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7D930" w14:textId="41369E75" w:rsidR="00F2374F" w:rsidRPr="00F2374F" w:rsidRDefault="00F2374F" w:rsidP="00F2374F">
      <w:pPr>
        <w:pBdr>
          <w:top w:val="single" w:sz="4" w:space="1" w:color="auto"/>
          <w:left w:val="single" w:sz="4" w:space="1" w:color="auto"/>
          <w:bottom w:val="single" w:sz="4" w:space="1" w:color="auto"/>
          <w:right w:val="single" w:sz="4" w:space="4" w:color="auto"/>
        </w:pBdr>
        <w:rPr>
          <w:noProof/>
          <w:lang w:val="el-GR"/>
        </w:rPr>
      </w:pPr>
      <w:r w:rsidRPr="00F2374F">
        <w:rPr>
          <w:noProof/>
          <w:lang w:val="el-GR"/>
        </w:rPr>
        <w:t xml:space="preserve">Το παρόν έγγραφο αποτελεί τις εγκεκριμένες πληροφορίες προϊόντος για το </w:t>
      </w:r>
      <w:r w:rsidR="0049640E">
        <w:rPr>
          <w:noProof/>
        </w:rPr>
        <w:t>Avastin</w:t>
      </w:r>
      <w:r w:rsidRPr="00F2374F">
        <w:rPr>
          <w:noProof/>
          <w:lang w:val="el-GR"/>
        </w:rPr>
        <w:t>, ενώ επισημαίνονται οι αλλαγές που επήλθαν στις πληροφορίες προϊόντος σε συνέχεια της προηγούμενης διαδικασίας (</w:t>
      </w:r>
      <w:r w:rsidR="00410B1D" w:rsidRPr="00F7497B">
        <w:rPr>
          <w:noProof/>
        </w:rPr>
        <w:t>EMA</w:t>
      </w:r>
      <w:r w:rsidR="00410B1D" w:rsidRPr="00410B1D">
        <w:rPr>
          <w:noProof/>
          <w:lang w:val="el-GR"/>
        </w:rPr>
        <w:t>/</w:t>
      </w:r>
      <w:r w:rsidR="00410B1D" w:rsidRPr="00F7497B">
        <w:rPr>
          <w:noProof/>
        </w:rPr>
        <w:t>VR</w:t>
      </w:r>
      <w:r w:rsidR="00410B1D" w:rsidRPr="00410B1D">
        <w:rPr>
          <w:noProof/>
          <w:lang w:val="el-GR"/>
        </w:rPr>
        <w:t>/0000263392</w:t>
      </w:r>
      <w:r w:rsidRPr="00F2374F">
        <w:rPr>
          <w:noProof/>
          <w:lang w:val="el-GR"/>
        </w:rPr>
        <w:t>).</w:t>
      </w:r>
    </w:p>
    <w:p w14:paraId="2503E7C5" w14:textId="77777777" w:rsidR="00F2374F" w:rsidRPr="00F2374F" w:rsidRDefault="00F2374F" w:rsidP="00F2374F">
      <w:pPr>
        <w:pBdr>
          <w:top w:val="single" w:sz="4" w:space="1" w:color="auto"/>
          <w:left w:val="single" w:sz="4" w:space="1" w:color="auto"/>
          <w:bottom w:val="single" w:sz="4" w:space="1" w:color="auto"/>
          <w:right w:val="single" w:sz="4" w:space="4" w:color="auto"/>
        </w:pBdr>
        <w:rPr>
          <w:noProof/>
          <w:lang w:val="el-GR"/>
        </w:rPr>
      </w:pPr>
    </w:p>
    <w:p w14:paraId="2C99F76F" w14:textId="1137B2F9" w:rsidR="00345147" w:rsidRPr="00F2374F" w:rsidRDefault="00F2374F" w:rsidP="00F2374F">
      <w:pPr>
        <w:pBdr>
          <w:top w:val="single" w:sz="4" w:space="1" w:color="auto"/>
          <w:left w:val="single" w:sz="4" w:space="1" w:color="auto"/>
          <w:bottom w:val="single" w:sz="4" w:space="1" w:color="auto"/>
          <w:right w:val="single" w:sz="4" w:space="4" w:color="auto"/>
        </w:pBdr>
        <w:rPr>
          <w:noProof/>
          <w:lang w:val="el-GR"/>
        </w:rPr>
      </w:pPr>
      <w:r w:rsidRPr="00F2374F">
        <w:rPr>
          <w:noProof/>
          <w:lang w:val="el-GR"/>
        </w:rPr>
        <w:t xml:space="preserve">Για περισσότερες πληροφορίες, βλ. τον δικτυακό τόπο του Ευρωπαϊκού Οργανισμού Φαρμάκων: </w:t>
      </w:r>
      <w:r w:rsidR="00345147">
        <w:fldChar w:fldCharType="begin"/>
      </w:r>
      <w:r w:rsidR="00345147">
        <w:instrText>HYPERLINK</w:instrText>
      </w:r>
      <w:r w:rsidR="00345147" w:rsidRPr="0071293B">
        <w:rPr>
          <w:lang w:val="el-GR"/>
          <w:rPrChange w:id="0" w:author="RegulatoryReviewer1 {MWJB~ATHENS}" w:date="2025-10-10T10:11:00Z">
            <w:rPr/>
          </w:rPrChange>
        </w:rPr>
        <w:instrText xml:space="preserve"> "</w:instrText>
      </w:r>
      <w:r w:rsidR="00345147">
        <w:instrText>https</w:instrText>
      </w:r>
      <w:r w:rsidR="00345147" w:rsidRPr="0071293B">
        <w:rPr>
          <w:lang w:val="el-GR"/>
          <w:rPrChange w:id="1" w:author="RegulatoryReviewer1 {MWJB~ATHENS}" w:date="2025-10-10T10:11:00Z">
            <w:rPr/>
          </w:rPrChange>
        </w:rPr>
        <w:instrText>://</w:instrText>
      </w:r>
      <w:r w:rsidR="00345147">
        <w:instrText>www</w:instrText>
      </w:r>
      <w:r w:rsidR="00345147" w:rsidRPr="0071293B">
        <w:rPr>
          <w:lang w:val="el-GR"/>
          <w:rPrChange w:id="2" w:author="RegulatoryReviewer1 {MWJB~ATHENS}" w:date="2025-10-10T10:11:00Z">
            <w:rPr/>
          </w:rPrChange>
        </w:rPr>
        <w:instrText>.</w:instrText>
      </w:r>
      <w:r w:rsidR="00345147">
        <w:instrText>ema</w:instrText>
      </w:r>
      <w:r w:rsidR="00345147" w:rsidRPr="0071293B">
        <w:rPr>
          <w:lang w:val="el-GR"/>
          <w:rPrChange w:id="3" w:author="RegulatoryReviewer1 {MWJB~ATHENS}" w:date="2025-10-10T10:11:00Z">
            <w:rPr/>
          </w:rPrChange>
        </w:rPr>
        <w:instrText>.</w:instrText>
      </w:r>
      <w:r w:rsidR="00345147">
        <w:instrText>europa</w:instrText>
      </w:r>
      <w:r w:rsidR="00345147" w:rsidRPr="0071293B">
        <w:rPr>
          <w:lang w:val="el-GR"/>
          <w:rPrChange w:id="4" w:author="RegulatoryReviewer1 {MWJB~ATHENS}" w:date="2025-10-10T10:11:00Z">
            <w:rPr/>
          </w:rPrChange>
        </w:rPr>
        <w:instrText>.</w:instrText>
      </w:r>
      <w:r w:rsidR="00345147">
        <w:instrText>eu</w:instrText>
      </w:r>
      <w:r w:rsidR="00345147" w:rsidRPr="0071293B">
        <w:rPr>
          <w:lang w:val="el-GR"/>
          <w:rPrChange w:id="5" w:author="RegulatoryReviewer1 {MWJB~ATHENS}" w:date="2025-10-10T10:11:00Z">
            <w:rPr/>
          </w:rPrChange>
        </w:rPr>
        <w:instrText>/</w:instrText>
      </w:r>
      <w:r w:rsidR="00345147">
        <w:instrText>en</w:instrText>
      </w:r>
      <w:r w:rsidR="00345147" w:rsidRPr="0071293B">
        <w:rPr>
          <w:lang w:val="el-GR"/>
          <w:rPrChange w:id="6" w:author="RegulatoryReviewer1 {MWJB~ATHENS}" w:date="2025-10-10T10:11:00Z">
            <w:rPr/>
          </w:rPrChange>
        </w:rPr>
        <w:instrText>/</w:instrText>
      </w:r>
      <w:r w:rsidR="00345147">
        <w:instrText>medicines</w:instrText>
      </w:r>
      <w:r w:rsidR="00345147" w:rsidRPr="0071293B">
        <w:rPr>
          <w:lang w:val="el-GR"/>
          <w:rPrChange w:id="7" w:author="RegulatoryReviewer1 {MWJB~ATHENS}" w:date="2025-10-10T10:11:00Z">
            <w:rPr/>
          </w:rPrChange>
        </w:rPr>
        <w:instrText>/</w:instrText>
      </w:r>
      <w:r w:rsidR="00345147">
        <w:instrText>human</w:instrText>
      </w:r>
      <w:r w:rsidR="00345147" w:rsidRPr="0071293B">
        <w:rPr>
          <w:lang w:val="el-GR"/>
          <w:rPrChange w:id="8" w:author="RegulatoryReviewer1 {MWJB~ATHENS}" w:date="2025-10-10T10:11:00Z">
            <w:rPr/>
          </w:rPrChange>
        </w:rPr>
        <w:instrText>/</w:instrText>
      </w:r>
      <w:r w:rsidR="00345147">
        <w:instrText>EPAR</w:instrText>
      </w:r>
      <w:r w:rsidR="00345147" w:rsidRPr="0071293B">
        <w:rPr>
          <w:lang w:val="el-GR"/>
          <w:rPrChange w:id="9" w:author="RegulatoryReviewer1 {MWJB~ATHENS}" w:date="2025-10-10T10:11:00Z">
            <w:rPr/>
          </w:rPrChange>
        </w:rPr>
        <w:instrText>/</w:instrText>
      </w:r>
      <w:r w:rsidR="00345147">
        <w:instrText>avastin</w:instrText>
      </w:r>
      <w:r w:rsidR="00345147" w:rsidRPr="0071293B">
        <w:rPr>
          <w:lang w:val="el-GR"/>
          <w:rPrChange w:id="10" w:author="RegulatoryReviewer1 {MWJB~ATHENS}" w:date="2025-10-10T10:11:00Z">
            <w:rPr/>
          </w:rPrChange>
        </w:rPr>
        <w:instrText>"</w:instrText>
      </w:r>
      <w:r w:rsidR="00345147">
        <w:fldChar w:fldCharType="separate"/>
      </w:r>
      <w:r w:rsidR="00345147" w:rsidRPr="00F7497B">
        <w:rPr>
          <w:noProof/>
          <w:color w:val="0000FF"/>
        </w:rPr>
        <w:t>https</w:t>
      </w:r>
      <w:r w:rsidR="00345147" w:rsidRPr="00F2374F">
        <w:rPr>
          <w:noProof/>
          <w:color w:val="0000FF"/>
          <w:lang w:val="el-GR"/>
        </w:rPr>
        <w:t>://</w:t>
      </w:r>
      <w:r w:rsidR="00345147" w:rsidRPr="00F7497B">
        <w:rPr>
          <w:noProof/>
          <w:color w:val="0000FF"/>
        </w:rPr>
        <w:t>www</w:t>
      </w:r>
      <w:r w:rsidR="00345147" w:rsidRPr="00F2374F">
        <w:rPr>
          <w:noProof/>
          <w:color w:val="0000FF"/>
          <w:lang w:val="el-GR"/>
        </w:rPr>
        <w:t>.</w:t>
      </w:r>
      <w:r w:rsidR="00345147" w:rsidRPr="00F7497B">
        <w:rPr>
          <w:noProof/>
          <w:color w:val="0000FF"/>
        </w:rPr>
        <w:t>ema</w:t>
      </w:r>
      <w:r w:rsidR="00345147" w:rsidRPr="00F2374F">
        <w:rPr>
          <w:noProof/>
          <w:color w:val="0000FF"/>
          <w:lang w:val="el-GR"/>
        </w:rPr>
        <w:t>.</w:t>
      </w:r>
      <w:r w:rsidR="00345147" w:rsidRPr="00F7497B">
        <w:rPr>
          <w:noProof/>
          <w:color w:val="0000FF"/>
        </w:rPr>
        <w:t>europa</w:t>
      </w:r>
      <w:r w:rsidR="00345147" w:rsidRPr="00F2374F">
        <w:rPr>
          <w:noProof/>
          <w:color w:val="0000FF"/>
          <w:lang w:val="el-GR"/>
        </w:rPr>
        <w:t>.</w:t>
      </w:r>
      <w:r w:rsidR="00345147" w:rsidRPr="00F7497B">
        <w:rPr>
          <w:noProof/>
          <w:color w:val="0000FF"/>
        </w:rPr>
        <w:t>eu</w:t>
      </w:r>
      <w:r w:rsidR="00345147" w:rsidRPr="00F2374F">
        <w:rPr>
          <w:noProof/>
          <w:color w:val="0000FF"/>
          <w:lang w:val="el-GR"/>
        </w:rPr>
        <w:t>/</w:t>
      </w:r>
      <w:r w:rsidR="00345147" w:rsidRPr="00F7497B">
        <w:rPr>
          <w:noProof/>
          <w:color w:val="0000FF"/>
        </w:rPr>
        <w:t>en</w:t>
      </w:r>
      <w:r w:rsidR="00345147" w:rsidRPr="00F2374F">
        <w:rPr>
          <w:noProof/>
          <w:color w:val="0000FF"/>
          <w:lang w:val="el-GR"/>
        </w:rPr>
        <w:t>/</w:t>
      </w:r>
      <w:r w:rsidR="00345147" w:rsidRPr="00F7497B">
        <w:rPr>
          <w:noProof/>
          <w:color w:val="0000FF"/>
        </w:rPr>
        <w:t>medicines</w:t>
      </w:r>
      <w:r w:rsidR="00345147" w:rsidRPr="00F2374F">
        <w:rPr>
          <w:noProof/>
          <w:color w:val="0000FF"/>
          <w:lang w:val="el-GR"/>
        </w:rPr>
        <w:t>/</w:t>
      </w:r>
      <w:r w:rsidR="00345147" w:rsidRPr="00F7497B">
        <w:rPr>
          <w:noProof/>
          <w:color w:val="0000FF"/>
        </w:rPr>
        <w:t>human</w:t>
      </w:r>
      <w:r w:rsidR="00345147" w:rsidRPr="00F2374F">
        <w:rPr>
          <w:noProof/>
          <w:color w:val="0000FF"/>
          <w:lang w:val="el-GR"/>
        </w:rPr>
        <w:t>/</w:t>
      </w:r>
      <w:r w:rsidR="00345147" w:rsidRPr="00F7497B">
        <w:rPr>
          <w:noProof/>
          <w:color w:val="0000FF"/>
        </w:rPr>
        <w:t>EPAR</w:t>
      </w:r>
      <w:r w:rsidR="00345147" w:rsidRPr="00F2374F">
        <w:rPr>
          <w:noProof/>
          <w:color w:val="0000FF"/>
          <w:lang w:val="el-GR"/>
        </w:rPr>
        <w:t>/</w:t>
      </w:r>
      <w:r w:rsidR="00345147" w:rsidRPr="00F7497B">
        <w:rPr>
          <w:noProof/>
          <w:color w:val="0000FF"/>
        </w:rPr>
        <w:t>avastin</w:t>
      </w:r>
      <w:r w:rsidR="00345147">
        <w:fldChar w:fldCharType="end"/>
      </w:r>
    </w:p>
    <w:p w14:paraId="29B62628" w14:textId="77777777" w:rsidR="00345147" w:rsidRPr="00F2374F" w:rsidRDefault="00345147" w:rsidP="00345147">
      <w:pPr>
        <w:jc w:val="center"/>
        <w:rPr>
          <w:lang w:val="el-GR"/>
        </w:rPr>
      </w:pPr>
    </w:p>
    <w:p w14:paraId="4BE29549" w14:textId="77777777" w:rsidR="00345147" w:rsidRPr="00F2374F" w:rsidRDefault="00345147" w:rsidP="00345147">
      <w:pPr>
        <w:jc w:val="center"/>
        <w:rPr>
          <w:noProof/>
          <w:lang w:val="el-GR"/>
        </w:rPr>
      </w:pPr>
    </w:p>
    <w:p w14:paraId="4E85F9AB" w14:textId="77777777" w:rsidR="00345147" w:rsidRPr="00F2374F" w:rsidRDefault="00345147" w:rsidP="00345147">
      <w:pPr>
        <w:jc w:val="center"/>
        <w:rPr>
          <w:noProof/>
          <w:lang w:val="el-GR"/>
        </w:rPr>
      </w:pPr>
    </w:p>
    <w:p w14:paraId="4913604F" w14:textId="77777777" w:rsidR="00776D88" w:rsidRPr="00F2374F" w:rsidRDefault="00776D88" w:rsidP="00776D88">
      <w:pPr>
        <w:rPr>
          <w:lang w:val="el-GR"/>
        </w:rPr>
      </w:pPr>
    </w:p>
    <w:p w14:paraId="0762A572" w14:textId="77777777" w:rsidR="00776D88" w:rsidRPr="00F2374F" w:rsidRDefault="00776D88" w:rsidP="00776D88">
      <w:pPr>
        <w:rPr>
          <w:lang w:val="el-GR"/>
        </w:rPr>
      </w:pPr>
    </w:p>
    <w:p w14:paraId="450007A9" w14:textId="77777777" w:rsidR="00776D88" w:rsidRPr="00F2374F" w:rsidRDefault="00776D88" w:rsidP="00776D88">
      <w:pPr>
        <w:rPr>
          <w:lang w:val="el-GR"/>
        </w:rPr>
      </w:pPr>
    </w:p>
    <w:p w14:paraId="2D32B0D1" w14:textId="77777777" w:rsidR="00776D88" w:rsidRPr="00F2374F" w:rsidRDefault="00776D88" w:rsidP="00776D88">
      <w:pPr>
        <w:rPr>
          <w:lang w:val="el-GR"/>
        </w:rPr>
      </w:pPr>
    </w:p>
    <w:p w14:paraId="0CB61447" w14:textId="77777777" w:rsidR="00776D88" w:rsidRPr="00F2374F" w:rsidRDefault="00776D88" w:rsidP="00776D88">
      <w:pPr>
        <w:rPr>
          <w:lang w:val="el-GR"/>
        </w:rPr>
      </w:pPr>
    </w:p>
    <w:p w14:paraId="40348CCF" w14:textId="77777777" w:rsidR="00776D88" w:rsidRPr="00F2374F" w:rsidRDefault="00776D88" w:rsidP="00776D88">
      <w:pPr>
        <w:rPr>
          <w:lang w:val="el-GR"/>
        </w:rPr>
      </w:pPr>
    </w:p>
    <w:p w14:paraId="3B0AB0B3" w14:textId="77777777" w:rsidR="00776D88" w:rsidRPr="00F2374F" w:rsidRDefault="00776D88" w:rsidP="00776D88">
      <w:pPr>
        <w:rPr>
          <w:lang w:val="el-GR"/>
        </w:rPr>
      </w:pPr>
    </w:p>
    <w:p w14:paraId="24299227" w14:textId="77777777" w:rsidR="00776D88" w:rsidRPr="00F2374F" w:rsidRDefault="00776D88" w:rsidP="00776D88">
      <w:pPr>
        <w:rPr>
          <w:lang w:val="el-GR"/>
        </w:rPr>
      </w:pPr>
    </w:p>
    <w:p w14:paraId="153F6E2B" w14:textId="77777777" w:rsidR="00B80BBE" w:rsidRPr="00F2374F" w:rsidRDefault="00B80BBE" w:rsidP="00776D88">
      <w:pPr>
        <w:rPr>
          <w:lang w:val="el-GR"/>
        </w:rPr>
      </w:pPr>
    </w:p>
    <w:p w14:paraId="5E2822FC" w14:textId="77777777" w:rsidR="00B80BBE" w:rsidRPr="00F2374F" w:rsidRDefault="00B80BBE" w:rsidP="00776D88">
      <w:pPr>
        <w:rPr>
          <w:lang w:val="el-GR"/>
        </w:rPr>
      </w:pPr>
    </w:p>
    <w:p w14:paraId="6F4D8AFD" w14:textId="77777777" w:rsidR="00B80BBE" w:rsidRPr="00F2374F" w:rsidRDefault="00B80BBE" w:rsidP="00776D88">
      <w:pPr>
        <w:rPr>
          <w:lang w:val="el-GR"/>
        </w:rPr>
      </w:pPr>
    </w:p>
    <w:p w14:paraId="69D8B4D0" w14:textId="77777777" w:rsidR="00776D88" w:rsidRPr="00F2374F" w:rsidRDefault="00776D88" w:rsidP="00776D88">
      <w:pPr>
        <w:rPr>
          <w:lang w:val="el-GR"/>
        </w:rPr>
      </w:pPr>
    </w:p>
    <w:p w14:paraId="399D76D0" w14:textId="77777777" w:rsidR="00776D88" w:rsidRPr="00F2374F" w:rsidRDefault="00776D88" w:rsidP="00776D88">
      <w:pPr>
        <w:rPr>
          <w:lang w:val="el-GR"/>
        </w:rPr>
      </w:pPr>
    </w:p>
    <w:p w14:paraId="35E05A75" w14:textId="77777777" w:rsidR="00B80BBE" w:rsidRPr="00F2374F" w:rsidDel="00D064A5" w:rsidRDefault="00B80BBE" w:rsidP="00776D88">
      <w:pPr>
        <w:rPr>
          <w:del w:id="11" w:author="TCS" w:date="2025-10-16T12:01:00Z"/>
          <w:lang w:val="el-GR"/>
        </w:rPr>
      </w:pPr>
    </w:p>
    <w:p w14:paraId="4D714136" w14:textId="77777777" w:rsidR="00B80BBE" w:rsidRPr="00F2374F" w:rsidDel="00D064A5" w:rsidRDefault="00B80BBE" w:rsidP="00776D88">
      <w:pPr>
        <w:rPr>
          <w:del w:id="12" w:author="TCS" w:date="2025-10-16T12:01:00Z"/>
          <w:lang w:val="el-GR"/>
        </w:rPr>
      </w:pPr>
    </w:p>
    <w:p w14:paraId="061CF6C4" w14:textId="77777777" w:rsidR="00B80BBE" w:rsidRPr="00F2374F" w:rsidDel="00D064A5" w:rsidRDefault="00B80BBE" w:rsidP="00776D88">
      <w:pPr>
        <w:rPr>
          <w:del w:id="13" w:author="TCS" w:date="2025-10-16T12:01:00Z"/>
          <w:lang w:val="el-GR"/>
        </w:rPr>
      </w:pPr>
    </w:p>
    <w:p w14:paraId="68E3EEF0" w14:textId="77777777" w:rsidR="00776D88" w:rsidRPr="00976E0F" w:rsidRDefault="00776D88" w:rsidP="00776D88">
      <w:pPr>
        <w:tabs>
          <w:tab w:val="left" w:pos="567"/>
        </w:tabs>
        <w:rPr>
          <w:lang w:val="el-GR"/>
        </w:rPr>
      </w:pPr>
    </w:p>
    <w:p w14:paraId="0B52642D" w14:textId="77777777" w:rsidR="00776D88" w:rsidRPr="00C03616" w:rsidRDefault="00776D88" w:rsidP="00632230">
      <w:pPr>
        <w:jc w:val="center"/>
        <w:rPr>
          <w:b/>
          <w:lang w:val="el-GR"/>
        </w:rPr>
      </w:pPr>
      <w:r w:rsidRPr="00C03616">
        <w:rPr>
          <w:b/>
          <w:lang w:val="el-GR"/>
        </w:rPr>
        <w:t>ΠΑΡΑΡΤΗΜΑ Ι</w:t>
      </w:r>
    </w:p>
    <w:p w14:paraId="72D9D6E7" w14:textId="77777777" w:rsidR="00776D88" w:rsidRPr="00C03616" w:rsidRDefault="00776D88" w:rsidP="00776D88">
      <w:pPr>
        <w:jc w:val="center"/>
        <w:rPr>
          <w:b/>
          <w:lang w:val="el-GR"/>
        </w:rPr>
      </w:pPr>
    </w:p>
    <w:p w14:paraId="2A1663D7" w14:textId="77777777" w:rsidR="00776D88" w:rsidRPr="00C03616" w:rsidRDefault="00776D88" w:rsidP="00632230">
      <w:pPr>
        <w:pStyle w:val="Annex"/>
        <w:rPr>
          <w:lang w:val="el-GR"/>
        </w:rPr>
      </w:pPr>
      <w:r w:rsidRPr="00C03616">
        <w:rPr>
          <w:lang w:val="el-GR"/>
        </w:rPr>
        <w:t>ΠΕΡΙΛΗΨΗ ΤΩΝ ΧΑΡΑΚΤΗΡΙΣΤΙΚΩΝ ΤΟΥ ΠΡΟΪΟΝΤΟΣ</w:t>
      </w:r>
    </w:p>
    <w:p w14:paraId="3800F5C3" w14:textId="77777777" w:rsidR="00776D88" w:rsidRPr="00C03616" w:rsidRDefault="00776D88" w:rsidP="00776D88">
      <w:pPr>
        <w:tabs>
          <w:tab w:val="left" w:pos="567"/>
        </w:tabs>
        <w:jc w:val="center"/>
        <w:rPr>
          <w:b/>
          <w:lang w:val="el-GR"/>
        </w:rPr>
      </w:pPr>
    </w:p>
    <w:p w14:paraId="17E11EB2" w14:textId="77777777" w:rsidR="00776D88" w:rsidRPr="00C03616" w:rsidRDefault="00776D88" w:rsidP="00776D88">
      <w:pPr>
        <w:ind w:left="567" w:hanging="567"/>
        <w:rPr>
          <w:b/>
          <w:lang w:val="el-GR"/>
        </w:rPr>
      </w:pPr>
      <w:r w:rsidRPr="00C03616">
        <w:rPr>
          <w:b/>
          <w:lang w:val="el-GR"/>
        </w:rPr>
        <w:br w:type="page"/>
      </w:r>
      <w:r w:rsidRPr="00C03616">
        <w:rPr>
          <w:b/>
          <w:lang w:val="el-GR"/>
        </w:rPr>
        <w:lastRenderedPageBreak/>
        <w:t>1.</w:t>
      </w:r>
      <w:r w:rsidRPr="00C03616">
        <w:rPr>
          <w:b/>
          <w:lang w:val="el-GR"/>
        </w:rPr>
        <w:tab/>
        <w:t>ΟΝΟΜΑΣΙΑ ΤΟΥ ΦΑΡΜΑΚΕΥΤΙΚΟΥ ΠΡΟΪΟΝΤΟΣ</w:t>
      </w:r>
    </w:p>
    <w:p w14:paraId="326358DF" w14:textId="77777777" w:rsidR="00776D88" w:rsidRPr="00C03616" w:rsidRDefault="00776D88" w:rsidP="00776D88">
      <w:pPr>
        <w:rPr>
          <w:lang w:val="el-GR"/>
        </w:rPr>
      </w:pPr>
    </w:p>
    <w:p w14:paraId="2855446C" w14:textId="7EA3B64B" w:rsidR="00776D88" w:rsidRPr="00C03616" w:rsidRDefault="00776D88" w:rsidP="00776D88">
      <w:pPr>
        <w:rPr>
          <w:lang w:val="el-GR"/>
        </w:rPr>
      </w:pPr>
      <w:r w:rsidRPr="00C03616">
        <w:rPr>
          <w:lang w:val="el-GR"/>
        </w:rPr>
        <w:t>Avastin 25 mg/ml πυκνό διάλυμα για παρασκευή διαλύματος προς έγχυση</w:t>
      </w:r>
    </w:p>
    <w:p w14:paraId="6A2E9BCE" w14:textId="77777777" w:rsidR="00776D88" w:rsidRPr="00C03616" w:rsidRDefault="00776D88" w:rsidP="00776D88">
      <w:pPr>
        <w:rPr>
          <w:lang w:val="el-GR"/>
        </w:rPr>
      </w:pPr>
    </w:p>
    <w:p w14:paraId="191C0CFF" w14:textId="77777777" w:rsidR="00776D88" w:rsidRPr="00C03616" w:rsidRDefault="00776D88" w:rsidP="00776D88">
      <w:pPr>
        <w:rPr>
          <w:lang w:val="el-GR"/>
        </w:rPr>
      </w:pPr>
    </w:p>
    <w:p w14:paraId="642B6056" w14:textId="77777777" w:rsidR="00776D88" w:rsidRPr="00C03616" w:rsidRDefault="00776D88" w:rsidP="00776D88">
      <w:pPr>
        <w:ind w:left="567" w:hanging="567"/>
        <w:rPr>
          <w:b/>
          <w:lang w:val="el-GR"/>
        </w:rPr>
      </w:pPr>
      <w:r w:rsidRPr="00C03616">
        <w:rPr>
          <w:b/>
          <w:lang w:val="el-GR"/>
        </w:rPr>
        <w:t>2.</w:t>
      </w:r>
      <w:r w:rsidRPr="00C03616">
        <w:rPr>
          <w:b/>
          <w:lang w:val="el-GR"/>
        </w:rPr>
        <w:tab/>
        <w:t>ΠΟΙΟΤΙΚΗ ΚΑΙ ΠΟΣΟΤΙΚΗ ΣΥΝΘΕΣΗ</w:t>
      </w:r>
    </w:p>
    <w:p w14:paraId="6F1BAAF1" w14:textId="77777777" w:rsidR="00776D88" w:rsidRPr="00C03616" w:rsidRDefault="00776D88" w:rsidP="00776D88">
      <w:pPr>
        <w:rPr>
          <w:lang w:val="el-GR"/>
        </w:rPr>
      </w:pPr>
    </w:p>
    <w:p w14:paraId="1379C861" w14:textId="77777777" w:rsidR="00DF216B" w:rsidRPr="00C03616" w:rsidRDefault="00DF216B" w:rsidP="00776D88">
      <w:pPr>
        <w:rPr>
          <w:lang w:val="el-GR"/>
        </w:rPr>
      </w:pPr>
      <w:r w:rsidRPr="00C03616">
        <w:rPr>
          <w:lang w:val="el-GR"/>
        </w:rPr>
        <w:t xml:space="preserve">Κάθε </w:t>
      </w:r>
      <w:r w:rsidRPr="00C03616">
        <w:t>ml</w:t>
      </w:r>
      <w:r w:rsidRPr="00C03616">
        <w:rPr>
          <w:lang w:val="el-GR"/>
        </w:rPr>
        <w:t xml:space="preserve"> </w:t>
      </w:r>
      <w:r w:rsidR="0062284A" w:rsidRPr="00C03616">
        <w:rPr>
          <w:lang w:val="el-GR"/>
        </w:rPr>
        <w:t xml:space="preserve"> πυκνού διαλύματος </w:t>
      </w:r>
      <w:r w:rsidRPr="00C03616">
        <w:rPr>
          <w:lang w:val="el-GR"/>
        </w:rPr>
        <w:t>περιέχει 25</w:t>
      </w:r>
      <w:r w:rsidR="00466E28" w:rsidRPr="00C03616">
        <w:rPr>
          <w:lang w:val="el-GR"/>
        </w:rPr>
        <w:t> mg</w:t>
      </w:r>
      <w:r w:rsidRPr="00C03616">
        <w:rPr>
          <w:lang w:val="el-GR"/>
        </w:rPr>
        <w:t xml:space="preserve"> bevacizumab</w:t>
      </w:r>
      <w:r w:rsidR="0062284A" w:rsidRPr="00C03616">
        <w:rPr>
          <w:lang w:val="el-GR"/>
        </w:rPr>
        <w:t>*</w:t>
      </w:r>
      <w:r w:rsidRPr="00C03616">
        <w:rPr>
          <w:lang w:val="el-GR"/>
        </w:rPr>
        <w:t>.</w:t>
      </w:r>
    </w:p>
    <w:p w14:paraId="4208E936" w14:textId="77777777" w:rsidR="00E95B03" w:rsidRPr="00DC5C42" w:rsidRDefault="00776D88" w:rsidP="00776D88">
      <w:pPr>
        <w:rPr>
          <w:lang w:val="el-GR"/>
        </w:rPr>
      </w:pPr>
      <w:r w:rsidRPr="00C03616">
        <w:rPr>
          <w:lang w:val="el-GR"/>
        </w:rPr>
        <w:t>Kάθε φιαλίδιο</w:t>
      </w:r>
      <w:r w:rsidR="0062284A" w:rsidRPr="00C03616">
        <w:rPr>
          <w:lang w:val="el-GR"/>
        </w:rPr>
        <w:t xml:space="preserve"> 4 </w:t>
      </w:r>
      <w:r w:rsidR="0062284A" w:rsidRPr="00C03616">
        <w:t>ml</w:t>
      </w:r>
      <w:r w:rsidR="0062284A" w:rsidRPr="00C03616">
        <w:rPr>
          <w:lang w:val="el-GR"/>
        </w:rPr>
        <w:t xml:space="preserve"> </w:t>
      </w:r>
      <w:r w:rsidRPr="00C03616">
        <w:rPr>
          <w:lang w:val="el-GR"/>
        </w:rPr>
        <w:t xml:space="preserve"> περιέχει 100 mg bevacizumab</w:t>
      </w:r>
      <w:r w:rsidR="00DF216B" w:rsidRPr="00C03616">
        <w:rPr>
          <w:lang w:val="el-GR"/>
        </w:rPr>
        <w:t xml:space="preserve">, </w:t>
      </w:r>
      <w:r w:rsidR="008055C8" w:rsidRPr="0045011A">
        <w:rPr>
          <w:lang w:val="el-GR"/>
        </w:rPr>
        <w:t xml:space="preserve">Kάθε φιαλίδιο 16 </w:t>
      </w:r>
      <w:r w:rsidR="008055C8" w:rsidRPr="00855E09">
        <w:t>ml</w:t>
      </w:r>
      <w:r w:rsidR="008055C8" w:rsidRPr="00690C71">
        <w:rPr>
          <w:lang w:val="el-GR"/>
        </w:rPr>
        <w:t xml:space="preserve">  περιέχει 400 mg bevacizumab, </w:t>
      </w:r>
    </w:p>
    <w:p w14:paraId="6AE78A64" w14:textId="77777777" w:rsidR="008055C8" w:rsidRPr="00E95B03" w:rsidRDefault="00E95B03" w:rsidP="00776D88">
      <w:pPr>
        <w:rPr>
          <w:lang w:val="el-GR"/>
        </w:rPr>
      </w:pPr>
      <w:r w:rsidRPr="00E95B03">
        <w:rPr>
          <w:lang w:val="el-GR"/>
        </w:rPr>
        <w:t xml:space="preserve">Για την αραίωση και άλλες συστάσεις ως </w:t>
      </w:r>
      <w:r w:rsidRPr="00D66195">
        <w:rPr>
          <w:lang w:val="el-GR"/>
        </w:rPr>
        <w:t>προς</w:t>
      </w:r>
      <w:r w:rsidRPr="00350F76">
        <w:rPr>
          <w:lang w:val="el-GR"/>
        </w:rPr>
        <w:t xml:space="preserve"> το</w:t>
      </w:r>
      <w:r w:rsidRPr="00E95B03">
        <w:rPr>
          <w:lang w:val="el-GR"/>
        </w:rPr>
        <w:t xml:space="preserve"> χειρισμό, βλέπε παράγραφο 6.6.</w:t>
      </w:r>
    </w:p>
    <w:p w14:paraId="4FB50CFF" w14:textId="77777777" w:rsidR="00E95B03" w:rsidRPr="00E95B03" w:rsidRDefault="00E95B03" w:rsidP="00776D88">
      <w:pPr>
        <w:rPr>
          <w:lang w:val="el-GR"/>
        </w:rPr>
      </w:pPr>
    </w:p>
    <w:p w14:paraId="6FC0776A" w14:textId="36DE51AB" w:rsidR="00776D88" w:rsidRDefault="0062284A" w:rsidP="00776D88">
      <w:pPr>
        <w:rPr>
          <w:lang w:val="el-GR"/>
        </w:rPr>
      </w:pPr>
      <w:r w:rsidRPr="00D66195">
        <w:t>To</w:t>
      </w:r>
      <w:r w:rsidRPr="00350F76">
        <w:rPr>
          <w:lang w:val="el-GR"/>
        </w:rPr>
        <w:t xml:space="preserve"> </w:t>
      </w:r>
      <w:r w:rsidR="00776D88" w:rsidRPr="00350F76">
        <w:rPr>
          <w:lang w:val="el-GR"/>
        </w:rPr>
        <w:t>b</w:t>
      </w:r>
      <w:r w:rsidR="00776D88" w:rsidRPr="00506BC2">
        <w:rPr>
          <w:lang w:val="el-GR"/>
        </w:rPr>
        <w:t>evacizumab</w:t>
      </w:r>
      <w:r w:rsidRPr="00506BC2">
        <w:rPr>
          <w:lang w:val="el-GR"/>
        </w:rPr>
        <w:t>*</w:t>
      </w:r>
      <w:r w:rsidR="00776D88" w:rsidRPr="00506BC2">
        <w:rPr>
          <w:lang w:val="el-GR"/>
        </w:rPr>
        <w:t xml:space="preserve"> είναι ένα ανασυνδυασμένο εξανθρωποποιημένο μονοκλωνικό αντίσωμα το οποίο παράγεται με τεχνολογία DNA σε κύτταρα ωοθήκης από Chinese Hamster.</w:t>
      </w:r>
    </w:p>
    <w:p w14:paraId="09EFD19C" w14:textId="37CA4ADD" w:rsidR="00A6701A" w:rsidRDefault="00A6701A" w:rsidP="00776D88">
      <w:pPr>
        <w:rPr>
          <w:lang w:val="el-GR"/>
        </w:rPr>
      </w:pPr>
    </w:p>
    <w:p w14:paraId="66A6C5F7" w14:textId="29BE56F1" w:rsidR="00A6701A" w:rsidRPr="008F63BF" w:rsidRDefault="00A6701A" w:rsidP="00776D88">
      <w:pPr>
        <w:rPr>
          <w:u w:val="single"/>
          <w:lang w:val="el-GR"/>
        </w:rPr>
      </w:pPr>
      <w:r w:rsidRPr="008F63BF">
        <w:rPr>
          <w:u w:val="single"/>
          <w:lang w:val="el-GR"/>
        </w:rPr>
        <w:t>Έκδοχο με γνωστή δράση</w:t>
      </w:r>
      <w:r w:rsidR="00B05A26" w:rsidRPr="008F63BF">
        <w:rPr>
          <w:u w:val="single"/>
          <w:lang w:val="el-GR"/>
        </w:rPr>
        <w:t>:</w:t>
      </w:r>
    </w:p>
    <w:p w14:paraId="5443315A" w14:textId="6CB84770" w:rsidR="00B05A26" w:rsidRPr="00B05A26" w:rsidRDefault="00B05A26" w:rsidP="00B05A26">
      <w:pPr>
        <w:rPr>
          <w:lang w:val="el-GR"/>
        </w:rPr>
      </w:pPr>
      <w:r w:rsidRPr="00B05A26">
        <w:rPr>
          <w:lang w:val="el-GR"/>
        </w:rPr>
        <w:t>Κάθε φιαλίδιο των 4 ml περιέχει 1,6 mg πολυσορβ</w:t>
      </w:r>
      <w:r>
        <w:rPr>
          <w:lang w:val="el-GR"/>
        </w:rPr>
        <w:t>ικό</w:t>
      </w:r>
      <w:r w:rsidRPr="00B05A26">
        <w:rPr>
          <w:lang w:val="el-GR"/>
        </w:rPr>
        <w:t xml:space="preserve"> 20.</w:t>
      </w:r>
    </w:p>
    <w:p w14:paraId="45B2031C" w14:textId="2FFFFB18" w:rsidR="00776D88" w:rsidRDefault="00B05A26" w:rsidP="00B05A26">
      <w:pPr>
        <w:rPr>
          <w:lang w:val="el-GR"/>
        </w:rPr>
      </w:pPr>
      <w:r w:rsidRPr="00B05A26">
        <w:rPr>
          <w:lang w:val="el-GR"/>
        </w:rPr>
        <w:t>Κάθε φιαλίδιο των 16 ml περιέχει 6,4 mg πολυσορβ</w:t>
      </w:r>
      <w:r>
        <w:rPr>
          <w:lang w:val="el-GR"/>
        </w:rPr>
        <w:t>ικό</w:t>
      </w:r>
      <w:r w:rsidRPr="00B05A26">
        <w:rPr>
          <w:lang w:val="el-GR"/>
        </w:rPr>
        <w:t xml:space="preserve"> 20.</w:t>
      </w:r>
    </w:p>
    <w:p w14:paraId="00420299" w14:textId="78641638" w:rsidR="00B05A26" w:rsidRPr="00C03616" w:rsidRDefault="00B05A26" w:rsidP="00B05A26">
      <w:pPr>
        <w:rPr>
          <w:lang w:val="el-GR"/>
        </w:rPr>
      </w:pPr>
    </w:p>
    <w:p w14:paraId="592E2EB3" w14:textId="77777777" w:rsidR="00776D88" w:rsidRPr="00C03616" w:rsidRDefault="00776D88" w:rsidP="00776D88">
      <w:pPr>
        <w:rPr>
          <w:lang w:val="el-GR"/>
        </w:rPr>
      </w:pPr>
      <w:r w:rsidRPr="00C03616">
        <w:rPr>
          <w:lang w:val="el-GR"/>
        </w:rPr>
        <w:t>Για τον πλήρη κατάλογο των εκδόχων, βλ. παράγραφο 6.1.</w:t>
      </w:r>
    </w:p>
    <w:p w14:paraId="5BC26796" w14:textId="77777777" w:rsidR="00776D88" w:rsidRPr="00C03616" w:rsidRDefault="00776D88" w:rsidP="00776D88">
      <w:pPr>
        <w:rPr>
          <w:lang w:val="el-GR"/>
        </w:rPr>
      </w:pPr>
    </w:p>
    <w:p w14:paraId="4C0CC82C" w14:textId="77777777" w:rsidR="00776D88" w:rsidRPr="00C03616" w:rsidRDefault="00776D88" w:rsidP="00776D88">
      <w:pPr>
        <w:rPr>
          <w:lang w:val="el-GR"/>
        </w:rPr>
      </w:pPr>
    </w:p>
    <w:p w14:paraId="2168224B" w14:textId="77777777" w:rsidR="00776D88" w:rsidRPr="00C03616" w:rsidRDefault="00776D88" w:rsidP="00CB0125">
      <w:pPr>
        <w:tabs>
          <w:tab w:val="left" w:pos="2127"/>
        </w:tabs>
        <w:ind w:left="567" w:hanging="567"/>
        <w:rPr>
          <w:b/>
          <w:lang w:val="el-GR"/>
        </w:rPr>
      </w:pPr>
      <w:r w:rsidRPr="00C03616">
        <w:rPr>
          <w:b/>
          <w:lang w:val="el-GR"/>
        </w:rPr>
        <w:t>3.</w:t>
      </w:r>
      <w:r w:rsidRPr="00C03616">
        <w:rPr>
          <w:b/>
          <w:lang w:val="el-GR"/>
        </w:rPr>
        <w:tab/>
        <w:t>ΦΑΡΜΑΚΟΤΕΧΝΙΚΗ ΜΟΡΦΗ</w:t>
      </w:r>
    </w:p>
    <w:p w14:paraId="32F856B6" w14:textId="77777777" w:rsidR="00776D88" w:rsidRPr="00C03616" w:rsidRDefault="00776D88" w:rsidP="00776D88">
      <w:pPr>
        <w:rPr>
          <w:lang w:val="el-GR"/>
        </w:rPr>
      </w:pPr>
    </w:p>
    <w:p w14:paraId="7C23582F" w14:textId="77777777" w:rsidR="00776D88" w:rsidRPr="00C03616" w:rsidRDefault="00776D88" w:rsidP="00776D88">
      <w:pPr>
        <w:rPr>
          <w:lang w:val="el-GR"/>
        </w:rPr>
      </w:pPr>
      <w:r w:rsidRPr="00C03616">
        <w:rPr>
          <w:lang w:val="el-GR"/>
        </w:rPr>
        <w:t>Πυκνό διάλυμα για παρασκευή διαλύματος προς έγχυση.</w:t>
      </w:r>
    </w:p>
    <w:p w14:paraId="72FAFBA2" w14:textId="77777777" w:rsidR="00BF54CF" w:rsidRPr="00C03616" w:rsidRDefault="00BF54CF" w:rsidP="00776D88">
      <w:pPr>
        <w:rPr>
          <w:lang w:val="el-GR"/>
        </w:rPr>
      </w:pPr>
    </w:p>
    <w:p w14:paraId="219459BC" w14:textId="77777777" w:rsidR="00776D88" w:rsidRPr="00C03616" w:rsidRDefault="00776D88" w:rsidP="00776D88">
      <w:pPr>
        <w:rPr>
          <w:lang w:val="el-GR"/>
        </w:rPr>
      </w:pPr>
      <w:r w:rsidRPr="00C03616">
        <w:rPr>
          <w:lang w:val="el-GR"/>
        </w:rPr>
        <w:t>Διαυγές έως ελαφρά οπαλίζον, άχρωμο έως ανοικτού καφέ χρώματος υγρό.</w:t>
      </w:r>
    </w:p>
    <w:p w14:paraId="534339B8" w14:textId="77777777" w:rsidR="00776D88" w:rsidRPr="00C03616" w:rsidRDefault="00776D88" w:rsidP="00776D88">
      <w:pPr>
        <w:rPr>
          <w:lang w:val="el-GR"/>
        </w:rPr>
      </w:pPr>
    </w:p>
    <w:p w14:paraId="550A1911" w14:textId="77777777" w:rsidR="00776D88" w:rsidRPr="00C03616" w:rsidRDefault="00776D88" w:rsidP="00776D88">
      <w:pPr>
        <w:rPr>
          <w:lang w:val="el-GR"/>
        </w:rPr>
      </w:pPr>
    </w:p>
    <w:p w14:paraId="7F70771D" w14:textId="77777777" w:rsidR="00776D88" w:rsidRPr="00C03616" w:rsidRDefault="00776D88" w:rsidP="00776D88">
      <w:pPr>
        <w:ind w:left="567" w:hanging="567"/>
        <w:rPr>
          <w:b/>
          <w:lang w:val="el-GR"/>
        </w:rPr>
      </w:pPr>
      <w:r w:rsidRPr="00C03616">
        <w:rPr>
          <w:b/>
          <w:lang w:val="el-GR"/>
        </w:rPr>
        <w:t>4.</w:t>
      </w:r>
      <w:r w:rsidRPr="00C03616">
        <w:rPr>
          <w:b/>
          <w:lang w:val="el-GR"/>
        </w:rPr>
        <w:tab/>
        <w:t>ΚΛΙΝΙΚΕΣ ΠΛΗΡΟΦΟΡΙΕΣ</w:t>
      </w:r>
    </w:p>
    <w:p w14:paraId="1896A0DA" w14:textId="77777777" w:rsidR="00776D88" w:rsidRPr="00C03616" w:rsidRDefault="00776D88" w:rsidP="00776D88">
      <w:pPr>
        <w:rPr>
          <w:lang w:val="el-GR"/>
        </w:rPr>
      </w:pPr>
    </w:p>
    <w:p w14:paraId="65A594D9" w14:textId="77777777" w:rsidR="00776D88" w:rsidRPr="00C03616" w:rsidRDefault="00776D88" w:rsidP="00776D88">
      <w:pPr>
        <w:ind w:left="567" w:hanging="567"/>
        <w:rPr>
          <w:b/>
          <w:lang w:val="el-GR"/>
        </w:rPr>
      </w:pPr>
      <w:r w:rsidRPr="00C03616">
        <w:rPr>
          <w:b/>
          <w:lang w:val="el-GR"/>
        </w:rPr>
        <w:t>4.1</w:t>
      </w:r>
      <w:r w:rsidRPr="00C03616">
        <w:rPr>
          <w:b/>
          <w:lang w:val="el-GR"/>
        </w:rPr>
        <w:tab/>
        <w:t>Θεραπευτικές ενδείξεις</w:t>
      </w:r>
    </w:p>
    <w:p w14:paraId="1C4C37E1" w14:textId="77777777" w:rsidR="00776D88" w:rsidRPr="00C03616" w:rsidRDefault="00776D88" w:rsidP="00776D88">
      <w:pPr>
        <w:ind w:left="567" w:hanging="567"/>
        <w:rPr>
          <w:b/>
          <w:lang w:val="el-GR"/>
        </w:rPr>
      </w:pPr>
    </w:p>
    <w:p w14:paraId="33086D8F" w14:textId="77777777" w:rsidR="00776D88" w:rsidRPr="00C03616" w:rsidRDefault="00776D88" w:rsidP="00776D88">
      <w:pPr>
        <w:rPr>
          <w:lang w:val="el-GR"/>
        </w:rPr>
      </w:pPr>
      <w:r w:rsidRPr="00C03616">
        <w:rPr>
          <w:lang w:val="el-GR"/>
        </w:rPr>
        <w:t xml:space="preserve">To bevacizumab σε συνδυασμό με </w:t>
      </w:r>
      <w:r w:rsidR="00921A89" w:rsidRPr="00C03616">
        <w:rPr>
          <w:lang w:val="el-GR"/>
        </w:rPr>
        <w:t xml:space="preserve">χημειοθεραπεία με βάση τη φθοριοπυριμιδίνη </w:t>
      </w:r>
      <w:r w:rsidRPr="00C03616">
        <w:rPr>
          <w:lang w:val="el-GR"/>
        </w:rPr>
        <w:t>ενδείκνυται για τη θεραπεία</w:t>
      </w:r>
      <w:r w:rsidR="008055C8" w:rsidRPr="00C03616">
        <w:rPr>
          <w:lang w:val="el-GR"/>
        </w:rPr>
        <w:t xml:space="preserve"> σε ενήλικες ασθενείς </w:t>
      </w:r>
      <w:r w:rsidRPr="00C03616">
        <w:rPr>
          <w:lang w:val="el-GR"/>
        </w:rPr>
        <w:t>με μεταστατικό καρκίνωμα του παχέος εντέρου ή του ορθού.</w:t>
      </w:r>
    </w:p>
    <w:p w14:paraId="655FD0FA" w14:textId="77777777" w:rsidR="00776D88" w:rsidRPr="00C03616" w:rsidRDefault="00776D88" w:rsidP="00776D88">
      <w:pPr>
        <w:rPr>
          <w:lang w:val="el-GR"/>
        </w:rPr>
      </w:pPr>
    </w:p>
    <w:p w14:paraId="27E0F258" w14:textId="77777777" w:rsidR="00776D88" w:rsidRPr="00C03616" w:rsidRDefault="00776D88" w:rsidP="00776D88">
      <w:pPr>
        <w:rPr>
          <w:lang w:val="el-GR"/>
        </w:rPr>
      </w:pPr>
      <w:r w:rsidRPr="00C03616">
        <w:rPr>
          <w:lang w:val="el-GR"/>
        </w:rPr>
        <w:t xml:space="preserve">Το </w:t>
      </w:r>
      <w:r w:rsidR="00B63815" w:rsidRPr="00C03616">
        <w:rPr>
          <w:lang w:val="el-GR"/>
        </w:rPr>
        <w:t>bevacizumab</w:t>
      </w:r>
      <w:r w:rsidR="0062284A" w:rsidRPr="00C03616">
        <w:rPr>
          <w:lang w:val="el-GR"/>
        </w:rPr>
        <w:t xml:space="preserve"> </w:t>
      </w:r>
      <w:r w:rsidRPr="00C03616">
        <w:rPr>
          <w:lang w:val="el-GR"/>
        </w:rPr>
        <w:t xml:space="preserve"> σε συνδυασμό με </w:t>
      </w:r>
      <w:r w:rsidR="00C54AB3" w:rsidRPr="00C03616">
        <w:rPr>
          <w:lang w:val="el-GR"/>
        </w:rPr>
        <w:t xml:space="preserve">πακλιταξέλη </w:t>
      </w:r>
      <w:r w:rsidRPr="00C03616">
        <w:rPr>
          <w:lang w:val="el-GR"/>
        </w:rPr>
        <w:t xml:space="preserve">ενδείκνυται για τη θεραπεία πρώτης γραμμής </w:t>
      </w:r>
      <w:r w:rsidR="008E1E06" w:rsidRPr="00C03616">
        <w:rPr>
          <w:lang w:val="el-GR"/>
        </w:rPr>
        <w:t xml:space="preserve">σε ενήλικες ασθενείς </w:t>
      </w:r>
      <w:r w:rsidRPr="00C03616">
        <w:rPr>
          <w:lang w:val="el-GR"/>
        </w:rPr>
        <w:t xml:space="preserve">με μεταστατικό </w:t>
      </w:r>
      <w:r w:rsidRPr="00C03616">
        <w:rPr>
          <w:snapToGrid w:val="0"/>
          <w:lang w:val="el-GR"/>
        </w:rPr>
        <w:t>καρκίνο του μαστού.</w:t>
      </w:r>
      <w:r w:rsidR="006D2B82" w:rsidRPr="00C03616">
        <w:rPr>
          <w:snapToGrid w:val="0"/>
          <w:lang w:val="el-GR"/>
        </w:rPr>
        <w:t xml:space="preserve"> Για περισσότερες πληροφορίες σχετικά με την κατάσταση </w:t>
      </w:r>
      <w:r w:rsidR="0062284A" w:rsidRPr="00C03616">
        <w:rPr>
          <w:snapToGrid w:val="0"/>
          <w:lang w:val="el-GR"/>
        </w:rPr>
        <w:t xml:space="preserve">του </w:t>
      </w:r>
      <w:r w:rsidR="0062284A" w:rsidRPr="00C03616">
        <w:rPr>
          <w:lang w:val="el-GR"/>
        </w:rPr>
        <w:t>υποδοχέα 2 του ανθρώπινου επιδερμικού αυξητικού παράγοντα</w:t>
      </w:r>
      <w:r w:rsidR="001A6ABD" w:rsidRPr="00C03616">
        <w:rPr>
          <w:snapToGrid w:val="0"/>
          <w:lang w:val="el-GR"/>
        </w:rPr>
        <w:t xml:space="preserve"> (</w:t>
      </w:r>
      <w:r w:rsidR="001A6ABD" w:rsidRPr="00C03616">
        <w:rPr>
          <w:snapToGrid w:val="0"/>
        </w:rPr>
        <w:t>HER</w:t>
      </w:r>
      <w:r w:rsidR="001A6ABD" w:rsidRPr="00C03616">
        <w:rPr>
          <w:snapToGrid w:val="0"/>
          <w:lang w:val="el-GR"/>
        </w:rPr>
        <w:t>2)</w:t>
      </w:r>
      <w:r w:rsidR="006D2B82" w:rsidRPr="00C03616">
        <w:rPr>
          <w:snapToGrid w:val="0"/>
          <w:lang w:val="el-GR"/>
        </w:rPr>
        <w:t>, παρακαλούμε ανατρέξτε στην παράγραφο 5.1</w:t>
      </w:r>
    </w:p>
    <w:p w14:paraId="7BBDE68B" w14:textId="77777777" w:rsidR="00323863" w:rsidRPr="00C03616" w:rsidRDefault="00323863" w:rsidP="00776D88">
      <w:pPr>
        <w:rPr>
          <w:lang w:val="el-GR"/>
        </w:rPr>
      </w:pPr>
    </w:p>
    <w:p w14:paraId="3F4254C3" w14:textId="77777777" w:rsidR="00A66B19" w:rsidRPr="00C03616" w:rsidRDefault="00323863" w:rsidP="00A66B19">
      <w:pPr>
        <w:rPr>
          <w:snapToGrid w:val="0"/>
          <w:lang w:val="el-GR"/>
        </w:rPr>
      </w:pPr>
      <w:r w:rsidRPr="00C03616">
        <w:rPr>
          <w:lang w:val="el-GR"/>
        </w:rPr>
        <w:t xml:space="preserve">Το </w:t>
      </w:r>
      <w:r w:rsidR="00B63815" w:rsidRPr="00C03616">
        <w:rPr>
          <w:lang w:val="el-GR"/>
        </w:rPr>
        <w:t>bevacizumab</w:t>
      </w:r>
      <w:r w:rsidR="0062284A" w:rsidRPr="00C03616">
        <w:rPr>
          <w:lang w:val="el-GR"/>
        </w:rPr>
        <w:t xml:space="preserve"> </w:t>
      </w:r>
      <w:r w:rsidRPr="00C03616">
        <w:rPr>
          <w:lang w:val="el-GR"/>
        </w:rPr>
        <w:t xml:space="preserve"> σε συνδυασμό με καπεσιταβίνη ενδείκνυται για τη θεραπεία πρώτης γραμμής </w:t>
      </w:r>
      <w:r w:rsidR="008E1E06" w:rsidRPr="00C03616">
        <w:rPr>
          <w:lang w:val="el-GR"/>
        </w:rPr>
        <w:t xml:space="preserve">σε ενήλικες ασθενείς </w:t>
      </w:r>
      <w:r w:rsidRPr="00C03616">
        <w:rPr>
          <w:lang w:val="el-GR"/>
        </w:rPr>
        <w:t xml:space="preserve">με μεταστατικό </w:t>
      </w:r>
      <w:r w:rsidR="00A66B19" w:rsidRPr="00C03616">
        <w:rPr>
          <w:snapToGrid w:val="0"/>
          <w:lang w:val="el-GR"/>
        </w:rPr>
        <w:t xml:space="preserve">καρκίνο </w:t>
      </w:r>
      <w:r w:rsidR="002C25FF" w:rsidRPr="00C03616">
        <w:rPr>
          <w:snapToGrid w:val="0"/>
          <w:lang w:val="el-GR"/>
        </w:rPr>
        <w:t xml:space="preserve">του </w:t>
      </w:r>
      <w:r w:rsidRPr="00C03616">
        <w:rPr>
          <w:snapToGrid w:val="0"/>
          <w:lang w:val="el-GR"/>
        </w:rPr>
        <w:t>μαστού</w:t>
      </w:r>
      <w:r w:rsidR="00A66B19" w:rsidRPr="00C03616">
        <w:rPr>
          <w:snapToGrid w:val="0"/>
          <w:lang w:val="el-GR"/>
        </w:rPr>
        <w:t xml:space="preserve"> στους οποίους η θεραπεία με άλλες επιλογές χημειοθεραπείας συμπεριλαμβανομένων των ταξανών ή των ανθρακυκλιν</w:t>
      </w:r>
      <w:r w:rsidR="002C25FF" w:rsidRPr="00C03616">
        <w:rPr>
          <w:snapToGrid w:val="0"/>
          <w:lang w:val="el-GR"/>
        </w:rPr>
        <w:t>ών δεν θεωρείται</w:t>
      </w:r>
      <w:r w:rsidR="00A66B19" w:rsidRPr="00C03616">
        <w:rPr>
          <w:snapToGrid w:val="0"/>
          <w:lang w:val="el-GR"/>
        </w:rPr>
        <w:t xml:space="preserve"> </w:t>
      </w:r>
      <w:r w:rsidR="006D5B2F" w:rsidRPr="00C03616">
        <w:rPr>
          <w:snapToGrid w:val="0"/>
          <w:lang w:val="el-GR"/>
        </w:rPr>
        <w:t>κατάλληλη</w:t>
      </w:r>
      <w:r w:rsidR="00A66B19" w:rsidRPr="00C03616">
        <w:rPr>
          <w:snapToGrid w:val="0"/>
          <w:lang w:val="el-GR"/>
        </w:rPr>
        <w:t>. Οι ασθενείς  που έχουν λάβει σχήματα τ</w:t>
      </w:r>
      <w:r w:rsidR="00505A63" w:rsidRPr="00C03616">
        <w:rPr>
          <w:snapToGrid w:val="0"/>
          <w:lang w:val="el-GR"/>
        </w:rPr>
        <w:t xml:space="preserve">αξανών και ανθρακυκλινών στο πλαίσιο </w:t>
      </w:r>
      <w:r w:rsidR="00A66B19" w:rsidRPr="00C03616">
        <w:rPr>
          <w:snapToGrid w:val="0"/>
          <w:lang w:val="el-GR"/>
        </w:rPr>
        <w:t>επικουρική</w:t>
      </w:r>
      <w:r w:rsidR="00505A63" w:rsidRPr="00C03616">
        <w:rPr>
          <w:snapToGrid w:val="0"/>
          <w:lang w:val="el-GR"/>
        </w:rPr>
        <w:t>ς</w:t>
      </w:r>
      <w:r w:rsidR="00A66B19" w:rsidRPr="00C03616">
        <w:rPr>
          <w:snapToGrid w:val="0"/>
          <w:lang w:val="el-GR"/>
        </w:rPr>
        <w:t xml:space="preserve"> θεραπεία</w:t>
      </w:r>
      <w:r w:rsidR="00505A63" w:rsidRPr="00C03616">
        <w:rPr>
          <w:snapToGrid w:val="0"/>
          <w:lang w:val="el-GR"/>
        </w:rPr>
        <w:t>ς</w:t>
      </w:r>
      <w:r w:rsidR="00A66B19" w:rsidRPr="00C03616">
        <w:rPr>
          <w:snapToGrid w:val="0"/>
          <w:lang w:val="el-GR"/>
        </w:rPr>
        <w:t xml:space="preserve"> εντός των τελευταίων 12 μηνών θα πρέπει να αποκλείονται από τη θεραπεία με  </w:t>
      </w:r>
      <w:r w:rsidR="00A66B19" w:rsidRPr="00C03616">
        <w:rPr>
          <w:lang w:val="el-GR"/>
        </w:rPr>
        <w:t>Avastin σε συνδυασμό με καπεσιταβίνη.</w:t>
      </w:r>
      <w:r w:rsidR="00A66BB6" w:rsidRPr="00C03616">
        <w:rPr>
          <w:snapToGrid w:val="0"/>
          <w:lang w:val="el-GR"/>
        </w:rPr>
        <w:t xml:space="preserve"> </w:t>
      </w:r>
      <w:r w:rsidR="00A66B19" w:rsidRPr="00C03616">
        <w:rPr>
          <w:snapToGrid w:val="0"/>
          <w:lang w:val="el-GR"/>
        </w:rPr>
        <w:t>Για περισσότερες πληροφορίες σχετικά με την κατάσταση</w:t>
      </w:r>
      <w:r w:rsidR="00E675D7" w:rsidRPr="00C03616">
        <w:rPr>
          <w:snapToGrid w:val="0"/>
          <w:lang w:val="el-GR"/>
        </w:rPr>
        <w:t xml:space="preserve"> του (</w:t>
      </w:r>
      <w:r w:rsidR="00A66B19" w:rsidRPr="00C03616">
        <w:rPr>
          <w:snapToGrid w:val="0"/>
        </w:rPr>
        <w:t>HER</w:t>
      </w:r>
      <w:r w:rsidR="00A66B19" w:rsidRPr="00C03616">
        <w:rPr>
          <w:snapToGrid w:val="0"/>
          <w:lang w:val="el-GR"/>
        </w:rPr>
        <w:t>2</w:t>
      </w:r>
      <w:r w:rsidR="00E675D7" w:rsidRPr="00C03616">
        <w:rPr>
          <w:snapToGrid w:val="0"/>
          <w:lang w:val="el-GR"/>
        </w:rPr>
        <w:t>)</w:t>
      </w:r>
      <w:r w:rsidR="00A66B19" w:rsidRPr="00C03616">
        <w:rPr>
          <w:snapToGrid w:val="0"/>
          <w:lang w:val="el-GR"/>
        </w:rPr>
        <w:t>, παρακαλούμε ανατρέξτε στην παράγραφο 5.1</w:t>
      </w:r>
      <w:r w:rsidR="0062284A" w:rsidRPr="00C03616">
        <w:rPr>
          <w:snapToGrid w:val="0"/>
          <w:lang w:val="el-GR"/>
        </w:rPr>
        <w:t>.</w:t>
      </w:r>
    </w:p>
    <w:p w14:paraId="6EBA96D4" w14:textId="77777777" w:rsidR="00323863" w:rsidRPr="00C03616" w:rsidRDefault="00323863" w:rsidP="00776D88">
      <w:pPr>
        <w:rPr>
          <w:lang w:val="el-GR"/>
        </w:rPr>
      </w:pPr>
    </w:p>
    <w:p w14:paraId="073922A1" w14:textId="77777777" w:rsidR="00776D88" w:rsidRPr="00C821FC" w:rsidRDefault="00776D88" w:rsidP="00776D88">
      <w:pPr>
        <w:rPr>
          <w:lang w:val="el-GR"/>
        </w:rPr>
      </w:pPr>
      <w:r w:rsidRPr="00C03616">
        <w:rPr>
          <w:lang w:val="el-GR"/>
        </w:rPr>
        <w:t xml:space="preserve">To </w:t>
      </w:r>
      <w:r w:rsidR="00B63815" w:rsidRPr="00C03616">
        <w:rPr>
          <w:lang w:val="el-GR"/>
        </w:rPr>
        <w:t>bevacizumab</w:t>
      </w:r>
      <w:r w:rsidR="00EE5587" w:rsidRPr="00C03616">
        <w:rPr>
          <w:lang w:val="el-GR"/>
        </w:rPr>
        <w:t xml:space="preserve"> </w:t>
      </w:r>
      <w:r w:rsidRPr="00C03616">
        <w:rPr>
          <w:lang w:val="el-GR"/>
        </w:rPr>
        <w:t xml:space="preserve"> σε συνδυασμό με χημειοθεραπεία με βάση την πλατίνα ενδείκνυται για την πρώτης γραμμής θεραπεία </w:t>
      </w:r>
      <w:r w:rsidR="008E1E06" w:rsidRPr="00C03616">
        <w:rPr>
          <w:lang w:val="el-GR"/>
        </w:rPr>
        <w:t xml:space="preserve">σε ενήλικες ασθενείς </w:t>
      </w:r>
      <w:r w:rsidRPr="00C03616">
        <w:rPr>
          <w:lang w:val="el-GR"/>
        </w:rPr>
        <w:t>με</w:t>
      </w:r>
      <w:r w:rsidRPr="00C03616">
        <w:rPr>
          <w:b/>
          <w:i/>
          <w:lang w:val="el-GR"/>
        </w:rPr>
        <w:t xml:space="preserve"> </w:t>
      </w:r>
      <w:r w:rsidRPr="00C03616">
        <w:rPr>
          <w:lang w:val="el-GR"/>
        </w:rPr>
        <w:t>μη χειρουργήσιμο προχωρημένο, μεταστατικό, ή υποτροπιάζοντα μη μικροκυτταρικό καρκίνο του πνεύμονα εκτός από επικρατούσα ιστολογία εκ πλακώδους επιθηλίου.</w:t>
      </w:r>
    </w:p>
    <w:p w14:paraId="35F22546" w14:textId="77777777" w:rsidR="009170A1" w:rsidRPr="00C821FC" w:rsidRDefault="009170A1" w:rsidP="00776D88">
      <w:pPr>
        <w:rPr>
          <w:lang w:val="el-GR"/>
        </w:rPr>
      </w:pPr>
    </w:p>
    <w:p w14:paraId="258CBD68" w14:textId="77777777" w:rsidR="009170A1" w:rsidRPr="009170A1" w:rsidRDefault="004E12B4" w:rsidP="0018051C">
      <w:pPr>
        <w:rPr>
          <w:lang w:val="el-GR"/>
        </w:rPr>
      </w:pPr>
      <w:r>
        <w:rPr>
          <w:lang w:val="el-GR"/>
        </w:rPr>
        <w:t>Το</w:t>
      </w:r>
      <w:r w:rsidR="009170A1">
        <w:rPr>
          <w:lang w:val="el-GR"/>
        </w:rPr>
        <w:t xml:space="preserve"> </w:t>
      </w:r>
      <w:r w:rsidR="009170A1">
        <w:t>bevacizumab</w:t>
      </w:r>
      <w:r w:rsidR="009170A1" w:rsidRPr="009170A1">
        <w:rPr>
          <w:lang w:val="el-GR"/>
        </w:rPr>
        <w:t xml:space="preserve"> </w:t>
      </w:r>
      <w:r w:rsidR="009170A1">
        <w:rPr>
          <w:lang w:val="el-GR"/>
        </w:rPr>
        <w:t xml:space="preserve">σε συνδυασμό με </w:t>
      </w:r>
      <w:r w:rsidR="00DB550F">
        <w:t>erlotinib</w:t>
      </w:r>
      <w:r w:rsidR="009170A1">
        <w:rPr>
          <w:lang w:val="el-GR"/>
        </w:rPr>
        <w:t xml:space="preserve">, ενδείκνυται για τη θεραπεία πρώτης γραμμής </w:t>
      </w:r>
      <w:r w:rsidR="00786724">
        <w:rPr>
          <w:lang w:val="el-GR"/>
        </w:rPr>
        <w:t>ενήλικων ασθενών</w:t>
      </w:r>
      <w:r w:rsidR="009170A1">
        <w:rPr>
          <w:lang w:val="el-GR"/>
        </w:rPr>
        <w:t xml:space="preserve"> με </w:t>
      </w:r>
      <w:r w:rsidR="00DC6DED" w:rsidRPr="00DC6DED">
        <w:rPr>
          <w:lang w:val="el-GR"/>
        </w:rPr>
        <w:t>ανεγχείρητο</w:t>
      </w:r>
      <w:r w:rsidR="00DC6DED">
        <w:rPr>
          <w:lang w:val="el-GR"/>
        </w:rPr>
        <w:t xml:space="preserve"> προχωρημένο,μεταστατικό ή </w:t>
      </w:r>
      <w:r w:rsidR="00486982">
        <w:rPr>
          <w:lang w:val="el-GR"/>
        </w:rPr>
        <w:t>υποτροπιάζοντα</w:t>
      </w:r>
      <w:r w:rsidR="00894017">
        <w:rPr>
          <w:lang w:val="el-GR"/>
        </w:rPr>
        <w:t xml:space="preserve"> μη πλακώδ</w:t>
      </w:r>
      <w:r w:rsidR="007D2D08">
        <w:rPr>
          <w:lang w:val="el-GR"/>
        </w:rPr>
        <w:t>η</w:t>
      </w:r>
      <w:r w:rsidR="00894017">
        <w:rPr>
          <w:lang w:val="el-GR"/>
        </w:rPr>
        <w:t xml:space="preserve"> μη </w:t>
      </w:r>
      <w:r w:rsidR="00894017">
        <w:rPr>
          <w:lang w:val="el-GR"/>
        </w:rPr>
        <w:lastRenderedPageBreak/>
        <w:t>μικροκυτταρικό καρκίνο</w:t>
      </w:r>
      <w:r w:rsidR="00894017" w:rsidRPr="00894017">
        <w:rPr>
          <w:lang w:val="el-GR"/>
        </w:rPr>
        <w:t xml:space="preserve"> του πνεύμονα</w:t>
      </w:r>
      <w:r w:rsidR="00894017">
        <w:rPr>
          <w:lang w:val="el-GR"/>
        </w:rPr>
        <w:t xml:space="preserve"> με</w:t>
      </w:r>
      <w:r w:rsidR="0018051C" w:rsidRPr="0018051C">
        <w:rPr>
          <w:lang w:val="el-GR"/>
        </w:rPr>
        <w:t xml:space="preserve"> </w:t>
      </w:r>
      <w:r w:rsidR="00486982">
        <w:rPr>
          <w:lang w:val="el-GR"/>
        </w:rPr>
        <w:t>ενεργοποιητικές μεταλλάξεις</w:t>
      </w:r>
      <w:r w:rsidR="00894017" w:rsidRPr="00894017">
        <w:rPr>
          <w:lang w:val="el-GR"/>
        </w:rPr>
        <w:t xml:space="preserve"> του επιδερμικού αυξητικού παράγοντα (EGFR)</w:t>
      </w:r>
      <w:r w:rsidR="000E2292" w:rsidRPr="000E2292">
        <w:rPr>
          <w:lang w:val="el-GR"/>
        </w:rPr>
        <w:t xml:space="preserve"> (</w:t>
      </w:r>
      <w:r w:rsidR="000E2292">
        <w:rPr>
          <w:lang w:val="el-GR"/>
        </w:rPr>
        <w:t>βλ. παράγραφο 5.1)</w:t>
      </w:r>
      <w:r w:rsidR="0018051C">
        <w:rPr>
          <w:lang w:val="el-GR"/>
        </w:rPr>
        <w:t>.</w:t>
      </w:r>
    </w:p>
    <w:p w14:paraId="234B037E" w14:textId="77777777" w:rsidR="00776D88" w:rsidRPr="00C03616" w:rsidRDefault="00776D88" w:rsidP="00776D88">
      <w:pPr>
        <w:rPr>
          <w:lang w:val="el-GR"/>
        </w:rPr>
      </w:pPr>
    </w:p>
    <w:p w14:paraId="0FD1C1E8" w14:textId="77777777" w:rsidR="00776D88" w:rsidRPr="00C03616" w:rsidRDefault="00776D88" w:rsidP="00776D88">
      <w:pPr>
        <w:rPr>
          <w:lang w:val="el-GR"/>
        </w:rPr>
      </w:pPr>
      <w:r w:rsidRPr="00C03616">
        <w:rPr>
          <w:lang w:val="el-GR"/>
        </w:rPr>
        <w:t xml:space="preserve">Το </w:t>
      </w:r>
      <w:r w:rsidR="00B63815" w:rsidRPr="00C03616">
        <w:rPr>
          <w:lang w:val="el-GR"/>
        </w:rPr>
        <w:t>bevaciz</w:t>
      </w:r>
      <w:r w:rsidR="00EE5587" w:rsidRPr="00C03616">
        <w:rPr>
          <w:lang w:val="el-GR"/>
        </w:rPr>
        <w:t>umab</w:t>
      </w:r>
      <w:r w:rsidR="00B63815" w:rsidRPr="00C03616">
        <w:rPr>
          <w:lang w:val="el-GR"/>
        </w:rPr>
        <w:t xml:space="preserve"> </w:t>
      </w:r>
      <w:r w:rsidRPr="00C03616">
        <w:rPr>
          <w:lang w:val="el-GR"/>
        </w:rPr>
        <w:t xml:space="preserve">σε συνδυασμό με </w:t>
      </w:r>
      <w:r w:rsidRPr="00C03616">
        <w:rPr>
          <w:rFonts w:eastAsia="TimesNewRomanPSMT"/>
          <w:szCs w:val="22"/>
          <w:lang w:val="el-GR" w:eastAsia="en-US"/>
        </w:rPr>
        <w:t xml:space="preserve">ιντερφερόνη άλφα-2α </w:t>
      </w:r>
      <w:r w:rsidRPr="00C03616">
        <w:rPr>
          <w:lang w:val="el-GR"/>
        </w:rPr>
        <w:t xml:space="preserve">ενδείκνυται για την πρώτης γραμμής θεραπεία </w:t>
      </w:r>
      <w:r w:rsidR="008E1E06" w:rsidRPr="00C03616">
        <w:rPr>
          <w:lang w:val="el-GR"/>
        </w:rPr>
        <w:t>σε ενήλικες ασθενείς</w:t>
      </w:r>
      <w:r w:rsidR="008E1E06" w:rsidRPr="00C03616">
        <w:rPr>
          <w:rFonts w:eastAsia="TimesNewRomanPSMT"/>
          <w:szCs w:val="22"/>
          <w:lang w:val="el-GR" w:eastAsia="en-US"/>
        </w:rPr>
        <w:t xml:space="preserve"> </w:t>
      </w:r>
      <w:r w:rsidRPr="00C03616">
        <w:rPr>
          <w:rFonts w:eastAsia="TimesNewRomanPSMT"/>
          <w:szCs w:val="22"/>
          <w:lang w:val="el-GR" w:eastAsia="en-US"/>
        </w:rPr>
        <w:t xml:space="preserve">με προχωρημένο και/ή </w:t>
      </w:r>
      <w:r w:rsidRPr="00C03616">
        <w:rPr>
          <w:lang w:val="el-GR"/>
        </w:rPr>
        <w:t xml:space="preserve">μεταστατικό </w:t>
      </w:r>
      <w:r w:rsidRPr="00C03616">
        <w:rPr>
          <w:rFonts w:eastAsia="TimesNewRomanPSMT"/>
          <w:szCs w:val="22"/>
          <w:lang w:val="el-GR" w:eastAsia="en-US"/>
        </w:rPr>
        <w:t xml:space="preserve">καρκίνο νεφρών. </w:t>
      </w:r>
    </w:p>
    <w:p w14:paraId="7D089F8B" w14:textId="77777777" w:rsidR="00F81224" w:rsidRPr="00C03616" w:rsidRDefault="00F81224" w:rsidP="00F81224">
      <w:pPr>
        <w:rPr>
          <w:lang w:val="el-GR"/>
        </w:rPr>
      </w:pPr>
    </w:p>
    <w:p w14:paraId="4EDD9586" w14:textId="77777777" w:rsidR="00292458" w:rsidRPr="00C03616" w:rsidRDefault="00F81224" w:rsidP="00F81224">
      <w:pPr>
        <w:rPr>
          <w:rStyle w:val="hps"/>
          <w:szCs w:val="22"/>
          <w:lang w:val="el-GR"/>
        </w:rPr>
      </w:pPr>
      <w:r w:rsidRPr="00C03616">
        <w:rPr>
          <w:szCs w:val="22"/>
          <w:lang w:val="el-GR"/>
        </w:rPr>
        <w:t xml:space="preserve">Το </w:t>
      </w:r>
      <w:r w:rsidR="00EE5587" w:rsidRPr="00C03616">
        <w:rPr>
          <w:lang w:val="el-GR"/>
        </w:rPr>
        <w:t>bevacizumab</w:t>
      </w:r>
      <w:r w:rsidR="00B63815" w:rsidRPr="00C03616">
        <w:rPr>
          <w:lang w:val="el-GR"/>
        </w:rPr>
        <w:t xml:space="preserve"> </w:t>
      </w:r>
      <w:r w:rsidRPr="00C03616">
        <w:rPr>
          <w:szCs w:val="22"/>
          <w:lang w:val="el-GR"/>
        </w:rPr>
        <w:t>σε συνδυασμό με  καρβοπλατίνη και πακλιταξέλη ενδείκνυται για τη</w:t>
      </w:r>
      <w:r w:rsidR="00110FEE" w:rsidRPr="00C03616">
        <w:rPr>
          <w:szCs w:val="22"/>
          <w:lang w:val="el-GR"/>
        </w:rPr>
        <w:t>ν αρχική</w:t>
      </w:r>
      <w:r w:rsidRPr="00C03616">
        <w:rPr>
          <w:szCs w:val="22"/>
          <w:lang w:val="el-GR"/>
        </w:rPr>
        <w:t xml:space="preserve"> θεραπεία</w:t>
      </w:r>
      <w:r w:rsidR="00BF4454" w:rsidRPr="00C03616">
        <w:rPr>
          <w:szCs w:val="22"/>
          <w:lang w:val="el-GR"/>
        </w:rPr>
        <w:t xml:space="preserve"> (</w:t>
      </w:r>
      <w:r w:rsidR="002D0E97" w:rsidRPr="00C03616">
        <w:rPr>
          <w:szCs w:val="22"/>
        </w:rPr>
        <w:t>Front</w:t>
      </w:r>
      <w:r w:rsidR="002D0E97" w:rsidRPr="00CF2B35">
        <w:rPr>
          <w:szCs w:val="22"/>
          <w:lang w:val="el-GR"/>
        </w:rPr>
        <w:t>-</w:t>
      </w:r>
      <w:r w:rsidR="002D0E97" w:rsidRPr="00C03616">
        <w:rPr>
          <w:szCs w:val="22"/>
        </w:rPr>
        <w:t>L</w:t>
      </w:r>
      <w:r w:rsidR="00BF4454" w:rsidRPr="00C03616">
        <w:rPr>
          <w:szCs w:val="22"/>
        </w:rPr>
        <w:t>ine</w:t>
      </w:r>
      <w:r w:rsidR="00BF4454" w:rsidRPr="00CF2B35">
        <w:rPr>
          <w:szCs w:val="22"/>
          <w:lang w:val="el-GR"/>
        </w:rPr>
        <w:t>)</w:t>
      </w:r>
      <w:r w:rsidRPr="00C03616">
        <w:rPr>
          <w:szCs w:val="22"/>
          <w:lang w:val="el-GR"/>
        </w:rPr>
        <w:t xml:space="preserve"> </w:t>
      </w:r>
      <w:r w:rsidR="008E1E06" w:rsidRPr="00C03616">
        <w:rPr>
          <w:lang w:val="el-GR"/>
        </w:rPr>
        <w:t>σε ενήλικες ασθενείς</w:t>
      </w:r>
      <w:r w:rsidR="008E1E06" w:rsidRPr="00C03616">
        <w:rPr>
          <w:szCs w:val="22"/>
          <w:lang w:val="el-GR"/>
        </w:rPr>
        <w:t xml:space="preserve"> </w:t>
      </w:r>
      <w:r w:rsidRPr="00C03616">
        <w:rPr>
          <w:szCs w:val="22"/>
          <w:lang w:val="el-GR"/>
        </w:rPr>
        <w:t>με προχωρημένο</w:t>
      </w:r>
      <w:r w:rsidR="00712142" w:rsidRPr="00C03616">
        <w:rPr>
          <w:szCs w:val="22"/>
          <w:lang w:val="el-GR"/>
        </w:rPr>
        <w:t xml:space="preserve"> (σταδίων </w:t>
      </w:r>
      <w:r w:rsidR="00712142" w:rsidRPr="00C03616">
        <w:rPr>
          <w:szCs w:val="22"/>
          <w:lang w:val="en-GB"/>
        </w:rPr>
        <w:t>III</w:t>
      </w:r>
      <w:r w:rsidR="00712142" w:rsidRPr="00C03616">
        <w:rPr>
          <w:szCs w:val="22"/>
          <w:lang w:val="el-GR"/>
        </w:rPr>
        <w:t xml:space="preserve"> </w:t>
      </w:r>
      <w:r w:rsidR="00712142" w:rsidRPr="00C03616">
        <w:rPr>
          <w:szCs w:val="22"/>
          <w:lang w:val="en-GB"/>
        </w:rPr>
        <w:t>B</w:t>
      </w:r>
      <w:r w:rsidR="00712142" w:rsidRPr="00C03616">
        <w:rPr>
          <w:szCs w:val="22"/>
          <w:lang w:val="el-GR"/>
        </w:rPr>
        <w:t xml:space="preserve">, </w:t>
      </w:r>
      <w:r w:rsidR="00712142" w:rsidRPr="00C03616">
        <w:rPr>
          <w:szCs w:val="22"/>
          <w:lang w:val="en-GB"/>
        </w:rPr>
        <w:t>III</w:t>
      </w:r>
      <w:r w:rsidR="00712142" w:rsidRPr="00C03616">
        <w:rPr>
          <w:szCs w:val="22"/>
          <w:lang w:val="el-GR"/>
        </w:rPr>
        <w:t xml:space="preserve"> </w:t>
      </w:r>
      <w:r w:rsidR="00712142" w:rsidRPr="00C03616">
        <w:rPr>
          <w:szCs w:val="22"/>
          <w:lang w:val="en-GB"/>
        </w:rPr>
        <w:t>C</w:t>
      </w:r>
      <w:r w:rsidR="00712142" w:rsidRPr="00C03616">
        <w:rPr>
          <w:szCs w:val="22"/>
          <w:lang w:val="el-GR"/>
        </w:rPr>
        <w:t xml:space="preserve"> και </w:t>
      </w:r>
      <w:r w:rsidR="00712142" w:rsidRPr="00C03616">
        <w:rPr>
          <w:szCs w:val="22"/>
          <w:lang w:val="en-GB"/>
        </w:rPr>
        <w:t>IV</w:t>
      </w:r>
      <w:r w:rsidR="00712142" w:rsidRPr="00C03616">
        <w:rPr>
          <w:szCs w:val="22"/>
          <w:lang w:val="el-GR"/>
        </w:rPr>
        <w:t xml:space="preserve"> κατά</w:t>
      </w:r>
      <w:r w:rsidR="00784253" w:rsidRPr="00C03616">
        <w:rPr>
          <w:szCs w:val="22"/>
          <w:lang w:val="el-GR"/>
        </w:rPr>
        <w:t xml:space="preserve"> τη</w:t>
      </w:r>
      <w:r w:rsidR="00784253" w:rsidRPr="00C03616">
        <w:rPr>
          <w:rFonts w:ascii="Arial" w:hAnsi="Arial" w:cs="Arial"/>
          <w:color w:val="222222"/>
          <w:lang w:val="el-GR"/>
        </w:rPr>
        <w:t xml:space="preserve"> </w:t>
      </w:r>
      <w:r w:rsidR="00784253" w:rsidRPr="00C03616">
        <w:rPr>
          <w:szCs w:val="22"/>
          <w:lang w:val="el-GR"/>
        </w:rPr>
        <w:t>Διεθνή Ομοσπονδία Γυναικολογίας και Μαιευτικής</w:t>
      </w:r>
      <w:r w:rsidR="00712142" w:rsidRPr="00C03616">
        <w:rPr>
          <w:szCs w:val="22"/>
          <w:lang w:val="el-GR"/>
        </w:rPr>
        <w:t xml:space="preserve"> </w:t>
      </w:r>
      <w:r w:rsidR="00712142" w:rsidRPr="00C03616">
        <w:rPr>
          <w:szCs w:val="22"/>
        </w:rPr>
        <w:t>FIGO</w:t>
      </w:r>
      <w:r w:rsidR="00712142" w:rsidRPr="00C03616">
        <w:rPr>
          <w:szCs w:val="22"/>
          <w:lang w:val="el-GR"/>
        </w:rPr>
        <w:t xml:space="preserve">) </w:t>
      </w:r>
      <w:r w:rsidR="00C34FD0" w:rsidRPr="00C03616">
        <w:rPr>
          <w:rStyle w:val="hps"/>
          <w:szCs w:val="22"/>
          <w:lang w:val="el-GR"/>
        </w:rPr>
        <w:t xml:space="preserve">επιθηλιακό </w:t>
      </w:r>
      <w:r w:rsidRPr="00C03616">
        <w:rPr>
          <w:rStyle w:val="hps"/>
          <w:szCs w:val="22"/>
          <w:lang w:val="el-GR"/>
        </w:rPr>
        <w:t>καρκίνο</w:t>
      </w:r>
      <w:r w:rsidRPr="00C03616">
        <w:rPr>
          <w:szCs w:val="22"/>
          <w:lang w:val="el-GR"/>
        </w:rPr>
        <w:t xml:space="preserve"> </w:t>
      </w:r>
      <w:r w:rsidRPr="00C03616">
        <w:rPr>
          <w:rStyle w:val="hps"/>
          <w:szCs w:val="22"/>
          <w:lang w:val="el-GR"/>
        </w:rPr>
        <w:t>των ωοθηκών</w:t>
      </w:r>
      <w:r w:rsidRPr="00C03616">
        <w:rPr>
          <w:szCs w:val="22"/>
          <w:lang w:val="el-GR"/>
        </w:rPr>
        <w:t xml:space="preserve">, </w:t>
      </w:r>
      <w:r w:rsidR="00712142" w:rsidRPr="00C03616">
        <w:rPr>
          <w:rFonts w:eastAsia="SimSun"/>
          <w:bCs/>
          <w:szCs w:val="22"/>
          <w:lang w:val="el-GR" w:eastAsia="zh-CN"/>
        </w:rPr>
        <w:t>καρκίνο των ωαγωγών ή πρωτοπαθή καρκίνο του περιτοναίου</w:t>
      </w:r>
      <w:r w:rsidR="0035375D" w:rsidRPr="00BE11FD">
        <w:rPr>
          <w:rFonts w:eastAsia="SimSun"/>
          <w:bCs/>
          <w:szCs w:val="22"/>
          <w:lang w:val="el-GR" w:eastAsia="zh-CN"/>
        </w:rPr>
        <w:t xml:space="preserve"> </w:t>
      </w:r>
      <w:r w:rsidR="0035375D" w:rsidRPr="00C03616">
        <w:rPr>
          <w:lang w:val="el-GR"/>
        </w:rPr>
        <w:t>(βλέπε παράγραφο 5.1)</w:t>
      </w:r>
      <w:r w:rsidRPr="00C03616">
        <w:rPr>
          <w:rStyle w:val="hps"/>
          <w:szCs w:val="22"/>
          <w:lang w:val="el-GR"/>
        </w:rPr>
        <w:t>.</w:t>
      </w:r>
    </w:p>
    <w:p w14:paraId="25BE239A" w14:textId="77777777" w:rsidR="00CB0125" w:rsidRPr="00C03616" w:rsidRDefault="00CB0125" w:rsidP="00784253">
      <w:pPr>
        <w:rPr>
          <w:szCs w:val="22"/>
          <w:lang w:val="el-GR"/>
        </w:rPr>
      </w:pPr>
    </w:p>
    <w:p w14:paraId="0A689055" w14:textId="77777777" w:rsidR="00784253" w:rsidRPr="00DC5C42" w:rsidRDefault="00EE5587" w:rsidP="00784253">
      <w:pPr>
        <w:rPr>
          <w:rStyle w:val="hps"/>
          <w:szCs w:val="22"/>
          <w:lang w:val="el-GR"/>
        </w:rPr>
      </w:pPr>
      <w:r w:rsidRPr="00C03616">
        <w:rPr>
          <w:szCs w:val="22"/>
          <w:lang w:val="el-GR"/>
        </w:rPr>
        <w:t xml:space="preserve">Το </w:t>
      </w:r>
      <w:r w:rsidRPr="00C03616">
        <w:rPr>
          <w:lang w:val="el-GR"/>
        </w:rPr>
        <w:t xml:space="preserve">bevacizumab </w:t>
      </w:r>
      <w:r w:rsidR="00784253" w:rsidRPr="00C03616">
        <w:rPr>
          <w:lang w:val="el-GR"/>
        </w:rPr>
        <w:t xml:space="preserve"> </w:t>
      </w:r>
      <w:r w:rsidR="00784253" w:rsidRPr="00C03616">
        <w:rPr>
          <w:szCs w:val="22"/>
          <w:lang w:val="el-GR"/>
        </w:rPr>
        <w:t xml:space="preserve">σε συνδυασμό με  καρβοπλατίνη και γεμσιταβίνη </w:t>
      </w:r>
      <w:r w:rsidR="0035375D">
        <w:rPr>
          <w:szCs w:val="22"/>
          <w:lang w:val="el-GR"/>
        </w:rPr>
        <w:t xml:space="preserve">ή </w:t>
      </w:r>
      <w:r w:rsidR="0035375D" w:rsidRPr="00C03616">
        <w:rPr>
          <w:szCs w:val="22"/>
          <w:lang w:val="el-GR"/>
        </w:rPr>
        <w:t>σε συνδυασμό με  καρβοπλατίνη και πακλιταξέλη</w:t>
      </w:r>
      <w:r w:rsidR="0035375D">
        <w:rPr>
          <w:szCs w:val="22"/>
          <w:lang w:val="el-GR"/>
        </w:rPr>
        <w:t xml:space="preserve"> </w:t>
      </w:r>
      <w:r w:rsidR="0035375D" w:rsidRPr="00C03616">
        <w:rPr>
          <w:szCs w:val="22"/>
          <w:lang w:val="el-GR"/>
        </w:rPr>
        <w:t xml:space="preserve"> </w:t>
      </w:r>
      <w:r w:rsidR="00784253" w:rsidRPr="00C03616">
        <w:rPr>
          <w:szCs w:val="22"/>
          <w:lang w:val="el-GR"/>
        </w:rPr>
        <w:t xml:space="preserve">ενδείκνυται για τη θεραπεία </w:t>
      </w:r>
      <w:r w:rsidR="00784253" w:rsidRPr="00C03616">
        <w:rPr>
          <w:lang w:val="el-GR"/>
        </w:rPr>
        <w:t>σε ενήλικες ασθενείς</w:t>
      </w:r>
      <w:r w:rsidR="00784253" w:rsidRPr="00C03616">
        <w:rPr>
          <w:szCs w:val="22"/>
          <w:lang w:val="el-GR"/>
        </w:rPr>
        <w:t xml:space="preserve"> με πρώτη υποτροπή  </w:t>
      </w:r>
      <w:r w:rsidR="001A6ABD" w:rsidRPr="00C03616">
        <w:rPr>
          <w:szCs w:val="22"/>
          <w:lang w:val="el-GR"/>
        </w:rPr>
        <w:t xml:space="preserve">πλατινο-ευαίσθητου </w:t>
      </w:r>
      <w:r w:rsidR="00784253" w:rsidRPr="00C03616">
        <w:rPr>
          <w:szCs w:val="22"/>
          <w:lang w:val="el-GR"/>
        </w:rPr>
        <w:t xml:space="preserve"> </w:t>
      </w:r>
      <w:r w:rsidR="00784253" w:rsidRPr="00C03616">
        <w:rPr>
          <w:rStyle w:val="hps"/>
          <w:szCs w:val="22"/>
          <w:lang w:val="el-GR"/>
        </w:rPr>
        <w:t>επιθηλιακ</w:t>
      </w:r>
      <w:r w:rsidR="001A6ABD" w:rsidRPr="00C03616">
        <w:rPr>
          <w:rStyle w:val="hps"/>
          <w:szCs w:val="22"/>
          <w:lang w:val="el-GR"/>
        </w:rPr>
        <w:t>ού</w:t>
      </w:r>
      <w:r w:rsidR="00784253" w:rsidRPr="00C03616">
        <w:rPr>
          <w:rStyle w:val="hps"/>
          <w:szCs w:val="22"/>
          <w:lang w:val="el-GR"/>
        </w:rPr>
        <w:t xml:space="preserve"> καρκίνο</w:t>
      </w:r>
      <w:r w:rsidR="001A6ABD" w:rsidRPr="00C03616">
        <w:rPr>
          <w:rStyle w:val="hps"/>
          <w:szCs w:val="22"/>
          <w:lang w:val="el-GR"/>
        </w:rPr>
        <w:t>υ</w:t>
      </w:r>
      <w:r w:rsidR="00784253" w:rsidRPr="00C03616">
        <w:rPr>
          <w:szCs w:val="22"/>
          <w:lang w:val="el-GR"/>
        </w:rPr>
        <w:t xml:space="preserve"> </w:t>
      </w:r>
      <w:r w:rsidR="00784253" w:rsidRPr="00C03616">
        <w:rPr>
          <w:rStyle w:val="hps"/>
          <w:szCs w:val="22"/>
          <w:lang w:val="el-GR"/>
        </w:rPr>
        <w:t>των ωοθηκών</w:t>
      </w:r>
      <w:r w:rsidR="00784253" w:rsidRPr="00C03616">
        <w:rPr>
          <w:szCs w:val="22"/>
          <w:lang w:val="el-GR"/>
        </w:rPr>
        <w:t xml:space="preserve">, </w:t>
      </w:r>
      <w:r w:rsidR="00784253" w:rsidRPr="00C03616">
        <w:rPr>
          <w:rFonts w:eastAsia="SimSun"/>
          <w:bCs/>
          <w:szCs w:val="22"/>
          <w:lang w:val="el-GR" w:eastAsia="zh-CN"/>
        </w:rPr>
        <w:t>καρκίνο</w:t>
      </w:r>
      <w:r w:rsidR="007802FA" w:rsidRPr="00C03616">
        <w:rPr>
          <w:rFonts w:eastAsia="SimSun"/>
          <w:bCs/>
          <w:szCs w:val="22"/>
          <w:lang w:val="el-GR" w:eastAsia="zh-CN"/>
        </w:rPr>
        <w:t>υ</w:t>
      </w:r>
      <w:r w:rsidR="00784253" w:rsidRPr="00C03616">
        <w:rPr>
          <w:rFonts w:eastAsia="SimSun"/>
          <w:bCs/>
          <w:szCs w:val="22"/>
          <w:lang w:val="el-GR" w:eastAsia="zh-CN"/>
        </w:rPr>
        <w:t xml:space="preserve"> των ωαγωγών ή πρωτοπαθή καρκίνο</w:t>
      </w:r>
      <w:r w:rsidR="007802FA" w:rsidRPr="00C03616">
        <w:rPr>
          <w:rFonts w:eastAsia="SimSun"/>
          <w:bCs/>
          <w:szCs w:val="22"/>
          <w:lang w:val="el-GR" w:eastAsia="zh-CN"/>
        </w:rPr>
        <w:t>υ</w:t>
      </w:r>
      <w:r w:rsidR="00784253" w:rsidRPr="00C03616">
        <w:rPr>
          <w:rFonts w:eastAsia="SimSun"/>
          <w:bCs/>
          <w:szCs w:val="22"/>
          <w:lang w:val="el-GR" w:eastAsia="zh-CN"/>
        </w:rPr>
        <w:t xml:space="preserve"> του περιτοναίου</w:t>
      </w:r>
      <w:r w:rsidRPr="00C03616">
        <w:rPr>
          <w:rFonts w:eastAsia="SimSun"/>
          <w:bCs/>
          <w:szCs w:val="22"/>
          <w:lang w:val="el-GR" w:eastAsia="zh-CN"/>
        </w:rPr>
        <w:t>, οι οποί</w:t>
      </w:r>
      <w:r w:rsidR="00BA4FC9" w:rsidRPr="00C03616">
        <w:rPr>
          <w:rFonts w:eastAsia="SimSun"/>
          <w:bCs/>
          <w:szCs w:val="22"/>
          <w:lang w:val="el-GR" w:eastAsia="zh-CN"/>
        </w:rPr>
        <w:t>ες</w:t>
      </w:r>
      <w:r w:rsidRPr="00C03616">
        <w:rPr>
          <w:rFonts w:eastAsia="SimSun"/>
          <w:bCs/>
          <w:szCs w:val="22"/>
          <w:lang w:val="el-GR" w:eastAsia="zh-CN"/>
        </w:rPr>
        <w:t xml:space="preserve"> δεν έχουν λάβει προηγούμενη θεραπεία με </w:t>
      </w:r>
      <w:r w:rsidRPr="00C03616">
        <w:rPr>
          <w:rFonts w:eastAsia="SimSun"/>
          <w:bCs/>
          <w:szCs w:val="22"/>
          <w:lang w:eastAsia="zh-CN"/>
        </w:rPr>
        <w:t>bevacizumab</w:t>
      </w:r>
      <w:r w:rsidRPr="00C03616">
        <w:rPr>
          <w:rFonts w:eastAsia="SimSun"/>
          <w:bCs/>
          <w:szCs w:val="22"/>
          <w:lang w:val="el-GR" w:eastAsia="zh-CN"/>
        </w:rPr>
        <w:t xml:space="preserve"> ή άλλους αναστολείς του </w:t>
      </w:r>
      <w:r w:rsidRPr="00C03616">
        <w:rPr>
          <w:rFonts w:eastAsia="SimSun"/>
          <w:bCs/>
          <w:szCs w:val="22"/>
          <w:lang w:eastAsia="zh-CN"/>
        </w:rPr>
        <w:t>VEGF</w:t>
      </w:r>
      <w:r w:rsidRPr="00C03616">
        <w:rPr>
          <w:rFonts w:eastAsia="SimSun"/>
          <w:bCs/>
          <w:szCs w:val="22"/>
          <w:lang w:val="el-GR" w:eastAsia="zh-CN"/>
        </w:rPr>
        <w:t xml:space="preserve"> ή παράγοντες που στοχεύουν τον υποδοχέα </w:t>
      </w:r>
      <w:r w:rsidRPr="00C03616">
        <w:rPr>
          <w:rFonts w:eastAsia="SimSun"/>
          <w:bCs/>
          <w:szCs w:val="22"/>
          <w:lang w:eastAsia="zh-CN"/>
        </w:rPr>
        <w:t>VEGF</w:t>
      </w:r>
      <w:r w:rsidR="00784253" w:rsidRPr="00C03616">
        <w:rPr>
          <w:rStyle w:val="hps"/>
          <w:szCs w:val="22"/>
          <w:lang w:val="el-GR"/>
        </w:rPr>
        <w:t>.</w:t>
      </w:r>
    </w:p>
    <w:p w14:paraId="6875C7FF" w14:textId="77777777" w:rsidR="0028569B" w:rsidRPr="00DC5C42" w:rsidRDefault="0028569B" w:rsidP="00784253">
      <w:pPr>
        <w:rPr>
          <w:rStyle w:val="hps"/>
          <w:szCs w:val="22"/>
          <w:lang w:val="el-GR"/>
        </w:rPr>
      </w:pPr>
    </w:p>
    <w:p w14:paraId="0986678B" w14:textId="77777777" w:rsidR="0028569B" w:rsidRPr="00184573" w:rsidRDefault="0028569B" w:rsidP="0028569B">
      <w:pPr>
        <w:rPr>
          <w:rStyle w:val="hps"/>
          <w:szCs w:val="22"/>
          <w:lang w:val="el-GR"/>
        </w:rPr>
      </w:pPr>
      <w:r>
        <w:t>To</w:t>
      </w:r>
      <w:r w:rsidRPr="00F94FC5">
        <w:rPr>
          <w:lang w:val="el-GR"/>
        </w:rPr>
        <w:t xml:space="preserve"> </w:t>
      </w:r>
      <w:r>
        <w:t>b</w:t>
      </w:r>
      <w:proofErr w:type="spellStart"/>
      <w:r w:rsidRPr="000E25A9">
        <w:rPr>
          <w:lang w:val="en-GB"/>
        </w:rPr>
        <w:t>evacizumab</w:t>
      </w:r>
      <w:proofErr w:type="spellEnd"/>
      <w:r w:rsidRPr="00F94FC5">
        <w:rPr>
          <w:lang w:val="el-GR"/>
        </w:rPr>
        <w:t xml:space="preserve"> </w:t>
      </w:r>
      <w:r>
        <w:rPr>
          <w:lang w:val="el-GR"/>
        </w:rPr>
        <w:t>σε</w:t>
      </w:r>
      <w:r w:rsidRPr="002C4D5A">
        <w:rPr>
          <w:lang w:val="el-GR"/>
        </w:rPr>
        <w:t xml:space="preserve"> </w:t>
      </w:r>
      <w:r>
        <w:rPr>
          <w:lang w:val="el-GR"/>
        </w:rPr>
        <w:t>συνδυασμό</w:t>
      </w:r>
      <w:r w:rsidRPr="002C4D5A">
        <w:rPr>
          <w:lang w:val="el-GR"/>
        </w:rPr>
        <w:t xml:space="preserve"> </w:t>
      </w:r>
      <w:r>
        <w:rPr>
          <w:lang w:val="el-GR"/>
        </w:rPr>
        <w:t>με</w:t>
      </w:r>
      <w:r w:rsidRPr="002C4D5A">
        <w:rPr>
          <w:lang w:val="el-GR"/>
        </w:rPr>
        <w:t xml:space="preserve"> </w:t>
      </w:r>
      <w:proofErr w:type="spellStart"/>
      <w:r>
        <w:rPr>
          <w:lang w:val="el-GR"/>
        </w:rPr>
        <w:t>πακλιταξέλη</w:t>
      </w:r>
      <w:proofErr w:type="spellEnd"/>
      <w:r w:rsidRPr="002C4D5A">
        <w:rPr>
          <w:lang w:val="el-GR"/>
        </w:rPr>
        <w:t xml:space="preserve">, </w:t>
      </w:r>
      <w:proofErr w:type="spellStart"/>
      <w:r>
        <w:rPr>
          <w:lang w:val="el-GR"/>
        </w:rPr>
        <w:t>τοποτεκάνη</w:t>
      </w:r>
      <w:proofErr w:type="spellEnd"/>
      <w:r w:rsidRPr="002C4D5A">
        <w:rPr>
          <w:lang w:val="el-GR"/>
        </w:rPr>
        <w:t xml:space="preserve"> </w:t>
      </w:r>
      <w:r>
        <w:rPr>
          <w:lang w:val="el-GR"/>
        </w:rPr>
        <w:t>ή</w:t>
      </w:r>
      <w:r w:rsidRPr="002C4D5A">
        <w:rPr>
          <w:lang w:val="el-GR"/>
        </w:rPr>
        <w:t xml:space="preserve"> </w:t>
      </w:r>
      <w:proofErr w:type="spellStart"/>
      <w:r>
        <w:rPr>
          <w:lang w:val="el-GR"/>
        </w:rPr>
        <w:t>πεγκυλιωμένη</w:t>
      </w:r>
      <w:proofErr w:type="spellEnd"/>
      <w:r w:rsidRPr="002C4D5A">
        <w:rPr>
          <w:lang w:val="el-GR"/>
        </w:rPr>
        <w:t xml:space="preserve"> </w:t>
      </w:r>
      <w:proofErr w:type="spellStart"/>
      <w:r>
        <w:rPr>
          <w:lang w:val="el-GR"/>
        </w:rPr>
        <w:t>λιποσωμική</w:t>
      </w:r>
      <w:proofErr w:type="spellEnd"/>
      <w:r w:rsidRPr="002C4D5A">
        <w:rPr>
          <w:lang w:val="el-GR"/>
        </w:rPr>
        <w:t xml:space="preserve"> </w:t>
      </w:r>
      <w:proofErr w:type="spellStart"/>
      <w:r>
        <w:rPr>
          <w:lang w:val="el-GR"/>
        </w:rPr>
        <w:t>δοξορουβικίνη</w:t>
      </w:r>
      <w:proofErr w:type="spellEnd"/>
      <w:r w:rsidRPr="002C4D5A">
        <w:rPr>
          <w:lang w:val="el-GR"/>
        </w:rPr>
        <w:t xml:space="preserve"> </w:t>
      </w:r>
      <w:r>
        <w:rPr>
          <w:lang w:val="el-GR"/>
        </w:rPr>
        <w:t>ενδείκνυται</w:t>
      </w:r>
      <w:r w:rsidRPr="002C4D5A">
        <w:rPr>
          <w:lang w:val="el-GR"/>
        </w:rPr>
        <w:t xml:space="preserve"> </w:t>
      </w:r>
      <w:r>
        <w:rPr>
          <w:lang w:val="el-GR"/>
        </w:rPr>
        <w:t>για</w:t>
      </w:r>
      <w:r w:rsidRPr="002C4D5A">
        <w:rPr>
          <w:lang w:val="el-GR"/>
        </w:rPr>
        <w:t xml:space="preserve"> </w:t>
      </w:r>
      <w:r>
        <w:rPr>
          <w:lang w:val="el-GR"/>
        </w:rPr>
        <w:t>τη</w:t>
      </w:r>
      <w:r w:rsidRPr="002C4D5A">
        <w:rPr>
          <w:lang w:val="el-GR"/>
        </w:rPr>
        <w:t xml:space="preserve"> </w:t>
      </w:r>
      <w:r>
        <w:rPr>
          <w:lang w:val="el-GR"/>
        </w:rPr>
        <w:t>θεραπεία</w:t>
      </w:r>
      <w:r w:rsidRPr="002C4D5A">
        <w:rPr>
          <w:lang w:val="el-GR"/>
        </w:rPr>
        <w:t xml:space="preserve"> </w:t>
      </w:r>
      <w:r>
        <w:rPr>
          <w:lang w:val="el-GR"/>
        </w:rPr>
        <w:t>ενηλίκων</w:t>
      </w:r>
      <w:r w:rsidRPr="002C4D5A">
        <w:rPr>
          <w:lang w:val="el-GR"/>
        </w:rPr>
        <w:t xml:space="preserve"> </w:t>
      </w:r>
      <w:r>
        <w:rPr>
          <w:lang w:val="el-GR"/>
        </w:rPr>
        <w:t>ασθενών</w:t>
      </w:r>
      <w:r w:rsidRPr="002C4D5A">
        <w:rPr>
          <w:lang w:val="el-GR"/>
        </w:rPr>
        <w:t xml:space="preserve"> </w:t>
      </w:r>
      <w:r>
        <w:rPr>
          <w:lang w:val="el-GR"/>
        </w:rPr>
        <w:t>με</w:t>
      </w:r>
      <w:r w:rsidRPr="002C4D5A">
        <w:rPr>
          <w:lang w:val="el-GR"/>
        </w:rPr>
        <w:t xml:space="preserve"> </w:t>
      </w:r>
      <w:r>
        <w:rPr>
          <w:lang w:val="el-GR"/>
        </w:rPr>
        <w:t>υποτροπή</w:t>
      </w:r>
      <w:r w:rsidRPr="002C4D5A">
        <w:rPr>
          <w:lang w:val="el-GR"/>
        </w:rPr>
        <w:t xml:space="preserve"> </w:t>
      </w:r>
      <w:r>
        <w:rPr>
          <w:lang w:val="el-GR"/>
        </w:rPr>
        <w:t>ανθεκτικού</w:t>
      </w:r>
      <w:r w:rsidRPr="002C4D5A">
        <w:rPr>
          <w:lang w:val="el-GR"/>
        </w:rPr>
        <w:t xml:space="preserve"> </w:t>
      </w:r>
      <w:r>
        <w:rPr>
          <w:lang w:val="el-GR"/>
        </w:rPr>
        <w:t>στην</w:t>
      </w:r>
      <w:r w:rsidRPr="002C4D5A">
        <w:rPr>
          <w:lang w:val="el-GR"/>
        </w:rPr>
        <w:t xml:space="preserve"> </w:t>
      </w:r>
      <w:r w:rsidR="00F35A00">
        <w:rPr>
          <w:lang w:val="el-GR"/>
        </w:rPr>
        <w:t>πλατίνα</w:t>
      </w:r>
      <w:r w:rsidRPr="002C4D5A">
        <w:rPr>
          <w:lang w:val="el-GR"/>
        </w:rPr>
        <w:t xml:space="preserve"> </w:t>
      </w:r>
      <w:r>
        <w:rPr>
          <w:lang w:val="el-GR"/>
        </w:rPr>
        <w:t>υποτροπιάζοντος</w:t>
      </w:r>
      <w:r w:rsidR="00B608EF" w:rsidRPr="00B608EF">
        <w:rPr>
          <w:lang w:val="el-GR"/>
        </w:rPr>
        <w:t xml:space="preserve"> </w:t>
      </w:r>
      <w:r w:rsidR="00B608EF">
        <w:rPr>
          <w:lang w:val="el-GR"/>
        </w:rPr>
        <w:t>επιθηλιακού</w:t>
      </w:r>
      <w:r>
        <w:rPr>
          <w:lang w:val="el-GR"/>
        </w:rPr>
        <w:t xml:space="preserve"> καρκίνου</w:t>
      </w:r>
      <w:r w:rsidRPr="002C4D5A">
        <w:rPr>
          <w:lang w:val="el-GR"/>
        </w:rPr>
        <w:t xml:space="preserve"> </w:t>
      </w:r>
      <w:r>
        <w:rPr>
          <w:lang w:val="el-GR"/>
        </w:rPr>
        <w:t>των</w:t>
      </w:r>
      <w:r w:rsidRPr="002C4D5A">
        <w:rPr>
          <w:lang w:val="el-GR"/>
        </w:rPr>
        <w:t xml:space="preserve"> </w:t>
      </w:r>
      <w:r>
        <w:rPr>
          <w:lang w:val="el-GR"/>
        </w:rPr>
        <w:t>ωοθηκών</w:t>
      </w:r>
      <w:r w:rsidRPr="002C4D5A">
        <w:rPr>
          <w:lang w:val="el-GR"/>
        </w:rPr>
        <w:t xml:space="preserve">, </w:t>
      </w:r>
      <w:r>
        <w:rPr>
          <w:lang w:val="el-GR"/>
        </w:rPr>
        <w:t>καρκίνου των</w:t>
      </w:r>
      <w:r w:rsidRPr="002C4D5A">
        <w:rPr>
          <w:lang w:val="el-GR"/>
        </w:rPr>
        <w:t xml:space="preserve"> </w:t>
      </w:r>
      <w:r>
        <w:rPr>
          <w:lang w:val="el-GR"/>
        </w:rPr>
        <w:t>ωαγωγών</w:t>
      </w:r>
      <w:r w:rsidRPr="002C4D5A">
        <w:rPr>
          <w:lang w:val="el-GR"/>
        </w:rPr>
        <w:t xml:space="preserve"> </w:t>
      </w:r>
      <w:r>
        <w:rPr>
          <w:lang w:val="el-GR"/>
        </w:rPr>
        <w:t>ή</w:t>
      </w:r>
      <w:r w:rsidRPr="002C4D5A">
        <w:rPr>
          <w:lang w:val="el-GR"/>
        </w:rPr>
        <w:t xml:space="preserve"> </w:t>
      </w:r>
      <w:r>
        <w:rPr>
          <w:lang w:val="el-GR"/>
        </w:rPr>
        <w:t>του</w:t>
      </w:r>
      <w:r w:rsidRPr="002C4D5A">
        <w:rPr>
          <w:lang w:val="el-GR"/>
        </w:rPr>
        <w:t xml:space="preserve"> </w:t>
      </w:r>
      <w:r>
        <w:rPr>
          <w:lang w:val="el-GR"/>
        </w:rPr>
        <w:t>πρωτοπαθούς</w:t>
      </w:r>
      <w:r w:rsidRPr="002C4D5A">
        <w:rPr>
          <w:lang w:val="el-GR"/>
        </w:rPr>
        <w:t xml:space="preserve"> </w:t>
      </w:r>
      <w:r>
        <w:rPr>
          <w:lang w:val="el-GR"/>
        </w:rPr>
        <w:t>καρκίνου του περιτοναίου</w:t>
      </w:r>
      <w:r w:rsidRPr="002C4D5A">
        <w:rPr>
          <w:lang w:val="el-GR"/>
        </w:rPr>
        <w:t xml:space="preserve">, </w:t>
      </w:r>
      <w:r>
        <w:rPr>
          <w:lang w:val="el-GR"/>
        </w:rPr>
        <w:t>οι</w:t>
      </w:r>
      <w:r w:rsidRPr="002C4D5A">
        <w:rPr>
          <w:lang w:val="el-GR"/>
        </w:rPr>
        <w:t xml:space="preserve"> </w:t>
      </w:r>
      <w:r>
        <w:rPr>
          <w:lang w:val="el-GR"/>
        </w:rPr>
        <w:t>οποίες</w:t>
      </w:r>
      <w:r w:rsidRPr="002C4D5A">
        <w:rPr>
          <w:lang w:val="el-GR"/>
        </w:rPr>
        <w:t xml:space="preserve"> </w:t>
      </w:r>
      <w:r>
        <w:rPr>
          <w:lang w:val="el-GR"/>
        </w:rPr>
        <w:t>έχουν λάβει</w:t>
      </w:r>
      <w:r w:rsidRPr="002C4D5A">
        <w:rPr>
          <w:lang w:val="el-GR"/>
        </w:rPr>
        <w:t xml:space="preserve"> </w:t>
      </w:r>
      <w:r>
        <w:rPr>
          <w:lang w:val="el-GR"/>
        </w:rPr>
        <w:t>όχι</w:t>
      </w:r>
      <w:r w:rsidRPr="002C4D5A">
        <w:rPr>
          <w:lang w:val="el-GR"/>
        </w:rPr>
        <w:t xml:space="preserve"> </w:t>
      </w:r>
      <w:r>
        <w:rPr>
          <w:lang w:val="el-GR"/>
        </w:rPr>
        <w:t>περισσότερα</w:t>
      </w:r>
      <w:r w:rsidRPr="002C4D5A">
        <w:rPr>
          <w:lang w:val="el-GR"/>
        </w:rPr>
        <w:t xml:space="preserve"> </w:t>
      </w:r>
      <w:r>
        <w:rPr>
          <w:lang w:val="el-GR"/>
        </w:rPr>
        <w:t>από</w:t>
      </w:r>
      <w:r w:rsidRPr="002C4D5A">
        <w:rPr>
          <w:lang w:val="el-GR"/>
        </w:rPr>
        <w:t xml:space="preserve"> </w:t>
      </w:r>
      <w:r>
        <w:rPr>
          <w:lang w:val="el-GR"/>
        </w:rPr>
        <w:t>δύο</w:t>
      </w:r>
      <w:r w:rsidRPr="002C4D5A">
        <w:rPr>
          <w:lang w:val="el-GR"/>
        </w:rPr>
        <w:t xml:space="preserve"> </w:t>
      </w:r>
      <w:r>
        <w:rPr>
          <w:lang w:val="el-GR"/>
        </w:rPr>
        <w:t>προηγούμενα</w:t>
      </w:r>
      <w:r w:rsidRPr="002C4D5A">
        <w:rPr>
          <w:lang w:val="el-GR"/>
        </w:rPr>
        <w:t xml:space="preserve"> </w:t>
      </w:r>
      <w:proofErr w:type="spellStart"/>
      <w:r>
        <w:rPr>
          <w:lang w:val="el-GR"/>
        </w:rPr>
        <w:t>χημειοθεραπευτικά</w:t>
      </w:r>
      <w:proofErr w:type="spellEnd"/>
      <w:r w:rsidRPr="002C4D5A">
        <w:rPr>
          <w:lang w:val="el-GR"/>
        </w:rPr>
        <w:t xml:space="preserve"> </w:t>
      </w:r>
      <w:r>
        <w:rPr>
          <w:lang w:val="el-GR"/>
        </w:rPr>
        <w:t xml:space="preserve">σχήματα και </w:t>
      </w:r>
      <w:r w:rsidRPr="00C03616">
        <w:rPr>
          <w:rFonts w:eastAsia="SimSun"/>
          <w:bCs/>
          <w:szCs w:val="22"/>
          <w:lang w:val="el-GR" w:eastAsia="zh-CN"/>
        </w:rPr>
        <w:t xml:space="preserve">οι οποίες δεν έχουν λάβει προηγούμενη θεραπεία με </w:t>
      </w:r>
      <w:r w:rsidRPr="00C03616">
        <w:rPr>
          <w:rFonts w:eastAsia="SimSun"/>
          <w:bCs/>
          <w:szCs w:val="22"/>
          <w:lang w:eastAsia="zh-CN"/>
        </w:rPr>
        <w:t>bevacizumab</w:t>
      </w:r>
      <w:r w:rsidRPr="00C03616">
        <w:rPr>
          <w:rFonts w:eastAsia="SimSun"/>
          <w:bCs/>
          <w:szCs w:val="22"/>
          <w:lang w:val="el-GR" w:eastAsia="zh-CN"/>
        </w:rPr>
        <w:t xml:space="preserve"> ή άλλους αναστολείς του </w:t>
      </w:r>
      <w:r w:rsidRPr="00C03616">
        <w:rPr>
          <w:rFonts w:eastAsia="SimSun"/>
          <w:bCs/>
          <w:szCs w:val="22"/>
          <w:lang w:eastAsia="zh-CN"/>
        </w:rPr>
        <w:t>VEGF</w:t>
      </w:r>
      <w:r w:rsidRPr="00C03616">
        <w:rPr>
          <w:rFonts w:eastAsia="SimSun"/>
          <w:bCs/>
          <w:szCs w:val="22"/>
          <w:lang w:val="el-GR" w:eastAsia="zh-CN"/>
        </w:rPr>
        <w:t xml:space="preserve"> ή παράγοντες που στοχεύουν τον υποδοχέα </w:t>
      </w:r>
      <w:r w:rsidRPr="00C03616">
        <w:rPr>
          <w:rFonts w:eastAsia="SimSun"/>
          <w:bCs/>
          <w:szCs w:val="22"/>
          <w:lang w:eastAsia="zh-CN"/>
        </w:rPr>
        <w:t>VEGF</w:t>
      </w:r>
      <w:r w:rsidR="00184573">
        <w:rPr>
          <w:rStyle w:val="hps"/>
          <w:szCs w:val="22"/>
          <w:lang w:val="el-GR"/>
        </w:rPr>
        <w:t xml:space="preserve"> </w:t>
      </w:r>
      <w:r w:rsidR="00184573" w:rsidRPr="00C03616">
        <w:rPr>
          <w:lang w:val="el-GR"/>
        </w:rPr>
        <w:t>(βλέπε παράγραφο 5.1)</w:t>
      </w:r>
      <w:r w:rsidR="00184573">
        <w:rPr>
          <w:i/>
          <w:lang w:val="el-GR"/>
        </w:rPr>
        <w:t>.</w:t>
      </w:r>
    </w:p>
    <w:p w14:paraId="043EF42D" w14:textId="77777777" w:rsidR="00292458" w:rsidRDefault="00292458" w:rsidP="00292458">
      <w:pPr>
        <w:rPr>
          <w:rStyle w:val="hps"/>
          <w:szCs w:val="22"/>
          <w:lang w:val="el-GR"/>
        </w:rPr>
      </w:pPr>
    </w:p>
    <w:p w14:paraId="7E2A0A0E" w14:textId="77777777" w:rsidR="00212864" w:rsidRPr="00184573" w:rsidRDefault="00292458" w:rsidP="00212864">
      <w:pPr>
        <w:rPr>
          <w:rStyle w:val="hps"/>
          <w:szCs w:val="22"/>
          <w:lang w:val="el-GR"/>
        </w:rPr>
      </w:pPr>
      <w:r w:rsidRPr="00C03616">
        <w:rPr>
          <w:szCs w:val="22"/>
          <w:lang w:val="el-GR"/>
        </w:rPr>
        <w:t xml:space="preserve">Το </w:t>
      </w:r>
      <w:r w:rsidRPr="00C03616">
        <w:rPr>
          <w:lang w:val="el-GR"/>
        </w:rPr>
        <w:t xml:space="preserve">bevacizumab </w:t>
      </w:r>
      <w:r>
        <w:rPr>
          <w:szCs w:val="22"/>
          <w:lang w:val="el-GR"/>
        </w:rPr>
        <w:t xml:space="preserve">σε συνδυασμό με </w:t>
      </w:r>
      <w:r w:rsidRPr="00C03616">
        <w:rPr>
          <w:szCs w:val="22"/>
          <w:lang w:val="el-GR"/>
        </w:rPr>
        <w:t xml:space="preserve">πακλιταξέλη </w:t>
      </w:r>
      <w:r>
        <w:rPr>
          <w:szCs w:val="22"/>
          <w:lang w:val="el-GR"/>
        </w:rPr>
        <w:t>και σισπλατίνη ή, εναλλακτικά, με πακλιταξέλη και τοποτεκάνη σε ασθενείς που δεν μπορούν να λάβουν θεραπεία με πλατίνα, ενδείκνυται για τη θεραπεία ενηλίκων ασθενών με εμμένον, υποτροπιάζον ή μεταστατικό καρκίνωμα του τραχήλου</w:t>
      </w:r>
      <w:r w:rsidR="00212864" w:rsidRPr="00212864">
        <w:rPr>
          <w:szCs w:val="22"/>
          <w:lang w:val="el-GR"/>
        </w:rPr>
        <w:t xml:space="preserve"> </w:t>
      </w:r>
      <w:r w:rsidR="00212864" w:rsidRPr="00C03616">
        <w:rPr>
          <w:lang w:val="el-GR"/>
        </w:rPr>
        <w:t>(βλέπε παράγραφο 5.1)</w:t>
      </w:r>
      <w:r w:rsidR="00212864">
        <w:rPr>
          <w:i/>
          <w:lang w:val="el-GR"/>
        </w:rPr>
        <w:t>.</w:t>
      </w:r>
    </w:p>
    <w:p w14:paraId="2DD0C5A1" w14:textId="77777777" w:rsidR="0028569B" w:rsidRDefault="0028569B" w:rsidP="00292458">
      <w:pPr>
        <w:rPr>
          <w:rStyle w:val="hps"/>
          <w:szCs w:val="22"/>
          <w:lang w:val="el-GR"/>
        </w:rPr>
      </w:pPr>
    </w:p>
    <w:p w14:paraId="3D3A85C8" w14:textId="77777777" w:rsidR="00776D88" w:rsidRPr="00C03616" w:rsidRDefault="00776D88" w:rsidP="00070B1E">
      <w:pPr>
        <w:keepNext/>
        <w:keepLines/>
        <w:ind w:left="567" w:hanging="567"/>
        <w:rPr>
          <w:b/>
          <w:lang w:val="el-GR"/>
        </w:rPr>
      </w:pPr>
      <w:r w:rsidRPr="00C03616">
        <w:rPr>
          <w:b/>
          <w:lang w:val="el-GR"/>
        </w:rPr>
        <w:t>4.2</w:t>
      </w:r>
      <w:r w:rsidRPr="00C03616">
        <w:rPr>
          <w:b/>
          <w:lang w:val="el-GR"/>
        </w:rPr>
        <w:tab/>
        <w:t>Δοσολογία και τρόπος χορήγησης</w:t>
      </w:r>
    </w:p>
    <w:p w14:paraId="092B30C3" w14:textId="77777777" w:rsidR="00192D90" w:rsidRDefault="00192D90" w:rsidP="00070B1E">
      <w:pPr>
        <w:keepNext/>
        <w:keepLines/>
        <w:ind w:left="567" w:hanging="567"/>
        <w:rPr>
          <w:b/>
          <w:lang w:val="el-GR"/>
        </w:rPr>
      </w:pPr>
    </w:p>
    <w:p w14:paraId="58FA59EB" w14:textId="77777777" w:rsidR="00192D90" w:rsidRPr="00195306" w:rsidRDefault="00192D90" w:rsidP="00070B1E">
      <w:pPr>
        <w:keepNext/>
        <w:keepLines/>
        <w:ind w:left="567" w:hanging="567"/>
        <w:rPr>
          <w:lang w:val="el-GR"/>
        </w:rPr>
      </w:pPr>
      <w:r w:rsidRPr="00195306">
        <w:rPr>
          <w:lang w:val="el-GR"/>
        </w:rPr>
        <w:t>Μην ανακινείτε το φιαλίδιο</w:t>
      </w:r>
      <w:r>
        <w:rPr>
          <w:lang w:val="el-GR"/>
        </w:rPr>
        <w:t>.</w:t>
      </w:r>
    </w:p>
    <w:p w14:paraId="1758653D" w14:textId="77777777" w:rsidR="00192D90" w:rsidRPr="00D41104" w:rsidRDefault="00192D90" w:rsidP="00070B1E">
      <w:pPr>
        <w:keepNext/>
        <w:keepLines/>
        <w:ind w:left="567" w:hanging="567"/>
        <w:rPr>
          <w:b/>
          <w:lang w:val="el-GR"/>
        </w:rPr>
      </w:pPr>
    </w:p>
    <w:p w14:paraId="353098F9" w14:textId="77777777" w:rsidR="00776D88" w:rsidRPr="00C03616" w:rsidRDefault="00776D88" w:rsidP="00776D88">
      <w:pPr>
        <w:rPr>
          <w:lang w:val="el-GR"/>
        </w:rPr>
      </w:pPr>
      <w:r w:rsidRPr="00C03616">
        <w:rPr>
          <w:lang w:val="el-GR"/>
        </w:rPr>
        <w:t>Το Avastin πρέπει να χορηγείται υπό την επίβλεψη ιατρού με εμπειρία στη χρήση</w:t>
      </w:r>
      <w:r w:rsidR="00F71544" w:rsidRPr="00C03616">
        <w:rPr>
          <w:lang w:val="el-GR"/>
        </w:rPr>
        <w:t xml:space="preserve"> </w:t>
      </w:r>
      <w:r w:rsidRPr="00C03616">
        <w:rPr>
          <w:lang w:val="el-GR"/>
        </w:rPr>
        <w:t>αντινεοπλασματικών φαρμακευτικών προϊόντων.</w:t>
      </w:r>
    </w:p>
    <w:p w14:paraId="24694AB2" w14:textId="77777777" w:rsidR="00776D88" w:rsidRPr="00C03616" w:rsidRDefault="00776D88" w:rsidP="00776D88">
      <w:pPr>
        <w:rPr>
          <w:lang w:val="el-GR"/>
        </w:rPr>
      </w:pPr>
    </w:p>
    <w:p w14:paraId="76635804" w14:textId="77777777" w:rsidR="002975C5" w:rsidRPr="00C03616" w:rsidRDefault="002975C5" w:rsidP="00776D88">
      <w:pPr>
        <w:rPr>
          <w:u w:val="single"/>
          <w:lang w:val="el-GR"/>
        </w:rPr>
      </w:pPr>
      <w:r w:rsidRPr="00C03616">
        <w:rPr>
          <w:u w:val="single"/>
          <w:lang w:val="el-GR"/>
        </w:rPr>
        <w:t>Δοσολογία</w:t>
      </w:r>
    </w:p>
    <w:p w14:paraId="5C348AFC" w14:textId="77777777" w:rsidR="002975C5" w:rsidRPr="00C03616" w:rsidRDefault="002975C5" w:rsidP="00776D88">
      <w:pPr>
        <w:rPr>
          <w:lang w:val="el-GR"/>
        </w:rPr>
      </w:pPr>
    </w:p>
    <w:p w14:paraId="66C4D75C" w14:textId="77777777" w:rsidR="00776D88" w:rsidRPr="00C03616" w:rsidRDefault="00776D88" w:rsidP="00776D88">
      <w:pPr>
        <w:rPr>
          <w:i/>
          <w:u w:val="single"/>
          <w:lang w:val="el-GR"/>
        </w:rPr>
      </w:pPr>
      <w:r w:rsidRPr="00C03616">
        <w:rPr>
          <w:i/>
          <w:u w:val="single"/>
          <w:lang w:val="el-GR"/>
        </w:rPr>
        <w:t>Μεταστατικό καρκίνωμα του παχέος εντέρου ή του ορθού</w:t>
      </w:r>
      <w:r w:rsidR="0047461A" w:rsidRPr="00C03616">
        <w:rPr>
          <w:i/>
          <w:u w:val="single"/>
          <w:lang w:val="el-GR"/>
        </w:rPr>
        <w:t xml:space="preserve"> </w:t>
      </w:r>
      <w:r w:rsidRPr="00C03616">
        <w:rPr>
          <w:i/>
          <w:u w:val="single"/>
          <w:lang w:val="el-GR"/>
        </w:rPr>
        <w:t>(mCRC)</w:t>
      </w:r>
    </w:p>
    <w:p w14:paraId="2886E141" w14:textId="77777777" w:rsidR="00776D88" w:rsidRPr="00C03616" w:rsidRDefault="00776D88" w:rsidP="00776D88">
      <w:pPr>
        <w:rPr>
          <w:lang w:val="el-GR"/>
        </w:rPr>
      </w:pPr>
    </w:p>
    <w:p w14:paraId="597C459E" w14:textId="77777777" w:rsidR="00921A89" w:rsidRPr="00C03616" w:rsidRDefault="00776D88" w:rsidP="00776D88">
      <w:pPr>
        <w:rPr>
          <w:lang w:val="el-GR"/>
        </w:rPr>
      </w:pPr>
      <w:r w:rsidRPr="00C03616">
        <w:rPr>
          <w:lang w:val="el-GR"/>
        </w:rPr>
        <w:t xml:space="preserve">Η συνιστώμενη δόση του Αvastin </w:t>
      </w:r>
      <w:r w:rsidR="00921A89" w:rsidRPr="00C03616">
        <w:rPr>
          <w:lang w:val="el-GR"/>
        </w:rPr>
        <w:t xml:space="preserve">που χορηγείται </w:t>
      </w:r>
      <w:r w:rsidRPr="00C03616">
        <w:rPr>
          <w:lang w:val="el-GR"/>
        </w:rPr>
        <w:t xml:space="preserve">είναι </w:t>
      </w:r>
      <w:r w:rsidR="00921A89" w:rsidRPr="00C03616">
        <w:rPr>
          <w:lang w:val="el-GR"/>
        </w:rPr>
        <w:t xml:space="preserve">είτε </w:t>
      </w:r>
      <w:r w:rsidRPr="00C03616">
        <w:rPr>
          <w:lang w:val="el-GR"/>
        </w:rPr>
        <w:t xml:space="preserve">5 mg/kg </w:t>
      </w:r>
      <w:r w:rsidR="00921A89" w:rsidRPr="00C03616">
        <w:rPr>
          <w:lang w:val="el-GR"/>
        </w:rPr>
        <w:t xml:space="preserve">είτε 10 mg/kg σωματικού βάρους χορηγούμενη μια φορά </w:t>
      </w:r>
      <w:r w:rsidR="00921A89" w:rsidRPr="00C03616">
        <w:rPr>
          <w:u w:val="single"/>
          <w:lang w:val="el-GR"/>
        </w:rPr>
        <w:t>κάθε 2 εβδομάδες</w:t>
      </w:r>
      <w:r w:rsidR="00921A89" w:rsidRPr="00C03616">
        <w:rPr>
          <w:lang w:val="el-GR"/>
        </w:rPr>
        <w:t xml:space="preserve"> ή 7,5 mg/kg ή 15</w:t>
      </w:r>
      <w:r w:rsidR="004B32FF" w:rsidRPr="00C03616">
        <w:rPr>
          <w:lang w:val="el-GR"/>
        </w:rPr>
        <w:t> </w:t>
      </w:r>
      <w:r w:rsidR="00921A89" w:rsidRPr="00C03616">
        <w:rPr>
          <w:lang w:val="el-GR"/>
        </w:rPr>
        <w:t xml:space="preserve">mg/kg σωματικού βάρους χορηγούμενη μια φορά </w:t>
      </w:r>
      <w:r w:rsidR="00921A89" w:rsidRPr="00C03616">
        <w:rPr>
          <w:u w:val="single"/>
          <w:lang w:val="el-GR"/>
        </w:rPr>
        <w:t>κάθε 3 εβδομάδες</w:t>
      </w:r>
      <w:r w:rsidR="00921A89" w:rsidRPr="00C03616">
        <w:rPr>
          <w:lang w:val="el-GR"/>
        </w:rPr>
        <w:t>.</w:t>
      </w:r>
    </w:p>
    <w:p w14:paraId="0F87916C" w14:textId="77777777" w:rsidR="00D5253F" w:rsidRPr="00C03616" w:rsidRDefault="00F81224" w:rsidP="00D5253F">
      <w:pPr>
        <w:rPr>
          <w:strike/>
          <w:lang w:val="el-GR"/>
        </w:rPr>
      </w:pPr>
      <w:r w:rsidRPr="00C03616">
        <w:rPr>
          <w:lang w:val="el-GR"/>
        </w:rPr>
        <w:t>Συνιστάται να συνεχίζεται η θεραπεία έως την εξέλιξη της υποκείμενης νόσου ή μη αποδεκτής τοξικότητας.</w:t>
      </w:r>
    </w:p>
    <w:p w14:paraId="5EE29999" w14:textId="77777777" w:rsidR="00776D88" w:rsidRPr="00C03616" w:rsidRDefault="00776D88" w:rsidP="00776D88">
      <w:pPr>
        <w:rPr>
          <w:lang w:val="el-GR"/>
        </w:rPr>
      </w:pPr>
    </w:p>
    <w:p w14:paraId="362B79B8" w14:textId="77777777" w:rsidR="00776D88" w:rsidRPr="00C03616" w:rsidRDefault="00776D88" w:rsidP="00CC7747">
      <w:pPr>
        <w:keepNext/>
        <w:keepLines/>
        <w:rPr>
          <w:i/>
          <w:snapToGrid w:val="0"/>
          <w:u w:val="single"/>
          <w:lang w:val="el-GR"/>
        </w:rPr>
      </w:pPr>
      <w:r w:rsidRPr="00C03616">
        <w:rPr>
          <w:i/>
          <w:u w:val="single"/>
          <w:lang w:val="el-GR"/>
        </w:rPr>
        <w:t>Μεταστατικός</w:t>
      </w:r>
      <w:r w:rsidRPr="00C03616">
        <w:rPr>
          <w:i/>
          <w:snapToGrid w:val="0"/>
          <w:u w:val="single"/>
          <w:lang w:val="el-GR"/>
        </w:rPr>
        <w:t xml:space="preserve"> καρκίνος του μαστού (mBC)</w:t>
      </w:r>
    </w:p>
    <w:p w14:paraId="3CE95A57" w14:textId="77777777" w:rsidR="00776D88" w:rsidRPr="00C03616" w:rsidRDefault="00776D88" w:rsidP="00CC7747">
      <w:pPr>
        <w:keepNext/>
        <w:keepLines/>
        <w:rPr>
          <w:lang w:val="el-GR"/>
        </w:rPr>
      </w:pPr>
    </w:p>
    <w:p w14:paraId="5F3B94EB" w14:textId="77777777" w:rsidR="00776D88" w:rsidRPr="00C03616" w:rsidRDefault="00776D88" w:rsidP="00776D88">
      <w:pPr>
        <w:rPr>
          <w:snapToGrid w:val="0"/>
          <w:lang w:val="el-GR"/>
        </w:rPr>
      </w:pPr>
      <w:r w:rsidRPr="00C03616">
        <w:rPr>
          <w:lang w:val="el-GR"/>
        </w:rPr>
        <w:t>Η συνιστώμενη δόση του Αvastin είναι 10 mg/kg σωματικού βάρους χορηγούμενη άπαξ κάθε 2 εβδομάδες ή 15 mg/kg σωματικού βάρους χορηγούμενη άπαξ κάθε 3 εβδομάδες ως ενδοφλέβια έγχυση.</w:t>
      </w:r>
    </w:p>
    <w:p w14:paraId="0BCCE8FF" w14:textId="77777777" w:rsidR="00F81224" w:rsidRPr="00C03616" w:rsidRDefault="00F81224" w:rsidP="00F81224">
      <w:pPr>
        <w:rPr>
          <w:lang w:val="el-GR"/>
        </w:rPr>
      </w:pPr>
      <w:r w:rsidRPr="00C03616">
        <w:rPr>
          <w:lang w:val="el-GR"/>
        </w:rPr>
        <w:t>Συνιστάται να συνεχίζεται η θεραπεία έως την εξέλιξη της υποκείμενης νόσου ή μη αποδεκτής τοξικότητας.</w:t>
      </w:r>
    </w:p>
    <w:p w14:paraId="4F132825" w14:textId="77777777" w:rsidR="00776D88" w:rsidRPr="00C03616" w:rsidRDefault="00776D88" w:rsidP="00776D88">
      <w:pPr>
        <w:rPr>
          <w:b/>
          <w:lang w:val="el-GR"/>
        </w:rPr>
      </w:pPr>
    </w:p>
    <w:p w14:paraId="2CF80569" w14:textId="77777777" w:rsidR="00776D88" w:rsidRDefault="00776D88" w:rsidP="008F63BF">
      <w:pPr>
        <w:keepNext/>
        <w:keepLines/>
        <w:rPr>
          <w:i/>
          <w:u w:val="single"/>
          <w:lang w:val="el-GR"/>
        </w:rPr>
      </w:pPr>
      <w:r w:rsidRPr="00C03616">
        <w:rPr>
          <w:i/>
          <w:u w:val="single"/>
          <w:lang w:val="el-GR"/>
        </w:rPr>
        <w:lastRenderedPageBreak/>
        <w:t>Μη μικροκυτταρικός καρκίνος πνεύμονα (NSCLC)</w:t>
      </w:r>
    </w:p>
    <w:p w14:paraId="41F44B2F" w14:textId="77777777" w:rsidR="0018051C" w:rsidRDefault="0018051C" w:rsidP="008F63BF">
      <w:pPr>
        <w:keepNext/>
        <w:keepLines/>
        <w:rPr>
          <w:i/>
          <w:u w:val="single"/>
          <w:lang w:val="el-GR"/>
        </w:rPr>
      </w:pPr>
    </w:p>
    <w:p w14:paraId="53F53333" w14:textId="77777777" w:rsidR="0018051C" w:rsidRPr="00C03616" w:rsidRDefault="0018051C" w:rsidP="008F63BF">
      <w:pPr>
        <w:keepNext/>
        <w:keepLines/>
        <w:rPr>
          <w:i/>
          <w:u w:val="single"/>
          <w:lang w:val="el-GR"/>
        </w:rPr>
      </w:pPr>
      <w:r>
        <w:rPr>
          <w:i/>
          <w:u w:val="single"/>
          <w:lang w:val="el-GR"/>
        </w:rPr>
        <w:t xml:space="preserve">Θεραπεία πρώτης γραμμής του </w:t>
      </w:r>
      <w:r w:rsidR="00270157">
        <w:rPr>
          <w:i/>
          <w:u w:val="single"/>
          <w:lang w:val="el-GR"/>
        </w:rPr>
        <w:t xml:space="preserve">μη πλακώδους </w:t>
      </w:r>
      <w:r w:rsidRPr="0018051C">
        <w:rPr>
          <w:i/>
          <w:u w:val="single"/>
          <w:lang w:val="el-GR"/>
        </w:rPr>
        <w:t>NSCLC</w:t>
      </w:r>
      <w:r>
        <w:rPr>
          <w:i/>
          <w:u w:val="single"/>
          <w:lang w:val="el-GR"/>
        </w:rPr>
        <w:t xml:space="preserve"> σε συνδυασμό με χημειοθεραπεία με βάση την πλατίνα</w:t>
      </w:r>
    </w:p>
    <w:p w14:paraId="00B9FF4D" w14:textId="77777777" w:rsidR="00776D88" w:rsidRPr="00C03616" w:rsidRDefault="00776D88" w:rsidP="00776D88">
      <w:pPr>
        <w:rPr>
          <w:b/>
          <w:lang w:val="el-GR"/>
        </w:rPr>
      </w:pPr>
    </w:p>
    <w:p w14:paraId="7A83E34B" w14:textId="77777777" w:rsidR="00776D88" w:rsidRPr="00C03616" w:rsidRDefault="00776D88" w:rsidP="00776D88">
      <w:pPr>
        <w:rPr>
          <w:lang w:val="el-GR"/>
        </w:rPr>
      </w:pPr>
      <w:r w:rsidRPr="00C03616">
        <w:rPr>
          <w:lang w:val="el-GR"/>
        </w:rPr>
        <w:t xml:space="preserve">Το Avastin χορηγείται σε συνδυασμό με χημειοθεραπεία με βάση την πλατίνα μέχρι 6 κύκλους θεραπείας, </w:t>
      </w:r>
      <w:r w:rsidRPr="00C03616">
        <w:rPr>
          <w:szCs w:val="22"/>
          <w:lang w:val="el-GR"/>
        </w:rPr>
        <w:t>η οποία ακολουθείται από μονοθεραπεία με Avastin έως την εξέλιξη της νόσου.</w:t>
      </w:r>
    </w:p>
    <w:p w14:paraId="30B3A88A" w14:textId="77777777" w:rsidR="00776D88" w:rsidRPr="00C03616" w:rsidRDefault="00776D88" w:rsidP="00776D88">
      <w:pPr>
        <w:rPr>
          <w:lang w:val="el-GR"/>
        </w:rPr>
      </w:pPr>
    </w:p>
    <w:p w14:paraId="7755718C" w14:textId="77777777" w:rsidR="00776D88" w:rsidRPr="00C03616" w:rsidRDefault="00776D88" w:rsidP="00776D88">
      <w:pPr>
        <w:rPr>
          <w:lang w:val="el-GR"/>
        </w:rPr>
      </w:pPr>
      <w:r w:rsidRPr="00C03616">
        <w:rPr>
          <w:lang w:val="el-GR"/>
        </w:rPr>
        <w:t>Η συνιστώμενη δόση του Αvastin είναι 7,5 mg/kg ή 15 mg/kg σωματικού βάρους χορηγούμενη μία φορά κάθε 3 εβδομάδες ως ενδοφλέβια έγχυση.</w:t>
      </w:r>
    </w:p>
    <w:p w14:paraId="23F209A3" w14:textId="77777777" w:rsidR="00776D88" w:rsidRPr="00C03616" w:rsidRDefault="00776D88" w:rsidP="00776D88">
      <w:pPr>
        <w:rPr>
          <w:lang w:val="el-GR"/>
        </w:rPr>
      </w:pPr>
    </w:p>
    <w:p w14:paraId="17687CC5" w14:textId="77777777" w:rsidR="00776D88" w:rsidRPr="00C03616" w:rsidRDefault="00776D88" w:rsidP="00776D88">
      <w:pPr>
        <w:rPr>
          <w:i/>
          <w:lang w:val="el-GR"/>
        </w:rPr>
      </w:pPr>
      <w:r w:rsidRPr="00C03616">
        <w:rPr>
          <w:lang w:val="el-GR"/>
        </w:rPr>
        <w:t>Το κλινικό όφελος στους ασθενείς με NSCLC έχει αποδειχθεί και με τις δύο δόσεις των 7,5 mg/kg και 15 mg/kg</w:t>
      </w:r>
      <w:r w:rsidR="00DB66CF" w:rsidRPr="00C03616">
        <w:rPr>
          <w:lang w:val="el-GR"/>
        </w:rPr>
        <w:t xml:space="preserve"> (βλέπε</w:t>
      </w:r>
      <w:r w:rsidRPr="00C03616">
        <w:rPr>
          <w:lang w:val="el-GR"/>
        </w:rPr>
        <w:t xml:space="preserve"> παράγραφο 5.1</w:t>
      </w:r>
      <w:r w:rsidR="00DB66CF" w:rsidRPr="00C03616">
        <w:rPr>
          <w:lang w:val="el-GR"/>
        </w:rPr>
        <w:t>)</w:t>
      </w:r>
      <w:r w:rsidRPr="00C03616">
        <w:rPr>
          <w:i/>
          <w:lang w:val="el-GR"/>
        </w:rPr>
        <w:t>.</w:t>
      </w:r>
    </w:p>
    <w:p w14:paraId="1E876125" w14:textId="77777777" w:rsidR="000528F1" w:rsidRDefault="00F81224" w:rsidP="000528F1">
      <w:pPr>
        <w:rPr>
          <w:lang w:val="el-GR"/>
        </w:rPr>
      </w:pPr>
      <w:r w:rsidRPr="00C03616">
        <w:rPr>
          <w:lang w:val="el-GR"/>
        </w:rPr>
        <w:t>Συνιστάται να συνεχίζεται η θεραπεία έως την εξέλιξη της υποκείμενης νόσου ή μη αποδεκτής τοξικότητας.</w:t>
      </w:r>
      <w:r w:rsidR="000528F1" w:rsidRPr="000528F1">
        <w:rPr>
          <w:lang w:val="el-GR"/>
        </w:rPr>
        <w:t xml:space="preserve"> </w:t>
      </w:r>
    </w:p>
    <w:p w14:paraId="4AA6782C" w14:textId="77777777" w:rsidR="000528F1" w:rsidRDefault="000528F1" w:rsidP="000528F1">
      <w:pPr>
        <w:rPr>
          <w:lang w:val="el-GR"/>
        </w:rPr>
      </w:pPr>
    </w:p>
    <w:p w14:paraId="6F5CFE82" w14:textId="77777777" w:rsidR="00270157" w:rsidRDefault="000528F1" w:rsidP="000528F1">
      <w:pPr>
        <w:rPr>
          <w:i/>
          <w:u w:val="single"/>
          <w:lang w:val="el-GR"/>
        </w:rPr>
      </w:pPr>
      <w:r>
        <w:rPr>
          <w:i/>
          <w:u w:val="single"/>
          <w:lang w:val="el-GR"/>
        </w:rPr>
        <w:t xml:space="preserve">Θεραπεία πρώτης γραμμής του </w:t>
      </w:r>
      <w:r w:rsidR="00270157">
        <w:rPr>
          <w:i/>
          <w:u w:val="single"/>
          <w:lang w:val="el-GR"/>
        </w:rPr>
        <w:t xml:space="preserve">μη πλακώδους </w:t>
      </w:r>
      <w:r w:rsidRPr="0018051C">
        <w:rPr>
          <w:i/>
          <w:u w:val="single"/>
          <w:lang w:val="el-GR"/>
        </w:rPr>
        <w:t>NSCLC</w:t>
      </w:r>
      <w:r>
        <w:rPr>
          <w:i/>
          <w:u w:val="single"/>
          <w:lang w:val="el-GR"/>
        </w:rPr>
        <w:t xml:space="preserve"> με</w:t>
      </w:r>
      <w:r>
        <w:rPr>
          <w:lang w:val="el-GR"/>
        </w:rPr>
        <w:t xml:space="preserve"> </w:t>
      </w:r>
      <w:r w:rsidR="00677F9F" w:rsidRPr="00B6354E">
        <w:rPr>
          <w:i/>
          <w:u w:val="single"/>
          <w:lang w:val="el-GR"/>
        </w:rPr>
        <w:t xml:space="preserve">ενεργοποιητικές μεταλλάξεις του </w:t>
      </w:r>
      <w:r>
        <w:rPr>
          <w:i/>
          <w:u w:val="single"/>
        </w:rPr>
        <w:t>EGFR</w:t>
      </w:r>
      <w:r>
        <w:rPr>
          <w:i/>
          <w:u w:val="single"/>
          <w:lang w:val="el-GR"/>
        </w:rPr>
        <w:t xml:space="preserve"> σε συνδυασμό με </w:t>
      </w:r>
      <w:r w:rsidR="00786724">
        <w:rPr>
          <w:i/>
          <w:u w:val="single"/>
        </w:rPr>
        <w:t>erlotinib</w:t>
      </w:r>
    </w:p>
    <w:p w14:paraId="5D9CA8DA" w14:textId="77777777" w:rsidR="00270157" w:rsidRDefault="00270157" w:rsidP="000528F1">
      <w:pPr>
        <w:rPr>
          <w:i/>
          <w:u w:val="single"/>
          <w:lang w:val="el-GR"/>
        </w:rPr>
      </w:pPr>
    </w:p>
    <w:p w14:paraId="5E069520" w14:textId="77777777" w:rsidR="000528F1" w:rsidRDefault="000A3874" w:rsidP="000528F1">
      <w:pPr>
        <w:rPr>
          <w:i/>
          <w:u w:val="single"/>
          <w:lang w:val="el-GR"/>
        </w:rPr>
      </w:pPr>
      <w:r>
        <w:t>O</w:t>
      </w:r>
      <w:r w:rsidRPr="000A3874">
        <w:rPr>
          <w:lang w:val="el-GR"/>
        </w:rPr>
        <w:t xml:space="preserve"> </w:t>
      </w:r>
      <w:r w:rsidR="00270157">
        <w:rPr>
          <w:lang w:val="el-GR"/>
        </w:rPr>
        <w:t>έλεγχος</w:t>
      </w:r>
      <w:r w:rsidR="007D2D08">
        <w:rPr>
          <w:lang w:val="el-GR"/>
        </w:rPr>
        <w:t xml:space="preserve"> για τις</w:t>
      </w:r>
      <w:r w:rsidR="00270157">
        <w:rPr>
          <w:lang w:val="el-GR"/>
        </w:rPr>
        <w:t xml:space="preserve"> </w:t>
      </w:r>
      <w:r w:rsidR="007D2D08">
        <w:rPr>
          <w:lang w:val="el-GR"/>
        </w:rPr>
        <w:t>μεταλλάξεις του</w:t>
      </w:r>
      <w:r w:rsidR="00270157">
        <w:rPr>
          <w:lang w:val="el-GR"/>
        </w:rPr>
        <w:t xml:space="preserve"> </w:t>
      </w:r>
      <w:r w:rsidR="00270157">
        <w:t>EGFR</w:t>
      </w:r>
      <w:r w:rsidR="00270157" w:rsidRPr="00270157">
        <w:rPr>
          <w:lang w:val="el-GR"/>
        </w:rPr>
        <w:t xml:space="preserve"> </w:t>
      </w:r>
      <w:r w:rsidR="00270157">
        <w:rPr>
          <w:lang w:val="el-GR"/>
        </w:rPr>
        <w:t xml:space="preserve">θα πρέπει να διενεργείται πριν την έναρξη της θεραπείας με το συνδυασμό </w:t>
      </w:r>
      <w:r w:rsidR="00270157">
        <w:t>Avastin</w:t>
      </w:r>
      <w:r w:rsidR="00270157" w:rsidRPr="00270157">
        <w:rPr>
          <w:lang w:val="el-GR"/>
        </w:rPr>
        <w:t xml:space="preserve"> </w:t>
      </w:r>
      <w:r w:rsidR="00270157">
        <w:rPr>
          <w:lang w:val="el-GR"/>
        </w:rPr>
        <w:t xml:space="preserve">και </w:t>
      </w:r>
      <w:r w:rsidR="00D50144">
        <w:t>erlotinib</w:t>
      </w:r>
      <w:r w:rsidR="00270157">
        <w:rPr>
          <w:lang w:val="el-GR"/>
        </w:rPr>
        <w:t xml:space="preserve">. </w:t>
      </w:r>
      <w:r>
        <w:rPr>
          <w:lang w:val="el-GR"/>
        </w:rPr>
        <w:t xml:space="preserve">Είναι σημαντικό να επιλεχθεί μία καλά </w:t>
      </w:r>
      <w:r w:rsidR="007D2D08">
        <w:rPr>
          <w:lang w:val="el-GR"/>
        </w:rPr>
        <w:t>τεκμηριωμένη</w:t>
      </w:r>
      <w:r>
        <w:rPr>
          <w:lang w:val="el-GR"/>
        </w:rPr>
        <w:t xml:space="preserve"> και </w:t>
      </w:r>
      <w:r w:rsidR="007D2D08">
        <w:rPr>
          <w:lang w:val="el-GR"/>
        </w:rPr>
        <w:t>επικυρωμένη</w:t>
      </w:r>
      <w:r>
        <w:rPr>
          <w:lang w:val="el-GR"/>
        </w:rPr>
        <w:t xml:space="preserve"> μεθοδολογία προκειμένου να αποφευχθούν ψευδώς αρνητικ</w:t>
      </w:r>
      <w:r w:rsidR="007D2D08">
        <w:rPr>
          <w:lang w:val="el-GR"/>
        </w:rPr>
        <w:t>ά</w:t>
      </w:r>
      <w:r>
        <w:rPr>
          <w:lang w:val="el-GR"/>
        </w:rPr>
        <w:t>ή ψευδώς θετικ</w:t>
      </w:r>
      <w:r w:rsidR="007D2D08">
        <w:rPr>
          <w:lang w:val="el-GR"/>
        </w:rPr>
        <w:t>ά</w:t>
      </w:r>
      <w:r>
        <w:rPr>
          <w:lang w:val="el-GR"/>
        </w:rPr>
        <w:t xml:space="preserve"> </w:t>
      </w:r>
      <w:r w:rsidR="007D2D08">
        <w:rPr>
          <w:lang w:val="el-GR"/>
        </w:rPr>
        <w:t>αποτελέσματα</w:t>
      </w:r>
      <w:r>
        <w:rPr>
          <w:lang w:val="el-GR"/>
        </w:rPr>
        <w:t xml:space="preserve"> </w:t>
      </w:r>
    </w:p>
    <w:p w14:paraId="3D93D5FA" w14:textId="77777777" w:rsidR="000528F1" w:rsidRDefault="000528F1" w:rsidP="000528F1">
      <w:pPr>
        <w:rPr>
          <w:i/>
          <w:u w:val="single"/>
          <w:lang w:val="el-GR"/>
        </w:rPr>
      </w:pPr>
    </w:p>
    <w:p w14:paraId="6B849A21" w14:textId="77777777" w:rsidR="00F81224" w:rsidRDefault="000528F1" w:rsidP="00F81224">
      <w:pPr>
        <w:rPr>
          <w:lang w:val="el-GR"/>
        </w:rPr>
      </w:pPr>
      <w:r w:rsidRPr="00C03616">
        <w:rPr>
          <w:lang w:val="el-GR"/>
        </w:rPr>
        <w:t>Η συνιστώμενη δόση του Αvastin</w:t>
      </w:r>
      <w:r>
        <w:rPr>
          <w:lang w:val="el-GR"/>
        </w:rPr>
        <w:t xml:space="preserve"> όταν</w:t>
      </w:r>
      <w:r w:rsidRPr="00A923D4">
        <w:rPr>
          <w:lang w:val="el-GR"/>
        </w:rPr>
        <w:t xml:space="preserve"> </w:t>
      </w:r>
      <w:r w:rsidRPr="000528F1">
        <w:rPr>
          <w:lang w:val="el-GR"/>
        </w:rPr>
        <w:t>χρησιμοποιείται</w:t>
      </w:r>
      <w:r>
        <w:rPr>
          <w:lang w:val="el-GR"/>
        </w:rPr>
        <w:t xml:space="preserve"> </w:t>
      </w:r>
      <w:r w:rsidR="00582B87">
        <w:rPr>
          <w:lang w:val="el-GR"/>
        </w:rPr>
        <w:t>σε συνδυασμό</w:t>
      </w:r>
      <w:r w:rsidR="00A46A0F">
        <w:rPr>
          <w:lang w:val="el-GR"/>
        </w:rPr>
        <w:t xml:space="preserve"> </w:t>
      </w:r>
      <w:r w:rsidR="00582B87">
        <w:rPr>
          <w:lang w:val="el-GR"/>
        </w:rPr>
        <w:t xml:space="preserve">με το </w:t>
      </w:r>
      <w:r w:rsidR="00582B87">
        <w:t>erlotinib</w:t>
      </w:r>
      <w:r w:rsidR="00582B87" w:rsidRPr="00582B87">
        <w:rPr>
          <w:lang w:val="el-GR"/>
        </w:rPr>
        <w:t xml:space="preserve"> </w:t>
      </w:r>
      <w:r w:rsidR="00C9373F" w:rsidRPr="00C9373F">
        <w:rPr>
          <w:lang w:val="el-GR"/>
        </w:rPr>
        <w:t>,</w:t>
      </w:r>
      <w:r>
        <w:rPr>
          <w:lang w:val="el-GR"/>
        </w:rPr>
        <w:t>είναι 15</w:t>
      </w:r>
      <w:r w:rsidRPr="00A923D4">
        <w:rPr>
          <w:lang w:val="el-GR"/>
        </w:rPr>
        <w:t xml:space="preserve"> </w:t>
      </w:r>
      <w:r>
        <w:t>mg</w:t>
      </w:r>
      <w:r w:rsidRPr="00A923D4">
        <w:rPr>
          <w:lang w:val="el-GR"/>
        </w:rPr>
        <w:t>/</w:t>
      </w:r>
      <w:r>
        <w:t>kg</w:t>
      </w:r>
      <w:r>
        <w:rPr>
          <w:lang w:val="el-GR"/>
        </w:rPr>
        <w:t xml:space="preserve"> σωματικού βάρους</w:t>
      </w:r>
      <w:r w:rsidR="00582B87" w:rsidRPr="00582B87">
        <w:rPr>
          <w:lang w:val="el-GR"/>
        </w:rPr>
        <w:t xml:space="preserve">, </w:t>
      </w:r>
      <w:r>
        <w:rPr>
          <w:lang w:val="el-GR"/>
        </w:rPr>
        <w:t xml:space="preserve"> χορηγούμενη άπαξ κάθε 3 </w:t>
      </w:r>
      <w:r w:rsidRPr="000528F1">
        <w:rPr>
          <w:lang w:val="el-GR"/>
        </w:rPr>
        <w:t>εβδομάδες ως ενδοφλέβια έγχυση.</w:t>
      </w:r>
    </w:p>
    <w:p w14:paraId="5919DAAC" w14:textId="77777777" w:rsidR="000528F1" w:rsidRDefault="000528F1" w:rsidP="00F81224">
      <w:pPr>
        <w:rPr>
          <w:lang w:val="el-GR"/>
        </w:rPr>
      </w:pPr>
      <w:r w:rsidRPr="00C03616">
        <w:rPr>
          <w:lang w:val="el-GR"/>
        </w:rPr>
        <w:t>Συνιστάται</w:t>
      </w:r>
      <w:r>
        <w:rPr>
          <w:lang w:val="el-GR"/>
        </w:rPr>
        <w:t xml:space="preserve"> να συνεχίζεται η θεραπεία με </w:t>
      </w:r>
      <w:r>
        <w:t>Avastin</w:t>
      </w:r>
      <w:r w:rsidRPr="000528F1">
        <w:rPr>
          <w:lang w:val="el-GR"/>
        </w:rPr>
        <w:t xml:space="preserve"> </w:t>
      </w:r>
      <w:r w:rsidR="00582B87">
        <w:rPr>
          <w:lang w:val="el-GR"/>
        </w:rPr>
        <w:t xml:space="preserve"> σε συνδυασμό με το </w:t>
      </w:r>
      <w:r w:rsidR="00582B87">
        <w:t>erlotinib</w:t>
      </w:r>
      <w:r w:rsidR="00582B87" w:rsidRPr="00582B87">
        <w:rPr>
          <w:lang w:val="el-GR"/>
        </w:rPr>
        <w:t xml:space="preserve"> </w:t>
      </w:r>
      <w:r>
        <w:rPr>
          <w:lang w:val="el-GR"/>
        </w:rPr>
        <w:t>έως την εξέλιξη της νόσου.</w:t>
      </w:r>
    </w:p>
    <w:p w14:paraId="4FE6EDE5" w14:textId="77777777" w:rsidR="000528F1" w:rsidRPr="000528F1" w:rsidRDefault="00A46A0F" w:rsidP="00F81224">
      <w:pPr>
        <w:rPr>
          <w:lang w:val="el-GR"/>
        </w:rPr>
      </w:pPr>
      <w:r>
        <w:rPr>
          <w:lang w:val="el-GR"/>
        </w:rPr>
        <w:t>Παρακαλώ α</w:t>
      </w:r>
      <w:r w:rsidR="00BF73BB" w:rsidRPr="00BF73BB">
        <w:rPr>
          <w:lang w:val="el-GR"/>
        </w:rPr>
        <w:t>νατρέξτε στις πλήρεις συνταγογραφικές πληροφορίες</w:t>
      </w:r>
      <w:r w:rsidR="00BF73BB">
        <w:rPr>
          <w:lang w:val="el-GR"/>
        </w:rPr>
        <w:t xml:space="preserve"> </w:t>
      </w:r>
      <w:r w:rsidR="00582B87">
        <w:rPr>
          <w:lang w:val="el-GR"/>
        </w:rPr>
        <w:t xml:space="preserve">του </w:t>
      </w:r>
      <w:r w:rsidR="00582B87">
        <w:t>erlotinib</w:t>
      </w:r>
      <w:r w:rsidR="00582B87" w:rsidRPr="00582B87">
        <w:rPr>
          <w:lang w:val="el-GR"/>
        </w:rPr>
        <w:t xml:space="preserve"> </w:t>
      </w:r>
      <w:r w:rsidR="00BF73BB">
        <w:rPr>
          <w:lang w:val="el-GR"/>
        </w:rPr>
        <w:t xml:space="preserve"> για </w:t>
      </w:r>
      <w:r w:rsidR="009C3F46">
        <w:rPr>
          <w:lang w:val="el-GR"/>
        </w:rPr>
        <w:t xml:space="preserve">τη </w:t>
      </w:r>
      <w:r w:rsidR="00BF73BB">
        <w:rPr>
          <w:lang w:val="el-GR"/>
        </w:rPr>
        <w:t>δοσολογία</w:t>
      </w:r>
      <w:r w:rsidR="00D50144" w:rsidRPr="00D50144">
        <w:rPr>
          <w:lang w:val="el-GR"/>
        </w:rPr>
        <w:t xml:space="preserve"> </w:t>
      </w:r>
      <w:r w:rsidR="00D50144">
        <w:rPr>
          <w:lang w:val="el-GR"/>
        </w:rPr>
        <w:t xml:space="preserve">και τη μέθοδο χορήγησης του </w:t>
      </w:r>
      <w:r w:rsidR="00D50144">
        <w:t>erlotinib</w:t>
      </w:r>
      <w:r w:rsidR="00BF73BB">
        <w:rPr>
          <w:lang w:val="el-GR"/>
        </w:rPr>
        <w:t>.</w:t>
      </w:r>
    </w:p>
    <w:p w14:paraId="69415C3B" w14:textId="77777777" w:rsidR="00776D88" w:rsidRPr="00C03616" w:rsidRDefault="00776D88" w:rsidP="00776D88">
      <w:pPr>
        <w:rPr>
          <w:rFonts w:eastAsia="TimesNewRomanPSMT"/>
          <w:b/>
          <w:szCs w:val="22"/>
          <w:lang w:val="el-GR" w:eastAsia="en-US"/>
        </w:rPr>
      </w:pPr>
    </w:p>
    <w:p w14:paraId="0B7C2ECF" w14:textId="77777777" w:rsidR="00776D88" w:rsidRPr="00C03616" w:rsidRDefault="00776D88" w:rsidP="00580767">
      <w:pPr>
        <w:keepNext/>
        <w:keepLines/>
        <w:rPr>
          <w:bCs/>
          <w:i/>
          <w:u w:val="single"/>
          <w:lang w:val="el-GR"/>
        </w:rPr>
      </w:pPr>
      <w:r w:rsidRPr="00C03616">
        <w:rPr>
          <w:rFonts w:eastAsia="TimesNewRomanPSMT"/>
          <w:i/>
          <w:szCs w:val="22"/>
          <w:u w:val="single"/>
          <w:lang w:val="el-GR" w:eastAsia="en-US"/>
        </w:rPr>
        <w:t xml:space="preserve">Προχωρημένος και/ή </w:t>
      </w:r>
      <w:r w:rsidRPr="00C03616">
        <w:rPr>
          <w:i/>
          <w:u w:val="single"/>
          <w:lang w:val="el-GR"/>
        </w:rPr>
        <w:t xml:space="preserve">μεταστατικός </w:t>
      </w:r>
      <w:r w:rsidR="00241CCC">
        <w:rPr>
          <w:rFonts w:eastAsia="TimesNewRomanPSMT"/>
          <w:i/>
          <w:szCs w:val="22"/>
          <w:u w:val="single"/>
          <w:lang w:val="el-GR" w:eastAsia="en-US"/>
        </w:rPr>
        <w:t>κ</w:t>
      </w:r>
      <w:r w:rsidRPr="00C03616">
        <w:rPr>
          <w:rFonts w:eastAsia="TimesNewRomanPSMT"/>
          <w:i/>
          <w:szCs w:val="22"/>
          <w:u w:val="single"/>
          <w:lang w:val="el-GR" w:eastAsia="en-US"/>
        </w:rPr>
        <w:t xml:space="preserve">αρκίνος </w:t>
      </w:r>
      <w:r w:rsidR="00241CCC">
        <w:rPr>
          <w:rFonts w:eastAsia="TimesNewRomanPSMT"/>
          <w:i/>
          <w:szCs w:val="22"/>
          <w:u w:val="single"/>
          <w:lang w:val="el-GR" w:eastAsia="en-US"/>
        </w:rPr>
        <w:t>ν</w:t>
      </w:r>
      <w:r w:rsidRPr="00C03616">
        <w:rPr>
          <w:rFonts w:eastAsia="TimesNewRomanPSMT"/>
          <w:i/>
          <w:szCs w:val="22"/>
          <w:u w:val="single"/>
          <w:lang w:val="el-GR" w:eastAsia="en-US"/>
        </w:rPr>
        <w:t xml:space="preserve">εφρών </w:t>
      </w:r>
      <w:r w:rsidRPr="00C03616">
        <w:rPr>
          <w:bCs/>
          <w:i/>
          <w:u w:val="single"/>
          <w:lang w:val="el-GR"/>
        </w:rPr>
        <w:t>(mRCC)</w:t>
      </w:r>
    </w:p>
    <w:p w14:paraId="361C79D7" w14:textId="77777777" w:rsidR="00776D88" w:rsidRPr="00C03616" w:rsidRDefault="00776D88" w:rsidP="00580767">
      <w:pPr>
        <w:keepNext/>
        <w:keepLines/>
        <w:rPr>
          <w:lang w:val="el-GR"/>
        </w:rPr>
      </w:pPr>
    </w:p>
    <w:p w14:paraId="7D7B013F" w14:textId="77777777" w:rsidR="00776D88" w:rsidRPr="00C03616" w:rsidRDefault="00776D88" w:rsidP="00776D88">
      <w:pPr>
        <w:rPr>
          <w:lang w:val="el-GR"/>
        </w:rPr>
      </w:pPr>
      <w:r w:rsidRPr="00C03616">
        <w:rPr>
          <w:lang w:val="el-GR"/>
        </w:rPr>
        <w:t>Η συνιστώμενη δόση του Αvastin είναι 10 mg/kg σωματικού βάρους χορηγούμενη άπαξ κάθε 2 εβδομάδες ως ενδοφλέβια έγχυση.</w:t>
      </w:r>
    </w:p>
    <w:p w14:paraId="72EBCD69" w14:textId="77777777" w:rsidR="000528F1" w:rsidRPr="000528F1" w:rsidRDefault="00F81224" w:rsidP="000528F1">
      <w:pPr>
        <w:rPr>
          <w:lang w:val="el-GR"/>
        </w:rPr>
      </w:pPr>
      <w:r w:rsidRPr="00C03616">
        <w:rPr>
          <w:lang w:val="el-GR"/>
        </w:rPr>
        <w:t>Συνιστάται να συνεχίζεται η θεραπεία έως την εξέλιξη της υποκείμενης νόσου ή μη αποδεκτής τοξικότητας.</w:t>
      </w:r>
    </w:p>
    <w:p w14:paraId="5B343B57" w14:textId="77777777" w:rsidR="00F81224" w:rsidRPr="00C03616" w:rsidRDefault="00F81224" w:rsidP="00F81224">
      <w:pPr>
        <w:rPr>
          <w:rStyle w:val="hps"/>
          <w:lang w:val="el-GR"/>
        </w:rPr>
      </w:pPr>
    </w:p>
    <w:p w14:paraId="7DD55EBB" w14:textId="77777777" w:rsidR="00F81224" w:rsidRPr="00C03616" w:rsidRDefault="006E4983" w:rsidP="00CD184D">
      <w:pPr>
        <w:keepNext/>
        <w:keepLines/>
        <w:rPr>
          <w:rStyle w:val="hps"/>
          <w:i/>
          <w:u w:val="single"/>
          <w:lang w:val="el-GR"/>
        </w:rPr>
      </w:pPr>
      <w:r w:rsidRPr="00C03616">
        <w:rPr>
          <w:rStyle w:val="hps"/>
          <w:i/>
          <w:u w:val="single"/>
          <w:lang w:val="el-GR"/>
        </w:rPr>
        <w:t xml:space="preserve">Επιθηλιακός </w:t>
      </w:r>
      <w:r w:rsidR="00241CCC">
        <w:rPr>
          <w:rStyle w:val="hps"/>
          <w:i/>
          <w:u w:val="single"/>
          <w:lang w:val="el-GR"/>
        </w:rPr>
        <w:t>κ</w:t>
      </w:r>
      <w:r w:rsidR="00F81224" w:rsidRPr="00C03616">
        <w:rPr>
          <w:rStyle w:val="hps"/>
          <w:i/>
          <w:u w:val="single"/>
          <w:lang w:val="el-GR"/>
        </w:rPr>
        <w:t xml:space="preserve">αρκίνος των </w:t>
      </w:r>
      <w:r w:rsidR="00241CCC">
        <w:rPr>
          <w:rStyle w:val="hps"/>
          <w:i/>
          <w:u w:val="single"/>
          <w:lang w:val="el-GR"/>
        </w:rPr>
        <w:t>ω</w:t>
      </w:r>
      <w:r w:rsidR="00F81224" w:rsidRPr="00C03616">
        <w:rPr>
          <w:rStyle w:val="hps"/>
          <w:i/>
          <w:u w:val="single"/>
          <w:lang w:val="el-GR"/>
        </w:rPr>
        <w:t>οθηκών</w:t>
      </w:r>
      <w:r w:rsidR="00F81224" w:rsidRPr="00C03616">
        <w:rPr>
          <w:i/>
          <w:u w:val="single"/>
          <w:lang w:val="el-GR"/>
        </w:rPr>
        <w:t xml:space="preserve">, </w:t>
      </w:r>
      <w:r w:rsidR="00241CCC">
        <w:rPr>
          <w:i/>
          <w:u w:val="single"/>
          <w:lang w:val="el-GR"/>
        </w:rPr>
        <w:t>κ</w:t>
      </w:r>
      <w:r w:rsidR="001D3730" w:rsidRPr="00C03616">
        <w:rPr>
          <w:i/>
          <w:u w:val="single"/>
          <w:lang w:val="el-GR"/>
        </w:rPr>
        <w:t xml:space="preserve">αρκίνος </w:t>
      </w:r>
      <w:r w:rsidRPr="00C03616">
        <w:rPr>
          <w:i/>
          <w:u w:val="single"/>
          <w:lang w:val="el-GR"/>
        </w:rPr>
        <w:t xml:space="preserve">των </w:t>
      </w:r>
      <w:r w:rsidR="00241CCC">
        <w:rPr>
          <w:rStyle w:val="hps"/>
          <w:i/>
          <w:u w:val="single"/>
          <w:lang w:val="el-GR"/>
        </w:rPr>
        <w:t>ω</w:t>
      </w:r>
      <w:r w:rsidRPr="00C03616">
        <w:rPr>
          <w:rStyle w:val="hps"/>
          <w:i/>
          <w:u w:val="single"/>
          <w:lang w:val="el-GR"/>
        </w:rPr>
        <w:t>αγωγών</w:t>
      </w:r>
      <w:r w:rsidR="00F81224" w:rsidRPr="00C03616">
        <w:rPr>
          <w:i/>
          <w:u w:val="single"/>
          <w:lang w:val="el-GR"/>
        </w:rPr>
        <w:t xml:space="preserve">, </w:t>
      </w:r>
      <w:r w:rsidR="00F81224" w:rsidRPr="00C03616">
        <w:rPr>
          <w:rStyle w:val="hps"/>
          <w:i/>
          <w:u w:val="single"/>
          <w:lang w:val="el-GR"/>
        </w:rPr>
        <w:t>ή</w:t>
      </w:r>
      <w:r w:rsidR="00F81224" w:rsidRPr="00C03616">
        <w:rPr>
          <w:i/>
          <w:u w:val="single"/>
          <w:lang w:val="el-GR"/>
        </w:rPr>
        <w:t xml:space="preserve"> </w:t>
      </w:r>
      <w:r w:rsidR="00241CCC">
        <w:rPr>
          <w:rStyle w:val="hps"/>
          <w:i/>
          <w:u w:val="single"/>
          <w:lang w:val="el-GR"/>
        </w:rPr>
        <w:t>π</w:t>
      </w:r>
      <w:r w:rsidRPr="00C03616">
        <w:rPr>
          <w:rStyle w:val="hps"/>
          <w:i/>
          <w:u w:val="single"/>
          <w:lang w:val="el-GR"/>
        </w:rPr>
        <w:t>ρωτοπαθής</w:t>
      </w:r>
      <w:r w:rsidR="001D3730" w:rsidRPr="00C03616">
        <w:rPr>
          <w:rStyle w:val="hps"/>
          <w:i/>
          <w:u w:val="single"/>
          <w:lang w:val="el-GR"/>
        </w:rPr>
        <w:t xml:space="preserve"> </w:t>
      </w:r>
      <w:r w:rsidR="00241CCC">
        <w:rPr>
          <w:rStyle w:val="hps"/>
          <w:i/>
          <w:u w:val="single"/>
          <w:lang w:val="el-GR"/>
        </w:rPr>
        <w:t>κ</w:t>
      </w:r>
      <w:r w:rsidR="001D3730" w:rsidRPr="00C03616">
        <w:rPr>
          <w:rStyle w:val="hps"/>
          <w:i/>
          <w:u w:val="single"/>
          <w:lang w:val="el-GR"/>
        </w:rPr>
        <w:t>αρκίνος</w:t>
      </w:r>
      <w:r w:rsidR="00F81224" w:rsidRPr="00C03616">
        <w:rPr>
          <w:rStyle w:val="hps"/>
          <w:i/>
          <w:u w:val="single"/>
          <w:lang w:val="el-GR"/>
        </w:rPr>
        <w:t xml:space="preserve"> του </w:t>
      </w:r>
      <w:r w:rsidR="00241CCC">
        <w:rPr>
          <w:rStyle w:val="hps"/>
          <w:i/>
          <w:u w:val="single"/>
          <w:lang w:val="el-GR"/>
        </w:rPr>
        <w:t>π</w:t>
      </w:r>
      <w:r w:rsidR="00F81224" w:rsidRPr="00C03616">
        <w:rPr>
          <w:rStyle w:val="hps"/>
          <w:i/>
          <w:u w:val="single"/>
          <w:lang w:val="el-GR"/>
        </w:rPr>
        <w:t>εριτοναίου</w:t>
      </w:r>
    </w:p>
    <w:p w14:paraId="7DA01BDF" w14:textId="77777777" w:rsidR="00F81224" w:rsidRPr="00C03616" w:rsidRDefault="00F81224" w:rsidP="004A11FF">
      <w:pPr>
        <w:keepNext/>
        <w:keepLines/>
        <w:rPr>
          <w:rStyle w:val="hps"/>
          <w:lang w:val="el-GR"/>
        </w:rPr>
      </w:pPr>
    </w:p>
    <w:p w14:paraId="025A489B" w14:textId="77777777" w:rsidR="00F81224" w:rsidRPr="00C03616" w:rsidRDefault="004A11FF" w:rsidP="00B9606B">
      <w:pPr>
        <w:keepNext/>
        <w:keepLines/>
        <w:rPr>
          <w:lang w:val="el-GR"/>
        </w:rPr>
      </w:pPr>
      <w:r w:rsidRPr="00E95B03">
        <w:rPr>
          <w:rStyle w:val="hps"/>
          <w:i/>
          <w:lang w:val="el-GR"/>
        </w:rPr>
        <w:t>Αρχική θ</w:t>
      </w:r>
      <w:r w:rsidR="00DB66CF" w:rsidRPr="00E95B03">
        <w:rPr>
          <w:rStyle w:val="hps"/>
          <w:i/>
          <w:lang w:val="el-GR"/>
        </w:rPr>
        <w:t>εραπεία</w:t>
      </w:r>
      <w:r w:rsidRPr="00E95B03">
        <w:rPr>
          <w:rStyle w:val="hps"/>
          <w:i/>
          <w:lang w:val="el-GR"/>
        </w:rPr>
        <w:t xml:space="preserve"> (</w:t>
      </w:r>
      <w:r w:rsidRPr="00E95B03">
        <w:rPr>
          <w:rStyle w:val="hps"/>
          <w:i/>
        </w:rPr>
        <w:t>Front</w:t>
      </w:r>
      <w:r w:rsidRPr="00E95B03">
        <w:rPr>
          <w:rStyle w:val="hps"/>
          <w:i/>
          <w:lang w:val="el-GR"/>
        </w:rPr>
        <w:t>-</w:t>
      </w:r>
      <w:r w:rsidRPr="00E95B03">
        <w:rPr>
          <w:rStyle w:val="hps"/>
          <w:i/>
        </w:rPr>
        <w:t>Line</w:t>
      </w:r>
      <w:r w:rsidRPr="00E95B03">
        <w:rPr>
          <w:rStyle w:val="hps"/>
          <w:i/>
          <w:lang w:val="el-GR"/>
        </w:rPr>
        <w:t>)</w:t>
      </w:r>
      <w:r w:rsidR="00DB66CF" w:rsidRPr="00E95B03">
        <w:rPr>
          <w:rStyle w:val="hps"/>
          <w:i/>
          <w:lang w:val="el-GR"/>
        </w:rPr>
        <w:t>:</w:t>
      </w:r>
      <w:r w:rsidR="00DB66CF" w:rsidRPr="007B7335">
        <w:rPr>
          <w:rStyle w:val="hps"/>
          <w:u w:val="single"/>
          <w:lang w:val="el-GR"/>
        </w:rPr>
        <w:t xml:space="preserve"> </w:t>
      </w:r>
      <w:r w:rsidR="00F81224" w:rsidRPr="00C03616">
        <w:rPr>
          <w:rStyle w:val="hps"/>
          <w:lang w:val="el-GR"/>
        </w:rPr>
        <w:t>Το Avastin</w:t>
      </w:r>
      <w:r w:rsidR="00F81224" w:rsidRPr="00C03616">
        <w:rPr>
          <w:lang w:val="el-GR"/>
        </w:rPr>
        <w:t xml:space="preserve"> </w:t>
      </w:r>
      <w:r w:rsidR="00F81224" w:rsidRPr="00C03616">
        <w:rPr>
          <w:rStyle w:val="hps"/>
          <w:lang w:val="el-GR"/>
        </w:rPr>
        <w:t>χορηγείται σε συνδυασμό</w:t>
      </w:r>
      <w:r w:rsidR="00F81224" w:rsidRPr="00C03616">
        <w:rPr>
          <w:lang w:val="el-GR"/>
        </w:rPr>
        <w:t xml:space="preserve"> </w:t>
      </w:r>
      <w:r w:rsidR="00F81224" w:rsidRPr="00C03616">
        <w:rPr>
          <w:rStyle w:val="hps"/>
          <w:lang w:val="el-GR"/>
        </w:rPr>
        <w:t>με</w:t>
      </w:r>
      <w:r w:rsidR="00F81224" w:rsidRPr="00C03616">
        <w:rPr>
          <w:lang w:val="el-GR"/>
        </w:rPr>
        <w:t xml:space="preserve"> </w:t>
      </w:r>
      <w:r w:rsidR="00F81224" w:rsidRPr="00C03616">
        <w:rPr>
          <w:rStyle w:val="hps"/>
          <w:lang w:val="el-GR"/>
        </w:rPr>
        <w:t>καρβοπλατίνη</w:t>
      </w:r>
      <w:r w:rsidR="00F81224" w:rsidRPr="00C03616">
        <w:rPr>
          <w:lang w:val="el-GR"/>
        </w:rPr>
        <w:t xml:space="preserve"> </w:t>
      </w:r>
      <w:r w:rsidR="00F81224" w:rsidRPr="00C03616">
        <w:rPr>
          <w:rStyle w:val="hps"/>
          <w:lang w:val="el-GR"/>
        </w:rPr>
        <w:t>και πακλιταξέλη</w:t>
      </w:r>
      <w:r w:rsidR="00F81224" w:rsidRPr="00C03616">
        <w:rPr>
          <w:lang w:val="el-GR"/>
        </w:rPr>
        <w:t xml:space="preserve"> </w:t>
      </w:r>
      <w:r w:rsidR="00F81224" w:rsidRPr="00C03616">
        <w:rPr>
          <w:rStyle w:val="hps"/>
          <w:lang w:val="el-GR"/>
        </w:rPr>
        <w:t>για έως</w:t>
      </w:r>
      <w:r w:rsidR="00F81224" w:rsidRPr="00C03616">
        <w:rPr>
          <w:lang w:val="el-GR"/>
        </w:rPr>
        <w:t xml:space="preserve"> </w:t>
      </w:r>
      <w:r w:rsidR="00F81224" w:rsidRPr="00C03616">
        <w:rPr>
          <w:rStyle w:val="hps"/>
          <w:lang w:val="el-GR"/>
        </w:rPr>
        <w:t>6 κύκλους</w:t>
      </w:r>
      <w:r w:rsidR="00F81224" w:rsidRPr="00C03616">
        <w:rPr>
          <w:lang w:val="el-GR"/>
        </w:rPr>
        <w:t xml:space="preserve"> </w:t>
      </w:r>
      <w:r w:rsidR="00F81224" w:rsidRPr="00C03616">
        <w:rPr>
          <w:rStyle w:val="hps"/>
          <w:lang w:val="el-GR"/>
        </w:rPr>
        <w:t>θεραπείας</w:t>
      </w:r>
      <w:r w:rsidR="00F81224" w:rsidRPr="00C03616">
        <w:rPr>
          <w:lang w:val="el-GR"/>
        </w:rPr>
        <w:t xml:space="preserve"> </w:t>
      </w:r>
      <w:r w:rsidR="00F81224" w:rsidRPr="00C03616">
        <w:rPr>
          <w:rStyle w:val="hps"/>
          <w:lang w:val="el-GR"/>
        </w:rPr>
        <w:t>που ακολουθείται από</w:t>
      </w:r>
      <w:r w:rsidR="00F81224" w:rsidRPr="00C03616">
        <w:rPr>
          <w:lang w:val="el-GR"/>
        </w:rPr>
        <w:t xml:space="preserve"> </w:t>
      </w:r>
      <w:r w:rsidR="00F81224" w:rsidRPr="00C03616">
        <w:rPr>
          <w:rStyle w:val="hps"/>
          <w:lang w:val="el-GR"/>
        </w:rPr>
        <w:t>συνεχή χρήση του Avastin</w:t>
      </w:r>
      <w:r w:rsidR="00F81224" w:rsidRPr="00C03616">
        <w:rPr>
          <w:lang w:val="el-GR"/>
        </w:rPr>
        <w:t xml:space="preserve"> </w:t>
      </w:r>
      <w:r w:rsidR="00F81224" w:rsidRPr="00C03616">
        <w:rPr>
          <w:rStyle w:val="hps"/>
          <w:lang w:val="el-GR"/>
        </w:rPr>
        <w:t>ως μονοθεραπεία</w:t>
      </w:r>
      <w:r w:rsidR="00F81224" w:rsidRPr="00C03616">
        <w:rPr>
          <w:lang w:val="el-GR"/>
        </w:rPr>
        <w:t xml:space="preserve"> </w:t>
      </w:r>
      <w:r w:rsidR="00F81224" w:rsidRPr="00C03616">
        <w:rPr>
          <w:rStyle w:val="hps"/>
          <w:lang w:val="el-GR"/>
        </w:rPr>
        <w:t>μέχρι</w:t>
      </w:r>
      <w:r w:rsidR="00F81224" w:rsidRPr="00C03616">
        <w:rPr>
          <w:lang w:val="el-GR"/>
        </w:rPr>
        <w:t xml:space="preserve"> </w:t>
      </w:r>
      <w:r w:rsidR="00F81224" w:rsidRPr="00C03616">
        <w:rPr>
          <w:rStyle w:val="hps"/>
          <w:lang w:val="el-GR"/>
        </w:rPr>
        <w:t>την εξέλιξη της νόσου</w:t>
      </w:r>
      <w:r w:rsidR="00F81224" w:rsidRPr="00C03616">
        <w:rPr>
          <w:lang w:val="el-GR"/>
        </w:rPr>
        <w:t xml:space="preserve"> </w:t>
      </w:r>
      <w:r w:rsidR="00F81224" w:rsidRPr="00C03616">
        <w:rPr>
          <w:rStyle w:val="hps"/>
          <w:lang w:val="el-GR"/>
        </w:rPr>
        <w:t>ή για μέγιστο</w:t>
      </w:r>
      <w:r w:rsidR="00F81224" w:rsidRPr="00C03616">
        <w:rPr>
          <w:lang w:val="el-GR"/>
        </w:rPr>
        <w:t xml:space="preserve"> </w:t>
      </w:r>
      <w:r w:rsidR="00F81224" w:rsidRPr="00C03616">
        <w:rPr>
          <w:rStyle w:val="hps"/>
          <w:lang w:val="el-GR"/>
        </w:rPr>
        <w:t>διάστημα 15 μηνών</w:t>
      </w:r>
      <w:r w:rsidR="00F81224" w:rsidRPr="00C03616">
        <w:rPr>
          <w:lang w:val="el-GR"/>
        </w:rPr>
        <w:t xml:space="preserve"> </w:t>
      </w:r>
      <w:r w:rsidR="00F81224" w:rsidRPr="00C03616">
        <w:rPr>
          <w:rStyle w:val="hps"/>
          <w:lang w:val="el-GR"/>
        </w:rPr>
        <w:t>ή μέχρι</w:t>
      </w:r>
      <w:r w:rsidR="00F81224" w:rsidRPr="00C03616">
        <w:rPr>
          <w:lang w:val="el-GR"/>
        </w:rPr>
        <w:t xml:space="preserve"> </w:t>
      </w:r>
      <w:r w:rsidR="00F81224" w:rsidRPr="00C03616">
        <w:rPr>
          <w:rStyle w:val="hps"/>
          <w:lang w:val="el-GR"/>
        </w:rPr>
        <w:t>μη αποδεκτή τοξικότητα</w:t>
      </w:r>
      <w:r w:rsidR="00F81224" w:rsidRPr="00C03616">
        <w:rPr>
          <w:lang w:val="el-GR"/>
        </w:rPr>
        <w:t xml:space="preserve">, </w:t>
      </w:r>
      <w:r w:rsidR="00F81224" w:rsidRPr="00C03616">
        <w:rPr>
          <w:rStyle w:val="hps"/>
          <w:lang w:val="el-GR"/>
        </w:rPr>
        <w:t>όποιο επέλθει νωρίτερα</w:t>
      </w:r>
      <w:r w:rsidR="00274E1F" w:rsidRPr="00C03616">
        <w:rPr>
          <w:rStyle w:val="hps"/>
          <w:lang w:val="el-GR"/>
        </w:rPr>
        <w:t>.</w:t>
      </w:r>
    </w:p>
    <w:p w14:paraId="5CA008E5" w14:textId="77777777" w:rsidR="00F81224" w:rsidRPr="00C03616" w:rsidRDefault="00F81224" w:rsidP="00F81224">
      <w:pPr>
        <w:rPr>
          <w:lang w:val="el-GR"/>
        </w:rPr>
      </w:pPr>
      <w:r w:rsidRPr="00C03616">
        <w:rPr>
          <w:lang w:val="el-GR"/>
        </w:rPr>
        <w:t>Η συνιστώμενη δόση του Αvastin είναι 15 mg/kg σωματικού βάρους χορηγούμενη μία φορά κάθε 3 εβδομάδες ως ενδοφλέβια έγχυση.</w:t>
      </w:r>
    </w:p>
    <w:p w14:paraId="028227F1" w14:textId="77777777" w:rsidR="00776D88" w:rsidRPr="00C03616" w:rsidRDefault="00776D88" w:rsidP="00776D88">
      <w:pPr>
        <w:rPr>
          <w:b/>
          <w:lang w:val="el-GR"/>
        </w:rPr>
      </w:pPr>
    </w:p>
    <w:p w14:paraId="5642FE80" w14:textId="77777777" w:rsidR="00280079" w:rsidRPr="00C03616" w:rsidRDefault="00DB5732" w:rsidP="00776D88">
      <w:pPr>
        <w:rPr>
          <w:rStyle w:val="hps"/>
          <w:lang w:val="el-GR"/>
        </w:rPr>
      </w:pPr>
      <w:r w:rsidRPr="00CD67FC">
        <w:rPr>
          <w:rStyle w:val="hps"/>
          <w:i/>
          <w:u w:val="single"/>
          <w:lang w:val="el-GR"/>
        </w:rPr>
        <w:t xml:space="preserve">Θεραπεία </w:t>
      </w:r>
      <w:r w:rsidR="00F35A00" w:rsidRPr="00F35A00">
        <w:rPr>
          <w:rStyle w:val="hps"/>
          <w:i/>
          <w:u w:val="single"/>
          <w:lang w:val="el-GR"/>
        </w:rPr>
        <w:t>της ευαίσθητης στην πλατίν</w:t>
      </w:r>
      <w:r w:rsidR="00F35A00">
        <w:rPr>
          <w:rStyle w:val="hps"/>
          <w:i/>
          <w:u w:val="single"/>
          <w:lang w:val="el-GR"/>
        </w:rPr>
        <w:t>α</w:t>
      </w:r>
      <w:r w:rsidR="0028569B" w:rsidRPr="00CD67FC">
        <w:rPr>
          <w:rStyle w:val="hps"/>
          <w:i/>
          <w:u w:val="single"/>
          <w:lang w:val="el-GR"/>
        </w:rPr>
        <w:t xml:space="preserve"> </w:t>
      </w:r>
      <w:r w:rsidRPr="00CD67FC">
        <w:rPr>
          <w:rStyle w:val="hps"/>
          <w:i/>
          <w:u w:val="single"/>
          <w:lang w:val="el-GR"/>
        </w:rPr>
        <w:t>υποτροπιάζουσας νόσου</w:t>
      </w:r>
      <w:r w:rsidRPr="00C03616">
        <w:rPr>
          <w:rStyle w:val="hps"/>
          <w:i/>
          <w:lang w:val="el-GR"/>
        </w:rPr>
        <w:t>:</w:t>
      </w:r>
      <w:r w:rsidR="00280079" w:rsidRPr="00C03616">
        <w:rPr>
          <w:rStyle w:val="hps"/>
          <w:lang w:val="el-GR"/>
        </w:rPr>
        <w:t xml:space="preserve">Το Avastin χορηγείται </w:t>
      </w:r>
      <w:r w:rsidR="0035375D">
        <w:rPr>
          <w:rStyle w:val="hps"/>
          <w:lang w:val="el-GR"/>
        </w:rPr>
        <w:t xml:space="preserve">είτε </w:t>
      </w:r>
      <w:r w:rsidR="00280079" w:rsidRPr="00C03616">
        <w:rPr>
          <w:rStyle w:val="hps"/>
          <w:lang w:val="el-GR"/>
        </w:rPr>
        <w:t xml:space="preserve">σε συνδυασμό με </w:t>
      </w:r>
      <w:r w:rsidR="007802FA" w:rsidRPr="00C03616">
        <w:rPr>
          <w:rStyle w:val="hps"/>
          <w:lang w:val="el-GR"/>
        </w:rPr>
        <w:t xml:space="preserve">καρβοπλατίνη και </w:t>
      </w:r>
      <w:r w:rsidR="00280079" w:rsidRPr="00C03616">
        <w:rPr>
          <w:rStyle w:val="hps"/>
          <w:lang w:val="el-GR"/>
        </w:rPr>
        <w:t xml:space="preserve">γεμσιταβίνη για 6 κύκλους και μέχρι 10 κύκλους </w:t>
      </w:r>
      <w:r w:rsidR="0035375D">
        <w:rPr>
          <w:rStyle w:val="hps"/>
          <w:lang w:val="el-GR"/>
        </w:rPr>
        <w:t xml:space="preserve">είτε </w:t>
      </w:r>
      <w:r w:rsidR="0035375D" w:rsidRPr="00C03616">
        <w:rPr>
          <w:szCs w:val="22"/>
          <w:lang w:val="el-GR"/>
        </w:rPr>
        <w:t xml:space="preserve">σε συνδυασμό με  καρβοπλατίνη και πακλιταξέλη </w:t>
      </w:r>
      <w:r w:rsidR="0035375D">
        <w:rPr>
          <w:rStyle w:val="hps"/>
          <w:lang w:val="el-GR"/>
        </w:rPr>
        <w:t>για 6 κύκλους και μέχρι 8</w:t>
      </w:r>
      <w:r w:rsidR="0035375D" w:rsidRPr="00C03616">
        <w:rPr>
          <w:rStyle w:val="hps"/>
          <w:lang w:val="el-GR"/>
        </w:rPr>
        <w:t xml:space="preserve"> κύκλους</w:t>
      </w:r>
      <w:r w:rsidR="0035375D">
        <w:rPr>
          <w:rStyle w:val="hps"/>
          <w:lang w:val="el-GR"/>
        </w:rPr>
        <w:t xml:space="preserve">, </w:t>
      </w:r>
      <w:r w:rsidR="0035375D" w:rsidRPr="00C03616">
        <w:rPr>
          <w:rStyle w:val="hps"/>
          <w:lang w:val="el-GR"/>
        </w:rPr>
        <w:t xml:space="preserve"> </w:t>
      </w:r>
      <w:r w:rsidR="00280079" w:rsidRPr="00C03616">
        <w:rPr>
          <w:rStyle w:val="hps"/>
          <w:lang w:val="el-GR"/>
        </w:rPr>
        <w:t xml:space="preserve">που ακολουθείται από συνεχή χρήση του Avastin ως μονοθεραπεία μέχρι την </w:t>
      </w:r>
      <w:r w:rsidRPr="00C03616">
        <w:rPr>
          <w:rStyle w:val="hps"/>
          <w:lang w:val="el-GR"/>
        </w:rPr>
        <w:t>εξέλιξη της νόσου. Η</w:t>
      </w:r>
      <w:r w:rsidR="00280079" w:rsidRPr="00C03616">
        <w:rPr>
          <w:rStyle w:val="hps"/>
          <w:lang w:val="el-GR"/>
        </w:rPr>
        <w:t xml:space="preserve"> συνιστώμενη δόση του Αvastin είναι 15</w:t>
      </w:r>
      <w:r w:rsidR="00CB0125" w:rsidRPr="00C03616">
        <w:rPr>
          <w:rStyle w:val="hps"/>
        </w:rPr>
        <w:t> </w:t>
      </w:r>
      <w:r w:rsidR="00280079" w:rsidRPr="00C03616">
        <w:rPr>
          <w:rStyle w:val="hps"/>
          <w:lang w:val="el-GR"/>
        </w:rPr>
        <w:t>mg / kg σωματικού βάρους χορηγούμενη μία φορά κάθε 3 εβδομάδες ως ενδοφλέβια έγχυση</w:t>
      </w:r>
      <w:r w:rsidR="00BA4FC9" w:rsidRPr="00C03616">
        <w:rPr>
          <w:rStyle w:val="hps"/>
          <w:lang w:val="el-GR"/>
        </w:rPr>
        <w:t>.</w:t>
      </w:r>
    </w:p>
    <w:p w14:paraId="632A45F3" w14:textId="77777777" w:rsidR="00280079" w:rsidRDefault="00280079" w:rsidP="00776D88">
      <w:pPr>
        <w:rPr>
          <w:i/>
          <w:u w:val="single"/>
          <w:lang w:val="el-GR"/>
        </w:rPr>
      </w:pPr>
    </w:p>
    <w:p w14:paraId="67CA56C3" w14:textId="77777777" w:rsidR="0028569B" w:rsidRDefault="0028569B" w:rsidP="0028569B">
      <w:pPr>
        <w:rPr>
          <w:lang w:val="el-GR"/>
        </w:rPr>
      </w:pPr>
      <w:r w:rsidRPr="008D39A7">
        <w:rPr>
          <w:i/>
          <w:u w:val="single"/>
          <w:lang w:val="el-GR"/>
        </w:rPr>
        <w:t>Θεραπεία της ανθ</w:t>
      </w:r>
      <w:r w:rsidR="00F35A00">
        <w:rPr>
          <w:i/>
          <w:u w:val="single"/>
          <w:lang w:val="el-GR"/>
        </w:rPr>
        <w:t>εκτικής στην πλατίνα</w:t>
      </w:r>
      <w:r w:rsidRPr="008D39A7">
        <w:rPr>
          <w:i/>
          <w:u w:val="single"/>
          <w:lang w:val="el-GR"/>
        </w:rPr>
        <w:t xml:space="preserve"> υποτροπιάζουσας νόσου: </w:t>
      </w:r>
      <w:r w:rsidRPr="00CD67FC">
        <w:rPr>
          <w:lang w:val="el-GR"/>
        </w:rPr>
        <w:t xml:space="preserve">Το </w:t>
      </w:r>
      <w:r w:rsidRPr="00CD67FC">
        <w:rPr>
          <w:lang w:val="en-GB"/>
        </w:rPr>
        <w:t>Avastin</w:t>
      </w:r>
      <w:r w:rsidRPr="00CD67FC">
        <w:rPr>
          <w:lang w:val="el-GR"/>
        </w:rPr>
        <w:t xml:space="preserve"> χορηγείται σε συνδυασμό με έναν από τους ακόλουθους παράγοντες - πακλιταξέλη, τοποτεκάνη (χορηγούμενη εβδομαδιαίως) ή πεγκυλιωμένη λιποσωμική δοξορουβικίνη. Η συνιστώμενη δόση του </w:t>
      </w:r>
      <w:r w:rsidRPr="00CD67FC">
        <w:rPr>
          <w:lang w:val="en-GB"/>
        </w:rPr>
        <w:t>Avastin</w:t>
      </w:r>
      <w:r w:rsidRPr="00CD67FC">
        <w:rPr>
          <w:lang w:val="el-GR"/>
        </w:rPr>
        <w:t xml:space="preserve"> είναι 10</w:t>
      </w:r>
      <w:r w:rsidRPr="00CD67FC">
        <w:rPr>
          <w:lang w:val="en-GB"/>
        </w:rPr>
        <w:t> mg</w:t>
      </w:r>
      <w:r w:rsidRPr="00CD67FC">
        <w:rPr>
          <w:lang w:val="el-GR"/>
        </w:rPr>
        <w:t>/</w:t>
      </w:r>
      <w:r w:rsidRPr="00CD67FC">
        <w:rPr>
          <w:lang w:val="en-GB"/>
        </w:rPr>
        <w:t>kg</w:t>
      </w:r>
      <w:r w:rsidRPr="00CD67FC">
        <w:rPr>
          <w:lang w:val="el-GR"/>
        </w:rPr>
        <w:t xml:space="preserve"> σωματικού βάρους χορηγούμενα μία φορά κάθε 2 εβδομάδες ως ενδοφλέβια έγχυση. Όταν το </w:t>
      </w:r>
      <w:r w:rsidRPr="00CD67FC">
        <w:rPr>
          <w:lang w:val="en-GB"/>
        </w:rPr>
        <w:t>Avastin</w:t>
      </w:r>
      <w:r w:rsidRPr="00CD67FC">
        <w:rPr>
          <w:lang w:val="el-GR"/>
        </w:rPr>
        <w:t xml:space="preserve"> </w:t>
      </w:r>
      <w:r w:rsidRPr="00CD67FC">
        <w:rPr>
          <w:lang w:val="el-GR"/>
        </w:rPr>
        <w:lastRenderedPageBreak/>
        <w:t xml:space="preserve">χορηγείται σε συνδυασμό με τοποτεκάνη (χορηγούμενη στις ημέρες 1-5, κάθε 3 εβδομάδες), η συνιστώμενη δόση του </w:t>
      </w:r>
      <w:r w:rsidRPr="00CD67FC">
        <w:rPr>
          <w:lang w:val="en-GB"/>
        </w:rPr>
        <w:t>Avastin</w:t>
      </w:r>
      <w:r w:rsidRPr="00CD67FC">
        <w:rPr>
          <w:lang w:val="el-GR"/>
        </w:rPr>
        <w:t xml:space="preserve"> είναι 15</w:t>
      </w:r>
      <w:r w:rsidRPr="00CD67FC">
        <w:rPr>
          <w:lang w:val="en-GB"/>
        </w:rPr>
        <w:t> mg</w:t>
      </w:r>
      <w:r w:rsidRPr="00CD67FC">
        <w:rPr>
          <w:lang w:val="el-GR"/>
        </w:rPr>
        <w:t>/</w:t>
      </w:r>
      <w:r w:rsidRPr="00CD67FC">
        <w:rPr>
          <w:lang w:val="en-GB"/>
        </w:rPr>
        <w:t>kg</w:t>
      </w:r>
      <w:r w:rsidRPr="00CD67FC">
        <w:rPr>
          <w:lang w:val="el-GR"/>
        </w:rPr>
        <w:t xml:space="preserve"> σωματικού βάρους χορηγούμενα μία φορά κάθε 3 εβδομάδες ως ενδοφλέβια έγχυση. Συνιστάται η συνέχιση της θεραπείας μέχρι την εμφάνιση εξέλιξης της νόσου ή μη αποδεκτής τοξικότητας (βλ.  παράγραφο 5.1, μελέτη </w:t>
      </w:r>
      <w:r w:rsidRPr="00CD67FC">
        <w:rPr>
          <w:lang w:val="en-GB"/>
        </w:rPr>
        <w:t>MO</w:t>
      </w:r>
      <w:r w:rsidRPr="00CD67FC">
        <w:rPr>
          <w:lang w:val="el-GR"/>
        </w:rPr>
        <w:t>22224).</w:t>
      </w:r>
    </w:p>
    <w:p w14:paraId="586F6EB9" w14:textId="77777777" w:rsidR="00292458" w:rsidRDefault="00292458" w:rsidP="0028569B">
      <w:pPr>
        <w:rPr>
          <w:lang w:val="el-GR"/>
        </w:rPr>
      </w:pPr>
    </w:p>
    <w:p w14:paraId="45F7A106" w14:textId="77777777" w:rsidR="005C71BD" w:rsidRPr="0033612C" w:rsidRDefault="00292458" w:rsidP="00BE11FD">
      <w:pPr>
        <w:keepNext/>
        <w:keepLines/>
        <w:rPr>
          <w:i/>
          <w:lang w:val="el-GR"/>
        </w:rPr>
      </w:pPr>
      <w:r w:rsidRPr="005C71BD">
        <w:rPr>
          <w:i/>
          <w:u w:val="single"/>
          <w:lang w:val="el-GR"/>
        </w:rPr>
        <w:t>Καρκίνος του τραχήλου</w:t>
      </w:r>
      <w:r w:rsidR="00EB073F" w:rsidRPr="005C71BD">
        <w:rPr>
          <w:i/>
          <w:u w:val="single"/>
          <w:lang w:val="el-GR"/>
        </w:rPr>
        <w:t xml:space="preserve"> της μήτρας</w:t>
      </w:r>
    </w:p>
    <w:p w14:paraId="47E939A6" w14:textId="77777777" w:rsidR="00292458" w:rsidRPr="0033612C" w:rsidRDefault="00292458" w:rsidP="00BE11FD">
      <w:pPr>
        <w:keepNext/>
        <w:keepLines/>
        <w:rPr>
          <w:i/>
          <w:lang w:val="el-GR"/>
        </w:rPr>
      </w:pPr>
    </w:p>
    <w:p w14:paraId="5955604F" w14:textId="77777777" w:rsidR="00292458" w:rsidRDefault="00292458" w:rsidP="00BE11FD">
      <w:pPr>
        <w:keepNext/>
        <w:keepLines/>
        <w:rPr>
          <w:lang w:val="el-GR"/>
        </w:rPr>
      </w:pPr>
      <w:r>
        <w:rPr>
          <w:lang w:val="el-GR"/>
        </w:rPr>
        <w:t xml:space="preserve">Το </w:t>
      </w:r>
      <w:r>
        <w:t>Avastin</w:t>
      </w:r>
      <w:r w:rsidRPr="00292458">
        <w:rPr>
          <w:lang w:val="el-GR"/>
        </w:rPr>
        <w:t xml:space="preserve"> </w:t>
      </w:r>
      <w:r>
        <w:rPr>
          <w:lang w:val="el-GR"/>
        </w:rPr>
        <w:t>χορηγείται σε συνδυασμό με ένα από τα ακόλουθα χημειοθεραπευτικά σχήματα: πακλιταξέλη και σισπλατίνη ή πακλιταξέλη και τοποτεκάνη.</w:t>
      </w:r>
    </w:p>
    <w:p w14:paraId="3B5C89B8" w14:textId="77777777" w:rsidR="00292458" w:rsidRDefault="00292458" w:rsidP="00E52DE0">
      <w:pPr>
        <w:rPr>
          <w:lang w:val="el-GR"/>
        </w:rPr>
      </w:pPr>
      <w:r>
        <w:rPr>
          <w:lang w:val="el-GR"/>
        </w:rPr>
        <w:t xml:space="preserve">Η συνιστώμενη δόση του </w:t>
      </w:r>
      <w:r>
        <w:t>Avastin</w:t>
      </w:r>
      <w:r w:rsidRPr="00292458">
        <w:rPr>
          <w:lang w:val="el-GR"/>
        </w:rPr>
        <w:t xml:space="preserve"> </w:t>
      </w:r>
      <w:r>
        <w:rPr>
          <w:lang w:val="el-GR"/>
        </w:rPr>
        <w:t>είναι 15 </w:t>
      </w:r>
      <w:r>
        <w:t>mg</w:t>
      </w:r>
      <w:r w:rsidRPr="00292458">
        <w:rPr>
          <w:lang w:val="el-GR"/>
        </w:rPr>
        <w:t>/</w:t>
      </w:r>
      <w:r>
        <w:t>kg</w:t>
      </w:r>
      <w:r>
        <w:rPr>
          <w:lang w:val="el-GR"/>
        </w:rPr>
        <w:t xml:space="preserve"> σωματικού βάρους, χορηγούμενα μία φορά κάθε 3 εβδομάδες ως ενδοφλέβια έγχυση.</w:t>
      </w:r>
    </w:p>
    <w:p w14:paraId="681C3B92" w14:textId="77777777" w:rsidR="0028569B" w:rsidRPr="00C03616" w:rsidRDefault="00292458" w:rsidP="00E52DE0">
      <w:pPr>
        <w:rPr>
          <w:i/>
          <w:u w:val="single"/>
          <w:lang w:val="el-GR"/>
        </w:rPr>
      </w:pPr>
      <w:r>
        <w:rPr>
          <w:lang w:val="el-GR"/>
        </w:rPr>
        <w:t>Συνιστάται η συνέχιση της θεραπείας μέχρι την εξέλιξη της υποκείμενης νόσου ή μέχρι την εμφάνιση μη αποδεκτής τοξικότητας (βλ. παράγραφο 5.1).</w:t>
      </w:r>
    </w:p>
    <w:p w14:paraId="1E26472D" w14:textId="77777777" w:rsidR="005C71BD" w:rsidRDefault="005C71BD" w:rsidP="00E52DE0">
      <w:pPr>
        <w:rPr>
          <w:i/>
          <w:u w:val="single"/>
          <w:lang w:val="el-GR"/>
        </w:rPr>
      </w:pPr>
    </w:p>
    <w:p w14:paraId="3D855BD8" w14:textId="77777777" w:rsidR="00776D88" w:rsidRPr="00C03616" w:rsidRDefault="00776D88" w:rsidP="00E52DE0">
      <w:pPr>
        <w:rPr>
          <w:i/>
          <w:u w:val="single"/>
          <w:lang w:val="el-GR"/>
        </w:rPr>
      </w:pPr>
      <w:r w:rsidRPr="00C03616">
        <w:rPr>
          <w:i/>
          <w:u w:val="single"/>
          <w:lang w:val="el-GR"/>
        </w:rPr>
        <w:t>Ειδικοί πληθυσμοί</w:t>
      </w:r>
    </w:p>
    <w:p w14:paraId="402146C9" w14:textId="77777777" w:rsidR="00776D88" w:rsidRPr="00C03616" w:rsidRDefault="00776D88" w:rsidP="00E52DE0">
      <w:pPr>
        <w:rPr>
          <w:lang w:val="el-GR"/>
        </w:rPr>
      </w:pPr>
    </w:p>
    <w:p w14:paraId="57A55446" w14:textId="77777777" w:rsidR="00776D88" w:rsidRPr="00C03616" w:rsidRDefault="00776D88" w:rsidP="00E52DE0">
      <w:pPr>
        <w:rPr>
          <w:lang w:val="el-GR"/>
        </w:rPr>
      </w:pPr>
      <w:r w:rsidRPr="00C03616">
        <w:rPr>
          <w:i/>
          <w:lang w:val="el-GR"/>
        </w:rPr>
        <w:t>Ηλικιωμένοι</w:t>
      </w:r>
      <w:r w:rsidR="00DB66CF" w:rsidRPr="00C03616">
        <w:rPr>
          <w:i/>
          <w:lang w:val="el-GR"/>
        </w:rPr>
        <w:t xml:space="preserve"> ασθενείς</w:t>
      </w:r>
      <w:r w:rsidRPr="00C03616">
        <w:rPr>
          <w:i/>
          <w:lang w:val="el-GR"/>
        </w:rPr>
        <w:t xml:space="preserve">: </w:t>
      </w:r>
      <w:r w:rsidRPr="00C03616">
        <w:rPr>
          <w:lang w:val="el-GR"/>
        </w:rPr>
        <w:t xml:space="preserve">Δεν απαιτείται προσαρμογή της δόσης </w:t>
      </w:r>
      <w:r w:rsidR="003076AE" w:rsidRPr="00C03616">
        <w:rPr>
          <w:lang w:val="el-GR"/>
        </w:rPr>
        <w:t>σ</w:t>
      </w:r>
      <w:r w:rsidR="003076AE">
        <w:rPr>
          <w:lang w:val="el-GR"/>
        </w:rPr>
        <w:t>ε</w:t>
      </w:r>
      <w:r w:rsidR="003076AE" w:rsidRPr="00C03616">
        <w:rPr>
          <w:lang w:val="el-GR"/>
        </w:rPr>
        <w:t xml:space="preserve"> </w:t>
      </w:r>
      <w:r w:rsidR="003076AE">
        <w:rPr>
          <w:lang w:val="el-GR"/>
        </w:rPr>
        <w:t xml:space="preserve">ασθενείς ηλικίας </w:t>
      </w:r>
      <w:r w:rsidR="003076AE" w:rsidRPr="00CC24B1">
        <w:rPr>
          <w:lang w:val="el-GR"/>
        </w:rPr>
        <w:t>≥</w:t>
      </w:r>
      <w:r w:rsidR="003076AE">
        <w:rPr>
          <w:lang w:val="el-GR"/>
        </w:rPr>
        <w:t xml:space="preserve"> 65 ετών</w:t>
      </w:r>
      <w:r w:rsidRPr="00C03616">
        <w:rPr>
          <w:lang w:val="el-GR"/>
        </w:rPr>
        <w:t>.</w:t>
      </w:r>
    </w:p>
    <w:p w14:paraId="7C9EF7AA" w14:textId="77777777" w:rsidR="00776D88" w:rsidRPr="00C03616" w:rsidRDefault="00776D88" w:rsidP="00E52DE0">
      <w:pPr>
        <w:rPr>
          <w:lang w:val="el-GR"/>
        </w:rPr>
      </w:pPr>
    </w:p>
    <w:p w14:paraId="799026B8" w14:textId="77777777" w:rsidR="00776D88" w:rsidRPr="00C03616" w:rsidRDefault="00DB66CF" w:rsidP="00E52DE0">
      <w:pPr>
        <w:rPr>
          <w:lang w:val="el-GR"/>
        </w:rPr>
      </w:pPr>
      <w:r w:rsidRPr="00C03616">
        <w:rPr>
          <w:i/>
          <w:lang w:val="el-GR"/>
        </w:rPr>
        <w:t>Ασθενείς με ν</w:t>
      </w:r>
      <w:r w:rsidR="00776D88" w:rsidRPr="00C03616">
        <w:rPr>
          <w:i/>
          <w:lang w:val="el-GR"/>
        </w:rPr>
        <w:t>εφρική δυσλειτουργία:</w:t>
      </w:r>
      <w:r w:rsidR="00776D88" w:rsidRPr="00C03616">
        <w:rPr>
          <w:b/>
          <w:i/>
          <w:lang w:val="el-GR"/>
        </w:rPr>
        <w:t xml:space="preserve"> </w:t>
      </w:r>
      <w:r w:rsidR="00776D88" w:rsidRPr="00C03616">
        <w:rPr>
          <w:lang w:val="el-GR"/>
        </w:rPr>
        <w:t>Η ασφάλεια και η αποτελεσματικότητα δεν έχουν μελετηθεί σε ασθενείς με νεφρική δυσλειτουργία</w:t>
      </w:r>
      <w:r w:rsidR="00DB5732" w:rsidRPr="00C03616">
        <w:rPr>
          <w:lang w:val="el-GR"/>
        </w:rPr>
        <w:t xml:space="preserve"> (βλ. παράγραφο 5.2)</w:t>
      </w:r>
      <w:r w:rsidR="00776D88" w:rsidRPr="00C03616">
        <w:rPr>
          <w:lang w:val="el-GR"/>
        </w:rPr>
        <w:t>.</w:t>
      </w:r>
    </w:p>
    <w:p w14:paraId="2A2A6BB0" w14:textId="77777777" w:rsidR="00776D88" w:rsidRPr="00C03616" w:rsidRDefault="00776D88" w:rsidP="00E52DE0">
      <w:pPr>
        <w:rPr>
          <w:lang w:val="el-GR"/>
        </w:rPr>
      </w:pPr>
    </w:p>
    <w:p w14:paraId="387208BE" w14:textId="77777777" w:rsidR="00776D88" w:rsidRPr="00C03616" w:rsidRDefault="00DB66CF" w:rsidP="00E52DE0">
      <w:pPr>
        <w:rPr>
          <w:lang w:val="el-GR"/>
        </w:rPr>
      </w:pPr>
      <w:r w:rsidRPr="00C03616">
        <w:rPr>
          <w:i/>
          <w:lang w:val="el-GR"/>
        </w:rPr>
        <w:t>Ασθενείς με η</w:t>
      </w:r>
      <w:r w:rsidR="00776D88" w:rsidRPr="00C03616">
        <w:rPr>
          <w:i/>
          <w:lang w:val="el-GR"/>
        </w:rPr>
        <w:t xml:space="preserve">πατική δυσλειτουργία: </w:t>
      </w:r>
      <w:r w:rsidR="00776D88" w:rsidRPr="00C03616">
        <w:rPr>
          <w:lang w:val="el-GR"/>
        </w:rPr>
        <w:t>Η ασφάλεια και η αποτελεσματικότητα δεν έχουν μελετηθεί σε ασθενείς με ηπατική δυσλειτουργία</w:t>
      </w:r>
      <w:r w:rsidR="00DB5732" w:rsidRPr="00C03616">
        <w:rPr>
          <w:lang w:val="el-GR"/>
        </w:rPr>
        <w:t xml:space="preserve"> (βλ. παράγραφο 5.2)</w:t>
      </w:r>
      <w:r w:rsidR="00776D88" w:rsidRPr="00C03616">
        <w:rPr>
          <w:lang w:val="el-GR"/>
        </w:rPr>
        <w:t>.</w:t>
      </w:r>
    </w:p>
    <w:p w14:paraId="09C637A5" w14:textId="77777777" w:rsidR="0010510D" w:rsidRPr="00C03616" w:rsidRDefault="0010510D" w:rsidP="00E52DE0">
      <w:pPr>
        <w:rPr>
          <w:i/>
          <w:lang w:val="el-GR"/>
        </w:rPr>
      </w:pPr>
    </w:p>
    <w:p w14:paraId="14516785" w14:textId="77777777" w:rsidR="0010510D" w:rsidRPr="007B7335" w:rsidRDefault="0010510D" w:rsidP="00E52DE0">
      <w:pPr>
        <w:rPr>
          <w:i/>
          <w:u w:val="single"/>
          <w:lang w:val="el-GR"/>
        </w:rPr>
      </w:pPr>
      <w:r w:rsidRPr="007B7335">
        <w:rPr>
          <w:i/>
          <w:u w:val="single"/>
          <w:lang w:val="el-GR"/>
        </w:rPr>
        <w:t>Παιδιατρικός πληθυσμός</w:t>
      </w:r>
    </w:p>
    <w:p w14:paraId="11FD2419" w14:textId="77777777" w:rsidR="0010510D" w:rsidRPr="00C03616" w:rsidRDefault="0010510D" w:rsidP="00E52DE0">
      <w:pPr>
        <w:rPr>
          <w:lang w:val="el-GR"/>
        </w:rPr>
      </w:pPr>
    </w:p>
    <w:p w14:paraId="375E9133" w14:textId="77777777" w:rsidR="0010510D" w:rsidRPr="00C03616" w:rsidRDefault="0010510D" w:rsidP="00E52DE0">
      <w:pPr>
        <w:rPr>
          <w:lang w:val="el-GR"/>
        </w:rPr>
      </w:pPr>
      <w:r w:rsidRPr="00C03616">
        <w:rPr>
          <w:lang w:val="el-GR"/>
        </w:rPr>
        <w:t xml:space="preserve">Η ασφάλεια και η αποτελεσματικότητα του </w:t>
      </w:r>
      <w:r w:rsidRPr="00C03616">
        <w:rPr>
          <w:lang w:val="en-GB"/>
        </w:rPr>
        <w:t>bevacizumab</w:t>
      </w:r>
      <w:r w:rsidRPr="00C03616">
        <w:rPr>
          <w:lang w:val="el-GR"/>
        </w:rPr>
        <w:t xml:space="preserve"> σε παιδιά </w:t>
      </w:r>
      <w:r w:rsidR="003639D4">
        <w:rPr>
          <w:lang w:val="el-GR"/>
        </w:rPr>
        <w:t>ηλικίας κάτω των 18 ετών</w:t>
      </w:r>
      <w:r w:rsidRPr="00C03616">
        <w:rPr>
          <w:lang w:val="el-GR"/>
        </w:rPr>
        <w:t xml:space="preserve"> δεν έχουν επιβεβαιωθεί.</w:t>
      </w:r>
      <w:r w:rsidR="003873F6" w:rsidRPr="003873F6">
        <w:rPr>
          <w:lang w:val="el-GR"/>
        </w:rPr>
        <w:t xml:space="preserve"> </w:t>
      </w:r>
      <w:r w:rsidR="009968AB" w:rsidRPr="00C03616">
        <w:rPr>
          <w:lang w:val="el-GR"/>
        </w:rPr>
        <w:t>Προς το παρόν τα διαθέσιμα δεδομένα περιγράφονται στις παραγράφους</w:t>
      </w:r>
      <w:r w:rsidR="009968AB">
        <w:rPr>
          <w:lang w:val="el-GR"/>
        </w:rPr>
        <w:t xml:space="preserve"> 4.8, 5.1</w:t>
      </w:r>
      <w:r w:rsidR="009968AB" w:rsidRPr="009968AB">
        <w:rPr>
          <w:lang w:val="el-GR"/>
        </w:rPr>
        <w:t xml:space="preserve"> </w:t>
      </w:r>
      <w:r w:rsidR="009968AB">
        <w:rPr>
          <w:lang w:val="el-GR"/>
        </w:rPr>
        <w:t>και 5.2 αλλά</w:t>
      </w:r>
      <w:r w:rsidR="003C72D8">
        <w:rPr>
          <w:lang w:val="el-GR"/>
        </w:rPr>
        <w:t xml:space="preserve"> </w:t>
      </w:r>
      <w:r w:rsidR="003639D4">
        <w:rPr>
          <w:lang w:val="el-GR"/>
        </w:rPr>
        <w:t>δεν μπορούν να γίνουν δοσολογικές συστάσεις</w:t>
      </w:r>
      <w:r w:rsidRPr="00C03616">
        <w:rPr>
          <w:lang w:val="el-GR"/>
        </w:rPr>
        <w:t xml:space="preserve">. </w:t>
      </w:r>
    </w:p>
    <w:p w14:paraId="41F51B42" w14:textId="77777777" w:rsidR="00DB5732" w:rsidRDefault="00DB5732" w:rsidP="00E52DE0">
      <w:pPr>
        <w:rPr>
          <w:lang w:val="el-GR"/>
        </w:rPr>
      </w:pPr>
    </w:p>
    <w:p w14:paraId="7323829F" w14:textId="77777777" w:rsidR="009968AB" w:rsidRPr="00C03616" w:rsidRDefault="009968AB" w:rsidP="00E52DE0">
      <w:pPr>
        <w:rPr>
          <w:lang w:val="el-GR"/>
        </w:rPr>
      </w:pPr>
      <w:r w:rsidRPr="009968AB">
        <w:rPr>
          <w:lang w:val="el-GR"/>
        </w:rPr>
        <w:t>Δεν υπάρχει σχετική χρήση του bevacizumab στον παιδιατρικό πληθυσμό στις ενδείξεις για</w:t>
      </w:r>
      <w:r w:rsidR="00A33E23" w:rsidRPr="00A33E23">
        <w:rPr>
          <w:lang w:val="el-GR"/>
        </w:rPr>
        <w:t xml:space="preserve"> </w:t>
      </w:r>
      <w:r w:rsidR="00A33E23">
        <w:rPr>
          <w:lang w:val="el-GR"/>
        </w:rPr>
        <w:t>τη</w:t>
      </w:r>
      <w:r w:rsidRPr="009968AB">
        <w:rPr>
          <w:lang w:val="el-GR"/>
        </w:rPr>
        <w:t xml:space="preserve"> θεραπεία των καρκίνων του παχέος εντέρου, του ορθού, του μαστού, του πνεύμονα, των ωοθηκών, </w:t>
      </w:r>
      <w:r w:rsidR="00A33E23">
        <w:rPr>
          <w:lang w:val="el-GR"/>
        </w:rPr>
        <w:t xml:space="preserve">των </w:t>
      </w:r>
      <w:r w:rsidRPr="009968AB">
        <w:rPr>
          <w:lang w:val="el-GR"/>
        </w:rPr>
        <w:t xml:space="preserve">σαλπίγγων, </w:t>
      </w:r>
      <w:r w:rsidR="00A33E23">
        <w:rPr>
          <w:lang w:val="el-GR"/>
        </w:rPr>
        <w:t xml:space="preserve">του </w:t>
      </w:r>
      <w:r w:rsidRPr="009968AB">
        <w:rPr>
          <w:lang w:val="el-GR"/>
        </w:rPr>
        <w:t>περιτόναιου, του τραχήλου και του νεφρού.</w:t>
      </w:r>
    </w:p>
    <w:p w14:paraId="34571130" w14:textId="77777777" w:rsidR="009968AB" w:rsidRDefault="009968AB" w:rsidP="00E52DE0">
      <w:pPr>
        <w:rPr>
          <w:u w:val="single"/>
          <w:lang w:val="el-GR"/>
        </w:rPr>
      </w:pPr>
    </w:p>
    <w:p w14:paraId="0B3B28FF" w14:textId="77777777" w:rsidR="00DF216B" w:rsidRPr="00C03616" w:rsidRDefault="00DF216B" w:rsidP="00E52DE0">
      <w:pPr>
        <w:rPr>
          <w:i/>
          <w:u w:val="single"/>
          <w:lang w:val="el-GR"/>
        </w:rPr>
      </w:pPr>
      <w:r w:rsidRPr="00C03616">
        <w:rPr>
          <w:u w:val="single"/>
          <w:lang w:val="el-GR"/>
        </w:rPr>
        <w:t>Μέθοδος χορήγηση</w:t>
      </w:r>
      <w:r w:rsidRPr="00C03616">
        <w:rPr>
          <w:i/>
          <w:u w:val="single"/>
          <w:lang w:val="el-GR"/>
        </w:rPr>
        <w:t>ς</w:t>
      </w:r>
    </w:p>
    <w:p w14:paraId="77A067D8" w14:textId="77777777" w:rsidR="00DF216B" w:rsidRPr="00C03616" w:rsidRDefault="00DF216B" w:rsidP="00E52DE0">
      <w:pPr>
        <w:rPr>
          <w:lang w:val="el-GR"/>
        </w:rPr>
      </w:pPr>
    </w:p>
    <w:p w14:paraId="5FBCC5EC" w14:textId="77777777" w:rsidR="00DF216B" w:rsidRPr="00C03616" w:rsidRDefault="00DF216B" w:rsidP="00E52DE0">
      <w:pPr>
        <w:rPr>
          <w:lang w:val="el-GR"/>
        </w:rPr>
      </w:pPr>
      <w:r w:rsidRPr="00C03616">
        <w:rPr>
          <w:lang w:val="el-GR"/>
        </w:rPr>
        <w:t>Η αρχική δόση θα πρέπει να χορηγείται ως ενδοφλέβια έγχυση εντός 90 λεπτών. Εάν η πρώτη έγχυση είναι καλά ανεκτή, η δεύτερη έγχυση μπορεί να χορηγηθεί εντός 60 λεπτών. Εάν η έγχυση διάρκειας 60 λεπτών είναι καλά ανεκτή, όλες οι επακόλουθες εγχύσεις μπορούν να χορηγούνται εντός 30 λεπτών.</w:t>
      </w:r>
    </w:p>
    <w:p w14:paraId="6801E3B2" w14:textId="77777777" w:rsidR="00DF216B" w:rsidRPr="00C03616" w:rsidRDefault="00DF216B" w:rsidP="00DF216B">
      <w:pPr>
        <w:rPr>
          <w:lang w:val="el-GR"/>
        </w:rPr>
      </w:pPr>
    </w:p>
    <w:p w14:paraId="2B891243" w14:textId="77777777" w:rsidR="00DF216B" w:rsidRPr="00C03616" w:rsidRDefault="00DB5732" w:rsidP="00DF216B">
      <w:pPr>
        <w:rPr>
          <w:lang w:val="el-GR"/>
        </w:rPr>
      </w:pPr>
      <w:r w:rsidRPr="00C03616">
        <w:rPr>
          <w:lang w:val="el-GR"/>
        </w:rPr>
        <w:t>Δεν</w:t>
      </w:r>
      <w:r w:rsidR="00DB66CF" w:rsidRPr="00C03616">
        <w:rPr>
          <w:lang w:val="el-GR"/>
        </w:rPr>
        <w:t xml:space="preserve"> θα πρέπει να</w:t>
      </w:r>
      <w:r w:rsidR="000B0139" w:rsidRPr="00C03616">
        <w:rPr>
          <w:lang w:val="el-GR"/>
        </w:rPr>
        <w:t xml:space="preserve"> </w:t>
      </w:r>
      <w:r w:rsidR="00DF216B" w:rsidRPr="00C03616">
        <w:rPr>
          <w:lang w:val="el-GR"/>
        </w:rPr>
        <w:t>χορηγείται με ταχεία ή bolus ενδοφλέβια ένεση.</w:t>
      </w:r>
    </w:p>
    <w:p w14:paraId="448E4BB6" w14:textId="77777777" w:rsidR="0010510D" w:rsidRDefault="0010510D" w:rsidP="0010510D">
      <w:pPr>
        <w:rPr>
          <w:i/>
          <w:u w:val="single"/>
          <w:lang w:val="el-GR"/>
        </w:rPr>
      </w:pPr>
    </w:p>
    <w:p w14:paraId="21FB67E0" w14:textId="77777777" w:rsidR="003639D4" w:rsidRDefault="003639D4" w:rsidP="0010510D">
      <w:pPr>
        <w:rPr>
          <w:szCs w:val="24"/>
          <w:lang w:val="el-GR"/>
        </w:rPr>
      </w:pPr>
      <w:r w:rsidRPr="003639D4">
        <w:rPr>
          <w:szCs w:val="24"/>
          <w:lang w:val="el-GR"/>
        </w:rPr>
        <w:t>Δεν συνιστάται η μείωση της δόσης λόγω ανεπιθύμητων αντιδράσεων. Εφόσον ενδείκνυται, η θεραπεία θα πρέπει είτε να διακοπεί οριστικά είτε να ανασταλεί προσωρινά σύμφωνα με όσα περιγράφονται στην παράγραφο 4.4.</w:t>
      </w:r>
    </w:p>
    <w:p w14:paraId="44CCBF49" w14:textId="77777777" w:rsidR="003639D4" w:rsidRPr="00C03616" w:rsidRDefault="003639D4" w:rsidP="0010510D">
      <w:pPr>
        <w:rPr>
          <w:i/>
          <w:u w:val="single"/>
          <w:lang w:val="el-GR"/>
        </w:rPr>
      </w:pPr>
    </w:p>
    <w:p w14:paraId="7DD33539" w14:textId="77777777" w:rsidR="0010510D" w:rsidRPr="00C03616" w:rsidRDefault="0010510D" w:rsidP="00F100F8">
      <w:pPr>
        <w:keepNext/>
        <w:rPr>
          <w:lang w:val="el-GR"/>
        </w:rPr>
      </w:pPr>
      <w:r w:rsidRPr="00C03616">
        <w:rPr>
          <w:i/>
          <w:u w:val="single"/>
          <w:lang w:val="el-GR"/>
        </w:rPr>
        <w:t>Προφυλάξεις που πρέπει να λαμβάνονται πριν το χειρισμό ή τη χορήγηση του φαρμακευτικού προϊόντος</w:t>
      </w:r>
    </w:p>
    <w:p w14:paraId="2AADC684" w14:textId="77777777" w:rsidR="0010510D" w:rsidRPr="00C03616" w:rsidRDefault="0010510D" w:rsidP="00F100F8">
      <w:pPr>
        <w:keepNext/>
        <w:rPr>
          <w:lang w:val="el-GR"/>
        </w:rPr>
      </w:pPr>
    </w:p>
    <w:p w14:paraId="67A584B3" w14:textId="77777777" w:rsidR="00776D88" w:rsidRPr="00C03616" w:rsidRDefault="0010510D" w:rsidP="00F100F8">
      <w:pPr>
        <w:keepNext/>
        <w:rPr>
          <w:lang w:val="el-GR"/>
        </w:rPr>
      </w:pPr>
      <w:r w:rsidRPr="00C03616">
        <w:rPr>
          <w:lang w:val="el-GR"/>
        </w:rPr>
        <w:t xml:space="preserve">Για οδηγίες σχετικά με την αραίωση του φαρμακευτικού προϊόντος πριν τη χορήγηση, βλέπε </w:t>
      </w:r>
      <w:r w:rsidR="00DF216B" w:rsidRPr="00C03616">
        <w:rPr>
          <w:lang w:val="el-GR"/>
        </w:rPr>
        <w:t>την παράγραφο 6.6. Οι εγχύσεις Avastin δεν θα πρέπει να χορηγούνται ή να αναμε</w:t>
      </w:r>
      <w:r w:rsidR="003D188C" w:rsidRPr="00C03616">
        <w:rPr>
          <w:lang w:val="el-GR"/>
        </w:rPr>
        <w:t xml:space="preserve">ιγνύονται με διαλύματα γλυκόζης. Αυτό το φαρμακευτικό προϊόν δεν πρέπει να αναμειγνύεται με άλλα φαρμακευτικά προϊόντα εκτός όσων αναφέρονται στην παράγραφο 6.6. </w:t>
      </w:r>
    </w:p>
    <w:p w14:paraId="53E0C38F" w14:textId="77777777" w:rsidR="00DF216B" w:rsidRPr="00C03616" w:rsidRDefault="00DF216B" w:rsidP="00DF216B">
      <w:pPr>
        <w:rPr>
          <w:lang w:val="el-GR"/>
        </w:rPr>
      </w:pPr>
    </w:p>
    <w:p w14:paraId="70BB1A71" w14:textId="77777777" w:rsidR="00776D88" w:rsidRPr="00C03616" w:rsidRDefault="00776D88" w:rsidP="002E03BC">
      <w:pPr>
        <w:keepNext/>
        <w:keepLines/>
        <w:ind w:left="567" w:hanging="567"/>
        <w:rPr>
          <w:lang w:val="el-GR"/>
        </w:rPr>
      </w:pPr>
      <w:r w:rsidRPr="00C03616">
        <w:rPr>
          <w:b/>
          <w:lang w:val="el-GR"/>
        </w:rPr>
        <w:lastRenderedPageBreak/>
        <w:t>4.3</w:t>
      </w:r>
      <w:r w:rsidRPr="00C03616">
        <w:rPr>
          <w:b/>
          <w:lang w:val="el-GR"/>
        </w:rPr>
        <w:tab/>
        <w:t>Αντενδείξεις</w:t>
      </w:r>
    </w:p>
    <w:p w14:paraId="54F2448E" w14:textId="77777777" w:rsidR="00776D88" w:rsidRPr="00C03616" w:rsidRDefault="00776D88" w:rsidP="002E03BC">
      <w:pPr>
        <w:keepNext/>
        <w:keepLines/>
        <w:rPr>
          <w:lang w:val="el-GR"/>
        </w:rPr>
      </w:pPr>
    </w:p>
    <w:p w14:paraId="6D3CDDD1" w14:textId="77777777" w:rsidR="00776D88" w:rsidRPr="00C03616" w:rsidRDefault="00776D88" w:rsidP="00776D88">
      <w:pPr>
        <w:ind w:left="567" w:hanging="567"/>
        <w:rPr>
          <w:lang w:val="el-GR"/>
        </w:rPr>
      </w:pPr>
      <w:r w:rsidRPr="00C03616">
        <w:rPr>
          <w:sz w:val="16"/>
          <w:szCs w:val="16"/>
          <w:lang w:val="el-GR"/>
        </w:rPr>
        <w:t>●</w:t>
      </w:r>
      <w:r w:rsidRPr="00C03616">
        <w:rPr>
          <w:sz w:val="16"/>
          <w:szCs w:val="16"/>
          <w:lang w:val="el-GR"/>
        </w:rPr>
        <w:tab/>
      </w:r>
      <w:r w:rsidRPr="00C03616">
        <w:rPr>
          <w:lang w:val="el-GR"/>
        </w:rPr>
        <w:t>Υπερευαισθησία στη δραστική ουσία ή σε κάποιο από τα έκδοχα</w:t>
      </w:r>
      <w:r w:rsidR="00DB5732" w:rsidRPr="00C03616">
        <w:rPr>
          <w:lang w:val="el-GR"/>
        </w:rPr>
        <w:t xml:space="preserve"> </w:t>
      </w:r>
      <w:r w:rsidR="00DB5732" w:rsidRPr="00C03616">
        <w:rPr>
          <w:noProof/>
          <w:lang w:val="el-GR"/>
        </w:rPr>
        <w:t>που αναφέρονται στην παράγραφο 6.1</w:t>
      </w:r>
      <w:r w:rsidRPr="00C03616">
        <w:rPr>
          <w:lang w:val="el-GR"/>
        </w:rPr>
        <w:t>.</w:t>
      </w:r>
    </w:p>
    <w:p w14:paraId="531679C9" w14:textId="77777777" w:rsidR="00776D88" w:rsidRPr="00C03616" w:rsidRDefault="00776D88" w:rsidP="00776D88">
      <w:pPr>
        <w:ind w:left="567" w:hanging="567"/>
        <w:rPr>
          <w:lang w:val="el-GR"/>
        </w:rPr>
      </w:pPr>
      <w:r w:rsidRPr="00C03616">
        <w:rPr>
          <w:sz w:val="16"/>
          <w:szCs w:val="16"/>
          <w:lang w:val="el-GR"/>
        </w:rPr>
        <w:t>●</w:t>
      </w:r>
      <w:r w:rsidRPr="00C03616">
        <w:rPr>
          <w:sz w:val="16"/>
          <w:szCs w:val="16"/>
          <w:lang w:val="el-GR"/>
        </w:rPr>
        <w:tab/>
      </w:r>
      <w:r w:rsidRPr="00C03616">
        <w:rPr>
          <w:lang w:val="el-GR"/>
        </w:rPr>
        <w:t xml:space="preserve">Υπερευαισθησία σε προϊόντα κυττάρων ωοθήκης από Chinese </w:t>
      </w:r>
      <w:r w:rsidR="000662A8" w:rsidRPr="00C03616">
        <w:rPr>
          <w:lang w:val="el-GR"/>
        </w:rPr>
        <w:t>Η</w:t>
      </w:r>
      <w:r w:rsidRPr="00C03616">
        <w:rPr>
          <w:lang w:val="el-GR"/>
        </w:rPr>
        <w:t>amster (CHO) ή άλλα ανασυνδυασμένα ανθρώπινα ή εξανθρωποποιημένα αντισώματα.</w:t>
      </w:r>
    </w:p>
    <w:p w14:paraId="204AEC5D" w14:textId="77777777" w:rsidR="00776D88" w:rsidRPr="00C03616" w:rsidRDefault="00776D88" w:rsidP="00776D88">
      <w:pPr>
        <w:ind w:left="600" w:hanging="600"/>
        <w:rPr>
          <w:lang w:val="el-GR"/>
        </w:rPr>
      </w:pPr>
      <w:r w:rsidRPr="00C03616">
        <w:rPr>
          <w:sz w:val="16"/>
          <w:szCs w:val="16"/>
          <w:lang w:val="el-GR"/>
        </w:rPr>
        <w:t>●</w:t>
      </w:r>
      <w:r w:rsidRPr="00C03616">
        <w:rPr>
          <w:sz w:val="16"/>
          <w:szCs w:val="16"/>
          <w:lang w:val="el-GR"/>
        </w:rPr>
        <w:tab/>
      </w:r>
      <w:r w:rsidRPr="00C03616">
        <w:rPr>
          <w:lang w:val="el-GR"/>
        </w:rPr>
        <w:t>Κύηση (βλ. παράγραφο 4.6).</w:t>
      </w:r>
    </w:p>
    <w:p w14:paraId="755A652D" w14:textId="77777777" w:rsidR="00776D88" w:rsidRPr="00C03616" w:rsidRDefault="00776D88" w:rsidP="00776D88">
      <w:pPr>
        <w:rPr>
          <w:lang w:val="el-GR"/>
        </w:rPr>
      </w:pPr>
    </w:p>
    <w:p w14:paraId="27E874CC" w14:textId="77777777" w:rsidR="00776D88" w:rsidRPr="00C03616" w:rsidRDefault="00776D88" w:rsidP="00922905">
      <w:pPr>
        <w:keepNext/>
        <w:keepLines/>
        <w:ind w:left="567" w:hanging="567"/>
        <w:rPr>
          <w:b/>
          <w:lang w:val="el-GR"/>
        </w:rPr>
      </w:pPr>
      <w:r w:rsidRPr="00C03616">
        <w:rPr>
          <w:b/>
          <w:lang w:val="el-GR"/>
        </w:rPr>
        <w:t>4.4</w:t>
      </w:r>
      <w:r w:rsidRPr="00C03616">
        <w:rPr>
          <w:b/>
          <w:lang w:val="el-GR"/>
        </w:rPr>
        <w:tab/>
        <w:t>Ειδικές προειδοποιήσεις και προφυλάξεις κατά τη χρήση</w:t>
      </w:r>
    </w:p>
    <w:p w14:paraId="1BD57CEB" w14:textId="77777777" w:rsidR="00776D88" w:rsidRDefault="00776D88" w:rsidP="00776D88">
      <w:pPr>
        <w:keepNext/>
        <w:keepLines/>
        <w:rPr>
          <w:lang w:val="el-GR"/>
        </w:rPr>
      </w:pPr>
    </w:p>
    <w:p w14:paraId="68260FCC" w14:textId="77777777" w:rsidR="003076AE" w:rsidRPr="00CC24B1" w:rsidRDefault="003076AE" w:rsidP="00776D88">
      <w:pPr>
        <w:keepNext/>
        <w:keepLines/>
        <w:rPr>
          <w:i/>
          <w:lang w:val="el-GR"/>
        </w:rPr>
      </w:pPr>
      <w:r w:rsidRPr="00CC24B1">
        <w:rPr>
          <w:i/>
          <w:lang w:val="el-GR"/>
        </w:rPr>
        <w:t>Ιχνηλασιμότητα</w:t>
      </w:r>
    </w:p>
    <w:p w14:paraId="1738E971" w14:textId="77777777" w:rsidR="002C3166" w:rsidRPr="00C03616" w:rsidRDefault="002C3166" w:rsidP="00776D88">
      <w:pPr>
        <w:keepNext/>
        <w:keepLines/>
        <w:rPr>
          <w:lang w:val="el-GR"/>
        </w:rPr>
      </w:pPr>
      <w:r w:rsidRPr="00C03616">
        <w:rPr>
          <w:lang w:val="el-GR"/>
        </w:rPr>
        <w:t xml:space="preserve">Προκειμένου να βελτιωθεί η ιχνηλασιμότητα των βιολογικών φαρμακευτικών προϊόντων, η ονομασία </w:t>
      </w:r>
      <w:r w:rsidR="009713BD">
        <w:rPr>
          <w:lang w:val="el-GR"/>
        </w:rPr>
        <w:t>και ο αριθμός παρτ</w:t>
      </w:r>
      <w:r w:rsidR="00B2327F">
        <w:rPr>
          <w:lang w:val="el-GR"/>
        </w:rPr>
        <w:t xml:space="preserve">ίδας </w:t>
      </w:r>
      <w:r w:rsidRPr="00C03616">
        <w:rPr>
          <w:lang w:val="el-GR"/>
        </w:rPr>
        <w:t>του χορηγούμενου προϊόντος θα πρέπει να καταγράφεται με σαφήνεια.</w:t>
      </w:r>
    </w:p>
    <w:p w14:paraId="7D604FD7" w14:textId="77777777" w:rsidR="002C3166" w:rsidRPr="00C03616" w:rsidRDefault="002C3166" w:rsidP="00776D88">
      <w:pPr>
        <w:keepNext/>
        <w:keepLines/>
        <w:rPr>
          <w:lang w:val="el-GR"/>
        </w:rPr>
      </w:pPr>
    </w:p>
    <w:p w14:paraId="72E3E95B" w14:textId="77777777" w:rsidR="00776D88" w:rsidRPr="00C03616" w:rsidRDefault="00776D88" w:rsidP="00776D88">
      <w:pPr>
        <w:keepNext/>
        <w:keepLines/>
        <w:rPr>
          <w:lang w:val="el-GR"/>
        </w:rPr>
      </w:pPr>
      <w:r w:rsidRPr="00C03616">
        <w:rPr>
          <w:i/>
          <w:lang w:val="el-GR"/>
        </w:rPr>
        <w:t xml:space="preserve">Γαστρεντερικές </w:t>
      </w:r>
      <w:r w:rsidR="00622DA5" w:rsidRPr="00622DA5">
        <w:rPr>
          <w:i/>
          <w:lang w:val="el-GR"/>
        </w:rPr>
        <w:t>(</w:t>
      </w:r>
      <w:r w:rsidR="00622DA5">
        <w:rPr>
          <w:i/>
          <w:lang w:val="el-GR"/>
        </w:rPr>
        <w:t xml:space="preserve">ΓΕ) </w:t>
      </w:r>
      <w:r w:rsidRPr="00C03616">
        <w:rPr>
          <w:i/>
          <w:lang w:val="el-GR"/>
        </w:rPr>
        <w:t>διατρήσεις</w:t>
      </w:r>
      <w:r w:rsidRPr="00622DA5">
        <w:rPr>
          <w:i/>
          <w:lang w:val="el-GR"/>
        </w:rPr>
        <w:t xml:space="preserve"> </w:t>
      </w:r>
      <w:r w:rsidR="00622DA5" w:rsidRPr="00622DA5">
        <w:rPr>
          <w:i/>
          <w:lang w:val="el-GR"/>
        </w:rPr>
        <w:t xml:space="preserve">και συρίγγια </w:t>
      </w:r>
      <w:r w:rsidRPr="00C03616">
        <w:rPr>
          <w:lang w:val="el-GR"/>
        </w:rPr>
        <w:t>(βλ. παράγραφο 4.8)</w:t>
      </w:r>
    </w:p>
    <w:p w14:paraId="2C7C4ACF" w14:textId="77777777" w:rsidR="00776D88" w:rsidRDefault="00776D88" w:rsidP="00776D88">
      <w:pPr>
        <w:rPr>
          <w:lang w:val="el-GR"/>
        </w:rPr>
      </w:pPr>
      <w:r w:rsidRPr="00C03616">
        <w:rPr>
          <w:lang w:val="el-GR"/>
        </w:rPr>
        <w:t>Οι ασθενείς μπορεί να βρίσκονται σε έναν αυξημένο κίνδυνο για εμφάνιση γαστρεντερικής διάτρησης</w:t>
      </w:r>
      <w:r w:rsidR="00B76872" w:rsidRPr="00C03616">
        <w:rPr>
          <w:lang w:val="el-GR"/>
        </w:rPr>
        <w:t xml:space="preserve"> και διάτρηση της χοληδόχου κύστης</w:t>
      </w:r>
      <w:r w:rsidRPr="00C03616">
        <w:rPr>
          <w:lang w:val="el-GR"/>
        </w:rPr>
        <w:t xml:space="preserve"> όταν βρίσκονται υπό θεραπεία με Avastin. Η ενδοκοιλιακή διαδικασία φλεγμονής μπορεί να αποτελεί παράγοντα κινδύνου για γαστρεντερικές διατρήσεις σε ασθενείς με μεταστατικό καρκίνωμα του παχέος εντέρου ή του ορθού, επομένως, η θεραπεία αυτών των ασθενών θα πρέπει να γίνεται με προσοχή. </w:t>
      </w:r>
      <w:r w:rsidR="00F20A28">
        <w:rPr>
          <w:lang w:val="el-GR"/>
        </w:rPr>
        <w:t xml:space="preserve">Προηγηθείσα ακτινοβολία είναι ένας παράγοντας κινδύνου για διάτρηση του γαστρεντερικού σωλήνα  σε ασθενείς που έλαβαν θεραπεία με </w:t>
      </w:r>
      <w:r w:rsidR="00F20A28">
        <w:t>bevacizumab</w:t>
      </w:r>
      <w:r w:rsidR="00F20A28">
        <w:rPr>
          <w:lang w:val="el-GR"/>
        </w:rPr>
        <w:t xml:space="preserve"> για τον εμμένοντα, υποτροπιάζοντα ή μεταστατικό καρκίνο του τραχήλου της μήτρας και όλοι οι ασθενείς με διάτρηση του γαστρεντερικού σωλήνα  είχαν ιστορικό προηγούμενης ακτινοβολίας</w:t>
      </w:r>
      <w:r w:rsidR="00F20A28" w:rsidRPr="00F20A28">
        <w:rPr>
          <w:lang w:val="el-GR"/>
        </w:rPr>
        <w:t xml:space="preserve">. </w:t>
      </w:r>
      <w:r w:rsidRPr="00C03616">
        <w:rPr>
          <w:lang w:val="el-GR"/>
        </w:rPr>
        <w:t>Η θεραπεία θα πρέπει να διακόπτεται μόνιμα σε ασθενείς που εμφανίζουν γαστρεντερική διάτρηση.</w:t>
      </w:r>
    </w:p>
    <w:p w14:paraId="374EBFB1" w14:textId="77777777" w:rsidR="008805A5" w:rsidRPr="00F20A28" w:rsidRDefault="008805A5" w:rsidP="00776D88">
      <w:pPr>
        <w:rPr>
          <w:lang w:val="el-GR"/>
        </w:rPr>
      </w:pPr>
    </w:p>
    <w:p w14:paraId="631CB0A1" w14:textId="77777777" w:rsidR="001E7EB8" w:rsidRDefault="0079790D" w:rsidP="001E7EB8">
      <w:pPr>
        <w:rPr>
          <w:i/>
          <w:lang w:val="el-GR"/>
        </w:rPr>
      </w:pPr>
      <w:r w:rsidRPr="00F20A28">
        <w:rPr>
          <w:i/>
          <w:lang w:val="el-GR"/>
        </w:rPr>
        <w:t>Ε</w:t>
      </w:r>
      <w:r w:rsidR="005C71BD" w:rsidRPr="00B97603">
        <w:rPr>
          <w:i/>
          <w:lang w:val="el-GR"/>
        </w:rPr>
        <w:t>ντερο</w:t>
      </w:r>
      <w:r w:rsidRPr="00F20A28">
        <w:rPr>
          <w:i/>
          <w:lang w:val="el-GR"/>
        </w:rPr>
        <w:t>κολπικ</w:t>
      </w:r>
      <w:r w:rsidR="00306B63" w:rsidRPr="00B97603">
        <w:rPr>
          <w:i/>
          <w:lang w:val="el-GR"/>
        </w:rPr>
        <w:t>ά</w:t>
      </w:r>
      <w:r w:rsidRPr="00F20A28">
        <w:rPr>
          <w:i/>
          <w:lang w:val="el-GR"/>
        </w:rPr>
        <w:t xml:space="preserve"> συρίγγι</w:t>
      </w:r>
      <w:r w:rsidR="00306B63" w:rsidRPr="00B97603">
        <w:rPr>
          <w:i/>
          <w:lang w:val="el-GR"/>
        </w:rPr>
        <w:t>α</w:t>
      </w:r>
      <w:r w:rsidR="00F20A28" w:rsidRPr="00637B07">
        <w:rPr>
          <w:i/>
          <w:lang w:val="el-GR"/>
        </w:rPr>
        <w:t xml:space="preserve"> </w:t>
      </w:r>
      <w:r w:rsidRPr="00F20A28">
        <w:rPr>
          <w:i/>
          <w:lang w:val="el-GR"/>
        </w:rPr>
        <w:t xml:space="preserve">στη μελέτη </w:t>
      </w:r>
      <w:r w:rsidR="001E7EB8" w:rsidRPr="00F20A28">
        <w:rPr>
          <w:i/>
          <w:lang w:val="el-GR"/>
        </w:rPr>
        <w:t>GOG-0240</w:t>
      </w:r>
      <w:r w:rsidR="001E7EB8" w:rsidRPr="001E7EB8">
        <w:rPr>
          <w:i/>
          <w:lang w:val="el-GR"/>
        </w:rPr>
        <w:t xml:space="preserve">  </w:t>
      </w:r>
    </w:p>
    <w:p w14:paraId="5EB10DB1" w14:textId="77777777" w:rsidR="001E7EB8" w:rsidRPr="001E7EB8" w:rsidRDefault="001E7EB8" w:rsidP="001E7EB8">
      <w:pPr>
        <w:rPr>
          <w:i/>
          <w:lang w:val="el-GR"/>
        </w:rPr>
      </w:pPr>
      <w:r>
        <w:rPr>
          <w:lang w:val="el-GR"/>
        </w:rPr>
        <w:t xml:space="preserve">Οι ασθενείς που έχουν λάβει θεραπεία για εμμένοντα, υποτροπιάζοντα, ή μεταστατικό καρκίνο του τραχήλου </w:t>
      </w:r>
      <w:r w:rsidR="000557ED">
        <w:rPr>
          <w:lang w:val="el-GR"/>
        </w:rPr>
        <w:t xml:space="preserve">της μήτρας </w:t>
      </w:r>
      <w:r>
        <w:rPr>
          <w:lang w:val="el-GR"/>
        </w:rPr>
        <w:t xml:space="preserve">με Avastin διατρέχουν αυξημένο κίνδυνο </w:t>
      </w:r>
      <w:r w:rsidR="000557ED">
        <w:rPr>
          <w:lang w:val="el-GR"/>
        </w:rPr>
        <w:t xml:space="preserve">εμφάνισης </w:t>
      </w:r>
      <w:r>
        <w:rPr>
          <w:lang w:val="el-GR"/>
        </w:rPr>
        <w:t>συριγγίων μεταξύ του κόλπου και οποιουδήποτε σημείου της γαστρε</w:t>
      </w:r>
      <w:r w:rsidR="005C71BD">
        <w:rPr>
          <w:lang w:val="el-GR"/>
        </w:rPr>
        <w:t>ντερικής οδού (εντερο</w:t>
      </w:r>
      <w:r>
        <w:rPr>
          <w:lang w:val="el-GR"/>
        </w:rPr>
        <w:t>κολπικά συρίγγια).</w:t>
      </w:r>
    </w:p>
    <w:p w14:paraId="49672D25" w14:textId="77777777" w:rsidR="00882E79" w:rsidRDefault="00882E79" w:rsidP="00776D88">
      <w:pPr>
        <w:rPr>
          <w:szCs w:val="22"/>
          <w:lang w:val="el-GR"/>
        </w:rPr>
      </w:pPr>
    </w:p>
    <w:p w14:paraId="163BC939" w14:textId="77777777" w:rsidR="001E7EB8" w:rsidRPr="00622F52" w:rsidRDefault="00306B63" w:rsidP="00776D88">
      <w:pPr>
        <w:rPr>
          <w:lang w:val="el-GR"/>
        </w:rPr>
      </w:pPr>
      <w:r>
        <w:rPr>
          <w:lang w:val="el-GR"/>
        </w:rPr>
        <w:t>Προηγηθ</w:t>
      </w:r>
      <w:r w:rsidR="00F20A28">
        <w:rPr>
          <w:lang w:val="el-GR"/>
        </w:rPr>
        <w:t>είσα</w:t>
      </w:r>
      <w:r>
        <w:rPr>
          <w:lang w:val="el-GR"/>
        </w:rPr>
        <w:t xml:space="preserve"> </w:t>
      </w:r>
      <w:r w:rsidR="001E7EB8" w:rsidRPr="0048778F">
        <w:rPr>
          <w:lang w:val="el-GR"/>
        </w:rPr>
        <w:t xml:space="preserve"> ακτινοβολία </w:t>
      </w:r>
      <w:r w:rsidR="001E7EB8">
        <w:rPr>
          <w:lang w:val="el-GR"/>
        </w:rPr>
        <w:t xml:space="preserve"> </w:t>
      </w:r>
      <w:r w:rsidR="001E7EB8" w:rsidRPr="0048778F">
        <w:rPr>
          <w:lang w:val="el-GR"/>
        </w:rPr>
        <w:t xml:space="preserve">είναι ένας </w:t>
      </w:r>
      <w:r w:rsidR="001E7EB8">
        <w:rPr>
          <w:lang w:val="el-GR"/>
        </w:rPr>
        <w:t xml:space="preserve">σημαντικός </w:t>
      </w:r>
      <w:r w:rsidR="001E7EB8" w:rsidRPr="0048778F">
        <w:rPr>
          <w:lang w:val="el-GR"/>
        </w:rPr>
        <w:t xml:space="preserve">παράγοντας κινδύνου για </w:t>
      </w:r>
      <w:r w:rsidR="001E7EB8">
        <w:rPr>
          <w:lang w:val="el-GR"/>
        </w:rPr>
        <w:t>την εμφάνιση</w:t>
      </w:r>
      <w:r w:rsidR="00622F52" w:rsidRPr="00622F52">
        <w:rPr>
          <w:lang w:val="el-GR"/>
        </w:rPr>
        <w:t xml:space="preserve"> </w:t>
      </w:r>
      <w:r w:rsidR="00622F52">
        <w:rPr>
          <w:lang w:val="el-GR"/>
        </w:rPr>
        <w:t>εντερο</w:t>
      </w:r>
      <w:r w:rsidR="00622F52" w:rsidRPr="0048778F">
        <w:rPr>
          <w:lang w:val="el-GR"/>
        </w:rPr>
        <w:t xml:space="preserve"> </w:t>
      </w:r>
      <w:r w:rsidR="00622F52" w:rsidRPr="00622F52">
        <w:rPr>
          <w:lang w:val="el-GR"/>
        </w:rPr>
        <w:t>κολπικ</w:t>
      </w:r>
      <w:r w:rsidR="00622F52">
        <w:rPr>
          <w:lang w:val="el-GR"/>
        </w:rPr>
        <w:t>ών</w:t>
      </w:r>
      <w:r w:rsidR="00622F52" w:rsidRPr="0048778F">
        <w:rPr>
          <w:lang w:val="el-GR"/>
        </w:rPr>
        <w:t xml:space="preserve"> </w:t>
      </w:r>
      <w:r w:rsidR="00622F52" w:rsidRPr="00622F52">
        <w:rPr>
          <w:lang w:val="el-GR"/>
        </w:rPr>
        <w:t>συρ</w:t>
      </w:r>
      <w:r w:rsidR="00622F52">
        <w:rPr>
          <w:lang w:val="el-GR"/>
        </w:rPr>
        <w:t>ι</w:t>
      </w:r>
      <w:r w:rsidR="00622F52" w:rsidRPr="00622F52">
        <w:rPr>
          <w:lang w:val="el-GR"/>
        </w:rPr>
        <w:t>γγ</w:t>
      </w:r>
      <w:r w:rsidR="00622F52">
        <w:rPr>
          <w:lang w:val="el-GR"/>
        </w:rPr>
        <w:t>ίων</w:t>
      </w:r>
      <w:r w:rsidR="001E7EB8" w:rsidRPr="0048778F">
        <w:rPr>
          <w:lang w:val="el-GR"/>
        </w:rPr>
        <w:t xml:space="preserve">  </w:t>
      </w:r>
      <w:r w:rsidR="00622F52">
        <w:rPr>
          <w:lang w:val="el-GR"/>
        </w:rPr>
        <w:t>και όλοι οι</w:t>
      </w:r>
      <w:r w:rsidR="001E7EB8" w:rsidRPr="0048778F">
        <w:rPr>
          <w:lang w:val="el-GR"/>
        </w:rPr>
        <w:t xml:space="preserve"> ασθενείς</w:t>
      </w:r>
      <w:r w:rsidR="00622F52">
        <w:rPr>
          <w:lang w:val="el-GR"/>
        </w:rPr>
        <w:t xml:space="preserve"> με εντεροκολπικά συρίγγια</w:t>
      </w:r>
      <w:r w:rsidR="001E7EB8" w:rsidRPr="0048778F">
        <w:rPr>
          <w:lang w:val="el-GR"/>
        </w:rPr>
        <w:t xml:space="preserve"> </w:t>
      </w:r>
      <w:r w:rsidR="001E7EB8">
        <w:rPr>
          <w:lang w:val="el-GR"/>
        </w:rPr>
        <w:t xml:space="preserve">είχαν </w:t>
      </w:r>
      <w:r w:rsidR="001E7EB8" w:rsidRPr="001E7EB8">
        <w:rPr>
          <w:lang w:val="el-GR"/>
        </w:rPr>
        <w:t xml:space="preserve">ιστορικό προηγούμενης </w:t>
      </w:r>
      <w:r w:rsidR="005C71BD" w:rsidRPr="005C71BD">
        <w:rPr>
          <w:lang w:val="el-GR"/>
        </w:rPr>
        <w:t>ακτινοβολίας</w:t>
      </w:r>
      <w:r>
        <w:rPr>
          <w:lang w:val="el-GR"/>
        </w:rPr>
        <w:t>.Η υ</w:t>
      </w:r>
      <w:r w:rsidR="00622F52" w:rsidRPr="00622F52">
        <w:rPr>
          <w:lang w:val="el-GR"/>
        </w:rPr>
        <w:t xml:space="preserve">ποτροπή του καρκίνου εντός του πεδίου της προηγούμενης ακτινοβολίας είναι ένας πρόσθετος σημαντικός παράγοντας κινδύνου για </w:t>
      </w:r>
      <w:r w:rsidR="000557ED" w:rsidRPr="000557ED">
        <w:rPr>
          <w:lang w:val="el-GR"/>
        </w:rPr>
        <w:t xml:space="preserve">την </w:t>
      </w:r>
      <w:r w:rsidR="000557ED">
        <w:rPr>
          <w:lang w:val="el-GR"/>
        </w:rPr>
        <w:t>εμφάνιση</w:t>
      </w:r>
      <w:r w:rsidR="00622F52" w:rsidRPr="00622F52">
        <w:rPr>
          <w:lang w:val="el-GR"/>
        </w:rPr>
        <w:t xml:space="preserve"> των </w:t>
      </w:r>
      <w:r w:rsidR="00622F52">
        <w:rPr>
          <w:lang w:val="el-GR"/>
        </w:rPr>
        <w:t>εντερο</w:t>
      </w:r>
      <w:r w:rsidR="00622F52" w:rsidRPr="00622F52">
        <w:rPr>
          <w:lang w:val="el-GR"/>
        </w:rPr>
        <w:t>κολπικ</w:t>
      </w:r>
      <w:r w:rsidR="00622F52">
        <w:rPr>
          <w:lang w:val="el-GR"/>
        </w:rPr>
        <w:t>ών</w:t>
      </w:r>
      <w:r w:rsidR="00622F52" w:rsidRPr="00622F52">
        <w:rPr>
          <w:lang w:val="el-GR"/>
        </w:rPr>
        <w:t xml:space="preserve"> συρ</w:t>
      </w:r>
      <w:r w:rsidR="00622F52">
        <w:rPr>
          <w:lang w:val="el-GR"/>
        </w:rPr>
        <w:t>ι</w:t>
      </w:r>
      <w:r w:rsidR="00622F52" w:rsidRPr="00622F52">
        <w:rPr>
          <w:lang w:val="el-GR"/>
        </w:rPr>
        <w:t>γγ</w:t>
      </w:r>
      <w:r w:rsidR="000557ED">
        <w:rPr>
          <w:lang w:val="el-GR"/>
        </w:rPr>
        <w:t>ίων.</w:t>
      </w:r>
    </w:p>
    <w:p w14:paraId="0EA34EF3" w14:textId="77777777" w:rsidR="000557ED" w:rsidRPr="000557ED" w:rsidRDefault="000557ED" w:rsidP="00166F09">
      <w:pPr>
        <w:rPr>
          <w:i/>
          <w:lang w:val="el-GR"/>
        </w:rPr>
      </w:pPr>
    </w:p>
    <w:p w14:paraId="2A187F72" w14:textId="77777777" w:rsidR="00776D88" w:rsidRPr="00C03616" w:rsidRDefault="005828FC" w:rsidP="00166F09">
      <w:pPr>
        <w:rPr>
          <w:i/>
          <w:lang w:val="el-GR"/>
        </w:rPr>
      </w:pPr>
      <w:r>
        <w:rPr>
          <w:i/>
          <w:lang w:val="el-GR"/>
        </w:rPr>
        <w:t>Μη γαστρεντερικά σ</w:t>
      </w:r>
      <w:r w:rsidRPr="00C03616">
        <w:rPr>
          <w:i/>
          <w:lang w:val="el-GR"/>
        </w:rPr>
        <w:t>υρίγγια</w:t>
      </w:r>
      <w:r w:rsidRPr="00C03616">
        <w:rPr>
          <w:lang w:val="el-GR"/>
        </w:rPr>
        <w:t xml:space="preserve"> </w:t>
      </w:r>
      <w:r w:rsidR="00776D88" w:rsidRPr="00C03616">
        <w:rPr>
          <w:lang w:val="el-GR"/>
        </w:rPr>
        <w:t>(βλ. παράγραφο 4.8)</w:t>
      </w:r>
    </w:p>
    <w:p w14:paraId="08DDF09D" w14:textId="77777777" w:rsidR="00776D88" w:rsidRPr="00C03616" w:rsidRDefault="00776D88" w:rsidP="00166F09">
      <w:pPr>
        <w:rPr>
          <w:lang w:val="el-GR"/>
        </w:rPr>
      </w:pPr>
      <w:r w:rsidRPr="00C03616">
        <w:rPr>
          <w:lang w:val="el-GR"/>
        </w:rPr>
        <w:t>Οι ασθενείς μπορεί να διατρέχουν αυξημένο κίνδυνο για την εμφάνιση συριγγίων όταν βρίσκονται υπό θεραπεία με Avastin.</w:t>
      </w:r>
    </w:p>
    <w:p w14:paraId="4564735A" w14:textId="77777777" w:rsidR="00776D88" w:rsidRPr="00C03616" w:rsidRDefault="00776D88" w:rsidP="00166F09">
      <w:pPr>
        <w:rPr>
          <w:lang w:val="el-GR"/>
        </w:rPr>
      </w:pPr>
      <w:r w:rsidRPr="00C03616">
        <w:rPr>
          <w:lang w:val="el-GR"/>
        </w:rPr>
        <w:t xml:space="preserve">Το Avastin πρέπει να διακόπτεται μόνιμα σε ασθενείς με ΤΑ (τραχειοοισοφαγικό) συρίγγιο ή οποιοδήποτε συρίγγιο </w:t>
      </w:r>
      <w:r w:rsidR="000662A8" w:rsidRPr="00C03616">
        <w:rPr>
          <w:lang w:val="el-GR"/>
        </w:rPr>
        <w:t>Β</w:t>
      </w:r>
      <w:r w:rsidRPr="00C03616">
        <w:rPr>
          <w:lang w:val="el-GR"/>
        </w:rPr>
        <w:t>αθμού 4</w:t>
      </w:r>
      <w:r w:rsidR="000662A8" w:rsidRPr="00C03616">
        <w:rPr>
          <w:lang w:val="el-GR"/>
        </w:rPr>
        <w:t xml:space="preserve"> [US </w:t>
      </w:r>
      <w:proofErr w:type="spellStart"/>
      <w:r w:rsidR="000662A8" w:rsidRPr="00C03616">
        <w:rPr>
          <w:lang w:val="el-GR"/>
        </w:rPr>
        <w:t>National</w:t>
      </w:r>
      <w:proofErr w:type="spellEnd"/>
      <w:r w:rsidR="000662A8" w:rsidRPr="00C03616">
        <w:rPr>
          <w:lang w:val="el-GR"/>
        </w:rPr>
        <w:t xml:space="preserve"> </w:t>
      </w:r>
      <w:proofErr w:type="spellStart"/>
      <w:r w:rsidR="000662A8" w:rsidRPr="00C03616">
        <w:rPr>
          <w:lang w:val="el-GR"/>
        </w:rPr>
        <w:t>Cancer</w:t>
      </w:r>
      <w:proofErr w:type="spellEnd"/>
      <w:r w:rsidR="000662A8" w:rsidRPr="00C03616">
        <w:rPr>
          <w:lang w:val="el-GR"/>
        </w:rPr>
        <w:t xml:space="preserve"> </w:t>
      </w:r>
      <w:proofErr w:type="spellStart"/>
      <w:r w:rsidR="000662A8" w:rsidRPr="00C03616">
        <w:rPr>
          <w:lang w:val="el-GR"/>
        </w:rPr>
        <w:t>Institute</w:t>
      </w:r>
      <w:proofErr w:type="spellEnd"/>
      <w:r w:rsidR="000662A8" w:rsidRPr="00C03616">
        <w:rPr>
          <w:lang w:val="el-GR"/>
        </w:rPr>
        <w:t>-Common T</w:t>
      </w:r>
      <w:proofErr w:type="spellStart"/>
      <w:r w:rsidR="00A97FD5" w:rsidRPr="00C03616">
        <w:t>erminolog</w:t>
      </w:r>
      <w:proofErr w:type="spellEnd"/>
      <w:r w:rsidR="000662A8" w:rsidRPr="00C03616">
        <w:rPr>
          <w:lang w:val="el-GR"/>
        </w:rPr>
        <w:t xml:space="preserve">y </w:t>
      </w:r>
      <w:proofErr w:type="spellStart"/>
      <w:r w:rsidR="000662A8" w:rsidRPr="00C03616">
        <w:rPr>
          <w:lang w:val="el-GR"/>
        </w:rPr>
        <w:t>Criteria</w:t>
      </w:r>
      <w:proofErr w:type="spellEnd"/>
      <w:r w:rsidR="000662A8" w:rsidRPr="00C03616">
        <w:rPr>
          <w:lang w:val="el-GR"/>
        </w:rPr>
        <w:t xml:space="preserve"> </w:t>
      </w:r>
      <w:r w:rsidR="00A97FD5" w:rsidRPr="00C03616">
        <w:t>for</w:t>
      </w:r>
      <w:r w:rsidR="00A97FD5" w:rsidRPr="00C03616">
        <w:rPr>
          <w:lang w:val="el-GR"/>
        </w:rPr>
        <w:t xml:space="preserve"> </w:t>
      </w:r>
      <w:r w:rsidR="00A97FD5" w:rsidRPr="00C03616">
        <w:t>Adverse</w:t>
      </w:r>
      <w:r w:rsidR="00A97FD5" w:rsidRPr="00C03616">
        <w:rPr>
          <w:lang w:val="el-GR"/>
        </w:rPr>
        <w:t xml:space="preserve"> </w:t>
      </w:r>
      <w:r w:rsidR="00A97FD5" w:rsidRPr="00C03616">
        <w:t>Events</w:t>
      </w:r>
      <w:r w:rsidR="00A97FD5" w:rsidRPr="00C03616">
        <w:rPr>
          <w:lang w:val="el-GR"/>
        </w:rPr>
        <w:t xml:space="preserve"> </w:t>
      </w:r>
      <w:r w:rsidR="002C3166" w:rsidRPr="00C03616">
        <w:rPr>
          <w:rFonts w:ascii="Calibri" w:hAnsi="Calibri" w:cs="Vrinda"/>
          <w:lang w:val="el-GR"/>
        </w:rPr>
        <w:t>(</w:t>
      </w:r>
      <w:r w:rsidR="000662A8" w:rsidRPr="00C03616">
        <w:rPr>
          <w:lang w:val="el-GR"/>
        </w:rPr>
        <w:t>NCI-CTCΑΕ έκδοση 3.0)].</w:t>
      </w:r>
      <w:r w:rsidR="002C3166" w:rsidRPr="00C03616">
        <w:rPr>
          <w:lang w:val="el-GR"/>
        </w:rPr>
        <w:t xml:space="preserve"> </w:t>
      </w:r>
      <w:r w:rsidRPr="00C03616">
        <w:rPr>
          <w:lang w:val="el-GR"/>
        </w:rPr>
        <w:t xml:space="preserve">Περιορισμένες πληροφορίες είναι διαθέσιμες σχετικά με τη συνεχή χρήση του Avastin σε ασθενείς με άλλα συρίγγια. </w:t>
      </w:r>
    </w:p>
    <w:p w14:paraId="39AA2600" w14:textId="77777777" w:rsidR="00776D88" w:rsidRPr="00C03616" w:rsidRDefault="00776D88" w:rsidP="00776D88">
      <w:pPr>
        <w:rPr>
          <w:lang w:val="el-GR"/>
        </w:rPr>
      </w:pPr>
      <w:r w:rsidRPr="00C03616">
        <w:rPr>
          <w:lang w:val="el-GR"/>
        </w:rPr>
        <w:t xml:space="preserve">Σε περιστατικά εσωτερικού συριγγίου που δεν εκδηλώνονται στον γαστρεντερικό σωλήνα, θα πρέπει να εξετάζεται το ενδεχόμενο διακοπής της θεραπείας με Avastin. </w:t>
      </w:r>
    </w:p>
    <w:p w14:paraId="4F80B3D4" w14:textId="77777777" w:rsidR="00776D88" w:rsidRPr="00C03616" w:rsidRDefault="00776D88" w:rsidP="00776D88">
      <w:pPr>
        <w:rPr>
          <w:lang w:val="el-GR"/>
        </w:rPr>
      </w:pPr>
    </w:p>
    <w:p w14:paraId="177FA017" w14:textId="77777777" w:rsidR="00776D88" w:rsidRPr="00C03616" w:rsidRDefault="00776D88" w:rsidP="00070B1E">
      <w:pPr>
        <w:keepNext/>
        <w:keepLines/>
        <w:rPr>
          <w:lang w:val="el-GR"/>
        </w:rPr>
      </w:pPr>
      <w:r w:rsidRPr="00C03616">
        <w:rPr>
          <w:i/>
          <w:lang w:val="el-GR"/>
        </w:rPr>
        <w:t xml:space="preserve">Επιπλοκές </w:t>
      </w:r>
      <w:r w:rsidR="003D188C" w:rsidRPr="00C03616">
        <w:rPr>
          <w:i/>
          <w:lang w:val="el-GR"/>
        </w:rPr>
        <w:t>ε</w:t>
      </w:r>
      <w:r w:rsidRPr="00C03616">
        <w:rPr>
          <w:i/>
          <w:lang w:val="el-GR"/>
        </w:rPr>
        <w:t xml:space="preserve">πούλωσης </w:t>
      </w:r>
      <w:r w:rsidR="003D188C" w:rsidRPr="00C03616">
        <w:rPr>
          <w:i/>
          <w:lang w:val="el-GR"/>
        </w:rPr>
        <w:t>τ</w:t>
      </w:r>
      <w:r w:rsidRPr="00C03616">
        <w:rPr>
          <w:i/>
          <w:lang w:val="el-GR"/>
        </w:rPr>
        <w:t xml:space="preserve">ραύματος </w:t>
      </w:r>
      <w:r w:rsidRPr="00C03616">
        <w:rPr>
          <w:lang w:val="el-GR"/>
        </w:rPr>
        <w:t>(βλ. παράγραφο 4.8)</w:t>
      </w:r>
    </w:p>
    <w:p w14:paraId="162D3E31" w14:textId="77777777" w:rsidR="00110FEE" w:rsidRPr="00C03616" w:rsidRDefault="00776D88" w:rsidP="00776D88">
      <w:pPr>
        <w:rPr>
          <w:lang w:val="el-GR"/>
        </w:rPr>
      </w:pPr>
      <w:r w:rsidRPr="00C03616">
        <w:rPr>
          <w:lang w:val="el-GR"/>
        </w:rPr>
        <w:t xml:space="preserve">Το Avastin μπορεί να επηρεάσει δυσμενώς τη διαδικασία επούλωσης τραύματος. </w:t>
      </w:r>
      <w:r w:rsidR="00D66195">
        <w:rPr>
          <w:lang w:val="el-GR"/>
        </w:rPr>
        <w:t>Έχουν αναφερθεί σ</w:t>
      </w:r>
      <w:r w:rsidR="00D66195" w:rsidRPr="00D66195">
        <w:rPr>
          <w:lang w:val="el-GR"/>
        </w:rPr>
        <w:t>οβαρές</w:t>
      </w:r>
      <w:r w:rsidR="00D66195">
        <w:rPr>
          <w:lang w:val="el-GR"/>
        </w:rPr>
        <w:t xml:space="preserve"> </w:t>
      </w:r>
      <w:r w:rsidR="00D66195" w:rsidRPr="00CE35B4">
        <w:rPr>
          <w:lang w:val="el-GR"/>
        </w:rPr>
        <w:t>επιπλοκές</w:t>
      </w:r>
      <w:r w:rsidR="00D66195" w:rsidRPr="00D66195">
        <w:rPr>
          <w:lang w:val="el-GR"/>
        </w:rPr>
        <w:t xml:space="preserve"> επούλωση</w:t>
      </w:r>
      <w:r w:rsidR="00F130CC">
        <w:rPr>
          <w:lang w:val="el-GR"/>
        </w:rPr>
        <w:t>ς</w:t>
      </w:r>
      <w:r w:rsidR="00D66195" w:rsidRPr="00D66195">
        <w:rPr>
          <w:lang w:val="el-GR"/>
        </w:rPr>
        <w:t xml:space="preserve"> τ</w:t>
      </w:r>
      <w:r w:rsidR="00D66195">
        <w:rPr>
          <w:lang w:val="el-GR"/>
        </w:rPr>
        <w:t>ραύματος</w:t>
      </w:r>
      <w:r w:rsidR="00D66195" w:rsidRPr="00D66195">
        <w:rPr>
          <w:lang w:val="el-GR"/>
        </w:rPr>
        <w:t xml:space="preserve">, </w:t>
      </w:r>
      <w:r w:rsidR="00350F76">
        <w:rPr>
          <w:lang w:val="el-GR"/>
        </w:rPr>
        <w:t>συμπεριλαμβανομένων</w:t>
      </w:r>
      <w:r w:rsidR="00D66195" w:rsidRPr="00D66195">
        <w:rPr>
          <w:lang w:val="el-GR"/>
        </w:rPr>
        <w:t xml:space="preserve"> τ</w:t>
      </w:r>
      <w:r w:rsidR="00D66195">
        <w:rPr>
          <w:lang w:val="el-GR"/>
        </w:rPr>
        <w:t>ων επιπλοκών</w:t>
      </w:r>
      <w:r w:rsidR="00D66195" w:rsidRPr="00D66195">
        <w:rPr>
          <w:lang w:val="el-GR"/>
        </w:rPr>
        <w:t xml:space="preserve"> αναστόμωσης</w:t>
      </w:r>
      <w:r w:rsidR="00E30667" w:rsidRPr="00E30667">
        <w:rPr>
          <w:lang w:val="el-GR"/>
        </w:rPr>
        <w:t>,</w:t>
      </w:r>
      <w:r w:rsidR="00350F76">
        <w:rPr>
          <w:lang w:val="el-GR"/>
        </w:rPr>
        <w:t xml:space="preserve"> </w:t>
      </w:r>
      <w:r w:rsidR="00350F76" w:rsidRPr="00350F76">
        <w:rPr>
          <w:lang w:val="el-GR"/>
        </w:rPr>
        <w:t xml:space="preserve">με </w:t>
      </w:r>
      <w:r w:rsidR="00350F76">
        <w:rPr>
          <w:lang w:val="el-GR"/>
        </w:rPr>
        <w:t>θανατηφόρα</w:t>
      </w:r>
      <w:r w:rsidR="00D66195" w:rsidRPr="00D66195">
        <w:rPr>
          <w:lang w:val="el-GR"/>
        </w:rPr>
        <w:t xml:space="preserve"> έκβαση</w:t>
      </w:r>
      <w:r w:rsidR="00D66195">
        <w:rPr>
          <w:lang w:val="el-GR"/>
        </w:rPr>
        <w:t xml:space="preserve">. </w:t>
      </w:r>
      <w:r w:rsidRPr="00C03616">
        <w:rPr>
          <w:lang w:val="el-GR"/>
        </w:rPr>
        <w:t>Η θεραπεία δεν θα πρέπει να ξεκινά για τουλάχιστον 28 ημέρες μετά από μείζονα χειρουργική επέμβαση ή έως την πλήρη επούλωση του χειρουργικού τραύματος. Σε ασθενείς οι οποίοι εκδήλωσαν επιπλοκές επούλωσης τραύματος κατά τη διάρκεια της θεραπείας, η θεραπεία θα πρέπει να αναστέλλεται έως την πλήρη επούλωση του τραύματος. Η θεραπεία θα πρέπει να αναστέλλεται για προγραμματισμένη χειρουργική επέμβαση.</w:t>
      </w:r>
    </w:p>
    <w:p w14:paraId="60B79B3E" w14:textId="77777777" w:rsidR="00110FEE" w:rsidRPr="00C03616" w:rsidRDefault="00110FEE" w:rsidP="00776D88">
      <w:pPr>
        <w:rPr>
          <w:lang w:val="el-GR"/>
        </w:rPr>
      </w:pPr>
    </w:p>
    <w:p w14:paraId="7ECB7143" w14:textId="77777777" w:rsidR="003D37ED" w:rsidRPr="00CF2B35" w:rsidRDefault="0055176A" w:rsidP="00776D88">
      <w:pPr>
        <w:rPr>
          <w:lang w:val="el-GR"/>
        </w:rPr>
      </w:pPr>
      <w:r w:rsidRPr="00C03616">
        <w:rPr>
          <w:lang w:val="el-GR"/>
        </w:rPr>
        <w:t>Νεκρωτική περιτον</w:t>
      </w:r>
      <w:r w:rsidR="004A11FF" w:rsidRPr="00C03616">
        <w:rPr>
          <w:lang w:val="el-GR"/>
        </w:rPr>
        <w:t>ι</w:t>
      </w:r>
      <w:r w:rsidRPr="00C03616">
        <w:rPr>
          <w:lang w:val="el-GR"/>
        </w:rPr>
        <w:t>ίτιδα, συμπεριλαμβανομένων θανατηφόρων περιστατικών, έχει αναφερθεί σπάνια σε ασθενείς υπό θεραπεία με A</w:t>
      </w:r>
      <w:proofErr w:type="spellStart"/>
      <w:r w:rsidRPr="00C03616">
        <w:t>vastin</w:t>
      </w:r>
      <w:proofErr w:type="spellEnd"/>
      <w:r w:rsidRPr="00CF2B35">
        <w:rPr>
          <w:lang w:val="el-GR"/>
        </w:rPr>
        <w:t xml:space="preserve">. </w:t>
      </w:r>
      <w:r w:rsidRPr="00C03616">
        <w:rPr>
          <w:lang w:val="el-GR"/>
        </w:rPr>
        <w:t xml:space="preserve">Η κατάσταση αυτή είναι συνήθως δευτεροπαθής σε επιπλοκές  </w:t>
      </w:r>
      <w:r w:rsidRPr="00C03616">
        <w:rPr>
          <w:lang w:val="el-GR"/>
        </w:rPr>
        <w:lastRenderedPageBreak/>
        <w:t>επούλωσης τραύματος, γαστρεντερική διάτρηση ή σχηματισμό συριγγίου.</w:t>
      </w:r>
      <w:r w:rsidRPr="00CF2B35">
        <w:rPr>
          <w:lang w:val="el-GR"/>
        </w:rPr>
        <w:t xml:space="preserve"> </w:t>
      </w:r>
      <w:r w:rsidRPr="00C03616">
        <w:rPr>
          <w:lang w:val="el-GR"/>
        </w:rPr>
        <w:t xml:space="preserve">Η θεραπεία με </w:t>
      </w:r>
      <w:r w:rsidRPr="00C03616">
        <w:t>Avastin</w:t>
      </w:r>
      <w:r w:rsidRPr="00C03616">
        <w:rPr>
          <w:lang w:val="el-GR"/>
        </w:rPr>
        <w:t xml:space="preserve"> θα πρέπει να διακοπεί στους ασθενείς, οι οποίοι εμφανίζουν νεκρωτική περιτον</w:t>
      </w:r>
      <w:r w:rsidR="004A11FF" w:rsidRPr="00C03616">
        <w:rPr>
          <w:lang w:val="el-GR"/>
        </w:rPr>
        <w:t>ι</w:t>
      </w:r>
      <w:r w:rsidRPr="00C03616">
        <w:rPr>
          <w:lang w:val="el-GR"/>
        </w:rPr>
        <w:t>ίτιδα</w:t>
      </w:r>
      <w:r w:rsidRPr="00CF2B35">
        <w:rPr>
          <w:lang w:val="el-GR"/>
        </w:rPr>
        <w:t xml:space="preserve"> </w:t>
      </w:r>
      <w:r w:rsidRPr="00C03616">
        <w:rPr>
          <w:lang w:val="el-GR"/>
        </w:rPr>
        <w:t>και θα πρέπει να ξεκινήσει άμεσα η χορήγηση κατάλληλης θεραπείας.</w:t>
      </w:r>
    </w:p>
    <w:p w14:paraId="5DC50C14" w14:textId="77777777" w:rsidR="00776D88" w:rsidRPr="00C03616" w:rsidRDefault="00776D88" w:rsidP="00776D88">
      <w:pPr>
        <w:rPr>
          <w:lang w:val="el-GR"/>
        </w:rPr>
      </w:pPr>
    </w:p>
    <w:p w14:paraId="6B6D351A" w14:textId="77777777" w:rsidR="00776D88" w:rsidRPr="00C03616" w:rsidRDefault="00776D88" w:rsidP="00E87C1C">
      <w:pPr>
        <w:keepNext/>
        <w:keepLines/>
        <w:rPr>
          <w:lang w:val="el-GR"/>
        </w:rPr>
      </w:pPr>
      <w:r w:rsidRPr="00C03616">
        <w:rPr>
          <w:i/>
          <w:lang w:val="el-GR"/>
        </w:rPr>
        <w:t>Υπέρταση</w:t>
      </w:r>
      <w:r w:rsidRPr="00C03616">
        <w:rPr>
          <w:lang w:val="el-GR"/>
        </w:rPr>
        <w:t xml:space="preserve"> (βλ. παράγραφο 4.8)</w:t>
      </w:r>
    </w:p>
    <w:p w14:paraId="579B1E7B" w14:textId="77777777" w:rsidR="00776D88" w:rsidRPr="00C03616" w:rsidRDefault="00776D88" w:rsidP="00776D88">
      <w:pPr>
        <w:rPr>
          <w:lang w:val="el-GR"/>
        </w:rPr>
      </w:pPr>
      <w:r w:rsidRPr="00C03616">
        <w:rPr>
          <w:lang w:val="el-GR"/>
        </w:rPr>
        <w:t>Παρατηρήθηκε αυξημένη επίπτωση υπέρτασης σε ασθενείς υπό θεραπεία με Avastin. Τα κλινικά στοιχεία ασφάλειας υποδηλώνουν ότι η επίπτωση της υπέρτασης είναι πιθανό να είναι δοσοεξαρτώμενη. Προϋπάρχουσα υπέρταση θα πρέπει να ελέγχεται επαρκώς πριν την έναρξη της θεραπείας με το Avastin. Δεν υπάρχουν πληροφορίες για την επίδραση του Avastin σε ασθενείς με μη ελεγχόμενη υπέρταση κατά την έναρξη της θεραπείας με Avastin. Συνιστάται γενικά η παρακολούθηση της αρτηριακής πίεσης κατά τη διάρκεια της θεραπείας.</w:t>
      </w:r>
    </w:p>
    <w:p w14:paraId="74ED2E38" w14:textId="77777777" w:rsidR="00776D88" w:rsidRPr="00C03616" w:rsidRDefault="00776D88" w:rsidP="00776D88">
      <w:pPr>
        <w:rPr>
          <w:lang w:val="el-GR"/>
        </w:rPr>
      </w:pPr>
    </w:p>
    <w:p w14:paraId="4A131CDE" w14:textId="77777777" w:rsidR="00776D88" w:rsidRPr="00C03616" w:rsidRDefault="00776D88" w:rsidP="00776D88">
      <w:pPr>
        <w:rPr>
          <w:lang w:val="el-GR"/>
        </w:rPr>
      </w:pPr>
      <w:r w:rsidRPr="00C03616">
        <w:rPr>
          <w:lang w:val="el-GR"/>
        </w:rPr>
        <w:t>Στις περισσότερες περιπτώσεις ο έλεγχος της υπέρτασης επιτεύχθηκε επαρκώς με τη χρήση αντιϋπερτασικής αγωγής κατάλληλης για την περίπτωση κάθε ασθενούς. Η χρήση διουρητικών για τον έλεγχο της υπέρτασης δε συνιστάται σε ασθενείς που λαμβάνουν χημειοθεραπευτικό σχήμα με cisplatin. Το Avastin θα πρέπει να διακοπεί μόνιμα, εφόσον η κλινικά σημαντική υπέρταση δε μπορεί να ελεγχθεί επαρκώς με αντιϋπερτασική αγωγή, ή αν ο ασθενής εμφανίσει υπερτασική κρίση ή υπερτασική εγκεφαλοπάθεια.</w:t>
      </w:r>
    </w:p>
    <w:p w14:paraId="5A475AAC" w14:textId="77777777" w:rsidR="00776D88" w:rsidRPr="00C03616" w:rsidRDefault="00776D88" w:rsidP="00776D88">
      <w:pPr>
        <w:rPr>
          <w:i/>
          <w:lang w:val="el-GR"/>
        </w:rPr>
      </w:pPr>
    </w:p>
    <w:p w14:paraId="7E6E5325" w14:textId="77777777" w:rsidR="00776D88" w:rsidRPr="00C03616" w:rsidRDefault="006E6B26" w:rsidP="006E6B26">
      <w:pPr>
        <w:rPr>
          <w:lang w:val="el-GR"/>
        </w:rPr>
      </w:pPr>
      <w:r w:rsidRPr="00C03616">
        <w:rPr>
          <w:i/>
          <w:lang w:val="el-GR"/>
        </w:rPr>
        <w:t xml:space="preserve">Σύνδρομο της οπίσθιας αναστρέψιμης εγκεφαλοπάθειας (PRES) </w:t>
      </w:r>
      <w:r w:rsidR="00776D88" w:rsidRPr="00C03616">
        <w:rPr>
          <w:lang w:val="el-GR"/>
        </w:rPr>
        <w:t xml:space="preserve">(βλ. παράγραφο 4.8) </w:t>
      </w:r>
    </w:p>
    <w:p w14:paraId="6978AA66" w14:textId="77777777" w:rsidR="00776D88" w:rsidRPr="00C03616" w:rsidRDefault="00776D88" w:rsidP="00776D88">
      <w:pPr>
        <w:rPr>
          <w:lang w:val="el-GR"/>
        </w:rPr>
      </w:pPr>
      <w:r w:rsidRPr="00C03616">
        <w:rPr>
          <w:lang w:val="el-GR"/>
        </w:rPr>
        <w:t>Έχουν γίνει σπάνια αναφορές για ασθενείς υπό θεραπεία με Avastin οι οποίοι ανέπτυξαν σημεία και συμπτώματα τα οποία είναι συμβατά με το</w:t>
      </w:r>
      <w:r w:rsidR="006E6B26" w:rsidRPr="00C03616">
        <w:rPr>
          <w:i/>
          <w:lang w:val="el-GR"/>
        </w:rPr>
        <w:t xml:space="preserve"> </w:t>
      </w:r>
      <w:r w:rsidR="006E6B26" w:rsidRPr="00C03616">
        <w:rPr>
          <w:lang w:val="el-GR"/>
        </w:rPr>
        <w:t>Σύνδρομο της οπίσθιας αναστρέψιμης εγκεφαλοπάθειας (PRES)</w:t>
      </w:r>
      <w:r w:rsidRPr="00C03616">
        <w:rPr>
          <w:lang w:val="el-GR"/>
        </w:rPr>
        <w:t>, μία σπάνια νευρολογική διαταραχή, η οποία μπορεί να παρουσιαστεί μεταξύ άλλων και με τα ακόλουθα σημεία και συμπτώματα: σπασμοί, κεφαλαλγία, αλλαγή της νοητικής κατάστασης, οπτική διαταραχή ή φλοιώδης τύφλωση, με ή χωρίς σχετιζόμενη υπέρταση.</w:t>
      </w:r>
      <w:r w:rsidRPr="00C03616" w:rsidDel="007721AD">
        <w:rPr>
          <w:lang w:val="el-GR"/>
        </w:rPr>
        <w:t xml:space="preserve"> </w:t>
      </w:r>
      <w:r w:rsidRPr="00C03616">
        <w:rPr>
          <w:lang w:val="el-GR"/>
        </w:rPr>
        <w:t xml:space="preserve">Η διάγνωση του </w:t>
      </w:r>
      <w:r w:rsidR="006E6B26" w:rsidRPr="00C03616">
        <w:rPr>
          <w:lang w:val="el-GR"/>
        </w:rPr>
        <w:t xml:space="preserve">PRES </w:t>
      </w:r>
      <w:r w:rsidRPr="00C03616">
        <w:rPr>
          <w:lang w:val="el-GR"/>
        </w:rPr>
        <w:t>απαιτεί επιβεβαίωση με την απεικόνιση του εγκεφάλου</w:t>
      </w:r>
      <w:r w:rsidR="0066166F" w:rsidRPr="00C03616">
        <w:rPr>
          <w:lang w:val="el-GR"/>
        </w:rPr>
        <w:t>, κατά προτίμηση μαγνητική τομογραφία εγκεφάλου (</w:t>
      </w:r>
      <w:r w:rsidR="0066166F" w:rsidRPr="00C03616">
        <w:t>MRI</w:t>
      </w:r>
      <w:r w:rsidR="0066166F" w:rsidRPr="00C03616">
        <w:rPr>
          <w:lang w:val="el-GR"/>
        </w:rPr>
        <w:t>)</w:t>
      </w:r>
      <w:r w:rsidRPr="00C03616">
        <w:rPr>
          <w:lang w:val="el-GR"/>
        </w:rPr>
        <w:t>. Σε ασθενείς που αναπτύσσουν</w:t>
      </w:r>
      <w:r w:rsidR="006E6B26" w:rsidRPr="00C03616">
        <w:rPr>
          <w:lang w:val="el-GR"/>
        </w:rPr>
        <w:t xml:space="preserve"> PRES</w:t>
      </w:r>
      <w:r w:rsidRPr="00C03616">
        <w:rPr>
          <w:lang w:val="el-GR"/>
        </w:rPr>
        <w:t>, συνιστάται η θεραπεία συγκεκριμένων συμπτωμάτων συμπεριλαμβανομένου και του ελέγχου της υπέρτασης, παράλληλα με τη διακοπή του Avastin. Δεν είναι γνωστή η ασφάλεια της επανέναρξης της θεραπείας με Avastin σε ασθενείς οι οποίοι έχουν προηγουμένως αναπτύξει</w:t>
      </w:r>
      <w:r w:rsidR="006E6B26" w:rsidRPr="00C03616">
        <w:rPr>
          <w:lang w:val="el-GR"/>
        </w:rPr>
        <w:t xml:space="preserve"> PRES</w:t>
      </w:r>
      <w:r w:rsidRPr="00C03616">
        <w:rPr>
          <w:lang w:val="el-GR"/>
        </w:rPr>
        <w:t>.</w:t>
      </w:r>
    </w:p>
    <w:p w14:paraId="552E03EA" w14:textId="77777777" w:rsidR="00776D88" w:rsidRPr="00C03616" w:rsidRDefault="00776D88" w:rsidP="00776D88">
      <w:pPr>
        <w:rPr>
          <w:lang w:val="el-GR"/>
        </w:rPr>
      </w:pPr>
    </w:p>
    <w:p w14:paraId="61590152" w14:textId="77777777" w:rsidR="00776D88" w:rsidRPr="00C03616" w:rsidRDefault="00776D88" w:rsidP="00045462">
      <w:pPr>
        <w:keepNext/>
        <w:keepLines/>
        <w:rPr>
          <w:lang w:val="el-GR"/>
        </w:rPr>
      </w:pPr>
      <w:r w:rsidRPr="00C03616">
        <w:rPr>
          <w:i/>
          <w:lang w:val="el-GR"/>
        </w:rPr>
        <w:t xml:space="preserve">Πρωτεϊνουρία </w:t>
      </w:r>
      <w:r w:rsidRPr="00C03616">
        <w:rPr>
          <w:lang w:val="el-GR"/>
        </w:rPr>
        <w:t>(βλ. παράγραφο 4.8)</w:t>
      </w:r>
    </w:p>
    <w:p w14:paraId="2E949469" w14:textId="77777777" w:rsidR="00776D88" w:rsidRPr="00C03616" w:rsidRDefault="00776D88" w:rsidP="00776D88">
      <w:pPr>
        <w:rPr>
          <w:lang w:val="el-GR"/>
        </w:rPr>
      </w:pPr>
      <w:r w:rsidRPr="00C03616">
        <w:rPr>
          <w:lang w:val="el-GR"/>
        </w:rPr>
        <w:t xml:space="preserve">Οι ασθενείς με ιστορικό υπέρτασης μπορεί να βρίσκονται σε αυξημένο κίνδυνο για εμφάνιση πρωτεϊνουρίας όταν λαμβάνουν θεραπεία με Avastin. Υπάρχουν στοιχεία που υποδηλώνουν ότι η πρωτεϊνουρία </w:t>
      </w:r>
      <w:r w:rsidR="00344489" w:rsidRPr="00C03616">
        <w:rPr>
          <w:lang w:val="el-GR"/>
        </w:rPr>
        <w:t xml:space="preserve">όλων των </w:t>
      </w:r>
      <w:r w:rsidRPr="00C03616">
        <w:rPr>
          <w:lang w:val="el-GR"/>
        </w:rPr>
        <w:t>Βαθμ</w:t>
      </w:r>
      <w:r w:rsidR="00344489" w:rsidRPr="00C03616">
        <w:rPr>
          <w:lang w:val="el-GR"/>
        </w:rPr>
        <w:t>ών</w:t>
      </w:r>
      <w:r w:rsidRPr="00C03616">
        <w:rPr>
          <w:lang w:val="el-GR"/>
        </w:rPr>
        <w:t xml:space="preserve">  US National Cancer Institute-Common </w:t>
      </w:r>
      <w:r w:rsidR="002774E4" w:rsidRPr="00C03616">
        <w:t>Terminology</w:t>
      </w:r>
      <w:r w:rsidRPr="00C03616">
        <w:rPr>
          <w:lang w:val="el-GR"/>
        </w:rPr>
        <w:t xml:space="preserve"> Criteria</w:t>
      </w:r>
      <w:r w:rsidR="002774E4" w:rsidRPr="00C03616">
        <w:rPr>
          <w:lang w:val="el-GR"/>
        </w:rPr>
        <w:t xml:space="preserve"> </w:t>
      </w:r>
      <w:r w:rsidR="002774E4" w:rsidRPr="00C03616">
        <w:t>for</w:t>
      </w:r>
      <w:r w:rsidR="002774E4" w:rsidRPr="00C03616">
        <w:rPr>
          <w:lang w:val="el-GR"/>
        </w:rPr>
        <w:t xml:space="preserve"> </w:t>
      </w:r>
      <w:r w:rsidR="002774E4" w:rsidRPr="00C03616">
        <w:t>Adverse</w:t>
      </w:r>
      <w:r w:rsidR="002774E4" w:rsidRPr="00C03616">
        <w:rPr>
          <w:lang w:val="el-GR"/>
        </w:rPr>
        <w:t xml:space="preserve"> </w:t>
      </w:r>
      <w:r w:rsidR="002774E4" w:rsidRPr="00C03616">
        <w:t>Events</w:t>
      </w:r>
      <w:r w:rsidRPr="00217F77">
        <w:rPr>
          <w:lang w:val="el-GR"/>
        </w:rPr>
        <w:t xml:space="preserve"> </w:t>
      </w:r>
      <w:r w:rsidR="005828FC" w:rsidRPr="00217F77">
        <w:rPr>
          <w:lang w:val="el-GR"/>
          <w:rPrChange w:id="14" w:author="TCS" w:date="2025-11-07T12:02:00Z" w16du:dateUtc="2025-11-07T06:32:00Z">
            <w:rPr>
              <w:rFonts w:ascii="Vrinda" w:hAnsi="Vrinda" w:cs="Vrinda"/>
              <w:lang w:val="el-GR"/>
            </w:rPr>
          </w:rPrChange>
        </w:rPr>
        <w:t>[</w:t>
      </w:r>
      <w:r w:rsidR="005828FC" w:rsidRPr="00C03616">
        <w:rPr>
          <w:lang w:val="el-GR"/>
        </w:rPr>
        <w:t>NCI-CTCΑΕ</w:t>
      </w:r>
      <w:r w:rsidR="005828FC">
        <w:rPr>
          <w:lang w:val="el-GR"/>
        </w:rPr>
        <w:t xml:space="preserve"> </w:t>
      </w:r>
      <w:r w:rsidR="005828FC" w:rsidRPr="00C03616">
        <w:rPr>
          <w:lang w:val="el-GR"/>
        </w:rPr>
        <w:t>έκδοση 3.0]</w:t>
      </w:r>
      <w:r w:rsidRPr="00C03616">
        <w:rPr>
          <w:lang w:val="el-GR"/>
        </w:rPr>
        <w:t xml:space="preserve"> μπορεί να σχετίζεται με τη δόση. Συνιστάται παρακολούθηση της πρωτεϊνουρίας με ανάλυση ούρων με δοκιμαστική ταινία πριν την έναρξη και κατά τη διάρκεια της θεραπείας. </w:t>
      </w:r>
      <w:r w:rsidR="00DE1C38">
        <w:rPr>
          <w:lang w:val="el-GR"/>
        </w:rPr>
        <w:t>Πρωτεϊνουρία Βαθμού 4 (ν</w:t>
      </w:r>
      <w:r w:rsidR="00DE1C38" w:rsidRPr="00651784">
        <w:rPr>
          <w:lang w:val="el-GR"/>
        </w:rPr>
        <w:t>εφρωσικό σύνδρομο</w:t>
      </w:r>
      <w:r w:rsidR="00DE1C38">
        <w:rPr>
          <w:lang w:val="el-GR"/>
        </w:rPr>
        <w:t xml:space="preserve">) παρατηρήθηκε σε ποσοστό έως 1.4% των ασθενών υπό θεραπεία με </w:t>
      </w:r>
      <w:r w:rsidR="00DE1C38">
        <w:t>Avastin</w:t>
      </w:r>
      <w:r w:rsidR="00DE1C38" w:rsidRPr="00516D8D">
        <w:rPr>
          <w:lang w:val="el-GR"/>
        </w:rPr>
        <w:t>.</w:t>
      </w:r>
      <w:r w:rsidR="00DE1C38">
        <w:rPr>
          <w:lang w:val="el-GR"/>
        </w:rPr>
        <w:t xml:space="preserve"> </w:t>
      </w:r>
      <w:r w:rsidRPr="00C03616">
        <w:rPr>
          <w:lang w:val="el-GR"/>
        </w:rPr>
        <w:t>Η θεραπεία θα πρέπει να διακόπτεται μόνιμα σε ασθενείς που εμφανίζουν νεφρωσικό σύνδρομο</w:t>
      </w:r>
      <w:r w:rsidR="00222172" w:rsidRPr="00C03616">
        <w:rPr>
          <w:lang w:val="el-GR"/>
        </w:rPr>
        <w:t xml:space="preserve"> </w:t>
      </w:r>
      <w:r w:rsidR="002C3166" w:rsidRPr="00C03616">
        <w:rPr>
          <w:rFonts w:ascii="Calibri" w:hAnsi="Calibri" w:cs="Vrinda"/>
          <w:lang w:val="el-GR"/>
        </w:rPr>
        <w:t>(</w:t>
      </w:r>
      <w:r w:rsidR="00222172" w:rsidRPr="00C03616">
        <w:rPr>
          <w:lang w:val="el-GR"/>
        </w:rPr>
        <w:t>NCI-CTCΑΕ</w:t>
      </w:r>
      <w:r w:rsidR="002C3166" w:rsidRPr="00C03616">
        <w:rPr>
          <w:lang w:val="el-GR"/>
        </w:rPr>
        <w:t xml:space="preserve"> </w:t>
      </w:r>
      <w:r w:rsidR="00222172" w:rsidRPr="00C03616">
        <w:rPr>
          <w:lang w:val="el-GR"/>
        </w:rPr>
        <w:t>έκδοση 3.0</w:t>
      </w:r>
      <w:r w:rsidR="002C3166" w:rsidRPr="00C03616">
        <w:rPr>
          <w:lang w:val="el-GR"/>
        </w:rPr>
        <w:t>)</w:t>
      </w:r>
      <w:r w:rsidRPr="00C03616">
        <w:rPr>
          <w:lang w:val="el-GR"/>
        </w:rPr>
        <w:t>.</w:t>
      </w:r>
    </w:p>
    <w:p w14:paraId="150E5005" w14:textId="77777777" w:rsidR="00776D88" w:rsidRPr="00C03616" w:rsidRDefault="00776D88" w:rsidP="00776D88">
      <w:pPr>
        <w:rPr>
          <w:lang w:val="el-GR"/>
        </w:rPr>
      </w:pPr>
    </w:p>
    <w:p w14:paraId="61209B6B" w14:textId="77777777" w:rsidR="00776D88" w:rsidRPr="00C03616" w:rsidRDefault="00776D88" w:rsidP="00776D88">
      <w:pPr>
        <w:rPr>
          <w:lang w:val="el-GR"/>
        </w:rPr>
      </w:pPr>
      <w:r w:rsidRPr="00C03616">
        <w:rPr>
          <w:i/>
          <w:lang w:val="el-GR"/>
        </w:rPr>
        <w:t>Αρτηριακή</w:t>
      </w:r>
      <w:r w:rsidR="00F71544" w:rsidRPr="00C03616">
        <w:rPr>
          <w:i/>
          <w:lang w:val="el-GR"/>
        </w:rPr>
        <w:t xml:space="preserve"> </w:t>
      </w:r>
      <w:r w:rsidR="003D188C" w:rsidRPr="00C03616">
        <w:rPr>
          <w:i/>
          <w:lang w:val="el-GR"/>
        </w:rPr>
        <w:t>θ</w:t>
      </w:r>
      <w:r w:rsidRPr="00C03616">
        <w:rPr>
          <w:i/>
          <w:lang w:val="el-GR"/>
        </w:rPr>
        <w:t xml:space="preserve">ρομβοεμβολή </w:t>
      </w:r>
      <w:r w:rsidRPr="00C03616">
        <w:rPr>
          <w:lang w:val="el-GR"/>
        </w:rPr>
        <w:t>(βλ. παράγραφο 4.8)</w:t>
      </w:r>
    </w:p>
    <w:p w14:paraId="3AF73C47" w14:textId="77777777" w:rsidR="00776D88" w:rsidRPr="00C03616" w:rsidRDefault="00776D88" w:rsidP="00776D88">
      <w:pPr>
        <w:rPr>
          <w:lang w:val="el-GR"/>
        </w:rPr>
      </w:pPr>
      <w:r w:rsidRPr="00C03616">
        <w:rPr>
          <w:lang w:val="el-GR"/>
        </w:rPr>
        <w:t xml:space="preserve">Σε κλινικές </w:t>
      </w:r>
      <w:r w:rsidR="00274E1F" w:rsidRPr="00C03616">
        <w:rPr>
          <w:lang w:val="el-GR"/>
        </w:rPr>
        <w:t>μελέτες</w:t>
      </w:r>
      <w:r w:rsidRPr="00C03616">
        <w:rPr>
          <w:lang w:val="el-GR"/>
        </w:rPr>
        <w:t xml:space="preserve">, η επίπτωση των αρτηριακών θρομβοεμβολικών </w:t>
      </w:r>
      <w:r w:rsidR="00222172" w:rsidRPr="00C03616">
        <w:rPr>
          <w:lang w:val="el-GR"/>
        </w:rPr>
        <w:t xml:space="preserve">αντιδράσεων </w:t>
      </w:r>
      <w:r w:rsidRPr="00C03616">
        <w:rPr>
          <w:lang w:val="el-GR"/>
        </w:rPr>
        <w:t>συμπεριλαμβανομένων αγγειακών εγκεφαλικών επεισοδίων (ΑΕΕ), παροδικών ισχαιμικών επεισοδίων και εμφραγμάτων του μυοκαρδίου ήταν υψηλότερη σε ασθενείς που έλαβαν Avastin σε συνδυασμό με χημειοθεραπεία συγκριτικά με όσους έλαβαν μόνο χημειοθεραπεία.</w:t>
      </w:r>
    </w:p>
    <w:p w14:paraId="39D0328E" w14:textId="77777777" w:rsidR="00776D88" w:rsidRPr="00C03616" w:rsidRDefault="00776D88" w:rsidP="00776D88">
      <w:pPr>
        <w:rPr>
          <w:lang w:val="el-GR"/>
        </w:rPr>
      </w:pPr>
    </w:p>
    <w:p w14:paraId="0330455C" w14:textId="77777777" w:rsidR="00776D88" w:rsidRPr="00C03616" w:rsidRDefault="00776D88" w:rsidP="001E6DA3">
      <w:pPr>
        <w:keepNext/>
        <w:keepLines/>
        <w:rPr>
          <w:lang w:val="el-GR"/>
        </w:rPr>
      </w:pPr>
      <w:r w:rsidRPr="00C03616">
        <w:rPr>
          <w:lang w:val="el-GR"/>
        </w:rPr>
        <w:t>Οι ασθενείς που λαμβάνουν το Avastin με χημειοθεραπεία</w:t>
      </w:r>
      <w:r w:rsidR="007B7335">
        <w:rPr>
          <w:lang w:val="el-GR"/>
        </w:rPr>
        <w:t>,</w:t>
      </w:r>
      <w:r w:rsidRPr="00C03616">
        <w:rPr>
          <w:lang w:val="el-GR"/>
        </w:rPr>
        <w:t xml:space="preserve"> με ιστορικό αρτηριακής θρομβοεμβολής</w:t>
      </w:r>
      <w:r w:rsidR="00DF411E" w:rsidRPr="00982BEE">
        <w:rPr>
          <w:lang w:val="el-GR"/>
        </w:rPr>
        <w:t xml:space="preserve">, </w:t>
      </w:r>
      <w:r w:rsidR="00285B49">
        <w:rPr>
          <w:lang w:val="el-GR"/>
        </w:rPr>
        <w:t xml:space="preserve">με </w:t>
      </w:r>
      <w:r w:rsidR="00DF411E">
        <w:rPr>
          <w:lang w:val="el-GR"/>
        </w:rPr>
        <w:t>διαβήτη</w:t>
      </w:r>
      <w:r w:rsidRPr="00C03616">
        <w:rPr>
          <w:lang w:val="el-GR"/>
        </w:rPr>
        <w:t xml:space="preserve"> ή ηλικίας άνω των 65 ετών, έχουν αυξημένο κίνδυνο εμφάνισης αρτηριακών θρομβοεμβολικών </w:t>
      </w:r>
      <w:r w:rsidR="00222172" w:rsidRPr="00C03616">
        <w:rPr>
          <w:lang w:val="el-GR"/>
        </w:rPr>
        <w:t xml:space="preserve">αντιδράσεων </w:t>
      </w:r>
      <w:r w:rsidRPr="00C03616">
        <w:rPr>
          <w:lang w:val="el-GR"/>
        </w:rPr>
        <w:t>κατά τη διάρκεια της θεραπείας. Θα πρέπει να δίνεται προσοχή όταν αυτοί οι ασθενείς λαμβάνουν θεραπεία με Avastin.</w:t>
      </w:r>
    </w:p>
    <w:p w14:paraId="6DE190BE" w14:textId="77777777" w:rsidR="00776D88" w:rsidRPr="00C03616" w:rsidRDefault="00776D88" w:rsidP="00776D88">
      <w:pPr>
        <w:rPr>
          <w:lang w:val="el-GR"/>
        </w:rPr>
      </w:pPr>
    </w:p>
    <w:p w14:paraId="017ABD52" w14:textId="77777777" w:rsidR="00776D88" w:rsidRPr="00C03616" w:rsidRDefault="00776D88" w:rsidP="00776D88">
      <w:pPr>
        <w:rPr>
          <w:lang w:val="el-GR"/>
        </w:rPr>
      </w:pPr>
      <w:r w:rsidRPr="00C03616">
        <w:rPr>
          <w:lang w:val="el-GR"/>
        </w:rPr>
        <w:t>Η θεραπεία θα πρέπει να διακόπτεται μόνιμα σε ασθενείς που εμφανίζουν αρτηριακ</w:t>
      </w:r>
      <w:r w:rsidR="00222172" w:rsidRPr="00C03616">
        <w:rPr>
          <w:lang w:val="el-GR"/>
        </w:rPr>
        <w:t>ές</w:t>
      </w:r>
      <w:r w:rsidRPr="00C03616">
        <w:rPr>
          <w:lang w:val="el-GR"/>
        </w:rPr>
        <w:t xml:space="preserve"> θρομβοεμβολικ</w:t>
      </w:r>
      <w:r w:rsidR="00222172" w:rsidRPr="00C03616">
        <w:rPr>
          <w:lang w:val="el-GR"/>
        </w:rPr>
        <w:t>ές</w:t>
      </w:r>
      <w:r w:rsidRPr="00C03616">
        <w:rPr>
          <w:lang w:val="el-GR"/>
        </w:rPr>
        <w:t xml:space="preserve"> </w:t>
      </w:r>
      <w:r w:rsidR="00222172" w:rsidRPr="00C03616">
        <w:rPr>
          <w:lang w:val="el-GR"/>
        </w:rPr>
        <w:t xml:space="preserve"> αντιδράσεις</w:t>
      </w:r>
      <w:r w:rsidRPr="00C03616">
        <w:rPr>
          <w:lang w:val="el-GR"/>
        </w:rPr>
        <w:t>.</w:t>
      </w:r>
    </w:p>
    <w:p w14:paraId="5CBD9362" w14:textId="77777777" w:rsidR="00776D88" w:rsidRPr="00C03616" w:rsidRDefault="00776D88" w:rsidP="00776D88">
      <w:pPr>
        <w:rPr>
          <w:lang w:val="el-GR"/>
        </w:rPr>
      </w:pPr>
    </w:p>
    <w:p w14:paraId="6FCBF0F7" w14:textId="77777777" w:rsidR="00776D88" w:rsidRPr="00C03616" w:rsidRDefault="00776D88" w:rsidP="00580767">
      <w:pPr>
        <w:keepNext/>
        <w:keepLines/>
        <w:rPr>
          <w:lang w:val="el-GR"/>
        </w:rPr>
      </w:pPr>
      <w:r w:rsidRPr="00C03616">
        <w:rPr>
          <w:i/>
          <w:lang w:val="el-GR"/>
        </w:rPr>
        <w:lastRenderedPageBreak/>
        <w:t xml:space="preserve">Φλεβική </w:t>
      </w:r>
      <w:r w:rsidR="003D188C" w:rsidRPr="00C03616">
        <w:rPr>
          <w:i/>
          <w:lang w:val="el-GR"/>
        </w:rPr>
        <w:t>θ</w:t>
      </w:r>
      <w:r w:rsidRPr="00C03616">
        <w:rPr>
          <w:i/>
          <w:lang w:val="el-GR"/>
        </w:rPr>
        <w:t xml:space="preserve">ρομβοεμβολή </w:t>
      </w:r>
      <w:r w:rsidRPr="00C03616">
        <w:rPr>
          <w:lang w:val="el-GR"/>
        </w:rPr>
        <w:t>(βλ. παράγραφο 4.8)</w:t>
      </w:r>
    </w:p>
    <w:p w14:paraId="7DE81B47" w14:textId="77777777" w:rsidR="005828FC" w:rsidRDefault="00776D88" w:rsidP="00776D88">
      <w:pPr>
        <w:rPr>
          <w:lang w:val="el-GR"/>
        </w:rPr>
      </w:pPr>
      <w:r w:rsidRPr="00C03616">
        <w:rPr>
          <w:lang w:val="el-GR"/>
        </w:rPr>
        <w:t xml:space="preserve">Οι ασθενείς πιθανόν να έχουν κίνδυνο εμφάνισης φλεβικών θρομβοεμβολικών επεισοδίων, συμπεριλαμβανομένης της πνευμονικής εμβολής κατά τη διάρκεια της θεραπείας με Avastin. </w:t>
      </w:r>
      <w:r w:rsidR="00B76872" w:rsidRPr="00C03616">
        <w:rPr>
          <w:lang w:val="el-GR"/>
        </w:rPr>
        <w:t xml:space="preserve"> </w:t>
      </w:r>
    </w:p>
    <w:p w14:paraId="4C6B7432" w14:textId="77777777" w:rsidR="005828FC" w:rsidRDefault="005828FC" w:rsidP="00776D88">
      <w:pPr>
        <w:rPr>
          <w:lang w:val="el-GR"/>
        </w:rPr>
      </w:pPr>
      <w:r>
        <w:rPr>
          <w:lang w:val="el-GR"/>
        </w:rPr>
        <w:t>Οι ασθενείς που έχουν λάβει θεραπεία για εμμένοντα, υποτροπιάζοντα, ή μεταστατικό καρκίνο του τραχήλου</w:t>
      </w:r>
      <w:r w:rsidR="00A14A46">
        <w:rPr>
          <w:lang w:val="el-GR"/>
        </w:rPr>
        <w:t xml:space="preserve"> της μήτρας</w:t>
      </w:r>
      <w:r>
        <w:rPr>
          <w:lang w:val="el-GR"/>
        </w:rPr>
        <w:t xml:space="preserve"> με </w:t>
      </w:r>
      <w:r>
        <w:t>Avastin</w:t>
      </w:r>
      <w:r>
        <w:rPr>
          <w:lang w:val="el-GR"/>
        </w:rPr>
        <w:t xml:space="preserve"> σε συνδυασμό με πακλιταξέλη και σισπλατίνη ενδέχεται να διατρέχουν αυξημένο κίνδυνο φλεβ</w:t>
      </w:r>
      <w:r w:rsidR="0033612C">
        <w:rPr>
          <w:lang w:val="el-GR"/>
        </w:rPr>
        <w:t>ικών θρομβο</w:t>
      </w:r>
      <w:r>
        <w:rPr>
          <w:lang w:val="el-GR"/>
        </w:rPr>
        <w:t>εμβολικών συμβάντων.</w:t>
      </w:r>
    </w:p>
    <w:p w14:paraId="51557050" w14:textId="77777777" w:rsidR="00776D88" w:rsidRPr="00C03616" w:rsidRDefault="00B76872" w:rsidP="00776D88">
      <w:pPr>
        <w:rPr>
          <w:lang w:val="el-GR"/>
        </w:rPr>
      </w:pPr>
      <w:r w:rsidRPr="00C03616">
        <w:rPr>
          <w:lang w:val="el-GR"/>
        </w:rPr>
        <w:t>Το Avastin θα πρέπει να διακόπτεται σε ασθενείς με  θρομβοεμβολικά επεισόδια απειλητική για τη ζωή (Βαθμού</w:t>
      </w:r>
      <w:r w:rsidRPr="00C03616">
        <w:t> </w:t>
      </w:r>
      <w:r w:rsidRPr="00C03616">
        <w:rPr>
          <w:lang w:val="el-GR"/>
        </w:rPr>
        <w:t>4), συμπεριλαμβανομένης της πνευμονικής εμβολής</w:t>
      </w:r>
      <w:r w:rsidR="0023011A" w:rsidRPr="00C03616">
        <w:rPr>
          <w:lang w:val="el-GR"/>
        </w:rPr>
        <w:t xml:space="preserve"> </w:t>
      </w:r>
      <w:r w:rsidR="002C3166" w:rsidRPr="00C03616">
        <w:rPr>
          <w:rFonts w:ascii="Calibri" w:hAnsi="Calibri" w:cs="Vrinda"/>
          <w:lang w:val="el-GR"/>
        </w:rPr>
        <w:t>(</w:t>
      </w:r>
      <w:r w:rsidR="0023011A" w:rsidRPr="00C03616">
        <w:rPr>
          <w:lang w:val="el-GR"/>
        </w:rPr>
        <w:t>NCI-CTCΑΕ</w:t>
      </w:r>
      <w:r w:rsidR="002C3166" w:rsidRPr="00C03616">
        <w:rPr>
          <w:lang w:val="el-GR"/>
        </w:rPr>
        <w:t xml:space="preserve"> </w:t>
      </w:r>
      <w:r w:rsidR="0023011A" w:rsidRPr="00C03616">
        <w:rPr>
          <w:lang w:val="el-GR"/>
        </w:rPr>
        <w:t xml:space="preserve"> έκδοση 3.0)</w:t>
      </w:r>
      <w:r w:rsidRPr="00C03616">
        <w:rPr>
          <w:lang w:val="el-GR"/>
        </w:rPr>
        <w:t>. Οι ασθενείς με ≤</w:t>
      </w:r>
      <w:r w:rsidR="002C3166" w:rsidRPr="00C03616">
        <w:rPr>
          <w:lang w:val="el-GR"/>
        </w:rPr>
        <w:t xml:space="preserve"> </w:t>
      </w:r>
      <w:r w:rsidRPr="00C03616">
        <w:rPr>
          <w:lang w:val="el-GR"/>
        </w:rPr>
        <w:t>Βαθμού 3 θρομβοεμβολικά επεισόδια θα πρέπει να παρακολουθούνται στενά</w:t>
      </w:r>
      <w:r w:rsidR="002C3166" w:rsidRPr="00C03616">
        <w:rPr>
          <w:rFonts w:ascii="Calibri" w:hAnsi="Calibri" w:cs="Vrinda"/>
          <w:lang w:val="el-GR"/>
        </w:rPr>
        <w:t xml:space="preserve"> (</w:t>
      </w:r>
      <w:r w:rsidR="0023011A" w:rsidRPr="00C03616">
        <w:rPr>
          <w:lang w:val="el-GR"/>
        </w:rPr>
        <w:t>NCI-CTCΑΕ έκδοση 3.0)</w:t>
      </w:r>
      <w:r w:rsidRPr="00C03616">
        <w:rPr>
          <w:lang w:val="el-GR"/>
        </w:rPr>
        <w:t>.</w:t>
      </w:r>
    </w:p>
    <w:p w14:paraId="55C29835" w14:textId="77777777" w:rsidR="00B44F48" w:rsidRPr="00C03616" w:rsidRDefault="00B44F48" w:rsidP="00776D88">
      <w:pPr>
        <w:rPr>
          <w:i/>
          <w:lang w:val="el-GR"/>
        </w:rPr>
      </w:pPr>
    </w:p>
    <w:p w14:paraId="25561FB8" w14:textId="77777777" w:rsidR="00776D88" w:rsidRPr="00C03616" w:rsidRDefault="00776D88" w:rsidP="00FF3C8C">
      <w:pPr>
        <w:keepNext/>
        <w:keepLines/>
        <w:rPr>
          <w:lang w:val="el-GR"/>
        </w:rPr>
      </w:pPr>
      <w:r w:rsidRPr="00C03616">
        <w:rPr>
          <w:i/>
          <w:lang w:val="el-GR"/>
        </w:rPr>
        <w:t>Αιμορραγία</w:t>
      </w:r>
    </w:p>
    <w:p w14:paraId="740B8FFC" w14:textId="77777777" w:rsidR="00776D88" w:rsidRPr="00C03616" w:rsidRDefault="00776D88" w:rsidP="00776D88">
      <w:pPr>
        <w:rPr>
          <w:lang w:val="el-GR"/>
        </w:rPr>
      </w:pPr>
      <w:r w:rsidRPr="00C03616">
        <w:rPr>
          <w:lang w:val="el-GR"/>
        </w:rPr>
        <w:t>Οι ασθενείς που λαμβάνουν το Avastin έχουν αυξημένο κίνδυνο αιμορραγίας, ιδιαιτέρως αιμορραγίας σχετιζόμενης με τον όγκο. Το Avastin θα πρέπει να διακόπτεται μόνιμα σε ασθενείς που εκδηλώνουν αιμορραγία Βαθμού 3 ή 4 κατά τη διάρκεια της θεραπείας με Avastin</w:t>
      </w:r>
      <w:r w:rsidR="00222172" w:rsidRPr="00C03616">
        <w:rPr>
          <w:lang w:val="el-GR"/>
        </w:rPr>
        <w:t xml:space="preserve"> </w:t>
      </w:r>
      <w:r w:rsidR="00584F00" w:rsidRPr="00C03616">
        <w:rPr>
          <w:rFonts w:ascii="Calibri" w:hAnsi="Calibri" w:cs="Vrinda"/>
          <w:lang w:val="el-GR"/>
        </w:rPr>
        <w:t>(</w:t>
      </w:r>
      <w:r w:rsidR="00222172" w:rsidRPr="00C03616">
        <w:rPr>
          <w:lang w:val="el-GR"/>
        </w:rPr>
        <w:t>NCI-CTCΑΕ έκδοση 3.0)</w:t>
      </w:r>
      <w:r w:rsidRPr="00C03616">
        <w:rPr>
          <w:lang w:val="el-GR"/>
        </w:rPr>
        <w:t xml:space="preserve"> (βλ. παράγραφο 4.8).</w:t>
      </w:r>
    </w:p>
    <w:p w14:paraId="7A9FB4F3" w14:textId="77777777" w:rsidR="00906EF1" w:rsidRPr="00C03616" w:rsidRDefault="00906EF1" w:rsidP="00776D88">
      <w:pPr>
        <w:rPr>
          <w:lang w:val="el-GR"/>
        </w:rPr>
      </w:pPr>
    </w:p>
    <w:p w14:paraId="5BEDB899" w14:textId="77777777" w:rsidR="00906EF1" w:rsidRPr="00C03616" w:rsidRDefault="00906EF1" w:rsidP="00776D88">
      <w:pPr>
        <w:rPr>
          <w:lang w:val="el-GR"/>
        </w:rPr>
      </w:pPr>
      <w:r w:rsidRPr="00C03616">
        <w:rPr>
          <w:lang w:val="el-GR"/>
        </w:rPr>
        <w:t xml:space="preserve">Οι ασθενείς </w:t>
      </w:r>
      <w:r w:rsidR="00024958" w:rsidRPr="00C03616">
        <w:rPr>
          <w:lang w:val="el-GR"/>
        </w:rPr>
        <w:t xml:space="preserve">με μεταστάσεις του ΚΝΣ που δεν έχουν λάβει προηγούμενη αγωγή συνήθως ήταν αποκλεισμένοι από τις κλινικές </w:t>
      </w:r>
      <w:r w:rsidR="00274E1F" w:rsidRPr="00C03616">
        <w:rPr>
          <w:lang w:val="el-GR"/>
        </w:rPr>
        <w:t>μελέτες</w:t>
      </w:r>
      <w:r w:rsidR="00024958" w:rsidRPr="00C03616">
        <w:rPr>
          <w:lang w:val="el-GR"/>
        </w:rPr>
        <w:t xml:space="preserve"> με Avastin, </w:t>
      </w:r>
      <w:r w:rsidR="002C7DBC" w:rsidRPr="00C03616">
        <w:rPr>
          <w:lang w:val="el-GR"/>
        </w:rPr>
        <w:t>με βάση διαδικασίες απεικόνισης</w:t>
      </w:r>
      <w:r w:rsidR="0065182B" w:rsidRPr="00C03616">
        <w:rPr>
          <w:lang w:val="el-GR"/>
        </w:rPr>
        <w:t xml:space="preserve"> </w:t>
      </w:r>
      <w:r w:rsidR="002C7DBC" w:rsidRPr="00C03616">
        <w:rPr>
          <w:lang w:val="el-GR"/>
        </w:rPr>
        <w:t xml:space="preserve">ή σημεία και συμπτώματα. Επομένως, ο ενδεχόμενος κίνδυνος αιμορραγίας του ΚΝΣ σε αυτούς τους ασθενείς δεν έχει αξιολογηθεί σε τυχαιοποιημένες κλινικές </w:t>
      </w:r>
      <w:r w:rsidR="00274E1F" w:rsidRPr="00C03616">
        <w:rPr>
          <w:lang w:val="el-GR"/>
        </w:rPr>
        <w:t>μελέτες</w:t>
      </w:r>
      <w:r w:rsidR="002C7DBC" w:rsidRPr="00C03616">
        <w:rPr>
          <w:lang w:val="el-GR"/>
        </w:rPr>
        <w:t xml:space="preserve"> (βλ. παράγραφο 4.8).Οι ασθενείς θα πρέπει να παρακολουθούνται για σημεία και συμπτώματα αιμορραγίας του ΚΝΣ και </w:t>
      </w:r>
      <w:r w:rsidR="00F952E5" w:rsidRPr="00C03616">
        <w:rPr>
          <w:lang w:val="el-GR"/>
        </w:rPr>
        <w:t>η θεραπεία</w:t>
      </w:r>
      <w:r w:rsidR="002C7DBC" w:rsidRPr="00C03616">
        <w:rPr>
          <w:lang w:val="el-GR"/>
        </w:rPr>
        <w:t xml:space="preserve"> με Avastin</w:t>
      </w:r>
      <w:r w:rsidR="00F952E5" w:rsidRPr="00C03616">
        <w:rPr>
          <w:lang w:val="el-GR"/>
        </w:rPr>
        <w:t xml:space="preserve"> θα πρέπει να διακόπτεται σε </w:t>
      </w:r>
      <w:r w:rsidR="00782B6C" w:rsidRPr="00C03616">
        <w:rPr>
          <w:lang w:val="el-GR"/>
        </w:rPr>
        <w:t xml:space="preserve">περιπτώσεις </w:t>
      </w:r>
      <w:r w:rsidR="00F952E5" w:rsidRPr="00C03616">
        <w:rPr>
          <w:lang w:val="el-GR"/>
        </w:rPr>
        <w:t>ενδοκρανιακής αιμορραγίας.</w:t>
      </w:r>
    </w:p>
    <w:p w14:paraId="49CFBC31" w14:textId="77777777" w:rsidR="00F952E5" w:rsidRPr="00C03616" w:rsidRDefault="00F952E5" w:rsidP="00776D88">
      <w:pPr>
        <w:rPr>
          <w:lang w:val="el-GR"/>
        </w:rPr>
      </w:pPr>
    </w:p>
    <w:p w14:paraId="4173923F" w14:textId="77777777" w:rsidR="00776D88" w:rsidRPr="00C03616" w:rsidRDefault="00776D88" w:rsidP="00776D88">
      <w:pPr>
        <w:rPr>
          <w:lang w:val="el-GR"/>
        </w:rPr>
      </w:pPr>
      <w:r w:rsidRPr="00C03616">
        <w:rPr>
          <w:lang w:val="el-GR"/>
        </w:rPr>
        <w:t xml:space="preserve">Δεν υπάρχουν πληροφορίες για το προφίλ ασφάλειας του Avastin σε ασθενείς με συγγενή αιμορραγική διάθεση, επίκτητη διαταραχή στην πήξη του αίματος ή σε ασθενείς που έλαβαν πλήρη δόση αντιπηκτικών για την αντιμετώπιση θρομβοεμβολής πριν την έναρξη θεραπείας με Avastin, καθώς αυτοί οι ασθενείς αποκλείστηκαν από τις κλινικές </w:t>
      </w:r>
      <w:r w:rsidR="00274E1F" w:rsidRPr="00C03616">
        <w:rPr>
          <w:lang w:val="el-GR"/>
        </w:rPr>
        <w:t>μελέτες</w:t>
      </w:r>
      <w:r w:rsidRPr="00C03616">
        <w:rPr>
          <w:lang w:val="el-GR"/>
        </w:rPr>
        <w:t>. Ως εκ τούτου, θα πρέπει να δίνεται προσοχή πριν την έναρξη της θεραπείας σε αυτούς τους ασθενείς. Παρόλα αυτά, οι ασθενείς που ανέπτυξαν φλεβική θρόμβωση κατά τη λήψη θεραπείας δε φάνηκε να έχουν αυξημένο ποσοστό αιμορραγίας βαθμού 3 ή μεγαλύτερου όταν έλαβαν θεραπεία με μία πλήρη δόση βαρφαρίνης και Αvastin ταυτόχρονα</w:t>
      </w:r>
      <w:r w:rsidR="0023011A" w:rsidRPr="00C03616">
        <w:rPr>
          <w:lang w:val="el-GR"/>
        </w:rPr>
        <w:t xml:space="preserve"> </w:t>
      </w:r>
      <w:r w:rsidR="00584F00" w:rsidRPr="00C03616">
        <w:rPr>
          <w:rFonts w:ascii="Calibri" w:hAnsi="Calibri" w:cs="Vrinda"/>
          <w:lang w:val="el-GR"/>
        </w:rPr>
        <w:t>(</w:t>
      </w:r>
      <w:r w:rsidR="0023011A" w:rsidRPr="00C03616">
        <w:rPr>
          <w:lang w:val="el-GR"/>
        </w:rPr>
        <w:t>NCI-CTCΑΕ έκδοση 3.0)</w:t>
      </w:r>
      <w:r w:rsidRPr="00C03616">
        <w:rPr>
          <w:lang w:val="el-GR"/>
        </w:rPr>
        <w:t>.</w:t>
      </w:r>
    </w:p>
    <w:p w14:paraId="09BE4AB0" w14:textId="77777777" w:rsidR="00776D88" w:rsidRPr="00C03616" w:rsidRDefault="00776D88" w:rsidP="00776D88">
      <w:pPr>
        <w:rPr>
          <w:lang w:val="el-GR"/>
        </w:rPr>
      </w:pPr>
    </w:p>
    <w:p w14:paraId="64440692" w14:textId="77777777" w:rsidR="00776D88" w:rsidRPr="00C03616" w:rsidRDefault="00776D88" w:rsidP="00F24D87">
      <w:pPr>
        <w:keepNext/>
        <w:keepLines/>
        <w:rPr>
          <w:i/>
          <w:lang w:val="el-GR"/>
        </w:rPr>
      </w:pPr>
      <w:r w:rsidRPr="00C03616">
        <w:rPr>
          <w:i/>
          <w:lang w:val="el-GR"/>
        </w:rPr>
        <w:t xml:space="preserve">Πνευμονική </w:t>
      </w:r>
      <w:r w:rsidR="003D188C" w:rsidRPr="00C03616">
        <w:rPr>
          <w:i/>
          <w:lang w:val="el-GR"/>
        </w:rPr>
        <w:t>α</w:t>
      </w:r>
      <w:r w:rsidRPr="00C03616">
        <w:rPr>
          <w:i/>
          <w:lang w:val="el-GR"/>
        </w:rPr>
        <w:t>ιμορραγία/</w:t>
      </w:r>
      <w:r w:rsidR="003D188C" w:rsidRPr="00C03616">
        <w:rPr>
          <w:i/>
          <w:lang w:val="el-GR"/>
        </w:rPr>
        <w:t>α</w:t>
      </w:r>
      <w:r w:rsidRPr="00C03616">
        <w:rPr>
          <w:i/>
          <w:lang w:val="el-GR"/>
        </w:rPr>
        <w:t xml:space="preserve">ιμόπτυση </w:t>
      </w:r>
    </w:p>
    <w:p w14:paraId="20BCF791" w14:textId="77777777" w:rsidR="00776D88" w:rsidRDefault="00776D88" w:rsidP="00F24D87">
      <w:pPr>
        <w:keepNext/>
        <w:keepLines/>
        <w:rPr>
          <w:lang w:val="el-GR"/>
        </w:rPr>
      </w:pPr>
      <w:r w:rsidRPr="00C03616">
        <w:rPr>
          <w:lang w:val="el-GR"/>
        </w:rPr>
        <w:t>Οι ασθενείς με μη μικροκυτταρικό καρκίνο του πνεύμονα που έλαβαν Avastin πιθανόν να διατρέχουν κίνδυνο σοβαρής και σε μερικές περιπτώσεις θανατηφόρας, πνευμονικής αιμορραγίας / αιμόπτυσης. Οι ασθενείς με πρόσφατη πνευμονική αιμορραγία/αιμόπτυση (&gt; 2,5 ml αίματος) δεν θα πρέπει να λάβουν αγωγή με Avastin.</w:t>
      </w:r>
    </w:p>
    <w:p w14:paraId="0C723811" w14:textId="77777777" w:rsidR="004D3F35" w:rsidRPr="00C03616" w:rsidRDefault="004D3F35" w:rsidP="00F24D87">
      <w:pPr>
        <w:keepNext/>
        <w:keepLines/>
        <w:rPr>
          <w:lang w:val="el-GR"/>
        </w:rPr>
      </w:pPr>
    </w:p>
    <w:p w14:paraId="14DD951B" w14:textId="77777777" w:rsidR="004D3F35" w:rsidRPr="003F79CA" w:rsidRDefault="004D3F35" w:rsidP="004D3F35">
      <w:pPr>
        <w:rPr>
          <w:i/>
          <w:lang w:val="el-GR"/>
        </w:rPr>
      </w:pPr>
      <w:r w:rsidRPr="003F79CA">
        <w:rPr>
          <w:i/>
          <w:lang w:val="el-GR"/>
        </w:rPr>
        <w:t xml:space="preserve">Ανευρύσματα και </w:t>
      </w:r>
      <w:r w:rsidR="00C76BFB">
        <w:rPr>
          <w:i/>
          <w:lang w:val="el-GR"/>
        </w:rPr>
        <w:t xml:space="preserve">αρτηριακοί </w:t>
      </w:r>
      <w:r w:rsidRPr="003F79CA">
        <w:rPr>
          <w:i/>
          <w:lang w:val="el-GR"/>
        </w:rPr>
        <w:t>διαχωρισμ</w:t>
      </w:r>
      <w:r w:rsidR="00C76BFB">
        <w:rPr>
          <w:i/>
          <w:lang w:val="el-GR"/>
        </w:rPr>
        <w:t>οί</w:t>
      </w:r>
    </w:p>
    <w:p w14:paraId="13ADF7BD" w14:textId="77777777" w:rsidR="00776D88" w:rsidRDefault="004D3F35" w:rsidP="004D3F35">
      <w:pPr>
        <w:rPr>
          <w:lang w:val="el-GR"/>
        </w:rPr>
      </w:pPr>
      <w:r w:rsidRPr="004D3F35">
        <w:rPr>
          <w:lang w:val="el-GR"/>
        </w:rPr>
        <w:t xml:space="preserve">Η χρήση αναστολέων VEGF σε ασθενείς με ή χωρίς υπέρταση μπορεί να </w:t>
      </w:r>
      <w:r w:rsidR="00C76BFB">
        <w:rPr>
          <w:lang w:val="el-GR"/>
        </w:rPr>
        <w:t>ευνοήσει το</w:t>
      </w:r>
      <w:r w:rsidRPr="004D3F35">
        <w:rPr>
          <w:lang w:val="el-GR"/>
        </w:rPr>
        <w:t xml:space="preserve"> σχηματισμό ανευρυσμάτων </w:t>
      </w:r>
      <w:r w:rsidR="00393954">
        <w:rPr>
          <w:lang w:val="el-GR"/>
        </w:rPr>
        <w:t>και</w:t>
      </w:r>
      <w:r w:rsidR="00C76BFB">
        <w:rPr>
          <w:lang w:val="el-GR"/>
        </w:rPr>
        <w:t>/ή</w:t>
      </w:r>
      <w:r w:rsidR="00393954">
        <w:rPr>
          <w:lang w:val="el-GR"/>
        </w:rPr>
        <w:t xml:space="preserve"> </w:t>
      </w:r>
      <w:r w:rsidR="00C76BFB">
        <w:rPr>
          <w:lang w:val="el-GR"/>
        </w:rPr>
        <w:t>αρτηριακών διαχωρισμών</w:t>
      </w:r>
      <w:r w:rsidRPr="004D3F35">
        <w:rPr>
          <w:lang w:val="el-GR"/>
        </w:rPr>
        <w:t xml:space="preserve">. </w:t>
      </w:r>
      <w:r w:rsidR="00C76BFB" w:rsidRPr="003F79CA">
        <w:rPr>
          <w:lang w:val="el-GR"/>
        </w:rPr>
        <w:t xml:space="preserve">Ο κίνδυνος αυτός πρέπει να λαμβάνεται προσεκτικά υπόψη πριν από την έναρξη της θεραπείας </w:t>
      </w:r>
      <w:r w:rsidR="00C76BFB">
        <w:rPr>
          <w:lang w:val="el-GR"/>
        </w:rPr>
        <w:t xml:space="preserve">με Avastin </w:t>
      </w:r>
      <w:r w:rsidRPr="004D3F35">
        <w:rPr>
          <w:lang w:val="el-GR"/>
        </w:rPr>
        <w:t xml:space="preserve">σε ασθενείς </w:t>
      </w:r>
      <w:r w:rsidR="00C76BFB">
        <w:rPr>
          <w:lang w:val="el-GR"/>
        </w:rPr>
        <w:t>που παρουσιάζουν</w:t>
      </w:r>
      <w:r w:rsidRPr="004D3F35">
        <w:rPr>
          <w:lang w:val="el-GR"/>
        </w:rPr>
        <w:t xml:space="preserve"> παράγοντες κινδύνου όπως υπέρταση ή ιστορικό ανευρύσματος</w:t>
      </w:r>
      <w:r>
        <w:rPr>
          <w:lang w:val="el-GR"/>
        </w:rPr>
        <w:t>.</w:t>
      </w:r>
    </w:p>
    <w:p w14:paraId="1405D9B7" w14:textId="77777777" w:rsidR="004D3F35" w:rsidRPr="00393954" w:rsidRDefault="004D3F35" w:rsidP="004D3F35">
      <w:pPr>
        <w:rPr>
          <w:lang w:val="el-GR"/>
        </w:rPr>
      </w:pPr>
    </w:p>
    <w:p w14:paraId="3F7E02F8" w14:textId="77777777" w:rsidR="00776D88" w:rsidRPr="00C03616" w:rsidRDefault="00776D88" w:rsidP="00965818">
      <w:pPr>
        <w:keepNext/>
        <w:rPr>
          <w:lang w:val="el-GR"/>
        </w:rPr>
      </w:pPr>
      <w:r w:rsidRPr="00C03616">
        <w:rPr>
          <w:i/>
          <w:lang w:val="el-GR"/>
        </w:rPr>
        <w:t xml:space="preserve">Συμφορητική </w:t>
      </w:r>
      <w:r w:rsidR="003D188C" w:rsidRPr="00C03616">
        <w:rPr>
          <w:i/>
          <w:lang w:val="el-GR"/>
        </w:rPr>
        <w:t>κ</w:t>
      </w:r>
      <w:r w:rsidRPr="00C03616">
        <w:rPr>
          <w:i/>
          <w:lang w:val="el-GR"/>
        </w:rPr>
        <w:t xml:space="preserve">αρδιακή </w:t>
      </w:r>
      <w:r w:rsidR="003D188C" w:rsidRPr="00C03616">
        <w:rPr>
          <w:i/>
          <w:lang w:val="el-GR"/>
        </w:rPr>
        <w:t>α</w:t>
      </w:r>
      <w:r w:rsidRPr="00C03616">
        <w:rPr>
          <w:i/>
          <w:lang w:val="el-GR"/>
        </w:rPr>
        <w:t xml:space="preserve">νεπάρκεια (CHF) </w:t>
      </w:r>
      <w:r w:rsidRPr="00C03616">
        <w:rPr>
          <w:lang w:val="el-GR"/>
        </w:rPr>
        <w:t>(βλ. παράγραφο 4.8)</w:t>
      </w:r>
    </w:p>
    <w:p w14:paraId="6044B47D" w14:textId="77777777" w:rsidR="001663C9" w:rsidRPr="00C03616" w:rsidRDefault="00776D88" w:rsidP="001663C9">
      <w:pPr>
        <w:rPr>
          <w:lang w:val="el-GR"/>
        </w:rPr>
      </w:pPr>
      <w:r w:rsidRPr="00C03616">
        <w:rPr>
          <w:lang w:val="el-GR"/>
        </w:rPr>
        <w:t xml:space="preserve">Σε κλινικές </w:t>
      </w:r>
      <w:r w:rsidR="00274E1F" w:rsidRPr="00C03616">
        <w:rPr>
          <w:lang w:val="el-GR"/>
        </w:rPr>
        <w:t>μελέτες</w:t>
      </w:r>
      <w:r w:rsidRPr="00C03616">
        <w:rPr>
          <w:lang w:val="el-GR"/>
        </w:rPr>
        <w:t xml:space="preserve"> έχουν αναφερθεί </w:t>
      </w:r>
      <w:r w:rsidR="0023011A" w:rsidRPr="00C03616">
        <w:rPr>
          <w:lang w:val="el-GR"/>
        </w:rPr>
        <w:t>αντιδράσεις</w:t>
      </w:r>
      <w:r w:rsidRPr="00C03616">
        <w:rPr>
          <w:lang w:val="el-GR"/>
        </w:rPr>
        <w:t xml:space="preserve"> συμβατά με CHF. Τα </w:t>
      </w:r>
      <w:r w:rsidR="001663C9" w:rsidRPr="00C03616">
        <w:rPr>
          <w:lang w:val="el-GR"/>
        </w:rPr>
        <w:t xml:space="preserve">ευρήματα </w:t>
      </w:r>
      <w:r w:rsidRPr="00C03616">
        <w:rPr>
          <w:lang w:val="el-GR"/>
        </w:rPr>
        <w:t xml:space="preserve">κυμάνθηκαν από ασυμπτωματικές μειώσεις στο κλάσμα εξώθησης αριστερής κοιλίας σε συμπτωματική CHF, τα οποία απαιτούν αγωγή ή νοσηλεία σε νοσοκομείο. </w:t>
      </w:r>
      <w:r w:rsidR="001663C9" w:rsidRPr="00C03616">
        <w:rPr>
          <w:lang w:val="el-GR"/>
        </w:rPr>
        <w:t xml:space="preserve">Θα πρέπει να δίδεται προσοχή σε ασθενείς με κλινικά σημαντική καρδιαγγειακή νόσο, όπως προϋπάρχουσα στεφανιαία καρδιοπάθεια ή προϋπάρχουσα καρδιακή ανεπάρκεια, όταν λαμβάνουν θεραπεία με το Avastin. </w:t>
      </w:r>
    </w:p>
    <w:p w14:paraId="46CD1BCB" w14:textId="77777777" w:rsidR="001663C9" w:rsidRPr="00C03616" w:rsidRDefault="001663C9" w:rsidP="00965818">
      <w:pPr>
        <w:keepNext/>
        <w:rPr>
          <w:lang w:val="el-GR"/>
        </w:rPr>
      </w:pPr>
    </w:p>
    <w:p w14:paraId="45B0024D" w14:textId="77777777" w:rsidR="00776D88" w:rsidRPr="00C03616" w:rsidRDefault="00776D88" w:rsidP="00965818">
      <w:pPr>
        <w:keepNext/>
        <w:rPr>
          <w:lang w:val="el-GR"/>
        </w:rPr>
      </w:pPr>
      <w:r w:rsidRPr="00C03616">
        <w:rPr>
          <w:lang w:val="el-GR"/>
        </w:rPr>
        <w:t xml:space="preserve">Η πλειονότητα των ασθενών που εμφάνισαν CHF είχαν μεταστατικό καρκίνο του μαστού και είχαν προηγουμένως λάβει θεραπεία με ανθρακυκλίνες, </w:t>
      </w:r>
      <w:r w:rsidR="001663C9" w:rsidRPr="00C03616">
        <w:rPr>
          <w:lang w:val="el-GR"/>
        </w:rPr>
        <w:t xml:space="preserve">προηγούμενη </w:t>
      </w:r>
      <w:r w:rsidRPr="00C03616">
        <w:rPr>
          <w:lang w:val="el-GR"/>
        </w:rPr>
        <w:t xml:space="preserve">ακτινοθεραπεία στο αριστερό θωρακικό τοίχωμα ή </w:t>
      </w:r>
      <w:r w:rsidR="001663C9" w:rsidRPr="00C03616">
        <w:rPr>
          <w:lang w:val="el-GR"/>
        </w:rPr>
        <w:t xml:space="preserve">εμφάνιζαν </w:t>
      </w:r>
      <w:r w:rsidRPr="00C03616">
        <w:rPr>
          <w:lang w:val="el-GR"/>
        </w:rPr>
        <w:t>άλλους παράγοντες κινδύνου για συμφορητική καρδιακή ανεπάρκεια (CHF)</w:t>
      </w:r>
      <w:r w:rsidR="001663C9" w:rsidRPr="00C03616">
        <w:rPr>
          <w:lang w:val="el-GR"/>
        </w:rPr>
        <w:t>.</w:t>
      </w:r>
    </w:p>
    <w:p w14:paraId="0C552FB9" w14:textId="77777777" w:rsidR="001663C9" w:rsidRPr="00C03616" w:rsidRDefault="001663C9" w:rsidP="001663C9">
      <w:pPr>
        <w:rPr>
          <w:lang w:val="el-GR"/>
        </w:rPr>
      </w:pPr>
    </w:p>
    <w:p w14:paraId="3B148753" w14:textId="77777777" w:rsidR="001663C9" w:rsidRPr="00C03616" w:rsidRDefault="001663C9" w:rsidP="001663C9">
      <w:pPr>
        <w:rPr>
          <w:lang w:val="el-GR"/>
        </w:rPr>
      </w:pPr>
      <w:r w:rsidRPr="00C03616">
        <w:rPr>
          <w:lang w:val="el-GR"/>
        </w:rPr>
        <w:lastRenderedPageBreak/>
        <w:t xml:space="preserve">Σε ασθενείς στη μελέτη </w:t>
      </w:r>
      <w:r w:rsidRPr="00C03616">
        <w:t>AVF</w:t>
      </w:r>
      <w:r w:rsidRPr="00C03616">
        <w:rPr>
          <w:lang w:val="el-GR"/>
        </w:rPr>
        <w:t>3694</w:t>
      </w:r>
      <w:r w:rsidRPr="00C03616">
        <w:t>g</w:t>
      </w:r>
      <w:r w:rsidRPr="00C03616">
        <w:rPr>
          <w:lang w:val="el-GR"/>
        </w:rPr>
        <w:t xml:space="preserve"> που έλαβαν θεραπεία με ανθρακυκλίνες και οι οποίοι δεν είχαν λά</w:t>
      </w:r>
      <w:r w:rsidR="00C01C99" w:rsidRPr="00C03616">
        <w:rPr>
          <w:lang w:val="el-GR"/>
        </w:rPr>
        <w:t>βει προηγουμένως ανθρακυκλίνες,</w:t>
      </w:r>
      <w:r w:rsidRPr="00C03616">
        <w:rPr>
          <w:lang w:val="el-GR"/>
        </w:rPr>
        <w:t xml:space="preserve"> δεν παρατηρήθηκε αυξημένη συχνότητα εμφάνισης </w:t>
      </w:r>
      <w:r w:rsidRPr="00C03616">
        <w:t>CHF</w:t>
      </w:r>
      <w:r w:rsidRPr="00C03616">
        <w:rPr>
          <w:lang w:val="el-GR"/>
        </w:rPr>
        <w:t xml:space="preserve"> όλων των βαθμών στην ομάδα ανθρακυκλίνης + </w:t>
      </w:r>
      <w:r w:rsidRPr="00C03616">
        <w:t>bevacizumab</w:t>
      </w:r>
      <w:r w:rsidRPr="00C03616">
        <w:rPr>
          <w:lang w:val="el-GR"/>
        </w:rPr>
        <w:t xml:space="preserve"> συγκριτικά με την θεραπεία με ανθρακυκλίνες μόνο. </w:t>
      </w:r>
      <w:r w:rsidR="0023011A" w:rsidRPr="00C03616">
        <w:rPr>
          <w:lang w:val="el-GR"/>
        </w:rPr>
        <w:t>Οι αντιδράσεις</w:t>
      </w:r>
      <w:r w:rsidRPr="00C03616">
        <w:rPr>
          <w:lang w:val="el-GR"/>
        </w:rPr>
        <w:t xml:space="preserve"> με  </w:t>
      </w:r>
      <w:r w:rsidRPr="00C03616">
        <w:t>CHF</w:t>
      </w:r>
      <w:r w:rsidRPr="00C03616">
        <w:rPr>
          <w:lang w:val="el-GR"/>
        </w:rPr>
        <w:t xml:space="preserve"> </w:t>
      </w:r>
      <w:r w:rsidR="0023011A" w:rsidRPr="00C03616">
        <w:rPr>
          <w:lang w:val="el-GR"/>
        </w:rPr>
        <w:t>Β</w:t>
      </w:r>
      <w:r w:rsidRPr="00C03616">
        <w:rPr>
          <w:lang w:val="el-GR"/>
        </w:rPr>
        <w:t xml:space="preserve">αθμού 3 ή μεγαλύτερου ήταν κάπως συχνότερα μεταξύ των ασθενών που έλαβαν </w:t>
      </w:r>
      <w:r w:rsidRPr="00C03616">
        <w:rPr>
          <w:rFonts w:eastAsia="SimSun"/>
        </w:rPr>
        <w:t>bevacizumab</w:t>
      </w:r>
      <w:r w:rsidRPr="00C03616">
        <w:rPr>
          <w:lang w:val="el-GR"/>
        </w:rPr>
        <w:t xml:space="preserve"> σε συνδυασμό με χημειοθεραπεία σε σχέση με ασθενείς που έλαβαν μόνο χημειοθεραπεία. Αυτό συνάδει με τα αποτελέσματα σε ασθενείς σε άλλες μελέτες του μεταστατικού καρκίνου του μαστού που δεν έλαβαν ταυτόχρονη θεραπεία με ανθρακυκλίνες</w:t>
      </w:r>
      <w:r w:rsidR="0023011A" w:rsidRPr="00C03616">
        <w:rPr>
          <w:lang w:val="el-GR"/>
        </w:rPr>
        <w:t xml:space="preserve"> </w:t>
      </w:r>
      <w:r w:rsidR="00584F00" w:rsidRPr="00C03616">
        <w:rPr>
          <w:rFonts w:ascii="Calibri" w:hAnsi="Calibri" w:cs="Vrinda"/>
          <w:lang w:val="el-GR"/>
        </w:rPr>
        <w:t>(</w:t>
      </w:r>
      <w:r w:rsidR="0023011A" w:rsidRPr="00C03616">
        <w:rPr>
          <w:lang w:val="el-GR"/>
        </w:rPr>
        <w:t>NCI-CTCΑΕ έκδοση 3.0)</w:t>
      </w:r>
      <w:r w:rsidRPr="00C03616">
        <w:rPr>
          <w:lang w:val="el-GR"/>
        </w:rPr>
        <w:t xml:space="preserve"> (βλέπε παράγραφο 4.8).</w:t>
      </w:r>
    </w:p>
    <w:p w14:paraId="1D98610F" w14:textId="77777777" w:rsidR="00776D88" w:rsidRPr="00C03616" w:rsidRDefault="00776D88" w:rsidP="00776D88">
      <w:pPr>
        <w:rPr>
          <w:lang w:val="el-GR"/>
        </w:rPr>
      </w:pPr>
    </w:p>
    <w:p w14:paraId="79D0311F" w14:textId="77777777" w:rsidR="00776D88" w:rsidRPr="00C03616" w:rsidRDefault="00776D88" w:rsidP="003F79CA">
      <w:pPr>
        <w:keepNext/>
        <w:keepLines/>
        <w:rPr>
          <w:i/>
          <w:lang w:val="el-GR"/>
        </w:rPr>
      </w:pPr>
      <w:r w:rsidRPr="00C03616">
        <w:rPr>
          <w:i/>
          <w:lang w:val="el-GR"/>
        </w:rPr>
        <w:t>Ουδετεροπενία</w:t>
      </w:r>
      <w:r w:rsidR="002D7A64" w:rsidRPr="00C03616">
        <w:rPr>
          <w:i/>
          <w:lang w:val="el-GR"/>
        </w:rPr>
        <w:t xml:space="preserve"> και λοιμώξεις</w:t>
      </w:r>
      <w:r w:rsidRPr="00C03616">
        <w:rPr>
          <w:i/>
          <w:lang w:val="el-GR"/>
        </w:rPr>
        <w:t xml:space="preserve"> </w:t>
      </w:r>
      <w:r w:rsidRPr="00C03616">
        <w:rPr>
          <w:lang w:val="el-GR"/>
        </w:rPr>
        <w:t>(βλ. παράγραφο 4.8)</w:t>
      </w:r>
    </w:p>
    <w:p w14:paraId="42F966B3" w14:textId="77777777" w:rsidR="002D7A64" w:rsidRPr="00C03616" w:rsidRDefault="00776D88" w:rsidP="003F79CA">
      <w:pPr>
        <w:keepNext/>
        <w:keepLines/>
        <w:rPr>
          <w:lang w:val="el-GR"/>
        </w:rPr>
      </w:pPr>
      <w:r w:rsidRPr="00C03616">
        <w:rPr>
          <w:lang w:val="el-GR"/>
        </w:rPr>
        <w:t xml:space="preserve">Έχουν παρατηρηθεί αυξημένα ποσοστά σοβαρής ουδετεροπενίας, εμπύρετης ουδετεροπενίας ή λοίμωξης με </w:t>
      </w:r>
      <w:r w:rsidR="002D7A64" w:rsidRPr="00C03616">
        <w:rPr>
          <w:lang w:val="el-GR"/>
        </w:rPr>
        <w:t xml:space="preserve">ή χωρίς </w:t>
      </w:r>
      <w:r w:rsidRPr="00C03616">
        <w:rPr>
          <w:lang w:val="el-GR"/>
        </w:rPr>
        <w:t>σοβαρή ουδετεροπενία (συμπεριλαμβανομένων ορισμένων θανατηφόρων) σε ασθενείς που έλαβαν αγωγή με ορισμένα σχήματα μυελοτοξικής χημειοθεραπείας και Avastin συγκριτικά με χημειοθεραπεία μόνο.</w:t>
      </w:r>
      <w:r w:rsidR="002D7A64" w:rsidRPr="00C03616">
        <w:rPr>
          <w:lang w:val="el-GR"/>
        </w:rPr>
        <w:t xml:space="preserve"> Αυτό έχει παρατηρηθεί κυρίως σε συνδυασμούς με πλατίνα ή θεραπείες βασισμένες σε </w:t>
      </w:r>
      <w:proofErr w:type="spellStart"/>
      <w:r w:rsidR="002D7A64" w:rsidRPr="00C03616">
        <w:rPr>
          <w:lang w:val="el-GR"/>
        </w:rPr>
        <w:t>ταξάνη</w:t>
      </w:r>
      <w:proofErr w:type="spellEnd"/>
      <w:r w:rsidR="002D7A64" w:rsidRPr="00C03616">
        <w:rPr>
          <w:lang w:val="el-GR"/>
        </w:rPr>
        <w:t xml:space="preserve"> για τη θεραπεία του μη </w:t>
      </w:r>
      <w:proofErr w:type="spellStart"/>
      <w:r w:rsidR="002D7A64" w:rsidRPr="00C03616">
        <w:rPr>
          <w:lang w:val="el-GR"/>
        </w:rPr>
        <w:t>μικροκυτταρικού</w:t>
      </w:r>
      <w:proofErr w:type="spellEnd"/>
      <w:r w:rsidR="002D7A64" w:rsidRPr="00C03616">
        <w:rPr>
          <w:lang w:val="el-GR"/>
        </w:rPr>
        <w:t xml:space="preserve"> καρκίνου πνεύμονα</w:t>
      </w:r>
      <w:r w:rsidR="002D7A64" w:rsidRPr="00C03616" w:rsidDel="007B1C35">
        <w:rPr>
          <w:lang w:val="el-GR"/>
        </w:rPr>
        <w:t xml:space="preserve"> </w:t>
      </w:r>
      <w:r w:rsidR="00750F45" w:rsidRPr="00C03616">
        <w:rPr>
          <w:lang w:val="el-GR"/>
        </w:rPr>
        <w:t>(</w:t>
      </w:r>
      <w:r w:rsidR="00750F45" w:rsidRPr="00C03616">
        <w:t>NSCLC</w:t>
      </w:r>
      <w:r w:rsidR="00750F45" w:rsidRPr="00C03616">
        <w:rPr>
          <w:lang w:val="el-GR"/>
        </w:rPr>
        <w:t>)</w:t>
      </w:r>
      <w:r w:rsidR="005828FC">
        <w:rPr>
          <w:lang w:val="el-GR"/>
        </w:rPr>
        <w:t>,</w:t>
      </w:r>
      <w:r w:rsidR="002D7A64" w:rsidRPr="00C03616">
        <w:rPr>
          <w:lang w:val="el-GR"/>
        </w:rPr>
        <w:t xml:space="preserve"> του μεταστατικού καρκίνου μαστού</w:t>
      </w:r>
      <w:r w:rsidR="00750F45" w:rsidRPr="00C03616">
        <w:rPr>
          <w:lang w:val="el-GR"/>
        </w:rPr>
        <w:t xml:space="preserve"> (</w:t>
      </w:r>
      <w:proofErr w:type="spellStart"/>
      <w:r w:rsidR="00750F45" w:rsidRPr="00C03616">
        <w:t>mBC</w:t>
      </w:r>
      <w:proofErr w:type="spellEnd"/>
      <w:r w:rsidR="00750F45" w:rsidRPr="00C03616">
        <w:rPr>
          <w:lang w:val="el-GR"/>
        </w:rPr>
        <w:t>)</w:t>
      </w:r>
      <w:r w:rsidR="005828FC">
        <w:rPr>
          <w:lang w:val="el-GR"/>
        </w:rPr>
        <w:t>, και σε συνδυασμό με πακλιταξέλη και τοποτεκάνη στον εμμένοντα, υποτροπιάζοντα, ή μεταστατικό καρκίνο του τραχήλου</w:t>
      </w:r>
      <w:r w:rsidR="00A14A46">
        <w:rPr>
          <w:lang w:val="el-GR"/>
        </w:rPr>
        <w:t xml:space="preserve"> της μήτρας</w:t>
      </w:r>
      <w:r w:rsidR="002D7A64" w:rsidRPr="00C03616">
        <w:rPr>
          <w:lang w:val="el-GR"/>
        </w:rPr>
        <w:t>.</w:t>
      </w:r>
    </w:p>
    <w:p w14:paraId="74E5C55A" w14:textId="77777777" w:rsidR="00646B8D" w:rsidRPr="00C03616" w:rsidRDefault="00646B8D" w:rsidP="00776D88">
      <w:pPr>
        <w:rPr>
          <w:lang w:val="el-GR"/>
        </w:rPr>
      </w:pPr>
    </w:p>
    <w:p w14:paraId="2DD11637" w14:textId="77777777" w:rsidR="00D54564" w:rsidRPr="00C03616" w:rsidRDefault="00D54564" w:rsidP="00D54564">
      <w:pPr>
        <w:rPr>
          <w:i/>
          <w:lang w:val="el-GR"/>
        </w:rPr>
      </w:pPr>
      <w:r w:rsidRPr="00C03616">
        <w:rPr>
          <w:i/>
          <w:lang w:val="el-GR"/>
        </w:rPr>
        <w:t>Αντιδράσεις υπερευαισθησίας</w:t>
      </w:r>
      <w:r w:rsidR="00B716E5">
        <w:rPr>
          <w:i/>
          <w:lang w:val="el-GR"/>
        </w:rPr>
        <w:t xml:space="preserve"> (συμπεριλαμβανομένης της αναφυλακτικής καταπληξίας)</w:t>
      </w:r>
      <w:r w:rsidRPr="00C03616">
        <w:rPr>
          <w:i/>
          <w:lang w:val="el-GR"/>
        </w:rPr>
        <w:t>/αντιδράσεις</w:t>
      </w:r>
      <w:r w:rsidR="00F576EE" w:rsidRPr="00C03616">
        <w:rPr>
          <w:i/>
          <w:lang w:val="el-GR"/>
        </w:rPr>
        <w:t xml:space="preserve"> κατά την</w:t>
      </w:r>
      <w:r w:rsidRPr="00C03616">
        <w:rPr>
          <w:i/>
          <w:lang w:val="el-GR"/>
        </w:rPr>
        <w:t xml:space="preserve"> έγχυση </w:t>
      </w:r>
      <w:r w:rsidRPr="00C03616">
        <w:rPr>
          <w:lang w:val="el-GR"/>
        </w:rPr>
        <w:t>(βλ</w:t>
      </w:r>
      <w:r w:rsidR="007B7335">
        <w:rPr>
          <w:lang w:val="el-GR"/>
        </w:rPr>
        <w:t>.</w:t>
      </w:r>
      <w:r w:rsidRPr="00C03616">
        <w:rPr>
          <w:lang w:val="el-GR"/>
        </w:rPr>
        <w:t xml:space="preserve"> παράγραφο 4.8)</w:t>
      </w:r>
    </w:p>
    <w:p w14:paraId="494E1405" w14:textId="77777777" w:rsidR="00D54564" w:rsidRPr="00C03616" w:rsidRDefault="00D54564" w:rsidP="00D54564">
      <w:pPr>
        <w:rPr>
          <w:lang w:val="el-GR"/>
        </w:rPr>
      </w:pPr>
      <w:r w:rsidRPr="00C03616">
        <w:rPr>
          <w:lang w:val="el-GR"/>
        </w:rPr>
        <w:t xml:space="preserve">Οι ασθενείς πιθανόν να </w:t>
      </w:r>
      <w:r w:rsidR="009C6FB7" w:rsidRPr="00C03616">
        <w:rPr>
          <w:lang w:val="el-GR"/>
        </w:rPr>
        <w:t xml:space="preserve">βρίσκονται σε </w:t>
      </w:r>
      <w:r w:rsidRPr="00C03616">
        <w:rPr>
          <w:lang w:val="el-GR"/>
        </w:rPr>
        <w:t>κίνδυνο να εκδηλώσουν αντίδραση κατά την έγχυση/υπερευαισθησία</w:t>
      </w:r>
      <w:r w:rsidR="00B716E5" w:rsidRPr="00E77FF0">
        <w:rPr>
          <w:lang w:val="el-GR"/>
        </w:rPr>
        <w:t xml:space="preserve"> </w:t>
      </w:r>
      <w:r w:rsidR="00B716E5">
        <w:rPr>
          <w:lang w:val="el-GR"/>
        </w:rPr>
        <w:t>(</w:t>
      </w:r>
      <w:r w:rsidR="00B716E5" w:rsidRPr="00B716E5">
        <w:rPr>
          <w:lang w:val="el-GR"/>
        </w:rPr>
        <w:t>συμπεριλαμβανομένης της αναφυλακτικής καταπληξίας</w:t>
      </w:r>
      <w:r w:rsidR="00B716E5">
        <w:rPr>
          <w:lang w:val="el-GR"/>
        </w:rPr>
        <w:t>)</w:t>
      </w:r>
      <w:r w:rsidRPr="00C03616">
        <w:rPr>
          <w:lang w:val="el-GR"/>
        </w:rPr>
        <w:t xml:space="preserve">. Συνιστάται στενή παρακολούθηση του ασθενούς κατά τη διάρκεια και μετά τη χορήγηση </w:t>
      </w:r>
      <w:r w:rsidRPr="00C03616">
        <w:rPr>
          <w:lang w:val="en-GB"/>
        </w:rPr>
        <w:t>bevacizumab</w:t>
      </w:r>
      <w:r w:rsidR="009C6FB7" w:rsidRPr="00C03616">
        <w:rPr>
          <w:lang w:val="el-GR"/>
        </w:rPr>
        <w:t>,</w:t>
      </w:r>
      <w:r w:rsidRPr="00C03616">
        <w:rPr>
          <w:lang w:val="el-GR"/>
        </w:rPr>
        <w:t xml:space="preserve"> όπως είναι αναμενόμενο για κάθε έγχυση ενός θεραπευτικού εξανθρωποποιημένου μονοκλωνικού αντισώματος. Εάν εκδηλωθεί αντίδραση, η έγχυση θα πρέπει να διακοπεί και θα πρέπει να χορηγηθούν οι κατάλληλες θεραπείες. Η συστηματική χορήγηση προ</w:t>
      </w:r>
      <w:r w:rsidR="00F576EE" w:rsidRPr="00C03616">
        <w:rPr>
          <w:lang w:val="el-GR"/>
        </w:rPr>
        <w:t>ληπτικής</w:t>
      </w:r>
      <w:r w:rsidRPr="00C03616">
        <w:rPr>
          <w:lang w:val="el-GR"/>
        </w:rPr>
        <w:t xml:space="preserve"> αγωγής δεν απαιτείται.</w:t>
      </w:r>
    </w:p>
    <w:p w14:paraId="5362EE10" w14:textId="77777777" w:rsidR="005F3B7D" w:rsidRPr="00C03616" w:rsidRDefault="005F3B7D" w:rsidP="005F3B7D">
      <w:pPr>
        <w:autoSpaceDE w:val="0"/>
        <w:autoSpaceDN w:val="0"/>
        <w:adjustRightInd w:val="0"/>
        <w:rPr>
          <w:rFonts w:eastAsia="SimSun"/>
          <w:i/>
          <w:szCs w:val="22"/>
          <w:lang w:val="el-GR" w:eastAsia="zh-CN"/>
        </w:rPr>
      </w:pPr>
    </w:p>
    <w:p w14:paraId="1553CB62" w14:textId="77777777" w:rsidR="00BB68B9" w:rsidRPr="00C03616" w:rsidRDefault="00BB68B9" w:rsidP="0091065F">
      <w:pPr>
        <w:keepNext/>
        <w:keepLines/>
        <w:rPr>
          <w:rFonts w:eastAsia="SimSun"/>
          <w:lang w:val="el-GR"/>
        </w:rPr>
      </w:pPr>
      <w:r w:rsidRPr="00C03616">
        <w:rPr>
          <w:i/>
          <w:lang w:val="el-GR"/>
        </w:rPr>
        <w:t xml:space="preserve">Οστεονέκρωση της γνάθου </w:t>
      </w:r>
      <w:r w:rsidRPr="00C03616">
        <w:rPr>
          <w:lang w:val="el-GR"/>
        </w:rPr>
        <w:t>(βλ</w:t>
      </w:r>
      <w:r w:rsidR="007B7335">
        <w:rPr>
          <w:lang w:val="el-GR"/>
        </w:rPr>
        <w:t>.</w:t>
      </w:r>
      <w:r w:rsidRPr="00C03616">
        <w:rPr>
          <w:lang w:val="el-GR"/>
        </w:rPr>
        <w:t xml:space="preserve"> παράγραφο 4.8)</w:t>
      </w:r>
    </w:p>
    <w:p w14:paraId="4AAE33D6" w14:textId="77777777" w:rsidR="00D20785" w:rsidRPr="00C03616" w:rsidRDefault="00BB68B9" w:rsidP="005F3B7D">
      <w:pPr>
        <w:autoSpaceDE w:val="0"/>
        <w:autoSpaceDN w:val="0"/>
        <w:adjustRightInd w:val="0"/>
        <w:rPr>
          <w:color w:val="000000"/>
          <w:szCs w:val="22"/>
          <w:lang w:val="el-GR"/>
        </w:rPr>
      </w:pPr>
      <w:r w:rsidRPr="00C03616">
        <w:rPr>
          <w:color w:val="000000"/>
          <w:lang w:val="el-GR"/>
        </w:rPr>
        <w:t xml:space="preserve">Έχουν αναφερθεί περιστατικά </w:t>
      </w:r>
      <w:r w:rsidRPr="00C03616">
        <w:rPr>
          <w:lang w:val="el-GR"/>
        </w:rPr>
        <w:t xml:space="preserve">οστεονέκρωσης της γνάθου σε ασθενείς με καρκίνο που έλαβαν θεραπεία με </w:t>
      </w:r>
      <w:r w:rsidRPr="00C03616">
        <w:t>Avastin</w:t>
      </w:r>
      <w:r w:rsidR="005A532D" w:rsidRPr="00C03616">
        <w:rPr>
          <w:lang w:val="el-GR"/>
        </w:rPr>
        <w:t>,</w:t>
      </w:r>
      <w:r w:rsidRPr="00C03616">
        <w:rPr>
          <w:rFonts w:ascii="Arial" w:hAnsi="Arial" w:cs="Arial"/>
          <w:color w:val="000000"/>
          <w:lang w:val="el-GR"/>
        </w:rPr>
        <w:t xml:space="preserve"> </w:t>
      </w:r>
      <w:r w:rsidRPr="00C03616">
        <w:rPr>
          <w:lang w:val="el-GR"/>
        </w:rPr>
        <w:t xml:space="preserve">η πλειοψηφία των οποίων είχαν λάβει προηγούμενη ή ταυτόχρονη θεραπεία με ενδοφλέβια διφωσφονικά, για τα οποία η οστεονέκρωση της γνάθου </w:t>
      </w:r>
      <w:r w:rsidR="005A532D" w:rsidRPr="00C03616">
        <w:rPr>
          <w:lang w:val="el-GR"/>
        </w:rPr>
        <w:t>αποτελεί</w:t>
      </w:r>
      <w:r w:rsidRPr="00C03616">
        <w:rPr>
          <w:lang w:val="el-GR"/>
        </w:rPr>
        <w:t xml:space="preserve"> </w:t>
      </w:r>
      <w:r w:rsidR="00781CA1" w:rsidRPr="00C03616">
        <w:rPr>
          <w:color w:val="000000"/>
          <w:szCs w:val="22"/>
          <w:lang w:val="el-GR"/>
        </w:rPr>
        <w:t xml:space="preserve"> </w:t>
      </w:r>
      <w:r w:rsidR="00F8227F" w:rsidRPr="00C03616">
        <w:rPr>
          <w:szCs w:val="22"/>
          <w:lang w:val="el-GR"/>
        </w:rPr>
        <w:t xml:space="preserve">προσδιορισμένο </w:t>
      </w:r>
      <w:r w:rsidR="00880615" w:rsidRPr="00C03616">
        <w:rPr>
          <w:color w:val="000000"/>
          <w:szCs w:val="22"/>
          <w:lang w:val="el-GR"/>
        </w:rPr>
        <w:t>παράγοντα κινδύνου.</w:t>
      </w:r>
    </w:p>
    <w:p w14:paraId="18076C4A" w14:textId="77777777" w:rsidR="00781CA1" w:rsidRPr="00C03616" w:rsidRDefault="00004EAB" w:rsidP="005F3B7D">
      <w:pPr>
        <w:autoSpaceDE w:val="0"/>
        <w:autoSpaceDN w:val="0"/>
        <w:adjustRightInd w:val="0"/>
        <w:rPr>
          <w:rFonts w:eastAsia="SimSun"/>
          <w:lang w:val="el-GR"/>
        </w:rPr>
      </w:pPr>
      <w:r w:rsidRPr="00C03616">
        <w:rPr>
          <w:rFonts w:eastAsia="SimSun"/>
          <w:lang w:val="el-GR"/>
        </w:rPr>
        <w:t xml:space="preserve">Θα πρέπει να δίδεται προσοχή όταν το </w:t>
      </w:r>
      <w:r w:rsidRPr="00C03616">
        <w:rPr>
          <w:rFonts w:eastAsia="SimSun"/>
        </w:rPr>
        <w:t>Avastin</w:t>
      </w:r>
      <w:r w:rsidRPr="00C03616">
        <w:rPr>
          <w:rFonts w:eastAsia="SimSun"/>
          <w:lang w:val="el-GR"/>
        </w:rPr>
        <w:t xml:space="preserve"> χορηγείται ταυτόχρονα</w:t>
      </w:r>
      <w:r w:rsidR="00D32F6C" w:rsidRPr="00C03616">
        <w:rPr>
          <w:rFonts w:eastAsia="SimSun"/>
          <w:lang w:val="el-GR"/>
        </w:rPr>
        <w:t xml:space="preserve"> ή διαδοχικά</w:t>
      </w:r>
      <w:r w:rsidRPr="00C03616">
        <w:rPr>
          <w:rFonts w:eastAsia="SimSun"/>
          <w:lang w:val="el-GR"/>
        </w:rPr>
        <w:t xml:space="preserve"> με </w:t>
      </w:r>
      <w:r w:rsidR="00F8227F" w:rsidRPr="00C03616">
        <w:rPr>
          <w:lang w:val="el-GR"/>
        </w:rPr>
        <w:t>ενδοφλέβια</w:t>
      </w:r>
      <w:r w:rsidR="00F8227F" w:rsidRPr="00C03616">
        <w:rPr>
          <w:rFonts w:eastAsia="SimSun"/>
          <w:lang w:val="el-GR"/>
        </w:rPr>
        <w:t xml:space="preserve"> </w:t>
      </w:r>
      <w:r w:rsidRPr="00C03616">
        <w:rPr>
          <w:rFonts w:eastAsia="SimSun"/>
          <w:lang w:val="el-GR"/>
        </w:rPr>
        <w:t>διφωσφονικά</w:t>
      </w:r>
      <w:r w:rsidR="00781CA1" w:rsidRPr="00C03616">
        <w:rPr>
          <w:rFonts w:eastAsia="SimSun"/>
          <w:lang w:val="el-GR"/>
        </w:rPr>
        <w:t>.</w:t>
      </w:r>
    </w:p>
    <w:p w14:paraId="6FD21AA9" w14:textId="77777777" w:rsidR="00781CA1" w:rsidRPr="00C03616" w:rsidRDefault="00781CA1" w:rsidP="00781CA1">
      <w:pPr>
        <w:autoSpaceDE w:val="0"/>
        <w:autoSpaceDN w:val="0"/>
        <w:adjustRightInd w:val="0"/>
        <w:rPr>
          <w:color w:val="000000"/>
          <w:szCs w:val="22"/>
          <w:lang w:val="el-GR"/>
        </w:rPr>
      </w:pPr>
      <w:r w:rsidRPr="00C03616">
        <w:rPr>
          <w:szCs w:val="22"/>
          <w:lang w:val="el-GR"/>
        </w:rPr>
        <w:t xml:space="preserve">Οι επεμβατικές οδοντιατρικές διαδικασίες είναι επίσης  προσδιορισμένος </w:t>
      </w:r>
      <w:r w:rsidRPr="00C03616">
        <w:rPr>
          <w:color w:val="000000"/>
          <w:szCs w:val="22"/>
          <w:lang w:val="el-GR"/>
        </w:rPr>
        <w:t>παράγοντας κινδύνου.</w:t>
      </w:r>
    </w:p>
    <w:p w14:paraId="6A55C60B" w14:textId="77777777" w:rsidR="00BB68B9" w:rsidRPr="00C03616" w:rsidRDefault="00C0306C" w:rsidP="00670896">
      <w:pPr>
        <w:autoSpaceDE w:val="0"/>
        <w:autoSpaceDN w:val="0"/>
        <w:adjustRightInd w:val="0"/>
        <w:rPr>
          <w:rFonts w:eastAsia="SimSun"/>
          <w:lang w:val="el-GR"/>
        </w:rPr>
      </w:pPr>
      <w:r w:rsidRPr="00C03616">
        <w:rPr>
          <w:szCs w:val="22"/>
          <w:lang w:val="el-GR"/>
        </w:rPr>
        <w:t>Θα πρέπει να λαμβάνεται υπόψη το ενδεχόμενο εξέτασης των οδόντων με κατάλληλη προληπτική οδοντιατρική πρακτική, πριν από τη</w:t>
      </w:r>
      <w:r w:rsidR="00D32F6C" w:rsidRPr="00C03616">
        <w:rPr>
          <w:szCs w:val="22"/>
          <w:lang w:val="el-GR"/>
        </w:rPr>
        <w:t xml:space="preserve">ν έναρξη της </w:t>
      </w:r>
      <w:r w:rsidRPr="00C03616">
        <w:rPr>
          <w:szCs w:val="22"/>
          <w:lang w:val="el-GR"/>
        </w:rPr>
        <w:t xml:space="preserve"> θεραπεία</w:t>
      </w:r>
      <w:r w:rsidR="00D32F6C" w:rsidRPr="00C03616">
        <w:rPr>
          <w:szCs w:val="22"/>
          <w:lang w:val="el-GR"/>
        </w:rPr>
        <w:t xml:space="preserve">ς με </w:t>
      </w:r>
      <w:r w:rsidR="00D32F6C" w:rsidRPr="00C03616">
        <w:rPr>
          <w:rFonts w:eastAsia="SimSun"/>
        </w:rPr>
        <w:t>Avastin</w:t>
      </w:r>
      <w:r w:rsidR="00D32F6C" w:rsidRPr="00C03616">
        <w:rPr>
          <w:rFonts w:eastAsia="SimSun"/>
          <w:lang w:val="el-GR"/>
        </w:rPr>
        <w:t xml:space="preserve">. Οι ασθενείς που έλαβαν </w:t>
      </w:r>
      <w:r w:rsidR="00781CA1" w:rsidRPr="00C03616">
        <w:rPr>
          <w:rFonts w:eastAsia="SimSun"/>
          <w:lang w:val="el-GR"/>
        </w:rPr>
        <w:t xml:space="preserve">στο παρελθόν </w:t>
      </w:r>
      <w:r w:rsidR="00D32F6C" w:rsidRPr="00C03616">
        <w:rPr>
          <w:rFonts w:eastAsia="SimSun"/>
          <w:lang w:val="el-GR"/>
        </w:rPr>
        <w:t>ή λαμβάνουν ενδοφλέβια διφωσφονικά</w:t>
      </w:r>
      <w:r w:rsidR="00D32F6C" w:rsidRPr="00C03616">
        <w:rPr>
          <w:szCs w:val="22"/>
          <w:lang w:val="el-GR"/>
        </w:rPr>
        <w:t xml:space="preserve"> θα πρέπει να αποφεύγουν, εάν είναι δυνατόν, τις επεμβατικές οδοντιατρικές διαδικασίες.</w:t>
      </w:r>
    </w:p>
    <w:p w14:paraId="779B8F8D" w14:textId="77777777" w:rsidR="00184B65" w:rsidRPr="00C03616" w:rsidRDefault="00184B65" w:rsidP="00184B65">
      <w:pPr>
        <w:autoSpaceDE w:val="0"/>
        <w:autoSpaceDN w:val="0"/>
        <w:adjustRightInd w:val="0"/>
        <w:rPr>
          <w:rFonts w:eastAsia="SimSun"/>
          <w:i/>
          <w:szCs w:val="22"/>
          <w:lang w:val="el-GR" w:eastAsia="zh-CN"/>
        </w:rPr>
      </w:pPr>
    </w:p>
    <w:p w14:paraId="25DF0238" w14:textId="77777777" w:rsidR="00184B65" w:rsidRPr="00C03616" w:rsidRDefault="00184B65" w:rsidP="00BD0304">
      <w:pPr>
        <w:keepNext/>
        <w:keepLines/>
        <w:autoSpaceDE w:val="0"/>
        <w:autoSpaceDN w:val="0"/>
        <w:adjustRightInd w:val="0"/>
        <w:rPr>
          <w:rFonts w:eastAsia="SimSun"/>
          <w:i/>
          <w:szCs w:val="22"/>
          <w:lang w:val="el-GR" w:eastAsia="zh-CN"/>
        </w:rPr>
      </w:pPr>
      <w:r w:rsidRPr="00C03616">
        <w:rPr>
          <w:rFonts w:eastAsia="SimSun"/>
          <w:i/>
          <w:szCs w:val="22"/>
          <w:lang w:val="el-GR" w:eastAsia="zh-CN"/>
        </w:rPr>
        <w:t>Ενδοϋαλοειδική χρήση</w:t>
      </w:r>
    </w:p>
    <w:p w14:paraId="7764EAB1" w14:textId="77777777" w:rsidR="00184B65" w:rsidRPr="00C03616" w:rsidRDefault="00184B65" w:rsidP="00184B65">
      <w:pPr>
        <w:autoSpaceDE w:val="0"/>
        <w:autoSpaceDN w:val="0"/>
        <w:adjustRightInd w:val="0"/>
        <w:rPr>
          <w:rFonts w:eastAsia="SimSun"/>
          <w:szCs w:val="22"/>
          <w:lang w:val="el-GR" w:eastAsia="zh-CN"/>
        </w:rPr>
      </w:pPr>
      <w:r w:rsidRPr="00C03616">
        <w:rPr>
          <w:rFonts w:eastAsia="SimSun"/>
          <w:szCs w:val="22"/>
          <w:lang w:val="el-GR" w:eastAsia="zh-CN"/>
        </w:rPr>
        <w:t xml:space="preserve">Η σύνθεση του </w:t>
      </w:r>
      <w:r w:rsidRPr="00C03616">
        <w:rPr>
          <w:rFonts w:eastAsia="SimSun"/>
          <w:szCs w:val="22"/>
          <w:lang w:eastAsia="zh-CN"/>
        </w:rPr>
        <w:t>Avastin</w:t>
      </w:r>
      <w:r w:rsidRPr="00C03616">
        <w:rPr>
          <w:rFonts w:eastAsia="SimSun"/>
          <w:szCs w:val="22"/>
          <w:lang w:val="el-GR" w:eastAsia="zh-CN"/>
        </w:rPr>
        <w:t xml:space="preserve"> δεν ενδείκνυται για ενδοϋαλοειδική χρήση.</w:t>
      </w:r>
    </w:p>
    <w:p w14:paraId="758C8C06" w14:textId="77777777" w:rsidR="00184B65" w:rsidRPr="00C03616" w:rsidRDefault="00184B65" w:rsidP="00184B65">
      <w:pPr>
        <w:autoSpaceDE w:val="0"/>
        <w:autoSpaceDN w:val="0"/>
        <w:adjustRightInd w:val="0"/>
        <w:rPr>
          <w:rFonts w:eastAsia="SimSun"/>
          <w:i/>
          <w:szCs w:val="22"/>
          <w:lang w:val="el-GR" w:eastAsia="zh-CN"/>
        </w:rPr>
      </w:pPr>
    </w:p>
    <w:p w14:paraId="2BE4A89C" w14:textId="77777777" w:rsidR="00184B65" w:rsidRPr="00C03616" w:rsidRDefault="00184B65" w:rsidP="00184B65">
      <w:pPr>
        <w:autoSpaceDE w:val="0"/>
        <w:autoSpaceDN w:val="0"/>
        <w:adjustRightInd w:val="0"/>
        <w:rPr>
          <w:rFonts w:eastAsia="SimSun"/>
          <w:i/>
          <w:szCs w:val="22"/>
          <w:lang w:val="el-GR" w:eastAsia="zh-CN"/>
        </w:rPr>
      </w:pPr>
      <w:r w:rsidRPr="00C03616">
        <w:rPr>
          <w:rFonts w:eastAsia="SimSun"/>
          <w:i/>
          <w:szCs w:val="22"/>
          <w:lang w:val="el-GR" w:eastAsia="zh-CN"/>
        </w:rPr>
        <w:t>Οφθαλμικές διαταραχές</w:t>
      </w:r>
    </w:p>
    <w:p w14:paraId="7E2527D5" w14:textId="77777777" w:rsidR="00184B65" w:rsidRPr="00C03616" w:rsidRDefault="00184B65" w:rsidP="00184B65">
      <w:pPr>
        <w:autoSpaceDE w:val="0"/>
        <w:autoSpaceDN w:val="0"/>
        <w:adjustRightInd w:val="0"/>
        <w:rPr>
          <w:lang w:val="el-GR"/>
        </w:rPr>
      </w:pPr>
      <w:r w:rsidRPr="00C03616">
        <w:rPr>
          <w:bCs/>
          <w:lang w:val="el-GR"/>
        </w:rPr>
        <w:t xml:space="preserve">Μεμονωμένες περιπτώσεις και ομαδοποιημένες σοβαρές οφθαλμικές ανεπιθύμητες αντιδράσεις αναφέρθηκαν μετά από μη εγκεκριμένη ενδοϋαλοειδική χρήση του </w:t>
      </w:r>
      <w:r w:rsidRPr="00C03616">
        <w:rPr>
          <w:bCs/>
        </w:rPr>
        <w:t>Avastin</w:t>
      </w:r>
      <w:r w:rsidRPr="00C03616">
        <w:rPr>
          <w:bCs/>
          <w:lang w:val="el-GR"/>
        </w:rPr>
        <w:t>, οι οποίες επιδεινώθηκαν από φιαλίδια εγκεκριμένα για ενδοφλέβια χορήγηση  σε ασθενείς με καρκίνο. Αυτές οι ανεπιθύμητες αντιδράσεις συμπεριλάμβαναν</w:t>
      </w:r>
      <w:r w:rsidRPr="00C03616">
        <w:rPr>
          <w:lang w:val="el-GR"/>
        </w:rPr>
        <w:t xml:space="preserve"> λοιμώδη ενδοφθαλμίτιδα</w:t>
      </w:r>
      <w:r w:rsidRPr="00C03616">
        <w:rPr>
          <w:szCs w:val="22"/>
          <w:lang w:val="el-GR"/>
        </w:rPr>
        <w:t xml:space="preserve">, </w:t>
      </w:r>
      <w:r w:rsidRPr="00C03616">
        <w:rPr>
          <w:szCs w:val="22"/>
          <w:lang w:val="el-GR" w:eastAsia="en-US"/>
        </w:rPr>
        <w:t>ενδοφθάλμια φλεγμονή, όπως στείρα ενδοφθαλμίτιδα, ραγοειδίτιδα και φλεγμονή του υαλοειδούς σώματος</w:t>
      </w:r>
      <w:r w:rsidRPr="00C03616">
        <w:rPr>
          <w:szCs w:val="22"/>
          <w:lang w:val="el-GR"/>
        </w:rPr>
        <w:t>, αποκόλληση αμφιβληστροειδούς</w:t>
      </w:r>
      <w:r w:rsidRPr="00C03616">
        <w:rPr>
          <w:szCs w:val="22"/>
          <w:lang w:val="el-GR" w:eastAsia="en-US"/>
        </w:rPr>
        <w:t xml:space="preserve">, </w:t>
      </w:r>
      <w:r w:rsidRPr="00C03616">
        <w:rPr>
          <w:szCs w:val="22"/>
          <w:lang w:val="el-GR"/>
        </w:rPr>
        <w:t xml:space="preserve">ρήξη του μελάγχροντος επιθηλίου του αμφιβληστροειδούς, αυξημένη ενδοφθάλμια πίεση, ενδοφθάλμια αιμορραγία, όπως </w:t>
      </w:r>
      <w:r w:rsidRPr="00C03616">
        <w:rPr>
          <w:szCs w:val="22"/>
          <w:lang w:val="el-GR" w:eastAsia="en-US"/>
        </w:rPr>
        <w:t xml:space="preserve">αιμορραγία του υαλοειδούς σώματος ή αιμορραγία </w:t>
      </w:r>
      <w:r w:rsidRPr="00C03616">
        <w:rPr>
          <w:szCs w:val="22"/>
          <w:lang w:val="el-GR"/>
        </w:rPr>
        <w:t>αμφιβληστροειδούς και</w:t>
      </w:r>
      <w:r w:rsidRPr="00C03616">
        <w:rPr>
          <w:rFonts w:ascii="TimesNewRoman" w:hAnsi="TimesNewRoman" w:cs="TimesNewRoman"/>
          <w:szCs w:val="22"/>
          <w:lang w:val="el-GR" w:eastAsia="en-US"/>
        </w:rPr>
        <w:t xml:space="preserve"> </w:t>
      </w:r>
      <w:r w:rsidRPr="00C03616">
        <w:rPr>
          <w:szCs w:val="22"/>
          <w:lang w:val="el-GR" w:eastAsia="en-US"/>
        </w:rPr>
        <w:t>αιμορραγία του επιπεφυκότα</w:t>
      </w:r>
      <w:r w:rsidRPr="00C03616">
        <w:rPr>
          <w:szCs w:val="22"/>
          <w:lang w:val="el-GR"/>
        </w:rPr>
        <w:t xml:space="preserve">.  Ορισμένες από αυτές τις ανεπιθύμητες </w:t>
      </w:r>
      <w:r w:rsidRPr="00C03616">
        <w:rPr>
          <w:bCs/>
          <w:lang w:val="el-GR"/>
        </w:rPr>
        <w:t>αντιδράσεις</w:t>
      </w:r>
      <w:r w:rsidRPr="00C03616">
        <w:rPr>
          <w:szCs w:val="22"/>
          <w:lang w:val="el-GR"/>
        </w:rPr>
        <w:t xml:space="preserve"> είχαν ως αποτέλεσμα την απώλεια όρασης σε διάφορους βαθμούς, συμπεριλαμβανομένης και της μόνιμης τύφλωσης.</w:t>
      </w:r>
    </w:p>
    <w:p w14:paraId="72761B4D" w14:textId="77777777" w:rsidR="00184B65" w:rsidRPr="00C03616" w:rsidRDefault="00184B65" w:rsidP="00184B65">
      <w:pPr>
        <w:autoSpaceDE w:val="0"/>
        <w:autoSpaceDN w:val="0"/>
        <w:adjustRightInd w:val="0"/>
        <w:rPr>
          <w:bCs/>
          <w:i/>
          <w:lang w:val="el-GR"/>
        </w:rPr>
      </w:pPr>
    </w:p>
    <w:p w14:paraId="38023BCE" w14:textId="77777777" w:rsidR="00184B65" w:rsidRPr="00C03616" w:rsidRDefault="00184B65" w:rsidP="008F63BF">
      <w:pPr>
        <w:keepNext/>
        <w:keepLines/>
        <w:autoSpaceDE w:val="0"/>
        <w:autoSpaceDN w:val="0"/>
        <w:adjustRightInd w:val="0"/>
        <w:rPr>
          <w:bCs/>
          <w:i/>
          <w:lang w:val="el-GR"/>
        </w:rPr>
      </w:pPr>
      <w:r w:rsidRPr="00C03616">
        <w:rPr>
          <w:bCs/>
          <w:i/>
          <w:lang w:val="el-GR"/>
        </w:rPr>
        <w:lastRenderedPageBreak/>
        <w:t>Συστηματικές επιδράσεις μετά από ενδοϋαλοειδική χρήση</w:t>
      </w:r>
    </w:p>
    <w:p w14:paraId="48BD17CA" w14:textId="77777777" w:rsidR="005F3B7D" w:rsidRPr="00C03616" w:rsidRDefault="00184B65" w:rsidP="008F63BF">
      <w:pPr>
        <w:keepNext/>
        <w:keepLines/>
        <w:autoSpaceDE w:val="0"/>
        <w:autoSpaceDN w:val="0"/>
        <w:adjustRightInd w:val="0"/>
        <w:rPr>
          <w:lang w:val="el-GR"/>
        </w:rPr>
      </w:pPr>
      <w:r w:rsidRPr="00C03616">
        <w:rPr>
          <w:lang w:val="el-GR"/>
        </w:rPr>
        <w:t>Έχει αποδειχθεί η μείωση της συγκέντρωσης του κυκλοφορούντα VEGF μετά από</w:t>
      </w:r>
      <w:r w:rsidRPr="00C03616">
        <w:rPr>
          <w:bCs/>
          <w:lang w:val="el-GR"/>
        </w:rPr>
        <w:t xml:space="preserve"> ενδοϋαλοειδική </w:t>
      </w:r>
      <w:r w:rsidRPr="00C03616">
        <w:rPr>
          <w:bCs/>
        </w:rPr>
        <w:t>anti</w:t>
      </w:r>
      <w:r w:rsidRPr="00C03616">
        <w:rPr>
          <w:bCs/>
          <w:lang w:val="el-GR"/>
        </w:rPr>
        <w:t>-VEGF θεραπεία</w:t>
      </w:r>
      <w:r w:rsidRPr="00C03616">
        <w:rPr>
          <w:lang w:val="el-GR"/>
        </w:rPr>
        <w:t>. Οι συστηματικές ανεπιθύμητες</w:t>
      </w:r>
      <w:r w:rsidRPr="00C03616">
        <w:rPr>
          <w:bCs/>
          <w:lang w:val="el-GR"/>
        </w:rPr>
        <w:t xml:space="preserve"> αντιδράσεις</w:t>
      </w:r>
      <w:r w:rsidRPr="00C03616">
        <w:rPr>
          <w:lang w:val="el-GR"/>
        </w:rPr>
        <w:t>, συμπεριλαμβανομένων των μη-οφθαλμικών αιμορραγιών και των αρτηριακών θρομβοεμβολικών αντιδράσεων έχουν αναφερθεί μετά από ενδοϋαλοειδική ένεση αναστολέων του VEGF.</w:t>
      </w:r>
    </w:p>
    <w:p w14:paraId="194684F0" w14:textId="77777777" w:rsidR="00776D88" w:rsidRPr="00C03616" w:rsidRDefault="00776D88" w:rsidP="00776D88">
      <w:pPr>
        <w:rPr>
          <w:lang w:val="el-GR"/>
        </w:rPr>
      </w:pPr>
    </w:p>
    <w:p w14:paraId="4166BBE3" w14:textId="77777777" w:rsidR="00C2279B" w:rsidRDefault="00C2279B" w:rsidP="00776D88">
      <w:pPr>
        <w:rPr>
          <w:rStyle w:val="hps"/>
          <w:color w:val="000000"/>
          <w:szCs w:val="22"/>
          <w:lang w:val="el-GR"/>
        </w:rPr>
      </w:pPr>
      <w:r w:rsidRPr="00C03616">
        <w:rPr>
          <w:rStyle w:val="hps"/>
          <w:i/>
          <w:color w:val="000000"/>
          <w:szCs w:val="22"/>
          <w:lang w:val="el-GR"/>
        </w:rPr>
        <w:t>Ωοθηκική ανεπάρκεια</w:t>
      </w:r>
      <w:r w:rsidRPr="00C03616">
        <w:rPr>
          <w:i/>
          <w:color w:val="000000"/>
          <w:szCs w:val="22"/>
          <w:lang w:val="el-GR"/>
        </w:rPr>
        <w:t xml:space="preserve"> </w:t>
      </w:r>
      <w:r w:rsidRPr="00C03616">
        <w:rPr>
          <w:rStyle w:val="hps"/>
          <w:i/>
          <w:color w:val="000000"/>
          <w:szCs w:val="22"/>
          <w:lang w:val="el-GR"/>
        </w:rPr>
        <w:t>/</w:t>
      </w:r>
      <w:r w:rsidRPr="00C03616">
        <w:rPr>
          <w:i/>
          <w:color w:val="000000"/>
          <w:szCs w:val="22"/>
          <w:lang w:val="el-GR"/>
        </w:rPr>
        <w:t xml:space="preserve"> </w:t>
      </w:r>
      <w:r w:rsidRPr="00C03616">
        <w:rPr>
          <w:rStyle w:val="hps"/>
          <w:i/>
          <w:color w:val="000000"/>
          <w:szCs w:val="22"/>
          <w:lang w:val="el-GR"/>
        </w:rPr>
        <w:t>γονιμότητα</w:t>
      </w:r>
      <w:r w:rsidRPr="00C03616">
        <w:rPr>
          <w:color w:val="000000"/>
          <w:szCs w:val="22"/>
          <w:lang w:val="el-GR"/>
        </w:rPr>
        <w:br/>
      </w:r>
      <w:r w:rsidRPr="00C03616">
        <w:rPr>
          <w:rStyle w:val="hps"/>
          <w:color w:val="000000"/>
          <w:szCs w:val="22"/>
          <w:lang w:val="el-GR"/>
        </w:rPr>
        <w:t>Το Avastin</w:t>
      </w:r>
      <w:r w:rsidRPr="00C03616">
        <w:rPr>
          <w:color w:val="000000"/>
          <w:szCs w:val="22"/>
          <w:lang w:val="el-GR"/>
        </w:rPr>
        <w:t xml:space="preserve"> </w:t>
      </w:r>
      <w:r w:rsidRPr="00C03616">
        <w:rPr>
          <w:rStyle w:val="hps"/>
          <w:color w:val="000000"/>
          <w:szCs w:val="22"/>
          <w:lang w:val="el-GR"/>
        </w:rPr>
        <w:t>μπορεί να επηρεάσει</w:t>
      </w:r>
      <w:r w:rsidRPr="00C03616">
        <w:rPr>
          <w:color w:val="000000"/>
          <w:szCs w:val="22"/>
          <w:lang w:val="el-GR"/>
        </w:rPr>
        <w:t xml:space="preserve"> </w:t>
      </w:r>
      <w:r w:rsidRPr="00C03616">
        <w:rPr>
          <w:rStyle w:val="hps"/>
          <w:color w:val="000000"/>
          <w:szCs w:val="22"/>
          <w:lang w:val="el-GR"/>
        </w:rPr>
        <w:t>τη γυναικεία γονιμότητα</w:t>
      </w:r>
      <w:r w:rsidRPr="00C03616">
        <w:rPr>
          <w:color w:val="000000"/>
          <w:szCs w:val="22"/>
          <w:lang w:val="el-GR"/>
        </w:rPr>
        <w:t xml:space="preserve"> </w:t>
      </w:r>
      <w:r w:rsidRPr="00C03616">
        <w:rPr>
          <w:rStyle w:val="hps"/>
          <w:color w:val="000000"/>
          <w:szCs w:val="22"/>
          <w:lang w:val="el-GR"/>
        </w:rPr>
        <w:t>(βλ. παραγράφους</w:t>
      </w:r>
      <w:r w:rsidRPr="00C03616">
        <w:rPr>
          <w:color w:val="000000"/>
          <w:szCs w:val="22"/>
          <w:lang w:val="el-GR"/>
        </w:rPr>
        <w:t xml:space="preserve"> </w:t>
      </w:r>
      <w:r w:rsidRPr="00C03616">
        <w:rPr>
          <w:rStyle w:val="hps"/>
          <w:color w:val="000000"/>
          <w:szCs w:val="22"/>
          <w:lang w:val="el-GR"/>
        </w:rPr>
        <w:t>4.6</w:t>
      </w:r>
      <w:r w:rsidRPr="00C03616">
        <w:rPr>
          <w:color w:val="000000"/>
          <w:szCs w:val="22"/>
          <w:lang w:val="el-GR"/>
        </w:rPr>
        <w:t xml:space="preserve"> </w:t>
      </w:r>
      <w:r w:rsidRPr="00C03616">
        <w:rPr>
          <w:rStyle w:val="hps"/>
          <w:color w:val="000000"/>
          <w:szCs w:val="22"/>
          <w:lang w:val="el-GR"/>
        </w:rPr>
        <w:t>και</w:t>
      </w:r>
      <w:r w:rsidRPr="00C03616">
        <w:rPr>
          <w:color w:val="000000"/>
          <w:szCs w:val="22"/>
          <w:lang w:val="el-GR"/>
        </w:rPr>
        <w:t xml:space="preserve"> </w:t>
      </w:r>
      <w:r w:rsidRPr="00C03616">
        <w:rPr>
          <w:rStyle w:val="hps"/>
          <w:color w:val="000000"/>
          <w:szCs w:val="22"/>
          <w:lang w:val="el-GR"/>
        </w:rPr>
        <w:t>4.8</w:t>
      </w:r>
      <w:r w:rsidRPr="00C03616">
        <w:rPr>
          <w:color w:val="000000"/>
          <w:szCs w:val="22"/>
          <w:lang w:val="el-GR"/>
        </w:rPr>
        <w:t xml:space="preserve">). </w:t>
      </w:r>
      <w:r w:rsidRPr="00C03616">
        <w:rPr>
          <w:rStyle w:val="hps"/>
          <w:color w:val="000000"/>
          <w:szCs w:val="22"/>
          <w:lang w:val="el-GR"/>
        </w:rPr>
        <w:t>Ως εκ τούτου,</w:t>
      </w:r>
      <w:r w:rsidRPr="00C03616">
        <w:rPr>
          <w:color w:val="000000"/>
          <w:szCs w:val="22"/>
          <w:lang w:val="el-GR"/>
        </w:rPr>
        <w:t xml:space="preserve"> θα </w:t>
      </w:r>
      <w:r w:rsidRPr="00C03616">
        <w:rPr>
          <w:rStyle w:val="hps"/>
          <w:color w:val="000000"/>
          <w:szCs w:val="22"/>
          <w:lang w:val="el-GR"/>
        </w:rPr>
        <w:t>πρέπει να συζητηθούν στρατηγικές</w:t>
      </w:r>
      <w:r w:rsidRPr="00C03616">
        <w:rPr>
          <w:color w:val="000000"/>
          <w:szCs w:val="22"/>
          <w:lang w:val="el-GR"/>
        </w:rPr>
        <w:t xml:space="preserve"> </w:t>
      </w:r>
      <w:r w:rsidRPr="00C03616">
        <w:rPr>
          <w:rStyle w:val="hps"/>
          <w:color w:val="000000"/>
          <w:szCs w:val="22"/>
          <w:lang w:val="el-GR"/>
        </w:rPr>
        <w:t>διαφύλαξης</w:t>
      </w:r>
      <w:r w:rsidRPr="00C03616">
        <w:rPr>
          <w:color w:val="000000"/>
          <w:szCs w:val="22"/>
          <w:lang w:val="el-GR"/>
        </w:rPr>
        <w:t xml:space="preserve"> </w:t>
      </w:r>
      <w:r w:rsidRPr="00C03616">
        <w:rPr>
          <w:rStyle w:val="hps"/>
          <w:color w:val="000000"/>
          <w:szCs w:val="22"/>
          <w:lang w:val="el-GR"/>
        </w:rPr>
        <w:t>της γονιμότητας</w:t>
      </w:r>
      <w:r w:rsidRPr="00C03616">
        <w:rPr>
          <w:color w:val="000000"/>
          <w:szCs w:val="22"/>
          <w:lang w:val="el-GR"/>
        </w:rPr>
        <w:t xml:space="preserve"> </w:t>
      </w:r>
      <w:r w:rsidRPr="00C03616">
        <w:rPr>
          <w:rStyle w:val="hps"/>
          <w:color w:val="000000"/>
          <w:szCs w:val="22"/>
          <w:lang w:val="el-GR"/>
        </w:rPr>
        <w:t>με</w:t>
      </w:r>
      <w:r w:rsidRPr="00C03616">
        <w:rPr>
          <w:color w:val="000000"/>
          <w:szCs w:val="22"/>
          <w:lang w:val="el-GR"/>
        </w:rPr>
        <w:t xml:space="preserve"> </w:t>
      </w:r>
      <w:r w:rsidRPr="00C03616">
        <w:rPr>
          <w:rStyle w:val="hps"/>
          <w:color w:val="000000"/>
          <w:szCs w:val="22"/>
          <w:lang w:val="el-GR"/>
        </w:rPr>
        <w:t>τις γυναίκες</w:t>
      </w:r>
      <w:r w:rsidRPr="00C03616">
        <w:rPr>
          <w:color w:val="000000"/>
          <w:szCs w:val="22"/>
          <w:lang w:val="el-GR"/>
        </w:rPr>
        <w:t xml:space="preserve"> </w:t>
      </w:r>
      <w:r w:rsidRPr="00C03616">
        <w:rPr>
          <w:rStyle w:val="hps"/>
          <w:color w:val="000000"/>
          <w:szCs w:val="22"/>
          <w:lang w:val="el-GR"/>
        </w:rPr>
        <w:t>σε αναπαραγωγική ηλικία</w:t>
      </w:r>
      <w:r w:rsidRPr="00C03616">
        <w:rPr>
          <w:color w:val="000000"/>
          <w:szCs w:val="22"/>
          <w:lang w:val="el-GR"/>
        </w:rPr>
        <w:t xml:space="preserve"> </w:t>
      </w:r>
      <w:r w:rsidRPr="00C03616">
        <w:rPr>
          <w:rStyle w:val="hps"/>
          <w:color w:val="000000"/>
          <w:szCs w:val="22"/>
          <w:lang w:val="el-GR"/>
        </w:rPr>
        <w:t>πριν από</w:t>
      </w:r>
      <w:r w:rsidRPr="00C03616">
        <w:rPr>
          <w:color w:val="000000"/>
          <w:szCs w:val="22"/>
          <w:lang w:val="el-GR"/>
        </w:rPr>
        <w:t xml:space="preserve"> </w:t>
      </w:r>
      <w:r w:rsidRPr="00C03616">
        <w:rPr>
          <w:rStyle w:val="hps"/>
          <w:color w:val="000000"/>
          <w:szCs w:val="22"/>
          <w:lang w:val="el-GR"/>
        </w:rPr>
        <w:t>την</w:t>
      </w:r>
      <w:r w:rsidRPr="00C03616">
        <w:rPr>
          <w:color w:val="000000"/>
          <w:szCs w:val="22"/>
          <w:lang w:val="el-GR"/>
        </w:rPr>
        <w:t xml:space="preserve"> </w:t>
      </w:r>
      <w:r w:rsidRPr="00C03616">
        <w:rPr>
          <w:rStyle w:val="hps"/>
          <w:color w:val="000000"/>
          <w:szCs w:val="22"/>
          <w:lang w:val="el-GR"/>
        </w:rPr>
        <w:t>έναρξη της θεραπείας</w:t>
      </w:r>
      <w:r w:rsidRPr="00C03616">
        <w:rPr>
          <w:color w:val="000000"/>
          <w:szCs w:val="22"/>
          <w:lang w:val="el-GR"/>
        </w:rPr>
        <w:t xml:space="preserve"> </w:t>
      </w:r>
      <w:r w:rsidRPr="00C03616">
        <w:rPr>
          <w:rStyle w:val="hps"/>
          <w:color w:val="000000"/>
          <w:szCs w:val="22"/>
          <w:lang w:val="el-GR"/>
        </w:rPr>
        <w:t>με</w:t>
      </w:r>
      <w:r w:rsidRPr="00C03616">
        <w:rPr>
          <w:color w:val="000000"/>
          <w:szCs w:val="22"/>
          <w:lang w:val="el-GR"/>
        </w:rPr>
        <w:t xml:space="preserve"> </w:t>
      </w:r>
      <w:r w:rsidRPr="00C03616">
        <w:rPr>
          <w:rStyle w:val="hps"/>
          <w:color w:val="000000"/>
          <w:szCs w:val="22"/>
          <w:lang w:val="el-GR"/>
        </w:rPr>
        <w:t>Avastin.</w:t>
      </w:r>
    </w:p>
    <w:p w14:paraId="1D42BEFF" w14:textId="77777777" w:rsidR="00192D90" w:rsidRPr="00192D90" w:rsidRDefault="00192D90" w:rsidP="00192D90">
      <w:pPr>
        <w:rPr>
          <w:rStyle w:val="hps"/>
          <w:color w:val="000000"/>
          <w:szCs w:val="22"/>
          <w:lang w:val="el-GR"/>
        </w:rPr>
      </w:pPr>
    </w:p>
    <w:p w14:paraId="24A5F3B6" w14:textId="68BBC8CA" w:rsidR="00192D90" w:rsidRPr="008F63BF" w:rsidRDefault="00B05A26" w:rsidP="00E168A6">
      <w:pPr>
        <w:keepNext/>
        <w:keepLines/>
        <w:rPr>
          <w:rStyle w:val="hps"/>
          <w:i/>
          <w:color w:val="000000"/>
          <w:szCs w:val="22"/>
          <w:lang w:val="el-GR"/>
        </w:rPr>
      </w:pPr>
      <w:r w:rsidRPr="008F63BF">
        <w:rPr>
          <w:rStyle w:val="hps"/>
          <w:i/>
          <w:color w:val="000000"/>
          <w:szCs w:val="22"/>
          <w:lang w:val="el-GR"/>
        </w:rPr>
        <w:t>Έκδοχα</w:t>
      </w:r>
    </w:p>
    <w:p w14:paraId="0D835401" w14:textId="54B23869" w:rsidR="00192D90" w:rsidRDefault="00192D90" w:rsidP="00192D90">
      <w:pPr>
        <w:rPr>
          <w:rStyle w:val="hps"/>
          <w:color w:val="000000"/>
          <w:szCs w:val="22"/>
          <w:lang w:val="el-GR"/>
        </w:rPr>
      </w:pPr>
      <w:r w:rsidRPr="00192D90">
        <w:rPr>
          <w:rStyle w:val="hps"/>
          <w:color w:val="000000"/>
          <w:szCs w:val="22"/>
          <w:lang w:val="el-GR"/>
        </w:rPr>
        <w:t xml:space="preserve">Αυτό το φάρμακο περιέχει λιγότερο από 1 mmol νατρίου (23 mg) ανά φιαλίδιο, </w:t>
      </w:r>
      <w:r>
        <w:rPr>
          <w:rStyle w:val="hps"/>
          <w:color w:val="000000"/>
          <w:szCs w:val="22"/>
          <w:lang w:val="el-GR"/>
        </w:rPr>
        <w:t xml:space="preserve">είναι </w:t>
      </w:r>
      <w:r w:rsidRPr="00192D90">
        <w:rPr>
          <w:rStyle w:val="hps"/>
          <w:color w:val="000000"/>
          <w:szCs w:val="22"/>
          <w:lang w:val="el-GR"/>
        </w:rPr>
        <w:t>δηλαδή ουσιαστικά «</w:t>
      </w:r>
      <w:r>
        <w:rPr>
          <w:rStyle w:val="hps"/>
          <w:color w:val="000000"/>
          <w:szCs w:val="22"/>
          <w:lang w:val="el-GR"/>
        </w:rPr>
        <w:t>ελεύθερο νατρίου</w:t>
      </w:r>
      <w:r w:rsidRPr="00192D90">
        <w:rPr>
          <w:rStyle w:val="hps"/>
          <w:color w:val="000000"/>
          <w:szCs w:val="22"/>
          <w:lang w:val="el-GR"/>
        </w:rPr>
        <w:t>».</w:t>
      </w:r>
    </w:p>
    <w:p w14:paraId="542AF1F4" w14:textId="231CB035" w:rsidR="00B05A26" w:rsidRDefault="00B05A26" w:rsidP="00192D90">
      <w:pPr>
        <w:rPr>
          <w:rStyle w:val="hps"/>
          <w:color w:val="000000"/>
          <w:szCs w:val="22"/>
          <w:lang w:val="el-GR"/>
        </w:rPr>
      </w:pPr>
    </w:p>
    <w:p w14:paraId="1EA09601" w14:textId="2FFB1637" w:rsidR="00B05A26" w:rsidRPr="00C03616" w:rsidRDefault="00B05A26" w:rsidP="00192D90">
      <w:pPr>
        <w:rPr>
          <w:rStyle w:val="hps"/>
          <w:color w:val="000000"/>
          <w:szCs w:val="22"/>
          <w:lang w:val="el-GR"/>
        </w:rPr>
      </w:pPr>
      <w:r w:rsidRPr="00B05A26">
        <w:rPr>
          <w:rStyle w:val="hps"/>
          <w:color w:val="000000"/>
          <w:szCs w:val="22"/>
          <w:lang w:val="el-GR"/>
        </w:rPr>
        <w:t>Αυτό το φάρμακο περιέχει 1,6 mg πολυσ</w:t>
      </w:r>
      <w:r>
        <w:rPr>
          <w:rStyle w:val="hps"/>
          <w:color w:val="000000"/>
          <w:szCs w:val="22"/>
          <w:lang w:val="el-GR"/>
        </w:rPr>
        <w:t>ο</w:t>
      </w:r>
      <w:r w:rsidRPr="00B05A26">
        <w:rPr>
          <w:rStyle w:val="hps"/>
          <w:color w:val="000000"/>
          <w:szCs w:val="22"/>
          <w:lang w:val="el-GR"/>
        </w:rPr>
        <w:t>ρβ</w:t>
      </w:r>
      <w:r>
        <w:rPr>
          <w:rStyle w:val="hps"/>
          <w:color w:val="000000"/>
          <w:szCs w:val="22"/>
          <w:lang w:val="el-GR"/>
        </w:rPr>
        <w:t>ικού</w:t>
      </w:r>
      <w:r w:rsidRPr="00B05A26">
        <w:rPr>
          <w:rStyle w:val="hps"/>
          <w:color w:val="000000"/>
          <w:szCs w:val="22"/>
          <w:lang w:val="el-GR"/>
        </w:rPr>
        <w:t xml:space="preserve"> 20 σε κάθε φιαλίδιο </w:t>
      </w:r>
      <w:r>
        <w:rPr>
          <w:rStyle w:val="hps"/>
          <w:color w:val="000000"/>
          <w:szCs w:val="22"/>
          <w:lang w:val="el-GR"/>
        </w:rPr>
        <w:t xml:space="preserve">των </w:t>
      </w:r>
      <w:r w:rsidRPr="00B05A26">
        <w:rPr>
          <w:rStyle w:val="hps"/>
          <w:color w:val="000000"/>
          <w:szCs w:val="22"/>
          <w:lang w:val="el-GR"/>
        </w:rPr>
        <w:t xml:space="preserve">100 mg/4 ml και 6,4 mg σε κάθε φιαλίδιο </w:t>
      </w:r>
      <w:r>
        <w:rPr>
          <w:rStyle w:val="hps"/>
          <w:color w:val="000000"/>
          <w:szCs w:val="22"/>
          <w:lang w:val="el-GR"/>
        </w:rPr>
        <w:t xml:space="preserve">των </w:t>
      </w:r>
      <w:r w:rsidRPr="00B05A26">
        <w:rPr>
          <w:rStyle w:val="hps"/>
          <w:color w:val="000000"/>
          <w:szCs w:val="22"/>
          <w:lang w:val="el-GR"/>
        </w:rPr>
        <w:t>400 mg/16 ml που ισοδυναμεί με 0,4 mg/ml. Τα πολυσορ</w:t>
      </w:r>
      <w:r>
        <w:rPr>
          <w:rStyle w:val="hps"/>
          <w:color w:val="000000"/>
          <w:szCs w:val="22"/>
          <w:lang w:val="el-GR"/>
        </w:rPr>
        <w:t>β</w:t>
      </w:r>
      <w:r w:rsidRPr="00B05A26">
        <w:rPr>
          <w:rStyle w:val="hps"/>
          <w:color w:val="000000"/>
          <w:szCs w:val="22"/>
          <w:lang w:val="el-GR"/>
        </w:rPr>
        <w:t>ικά μπορεί να προκαλέσουν αλλεργικές αντιδράσεις.</w:t>
      </w:r>
    </w:p>
    <w:p w14:paraId="023A5766" w14:textId="77777777" w:rsidR="00C2279B" w:rsidRPr="00C03616" w:rsidRDefault="00C2279B" w:rsidP="00776D88">
      <w:pPr>
        <w:rPr>
          <w:szCs w:val="22"/>
          <w:lang w:val="el-GR"/>
        </w:rPr>
      </w:pPr>
    </w:p>
    <w:p w14:paraId="13379DE7" w14:textId="77777777" w:rsidR="00776D88" w:rsidRPr="00C03616" w:rsidRDefault="00776D88" w:rsidP="00A423EE">
      <w:pPr>
        <w:keepNext/>
        <w:keepLines/>
        <w:ind w:left="567" w:hanging="567"/>
        <w:rPr>
          <w:b/>
          <w:lang w:val="el-GR"/>
        </w:rPr>
      </w:pPr>
      <w:r w:rsidRPr="00C03616">
        <w:rPr>
          <w:b/>
          <w:lang w:val="el-GR"/>
        </w:rPr>
        <w:t>4.5</w:t>
      </w:r>
      <w:r w:rsidRPr="00C03616">
        <w:rPr>
          <w:b/>
          <w:lang w:val="el-GR"/>
        </w:rPr>
        <w:tab/>
        <w:t>Αλληλεπιδράσεις με άλλα φαρμακευτικά προϊόντα και άλλες μορφές αλληλεπίδρασης</w:t>
      </w:r>
    </w:p>
    <w:p w14:paraId="57B16316" w14:textId="77777777" w:rsidR="00776D88" w:rsidRPr="00C03616" w:rsidRDefault="00776D88" w:rsidP="00A423EE">
      <w:pPr>
        <w:keepNext/>
        <w:keepLines/>
        <w:rPr>
          <w:b/>
          <w:i/>
          <w:lang w:val="el-GR"/>
        </w:rPr>
      </w:pPr>
    </w:p>
    <w:p w14:paraId="4B332E5D" w14:textId="77777777" w:rsidR="00776D88" w:rsidRPr="00C03616" w:rsidRDefault="00776D88" w:rsidP="00A423EE">
      <w:pPr>
        <w:keepNext/>
        <w:keepLines/>
        <w:rPr>
          <w:lang w:val="el-GR"/>
        </w:rPr>
      </w:pPr>
      <w:r w:rsidRPr="00C03616">
        <w:rPr>
          <w:i/>
          <w:lang w:val="el-GR"/>
        </w:rPr>
        <w:t xml:space="preserve">Επίδραση αντινεοπλασματικών παραγόντων στη φαρμακοκινητική </w:t>
      </w:r>
      <w:r w:rsidR="002D59C6">
        <w:rPr>
          <w:i/>
          <w:lang w:val="el-GR"/>
        </w:rPr>
        <w:t>του</w:t>
      </w:r>
      <w:r w:rsidR="002D59C6" w:rsidRPr="00C03616">
        <w:rPr>
          <w:i/>
          <w:lang w:val="el-GR"/>
        </w:rPr>
        <w:t xml:space="preserve"> </w:t>
      </w:r>
      <w:r w:rsidRPr="00C03616">
        <w:rPr>
          <w:i/>
          <w:lang w:val="el-GR"/>
        </w:rPr>
        <w:t>bevacizumab</w:t>
      </w:r>
    </w:p>
    <w:p w14:paraId="05868ACB" w14:textId="77777777" w:rsidR="0095458B" w:rsidRPr="00C03616" w:rsidRDefault="00776D88" w:rsidP="00776D88">
      <w:pPr>
        <w:rPr>
          <w:lang w:val="el-GR"/>
        </w:rPr>
      </w:pPr>
      <w:r w:rsidRPr="00C03616">
        <w:rPr>
          <w:lang w:val="el-GR"/>
        </w:rPr>
        <w:t xml:space="preserve">Δεν έχει παρατηρηθεί κλινικά </w:t>
      </w:r>
      <w:r w:rsidR="00C9373F">
        <w:rPr>
          <w:lang w:val="el-GR"/>
        </w:rPr>
        <w:t>ουσιαστική</w:t>
      </w:r>
      <w:r w:rsidR="00C9373F" w:rsidRPr="00C03616">
        <w:rPr>
          <w:lang w:val="el-GR"/>
        </w:rPr>
        <w:t xml:space="preserve"> </w:t>
      </w:r>
      <w:r w:rsidR="00C9373F">
        <w:rPr>
          <w:lang w:val="el-GR"/>
        </w:rPr>
        <w:t xml:space="preserve">φαρμακοκινητική </w:t>
      </w:r>
      <w:r w:rsidRPr="00C03616">
        <w:rPr>
          <w:lang w:val="el-GR"/>
        </w:rPr>
        <w:t xml:space="preserve">αλληλεπίδραση </w:t>
      </w:r>
      <w:r w:rsidR="0095458B" w:rsidRPr="00C03616">
        <w:rPr>
          <w:lang w:val="el-GR"/>
        </w:rPr>
        <w:t>της</w:t>
      </w:r>
      <w:r w:rsidR="0049411D" w:rsidRPr="0049411D">
        <w:rPr>
          <w:lang w:val="el-GR"/>
        </w:rPr>
        <w:t xml:space="preserve"> </w:t>
      </w:r>
      <w:r w:rsidR="0049411D" w:rsidRPr="00C03616">
        <w:rPr>
          <w:lang w:val="el-GR"/>
        </w:rPr>
        <w:t>συγχορηγούμενης</w:t>
      </w:r>
      <w:r w:rsidR="0095458B" w:rsidRPr="00C03616">
        <w:rPr>
          <w:lang w:val="el-GR"/>
        </w:rPr>
        <w:t xml:space="preserve"> </w:t>
      </w:r>
      <w:r w:rsidRPr="00C03616">
        <w:rPr>
          <w:lang w:val="el-GR"/>
        </w:rPr>
        <w:t xml:space="preserve">χημειοθεραπείας </w:t>
      </w:r>
      <w:r w:rsidR="00C9373F">
        <w:rPr>
          <w:lang w:val="el-GR"/>
        </w:rPr>
        <w:t xml:space="preserve">και </w:t>
      </w:r>
      <w:r w:rsidR="00645D19">
        <w:rPr>
          <w:lang w:val="el-GR"/>
        </w:rPr>
        <w:t>του</w:t>
      </w:r>
      <w:r w:rsidRPr="00C03616">
        <w:rPr>
          <w:lang w:val="el-GR"/>
        </w:rPr>
        <w:t xml:space="preserve"> </w:t>
      </w:r>
      <w:r w:rsidR="00FC0B90">
        <w:t>bevacizumab</w:t>
      </w:r>
      <w:r w:rsidR="00FC0B90" w:rsidRPr="00FC0B90">
        <w:rPr>
          <w:lang w:val="el-GR"/>
        </w:rPr>
        <w:t xml:space="preserve"> </w:t>
      </w:r>
      <w:r w:rsidR="00C9373F">
        <w:rPr>
          <w:lang w:val="el-GR"/>
        </w:rPr>
        <w:t>σύμφωνα με τα</w:t>
      </w:r>
      <w:r w:rsidRPr="00C03616">
        <w:rPr>
          <w:lang w:val="el-GR"/>
        </w:rPr>
        <w:t xml:space="preserve"> αποτελέσματα φαρμακοκινητικής ανάλυσης</w:t>
      </w:r>
      <w:r w:rsidR="009C3F46">
        <w:rPr>
          <w:lang w:val="el-GR"/>
        </w:rPr>
        <w:t xml:space="preserve"> </w:t>
      </w:r>
      <w:r w:rsidR="009C3F46" w:rsidRPr="00C03616">
        <w:rPr>
          <w:lang w:val="el-GR"/>
        </w:rPr>
        <w:t>πληθυσμού</w:t>
      </w:r>
      <w:r w:rsidRPr="00C03616">
        <w:rPr>
          <w:lang w:val="el-GR"/>
        </w:rPr>
        <w:t xml:space="preserve">. </w:t>
      </w:r>
      <w:r w:rsidR="0095458B" w:rsidRPr="00C03616">
        <w:rPr>
          <w:lang w:val="el-GR"/>
        </w:rPr>
        <w:t>Δεν υπήρξ</w:t>
      </w:r>
      <w:r w:rsidR="00645D19">
        <w:rPr>
          <w:lang w:val="el-GR"/>
        </w:rPr>
        <w:t>αν</w:t>
      </w:r>
      <w:r w:rsidR="0095458B" w:rsidRPr="00C03616">
        <w:rPr>
          <w:lang w:val="el-GR"/>
        </w:rPr>
        <w:t xml:space="preserve"> ούτε στατιστικ</w:t>
      </w:r>
      <w:r w:rsidR="00F83380">
        <w:rPr>
          <w:lang w:val="el-GR"/>
        </w:rPr>
        <w:t>ά</w:t>
      </w:r>
      <w:r w:rsidR="0095458B" w:rsidRPr="00C03616">
        <w:rPr>
          <w:lang w:val="el-GR"/>
        </w:rPr>
        <w:t xml:space="preserve"> ούτε κλινικά σημαντικ</w:t>
      </w:r>
      <w:r w:rsidR="00645D19">
        <w:rPr>
          <w:lang w:val="el-GR"/>
        </w:rPr>
        <w:t>ές</w:t>
      </w:r>
      <w:r w:rsidR="0095458B" w:rsidRPr="00C03616">
        <w:rPr>
          <w:lang w:val="el-GR"/>
        </w:rPr>
        <w:t xml:space="preserve"> </w:t>
      </w:r>
      <w:r w:rsidR="009C3F46">
        <w:rPr>
          <w:lang w:val="el-GR"/>
        </w:rPr>
        <w:t xml:space="preserve"> </w:t>
      </w:r>
      <w:r w:rsidR="0095458B" w:rsidRPr="00C03616">
        <w:rPr>
          <w:lang w:val="el-GR"/>
        </w:rPr>
        <w:t>διαφορ</w:t>
      </w:r>
      <w:r w:rsidR="00645D19">
        <w:rPr>
          <w:lang w:val="el-GR"/>
        </w:rPr>
        <w:t>ές</w:t>
      </w:r>
      <w:r w:rsidR="00644719" w:rsidRPr="00C03616">
        <w:rPr>
          <w:lang w:val="el-GR"/>
        </w:rPr>
        <w:t xml:space="preserve"> </w:t>
      </w:r>
      <w:r w:rsidR="0095458B" w:rsidRPr="00C03616">
        <w:rPr>
          <w:lang w:val="el-GR"/>
        </w:rPr>
        <w:t xml:space="preserve">στην κάθαρση </w:t>
      </w:r>
      <w:r w:rsidR="009C3F46">
        <w:rPr>
          <w:lang w:val="el-GR"/>
        </w:rPr>
        <w:t xml:space="preserve">του </w:t>
      </w:r>
      <w:r w:rsidR="009C3F46">
        <w:t>bevacizumab</w:t>
      </w:r>
      <w:r w:rsidR="009C3F46" w:rsidRPr="009C3F46">
        <w:rPr>
          <w:lang w:val="el-GR"/>
        </w:rPr>
        <w:t xml:space="preserve"> </w:t>
      </w:r>
      <w:r w:rsidR="0095458B" w:rsidRPr="00C03616">
        <w:rPr>
          <w:lang w:val="el-GR"/>
        </w:rPr>
        <w:t xml:space="preserve">σε ασθενείς που έλαβαν μονοθεραπεία με Avastin, συγκριτικά με τους ασθενείς που λάμβαναν το </w:t>
      </w:r>
      <w:r w:rsidR="00D14F99">
        <w:t>bevacizumab</w:t>
      </w:r>
      <w:r w:rsidR="00D14F99" w:rsidRPr="00C03616">
        <w:rPr>
          <w:lang w:val="el-GR"/>
        </w:rPr>
        <w:t xml:space="preserve"> </w:t>
      </w:r>
      <w:r w:rsidR="0095458B" w:rsidRPr="00C03616">
        <w:rPr>
          <w:lang w:val="el-GR"/>
        </w:rPr>
        <w:t>σε συνδυασμό με ιντερφερόνη άλφα-2α</w:t>
      </w:r>
      <w:r w:rsidR="00645D19">
        <w:rPr>
          <w:lang w:val="el-GR"/>
        </w:rPr>
        <w:t xml:space="preserve">, </w:t>
      </w:r>
      <w:r w:rsidR="002D59C6">
        <w:t>erlotinib</w:t>
      </w:r>
      <w:r w:rsidR="0095458B" w:rsidRPr="00C03616">
        <w:rPr>
          <w:lang w:val="el-GR"/>
        </w:rPr>
        <w:t xml:space="preserve"> ή </w:t>
      </w:r>
      <w:r w:rsidR="00D14F99">
        <w:rPr>
          <w:lang w:val="el-GR"/>
        </w:rPr>
        <w:t xml:space="preserve">άλλες </w:t>
      </w:r>
      <w:r w:rsidR="0095458B" w:rsidRPr="00C03616">
        <w:rPr>
          <w:lang w:val="el-GR"/>
        </w:rPr>
        <w:t>χημειοθεραπεί</w:t>
      </w:r>
      <w:r w:rsidR="00062A6C">
        <w:rPr>
          <w:lang w:val="el-GR"/>
        </w:rPr>
        <w:t>ες</w:t>
      </w:r>
      <w:r w:rsidR="0095458B" w:rsidRPr="00C03616">
        <w:rPr>
          <w:lang w:val="el-GR"/>
        </w:rPr>
        <w:t xml:space="preserve"> (</w:t>
      </w:r>
      <w:r w:rsidR="0095458B" w:rsidRPr="00C03616">
        <w:t>IFL</w:t>
      </w:r>
      <w:r w:rsidR="0095458B" w:rsidRPr="00C03616">
        <w:rPr>
          <w:lang w:val="el-GR"/>
        </w:rPr>
        <w:t>, 5-</w:t>
      </w:r>
      <w:r w:rsidR="0095458B" w:rsidRPr="00C03616">
        <w:t>FU</w:t>
      </w:r>
      <w:r w:rsidR="0095458B" w:rsidRPr="00C03616">
        <w:rPr>
          <w:lang w:val="el-GR"/>
        </w:rPr>
        <w:t>/</w:t>
      </w:r>
      <w:r w:rsidR="0095458B" w:rsidRPr="00C03616">
        <w:t>LV</w:t>
      </w:r>
      <w:r w:rsidR="0095458B" w:rsidRPr="00C03616">
        <w:rPr>
          <w:lang w:val="el-GR"/>
        </w:rPr>
        <w:t>, καρβοπλατίνα</w:t>
      </w:r>
      <w:r w:rsidR="003E13AB" w:rsidRPr="00C03616">
        <w:rPr>
          <w:lang w:val="el-GR"/>
        </w:rPr>
        <w:t>/</w:t>
      </w:r>
      <w:r w:rsidR="0095458B" w:rsidRPr="00C03616">
        <w:rPr>
          <w:lang w:val="el-GR"/>
        </w:rPr>
        <w:t>πακλιταξέλη, καπεσιταβίνη, δοξορουβικίνη ή σισπλατίνη/γεμσιταβίνη).</w:t>
      </w:r>
    </w:p>
    <w:p w14:paraId="15873B88" w14:textId="77777777" w:rsidR="00776D88" w:rsidRPr="00C03616" w:rsidRDefault="00776D88" w:rsidP="00776D88">
      <w:pPr>
        <w:rPr>
          <w:lang w:val="el-GR"/>
        </w:rPr>
      </w:pPr>
    </w:p>
    <w:p w14:paraId="00038336" w14:textId="77777777" w:rsidR="00776D88" w:rsidRDefault="00776D88" w:rsidP="00D27A03">
      <w:pPr>
        <w:keepNext/>
        <w:rPr>
          <w:i/>
          <w:lang w:val="el-GR"/>
        </w:rPr>
      </w:pPr>
      <w:r w:rsidRPr="00C03616">
        <w:rPr>
          <w:i/>
          <w:lang w:val="el-GR"/>
        </w:rPr>
        <w:t xml:space="preserve">Επίδραση </w:t>
      </w:r>
      <w:r w:rsidR="002D59C6">
        <w:rPr>
          <w:i/>
          <w:lang w:val="el-GR"/>
        </w:rPr>
        <w:t>του</w:t>
      </w:r>
      <w:r w:rsidRPr="00C03616">
        <w:rPr>
          <w:i/>
          <w:lang w:val="el-GR"/>
        </w:rPr>
        <w:t xml:space="preserve"> bevacizumab στη φαρμακοκινητική άλλων αντινεοπλασματικών παραγόντων</w:t>
      </w:r>
    </w:p>
    <w:p w14:paraId="21CD67F1" w14:textId="77777777" w:rsidR="00645D19" w:rsidRPr="005A06A1" w:rsidRDefault="00645D19" w:rsidP="00D27A03">
      <w:pPr>
        <w:keepNext/>
        <w:rPr>
          <w:lang w:val="el-GR"/>
        </w:rPr>
      </w:pPr>
      <w:r w:rsidRPr="00645D19">
        <w:rPr>
          <w:lang w:val="el-GR"/>
        </w:rPr>
        <w:t>Δεν έχει παρατηρηθεί κλινικά</w:t>
      </w:r>
      <w:r w:rsidR="002D59C6">
        <w:rPr>
          <w:lang w:val="el-GR"/>
        </w:rPr>
        <w:t xml:space="preserve"> ουσιαστική φαρμακοκινητική </w:t>
      </w:r>
      <w:r>
        <w:rPr>
          <w:lang w:val="el-GR"/>
        </w:rPr>
        <w:t xml:space="preserve"> αλληλεπίδραση </w:t>
      </w:r>
      <w:r w:rsidR="002D59C6">
        <w:rPr>
          <w:lang w:val="el-GR"/>
        </w:rPr>
        <w:t>του</w:t>
      </w:r>
      <w:r>
        <w:rPr>
          <w:lang w:val="el-GR"/>
        </w:rPr>
        <w:t xml:space="preserve"> </w:t>
      </w:r>
      <w:r>
        <w:t>bevacizumab</w:t>
      </w:r>
      <w:r>
        <w:rPr>
          <w:lang w:val="el-GR"/>
        </w:rPr>
        <w:t xml:space="preserve"> </w:t>
      </w:r>
      <w:r w:rsidR="002D59C6">
        <w:rPr>
          <w:lang w:val="el-GR"/>
        </w:rPr>
        <w:t xml:space="preserve">με </w:t>
      </w:r>
      <w:r>
        <w:rPr>
          <w:lang w:val="el-GR"/>
        </w:rPr>
        <w:t xml:space="preserve">τη </w:t>
      </w:r>
      <w:r w:rsidR="005A06A1">
        <w:rPr>
          <w:lang w:val="el-GR"/>
        </w:rPr>
        <w:t xml:space="preserve">συγχορηγούμενη ιντερφερόνη άλφα-2α, </w:t>
      </w:r>
      <w:r w:rsidR="002D59C6">
        <w:rPr>
          <w:lang w:val="el-GR"/>
        </w:rPr>
        <w:t xml:space="preserve"> με το </w:t>
      </w:r>
      <w:r w:rsidR="002D59C6">
        <w:t>erlotinib</w:t>
      </w:r>
      <w:r w:rsidR="005A06A1">
        <w:rPr>
          <w:lang w:val="el-GR"/>
        </w:rPr>
        <w:t xml:space="preserve"> (και του ενεργού μεταβολίτη της </w:t>
      </w:r>
      <w:r w:rsidR="005A06A1">
        <w:t>OSI</w:t>
      </w:r>
      <w:r w:rsidR="005A06A1" w:rsidRPr="005A06A1">
        <w:rPr>
          <w:lang w:val="el-GR"/>
        </w:rPr>
        <w:t>-420),</w:t>
      </w:r>
      <w:r w:rsidR="005A06A1">
        <w:rPr>
          <w:lang w:val="el-GR"/>
        </w:rPr>
        <w:t xml:space="preserve"> ή </w:t>
      </w:r>
      <w:r w:rsidR="002D59C6">
        <w:rPr>
          <w:lang w:val="el-GR"/>
        </w:rPr>
        <w:t xml:space="preserve"> με τη </w:t>
      </w:r>
      <w:r w:rsidR="005A06A1">
        <w:rPr>
          <w:lang w:val="el-GR"/>
        </w:rPr>
        <w:t>χημειοθεραπε</w:t>
      </w:r>
      <w:r w:rsidR="002D59C6">
        <w:rPr>
          <w:lang w:val="el-GR"/>
        </w:rPr>
        <w:t>ία</w:t>
      </w:r>
      <w:r w:rsidR="005A06A1">
        <w:rPr>
          <w:lang w:val="el-GR"/>
        </w:rPr>
        <w:t xml:space="preserve"> </w:t>
      </w:r>
      <w:r w:rsidR="005A06A1" w:rsidRPr="00C03616">
        <w:rPr>
          <w:lang w:val="el-GR"/>
        </w:rPr>
        <w:t>ιρινοτεκάνης</w:t>
      </w:r>
      <w:r w:rsidR="005A06A1">
        <w:rPr>
          <w:lang w:val="el-GR"/>
        </w:rPr>
        <w:t xml:space="preserve"> (κ</w:t>
      </w:r>
      <w:r w:rsidR="005A06A1" w:rsidRPr="00C03616">
        <w:rPr>
          <w:lang w:val="el-GR"/>
        </w:rPr>
        <w:t>αι του ενεργού μεταβολίτη της SN38</w:t>
      </w:r>
      <w:r w:rsidR="005A06A1">
        <w:rPr>
          <w:lang w:val="el-GR"/>
        </w:rPr>
        <w:t>),</w:t>
      </w:r>
      <w:r w:rsidR="005A06A1" w:rsidRPr="005A06A1">
        <w:rPr>
          <w:lang w:val="el-GR"/>
        </w:rPr>
        <w:t xml:space="preserve"> </w:t>
      </w:r>
      <w:r w:rsidR="005A06A1" w:rsidRPr="00C03616">
        <w:rPr>
          <w:lang w:val="el-GR"/>
        </w:rPr>
        <w:t>καπεσιταβίνης</w:t>
      </w:r>
      <w:r w:rsidR="005A06A1">
        <w:rPr>
          <w:lang w:val="el-GR"/>
        </w:rPr>
        <w:t xml:space="preserve">, </w:t>
      </w:r>
      <w:r w:rsidR="005A06A1" w:rsidRPr="00C03616">
        <w:rPr>
          <w:lang w:val="el-GR"/>
        </w:rPr>
        <w:t>οξαλιπλατίνας</w:t>
      </w:r>
      <w:r w:rsidR="005A06A1">
        <w:rPr>
          <w:lang w:val="el-GR"/>
        </w:rPr>
        <w:t>, (</w:t>
      </w:r>
      <w:r w:rsidR="005A06A1" w:rsidRPr="005A06A1">
        <w:rPr>
          <w:lang w:val="el-GR"/>
        </w:rPr>
        <w:t>όπως αποδείχθηκε από τη μέτρηση της ελεύθερης και συνολικής πλατίνας</w:t>
      </w:r>
      <w:r w:rsidR="005A06A1">
        <w:rPr>
          <w:lang w:val="el-GR"/>
        </w:rPr>
        <w:t xml:space="preserve">) και </w:t>
      </w:r>
      <w:r w:rsidR="009C3F46">
        <w:rPr>
          <w:lang w:val="el-GR"/>
        </w:rPr>
        <w:t>σισπλατίνης</w:t>
      </w:r>
      <w:r w:rsidR="005A06A1" w:rsidRPr="005A06A1">
        <w:rPr>
          <w:lang w:val="el-GR"/>
        </w:rPr>
        <w:t>.</w:t>
      </w:r>
      <w:r w:rsidR="005A06A1">
        <w:rPr>
          <w:lang w:val="el-GR"/>
        </w:rPr>
        <w:t xml:space="preserve"> </w:t>
      </w:r>
      <w:r w:rsidR="004E12B4">
        <w:rPr>
          <w:lang w:val="el-GR"/>
        </w:rPr>
        <w:t>Σ</w:t>
      </w:r>
      <w:r w:rsidR="004E12B4" w:rsidRPr="004E12B4">
        <w:rPr>
          <w:lang w:val="el-GR"/>
        </w:rPr>
        <w:t xml:space="preserve">υμπεράσματα σχετικά με την επίδραση </w:t>
      </w:r>
      <w:r w:rsidR="002D59C6">
        <w:rPr>
          <w:lang w:val="el-GR"/>
        </w:rPr>
        <w:t>του</w:t>
      </w:r>
      <w:r w:rsidR="004E12B4" w:rsidRPr="004E12B4">
        <w:rPr>
          <w:lang w:val="el-GR"/>
        </w:rPr>
        <w:t xml:space="preserve"> bevacizumab στη φαρμακοκινητική της γεμσιταβίνης</w:t>
      </w:r>
      <w:r w:rsidR="004E12B4">
        <w:rPr>
          <w:lang w:val="el-GR"/>
        </w:rPr>
        <w:t xml:space="preserve"> δεν μπορούν να εξαχθούν.</w:t>
      </w:r>
    </w:p>
    <w:p w14:paraId="60193A4E" w14:textId="77777777" w:rsidR="002829F1" w:rsidRPr="00C03616" w:rsidRDefault="002829F1" w:rsidP="00776D88">
      <w:pPr>
        <w:rPr>
          <w:b/>
          <w:lang w:val="el-GR"/>
        </w:rPr>
      </w:pPr>
    </w:p>
    <w:p w14:paraId="42DE9B04" w14:textId="77777777" w:rsidR="002829F1" w:rsidRPr="00C03616" w:rsidRDefault="002829F1" w:rsidP="000147F0">
      <w:pPr>
        <w:keepNext/>
        <w:keepLines/>
        <w:rPr>
          <w:b/>
          <w:lang w:val="el-GR"/>
        </w:rPr>
      </w:pPr>
      <w:r w:rsidRPr="00C03616">
        <w:rPr>
          <w:i/>
          <w:lang w:val="el-GR"/>
        </w:rPr>
        <w:t>Συνδυασμός bevacizumab και sunitinib malate</w:t>
      </w:r>
    </w:p>
    <w:p w14:paraId="70EDADFC" w14:textId="77777777" w:rsidR="002829F1" w:rsidRPr="00C03616" w:rsidRDefault="002829F1" w:rsidP="002829F1">
      <w:pPr>
        <w:rPr>
          <w:lang w:val="el-GR"/>
        </w:rPr>
      </w:pPr>
      <w:r w:rsidRPr="00C03616">
        <w:rPr>
          <w:lang w:val="el-GR"/>
        </w:rPr>
        <w:t xml:space="preserve">Σε δύο κλινικές </w:t>
      </w:r>
      <w:r w:rsidR="00274E1F" w:rsidRPr="00C03616">
        <w:rPr>
          <w:lang w:val="el-GR"/>
        </w:rPr>
        <w:t>μελέτες</w:t>
      </w:r>
      <w:r w:rsidR="00C06E63" w:rsidRPr="00C03616">
        <w:rPr>
          <w:lang w:val="el-GR"/>
        </w:rPr>
        <w:t xml:space="preserve"> </w:t>
      </w:r>
      <w:r w:rsidRPr="00C03616">
        <w:rPr>
          <w:lang w:val="el-GR"/>
        </w:rPr>
        <w:t>του μεταστατικού καρκινώματος νεφρικών κυττάρων, αναφέρθηκε μικροαγγειοπαθητική αιμολυτική αναιμία (MAHA) σε 7 από 19 ασθενείς που έλαβαν αγωγή</w:t>
      </w:r>
      <w:r w:rsidR="009344AB" w:rsidRPr="00C03616">
        <w:rPr>
          <w:lang w:val="el-GR"/>
        </w:rPr>
        <w:t xml:space="preserve"> συνδυασμού</w:t>
      </w:r>
      <w:r w:rsidRPr="00C03616">
        <w:rPr>
          <w:lang w:val="el-GR"/>
        </w:rPr>
        <w:t xml:space="preserve"> με bevacizumab </w:t>
      </w:r>
      <w:r w:rsidR="009344AB" w:rsidRPr="00C03616">
        <w:rPr>
          <w:lang w:val="el-GR"/>
        </w:rPr>
        <w:t>(10</w:t>
      </w:r>
      <w:r w:rsidR="006836B7" w:rsidRPr="00C03616">
        <w:rPr>
          <w:lang w:val="de-CH"/>
        </w:rPr>
        <w:t> </w:t>
      </w:r>
      <w:r w:rsidR="009344AB" w:rsidRPr="00C03616">
        <w:rPr>
          <w:lang w:val="el-GR"/>
        </w:rPr>
        <w:t>mg/kg κάθε δύο εβδομάδες) και sunitinib malate (50</w:t>
      </w:r>
      <w:r w:rsidR="006836B7" w:rsidRPr="00C03616">
        <w:rPr>
          <w:lang w:val="de-CH"/>
        </w:rPr>
        <w:t> </w:t>
      </w:r>
      <w:r w:rsidR="009344AB" w:rsidRPr="00C03616">
        <w:rPr>
          <w:lang w:val="el-GR"/>
        </w:rPr>
        <w:t>mg ημερησίως)</w:t>
      </w:r>
      <w:r w:rsidRPr="00C03616">
        <w:rPr>
          <w:lang w:val="el-GR"/>
        </w:rPr>
        <w:t>.</w:t>
      </w:r>
    </w:p>
    <w:p w14:paraId="69388BF7" w14:textId="77777777" w:rsidR="006836B7" w:rsidRPr="00C03616" w:rsidRDefault="006836B7" w:rsidP="002829F1">
      <w:pPr>
        <w:rPr>
          <w:lang w:val="el-GR"/>
        </w:rPr>
      </w:pPr>
    </w:p>
    <w:p w14:paraId="395E6077" w14:textId="77777777" w:rsidR="0089728C" w:rsidRPr="00C03616" w:rsidRDefault="0089728C" w:rsidP="0089728C">
      <w:pPr>
        <w:rPr>
          <w:lang w:val="el-GR"/>
        </w:rPr>
      </w:pPr>
      <w:r w:rsidRPr="00C03616">
        <w:rPr>
          <w:lang w:val="el-GR"/>
        </w:rPr>
        <w:t>Η MAHA είναι αιμολυτική διαταραχή</w:t>
      </w:r>
      <w:r w:rsidR="00F40157" w:rsidRPr="00C03616">
        <w:rPr>
          <w:lang w:val="el-GR"/>
        </w:rPr>
        <w:t>,</w:t>
      </w:r>
      <w:r w:rsidRPr="00C03616">
        <w:rPr>
          <w:lang w:val="el-GR"/>
        </w:rPr>
        <w:t xml:space="preserve"> η οποία </w:t>
      </w:r>
      <w:r w:rsidR="008A29E6" w:rsidRPr="00C03616">
        <w:rPr>
          <w:lang w:val="el-GR"/>
        </w:rPr>
        <w:t>μπορεί να παρουσιαστεί</w:t>
      </w:r>
      <w:r w:rsidR="00863FCB" w:rsidRPr="00C03616">
        <w:rPr>
          <w:lang w:val="el-GR"/>
        </w:rPr>
        <w:t xml:space="preserve"> </w:t>
      </w:r>
      <w:r w:rsidR="00F40157" w:rsidRPr="00C03616">
        <w:rPr>
          <w:lang w:val="el-GR"/>
        </w:rPr>
        <w:t xml:space="preserve">με </w:t>
      </w:r>
      <w:r w:rsidR="00863FCB" w:rsidRPr="00C03616">
        <w:rPr>
          <w:lang w:val="el-GR"/>
        </w:rPr>
        <w:t>κατάτμηση ερυθροκυττάρων, αναιμία, και θρομβοπενία.</w:t>
      </w:r>
      <w:r w:rsidR="000407EC" w:rsidRPr="00C03616">
        <w:rPr>
          <w:lang w:val="el-GR"/>
        </w:rPr>
        <w:t xml:space="preserve"> Επιπλέον, παρατηρήθηκαν σε ορισμένους ασθενείς υπέρταση (συμπεριλαμβανομένης υπερτασικής κρίσης), αυξημένα επίπεδα κρεατινίνης και νευρολογικά συμπτώματα. Όλα αυτά τα συμπτώματα ήταν αναστρέψιμα</w:t>
      </w:r>
      <w:r w:rsidR="00F40157" w:rsidRPr="00C03616">
        <w:rPr>
          <w:lang w:val="el-GR"/>
        </w:rPr>
        <w:t>,</w:t>
      </w:r>
      <w:r w:rsidR="000407EC" w:rsidRPr="00C03616">
        <w:rPr>
          <w:lang w:val="el-GR"/>
        </w:rPr>
        <w:t xml:space="preserve"> μετά τη διακοπή τ</w:t>
      </w:r>
      <w:r w:rsidR="003B718C">
        <w:rPr>
          <w:lang w:val="el-GR"/>
        </w:rPr>
        <w:t>ου</w:t>
      </w:r>
      <w:r w:rsidR="000407EC" w:rsidRPr="00C03616">
        <w:rPr>
          <w:lang w:val="el-GR"/>
        </w:rPr>
        <w:t xml:space="preserve"> bevacizumab και του sunitinib malate (βλέπε Υπέρταση, Πρωτεϊνουρία, </w:t>
      </w:r>
      <w:r w:rsidR="00C30C44" w:rsidRPr="00C03616">
        <w:rPr>
          <w:lang w:val="el-GR"/>
        </w:rPr>
        <w:t xml:space="preserve"> PRES </w:t>
      </w:r>
      <w:r w:rsidR="000407EC" w:rsidRPr="00C03616">
        <w:rPr>
          <w:lang w:val="el-GR"/>
        </w:rPr>
        <w:t>στην παράγραφο 4.4).</w:t>
      </w:r>
    </w:p>
    <w:p w14:paraId="74A797FC" w14:textId="77777777" w:rsidR="002829F1" w:rsidRPr="00C03616" w:rsidRDefault="002829F1" w:rsidP="00776D88">
      <w:pPr>
        <w:rPr>
          <w:b/>
          <w:lang w:val="el-GR"/>
        </w:rPr>
      </w:pPr>
    </w:p>
    <w:p w14:paraId="5C7E87D2" w14:textId="77777777" w:rsidR="0083145A" w:rsidRPr="00C03616" w:rsidRDefault="0083145A" w:rsidP="008604DE">
      <w:pPr>
        <w:keepNext/>
        <w:keepLines/>
        <w:rPr>
          <w:i/>
          <w:lang w:val="el-GR"/>
        </w:rPr>
      </w:pPr>
      <w:r w:rsidRPr="00C03616">
        <w:rPr>
          <w:i/>
          <w:lang w:val="el-GR"/>
        </w:rPr>
        <w:t xml:space="preserve">Συνδυασμός με πλατίνα ή θεραπείες με βάση την ταξάνη </w:t>
      </w:r>
      <w:r w:rsidRPr="00C03616">
        <w:rPr>
          <w:lang w:val="el-GR"/>
        </w:rPr>
        <w:t>(βλέπε παραγράφους 4.4 και 4.8)</w:t>
      </w:r>
    </w:p>
    <w:p w14:paraId="7D2D6511" w14:textId="77777777" w:rsidR="0083145A" w:rsidRPr="00C03616" w:rsidRDefault="0083145A" w:rsidP="00776D88">
      <w:pPr>
        <w:rPr>
          <w:lang w:val="el-GR"/>
        </w:rPr>
      </w:pPr>
      <w:r w:rsidRPr="00C03616">
        <w:rPr>
          <w:lang w:val="el-GR"/>
        </w:rPr>
        <w:t xml:space="preserve">Αυξημένα ποσοστά σοβαρής </w:t>
      </w:r>
      <w:proofErr w:type="spellStart"/>
      <w:r w:rsidRPr="00C03616">
        <w:rPr>
          <w:lang w:val="el-GR"/>
        </w:rPr>
        <w:t>ουδετεροπενίας</w:t>
      </w:r>
      <w:proofErr w:type="spellEnd"/>
      <w:r w:rsidRPr="00C03616">
        <w:rPr>
          <w:lang w:val="el-GR"/>
        </w:rPr>
        <w:t xml:space="preserve">, εμπύρετης </w:t>
      </w:r>
      <w:proofErr w:type="spellStart"/>
      <w:r w:rsidRPr="00C03616">
        <w:rPr>
          <w:lang w:val="el-GR"/>
        </w:rPr>
        <w:t>ουδετεροπενίας</w:t>
      </w:r>
      <w:proofErr w:type="spellEnd"/>
      <w:r w:rsidRPr="00C03616">
        <w:rPr>
          <w:lang w:val="el-GR"/>
        </w:rPr>
        <w:t xml:space="preserve"> ή λοίμωξης με </w:t>
      </w:r>
      <w:r w:rsidR="00BD5490" w:rsidRPr="00C03616">
        <w:rPr>
          <w:lang w:val="el-GR"/>
        </w:rPr>
        <w:t xml:space="preserve">ή χωρίς σοβαρή </w:t>
      </w:r>
      <w:proofErr w:type="spellStart"/>
      <w:r w:rsidR="00BD5490" w:rsidRPr="00C03616">
        <w:rPr>
          <w:lang w:val="el-GR"/>
        </w:rPr>
        <w:t>ουδετροπενία</w:t>
      </w:r>
      <w:proofErr w:type="spellEnd"/>
      <w:r w:rsidR="00BD5490" w:rsidRPr="00C03616">
        <w:rPr>
          <w:lang w:val="el-GR"/>
        </w:rPr>
        <w:t xml:space="preserve"> (συμπεριλαμβανομένων ορισμένων θανατηφόρων) έχουν παρατηρηθεί κυρίως σε ασθενείς που έλαβαν θεραπείες με βάση την πλατίνα ή την </w:t>
      </w:r>
      <w:proofErr w:type="spellStart"/>
      <w:r w:rsidR="00BD5490" w:rsidRPr="00C03616">
        <w:rPr>
          <w:lang w:val="el-GR"/>
        </w:rPr>
        <w:t>ταξάνη</w:t>
      </w:r>
      <w:proofErr w:type="spellEnd"/>
      <w:r w:rsidR="00BD5490" w:rsidRPr="00C03616">
        <w:rPr>
          <w:lang w:val="el-GR"/>
        </w:rPr>
        <w:t xml:space="preserve"> στη θεραπεία του </w:t>
      </w:r>
      <w:r w:rsidR="00BD5490" w:rsidRPr="00C03616">
        <w:rPr>
          <w:lang w:val="en-GB"/>
        </w:rPr>
        <w:t>NSCLC</w:t>
      </w:r>
      <w:r w:rsidR="00BD5490" w:rsidRPr="00C03616">
        <w:rPr>
          <w:lang w:val="el-GR"/>
        </w:rPr>
        <w:t xml:space="preserve"> και του </w:t>
      </w:r>
      <w:proofErr w:type="spellStart"/>
      <w:r w:rsidR="00BD5490" w:rsidRPr="00C03616">
        <w:rPr>
          <w:lang w:val="en-GB"/>
        </w:rPr>
        <w:t>mBC</w:t>
      </w:r>
      <w:proofErr w:type="spellEnd"/>
      <w:r w:rsidR="00BD5490" w:rsidRPr="00C03616">
        <w:rPr>
          <w:lang w:val="el-GR"/>
        </w:rPr>
        <w:t>.</w:t>
      </w:r>
    </w:p>
    <w:p w14:paraId="518B3EF3" w14:textId="77777777" w:rsidR="00BD5490" w:rsidRPr="00C03616" w:rsidRDefault="00BD5490" w:rsidP="00776D88">
      <w:pPr>
        <w:rPr>
          <w:lang w:val="el-GR"/>
        </w:rPr>
      </w:pPr>
    </w:p>
    <w:p w14:paraId="65FAE131" w14:textId="77777777" w:rsidR="00C867D5" w:rsidRPr="00C03616" w:rsidRDefault="002829F1" w:rsidP="008F63BF">
      <w:pPr>
        <w:keepNext/>
        <w:keepLines/>
        <w:rPr>
          <w:b/>
          <w:i/>
          <w:lang w:val="el-GR"/>
        </w:rPr>
      </w:pPr>
      <w:r w:rsidRPr="00C03616">
        <w:rPr>
          <w:i/>
          <w:lang w:val="el-GR"/>
        </w:rPr>
        <w:lastRenderedPageBreak/>
        <w:t>Aκτινοθεραπεία</w:t>
      </w:r>
    </w:p>
    <w:p w14:paraId="649E0ABC" w14:textId="77777777" w:rsidR="00C652C1" w:rsidRPr="00C03616" w:rsidRDefault="00776D88" w:rsidP="008F63BF">
      <w:pPr>
        <w:keepNext/>
        <w:keepLines/>
        <w:rPr>
          <w:lang w:val="el-GR"/>
        </w:rPr>
      </w:pPr>
      <w:r w:rsidRPr="00C03616">
        <w:rPr>
          <w:lang w:val="el-GR"/>
        </w:rPr>
        <w:t>Η ασφάλεια και η αποτελεσματικότητα της ταυτόχρονης χορήγησης ακτινοθεραπείας και του Avastin δεν έχουν τεκμηριωθεί.</w:t>
      </w:r>
    </w:p>
    <w:p w14:paraId="1E0ECAC1" w14:textId="77777777" w:rsidR="00C652C1" w:rsidRPr="00C03616" w:rsidRDefault="00C652C1" w:rsidP="00C652C1">
      <w:pPr>
        <w:rPr>
          <w:i/>
          <w:lang w:val="el-GR"/>
        </w:rPr>
      </w:pPr>
    </w:p>
    <w:p w14:paraId="38851CA4" w14:textId="77777777" w:rsidR="00C652C1" w:rsidRPr="00C03616" w:rsidRDefault="00C652C1" w:rsidP="00C652C1">
      <w:pPr>
        <w:rPr>
          <w:i/>
          <w:lang w:val="el-GR"/>
        </w:rPr>
      </w:pPr>
      <w:r w:rsidRPr="00C03616">
        <w:rPr>
          <w:i/>
          <w:lang w:val="el-GR"/>
        </w:rPr>
        <w:t xml:space="preserve"> Μονοκλωνικά αντισώματα </w:t>
      </w:r>
      <w:r w:rsidRPr="00C03616">
        <w:rPr>
          <w:i/>
          <w:lang w:val="en-GB"/>
        </w:rPr>
        <w:t>EGFR</w:t>
      </w:r>
      <w:r w:rsidRPr="00C03616">
        <w:rPr>
          <w:i/>
          <w:lang w:val="el-GR"/>
        </w:rPr>
        <w:t xml:space="preserve"> σε συνδυασμό με σχήματα χημειοθεραπείας με </w:t>
      </w:r>
      <w:r w:rsidRPr="00C03616">
        <w:rPr>
          <w:i/>
          <w:lang w:val="en-GB"/>
        </w:rPr>
        <w:t>bevacizumab</w:t>
      </w:r>
    </w:p>
    <w:p w14:paraId="65A880D7" w14:textId="77777777" w:rsidR="00C652C1" w:rsidRPr="00C03616" w:rsidRDefault="00C652C1" w:rsidP="00340E8E">
      <w:pPr>
        <w:rPr>
          <w:lang w:val="el-GR"/>
        </w:rPr>
      </w:pPr>
      <w:r w:rsidRPr="00C03616">
        <w:rPr>
          <w:lang w:val="el-GR"/>
        </w:rPr>
        <w:t xml:space="preserve">Δεν έχουν διεξαχθεί </w:t>
      </w:r>
      <w:r w:rsidR="00340E8E" w:rsidRPr="00C03616">
        <w:rPr>
          <w:lang w:val="el-GR"/>
        </w:rPr>
        <w:t xml:space="preserve">μελέτες αλληλεπίδρασης. Τα μονοκλωνικά αντισώματα </w:t>
      </w:r>
      <w:r w:rsidR="005A0944" w:rsidRPr="00C03616">
        <w:rPr>
          <w:lang w:val="el-GR"/>
        </w:rPr>
        <w:t xml:space="preserve">του </w:t>
      </w:r>
      <w:r w:rsidR="00340E8E" w:rsidRPr="00C03616">
        <w:rPr>
          <w:lang w:val="en-GB"/>
        </w:rPr>
        <w:t>EGFR</w:t>
      </w:r>
      <w:r w:rsidR="00340E8E" w:rsidRPr="00C03616">
        <w:rPr>
          <w:lang w:val="el-GR"/>
        </w:rPr>
        <w:t xml:space="preserve"> δεν θα πρέπει να  χορηγούνται για τη θεραπεία του</w:t>
      </w:r>
      <w:r w:rsidR="00C15513" w:rsidRPr="00C03616">
        <w:rPr>
          <w:lang w:val="el-GR"/>
        </w:rPr>
        <w:t xml:space="preserve"> </w:t>
      </w:r>
      <w:r w:rsidR="00340E8E" w:rsidRPr="00C03616">
        <w:rPr>
          <w:lang w:val="el-GR"/>
        </w:rPr>
        <w:t xml:space="preserve"> </w:t>
      </w:r>
      <w:r w:rsidR="00C15513" w:rsidRPr="00C03616">
        <w:t>mCRC</w:t>
      </w:r>
      <w:r w:rsidR="00C15513" w:rsidRPr="00C03616">
        <w:rPr>
          <w:lang w:val="el-GR"/>
        </w:rPr>
        <w:t xml:space="preserve"> σε συνδυασμό με χημειοθεραπεία που περιέχει </w:t>
      </w:r>
      <w:r w:rsidR="00C15513" w:rsidRPr="00C03616">
        <w:rPr>
          <w:lang w:val="en-GB"/>
        </w:rPr>
        <w:t>bevacizumab</w:t>
      </w:r>
      <w:r w:rsidR="00C15513" w:rsidRPr="00C03616">
        <w:rPr>
          <w:lang w:val="el-GR"/>
        </w:rPr>
        <w:t xml:space="preserve">. Τα αποτελέσματα από τις τυχαιοποιημένες μελέτες Φάσης ΙΙΙ, </w:t>
      </w:r>
      <w:r w:rsidR="00C15513" w:rsidRPr="00C03616">
        <w:t>PACCE</w:t>
      </w:r>
      <w:r w:rsidR="00C15513" w:rsidRPr="00C03616">
        <w:rPr>
          <w:lang w:val="el-GR"/>
        </w:rPr>
        <w:t xml:space="preserve"> και </w:t>
      </w:r>
      <w:r w:rsidR="00C15513" w:rsidRPr="00C03616">
        <w:t>CAIRO</w:t>
      </w:r>
      <w:r w:rsidR="00C15513" w:rsidRPr="00C03616">
        <w:rPr>
          <w:lang w:val="el-GR"/>
        </w:rPr>
        <w:t xml:space="preserve">-2 σε ασθενείς με </w:t>
      </w:r>
      <w:r w:rsidR="00C15513" w:rsidRPr="00C03616">
        <w:t>mCRC</w:t>
      </w:r>
      <w:r w:rsidR="00C15513" w:rsidRPr="00C03616">
        <w:rPr>
          <w:lang w:val="el-GR"/>
        </w:rPr>
        <w:t xml:space="preserve"> συνιστούν ότι η χρήση των αντι-</w:t>
      </w:r>
      <w:r w:rsidR="005A0944" w:rsidRPr="00C03616">
        <w:rPr>
          <w:lang w:val="el-GR"/>
        </w:rPr>
        <w:t xml:space="preserve"> </w:t>
      </w:r>
      <w:r w:rsidR="005A0944" w:rsidRPr="00C03616">
        <w:rPr>
          <w:lang w:val="en-GB"/>
        </w:rPr>
        <w:t>EGFR</w:t>
      </w:r>
      <w:r w:rsidR="00C15513" w:rsidRPr="00C03616">
        <w:rPr>
          <w:lang w:val="el-GR"/>
        </w:rPr>
        <w:t xml:space="preserve"> μονοκλωνικών αντισωμάτων </w:t>
      </w:r>
      <w:r w:rsidR="00C15513" w:rsidRPr="00C03616">
        <w:t>panitumumab</w:t>
      </w:r>
      <w:r w:rsidR="00C15513" w:rsidRPr="00C03616">
        <w:rPr>
          <w:lang w:val="el-GR"/>
        </w:rPr>
        <w:t xml:space="preserve"> και </w:t>
      </w:r>
      <w:r w:rsidR="00C15513" w:rsidRPr="00C03616">
        <w:t>cetuximab</w:t>
      </w:r>
      <w:r w:rsidR="00C15513" w:rsidRPr="00C03616">
        <w:rPr>
          <w:lang w:val="el-GR"/>
        </w:rPr>
        <w:t xml:space="preserve"> αντίστοιχα σε συνδυασμό με </w:t>
      </w:r>
      <w:r w:rsidR="00C15513" w:rsidRPr="00C03616">
        <w:rPr>
          <w:lang w:val="en-GB"/>
        </w:rPr>
        <w:t>bevacizumab</w:t>
      </w:r>
      <w:r w:rsidR="00C15513" w:rsidRPr="00C03616">
        <w:rPr>
          <w:lang w:val="el-GR"/>
        </w:rPr>
        <w:t xml:space="preserve"> και χημε</w:t>
      </w:r>
      <w:r w:rsidR="005A0944" w:rsidRPr="00C03616">
        <w:rPr>
          <w:lang w:val="el-GR"/>
        </w:rPr>
        <w:t>ιοθεραπεία  σχετίζε</w:t>
      </w:r>
      <w:r w:rsidR="00C15513" w:rsidRPr="00C03616">
        <w:rPr>
          <w:lang w:val="el-GR"/>
        </w:rPr>
        <w:t xml:space="preserve">ται με ελαττωμένο </w:t>
      </w:r>
      <w:r w:rsidR="00C15513" w:rsidRPr="00C03616">
        <w:t>PFS</w:t>
      </w:r>
      <w:r w:rsidR="00C15513" w:rsidRPr="00C03616">
        <w:rPr>
          <w:lang w:val="el-GR"/>
        </w:rPr>
        <w:t xml:space="preserve"> και/ή Ο</w:t>
      </w:r>
      <w:r w:rsidR="00C15513" w:rsidRPr="00C03616">
        <w:t>S</w:t>
      </w:r>
      <w:r w:rsidR="00C15513" w:rsidRPr="00C03616">
        <w:rPr>
          <w:lang w:val="el-GR"/>
        </w:rPr>
        <w:t xml:space="preserve"> και με αυξημένη τοξικότητα συγκριτικά με </w:t>
      </w:r>
      <w:r w:rsidR="00E70CC0" w:rsidRPr="00C03616">
        <w:rPr>
          <w:lang w:val="el-GR"/>
        </w:rPr>
        <w:t xml:space="preserve"> </w:t>
      </w:r>
      <w:r w:rsidR="00E70CC0" w:rsidRPr="00C03616">
        <w:t>Avastin</w:t>
      </w:r>
      <w:r w:rsidR="00E70CC0" w:rsidRPr="00C03616">
        <w:rPr>
          <w:lang w:val="el-GR"/>
        </w:rPr>
        <w:t xml:space="preserve"> </w:t>
      </w:r>
      <w:r w:rsidR="005A0944" w:rsidRPr="00C03616">
        <w:rPr>
          <w:lang w:val="el-GR"/>
        </w:rPr>
        <w:t xml:space="preserve">μαζί με </w:t>
      </w:r>
      <w:r w:rsidR="00E70CC0" w:rsidRPr="00C03616">
        <w:rPr>
          <w:lang w:val="el-GR"/>
        </w:rPr>
        <w:t>χημειοθεραπεία μόνο.</w:t>
      </w:r>
    </w:p>
    <w:p w14:paraId="0C6399F7" w14:textId="77777777" w:rsidR="005A0944" w:rsidRPr="00C03616" w:rsidRDefault="005A0944" w:rsidP="00340E8E">
      <w:pPr>
        <w:rPr>
          <w:lang w:val="el-GR"/>
        </w:rPr>
      </w:pPr>
    </w:p>
    <w:p w14:paraId="641654BF" w14:textId="77777777" w:rsidR="00776D88" w:rsidRPr="00C03616" w:rsidRDefault="00776D88" w:rsidP="00D41104">
      <w:pPr>
        <w:keepNext/>
        <w:keepLines/>
        <w:widowControl w:val="0"/>
        <w:ind w:left="567" w:hanging="567"/>
        <w:rPr>
          <w:b/>
          <w:lang w:val="el-GR"/>
        </w:rPr>
      </w:pPr>
      <w:r w:rsidRPr="00C03616">
        <w:rPr>
          <w:b/>
          <w:lang w:val="el-GR"/>
        </w:rPr>
        <w:t>4.6</w:t>
      </w:r>
      <w:r w:rsidRPr="00C03616">
        <w:rPr>
          <w:b/>
          <w:lang w:val="el-GR"/>
        </w:rPr>
        <w:tab/>
      </w:r>
      <w:r w:rsidR="001E6097" w:rsidRPr="00C03616">
        <w:rPr>
          <w:b/>
          <w:lang w:val="el-GR"/>
        </w:rPr>
        <w:t>Γονιμότητα, κ</w:t>
      </w:r>
      <w:r w:rsidRPr="00C03616">
        <w:rPr>
          <w:b/>
          <w:lang w:val="el-GR"/>
        </w:rPr>
        <w:t>ύηση και γαλουχία</w:t>
      </w:r>
    </w:p>
    <w:p w14:paraId="47BE102F" w14:textId="77777777" w:rsidR="001E6097" w:rsidRPr="00C03616" w:rsidRDefault="001E6097" w:rsidP="00D41104">
      <w:pPr>
        <w:keepNext/>
        <w:keepLines/>
        <w:widowControl w:val="0"/>
        <w:rPr>
          <w:i/>
          <w:lang w:val="el-GR"/>
        </w:rPr>
      </w:pPr>
    </w:p>
    <w:p w14:paraId="617FAB05" w14:textId="77777777" w:rsidR="001E6097" w:rsidRPr="00C03616" w:rsidRDefault="001E6097" w:rsidP="00D41104">
      <w:pPr>
        <w:keepNext/>
        <w:keepLines/>
        <w:widowControl w:val="0"/>
        <w:rPr>
          <w:i/>
          <w:lang w:val="el-GR"/>
        </w:rPr>
      </w:pPr>
      <w:r w:rsidRPr="00C03616">
        <w:rPr>
          <w:i/>
          <w:lang w:val="el-GR"/>
        </w:rPr>
        <w:t>Γυναίκες σε αναπαραγωγική ηλικία</w:t>
      </w:r>
    </w:p>
    <w:p w14:paraId="79D0D7BF" w14:textId="77777777" w:rsidR="001E6097" w:rsidRPr="00C03616" w:rsidRDefault="001E6097" w:rsidP="00D41104">
      <w:pPr>
        <w:keepNext/>
        <w:keepLines/>
        <w:widowControl w:val="0"/>
        <w:rPr>
          <w:lang w:val="el-GR"/>
        </w:rPr>
      </w:pPr>
      <w:r w:rsidRPr="00C03616">
        <w:rPr>
          <w:lang w:val="el-GR"/>
        </w:rPr>
        <w:t>Οι γυναίκες σε αναπαραγωγική ηλικία, θα πρέπει να χρησιμοποιούν αποτελεσματικές αντισυλληπτικές μεθόδους κατά τη διάρκεια της θεραπείας (και έως 6 μήνες μετά</w:t>
      </w:r>
      <w:r w:rsidR="00783C6D" w:rsidRPr="00C03616">
        <w:rPr>
          <w:lang w:val="el-GR"/>
        </w:rPr>
        <w:t>)</w:t>
      </w:r>
      <w:r w:rsidRPr="00C03616">
        <w:rPr>
          <w:lang w:val="el-GR"/>
        </w:rPr>
        <w:t xml:space="preserve"> τη θεραπεία.</w:t>
      </w:r>
    </w:p>
    <w:p w14:paraId="5BF1C108" w14:textId="77777777" w:rsidR="00A84C47" w:rsidRPr="00C03616" w:rsidRDefault="00A84C47" w:rsidP="00D41104">
      <w:pPr>
        <w:keepNext/>
        <w:keepLines/>
        <w:widowControl w:val="0"/>
        <w:rPr>
          <w:lang w:val="el-GR"/>
        </w:rPr>
      </w:pPr>
    </w:p>
    <w:p w14:paraId="6487397A" w14:textId="77777777" w:rsidR="00776D88" w:rsidRPr="00C03616" w:rsidRDefault="00776D88" w:rsidP="003F79CA">
      <w:pPr>
        <w:keepNext/>
        <w:keepLines/>
        <w:rPr>
          <w:i/>
          <w:lang w:val="el-GR"/>
        </w:rPr>
      </w:pPr>
      <w:r w:rsidRPr="00C03616">
        <w:rPr>
          <w:i/>
          <w:lang w:val="el-GR"/>
        </w:rPr>
        <w:t>Kύηση</w:t>
      </w:r>
    </w:p>
    <w:p w14:paraId="32B4FAE7" w14:textId="77777777" w:rsidR="00776D88" w:rsidRPr="00C03616" w:rsidRDefault="00776D88" w:rsidP="003F79CA">
      <w:pPr>
        <w:keepNext/>
        <w:keepLines/>
        <w:rPr>
          <w:lang w:val="el-GR"/>
        </w:rPr>
      </w:pPr>
      <w:r w:rsidRPr="00C03616">
        <w:rPr>
          <w:lang w:val="el-GR"/>
        </w:rPr>
        <w:t xml:space="preserve">Δεν υπάρχουν στοιχεία </w:t>
      </w:r>
      <w:r w:rsidR="00D368B3">
        <w:rPr>
          <w:lang w:val="el-GR"/>
        </w:rPr>
        <w:t>κλινικών μελετών</w:t>
      </w:r>
      <w:r w:rsidR="00D368B3" w:rsidRPr="00C03616">
        <w:rPr>
          <w:lang w:val="el-GR"/>
        </w:rPr>
        <w:t xml:space="preserve"> </w:t>
      </w:r>
      <w:r w:rsidRPr="00C03616">
        <w:rPr>
          <w:lang w:val="el-GR"/>
        </w:rPr>
        <w:t xml:space="preserve">για τη χρήση τoυ Avastin σε έγκυες γυναίκες. Μελέτες σε ζώα έχουν καταδείξει αναπαραγωγική τοξικότητα συμπεριλαμβανομένων δυσπλασιών (βλ. παράγραφο 5.3). Οι ανοσοσφαιρίνες IgGs είναι γνωστό ότι διαπερνούν τον πλακούντα και το Avastin αναμένεται να αναστείλει την αγγειογένεση στο έμβρυο και ως εκ τούτου, υπάρχουν υποψίες ότι προκαλεί σοβαρές νεογνικές ανωμαλίες όταν χορηγείται κατά τη διάρκεια της κύησης. </w:t>
      </w:r>
      <w:r w:rsidR="00D368B3">
        <w:t>M</w:t>
      </w:r>
      <w:r w:rsidR="00D368B3" w:rsidRPr="00636923">
        <w:rPr>
          <w:lang w:val="el-GR"/>
        </w:rPr>
        <w:t xml:space="preserve">ετά την κυκλοφορία του προϊόντος, </w:t>
      </w:r>
      <w:r w:rsidR="00D368B3" w:rsidRPr="00E24F75">
        <w:rPr>
          <w:lang w:val="el-GR"/>
        </w:rPr>
        <w:t xml:space="preserve">έχουν παρατηρηθεί </w:t>
      </w:r>
      <w:r w:rsidR="00D368B3" w:rsidRPr="00636923">
        <w:rPr>
          <w:lang w:val="el-GR"/>
        </w:rPr>
        <w:t xml:space="preserve"> </w:t>
      </w:r>
      <w:r w:rsidR="00D368B3" w:rsidRPr="00114BB0">
        <w:rPr>
          <w:lang w:val="el-GR"/>
        </w:rPr>
        <w:t>περι</w:t>
      </w:r>
      <w:r w:rsidR="00D368B3">
        <w:rPr>
          <w:lang w:val="el-GR"/>
        </w:rPr>
        <w:t>στατικά</w:t>
      </w:r>
      <w:r w:rsidR="00D368B3" w:rsidRPr="00636923">
        <w:rPr>
          <w:lang w:val="el-GR"/>
        </w:rPr>
        <w:t xml:space="preserve"> </w:t>
      </w:r>
      <w:r w:rsidR="00D368B3">
        <w:rPr>
          <w:lang w:val="el-GR"/>
        </w:rPr>
        <w:t>εμβρϋικών</w:t>
      </w:r>
      <w:r w:rsidR="00D368B3" w:rsidRPr="00636923">
        <w:rPr>
          <w:lang w:val="el-GR"/>
        </w:rPr>
        <w:t xml:space="preserve"> ανωμαλιών σε </w:t>
      </w:r>
      <w:r w:rsidR="00D368B3" w:rsidRPr="00114BB0">
        <w:rPr>
          <w:lang w:val="el-GR"/>
        </w:rPr>
        <w:t xml:space="preserve">γυναίκες </w:t>
      </w:r>
      <w:r w:rsidR="00D368B3">
        <w:rPr>
          <w:lang w:val="el-GR"/>
        </w:rPr>
        <w:t>που έλαβαν</w:t>
      </w:r>
      <w:r w:rsidR="00D368B3" w:rsidRPr="00636923">
        <w:rPr>
          <w:lang w:val="el-GR"/>
        </w:rPr>
        <w:t xml:space="preserve"> θεραπεία με </w:t>
      </w:r>
      <w:r w:rsidR="00D368B3">
        <w:rPr>
          <w:lang w:val="el-GR"/>
        </w:rPr>
        <w:t xml:space="preserve">το </w:t>
      </w:r>
      <w:r w:rsidR="00D368B3">
        <w:t>bevacizumab</w:t>
      </w:r>
      <w:r w:rsidR="00D368B3" w:rsidRPr="00636923">
        <w:rPr>
          <w:lang w:val="el-GR"/>
        </w:rPr>
        <w:t xml:space="preserve"> μόνο του ή σε συνδυασμό με γνωστά </w:t>
      </w:r>
      <w:r w:rsidR="00D368B3">
        <w:rPr>
          <w:lang w:val="el-GR"/>
        </w:rPr>
        <w:t>εμβρυοτοξικά</w:t>
      </w:r>
      <w:r w:rsidR="00D368B3" w:rsidRPr="00E24F75">
        <w:rPr>
          <w:lang w:val="el-GR"/>
        </w:rPr>
        <w:t xml:space="preserve"> </w:t>
      </w:r>
      <w:r w:rsidR="00D368B3" w:rsidRPr="00636923">
        <w:rPr>
          <w:lang w:val="el-GR"/>
        </w:rPr>
        <w:t xml:space="preserve">χημειοθεραπευτικά </w:t>
      </w:r>
      <w:r w:rsidR="00D368B3">
        <w:rPr>
          <w:lang w:val="el-GR"/>
        </w:rPr>
        <w:t xml:space="preserve">σχήματα </w:t>
      </w:r>
      <w:r w:rsidR="00D368B3" w:rsidRPr="00636923">
        <w:rPr>
          <w:lang w:val="el-GR"/>
        </w:rPr>
        <w:t>(βλέπε παράγραφο 4.8).</w:t>
      </w:r>
      <w:r w:rsidRPr="00C03616">
        <w:rPr>
          <w:lang w:val="el-GR"/>
        </w:rPr>
        <w:t>To Avastin αντενδείκνυται κατά τη διάρκεια της κύησης</w:t>
      </w:r>
      <w:r w:rsidR="00750F45" w:rsidRPr="00C03616">
        <w:rPr>
          <w:lang w:val="el-GR"/>
        </w:rPr>
        <w:t xml:space="preserve"> (βλ. παράγραφο 4.3)</w:t>
      </w:r>
      <w:r w:rsidRPr="00C03616">
        <w:rPr>
          <w:lang w:val="el-GR"/>
        </w:rPr>
        <w:t xml:space="preserve">. </w:t>
      </w:r>
    </w:p>
    <w:p w14:paraId="640A33E0" w14:textId="77777777" w:rsidR="00776D88" w:rsidRPr="00C03616" w:rsidRDefault="00776D88" w:rsidP="00B9606B">
      <w:pPr>
        <w:rPr>
          <w:lang w:val="el-GR"/>
        </w:rPr>
      </w:pPr>
    </w:p>
    <w:p w14:paraId="76750EE9" w14:textId="77777777" w:rsidR="00776D88" w:rsidRPr="00C03616" w:rsidRDefault="001E6097" w:rsidP="00D94925">
      <w:pPr>
        <w:keepNext/>
        <w:rPr>
          <w:i/>
          <w:lang w:val="el-GR"/>
        </w:rPr>
      </w:pPr>
      <w:r w:rsidRPr="00C03616">
        <w:rPr>
          <w:i/>
          <w:lang w:val="el-GR"/>
        </w:rPr>
        <w:t>Θηλασμός</w:t>
      </w:r>
    </w:p>
    <w:p w14:paraId="03C9E820" w14:textId="77777777" w:rsidR="00776D88" w:rsidRPr="00C03616" w:rsidRDefault="00776D88" w:rsidP="00D94925">
      <w:pPr>
        <w:keepNext/>
        <w:rPr>
          <w:lang w:val="el-GR"/>
        </w:rPr>
      </w:pPr>
      <w:r w:rsidRPr="00C03616">
        <w:rPr>
          <w:lang w:val="el-GR"/>
        </w:rPr>
        <w:t>Δεν είναι γνωστό εάν η bevacizumab εκκρίνεται στο ανθρώπινο γάλα. Καθώς η μητρική ανοσοσφαιρίνη IgG εκκρίνεται στο γάλα και η bevacizumab θα μπορούσε να βλάψει την ανάπτυξη και εξέλιξη του βρέφους (βλ. παράγραφο 5.3), οι γυναίκες πρέπει να διακόπτουν τον θηλασμό κατά τη διάρκεια της αγωγής με bevacizumab και να μη θηλάζουν για τουλάχιστον 6 μήνες μετά την τελευταία δόση Avastin.</w:t>
      </w:r>
    </w:p>
    <w:p w14:paraId="73DAC141" w14:textId="77777777" w:rsidR="001E6097" w:rsidRPr="00C03616" w:rsidRDefault="001E6097" w:rsidP="001E6097">
      <w:pPr>
        <w:rPr>
          <w:i/>
          <w:lang w:val="el-GR"/>
        </w:rPr>
      </w:pPr>
    </w:p>
    <w:p w14:paraId="2A34CC35" w14:textId="77777777" w:rsidR="001E6097" w:rsidRPr="00C03616" w:rsidRDefault="001E6097" w:rsidP="002E03BC">
      <w:pPr>
        <w:keepNext/>
        <w:keepLines/>
        <w:rPr>
          <w:i/>
          <w:lang w:val="el-GR"/>
        </w:rPr>
      </w:pPr>
      <w:r w:rsidRPr="00C03616">
        <w:rPr>
          <w:i/>
          <w:lang w:val="el-GR"/>
        </w:rPr>
        <w:t>Γονιμότητα</w:t>
      </w:r>
    </w:p>
    <w:p w14:paraId="468ACED1" w14:textId="77777777" w:rsidR="001E6097" w:rsidRPr="00C03616" w:rsidRDefault="000E1829" w:rsidP="001E6097">
      <w:pPr>
        <w:rPr>
          <w:lang w:val="el-GR"/>
        </w:rPr>
      </w:pPr>
      <w:r w:rsidRPr="00C03616">
        <w:rPr>
          <w:lang w:val="el-GR"/>
        </w:rPr>
        <w:t>Ο</w:t>
      </w:r>
      <w:r w:rsidR="001E6097" w:rsidRPr="00C03616">
        <w:rPr>
          <w:lang w:val="el-GR"/>
        </w:rPr>
        <w:t xml:space="preserve">ι μελέτες τοξικότητας επαναλαμβανόμενης δόσης σε ζώα έχουν δείξει ότι η </w:t>
      </w:r>
      <w:r w:rsidR="001E6097" w:rsidRPr="00C03616">
        <w:t>bevacizumab</w:t>
      </w:r>
      <w:r w:rsidR="001E6097" w:rsidRPr="00C03616">
        <w:rPr>
          <w:lang w:val="el-GR"/>
        </w:rPr>
        <w:t xml:space="preserve"> πιθανόν να έχει ανεπιθύμητη επίδραση στη γονιμότητα των γυναικών (βλέπε παράγραφο 5.3).</w:t>
      </w:r>
      <w:r w:rsidRPr="00C03616">
        <w:rPr>
          <w:rFonts w:ascii="Arial" w:hAnsi="Arial" w:cs="Arial"/>
          <w:color w:val="000000"/>
          <w:lang w:val="el-GR"/>
        </w:rPr>
        <w:t xml:space="preserve"> </w:t>
      </w:r>
      <w:r w:rsidRPr="00C03616">
        <w:rPr>
          <w:rStyle w:val="hps"/>
          <w:color w:val="000000"/>
          <w:lang w:val="el-GR"/>
        </w:rPr>
        <w:t>Σε</w:t>
      </w:r>
      <w:r w:rsidRPr="00C03616">
        <w:rPr>
          <w:color w:val="000000"/>
          <w:lang w:val="el-GR"/>
        </w:rPr>
        <w:t xml:space="preserve"> </w:t>
      </w:r>
      <w:r w:rsidRPr="00C03616">
        <w:rPr>
          <w:rStyle w:val="hps"/>
          <w:color w:val="000000"/>
          <w:lang w:val="el-GR"/>
        </w:rPr>
        <w:t>μία</w:t>
      </w:r>
      <w:r w:rsidRPr="00C03616">
        <w:rPr>
          <w:color w:val="000000"/>
          <w:lang w:val="el-GR"/>
        </w:rPr>
        <w:t xml:space="preserve"> </w:t>
      </w:r>
      <w:r w:rsidRPr="00C03616">
        <w:rPr>
          <w:rStyle w:val="hps"/>
          <w:color w:val="000000"/>
          <w:lang w:val="el-GR"/>
        </w:rPr>
        <w:t>μελέτη φάσης III</w:t>
      </w:r>
      <w:r w:rsidRPr="00C03616">
        <w:rPr>
          <w:color w:val="000000"/>
          <w:lang w:val="el-GR"/>
        </w:rPr>
        <w:t xml:space="preserve"> </w:t>
      </w:r>
      <w:r w:rsidRPr="00C03616">
        <w:rPr>
          <w:rStyle w:val="hps"/>
          <w:color w:val="000000"/>
          <w:lang w:val="el-GR"/>
        </w:rPr>
        <w:t>στην επικουρική</w:t>
      </w:r>
      <w:r w:rsidRPr="00C03616">
        <w:rPr>
          <w:color w:val="000000"/>
          <w:lang w:val="el-GR"/>
        </w:rPr>
        <w:t xml:space="preserve"> </w:t>
      </w:r>
      <w:r w:rsidRPr="00C03616">
        <w:rPr>
          <w:rStyle w:val="hps"/>
          <w:color w:val="000000"/>
          <w:lang w:val="el-GR"/>
        </w:rPr>
        <w:t>θεραπεία ασθενών με</w:t>
      </w:r>
      <w:r w:rsidRPr="00C03616">
        <w:rPr>
          <w:color w:val="000000"/>
          <w:lang w:val="el-GR"/>
        </w:rPr>
        <w:t xml:space="preserve"> </w:t>
      </w:r>
      <w:r w:rsidRPr="00C03616">
        <w:rPr>
          <w:rStyle w:val="hps"/>
          <w:color w:val="000000"/>
          <w:lang w:val="el-GR"/>
        </w:rPr>
        <w:t>καρκίνο παχέος εντέρου</w:t>
      </w:r>
      <w:r w:rsidRPr="00C03616">
        <w:rPr>
          <w:color w:val="000000"/>
          <w:lang w:val="el-GR"/>
        </w:rPr>
        <w:t xml:space="preserve">, μια </w:t>
      </w:r>
      <w:r w:rsidRPr="00C03616">
        <w:rPr>
          <w:rStyle w:val="hps"/>
          <w:color w:val="000000"/>
          <w:lang w:val="el-GR"/>
        </w:rPr>
        <w:t>υπομελέτη</w:t>
      </w:r>
      <w:r w:rsidRPr="00C03616">
        <w:rPr>
          <w:color w:val="000000"/>
          <w:lang w:val="el-GR"/>
        </w:rPr>
        <w:t xml:space="preserve"> </w:t>
      </w:r>
      <w:r w:rsidRPr="00C03616">
        <w:rPr>
          <w:rStyle w:val="hps"/>
          <w:color w:val="000000"/>
          <w:lang w:val="el-GR"/>
        </w:rPr>
        <w:t>με</w:t>
      </w:r>
      <w:r w:rsidRPr="00C03616">
        <w:rPr>
          <w:color w:val="000000"/>
          <w:lang w:val="el-GR"/>
        </w:rPr>
        <w:t xml:space="preserve"> </w:t>
      </w:r>
      <w:r w:rsidRPr="00C03616">
        <w:rPr>
          <w:rStyle w:val="hps"/>
          <w:color w:val="000000"/>
          <w:lang w:val="el-GR"/>
        </w:rPr>
        <w:t>προεμμηνοπαυσιακές γυναίκες</w:t>
      </w:r>
      <w:r w:rsidRPr="00C03616">
        <w:rPr>
          <w:color w:val="000000"/>
          <w:lang w:val="el-GR"/>
        </w:rPr>
        <w:t xml:space="preserve"> </w:t>
      </w:r>
      <w:r w:rsidRPr="00C03616">
        <w:rPr>
          <w:rStyle w:val="hps"/>
          <w:color w:val="000000"/>
          <w:lang w:val="el-GR"/>
        </w:rPr>
        <w:t>έδειξε</w:t>
      </w:r>
      <w:r w:rsidRPr="00C03616">
        <w:rPr>
          <w:color w:val="000000"/>
          <w:lang w:val="el-GR"/>
        </w:rPr>
        <w:t xml:space="preserve"> </w:t>
      </w:r>
      <w:r w:rsidRPr="00C03616">
        <w:rPr>
          <w:rStyle w:val="hps"/>
          <w:color w:val="000000"/>
          <w:lang w:val="el-GR"/>
        </w:rPr>
        <w:t>υψηλότερη συχνότητα εμφάνισης</w:t>
      </w:r>
      <w:r w:rsidRPr="00C03616">
        <w:rPr>
          <w:color w:val="000000"/>
          <w:lang w:val="el-GR"/>
        </w:rPr>
        <w:t xml:space="preserve"> </w:t>
      </w:r>
      <w:r w:rsidRPr="00C03616">
        <w:rPr>
          <w:rStyle w:val="hps"/>
          <w:color w:val="000000"/>
          <w:lang w:val="el-GR"/>
        </w:rPr>
        <w:t>νέων περιστατικών</w:t>
      </w:r>
      <w:r w:rsidRPr="00C03616">
        <w:rPr>
          <w:color w:val="000000"/>
          <w:lang w:val="el-GR"/>
        </w:rPr>
        <w:t xml:space="preserve"> </w:t>
      </w:r>
      <w:r w:rsidRPr="00C03616">
        <w:rPr>
          <w:rStyle w:val="hps"/>
          <w:color w:val="000000"/>
          <w:lang w:val="el-GR"/>
        </w:rPr>
        <w:t>ωοθηκικής ανεπάρκειας</w:t>
      </w:r>
      <w:r w:rsidRPr="00C03616">
        <w:rPr>
          <w:color w:val="000000"/>
          <w:lang w:val="el-GR"/>
        </w:rPr>
        <w:t xml:space="preserve"> </w:t>
      </w:r>
      <w:r w:rsidRPr="00C03616">
        <w:rPr>
          <w:rStyle w:val="hps"/>
          <w:color w:val="000000"/>
          <w:lang w:val="el-GR"/>
        </w:rPr>
        <w:t>στην ομάδα τ</w:t>
      </w:r>
      <w:r w:rsidR="003B718C">
        <w:rPr>
          <w:rStyle w:val="hps"/>
          <w:color w:val="000000"/>
          <w:lang w:val="el-GR"/>
        </w:rPr>
        <w:t>ου</w:t>
      </w:r>
      <w:r w:rsidRPr="00C03616">
        <w:rPr>
          <w:color w:val="000000"/>
          <w:lang w:val="el-GR"/>
        </w:rPr>
        <w:t xml:space="preserve"> </w:t>
      </w:r>
      <w:r w:rsidRPr="00C03616">
        <w:rPr>
          <w:rStyle w:val="hps"/>
          <w:color w:val="000000"/>
          <w:lang w:val="el-GR"/>
        </w:rPr>
        <w:t>bevacizumab</w:t>
      </w:r>
      <w:r w:rsidRPr="00C03616">
        <w:rPr>
          <w:color w:val="000000"/>
          <w:lang w:val="el-GR"/>
        </w:rPr>
        <w:t xml:space="preserve"> </w:t>
      </w:r>
      <w:r w:rsidRPr="00C03616">
        <w:rPr>
          <w:rStyle w:val="hps"/>
          <w:color w:val="000000"/>
          <w:lang w:val="el-GR"/>
        </w:rPr>
        <w:t>σε σύγκριση με την</w:t>
      </w:r>
      <w:r w:rsidRPr="00C03616">
        <w:rPr>
          <w:color w:val="000000"/>
          <w:lang w:val="el-GR"/>
        </w:rPr>
        <w:t xml:space="preserve"> </w:t>
      </w:r>
      <w:r w:rsidRPr="00C03616">
        <w:rPr>
          <w:rStyle w:val="hps"/>
          <w:color w:val="000000"/>
          <w:lang w:val="el-GR"/>
        </w:rPr>
        <w:t>ομάδα ελέγχου</w:t>
      </w:r>
      <w:r w:rsidRPr="00C03616">
        <w:rPr>
          <w:color w:val="000000"/>
          <w:lang w:val="el-GR"/>
        </w:rPr>
        <w:t xml:space="preserve">. </w:t>
      </w:r>
      <w:r w:rsidRPr="00C03616">
        <w:rPr>
          <w:rStyle w:val="hps"/>
          <w:color w:val="000000"/>
          <w:lang w:val="el-GR"/>
        </w:rPr>
        <w:t>Μετά τη</w:t>
      </w:r>
      <w:r w:rsidRPr="00C03616">
        <w:rPr>
          <w:color w:val="000000"/>
          <w:lang w:val="el-GR"/>
        </w:rPr>
        <w:t xml:space="preserve"> </w:t>
      </w:r>
      <w:r w:rsidRPr="00C03616">
        <w:rPr>
          <w:rStyle w:val="hps"/>
          <w:color w:val="000000"/>
          <w:lang w:val="el-GR"/>
        </w:rPr>
        <w:t>διακοπή της θεραπείας</w:t>
      </w:r>
      <w:r w:rsidRPr="00C03616">
        <w:rPr>
          <w:color w:val="000000"/>
          <w:lang w:val="el-GR"/>
        </w:rPr>
        <w:t xml:space="preserve"> με </w:t>
      </w:r>
      <w:r w:rsidRPr="00C03616">
        <w:rPr>
          <w:rStyle w:val="hps"/>
          <w:color w:val="000000"/>
          <w:lang w:val="el-GR"/>
        </w:rPr>
        <w:t>bevacizumab</w:t>
      </w:r>
      <w:r w:rsidRPr="00C03616">
        <w:rPr>
          <w:color w:val="000000"/>
          <w:lang w:val="el-GR"/>
        </w:rPr>
        <w:t xml:space="preserve">, η ωοθηκική λειτουργία </w:t>
      </w:r>
      <w:r w:rsidRPr="00C03616">
        <w:rPr>
          <w:rStyle w:val="hps"/>
          <w:color w:val="000000"/>
          <w:lang w:val="el-GR"/>
        </w:rPr>
        <w:t>ανακτήθηκε</w:t>
      </w:r>
      <w:r w:rsidRPr="00C03616">
        <w:rPr>
          <w:color w:val="000000"/>
          <w:lang w:val="el-GR"/>
        </w:rPr>
        <w:t xml:space="preserve"> </w:t>
      </w:r>
      <w:r w:rsidRPr="00C03616">
        <w:rPr>
          <w:rStyle w:val="hps"/>
          <w:color w:val="000000"/>
          <w:lang w:val="el-GR"/>
        </w:rPr>
        <w:t>στην πλειοψηφία των</w:t>
      </w:r>
      <w:r w:rsidRPr="00C03616">
        <w:rPr>
          <w:color w:val="000000"/>
          <w:lang w:val="el-GR"/>
        </w:rPr>
        <w:t xml:space="preserve"> </w:t>
      </w:r>
      <w:r w:rsidRPr="00C03616">
        <w:rPr>
          <w:rStyle w:val="hps"/>
          <w:color w:val="000000"/>
          <w:lang w:val="el-GR"/>
        </w:rPr>
        <w:t>ασθενών</w:t>
      </w:r>
      <w:r w:rsidRPr="00C03616">
        <w:rPr>
          <w:color w:val="000000"/>
          <w:lang w:val="el-GR"/>
        </w:rPr>
        <w:t xml:space="preserve">. Οι </w:t>
      </w:r>
      <w:r w:rsidR="00FE4698" w:rsidRPr="00C03616">
        <w:rPr>
          <w:rStyle w:val="hps"/>
          <w:color w:val="000000"/>
          <w:lang w:val="el-GR"/>
        </w:rPr>
        <w:t>μακροπρόθεσμες</w:t>
      </w:r>
      <w:r w:rsidRPr="00C03616">
        <w:rPr>
          <w:color w:val="000000"/>
          <w:lang w:val="el-GR"/>
        </w:rPr>
        <w:t xml:space="preserve"> </w:t>
      </w:r>
      <w:r w:rsidRPr="00C03616">
        <w:rPr>
          <w:rStyle w:val="hps"/>
          <w:color w:val="000000"/>
          <w:lang w:val="el-GR"/>
        </w:rPr>
        <w:t>επιδράσεις στη γονιμότητα</w:t>
      </w:r>
      <w:r w:rsidRPr="00C03616">
        <w:rPr>
          <w:color w:val="000000"/>
          <w:lang w:val="el-GR"/>
        </w:rPr>
        <w:t xml:space="preserve"> </w:t>
      </w:r>
      <w:r w:rsidRPr="00C03616">
        <w:rPr>
          <w:rStyle w:val="hps"/>
          <w:color w:val="000000"/>
          <w:lang w:val="el-GR"/>
        </w:rPr>
        <w:t>από την αγωγή</w:t>
      </w:r>
      <w:r w:rsidRPr="00C03616">
        <w:rPr>
          <w:color w:val="000000"/>
          <w:lang w:val="el-GR"/>
        </w:rPr>
        <w:t xml:space="preserve"> </w:t>
      </w:r>
      <w:r w:rsidRPr="00C03616">
        <w:rPr>
          <w:rStyle w:val="hps"/>
          <w:color w:val="000000"/>
          <w:lang w:val="el-GR"/>
        </w:rPr>
        <w:t xml:space="preserve">με </w:t>
      </w:r>
      <w:r w:rsidRPr="00C03616">
        <w:rPr>
          <w:lang w:val="el-GR"/>
        </w:rPr>
        <w:t>bevacizumab</w:t>
      </w:r>
      <w:r w:rsidRPr="00C03616">
        <w:rPr>
          <w:rStyle w:val="hps"/>
          <w:color w:val="000000"/>
          <w:lang w:val="el-GR"/>
        </w:rPr>
        <w:t xml:space="preserve"> είναι</w:t>
      </w:r>
      <w:r w:rsidRPr="00C03616">
        <w:rPr>
          <w:color w:val="000000"/>
          <w:lang w:val="el-GR"/>
        </w:rPr>
        <w:t xml:space="preserve"> </w:t>
      </w:r>
      <w:r w:rsidRPr="00C03616">
        <w:rPr>
          <w:rStyle w:val="hps"/>
          <w:color w:val="000000"/>
          <w:lang w:val="el-GR"/>
        </w:rPr>
        <w:t>άγνωστες.</w:t>
      </w:r>
    </w:p>
    <w:p w14:paraId="562CFF4B" w14:textId="77777777" w:rsidR="00776D88" w:rsidRPr="00C03616" w:rsidRDefault="00776D88" w:rsidP="00776D88">
      <w:pPr>
        <w:rPr>
          <w:lang w:val="el-GR"/>
        </w:rPr>
      </w:pPr>
    </w:p>
    <w:p w14:paraId="174AB225" w14:textId="77777777" w:rsidR="00776D88" w:rsidRPr="00C03616" w:rsidRDefault="00776D88" w:rsidP="00112AB0">
      <w:pPr>
        <w:keepNext/>
        <w:keepLines/>
        <w:ind w:left="567" w:hanging="567"/>
        <w:rPr>
          <w:b/>
          <w:lang w:val="el-GR"/>
        </w:rPr>
      </w:pPr>
      <w:r w:rsidRPr="00C03616">
        <w:rPr>
          <w:b/>
          <w:lang w:val="el-GR"/>
        </w:rPr>
        <w:t>4.7</w:t>
      </w:r>
      <w:r w:rsidRPr="00C03616">
        <w:rPr>
          <w:b/>
          <w:lang w:val="el-GR"/>
        </w:rPr>
        <w:tab/>
        <w:t>Επιδράσεις στην ικανότητα οδήγησης και χειρισμού μηχανών</w:t>
      </w:r>
    </w:p>
    <w:p w14:paraId="27A0FD60" w14:textId="77777777" w:rsidR="00776D88" w:rsidRPr="00C03616" w:rsidRDefault="00776D88" w:rsidP="00112AB0">
      <w:pPr>
        <w:keepNext/>
        <w:keepLines/>
        <w:rPr>
          <w:lang w:val="el-GR"/>
        </w:rPr>
      </w:pPr>
    </w:p>
    <w:p w14:paraId="66250DBC" w14:textId="77777777" w:rsidR="00776D88" w:rsidRPr="00E30667" w:rsidRDefault="00506BC2" w:rsidP="00112AB0">
      <w:pPr>
        <w:keepNext/>
        <w:keepLines/>
        <w:rPr>
          <w:rStyle w:val="hps"/>
          <w:color w:val="000000"/>
          <w:lang w:val="el-GR"/>
        </w:rPr>
      </w:pPr>
      <w:r w:rsidRPr="004B7CA2">
        <w:rPr>
          <w:lang w:val="el-GR"/>
        </w:rPr>
        <w:t xml:space="preserve">Το </w:t>
      </w:r>
      <w:r w:rsidRPr="00E30667">
        <w:rPr>
          <w:rStyle w:val="hps"/>
          <w:color w:val="000000"/>
          <w:lang w:val="el-GR"/>
        </w:rPr>
        <w:t xml:space="preserve">Avastin δεν έχει καμία ή έχει ασήμαντη επίδραση στην ικανότητα οδήγησης και χειρισμού μηχανών. Ωστόσο, υπνηλία και συγκοπή έχουν αναφερθεί με τη χρήση του Avastin (βλέπε πίνακα 1 στην παράγραφο 4.8). Εάν οι ασθενείς εμφανίσουν συμπτώματα που επηρεάζουν την όραση ή την συγκέντρωσή τους ή την ικανότητά τους να </w:t>
      </w:r>
      <w:r w:rsidR="00E30667" w:rsidRPr="00E30667">
        <w:rPr>
          <w:rStyle w:val="hps"/>
          <w:color w:val="000000"/>
          <w:lang w:val="el-GR"/>
        </w:rPr>
        <w:t>αντιδρ</w:t>
      </w:r>
      <w:r w:rsidR="00E30667">
        <w:rPr>
          <w:rStyle w:val="hps"/>
          <w:color w:val="000000"/>
          <w:lang w:val="el-GR"/>
        </w:rPr>
        <w:t>ούν</w:t>
      </w:r>
      <w:r w:rsidRPr="00E30667">
        <w:rPr>
          <w:rStyle w:val="hps"/>
          <w:color w:val="000000"/>
          <w:lang w:val="el-GR"/>
        </w:rPr>
        <w:t xml:space="preserve">, θα πρέπει να συμβουλεύονται να μην οδηγούν ή </w:t>
      </w:r>
      <w:r w:rsidR="00C848F3" w:rsidRPr="00E30667">
        <w:rPr>
          <w:rStyle w:val="hps"/>
          <w:color w:val="000000"/>
          <w:lang w:val="el-GR"/>
        </w:rPr>
        <w:t xml:space="preserve">να </w:t>
      </w:r>
      <w:r w:rsidRPr="00E30667">
        <w:rPr>
          <w:rStyle w:val="hps"/>
          <w:color w:val="000000"/>
          <w:lang w:val="el-GR"/>
        </w:rPr>
        <w:t xml:space="preserve">χειρίζονται μηχανές μέχρι να εξαλειφθούν τα συμπτώματα. </w:t>
      </w:r>
    </w:p>
    <w:p w14:paraId="368CD88A" w14:textId="77777777" w:rsidR="00776D88" w:rsidRPr="00E30667" w:rsidRDefault="00776D88" w:rsidP="00776D88">
      <w:pPr>
        <w:rPr>
          <w:lang w:val="el-GR"/>
        </w:rPr>
      </w:pPr>
    </w:p>
    <w:p w14:paraId="545BE78B" w14:textId="77777777" w:rsidR="00776D88" w:rsidRPr="00C03616" w:rsidRDefault="00776D88" w:rsidP="00F407BE">
      <w:pPr>
        <w:keepNext/>
        <w:keepLines/>
        <w:ind w:left="567" w:hanging="567"/>
        <w:rPr>
          <w:b/>
          <w:lang w:val="el-GR"/>
        </w:rPr>
      </w:pPr>
      <w:r w:rsidRPr="00FB09C6">
        <w:rPr>
          <w:b/>
          <w:lang w:val="el-GR"/>
        </w:rPr>
        <w:lastRenderedPageBreak/>
        <w:t>4.8</w:t>
      </w:r>
      <w:r w:rsidRPr="00FB09C6">
        <w:rPr>
          <w:b/>
          <w:lang w:val="el-GR"/>
        </w:rPr>
        <w:tab/>
        <w:t>Ανεπιθύμητες ενέργειες</w:t>
      </w:r>
    </w:p>
    <w:p w14:paraId="64CEAF4A" w14:textId="77777777" w:rsidR="00776D88" w:rsidRPr="00C03616" w:rsidRDefault="00776D88" w:rsidP="00F407BE">
      <w:pPr>
        <w:keepNext/>
        <w:keepLines/>
        <w:rPr>
          <w:lang w:val="el-GR"/>
        </w:rPr>
      </w:pPr>
    </w:p>
    <w:p w14:paraId="68278405" w14:textId="77777777" w:rsidR="00AB35E3" w:rsidRPr="00506E4C" w:rsidRDefault="00AB35E3" w:rsidP="00F407BE">
      <w:pPr>
        <w:keepNext/>
        <w:keepLines/>
        <w:rPr>
          <w:u w:val="single"/>
          <w:lang w:val="el-GR"/>
        </w:rPr>
      </w:pPr>
      <w:r w:rsidRPr="00506E4C">
        <w:rPr>
          <w:u w:val="single"/>
          <w:lang w:val="el-GR"/>
        </w:rPr>
        <w:t>Σύνοψη του προφ</w:t>
      </w:r>
      <w:r w:rsidR="00506E4C" w:rsidRPr="00506E4C">
        <w:rPr>
          <w:u w:val="single"/>
          <w:lang w:val="el-GR"/>
        </w:rPr>
        <w:t>ίλ ασφαλεί</w:t>
      </w:r>
      <w:r w:rsidRPr="00506E4C">
        <w:rPr>
          <w:u w:val="single"/>
          <w:lang w:val="el-GR"/>
        </w:rPr>
        <w:t>ας</w:t>
      </w:r>
    </w:p>
    <w:p w14:paraId="4F00A15C" w14:textId="77777777" w:rsidR="00AB35E3" w:rsidRDefault="00AB35E3" w:rsidP="00776D88">
      <w:pPr>
        <w:rPr>
          <w:lang w:val="el-GR"/>
        </w:rPr>
      </w:pPr>
    </w:p>
    <w:p w14:paraId="663B35B0" w14:textId="77777777" w:rsidR="00776D88" w:rsidRPr="00C03616" w:rsidRDefault="00776D88" w:rsidP="00776D88">
      <w:pPr>
        <w:rPr>
          <w:lang w:val="el-GR"/>
        </w:rPr>
      </w:pPr>
      <w:r w:rsidRPr="00C03616">
        <w:rPr>
          <w:lang w:val="el-GR"/>
        </w:rPr>
        <w:t xml:space="preserve">Το συνολικό προφίλ ασφάλειας του Avastin βασίζεται σε δεδομένα περισσότερων </w:t>
      </w:r>
      <w:r w:rsidRPr="001E07B2">
        <w:rPr>
          <w:lang w:val="el-GR"/>
        </w:rPr>
        <w:t xml:space="preserve">από </w:t>
      </w:r>
      <w:r w:rsidR="005828FC" w:rsidRPr="001E07B2">
        <w:rPr>
          <w:lang w:val="el-GR"/>
        </w:rPr>
        <w:t>5.</w:t>
      </w:r>
      <w:r w:rsidR="007E25E0" w:rsidRPr="00BE11FD">
        <w:rPr>
          <w:lang w:val="el-GR"/>
        </w:rPr>
        <w:t>7</w:t>
      </w:r>
      <w:r w:rsidR="00E14ED7" w:rsidRPr="001E07B2">
        <w:rPr>
          <w:lang w:val="el-GR"/>
        </w:rPr>
        <w:t>00</w:t>
      </w:r>
      <w:r w:rsidR="00E14ED7" w:rsidRPr="00C03616">
        <w:rPr>
          <w:lang w:val="el-GR"/>
        </w:rPr>
        <w:t xml:space="preserve"> </w:t>
      </w:r>
      <w:r w:rsidRPr="00C03616">
        <w:rPr>
          <w:lang w:val="el-GR"/>
        </w:rPr>
        <w:t xml:space="preserve">ασθενών με ποικίλες κακοήθειες, οι οποίοι έλαβαν κυρίως Avastin σε κλινικές </w:t>
      </w:r>
      <w:r w:rsidR="00274E1F" w:rsidRPr="00C03616">
        <w:rPr>
          <w:lang w:val="el-GR"/>
        </w:rPr>
        <w:t>μελέτες</w:t>
      </w:r>
      <w:r w:rsidRPr="00C03616">
        <w:rPr>
          <w:lang w:val="el-GR"/>
        </w:rPr>
        <w:t xml:space="preserve"> σε συνδυασμό με χημειοθεραπεία.</w:t>
      </w:r>
    </w:p>
    <w:p w14:paraId="08879707" w14:textId="77777777" w:rsidR="00776D88" w:rsidRPr="00C03616" w:rsidRDefault="00776D88" w:rsidP="00776D88">
      <w:pPr>
        <w:rPr>
          <w:lang w:val="el-GR"/>
        </w:rPr>
      </w:pPr>
    </w:p>
    <w:p w14:paraId="54B9A535" w14:textId="77777777" w:rsidR="00776D88" w:rsidRPr="00C03616" w:rsidRDefault="00776D88" w:rsidP="00776D88">
      <w:pPr>
        <w:rPr>
          <w:lang w:val="el-GR"/>
        </w:rPr>
      </w:pPr>
      <w:r w:rsidRPr="00C03616">
        <w:rPr>
          <w:lang w:val="el-GR"/>
        </w:rPr>
        <w:t>Οι σοβαρότερες ανεπιθύμητες αντιδράσεις ήταν:</w:t>
      </w:r>
    </w:p>
    <w:p w14:paraId="7103CEE6" w14:textId="77777777" w:rsidR="00776D88" w:rsidRPr="00C03616" w:rsidRDefault="00776D88" w:rsidP="00776D88">
      <w:pPr>
        <w:rPr>
          <w:lang w:val="el-GR"/>
        </w:rPr>
      </w:pPr>
    </w:p>
    <w:p w14:paraId="3A2535EE" w14:textId="77777777" w:rsidR="00776D88" w:rsidRPr="00C03616" w:rsidRDefault="00776D88" w:rsidP="00776D88">
      <w:pPr>
        <w:ind w:left="600" w:hanging="600"/>
        <w:rPr>
          <w:lang w:val="el-GR"/>
        </w:rPr>
      </w:pPr>
      <w:r w:rsidRPr="00C03616">
        <w:rPr>
          <w:sz w:val="16"/>
          <w:szCs w:val="16"/>
          <w:lang w:val="el-GR"/>
        </w:rPr>
        <w:t>●</w:t>
      </w:r>
      <w:r w:rsidRPr="00C03616">
        <w:rPr>
          <w:sz w:val="16"/>
          <w:szCs w:val="16"/>
          <w:lang w:val="el-GR"/>
        </w:rPr>
        <w:tab/>
      </w:r>
      <w:r w:rsidRPr="00C03616">
        <w:rPr>
          <w:lang w:val="el-GR"/>
        </w:rPr>
        <w:t>Γαστρεντερικές διατρήσεις (βλ. παράγραφο 4.4).</w:t>
      </w:r>
    </w:p>
    <w:p w14:paraId="4092C659" w14:textId="77777777" w:rsidR="00776D88" w:rsidRPr="00C03616" w:rsidRDefault="00776D88" w:rsidP="00776D88">
      <w:pPr>
        <w:ind w:left="600" w:hanging="600"/>
        <w:rPr>
          <w:lang w:val="el-GR"/>
        </w:rPr>
      </w:pPr>
      <w:r w:rsidRPr="00C03616">
        <w:rPr>
          <w:sz w:val="16"/>
          <w:szCs w:val="16"/>
          <w:lang w:val="el-GR"/>
        </w:rPr>
        <w:t>●</w:t>
      </w:r>
      <w:r w:rsidRPr="00C03616">
        <w:rPr>
          <w:sz w:val="16"/>
          <w:szCs w:val="16"/>
          <w:lang w:val="el-GR"/>
        </w:rPr>
        <w:tab/>
      </w:r>
      <w:r w:rsidRPr="00C03616">
        <w:rPr>
          <w:lang w:val="el-GR"/>
        </w:rPr>
        <w:t>Αιμορραγία, συμπεριλαμβανομένων των πνευμονική αιμορραγία/αιμόπτυση, οι οποίες είναι πιο συχνές σε ασθενείς με μη μικροκυτταρικό καρκίνο του πνεύμονα (βλ. παράγραφο 4.4).</w:t>
      </w:r>
    </w:p>
    <w:p w14:paraId="59D02AD5" w14:textId="77777777" w:rsidR="00776D88" w:rsidRPr="00C03616" w:rsidRDefault="00776D88" w:rsidP="00776D88">
      <w:pPr>
        <w:ind w:left="600" w:hanging="600"/>
        <w:rPr>
          <w:lang w:val="el-GR"/>
        </w:rPr>
      </w:pPr>
      <w:r w:rsidRPr="00C03616">
        <w:rPr>
          <w:sz w:val="16"/>
          <w:szCs w:val="16"/>
          <w:lang w:val="el-GR"/>
        </w:rPr>
        <w:t>●</w:t>
      </w:r>
      <w:r w:rsidRPr="00C03616">
        <w:rPr>
          <w:sz w:val="16"/>
          <w:szCs w:val="16"/>
          <w:lang w:val="el-GR"/>
        </w:rPr>
        <w:tab/>
      </w:r>
      <w:r w:rsidRPr="00C03616">
        <w:rPr>
          <w:lang w:val="el-GR"/>
        </w:rPr>
        <w:t>Αρτηριακή θρομβοεμβολή (βλ. παράγραφο 4.4).</w:t>
      </w:r>
    </w:p>
    <w:p w14:paraId="220819CD" w14:textId="77777777" w:rsidR="00776D88" w:rsidRPr="00C03616" w:rsidRDefault="00776D88" w:rsidP="00776D88">
      <w:pPr>
        <w:rPr>
          <w:lang w:val="el-GR"/>
        </w:rPr>
      </w:pPr>
    </w:p>
    <w:p w14:paraId="2BD2A0F2" w14:textId="77777777" w:rsidR="00776D88" w:rsidRPr="00C03616" w:rsidRDefault="00776D88" w:rsidP="00776D88">
      <w:pPr>
        <w:rPr>
          <w:lang w:val="el-GR"/>
        </w:rPr>
      </w:pPr>
      <w:r w:rsidRPr="00C03616">
        <w:rPr>
          <w:lang w:val="el-GR"/>
        </w:rPr>
        <w:t xml:space="preserve">Οι συχνότερα παρατηρηθείσες ανεπιθύμητες αντιδράσεις στις κλινικές </w:t>
      </w:r>
      <w:r w:rsidR="00274E1F" w:rsidRPr="00C03616">
        <w:rPr>
          <w:lang w:val="el-GR"/>
        </w:rPr>
        <w:t>μελέτες</w:t>
      </w:r>
      <w:r w:rsidRPr="00C03616">
        <w:rPr>
          <w:lang w:val="el-GR"/>
        </w:rPr>
        <w:t xml:space="preserve"> με ασθενείς που έλαβαν Avastin ήταν υπέρταση, κόπωση ή εξασθέν</w:t>
      </w:r>
      <w:r w:rsidR="000617A0" w:rsidRPr="00C03616">
        <w:rPr>
          <w:lang w:val="el-GR"/>
        </w:rPr>
        <w:t>η</w:t>
      </w:r>
      <w:r w:rsidRPr="00C03616">
        <w:rPr>
          <w:lang w:val="el-GR"/>
        </w:rPr>
        <w:t>ση, διάρροια και κοιλιακό άλγος.</w:t>
      </w:r>
    </w:p>
    <w:p w14:paraId="4A7524BA" w14:textId="77777777" w:rsidR="00776D88" w:rsidRPr="00C03616" w:rsidRDefault="00776D88" w:rsidP="00776D88">
      <w:pPr>
        <w:rPr>
          <w:lang w:val="el-GR"/>
        </w:rPr>
      </w:pPr>
    </w:p>
    <w:p w14:paraId="0B0ED1FC" w14:textId="77777777" w:rsidR="00776D88" w:rsidRPr="00C03616" w:rsidRDefault="00776D88" w:rsidP="00776D88">
      <w:pPr>
        <w:rPr>
          <w:lang w:val="el-GR"/>
        </w:rPr>
      </w:pPr>
      <w:r w:rsidRPr="00C03616">
        <w:rPr>
          <w:lang w:val="el-GR"/>
        </w:rPr>
        <w:t>Αναλύσεις των κλινικών στοιχείων ασφάλειας υποδηλώνουν ότι η εκδήλωση υπέρτασης και πρωτεϊνουρίας κατά τη θεραπεία με Avastin είναι πιθανό να είναι δοσοεξαρτώμενες.</w:t>
      </w:r>
    </w:p>
    <w:p w14:paraId="529A5EED" w14:textId="77777777" w:rsidR="00776D88" w:rsidRDefault="00776D88" w:rsidP="00776D88">
      <w:pPr>
        <w:rPr>
          <w:lang w:val="el-GR"/>
        </w:rPr>
      </w:pPr>
    </w:p>
    <w:p w14:paraId="073894A6" w14:textId="77777777" w:rsidR="0045011A" w:rsidRPr="00DC5C42" w:rsidRDefault="00BE1F1A" w:rsidP="00776D88">
      <w:pPr>
        <w:rPr>
          <w:lang w:val="el-GR"/>
        </w:rPr>
      </w:pPr>
      <w:r>
        <w:rPr>
          <w:lang w:val="el-GR"/>
        </w:rPr>
        <w:t>Κατάλογος ανεπιθύμητων ενεργειών σε μορφή πίνακα</w:t>
      </w:r>
    </w:p>
    <w:p w14:paraId="20AB6306" w14:textId="77777777" w:rsidR="00BE1F1A" w:rsidRPr="00DC5C42" w:rsidRDefault="00BE1F1A" w:rsidP="00776D88">
      <w:pPr>
        <w:rPr>
          <w:lang w:val="el-GR"/>
        </w:rPr>
      </w:pPr>
    </w:p>
    <w:p w14:paraId="6A0291ED" w14:textId="77777777" w:rsidR="00CE45D4" w:rsidRPr="00C03616" w:rsidRDefault="00CE45D4" w:rsidP="00776D88">
      <w:pPr>
        <w:rPr>
          <w:lang w:val="el-GR"/>
        </w:rPr>
      </w:pPr>
      <w:r w:rsidRPr="00042B44">
        <w:rPr>
          <w:lang w:val="el-GR"/>
        </w:rPr>
        <w:t>Οι ανεπιθύμητες αντιδράσεις που παρουσιάζονται σε αυτόν τον πίνακα εμπίπτουν στ</w:t>
      </w:r>
      <w:r w:rsidRPr="00A21996">
        <w:rPr>
          <w:lang w:val="el-GR"/>
        </w:rPr>
        <w:t>ις παρακάτω κατηγορίες</w:t>
      </w:r>
      <w:r w:rsidR="00EC4183" w:rsidRPr="00F3201D">
        <w:rPr>
          <w:lang w:val="el-GR"/>
        </w:rPr>
        <w:t xml:space="preserve"> συχνότητας</w:t>
      </w:r>
      <w:r w:rsidRPr="00C32449">
        <w:rPr>
          <w:lang w:val="el-GR"/>
        </w:rPr>
        <w:t>: Πολύ συχνές (≥1/10), συχνές (≥1/100 έως &lt;1/10), όχι συχνές (≥1/1.000  έως &lt;1/100), σπάνιες (≥1/10.00</w:t>
      </w:r>
      <w:r w:rsidR="006E1454" w:rsidRPr="00E30667">
        <w:rPr>
          <w:lang w:val="el-GR"/>
        </w:rPr>
        <w:t>0 έως &lt;1/1.000), πολύ σπάνιες (&lt;</w:t>
      </w:r>
      <w:r w:rsidRPr="00E30667">
        <w:rPr>
          <w:lang w:val="el-GR"/>
        </w:rPr>
        <w:t>1/10.000)</w:t>
      </w:r>
      <w:r w:rsidR="00F24D15" w:rsidRPr="00E30667">
        <w:rPr>
          <w:lang w:val="el-GR"/>
        </w:rPr>
        <w:t>, όχι γνωστές  (δεν μπορούν να εκτιμηθούν από τα διαθέσιμα δεδομένα)</w:t>
      </w:r>
      <w:r w:rsidRPr="00FB09C6">
        <w:rPr>
          <w:lang w:val="el-GR"/>
        </w:rPr>
        <w:t>.</w:t>
      </w:r>
    </w:p>
    <w:p w14:paraId="7FA52C80" w14:textId="77777777" w:rsidR="00CE45D4" w:rsidRPr="00C03616" w:rsidRDefault="00CE45D4" w:rsidP="00776D88">
      <w:pPr>
        <w:rPr>
          <w:lang w:val="el-GR"/>
        </w:rPr>
      </w:pPr>
    </w:p>
    <w:p w14:paraId="7EA930EB" w14:textId="77777777" w:rsidR="00EC4183" w:rsidRDefault="00776D88" w:rsidP="004150C4">
      <w:pPr>
        <w:rPr>
          <w:lang w:val="el-GR"/>
        </w:rPr>
      </w:pPr>
      <w:r w:rsidRPr="00C03616">
        <w:rPr>
          <w:lang w:val="el-GR"/>
        </w:rPr>
        <w:t>Ο</w:t>
      </w:r>
      <w:r w:rsidR="0034006E">
        <w:rPr>
          <w:lang w:val="el-GR"/>
        </w:rPr>
        <w:t>ι</w:t>
      </w:r>
      <w:r w:rsidRPr="00C03616">
        <w:rPr>
          <w:lang w:val="el-GR"/>
        </w:rPr>
        <w:t xml:space="preserve"> </w:t>
      </w:r>
      <w:r w:rsidR="00DF7314">
        <w:rPr>
          <w:lang w:val="el-GR"/>
        </w:rPr>
        <w:t>Π</w:t>
      </w:r>
      <w:r w:rsidRPr="00C03616">
        <w:rPr>
          <w:lang w:val="el-GR"/>
        </w:rPr>
        <w:t>ίνακ</w:t>
      </w:r>
      <w:r w:rsidR="0034006E">
        <w:rPr>
          <w:lang w:val="el-GR"/>
        </w:rPr>
        <w:t>ε</w:t>
      </w:r>
      <w:r w:rsidRPr="00C03616">
        <w:rPr>
          <w:lang w:val="el-GR"/>
        </w:rPr>
        <w:t>ς 1</w:t>
      </w:r>
      <w:r w:rsidR="0034006E">
        <w:rPr>
          <w:lang w:val="el-GR"/>
        </w:rPr>
        <w:t xml:space="preserve"> και 2</w:t>
      </w:r>
      <w:r w:rsidRPr="00C03616">
        <w:rPr>
          <w:lang w:val="el-GR"/>
        </w:rPr>
        <w:t xml:space="preserve"> παρουσιάζ</w:t>
      </w:r>
      <w:r w:rsidR="0034006E">
        <w:rPr>
          <w:lang w:val="el-GR"/>
        </w:rPr>
        <w:t>ουν</w:t>
      </w:r>
      <w:r w:rsidRPr="00C03616">
        <w:rPr>
          <w:lang w:val="el-GR"/>
        </w:rPr>
        <w:t xml:space="preserve"> τις ανεπιθύμητες αντιδράσεις που σχετίζονται με τη χρήση του Avastin σε συνδυασμό με διαφορετικά σχήματα χημειοθεραπείας σε πολλαπλές ενδείξεις</w:t>
      </w:r>
      <w:r w:rsidR="003076AE">
        <w:rPr>
          <w:lang w:val="el-GR"/>
        </w:rPr>
        <w:t xml:space="preserve">, σύμφωνα με την </w:t>
      </w:r>
      <w:r w:rsidR="004150C4" w:rsidRPr="004150C4">
        <w:rPr>
          <w:lang w:val="el-GR"/>
        </w:rPr>
        <w:t>Κατηγορία/Οργανικό</w:t>
      </w:r>
      <w:r w:rsidR="004150C4" w:rsidRPr="00CC24B1">
        <w:rPr>
          <w:lang w:val="el-GR"/>
        </w:rPr>
        <w:t xml:space="preserve"> </w:t>
      </w:r>
      <w:r w:rsidR="004150C4" w:rsidRPr="004150C4">
        <w:rPr>
          <w:lang w:val="el-GR"/>
        </w:rPr>
        <w:t>Σύστηµα του MedDRA</w:t>
      </w:r>
      <w:r w:rsidRPr="00C03616">
        <w:rPr>
          <w:lang w:val="el-GR"/>
        </w:rPr>
        <w:t xml:space="preserve">. </w:t>
      </w:r>
      <w:r w:rsidR="0034006E">
        <w:rPr>
          <w:lang w:val="el-GR"/>
        </w:rPr>
        <w:t xml:space="preserve"> </w:t>
      </w:r>
    </w:p>
    <w:p w14:paraId="3BC6A27B" w14:textId="77777777" w:rsidR="00DF7314" w:rsidRDefault="00DF7314" w:rsidP="00776D88">
      <w:pPr>
        <w:rPr>
          <w:lang w:val="el-GR"/>
        </w:rPr>
      </w:pPr>
    </w:p>
    <w:p w14:paraId="4E540CF1" w14:textId="77777777" w:rsidR="00EC4183" w:rsidRPr="00297F60" w:rsidRDefault="0034006E" w:rsidP="00297F60">
      <w:pPr>
        <w:keepNext/>
        <w:keepLines/>
        <w:rPr>
          <w:lang w:val="el-GR"/>
        </w:rPr>
      </w:pPr>
      <w:r>
        <w:rPr>
          <w:lang w:val="el-GR"/>
        </w:rPr>
        <w:t xml:space="preserve">Ο Πίνακας 1 παρέχει </w:t>
      </w:r>
      <w:r w:rsidR="00DF7314">
        <w:rPr>
          <w:lang w:val="el-GR"/>
        </w:rPr>
        <w:t xml:space="preserve">όλες </w:t>
      </w:r>
      <w:r>
        <w:rPr>
          <w:lang w:val="el-GR"/>
        </w:rPr>
        <w:t>τις ανεπιθύμητες αντιδράσεις κατά</w:t>
      </w:r>
      <w:r w:rsidR="00DF7314">
        <w:rPr>
          <w:lang w:val="el-GR"/>
        </w:rPr>
        <w:t xml:space="preserve"> </w:t>
      </w:r>
      <w:r w:rsidR="00EC4183">
        <w:rPr>
          <w:lang w:val="el-GR"/>
        </w:rPr>
        <w:t>συχνότητα</w:t>
      </w:r>
      <w:r w:rsidR="004955D6">
        <w:rPr>
          <w:lang w:val="el-GR"/>
        </w:rPr>
        <w:t xml:space="preserve"> </w:t>
      </w:r>
      <w:r w:rsidR="00EC4183">
        <w:rPr>
          <w:lang w:val="el-GR"/>
        </w:rPr>
        <w:t xml:space="preserve">που </w:t>
      </w:r>
      <w:r w:rsidR="00840E9C">
        <w:rPr>
          <w:lang w:val="el-GR"/>
        </w:rPr>
        <w:t>καθορίστηκαν να έχουν</w:t>
      </w:r>
      <w:r w:rsidR="00982BEE" w:rsidRPr="00982BEE">
        <w:rPr>
          <w:lang w:val="el-GR"/>
        </w:rPr>
        <w:t>μια αιτιολογική σχέση με το Avastin μέσω</w:t>
      </w:r>
      <w:r w:rsidR="00EC4183" w:rsidRPr="00297F60">
        <w:rPr>
          <w:lang w:val="el-GR"/>
        </w:rPr>
        <w:t>:</w:t>
      </w:r>
    </w:p>
    <w:p w14:paraId="0981659A" w14:textId="77777777" w:rsidR="004955D6" w:rsidRPr="00297F60" w:rsidRDefault="00086D9A" w:rsidP="00302A30">
      <w:pPr>
        <w:keepNext/>
        <w:keepLines/>
        <w:ind w:left="777" w:hanging="777"/>
        <w:rPr>
          <w:lang w:val="el-GR"/>
        </w:rPr>
      </w:pPr>
      <w:r w:rsidRPr="00C03616">
        <w:rPr>
          <w:sz w:val="16"/>
          <w:szCs w:val="16"/>
          <w:lang w:val="el-GR"/>
        </w:rPr>
        <w:t>●</w:t>
      </w:r>
      <w:r w:rsidRPr="00297F60">
        <w:rPr>
          <w:sz w:val="16"/>
          <w:szCs w:val="16"/>
          <w:lang w:val="el-GR"/>
        </w:rPr>
        <w:tab/>
      </w:r>
      <w:r w:rsidR="00982BEE" w:rsidRPr="00982BEE">
        <w:rPr>
          <w:lang w:val="el-GR"/>
        </w:rPr>
        <w:t xml:space="preserve">συγκριτικών επιπτώσεων </w:t>
      </w:r>
      <w:r w:rsidR="008C7C5D">
        <w:rPr>
          <w:lang w:val="el-GR"/>
        </w:rPr>
        <w:t>που σημειώθηκαν</w:t>
      </w:r>
      <w:r w:rsidR="00982BEE" w:rsidRPr="00982BEE">
        <w:rPr>
          <w:lang w:val="el-GR"/>
        </w:rPr>
        <w:t xml:space="preserve"> μεταξύ των </w:t>
      </w:r>
      <w:r w:rsidR="008C7C5D">
        <w:rPr>
          <w:lang w:val="el-GR"/>
        </w:rPr>
        <w:t>σκελών των κλινικών μελετών</w:t>
      </w:r>
      <w:r w:rsidR="004955D6" w:rsidRPr="00297F60">
        <w:rPr>
          <w:lang w:val="el-GR"/>
        </w:rPr>
        <w:t xml:space="preserve"> (</w:t>
      </w:r>
      <w:r w:rsidR="004955D6">
        <w:rPr>
          <w:lang w:val="el-GR"/>
        </w:rPr>
        <w:t>με</w:t>
      </w:r>
      <w:r w:rsidR="004955D6" w:rsidRPr="00297F60">
        <w:rPr>
          <w:lang w:val="el-GR"/>
        </w:rPr>
        <w:t xml:space="preserve"> </w:t>
      </w:r>
      <w:r w:rsidR="004955D6" w:rsidRPr="00C03616">
        <w:rPr>
          <w:lang w:val="el-GR"/>
        </w:rPr>
        <w:t>διαφορά τουλάχιστον 10 % σ</w:t>
      </w:r>
      <w:r w:rsidR="00DF7314">
        <w:rPr>
          <w:lang w:val="el-GR"/>
        </w:rPr>
        <w:t>υγκριτικά με τις αντιδράσεις στο</w:t>
      </w:r>
      <w:r w:rsidR="004955D6">
        <w:rPr>
          <w:lang w:val="el-GR"/>
        </w:rPr>
        <w:t xml:space="preserve"> σκέλος ελέγχου </w:t>
      </w:r>
      <w:r w:rsidR="00840E9C">
        <w:rPr>
          <w:lang w:val="el-GR"/>
        </w:rPr>
        <w:t xml:space="preserve">για </w:t>
      </w:r>
      <w:r w:rsidR="004955D6" w:rsidRPr="00C03616">
        <w:rPr>
          <w:lang w:val="el-GR"/>
        </w:rPr>
        <w:t>Βαθμού 1-5</w:t>
      </w:r>
      <w:r w:rsidR="00840E9C">
        <w:rPr>
          <w:lang w:val="el-GR"/>
        </w:rPr>
        <w:t xml:space="preserve"> κατά </w:t>
      </w:r>
      <w:r w:rsidR="00840E9C" w:rsidRPr="00C03616">
        <w:rPr>
          <w:lang w:val="el-GR"/>
        </w:rPr>
        <w:t>NCI-CTC</w:t>
      </w:r>
      <w:r w:rsidR="00840E9C" w:rsidRPr="00C03616">
        <w:t>AE</w:t>
      </w:r>
      <w:r w:rsidR="004955D6" w:rsidRPr="00297F60">
        <w:rPr>
          <w:lang w:val="el-GR"/>
        </w:rPr>
        <w:t xml:space="preserve"> </w:t>
      </w:r>
      <w:r w:rsidR="004955D6">
        <w:rPr>
          <w:lang w:val="el-GR"/>
        </w:rPr>
        <w:t xml:space="preserve">ή </w:t>
      </w:r>
      <w:r w:rsidR="004955D6" w:rsidRPr="00C03616">
        <w:rPr>
          <w:lang w:val="el-GR"/>
        </w:rPr>
        <w:t xml:space="preserve">αντιδράσεις </w:t>
      </w:r>
      <w:r w:rsidR="004955D6">
        <w:rPr>
          <w:lang w:val="el-GR"/>
        </w:rPr>
        <w:t xml:space="preserve">που </w:t>
      </w:r>
      <w:r w:rsidR="004955D6" w:rsidRPr="00C03616">
        <w:rPr>
          <w:lang w:val="el-GR"/>
        </w:rPr>
        <w:t>εκδηλώθηκαν με διαφορά είτε τουλάχιστον 2 % σ</w:t>
      </w:r>
      <w:r w:rsidR="004955D6">
        <w:rPr>
          <w:lang w:val="el-GR"/>
        </w:rPr>
        <w:t xml:space="preserve">υγκριτικά με το σκέλος ελέγχου </w:t>
      </w:r>
      <w:r w:rsidR="00840E9C">
        <w:rPr>
          <w:lang w:val="el-GR"/>
        </w:rPr>
        <w:t xml:space="preserve">για </w:t>
      </w:r>
      <w:r w:rsidR="004955D6">
        <w:rPr>
          <w:lang w:val="el-GR"/>
        </w:rPr>
        <w:t>Βαθμού 3-5</w:t>
      </w:r>
      <w:r w:rsidR="00840E9C">
        <w:rPr>
          <w:lang w:val="el-GR"/>
        </w:rPr>
        <w:t xml:space="preserve"> κατά </w:t>
      </w:r>
      <w:r w:rsidR="00840E9C" w:rsidRPr="00C03616">
        <w:rPr>
          <w:lang w:val="el-GR"/>
        </w:rPr>
        <w:t>NCI-CTC</w:t>
      </w:r>
      <w:r w:rsidR="00840E9C" w:rsidRPr="00C03616">
        <w:t>AE</w:t>
      </w:r>
      <w:r w:rsidR="004955D6">
        <w:rPr>
          <w:lang w:val="el-GR"/>
        </w:rPr>
        <w:t>.</w:t>
      </w:r>
    </w:p>
    <w:p w14:paraId="44237593" w14:textId="77777777" w:rsidR="00850E7F" w:rsidRPr="00297F60" w:rsidRDefault="00086D9A" w:rsidP="00302A30">
      <w:pPr>
        <w:ind w:left="777" w:hanging="777"/>
        <w:rPr>
          <w:lang w:val="el-GR"/>
        </w:rPr>
      </w:pPr>
      <w:r w:rsidRPr="00C03616">
        <w:rPr>
          <w:sz w:val="16"/>
          <w:szCs w:val="16"/>
          <w:lang w:val="el-GR"/>
        </w:rPr>
        <w:t>●</w:t>
      </w:r>
      <w:r w:rsidRPr="00297F60">
        <w:rPr>
          <w:sz w:val="16"/>
          <w:szCs w:val="16"/>
          <w:lang w:val="el-GR"/>
        </w:rPr>
        <w:tab/>
      </w:r>
      <w:r w:rsidR="008C7C5D">
        <w:rPr>
          <w:lang w:val="el-GR"/>
        </w:rPr>
        <w:t xml:space="preserve">μετεγκριτικών μελετών ασφάλειας, </w:t>
      </w:r>
    </w:p>
    <w:p w14:paraId="1F625DD3" w14:textId="77777777" w:rsidR="00850E7F" w:rsidRPr="00297F60" w:rsidRDefault="00086D9A" w:rsidP="00302A30">
      <w:pPr>
        <w:ind w:left="777" w:hanging="777"/>
        <w:rPr>
          <w:lang w:val="el-GR"/>
        </w:rPr>
      </w:pPr>
      <w:r w:rsidRPr="00C03616">
        <w:rPr>
          <w:sz w:val="16"/>
          <w:szCs w:val="16"/>
          <w:lang w:val="el-GR"/>
        </w:rPr>
        <w:t>●</w:t>
      </w:r>
      <w:r w:rsidRPr="00297F60">
        <w:rPr>
          <w:sz w:val="16"/>
          <w:szCs w:val="16"/>
          <w:lang w:val="el-GR"/>
        </w:rPr>
        <w:tab/>
      </w:r>
      <w:r w:rsidR="008C7C5D">
        <w:rPr>
          <w:lang w:val="el-GR"/>
        </w:rPr>
        <w:t xml:space="preserve">αυθόρμητων αναφορών, </w:t>
      </w:r>
    </w:p>
    <w:p w14:paraId="1BB61DD4" w14:textId="77777777" w:rsidR="00850E7F" w:rsidRPr="00297F60" w:rsidRDefault="00086D9A" w:rsidP="00302A30">
      <w:pPr>
        <w:ind w:left="777" w:hanging="777"/>
        <w:rPr>
          <w:lang w:val="el-GR"/>
        </w:rPr>
      </w:pPr>
      <w:r w:rsidRPr="00C03616">
        <w:rPr>
          <w:sz w:val="16"/>
          <w:szCs w:val="16"/>
          <w:lang w:val="el-GR"/>
        </w:rPr>
        <w:t>●</w:t>
      </w:r>
      <w:r w:rsidRPr="00297F60">
        <w:rPr>
          <w:sz w:val="16"/>
          <w:szCs w:val="16"/>
          <w:lang w:val="el-GR"/>
        </w:rPr>
        <w:tab/>
      </w:r>
      <w:r w:rsidR="008C7C5D">
        <w:rPr>
          <w:lang w:val="el-GR"/>
        </w:rPr>
        <w:t xml:space="preserve">επιδημιολογικών μελετών \ μη παρεμβατικών ή μελετών παρατήρησης </w:t>
      </w:r>
    </w:p>
    <w:p w14:paraId="34A30E01" w14:textId="70903544" w:rsidR="00776D88" w:rsidRDefault="00086D9A" w:rsidP="00302A30">
      <w:pPr>
        <w:ind w:left="851" w:hanging="851"/>
        <w:rPr>
          <w:lang w:val="el-GR"/>
        </w:rPr>
      </w:pPr>
      <w:r w:rsidRPr="00C03616">
        <w:rPr>
          <w:sz w:val="16"/>
          <w:szCs w:val="16"/>
          <w:lang w:val="el-GR"/>
        </w:rPr>
        <w:t>●</w:t>
      </w:r>
      <w:r w:rsidR="007E24B8" w:rsidRPr="00D41104">
        <w:rPr>
          <w:sz w:val="16"/>
          <w:szCs w:val="16"/>
          <w:lang w:val="el-GR"/>
        </w:rPr>
        <w:tab/>
      </w:r>
      <w:r w:rsidR="008C7C5D">
        <w:rPr>
          <w:lang w:val="el-GR"/>
        </w:rPr>
        <w:t xml:space="preserve">ή μέσω </w:t>
      </w:r>
      <w:r w:rsidR="00982BEE" w:rsidRPr="00982BEE">
        <w:rPr>
          <w:lang w:val="el-GR"/>
        </w:rPr>
        <w:t>αξ</w:t>
      </w:r>
      <w:r w:rsidR="008C7C5D">
        <w:rPr>
          <w:lang w:val="el-GR"/>
        </w:rPr>
        <w:t>ιολόγησης επιμέρους αναφορ</w:t>
      </w:r>
      <w:r w:rsidR="00780CE9">
        <w:rPr>
          <w:lang w:val="el-GR"/>
        </w:rPr>
        <w:t>ών</w:t>
      </w:r>
      <w:r w:rsidR="00982BEE" w:rsidRPr="00982BEE">
        <w:rPr>
          <w:lang w:val="el-GR"/>
        </w:rPr>
        <w:t xml:space="preserve"> περιστατικών</w:t>
      </w:r>
      <w:r w:rsidR="008C7C5D">
        <w:rPr>
          <w:lang w:val="el-GR"/>
        </w:rPr>
        <w:t>.</w:t>
      </w:r>
    </w:p>
    <w:p w14:paraId="6E5D1AD8" w14:textId="77777777" w:rsidR="00106162" w:rsidRPr="00297F60" w:rsidRDefault="00106162" w:rsidP="00776D88">
      <w:pPr>
        <w:rPr>
          <w:lang w:val="el-GR"/>
        </w:rPr>
      </w:pPr>
    </w:p>
    <w:p w14:paraId="04DBD28C" w14:textId="77777777" w:rsidR="00F407BE" w:rsidRPr="003873F6" w:rsidRDefault="001D6BD9" w:rsidP="00776D88">
      <w:pPr>
        <w:rPr>
          <w:lang w:val="el-GR"/>
        </w:rPr>
      </w:pPr>
      <w:r w:rsidRPr="00297F60">
        <w:rPr>
          <w:lang w:val="el-GR"/>
        </w:rPr>
        <w:t xml:space="preserve">Ο </w:t>
      </w:r>
      <w:r>
        <w:rPr>
          <w:lang w:val="el-GR"/>
        </w:rPr>
        <w:t>Π</w:t>
      </w:r>
      <w:r w:rsidRPr="00297F60">
        <w:rPr>
          <w:noProof/>
          <w:lang w:val="el-GR"/>
        </w:rPr>
        <w:t xml:space="preserve">ίνακας 2 παρέχει τη συχνότητα σοβαρών ανεπιθύμητων αντιδράσεων. Σοβαρές αντιδράσεις ορίζονται ως οι ανεπιθύμητες ενέργειες με τουλάχιστον 2% διαφορά συγκριτικά με το σκέλος ελέγχου στις κλινικές μελέτες για αντιδράσεις </w:t>
      </w:r>
      <w:r w:rsidRPr="00297F60">
        <w:rPr>
          <w:noProof/>
        </w:rPr>
        <w:t>NCI</w:t>
      </w:r>
      <w:r w:rsidRPr="00297F60">
        <w:rPr>
          <w:noProof/>
          <w:lang w:val="el-GR"/>
        </w:rPr>
        <w:t>-</w:t>
      </w:r>
      <w:r w:rsidRPr="00297F60">
        <w:rPr>
          <w:noProof/>
        </w:rPr>
        <w:t>CTCAE</w:t>
      </w:r>
      <w:r w:rsidRPr="00297F60">
        <w:rPr>
          <w:noProof/>
          <w:lang w:val="el-GR"/>
        </w:rPr>
        <w:t xml:space="preserve"> Βαθμού 3-5. </w:t>
      </w:r>
      <w:r w:rsidRPr="001D6BD9">
        <w:rPr>
          <w:lang w:val="el-GR"/>
        </w:rPr>
        <w:t xml:space="preserve">Ο </w:t>
      </w:r>
      <w:r>
        <w:rPr>
          <w:lang w:val="el-GR"/>
        </w:rPr>
        <w:t>Π</w:t>
      </w:r>
      <w:r w:rsidRPr="00297F60">
        <w:rPr>
          <w:noProof/>
          <w:lang w:val="el-GR"/>
        </w:rPr>
        <w:t xml:space="preserve">ίνακας 2 περιλαμβάνει επίσης τις ανεπιθύμητες </w:t>
      </w:r>
      <w:r>
        <w:rPr>
          <w:lang w:val="el-GR"/>
        </w:rPr>
        <w:t>αντιδράσεις</w:t>
      </w:r>
      <w:r w:rsidRPr="00297F60">
        <w:rPr>
          <w:noProof/>
          <w:lang w:val="el-GR"/>
        </w:rPr>
        <w:t xml:space="preserve"> που </w:t>
      </w:r>
      <w:r w:rsidRPr="001D6BD9">
        <w:rPr>
          <w:lang w:val="el-GR"/>
        </w:rPr>
        <w:t>θεωρούνται από τ</w:t>
      </w:r>
      <w:r>
        <w:rPr>
          <w:lang w:val="el-GR"/>
        </w:rPr>
        <w:t>ον</w:t>
      </w:r>
      <w:r w:rsidRPr="00297F60">
        <w:rPr>
          <w:noProof/>
          <w:lang w:val="el-GR"/>
        </w:rPr>
        <w:t xml:space="preserve"> ΚΑΚ να είναι κλινικά σημαντικ</w:t>
      </w:r>
      <w:r>
        <w:rPr>
          <w:lang w:val="el-GR"/>
        </w:rPr>
        <w:t>ές</w:t>
      </w:r>
      <w:r w:rsidRPr="00297F60">
        <w:rPr>
          <w:noProof/>
          <w:lang w:val="el-GR"/>
        </w:rPr>
        <w:t xml:space="preserve"> ή σοβαρ</w:t>
      </w:r>
      <w:r>
        <w:rPr>
          <w:lang w:val="el-GR"/>
        </w:rPr>
        <w:t>ές</w:t>
      </w:r>
      <w:r w:rsidRPr="00297F60">
        <w:rPr>
          <w:noProof/>
          <w:lang w:val="el-GR"/>
        </w:rPr>
        <w:t xml:space="preserve">. </w:t>
      </w:r>
      <w:r w:rsidRPr="00297F60">
        <w:rPr>
          <w:lang w:val="el-GR"/>
        </w:rPr>
        <w:br/>
      </w:r>
    </w:p>
    <w:p w14:paraId="002904ED" w14:textId="77777777" w:rsidR="00106162" w:rsidRPr="00297F60" w:rsidRDefault="001D6BD9" w:rsidP="00776D88">
      <w:pPr>
        <w:rPr>
          <w:lang w:val="el-GR"/>
        </w:rPr>
      </w:pPr>
      <w:r>
        <w:rPr>
          <w:lang w:val="el-GR"/>
        </w:rPr>
        <w:t>Οι</w:t>
      </w:r>
      <w:r w:rsidRPr="00297F60">
        <w:rPr>
          <w:noProof/>
          <w:lang w:val="el-GR"/>
        </w:rPr>
        <w:t xml:space="preserve"> </w:t>
      </w:r>
      <w:r w:rsidRPr="001D6BD9">
        <w:rPr>
          <w:lang w:val="el-GR"/>
        </w:rPr>
        <w:t xml:space="preserve">ανεπιθύμητες </w:t>
      </w:r>
      <w:r>
        <w:rPr>
          <w:lang w:val="el-GR"/>
        </w:rPr>
        <w:t xml:space="preserve">αντιδράσεις μετά την κυκλοφορία </w:t>
      </w:r>
      <w:r w:rsidRPr="00297F60">
        <w:rPr>
          <w:noProof/>
          <w:lang w:val="el-GR"/>
        </w:rPr>
        <w:t xml:space="preserve">περιλαμβάνονται </w:t>
      </w:r>
      <w:r w:rsidRPr="001D6BD9">
        <w:rPr>
          <w:lang w:val="el-GR"/>
        </w:rPr>
        <w:t>και στ</w:t>
      </w:r>
      <w:r>
        <w:rPr>
          <w:lang w:val="el-GR"/>
        </w:rPr>
        <w:t>ους</w:t>
      </w:r>
      <w:r w:rsidRPr="00297F60">
        <w:rPr>
          <w:noProof/>
          <w:lang w:val="el-GR"/>
        </w:rPr>
        <w:t xml:space="preserve"> δύο </w:t>
      </w:r>
      <w:r>
        <w:rPr>
          <w:lang w:val="el-GR"/>
        </w:rPr>
        <w:t>Π</w:t>
      </w:r>
      <w:r w:rsidRPr="00297F60">
        <w:rPr>
          <w:noProof/>
          <w:lang w:val="el-GR"/>
        </w:rPr>
        <w:t>ίνακες 1 και 2, κατά περίπτωση. Λεπτομερείς πληροφορίες σχετικά με αυτές τις αντιδράσεις μετά την κυκλοφορία παρουσιάζονται στον Πίνακα 3</w:t>
      </w:r>
    </w:p>
    <w:p w14:paraId="40AEB730" w14:textId="77777777" w:rsidR="00106162" w:rsidRPr="001D6BD9" w:rsidRDefault="00106162" w:rsidP="00776D88">
      <w:pPr>
        <w:rPr>
          <w:lang w:val="el-GR"/>
        </w:rPr>
      </w:pPr>
    </w:p>
    <w:p w14:paraId="09B68409" w14:textId="77777777" w:rsidR="00776D88" w:rsidRPr="00C03616" w:rsidRDefault="00776D88" w:rsidP="00776D88">
      <w:pPr>
        <w:rPr>
          <w:lang w:val="el-GR"/>
        </w:rPr>
      </w:pPr>
      <w:r w:rsidRPr="00C03616">
        <w:rPr>
          <w:lang w:val="el-GR"/>
        </w:rPr>
        <w:t>Οι ανεπιθύμητες αντιδράσεις του φαρμάκου προστίθενται στην κατάλληλη κατηγορία</w:t>
      </w:r>
      <w:r w:rsidR="0034006E">
        <w:rPr>
          <w:lang w:val="el-GR"/>
        </w:rPr>
        <w:t xml:space="preserve"> συχνότητας</w:t>
      </w:r>
      <w:r w:rsidRPr="00C03616">
        <w:rPr>
          <w:lang w:val="el-GR"/>
        </w:rPr>
        <w:t xml:space="preserve"> στον παρακάτω πίνακα σύμφωνα με την υψηλότερη επίπτωση σε οποιαδήποτε</w:t>
      </w:r>
      <w:r w:rsidR="004F7DDB">
        <w:rPr>
          <w:lang w:val="el-GR"/>
        </w:rPr>
        <w:t xml:space="preserve"> </w:t>
      </w:r>
      <w:r w:rsidR="00F24D15">
        <w:rPr>
          <w:lang w:val="el-GR"/>
        </w:rPr>
        <w:t>ένδειξη</w:t>
      </w:r>
      <w:r w:rsidRPr="00C03616">
        <w:rPr>
          <w:lang w:val="el-GR"/>
        </w:rPr>
        <w:t>.</w:t>
      </w:r>
    </w:p>
    <w:p w14:paraId="39F3F5BB" w14:textId="77777777" w:rsidR="00B37A84" w:rsidRDefault="00776D88" w:rsidP="00776D88">
      <w:pPr>
        <w:rPr>
          <w:noProof/>
          <w:lang w:val="el-GR"/>
        </w:rPr>
      </w:pPr>
      <w:r w:rsidRPr="00C03616">
        <w:rPr>
          <w:lang w:val="el-GR"/>
        </w:rPr>
        <w:t>Εντός κάθε κατηγορίας συχνότητας εμφάνισης, οι ανεπιθύμητες αντιδράσεις παρατίθενται κατά φθίνουσα σειρά σοβαρότητας.</w:t>
      </w:r>
      <w:r w:rsidRPr="00C03616">
        <w:rPr>
          <w:noProof/>
          <w:lang w:val="el-GR"/>
        </w:rPr>
        <w:t xml:space="preserve"> </w:t>
      </w:r>
    </w:p>
    <w:p w14:paraId="5F26E411" w14:textId="77777777" w:rsidR="00E73AAD" w:rsidRDefault="00E73AAD" w:rsidP="00776D88">
      <w:pPr>
        <w:rPr>
          <w:noProof/>
          <w:lang w:val="el-GR"/>
        </w:rPr>
      </w:pPr>
    </w:p>
    <w:p w14:paraId="720857E9" w14:textId="77777777" w:rsidR="00CC3F13" w:rsidRPr="00CC3F13" w:rsidRDefault="00776D88" w:rsidP="00CC3F13">
      <w:pPr>
        <w:rPr>
          <w:lang w:val="el-GR"/>
        </w:rPr>
      </w:pPr>
      <w:r w:rsidRPr="00C03616">
        <w:rPr>
          <w:lang w:val="el-GR"/>
        </w:rPr>
        <w:lastRenderedPageBreak/>
        <w:t>Ορισμένες από τις ανεπιθύμητες αντιδράσεις είναι αντιδράσεις που εμφανίζονται συχνά με τη χημειοθεραπεία, εντούτοις.</w:t>
      </w:r>
      <w:r w:rsidR="00B37A84" w:rsidRPr="00B37A84">
        <w:rPr>
          <w:lang w:val="el-GR"/>
        </w:rPr>
        <w:t xml:space="preserve"> </w:t>
      </w:r>
      <w:r w:rsidR="00B37A84">
        <w:rPr>
          <w:lang w:val="el-GR"/>
        </w:rPr>
        <w:t>τ</w:t>
      </w:r>
      <w:r w:rsidR="00B37A84">
        <w:t>o</w:t>
      </w:r>
      <w:r w:rsidR="00B37A84" w:rsidRPr="00F94FC5">
        <w:rPr>
          <w:lang w:val="el-GR"/>
        </w:rPr>
        <w:t xml:space="preserve"> </w:t>
      </w:r>
      <w:r w:rsidR="00B37A84">
        <w:t>Avastin</w:t>
      </w:r>
      <w:r w:rsidR="00B37A84" w:rsidRPr="00F94FC5">
        <w:rPr>
          <w:lang w:val="el-GR"/>
        </w:rPr>
        <w:t xml:space="preserve"> </w:t>
      </w:r>
      <w:r w:rsidR="00CC3F13">
        <w:rPr>
          <w:lang w:val="el-GR"/>
        </w:rPr>
        <w:t xml:space="preserve">ενδέχεται να επιδεινώσει </w:t>
      </w:r>
      <w:r w:rsidR="00CC3F13" w:rsidRPr="00CC3F13">
        <w:rPr>
          <w:lang w:val="el-GR"/>
        </w:rPr>
        <w:t>αυτές τις αντιδράσεις</w:t>
      </w:r>
      <w:r w:rsidR="00CC3F13" w:rsidRPr="00F94FC5">
        <w:rPr>
          <w:lang w:val="el-GR"/>
        </w:rPr>
        <w:t xml:space="preserve"> </w:t>
      </w:r>
      <w:r w:rsidR="00CC3F13" w:rsidRPr="00CC3F13">
        <w:rPr>
          <w:lang w:val="el-GR"/>
        </w:rPr>
        <w:t>όταν συνδυάζεται</w:t>
      </w:r>
      <w:r w:rsidR="00CC3F13" w:rsidRPr="00F94FC5">
        <w:rPr>
          <w:lang w:val="el-GR"/>
        </w:rPr>
        <w:t xml:space="preserve"> </w:t>
      </w:r>
      <w:r w:rsidR="00CC3F13" w:rsidRPr="00CC3F13">
        <w:rPr>
          <w:lang w:val="el-GR"/>
        </w:rPr>
        <w:t>με χημειοθεραπευτικούς παράγοντες</w:t>
      </w:r>
      <w:r w:rsidR="00CC3F13" w:rsidRPr="00F94FC5">
        <w:rPr>
          <w:lang w:val="el-GR"/>
        </w:rPr>
        <w:t>.</w:t>
      </w:r>
      <w:r w:rsidR="00CC3F13">
        <w:rPr>
          <w:lang w:val="el-GR"/>
        </w:rPr>
        <w:t xml:space="preserve"> Π</w:t>
      </w:r>
      <w:r w:rsidR="00CC3F13" w:rsidRPr="00CC3F13">
        <w:rPr>
          <w:lang w:val="el-GR"/>
        </w:rPr>
        <w:t>αραδείγματα περιλαμβάνουν</w:t>
      </w:r>
      <w:r w:rsidR="00CC3F13" w:rsidRPr="00F94FC5">
        <w:rPr>
          <w:lang w:val="el-GR"/>
        </w:rPr>
        <w:t xml:space="preserve"> </w:t>
      </w:r>
      <w:r w:rsidR="00CC3F13" w:rsidRPr="00CC3F13">
        <w:rPr>
          <w:lang w:val="el-GR"/>
        </w:rPr>
        <w:t>το σύνδρομο</w:t>
      </w:r>
      <w:r w:rsidR="00CC3F13" w:rsidRPr="00F94FC5">
        <w:rPr>
          <w:lang w:val="el-GR"/>
        </w:rPr>
        <w:t xml:space="preserve"> </w:t>
      </w:r>
      <w:r w:rsidR="00CC3F13" w:rsidRPr="00CC3F13">
        <w:rPr>
          <w:lang w:val="el-GR"/>
        </w:rPr>
        <w:t>παλαμο-</w:t>
      </w:r>
      <w:r w:rsidR="00CC3F13" w:rsidRPr="00F94FC5">
        <w:rPr>
          <w:lang w:val="el-GR"/>
        </w:rPr>
        <w:t xml:space="preserve">πελματιαίας ερυθροδυσαισθησίας </w:t>
      </w:r>
      <w:r w:rsidR="00CC3F13" w:rsidRPr="00CC3F13">
        <w:rPr>
          <w:lang w:val="el-GR"/>
        </w:rPr>
        <w:t>με</w:t>
      </w:r>
      <w:r w:rsidR="00CC3F13" w:rsidRPr="00F94FC5">
        <w:rPr>
          <w:lang w:val="el-GR"/>
        </w:rPr>
        <w:t xml:space="preserve"> </w:t>
      </w:r>
      <w:r w:rsidR="00CC3F13" w:rsidRPr="00CC3F13">
        <w:rPr>
          <w:lang w:val="el-GR"/>
        </w:rPr>
        <w:t>πεγκυλιωμένη λιποσωμική</w:t>
      </w:r>
      <w:r w:rsidR="00CC3F13">
        <w:rPr>
          <w:lang w:val="el-GR"/>
        </w:rPr>
        <w:t xml:space="preserve"> δοξορουβικίνη</w:t>
      </w:r>
      <w:r w:rsidR="00CC3F13" w:rsidRPr="00F94FC5">
        <w:rPr>
          <w:lang w:val="el-GR"/>
        </w:rPr>
        <w:t xml:space="preserve"> </w:t>
      </w:r>
      <w:r w:rsidR="00CC3F13" w:rsidRPr="00CC3F13">
        <w:rPr>
          <w:lang w:val="el-GR"/>
        </w:rPr>
        <w:t>ή</w:t>
      </w:r>
      <w:r w:rsidR="00CC3F13" w:rsidRPr="00F94FC5">
        <w:rPr>
          <w:lang w:val="el-GR"/>
        </w:rPr>
        <w:t xml:space="preserve"> </w:t>
      </w:r>
      <w:r w:rsidR="00CC3F13" w:rsidRPr="00CC3F13">
        <w:rPr>
          <w:lang w:val="el-GR"/>
        </w:rPr>
        <w:t>καπεσιταβίνη</w:t>
      </w:r>
      <w:r w:rsidR="00CC3F13" w:rsidRPr="00F94FC5">
        <w:rPr>
          <w:lang w:val="el-GR"/>
        </w:rPr>
        <w:t xml:space="preserve">, </w:t>
      </w:r>
      <w:r w:rsidR="00CC3F13" w:rsidRPr="00CC3F13">
        <w:rPr>
          <w:lang w:val="el-GR"/>
        </w:rPr>
        <w:t>περιφερική αισθητική νευροπάθεια</w:t>
      </w:r>
      <w:r w:rsidR="00CC3F13" w:rsidRPr="00F94FC5">
        <w:rPr>
          <w:lang w:val="el-GR"/>
        </w:rPr>
        <w:t xml:space="preserve"> </w:t>
      </w:r>
      <w:r w:rsidR="00CC3F13" w:rsidRPr="00CC3F13">
        <w:rPr>
          <w:lang w:val="el-GR"/>
        </w:rPr>
        <w:t>με πακλιταξέλη ή</w:t>
      </w:r>
      <w:r w:rsidR="00CC3F13" w:rsidRPr="00F94FC5">
        <w:rPr>
          <w:lang w:val="el-GR"/>
        </w:rPr>
        <w:t xml:space="preserve"> </w:t>
      </w:r>
      <w:r w:rsidR="00CC3F13" w:rsidRPr="00CC3F13">
        <w:rPr>
          <w:lang w:val="el-GR"/>
        </w:rPr>
        <w:t>οξαλιπλατίν</w:t>
      </w:r>
      <w:r w:rsidR="00CC3F13">
        <w:rPr>
          <w:lang w:val="el-GR"/>
        </w:rPr>
        <w:t>α</w:t>
      </w:r>
      <w:r w:rsidR="00CC3F13" w:rsidRPr="00F94FC5">
        <w:rPr>
          <w:lang w:val="el-GR"/>
        </w:rPr>
        <w:t xml:space="preserve">, </w:t>
      </w:r>
      <w:r w:rsidR="00CC3F13" w:rsidRPr="00CC3F13">
        <w:rPr>
          <w:lang w:val="el-GR"/>
        </w:rPr>
        <w:t>διαταραχές</w:t>
      </w:r>
      <w:r w:rsidR="00CC3F13" w:rsidRPr="00F94FC5">
        <w:rPr>
          <w:lang w:val="el-GR"/>
        </w:rPr>
        <w:t xml:space="preserve"> </w:t>
      </w:r>
      <w:r w:rsidR="00CC3F13" w:rsidRPr="00CC3F13">
        <w:rPr>
          <w:lang w:val="el-GR"/>
        </w:rPr>
        <w:t xml:space="preserve">των </w:t>
      </w:r>
      <w:r w:rsidR="00F35A00">
        <w:rPr>
          <w:lang w:val="el-GR"/>
        </w:rPr>
        <w:t>ονύχων</w:t>
      </w:r>
      <w:r w:rsidR="00CC3F13" w:rsidRPr="00F94FC5">
        <w:rPr>
          <w:lang w:val="el-GR"/>
        </w:rPr>
        <w:t xml:space="preserve"> </w:t>
      </w:r>
      <w:r w:rsidR="00CC3F13" w:rsidRPr="00CC3F13">
        <w:rPr>
          <w:lang w:val="el-GR"/>
        </w:rPr>
        <w:t>ή αλωπεκία</w:t>
      </w:r>
      <w:r w:rsidR="00CC3F13" w:rsidRPr="00F94FC5">
        <w:rPr>
          <w:lang w:val="el-GR"/>
        </w:rPr>
        <w:t xml:space="preserve"> </w:t>
      </w:r>
      <w:r w:rsidR="00CC3F13" w:rsidRPr="00CC3F13">
        <w:rPr>
          <w:lang w:val="el-GR"/>
        </w:rPr>
        <w:t>με</w:t>
      </w:r>
      <w:r w:rsidR="00CC3F13">
        <w:rPr>
          <w:lang w:val="el-GR"/>
        </w:rPr>
        <w:t xml:space="preserve"> πακλιταξέλη</w:t>
      </w:r>
      <w:r w:rsidR="003321B4">
        <w:rPr>
          <w:lang w:val="el-GR"/>
        </w:rPr>
        <w:t>, και</w:t>
      </w:r>
      <w:r w:rsidR="002C2234">
        <w:rPr>
          <w:lang w:val="el-GR"/>
        </w:rPr>
        <w:t xml:space="preserve"> παρω</w:t>
      </w:r>
      <w:r w:rsidR="003321B4">
        <w:rPr>
          <w:lang w:val="el-GR"/>
        </w:rPr>
        <w:t xml:space="preserve">νυχία με </w:t>
      </w:r>
      <w:r w:rsidR="0079526C">
        <w:t>erlotinib</w:t>
      </w:r>
      <w:r w:rsidR="003321B4">
        <w:rPr>
          <w:lang w:val="el-GR"/>
        </w:rPr>
        <w:t>.</w:t>
      </w:r>
    </w:p>
    <w:p w14:paraId="45216986" w14:textId="77777777" w:rsidR="00CC3F13" w:rsidRDefault="00CC3F13" w:rsidP="00B37A84">
      <w:pPr>
        <w:rPr>
          <w:lang w:val="el-GR"/>
        </w:rPr>
      </w:pPr>
    </w:p>
    <w:p w14:paraId="2DDA1877" w14:textId="675863AB" w:rsidR="00776D88" w:rsidRPr="00EB2FC4" w:rsidRDefault="00776D88" w:rsidP="00CC24B1">
      <w:pPr>
        <w:keepNext/>
        <w:keepLines/>
        <w:widowControl w:val="0"/>
        <w:ind w:left="680" w:hanging="567"/>
        <w:rPr>
          <w:b/>
          <w:lang w:val="el-GR"/>
        </w:rPr>
      </w:pPr>
      <w:r w:rsidRPr="00C03616">
        <w:rPr>
          <w:b/>
          <w:lang w:val="el-GR"/>
        </w:rPr>
        <w:t>Πίνακας</w:t>
      </w:r>
      <w:r w:rsidR="001014B8" w:rsidRPr="00C03616">
        <w:rPr>
          <w:b/>
        </w:rPr>
        <w:t> </w:t>
      </w:r>
      <w:r w:rsidRPr="00C03616">
        <w:rPr>
          <w:b/>
          <w:lang w:val="el-GR"/>
        </w:rPr>
        <w:t>1</w:t>
      </w:r>
      <w:r w:rsidR="003978F5" w:rsidRPr="00C03616">
        <w:rPr>
          <w:b/>
          <w:lang w:val="el-GR"/>
        </w:rPr>
        <w:t>:</w:t>
      </w:r>
      <w:r w:rsidRPr="00C03616">
        <w:rPr>
          <w:b/>
          <w:lang w:val="el-GR"/>
        </w:rPr>
        <w:t xml:space="preserve"> </w:t>
      </w:r>
      <w:r w:rsidR="00184DA1" w:rsidRPr="00C03616">
        <w:rPr>
          <w:b/>
          <w:lang w:val="el-GR"/>
        </w:rPr>
        <w:tab/>
      </w:r>
      <w:r w:rsidRPr="00C03616">
        <w:rPr>
          <w:b/>
          <w:lang w:val="el-GR"/>
        </w:rPr>
        <w:t xml:space="preserve">Ανεπιθύμητες </w:t>
      </w:r>
      <w:r w:rsidR="00302A30">
        <w:rPr>
          <w:b/>
          <w:lang w:val="el-GR"/>
        </w:rPr>
        <w:t>ε</w:t>
      </w:r>
      <w:r w:rsidR="00302A30" w:rsidRPr="00C03616">
        <w:rPr>
          <w:b/>
          <w:lang w:val="el-GR"/>
        </w:rPr>
        <w:t xml:space="preserve">νέργειες </w:t>
      </w:r>
      <w:r w:rsidR="001E548A">
        <w:rPr>
          <w:b/>
          <w:lang w:val="el-GR"/>
        </w:rPr>
        <w:t>κατά</w:t>
      </w:r>
      <w:r w:rsidR="000320F5">
        <w:rPr>
          <w:b/>
          <w:lang w:val="el-GR"/>
        </w:rPr>
        <w:t xml:space="preserve"> </w:t>
      </w:r>
      <w:r w:rsidR="00EB2FC4">
        <w:rPr>
          <w:b/>
          <w:lang w:val="el-GR"/>
        </w:rPr>
        <w:t>συχνότητα</w:t>
      </w:r>
    </w:p>
    <w:p w14:paraId="22E95E74" w14:textId="77777777" w:rsidR="00EB2FC4" w:rsidRDefault="00EB2FC4" w:rsidP="00CC24B1">
      <w:pPr>
        <w:keepNext/>
        <w:keepLines/>
        <w:widowControl w:val="0"/>
        <w:rPr>
          <w:i/>
          <w:sz w:val="20"/>
          <w:lang w:val="el-GR"/>
        </w:rPr>
      </w:pP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15" w:author="RegulatoryReviewer1 {MWJB~ATHENS}" w:date="2025-10-10T10:03:00Z">
          <w:tblPr>
            <w:tblW w:w="52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890"/>
        <w:gridCol w:w="1536"/>
        <w:gridCol w:w="1522"/>
        <w:gridCol w:w="1056"/>
        <w:gridCol w:w="1295"/>
        <w:gridCol w:w="1077"/>
        <w:gridCol w:w="1258"/>
        <w:tblGridChange w:id="16">
          <w:tblGrid>
            <w:gridCol w:w="1890"/>
            <w:gridCol w:w="1535"/>
            <w:gridCol w:w="1"/>
            <w:gridCol w:w="1521"/>
            <w:gridCol w:w="1"/>
            <w:gridCol w:w="1055"/>
            <w:gridCol w:w="1"/>
            <w:gridCol w:w="1294"/>
            <w:gridCol w:w="1"/>
            <w:gridCol w:w="1077"/>
            <w:gridCol w:w="1134"/>
            <w:gridCol w:w="124"/>
          </w:tblGrid>
        </w:tblGridChange>
      </w:tblGrid>
      <w:tr w:rsidR="00015090" w:rsidRPr="00297F60" w14:paraId="73B126B6" w14:textId="77777777" w:rsidTr="000D2302">
        <w:trPr>
          <w:cantSplit/>
          <w:trHeight w:val="741"/>
          <w:tblHeader/>
          <w:trPrChange w:id="17" w:author="RegulatoryReviewer1 {MWJB~ATHENS}" w:date="2025-10-10T10:03:00Z">
            <w:trPr>
              <w:gridAfter w:val="0"/>
              <w:cantSplit/>
              <w:trHeight w:val="741"/>
              <w:tblHeader/>
            </w:trPr>
          </w:trPrChange>
        </w:trPr>
        <w:tc>
          <w:tcPr>
            <w:tcW w:w="981" w:type="pct"/>
            <w:tcPrChange w:id="18" w:author="RegulatoryReviewer1 {MWJB~ATHENS}" w:date="2025-10-10T10:03:00Z">
              <w:tcPr>
                <w:tcW w:w="994" w:type="pct"/>
              </w:tcPr>
            </w:tcPrChange>
          </w:tcPr>
          <w:p w14:paraId="6DD95E15" w14:textId="77777777" w:rsidR="007D440F" w:rsidRPr="00E13220" w:rsidRDefault="007D440F" w:rsidP="00CC24B1">
            <w:pPr>
              <w:pStyle w:val="TextTi12"/>
              <w:keepNext/>
              <w:keepLines/>
              <w:widowControl w:val="0"/>
              <w:spacing w:after="0" w:line="240" w:lineRule="auto"/>
              <w:jc w:val="left"/>
              <w:rPr>
                <w:rFonts w:eastAsia="PMingLiU"/>
                <w:sz w:val="18"/>
                <w:szCs w:val="18"/>
                <w:lang w:val="el-GR"/>
              </w:rPr>
            </w:pPr>
            <w:r w:rsidRPr="00E13220">
              <w:rPr>
                <w:rFonts w:eastAsia="PMingLiU"/>
                <w:sz w:val="18"/>
                <w:szCs w:val="18"/>
                <w:lang w:val="el-GR"/>
              </w:rPr>
              <w:t>Κατηγορία/Οργανικό Σύστημα</w:t>
            </w:r>
          </w:p>
          <w:p w14:paraId="46FB3295" w14:textId="77777777" w:rsidR="007D440F" w:rsidRPr="00E13220" w:rsidRDefault="007D440F" w:rsidP="00CC24B1">
            <w:pPr>
              <w:keepNext/>
              <w:keepLines/>
              <w:widowControl w:val="0"/>
              <w:ind w:left="120"/>
              <w:rPr>
                <w:sz w:val="18"/>
                <w:szCs w:val="18"/>
                <w:lang w:val="en-GB"/>
              </w:rPr>
            </w:pPr>
          </w:p>
        </w:tc>
        <w:tc>
          <w:tcPr>
            <w:tcW w:w="797" w:type="pct"/>
            <w:vAlign w:val="center"/>
            <w:tcPrChange w:id="19" w:author="RegulatoryReviewer1 {MWJB~ATHENS}" w:date="2025-10-10T10:03:00Z">
              <w:tcPr>
                <w:tcW w:w="807" w:type="pct"/>
                <w:vAlign w:val="center"/>
              </w:tcPr>
            </w:tcPrChange>
          </w:tcPr>
          <w:p w14:paraId="2DD047C9" w14:textId="77777777" w:rsidR="007D440F" w:rsidRPr="00E13220" w:rsidRDefault="007D440F" w:rsidP="00CC24B1">
            <w:pPr>
              <w:pStyle w:val="TextTi12"/>
              <w:keepNext/>
              <w:keepLines/>
              <w:widowControl w:val="0"/>
              <w:spacing w:after="0" w:line="240" w:lineRule="auto"/>
              <w:jc w:val="left"/>
              <w:rPr>
                <w:rFonts w:eastAsia="PMingLiU"/>
                <w:sz w:val="18"/>
                <w:szCs w:val="18"/>
                <w:lang w:val="el-GR"/>
              </w:rPr>
            </w:pPr>
            <w:r w:rsidRPr="00E13220">
              <w:rPr>
                <w:rFonts w:eastAsia="PMingLiU"/>
                <w:sz w:val="18"/>
                <w:szCs w:val="18"/>
                <w:lang w:val="el-GR"/>
              </w:rPr>
              <w:t>Πολύ συχνές</w:t>
            </w:r>
          </w:p>
          <w:p w14:paraId="2A5EB2B4" w14:textId="77777777" w:rsidR="007D440F" w:rsidRPr="00E13220" w:rsidRDefault="007D440F" w:rsidP="00CC24B1">
            <w:pPr>
              <w:keepNext/>
              <w:keepLines/>
              <w:widowControl w:val="0"/>
              <w:jc w:val="center"/>
              <w:rPr>
                <w:i/>
                <w:sz w:val="18"/>
                <w:szCs w:val="18"/>
              </w:rPr>
            </w:pPr>
          </w:p>
        </w:tc>
        <w:tc>
          <w:tcPr>
            <w:tcW w:w="790" w:type="pct"/>
            <w:vAlign w:val="center"/>
            <w:tcPrChange w:id="20" w:author="RegulatoryReviewer1 {MWJB~ATHENS}" w:date="2025-10-10T10:03:00Z">
              <w:tcPr>
                <w:tcW w:w="800" w:type="pct"/>
                <w:gridSpan w:val="2"/>
                <w:vAlign w:val="center"/>
              </w:tcPr>
            </w:tcPrChange>
          </w:tcPr>
          <w:p w14:paraId="0DFA5E36" w14:textId="77777777" w:rsidR="007D440F" w:rsidRPr="00E13220" w:rsidRDefault="007D440F" w:rsidP="00CC24B1">
            <w:pPr>
              <w:pStyle w:val="TextTi12"/>
              <w:keepNext/>
              <w:keepLines/>
              <w:widowControl w:val="0"/>
              <w:spacing w:after="0" w:line="240" w:lineRule="auto"/>
              <w:jc w:val="left"/>
              <w:rPr>
                <w:rFonts w:eastAsia="PMingLiU"/>
                <w:sz w:val="18"/>
                <w:szCs w:val="18"/>
                <w:lang w:val="el-GR"/>
              </w:rPr>
            </w:pPr>
            <w:r w:rsidRPr="00E13220">
              <w:rPr>
                <w:rFonts w:eastAsia="PMingLiU"/>
                <w:sz w:val="18"/>
                <w:szCs w:val="18"/>
                <w:lang w:val="el-GR"/>
              </w:rPr>
              <w:t>Συχνές</w:t>
            </w:r>
          </w:p>
          <w:p w14:paraId="58FD07A5" w14:textId="77777777" w:rsidR="007D440F" w:rsidRPr="00E13220" w:rsidRDefault="007D440F" w:rsidP="00CC24B1">
            <w:pPr>
              <w:keepNext/>
              <w:keepLines/>
              <w:widowControl w:val="0"/>
              <w:jc w:val="center"/>
              <w:rPr>
                <w:i/>
                <w:sz w:val="18"/>
                <w:szCs w:val="18"/>
                <w:lang w:val="en-GB"/>
              </w:rPr>
            </w:pPr>
          </w:p>
        </w:tc>
        <w:tc>
          <w:tcPr>
            <w:tcW w:w="548" w:type="pct"/>
            <w:vAlign w:val="center"/>
            <w:tcPrChange w:id="21" w:author="RegulatoryReviewer1 {MWJB~ATHENS}" w:date="2025-10-10T10:03:00Z">
              <w:tcPr>
                <w:tcW w:w="555" w:type="pct"/>
                <w:gridSpan w:val="2"/>
                <w:vAlign w:val="center"/>
              </w:tcPr>
            </w:tcPrChange>
          </w:tcPr>
          <w:p w14:paraId="7E1B3076" w14:textId="77777777" w:rsidR="007D440F" w:rsidRPr="00636C5C" w:rsidRDefault="007D440F" w:rsidP="00CC24B1">
            <w:pPr>
              <w:keepNext/>
              <w:keepLines/>
              <w:widowControl w:val="0"/>
              <w:jc w:val="center"/>
              <w:rPr>
                <w:i/>
                <w:sz w:val="18"/>
                <w:szCs w:val="18"/>
                <w:lang w:val="en-GB"/>
              </w:rPr>
            </w:pPr>
            <w:r w:rsidRPr="00297F60">
              <w:rPr>
                <w:sz w:val="18"/>
                <w:szCs w:val="18"/>
                <w:lang w:val="el-GR" w:eastAsia="zh-TW"/>
              </w:rPr>
              <w:t>Μη συχνές</w:t>
            </w:r>
          </w:p>
        </w:tc>
        <w:tc>
          <w:tcPr>
            <w:tcW w:w="672" w:type="pct"/>
            <w:vAlign w:val="center"/>
            <w:tcPrChange w:id="22" w:author="RegulatoryReviewer1 {MWJB~ATHENS}" w:date="2025-10-10T10:03:00Z">
              <w:tcPr>
                <w:tcW w:w="681" w:type="pct"/>
                <w:gridSpan w:val="2"/>
                <w:vAlign w:val="center"/>
              </w:tcPr>
            </w:tcPrChange>
          </w:tcPr>
          <w:p w14:paraId="741F11CE" w14:textId="77777777" w:rsidR="007D440F" w:rsidRPr="00636C5C" w:rsidRDefault="007D440F" w:rsidP="00CC24B1">
            <w:pPr>
              <w:keepNext/>
              <w:keepLines/>
              <w:widowControl w:val="0"/>
              <w:jc w:val="center"/>
              <w:rPr>
                <w:i/>
                <w:sz w:val="18"/>
                <w:szCs w:val="18"/>
                <w:lang w:val="en-GB"/>
              </w:rPr>
            </w:pPr>
            <w:r w:rsidRPr="00297F60">
              <w:rPr>
                <w:sz w:val="18"/>
                <w:szCs w:val="18"/>
                <w:lang w:val="el-GR" w:eastAsia="zh-TW"/>
              </w:rPr>
              <w:t>Σπάνιες</w:t>
            </w:r>
          </w:p>
        </w:tc>
        <w:tc>
          <w:tcPr>
            <w:tcW w:w="559" w:type="pct"/>
            <w:vAlign w:val="center"/>
            <w:tcPrChange w:id="23" w:author="RegulatoryReviewer1 {MWJB~ATHENS}" w:date="2025-10-10T10:03:00Z">
              <w:tcPr>
                <w:tcW w:w="567" w:type="pct"/>
                <w:gridSpan w:val="2"/>
                <w:vAlign w:val="center"/>
              </w:tcPr>
            </w:tcPrChange>
          </w:tcPr>
          <w:p w14:paraId="66FAFE40" w14:textId="44F47B9A" w:rsidR="007D440F" w:rsidRPr="00636C5C" w:rsidRDefault="007D440F" w:rsidP="00CC24B1">
            <w:pPr>
              <w:keepNext/>
              <w:keepLines/>
              <w:widowControl w:val="0"/>
              <w:jc w:val="center"/>
              <w:rPr>
                <w:i/>
                <w:sz w:val="18"/>
                <w:szCs w:val="18"/>
                <w:lang w:val="en-GB"/>
              </w:rPr>
            </w:pPr>
            <w:r w:rsidRPr="00297F60">
              <w:rPr>
                <w:sz w:val="18"/>
                <w:szCs w:val="18"/>
                <w:lang w:val="el-GR" w:eastAsia="zh-TW"/>
              </w:rPr>
              <w:t xml:space="preserve">Πολύ </w:t>
            </w:r>
            <w:r w:rsidR="00302A30">
              <w:rPr>
                <w:sz w:val="18"/>
                <w:szCs w:val="18"/>
                <w:lang w:val="el-GR" w:eastAsia="zh-TW"/>
              </w:rPr>
              <w:t>σ</w:t>
            </w:r>
            <w:r w:rsidRPr="00297F60">
              <w:rPr>
                <w:sz w:val="18"/>
                <w:szCs w:val="18"/>
                <w:lang w:val="el-GR" w:eastAsia="zh-TW"/>
              </w:rPr>
              <w:t>πάνιες</w:t>
            </w:r>
          </w:p>
        </w:tc>
        <w:tc>
          <w:tcPr>
            <w:tcW w:w="653" w:type="pct"/>
            <w:vAlign w:val="center"/>
            <w:tcPrChange w:id="24" w:author="RegulatoryReviewer1 {MWJB~ATHENS}" w:date="2025-10-10T10:03:00Z">
              <w:tcPr>
                <w:tcW w:w="597" w:type="pct"/>
                <w:vAlign w:val="center"/>
              </w:tcPr>
            </w:tcPrChange>
          </w:tcPr>
          <w:p w14:paraId="45F8C52D" w14:textId="31BF987F" w:rsidR="007D440F" w:rsidRPr="00636C5C" w:rsidRDefault="007D440F" w:rsidP="00302A30">
            <w:pPr>
              <w:keepNext/>
              <w:keepLines/>
              <w:widowControl w:val="0"/>
              <w:jc w:val="center"/>
              <w:rPr>
                <w:i/>
                <w:sz w:val="18"/>
                <w:szCs w:val="18"/>
                <w:lang w:val="en-GB"/>
              </w:rPr>
            </w:pPr>
            <w:r w:rsidRPr="00297F60">
              <w:rPr>
                <w:sz w:val="18"/>
                <w:szCs w:val="18"/>
                <w:lang w:val="el-GR" w:eastAsia="zh-TW"/>
              </w:rPr>
              <w:t xml:space="preserve">Συχνότητα </w:t>
            </w:r>
            <w:r w:rsidR="00302A30">
              <w:rPr>
                <w:sz w:val="18"/>
                <w:szCs w:val="18"/>
                <w:lang w:val="el-GR" w:eastAsia="zh-TW"/>
              </w:rPr>
              <w:t>ό</w:t>
            </w:r>
            <w:r w:rsidRPr="00297F60">
              <w:rPr>
                <w:sz w:val="18"/>
                <w:szCs w:val="18"/>
                <w:lang w:val="el-GR" w:eastAsia="zh-TW"/>
              </w:rPr>
              <w:t xml:space="preserve">χι </w:t>
            </w:r>
            <w:r w:rsidR="00302A30">
              <w:rPr>
                <w:sz w:val="18"/>
                <w:szCs w:val="18"/>
                <w:lang w:val="el-GR" w:eastAsia="zh-TW"/>
              </w:rPr>
              <w:t>γ</w:t>
            </w:r>
            <w:r w:rsidRPr="00297F60">
              <w:rPr>
                <w:sz w:val="18"/>
                <w:szCs w:val="18"/>
                <w:lang w:val="el-GR" w:eastAsia="zh-TW"/>
              </w:rPr>
              <w:t>νωστή</w:t>
            </w:r>
          </w:p>
        </w:tc>
      </w:tr>
      <w:tr w:rsidR="00015090" w:rsidRPr="00297F60" w14:paraId="1E3E6784" w14:textId="77777777" w:rsidTr="000D2302">
        <w:trPr>
          <w:trPrChange w:id="25" w:author="RegulatoryReviewer1 {MWJB~ATHENS}" w:date="2025-10-10T10:03:00Z">
            <w:trPr>
              <w:gridAfter w:val="0"/>
            </w:trPr>
          </w:trPrChange>
        </w:trPr>
        <w:tc>
          <w:tcPr>
            <w:tcW w:w="981" w:type="pct"/>
            <w:tcPrChange w:id="26" w:author="RegulatoryReviewer1 {MWJB~ATHENS}" w:date="2025-10-10T10:03:00Z">
              <w:tcPr>
                <w:tcW w:w="994" w:type="pct"/>
              </w:tcPr>
            </w:tcPrChange>
          </w:tcPr>
          <w:p w14:paraId="6E270C60" w14:textId="77777777" w:rsidR="007D440F" w:rsidRPr="00E13220" w:rsidRDefault="007D440F" w:rsidP="00CC24B1">
            <w:pPr>
              <w:keepNext/>
              <w:keepLines/>
              <w:widowControl w:val="0"/>
              <w:rPr>
                <w:i/>
                <w:sz w:val="18"/>
                <w:szCs w:val="18"/>
                <w:lang w:val="en-GB"/>
              </w:rPr>
            </w:pPr>
            <w:r w:rsidRPr="00E13220">
              <w:rPr>
                <w:rFonts w:eastAsia="PMingLiU"/>
                <w:sz w:val="18"/>
                <w:szCs w:val="18"/>
                <w:lang w:val="el-GR"/>
              </w:rPr>
              <w:t>Λοιμώξεις και Παρασιτώσεις</w:t>
            </w:r>
          </w:p>
        </w:tc>
        <w:tc>
          <w:tcPr>
            <w:tcW w:w="797" w:type="pct"/>
            <w:tcPrChange w:id="27" w:author="RegulatoryReviewer1 {MWJB~ATHENS}" w:date="2025-10-10T10:03:00Z">
              <w:tcPr>
                <w:tcW w:w="807" w:type="pct"/>
              </w:tcPr>
            </w:tcPrChange>
          </w:tcPr>
          <w:p w14:paraId="6B12AD3E" w14:textId="77777777" w:rsidR="007D440F" w:rsidRPr="00E13220" w:rsidRDefault="007D440F" w:rsidP="00CC24B1">
            <w:pPr>
              <w:keepNext/>
              <w:keepLines/>
              <w:widowControl w:val="0"/>
              <w:rPr>
                <w:sz w:val="18"/>
                <w:szCs w:val="18"/>
                <w:lang w:val="el-GR"/>
              </w:rPr>
            </w:pPr>
          </w:p>
        </w:tc>
        <w:tc>
          <w:tcPr>
            <w:tcW w:w="790" w:type="pct"/>
            <w:tcPrChange w:id="28" w:author="RegulatoryReviewer1 {MWJB~ATHENS}" w:date="2025-10-10T10:03:00Z">
              <w:tcPr>
                <w:tcW w:w="800" w:type="pct"/>
                <w:gridSpan w:val="2"/>
              </w:tcPr>
            </w:tcPrChange>
          </w:tcPr>
          <w:p w14:paraId="468D12CB" w14:textId="77777777" w:rsidR="007D440F" w:rsidRPr="00E13220" w:rsidRDefault="0005781D" w:rsidP="00CC24B1">
            <w:pPr>
              <w:keepNext/>
              <w:keepLines/>
              <w:widowControl w:val="0"/>
              <w:rPr>
                <w:rFonts w:eastAsia="PMingLiU"/>
                <w:sz w:val="18"/>
                <w:szCs w:val="18"/>
                <w:lang w:val="el-GR"/>
              </w:rPr>
            </w:pPr>
            <w:r w:rsidRPr="00E13220">
              <w:rPr>
                <w:rFonts w:eastAsia="PMingLiU"/>
                <w:sz w:val="18"/>
                <w:szCs w:val="18"/>
                <w:lang w:val="el-GR"/>
              </w:rPr>
              <w:t>Σήψαιμία</w:t>
            </w:r>
            <w:r w:rsidR="007D440F" w:rsidRPr="00E13220">
              <w:rPr>
                <w:rFonts w:eastAsia="PMingLiU"/>
                <w:sz w:val="18"/>
                <w:szCs w:val="18"/>
                <w:lang w:val="el-GR"/>
              </w:rPr>
              <w:t>,</w:t>
            </w:r>
          </w:p>
          <w:p w14:paraId="2D16C58C" w14:textId="77777777" w:rsidR="007D440F" w:rsidRPr="00E13220" w:rsidRDefault="007D440F" w:rsidP="00CC24B1">
            <w:pPr>
              <w:keepNext/>
              <w:keepLines/>
              <w:widowControl w:val="0"/>
              <w:rPr>
                <w:rFonts w:eastAsia="PMingLiU"/>
                <w:sz w:val="18"/>
                <w:szCs w:val="18"/>
                <w:lang w:val="el-GR"/>
              </w:rPr>
            </w:pPr>
            <w:r w:rsidRPr="00E13220">
              <w:rPr>
                <w:rFonts w:eastAsia="PMingLiU"/>
                <w:sz w:val="18"/>
                <w:szCs w:val="18"/>
                <w:lang w:val="el-GR"/>
              </w:rPr>
              <w:t>Απόστημα</w:t>
            </w:r>
            <w:r w:rsidRPr="00E13220">
              <w:rPr>
                <w:rFonts w:eastAsia="PMingLiU"/>
                <w:sz w:val="18"/>
                <w:szCs w:val="18"/>
                <w:vertAlign w:val="superscript"/>
                <w:lang w:val="el-GR"/>
              </w:rPr>
              <w:t>β,δ</w:t>
            </w:r>
            <w:r w:rsidRPr="00E13220">
              <w:rPr>
                <w:rFonts w:eastAsia="PMingLiU"/>
                <w:sz w:val="18"/>
                <w:szCs w:val="18"/>
                <w:lang w:val="el-GR"/>
              </w:rPr>
              <w:t>,</w:t>
            </w:r>
          </w:p>
          <w:p w14:paraId="5DA5507E" w14:textId="77777777" w:rsidR="00244518" w:rsidRPr="00E13220" w:rsidRDefault="00244518" w:rsidP="00CC24B1">
            <w:pPr>
              <w:keepNext/>
              <w:keepLines/>
              <w:widowControl w:val="0"/>
              <w:rPr>
                <w:rFonts w:eastAsia="PMingLiU"/>
                <w:sz w:val="18"/>
                <w:szCs w:val="18"/>
                <w:lang w:val="el-GR"/>
              </w:rPr>
            </w:pPr>
            <w:r w:rsidRPr="00E13220">
              <w:rPr>
                <w:rFonts w:eastAsia="PMingLiU"/>
                <w:sz w:val="18"/>
                <w:szCs w:val="18"/>
                <w:lang w:val="el-GR"/>
              </w:rPr>
              <w:t>Κυτταρίτιδα,</w:t>
            </w:r>
          </w:p>
          <w:p w14:paraId="2A0DDA4D" w14:textId="77777777" w:rsidR="007D440F" w:rsidRPr="00E13220" w:rsidRDefault="007D440F" w:rsidP="00CC24B1">
            <w:pPr>
              <w:keepNext/>
              <w:keepLines/>
              <w:widowControl w:val="0"/>
              <w:rPr>
                <w:rFonts w:eastAsia="PMingLiU"/>
                <w:sz w:val="18"/>
                <w:szCs w:val="18"/>
                <w:lang w:val="el-GR"/>
              </w:rPr>
            </w:pPr>
            <w:r w:rsidRPr="00E13220">
              <w:rPr>
                <w:rFonts w:eastAsia="PMingLiU"/>
                <w:sz w:val="18"/>
                <w:szCs w:val="18"/>
                <w:lang w:val="el-GR"/>
              </w:rPr>
              <w:t>Λοίμωξη,</w:t>
            </w:r>
          </w:p>
          <w:p w14:paraId="707C7E5B" w14:textId="77777777" w:rsidR="007D440F" w:rsidRPr="00E13220" w:rsidRDefault="007D440F" w:rsidP="00CC24B1">
            <w:pPr>
              <w:keepNext/>
              <w:keepLines/>
              <w:widowControl w:val="0"/>
              <w:rPr>
                <w:rFonts w:eastAsia="PMingLiU"/>
                <w:sz w:val="18"/>
                <w:szCs w:val="18"/>
                <w:lang w:val="el-GR"/>
              </w:rPr>
            </w:pPr>
            <w:r w:rsidRPr="00E13220">
              <w:rPr>
                <w:rFonts w:eastAsia="PMingLiU"/>
                <w:sz w:val="18"/>
                <w:szCs w:val="18"/>
                <w:lang w:val="el-GR"/>
              </w:rPr>
              <w:t>Ουρολοίμωξη</w:t>
            </w:r>
          </w:p>
          <w:p w14:paraId="730866B6" w14:textId="77777777" w:rsidR="00015090" w:rsidRPr="00E13220" w:rsidRDefault="00015090" w:rsidP="00CC24B1">
            <w:pPr>
              <w:keepNext/>
              <w:keepLines/>
              <w:widowControl w:val="0"/>
              <w:rPr>
                <w:rFonts w:eastAsia="PMingLiU"/>
                <w:sz w:val="18"/>
                <w:szCs w:val="18"/>
                <w:lang w:val="el-GR"/>
              </w:rPr>
            </w:pPr>
          </w:p>
          <w:p w14:paraId="2459457C" w14:textId="77777777" w:rsidR="007D440F" w:rsidRPr="00E13220" w:rsidRDefault="007D440F" w:rsidP="00CC24B1">
            <w:pPr>
              <w:keepNext/>
              <w:keepLines/>
              <w:widowControl w:val="0"/>
              <w:rPr>
                <w:sz w:val="18"/>
                <w:szCs w:val="18"/>
                <w:lang w:val="el-GR"/>
              </w:rPr>
            </w:pPr>
          </w:p>
        </w:tc>
        <w:tc>
          <w:tcPr>
            <w:tcW w:w="548" w:type="pct"/>
            <w:tcPrChange w:id="29" w:author="RegulatoryReviewer1 {MWJB~ATHENS}" w:date="2025-10-10T10:03:00Z">
              <w:tcPr>
                <w:tcW w:w="555" w:type="pct"/>
                <w:gridSpan w:val="2"/>
              </w:tcPr>
            </w:tcPrChange>
          </w:tcPr>
          <w:p w14:paraId="0FCB7925" w14:textId="77777777" w:rsidR="007D440F" w:rsidRPr="00297F60" w:rsidRDefault="007D440F" w:rsidP="00CC24B1">
            <w:pPr>
              <w:keepNext/>
              <w:keepLines/>
              <w:widowControl w:val="0"/>
              <w:rPr>
                <w:sz w:val="18"/>
                <w:szCs w:val="18"/>
                <w:lang w:val="el-GR" w:eastAsia="zh-TW"/>
              </w:rPr>
            </w:pPr>
            <w:r w:rsidRPr="00297F60">
              <w:rPr>
                <w:sz w:val="18"/>
                <w:szCs w:val="18"/>
                <w:lang w:eastAsia="zh-TW"/>
              </w:rPr>
              <w:t> </w:t>
            </w:r>
          </w:p>
          <w:p w14:paraId="0BF344C8" w14:textId="77777777" w:rsidR="007D440F" w:rsidRPr="00297F60" w:rsidRDefault="007D440F" w:rsidP="00CC24B1">
            <w:pPr>
              <w:keepNext/>
              <w:keepLines/>
              <w:widowControl w:val="0"/>
              <w:rPr>
                <w:sz w:val="18"/>
                <w:szCs w:val="18"/>
                <w:lang w:val="el-GR"/>
              </w:rPr>
            </w:pPr>
          </w:p>
        </w:tc>
        <w:tc>
          <w:tcPr>
            <w:tcW w:w="672" w:type="pct"/>
            <w:tcPrChange w:id="30" w:author="RegulatoryReviewer1 {MWJB~ATHENS}" w:date="2025-10-10T10:03:00Z">
              <w:tcPr>
                <w:tcW w:w="681" w:type="pct"/>
                <w:gridSpan w:val="2"/>
              </w:tcPr>
            </w:tcPrChange>
          </w:tcPr>
          <w:p w14:paraId="0EA252F3" w14:textId="77777777" w:rsidR="007D440F" w:rsidRPr="00297F60" w:rsidRDefault="007D440F" w:rsidP="00CC24B1">
            <w:pPr>
              <w:keepNext/>
              <w:keepLines/>
              <w:widowControl w:val="0"/>
              <w:rPr>
                <w:iCs/>
                <w:sz w:val="18"/>
                <w:szCs w:val="18"/>
                <w:vertAlign w:val="superscript"/>
                <w:lang w:val="el-GR" w:eastAsia="zh-TW"/>
              </w:rPr>
            </w:pPr>
            <w:r w:rsidRPr="00297F60">
              <w:rPr>
                <w:iCs/>
                <w:sz w:val="18"/>
                <w:szCs w:val="18"/>
                <w:lang w:val="el-GR" w:eastAsia="zh-TW"/>
              </w:rPr>
              <w:t>Ν</w:t>
            </w:r>
            <w:proofErr w:type="spellStart"/>
            <w:r w:rsidRPr="00297F60">
              <w:rPr>
                <w:iCs/>
                <w:sz w:val="18"/>
                <w:szCs w:val="18"/>
                <w:lang w:eastAsia="zh-TW"/>
              </w:rPr>
              <w:t>εκρωτική</w:t>
            </w:r>
            <w:proofErr w:type="spellEnd"/>
            <w:r w:rsidRPr="00297F60">
              <w:rPr>
                <w:iCs/>
                <w:sz w:val="18"/>
                <w:szCs w:val="18"/>
                <w:lang w:eastAsia="zh-TW"/>
              </w:rPr>
              <w:t xml:space="preserve"> </w:t>
            </w:r>
            <w:r w:rsidR="0005781D">
              <w:rPr>
                <w:iCs/>
                <w:sz w:val="18"/>
                <w:szCs w:val="18"/>
                <w:lang w:val="el-GR" w:eastAsia="zh-TW"/>
              </w:rPr>
              <w:t>π</w:t>
            </w:r>
            <w:proofErr w:type="spellStart"/>
            <w:r w:rsidRPr="00297F60">
              <w:rPr>
                <w:iCs/>
                <w:sz w:val="18"/>
                <w:szCs w:val="18"/>
                <w:lang w:eastAsia="zh-TW"/>
              </w:rPr>
              <w:t>εριτονιίτιδ</w:t>
            </w:r>
            <w:proofErr w:type="spellEnd"/>
            <w:r w:rsidRPr="00297F60">
              <w:rPr>
                <w:iCs/>
                <w:sz w:val="18"/>
                <w:szCs w:val="18"/>
                <w:lang w:eastAsia="zh-TW"/>
              </w:rPr>
              <w:t xml:space="preserve">α </w:t>
            </w:r>
            <w:r w:rsidR="00CB7406" w:rsidRPr="00297F60">
              <w:rPr>
                <w:iCs/>
                <w:sz w:val="18"/>
                <w:szCs w:val="18"/>
                <w:vertAlign w:val="superscript"/>
                <w:lang w:val="el-GR" w:eastAsia="zh-TW"/>
              </w:rPr>
              <w:t>α</w:t>
            </w:r>
          </w:p>
          <w:p w14:paraId="0454E0CA" w14:textId="77777777" w:rsidR="007D440F" w:rsidRPr="00636C5C" w:rsidRDefault="007D440F" w:rsidP="00CC24B1">
            <w:pPr>
              <w:keepNext/>
              <w:keepLines/>
              <w:widowControl w:val="0"/>
              <w:rPr>
                <w:sz w:val="18"/>
                <w:szCs w:val="18"/>
                <w:lang w:val="en-GB"/>
              </w:rPr>
            </w:pPr>
            <w:r w:rsidRPr="00297F60">
              <w:rPr>
                <w:sz w:val="18"/>
                <w:szCs w:val="18"/>
                <w:lang w:eastAsia="zh-TW"/>
              </w:rPr>
              <w:t> </w:t>
            </w:r>
          </w:p>
        </w:tc>
        <w:tc>
          <w:tcPr>
            <w:tcW w:w="559" w:type="pct"/>
            <w:tcPrChange w:id="31" w:author="RegulatoryReviewer1 {MWJB~ATHENS}" w:date="2025-10-10T10:03:00Z">
              <w:tcPr>
                <w:tcW w:w="567" w:type="pct"/>
                <w:gridSpan w:val="2"/>
              </w:tcPr>
            </w:tcPrChange>
          </w:tcPr>
          <w:p w14:paraId="474054D0" w14:textId="77777777" w:rsidR="007D440F" w:rsidRPr="00241CCC" w:rsidRDefault="007D440F" w:rsidP="00CC24B1">
            <w:pPr>
              <w:keepNext/>
              <w:keepLines/>
              <w:widowControl w:val="0"/>
              <w:rPr>
                <w:sz w:val="18"/>
                <w:szCs w:val="18"/>
                <w:lang w:val="en-GB"/>
              </w:rPr>
            </w:pPr>
          </w:p>
        </w:tc>
        <w:tc>
          <w:tcPr>
            <w:tcW w:w="653" w:type="pct"/>
            <w:tcPrChange w:id="32" w:author="RegulatoryReviewer1 {MWJB~ATHENS}" w:date="2025-10-10T10:03:00Z">
              <w:tcPr>
                <w:tcW w:w="597" w:type="pct"/>
              </w:tcPr>
            </w:tcPrChange>
          </w:tcPr>
          <w:p w14:paraId="0A028895" w14:textId="77777777" w:rsidR="007D440F" w:rsidRPr="00406DF5" w:rsidRDefault="007D440F" w:rsidP="00CC24B1">
            <w:pPr>
              <w:keepNext/>
              <w:keepLines/>
              <w:widowControl w:val="0"/>
              <w:rPr>
                <w:sz w:val="18"/>
                <w:szCs w:val="18"/>
                <w:lang w:val="en-GB"/>
              </w:rPr>
            </w:pPr>
          </w:p>
        </w:tc>
      </w:tr>
      <w:tr w:rsidR="00CB7406" w:rsidRPr="00297F60" w14:paraId="25BB267C" w14:textId="77777777" w:rsidTr="000D2302">
        <w:trPr>
          <w:trPrChange w:id="33" w:author="RegulatoryReviewer1 {MWJB~ATHENS}" w:date="2025-10-10T10:03:00Z">
            <w:trPr>
              <w:gridAfter w:val="0"/>
            </w:trPr>
          </w:trPrChange>
        </w:trPr>
        <w:tc>
          <w:tcPr>
            <w:tcW w:w="981" w:type="pct"/>
            <w:tcPrChange w:id="34" w:author="RegulatoryReviewer1 {MWJB~ATHENS}" w:date="2025-10-10T10:03:00Z">
              <w:tcPr>
                <w:tcW w:w="994" w:type="pct"/>
              </w:tcPr>
            </w:tcPrChange>
          </w:tcPr>
          <w:p w14:paraId="5B15ECF2" w14:textId="52DF4B0A" w:rsidR="00CB7406" w:rsidRPr="00E13220" w:rsidRDefault="00CB7406" w:rsidP="00CC24B1">
            <w:pPr>
              <w:keepNext/>
              <w:keepLines/>
              <w:widowControl w:val="0"/>
              <w:rPr>
                <w:sz w:val="18"/>
                <w:szCs w:val="18"/>
                <w:highlight w:val="yellow"/>
                <w:lang w:val="el-GR" w:eastAsia="en-US"/>
              </w:rPr>
            </w:pPr>
            <w:r w:rsidRPr="00E13220">
              <w:rPr>
                <w:rFonts w:eastAsia="PMingLiU"/>
                <w:sz w:val="18"/>
                <w:szCs w:val="18"/>
                <w:lang w:val="el-GR"/>
              </w:rPr>
              <w:t xml:space="preserve">Διαταραχές του </w:t>
            </w:r>
            <w:del w:id="35" w:author="REVIEWER" w:date="2025-11-03T10:44:00Z">
              <w:r w:rsidRPr="00E13220" w:rsidDel="00976E0F">
                <w:rPr>
                  <w:rFonts w:eastAsia="PMingLiU"/>
                  <w:sz w:val="18"/>
                  <w:szCs w:val="18"/>
                  <w:lang w:val="el-GR"/>
                </w:rPr>
                <w:delText xml:space="preserve">αιμοποιητικού </w:delText>
              </w:r>
            </w:del>
            <w:ins w:id="36" w:author="REVIEWER" w:date="2025-11-03T10:44:00Z">
              <w:r w:rsidR="00976E0F">
                <w:rPr>
                  <w:rFonts w:eastAsia="PMingLiU"/>
                  <w:sz w:val="18"/>
                  <w:szCs w:val="18"/>
                  <w:lang w:val="el-GR"/>
                </w:rPr>
                <w:t>αίματος</w:t>
              </w:r>
              <w:r w:rsidR="00976E0F" w:rsidRPr="00E13220">
                <w:rPr>
                  <w:rFonts w:eastAsia="PMingLiU"/>
                  <w:sz w:val="18"/>
                  <w:szCs w:val="18"/>
                  <w:lang w:val="el-GR"/>
                </w:rPr>
                <w:t xml:space="preserve"> </w:t>
              </w:r>
            </w:ins>
            <w:r w:rsidRPr="00E13220">
              <w:rPr>
                <w:rFonts w:eastAsia="PMingLiU"/>
                <w:sz w:val="18"/>
                <w:szCs w:val="18"/>
                <w:lang w:val="el-GR"/>
              </w:rPr>
              <w:t>και του λεμφικού συστήματος</w:t>
            </w:r>
          </w:p>
        </w:tc>
        <w:tc>
          <w:tcPr>
            <w:tcW w:w="797" w:type="pct"/>
            <w:tcPrChange w:id="37" w:author="RegulatoryReviewer1 {MWJB~ATHENS}" w:date="2025-10-10T10:03:00Z">
              <w:tcPr>
                <w:tcW w:w="807" w:type="pct"/>
              </w:tcPr>
            </w:tcPrChange>
          </w:tcPr>
          <w:p w14:paraId="732FF061" w14:textId="77777777" w:rsidR="00CB7406" w:rsidRPr="00E13220" w:rsidRDefault="0005781D" w:rsidP="00CC24B1">
            <w:pPr>
              <w:pStyle w:val="TextTi12"/>
              <w:keepNext/>
              <w:keepLines/>
              <w:widowControl w:val="0"/>
              <w:spacing w:after="0" w:line="240" w:lineRule="auto"/>
              <w:jc w:val="left"/>
              <w:rPr>
                <w:rFonts w:eastAsia="PMingLiU"/>
                <w:sz w:val="18"/>
                <w:szCs w:val="18"/>
                <w:lang w:val="el-GR"/>
              </w:rPr>
            </w:pPr>
            <w:r w:rsidRPr="00E13220">
              <w:rPr>
                <w:rFonts w:eastAsia="PMingLiU"/>
                <w:sz w:val="18"/>
                <w:szCs w:val="18"/>
                <w:lang w:val="el-GR"/>
              </w:rPr>
              <w:t>Εμπύρετη ο</w:t>
            </w:r>
            <w:r w:rsidR="00CB7406" w:rsidRPr="00E13220">
              <w:rPr>
                <w:rFonts w:eastAsia="PMingLiU"/>
                <w:sz w:val="18"/>
                <w:szCs w:val="18"/>
                <w:lang w:val="el-GR"/>
              </w:rPr>
              <w:t>υδετεροπενία,</w:t>
            </w:r>
          </w:p>
          <w:p w14:paraId="1125ABBB" w14:textId="77777777" w:rsidR="00CB7406" w:rsidRPr="00E13220" w:rsidRDefault="00CB7406" w:rsidP="00CC24B1">
            <w:pPr>
              <w:pStyle w:val="TextTi12"/>
              <w:keepNext/>
              <w:keepLines/>
              <w:widowControl w:val="0"/>
              <w:spacing w:after="0" w:line="240" w:lineRule="auto"/>
              <w:jc w:val="left"/>
              <w:rPr>
                <w:rFonts w:eastAsia="PMingLiU"/>
                <w:sz w:val="18"/>
                <w:szCs w:val="18"/>
                <w:lang w:val="el-GR"/>
              </w:rPr>
            </w:pPr>
            <w:r w:rsidRPr="00E13220">
              <w:rPr>
                <w:rFonts w:eastAsia="PMingLiU"/>
                <w:sz w:val="18"/>
                <w:szCs w:val="18"/>
                <w:lang w:val="el-GR"/>
              </w:rPr>
              <w:t>Λευκοπενία,</w:t>
            </w:r>
          </w:p>
          <w:p w14:paraId="6D39ED63" w14:textId="77777777" w:rsidR="00CB7406" w:rsidRPr="00E13220" w:rsidRDefault="00CB7406" w:rsidP="00CC24B1">
            <w:pPr>
              <w:pStyle w:val="TextTi12"/>
              <w:keepNext/>
              <w:keepLines/>
              <w:widowControl w:val="0"/>
              <w:spacing w:after="0" w:line="240" w:lineRule="auto"/>
              <w:jc w:val="left"/>
              <w:rPr>
                <w:rFonts w:eastAsia="PMingLiU"/>
                <w:sz w:val="18"/>
                <w:szCs w:val="18"/>
                <w:lang w:val="el-GR"/>
              </w:rPr>
            </w:pPr>
            <w:r w:rsidRPr="00E13220">
              <w:rPr>
                <w:rFonts w:eastAsia="PMingLiU"/>
                <w:sz w:val="18"/>
                <w:szCs w:val="18"/>
                <w:lang w:val="el-GR"/>
              </w:rPr>
              <w:t>Ουδετεροπενία</w:t>
            </w:r>
            <w:r w:rsidRPr="00E13220">
              <w:rPr>
                <w:rFonts w:eastAsia="PMingLiU"/>
                <w:sz w:val="18"/>
                <w:szCs w:val="18"/>
                <w:vertAlign w:val="superscript"/>
                <w:lang w:val="el-GR"/>
              </w:rPr>
              <w:t>α</w:t>
            </w:r>
            <w:r w:rsidRPr="00E13220">
              <w:rPr>
                <w:rFonts w:eastAsia="PMingLiU"/>
                <w:sz w:val="18"/>
                <w:szCs w:val="18"/>
                <w:lang w:val="el-GR"/>
              </w:rPr>
              <w:t>,</w:t>
            </w:r>
          </w:p>
          <w:p w14:paraId="6254E19A" w14:textId="77777777" w:rsidR="00CB7406" w:rsidRPr="00E13220" w:rsidRDefault="00CB7406" w:rsidP="00CC24B1">
            <w:pPr>
              <w:pStyle w:val="TextTi12"/>
              <w:keepNext/>
              <w:keepLines/>
              <w:widowControl w:val="0"/>
              <w:spacing w:after="0" w:line="240" w:lineRule="auto"/>
              <w:jc w:val="left"/>
              <w:rPr>
                <w:rFonts w:eastAsia="PMingLiU"/>
                <w:sz w:val="18"/>
                <w:szCs w:val="18"/>
                <w:lang w:val="el-GR"/>
              </w:rPr>
            </w:pPr>
            <w:r w:rsidRPr="00E13220">
              <w:rPr>
                <w:rFonts w:eastAsia="PMingLiU"/>
                <w:sz w:val="18"/>
                <w:szCs w:val="18"/>
                <w:lang w:val="el-GR"/>
              </w:rPr>
              <w:t>Θρομβοπενία</w:t>
            </w:r>
          </w:p>
        </w:tc>
        <w:tc>
          <w:tcPr>
            <w:tcW w:w="790" w:type="pct"/>
            <w:tcPrChange w:id="38" w:author="RegulatoryReviewer1 {MWJB~ATHENS}" w:date="2025-10-10T10:03:00Z">
              <w:tcPr>
                <w:tcW w:w="800" w:type="pct"/>
                <w:gridSpan w:val="2"/>
              </w:tcPr>
            </w:tcPrChange>
          </w:tcPr>
          <w:p w14:paraId="6D5FCDD9" w14:textId="77777777" w:rsidR="00CB7406" w:rsidRPr="00E13220" w:rsidRDefault="00CB7406" w:rsidP="00CC24B1">
            <w:pPr>
              <w:pStyle w:val="TextTi12"/>
              <w:keepNext/>
              <w:keepLines/>
              <w:widowControl w:val="0"/>
              <w:spacing w:after="0" w:line="240" w:lineRule="auto"/>
              <w:jc w:val="left"/>
              <w:rPr>
                <w:rFonts w:eastAsia="PMingLiU"/>
                <w:sz w:val="18"/>
                <w:szCs w:val="18"/>
                <w:lang w:val="el-GR"/>
              </w:rPr>
            </w:pPr>
            <w:r w:rsidRPr="00E13220">
              <w:rPr>
                <w:rFonts w:eastAsia="PMingLiU"/>
                <w:sz w:val="18"/>
                <w:szCs w:val="18"/>
                <w:lang w:val="el-GR"/>
              </w:rPr>
              <w:t>Αναιμία</w:t>
            </w:r>
            <w:r w:rsidR="00244518" w:rsidRPr="00E13220">
              <w:rPr>
                <w:rFonts w:eastAsia="PMingLiU"/>
                <w:sz w:val="18"/>
                <w:szCs w:val="18"/>
                <w:lang w:val="el-GR"/>
              </w:rPr>
              <w:t>,</w:t>
            </w:r>
          </w:p>
          <w:p w14:paraId="0F68F62C" w14:textId="77777777" w:rsidR="00244518" w:rsidRPr="00E13220" w:rsidRDefault="00244518" w:rsidP="00CC24B1">
            <w:pPr>
              <w:pStyle w:val="TextTi12"/>
              <w:keepNext/>
              <w:keepLines/>
              <w:widowControl w:val="0"/>
              <w:spacing w:after="0" w:line="240" w:lineRule="auto"/>
              <w:jc w:val="left"/>
              <w:rPr>
                <w:rFonts w:eastAsia="PMingLiU"/>
                <w:sz w:val="18"/>
                <w:szCs w:val="18"/>
                <w:lang w:val="el-GR"/>
              </w:rPr>
            </w:pPr>
            <w:r w:rsidRPr="00E13220">
              <w:rPr>
                <w:rFonts w:eastAsia="PMingLiU"/>
                <w:sz w:val="18"/>
                <w:szCs w:val="18"/>
                <w:lang w:val="el-GR"/>
              </w:rPr>
              <w:t>Λεμφοπενία</w:t>
            </w:r>
          </w:p>
          <w:p w14:paraId="48B89EAC" w14:textId="77777777" w:rsidR="00CB7406" w:rsidRPr="00E13220" w:rsidRDefault="00CB7406" w:rsidP="00CC24B1">
            <w:pPr>
              <w:keepNext/>
              <w:keepLines/>
              <w:widowControl w:val="0"/>
              <w:rPr>
                <w:bCs/>
                <w:sz w:val="18"/>
                <w:szCs w:val="18"/>
                <w:highlight w:val="yellow"/>
                <w:lang w:eastAsia="zh-TW"/>
              </w:rPr>
            </w:pPr>
          </w:p>
        </w:tc>
        <w:tc>
          <w:tcPr>
            <w:tcW w:w="548" w:type="pct"/>
            <w:tcPrChange w:id="39" w:author="RegulatoryReviewer1 {MWJB~ATHENS}" w:date="2025-10-10T10:03:00Z">
              <w:tcPr>
                <w:tcW w:w="555" w:type="pct"/>
                <w:gridSpan w:val="2"/>
              </w:tcPr>
            </w:tcPrChange>
          </w:tcPr>
          <w:p w14:paraId="6DABF829" w14:textId="77777777" w:rsidR="00CB7406" w:rsidRPr="00241CCC" w:rsidRDefault="00CB7406" w:rsidP="00CC24B1">
            <w:pPr>
              <w:keepNext/>
              <w:keepLines/>
              <w:widowControl w:val="0"/>
              <w:rPr>
                <w:sz w:val="18"/>
                <w:szCs w:val="18"/>
                <w:lang w:val="en-GB"/>
              </w:rPr>
            </w:pPr>
          </w:p>
        </w:tc>
        <w:tc>
          <w:tcPr>
            <w:tcW w:w="672" w:type="pct"/>
            <w:tcPrChange w:id="40" w:author="RegulatoryReviewer1 {MWJB~ATHENS}" w:date="2025-10-10T10:03:00Z">
              <w:tcPr>
                <w:tcW w:w="681" w:type="pct"/>
                <w:gridSpan w:val="2"/>
              </w:tcPr>
            </w:tcPrChange>
          </w:tcPr>
          <w:p w14:paraId="795C2843" w14:textId="77777777" w:rsidR="00CB7406" w:rsidRPr="00406DF5" w:rsidRDefault="00CB7406" w:rsidP="00CC24B1">
            <w:pPr>
              <w:keepNext/>
              <w:keepLines/>
              <w:widowControl w:val="0"/>
              <w:rPr>
                <w:sz w:val="18"/>
                <w:szCs w:val="18"/>
                <w:lang w:val="en-GB"/>
              </w:rPr>
            </w:pPr>
          </w:p>
        </w:tc>
        <w:tc>
          <w:tcPr>
            <w:tcW w:w="559" w:type="pct"/>
            <w:tcPrChange w:id="41" w:author="RegulatoryReviewer1 {MWJB~ATHENS}" w:date="2025-10-10T10:03:00Z">
              <w:tcPr>
                <w:tcW w:w="567" w:type="pct"/>
                <w:gridSpan w:val="2"/>
              </w:tcPr>
            </w:tcPrChange>
          </w:tcPr>
          <w:p w14:paraId="5F819DC8" w14:textId="77777777" w:rsidR="00CB7406" w:rsidRPr="00126EC4" w:rsidRDefault="00CB7406" w:rsidP="00CC24B1">
            <w:pPr>
              <w:keepNext/>
              <w:keepLines/>
              <w:widowControl w:val="0"/>
              <w:rPr>
                <w:sz w:val="18"/>
                <w:szCs w:val="18"/>
                <w:lang w:val="en-GB"/>
              </w:rPr>
            </w:pPr>
          </w:p>
        </w:tc>
        <w:tc>
          <w:tcPr>
            <w:tcW w:w="653" w:type="pct"/>
            <w:tcPrChange w:id="42" w:author="RegulatoryReviewer1 {MWJB~ATHENS}" w:date="2025-10-10T10:03:00Z">
              <w:tcPr>
                <w:tcW w:w="597" w:type="pct"/>
              </w:tcPr>
            </w:tcPrChange>
          </w:tcPr>
          <w:p w14:paraId="0A8EDCD9" w14:textId="77777777" w:rsidR="00CB7406" w:rsidRPr="008F2101" w:rsidRDefault="00CB7406" w:rsidP="00CC24B1">
            <w:pPr>
              <w:keepNext/>
              <w:keepLines/>
              <w:widowControl w:val="0"/>
              <w:rPr>
                <w:sz w:val="18"/>
                <w:szCs w:val="18"/>
                <w:lang w:val="en-GB"/>
              </w:rPr>
            </w:pPr>
          </w:p>
        </w:tc>
      </w:tr>
      <w:tr w:rsidR="00CB7406" w:rsidRPr="00297F60" w14:paraId="025C4A40" w14:textId="77777777" w:rsidTr="000D2302">
        <w:trPr>
          <w:trPrChange w:id="43" w:author="RegulatoryReviewer1 {MWJB~ATHENS}" w:date="2025-10-10T10:03:00Z">
            <w:trPr>
              <w:gridAfter w:val="0"/>
            </w:trPr>
          </w:trPrChange>
        </w:trPr>
        <w:tc>
          <w:tcPr>
            <w:tcW w:w="981" w:type="pct"/>
            <w:tcPrChange w:id="44" w:author="RegulatoryReviewer1 {MWJB~ATHENS}" w:date="2025-10-10T10:03:00Z">
              <w:tcPr>
                <w:tcW w:w="994" w:type="pct"/>
              </w:tcPr>
            </w:tcPrChange>
          </w:tcPr>
          <w:p w14:paraId="17C018A0" w14:textId="77777777" w:rsidR="00CB7406" w:rsidRPr="00E13220" w:rsidRDefault="00CB7406" w:rsidP="00CC24B1">
            <w:pPr>
              <w:keepNext/>
              <w:keepLines/>
              <w:widowControl w:val="0"/>
              <w:rPr>
                <w:i/>
                <w:sz w:val="18"/>
                <w:szCs w:val="18"/>
                <w:lang w:val="en-GB"/>
              </w:rPr>
            </w:pPr>
            <w:r w:rsidRPr="00E13220">
              <w:rPr>
                <w:sz w:val="18"/>
                <w:szCs w:val="18"/>
                <w:lang w:val="el-GR" w:eastAsia="zh-TW"/>
              </w:rPr>
              <w:t>Διαταραχές του ανοσοποιητικού συστήματος</w:t>
            </w:r>
          </w:p>
        </w:tc>
        <w:tc>
          <w:tcPr>
            <w:tcW w:w="797" w:type="pct"/>
            <w:tcPrChange w:id="45" w:author="RegulatoryReviewer1 {MWJB~ATHENS}" w:date="2025-10-10T10:03:00Z">
              <w:tcPr>
                <w:tcW w:w="807" w:type="pct"/>
              </w:tcPr>
            </w:tcPrChange>
          </w:tcPr>
          <w:p w14:paraId="3F7D60BB" w14:textId="77777777" w:rsidR="00CB7406" w:rsidRPr="00E13220" w:rsidRDefault="00CB7406" w:rsidP="00CC24B1">
            <w:pPr>
              <w:keepNext/>
              <w:keepLines/>
              <w:widowControl w:val="0"/>
              <w:rPr>
                <w:sz w:val="18"/>
                <w:szCs w:val="18"/>
                <w:lang w:val="en-GB"/>
              </w:rPr>
            </w:pPr>
          </w:p>
        </w:tc>
        <w:tc>
          <w:tcPr>
            <w:tcW w:w="790" w:type="pct"/>
            <w:tcPrChange w:id="46" w:author="RegulatoryReviewer1 {MWJB~ATHENS}" w:date="2025-10-10T10:03:00Z">
              <w:tcPr>
                <w:tcW w:w="800" w:type="pct"/>
                <w:gridSpan w:val="2"/>
              </w:tcPr>
            </w:tcPrChange>
          </w:tcPr>
          <w:p w14:paraId="47F4BF06" w14:textId="77777777" w:rsidR="00CB7406" w:rsidRPr="00E13220" w:rsidRDefault="009155E9" w:rsidP="00CC24B1">
            <w:pPr>
              <w:keepNext/>
              <w:keepLines/>
              <w:widowControl w:val="0"/>
              <w:rPr>
                <w:sz w:val="18"/>
                <w:szCs w:val="18"/>
                <w:lang w:val="el-GR"/>
              </w:rPr>
            </w:pPr>
            <w:r w:rsidRPr="00E13220">
              <w:rPr>
                <w:sz w:val="18"/>
                <w:szCs w:val="18"/>
                <w:lang w:val="el-GR"/>
              </w:rPr>
              <w:t>Υπερευαισθησία/αντιδράσεις κατά την έγχυση</w:t>
            </w:r>
            <w:r w:rsidRPr="00E13220">
              <w:rPr>
                <w:sz w:val="18"/>
                <w:szCs w:val="18"/>
                <w:vertAlign w:val="superscript"/>
                <w:lang w:val="el-GR"/>
              </w:rPr>
              <w:t>α,β,δ</w:t>
            </w:r>
          </w:p>
        </w:tc>
        <w:tc>
          <w:tcPr>
            <w:tcW w:w="548" w:type="pct"/>
            <w:tcPrChange w:id="47" w:author="RegulatoryReviewer1 {MWJB~ATHENS}" w:date="2025-10-10T10:03:00Z">
              <w:tcPr>
                <w:tcW w:w="555" w:type="pct"/>
                <w:gridSpan w:val="2"/>
              </w:tcPr>
            </w:tcPrChange>
          </w:tcPr>
          <w:p w14:paraId="135121E6" w14:textId="77777777" w:rsidR="00CB7406" w:rsidRPr="00297F60" w:rsidRDefault="00CB7406" w:rsidP="00CC24B1">
            <w:pPr>
              <w:keepNext/>
              <w:keepLines/>
              <w:widowControl w:val="0"/>
              <w:rPr>
                <w:sz w:val="18"/>
                <w:szCs w:val="18"/>
                <w:lang w:val="el-GR"/>
              </w:rPr>
            </w:pPr>
          </w:p>
        </w:tc>
        <w:tc>
          <w:tcPr>
            <w:tcW w:w="672" w:type="pct"/>
            <w:tcPrChange w:id="48" w:author="RegulatoryReviewer1 {MWJB~ATHENS}" w:date="2025-10-10T10:03:00Z">
              <w:tcPr>
                <w:tcW w:w="681" w:type="pct"/>
                <w:gridSpan w:val="2"/>
              </w:tcPr>
            </w:tcPrChange>
          </w:tcPr>
          <w:p w14:paraId="2A8E2A6E" w14:textId="77777777" w:rsidR="00CB7406" w:rsidRPr="00297F60" w:rsidRDefault="00E9630A" w:rsidP="00CC24B1">
            <w:pPr>
              <w:keepNext/>
              <w:keepLines/>
              <w:widowControl w:val="0"/>
              <w:rPr>
                <w:sz w:val="18"/>
                <w:szCs w:val="18"/>
                <w:lang w:val="el-GR"/>
              </w:rPr>
            </w:pPr>
            <w:r>
              <w:rPr>
                <w:sz w:val="18"/>
                <w:szCs w:val="18"/>
                <w:lang w:val="el-GR"/>
              </w:rPr>
              <w:t>Αναφυλακτική καταπληξία</w:t>
            </w:r>
          </w:p>
        </w:tc>
        <w:tc>
          <w:tcPr>
            <w:tcW w:w="559" w:type="pct"/>
            <w:tcPrChange w:id="49" w:author="RegulatoryReviewer1 {MWJB~ATHENS}" w:date="2025-10-10T10:03:00Z">
              <w:tcPr>
                <w:tcW w:w="567" w:type="pct"/>
                <w:gridSpan w:val="2"/>
              </w:tcPr>
            </w:tcPrChange>
          </w:tcPr>
          <w:p w14:paraId="2AFE8871" w14:textId="77777777" w:rsidR="00CB7406" w:rsidRPr="00297F60" w:rsidRDefault="00CB7406" w:rsidP="00CC24B1">
            <w:pPr>
              <w:keepNext/>
              <w:keepLines/>
              <w:widowControl w:val="0"/>
              <w:rPr>
                <w:sz w:val="18"/>
                <w:szCs w:val="18"/>
                <w:lang w:val="el-GR"/>
              </w:rPr>
            </w:pPr>
          </w:p>
        </w:tc>
        <w:tc>
          <w:tcPr>
            <w:tcW w:w="653" w:type="pct"/>
            <w:tcPrChange w:id="50" w:author="RegulatoryReviewer1 {MWJB~ATHENS}" w:date="2025-10-10T10:03:00Z">
              <w:tcPr>
                <w:tcW w:w="597" w:type="pct"/>
              </w:tcPr>
            </w:tcPrChange>
          </w:tcPr>
          <w:p w14:paraId="01C51FA9" w14:textId="77777777" w:rsidR="00CB7406" w:rsidRPr="00297F60" w:rsidRDefault="00CB7406" w:rsidP="00CC24B1">
            <w:pPr>
              <w:keepNext/>
              <w:keepLines/>
              <w:widowControl w:val="0"/>
              <w:rPr>
                <w:sz w:val="18"/>
                <w:szCs w:val="18"/>
                <w:lang w:val="el-GR"/>
              </w:rPr>
            </w:pPr>
          </w:p>
        </w:tc>
      </w:tr>
      <w:tr w:rsidR="00CB7406" w:rsidRPr="00297F60" w14:paraId="1AFD1BEB" w14:textId="77777777" w:rsidTr="000D2302">
        <w:trPr>
          <w:trPrChange w:id="51" w:author="RegulatoryReviewer1 {MWJB~ATHENS}" w:date="2025-10-10T10:03:00Z">
            <w:trPr>
              <w:gridAfter w:val="0"/>
            </w:trPr>
          </w:trPrChange>
        </w:trPr>
        <w:tc>
          <w:tcPr>
            <w:tcW w:w="981" w:type="pct"/>
            <w:tcPrChange w:id="52" w:author="RegulatoryReviewer1 {MWJB~ATHENS}" w:date="2025-10-10T10:03:00Z">
              <w:tcPr>
                <w:tcW w:w="994" w:type="pct"/>
              </w:tcPr>
            </w:tcPrChange>
          </w:tcPr>
          <w:p w14:paraId="2999210A" w14:textId="4CAA0DDD" w:rsidR="00CB7406" w:rsidRPr="00E13220" w:rsidDel="00976E0F" w:rsidRDefault="00976E0F" w:rsidP="00976E0F">
            <w:pPr>
              <w:keepNext/>
              <w:keepLines/>
              <w:widowControl w:val="0"/>
              <w:rPr>
                <w:del w:id="53" w:author="REVIEWER" w:date="2025-11-03T10:44:00Z"/>
                <w:rFonts w:eastAsia="PMingLiU"/>
                <w:sz w:val="18"/>
                <w:szCs w:val="18"/>
                <w:lang w:val="el-GR"/>
              </w:rPr>
            </w:pPr>
            <w:ins w:id="54" w:author="REVIEWER" w:date="2025-11-03T10:44:00Z">
              <w:r>
                <w:rPr>
                  <w:rFonts w:eastAsia="PMingLiU"/>
                  <w:sz w:val="18"/>
                  <w:szCs w:val="18"/>
                  <w:lang w:val="el-GR"/>
                </w:rPr>
                <w:t>Μεταβολικές και διατροφικές δ</w:t>
              </w:r>
            </w:ins>
            <w:del w:id="55" w:author="REVIEWER" w:date="2025-11-03T10:44:00Z">
              <w:r w:rsidR="00CB7406" w:rsidRPr="00E13220" w:rsidDel="00976E0F">
                <w:rPr>
                  <w:rFonts w:eastAsia="PMingLiU"/>
                  <w:sz w:val="18"/>
                  <w:szCs w:val="18"/>
                  <w:lang w:val="el-GR"/>
                </w:rPr>
                <w:delText>Δ</w:delText>
              </w:r>
            </w:del>
            <w:r w:rsidR="00CB7406" w:rsidRPr="00E13220">
              <w:rPr>
                <w:rFonts w:eastAsia="PMingLiU"/>
                <w:sz w:val="18"/>
                <w:szCs w:val="18"/>
                <w:lang w:val="el-GR"/>
              </w:rPr>
              <w:t xml:space="preserve">ιαταραχές </w:t>
            </w:r>
            <w:del w:id="56" w:author="REVIEWER" w:date="2025-11-03T10:44:00Z">
              <w:r w:rsidR="00CB7406" w:rsidRPr="00E13220" w:rsidDel="00976E0F">
                <w:rPr>
                  <w:rFonts w:eastAsia="PMingLiU"/>
                  <w:sz w:val="18"/>
                  <w:szCs w:val="18"/>
                  <w:lang w:val="el-GR"/>
                </w:rPr>
                <w:delText>του   μεταβολισμού και</w:delText>
              </w:r>
            </w:del>
          </w:p>
          <w:p w14:paraId="7295586A" w14:textId="32E2B672" w:rsidR="00CB7406" w:rsidRPr="00E13220" w:rsidRDefault="00CB7406" w:rsidP="00976E0F">
            <w:pPr>
              <w:keepNext/>
              <w:keepLines/>
              <w:widowControl w:val="0"/>
              <w:rPr>
                <w:i/>
                <w:sz w:val="18"/>
                <w:szCs w:val="18"/>
                <w:lang w:val="el-GR"/>
              </w:rPr>
            </w:pPr>
            <w:del w:id="57" w:author="REVIEWER" w:date="2025-11-03T10:44:00Z">
              <w:r w:rsidRPr="00E13220" w:rsidDel="00976E0F">
                <w:rPr>
                  <w:rFonts w:eastAsia="PMingLiU"/>
                  <w:sz w:val="18"/>
                  <w:szCs w:val="18"/>
                  <w:lang w:val="el-GR"/>
                </w:rPr>
                <w:delText>της θρέψης</w:delText>
              </w:r>
            </w:del>
          </w:p>
        </w:tc>
        <w:tc>
          <w:tcPr>
            <w:tcW w:w="797" w:type="pct"/>
            <w:tcPrChange w:id="58" w:author="RegulatoryReviewer1 {MWJB~ATHENS}" w:date="2025-10-10T10:03:00Z">
              <w:tcPr>
                <w:tcW w:w="807" w:type="pct"/>
              </w:tcPr>
            </w:tcPrChange>
          </w:tcPr>
          <w:p w14:paraId="666DC042" w14:textId="77777777" w:rsidR="00CB7406" w:rsidRPr="00E13220" w:rsidRDefault="00CB7406" w:rsidP="00CC24B1">
            <w:pPr>
              <w:keepNext/>
              <w:keepLines/>
              <w:widowControl w:val="0"/>
              <w:rPr>
                <w:sz w:val="18"/>
                <w:szCs w:val="18"/>
                <w:lang w:val="el-GR" w:eastAsia="en-US"/>
              </w:rPr>
            </w:pPr>
            <w:r w:rsidRPr="00E13220">
              <w:rPr>
                <w:sz w:val="18"/>
                <w:szCs w:val="18"/>
                <w:lang w:val="el-GR" w:eastAsia="en-US"/>
              </w:rPr>
              <w:t>Ανορεξία</w:t>
            </w:r>
            <w:r w:rsidR="00302A30" w:rsidRPr="00E13220">
              <w:rPr>
                <w:sz w:val="18"/>
                <w:szCs w:val="18"/>
                <w:lang w:val="el-GR" w:eastAsia="en-US"/>
              </w:rPr>
              <w:t>,</w:t>
            </w:r>
          </w:p>
          <w:p w14:paraId="1B759798" w14:textId="77777777" w:rsidR="00711038" w:rsidRPr="00E13220" w:rsidRDefault="00711038" w:rsidP="00CC24B1">
            <w:pPr>
              <w:keepNext/>
              <w:keepLines/>
              <w:widowControl w:val="0"/>
              <w:rPr>
                <w:sz w:val="18"/>
                <w:szCs w:val="18"/>
                <w:lang w:val="el-GR" w:eastAsia="en-US"/>
              </w:rPr>
            </w:pPr>
            <w:r w:rsidRPr="00E13220">
              <w:rPr>
                <w:sz w:val="18"/>
                <w:szCs w:val="18"/>
                <w:lang w:val="el-GR" w:eastAsia="en-US"/>
              </w:rPr>
              <w:t>Υπομαγνησιαιμία,</w:t>
            </w:r>
          </w:p>
          <w:p w14:paraId="0945601D" w14:textId="77777777" w:rsidR="00711038" w:rsidRPr="00E13220" w:rsidRDefault="00711038" w:rsidP="00CC24B1">
            <w:pPr>
              <w:keepNext/>
              <w:keepLines/>
              <w:widowControl w:val="0"/>
              <w:rPr>
                <w:sz w:val="18"/>
                <w:szCs w:val="18"/>
                <w:lang w:val="el-GR"/>
              </w:rPr>
            </w:pPr>
            <w:r w:rsidRPr="00E13220">
              <w:rPr>
                <w:sz w:val="18"/>
                <w:szCs w:val="18"/>
                <w:lang w:val="el-GR" w:eastAsia="en-US"/>
              </w:rPr>
              <w:t>Υπονατριαιμία</w:t>
            </w:r>
          </w:p>
        </w:tc>
        <w:tc>
          <w:tcPr>
            <w:tcW w:w="790" w:type="pct"/>
            <w:tcPrChange w:id="59" w:author="RegulatoryReviewer1 {MWJB~ATHENS}" w:date="2025-10-10T10:03:00Z">
              <w:tcPr>
                <w:tcW w:w="800" w:type="pct"/>
                <w:gridSpan w:val="2"/>
              </w:tcPr>
            </w:tcPrChange>
          </w:tcPr>
          <w:p w14:paraId="4584ED5C" w14:textId="77777777" w:rsidR="00CB7406" w:rsidRPr="00E13220" w:rsidRDefault="00CB7406" w:rsidP="00CC24B1">
            <w:pPr>
              <w:keepNext/>
              <w:keepLines/>
              <w:widowControl w:val="0"/>
              <w:rPr>
                <w:sz w:val="18"/>
                <w:szCs w:val="18"/>
                <w:lang w:val="el-GR"/>
              </w:rPr>
            </w:pPr>
            <w:r w:rsidRPr="00E13220">
              <w:rPr>
                <w:sz w:val="18"/>
                <w:szCs w:val="18"/>
                <w:lang w:val="el-GR"/>
              </w:rPr>
              <w:t>Αφυδάτωση</w:t>
            </w:r>
          </w:p>
        </w:tc>
        <w:tc>
          <w:tcPr>
            <w:tcW w:w="548" w:type="pct"/>
            <w:tcPrChange w:id="60" w:author="RegulatoryReviewer1 {MWJB~ATHENS}" w:date="2025-10-10T10:03:00Z">
              <w:tcPr>
                <w:tcW w:w="555" w:type="pct"/>
                <w:gridSpan w:val="2"/>
              </w:tcPr>
            </w:tcPrChange>
          </w:tcPr>
          <w:p w14:paraId="1792BE70" w14:textId="77777777" w:rsidR="00CB7406" w:rsidRPr="00636C5C" w:rsidRDefault="00CB7406" w:rsidP="00CC24B1">
            <w:pPr>
              <w:keepNext/>
              <w:keepLines/>
              <w:widowControl w:val="0"/>
              <w:rPr>
                <w:sz w:val="18"/>
                <w:szCs w:val="18"/>
                <w:lang w:val="en-GB"/>
              </w:rPr>
            </w:pPr>
          </w:p>
        </w:tc>
        <w:tc>
          <w:tcPr>
            <w:tcW w:w="672" w:type="pct"/>
            <w:tcPrChange w:id="61" w:author="RegulatoryReviewer1 {MWJB~ATHENS}" w:date="2025-10-10T10:03:00Z">
              <w:tcPr>
                <w:tcW w:w="681" w:type="pct"/>
                <w:gridSpan w:val="2"/>
              </w:tcPr>
            </w:tcPrChange>
          </w:tcPr>
          <w:p w14:paraId="73A08442" w14:textId="77777777" w:rsidR="00CB7406" w:rsidRPr="00241CCC" w:rsidRDefault="00CB7406" w:rsidP="00CC24B1">
            <w:pPr>
              <w:keepNext/>
              <w:keepLines/>
              <w:widowControl w:val="0"/>
              <w:rPr>
                <w:sz w:val="18"/>
                <w:szCs w:val="18"/>
                <w:lang w:val="en-GB"/>
              </w:rPr>
            </w:pPr>
          </w:p>
        </w:tc>
        <w:tc>
          <w:tcPr>
            <w:tcW w:w="559" w:type="pct"/>
            <w:tcPrChange w:id="62" w:author="RegulatoryReviewer1 {MWJB~ATHENS}" w:date="2025-10-10T10:03:00Z">
              <w:tcPr>
                <w:tcW w:w="567" w:type="pct"/>
                <w:gridSpan w:val="2"/>
              </w:tcPr>
            </w:tcPrChange>
          </w:tcPr>
          <w:p w14:paraId="6FFED34E" w14:textId="77777777" w:rsidR="00CB7406" w:rsidRPr="00406DF5" w:rsidRDefault="00CB7406" w:rsidP="00CC24B1">
            <w:pPr>
              <w:keepNext/>
              <w:keepLines/>
              <w:widowControl w:val="0"/>
              <w:rPr>
                <w:sz w:val="18"/>
                <w:szCs w:val="18"/>
                <w:lang w:val="en-GB"/>
              </w:rPr>
            </w:pPr>
          </w:p>
        </w:tc>
        <w:tc>
          <w:tcPr>
            <w:tcW w:w="653" w:type="pct"/>
            <w:tcPrChange w:id="63" w:author="RegulatoryReviewer1 {MWJB~ATHENS}" w:date="2025-10-10T10:03:00Z">
              <w:tcPr>
                <w:tcW w:w="597" w:type="pct"/>
              </w:tcPr>
            </w:tcPrChange>
          </w:tcPr>
          <w:p w14:paraId="1DFD56F1" w14:textId="77777777" w:rsidR="00CB7406" w:rsidRPr="00126EC4" w:rsidRDefault="00CB7406" w:rsidP="00CC24B1">
            <w:pPr>
              <w:keepNext/>
              <w:keepLines/>
              <w:widowControl w:val="0"/>
              <w:rPr>
                <w:sz w:val="18"/>
                <w:szCs w:val="18"/>
                <w:lang w:val="en-GB"/>
              </w:rPr>
            </w:pPr>
          </w:p>
        </w:tc>
      </w:tr>
      <w:tr w:rsidR="00CB7406" w:rsidRPr="00297F60" w14:paraId="01CFF695" w14:textId="77777777" w:rsidTr="000D2302">
        <w:trPr>
          <w:trPrChange w:id="64" w:author="RegulatoryReviewer1 {MWJB~ATHENS}" w:date="2025-10-10T10:03:00Z">
            <w:trPr>
              <w:gridAfter w:val="0"/>
            </w:trPr>
          </w:trPrChange>
        </w:trPr>
        <w:tc>
          <w:tcPr>
            <w:tcW w:w="981" w:type="pct"/>
            <w:tcPrChange w:id="65" w:author="RegulatoryReviewer1 {MWJB~ATHENS}" w:date="2025-10-10T10:03:00Z">
              <w:tcPr>
                <w:tcW w:w="994" w:type="pct"/>
              </w:tcPr>
            </w:tcPrChange>
          </w:tcPr>
          <w:p w14:paraId="7B24BAF8" w14:textId="77777777" w:rsidR="00CB7406" w:rsidRPr="00E13220" w:rsidRDefault="00CB7406" w:rsidP="00CC24B1">
            <w:pPr>
              <w:keepNext/>
              <w:keepLines/>
              <w:widowControl w:val="0"/>
              <w:rPr>
                <w:rFonts w:eastAsia="PMingLiU"/>
                <w:sz w:val="18"/>
                <w:szCs w:val="18"/>
                <w:lang w:val="el-GR"/>
              </w:rPr>
            </w:pPr>
            <w:r w:rsidRPr="00E13220">
              <w:rPr>
                <w:rFonts w:eastAsia="PMingLiU"/>
                <w:sz w:val="18"/>
                <w:szCs w:val="18"/>
                <w:lang w:val="el-GR"/>
              </w:rPr>
              <w:t>Διαταραχές του νευρικού</w:t>
            </w:r>
          </w:p>
          <w:p w14:paraId="4B25A990" w14:textId="77777777" w:rsidR="00CB7406" w:rsidRPr="00E13220" w:rsidRDefault="00CB7406" w:rsidP="00CC24B1">
            <w:pPr>
              <w:keepNext/>
              <w:keepLines/>
              <w:widowControl w:val="0"/>
              <w:rPr>
                <w:i/>
                <w:sz w:val="18"/>
                <w:szCs w:val="18"/>
                <w:lang w:val="en-GB"/>
              </w:rPr>
            </w:pPr>
            <w:r w:rsidRPr="00E13220">
              <w:rPr>
                <w:rFonts w:eastAsia="PMingLiU"/>
                <w:sz w:val="18"/>
                <w:szCs w:val="18"/>
                <w:lang w:val="el-GR"/>
              </w:rPr>
              <w:t>συστήματος</w:t>
            </w:r>
          </w:p>
        </w:tc>
        <w:tc>
          <w:tcPr>
            <w:tcW w:w="797" w:type="pct"/>
            <w:tcPrChange w:id="66" w:author="RegulatoryReviewer1 {MWJB~ATHENS}" w:date="2025-10-10T10:03:00Z">
              <w:tcPr>
                <w:tcW w:w="807" w:type="pct"/>
              </w:tcPr>
            </w:tcPrChange>
          </w:tcPr>
          <w:p w14:paraId="7EE6E1AF" w14:textId="77777777" w:rsidR="00CB7406" w:rsidRPr="00E13220" w:rsidRDefault="00CB7406" w:rsidP="00CC24B1">
            <w:pPr>
              <w:keepNext/>
              <w:keepLines/>
              <w:widowControl w:val="0"/>
              <w:rPr>
                <w:bCs/>
                <w:sz w:val="18"/>
                <w:szCs w:val="18"/>
                <w:lang w:val="el-GR" w:eastAsia="zh-TW"/>
              </w:rPr>
            </w:pPr>
            <w:r w:rsidRPr="00E13220">
              <w:rPr>
                <w:rFonts w:eastAsia="PMingLiU"/>
                <w:sz w:val="18"/>
                <w:szCs w:val="18"/>
                <w:lang w:val="el-GR"/>
              </w:rPr>
              <w:t>Περιφερική αισθητική νευροπάθεια</w:t>
            </w:r>
            <w:r w:rsidRPr="00E13220">
              <w:rPr>
                <w:rFonts w:eastAsia="PMingLiU"/>
                <w:sz w:val="18"/>
                <w:szCs w:val="18"/>
                <w:vertAlign w:val="superscript"/>
                <w:lang w:val="el-GR"/>
              </w:rPr>
              <w:t>α</w:t>
            </w:r>
            <w:r w:rsidRPr="00E13220">
              <w:rPr>
                <w:bCs/>
                <w:sz w:val="18"/>
                <w:szCs w:val="18"/>
                <w:lang w:val="el-GR" w:eastAsia="zh-TW"/>
              </w:rPr>
              <w:t>,</w:t>
            </w:r>
          </w:p>
          <w:p w14:paraId="7A6CF7BF" w14:textId="77777777" w:rsidR="00CB7406" w:rsidRPr="00E13220" w:rsidRDefault="00CB7406" w:rsidP="00CC24B1">
            <w:pPr>
              <w:keepNext/>
              <w:keepLines/>
              <w:widowControl w:val="0"/>
              <w:rPr>
                <w:iCs/>
                <w:sz w:val="18"/>
                <w:szCs w:val="18"/>
                <w:lang w:val="el-GR" w:eastAsia="zh-TW"/>
              </w:rPr>
            </w:pPr>
            <w:r w:rsidRPr="00E13220">
              <w:rPr>
                <w:iCs/>
                <w:sz w:val="18"/>
                <w:szCs w:val="18"/>
                <w:lang w:val="el-GR" w:eastAsia="zh-TW"/>
              </w:rPr>
              <w:t>Δυσαρθρία,</w:t>
            </w:r>
          </w:p>
          <w:p w14:paraId="41696049" w14:textId="77777777" w:rsidR="00CB7406" w:rsidRPr="00E13220" w:rsidRDefault="00CB7406" w:rsidP="00CC24B1">
            <w:pPr>
              <w:keepNext/>
              <w:keepLines/>
              <w:widowControl w:val="0"/>
              <w:rPr>
                <w:iCs/>
                <w:sz w:val="18"/>
                <w:szCs w:val="18"/>
                <w:lang w:val="el-GR" w:eastAsia="zh-TW"/>
              </w:rPr>
            </w:pPr>
            <w:r w:rsidRPr="00E13220">
              <w:rPr>
                <w:iCs/>
                <w:sz w:val="18"/>
                <w:szCs w:val="18"/>
                <w:lang w:val="el-GR" w:eastAsia="zh-TW"/>
              </w:rPr>
              <w:t>Κεφαλαλγία,</w:t>
            </w:r>
          </w:p>
          <w:p w14:paraId="029F9AC7" w14:textId="77777777" w:rsidR="00CB7406" w:rsidRPr="00E13220" w:rsidRDefault="00CB7406" w:rsidP="00CC24B1">
            <w:pPr>
              <w:keepNext/>
              <w:keepLines/>
              <w:widowControl w:val="0"/>
              <w:rPr>
                <w:sz w:val="18"/>
                <w:szCs w:val="18"/>
                <w:lang w:val="el-GR"/>
              </w:rPr>
            </w:pPr>
            <w:r w:rsidRPr="00E13220">
              <w:rPr>
                <w:iCs/>
                <w:sz w:val="18"/>
                <w:szCs w:val="18"/>
                <w:lang w:val="el-GR" w:eastAsia="zh-TW"/>
              </w:rPr>
              <w:t>Δυσγευσία</w:t>
            </w:r>
          </w:p>
        </w:tc>
        <w:tc>
          <w:tcPr>
            <w:tcW w:w="790" w:type="pct"/>
            <w:tcPrChange w:id="67" w:author="RegulatoryReviewer1 {MWJB~ATHENS}" w:date="2025-10-10T10:03:00Z">
              <w:tcPr>
                <w:tcW w:w="800" w:type="pct"/>
                <w:gridSpan w:val="2"/>
              </w:tcPr>
            </w:tcPrChange>
          </w:tcPr>
          <w:p w14:paraId="400177FE" w14:textId="77777777" w:rsidR="00CB7406" w:rsidRPr="00E13220" w:rsidRDefault="00CB7406" w:rsidP="00CC24B1">
            <w:pPr>
              <w:keepNext/>
              <w:keepLines/>
              <w:widowControl w:val="0"/>
              <w:rPr>
                <w:rFonts w:eastAsia="PMingLiU"/>
                <w:sz w:val="18"/>
                <w:szCs w:val="18"/>
                <w:lang w:val="el-GR"/>
              </w:rPr>
            </w:pPr>
            <w:r w:rsidRPr="00E13220">
              <w:rPr>
                <w:rFonts w:eastAsia="PMingLiU"/>
                <w:sz w:val="18"/>
                <w:szCs w:val="18"/>
                <w:lang w:val="el-GR"/>
              </w:rPr>
              <w:t>Αγγειακό εγκεφαλικό επεισόδιο,</w:t>
            </w:r>
          </w:p>
          <w:p w14:paraId="136531DB" w14:textId="77777777" w:rsidR="00CB7406" w:rsidRPr="00E13220" w:rsidRDefault="00CB7406" w:rsidP="00CC24B1">
            <w:pPr>
              <w:keepNext/>
              <w:keepLines/>
              <w:widowControl w:val="0"/>
              <w:rPr>
                <w:rFonts w:eastAsia="PMingLiU"/>
                <w:sz w:val="18"/>
                <w:szCs w:val="18"/>
                <w:lang w:val="el-GR"/>
              </w:rPr>
            </w:pPr>
            <w:r w:rsidRPr="00E13220">
              <w:rPr>
                <w:rFonts w:eastAsia="PMingLiU"/>
                <w:sz w:val="18"/>
                <w:szCs w:val="18"/>
                <w:lang w:val="el-GR"/>
              </w:rPr>
              <w:t>Συγκοπή,</w:t>
            </w:r>
          </w:p>
          <w:p w14:paraId="2C365C3A" w14:textId="77777777" w:rsidR="00CB7406" w:rsidRPr="00E13220" w:rsidRDefault="00786089" w:rsidP="00CC24B1">
            <w:pPr>
              <w:pStyle w:val="TextTi12"/>
              <w:keepNext/>
              <w:keepLines/>
              <w:widowControl w:val="0"/>
              <w:spacing w:after="0" w:line="240" w:lineRule="auto"/>
              <w:jc w:val="left"/>
              <w:rPr>
                <w:rFonts w:eastAsia="PMingLiU"/>
                <w:sz w:val="18"/>
                <w:szCs w:val="18"/>
                <w:lang w:val="el-GR"/>
              </w:rPr>
            </w:pPr>
            <w:r w:rsidRPr="00E13220">
              <w:rPr>
                <w:rFonts w:eastAsia="PMingLiU"/>
                <w:sz w:val="18"/>
                <w:szCs w:val="18"/>
                <w:lang w:val="el-GR"/>
              </w:rPr>
              <w:t>Υπνηλία</w:t>
            </w:r>
          </w:p>
          <w:p w14:paraId="3C7CE35B" w14:textId="77777777" w:rsidR="00CB7406" w:rsidRPr="00E13220" w:rsidRDefault="00CB7406" w:rsidP="00CC24B1">
            <w:pPr>
              <w:keepNext/>
              <w:keepLines/>
              <w:widowControl w:val="0"/>
              <w:rPr>
                <w:sz w:val="18"/>
                <w:szCs w:val="18"/>
                <w:lang w:val="el-GR"/>
              </w:rPr>
            </w:pPr>
          </w:p>
        </w:tc>
        <w:tc>
          <w:tcPr>
            <w:tcW w:w="548" w:type="pct"/>
            <w:tcPrChange w:id="68" w:author="RegulatoryReviewer1 {MWJB~ATHENS}" w:date="2025-10-10T10:03:00Z">
              <w:tcPr>
                <w:tcW w:w="555" w:type="pct"/>
                <w:gridSpan w:val="2"/>
              </w:tcPr>
            </w:tcPrChange>
          </w:tcPr>
          <w:p w14:paraId="1E2ADC13" w14:textId="77777777" w:rsidR="00CB7406" w:rsidRPr="00297F60" w:rsidRDefault="00CB7406" w:rsidP="00CC24B1">
            <w:pPr>
              <w:keepNext/>
              <w:keepLines/>
              <w:widowControl w:val="0"/>
              <w:rPr>
                <w:sz w:val="18"/>
                <w:szCs w:val="18"/>
                <w:lang w:val="el-GR"/>
              </w:rPr>
            </w:pPr>
          </w:p>
        </w:tc>
        <w:tc>
          <w:tcPr>
            <w:tcW w:w="672" w:type="pct"/>
            <w:tcPrChange w:id="69" w:author="RegulatoryReviewer1 {MWJB~ATHENS}" w:date="2025-10-10T10:03:00Z">
              <w:tcPr>
                <w:tcW w:w="681" w:type="pct"/>
                <w:gridSpan w:val="2"/>
              </w:tcPr>
            </w:tcPrChange>
          </w:tcPr>
          <w:p w14:paraId="6D49795A" w14:textId="77777777" w:rsidR="00786089" w:rsidRPr="0062352F" w:rsidRDefault="00786089" w:rsidP="00CC24B1">
            <w:pPr>
              <w:keepNext/>
              <w:keepLines/>
              <w:widowControl w:val="0"/>
              <w:rPr>
                <w:sz w:val="18"/>
                <w:szCs w:val="18"/>
                <w:vertAlign w:val="superscript"/>
                <w:lang w:val="el-GR"/>
              </w:rPr>
            </w:pPr>
            <w:r w:rsidRPr="0062352F">
              <w:rPr>
                <w:sz w:val="18"/>
                <w:szCs w:val="18"/>
                <w:lang w:val="el-GR"/>
              </w:rPr>
              <w:t>Σύνδρομο της οπίσθιας αναστρέψιμης εγκεφαλοπάθειας</w:t>
            </w:r>
            <w:r w:rsidRPr="0062352F">
              <w:rPr>
                <w:sz w:val="18"/>
                <w:szCs w:val="18"/>
                <w:vertAlign w:val="superscript"/>
                <w:lang w:val="el-GR"/>
              </w:rPr>
              <w:t>α,β,</w:t>
            </w:r>
            <w:r>
              <w:rPr>
                <w:sz w:val="18"/>
                <w:szCs w:val="18"/>
                <w:vertAlign w:val="superscript"/>
                <w:lang w:val="el-GR"/>
              </w:rPr>
              <w:t>δ</w:t>
            </w:r>
          </w:p>
          <w:p w14:paraId="36C1513B" w14:textId="77777777" w:rsidR="00CB7406" w:rsidRPr="00297F60" w:rsidRDefault="00CB7406" w:rsidP="00CC24B1">
            <w:pPr>
              <w:keepNext/>
              <w:keepLines/>
              <w:widowControl w:val="0"/>
              <w:rPr>
                <w:sz w:val="18"/>
                <w:szCs w:val="18"/>
                <w:lang w:val="el-GR"/>
              </w:rPr>
            </w:pPr>
          </w:p>
        </w:tc>
        <w:tc>
          <w:tcPr>
            <w:tcW w:w="559" w:type="pct"/>
            <w:tcPrChange w:id="70" w:author="RegulatoryReviewer1 {MWJB~ATHENS}" w:date="2025-10-10T10:03:00Z">
              <w:tcPr>
                <w:tcW w:w="567" w:type="pct"/>
                <w:gridSpan w:val="2"/>
              </w:tcPr>
            </w:tcPrChange>
          </w:tcPr>
          <w:p w14:paraId="31560EB0" w14:textId="77777777" w:rsidR="00CB7406" w:rsidRPr="00297F60" w:rsidRDefault="00786089" w:rsidP="00CC24B1">
            <w:pPr>
              <w:keepNext/>
              <w:keepLines/>
              <w:widowControl w:val="0"/>
              <w:rPr>
                <w:sz w:val="18"/>
                <w:szCs w:val="18"/>
                <w:lang w:val="el-GR"/>
              </w:rPr>
            </w:pPr>
            <w:r w:rsidRPr="0062352F">
              <w:rPr>
                <w:sz w:val="18"/>
                <w:szCs w:val="18"/>
                <w:lang w:val="el-GR"/>
              </w:rPr>
              <w:t>Υπερτασική εγκεφαλοπάθεια</w:t>
            </w:r>
            <w:r>
              <w:rPr>
                <w:sz w:val="18"/>
                <w:szCs w:val="18"/>
                <w:vertAlign w:val="superscript"/>
                <w:lang w:val="el-GR"/>
              </w:rPr>
              <w:t>α</w:t>
            </w:r>
          </w:p>
        </w:tc>
        <w:tc>
          <w:tcPr>
            <w:tcW w:w="653" w:type="pct"/>
            <w:tcPrChange w:id="71" w:author="RegulatoryReviewer1 {MWJB~ATHENS}" w:date="2025-10-10T10:03:00Z">
              <w:tcPr>
                <w:tcW w:w="597" w:type="pct"/>
              </w:tcPr>
            </w:tcPrChange>
          </w:tcPr>
          <w:p w14:paraId="4D7E5000" w14:textId="77777777" w:rsidR="00CB7406" w:rsidRPr="00297F60" w:rsidRDefault="00CB7406" w:rsidP="00CC24B1">
            <w:pPr>
              <w:keepNext/>
              <w:keepLines/>
              <w:widowControl w:val="0"/>
              <w:rPr>
                <w:sz w:val="18"/>
                <w:szCs w:val="18"/>
                <w:lang w:val="el-GR"/>
              </w:rPr>
            </w:pPr>
          </w:p>
        </w:tc>
      </w:tr>
      <w:tr w:rsidR="00CB7406" w:rsidRPr="00297F60" w14:paraId="110F9AD4" w14:textId="77777777" w:rsidTr="000D2302">
        <w:trPr>
          <w:trPrChange w:id="72" w:author="RegulatoryReviewer1 {MWJB~ATHENS}" w:date="2025-10-10T10:03:00Z">
            <w:trPr>
              <w:gridAfter w:val="0"/>
            </w:trPr>
          </w:trPrChange>
        </w:trPr>
        <w:tc>
          <w:tcPr>
            <w:tcW w:w="981" w:type="pct"/>
            <w:tcPrChange w:id="73" w:author="RegulatoryReviewer1 {MWJB~ATHENS}" w:date="2025-10-10T10:03:00Z">
              <w:tcPr>
                <w:tcW w:w="994" w:type="pct"/>
              </w:tcPr>
            </w:tcPrChange>
          </w:tcPr>
          <w:p w14:paraId="223358CB" w14:textId="3749B2AA" w:rsidR="00CB7406" w:rsidRPr="00E13220" w:rsidRDefault="00CB7406" w:rsidP="00CC24B1">
            <w:pPr>
              <w:keepNext/>
              <w:keepLines/>
              <w:widowControl w:val="0"/>
              <w:rPr>
                <w:sz w:val="18"/>
                <w:szCs w:val="18"/>
                <w:lang w:val="en-GB"/>
              </w:rPr>
            </w:pPr>
            <w:del w:id="74" w:author="REVIEWER" w:date="2025-11-03T10:44:00Z">
              <w:r w:rsidRPr="00E13220" w:rsidDel="00976E0F">
                <w:rPr>
                  <w:rFonts w:eastAsia="PMingLiU"/>
                  <w:sz w:val="18"/>
                  <w:szCs w:val="18"/>
                  <w:lang w:val="el-GR"/>
                </w:rPr>
                <w:delText xml:space="preserve">Οφθαλμικές </w:delText>
              </w:r>
            </w:del>
            <w:r w:rsidRPr="00E13220">
              <w:rPr>
                <w:rFonts w:eastAsia="PMingLiU"/>
                <w:sz w:val="18"/>
                <w:szCs w:val="18"/>
                <w:lang w:val="el-GR"/>
              </w:rPr>
              <w:t>Διαταραχές</w:t>
            </w:r>
            <w:ins w:id="75" w:author="REVIEWER" w:date="2025-11-03T10:44:00Z">
              <w:r w:rsidR="00976E0F">
                <w:rPr>
                  <w:rFonts w:eastAsia="PMingLiU"/>
                  <w:sz w:val="18"/>
                  <w:szCs w:val="18"/>
                  <w:lang w:val="el-GR"/>
                </w:rPr>
                <w:t xml:space="preserve"> του οφθαλμού</w:t>
              </w:r>
            </w:ins>
          </w:p>
          <w:p w14:paraId="26E23319" w14:textId="77777777" w:rsidR="00CB7406" w:rsidRPr="00E13220" w:rsidRDefault="00CB7406" w:rsidP="00CC24B1">
            <w:pPr>
              <w:keepNext/>
              <w:keepLines/>
              <w:widowControl w:val="0"/>
              <w:rPr>
                <w:sz w:val="18"/>
                <w:szCs w:val="18"/>
                <w:lang w:val="en-GB"/>
              </w:rPr>
            </w:pPr>
          </w:p>
        </w:tc>
        <w:tc>
          <w:tcPr>
            <w:tcW w:w="797" w:type="pct"/>
            <w:tcPrChange w:id="76" w:author="RegulatoryReviewer1 {MWJB~ATHENS}" w:date="2025-10-10T10:03:00Z">
              <w:tcPr>
                <w:tcW w:w="807" w:type="pct"/>
              </w:tcPr>
            </w:tcPrChange>
          </w:tcPr>
          <w:p w14:paraId="4ECF1E46" w14:textId="77777777" w:rsidR="00CB7406" w:rsidRPr="00E13220" w:rsidRDefault="0005781D" w:rsidP="00CC24B1">
            <w:pPr>
              <w:keepNext/>
              <w:keepLines/>
              <w:widowControl w:val="0"/>
              <w:rPr>
                <w:iCs/>
                <w:sz w:val="18"/>
                <w:szCs w:val="18"/>
                <w:lang w:val="el-GR" w:eastAsia="zh-TW"/>
              </w:rPr>
            </w:pPr>
            <w:proofErr w:type="spellStart"/>
            <w:r w:rsidRPr="00E13220">
              <w:rPr>
                <w:iCs/>
                <w:sz w:val="18"/>
                <w:szCs w:val="18"/>
                <w:lang w:eastAsia="zh-TW"/>
              </w:rPr>
              <w:t>Οφθ</w:t>
            </w:r>
            <w:proofErr w:type="spellEnd"/>
            <w:r w:rsidRPr="00E13220">
              <w:rPr>
                <w:iCs/>
                <w:sz w:val="18"/>
                <w:szCs w:val="18"/>
                <w:lang w:eastAsia="zh-TW"/>
              </w:rPr>
              <w:t xml:space="preserve">αλμική </w:t>
            </w:r>
            <w:r w:rsidRPr="00E13220">
              <w:rPr>
                <w:iCs/>
                <w:sz w:val="18"/>
                <w:szCs w:val="18"/>
                <w:lang w:val="el-GR" w:eastAsia="zh-TW"/>
              </w:rPr>
              <w:t>δ</w:t>
            </w:r>
            <w:r w:rsidR="00CB7406" w:rsidRPr="00E13220">
              <w:rPr>
                <w:iCs/>
                <w:sz w:val="18"/>
                <w:szCs w:val="18"/>
                <w:lang w:eastAsia="zh-TW"/>
              </w:rPr>
              <w:t>ιαταρα</w:t>
            </w:r>
            <w:proofErr w:type="spellStart"/>
            <w:r w:rsidR="00CB7406" w:rsidRPr="00E13220">
              <w:rPr>
                <w:iCs/>
                <w:sz w:val="18"/>
                <w:szCs w:val="18"/>
                <w:lang w:eastAsia="zh-TW"/>
              </w:rPr>
              <w:t>χή</w:t>
            </w:r>
            <w:proofErr w:type="spellEnd"/>
            <w:r w:rsidR="00CB7406" w:rsidRPr="00E13220">
              <w:rPr>
                <w:iCs/>
                <w:sz w:val="18"/>
                <w:szCs w:val="18"/>
                <w:lang w:val="el-GR" w:eastAsia="zh-TW"/>
              </w:rPr>
              <w:t>,</w:t>
            </w:r>
          </w:p>
          <w:p w14:paraId="7AC93540" w14:textId="77777777" w:rsidR="00CB7406" w:rsidRPr="00E13220" w:rsidRDefault="00CB7406" w:rsidP="00CC24B1">
            <w:pPr>
              <w:keepNext/>
              <w:keepLines/>
              <w:widowControl w:val="0"/>
              <w:rPr>
                <w:sz w:val="18"/>
                <w:szCs w:val="18"/>
                <w:lang w:val="en-GB"/>
              </w:rPr>
            </w:pPr>
            <w:r w:rsidRPr="00E13220">
              <w:rPr>
                <w:iCs/>
                <w:sz w:val="18"/>
                <w:szCs w:val="18"/>
                <w:lang w:eastAsia="zh-TW"/>
              </w:rPr>
              <w:t>Δα</w:t>
            </w:r>
            <w:proofErr w:type="spellStart"/>
            <w:r w:rsidRPr="00E13220">
              <w:rPr>
                <w:iCs/>
                <w:sz w:val="18"/>
                <w:szCs w:val="18"/>
                <w:lang w:eastAsia="zh-TW"/>
              </w:rPr>
              <w:t>κρύρροι</w:t>
            </w:r>
            <w:proofErr w:type="spellEnd"/>
            <w:r w:rsidRPr="00E13220">
              <w:rPr>
                <w:iCs/>
                <w:sz w:val="18"/>
                <w:szCs w:val="18"/>
                <w:lang w:eastAsia="zh-TW"/>
              </w:rPr>
              <w:t>α α</w:t>
            </w:r>
            <w:proofErr w:type="spellStart"/>
            <w:r w:rsidRPr="00E13220">
              <w:rPr>
                <w:iCs/>
                <w:sz w:val="18"/>
                <w:szCs w:val="18"/>
                <w:lang w:eastAsia="zh-TW"/>
              </w:rPr>
              <w:t>υξημένη</w:t>
            </w:r>
            <w:proofErr w:type="spellEnd"/>
          </w:p>
        </w:tc>
        <w:tc>
          <w:tcPr>
            <w:tcW w:w="790" w:type="pct"/>
            <w:tcPrChange w:id="77" w:author="RegulatoryReviewer1 {MWJB~ATHENS}" w:date="2025-10-10T10:03:00Z">
              <w:tcPr>
                <w:tcW w:w="800" w:type="pct"/>
                <w:gridSpan w:val="2"/>
              </w:tcPr>
            </w:tcPrChange>
          </w:tcPr>
          <w:p w14:paraId="140CBF94" w14:textId="77777777" w:rsidR="00CB7406" w:rsidRPr="00E13220" w:rsidRDefault="00CB7406" w:rsidP="00CC24B1">
            <w:pPr>
              <w:keepNext/>
              <w:keepLines/>
              <w:widowControl w:val="0"/>
              <w:rPr>
                <w:sz w:val="18"/>
                <w:szCs w:val="18"/>
                <w:lang w:val="en-GB"/>
              </w:rPr>
            </w:pPr>
          </w:p>
        </w:tc>
        <w:tc>
          <w:tcPr>
            <w:tcW w:w="548" w:type="pct"/>
            <w:tcPrChange w:id="78" w:author="RegulatoryReviewer1 {MWJB~ATHENS}" w:date="2025-10-10T10:03:00Z">
              <w:tcPr>
                <w:tcW w:w="555" w:type="pct"/>
                <w:gridSpan w:val="2"/>
              </w:tcPr>
            </w:tcPrChange>
          </w:tcPr>
          <w:p w14:paraId="481E56D3" w14:textId="77777777" w:rsidR="00CB7406" w:rsidRPr="00406DF5" w:rsidRDefault="00CB7406" w:rsidP="00CC24B1">
            <w:pPr>
              <w:keepNext/>
              <w:keepLines/>
              <w:widowControl w:val="0"/>
              <w:rPr>
                <w:sz w:val="18"/>
                <w:szCs w:val="18"/>
                <w:lang w:val="en-GB"/>
              </w:rPr>
            </w:pPr>
          </w:p>
        </w:tc>
        <w:tc>
          <w:tcPr>
            <w:tcW w:w="672" w:type="pct"/>
            <w:tcPrChange w:id="79" w:author="RegulatoryReviewer1 {MWJB~ATHENS}" w:date="2025-10-10T10:03:00Z">
              <w:tcPr>
                <w:tcW w:w="681" w:type="pct"/>
                <w:gridSpan w:val="2"/>
              </w:tcPr>
            </w:tcPrChange>
          </w:tcPr>
          <w:p w14:paraId="4EF5B01F" w14:textId="77777777" w:rsidR="00CB7406" w:rsidRPr="00126EC4" w:rsidRDefault="00CB7406" w:rsidP="00CC24B1">
            <w:pPr>
              <w:keepNext/>
              <w:keepLines/>
              <w:widowControl w:val="0"/>
              <w:rPr>
                <w:sz w:val="18"/>
                <w:szCs w:val="18"/>
                <w:lang w:val="en-GB"/>
              </w:rPr>
            </w:pPr>
          </w:p>
        </w:tc>
        <w:tc>
          <w:tcPr>
            <w:tcW w:w="559" w:type="pct"/>
            <w:tcPrChange w:id="80" w:author="RegulatoryReviewer1 {MWJB~ATHENS}" w:date="2025-10-10T10:03:00Z">
              <w:tcPr>
                <w:tcW w:w="567" w:type="pct"/>
                <w:gridSpan w:val="2"/>
              </w:tcPr>
            </w:tcPrChange>
          </w:tcPr>
          <w:p w14:paraId="42727C70" w14:textId="77777777" w:rsidR="00CB7406" w:rsidRPr="008F2101" w:rsidRDefault="00CB7406" w:rsidP="00CC24B1">
            <w:pPr>
              <w:keepNext/>
              <w:keepLines/>
              <w:widowControl w:val="0"/>
              <w:rPr>
                <w:sz w:val="18"/>
                <w:szCs w:val="18"/>
                <w:lang w:val="en-GB"/>
              </w:rPr>
            </w:pPr>
          </w:p>
        </w:tc>
        <w:tc>
          <w:tcPr>
            <w:tcW w:w="653" w:type="pct"/>
            <w:tcPrChange w:id="81" w:author="RegulatoryReviewer1 {MWJB~ATHENS}" w:date="2025-10-10T10:03:00Z">
              <w:tcPr>
                <w:tcW w:w="597" w:type="pct"/>
              </w:tcPr>
            </w:tcPrChange>
          </w:tcPr>
          <w:p w14:paraId="3D1CB319" w14:textId="77777777" w:rsidR="00CB7406" w:rsidRPr="00F6433C" w:rsidRDefault="00CB7406" w:rsidP="00CC24B1">
            <w:pPr>
              <w:keepNext/>
              <w:keepLines/>
              <w:widowControl w:val="0"/>
              <w:rPr>
                <w:sz w:val="18"/>
                <w:szCs w:val="18"/>
                <w:lang w:val="en-GB"/>
              </w:rPr>
            </w:pPr>
          </w:p>
        </w:tc>
      </w:tr>
      <w:tr w:rsidR="00CB7406" w:rsidRPr="00297F60" w14:paraId="1F753A96" w14:textId="77777777" w:rsidTr="000D2302">
        <w:trPr>
          <w:trPrChange w:id="82" w:author="RegulatoryReviewer1 {MWJB~ATHENS}" w:date="2025-10-10T10:03:00Z">
            <w:trPr>
              <w:gridAfter w:val="0"/>
            </w:trPr>
          </w:trPrChange>
        </w:trPr>
        <w:tc>
          <w:tcPr>
            <w:tcW w:w="981" w:type="pct"/>
            <w:tcPrChange w:id="83" w:author="RegulatoryReviewer1 {MWJB~ATHENS}" w:date="2025-10-10T10:03:00Z">
              <w:tcPr>
                <w:tcW w:w="994" w:type="pct"/>
              </w:tcPr>
            </w:tcPrChange>
          </w:tcPr>
          <w:p w14:paraId="1EB37B34" w14:textId="77777777" w:rsidR="00CB7406" w:rsidRPr="00E13220" w:rsidRDefault="00CB7406" w:rsidP="00CC24B1">
            <w:pPr>
              <w:keepNext/>
              <w:keepLines/>
              <w:widowControl w:val="0"/>
              <w:rPr>
                <w:sz w:val="18"/>
                <w:szCs w:val="18"/>
                <w:lang w:val="en-GB"/>
              </w:rPr>
            </w:pPr>
            <w:r w:rsidRPr="00E13220">
              <w:rPr>
                <w:rFonts w:eastAsia="PMingLiU"/>
                <w:sz w:val="18"/>
                <w:szCs w:val="18"/>
                <w:lang w:val="el-GR"/>
              </w:rPr>
              <w:t>Καρδιακές Διαταραχές</w:t>
            </w:r>
          </w:p>
        </w:tc>
        <w:tc>
          <w:tcPr>
            <w:tcW w:w="797" w:type="pct"/>
            <w:tcPrChange w:id="84" w:author="RegulatoryReviewer1 {MWJB~ATHENS}" w:date="2025-10-10T10:03:00Z">
              <w:tcPr>
                <w:tcW w:w="807" w:type="pct"/>
              </w:tcPr>
            </w:tcPrChange>
          </w:tcPr>
          <w:p w14:paraId="668A389B" w14:textId="77777777" w:rsidR="00CB7406" w:rsidRPr="00E13220" w:rsidRDefault="00CB7406" w:rsidP="00CC24B1">
            <w:pPr>
              <w:keepNext/>
              <w:keepLines/>
              <w:widowControl w:val="0"/>
              <w:rPr>
                <w:sz w:val="18"/>
                <w:szCs w:val="18"/>
                <w:lang w:val="en-GB"/>
              </w:rPr>
            </w:pPr>
          </w:p>
        </w:tc>
        <w:tc>
          <w:tcPr>
            <w:tcW w:w="790" w:type="pct"/>
            <w:tcPrChange w:id="85" w:author="RegulatoryReviewer1 {MWJB~ATHENS}" w:date="2025-10-10T10:03:00Z">
              <w:tcPr>
                <w:tcW w:w="800" w:type="pct"/>
                <w:gridSpan w:val="2"/>
              </w:tcPr>
            </w:tcPrChange>
          </w:tcPr>
          <w:p w14:paraId="5FAA6D6B" w14:textId="77777777" w:rsidR="0005781D" w:rsidRPr="00E13220" w:rsidRDefault="0005781D" w:rsidP="00CC24B1">
            <w:pPr>
              <w:keepNext/>
              <w:keepLines/>
              <w:widowControl w:val="0"/>
              <w:rPr>
                <w:rFonts w:eastAsia="PMingLiU"/>
                <w:sz w:val="18"/>
                <w:szCs w:val="18"/>
                <w:lang w:val="el-GR"/>
              </w:rPr>
            </w:pPr>
            <w:r w:rsidRPr="00E13220">
              <w:rPr>
                <w:rFonts w:eastAsia="PMingLiU"/>
                <w:sz w:val="18"/>
                <w:szCs w:val="18"/>
                <w:lang w:val="el-GR"/>
              </w:rPr>
              <w:t xml:space="preserve">Καρδιακή συμφορητική ανεπάρκεια </w:t>
            </w:r>
            <w:r w:rsidRPr="00E13220">
              <w:rPr>
                <w:rFonts w:eastAsia="PMingLiU"/>
                <w:sz w:val="18"/>
                <w:szCs w:val="18"/>
                <w:vertAlign w:val="superscript"/>
                <w:lang w:val="el-GR"/>
              </w:rPr>
              <w:t>β,δ</w:t>
            </w:r>
            <w:r w:rsidRPr="00E13220">
              <w:rPr>
                <w:rFonts w:eastAsia="PMingLiU"/>
                <w:sz w:val="18"/>
                <w:szCs w:val="18"/>
                <w:lang w:val="el-GR"/>
              </w:rPr>
              <w:t xml:space="preserve">, </w:t>
            </w:r>
          </w:p>
          <w:p w14:paraId="28349D48" w14:textId="77777777" w:rsidR="00CB7406" w:rsidRPr="00E13220" w:rsidRDefault="0005781D" w:rsidP="00CC24B1">
            <w:pPr>
              <w:keepNext/>
              <w:keepLines/>
              <w:widowControl w:val="0"/>
              <w:rPr>
                <w:sz w:val="18"/>
                <w:szCs w:val="18"/>
                <w:lang w:val="el-GR"/>
              </w:rPr>
            </w:pPr>
            <w:r w:rsidRPr="00E13220">
              <w:rPr>
                <w:rFonts w:eastAsia="PMingLiU"/>
                <w:sz w:val="18"/>
                <w:szCs w:val="18"/>
                <w:lang w:val="el-GR"/>
              </w:rPr>
              <w:t>Υπερκοιλιακή ταχυκαρδία</w:t>
            </w:r>
          </w:p>
        </w:tc>
        <w:tc>
          <w:tcPr>
            <w:tcW w:w="548" w:type="pct"/>
            <w:tcPrChange w:id="86" w:author="RegulatoryReviewer1 {MWJB~ATHENS}" w:date="2025-10-10T10:03:00Z">
              <w:tcPr>
                <w:tcW w:w="555" w:type="pct"/>
                <w:gridSpan w:val="2"/>
              </w:tcPr>
            </w:tcPrChange>
          </w:tcPr>
          <w:p w14:paraId="05828CDB" w14:textId="77777777" w:rsidR="00CB7406" w:rsidRPr="00297F60" w:rsidRDefault="00CB7406" w:rsidP="00CC24B1">
            <w:pPr>
              <w:keepNext/>
              <w:keepLines/>
              <w:widowControl w:val="0"/>
              <w:rPr>
                <w:sz w:val="18"/>
                <w:szCs w:val="18"/>
                <w:lang w:val="el-GR"/>
              </w:rPr>
            </w:pPr>
          </w:p>
        </w:tc>
        <w:tc>
          <w:tcPr>
            <w:tcW w:w="672" w:type="pct"/>
            <w:tcPrChange w:id="87" w:author="RegulatoryReviewer1 {MWJB~ATHENS}" w:date="2025-10-10T10:03:00Z">
              <w:tcPr>
                <w:tcW w:w="681" w:type="pct"/>
                <w:gridSpan w:val="2"/>
              </w:tcPr>
            </w:tcPrChange>
          </w:tcPr>
          <w:p w14:paraId="7C625BC9" w14:textId="77777777" w:rsidR="00CB7406" w:rsidRPr="00297F60" w:rsidRDefault="00CB7406" w:rsidP="00CC24B1">
            <w:pPr>
              <w:keepNext/>
              <w:keepLines/>
              <w:widowControl w:val="0"/>
              <w:rPr>
                <w:sz w:val="18"/>
                <w:szCs w:val="18"/>
                <w:lang w:val="el-GR"/>
              </w:rPr>
            </w:pPr>
          </w:p>
        </w:tc>
        <w:tc>
          <w:tcPr>
            <w:tcW w:w="559" w:type="pct"/>
            <w:tcPrChange w:id="88" w:author="RegulatoryReviewer1 {MWJB~ATHENS}" w:date="2025-10-10T10:03:00Z">
              <w:tcPr>
                <w:tcW w:w="567" w:type="pct"/>
                <w:gridSpan w:val="2"/>
              </w:tcPr>
            </w:tcPrChange>
          </w:tcPr>
          <w:p w14:paraId="646830FE" w14:textId="77777777" w:rsidR="00CB7406" w:rsidRPr="00297F60" w:rsidRDefault="00CB7406" w:rsidP="00CC24B1">
            <w:pPr>
              <w:keepNext/>
              <w:keepLines/>
              <w:widowControl w:val="0"/>
              <w:rPr>
                <w:sz w:val="18"/>
                <w:szCs w:val="18"/>
                <w:lang w:val="el-GR"/>
              </w:rPr>
            </w:pPr>
          </w:p>
        </w:tc>
        <w:tc>
          <w:tcPr>
            <w:tcW w:w="653" w:type="pct"/>
            <w:tcPrChange w:id="89" w:author="RegulatoryReviewer1 {MWJB~ATHENS}" w:date="2025-10-10T10:03:00Z">
              <w:tcPr>
                <w:tcW w:w="597" w:type="pct"/>
              </w:tcPr>
            </w:tcPrChange>
          </w:tcPr>
          <w:p w14:paraId="0C2C6D99" w14:textId="77777777" w:rsidR="00CB7406" w:rsidRPr="00297F60" w:rsidRDefault="00CB7406" w:rsidP="00CC24B1">
            <w:pPr>
              <w:keepNext/>
              <w:keepLines/>
              <w:widowControl w:val="0"/>
              <w:rPr>
                <w:sz w:val="18"/>
                <w:szCs w:val="18"/>
                <w:lang w:val="el-GR"/>
              </w:rPr>
            </w:pPr>
          </w:p>
        </w:tc>
      </w:tr>
      <w:tr w:rsidR="00CB7406" w:rsidRPr="00435037" w14:paraId="727FB43F" w14:textId="77777777" w:rsidTr="000D2302">
        <w:trPr>
          <w:trPrChange w:id="90" w:author="RegulatoryReviewer1 {MWJB~ATHENS}" w:date="2025-10-10T10:03:00Z">
            <w:trPr>
              <w:gridAfter w:val="0"/>
            </w:trPr>
          </w:trPrChange>
        </w:trPr>
        <w:tc>
          <w:tcPr>
            <w:tcW w:w="981" w:type="pct"/>
            <w:tcPrChange w:id="91" w:author="RegulatoryReviewer1 {MWJB~ATHENS}" w:date="2025-10-10T10:03:00Z">
              <w:tcPr>
                <w:tcW w:w="994" w:type="pct"/>
              </w:tcPr>
            </w:tcPrChange>
          </w:tcPr>
          <w:p w14:paraId="6F554237" w14:textId="77777777" w:rsidR="00CB7406" w:rsidRPr="00E13220" w:rsidRDefault="00CB7406" w:rsidP="00CC24B1">
            <w:pPr>
              <w:keepNext/>
              <w:keepLines/>
              <w:widowControl w:val="0"/>
              <w:rPr>
                <w:sz w:val="18"/>
                <w:szCs w:val="18"/>
                <w:lang w:eastAsia="zh-TW"/>
              </w:rPr>
            </w:pPr>
            <w:r w:rsidRPr="00E13220">
              <w:rPr>
                <w:rFonts w:eastAsia="PMingLiU"/>
                <w:sz w:val="18"/>
                <w:szCs w:val="18"/>
                <w:lang w:val="el-GR"/>
              </w:rPr>
              <w:t>Αγγειακές Διαταραχές</w:t>
            </w:r>
          </w:p>
          <w:p w14:paraId="34DA1AE3" w14:textId="77777777" w:rsidR="00CB7406" w:rsidRPr="00E13220" w:rsidRDefault="00CB7406" w:rsidP="00CC24B1">
            <w:pPr>
              <w:keepNext/>
              <w:keepLines/>
              <w:widowControl w:val="0"/>
              <w:rPr>
                <w:sz w:val="18"/>
                <w:szCs w:val="18"/>
                <w:lang w:val="en-GB"/>
              </w:rPr>
            </w:pPr>
          </w:p>
        </w:tc>
        <w:tc>
          <w:tcPr>
            <w:tcW w:w="797" w:type="pct"/>
            <w:tcPrChange w:id="92" w:author="RegulatoryReviewer1 {MWJB~ATHENS}" w:date="2025-10-10T10:03:00Z">
              <w:tcPr>
                <w:tcW w:w="807" w:type="pct"/>
              </w:tcPr>
            </w:tcPrChange>
          </w:tcPr>
          <w:p w14:paraId="2E464750" w14:textId="77777777" w:rsidR="00CB7406" w:rsidRPr="00E13220" w:rsidRDefault="00CB7406" w:rsidP="00CC24B1">
            <w:pPr>
              <w:keepNext/>
              <w:keepLines/>
              <w:widowControl w:val="0"/>
              <w:rPr>
                <w:b/>
                <w:bCs/>
                <w:iCs/>
                <w:sz w:val="18"/>
                <w:szCs w:val="18"/>
                <w:lang w:val="el-GR" w:eastAsia="zh-TW"/>
              </w:rPr>
            </w:pPr>
            <w:r w:rsidRPr="00E13220">
              <w:rPr>
                <w:bCs/>
                <w:iCs/>
                <w:sz w:val="18"/>
                <w:szCs w:val="18"/>
                <w:lang w:val="el-GR" w:eastAsia="zh-TW"/>
              </w:rPr>
              <w:t>Υπέρταση</w:t>
            </w:r>
            <w:r w:rsidRPr="00E13220">
              <w:rPr>
                <w:bCs/>
                <w:iCs/>
                <w:sz w:val="18"/>
                <w:szCs w:val="18"/>
                <w:vertAlign w:val="superscript"/>
                <w:lang w:val="el-GR" w:eastAsia="zh-TW"/>
              </w:rPr>
              <w:t>β,δ</w:t>
            </w:r>
            <w:r w:rsidRPr="00E13220">
              <w:rPr>
                <w:bCs/>
                <w:iCs/>
                <w:sz w:val="18"/>
                <w:szCs w:val="18"/>
                <w:lang w:val="el-GR" w:eastAsia="zh-TW"/>
              </w:rPr>
              <w:t>,</w:t>
            </w:r>
          </w:p>
          <w:p w14:paraId="592AA187" w14:textId="77777777" w:rsidR="00CB7406" w:rsidRPr="00E13220" w:rsidRDefault="00CB7406" w:rsidP="00CC24B1">
            <w:pPr>
              <w:keepNext/>
              <w:keepLines/>
              <w:widowControl w:val="0"/>
              <w:rPr>
                <w:bCs/>
                <w:sz w:val="18"/>
                <w:szCs w:val="18"/>
                <w:lang w:val="el-GR" w:eastAsia="zh-TW"/>
              </w:rPr>
            </w:pPr>
            <w:r w:rsidRPr="00E13220">
              <w:rPr>
                <w:bCs/>
                <w:sz w:val="18"/>
                <w:szCs w:val="18"/>
                <w:lang w:val="el-GR" w:eastAsia="zh-TW"/>
              </w:rPr>
              <w:t>Θρομβοεμβολή</w:t>
            </w:r>
          </w:p>
          <w:p w14:paraId="53838D3C" w14:textId="77777777" w:rsidR="00CB7406" w:rsidRPr="00E13220" w:rsidRDefault="00CB7406" w:rsidP="00CC24B1">
            <w:pPr>
              <w:keepNext/>
              <w:keepLines/>
              <w:widowControl w:val="0"/>
              <w:rPr>
                <w:sz w:val="18"/>
                <w:szCs w:val="18"/>
                <w:lang w:val="el-GR" w:eastAsia="zh-TW"/>
              </w:rPr>
            </w:pPr>
            <w:r w:rsidRPr="00E13220">
              <w:rPr>
                <w:bCs/>
                <w:sz w:val="18"/>
                <w:szCs w:val="18"/>
                <w:lang w:val="el-GR" w:eastAsia="zh-TW"/>
              </w:rPr>
              <w:t>(φλεβική</w:t>
            </w:r>
            <w:r w:rsidRPr="00E13220">
              <w:rPr>
                <w:bCs/>
                <w:sz w:val="18"/>
                <w:szCs w:val="18"/>
                <w:vertAlign w:val="superscript"/>
                <w:lang w:val="el-GR" w:eastAsia="zh-TW"/>
              </w:rPr>
              <w:t xml:space="preserve"> </w:t>
            </w:r>
            <w:r w:rsidRPr="00E13220">
              <w:rPr>
                <w:bCs/>
                <w:sz w:val="18"/>
                <w:szCs w:val="18"/>
                <w:lang w:val="el-GR" w:eastAsia="zh-TW"/>
              </w:rPr>
              <w:t>)</w:t>
            </w:r>
            <w:r w:rsidRPr="00E13220">
              <w:rPr>
                <w:bCs/>
                <w:sz w:val="18"/>
                <w:szCs w:val="18"/>
                <w:vertAlign w:val="superscript"/>
                <w:lang w:val="el-GR" w:eastAsia="zh-TW"/>
              </w:rPr>
              <w:t>β,δ</w:t>
            </w:r>
          </w:p>
          <w:p w14:paraId="78CE24CA" w14:textId="77777777" w:rsidR="00CB7406" w:rsidRPr="00E13220" w:rsidRDefault="00CB7406" w:rsidP="00CC24B1">
            <w:pPr>
              <w:keepNext/>
              <w:keepLines/>
              <w:widowControl w:val="0"/>
              <w:rPr>
                <w:sz w:val="18"/>
                <w:szCs w:val="18"/>
                <w:lang w:val="el-GR"/>
              </w:rPr>
            </w:pPr>
          </w:p>
        </w:tc>
        <w:tc>
          <w:tcPr>
            <w:tcW w:w="790" w:type="pct"/>
            <w:tcPrChange w:id="93" w:author="RegulatoryReviewer1 {MWJB~ATHENS}" w:date="2025-10-10T10:03:00Z">
              <w:tcPr>
                <w:tcW w:w="800" w:type="pct"/>
                <w:gridSpan w:val="2"/>
              </w:tcPr>
            </w:tcPrChange>
          </w:tcPr>
          <w:p w14:paraId="17664C1A" w14:textId="77777777" w:rsidR="00004351" w:rsidRPr="00E13220" w:rsidRDefault="00004351" w:rsidP="00CC24B1">
            <w:pPr>
              <w:keepNext/>
              <w:keepLines/>
              <w:widowControl w:val="0"/>
              <w:rPr>
                <w:bCs/>
                <w:sz w:val="18"/>
                <w:szCs w:val="18"/>
                <w:lang w:val="el-GR" w:eastAsia="zh-TW"/>
              </w:rPr>
            </w:pPr>
            <w:r w:rsidRPr="00E13220">
              <w:rPr>
                <w:bCs/>
                <w:sz w:val="18"/>
                <w:szCs w:val="18"/>
                <w:lang w:val="el-GR" w:eastAsia="zh-TW"/>
              </w:rPr>
              <w:t>Θρομβοεμβολή (Αρτηριακή)</w:t>
            </w:r>
            <w:r w:rsidRPr="00E13220">
              <w:rPr>
                <w:bCs/>
                <w:sz w:val="18"/>
                <w:szCs w:val="18"/>
                <w:vertAlign w:val="superscript"/>
                <w:lang w:val="el-GR" w:eastAsia="zh-TW"/>
              </w:rPr>
              <w:t>β,δ</w:t>
            </w:r>
            <w:r w:rsidRPr="00E13220">
              <w:rPr>
                <w:bCs/>
                <w:sz w:val="18"/>
                <w:szCs w:val="18"/>
                <w:lang w:val="el-GR" w:eastAsia="zh-TW"/>
              </w:rPr>
              <w:t>,</w:t>
            </w:r>
          </w:p>
          <w:p w14:paraId="4A823884" w14:textId="77777777" w:rsidR="00004351" w:rsidRPr="00E13220" w:rsidRDefault="00004351" w:rsidP="00CC24B1">
            <w:pPr>
              <w:keepNext/>
              <w:keepLines/>
              <w:widowControl w:val="0"/>
              <w:rPr>
                <w:bCs/>
                <w:sz w:val="18"/>
                <w:szCs w:val="18"/>
                <w:lang w:val="el-GR" w:eastAsia="zh-TW"/>
              </w:rPr>
            </w:pPr>
            <w:r w:rsidRPr="00E13220">
              <w:rPr>
                <w:bCs/>
                <w:sz w:val="18"/>
                <w:szCs w:val="18"/>
                <w:lang w:val="el-GR" w:eastAsia="zh-TW"/>
              </w:rPr>
              <w:t>Αιμορραγία</w:t>
            </w:r>
            <w:r w:rsidRPr="00E13220">
              <w:rPr>
                <w:bCs/>
                <w:sz w:val="18"/>
                <w:szCs w:val="18"/>
                <w:vertAlign w:val="superscript"/>
                <w:lang w:val="el-GR" w:eastAsia="zh-TW"/>
              </w:rPr>
              <w:t>β,δ</w:t>
            </w:r>
            <w:r w:rsidRPr="00E13220">
              <w:rPr>
                <w:bCs/>
                <w:sz w:val="18"/>
                <w:szCs w:val="18"/>
                <w:lang w:val="el-GR" w:eastAsia="zh-TW"/>
              </w:rPr>
              <w:t>,</w:t>
            </w:r>
          </w:p>
          <w:p w14:paraId="00BF0D34" w14:textId="77777777" w:rsidR="00004351" w:rsidRPr="00E13220" w:rsidRDefault="00004351" w:rsidP="00CC24B1">
            <w:pPr>
              <w:keepNext/>
              <w:keepLines/>
              <w:widowControl w:val="0"/>
              <w:rPr>
                <w:sz w:val="18"/>
                <w:szCs w:val="18"/>
                <w:lang w:val="el-GR"/>
              </w:rPr>
            </w:pPr>
            <w:r w:rsidRPr="00E13220">
              <w:rPr>
                <w:bCs/>
                <w:sz w:val="18"/>
                <w:szCs w:val="18"/>
                <w:lang w:val="el-GR" w:eastAsia="zh-TW"/>
              </w:rPr>
              <w:t>Εν τω βάθει φλεβική θρόμβωση</w:t>
            </w:r>
          </w:p>
        </w:tc>
        <w:tc>
          <w:tcPr>
            <w:tcW w:w="548" w:type="pct"/>
            <w:tcPrChange w:id="94" w:author="RegulatoryReviewer1 {MWJB~ATHENS}" w:date="2025-10-10T10:03:00Z">
              <w:tcPr>
                <w:tcW w:w="555" w:type="pct"/>
                <w:gridSpan w:val="2"/>
              </w:tcPr>
            </w:tcPrChange>
          </w:tcPr>
          <w:p w14:paraId="3C6A30EC" w14:textId="77777777" w:rsidR="00CB7406" w:rsidRPr="00297F60" w:rsidRDefault="00CB7406" w:rsidP="00CC24B1">
            <w:pPr>
              <w:keepNext/>
              <w:keepLines/>
              <w:widowControl w:val="0"/>
              <w:rPr>
                <w:sz w:val="18"/>
                <w:szCs w:val="18"/>
                <w:lang w:val="el-GR"/>
              </w:rPr>
            </w:pPr>
          </w:p>
        </w:tc>
        <w:tc>
          <w:tcPr>
            <w:tcW w:w="672" w:type="pct"/>
            <w:tcPrChange w:id="95" w:author="RegulatoryReviewer1 {MWJB~ATHENS}" w:date="2025-10-10T10:03:00Z">
              <w:tcPr>
                <w:tcW w:w="681" w:type="pct"/>
                <w:gridSpan w:val="2"/>
              </w:tcPr>
            </w:tcPrChange>
          </w:tcPr>
          <w:p w14:paraId="50E3ADF1" w14:textId="77777777" w:rsidR="00CB7406" w:rsidRPr="00297F60" w:rsidRDefault="00CB7406" w:rsidP="00CC24B1">
            <w:pPr>
              <w:keepNext/>
              <w:keepLines/>
              <w:widowControl w:val="0"/>
              <w:rPr>
                <w:sz w:val="18"/>
                <w:szCs w:val="18"/>
                <w:lang w:val="el-GR"/>
              </w:rPr>
            </w:pPr>
          </w:p>
        </w:tc>
        <w:tc>
          <w:tcPr>
            <w:tcW w:w="559" w:type="pct"/>
            <w:tcPrChange w:id="96" w:author="RegulatoryReviewer1 {MWJB~ATHENS}" w:date="2025-10-10T10:03:00Z">
              <w:tcPr>
                <w:tcW w:w="567" w:type="pct"/>
                <w:gridSpan w:val="2"/>
              </w:tcPr>
            </w:tcPrChange>
          </w:tcPr>
          <w:p w14:paraId="4994E48C" w14:textId="77777777" w:rsidR="00CB7406" w:rsidRPr="00297F60" w:rsidRDefault="00CB7406" w:rsidP="00CC24B1">
            <w:pPr>
              <w:keepNext/>
              <w:keepLines/>
              <w:widowControl w:val="0"/>
              <w:rPr>
                <w:sz w:val="18"/>
                <w:szCs w:val="18"/>
                <w:lang w:val="el-GR"/>
              </w:rPr>
            </w:pPr>
          </w:p>
        </w:tc>
        <w:tc>
          <w:tcPr>
            <w:tcW w:w="653" w:type="pct"/>
            <w:tcPrChange w:id="97" w:author="RegulatoryReviewer1 {MWJB~ATHENS}" w:date="2025-10-10T10:03:00Z">
              <w:tcPr>
                <w:tcW w:w="597" w:type="pct"/>
              </w:tcPr>
            </w:tcPrChange>
          </w:tcPr>
          <w:p w14:paraId="70109B35" w14:textId="0B074BC3" w:rsidR="00CB7406" w:rsidRPr="003F79CA" w:rsidRDefault="00CB7406" w:rsidP="00CC24B1">
            <w:pPr>
              <w:keepNext/>
              <w:keepLines/>
              <w:widowControl w:val="0"/>
              <w:rPr>
                <w:sz w:val="18"/>
                <w:szCs w:val="18"/>
                <w:lang w:val="el-GR" w:eastAsia="zh-TW"/>
              </w:rPr>
            </w:pPr>
            <w:r w:rsidRPr="00297F60">
              <w:rPr>
                <w:sz w:val="18"/>
                <w:szCs w:val="18"/>
                <w:lang w:val="el-GR"/>
              </w:rPr>
              <w:t>Νεφρική θρομβωτική μικροαγγειοπάθεια</w:t>
            </w:r>
            <w:r w:rsidRPr="00297F60">
              <w:rPr>
                <w:sz w:val="18"/>
                <w:szCs w:val="18"/>
                <w:vertAlign w:val="superscript"/>
                <w:lang w:val="el-GR"/>
              </w:rPr>
              <w:t>α,β</w:t>
            </w:r>
            <w:r w:rsidR="00393954" w:rsidRPr="003F79CA">
              <w:rPr>
                <w:sz w:val="18"/>
                <w:szCs w:val="18"/>
                <w:lang w:val="el-GR"/>
              </w:rPr>
              <w:t>,</w:t>
            </w:r>
            <w:r w:rsidR="00393954">
              <w:rPr>
                <w:sz w:val="18"/>
                <w:szCs w:val="18"/>
                <w:vertAlign w:val="superscript"/>
                <w:lang w:val="el-GR"/>
              </w:rPr>
              <w:t xml:space="preserve"> </w:t>
            </w:r>
            <w:ins w:id="98" w:author="RegulatoryReviewer1 {MWJB~ATHENS}" w:date="2025-10-10T10:02:00Z">
              <w:r w:rsidR="007C58D9" w:rsidRPr="000D2302">
                <w:rPr>
                  <w:sz w:val="18"/>
                  <w:szCs w:val="18"/>
                  <w:lang w:val="el-GR"/>
                  <w:rPrChange w:id="99" w:author="RegulatoryReviewer1 {MWJB~ATHENS}" w:date="2025-10-10T10:03:00Z">
                    <w:rPr>
                      <w:sz w:val="18"/>
                      <w:szCs w:val="18"/>
                      <w:vertAlign w:val="superscript"/>
                      <w:lang w:val="el-GR"/>
                    </w:rPr>
                  </w:rPrChange>
                </w:rPr>
                <w:t xml:space="preserve">Υαλοειδής αποφρακτική </w:t>
              </w:r>
              <w:proofErr w:type="spellStart"/>
              <w:r w:rsidR="007C58D9" w:rsidRPr="000D2302">
                <w:rPr>
                  <w:sz w:val="18"/>
                  <w:szCs w:val="18"/>
                  <w:lang w:val="el-GR"/>
                  <w:rPrChange w:id="100" w:author="RegulatoryReviewer1 {MWJB~ATHENS}" w:date="2025-10-10T10:03:00Z">
                    <w:rPr>
                      <w:sz w:val="18"/>
                      <w:szCs w:val="18"/>
                      <w:vertAlign w:val="superscript"/>
                      <w:lang w:val="el-GR"/>
                    </w:rPr>
                  </w:rPrChange>
                </w:rPr>
                <w:t>σπειραματική</w:t>
              </w:r>
              <w:proofErr w:type="spellEnd"/>
              <w:r w:rsidR="007C58D9" w:rsidRPr="007C58D9">
                <w:rPr>
                  <w:sz w:val="18"/>
                  <w:szCs w:val="18"/>
                  <w:vertAlign w:val="superscript"/>
                  <w:lang w:val="el-GR"/>
                </w:rPr>
                <w:t xml:space="preserve"> </w:t>
              </w:r>
              <w:proofErr w:type="spellStart"/>
              <w:r w:rsidR="007C58D9" w:rsidRPr="000D2302">
                <w:rPr>
                  <w:sz w:val="18"/>
                  <w:szCs w:val="18"/>
                  <w:lang w:val="el-GR"/>
                  <w:rPrChange w:id="101" w:author="RegulatoryReviewer1 {MWJB~ATHENS}" w:date="2025-10-10T10:03:00Z">
                    <w:rPr>
                      <w:sz w:val="18"/>
                      <w:szCs w:val="18"/>
                      <w:vertAlign w:val="superscript"/>
                      <w:lang w:val="el-GR"/>
                    </w:rPr>
                  </w:rPrChange>
                </w:rPr>
                <w:t>μικροαγγειοπάθεια</w:t>
              </w:r>
            </w:ins>
            <w:ins w:id="102" w:author="RegulatoryReviewer1 {MWJB~ATHENS}" w:date="2025-10-10T10:03:00Z">
              <w:r w:rsidR="000D2302">
                <w:rPr>
                  <w:sz w:val="18"/>
                  <w:szCs w:val="18"/>
                  <w:vertAlign w:val="superscript"/>
                  <w:lang w:val="el-GR"/>
                </w:rPr>
                <w:t>α</w:t>
              </w:r>
              <w:proofErr w:type="spellEnd"/>
              <w:r w:rsidR="000D2302">
                <w:rPr>
                  <w:sz w:val="18"/>
                  <w:szCs w:val="18"/>
                  <w:lang w:val="el-GR"/>
                </w:rPr>
                <w:t>,</w:t>
              </w:r>
            </w:ins>
            <w:ins w:id="103" w:author="RegulatoryReviewer1 {MWJB~ATHENS}" w:date="2025-11-10T12:28:00Z" w16du:dateUtc="2025-11-10T10:28:00Z">
              <w:r w:rsidR="00435037" w:rsidRPr="00435037">
                <w:rPr>
                  <w:sz w:val="18"/>
                  <w:szCs w:val="18"/>
                  <w:lang w:val="el-GR"/>
                  <w:rPrChange w:id="104" w:author="RegulatoryReviewer1 {MWJB~ATHENS}" w:date="2025-11-10T12:28:00Z" w16du:dateUtc="2025-11-10T10:28:00Z">
                    <w:rPr>
                      <w:sz w:val="18"/>
                      <w:szCs w:val="18"/>
                    </w:rPr>
                  </w:rPrChange>
                </w:rPr>
                <w:t xml:space="preserve"> </w:t>
              </w:r>
            </w:ins>
            <w:r w:rsidR="00C76BFB" w:rsidRPr="00C76BFB">
              <w:rPr>
                <w:sz w:val="18"/>
                <w:szCs w:val="18"/>
                <w:lang w:val="el-GR"/>
              </w:rPr>
              <w:t>Ανευρύσματα και αρτηριακοί διαχωρισμοί</w:t>
            </w:r>
          </w:p>
          <w:p w14:paraId="481F43FA" w14:textId="77777777" w:rsidR="00CB7406" w:rsidRPr="003F79CA" w:rsidRDefault="00CB7406" w:rsidP="00CC24B1">
            <w:pPr>
              <w:keepNext/>
              <w:keepLines/>
              <w:widowControl w:val="0"/>
              <w:rPr>
                <w:sz w:val="18"/>
                <w:szCs w:val="18"/>
                <w:lang w:val="el-GR"/>
              </w:rPr>
            </w:pPr>
          </w:p>
        </w:tc>
      </w:tr>
      <w:tr w:rsidR="00CB7406" w:rsidRPr="00435037" w14:paraId="44B1B460" w14:textId="77777777" w:rsidTr="000D2302">
        <w:trPr>
          <w:trPrChange w:id="105" w:author="RegulatoryReviewer1 {MWJB~ATHENS}" w:date="2025-10-10T10:03:00Z">
            <w:trPr>
              <w:gridAfter w:val="0"/>
            </w:trPr>
          </w:trPrChange>
        </w:trPr>
        <w:tc>
          <w:tcPr>
            <w:tcW w:w="981" w:type="pct"/>
            <w:tcPrChange w:id="106" w:author="RegulatoryReviewer1 {MWJB~ATHENS}" w:date="2025-10-10T10:03:00Z">
              <w:tcPr>
                <w:tcW w:w="994" w:type="pct"/>
              </w:tcPr>
            </w:tcPrChange>
          </w:tcPr>
          <w:p w14:paraId="2832BA57" w14:textId="4BFD1AAF" w:rsidR="00CB7406" w:rsidRPr="00E13220" w:rsidDel="00976E0F" w:rsidRDefault="00976E0F" w:rsidP="00976E0F">
            <w:pPr>
              <w:rPr>
                <w:del w:id="107" w:author="REVIEWER" w:date="2025-11-03T10:45:00Z"/>
                <w:rFonts w:eastAsia="PMingLiU"/>
                <w:sz w:val="18"/>
                <w:szCs w:val="18"/>
                <w:lang w:val="el-GR"/>
              </w:rPr>
            </w:pPr>
            <w:ins w:id="108" w:author="REVIEWER" w:date="2025-11-03T10:44:00Z">
              <w:r>
                <w:rPr>
                  <w:rFonts w:eastAsia="PMingLiU"/>
                  <w:sz w:val="18"/>
                  <w:szCs w:val="18"/>
                  <w:lang w:val="el-GR"/>
                </w:rPr>
                <w:t>Αναπνευστικές, θωρακικ</w:t>
              </w:r>
            </w:ins>
            <w:ins w:id="109" w:author="REVIEWER" w:date="2025-11-03T10:45:00Z">
              <w:r>
                <w:rPr>
                  <w:rFonts w:eastAsia="PMingLiU"/>
                  <w:sz w:val="18"/>
                  <w:szCs w:val="18"/>
                  <w:lang w:val="el-GR"/>
                </w:rPr>
                <w:t>ές δ</w:t>
              </w:r>
            </w:ins>
            <w:del w:id="110" w:author="REVIEWER" w:date="2025-11-03T10:45:00Z">
              <w:r w:rsidR="00CB7406" w:rsidRPr="00E13220" w:rsidDel="00976E0F">
                <w:rPr>
                  <w:rFonts w:eastAsia="PMingLiU"/>
                  <w:sz w:val="18"/>
                  <w:szCs w:val="18"/>
                  <w:lang w:val="el-GR"/>
                </w:rPr>
                <w:delText>Δ</w:delText>
              </w:r>
            </w:del>
            <w:r w:rsidR="00CB7406" w:rsidRPr="00E13220">
              <w:rPr>
                <w:rFonts w:eastAsia="PMingLiU"/>
                <w:sz w:val="18"/>
                <w:szCs w:val="18"/>
                <w:lang w:val="el-GR"/>
              </w:rPr>
              <w:t xml:space="preserve">ιαταραχές </w:t>
            </w:r>
            <w:del w:id="111" w:author="REVIEWER" w:date="2025-11-03T10:45:00Z">
              <w:r w:rsidR="00CB7406" w:rsidRPr="00E13220" w:rsidDel="00976E0F">
                <w:rPr>
                  <w:rFonts w:eastAsia="PMingLiU"/>
                  <w:sz w:val="18"/>
                  <w:szCs w:val="18"/>
                  <w:lang w:val="el-GR"/>
                </w:rPr>
                <w:delText>του αναπνευστικού</w:delText>
              </w:r>
            </w:del>
          </w:p>
          <w:p w14:paraId="3D237359" w14:textId="051BFE20" w:rsidR="00CB7406" w:rsidRPr="00E13220" w:rsidRDefault="00CB7406" w:rsidP="00976E0F">
            <w:pPr>
              <w:rPr>
                <w:sz w:val="18"/>
                <w:szCs w:val="18"/>
                <w:lang w:val="el-GR"/>
              </w:rPr>
            </w:pPr>
            <w:del w:id="112" w:author="REVIEWER" w:date="2025-11-03T10:45:00Z">
              <w:r w:rsidRPr="00E13220" w:rsidDel="00976E0F">
                <w:rPr>
                  <w:rFonts w:eastAsia="PMingLiU"/>
                  <w:sz w:val="18"/>
                  <w:szCs w:val="18"/>
                  <w:lang w:val="el-GR"/>
                </w:rPr>
                <w:delText>συστήματ</w:delText>
              </w:r>
              <w:r w:rsidR="0005781D" w:rsidRPr="00E13220" w:rsidDel="00976E0F">
                <w:rPr>
                  <w:rFonts w:eastAsia="PMingLiU"/>
                  <w:sz w:val="18"/>
                  <w:szCs w:val="18"/>
                  <w:lang w:val="el-GR"/>
                </w:rPr>
                <w:delText xml:space="preserve">ος, του θώρακα </w:delText>
              </w:r>
            </w:del>
            <w:r w:rsidR="0005781D" w:rsidRPr="00E13220">
              <w:rPr>
                <w:rFonts w:eastAsia="PMingLiU"/>
                <w:sz w:val="18"/>
                <w:szCs w:val="18"/>
                <w:lang w:val="el-GR"/>
              </w:rPr>
              <w:t xml:space="preserve">και </w:t>
            </w:r>
            <w:ins w:id="113" w:author="REVIEWER" w:date="2025-11-03T10:45:00Z">
              <w:r w:rsidR="00976E0F">
                <w:rPr>
                  <w:rFonts w:eastAsia="PMingLiU"/>
                  <w:sz w:val="18"/>
                  <w:szCs w:val="18"/>
                  <w:lang w:val="el-GR"/>
                </w:rPr>
                <w:lastRenderedPageBreak/>
                <w:t xml:space="preserve">διαταραχές </w:t>
              </w:r>
            </w:ins>
            <w:del w:id="114" w:author="REVIEWER" w:date="2025-11-03T10:45:00Z">
              <w:r w:rsidR="0005781D" w:rsidRPr="00E13220" w:rsidDel="00976E0F">
                <w:rPr>
                  <w:rFonts w:eastAsia="PMingLiU"/>
                  <w:sz w:val="18"/>
                  <w:szCs w:val="18"/>
                  <w:lang w:val="el-GR"/>
                </w:rPr>
                <w:delText xml:space="preserve">του  </w:delText>
              </w:r>
            </w:del>
            <w:r w:rsidR="0005781D" w:rsidRPr="00E13220">
              <w:rPr>
                <w:rFonts w:eastAsia="PMingLiU"/>
                <w:sz w:val="18"/>
                <w:szCs w:val="18"/>
                <w:lang w:val="el-GR"/>
              </w:rPr>
              <w:t>μεσοθωρ</w:t>
            </w:r>
            <w:ins w:id="115" w:author="REVIEWER" w:date="2025-11-03T10:45:00Z">
              <w:r w:rsidR="00976E0F">
                <w:rPr>
                  <w:rFonts w:eastAsia="PMingLiU"/>
                  <w:sz w:val="18"/>
                  <w:szCs w:val="18"/>
                  <w:lang w:val="el-GR"/>
                </w:rPr>
                <w:t>α</w:t>
              </w:r>
            </w:ins>
            <w:del w:id="116" w:author="REVIEWER" w:date="2025-11-03T10:45:00Z">
              <w:r w:rsidR="0005781D" w:rsidRPr="00E13220" w:rsidDel="00976E0F">
                <w:rPr>
                  <w:rFonts w:eastAsia="PMingLiU"/>
                  <w:sz w:val="18"/>
                  <w:szCs w:val="18"/>
                  <w:lang w:val="el-GR"/>
                </w:rPr>
                <w:delText>ά</w:delText>
              </w:r>
            </w:del>
            <w:r w:rsidR="0005781D" w:rsidRPr="00E13220">
              <w:rPr>
                <w:rFonts w:eastAsia="PMingLiU"/>
                <w:sz w:val="18"/>
                <w:szCs w:val="18"/>
                <w:lang w:val="el-GR"/>
              </w:rPr>
              <w:t>κ</w:t>
            </w:r>
            <w:ins w:id="117" w:author="REVIEWER" w:date="2025-11-03T10:45:00Z">
              <w:r w:rsidR="00976E0F">
                <w:rPr>
                  <w:rFonts w:eastAsia="PMingLiU"/>
                  <w:sz w:val="18"/>
                  <w:szCs w:val="18"/>
                  <w:lang w:val="el-GR"/>
                </w:rPr>
                <w:t>ί</w:t>
              </w:r>
            </w:ins>
            <w:del w:id="118" w:author="REVIEWER" w:date="2025-11-03T10:45:00Z">
              <w:r w:rsidR="0005781D" w:rsidRPr="00E13220" w:rsidDel="00976E0F">
                <w:rPr>
                  <w:rFonts w:eastAsia="PMingLiU"/>
                  <w:sz w:val="18"/>
                  <w:szCs w:val="18"/>
                  <w:lang w:val="el-GR"/>
                </w:rPr>
                <w:delText>ι</w:delText>
              </w:r>
            </w:del>
            <w:r w:rsidRPr="00E13220">
              <w:rPr>
                <w:rFonts w:eastAsia="PMingLiU"/>
                <w:sz w:val="18"/>
                <w:szCs w:val="18"/>
                <w:lang w:val="el-GR"/>
              </w:rPr>
              <w:t>ου</w:t>
            </w:r>
          </w:p>
        </w:tc>
        <w:tc>
          <w:tcPr>
            <w:tcW w:w="797" w:type="pct"/>
            <w:tcPrChange w:id="119" w:author="RegulatoryReviewer1 {MWJB~ATHENS}" w:date="2025-10-10T10:03:00Z">
              <w:tcPr>
                <w:tcW w:w="807" w:type="pct"/>
              </w:tcPr>
            </w:tcPrChange>
          </w:tcPr>
          <w:p w14:paraId="140CEBB6" w14:textId="77777777" w:rsidR="00CB7406" w:rsidRPr="00E13220" w:rsidRDefault="00CB7406" w:rsidP="00DF69E2">
            <w:pPr>
              <w:rPr>
                <w:iCs/>
                <w:sz w:val="18"/>
                <w:szCs w:val="18"/>
                <w:lang w:val="el-GR" w:eastAsia="zh-TW"/>
              </w:rPr>
            </w:pPr>
            <w:r w:rsidRPr="00E13220">
              <w:rPr>
                <w:iCs/>
                <w:sz w:val="18"/>
                <w:szCs w:val="18"/>
                <w:lang w:val="el-GR" w:eastAsia="zh-TW"/>
              </w:rPr>
              <w:lastRenderedPageBreak/>
              <w:t>Δύσπνοια,</w:t>
            </w:r>
          </w:p>
          <w:p w14:paraId="4EBB5871" w14:textId="77777777" w:rsidR="00CB7406" w:rsidRPr="00E13220" w:rsidRDefault="00CB7406" w:rsidP="00227D85">
            <w:pPr>
              <w:rPr>
                <w:iCs/>
                <w:sz w:val="18"/>
                <w:szCs w:val="18"/>
                <w:lang w:val="el-GR" w:eastAsia="zh-TW"/>
              </w:rPr>
            </w:pPr>
            <w:proofErr w:type="spellStart"/>
            <w:r w:rsidRPr="00E13220">
              <w:rPr>
                <w:iCs/>
                <w:sz w:val="18"/>
                <w:szCs w:val="18"/>
                <w:lang w:eastAsia="zh-TW"/>
              </w:rPr>
              <w:t>Ρινίτιδ</w:t>
            </w:r>
            <w:proofErr w:type="spellEnd"/>
            <w:r w:rsidRPr="00E13220">
              <w:rPr>
                <w:iCs/>
                <w:sz w:val="18"/>
                <w:szCs w:val="18"/>
                <w:lang w:eastAsia="zh-TW"/>
              </w:rPr>
              <w:t>α</w:t>
            </w:r>
            <w:r w:rsidR="00CB3332" w:rsidRPr="00E13220">
              <w:rPr>
                <w:iCs/>
                <w:sz w:val="18"/>
                <w:szCs w:val="18"/>
                <w:lang w:val="el-GR" w:eastAsia="zh-TW"/>
              </w:rPr>
              <w:t>,</w:t>
            </w:r>
          </w:p>
          <w:p w14:paraId="043CD127" w14:textId="77777777" w:rsidR="00CB3332" w:rsidRPr="00E13220" w:rsidRDefault="00CB3332" w:rsidP="00227D85">
            <w:pPr>
              <w:rPr>
                <w:iCs/>
                <w:sz w:val="18"/>
                <w:szCs w:val="18"/>
                <w:lang w:val="el-GR" w:eastAsia="zh-TW"/>
              </w:rPr>
            </w:pPr>
            <w:r w:rsidRPr="00E13220">
              <w:rPr>
                <w:iCs/>
                <w:sz w:val="18"/>
                <w:szCs w:val="18"/>
                <w:lang w:val="el-GR" w:eastAsia="zh-TW"/>
              </w:rPr>
              <w:t>Επίσταξη,</w:t>
            </w:r>
          </w:p>
          <w:p w14:paraId="2C308070" w14:textId="77777777" w:rsidR="00CB3332" w:rsidRPr="00E13220" w:rsidRDefault="00CB3332" w:rsidP="00227D85">
            <w:pPr>
              <w:rPr>
                <w:sz w:val="18"/>
                <w:szCs w:val="18"/>
                <w:lang w:val="el-GR"/>
              </w:rPr>
            </w:pPr>
            <w:r w:rsidRPr="00E13220">
              <w:rPr>
                <w:iCs/>
                <w:sz w:val="18"/>
                <w:szCs w:val="18"/>
                <w:lang w:val="el-GR" w:eastAsia="zh-TW"/>
              </w:rPr>
              <w:t>Βήχας</w:t>
            </w:r>
          </w:p>
        </w:tc>
        <w:tc>
          <w:tcPr>
            <w:tcW w:w="790" w:type="pct"/>
            <w:tcPrChange w:id="120" w:author="RegulatoryReviewer1 {MWJB~ATHENS}" w:date="2025-10-10T10:03:00Z">
              <w:tcPr>
                <w:tcW w:w="800" w:type="pct"/>
                <w:gridSpan w:val="2"/>
              </w:tcPr>
            </w:tcPrChange>
          </w:tcPr>
          <w:p w14:paraId="5BBC1629" w14:textId="77777777" w:rsidR="00CB7406" w:rsidRPr="00E13220" w:rsidRDefault="00004351" w:rsidP="00212864">
            <w:pPr>
              <w:rPr>
                <w:sz w:val="18"/>
                <w:szCs w:val="18"/>
                <w:lang w:val="el-GR"/>
              </w:rPr>
            </w:pPr>
            <w:r w:rsidRPr="00E13220">
              <w:rPr>
                <w:sz w:val="18"/>
                <w:szCs w:val="18"/>
                <w:lang w:val="el-GR"/>
              </w:rPr>
              <w:t>Πνευμονική Αιμορραγία</w:t>
            </w:r>
            <w:r w:rsidR="00CB7406" w:rsidRPr="00E13220">
              <w:rPr>
                <w:sz w:val="18"/>
                <w:szCs w:val="18"/>
                <w:lang w:val="el-GR"/>
              </w:rPr>
              <w:t>/</w:t>
            </w:r>
          </w:p>
          <w:p w14:paraId="59AB1C0D" w14:textId="77777777" w:rsidR="00CB7406" w:rsidRPr="00E13220" w:rsidRDefault="00004351" w:rsidP="002E5407">
            <w:pPr>
              <w:rPr>
                <w:sz w:val="18"/>
                <w:szCs w:val="18"/>
                <w:lang w:val="el-GR"/>
              </w:rPr>
            </w:pPr>
            <w:r w:rsidRPr="00E13220">
              <w:rPr>
                <w:sz w:val="18"/>
                <w:szCs w:val="18"/>
                <w:lang w:val="el-GR"/>
              </w:rPr>
              <w:t>Αιμόπτυση</w:t>
            </w:r>
            <w:r w:rsidR="00BF4879" w:rsidRPr="00E13220">
              <w:rPr>
                <w:sz w:val="18"/>
                <w:szCs w:val="18"/>
                <w:vertAlign w:val="superscript"/>
                <w:lang w:val="el-GR"/>
              </w:rPr>
              <w:t>β,δ</w:t>
            </w:r>
            <w:r w:rsidR="00CB7406" w:rsidRPr="00E13220">
              <w:rPr>
                <w:sz w:val="18"/>
                <w:szCs w:val="18"/>
                <w:lang w:val="el-GR"/>
              </w:rPr>
              <w:t>,</w:t>
            </w:r>
          </w:p>
          <w:p w14:paraId="146013EA" w14:textId="77777777" w:rsidR="00CB7406" w:rsidRPr="00E13220" w:rsidRDefault="00BF4879" w:rsidP="002E5407">
            <w:pPr>
              <w:rPr>
                <w:bCs/>
                <w:sz w:val="18"/>
                <w:szCs w:val="18"/>
                <w:lang w:val="el-GR" w:eastAsia="zh-TW"/>
              </w:rPr>
            </w:pPr>
            <w:r w:rsidRPr="00E13220">
              <w:rPr>
                <w:bCs/>
                <w:sz w:val="18"/>
                <w:szCs w:val="18"/>
                <w:lang w:val="el-GR" w:eastAsia="zh-TW"/>
              </w:rPr>
              <w:t>Πνευμονική ε</w:t>
            </w:r>
            <w:r w:rsidR="00004351" w:rsidRPr="00E13220">
              <w:rPr>
                <w:bCs/>
                <w:sz w:val="18"/>
                <w:szCs w:val="18"/>
                <w:lang w:val="el-GR" w:eastAsia="zh-TW"/>
              </w:rPr>
              <w:t>μβολή</w:t>
            </w:r>
            <w:r w:rsidR="00CB7406" w:rsidRPr="00E13220">
              <w:rPr>
                <w:bCs/>
                <w:sz w:val="18"/>
                <w:szCs w:val="18"/>
                <w:lang w:val="el-GR" w:eastAsia="zh-TW"/>
              </w:rPr>
              <w:t>,</w:t>
            </w:r>
          </w:p>
          <w:p w14:paraId="44E8AEC8" w14:textId="77777777" w:rsidR="00CB7406" w:rsidRPr="00E13220" w:rsidRDefault="00004351" w:rsidP="00410265">
            <w:pPr>
              <w:rPr>
                <w:sz w:val="18"/>
                <w:szCs w:val="18"/>
                <w:lang w:val="en-GB"/>
              </w:rPr>
            </w:pPr>
            <w:r w:rsidRPr="00E13220">
              <w:rPr>
                <w:bCs/>
                <w:sz w:val="18"/>
                <w:szCs w:val="18"/>
                <w:lang w:val="el-GR" w:eastAsia="zh-TW"/>
              </w:rPr>
              <w:t>Υποξία</w:t>
            </w:r>
            <w:r w:rsidR="00CB7406" w:rsidRPr="00E13220">
              <w:rPr>
                <w:bCs/>
                <w:sz w:val="18"/>
                <w:szCs w:val="18"/>
                <w:lang w:eastAsia="zh-TW"/>
              </w:rPr>
              <w:t>,</w:t>
            </w:r>
          </w:p>
          <w:p w14:paraId="2D860008" w14:textId="77777777" w:rsidR="00004351" w:rsidRPr="00E13220" w:rsidRDefault="00004351" w:rsidP="00410265">
            <w:pPr>
              <w:rPr>
                <w:sz w:val="18"/>
                <w:szCs w:val="18"/>
                <w:vertAlign w:val="superscript"/>
                <w:lang w:val="el-GR"/>
              </w:rPr>
            </w:pPr>
            <w:r w:rsidRPr="00E13220">
              <w:rPr>
                <w:sz w:val="18"/>
                <w:szCs w:val="18"/>
                <w:lang w:val="el-GR"/>
              </w:rPr>
              <w:lastRenderedPageBreak/>
              <w:t>Δυσφωνία</w:t>
            </w:r>
            <w:r w:rsidR="00BF4879" w:rsidRPr="00E13220">
              <w:rPr>
                <w:sz w:val="18"/>
                <w:szCs w:val="18"/>
                <w:vertAlign w:val="superscript"/>
                <w:lang w:val="el-GR"/>
              </w:rPr>
              <w:t>α</w:t>
            </w:r>
          </w:p>
        </w:tc>
        <w:tc>
          <w:tcPr>
            <w:tcW w:w="548" w:type="pct"/>
            <w:tcPrChange w:id="121" w:author="RegulatoryReviewer1 {MWJB~ATHENS}" w:date="2025-10-10T10:03:00Z">
              <w:tcPr>
                <w:tcW w:w="555" w:type="pct"/>
                <w:gridSpan w:val="2"/>
              </w:tcPr>
            </w:tcPrChange>
          </w:tcPr>
          <w:p w14:paraId="08BBF06D" w14:textId="77777777" w:rsidR="00CB7406" w:rsidRPr="00297F60" w:rsidRDefault="00CB7406" w:rsidP="00410265">
            <w:pPr>
              <w:rPr>
                <w:sz w:val="18"/>
                <w:szCs w:val="18"/>
                <w:lang w:val="el-GR"/>
              </w:rPr>
            </w:pPr>
          </w:p>
        </w:tc>
        <w:tc>
          <w:tcPr>
            <w:tcW w:w="672" w:type="pct"/>
            <w:tcPrChange w:id="122" w:author="RegulatoryReviewer1 {MWJB~ATHENS}" w:date="2025-10-10T10:03:00Z">
              <w:tcPr>
                <w:tcW w:w="681" w:type="pct"/>
                <w:gridSpan w:val="2"/>
              </w:tcPr>
            </w:tcPrChange>
          </w:tcPr>
          <w:p w14:paraId="2D033DF2" w14:textId="77777777" w:rsidR="00CB7406" w:rsidRPr="00297F60" w:rsidRDefault="00CB7406" w:rsidP="00197019">
            <w:pPr>
              <w:rPr>
                <w:sz w:val="18"/>
                <w:szCs w:val="18"/>
                <w:lang w:val="el-GR"/>
              </w:rPr>
            </w:pPr>
          </w:p>
        </w:tc>
        <w:tc>
          <w:tcPr>
            <w:tcW w:w="559" w:type="pct"/>
            <w:tcPrChange w:id="123" w:author="RegulatoryReviewer1 {MWJB~ATHENS}" w:date="2025-10-10T10:03:00Z">
              <w:tcPr>
                <w:tcW w:w="567" w:type="pct"/>
                <w:gridSpan w:val="2"/>
              </w:tcPr>
            </w:tcPrChange>
          </w:tcPr>
          <w:p w14:paraId="706C372A" w14:textId="77777777" w:rsidR="00CB7406" w:rsidRPr="00297F60" w:rsidRDefault="00CB7406" w:rsidP="008805A5">
            <w:pPr>
              <w:rPr>
                <w:sz w:val="18"/>
                <w:szCs w:val="18"/>
                <w:lang w:val="el-GR"/>
              </w:rPr>
            </w:pPr>
          </w:p>
        </w:tc>
        <w:tc>
          <w:tcPr>
            <w:tcW w:w="653" w:type="pct"/>
            <w:tcPrChange w:id="124" w:author="RegulatoryReviewer1 {MWJB~ATHENS}" w:date="2025-10-10T10:03:00Z">
              <w:tcPr>
                <w:tcW w:w="597" w:type="pct"/>
              </w:tcPr>
            </w:tcPrChange>
          </w:tcPr>
          <w:p w14:paraId="028D46B0" w14:textId="77777777" w:rsidR="00CB7406" w:rsidRPr="00636C5C" w:rsidRDefault="00CB7406" w:rsidP="00882E79">
            <w:pPr>
              <w:rPr>
                <w:sz w:val="18"/>
                <w:szCs w:val="18"/>
                <w:vertAlign w:val="superscript"/>
                <w:lang w:val="el-GR"/>
              </w:rPr>
            </w:pPr>
          </w:p>
          <w:p w14:paraId="00DD8E4E" w14:textId="77777777" w:rsidR="00CB7406" w:rsidRPr="00297F60" w:rsidRDefault="00CB7406" w:rsidP="00DF69E2">
            <w:pPr>
              <w:rPr>
                <w:iCs/>
                <w:sz w:val="18"/>
                <w:szCs w:val="18"/>
                <w:lang w:val="el-GR" w:eastAsia="zh-TW"/>
              </w:rPr>
            </w:pPr>
            <w:r w:rsidRPr="00297F60">
              <w:rPr>
                <w:iCs/>
                <w:sz w:val="18"/>
                <w:szCs w:val="18"/>
                <w:lang w:val="el-GR" w:eastAsia="zh-TW"/>
              </w:rPr>
              <w:t>Πνευμονική υπέρταση</w:t>
            </w:r>
            <w:r w:rsidRPr="00297F60">
              <w:rPr>
                <w:iCs/>
                <w:sz w:val="18"/>
                <w:szCs w:val="18"/>
                <w:vertAlign w:val="superscript"/>
                <w:lang w:val="el-GR" w:eastAsia="zh-TW"/>
              </w:rPr>
              <w:t>α</w:t>
            </w:r>
            <w:r w:rsidRPr="00297F60">
              <w:rPr>
                <w:iCs/>
                <w:sz w:val="18"/>
                <w:szCs w:val="18"/>
                <w:lang w:val="el-GR" w:eastAsia="zh-TW"/>
              </w:rPr>
              <w:t>,</w:t>
            </w:r>
          </w:p>
          <w:p w14:paraId="4EA8FAF0" w14:textId="77777777" w:rsidR="00CB7406" w:rsidRPr="00297F60" w:rsidRDefault="00CB7406" w:rsidP="00DF69E2">
            <w:pPr>
              <w:rPr>
                <w:sz w:val="18"/>
                <w:szCs w:val="18"/>
                <w:vertAlign w:val="superscript"/>
                <w:lang w:val="el-GR" w:eastAsia="zh-TW"/>
              </w:rPr>
            </w:pPr>
            <w:r w:rsidRPr="00297F60">
              <w:rPr>
                <w:iCs/>
                <w:sz w:val="18"/>
                <w:szCs w:val="18"/>
                <w:lang w:val="el-GR" w:eastAsia="zh-TW"/>
              </w:rPr>
              <w:t xml:space="preserve">Διάτρηση ρινικού </w:t>
            </w:r>
            <w:proofErr w:type="spellStart"/>
            <w:r w:rsidRPr="00297F60">
              <w:rPr>
                <w:iCs/>
                <w:sz w:val="18"/>
                <w:szCs w:val="18"/>
                <w:lang w:val="el-GR" w:eastAsia="zh-TW"/>
              </w:rPr>
              <w:lastRenderedPageBreak/>
              <w:t>διαφράγματος</w:t>
            </w:r>
            <w:r w:rsidRPr="00297F60">
              <w:rPr>
                <w:iCs/>
                <w:sz w:val="18"/>
                <w:szCs w:val="18"/>
                <w:vertAlign w:val="superscript"/>
                <w:lang w:val="el-GR" w:eastAsia="zh-TW"/>
              </w:rPr>
              <w:t>α</w:t>
            </w:r>
            <w:proofErr w:type="spellEnd"/>
          </w:p>
          <w:p w14:paraId="43AFA74B" w14:textId="77777777" w:rsidR="00CB7406" w:rsidRPr="00297F60" w:rsidRDefault="00CB7406" w:rsidP="00227D85">
            <w:pPr>
              <w:rPr>
                <w:sz w:val="18"/>
                <w:szCs w:val="18"/>
                <w:lang w:val="el-GR"/>
              </w:rPr>
            </w:pPr>
          </w:p>
        </w:tc>
      </w:tr>
      <w:tr w:rsidR="00CB7406" w:rsidRPr="00297F60" w14:paraId="7D66F661" w14:textId="77777777" w:rsidTr="000D2302">
        <w:trPr>
          <w:trPrChange w:id="125" w:author="RegulatoryReviewer1 {MWJB~ATHENS}" w:date="2025-10-10T10:03:00Z">
            <w:trPr>
              <w:gridAfter w:val="0"/>
            </w:trPr>
          </w:trPrChange>
        </w:trPr>
        <w:tc>
          <w:tcPr>
            <w:tcW w:w="981" w:type="pct"/>
            <w:tcPrChange w:id="126" w:author="RegulatoryReviewer1 {MWJB~ATHENS}" w:date="2025-10-10T10:03:00Z">
              <w:tcPr>
                <w:tcW w:w="994" w:type="pct"/>
              </w:tcPr>
            </w:tcPrChange>
          </w:tcPr>
          <w:p w14:paraId="70618F54" w14:textId="19A060A3" w:rsidR="00CB7406" w:rsidRPr="00E13220" w:rsidDel="00976E0F" w:rsidRDefault="00976E0F" w:rsidP="00976E0F">
            <w:pPr>
              <w:rPr>
                <w:del w:id="127" w:author="REVIEWER" w:date="2025-11-03T10:45:00Z"/>
                <w:rFonts w:eastAsia="PMingLiU"/>
                <w:sz w:val="18"/>
                <w:szCs w:val="18"/>
                <w:lang w:val="el-GR"/>
              </w:rPr>
            </w:pPr>
            <w:ins w:id="128" w:author="REVIEWER" w:date="2025-11-03T10:45:00Z">
              <w:r>
                <w:rPr>
                  <w:rFonts w:eastAsia="PMingLiU"/>
                  <w:sz w:val="18"/>
                  <w:szCs w:val="18"/>
                  <w:lang w:val="el-GR"/>
                </w:rPr>
                <w:lastRenderedPageBreak/>
                <w:t>Γαστρεντερικές δ</w:t>
              </w:r>
            </w:ins>
            <w:del w:id="129" w:author="REVIEWER" w:date="2025-11-03T10:45:00Z">
              <w:r w:rsidR="00CB7406" w:rsidRPr="00E13220" w:rsidDel="00976E0F">
                <w:rPr>
                  <w:rFonts w:eastAsia="PMingLiU"/>
                  <w:sz w:val="18"/>
                  <w:szCs w:val="18"/>
                  <w:lang w:val="el-GR"/>
                </w:rPr>
                <w:delText>Δ</w:delText>
              </w:r>
            </w:del>
            <w:r w:rsidR="00CB7406" w:rsidRPr="00E13220">
              <w:rPr>
                <w:rFonts w:eastAsia="PMingLiU"/>
                <w:sz w:val="18"/>
                <w:szCs w:val="18"/>
                <w:lang w:val="el-GR"/>
              </w:rPr>
              <w:t xml:space="preserve">ιαταραχές </w:t>
            </w:r>
            <w:del w:id="130" w:author="REVIEWER" w:date="2025-11-03T10:45:00Z">
              <w:r w:rsidR="00CB7406" w:rsidRPr="00E13220" w:rsidDel="00976E0F">
                <w:rPr>
                  <w:rFonts w:eastAsia="PMingLiU"/>
                  <w:sz w:val="18"/>
                  <w:szCs w:val="18"/>
                  <w:lang w:val="el-GR"/>
                </w:rPr>
                <w:delText>του</w:delText>
              </w:r>
            </w:del>
          </w:p>
          <w:p w14:paraId="69C47C27" w14:textId="226E3E1C" w:rsidR="00CB7406" w:rsidRPr="00E13220" w:rsidDel="00976E0F" w:rsidRDefault="00CB7406" w:rsidP="00976E0F">
            <w:pPr>
              <w:rPr>
                <w:del w:id="131" w:author="REVIEWER" w:date="2025-11-03T10:45:00Z"/>
                <w:rFonts w:eastAsia="PMingLiU"/>
                <w:sz w:val="18"/>
                <w:szCs w:val="18"/>
                <w:lang w:val="el-GR"/>
              </w:rPr>
            </w:pPr>
            <w:del w:id="132" w:author="REVIEWER" w:date="2025-11-03T10:45:00Z">
              <w:r w:rsidRPr="00E13220" w:rsidDel="00976E0F">
                <w:rPr>
                  <w:rFonts w:eastAsia="PMingLiU"/>
                  <w:sz w:val="18"/>
                  <w:szCs w:val="18"/>
                  <w:lang w:val="el-GR"/>
                </w:rPr>
                <w:delText xml:space="preserve">γαστρεντερικού </w:delText>
              </w:r>
            </w:del>
          </w:p>
          <w:p w14:paraId="31DBE113" w14:textId="77777777" w:rsidR="00CB7406" w:rsidRPr="00E13220" w:rsidRDefault="00CB7406" w:rsidP="00976E0F">
            <w:pPr>
              <w:rPr>
                <w:sz w:val="18"/>
                <w:szCs w:val="18"/>
                <w:lang w:val="en-GB"/>
              </w:rPr>
            </w:pPr>
          </w:p>
        </w:tc>
        <w:tc>
          <w:tcPr>
            <w:tcW w:w="797" w:type="pct"/>
            <w:tcPrChange w:id="133" w:author="RegulatoryReviewer1 {MWJB~ATHENS}" w:date="2025-10-10T10:03:00Z">
              <w:tcPr>
                <w:tcW w:w="807" w:type="pct"/>
              </w:tcPr>
            </w:tcPrChange>
          </w:tcPr>
          <w:p w14:paraId="5B5667DF" w14:textId="77777777" w:rsidR="00CB7406" w:rsidRPr="00E13220" w:rsidRDefault="00CB7406" w:rsidP="00A9003B">
            <w:pPr>
              <w:pStyle w:val="TextTi12"/>
              <w:spacing w:after="0" w:line="240" w:lineRule="auto"/>
              <w:jc w:val="left"/>
              <w:rPr>
                <w:rFonts w:eastAsia="PMingLiU"/>
                <w:sz w:val="18"/>
                <w:szCs w:val="18"/>
                <w:lang w:val="el-GR"/>
              </w:rPr>
            </w:pPr>
            <w:r w:rsidRPr="00E13220">
              <w:rPr>
                <w:rFonts w:eastAsia="PMingLiU"/>
                <w:sz w:val="18"/>
                <w:szCs w:val="18"/>
                <w:lang w:val="el-GR"/>
              </w:rPr>
              <w:t>Αιμορραγία του ορθού,</w:t>
            </w:r>
          </w:p>
          <w:p w14:paraId="1CDBCB47" w14:textId="77777777" w:rsidR="00CB7406" w:rsidRPr="00E13220" w:rsidRDefault="00CB7406" w:rsidP="00A9003B">
            <w:pPr>
              <w:pStyle w:val="TextTi12"/>
              <w:spacing w:after="0" w:line="240" w:lineRule="auto"/>
              <w:jc w:val="left"/>
              <w:rPr>
                <w:rFonts w:eastAsia="PMingLiU"/>
                <w:sz w:val="18"/>
                <w:szCs w:val="18"/>
                <w:lang w:val="el-GR"/>
              </w:rPr>
            </w:pPr>
            <w:r w:rsidRPr="00E13220">
              <w:rPr>
                <w:rFonts w:eastAsia="PMingLiU"/>
                <w:sz w:val="18"/>
                <w:szCs w:val="18"/>
                <w:lang w:val="el-GR"/>
              </w:rPr>
              <w:t>Στοματίτιδα,</w:t>
            </w:r>
          </w:p>
          <w:p w14:paraId="37122089" w14:textId="77777777" w:rsidR="00CB7406" w:rsidRPr="00E13220" w:rsidRDefault="00CB7406" w:rsidP="00A9003B">
            <w:pPr>
              <w:pStyle w:val="TextTi12"/>
              <w:spacing w:after="0" w:line="240" w:lineRule="auto"/>
              <w:jc w:val="left"/>
              <w:rPr>
                <w:rFonts w:eastAsia="PMingLiU"/>
                <w:sz w:val="18"/>
                <w:szCs w:val="18"/>
                <w:lang w:val="el-GR"/>
              </w:rPr>
            </w:pPr>
            <w:r w:rsidRPr="00E13220">
              <w:rPr>
                <w:rFonts w:eastAsia="PMingLiU"/>
                <w:sz w:val="18"/>
                <w:szCs w:val="18"/>
                <w:lang w:val="el-GR"/>
              </w:rPr>
              <w:t>Δυσκοιλιότητα,</w:t>
            </w:r>
          </w:p>
          <w:p w14:paraId="4D76F505" w14:textId="77777777" w:rsidR="00CB7406" w:rsidRPr="00E13220" w:rsidRDefault="00CB7406" w:rsidP="00A9003B">
            <w:pPr>
              <w:rPr>
                <w:rFonts w:eastAsia="PMingLiU"/>
                <w:sz w:val="18"/>
                <w:szCs w:val="18"/>
                <w:lang w:val="el-GR"/>
              </w:rPr>
            </w:pPr>
            <w:r w:rsidRPr="00E13220">
              <w:rPr>
                <w:rFonts w:eastAsia="PMingLiU"/>
                <w:sz w:val="18"/>
                <w:szCs w:val="18"/>
                <w:lang w:val="el-GR"/>
              </w:rPr>
              <w:t>Διάρροια,</w:t>
            </w:r>
          </w:p>
          <w:p w14:paraId="67A2A512" w14:textId="77777777" w:rsidR="00CB7406" w:rsidRPr="00E13220" w:rsidRDefault="00CB7406" w:rsidP="00A9003B">
            <w:pPr>
              <w:rPr>
                <w:rFonts w:eastAsia="PMingLiU"/>
                <w:sz w:val="18"/>
                <w:szCs w:val="18"/>
                <w:lang w:val="el-GR"/>
              </w:rPr>
            </w:pPr>
            <w:r w:rsidRPr="00E13220">
              <w:rPr>
                <w:rFonts w:eastAsia="PMingLiU"/>
                <w:sz w:val="18"/>
                <w:szCs w:val="18"/>
                <w:lang w:val="el-GR"/>
              </w:rPr>
              <w:t>Ναυτία,</w:t>
            </w:r>
          </w:p>
          <w:p w14:paraId="65A37EBA" w14:textId="77777777" w:rsidR="00CB7406" w:rsidRPr="00E13220" w:rsidRDefault="00CB7406" w:rsidP="00A9003B">
            <w:pPr>
              <w:rPr>
                <w:rFonts w:eastAsia="PMingLiU"/>
                <w:sz w:val="18"/>
                <w:szCs w:val="18"/>
                <w:lang w:val="el-GR"/>
              </w:rPr>
            </w:pPr>
            <w:r w:rsidRPr="00E13220">
              <w:rPr>
                <w:rFonts w:eastAsia="PMingLiU"/>
                <w:sz w:val="18"/>
                <w:szCs w:val="18"/>
                <w:lang w:val="el-GR"/>
              </w:rPr>
              <w:t>Έμετος</w:t>
            </w:r>
            <w:r w:rsidR="00244518" w:rsidRPr="00E13220">
              <w:rPr>
                <w:rFonts w:eastAsia="PMingLiU"/>
                <w:sz w:val="18"/>
                <w:szCs w:val="18"/>
                <w:lang w:val="el-GR"/>
              </w:rPr>
              <w:t>,</w:t>
            </w:r>
          </w:p>
          <w:p w14:paraId="4C418195" w14:textId="77777777" w:rsidR="00244518" w:rsidRPr="00E13220" w:rsidRDefault="00244518" w:rsidP="00A9003B">
            <w:pPr>
              <w:rPr>
                <w:bCs/>
                <w:sz w:val="18"/>
                <w:szCs w:val="18"/>
                <w:lang w:val="el-GR" w:eastAsia="zh-TW"/>
              </w:rPr>
            </w:pPr>
            <w:r w:rsidRPr="00E13220">
              <w:rPr>
                <w:rFonts w:eastAsia="PMingLiU"/>
                <w:sz w:val="18"/>
                <w:szCs w:val="18"/>
                <w:lang w:val="el-GR"/>
              </w:rPr>
              <w:t>Κοιλιακό άλγος</w:t>
            </w:r>
          </w:p>
        </w:tc>
        <w:tc>
          <w:tcPr>
            <w:tcW w:w="790" w:type="pct"/>
            <w:tcPrChange w:id="134" w:author="RegulatoryReviewer1 {MWJB~ATHENS}" w:date="2025-10-10T10:03:00Z">
              <w:tcPr>
                <w:tcW w:w="800" w:type="pct"/>
                <w:gridSpan w:val="2"/>
              </w:tcPr>
            </w:tcPrChange>
          </w:tcPr>
          <w:p w14:paraId="08150D12" w14:textId="77777777" w:rsidR="00CB7406" w:rsidRPr="00E13220" w:rsidRDefault="00CB7406" w:rsidP="00A9003B">
            <w:pPr>
              <w:rPr>
                <w:bCs/>
                <w:sz w:val="18"/>
                <w:szCs w:val="18"/>
                <w:lang w:val="el-GR" w:eastAsia="zh-TW"/>
              </w:rPr>
            </w:pPr>
            <w:r w:rsidRPr="00E13220">
              <w:rPr>
                <w:iCs/>
                <w:sz w:val="18"/>
                <w:szCs w:val="18"/>
                <w:lang w:val="el-GR" w:eastAsia="zh-TW"/>
              </w:rPr>
              <w:t xml:space="preserve">Γαστρεντερική διάτρηση </w:t>
            </w:r>
            <w:r w:rsidRPr="00E13220">
              <w:rPr>
                <w:iCs/>
                <w:sz w:val="18"/>
                <w:szCs w:val="18"/>
                <w:vertAlign w:val="superscript"/>
                <w:lang w:val="el-GR" w:eastAsia="zh-TW"/>
              </w:rPr>
              <w:t>β,δ</w:t>
            </w:r>
            <w:r w:rsidRPr="00976E0F">
              <w:rPr>
                <w:bCs/>
                <w:sz w:val="18"/>
                <w:szCs w:val="18"/>
                <w:lang w:val="el-GR" w:eastAsia="zh-TW"/>
                <w:rPrChange w:id="135" w:author="REVIEWER" w:date="2025-11-03T10:44:00Z">
                  <w:rPr>
                    <w:bCs/>
                    <w:sz w:val="18"/>
                    <w:szCs w:val="18"/>
                    <w:lang w:val="fr-FR" w:eastAsia="zh-TW"/>
                  </w:rPr>
                </w:rPrChange>
              </w:rPr>
              <w:t xml:space="preserve"> </w:t>
            </w:r>
          </w:p>
          <w:p w14:paraId="2AA31A25" w14:textId="77777777" w:rsidR="00CB7406" w:rsidRPr="00E13220" w:rsidRDefault="00CB7406" w:rsidP="00A9003B">
            <w:pPr>
              <w:rPr>
                <w:rFonts w:eastAsia="PMingLiU"/>
                <w:sz w:val="18"/>
                <w:szCs w:val="18"/>
                <w:lang w:val="el-GR"/>
              </w:rPr>
            </w:pPr>
            <w:r w:rsidRPr="00E13220">
              <w:rPr>
                <w:rFonts w:eastAsia="PMingLiU"/>
                <w:sz w:val="18"/>
                <w:szCs w:val="18"/>
                <w:lang w:val="el-GR"/>
              </w:rPr>
              <w:t>Διάτρηση του Εντέρου,</w:t>
            </w:r>
          </w:p>
          <w:p w14:paraId="4E2ED688" w14:textId="77777777" w:rsidR="00CB7406" w:rsidRPr="00E13220" w:rsidRDefault="00CB7406" w:rsidP="00A9003B">
            <w:pPr>
              <w:rPr>
                <w:rFonts w:eastAsia="PMingLiU"/>
                <w:sz w:val="18"/>
                <w:szCs w:val="18"/>
                <w:lang w:val="el-GR"/>
              </w:rPr>
            </w:pPr>
            <w:r w:rsidRPr="00E13220">
              <w:rPr>
                <w:rFonts w:eastAsia="PMingLiU"/>
                <w:sz w:val="18"/>
                <w:szCs w:val="18"/>
                <w:lang w:val="el-GR"/>
              </w:rPr>
              <w:t>Ειλεός,</w:t>
            </w:r>
          </w:p>
          <w:p w14:paraId="75E8F81E" w14:textId="77777777" w:rsidR="00CB7406" w:rsidRPr="00E13220" w:rsidRDefault="00CB7406" w:rsidP="00A9003B">
            <w:pPr>
              <w:rPr>
                <w:rFonts w:eastAsia="PMingLiU"/>
                <w:sz w:val="18"/>
                <w:szCs w:val="18"/>
                <w:lang w:val="el-GR"/>
              </w:rPr>
            </w:pPr>
            <w:r w:rsidRPr="00E13220">
              <w:rPr>
                <w:rFonts w:eastAsia="PMingLiU"/>
                <w:sz w:val="18"/>
                <w:szCs w:val="18"/>
                <w:lang w:val="el-GR"/>
              </w:rPr>
              <w:t>Εντερική απόφραξη,</w:t>
            </w:r>
          </w:p>
          <w:p w14:paraId="05839981" w14:textId="77777777" w:rsidR="00CB7406" w:rsidRPr="00E13220" w:rsidRDefault="00244518" w:rsidP="00A9003B">
            <w:pPr>
              <w:rPr>
                <w:rFonts w:eastAsia="PMingLiU"/>
                <w:sz w:val="18"/>
                <w:szCs w:val="18"/>
                <w:lang w:val="el-GR"/>
              </w:rPr>
            </w:pPr>
            <w:r w:rsidRPr="00E13220">
              <w:rPr>
                <w:rFonts w:eastAsia="PMingLiU"/>
                <w:sz w:val="18"/>
                <w:szCs w:val="18"/>
                <w:lang w:val="el-GR"/>
              </w:rPr>
              <w:t>Ορθοκολπικά συρίγγια</w:t>
            </w:r>
            <w:r w:rsidRPr="00E13220">
              <w:rPr>
                <w:rFonts w:eastAsia="PMingLiU"/>
                <w:bCs/>
                <w:sz w:val="18"/>
                <w:szCs w:val="18"/>
                <w:vertAlign w:val="superscript"/>
              </w:rPr>
              <w:t>d</w:t>
            </w:r>
            <w:r w:rsidRPr="00E13220">
              <w:rPr>
                <w:rFonts w:eastAsia="PMingLiU"/>
                <w:bCs/>
                <w:sz w:val="18"/>
                <w:szCs w:val="18"/>
                <w:vertAlign w:val="superscript"/>
                <w:lang w:val="el-GR"/>
              </w:rPr>
              <w:t>,</w:t>
            </w:r>
            <w:r w:rsidRPr="00E13220">
              <w:rPr>
                <w:rFonts w:eastAsia="PMingLiU"/>
                <w:bCs/>
                <w:sz w:val="18"/>
                <w:szCs w:val="18"/>
                <w:vertAlign w:val="superscript"/>
              </w:rPr>
              <w:t>e</w:t>
            </w:r>
            <w:r w:rsidRPr="00E13220">
              <w:rPr>
                <w:rFonts w:eastAsia="PMingLiU"/>
                <w:bCs/>
                <w:sz w:val="18"/>
                <w:szCs w:val="18"/>
                <w:lang w:val="el-GR"/>
              </w:rPr>
              <w:t xml:space="preserve">, </w:t>
            </w:r>
          </w:p>
          <w:p w14:paraId="24A48E0E" w14:textId="77777777" w:rsidR="00CB7406" w:rsidRPr="00E13220" w:rsidRDefault="00CB7406" w:rsidP="00A9003B">
            <w:pPr>
              <w:rPr>
                <w:rFonts w:eastAsia="PMingLiU"/>
                <w:sz w:val="18"/>
                <w:szCs w:val="18"/>
                <w:lang w:val="el-GR"/>
              </w:rPr>
            </w:pPr>
            <w:r w:rsidRPr="00E13220">
              <w:rPr>
                <w:rFonts w:eastAsia="PMingLiU"/>
                <w:sz w:val="18"/>
                <w:szCs w:val="18"/>
                <w:lang w:val="el-GR"/>
              </w:rPr>
              <w:t>Διαταραχ</w:t>
            </w:r>
            <w:r w:rsidR="00BF4879" w:rsidRPr="00E13220">
              <w:rPr>
                <w:rFonts w:eastAsia="PMingLiU"/>
                <w:sz w:val="18"/>
                <w:szCs w:val="18"/>
                <w:lang w:val="el-GR"/>
              </w:rPr>
              <w:t>ή του γαστρεντερικού συστήματος</w:t>
            </w:r>
            <w:r w:rsidR="00244518" w:rsidRPr="00E13220">
              <w:rPr>
                <w:rFonts w:eastAsia="PMingLiU"/>
                <w:sz w:val="18"/>
                <w:szCs w:val="18"/>
                <w:lang w:val="el-GR"/>
              </w:rPr>
              <w:t>,</w:t>
            </w:r>
          </w:p>
          <w:p w14:paraId="57EA7EA9" w14:textId="77777777" w:rsidR="00244518" w:rsidRPr="00E13220" w:rsidRDefault="00244518" w:rsidP="00A9003B">
            <w:pPr>
              <w:rPr>
                <w:rFonts w:eastAsia="PMingLiU"/>
                <w:sz w:val="18"/>
                <w:szCs w:val="18"/>
                <w:lang w:val="el-GR"/>
              </w:rPr>
            </w:pPr>
            <w:r w:rsidRPr="00E13220">
              <w:rPr>
                <w:rFonts w:eastAsia="PMingLiU"/>
                <w:sz w:val="18"/>
                <w:szCs w:val="18"/>
                <w:lang w:val="el-GR"/>
              </w:rPr>
              <w:t>Πρωκταλγία</w:t>
            </w:r>
          </w:p>
        </w:tc>
        <w:tc>
          <w:tcPr>
            <w:tcW w:w="548" w:type="pct"/>
            <w:tcPrChange w:id="136" w:author="RegulatoryReviewer1 {MWJB~ATHENS}" w:date="2025-10-10T10:03:00Z">
              <w:tcPr>
                <w:tcW w:w="555" w:type="pct"/>
                <w:gridSpan w:val="2"/>
              </w:tcPr>
            </w:tcPrChange>
          </w:tcPr>
          <w:p w14:paraId="5A09EF7C" w14:textId="77777777" w:rsidR="00CB7406" w:rsidRPr="00244518" w:rsidRDefault="00CB7406" w:rsidP="00A9003B">
            <w:pPr>
              <w:rPr>
                <w:sz w:val="18"/>
                <w:szCs w:val="18"/>
                <w:lang w:val="el-GR"/>
              </w:rPr>
            </w:pPr>
          </w:p>
        </w:tc>
        <w:tc>
          <w:tcPr>
            <w:tcW w:w="672" w:type="pct"/>
            <w:tcPrChange w:id="137" w:author="RegulatoryReviewer1 {MWJB~ATHENS}" w:date="2025-10-10T10:03:00Z">
              <w:tcPr>
                <w:tcW w:w="681" w:type="pct"/>
                <w:gridSpan w:val="2"/>
              </w:tcPr>
            </w:tcPrChange>
          </w:tcPr>
          <w:p w14:paraId="4A355CEF" w14:textId="77777777" w:rsidR="00CB7406" w:rsidRPr="00244518" w:rsidRDefault="00CB7406" w:rsidP="00A9003B">
            <w:pPr>
              <w:rPr>
                <w:sz w:val="18"/>
                <w:szCs w:val="18"/>
                <w:lang w:val="el-GR"/>
              </w:rPr>
            </w:pPr>
          </w:p>
        </w:tc>
        <w:tc>
          <w:tcPr>
            <w:tcW w:w="559" w:type="pct"/>
            <w:tcPrChange w:id="138" w:author="RegulatoryReviewer1 {MWJB~ATHENS}" w:date="2025-10-10T10:03:00Z">
              <w:tcPr>
                <w:tcW w:w="567" w:type="pct"/>
                <w:gridSpan w:val="2"/>
              </w:tcPr>
            </w:tcPrChange>
          </w:tcPr>
          <w:p w14:paraId="7C3B2472" w14:textId="77777777" w:rsidR="00CB7406" w:rsidRPr="00244518" w:rsidRDefault="00CB7406" w:rsidP="00A9003B">
            <w:pPr>
              <w:rPr>
                <w:sz w:val="18"/>
                <w:szCs w:val="18"/>
                <w:lang w:val="el-GR"/>
              </w:rPr>
            </w:pPr>
          </w:p>
        </w:tc>
        <w:tc>
          <w:tcPr>
            <w:tcW w:w="653" w:type="pct"/>
            <w:tcPrChange w:id="139" w:author="RegulatoryReviewer1 {MWJB~ATHENS}" w:date="2025-10-10T10:03:00Z">
              <w:tcPr>
                <w:tcW w:w="597" w:type="pct"/>
              </w:tcPr>
            </w:tcPrChange>
          </w:tcPr>
          <w:p w14:paraId="03F231A3" w14:textId="77777777" w:rsidR="00CB7406" w:rsidRPr="00297F60" w:rsidRDefault="00CB7406" w:rsidP="00A9003B">
            <w:pPr>
              <w:rPr>
                <w:sz w:val="18"/>
                <w:szCs w:val="18"/>
                <w:lang w:val="el-GR"/>
              </w:rPr>
            </w:pPr>
            <w:r w:rsidRPr="00297F60">
              <w:rPr>
                <w:iCs/>
                <w:sz w:val="18"/>
                <w:szCs w:val="18"/>
                <w:lang w:val="el-GR" w:eastAsia="zh-TW"/>
              </w:rPr>
              <w:t xml:space="preserve"> ‘Ε</w:t>
            </w:r>
            <w:proofErr w:type="spellStart"/>
            <w:r w:rsidRPr="00297F60">
              <w:rPr>
                <w:iCs/>
                <w:sz w:val="18"/>
                <w:szCs w:val="18"/>
                <w:lang w:eastAsia="zh-TW"/>
              </w:rPr>
              <w:t>λκος</w:t>
            </w:r>
            <w:proofErr w:type="spellEnd"/>
            <w:r w:rsidRPr="00297F60">
              <w:rPr>
                <w:iCs/>
                <w:sz w:val="18"/>
                <w:szCs w:val="18"/>
                <w:lang w:eastAsia="zh-TW"/>
              </w:rPr>
              <w:t xml:space="preserve"> </w:t>
            </w:r>
            <w:proofErr w:type="spellStart"/>
            <w:r w:rsidRPr="00297F60">
              <w:rPr>
                <w:iCs/>
                <w:sz w:val="18"/>
                <w:szCs w:val="18"/>
                <w:lang w:eastAsia="zh-TW"/>
              </w:rPr>
              <w:t>του</w:t>
            </w:r>
            <w:proofErr w:type="spellEnd"/>
            <w:r w:rsidRPr="00297F60">
              <w:rPr>
                <w:iCs/>
                <w:sz w:val="18"/>
                <w:szCs w:val="18"/>
                <w:lang w:eastAsia="zh-TW"/>
              </w:rPr>
              <w:t xml:space="preserve"> γα</w:t>
            </w:r>
            <w:proofErr w:type="spellStart"/>
            <w:r w:rsidRPr="00297F60">
              <w:rPr>
                <w:iCs/>
                <w:sz w:val="18"/>
                <w:szCs w:val="18"/>
                <w:lang w:eastAsia="zh-TW"/>
              </w:rPr>
              <w:t>στρεντερικού</w:t>
            </w:r>
            <w:proofErr w:type="spellEnd"/>
            <w:r w:rsidRPr="00297F60">
              <w:rPr>
                <w:iCs/>
                <w:sz w:val="18"/>
                <w:szCs w:val="18"/>
                <w:lang w:eastAsia="zh-TW"/>
              </w:rPr>
              <w:t xml:space="preserve"> </w:t>
            </w:r>
            <w:proofErr w:type="spellStart"/>
            <w:r w:rsidRPr="00297F60">
              <w:rPr>
                <w:iCs/>
                <w:sz w:val="18"/>
                <w:szCs w:val="18"/>
                <w:lang w:eastAsia="zh-TW"/>
              </w:rPr>
              <w:t>σωλήν</w:t>
            </w:r>
            <w:proofErr w:type="spellEnd"/>
            <w:r w:rsidRPr="00297F60">
              <w:rPr>
                <w:iCs/>
                <w:sz w:val="18"/>
                <w:szCs w:val="18"/>
                <w:lang w:eastAsia="zh-TW"/>
              </w:rPr>
              <w:t>α</w:t>
            </w:r>
            <w:r w:rsidRPr="00297F60">
              <w:rPr>
                <w:iCs/>
                <w:sz w:val="18"/>
                <w:szCs w:val="18"/>
                <w:vertAlign w:val="superscript"/>
                <w:lang w:val="el-GR" w:eastAsia="zh-TW"/>
              </w:rPr>
              <w:t>α</w:t>
            </w:r>
          </w:p>
        </w:tc>
      </w:tr>
      <w:tr w:rsidR="00CB7406" w:rsidRPr="00435037" w14:paraId="6CCAE664" w14:textId="77777777" w:rsidTr="000D2302">
        <w:trPr>
          <w:trPrChange w:id="140" w:author="RegulatoryReviewer1 {MWJB~ATHENS}" w:date="2025-10-10T10:03:00Z">
            <w:trPr>
              <w:gridAfter w:val="0"/>
            </w:trPr>
          </w:trPrChange>
        </w:trPr>
        <w:tc>
          <w:tcPr>
            <w:tcW w:w="981" w:type="pct"/>
            <w:tcPrChange w:id="141" w:author="RegulatoryReviewer1 {MWJB~ATHENS}" w:date="2025-10-10T10:03:00Z">
              <w:tcPr>
                <w:tcW w:w="994" w:type="pct"/>
              </w:tcPr>
            </w:tcPrChange>
          </w:tcPr>
          <w:p w14:paraId="7206E1F8" w14:textId="47C45E1B" w:rsidR="00CB7406" w:rsidRPr="00E13220" w:rsidRDefault="00976E0F" w:rsidP="00A9003B">
            <w:pPr>
              <w:rPr>
                <w:i/>
                <w:sz w:val="18"/>
                <w:szCs w:val="18"/>
                <w:lang w:val="el-GR"/>
              </w:rPr>
            </w:pPr>
            <w:ins w:id="142" w:author="REVIEWER" w:date="2025-11-03T10:45:00Z">
              <w:r>
                <w:rPr>
                  <w:rFonts w:eastAsia="PMingLiU"/>
                  <w:sz w:val="18"/>
                  <w:szCs w:val="18"/>
                  <w:lang w:val="el-GR"/>
                </w:rPr>
                <w:t>Ηπατο</w:t>
              </w:r>
              <w:del w:id="143" w:author="RegulatoryReviewer1 {MWJB~ATHENS}" w:date="2025-11-04T15:41:00Z" w16du:dateUtc="2025-11-04T13:41:00Z">
                <w:r w:rsidDel="00730D96">
                  <w:rPr>
                    <w:rFonts w:eastAsia="PMingLiU"/>
                    <w:sz w:val="18"/>
                    <w:szCs w:val="18"/>
                    <w:lang w:val="el-GR"/>
                  </w:rPr>
                  <w:delText>χολ</w:delText>
                </w:r>
              </w:del>
            </w:ins>
            <w:ins w:id="144" w:author="RegulatoryReviewer1 {MWJB~ATHENS}" w:date="2025-11-04T15:41:00Z" w16du:dateUtc="2025-11-04T13:41:00Z">
              <w:r w:rsidR="00730D96">
                <w:rPr>
                  <w:rFonts w:eastAsia="PMingLiU"/>
                  <w:sz w:val="18"/>
                  <w:szCs w:val="18"/>
                  <w:lang w:val="el-GR"/>
                </w:rPr>
                <w:t>λογ</w:t>
              </w:r>
            </w:ins>
            <w:ins w:id="145" w:author="REVIEWER" w:date="2025-11-03T10:45:00Z">
              <w:r>
                <w:rPr>
                  <w:rFonts w:eastAsia="PMingLiU"/>
                  <w:sz w:val="18"/>
                  <w:szCs w:val="18"/>
                  <w:lang w:val="el-GR"/>
                </w:rPr>
                <w:t>ικές δ</w:t>
              </w:r>
            </w:ins>
            <w:del w:id="146" w:author="REVIEWER" w:date="2025-11-03T10:45:00Z">
              <w:r w:rsidR="00CB7406" w:rsidRPr="00E13220" w:rsidDel="00976E0F">
                <w:rPr>
                  <w:rFonts w:eastAsia="PMingLiU"/>
                  <w:sz w:val="18"/>
                  <w:szCs w:val="18"/>
                  <w:lang w:val="el-GR"/>
                </w:rPr>
                <w:delText>Δ</w:delText>
              </w:r>
            </w:del>
            <w:r w:rsidR="00CB7406" w:rsidRPr="00E13220">
              <w:rPr>
                <w:rFonts w:eastAsia="PMingLiU"/>
                <w:sz w:val="18"/>
                <w:szCs w:val="18"/>
                <w:lang w:val="el-GR"/>
              </w:rPr>
              <w:t xml:space="preserve">ιαταραχές </w:t>
            </w:r>
            <w:del w:id="147" w:author="REVIEWER" w:date="2025-11-03T10:45:00Z">
              <w:r w:rsidR="00CB7406" w:rsidRPr="00E13220" w:rsidDel="00976E0F">
                <w:rPr>
                  <w:rFonts w:eastAsia="PMingLiU"/>
                  <w:sz w:val="18"/>
                  <w:szCs w:val="18"/>
                  <w:lang w:val="el-GR"/>
                </w:rPr>
                <w:delText>του ήπατος και των χοληφόρων</w:delText>
              </w:r>
            </w:del>
          </w:p>
        </w:tc>
        <w:tc>
          <w:tcPr>
            <w:tcW w:w="797" w:type="pct"/>
            <w:tcPrChange w:id="148" w:author="RegulatoryReviewer1 {MWJB~ATHENS}" w:date="2025-10-10T10:03:00Z">
              <w:tcPr>
                <w:tcW w:w="807" w:type="pct"/>
              </w:tcPr>
            </w:tcPrChange>
          </w:tcPr>
          <w:p w14:paraId="0D17D551" w14:textId="77777777" w:rsidR="00CB7406" w:rsidRPr="00E13220" w:rsidRDefault="00CB7406" w:rsidP="00A9003B">
            <w:pPr>
              <w:rPr>
                <w:sz w:val="18"/>
                <w:szCs w:val="18"/>
                <w:lang w:val="el-GR"/>
              </w:rPr>
            </w:pPr>
          </w:p>
        </w:tc>
        <w:tc>
          <w:tcPr>
            <w:tcW w:w="790" w:type="pct"/>
            <w:tcPrChange w:id="149" w:author="RegulatoryReviewer1 {MWJB~ATHENS}" w:date="2025-10-10T10:03:00Z">
              <w:tcPr>
                <w:tcW w:w="800" w:type="pct"/>
                <w:gridSpan w:val="2"/>
              </w:tcPr>
            </w:tcPrChange>
          </w:tcPr>
          <w:p w14:paraId="665F3F64" w14:textId="77777777" w:rsidR="00CB7406" w:rsidRPr="00E13220" w:rsidRDefault="00CB7406" w:rsidP="00A9003B">
            <w:pPr>
              <w:rPr>
                <w:sz w:val="18"/>
                <w:szCs w:val="18"/>
                <w:lang w:val="el-GR"/>
              </w:rPr>
            </w:pPr>
          </w:p>
        </w:tc>
        <w:tc>
          <w:tcPr>
            <w:tcW w:w="548" w:type="pct"/>
            <w:tcPrChange w:id="150" w:author="RegulatoryReviewer1 {MWJB~ATHENS}" w:date="2025-10-10T10:03:00Z">
              <w:tcPr>
                <w:tcW w:w="555" w:type="pct"/>
                <w:gridSpan w:val="2"/>
              </w:tcPr>
            </w:tcPrChange>
          </w:tcPr>
          <w:p w14:paraId="6F0FDDA8" w14:textId="77777777" w:rsidR="00CB7406" w:rsidRPr="00297F60" w:rsidRDefault="00CB7406" w:rsidP="00A9003B">
            <w:pPr>
              <w:rPr>
                <w:sz w:val="18"/>
                <w:szCs w:val="18"/>
                <w:lang w:val="el-GR"/>
              </w:rPr>
            </w:pPr>
          </w:p>
        </w:tc>
        <w:tc>
          <w:tcPr>
            <w:tcW w:w="672" w:type="pct"/>
            <w:tcPrChange w:id="151" w:author="RegulatoryReviewer1 {MWJB~ATHENS}" w:date="2025-10-10T10:03:00Z">
              <w:tcPr>
                <w:tcW w:w="681" w:type="pct"/>
                <w:gridSpan w:val="2"/>
              </w:tcPr>
            </w:tcPrChange>
          </w:tcPr>
          <w:p w14:paraId="4EB75950" w14:textId="77777777" w:rsidR="00CB7406" w:rsidRPr="00297F60" w:rsidRDefault="00CB7406" w:rsidP="00A9003B">
            <w:pPr>
              <w:rPr>
                <w:sz w:val="18"/>
                <w:szCs w:val="18"/>
                <w:lang w:val="el-GR"/>
              </w:rPr>
            </w:pPr>
          </w:p>
        </w:tc>
        <w:tc>
          <w:tcPr>
            <w:tcW w:w="559" w:type="pct"/>
            <w:tcPrChange w:id="152" w:author="RegulatoryReviewer1 {MWJB~ATHENS}" w:date="2025-10-10T10:03:00Z">
              <w:tcPr>
                <w:tcW w:w="567" w:type="pct"/>
                <w:gridSpan w:val="2"/>
              </w:tcPr>
            </w:tcPrChange>
          </w:tcPr>
          <w:p w14:paraId="6AEA1F76" w14:textId="77777777" w:rsidR="00CB7406" w:rsidRPr="00297F60" w:rsidRDefault="00CB7406" w:rsidP="00A9003B">
            <w:pPr>
              <w:rPr>
                <w:sz w:val="18"/>
                <w:szCs w:val="18"/>
                <w:lang w:val="el-GR"/>
              </w:rPr>
            </w:pPr>
          </w:p>
        </w:tc>
        <w:tc>
          <w:tcPr>
            <w:tcW w:w="653" w:type="pct"/>
            <w:tcPrChange w:id="153" w:author="RegulatoryReviewer1 {MWJB~ATHENS}" w:date="2025-10-10T10:03:00Z">
              <w:tcPr>
                <w:tcW w:w="597" w:type="pct"/>
              </w:tcPr>
            </w:tcPrChange>
          </w:tcPr>
          <w:p w14:paraId="32C5E40F" w14:textId="77777777" w:rsidR="00CB7406" w:rsidRPr="00297F60" w:rsidRDefault="00CB7406" w:rsidP="00A9003B">
            <w:pPr>
              <w:rPr>
                <w:sz w:val="18"/>
                <w:szCs w:val="18"/>
                <w:lang w:val="el-GR"/>
              </w:rPr>
            </w:pPr>
            <w:r w:rsidRPr="00297F60">
              <w:rPr>
                <w:iCs/>
                <w:sz w:val="18"/>
                <w:szCs w:val="18"/>
                <w:lang w:val="el-GR" w:eastAsia="zh-TW"/>
              </w:rPr>
              <w:t xml:space="preserve">Διάτρηση χοληδόχου κύστης </w:t>
            </w:r>
            <w:r w:rsidRPr="00297F60">
              <w:rPr>
                <w:iCs/>
                <w:sz w:val="18"/>
                <w:szCs w:val="18"/>
                <w:vertAlign w:val="superscript"/>
                <w:lang w:val="el-GR" w:eastAsia="zh-TW"/>
              </w:rPr>
              <w:t>α,β</w:t>
            </w:r>
          </w:p>
        </w:tc>
      </w:tr>
      <w:tr w:rsidR="00CB7406" w:rsidRPr="00297F60" w14:paraId="5F7A0E7F" w14:textId="77777777" w:rsidTr="000D2302">
        <w:trPr>
          <w:trPrChange w:id="154" w:author="RegulatoryReviewer1 {MWJB~ATHENS}" w:date="2025-10-10T10:03:00Z">
            <w:trPr>
              <w:gridAfter w:val="0"/>
            </w:trPr>
          </w:trPrChange>
        </w:trPr>
        <w:tc>
          <w:tcPr>
            <w:tcW w:w="981" w:type="pct"/>
            <w:tcPrChange w:id="155" w:author="RegulatoryReviewer1 {MWJB~ATHENS}" w:date="2025-10-10T10:03:00Z">
              <w:tcPr>
                <w:tcW w:w="994" w:type="pct"/>
              </w:tcPr>
            </w:tcPrChange>
          </w:tcPr>
          <w:p w14:paraId="3EF58D74" w14:textId="77777777" w:rsidR="00CB7406" w:rsidRPr="00E13220" w:rsidRDefault="00CB7406" w:rsidP="00A9003B">
            <w:pPr>
              <w:rPr>
                <w:i/>
                <w:sz w:val="18"/>
                <w:szCs w:val="18"/>
                <w:lang w:val="el-GR"/>
              </w:rPr>
            </w:pPr>
            <w:r w:rsidRPr="00E13220">
              <w:rPr>
                <w:rFonts w:eastAsia="PMingLiU"/>
                <w:sz w:val="18"/>
                <w:szCs w:val="18"/>
                <w:lang w:val="el-GR"/>
              </w:rPr>
              <w:t>Διαταραχές του δέρματος και του υποδόριου ιστού</w:t>
            </w:r>
          </w:p>
        </w:tc>
        <w:tc>
          <w:tcPr>
            <w:tcW w:w="797" w:type="pct"/>
            <w:tcPrChange w:id="156" w:author="RegulatoryReviewer1 {MWJB~ATHENS}" w:date="2025-10-10T10:03:00Z">
              <w:tcPr>
                <w:tcW w:w="807" w:type="pct"/>
              </w:tcPr>
            </w:tcPrChange>
          </w:tcPr>
          <w:p w14:paraId="6D40702F" w14:textId="77777777" w:rsidR="00CB7406" w:rsidRPr="00E13220" w:rsidRDefault="00CB7406" w:rsidP="00A9003B">
            <w:pPr>
              <w:rPr>
                <w:sz w:val="18"/>
                <w:szCs w:val="18"/>
                <w:lang w:val="el-GR" w:eastAsia="en-US"/>
              </w:rPr>
            </w:pPr>
            <w:r w:rsidRPr="00E13220">
              <w:rPr>
                <w:sz w:val="18"/>
                <w:szCs w:val="18"/>
                <w:lang w:val="el-GR" w:eastAsia="en-US"/>
              </w:rPr>
              <w:t xml:space="preserve">Επιπλοκές επούλωσης τραύματος </w:t>
            </w:r>
            <w:r w:rsidRPr="00E13220">
              <w:rPr>
                <w:sz w:val="18"/>
                <w:szCs w:val="18"/>
                <w:vertAlign w:val="superscript"/>
                <w:lang w:val="el-GR" w:eastAsia="en-US"/>
              </w:rPr>
              <w:t>β,δ</w:t>
            </w:r>
            <w:r w:rsidRPr="00E13220">
              <w:rPr>
                <w:sz w:val="18"/>
                <w:szCs w:val="18"/>
                <w:lang w:val="el-GR" w:eastAsia="en-US"/>
              </w:rPr>
              <w:t xml:space="preserve">, </w:t>
            </w:r>
          </w:p>
          <w:p w14:paraId="5C1C9B22" w14:textId="77777777" w:rsidR="00CB7406" w:rsidRPr="00E13220" w:rsidRDefault="00CB7406" w:rsidP="00A9003B">
            <w:pPr>
              <w:rPr>
                <w:sz w:val="18"/>
                <w:szCs w:val="18"/>
                <w:lang w:val="el-GR" w:eastAsia="en-US"/>
              </w:rPr>
            </w:pPr>
            <w:r w:rsidRPr="00E13220">
              <w:rPr>
                <w:sz w:val="18"/>
                <w:szCs w:val="18"/>
                <w:lang w:val="el-GR" w:eastAsia="en-US"/>
              </w:rPr>
              <w:t>Αποφολιδωτική δερματίτιδα,</w:t>
            </w:r>
          </w:p>
          <w:p w14:paraId="50783C18" w14:textId="77777777" w:rsidR="00CB7406" w:rsidRPr="00E13220" w:rsidRDefault="00CB7406" w:rsidP="00A9003B">
            <w:pPr>
              <w:rPr>
                <w:sz w:val="18"/>
                <w:szCs w:val="18"/>
                <w:lang w:val="el-GR" w:eastAsia="en-US"/>
              </w:rPr>
            </w:pPr>
            <w:r w:rsidRPr="00E13220">
              <w:rPr>
                <w:sz w:val="18"/>
                <w:szCs w:val="18"/>
                <w:lang w:val="el-GR" w:eastAsia="en-US"/>
              </w:rPr>
              <w:t>Ξηροδερμία,</w:t>
            </w:r>
          </w:p>
          <w:p w14:paraId="2FA64F45" w14:textId="77777777" w:rsidR="00CB7406" w:rsidRPr="00E13220" w:rsidRDefault="00CB7406" w:rsidP="00A9003B">
            <w:pPr>
              <w:rPr>
                <w:sz w:val="18"/>
                <w:szCs w:val="18"/>
                <w:lang w:val="el-GR" w:eastAsia="en-US"/>
              </w:rPr>
            </w:pPr>
            <w:r w:rsidRPr="00E13220">
              <w:rPr>
                <w:sz w:val="18"/>
                <w:szCs w:val="18"/>
                <w:lang w:val="el-GR" w:eastAsia="en-US"/>
              </w:rPr>
              <w:t>Αποχρωματισμός του δέρματος</w:t>
            </w:r>
          </w:p>
          <w:p w14:paraId="1A3BC8C9" w14:textId="77777777" w:rsidR="00CB7406" w:rsidRPr="00E13220" w:rsidRDefault="00CB7406" w:rsidP="00A9003B">
            <w:pPr>
              <w:rPr>
                <w:sz w:val="18"/>
                <w:szCs w:val="18"/>
                <w:lang w:val="el-GR"/>
              </w:rPr>
            </w:pPr>
          </w:p>
        </w:tc>
        <w:tc>
          <w:tcPr>
            <w:tcW w:w="790" w:type="pct"/>
            <w:tcPrChange w:id="157" w:author="RegulatoryReviewer1 {MWJB~ATHENS}" w:date="2025-10-10T10:03:00Z">
              <w:tcPr>
                <w:tcW w:w="800" w:type="pct"/>
                <w:gridSpan w:val="2"/>
              </w:tcPr>
            </w:tcPrChange>
          </w:tcPr>
          <w:p w14:paraId="02927BC6" w14:textId="77777777" w:rsidR="00CB7406" w:rsidRPr="00E13220" w:rsidRDefault="00CB7406" w:rsidP="00A9003B">
            <w:pPr>
              <w:rPr>
                <w:sz w:val="18"/>
                <w:szCs w:val="18"/>
                <w:lang w:val="fr-CH"/>
              </w:rPr>
            </w:pPr>
            <w:r w:rsidRPr="00E13220">
              <w:rPr>
                <w:rFonts w:eastAsia="TimesNewRomanPSMT"/>
                <w:sz w:val="18"/>
                <w:szCs w:val="18"/>
                <w:lang w:val="el-GR" w:eastAsia="en-US"/>
              </w:rPr>
              <w:t>Σύνδρομο παλαμο-πελματιαίας ερυθροδυσαισθησίας</w:t>
            </w:r>
            <w:r w:rsidRPr="00E13220">
              <w:rPr>
                <w:sz w:val="18"/>
                <w:szCs w:val="18"/>
                <w:lang w:eastAsia="zh-TW"/>
              </w:rPr>
              <w:t> </w:t>
            </w:r>
          </w:p>
        </w:tc>
        <w:tc>
          <w:tcPr>
            <w:tcW w:w="548" w:type="pct"/>
            <w:tcPrChange w:id="158" w:author="RegulatoryReviewer1 {MWJB~ATHENS}" w:date="2025-10-10T10:03:00Z">
              <w:tcPr>
                <w:tcW w:w="555" w:type="pct"/>
                <w:gridSpan w:val="2"/>
              </w:tcPr>
            </w:tcPrChange>
          </w:tcPr>
          <w:p w14:paraId="48A3099C" w14:textId="77777777" w:rsidR="00CB7406" w:rsidRPr="00636C5C" w:rsidRDefault="00CB7406" w:rsidP="00A9003B">
            <w:pPr>
              <w:rPr>
                <w:sz w:val="18"/>
                <w:szCs w:val="18"/>
                <w:lang w:val="fr-CH"/>
              </w:rPr>
            </w:pPr>
          </w:p>
        </w:tc>
        <w:tc>
          <w:tcPr>
            <w:tcW w:w="672" w:type="pct"/>
            <w:tcPrChange w:id="159" w:author="RegulatoryReviewer1 {MWJB~ATHENS}" w:date="2025-10-10T10:03:00Z">
              <w:tcPr>
                <w:tcW w:w="681" w:type="pct"/>
                <w:gridSpan w:val="2"/>
              </w:tcPr>
            </w:tcPrChange>
          </w:tcPr>
          <w:p w14:paraId="31B485BC" w14:textId="77777777" w:rsidR="00CB7406" w:rsidRPr="00241CCC" w:rsidRDefault="00CB7406" w:rsidP="00A9003B">
            <w:pPr>
              <w:rPr>
                <w:sz w:val="18"/>
                <w:szCs w:val="18"/>
                <w:lang w:val="fr-CH"/>
              </w:rPr>
            </w:pPr>
          </w:p>
        </w:tc>
        <w:tc>
          <w:tcPr>
            <w:tcW w:w="559" w:type="pct"/>
            <w:tcPrChange w:id="160" w:author="RegulatoryReviewer1 {MWJB~ATHENS}" w:date="2025-10-10T10:03:00Z">
              <w:tcPr>
                <w:tcW w:w="567" w:type="pct"/>
                <w:gridSpan w:val="2"/>
              </w:tcPr>
            </w:tcPrChange>
          </w:tcPr>
          <w:p w14:paraId="757B4287" w14:textId="77777777" w:rsidR="00CB7406" w:rsidRPr="00406DF5" w:rsidRDefault="00CB7406" w:rsidP="00A9003B">
            <w:pPr>
              <w:rPr>
                <w:sz w:val="18"/>
                <w:szCs w:val="18"/>
                <w:lang w:val="fr-CH"/>
              </w:rPr>
            </w:pPr>
          </w:p>
        </w:tc>
        <w:tc>
          <w:tcPr>
            <w:tcW w:w="653" w:type="pct"/>
            <w:tcPrChange w:id="161" w:author="RegulatoryReviewer1 {MWJB~ATHENS}" w:date="2025-10-10T10:03:00Z">
              <w:tcPr>
                <w:tcW w:w="597" w:type="pct"/>
              </w:tcPr>
            </w:tcPrChange>
          </w:tcPr>
          <w:p w14:paraId="14B42EF4" w14:textId="77777777" w:rsidR="00CB7406" w:rsidRPr="00126EC4" w:rsidRDefault="00CB7406" w:rsidP="00A9003B">
            <w:pPr>
              <w:rPr>
                <w:sz w:val="18"/>
                <w:szCs w:val="18"/>
                <w:lang w:val="fr-CH"/>
              </w:rPr>
            </w:pPr>
          </w:p>
        </w:tc>
      </w:tr>
      <w:tr w:rsidR="00CB7406" w:rsidRPr="00435037" w14:paraId="3A65196D" w14:textId="77777777" w:rsidTr="000D2302">
        <w:trPr>
          <w:trPrChange w:id="162" w:author="RegulatoryReviewer1 {MWJB~ATHENS}" w:date="2025-10-10T10:03:00Z">
            <w:trPr>
              <w:gridAfter w:val="0"/>
            </w:trPr>
          </w:trPrChange>
        </w:trPr>
        <w:tc>
          <w:tcPr>
            <w:tcW w:w="981" w:type="pct"/>
            <w:tcPrChange w:id="163" w:author="RegulatoryReviewer1 {MWJB~ATHENS}" w:date="2025-10-10T10:03:00Z">
              <w:tcPr>
                <w:tcW w:w="994" w:type="pct"/>
              </w:tcPr>
            </w:tcPrChange>
          </w:tcPr>
          <w:p w14:paraId="688AFF64" w14:textId="77777777" w:rsidR="00CB7406" w:rsidRPr="00E13220" w:rsidRDefault="00CB7406" w:rsidP="003F79CA">
            <w:pPr>
              <w:keepNext/>
              <w:keepLines/>
              <w:rPr>
                <w:sz w:val="18"/>
                <w:szCs w:val="18"/>
                <w:lang w:val="el-GR"/>
              </w:rPr>
            </w:pPr>
            <w:r w:rsidRPr="00E13220">
              <w:rPr>
                <w:rFonts w:eastAsia="PMingLiU"/>
                <w:sz w:val="18"/>
                <w:szCs w:val="18"/>
                <w:lang w:val="el-GR"/>
              </w:rPr>
              <w:t>Διαταραχές του μυοσκελετικού συστήματος και του συνδετικού ιστού</w:t>
            </w:r>
          </w:p>
        </w:tc>
        <w:tc>
          <w:tcPr>
            <w:tcW w:w="797" w:type="pct"/>
            <w:tcPrChange w:id="164" w:author="RegulatoryReviewer1 {MWJB~ATHENS}" w:date="2025-10-10T10:03:00Z">
              <w:tcPr>
                <w:tcW w:w="807" w:type="pct"/>
              </w:tcPr>
            </w:tcPrChange>
          </w:tcPr>
          <w:p w14:paraId="377496B1" w14:textId="77777777" w:rsidR="00CB7406" w:rsidRPr="00E13220" w:rsidRDefault="00CB7406" w:rsidP="003F79CA">
            <w:pPr>
              <w:keepNext/>
              <w:keepLines/>
              <w:rPr>
                <w:sz w:val="18"/>
                <w:szCs w:val="18"/>
                <w:lang w:val="el-GR"/>
              </w:rPr>
            </w:pPr>
            <w:r w:rsidRPr="00E13220">
              <w:rPr>
                <w:sz w:val="18"/>
                <w:szCs w:val="18"/>
                <w:lang w:val="el-GR" w:eastAsia="en-US"/>
              </w:rPr>
              <w:t>Αρθραλγία</w:t>
            </w:r>
            <w:r w:rsidR="00CB3332" w:rsidRPr="00E13220">
              <w:rPr>
                <w:sz w:val="18"/>
                <w:szCs w:val="18"/>
                <w:lang w:val="el-GR" w:eastAsia="en-US"/>
              </w:rPr>
              <w:t>,</w:t>
            </w:r>
          </w:p>
          <w:p w14:paraId="0EC5C558" w14:textId="77777777" w:rsidR="00CB7406" w:rsidRPr="00E13220" w:rsidRDefault="00CB3332" w:rsidP="003F79CA">
            <w:pPr>
              <w:keepNext/>
              <w:keepLines/>
              <w:rPr>
                <w:sz w:val="18"/>
                <w:szCs w:val="18"/>
              </w:rPr>
            </w:pPr>
            <w:r w:rsidRPr="00E13220">
              <w:rPr>
                <w:rFonts w:eastAsia="PMingLiU"/>
                <w:sz w:val="18"/>
                <w:szCs w:val="18"/>
                <w:lang w:val="el-GR"/>
              </w:rPr>
              <w:t>Μυαλγία</w:t>
            </w:r>
          </w:p>
          <w:p w14:paraId="5430678E" w14:textId="77777777" w:rsidR="00CB7406" w:rsidRPr="00E13220" w:rsidRDefault="00CB7406" w:rsidP="003F79CA">
            <w:pPr>
              <w:keepNext/>
              <w:keepLines/>
              <w:rPr>
                <w:sz w:val="18"/>
                <w:szCs w:val="18"/>
              </w:rPr>
            </w:pPr>
          </w:p>
          <w:p w14:paraId="6001A154" w14:textId="77777777" w:rsidR="00CB7406" w:rsidRPr="00E13220" w:rsidRDefault="00CB7406" w:rsidP="003F79CA">
            <w:pPr>
              <w:keepNext/>
              <w:keepLines/>
              <w:rPr>
                <w:sz w:val="18"/>
                <w:szCs w:val="18"/>
              </w:rPr>
            </w:pPr>
          </w:p>
          <w:p w14:paraId="3996FF30" w14:textId="77777777" w:rsidR="00CB7406" w:rsidRPr="00E13220" w:rsidRDefault="00CB7406" w:rsidP="003F79CA">
            <w:pPr>
              <w:keepNext/>
              <w:keepLines/>
              <w:rPr>
                <w:sz w:val="18"/>
                <w:szCs w:val="18"/>
              </w:rPr>
            </w:pPr>
          </w:p>
          <w:p w14:paraId="70C8AEF3" w14:textId="77777777" w:rsidR="00CB7406" w:rsidRPr="00E13220" w:rsidRDefault="00CB7406" w:rsidP="003F79CA">
            <w:pPr>
              <w:keepNext/>
              <w:keepLines/>
              <w:rPr>
                <w:sz w:val="18"/>
                <w:szCs w:val="18"/>
              </w:rPr>
            </w:pPr>
          </w:p>
          <w:p w14:paraId="5DEC8A4D" w14:textId="77777777" w:rsidR="00CB7406" w:rsidRPr="00E13220" w:rsidRDefault="00CB7406" w:rsidP="003F79CA">
            <w:pPr>
              <w:keepNext/>
              <w:keepLines/>
              <w:rPr>
                <w:sz w:val="18"/>
                <w:szCs w:val="18"/>
              </w:rPr>
            </w:pPr>
          </w:p>
        </w:tc>
        <w:tc>
          <w:tcPr>
            <w:tcW w:w="790" w:type="pct"/>
            <w:tcPrChange w:id="165" w:author="RegulatoryReviewer1 {MWJB~ATHENS}" w:date="2025-10-10T10:03:00Z">
              <w:tcPr>
                <w:tcW w:w="800" w:type="pct"/>
                <w:gridSpan w:val="2"/>
              </w:tcPr>
            </w:tcPrChange>
          </w:tcPr>
          <w:p w14:paraId="568286B6" w14:textId="77777777" w:rsidR="00CB7406" w:rsidRPr="00E13220" w:rsidRDefault="00CB7406" w:rsidP="003F79CA">
            <w:pPr>
              <w:keepNext/>
              <w:keepLines/>
              <w:rPr>
                <w:rFonts w:eastAsia="PMingLiU"/>
                <w:sz w:val="18"/>
                <w:szCs w:val="18"/>
                <w:lang w:val="el-GR"/>
              </w:rPr>
            </w:pPr>
            <w:r w:rsidRPr="00E13220">
              <w:rPr>
                <w:rFonts w:eastAsia="PMingLiU"/>
                <w:sz w:val="18"/>
                <w:szCs w:val="18"/>
                <w:lang w:val="el-GR"/>
              </w:rPr>
              <w:t xml:space="preserve">Συρίγγια </w:t>
            </w:r>
            <w:r w:rsidRPr="00E13220">
              <w:rPr>
                <w:rFonts w:eastAsia="PMingLiU"/>
                <w:sz w:val="18"/>
                <w:szCs w:val="18"/>
                <w:vertAlign w:val="superscript"/>
                <w:lang w:val="el-GR"/>
              </w:rPr>
              <w:t>β,δ</w:t>
            </w:r>
          </w:p>
          <w:p w14:paraId="6876CCAE" w14:textId="77777777" w:rsidR="00CB7406" w:rsidRPr="00E13220" w:rsidRDefault="00CB7406" w:rsidP="003F79CA">
            <w:pPr>
              <w:keepNext/>
              <w:keepLines/>
              <w:rPr>
                <w:rFonts w:eastAsia="PMingLiU"/>
                <w:sz w:val="18"/>
                <w:szCs w:val="18"/>
                <w:lang w:val="el-GR"/>
              </w:rPr>
            </w:pPr>
          </w:p>
          <w:p w14:paraId="309723E0" w14:textId="77777777" w:rsidR="00CB7406" w:rsidRPr="00E13220" w:rsidRDefault="00CB7406" w:rsidP="003F79CA">
            <w:pPr>
              <w:pStyle w:val="TextTi12"/>
              <w:keepNext/>
              <w:keepLines/>
              <w:spacing w:after="0" w:line="240" w:lineRule="auto"/>
              <w:jc w:val="left"/>
              <w:rPr>
                <w:rFonts w:eastAsia="PMingLiU"/>
                <w:sz w:val="18"/>
                <w:szCs w:val="18"/>
                <w:lang w:val="el-GR"/>
              </w:rPr>
            </w:pPr>
            <w:r w:rsidRPr="00E13220">
              <w:rPr>
                <w:rFonts w:eastAsia="PMingLiU"/>
                <w:sz w:val="18"/>
                <w:szCs w:val="18"/>
                <w:lang w:val="el-GR"/>
              </w:rPr>
              <w:t>Μυϊκή αδυναμία</w:t>
            </w:r>
            <w:r w:rsidR="00244518" w:rsidRPr="00E13220">
              <w:rPr>
                <w:rFonts w:eastAsia="PMingLiU"/>
                <w:sz w:val="18"/>
                <w:szCs w:val="18"/>
                <w:lang w:val="el-GR"/>
              </w:rPr>
              <w:t>,</w:t>
            </w:r>
          </w:p>
          <w:p w14:paraId="31481B19" w14:textId="77777777" w:rsidR="00244518" w:rsidRPr="00E13220" w:rsidRDefault="00244518" w:rsidP="003F79CA">
            <w:pPr>
              <w:pStyle w:val="TextTi12"/>
              <w:keepNext/>
              <w:keepLines/>
              <w:spacing w:after="0" w:line="240" w:lineRule="auto"/>
              <w:jc w:val="left"/>
              <w:rPr>
                <w:rFonts w:eastAsia="PMingLiU"/>
                <w:sz w:val="18"/>
                <w:szCs w:val="18"/>
                <w:lang w:val="el-GR"/>
              </w:rPr>
            </w:pPr>
            <w:r w:rsidRPr="00E13220">
              <w:rPr>
                <w:rFonts w:eastAsia="PMingLiU"/>
                <w:sz w:val="18"/>
                <w:szCs w:val="18"/>
                <w:lang w:val="el-GR"/>
              </w:rPr>
              <w:t>Οσφυαλγία</w:t>
            </w:r>
          </w:p>
          <w:p w14:paraId="364455F0" w14:textId="77777777" w:rsidR="00CB7406" w:rsidRPr="00E13220" w:rsidRDefault="00CB7406" w:rsidP="003F79CA">
            <w:pPr>
              <w:keepNext/>
              <w:keepLines/>
              <w:rPr>
                <w:sz w:val="18"/>
                <w:szCs w:val="18"/>
                <w:lang w:val="el-GR"/>
              </w:rPr>
            </w:pPr>
          </w:p>
        </w:tc>
        <w:tc>
          <w:tcPr>
            <w:tcW w:w="548" w:type="pct"/>
            <w:tcPrChange w:id="166" w:author="RegulatoryReviewer1 {MWJB~ATHENS}" w:date="2025-10-10T10:03:00Z">
              <w:tcPr>
                <w:tcW w:w="555" w:type="pct"/>
                <w:gridSpan w:val="2"/>
              </w:tcPr>
            </w:tcPrChange>
          </w:tcPr>
          <w:p w14:paraId="76A1B971" w14:textId="77777777" w:rsidR="00CB7406" w:rsidRPr="00297F60" w:rsidRDefault="00CB7406" w:rsidP="003F79CA">
            <w:pPr>
              <w:keepNext/>
              <w:keepLines/>
              <w:rPr>
                <w:sz w:val="18"/>
                <w:szCs w:val="18"/>
                <w:lang w:val="el-GR"/>
              </w:rPr>
            </w:pPr>
          </w:p>
        </w:tc>
        <w:tc>
          <w:tcPr>
            <w:tcW w:w="672" w:type="pct"/>
            <w:tcPrChange w:id="167" w:author="RegulatoryReviewer1 {MWJB~ATHENS}" w:date="2025-10-10T10:03:00Z">
              <w:tcPr>
                <w:tcW w:w="681" w:type="pct"/>
                <w:gridSpan w:val="2"/>
              </w:tcPr>
            </w:tcPrChange>
          </w:tcPr>
          <w:p w14:paraId="35541B6A" w14:textId="77777777" w:rsidR="00CB7406" w:rsidRPr="00297F60" w:rsidRDefault="00CB7406" w:rsidP="003F79CA">
            <w:pPr>
              <w:keepNext/>
              <w:keepLines/>
              <w:rPr>
                <w:sz w:val="18"/>
                <w:szCs w:val="18"/>
                <w:lang w:val="el-GR"/>
              </w:rPr>
            </w:pPr>
          </w:p>
        </w:tc>
        <w:tc>
          <w:tcPr>
            <w:tcW w:w="559" w:type="pct"/>
            <w:tcPrChange w:id="168" w:author="RegulatoryReviewer1 {MWJB~ATHENS}" w:date="2025-10-10T10:03:00Z">
              <w:tcPr>
                <w:tcW w:w="567" w:type="pct"/>
                <w:gridSpan w:val="2"/>
              </w:tcPr>
            </w:tcPrChange>
          </w:tcPr>
          <w:p w14:paraId="76AC729E" w14:textId="77777777" w:rsidR="00CB7406" w:rsidRPr="00297F60" w:rsidRDefault="00CB7406" w:rsidP="003F79CA">
            <w:pPr>
              <w:keepNext/>
              <w:keepLines/>
              <w:rPr>
                <w:sz w:val="18"/>
                <w:szCs w:val="18"/>
                <w:lang w:val="el-GR"/>
              </w:rPr>
            </w:pPr>
          </w:p>
        </w:tc>
        <w:tc>
          <w:tcPr>
            <w:tcW w:w="653" w:type="pct"/>
            <w:tcPrChange w:id="169" w:author="RegulatoryReviewer1 {MWJB~ATHENS}" w:date="2025-10-10T10:03:00Z">
              <w:tcPr>
                <w:tcW w:w="597" w:type="pct"/>
              </w:tcPr>
            </w:tcPrChange>
          </w:tcPr>
          <w:p w14:paraId="50B611AE" w14:textId="77777777" w:rsidR="00CB7406" w:rsidRDefault="00CB7406" w:rsidP="003F79CA">
            <w:pPr>
              <w:keepNext/>
              <w:keepLines/>
              <w:rPr>
                <w:sz w:val="18"/>
                <w:szCs w:val="18"/>
                <w:lang w:val="el-GR"/>
              </w:rPr>
            </w:pPr>
            <w:r w:rsidRPr="00297F60">
              <w:rPr>
                <w:sz w:val="18"/>
                <w:szCs w:val="18"/>
                <w:lang w:val="el-GR"/>
              </w:rPr>
              <w:t>Οστεονέκρωσης</w:t>
            </w:r>
            <w:r w:rsidRPr="00C821FC">
              <w:rPr>
                <w:sz w:val="18"/>
                <w:szCs w:val="18"/>
                <w:lang w:val="el-GR"/>
              </w:rPr>
              <w:t xml:space="preserve"> </w:t>
            </w:r>
            <w:r w:rsidRPr="00297F60">
              <w:rPr>
                <w:sz w:val="18"/>
                <w:szCs w:val="18"/>
                <w:lang w:val="el-GR"/>
              </w:rPr>
              <w:t>της</w:t>
            </w:r>
            <w:r w:rsidRPr="00C821FC">
              <w:rPr>
                <w:sz w:val="18"/>
                <w:szCs w:val="18"/>
                <w:lang w:val="el-GR"/>
              </w:rPr>
              <w:t xml:space="preserve"> </w:t>
            </w:r>
            <w:r w:rsidRPr="00297F60">
              <w:rPr>
                <w:sz w:val="18"/>
                <w:szCs w:val="18"/>
                <w:lang w:val="el-GR"/>
              </w:rPr>
              <w:t>γνάθου</w:t>
            </w:r>
            <w:r w:rsidRPr="00297F60">
              <w:rPr>
                <w:sz w:val="18"/>
                <w:szCs w:val="18"/>
                <w:vertAlign w:val="superscript"/>
                <w:lang w:val="el-GR"/>
              </w:rPr>
              <w:t>α,β</w:t>
            </w:r>
          </w:p>
          <w:p w14:paraId="73D12AD5" w14:textId="77777777" w:rsidR="001C7163" w:rsidRPr="003E6A96" w:rsidRDefault="00742765" w:rsidP="003F79CA">
            <w:pPr>
              <w:keepNext/>
              <w:keepLines/>
              <w:rPr>
                <w:sz w:val="18"/>
                <w:szCs w:val="18"/>
                <w:vertAlign w:val="superscript"/>
                <w:lang w:val="el-GR"/>
              </w:rPr>
            </w:pPr>
            <w:r>
              <w:rPr>
                <w:lang w:val="el-GR"/>
              </w:rPr>
              <w:t xml:space="preserve"> </w:t>
            </w:r>
            <w:r w:rsidRPr="003321B4">
              <w:rPr>
                <w:sz w:val="18"/>
                <w:szCs w:val="18"/>
                <w:lang w:val="el-GR"/>
              </w:rPr>
              <w:t>Οστεονέκρωση εκτός της κάτω γνάθου</w:t>
            </w:r>
            <w:r w:rsidR="003E6A96">
              <w:rPr>
                <w:sz w:val="18"/>
                <w:szCs w:val="18"/>
                <w:vertAlign w:val="superscript"/>
                <w:lang w:val="el-GR"/>
              </w:rPr>
              <w:t>,στ</w:t>
            </w:r>
          </w:p>
        </w:tc>
      </w:tr>
      <w:tr w:rsidR="00CB7406" w:rsidRPr="00297F60" w14:paraId="6888186A" w14:textId="77777777" w:rsidTr="000D2302">
        <w:trPr>
          <w:trPrChange w:id="170" w:author="RegulatoryReviewer1 {MWJB~ATHENS}" w:date="2025-10-10T10:03:00Z">
            <w:trPr>
              <w:gridAfter w:val="0"/>
            </w:trPr>
          </w:trPrChange>
        </w:trPr>
        <w:tc>
          <w:tcPr>
            <w:tcW w:w="981" w:type="pct"/>
            <w:tcPrChange w:id="171" w:author="RegulatoryReviewer1 {MWJB~ATHENS}" w:date="2025-10-10T10:03:00Z">
              <w:tcPr>
                <w:tcW w:w="994" w:type="pct"/>
              </w:tcPr>
            </w:tcPrChange>
          </w:tcPr>
          <w:p w14:paraId="538D41BD" w14:textId="77777777" w:rsidR="00CB7406" w:rsidRPr="00E13220" w:rsidRDefault="00CB7406" w:rsidP="00A9003B">
            <w:pPr>
              <w:rPr>
                <w:i/>
                <w:sz w:val="18"/>
                <w:szCs w:val="18"/>
                <w:lang w:val="el-GR"/>
              </w:rPr>
            </w:pPr>
            <w:r w:rsidRPr="00E13220">
              <w:rPr>
                <w:rFonts w:eastAsia="PMingLiU"/>
                <w:sz w:val="18"/>
                <w:szCs w:val="18"/>
                <w:lang w:val="el-GR"/>
              </w:rPr>
              <w:t>Διαταραχές των νεφρών και των ουροφόρων οδών</w:t>
            </w:r>
          </w:p>
        </w:tc>
        <w:tc>
          <w:tcPr>
            <w:tcW w:w="797" w:type="pct"/>
            <w:tcPrChange w:id="172" w:author="RegulatoryReviewer1 {MWJB~ATHENS}" w:date="2025-10-10T10:03:00Z">
              <w:tcPr>
                <w:tcW w:w="807" w:type="pct"/>
              </w:tcPr>
            </w:tcPrChange>
          </w:tcPr>
          <w:p w14:paraId="6D1FD303" w14:textId="77777777" w:rsidR="00CB7406" w:rsidRPr="00E13220" w:rsidRDefault="00CB7406" w:rsidP="00146C86">
            <w:pPr>
              <w:rPr>
                <w:iCs/>
                <w:sz w:val="18"/>
                <w:szCs w:val="18"/>
                <w:vertAlign w:val="superscript"/>
                <w:lang w:eastAsia="zh-TW"/>
              </w:rPr>
            </w:pPr>
            <w:r w:rsidRPr="00E13220">
              <w:rPr>
                <w:rFonts w:eastAsia="PMingLiU"/>
                <w:sz w:val="18"/>
                <w:szCs w:val="18"/>
                <w:lang w:val="el-GR"/>
              </w:rPr>
              <w:t>Πρωτεϊνουρία</w:t>
            </w:r>
            <w:r w:rsidRPr="00E13220">
              <w:rPr>
                <w:rFonts w:eastAsia="PMingLiU"/>
                <w:sz w:val="18"/>
                <w:szCs w:val="18"/>
                <w:vertAlign w:val="superscript"/>
                <w:lang w:val="el-GR"/>
              </w:rPr>
              <w:t>β,δ</w:t>
            </w:r>
          </w:p>
          <w:p w14:paraId="78EF14BF" w14:textId="77777777" w:rsidR="00CB7406" w:rsidRPr="00E13220" w:rsidRDefault="00CB7406" w:rsidP="00A9003B">
            <w:pPr>
              <w:rPr>
                <w:sz w:val="18"/>
                <w:szCs w:val="18"/>
              </w:rPr>
            </w:pPr>
          </w:p>
        </w:tc>
        <w:tc>
          <w:tcPr>
            <w:tcW w:w="790" w:type="pct"/>
            <w:tcPrChange w:id="173" w:author="RegulatoryReviewer1 {MWJB~ATHENS}" w:date="2025-10-10T10:03:00Z">
              <w:tcPr>
                <w:tcW w:w="800" w:type="pct"/>
                <w:gridSpan w:val="2"/>
              </w:tcPr>
            </w:tcPrChange>
          </w:tcPr>
          <w:p w14:paraId="06FBCA91" w14:textId="77777777" w:rsidR="00CB7406" w:rsidRPr="00E13220" w:rsidRDefault="00CB7406" w:rsidP="00A9003B">
            <w:pPr>
              <w:rPr>
                <w:sz w:val="18"/>
                <w:szCs w:val="18"/>
              </w:rPr>
            </w:pPr>
          </w:p>
        </w:tc>
        <w:tc>
          <w:tcPr>
            <w:tcW w:w="548" w:type="pct"/>
            <w:tcPrChange w:id="174" w:author="RegulatoryReviewer1 {MWJB~ATHENS}" w:date="2025-10-10T10:03:00Z">
              <w:tcPr>
                <w:tcW w:w="555" w:type="pct"/>
                <w:gridSpan w:val="2"/>
              </w:tcPr>
            </w:tcPrChange>
          </w:tcPr>
          <w:p w14:paraId="0496D4CD" w14:textId="77777777" w:rsidR="00CB7406" w:rsidRPr="00406DF5" w:rsidRDefault="00CB7406" w:rsidP="00A9003B">
            <w:pPr>
              <w:rPr>
                <w:sz w:val="18"/>
                <w:szCs w:val="18"/>
              </w:rPr>
            </w:pPr>
          </w:p>
        </w:tc>
        <w:tc>
          <w:tcPr>
            <w:tcW w:w="672" w:type="pct"/>
            <w:tcPrChange w:id="175" w:author="RegulatoryReviewer1 {MWJB~ATHENS}" w:date="2025-10-10T10:03:00Z">
              <w:tcPr>
                <w:tcW w:w="681" w:type="pct"/>
                <w:gridSpan w:val="2"/>
              </w:tcPr>
            </w:tcPrChange>
          </w:tcPr>
          <w:p w14:paraId="296E71D3" w14:textId="77777777" w:rsidR="00CB7406" w:rsidRPr="00126EC4" w:rsidRDefault="00CB7406" w:rsidP="00A9003B">
            <w:pPr>
              <w:rPr>
                <w:sz w:val="18"/>
                <w:szCs w:val="18"/>
              </w:rPr>
            </w:pPr>
          </w:p>
        </w:tc>
        <w:tc>
          <w:tcPr>
            <w:tcW w:w="559" w:type="pct"/>
            <w:tcPrChange w:id="176" w:author="RegulatoryReviewer1 {MWJB~ATHENS}" w:date="2025-10-10T10:03:00Z">
              <w:tcPr>
                <w:tcW w:w="567" w:type="pct"/>
                <w:gridSpan w:val="2"/>
              </w:tcPr>
            </w:tcPrChange>
          </w:tcPr>
          <w:p w14:paraId="0D116BB8" w14:textId="77777777" w:rsidR="00CB7406" w:rsidRPr="008F2101" w:rsidRDefault="00CB7406" w:rsidP="00A9003B">
            <w:pPr>
              <w:rPr>
                <w:sz w:val="18"/>
                <w:szCs w:val="18"/>
              </w:rPr>
            </w:pPr>
          </w:p>
        </w:tc>
        <w:tc>
          <w:tcPr>
            <w:tcW w:w="653" w:type="pct"/>
            <w:tcPrChange w:id="177" w:author="RegulatoryReviewer1 {MWJB~ATHENS}" w:date="2025-10-10T10:03:00Z">
              <w:tcPr>
                <w:tcW w:w="597" w:type="pct"/>
              </w:tcPr>
            </w:tcPrChange>
          </w:tcPr>
          <w:p w14:paraId="705E30EE" w14:textId="77777777" w:rsidR="00CB7406" w:rsidRPr="00F6433C" w:rsidRDefault="00CB7406" w:rsidP="00A9003B">
            <w:pPr>
              <w:rPr>
                <w:sz w:val="18"/>
                <w:szCs w:val="18"/>
              </w:rPr>
            </w:pPr>
          </w:p>
        </w:tc>
      </w:tr>
      <w:tr w:rsidR="00CB7406" w:rsidRPr="00297F60" w14:paraId="6BD13937" w14:textId="77777777" w:rsidTr="000D2302">
        <w:trPr>
          <w:trHeight w:val="665"/>
          <w:trPrChange w:id="178" w:author="RegulatoryReviewer1 {MWJB~ATHENS}" w:date="2025-10-10T10:03:00Z">
            <w:trPr>
              <w:gridAfter w:val="0"/>
              <w:trHeight w:val="665"/>
            </w:trPr>
          </w:trPrChange>
        </w:trPr>
        <w:tc>
          <w:tcPr>
            <w:tcW w:w="981" w:type="pct"/>
            <w:tcPrChange w:id="179" w:author="RegulatoryReviewer1 {MWJB~ATHENS}" w:date="2025-10-10T10:03:00Z">
              <w:tcPr>
                <w:tcW w:w="994" w:type="pct"/>
              </w:tcPr>
            </w:tcPrChange>
          </w:tcPr>
          <w:p w14:paraId="481D8162" w14:textId="77777777" w:rsidR="00CB7406" w:rsidRPr="00E13220" w:rsidRDefault="00CB7406" w:rsidP="00A9003B">
            <w:pPr>
              <w:rPr>
                <w:sz w:val="18"/>
                <w:szCs w:val="18"/>
                <w:highlight w:val="yellow"/>
                <w:lang w:val="el-GR" w:eastAsia="en-US"/>
              </w:rPr>
            </w:pPr>
            <w:r w:rsidRPr="00E13220">
              <w:rPr>
                <w:rFonts w:eastAsia="PMingLiU"/>
                <w:sz w:val="18"/>
                <w:szCs w:val="18"/>
                <w:lang w:val="el-GR"/>
              </w:rPr>
              <w:t>Διαταραχές του αναπαραγωγικού συστήματος και του μαστού</w:t>
            </w:r>
          </w:p>
        </w:tc>
        <w:tc>
          <w:tcPr>
            <w:tcW w:w="797" w:type="pct"/>
            <w:tcPrChange w:id="180" w:author="RegulatoryReviewer1 {MWJB~ATHENS}" w:date="2025-10-10T10:03:00Z">
              <w:tcPr>
                <w:tcW w:w="807" w:type="pct"/>
              </w:tcPr>
            </w:tcPrChange>
          </w:tcPr>
          <w:p w14:paraId="2EF97581" w14:textId="77777777" w:rsidR="00CB7406" w:rsidRPr="00E13220" w:rsidRDefault="00CB7406" w:rsidP="00146C86">
            <w:pPr>
              <w:rPr>
                <w:sz w:val="18"/>
                <w:szCs w:val="18"/>
                <w:lang w:val="el-GR" w:eastAsia="zh-TW"/>
              </w:rPr>
            </w:pPr>
            <w:r w:rsidRPr="00E13220">
              <w:rPr>
                <w:iCs/>
                <w:sz w:val="18"/>
                <w:szCs w:val="18"/>
                <w:lang w:val="el-GR" w:eastAsia="zh-TW"/>
              </w:rPr>
              <w:t>Ωοθηκική ανεπάρκεια</w:t>
            </w:r>
            <w:r w:rsidRPr="00E13220">
              <w:rPr>
                <w:iCs/>
                <w:sz w:val="18"/>
                <w:szCs w:val="18"/>
                <w:vertAlign w:val="superscript"/>
                <w:lang w:val="el-GR" w:eastAsia="zh-TW"/>
              </w:rPr>
              <w:t xml:space="preserve"> </w:t>
            </w:r>
            <w:r w:rsidRPr="00E13220">
              <w:rPr>
                <w:iCs/>
                <w:sz w:val="18"/>
                <w:szCs w:val="18"/>
                <w:vertAlign w:val="superscript"/>
                <w:lang w:eastAsia="zh-TW"/>
              </w:rPr>
              <w:t>β,</w:t>
            </w:r>
            <w:proofErr w:type="spellStart"/>
            <w:r w:rsidRPr="00E13220">
              <w:rPr>
                <w:iCs/>
                <w:sz w:val="18"/>
                <w:szCs w:val="18"/>
                <w:vertAlign w:val="superscript"/>
                <w:lang w:eastAsia="zh-TW"/>
              </w:rPr>
              <w:t>γ,δ</w:t>
            </w:r>
            <w:proofErr w:type="spellEnd"/>
          </w:p>
          <w:p w14:paraId="331D94BB" w14:textId="77777777" w:rsidR="00CB7406" w:rsidRPr="00E13220" w:rsidRDefault="00CB7406" w:rsidP="00A9003B">
            <w:pPr>
              <w:rPr>
                <w:sz w:val="18"/>
                <w:szCs w:val="18"/>
                <w:lang w:val="el-GR" w:eastAsia="en-US"/>
              </w:rPr>
            </w:pPr>
          </w:p>
        </w:tc>
        <w:tc>
          <w:tcPr>
            <w:tcW w:w="790" w:type="pct"/>
            <w:tcPrChange w:id="181" w:author="RegulatoryReviewer1 {MWJB~ATHENS}" w:date="2025-10-10T10:03:00Z">
              <w:tcPr>
                <w:tcW w:w="800" w:type="pct"/>
                <w:gridSpan w:val="2"/>
              </w:tcPr>
            </w:tcPrChange>
          </w:tcPr>
          <w:p w14:paraId="10DF8C9F" w14:textId="77777777" w:rsidR="00CB7406" w:rsidRPr="00E13220" w:rsidRDefault="00244518" w:rsidP="00A9003B">
            <w:pPr>
              <w:rPr>
                <w:sz w:val="18"/>
                <w:szCs w:val="18"/>
                <w:lang w:val="el-GR"/>
              </w:rPr>
            </w:pPr>
            <w:r w:rsidRPr="00E13220">
              <w:rPr>
                <w:sz w:val="18"/>
                <w:szCs w:val="18"/>
                <w:lang w:val="el-GR"/>
              </w:rPr>
              <w:t>Πυελικό άλγος</w:t>
            </w:r>
          </w:p>
        </w:tc>
        <w:tc>
          <w:tcPr>
            <w:tcW w:w="548" w:type="pct"/>
            <w:tcPrChange w:id="182" w:author="RegulatoryReviewer1 {MWJB~ATHENS}" w:date="2025-10-10T10:03:00Z">
              <w:tcPr>
                <w:tcW w:w="555" w:type="pct"/>
                <w:gridSpan w:val="2"/>
              </w:tcPr>
            </w:tcPrChange>
          </w:tcPr>
          <w:p w14:paraId="6B227C90" w14:textId="77777777" w:rsidR="00CB7406" w:rsidRPr="00297F60" w:rsidRDefault="00CB7406" w:rsidP="00A9003B">
            <w:pPr>
              <w:rPr>
                <w:sz w:val="18"/>
                <w:szCs w:val="18"/>
                <w:lang w:val="el-GR"/>
              </w:rPr>
            </w:pPr>
          </w:p>
        </w:tc>
        <w:tc>
          <w:tcPr>
            <w:tcW w:w="672" w:type="pct"/>
            <w:tcPrChange w:id="183" w:author="RegulatoryReviewer1 {MWJB~ATHENS}" w:date="2025-10-10T10:03:00Z">
              <w:tcPr>
                <w:tcW w:w="681" w:type="pct"/>
                <w:gridSpan w:val="2"/>
              </w:tcPr>
            </w:tcPrChange>
          </w:tcPr>
          <w:p w14:paraId="2511811F" w14:textId="77777777" w:rsidR="00CB7406" w:rsidRPr="00297F60" w:rsidRDefault="00CB7406" w:rsidP="00A9003B">
            <w:pPr>
              <w:rPr>
                <w:sz w:val="18"/>
                <w:szCs w:val="18"/>
                <w:lang w:val="el-GR"/>
              </w:rPr>
            </w:pPr>
          </w:p>
        </w:tc>
        <w:tc>
          <w:tcPr>
            <w:tcW w:w="559" w:type="pct"/>
            <w:tcPrChange w:id="184" w:author="RegulatoryReviewer1 {MWJB~ATHENS}" w:date="2025-10-10T10:03:00Z">
              <w:tcPr>
                <w:tcW w:w="567" w:type="pct"/>
                <w:gridSpan w:val="2"/>
              </w:tcPr>
            </w:tcPrChange>
          </w:tcPr>
          <w:p w14:paraId="2B934FD0" w14:textId="77777777" w:rsidR="00CB7406" w:rsidRPr="00297F60" w:rsidRDefault="00CB7406" w:rsidP="00A9003B">
            <w:pPr>
              <w:rPr>
                <w:sz w:val="18"/>
                <w:szCs w:val="18"/>
                <w:lang w:val="el-GR"/>
              </w:rPr>
            </w:pPr>
          </w:p>
        </w:tc>
        <w:tc>
          <w:tcPr>
            <w:tcW w:w="653" w:type="pct"/>
            <w:tcPrChange w:id="185" w:author="RegulatoryReviewer1 {MWJB~ATHENS}" w:date="2025-10-10T10:03:00Z">
              <w:tcPr>
                <w:tcW w:w="597" w:type="pct"/>
              </w:tcPr>
            </w:tcPrChange>
          </w:tcPr>
          <w:p w14:paraId="4D69B853" w14:textId="77777777" w:rsidR="00CB7406" w:rsidRPr="00297F60" w:rsidRDefault="00CB7406" w:rsidP="00A9003B">
            <w:pPr>
              <w:rPr>
                <w:sz w:val="18"/>
                <w:szCs w:val="18"/>
                <w:lang w:val="el-GR"/>
              </w:rPr>
            </w:pPr>
          </w:p>
        </w:tc>
      </w:tr>
      <w:tr w:rsidR="00D368B3" w:rsidRPr="00297F60" w14:paraId="450BBA7E" w14:textId="77777777" w:rsidTr="000D2302">
        <w:trPr>
          <w:trHeight w:val="665"/>
          <w:trPrChange w:id="186" w:author="RegulatoryReviewer1 {MWJB~ATHENS}" w:date="2025-10-10T10:03:00Z">
            <w:trPr>
              <w:gridAfter w:val="0"/>
              <w:trHeight w:val="665"/>
            </w:trPr>
          </w:trPrChange>
        </w:trPr>
        <w:tc>
          <w:tcPr>
            <w:tcW w:w="981" w:type="pct"/>
            <w:tcPrChange w:id="187" w:author="RegulatoryReviewer1 {MWJB~ATHENS}" w:date="2025-10-10T10:03:00Z">
              <w:tcPr>
                <w:tcW w:w="994" w:type="pct"/>
              </w:tcPr>
            </w:tcPrChange>
          </w:tcPr>
          <w:p w14:paraId="548CF6DA" w14:textId="77777777" w:rsidR="00D368B3" w:rsidRPr="00E13220" w:rsidRDefault="00D368B3" w:rsidP="00A9003B">
            <w:pPr>
              <w:rPr>
                <w:rFonts w:eastAsia="PMingLiU"/>
                <w:sz w:val="18"/>
                <w:szCs w:val="18"/>
                <w:lang w:val="el-GR"/>
              </w:rPr>
            </w:pPr>
            <w:r w:rsidRPr="00D41104">
              <w:rPr>
                <w:rFonts w:eastAsia="PMingLiU"/>
                <w:sz w:val="18"/>
                <w:szCs w:val="18"/>
                <w:lang w:val="el-GR"/>
              </w:rPr>
              <w:t>Συγγενείς, οικογενείς και γενετικές διαταραχές</w:t>
            </w:r>
          </w:p>
        </w:tc>
        <w:tc>
          <w:tcPr>
            <w:tcW w:w="797" w:type="pct"/>
            <w:tcPrChange w:id="188" w:author="RegulatoryReviewer1 {MWJB~ATHENS}" w:date="2025-10-10T10:03:00Z">
              <w:tcPr>
                <w:tcW w:w="807" w:type="pct"/>
              </w:tcPr>
            </w:tcPrChange>
          </w:tcPr>
          <w:p w14:paraId="3EE6FD69" w14:textId="77777777" w:rsidR="00D368B3" w:rsidRPr="00E13220" w:rsidRDefault="00D368B3" w:rsidP="00146C86">
            <w:pPr>
              <w:rPr>
                <w:iCs/>
                <w:sz w:val="18"/>
                <w:szCs w:val="18"/>
                <w:lang w:val="el-GR" w:eastAsia="zh-TW"/>
              </w:rPr>
            </w:pPr>
          </w:p>
        </w:tc>
        <w:tc>
          <w:tcPr>
            <w:tcW w:w="790" w:type="pct"/>
            <w:tcPrChange w:id="189" w:author="RegulatoryReviewer1 {MWJB~ATHENS}" w:date="2025-10-10T10:03:00Z">
              <w:tcPr>
                <w:tcW w:w="800" w:type="pct"/>
                <w:gridSpan w:val="2"/>
              </w:tcPr>
            </w:tcPrChange>
          </w:tcPr>
          <w:p w14:paraId="3E94746B" w14:textId="77777777" w:rsidR="00D368B3" w:rsidRPr="00E13220" w:rsidRDefault="00D368B3" w:rsidP="00A9003B">
            <w:pPr>
              <w:rPr>
                <w:sz w:val="18"/>
                <w:szCs w:val="18"/>
                <w:lang w:val="el-GR"/>
              </w:rPr>
            </w:pPr>
          </w:p>
        </w:tc>
        <w:tc>
          <w:tcPr>
            <w:tcW w:w="548" w:type="pct"/>
            <w:tcPrChange w:id="190" w:author="RegulatoryReviewer1 {MWJB~ATHENS}" w:date="2025-10-10T10:03:00Z">
              <w:tcPr>
                <w:tcW w:w="555" w:type="pct"/>
                <w:gridSpan w:val="2"/>
              </w:tcPr>
            </w:tcPrChange>
          </w:tcPr>
          <w:p w14:paraId="60430D74" w14:textId="77777777" w:rsidR="00D368B3" w:rsidRPr="00297F60" w:rsidRDefault="00D368B3" w:rsidP="00A9003B">
            <w:pPr>
              <w:rPr>
                <w:sz w:val="18"/>
                <w:szCs w:val="18"/>
                <w:lang w:val="el-GR"/>
              </w:rPr>
            </w:pPr>
          </w:p>
        </w:tc>
        <w:tc>
          <w:tcPr>
            <w:tcW w:w="672" w:type="pct"/>
            <w:tcPrChange w:id="191" w:author="RegulatoryReviewer1 {MWJB~ATHENS}" w:date="2025-10-10T10:03:00Z">
              <w:tcPr>
                <w:tcW w:w="681" w:type="pct"/>
                <w:gridSpan w:val="2"/>
              </w:tcPr>
            </w:tcPrChange>
          </w:tcPr>
          <w:p w14:paraId="0767FA27" w14:textId="77777777" w:rsidR="00D368B3" w:rsidRPr="00297F60" w:rsidRDefault="00D368B3" w:rsidP="00A9003B">
            <w:pPr>
              <w:rPr>
                <w:sz w:val="18"/>
                <w:szCs w:val="18"/>
                <w:lang w:val="el-GR"/>
              </w:rPr>
            </w:pPr>
          </w:p>
        </w:tc>
        <w:tc>
          <w:tcPr>
            <w:tcW w:w="559" w:type="pct"/>
            <w:tcPrChange w:id="192" w:author="RegulatoryReviewer1 {MWJB~ATHENS}" w:date="2025-10-10T10:03:00Z">
              <w:tcPr>
                <w:tcW w:w="567" w:type="pct"/>
                <w:gridSpan w:val="2"/>
              </w:tcPr>
            </w:tcPrChange>
          </w:tcPr>
          <w:p w14:paraId="3AF469EF" w14:textId="77777777" w:rsidR="00D368B3" w:rsidRPr="00297F60" w:rsidRDefault="00D368B3" w:rsidP="00A9003B">
            <w:pPr>
              <w:rPr>
                <w:sz w:val="18"/>
                <w:szCs w:val="18"/>
                <w:lang w:val="el-GR"/>
              </w:rPr>
            </w:pPr>
          </w:p>
        </w:tc>
        <w:tc>
          <w:tcPr>
            <w:tcW w:w="653" w:type="pct"/>
            <w:tcPrChange w:id="193" w:author="RegulatoryReviewer1 {MWJB~ATHENS}" w:date="2025-10-10T10:03:00Z">
              <w:tcPr>
                <w:tcW w:w="597" w:type="pct"/>
              </w:tcPr>
            </w:tcPrChange>
          </w:tcPr>
          <w:p w14:paraId="4D90BF67" w14:textId="77777777" w:rsidR="00D368B3" w:rsidRPr="00052223" w:rsidRDefault="00D368B3" w:rsidP="00A9003B">
            <w:pPr>
              <w:rPr>
                <w:sz w:val="18"/>
                <w:szCs w:val="18"/>
                <w:lang w:val="el-GR"/>
              </w:rPr>
            </w:pPr>
            <w:r>
              <w:rPr>
                <w:sz w:val="20"/>
                <w:lang w:val="el-GR" w:eastAsia="en-US"/>
              </w:rPr>
              <w:t>Εμβρϋικές ανωμαλίες</w:t>
            </w:r>
            <w:r>
              <w:rPr>
                <w:sz w:val="20"/>
                <w:vertAlign w:val="superscript"/>
                <w:lang w:val="el-GR" w:eastAsia="en-US"/>
              </w:rPr>
              <w:t>α,</w:t>
            </w:r>
            <w:r w:rsidR="00052223">
              <w:rPr>
                <w:sz w:val="20"/>
                <w:vertAlign w:val="superscript"/>
                <w:lang w:val="el-GR" w:eastAsia="en-US"/>
              </w:rPr>
              <w:t>β</w:t>
            </w:r>
          </w:p>
        </w:tc>
      </w:tr>
      <w:tr w:rsidR="00D368B3" w:rsidRPr="00297F60" w14:paraId="39FE37BA" w14:textId="77777777" w:rsidTr="000D2302">
        <w:trPr>
          <w:trPrChange w:id="194" w:author="RegulatoryReviewer1 {MWJB~ATHENS}" w:date="2025-10-10T10:03:00Z">
            <w:trPr>
              <w:gridAfter w:val="0"/>
            </w:trPr>
          </w:trPrChange>
        </w:trPr>
        <w:tc>
          <w:tcPr>
            <w:tcW w:w="981" w:type="pct"/>
            <w:tcPrChange w:id="195" w:author="RegulatoryReviewer1 {MWJB~ATHENS}" w:date="2025-10-10T10:03:00Z">
              <w:tcPr>
                <w:tcW w:w="994" w:type="pct"/>
              </w:tcPr>
            </w:tcPrChange>
          </w:tcPr>
          <w:p w14:paraId="6DFE5913" w14:textId="527E9B21" w:rsidR="00D368B3" w:rsidRPr="00E13220" w:rsidRDefault="00D368B3" w:rsidP="00297F60">
            <w:pPr>
              <w:keepNext/>
              <w:keepLines/>
              <w:rPr>
                <w:sz w:val="18"/>
                <w:szCs w:val="18"/>
                <w:lang w:val="el-GR" w:eastAsia="en-US"/>
              </w:rPr>
            </w:pPr>
            <w:r w:rsidRPr="00E13220">
              <w:rPr>
                <w:rFonts w:eastAsia="PMingLiU"/>
                <w:sz w:val="18"/>
                <w:szCs w:val="18"/>
                <w:lang w:val="el-GR"/>
              </w:rPr>
              <w:t xml:space="preserve">Γενικές διαταραχές και  καταστάσεις </w:t>
            </w:r>
            <w:ins w:id="196" w:author="REVIEWER" w:date="2025-11-03T10:45:00Z">
              <w:r w:rsidR="00976E0F">
                <w:rPr>
                  <w:rFonts w:eastAsia="PMingLiU"/>
                  <w:sz w:val="18"/>
                  <w:szCs w:val="18"/>
                  <w:lang w:val="el-GR"/>
                </w:rPr>
                <w:t>σ</w:t>
              </w:r>
            </w:ins>
            <w:r w:rsidRPr="00E13220">
              <w:rPr>
                <w:rFonts w:eastAsia="PMingLiU"/>
                <w:sz w:val="18"/>
                <w:szCs w:val="18"/>
                <w:lang w:val="el-GR"/>
              </w:rPr>
              <w:t>τη</w:t>
            </w:r>
            <w:del w:id="197" w:author="REVIEWER" w:date="2025-11-03T10:45:00Z">
              <w:r w:rsidRPr="00E13220" w:rsidDel="00976E0F">
                <w:rPr>
                  <w:rFonts w:eastAsia="PMingLiU"/>
                  <w:sz w:val="18"/>
                  <w:szCs w:val="18"/>
                  <w:lang w:val="el-GR"/>
                </w:rPr>
                <w:delText>ς</w:delText>
              </w:r>
            </w:del>
            <w:r w:rsidRPr="00E13220">
              <w:rPr>
                <w:rFonts w:eastAsia="PMingLiU"/>
                <w:sz w:val="18"/>
                <w:szCs w:val="18"/>
                <w:lang w:val="el-GR"/>
              </w:rPr>
              <w:t xml:space="preserve"> </w:t>
            </w:r>
            <w:del w:id="198" w:author="REVIEWER" w:date="2025-11-03T10:45:00Z">
              <w:r w:rsidRPr="00E13220" w:rsidDel="00976E0F">
                <w:rPr>
                  <w:rFonts w:eastAsia="PMingLiU"/>
                  <w:sz w:val="18"/>
                  <w:szCs w:val="18"/>
                  <w:lang w:val="el-GR"/>
                </w:rPr>
                <w:delText xml:space="preserve">οδού </w:delText>
              </w:r>
            </w:del>
            <w:ins w:id="199" w:author="REVIEWER" w:date="2025-11-03T10:45:00Z">
              <w:r w:rsidR="00976E0F">
                <w:rPr>
                  <w:rFonts w:eastAsia="PMingLiU"/>
                  <w:sz w:val="18"/>
                  <w:szCs w:val="18"/>
                  <w:lang w:val="el-GR"/>
                </w:rPr>
                <w:t xml:space="preserve">θέση </w:t>
              </w:r>
            </w:ins>
            <w:r w:rsidRPr="00E13220">
              <w:rPr>
                <w:rFonts w:eastAsia="PMingLiU"/>
                <w:sz w:val="18"/>
                <w:szCs w:val="18"/>
                <w:lang w:val="el-GR"/>
              </w:rPr>
              <w:t>χορήγησης</w:t>
            </w:r>
          </w:p>
        </w:tc>
        <w:tc>
          <w:tcPr>
            <w:tcW w:w="797" w:type="pct"/>
            <w:tcPrChange w:id="200" w:author="RegulatoryReviewer1 {MWJB~ATHENS}" w:date="2025-10-10T10:03:00Z">
              <w:tcPr>
                <w:tcW w:w="807" w:type="pct"/>
              </w:tcPr>
            </w:tcPrChange>
          </w:tcPr>
          <w:p w14:paraId="51AC1DEB" w14:textId="77777777" w:rsidR="00D368B3" w:rsidRPr="00E13220" w:rsidRDefault="00D368B3" w:rsidP="00BE5B82">
            <w:pPr>
              <w:rPr>
                <w:iCs/>
                <w:sz w:val="18"/>
                <w:szCs w:val="18"/>
                <w:lang w:val="el-GR" w:eastAsia="zh-TW"/>
              </w:rPr>
            </w:pPr>
            <w:r w:rsidRPr="00E13220">
              <w:rPr>
                <w:iCs/>
                <w:sz w:val="18"/>
                <w:szCs w:val="18"/>
                <w:lang w:val="el-GR" w:eastAsia="zh-TW"/>
              </w:rPr>
              <w:t>Εξασθένηση,</w:t>
            </w:r>
          </w:p>
          <w:p w14:paraId="5304AF7D" w14:textId="77777777" w:rsidR="00D368B3" w:rsidRPr="00E13220" w:rsidRDefault="00D368B3" w:rsidP="00173F4A">
            <w:pPr>
              <w:rPr>
                <w:iCs/>
                <w:sz w:val="18"/>
                <w:szCs w:val="18"/>
                <w:lang w:val="el-GR" w:eastAsia="zh-TW"/>
              </w:rPr>
            </w:pPr>
            <w:r w:rsidRPr="00E13220">
              <w:rPr>
                <w:iCs/>
                <w:sz w:val="18"/>
                <w:szCs w:val="18"/>
                <w:lang w:val="el-GR" w:eastAsia="zh-TW"/>
              </w:rPr>
              <w:t>Κόπωση</w:t>
            </w:r>
          </w:p>
          <w:p w14:paraId="75CD368F" w14:textId="77777777" w:rsidR="00D368B3" w:rsidRPr="00E13220" w:rsidRDefault="00D368B3" w:rsidP="00E338F1">
            <w:pPr>
              <w:rPr>
                <w:iCs/>
                <w:sz w:val="18"/>
                <w:szCs w:val="18"/>
                <w:lang w:val="el-GR" w:eastAsia="zh-TW"/>
              </w:rPr>
            </w:pPr>
            <w:r w:rsidRPr="00E13220">
              <w:rPr>
                <w:iCs/>
                <w:sz w:val="18"/>
                <w:szCs w:val="18"/>
                <w:lang w:val="el-GR" w:eastAsia="zh-TW"/>
              </w:rPr>
              <w:t>Πυρεξία,</w:t>
            </w:r>
          </w:p>
          <w:p w14:paraId="5CB2F838" w14:textId="77777777" w:rsidR="00D368B3" w:rsidRPr="00E13220" w:rsidRDefault="00D368B3" w:rsidP="00A3699C">
            <w:pPr>
              <w:rPr>
                <w:iCs/>
                <w:sz w:val="18"/>
                <w:szCs w:val="18"/>
                <w:lang w:val="el-GR" w:eastAsia="zh-TW"/>
              </w:rPr>
            </w:pPr>
            <w:r w:rsidRPr="00E13220">
              <w:rPr>
                <w:iCs/>
                <w:sz w:val="18"/>
                <w:szCs w:val="18"/>
                <w:lang w:val="el-GR" w:eastAsia="zh-TW"/>
              </w:rPr>
              <w:t>Άλγος,</w:t>
            </w:r>
          </w:p>
          <w:p w14:paraId="58E96850" w14:textId="77777777" w:rsidR="00D368B3" w:rsidRPr="00E13220" w:rsidRDefault="00D368B3" w:rsidP="00297F60">
            <w:pPr>
              <w:keepNext/>
              <w:keepLines/>
              <w:rPr>
                <w:sz w:val="18"/>
                <w:szCs w:val="18"/>
                <w:lang w:val="el-GR" w:eastAsia="en-US"/>
              </w:rPr>
            </w:pPr>
            <w:r w:rsidRPr="00E13220">
              <w:rPr>
                <w:iCs/>
                <w:sz w:val="18"/>
                <w:szCs w:val="18"/>
                <w:lang w:val="el-GR" w:eastAsia="zh-TW"/>
              </w:rPr>
              <w:t>Φλεγμονή βλεννογόνου</w:t>
            </w:r>
          </w:p>
        </w:tc>
        <w:tc>
          <w:tcPr>
            <w:tcW w:w="790" w:type="pct"/>
            <w:tcPrChange w:id="201" w:author="RegulatoryReviewer1 {MWJB~ATHENS}" w:date="2025-10-10T10:03:00Z">
              <w:tcPr>
                <w:tcW w:w="800" w:type="pct"/>
                <w:gridSpan w:val="2"/>
              </w:tcPr>
            </w:tcPrChange>
          </w:tcPr>
          <w:p w14:paraId="0D53BB74" w14:textId="77777777" w:rsidR="00D368B3" w:rsidRPr="00E13220" w:rsidRDefault="00D368B3" w:rsidP="00297F60">
            <w:pPr>
              <w:rPr>
                <w:bCs/>
                <w:sz w:val="18"/>
                <w:szCs w:val="18"/>
                <w:lang w:val="el-GR" w:eastAsia="zh-TW"/>
              </w:rPr>
            </w:pPr>
            <w:r w:rsidRPr="00E13220">
              <w:rPr>
                <w:bCs/>
                <w:sz w:val="18"/>
                <w:szCs w:val="18"/>
                <w:lang w:val="el-GR" w:eastAsia="zh-TW"/>
              </w:rPr>
              <w:t>Λήθαργος</w:t>
            </w:r>
          </w:p>
          <w:p w14:paraId="604B0451" w14:textId="77777777" w:rsidR="00D368B3" w:rsidRPr="00E13220" w:rsidRDefault="00D368B3" w:rsidP="00297F60">
            <w:pPr>
              <w:keepNext/>
              <w:keepLines/>
              <w:rPr>
                <w:sz w:val="18"/>
                <w:szCs w:val="18"/>
              </w:rPr>
            </w:pPr>
          </w:p>
        </w:tc>
        <w:tc>
          <w:tcPr>
            <w:tcW w:w="548" w:type="pct"/>
            <w:tcPrChange w:id="202" w:author="RegulatoryReviewer1 {MWJB~ATHENS}" w:date="2025-10-10T10:03:00Z">
              <w:tcPr>
                <w:tcW w:w="555" w:type="pct"/>
                <w:gridSpan w:val="2"/>
              </w:tcPr>
            </w:tcPrChange>
          </w:tcPr>
          <w:p w14:paraId="38F17397" w14:textId="77777777" w:rsidR="00D368B3" w:rsidRPr="00241CCC" w:rsidRDefault="00D368B3" w:rsidP="00297F60">
            <w:pPr>
              <w:keepNext/>
              <w:keepLines/>
              <w:rPr>
                <w:sz w:val="18"/>
                <w:szCs w:val="18"/>
              </w:rPr>
            </w:pPr>
          </w:p>
        </w:tc>
        <w:tc>
          <w:tcPr>
            <w:tcW w:w="672" w:type="pct"/>
            <w:tcPrChange w:id="203" w:author="RegulatoryReviewer1 {MWJB~ATHENS}" w:date="2025-10-10T10:03:00Z">
              <w:tcPr>
                <w:tcW w:w="681" w:type="pct"/>
                <w:gridSpan w:val="2"/>
              </w:tcPr>
            </w:tcPrChange>
          </w:tcPr>
          <w:p w14:paraId="21EC2B5E" w14:textId="77777777" w:rsidR="00D368B3" w:rsidRPr="00406DF5" w:rsidRDefault="00D368B3" w:rsidP="00297F60">
            <w:pPr>
              <w:keepNext/>
              <w:keepLines/>
              <w:rPr>
                <w:sz w:val="18"/>
                <w:szCs w:val="18"/>
              </w:rPr>
            </w:pPr>
          </w:p>
        </w:tc>
        <w:tc>
          <w:tcPr>
            <w:tcW w:w="559" w:type="pct"/>
            <w:tcPrChange w:id="204" w:author="RegulatoryReviewer1 {MWJB~ATHENS}" w:date="2025-10-10T10:03:00Z">
              <w:tcPr>
                <w:tcW w:w="567" w:type="pct"/>
                <w:gridSpan w:val="2"/>
              </w:tcPr>
            </w:tcPrChange>
          </w:tcPr>
          <w:p w14:paraId="7C4881DF" w14:textId="77777777" w:rsidR="00D368B3" w:rsidRPr="00126EC4" w:rsidRDefault="00D368B3" w:rsidP="00297F60">
            <w:pPr>
              <w:keepNext/>
              <w:keepLines/>
              <w:rPr>
                <w:sz w:val="18"/>
                <w:szCs w:val="18"/>
              </w:rPr>
            </w:pPr>
          </w:p>
        </w:tc>
        <w:tc>
          <w:tcPr>
            <w:tcW w:w="653" w:type="pct"/>
            <w:tcPrChange w:id="205" w:author="RegulatoryReviewer1 {MWJB~ATHENS}" w:date="2025-10-10T10:03:00Z">
              <w:tcPr>
                <w:tcW w:w="597" w:type="pct"/>
              </w:tcPr>
            </w:tcPrChange>
          </w:tcPr>
          <w:p w14:paraId="04AB4838" w14:textId="77777777" w:rsidR="00D368B3" w:rsidRPr="008F2101" w:rsidRDefault="00D368B3" w:rsidP="00297F60">
            <w:pPr>
              <w:keepNext/>
              <w:keepLines/>
              <w:rPr>
                <w:sz w:val="18"/>
                <w:szCs w:val="18"/>
              </w:rPr>
            </w:pPr>
          </w:p>
        </w:tc>
      </w:tr>
      <w:tr w:rsidR="00D368B3" w:rsidRPr="00297F60" w14:paraId="439E0546" w14:textId="77777777" w:rsidTr="000D2302">
        <w:trPr>
          <w:trPrChange w:id="206" w:author="RegulatoryReviewer1 {MWJB~ATHENS}" w:date="2025-10-10T10:03:00Z">
            <w:trPr>
              <w:gridAfter w:val="0"/>
            </w:trPr>
          </w:trPrChange>
        </w:trPr>
        <w:tc>
          <w:tcPr>
            <w:tcW w:w="981" w:type="pct"/>
            <w:tcPrChange w:id="207" w:author="RegulatoryReviewer1 {MWJB~ATHENS}" w:date="2025-10-10T10:03:00Z">
              <w:tcPr>
                <w:tcW w:w="994" w:type="pct"/>
              </w:tcPr>
            </w:tcPrChange>
          </w:tcPr>
          <w:p w14:paraId="68ACBAED" w14:textId="77777777" w:rsidR="00D368B3" w:rsidRPr="00E13220" w:rsidRDefault="00D368B3" w:rsidP="00297F60">
            <w:pPr>
              <w:keepNext/>
              <w:keepLines/>
              <w:rPr>
                <w:rFonts w:eastAsia="PMingLiU"/>
                <w:sz w:val="18"/>
                <w:szCs w:val="18"/>
                <w:lang w:val="el-GR"/>
              </w:rPr>
            </w:pPr>
            <w:r w:rsidRPr="00E13220">
              <w:rPr>
                <w:rFonts w:eastAsia="PMingLiU"/>
                <w:sz w:val="18"/>
                <w:szCs w:val="18"/>
                <w:lang w:val="el-GR"/>
              </w:rPr>
              <w:t>Παρακλινικές εξετάσεις</w:t>
            </w:r>
          </w:p>
        </w:tc>
        <w:tc>
          <w:tcPr>
            <w:tcW w:w="797" w:type="pct"/>
            <w:tcPrChange w:id="208" w:author="RegulatoryReviewer1 {MWJB~ATHENS}" w:date="2025-10-10T10:03:00Z">
              <w:tcPr>
                <w:tcW w:w="807" w:type="pct"/>
              </w:tcPr>
            </w:tcPrChange>
          </w:tcPr>
          <w:p w14:paraId="458C0691" w14:textId="77777777" w:rsidR="00D368B3" w:rsidRPr="00E13220" w:rsidRDefault="00D368B3" w:rsidP="00BE5B82">
            <w:pPr>
              <w:rPr>
                <w:iCs/>
                <w:sz w:val="18"/>
                <w:szCs w:val="18"/>
                <w:lang w:val="el-GR" w:eastAsia="zh-TW"/>
              </w:rPr>
            </w:pPr>
            <w:r w:rsidRPr="00E13220">
              <w:rPr>
                <w:iCs/>
                <w:sz w:val="18"/>
                <w:szCs w:val="18"/>
                <w:lang w:val="el-GR" w:eastAsia="zh-TW"/>
              </w:rPr>
              <w:t>Μειωμένο βάρος</w:t>
            </w:r>
          </w:p>
        </w:tc>
        <w:tc>
          <w:tcPr>
            <w:tcW w:w="790" w:type="pct"/>
            <w:tcPrChange w:id="209" w:author="RegulatoryReviewer1 {MWJB~ATHENS}" w:date="2025-10-10T10:03:00Z">
              <w:tcPr>
                <w:tcW w:w="800" w:type="pct"/>
                <w:gridSpan w:val="2"/>
              </w:tcPr>
            </w:tcPrChange>
          </w:tcPr>
          <w:p w14:paraId="27E4B4CE" w14:textId="77777777" w:rsidR="00D368B3" w:rsidRPr="00E13220" w:rsidRDefault="00D368B3" w:rsidP="00297F60">
            <w:pPr>
              <w:rPr>
                <w:bCs/>
                <w:sz w:val="18"/>
                <w:szCs w:val="18"/>
                <w:lang w:val="el-GR" w:eastAsia="zh-TW"/>
              </w:rPr>
            </w:pPr>
          </w:p>
        </w:tc>
        <w:tc>
          <w:tcPr>
            <w:tcW w:w="548" w:type="pct"/>
            <w:tcPrChange w:id="210" w:author="RegulatoryReviewer1 {MWJB~ATHENS}" w:date="2025-10-10T10:03:00Z">
              <w:tcPr>
                <w:tcW w:w="555" w:type="pct"/>
                <w:gridSpan w:val="2"/>
              </w:tcPr>
            </w:tcPrChange>
          </w:tcPr>
          <w:p w14:paraId="0BF90B4C" w14:textId="77777777" w:rsidR="00D368B3" w:rsidRPr="00241CCC" w:rsidRDefault="00D368B3" w:rsidP="00297F60">
            <w:pPr>
              <w:keepNext/>
              <w:keepLines/>
              <w:rPr>
                <w:sz w:val="18"/>
                <w:szCs w:val="18"/>
              </w:rPr>
            </w:pPr>
          </w:p>
        </w:tc>
        <w:tc>
          <w:tcPr>
            <w:tcW w:w="672" w:type="pct"/>
            <w:tcPrChange w:id="211" w:author="RegulatoryReviewer1 {MWJB~ATHENS}" w:date="2025-10-10T10:03:00Z">
              <w:tcPr>
                <w:tcW w:w="681" w:type="pct"/>
                <w:gridSpan w:val="2"/>
              </w:tcPr>
            </w:tcPrChange>
          </w:tcPr>
          <w:p w14:paraId="6C330885" w14:textId="77777777" w:rsidR="00D368B3" w:rsidRPr="00406DF5" w:rsidRDefault="00D368B3" w:rsidP="00297F60">
            <w:pPr>
              <w:keepNext/>
              <w:keepLines/>
              <w:rPr>
                <w:sz w:val="18"/>
                <w:szCs w:val="18"/>
              </w:rPr>
            </w:pPr>
          </w:p>
        </w:tc>
        <w:tc>
          <w:tcPr>
            <w:tcW w:w="559" w:type="pct"/>
            <w:tcPrChange w:id="212" w:author="RegulatoryReviewer1 {MWJB~ATHENS}" w:date="2025-10-10T10:03:00Z">
              <w:tcPr>
                <w:tcW w:w="567" w:type="pct"/>
                <w:gridSpan w:val="2"/>
              </w:tcPr>
            </w:tcPrChange>
          </w:tcPr>
          <w:p w14:paraId="7CDAD312" w14:textId="77777777" w:rsidR="00D368B3" w:rsidRPr="00126EC4" w:rsidRDefault="00D368B3" w:rsidP="00297F60">
            <w:pPr>
              <w:keepNext/>
              <w:keepLines/>
              <w:rPr>
                <w:sz w:val="18"/>
                <w:szCs w:val="18"/>
              </w:rPr>
            </w:pPr>
          </w:p>
        </w:tc>
        <w:tc>
          <w:tcPr>
            <w:tcW w:w="653" w:type="pct"/>
            <w:tcPrChange w:id="213" w:author="RegulatoryReviewer1 {MWJB~ATHENS}" w:date="2025-10-10T10:03:00Z">
              <w:tcPr>
                <w:tcW w:w="597" w:type="pct"/>
              </w:tcPr>
            </w:tcPrChange>
          </w:tcPr>
          <w:p w14:paraId="71E04402" w14:textId="77777777" w:rsidR="00D368B3" w:rsidRPr="008F2101" w:rsidRDefault="00D368B3" w:rsidP="00297F60">
            <w:pPr>
              <w:keepNext/>
              <w:keepLines/>
              <w:rPr>
                <w:sz w:val="18"/>
                <w:szCs w:val="18"/>
              </w:rPr>
            </w:pPr>
          </w:p>
        </w:tc>
      </w:tr>
    </w:tbl>
    <w:p w14:paraId="203D34B6" w14:textId="77777777" w:rsidR="007D440F" w:rsidRDefault="007D440F" w:rsidP="00FE7674">
      <w:pPr>
        <w:ind w:left="168" w:hanging="168"/>
        <w:rPr>
          <w:i/>
          <w:sz w:val="20"/>
          <w:lang w:val="el-GR"/>
        </w:rPr>
      </w:pPr>
    </w:p>
    <w:p w14:paraId="671BDB45" w14:textId="77777777" w:rsidR="00173F4A" w:rsidRPr="008619BA" w:rsidRDefault="00173F4A" w:rsidP="007616FE">
      <w:pPr>
        <w:rPr>
          <w:sz w:val="18"/>
          <w:szCs w:val="18"/>
          <w:lang w:val="el-GR"/>
        </w:rPr>
      </w:pPr>
      <w:r w:rsidRPr="008619BA">
        <w:rPr>
          <w:sz w:val="18"/>
          <w:szCs w:val="18"/>
          <w:lang w:val="el-GR"/>
        </w:rPr>
        <w:t>Όταν σημει</w:t>
      </w:r>
      <w:r w:rsidR="002923CA" w:rsidRPr="008619BA">
        <w:rPr>
          <w:sz w:val="18"/>
          <w:szCs w:val="18"/>
          <w:lang w:val="el-GR"/>
        </w:rPr>
        <w:t>ώθηκαν</w:t>
      </w:r>
      <w:r w:rsidRPr="008619BA">
        <w:rPr>
          <w:sz w:val="18"/>
          <w:szCs w:val="18"/>
          <w:lang w:val="el-GR"/>
        </w:rPr>
        <w:t xml:space="preserve"> συμβάματα </w:t>
      </w:r>
      <w:r w:rsidR="002923CA" w:rsidRPr="008619BA">
        <w:rPr>
          <w:sz w:val="18"/>
          <w:szCs w:val="18"/>
          <w:lang w:val="el-GR"/>
        </w:rPr>
        <w:t xml:space="preserve">ανεπιθύμητων αντιδράσεων </w:t>
      </w:r>
      <w:r w:rsidRPr="008619BA">
        <w:rPr>
          <w:sz w:val="18"/>
          <w:szCs w:val="18"/>
          <w:lang w:val="el-GR"/>
        </w:rPr>
        <w:t>τόσο ως όλων των βαθμών όσο και του βαθμού 3-5 σε κλινικές μελέτες, έχει αναφερθεί η υψηλότερη συχνότητα που παρατηρήθηκε σε ασθενείς.</w:t>
      </w:r>
    </w:p>
    <w:p w14:paraId="32B7C5E7" w14:textId="77777777" w:rsidR="007616FE" w:rsidRPr="008619BA" w:rsidRDefault="007616FE" w:rsidP="007616FE">
      <w:pPr>
        <w:rPr>
          <w:sz w:val="18"/>
          <w:szCs w:val="18"/>
          <w:lang w:val="el-GR"/>
        </w:rPr>
      </w:pPr>
      <w:r w:rsidRPr="008619BA">
        <w:rPr>
          <w:sz w:val="18"/>
          <w:szCs w:val="18"/>
          <w:lang w:val="el-GR"/>
        </w:rPr>
        <w:t>Τα στοιχεία δεν είναι προσαρμοσμένα για το</w:t>
      </w:r>
      <w:r w:rsidR="00A97B36" w:rsidRPr="008619BA">
        <w:rPr>
          <w:sz w:val="18"/>
          <w:szCs w:val="18"/>
          <w:lang w:val="el-GR"/>
        </w:rPr>
        <w:t>ν διαφορικό χρόνο της θεραπείας</w:t>
      </w:r>
      <w:r w:rsidRPr="008619BA">
        <w:rPr>
          <w:sz w:val="18"/>
          <w:szCs w:val="18"/>
          <w:lang w:val="el-GR"/>
        </w:rPr>
        <w:t>.</w:t>
      </w:r>
    </w:p>
    <w:p w14:paraId="4F2FEE9B" w14:textId="77777777" w:rsidR="007616FE" w:rsidRPr="0072415E" w:rsidRDefault="007616FE" w:rsidP="007616FE">
      <w:pPr>
        <w:rPr>
          <w:sz w:val="20"/>
          <w:lang w:val="el-GR"/>
        </w:rPr>
      </w:pPr>
    </w:p>
    <w:p w14:paraId="7CE19948" w14:textId="77777777" w:rsidR="00771195" w:rsidRPr="00EA74F2" w:rsidRDefault="00771195" w:rsidP="00771195">
      <w:pPr>
        <w:rPr>
          <w:sz w:val="18"/>
          <w:szCs w:val="18"/>
          <w:lang w:val="el-GR"/>
        </w:rPr>
      </w:pPr>
      <w:r w:rsidRPr="00EA74F2">
        <w:rPr>
          <w:sz w:val="18"/>
          <w:szCs w:val="18"/>
          <w:vertAlign w:val="superscript"/>
          <w:lang w:val="el-GR"/>
        </w:rPr>
        <w:t>α.</w:t>
      </w:r>
      <w:r w:rsidRPr="00EA74F2">
        <w:rPr>
          <w:sz w:val="18"/>
          <w:szCs w:val="18"/>
          <w:lang w:val="el-GR"/>
        </w:rPr>
        <w:t xml:space="preserve"> Για περισσότερες πληροφορίες, ανατρέξτε στον πίνακα 3 «Ανεπιθύμητες αντιδράσεις που αναφέρθηκαν μετά την κυκλοφορία του φαρμάκου» .</w:t>
      </w:r>
    </w:p>
    <w:p w14:paraId="75C24B5A" w14:textId="77777777" w:rsidR="00771195" w:rsidRPr="00EA74F2" w:rsidRDefault="00771195" w:rsidP="00771195">
      <w:pPr>
        <w:rPr>
          <w:sz w:val="18"/>
          <w:szCs w:val="18"/>
          <w:lang w:val="el-GR"/>
        </w:rPr>
      </w:pPr>
      <w:r w:rsidRPr="00EA74F2">
        <w:rPr>
          <w:sz w:val="18"/>
          <w:szCs w:val="18"/>
          <w:vertAlign w:val="superscript"/>
          <w:lang w:val="el-GR"/>
        </w:rPr>
        <w:t>β</w:t>
      </w:r>
      <w:r w:rsidRPr="00EA74F2">
        <w:rPr>
          <w:sz w:val="18"/>
          <w:szCs w:val="18"/>
          <w:lang w:val="el-GR"/>
        </w:rPr>
        <w:t xml:space="preserve"> Όροι που αντιπροσωπεύουν ομαδοποιημένες ανεπιθύμητες ενέργειες που περιγράφουν μια ιατρική έννοια ή προτιμώμενο  όρο κατά MedDRA (Ιατρικό Λεξικό για Κανονιστικές Δραστηριότητες). Αυτή η ομάδα των ιατρικών όρων μπορεί να περιλαμβάνει την ίδια υποκείμενη παθοφυσιολογία (π.χ. αρτηριακές θρομβοεμβολικές αντιδράσεις συμπεριλαμβανομένου </w:t>
      </w:r>
      <w:r w:rsidRPr="00EA74F2">
        <w:rPr>
          <w:sz w:val="18"/>
          <w:szCs w:val="18"/>
          <w:lang w:val="el-GR"/>
        </w:rPr>
        <w:lastRenderedPageBreak/>
        <w:t>του αγγειακού εγκεφαλικού επεισοδίου, έμφραγμα του μυοκαρδίου,  παροδική εγκεφαλική ισχαιμία και άλλες αρτηριακές θρομβοεμβολικές αντιδράσεις).</w:t>
      </w:r>
    </w:p>
    <w:p w14:paraId="39D1A0A0" w14:textId="77777777" w:rsidR="00771195" w:rsidRPr="00EA74F2" w:rsidRDefault="00771195" w:rsidP="00771195">
      <w:pPr>
        <w:rPr>
          <w:sz w:val="18"/>
          <w:szCs w:val="18"/>
          <w:lang w:val="el-GR"/>
        </w:rPr>
      </w:pPr>
      <w:r w:rsidRPr="00EA74F2">
        <w:rPr>
          <w:sz w:val="18"/>
          <w:szCs w:val="18"/>
          <w:vertAlign w:val="superscript"/>
          <w:lang w:val="el-GR"/>
        </w:rPr>
        <w:t>γ.</w:t>
      </w:r>
      <w:r w:rsidRPr="00EA74F2">
        <w:rPr>
          <w:sz w:val="18"/>
          <w:szCs w:val="18"/>
          <w:lang w:val="el-GR"/>
        </w:rPr>
        <w:t xml:space="preserve"> Βασισμένα σε μια υπομελέτη της </w:t>
      </w:r>
      <w:r w:rsidRPr="00EA74F2">
        <w:rPr>
          <w:sz w:val="18"/>
          <w:szCs w:val="18"/>
          <w:lang w:val="en-GB"/>
        </w:rPr>
        <w:t>NSABP</w:t>
      </w:r>
      <w:r w:rsidRPr="00EA74F2">
        <w:rPr>
          <w:sz w:val="18"/>
          <w:szCs w:val="18"/>
          <w:lang w:val="el-GR"/>
        </w:rPr>
        <w:t xml:space="preserve"> </w:t>
      </w:r>
      <w:r w:rsidRPr="00EA74F2">
        <w:rPr>
          <w:sz w:val="18"/>
          <w:szCs w:val="18"/>
          <w:lang w:val="en-GB"/>
        </w:rPr>
        <w:t>C</w:t>
      </w:r>
      <w:r w:rsidRPr="00EA74F2">
        <w:rPr>
          <w:sz w:val="18"/>
          <w:szCs w:val="18"/>
          <w:lang w:val="el-GR"/>
        </w:rPr>
        <w:t>-08 με 295 ασθενείς.</w:t>
      </w:r>
    </w:p>
    <w:p w14:paraId="3A0BE760" w14:textId="77777777" w:rsidR="00771195" w:rsidRPr="00EA74F2" w:rsidRDefault="00771195" w:rsidP="00771195">
      <w:pPr>
        <w:rPr>
          <w:sz w:val="18"/>
          <w:szCs w:val="18"/>
          <w:lang w:val="el-GR"/>
        </w:rPr>
      </w:pPr>
      <w:r w:rsidRPr="00EA74F2">
        <w:rPr>
          <w:sz w:val="18"/>
          <w:szCs w:val="18"/>
          <w:vertAlign w:val="superscript"/>
          <w:lang w:val="el-GR"/>
        </w:rPr>
        <w:t>δ</w:t>
      </w:r>
      <w:r w:rsidRPr="00EA74F2">
        <w:rPr>
          <w:sz w:val="18"/>
          <w:szCs w:val="18"/>
          <w:lang w:val="el-GR"/>
        </w:rPr>
        <w:t xml:space="preserve"> Για περισσότερες πληροφορίες, ανατρέξτε παρακάτω στην ενότητα «Περισσότερες πληροφορίες σχετικά με επιλεγμένες σοβαρές ανεπιθύμητες αντιδράσεις».</w:t>
      </w:r>
    </w:p>
    <w:p w14:paraId="75B83220" w14:textId="77777777" w:rsidR="00244518" w:rsidRPr="00EA74F2" w:rsidRDefault="00244518" w:rsidP="003F79CA">
      <w:pPr>
        <w:keepLines/>
        <w:rPr>
          <w:sz w:val="18"/>
          <w:szCs w:val="18"/>
          <w:lang w:val="el-GR"/>
        </w:rPr>
      </w:pPr>
      <w:r w:rsidRPr="00EA74F2">
        <w:rPr>
          <w:sz w:val="18"/>
          <w:szCs w:val="18"/>
          <w:vertAlign w:val="superscript"/>
          <w:lang w:val="el-GR"/>
        </w:rPr>
        <w:t>ε</w:t>
      </w:r>
      <w:r w:rsidRPr="00EA74F2">
        <w:rPr>
          <w:sz w:val="18"/>
          <w:szCs w:val="18"/>
          <w:lang w:val="el-GR"/>
        </w:rPr>
        <w:t xml:space="preserve"> Τα ορθο-κολπικά συρίγγια είναι τα συχνότερα συρίγγια στην κατηγορία των </w:t>
      </w:r>
      <w:r w:rsidR="00E67EA8" w:rsidRPr="00EA74F2">
        <w:rPr>
          <w:sz w:val="18"/>
          <w:szCs w:val="18"/>
          <w:lang w:val="el-GR"/>
        </w:rPr>
        <w:t>εντερο</w:t>
      </w:r>
      <w:r w:rsidRPr="00EA74F2">
        <w:rPr>
          <w:sz w:val="18"/>
          <w:szCs w:val="18"/>
          <w:lang w:val="el-GR"/>
        </w:rPr>
        <w:t>-κολπικών συριγγίων.</w:t>
      </w:r>
    </w:p>
    <w:p w14:paraId="3667F72D" w14:textId="77777777" w:rsidR="003E6A96" w:rsidRPr="00EA74F2" w:rsidRDefault="003E6A96" w:rsidP="003F79CA">
      <w:pPr>
        <w:keepLines/>
        <w:rPr>
          <w:sz w:val="18"/>
          <w:szCs w:val="18"/>
          <w:lang w:val="el-GR"/>
        </w:rPr>
      </w:pPr>
      <w:r w:rsidRPr="00EA74F2">
        <w:rPr>
          <w:sz w:val="18"/>
          <w:szCs w:val="18"/>
          <w:vertAlign w:val="superscript"/>
          <w:lang w:val="el-GR"/>
        </w:rPr>
        <w:t>στ</w:t>
      </w:r>
      <w:r w:rsidRPr="00EA74F2">
        <w:rPr>
          <w:sz w:val="18"/>
          <w:szCs w:val="18"/>
          <w:lang w:val="el-GR"/>
        </w:rPr>
        <w:t xml:space="preserve"> Παρατηρήθηκε μόνο σε παιδιατρικό πληθυσμό</w:t>
      </w:r>
    </w:p>
    <w:p w14:paraId="4D82556F" w14:textId="77777777" w:rsidR="007616FE" w:rsidRDefault="007616FE" w:rsidP="003F79CA">
      <w:pPr>
        <w:keepLines/>
        <w:ind w:left="168" w:hanging="168"/>
        <w:rPr>
          <w:i/>
          <w:sz w:val="20"/>
          <w:lang w:val="el-GR"/>
        </w:rPr>
      </w:pPr>
    </w:p>
    <w:p w14:paraId="1C14663B" w14:textId="1C51D7CE" w:rsidR="001E548A" w:rsidRDefault="001E548A" w:rsidP="00283A64">
      <w:pPr>
        <w:keepNext/>
        <w:keepLines/>
        <w:ind w:left="680" w:hanging="567"/>
        <w:rPr>
          <w:b/>
          <w:lang w:val="el-GR"/>
        </w:rPr>
      </w:pPr>
      <w:r w:rsidRPr="00C03616">
        <w:rPr>
          <w:b/>
          <w:lang w:val="el-GR"/>
        </w:rPr>
        <w:t>Πίνακας</w:t>
      </w:r>
      <w:r w:rsidRPr="00C03616">
        <w:rPr>
          <w:b/>
        </w:rPr>
        <w:t> </w:t>
      </w:r>
      <w:r w:rsidR="007616FE">
        <w:rPr>
          <w:b/>
          <w:lang w:val="el-GR"/>
        </w:rPr>
        <w:t>2</w:t>
      </w:r>
      <w:r w:rsidR="00C43CDF">
        <w:rPr>
          <w:b/>
          <w:lang w:val="el-GR"/>
        </w:rPr>
        <w:t xml:space="preserve">: </w:t>
      </w:r>
      <w:r w:rsidR="00EC4183">
        <w:rPr>
          <w:b/>
          <w:lang w:val="el-GR"/>
        </w:rPr>
        <w:t xml:space="preserve">Σοβαρές </w:t>
      </w:r>
      <w:r w:rsidR="00302A30">
        <w:rPr>
          <w:b/>
          <w:lang w:val="el-GR"/>
        </w:rPr>
        <w:t>α</w:t>
      </w:r>
      <w:r w:rsidR="00302A30" w:rsidRPr="00C03616">
        <w:rPr>
          <w:b/>
          <w:lang w:val="el-GR"/>
        </w:rPr>
        <w:t xml:space="preserve">νεπιθύμητες </w:t>
      </w:r>
      <w:r w:rsidR="00302A30">
        <w:rPr>
          <w:b/>
          <w:lang w:val="el-GR"/>
        </w:rPr>
        <w:t>ε</w:t>
      </w:r>
      <w:r w:rsidR="00302A30" w:rsidRPr="00C03616">
        <w:rPr>
          <w:b/>
          <w:lang w:val="el-GR"/>
        </w:rPr>
        <w:t xml:space="preserve">νέργειες </w:t>
      </w:r>
      <w:r w:rsidR="00173F4A">
        <w:rPr>
          <w:b/>
          <w:lang w:val="el-GR"/>
        </w:rPr>
        <w:t>κατά</w:t>
      </w:r>
      <w:r w:rsidR="004E3EFF">
        <w:rPr>
          <w:b/>
          <w:lang w:val="el-GR"/>
        </w:rPr>
        <w:t xml:space="preserve"> </w:t>
      </w:r>
      <w:r>
        <w:rPr>
          <w:b/>
          <w:lang w:val="el-GR"/>
        </w:rPr>
        <w:t>συχνότητα</w:t>
      </w:r>
    </w:p>
    <w:p w14:paraId="55A2B648" w14:textId="77777777" w:rsidR="00E338F1" w:rsidRDefault="00E338F1" w:rsidP="00283A64">
      <w:pPr>
        <w:keepNext/>
        <w:keepLines/>
        <w:ind w:left="680" w:hanging="567"/>
        <w:rPr>
          <w:b/>
          <w:lang w:val="el-GR"/>
        </w:rPr>
      </w:pPr>
    </w:p>
    <w:tbl>
      <w:tblPr>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8"/>
        <w:gridCol w:w="1399"/>
        <w:gridCol w:w="1797"/>
        <w:gridCol w:w="830"/>
        <w:gridCol w:w="1384"/>
        <w:gridCol w:w="830"/>
        <w:gridCol w:w="1660"/>
      </w:tblGrid>
      <w:tr w:rsidR="00E338F1" w:rsidRPr="0073736E" w14:paraId="1BAA1B6C" w14:textId="77777777" w:rsidTr="00E77FF0">
        <w:trPr>
          <w:cantSplit/>
          <w:trHeight w:val="741"/>
          <w:tblHeader/>
        </w:trPr>
        <w:tc>
          <w:tcPr>
            <w:tcW w:w="964" w:type="pct"/>
          </w:tcPr>
          <w:p w14:paraId="5E37C19E" w14:textId="77777777" w:rsidR="00E338F1" w:rsidRPr="00D41104" w:rsidRDefault="00E338F1" w:rsidP="00283A64">
            <w:pPr>
              <w:pStyle w:val="TextTi12"/>
              <w:keepNext/>
              <w:keepLines/>
              <w:spacing w:after="0" w:line="240" w:lineRule="auto"/>
              <w:jc w:val="left"/>
              <w:rPr>
                <w:rFonts w:eastAsia="PMingLiU"/>
                <w:sz w:val="18"/>
                <w:szCs w:val="18"/>
                <w:lang w:val="el-GR"/>
              </w:rPr>
            </w:pPr>
            <w:r w:rsidRPr="00D41104">
              <w:rPr>
                <w:rFonts w:eastAsia="PMingLiU"/>
                <w:sz w:val="18"/>
                <w:szCs w:val="18"/>
                <w:lang w:val="el-GR"/>
              </w:rPr>
              <w:t>Κατηγορία/Οργανικό Σύστημα</w:t>
            </w:r>
          </w:p>
          <w:p w14:paraId="1C0BC5F5" w14:textId="77777777" w:rsidR="00E338F1" w:rsidRPr="00D41104" w:rsidRDefault="00E338F1" w:rsidP="00283A64">
            <w:pPr>
              <w:keepNext/>
              <w:keepLines/>
              <w:rPr>
                <w:sz w:val="18"/>
                <w:szCs w:val="18"/>
                <w:lang w:val="en-GB"/>
              </w:rPr>
            </w:pPr>
          </w:p>
        </w:tc>
        <w:tc>
          <w:tcPr>
            <w:tcW w:w="714" w:type="pct"/>
            <w:vAlign w:val="center"/>
          </w:tcPr>
          <w:p w14:paraId="0AB60FA4" w14:textId="77777777" w:rsidR="00E338F1" w:rsidRPr="00D41104" w:rsidRDefault="00E338F1" w:rsidP="00283A64">
            <w:pPr>
              <w:pStyle w:val="TextTi12"/>
              <w:keepNext/>
              <w:keepLines/>
              <w:spacing w:after="0" w:line="240" w:lineRule="auto"/>
              <w:jc w:val="left"/>
              <w:rPr>
                <w:rFonts w:eastAsia="PMingLiU"/>
                <w:sz w:val="18"/>
                <w:szCs w:val="18"/>
                <w:lang w:val="el-GR"/>
              </w:rPr>
            </w:pPr>
            <w:r w:rsidRPr="00D41104">
              <w:rPr>
                <w:rFonts w:eastAsia="PMingLiU"/>
                <w:sz w:val="18"/>
                <w:szCs w:val="18"/>
                <w:lang w:val="el-GR"/>
              </w:rPr>
              <w:t>Πολύ συχνές</w:t>
            </w:r>
          </w:p>
          <w:p w14:paraId="0582AC92" w14:textId="77777777" w:rsidR="00E338F1" w:rsidRPr="00D41104" w:rsidRDefault="00E338F1" w:rsidP="00283A64">
            <w:pPr>
              <w:keepNext/>
              <w:keepLines/>
              <w:rPr>
                <w:i/>
                <w:sz w:val="18"/>
                <w:szCs w:val="18"/>
              </w:rPr>
            </w:pPr>
          </w:p>
        </w:tc>
        <w:tc>
          <w:tcPr>
            <w:tcW w:w="918" w:type="pct"/>
            <w:vAlign w:val="center"/>
          </w:tcPr>
          <w:p w14:paraId="0123140A" w14:textId="77777777" w:rsidR="00E338F1" w:rsidRPr="00D41104" w:rsidRDefault="00E338F1" w:rsidP="00283A64">
            <w:pPr>
              <w:pStyle w:val="TextTi12"/>
              <w:keepNext/>
              <w:keepLines/>
              <w:spacing w:after="0" w:line="240" w:lineRule="auto"/>
              <w:jc w:val="left"/>
              <w:rPr>
                <w:rFonts w:eastAsia="PMingLiU"/>
                <w:sz w:val="18"/>
                <w:szCs w:val="18"/>
                <w:lang w:val="el-GR"/>
              </w:rPr>
            </w:pPr>
            <w:r w:rsidRPr="00D41104">
              <w:rPr>
                <w:rFonts w:eastAsia="PMingLiU"/>
                <w:sz w:val="18"/>
                <w:szCs w:val="18"/>
                <w:lang w:val="el-GR"/>
              </w:rPr>
              <w:t>Συχνές</w:t>
            </w:r>
          </w:p>
          <w:p w14:paraId="39C4838C" w14:textId="77777777" w:rsidR="00E338F1" w:rsidRPr="00D41104" w:rsidRDefault="00E338F1" w:rsidP="00283A64">
            <w:pPr>
              <w:keepNext/>
              <w:keepLines/>
              <w:rPr>
                <w:i/>
                <w:sz w:val="18"/>
                <w:szCs w:val="18"/>
                <w:lang w:val="en-GB"/>
              </w:rPr>
            </w:pPr>
          </w:p>
        </w:tc>
        <w:tc>
          <w:tcPr>
            <w:tcW w:w="424" w:type="pct"/>
            <w:vAlign w:val="center"/>
          </w:tcPr>
          <w:p w14:paraId="42F76960" w14:textId="77777777" w:rsidR="00E338F1" w:rsidRPr="00D41104" w:rsidRDefault="00E338F1" w:rsidP="00283A64">
            <w:pPr>
              <w:keepNext/>
              <w:keepLines/>
              <w:rPr>
                <w:i/>
                <w:sz w:val="18"/>
                <w:szCs w:val="18"/>
                <w:lang w:val="en-GB"/>
              </w:rPr>
            </w:pPr>
            <w:r w:rsidRPr="00D41104">
              <w:rPr>
                <w:rFonts w:cs="Arial"/>
                <w:sz w:val="18"/>
                <w:szCs w:val="18"/>
                <w:lang w:val="el-GR" w:eastAsia="zh-TW"/>
              </w:rPr>
              <w:t>Μη συχνές</w:t>
            </w:r>
          </w:p>
        </w:tc>
        <w:tc>
          <w:tcPr>
            <w:tcW w:w="707" w:type="pct"/>
            <w:vAlign w:val="center"/>
          </w:tcPr>
          <w:p w14:paraId="2892732D" w14:textId="77777777" w:rsidR="00E338F1" w:rsidRPr="00D41104" w:rsidRDefault="00E338F1" w:rsidP="00283A64">
            <w:pPr>
              <w:keepNext/>
              <w:keepLines/>
              <w:rPr>
                <w:i/>
                <w:sz w:val="18"/>
                <w:szCs w:val="18"/>
                <w:lang w:val="en-GB"/>
              </w:rPr>
            </w:pPr>
            <w:r w:rsidRPr="00D41104">
              <w:rPr>
                <w:rFonts w:cs="Arial"/>
                <w:sz w:val="18"/>
                <w:szCs w:val="18"/>
                <w:lang w:val="el-GR" w:eastAsia="zh-TW"/>
              </w:rPr>
              <w:t>Σπάνιες</w:t>
            </w:r>
          </w:p>
        </w:tc>
        <w:tc>
          <w:tcPr>
            <w:tcW w:w="424" w:type="pct"/>
            <w:vAlign w:val="center"/>
          </w:tcPr>
          <w:p w14:paraId="15593D06" w14:textId="0AD0B75B" w:rsidR="00E338F1" w:rsidRPr="00D41104" w:rsidRDefault="00E338F1" w:rsidP="00302A30">
            <w:pPr>
              <w:keepNext/>
              <w:keepLines/>
              <w:rPr>
                <w:i/>
                <w:sz w:val="18"/>
                <w:szCs w:val="18"/>
                <w:lang w:val="en-GB"/>
              </w:rPr>
            </w:pPr>
            <w:r w:rsidRPr="00D41104">
              <w:rPr>
                <w:rFonts w:cs="Arial"/>
                <w:sz w:val="18"/>
                <w:szCs w:val="18"/>
                <w:lang w:val="el-GR" w:eastAsia="zh-TW"/>
              </w:rPr>
              <w:t xml:space="preserve">Πολύ </w:t>
            </w:r>
            <w:r w:rsidR="00302A30" w:rsidRPr="00D41104">
              <w:rPr>
                <w:rFonts w:cs="Arial"/>
                <w:sz w:val="18"/>
                <w:szCs w:val="18"/>
                <w:lang w:val="el-GR" w:eastAsia="zh-TW"/>
              </w:rPr>
              <w:t>σπάνιες</w:t>
            </w:r>
          </w:p>
        </w:tc>
        <w:tc>
          <w:tcPr>
            <w:tcW w:w="848" w:type="pct"/>
            <w:vAlign w:val="center"/>
          </w:tcPr>
          <w:p w14:paraId="1B86C116" w14:textId="7B2C1E08" w:rsidR="00E338F1" w:rsidRPr="00D41104" w:rsidRDefault="00E338F1" w:rsidP="00302A30">
            <w:pPr>
              <w:keepNext/>
              <w:keepLines/>
              <w:rPr>
                <w:i/>
                <w:sz w:val="18"/>
                <w:szCs w:val="18"/>
                <w:lang w:val="en-GB"/>
              </w:rPr>
            </w:pPr>
            <w:r w:rsidRPr="00D41104">
              <w:rPr>
                <w:rFonts w:cs="Arial"/>
                <w:sz w:val="18"/>
                <w:szCs w:val="18"/>
                <w:lang w:val="el-GR" w:eastAsia="zh-TW"/>
              </w:rPr>
              <w:t xml:space="preserve">Συχνότητα </w:t>
            </w:r>
            <w:r w:rsidR="00302A30" w:rsidRPr="00D41104">
              <w:rPr>
                <w:rFonts w:cs="Arial"/>
                <w:sz w:val="18"/>
                <w:szCs w:val="18"/>
                <w:lang w:val="el-GR" w:eastAsia="zh-TW"/>
              </w:rPr>
              <w:t>όχι γνωστή</w:t>
            </w:r>
          </w:p>
        </w:tc>
      </w:tr>
      <w:tr w:rsidR="00E338F1" w:rsidRPr="0073736E" w14:paraId="2F98C2F8" w14:textId="77777777" w:rsidTr="00E77FF0">
        <w:tc>
          <w:tcPr>
            <w:tcW w:w="964" w:type="pct"/>
          </w:tcPr>
          <w:p w14:paraId="67EABB13" w14:textId="77777777" w:rsidR="00E338F1" w:rsidRPr="00D41104" w:rsidRDefault="00E338F1" w:rsidP="00283A64">
            <w:pPr>
              <w:keepNext/>
              <w:keepLines/>
              <w:rPr>
                <w:i/>
                <w:sz w:val="18"/>
                <w:szCs w:val="18"/>
                <w:lang w:val="en-GB"/>
              </w:rPr>
            </w:pPr>
            <w:r w:rsidRPr="00D41104">
              <w:rPr>
                <w:rFonts w:eastAsia="PMingLiU"/>
                <w:sz w:val="18"/>
                <w:szCs w:val="18"/>
                <w:lang w:val="el-GR"/>
              </w:rPr>
              <w:t>Λοιμώξεις και Παρασιτώσεις</w:t>
            </w:r>
          </w:p>
        </w:tc>
        <w:tc>
          <w:tcPr>
            <w:tcW w:w="714" w:type="pct"/>
          </w:tcPr>
          <w:p w14:paraId="3317B4A0" w14:textId="77777777" w:rsidR="00E338F1" w:rsidRPr="00D41104" w:rsidRDefault="00E338F1" w:rsidP="00283A64">
            <w:pPr>
              <w:keepNext/>
              <w:keepLines/>
              <w:rPr>
                <w:sz w:val="18"/>
                <w:szCs w:val="18"/>
                <w:lang w:val="en-GB"/>
              </w:rPr>
            </w:pPr>
          </w:p>
        </w:tc>
        <w:tc>
          <w:tcPr>
            <w:tcW w:w="918" w:type="pct"/>
          </w:tcPr>
          <w:p w14:paraId="2F79271B" w14:textId="77777777" w:rsidR="00851035" w:rsidRPr="00D41104" w:rsidRDefault="00771195" w:rsidP="00283A64">
            <w:pPr>
              <w:keepNext/>
              <w:keepLines/>
              <w:rPr>
                <w:rFonts w:eastAsia="PMingLiU"/>
                <w:sz w:val="18"/>
                <w:szCs w:val="18"/>
                <w:lang w:val="el-GR"/>
              </w:rPr>
            </w:pPr>
            <w:r w:rsidRPr="00D41104">
              <w:rPr>
                <w:rFonts w:eastAsia="PMingLiU"/>
                <w:sz w:val="18"/>
                <w:szCs w:val="18"/>
                <w:lang w:val="el-GR"/>
              </w:rPr>
              <w:t>Σήψαιμία</w:t>
            </w:r>
            <w:r w:rsidR="00851035" w:rsidRPr="00D41104">
              <w:rPr>
                <w:rFonts w:eastAsia="PMingLiU"/>
                <w:sz w:val="18"/>
                <w:szCs w:val="18"/>
                <w:lang w:val="el-GR"/>
              </w:rPr>
              <w:t>,</w:t>
            </w:r>
          </w:p>
          <w:p w14:paraId="55DE0D80" w14:textId="77777777" w:rsidR="00244518" w:rsidRPr="00D41104" w:rsidRDefault="00244518" w:rsidP="00283A64">
            <w:pPr>
              <w:keepNext/>
              <w:keepLines/>
              <w:rPr>
                <w:rFonts w:eastAsia="PMingLiU"/>
                <w:sz w:val="18"/>
                <w:szCs w:val="18"/>
                <w:lang w:val="el-GR"/>
              </w:rPr>
            </w:pPr>
            <w:r w:rsidRPr="00D41104">
              <w:rPr>
                <w:rFonts w:eastAsia="PMingLiU"/>
                <w:sz w:val="18"/>
                <w:szCs w:val="18"/>
                <w:lang w:val="el-GR"/>
              </w:rPr>
              <w:t>Κυτταρίτιδα</w:t>
            </w:r>
          </w:p>
          <w:p w14:paraId="42B8C769" w14:textId="77777777" w:rsidR="00851035" w:rsidRPr="00D41104" w:rsidRDefault="00851035" w:rsidP="00283A64">
            <w:pPr>
              <w:keepNext/>
              <w:keepLines/>
              <w:rPr>
                <w:rFonts w:eastAsia="PMingLiU"/>
                <w:sz w:val="18"/>
                <w:szCs w:val="18"/>
                <w:lang w:val="el-GR"/>
              </w:rPr>
            </w:pPr>
            <w:r w:rsidRPr="00D41104">
              <w:rPr>
                <w:rFonts w:eastAsia="PMingLiU"/>
                <w:sz w:val="18"/>
                <w:szCs w:val="18"/>
                <w:lang w:val="el-GR"/>
              </w:rPr>
              <w:t>Απόστημα</w:t>
            </w:r>
            <w:r w:rsidRPr="00D41104">
              <w:rPr>
                <w:rFonts w:eastAsia="PMingLiU"/>
                <w:sz w:val="18"/>
                <w:szCs w:val="18"/>
                <w:vertAlign w:val="superscript"/>
                <w:lang w:val="el-GR"/>
              </w:rPr>
              <w:t>α,β</w:t>
            </w:r>
            <w:r w:rsidR="00C43CDF" w:rsidRPr="00D41104">
              <w:rPr>
                <w:rFonts w:eastAsia="PMingLiU"/>
                <w:sz w:val="18"/>
                <w:szCs w:val="18"/>
                <w:vertAlign w:val="superscript"/>
                <w:lang w:val="el-GR"/>
              </w:rPr>
              <w:t>,δ</w:t>
            </w:r>
            <w:r w:rsidRPr="00D41104">
              <w:rPr>
                <w:rFonts w:eastAsia="PMingLiU"/>
                <w:sz w:val="18"/>
                <w:szCs w:val="18"/>
                <w:lang w:val="el-GR"/>
              </w:rPr>
              <w:t>,</w:t>
            </w:r>
          </w:p>
          <w:p w14:paraId="45C6CDCD" w14:textId="77777777" w:rsidR="00851035" w:rsidRPr="00D41104" w:rsidRDefault="00851035" w:rsidP="00283A64">
            <w:pPr>
              <w:keepNext/>
              <w:keepLines/>
              <w:rPr>
                <w:rFonts w:eastAsia="PMingLiU"/>
                <w:sz w:val="18"/>
                <w:szCs w:val="18"/>
                <w:lang w:val="el-GR"/>
              </w:rPr>
            </w:pPr>
            <w:r w:rsidRPr="00D41104">
              <w:rPr>
                <w:rFonts w:eastAsia="PMingLiU"/>
                <w:sz w:val="18"/>
                <w:szCs w:val="18"/>
                <w:lang w:val="el-GR"/>
              </w:rPr>
              <w:t>Λοίμωξη,</w:t>
            </w:r>
          </w:p>
          <w:p w14:paraId="76D21653" w14:textId="77777777" w:rsidR="00851035" w:rsidRPr="00D41104" w:rsidRDefault="00851035" w:rsidP="00283A64">
            <w:pPr>
              <w:keepNext/>
              <w:keepLines/>
              <w:rPr>
                <w:rFonts w:eastAsia="PMingLiU"/>
                <w:sz w:val="18"/>
                <w:szCs w:val="18"/>
                <w:lang w:val="el-GR"/>
              </w:rPr>
            </w:pPr>
            <w:r w:rsidRPr="00D41104">
              <w:rPr>
                <w:rFonts w:eastAsia="PMingLiU"/>
                <w:sz w:val="18"/>
                <w:szCs w:val="18"/>
                <w:lang w:val="el-GR"/>
              </w:rPr>
              <w:t>Ουρολοίμωξη</w:t>
            </w:r>
          </w:p>
          <w:p w14:paraId="74AF5AB8" w14:textId="77777777" w:rsidR="00851035" w:rsidRPr="00D41104" w:rsidRDefault="00851035" w:rsidP="00283A64">
            <w:pPr>
              <w:keepNext/>
              <w:keepLines/>
              <w:rPr>
                <w:rFonts w:eastAsia="PMingLiU"/>
                <w:sz w:val="18"/>
                <w:szCs w:val="18"/>
                <w:lang w:val="el-GR"/>
              </w:rPr>
            </w:pPr>
          </w:p>
          <w:p w14:paraId="06384CB1" w14:textId="77777777" w:rsidR="00851035" w:rsidRPr="00D41104" w:rsidRDefault="00851035" w:rsidP="00283A64">
            <w:pPr>
              <w:keepNext/>
              <w:keepLines/>
              <w:rPr>
                <w:sz w:val="18"/>
                <w:szCs w:val="18"/>
                <w:lang w:val="el-GR"/>
              </w:rPr>
            </w:pPr>
          </w:p>
        </w:tc>
        <w:tc>
          <w:tcPr>
            <w:tcW w:w="424" w:type="pct"/>
          </w:tcPr>
          <w:p w14:paraId="38E2E1EA" w14:textId="77777777" w:rsidR="00E338F1" w:rsidRPr="00D41104" w:rsidRDefault="00E338F1" w:rsidP="00283A64">
            <w:pPr>
              <w:keepNext/>
              <w:keepLines/>
              <w:rPr>
                <w:sz w:val="18"/>
                <w:szCs w:val="18"/>
                <w:lang w:val="en-GB"/>
              </w:rPr>
            </w:pPr>
          </w:p>
        </w:tc>
        <w:tc>
          <w:tcPr>
            <w:tcW w:w="707" w:type="pct"/>
          </w:tcPr>
          <w:p w14:paraId="7301B003" w14:textId="77777777" w:rsidR="00E338F1" w:rsidRPr="00D41104" w:rsidRDefault="00E338F1" w:rsidP="00283A64">
            <w:pPr>
              <w:keepNext/>
              <w:keepLines/>
              <w:rPr>
                <w:sz w:val="18"/>
                <w:szCs w:val="18"/>
                <w:lang w:val="en-GB"/>
              </w:rPr>
            </w:pPr>
          </w:p>
        </w:tc>
        <w:tc>
          <w:tcPr>
            <w:tcW w:w="424" w:type="pct"/>
          </w:tcPr>
          <w:p w14:paraId="22CA5369" w14:textId="77777777" w:rsidR="00E338F1" w:rsidRPr="00D41104" w:rsidRDefault="00E338F1" w:rsidP="00283A64">
            <w:pPr>
              <w:keepNext/>
              <w:keepLines/>
              <w:rPr>
                <w:sz w:val="18"/>
                <w:szCs w:val="18"/>
                <w:lang w:val="en-GB"/>
              </w:rPr>
            </w:pPr>
          </w:p>
        </w:tc>
        <w:tc>
          <w:tcPr>
            <w:tcW w:w="848" w:type="pct"/>
          </w:tcPr>
          <w:p w14:paraId="46EEA169" w14:textId="77777777" w:rsidR="00851035" w:rsidRPr="00D41104" w:rsidRDefault="00851035" w:rsidP="00283A64">
            <w:pPr>
              <w:keepNext/>
              <w:keepLines/>
              <w:rPr>
                <w:rFonts w:cs="Arial"/>
                <w:iCs/>
                <w:sz w:val="18"/>
                <w:szCs w:val="18"/>
                <w:vertAlign w:val="superscript"/>
                <w:lang w:val="el-GR" w:eastAsia="zh-TW"/>
              </w:rPr>
            </w:pPr>
            <w:r w:rsidRPr="00D41104">
              <w:rPr>
                <w:rFonts w:cs="Arial"/>
                <w:iCs/>
                <w:sz w:val="18"/>
                <w:szCs w:val="18"/>
                <w:lang w:val="el-GR" w:eastAsia="zh-TW"/>
              </w:rPr>
              <w:t>Ν</w:t>
            </w:r>
            <w:proofErr w:type="spellStart"/>
            <w:r w:rsidRPr="00D41104">
              <w:rPr>
                <w:rFonts w:cs="Arial"/>
                <w:iCs/>
                <w:sz w:val="18"/>
                <w:szCs w:val="18"/>
                <w:lang w:eastAsia="zh-TW"/>
              </w:rPr>
              <w:t>εκρωτική</w:t>
            </w:r>
            <w:proofErr w:type="spellEnd"/>
            <w:r w:rsidRPr="00D41104">
              <w:rPr>
                <w:rFonts w:cs="Arial"/>
                <w:iCs/>
                <w:sz w:val="18"/>
                <w:szCs w:val="18"/>
                <w:lang w:eastAsia="zh-TW"/>
              </w:rPr>
              <w:t xml:space="preserve"> </w:t>
            </w:r>
            <w:r w:rsidRPr="00D41104">
              <w:rPr>
                <w:rFonts w:cs="Arial"/>
                <w:iCs/>
                <w:sz w:val="18"/>
                <w:szCs w:val="18"/>
                <w:lang w:val="el-GR" w:eastAsia="zh-TW"/>
              </w:rPr>
              <w:t>Π</w:t>
            </w:r>
            <w:proofErr w:type="spellStart"/>
            <w:r w:rsidRPr="00D41104">
              <w:rPr>
                <w:rFonts w:cs="Arial"/>
                <w:iCs/>
                <w:sz w:val="18"/>
                <w:szCs w:val="18"/>
                <w:lang w:eastAsia="zh-TW"/>
              </w:rPr>
              <w:t>εριτονιίτιδ</w:t>
            </w:r>
            <w:proofErr w:type="spellEnd"/>
            <w:r w:rsidRPr="00D41104">
              <w:rPr>
                <w:rFonts w:cs="Arial"/>
                <w:iCs/>
                <w:sz w:val="18"/>
                <w:szCs w:val="18"/>
                <w:lang w:eastAsia="zh-TW"/>
              </w:rPr>
              <w:t xml:space="preserve">α </w:t>
            </w:r>
            <w:r w:rsidRPr="00D41104">
              <w:rPr>
                <w:rFonts w:cs="Arial"/>
                <w:iCs/>
                <w:sz w:val="18"/>
                <w:szCs w:val="18"/>
                <w:vertAlign w:val="superscript"/>
                <w:lang w:val="el-GR" w:eastAsia="zh-TW"/>
              </w:rPr>
              <w:t>γ</w:t>
            </w:r>
          </w:p>
          <w:p w14:paraId="4BB310CF" w14:textId="77777777" w:rsidR="00E338F1" w:rsidRPr="00D41104" w:rsidRDefault="00E338F1" w:rsidP="00283A64">
            <w:pPr>
              <w:keepNext/>
              <w:keepLines/>
              <w:rPr>
                <w:sz w:val="18"/>
                <w:szCs w:val="18"/>
                <w:lang w:val="en-GB"/>
              </w:rPr>
            </w:pPr>
          </w:p>
        </w:tc>
      </w:tr>
      <w:tr w:rsidR="00E338F1" w:rsidRPr="0073736E" w14:paraId="284C39EA" w14:textId="77777777" w:rsidTr="00E77FF0">
        <w:tc>
          <w:tcPr>
            <w:tcW w:w="964" w:type="pct"/>
          </w:tcPr>
          <w:p w14:paraId="127C81E8" w14:textId="522EA642" w:rsidR="00E338F1" w:rsidRPr="00D41104" w:rsidRDefault="00E338F1" w:rsidP="00283A64">
            <w:pPr>
              <w:keepNext/>
              <w:keepLines/>
              <w:rPr>
                <w:sz w:val="18"/>
                <w:szCs w:val="18"/>
                <w:lang w:val="el-GR"/>
              </w:rPr>
            </w:pPr>
            <w:r w:rsidRPr="00D41104">
              <w:rPr>
                <w:rFonts w:eastAsia="PMingLiU"/>
                <w:sz w:val="18"/>
                <w:szCs w:val="18"/>
                <w:lang w:val="el-GR"/>
              </w:rPr>
              <w:t xml:space="preserve">Διαταραχές του </w:t>
            </w:r>
            <w:del w:id="214" w:author="RegulatoryReviewer1 {MWJB~ATHENS}" w:date="2025-11-04T15:36:00Z" w16du:dateUtc="2025-11-04T13:36:00Z">
              <w:r w:rsidRPr="00D41104" w:rsidDel="00CF4BC2">
                <w:rPr>
                  <w:rFonts w:eastAsia="PMingLiU"/>
                  <w:sz w:val="18"/>
                  <w:szCs w:val="18"/>
                  <w:lang w:val="el-GR"/>
                </w:rPr>
                <w:delText xml:space="preserve">αιμοποιητικού </w:delText>
              </w:r>
            </w:del>
            <w:ins w:id="215" w:author="RegulatoryReviewer1 {MWJB~ATHENS}" w:date="2025-11-04T15:36:00Z" w16du:dateUtc="2025-11-04T13:36:00Z">
              <w:r w:rsidR="00CF4BC2">
                <w:rPr>
                  <w:rFonts w:eastAsia="PMingLiU"/>
                  <w:sz w:val="18"/>
                  <w:szCs w:val="18"/>
                  <w:lang w:val="el-GR"/>
                </w:rPr>
                <w:t>αίματος</w:t>
              </w:r>
              <w:r w:rsidR="00CF4BC2" w:rsidRPr="00D41104">
                <w:rPr>
                  <w:rFonts w:eastAsia="PMingLiU"/>
                  <w:sz w:val="18"/>
                  <w:szCs w:val="18"/>
                  <w:lang w:val="el-GR"/>
                </w:rPr>
                <w:t xml:space="preserve"> </w:t>
              </w:r>
            </w:ins>
            <w:r w:rsidRPr="00D41104">
              <w:rPr>
                <w:rFonts w:eastAsia="PMingLiU"/>
                <w:sz w:val="18"/>
                <w:szCs w:val="18"/>
                <w:lang w:val="el-GR"/>
              </w:rPr>
              <w:t>και του λεμφικού συστήματος</w:t>
            </w:r>
          </w:p>
        </w:tc>
        <w:tc>
          <w:tcPr>
            <w:tcW w:w="714" w:type="pct"/>
          </w:tcPr>
          <w:p w14:paraId="4D9064A4" w14:textId="77777777" w:rsidR="00A62ADC" w:rsidRPr="00D41104" w:rsidRDefault="00A62ADC" w:rsidP="00283A64">
            <w:pPr>
              <w:pStyle w:val="TextTi12"/>
              <w:keepNext/>
              <w:keepLines/>
              <w:spacing w:after="0" w:line="240" w:lineRule="auto"/>
              <w:jc w:val="left"/>
              <w:rPr>
                <w:rFonts w:eastAsia="PMingLiU"/>
                <w:sz w:val="18"/>
                <w:szCs w:val="18"/>
                <w:lang w:val="el-GR"/>
              </w:rPr>
            </w:pPr>
            <w:r w:rsidRPr="00D41104">
              <w:rPr>
                <w:rFonts w:eastAsia="PMingLiU"/>
                <w:sz w:val="18"/>
                <w:szCs w:val="18"/>
                <w:lang w:val="el-GR"/>
              </w:rPr>
              <w:t>Εμπύρετη Ουδετεροπενία,</w:t>
            </w:r>
          </w:p>
          <w:p w14:paraId="3771CCBB" w14:textId="77777777" w:rsidR="00A62ADC" w:rsidRPr="00D41104" w:rsidRDefault="00A62ADC" w:rsidP="00283A64">
            <w:pPr>
              <w:pStyle w:val="TextTi12"/>
              <w:keepNext/>
              <w:keepLines/>
              <w:spacing w:after="0" w:line="240" w:lineRule="auto"/>
              <w:jc w:val="left"/>
              <w:rPr>
                <w:rFonts w:eastAsia="PMingLiU"/>
                <w:sz w:val="18"/>
                <w:szCs w:val="18"/>
                <w:lang w:val="el-GR"/>
              </w:rPr>
            </w:pPr>
            <w:r w:rsidRPr="00D41104">
              <w:rPr>
                <w:rFonts w:eastAsia="PMingLiU"/>
                <w:sz w:val="18"/>
                <w:szCs w:val="18"/>
                <w:lang w:val="el-GR"/>
              </w:rPr>
              <w:t>Λευκοπενία,</w:t>
            </w:r>
          </w:p>
          <w:p w14:paraId="23C80404" w14:textId="77777777" w:rsidR="00A62ADC" w:rsidRPr="00D41104" w:rsidRDefault="00A62ADC" w:rsidP="00283A64">
            <w:pPr>
              <w:pStyle w:val="TextTi12"/>
              <w:keepNext/>
              <w:keepLines/>
              <w:spacing w:after="0" w:line="240" w:lineRule="auto"/>
              <w:jc w:val="left"/>
              <w:rPr>
                <w:rFonts w:eastAsia="PMingLiU"/>
                <w:sz w:val="18"/>
                <w:szCs w:val="18"/>
                <w:lang w:val="el-GR"/>
              </w:rPr>
            </w:pPr>
            <w:r w:rsidRPr="00D41104">
              <w:rPr>
                <w:rFonts w:eastAsia="PMingLiU"/>
                <w:sz w:val="18"/>
                <w:szCs w:val="18"/>
                <w:lang w:val="el-GR"/>
              </w:rPr>
              <w:t>Ουδετεροπενία</w:t>
            </w:r>
            <w:r w:rsidRPr="00D41104">
              <w:rPr>
                <w:rFonts w:eastAsia="PMingLiU"/>
                <w:sz w:val="18"/>
                <w:szCs w:val="18"/>
                <w:vertAlign w:val="superscript"/>
                <w:lang w:val="el-GR"/>
              </w:rPr>
              <w:t>α</w:t>
            </w:r>
            <w:r w:rsidRPr="00D41104">
              <w:rPr>
                <w:rFonts w:eastAsia="PMingLiU"/>
                <w:sz w:val="18"/>
                <w:szCs w:val="18"/>
                <w:lang w:val="el-GR"/>
              </w:rPr>
              <w:t>,</w:t>
            </w:r>
          </w:p>
          <w:p w14:paraId="4B4EDE60" w14:textId="77777777" w:rsidR="00A62ADC" w:rsidRPr="00D41104" w:rsidRDefault="00A62ADC" w:rsidP="00283A64">
            <w:pPr>
              <w:pStyle w:val="TextTi12"/>
              <w:keepNext/>
              <w:keepLines/>
              <w:spacing w:after="0" w:line="240" w:lineRule="auto"/>
              <w:jc w:val="left"/>
              <w:rPr>
                <w:rFonts w:eastAsia="PMingLiU"/>
                <w:sz w:val="18"/>
                <w:szCs w:val="18"/>
                <w:lang w:val="el-GR"/>
              </w:rPr>
            </w:pPr>
            <w:r w:rsidRPr="00D41104">
              <w:rPr>
                <w:rFonts w:eastAsia="PMingLiU"/>
                <w:sz w:val="18"/>
                <w:szCs w:val="18"/>
                <w:lang w:val="el-GR"/>
              </w:rPr>
              <w:t>Θρομβοπενία</w:t>
            </w:r>
          </w:p>
          <w:p w14:paraId="2BB5E94F" w14:textId="77777777" w:rsidR="00E338F1" w:rsidRPr="00D41104" w:rsidRDefault="00E338F1" w:rsidP="00283A64">
            <w:pPr>
              <w:keepNext/>
              <w:keepLines/>
              <w:rPr>
                <w:sz w:val="18"/>
                <w:szCs w:val="18"/>
                <w:lang w:val="en-GB"/>
              </w:rPr>
            </w:pPr>
          </w:p>
        </w:tc>
        <w:tc>
          <w:tcPr>
            <w:tcW w:w="918" w:type="pct"/>
          </w:tcPr>
          <w:p w14:paraId="7CC44CC5" w14:textId="77777777" w:rsidR="00E338F1" w:rsidRPr="00D41104" w:rsidRDefault="00BD6274" w:rsidP="00283A64">
            <w:pPr>
              <w:keepNext/>
              <w:keepLines/>
              <w:rPr>
                <w:sz w:val="18"/>
                <w:szCs w:val="18"/>
                <w:lang w:val="el-GR"/>
              </w:rPr>
            </w:pPr>
            <w:r w:rsidRPr="00D41104">
              <w:rPr>
                <w:sz w:val="18"/>
                <w:szCs w:val="18"/>
                <w:lang w:val="el-GR" w:eastAsia="en-US"/>
              </w:rPr>
              <w:t>Αναιμία</w:t>
            </w:r>
            <w:r w:rsidR="00244518" w:rsidRPr="00D41104">
              <w:rPr>
                <w:sz w:val="18"/>
                <w:szCs w:val="18"/>
                <w:lang w:val="el-GR" w:eastAsia="en-US"/>
              </w:rPr>
              <w:t>, Λεμφοπενία</w:t>
            </w:r>
          </w:p>
        </w:tc>
        <w:tc>
          <w:tcPr>
            <w:tcW w:w="424" w:type="pct"/>
          </w:tcPr>
          <w:p w14:paraId="11C20FF0" w14:textId="77777777" w:rsidR="00E338F1" w:rsidRPr="00D41104" w:rsidRDefault="00E338F1" w:rsidP="00283A64">
            <w:pPr>
              <w:keepNext/>
              <w:keepLines/>
              <w:rPr>
                <w:sz w:val="18"/>
                <w:szCs w:val="18"/>
                <w:lang w:val="en-GB"/>
              </w:rPr>
            </w:pPr>
          </w:p>
        </w:tc>
        <w:tc>
          <w:tcPr>
            <w:tcW w:w="707" w:type="pct"/>
          </w:tcPr>
          <w:p w14:paraId="5CEA3317" w14:textId="77777777" w:rsidR="00E338F1" w:rsidRPr="00D41104" w:rsidRDefault="00E338F1" w:rsidP="00283A64">
            <w:pPr>
              <w:keepNext/>
              <w:keepLines/>
              <w:rPr>
                <w:sz w:val="18"/>
                <w:szCs w:val="18"/>
                <w:lang w:val="en-GB"/>
              </w:rPr>
            </w:pPr>
          </w:p>
        </w:tc>
        <w:tc>
          <w:tcPr>
            <w:tcW w:w="424" w:type="pct"/>
          </w:tcPr>
          <w:p w14:paraId="1FB6EF72" w14:textId="77777777" w:rsidR="00E338F1" w:rsidRPr="00D41104" w:rsidRDefault="00E338F1" w:rsidP="00283A64">
            <w:pPr>
              <w:keepNext/>
              <w:keepLines/>
              <w:rPr>
                <w:sz w:val="18"/>
                <w:szCs w:val="18"/>
                <w:lang w:val="en-GB"/>
              </w:rPr>
            </w:pPr>
          </w:p>
        </w:tc>
        <w:tc>
          <w:tcPr>
            <w:tcW w:w="848" w:type="pct"/>
          </w:tcPr>
          <w:p w14:paraId="480CA614" w14:textId="77777777" w:rsidR="00E338F1" w:rsidRPr="00D41104" w:rsidRDefault="00E338F1" w:rsidP="00283A64">
            <w:pPr>
              <w:keepNext/>
              <w:keepLines/>
              <w:rPr>
                <w:sz w:val="18"/>
                <w:szCs w:val="18"/>
                <w:lang w:val="en-GB"/>
              </w:rPr>
            </w:pPr>
          </w:p>
        </w:tc>
      </w:tr>
      <w:tr w:rsidR="00E338F1" w:rsidRPr="00297F60" w14:paraId="4072D00F" w14:textId="77777777" w:rsidTr="00E77FF0">
        <w:tc>
          <w:tcPr>
            <w:tcW w:w="964" w:type="pct"/>
          </w:tcPr>
          <w:p w14:paraId="0F568806" w14:textId="77777777" w:rsidR="00E338F1" w:rsidRPr="00D41104" w:rsidRDefault="00E338F1" w:rsidP="00A321CF">
            <w:pPr>
              <w:keepNext/>
              <w:keepLines/>
              <w:rPr>
                <w:sz w:val="18"/>
                <w:szCs w:val="18"/>
                <w:highlight w:val="yellow"/>
                <w:lang w:val="en-GB"/>
              </w:rPr>
            </w:pPr>
            <w:r w:rsidRPr="00D41104">
              <w:rPr>
                <w:rFonts w:cs="Arial"/>
                <w:sz w:val="18"/>
                <w:szCs w:val="18"/>
                <w:lang w:val="el-GR" w:eastAsia="zh-TW"/>
              </w:rPr>
              <w:t>Διαταραχές του ανοσοποιητικού συστήματος</w:t>
            </w:r>
          </w:p>
        </w:tc>
        <w:tc>
          <w:tcPr>
            <w:tcW w:w="714" w:type="pct"/>
          </w:tcPr>
          <w:p w14:paraId="05AD02A2" w14:textId="77777777" w:rsidR="00E338F1" w:rsidRPr="00D41104" w:rsidRDefault="00E338F1" w:rsidP="00A321CF">
            <w:pPr>
              <w:keepNext/>
              <w:keepLines/>
              <w:rPr>
                <w:sz w:val="18"/>
                <w:szCs w:val="18"/>
                <w:highlight w:val="yellow"/>
                <w:lang w:val="en-GB"/>
              </w:rPr>
            </w:pPr>
          </w:p>
        </w:tc>
        <w:tc>
          <w:tcPr>
            <w:tcW w:w="918" w:type="pct"/>
          </w:tcPr>
          <w:p w14:paraId="594ABA05" w14:textId="77777777" w:rsidR="00F145DA" w:rsidRPr="00D41104" w:rsidRDefault="00BA2DC2" w:rsidP="00A321CF">
            <w:pPr>
              <w:keepNext/>
              <w:keepLines/>
              <w:rPr>
                <w:sz w:val="18"/>
                <w:szCs w:val="18"/>
                <w:lang w:val="el-GR"/>
              </w:rPr>
            </w:pPr>
            <w:r w:rsidRPr="00D41104">
              <w:rPr>
                <w:sz w:val="18"/>
                <w:szCs w:val="18"/>
                <w:lang w:val="el-GR"/>
              </w:rPr>
              <w:t>Υπερευαισθησία/</w:t>
            </w:r>
          </w:p>
          <w:p w14:paraId="22CF425C" w14:textId="77777777" w:rsidR="00E338F1" w:rsidRPr="00D41104" w:rsidRDefault="00BA2DC2" w:rsidP="00A321CF">
            <w:pPr>
              <w:keepNext/>
              <w:keepLines/>
              <w:rPr>
                <w:sz w:val="18"/>
                <w:szCs w:val="18"/>
                <w:highlight w:val="yellow"/>
                <w:lang w:val="el-GR" w:eastAsia="en-US"/>
              </w:rPr>
            </w:pPr>
            <w:r w:rsidRPr="00D41104">
              <w:rPr>
                <w:sz w:val="18"/>
                <w:szCs w:val="18"/>
                <w:lang w:val="el-GR"/>
              </w:rPr>
              <w:t>αντιδράσεις κατά την έγχυση</w:t>
            </w:r>
            <w:r w:rsidRPr="00D41104">
              <w:rPr>
                <w:sz w:val="18"/>
                <w:szCs w:val="18"/>
                <w:vertAlign w:val="superscript"/>
                <w:lang w:val="el-GR"/>
              </w:rPr>
              <w:t>α,β,γ</w:t>
            </w:r>
          </w:p>
        </w:tc>
        <w:tc>
          <w:tcPr>
            <w:tcW w:w="424" w:type="pct"/>
          </w:tcPr>
          <w:p w14:paraId="04319685" w14:textId="77777777" w:rsidR="00E338F1" w:rsidRPr="00D41104" w:rsidRDefault="00E338F1" w:rsidP="00A321CF">
            <w:pPr>
              <w:keepNext/>
              <w:keepLines/>
              <w:rPr>
                <w:sz w:val="18"/>
                <w:szCs w:val="18"/>
                <w:lang w:val="el-GR"/>
              </w:rPr>
            </w:pPr>
          </w:p>
        </w:tc>
        <w:tc>
          <w:tcPr>
            <w:tcW w:w="707" w:type="pct"/>
          </w:tcPr>
          <w:p w14:paraId="7D6830A6" w14:textId="77777777" w:rsidR="00E338F1" w:rsidRPr="00D41104" w:rsidRDefault="00BA2DC2" w:rsidP="00A321CF">
            <w:pPr>
              <w:keepNext/>
              <w:keepLines/>
              <w:rPr>
                <w:sz w:val="18"/>
                <w:szCs w:val="18"/>
                <w:lang w:val="el-GR"/>
              </w:rPr>
            </w:pPr>
            <w:r w:rsidRPr="00D41104">
              <w:rPr>
                <w:sz w:val="18"/>
                <w:szCs w:val="18"/>
                <w:lang w:val="el-GR"/>
              </w:rPr>
              <w:t>Αναφυλακτική καταπληξία</w:t>
            </w:r>
          </w:p>
        </w:tc>
        <w:tc>
          <w:tcPr>
            <w:tcW w:w="424" w:type="pct"/>
          </w:tcPr>
          <w:p w14:paraId="211F4352" w14:textId="77777777" w:rsidR="00E338F1" w:rsidRPr="00D41104" w:rsidRDefault="00E338F1" w:rsidP="00A321CF">
            <w:pPr>
              <w:keepNext/>
              <w:keepLines/>
              <w:rPr>
                <w:sz w:val="18"/>
                <w:szCs w:val="18"/>
                <w:highlight w:val="yellow"/>
                <w:lang w:val="el-GR"/>
              </w:rPr>
            </w:pPr>
          </w:p>
        </w:tc>
        <w:tc>
          <w:tcPr>
            <w:tcW w:w="848" w:type="pct"/>
          </w:tcPr>
          <w:p w14:paraId="476673BC" w14:textId="77777777" w:rsidR="00E338F1" w:rsidRPr="00D41104" w:rsidRDefault="00E338F1" w:rsidP="00A321CF">
            <w:pPr>
              <w:keepNext/>
              <w:keepLines/>
              <w:rPr>
                <w:sz w:val="18"/>
                <w:szCs w:val="18"/>
                <w:highlight w:val="yellow"/>
                <w:lang w:val="el-GR"/>
              </w:rPr>
            </w:pPr>
          </w:p>
        </w:tc>
      </w:tr>
      <w:tr w:rsidR="00E338F1" w:rsidRPr="0073736E" w14:paraId="6EFB7068" w14:textId="77777777" w:rsidTr="00E77FF0">
        <w:tc>
          <w:tcPr>
            <w:tcW w:w="964" w:type="pct"/>
          </w:tcPr>
          <w:p w14:paraId="0FA4A459" w14:textId="3D229741" w:rsidR="00E338F1" w:rsidRPr="00D41104" w:rsidDel="00EC16B8" w:rsidRDefault="00EC16B8" w:rsidP="00C8567B">
            <w:pPr>
              <w:rPr>
                <w:del w:id="216" w:author="RegulatoryReviewer1 {MWJB~ATHENS}" w:date="2025-11-04T15:37:00Z" w16du:dateUtc="2025-11-04T13:37:00Z"/>
                <w:rFonts w:eastAsia="PMingLiU"/>
                <w:sz w:val="18"/>
                <w:szCs w:val="18"/>
                <w:lang w:val="el-GR"/>
              </w:rPr>
            </w:pPr>
            <w:ins w:id="217" w:author="RegulatoryReviewer1 {MWJB~ATHENS}" w:date="2025-11-04T15:37:00Z" w16du:dateUtc="2025-11-04T13:37:00Z">
              <w:r>
                <w:rPr>
                  <w:rFonts w:eastAsia="PMingLiU"/>
                  <w:sz w:val="18"/>
                  <w:szCs w:val="18"/>
                  <w:lang w:val="el-GR"/>
                </w:rPr>
                <w:t xml:space="preserve">Μεταβολικές και διατροφικές </w:t>
              </w:r>
            </w:ins>
            <w:del w:id="218" w:author="RegulatoryReviewer1 {MWJB~ATHENS}" w:date="2025-11-04T15:37:00Z" w16du:dateUtc="2025-11-04T13:37:00Z">
              <w:r w:rsidR="00E338F1" w:rsidRPr="00D41104" w:rsidDel="00EC16B8">
                <w:rPr>
                  <w:rFonts w:eastAsia="PMingLiU"/>
                  <w:sz w:val="18"/>
                  <w:szCs w:val="18"/>
                  <w:lang w:val="el-GR"/>
                </w:rPr>
                <w:delText>Δ</w:delText>
              </w:r>
            </w:del>
            <w:ins w:id="219" w:author="RegulatoryReviewer1 {MWJB~ATHENS}" w:date="2025-11-04T15:37:00Z" w16du:dateUtc="2025-11-04T13:37:00Z">
              <w:r>
                <w:rPr>
                  <w:rFonts w:eastAsia="PMingLiU"/>
                  <w:sz w:val="18"/>
                  <w:szCs w:val="18"/>
                  <w:lang w:val="el-GR"/>
                </w:rPr>
                <w:t>δ</w:t>
              </w:r>
            </w:ins>
            <w:r w:rsidR="00E338F1" w:rsidRPr="00D41104">
              <w:rPr>
                <w:rFonts w:eastAsia="PMingLiU"/>
                <w:sz w:val="18"/>
                <w:szCs w:val="18"/>
                <w:lang w:val="el-GR"/>
              </w:rPr>
              <w:t>ιαταραχές</w:t>
            </w:r>
            <w:del w:id="220" w:author="RegulatoryReviewer1 {MWJB~ATHENS}" w:date="2025-11-04T15:37:00Z" w16du:dateUtc="2025-11-04T13:37:00Z">
              <w:r w:rsidR="00E338F1" w:rsidRPr="00D41104" w:rsidDel="00EC16B8">
                <w:rPr>
                  <w:rFonts w:eastAsia="PMingLiU"/>
                  <w:sz w:val="18"/>
                  <w:szCs w:val="18"/>
                  <w:lang w:val="el-GR"/>
                </w:rPr>
                <w:delText xml:space="preserve"> του   μεταβολισμού και</w:delText>
              </w:r>
            </w:del>
          </w:p>
          <w:p w14:paraId="3A419617" w14:textId="73116FFA" w:rsidR="00E338F1" w:rsidRPr="00D41104" w:rsidRDefault="00E338F1" w:rsidP="00EC16B8">
            <w:pPr>
              <w:rPr>
                <w:sz w:val="18"/>
                <w:szCs w:val="18"/>
                <w:lang w:val="el-GR"/>
              </w:rPr>
            </w:pPr>
            <w:del w:id="221" w:author="RegulatoryReviewer1 {MWJB~ATHENS}" w:date="2025-11-04T15:37:00Z" w16du:dateUtc="2025-11-04T13:37:00Z">
              <w:r w:rsidRPr="00D41104" w:rsidDel="00EC16B8">
                <w:rPr>
                  <w:rFonts w:eastAsia="PMingLiU"/>
                  <w:sz w:val="18"/>
                  <w:szCs w:val="18"/>
                  <w:lang w:val="el-GR"/>
                </w:rPr>
                <w:delText>της θρέψης</w:delText>
              </w:r>
            </w:del>
          </w:p>
        </w:tc>
        <w:tc>
          <w:tcPr>
            <w:tcW w:w="714" w:type="pct"/>
          </w:tcPr>
          <w:p w14:paraId="0127CD32" w14:textId="77777777" w:rsidR="00E338F1" w:rsidRPr="00D41104" w:rsidRDefault="00E338F1" w:rsidP="00297F60">
            <w:pPr>
              <w:keepNext/>
              <w:keepLines/>
              <w:rPr>
                <w:sz w:val="18"/>
                <w:szCs w:val="18"/>
                <w:lang w:val="el-GR"/>
              </w:rPr>
            </w:pPr>
          </w:p>
        </w:tc>
        <w:tc>
          <w:tcPr>
            <w:tcW w:w="918" w:type="pct"/>
          </w:tcPr>
          <w:p w14:paraId="6EF7ACA9" w14:textId="77777777" w:rsidR="00E338F1" w:rsidRPr="00D41104" w:rsidRDefault="00BD6274" w:rsidP="00297F60">
            <w:pPr>
              <w:keepNext/>
              <w:keepLines/>
              <w:rPr>
                <w:sz w:val="18"/>
                <w:szCs w:val="18"/>
                <w:lang w:val="el-GR" w:eastAsia="en-US"/>
              </w:rPr>
            </w:pPr>
            <w:r w:rsidRPr="00D41104">
              <w:rPr>
                <w:sz w:val="18"/>
                <w:szCs w:val="18"/>
                <w:lang w:val="el-GR" w:eastAsia="en-US"/>
              </w:rPr>
              <w:t>Αφυδάτωση</w:t>
            </w:r>
            <w:r w:rsidR="00CB3332" w:rsidRPr="00D41104">
              <w:rPr>
                <w:sz w:val="18"/>
                <w:szCs w:val="18"/>
                <w:lang w:val="el-GR" w:eastAsia="en-US"/>
              </w:rPr>
              <w:t>,</w:t>
            </w:r>
          </w:p>
          <w:p w14:paraId="2EA7C3C3" w14:textId="77777777" w:rsidR="00CB3332" w:rsidRPr="00D41104" w:rsidRDefault="00CB3332" w:rsidP="00297F60">
            <w:pPr>
              <w:keepNext/>
              <w:keepLines/>
              <w:rPr>
                <w:sz w:val="18"/>
                <w:szCs w:val="18"/>
                <w:lang w:val="el-GR"/>
              </w:rPr>
            </w:pPr>
            <w:r w:rsidRPr="00D41104">
              <w:rPr>
                <w:sz w:val="18"/>
                <w:szCs w:val="18"/>
                <w:lang w:val="el-GR" w:eastAsia="en-US"/>
              </w:rPr>
              <w:t>Υπονατριαιμία</w:t>
            </w:r>
          </w:p>
        </w:tc>
        <w:tc>
          <w:tcPr>
            <w:tcW w:w="424" w:type="pct"/>
          </w:tcPr>
          <w:p w14:paraId="750DD24C" w14:textId="77777777" w:rsidR="00E338F1" w:rsidRPr="00D41104" w:rsidRDefault="00E338F1" w:rsidP="00297F60">
            <w:pPr>
              <w:rPr>
                <w:sz w:val="18"/>
                <w:szCs w:val="18"/>
                <w:lang w:val="en-GB"/>
              </w:rPr>
            </w:pPr>
          </w:p>
        </w:tc>
        <w:tc>
          <w:tcPr>
            <w:tcW w:w="707" w:type="pct"/>
          </w:tcPr>
          <w:p w14:paraId="2E49B23C" w14:textId="77777777" w:rsidR="00E338F1" w:rsidRPr="00D41104" w:rsidRDefault="00E338F1" w:rsidP="00297F60">
            <w:pPr>
              <w:rPr>
                <w:sz w:val="18"/>
                <w:szCs w:val="18"/>
                <w:lang w:val="en-GB"/>
              </w:rPr>
            </w:pPr>
          </w:p>
        </w:tc>
        <w:tc>
          <w:tcPr>
            <w:tcW w:w="424" w:type="pct"/>
          </w:tcPr>
          <w:p w14:paraId="5C476EC1" w14:textId="77777777" w:rsidR="00E338F1" w:rsidRPr="00D41104" w:rsidRDefault="00E338F1" w:rsidP="00297F60">
            <w:pPr>
              <w:rPr>
                <w:sz w:val="18"/>
                <w:szCs w:val="18"/>
                <w:lang w:val="en-GB"/>
              </w:rPr>
            </w:pPr>
          </w:p>
        </w:tc>
        <w:tc>
          <w:tcPr>
            <w:tcW w:w="848" w:type="pct"/>
          </w:tcPr>
          <w:p w14:paraId="3B70BC7A" w14:textId="77777777" w:rsidR="00E338F1" w:rsidRPr="00D41104" w:rsidRDefault="00E338F1" w:rsidP="00297F60">
            <w:pPr>
              <w:rPr>
                <w:sz w:val="18"/>
                <w:szCs w:val="18"/>
                <w:lang w:val="en-GB"/>
              </w:rPr>
            </w:pPr>
          </w:p>
        </w:tc>
      </w:tr>
      <w:tr w:rsidR="00E338F1" w:rsidRPr="0073736E" w14:paraId="35FA3FB2" w14:textId="77777777" w:rsidTr="00E77FF0">
        <w:tc>
          <w:tcPr>
            <w:tcW w:w="964" w:type="pct"/>
          </w:tcPr>
          <w:p w14:paraId="3F1428B0" w14:textId="77777777" w:rsidR="00E338F1" w:rsidRPr="00D41104" w:rsidRDefault="00E338F1" w:rsidP="001D77DE">
            <w:pPr>
              <w:keepNext/>
              <w:keepLines/>
              <w:rPr>
                <w:rFonts w:eastAsia="PMingLiU"/>
                <w:sz w:val="18"/>
                <w:szCs w:val="18"/>
                <w:lang w:val="el-GR"/>
              </w:rPr>
            </w:pPr>
            <w:r w:rsidRPr="00D41104">
              <w:rPr>
                <w:rFonts w:eastAsia="PMingLiU"/>
                <w:sz w:val="18"/>
                <w:szCs w:val="18"/>
                <w:lang w:val="el-GR"/>
              </w:rPr>
              <w:t>Διαταραχές του νευρικού</w:t>
            </w:r>
          </w:p>
          <w:p w14:paraId="0369B8CA" w14:textId="77777777" w:rsidR="00E338F1" w:rsidRPr="00D41104" w:rsidRDefault="00E338F1" w:rsidP="001D77DE">
            <w:pPr>
              <w:keepNext/>
              <w:keepLines/>
              <w:rPr>
                <w:sz w:val="18"/>
                <w:szCs w:val="18"/>
                <w:lang w:val="en-GB"/>
              </w:rPr>
            </w:pPr>
            <w:r w:rsidRPr="00D41104">
              <w:rPr>
                <w:rFonts w:eastAsia="PMingLiU"/>
                <w:sz w:val="18"/>
                <w:szCs w:val="18"/>
                <w:lang w:val="el-GR"/>
              </w:rPr>
              <w:t>συστήματος</w:t>
            </w:r>
          </w:p>
        </w:tc>
        <w:tc>
          <w:tcPr>
            <w:tcW w:w="714" w:type="pct"/>
          </w:tcPr>
          <w:p w14:paraId="09E2D07D" w14:textId="77777777" w:rsidR="00C24B32" w:rsidRPr="00D41104" w:rsidRDefault="00C24B32" w:rsidP="001D77DE">
            <w:pPr>
              <w:keepNext/>
              <w:keepLines/>
              <w:rPr>
                <w:rFonts w:cs="Arial"/>
                <w:bCs/>
                <w:sz w:val="18"/>
                <w:szCs w:val="18"/>
                <w:lang w:val="el-GR" w:eastAsia="zh-TW"/>
              </w:rPr>
            </w:pPr>
            <w:r w:rsidRPr="00D41104">
              <w:rPr>
                <w:rFonts w:eastAsia="PMingLiU"/>
                <w:sz w:val="18"/>
                <w:szCs w:val="18"/>
                <w:lang w:val="el-GR"/>
              </w:rPr>
              <w:t>Περιφερική αισθητική νευροπάθεια</w:t>
            </w:r>
            <w:r w:rsidRPr="00D41104">
              <w:rPr>
                <w:rFonts w:eastAsia="PMingLiU"/>
                <w:sz w:val="18"/>
                <w:szCs w:val="18"/>
                <w:vertAlign w:val="superscript"/>
                <w:lang w:val="el-GR"/>
              </w:rPr>
              <w:t>α</w:t>
            </w:r>
            <w:r w:rsidRPr="00D41104">
              <w:rPr>
                <w:rFonts w:cs="Arial"/>
                <w:bCs/>
                <w:sz w:val="18"/>
                <w:szCs w:val="18"/>
                <w:lang w:val="el-GR" w:eastAsia="zh-TW"/>
              </w:rPr>
              <w:t>,</w:t>
            </w:r>
          </w:p>
          <w:p w14:paraId="5D64FA3D" w14:textId="77777777" w:rsidR="00E338F1" w:rsidRPr="00D41104" w:rsidRDefault="00E338F1" w:rsidP="001D77DE">
            <w:pPr>
              <w:keepNext/>
              <w:keepLines/>
              <w:rPr>
                <w:sz w:val="18"/>
                <w:szCs w:val="18"/>
                <w:lang w:val="en-GB"/>
              </w:rPr>
            </w:pPr>
          </w:p>
        </w:tc>
        <w:tc>
          <w:tcPr>
            <w:tcW w:w="918" w:type="pct"/>
          </w:tcPr>
          <w:p w14:paraId="05E0E429" w14:textId="77777777" w:rsidR="00BD6274" w:rsidRPr="00D41104" w:rsidRDefault="00BD6274" w:rsidP="001D77DE">
            <w:pPr>
              <w:keepNext/>
              <w:keepLines/>
              <w:rPr>
                <w:rFonts w:eastAsia="PMingLiU"/>
                <w:sz w:val="18"/>
                <w:szCs w:val="18"/>
                <w:lang w:val="el-GR"/>
              </w:rPr>
            </w:pPr>
            <w:r w:rsidRPr="00D41104">
              <w:rPr>
                <w:rFonts w:eastAsia="PMingLiU"/>
                <w:sz w:val="18"/>
                <w:szCs w:val="18"/>
                <w:lang w:val="el-GR"/>
              </w:rPr>
              <w:t>Αγγειακό εγκεφαλικό επεισόδιο,</w:t>
            </w:r>
          </w:p>
          <w:p w14:paraId="1F9D9EE3" w14:textId="77777777" w:rsidR="00BD6274" w:rsidRPr="00D41104" w:rsidRDefault="00BD6274" w:rsidP="001D77DE">
            <w:pPr>
              <w:keepNext/>
              <w:keepLines/>
              <w:rPr>
                <w:rFonts w:eastAsia="PMingLiU"/>
                <w:sz w:val="18"/>
                <w:szCs w:val="18"/>
                <w:lang w:val="el-GR"/>
              </w:rPr>
            </w:pPr>
            <w:r w:rsidRPr="00D41104">
              <w:rPr>
                <w:rFonts w:eastAsia="PMingLiU"/>
                <w:sz w:val="18"/>
                <w:szCs w:val="18"/>
                <w:lang w:val="el-GR"/>
              </w:rPr>
              <w:t>Συγκοπή,</w:t>
            </w:r>
          </w:p>
          <w:p w14:paraId="7CE52175" w14:textId="77777777" w:rsidR="00BD6274" w:rsidRPr="00D41104" w:rsidRDefault="00BD6274" w:rsidP="001D77DE">
            <w:pPr>
              <w:pStyle w:val="TextTi12"/>
              <w:keepNext/>
              <w:keepLines/>
              <w:spacing w:after="0" w:line="240" w:lineRule="auto"/>
              <w:jc w:val="left"/>
              <w:rPr>
                <w:rFonts w:eastAsia="PMingLiU"/>
                <w:sz w:val="18"/>
                <w:szCs w:val="18"/>
                <w:lang w:val="el-GR"/>
              </w:rPr>
            </w:pPr>
            <w:r w:rsidRPr="00D41104">
              <w:rPr>
                <w:rFonts w:eastAsia="PMingLiU"/>
                <w:sz w:val="18"/>
                <w:szCs w:val="18"/>
                <w:lang w:val="el-GR"/>
              </w:rPr>
              <w:t>Υπνηλία,</w:t>
            </w:r>
          </w:p>
          <w:p w14:paraId="7D419224" w14:textId="77777777" w:rsidR="00BD6274" w:rsidRPr="00D41104" w:rsidRDefault="00BD6274" w:rsidP="001D77DE">
            <w:pPr>
              <w:keepNext/>
              <w:keepLines/>
              <w:rPr>
                <w:rFonts w:cs="Arial"/>
                <w:bCs/>
                <w:sz w:val="18"/>
                <w:szCs w:val="18"/>
                <w:lang w:val="el-GR" w:eastAsia="zh-TW"/>
              </w:rPr>
            </w:pPr>
            <w:r w:rsidRPr="00D41104">
              <w:rPr>
                <w:rFonts w:eastAsia="PMingLiU"/>
                <w:sz w:val="18"/>
                <w:szCs w:val="18"/>
                <w:lang w:val="el-GR"/>
              </w:rPr>
              <w:t>Κεφαλαλγία</w:t>
            </w:r>
          </w:p>
          <w:p w14:paraId="57906D08" w14:textId="77777777" w:rsidR="00E338F1" w:rsidRPr="00D41104" w:rsidRDefault="00E338F1" w:rsidP="001D77DE">
            <w:pPr>
              <w:keepNext/>
              <w:keepLines/>
              <w:rPr>
                <w:sz w:val="18"/>
                <w:szCs w:val="18"/>
                <w:lang w:val="en-GB"/>
              </w:rPr>
            </w:pPr>
          </w:p>
        </w:tc>
        <w:tc>
          <w:tcPr>
            <w:tcW w:w="424" w:type="pct"/>
          </w:tcPr>
          <w:p w14:paraId="5AB3B2C8" w14:textId="77777777" w:rsidR="00E338F1" w:rsidRPr="00D41104" w:rsidRDefault="00E338F1" w:rsidP="001D77DE">
            <w:pPr>
              <w:keepNext/>
              <w:keepLines/>
              <w:rPr>
                <w:sz w:val="18"/>
                <w:szCs w:val="18"/>
                <w:lang w:val="en-GB"/>
              </w:rPr>
            </w:pPr>
          </w:p>
        </w:tc>
        <w:tc>
          <w:tcPr>
            <w:tcW w:w="707" w:type="pct"/>
          </w:tcPr>
          <w:p w14:paraId="3ADE8B8E" w14:textId="77777777" w:rsidR="00E338F1" w:rsidRPr="00D41104" w:rsidRDefault="00E338F1" w:rsidP="001D77DE">
            <w:pPr>
              <w:keepNext/>
              <w:keepLines/>
              <w:rPr>
                <w:sz w:val="18"/>
                <w:szCs w:val="18"/>
                <w:lang w:val="en-GB"/>
              </w:rPr>
            </w:pPr>
          </w:p>
        </w:tc>
        <w:tc>
          <w:tcPr>
            <w:tcW w:w="424" w:type="pct"/>
          </w:tcPr>
          <w:p w14:paraId="069CABD1" w14:textId="77777777" w:rsidR="00E338F1" w:rsidRPr="00D41104" w:rsidRDefault="00E338F1" w:rsidP="001D77DE">
            <w:pPr>
              <w:keepNext/>
              <w:keepLines/>
              <w:rPr>
                <w:sz w:val="18"/>
                <w:szCs w:val="18"/>
                <w:lang w:val="en-GB"/>
              </w:rPr>
            </w:pPr>
          </w:p>
        </w:tc>
        <w:tc>
          <w:tcPr>
            <w:tcW w:w="848" w:type="pct"/>
          </w:tcPr>
          <w:p w14:paraId="4378339D" w14:textId="77777777" w:rsidR="00E338F1" w:rsidRPr="00D41104" w:rsidRDefault="00E338F1" w:rsidP="001D77DE">
            <w:pPr>
              <w:keepNext/>
              <w:keepLines/>
              <w:rPr>
                <w:sz w:val="18"/>
                <w:szCs w:val="18"/>
                <w:lang w:val="el-GR"/>
              </w:rPr>
            </w:pPr>
            <w:r w:rsidRPr="00D41104">
              <w:rPr>
                <w:sz w:val="18"/>
                <w:szCs w:val="18"/>
                <w:lang w:val="el-GR"/>
              </w:rPr>
              <w:t xml:space="preserve"> </w:t>
            </w:r>
          </w:p>
          <w:p w14:paraId="7560DAD5" w14:textId="77777777" w:rsidR="00F25EA9" w:rsidRPr="00D41104" w:rsidRDefault="00F25EA9" w:rsidP="001D77DE">
            <w:pPr>
              <w:keepNext/>
              <w:keepLines/>
              <w:rPr>
                <w:sz w:val="18"/>
                <w:szCs w:val="18"/>
                <w:vertAlign w:val="superscript"/>
                <w:lang w:val="el-GR"/>
              </w:rPr>
            </w:pPr>
            <w:r w:rsidRPr="00D41104">
              <w:rPr>
                <w:sz w:val="18"/>
                <w:szCs w:val="18"/>
                <w:lang w:val="el-GR"/>
              </w:rPr>
              <w:t>Σύνδρομο της οπίσθιας αναστρέψιμης εγκεφαλοπάθειας</w:t>
            </w:r>
            <w:r w:rsidRPr="00D41104">
              <w:rPr>
                <w:sz w:val="18"/>
                <w:szCs w:val="18"/>
                <w:vertAlign w:val="superscript"/>
                <w:lang w:val="el-GR"/>
              </w:rPr>
              <w:t>α,β,γ</w:t>
            </w:r>
          </w:p>
          <w:p w14:paraId="1FB8248D" w14:textId="77777777" w:rsidR="00F25EA9" w:rsidRPr="00D41104" w:rsidRDefault="00F25EA9" w:rsidP="001D77DE">
            <w:pPr>
              <w:keepNext/>
              <w:keepLines/>
              <w:rPr>
                <w:sz w:val="18"/>
                <w:szCs w:val="18"/>
                <w:lang w:val="el-GR"/>
              </w:rPr>
            </w:pPr>
            <w:r w:rsidRPr="00D41104">
              <w:rPr>
                <w:sz w:val="18"/>
                <w:szCs w:val="18"/>
                <w:lang w:val="el-GR"/>
              </w:rPr>
              <w:t>Υπερτασική εγκεφαλοπάθεια</w:t>
            </w:r>
            <w:r w:rsidRPr="00D41104">
              <w:rPr>
                <w:sz w:val="18"/>
                <w:szCs w:val="18"/>
                <w:vertAlign w:val="superscript"/>
                <w:lang w:val="el-GR"/>
              </w:rPr>
              <w:t>γ</w:t>
            </w:r>
          </w:p>
          <w:p w14:paraId="765F02C5" w14:textId="77777777" w:rsidR="00F25EA9" w:rsidRPr="00D41104" w:rsidRDefault="00F25EA9" w:rsidP="001D77DE">
            <w:pPr>
              <w:keepNext/>
              <w:keepLines/>
              <w:rPr>
                <w:sz w:val="18"/>
                <w:szCs w:val="18"/>
                <w:lang w:val="el-GR"/>
              </w:rPr>
            </w:pPr>
          </w:p>
        </w:tc>
      </w:tr>
      <w:tr w:rsidR="00E338F1" w:rsidRPr="00297F60" w14:paraId="62A7B1E4" w14:textId="77777777" w:rsidTr="00E77FF0">
        <w:tc>
          <w:tcPr>
            <w:tcW w:w="964" w:type="pct"/>
          </w:tcPr>
          <w:p w14:paraId="5C6A5A84" w14:textId="77777777" w:rsidR="00E338F1" w:rsidRPr="00D41104" w:rsidRDefault="00E338F1" w:rsidP="00A9003B">
            <w:pPr>
              <w:keepNext/>
              <w:rPr>
                <w:sz w:val="18"/>
                <w:szCs w:val="18"/>
                <w:lang w:val="en-GB"/>
              </w:rPr>
            </w:pPr>
            <w:r w:rsidRPr="00D41104">
              <w:rPr>
                <w:rFonts w:eastAsia="PMingLiU"/>
                <w:sz w:val="18"/>
                <w:szCs w:val="18"/>
                <w:lang w:val="el-GR"/>
              </w:rPr>
              <w:t>Καρδιακές Διαταραχές</w:t>
            </w:r>
          </w:p>
        </w:tc>
        <w:tc>
          <w:tcPr>
            <w:tcW w:w="714" w:type="pct"/>
          </w:tcPr>
          <w:p w14:paraId="771F6566" w14:textId="77777777" w:rsidR="00E338F1" w:rsidRPr="00D41104" w:rsidRDefault="00E338F1" w:rsidP="00A9003B">
            <w:pPr>
              <w:keepNext/>
              <w:rPr>
                <w:sz w:val="18"/>
                <w:szCs w:val="18"/>
                <w:lang w:val="en-GB"/>
              </w:rPr>
            </w:pPr>
          </w:p>
        </w:tc>
        <w:tc>
          <w:tcPr>
            <w:tcW w:w="918" w:type="pct"/>
          </w:tcPr>
          <w:p w14:paraId="0A81E608" w14:textId="77777777" w:rsidR="00771195" w:rsidRPr="00D41104" w:rsidRDefault="00771195" w:rsidP="00A9003B">
            <w:pPr>
              <w:keepNext/>
              <w:rPr>
                <w:rFonts w:eastAsia="PMingLiU"/>
                <w:sz w:val="18"/>
                <w:szCs w:val="18"/>
                <w:lang w:val="el-GR"/>
              </w:rPr>
            </w:pPr>
            <w:r w:rsidRPr="00D41104">
              <w:rPr>
                <w:rFonts w:eastAsia="PMingLiU"/>
                <w:sz w:val="18"/>
                <w:szCs w:val="18"/>
                <w:lang w:val="el-GR"/>
              </w:rPr>
              <w:t xml:space="preserve">Συμφορητική καρδιακή ανεπάρκεια </w:t>
            </w:r>
            <w:r w:rsidRPr="00D41104">
              <w:rPr>
                <w:rFonts w:eastAsia="PMingLiU"/>
                <w:sz w:val="18"/>
                <w:szCs w:val="18"/>
                <w:vertAlign w:val="superscript"/>
                <w:lang w:val="el-GR"/>
              </w:rPr>
              <w:t>α,β</w:t>
            </w:r>
            <w:r w:rsidRPr="00D41104">
              <w:rPr>
                <w:rFonts w:eastAsia="PMingLiU"/>
                <w:sz w:val="18"/>
                <w:szCs w:val="18"/>
                <w:lang w:val="el-GR"/>
              </w:rPr>
              <w:t xml:space="preserve">, </w:t>
            </w:r>
          </w:p>
          <w:p w14:paraId="34626AA4" w14:textId="77777777" w:rsidR="00E338F1" w:rsidRPr="00D41104" w:rsidRDefault="00771195" w:rsidP="00A9003B">
            <w:pPr>
              <w:keepNext/>
              <w:rPr>
                <w:sz w:val="18"/>
                <w:szCs w:val="18"/>
                <w:lang w:val="el-GR"/>
              </w:rPr>
            </w:pPr>
            <w:r w:rsidRPr="00D41104">
              <w:rPr>
                <w:rFonts w:eastAsia="PMingLiU"/>
                <w:sz w:val="18"/>
                <w:szCs w:val="18"/>
                <w:lang w:val="el-GR"/>
              </w:rPr>
              <w:t>Υπερκοιλιακή ταχυκαρδία</w:t>
            </w:r>
          </w:p>
        </w:tc>
        <w:tc>
          <w:tcPr>
            <w:tcW w:w="424" w:type="pct"/>
          </w:tcPr>
          <w:p w14:paraId="3EA1F616" w14:textId="77777777" w:rsidR="00E338F1" w:rsidRPr="00D41104" w:rsidRDefault="00E338F1" w:rsidP="00A9003B">
            <w:pPr>
              <w:keepNext/>
              <w:rPr>
                <w:sz w:val="18"/>
                <w:szCs w:val="18"/>
                <w:lang w:val="el-GR"/>
              </w:rPr>
            </w:pPr>
          </w:p>
        </w:tc>
        <w:tc>
          <w:tcPr>
            <w:tcW w:w="707" w:type="pct"/>
          </w:tcPr>
          <w:p w14:paraId="666A8208" w14:textId="77777777" w:rsidR="00E338F1" w:rsidRPr="00D41104" w:rsidRDefault="00E338F1" w:rsidP="00A9003B">
            <w:pPr>
              <w:keepNext/>
              <w:rPr>
                <w:sz w:val="18"/>
                <w:szCs w:val="18"/>
                <w:lang w:val="el-GR"/>
              </w:rPr>
            </w:pPr>
          </w:p>
        </w:tc>
        <w:tc>
          <w:tcPr>
            <w:tcW w:w="424" w:type="pct"/>
          </w:tcPr>
          <w:p w14:paraId="1F0B5728" w14:textId="77777777" w:rsidR="00E338F1" w:rsidRPr="00D41104" w:rsidRDefault="00E338F1" w:rsidP="00A9003B">
            <w:pPr>
              <w:keepNext/>
              <w:rPr>
                <w:sz w:val="18"/>
                <w:szCs w:val="18"/>
                <w:lang w:val="el-GR"/>
              </w:rPr>
            </w:pPr>
          </w:p>
        </w:tc>
        <w:tc>
          <w:tcPr>
            <w:tcW w:w="848" w:type="pct"/>
          </w:tcPr>
          <w:p w14:paraId="111B62BD" w14:textId="77777777" w:rsidR="00E338F1" w:rsidRPr="00D41104" w:rsidRDefault="00E338F1" w:rsidP="00A9003B">
            <w:pPr>
              <w:keepNext/>
              <w:rPr>
                <w:sz w:val="18"/>
                <w:szCs w:val="18"/>
                <w:lang w:val="el-GR"/>
              </w:rPr>
            </w:pPr>
          </w:p>
        </w:tc>
      </w:tr>
      <w:tr w:rsidR="00E338F1" w:rsidRPr="00435037" w14:paraId="2830F9D7" w14:textId="77777777" w:rsidTr="00E77FF0">
        <w:tc>
          <w:tcPr>
            <w:tcW w:w="964" w:type="pct"/>
          </w:tcPr>
          <w:p w14:paraId="566071BC" w14:textId="77777777" w:rsidR="00E338F1" w:rsidRPr="00D41104" w:rsidRDefault="00E338F1" w:rsidP="00A62ADC">
            <w:pPr>
              <w:rPr>
                <w:rFonts w:cs="Arial"/>
                <w:sz w:val="18"/>
                <w:szCs w:val="18"/>
                <w:lang w:eastAsia="zh-TW"/>
              </w:rPr>
            </w:pPr>
            <w:r w:rsidRPr="00D41104">
              <w:rPr>
                <w:rFonts w:eastAsia="PMingLiU"/>
                <w:sz w:val="18"/>
                <w:szCs w:val="18"/>
                <w:lang w:val="el-GR"/>
              </w:rPr>
              <w:t>Αγγειακές Διαταραχές</w:t>
            </w:r>
          </w:p>
          <w:p w14:paraId="4CF82771" w14:textId="77777777" w:rsidR="00E338F1" w:rsidRPr="00D41104" w:rsidRDefault="00E338F1" w:rsidP="00297F60">
            <w:pPr>
              <w:rPr>
                <w:sz w:val="18"/>
                <w:szCs w:val="18"/>
                <w:lang w:val="en-GB"/>
              </w:rPr>
            </w:pPr>
          </w:p>
        </w:tc>
        <w:tc>
          <w:tcPr>
            <w:tcW w:w="714" w:type="pct"/>
          </w:tcPr>
          <w:p w14:paraId="670DF456" w14:textId="77777777" w:rsidR="00C24B32" w:rsidRPr="00D41104" w:rsidRDefault="00C24B32" w:rsidP="00A62ADC">
            <w:pPr>
              <w:keepNext/>
              <w:keepLines/>
              <w:rPr>
                <w:rFonts w:cs="Arial"/>
                <w:bCs/>
                <w:iCs/>
                <w:sz w:val="18"/>
                <w:szCs w:val="18"/>
                <w:lang w:eastAsia="zh-TW"/>
              </w:rPr>
            </w:pPr>
            <w:r w:rsidRPr="00D41104">
              <w:rPr>
                <w:rFonts w:cs="Arial"/>
                <w:bCs/>
                <w:iCs/>
                <w:sz w:val="18"/>
                <w:szCs w:val="18"/>
                <w:lang w:val="el-GR" w:eastAsia="zh-TW"/>
              </w:rPr>
              <w:t>Υπέρταση</w:t>
            </w:r>
            <w:r w:rsidRPr="00D41104">
              <w:rPr>
                <w:rFonts w:cs="Arial"/>
                <w:bCs/>
                <w:iCs/>
                <w:sz w:val="18"/>
                <w:szCs w:val="18"/>
                <w:vertAlign w:val="superscript"/>
                <w:lang w:val="el-GR" w:eastAsia="zh-TW"/>
              </w:rPr>
              <w:t>α,β</w:t>
            </w:r>
            <w:r w:rsidRPr="00D41104">
              <w:rPr>
                <w:rFonts w:cs="Arial"/>
                <w:bCs/>
                <w:iCs/>
                <w:sz w:val="18"/>
                <w:szCs w:val="18"/>
                <w:lang w:eastAsia="zh-TW"/>
              </w:rPr>
              <w:t>,</w:t>
            </w:r>
          </w:p>
          <w:p w14:paraId="1D6382BA" w14:textId="77777777" w:rsidR="00E338F1" w:rsidRPr="00D41104" w:rsidRDefault="00E338F1" w:rsidP="00297F60">
            <w:pPr>
              <w:rPr>
                <w:sz w:val="18"/>
                <w:szCs w:val="18"/>
                <w:lang w:val="en-GB"/>
              </w:rPr>
            </w:pPr>
          </w:p>
        </w:tc>
        <w:tc>
          <w:tcPr>
            <w:tcW w:w="918" w:type="pct"/>
          </w:tcPr>
          <w:p w14:paraId="0D9ADA3D" w14:textId="77777777" w:rsidR="00BD6274" w:rsidRPr="00D41104" w:rsidRDefault="00BD6274" w:rsidP="00A62ADC">
            <w:pPr>
              <w:keepNext/>
              <w:keepLines/>
              <w:rPr>
                <w:rFonts w:cs="Arial"/>
                <w:bCs/>
                <w:sz w:val="18"/>
                <w:szCs w:val="18"/>
                <w:lang w:val="el-GR" w:eastAsia="zh-TW"/>
              </w:rPr>
            </w:pPr>
            <w:r w:rsidRPr="00D41104">
              <w:rPr>
                <w:rFonts w:cs="Arial"/>
                <w:bCs/>
                <w:sz w:val="18"/>
                <w:szCs w:val="18"/>
                <w:lang w:val="el-GR" w:eastAsia="zh-TW"/>
              </w:rPr>
              <w:t>Θρομβοεμβολή (Αρτηριακή)</w:t>
            </w:r>
            <w:r w:rsidRPr="00D41104">
              <w:rPr>
                <w:rFonts w:cs="Arial"/>
                <w:bCs/>
                <w:sz w:val="18"/>
                <w:szCs w:val="18"/>
                <w:vertAlign w:val="superscript"/>
                <w:lang w:val="el-GR" w:eastAsia="zh-TW"/>
              </w:rPr>
              <w:t>α,β</w:t>
            </w:r>
            <w:r w:rsidRPr="00D41104">
              <w:rPr>
                <w:rFonts w:cs="Arial"/>
                <w:bCs/>
                <w:sz w:val="18"/>
                <w:szCs w:val="18"/>
                <w:lang w:val="el-GR" w:eastAsia="zh-TW"/>
              </w:rPr>
              <w:t>,</w:t>
            </w:r>
          </w:p>
          <w:p w14:paraId="08B30046" w14:textId="77777777" w:rsidR="00BD6274" w:rsidRPr="00D41104" w:rsidRDefault="00BD6274" w:rsidP="00F74F33">
            <w:pPr>
              <w:keepNext/>
              <w:keepLines/>
              <w:rPr>
                <w:rFonts w:cs="Arial"/>
                <w:bCs/>
                <w:sz w:val="18"/>
                <w:szCs w:val="18"/>
                <w:lang w:val="el-GR" w:eastAsia="zh-TW"/>
              </w:rPr>
            </w:pPr>
            <w:r w:rsidRPr="00D41104">
              <w:rPr>
                <w:rFonts w:cs="Arial"/>
                <w:bCs/>
                <w:sz w:val="18"/>
                <w:szCs w:val="18"/>
                <w:lang w:val="el-GR" w:eastAsia="zh-TW"/>
              </w:rPr>
              <w:t>Αιμορραγία</w:t>
            </w:r>
            <w:r w:rsidRPr="00D41104">
              <w:rPr>
                <w:rFonts w:cs="Arial"/>
                <w:bCs/>
                <w:sz w:val="18"/>
                <w:szCs w:val="18"/>
                <w:vertAlign w:val="superscript"/>
                <w:lang w:val="el-GR" w:eastAsia="zh-TW"/>
              </w:rPr>
              <w:t>α,β</w:t>
            </w:r>
            <w:r w:rsidRPr="00D41104">
              <w:rPr>
                <w:rFonts w:cs="Arial"/>
                <w:bCs/>
                <w:sz w:val="18"/>
                <w:szCs w:val="18"/>
                <w:lang w:val="el-GR" w:eastAsia="zh-TW"/>
              </w:rPr>
              <w:t>,</w:t>
            </w:r>
          </w:p>
          <w:p w14:paraId="561E340D" w14:textId="77777777" w:rsidR="00BD6274" w:rsidRPr="00D41104" w:rsidRDefault="00BD6274" w:rsidP="009E1331">
            <w:pPr>
              <w:keepNext/>
              <w:keepLines/>
              <w:rPr>
                <w:rFonts w:cs="Arial"/>
                <w:bCs/>
                <w:sz w:val="18"/>
                <w:szCs w:val="18"/>
                <w:lang w:val="el-GR" w:eastAsia="zh-TW"/>
              </w:rPr>
            </w:pPr>
            <w:r w:rsidRPr="00D41104">
              <w:rPr>
                <w:rFonts w:cs="Arial"/>
                <w:bCs/>
                <w:sz w:val="18"/>
                <w:szCs w:val="18"/>
                <w:lang w:val="el-GR" w:eastAsia="zh-TW"/>
              </w:rPr>
              <w:t>Θρομβοεμβολή</w:t>
            </w:r>
          </w:p>
          <w:p w14:paraId="5FBFC085" w14:textId="77777777" w:rsidR="00BD6274" w:rsidRPr="00D41104" w:rsidRDefault="00BD6274" w:rsidP="0053771A">
            <w:pPr>
              <w:keepNext/>
              <w:keepLines/>
              <w:rPr>
                <w:rFonts w:cs="Arial"/>
                <w:bCs/>
                <w:sz w:val="18"/>
                <w:szCs w:val="18"/>
                <w:lang w:val="el-GR" w:eastAsia="zh-TW"/>
              </w:rPr>
            </w:pPr>
            <w:r w:rsidRPr="00D41104">
              <w:rPr>
                <w:rFonts w:cs="Arial"/>
                <w:bCs/>
                <w:sz w:val="18"/>
                <w:szCs w:val="18"/>
                <w:lang w:val="el-GR" w:eastAsia="zh-TW"/>
              </w:rPr>
              <w:t>(φλεβική</w:t>
            </w:r>
            <w:r w:rsidRPr="00D41104">
              <w:rPr>
                <w:rFonts w:cs="Arial"/>
                <w:bCs/>
                <w:sz w:val="18"/>
                <w:szCs w:val="18"/>
                <w:vertAlign w:val="superscript"/>
                <w:lang w:val="el-GR" w:eastAsia="zh-TW"/>
              </w:rPr>
              <w:t xml:space="preserve"> </w:t>
            </w:r>
            <w:r w:rsidRPr="00D41104">
              <w:rPr>
                <w:rFonts w:cs="Arial"/>
                <w:bCs/>
                <w:sz w:val="18"/>
                <w:szCs w:val="18"/>
                <w:lang w:val="el-GR" w:eastAsia="zh-TW"/>
              </w:rPr>
              <w:t>)</w:t>
            </w:r>
            <w:r w:rsidRPr="00D41104">
              <w:rPr>
                <w:rFonts w:cs="Arial"/>
                <w:bCs/>
                <w:sz w:val="18"/>
                <w:szCs w:val="18"/>
                <w:vertAlign w:val="superscript"/>
                <w:lang w:val="el-GR" w:eastAsia="zh-TW"/>
              </w:rPr>
              <w:t>α,β</w:t>
            </w:r>
            <w:r w:rsidRPr="00D41104">
              <w:rPr>
                <w:rFonts w:cs="Arial"/>
                <w:bCs/>
                <w:sz w:val="18"/>
                <w:szCs w:val="18"/>
                <w:lang w:val="el-GR" w:eastAsia="zh-TW"/>
              </w:rPr>
              <w:t>,</w:t>
            </w:r>
          </w:p>
          <w:p w14:paraId="5A499A70" w14:textId="77777777" w:rsidR="00E338F1" w:rsidRPr="00D41104" w:rsidRDefault="00BD6274" w:rsidP="00297F60">
            <w:pPr>
              <w:rPr>
                <w:sz w:val="18"/>
                <w:szCs w:val="18"/>
                <w:lang w:val="el-GR"/>
              </w:rPr>
            </w:pPr>
            <w:r w:rsidRPr="00D41104">
              <w:rPr>
                <w:rFonts w:cs="Arial"/>
                <w:bCs/>
                <w:sz w:val="18"/>
                <w:szCs w:val="18"/>
                <w:lang w:val="el-GR" w:eastAsia="zh-TW"/>
              </w:rPr>
              <w:t>Εν τω βάθει φλεβική θρόμβωση</w:t>
            </w:r>
          </w:p>
        </w:tc>
        <w:tc>
          <w:tcPr>
            <w:tcW w:w="424" w:type="pct"/>
          </w:tcPr>
          <w:p w14:paraId="54B698A6" w14:textId="77777777" w:rsidR="00E338F1" w:rsidRPr="00D41104" w:rsidRDefault="00E338F1" w:rsidP="00297F60">
            <w:pPr>
              <w:rPr>
                <w:sz w:val="18"/>
                <w:szCs w:val="18"/>
                <w:lang w:val="el-GR"/>
              </w:rPr>
            </w:pPr>
          </w:p>
        </w:tc>
        <w:tc>
          <w:tcPr>
            <w:tcW w:w="707" w:type="pct"/>
          </w:tcPr>
          <w:p w14:paraId="7C0AE999" w14:textId="77777777" w:rsidR="00E338F1" w:rsidRPr="00D41104" w:rsidRDefault="00E338F1" w:rsidP="00297F60">
            <w:pPr>
              <w:rPr>
                <w:sz w:val="18"/>
                <w:szCs w:val="18"/>
                <w:lang w:val="el-GR"/>
              </w:rPr>
            </w:pPr>
          </w:p>
        </w:tc>
        <w:tc>
          <w:tcPr>
            <w:tcW w:w="424" w:type="pct"/>
          </w:tcPr>
          <w:p w14:paraId="49B095DB" w14:textId="77777777" w:rsidR="00E338F1" w:rsidRPr="00D41104" w:rsidRDefault="00E338F1" w:rsidP="00297F60">
            <w:pPr>
              <w:rPr>
                <w:sz w:val="18"/>
                <w:szCs w:val="18"/>
                <w:lang w:val="el-GR"/>
              </w:rPr>
            </w:pPr>
          </w:p>
        </w:tc>
        <w:tc>
          <w:tcPr>
            <w:tcW w:w="848" w:type="pct"/>
          </w:tcPr>
          <w:p w14:paraId="1671D564" w14:textId="219F9EC2" w:rsidR="00F25EA9" w:rsidRPr="00D41104" w:rsidRDefault="00F25EA9" w:rsidP="00A62ADC">
            <w:pPr>
              <w:rPr>
                <w:rFonts w:cs="Arial"/>
                <w:sz w:val="18"/>
                <w:szCs w:val="18"/>
                <w:vertAlign w:val="superscript"/>
                <w:lang w:val="el-GR" w:eastAsia="zh-TW"/>
              </w:rPr>
            </w:pPr>
            <w:r w:rsidRPr="00D41104">
              <w:rPr>
                <w:sz w:val="18"/>
                <w:szCs w:val="18"/>
                <w:lang w:val="el-GR"/>
              </w:rPr>
              <w:t>Νεφρική θρομβωτική μικροαγγειοπάθεια</w:t>
            </w:r>
            <w:r w:rsidRPr="00D41104">
              <w:rPr>
                <w:sz w:val="18"/>
                <w:szCs w:val="18"/>
                <w:vertAlign w:val="superscript"/>
                <w:lang w:val="el-GR"/>
              </w:rPr>
              <w:t>β,γ</w:t>
            </w:r>
            <w:r w:rsidR="00393954" w:rsidRPr="00D41104">
              <w:rPr>
                <w:sz w:val="18"/>
                <w:szCs w:val="18"/>
                <w:lang w:val="el-GR"/>
              </w:rPr>
              <w:t xml:space="preserve">, </w:t>
            </w:r>
            <w:ins w:id="222" w:author="RegulatoryReviewer1 {MWJB~ATHENS}" w:date="2025-10-10T10:05:00Z">
              <w:r w:rsidR="00E9158A" w:rsidRPr="00E9158A">
                <w:rPr>
                  <w:sz w:val="18"/>
                  <w:szCs w:val="18"/>
                  <w:lang w:val="el-GR"/>
                </w:rPr>
                <w:t>Υαλοειδής αποφρακτική σπειραματική μικροαγγειοπάθεια</w:t>
              </w:r>
            </w:ins>
            <w:ins w:id="223" w:author="RegulatoryReviewer1 {MWJB~ATHENS}" w:date="2025-10-10T10:11:00Z">
              <w:r w:rsidR="0071293B" w:rsidRPr="0071293B">
                <w:rPr>
                  <w:sz w:val="18"/>
                  <w:szCs w:val="18"/>
                  <w:vertAlign w:val="superscript"/>
                  <w:lang w:val="el-GR"/>
                  <w:rPrChange w:id="224" w:author="RegulatoryReviewer1 {MWJB~ATHENS}" w:date="2025-10-10T10:11:00Z">
                    <w:rPr>
                      <w:sz w:val="18"/>
                      <w:szCs w:val="18"/>
                      <w:lang w:val="el-GR"/>
                    </w:rPr>
                  </w:rPrChange>
                </w:rPr>
                <w:t>γ</w:t>
              </w:r>
            </w:ins>
            <w:ins w:id="225" w:author="RegulatoryReviewer1 {MWJB~ATHENS}" w:date="2025-10-10T10:05:00Z">
              <w:r w:rsidR="0000420E">
                <w:rPr>
                  <w:sz w:val="18"/>
                  <w:szCs w:val="18"/>
                  <w:lang w:val="el-GR"/>
                </w:rPr>
                <w:t xml:space="preserve">, </w:t>
              </w:r>
            </w:ins>
            <w:r w:rsidR="00C76BFB" w:rsidRPr="00D41104">
              <w:rPr>
                <w:sz w:val="18"/>
                <w:szCs w:val="18"/>
                <w:lang w:val="el-GR"/>
              </w:rPr>
              <w:t>Ανευρύσματα και αρτηριακοί διαχωρισμοί</w:t>
            </w:r>
          </w:p>
          <w:p w14:paraId="28142736" w14:textId="77777777" w:rsidR="00E338F1" w:rsidRPr="00D41104" w:rsidRDefault="00E338F1" w:rsidP="00297F60">
            <w:pPr>
              <w:rPr>
                <w:sz w:val="18"/>
                <w:szCs w:val="18"/>
                <w:lang w:val="el-GR"/>
              </w:rPr>
            </w:pPr>
          </w:p>
        </w:tc>
      </w:tr>
      <w:tr w:rsidR="00E338F1" w:rsidRPr="00435037" w14:paraId="6A8F5E2C" w14:textId="77777777" w:rsidTr="00E77FF0">
        <w:tc>
          <w:tcPr>
            <w:tcW w:w="964" w:type="pct"/>
          </w:tcPr>
          <w:p w14:paraId="79ED81EC" w14:textId="0937CB01" w:rsidR="00E338F1" w:rsidRPr="00D41104" w:rsidDel="00C8567B" w:rsidRDefault="00EC16B8" w:rsidP="00C8567B">
            <w:pPr>
              <w:rPr>
                <w:del w:id="226" w:author="RegulatoryReviewer1 {MWJB~ATHENS}" w:date="2025-11-04T15:38:00Z" w16du:dateUtc="2025-11-04T13:38:00Z"/>
                <w:rFonts w:eastAsia="PMingLiU"/>
                <w:sz w:val="18"/>
                <w:szCs w:val="18"/>
                <w:lang w:val="el-GR"/>
              </w:rPr>
            </w:pPr>
            <w:ins w:id="227" w:author="RegulatoryReviewer1 {MWJB~ATHENS}" w:date="2025-11-04T15:37:00Z" w16du:dateUtc="2025-11-04T13:37:00Z">
              <w:r>
                <w:rPr>
                  <w:rFonts w:eastAsia="PMingLiU"/>
                  <w:sz w:val="18"/>
                  <w:szCs w:val="18"/>
                  <w:lang w:val="el-GR"/>
                </w:rPr>
                <w:t xml:space="preserve">Αναπνευστικές, </w:t>
              </w:r>
              <w:r w:rsidR="00C8567B">
                <w:rPr>
                  <w:rFonts w:eastAsia="PMingLiU"/>
                  <w:sz w:val="18"/>
                  <w:szCs w:val="18"/>
                  <w:lang w:val="el-GR"/>
                </w:rPr>
                <w:t xml:space="preserve">θωρακικές </w:t>
              </w:r>
            </w:ins>
            <w:del w:id="228" w:author="RegulatoryReviewer1 {MWJB~ATHENS}" w:date="2025-11-04T15:37:00Z" w16du:dateUtc="2025-11-04T13:37:00Z">
              <w:r w:rsidR="00E338F1" w:rsidRPr="00D41104" w:rsidDel="00C8567B">
                <w:rPr>
                  <w:rFonts w:eastAsia="PMingLiU"/>
                  <w:sz w:val="18"/>
                  <w:szCs w:val="18"/>
                  <w:lang w:val="el-GR"/>
                </w:rPr>
                <w:delText>Δ</w:delText>
              </w:r>
            </w:del>
            <w:ins w:id="229" w:author="RegulatoryReviewer1 {MWJB~ATHENS}" w:date="2025-11-04T15:37:00Z" w16du:dateUtc="2025-11-04T13:37:00Z">
              <w:r w:rsidR="00C8567B">
                <w:rPr>
                  <w:rFonts w:eastAsia="PMingLiU"/>
                  <w:sz w:val="18"/>
                  <w:szCs w:val="18"/>
                  <w:lang w:val="el-GR"/>
                </w:rPr>
                <w:t>δ</w:t>
              </w:r>
            </w:ins>
            <w:r w:rsidR="00E338F1" w:rsidRPr="00D41104">
              <w:rPr>
                <w:rFonts w:eastAsia="PMingLiU"/>
                <w:sz w:val="18"/>
                <w:szCs w:val="18"/>
                <w:lang w:val="el-GR"/>
              </w:rPr>
              <w:t>ιαταραχές</w:t>
            </w:r>
            <w:del w:id="230" w:author="RegulatoryReviewer1 {MWJB~ATHENS}" w:date="2025-11-04T15:38:00Z" w16du:dateUtc="2025-11-04T13:38:00Z">
              <w:r w:rsidR="00E338F1" w:rsidRPr="00D41104" w:rsidDel="00C8567B">
                <w:rPr>
                  <w:rFonts w:eastAsia="PMingLiU"/>
                  <w:sz w:val="18"/>
                  <w:szCs w:val="18"/>
                  <w:lang w:val="el-GR"/>
                </w:rPr>
                <w:delText xml:space="preserve"> του αναπνευστικού</w:delText>
              </w:r>
            </w:del>
          </w:p>
          <w:p w14:paraId="279E2C41" w14:textId="583DC501" w:rsidR="00E338F1" w:rsidRPr="00D41104" w:rsidRDefault="00E338F1" w:rsidP="00C8567B">
            <w:pPr>
              <w:rPr>
                <w:sz w:val="18"/>
                <w:szCs w:val="18"/>
                <w:lang w:val="el-GR"/>
              </w:rPr>
            </w:pPr>
            <w:del w:id="231" w:author="RegulatoryReviewer1 {MWJB~ATHENS}" w:date="2025-11-04T15:38:00Z" w16du:dateUtc="2025-11-04T13:38:00Z">
              <w:r w:rsidRPr="00D41104" w:rsidDel="00C8567B">
                <w:rPr>
                  <w:rFonts w:eastAsia="PMingLiU"/>
                  <w:sz w:val="18"/>
                  <w:szCs w:val="18"/>
                  <w:lang w:val="el-GR"/>
                </w:rPr>
                <w:delText>συστήματ</w:delText>
              </w:r>
              <w:r w:rsidR="00771195" w:rsidRPr="00D41104" w:rsidDel="00C8567B">
                <w:rPr>
                  <w:rFonts w:eastAsia="PMingLiU"/>
                  <w:sz w:val="18"/>
                  <w:szCs w:val="18"/>
                  <w:lang w:val="el-GR"/>
                </w:rPr>
                <w:delText>ος,</w:delText>
              </w:r>
            </w:del>
            <w:ins w:id="232" w:author="RegulatoryReviewer1 {MWJB~ATHENS}" w:date="2025-11-04T15:38:00Z" w16du:dateUtc="2025-11-04T13:38:00Z">
              <w:r w:rsidR="00C8567B">
                <w:rPr>
                  <w:rFonts w:eastAsia="PMingLiU"/>
                  <w:sz w:val="18"/>
                  <w:szCs w:val="18"/>
                  <w:lang w:val="el-GR"/>
                </w:rPr>
                <w:t xml:space="preserve"> και </w:t>
              </w:r>
              <w:r w:rsidR="00020471">
                <w:rPr>
                  <w:rFonts w:eastAsia="PMingLiU"/>
                  <w:sz w:val="18"/>
                  <w:szCs w:val="18"/>
                  <w:lang w:val="el-GR"/>
                </w:rPr>
                <w:t>διαταραχές</w:t>
              </w:r>
            </w:ins>
            <w:del w:id="233" w:author="RegulatoryReviewer1 {MWJB~ATHENS}" w:date="2025-11-04T15:38:00Z" w16du:dateUtc="2025-11-04T13:38:00Z">
              <w:r w:rsidR="00771195" w:rsidRPr="00D41104" w:rsidDel="00020471">
                <w:rPr>
                  <w:rFonts w:eastAsia="PMingLiU"/>
                  <w:sz w:val="18"/>
                  <w:szCs w:val="18"/>
                  <w:lang w:val="el-GR"/>
                </w:rPr>
                <w:delText xml:space="preserve"> του θώρακ</w:delText>
              </w:r>
            </w:del>
            <w:del w:id="234" w:author="RegulatoryReviewer1 {MWJB~ATHENS}" w:date="2025-11-04T15:39:00Z" w16du:dateUtc="2025-11-04T13:39:00Z">
              <w:r w:rsidR="00771195" w:rsidRPr="00D41104" w:rsidDel="00020471">
                <w:rPr>
                  <w:rFonts w:eastAsia="PMingLiU"/>
                  <w:sz w:val="18"/>
                  <w:szCs w:val="18"/>
                  <w:lang w:val="el-GR"/>
                </w:rPr>
                <w:delText>α και του</w:delText>
              </w:r>
            </w:del>
            <w:r w:rsidR="00771195" w:rsidRPr="00D41104">
              <w:rPr>
                <w:rFonts w:eastAsia="PMingLiU"/>
                <w:sz w:val="18"/>
                <w:szCs w:val="18"/>
                <w:lang w:val="el-GR"/>
              </w:rPr>
              <w:t xml:space="preserve">  μεσοθωρ</w:t>
            </w:r>
            <w:del w:id="235" w:author="RegulatoryReviewer1 {MWJB~ATHENS}" w:date="2025-11-04T15:40:00Z" w16du:dateUtc="2025-11-04T13:40:00Z">
              <w:r w:rsidR="00771195" w:rsidRPr="00D41104" w:rsidDel="0072252B">
                <w:rPr>
                  <w:rFonts w:eastAsia="PMingLiU"/>
                  <w:sz w:val="18"/>
                  <w:szCs w:val="18"/>
                  <w:lang w:val="el-GR"/>
                </w:rPr>
                <w:delText>ά</w:delText>
              </w:r>
            </w:del>
            <w:ins w:id="236" w:author="RegulatoryReviewer1 {MWJB~ATHENS}" w:date="2025-11-04T15:40:00Z" w16du:dateUtc="2025-11-04T13:40:00Z">
              <w:r w:rsidR="0072252B">
                <w:rPr>
                  <w:rFonts w:eastAsia="PMingLiU"/>
                  <w:sz w:val="18"/>
                  <w:szCs w:val="18"/>
                  <w:lang w:val="el-GR"/>
                </w:rPr>
                <w:t>α</w:t>
              </w:r>
            </w:ins>
            <w:r w:rsidR="00771195" w:rsidRPr="00D41104">
              <w:rPr>
                <w:rFonts w:eastAsia="PMingLiU"/>
                <w:sz w:val="18"/>
                <w:szCs w:val="18"/>
                <w:lang w:val="el-GR"/>
              </w:rPr>
              <w:t>κ</w:t>
            </w:r>
            <w:del w:id="237" w:author="RegulatoryReviewer1 {MWJB~ATHENS}" w:date="2025-11-04T15:40:00Z" w16du:dateUtc="2025-11-04T13:40:00Z">
              <w:r w:rsidR="00771195" w:rsidRPr="00D41104" w:rsidDel="0072252B">
                <w:rPr>
                  <w:rFonts w:eastAsia="PMingLiU"/>
                  <w:sz w:val="18"/>
                  <w:szCs w:val="18"/>
                  <w:lang w:val="el-GR"/>
                </w:rPr>
                <w:delText>ι</w:delText>
              </w:r>
            </w:del>
            <w:ins w:id="238" w:author="RegulatoryReviewer1 {MWJB~ATHENS}" w:date="2025-11-04T15:40:00Z" w16du:dateUtc="2025-11-04T13:40:00Z">
              <w:r w:rsidR="0072252B">
                <w:rPr>
                  <w:rFonts w:eastAsia="PMingLiU"/>
                  <w:sz w:val="18"/>
                  <w:szCs w:val="18"/>
                  <w:lang w:val="el-GR"/>
                </w:rPr>
                <w:t>ί</w:t>
              </w:r>
            </w:ins>
            <w:r w:rsidRPr="00D41104">
              <w:rPr>
                <w:rFonts w:eastAsia="PMingLiU"/>
                <w:sz w:val="18"/>
                <w:szCs w:val="18"/>
                <w:lang w:val="el-GR"/>
              </w:rPr>
              <w:t>ου</w:t>
            </w:r>
          </w:p>
        </w:tc>
        <w:tc>
          <w:tcPr>
            <w:tcW w:w="714" w:type="pct"/>
          </w:tcPr>
          <w:p w14:paraId="7A147447" w14:textId="77777777" w:rsidR="00E338F1" w:rsidRPr="00D41104" w:rsidRDefault="00E338F1" w:rsidP="00297F60">
            <w:pPr>
              <w:rPr>
                <w:sz w:val="18"/>
                <w:szCs w:val="18"/>
                <w:lang w:val="el-GR"/>
              </w:rPr>
            </w:pPr>
          </w:p>
        </w:tc>
        <w:tc>
          <w:tcPr>
            <w:tcW w:w="918" w:type="pct"/>
          </w:tcPr>
          <w:p w14:paraId="7DBDD09C" w14:textId="77777777" w:rsidR="00BD6274" w:rsidRPr="00D41104" w:rsidRDefault="00BD6274" w:rsidP="00241CCC">
            <w:pPr>
              <w:rPr>
                <w:rFonts w:cs="Arial"/>
                <w:bCs/>
                <w:iCs/>
                <w:sz w:val="18"/>
                <w:szCs w:val="18"/>
                <w:lang w:val="el-GR" w:eastAsia="zh-TW"/>
              </w:rPr>
            </w:pPr>
            <w:r w:rsidRPr="00D41104">
              <w:rPr>
                <w:rFonts w:cs="Arial"/>
                <w:bCs/>
                <w:iCs/>
                <w:sz w:val="18"/>
                <w:szCs w:val="18"/>
                <w:lang w:val="el-GR" w:eastAsia="zh-TW"/>
              </w:rPr>
              <w:t>Πνευμονική αιμορραγία/ Αιμόπτυση</w:t>
            </w:r>
            <w:r w:rsidRPr="00D41104">
              <w:rPr>
                <w:rFonts w:cs="Arial"/>
                <w:bCs/>
                <w:iCs/>
                <w:sz w:val="18"/>
                <w:szCs w:val="18"/>
                <w:vertAlign w:val="superscript"/>
                <w:lang w:val="el-GR" w:eastAsia="zh-TW"/>
              </w:rPr>
              <w:t>α,β</w:t>
            </w:r>
            <w:r w:rsidRPr="00D41104">
              <w:rPr>
                <w:rFonts w:cs="Arial"/>
                <w:bCs/>
                <w:iCs/>
                <w:sz w:val="18"/>
                <w:szCs w:val="18"/>
                <w:lang w:val="el-GR" w:eastAsia="zh-TW"/>
              </w:rPr>
              <w:t>,</w:t>
            </w:r>
          </w:p>
          <w:p w14:paraId="75F8E495" w14:textId="77777777" w:rsidR="00BD6274" w:rsidRPr="00D41104" w:rsidRDefault="00BD6274" w:rsidP="00406DF5">
            <w:pPr>
              <w:rPr>
                <w:rFonts w:cs="Arial"/>
                <w:bCs/>
                <w:iCs/>
                <w:sz w:val="18"/>
                <w:szCs w:val="18"/>
                <w:lang w:val="el-GR" w:eastAsia="zh-TW"/>
              </w:rPr>
            </w:pPr>
            <w:r w:rsidRPr="00D41104">
              <w:rPr>
                <w:rFonts w:cs="Arial"/>
                <w:bCs/>
                <w:iCs/>
                <w:sz w:val="18"/>
                <w:szCs w:val="18"/>
                <w:lang w:val="el-GR" w:eastAsia="zh-TW"/>
              </w:rPr>
              <w:t>Πνευμονική εμβολή,</w:t>
            </w:r>
          </w:p>
          <w:p w14:paraId="68662854" w14:textId="77777777" w:rsidR="00BD6274" w:rsidRPr="00D41104" w:rsidRDefault="00BD6274" w:rsidP="00126EC4">
            <w:pPr>
              <w:rPr>
                <w:rFonts w:cs="Arial"/>
                <w:bCs/>
                <w:iCs/>
                <w:sz w:val="18"/>
                <w:szCs w:val="18"/>
                <w:lang w:val="el-GR" w:eastAsia="zh-TW"/>
              </w:rPr>
            </w:pPr>
            <w:r w:rsidRPr="00D41104">
              <w:rPr>
                <w:rFonts w:cs="Arial"/>
                <w:bCs/>
                <w:iCs/>
                <w:sz w:val="18"/>
                <w:szCs w:val="18"/>
                <w:lang w:eastAsia="zh-TW"/>
              </w:rPr>
              <w:t>Επ</w:t>
            </w:r>
            <w:proofErr w:type="spellStart"/>
            <w:r w:rsidRPr="00D41104">
              <w:rPr>
                <w:rFonts w:cs="Arial"/>
                <w:bCs/>
                <w:iCs/>
                <w:sz w:val="18"/>
                <w:szCs w:val="18"/>
                <w:lang w:eastAsia="zh-TW"/>
              </w:rPr>
              <w:t>ίστ</w:t>
            </w:r>
            <w:proofErr w:type="spellEnd"/>
            <w:r w:rsidRPr="00D41104">
              <w:rPr>
                <w:rFonts w:cs="Arial"/>
                <w:bCs/>
                <w:iCs/>
                <w:sz w:val="18"/>
                <w:szCs w:val="18"/>
                <w:lang w:eastAsia="zh-TW"/>
              </w:rPr>
              <w:t>αξη</w:t>
            </w:r>
            <w:r w:rsidRPr="00D41104">
              <w:rPr>
                <w:rFonts w:cs="Arial"/>
                <w:bCs/>
                <w:iCs/>
                <w:sz w:val="18"/>
                <w:szCs w:val="18"/>
                <w:lang w:val="el-GR" w:eastAsia="zh-TW"/>
              </w:rPr>
              <w:t>,</w:t>
            </w:r>
          </w:p>
          <w:p w14:paraId="322616A0" w14:textId="77777777" w:rsidR="00BD6274" w:rsidRPr="00D41104" w:rsidRDefault="00BD6274" w:rsidP="008F2101">
            <w:pPr>
              <w:rPr>
                <w:rFonts w:cs="Arial"/>
                <w:bCs/>
                <w:iCs/>
                <w:sz w:val="18"/>
                <w:szCs w:val="18"/>
                <w:lang w:eastAsia="zh-TW"/>
              </w:rPr>
            </w:pPr>
            <w:proofErr w:type="spellStart"/>
            <w:r w:rsidRPr="00D41104">
              <w:rPr>
                <w:rFonts w:cs="Arial"/>
                <w:bCs/>
                <w:iCs/>
                <w:sz w:val="18"/>
                <w:szCs w:val="18"/>
                <w:lang w:eastAsia="zh-TW"/>
              </w:rPr>
              <w:t>Δύσ</w:t>
            </w:r>
            <w:proofErr w:type="spellEnd"/>
            <w:r w:rsidRPr="00D41104">
              <w:rPr>
                <w:rFonts w:cs="Arial"/>
                <w:bCs/>
                <w:iCs/>
                <w:sz w:val="18"/>
                <w:szCs w:val="18"/>
                <w:lang w:eastAsia="zh-TW"/>
              </w:rPr>
              <w:t>πνοια,</w:t>
            </w:r>
          </w:p>
          <w:p w14:paraId="7A3ED87B" w14:textId="77777777" w:rsidR="00E338F1" w:rsidRPr="00D41104" w:rsidRDefault="00BD6274" w:rsidP="00297F60">
            <w:pPr>
              <w:rPr>
                <w:rFonts w:cs="Arial"/>
                <w:bCs/>
                <w:iCs/>
                <w:sz w:val="18"/>
                <w:szCs w:val="18"/>
                <w:lang w:val="el-GR" w:eastAsia="zh-TW"/>
              </w:rPr>
            </w:pPr>
            <w:r w:rsidRPr="00D41104">
              <w:rPr>
                <w:rFonts w:cs="Arial"/>
                <w:bCs/>
                <w:iCs/>
                <w:sz w:val="18"/>
                <w:szCs w:val="18"/>
                <w:lang w:eastAsia="zh-TW"/>
              </w:rPr>
              <w:t>Υπ</w:t>
            </w:r>
            <w:proofErr w:type="spellStart"/>
            <w:r w:rsidRPr="00D41104">
              <w:rPr>
                <w:rFonts w:cs="Arial"/>
                <w:bCs/>
                <w:iCs/>
                <w:sz w:val="18"/>
                <w:szCs w:val="18"/>
                <w:lang w:eastAsia="zh-TW"/>
              </w:rPr>
              <w:t>οξί</w:t>
            </w:r>
            <w:proofErr w:type="spellEnd"/>
            <w:r w:rsidRPr="00D41104">
              <w:rPr>
                <w:rFonts w:cs="Arial"/>
                <w:bCs/>
                <w:iCs/>
                <w:sz w:val="18"/>
                <w:szCs w:val="18"/>
                <w:lang w:eastAsia="zh-TW"/>
              </w:rPr>
              <w:t>α</w:t>
            </w:r>
          </w:p>
        </w:tc>
        <w:tc>
          <w:tcPr>
            <w:tcW w:w="424" w:type="pct"/>
          </w:tcPr>
          <w:p w14:paraId="5803D726" w14:textId="77777777" w:rsidR="00E338F1" w:rsidRPr="00D41104" w:rsidRDefault="00E338F1" w:rsidP="00297F60">
            <w:pPr>
              <w:rPr>
                <w:sz w:val="18"/>
                <w:szCs w:val="18"/>
                <w:lang w:val="en-GB"/>
              </w:rPr>
            </w:pPr>
          </w:p>
        </w:tc>
        <w:tc>
          <w:tcPr>
            <w:tcW w:w="707" w:type="pct"/>
          </w:tcPr>
          <w:p w14:paraId="2661BF5F" w14:textId="77777777" w:rsidR="00E338F1" w:rsidRPr="00D41104" w:rsidRDefault="00E338F1" w:rsidP="00297F60">
            <w:pPr>
              <w:rPr>
                <w:sz w:val="18"/>
                <w:szCs w:val="18"/>
                <w:lang w:val="en-GB"/>
              </w:rPr>
            </w:pPr>
          </w:p>
        </w:tc>
        <w:tc>
          <w:tcPr>
            <w:tcW w:w="424" w:type="pct"/>
          </w:tcPr>
          <w:p w14:paraId="0EF76EF0" w14:textId="77777777" w:rsidR="00E338F1" w:rsidRPr="00D41104" w:rsidRDefault="00E338F1" w:rsidP="00297F60">
            <w:pPr>
              <w:rPr>
                <w:sz w:val="18"/>
                <w:szCs w:val="18"/>
                <w:lang w:val="en-GB"/>
              </w:rPr>
            </w:pPr>
          </w:p>
        </w:tc>
        <w:tc>
          <w:tcPr>
            <w:tcW w:w="848" w:type="pct"/>
          </w:tcPr>
          <w:p w14:paraId="4567B558" w14:textId="77777777" w:rsidR="00F25EA9" w:rsidRPr="00D41104" w:rsidRDefault="00F25EA9" w:rsidP="00297F60">
            <w:pPr>
              <w:rPr>
                <w:rFonts w:cs="Arial"/>
                <w:iCs/>
                <w:sz w:val="18"/>
                <w:szCs w:val="18"/>
                <w:lang w:val="el-GR" w:eastAsia="zh-TW"/>
              </w:rPr>
            </w:pPr>
            <w:r w:rsidRPr="00D41104">
              <w:rPr>
                <w:rFonts w:cs="Arial"/>
                <w:iCs/>
                <w:sz w:val="18"/>
                <w:szCs w:val="18"/>
                <w:lang w:val="el-GR" w:eastAsia="zh-TW"/>
              </w:rPr>
              <w:t>Πνευμονική υπέρταση</w:t>
            </w:r>
            <w:r w:rsidRPr="00D41104">
              <w:rPr>
                <w:rFonts w:cs="Arial"/>
                <w:iCs/>
                <w:sz w:val="18"/>
                <w:szCs w:val="18"/>
                <w:vertAlign w:val="superscript"/>
                <w:lang w:val="el-GR" w:eastAsia="zh-TW"/>
              </w:rPr>
              <w:t>γ</w:t>
            </w:r>
            <w:r w:rsidRPr="00D41104">
              <w:rPr>
                <w:rFonts w:cs="Arial"/>
                <w:iCs/>
                <w:sz w:val="18"/>
                <w:szCs w:val="18"/>
                <w:lang w:val="el-GR" w:eastAsia="zh-TW"/>
              </w:rPr>
              <w:t>,</w:t>
            </w:r>
          </w:p>
          <w:p w14:paraId="36A4C7BD" w14:textId="77777777" w:rsidR="00E338F1" w:rsidRPr="00D41104" w:rsidRDefault="00F25EA9" w:rsidP="00297F60">
            <w:pPr>
              <w:rPr>
                <w:sz w:val="18"/>
                <w:szCs w:val="18"/>
                <w:lang w:val="el-GR"/>
              </w:rPr>
            </w:pPr>
            <w:r w:rsidRPr="00D41104">
              <w:rPr>
                <w:rFonts w:cs="Arial"/>
                <w:iCs/>
                <w:sz w:val="18"/>
                <w:szCs w:val="18"/>
                <w:lang w:val="el-GR" w:eastAsia="zh-TW"/>
              </w:rPr>
              <w:t>Διάτρηση ρινικού διαφράγματος</w:t>
            </w:r>
            <w:r w:rsidRPr="00D41104">
              <w:rPr>
                <w:rFonts w:cs="Arial"/>
                <w:iCs/>
                <w:sz w:val="18"/>
                <w:szCs w:val="18"/>
                <w:vertAlign w:val="superscript"/>
                <w:lang w:val="el-GR" w:eastAsia="zh-TW"/>
              </w:rPr>
              <w:t>γ</w:t>
            </w:r>
          </w:p>
        </w:tc>
      </w:tr>
      <w:tr w:rsidR="00E338F1" w:rsidRPr="00297F60" w14:paraId="1B9127AA" w14:textId="77777777" w:rsidTr="00E77FF0">
        <w:tc>
          <w:tcPr>
            <w:tcW w:w="964" w:type="pct"/>
          </w:tcPr>
          <w:p w14:paraId="191CA6E3" w14:textId="38FB8044" w:rsidR="00E338F1" w:rsidRPr="00CF7683" w:rsidDel="00730D96" w:rsidRDefault="00730D96" w:rsidP="00297F60">
            <w:pPr>
              <w:keepNext/>
              <w:keepLines/>
              <w:rPr>
                <w:del w:id="239" w:author="RegulatoryReviewer1 {MWJB~ATHENS}" w:date="2025-11-04T15:40:00Z" w16du:dateUtc="2025-11-04T13:40:00Z"/>
                <w:rFonts w:eastAsia="PMingLiU"/>
                <w:sz w:val="20"/>
                <w:lang w:val="el-GR"/>
              </w:rPr>
            </w:pPr>
            <w:ins w:id="240" w:author="RegulatoryReviewer1 {MWJB~ATHENS}" w:date="2025-11-04T15:40:00Z" w16du:dateUtc="2025-11-04T13:40:00Z">
              <w:r>
                <w:rPr>
                  <w:rFonts w:eastAsia="PMingLiU"/>
                  <w:sz w:val="20"/>
                  <w:lang w:val="el-GR"/>
                </w:rPr>
                <w:lastRenderedPageBreak/>
                <w:t xml:space="preserve">Γαστρεντερικές </w:t>
              </w:r>
            </w:ins>
            <w:del w:id="241" w:author="RegulatoryReviewer1 {MWJB~ATHENS}" w:date="2025-11-04T15:40:00Z" w16du:dateUtc="2025-11-04T13:40:00Z">
              <w:r w:rsidR="00E338F1" w:rsidRPr="00CF7683" w:rsidDel="00730D96">
                <w:rPr>
                  <w:rFonts w:eastAsia="PMingLiU"/>
                  <w:sz w:val="20"/>
                  <w:lang w:val="el-GR"/>
                </w:rPr>
                <w:delText>Δ</w:delText>
              </w:r>
            </w:del>
            <w:ins w:id="242" w:author="RegulatoryReviewer1 {MWJB~ATHENS}" w:date="2025-11-04T15:40:00Z" w16du:dateUtc="2025-11-04T13:40:00Z">
              <w:r>
                <w:rPr>
                  <w:rFonts w:eastAsia="PMingLiU"/>
                  <w:sz w:val="20"/>
                  <w:lang w:val="el-GR"/>
                </w:rPr>
                <w:t>δ</w:t>
              </w:r>
            </w:ins>
            <w:r w:rsidR="00E338F1" w:rsidRPr="00CF7683">
              <w:rPr>
                <w:rFonts w:eastAsia="PMingLiU"/>
                <w:sz w:val="20"/>
                <w:lang w:val="el-GR"/>
              </w:rPr>
              <w:t>ιαταραχές</w:t>
            </w:r>
            <w:del w:id="243" w:author="RegulatoryReviewer1 {MWJB~ATHENS}" w:date="2025-11-04T15:40:00Z" w16du:dateUtc="2025-11-04T13:40:00Z">
              <w:r w:rsidR="00E338F1" w:rsidRPr="00CF7683" w:rsidDel="00730D96">
                <w:rPr>
                  <w:rFonts w:eastAsia="PMingLiU"/>
                  <w:sz w:val="20"/>
                  <w:lang w:val="el-GR"/>
                </w:rPr>
                <w:delText xml:space="preserve"> του</w:delText>
              </w:r>
            </w:del>
          </w:p>
          <w:p w14:paraId="7B3B1154" w14:textId="2981CAD7" w:rsidR="00E338F1" w:rsidRPr="00CF7683" w:rsidRDefault="00E338F1" w:rsidP="00297F60">
            <w:pPr>
              <w:keepNext/>
              <w:keepLines/>
              <w:rPr>
                <w:rFonts w:eastAsia="PMingLiU"/>
                <w:sz w:val="20"/>
                <w:lang w:val="el-GR"/>
              </w:rPr>
            </w:pPr>
            <w:del w:id="244" w:author="RegulatoryReviewer1 {MWJB~ATHENS}" w:date="2025-11-04T15:40:00Z" w16du:dateUtc="2025-11-04T13:40:00Z">
              <w:r w:rsidRPr="00CF7683" w:rsidDel="00730D96">
                <w:rPr>
                  <w:rFonts w:eastAsia="PMingLiU"/>
                  <w:sz w:val="20"/>
                  <w:lang w:val="el-GR"/>
                </w:rPr>
                <w:delText>γαστρεντερικού</w:delText>
              </w:r>
            </w:del>
            <w:r w:rsidRPr="00CF7683">
              <w:rPr>
                <w:rFonts w:eastAsia="PMingLiU"/>
                <w:sz w:val="20"/>
                <w:lang w:val="el-GR"/>
              </w:rPr>
              <w:t xml:space="preserve"> </w:t>
            </w:r>
          </w:p>
          <w:p w14:paraId="2414AC91" w14:textId="77777777" w:rsidR="00E338F1" w:rsidRPr="00A45371" w:rsidRDefault="00E338F1" w:rsidP="00297F60">
            <w:pPr>
              <w:keepNext/>
              <w:keepLines/>
              <w:rPr>
                <w:sz w:val="20"/>
                <w:lang w:val="en-GB"/>
              </w:rPr>
            </w:pPr>
          </w:p>
        </w:tc>
        <w:tc>
          <w:tcPr>
            <w:tcW w:w="714" w:type="pct"/>
          </w:tcPr>
          <w:p w14:paraId="482D03A1" w14:textId="77777777" w:rsidR="00C24B32" w:rsidRPr="00CF7683" w:rsidRDefault="00C24B32" w:rsidP="00297F60">
            <w:pPr>
              <w:pStyle w:val="TextTi12"/>
              <w:keepNext/>
              <w:keepLines/>
              <w:spacing w:after="0" w:line="240" w:lineRule="auto"/>
              <w:jc w:val="left"/>
              <w:rPr>
                <w:rFonts w:eastAsia="PMingLiU"/>
                <w:sz w:val="20"/>
                <w:lang w:val="el-GR"/>
              </w:rPr>
            </w:pPr>
            <w:r w:rsidRPr="00CF7683">
              <w:rPr>
                <w:rFonts w:eastAsia="PMingLiU"/>
                <w:sz w:val="20"/>
                <w:lang w:val="el-GR"/>
              </w:rPr>
              <w:t>Διάρροια,</w:t>
            </w:r>
          </w:p>
          <w:p w14:paraId="01F0FFE0" w14:textId="77777777" w:rsidR="00C24B32" w:rsidRPr="00CF7683" w:rsidRDefault="00C24B32" w:rsidP="00297F60">
            <w:pPr>
              <w:keepNext/>
              <w:keepLines/>
              <w:rPr>
                <w:rFonts w:eastAsia="PMingLiU"/>
                <w:sz w:val="20"/>
                <w:lang w:val="el-GR"/>
              </w:rPr>
            </w:pPr>
            <w:r w:rsidRPr="00CF7683">
              <w:rPr>
                <w:rFonts w:eastAsia="PMingLiU"/>
                <w:sz w:val="20"/>
                <w:lang w:val="el-GR"/>
              </w:rPr>
              <w:t>Ναυτία,</w:t>
            </w:r>
          </w:p>
          <w:p w14:paraId="1594D353" w14:textId="77777777" w:rsidR="00C24B32" w:rsidRDefault="00C24B32" w:rsidP="00297F60">
            <w:pPr>
              <w:keepNext/>
              <w:keepLines/>
              <w:rPr>
                <w:rFonts w:eastAsia="PMingLiU"/>
                <w:sz w:val="20"/>
                <w:lang w:val="el-GR"/>
              </w:rPr>
            </w:pPr>
            <w:r w:rsidRPr="00CF7683">
              <w:rPr>
                <w:rFonts w:eastAsia="PMingLiU"/>
                <w:sz w:val="20"/>
                <w:lang w:val="el-GR"/>
              </w:rPr>
              <w:t>Έμετος</w:t>
            </w:r>
            <w:r w:rsidR="00244518">
              <w:rPr>
                <w:rFonts w:eastAsia="PMingLiU"/>
                <w:sz w:val="20"/>
                <w:lang w:val="el-GR"/>
              </w:rPr>
              <w:t>,</w:t>
            </w:r>
          </w:p>
          <w:p w14:paraId="097BCB4F" w14:textId="77777777" w:rsidR="00244518" w:rsidRPr="00CF7683" w:rsidRDefault="008754DB" w:rsidP="00297F60">
            <w:pPr>
              <w:keepNext/>
              <w:keepLines/>
              <w:rPr>
                <w:rFonts w:cs="Arial"/>
                <w:bCs/>
                <w:sz w:val="19"/>
                <w:szCs w:val="19"/>
                <w:lang w:eastAsia="zh-TW"/>
              </w:rPr>
            </w:pPr>
            <w:r>
              <w:rPr>
                <w:rFonts w:eastAsia="PMingLiU"/>
                <w:sz w:val="20"/>
                <w:lang w:val="el-GR"/>
              </w:rPr>
              <w:t>Κοιλιακό άλγος</w:t>
            </w:r>
          </w:p>
          <w:p w14:paraId="6D3349FF" w14:textId="77777777" w:rsidR="00E338F1" w:rsidRPr="008C3DD8" w:rsidRDefault="00E338F1" w:rsidP="00297F60">
            <w:pPr>
              <w:keepNext/>
              <w:keepLines/>
              <w:rPr>
                <w:sz w:val="20"/>
                <w:lang w:val="en-GB"/>
              </w:rPr>
            </w:pPr>
          </w:p>
        </w:tc>
        <w:tc>
          <w:tcPr>
            <w:tcW w:w="918" w:type="pct"/>
          </w:tcPr>
          <w:p w14:paraId="63AAB398" w14:textId="77777777" w:rsidR="00BD6274" w:rsidRPr="00CF7683" w:rsidRDefault="00BD6274" w:rsidP="00297F60">
            <w:pPr>
              <w:keepNext/>
              <w:keepLines/>
              <w:rPr>
                <w:rFonts w:eastAsia="PMingLiU"/>
                <w:sz w:val="20"/>
                <w:lang w:val="el-GR"/>
              </w:rPr>
            </w:pPr>
            <w:r w:rsidRPr="00CF7683">
              <w:rPr>
                <w:rFonts w:eastAsia="PMingLiU"/>
                <w:sz w:val="20"/>
                <w:lang w:val="el-GR"/>
              </w:rPr>
              <w:t>Διάτρηση του Εντέρου,</w:t>
            </w:r>
          </w:p>
          <w:p w14:paraId="26B8C714" w14:textId="77777777" w:rsidR="00BD6274" w:rsidRPr="00CF7683" w:rsidRDefault="00BD6274" w:rsidP="00297F60">
            <w:pPr>
              <w:keepNext/>
              <w:keepLines/>
              <w:rPr>
                <w:rFonts w:eastAsia="PMingLiU"/>
                <w:sz w:val="20"/>
                <w:lang w:val="el-GR"/>
              </w:rPr>
            </w:pPr>
            <w:r w:rsidRPr="00CF7683">
              <w:rPr>
                <w:rFonts w:eastAsia="PMingLiU"/>
                <w:sz w:val="20"/>
                <w:lang w:val="el-GR"/>
              </w:rPr>
              <w:t>Ειλεός,</w:t>
            </w:r>
          </w:p>
          <w:p w14:paraId="19BA2395" w14:textId="77777777" w:rsidR="00BD6274" w:rsidRPr="00CF7683" w:rsidRDefault="00BD6274" w:rsidP="00297F60">
            <w:pPr>
              <w:keepNext/>
              <w:keepLines/>
              <w:rPr>
                <w:rFonts w:eastAsia="PMingLiU"/>
                <w:sz w:val="20"/>
                <w:lang w:val="el-GR"/>
              </w:rPr>
            </w:pPr>
            <w:r w:rsidRPr="00CF7683">
              <w:rPr>
                <w:rFonts w:eastAsia="PMingLiU"/>
                <w:sz w:val="20"/>
                <w:lang w:val="el-GR"/>
              </w:rPr>
              <w:t>Εντερική απόφραξη,</w:t>
            </w:r>
          </w:p>
          <w:p w14:paraId="14F3D263" w14:textId="77777777" w:rsidR="008754DB" w:rsidRDefault="008754DB" w:rsidP="00297F60">
            <w:pPr>
              <w:keepNext/>
              <w:keepLines/>
              <w:rPr>
                <w:rFonts w:eastAsia="PMingLiU"/>
                <w:sz w:val="20"/>
                <w:lang w:val="el-GR"/>
              </w:rPr>
            </w:pPr>
            <w:r>
              <w:rPr>
                <w:rFonts w:eastAsia="PMingLiU"/>
                <w:sz w:val="20"/>
                <w:lang w:val="el-GR"/>
              </w:rPr>
              <w:t>Ορ</w:t>
            </w:r>
            <w:r w:rsidR="0033612C">
              <w:rPr>
                <w:rFonts w:eastAsia="PMingLiU"/>
                <w:sz w:val="20"/>
                <w:lang w:val="el-GR"/>
              </w:rPr>
              <w:t>θ</w:t>
            </w:r>
            <w:r>
              <w:rPr>
                <w:rFonts w:eastAsia="PMingLiU"/>
                <w:sz w:val="20"/>
                <w:lang w:val="el-GR"/>
              </w:rPr>
              <w:t>ο-κο</w:t>
            </w:r>
            <w:r w:rsidR="00E67EA8">
              <w:rPr>
                <w:rFonts w:eastAsia="PMingLiU"/>
                <w:sz w:val="20"/>
                <w:lang w:val="el-GR"/>
              </w:rPr>
              <w:t>λπι</w:t>
            </w:r>
            <w:r>
              <w:rPr>
                <w:rFonts w:eastAsia="PMingLiU"/>
                <w:sz w:val="20"/>
                <w:lang w:val="el-GR"/>
              </w:rPr>
              <w:t>κά συρίγγια</w:t>
            </w:r>
            <w:r w:rsidRPr="008754DB">
              <w:rPr>
                <w:rFonts w:eastAsia="PMingLiU"/>
                <w:bCs/>
                <w:sz w:val="20"/>
                <w:vertAlign w:val="superscript"/>
                <w:lang w:val="el-GR"/>
              </w:rPr>
              <w:t>γ,</w:t>
            </w:r>
            <w:r>
              <w:rPr>
                <w:rFonts w:eastAsia="PMingLiU"/>
                <w:bCs/>
                <w:sz w:val="20"/>
                <w:vertAlign w:val="superscript"/>
                <w:lang w:val="el-GR"/>
              </w:rPr>
              <w:t>δ</w:t>
            </w:r>
            <w:r>
              <w:rPr>
                <w:rFonts w:eastAsia="PMingLiU"/>
                <w:sz w:val="20"/>
                <w:lang w:val="el-GR"/>
              </w:rPr>
              <w:t xml:space="preserve"> </w:t>
            </w:r>
          </w:p>
          <w:p w14:paraId="68DAEFD6" w14:textId="77777777" w:rsidR="00BD6274" w:rsidRPr="00CF7683" w:rsidRDefault="00BD6274" w:rsidP="00297F60">
            <w:pPr>
              <w:keepNext/>
              <w:keepLines/>
              <w:rPr>
                <w:rFonts w:eastAsia="PMingLiU"/>
                <w:sz w:val="20"/>
                <w:lang w:val="el-GR"/>
              </w:rPr>
            </w:pPr>
            <w:r w:rsidRPr="00CF7683">
              <w:rPr>
                <w:rFonts w:eastAsia="PMingLiU"/>
                <w:sz w:val="20"/>
                <w:lang w:val="el-GR"/>
              </w:rPr>
              <w:t>Διαταραχή του γαστρεντερικού συστήματος,</w:t>
            </w:r>
          </w:p>
          <w:p w14:paraId="322FD6B6" w14:textId="77777777" w:rsidR="00BD6274" w:rsidRDefault="00BD6274" w:rsidP="00297F60">
            <w:pPr>
              <w:keepNext/>
              <w:keepLines/>
              <w:rPr>
                <w:rFonts w:eastAsia="PMingLiU"/>
                <w:sz w:val="20"/>
                <w:lang w:val="el-GR"/>
              </w:rPr>
            </w:pPr>
            <w:r w:rsidRPr="00CF7683">
              <w:rPr>
                <w:rFonts w:eastAsia="PMingLiU"/>
                <w:sz w:val="20"/>
                <w:lang w:val="el-GR"/>
              </w:rPr>
              <w:t>Στοματίτιδα</w:t>
            </w:r>
            <w:r w:rsidR="008754DB">
              <w:rPr>
                <w:rFonts w:eastAsia="PMingLiU"/>
                <w:sz w:val="20"/>
                <w:lang w:val="el-GR"/>
              </w:rPr>
              <w:t>,</w:t>
            </w:r>
          </w:p>
          <w:p w14:paraId="704CC228" w14:textId="77777777" w:rsidR="008754DB" w:rsidRPr="007207CB" w:rsidRDefault="008754DB" w:rsidP="00297F60">
            <w:pPr>
              <w:keepNext/>
              <w:keepLines/>
              <w:rPr>
                <w:rFonts w:eastAsia="PMingLiU"/>
                <w:sz w:val="20"/>
                <w:lang w:val="el-GR"/>
              </w:rPr>
            </w:pPr>
            <w:r>
              <w:rPr>
                <w:rFonts w:eastAsia="PMingLiU"/>
                <w:sz w:val="20"/>
                <w:lang w:val="el-GR"/>
              </w:rPr>
              <w:t>Πρωκταλγία</w:t>
            </w:r>
          </w:p>
          <w:p w14:paraId="4BC161A8" w14:textId="77777777" w:rsidR="00E338F1" w:rsidRPr="00E338F1" w:rsidRDefault="00E338F1" w:rsidP="00297F60">
            <w:pPr>
              <w:keepNext/>
              <w:keepLines/>
              <w:rPr>
                <w:sz w:val="20"/>
                <w:lang w:val="en-GB"/>
              </w:rPr>
            </w:pPr>
          </w:p>
        </w:tc>
        <w:tc>
          <w:tcPr>
            <w:tcW w:w="424" w:type="pct"/>
          </w:tcPr>
          <w:p w14:paraId="54CC3DE0" w14:textId="77777777" w:rsidR="00E338F1" w:rsidRPr="00E338F1" w:rsidRDefault="00E338F1" w:rsidP="00297F60">
            <w:pPr>
              <w:keepNext/>
              <w:keepLines/>
              <w:rPr>
                <w:sz w:val="20"/>
                <w:lang w:val="en-GB"/>
              </w:rPr>
            </w:pPr>
          </w:p>
        </w:tc>
        <w:tc>
          <w:tcPr>
            <w:tcW w:w="707" w:type="pct"/>
          </w:tcPr>
          <w:p w14:paraId="3A6E9E08" w14:textId="77777777" w:rsidR="00E338F1" w:rsidRPr="00A3699C" w:rsidRDefault="00E338F1" w:rsidP="00297F60">
            <w:pPr>
              <w:keepNext/>
              <w:keepLines/>
              <w:rPr>
                <w:sz w:val="20"/>
                <w:lang w:val="en-GB"/>
              </w:rPr>
            </w:pPr>
          </w:p>
        </w:tc>
        <w:tc>
          <w:tcPr>
            <w:tcW w:w="424" w:type="pct"/>
          </w:tcPr>
          <w:p w14:paraId="40B162B6" w14:textId="77777777" w:rsidR="00E338F1" w:rsidRPr="00BD6274" w:rsidRDefault="00E338F1" w:rsidP="00297F60">
            <w:pPr>
              <w:keepNext/>
              <w:keepLines/>
              <w:rPr>
                <w:sz w:val="20"/>
                <w:lang w:val="en-GB"/>
              </w:rPr>
            </w:pPr>
          </w:p>
        </w:tc>
        <w:tc>
          <w:tcPr>
            <w:tcW w:w="848" w:type="pct"/>
          </w:tcPr>
          <w:p w14:paraId="7024B6BB" w14:textId="77777777" w:rsidR="00212B7F" w:rsidRPr="00E77FF0" w:rsidRDefault="00212B7F" w:rsidP="00297F60">
            <w:pPr>
              <w:keepNext/>
              <w:keepLines/>
              <w:rPr>
                <w:bCs/>
                <w:sz w:val="18"/>
                <w:szCs w:val="18"/>
                <w:lang w:val="el-GR" w:eastAsia="zh-TW"/>
              </w:rPr>
            </w:pPr>
            <w:r w:rsidRPr="00CF7683">
              <w:rPr>
                <w:rFonts w:cs="Arial"/>
                <w:iCs/>
                <w:sz w:val="19"/>
                <w:szCs w:val="19"/>
                <w:lang w:val="el-GR" w:eastAsia="zh-TW"/>
              </w:rPr>
              <w:t>Γαστρεντερική</w:t>
            </w:r>
            <w:r w:rsidRPr="00636C5C">
              <w:rPr>
                <w:rFonts w:cs="Arial"/>
                <w:iCs/>
                <w:sz w:val="19"/>
                <w:szCs w:val="19"/>
                <w:lang w:val="el-GR" w:eastAsia="zh-TW"/>
              </w:rPr>
              <w:t xml:space="preserve"> </w:t>
            </w:r>
            <w:r w:rsidRPr="00CF7683">
              <w:rPr>
                <w:rFonts w:cs="Arial"/>
                <w:iCs/>
                <w:sz w:val="19"/>
                <w:szCs w:val="19"/>
                <w:lang w:val="el-GR" w:eastAsia="zh-TW"/>
              </w:rPr>
              <w:t>διάτρηση</w:t>
            </w:r>
            <w:r w:rsidR="00DD2BC8">
              <w:rPr>
                <w:rFonts w:cs="Arial"/>
                <w:iCs/>
                <w:sz w:val="19"/>
                <w:szCs w:val="19"/>
                <w:vertAlign w:val="superscript"/>
                <w:lang w:val="el-GR" w:eastAsia="zh-TW"/>
              </w:rPr>
              <w:t>α</w:t>
            </w:r>
            <w:r w:rsidR="00DD2BC8" w:rsidRPr="00636C5C">
              <w:rPr>
                <w:rFonts w:cs="Arial"/>
                <w:iCs/>
                <w:sz w:val="19"/>
                <w:szCs w:val="19"/>
                <w:vertAlign w:val="superscript"/>
                <w:lang w:val="el-GR" w:eastAsia="zh-TW"/>
              </w:rPr>
              <w:t>,</w:t>
            </w:r>
            <w:r w:rsidR="00DD2BC8">
              <w:rPr>
                <w:rFonts w:cs="Arial"/>
                <w:iCs/>
                <w:sz w:val="19"/>
                <w:szCs w:val="19"/>
                <w:vertAlign w:val="superscript"/>
                <w:lang w:val="el-GR" w:eastAsia="zh-TW"/>
              </w:rPr>
              <w:t>β</w:t>
            </w:r>
            <w:r w:rsidRPr="00976E0F">
              <w:rPr>
                <w:bCs/>
                <w:sz w:val="18"/>
                <w:szCs w:val="18"/>
                <w:lang w:val="el-GR" w:eastAsia="zh-TW"/>
                <w:rPrChange w:id="245" w:author="REVIEWER" w:date="2025-11-03T10:44:00Z">
                  <w:rPr>
                    <w:bCs/>
                    <w:sz w:val="18"/>
                    <w:szCs w:val="18"/>
                    <w:lang w:val="fr-FR" w:eastAsia="zh-TW"/>
                  </w:rPr>
                </w:rPrChange>
              </w:rPr>
              <w:t xml:space="preserve"> </w:t>
            </w:r>
          </w:p>
          <w:p w14:paraId="4B83233D" w14:textId="77777777" w:rsidR="00212B7F" w:rsidRDefault="00C24B32" w:rsidP="00297F60">
            <w:pPr>
              <w:keepNext/>
              <w:keepLines/>
              <w:rPr>
                <w:rFonts w:cs="Arial"/>
                <w:iCs/>
                <w:sz w:val="19"/>
                <w:szCs w:val="19"/>
                <w:lang w:val="el-GR" w:eastAsia="zh-TW"/>
              </w:rPr>
            </w:pPr>
            <w:r w:rsidRPr="00CF7683">
              <w:rPr>
                <w:rFonts w:cs="Arial"/>
                <w:iCs/>
                <w:sz w:val="19"/>
                <w:szCs w:val="19"/>
                <w:lang w:val="el-GR" w:eastAsia="zh-TW"/>
              </w:rPr>
              <w:t>Γαστρεντερικ</w:t>
            </w:r>
            <w:r>
              <w:rPr>
                <w:rFonts w:cs="Arial"/>
                <w:iCs/>
                <w:sz w:val="19"/>
                <w:szCs w:val="19"/>
                <w:lang w:val="el-GR" w:eastAsia="zh-TW"/>
              </w:rPr>
              <w:t>ό Ελκος</w:t>
            </w:r>
            <w:r>
              <w:rPr>
                <w:rFonts w:cs="Arial"/>
                <w:iCs/>
                <w:sz w:val="19"/>
                <w:szCs w:val="19"/>
                <w:vertAlign w:val="superscript"/>
                <w:lang w:val="el-GR" w:eastAsia="zh-TW"/>
              </w:rPr>
              <w:t>γ</w:t>
            </w:r>
            <w:r>
              <w:rPr>
                <w:rFonts w:cs="Arial"/>
                <w:iCs/>
                <w:sz w:val="19"/>
                <w:szCs w:val="19"/>
                <w:lang w:val="el-GR" w:eastAsia="zh-TW"/>
              </w:rPr>
              <w:t>,</w:t>
            </w:r>
          </w:p>
          <w:p w14:paraId="00EBA605" w14:textId="77777777" w:rsidR="00C24B32" w:rsidRDefault="00C24B32" w:rsidP="00297F60">
            <w:pPr>
              <w:keepNext/>
              <w:keepLines/>
              <w:rPr>
                <w:rFonts w:cs="Arial"/>
                <w:iCs/>
                <w:sz w:val="19"/>
                <w:szCs w:val="19"/>
                <w:lang w:val="el-GR" w:eastAsia="zh-TW"/>
              </w:rPr>
            </w:pPr>
            <w:r w:rsidRPr="00C24B32">
              <w:rPr>
                <w:rFonts w:cs="Arial"/>
                <w:iCs/>
                <w:sz w:val="19"/>
                <w:szCs w:val="19"/>
                <w:lang w:val="el-GR" w:eastAsia="zh-TW"/>
              </w:rPr>
              <w:t>Αιμορραγία του ορθού</w:t>
            </w:r>
          </w:p>
          <w:p w14:paraId="6B4CAC89" w14:textId="77777777" w:rsidR="00C24B32" w:rsidRPr="00C24B32" w:rsidRDefault="00C24B32" w:rsidP="00297F60">
            <w:pPr>
              <w:keepNext/>
              <w:keepLines/>
              <w:rPr>
                <w:rFonts w:eastAsia="PMingLiU"/>
                <w:sz w:val="20"/>
                <w:lang w:val="el-GR"/>
              </w:rPr>
            </w:pPr>
          </w:p>
          <w:p w14:paraId="7783EFBD" w14:textId="77777777" w:rsidR="00E338F1" w:rsidRPr="00297F60" w:rsidRDefault="00E338F1" w:rsidP="00297F60">
            <w:pPr>
              <w:keepNext/>
              <w:keepLines/>
              <w:rPr>
                <w:sz w:val="20"/>
                <w:lang w:val="el-GR"/>
              </w:rPr>
            </w:pPr>
          </w:p>
        </w:tc>
      </w:tr>
      <w:tr w:rsidR="00E338F1" w:rsidRPr="00435037" w14:paraId="3CE0447C" w14:textId="77777777" w:rsidTr="00E77FF0">
        <w:tc>
          <w:tcPr>
            <w:tcW w:w="964" w:type="pct"/>
          </w:tcPr>
          <w:p w14:paraId="2AAB5DEE" w14:textId="6E3ADB45" w:rsidR="00E338F1" w:rsidRPr="00297F60" w:rsidRDefault="00730D96" w:rsidP="00504BD9">
            <w:pPr>
              <w:keepNext/>
              <w:keepLines/>
              <w:rPr>
                <w:sz w:val="20"/>
                <w:highlight w:val="yellow"/>
                <w:lang w:val="el-GR" w:eastAsia="en-US"/>
              </w:rPr>
            </w:pPr>
            <w:ins w:id="246" w:author="RegulatoryReviewer1 {MWJB~ATHENS}" w:date="2025-11-04T15:40:00Z" w16du:dateUtc="2025-11-04T13:40:00Z">
              <w:r>
                <w:rPr>
                  <w:rFonts w:eastAsia="PMingLiU"/>
                  <w:sz w:val="20"/>
                  <w:lang w:val="el-GR"/>
                </w:rPr>
                <w:t xml:space="preserve">Ηπατολογικές </w:t>
              </w:r>
            </w:ins>
            <w:del w:id="247" w:author="RegulatoryReviewer1 {MWJB~ATHENS}" w:date="2025-11-04T15:40:00Z" w16du:dateUtc="2025-11-04T13:40:00Z">
              <w:r w:rsidR="00E338F1" w:rsidRPr="00CF7683" w:rsidDel="00730D96">
                <w:rPr>
                  <w:rFonts w:eastAsia="PMingLiU"/>
                  <w:sz w:val="20"/>
                  <w:lang w:val="el-GR"/>
                </w:rPr>
                <w:delText>Δ</w:delText>
              </w:r>
            </w:del>
            <w:ins w:id="248" w:author="RegulatoryReviewer1 {MWJB~ATHENS}" w:date="2025-11-04T15:40:00Z" w16du:dateUtc="2025-11-04T13:40:00Z">
              <w:r>
                <w:rPr>
                  <w:rFonts w:eastAsia="PMingLiU"/>
                  <w:sz w:val="20"/>
                  <w:lang w:val="el-GR"/>
                </w:rPr>
                <w:t>δ</w:t>
              </w:r>
            </w:ins>
            <w:r w:rsidR="00E338F1" w:rsidRPr="00CF7683">
              <w:rPr>
                <w:rFonts w:eastAsia="PMingLiU"/>
                <w:sz w:val="20"/>
                <w:lang w:val="el-GR"/>
              </w:rPr>
              <w:t>ιαταραχές</w:t>
            </w:r>
            <w:del w:id="249" w:author="RegulatoryReviewer1 {MWJB~ATHENS}" w:date="2025-11-04T15:40:00Z" w16du:dateUtc="2025-11-04T13:40:00Z">
              <w:r w:rsidR="00E338F1" w:rsidRPr="00CF7683" w:rsidDel="00730D96">
                <w:rPr>
                  <w:rFonts w:eastAsia="PMingLiU"/>
                  <w:sz w:val="20"/>
                  <w:lang w:val="el-GR"/>
                </w:rPr>
                <w:delText xml:space="preserve"> του ήπατος και των χοληφόρων</w:delText>
              </w:r>
            </w:del>
          </w:p>
        </w:tc>
        <w:tc>
          <w:tcPr>
            <w:tcW w:w="714" w:type="pct"/>
          </w:tcPr>
          <w:p w14:paraId="0B3F3DA5" w14:textId="77777777" w:rsidR="00E338F1" w:rsidRPr="00297F60" w:rsidRDefault="00E338F1" w:rsidP="00504BD9">
            <w:pPr>
              <w:keepNext/>
              <w:keepLines/>
              <w:rPr>
                <w:sz w:val="20"/>
                <w:highlight w:val="yellow"/>
                <w:lang w:val="el-GR"/>
              </w:rPr>
            </w:pPr>
          </w:p>
        </w:tc>
        <w:tc>
          <w:tcPr>
            <w:tcW w:w="918" w:type="pct"/>
          </w:tcPr>
          <w:p w14:paraId="142C8FAD" w14:textId="77777777" w:rsidR="00E338F1" w:rsidRPr="00976E0F" w:rsidRDefault="00E338F1" w:rsidP="00504BD9">
            <w:pPr>
              <w:keepNext/>
              <w:keepLines/>
              <w:rPr>
                <w:sz w:val="20"/>
                <w:highlight w:val="yellow"/>
                <w:lang w:val="el-GR"/>
                <w:rPrChange w:id="250" w:author="REVIEWER" w:date="2025-11-03T10:44:00Z">
                  <w:rPr>
                    <w:sz w:val="20"/>
                    <w:highlight w:val="yellow"/>
                    <w:lang w:val="fr-CH"/>
                  </w:rPr>
                </w:rPrChange>
              </w:rPr>
            </w:pPr>
          </w:p>
        </w:tc>
        <w:tc>
          <w:tcPr>
            <w:tcW w:w="424" w:type="pct"/>
          </w:tcPr>
          <w:p w14:paraId="0C90A430" w14:textId="77777777" w:rsidR="00E338F1" w:rsidRPr="00297F60" w:rsidRDefault="00E338F1" w:rsidP="00504BD9">
            <w:pPr>
              <w:keepNext/>
              <w:keepLines/>
              <w:rPr>
                <w:sz w:val="20"/>
                <w:highlight w:val="yellow"/>
                <w:lang w:val="el-GR"/>
              </w:rPr>
            </w:pPr>
          </w:p>
        </w:tc>
        <w:tc>
          <w:tcPr>
            <w:tcW w:w="707" w:type="pct"/>
          </w:tcPr>
          <w:p w14:paraId="23F76BBA" w14:textId="77777777" w:rsidR="00E338F1" w:rsidRPr="00297F60" w:rsidRDefault="00E338F1" w:rsidP="00504BD9">
            <w:pPr>
              <w:keepNext/>
              <w:keepLines/>
              <w:rPr>
                <w:sz w:val="20"/>
                <w:highlight w:val="yellow"/>
                <w:lang w:val="el-GR"/>
              </w:rPr>
            </w:pPr>
          </w:p>
        </w:tc>
        <w:tc>
          <w:tcPr>
            <w:tcW w:w="424" w:type="pct"/>
          </w:tcPr>
          <w:p w14:paraId="65EC9170" w14:textId="77777777" w:rsidR="00E338F1" w:rsidRPr="00297F60" w:rsidRDefault="00E338F1" w:rsidP="00504BD9">
            <w:pPr>
              <w:keepNext/>
              <w:keepLines/>
              <w:rPr>
                <w:sz w:val="20"/>
                <w:highlight w:val="yellow"/>
                <w:lang w:val="el-GR"/>
              </w:rPr>
            </w:pPr>
          </w:p>
        </w:tc>
        <w:tc>
          <w:tcPr>
            <w:tcW w:w="848" w:type="pct"/>
          </w:tcPr>
          <w:p w14:paraId="3F9471D8" w14:textId="77777777" w:rsidR="00E338F1" w:rsidRPr="00976E0F" w:rsidRDefault="00A62ADC" w:rsidP="00504BD9">
            <w:pPr>
              <w:keepNext/>
              <w:keepLines/>
              <w:rPr>
                <w:sz w:val="20"/>
                <w:highlight w:val="yellow"/>
                <w:lang w:val="el-GR"/>
                <w:rPrChange w:id="251" w:author="REVIEWER" w:date="2025-11-03T10:44:00Z">
                  <w:rPr>
                    <w:sz w:val="20"/>
                    <w:highlight w:val="yellow"/>
                    <w:lang w:val="fr-FR"/>
                  </w:rPr>
                </w:rPrChange>
              </w:rPr>
            </w:pPr>
            <w:r w:rsidRPr="00CF7683">
              <w:rPr>
                <w:rFonts w:cs="Arial"/>
                <w:iCs/>
                <w:sz w:val="19"/>
                <w:szCs w:val="19"/>
                <w:lang w:val="el-GR" w:eastAsia="zh-TW"/>
              </w:rPr>
              <w:t xml:space="preserve">Διάτρηση χοληδόχου κύστης </w:t>
            </w:r>
            <w:r w:rsidRPr="00CF7683">
              <w:rPr>
                <w:rFonts w:cs="Arial"/>
                <w:iCs/>
                <w:sz w:val="19"/>
                <w:szCs w:val="19"/>
                <w:vertAlign w:val="superscript"/>
                <w:lang w:val="el-GR" w:eastAsia="zh-TW"/>
              </w:rPr>
              <w:t>β</w:t>
            </w:r>
            <w:r>
              <w:rPr>
                <w:rFonts w:cs="Arial"/>
                <w:iCs/>
                <w:sz w:val="19"/>
                <w:szCs w:val="19"/>
                <w:vertAlign w:val="superscript"/>
                <w:lang w:val="el-GR" w:eastAsia="zh-TW"/>
              </w:rPr>
              <w:t>,γ</w:t>
            </w:r>
          </w:p>
        </w:tc>
      </w:tr>
      <w:tr w:rsidR="00E338F1" w:rsidRPr="00435037" w14:paraId="73820393" w14:textId="77777777" w:rsidTr="00E77FF0">
        <w:tc>
          <w:tcPr>
            <w:tcW w:w="964" w:type="pct"/>
          </w:tcPr>
          <w:p w14:paraId="02B01ACC" w14:textId="77777777" w:rsidR="00E338F1" w:rsidRPr="00297F60" w:rsidRDefault="00E338F1" w:rsidP="00504BD9">
            <w:pPr>
              <w:keepNext/>
              <w:keepLines/>
              <w:rPr>
                <w:sz w:val="20"/>
                <w:lang w:val="el-GR"/>
              </w:rPr>
            </w:pPr>
            <w:r w:rsidRPr="00CF7683">
              <w:rPr>
                <w:rFonts w:eastAsia="PMingLiU"/>
                <w:sz w:val="20"/>
                <w:lang w:val="el-GR"/>
              </w:rPr>
              <w:t>Διαταραχές του δέρματος και του υποδόριου ιστού</w:t>
            </w:r>
          </w:p>
        </w:tc>
        <w:tc>
          <w:tcPr>
            <w:tcW w:w="714" w:type="pct"/>
          </w:tcPr>
          <w:p w14:paraId="3900BE1B" w14:textId="77777777" w:rsidR="00E338F1" w:rsidRPr="00297F60" w:rsidRDefault="00E338F1" w:rsidP="00504BD9">
            <w:pPr>
              <w:keepNext/>
              <w:keepLines/>
              <w:rPr>
                <w:sz w:val="20"/>
                <w:lang w:val="el-GR"/>
              </w:rPr>
            </w:pPr>
          </w:p>
        </w:tc>
        <w:tc>
          <w:tcPr>
            <w:tcW w:w="918" w:type="pct"/>
          </w:tcPr>
          <w:p w14:paraId="6C89DBEA" w14:textId="77777777" w:rsidR="00BD6274" w:rsidRPr="00297F60" w:rsidRDefault="00BD6274" w:rsidP="00504BD9">
            <w:pPr>
              <w:keepNext/>
              <w:keepLines/>
              <w:rPr>
                <w:sz w:val="20"/>
                <w:lang w:val="el-GR"/>
              </w:rPr>
            </w:pPr>
            <w:r w:rsidRPr="00CF7683">
              <w:rPr>
                <w:snapToGrid w:val="0"/>
                <w:sz w:val="20"/>
                <w:lang w:val="el-GR"/>
              </w:rPr>
              <w:t>Επιπλοκές επούλωσης τραύματος</w:t>
            </w:r>
            <w:r w:rsidRPr="00CF7683">
              <w:rPr>
                <w:rFonts w:cs="Arial"/>
                <w:iCs/>
                <w:sz w:val="20"/>
                <w:vertAlign w:val="superscript"/>
                <w:lang w:val="el-GR" w:eastAsia="zh-TW"/>
              </w:rPr>
              <w:t xml:space="preserve"> α,β</w:t>
            </w:r>
            <w:r w:rsidRPr="00CF7683">
              <w:rPr>
                <w:rFonts w:eastAsia="TimesNewRomanPSMT"/>
                <w:sz w:val="20"/>
                <w:lang w:val="el-GR" w:eastAsia="en-US"/>
              </w:rPr>
              <w:t xml:space="preserve"> , Σύνδρομο παλαμο-πελματιαίας ερυθροδυσαισθησίας</w:t>
            </w:r>
            <w:r w:rsidRPr="00CF7683">
              <w:rPr>
                <w:rFonts w:cs="Arial"/>
                <w:sz w:val="20"/>
                <w:lang w:eastAsia="zh-TW"/>
              </w:rPr>
              <w:t> </w:t>
            </w:r>
          </w:p>
        </w:tc>
        <w:tc>
          <w:tcPr>
            <w:tcW w:w="424" w:type="pct"/>
          </w:tcPr>
          <w:p w14:paraId="7FC68322" w14:textId="77777777" w:rsidR="00E338F1" w:rsidRPr="00297F60" w:rsidRDefault="00E338F1" w:rsidP="00504BD9">
            <w:pPr>
              <w:keepNext/>
              <w:keepLines/>
              <w:rPr>
                <w:sz w:val="20"/>
                <w:lang w:val="el-GR"/>
              </w:rPr>
            </w:pPr>
          </w:p>
        </w:tc>
        <w:tc>
          <w:tcPr>
            <w:tcW w:w="707" w:type="pct"/>
          </w:tcPr>
          <w:p w14:paraId="7DA1BB8A" w14:textId="77777777" w:rsidR="00E338F1" w:rsidRPr="00297F60" w:rsidRDefault="00E338F1" w:rsidP="00504BD9">
            <w:pPr>
              <w:keepNext/>
              <w:keepLines/>
              <w:rPr>
                <w:sz w:val="20"/>
                <w:lang w:val="el-GR"/>
              </w:rPr>
            </w:pPr>
          </w:p>
        </w:tc>
        <w:tc>
          <w:tcPr>
            <w:tcW w:w="424" w:type="pct"/>
          </w:tcPr>
          <w:p w14:paraId="40A497A4" w14:textId="77777777" w:rsidR="00E338F1" w:rsidRPr="00297F60" w:rsidRDefault="00E338F1" w:rsidP="00504BD9">
            <w:pPr>
              <w:keepNext/>
              <w:keepLines/>
              <w:rPr>
                <w:sz w:val="20"/>
                <w:lang w:val="el-GR"/>
              </w:rPr>
            </w:pPr>
          </w:p>
        </w:tc>
        <w:tc>
          <w:tcPr>
            <w:tcW w:w="848" w:type="pct"/>
          </w:tcPr>
          <w:p w14:paraId="055A47D2" w14:textId="77777777" w:rsidR="00E338F1" w:rsidRPr="00297F60" w:rsidRDefault="00E338F1" w:rsidP="00504BD9">
            <w:pPr>
              <w:keepNext/>
              <w:keepLines/>
              <w:rPr>
                <w:sz w:val="20"/>
                <w:lang w:val="el-GR"/>
              </w:rPr>
            </w:pPr>
          </w:p>
        </w:tc>
      </w:tr>
      <w:tr w:rsidR="00E338F1" w:rsidRPr="00297F60" w14:paraId="67D49B4F" w14:textId="77777777" w:rsidTr="00E77FF0">
        <w:tc>
          <w:tcPr>
            <w:tcW w:w="964" w:type="pct"/>
          </w:tcPr>
          <w:p w14:paraId="5DD018C2" w14:textId="77777777" w:rsidR="00E338F1" w:rsidRPr="00297F60" w:rsidRDefault="00E338F1" w:rsidP="00297F60">
            <w:pPr>
              <w:rPr>
                <w:i/>
                <w:sz w:val="20"/>
                <w:lang w:val="el-GR"/>
              </w:rPr>
            </w:pPr>
            <w:r w:rsidRPr="00CF7683">
              <w:rPr>
                <w:rFonts w:eastAsia="PMingLiU"/>
                <w:sz w:val="20"/>
                <w:lang w:val="el-GR"/>
              </w:rPr>
              <w:t xml:space="preserve">Διαταραχές του </w:t>
            </w:r>
            <w:proofErr w:type="spellStart"/>
            <w:r w:rsidRPr="00CF7683">
              <w:rPr>
                <w:rFonts w:eastAsia="PMingLiU"/>
                <w:sz w:val="20"/>
                <w:lang w:val="el-GR"/>
              </w:rPr>
              <w:t>μυοσκελετικού</w:t>
            </w:r>
            <w:proofErr w:type="spellEnd"/>
            <w:r w:rsidRPr="00CF7683">
              <w:rPr>
                <w:rFonts w:eastAsia="PMingLiU"/>
                <w:sz w:val="20"/>
                <w:lang w:val="el-GR"/>
              </w:rPr>
              <w:t xml:space="preserve"> συστήματος και του συνδετικού ιστού</w:t>
            </w:r>
          </w:p>
        </w:tc>
        <w:tc>
          <w:tcPr>
            <w:tcW w:w="714" w:type="pct"/>
          </w:tcPr>
          <w:p w14:paraId="1352BC25" w14:textId="77777777" w:rsidR="00E338F1" w:rsidRPr="00297F60" w:rsidRDefault="00E338F1" w:rsidP="00297F60">
            <w:pPr>
              <w:rPr>
                <w:sz w:val="20"/>
                <w:lang w:val="el-GR"/>
              </w:rPr>
            </w:pPr>
          </w:p>
        </w:tc>
        <w:tc>
          <w:tcPr>
            <w:tcW w:w="918" w:type="pct"/>
          </w:tcPr>
          <w:p w14:paraId="68089FF8" w14:textId="77777777" w:rsidR="008754DB" w:rsidRDefault="008754DB" w:rsidP="00A62ADC">
            <w:pPr>
              <w:keepNext/>
              <w:keepLines/>
              <w:rPr>
                <w:rFonts w:eastAsia="PMingLiU"/>
                <w:sz w:val="20"/>
                <w:lang w:val="el-GR"/>
              </w:rPr>
            </w:pPr>
            <w:r>
              <w:rPr>
                <w:rFonts w:eastAsia="PMingLiU"/>
                <w:sz w:val="20"/>
                <w:lang w:val="el-GR"/>
              </w:rPr>
              <w:t>Συρίγγια</w:t>
            </w:r>
            <w:r w:rsidRPr="00CF7683">
              <w:rPr>
                <w:rFonts w:cs="Arial"/>
                <w:iCs/>
                <w:sz w:val="20"/>
                <w:vertAlign w:val="superscript"/>
                <w:lang w:val="el-GR" w:eastAsia="zh-TW"/>
              </w:rPr>
              <w:t>α,β</w:t>
            </w:r>
            <w:r w:rsidRPr="008754DB">
              <w:rPr>
                <w:rFonts w:cs="Arial"/>
                <w:iCs/>
                <w:sz w:val="20"/>
                <w:lang w:val="el-GR" w:eastAsia="zh-TW"/>
              </w:rPr>
              <w:t>,</w:t>
            </w:r>
          </w:p>
          <w:p w14:paraId="2DEDE6B4" w14:textId="77777777" w:rsidR="00A3699C" w:rsidRPr="00CF7683" w:rsidRDefault="00A3699C" w:rsidP="00A62ADC">
            <w:pPr>
              <w:keepNext/>
              <w:keepLines/>
              <w:rPr>
                <w:rFonts w:eastAsia="PMingLiU"/>
                <w:lang w:val="el-GR"/>
              </w:rPr>
            </w:pPr>
            <w:r w:rsidRPr="00CF7683">
              <w:rPr>
                <w:rFonts w:eastAsia="PMingLiU"/>
                <w:sz w:val="20"/>
                <w:lang w:val="el-GR"/>
              </w:rPr>
              <w:t>Μυαλγία,</w:t>
            </w:r>
          </w:p>
          <w:p w14:paraId="1AB859AA" w14:textId="77777777" w:rsidR="00A3699C" w:rsidRPr="00CF7683" w:rsidRDefault="00A3699C" w:rsidP="00F74F33">
            <w:pPr>
              <w:keepNext/>
              <w:keepLines/>
              <w:rPr>
                <w:rFonts w:eastAsia="PMingLiU"/>
                <w:sz w:val="20"/>
                <w:lang w:val="el-GR"/>
              </w:rPr>
            </w:pPr>
            <w:r w:rsidRPr="00CF7683">
              <w:rPr>
                <w:rFonts w:eastAsia="PMingLiU"/>
                <w:sz w:val="20"/>
                <w:lang w:val="el-GR"/>
              </w:rPr>
              <w:t>Αρθραλγία,</w:t>
            </w:r>
          </w:p>
          <w:p w14:paraId="2D54932B" w14:textId="77777777" w:rsidR="00A3699C" w:rsidRPr="00CF7683" w:rsidRDefault="00A3699C" w:rsidP="009E1331">
            <w:pPr>
              <w:pStyle w:val="TextTi12"/>
              <w:keepNext/>
              <w:keepLines/>
              <w:spacing w:after="0" w:line="240" w:lineRule="auto"/>
              <w:jc w:val="left"/>
              <w:rPr>
                <w:rFonts w:eastAsia="PMingLiU"/>
                <w:sz w:val="20"/>
                <w:lang w:val="el-GR"/>
              </w:rPr>
            </w:pPr>
            <w:r w:rsidRPr="00CF7683">
              <w:rPr>
                <w:rFonts w:eastAsia="PMingLiU"/>
                <w:sz w:val="20"/>
                <w:lang w:val="el-GR"/>
              </w:rPr>
              <w:t>Μυϊκή αδυναμία</w:t>
            </w:r>
            <w:r w:rsidR="008754DB">
              <w:rPr>
                <w:rFonts w:eastAsia="PMingLiU"/>
                <w:sz w:val="20"/>
                <w:lang w:val="el-GR"/>
              </w:rPr>
              <w:t>,</w:t>
            </w:r>
          </w:p>
          <w:p w14:paraId="209EAC3E" w14:textId="77777777" w:rsidR="00BD6274" w:rsidRPr="00297F60" w:rsidRDefault="008754DB" w:rsidP="00297F60">
            <w:pPr>
              <w:rPr>
                <w:sz w:val="20"/>
                <w:lang w:val="el-GR"/>
              </w:rPr>
            </w:pPr>
            <w:r>
              <w:rPr>
                <w:sz w:val="20"/>
                <w:lang w:val="el-GR"/>
              </w:rPr>
              <w:t>Οσφυαλγία</w:t>
            </w:r>
          </w:p>
        </w:tc>
        <w:tc>
          <w:tcPr>
            <w:tcW w:w="424" w:type="pct"/>
          </w:tcPr>
          <w:p w14:paraId="02429547" w14:textId="77777777" w:rsidR="00E338F1" w:rsidRPr="008754DB" w:rsidRDefault="00E338F1" w:rsidP="00297F60">
            <w:pPr>
              <w:rPr>
                <w:sz w:val="20"/>
                <w:lang w:val="el-GR"/>
              </w:rPr>
            </w:pPr>
          </w:p>
        </w:tc>
        <w:tc>
          <w:tcPr>
            <w:tcW w:w="707" w:type="pct"/>
          </w:tcPr>
          <w:p w14:paraId="4F657499" w14:textId="77777777" w:rsidR="00E338F1" w:rsidRPr="008754DB" w:rsidRDefault="00E338F1" w:rsidP="00297F60">
            <w:pPr>
              <w:rPr>
                <w:sz w:val="20"/>
                <w:lang w:val="el-GR"/>
              </w:rPr>
            </w:pPr>
          </w:p>
        </w:tc>
        <w:tc>
          <w:tcPr>
            <w:tcW w:w="424" w:type="pct"/>
          </w:tcPr>
          <w:p w14:paraId="0236E715" w14:textId="77777777" w:rsidR="00E338F1" w:rsidRPr="008754DB" w:rsidRDefault="00E338F1" w:rsidP="00297F60">
            <w:pPr>
              <w:rPr>
                <w:sz w:val="20"/>
                <w:lang w:val="el-GR"/>
              </w:rPr>
            </w:pPr>
          </w:p>
        </w:tc>
        <w:tc>
          <w:tcPr>
            <w:tcW w:w="848" w:type="pct"/>
          </w:tcPr>
          <w:p w14:paraId="0F4BBE6A" w14:textId="77777777" w:rsidR="00E338F1" w:rsidRPr="00297F60" w:rsidRDefault="00A62ADC" w:rsidP="00297F60">
            <w:pPr>
              <w:rPr>
                <w:sz w:val="20"/>
                <w:highlight w:val="yellow"/>
                <w:lang w:val="el-GR"/>
              </w:rPr>
            </w:pPr>
            <w:r w:rsidRPr="00F0141D">
              <w:rPr>
                <w:sz w:val="20"/>
                <w:lang w:val="el-GR"/>
              </w:rPr>
              <w:t>Οστεονέκρωσης</w:t>
            </w:r>
            <w:r w:rsidRPr="00297F60">
              <w:rPr>
                <w:sz w:val="20"/>
                <w:lang w:val="el-GR"/>
              </w:rPr>
              <w:t xml:space="preserve"> </w:t>
            </w:r>
            <w:r w:rsidRPr="00F0141D">
              <w:rPr>
                <w:sz w:val="20"/>
                <w:lang w:val="el-GR"/>
              </w:rPr>
              <w:t>της</w:t>
            </w:r>
            <w:r w:rsidRPr="00297F60">
              <w:rPr>
                <w:sz w:val="20"/>
                <w:lang w:val="el-GR"/>
              </w:rPr>
              <w:t xml:space="preserve"> </w:t>
            </w:r>
            <w:r w:rsidRPr="00F0141D">
              <w:rPr>
                <w:sz w:val="20"/>
                <w:lang w:val="el-GR"/>
              </w:rPr>
              <w:t>γνάθου</w:t>
            </w:r>
            <w:r w:rsidRPr="00297F60">
              <w:rPr>
                <w:sz w:val="20"/>
                <w:vertAlign w:val="superscript"/>
                <w:lang w:val="el-GR"/>
              </w:rPr>
              <w:t>β,γ</w:t>
            </w:r>
          </w:p>
        </w:tc>
      </w:tr>
      <w:tr w:rsidR="00E338F1" w:rsidRPr="0073736E" w14:paraId="65AE59BF" w14:textId="77777777" w:rsidTr="00E77FF0">
        <w:tc>
          <w:tcPr>
            <w:tcW w:w="964" w:type="pct"/>
          </w:tcPr>
          <w:p w14:paraId="62571C62" w14:textId="77777777" w:rsidR="00E338F1" w:rsidRPr="00297F60" w:rsidRDefault="00E338F1" w:rsidP="003F79CA">
            <w:pPr>
              <w:keepNext/>
              <w:keepLines/>
              <w:rPr>
                <w:i/>
                <w:sz w:val="20"/>
                <w:lang w:val="el-GR"/>
              </w:rPr>
            </w:pPr>
            <w:r w:rsidRPr="00CF7683">
              <w:rPr>
                <w:rFonts w:eastAsia="PMingLiU"/>
                <w:sz w:val="20"/>
                <w:lang w:val="el-GR"/>
              </w:rPr>
              <w:t>Διαταραχές των νεφρών και των ουροφόρων οδών</w:t>
            </w:r>
          </w:p>
        </w:tc>
        <w:tc>
          <w:tcPr>
            <w:tcW w:w="714" w:type="pct"/>
          </w:tcPr>
          <w:p w14:paraId="42E8D104" w14:textId="77777777" w:rsidR="00E338F1" w:rsidRPr="00297F60" w:rsidRDefault="00E338F1" w:rsidP="00283A64">
            <w:pPr>
              <w:keepNext/>
              <w:keepLines/>
              <w:rPr>
                <w:sz w:val="20"/>
                <w:lang w:val="el-GR"/>
              </w:rPr>
            </w:pPr>
          </w:p>
        </w:tc>
        <w:tc>
          <w:tcPr>
            <w:tcW w:w="918" w:type="pct"/>
          </w:tcPr>
          <w:p w14:paraId="78A75221" w14:textId="77777777" w:rsidR="00E338F1" w:rsidRPr="00297F60" w:rsidRDefault="00A3699C" w:rsidP="00283A64">
            <w:pPr>
              <w:keepNext/>
              <w:keepLines/>
              <w:rPr>
                <w:sz w:val="20"/>
                <w:vertAlign w:val="superscript"/>
                <w:lang w:val="el-GR"/>
              </w:rPr>
            </w:pPr>
            <w:r w:rsidRPr="00CF7683">
              <w:rPr>
                <w:rFonts w:eastAsia="PMingLiU"/>
                <w:sz w:val="20"/>
                <w:lang w:val="el-GR"/>
              </w:rPr>
              <w:t>Πρωτεϊνουρία</w:t>
            </w:r>
            <w:r w:rsidRPr="008C3DD8">
              <w:rPr>
                <w:sz w:val="20"/>
                <w:vertAlign w:val="superscript"/>
              </w:rPr>
              <w:t xml:space="preserve"> </w:t>
            </w:r>
            <w:r>
              <w:rPr>
                <w:sz w:val="20"/>
                <w:vertAlign w:val="superscript"/>
                <w:lang w:val="el-GR" w:eastAsia="en-US"/>
              </w:rPr>
              <w:t>α,β</w:t>
            </w:r>
          </w:p>
          <w:p w14:paraId="4606A75C" w14:textId="77777777" w:rsidR="00E338F1" w:rsidRPr="00A45371" w:rsidRDefault="00E338F1" w:rsidP="00283A64">
            <w:pPr>
              <w:keepNext/>
              <w:keepLines/>
              <w:rPr>
                <w:sz w:val="20"/>
              </w:rPr>
            </w:pPr>
          </w:p>
        </w:tc>
        <w:tc>
          <w:tcPr>
            <w:tcW w:w="424" w:type="pct"/>
          </w:tcPr>
          <w:p w14:paraId="084F5981" w14:textId="77777777" w:rsidR="00E338F1" w:rsidRPr="008C3DD8" w:rsidRDefault="00E338F1" w:rsidP="00283A64">
            <w:pPr>
              <w:keepNext/>
              <w:keepLines/>
              <w:rPr>
                <w:sz w:val="20"/>
              </w:rPr>
            </w:pPr>
          </w:p>
        </w:tc>
        <w:tc>
          <w:tcPr>
            <w:tcW w:w="707" w:type="pct"/>
          </w:tcPr>
          <w:p w14:paraId="67295E9C" w14:textId="77777777" w:rsidR="00E338F1" w:rsidRPr="008C3DD8" w:rsidRDefault="00E338F1" w:rsidP="00283A64">
            <w:pPr>
              <w:keepNext/>
              <w:keepLines/>
              <w:rPr>
                <w:sz w:val="20"/>
              </w:rPr>
            </w:pPr>
          </w:p>
        </w:tc>
        <w:tc>
          <w:tcPr>
            <w:tcW w:w="424" w:type="pct"/>
          </w:tcPr>
          <w:p w14:paraId="391F8214" w14:textId="77777777" w:rsidR="00E338F1" w:rsidRPr="008C3DD8" w:rsidRDefault="00E338F1" w:rsidP="00283A64">
            <w:pPr>
              <w:keepNext/>
              <w:keepLines/>
              <w:rPr>
                <w:sz w:val="20"/>
              </w:rPr>
            </w:pPr>
          </w:p>
        </w:tc>
        <w:tc>
          <w:tcPr>
            <w:tcW w:w="848" w:type="pct"/>
          </w:tcPr>
          <w:p w14:paraId="08CE1954" w14:textId="77777777" w:rsidR="00E338F1" w:rsidRPr="008C3DD8" w:rsidRDefault="00E338F1" w:rsidP="00283A64">
            <w:pPr>
              <w:keepNext/>
              <w:keepLines/>
              <w:rPr>
                <w:sz w:val="20"/>
              </w:rPr>
            </w:pPr>
          </w:p>
        </w:tc>
      </w:tr>
      <w:tr w:rsidR="00E338F1" w:rsidRPr="0073736E" w14:paraId="68283F39" w14:textId="77777777" w:rsidTr="00E77FF0">
        <w:tc>
          <w:tcPr>
            <w:tcW w:w="964" w:type="pct"/>
          </w:tcPr>
          <w:p w14:paraId="6CB5D0FF" w14:textId="77777777" w:rsidR="00E338F1" w:rsidRPr="00297F60" w:rsidRDefault="00E338F1" w:rsidP="00297F60">
            <w:pPr>
              <w:rPr>
                <w:sz w:val="20"/>
                <w:lang w:val="el-GR" w:eastAsia="en-US"/>
              </w:rPr>
            </w:pPr>
            <w:r w:rsidRPr="00CF7683">
              <w:rPr>
                <w:rFonts w:eastAsia="PMingLiU"/>
                <w:sz w:val="20"/>
                <w:lang w:val="el-GR"/>
              </w:rPr>
              <w:t>Διαταραχές του αναπαραγωγικού συστήματος και του μαστού</w:t>
            </w:r>
          </w:p>
        </w:tc>
        <w:tc>
          <w:tcPr>
            <w:tcW w:w="714" w:type="pct"/>
          </w:tcPr>
          <w:p w14:paraId="161FB3F6" w14:textId="77777777" w:rsidR="00E338F1" w:rsidRPr="00297F60" w:rsidRDefault="00E338F1" w:rsidP="00297F60">
            <w:pPr>
              <w:keepNext/>
              <w:keepLines/>
              <w:rPr>
                <w:sz w:val="20"/>
                <w:lang w:val="el-GR"/>
              </w:rPr>
            </w:pPr>
          </w:p>
        </w:tc>
        <w:tc>
          <w:tcPr>
            <w:tcW w:w="918" w:type="pct"/>
          </w:tcPr>
          <w:p w14:paraId="59479871" w14:textId="77777777" w:rsidR="00E338F1" w:rsidRPr="00297F60" w:rsidRDefault="008754DB" w:rsidP="00297F60">
            <w:pPr>
              <w:keepNext/>
              <w:keepLines/>
              <w:rPr>
                <w:sz w:val="20"/>
                <w:lang w:val="el-GR"/>
              </w:rPr>
            </w:pPr>
            <w:r>
              <w:rPr>
                <w:sz w:val="20"/>
                <w:lang w:val="el-GR"/>
              </w:rPr>
              <w:t>Πυελικό άλγος</w:t>
            </w:r>
          </w:p>
        </w:tc>
        <w:tc>
          <w:tcPr>
            <w:tcW w:w="424" w:type="pct"/>
          </w:tcPr>
          <w:p w14:paraId="2AB00A1C" w14:textId="77777777" w:rsidR="00E338F1" w:rsidRPr="00297F60" w:rsidRDefault="00E338F1" w:rsidP="00297F60">
            <w:pPr>
              <w:keepNext/>
              <w:keepLines/>
              <w:rPr>
                <w:sz w:val="20"/>
                <w:lang w:val="el-GR"/>
              </w:rPr>
            </w:pPr>
          </w:p>
        </w:tc>
        <w:tc>
          <w:tcPr>
            <w:tcW w:w="707" w:type="pct"/>
          </w:tcPr>
          <w:p w14:paraId="3E808C98" w14:textId="77777777" w:rsidR="00E338F1" w:rsidRPr="00297F60" w:rsidRDefault="00E338F1" w:rsidP="00297F60">
            <w:pPr>
              <w:keepNext/>
              <w:keepLines/>
              <w:rPr>
                <w:sz w:val="20"/>
                <w:lang w:val="el-GR"/>
              </w:rPr>
            </w:pPr>
          </w:p>
        </w:tc>
        <w:tc>
          <w:tcPr>
            <w:tcW w:w="424" w:type="pct"/>
          </w:tcPr>
          <w:p w14:paraId="649E7470" w14:textId="77777777" w:rsidR="00E338F1" w:rsidRPr="00297F60" w:rsidRDefault="00E338F1" w:rsidP="00297F60">
            <w:pPr>
              <w:keepNext/>
              <w:keepLines/>
              <w:rPr>
                <w:sz w:val="20"/>
                <w:lang w:val="el-GR"/>
              </w:rPr>
            </w:pPr>
          </w:p>
        </w:tc>
        <w:tc>
          <w:tcPr>
            <w:tcW w:w="848" w:type="pct"/>
          </w:tcPr>
          <w:p w14:paraId="2DE5E8FF" w14:textId="77777777" w:rsidR="00E338F1" w:rsidRPr="00297F60" w:rsidRDefault="00A3699C" w:rsidP="00297F60">
            <w:pPr>
              <w:keepNext/>
              <w:keepLines/>
              <w:rPr>
                <w:sz w:val="20"/>
                <w:lang w:val="el-GR"/>
              </w:rPr>
            </w:pPr>
            <w:proofErr w:type="spellStart"/>
            <w:r w:rsidRPr="00297F60">
              <w:rPr>
                <w:sz w:val="20"/>
                <w:lang w:eastAsia="en-US"/>
              </w:rPr>
              <w:t>Ωοθηκική</w:t>
            </w:r>
            <w:proofErr w:type="spellEnd"/>
            <w:r w:rsidRPr="00297F60">
              <w:rPr>
                <w:sz w:val="20"/>
                <w:lang w:eastAsia="en-US"/>
              </w:rPr>
              <w:t xml:space="preserve"> α</w:t>
            </w:r>
            <w:proofErr w:type="spellStart"/>
            <w:r w:rsidRPr="00297F60">
              <w:rPr>
                <w:sz w:val="20"/>
                <w:lang w:eastAsia="en-US"/>
              </w:rPr>
              <w:t>νε</w:t>
            </w:r>
            <w:proofErr w:type="spellEnd"/>
            <w:r w:rsidRPr="00297F60">
              <w:rPr>
                <w:sz w:val="20"/>
                <w:lang w:eastAsia="en-US"/>
              </w:rPr>
              <w:t>πάρκεια</w:t>
            </w:r>
            <w:r>
              <w:rPr>
                <w:sz w:val="20"/>
                <w:vertAlign w:val="superscript"/>
                <w:lang w:val="el-GR" w:eastAsia="en-US"/>
              </w:rPr>
              <w:t>α,β</w:t>
            </w:r>
          </w:p>
        </w:tc>
      </w:tr>
      <w:tr w:rsidR="00A844C0" w:rsidRPr="0073736E" w14:paraId="7030D748" w14:textId="77777777" w:rsidTr="00E77FF0">
        <w:tc>
          <w:tcPr>
            <w:tcW w:w="964" w:type="pct"/>
          </w:tcPr>
          <w:p w14:paraId="6B0E5D93" w14:textId="77777777" w:rsidR="00A844C0" w:rsidRPr="00CF7683" w:rsidRDefault="00A844C0" w:rsidP="001D77DE">
            <w:pPr>
              <w:keepNext/>
              <w:keepLines/>
              <w:rPr>
                <w:rFonts w:eastAsia="PMingLiU"/>
                <w:sz w:val="20"/>
                <w:lang w:val="el-GR"/>
              </w:rPr>
            </w:pPr>
            <w:r w:rsidRPr="00F139A2">
              <w:rPr>
                <w:rFonts w:eastAsia="PMingLiU"/>
                <w:sz w:val="20"/>
                <w:lang w:val="el-GR"/>
              </w:rPr>
              <w:t>Συγγενείς, οικογενείς και γενετικές διαταραχές</w:t>
            </w:r>
          </w:p>
        </w:tc>
        <w:tc>
          <w:tcPr>
            <w:tcW w:w="714" w:type="pct"/>
          </w:tcPr>
          <w:p w14:paraId="2128B183" w14:textId="77777777" w:rsidR="00A844C0" w:rsidRPr="00297F60" w:rsidRDefault="00A844C0" w:rsidP="001D77DE">
            <w:pPr>
              <w:keepNext/>
              <w:keepLines/>
              <w:rPr>
                <w:sz w:val="20"/>
                <w:lang w:val="el-GR"/>
              </w:rPr>
            </w:pPr>
          </w:p>
        </w:tc>
        <w:tc>
          <w:tcPr>
            <w:tcW w:w="918" w:type="pct"/>
          </w:tcPr>
          <w:p w14:paraId="312EB1A7" w14:textId="77777777" w:rsidR="00A844C0" w:rsidRDefault="00A844C0" w:rsidP="001D77DE">
            <w:pPr>
              <w:keepNext/>
              <w:keepLines/>
              <w:rPr>
                <w:sz w:val="20"/>
                <w:lang w:val="el-GR"/>
              </w:rPr>
            </w:pPr>
          </w:p>
        </w:tc>
        <w:tc>
          <w:tcPr>
            <w:tcW w:w="424" w:type="pct"/>
          </w:tcPr>
          <w:p w14:paraId="67621CF2" w14:textId="77777777" w:rsidR="00A844C0" w:rsidRPr="00297F60" w:rsidRDefault="00A844C0" w:rsidP="001D77DE">
            <w:pPr>
              <w:keepNext/>
              <w:keepLines/>
              <w:rPr>
                <w:sz w:val="20"/>
                <w:lang w:val="el-GR"/>
              </w:rPr>
            </w:pPr>
          </w:p>
        </w:tc>
        <w:tc>
          <w:tcPr>
            <w:tcW w:w="707" w:type="pct"/>
          </w:tcPr>
          <w:p w14:paraId="39FD627B" w14:textId="77777777" w:rsidR="00A844C0" w:rsidRPr="00297F60" w:rsidRDefault="00A844C0" w:rsidP="001D77DE">
            <w:pPr>
              <w:keepNext/>
              <w:keepLines/>
              <w:rPr>
                <w:sz w:val="20"/>
                <w:lang w:val="el-GR"/>
              </w:rPr>
            </w:pPr>
          </w:p>
        </w:tc>
        <w:tc>
          <w:tcPr>
            <w:tcW w:w="424" w:type="pct"/>
          </w:tcPr>
          <w:p w14:paraId="48B7D81B" w14:textId="77777777" w:rsidR="00A844C0" w:rsidRPr="00297F60" w:rsidRDefault="00A844C0" w:rsidP="001D77DE">
            <w:pPr>
              <w:keepNext/>
              <w:keepLines/>
              <w:rPr>
                <w:sz w:val="20"/>
                <w:lang w:val="el-GR"/>
              </w:rPr>
            </w:pPr>
          </w:p>
        </w:tc>
        <w:tc>
          <w:tcPr>
            <w:tcW w:w="848" w:type="pct"/>
          </w:tcPr>
          <w:p w14:paraId="4FEA7254" w14:textId="77777777" w:rsidR="00A844C0" w:rsidRPr="00297F60" w:rsidRDefault="00A844C0" w:rsidP="001D77DE">
            <w:pPr>
              <w:keepNext/>
              <w:keepLines/>
              <w:rPr>
                <w:sz w:val="20"/>
                <w:lang w:eastAsia="en-US"/>
              </w:rPr>
            </w:pPr>
            <w:r>
              <w:rPr>
                <w:sz w:val="20"/>
                <w:lang w:val="el-GR" w:eastAsia="en-US"/>
              </w:rPr>
              <w:t>Εμβρϋικές ανωμαλίες</w:t>
            </w:r>
            <w:r>
              <w:rPr>
                <w:sz w:val="20"/>
                <w:vertAlign w:val="superscript"/>
                <w:lang w:val="el-GR" w:eastAsia="en-US"/>
              </w:rPr>
              <w:t>α,γ</w:t>
            </w:r>
          </w:p>
        </w:tc>
      </w:tr>
      <w:tr w:rsidR="00A844C0" w:rsidRPr="0073736E" w14:paraId="138B694A" w14:textId="77777777" w:rsidTr="00E77FF0">
        <w:tc>
          <w:tcPr>
            <w:tcW w:w="964" w:type="pct"/>
          </w:tcPr>
          <w:p w14:paraId="1CBFCC09" w14:textId="6D6C9DBB" w:rsidR="00A844C0" w:rsidRPr="00297F60" w:rsidRDefault="00A844C0" w:rsidP="00297F60">
            <w:pPr>
              <w:keepNext/>
              <w:keepLines/>
              <w:rPr>
                <w:sz w:val="20"/>
                <w:lang w:val="el-GR"/>
              </w:rPr>
            </w:pPr>
            <w:r w:rsidRPr="00CF7683">
              <w:rPr>
                <w:rFonts w:eastAsia="PMingLiU"/>
                <w:sz w:val="20"/>
                <w:lang w:val="el-GR"/>
              </w:rPr>
              <w:t xml:space="preserve">Γενικές διαταραχές και  καταστάσεις </w:t>
            </w:r>
            <w:del w:id="252" w:author="RegulatoryReviewer1 {MWJB~ATHENS}" w:date="2025-11-04T15:41:00Z" w16du:dateUtc="2025-11-04T13:41:00Z">
              <w:r w:rsidRPr="00CF7683" w:rsidDel="00162BE5">
                <w:rPr>
                  <w:rFonts w:eastAsia="PMingLiU"/>
                  <w:sz w:val="20"/>
                  <w:lang w:val="el-GR"/>
                </w:rPr>
                <w:delText>της οδού</w:delText>
              </w:r>
            </w:del>
            <w:ins w:id="253" w:author="RegulatoryReviewer1 {MWJB~ATHENS}" w:date="2025-11-04T15:41:00Z" w16du:dateUtc="2025-11-04T13:41:00Z">
              <w:r w:rsidR="00162BE5">
                <w:rPr>
                  <w:rFonts w:eastAsia="PMingLiU"/>
                  <w:sz w:val="20"/>
                  <w:lang w:val="el-GR"/>
                </w:rPr>
                <w:t>στη θέση</w:t>
              </w:r>
            </w:ins>
            <w:r w:rsidRPr="00CF7683">
              <w:rPr>
                <w:rFonts w:eastAsia="PMingLiU"/>
                <w:sz w:val="20"/>
                <w:lang w:val="el-GR"/>
              </w:rPr>
              <w:t xml:space="preserve"> χορήγησης</w:t>
            </w:r>
          </w:p>
        </w:tc>
        <w:tc>
          <w:tcPr>
            <w:tcW w:w="714" w:type="pct"/>
          </w:tcPr>
          <w:p w14:paraId="050337E2" w14:textId="77777777" w:rsidR="00A844C0" w:rsidRPr="00CF7683" w:rsidRDefault="00A844C0" w:rsidP="00A62ADC">
            <w:pPr>
              <w:keepNext/>
              <w:keepLines/>
              <w:rPr>
                <w:rFonts w:cs="Arial"/>
                <w:iCs/>
                <w:sz w:val="19"/>
                <w:szCs w:val="19"/>
                <w:lang w:val="el-GR" w:eastAsia="zh-TW"/>
              </w:rPr>
            </w:pPr>
            <w:r>
              <w:rPr>
                <w:rFonts w:cs="Arial"/>
                <w:iCs/>
                <w:sz w:val="19"/>
                <w:szCs w:val="19"/>
                <w:lang w:val="el-GR" w:eastAsia="zh-TW"/>
              </w:rPr>
              <w:t>Εξασθένι</w:t>
            </w:r>
            <w:r w:rsidRPr="00CF7683">
              <w:rPr>
                <w:rFonts w:cs="Arial"/>
                <w:iCs/>
                <w:sz w:val="19"/>
                <w:szCs w:val="19"/>
                <w:lang w:val="el-GR" w:eastAsia="zh-TW"/>
              </w:rPr>
              <w:t>ση,</w:t>
            </w:r>
          </w:p>
          <w:p w14:paraId="67839EEF" w14:textId="77777777" w:rsidR="00A844C0" w:rsidRPr="00CF7683" w:rsidRDefault="00A844C0" w:rsidP="00F74F33">
            <w:pPr>
              <w:keepNext/>
              <w:keepLines/>
              <w:rPr>
                <w:rFonts w:cs="Arial"/>
                <w:iCs/>
                <w:sz w:val="19"/>
                <w:szCs w:val="19"/>
                <w:lang w:val="el-GR" w:eastAsia="zh-TW"/>
              </w:rPr>
            </w:pPr>
            <w:r w:rsidRPr="00CF7683">
              <w:rPr>
                <w:rFonts w:cs="Arial"/>
                <w:iCs/>
                <w:sz w:val="19"/>
                <w:szCs w:val="19"/>
                <w:lang w:val="el-GR" w:eastAsia="zh-TW"/>
              </w:rPr>
              <w:t>Κόπωση,</w:t>
            </w:r>
          </w:p>
          <w:p w14:paraId="3F751BC1" w14:textId="77777777" w:rsidR="00A844C0" w:rsidRPr="008C3DD8" w:rsidRDefault="00A844C0" w:rsidP="00297F60">
            <w:pPr>
              <w:keepNext/>
              <w:keepLines/>
              <w:rPr>
                <w:sz w:val="20"/>
              </w:rPr>
            </w:pPr>
          </w:p>
        </w:tc>
        <w:tc>
          <w:tcPr>
            <w:tcW w:w="918" w:type="pct"/>
          </w:tcPr>
          <w:p w14:paraId="0AB6884B" w14:textId="77777777" w:rsidR="00A844C0" w:rsidRPr="00CF7683" w:rsidRDefault="00A844C0" w:rsidP="00A62ADC">
            <w:pPr>
              <w:keepNext/>
              <w:keepLines/>
              <w:rPr>
                <w:rFonts w:cs="Arial"/>
                <w:iCs/>
                <w:sz w:val="19"/>
                <w:szCs w:val="19"/>
                <w:lang w:eastAsia="zh-TW"/>
              </w:rPr>
            </w:pPr>
            <w:proofErr w:type="spellStart"/>
            <w:r w:rsidRPr="00CF7683">
              <w:rPr>
                <w:rFonts w:cs="Arial"/>
                <w:iCs/>
                <w:sz w:val="19"/>
                <w:szCs w:val="19"/>
                <w:lang w:eastAsia="zh-TW"/>
              </w:rPr>
              <w:t>Άλγος</w:t>
            </w:r>
            <w:proofErr w:type="spellEnd"/>
            <w:r w:rsidRPr="00CF7683">
              <w:rPr>
                <w:rFonts w:cs="Arial"/>
                <w:bCs/>
                <w:sz w:val="19"/>
                <w:szCs w:val="19"/>
                <w:lang w:eastAsia="zh-TW"/>
              </w:rPr>
              <w:t>,</w:t>
            </w:r>
          </w:p>
          <w:p w14:paraId="17975C2C" w14:textId="77777777" w:rsidR="00A844C0" w:rsidRPr="00CF7683" w:rsidRDefault="00A844C0" w:rsidP="00F74F33">
            <w:pPr>
              <w:keepNext/>
              <w:keepLines/>
              <w:rPr>
                <w:rFonts w:cs="Arial"/>
                <w:bCs/>
                <w:sz w:val="19"/>
                <w:szCs w:val="19"/>
                <w:lang w:eastAsia="zh-TW"/>
              </w:rPr>
            </w:pPr>
            <w:r w:rsidRPr="00CF7683">
              <w:rPr>
                <w:rFonts w:cs="Arial"/>
                <w:bCs/>
                <w:sz w:val="19"/>
                <w:szCs w:val="19"/>
                <w:lang w:val="el-GR" w:eastAsia="zh-TW"/>
              </w:rPr>
              <w:t>Λήθαργος</w:t>
            </w:r>
            <w:r w:rsidRPr="00CF7683">
              <w:rPr>
                <w:rFonts w:cs="Arial"/>
                <w:bCs/>
                <w:sz w:val="19"/>
                <w:szCs w:val="19"/>
                <w:lang w:eastAsia="zh-TW"/>
              </w:rPr>
              <w:t>,</w:t>
            </w:r>
          </w:p>
          <w:p w14:paraId="24B7BCEF" w14:textId="77777777" w:rsidR="00A844C0" w:rsidRPr="005150EB" w:rsidRDefault="00A844C0" w:rsidP="00297F60">
            <w:pPr>
              <w:keepNext/>
              <w:keepLines/>
              <w:rPr>
                <w:sz w:val="20"/>
              </w:rPr>
            </w:pPr>
            <w:proofErr w:type="spellStart"/>
            <w:r w:rsidRPr="00CF7683">
              <w:rPr>
                <w:rFonts w:cs="Arial"/>
                <w:iCs/>
                <w:sz w:val="19"/>
                <w:szCs w:val="19"/>
                <w:lang w:eastAsia="zh-TW"/>
              </w:rPr>
              <w:t>Φλεγμονή</w:t>
            </w:r>
            <w:proofErr w:type="spellEnd"/>
            <w:r w:rsidRPr="00CF7683">
              <w:rPr>
                <w:rFonts w:cs="Arial"/>
                <w:iCs/>
                <w:sz w:val="19"/>
                <w:szCs w:val="19"/>
                <w:lang w:eastAsia="zh-TW"/>
              </w:rPr>
              <w:t xml:space="preserve"> β</w:t>
            </w:r>
            <w:proofErr w:type="spellStart"/>
            <w:r w:rsidRPr="00CF7683">
              <w:rPr>
                <w:rFonts w:cs="Arial"/>
                <w:iCs/>
                <w:sz w:val="19"/>
                <w:szCs w:val="19"/>
                <w:lang w:eastAsia="zh-TW"/>
              </w:rPr>
              <w:t>λεννογόνου</w:t>
            </w:r>
            <w:proofErr w:type="spellEnd"/>
          </w:p>
        </w:tc>
        <w:tc>
          <w:tcPr>
            <w:tcW w:w="424" w:type="pct"/>
          </w:tcPr>
          <w:p w14:paraId="37D7D219" w14:textId="77777777" w:rsidR="00A844C0" w:rsidRPr="00E338F1" w:rsidRDefault="00A844C0" w:rsidP="007022B2">
            <w:pPr>
              <w:keepNext/>
              <w:keepLines/>
              <w:jc w:val="center"/>
              <w:rPr>
                <w:sz w:val="20"/>
              </w:rPr>
            </w:pPr>
          </w:p>
        </w:tc>
        <w:tc>
          <w:tcPr>
            <w:tcW w:w="707" w:type="pct"/>
          </w:tcPr>
          <w:p w14:paraId="6DA3E88A" w14:textId="77777777" w:rsidR="00A844C0" w:rsidRPr="00E338F1" w:rsidRDefault="00A844C0" w:rsidP="007022B2">
            <w:pPr>
              <w:keepNext/>
              <w:keepLines/>
              <w:jc w:val="center"/>
              <w:rPr>
                <w:sz w:val="20"/>
              </w:rPr>
            </w:pPr>
          </w:p>
        </w:tc>
        <w:tc>
          <w:tcPr>
            <w:tcW w:w="424" w:type="pct"/>
          </w:tcPr>
          <w:p w14:paraId="441CDFB5" w14:textId="77777777" w:rsidR="00A844C0" w:rsidRPr="00E338F1" w:rsidRDefault="00A844C0" w:rsidP="007022B2">
            <w:pPr>
              <w:keepNext/>
              <w:keepLines/>
              <w:jc w:val="center"/>
              <w:rPr>
                <w:sz w:val="20"/>
              </w:rPr>
            </w:pPr>
          </w:p>
        </w:tc>
        <w:tc>
          <w:tcPr>
            <w:tcW w:w="848" w:type="pct"/>
          </w:tcPr>
          <w:p w14:paraId="22BEFA0C" w14:textId="77777777" w:rsidR="00A844C0" w:rsidRPr="00E338F1" w:rsidRDefault="00A844C0" w:rsidP="007022B2">
            <w:pPr>
              <w:keepNext/>
              <w:keepLines/>
              <w:jc w:val="center"/>
              <w:rPr>
                <w:sz w:val="20"/>
              </w:rPr>
            </w:pPr>
          </w:p>
        </w:tc>
      </w:tr>
    </w:tbl>
    <w:p w14:paraId="665307EF" w14:textId="77777777" w:rsidR="00E338F1" w:rsidRDefault="00E338F1" w:rsidP="00A321CF">
      <w:pPr>
        <w:keepNext/>
        <w:keepLines/>
        <w:spacing w:line="100" w:lineRule="exact"/>
        <w:ind w:left="677" w:hanging="562"/>
        <w:rPr>
          <w:b/>
          <w:lang w:val="el-GR"/>
        </w:rPr>
      </w:pPr>
    </w:p>
    <w:p w14:paraId="1A6443AD" w14:textId="77777777" w:rsidR="00771195" w:rsidRPr="00550F24" w:rsidRDefault="00771195" w:rsidP="00A321CF">
      <w:pPr>
        <w:spacing w:line="220" w:lineRule="exact"/>
        <w:rPr>
          <w:sz w:val="20"/>
          <w:lang w:val="el-GR"/>
        </w:rPr>
      </w:pPr>
      <w:r w:rsidRPr="00550F24">
        <w:rPr>
          <w:sz w:val="20"/>
          <w:lang w:val="el-GR"/>
        </w:rPr>
        <w:t>Ο Πίνακας 2 παρέχει τη συχνότητα σοβαρών ανεπιθύμητων αντιδράσεων. Σοβαρές αντιδράσεις ορίζονται ως οι ανεπιθύμητες ενέργειες με τουλάχιστον 2% διαφορά συγκριτικά με το σκέλος ελέγχου στις κλινικές μελέτες για αντιδράσεις για Βαθμού 3-5 κατά NCI-CTC</w:t>
      </w:r>
      <w:r w:rsidRPr="00550F24">
        <w:rPr>
          <w:sz w:val="20"/>
        </w:rPr>
        <w:t>AE</w:t>
      </w:r>
      <w:r w:rsidRPr="00550F24">
        <w:rPr>
          <w:sz w:val="20"/>
          <w:lang w:val="el-GR"/>
        </w:rPr>
        <w:t>. Ο πίνακας 2 περιλαμβάνει επίσης τις ανεπιθύμητες ενέργειες που θεωρούνται από τον ΚΑΚ να είναι κλινικά σημαντικές ή σοβαρές. Αυτές οι κλινικά σημαντικές ανεπιθύμητες αντιδράσεις αναφέρθηκαν σε κλινικές μελέτες, αλλά οι αντιδράσεις Βαθμού 3-5 δεν πληρούσαν  το όριο τουλάχιστον 2% διαφοράς συγκριτικά με το σκέλος ελέγχου. Ο Πίνακας 2 περιλαμβάνει επίσης κλινικά σημαντικές ανεπιθύμητες αντιδράσεις που παρατηρήθηκαν μόνο μετά την κυκλοφορία του προϊόντος, ως εκ τούτου, η συχνότητα και ο Βαθμός  κατά NCI-CTCAE δεν είναι γνωστά. Αυτες οι κλινικά σημαντικές αντιδράσεις εκ τούτου, συμπεριλήφθηκαν στον Πίνακα 2 εντός της στήλης με τίτλο "μη γνωστή συχνότητα ".</w:t>
      </w:r>
    </w:p>
    <w:p w14:paraId="13851440" w14:textId="77777777" w:rsidR="00771195" w:rsidRPr="00550F24" w:rsidRDefault="00771195" w:rsidP="00A321CF">
      <w:pPr>
        <w:spacing w:line="220" w:lineRule="exact"/>
        <w:rPr>
          <w:sz w:val="20"/>
          <w:lang w:val="el-GR"/>
        </w:rPr>
      </w:pPr>
    </w:p>
    <w:p w14:paraId="73668AE7" w14:textId="77777777" w:rsidR="00771195" w:rsidRPr="00E95B03" w:rsidRDefault="00771195" w:rsidP="00A321CF">
      <w:pPr>
        <w:spacing w:line="220" w:lineRule="exact"/>
        <w:rPr>
          <w:sz w:val="20"/>
          <w:lang w:val="el-GR"/>
        </w:rPr>
      </w:pPr>
      <w:r w:rsidRPr="00550F24">
        <w:rPr>
          <w:sz w:val="20"/>
          <w:vertAlign w:val="superscript"/>
          <w:lang w:val="el-GR"/>
        </w:rPr>
        <w:t>α</w:t>
      </w:r>
      <w:r w:rsidRPr="00F20D27">
        <w:rPr>
          <w:sz w:val="20"/>
          <w:lang w:val="el-GR"/>
        </w:rPr>
        <w:t xml:space="preserve"> Όροι που αντιπροσωπεύουν ομαδοποιημένες ανεπιθύμητες ενέργειες που περιγράφουν μια ιατρική έννοια ή προτιμώμενο όρο κατά MedDRA (Ιατρικό Λεξικό για Κανονιστικές Δραστηριότητες). Αυτή η </w:t>
      </w:r>
      <w:r w:rsidRPr="00C34EC7">
        <w:rPr>
          <w:sz w:val="20"/>
          <w:lang w:val="el-GR"/>
        </w:rPr>
        <w:t>ομάδα των ιατρικών όρων μπορεί να περιλαμβάνει την ίδια υποκείμενη παθοφυσιολογία (π.χ. αρτηριακές θρομβοεμβολικές αντιδράσεις συμπεριλαμβανομένου του αγγειακού εγκεφαλικού επεισοδίου, έμφραγμα του μυοκαρδίου,  παροδική εγκεφαλική ισχαιμία και άλλες αρτηρι</w:t>
      </w:r>
      <w:r w:rsidRPr="00E95B03">
        <w:rPr>
          <w:sz w:val="20"/>
          <w:lang w:val="el-GR"/>
        </w:rPr>
        <w:t>ακές θρομβοεμβολικές αντιδράσεις).</w:t>
      </w:r>
    </w:p>
    <w:p w14:paraId="3FEBADD7" w14:textId="77777777" w:rsidR="00771195" w:rsidRPr="00350F76" w:rsidRDefault="00771195" w:rsidP="00A321CF">
      <w:pPr>
        <w:spacing w:line="220" w:lineRule="exact"/>
        <w:rPr>
          <w:sz w:val="20"/>
          <w:lang w:val="el-GR"/>
        </w:rPr>
      </w:pPr>
      <w:r w:rsidRPr="00D66195">
        <w:rPr>
          <w:sz w:val="20"/>
          <w:vertAlign w:val="superscript"/>
          <w:lang w:val="el-GR"/>
        </w:rPr>
        <w:lastRenderedPageBreak/>
        <w:t>β</w:t>
      </w:r>
      <w:r w:rsidRPr="00350F76">
        <w:rPr>
          <w:sz w:val="20"/>
          <w:lang w:val="el-GR"/>
        </w:rPr>
        <w:t xml:space="preserve"> Για περισσότερες πληροφορίες, ανατρέξτε παρακάτω στην ενότητα  «Περισσότερες πληροφορίες σχετικά με επιλεγμένες σοβαρές ανεπιθύμητες αντιδράσεις».</w:t>
      </w:r>
    </w:p>
    <w:p w14:paraId="4F78D690" w14:textId="77777777" w:rsidR="00771195" w:rsidRDefault="00771195" w:rsidP="00A321CF">
      <w:pPr>
        <w:spacing w:line="220" w:lineRule="exact"/>
        <w:rPr>
          <w:sz w:val="20"/>
          <w:lang w:val="el-GR"/>
        </w:rPr>
      </w:pPr>
      <w:r w:rsidRPr="00506BC2">
        <w:rPr>
          <w:sz w:val="20"/>
          <w:vertAlign w:val="superscript"/>
          <w:lang w:val="el-GR"/>
        </w:rPr>
        <w:t>γ</w:t>
      </w:r>
      <w:r w:rsidRPr="00506BC2">
        <w:rPr>
          <w:sz w:val="20"/>
          <w:lang w:val="el-GR"/>
        </w:rPr>
        <w:t>Για περισσότερες πληροφορίες, ανατρέξτε παρακάτω στον Πίνακα 3  «Ανεπιθύμητες αντιδράσεις που αναφέρθηκαν μετά την κυκλοφορία».</w:t>
      </w:r>
    </w:p>
    <w:p w14:paraId="69CC3AC3" w14:textId="77777777" w:rsidR="008754DB" w:rsidRPr="00506BC2" w:rsidRDefault="008754DB" w:rsidP="00A321CF">
      <w:pPr>
        <w:spacing w:line="220" w:lineRule="exact"/>
        <w:rPr>
          <w:sz w:val="20"/>
          <w:lang w:val="el-GR"/>
        </w:rPr>
      </w:pPr>
      <w:r w:rsidRPr="008754DB">
        <w:rPr>
          <w:sz w:val="20"/>
          <w:vertAlign w:val="superscript"/>
          <w:lang w:val="el-GR"/>
        </w:rPr>
        <w:t>δ</w:t>
      </w:r>
      <w:r>
        <w:rPr>
          <w:sz w:val="20"/>
          <w:lang w:val="el-GR"/>
        </w:rPr>
        <w:t xml:space="preserve"> Τα ορθο-κολπικά συρίγγια είναι τα συχνότερα συρίγγια στην κατηγορία των </w:t>
      </w:r>
      <w:r w:rsidR="00E67EA8">
        <w:rPr>
          <w:sz w:val="20"/>
          <w:lang w:val="el-GR"/>
        </w:rPr>
        <w:t>εντερο</w:t>
      </w:r>
      <w:r>
        <w:rPr>
          <w:sz w:val="20"/>
          <w:lang w:val="el-GR"/>
        </w:rPr>
        <w:t>-κολπικών συριγγίων.</w:t>
      </w:r>
    </w:p>
    <w:p w14:paraId="5AF72C9F" w14:textId="77777777" w:rsidR="000A0B10" w:rsidRPr="00C03616" w:rsidRDefault="000A0B10" w:rsidP="00776D88">
      <w:pPr>
        <w:rPr>
          <w:i/>
          <w:sz w:val="20"/>
          <w:lang w:val="el-GR"/>
        </w:rPr>
      </w:pPr>
    </w:p>
    <w:p w14:paraId="5777AB2C" w14:textId="77777777" w:rsidR="00855E09" w:rsidRPr="00DF411E" w:rsidRDefault="00855E09" w:rsidP="00504BD9">
      <w:pPr>
        <w:keepNext/>
        <w:keepLines/>
        <w:spacing w:line="240" w:lineRule="exact"/>
        <w:rPr>
          <w:u w:val="single"/>
          <w:lang w:val="el-GR"/>
        </w:rPr>
      </w:pPr>
      <w:r>
        <w:rPr>
          <w:u w:val="single"/>
          <w:lang w:val="el-GR"/>
        </w:rPr>
        <w:t xml:space="preserve"> Περιγραφή επιλεγμένων </w:t>
      </w:r>
      <w:r w:rsidR="00776D88" w:rsidRPr="00DF411E">
        <w:rPr>
          <w:u w:val="single"/>
          <w:lang w:val="el-GR"/>
        </w:rPr>
        <w:t>σοβαρ</w:t>
      </w:r>
      <w:r>
        <w:rPr>
          <w:u w:val="single"/>
          <w:lang w:val="el-GR"/>
        </w:rPr>
        <w:t>ών</w:t>
      </w:r>
      <w:r w:rsidR="00776D88" w:rsidRPr="00DF411E">
        <w:rPr>
          <w:u w:val="single"/>
          <w:lang w:val="el-GR"/>
        </w:rPr>
        <w:t xml:space="preserve"> ανεπιθύμητ</w:t>
      </w:r>
      <w:r>
        <w:rPr>
          <w:u w:val="single"/>
          <w:lang w:val="el-GR"/>
        </w:rPr>
        <w:t>ων</w:t>
      </w:r>
      <w:r w:rsidR="00776D88" w:rsidRPr="00DF411E">
        <w:rPr>
          <w:u w:val="single"/>
          <w:lang w:val="el-GR"/>
        </w:rPr>
        <w:t xml:space="preserve"> αντιδράσε</w:t>
      </w:r>
      <w:r>
        <w:rPr>
          <w:u w:val="single"/>
          <w:lang w:val="el-GR"/>
        </w:rPr>
        <w:t>ων</w:t>
      </w:r>
    </w:p>
    <w:p w14:paraId="24EEA7E7" w14:textId="77777777" w:rsidR="00855E09" w:rsidRPr="00855E09" w:rsidRDefault="00855E09" w:rsidP="00855E09">
      <w:pPr>
        <w:keepNext/>
        <w:keepLines/>
        <w:spacing w:line="240" w:lineRule="exact"/>
        <w:rPr>
          <w:i/>
          <w:lang w:val="el-GR"/>
        </w:rPr>
      </w:pPr>
    </w:p>
    <w:p w14:paraId="72AC187D" w14:textId="77777777" w:rsidR="00776D88" w:rsidRPr="00C03616" w:rsidRDefault="00776D88" w:rsidP="00776D88">
      <w:pPr>
        <w:rPr>
          <w:i/>
          <w:lang w:val="el-GR"/>
        </w:rPr>
      </w:pPr>
      <w:r w:rsidRPr="00C03616">
        <w:rPr>
          <w:i/>
          <w:lang w:val="el-GR"/>
        </w:rPr>
        <w:t xml:space="preserve">Γαστρεντερικές </w:t>
      </w:r>
      <w:r w:rsidR="008754DB">
        <w:rPr>
          <w:i/>
          <w:lang w:val="el-GR"/>
        </w:rPr>
        <w:t xml:space="preserve">(ΓΕ) </w:t>
      </w:r>
      <w:r w:rsidRPr="00C03616">
        <w:rPr>
          <w:i/>
          <w:lang w:val="el-GR"/>
        </w:rPr>
        <w:t>διατρήσεις</w:t>
      </w:r>
      <w:r w:rsidR="008754DB">
        <w:rPr>
          <w:i/>
          <w:lang w:val="el-GR"/>
        </w:rPr>
        <w:t xml:space="preserve"> και συρίγγια</w:t>
      </w:r>
      <w:r w:rsidRPr="00C03616">
        <w:rPr>
          <w:i/>
          <w:lang w:val="el-GR"/>
        </w:rPr>
        <w:t xml:space="preserve"> </w:t>
      </w:r>
      <w:r w:rsidRPr="00C03616">
        <w:rPr>
          <w:lang w:val="el-GR"/>
        </w:rPr>
        <w:t>(βλ. παράγραφο 4.4)</w:t>
      </w:r>
    </w:p>
    <w:p w14:paraId="4F346FDE" w14:textId="77777777" w:rsidR="00E14ED7" w:rsidRDefault="00776D88" w:rsidP="00776D88">
      <w:pPr>
        <w:rPr>
          <w:lang w:val="el-GR"/>
        </w:rPr>
      </w:pPr>
      <w:r w:rsidRPr="00C03616">
        <w:rPr>
          <w:lang w:val="el-GR"/>
        </w:rPr>
        <w:t xml:space="preserve">To Avastin έχει συσχετισθεί με σοβαρά περιστατικά γαστρεντερικής διάτρησης. Σε κλινικές </w:t>
      </w:r>
      <w:r w:rsidR="00274E1F" w:rsidRPr="00C03616">
        <w:rPr>
          <w:lang w:val="el-GR"/>
        </w:rPr>
        <w:t>μελέτες</w:t>
      </w:r>
      <w:r w:rsidRPr="00C03616">
        <w:rPr>
          <w:lang w:val="el-GR"/>
        </w:rPr>
        <w:t xml:space="preserve"> έχουν αναφερθεί γαστρεντερικές διατρήσεις με επίπτωση μικρότερη του 1</w:t>
      </w:r>
      <w:r w:rsidR="00466E28" w:rsidRPr="00C03616">
        <w:rPr>
          <w:lang w:val="el-GR"/>
        </w:rPr>
        <w:t> %</w:t>
      </w:r>
      <w:r w:rsidRPr="00C03616">
        <w:rPr>
          <w:lang w:val="el-GR"/>
        </w:rPr>
        <w:t xml:space="preserve"> σε ασθενείς με μη </w:t>
      </w:r>
      <w:r w:rsidR="00E14ED7" w:rsidRPr="00C03616">
        <w:rPr>
          <w:lang w:val="el-GR"/>
        </w:rPr>
        <w:t>πλακώδ</w:t>
      </w:r>
      <w:r w:rsidR="00E14ED7">
        <w:rPr>
          <w:lang w:val="el-GR"/>
        </w:rPr>
        <w:t xml:space="preserve">η </w:t>
      </w:r>
      <w:r w:rsidRPr="00C03616">
        <w:rPr>
          <w:lang w:val="el-GR"/>
        </w:rPr>
        <w:t xml:space="preserve">μη </w:t>
      </w:r>
      <w:r w:rsidR="00E14ED7" w:rsidRPr="00C03616">
        <w:rPr>
          <w:lang w:val="el-GR"/>
        </w:rPr>
        <w:t>μικροκυτταρικ</w:t>
      </w:r>
      <w:r w:rsidR="00E14ED7">
        <w:rPr>
          <w:lang w:val="el-GR"/>
        </w:rPr>
        <w:t>ό</w:t>
      </w:r>
      <w:r w:rsidR="00E14ED7" w:rsidRPr="00C03616">
        <w:rPr>
          <w:lang w:val="el-GR"/>
        </w:rPr>
        <w:t xml:space="preserve"> </w:t>
      </w:r>
      <w:r w:rsidRPr="00C03616">
        <w:rPr>
          <w:lang w:val="el-GR"/>
        </w:rPr>
        <w:t>καρκίνο τ</w:t>
      </w:r>
      <w:r w:rsidRPr="001E07B2">
        <w:rPr>
          <w:lang w:val="el-GR"/>
        </w:rPr>
        <w:t>ου πνεύμονα</w:t>
      </w:r>
      <w:r w:rsidR="00503BBE" w:rsidRPr="001E07B2">
        <w:rPr>
          <w:lang w:val="el-GR"/>
        </w:rPr>
        <w:t>,</w:t>
      </w:r>
      <w:r w:rsidRPr="001E07B2">
        <w:rPr>
          <w:lang w:val="el-GR"/>
        </w:rPr>
        <w:t xml:space="preserve"> </w:t>
      </w:r>
      <w:r w:rsidR="00E14ED7" w:rsidRPr="001E07B2">
        <w:rPr>
          <w:lang w:val="el-GR"/>
        </w:rPr>
        <w:t xml:space="preserve">σε ποσοστό μέχρι 1.3% σε ασθενείς με μεταστατικό καρκίνο του μαστού, </w:t>
      </w:r>
      <w:r w:rsidRPr="001E07B2">
        <w:rPr>
          <w:lang w:val="el-GR"/>
        </w:rPr>
        <w:t>σε ποσοστό μέχρι</w:t>
      </w:r>
      <w:r w:rsidRPr="00C03616">
        <w:rPr>
          <w:lang w:val="el-GR"/>
        </w:rPr>
        <w:t xml:space="preserve"> 2,0</w:t>
      </w:r>
      <w:r w:rsidR="00466E28" w:rsidRPr="00C03616">
        <w:rPr>
          <w:lang w:val="el-GR"/>
        </w:rPr>
        <w:t> %</w:t>
      </w:r>
      <w:r w:rsidR="00274E1F" w:rsidRPr="00C03616">
        <w:rPr>
          <w:lang w:val="el-GR"/>
        </w:rPr>
        <w:t xml:space="preserve"> </w:t>
      </w:r>
      <w:r w:rsidR="00110FEE" w:rsidRPr="00C03616">
        <w:rPr>
          <w:lang w:val="el-GR"/>
        </w:rPr>
        <w:t xml:space="preserve">σε ασθενείς με μεταστατικό καρκίνο νεφρών ή </w:t>
      </w:r>
      <w:r w:rsidR="00274E1F" w:rsidRPr="00C03616">
        <w:rPr>
          <w:lang w:val="el-GR"/>
        </w:rPr>
        <w:t>σε ασθενείς με καρκίνο</w:t>
      </w:r>
      <w:r w:rsidR="003541C8" w:rsidRPr="00C03616">
        <w:rPr>
          <w:lang w:val="el-GR"/>
        </w:rPr>
        <w:t xml:space="preserve"> των</w:t>
      </w:r>
      <w:r w:rsidR="00274E1F" w:rsidRPr="00C03616">
        <w:rPr>
          <w:lang w:val="el-GR"/>
        </w:rPr>
        <w:t xml:space="preserve"> ωοθηκών</w:t>
      </w:r>
      <w:r w:rsidR="0034168F" w:rsidRPr="00C03616">
        <w:rPr>
          <w:lang w:val="el-GR"/>
        </w:rPr>
        <w:t>, και σε ποσοστό μέχρι 2,7 % (συμπεριλαμβανομένου του γαστρεντερικού συριγγίου και του αποστήματος) σε ασθενείς με μεταστατικό ορθοκολικό καρκίνο.</w:t>
      </w:r>
      <w:r w:rsidRPr="00C03616">
        <w:rPr>
          <w:lang w:val="el-GR"/>
        </w:rPr>
        <w:t xml:space="preserve"> </w:t>
      </w:r>
    </w:p>
    <w:p w14:paraId="29B46640" w14:textId="77777777" w:rsidR="00E14ED7" w:rsidRDefault="00E14ED7" w:rsidP="00776D88">
      <w:pPr>
        <w:rPr>
          <w:lang w:val="el-GR"/>
        </w:rPr>
      </w:pPr>
    </w:p>
    <w:p w14:paraId="08C36D7C" w14:textId="77777777" w:rsidR="00776D88" w:rsidRPr="00C4427C" w:rsidRDefault="008754DB" w:rsidP="00776D88">
      <w:pPr>
        <w:rPr>
          <w:lang w:val="el-GR"/>
        </w:rPr>
      </w:pPr>
      <w:r>
        <w:rPr>
          <w:lang w:val="el-GR"/>
        </w:rPr>
        <w:t xml:space="preserve">Από μία κλινική μελέτη σε ασθενείς με εμμένοντα, υποτροπιάζοντα, ή μεταστατικό καρκίνο του τραχήλου (μελέτη </w:t>
      </w:r>
      <w:r w:rsidRPr="008754DB">
        <w:rPr>
          <w:iCs/>
        </w:rPr>
        <w:t>GOG</w:t>
      </w:r>
      <w:r w:rsidRPr="008754DB">
        <w:rPr>
          <w:iCs/>
          <w:lang w:val="el-GR"/>
        </w:rPr>
        <w:t xml:space="preserve">-0240), </w:t>
      </w:r>
      <w:r>
        <w:rPr>
          <w:iCs/>
          <w:lang w:val="el-GR"/>
        </w:rPr>
        <w:t>γαστρεντερικές διατρήσεις (όλων των βαθμών) αναφέρθηκαν στο 3,2% των ασθενών, οι οποί</w:t>
      </w:r>
      <w:r w:rsidR="0033612C">
        <w:rPr>
          <w:iCs/>
          <w:lang w:val="el-GR"/>
        </w:rPr>
        <w:t>ες</w:t>
      </w:r>
      <w:r>
        <w:rPr>
          <w:iCs/>
          <w:lang w:val="el-GR"/>
        </w:rPr>
        <w:t xml:space="preserve"> είχαν στο σύνολό τους ιστορικό προηγούμενης ακτινοβολίας στην πύελο.</w:t>
      </w:r>
    </w:p>
    <w:p w14:paraId="4C4BE56B" w14:textId="77777777" w:rsidR="00776D88" w:rsidRPr="00C03616" w:rsidRDefault="00776D88" w:rsidP="00776D88">
      <w:pPr>
        <w:rPr>
          <w:lang w:val="el-GR"/>
        </w:rPr>
      </w:pPr>
    </w:p>
    <w:p w14:paraId="16AD1CA1" w14:textId="77777777" w:rsidR="00776D88" w:rsidRDefault="00776D88" w:rsidP="00776D88">
      <w:pPr>
        <w:rPr>
          <w:lang w:val="el-GR"/>
        </w:rPr>
      </w:pPr>
      <w:r w:rsidRPr="00C03616">
        <w:rPr>
          <w:lang w:val="el-GR"/>
        </w:rPr>
        <w:t xml:space="preserve">Η </w:t>
      </w:r>
      <w:r w:rsidR="008754DB">
        <w:rPr>
          <w:lang w:val="el-GR"/>
        </w:rPr>
        <w:t xml:space="preserve">εμφάνιση αυτών των συμβάντων </w:t>
      </w:r>
      <w:r w:rsidRPr="00C03616">
        <w:rPr>
          <w:lang w:val="el-GR"/>
        </w:rPr>
        <w:t>διέφερε σε μορφή και σοβαρότητα, κυμαινόμενη από τη διαπίστωση παρουσίας ελεύθερου αέρα στην απλή ακτινογραφία κοιλιάς, η οποία παρήλθε χωρίς θεραπεία, έως τη διάτρηση του εντέρου με κοιλιακό απόστημα και θανατηφόρο έκβαση. Σε ορισμένα περιστατικά ήταν παρούσα υποκείμενη ενδοκοιλιακή φλεγμονή, είτε από γαστρικό έλκος, νέκρωση όγκου, εκκολπωματίτιδα, είτε από κολίτιδα σχετιζόμενη με χημειοθεραπεία.</w:t>
      </w:r>
    </w:p>
    <w:p w14:paraId="0A300F67" w14:textId="77777777" w:rsidR="00BA018A" w:rsidRDefault="00BA018A" w:rsidP="00776D88">
      <w:pPr>
        <w:rPr>
          <w:lang w:val="el-GR"/>
        </w:rPr>
      </w:pPr>
    </w:p>
    <w:p w14:paraId="70CB9DC2" w14:textId="77777777" w:rsidR="00BA018A" w:rsidRDefault="00BA018A" w:rsidP="00776D88">
      <w:pPr>
        <w:rPr>
          <w:lang w:val="el-GR"/>
        </w:rPr>
      </w:pPr>
      <w:r>
        <w:rPr>
          <w:lang w:val="el-GR"/>
        </w:rPr>
        <w:t>Θανατηφόρος έκβαση αναφέρθηκε στο ένα τρίτο περίπου των σοβαρών περιστατικών διατρήσεων</w:t>
      </w:r>
      <w:r w:rsidR="00B97603">
        <w:rPr>
          <w:lang w:val="el-GR"/>
        </w:rPr>
        <w:t xml:space="preserve"> του γαστρεντερικού σωλήνα</w:t>
      </w:r>
      <w:r>
        <w:rPr>
          <w:lang w:val="el-GR"/>
        </w:rPr>
        <w:t xml:space="preserve">, το οποίο αντιστοιχεί στο 0,2%-1% επί του συνόλου των ασθενών που έλαβαν θεραπεία με </w:t>
      </w:r>
      <w:r>
        <w:t>Avastin</w:t>
      </w:r>
      <w:r w:rsidRPr="00BA018A">
        <w:rPr>
          <w:lang w:val="el-GR"/>
        </w:rPr>
        <w:t>.</w:t>
      </w:r>
    </w:p>
    <w:p w14:paraId="4E701649" w14:textId="77777777" w:rsidR="00BA018A" w:rsidRDefault="00BA018A" w:rsidP="00776D88">
      <w:pPr>
        <w:rPr>
          <w:lang w:val="el-GR"/>
        </w:rPr>
      </w:pPr>
    </w:p>
    <w:p w14:paraId="3D13BD45" w14:textId="77777777" w:rsidR="00727ED8" w:rsidRDefault="00BA018A" w:rsidP="00776D88">
      <w:pPr>
        <w:rPr>
          <w:lang w:val="el-GR"/>
        </w:rPr>
      </w:pPr>
      <w:r>
        <w:rPr>
          <w:lang w:val="el-GR"/>
        </w:rPr>
        <w:t xml:space="preserve">Στις κλινικές μελέτες του </w:t>
      </w:r>
      <w:r>
        <w:t>Avastin</w:t>
      </w:r>
      <w:r w:rsidRPr="00BA018A">
        <w:rPr>
          <w:lang w:val="el-GR"/>
        </w:rPr>
        <w:t xml:space="preserve">, </w:t>
      </w:r>
      <w:r>
        <w:rPr>
          <w:lang w:val="el-GR"/>
        </w:rPr>
        <w:t>έχουν αναφερθεί γαστρεντερικά συρίγγια (όλων των βαθμών) με επίπτωση έως και 2% στ</w:t>
      </w:r>
      <w:r w:rsidR="0033612C">
        <w:rPr>
          <w:lang w:val="el-GR"/>
        </w:rPr>
        <w:t>ι</w:t>
      </w:r>
      <w:r>
        <w:rPr>
          <w:lang w:val="el-GR"/>
        </w:rPr>
        <w:t xml:space="preserve">ς ασθενείς με μεταστατικό ορθοκολικό καρκίνο και καρκίνο των ωοθηκών, αλλά αναφέρθηκαν επίσης λιγότερο συχνά σε ασθενείς με άλλες μορφές καρκίνου. </w:t>
      </w:r>
    </w:p>
    <w:p w14:paraId="3950D63C" w14:textId="77777777" w:rsidR="00727ED8" w:rsidRDefault="00727ED8" w:rsidP="00776D88">
      <w:pPr>
        <w:rPr>
          <w:lang w:val="el-GR"/>
        </w:rPr>
      </w:pPr>
    </w:p>
    <w:p w14:paraId="6D37914A" w14:textId="77777777" w:rsidR="00727ED8" w:rsidRDefault="005C71BD" w:rsidP="00A9003B">
      <w:pPr>
        <w:keepNext/>
        <w:rPr>
          <w:lang w:val="el-GR"/>
        </w:rPr>
      </w:pPr>
      <w:r>
        <w:rPr>
          <w:i/>
          <w:lang w:val="el-GR"/>
        </w:rPr>
        <w:t>Εντερο</w:t>
      </w:r>
      <w:r w:rsidR="00727ED8" w:rsidRPr="0048778F">
        <w:rPr>
          <w:i/>
          <w:lang w:val="el-GR"/>
        </w:rPr>
        <w:t>κολπικ</w:t>
      </w:r>
      <w:r w:rsidR="00E67EA8">
        <w:rPr>
          <w:i/>
          <w:lang w:val="el-GR"/>
        </w:rPr>
        <w:t>ά</w:t>
      </w:r>
      <w:r w:rsidR="00B97603">
        <w:rPr>
          <w:i/>
          <w:lang w:val="el-GR"/>
        </w:rPr>
        <w:t xml:space="preserve"> </w:t>
      </w:r>
      <w:r w:rsidR="00727ED8" w:rsidRPr="0048778F">
        <w:rPr>
          <w:i/>
          <w:lang w:val="el-GR"/>
        </w:rPr>
        <w:t>συρίγγι</w:t>
      </w:r>
      <w:r w:rsidR="00E67EA8">
        <w:rPr>
          <w:i/>
          <w:lang w:val="el-GR"/>
        </w:rPr>
        <w:t>α</w:t>
      </w:r>
      <w:r w:rsidR="00727ED8" w:rsidRPr="0048778F">
        <w:rPr>
          <w:i/>
          <w:lang w:val="el-GR"/>
        </w:rPr>
        <w:t xml:space="preserve"> στη μελέτη GOG-0240  </w:t>
      </w:r>
    </w:p>
    <w:p w14:paraId="07CDA764" w14:textId="77777777" w:rsidR="00727ED8" w:rsidRDefault="00BA018A" w:rsidP="00776D88">
      <w:pPr>
        <w:rPr>
          <w:lang w:val="el-GR"/>
        </w:rPr>
      </w:pPr>
      <w:r>
        <w:rPr>
          <w:lang w:val="el-GR"/>
        </w:rPr>
        <w:t>Σε μία μελέτη ασθενών με εμμένοντα, υποτροπιάζοντα ή μεταστατικό καρκίνο του τραχήλου</w:t>
      </w:r>
      <w:r w:rsidR="00B0572F">
        <w:rPr>
          <w:lang w:val="el-GR"/>
        </w:rPr>
        <w:t xml:space="preserve"> της μήτρας</w:t>
      </w:r>
      <w:r>
        <w:rPr>
          <w:lang w:val="el-GR"/>
        </w:rPr>
        <w:t>, η επίπτωση των εντερ</w:t>
      </w:r>
      <w:r w:rsidR="00B0572F">
        <w:rPr>
          <w:lang w:val="el-GR"/>
        </w:rPr>
        <w:t>ο</w:t>
      </w:r>
      <w:r>
        <w:rPr>
          <w:lang w:val="el-GR"/>
        </w:rPr>
        <w:t>-κολπικών συριγγίων ήταν 8,3% στ</w:t>
      </w:r>
      <w:r w:rsidR="008F1584">
        <w:rPr>
          <w:lang w:val="el-GR"/>
        </w:rPr>
        <w:t>ι</w:t>
      </w:r>
      <w:r>
        <w:rPr>
          <w:lang w:val="el-GR"/>
        </w:rPr>
        <w:t xml:space="preserve">ς ασθενείς που έλαβαν θεραπεία με </w:t>
      </w:r>
      <w:r>
        <w:t>Avastin</w:t>
      </w:r>
      <w:r w:rsidRPr="00BA018A">
        <w:rPr>
          <w:lang w:val="el-GR"/>
        </w:rPr>
        <w:t xml:space="preserve"> </w:t>
      </w:r>
      <w:r>
        <w:rPr>
          <w:lang w:val="el-GR"/>
        </w:rPr>
        <w:t>και 0,9% στ</w:t>
      </w:r>
      <w:r w:rsidR="008F1584">
        <w:rPr>
          <w:lang w:val="el-GR"/>
        </w:rPr>
        <w:t>ι</w:t>
      </w:r>
      <w:r>
        <w:rPr>
          <w:lang w:val="el-GR"/>
        </w:rPr>
        <w:t>ς ασθενείς ελέγχου, οι οποί</w:t>
      </w:r>
      <w:r w:rsidR="008F1584">
        <w:rPr>
          <w:lang w:val="el-GR"/>
        </w:rPr>
        <w:t>ες</w:t>
      </w:r>
      <w:r>
        <w:rPr>
          <w:lang w:val="el-GR"/>
        </w:rPr>
        <w:t xml:space="preserve"> είχαν στο σύνολό τους ιστορικό προηγούμενης ακτινοβολίας της πυέλου. </w:t>
      </w:r>
      <w:r w:rsidR="00727ED8">
        <w:rPr>
          <w:lang w:val="el-GR"/>
        </w:rPr>
        <w:t xml:space="preserve"> </w:t>
      </w:r>
      <w:r w:rsidR="00727ED8" w:rsidRPr="00727ED8">
        <w:rPr>
          <w:lang w:val="el-GR"/>
        </w:rPr>
        <w:t xml:space="preserve">Η συχνότητα των </w:t>
      </w:r>
      <w:r w:rsidR="00727ED8">
        <w:rPr>
          <w:lang w:val="el-GR"/>
        </w:rPr>
        <w:t>εντερο</w:t>
      </w:r>
      <w:r w:rsidR="00727ED8" w:rsidRPr="00727ED8">
        <w:rPr>
          <w:lang w:val="el-GR"/>
        </w:rPr>
        <w:t>κολπικ</w:t>
      </w:r>
      <w:r w:rsidR="00727ED8">
        <w:rPr>
          <w:lang w:val="el-GR"/>
        </w:rPr>
        <w:t xml:space="preserve">ών </w:t>
      </w:r>
      <w:r w:rsidR="00727ED8" w:rsidRPr="00727ED8">
        <w:rPr>
          <w:lang w:val="el-GR"/>
        </w:rPr>
        <w:t>συρ</w:t>
      </w:r>
      <w:r w:rsidR="00727ED8">
        <w:rPr>
          <w:lang w:val="el-GR"/>
        </w:rPr>
        <w:t>ι</w:t>
      </w:r>
      <w:r w:rsidR="00727ED8" w:rsidRPr="00727ED8">
        <w:rPr>
          <w:lang w:val="el-GR"/>
        </w:rPr>
        <w:t>γγ</w:t>
      </w:r>
      <w:r w:rsidR="00727ED8">
        <w:rPr>
          <w:lang w:val="el-GR"/>
        </w:rPr>
        <w:t>ίων</w:t>
      </w:r>
      <w:r w:rsidR="00727ED8" w:rsidRPr="00727ED8">
        <w:rPr>
          <w:lang w:val="el-GR"/>
        </w:rPr>
        <w:t xml:space="preserve"> στην ομάδα υπό θεραπεία με </w:t>
      </w:r>
      <w:r w:rsidR="00727ED8" w:rsidRPr="00727ED8">
        <w:t>Avastin</w:t>
      </w:r>
      <w:r w:rsidR="00727ED8" w:rsidRPr="00727ED8">
        <w:rPr>
          <w:lang w:val="el-GR"/>
        </w:rPr>
        <w:t xml:space="preserve"> + χημειοθεραπεία ήταν υψηλότερ</w:t>
      </w:r>
      <w:r w:rsidR="00703504">
        <w:rPr>
          <w:lang w:val="el-GR"/>
        </w:rPr>
        <w:t>η</w:t>
      </w:r>
      <w:r w:rsidR="00727ED8" w:rsidRPr="00727ED8">
        <w:rPr>
          <w:lang w:val="el-GR"/>
        </w:rPr>
        <w:t xml:space="preserve"> σε ασθενείς με υποτροπή εντός του πεδίου  προηγούμενης ακτινοβολίας (16,7%) σε σύγκριση με τους ασθενείς </w:t>
      </w:r>
      <w:r w:rsidR="007E25E0" w:rsidRPr="00BE11FD">
        <w:rPr>
          <w:lang w:val="el-GR"/>
        </w:rPr>
        <w:t>χωρίς προηγούμενη ακτινοβολία</w:t>
      </w:r>
      <w:r w:rsidR="007E25E0" w:rsidRPr="007E25E0">
        <w:rPr>
          <w:lang w:val="el-GR"/>
        </w:rPr>
        <w:t xml:space="preserve"> ή / και καμία υποτροπή </w:t>
      </w:r>
      <w:r w:rsidR="007E25E0">
        <w:rPr>
          <w:lang w:val="el-GR"/>
        </w:rPr>
        <w:t>εντός του πεδίου</w:t>
      </w:r>
      <w:r w:rsidR="007E25E0" w:rsidRPr="00C12189">
        <w:rPr>
          <w:lang w:val="el-GR"/>
        </w:rPr>
        <w:t xml:space="preserve"> </w:t>
      </w:r>
      <w:r w:rsidR="007E25E0" w:rsidRPr="00BE11FD">
        <w:rPr>
          <w:lang w:val="el-GR"/>
        </w:rPr>
        <w:t>προηγούμενης ακτινοβολίας</w:t>
      </w:r>
      <w:r w:rsidR="007E25E0" w:rsidRPr="00727ED8" w:rsidDel="007E25E0">
        <w:rPr>
          <w:lang w:val="el-GR"/>
        </w:rPr>
        <w:t xml:space="preserve"> </w:t>
      </w:r>
      <w:r w:rsidR="00727ED8" w:rsidRPr="00727ED8">
        <w:rPr>
          <w:lang w:val="el-GR"/>
        </w:rPr>
        <w:t>(3,6%). Οι αντίστοιχες συχνότητες στην ομάδα ελέγχου που λ</w:t>
      </w:r>
      <w:r w:rsidR="00727ED8">
        <w:rPr>
          <w:lang w:val="el-GR"/>
        </w:rPr>
        <w:t>ά</w:t>
      </w:r>
      <w:r w:rsidR="00727ED8" w:rsidRPr="00727ED8">
        <w:rPr>
          <w:lang w:val="el-GR"/>
        </w:rPr>
        <w:t>μβ</w:t>
      </w:r>
      <w:r w:rsidR="00727ED8">
        <w:rPr>
          <w:lang w:val="el-GR"/>
        </w:rPr>
        <w:t>αναν</w:t>
      </w:r>
      <w:r w:rsidR="00727ED8" w:rsidRPr="00727ED8">
        <w:rPr>
          <w:lang w:val="el-GR"/>
        </w:rPr>
        <w:t xml:space="preserve"> χημειοθεραπεία μόν</w:t>
      </w:r>
      <w:r w:rsidR="00727ED8">
        <w:rPr>
          <w:lang w:val="el-GR"/>
        </w:rPr>
        <w:t>ο</w:t>
      </w:r>
      <w:r w:rsidR="00727ED8" w:rsidRPr="00727ED8">
        <w:rPr>
          <w:lang w:val="el-GR"/>
        </w:rPr>
        <w:t xml:space="preserve"> ήταν 1,1% έναντι 0,8%, αντίστοιχα</w:t>
      </w:r>
    </w:p>
    <w:p w14:paraId="779B6331" w14:textId="77777777" w:rsidR="00727ED8" w:rsidRDefault="00727ED8" w:rsidP="00776D88">
      <w:pPr>
        <w:rPr>
          <w:lang w:val="el-GR"/>
        </w:rPr>
      </w:pPr>
    </w:p>
    <w:p w14:paraId="1F395407" w14:textId="77777777" w:rsidR="00BA018A" w:rsidRPr="00C4427C" w:rsidRDefault="00BA018A" w:rsidP="00776D88">
      <w:pPr>
        <w:rPr>
          <w:lang w:val="el-GR"/>
        </w:rPr>
      </w:pPr>
      <w:r>
        <w:rPr>
          <w:lang w:val="el-GR"/>
        </w:rPr>
        <w:t>Οι ασθενείς που αναπτύσσουν εντερ</w:t>
      </w:r>
      <w:r w:rsidR="00727ED8">
        <w:rPr>
          <w:lang w:val="el-GR"/>
        </w:rPr>
        <w:t>ο</w:t>
      </w:r>
      <w:r>
        <w:rPr>
          <w:lang w:val="el-GR"/>
        </w:rPr>
        <w:t>κολπικά συρίγγια ενδέχεται να εμφανίσουν, επίσης, εντερικές αποφράξεις και να χρήζουν χειρουργικής παρέμβασης καθώς και της εκτροπής των στομίων.</w:t>
      </w:r>
    </w:p>
    <w:p w14:paraId="75594284" w14:textId="77777777" w:rsidR="00776D88" w:rsidRPr="00C03616" w:rsidRDefault="00776D88" w:rsidP="00776D88">
      <w:pPr>
        <w:rPr>
          <w:i/>
          <w:lang w:val="el-GR"/>
        </w:rPr>
      </w:pPr>
    </w:p>
    <w:p w14:paraId="7C59C812" w14:textId="77777777" w:rsidR="00776D88" w:rsidRPr="00C03616" w:rsidRDefault="00BA018A" w:rsidP="00776D88">
      <w:pPr>
        <w:rPr>
          <w:lang w:val="el-GR"/>
        </w:rPr>
      </w:pPr>
      <w:r>
        <w:rPr>
          <w:i/>
          <w:lang w:val="el-GR"/>
        </w:rPr>
        <w:t>Μη γαστρεντερικά σ</w:t>
      </w:r>
      <w:r w:rsidR="00776D88" w:rsidRPr="00C03616">
        <w:rPr>
          <w:i/>
          <w:lang w:val="el-GR"/>
        </w:rPr>
        <w:t xml:space="preserve">υρίγγια </w:t>
      </w:r>
      <w:r w:rsidR="00776D88" w:rsidRPr="00C03616">
        <w:rPr>
          <w:lang w:val="el-GR"/>
        </w:rPr>
        <w:t>(βλ. παράγραφο 4.4)</w:t>
      </w:r>
    </w:p>
    <w:p w14:paraId="1B5D6024" w14:textId="77777777" w:rsidR="00776D88" w:rsidRPr="00C03616" w:rsidRDefault="00776D88" w:rsidP="00776D88">
      <w:pPr>
        <w:rPr>
          <w:lang w:val="el-GR"/>
        </w:rPr>
      </w:pPr>
      <w:r w:rsidRPr="00C03616">
        <w:rPr>
          <w:lang w:val="el-GR"/>
        </w:rPr>
        <w:t>Η χρήση του Avastin έχει συσχετιστεί με σοβαρά περιστατικά συριγγίων συμπεριλαμβανομένων συμβαμάτων που είχαν ως αποτέλεσμα το θάνατο.</w:t>
      </w:r>
    </w:p>
    <w:p w14:paraId="683DF375" w14:textId="77777777" w:rsidR="00776D88" w:rsidRPr="00CC3F13" w:rsidRDefault="00776D88" w:rsidP="00776D88">
      <w:pPr>
        <w:rPr>
          <w:lang w:val="el-GR"/>
        </w:rPr>
      </w:pPr>
    </w:p>
    <w:p w14:paraId="2BB1BA0E" w14:textId="77777777" w:rsidR="00BA018A" w:rsidRDefault="00BA018A" w:rsidP="00776D88">
      <w:pPr>
        <w:rPr>
          <w:iCs/>
          <w:lang w:val="el-GR"/>
        </w:rPr>
      </w:pPr>
      <w:r>
        <w:rPr>
          <w:lang w:val="el-GR"/>
        </w:rPr>
        <w:t xml:space="preserve">Από μία κλινική μελέτη σε ασθενείς με εμμένοντα, υποτροπιάζοντα, ή μεταστατικό καρκίνο του τραχήλου </w:t>
      </w:r>
      <w:r w:rsidR="00B0572F">
        <w:rPr>
          <w:lang w:val="el-GR"/>
        </w:rPr>
        <w:t xml:space="preserve">της μήτρας </w:t>
      </w:r>
      <w:r w:rsidRPr="00BA018A">
        <w:rPr>
          <w:iCs/>
          <w:lang w:val="el-GR"/>
        </w:rPr>
        <w:t>(</w:t>
      </w:r>
      <w:r w:rsidRPr="00BA018A">
        <w:rPr>
          <w:iCs/>
        </w:rPr>
        <w:t>GOG</w:t>
      </w:r>
      <w:r w:rsidRPr="00BA018A">
        <w:rPr>
          <w:iCs/>
          <w:lang w:val="el-GR"/>
        </w:rPr>
        <w:t xml:space="preserve">-240), </w:t>
      </w:r>
      <w:r>
        <w:rPr>
          <w:iCs/>
          <w:lang w:val="el-GR"/>
        </w:rPr>
        <w:t xml:space="preserve">το 1,8% των ασθενών που έλαβε θεραπεία με </w:t>
      </w:r>
      <w:r>
        <w:rPr>
          <w:iCs/>
        </w:rPr>
        <w:t>Avastin</w:t>
      </w:r>
      <w:r>
        <w:rPr>
          <w:iCs/>
          <w:lang w:val="el-GR"/>
        </w:rPr>
        <w:t xml:space="preserve"> και το 1,4% των ασθενών ελέγχου αναφέρθηκε ότι έχει μη εντερ</w:t>
      </w:r>
      <w:r w:rsidR="00B0572F">
        <w:rPr>
          <w:iCs/>
          <w:lang w:val="el-GR"/>
        </w:rPr>
        <w:t>ο</w:t>
      </w:r>
      <w:r>
        <w:rPr>
          <w:iCs/>
          <w:lang w:val="el-GR"/>
        </w:rPr>
        <w:t xml:space="preserve"> κολπικά ή κυστικά συρίγγια, ή συρίγγια στη γυναικεία γεννητική οδό.</w:t>
      </w:r>
    </w:p>
    <w:p w14:paraId="5C3B69CD" w14:textId="77777777" w:rsidR="00BA018A" w:rsidRPr="00C4427C" w:rsidRDefault="00BA018A" w:rsidP="00776D88">
      <w:pPr>
        <w:rPr>
          <w:lang w:val="el-GR"/>
        </w:rPr>
      </w:pPr>
    </w:p>
    <w:p w14:paraId="6E56B895" w14:textId="77777777" w:rsidR="00776D88" w:rsidRPr="00C03616" w:rsidRDefault="00776D88" w:rsidP="00776D88">
      <w:pPr>
        <w:rPr>
          <w:lang w:val="el-GR"/>
        </w:rPr>
      </w:pPr>
      <w:r w:rsidRPr="00CC3F13">
        <w:rPr>
          <w:lang w:val="el-GR"/>
        </w:rPr>
        <w:lastRenderedPageBreak/>
        <w:t>Σε διάφορες ενδείξεις παρατηρήθηκαν μη συχνές αναφορές (≥ 0,1</w:t>
      </w:r>
      <w:r w:rsidR="00466E28" w:rsidRPr="00CC3F13">
        <w:rPr>
          <w:lang w:val="el-GR"/>
        </w:rPr>
        <w:t> %</w:t>
      </w:r>
      <w:r w:rsidRPr="00CC3F13">
        <w:rPr>
          <w:lang w:val="el-GR"/>
        </w:rPr>
        <w:t xml:space="preserve"> έως &lt; 1</w:t>
      </w:r>
      <w:r w:rsidR="00466E28" w:rsidRPr="00CC3F13">
        <w:rPr>
          <w:lang w:val="el-GR"/>
        </w:rPr>
        <w:t> %</w:t>
      </w:r>
      <w:r w:rsidRPr="00CC3F13">
        <w:rPr>
          <w:lang w:val="el-GR"/>
        </w:rPr>
        <w:t>)</w:t>
      </w:r>
      <w:r w:rsidRPr="00C03616">
        <w:rPr>
          <w:lang w:val="el-GR"/>
        </w:rPr>
        <w:t xml:space="preserve"> συριγγίων σε άλλα μέρη του σώματος εκτός από το γαστρεντερικό σωλήνα (π.χ. βρογχοπλευριτικά και συρίγγια των χοληφόρων). Επίσης αναφέρθηκαν συρίγγια από την εμπειρία μετά την κυκλοφορία του προϊόντος. </w:t>
      </w:r>
    </w:p>
    <w:p w14:paraId="0FF4278A" w14:textId="77777777" w:rsidR="00776D88" w:rsidRPr="00CC3F13" w:rsidRDefault="00776D88" w:rsidP="00776D88">
      <w:pPr>
        <w:rPr>
          <w:lang w:val="el-GR"/>
        </w:rPr>
      </w:pPr>
    </w:p>
    <w:p w14:paraId="249D92E8" w14:textId="77777777" w:rsidR="00776D88" w:rsidRPr="00C03616" w:rsidRDefault="00776D88" w:rsidP="00776D88">
      <w:pPr>
        <w:rPr>
          <w:lang w:val="el-GR"/>
        </w:rPr>
      </w:pPr>
      <w:r w:rsidRPr="00C03616">
        <w:rPr>
          <w:lang w:val="el-GR"/>
        </w:rPr>
        <w:t xml:space="preserve">Αναφέρθηκαν </w:t>
      </w:r>
      <w:r w:rsidR="002A5CCD" w:rsidRPr="00C03616">
        <w:rPr>
          <w:lang w:val="el-GR"/>
        </w:rPr>
        <w:t xml:space="preserve">αντιδράσεις </w:t>
      </w:r>
      <w:r w:rsidRPr="00C03616">
        <w:rPr>
          <w:lang w:val="el-GR"/>
        </w:rPr>
        <w:t>σε ποικίλα χρονικά διαστήματα κατά τη διάρκεια της θεραπείας που κυμάνθηκαν από μια εβδομάδα σε μεγαλύτερα του 1 έτους από την έναρξη του Avastin, με τα περισσότερ</w:t>
      </w:r>
      <w:r w:rsidR="002A5CCD" w:rsidRPr="00C03616">
        <w:rPr>
          <w:lang w:val="el-GR"/>
        </w:rPr>
        <w:t>ες</w:t>
      </w:r>
      <w:r w:rsidRPr="00C03616">
        <w:rPr>
          <w:lang w:val="el-GR"/>
        </w:rPr>
        <w:t xml:space="preserve"> </w:t>
      </w:r>
      <w:r w:rsidR="002A5CCD" w:rsidRPr="00C03616">
        <w:rPr>
          <w:lang w:val="el-GR"/>
        </w:rPr>
        <w:t xml:space="preserve">αντιδράσεις </w:t>
      </w:r>
      <w:r w:rsidRPr="00C03616">
        <w:rPr>
          <w:lang w:val="el-GR"/>
        </w:rPr>
        <w:t>να εκδηλώνονται εντός του πρώτου 6μήνου θεραπείας.</w:t>
      </w:r>
    </w:p>
    <w:p w14:paraId="4C19837B" w14:textId="77777777" w:rsidR="00776D88" w:rsidRPr="00C03616" w:rsidRDefault="00776D88" w:rsidP="00776D88">
      <w:pPr>
        <w:rPr>
          <w:lang w:val="el-GR"/>
        </w:rPr>
      </w:pPr>
    </w:p>
    <w:p w14:paraId="09D5DE2D" w14:textId="77777777" w:rsidR="00776D88" w:rsidRPr="00C03616" w:rsidRDefault="00776D88" w:rsidP="007F4220">
      <w:pPr>
        <w:keepNext/>
        <w:keepLines/>
        <w:rPr>
          <w:i/>
          <w:lang w:val="el-GR"/>
        </w:rPr>
      </w:pPr>
      <w:r w:rsidRPr="00C03616">
        <w:rPr>
          <w:i/>
          <w:lang w:val="el-GR"/>
        </w:rPr>
        <w:t xml:space="preserve">Επούλωση τραύματος </w:t>
      </w:r>
      <w:r w:rsidRPr="00C03616">
        <w:rPr>
          <w:lang w:val="el-GR"/>
        </w:rPr>
        <w:t>(βλ. παράγραφο 4.4)</w:t>
      </w:r>
    </w:p>
    <w:p w14:paraId="6CB92BAD" w14:textId="77777777" w:rsidR="00776D88" w:rsidRPr="00C03616" w:rsidRDefault="00776D88" w:rsidP="007F4220">
      <w:pPr>
        <w:keepNext/>
        <w:keepLines/>
        <w:rPr>
          <w:lang w:val="el-GR"/>
        </w:rPr>
      </w:pPr>
      <w:r w:rsidRPr="00C03616">
        <w:rPr>
          <w:lang w:val="el-GR"/>
        </w:rPr>
        <w:t xml:space="preserve">Με βάση τη δυνητική ανεπιθύμητη επίδραση του Avastin στην επούλωση τραύματος, οι ασθενείς που είχαν υποβληθεί σε μείζονα χειρουργική επέμβαση κατά τις τελευταίες 28 ημέρες αποκλείστηκαν από τη συμμετοχή σε κλινικές </w:t>
      </w:r>
      <w:r w:rsidR="00274E1F" w:rsidRPr="00C03616">
        <w:rPr>
          <w:lang w:val="el-GR"/>
        </w:rPr>
        <w:t>μελέτες</w:t>
      </w:r>
      <w:r w:rsidRPr="00C03616">
        <w:rPr>
          <w:lang w:val="el-GR"/>
        </w:rPr>
        <w:t xml:space="preserve"> φάσης ΙΙΙ. </w:t>
      </w:r>
    </w:p>
    <w:p w14:paraId="16CD890E" w14:textId="77777777" w:rsidR="00776D88" w:rsidRPr="00C03616" w:rsidRDefault="00776D88" w:rsidP="00776D88">
      <w:pPr>
        <w:rPr>
          <w:lang w:val="el-GR"/>
        </w:rPr>
      </w:pPr>
    </w:p>
    <w:p w14:paraId="660FA5A4" w14:textId="77777777" w:rsidR="00776D88" w:rsidRPr="00C03616" w:rsidRDefault="00776D88" w:rsidP="00776D88">
      <w:pPr>
        <w:rPr>
          <w:lang w:val="el-GR"/>
        </w:rPr>
      </w:pPr>
      <w:r w:rsidRPr="00C03616">
        <w:rPr>
          <w:lang w:val="el-GR"/>
        </w:rPr>
        <w:t xml:space="preserve">Σε κλινικές </w:t>
      </w:r>
      <w:r w:rsidR="00274E1F" w:rsidRPr="00C03616">
        <w:rPr>
          <w:lang w:val="el-GR"/>
        </w:rPr>
        <w:t>μελέτες</w:t>
      </w:r>
      <w:r w:rsidRPr="00C03616">
        <w:rPr>
          <w:lang w:val="el-GR"/>
        </w:rPr>
        <w:t xml:space="preserve"> για μεταστατικό καρκίνωμα του παχέος εντέρου ή του ορθού, δεν εμφάνισαν αυξημένο κίνδυνο για μετεγχειρητική αιμορραγία ή επιπλοκές επούλωσης τραύματος, οι ασθενείς που υποβλήθηκαν σε μείζονα χειρουργική επέμβαση 28-60 ημέρες πριν την έναρξη της θεραπείας με Avastin. Παρατηρήθηκε αυξημένη επίπτωση σε μετεγχειρητική αιμορραγία ή επιπλοκές επούλωσης τραύματος, σε ασθενείς που έλαβαν Avastin και υποβλήθηκαν σε μείζονα χειρουργική επέμβαση κατά τη διάρκεια λήψης θεραπείας. Η επίπτωση ήταν ποικίλη μεταξύ 10</w:t>
      </w:r>
      <w:r w:rsidR="00466E28" w:rsidRPr="00C03616">
        <w:rPr>
          <w:lang w:val="el-GR"/>
        </w:rPr>
        <w:t> %</w:t>
      </w:r>
      <w:r w:rsidRPr="00C03616">
        <w:rPr>
          <w:lang w:val="el-GR"/>
        </w:rPr>
        <w:t xml:space="preserve"> (4/40) και 20</w:t>
      </w:r>
      <w:r w:rsidR="00466E28" w:rsidRPr="00C03616">
        <w:rPr>
          <w:lang w:val="el-GR"/>
        </w:rPr>
        <w:t> %</w:t>
      </w:r>
      <w:r w:rsidRPr="00C03616">
        <w:rPr>
          <w:lang w:val="el-GR"/>
        </w:rPr>
        <w:t xml:space="preserve"> (3/15).</w:t>
      </w:r>
    </w:p>
    <w:p w14:paraId="01527054" w14:textId="77777777" w:rsidR="00776D88" w:rsidRPr="00C03616" w:rsidRDefault="00776D88" w:rsidP="00776D88">
      <w:pPr>
        <w:rPr>
          <w:snapToGrid w:val="0"/>
          <w:lang w:val="el-GR"/>
        </w:rPr>
      </w:pPr>
    </w:p>
    <w:p w14:paraId="52AC01A2" w14:textId="77777777" w:rsidR="00584F00" w:rsidRPr="00C03616" w:rsidRDefault="00584F00" w:rsidP="00776D88">
      <w:pPr>
        <w:rPr>
          <w:snapToGrid w:val="0"/>
          <w:lang w:val="el-GR"/>
        </w:rPr>
      </w:pPr>
      <w:r w:rsidRPr="00C03616">
        <w:rPr>
          <w:snapToGrid w:val="0"/>
          <w:lang w:val="el-GR"/>
        </w:rPr>
        <w:t xml:space="preserve">Έχουν αναφερθεί σοβαρές επιπλοκές επούλωσης τραύματος, συμπεριλαμβανομένων των </w:t>
      </w:r>
      <w:r w:rsidR="00195773" w:rsidRPr="00C03616">
        <w:rPr>
          <w:snapToGrid w:val="0"/>
          <w:lang w:val="el-GR"/>
        </w:rPr>
        <w:t>αναστομωτικών επιπλοκών</w:t>
      </w:r>
      <w:r w:rsidRPr="00C03616">
        <w:rPr>
          <w:snapToGrid w:val="0"/>
          <w:lang w:val="el-GR"/>
        </w:rPr>
        <w:t>, ορισμένες εκ των οποίων είχαν θανατηφόρο έκβαση.</w:t>
      </w:r>
    </w:p>
    <w:p w14:paraId="2BC789C2" w14:textId="77777777" w:rsidR="00584F00" w:rsidRPr="00C03616" w:rsidRDefault="00584F00" w:rsidP="00776D88">
      <w:pPr>
        <w:rPr>
          <w:snapToGrid w:val="0"/>
          <w:lang w:val="el-GR"/>
        </w:rPr>
      </w:pPr>
    </w:p>
    <w:p w14:paraId="20FC979E" w14:textId="77777777" w:rsidR="000176E2" w:rsidRPr="00C03616" w:rsidRDefault="000176E2" w:rsidP="001A1D91">
      <w:pPr>
        <w:rPr>
          <w:lang w:val="el-GR"/>
        </w:rPr>
      </w:pPr>
      <w:r w:rsidRPr="00C03616">
        <w:rPr>
          <w:lang w:val="el-GR"/>
        </w:rPr>
        <w:t xml:space="preserve">Στις </w:t>
      </w:r>
      <w:r w:rsidR="00274E1F" w:rsidRPr="00C03616">
        <w:rPr>
          <w:lang w:val="el-GR"/>
        </w:rPr>
        <w:t>μελέτες</w:t>
      </w:r>
      <w:r w:rsidRPr="00C03616">
        <w:rPr>
          <w:lang w:val="el-GR"/>
        </w:rPr>
        <w:t xml:space="preserve"> του τοπικά υποτροπιάζοντα και μεταστατικού καρκίνου του μαστού, παρατηρήθηκαν επιπλοκές στην επούλωση τραύματος Βαθμού 3-5 έως και 1,1</w:t>
      </w:r>
      <w:r w:rsidR="00466E28" w:rsidRPr="00C03616">
        <w:rPr>
          <w:lang w:val="el-GR"/>
        </w:rPr>
        <w:t> %</w:t>
      </w:r>
      <w:r w:rsidRPr="00C03616">
        <w:rPr>
          <w:lang w:val="el-GR"/>
        </w:rPr>
        <w:t xml:space="preserve"> των ασθενών οι οποίοι </w:t>
      </w:r>
      <w:r w:rsidR="0047461A" w:rsidRPr="00C03616">
        <w:rPr>
          <w:lang w:val="el-GR"/>
        </w:rPr>
        <w:t>έ</w:t>
      </w:r>
      <w:r w:rsidR="008B5680" w:rsidRPr="00C03616">
        <w:rPr>
          <w:lang w:val="el-GR"/>
        </w:rPr>
        <w:t>λαβαν</w:t>
      </w:r>
      <w:r w:rsidR="0047461A" w:rsidRPr="00C03616">
        <w:rPr>
          <w:lang w:val="el-GR"/>
        </w:rPr>
        <w:t xml:space="preserve"> </w:t>
      </w:r>
      <w:r w:rsidRPr="00C03616">
        <w:rPr>
          <w:lang w:val="el-GR"/>
        </w:rPr>
        <w:t>Avastin συγκριτικά με έως και 0,9</w:t>
      </w:r>
      <w:r w:rsidR="00466E28" w:rsidRPr="00C03616">
        <w:rPr>
          <w:lang w:val="el-GR"/>
        </w:rPr>
        <w:t> %</w:t>
      </w:r>
      <w:r w:rsidRPr="00C03616">
        <w:rPr>
          <w:lang w:val="el-GR"/>
        </w:rPr>
        <w:t xml:space="preserve"> των ασθενών στα σκέλη ελέγχου</w:t>
      </w:r>
      <w:r w:rsidR="002A5CCD" w:rsidRPr="00C03616">
        <w:rPr>
          <w:lang w:val="el-GR"/>
        </w:rPr>
        <w:t xml:space="preserve"> (NCI-CTCΑΕ έκδοση 3.0).</w:t>
      </w:r>
    </w:p>
    <w:p w14:paraId="15514E76" w14:textId="77777777" w:rsidR="00274E1F" w:rsidRPr="00C03616" w:rsidRDefault="00274E1F" w:rsidP="00274E1F">
      <w:pPr>
        <w:rPr>
          <w:szCs w:val="22"/>
          <w:lang w:val="el-GR"/>
        </w:rPr>
      </w:pPr>
    </w:p>
    <w:p w14:paraId="6B3BB1F9" w14:textId="77777777" w:rsidR="00274E1F" w:rsidRPr="00703504" w:rsidRDefault="00274E1F" w:rsidP="00274E1F">
      <w:pPr>
        <w:rPr>
          <w:snapToGrid w:val="0"/>
          <w:szCs w:val="22"/>
          <w:lang w:val="el-GR"/>
        </w:rPr>
      </w:pPr>
      <w:r w:rsidRPr="00C03616">
        <w:rPr>
          <w:lang w:val="el-GR"/>
        </w:rPr>
        <w:t xml:space="preserve">Στις </w:t>
      </w:r>
      <w:r w:rsidR="000A4A4B" w:rsidRPr="00C03616">
        <w:rPr>
          <w:lang w:val="el-GR"/>
        </w:rPr>
        <w:t xml:space="preserve">κλινικές </w:t>
      </w:r>
      <w:r w:rsidRPr="00C03616">
        <w:rPr>
          <w:lang w:val="el-GR"/>
        </w:rPr>
        <w:t>μελέτες του καρκίνου</w:t>
      </w:r>
      <w:r w:rsidR="00204519" w:rsidRPr="00C03616">
        <w:rPr>
          <w:lang w:val="el-GR"/>
        </w:rPr>
        <w:t xml:space="preserve"> </w:t>
      </w:r>
      <w:r w:rsidR="003541C8" w:rsidRPr="00C03616">
        <w:rPr>
          <w:lang w:val="el-GR"/>
        </w:rPr>
        <w:t xml:space="preserve">των </w:t>
      </w:r>
      <w:r w:rsidRPr="00C03616">
        <w:rPr>
          <w:lang w:val="el-GR"/>
        </w:rPr>
        <w:t xml:space="preserve">ωοθηκών, </w:t>
      </w:r>
      <w:r w:rsidRPr="00C03616">
        <w:rPr>
          <w:snapToGrid w:val="0"/>
          <w:lang w:val="el-GR"/>
        </w:rPr>
        <w:t>παρατηρήθηκαν επιπλοκές στην επούλωση τραύματος</w:t>
      </w:r>
      <w:r w:rsidRPr="00C03616">
        <w:rPr>
          <w:lang w:val="el-GR"/>
        </w:rPr>
        <w:t xml:space="preserve"> Βαθμού 3-5</w:t>
      </w:r>
      <w:r w:rsidRPr="00C03616">
        <w:rPr>
          <w:snapToGrid w:val="0"/>
          <w:lang w:val="el-GR"/>
        </w:rPr>
        <w:t xml:space="preserve"> </w:t>
      </w:r>
      <w:r w:rsidR="00DD1A31" w:rsidRPr="00C03616">
        <w:rPr>
          <w:snapToGrid w:val="0"/>
          <w:lang w:val="el-GR"/>
        </w:rPr>
        <w:t xml:space="preserve">σε ποσοστό </w:t>
      </w:r>
      <w:r w:rsidRPr="00C03616">
        <w:rPr>
          <w:snapToGrid w:val="0"/>
          <w:lang w:val="el-GR"/>
        </w:rPr>
        <w:t>έως και 1,</w:t>
      </w:r>
      <w:r w:rsidR="00CB3332">
        <w:rPr>
          <w:snapToGrid w:val="0"/>
          <w:lang w:val="el-GR"/>
        </w:rPr>
        <w:t>8</w:t>
      </w:r>
      <w:r w:rsidRPr="00C03616">
        <w:rPr>
          <w:snapToGrid w:val="0"/>
          <w:lang w:val="el-GR"/>
        </w:rPr>
        <w:t xml:space="preserve"> % των ασθενών στο σκέλος του </w:t>
      </w:r>
      <w:r w:rsidRPr="00C03616">
        <w:rPr>
          <w:snapToGrid w:val="0"/>
        </w:rPr>
        <w:t>bevacizumab</w:t>
      </w:r>
      <w:r w:rsidRPr="00C03616">
        <w:rPr>
          <w:snapToGrid w:val="0"/>
          <w:lang w:val="el-GR"/>
        </w:rPr>
        <w:t xml:space="preserve"> συγκριτικά με 0,1 % των ασθενών στ</w:t>
      </w:r>
      <w:r w:rsidRPr="00C03616">
        <w:rPr>
          <w:snapToGrid w:val="0"/>
        </w:rPr>
        <w:t>o</w:t>
      </w:r>
      <w:r w:rsidRPr="00C03616">
        <w:rPr>
          <w:snapToGrid w:val="0"/>
          <w:lang w:val="el-GR"/>
        </w:rPr>
        <w:t xml:space="preserve"> σκέλ</w:t>
      </w:r>
      <w:r w:rsidRPr="00C03616">
        <w:rPr>
          <w:snapToGrid w:val="0"/>
        </w:rPr>
        <w:t>o</w:t>
      </w:r>
      <w:r w:rsidRPr="00C03616">
        <w:rPr>
          <w:snapToGrid w:val="0"/>
          <w:lang w:val="el-GR"/>
        </w:rPr>
        <w:t>ς ελέγχου</w:t>
      </w:r>
      <w:r w:rsidR="002A5CCD" w:rsidRPr="00C03616">
        <w:rPr>
          <w:snapToGrid w:val="0"/>
          <w:lang w:val="el-GR"/>
        </w:rPr>
        <w:t xml:space="preserve"> </w:t>
      </w:r>
      <w:r w:rsidR="002A5CCD" w:rsidRPr="00BE11FD">
        <w:rPr>
          <w:snapToGrid w:val="0"/>
          <w:szCs w:val="22"/>
          <w:lang w:val="el-GR"/>
        </w:rPr>
        <w:t>(NCI-CTCΑΕ έκδοση 3.0)</w:t>
      </w:r>
      <w:r w:rsidRPr="00703504">
        <w:rPr>
          <w:snapToGrid w:val="0"/>
          <w:szCs w:val="22"/>
          <w:lang w:val="el-GR"/>
        </w:rPr>
        <w:t>.</w:t>
      </w:r>
    </w:p>
    <w:p w14:paraId="6C2784A2" w14:textId="77777777" w:rsidR="00DD1A31" w:rsidRPr="00C03616" w:rsidRDefault="00DD1A31" w:rsidP="00776D88">
      <w:pPr>
        <w:rPr>
          <w:lang w:val="el-GR"/>
        </w:rPr>
      </w:pPr>
    </w:p>
    <w:p w14:paraId="43181956" w14:textId="77777777" w:rsidR="00776D88" w:rsidRPr="00C03616" w:rsidRDefault="00776D88" w:rsidP="00776D88">
      <w:pPr>
        <w:rPr>
          <w:i/>
          <w:lang w:val="el-GR"/>
        </w:rPr>
      </w:pPr>
      <w:r w:rsidRPr="00C03616">
        <w:rPr>
          <w:i/>
          <w:lang w:val="el-GR"/>
        </w:rPr>
        <w:t xml:space="preserve">Υπέρταση </w:t>
      </w:r>
      <w:r w:rsidRPr="00C03616">
        <w:rPr>
          <w:lang w:val="el-GR"/>
        </w:rPr>
        <w:t>(βλ. παράγραφο 4.4)</w:t>
      </w:r>
    </w:p>
    <w:p w14:paraId="0E90D408" w14:textId="77777777" w:rsidR="00776D88" w:rsidRPr="008C0D40" w:rsidRDefault="002629DD" w:rsidP="00776D88">
      <w:pPr>
        <w:rPr>
          <w:lang w:val="el-GR"/>
        </w:rPr>
      </w:pPr>
      <w:r>
        <w:rPr>
          <w:lang w:val="el-GR"/>
        </w:rPr>
        <w:t xml:space="preserve">Στις κλινικές </w:t>
      </w:r>
      <w:r w:rsidR="009C3F46">
        <w:rPr>
          <w:lang w:val="el-GR"/>
        </w:rPr>
        <w:t>μελέτες</w:t>
      </w:r>
      <w:r>
        <w:rPr>
          <w:lang w:val="el-GR"/>
        </w:rPr>
        <w:t>, με εξαίρεση την μελέτη</w:t>
      </w:r>
      <w:r w:rsidRPr="002629DD">
        <w:rPr>
          <w:lang w:val="el-GR"/>
        </w:rPr>
        <w:t xml:space="preserve"> </w:t>
      </w:r>
      <w:r>
        <w:rPr>
          <w:lang w:val="en-GB"/>
        </w:rPr>
        <w:t>JO</w:t>
      </w:r>
      <w:r w:rsidRPr="002629DD">
        <w:rPr>
          <w:lang w:val="el-GR"/>
        </w:rPr>
        <w:t>25567</w:t>
      </w:r>
      <w:r>
        <w:rPr>
          <w:lang w:val="el-GR"/>
        </w:rPr>
        <w:t xml:space="preserve">, η συνολική </w:t>
      </w:r>
      <w:r w:rsidR="00776D88" w:rsidRPr="00C03616">
        <w:rPr>
          <w:lang w:val="el-GR"/>
        </w:rPr>
        <w:t xml:space="preserve">επίπτωση υπέρτασης (όλοι οι </w:t>
      </w:r>
      <w:r>
        <w:rPr>
          <w:lang w:val="el-GR"/>
        </w:rPr>
        <w:t>Β</w:t>
      </w:r>
      <w:r w:rsidR="00776D88" w:rsidRPr="00C03616">
        <w:rPr>
          <w:lang w:val="el-GR"/>
        </w:rPr>
        <w:t>αθμοί)</w:t>
      </w:r>
      <w:r w:rsidRPr="002629DD">
        <w:rPr>
          <w:lang w:val="el-GR"/>
        </w:rPr>
        <w:t xml:space="preserve"> κυμάνθηκ</w:t>
      </w:r>
      <w:r w:rsidR="008026C4">
        <w:rPr>
          <w:lang w:val="el-GR"/>
        </w:rPr>
        <w:t>ε</w:t>
      </w:r>
      <w:r w:rsidR="00776D88" w:rsidRPr="00C03616">
        <w:rPr>
          <w:lang w:val="el-GR"/>
        </w:rPr>
        <w:t xml:space="preserve"> έως</w:t>
      </w:r>
      <w:r w:rsidR="0092072F" w:rsidRPr="00C03616">
        <w:rPr>
          <w:lang w:val="el-GR"/>
        </w:rPr>
        <w:t xml:space="preserve"> </w:t>
      </w:r>
      <w:r w:rsidR="00B44F48" w:rsidRPr="00C03616">
        <w:rPr>
          <w:lang w:val="el-GR"/>
        </w:rPr>
        <w:t>42.1</w:t>
      </w:r>
      <w:r w:rsidR="00466E28" w:rsidRPr="00C03616">
        <w:rPr>
          <w:lang w:val="el-GR"/>
        </w:rPr>
        <w:t> %</w:t>
      </w:r>
      <w:r w:rsidR="00776D88" w:rsidRPr="00C03616">
        <w:rPr>
          <w:lang w:val="el-GR"/>
        </w:rPr>
        <w:t xml:space="preserve"> </w:t>
      </w:r>
      <w:r w:rsidR="008C0D40" w:rsidRPr="008C0D40">
        <w:rPr>
          <w:lang w:val="el-GR"/>
        </w:rPr>
        <w:t xml:space="preserve">στα σκέλη που περιείχαν </w:t>
      </w:r>
      <w:r w:rsidR="00776D88" w:rsidRPr="00C03616">
        <w:rPr>
          <w:lang w:val="el-GR"/>
        </w:rPr>
        <w:t>Avastin, συγκριτικά με το 14</w:t>
      </w:r>
      <w:r w:rsidR="00466E28" w:rsidRPr="00C03616">
        <w:rPr>
          <w:lang w:val="el-GR"/>
        </w:rPr>
        <w:t> %</w:t>
      </w:r>
      <w:r w:rsidR="008C0D40" w:rsidRPr="008C0D40">
        <w:rPr>
          <w:lang w:val="el-GR"/>
        </w:rPr>
        <w:t xml:space="preserve"> στα σκέλη ελέγχου</w:t>
      </w:r>
      <w:r w:rsidR="00776D88" w:rsidRPr="00C03616">
        <w:rPr>
          <w:lang w:val="el-GR"/>
        </w:rPr>
        <w:t xml:space="preserve"> </w:t>
      </w:r>
      <w:r w:rsidR="008C0D40">
        <w:rPr>
          <w:lang w:val="el-GR"/>
        </w:rPr>
        <w:t xml:space="preserve">Η συνολική επίπτωση </w:t>
      </w:r>
      <w:r w:rsidR="006F7D4E">
        <w:rPr>
          <w:lang w:val="el-GR"/>
        </w:rPr>
        <w:t xml:space="preserve">της υπέρτασης </w:t>
      </w:r>
      <w:r w:rsidR="006F7D4E" w:rsidRPr="00C03616">
        <w:rPr>
          <w:snapToGrid w:val="0"/>
          <w:lang w:val="el-GR"/>
        </w:rPr>
        <w:t xml:space="preserve">Βαθμού 3 και 4 </w:t>
      </w:r>
      <w:r w:rsidR="006F7D4E">
        <w:rPr>
          <w:snapToGrid w:val="0"/>
          <w:lang w:val="el-GR"/>
        </w:rPr>
        <w:t xml:space="preserve">κατά </w:t>
      </w:r>
      <w:r w:rsidR="008C0D40">
        <w:t>NCI</w:t>
      </w:r>
      <w:r w:rsidR="006F7D4E">
        <w:rPr>
          <w:lang w:val="el-GR"/>
        </w:rPr>
        <w:t>-</w:t>
      </w:r>
      <w:r w:rsidR="008C0D40">
        <w:t>CTC</w:t>
      </w:r>
      <w:r w:rsidR="008C0D40" w:rsidRPr="008C0D40">
        <w:rPr>
          <w:lang w:val="el-GR"/>
        </w:rPr>
        <w:t xml:space="preserve"> </w:t>
      </w:r>
      <w:r w:rsidR="00776D88" w:rsidRPr="00C03616">
        <w:rPr>
          <w:lang w:val="el-GR"/>
        </w:rPr>
        <w:t xml:space="preserve"> </w:t>
      </w:r>
      <w:r w:rsidR="006F7D4E">
        <w:rPr>
          <w:lang w:val="el-GR"/>
        </w:rPr>
        <w:t xml:space="preserve">σε ασθενείς </w:t>
      </w:r>
      <w:r w:rsidR="00776D88" w:rsidRPr="00C03616">
        <w:rPr>
          <w:lang w:val="el-GR"/>
        </w:rPr>
        <w:t xml:space="preserve">οι οποίοι λάμβαναν Avastin κυμάνθηκε από </w:t>
      </w:r>
      <w:r w:rsidR="000176E2" w:rsidRPr="00C03616">
        <w:rPr>
          <w:lang w:val="el-GR"/>
        </w:rPr>
        <w:t>0,4</w:t>
      </w:r>
      <w:r w:rsidR="00466E28" w:rsidRPr="00C03616">
        <w:rPr>
          <w:lang w:val="el-GR"/>
        </w:rPr>
        <w:t> %</w:t>
      </w:r>
      <w:r w:rsidR="00776D88" w:rsidRPr="00C03616">
        <w:rPr>
          <w:lang w:val="el-GR"/>
        </w:rPr>
        <w:t xml:space="preserve"> έως 17,9</w:t>
      </w:r>
      <w:r w:rsidR="00466E28" w:rsidRPr="00C03616">
        <w:rPr>
          <w:lang w:val="el-GR"/>
        </w:rPr>
        <w:t> %</w:t>
      </w:r>
      <w:r w:rsidR="00776D88" w:rsidRPr="00C03616">
        <w:rPr>
          <w:lang w:val="el-GR"/>
        </w:rPr>
        <w:t>. Εκδηλώθηκε υπέρταση Βαθμού 4 (υπερτασική κρίση) σε ποσοστό μέχρι 1,0</w:t>
      </w:r>
      <w:r w:rsidR="00466E28" w:rsidRPr="00C03616">
        <w:rPr>
          <w:lang w:val="el-GR"/>
        </w:rPr>
        <w:t> %</w:t>
      </w:r>
      <w:r w:rsidR="00776D88" w:rsidRPr="00C03616">
        <w:rPr>
          <w:lang w:val="el-GR"/>
        </w:rPr>
        <w:t xml:space="preserve"> των ασθενών υπό θεραπεία με Avastin και χημειοθεραπεία, συγκριτικά με μέχρι το 0,2</w:t>
      </w:r>
      <w:r w:rsidR="00466E28" w:rsidRPr="00C03616">
        <w:rPr>
          <w:lang w:val="el-GR"/>
        </w:rPr>
        <w:t> %</w:t>
      </w:r>
      <w:r w:rsidR="00776D88" w:rsidRPr="00C03616">
        <w:rPr>
          <w:lang w:val="el-GR"/>
        </w:rPr>
        <w:t xml:space="preserve"> των ασθενών που λάμβαναν μόνο την ίδια χημειοθεραπεία.</w:t>
      </w:r>
    </w:p>
    <w:p w14:paraId="6522FDF0" w14:textId="77777777" w:rsidR="00776D88" w:rsidRPr="00C821FC" w:rsidRDefault="00776D88" w:rsidP="00776D88">
      <w:pPr>
        <w:rPr>
          <w:lang w:val="el-GR"/>
        </w:rPr>
      </w:pPr>
    </w:p>
    <w:p w14:paraId="0A74C186" w14:textId="77777777" w:rsidR="00C92CCE" w:rsidRDefault="008C0D40" w:rsidP="00776D88">
      <w:pPr>
        <w:rPr>
          <w:lang w:val="el-GR"/>
        </w:rPr>
      </w:pPr>
      <w:r>
        <w:rPr>
          <w:lang w:val="el-GR"/>
        </w:rPr>
        <w:t>Στη μελέτη</w:t>
      </w:r>
      <w:r w:rsidRPr="008C0D40">
        <w:rPr>
          <w:lang w:val="el-GR"/>
        </w:rPr>
        <w:t xml:space="preserve"> JO25567</w:t>
      </w:r>
      <w:r>
        <w:rPr>
          <w:lang w:val="el-GR"/>
        </w:rPr>
        <w:t xml:space="preserve">, </w:t>
      </w:r>
      <w:r w:rsidR="00494624">
        <w:rPr>
          <w:lang w:val="el-GR"/>
        </w:rPr>
        <w:t xml:space="preserve">παρατηρήθηκαν </w:t>
      </w:r>
      <w:r>
        <w:rPr>
          <w:lang w:val="el-GR"/>
        </w:rPr>
        <w:t>όλοι οι βαθμοί</w:t>
      </w:r>
      <w:r w:rsidR="00494624">
        <w:rPr>
          <w:lang w:val="el-GR"/>
        </w:rPr>
        <w:t xml:space="preserve"> υπέρτασης</w:t>
      </w:r>
      <w:r w:rsidR="00BE5D20" w:rsidRPr="00BE5D20">
        <w:rPr>
          <w:lang w:val="el-GR"/>
        </w:rPr>
        <w:t>,</w:t>
      </w:r>
      <w:r w:rsidR="00494624">
        <w:rPr>
          <w:lang w:val="el-GR"/>
        </w:rPr>
        <w:t xml:space="preserve"> στο 77.3% των ασθενών που </w:t>
      </w:r>
      <w:r w:rsidR="00216937">
        <w:rPr>
          <w:lang w:val="el-GR"/>
        </w:rPr>
        <w:t>έλαβαν</w:t>
      </w:r>
      <w:r w:rsidR="00494624">
        <w:rPr>
          <w:lang w:val="el-GR"/>
        </w:rPr>
        <w:t xml:space="preserve"> </w:t>
      </w:r>
      <w:r w:rsidR="00494624" w:rsidRPr="00494624">
        <w:rPr>
          <w:lang w:val="el-GR"/>
        </w:rPr>
        <w:t>Avastin</w:t>
      </w:r>
      <w:r w:rsidR="00494624">
        <w:rPr>
          <w:lang w:val="el-GR"/>
        </w:rPr>
        <w:t xml:space="preserve"> σε συνδυασμό με </w:t>
      </w:r>
      <w:r w:rsidR="00BE5D20">
        <w:t>erlotinib</w:t>
      </w:r>
      <w:r w:rsidR="00494624">
        <w:rPr>
          <w:lang w:val="el-GR"/>
        </w:rPr>
        <w:t xml:space="preserve"> ως πρώτη γραμμή θεραπείας για</w:t>
      </w:r>
      <w:r w:rsidR="00494624" w:rsidRPr="00494624">
        <w:rPr>
          <w:lang w:val="el-GR"/>
        </w:rPr>
        <w:t xml:space="preserve"> </w:t>
      </w:r>
      <w:r w:rsidR="00494624">
        <w:rPr>
          <w:lang w:val="el-GR"/>
        </w:rPr>
        <w:t xml:space="preserve">μη πλακώδες </w:t>
      </w:r>
      <w:r w:rsidR="00494624">
        <w:rPr>
          <w:rFonts w:cs="Arial"/>
        </w:rPr>
        <w:t>NSCLC</w:t>
      </w:r>
      <w:r w:rsidR="00494624">
        <w:rPr>
          <w:lang w:val="el-GR"/>
        </w:rPr>
        <w:t xml:space="preserve"> με</w:t>
      </w:r>
      <w:r w:rsidR="00494624" w:rsidRPr="00A923D4">
        <w:rPr>
          <w:lang w:val="el-GR"/>
        </w:rPr>
        <w:t xml:space="preserve"> </w:t>
      </w:r>
      <w:r w:rsidR="00BE5D20">
        <w:rPr>
          <w:lang w:val="el-GR"/>
        </w:rPr>
        <w:t xml:space="preserve">ενεργοποιητικές μεταλλάξεις του </w:t>
      </w:r>
      <w:r w:rsidR="00494624">
        <w:rPr>
          <w:rFonts w:cs="Arial"/>
        </w:rPr>
        <w:t>EGFR</w:t>
      </w:r>
      <w:r w:rsidR="00494624">
        <w:rPr>
          <w:rFonts w:cs="Arial"/>
          <w:lang w:val="el-GR"/>
        </w:rPr>
        <w:t xml:space="preserve">, συγκριτικά με το 14.3% </w:t>
      </w:r>
      <w:r w:rsidR="00C92CCE" w:rsidRPr="00C92CCE">
        <w:rPr>
          <w:rFonts w:cs="Arial"/>
          <w:lang w:val="el-GR"/>
        </w:rPr>
        <w:t xml:space="preserve">των ασθενών που </w:t>
      </w:r>
      <w:r w:rsidR="00BE5D20">
        <w:rPr>
          <w:rFonts w:cs="Arial"/>
          <w:lang w:val="el-GR"/>
        </w:rPr>
        <w:t>έλαβαν</w:t>
      </w:r>
      <w:r w:rsidR="00216937">
        <w:rPr>
          <w:rFonts w:cs="Arial"/>
          <w:lang w:val="el-GR"/>
        </w:rPr>
        <w:t xml:space="preserve"> θεραπεία</w:t>
      </w:r>
      <w:r w:rsidR="00C92CCE" w:rsidRPr="00C92CCE">
        <w:rPr>
          <w:rFonts w:cs="Arial"/>
          <w:lang w:val="el-GR"/>
        </w:rPr>
        <w:t xml:space="preserve"> μόνο</w:t>
      </w:r>
      <w:r w:rsidR="00494624">
        <w:rPr>
          <w:rFonts w:cs="Arial"/>
          <w:lang w:val="el-GR"/>
        </w:rPr>
        <w:t xml:space="preserve"> </w:t>
      </w:r>
      <w:r w:rsidR="00216937">
        <w:rPr>
          <w:rFonts w:cs="Arial"/>
          <w:lang w:val="el-GR"/>
        </w:rPr>
        <w:t xml:space="preserve">με </w:t>
      </w:r>
      <w:r w:rsidR="00BE5D20" w:rsidRPr="00BE5D20">
        <w:rPr>
          <w:rFonts w:cs="Arial"/>
          <w:lang w:val="el-GR"/>
        </w:rPr>
        <w:t>erlotinib</w:t>
      </w:r>
      <w:r w:rsidR="00494624">
        <w:rPr>
          <w:rFonts w:cs="Arial"/>
          <w:lang w:val="el-GR"/>
        </w:rPr>
        <w:t xml:space="preserve">. </w:t>
      </w:r>
      <w:r w:rsidR="00BE5D20">
        <w:rPr>
          <w:rFonts w:cs="Arial"/>
          <w:lang w:val="el-GR"/>
        </w:rPr>
        <w:t>Υπέρταση βαθμο</w:t>
      </w:r>
      <w:r w:rsidR="00BE67DA">
        <w:rPr>
          <w:rFonts w:cs="Arial"/>
          <w:lang w:val="el-GR"/>
        </w:rPr>
        <w:t>ύ</w:t>
      </w:r>
      <w:r w:rsidR="00BE5D20">
        <w:rPr>
          <w:rFonts w:cs="Arial"/>
          <w:lang w:val="el-GR"/>
        </w:rPr>
        <w:t xml:space="preserve"> 3</w:t>
      </w:r>
      <w:r w:rsidR="00494624">
        <w:rPr>
          <w:rFonts w:cs="Arial"/>
          <w:lang w:val="el-GR"/>
        </w:rPr>
        <w:t xml:space="preserve"> </w:t>
      </w:r>
      <w:r w:rsidR="00BE5D20">
        <w:rPr>
          <w:rFonts w:cs="Arial"/>
          <w:lang w:val="el-GR"/>
        </w:rPr>
        <w:t>παρατηρήθηκε στο</w:t>
      </w:r>
      <w:r w:rsidR="00494624">
        <w:rPr>
          <w:rFonts w:cs="Arial"/>
          <w:lang w:val="el-GR"/>
        </w:rPr>
        <w:t xml:space="preserve"> 60.0% </w:t>
      </w:r>
      <w:r w:rsidR="00BE5D20">
        <w:rPr>
          <w:rFonts w:cs="Arial"/>
          <w:lang w:val="el-GR"/>
        </w:rPr>
        <w:t>των ασθενών</w:t>
      </w:r>
      <w:r w:rsidR="00494624">
        <w:rPr>
          <w:rFonts w:cs="Arial"/>
          <w:lang w:val="el-GR"/>
        </w:rPr>
        <w:t xml:space="preserve"> υπό θεραπεία με </w:t>
      </w:r>
      <w:r w:rsidR="00494624" w:rsidRPr="00494624">
        <w:rPr>
          <w:lang w:val="el-GR"/>
        </w:rPr>
        <w:t>Avastin</w:t>
      </w:r>
      <w:r w:rsidR="00494624">
        <w:rPr>
          <w:lang w:val="el-GR"/>
        </w:rPr>
        <w:t xml:space="preserve"> σε συνδυασμό με </w:t>
      </w:r>
      <w:r w:rsidR="00BE5D20" w:rsidRPr="00BE5D20">
        <w:rPr>
          <w:lang w:val="el-GR"/>
        </w:rPr>
        <w:t>erlotinib</w:t>
      </w:r>
      <w:r w:rsidR="00494624">
        <w:rPr>
          <w:lang w:val="el-GR"/>
        </w:rPr>
        <w:t xml:space="preserve"> συγκριτικά με το 11.7</w:t>
      </w:r>
      <w:r w:rsidR="00216937">
        <w:rPr>
          <w:lang w:val="el-GR"/>
        </w:rPr>
        <w:t xml:space="preserve">% </w:t>
      </w:r>
      <w:r w:rsidR="00494624">
        <w:rPr>
          <w:lang w:val="el-GR"/>
        </w:rPr>
        <w:t xml:space="preserve"> </w:t>
      </w:r>
      <w:r w:rsidR="00C92CCE" w:rsidRPr="00C92CCE">
        <w:rPr>
          <w:rFonts w:cs="Arial"/>
          <w:lang w:val="el-GR"/>
        </w:rPr>
        <w:t xml:space="preserve">των ασθενών που </w:t>
      </w:r>
      <w:r w:rsidR="00BE5D20">
        <w:rPr>
          <w:rFonts w:cs="Arial"/>
          <w:lang w:val="el-GR"/>
        </w:rPr>
        <w:t xml:space="preserve">έλαβαν </w:t>
      </w:r>
      <w:r w:rsidR="00216937">
        <w:rPr>
          <w:rFonts w:cs="Arial"/>
          <w:lang w:val="el-GR"/>
        </w:rPr>
        <w:t xml:space="preserve"> θεραπεία</w:t>
      </w:r>
      <w:r w:rsidR="00C92CCE" w:rsidRPr="00C92CCE">
        <w:rPr>
          <w:rFonts w:cs="Arial"/>
          <w:lang w:val="el-GR"/>
        </w:rPr>
        <w:t xml:space="preserve"> μόνο </w:t>
      </w:r>
      <w:r w:rsidR="00216937">
        <w:rPr>
          <w:rFonts w:cs="Arial"/>
          <w:lang w:val="el-GR"/>
        </w:rPr>
        <w:t xml:space="preserve">με </w:t>
      </w:r>
      <w:r w:rsidR="00BE5D20" w:rsidRPr="00BE5D20">
        <w:rPr>
          <w:rFonts w:cs="Arial"/>
          <w:lang w:val="el-GR"/>
        </w:rPr>
        <w:t>erlotinib</w:t>
      </w:r>
      <w:r w:rsidR="00494624">
        <w:rPr>
          <w:rFonts w:cs="Arial"/>
          <w:lang w:val="el-GR"/>
        </w:rPr>
        <w:t xml:space="preserve">. Δεν </w:t>
      </w:r>
      <w:r w:rsidR="00BE5D20">
        <w:rPr>
          <w:rFonts w:cs="Arial"/>
          <w:lang w:val="el-GR"/>
        </w:rPr>
        <w:t>παρατηρήθηκαν</w:t>
      </w:r>
      <w:r w:rsidR="00C92CCE">
        <w:rPr>
          <w:rFonts w:cs="Arial"/>
          <w:lang w:val="el-GR"/>
        </w:rPr>
        <w:t xml:space="preserve"> περιστατικά υπέρτασης</w:t>
      </w:r>
      <w:r w:rsidR="00494624">
        <w:rPr>
          <w:rFonts w:cs="Arial"/>
          <w:lang w:val="el-GR"/>
        </w:rPr>
        <w:t xml:space="preserve"> βαθμού 4 ή 5</w:t>
      </w:r>
      <w:r w:rsidR="00C92CCE">
        <w:rPr>
          <w:rFonts w:cs="Arial"/>
          <w:lang w:val="el-GR"/>
        </w:rPr>
        <w:t>.</w:t>
      </w:r>
      <w:r w:rsidR="00C92CCE" w:rsidRPr="00C92CCE">
        <w:rPr>
          <w:lang w:val="el-GR"/>
        </w:rPr>
        <w:t xml:space="preserve"> </w:t>
      </w:r>
      <w:r w:rsidR="00C92CCE">
        <w:rPr>
          <w:lang w:val="el-GR"/>
        </w:rPr>
        <w:t xml:space="preserve"> </w:t>
      </w:r>
    </w:p>
    <w:p w14:paraId="3C30E348" w14:textId="77777777" w:rsidR="00C92CCE" w:rsidRPr="00494624" w:rsidRDefault="00C92CCE" w:rsidP="00776D88">
      <w:pPr>
        <w:rPr>
          <w:lang w:val="el-GR"/>
        </w:rPr>
      </w:pPr>
    </w:p>
    <w:p w14:paraId="3A8C2470" w14:textId="77777777" w:rsidR="00776D88" w:rsidRPr="00C03616" w:rsidRDefault="00776D88" w:rsidP="00776D88">
      <w:pPr>
        <w:rPr>
          <w:lang w:val="el-GR"/>
        </w:rPr>
      </w:pPr>
      <w:r w:rsidRPr="00C03616">
        <w:rPr>
          <w:lang w:val="el-GR"/>
        </w:rPr>
        <w:t>Γενικά, επιτεύχθηκε επαρκής έλεγχος της υπέρτασης με από στόματος αντιϋπερτασικά, όπως αναστολείς του μετατρεπτικού ενζύμου της αγγειοτασίνης, διουρητικά και αναστολείς διαύλων ασβεστίου. Αυτό σπάνια οδήγησε σε διακοπή της θεραπείας με Avastin ή νοσηλεία σε νοσοκομείο.</w:t>
      </w:r>
    </w:p>
    <w:p w14:paraId="2D5EAA04" w14:textId="77777777" w:rsidR="00776D88" w:rsidRPr="00C03616" w:rsidRDefault="00776D88" w:rsidP="00776D88">
      <w:pPr>
        <w:rPr>
          <w:lang w:val="el-GR"/>
        </w:rPr>
      </w:pPr>
    </w:p>
    <w:p w14:paraId="23AD2050" w14:textId="77777777" w:rsidR="00776D88" w:rsidRPr="00C03616" w:rsidRDefault="00776D88" w:rsidP="00776D88">
      <w:pPr>
        <w:rPr>
          <w:lang w:val="el-GR"/>
        </w:rPr>
      </w:pPr>
      <w:r w:rsidRPr="00C03616">
        <w:rPr>
          <w:lang w:val="el-GR"/>
        </w:rPr>
        <w:t>Έχουν αναφερθεί πολύ σπάνια περιστατικά υπερτασικής εγκεφαλοπάθειας, ορισμένα από τα οποία ήταν θανατηφόρα.</w:t>
      </w:r>
    </w:p>
    <w:p w14:paraId="43BD7421" w14:textId="77777777" w:rsidR="00776D88" w:rsidRPr="00C03616" w:rsidRDefault="00776D88" w:rsidP="00776D88">
      <w:pPr>
        <w:rPr>
          <w:lang w:val="el-GR"/>
        </w:rPr>
      </w:pPr>
    </w:p>
    <w:p w14:paraId="561CF260" w14:textId="77777777" w:rsidR="00776D88" w:rsidRPr="00C03616" w:rsidRDefault="00776D88" w:rsidP="00776D88">
      <w:pPr>
        <w:rPr>
          <w:lang w:val="el-GR"/>
        </w:rPr>
      </w:pPr>
      <w:r w:rsidRPr="00C03616">
        <w:rPr>
          <w:lang w:val="el-GR"/>
        </w:rPr>
        <w:t>Ο κίνδυνος της υπέρτασης σχετιζόμενης με το Avastin, δε συσχετίστηκε με τα χαρακτηριστικά των ασθενών κατά την έναρξη, την υποκείμενη νόσο ή την ταυτόχρονη θεραπεία.</w:t>
      </w:r>
    </w:p>
    <w:p w14:paraId="2F8B254B" w14:textId="77777777" w:rsidR="00776D88" w:rsidRPr="00C03616" w:rsidRDefault="00776D88" w:rsidP="00776D88">
      <w:pPr>
        <w:rPr>
          <w:lang w:val="el-GR"/>
        </w:rPr>
      </w:pPr>
    </w:p>
    <w:p w14:paraId="08226E9D" w14:textId="77777777" w:rsidR="00B44F48" w:rsidRPr="00C03616" w:rsidRDefault="00C30C44" w:rsidP="00793EE2">
      <w:pPr>
        <w:keepNext/>
        <w:keepLines/>
        <w:rPr>
          <w:lang w:val="el-GR"/>
        </w:rPr>
      </w:pPr>
      <w:r w:rsidRPr="00C03616">
        <w:rPr>
          <w:i/>
          <w:lang w:val="el-GR"/>
        </w:rPr>
        <w:lastRenderedPageBreak/>
        <w:t>Σύνδρομο της οπίσθιας αναστρέψιμης εγκεφαλοπάθειας</w:t>
      </w:r>
      <w:r w:rsidR="006E1454" w:rsidRPr="00C03616">
        <w:rPr>
          <w:i/>
          <w:lang w:val="el-GR"/>
        </w:rPr>
        <w:t xml:space="preserve"> </w:t>
      </w:r>
      <w:r w:rsidR="00AD65CF" w:rsidRPr="00C03616">
        <w:rPr>
          <w:lang w:val="el-GR"/>
        </w:rPr>
        <w:t>(βλ. παράγραφο 4.4</w:t>
      </w:r>
      <w:r w:rsidR="00B44F48" w:rsidRPr="00C03616">
        <w:rPr>
          <w:lang w:val="el-GR"/>
        </w:rPr>
        <w:t xml:space="preserve">) </w:t>
      </w:r>
    </w:p>
    <w:p w14:paraId="2BFA31A3" w14:textId="77777777" w:rsidR="00AD65CF" w:rsidRPr="00C03616" w:rsidRDefault="00B44F48" w:rsidP="00793EE2">
      <w:pPr>
        <w:keepNext/>
        <w:keepLines/>
        <w:rPr>
          <w:lang w:val="el-GR"/>
        </w:rPr>
      </w:pPr>
      <w:r w:rsidRPr="00C03616">
        <w:rPr>
          <w:lang w:val="el-GR"/>
        </w:rPr>
        <w:t>Έχουν γίνει σπάνια αναφορές για ασθενείς υπό θεραπεία με Avastin οι οποίοι ανέπτυξαν σημεία και συμπτώματα τα οποία είναι συμβατά με</w:t>
      </w:r>
      <w:r w:rsidR="00DF3F08" w:rsidRPr="00C03616">
        <w:rPr>
          <w:lang w:val="el-GR"/>
        </w:rPr>
        <w:t xml:space="preserve"> </w:t>
      </w:r>
      <w:r w:rsidR="00DF3F08" w:rsidRPr="00C03616">
        <w:t>PRES</w:t>
      </w:r>
      <w:r w:rsidR="00DF3F08" w:rsidRPr="00C03616">
        <w:rPr>
          <w:lang w:val="el-GR"/>
        </w:rPr>
        <w:t>,</w:t>
      </w:r>
      <w:r w:rsidRPr="00C03616">
        <w:rPr>
          <w:lang w:val="el-GR"/>
        </w:rPr>
        <w:t xml:space="preserve"> μί</w:t>
      </w:r>
      <w:r w:rsidR="00AD65CF" w:rsidRPr="00C03616">
        <w:rPr>
          <w:lang w:val="el-GR"/>
        </w:rPr>
        <w:t xml:space="preserve">α σπάνια νευρολογική διαταραχή. Η εκδήλωσή </w:t>
      </w:r>
      <w:r w:rsidR="00752915" w:rsidRPr="00C03616">
        <w:rPr>
          <w:lang w:val="el-GR"/>
        </w:rPr>
        <w:t>του</w:t>
      </w:r>
      <w:r w:rsidR="00AD65CF" w:rsidRPr="00C03616">
        <w:rPr>
          <w:lang w:val="el-GR"/>
        </w:rPr>
        <w:t xml:space="preserve"> μπορεί να συμπεριλαμβάνει σπασμούς</w:t>
      </w:r>
      <w:r w:rsidRPr="00C03616">
        <w:rPr>
          <w:lang w:val="el-GR"/>
        </w:rPr>
        <w:t>, κεφαλαλγία, αλλαγή της νοητικής κατάστασης, οπτική διαταραχή ή φλοιώδης τύφλωση, με ή χωρίς σχετιζόμενη υπέρταση.</w:t>
      </w:r>
      <w:r w:rsidRPr="00C03616" w:rsidDel="007721AD">
        <w:rPr>
          <w:lang w:val="el-GR"/>
        </w:rPr>
        <w:t xml:space="preserve"> </w:t>
      </w:r>
      <w:r w:rsidR="00752915" w:rsidRPr="00C03616">
        <w:rPr>
          <w:lang w:val="el-GR"/>
        </w:rPr>
        <w:t xml:space="preserve">Η κλινική εικόνα του </w:t>
      </w:r>
      <w:r w:rsidR="008870B0" w:rsidRPr="00C03616">
        <w:rPr>
          <w:lang w:val="el-GR"/>
        </w:rPr>
        <w:t xml:space="preserve">PRES </w:t>
      </w:r>
      <w:r w:rsidR="00752915" w:rsidRPr="00C03616">
        <w:rPr>
          <w:lang w:val="el-GR"/>
        </w:rPr>
        <w:t xml:space="preserve">συνήθως δεν είναι συγκεκριμένη και επομένως η διάγνωση του </w:t>
      </w:r>
      <w:r w:rsidR="008870B0" w:rsidRPr="00C03616">
        <w:rPr>
          <w:lang w:val="el-GR"/>
        </w:rPr>
        <w:t>PRES</w:t>
      </w:r>
      <w:r w:rsidR="00752915" w:rsidRPr="00C03616">
        <w:rPr>
          <w:lang w:val="el-GR"/>
        </w:rPr>
        <w:t xml:space="preserve">  απαιτεί επιβεβαίωση με την απεικόνιση του εγκεφάλου, κατά προτίμηση </w:t>
      </w:r>
      <w:r w:rsidR="00752915" w:rsidRPr="00C03616">
        <w:t>MRI</w:t>
      </w:r>
      <w:r w:rsidR="00752915" w:rsidRPr="00C03616">
        <w:rPr>
          <w:lang w:val="el-GR"/>
        </w:rPr>
        <w:t>.</w:t>
      </w:r>
    </w:p>
    <w:p w14:paraId="384F0153" w14:textId="77777777" w:rsidR="00612FF1" w:rsidRPr="00C03616" w:rsidRDefault="00612FF1" w:rsidP="00793EE2">
      <w:pPr>
        <w:keepNext/>
        <w:keepLines/>
        <w:rPr>
          <w:lang w:val="el-GR"/>
        </w:rPr>
      </w:pPr>
    </w:p>
    <w:p w14:paraId="49F28F17" w14:textId="77777777" w:rsidR="00B44F48" w:rsidRPr="00C03616" w:rsidRDefault="00612FF1" w:rsidP="00793EE2">
      <w:pPr>
        <w:keepNext/>
        <w:keepLines/>
        <w:rPr>
          <w:lang w:val="el-GR"/>
        </w:rPr>
      </w:pPr>
      <w:r w:rsidRPr="00C03616">
        <w:rPr>
          <w:lang w:val="el-GR"/>
        </w:rPr>
        <w:t>Σε ασθενείς που αναπτύσσουν</w:t>
      </w:r>
      <w:r w:rsidR="008870B0" w:rsidRPr="00C03616">
        <w:rPr>
          <w:lang w:val="el-GR"/>
        </w:rPr>
        <w:t xml:space="preserve"> PRES</w:t>
      </w:r>
      <w:r w:rsidRPr="00C03616">
        <w:rPr>
          <w:lang w:val="el-GR"/>
        </w:rPr>
        <w:t xml:space="preserve">, η έγκαιρη αναγνώριση των συμπτωμάτων με άμεση θεραπεία συγκεκριμένων συμπτωμάτων συμπεριλαμβανομένου και του ελέγχου της υπέρτασης (αν συνδέονται με σοβαρή μη ελεγχόμενη υπέρταση) συνιστάται εκτός από τη διακοπή της θεραπείας με </w:t>
      </w:r>
      <w:r w:rsidRPr="00C03616">
        <w:t>bevacizumab</w:t>
      </w:r>
      <w:r w:rsidRPr="00C03616">
        <w:rPr>
          <w:lang w:val="el-GR"/>
        </w:rPr>
        <w:t xml:space="preserve">. Τα συμπτώματα συνήθως υποχωρούν ή  βελτιώνονται μέσα σε λίγες μέρες μετά τη διακοπή της θεραπείας, αν και ορισμένοι ασθενείς έχουν εμφανίσει κάποια νευρολογικά επακόλουθα. </w:t>
      </w:r>
      <w:r w:rsidR="00B44F48" w:rsidRPr="00C03616">
        <w:rPr>
          <w:lang w:val="el-GR"/>
        </w:rPr>
        <w:t>Δεν είναι γνωστή η ασφάλεια της επανέναρξης της θεραπείας με Avastin σε ασθενείς οι οποίοι έχουν προηγουμένως αναπτύξει</w:t>
      </w:r>
      <w:r w:rsidR="008870B0" w:rsidRPr="00C03616">
        <w:rPr>
          <w:lang w:val="el-GR"/>
        </w:rPr>
        <w:t xml:space="preserve"> PRES</w:t>
      </w:r>
      <w:r w:rsidR="00B44F48" w:rsidRPr="00C03616">
        <w:rPr>
          <w:lang w:val="el-GR"/>
        </w:rPr>
        <w:t>.</w:t>
      </w:r>
    </w:p>
    <w:p w14:paraId="79683932" w14:textId="77777777" w:rsidR="00612FF1" w:rsidRPr="00C03616" w:rsidRDefault="00612FF1" w:rsidP="00B44F48">
      <w:pPr>
        <w:rPr>
          <w:lang w:val="el-GR"/>
        </w:rPr>
      </w:pPr>
    </w:p>
    <w:p w14:paraId="2E673D2F" w14:textId="77777777" w:rsidR="00612FF1" w:rsidRPr="00C03616" w:rsidRDefault="00612FF1" w:rsidP="00B44F48">
      <w:pPr>
        <w:rPr>
          <w:lang w:val="el-GR"/>
        </w:rPr>
      </w:pPr>
      <w:r w:rsidRPr="00C03616">
        <w:rPr>
          <w:lang w:val="el-GR"/>
        </w:rPr>
        <w:t xml:space="preserve">Στις κλινικές δοκιμές, έχουν αναφερθεί  8 περιστατικά με </w:t>
      </w:r>
      <w:r w:rsidRPr="00C03616">
        <w:t>PRES</w:t>
      </w:r>
      <w:r w:rsidRPr="00C03616">
        <w:rPr>
          <w:lang w:val="el-GR"/>
        </w:rPr>
        <w:t>. Δύο από τα οκτώ περιστατικά δεν έχουν ακτινολογική επιβεβαίωση μέσω</w:t>
      </w:r>
      <w:r w:rsidR="0039588E" w:rsidRPr="00C03616">
        <w:rPr>
          <w:lang w:val="el-GR"/>
        </w:rPr>
        <w:t xml:space="preserve"> </w:t>
      </w:r>
      <w:r w:rsidR="0039588E" w:rsidRPr="00C03616">
        <w:t>MRI</w:t>
      </w:r>
      <w:r w:rsidRPr="00C03616">
        <w:rPr>
          <w:lang w:val="el-GR"/>
        </w:rPr>
        <w:t>.</w:t>
      </w:r>
    </w:p>
    <w:p w14:paraId="49A2FE07" w14:textId="77777777" w:rsidR="00B44F48" w:rsidRPr="00C03616" w:rsidRDefault="00B44F48" w:rsidP="00776D88">
      <w:pPr>
        <w:rPr>
          <w:i/>
          <w:lang w:val="el-GR"/>
        </w:rPr>
      </w:pPr>
    </w:p>
    <w:p w14:paraId="0CF8371A" w14:textId="77777777" w:rsidR="00776D88" w:rsidRPr="00C03616" w:rsidRDefault="00776D88" w:rsidP="00776D88">
      <w:pPr>
        <w:rPr>
          <w:i/>
          <w:lang w:val="el-GR"/>
        </w:rPr>
      </w:pPr>
      <w:r w:rsidRPr="00C03616">
        <w:rPr>
          <w:i/>
          <w:lang w:val="el-GR"/>
        </w:rPr>
        <w:t xml:space="preserve">Πρωτεϊνουρία </w:t>
      </w:r>
      <w:r w:rsidRPr="00C03616">
        <w:rPr>
          <w:lang w:val="el-GR"/>
        </w:rPr>
        <w:t>(βλ. παράγραφο 4.4)</w:t>
      </w:r>
    </w:p>
    <w:p w14:paraId="29668AC8" w14:textId="77777777" w:rsidR="00776D88" w:rsidRPr="00C03616" w:rsidRDefault="00776D88" w:rsidP="00776D88">
      <w:pPr>
        <w:rPr>
          <w:lang w:val="el-GR"/>
        </w:rPr>
      </w:pPr>
      <w:r w:rsidRPr="00C03616">
        <w:rPr>
          <w:lang w:val="el-GR"/>
        </w:rPr>
        <w:t>Έχει αναφερθεί πρωτεϊνουρία σε ποσοστό εντός του εύρους 0,7</w:t>
      </w:r>
      <w:r w:rsidR="00466E28" w:rsidRPr="00C03616">
        <w:rPr>
          <w:lang w:val="el-GR"/>
        </w:rPr>
        <w:t> %</w:t>
      </w:r>
      <w:r w:rsidRPr="00C03616">
        <w:rPr>
          <w:lang w:val="el-GR"/>
        </w:rPr>
        <w:t xml:space="preserve"> έως</w:t>
      </w:r>
      <w:r w:rsidR="006767A5" w:rsidRPr="006767A5">
        <w:rPr>
          <w:lang w:val="el-GR"/>
        </w:rPr>
        <w:t xml:space="preserve"> </w:t>
      </w:r>
      <w:r w:rsidR="00C92CCE">
        <w:rPr>
          <w:lang w:val="el-GR"/>
        </w:rPr>
        <w:t>54.7</w:t>
      </w:r>
      <w:r w:rsidR="00466E28" w:rsidRPr="00C03616">
        <w:rPr>
          <w:lang w:val="el-GR"/>
        </w:rPr>
        <w:t> %</w:t>
      </w:r>
      <w:r w:rsidRPr="00C03616">
        <w:rPr>
          <w:lang w:val="el-GR"/>
        </w:rPr>
        <w:t xml:space="preserve"> στις κλινικές </w:t>
      </w:r>
      <w:r w:rsidR="00274E1F" w:rsidRPr="00C03616">
        <w:rPr>
          <w:lang w:val="el-GR"/>
        </w:rPr>
        <w:t>μελέτες</w:t>
      </w:r>
      <w:r w:rsidRPr="00C03616">
        <w:rPr>
          <w:lang w:val="el-GR"/>
        </w:rPr>
        <w:t xml:space="preserve"> σε ασθενείς που λάμβαναν το Avastin. </w:t>
      </w:r>
    </w:p>
    <w:p w14:paraId="5DE6E62F" w14:textId="77777777" w:rsidR="00AF452A" w:rsidRPr="00C03616" w:rsidRDefault="00AF452A" w:rsidP="00776D88">
      <w:pPr>
        <w:rPr>
          <w:lang w:val="el-GR"/>
        </w:rPr>
      </w:pPr>
    </w:p>
    <w:p w14:paraId="7E197682" w14:textId="77777777" w:rsidR="00776D88" w:rsidRPr="00C03616" w:rsidRDefault="00776D88" w:rsidP="00776D88">
      <w:pPr>
        <w:rPr>
          <w:lang w:val="el-GR"/>
        </w:rPr>
      </w:pPr>
      <w:r w:rsidRPr="00C03616">
        <w:rPr>
          <w:lang w:val="el-GR"/>
        </w:rPr>
        <w:t>Η πρωτεϊνουρία, διέφερε σε σοβαρότητα από κλινικά ασυμπτωματικά, παροδικά, ίχνη πρωτεϊνουρίας έως νεφρωσικό σύνδρομο, και εμφανίστηκε κατά μεγάλη πλειονότητα ως πρωτεϊνουρία Βαθμού 1</w:t>
      </w:r>
      <w:r w:rsidR="00314483" w:rsidRPr="00C03616">
        <w:rPr>
          <w:lang w:val="el-GR"/>
        </w:rPr>
        <w:t>(NCI-CTCΑΕ έκδοση 3.0)</w:t>
      </w:r>
      <w:r w:rsidRPr="00C03616">
        <w:rPr>
          <w:lang w:val="el-GR"/>
        </w:rPr>
        <w:t>. Η πρωτεϊνουρία Βαθμού 3 αναφέρθηκε στο</w:t>
      </w:r>
      <w:r w:rsidR="00A27AEF" w:rsidRPr="00C03616">
        <w:rPr>
          <w:rFonts w:eastAsia="TimesNewRomanPSMT"/>
          <w:szCs w:val="22"/>
          <w:lang w:val="el-GR" w:eastAsia="en-US"/>
        </w:rPr>
        <w:t xml:space="preserve"> σε ποσοστό έως</w:t>
      </w:r>
      <w:r w:rsidR="00CB3332">
        <w:rPr>
          <w:rFonts w:eastAsia="TimesNewRomanPSMT"/>
          <w:szCs w:val="22"/>
          <w:lang w:val="el-GR" w:eastAsia="en-US"/>
        </w:rPr>
        <w:t>10,9</w:t>
      </w:r>
      <w:r w:rsidR="00466E28" w:rsidRPr="00C03616">
        <w:rPr>
          <w:lang w:val="el-GR"/>
        </w:rPr>
        <w:t> %</w:t>
      </w:r>
      <w:r w:rsidRPr="00C03616">
        <w:rPr>
          <w:lang w:val="el-GR"/>
        </w:rPr>
        <w:t xml:space="preserve"> των ασθενών υπό θεραπεία . Η πρωτεϊνουρία Βαθμού 4 (νεφρωσικό σύνδρομο) παρατηρήθηκε σε ποσοστό έως 1,4</w:t>
      </w:r>
      <w:r w:rsidR="00466E28" w:rsidRPr="00C03616">
        <w:rPr>
          <w:lang w:val="el-GR"/>
        </w:rPr>
        <w:t> %</w:t>
      </w:r>
      <w:r w:rsidRPr="00C03616">
        <w:rPr>
          <w:lang w:val="el-GR"/>
        </w:rPr>
        <w:t xml:space="preserve"> ασθενών υπό θεραπεία. Ο έλεγχος για πρωτεϊνουρία συνιστάται πριν την έναρξη της θεραπείας με Avastin. Στις περισσότερες κλινικές </w:t>
      </w:r>
      <w:r w:rsidR="00274E1F" w:rsidRPr="00C03616">
        <w:rPr>
          <w:lang w:val="el-GR"/>
        </w:rPr>
        <w:t>μελέτες</w:t>
      </w:r>
      <w:r w:rsidRPr="00C03616">
        <w:rPr>
          <w:lang w:val="el-GR"/>
        </w:rPr>
        <w:t xml:space="preserve"> τα επίπεδα της πρωτεϊνης στα ούρα σε τιμές ≥2g/24 ώρες προκάλεσε την προσωρινή διακοπή του Avastin μέχρι την επαναφορά των τιμών σε &lt;2g</w:t>
      </w:r>
      <w:r w:rsidR="00D22643" w:rsidRPr="00C03616">
        <w:rPr>
          <w:lang w:val="el-GR"/>
        </w:rPr>
        <w:t xml:space="preserve"> </w:t>
      </w:r>
      <w:r w:rsidRPr="00C03616">
        <w:rPr>
          <w:lang w:val="el-GR"/>
        </w:rPr>
        <w:t>/24 ώρες.</w:t>
      </w:r>
    </w:p>
    <w:p w14:paraId="31E44679" w14:textId="77777777" w:rsidR="00776D88" w:rsidRPr="00C03616" w:rsidRDefault="00776D88" w:rsidP="00776D88">
      <w:pPr>
        <w:rPr>
          <w:lang w:val="el-GR"/>
        </w:rPr>
      </w:pPr>
    </w:p>
    <w:p w14:paraId="1D706381" w14:textId="77777777" w:rsidR="00776D88" w:rsidRPr="00C03616" w:rsidRDefault="00776D88" w:rsidP="00504BD9">
      <w:pPr>
        <w:keepNext/>
        <w:keepLines/>
        <w:rPr>
          <w:i/>
          <w:lang w:val="el-GR"/>
        </w:rPr>
      </w:pPr>
      <w:r w:rsidRPr="00C03616">
        <w:rPr>
          <w:i/>
          <w:lang w:val="el-GR"/>
        </w:rPr>
        <w:t xml:space="preserve">Αιμορραγία </w:t>
      </w:r>
      <w:r w:rsidRPr="00C03616">
        <w:rPr>
          <w:lang w:val="el-GR"/>
        </w:rPr>
        <w:t>(βλ. παράγραφο 4.4)</w:t>
      </w:r>
    </w:p>
    <w:p w14:paraId="7BA613A4" w14:textId="77777777" w:rsidR="00776D88" w:rsidRPr="00C03616" w:rsidRDefault="00776D88" w:rsidP="00776D88">
      <w:pPr>
        <w:rPr>
          <w:lang w:val="el-GR"/>
        </w:rPr>
      </w:pPr>
      <w:r w:rsidRPr="00C03616">
        <w:rPr>
          <w:lang w:val="el-GR"/>
        </w:rPr>
        <w:t xml:space="preserve">Σε κλινικές </w:t>
      </w:r>
      <w:r w:rsidR="00274E1F" w:rsidRPr="00C03616">
        <w:rPr>
          <w:lang w:val="el-GR"/>
        </w:rPr>
        <w:t>μελέτες</w:t>
      </w:r>
      <w:r w:rsidRPr="00C03616">
        <w:rPr>
          <w:lang w:val="el-GR"/>
        </w:rPr>
        <w:t xml:space="preserve"> για όλες τις ενδείξεις, η συνολική επίπτωση για </w:t>
      </w:r>
      <w:r w:rsidR="00314483" w:rsidRPr="00C03616">
        <w:rPr>
          <w:lang w:val="el-GR"/>
        </w:rPr>
        <w:t xml:space="preserve">αντιδράσεις </w:t>
      </w:r>
      <w:r w:rsidRPr="00C03616">
        <w:rPr>
          <w:lang w:val="el-GR"/>
        </w:rPr>
        <w:t xml:space="preserve"> αιμορραγίας </w:t>
      </w:r>
      <w:r w:rsidR="00314483" w:rsidRPr="00C03616">
        <w:rPr>
          <w:snapToGrid w:val="0"/>
          <w:szCs w:val="22"/>
          <w:lang w:val="el-GR"/>
        </w:rPr>
        <w:t>(NCI-CTCΑΕ έκδοση 3.0)</w:t>
      </w:r>
      <w:r w:rsidR="00314483" w:rsidRPr="00C03616">
        <w:rPr>
          <w:snapToGrid w:val="0"/>
          <w:lang w:val="el-GR"/>
        </w:rPr>
        <w:t xml:space="preserve"> </w:t>
      </w:r>
      <w:r w:rsidRPr="00C03616">
        <w:rPr>
          <w:lang w:val="el-GR"/>
        </w:rPr>
        <w:t>Βαθμού 3-5 κυμάνθηκε από 0,4</w:t>
      </w:r>
      <w:r w:rsidR="00466E28" w:rsidRPr="00C03616">
        <w:rPr>
          <w:lang w:val="el-GR"/>
        </w:rPr>
        <w:t> %</w:t>
      </w:r>
      <w:r w:rsidRPr="00C03616">
        <w:rPr>
          <w:lang w:val="el-GR"/>
        </w:rPr>
        <w:t xml:space="preserve"> έως </w:t>
      </w:r>
      <w:r w:rsidR="00A30544">
        <w:rPr>
          <w:lang w:val="el-GR"/>
        </w:rPr>
        <w:t>6,9</w:t>
      </w:r>
      <w:r w:rsidR="00466E28" w:rsidRPr="00C03616">
        <w:rPr>
          <w:lang w:val="el-GR"/>
        </w:rPr>
        <w:t> %</w:t>
      </w:r>
      <w:r w:rsidRPr="00C03616">
        <w:rPr>
          <w:lang w:val="el-GR"/>
        </w:rPr>
        <w:t xml:space="preserve"> στους ασθενείς υπό θεραπεία με Avastin, συγκριτικά με το έως </w:t>
      </w:r>
      <w:r w:rsidR="00A30544">
        <w:rPr>
          <w:lang w:val="el-GR"/>
        </w:rPr>
        <w:t>4,5 %</w:t>
      </w:r>
      <w:r w:rsidRPr="00C03616">
        <w:rPr>
          <w:lang w:val="el-GR"/>
        </w:rPr>
        <w:t xml:space="preserve"> στους ασθενείς στην ομάδα ελέγχου της χημειοθεραπείας.</w:t>
      </w:r>
    </w:p>
    <w:p w14:paraId="2D4C7B3B" w14:textId="77777777" w:rsidR="00776D88" w:rsidRDefault="00776D88" w:rsidP="00776D88">
      <w:pPr>
        <w:rPr>
          <w:lang w:val="el-GR"/>
        </w:rPr>
      </w:pPr>
    </w:p>
    <w:p w14:paraId="6A205BA0" w14:textId="77777777" w:rsidR="00A30544" w:rsidRDefault="0016502C" w:rsidP="00776D88">
      <w:pPr>
        <w:rPr>
          <w:lang w:val="el-GR"/>
        </w:rPr>
      </w:pPr>
      <w:r>
        <w:rPr>
          <w:lang w:val="el-GR"/>
        </w:rPr>
        <w:t xml:space="preserve">Από μία κλινική μελέτη σε ασθενείς με εμμένοντα, υποτροπιάζοντα, ή μεταστατικό καρκίνο του τραχήλου της μήτρας (μελέτη </w:t>
      </w:r>
      <w:r w:rsidRPr="00A30544">
        <w:rPr>
          <w:lang w:val="en-GB"/>
        </w:rPr>
        <w:t>GOG</w:t>
      </w:r>
      <w:r w:rsidRPr="00A30544">
        <w:rPr>
          <w:lang w:val="el-GR"/>
        </w:rPr>
        <w:t xml:space="preserve">-0240), </w:t>
      </w:r>
      <w:r>
        <w:rPr>
          <w:lang w:val="el-GR"/>
        </w:rPr>
        <w:t>έχουν αναφερθεί αιμορραγικές αντιδράσεις 3</w:t>
      </w:r>
      <w:r w:rsidRPr="00A30544">
        <w:rPr>
          <w:vertAlign w:val="superscript"/>
          <w:lang w:val="el-GR"/>
        </w:rPr>
        <w:t>ου</w:t>
      </w:r>
      <w:r>
        <w:rPr>
          <w:lang w:val="el-GR"/>
        </w:rPr>
        <w:t>-5</w:t>
      </w:r>
      <w:r w:rsidRPr="00A30544">
        <w:rPr>
          <w:vertAlign w:val="superscript"/>
          <w:lang w:val="el-GR"/>
        </w:rPr>
        <w:t>ου</w:t>
      </w:r>
      <w:r>
        <w:rPr>
          <w:lang w:val="el-GR"/>
        </w:rPr>
        <w:t xml:space="preserve"> βαθμού σε έως και το 8,3% των ασθενών που έλαβε θεραπεία με </w:t>
      </w:r>
      <w:r>
        <w:t>Avastin</w:t>
      </w:r>
      <w:r w:rsidRPr="00A30544">
        <w:rPr>
          <w:lang w:val="el-GR"/>
        </w:rPr>
        <w:t xml:space="preserve"> </w:t>
      </w:r>
      <w:r>
        <w:rPr>
          <w:lang w:val="el-GR"/>
        </w:rPr>
        <w:t>σε συνδυασμό με πακλιταξέλη και τοποτεκάνη συγκριτικά με έως και το 4,6% των ασθενών που έλαβε θεραπεία με πακλιταξέλη και τοποτεκάνη.</w:t>
      </w:r>
    </w:p>
    <w:p w14:paraId="7667F71E" w14:textId="77777777" w:rsidR="00A30544" w:rsidRPr="00C4427C" w:rsidRDefault="00A30544" w:rsidP="00776D88">
      <w:pPr>
        <w:rPr>
          <w:lang w:val="el-GR"/>
        </w:rPr>
      </w:pPr>
    </w:p>
    <w:p w14:paraId="0D802C9E" w14:textId="77777777" w:rsidR="00776D88" w:rsidRPr="00C03616" w:rsidRDefault="00314483" w:rsidP="00776D88">
      <w:pPr>
        <w:rPr>
          <w:lang w:val="el-GR"/>
        </w:rPr>
      </w:pPr>
      <w:r w:rsidRPr="00C03616">
        <w:rPr>
          <w:lang w:val="el-GR"/>
        </w:rPr>
        <w:t xml:space="preserve">Οι αντιδράσεις </w:t>
      </w:r>
      <w:r w:rsidR="00776D88" w:rsidRPr="00C03616">
        <w:rPr>
          <w:lang w:val="el-GR"/>
        </w:rPr>
        <w:t xml:space="preserve">αιμορραγίας που παρατηρήθηκαν στις κλινικές </w:t>
      </w:r>
      <w:r w:rsidR="00274E1F" w:rsidRPr="00C03616">
        <w:rPr>
          <w:lang w:val="el-GR"/>
        </w:rPr>
        <w:t>μελέτες</w:t>
      </w:r>
      <w:r w:rsidR="00776D88" w:rsidRPr="00C03616">
        <w:rPr>
          <w:lang w:val="el-GR"/>
        </w:rPr>
        <w:t xml:space="preserve"> ήταν κυρίως αιμορραγία σχετιζόμενη με τον όγκο (βλ. παρακάτω) και ελαφρά βλεννογονοδερματική αιμορραγία (π.χ. επίσταξη).</w:t>
      </w:r>
    </w:p>
    <w:p w14:paraId="093C6079" w14:textId="77777777" w:rsidR="00776D88" w:rsidRPr="00C03616" w:rsidRDefault="00776D88" w:rsidP="00776D88">
      <w:pPr>
        <w:rPr>
          <w:lang w:val="el-GR"/>
        </w:rPr>
      </w:pPr>
    </w:p>
    <w:p w14:paraId="6C4DC8D6" w14:textId="77777777" w:rsidR="00776D88" w:rsidRPr="00C03616" w:rsidRDefault="00776D88" w:rsidP="00B9606B">
      <w:pPr>
        <w:rPr>
          <w:lang w:val="el-GR"/>
        </w:rPr>
      </w:pPr>
      <w:r w:rsidRPr="00C03616">
        <w:rPr>
          <w:lang w:val="el-GR"/>
        </w:rPr>
        <w:t>Η</w:t>
      </w:r>
      <w:r w:rsidRPr="00C03616">
        <w:rPr>
          <w:i/>
          <w:lang w:val="el-GR"/>
        </w:rPr>
        <w:t xml:space="preserve"> σχετιζόμενη με τον όγκο αιμορραγία</w:t>
      </w:r>
      <w:r w:rsidRPr="00C03616">
        <w:rPr>
          <w:lang w:val="el-GR"/>
        </w:rPr>
        <w:t xml:space="preserve"> (βλ. παράγραφο 4.4)</w:t>
      </w:r>
    </w:p>
    <w:p w14:paraId="7F1EB37F" w14:textId="77777777" w:rsidR="00776D88" w:rsidRPr="00C03616" w:rsidRDefault="00776D88" w:rsidP="00B9606B">
      <w:pPr>
        <w:rPr>
          <w:lang w:val="el-GR"/>
        </w:rPr>
      </w:pPr>
      <w:r w:rsidRPr="00C03616">
        <w:rPr>
          <w:lang w:val="el-GR"/>
        </w:rPr>
        <w:t>Σε ασθενείς με μη μικροκυτταρικό καρκίνο πνεύμονα παρατηρήθηκε</w:t>
      </w:r>
      <w:r w:rsidR="00F8360A" w:rsidRPr="00C03616">
        <w:rPr>
          <w:lang w:val="el-GR"/>
        </w:rPr>
        <w:t xml:space="preserve"> σε </w:t>
      </w:r>
      <w:r w:rsidR="00274E1F" w:rsidRPr="00C03616">
        <w:rPr>
          <w:lang w:val="el-GR"/>
        </w:rPr>
        <w:t>μελέτες</w:t>
      </w:r>
      <w:r w:rsidRPr="00C03616">
        <w:rPr>
          <w:lang w:val="el-GR"/>
        </w:rPr>
        <w:t xml:space="preserve"> αρχικά μείζων ή μαζική πνευμονική αιμορραγία/αιμόπτυση (NSCLC). Πιθανοί παράγοντες κινδύνου συμπεριλαμβάνουν εκ πλακώδους επιθηλίου ιστολογικό τύπο, θεραπεία με αντιρευματικά/αντιφλεγμονώδ</w:t>
      </w:r>
      <w:r w:rsidR="00F8360A" w:rsidRPr="00C03616">
        <w:rPr>
          <w:lang w:val="el-GR"/>
        </w:rPr>
        <w:t>εις</w:t>
      </w:r>
      <w:r w:rsidR="003C1995" w:rsidRPr="00C03616">
        <w:rPr>
          <w:lang w:val="el-GR"/>
        </w:rPr>
        <w:t xml:space="preserve"> </w:t>
      </w:r>
      <w:r w:rsidR="00F8360A" w:rsidRPr="00C03616">
        <w:rPr>
          <w:lang w:val="el-GR"/>
        </w:rPr>
        <w:t>ουσίες</w:t>
      </w:r>
      <w:r w:rsidRPr="00C03616">
        <w:rPr>
          <w:lang w:val="el-GR"/>
        </w:rPr>
        <w:t>, θεραπεία με αντιπηκτικά, πριν την ακτινοθεραπεία, θεραπεία με Avastin, προηγούμενο ιατρικό ιστορικό αθηροσκλήρωσης, όγκος κεντρικής εντόπισης και σπηλαιοποίηση των όγκων κατά τη διάρκεια της θεραπείας. Οι μόνες μεταβλητές που έδειξαν στατιστικά σημαντικές συσχετίσεις με αιμορραγία ήταν η θεραπεία με το Avastin και ο εκ πλακώδους επιθηλίου ιστολογικός τύπος.</w:t>
      </w:r>
      <w:r w:rsidR="00AF452A" w:rsidRPr="00C03616">
        <w:rPr>
          <w:lang w:val="el-GR"/>
        </w:rPr>
        <w:t xml:space="preserve"> </w:t>
      </w:r>
      <w:r w:rsidRPr="00C03616">
        <w:rPr>
          <w:lang w:val="el-GR"/>
        </w:rPr>
        <w:t xml:space="preserve">Οι ασθενείς με γνωστό μη μικροκυτταρικό καρκίνο πνεύμονα εκ πλακώδους επιθηλίου ιστολογικό τύπο ή μεικτού κυτταρικού τύπου με κύρια ιστολογία εκ πλακώδους </w:t>
      </w:r>
      <w:r w:rsidRPr="00C03616">
        <w:rPr>
          <w:lang w:val="el-GR"/>
        </w:rPr>
        <w:lastRenderedPageBreak/>
        <w:t xml:space="preserve">επιθηλίου, αποκλείστηκαν από τις επακόλουθες </w:t>
      </w:r>
      <w:r w:rsidR="00274E1F" w:rsidRPr="00C03616">
        <w:rPr>
          <w:lang w:val="el-GR"/>
        </w:rPr>
        <w:t>μελέτες</w:t>
      </w:r>
      <w:r w:rsidR="00F8360A" w:rsidRPr="00C03616">
        <w:rPr>
          <w:lang w:val="el-GR"/>
        </w:rPr>
        <w:t xml:space="preserve"> </w:t>
      </w:r>
      <w:r w:rsidRPr="00C03616">
        <w:rPr>
          <w:lang w:val="el-GR"/>
        </w:rPr>
        <w:t xml:space="preserve">φάσης ΙΙΙ, ενώ οι ασθενείς με ιστολογικό υπότυπο που αναφέρθηκαν ως “αγνώστου ιστολογικού τύπου” συμπεριλήφθηκαν σε αυτές.  </w:t>
      </w:r>
    </w:p>
    <w:p w14:paraId="57D915C8" w14:textId="77777777" w:rsidR="00776D88" w:rsidRPr="00C03616" w:rsidRDefault="00776D88" w:rsidP="00776D88">
      <w:pPr>
        <w:rPr>
          <w:lang w:val="el-GR"/>
        </w:rPr>
      </w:pPr>
    </w:p>
    <w:p w14:paraId="3E25833B" w14:textId="77777777" w:rsidR="00776D88" w:rsidRPr="00C03616" w:rsidRDefault="00776D88" w:rsidP="00776D88">
      <w:pPr>
        <w:rPr>
          <w:lang w:val="el-GR"/>
        </w:rPr>
      </w:pPr>
      <w:r w:rsidRPr="00C03616">
        <w:rPr>
          <w:lang w:val="el-GR"/>
        </w:rPr>
        <w:t xml:space="preserve">Σε ασθενείς με μη μικροκυτταρικό καρκίνο πνεύμονα μη συμπεριλαμβανομένων των εκ πλακώδους επιθηλίου ιστολογικού τύπου, εκδηλώθηκαν </w:t>
      </w:r>
      <w:r w:rsidR="00314483" w:rsidRPr="00C03616">
        <w:rPr>
          <w:lang w:val="el-GR"/>
        </w:rPr>
        <w:t xml:space="preserve">αντιδράσεις </w:t>
      </w:r>
      <w:r w:rsidRPr="00C03616">
        <w:rPr>
          <w:lang w:val="el-GR"/>
        </w:rPr>
        <w:t xml:space="preserve">όλων των </w:t>
      </w:r>
      <w:r w:rsidR="00314483" w:rsidRPr="00C03616">
        <w:rPr>
          <w:lang w:val="el-GR"/>
        </w:rPr>
        <w:t>Β</w:t>
      </w:r>
      <w:r w:rsidRPr="00C03616">
        <w:rPr>
          <w:lang w:val="el-GR"/>
        </w:rPr>
        <w:t>αθμών με συχνότητα έως 9</w:t>
      </w:r>
      <w:r w:rsidR="00C92CCE">
        <w:rPr>
          <w:lang w:val="el-GR"/>
        </w:rPr>
        <w:t>.3</w:t>
      </w:r>
      <w:r w:rsidR="00466E28" w:rsidRPr="00C03616">
        <w:rPr>
          <w:lang w:val="el-GR"/>
        </w:rPr>
        <w:t> %</w:t>
      </w:r>
      <w:r w:rsidRPr="00C03616">
        <w:rPr>
          <w:lang w:val="el-GR"/>
        </w:rPr>
        <w:t xml:space="preserve"> όταν έλαβαν θεραπεία με Avastin και χημειοθεραπεία συγκριτικά με το</w:t>
      </w:r>
      <w:r w:rsidR="00C92CCE">
        <w:rPr>
          <w:lang w:val="el-GR"/>
        </w:rPr>
        <w:t xml:space="preserve"> </w:t>
      </w:r>
      <w:r w:rsidR="00C92CCE" w:rsidRPr="00C92CCE">
        <w:rPr>
          <w:lang w:val="el-GR"/>
        </w:rPr>
        <w:t>έως</w:t>
      </w:r>
      <w:r w:rsidRPr="00C03616">
        <w:rPr>
          <w:lang w:val="el-GR"/>
        </w:rPr>
        <w:t xml:space="preserve"> 5</w:t>
      </w:r>
      <w:r w:rsidR="00466E28" w:rsidRPr="00C03616">
        <w:rPr>
          <w:lang w:val="el-GR"/>
        </w:rPr>
        <w:t> %</w:t>
      </w:r>
      <w:r w:rsidRPr="00C03616">
        <w:rPr>
          <w:lang w:val="el-GR"/>
        </w:rPr>
        <w:t xml:space="preserve"> των ασθενών που έλαβαν μόνο χημειοθεραπεία. </w:t>
      </w:r>
      <w:r w:rsidR="00314483" w:rsidRPr="00C03616">
        <w:rPr>
          <w:lang w:val="el-GR"/>
        </w:rPr>
        <w:t xml:space="preserve">Οι αντιδράσεις </w:t>
      </w:r>
      <w:r w:rsidRPr="00C03616">
        <w:rPr>
          <w:lang w:val="el-GR"/>
        </w:rPr>
        <w:t>Βαθμού 3-5 παρατηρήθηκαν σε ποσοστό έως 2,3</w:t>
      </w:r>
      <w:r w:rsidR="00466E28" w:rsidRPr="00C03616">
        <w:rPr>
          <w:lang w:val="el-GR"/>
        </w:rPr>
        <w:t> %</w:t>
      </w:r>
      <w:r w:rsidRPr="00C03616">
        <w:rPr>
          <w:lang w:val="el-GR"/>
        </w:rPr>
        <w:t xml:space="preserve"> των ασθενών που έλαβαν Avastin και χημειοθεραπεία συγκριτικά με &lt;1</w:t>
      </w:r>
      <w:r w:rsidR="00466E28" w:rsidRPr="00C03616">
        <w:rPr>
          <w:lang w:val="el-GR"/>
        </w:rPr>
        <w:t> %</w:t>
      </w:r>
      <w:r w:rsidRPr="00C03616">
        <w:rPr>
          <w:lang w:val="el-GR"/>
        </w:rPr>
        <w:t xml:space="preserve"> με χημειοθεραπεία </w:t>
      </w:r>
      <w:r w:rsidRPr="00C03616">
        <w:rPr>
          <w:szCs w:val="22"/>
          <w:lang w:val="el-GR"/>
        </w:rPr>
        <w:t>μόνο</w:t>
      </w:r>
      <w:r w:rsidR="00314483" w:rsidRPr="00C03616">
        <w:rPr>
          <w:szCs w:val="22"/>
          <w:lang w:val="el-GR"/>
        </w:rPr>
        <w:t xml:space="preserve"> </w:t>
      </w:r>
      <w:r w:rsidR="00314483" w:rsidRPr="00C03616">
        <w:rPr>
          <w:snapToGrid w:val="0"/>
          <w:szCs w:val="22"/>
          <w:lang w:val="el-GR"/>
        </w:rPr>
        <w:t>(NCI-CTCΑΕ έκδοση 3.0)</w:t>
      </w:r>
      <w:r w:rsidRPr="00C03616">
        <w:rPr>
          <w:szCs w:val="22"/>
          <w:lang w:val="el-GR"/>
        </w:rPr>
        <w:t>.</w:t>
      </w:r>
      <w:r w:rsidRPr="00C03616">
        <w:rPr>
          <w:lang w:val="el-GR"/>
        </w:rPr>
        <w:t xml:space="preserve"> Μπορεί ξαφνικά να εκδηλωθεί μείζων ή μαζική πνευμονική αιμορραγία/αιμόπτυση και ως τα δύο τρίτα των σοβαρών πνευμονικών αιμορραγιών είχαν θανατηφόρα έκβαση.</w:t>
      </w:r>
    </w:p>
    <w:p w14:paraId="402845A7" w14:textId="77777777" w:rsidR="00776D88" w:rsidRPr="00C03616" w:rsidRDefault="00776D88" w:rsidP="00776D88">
      <w:pPr>
        <w:rPr>
          <w:lang w:val="el-GR"/>
        </w:rPr>
      </w:pPr>
    </w:p>
    <w:p w14:paraId="6404DBA0" w14:textId="77777777" w:rsidR="00776D88" w:rsidRPr="00C03616" w:rsidRDefault="00776D88" w:rsidP="00776D88">
      <w:pPr>
        <w:rPr>
          <w:lang w:val="el-GR"/>
        </w:rPr>
      </w:pPr>
      <w:r w:rsidRPr="00C03616">
        <w:rPr>
          <w:lang w:val="el-GR"/>
        </w:rPr>
        <w:t>Έχουν αναφερθεί γαστρεντερικές αιμορραγίες σε ασθενείς με ορθοκολικό καρκίνο, συμπεριλαμβανομένων των αιμορραγία ορθού και μέλαινας και έχουν αξιολογηθεί ως αιμορραγίες σχετιζόμενες με τον όγκο.</w:t>
      </w:r>
    </w:p>
    <w:p w14:paraId="296A7FAA" w14:textId="77777777" w:rsidR="00776D88" w:rsidRPr="00C03616" w:rsidRDefault="00776D88" w:rsidP="00776D88">
      <w:pPr>
        <w:rPr>
          <w:lang w:val="el-GR"/>
        </w:rPr>
      </w:pPr>
    </w:p>
    <w:p w14:paraId="75B05DDE" w14:textId="77777777" w:rsidR="004F3C0A" w:rsidRPr="00C03616" w:rsidRDefault="00776D88" w:rsidP="00776D88">
      <w:pPr>
        <w:rPr>
          <w:lang w:val="el-GR"/>
        </w:rPr>
      </w:pPr>
      <w:r w:rsidRPr="00C03616">
        <w:rPr>
          <w:lang w:val="el-GR"/>
        </w:rPr>
        <w:t>Η σχετιζόμενη με τον όγκο αιμορραγία παρατηρήθηκε επίσης σπάνια σε άλλους τύπους και εντοπίσεις όγκων, συμπεριλαμβανομένου περιστατικού αιμορραγίας του κεντρικού νευρικού συστήματος (ΚΝΣ) σε έναν ασθενή με μεταστάσεις του ΚΝΣ (βλ. παράγραφο 4.</w:t>
      </w:r>
      <w:r w:rsidR="00F952E5" w:rsidRPr="00C03616">
        <w:rPr>
          <w:lang w:val="el-GR"/>
        </w:rPr>
        <w:t>4</w:t>
      </w:r>
      <w:r w:rsidRPr="00C03616">
        <w:rPr>
          <w:lang w:val="el-GR"/>
        </w:rPr>
        <w:t>).</w:t>
      </w:r>
    </w:p>
    <w:p w14:paraId="0A0E07EF" w14:textId="77777777" w:rsidR="00B76872" w:rsidRPr="00C03616" w:rsidRDefault="00B76872" w:rsidP="00B76872">
      <w:pPr>
        <w:rPr>
          <w:lang w:val="el-GR"/>
        </w:rPr>
      </w:pPr>
    </w:p>
    <w:p w14:paraId="57532015" w14:textId="77777777" w:rsidR="00B76872" w:rsidRPr="00C03616" w:rsidRDefault="00B76872" w:rsidP="00B76872">
      <w:pPr>
        <w:rPr>
          <w:lang w:val="el-GR"/>
        </w:rPr>
      </w:pPr>
      <w:r w:rsidRPr="00C03616">
        <w:rPr>
          <w:lang w:val="el-GR"/>
        </w:rPr>
        <w:t xml:space="preserve">Η επίπτωση ενδεχόμενης αιμορραγίας του ΚΝΣ σε ασθενείς που δεν είχαν λάβει προηγούμενη αγωγή για μεταστάσεις του ΚΝΣ και λάμβαναν </w:t>
      </w:r>
      <w:r w:rsidRPr="00C03616">
        <w:t>bevacizumab</w:t>
      </w:r>
      <w:r w:rsidRPr="00C03616">
        <w:rPr>
          <w:lang w:val="el-GR"/>
        </w:rPr>
        <w:t xml:space="preserve">, δεν έχει μελετηθεί σε τυχαιοποιημένες κλινικές μελέτες. Σε μια διερευνητική αναδρομική ανάλυση δεδομένων από 13 ολοκληρωμένες τυχαιοποιημένες μελέτες σε ασθενείς με διαφορετικούς τύπους όγκου, 3 ασθενείς από τους 91 (3,3 %) με εγκεφαλικές μεταστάσεις εκδήλωσαν αιμορραγία του ΚΝΣ (όλες Βαθμού 4) όταν έλαβαν θεραπεία με </w:t>
      </w:r>
      <w:r w:rsidRPr="00C03616">
        <w:t>bevacizumab</w:t>
      </w:r>
      <w:r w:rsidRPr="00C03616">
        <w:rPr>
          <w:lang w:val="el-GR"/>
        </w:rPr>
        <w:t xml:space="preserve">, συγκριτικά με 1 περιστατικό (βαθμού 5) σε σύνολο 96 ασθενών (1 %) οι οποίοι δεν εκτέθηκαν στο </w:t>
      </w:r>
      <w:r w:rsidRPr="00C03616">
        <w:t>bevacizumab</w:t>
      </w:r>
      <w:r w:rsidRPr="00C03616">
        <w:rPr>
          <w:lang w:val="el-GR"/>
        </w:rPr>
        <w:t xml:space="preserve">. Σε δύο διαδοχικές μελέτες  σε ασθενείς που είχαν λάβει προηγούμενη αγωγή για εγκεφαλικές μεταστάσεις (οι οποίες συμπεριλάμβαναν περίπου 800 ασθενείς), ένα περιστατικό Βαθμού 2 αιμορραγίας του ΚΝΣ αναφέρθηκε σε 83 άτομα που έλαβαν αγωγή με </w:t>
      </w:r>
      <w:r w:rsidRPr="00C03616">
        <w:t>bevacizumab</w:t>
      </w:r>
      <w:r w:rsidRPr="00C03616">
        <w:rPr>
          <w:lang w:val="el-GR"/>
        </w:rPr>
        <w:t xml:space="preserve"> (1,2 %) την περίοδο της ενδιάμεσης ανάλυσης για την ασφάλεια</w:t>
      </w:r>
      <w:r w:rsidR="00314483" w:rsidRPr="00C03616">
        <w:rPr>
          <w:lang w:val="el-GR"/>
        </w:rPr>
        <w:t xml:space="preserve"> </w:t>
      </w:r>
      <w:r w:rsidR="00314483" w:rsidRPr="00C03616">
        <w:rPr>
          <w:snapToGrid w:val="0"/>
          <w:szCs w:val="22"/>
          <w:lang w:val="el-GR"/>
        </w:rPr>
        <w:t>(NCI-CTCΑΕ έκδοση 3.0)</w:t>
      </w:r>
      <w:r w:rsidRPr="00C03616">
        <w:rPr>
          <w:lang w:val="el-GR"/>
        </w:rPr>
        <w:t>.</w:t>
      </w:r>
    </w:p>
    <w:p w14:paraId="2B02B1AD" w14:textId="77777777" w:rsidR="00776D88" w:rsidRPr="00C03616" w:rsidRDefault="00776D88" w:rsidP="00776D88">
      <w:pPr>
        <w:rPr>
          <w:lang w:val="el-GR"/>
        </w:rPr>
      </w:pPr>
    </w:p>
    <w:p w14:paraId="216710D7" w14:textId="77777777" w:rsidR="00776D88" w:rsidRPr="00C03616" w:rsidRDefault="00776D88" w:rsidP="00776D88">
      <w:pPr>
        <w:rPr>
          <w:lang w:val="el-GR"/>
        </w:rPr>
      </w:pPr>
      <w:r w:rsidRPr="00C03616">
        <w:rPr>
          <w:lang w:val="el-GR"/>
        </w:rPr>
        <w:t xml:space="preserve">Σε όλες τις κλινικές </w:t>
      </w:r>
      <w:r w:rsidR="00274E1F" w:rsidRPr="00C03616">
        <w:rPr>
          <w:lang w:val="el-GR"/>
        </w:rPr>
        <w:t>μελέτες</w:t>
      </w:r>
      <w:r w:rsidRPr="00C03616">
        <w:rPr>
          <w:lang w:val="el-GR"/>
        </w:rPr>
        <w:t>,</w:t>
      </w:r>
      <w:r w:rsidRPr="00C03616">
        <w:rPr>
          <w:b/>
          <w:i/>
          <w:lang w:val="el-GR"/>
        </w:rPr>
        <w:t xml:space="preserve"> </w:t>
      </w:r>
      <w:r w:rsidRPr="00C03616">
        <w:rPr>
          <w:lang w:val="el-GR"/>
        </w:rPr>
        <w:t>παρατηρήθηκε</w:t>
      </w:r>
      <w:r w:rsidRPr="00C03616">
        <w:rPr>
          <w:b/>
          <w:i/>
          <w:lang w:val="el-GR"/>
        </w:rPr>
        <w:t xml:space="preserve"> </w:t>
      </w:r>
      <w:r w:rsidRPr="00C03616">
        <w:rPr>
          <w:lang w:val="el-GR"/>
        </w:rPr>
        <w:t>βλεννογονοδερματική αιμορραγία σε ποσοστό</w:t>
      </w:r>
      <w:r w:rsidR="006F6F8E" w:rsidRPr="00C03616">
        <w:rPr>
          <w:lang w:val="el-GR"/>
        </w:rPr>
        <w:t xml:space="preserve"> </w:t>
      </w:r>
      <w:r w:rsidR="000176E2" w:rsidRPr="00C03616">
        <w:rPr>
          <w:lang w:val="el-GR"/>
        </w:rPr>
        <w:t>έως 50</w:t>
      </w:r>
      <w:r w:rsidR="00466E28" w:rsidRPr="00C03616">
        <w:rPr>
          <w:lang w:val="el-GR"/>
        </w:rPr>
        <w:t> %</w:t>
      </w:r>
      <w:r w:rsidR="000176E2" w:rsidRPr="00C03616">
        <w:rPr>
          <w:lang w:val="el-GR"/>
        </w:rPr>
        <w:t xml:space="preserve"> </w:t>
      </w:r>
      <w:r w:rsidRPr="00C03616">
        <w:rPr>
          <w:lang w:val="el-GR"/>
        </w:rPr>
        <w:t xml:space="preserve">των ασθενών που λάμβαναν Avastin. Aυτά τα περιστατικά ήταν συνήθως επίσταξη </w:t>
      </w:r>
      <w:r w:rsidR="00314483" w:rsidRPr="00C03616">
        <w:rPr>
          <w:snapToGrid w:val="0"/>
          <w:szCs w:val="22"/>
          <w:lang w:val="el-GR"/>
        </w:rPr>
        <w:t xml:space="preserve"> NCI-CTCΑΕ έκδοση 3.0</w:t>
      </w:r>
      <w:r w:rsidR="0092072F" w:rsidRPr="00C03616">
        <w:rPr>
          <w:snapToGrid w:val="0"/>
          <w:szCs w:val="22"/>
          <w:lang w:val="el-GR"/>
        </w:rPr>
        <w:t xml:space="preserve"> </w:t>
      </w:r>
      <w:r w:rsidRPr="00C03616">
        <w:rPr>
          <w:lang w:val="el-GR"/>
        </w:rPr>
        <w:t>Bαθμού 1 η οποία διήρκεσε λιγότερο από 5 λεπτά, παρήλθε χωρίς ιατρική παρέμβαση και δεν απαίτησε αλλαγές στο δοσολογικό σχήμα της θεραπείας με Avastin. Κλινικά δεδομένα ασφάλειας συνιστούν ότι η επίπτωση ήσσονος βλεννογονοδερματικής αιμορραγίας (π.χ. επίσταξη) πιθανόν να είναι δοσοεξαρτώμενη.</w:t>
      </w:r>
    </w:p>
    <w:p w14:paraId="09FDDD87" w14:textId="77777777" w:rsidR="00776D88" w:rsidRPr="00C03616" w:rsidRDefault="00776D88" w:rsidP="00776D88">
      <w:pPr>
        <w:rPr>
          <w:lang w:val="el-GR"/>
        </w:rPr>
      </w:pPr>
    </w:p>
    <w:p w14:paraId="6B283A37" w14:textId="77777777" w:rsidR="00776D88" w:rsidRPr="00C03616" w:rsidRDefault="00776D88" w:rsidP="00776D88">
      <w:pPr>
        <w:rPr>
          <w:lang w:val="el-GR"/>
        </w:rPr>
      </w:pPr>
      <w:r w:rsidRPr="00C03616">
        <w:rPr>
          <w:lang w:val="el-GR"/>
        </w:rPr>
        <w:t>Υπήρχαν επίσης λιγότερο συχν</w:t>
      </w:r>
      <w:r w:rsidR="00314483" w:rsidRPr="00C03616">
        <w:rPr>
          <w:lang w:val="el-GR"/>
        </w:rPr>
        <w:t>ές</w:t>
      </w:r>
      <w:r w:rsidRPr="00C03616">
        <w:rPr>
          <w:lang w:val="el-GR"/>
        </w:rPr>
        <w:t xml:space="preserve">  </w:t>
      </w:r>
      <w:r w:rsidR="00314483" w:rsidRPr="00C03616">
        <w:rPr>
          <w:lang w:val="el-GR"/>
        </w:rPr>
        <w:t xml:space="preserve">αντιδράσεις </w:t>
      </w:r>
      <w:r w:rsidRPr="00C03616">
        <w:rPr>
          <w:lang w:val="el-GR"/>
        </w:rPr>
        <w:t>ήπιας βλεννογονοδερματικής αιμορραγίας σε άλλες περιοχές, όπως ουλορραγία ή κολπική αιμορραγία.</w:t>
      </w:r>
    </w:p>
    <w:p w14:paraId="014E3656" w14:textId="77777777" w:rsidR="00776D88" w:rsidRPr="00C03616" w:rsidRDefault="00776D88" w:rsidP="00776D88">
      <w:pPr>
        <w:rPr>
          <w:lang w:val="el-GR"/>
        </w:rPr>
      </w:pPr>
    </w:p>
    <w:p w14:paraId="30873984" w14:textId="77777777" w:rsidR="00776D88" w:rsidRPr="00C03616" w:rsidRDefault="00776D88" w:rsidP="00FF2002">
      <w:pPr>
        <w:keepNext/>
        <w:rPr>
          <w:i/>
          <w:lang w:val="el-GR"/>
        </w:rPr>
      </w:pPr>
      <w:r w:rsidRPr="00C03616">
        <w:rPr>
          <w:i/>
          <w:lang w:val="el-GR"/>
        </w:rPr>
        <w:t>Θρομβοεμβολή</w:t>
      </w:r>
      <w:r w:rsidR="007B7335">
        <w:rPr>
          <w:i/>
          <w:lang w:val="el-GR"/>
        </w:rPr>
        <w:t xml:space="preserve"> </w:t>
      </w:r>
      <w:r w:rsidRPr="00C03616">
        <w:rPr>
          <w:i/>
          <w:lang w:val="el-GR"/>
        </w:rPr>
        <w:t xml:space="preserve"> </w:t>
      </w:r>
      <w:r w:rsidRPr="00C03616">
        <w:rPr>
          <w:lang w:val="el-GR"/>
        </w:rPr>
        <w:t>(βλ. παράγραφο 4.4)</w:t>
      </w:r>
    </w:p>
    <w:p w14:paraId="4EB6403D" w14:textId="77777777" w:rsidR="00776D88" w:rsidRPr="00C03616" w:rsidRDefault="00776D88" w:rsidP="00FF2002">
      <w:pPr>
        <w:keepNext/>
        <w:rPr>
          <w:lang w:val="el-GR"/>
        </w:rPr>
      </w:pPr>
    </w:p>
    <w:p w14:paraId="40CB4DD9" w14:textId="77777777" w:rsidR="00776D88" w:rsidRPr="00C03616" w:rsidRDefault="00776D88" w:rsidP="00FF2002">
      <w:pPr>
        <w:keepNext/>
        <w:rPr>
          <w:lang w:val="el-GR"/>
        </w:rPr>
      </w:pPr>
      <w:r w:rsidRPr="00C03616">
        <w:rPr>
          <w:i/>
          <w:lang w:val="el-GR"/>
        </w:rPr>
        <w:t>Αρτηριακή θρομβοεμβολή:</w:t>
      </w:r>
      <w:r w:rsidR="003C1995" w:rsidRPr="00C03616">
        <w:rPr>
          <w:i/>
          <w:lang w:val="el-GR"/>
        </w:rPr>
        <w:t xml:space="preserve"> </w:t>
      </w:r>
      <w:r w:rsidRPr="00C03616">
        <w:rPr>
          <w:lang w:val="el-GR"/>
        </w:rPr>
        <w:t>Π</w:t>
      </w:r>
      <w:r w:rsidR="006D06A1" w:rsidRPr="00C03616">
        <w:rPr>
          <w:lang w:val="el-GR"/>
        </w:rPr>
        <w:t>α</w:t>
      </w:r>
      <w:r w:rsidRPr="00C03616">
        <w:rPr>
          <w:lang w:val="el-GR"/>
        </w:rPr>
        <w:t xml:space="preserve">ρατηρήθηκε αυξημένη επίπτωση αρτηριακών θρομβοεμβολικών </w:t>
      </w:r>
      <w:r w:rsidR="00314483" w:rsidRPr="00C03616">
        <w:rPr>
          <w:lang w:val="el-GR"/>
        </w:rPr>
        <w:t>αντιδράσε</w:t>
      </w:r>
      <w:r w:rsidR="00640746" w:rsidRPr="00C03616">
        <w:rPr>
          <w:lang w:val="el-GR"/>
        </w:rPr>
        <w:t xml:space="preserve">ων </w:t>
      </w:r>
      <w:r w:rsidRPr="00C03616">
        <w:rPr>
          <w:lang w:val="el-GR"/>
        </w:rPr>
        <w:t xml:space="preserve">σε ασθενείς που έλαβαν Avastin για διάφορες ενδείξεις, συμπεριλαμβανομένων των αγγειακών εγκεφαλικών επεισοδίων, των εμφραγμάτων του μυοκαρδίου, των παροδικών ισχαιμικών επεισοδίων και άλλων θρομβοεμβολικών </w:t>
      </w:r>
      <w:r w:rsidR="00640746" w:rsidRPr="00C03616">
        <w:rPr>
          <w:lang w:val="el-GR"/>
        </w:rPr>
        <w:t>αντιδράσεων</w:t>
      </w:r>
      <w:r w:rsidRPr="00C03616">
        <w:rPr>
          <w:lang w:val="el-GR"/>
        </w:rPr>
        <w:t>.</w:t>
      </w:r>
    </w:p>
    <w:p w14:paraId="52764C5B" w14:textId="77777777" w:rsidR="00776D88" w:rsidRPr="00C03616" w:rsidRDefault="00776D88" w:rsidP="00776D88">
      <w:pPr>
        <w:rPr>
          <w:lang w:val="el-GR"/>
        </w:rPr>
      </w:pPr>
    </w:p>
    <w:p w14:paraId="1F5C26B0" w14:textId="77777777" w:rsidR="00776D88" w:rsidRPr="00C03616" w:rsidRDefault="00776D88" w:rsidP="00776D88">
      <w:pPr>
        <w:rPr>
          <w:lang w:val="el-GR"/>
        </w:rPr>
      </w:pPr>
      <w:r w:rsidRPr="00C03616">
        <w:rPr>
          <w:lang w:val="el-GR"/>
        </w:rPr>
        <w:t xml:space="preserve">Σε κλινικές </w:t>
      </w:r>
      <w:r w:rsidR="00274E1F" w:rsidRPr="00C03616">
        <w:rPr>
          <w:lang w:val="el-GR"/>
        </w:rPr>
        <w:t>μελέτες</w:t>
      </w:r>
      <w:r w:rsidRPr="00C03616">
        <w:rPr>
          <w:lang w:val="el-GR"/>
        </w:rPr>
        <w:t xml:space="preserve">, η συνολική επίπτωση των αρτηριακών θρομβοεμβολικών </w:t>
      </w:r>
      <w:r w:rsidR="00314483" w:rsidRPr="00C03616">
        <w:rPr>
          <w:lang w:val="el-GR"/>
        </w:rPr>
        <w:t>αντιδράσεων</w:t>
      </w:r>
      <w:r w:rsidRPr="00C03616">
        <w:rPr>
          <w:lang w:val="el-GR"/>
        </w:rPr>
        <w:t xml:space="preserve"> κυμάνθηκε έως 3,8</w:t>
      </w:r>
      <w:r w:rsidR="00466E28" w:rsidRPr="00C03616">
        <w:rPr>
          <w:lang w:val="el-GR"/>
        </w:rPr>
        <w:t> %</w:t>
      </w:r>
      <w:r w:rsidRPr="00C03616">
        <w:rPr>
          <w:lang w:val="el-GR"/>
        </w:rPr>
        <w:t xml:space="preserve"> στα σκέλη που περιείχαν Avastin, συγκριτικά με το έ</w:t>
      </w:r>
      <w:r w:rsidRPr="001E07B2">
        <w:rPr>
          <w:lang w:val="el-GR"/>
        </w:rPr>
        <w:t xml:space="preserve">ως </w:t>
      </w:r>
      <w:r w:rsidR="00E14ED7" w:rsidRPr="001E07B2">
        <w:rPr>
          <w:lang w:val="el-GR"/>
        </w:rPr>
        <w:t>2,1</w:t>
      </w:r>
      <w:r w:rsidR="00466E28" w:rsidRPr="00C03616">
        <w:rPr>
          <w:lang w:val="el-GR"/>
        </w:rPr>
        <w:t> %</w:t>
      </w:r>
      <w:r w:rsidRPr="00C03616">
        <w:rPr>
          <w:lang w:val="el-GR"/>
        </w:rPr>
        <w:t xml:space="preserve"> των σκελών ελέγχου της χημειοθεραπείας. Αναφέρθηκε θανατηφόρα έκβαση σε ποσοστό 0,8</w:t>
      </w:r>
      <w:r w:rsidR="00466E28" w:rsidRPr="00C03616">
        <w:rPr>
          <w:lang w:val="el-GR"/>
        </w:rPr>
        <w:t> %</w:t>
      </w:r>
      <w:r w:rsidRPr="00C03616">
        <w:rPr>
          <w:lang w:val="el-GR"/>
        </w:rPr>
        <w:t xml:space="preserve"> των ασθενών που λάμβαναν Avastin συγκριτικά με το ποσοστό 0,5</w:t>
      </w:r>
      <w:r w:rsidR="00466E28" w:rsidRPr="00C03616">
        <w:rPr>
          <w:lang w:val="el-GR"/>
        </w:rPr>
        <w:t> %</w:t>
      </w:r>
      <w:r w:rsidRPr="00C03616">
        <w:rPr>
          <w:lang w:val="el-GR"/>
        </w:rPr>
        <w:t xml:space="preserve"> των ασθενών που λάμβαναν μόνο χημειοθεραπεία. Εκδηλώθηκαν αγγειακά εγκεφαλικά επεισόδια (συμπεριλαμβανομένων παροδικών ισχαιμικών </w:t>
      </w:r>
      <w:r w:rsidR="00314483" w:rsidRPr="00C03616">
        <w:rPr>
          <w:lang w:val="el-GR"/>
        </w:rPr>
        <w:t>αντιδράσεων</w:t>
      </w:r>
      <w:r w:rsidRPr="00C03616">
        <w:rPr>
          <w:lang w:val="el-GR"/>
        </w:rPr>
        <w:t xml:space="preserve">) σε ποσοστό </w:t>
      </w:r>
      <w:r w:rsidR="00C92CCE">
        <w:rPr>
          <w:lang w:val="el-GR"/>
        </w:rPr>
        <w:t>2.7</w:t>
      </w:r>
      <w:r w:rsidR="00466E28" w:rsidRPr="00C03616">
        <w:rPr>
          <w:lang w:val="el-GR"/>
        </w:rPr>
        <w:t>%</w:t>
      </w:r>
      <w:r w:rsidRPr="00C03616">
        <w:rPr>
          <w:lang w:val="el-GR"/>
        </w:rPr>
        <w:t xml:space="preserve"> των ασθενών που έλαβαν θεραπεία με Avastin σε συνδυασμό με χημειοθεραπεία συγκριτικά με το ποσοστό</w:t>
      </w:r>
      <w:r w:rsidR="00C92CCE" w:rsidRPr="00C92CCE">
        <w:rPr>
          <w:lang w:val="el-GR"/>
        </w:rPr>
        <w:t xml:space="preserve"> έως</w:t>
      </w:r>
      <w:r w:rsidRPr="00C03616">
        <w:rPr>
          <w:lang w:val="el-GR"/>
        </w:rPr>
        <w:t xml:space="preserve"> 0,5</w:t>
      </w:r>
      <w:r w:rsidR="00466E28" w:rsidRPr="00C03616">
        <w:rPr>
          <w:lang w:val="el-GR"/>
        </w:rPr>
        <w:t> %</w:t>
      </w:r>
      <w:r w:rsidRPr="00C03616">
        <w:rPr>
          <w:lang w:val="el-GR"/>
        </w:rPr>
        <w:t xml:space="preserve"> των ασθενών που έλαβαν μόνο χημειοθεραπεία. Εκδηλώθηκε έμφραγμα του μυοκαρδίου σε ποσοστό</w:t>
      </w:r>
      <w:r w:rsidR="004F0E0E">
        <w:rPr>
          <w:lang w:val="el-GR"/>
        </w:rPr>
        <w:t xml:space="preserve"> </w:t>
      </w:r>
      <w:r w:rsidR="004F0E0E" w:rsidRPr="00C92CCE">
        <w:rPr>
          <w:lang w:val="el-GR"/>
        </w:rPr>
        <w:t>έως</w:t>
      </w:r>
      <w:r w:rsidRPr="00C03616">
        <w:rPr>
          <w:lang w:val="el-GR"/>
        </w:rPr>
        <w:t xml:space="preserve"> 1,4</w:t>
      </w:r>
      <w:r w:rsidR="00466E28" w:rsidRPr="00C03616">
        <w:rPr>
          <w:lang w:val="el-GR"/>
        </w:rPr>
        <w:t> %</w:t>
      </w:r>
      <w:r w:rsidRPr="00C03616">
        <w:rPr>
          <w:lang w:val="el-GR"/>
        </w:rPr>
        <w:t xml:space="preserve"> των ασθενών που </w:t>
      </w:r>
      <w:r w:rsidRPr="00C03616">
        <w:rPr>
          <w:lang w:val="el-GR"/>
        </w:rPr>
        <w:lastRenderedPageBreak/>
        <w:t xml:space="preserve">έλαβαν θεραπεία με Avastin σε συνδυασμό με χημειοθεραπεία συγκριτικά με το ποσοστό </w:t>
      </w:r>
      <w:r w:rsidR="004F0E0E" w:rsidRPr="00C92CCE">
        <w:rPr>
          <w:lang w:val="el-GR"/>
        </w:rPr>
        <w:t>έως</w:t>
      </w:r>
      <w:r w:rsidR="004F0E0E" w:rsidRPr="00C03616">
        <w:rPr>
          <w:lang w:val="el-GR"/>
        </w:rPr>
        <w:t xml:space="preserve"> </w:t>
      </w:r>
      <w:r w:rsidRPr="00C03616">
        <w:rPr>
          <w:lang w:val="el-GR"/>
        </w:rPr>
        <w:t>0,7</w:t>
      </w:r>
      <w:r w:rsidR="00466E28" w:rsidRPr="00C03616">
        <w:rPr>
          <w:lang w:val="el-GR"/>
        </w:rPr>
        <w:t> %</w:t>
      </w:r>
      <w:r w:rsidRPr="00C03616">
        <w:rPr>
          <w:lang w:val="el-GR"/>
        </w:rPr>
        <w:t xml:space="preserve"> των ασθενών που έλαβαν μόνο χημειοθεραπεία.</w:t>
      </w:r>
    </w:p>
    <w:p w14:paraId="2D44E96F" w14:textId="77777777" w:rsidR="00776D88" w:rsidRPr="00C03616" w:rsidRDefault="00776D88" w:rsidP="00776D88">
      <w:pPr>
        <w:rPr>
          <w:lang w:val="el-GR"/>
        </w:rPr>
      </w:pPr>
    </w:p>
    <w:p w14:paraId="47BC0357" w14:textId="77777777" w:rsidR="00776D88" w:rsidRPr="00C03616" w:rsidRDefault="00776D88" w:rsidP="00776D88">
      <w:pPr>
        <w:rPr>
          <w:lang w:val="el-GR"/>
        </w:rPr>
      </w:pPr>
      <w:r w:rsidRPr="00C03616">
        <w:rPr>
          <w:lang w:val="el-GR"/>
        </w:rPr>
        <w:t>Σε μια κλινική μελέτη</w:t>
      </w:r>
      <w:r w:rsidR="00344489" w:rsidRPr="00C03616">
        <w:rPr>
          <w:lang w:val="el-GR"/>
        </w:rPr>
        <w:t xml:space="preserve"> η αξιολόγηση του </w:t>
      </w:r>
      <w:r w:rsidR="00344489" w:rsidRPr="00C03616">
        <w:rPr>
          <w:lang w:val="en-GB"/>
        </w:rPr>
        <w:t>Avastin</w:t>
      </w:r>
      <w:r w:rsidR="00344489" w:rsidRPr="00C03616">
        <w:rPr>
          <w:lang w:val="el-GR"/>
        </w:rPr>
        <w:t xml:space="preserve"> σε συνδυασμό με 5</w:t>
      </w:r>
      <w:r w:rsidR="00344489" w:rsidRPr="00C03616">
        <w:rPr>
          <w:szCs w:val="22"/>
          <w:lang w:val="el-GR"/>
        </w:rPr>
        <w:t xml:space="preserve">- </w:t>
      </w:r>
      <w:r w:rsidR="006D3034" w:rsidRPr="00C03616">
        <w:rPr>
          <w:color w:val="444444"/>
          <w:szCs w:val="22"/>
          <w:lang w:val="el-GR"/>
        </w:rPr>
        <w:t>φθοριοουρακίλη</w:t>
      </w:r>
      <w:r w:rsidR="006D3034" w:rsidRPr="00C03616">
        <w:rPr>
          <w:szCs w:val="22"/>
          <w:lang w:val="el-GR"/>
        </w:rPr>
        <w:t xml:space="preserve"> </w:t>
      </w:r>
      <w:r w:rsidR="00344489" w:rsidRPr="00C03616">
        <w:rPr>
          <w:szCs w:val="22"/>
          <w:lang w:val="el-GR"/>
        </w:rPr>
        <w:t>/</w:t>
      </w:r>
      <w:r w:rsidR="006D3034" w:rsidRPr="00C03616">
        <w:rPr>
          <w:lang w:val="el-GR"/>
        </w:rPr>
        <w:t>φολινικό οξύ</w:t>
      </w:r>
      <w:r w:rsidR="00344489" w:rsidRPr="00C03616">
        <w:rPr>
          <w:lang w:val="el-GR"/>
        </w:rPr>
        <w:t>,</w:t>
      </w:r>
      <w:r w:rsidRPr="00C03616">
        <w:rPr>
          <w:lang w:val="el-GR"/>
        </w:rPr>
        <w:t xml:space="preserve"> την AVF2192g, συμπεριλήφθηκαν οι ασθενείς με μεταστατικό ορθοκολικό καρκίνο, οι οποίοι δεν ήταν υποψήφιοι για θεραπεία με ιρινοτεκάνη. Σε αυτή τη μελέτη παρατηρήθηκαν αρτηριακά θρομβοεμβολικ</w:t>
      </w:r>
      <w:r w:rsidR="00640746" w:rsidRPr="00C03616">
        <w:rPr>
          <w:lang w:val="el-GR"/>
        </w:rPr>
        <w:t>ές</w:t>
      </w:r>
      <w:r w:rsidRPr="00C03616">
        <w:rPr>
          <w:lang w:val="el-GR"/>
        </w:rPr>
        <w:t xml:space="preserve"> </w:t>
      </w:r>
      <w:r w:rsidR="00640746" w:rsidRPr="00C03616">
        <w:rPr>
          <w:lang w:val="el-GR"/>
        </w:rPr>
        <w:t>αντιδράσεις</w:t>
      </w:r>
      <w:r w:rsidRPr="00C03616">
        <w:rPr>
          <w:lang w:val="el-GR"/>
        </w:rPr>
        <w:t xml:space="preserve"> στο 11</w:t>
      </w:r>
      <w:r w:rsidR="00466E28" w:rsidRPr="00C03616">
        <w:rPr>
          <w:lang w:val="el-GR"/>
        </w:rPr>
        <w:t> %</w:t>
      </w:r>
      <w:r w:rsidRPr="00C03616">
        <w:rPr>
          <w:lang w:val="el-GR"/>
        </w:rPr>
        <w:t xml:space="preserve"> (11/100) των ασθενών συγκριτικά με το 5,8</w:t>
      </w:r>
      <w:r w:rsidR="00466E28" w:rsidRPr="00C03616">
        <w:rPr>
          <w:lang w:val="el-GR"/>
        </w:rPr>
        <w:t> %</w:t>
      </w:r>
      <w:r w:rsidRPr="00C03616">
        <w:rPr>
          <w:lang w:val="el-GR"/>
        </w:rPr>
        <w:t xml:space="preserve"> (6/104) στην ομάδα ελέγχου της χημειοθεραπείας.</w:t>
      </w:r>
    </w:p>
    <w:p w14:paraId="12D90D68" w14:textId="77777777" w:rsidR="00776D88" w:rsidRPr="00C03616" w:rsidRDefault="00776D88" w:rsidP="00776D88">
      <w:pPr>
        <w:rPr>
          <w:lang w:val="el-GR"/>
        </w:rPr>
      </w:pPr>
    </w:p>
    <w:p w14:paraId="2BE3F85E" w14:textId="77777777" w:rsidR="00776D88" w:rsidRPr="00C03616" w:rsidRDefault="00776D88" w:rsidP="00297F60">
      <w:pPr>
        <w:rPr>
          <w:szCs w:val="22"/>
          <w:lang w:val="el-GR"/>
        </w:rPr>
      </w:pPr>
      <w:r w:rsidRPr="00C03616">
        <w:rPr>
          <w:i/>
          <w:lang w:val="el-GR"/>
        </w:rPr>
        <w:t>Φλεβική θρομβοεμβολή:</w:t>
      </w:r>
      <w:r w:rsidR="003C1995" w:rsidRPr="00C03616">
        <w:rPr>
          <w:i/>
          <w:lang w:val="el-GR"/>
        </w:rPr>
        <w:t xml:space="preserve"> </w:t>
      </w:r>
      <w:r w:rsidRPr="00C03616">
        <w:rPr>
          <w:lang w:val="el-GR"/>
        </w:rPr>
        <w:t xml:space="preserve">Η επίπτωση των φλεβικών θρομβοεμβολικών </w:t>
      </w:r>
      <w:r w:rsidR="000B0139" w:rsidRPr="00C03616">
        <w:rPr>
          <w:lang w:val="el-GR"/>
        </w:rPr>
        <w:t>αντιδράσεων</w:t>
      </w:r>
      <w:r w:rsidRPr="00C03616">
        <w:rPr>
          <w:lang w:val="el-GR"/>
        </w:rPr>
        <w:t xml:space="preserve"> σε κλινικές </w:t>
      </w:r>
      <w:r w:rsidR="00274E1F" w:rsidRPr="00C03616">
        <w:rPr>
          <w:lang w:val="el-GR"/>
        </w:rPr>
        <w:t>μελέτες</w:t>
      </w:r>
      <w:r w:rsidRPr="00C03616">
        <w:rPr>
          <w:lang w:val="el-GR"/>
        </w:rPr>
        <w:t xml:space="preserve"> ήταν παρόμοια σε ασθενείς που λάμβαναν Avastin σε συνδυασμό με χημειοθεραπεία συγκριτικά με αυτούς που έλαβαν μόνο χημειοθεραπεία. </w:t>
      </w:r>
      <w:r w:rsidR="0015590C" w:rsidRPr="00C03616">
        <w:rPr>
          <w:lang w:val="el-GR"/>
        </w:rPr>
        <w:t>Οι</w:t>
      </w:r>
      <w:r w:rsidRPr="00C03616">
        <w:rPr>
          <w:lang w:val="el-GR"/>
        </w:rPr>
        <w:t xml:space="preserve"> φλεβικ</w:t>
      </w:r>
      <w:r w:rsidR="0015590C" w:rsidRPr="00C03616">
        <w:rPr>
          <w:lang w:val="el-GR"/>
        </w:rPr>
        <w:t>ές</w:t>
      </w:r>
      <w:r w:rsidRPr="00C03616">
        <w:rPr>
          <w:lang w:val="el-GR"/>
        </w:rPr>
        <w:t xml:space="preserve"> θρομβοεμβολικ</w:t>
      </w:r>
      <w:r w:rsidR="0015590C" w:rsidRPr="00C03616">
        <w:rPr>
          <w:lang w:val="el-GR"/>
        </w:rPr>
        <w:t>ές</w:t>
      </w:r>
      <w:r w:rsidRPr="00C03616">
        <w:rPr>
          <w:lang w:val="el-GR"/>
        </w:rPr>
        <w:t xml:space="preserve"> </w:t>
      </w:r>
      <w:r w:rsidR="0015590C" w:rsidRPr="00C03616">
        <w:rPr>
          <w:lang w:val="el-GR"/>
        </w:rPr>
        <w:t xml:space="preserve">αντιδράσεις </w:t>
      </w:r>
      <w:r w:rsidRPr="00C03616">
        <w:rPr>
          <w:lang w:val="el-GR"/>
        </w:rPr>
        <w:t xml:space="preserve">συμπεριλαμβάνουν </w:t>
      </w:r>
      <w:r w:rsidRPr="00C03616">
        <w:rPr>
          <w:szCs w:val="22"/>
          <w:lang w:val="el-GR"/>
        </w:rPr>
        <w:t>εν τω βάθει φλεβική θρόμβωση, πνευμονική εμβολή και θρομβοφλεβίτιδα.</w:t>
      </w:r>
    </w:p>
    <w:p w14:paraId="63BC00B8" w14:textId="77777777" w:rsidR="00776D88" w:rsidRPr="00C03616" w:rsidRDefault="00776D88" w:rsidP="00297F60">
      <w:pPr>
        <w:rPr>
          <w:lang w:val="el-GR"/>
        </w:rPr>
      </w:pPr>
    </w:p>
    <w:p w14:paraId="3E747321" w14:textId="77777777" w:rsidR="00776D88" w:rsidRPr="00C03616" w:rsidRDefault="00776D88" w:rsidP="00297F60">
      <w:pPr>
        <w:rPr>
          <w:lang w:val="el-GR"/>
        </w:rPr>
      </w:pPr>
      <w:r w:rsidRPr="00C03616">
        <w:rPr>
          <w:lang w:val="el-GR"/>
        </w:rPr>
        <w:t xml:space="preserve">Σε κλινικές </w:t>
      </w:r>
      <w:r w:rsidR="00274E1F" w:rsidRPr="00C03616">
        <w:rPr>
          <w:lang w:val="el-GR"/>
        </w:rPr>
        <w:t>μελέτες</w:t>
      </w:r>
      <w:r w:rsidRPr="00C03616">
        <w:rPr>
          <w:lang w:val="el-GR"/>
        </w:rPr>
        <w:t xml:space="preserve"> για όλες τις ενδείξεις, εκδηλώθηκαν </w:t>
      </w:r>
      <w:r w:rsidR="0015590C" w:rsidRPr="00C03616">
        <w:rPr>
          <w:lang w:val="el-GR"/>
        </w:rPr>
        <w:t>φλεβικές θρομβοεμβολικές αντιδράσεις οι</w:t>
      </w:r>
      <w:r w:rsidRPr="00C03616">
        <w:rPr>
          <w:lang w:val="el-GR"/>
        </w:rPr>
        <w:t xml:space="preserve"> οποί</w:t>
      </w:r>
      <w:r w:rsidR="0015590C" w:rsidRPr="00C03616">
        <w:rPr>
          <w:lang w:val="el-GR"/>
        </w:rPr>
        <w:t>ες</w:t>
      </w:r>
      <w:r w:rsidRPr="00C03616">
        <w:rPr>
          <w:lang w:val="el-GR"/>
        </w:rPr>
        <w:t xml:space="preserve"> κυμάνθηκαν σε ποσοστό από 2,8</w:t>
      </w:r>
      <w:r w:rsidR="00466E28" w:rsidRPr="00C03616">
        <w:rPr>
          <w:lang w:val="el-GR"/>
        </w:rPr>
        <w:t> %</w:t>
      </w:r>
      <w:r w:rsidRPr="00C03616">
        <w:rPr>
          <w:lang w:val="el-GR"/>
        </w:rPr>
        <w:t xml:space="preserve"> - 17,3</w:t>
      </w:r>
      <w:r w:rsidR="00466E28" w:rsidRPr="00C03616">
        <w:rPr>
          <w:lang w:val="el-GR"/>
        </w:rPr>
        <w:t> %</w:t>
      </w:r>
      <w:r w:rsidRPr="00C03616">
        <w:rPr>
          <w:lang w:val="el-GR"/>
        </w:rPr>
        <w:t xml:space="preserve"> των ασθενών που έλαβαν Avastin συγκριτικά με το ποσοστό 3,2</w:t>
      </w:r>
      <w:r w:rsidR="00466E28" w:rsidRPr="00C03616">
        <w:rPr>
          <w:lang w:val="el-GR"/>
        </w:rPr>
        <w:t> %</w:t>
      </w:r>
      <w:r w:rsidRPr="00C03616">
        <w:rPr>
          <w:lang w:val="el-GR"/>
        </w:rPr>
        <w:t xml:space="preserve"> - 15,6</w:t>
      </w:r>
      <w:r w:rsidR="00466E28" w:rsidRPr="00C03616">
        <w:rPr>
          <w:lang w:val="el-GR"/>
        </w:rPr>
        <w:t> %</w:t>
      </w:r>
      <w:r w:rsidRPr="00C03616">
        <w:rPr>
          <w:lang w:val="el-GR"/>
        </w:rPr>
        <w:t xml:space="preserve"> των ομάδων ελέγχου. </w:t>
      </w:r>
    </w:p>
    <w:p w14:paraId="14717C21" w14:textId="77777777" w:rsidR="00397C5C" w:rsidRPr="00C03616" w:rsidRDefault="00397C5C" w:rsidP="00297F60">
      <w:pPr>
        <w:rPr>
          <w:lang w:val="el-GR"/>
        </w:rPr>
      </w:pPr>
    </w:p>
    <w:p w14:paraId="60B3A7DF" w14:textId="77777777" w:rsidR="00776D88" w:rsidRDefault="00C619AD" w:rsidP="002A4D22">
      <w:pPr>
        <w:keepNext/>
        <w:keepLines/>
        <w:rPr>
          <w:lang w:val="el-GR"/>
        </w:rPr>
      </w:pPr>
      <w:r w:rsidRPr="00C03616">
        <w:rPr>
          <w:lang w:val="el-GR"/>
        </w:rPr>
        <w:t xml:space="preserve">Έχουν αναφερθεί </w:t>
      </w:r>
      <w:r w:rsidR="0015590C" w:rsidRPr="00C03616">
        <w:rPr>
          <w:lang w:val="el-GR"/>
        </w:rPr>
        <w:t xml:space="preserve">φλεβικές θρομβοεμβολικές αντιδράσεις </w:t>
      </w:r>
      <w:r w:rsidR="006C2AAB" w:rsidRPr="00C03616">
        <w:rPr>
          <w:lang w:val="el-GR"/>
        </w:rPr>
        <w:t>Βαθμού 3-5</w:t>
      </w:r>
      <w:r w:rsidR="008A571B" w:rsidRPr="00C03616">
        <w:rPr>
          <w:lang w:val="el-GR"/>
        </w:rPr>
        <w:t xml:space="preserve"> </w:t>
      </w:r>
      <w:r w:rsidR="008A571B" w:rsidRPr="00C03616">
        <w:rPr>
          <w:snapToGrid w:val="0"/>
          <w:szCs w:val="22"/>
          <w:lang w:val="el-GR"/>
        </w:rPr>
        <w:t>(NCI-CTCΑΕ έκδοση 3.0)</w:t>
      </w:r>
      <w:r w:rsidR="006C2AAB" w:rsidRPr="00C03616">
        <w:rPr>
          <w:lang w:val="el-GR"/>
        </w:rPr>
        <w:t xml:space="preserve"> σε ποσοστό</w:t>
      </w:r>
      <w:r w:rsidRPr="00C03616">
        <w:rPr>
          <w:lang w:val="el-GR"/>
        </w:rPr>
        <w:t xml:space="preserve"> έως 7,8</w:t>
      </w:r>
      <w:r w:rsidR="00466E28" w:rsidRPr="00C03616">
        <w:rPr>
          <w:lang w:val="el-GR"/>
        </w:rPr>
        <w:t> %</w:t>
      </w:r>
      <w:r w:rsidR="00522141" w:rsidRPr="00C03616">
        <w:rPr>
          <w:lang w:val="el-GR"/>
        </w:rPr>
        <w:t xml:space="preserve"> σε</w:t>
      </w:r>
      <w:r w:rsidRPr="00C03616">
        <w:rPr>
          <w:lang w:val="el-GR"/>
        </w:rPr>
        <w:t xml:space="preserve"> ασθ</w:t>
      </w:r>
      <w:r w:rsidR="00522141" w:rsidRPr="00C03616">
        <w:rPr>
          <w:lang w:val="el-GR"/>
        </w:rPr>
        <w:t>ενείς</w:t>
      </w:r>
      <w:r w:rsidR="007703EF" w:rsidRPr="00C03616">
        <w:rPr>
          <w:lang w:val="el-GR"/>
        </w:rPr>
        <w:t xml:space="preserve"> που έλαβαν χημειοθεραπεία </w:t>
      </w:r>
      <w:r w:rsidR="009E307D" w:rsidRPr="00C03616">
        <w:rPr>
          <w:lang w:val="el-GR"/>
        </w:rPr>
        <w:t xml:space="preserve">και </w:t>
      </w:r>
      <w:r w:rsidRPr="00C03616">
        <w:rPr>
          <w:lang w:val="el-GR"/>
        </w:rPr>
        <w:t>bevacizumab</w:t>
      </w:r>
      <w:r w:rsidR="006C2AAB" w:rsidRPr="00C03616">
        <w:rPr>
          <w:lang w:val="el-GR"/>
        </w:rPr>
        <w:t>,</w:t>
      </w:r>
      <w:r w:rsidR="007703EF" w:rsidRPr="00C03616">
        <w:rPr>
          <w:lang w:val="el-GR"/>
        </w:rPr>
        <w:t xml:space="preserve"> </w:t>
      </w:r>
      <w:r w:rsidR="00776D88" w:rsidRPr="00C03616">
        <w:rPr>
          <w:lang w:val="el-GR"/>
        </w:rPr>
        <w:t xml:space="preserve">συγκριτικά με </w:t>
      </w:r>
      <w:r w:rsidR="006C2AAB" w:rsidRPr="00C03616">
        <w:rPr>
          <w:lang w:val="el-GR"/>
        </w:rPr>
        <w:t xml:space="preserve">το </w:t>
      </w:r>
      <w:r w:rsidR="00522141" w:rsidRPr="00C03616">
        <w:rPr>
          <w:lang w:val="el-GR"/>
        </w:rPr>
        <w:t>4,9</w:t>
      </w:r>
      <w:r w:rsidR="00466E28" w:rsidRPr="00C03616">
        <w:rPr>
          <w:lang w:val="el-GR"/>
        </w:rPr>
        <w:t> %</w:t>
      </w:r>
      <w:r w:rsidR="006C2AAB" w:rsidRPr="00C03616">
        <w:rPr>
          <w:lang w:val="el-GR"/>
        </w:rPr>
        <w:t xml:space="preserve"> των ασθενών που έλαβαν μόνο χημειοθεραπεία</w:t>
      </w:r>
      <w:r w:rsidR="00BC72DF">
        <w:rPr>
          <w:lang w:val="el-GR"/>
        </w:rPr>
        <w:t xml:space="preserve"> (σε όλες τις ενδείξεις, εξαιρουμένου του εμμένοντος, υποτροπιάζοντος, ή μεταστατικού καρκίνου του τραχήλου</w:t>
      </w:r>
      <w:r w:rsidR="00B0572F">
        <w:rPr>
          <w:lang w:val="el-GR"/>
        </w:rPr>
        <w:t xml:space="preserve"> της μήτρας</w:t>
      </w:r>
      <w:r w:rsidR="00BC72DF">
        <w:rPr>
          <w:lang w:val="el-GR"/>
        </w:rPr>
        <w:t>)</w:t>
      </w:r>
      <w:r w:rsidR="006C2AAB" w:rsidRPr="00C03616">
        <w:rPr>
          <w:lang w:val="el-GR"/>
        </w:rPr>
        <w:t>.</w:t>
      </w:r>
    </w:p>
    <w:p w14:paraId="673C0474" w14:textId="77777777" w:rsidR="00BC72DF" w:rsidRDefault="00BC72DF" w:rsidP="002A4D22">
      <w:pPr>
        <w:keepNext/>
        <w:keepLines/>
        <w:rPr>
          <w:lang w:val="el-GR"/>
        </w:rPr>
      </w:pPr>
    </w:p>
    <w:p w14:paraId="0483CC4E" w14:textId="77777777" w:rsidR="00BC72DF" w:rsidRPr="00C4427C" w:rsidRDefault="00BC72DF" w:rsidP="002A4D22">
      <w:pPr>
        <w:keepNext/>
        <w:keepLines/>
        <w:rPr>
          <w:lang w:val="el-GR"/>
        </w:rPr>
      </w:pPr>
      <w:r>
        <w:rPr>
          <w:lang w:val="el-GR"/>
        </w:rPr>
        <w:t xml:space="preserve">Από μία κλινική μελέτη σε ασθενείς με εμμένοντα, υποτροπιάζοντα, ή μεταστατικό καρκίνο του τραχήλου (μελέτη </w:t>
      </w:r>
      <w:r w:rsidRPr="00BC72DF">
        <w:rPr>
          <w:lang w:val="en-GB"/>
        </w:rPr>
        <w:t>GOG</w:t>
      </w:r>
      <w:r w:rsidRPr="00BC72DF">
        <w:rPr>
          <w:lang w:val="el-GR"/>
        </w:rPr>
        <w:t xml:space="preserve">-0240), </w:t>
      </w:r>
      <w:r>
        <w:rPr>
          <w:lang w:val="el-GR"/>
        </w:rPr>
        <w:t>έχουν αναφερθεί φλεβικά θρομβοεμβολικά συμβάντα 3</w:t>
      </w:r>
      <w:r w:rsidRPr="00BC72DF">
        <w:rPr>
          <w:vertAlign w:val="superscript"/>
          <w:lang w:val="el-GR"/>
        </w:rPr>
        <w:t>ου</w:t>
      </w:r>
      <w:r>
        <w:rPr>
          <w:lang w:val="el-GR"/>
        </w:rPr>
        <w:t>-5</w:t>
      </w:r>
      <w:r w:rsidRPr="00BC72DF">
        <w:rPr>
          <w:vertAlign w:val="superscript"/>
          <w:lang w:val="el-GR"/>
        </w:rPr>
        <w:t>ου</w:t>
      </w:r>
      <w:r>
        <w:rPr>
          <w:lang w:val="el-GR"/>
        </w:rPr>
        <w:t xml:space="preserve"> βαθμού σε έως και το 15,6% των ασθενών που </w:t>
      </w:r>
      <w:r w:rsidR="008F1584">
        <w:rPr>
          <w:lang w:val="el-GR"/>
        </w:rPr>
        <w:t>έλαβε</w:t>
      </w:r>
      <w:r>
        <w:rPr>
          <w:lang w:val="el-GR"/>
        </w:rPr>
        <w:t xml:space="preserve"> θεραπεία με </w:t>
      </w:r>
      <w:r>
        <w:t>Avastin</w:t>
      </w:r>
      <w:r w:rsidRPr="00BC72DF">
        <w:rPr>
          <w:lang w:val="el-GR"/>
        </w:rPr>
        <w:t xml:space="preserve"> </w:t>
      </w:r>
      <w:r>
        <w:rPr>
          <w:lang w:val="el-GR"/>
        </w:rPr>
        <w:t>σε συνδυασμό με πακλιταξέλη και σισπλατίνη</w:t>
      </w:r>
      <w:r w:rsidR="008F1584">
        <w:rPr>
          <w:lang w:val="el-GR"/>
        </w:rPr>
        <w:t xml:space="preserve"> συγκριτικά</w:t>
      </w:r>
      <w:r>
        <w:rPr>
          <w:lang w:val="el-GR"/>
        </w:rPr>
        <w:t xml:space="preserve"> με έως και το 7,0% των ασθενών </w:t>
      </w:r>
      <w:r w:rsidR="008F1584">
        <w:rPr>
          <w:lang w:val="el-GR"/>
        </w:rPr>
        <w:t>που έλαβε</w:t>
      </w:r>
      <w:r>
        <w:rPr>
          <w:lang w:val="el-GR"/>
        </w:rPr>
        <w:t xml:space="preserve"> θεραπεία με πακλιταξέλη και σισπλατίνη.</w:t>
      </w:r>
    </w:p>
    <w:p w14:paraId="4F4190F8" w14:textId="77777777" w:rsidR="00776D88" w:rsidRPr="00C03616" w:rsidRDefault="00776D88" w:rsidP="002A4D22">
      <w:pPr>
        <w:keepNext/>
        <w:keepLines/>
        <w:rPr>
          <w:lang w:val="el-GR"/>
        </w:rPr>
      </w:pPr>
    </w:p>
    <w:p w14:paraId="2163629F" w14:textId="77777777" w:rsidR="00776D88" w:rsidRPr="00C03616" w:rsidRDefault="000B0139" w:rsidP="00776D88">
      <w:pPr>
        <w:rPr>
          <w:lang w:val="el-GR"/>
        </w:rPr>
      </w:pPr>
      <w:r w:rsidRPr="00C03616">
        <w:rPr>
          <w:lang w:val="el-GR"/>
        </w:rPr>
        <w:t>Σε ασθενείς που εκδηλώθηκε μια φλεβική θρομβοεμβολική αντίδραση, πιθανόν να υπάρχει μεγαλύτερος κίνδυνος υποτροπής, εάν λάβουν Avastin σε συνδυασμό με χημειοθεραπεία συγκριτικά με χημειοθεραπεία μόνο.</w:t>
      </w:r>
    </w:p>
    <w:p w14:paraId="7CCB3025" w14:textId="77777777" w:rsidR="00776D88" w:rsidRPr="00C03616" w:rsidRDefault="00776D88" w:rsidP="00776D88">
      <w:pPr>
        <w:rPr>
          <w:lang w:val="el-GR"/>
        </w:rPr>
      </w:pPr>
    </w:p>
    <w:p w14:paraId="1A02F919" w14:textId="77777777" w:rsidR="00776D88" w:rsidRPr="00C03616" w:rsidRDefault="00776D88" w:rsidP="00776D88">
      <w:pPr>
        <w:rPr>
          <w:lang w:val="el-GR"/>
        </w:rPr>
      </w:pPr>
      <w:r w:rsidRPr="00C03616">
        <w:rPr>
          <w:i/>
          <w:lang w:val="el-GR"/>
        </w:rPr>
        <w:t xml:space="preserve">Συμφορητική </w:t>
      </w:r>
      <w:r w:rsidR="00F8360A" w:rsidRPr="00C03616">
        <w:rPr>
          <w:i/>
          <w:lang w:val="el-GR"/>
        </w:rPr>
        <w:t>κ</w:t>
      </w:r>
      <w:r w:rsidRPr="00C03616">
        <w:rPr>
          <w:i/>
          <w:lang w:val="el-GR"/>
        </w:rPr>
        <w:t xml:space="preserve">αρδιακή </w:t>
      </w:r>
      <w:r w:rsidR="00F8360A" w:rsidRPr="00C03616">
        <w:rPr>
          <w:i/>
          <w:lang w:val="el-GR"/>
        </w:rPr>
        <w:t>α</w:t>
      </w:r>
      <w:r w:rsidRPr="00C03616">
        <w:rPr>
          <w:i/>
          <w:lang w:val="el-GR"/>
        </w:rPr>
        <w:t>νεπάρκεια (</w:t>
      </w:r>
      <w:r w:rsidRPr="00C03616">
        <w:rPr>
          <w:i/>
        </w:rPr>
        <w:t>Congestive</w:t>
      </w:r>
      <w:r w:rsidRPr="00C03616">
        <w:rPr>
          <w:i/>
          <w:lang w:val="el-GR"/>
        </w:rPr>
        <w:t xml:space="preserve"> </w:t>
      </w:r>
      <w:r w:rsidRPr="00C03616">
        <w:rPr>
          <w:i/>
        </w:rPr>
        <w:t>Heart</w:t>
      </w:r>
      <w:r w:rsidRPr="00C03616">
        <w:rPr>
          <w:i/>
          <w:lang w:val="el-GR"/>
        </w:rPr>
        <w:t xml:space="preserve"> </w:t>
      </w:r>
      <w:r w:rsidRPr="00C03616">
        <w:rPr>
          <w:i/>
        </w:rPr>
        <w:t>Failure</w:t>
      </w:r>
      <w:r w:rsidRPr="00C03616">
        <w:rPr>
          <w:i/>
          <w:lang w:val="el-GR"/>
        </w:rPr>
        <w:t xml:space="preserve">, </w:t>
      </w:r>
      <w:r w:rsidRPr="00C03616">
        <w:rPr>
          <w:i/>
        </w:rPr>
        <w:t>CHF</w:t>
      </w:r>
      <w:r w:rsidRPr="00C03616">
        <w:rPr>
          <w:i/>
          <w:lang w:val="el-GR"/>
        </w:rPr>
        <w:t>)</w:t>
      </w:r>
    </w:p>
    <w:p w14:paraId="7F1AFF15" w14:textId="77777777" w:rsidR="001663C9" w:rsidRPr="00C03616" w:rsidRDefault="00776D88" w:rsidP="001663C9">
      <w:pPr>
        <w:rPr>
          <w:lang w:val="el-GR"/>
        </w:rPr>
      </w:pPr>
      <w:r w:rsidRPr="00C03616">
        <w:rPr>
          <w:lang w:val="el-GR"/>
        </w:rPr>
        <w:t xml:space="preserve">Σε κλινικές </w:t>
      </w:r>
      <w:r w:rsidR="00274E1F" w:rsidRPr="00C03616">
        <w:rPr>
          <w:lang w:val="el-GR"/>
        </w:rPr>
        <w:t>μελέτες</w:t>
      </w:r>
      <w:r w:rsidRPr="00C03616">
        <w:rPr>
          <w:lang w:val="el-GR"/>
        </w:rPr>
        <w:t xml:space="preserve"> με το Avastin η Συμφορητική Καρδιακή Ανεπάρκεια (CHF) παρατηρήθηκε σε όλες τις καρκινικές ενδείξεις που έχουν μελετηθεί ως σήμερα, αλλά αναφέρθηκε κυρίως σε ασθενείς με μεταστατικό καρκίνο του μαστού. </w:t>
      </w:r>
      <w:r w:rsidR="001663C9" w:rsidRPr="00C03616">
        <w:rPr>
          <w:lang w:val="el-GR"/>
        </w:rPr>
        <w:t xml:space="preserve"> Σε τέσσερις  </w:t>
      </w:r>
      <w:r w:rsidR="00274E1F" w:rsidRPr="00C03616">
        <w:rPr>
          <w:lang w:val="el-GR"/>
        </w:rPr>
        <w:t>μελέτες</w:t>
      </w:r>
      <w:r w:rsidR="001663C9" w:rsidRPr="00C03616">
        <w:rPr>
          <w:lang w:val="el-GR"/>
        </w:rPr>
        <w:t xml:space="preserve"> Φάσης ΙΙΙ (AVF2119g,  Ε2100</w:t>
      </w:r>
      <w:r w:rsidR="00A7385A" w:rsidRPr="00C03616">
        <w:rPr>
          <w:lang w:val="el-GR"/>
        </w:rPr>
        <w:t>,</w:t>
      </w:r>
      <w:r w:rsidR="001663C9" w:rsidRPr="00C03616">
        <w:rPr>
          <w:color w:val="000000"/>
          <w:lang w:val="en-GB"/>
        </w:rPr>
        <w:t>BO</w:t>
      </w:r>
      <w:r w:rsidR="001663C9" w:rsidRPr="00C03616">
        <w:rPr>
          <w:color w:val="000000"/>
          <w:lang w:val="el-GR"/>
        </w:rPr>
        <w:t xml:space="preserve">17708 και </w:t>
      </w:r>
      <w:r w:rsidR="001663C9" w:rsidRPr="00C03616">
        <w:rPr>
          <w:color w:val="000000"/>
          <w:lang w:val="en-GB"/>
        </w:rPr>
        <w:t>AVF</w:t>
      </w:r>
      <w:r w:rsidR="001663C9" w:rsidRPr="00C03616">
        <w:rPr>
          <w:color w:val="000000"/>
          <w:lang w:val="el-GR"/>
        </w:rPr>
        <w:t>3694</w:t>
      </w:r>
      <w:r w:rsidR="001663C9" w:rsidRPr="00C03616">
        <w:rPr>
          <w:color w:val="000000"/>
          <w:lang w:val="en-GB"/>
        </w:rPr>
        <w:t>g</w:t>
      </w:r>
      <w:r w:rsidR="001663C9" w:rsidRPr="00C03616">
        <w:rPr>
          <w:lang w:val="el-GR"/>
        </w:rPr>
        <w:t>) σε ασθενείς με μεταστατικό καρκίνο του μαστού υπήρξε μια αύξηση της (CHF) Βαθμού 3</w:t>
      </w:r>
      <w:r w:rsidR="008A571B" w:rsidRPr="00C03616">
        <w:rPr>
          <w:lang w:val="el-GR"/>
        </w:rPr>
        <w:t xml:space="preserve"> </w:t>
      </w:r>
      <w:r w:rsidR="008A571B" w:rsidRPr="00C03616">
        <w:rPr>
          <w:snapToGrid w:val="0"/>
          <w:szCs w:val="22"/>
          <w:lang w:val="el-GR"/>
        </w:rPr>
        <w:t xml:space="preserve">(NCI-CTCΑΕ έκδοση 3.0) </w:t>
      </w:r>
      <w:r w:rsidR="001663C9" w:rsidRPr="00C03616">
        <w:rPr>
          <w:lang w:val="el-GR"/>
        </w:rPr>
        <w:t xml:space="preserve"> ή μεγαλύτερου μέχρι 3.5% στις ασθενείς που έλαβαν Avastin</w:t>
      </w:r>
      <w:r w:rsidR="006D5B2F" w:rsidRPr="00C03616">
        <w:rPr>
          <w:lang w:val="el-GR"/>
        </w:rPr>
        <w:t xml:space="preserve"> σε συνδυασμό με χημειοθεραπεία</w:t>
      </w:r>
      <w:r w:rsidR="001663C9" w:rsidRPr="00C03616">
        <w:rPr>
          <w:lang w:val="el-GR"/>
        </w:rPr>
        <w:t xml:space="preserve"> συγκριτικά με το 0,9 % στα σκέλη ελέγχου. Για τους ασθενείς στη μελέτη </w:t>
      </w:r>
      <w:r w:rsidR="001663C9" w:rsidRPr="00C03616">
        <w:t>AVF</w:t>
      </w:r>
      <w:r w:rsidR="001663C9" w:rsidRPr="00C03616">
        <w:rPr>
          <w:lang w:val="el-GR"/>
        </w:rPr>
        <w:t>3694</w:t>
      </w:r>
      <w:r w:rsidR="001663C9" w:rsidRPr="00C03616">
        <w:t>g</w:t>
      </w:r>
      <w:r w:rsidR="001663C9" w:rsidRPr="00C03616">
        <w:rPr>
          <w:lang w:val="el-GR"/>
        </w:rPr>
        <w:t xml:space="preserve"> που έλαβαν  ανθρακυκλίνες ταυτόχρονα με </w:t>
      </w:r>
      <w:r w:rsidR="001663C9" w:rsidRPr="00C03616">
        <w:t>bevacizumab</w:t>
      </w:r>
      <w:r w:rsidR="001663C9" w:rsidRPr="00C03616">
        <w:rPr>
          <w:lang w:val="el-GR"/>
        </w:rPr>
        <w:t xml:space="preserve">, οι επιπτώσεις  της CHF  βαθμού 3 ή μεγαλύτερου για τα αντίστοιχα σκέλη </w:t>
      </w:r>
      <w:r w:rsidR="001663C9" w:rsidRPr="00C03616">
        <w:t>bevacizumab</w:t>
      </w:r>
      <w:r w:rsidR="001663C9" w:rsidRPr="00C03616">
        <w:rPr>
          <w:lang w:val="el-GR"/>
        </w:rPr>
        <w:t xml:space="preserve"> και ελέγχου ήταν παρόμοιες με αυτές των άλλων μελετών σε μεταστατικό καρκίνο του μαστού: 2,9% στο σκέλος ανθρακυκλίνης + </w:t>
      </w:r>
      <w:r w:rsidR="001663C9" w:rsidRPr="00C03616">
        <w:t>bevacizumab</w:t>
      </w:r>
      <w:r w:rsidR="001663C9" w:rsidRPr="00C03616">
        <w:rPr>
          <w:lang w:val="el-GR"/>
        </w:rPr>
        <w:t xml:space="preserve"> και 0 % στο σκέλος ανθρακυκλίνης + εικονικού φαρμάκου. Επιπλέον, στη μελέτη </w:t>
      </w:r>
      <w:r w:rsidR="001663C9" w:rsidRPr="00C03616">
        <w:t>AVF</w:t>
      </w:r>
      <w:r w:rsidR="001663C9" w:rsidRPr="00C03616">
        <w:rPr>
          <w:lang w:val="el-GR"/>
        </w:rPr>
        <w:t>3694</w:t>
      </w:r>
      <w:r w:rsidR="001663C9" w:rsidRPr="00C03616">
        <w:t>g</w:t>
      </w:r>
      <w:r w:rsidR="001663C9" w:rsidRPr="00C03616">
        <w:rPr>
          <w:lang w:val="el-GR"/>
        </w:rPr>
        <w:t xml:space="preserve"> οι επιπτώσεις όλων των βαθμών της </w:t>
      </w:r>
      <w:r w:rsidR="001663C9" w:rsidRPr="00C03616">
        <w:t>CHF</w:t>
      </w:r>
      <w:r w:rsidR="001663C9" w:rsidRPr="00C03616">
        <w:rPr>
          <w:lang w:val="el-GR"/>
        </w:rPr>
        <w:t xml:space="preserve"> ήταν παρόμοιες μεταξύ των σκελών ανθρακυκλίνης + </w:t>
      </w:r>
      <w:r w:rsidR="001663C9" w:rsidRPr="00C03616">
        <w:t>Avastin</w:t>
      </w:r>
      <w:r w:rsidR="001663C9" w:rsidRPr="00C03616">
        <w:rPr>
          <w:lang w:val="el-GR"/>
        </w:rPr>
        <w:t xml:space="preserve"> (6,2%) και  ανθρακυκλίνης + εικονικού φαρμάκου (6,0%).</w:t>
      </w:r>
    </w:p>
    <w:p w14:paraId="49B8C203" w14:textId="77777777" w:rsidR="001663C9" w:rsidRPr="00C03616" w:rsidRDefault="001663C9" w:rsidP="001663C9">
      <w:pPr>
        <w:rPr>
          <w:lang w:val="el-GR"/>
        </w:rPr>
      </w:pPr>
    </w:p>
    <w:p w14:paraId="4FF7D0D2" w14:textId="77777777" w:rsidR="001663C9" w:rsidRPr="00C03616" w:rsidRDefault="001663C9" w:rsidP="001663C9">
      <w:pPr>
        <w:rPr>
          <w:lang w:val="el-GR"/>
        </w:rPr>
      </w:pPr>
      <w:r w:rsidRPr="00C03616">
        <w:rPr>
          <w:lang w:val="el-GR"/>
        </w:rPr>
        <w:t>Οι περισσότεροι ασθενείς που εκδήλωσαν CHF κατά τη διάρκεια μελετών για το μεταστατικό καρκίνο του μαστού εμφάνισαν βελτίωση των συμπτωμάτων και/ή της λειτουργίας της αριστεράς κοιλίας μετά από κατάλληλη ιατρική θεραπεία.</w:t>
      </w:r>
    </w:p>
    <w:p w14:paraId="7112D90F" w14:textId="77777777" w:rsidR="006D5B2F" w:rsidRPr="00C03616" w:rsidRDefault="006D5B2F" w:rsidP="001663C9">
      <w:pPr>
        <w:rPr>
          <w:lang w:val="el-GR"/>
        </w:rPr>
      </w:pPr>
    </w:p>
    <w:p w14:paraId="7B1E0D4E" w14:textId="77777777" w:rsidR="00776D88" w:rsidRPr="00C03616" w:rsidRDefault="00776D88" w:rsidP="00776D88">
      <w:pPr>
        <w:rPr>
          <w:lang w:val="el-GR"/>
        </w:rPr>
      </w:pPr>
      <w:r w:rsidRPr="00C03616">
        <w:rPr>
          <w:lang w:val="el-GR"/>
        </w:rPr>
        <w:t xml:space="preserve">Στις περισσότερες κλινικές μελέτες του Avastin, οι ασθενείς με προϋπάρχουσα CHF του (New York Heart Association II-IV) αποκλείστηκαν, επομένως δεν υπάρχουν πληροφορίες για κίνδυνο από CHF σε αυτό τον πληθυσμό. </w:t>
      </w:r>
    </w:p>
    <w:p w14:paraId="4AF16917" w14:textId="77777777" w:rsidR="00776D88" w:rsidRPr="00C03616" w:rsidRDefault="00776D88" w:rsidP="00776D88">
      <w:pPr>
        <w:rPr>
          <w:lang w:val="el-GR"/>
        </w:rPr>
      </w:pPr>
    </w:p>
    <w:p w14:paraId="2A5965A8" w14:textId="77777777" w:rsidR="00776D88" w:rsidRPr="00C03616" w:rsidRDefault="00776D88" w:rsidP="00776D88">
      <w:pPr>
        <w:rPr>
          <w:lang w:val="el-GR"/>
        </w:rPr>
      </w:pPr>
      <w:r w:rsidRPr="00C03616">
        <w:rPr>
          <w:lang w:val="el-GR"/>
        </w:rPr>
        <w:t xml:space="preserve">Προηγούμενη έκθεση σε ανθρακυκλίνες και/ή προηγούμενη ακτινοθεραπεία στο θωρακικό τοίχωμα μπορεί να αποτελούν πιθανούς παράγοντες κινδύνου για την εμφάνιση CHF. </w:t>
      </w:r>
    </w:p>
    <w:p w14:paraId="429DB0C1" w14:textId="77777777" w:rsidR="00853967" w:rsidRPr="00C03616" w:rsidRDefault="00853967" w:rsidP="00214779">
      <w:pPr>
        <w:rPr>
          <w:lang w:val="el-GR"/>
        </w:rPr>
      </w:pPr>
    </w:p>
    <w:p w14:paraId="3692A3F8" w14:textId="77777777" w:rsidR="002C7630" w:rsidRPr="00C03616" w:rsidRDefault="00FE4698" w:rsidP="002C7630">
      <w:pPr>
        <w:rPr>
          <w:color w:val="000000"/>
          <w:lang w:val="el-GR"/>
        </w:rPr>
      </w:pPr>
      <w:r w:rsidRPr="00C03616">
        <w:rPr>
          <w:rStyle w:val="hps"/>
          <w:color w:val="000000"/>
          <w:lang w:val="el-GR"/>
        </w:rPr>
        <w:t>Έχει παρατηρηθεί</w:t>
      </w:r>
      <w:r w:rsidR="00853967" w:rsidRPr="00C03616">
        <w:rPr>
          <w:rStyle w:val="hps"/>
          <w:color w:val="000000"/>
          <w:lang w:val="el-GR"/>
        </w:rPr>
        <w:t xml:space="preserve"> αυξημένη επίπτωση</w:t>
      </w:r>
      <w:r w:rsidR="00853967" w:rsidRPr="00C03616">
        <w:rPr>
          <w:color w:val="000000"/>
          <w:lang w:val="el-GR"/>
        </w:rPr>
        <w:t xml:space="preserve"> </w:t>
      </w:r>
      <w:r w:rsidR="00853967" w:rsidRPr="00C03616">
        <w:rPr>
          <w:rStyle w:val="hps"/>
          <w:color w:val="000000"/>
          <w:lang w:val="el-GR"/>
        </w:rPr>
        <w:t>της</w:t>
      </w:r>
      <w:r w:rsidR="00853967" w:rsidRPr="00C03616">
        <w:rPr>
          <w:color w:val="000000"/>
          <w:lang w:val="el-GR"/>
        </w:rPr>
        <w:t xml:space="preserve"> </w:t>
      </w:r>
      <w:r w:rsidR="00853967" w:rsidRPr="00C03616">
        <w:rPr>
          <w:rStyle w:val="hps"/>
          <w:color w:val="000000"/>
          <w:lang w:val="el-GR"/>
        </w:rPr>
        <w:t>CHF</w:t>
      </w:r>
      <w:r w:rsidR="00853967" w:rsidRPr="00C03616">
        <w:rPr>
          <w:color w:val="000000"/>
          <w:lang w:val="el-GR"/>
        </w:rPr>
        <w:t xml:space="preserve"> </w:t>
      </w:r>
      <w:r w:rsidR="00853967" w:rsidRPr="00C03616">
        <w:rPr>
          <w:rStyle w:val="hps"/>
          <w:color w:val="000000"/>
          <w:lang w:val="el-GR"/>
        </w:rPr>
        <w:t>σε</w:t>
      </w:r>
      <w:r w:rsidR="00853967" w:rsidRPr="00C03616">
        <w:rPr>
          <w:color w:val="000000"/>
          <w:lang w:val="el-GR"/>
        </w:rPr>
        <w:t xml:space="preserve"> </w:t>
      </w:r>
      <w:r w:rsidR="00853967" w:rsidRPr="00C03616">
        <w:rPr>
          <w:rStyle w:val="hps"/>
          <w:color w:val="000000"/>
          <w:lang w:val="el-GR"/>
        </w:rPr>
        <w:t>μία κλινική μελέτη</w:t>
      </w:r>
      <w:r w:rsidR="00853967" w:rsidRPr="00C03616">
        <w:rPr>
          <w:color w:val="000000"/>
          <w:lang w:val="el-GR"/>
        </w:rPr>
        <w:t xml:space="preserve"> </w:t>
      </w:r>
      <w:r w:rsidR="00853967" w:rsidRPr="00C03616">
        <w:rPr>
          <w:rStyle w:val="hps"/>
          <w:color w:val="000000"/>
          <w:lang w:val="el-GR"/>
        </w:rPr>
        <w:t>ασθενών</w:t>
      </w:r>
      <w:r w:rsidR="00853967" w:rsidRPr="00C03616">
        <w:rPr>
          <w:color w:val="000000"/>
          <w:lang w:val="el-GR"/>
        </w:rPr>
        <w:t xml:space="preserve"> </w:t>
      </w:r>
      <w:r w:rsidR="00853967" w:rsidRPr="00C03616">
        <w:rPr>
          <w:rStyle w:val="hps"/>
          <w:color w:val="000000"/>
          <w:lang w:val="el-GR"/>
        </w:rPr>
        <w:t>με</w:t>
      </w:r>
      <w:r w:rsidR="00853967" w:rsidRPr="00C03616">
        <w:rPr>
          <w:color w:val="000000"/>
          <w:lang w:val="el-GR"/>
        </w:rPr>
        <w:t xml:space="preserve"> </w:t>
      </w:r>
      <w:r w:rsidR="00853967" w:rsidRPr="00C03616">
        <w:rPr>
          <w:rStyle w:val="hps"/>
          <w:color w:val="000000"/>
          <w:lang w:val="el-GR"/>
        </w:rPr>
        <w:t xml:space="preserve">λέμφωμα </w:t>
      </w:r>
      <w:r w:rsidR="005E0743" w:rsidRPr="00C03616">
        <w:rPr>
          <w:rStyle w:val="hps"/>
          <w:color w:val="000000"/>
          <w:lang w:val="el-GR"/>
        </w:rPr>
        <w:t xml:space="preserve">διάχυτο </w:t>
      </w:r>
      <w:r w:rsidR="00853967" w:rsidRPr="00C03616">
        <w:rPr>
          <w:rStyle w:val="hps"/>
          <w:color w:val="000000"/>
          <w:lang w:val="el-GR"/>
        </w:rPr>
        <w:t>από</w:t>
      </w:r>
      <w:r w:rsidR="00853967" w:rsidRPr="00C03616">
        <w:rPr>
          <w:color w:val="000000"/>
          <w:lang w:val="el-GR"/>
        </w:rPr>
        <w:t xml:space="preserve"> </w:t>
      </w:r>
      <w:r w:rsidR="00853967" w:rsidRPr="00C03616">
        <w:rPr>
          <w:rStyle w:val="hps"/>
          <w:color w:val="000000"/>
          <w:lang w:val="el-GR"/>
        </w:rPr>
        <w:t>μεγάλα</w:t>
      </w:r>
      <w:r w:rsidR="00853967" w:rsidRPr="00C03616">
        <w:rPr>
          <w:color w:val="000000"/>
          <w:lang w:val="el-GR"/>
        </w:rPr>
        <w:t xml:space="preserve"> </w:t>
      </w:r>
      <w:r w:rsidR="00853967" w:rsidRPr="00C03616">
        <w:rPr>
          <w:rStyle w:val="hpsatn"/>
          <w:color w:val="000000"/>
          <w:lang w:val="el-GR"/>
        </w:rPr>
        <w:t>Β-</w:t>
      </w:r>
      <w:r w:rsidR="00853967" w:rsidRPr="00C03616">
        <w:rPr>
          <w:color w:val="000000"/>
          <w:lang w:val="el-GR"/>
        </w:rPr>
        <w:t xml:space="preserve">κύτταρα </w:t>
      </w:r>
      <w:r w:rsidR="00853967" w:rsidRPr="00C03616">
        <w:rPr>
          <w:rStyle w:val="hps"/>
          <w:color w:val="000000"/>
          <w:lang w:val="el-GR"/>
        </w:rPr>
        <w:t xml:space="preserve">κατά τη διάρκεια χορήγησης </w:t>
      </w:r>
      <w:r w:rsidR="00853967" w:rsidRPr="00C03616">
        <w:rPr>
          <w:color w:val="000000"/>
          <w:lang w:val="el-GR"/>
        </w:rPr>
        <w:t xml:space="preserve"> </w:t>
      </w:r>
      <w:r w:rsidR="00853967" w:rsidRPr="00C03616">
        <w:rPr>
          <w:rStyle w:val="hps"/>
          <w:color w:val="000000"/>
          <w:lang w:val="el-GR"/>
        </w:rPr>
        <w:t>bevacizumab</w:t>
      </w:r>
      <w:r w:rsidR="00853967" w:rsidRPr="00C03616">
        <w:rPr>
          <w:color w:val="000000"/>
          <w:lang w:val="el-GR"/>
        </w:rPr>
        <w:t xml:space="preserve"> </w:t>
      </w:r>
      <w:r w:rsidR="00853967" w:rsidRPr="00C03616">
        <w:rPr>
          <w:rStyle w:val="hps"/>
          <w:color w:val="000000"/>
          <w:lang w:val="el-GR"/>
        </w:rPr>
        <w:t>με</w:t>
      </w:r>
      <w:r w:rsidR="00853967" w:rsidRPr="00C03616">
        <w:rPr>
          <w:color w:val="000000"/>
          <w:lang w:val="el-GR"/>
        </w:rPr>
        <w:t xml:space="preserve"> </w:t>
      </w:r>
      <w:r w:rsidR="00853967" w:rsidRPr="00C03616">
        <w:rPr>
          <w:rStyle w:val="hps"/>
          <w:color w:val="000000"/>
          <w:lang w:val="el-GR"/>
        </w:rPr>
        <w:t>μια αθροιστική δόση</w:t>
      </w:r>
      <w:r w:rsidR="00853967" w:rsidRPr="00C03616">
        <w:rPr>
          <w:color w:val="000000"/>
          <w:lang w:val="el-GR"/>
        </w:rPr>
        <w:t xml:space="preserve"> </w:t>
      </w:r>
      <w:r w:rsidR="00853967" w:rsidRPr="00C03616">
        <w:rPr>
          <w:rStyle w:val="hps"/>
          <w:color w:val="000000"/>
          <w:lang w:val="el-GR"/>
        </w:rPr>
        <w:t>δοξορουβικίνης</w:t>
      </w:r>
      <w:r w:rsidR="00853967" w:rsidRPr="00C03616">
        <w:rPr>
          <w:color w:val="000000"/>
          <w:lang w:val="el-GR"/>
        </w:rPr>
        <w:t xml:space="preserve"> </w:t>
      </w:r>
      <w:r w:rsidR="00853967" w:rsidRPr="00C03616">
        <w:rPr>
          <w:rStyle w:val="hps"/>
          <w:color w:val="000000"/>
          <w:lang w:val="el-GR"/>
        </w:rPr>
        <w:t>μεγαλύτερη</w:t>
      </w:r>
      <w:r w:rsidR="00853967" w:rsidRPr="00C03616">
        <w:rPr>
          <w:color w:val="000000"/>
          <w:lang w:val="el-GR"/>
        </w:rPr>
        <w:t xml:space="preserve"> </w:t>
      </w:r>
      <w:r w:rsidR="00853967" w:rsidRPr="00C03616">
        <w:rPr>
          <w:rStyle w:val="hps"/>
          <w:color w:val="000000"/>
          <w:lang w:val="el-GR"/>
        </w:rPr>
        <w:t>από</w:t>
      </w:r>
      <w:r w:rsidR="00853967" w:rsidRPr="00C03616">
        <w:rPr>
          <w:color w:val="000000"/>
          <w:lang w:val="el-GR"/>
        </w:rPr>
        <w:t xml:space="preserve"> </w:t>
      </w:r>
      <w:r w:rsidR="00853967" w:rsidRPr="00C03616">
        <w:rPr>
          <w:rStyle w:val="hps"/>
          <w:color w:val="000000"/>
          <w:lang w:val="el-GR"/>
        </w:rPr>
        <w:t>300</w:t>
      </w:r>
      <w:r w:rsidR="001C0D9B" w:rsidRPr="00C03616">
        <w:rPr>
          <w:color w:val="000000"/>
        </w:rPr>
        <w:t> </w:t>
      </w:r>
      <w:r w:rsidR="00853967" w:rsidRPr="00C03616">
        <w:rPr>
          <w:rStyle w:val="hps"/>
          <w:color w:val="000000"/>
          <w:lang w:val="el-GR"/>
        </w:rPr>
        <w:t>mg / m</w:t>
      </w:r>
      <w:r w:rsidR="00853967" w:rsidRPr="00C03616">
        <w:rPr>
          <w:rStyle w:val="hps"/>
          <w:color w:val="000000"/>
          <w:vertAlign w:val="superscript"/>
          <w:lang w:val="el-GR"/>
        </w:rPr>
        <w:t>2</w:t>
      </w:r>
      <w:r w:rsidR="00853967" w:rsidRPr="00C03616">
        <w:rPr>
          <w:rStyle w:val="hps"/>
          <w:lang w:val="el-GR"/>
        </w:rPr>
        <w:t xml:space="preserve">. </w:t>
      </w:r>
      <w:r w:rsidR="00853967" w:rsidRPr="00C03616">
        <w:rPr>
          <w:rStyle w:val="hps"/>
          <w:color w:val="000000"/>
          <w:lang w:val="el-GR"/>
        </w:rPr>
        <w:t>Αυτή η</w:t>
      </w:r>
      <w:r w:rsidR="00853967" w:rsidRPr="00C03616">
        <w:rPr>
          <w:color w:val="000000"/>
          <w:lang w:val="el-GR"/>
        </w:rPr>
        <w:t xml:space="preserve"> </w:t>
      </w:r>
      <w:r w:rsidR="00853967" w:rsidRPr="00C03616">
        <w:rPr>
          <w:rStyle w:val="hps"/>
          <w:color w:val="000000"/>
          <w:lang w:val="el-GR"/>
        </w:rPr>
        <w:t xml:space="preserve">κλινική </w:t>
      </w:r>
      <w:r w:rsidR="00FD4D8F" w:rsidRPr="00C03616">
        <w:rPr>
          <w:rStyle w:val="hps"/>
          <w:color w:val="000000"/>
          <w:lang w:val="el-GR"/>
        </w:rPr>
        <w:t>δοκιμή</w:t>
      </w:r>
      <w:r w:rsidR="004910E7" w:rsidRPr="00C03616">
        <w:rPr>
          <w:rStyle w:val="hps"/>
          <w:color w:val="000000"/>
          <w:lang w:val="el-GR"/>
        </w:rPr>
        <w:t xml:space="preserve"> </w:t>
      </w:r>
      <w:r w:rsidR="00853967" w:rsidRPr="00C03616">
        <w:rPr>
          <w:rStyle w:val="hps"/>
          <w:color w:val="000000"/>
          <w:lang w:val="el-GR"/>
        </w:rPr>
        <w:t>φάσης</w:t>
      </w:r>
      <w:r w:rsidR="00853967" w:rsidRPr="00C03616">
        <w:rPr>
          <w:color w:val="000000"/>
          <w:lang w:val="el-GR"/>
        </w:rPr>
        <w:t xml:space="preserve"> </w:t>
      </w:r>
      <w:r w:rsidR="00853967" w:rsidRPr="00C03616">
        <w:rPr>
          <w:rStyle w:val="hps"/>
          <w:color w:val="000000"/>
          <w:lang w:val="el-GR"/>
        </w:rPr>
        <w:t>ΙΙΙ</w:t>
      </w:r>
      <w:r w:rsidR="0092405D" w:rsidRPr="00C03616">
        <w:rPr>
          <w:color w:val="000000"/>
          <w:lang w:val="el-GR"/>
        </w:rPr>
        <w:t xml:space="preserve"> </w:t>
      </w:r>
      <w:r w:rsidR="004910E7" w:rsidRPr="00C03616">
        <w:rPr>
          <w:color w:val="000000"/>
          <w:lang w:val="el-GR"/>
        </w:rPr>
        <w:t>σύγκρινε την</w:t>
      </w:r>
      <w:r w:rsidR="00853967" w:rsidRPr="00C03616">
        <w:rPr>
          <w:rStyle w:val="hps"/>
          <w:color w:val="000000"/>
          <w:lang w:val="el-GR"/>
        </w:rPr>
        <w:t xml:space="preserve"> ριτουξιμάμπη</w:t>
      </w:r>
      <w:r w:rsidR="00853967" w:rsidRPr="00C03616">
        <w:rPr>
          <w:color w:val="000000"/>
          <w:lang w:val="el-GR"/>
        </w:rPr>
        <w:t xml:space="preserve"> </w:t>
      </w:r>
      <w:r w:rsidR="00853967" w:rsidRPr="00C03616">
        <w:rPr>
          <w:rStyle w:val="hps"/>
          <w:color w:val="000000"/>
          <w:lang w:val="el-GR"/>
        </w:rPr>
        <w:t>/</w:t>
      </w:r>
      <w:r w:rsidR="00853967" w:rsidRPr="00C03616">
        <w:rPr>
          <w:color w:val="000000"/>
          <w:lang w:val="el-GR"/>
        </w:rPr>
        <w:t xml:space="preserve"> </w:t>
      </w:r>
      <w:r w:rsidR="00853967" w:rsidRPr="00C03616">
        <w:rPr>
          <w:rStyle w:val="hps"/>
          <w:color w:val="000000"/>
          <w:lang w:val="el-GR"/>
        </w:rPr>
        <w:t>κυκλοφωσφαμίδη</w:t>
      </w:r>
      <w:r w:rsidR="00853967" w:rsidRPr="00C03616">
        <w:rPr>
          <w:color w:val="000000"/>
          <w:lang w:val="el-GR"/>
        </w:rPr>
        <w:t xml:space="preserve"> </w:t>
      </w:r>
      <w:r w:rsidR="00853967" w:rsidRPr="00C03616">
        <w:rPr>
          <w:rStyle w:val="hps"/>
          <w:color w:val="000000"/>
          <w:lang w:val="el-GR"/>
        </w:rPr>
        <w:t>/</w:t>
      </w:r>
      <w:r w:rsidR="00853967" w:rsidRPr="00C03616">
        <w:rPr>
          <w:color w:val="000000"/>
          <w:lang w:val="el-GR"/>
        </w:rPr>
        <w:t xml:space="preserve"> </w:t>
      </w:r>
      <w:r w:rsidR="002C7630" w:rsidRPr="00C03616">
        <w:rPr>
          <w:color w:val="000000"/>
          <w:lang w:val="el-GR"/>
        </w:rPr>
        <w:t>δοξορουβικίνη/</w:t>
      </w:r>
      <w:r w:rsidR="00853967" w:rsidRPr="00C03616">
        <w:rPr>
          <w:rStyle w:val="hps"/>
          <w:color w:val="000000"/>
          <w:lang w:val="el-GR"/>
        </w:rPr>
        <w:t>βινκριστίνη</w:t>
      </w:r>
      <w:r w:rsidR="00853967" w:rsidRPr="00C03616">
        <w:rPr>
          <w:color w:val="000000"/>
          <w:lang w:val="el-GR"/>
        </w:rPr>
        <w:t xml:space="preserve"> </w:t>
      </w:r>
      <w:r w:rsidR="00853967" w:rsidRPr="00C03616">
        <w:rPr>
          <w:rStyle w:val="hps"/>
          <w:color w:val="000000"/>
          <w:lang w:val="el-GR"/>
        </w:rPr>
        <w:t>/</w:t>
      </w:r>
      <w:r w:rsidR="00853967" w:rsidRPr="00C03616">
        <w:rPr>
          <w:color w:val="000000"/>
          <w:lang w:val="el-GR"/>
        </w:rPr>
        <w:t xml:space="preserve"> </w:t>
      </w:r>
      <w:r w:rsidR="00853967" w:rsidRPr="00C03616">
        <w:rPr>
          <w:rStyle w:val="hpsatn"/>
          <w:color w:val="000000"/>
          <w:lang w:val="el-GR"/>
        </w:rPr>
        <w:t>πρεδνιζόνη (</w:t>
      </w:r>
      <w:r w:rsidR="00853967" w:rsidRPr="00C03616">
        <w:rPr>
          <w:color w:val="000000"/>
          <w:lang w:val="el-GR"/>
        </w:rPr>
        <w:t>R</w:t>
      </w:r>
      <w:r w:rsidR="00853967" w:rsidRPr="00C03616">
        <w:rPr>
          <w:rStyle w:val="atn"/>
          <w:color w:val="000000"/>
          <w:lang w:val="el-GR"/>
        </w:rPr>
        <w:t>-</w:t>
      </w:r>
      <w:r w:rsidR="00853967" w:rsidRPr="00C03616">
        <w:rPr>
          <w:color w:val="000000"/>
          <w:lang w:val="el-GR"/>
        </w:rPr>
        <w:t xml:space="preserve">CHOP) </w:t>
      </w:r>
      <w:r w:rsidR="00853967" w:rsidRPr="00C03616">
        <w:rPr>
          <w:rStyle w:val="hps"/>
          <w:color w:val="000000"/>
          <w:lang w:val="el-GR"/>
        </w:rPr>
        <w:t xml:space="preserve">και </w:t>
      </w:r>
      <w:r w:rsidR="004910E7" w:rsidRPr="00C03616">
        <w:rPr>
          <w:rStyle w:val="hps"/>
          <w:color w:val="000000"/>
          <w:lang w:val="el-GR"/>
        </w:rPr>
        <w:t xml:space="preserve">την </w:t>
      </w:r>
      <w:r w:rsidR="00853967" w:rsidRPr="00C03616">
        <w:rPr>
          <w:rStyle w:val="hps"/>
          <w:color w:val="000000"/>
          <w:lang w:val="el-GR"/>
        </w:rPr>
        <w:t>bevacizumab,</w:t>
      </w:r>
      <w:r w:rsidR="00582556" w:rsidRPr="00C03616">
        <w:rPr>
          <w:rStyle w:val="hps"/>
          <w:color w:val="000000"/>
          <w:lang w:val="el-GR"/>
        </w:rPr>
        <w:t xml:space="preserve"> έναντι</w:t>
      </w:r>
      <w:r w:rsidR="00853967" w:rsidRPr="00C03616">
        <w:rPr>
          <w:color w:val="000000"/>
          <w:lang w:val="el-GR"/>
        </w:rPr>
        <w:t xml:space="preserve"> </w:t>
      </w:r>
      <w:r w:rsidR="00853967" w:rsidRPr="00C03616">
        <w:rPr>
          <w:rStyle w:val="hpsatn"/>
          <w:color w:val="000000"/>
          <w:lang w:val="el-GR"/>
        </w:rPr>
        <w:t>R-</w:t>
      </w:r>
      <w:r w:rsidR="00853967" w:rsidRPr="00C03616">
        <w:rPr>
          <w:color w:val="000000"/>
          <w:lang w:val="el-GR"/>
        </w:rPr>
        <w:t xml:space="preserve">CHOP </w:t>
      </w:r>
      <w:r w:rsidR="00853967" w:rsidRPr="00C03616">
        <w:rPr>
          <w:rStyle w:val="hps"/>
          <w:color w:val="000000"/>
          <w:lang w:val="el-GR"/>
        </w:rPr>
        <w:t>χωρίς</w:t>
      </w:r>
      <w:r w:rsidR="00582556" w:rsidRPr="00C03616">
        <w:rPr>
          <w:rStyle w:val="hps"/>
          <w:color w:val="000000"/>
          <w:lang w:val="el-GR"/>
        </w:rPr>
        <w:t xml:space="preserve"> bevacizumab</w:t>
      </w:r>
      <w:r w:rsidR="00853967" w:rsidRPr="00C03616">
        <w:rPr>
          <w:color w:val="000000"/>
          <w:lang w:val="el-GR"/>
        </w:rPr>
        <w:t xml:space="preserve">. </w:t>
      </w:r>
      <w:r w:rsidR="00853967" w:rsidRPr="00C03616">
        <w:rPr>
          <w:rStyle w:val="hps"/>
          <w:color w:val="000000"/>
          <w:lang w:val="el-GR"/>
        </w:rPr>
        <w:t>Μολονότι</w:t>
      </w:r>
      <w:r w:rsidR="00853967" w:rsidRPr="00C03616">
        <w:rPr>
          <w:color w:val="000000"/>
          <w:lang w:val="el-GR"/>
        </w:rPr>
        <w:t xml:space="preserve"> </w:t>
      </w:r>
      <w:r w:rsidR="00853967" w:rsidRPr="00C03616">
        <w:rPr>
          <w:rStyle w:val="hps"/>
          <w:color w:val="000000"/>
          <w:lang w:val="el-GR"/>
        </w:rPr>
        <w:t>η συχνότητα εμφάνισης</w:t>
      </w:r>
      <w:r w:rsidR="00853967" w:rsidRPr="00C03616">
        <w:rPr>
          <w:color w:val="000000"/>
          <w:lang w:val="el-GR"/>
        </w:rPr>
        <w:t xml:space="preserve"> </w:t>
      </w:r>
      <w:r w:rsidR="00853967" w:rsidRPr="00C03616">
        <w:rPr>
          <w:rStyle w:val="hps"/>
          <w:color w:val="000000"/>
          <w:lang w:val="el-GR"/>
        </w:rPr>
        <w:t>της συμφορητικής καρδιακής ανεπάρκειας</w:t>
      </w:r>
      <w:r w:rsidR="00853967" w:rsidRPr="00C03616">
        <w:rPr>
          <w:color w:val="000000"/>
          <w:lang w:val="el-GR"/>
        </w:rPr>
        <w:t xml:space="preserve"> </w:t>
      </w:r>
      <w:r w:rsidR="00853967" w:rsidRPr="00C03616">
        <w:rPr>
          <w:rStyle w:val="hps"/>
          <w:color w:val="000000"/>
          <w:lang w:val="el-GR"/>
        </w:rPr>
        <w:t>ήταν</w:t>
      </w:r>
      <w:r w:rsidR="00582556" w:rsidRPr="00C03616">
        <w:rPr>
          <w:color w:val="000000"/>
          <w:lang w:val="el-GR"/>
        </w:rPr>
        <w:t xml:space="preserve"> </w:t>
      </w:r>
      <w:r w:rsidR="00853967" w:rsidRPr="00C03616">
        <w:rPr>
          <w:rStyle w:val="hps"/>
          <w:color w:val="000000"/>
          <w:lang w:val="el-GR"/>
        </w:rPr>
        <w:t>και στα δύο σκέλη</w:t>
      </w:r>
      <w:r w:rsidR="005E0743" w:rsidRPr="00C03616">
        <w:rPr>
          <w:rStyle w:val="atn"/>
          <w:color w:val="000000"/>
          <w:lang w:val="el-GR"/>
        </w:rPr>
        <w:t xml:space="preserve"> μεγαλύτερη από αυτή που έχει παρατηρηθεί</w:t>
      </w:r>
      <w:r w:rsidR="00853967" w:rsidRPr="00C03616">
        <w:rPr>
          <w:color w:val="000000"/>
          <w:lang w:val="el-GR"/>
        </w:rPr>
        <w:t xml:space="preserve"> </w:t>
      </w:r>
      <w:r w:rsidR="00853967" w:rsidRPr="00C03616">
        <w:rPr>
          <w:rStyle w:val="hps"/>
          <w:color w:val="000000"/>
          <w:lang w:val="el-GR"/>
        </w:rPr>
        <w:t>στο παρελθόν</w:t>
      </w:r>
      <w:r w:rsidR="00853967" w:rsidRPr="00C03616">
        <w:rPr>
          <w:color w:val="000000"/>
          <w:lang w:val="el-GR"/>
        </w:rPr>
        <w:t xml:space="preserve"> </w:t>
      </w:r>
      <w:r w:rsidR="004D1592" w:rsidRPr="00C03616">
        <w:rPr>
          <w:rStyle w:val="hps"/>
          <w:color w:val="000000"/>
          <w:lang w:val="el-GR"/>
        </w:rPr>
        <w:t>για</w:t>
      </w:r>
      <w:r w:rsidR="00853967" w:rsidRPr="00C03616">
        <w:rPr>
          <w:color w:val="000000"/>
          <w:lang w:val="el-GR"/>
        </w:rPr>
        <w:t xml:space="preserve"> </w:t>
      </w:r>
      <w:r w:rsidR="00853967" w:rsidRPr="00C03616">
        <w:rPr>
          <w:rStyle w:val="hps"/>
          <w:color w:val="000000"/>
          <w:lang w:val="el-GR"/>
        </w:rPr>
        <w:t>θεραπεία</w:t>
      </w:r>
      <w:r w:rsidR="00853967" w:rsidRPr="00C03616">
        <w:rPr>
          <w:color w:val="000000"/>
          <w:lang w:val="el-GR"/>
        </w:rPr>
        <w:t xml:space="preserve"> </w:t>
      </w:r>
      <w:r w:rsidR="004D1592" w:rsidRPr="00C03616">
        <w:rPr>
          <w:color w:val="000000"/>
          <w:lang w:val="el-GR"/>
        </w:rPr>
        <w:t xml:space="preserve">με </w:t>
      </w:r>
      <w:r w:rsidR="00853967" w:rsidRPr="00C03616">
        <w:rPr>
          <w:rStyle w:val="hps"/>
          <w:color w:val="000000"/>
          <w:lang w:val="el-GR"/>
        </w:rPr>
        <w:t>δοξορουβικίνη</w:t>
      </w:r>
      <w:r w:rsidR="00853967" w:rsidRPr="00C03616">
        <w:rPr>
          <w:color w:val="000000"/>
          <w:lang w:val="el-GR"/>
        </w:rPr>
        <w:t xml:space="preserve">, </w:t>
      </w:r>
      <w:r w:rsidR="00853967" w:rsidRPr="00C03616">
        <w:rPr>
          <w:rStyle w:val="hps"/>
          <w:color w:val="000000"/>
          <w:lang w:val="el-GR"/>
        </w:rPr>
        <w:t>το ποσοστό ήταν</w:t>
      </w:r>
      <w:r w:rsidR="00853967" w:rsidRPr="00C03616">
        <w:rPr>
          <w:color w:val="000000"/>
          <w:lang w:val="el-GR"/>
        </w:rPr>
        <w:t xml:space="preserve"> </w:t>
      </w:r>
      <w:r w:rsidR="00853967" w:rsidRPr="00C03616">
        <w:rPr>
          <w:rStyle w:val="hps"/>
          <w:color w:val="000000"/>
          <w:lang w:val="el-GR"/>
        </w:rPr>
        <w:t>υψηλότερο</w:t>
      </w:r>
      <w:r w:rsidR="00853967" w:rsidRPr="00C03616">
        <w:rPr>
          <w:color w:val="000000"/>
          <w:lang w:val="el-GR"/>
        </w:rPr>
        <w:t xml:space="preserve"> </w:t>
      </w:r>
      <w:r w:rsidR="00582556" w:rsidRPr="00C03616">
        <w:rPr>
          <w:rStyle w:val="hpsatn"/>
          <w:color w:val="000000"/>
          <w:lang w:val="el-GR"/>
        </w:rPr>
        <w:t>στο σκέλος</w:t>
      </w:r>
      <w:r w:rsidR="00853967" w:rsidRPr="00C03616">
        <w:rPr>
          <w:rStyle w:val="hpsatn"/>
          <w:color w:val="000000"/>
          <w:lang w:val="el-GR"/>
        </w:rPr>
        <w:t xml:space="preserve"> R-</w:t>
      </w:r>
      <w:r w:rsidR="00853967" w:rsidRPr="00C03616">
        <w:rPr>
          <w:color w:val="000000"/>
          <w:lang w:val="el-GR"/>
        </w:rPr>
        <w:t xml:space="preserve">CHOP </w:t>
      </w:r>
      <w:r w:rsidR="00853967" w:rsidRPr="00C03616">
        <w:rPr>
          <w:rStyle w:val="hps"/>
          <w:color w:val="000000"/>
          <w:lang w:val="el-GR"/>
        </w:rPr>
        <w:t>συν</w:t>
      </w:r>
      <w:r w:rsidR="00853967" w:rsidRPr="00C03616">
        <w:rPr>
          <w:color w:val="000000"/>
          <w:lang w:val="el-GR"/>
        </w:rPr>
        <w:t xml:space="preserve">  </w:t>
      </w:r>
      <w:r w:rsidR="00853967" w:rsidRPr="00C03616">
        <w:rPr>
          <w:rStyle w:val="hps"/>
          <w:color w:val="000000"/>
          <w:lang w:val="el-GR"/>
        </w:rPr>
        <w:t>bevacizumab</w:t>
      </w:r>
      <w:r w:rsidR="00582556" w:rsidRPr="00C03616">
        <w:rPr>
          <w:rStyle w:val="hps"/>
          <w:color w:val="000000"/>
          <w:lang w:val="el-GR"/>
        </w:rPr>
        <w:t>.</w:t>
      </w:r>
      <w:r w:rsidR="000B0139" w:rsidRPr="00C03616">
        <w:rPr>
          <w:rStyle w:val="hps"/>
          <w:color w:val="000000"/>
          <w:lang w:val="el-GR"/>
        </w:rPr>
        <w:t xml:space="preserve"> </w:t>
      </w:r>
      <w:r w:rsidR="002C7630" w:rsidRPr="00C03616">
        <w:rPr>
          <w:lang w:val="el-GR"/>
        </w:rPr>
        <w:t xml:space="preserve">Τα αποτελέσματα </w:t>
      </w:r>
      <w:r w:rsidR="009B6C0B" w:rsidRPr="00C03616">
        <w:rPr>
          <w:lang w:val="el-GR"/>
        </w:rPr>
        <w:t>αυτά δείχνουν</w:t>
      </w:r>
      <w:r w:rsidR="002C7630" w:rsidRPr="00C03616">
        <w:rPr>
          <w:lang w:val="el-GR"/>
        </w:rPr>
        <w:t xml:space="preserve"> πως θα πρέπει </w:t>
      </w:r>
      <w:r w:rsidR="007136E4" w:rsidRPr="00C03616">
        <w:rPr>
          <w:lang w:val="el-GR"/>
        </w:rPr>
        <w:t xml:space="preserve">να λαμβάνεται υπόψη η </w:t>
      </w:r>
      <w:r w:rsidR="009B6C0B" w:rsidRPr="00C03616">
        <w:rPr>
          <w:lang w:val="el-GR"/>
        </w:rPr>
        <w:t>στεν</w:t>
      </w:r>
      <w:r w:rsidR="0092405D" w:rsidRPr="00C03616">
        <w:rPr>
          <w:lang w:val="el-GR"/>
        </w:rPr>
        <w:t xml:space="preserve">ή κλινική παρακολούθηση με τις </w:t>
      </w:r>
      <w:r w:rsidR="009B6C0B" w:rsidRPr="00C03616">
        <w:rPr>
          <w:lang w:val="el-GR"/>
        </w:rPr>
        <w:t>κατάλληλες καρδιακές εκτιμήσεις για ασθενείς που εκτίθενται σε αθροιστικές δόσεις δοξορουβικίνης μεγαλύτερες των 300</w:t>
      </w:r>
      <w:r w:rsidR="001C0D9B" w:rsidRPr="00C03616">
        <w:t> </w:t>
      </w:r>
      <w:r w:rsidR="009B6C0B" w:rsidRPr="00C03616">
        <w:rPr>
          <w:lang w:val="en-GB"/>
        </w:rPr>
        <w:t>mg</w:t>
      </w:r>
      <w:r w:rsidR="009B6C0B" w:rsidRPr="00C03616">
        <w:rPr>
          <w:lang w:val="el-GR"/>
        </w:rPr>
        <w:t>/</w:t>
      </w:r>
      <w:r w:rsidR="009B6C0B" w:rsidRPr="00C03616">
        <w:rPr>
          <w:lang w:val="en-GB"/>
        </w:rPr>
        <w:t>m</w:t>
      </w:r>
      <w:r w:rsidR="009B6C0B" w:rsidRPr="00C03616">
        <w:rPr>
          <w:vertAlign w:val="superscript"/>
          <w:lang w:val="el-GR"/>
        </w:rPr>
        <w:t>2</w:t>
      </w:r>
      <w:r w:rsidR="009B6C0B" w:rsidRPr="00C03616">
        <w:rPr>
          <w:lang w:val="el-GR"/>
        </w:rPr>
        <w:t xml:space="preserve"> </w:t>
      </w:r>
      <w:r w:rsidR="004910E7" w:rsidRPr="00C03616">
        <w:rPr>
          <w:lang w:val="el-GR"/>
        </w:rPr>
        <w:t>όταν συνδυάστηκε</w:t>
      </w:r>
      <w:r w:rsidR="009B6C0B" w:rsidRPr="00C03616">
        <w:rPr>
          <w:lang w:val="el-GR"/>
        </w:rPr>
        <w:t xml:space="preserve"> με </w:t>
      </w:r>
      <w:r w:rsidR="009B6C0B" w:rsidRPr="00C03616">
        <w:t>bevacizumab</w:t>
      </w:r>
      <w:r w:rsidR="009B6C0B" w:rsidRPr="00C03616">
        <w:rPr>
          <w:lang w:val="el-GR"/>
        </w:rPr>
        <w:t>.</w:t>
      </w:r>
    </w:p>
    <w:p w14:paraId="32A9425A" w14:textId="77777777" w:rsidR="009B6C0B" w:rsidRPr="00C03616" w:rsidRDefault="009B6C0B" w:rsidP="002C7630">
      <w:pPr>
        <w:rPr>
          <w:lang w:val="el-GR"/>
        </w:rPr>
      </w:pPr>
    </w:p>
    <w:p w14:paraId="226347B2" w14:textId="77777777" w:rsidR="00214779" w:rsidRPr="00C03616" w:rsidRDefault="00214779" w:rsidP="00742DE0">
      <w:pPr>
        <w:keepNext/>
        <w:keepLines/>
        <w:rPr>
          <w:i/>
          <w:lang w:val="el-GR"/>
        </w:rPr>
      </w:pPr>
      <w:r w:rsidRPr="00C03616">
        <w:rPr>
          <w:i/>
          <w:lang w:val="el-GR"/>
        </w:rPr>
        <w:t xml:space="preserve">Αντιδράσεις </w:t>
      </w:r>
      <w:r w:rsidR="00F576EE" w:rsidRPr="00C03616">
        <w:rPr>
          <w:i/>
          <w:lang w:val="el-GR"/>
        </w:rPr>
        <w:t>υπερευαισθησίας</w:t>
      </w:r>
      <w:r w:rsidR="00557A3D">
        <w:rPr>
          <w:i/>
          <w:lang w:val="el-GR"/>
        </w:rPr>
        <w:t xml:space="preserve"> </w:t>
      </w:r>
      <w:r w:rsidR="00BA2DC2">
        <w:rPr>
          <w:i/>
          <w:lang w:val="el-GR"/>
        </w:rPr>
        <w:t>(συμπεριλαμβανομένης της αναφυλακτικής καταπληξίας)</w:t>
      </w:r>
      <w:r w:rsidRPr="00C03616">
        <w:rPr>
          <w:i/>
          <w:lang w:val="el-GR"/>
        </w:rPr>
        <w:t>/αντιδράσεις</w:t>
      </w:r>
      <w:r w:rsidR="00F576EE" w:rsidRPr="00C03616">
        <w:rPr>
          <w:i/>
          <w:lang w:val="el-GR"/>
        </w:rPr>
        <w:t xml:space="preserve"> κατά την</w:t>
      </w:r>
      <w:r w:rsidRPr="00C03616">
        <w:rPr>
          <w:i/>
          <w:lang w:val="el-GR"/>
        </w:rPr>
        <w:t xml:space="preserve"> έγχυση (βλέπε παράγραφο 4.4 και εμπειρία μετά την κυκλοφορία παρακάτω)</w:t>
      </w:r>
    </w:p>
    <w:p w14:paraId="55C238B3" w14:textId="77777777" w:rsidR="00214779" w:rsidRDefault="00214779" w:rsidP="00BC72DF">
      <w:pPr>
        <w:keepNext/>
        <w:keepLines/>
        <w:rPr>
          <w:lang w:val="el-GR"/>
        </w:rPr>
      </w:pPr>
      <w:r w:rsidRPr="00C03616">
        <w:rPr>
          <w:lang w:val="el-GR"/>
        </w:rPr>
        <w:t xml:space="preserve">Σε </w:t>
      </w:r>
      <w:r w:rsidR="009C6FB7" w:rsidRPr="00C03616">
        <w:rPr>
          <w:lang w:val="el-GR"/>
        </w:rPr>
        <w:t>ορισμένες</w:t>
      </w:r>
      <w:r w:rsidRPr="00C03616">
        <w:rPr>
          <w:lang w:val="el-GR"/>
        </w:rPr>
        <w:t xml:space="preserve"> κλινικές </w:t>
      </w:r>
      <w:r w:rsidR="00274E1F" w:rsidRPr="00C03616">
        <w:rPr>
          <w:lang w:val="el-GR"/>
        </w:rPr>
        <w:t>μελέτες</w:t>
      </w:r>
      <w:r w:rsidRPr="00C03616">
        <w:rPr>
          <w:lang w:val="el-GR"/>
        </w:rPr>
        <w:t xml:space="preserve"> οι αναφυλακτικές και αναφυλακτοειδείς αντιδράσεις αναφέρθηκαν πιο συχνά σε ασθενείς που λάμβαναν </w:t>
      </w:r>
      <w:r w:rsidRPr="00C03616">
        <w:rPr>
          <w:lang w:val="en-GB"/>
        </w:rPr>
        <w:t>Avastin</w:t>
      </w:r>
      <w:r w:rsidRPr="00C03616">
        <w:rPr>
          <w:lang w:val="el-GR"/>
        </w:rPr>
        <w:t xml:space="preserve"> σε συνδυασμό με χημειοθεραπεία από ότι </w:t>
      </w:r>
      <w:r w:rsidR="00F576EE" w:rsidRPr="00C03616">
        <w:rPr>
          <w:lang w:val="el-GR"/>
        </w:rPr>
        <w:t>σε</w:t>
      </w:r>
      <w:r w:rsidRPr="00C03616">
        <w:rPr>
          <w:lang w:val="el-GR"/>
        </w:rPr>
        <w:t xml:space="preserve"> χημειοθεραπεία</w:t>
      </w:r>
      <w:r w:rsidR="00F576EE" w:rsidRPr="00C03616">
        <w:rPr>
          <w:lang w:val="el-GR"/>
        </w:rPr>
        <w:t xml:space="preserve"> μόνο</w:t>
      </w:r>
      <w:r w:rsidRPr="00C03616">
        <w:rPr>
          <w:lang w:val="el-GR"/>
        </w:rPr>
        <w:t xml:space="preserve">. Η επίπτωση αυτών των αντιδράσεων σε ορισμένες κλινικές </w:t>
      </w:r>
      <w:r w:rsidR="00A83901" w:rsidRPr="00C03616">
        <w:rPr>
          <w:lang w:val="el-GR"/>
        </w:rPr>
        <w:t xml:space="preserve"> </w:t>
      </w:r>
      <w:r w:rsidR="00274E1F" w:rsidRPr="00C03616">
        <w:rPr>
          <w:lang w:val="el-GR"/>
        </w:rPr>
        <w:t>μελέτες</w:t>
      </w:r>
      <w:r w:rsidR="00A83901" w:rsidRPr="00C03616">
        <w:rPr>
          <w:lang w:val="el-GR"/>
        </w:rPr>
        <w:t xml:space="preserve"> </w:t>
      </w:r>
      <w:r w:rsidRPr="00C03616">
        <w:rPr>
          <w:lang w:val="el-GR"/>
        </w:rPr>
        <w:t xml:space="preserve">του </w:t>
      </w:r>
      <w:r w:rsidRPr="00C03616">
        <w:rPr>
          <w:lang w:val="en-GB"/>
        </w:rPr>
        <w:t>Avastin</w:t>
      </w:r>
      <w:r w:rsidRPr="00C03616">
        <w:rPr>
          <w:lang w:val="el-GR"/>
        </w:rPr>
        <w:t xml:space="preserve"> είναι συχνές (μέχρι 5</w:t>
      </w:r>
      <w:r w:rsidR="00DA2EF8" w:rsidRPr="00C03616">
        <w:rPr>
          <w:lang w:val="de-CH"/>
        </w:rPr>
        <w:t> </w:t>
      </w:r>
      <w:r w:rsidRPr="00C03616">
        <w:rPr>
          <w:lang w:val="el-GR"/>
        </w:rPr>
        <w:t xml:space="preserve">% σε ασθενείς που έλαβαν αγωγή με </w:t>
      </w:r>
      <w:r w:rsidRPr="00C03616">
        <w:rPr>
          <w:lang w:val="en-GB"/>
        </w:rPr>
        <w:t>bevacizumab</w:t>
      </w:r>
      <w:r w:rsidRPr="00C03616">
        <w:rPr>
          <w:lang w:val="el-GR"/>
        </w:rPr>
        <w:t>).</w:t>
      </w:r>
    </w:p>
    <w:p w14:paraId="17061E58" w14:textId="77777777" w:rsidR="00BC72DF" w:rsidRPr="00BC72DF" w:rsidRDefault="00BC72DF" w:rsidP="00BC72DF">
      <w:pPr>
        <w:keepNext/>
        <w:keepLines/>
        <w:rPr>
          <w:i/>
          <w:lang w:val="el-GR"/>
        </w:rPr>
      </w:pPr>
      <w:r w:rsidRPr="00BC72DF">
        <w:rPr>
          <w:i/>
          <w:lang w:val="el-GR"/>
        </w:rPr>
        <w:t>Λοιμώξεις</w:t>
      </w:r>
    </w:p>
    <w:p w14:paraId="60C6DE59" w14:textId="77777777" w:rsidR="00BC72DF" w:rsidRPr="00C4427C" w:rsidRDefault="00BC72DF" w:rsidP="00BC72DF">
      <w:pPr>
        <w:keepNext/>
        <w:keepLines/>
        <w:rPr>
          <w:lang w:val="el-GR"/>
        </w:rPr>
      </w:pPr>
      <w:r>
        <w:rPr>
          <w:lang w:val="el-GR"/>
        </w:rPr>
        <w:t xml:space="preserve">Από μία κλινική μελέτη σε ασθενείς με εμμένοντα, υποτροπιάζοντα ή μεταστατικό καρκίνο του τραχήλου (μελέτη </w:t>
      </w:r>
      <w:r w:rsidRPr="00BC72DF">
        <w:rPr>
          <w:lang w:val="en-GB"/>
        </w:rPr>
        <w:t>GOG</w:t>
      </w:r>
      <w:r w:rsidRPr="00BC72DF">
        <w:rPr>
          <w:lang w:val="el-GR"/>
        </w:rPr>
        <w:t>-0240</w:t>
      </w:r>
      <w:r>
        <w:rPr>
          <w:lang w:val="el-GR"/>
        </w:rPr>
        <w:t>), λοιμώξεις 3</w:t>
      </w:r>
      <w:r w:rsidRPr="00BC72DF">
        <w:rPr>
          <w:vertAlign w:val="superscript"/>
          <w:lang w:val="el-GR"/>
        </w:rPr>
        <w:t>ου</w:t>
      </w:r>
      <w:r>
        <w:rPr>
          <w:lang w:val="el-GR"/>
        </w:rPr>
        <w:t>-5</w:t>
      </w:r>
      <w:r w:rsidRPr="00BC72DF">
        <w:rPr>
          <w:vertAlign w:val="superscript"/>
          <w:lang w:val="el-GR"/>
        </w:rPr>
        <w:t>ου</w:t>
      </w:r>
      <w:r>
        <w:rPr>
          <w:lang w:val="el-GR"/>
        </w:rPr>
        <w:t xml:space="preserve"> βαθμού έχουν αναφερθεί σε έως και το 24% των ασθενών που </w:t>
      </w:r>
      <w:r w:rsidR="008F1584">
        <w:rPr>
          <w:lang w:val="el-GR"/>
        </w:rPr>
        <w:t>έλαβαν</w:t>
      </w:r>
      <w:r>
        <w:rPr>
          <w:lang w:val="el-GR"/>
        </w:rPr>
        <w:t xml:space="preserve"> θεραπεία με </w:t>
      </w:r>
      <w:r>
        <w:t>Avastin</w:t>
      </w:r>
      <w:r w:rsidRPr="00BC72DF">
        <w:rPr>
          <w:lang w:val="el-GR"/>
        </w:rPr>
        <w:t xml:space="preserve"> </w:t>
      </w:r>
      <w:r>
        <w:rPr>
          <w:lang w:val="el-GR"/>
        </w:rPr>
        <w:t xml:space="preserve">σε συνδυασμό με πακλιταξέλη και τοποτεκάνη συγκριτικά με έως και το 13% των ασθενών που </w:t>
      </w:r>
      <w:r w:rsidR="008F1584">
        <w:rPr>
          <w:lang w:val="el-GR"/>
        </w:rPr>
        <w:t>έλαβαν</w:t>
      </w:r>
      <w:r>
        <w:rPr>
          <w:lang w:val="el-GR"/>
        </w:rPr>
        <w:t xml:space="preserve"> θεραπεία με πακλιταξέλη και τοποτεκάνη.</w:t>
      </w:r>
    </w:p>
    <w:p w14:paraId="484CE801" w14:textId="77777777" w:rsidR="00BC72DF" w:rsidRDefault="00BC72DF" w:rsidP="00BC72DF">
      <w:pPr>
        <w:keepNext/>
        <w:keepLines/>
        <w:rPr>
          <w:lang w:val="el-GR"/>
        </w:rPr>
      </w:pPr>
    </w:p>
    <w:p w14:paraId="496D48E0" w14:textId="77777777" w:rsidR="00855E09" w:rsidRPr="00855E09" w:rsidRDefault="00855E09" w:rsidP="00855E09">
      <w:pPr>
        <w:rPr>
          <w:i/>
          <w:lang w:val="el-GR"/>
        </w:rPr>
      </w:pPr>
      <w:r w:rsidRPr="00855E09">
        <w:rPr>
          <w:rStyle w:val="hps"/>
          <w:i/>
          <w:color w:val="000000"/>
          <w:lang w:val="el-GR"/>
        </w:rPr>
        <w:t>Ωοθηκική ανεπάρκεια</w:t>
      </w:r>
      <w:r w:rsidRPr="00855E09">
        <w:rPr>
          <w:i/>
          <w:color w:val="000000"/>
          <w:lang w:val="el-GR"/>
        </w:rPr>
        <w:t xml:space="preserve"> </w:t>
      </w:r>
      <w:r w:rsidRPr="00855E09">
        <w:rPr>
          <w:rStyle w:val="hps"/>
          <w:i/>
          <w:color w:val="000000"/>
          <w:lang w:val="el-GR"/>
        </w:rPr>
        <w:t>/</w:t>
      </w:r>
      <w:r w:rsidRPr="00855E09">
        <w:rPr>
          <w:i/>
          <w:color w:val="000000"/>
          <w:lang w:val="el-GR"/>
        </w:rPr>
        <w:t xml:space="preserve"> </w:t>
      </w:r>
      <w:r w:rsidRPr="00855E09">
        <w:rPr>
          <w:rStyle w:val="hpsatn"/>
          <w:i/>
          <w:color w:val="000000"/>
          <w:lang w:val="el-GR"/>
        </w:rPr>
        <w:t>γονιμότητα (</w:t>
      </w:r>
      <w:r w:rsidRPr="00855E09">
        <w:rPr>
          <w:i/>
          <w:color w:val="000000"/>
          <w:lang w:val="el-GR"/>
        </w:rPr>
        <w:t xml:space="preserve">βλ. παραγράφους 4.4 και </w:t>
      </w:r>
      <w:r w:rsidRPr="00855E09">
        <w:rPr>
          <w:rStyle w:val="hps"/>
          <w:i/>
          <w:color w:val="000000"/>
          <w:lang w:val="el-GR"/>
        </w:rPr>
        <w:t>4.6</w:t>
      </w:r>
      <w:r w:rsidRPr="00855E09">
        <w:rPr>
          <w:i/>
          <w:color w:val="000000"/>
          <w:lang w:val="el-GR"/>
        </w:rPr>
        <w:t>)</w:t>
      </w:r>
      <w:r w:rsidRPr="00855E09">
        <w:rPr>
          <w:color w:val="000000"/>
          <w:lang w:val="el-GR"/>
        </w:rPr>
        <w:br/>
      </w:r>
      <w:r w:rsidRPr="00855E09">
        <w:rPr>
          <w:rStyle w:val="hps"/>
          <w:color w:val="000000"/>
          <w:lang w:val="el-GR"/>
        </w:rPr>
        <w:t>Στη</w:t>
      </w:r>
      <w:r w:rsidRPr="00855E09">
        <w:rPr>
          <w:color w:val="000000"/>
          <w:lang w:val="el-GR"/>
        </w:rPr>
        <w:t xml:space="preserve"> </w:t>
      </w:r>
      <w:r w:rsidRPr="00855E09">
        <w:rPr>
          <w:rStyle w:val="hps"/>
          <w:color w:val="000000"/>
          <w:lang w:val="el-GR"/>
        </w:rPr>
        <w:t>NSABP</w:t>
      </w:r>
      <w:r w:rsidRPr="00855E09">
        <w:rPr>
          <w:color w:val="000000"/>
          <w:lang w:val="el-GR"/>
        </w:rPr>
        <w:t xml:space="preserve"> </w:t>
      </w:r>
      <w:r w:rsidRPr="00855E09">
        <w:rPr>
          <w:rStyle w:val="hps"/>
          <w:color w:val="000000"/>
          <w:lang w:val="el-GR"/>
        </w:rPr>
        <w:t>C</w:t>
      </w:r>
      <w:r w:rsidRPr="00855E09">
        <w:rPr>
          <w:rStyle w:val="atn"/>
          <w:color w:val="000000"/>
          <w:lang w:val="el-GR"/>
        </w:rPr>
        <w:t>-</w:t>
      </w:r>
      <w:r w:rsidRPr="00855E09">
        <w:rPr>
          <w:color w:val="000000"/>
          <w:lang w:val="el-GR"/>
        </w:rPr>
        <w:t xml:space="preserve">08, μια </w:t>
      </w:r>
      <w:r w:rsidRPr="00855E09">
        <w:rPr>
          <w:rStyle w:val="hps"/>
          <w:color w:val="000000"/>
          <w:lang w:val="el-GR"/>
        </w:rPr>
        <w:t>μελέτη φάσης III</w:t>
      </w:r>
      <w:r w:rsidRPr="00855E09">
        <w:rPr>
          <w:color w:val="000000"/>
          <w:lang w:val="el-GR"/>
        </w:rPr>
        <w:t xml:space="preserve"> </w:t>
      </w:r>
      <w:r w:rsidRPr="00855E09">
        <w:rPr>
          <w:rStyle w:val="hps"/>
          <w:color w:val="000000"/>
          <w:lang w:val="el-GR"/>
        </w:rPr>
        <w:t>του Avastin</w:t>
      </w:r>
      <w:r w:rsidRPr="00855E09">
        <w:rPr>
          <w:color w:val="000000"/>
          <w:lang w:val="el-GR"/>
        </w:rPr>
        <w:t xml:space="preserve"> </w:t>
      </w:r>
      <w:r w:rsidRPr="00855E09">
        <w:rPr>
          <w:rStyle w:val="hps"/>
          <w:color w:val="000000"/>
          <w:lang w:val="el-GR"/>
        </w:rPr>
        <w:t>σε</w:t>
      </w:r>
      <w:r w:rsidRPr="00855E09">
        <w:rPr>
          <w:color w:val="000000"/>
          <w:lang w:val="el-GR"/>
        </w:rPr>
        <w:t xml:space="preserve"> </w:t>
      </w:r>
      <w:r w:rsidRPr="00855E09">
        <w:rPr>
          <w:rStyle w:val="hps"/>
          <w:color w:val="000000"/>
          <w:lang w:val="el-GR"/>
        </w:rPr>
        <w:t>επικουρική θεραπεία ασθενών</w:t>
      </w:r>
      <w:r w:rsidRPr="00855E09">
        <w:rPr>
          <w:color w:val="000000"/>
          <w:lang w:val="el-GR"/>
        </w:rPr>
        <w:t xml:space="preserve"> </w:t>
      </w:r>
      <w:r w:rsidRPr="00855E09">
        <w:rPr>
          <w:rStyle w:val="hps"/>
          <w:color w:val="000000"/>
          <w:lang w:val="el-GR"/>
        </w:rPr>
        <w:t>με</w:t>
      </w:r>
      <w:r w:rsidRPr="00855E09">
        <w:rPr>
          <w:color w:val="000000"/>
          <w:lang w:val="el-GR"/>
        </w:rPr>
        <w:t xml:space="preserve"> </w:t>
      </w:r>
      <w:r w:rsidRPr="00855E09">
        <w:rPr>
          <w:rStyle w:val="hps"/>
          <w:color w:val="000000"/>
          <w:lang w:val="el-GR"/>
        </w:rPr>
        <w:t>καρκίνο παχέος εντέρου</w:t>
      </w:r>
      <w:r w:rsidRPr="00855E09">
        <w:rPr>
          <w:color w:val="000000"/>
          <w:lang w:val="el-GR"/>
        </w:rPr>
        <w:t xml:space="preserve">, η συχνότητα εμφάνισης </w:t>
      </w:r>
      <w:r w:rsidRPr="00855E09">
        <w:rPr>
          <w:rStyle w:val="hps"/>
          <w:color w:val="000000"/>
          <w:lang w:val="el-GR"/>
        </w:rPr>
        <w:t>νέων περιστατικών</w:t>
      </w:r>
      <w:r w:rsidRPr="00855E09">
        <w:rPr>
          <w:color w:val="000000"/>
          <w:lang w:val="el-GR"/>
        </w:rPr>
        <w:t xml:space="preserve"> </w:t>
      </w:r>
      <w:r w:rsidRPr="00855E09">
        <w:rPr>
          <w:rStyle w:val="hps"/>
          <w:color w:val="000000"/>
          <w:lang w:val="el-GR"/>
        </w:rPr>
        <w:t>ωοθηκικής ανεπάρκειας</w:t>
      </w:r>
      <w:r w:rsidRPr="00855E09">
        <w:rPr>
          <w:color w:val="000000"/>
          <w:lang w:val="el-GR"/>
        </w:rPr>
        <w:t xml:space="preserve">, που ορίζεται ως </w:t>
      </w:r>
      <w:r w:rsidRPr="00855E09">
        <w:rPr>
          <w:rStyle w:val="hps"/>
          <w:color w:val="000000"/>
          <w:lang w:val="el-GR"/>
        </w:rPr>
        <w:t>αμηνόρροια</w:t>
      </w:r>
      <w:r w:rsidRPr="00855E09">
        <w:rPr>
          <w:color w:val="000000"/>
          <w:lang w:val="el-GR"/>
        </w:rPr>
        <w:t xml:space="preserve"> </w:t>
      </w:r>
      <w:r w:rsidRPr="00855E09">
        <w:rPr>
          <w:rStyle w:val="hps"/>
          <w:color w:val="000000"/>
          <w:lang w:val="el-GR"/>
        </w:rPr>
        <w:t>διάρκειας 3</w:t>
      </w:r>
      <w:r w:rsidRPr="00855E09">
        <w:rPr>
          <w:color w:val="000000"/>
          <w:lang w:val="el-GR"/>
        </w:rPr>
        <w:t xml:space="preserve"> </w:t>
      </w:r>
      <w:r w:rsidRPr="00855E09">
        <w:rPr>
          <w:rStyle w:val="hps"/>
          <w:color w:val="000000"/>
          <w:lang w:val="el-GR"/>
        </w:rPr>
        <w:t>ή περισσότερων μηνών,</w:t>
      </w:r>
      <w:r w:rsidRPr="00855E09">
        <w:rPr>
          <w:color w:val="000000"/>
          <w:lang w:val="el-GR"/>
        </w:rPr>
        <w:t xml:space="preserve"> </w:t>
      </w:r>
      <w:r w:rsidRPr="00855E09">
        <w:rPr>
          <w:rStyle w:val="hps"/>
          <w:color w:val="000000"/>
          <w:lang w:val="el-GR"/>
        </w:rPr>
        <w:t>επίπεδο FSH</w:t>
      </w:r>
      <w:r w:rsidRPr="00855E09">
        <w:rPr>
          <w:color w:val="000000"/>
          <w:lang w:val="el-GR"/>
        </w:rPr>
        <w:t xml:space="preserve"> </w:t>
      </w:r>
      <w:r w:rsidRPr="00855E09">
        <w:rPr>
          <w:rStyle w:val="hps"/>
          <w:color w:val="000000"/>
          <w:lang w:val="el-GR"/>
        </w:rPr>
        <w:t>≥</w:t>
      </w:r>
      <w:r w:rsidRPr="00855E09">
        <w:rPr>
          <w:color w:val="000000"/>
          <w:lang w:val="el-GR"/>
        </w:rPr>
        <w:t xml:space="preserve"> </w:t>
      </w:r>
      <w:r w:rsidRPr="00855E09">
        <w:rPr>
          <w:rStyle w:val="hps"/>
          <w:color w:val="000000"/>
          <w:lang w:val="el-GR"/>
        </w:rPr>
        <w:t>30</w:t>
      </w:r>
      <w:r w:rsidRPr="00855E09">
        <w:rPr>
          <w:color w:val="000000"/>
          <w:lang w:val="el-GR"/>
        </w:rPr>
        <w:t xml:space="preserve"> </w:t>
      </w:r>
      <w:r w:rsidRPr="00855E09">
        <w:rPr>
          <w:rStyle w:val="hps"/>
          <w:color w:val="000000"/>
          <w:lang w:val="el-GR"/>
        </w:rPr>
        <w:t>mIU / ml</w:t>
      </w:r>
      <w:r w:rsidRPr="00855E09">
        <w:rPr>
          <w:color w:val="000000"/>
          <w:lang w:val="el-GR"/>
        </w:rPr>
        <w:t xml:space="preserve"> </w:t>
      </w:r>
      <w:r w:rsidRPr="00855E09">
        <w:rPr>
          <w:rStyle w:val="hps"/>
          <w:color w:val="000000"/>
          <w:lang w:val="el-GR"/>
        </w:rPr>
        <w:t>και</w:t>
      </w:r>
      <w:r w:rsidRPr="00855E09">
        <w:rPr>
          <w:color w:val="000000"/>
          <w:lang w:val="el-GR"/>
        </w:rPr>
        <w:t xml:space="preserve"> </w:t>
      </w:r>
      <w:r w:rsidRPr="00855E09">
        <w:rPr>
          <w:rStyle w:val="hps"/>
          <w:color w:val="000000"/>
          <w:lang w:val="el-GR"/>
        </w:rPr>
        <w:t>αρνητικό ορό</w:t>
      </w:r>
      <w:r w:rsidRPr="00855E09">
        <w:rPr>
          <w:color w:val="000000"/>
          <w:lang w:val="el-GR"/>
        </w:rPr>
        <w:t xml:space="preserve"> </w:t>
      </w:r>
      <w:r w:rsidRPr="00855E09">
        <w:rPr>
          <w:rStyle w:val="hpsatn"/>
          <w:color w:val="000000"/>
          <w:lang w:val="el-GR"/>
        </w:rPr>
        <w:t>β-</w:t>
      </w:r>
      <w:r w:rsidRPr="00855E09">
        <w:rPr>
          <w:color w:val="000000"/>
          <w:lang w:val="el-GR"/>
        </w:rPr>
        <w:t xml:space="preserve">HCG στο </w:t>
      </w:r>
      <w:r w:rsidRPr="00855E09">
        <w:rPr>
          <w:rStyle w:val="hps"/>
          <w:color w:val="000000"/>
          <w:lang w:val="el-GR"/>
        </w:rPr>
        <w:t>τεστ εγκυμοσύνης</w:t>
      </w:r>
      <w:r w:rsidRPr="00855E09">
        <w:rPr>
          <w:color w:val="000000"/>
          <w:lang w:val="el-GR"/>
        </w:rPr>
        <w:t xml:space="preserve">, </w:t>
      </w:r>
      <w:r w:rsidRPr="00855E09">
        <w:rPr>
          <w:rStyle w:val="hps"/>
          <w:color w:val="000000"/>
          <w:lang w:val="el-GR"/>
        </w:rPr>
        <w:t>έχει αξιολογηθεί σε</w:t>
      </w:r>
      <w:r w:rsidRPr="00855E09">
        <w:rPr>
          <w:color w:val="000000"/>
          <w:lang w:val="el-GR"/>
        </w:rPr>
        <w:t xml:space="preserve"> </w:t>
      </w:r>
      <w:r w:rsidRPr="00855E09">
        <w:rPr>
          <w:rStyle w:val="hps"/>
          <w:color w:val="000000"/>
          <w:lang w:val="el-GR"/>
        </w:rPr>
        <w:t>295</w:t>
      </w:r>
      <w:r w:rsidRPr="00855E09">
        <w:rPr>
          <w:color w:val="000000"/>
          <w:lang w:val="el-GR"/>
        </w:rPr>
        <w:t xml:space="preserve"> </w:t>
      </w:r>
      <w:r w:rsidRPr="00855E09">
        <w:rPr>
          <w:rStyle w:val="hps"/>
          <w:color w:val="000000"/>
          <w:lang w:val="el-GR"/>
        </w:rPr>
        <w:t>προεμμηνοπαυσιακές γυναίκες</w:t>
      </w:r>
      <w:r w:rsidRPr="00855E09">
        <w:rPr>
          <w:color w:val="000000"/>
          <w:lang w:val="el-GR"/>
        </w:rPr>
        <w:t xml:space="preserve">. </w:t>
      </w:r>
      <w:r w:rsidRPr="00855E09">
        <w:rPr>
          <w:rStyle w:val="hps"/>
          <w:color w:val="000000"/>
          <w:lang w:val="el-GR"/>
        </w:rPr>
        <w:t>Νέα</w:t>
      </w:r>
      <w:r w:rsidRPr="00855E09">
        <w:rPr>
          <w:color w:val="000000"/>
          <w:lang w:val="el-GR"/>
        </w:rPr>
        <w:t xml:space="preserve"> </w:t>
      </w:r>
      <w:r w:rsidRPr="00855E09">
        <w:rPr>
          <w:rStyle w:val="hps"/>
          <w:color w:val="000000"/>
          <w:lang w:val="el-GR"/>
        </w:rPr>
        <w:t>περιστατικά ωοθηκικής ανεπάρκειας,</w:t>
      </w:r>
      <w:r w:rsidRPr="00855E09">
        <w:rPr>
          <w:color w:val="000000"/>
          <w:lang w:val="el-GR"/>
        </w:rPr>
        <w:t xml:space="preserve"> </w:t>
      </w:r>
      <w:r w:rsidRPr="00855E09">
        <w:rPr>
          <w:rStyle w:val="hps"/>
          <w:color w:val="000000"/>
          <w:lang w:val="el-GR"/>
        </w:rPr>
        <w:t>αναφέρθηκαν σε</w:t>
      </w:r>
      <w:r w:rsidRPr="00855E09">
        <w:rPr>
          <w:color w:val="000000"/>
          <w:lang w:val="el-GR"/>
        </w:rPr>
        <w:t xml:space="preserve"> </w:t>
      </w:r>
      <w:r w:rsidRPr="00855E09">
        <w:rPr>
          <w:rStyle w:val="hps"/>
          <w:color w:val="000000"/>
          <w:lang w:val="el-GR"/>
        </w:rPr>
        <w:t>2,6</w:t>
      </w:r>
      <w:r w:rsidRPr="00855E09">
        <w:rPr>
          <w:color w:val="000000"/>
          <w:lang w:val="el-GR"/>
        </w:rPr>
        <w:t xml:space="preserve">% των ασθενών </w:t>
      </w:r>
      <w:r w:rsidRPr="00855E09">
        <w:rPr>
          <w:rStyle w:val="hps"/>
          <w:color w:val="000000"/>
          <w:lang w:val="el-GR"/>
        </w:rPr>
        <w:t>στην ομάδα του</w:t>
      </w:r>
      <w:r w:rsidRPr="00855E09">
        <w:rPr>
          <w:color w:val="000000"/>
          <w:lang w:val="el-GR"/>
        </w:rPr>
        <w:t xml:space="preserve"> </w:t>
      </w:r>
      <w:r w:rsidRPr="00855E09">
        <w:rPr>
          <w:rStyle w:val="hps"/>
          <w:color w:val="000000"/>
          <w:lang w:val="el-GR"/>
        </w:rPr>
        <w:t>mFOLFOX</w:t>
      </w:r>
      <w:r w:rsidRPr="00855E09">
        <w:rPr>
          <w:color w:val="000000"/>
          <w:lang w:val="el-GR"/>
        </w:rPr>
        <w:t xml:space="preserve">-6 </w:t>
      </w:r>
      <w:r w:rsidRPr="00855E09">
        <w:rPr>
          <w:rStyle w:val="hps"/>
          <w:color w:val="000000"/>
          <w:lang w:val="el-GR"/>
        </w:rPr>
        <w:t>σε σύγκριση με το</w:t>
      </w:r>
      <w:r w:rsidRPr="00855E09">
        <w:rPr>
          <w:color w:val="000000"/>
          <w:lang w:val="el-GR"/>
        </w:rPr>
        <w:t xml:space="preserve"> </w:t>
      </w:r>
      <w:r w:rsidRPr="00855E09">
        <w:rPr>
          <w:rStyle w:val="hps"/>
          <w:color w:val="000000"/>
          <w:lang w:val="el-GR"/>
        </w:rPr>
        <w:t>39</w:t>
      </w:r>
      <w:r w:rsidRPr="00855E09">
        <w:rPr>
          <w:color w:val="000000"/>
          <w:lang w:val="el-GR"/>
        </w:rPr>
        <w:t xml:space="preserve">% </w:t>
      </w:r>
      <w:r w:rsidRPr="00855E09">
        <w:rPr>
          <w:rStyle w:val="hps"/>
          <w:color w:val="000000"/>
          <w:lang w:val="el-GR"/>
        </w:rPr>
        <w:t>στην</w:t>
      </w:r>
      <w:r w:rsidRPr="00855E09">
        <w:rPr>
          <w:color w:val="000000"/>
          <w:lang w:val="el-GR"/>
        </w:rPr>
        <w:t xml:space="preserve"> </w:t>
      </w:r>
      <w:r w:rsidRPr="00855E09">
        <w:rPr>
          <w:rStyle w:val="hps"/>
          <w:color w:val="000000"/>
          <w:lang w:val="el-GR"/>
        </w:rPr>
        <w:t xml:space="preserve">ομάδα </w:t>
      </w:r>
      <w:r w:rsidRPr="00855E09">
        <w:rPr>
          <w:color w:val="000000"/>
          <w:lang w:val="el-GR"/>
        </w:rPr>
        <w:t xml:space="preserve"> </w:t>
      </w:r>
      <w:r w:rsidRPr="00855E09">
        <w:rPr>
          <w:rStyle w:val="hps"/>
          <w:color w:val="000000"/>
          <w:lang w:val="el-GR"/>
        </w:rPr>
        <w:t>mFOLFOX</w:t>
      </w:r>
      <w:r w:rsidRPr="00855E09">
        <w:rPr>
          <w:rStyle w:val="atn"/>
          <w:color w:val="000000"/>
          <w:lang w:val="el-GR"/>
        </w:rPr>
        <w:t>-</w:t>
      </w:r>
      <w:r w:rsidRPr="00855E09">
        <w:rPr>
          <w:color w:val="000000"/>
          <w:lang w:val="el-GR"/>
        </w:rPr>
        <w:t xml:space="preserve">6 </w:t>
      </w:r>
      <w:r w:rsidRPr="00855E09">
        <w:rPr>
          <w:rStyle w:val="hps"/>
          <w:color w:val="000000"/>
          <w:lang w:val="el-GR"/>
        </w:rPr>
        <w:t>+</w:t>
      </w:r>
      <w:r w:rsidRPr="00855E09">
        <w:rPr>
          <w:color w:val="000000"/>
          <w:lang w:val="el-GR"/>
        </w:rPr>
        <w:t xml:space="preserve"> </w:t>
      </w:r>
      <w:r w:rsidRPr="00855E09">
        <w:rPr>
          <w:rStyle w:val="hps"/>
          <w:color w:val="000000"/>
          <w:lang w:val="el-GR"/>
        </w:rPr>
        <w:t>bevacizumab</w:t>
      </w:r>
      <w:r w:rsidRPr="00855E09">
        <w:rPr>
          <w:color w:val="000000"/>
          <w:lang w:val="el-GR"/>
        </w:rPr>
        <w:t xml:space="preserve">. </w:t>
      </w:r>
      <w:r w:rsidRPr="00855E09">
        <w:rPr>
          <w:rStyle w:val="hps"/>
          <w:color w:val="000000"/>
          <w:lang w:val="el-GR"/>
        </w:rPr>
        <w:t>Μετά τη</w:t>
      </w:r>
      <w:r w:rsidRPr="00855E09">
        <w:rPr>
          <w:color w:val="000000"/>
          <w:lang w:val="el-GR"/>
        </w:rPr>
        <w:t xml:space="preserve"> </w:t>
      </w:r>
      <w:r w:rsidRPr="00855E09">
        <w:rPr>
          <w:rStyle w:val="hps"/>
          <w:color w:val="000000"/>
          <w:lang w:val="el-GR"/>
        </w:rPr>
        <w:t>διακοπή της θεραπείας</w:t>
      </w:r>
      <w:r w:rsidRPr="00855E09">
        <w:rPr>
          <w:color w:val="000000"/>
          <w:lang w:val="el-GR"/>
        </w:rPr>
        <w:t xml:space="preserve"> με </w:t>
      </w:r>
      <w:r w:rsidRPr="00855E09">
        <w:rPr>
          <w:rStyle w:val="hps"/>
          <w:color w:val="000000"/>
          <w:lang w:val="el-GR"/>
        </w:rPr>
        <w:t>bevacizumab</w:t>
      </w:r>
      <w:r w:rsidRPr="00855E09">
        <w:rPr>
          <w:color w:val="000000"/>
          <w:lang w:val="el-GR"/>
        </w:rPr>
        <w:t xml:space="preserve">, η ωοθηκική λειτουργία </w:t>
      </w:r>
      <w:r w:rsidRPr="00855E09">
        <w:rPr>
          <w:rStyle w:val="hps"/>
          <w:color w:val="000000"/>
          <w:lang w:val="el-GR"/>
        </w:rPr>
        <w:t>ανακτήθηκε σε</w:t>
      </w:r>
      <w:r w:rsidRPr="00855E09">
        <w:rPr>
          <w:color w:val="000000"/>
          <w:lang w:val="el-GR"/>
        </w:rPr>
        <w:t xml:space="preserve"> </w:t>
      </w:r>
      <w:r w:rsidRPr="00855E09">
        <w:rPr>
          <w:rStyle w:val="hps"/>
          <w:color w:val="000000"/>
          <w:lang w:val="el-GR"/>
        </w:rPr>
        <w:t>86,2</w:t>
      </w:r>
      <w:r w:rsidRPr="00855E09">
        <w:rPr>
          <w:color w:val="000000"/>
          <w:lang w:val="el-GR"/>
        </w:rPr>
        <w:t xml:space="preserve">% </w:t>
      </w:r>
      <w:r w:rsidRPr="00855E09">
        <w:rPr>
          <w:rStyle w:val="hps"/>
          <w:color w:val="000000"/>
          <w:lang w:val="el-GR"/>
        </w:rPr>
        <w:t xml:space="preserve"> των</w:t>
      </w:r>
      <w:r w:rsidRPr="00855E09">
        <w:rPr>
          <w:color w:val="000000"/>
          <w:lang w:val="el-GR"/>
        </w:rPr>
        <w:t xml:space="preserve"> </w:t>
      </w:r>
      <w:r w:rsidRPr="00855E09">
        <w:rPr>
          <w:rStyle w:val="hps"/>
          <w:color w:val="000000"/>
          <w:lang w:val="el-GR"/>
        </w:rPr>
        <w:t>γυναικών που αξιολογήθηκαν</w:t>
      </w:r>
      <w:r w:rsidRPr="00855E09">
        <w:rPr>
          <w:color w:val="000000"/>
          <w:lang w:val="el-GR"/>
        </w:rPr>
        <w:t xml:space="preserve">. Οι </w:t>
      </w:r>
      <w:r w:rsidRPr="00855E09">
        <w:rPr>
          <w:rStyle w:val="hps"/>
          <w:color w:val="000000"/>
          <w:lang w:val="el-GR"/>
        </w:rPr>
        <w:t>μακροπρόθεσμες</w:t>
      </w:r>
      <w:r w:rsidRPr="00855E09">
        <w:rPr>
          <w:color w:val="000000"/>
          <w:lang w:val="el-GR"/>
        </w:rPr>
        <w:t xml:space="preserve"> </w:t>
      </w:r>
      <w:r w:rsidRPr="00855E09">
        <w:rPr>
          <w:rStyle w:val="hps"/>
          <w:color w:val="000000"/>
          <w:lang w:val="el-GR"/>
        </w:rPr>
        <w:t>επιδράσεις στη γονιμότητα</w:t>
      </w:r>
      <w:r w:rsidRPr="00855E09">
        <w:rPr>
          <w:color w:val="000000"/>
          <w:lang w:val="el-GR"/>
        </w:rPr>
        <w:t xml:space="preserve"> </w:t>
      </w:r>
      <w:r w:rsidRPr="00855E09">
        <w:rPr>
          <w:rStyle w:val="hps"/>
          <w:color w:val="000000"/>
          <w:lang w:val="el-GR"/>
        </w:rPr>
        <w:t>από την αγωγή</w:t>
      </w:r>
      <w:r w:rsidRPr="00855E09">
        <w:rPr>
          <w:color w:val="000000"/>
          <w:lang w:val="el-GR"/>
        </w:rPr>
        <w:t xml:space="preserve"> </w:t>
      </w:r>
      <w:r w:rsidRPr="00855E09">
        <w:rPr>
          <w:rStyle w:val="hps"/>
          <w:color w:val="000000"/>
          <w:lang w:val="el-GR"/>
        </w:rPr>
        <w:t xml:space="preserve">με </w:t>
      </w:r>
      <w:r w:rsidRPr="00855E09">
        <w:rPr>
          <w:lang w:val="el-GR"/>
        </w:rPr>
        <w:t>bevacizumab</w:t>
      </w:r>
      <w:r w:rsidRPr="00855E09">
        <w:rPr>
          <w:rStyle w:val="hps"/>
          <w:color w:val="000000"/>
          <w:lang w:val="el-GR"/>
        </w:rPr>
        <w:t xml:space="preserve"> είναι</w:t>
      </w:r>
      <w:r w:rsidRPr="00855E09">
        <w:rPr>
          <w:color w:val="000000"/>
          <w:lang w:val="el-GR"/>
        </w:rPr>
        <w:t xml:space="preserve"> </w:t>
      </w:r>
      <w:r w:rsidRPr="00855E09">
        <w:rPr>
          <w:rStyle w:val="hps"/>
          <w:color w:val="000000"/>
          <w:lang w:val="el-GR"/>
        </w:rPr>
        <w:t>άγνωστες.</w:t>
      </w:r>
    </w:p>
    <w:p w14:paraId="0091A367" w14:textId="77777777" w:rsidR="00855E09" w:rsidRPr="00855E09" w:rsidRDefault="00855E09" w:rsidP="00855E09">
      <w:pPr>
        <w:rPr>
          <w:lang w:val="el-GR"/>
        </w:rPr>
      </w:pPr>
    </w:p>
    <w:p w14:paraId="6E365AB7" w14:textId="77777777" w:rsidR="00855E09" w:rsidRPr="00855E09" w:rsidRDefault="00855E09" w:rsidP="00855E09">
      <w:pPr>
        <w:rPr>
          <w:lang w:val="el-GR"/>
        </w:rPr>
      </w:pPr>
      <w:r w:rsidRPr="00855E09">
        <w:rPr>
          <w:i/>
          <w:lang w:val="el-GR"/>
        </w:rPr>
        <w:t xml:space="preserve">Παθολογικά εργαστηριακά ευρήματα </w:t>
      </w:r>
    </w:p>
    <w:p w14:paraId="36431671" w14:textId="77777777" w:rsidR="00855E09" w:rsidRPr="00855E09" w:rsidRDefault="00855E09" w:rsidP="00855E09">
      <w:pPr>
        <w:ind w:left="567" w:hanging="567"/>
        <w:rPr>
          <w:lang w:val="el-GR"/>
        </w:rPr>
      </w:pPr>
      <w:r w:rsidRPr="00855E09">
        <w:rPr>
          <w:lang w:val="el-GR"/>
        </w:rPr>
        <w:t xml:space="preserve">Μειωμένος αριθμός ουδετερόφιλων, μειωμένος αριθμός λευκοκυττάρων και παρουσία </w:t>
      </w:r>
    </w:p>
    <w:p w14:paraId="46C0CB16" w14:textId="77777777" w:rsidR="00855E09" w:rsidRPr="00855E09" w:rsidRDefault="00855E09" w:rsidP="00855E09">
      <w:pPr>
        <w:ind w:left="567" w:hanging="567"/>
        <w:rPr>
          <w:lang w:val="el-GR"/>
        </w:rPr>
      </w:pPr>
      <w:r w:rsidRPr="00855E09">
        <w:rPr>
          <w:lang w:val="el-GR"/>
        </w:rPr>
        <w:t>πρωτεΐνης στα ούρα μπορεί να συσχετισθούν με τη θεραπεία με Avastin.</w:t>
      </w:r>
    </w:p>
    <w:p w14:paraId="6D3BE341" w14:textId="77777777" w:rsidR="00855E09" w:rsidRPr="00855E09" w:rsidRDefault="00855E09" w:rsidP="00855E09">
      <w:pPr>
        <w:rPr>
          <w:lang w:val="el-GR"/>
        </w:rPr>
      </w:pPr>
    </w:p>
    <w:p w14:paraId="2D8A33C5" w14:textId="77777777" w:rsidR="00855E09" w:rsidRDefault="00855E09" w:rsidP="00855E09">
      <w:pPr>
        <w:rPr>
          <w:lang w:val="el-GR"/>
        </w:rPr>
      </w:pPr>
      <w:r w:rsidRPr="00855E09">
        <w:rPr>
          <w:lang w:val="el-GR"/>
        </w:rPr>
        <w:t xml:space="preserve">Στις κλινικές μελέτες τα παρακάτω παθολογικά εργαστηριακά ευρήματα Βαθμού 3 και 4 </w:t>
      </w:r>
      <w:r w:rsidRPr="00855E09">
        <w:rPr>
          <w:snapToGrid w:val="0"/>
          <w:szCs w:val="22"/>
          <w:lang w:val="el-GR"/>
        </w:rPr>
        <w:t>(NCI-CTCΑΕ έκδοση 3.0)</w:t>
      </w:r>
      <w:r w:rsidRPr="00855E09">
        <w:rPr>
          <w:lang w:val="el-GR"/>
        </w:rPr>
        <w:t xml:space="preserve"> που εμφανίστηκαν με τουλάχιστον 2 % διαφορά σε ασθενείς υπό θεραπεία με Avastin συγκριτικά με τα αντίστοιχα στις ομάδες ελέγχου ήταν: υπεργλυκαιμία, μειωμένη αιμοσφαιρίνη, υποκαλιαιμία, υπονατριαιμία, μειωμένος αριθμός λευκοκυττάρων, αυξημένο διεθνές ομαλοποιημένο κλάσμα (INR).</w:t>
      </w:r>
    </w:p>
    <w:p w14:paraId="29F0C97C" w14:textId="77777777" w:rsidR="00DE1C38" w:rsidRDefault="00DE1C38" w:rsidP="00855E09">
      <w:pPr>
        <w:rPr>
          <w:lang w:val="el-GR"/>
        </w:rPr>
      </w:pPr>
    </w:p>
    <w:p w14:paraId="156E6760" w14:textId="77777777" w:rsidR="00DE1C38" w:rsidRDefault="00DE1C38" w:rsidP="00DE1C38">
      <w:pPr>
        <w:rPr>
          <w:lang w:val="el-GR"/>
        </w:rPr>
      </w:pPr>
      <w:r>
        <w:rPr>
          <w:lang w:val="el-GR"/>
        </w:rPr>
        <w:t xml:space="preserve">Κλινικές μελέτες έχουν δείξει ότι παροδικές αυξήσεις της κρεατινίνης του ορού (κυμαινόμενες μεταξύ 1.5-1.9 φορές των αρχικών επιπέδων), με ή χωρίς πρωτεϊνουρία, σχετίζονται με τη χρήση του </w:t>
      </w:r>
      <w:r>
        <w:t>Avastin</w:t>
      </w:r>
      <w:r w:rsidRPr="00516D8D">
        <w:rPr>
          <w:lang w:val="el-GR"/>
        </w:rPr>
        <w:t>.</w:t>
      </w:r>
      <w:r>
        <w:rPr>
          <w:lang w:val="el-GR"/>
        </w:rPr>
        <w:t xml:space="preserve"> Η παρατηρούμενη αύξηση της κρεατινίνης ορού δεν σχετίστηκε με υψηλότερη συχνότητα εμφάνισης κλινικών εκδηλώσεων νεφρικής δυσλειτουργίας σε ασθενείς υπό θεραπεία με </w:t>
      </w:r>
      <w:r>
        <w:t>Avastin</w:t>
      </w:r>
      <w:r w:rsidRPr="00516D8D">
        <w:rPr>
          <w:lang w:val="el-GR"/>
        </w:rPr>
        <w:t>.</w:t>
      </w:r>
      <w:r>
        <w:rPr>
          <w:lang w:val="el-GR"/>
        </w:rPr>
        <w:t xml:space="preserve"> </w:t>
      </w:r>
    </w:p>
    <w:p w14:paraId="478092BC" w14:textId="77777777" w:rsidR="00855E09" w:rsidRDefault="00855E09" w:rsidP="00855E09">
      <w:pPr>
        <w:rPr>
          <w:lang w:val="el-GR"/>
        </w:rPr>
      </w:pPr>
    </w:p>
    <w:p w14:paraId="2A8A0D5D" w14:textId="77777777" w:rsidR="00855E09" w:rsidRPr="00855E09" w:rsidRDefault="00855E09" w:rsidP="00855E09">
      <w:pPr>
        <w:rPr>
          <w:b/>
          <w:i/>
          <w:szCs w:val="22"/>
          <w:u w:val="single"/>
          <w:lang w:val="el-GR"/>
        </w:rPr>
      </w:pPr>
      <w:r w:rsidRPr="00855E09">
        <w:rPr>
          <w:u w:val="single"/>
          <w:lang w:val="el-GR"/>
        </w:rPr>
        <w:t>Άλλοι ειδικοί πληθυσμοί</w:t>
      </w:r>
    </w:p>
    <w:p w14:paraId="0D2F852D" w14:textId="77777777" w:rsidR="00855E09" w:rsidRPr="00C03616" w:rsidRDefault="00855E09" w:rsidP="00214779">
      <w:pPr>
        <w:rPr>
          <w:lang w:val="el-GR"/>
        </w:rPr>
      </w:pPr>
    </w:p>
    <w:p w14:paraId="7314C166" w14:textId="77777777" w:rsidR="00776D88" w:rsidRPr="00C03616" w:rsidRDefault="00776D88" w:rsidP="00486F64">
      <w:pPr>
        <w:rPr>
          <w:lang w:val="el-GR"/>
        </w:rPr>
      </w:pPr>
      <w:r w:rsidRPr="00855E09">
        <w:rPr>
          <w:lang w:val="el-GR"/>
        </w:rPr>
        <w:t xml:space="preserve">Ηλικιωμένοι </w:t>
      </w:r>
      <w:r w:rsidR="00432EBF" w:rsidRPr="00855E09">
        <w:rPr>
          <w:lang w:val="el-GR"/>
        </w:rPr>
        <w:t>α</w:t>
      </w:r>
      <w:r w:rsidRPr="00690C71">
        <w:rPr>
          <w:lang w:val="el-GR"/>
        </w:rPr>
        <w:t>σθενείς:</w:t>
      </w:r>
    </w:p>
    <w:p w14:paraId="7E4C4CC7" w14:textId="77777777" w:rsidR="00776D88" w:rsidRPr="00C03616" w:rsidRDefault="00776D88" w:rsidP="00776D88">
      <w:pPr>
        <w:rPr>
          <w:lang w:val="el-GR"/>
        </w:rPr>
      </w:pPr>
      <w:r w:rsidRPr="00C03616">
        <w:rPr>
          <w:lang w:val="el-GR"/>
        </w:rPr>
        <w:t xml:space="preserve">Σε τυχαιοποιημένες κλινικές </w:t>
      </w:r>
      <w:r w:rsidR="00274E1F" w:rsidRPr="00C03616">
        <w:rPr>
          <w:lang w:val="el-GR"/>
        </w:rPr>
        <w:t>μελέτες</w:t>
      </w:r>
      <w:r w:rsidRPr="00C03616">
        <w:rPr>
          <w:lang w:val="el-GR"/>
        </w:rPr>
        <w:t>, η ηλικία &gt;</w:t>
      </w:r>
      <w:r w:rsidRPr="00486F64">
        <w:rPr>
          <w:lang w:val="el-GR"/>
        </w:rPr>
        <w:t> </w:t>
      </w:r>
      <w:r w:rsidRPr="00C03616">
        <w:rPr>
          <w:lang w:val="el-GR"/>
        </w:rPr>
        <w:t xml:space="preserve">65 ετών συσχετιζόταν με αυξημένο κίνδυνο εμφάνισης αρτηριακών θρομβοεμβολικών συμβάντων συμπεριλαμβανομένων αγγειακών εγκεφαλικών </w:t>
      </w:r>
      <w:r w:rsidR="00314483" w:rsidRPr="00C03616">
        <w:rPr>
          <w:lang w:val="el-GR"/>
        </w:rPr>
        <w:t>αντιδράσεων</w:t>
      </w:r>
      <w:r w:rsidRPr="00C03616">
        <w:rPr>
          <w:lang w:val="el-GR"/>
        </w:rPr>
        <w:t xml:space="preserve">, παροδικών ισχαιμικών </w:t>
      </w:r>
      <w:r w:rsidR="00314483" w:rsidRPr="00C03616">
        <w:rPr>
          <w:lang w:val="el-GR"/>
        </w:rPr>
        <w:t>αντιδράσεων</w:t>
      </w:r>
      <w:r w:rsidRPr="00C03616">
        <w:rPr>
          <w:lang w:val="el-GR"/>
        </w:rPr>
        <w:t xml:space="preserve"> και εμφραγμάτων του μυοκαρδίου. </w:t>
      </w:r>
      <w:r w:rsidRPr="00C03616">
        <w:rPr>
          <w:lang w:val="el-GR"/>
        </w:rPr>
        <w:lastRenderedPageBreak/>
        <w:t>Άλλες αντιδράσεις με υψηλότερη συχνότητα που υπήρξαν σε ασθενείς άνω των 65 ήταν βαθμού 3-4 λευκοπενία και θρομβοπενία</w:t>
      </w:r>
      <w:r w:rsidR="008A571B" w:rsidRPr="00C03616">
        <w:rPr>
          <w:lang w:val="el-GR"/>
        </w:rPr>
        <w:t xml:space="preserve">  </w:t>
      </w:r>
      <w:r w:rsidR="008A571B" w:rsidRPr="00486F64">
        <w:rPr>
          <w:lang w:val="el-GR"/>
        </w:rPr>
        <w:t>(NCI-CTCΑΕ έκδοση 3.0)</w:t>
      </w:r>
      <w:r w:rsidRPr="00C03616">
        <w:rPr>
          <w:lang w:val="el-GR"/>
        </w:rPr>
        <w:t xml:space="preserve"> και όλων των </w:t>
      </w:r>
      <w:r w:rsidR="008A571B" w:rsidRPr="00C03616">
        <w:rPr>
          <w:lang w:val="el-GR"/>
        </w:rPr>
        <w:t>Β</w:t>
      </w:r>
      <w:r w:rsidRPr="00C03616">
        <w:rPr>
          <w:lang w:val="el-GR"/>
        </w:rPr>
        <w:t>αθμών ουδετεροπενία, διάρροια, ναυτία, κεφαλαλγία και κόπωση, συγκριτικά με τους ασθενείς ηλικίας ≤</w:t>
      </w:r>
      <w:r w:rsidRPr="00486F64">
        <w:rPr>
          <w:lang w:val="el-GR"/>
        </w:rPr>
        <w:t> </w:t>
      </w:r>
      <w:r w:rsidRPr="00C03616">
        <w:rPr>
          <w:lang w:val="el-GR"/>
        </w:rPr>
        <w:t xml:space="preserve">65 ετών, κατά την θεραπεία με </w:t>
      </w:r>
      <w:r w:rsidRPr="00486F64">
        <w:rPr>
          <w:lang w:val="el-GR"/>
        </w:rPr>
        <w:t>Avastin</w:t>
      </w:r>
      <w:r w:rsidRPr="00C03616">
        <w:rPr>
          <w:lang w:val="el-GR"/>
        </w:rPr>
        <w:t xml:space="preserve"> (βλ. παραγράφους 4.4 και 4.8 </w:t>
      </w:r>
      <w:r w:rsidRPr="00486F64">
        <w:rPr>
          <w:lang w:val="el-GR"/>
        </w:rPr>
        <w:t>Θρομβοεμβολή</w:t>
      </w:r>
      <w:r w:rsidRPr="00C03616">
        <w:rPr>
          <w:lang w:val="el-GR"/>
        </w:rPr>
        <w:t xml:space="preserve">). </w:t>
      </w:r>
      <w:r w:rsidR="00503ACA" w:rsidRPr="00C03616">
        <w:rPr>
          <w:lang w:val="el-GR"/>
        </w:rPr>
        <w:t>Σε μία κλινική μελέτη, η επίπτωση της υπέρτασης βαθμού ≥ 3 ήταν διπλάσια σε ασθενείς ηλικίας&gt; 65 ετών σε σχέση με τη νεότερη ηλικιακή ομάδα (&lt;</w:t>
      </w:r>
      <w:r w:rsidR="004B009F" w:rsidRPr="00C03616">
        <w:rPr>
          <w:lang w:val="el-GR"/>
        </w:rPr>
        <w:t>65 ετών).</w:t>
      </w:r>
      <w:r w:rsidR="00BB2C3F" w:rsidRPr="00BB2C3F">
        <w:rPr>
          <w:lang w:val="el-GR"/>
        </w:rPr>
        <w:t xml:space="preserve"> </w:t>
      </w:r>
      <w:r w:rsidR="00BB2C3F" w:rsidRPr="00F94FC5">
        <w:rPr>
          <w:lang w:val="el-GR"/>
        </w:rPr>
        <w:t xml:space="preserve">Σε μια μελέτη </w:t>
      </w:r>
      <w:r w:rsidR="00BB2C3F">
        <w:rPr>
          <w:lang w:val="el-GR"/>
        </w:rPr>
        <w:t xml:space="preserve">με </w:t>
      </w:r>
      <w:r w:rsidR="00BB2C3F" w:rsidRPr="00F94FC5">
        <w:rPr>
          <w:lang w:val="el-GR"/>
        </w:rPr>
        <w:t xml:space="preserve">ανθεκτικό </w:t>
      </w:r>
      <w:r w:rsidR="00BB2C3F">
        <w:rPr>
          <w:lang w:val="el-GR"/>
        </w:rPr>
        <w:t>στην</w:t>
      </w:r>
      <w:r w:rsidR="00BB2C3F" w:rsidRPr="00F94FC5">
        <w:rPr>
          <w:lang w:val="el-GR"/>
        </w:rPr>
        <w:t xml:space="preserve"> </w:t>
      </w:r>
      <w:r w:rsidR="00BB2C3F">
        <w:rPr>
          <w:lang w:val="el-GR"/>
        </w:rPr>
        <w:t>πλατίνα</w:t>
      </w:r>
      <w:r w:rsidR="00BB2C3F" w:rsidRPr="00F94FC5">
        <w:rPr>
          <w:lang w:val="el-GR"/>
        </w:rPr>
        <w:t xml:space="preserve"> </w:t>
      </w:r>
      <w:r w:rsidR="00BB2C3F">
        <w:rPr>
          <w:lang w:val="el-GR"/>
        </w:rPr>
        <w:t xml:space="preserve">υποτροπιάζον </w:t>
      </w:r>
      <w:r w:rsidR="00BB2C3F" w:rsidRPr="00F94FC5">
        <w:rPr>
          <w:lang w:val="el-GR"/>
        </w:rPr>
        <w:t>καρκίνο των ωοθηκώ</w:t>
      </w:r>
      <w:r w:rsidR="00BB2C3F">
        <w:rPr>
          <w:lang w:val="el-GR"/>
        </w:rPr>
        <w:t>ν</w:t>
      </w:r>
      <w:r w:rsidR="00486F64" w:rsidRPr="00486F64">
        <w:rPr>
          <w:lang w:val="el-GR"/>
        </w:rPr>
        <w:t xml:space="preserve">, </w:t>
      </w:r>
      <w:r w:rsidR="00BB2C3F">
        <w:rPr>
          <w:lang w:val="el-GR"/>
        </w:rPr>
        <w:t xml:space="preserve">η </w:t>
      </w:r>
      <w:r w:rsidR="00DB1A13" w:rsidRPr="00F35A00">
        <w:rPr>
          <w:lang w:val="el-GR"/>
        </w:rPr>
        <w:t>αλωπεκία</w:t>
      </w:r>
      <w:r w:rsidR="00486F64" w:rsidRPr="00486F64">
        <w:rPr>
          <w:lang w:val="el-GR"/>
        </w:rPr>
        <w:t xml:space="preserve">, </w:t>
      </w:r>
      <w:r w:rsidR="00BB2C3F">
        <w:rPr>
          <w:lang w:val="el-GR"/>
        </w:rPr>
        <w:t xml:space="preserve">η </w:t>
      </w:r>
      <w:r w:rsidR="00DB1A13" w:rsidRPr="00F35A00">
        <w:rPr>
          <w:lang w:val="el-GR"/>
        </w:rPr>
        <w:t>φλεγμονή βλεννογόνου</w:t>
      </w:r>
      <w:r w:rsidR="00486F64" w:rsidRPr="00486F64">
        <w:rPr>
          <w:lang w:val="el-GR"/>
        </w:rPr>
        <w:t xml:space="preserve">, </w:t>
      </w:r>
      <w:r w:rsidR="00BB2C3F">
        <w:rPr>
          <w:lang w:val="el-GR"/>
        </w:rPr>
        <w:t xml:space="preserve">η </w:t>
      </w:r>
      <w:r w:rsidR="00DB1A13" w:rsidRPr="00F35A00">
        <w:rPr>
          <w:lang w:val="el-GR"/>
        </w:rPr>
        <w:t>περιφερική αισθητική νευροπάθεια</w:t>
      </w:r>
      <w:r w:rsidR="00486F64" w:rsidRPr="00486F64">
        <w:rPr>
          <w:lang w:val="el-GR"/>
        </w:rPr>
        <w:t xml:space="preserve">, </w:t>
      </w:r>
      <w:r w:rsidR="00BB2C3F">
        <w:rPr>
          <w:lang w:val="el-GR"/>
        </w:rPr>
        <w:t xml:space="preserve">η </w:t>
      </w:r>
      <w:r w:rsidR="00DB1A13" w:rsidRPr="00F35A00">
        <w:rPr>
          <w:lang w:val="el-GR"/>
        </w:rPr>
        <w:t>πρωτεϊνουρία</w:t>
      </w:r>
      <w:r w:rsidR="00486F64" w:rsidRPr="00486F64">
        <w:rPr>
          <w:lang w:val="el-GR"/>
        </w:rPr>
        <w:t xml:space="preserve"> </w:t>
      </w:r>
      <w:r w:rsidR="00DB1A13" w:rsidRPr="00F35A00">
        <w:rPr>
          <w:lang w:val="el-GR"/>
        </w:rPr>
        <w:t>και η υπέρταση</w:t>
      </w:r>
      <w:r w:rsidR="00486F64" w:rsidRPr="00486F64">
        <w:rPr>
          <w:lang w:val="el-GR"/>
        </w:rPr>
        <w:t xml:space="preserve"> </w:t>
      </w:r>
      <w:r w:rsidR="00DB1A13" w:rsidRPr="00F35A00">
        <w:rPr>
          <w:lang w:val="el-GR"/>
        </w:rPr>
        <w:t>αναφέρθηκαν επίσης</w:t>
      </w:r>
      <w:r w:rsidR="00486F64" w:rsidRPr="00486F64">
        <w:rPr>
          <w:lang w:val="el-GR"/>
        </w:rPr>
        <w:t xml:space="preserve"> </w:t>
      </w:r>
      <w:r w:rsidR="00DB1A13" w:rsidRPr="00F35A00">
        <w:rPr>
          <w:lang w:val="el-GR"/>
        </w:rPr>
        <w:t>και</w:t>
      </w:r>
      <w:r w:rsidR="00486F64" w:rsidRPr="00486F64">
        <w:rPr>
          <w:lang w:val="el-GR"/>
        </w:rPr>
        <w:t xml:space="preserve"> </w:t>
      </w:r>
      <w:r w:rsidR="00BB2C3F" w:rsidRPr="00BB2C3F">
        <w:rPr>
          <w:lang w:val="el-GR"/>
        </w:rPr>
        <w:t>εμφανίστηκ</w:t>
      </w:r>
      <w:r w:rsidR="00BB2C3F">
        <w:rPr>
          <w:lang w:val="el-GR"/>
        </w:rPr>
        <w:t>αν</w:t>
      </w:r>
      <w:r w:rsidR="00DB1A13" w:rsidRPr="00F35A00">
        <w:rPr>
          <w:lang w:val="el-GR"/>
        </w:rPr>
        <w:t xml:space="preserve"> σε ποσοστό</w:t>
      </w:r>
      <w:r w:rsidR="00F35A00">
        <w:rPr>
          <w:lang w:val="el-GR"/>
        </w:rPr>
        <w:t xml:space="preserve"> </w:t>
      </w:r>
      <w:r w:rsidR="00B608EF">
        <w:rPr>
          <w:lang w:val="el-GR"/>
        </w:rPr>
        <w:t xml:space="preserve">με ρυθμό </w:t>
      </w:r>
      <w:r w:rsidR="00486F64" w:rsidRPr="00486F64">
        <w:rPr>
          <w:lang w:val="el-GR"/>
        </w:rPr>
        <w:t xml:space="preserve"> </w:t>
      </w:r>
      <w:r w:rsidR="00DB1A13" w:rsidRPr="00F35A00">
        <w:rPr>
          <w:lang w:val="el-GR"/>
        </w:rPr>
        <w:t>τουλάχιστον</w:t>
      </w:r>
      <w:r w:rsidR="00486F64" w:rsidRPr="00486F64">
        <w:rPr>
          <w:lang w:val="el-GR"/>
        </w:rPr>
        <w:t xml:space="preserve"> </w:t>
      </w:r>
      <w:r w:rsidR="00DB1A13" w:rsidRPr="00F35A00">
        <w:rPr>
          <w:lang w:val="el-GR"/>
        </w:rPr>
        <w:t>5</w:t>
      </w:r>
      <w:r w:rsidR="00486F64" w:rsidRPr="00486F64">
        <w:rPr>
          <w:lang w:val="el-GR"/>
        </w:rPr>
        <w:t xml:space="preserve">% </w:t>
      </w:r>
      <w:r w:rsidR="00DB1A13" w:rsidRPr="00F35A00">
        <w:rPr>
          <w:lang w:val="el-GR"/>
        </w:rPr>
        <w:t>υψηλότερο στο σκέλος</w:t>
      </w:r>
      <w:r w:rsidR="00486F64" w:rsidRPr="00486F64">
        <w:rPr>
          <w:lang w:val="el-GR"/>
        </w:rPr>
        <w:t xml:space="preserve"> </w:t>
      </w:r>
      <w:r w:rsidR="00DB1A13">
        <w:t>CT</w:t>
      </w:r>
      <w:r w:rsidR="00486F64" w:rsidRPr="00486F64">
        <w:rPr>
          <w:lang w:val="el-GR"/>
        </w:rPr>
        <w:t xml:space="preserve"> </w:t>
      </w:r>
      <w:r w:rsidR="00DB1A13" w:rsidRPr="00F35A00">
        <w:rPr>
          <w:lang w:val="el-GR"/>
        </w:rPr>
        <w:t>(</w:t>
      </w:r>
      <w:r w:rsidR="00486F64" w:rsidRPr="00486F64">
        <w:rPr>
          <w:lang w:val="el-GR"/>
        </w:rPr>
        <w:t xml:space="preserve"> </w:t>
      </w:r>
      <w:r w:rsidR="00DB1A13">
        <w:t>BV</w:t>
      </w:r>
      <w:r w:rsidR="00486F64" w:rsidRPr="00486F64">
        <w:rPr>
          <w:lang w:val="el-GR"/>
        </w:rPr>
        <w:t xml:space="preserve"> </w:t>
      </w:r>
      <w:r w:rsidR="00DB1A13" w:rsidRPr="00F35A00">
        <w:rPr>
          <w:lang w:val="el-GR"/>
        </w:rPr>
        <w:t>για</w:t>
      </w:r>
      <w:r w:rsidR="00486F64" w:rsidRPr="00486F64">
        <w:rPr>
          <w:lang w:val="el-GR"/>
        </w:rPr>
        <w:t xml:space="preserve"> </w:t>
      </w:r>
      <w:r w:rsidR="00DB1A13" w:rsidRPr="00F35A00">
        <w:rPr>
          <w:lang w:val="el-GR"/>
        </w:rPr>
        <w:t>ασθενείς που έλαβαν</w:t>
      </w:r>
      <w:r w:rsidR="00486F64" w:rsidRPr="00486F64">
        <w:rPr>
          <w:lang w:val="el-GR"/>
        </w:rPr>
        <w:t xml:space="preserve"> </w:t>
      </w:r>
      <w:r w:rsidR="00DB1A13">
        <w:t>bevacizumab</w:t>
      </w:r>
      <w:r w:rsidR="00B608EF">
        <w:rPr>
          <w:lang w:val="el-GR"/>
        </w:rPr>
        <w:t xml:space="preserve"> και  ήταν </w:t>
      </w:r>
      <w:r w:rsidR="00486F64" w:rsidRPr="00486F64">
        <w:rPr>
          <w:lang w:val="el-GR"/>
        </w:rPr>
        <w:t xml:space="preserve"> </w:t>
      </w:r>
      <w:r w:rsidR="00DB1A13" w:rsidRPr="00F35A00">
        <w:rPr>
          <w:lang w:val="el-GR"/>
        </w:rPr>
        <w:t>(</w:t>
      </w:r>
      <w:r w:rsidR="00486F64" w:rsidRPr="00486F64">
        <w:rPr>
          <w:lang w:val="el-GR"/>
        </w:rPr>
        <w:t xml:space="preserve"> </w:t>
      </w:r>
      <w:r w:rsidR="00DB1A13" w:rsidRPr="00F35A00">
        <w:rPr>
          <w:lang w:val="el-GR"/>
        </w:rPr>
        <w:t xml:space="preserve">65 </w:t>
      </w:r>
      <w:r w:rsidR="00BB2C3F">
        <w:rPr>
          <w:lang w:val="el-GR"/>
        </w:rPr>
        <w:t>ετών</w:t>
      </w:r>
      <w:r w:rsidR="00486F64" w:rsidRPr="00486F64">
        <w:rPr>
          <w:lang w:val="el-GR"/>
        </w:rPr>
        <w:t xml:space="preserve"> </w:t>
      </w:r>
      <w:r w:rsidR="00DB1A13" w:rsidRPr="00F35A00">
        <w:rPr>
          <w:lang w:val="el-GR"/>
        </w:rPr>
        <w:t>σε σύγκριση</w:t>
      </w:r>
      <w:r w:rsidR="00486F64" w:rsidRPr="00486F64">
        <w:rPr>
          <w:lang w:val="el-GR"/>
        </w:rPr>
        <w:t xml:space="preserve"> </w:t>
      </w:r>
      <w:r w:rsidR="00DB1A13" w:rsidRPr="00F35A00">
        <w:rPr>
          <w:lang w:val="el-GR"/>
        </w:rPr>
        <w:t>με τους ασθενείς</w:t>
      </w:r>
      <w:r w:rsidR="00486F64" w:rsidRPr="00486F64">
        <w:rPr>
          <w:lang w:val="el-GR"/>
        </w:rPr>
        <w:t xml:space="preserve"> </w:t>
      </w:r>
      <w:r w:rsidR="00DB1A13" w:rsidRPr="00F35A00">
        <w:rPr>
          <w:lang w:val="el-GR"/>
        </w:rPr>
        <w:t>που έλαβαν</w:t>
      </w:r>
      <w:r w:rsidR="00486F64" w:rsidRPr="00486F64">
        <w:rPr>
          <w:lang w:val="el-GR"/>
        </w:rPr>
        <w:t xml:space="preserve"> </w:t>
      </w:r>
      <w:r w:rsidR="00DB1A13">
        <w:t>bevacizumab</w:t>
      </w:r>
      <w:r w:rsidR="00486F64" w:rsidRPr="00486F64">
        <w:rPr>
          <w:lang w:val="el-GR"/>
        </w:rPr>
        <w:t xml:space="preserve"> </w:t>
      </w:r>
      <w:r w:rsidR="00DB1A13" w:rsidRPr="00F35A00">
        <w:rPr>
          <w:lang w:val="el-GR"/>
        </w:rPr>
        <w:t>ηλικίας</w:t>
      </w:r>
      <w:r w:rsidR="00486F64" w:rsidRPr="00486F64">
        <w:rPr>
          <w:lang w:val="el-GR"/>
        </w:rPr>
        <w:t xml:space="preserve"> </w:t>
      </w:r>
      <w:r w:rsidR="00C0792F" w:rsidRPr="00C03616">
        <w:rPr>
          <w:lang w:val="el-GR"/>
        </w:rPr>
        <w:t>&lt;</w:t>
      </w:r>
      <w:r w:rsidR="00486F64" w:rsidRPr="00486F64">
        <w:rPr>
          <w:lang w:val="el-GR"/>
        </w:rPr>
        <w:t xml:space="preserve"> </w:t>
      </w:r>
      <w:r w:rsidR="00DB1A13" w:rsidRPr="00F35A00">
        <w:rPr>
          <w:lang w:val="el-GR"/>
        </w:rPr>
        <w:t>65 ετών</w:t>
      </w:r>
      <w:r w:rsidR="00BB2C3F">
        <w:rPr>
          <w:lang w:val="el-GR"/>
        </w:rPr>
        <w:t>.</w:t>
      </w:r>
      <w:r w:rsidR="003C72D8">
        <w:rPr>
          <w:lang w:val="el-GR"/>
        </w:rPr>
        <w:t xml:space="preserve"> </w:t>
      </w:r>
      <w:r w:rsidRPr="00C03616">
        <w:rPr>
          <w:lang w:val="el-GR"/>
        </w:rPr>
        <w:t xml:space="preserve">Δεν παρατηρήθηκε αύξηση στην επίπτωση άλλων αντιδράσεων, συμπεριλαμβανομένης γαστρεντερικής διάτρησης, επιπλοκών επούλωσης τραύματος, συμφορητικής καρδιακής ανεπάρκειας και αιμορραγίας σε ηλικιωμένους ασθενείς (&gt; 65 ετών) οι οποίοι λάμβαναν Avastin συγκριτικά με όσους ήταν ηλικίας ≤ 65 ετών και λάμβαναν Avastin. </w:t>
      </w:r>
    </w:p>
    <w:p w14:paraId="502A6FB2" w14:textId="77777777" w:rsidR="00D22643" w:rsidRPr="00C03616" w:rsidRDefault="00D22643" w:rsidP="00D22643">
      <w:pPr>
        <w:rPr>
          <w:i/>
          <w:lang w:val="el-GR"/>
        </w:rPr>
      </w:pPr>
    </w:p>
    <w:p w14:paraId="070BCDD1" w14:textId="77777777" w:rsidR="00D22643" w:rsidRPr="00C03616" w:rsidRDefault="00D22643" w:rsidP="00CE0A66">
      <w:pPr>
        <w:keepNext/>
        <w:keepLines/>
        <w:rPr>
          <w:i/>
          <w:lang w:val="el-GR"/>
        </w:rPr>
      </w:pPr>
      <w:r w:rsidRPr="00C03616">
        <w:rPr>
          <w:i/>
          <w:lang w:val="el-GR"/>
        </w:rPr>
        <w:t>Παιδιατρικός πληθυσμός</w:t>
      </w:r>
    </w:p>
    <w:p w14:paraId="6AE38FB5" w14:textId="77777777" w:rsidR="003639D4" w:rsidRDefault="00D22643" w:rsidP="00CE0A66">
      <w:pPr>
        <w:keepNext/>
        <w:keepLines/>
        <w:rPr>
          <w:lang w:val="el-GR"/>
        </w:rPr>
      </w:pPr>
      <w:r w:rsidRPr="00C03616">
        <w:rPr>
          <w:lang w:val="el-GR"/>
        </w:rPr>
        <w:t xml:space="preserve">Η ασφάλεια </w:t>
      </w:r>
      <w:r w:rsidR="003639D4">
        <w:rPr>
          <w:lang w:val="el-GR"/>
        </w:rPr>
        <w:t xml:space="preserve">και η αποτελεσματικότητα </w:t>
      </w:r>
      <w:r w:rsidRPr="00C03616">
        <w:rPr>
          <w:lang w:val="el-GR"/>
        </w:rPr>
        <w:t>του Avastin</w:t>
      </w:r>
      <w:r w:rsidRPr="00C03616" w:rsidDel="00F576EE">
        <w:rPr>
          <w:lang w:val="el-GR"/>
        </w:rPr>
        <w:t xml:space="preserve"> </w:t>
      </w:r>
      <w:r w:rsidRPr="00C03616">
        <w:rPr>
          <w:lang w:val="el-GR"/>
        </w:rPr>
        <w:t xml:space="preserve">σε παιδιά </w:t>
      </w:r>
      <w:r w:rsidR="003639D4">
        <w:rPr>
          <w:lang w:val="el-GR"/>
        </w:rPr>
        <w:t>ηλικίας κάτω των 18 ετών</w:t>
      </w:r>
      <w:r w:rsidRPr="00C03616">
        <w:rPr>
          <w:lang w:val="el-GR"/>
        </w:rPr>
        <w:t xml:space="preserve"> δεν </w:t>
      </w:r>
      <w:r w:rsidR="00EF4EE6">
        <w:rPr>
          <w:lang w:val="el-GR"/>
        </w:rPr>
        <w:t xml:space="preserve">έχουν </w:t>
      </w:r>
      <w:r w:rsidR="00FD77C6">
        <w:rPr>
          <w:lang w:val="el-GR"/>
        </w:rPr>
        <w:t>θεμελιωθεί</w:t>
      </w:r>
      <w:r w:rsidRPr="00C03616">
        <w:rPr>
          <w:lang w:val="el-GR"/>
        </w:rPr>
        <w:t>.</w:t>
      </w:r>
      <w:r w:rsidR="003E5BF4">
        <w:rPr>
          <w:lang w:val="el-GR"/>
        </w:rPr>
        <w:t xml:space="preserve"> </w:t>
      </w:r>
    </w:p>
    <w:p w14:paraId="370D0937" w14:textId="77777777" w:rsidR="003639D4" w:rsidRDefault="003639D4" w:rsidP="00CE0A66">
      <w:pPr>
        <w:keepNext/>
        <w:keepLines/>
        <w:rPr>
          <w:lang w:val="el-GR"/>
        </w:rPr>
      </w:pPr>
    </w:p>
    <w:p w14:paraId="0A276391" w14:textId="77777777" w:rsidR="009968AB" w:rsidRDefault="009968AB" w:rsidP="00CE0A66">
      <w:pPr>
        <w:keepNext/>
        <w:keepLines/>
        <w:rPr>
          <w:lang w:val="el-GR"/>
        </w:rPr>
      </w:pPr>
      <w:r w:rsidRPr="009968AB">
        <w:rPr>
          <w:lang w:val="el-GR"/>
        </w:rPr>
        <w:t xml:space="preserve">Στη μελέτη BO25041 του Avastin </w:t>
      </w:r>
      <w:r w:rsidR="000D60B6">
        <w:rPr>
          <w:lang w:val="el-GR"/>
        </w:rPr>
        <w:t xml:space="preserve">που </w:t>
      </w:r>
      <w:r w:rsidRPr="009968AB">
        <w:rPr>
          <w:lang w:val="el-GR"/>
        </w:rPr>
        <w:t>προστέθηκε στη μετεγχειρητική ακτινοθεραπεία (RT) με ταυτόχρονη και επικουρική τεμοζολομίδη σε παιδιατρικούς ασθενείς μ</w:t>
      </w:r>
      <w:r w:rsidR="008859D5" w:rsidRPr="008859D5">
        <w:rPr>
          <w:lang w:val="el-GR"/>
        </w:rPr>
        <w:t>ε νεοδιαγνωσμένο υπερσκηνιδιακ</w:t>
      </w:r>
      <w:r w:rsidR="008859D5">
        <w:rPr>
          <w:lang w:val="el-GR"/>
        </w:rPr>
        <w:t>ό</w:t>
      </w:r>
      <w:r w:rsidR="008859D5" w:rsidRPr="008859D5">
        <w:rPr>
          <w:lang w:val="el-GR"/>
        </w:rPr>
        <w:t>, υποσκηνιδιακ</w:t>
      </w:r>
      <w:r w:rsidR="008859D5">
        <w:rPr>
          <w:lang w:val="el-GR"/>
        </w:rPr>
        <w:t>ό</w:t>
      </w:r>
      <w:r w:rsidR="008859D5" w:rsidRPr="008859D5">
        <w:rPr>
          <w:lang w:val="el-GR"/>
        </w:rPr>
        <w:t>, παρεγκεφαλ</w:t>
      </w:r>
      <w:r w:rsidR="008859D5">
        <w:rPr>
          <w:lang w:val="el-GR"/>
        </w:rPr>
        <w:t>ιδικό</w:t>
      </w:r>
      <w:r w:rsidR="008859D5" w:rsidRPr="008859D5">
        <w:rPr>
          <w:lang w:val="el-GR"/>
        </w:rPr>
        <w:t xml:space="preserve"> ή μισχοειδ</w:t>
      </w:r>
      <w:r w:rsidR="008859D5">
        <w:rPr>
          <w:lang w:val="el-GR"/>
        </w:rPr>
        <w:t>ές</w:t>
      </w:r>
      <w:r w:rsidRPr="009968AB">
        <w:rPr>
          <w:lang w:val="el-GR"/>
        </w:rPr>
        <w:t xml:space="preserve"> υψηλ</w:t>
      </w:r>
      <w:r w:rsidR="000D60B6">
        <w:rPr>
          <w:lang w:val="el-GR"/>
        </w:rPr>
        <w:t xml:space="preserve">ής κακοήθειας </w:t>
      </w:r>
      <w:r w:rsidRPr="009968AB">
        <w:rPr>
          <w:lang w:val="el-GR"/>
        </w:rPr>
        <w:t>γλοίωμα, το προφίλ ασφάλειας ήταν συγκρίσιμο με αυτό που παρατηρήθηκε σε άλλους τύπους όγκων σε ενήλικες που έλαβαν θεραπεία με Avastin.</w:t>
      </w:r>
    </w:p>
    <w:p w14:paraId="24236A53" w14:textId="77777777" w:rsidR="009968AB" w:rsidRDefault="009968AB" w:rsidP="00CE0A66">
      <w:pPr>
        <w:keepNext/>
        <w:keepLines/>
        <w:rPr>
          <w:lang w:val="el-GR"/>
        </w:rPr>
      </w:pPr>
    </w:p>
    <w:p w14:paraId="7DB2B1EA" w14:textId="77777777" w:rsidR="003639D4" w:rsidRDefault="003639D4" w:rsidP="00CE0A66">
      <w:pPr>
        <w:keepNext/>
        <w:keepLines/>
        <w:rPr>
          <w:lang w:val="el-GR"/>
        </w:rPr>
      </w:pPr>
      <w:r w:rsidRPr="003639D4">
        <w:rPr>
          <w:lang w:val="el-GR"/>
        </w:rPr>
        <w:t xml:space="preserve">Στη μελέτη BO20924 του Avastin με τρέχουσα καθιερωμένη </w:t>
      </w:r>
      <w:r w:rsidR="009E60FE">
        <w:rPr>
          <w:lang w:val="el-GR"/>
        </w:rPr>
        <w:t>θεραπεία</w:t>
      </w:r>
      <w:r w:rsidRPr="003639D4">
        <w:rPr>
          <w:lang w:val="el-GR"/>
        </w:rPr>
        <w:t xml:space="preserve"> στο </w:t>
      </w:r>
      <w:r w:rsidR="00873843">
        <w:rPr>
          <w:lang w:val="el-GR"/>
        </w:rPr>
        <w:t xml:space="preserve">μεταστατικό </w:t>
      </w:r>
      <w:r w:rsidRPr="003639D4">
        <w:rPr>
          <w:lang w:val="el-GR"/>
        </w:rPr>
        <w:t>ραβδομυοσάρκωμα και το μη ραβδομυοσαρκωματικό σάρκωμα εκ μαλακών μορίων, το προφίλ ασφάλειας των παιδιών που έλαβαν θεραπεία με Avastin ήταν συγκρίσιμο με αυτό που παρατηρήθηκε σε ενήλικες που έλαβαν θεραπεία με Avastin.</w:t>
      </w:r>
    </w:p>
    <w:p w14:paraId="4B604DF3" w14:textId="77777777" w:rsidR="003639D4" w:rsidRDefault="003639D4" w:rsidP="00CE0A66">
      <w:pPr>
        <w:keepNext/>
        <w:keepLines/>
        <w:rPr>
          <w:lang w:val="el-GR"/>
        </w:rPr>
      </w:pPr>
    </w:p>
    <w:p w14:paraId="489B4B81" w14:textId="77777777" w:rsidR="00D22643" w:rsidRPr="00333001" w:rsidRDefault="003E5BF4" w:rsidP="00D22643">
      <w:pPr>
        <w:rPr>
          <w:lang w:val="el-GR"/>
        </w:rPr>
      </w:pPr>
      <w:r>
        <w:rPr>
          <w:lang w:val="el-GR"/>
        </w:rPr>
        <w:t xml:space="preserve">Το </w:t>
      </w:r>
      <w:r>
        <w:t>Avastin</w:t>
      </w:r>
      <w:r>
        <w:rPr>
          <w:lang w:val="el-GR"/>
        </w:rPr>
        <w:t xml:space="preserve"> </w:t>
      </w:r>
      <w:r w:rsidR="00514D9F">
        <w:rPr>
          <w:lang w:val="el-GR"/>
        </w:rPr>
        <w:t xml:space="preserve">δεν </w:t>
      </w:r>
      <w:r w:rsidR="00D3217D">
        <w:rPr>
          <w:lang w:val="el-GR"/>
        </w:rPr>
        <w:t>είναι</w:t>
      </w:r>
      <w:r w:rsidR="00514D9F">
        <w:rPr>
          <w:lang w:val="el-GR"/>
        </w:rPr>
        <w:t xml:space="preserve"> </w:t>
      </w:r>
      <w:r w:rsidR="00D3217D">
        <w:rPr>
          <w:lang w:val="el-GR"/>
        </w:rPr>
        <w:t>εγκεκριμένο</w:t>
      </w:r>
      <w:r>
        <w:rPr>
          <w:lang w:val="el-GR"/>
        </w:rPr>
        <w:t xml:space="preserve"> για χρήση σε ασθενείς κάτω των 18 ετών. Σε δημοσιευμένες βιβλιογραφικές αναφορές, έχουν παρατηρηθεί πε</w:t>
      </w:r>
      <w:r w:rsidR="00A776E4">
        <w:rPr>
          <w:lang w:val="el-GR"/>
        </w:rPr>
        <w:t>ριστατικά</w:t>
      </w:r>
      <w:r>
        <w:rPr>
          <w:lang w:val="el-GR"/>
        </w:rPr>
        <w:t xml:space="preserve"> </w:t>
      </w:r>
      <w:r w:rsidR="00EE7F83">
        <w:rPr>
          <w:lang w:val="el-GR"/>
        </w:rPr>
        <w:t xml:space="preserve"> </w:t>
      </w:r>
      <w:r>
        <w:rPr>
          <w:lang w:val="el-GR"/>
        </w:rPr>
        <w:t xml:space="preserve">οστεονέκρωσης </w:t>
      </w:r>
      <w:r w:rsidR="00742765">
        <w:rPr>
          <w:lang w:val="el-GR"/>
        </w:rPr>
        <w:t xml:space="preserve">εκτός </w:t>
      </w:r>
      <w:r w:rsidR="005936C2">
        <w:rPr>
          <w:lang w:val="el-GR"/>
        </w:rPr>
        <w:t xml:space="preserve">της κάτω γνάθου </w:t>
      </w:r>
      <w:r>
        <w:rPr>
          <w:lang w:val="el-GR"/>
        </w:rPr>
        <w:t xml:space="preserve">σε ασθενείς κάτω των 18 ετών πού έλαβαν θεραπεία με </w:t>
      </w:r>
      <w:r w:rsidRPr="003E5BF4">
        <w:rPr>
          <w:lang w:val="el-GR"/>
        </w:rPr>
        <w:t xml:space="preserve"> </w:t>
      </w:r>
      <w:r>
        <w:t>Avastin</w:t>
      </w:r>
      <w:r w:rsidR="00333001" w:rsidRPr="00333001">
        <w:rPr>
          <w:lang w:val="el-GR"/>
        </w:rPr>
        <w:t>.</w:t>
      </w:r>
    </w:p>
    <w:p w14:paraId="08AC60BE" w14:textId="77777777" w:rsidR="00870C1B" w:rsidRPr="00C03616" w:rsidRDefault="00870C1B" w:rsidP="00776D88">
      <w:pPr>
        <w:rPr>
          <w:lang w:val="el-GR"/>
        </w:rPr>
      </w:pPr>
    </w:p>
    <w:p w14:paraId="58081A6F" w14:textId="77777777" w:rsidR="00714E9C" w:rsidRPr="00C03616" w:rsidRDefault="00714E9C" w:rsidP="00D41104">
      <w:pPr>
        <w:widowControl w:val="0"/>
        <w:rPr>
          <w:szCs w:val="22"/>
          <w:u w:val="single"/>
          <w:lang w:val="el-GR"/>
        </w:rPr>
      </w:pPr>
      <w:r w:rsidRPr="00C03616">
        <w:rPr>
          <w:szCs w:val="22"/>
          <w:u w:val="single"/>
          <w:lang w:val="el-GR"/>
        </w:rPr>
        <w:t xml:space="preserve">Εμπειρία μετά την κυκλοφορία: </w:t>
      </w:r>
    </w:p>
    <w:p w14:paraId="49EB041E" w14:textId="77777777" w:rsidR="006836B7" w:rsidRPr="00C03616" w:rsidRDefault="006836B7" w:rsidP="00D41104">
      <w:pPr>
        <w:widowControl w:val="0"/>
        <w:rPr>
          <w:lang w:val="el-GR"/>
        </w:rPr>
      </w:pPr>
    </w:p>
    <w:p w14:paraId="5809CD09" w14:textId="77777777" w:rsidR="00492789" w:rsidRPr="00C03616" w:rsidRDefault="00714E9C" w:rsidP="00D41104">
      <w:pPr>
        <w:widowControl w:val="0"/>
        <w:ind w:left="680" w:hanging="567"/>
        <w:rPr>
          <w:rStyle w:val="HdTab1Char"/>
          <w:rFonts w:ascii="Times New Roman" w:hAnsi="Times New Roman"/>
          <w:sz w:val="22"/>
          <w:szCs w:val="22"/>
          <w:lang w:val="el-GR"/>
        </w:rPr>
      </w:pPr>
      <w:r w:rsidRPr="00C03616">
        <w:rPr>
          <w:rStyle w:val="HdTab1Char"/>
          <w:rFonts w:ascii="Times New Roman" w:hAnsi="Times New Roman"/>
          <w:sz w:val="22"/>
          <w:szCs w:val="22"/>
          <w:lang w:val="el-GR"/>
        </w:rPr>
        <w:t>Πίνακας</w:t>
      </w:r>
      <w:r w:rsidR="00D15CBA" w:rsidRPr="00C03616">
        <w:rPr>
          <w:rStyle w:val="HdTab1Char"/>
          <w:rFonts w:ascii="Times New Roman" w:hAnsi="Times New Roman"/>
          <w:sz w:val="22"/>
          <w:szCs w:val="22"/>
          <w:lang w:val="en-US"/>
        </w:rPr>
        <w:t> </w:t>
      </w:r>
      <w:r w:rsidR="004F118E">
        <w:rPr>
          <w:rStyle w:val="HdTab1Char"/>
          <w:rFonts w:ascii="Times New Roman" w:hAnsi="Times New Roman"/>
          <w:sz w:val="22"/>
          <w:szCs w:val="22"/>
          <w:lang w:val="el-GR"/>
        </w:rPr>
        <w:t>3</w:t>
      </w:r>
      <w:r w:rsidRPr="00C03616">
        <w:rPr>
          <w:rStyle w:val="HdTab1Char"/>
          <w:rFonts w:ascii="Times New Roman" w:hAnsi="Times New Roman"/>
          <w:sz w:val="22"/>
          <w:szCs w:val="22"/>
          <w:lang w:val="el-GR"/>
        </w:rPr>
        <w:tab/>
        <w:t xml:space="preserve">Ανεπιθύμητες αντιδράσεις που αναφέρθηκαν μετά την κυκλοφορία </w:t>
      </w:r>
    </w:p>
    <w:p w14:paraId="0B0BBFD1" w14:textId="77777777" w:rsidR="00A844C0" w:rsidRPr="00C821FC" w:rsidRDefault="00A844C0" w:rsidP="00D41104">
      <w:pPr>
        <w:widowControl w:val="0"/>
        <w:rPr>
          <w:b/>
          <w:lang w:val="el-GR"/>
        </w:rPr>
      </w:pPr>
    </w:p>
    <w:tbl>
      <w:tblPr>
        <w:tblW w:w="0" w:type="auto"/>
        <w:tblCellMar>
          <w:left w:w="0" w:type="dxa"/>
          <w:right w:w="0" w:type="dxa"/>
        </w:tblCellMar>
        <w:tblLook w:val="0000" w:firstRow="0" w:lastRow="0" w:firstColumn="0" w:lastColumn="0" w:noHBand="0" w:noVBand="0"/>
      </w:tblPr>
      <w:tblGrid>
        <w:gridCol w:w="2280"/>
        <w:gridCol w:w="6480"/>
      </w:tblGrid>
      <w:tr w:rsidR="00A844C0" w:rsidRPr="00297F60" w14:paraId="3A57DD7A" w14:textId="77777777" w:rsidTr="00A844C0">
        <w:trPr>
          <w:cantSplit/>
          <w:tblHeader/>
        </w:trPr>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CA7DD4" w14:textId="77777777" w:rsidR="00A844C0" w:rsidRPr="00297F60" w:rsidRDefault="00A844C0" w:rsidP="00D41104">
            <w:pPr>
              <w:pStyle w:val="TextTi12"/>
              <w:widowControl w:val="0"/>
              <w:spacing w:after="0" w:line="240" w:lineRule="auto"/>
              <w:jc w:val="center"/>
              <w:rPr>
                <w:i/>
                <w:sz w:val="22"/>
                <w:szCs w:val="22"/>
                <w:lang w:val="el-GR"/>
              </w:rPr>
            </w:pPr>
            <w:r w:rsidRPr="00297F60">
              <w:rPr>
                <w:i/>
                <w:sz w:val="22"/>
                <w:szCs w:val="22"/>
                <w:lang w:val="el-GR"/>
              </w:rPr>
              <w:t>Κατηγορία/όργανο Σύστημα (SOC)</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4A241A" w14:textId="77777777" w:rsidR="00A844C0" w:rsidRPr="00297F60" w:rsidRDefault="00A844C0" w:rsidP="00D41104">
            <w:pPr>
              <w:widowControl w:val="0"/>
              <w:spacing w:before="120" w:after="120"/>
              <w:jc w:val="center"/>
              <w:rPr>
                <w:i/>
                <w:szCs w:val="22"/>
                <w:lang w:val="el-GR"/>
              </w:rPr>
            </w:pPr>
            <w:r w:rsidRPr="00297F60">
              <w:rPr>
                <w:i/>
                <w:szCs w:val="22"/>
                <w:lang w:val="el-GR"/>
              </w:rPr>
              <w:t>Αντιδράσεις (συχνότητα*)</w:t>
            </w:r>
          </w:p>
        </w:tc>
      </w:tr>
      <w:tr w:rsidR="00A844C0" w:rsidRPr="00435037" w14:paraId="68AAFF9A" w14:textId="77777777" w:rsidTr="00A844C0">
        <w:trPr>
          <w:cantSplit/>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D8579A" w14:textId="66891955" w:rsidR="00A844C0" w:rsidRPr="00297F60" w:rsidRDefault="00A844C0" w:rsidP="00D41104">
            <w:pPr>
              <w:widowControl w:val="0"/>
              <w:jc w:val="center"/>
              <w:rPr>
                <w:i/>
                <w:szCs w:val="22"/>
                <w:lang w:val="el-GR"/>
              </w:rPr>
            </w:pPr>
            <w:r w:rsidRPr="00C03616">
              <w:rPr>
                <w:rFonts w:eastAsia="SimSun"/>
                <w:i/>
                <w:szCs w:val="22"/>
                <w:lang w:val="el-GR" w:eastAsia="zh-CN"/>
              </w:rPr>
              <w:t xml:space="preserve">Λοιμώξεις και </w:t>
            </w:r>
            <w:r w:rsidR="00302A30">
              <w:rPr>
                <w:rFonts w:eastAsia="SimSun"/>
                <w:i/>
                <w:szCs w:val="22"/>
                <w:lang w:val="el-GR" w:eastAsia="zh-CN"/>
              </w:rPr>
              <w:t>π</w:t>
            </w:r>
            <w:r w:rsidR="00302A30" w:rsidRPr="00C03616">
              <w:rPr>
                <w:rFonts w:eastAsia="SimSun"/>
                <w:i/>
                <w:szCs w:val="22"/>
                <w:lang w:val="el-GR" w:eastAsia="zh-CN"/>
              </w:rPr>
              <w:t>αρασιτώσεις</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21A59753" w14:textId="77777777" w:rsidR="00A844C0" w:rsidRPr="00C03616" w:rsidRDefault="00A844C0" w:rsidP="00D41104">
            <w:pPr>
              <w:widowControl w:val="0"/>
              <w:spacing w:before="120" w:after="120"/>
              <w:rPr>
                <w:szCs w:val="22"/>
                <w:lang w:val="el-GR"/>
              </w:rPr>
            </w:pPr>
            <w:r w:rsidRPr="00C03616">
              <w:rPr>
                <w:lang w:val="el-GR"/>
              </w:rPr>
              <w:t>Νεκρωτική περιτονιίτιδα, συνήθως δευτεροπαθής σε επιπλοκές επούλωσης τραύματος, διάτρηση</w:t>
            </w:r>
            <w:r w:rsidR="00637B07">
              <w:rPr>
                <w:lang w:val="el-GR"/>
              </w:rPr>
              <w:t xml:space="preserve">  γαστρεντερικού σωλήνα</w:t>
            </w:r>
            <w:r w:rsidRPr="00C03616">
              <w:rPr>
                <w:lang w:val="el-GR"/>
              </w:rPr>
              <w:t xml:space="preserve"> ή σχηματισμό συριγγίου (σπάνια)</w:t>
            </w:r>
            <w:r w:rsidRPr="00CF2B35">
              <w:rPr>
                <w:szCs w:val="22"/>
                <w:lang w:val="el-GR"/>
              </w:rPr>
              <w:t xml:space="preserve"> </w:t>
            </w:r>
            <w:r w:rsidRPr="00C03616">
              <w:rPr>
                <w:szCs w:val="22"/>
                <w:lang w:val="el-GR"/>
              </w:rPr>
              <w:t>(βλέπε επίσης παράγραφο 4.4)</w:t>
            </w:r>
          </w:p>
        </w:tc>
      </w:tr>
      <w:tr w:rsidR="00A844C0" w:rsidRPr="00435037" w14:paraId="678C748F" w14:textId="77777777" w:rsidTr="00A844C0">
        <w:trPr>
          <w:cantSplit/>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1C967C" w14:textId="77777777" w:rsidR="00A844C0" w:rsidRPr="00297F60" w:rsidRDefault="00A844C0" w:rsidP="00D41104">
            <w:pPr>
              <w:widowControl w:val="0"/>
              <w:jc w:val="center"/>
              <w:rPr>
                <w:i/>
                <w:szCs w:val="22"/>
                <w:lang w:val="el-GR"/>
              </w:rPr>
            </w:pPr>
            <w:r w:rsidRPr="00297F60">
              <w:rPr>
                <w:i/>
                <w:szCs w:val="22"/>
                <w:lang w:val="el-GR"/>
              </w:rPr>
              <w:t>Διαταραχές του</w:t>
            </w:r>
          </w:p>
          <w:p w14:paraId="7AC5B6DC" w14:textId="77777777" w:rsidR="00A844C0" w:rsidRPr="00297F60" w:rsidRDefault="00A844C0" w:rsidP="00D41104">
            <w:pPr>
              <w:widowControl w:val="0"/>
              <w:jc w:val="center"/>
              <w:rPr>
                <w:i/>
                <w:szCs w:val="22"/>
                <w:lang w:val="el-GR"/>
              </w:rPr>
            </w:pPr>
            <w:r w:rsidRPr="00297F60">
              <w:rPr>
                <w:i/>
                <w:szCs w:val="22"/>
                <w:lang w:val="el-GR"/>
              </w:rPr>
              <w:t>ανοσοποιητικού συστήματος</w:t>
            </w:r>
          </w:p>
          <w:p w14:paraId="0E050F63" w14:textId="77777777" w:rsidR="00A844C0" w:rsidRPr="00297F60" w:rsidRDefault="00A844C0" w:rsidP="00D41104">
            <w:pPr>
              <w:widowControl w:val="0"/>
              <w:jc w:val="center"/>
              <w:rPr>
                <w:i/>
                <w:szCs w:val="22"/>
                <w:lang w:val="el-GR"/>
              </w:rPr>
            </w:pP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732BFDF0" w14:textId="77777777" w:rsidR="00A844C0" w:rsidRDefault="00A844C0" w:rsidP="00D41104">
            <w:pPr>
              <w:widowControl w:val="0"/>
              <w:spacing w:before="120" w:after="120"/>
              <w:rPr>
                <w:szCs w:val="22"/>
                <w:lang w:val="el-GR"/>
              </w:rPr>
            </w:pPr>
            <w:r w:rsidRPr="00C03616">
              <w:rPr>
                <w:szCs w:val="22"/>
                <w:lang w:val="el-GR"/>
              </w:rPr>
              <w:t>Αντιδράσεις υπερευαισθησίας και αντιδράσεις κατά την έγχυση (</w:t>
            </w:r>
            <w:r w:rsidR="00F25F8C">
              <w:rPr>
                <w:szCs w:val="22"/>
                <w:lang w:val="el-GR"/>
              </w:rPr>
              <w:t>συχν</w:t>
            </w:r>
            <w:r w:rsidR="00BB19BE">
              <w:rPr>
                <w:szCs w:val="22"/>
                <w:lang w:val="el-GR"/>
              </w:rPr>
              <w:t>ές</w:t>
            </w:r>
            <w:r w:rsidRPr="00C03616">
              <w:rPr>
                <w:szCs w:val="22"/>
                <w:lang w:val="el-GR"/>
              </w:rPr>
              <w:t xml:space="preserve">), με τις παρακάτω πιθανές εκδηλώσεις: δύσπνοια/δυσκολία στην αναπνοή, εξάψεις/ερυθρότητα/εξάνθημα, υπόταση ή υπέρταση, αποκορεσμός οξυγόνου, θωρακικό άλγος, ρίγη και ναυτία/έμετος (βλέπε επίσης παραπάνω παράγραφο 4.4 και </w:t>
            </w:r>
            <w:r w:rsidRPr="00D41104">
              <w:rPr>
                <w:szCs w:val="22"/>
                <w:lang w:val="el-GR"/>
              </w:rPr>
              <w:t>Αντιδράσεις</w:t>
            </w:r>
            <w:r w:rsidRPr="00302A30">
              <w:rPr>
                <w:szCs w:val="22"/>
                <w:lang w:val="el-GR"/>
              </w:rPr>
              <w:t xml:space="preserve"> </w:t>
            </w:r>
            <w:r w:rsidRPr="00D41104">
              <w:rPr>
                <w:szCs w:val="22"/>
                <w:lang w:val="el-GR"/>
              </w:rPr>
              <w:t>υπερευαισθησίας</w:t>
            </w:r>
            <w:r w:rsidR="00302A30">
              <w:rPr>
                <w:szCs w:val="22"/>
                <w:lang w:val="el-GR"/>
              </w:rPr>
              <w:t xml:space="preserve"> (συμπεριλαμβανομένης της αναφυλακτικής καταπληξίας)</w:t>
            </w:r>
            <w:r w:rsidRPr="00C03616">
              <w:rPr>
                <w:i/>
                <w:szCs w:val="22"/>
                <w:lang w:val="el-GR"/>
              </w:rPr>
              <w:t>/</w:t>
            </w:r>
            <w:r w:rsidR="00302A30">
              <w:rPr>
                <w:i/>
                <w:szCs w:val="22"/>
                <w:lang w:val="el-GR"/>
              </w:rPr>
              <w:t xml:space="preserve"> </w:t>
            </w:r>
            <w:r w:rsidRPr="00D41104">
              <w:rPr>
                <w:szCs w:val="22"/>
                <w:lang w:val="el-GR"/>
              </w:rPr>
              <w:t>αντιδράσεις κατά την έγχυση</w:t>
            </w:r>
            <w:r w:rsidRPr="00C03616">
              <w:rPr>
                <w:szCs w:val="22"/>
                <w:lang w:val="el-GR"/>
              </w:rPr>
              <w:t>)</w:t>
            </w:r>
            <w:r w:rsidR="00BB19BE">
              <w:rPr>
                <w:szCs w:val="22"/>
                <w:lang w:val="el-GR"/>
              </w:rPr>
              <w:t>.</w:t>
            </w:r>
          </w:p>
          <w:p w14:paraId="79B9CA22" w14:textId="77777777" w:rsidR="00F25F8C" w:rsidRPr="00C03616" w:rsidRDefault="00F25F8C" w:rsidP="00D41104">
            <w:pPr>
              <w:widowControl w:val="0"/>
              <w:spacing w:before="120" w:after="120"/>
              <w:rPr>
                <w:szCs w:val="22"/>
                <w:lang w:val="el-GR"/>
              </w:rPr>
            </w:pPr>
            <w:r>
              <w:rPr>
                <w:szCs w:val="22"/>
                <w:lang w:val="el-GR"/>
              </w:rPr>
              <w:t>Αναφυλακτική καταπληξία (σπάνια) (βλ. επίσης παράγραφο 4.4).</w:t>
            </w:r>
          </w:p>
        </w:tc>
      </w:tr>
      <w:tr w:rsidR="00A844C0" w:rsidRPr="00435037" w14:paraId="091C8150" w14:textId="77777777" w:rsidTr="00A844C0">
        <w:trPr>
          <w:cantSplit/>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6075AF" w14:textId="77777777" w:rsidR="00A844C0" w:rsidRPr="00297F60" w:rsidRDefault="00A844C0" w:rsidP="00A150C5">
            <w:pPr>
              <w:keepNext/>
              <w:keepLines/>
              <w:widowControl w:val="0"/>
              <w:jc w:val="center"/>
              <w:rPr>
                <w:i/>
                <w:szCs w:val="22"/>
                <w:lang w:val="el-GR"/>
              </w:rPr>
            </w:pPr>
            <w:r w:rsidRPr="00297F60">
              <w:rPr>
                <w:i/>
                <w:szCs w:val="22"/>
                <w:lang w:val="el-GR"/>
              </w:rPr>
              <w:lastRenderedPageBreak/>
              <w:t>Διαταραχές του νευρικού συστήματος</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198F64FC" w14:textId="77777777" w:rsidR="00A844C0" w:rsidRPr="00C03616" w:rsidRDefault="00A844C0" w:rsidP="00A150C5">
            <w:pPr>
              <w:keepNext/>
              <w:keepLines/>
              <w:widowControl w:val="0"/>
              <w:spacing w:before="120" w:after="120"/>
              <w:rPr>
                <w:szCs w:val="22"/>
                <w:lang w:val="el-GR"/>
              </w:rPr>
            </w:pPr>
            <w:r w:rsidRPr="00C03616">
              <w:rPr>
                <w:szCs w:val="22"/>
                <w:lang w:val="el-GR"/>
              </w:rPr>
              <w:t xml:space="preserve">Υπερτασική εγκεφαλοπάθεια (πολύ σπάνια) (βλέπε επίσης παράγραφο </w:t>
            </w:r>
            <w:r w:rsidRPr="00C03616">
              <w:rPr>
                <w:lang w:val="el-GR"/>
              </w:rPr>
              <w:t>4.4 και</w:t>
            </w:r>
            <w:r w:rsidRPr="00C03616">
              <w:rPr>
                <w:szCs w:val="22"/>
                <w:lang w:val="el-GR"/>
              </w:rPr>
              <w:t xml:space="preserve"> </w:t>
            </w:r>
            <w:r w:rsidRPr="00C03616">
              <w:rPr>
                <w:i/>
                <w:szCs w:val="22"/>
                <w:lang w:val="el-GR"/>
              </w:rPr>
              <w:t>Υπέρταση</w:t>
            </w:r>
            <w:r w:rsidRPr="00C03616">
              <w:rPr>
                <w:szCs w:val="22"/>
                <w:lang w:val="el-GR"/>
              </w:rPr>
              <w:t xml:space="preserve"> στην παράγραφο </w:t>
            </w:r>
            <w:r w:rsidRPr="00C03616">
              <w:rPr>
                <w:lang w:val="el-GR"/>
              </w:rPr>
              <w:t>4.8</w:t>
            </w:r>
            <w:r w:rsidRPr="00C03616">
              <w:rPr>
                <w:szCs w:val="22"/>
                <w:lang w:val="el-GR"/>
              </w:rPr>
              <w:t>)</w:t>
            </w:r>
          </w:p>
          <w:p w14:paraId="2D21EA0B" w14:textId="77777777" w:rsidR="00A844C0" w:rsidRPr="00C03616" w:rsidRDefault="00A844C0" w:rsidP="00A150C5">
            <w:pPr>
              <w:keepNext/>
              <w:keepLines/>
              <w:widowControl w:val="0"/>
              <w:spacing w:before="120" w:after="120"/>
              <w:rPr>
                <w:szCs w:val="22"/>
                <w:lang w:val="el-GR"/>
              </w:rPr>
            </w:pPr>
            <w:r w:rsidRPr="00C03616">
              <w:rPr>
                <w:rFonts w:ascii="Arial" w:hAnsi="Arial" w:cs="Arial"/>
                <w:color w:val="222222"/>
                <w:lang w:val="el-GR"/>
              </w:rPr>
              <w:t xml:space="preserve"> </w:t>
            </w:r>
            <w:r w:rsidRPr="00C03616">
              <w:rPr>
                <w:szCs w:val="22"/>
                <w:lang w:val="el-GR"/>
              </w:rPr>
              <w:t>Σύνδρομο της οπίσθιας αναστρέψιμης εγκεφαλοπάθειας</w:t>
            </w:r>
            <w:r w:rsidR="00A776E4">
              <w:rPr>
                <w:szCs w:val="22"/>
                <w:lang w:val="el-GR"/>
              </w:rPr>
              <w:t xml:space="preserve"> (</w:t>
            </w:r>
            <w:r w:rsidR="00A776E4">
              <w:rPr>
                <w:szCs w:val="22"/>
              </w:rPr>
              <w:t>PRES</w:t>
            </w:r>
            <w:r w:rsidR="00A776E4" w:rsidRPr="00A776E4">
              <w:rPr>
                <w:szCs w:val="22"/>
                <w:lang w:val="el-GR"/>
              </w:rPr>
              <w:t>),</w:t>
            </w:r>
            <w:r w:rsidRPr="00C03616">
              <w:rPr>
                <w:i/>
                <w:lang w:val="el-GR"/>
              </w:rPr>
              <w:t xml:space="preserve"> </w:t>
            </w:r>
            <w:r w:rsidRPr="00C03616">
              <w:rPr>
                <w:szCs w:val="22"/>
                <w:lang w:val="el-GR"/>
              </w:rPr>
              <w:t xml:space="preserve">(σπάνια) (βλέπε επίσης παράγραφο </w:t>
            </w:r>
            <w:r w:rsidRPr="00C03616">
              <w:rPr>
                <w:lang w:val="el-GR"/>
              </w:rPr>
              <w:t>4.4</w:t>
            </w:r>
            <w:r w:rsidRPr="00C03616">
              <w:rPr>
                <w:szCs w:val="22"/>
                <w:lang w:val="el-GR"/>
              </w:rPr>
              <w:t>)</w:t>
            </w:r>
          </w:p>
        </w:tc>
      </w:tr>
      <w:tr w:rsidR="00A844C0" w:rsidRPr="00435037" w14:paraId="3D76C35C" w14:textId="77777777" w:rsidTr="00A844C0">
        <w:trPr>
          <w:cantSplit/>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99A152" w14:textId="77777777" w:rsidR="00A844C0" w:rsidRPr="00297F60" w:rsidRDefault="00A844C0" w:rsidP="00A150C5">
            <w:pPr>
              <w:keepNext/>
              <w:keepLines/>
              <w:widowControl w:val="0"/>
              <w:spacing w:before="120" w:after="120"/>
              <w:jc w:val="center"/>
              <w:rPr>
                <w:rFonts w:eastAsia="SimSun"/>
                <w:i/>
                <w:szCs w:val="22"/>
                <w:lang w:val="el-GR" w:eastAsia="zh-CN"/>
              </w:rPr>
            </w:pPr>
            <w:r w:rsidRPr="00297F60">
              <w:rPr>
                <w:i/>
                <w:szCs w:val="22"/>
                <w:lang w:val="el-GR"/>
              </w:rPr>
              <w:t>Αγγειακές διαταραχές</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11CE96AA" w14:textId="43B32944" w:rsidR="00A844C0" w:rsidRPr="00C03616" w:rsidRDefault="00A844C0" w:rsidP="00A150C5">
            <w:pPr>
              <w:keepNext/>
              <w:keepLines/>
              <w:widowControl w:val="0"/>
              <w:spacing w:before="120" w:after="120"/>
              <w:rPr>
                <w:szCs w:val="22"/>
                <w:lang w:val="el-GR"/>
              </w:rPr>
            </w:pPr>
            <w:r w:rsidRPr="00C03616">
              <w:rPr>
                <w:lang w:val="el-GR"/>
              </w:rPr>
              <w:t>Νεφρική θρομβωτική μικροαγγειοπάθεια</w:t>
            </w:r>
            <w:ins w:id="254" w:author="RegulatoryReviewer1 {MWJB~ATHENS}" w:date="2025-10-10T10:07:00Z">
              <w:r w:rsidR="00845EFD">
                <w:rPr>
                  <w:lang w:val="el-GR"/>
                </w:rPr>
                <w:t xml:space="preserve"> </w:t>
              </w:r>
              <w:r w:rsidR="00845EFD" w:rsidRPr="00C03616">
                <w:rPr>
                  <w:lang w:val="el-GR"/>
                </w:rPr>
                <w:t xml:space="preserve">με ή χωρίς ταυτόχρονη χορήγηση </w:t>
              </w:r>
              <w:r w:rsidR="00845EFD" w:rsidRPr="00C03616">
                <w:t>sunitinib</w:t>
              </w:r>
            </w:ins>
            <w:r w:rsidRPr="00C03616">
              <w:rPr>
                <w:lang w:val="el-GR"/>
              </w:rPr>
              <w:t>,</w:t>
            </w:r>
            <w:ins w:id="255" w:author="RegulatoryReviewer1 {MWJB~ATHENS}" w:date="2025-10-10T10:07:00Z">
              <w:r w:rsidR="00845EFD">
                <w:rPr>
                  <w:lang w:val="el-GR"/>
                </w:rPr>
                <w:t xml:space="preserve"> και </w:t>
              </w:r>
              <w:r w:rsidR="00235D23">
                <w:rPr>
                  <w:lang w:val="el-GR"/>
                </w:rPr>
                <w:t>υ</w:t>
              </w:r>
              <w:r w:rsidR="00235D23" w:rsidRPr="00235D23">
                <w:rPr>
                  <w:lang w:val="el-GR"/>
                </w:rPr>
                <w:t xml:space="preserve">αλοειδής αποφρακτική σπειραματική μικροαγγειοπάθεια </w:t>
              </w:r>
            </w:ins>
            <w:r w:rsidRPr="00C03616">
              <w:rPr>
                <w:lang w:val="el-GR"/>
              </w:rPr>
              <w:t>η οποία μπορεί να έχει   κλινικό σύμπτωμα την πρωτεϊνουρία (δεν είναι γνωστή)</w:t>
            </w:r>
            <w:del w:id="256" w:author="RegulatoryReviewer1 {MWJB~ATHENS}" w:date="2025-10-10T10:06:00Z">
              <w:r w:rsidRPr="00C03616" w:rsidDel="00845EFD">
                <w:rPr>
                  <w:lang w:val="el-GR"/>
                </w:rPr>
                <w:delText xml:space="preserve"> με ή χωρίς ταυτόχρονη χορήγηση </w:delText>
              </w:r>
              <w:r w:rsidRPr="00C03616" w:rsidDel="00845EFD">
                <w:delText>sunitinib</w:delText>
              </w:r>
            </w:del>
            <w:r w:rsidRPr="00C03616">
              <w:rPr>
                <w:lang w:val="el-GR"/>
              </w:rPr>
              <w:t xml:space="preserve">. Για περισσότερες πληροφορίες σχετικά με την πρωτεϊνουρία βλέπε παράγραφο 4.4 και </w:t>
            </w:r>
            <w:r w:rsidRPr="00C03616">
              <w:rPr>
                <w:i/>
                <w:lang w:val="el-GR"/>
              </w:rPr>
              <w:t>Πρωτεϊνουρία</w:t>
            </w:r>
            <w:r w:rsidRPr="00C03616">
              <w:rPr>
                <w:lang w:val="el-GR"/>
              </w:rPr>
              <w:t xml:space="preserve"> στην παράγραφο 4.8.</w:t>
            </w:r>
          </w:p>
        </w:tc>
      </w:tr>
      <w:tr w:rsidR="00A844C0" w:rsidRPr="00C03616" w14:paraId="1960B36E" w14:textId="77777777" w:rsidTr="00A844C0">
        <w:trPr>
          <w:cantSplit/>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3184D4" w14:textId="77777777" w:rsidR="00A844C0" w:rsidRPr="00297F60" w:rsidRDefault="00A844C0" w:rsidP="00A150C5">
            <w:pPr>
              <w:keepNext/>
              <w:keepLines/>
              <w:widowControl w:val="0"/>
              <w:jc w:val="center"/>
              <w:rPr>
                <w:i/>
                <w:szCs w:val="22"/>
                <w:lang w:val="el-GR"/>
              </w:rPr>
            </w:pPr>
            <w:r w:rsidRPr="00297F60">
              <w:rPr>
                <w:i/>
                <w:szCs w:val="22"/>
                <w:lang w:val="el-GR"/>
              </w:rPr>
              <w:t>Διαταραχές του αναπνευστικού συστήματος, του θώρακα και του μεσοθωράκιου</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56C17BC7" w14:textId="77777777" w:rsidR="00A844C0" w:rsidRPr="00C03616" w:rsidRDefault="00A844C0" w:rsidP="00A150C5">
            <w:pPr>
              <w:keepNext/>
              <w:keepLines/>
              <w:widowControl w:val="0"/>
              <w:spacing w:before="120" w:after="120"/>
              <w:rPr>
                <w:szCs w:val="22"/>
                <w:lang w:val="el-GR"/>
              </w:rPr>
            </w:pPr>
            <w:r w:rsidRPr="00C03616">
              <w:rPr>
                <w:szCs w:val="22"/>
                <w:lang w:val="el-GR"/>
              </w:rPr>
              <w:t>Διάτρηση ρινικού διαφράγματος (δεν είναι γνωστή)</w:t>
            </w:r>
          </w:p>
          <w:p w14:paraId="57B65510" w14:textId="77777777" w:rsidR="00A844C0" w:rsidRPr="00C03616" w:rsidRDefault="00A844C0" w:rsidP="00A150C5">
            <w:pPr>
              <w:keepNext/>
              <w:keepLines/>
              <w:widowControl w:val="0"/>
              <w:spacing w:before="120" w:after="120"/>
              <w:rPr>
                <w:szCs w:val="22"/>
                <w:lang w:val="el-GR"/>
              </w:rPr>
            </w:pPr>
            <w:r w:rsidRPr="00C03616">
              <w:rPr>
                <w:szCs w:val="22"/>
                <w:lang w:val="el-GR"/>
              </w:rPr>
              <w:t>Πνευμονική υπέρταση (δεν είναι γνωστή)</w:t>
            </w:r>
          </w:p>
          <w:p w14:paraId="08EA2381" w14:textId="77777777" w:rsidR="00A844C0" w:rsidRPr="00C03616" w:rsidRDefault="00A844C0" w:rsidP="00A150C5">
            <w:pPr>
              <w:keepNext/>
              <w:keepLines/>
              <w:widowControl w:val="0"/>
              <w:spacing w:before="120" w:after="120"/>
              <w:rPr>
                <w:szCs w:val="22"/>
                <w:lang w:val="el-GR"/>
              </w:rPr>
            </w:pPr>
            <w:r w:rsidRPr="00C03616">
              <w:rPr>
                <w:szCs w:val="22"/>
                <w:lang w:val="el-GR"/>
              </w:rPr>
              <w:t>Δυσφωνία (συχνή)</w:t>
            </w:r>
          </w:p>
        </w:tc>
      </w:tr>
      <w:tr w:rsidR="00A844C0" w:rsidRPr="00435037" w14:paraId="150F6E6D" w14:textId="77777777" w:rsidTr="00A844C0">
        <w:trPr>
          <w:cantSplit/>
        </w:trPr>
        <w:tc>
          <w:tcPr>
            <w:tcW w:w="22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2DD032D7" w14:textId="77777777" w:rsidR="00A844C0" w:rsidRPr="00297F60" w:rsidRDefault="00A844C0" w:rsidP="00A150C5">
            <w:pPr>
              <w:keepNext/>
              <w:keepLines/>
              <w:widowControl w:val="0"/>
              <w:jc w:val="center"/>
              <w:rPr>
                <w:i/>
                <w:szCs w:val="22"/>
                <w:lang w:val="el-GR"/>
              </w:rPr>
            </w:pPr>
            <w:r w:rsidRPr="00297F60">
              <w:rPr>
                <w:i/>
                <w:szCs w:val="22"/>
                <w:lang w:val="el-GR"/>
              </w:rPr>
              <w:t>Διαταραχές του</w:t>
            </w:r>
          </w:p>
          <w:p w14:paraId="273B3E92" w14:textId="77777777" w:rsidR="00A844C0" w:rsidRPr="00297F60" w:rsidRDefault="00A844C0" w:rsidP="00A150C5">
            <w:pPr>
              <w:keepNext/>
              <w:keepLines/>
              <w:widowControl w:val="0"/>
              <w:jc w:val="center"/>
              <w:rPr>
                <w:i/>
                <w:szCs w:val="22"/>
                <w:lang w:val="el-GR"/>
              </w:rPr>
            </w:pPr>
            <w:r w:rsidRPr="00297F60">
              <w:rPr>
                <w:i/>
                <w:szCs w:val="22"/>
                <w:lang w:val="el-GR"/>
              </w:rPr>
              <w:t xml:space="preserve">γαστρεντερικού </w:t>
            </w:r>
          </w:p>
          <w:p w14:paraId="26DC2010" w14:textId="77777777" w:rsidR="00A844C0" w:rsidRPr="00297F60" w:rsidRDefault="00A844C0" w:rsidP="00A150C5">
            <w:pPr>
              <w:keepNext/>
              <w:keepLines/>
              <w:widowControl w:val="0"/>
              <w:jc w:val="center"/>
              <w:rPr>
                <w:i/>
                <w:szCs w:val="22"/>
                <w:lang w:val="el-GR"/>
              </w:rPr>
            </w:pPr>
          </w:p>
        </w:tc>
        <w:tc>
          <w:tcPr>
            <w:tcW w:w="6480" w:type="dxa"/>
            <w:tcBorders>
              <w:top w:val="nil"/>
              <w:left w:val="nil"/>
              <w:bottom w:val="single" w:sz="4" w:space="0" w:color="auto"/>
              <w:right w:val="single" w:sz="8" w:space="0" w:color="auto"/>
            </w:tcBorders>
            <w:tcMar>
              <w:top w:w="0" w:type="dxa"/>
              <w:left w:w="108" w:type="dxa"/>
              <w:bottom w:w="0" w:type="dxa"/>
              <w:right w:w="108" w:type="dxa"/>
            </w:tcMar>
          </w:tcPr>
          <w:p w14:paraId="65C6C20E" w14:textId="77777777" w:rsidR="00A844C0" w:rsidRPr="00C03616" w:rsidRDefault="00A844C0" w:rsidP="00A150C5">
            <w:pPr>
              <w:keepNext/>
              <w:keepLines/>
              <w:widowControl w:val="0"/>
              <w:spacing w:before="120" w:after="120"/>
              <w:rPr>
                <w:szCs w:val="22"/>
                <w:lang w:val="el-GR"/>
              </w:rPr>
            </w:pPr>
            <w:r w:rsidRPr="00C03616">
              <w:rPr>
                <w:szCs w:val="22"/>
                <w:lang w:val="el-GR"/>
              </w:rPr>
              <w:t>Γαστρεντερικό έλκος (δεν είναι γνωστή)</w:t>
            </w:r>
          </w:p>
        </w:tc>
      </w:tr>
      <w:tr w:rsidR="00A844C0" w:rsidRPr="00435037" w14:paraId="71E0C848" w14:textId="77777777" w:rsidTr="00A844C0">
        <w:trPr>
          <w:cantSplit/>
        </w:trPr>
        <w:tc>
          <w:tcPr>
            <w:tcW w:w="22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C0C0F30" w14:textId="77777777" w:rsidR="00A844C0" w:rsidRPr="00297F60" w:rsidRDefault="00A844C0" w:rsidP="00A150C5">
            <w:pPr>
              <w:keepNext/>
              <w:keepLines/>
              <w:widowControl w:val="0"/>
              <w:jc w:val="center"/>
              <w:rPr>
                <w:i/>
                <w:szCs w:val="22"/>
                <w:lang w:val="el-GR"/>
              </w:rPr>
            </w:pPr>
            <w:r w:rsidRPr="00297F60">
              <w:rPr>
                <w:i/>
                <w:szCs w:val="22"/>
                <w:lang w:val="el-GR"/>
              </w:rPr>
              <w:t>Διαταραχές του ήπατος και των χοληφόρων</w:t>
            </w:r>
          </w:p>
        </w:tc>
        <w:tc>
          <w:tcPr>
            <w:tcW w:w="6480" w:type="dxa"/>
            <w:tcBorders>
              <w:top w:val="nil"/>
              <w:left w:val="nil"/>
              <w:bottom w:val="single" w:sz="4" w:space="0" w:color="auto"/>
              <w:right w:val="single" w:sz="8" w:space="0" w:color="auto"/>
            </w:tcBorders>
            <w:tcMar>
              <w:top w:w="0" w:type="dxa"/>
              <w:left w:w="108" w:type="dxa"/>
              <w:bottom w:w="0" w:type="dxa"/>
              <w:right w:w="108" w:type="dxa"/>
            </w:tcMar>
          </w:tcPr>
          <w:p w14:paraId="45AF51C5" w14:textId="77777777" w:rsidR="00A844C0" w:rsidRPr="00C03616" w:rsidRDefault="00A844C0" w:rsidP="00A150C5">
            <w:pPr>
              <w:keepNext/>
              <w:keepLines/>
              <w:widowControl w:val="0"/>
              <w:spacing w:before="120" w:after="120"/>
              <w:rPr>
                <w:szCs w:val="22"/>
                <w:lang w:val="el-GR"/>
              </w:rPr>
            </w:pPr>
            <w:r w:rsidRPr="00C03616">
              <w:rPr>
                <w:szCs w:val="22"/>
                <w:lang w:val="el-GR"/>
              </w:rPr>
              <w:t>Διάτρηση της χοληδόχου κύστης (δεν είναι γνωστή)</w:t>
            </w:r>
          </w:p>
        </w:tc>
      </w:tr>
      <w:tr w:rsidR="00DE0DD4" w:rsidRPr="00435037" w14:paraId="53981E59" w14:textId="77777777" w:rsidTr="00AE0B34">
        <w:trPr>
          <w:cantSplit/>
        </w:trPr>
        <w:tc>
          <w:tcPr>
            <w:tcW w:w="228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7706A91" w14:textId="77777777" w:rsidR="00DE0DD4" w:rsidRPr="00297F60" w:rsidRDefault="00DE0DD4" w:rsidP="00A150C5">
            <w:pPr>
              <w:keepNext/>
              <w:keepLines/>
              <w:widowControl w:val="0"/>
              <w:jc w:val="center"/>
              <w:rPr>
                <w:i/>
                <w:szCs w:val="22"/>
                <w:lang w:val="el-GR"/>
              </w:rPr>
            </w:pPr>
            <w:r w:rsidRPr="009576F3">
              <w:rPr>
                <w:lang w:val="el-GR"/>
              </w:rPr>
              <w:t xml:space="preserve"> </w:t>
            </w:r>
            <w:r w:rsidRPr="00297F60">
              <w:rPr>
                <w:i/>
                <w:szCs w:val="22"/>
                <w:lang w:val="el-GR"/>
              </w:rPr>
              <w:t>Διαταραχές του μυοσκελετικού συστήματος και του συνδετικού ιστού</w:t>
            </w:r>
          </w:p>
        </w:tc>
        <w:tc>
          <w:tcPr>
            <w:tcW w:w="6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5129F" w14:textId="77777777" w:rsidR="00DE0DD4" w:rsidRPr="00C03616" w:rsidRDefault="00DE0DD4" w:rsidP="00A776E4">
            <w:pPr>
              <w:keepNext/>
              <w:keepLines/>
              <w:widowControl w:val="0"/>
              <w:spacing w:before="120" w:after="120"/>
              <w:rPr>
                <w:szCs w:val="22"/>
                <w:lang w:val="el-GR"/>
              </w:rPr>
            </w:pPr>
            <w:r w:rsidRPr="00C03616">
              <w:rPr>
                <w:color w:val="000000"/>
                <w:lang w:val="el-GR"/>
              </w:rPr>
              <w:t xml:space="preserve">Έχουν αναφερθεί περιστατικά </w:t>
            </w:r>
            <w:r>
              <w:rPr>
                <w:lang w:val="el-GR"/>
              </w:rPr>
              <w:t>Ο</w:t>
            </w:r>
            <w:r w:rsidRPr="00C03616">
              <w:rPr>
                <w:lang w:val="el-GR"/>
              </w:rPr>
              <w:t xml:space="preserve">στεονέκρωσης της </w:t>
            </w:r>
            <w:r>
              <w:rPr>
                <w:lang w:val="el-GR"/>
              </w:rPr>
              <w:t>Γ</w:t>
            </w:r>
            <w:r w:rsidRPr="00C03616">
              <w:rPr>
                <w:lang w:val="el-GR"/>
              </w:rPr>
              <w:t xml:space="preserve">νάθου σε ασθενείς που έλαβαν θεραπεία με </w:t>
            </w:r>
            <w:r w:rsidRPr="00C03616">
              <w:t>Avastin</w:t>
            </w:r>
            <w:r w:rsidRPr="00C03616">
              <w:rPr>
                <w:lang w:val="el-GR"/>
              </w:rPr>
              <w:t xml:space="preserve">, η πλειοψηφία των οποίων εκδηλώθηκαν σε ασθενείς που είχαν προσδιορισμένους παράγοντες κινδύνου για οστεονέκρωση της γνάθου και  ιδιαίτερα  έκθεση σε ενδοφλέβια διφωσφονικά και/ή ιστορικό νόσου των οδόντων που απαιτούσε </w:t>
            </w:r>
            <w:r w:rsidRPr="00C03616">
              <w:rPr>
                <w:szCs w:val="22"/>
                <w:lang w:val="el-GR"/>
              </w:rPr>
              <w:t>επεμβατικές οδοντιατρικές διαδικασίες</w:t>
            </w:r>
            <w:r w:rsidRPr="00C03616">
              <w:rPr>
                <w:lang w:val="el-GR"/>
              </w:rPr>
              <w:t xml:space="preserve"> </w:t>
            </w:r>
            <w:r w:rsidRPr="00C03616">
              <w:rPr>
                <w:szCs w:val="22"/>
                <w:lang w:val="el-GR"/>
              </w:rPr>
              <w:t>(βλέπε επίσης παράγραφο 4.4)</w:t>
            </w:r>
          </w:p>
        </w:tc>
      </w:tr>
      <w:tr w:rsidR="00DE0DD4" w:rsidRPr="00435037" w14:paraId="180F0D47" w14:textId="77777777" w:rsidTr="00AE0B34">
        <w:trPr>
          <w:cantSplit/>
        </w:trPr>
        <w:tc>
          <w:tcPr>
            <w:tcW w:w="228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0DD12C34" w14:textId="77777777" w:rsidR="00DE0DD4" w:rsidRPr="009576F3" w:rsidRDefault="00DE0DD4" w:rsidP="00A150C5">
            <w:pPr>
              <w:keepNext/>
              <w:keepLines/>
              <w:widowControl w:val="0"/>
              <w:jc w:val="center"/>
              <w:rPr>
                <w:lang w:val="el-GR"/>
              </w:rPr>
            </w:pPr>
          </w:p>
        </w:tc>
        <w:tc>
          <w:tcPr>
            <w:tcW w:w="6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9981A3" w14:textId="77777777" w:rsidR="00DE0DD4" w:rsidRPr="00DE0DD4" w:rsidRDefault="00DE0DD4" w:rsidP="005936C2">
            <w:pPr>
              <w:keepNext/>
              <w:keepLines/>
              <w:widowControl w:val="0"/>
              <w:spacing w:before="120" w:after="120"/>
              <w:rPr>
                <w:color w:val="000000"/>
                <w:lang w:val="el-GR"/>
              </w:rPr>
            </w:pPr>
            <w:r>
              <w:rPr>
                <w:color w:val="000000"/>
                <w:lang w:val="el-GR"/>
              </w:rPr>
              <w:t xml:space="preserve">Περιστατικά  οστεονέκρωσης </w:t>
            </w:r>
            <w:r w:rsidR="00742765">
              <w:rPr>
                <w:color w:val="000000"/>
                <w:lang w:val="el-GR"/>
              </w:rPr>
              <w:t xml:space="preserve">εκτός </w:t>
            </w:r>
            <w:r w:rsidR="005936C2">
              <w:rPr>
                <w:color w:val="000000"/>
                <w:lang w:val="el-GR"/>
              </w:rPr>
              <w:t xml:space="preserve">της κάτω γνάθου </w:t>
            </w:r>
            <w:r>
              <w:rPr>
                <w:color w:val="000000"/>
                <w:lang w:val="el-GR"/>
              </w:rPr>
              <w:t xml:space="preserve">έχουν παρατηρηθεί σε παιδιατρικούς ασθενείς υπό θεραπεία </w:t>
            </w:r>
            <w:r>
              <w:rPr>
                <w:color w:val="000000"/>
              </w:rPr>
              <w:t>Avastin</w:t>
            </w:r>
            <w:r w:rsidRPr="00DE0DD4">
              <w:rPr>
                <w:color w:val="000000"/>
                <w:lang w:val="el-GR"/>
              </w:rPr>
              <w:t xml:space="preserve"> (</w:t>
            </w:r>
            <w:r>
              <w:rPr>
                <w:color w:val="000000"/>
                <w:lang w:val="el-GR"/>
              </w:rPr>
              <w:t>βλέπε παράγραφο 4.8, Παιδιατρικός πληθυσμός).</w:t>
            </w:r>
          </w:p>
        </w:tc>
      </w:tr>
      <w:tr w:rsidR="00A844C0" w:rsidRPr="00435037" w14:paraId="178EA23C" w14:textId="77777777" w:rsidTr="00A844C0">
        <w:trPr>
          <w:cantSplit/>
        </w:trPr>
        <w:tc>
          <w:tcPr>
            <w:tcW w:w="22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D2613" w14:textId="77777777" w:rsidR="00A844C0" w:rsidRPr="00F139A2" w:rsidRDefault="00A844C0" w:rsidP="00A150C5">
            <w:pPr>
              <w:keepNext/>
              <w:keepLines/>
              <w:widowControl w:val="0"/>
              <w:rPr>
                <w:lang w:val="el-GR"/>
              </w:rPr>
            </w:pPr>
            <w:r w:rsidRPr="00636923">
              <w:rPr>
                <w:i/>
                <w:szCs w:val="22"/>
                <w:lang w:val="el-GR"/>
              </w:rPr>
              <w:t xml:space="preserve">Συγγενείς, </w:t>
            </w:r>
            <w:proofErr w:type="spellStart"/>
            <w:r w:rsidRPr="00636923">
              <w:rPr>
                <w:i/>
                <w:szCs w:val="22"/>
                <w:lang w:val="el-GR"/>
              </w:rPr>
              <w:t>οικογενείς</w:t>
            </w:r>
            <w:proofErr w:type="spellEnd"/>
            <w:r w:rsidRPr="00636923">
              <w:rPr>
                <w:i/>
                <w:szCs w:val="22"/>
                <w:lang w:val="el-GR"/>
              </w:rPr>
              <w:t xml:space="preserve"> και γενετικές διαταραχές</w:t>
            </w:r>
          </w:p>
        </w:tc>
        <w:tc>
          <w:tcPr>
            <w:tcW w:w="6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A731B" w14:textId="77777777" w:rsidR="00A844C0" w:rsidRPr="00F139A2" w:rsidRDefault="00A844C0" w:rsidP="00A150C5">
            <w:pPr>
              <w:keepNext/>
              <w:keepLines/>
              <w:widowControl w:val="0"/>
              <w:spacing w:before="120" w:after="120"/>
              <w:rPr>
                <w:color w:val="000000"/>
                <w:lang w:val="el-GR"/>
              </w:rPr>
            </w:pPr>
            <w:r>
              <w:rPr>
                <w:lang w:val="el-GR"/>
              </w:rPr>
              <w:t>Έ</w:t>
            </w:r>
            <w:r w:rsidRPr="00E24F75">
              <w:rPr>
                <w:lang w:val="el-GR"/>
              </w:rPr>
              <w:t xml:space="preserve">χουν παρατηρηθεί  </w:t>
            </w:r>
            <w:r w:rsidRPr="00114BB0">
              <w:rPr>
                <w:lang w:val="el-GR"/>
              </w:rPr>
              <w:t>περι</w:t>
            </w:r>
            <w:r>
              <w:rPr>
                <w:lang w:val="el-GR"/>
              </w:rPr>
              <w:t>στατικά</w:t>
            </w:r>
            <w:r w:rsidRPr="00E24F75">
              <w:rPr>
                <w:lang w:val="el-GR"/>
              </w:rPr>
              <w:t xml:space="preserve"> </w:t>
            </w:r>
            <w:r>
              <w:rPr>
                <w:lang w:val="el-GR"/>
              </w:rPr>
              <w:t>εμβρυϊκών</w:t>
            </w:r>
            <w:r w:rsidRPr="00E24F75">
              <w:rPr>
                <w:lang w:val="el-GR"/>
              </w:rPr>
              <w:t xml:space="preserve"> ανωμαλιών σε </w:t>
            </w:r>
            <w:r w:rsidRPr="00114BB0">
              <w:rPr>
                <w:lang w:val="el-GR"/>
              </w:rPr>
              <w:t xml:space="preserve">γυναίκες </w:t>
            </w:r>
            <w:r>
              <w:rPr>
                <w:lang w:val="el-GR"/>
              </w:rPr>
              <w:t>που έλαβαν</w:t>
            </w:r>
            <w:r w:rsidRPr="00E24F75">
              <w:rPr>
                <w:lang w:val="el-GR"/>
              </w:rPr>
              <w:t xml:space="preserve"> θεραπεία </w:t>
            </w:r>
            <w:r>
              <w:rPr>
                <w:lang w:val="el-GR"/>
              </w:rPr>
              <w:t xml:space="preserve">μονοθεραπεία </w:t>
            </w:r>
            <w:r w:rsidRPr="00E24F75">
              <w:rPr>
                <w:lang w:val="el-GR"/>
              </w:rPr>
              <w:t xml:space="preserve">με </w:t>
            </w:r>
            <w:r>
              <w:rPr>
                <w:lang w:val="el-GR"/>
              </w:rPr>
              <w:t xml:space="preserve">το </w:t>
            </w:r>
            <w:r>
              <w:t>bevacizumab</w:t>
            </w:r>
            <w:r w:rsidRPr="00E24F75">
              <w:rPr>
                <w:lang w:val="el-GR"/>
              </w:rPr>
              <w:t xml:space="preserve"> ή σε συνδυασμό με γνωστά </w:t>
            </w:r>
            <w:r>
              <w:rPr>
                <w:lang w:val="el-GR"/>
              </w:rPr>
              <w:t>εμβρυοτοξικά</w:t>
            </w:r>
            <w:r w:rsidRPr="00E24F75">
              <w:rPr>
                <w:lang w:val="el-GR"/>
              </w:rPr>
              <w:t xml:space="preserve"> χημειοθεραπευτικά </w:t>
            </w:r>
            <w:r>
              <w:rPr>
                <w:lang w:val="el-GR"/>
              </w:rPr>
              <w:t xml:space="preserve">σχήματα </w:t>
            </w:r>
            <w:r w:rsidRPr="00E24F75">
              <w:rPr>
                <w:lang w:val="el-GR"/>
              </w:rPr>
              <w:t xml:space="preserve">(βλέπε παράγραφο </w:t>
            </w:r>
            <w:r>
              <w:rPr>
                <w:lang w:val="el-GR"/>
              </w:rPr>
              <w:t>4.6</w:t>
            </w:r>
            <w:r w:rsidRPr="00E24F75">
              <w:rPr>
                <w:lang w:val="el-GR"/>
              </w:rPr>
              <w:t>).</w:t>
            </w:r>
          </w:p>
        </w:tc>
      </w:tr>
    </w:tbl>
    <w:p w14:paraId="55F29FF4" w14:textId="77777777" w:rsidR="00714E9C" w:rsidRPr="00E87C1C" w:rsidRDefault="00BF5F32" w:rsidP="00E87C1C">
      <w:pPr>
        <w:rPr>
          <w:sz w:val="20"/>
          <w:lang w:val="el-GR"/>
        </w:rPr>
      </w:pPr>
      <w:r w:rsidRPr="00E87C1C">
        <w:rPr>
          <w:sz w:val="20"/>
          <w:lang w:val="el-GR"/>
        </w:rPr>
        <w:t>* εφόσον καθοριστεί</w:t>
      </w:r>
      <w:r w:rsidR="00714E9C" w:rsidRPr="00E87C1C">
        <w:rPr>
          <w:sz w:val="20"/>
          <w:lang w:val="el-GR"/>
        </w:rPr>
        <w:t>,</w:t>
      </w:r>
      <w:r w:rsidRPr="00E87C1C">
        <w:rPr>
          <w:sz w:val="20"/>
          <w:lang w:val="el-GR"/>
        </w:rPr>
        <w:t xml:space="preserve"> η συχνότητα προέρχεται από δεδομένα κλινικών μελετών </w:t>
      </w:r>
      <w:r w:rsidR="00714E9C" w:rsidRPr="00E87C1C">
        <w:rPr>
          <w:sz w:val="20"/>
          <w:lang w:val="el-GR"/>
        </w:rPr>
        <w:t xml:space="preserve"> </w:t>
      </w:r>
    </w:p>
    <w:p w14:paraId="57EF2A68" w14:textId="77777777" w:rsidR="00776D88" w:rsidRDefault="00776D88" w:rsidP="00297F60">
      <w:pPr>
        <w:widowControl w:val="0"/>
        <w:rPr>
          <w:lang w:val="el-GR"/>
        </w:rPr>
      </w:pPr>
    </w:p>
    <w:p w14:paraId="0D3ABEA9" w14:textId="77777777" w:rsidR="007B7335" w:rsidRDefault="00DF411E" w:rsidP="00297F60">
      <w:pPr>
        <w:keepNext/>
        <w:keepLines/>
        <w:tabs>
          <w:tab w:val="left" w:pos="567"/>
        </w:tabs>
        <w:autoSpaceDE w:val="0"/>
        <w:autoSpaceDN w:val="0"/>
        <w:adjustRightInd w:val="0"/>
        <w:spacing w:line="260" w:lineRule="exact"/>
        <w:jc w:val="both"/>
        <w:rPr>
          <w:noProof/>
          <w:snapToGrid w:val="0"/>
          <w:szCs w:val="22"/>
          <w:u w:val="single"/>
          <w:lang w:val="el-GR" w:eastAsia="en-US"/>
        </w:rPr>
      </w:pPr>
      <w:r w:rsidRPr="00DF411E">
        <w:rPr>
          <w:noProof/>
          <w:snapToGrid w:val="0"/>
          <w:szCs w:val="22"/>
          <w:u w:val="single"/>
          <w:lang w:val="el-GR" w:eastAsia="en-US"/>
        </w:rPr>
        <w:t>Αναφορά πιθανολογούμενων ανεπιθύμητων ενεργειών</w:t>
      </w:r>
    </w:p>
    <w:p w14:paraId="21B11BEF" w14:textId="77777777" w:rsidR="007B7335" w:rsidRPr="00DF411E" w:rsidRDefault="007B7335" w:rsidP="00297F60">
      <w:pPr>
        <w:keepNext/>
        <w:keepLines/>
        <w:tabs>
          <w:tab w:val="left" w:pos="567"/>
        </w:tabs>
        <w:autoSpaceDE w:val="0"/>
        <w:autoSpaceDN w:val="0"/>
        <w:adjustRightInd w:val="0"/>
        <w:spacing w:line="260" w:lineRule="exact"/>
        <w:jc w:val="both"/>
        <w:rPr>
          <w:noProof/>
          <w:snapToGrid w:val="0"/>
          <w:szCs w:val="22"/>
          <w:u w:val="single"/>
          <w:lang w:val="el-GR" w:eastAsia="en-US"/>
        </w:rPr>
      </w:pPr>
    </w:p>
    <w:p w14:paraId="22895EB1" w14:textId="34E539E2" w:rsidR="00DF411E" w:rsidRDefault="00DF411E" w:rsidP="00297F60">
      <w:pPr>
        <w:keepNext/>
        <w:keepLines/>
        <w:rPr>
          <w:snapToGrid w:val="0"/>
          <w:szCs w:val="22"/>
          <w:lang w:val="el-GR" w:eastAsia="en-US"/>
        </w:rPr>
      </w:pPr>
      <w:r w:rsidRPr="00DF411E">
        <w:rPr>
          <w:snapToGrid w:val="0"/>
          <w:szCs w:val="22"/>
          <w:lang w:val="el-GR" w:eastAsia="en-US"/>
        </w:rPr>
        <w:t>Η αναφορά πιθανολογούμενων ανεπιθύμητων ενεργειών μετά από τη χορήγηση άδειας κυκλοφορίας του φαρμακευτικού προϊόντος είναι σημαντική</w:t>
      </w:r>
      <w:r w:rsidRPr="00DF411E">
        <w:rPr>
          <w:noProof/>
          <w:snapToGrid w:val="0"/>
          <w:szCs w:val="22"/>
          <w:lang w:val="el-GR" w:eastAsia="en-US"/>
        </w:rPr>
        <w:t>.</w:t>
      </w:r>
      <w:r w:rsidRPr="00DF411E">
        <w:rPr>
          <w:snapToGrid w:val="0"/>
          <w:szCs w:val="22"/>
          <w:lang w:val="el-GR" w:eastAsia="en-US"/>
        </w:rPr>
        <w:t xml:space="preserve"> Επιτρέπει τη συνεχή παρακολούθηση της σχέσης οφέλους-κινδύνου του φαρμακευτικού προϊόντος</w:t>
      </w:r>
      <w:r w:rsidRPr="00DF411E">
        <w:rPr>
          <w:noProof/>
          <w:snapToGrid w:val="0"/>
          <w:szCs w:val="22"/>
          <w:lang w:val="el-GR" w:eastAsia="en-US"/>
        </w:rPr>
        <w:t>.</w:t>
      </w:r>
      <w:r w:rsidRPr="00DF411E">
        <w:rPr>
          <w:snapToGrid w:val="0"/>
          <w:szCs w:val="22"/>
          <w:lang w:val="el-GR" w:eastAsia="en-US"/>
        </w:rPr>
        <w:t xml:space="preserve"> Ζητείται από τους επαγγελματίες του τομέα της υγειονομικής περίθαλψης να αναφέρουν οποιεσδήποτε πιθανολογούμενες ανεπιθύμητες ενέργειες </w:t>
      </w:r>
      <w:r w:rsidRPr="00DF411E">
        <w:rPr>
          <w:snapToGrid w:val="0"/>
          <w:szCs w:val="22"/>
          <w:highlight w:val="lightGray"/>
          <w:lang w:val="el-GR" w:eastAsia="en-US"/>
        </w:rPr>
        <w:t xml:space="preserve">μέσω του εθνικού συστήματος αναφοράς που αναγράφεται στο </w:t>
      </w:r>
      <w:r w:rsidR="002925FC">
        <w:fldChar w:fldCharType="begin"/>
      </w:r>
      <w:r w:rsidR="002925FC">
        <w:instrText>HYPERLINK</w:instrText>
      </w:r>
      <w:r w:rsidR="002925FC" w:rsidRPr="0071293B">
        <w:rPr>
          <w:lang w:val="el-GR"/>
          <w:rPrChange w:id="257" w:author="RegulatoryReviewer1 {MWJB~ATHENS}" w:date="2025-10-10T10:11:00Z">
            <w:rPr/>
          </w:rPrChange>
        </w:rPr>
        <w:instrText xml:space="preserve"> "</w:instrText>
      </w:r>
      <w:r w:rsidR="002925FC">
        <w:instrText>https</w:instrText>
      </w:r>
      <w:r w:rsidR="002925FC" w:rsidRPr="0071293B">
        <w:rPr>
          <w:lang w:val="el-GR"/>
          <w:rPrChange w:id="258" w:author="RegulatoryReviewer1 {MWJB~ATHENS}" w:date="2025-10-10T10:11:00Z">
            <w:rPr/>
          </w:rPrChange>
        </w:rPr>
        <w:instrText>://</w:instrText>
      </w:r>
      <w:r w:rsidR="002925FC">
        <w:instrText>www</w:instrText>
      </w:r>
      <w:r w:rsidR="002925FC" w:rsidRPr="0071293B">
        <w:rPr>
          <w:lang w:val="el-GR"/>
          <w:rPrChange w:id="259" w:author="RegulatoryReviewer1 {MWJB~ATHENS}" w:date="2025-10-10T10:11:00Z">
            <w:rPr/>
          </w:rPrChange>
        </w:rPr>
        <w:instrText>.</w:instrText>
      </w:r>
      <w:r w:rsidR="002925FC">
        <w:instrText>ema</w:instrText>
      </w:r>
      <w:r w:rsidR="002925FC" w:rsidRPr="0071293B">
        <w:rPr>
          <w:lang w:val="el-GR"/>
          <w:rPrChange w:id="260" w:author="RegulatoryReviewer1 {MWJB~ATHENS}" w:date="2025-10-10T10:11:00Z">
            <w:rPr/>
          </w:rPrChange>
        </w:rPr>
        <w:instrText>.</w:instrText>
      </w:r>
      <w:r w:rsidR="002925FC">
        <w:instrText>europa</w:instrText>
      </w:r>
      <w:r w:rsidR="002925FC" w:rsidRPr="0071293B">
        <w:rPr>
          <w:lang w:val="el-GR"/>
          <w:rPrChange w:id="261" w:author="RegulatoryReviewer1 {MWJB~ATHENS}" w:date="2025-10-10T10:11:00Z">
            <w:rPr/>
          </w:rPrChange>
        </w:rPr>
        <w:instrText>.</w:instrText>
      </w:r>
      <w:r w:rsidR="002925FC">
        <w:instrText>eu</w:instrText>
      </w:r>
      <w:r w:rsidR="002925FC" w:rsidRPr="0071293B">
        <w:rPr>
          <w:lang w:val="el-GR"/>
          <w:rPrChange w:id="262" w:author="RegulatoryReviewer1 {MWJB~ATHENS}" w:date="2025-10-10T10:11:00Z">
            <w:rPr/>
          </w:rPrChange>
        </w:rPr>
        <w:instrText>/</w:instrText>
      </w:r>
      <w:r w:rsidR="002925FC">
        <w:instrText>documents</w:instrText>
      </w:r>
      <w:r w:rsidR="002925FC" w:rsidRPr="0071293B">
        <w:rPr>
          <w:lang w:val="el-GR"/>
          <w:rPrChange w:id="263" w:author="RegulatoryReviewer1 {MWJB~ATHENS}" w:date="2025-10-10T10:11:00Z">
            <w:rPr/>
          </w:rPrChange>
        </w:rPr>
        <w:instrText>/</w:instrText>
      </w:r>
      <w:r w:rsidR="002925FC">
        <w:instrText>template</w:instrText>
      </w:r>
      <w:r w:rsidR="002925FC" w:rsidRPr="0071293B">
        <w:rPr>
          <w:lang w:val="el-GR"/>
          <w:rPrChange w:id="264" w:author="RegulatoryReviewer1 {MWJB~ATHENS}" w:date="2025-10-10T10:11:00Z">
            <w:rPr/>
          </w:rPrChange>
        </w:rPr>
        <w:instrText>-</w:instrText>
      </w:r>
      <w:r w:rsidR="002925FC">
        <w:instrText>form</w:instrText>
      </w:r>
      <w:r w:rsidR="002925FC" w:rsidRPr="0071293B">
        <w:rPr>
          <w:lang w:val="el-GR"/>
          <w:rPrChange w:id="265" w:author="RegulatoryReviewer1 {MWJB~ATHENS}" w:date="2025-10-10T10:11:00Z">
            <w:rPr/>
          </w:rPrChange>
        </w:rPr>
        <w:instrText>/</w:instrText>
      </w:r>
      <w:r w:rsidR="002925FC">
        <w:instrText>qrd</w:instrText>
      </w:r>
      <w:r w:rsidR="002925FC" w:rsidRPr="0071293B">
        <w:rPr>
          <w:lang w:val="el-GR"/>
          <w:rPrChange w:id="266" w:author="RegulatoryReviewer1 {MWJB~ATHENS}" w:date="2025-10-10T10:11:00Z">
            <w:rPr/>
          </w:rPrChange>
        </w:rPr>
        <w:instrText>-</w:instrText>
      </w:r>
      <w:r w:rsidR="002925FC">
        <w:instrText>appendix</w:instrText>
      </w:r>
      <w:r w:rsidR="002925FC" w:rsidRPr="0071293B">
        <w:rPr>
          <w:lang w:val="el-GR"/>
          <w:rPrChange w:id="267" w:author="RegulatoryReviewer1 {MWJB~ATHENS}" w:date="2025-10-10T10:11:00Z">
            <w:rPr/>
          </w:rPrChange>
        </w:rPr>
        <w:instrText>-</w:instrText>
      </w:r>
      <w:r w:rsidR="002925FC">
        <w:instrText>v</w:instrText>
      </w:r>
      <w:r w:rsidR="002925FC" w:rsidRPr="0071293B">
        <w:rPr>
          <w:lang w:val="el-GR"/>
          <w:rPrChange w:id="268" w:author="RegulatoryReviewer1 {MWJB~ATHENS}" w:date="2025-10-10T10:11:00Z">
            <w:rPr/>
          </w:rPrChange>
        </w:rPr>
        <w:instrText>-</w:instrText>
      </w:r>
      <w:r w:rsidR="002925FC">
        <w:instrText>adverse</w:instrText>
      </w:r>
      <w:r w:rsidR="002925FC" w:rsidRPr="0071293B">
        <w:rPr>
          <w:lang w:val="el-GR"/>
          <w:rPrChange w:id="269" w:author="RegulatoryReviewer1 {MWJB~ATHENS}" w:date="2025-10-10T10:11:00Z">
            <w:rPr/>
          </w:rPrChange>
        </w:rPr>
        <w:instrText>-</w:instrText>
      </w:r>
      <w:r w:rsidR="002925FC">
        <w:instrText>drug</w:instrText>
      </w:r>
      <w:r w:rsidR="002925FC" w:rsidRPr="0071293B">
        <w:rPr>
          <w:lang w:val="el-GR"/>
          <w:rPrChange w:id="270" w:author="RegulatoryReviewer1 {MWJB~ATHENS}" w:date="2025-10-10T10:11:00Z">
            <w:rPr/>
          </w:rPrChange>
        </w:rPr>
        <w:instrText>-</w:instrText>
      </w:r>
      <w:r w:rsidR="002925FC">
        <w:instrText>reaction</w:instrText>
      </w:r>
      <w:r w:rsidR="002925FC" w:rsidRPr="0071293B">
        <w:rPr>
          <w:lang w:val="el-GR"/>
          <w:rPrChange w:id="271" w:author="RegulatoryReviewer1 {MWJB~ATHENS}" w:date="2025-10-10T10:11:00Z">
            <w:rPr/>
          </w:rPrChange>
        </w:rPr>
        <w:instrText>-</w:instrText>
      </w:r>
      <w:r w:rsidR="002925FC">
        <w:instrText>reporting</w:instrText>
      </w:r>
      <w:r w:rsidR="002925FC" w:rsidRPr="0071293B">
        <w:rPr>
          <w:lang w:val="el-GR"/>
          <w:rPrChange w:id="272" w:author="RegulatoryReviewer1 {MWJB~ATHENS}" w:date="2025-10-10T10:11:00Z">
            <w:rPr/>
          </w:rPrChange>
        </w:rPr>
        <w:instrText>-</w:instrText>
      </w:r>
      <w:r w:rsidR="002925FC">
        <w:instrText>details</w:instrText>
      </w:r>
      <w:r w:rsidR="002925FC" w:rsidRPr="0071293B">
        <w:rPr>
          <w:lang w:val="el-GR"/>
          <w:rPrChange w:id="273" w:author="RegulatoryReviewer1 {MWJB~ATHENS}" w:date="2025-10-10T10:11:00Z">
            <w:rPr/>
          </w:rPrChange>
        </w:rPr>
        <w:instrText>_</w:instrText>
      </w:r>
      <w:r w:rsidR="002925FC">
        <w:instrText>en</w:instrText>
      </w:r>
      <w:r w:rsidR="002925FC" w:rsidRPr="0071293B">
        <w:rPr>
          <w:lang w:val="el-GR"/>
          <w:rPrChange w:id="274" w:author="RegulatoryReviewer1 {MWJB~ATHENS}" w:date="2025-10-10T10:11:00Z">
            <w:rPr/>
          </w:rPrChange>
        </w:rPr>
        <w:instrText>.</w:instrText>
      </w:r>
      <w:r w:rsidR="002925FC">
        <w:instrText>docx</w:instrText>
      </w:r>
      <w:r w:rsidR="002925FC" w:rsidRPr="0071293B">
        <w:rPr>
          <w:lang w:val="el-GR"/>
          <w:rPrChange w:id="275" w:author="RegulatoryReviewer1 {MWJB~ATHENS}" w:date="2025-10-10T10:11:00Z">
            <w:rPr/>
          </w:rPrChange>
        </w:rPr>
        <w:instrText>"</w:instrText>
      </w:r>
      <w:r w:rsidR="002925FC">
        <w:fldChar w:fldCharType="separate"/>
      </w:r>
      <w:r w:rsidR="002925FC" w:rsidRPr="00E265DC">
        <w:rPr>
          <w:snapToGrid w:val="0"/>
          <w:color w:val="0000FF"/>
          <w:highlight w:val="lightGray"/>
          <w:u w:val="single"/>
          <w:lang w:val="el-GR" w:eastAsia="en-US"/>
        </w:rPr>
        <w:t xml:space="preserve">Παράρτημα </w:t>
      </w:r>
      <w:r w:rsidR="002925FC" w:rsidRPr="00E265DC">
        <w:rPr>
          <w:snapToGrid w:val="0"/>
          <w:color w:val="0000FF"/>
          <w:highlight w:val="lightGray"/>
          <w:u w:val="single"/>
          <w:lang w:val="en-GB" w:eastAsia="en-US"/>
        </w:rPr>
        <w:t>V</w:t>
      </w:r>
      <w:r w:rsidR="002925FC">
        <w:fldChar w:fldCharType="end"/>
      </w:r>
      <w:r>
        <w:rPr>
          <w:snapToGrid w:val="0"/>
          <w:szCs w:val="22"/>
          <w:lang w:val="el-GR" w:eastAsia="en-US"/>
        </w:rPr>
        <w:t>.</w:t>
      </w:r>
    </w:p>
    <w:p w14:paraId="0B026EFE" w14:textId="77777777" w:rsidR="00DF411E" w:rsidRPr="00C03616" w:rsidRDefault="00DF411E" w:rsidP="00DF411E">
      <w:pPr>
        <w:keepNext/>
        <w:rPr>
          <w:lang w:val="el-GR"/>
        </w:rPr>
      </w:pPr>
    </w:p>
    <w:p w14:paraId="7768ACB5" w14:textId="77777777" w:rsidR="00776D88" w:rsidRPr="00C03616" w:rsidRDefault="00776D88" w:rsidP="00776D88">
      <w:pPr>
        <w:rPr>
          <w:b/>
          <w:lang w:val="el-GR"/>
        </w:rPr>
      </w:pPr>
      <w:r w:rsidRPr="00C03616">
        <w:rPr>
          <w:b/>
          <w:lang w:val="el-GR"/>
        </w:rPr>
        <w:t>4.9</w:t>
      </w:r>
      <w:r w:rsidRPr="00C03616">
        <w:rPr>
          <w:b/>
          <w:lang w:val="el-GR"/>
        </w:rPr>
        <w:tab/>
        <w:t>Υπερδοσολογία</w:t>
      </w:r>
    </w:p>
    <w:p w14:paraId="05B6A2EE" w14:textId="77777777" w:rsidR="00776D88" w:rsidRPr="00C03616" w:rsidRDefault="00776D88" w:rsidP="00776D88">
      <w:pPr>
        <w:rPr>
          <w:lang w:val="el-GR"/>
        </w:rPr>
      </w:pPr>
    </w:p>
    <w:p w14:paraId="4A952BA6" w14:textId="77777777" w:rsidR="00776D88" w:rsidRPr="00C03616" w:rsidRDefault="00776D88" w:rsidP="00776D88">
      <w:pPr>
        <w:rPr>
          <w:lang w:val="el-GR"/>
        </w:rPr>
      </w:pPr>
      <w:r w:rsidRPr="00C03616">
        <w:rPr>
          <w:lang w:val="el-GR"/>
        </w:rPr>
        <w:t>Η υψηλότερη δόση που δοκιμάστηκε σε ανθρώπους (20 mg/kg σωματικού βάρους, ενδοφλεβίως κάθε δύο εβδομάδες) συσχετίστηκε με βαριά ημικρανία σε κάποιους ασθενείς.</w:t>
      </w:r>
    </w:p>
    <w:p w14:paraId="57B85911" w14:textId="77777777" w:rsidR="00776D88" w:rsidRPr="00C03616" w:rsidRDefault="00776D88" w:rsidP="00776D88">
      <w:pPr>
        <w:rPr>
          <w:lang w:val="el-GR"/>
        </w:rPr>
      </w:pPr>
    </w:p>
    <w:p w14:paraId="563DD23E" w14:textId="77777777" w:rsidR="00776D88" w:rsidRPr="00C03616" w:rsidRDefault="00776D88" w:rsidP="00776D88">
      <w:pPr>
        <w:rPr>
          <w:lang w:val="el-GR"/>
        </w:rPr>
      </w:pPr>
    </w:p>
    <w:p w14:paraId="1CB77209" w14:textId="77777777" w:rsidR="00776D88" w:rsidRPr="00C03616" w:rsidRDefault="00776D88" w:rsidP="0014094E">
      <w:pPr>
        <w:keepNext/>
        <w:keepLines/>
        <w:ind w:left="567" w:hanging="567"/>
        <w:rPr>
          <w:b/>
          <w:lang w:val="el-GR"/>
        </w:rPr>
      </w:pPr>
      <w:r w:rsidRPr="00C03616">
        <w:rPr>
          <w:b/>
          <w:lang w:val="el-GR"/>
        </w:rPr>
        <w:t>5.</w:t>
      </w:r>
      <w:r w:rsidRPr="00C03616">
        <w:rPr>
          <w:b/>
          <w:lang w:val="el-GR"/>
        </w:rPr>
        <w:tab/>
        <w:t>ΦΑΡΜΑΚΟΛΟΓΙΚΕΣ ΙΔΙΟΤΗΤΕΣ</w:t>
      </w:r>
    </w:p>
    <w:p w14:paraId="449E911F" w14:textId="77777777" w:rsidR="00776D88" w:rsidRPr="00C03616" w:rsidRDefault="00776D88" w:rsidP="0014094E">
      <w:pPr>
        <w:keepNext/>
        <w:keepLines/>
        <w:rPr>
          <w:lang w:val="el-GR"/>
        </w:rPr>
      </w:pPr>
    </w:p>
    <w:p w14:paraId="1232218A" w14:textId="77777777" w:rsidR="00776D88" w:rsidRPr="00C03616" w:rsidRDefault="00F34F38" w:rsidP="0014094E">
      <w:pPr>
        <w:keepNext/>
        <w:keepLines/>
        <w:rPr>
          <w:b/>
          <w:lang w:val="el-GR"/>
        </w:rPr>
      </w:pPr>
      <w:r w:rsidRPr="00C03616">
        <w:rPr>
          <w:b/>
          <w:lang w:val="el-GR"/>
        </w:rPr>
        <w:t>5.1</w:t>
      </w:r>
      <w:r w:rsidRPr="00C03616">
        <w:rPr>
          <w:b/>
          <w:lang w:val="el-GR"/>
        </w:rPr>
        <w:tab/>
      </w:r>
      <w:r w:rsidR="00776D88" w:rsidRPr="00C03616">
        <w:rPr>
          <w:b/>
          <w:lang w:val="el-GR"/>
        </w:rPr>
        <w:t>Φαρμακοδυναμικές ιδιότητες</w:t>
      </w:r>
    </w:p>
    <w:p w14:paraId="283D655B" w14:textId="77777777" w:rsidR="00776D88" w:rsidRPr="00C03616" w:rsidRDefault="00776D88" w:rsidP="0014094E">
      <w:pPr>
        <w:keepNext/>
        <w:keepLines/>
        <w:rPr>
          <w:lang w:val="el-GR"/>
        </w:rPr>
      </w:pPr>
    </w:p>
    <w:p w14:paraId="56660CB4" w14:textId="77777777" w:rsidR="00776D88" w:rsidRPr="00C03616" w:rsidRDefault="00776D88" w:rsidP="00F60631">
      <w:pPr>
        <w:rPr>
          <w:lang w:val="el-GR"/>
        </w:rPr>
      </w:pPr>
      <w:r w:rsidRPr="00C03616">
        <w:rPr>
          <w:lang w:val="el-GR"/>
        </w:rPr>
        <w:t>Φαρμακοθεραπευτική κατηγορία:</w:t>
      </w:r>
      <w:r w:rsidR="00AA304C" w:rsidRPr="00C03616">
        <w:rPr>
          <w:lang w:val="el-GR"/>
        </w:rPr>
        <w:t xml:space="preserve"> αντινεοπλασματικοί και ανοσορρυθμιστικοί παράγοντες, αντινεοπλασματικοί  παράγοντες</w:t>
      </w:r>
      <w:r w:rsidR="0050206E" w:rsidRPr="00C03616">
        <w:rPr>
          <w:lang w:val="el-GR"/>
        </w:rPr>
        <w:t xml:space="preserve">, </w:t>
      </w:r>
      <w:r w:rsidRPr="00C03616">
        <w:rPr>
          <w:lang w:val="el-GR"/>
        </w:rPr>
        <w:t>μονοκλωνικ</w:t>
      </w:r>
      <w:r w:rsidR="00AA304C" w:rsidRPr="00C03616">
        <w:rPr>
          <w:lang w:val="el-GR"/>
        </w:rPr>
        <w:t>ά</w:t>
      </w:r>
      <w:r w:rsidRPr="00C03616">
        <w:rPr>
          <w:lang w:val="el-GR"/>
        </w:rPr>
        <w:t xml:space="preserve"> αντ</w:t>
      </w:r>
      <w:r w:rsidR="00AA304C" w:rsidRPr="00C03616">
        <w:rPr>
          <w:lang w:val="el-GR"/>
        </w:rPr>
        <w:t>ι</w:t>
      </w:r>
      <w:r w:rsidRPr="00C03616">
        <w:rPr>
          <w:lang w:val="el-GR"/>
        </w:rPr>
        <w:t>σ</w:t>
      </w:r>
      <w:r w:rsidR="00AA304C" w:rsidRPr="00C03616">
        <w:rPr>
          <w:lang w:val="el-GR"/>
        </w:rPr>
        <w:t>ώ</w:t>
      </w:r>
      <w:r w:rsidRPr="00C03616">
        <w:rPr>
          <w:lang w:val="el-GR"/>
        </w:rPr>
        <w:t>μα</w:t>
      </w:r>
      <w:r w:rsidR="00AA304C" w:rsidRPr="00C03616">
        <w:rPr>
          <w:lang w:val="el-GR"/>
        </w:rPr>
        <w:t>τα</w:t>
      </w:r>
      <w:r w:rsidR="00F60631">
        <w:rPr>
          <w:lang w:val="el-GR"/>
        </w:rPr>
        <w:t xml:space="preserve"> και </w:t>
      </w:r>
      <w:r w:rsidR="00F60631" w:rsidRPr="00F60631">
        <w:rPr>
          <w:lang w:val="el-GR"/>
        </w:rPr>
        <w:t>αντισώματα συζευγμένων φαρμάκων</w:t>
      </w:r>
      <w:r w:rsidRPr="00C03616">
        <w:rPr>
          <w:lang w:val="el-GR"/>
        </w:rPr>
        <w:t xml:space="preserve">, κωδικός </w:t>
      </w:r>
      <w:r w:rsidRPr="00C03616">
        <w:t>ATC</w:t>
      </w:r>
      <w:r w:rsidRPr="00C03616">
        <w:rPr>
          <w:lang w:val="el-GR"/>
        </w:rPr>
        <w:t xml:space="preserve">: </w:t>
      </w:r>
      <w:r w:rsidR="00C72D16" w:rsidRPr="00C72D16">
        <w:t>L</w:t>
      </w:r>
      <w:r w:rsidR="00C72D16" w:rsidRPr="00E168A6">
        <w:rPr>
          <w:lang w:val="el-GR"/>
        </w:rPr>
        <w:t>01</w:t>
      </w:r>
      <w:r w:rsidR="00C72D16" w:rsidRPr="00C72D16">
        <w:t>F</w:t>
      </w:r>
      <w:r w:rsidR="00C72D16" w:rsidRPr="00E168A6">
        <w:rPr>
          <w:lang w:val="el-GR"/>
        </w:rPr>
        <w:t xml:space="preserve"> </w:t>
      </w:r>
      <w:r w:rsidR="00C72D16" w:rsidRPr="00C72D16">
        <w:t>G</w:t>
      </w:r>
      <w:r w:rsidR="00C72D16" w:rsidRPr="00E168A6">
        <w:rPr>
          <w:lang w:val="el-GR"/>
        </w:rPr>
        <w:t>01</w:t>
      </w:r>
    </w:p>
    <w:p w14:paraId="24023B85" w14:textId="77777777" w:rsidR="00776D88" w:rsidRPr="00C03616" w:rsidRDefault="00776D88" w:rsidP="00070B1E">
      <w:pPr>
        <w:rPr>
          <w:lang w:val="el-GR"/>
        </w:rPr>
      </w:pPr>
    </w:p>
    <w:p w14:paraId="04B226E6" w14:textId="77777777" w:rsidR="00776D88" w:rsidRPr="00297F60" w:rsidRDefault="00776D88" w:rsidP="00070B1E">
      <w:pPr>
        <w:rPr>
          <w:u w:val="single"/>
          <w:lang w:val="el-GR"/>
        </w:rPr>
      </w:pPr>
      <w:r w:rsidRPr="00297F60">
        <w:rPr>
          <w:u w:val="single"/>
          <w:lang w:val="el-GR"/>
        </w:rPr>
        <w:t>Mηχανισμός δράσης</w:t>
      </w:r>
    </w:p>
    <w:p w14:paraId="418B0744" w14:textId="77777777" w:rsidR="00776D88" w:rsidRPr="00C03616" w:rsidRDefault="00776D88" w:rsidP="00070B1E">
      <w:pPr>
        <w:rPr>
          <w:lang w:val="el-GR"/>
        </w:rPr>
      </w:pPr>
      <w:r w:rsidRPr="00C03616">
        <w:rPr>
          <w:lang w:val="el-GR"/>
        </w:rPr>
        <w:t>H bevacizumab συνδέεται με τον αυξητικό παράγοντα του αγγειακού ενδοθηλίου VEGF (vascular endothelial growth factor)</w:t>
      </w:r>
      <w:r w:rsidR="001D4B1A" w:rsidRPr="00C03616">
        <w:rPr>
          <w:lang w:val="el-GR"/>
        </w:rPr>
        <w:t xml:space="preserve">, τον κύριο καθοδηγητή </w:t>
      </w:r>
      <w:r w:rsidR="00BF15F7" w:rsidRPr="00C03616">
        <w:rPr>
          <w:lang w:val="el-GR"/>
        </w:rPr>
        <w:t>αγγειοποίησης</w:t>
      </w:r>
      <w:r w:rsidR="00392B52" w:rsidRPr="00C03616">
        <w:rPr>
          <w:lang w:val="el-GR"/>
        </w:rPr>
        <w:t xml:space="preserve"> </w:t>
      </w:r>
      <w:r w:rsidR="009E307D" w:rsidRPr="00C03616">
        <w:rPr>
          <w:lang w:val="el-GR"/>
        </w:rPr>
        <w:t>και</w:t>
      </w:r>
      <w:r w:rsidR="00F64996" w:rsidRPr="00C03616">
        <w:rPr>
          <w:lang w:val="el-GR"/>
        </w:rPr>
        <w:t xml:space="preserve"> </w:t>
      </w:r>
      <w:r w:rsidR="00392B52" w:rsidRPr="00C03616">
        <w:rPr>
          <w:lang w:val="el-GR"/>
        </w:rPr>
        <w:t>αγγειογένεσης</w:t>
      </w:r>
      <w:r w:rsidRPr="00C03616">
        <w:rPr>
          <w:lang w:val="el-GR"/>
        </w:rPr>
        <w:t xml:space="preserve"> και ως εκ τούτου αναστέλλει τη σύνδεση του VEGF με τους υποδοχείς του, Flt</w:t>
      </w:r>
      <w:r w:rsidRPr="00C03616">
        <w:rPr>
          <w:lang w:val="el-GR"/>
        </w:rPr>
        <w:noBreakHyphen/>
        <w:t>1 (VEGFR</w:t>
      </w:r>
      <w:r w:rsidRPr="00C03616">
        <w:rPr>
          <w:lang w:val="el-GR"/>
        </w:rPr>
        <w:noBreakHyphen/>
        <w:t>1) και KDR (VEGFR</w:t>
      </w:r>
      <w:r w:rsidRPr="00C03616">
        <w:rPr>
          <w:lang w:val="el-GR"/>
        </w:rPr>
        <w:noBreakHyphen/>
        <w:t xml:space="preserve">2), στην επιφάνεια των ενδοθηλιακών κυττάρων. Η εξουδετέρωση της βιολογικής δραστηριότητας του VEGF </w:t>
      </w:r>
      <w:r w:rsidR="00392B52" w:rsidRPr="00C03616">
        <w:rPr>
          <w:lang w:val="el-GR"/>
        </w:rPr>
        <w:t>υποστρέφει την αγγειοποίηση των όγκων</w:t>
      </w:r>
      <w:r w:rsidR="00A44085" w:rsidRPr="00C03616">
        <w:rPr>
          <w:lang w:val="el-GR"/>
        </w:rPr>
        <w:t>, ομαλοποιεί τ</w:t>
      </w:r>
      <w:r w:rsidR="008508E4" w:rsidRPr="00C03616">
        <w:rPr>
          <w:lang w:val="el-GR"/>
        </w:rPr>
        <w:t>o εναπομένο</w:t>
      </w:r>
      <w:r w:rsidR="007B2990" w:rsidRPr="00C03616">
        <w:rPr>
          <w:lang w:val="el-GR"/>
        </w:rPr>
        <w:t xml:space="preserve">ν αγγειακό δίκτυο </w:t>
      </w:r>
      <w:r w:rsidR="00010AE8" w:rsidRPr="00C03616">
        <w:rPr>
          <w:lang w:val="el-GR"/>
        </w:rPr>
        <w:t>και αναστέλλει</w:t>
      </w:r>
      <w:r w:rsidR="00392B52" w:rsidRPr="00C03616">
        <w:rPr>
          <w:lang w:val="el-GR"/>
        </w:rPr>
        <w:t xml:space="preserve"> το σχηματισμ</w:t>
      </w:r>
      <w:r w:rsidR="00010AE8" w:rsidRPr="00C03616">
        <w:rPr>
          <w:lang w:val="el-GR"/>
        </w:rPr>
        <w:t>ό νέων αγγείων</w:t>
      </w:r>
      <w:r w:rsidR="007B2990" w:rsidRPr="00C03616">
        <w:rPr>
          <w:lang w:val="el-GR"/>
        </w:rPr>
        <w:t xml:space="preserve"> του</w:t>
      </w:r>
      <w:r w:rsidR="00392B52" w:rsidRPr="00C03616">
        <w:rPr>
          <w:lang w:val="el-GR"/>
        </w:rPr>
        <w:t xml:space="preserve"> όγκ</w:t>
      </w:r>
      <w:r w:rsidR="007B2990" w:rsidRPr="00C03616">
        <w:rPr>
          <w:lang w:val="el-GR"/>
        </w:rPr>
        <w:t>ου</w:t>
      </w:r>
      <w:r w:rsidR="00392B52" w:rsidRPr="00C03616">
        <w:rPr>
          <w:lang w:val="el-GR"/>
        </w:rPr>
        <w:t xml:space="preserve"> </w:t>
      </w:r>
      <w:r w:rsidRPr="00C03616">
        <w:rPr>
          <w:lang w:val="el-GR"/>
        </w:rPr>
        <w:t>και ως εκ τούτου αναστέλλει την ανάπτυξη των όγκων.</w:t>
      </w:r>
    </w:p>
    <w:p w14:paraId="0DA2A102" w14:textId="77777777" w:rsidR="00776D88" w:rsidRPr="00C03616" w:rsidRDefault="00776D88" w:rsidP="00776D88">
      <w:pPr>
        <w:rPr>
          <w:lang w:val="el-GR"/>
        </w:rPr>
      </w:pPr>
    </w:p>
    <w:p w14:paraId="33079362" w14:textId="77777777" w:rsidR="00776D88" w:rsidRPr="00297F60" w:rsidRDefault="00776D88" w:rsidP="00DA2EF8">
      <w:pPr>
        <w:keepNext/>
        <w:rPr>
          <w:u w:val="single"/>
          <w:lang w:val="el-GR"/>
        </w:rPr>
      </w:pPr>
      <w:r w:rsidRPr="00297F60">
        <w:rPr>
          <w:u w:val="single"/>
          <w:lang w:val="el-GR"/>
        </w:rPr>
        <w:t>Φαρμακοδυναμικές επιδράσεις</w:t>
      </w:r>
    </w:p>
    <w:p w14:paraId="44ADDF48" w14:textId="77777777" w:rsidR="00776D88" w:rsidRPr="00C03616" w:rsidRDefault="00776D88" w:rsidP="00776D88">
      <w:pPr>
        <w:rPr>
          <w:lang w:val="el-GR"/>
        </w:rPr>
      </w:pPr>
      <w:r w:rsidRPr="00C03616">
        <w:rPr>
          <w:lang w:val="el-GR"/>
        </w:rPr>
        <w:t>Η χορήγηση τ</w:t>
      </w:r>
      <w:r w:rsidR="003B718C">
        <w:rPr>
          <w:lang w:val="el-GR"/>
        </w:rPr>
        <w:t>ου</w:t>
      </w:r>
      <w:r w:rsidRPr="00C03616">
        <w:rPr>
          <w:lang w:val="el-GR"/>
        </w:rPr>
        <w:t xml:space="preserve"> bevacizumab ή του μητρικού της αντισώματος μυός σε ξενομεταμοσχευθέντα μοντέλα καρκίνου σε θυμεκτομηθέντες μυς, είχε ως αποτέλεσμα εκτεταμένη δραστηριότητα κατά των όγκων σε καρκίνους του ανθρώπου, συμπεριλαμβανομένων καρκίνων του παχέος εντέρου, του μαστού, του παγκρέατος και του προστάτη. Η εξέλιξη της μεταστατικής νόσου αναστάλθηκε και μειώθηκε η μικροαγγειακή διαπερατότητα.</w:t>
      </w:r>
    </w:p>
    <w:p w14:paraId="5D5BAE56" w14:textId="77777777" w:rsidR="00776D88" w:rsidRPr="00C03616" w:rsidRDefault="00776D88" w:rsidP="00776D88">
      <w:pPr>
        <w:rPr>
          <w:lang w:val="el-GR"/>
        </w:rPr>
      </w:pPr>
    </w:p>
    <w:p w14:paraId="213C09A3" w14:textId="6508A424" w:rsidR="00776D88" w:rsidRPr="008F63BF" w:rsidRDefault="00776D88" w:rsidP="00241CCC">
      <w:pPr>
        <w:keepNext/>
        <w:keepLines/>
        <w:rPr>
          <w:u w:val="single"/>
          <w:lang w:val="el-GR"/>
        </w:rPr>
      </w:pPr>
      <w:r w:rsidRPr="008F63BF">
        <w:rPr>
          <w:u w:val="single"/>
          <w:lang w:val="el-GR"/>
        </w:rPr>
        <w:t>Κλινική αποτελεσματικότητα</w:t>
      </w:r>
      <w:r w:rsidR="003C5040">
        <w:rPr>
          <w:u w:val="single"/>
          <w:lang w:val="el-GR"/>
        </w:rPr>
        <w:t xml:space="preserve"> και ασφάλεια</w:t>
      </w:r>
    </w:p>
    <w:p w14:paraId="174A7760" w14:textId="77777777" w:rsidR="00776D88" w:rsidRPr="00C03616" w:rsidRDefault="00776D88" w:rsidP="00406DF5">
      <w:pPr>
        <w:keepNext/>
        <w:keepLines/>
        <w:rPr>
          <w:i/>
          <w:lang w:val="el-GR"/>
        </w:rPr>
      </w:pPr>
    </w:p>
    <w:p w14:paraId="1ED26A74" w14:textId="77777777" w:rsidR="00776D88" w:rsidRPr="00297F60" w:rsidRDefault="00776D88" w:rsidP="00297F60">
      <w:pPr>
        <w:keepNext/>
        <w:keepLines/>
        <w:rPr>
          <w:i/>
          <w:u w:val="single"/>
          <w:lang w:val="el-GR"/>
        </w:rPr>
      </w:pPr>
      <w:r w:rsidRPr="00297F60">
        <w:rPr>
          <w:i/>
          <w:u w:val="single"/>
          <w:lang w:val="el-GR"/>
        </w:rPr>
        <w:t>Μεταστατικό καρκίνωμα του παχέος εντέρου ή του ορθού</w:t>
      </w:r>
      <w:r w:rsidR="006D06A1" w:rsidRPr="00297F60">
        <w:rPr>
          <w:i/>
          <w:u w:val="single"/>
          <w:lang w:val="el-GR"/>
        </w:rPr>
        <w:t xml:space="preserve"> </w:t>
      </w:r>
      <w:r w:rsidRPr="00297F60">
        <w:rPr>
          <w:i/>
          <w:u w:val="single"/>
          <w:lang w:val="el-GR"/>
        </w:rPr>
        <w:t>(mCRC)</w:t>
      </w:r>
    </w:p>
    <w:p w14:paraId="094AB00C" w14:textId="77777777" w:rsidR="00776D88" w:rsidRPr="00C03616" w:rsidRDefault="00776D88" w:rsidP="00297F60">
      <w:pPr>
        <w:keepNext/>
        <w:keepLines/>
        <w:rPr>
          <w:i/>
          <w:lang w:val="el-GR"/>
        </w:rPr>
      </w:pPr>
    </w:p>
    <w:p w14:paraId="11506FEA" w14:textId="77777777" w:rsidR="00776D88" w:rsidRPr="00C03616" w:rsidRDefault="00776D88" w:rsidP="00297F60">
      <w:pPr>
        <w:keepNext/>
        <w:keepLines/>
        <w:rPr>
          <w:lang w:val="el-GR"/>
        </w:rPr>
      </w:pPr>
      <w:r w:rsidRPr="00C03616">
        <w:rPr>
          <w:lang w:val="el-GR"/>
        </w:rPr>
        <w:t xml:space="preserve">Η ασφάλεια και η αποτελεσματικότητα της συνιστώμενης δόσης (5 mg/kg σωματικού βάρους κάθε δύο εβδομάδες) στο μεταστατικό καρκίνωμα του παχέος εντέρου ή του ορθού μελετήθηκαν σε τρεις τυχαιοποιημένες, ελεγχόμενες με δραστικό φάρμακο κλινικές </w:t>
      </w:r>
      <w:r w:rsidR="00274E1F" w:rsidRPr="00C03616">
        <w:rPr>
          <w:lang w:val="el-GR"/>
        </w:rPr>
        <w:t>μελέτες</w:t>
      </w:r>
      <w:r w:rsidRPr="00C03616">
        <w:rPr>
          <w:lang w:val="el-GR"/>
        </w:rPr>
        <w:t xml:space="preserve"> σε συνδυασμό με πρώτης γραμμής χημειοθεραπεία βασισμένη σε φθοριοπυριμιδίνη. Το Avastin συνδυάστηκε με δύο χημειοθεραπευτικά σχήματα:</w:t>
      </w:r>
    </w:p>
    <w:p w14:paraId="55E21649" w14:textId="77777777" w:rsidR="00776D88" w:rsidRPr="00C03616" w:rsidRDefault="00776D88" w:rsidP="00297F60">
      <w:pPr>
        <w:keepNext/>
        <w:keepLines/>
        <w:rPr>
          <w:lang w:val="el-GR"/>
        </w:rPr>
      </w:pPr>
    </w:p>
    <w:p w14:paraId="5D7DC3C9" w14:textId="77777777" w:rsidR="00776D88" w:rsidRPr="00C03616" w:rsidRDefault="00776D88" w:rsidP="00776D88">
      <w:pPr>
        <w:ind w:left="567" w:hanging="567"/>
        <w:rPr>
          <w:b/>
          <w:lang w:val="el-GR"/>
        </w:rPr>
      </w:pPr>
      <w:r w:rsidRPr="00C03616">
        <w:rPr>
          <w:sz w:val="16"/>
          <w:szCs w:val="16"/>
          <w:lang w:val="el-GR"/>
        </w:rPr>
        <w:t>●</w:t>
      </w:r>
      <w:r w:rsidRPr="00C03616">
        <w:rPr>
          <w:sz w:val="16"/>
          <w:szCs w:val="16"/>
          <w:lang w:val="el-GR"/>
        </w:rPr>
        <w:tab/>
      </w:r>
      <w:r w:rsidRPr="00C03616">
        <w:rPr>
          <w:lang w:val="el-GR"/>
        </w:rPr>
        <w:t>AVF2107g</w:t>
      </w:r>
      <w:r w:rsidRPr="00C03616">
        <w:rPr>
          <w:b/>
          <w:lang w:val="el-GR"/>
        </w:rPr>
        <w:t xml:space="preserve">: </w:t>
      </w:r>
      <w:r w:rsidRPr="00C03616">
        <w:rPr>
          <w:lang w:val="el-GR"/>
        </w:rPr>
        <w:t>Ένα εβδομαδιαίο σχήμα με ιρινοτεκάνη/bolus 5</w:t>
      </w:r>
      <w:r w:rsidRPr="00C03616">
        <w:rPr>
          <w:lang w:val="el-GR"/>
        </w:rPr>
        <w:noBreakHyphen/>
        <w:t>φθοριοουρακίλη/φολινικό οξύ (IFL) για ένα σύνολο 4 εβδομάδων για κάθε κύκλο διάρκειας 6 εβδομάδων (σχήμα Saltz).</w:t>
      </w:r>
    </w:p>
    <w:p w14:paraId="3CCCEAFC" w14:textId="77777777" w:rsidR="00776D88" w:rsidRPr="00C03616" w:rsidRDefault="00776D88" w:rsidP="00776D88">
      <w:pPr>
        <w:ind w:left="567" w:hanging="567"/>
        <w:rPr>
          <w:b/>
          <w:lang w:val="el-GR"/>
        </w:rPr>
      </w:pPr>
      <w:r w:rsidRPr="00C03616">
        <w:rPr>
          <w:sz w:val="16"/>
          <w:szCs w:val="16"/>
          <w:lang w:val="el-GR"/>
        </w:rPr>
        <w:t>●</w:t>
      </w:r>
      <w:r w:rsidRPr="00C03616">
        <w:rPr>
          <w:sz w:val="16"/>
          <w:szCs w:val="16"/>
          <w:lang w:val="el-GR"/>
        </w:rPr>
        <w:tab/>
      </w:r>
      <w:r w:rsidRPr="00C03616">
        <w:rPr>
          <w:lang w:val="el-GR"/>
        </w:rPr>
        <w:t>AVF0780g</w:t>
      </w:r>
      <w:r w:rsidRPr="00C03616">
        <w:rPr>
          <w:b/>
          <w:lang w:val="el-GR"/>
        </w:rPr>
        <w:t xml:space="preserve">: </w:t>
      </w:r>
      <w:r w:rsidRPr="00C03616">
        <w:rPr>
          <w:lang w:val="el-GR"/>
        </w:rPr>
        <w:t>Σε συνδυασμό με bolus 5</w:t>
      </w:r>
      <w:r w:rsidRPr="00C03616">
        <w:rPr>
          <w:lang w:val="el-GR"/>
        </w:rPr>
        <w:noBreakHyphen/>
        <w:t>φθοριοουρακίλη/φολινικό οξύ (5</w:t>
      </w:r>
      <w:r w:rsidRPr="00C03616">
        <w:rPr>
          <w:lang w:val="el-GR"/>
        </w:rPr>
        <w:noBreakHyphen/>
        <w:t>FU/FA) για ένα σύνολο 6 εβδομάδων για κάθε κύκλο διάρκειας 8 εβδομάδων (σχήμα Roswell Park).</w:t>
      </w:r>
    </w:p>
    <w:p w14:paraId="1C5F8DC8" w14:textId="77777777" w:rsidR="00776D88" w:rsidRPr="00C03616" w:rsidRDefault="00776D88" w:rsidP="00776D88">
      <w:pPr>
        <w:ind w:left="567" w:hanging="567"/>
        <w:rPr>
          <w:lang w:val="el-GR"/>
        </w:rPr>
      </w:pPr>
      <w:r w:rsidRPr="00C03616">
        <w:rPr>
          <w:sz w:val="16"/>
          <w:szCs w:val="16"/>
          <w:lang w:val="el-GR"/>
        </w:rPr>
        <w:t>●</w:t>
      </w:r>
      <w:r w:rsidRPr="00C03616">
        <w:rPr>
          <w:sz w:val="16"/>
          <w:szCs w:val="16"/>
          <w:lang w:val="el-GR"/>
        </w:rPr>
        <w:tab/>
      </w:r>
      <w:r w:rsidRPr="00C03616">
        <w:rPr>
          <w:lang w:val="el-GR"/>
        </w:rPr>
        <w:t>AVF2192g</w:t>
      </w:r>
      <w:r w:rsidRPr="00C03616">
        <w:rPr>
          <w:b/>
          <w:lang w:val="el-GR"/>
        </w:rPr>
        <w:t xml:space="preserve">: </w:t>
      </w:r>
      <w:r w:rsidRPr="00C03616">
        <w:rPr>
          <w:lang w:val="el-GR"/>
        </w:rPr>
        <w:t>Σε συνδυασμό με bolus 5</w:t>
      </w:r>
      <w:r w:rsidRPr="00C03616">
        <w:rPr>
          <w:lang w:val="el-GR"/>
        </w:rPr>
        <w:noBreakHyphen/>
        <w:t>FU/FA για ένα σύνολο 6 εβδομάδων για κάθε κύκλο 8 εβδομάδων (σχήμα Roswell Park) σε ασθενείς που δεν ήταν ιδανικοί υποψήφιοι για πρώτης γραμμής θεραπεία με ιρινοτεκάνη.</w:t>
      </w:r>
    </w:p>
    <w:p w14:paraId="18CEE908" w14:textId="77777777" w:rsidR="00776D88" w:rsidRPr="00C03616" w:rsidRDefault="00776D88" w:rsidP="00776D88">
      <w:pPr>
        <w:rPr>
          <w:lang w:val="el-GR"/>
        </w:rPr>
      </w:pPr>
    </w:p>
    <w:p w14:paraId="54CE944C" w14:textId="77777777" w:rsidR="003F7EAD" w:rsidRPr="00C03616" w:rsidRDefault="00A63364" w:rsidP="00B3287F">
      <w:pPr>
        <w:keepNext/>
        <w:keepLines/>
        <w:rPr>
          <w:lang w:val="el-GR"/>
        </w:rPr>
      </w:pPr>
      <w:r w:rsidRPr="00C03616">
        <w:rPr>
          <w:lang w:val="el-GR"/>
        </w:rPr>
        <w:t xml:space="preserve">Τρεις επιπλέον μελέτες με bevacizumab έχουν διεξαχθεί σε ασθενείς με mCRC: πρώτης γραμμής (NO16966), δεύτερης γραμμής </w:t>
      </w:r>
      <w:r w:rsidR="00D54DD5" w:rsidRPr="00C03616">
        <w:rPr>
          <w:lang w:val="el-GR"/>
        </w:rPr>
        <w:t>χωρίς προηγούμενη θεραπεία με</w:t>
      </w:r>
      <w:r w:rsidRPr="00C03616">
        <w:rPr>
          <w:lang w:val="el-GR"/>
        </w:rPr>
        <w:t xml:space="preserve"> bevacizumab</w:t>
      </w:r>
      <w:r w:rsidR="00E35CDD" w:rsidRPr="00C03616">
        <w:rPr>
          <w:lang w:val="el-GR"/>
        </w:rPr>
        <w:t xml:space="preserve"> (E3200), και δεύτερης γραμμής </w:t>
      </w:r>
      <w:r w:rsidRPr="00C03616">
        <w:rPr>
          <w:lang w:val="el-GR"/>
        </w:rPr>
        <w:t>με προηγούμενη θεραπεία με bevacizumab κατόπιν εξέλιξης της νόσου στην πρώτη γραμμή (ML18147). Σε αυτές τις μελέτες, το bevacizumab χορηγήθηκε στα ακόλουθα δοσολογικά σχήματα σε συνδυασμό με FOLFOX-4 (5FU/LV/ οξαλιπλατίνα), XELOX (καπεσιταβίνη /οξαλιπλατίνα), και φθοριοπυριμιδίνη/ ιρινοτεκάνη και φθοριοπυριμιδίνη /οξαλιπλατίνα:</w:t>
      </w:r>
    </w:p>
    <w:p w14:paraId="141C10E3" w14:textId="77777777" w:rsidR="003F7EAD" w:rsidRPr="00C03616" w:rsidRDefault="003F7EAD" w:rsidP="003F7EAD">
      <w:pPr>
        <w:rPr>
          <w:lang w:val="el-GR"/>
        </w:rPr>
      </w:pPr>
    </w:p>
    <w:p w14:paraId="13C08FD0" w14:textId="77777777" w:rsidR="003F7EAD" w:rsidRPr="00C03616" w:rsidRDefault="00114BCE" w:rsidP="00FB3D4E">
      <w:pPr>
        <w:ind w:left="567" w:hanging="567"/>
        <w:rPr>
          <w:lang w:val="el-GR"/>
        </w:rPr>
      </w:pPr>
      <w:r w:rsidRPr="00C03616">
        <w:rPr>
          <w:sz w:val="16"/>
          <w:szCs w:val="16"/>
          <w:lang w:val="el-GR"/>
        </w:rPr>
        <w:t>●</w:t>
      </w:r>
      <w:r w:rsidRPr="00C03616">
        <w:rPr>
          <w:sz w:val="16"/>
          <w:szCs w:val="16"/>
          <w:lang w:val="el-GR"/>
        </w:rPr>
        <w:tab/>
      </w:r>
      <w:r w:rsidR="003F7EAD" w:rsidRPr="00C03616">
        <w:rPr>
          <w:lang w:val="el-GR"/>
        </w:rPr>
        <w:t>NO16966: Avastin 7,5 mg/kg σω</w:t>
      </w:r>
      <w:r w:rsidR="000204F0" w:rsidRPr="00C03616">
        <w:rPr>
          <w:lang w:val="el-GR"/>
        </w:rPr>
        <w:t xml:space="preserve">ματικού βάρους χορηγούμενο </w:t>
      </w:r>
      <w:r w:rsidR="003F7EAD" w:rsidRPr="00C03616">
        <w:rPr>
          <w:lang w:val="el-GR"/>
        </w:rPr>
        <w:t xml:space="preserve">κάθε 3 εβδομάδες σε συνδυασμό με από στόματος καπεσιταβίνη και ενδοφλέβια οξαλιπλατίνα (XELOX) ή Avastin 5 mg/kg χορηγούμενο άπαξ κάθε 2 εβδομάδες σε συνδυασμό με leukovorin και 5- φθοριοουρακίλη bolus, </w:t>
      </w:r>
      <w:r w:rsidR="003F7EAD" w:rsidRPr="00C03616">
        <w:rPr>
          <w:szCs w:val="22"/>
          <w:lang w:val="el-GR"/>
        </w:rPr>
        <w:t xml:space="preserve">η οποία ακολουθείται από έγχυση ενδοφλέβιας </w:t>
      </w:r>
      <w:r w:rsidR="003F7EAD" w:rsidRPr="00C03616">
        <w:rPr>
          <w:lang w:val="el-GR"/>
        </w:rPr>
        <w:t>5-φθοριοουρακίλης με ενδοφλέβια οξαλιπλατίνα (FOLFOX-4).</w:t>
      </w:r>
    </w:p>
    <w:p w14:paraId="5D59CCA4" w14:textId="77777777" w:rsidR="003F7EAD" w:rsidRPr="00C03616" w:rsidRDefault="003F7EAD" w:rsidP="00FB3D4E">
      <w:pPr>
        <w:ind w:left="567" w:hanging="567"/>
        <w:rPr>
          <w:lang w:val="el-GR"/>
        </w:rPr>
      </w:pPr>
    </w:p>
    <w:p w14:paraId="590CA49D" w14:textId="77777777" w:rsidR="003F7EAD" w:rsidRPr="00C03616" w:rsidRDefault="00114BCE" w:rsidP="002E03BC">
      <w:pPr>
        <w:keepNext/>
        <w:keepLines/>
        <w:ind w:left="562" w:hanging="562"/>
        <w:rPr>
          <w:lang w:val="el-GR"/>
        </w:rPr>
      </w:pPr>
      <w:r w:rsidRPr="00C03616">
        <w:rPr>
          <w:sz w:val="16"/>
          <w:szCs w:val="16"/>
          <w:lang w:val="el-GR"/>
        </w:rPr>
        <w:lastRenderedPageBreak/>
        <w:t>●</w:t>
      </w:r>
      <w:r w:rsidRPr="00C03616">
        <w:rPr>
          <w:sz w:val="16"/>
          <w:szCs w:val="16"/>
          <w:lang w:val="el-GR"/>
        </w:rPr>
        <w:tab/>
      </w:r>
      <w:r w:rsidR="003F7EAD" w:rsidRPr="00C03616">
        <w:rPr>
          <w:lang w:val="el-GR"/>
        </w:rPr>
        <w:t>Ε3200: Avastin 10 mg/kg σω</w:t>
      </w:r>
      <w:r w:rsidR="000204F0" w:rsidRPr="00C03616">
        <w:rPr>
          <w:lang w:val="el-GR"/>
        </w:rPr>
        <w:t xml:space="preserve">ματικού βάρους χορηγούμενο </w:t>
      </w:r>
      <w:r w:rsidR="003F7EAD" w:rsidRPr="00C03616">
        <w:rPr>
          <w:lang w:val="el-GR"/>
        </w:rPr>
        <w:t xml:space="preserve">κάθε 2 εβδομάδες σε συνδυασμό με leukovorin και 5- φθοριοουρακίλη bolus, </w:t>
      </w:r>
      <w:r w:rsidR="003F7EAD" w:rsidRPr="00C03616">
        <w:rPr>
          <w:szCs w:val="22"/>
          <w:lang w:val="el-GR"/>
        </w:rPr>
        <w:t xml:space="preserve">η οποία ακολουθείται από έγχυση ενδοφλέβιας </w:t>
      </w:r>
      <w:r w:rsidR="003F7EAD" w:rsidRPr="00C03616">
        <w:rPr>
          <w:lang w:val="el-GR"/>
        </w:rPr>
        <w:t>5-φθοριοουρακίλης με ενδοφλέβια οξαλιπλατίνα (FOLFOX-4)</w:t>
      </w:r>
      <w:r w:rsidR="005F7686" w:rsidRPr="00C03616">
        <w:rPr>
          <w:lang w:val="el-GR"/>
        </w:rPr>
        <w:t xml:space="preserve"> σε ασθενείς που δεν είχαν λάβει προηγούμενη αγωγή με </w:t>
      </w:r>
      <w:r w:rsidR="005F7686" w:rsidRPr="00C03616">
        <w:t>bevacizumab</w:t>
      </w:r>
      <w:r w:rsidR="003F7EAD" w:rsidRPr="00C03616">
        <w:rPr>
          <w:lang w:val="el-GR"/>
        </w:rPr>
        <w:t>.</w:t>
      </w:r>
    </w:p>
    <w:p w14:paraId="55141099" w14:textId="77777777" w:rsidR="00055779" w:rsidRPr="00C03616" w:rsidRDefault="00055779" w:rsidP="00FB3D4E">
      <w:pPr>
        <w:ind w:left="567" w:hanging="567"/>
        <w:rPr>
          <w:lang w:val="el-GR"/>
        </w:rPr>
      </w:pPr>
    </w:p>
    <w:p w14:paraId="7DCD9731" w14:textId="77777777" w:rsidR="00055779" w:rsidRPr="00C03616" w:rsidRDefault="00055779" w:rsidP="00055779">
      <w:pPr>
        <w:ind w:left="567" w:hanging="567"/>
        <w:rPr>
          <w:lang w:val="el-GR"/>
        </w:rPr>
      </w:pPr>
      <w:r w:rsidRPr="00C03616">
        <w:rPr>
          <w:sz w:val="16"/>
          <w:szCs w:val="16"/>
          <w:lang w:val="el-GR"/>
        </w:rPr>
        <w:t>●</w:t>
      </w:r>
      <w:r w:rsidR="00121A45" w:rsidRPr="00C03616">
        <w:rPr>
          <w:lang w:val="el-GR"/>
        </w:rPr>
        <w:tab/>
      </w:r>
      <w:r w:rsidRPr="00C03616">
        <w:t>ML</w:t>
      </w:r>
      <w:r w:rsidRPr="00C03616">
        <w:rPr>
          <w:lang w:val="el-GR"/>
        </w:rPr>
        <w:t>18147:</w:t>
      </w:r>
      <w:r w:rsidRPr="00C03616">
        <w:rPr>
          <w:b/>
          <w:lang w:val="el-GR"/>
        </w:rPr>
        <w:t xml:space="preserve"> </w:t>
      </w:r>
      <w:r w:rsidRPr="00C03616">
        <w:t>Avastin</w:t>
      </w:r>
      <w:r w:rsidRPr="00C03616">
        <w:rPr>
          <w:lang w:val="el-GR"/>
        </w:rPr>
        <w:t xml:space="preserve"> 5,0</w:t>
      </w:r>
      <w:r w:rsidR="001C0D9B" w:rsidRPr="00C03616">
        <w:t> </w:t>
      </w:r>
      <w:r w:rsidRPr="00C03616">
        <w:t>mg</w:t>
      </w:r>
      <w:r w:rsidRPr="00C03616">
        <w:rPr>
          <w:lang w:val="el-GR"/>
        </w:rPr>
        <w:t xml:space="preserve"> / </w:t>
      </w:r>
      <w:r w:rsidRPr="00C03616">
        <w:t>kg</w:t>
      </w:r>
      <w:r w:rsidRPr="00C03616">
        <w:rPr>
          <w:lang w:val="el-GR"/>
        </w:rPr>
        <w:t xml:space="preserve"> σωματικού βάρους κάθε 2 εβδομάδες ή </w:t>
      </w:r>
      <w:r w:rsidRPr="00C03616">
        <w:t>Avastin</w:t>
      </w:r>
      <w:r w:rsidRPr="00C03616">
        <w:rPr>
          <w:lang w:val="el-GR"/>
        </w:rPr>
        <w:t xml:space="preserve"> 7,5</w:t>
      </w:r>
      <w:r w:rsidR="001C0D9B" w:rsidRPr="00C03616">
        <w:t> </w:t>
      </w:r>
      <w:r w:rsidRPr="00C03616">
        <w:t>mg</w:t>
      </w:r>
      <w:r w:rsidRPr="00C03616">
        <w:rPr>
          <w:lang w:val="el-GR"/>
        </w:rPr>
        <w:t xml:space="preserve"> / </w:t>
      </w:r>
      <w:r w:rsidRPr="00C03616">
        <w:t>kg</w:t>
      </w:r>
      <w:r w:rsidRPr="00C03616">
        <w:rPr>
          <w:lang w:val="el-GR"/>
        </w:rPr>
        <w:t xml:space="preserve"> σωματικού βάρους κάθε 3 εβδομάδες σε συνδυασμό με φθοριοπυριμιδίνη /ιρινοτεκάνη ή φθοριοπυριμιδίνη / οξαλιπλατίνα σε ασθενείς με εξέλιξη της νόσου κατόπιν θεραπείας πρώτης γραμμής με </w:t>
      </w:r>
      <w:r w:rsidRPr="00C03616">
        <w:t>bevacizumab</w:t>
      </w:r>
      <w:r w:rsidRPr="00C03616">
        <w:rPr>
          <w:lang w:val="el-GR"/>
        </w:rPr>
        <w:t>. Η χρήση σχήματος με βάση την ιρινοτεκάνη</w:t>
      </w:r>
      <w:r w:rsidR="001A210D" w:rsidRPr="00C03616">
        <w:rPr>
          <w:lang w:val="el-GR"/>
        </w:rPr>
        <w:t xml:space="preserve"> ή την οξαλιπλατίνα εναλλάχθηκε</w:t>
      </w:r>
      <w:r w:rsidRPr="00C03616">
        <w:rPr>
          <w:lang w:val="el-GR"/>
        </w:rPr>
        <w:t xml:space="preserve">  ανάλογα με  τη χορήγηση της θεραπείας στην πρώτη γραμμή είτε της οξαλιπλατίνας είτε της ιρινοτεκάνης. </w:t>
      </w:r>
    </w:p>
    <w:p w14:paraId="532E3C4B" w14:textId="77777777" w:rsidR="00776D88" w:rsidRPr="00C03616" w:rsidRDefault="00776D88" w:rsidP="00776D88">
      <w:pPr>
        <w:rPr>
          <w:lang w:val="el-GR"/>
        </w:rPr>
      </w:pPr>
    </w:p>
    <w:p w14:paraId="2FCBEF13" w14:textId="77777777" w:rsidR="00432EBF" w:rsidRPr="00C03616" w:rsidRDefault="00776D88" w:rsidP="00656DB5">
      <w:pPr>
        <w:keepNext/>
        <w:rPr>
          <w:i/>
          <w:lang w:val="el-GR"/>
        </w:rPr>
      </w:pPr>
      <w:r w:rsidRPr="00C03616">
        <w:rPr>
          <w:i/>
          <w:lang w:val="el-GR"/>
        </w:rPr>
        <w:t xml:space="preserve">AVF2107g </w:t>
      </w:r>
    </w:p>
    <w:p w14:paraId="3D9F7FF9" w14:textId="77777777" w:rsidR="00776D88" w:rsidRPr="00C03616" w:rsidRDefault="00776D88" w:rsidP="00776D88">
      <w:pPr>
        <w:rPr>
          <w:lang w:val="el-GR"/>
        </w:rPr>
      </w:pPr>
      <w:r w:rsidRPr="00C03616">
        <w:rPr>
          <w:lang w:val="el-GR"/>
        </w:rPr>
        <w:t>Αυτή ήταν μία τυχαιοποιημένη, διπλά</w:t>
      </w:r>
      <w:r w:rsidRPr="00C03616">
        <w:rPr>
          <w:lang w:val="el-GR"/>
        </w:rPr>
        <w:noBreakHyphen/>
        <w:t>τυφλή, ελεγχόμενη με δραστικό φάρμακο κλινική δοκιμή φάσης ΙΙΙ η οποία αξιολόγησε το Avastin σε συνδυασμό με IFL ως πρώτης γραμμής θεραπεία για το μεταστατικό καρκίνωμα του παχέος εντέρου ή του ορθού. Οκτακόσιοι δεκατρείς ασθενείς τυχαιοποιήθηκαν για να λάβουν IFL + εικονικό φάρμακο (Σκέλος 1) ή IFL + Avastin (5 mg/kg κάθε 2 εβδομάδες, Σκέλος 2). Μία τρίτη ομάδα 110 ασθενών έλαβε bolus 5</w:t>
      </w:r>
      <w:r w:rsidRPr="00C03616">
        <w:rPr>
          <w:lang w:val="el-GR"/>
        </w:rPr>
        <w:noBreakHyphen/>
        <w:t>FU/FA + Avastin (Σκέλος 3). Η ένταξη στο Σκέλος 3 διακόπηκε, όπως ήταν προκαθορισμένο, όταν επιβεβαιώθηκε και θεωρήθηκε αποδεκτή η ασφάλεια του Avastin με το σχήμα IFL. Όλες οι θεραπείες συνεχίστηκαν έως την εξέλιξη της νόσου. Η συνολική μέση ηλικία ήταν 59,4 έτη· ποσοστό 56,6</w:t>
      </w:r>
      <w:r w:rsidR="00466E28" w:rsidRPr="00C03616">
        <w:rPr>
          <w:lang w:val="el-GR"/>
        </w:rPr>
        <w:t> %</w:t>
      </w:r>
      <w:r w:rsidRPr="00C03616">
        <w:rPr>
          <w:lang w:val="el-GR"/>
        </w:rPr>
        <w:t xml:space="preserve"> των ασθενών είχε φυσική κατάσταση κατά ECOG (performance status, PS) με τιμή 0, ποσοστό 43</w:t>
      </w:r>
      <w:r w:rsidR="00466E28" w:rsidRPr="00C03616">
        <w:rPr>
          <w:lang w:val="el-GR"/>
        </w:rPr>
        <w:t> %</w:t>
      </w:r>
      <w:r w:rsidRPr="00C03616">
        <w:rPr>
          <w:lang w:val="el-GR"/>
        </w:rPr>
        <w:t xml:space="preserve"> είχε τιμή 1 και ποσοστό 0,4</w:t>
      </w:r>
      <w:r w:rsidR="00466E28" w:rsidRPr="00C03616">
        <w:rPr>
          <w:lang w:val="el-GR"/>
        </w:rPr>
        <w:t> %</w:t>
      </w:r>
      <w:r w:rsidRPr="00C03616">
        <w:rPr>
          <w:lang w:val="el-GR"/>
        </w:rPr>
        <w:t xml:space="preserve"> είχε τιμή 2. Ποσοστό 15,5</w:t>
      </w:r>
      <w:r w:rsidR="00466E28" w:rsidRPr="00C03616">
        <w:rPr>
          <w:lang w:val="el-GR"/>
        </w:rPr>
        <w:t> %</w:t>
      </w:r>
      <w:r w:rsidRPr="00C03616">
        <w:rPr>
          <w:lang w:val="el-GR"/>
        </w:rPr>
        <w:t xml:space="preserve"> είχε λάβει προηγουμένως ακτινοθεραπεία και ποσοστό 28,4</w:t>
      </w:r>
      <w:r w:rsidR="00466E28" w:rsidRPr="00C03616">
        <w:rPr>
          <w:lang w:val="el-GR"/>
        </w:rPr>
        <w:t> %</w:t>
      </w:r>
      <w:r w:rsidRPr="00C03616">
        <w:rPr>
          <w:lang w:val="el-GR"/>
        </w:rPr>
        <w:t xml:space="preserve"> είχε λάβει προηγουμένως χημειοθεραπεία.</w:t>
      </w:r>
    </w:p>
    <w:p w14:paraId="2AFD45A8" w14:textId="77777777" w:rsidR="00776D88" w:rsidRPr="00C03616" w:rsidRDefault="00776D88" w:rsidP="00776D88">
      <w:pPr>
        <w:rPr>
          <w:lang w:val="el-GR"/>
        </w:rPr>
      </w:pPr>
    </w:p>
    <w:p w14:paraId="5165FB79" w14:textId="77777777" w:rsidR="00776D88" w:rsidRPr="00C03616" w:rsidRDefault="00776D88" w:rsidP="00776D88">
      <w:pPr>
        <w:rPr>
          <w:lang w:val="el-GR"/>
        </w:rPr>
      </w:pPr>
      <w:r w:rsidRPr="00C03616">
        <w:rPr>
          <w:lang w:val="el-GR"/>
        </w:rPr>
        <w:t xml:space="preserve">Η κύρια παράμετρος αποτελεσματικότητας της μελέτης ήταν η </w:t>
      </w:r>
      <w:r w:rsidR="003F7EAD" w:rsidRPr="00C03616">
        <w:rPr>
          <w:lang w:val="el-GR"/>
        </w:rPr>
        <w:t xml:space="preserve">συνολική </w:t>
      </w:r>
      <w:r w:rsidRPr="00C03616">
        <w:rPr>
          <w:lang w:val="el-GR"/>
        </w:rPr>
        <w:t>επιβίωση. Η προσθήκη του Avastin στο IFL είχε ως αποτέλεσμα στατιστικά σημαντικ</w:t>
      </w:r>
      <w:r w:rsidR="003F7EAD" w:rsidRPr="00C03616">
        <w:rPr>
          <w:lang w:val="el-GR"/>
        </w:rPr>
        <w:t>ές</w:t>
      </w:r>
      <w:r w:rsidRPr="00C03616">
        <w:rPr>
          <w:lang w:val="el-GR"/>
        </w:rPr>
        <w:t xml:space="preserve"> </w:t>
      </w:r>
      <w:r w:rsidR="003F7EAD" w:rsidRPr="00C03616">
        <w:rPr>
          <w:lang w:val="el-GR"/>
        </w:rPr>
        <w:t xml:space="preserve">αυξήσεις </w:t>
      </w:r>
      <w:r w:rsidRPr="00C03616">
        <w:rPr>
          <w:lang w:val="el-GR"/>
        </w:rPr>
        <w:t>της συνολικής επιβίωσης</w:t>
      </w:r>
      <w:r w:rsidR="003F7EAD" w:rsidRPr="00C03616">
        <w:rPr>
          <w:lang w:val="el-GR"/>
        </w:rPr>
        <w:t xml:space="preserve">, της επιβίωσης χωρίς εξέλιξη της νόσου και το ποσοστό συνολικής ανταπόκρισης </w:t>
      </w:r>
      <w:r w:rsidRPr="00C03616">
        <w:rPr>
          <w:lang w:val="el-GR"/>
        </w:rPr>
        <w:t xml:space="preserve">(βλ. Πίνακα </w:t>
      </w:r>
      <w:r w:rsidR="00287EFB">
        <w:rPr>
          <w:lang w:val="el-GR"/>
        </w:rPr>
        <w:t>4</w:t>
      </w:r>
      <w:r w:rsidRPr="00C03616">
        <w:rPr>
          <w:lang w:val="el-GR"/>
        </w:rPr>
        <w:t>). Το κλινικό όφελος του Avastin, όπως μετρήθηκε από τη συνολική επιβίωση,</w:t>
      </w:r>
      <w:r w:rsidR="003F7EAD" w:rsidRPr="00C03616">
        <w:rPr>
          <w:lang w:val="el-GR"/>
        </w:rPr>
        <w:t xml:space="preserve"> </w:t>
      </w:r>
      <w:r w:rsidRPr="00C03616">
        <w:rPr>
          <w:lang w:val="el-GR"/>
        </w:rPr>
        <w:t>παρατηρήθηκε σε όλες τις προκαθορισμένες υποομάδες ασθενών, συμπεριλαμβανομένων εκείνων που καθορίστηκαν από την ηλικία, το φύλο, τη φυσική κατάσταση, τη θέση του πρωτοπαθούς όγκου, τον αριθμό των προσβεβλημένων οργάνων και τη διάρκεια της μεταστατικής νόσου.</w:t>
      </w:r>
    </w:p>
    <w:p w14:paraId="506D28B3" w14:textId="77777777" w:rsidR="00776D88" w:rsidRPr="00C03616" w:rsidRDefault="00776D88" w:rsidP="00776D88">
      <w:pPr>
        <w:rPr>
          <w:lang w:val="el-GR"/>
        </w:rPr>
      </w:pPr>
    </w:p>
    <w:p w14:paraId="06BF2968" w14:textId="77777777" w:rsidR="00776D88" w:rsidRPr="00C03616" w:rsidRDefault="00776D88" w:rsidP="00776D88">
      <w:pPr>
        <w:rPr>
          <w:lang w:val="el-GR"/>
        </w:rPr>
      </w:pPr>
      <w:r w:rsidRPr="00C03616">
        <w:rPr>
          <w:lang w:val="el-GR"/>
        </w:rPr>
        <w:t>Tα στοιχεία αποτελεσματικότητας του Avastin σε συνδυασμό με IFL</w:t>
      </w:r>
      <w:r w:rsidRPr="00C03616">
        <w:rPr>
          <w:lang w:val="el-GR"/>
        </w:rPr>
        <w:noBreakHyphen/>
        <w:t xml:space="preserve">χημειοθεραπεία παρουσιάζονται στον Πίνακα </w:t>
      </w:r>
      <w:r w:rsidR="004F118E">
        <w:rPr>
          <w:lang w:val="el-GR"/>
        </w:rPr>
        <w:t>4</w:t>
      </w:r>
      <w:r w:rsidRPr="00C03616">
        <w:rPr>
          <w:lang w:val="el-GR"/>
        </w:rPr>
        <w:t>.</w:t>
      </w:r>
    </w:p>
    <w:p w14:paraId="6EA42E1B" w14:textId="77777777" w:rsidR="00776D88" w:rsidRPr="00C03616" w:rsidRDefault="00776D88" w:rsidP="00776D88">
      <w:pPr>
        <w:rPr>
          <w:b/>
          <w:lang w:val="el-GR"/>
        </w:rPr>
      </w:pPr>
    </w:p>
    <w:p w14:paraId="2B89ABE9" w14:textId="77777777" w:rsidR="00776D88" w:rsidRPr="00C03616" w:rsidRDefault="00776D88" w:rsidP="002E03BC">
      <w:pPr>
        <w:keepNext/>
        <w:keepLines/>
        <w:ind w:left="680" w:hanging="567"/>
        <w:rPr>
          <w:b/>
          <w:lang w:val="el-GR"/>
        </w:rPr>
      </w:pPr>
      <w:r w:rsidRPr="00C03616">
        <w:rPr>
          <w:b/>
          <w:lang w:val="el-GR"/>
        </w:rPr>
        <w:lastRenderedPageBreak/>
        <w:t>Πίνακας</w:t>
      </w:r>
      <w:r w:rsidR="00D15CBA" w:rsidRPr="00C03616">
        <w:rPr>
          <w:b/>
        </w:rPr>
        <w:t> </w:t>
      </w:r>
      <w:r w:rsidR="004F118E">
        <w:rPr>
          <w:b/>
          <w:lang w:val="el-GR"/>
        </w:rPr>
        <w:t>4</w:t>
      </w:r>
      <w:r w:rsidR="00BB2F07" w:rsidRPr="00C03616">
        <w:rPr>
          <w:b/>
          <w:lang w:val="el-GR"/>
        </w:rPr>
        <w:t>:</w:t>
      </w:r>
      <w:r w:rsidRPr="00C03616">
        <w:rPr>
          <w:b/>
          <w:lang w:val="el-GR"/>
        </w:rPr>
        <w:t xml:space="preserve"> </w:t>
      </w:r>
      <w:r w:rsidRPr="00C03616">
        <w:rPr>
          <w:b/>
          <w:lang w:val="el-GR"/>
        </w:rPr>
        <w:tab/>
        <w:t xml:space="preserve">Στοιχεία αποτελεσματικότητας για τη </w:t>
      </w:r>
      <w:r w:rsidR="00432EBF" w:rsidRPr="00C03616">
        <w:rPr>
          <w:b/>
          <w:lang w:val="el-GR"/>
        </w:rPr>
        <w:t xml:space="preserve">δοκιμή </w:t>
      </w:r>
      <w:r w:rsidRPr="00C03616">
        <w:rPr>
          <w:b/>
          <w:lang w:val="el-GR"/>
        </w:rPr>
        <w:t>AVF2107g</w:t>
      </w:r>
    </w:p>
    <w:p w14:paraId="5B94C4E9" w14:textId="77777777" w:rsidR="00776D88" w:rsidRPr="00C03616" w:rsidRDefault="00776D88" w:rsidP="002E03BC">
      <w:pPr>
        <w:keepNext/>
        <w:keepLines/>
        <w:ind w:left="1320" w:hanging="1320"/>
        <w:rPr>
          <w:b/>
          <w:lang w:val="el-GR"/>
        </w:rPr>
      </w:pP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00"/>
        <w:gridCol w:w="2280"/>
        <w:gridCol w:w="2160"/>
      </w:tblGrid>
      <w:tr w:rsidR="00776D88" w:rsidRPr="00C03616" w14:paraId="7F62BA5D" w14:textId="77777777">
        <w:trPr>
          <w:cantSplit/>
          <w:tblHeader/>
        </w:trPr>
        <w:tc>
          <w:tcPr>
            <w:tcW w:w="3600" w:type="dxa"/>
            <w:vMerge w:val="restart"/>
          </w:tcPr>
          <w:p w14:paraId="7553127B" w14:textId="77777777" w:rsidR="00776D88" w:rsidRPr="00C03616" w:rsidRDefault="00776D88" w:rsidP="002E03BC">
            <w:pPr>
              <w:keepNext/>
              <w:keepLines/>
              <w:rPr>
                <w:sz w:val="18"/>
                <w:lang w:val="el-GR"/>
              </w:rPr>
            </w:pPr>
          </w:p>
        </w:tc>
        <w:tc>
          <w:tcPr>
            <w:tcW w:w="4440" w:type="dxa"/>
            <w:gridSpan w:val="2"/>
            <w:vAlign w:val="center"/>
          </w:tcPr>
          <w:p w14:paraId="0EF8F1D9" w14:textId="77777777" w:rsidR="00776D88" w:rsidRPr="00C03616" w:rsidRDefault="00776D88" w:rsidP="002E03BC">
            <w:pPr>
              <w:pStyle w:val="TableCellCenter"/>
              <w:spacing w:before="40" w:after="40" w:line="240" w:lineRule="auto"/>
              <w:rPr>
                <w:sz w:val="18"/>
                <w:lang w:val="el-GR"/>
              </w:rPr>
            </w:pPr>
            <w:r w:rsidRPr="00C03616">
              <w:rPr>
                <w:sz w:val="18"/>
                <w:lang w:val="el-GR"/>
              </w:rPr>
              <w:t>AVF2107g</w:t>
            </w:r>
          </w:p>
        </w:tc>
      </w:tr>
      <w:tr w:rsidR="00776D88" w:rsidRPr="00C03616" w14:paraId="2100C648" w14:textId="77777777">
        <w:trPr>
          <w:cantSplit/>
          <w:tblHeader/>
        </w:trPr>
        <w:tc>
          <w:tcPr>
            <w:tcW w:w="3600" w:type="dxa"/>
            <w:vMerge/>
          </w:tcPr>
          <w:p w14:paraId="09948C42" w14:textId="77777777" w:rsidR="00776D88" w:rsidRPr="00C03616" w:rsidRDefault="00776D88" w:rsidP="002E03BC">
            <w:pPr>
              <w:keepNext/>
              <w:keepLines/>
              <w:rPr>
                <w:sz w:val="18"/>
                <w:lang w:val="el-GR"/>
              </w:rPr>
            </w:pPr>
          </w:p>
        </w:tc>
        <w:tc>
          <w:tcPr>
            <w:tcW w:w="2280" w:type="dxa"/>
          </w:tcPr>
          <w:p w14:paraId="22D566DE" w14:textId="77777777" w:rsidR="00776D88" w:rsidRPr="00C03616" w:rsidRDefault="00776D88" w:rsidP="002E03BC">
            <w:pPr>
              <w:pStyle w:val="TableCellCenter"/>
              <w:spacing w:before="40" w:after="40" w:line="240" w:lineRule="auto"/>
              <w:rPr>
                <w:sz w:val="18"/>
                <w:lang w:val="el-GR"/>
              </w:rPr>
            </w:pPr>
            <w:r w:rsidRPr="00C03616">
              <w:rPr>
                <w:sz w:val="18"/>
                <w:lang w:val="el-GR"/>
              </w:rPr>
              <w:t>Σκέλος 1</w:t>
            </w:r>
          </w:p>
          <w:p w14:paraId="6FD81089" w14:textId="77777777" w:rsidR="00776D88" w:rsidRPr="00C03616" w:rsidRDefault="00776D88" w:rsidP="002E03BC">
            <w:pPr>
              <w:keepNext/>
              <w:keepLines/>
              <w:spacing w:before="40" w:after="40"/>
              <w:jc w:val="center"/>
              <w:rPr>
                <w:sz w:val="18"/>
                <w:lang w:val="el-GR"/>
              </w:rPr>
            </w:pPr>
            <w:r w:rsidRPr="00C03616">
              <w:rPr>
                <w:sz w:val="18"/>
                <w:lang w:val="el-GR"/>
              </w:rPr>
              <w:t>IFL</w:t>
            </w:r>
            <w:r w:rsidRPr="00C03616">
              <w:rPr>
                <w:sz w:val="10"/>
                <w:lang w:val="el-GR"/>
              </w:rPr>
              <w:t> </w:t>
            </w:r>
            <w:r w:rsidRPr="00C03616">
              <w:rPr>
                <w:rFonts w:ascii="Symbol" w:hAnsi="Symbol"/>
                <w:lang w:val="el-GR"/>
              </w:rPr>
              <w:t></w:t>
            </w:r>
            <w:r w:rsidRPr="00C03616">
              <w:rPr>
                <w:sz w:val="10"/>
                <w:lang w:val="el-GR"/>
              </w:rPr>
              <w:t xml:space="preserve"> </w:t>
            </w:r>
            <w:r w:rsidRPr="00C03616">
              <w:rPr>
                <w:sz w:val="18"/>
                <w:lang w:val="el-GR"/>
              </w:rPr>
              <w:t>Εικονικό φάρμακο</w:t>
            </w:r>
          </w:p>
        </w:tc>
        <w:tc>
          <w:tcPr>
            <w:tcW w:w="2160" w:type="dxa"/>
          </w:tcPr>
          <w:p w14:paraId="4EFF5952" w14:textId="77777777" w:rsidR="00776D88" w:rsidRPr="00C03616" w:rsidRDefault="00776D88" w:rsidP="002E03BC">
            <w:pPr>
              <w:pStyle w:val="TableCellCenter"/>
              <w:spacing w:before="40" w:after="40" w:line="240" w:lineRule="auto"/>
              <w:rPr>
                <w:sz w:val="18"/>
                <w:lang w:val="el-GR"/>
              </w:rPr>
            </w:pPr>
            <w:r w:rsidRPr="00C03616">
              <w:rPr>
                <w:sz w:val="18"/>
                <w:lang w:val="el-GR"/>
              </w:rPr>
              <w:t>Σκέλος 2</w:t>
            </w:r>
          </w:p>
          <w:p w14:paraId="35127AE0" w14:textId="77777777" w:rsidR="00776D88" w:rsidRPr="00C03616" w:rsidRDefault="00776D88" w:rsidP="002E03BC">
            <w:pPr>
              <w:pStyle w:val="TableCellCenter"/>
              <w:spacing w:before="40" w:after="40" w:line="240" w:lineRule="auto"/>
              <w:rPr>
                <w:sz w:val="18"/>
                <w:lang w:val="el-GR"/>
              </w:rPr>
            </w:pPr>
            <w:r w:rsidRPr="00C03616">
              <w:rPr>
                <w:sz w:val="18"/>
                <w:lang w:val="el-GR"/>
              </w:rPr>
              <w:t>IFL</w:t>
            </w:r>
            <w:r w:rsidRPr="00C03616">
              <w:rPr>
                <w:sz w:val="10"/>
                <w:lang w:val="el-GR"/>
              </w:rPr>
              <w:t> </w:t>
            </w:r>
            <w:r w:rsidRPr="00C03616">
              <w:rPr>
                <w:rFonts w:ascii="Symbol" w:hAnsi="Symbol"/>
                <w:lang w:val="el-GR"/>
              </w:rPr>
              <w:t></w:t>
            </w:r>
            <w:r w:rsidRPr="00C03616">
              <w:rPr>
                <w:sz w:val="10"/>
                <w:lang w:val="el-GR"/>
              </w:rPr>
              <w:t xml:space="preserve"> </w:t>
            </w:r>
            <w:r w:rsidRPr="00C03616">
              <w:rPr>
                <w:sz w:val="18"/>
                <w:lang w:val="el-GR"/>
              </w:rPr>
              <w:t>Avastin</w:t>
            </w:r>
            <w:r w:rsidRPr="00C03616">
              <w:rPr>
                <w:vertAlign w:val="superscript"/>
                <w:lang w:val="el-GR"/>
              </w:rPr>
              <w:t>a</w:t>
            </w:r>
          </w:p>
        </w:tc>
      </w:tr>
      <w:tr w:rsidR="00776D88" w:rsidRPr="00C03616" w14:paraId="6A75B53F" w14:textId="77777777">
        <w:tc>
          <w:tcPr>
            <w:tcW w:w="3600" w:type="dxa"/>
            <w:tcBorders>
              <w:bottom w:val="single" w:sz="4" w:space="0" w:color="auto"/>
            </w:tcBorders>
          </w:tcPr>
          <w:p w14:paraId="35C38901" w14:textId="77777777" w:rsidR="00776D88" w:rsidRPr="00C03616" w:rsidRDefault="00776D88" w:rsidP="002E03BC">
            <w:pPr>
              <w:pStyle w:val="TableCellLeft"/>
              <w:spacing w:before="40" w:after="40" w:line="240" w:lineRule="auto"/>
              <w:rPr>
                <w:lang w:val="el-GR"/>
              </w:rPr>
            </w:pPr>
            <w:r w:rsidRPr="00C03616">
              <w:rPr>
                <w:lang w:val="el-GR"/>
              </w:rPr>
              <w:t xml:space="preserve">Αριθμός </w:t>
            </w:r>
            <w:r w:rsidR="00432EBF" w:rsidRPr="00C03616">
              <w:rPr>
                <w:lang w:val="el-GR"/>
              </w:rPr>
              <w:t>α</w:t>
            </w:r>
            <w:r w:rsidRPr="00C03616">
              <w:rPr>
                <w:lang w:val="el-GR"/>
              </w:rPr>
              <w:t>σθενών</w:t>
            </w:r>
          </w:p>
        </w:tc>
        <w:tc>
          <w:tcPr>
            <w:tcW w:w="2280" w:type="dxa"/>
            <w:tcBorders>
              <w:bottom w:val="single" w:sz="4" w:space="0" w:color="auto"/>
            </w:tcBorders>
          </w:tcPr>
          <w:p w14:paraId="296BC4D4" w14:textId="77777777" w:rsidR="00776D88" w:rsidRPr="00C03616" w:rsidRDefault="00776D88" w:rsidP="002E03BC">
            <w:pPr>
              <w:pStyle w:val="TableCellCenter"/>
              <w:spacing w:before="40" w:after="40" w:line="240" w:lineRule="auto"/>
              <w:rPr>
                <w:lang w:val="el-GR"/>
              </w:rPr>
            </w:pPr>
            <w:r w:rsidRPr="00C03616">
              <w:rPr>
                <w:lang w:val="el-GR"/>
              </w:rPr>
              <w:t>411</w:t>
            </w:r>
          </w:p>
        </w:tc>
        <w:tc>
          <w:tcPr>
            <w:tcW w:w="2160" w:type="dxa"/>
          </w:tcPr>
          <w:p w14:paraId="266ACE36" w14:textId="77777777" w:rsidR="00776D88" w:rsidRPr="00C03616" w:rsidRDefault="00776D88" w:rsidP="002E03BC">
            <w:pPr>
              <w:pStyle w:val="TableCellCenter"/>
              <w:spacing w:before="40" w:after="40" w:line="240" w:lineRule="auto"/>
              <w:rPr>
                <w:lang w:val="el-GR"/>
              </w:rPr>
            </w:pPr>
            <w:r w:rsidRPr="00C03616">
              <w:rPr>
                <w:lang w:val="el-GR"/>
              </w:rPr>
              <w:t>402</w:t>
            </w:r>
          </w:p>
        </w:tc>
      </w:tr>
      <w:tr w:rsidR="00776D88" w:rsidRPr="00C03616" w14:paraId="442FC98D" w14:textId="77777777">
        <w:tc>
          <w:tcPr>
            <w:tcW w:w="3600" w:type="dxa"/>
            <w:tcBorders>
              <w:right w:val="nil"/>
            </w:tcBorders>
          </w:tcPr>
          <w:p w14:paraId="40B7249A" w14:textId="77777777" w:rsidR="00776D88" w:rsidRPr="00C03616" w:rsidRDefault="00776D88" w:rsidP="002E03BC">
            <w:pPr>
              <w:pStyle w:val="TableCellLeft"/>
              <w:spacing w:before="40" w:after="40" w:line="240" w:lineRule="auto"/>
              <w:rPr>
                <w:lang w:val="el-GR"/>
              </w:rPr>
            </w:pPr>
            <w:r w:rsidRPr="00C03616">
              <w:rPr>
                <w:lang w:val="el-GR"/>
              </w:rPr>
              <w:t>Συνολική επιβίωση</w:t>
            </w:r>
          </w:p>
        </w:tc>
        <w:tc>
          <w:tcPr>
            <w:tcW w:w="2280" w:type="dxa"/>
            <w:tcBorders>
              <w:left w:val="nil"/>
              <w:right w:val="nil"/>
            </w:tcBorders>
          </w:tcPr>
          <w:p w14:paraId="4D04054E" w14:textId="77777777" w:rsidR="00776D88" w:rsidRPr="00C03616" w:rsidRDefault="00776D88" w:rsidP="002E03BC">
            <w:pPr>
              <w:pStyle w:val="TableCellCenter"/>
              <w:spacing w:before="40" w:after="40" w:line="240" w:lineRule="auto"/>
              <w:rPr>
                <w:lang w:val="el-GR"/>
              </w:rPr>
            </w:pPr>
          </w:p>
        </w:tc>
        <w:tc>
          <w:tcPr>
            <w:tcW w:w="2160" w:type="dxa"/>
            <w:tcBorders>
              <w:left w:val="nil"/>
            </w:tcBorders>
          </w:tcPr>
          <w:p w14:paraId="2E4C679D" w14:textId="77777777" w:rsidR="00776D88" w:rsidRPr="00C03616" w:rsidRDefault="00776D88" w:rsidP="002E03BC">
            <w:pPr>
              <w:pStyle w:val="TableCellCenter"/>
              <w:spacing w:before="40" w:after="40" w:line="240" w:lineRule="auto"/>
              <w:rPr>
                <w:vertAlign w:val="superscript"/>
                <w:lang w:val="el-GR"/>
              </w:rPr>
            </w:pPr>
          </w:p>
        </w:tc>
      </w:tr>
      <w:tr w:rsidR="00776D88" w:rsidRPr="00C03616" w14:paraId="24EC8BE1" w14:textId="77777777">
        <w:tc>
          <w:tcPr>
            <w:tcW w:w="3600" w:type="dxa"/>
          </w:tcPr>
          <w:p w14:paraId="7854060E" w14:textId="77777777" w:rsidR="00776D88" w:rsidRPr="00C03616" w:rsidRDefault="00776D88" w:rsidP="002E03BC">
            <w:pPr>
              <w:pStyle w:val="TableCellLeft"/>
              <w:spacing w:before="40" w:after="40" w:line="240" w:lineRule="auto"/>
              <w:rPr>
                <w:lang w:val="el-GR"/>
              </w:rPr>
            </w:pPr>
            <w:r w:rsidRPr="00C03616">
              <w:rPr>
                <w:lang w:val="el-GR"/>
              </w:rPr>
              <w:t xml:space="preserve">        Διάμεσος χρόνος (μήνες)</w:t>
            </w:r>
          </w:p>
        </w:tc>
        <w:tc>
          <w:tcPr>
            <w:tcW w:w="2280" w:type="dxa"/>
          </w:tcPr>
          <w:p w14:paraId="4A792D23" w14:textId="77777777" w:rsidR="00776D88" w:rsidRPr="00C03616" w:rsidRDefault="00776D88" w:rsidP="002E03BC">
            <w:pPr>
              <w:pStyle w:val="TableCellCenter"/>
              <w:spacing w:before="40" w:after="40" w:line="240" w:lineRule="auto"/>
              <w:rPr>
                <w:lang w:val="el-GR"/>
              </w:rPr>
            </w:pPr>
            <w:r w:rsidRPr="00C03616">
              <w:rPr>
                <w:lang w:val="el-GR"/>
              </w:rPr>
              <w:t>15,6</w:t>
            </w:r>
          </w:p>
        </w:tc>
        <w:tc>
          <w:tcPr>
            <w:tcW w:w="2160" w:type="dxa"/>
          </w:tcPr>
          <w:p w14:paraId="25C580D7" w14:textId="77777777" w:rsidR="00776D88" w:rsidRPr="00C03616" w:rsidRDefault="00776D88" w:rsidP="002E03BC">
            <w:pPr>
              <w:pStyle w:val="TableCellCenter"/>
              <w:spacing w:before="40" w:after="40" w:line="240" w:lineRule="auto"/>
              <w:rPr>
                <w:lang w:val="el-GR"/>
              </w:rPr>
            </w:pPr>
            <w:r w:rsidRPr="00C03616">
              <w:rPr>
                <w:lang w:val="el-GR"/>
              </w:rPr>
              <w:t>20,3</w:t>
            </w:r>
          </w:p>
        </w:tc>
      </w:tr>
      <w:tr w:rsidR="00776D88" w:rsidRPr="00C03616" w14:paraId="428BAE61" w14:textId="77777777">
        <w:tc>
          <w:tcPr>
            <w:tcW w:w="3600" w:type="dxa"/>
          </w:tcPr>
          <w:p w14:paraId="21BEED10" w14:textId="77777777" w:rsidR="00776D88" w:rsidRPr="00C03616" w:rsidRDefault="00776D88" w:rsidP="002E03BC">
            <w:pPr>
              <w:pStyle w:val="TableCellLeft"/>
              <w:spacing w:before="40" w:after="40" w:line="240" w:lineRule="auto"/>
              <w:rPr>
                <w:lang w:val="el-GR"/>
              </w:rPr>
            </w:pPr>
            <w:r w:rsidRPr="00C03616">
              <w:rPr>
                <w:lang w:val="el-GR"/>
              </w:rPr>
              <w:t xml:space="preserve">        95</w:t>
            </w:r>
            <w:r w:rsidR="00466E28" w:rsidRPr="00C03616">
              <w:rPr>
                <w:lang w:val="el-GR"/>
              </w:rPr>
              <w:t> %</w:t>
            </w:r>
            <w:r w:rsidRPr="00C03616">
              <w:rPr>
                <w:lang w:val="el-GR"/>
              </w:rPr>
              <w:t xml:space="preserve"> Διάστημα Εμπιστοσύνης</w:t>
            </w:r>
          </w:p>
        </w:tc>
        <w:tc>
          <w:tcPr>
            <w:tcW w:w="2280" w:type="dxa"/>
          </w:tcPr>
          <w:p w14:paraId="34994CBD" w14:textId="77777777" w:rsidR="00776D88" w:rsidRPr="00C03616" w:rsidRDefault="00776D88" w:rsidP="002E03BC">
            <w:pPr>
              <w:pStyle w:val="TableCellCenter"/>
              <w:spacing w:before="40" w:after="40" w:line="240" w:lineRule="auto"/>
              <w:rPr>
                <w:lang w:val="el-GR"/>
              </w:rPr>
            </w:pPr>
            <w:r w:rsidRPr="00C03616">
              <w:rPr>
                <w:lang w:val="el-GR"/>
              </w:rPr>
              <w:t>14,29 </w:t>
            </w:r>
            <w:r w:rsidRPr="00C03616">
              <w:rPr>
                <w:lang w:val="el-GR"/>
              </w:rPr>
              <w:noBreakHyphen/>
              <w:t> 16,99</w:t>
            </w:r>
          </w:p>
        </w:tc>
        <w:tc>
          <w:tcPr>
            <w:tcW w:w="2160" w:type="dxa"/>
          </w:tcPr>
          <w:p w14:paraId="7821C4E6" w14:textId="77777777" w:rsidR="00776D88" w:rsidRPr="00C03616" w:rsidRDefault="00776D88" w:rsidP="002E03BC">
            <w:pPr>
              <w:pStyle w:val="TableCellCenter"/>
              <w:spacing w:before="40" w:after="40" w:line="240" w:lineRule="auto"/>
              <w:rPr>
                <w:lang w:val="el-GR"/>
              </w:rPr>
            </w:pPr>
            <w:r w:rsidRPr="00C03616">
              <w:rPr>
                <w:lang w:val="el-GR"/>
              </w:rPr>
              <w:t>18,46 </w:t>
            </w:r>
            <w:r w:rsidRPr="00C03616">
              <w:rPr>
                <w:lang w:val="el-GR"/>
              </w:rPr>
              <w:noBreakHyphen/>
              <w:t> 24,18</w:t>
            </w:r>
          </w:p>
        </w:tc>
      </w:tr>
      <w:tr w:rsidR="00586C7C" w:rsidRPr="00C03616" w14:paraId="7DE54411" w14:textId="77777777">
        <w:trPr>
          <w:trHeight w:val="640"/>
        </w:trPr>
        <w:tc>
          <w:tcPr>
            <w:tcW w:w="3600" w:type="dxa"/>
            <w:tcBorders>
              <w:bottom w:val="single" w:sz="4" w:space="0" w:color="auto"/>
            </w:tcBorders>
          </w:tcPr>
          <w:p w14:paraId="03AD9EC7" w14:textId="77777777" w:rsidR="00586C7C" w:rsidRPr="00C03616" w:rsidRDefault="00586C7C" w:rsidP="002E03BC">
            <w:pPr>
              <w:pStyle w:val="TableCellLeft"/>
              <w:spacing w:before="40" w:after="40" w:line="240" w:lineRule="auto"/>
              <w:rPr>
                <w:vertAlign w:val="superscript"/>
                <w:lang w:val="el-GR"/>
              </w:rPr>
            </w:pPr>
            <w:r w:rsidRPr="00C03616">
              <w:rPr>
                <w:lang w:val="el-GR"/>
              </w:rPr>
              <w:t xml:space="preserve">        Σχετικός κίνδυνος (Hazard ratio)</w:t>
            </w:r>
            <w:r w:rsidRPr="00C03616">
              <w:rPr>
                <w:vertAlign w:val="superscript"/>
                <w:lang w:val="el-GR"/>
              </w:rPr>
              <w:t>b</w:t>
            </w:r>
          </w:p>
          <w:p w14:paraId="36B0DC1C" w14:textId="77777777" w:rsidR="00586C7C" w:rsidRPr="00C03616" w:rsidRDefault="00586C7C" w:rsidP="002E03BC">
            <w:pPr>
              <w:pStyle w:val="TableCellLeft"/>
              <w:spacing w:before="40" w:after="40"/>
              <w:rPr>
                <w:vertAlign w:val="superscript"/>
                <w:lang w:val="el-GR"/>
              </w:rPr>
            </w:pPr>
          </w:p>
        </w:tc>
        <w:tc>
          <w:tcPr>
            <w:tcW w:w="4440" w:type="dxa"/>
            <w:gridSpan w:val="2"/>
          </w:tcPr>
          <w:p w14:paraId="39F8F145" w14:textId="77777777" w:rsidR="00586C7C" w:rsidRPr="00C03616" w:rsidRDefault="00586C7C" w:rsidP="002E03BC">
            <w:pPr>
              <w:pStyle w:val="TableCellCenter"/>
              <w:spacing w:before="40" w:after="40" w:line="240" w:lineRule="auto"/>
              <w:rPr>
                <w:lang w:val="el-GR"/>
              </w:rPr>
            </w:pPr>
            <w:r w:rsidRPr="00C03616">
              <w:rPr>
                <w:lang w:val="el-GR"/>
              </w:rPr>
              <w:t>0,660</w:t>
            </w:r>
          </w:p>
          <w:p w14:paraId="1E4CA867" w14:textId="77777777" w:rsidR="00586C7C" w:rsidRPr="00C03616" w:rsidRDefault="00586C7C" w:rsidP="002E03BC">
            <w:pPr>
              <w:pStyle w:val="TableCellCenter"/>
              <w:spacing w:before="40" w:after="40"/>
              <w:rPr>
                <w:lang w:val="el-GR"/>
              </w:rPr>
            </w:pPr>
            <w:r w:rsidRPr="00C03616">
              <w:rPr>
                <w:lang w:val="el-GR"/>
              </w:rPr>
              <w:t>(τιμή p=0,00004)</w:t>
            </w:r>
          </w:p>
        </w:tc>
      </w:tr>
      <w:tr w:rsidR="00776D88" w:rsidRPr="00435037" w14:paraId="7375F66A" w14:textId="77777777">
        <w:tc>
          <w:tcPr>
            <w:tcW w:w="3600" w:type="dxa"/>
            <w:tcBorders>
              <w:right w:val="nil"/>
            </w:tcBorders>
          </w:tcPr>
          <w:p w14:paraId="5F713968" w14:textId="77777777" w:rsidR="00776D88" w:rsidRPr="00C03616" w:rsidRDefault="00776D88" w:rsidP="002E03BC">
            <w:pPr>
              <w:pStyle w:val="TableCellLeft"/>
              <w:spacing w:before="40" w:after="40" w:line="240" w:lineRule="auto"/>
              <w:rPr>
                <w:lang w:val="el-GR"/>
              </w:rPr>
            </w:pPr>
            <w:r w:rsidRPr="00C03616">
              <w:rPr>
                <w:lang w:val="el-GR"/>
              </w:rPr>
              <w:t>Επιβίωση χωρίς εξέλιξη της νόσου</w:t>
            </w:r>
          </w:p>
        </w:tc>
        <w:tc>
          <w:tcPr>
            <w:tcW w:w="2280" w:type="dxa"/>
            <w:tcBorders>
              <w:left w:val="nil"/>
              <w:right w:val="nil"/>
            </w:tcBorders>
          </w:tcPr>
          <w:p w14:paraId="15B44717" w14:textId="77777777" w:rsidR="00776D88" w:rsidRPr="00C03616" w:rsidRDefault="00776D88" w:rsidP="002E03BC">
            <w:pPr>
              <w:pStyle w:val="TableCellCenter"/>
              <w:spacing w:before="40" w:after="40" w:line="240" w:lineRule="auto"/>
              <w:rPr>
                <w:lang w:val="el-GR"/>
              </w:rPr>
            </w:pPr>
          </w:p>
        </w:tc>
        <w:tc>
          <w:tcPr>
            <w:tcW w:w="2160" w:type="dxa"/>
            <w:tcBorders>
              <w:left w:val="nil"/>
            </w:tcBorders>
          </w:tcPr>
          <w:p w14:paraId="4017FDF2" w14:textId="77777777" w:rsidR="00776D88" w:rsidRPr="00C03616" w:rsidRDefault="00776D88" w:rsidP="002E03BC">
            <w:pPr>
              <w:pStyle w:val="TableCellCenter"/>
              <w:spacing w:before="40" w:after="40" w:line="240" w:lineRule="auto"/>
              <w:rPr>
                <w:vertAlign w:val="superscript"/>
                <w:lang w:val="el-GR"/>
              </w:rPr>
            </w:pPr>
          </w:p>
        </w:tc>
      </w:tr>
      <w:tr w:rsidR="00776D88" w:rsidRPr="00C03616" w14:paraId="0C1012D4" w14:textId="77777777">
        <w:tc>
          <w:tcPr>
            <w:tcW w:w="3600" w:type="dxa"/>
          </w:tcPr>
          <w:p w14:paraId="0F7B47FB" w14:textId="77777777" w:rsidR="00776D88" w:rsidRPr="00C03616" w:rsidRDefault="00776D88" w:rsidP="002E03BC">
            <w:pPr>
              <w:pStyle w:val="TableCellLeft"/>
              <w:spacing w:before="40" w:after="40" w:line="240" w:lineRule="auto"/>
              <w:rPr>
                <w:lang w:val="el-GR"/>
              </w:rPr>
            </w:pPr>
            <w:r w:rsidRPr="00C03616">
              <w:rPr>
                <w:lang w:val="el-GR"/>
              </w:rPr>
              <w:t xml:space="preserve">        Διάμεσος χρόνος (μήνες)</w:t>
            </w:r>
          </w:p>
        </w:tc>
        <w:tc>
          <w:tcPr>
            <w:tcW w:w="2280" w:type="dxa"/>
          </w:tcPr>
          <w:p w14:paraId="07852B40" w14:textId="77777777" w:rsidR="00776D88" w:rsidRPr="00C03616" w:rsidRDefault="00776D88" w:rsidP="002E03BC">
            <w:pPr>
              <w:pStyle w:val="TableCellCenter"/>
              <w:spacing w:before="40" w:after="40" w:line="240" w:lineRule="auto"/>
              <w:rPr>
                <w:lang w:val="el-GR"/>
              </w:rPr>
            </w:pPr>
            <w:r w:rsidRPr="00C03616">
              <w:rPr>
                <w:lang w:val="el-GR"/>
              </w:rPr>
              <w:t>6,2</w:t>
            </w:r>
          </w:p>
        </w:tc>
        <w:tc>
          <w:tcPr>
            <w:tcW w:w="2160" w:type="dxa"/>
          </w:tcPr>
          <w:p w14:paraId="1AD8D92B" w14:textId="77777777" w:rsidR="00776D88" w:rsidRPr="00C03616" w:rsidRDefault="00776D88" w:rsidP="002E03BC">
            <w:pPr>
              <w:pStyle w:val="TableCellCenter"/>
              <w:spacing w:before="40" w:after="40" w:line="240" w:lineRule="auto"/>
              <w:rPr>
                <w:lang w:val="el-GR"/>
              </w:rPr>
            </w:pPr>
            <w:r w:rsidRPr="00C03616">
              <w:rPr>
                <w:lang w:val="el-GR"/>
              </w:rPr>
              <w:t>10,6</w:t>
            </w:r>
          </w:p>
        </w:tc>
      </w:tr>
      <w:tr w:rsidR="00586C7C" w:rsidRPr="00C03616" w14:paraId="6DA11946" w14:textId="77777777">
        <w:trPr>
          <w:trHeight w:val="640"/>
        </w:trPr>
        <w:tc>
          <w:tcPr>
            <w:tcW w:w="3600" w:type="dxa"/>
            <w:tcBorders>
              <w:bottom w:val="single" w:sz="4" w:space="0" w:color="auto"/>
            </w:tcBorders>
          </w:tcPr>
          <w:p w14:paraId="5FAEF813" w14:textId="77777777" w:rsidR="00586C7C" w:rsidRPr="00C03616" w:rsidRDefault="00586C7C" w:rsidP="002E03BC">
            <w:pPr>
              <w:pStyle w:val="TableCellLeft"/>
              <w:spacing w:before="40" w:after="40" w:line="240" w:lineRule="auto"/>
              <w:rPr>
                <w:lang w:val="el-GR"/>
              </w:rPr>
            </w:pPr>
            <w:r w:rsidRPr="00C03616">
              <w:rPr>
                <w:lang w:val="el-GR"/>
              </w:rPr>
              <w:t xml:space="preserve">        Σχετικός κίνδυνος (Hazard ratio)</w:t>
            </w:r>
          </w:p>
          <w:p w14:paraId="566FDF6C" w14:textId="77777777" w:rsidR="00586C7C" w:rsidRPr="00C03616" w:rsidRDefault="00586C7C" w:rsidP="002E03BC">
            <w:pPr>
              <w:pStyle w:val="TableCellLeft"/>
              <w:spacing w:before="40" w:after="40"/>
              <w:rPr>
                <w:lang w:val="el-GR"/>
              </w:rPr>
            </w:pPr>
          </w:p>
        </w:tc>
        <w:tc>
          <w:tcPr>
            <w:tcW w:w="4440" w:type="dxa"/>
            <w:gridSpan w:val="2"/>
          </w:tcPr>
          <w:p w14:paraId="1CDB0901" w14:textId="77777777" w:rsidR="00586C7C" w:rsidRPr="00C03616" w:rsidRDefault="00586C7C" w:rsidP="002E03BC">
            <w:pPr>
              <w:pStyle w:val="TableCellCenter"/>
              <w:spacing w:before="40" w:after="40" w:line="240" w:lineRule="auto"/>
              <w:rPr>
                <w:lang w:val="el-GR"/>
              </w:rPr>
            </w:pPr>
            <w:r w:rsidRPr="00C03616">
              <w:rPr>
                <w:lang w:val="el-GR"/>
              </w:rPr>
              <w:t>0,54</w:t>
            </w:r>
          </w:p>
          <w:p w14:paraId="19F52BE1" w14:textId="77777777" w:rsidR="00586C7C" w:rsidRPr="00C03616" w:rsidRDefault="00586C7C" w:rsidP="002E03BC">
            <w:pPr>
              <w:pStyle w:val="TableCellCenter"/>
              <w:spacing w:before="40" w:after="40"/>
              <w:rPr>
                <w:lang w:val="el-GR"/>
              </w:rPr>
            </w:pPr>
            <w:r w:rsidRPr="00C03616">
              <w:rPr>
                <w:lang w:val="el-GR"/>
              </w:rPr>
              <w:t>(τιμή p=&lt; 0,0001)</w:t>
            </w:r>
          </w:p>
        </w:tc>
      </w:tr>
      <w:tr w:rsidR="00776D88" w:rsidRPr="00C03616" w14:paraId="18D949A9" w14:textId="77777777">
        <w:tc>
          <w:tcPr>
            <w:tcW w:w="3600" w:type="dxa"/>
            <w:tcBorders>
              <w:right w:val="nil"/>
            </w:tcBorders>
          </w:tcPr>
          <w:p w14:paraId="585377A8" w14:textId="77777777" w:rsidR="00776D88" w:rsidRPr="00C03616" w:rsidRDefault="00776D88" w:rsidP="00965818">
            <w:pPr>
              <w:pStyle w:val="TableCellHead"/>
              <w:keepLines w:val="0"/>
              <w:widowControl w:val="0"/>
              <w:spacing w:before="40" w:after="40" w:line="240" w:lineRule="auto"/>
              <w:rPr>
                <w:u w:val="none"/>
                <w:lang w:val="el-GR"/>
              </w:rPr>
            </w:pPr>
            <w:r w:rsidRPr="00C03616">
              <w:rPr>
                <w:u w:val="none"/>
                <w:lang w:val="el-GR"/>
              </w:rPr>
              <w:t>Ποσοστό συνολικής ανταπόκρισης</w:t>
            </w:r>
          </w:p>
        </w:tc>
        <w:tc>
          <w:tcPr>
            <w:tcW w:w="2280" w:type="dxa"/>
            <w:tcBorders>
              <w:left w:val="nil"/>
              <w:right w:val="nil"/>
            </w:tcBorders>
          </w:tcPr>
          <w:p w14:paraId="15225129" w14:textId="77777777" w:rsidR="00776D88" w:rsidRPr="00C03616" w:rsidRDefault="00776D88" w:rsidP="00965818">
            <w:pPr>
              <w:pStyle w:val="TableCellCenter"/>
              <w:keepLines w:val="0"/>
              <w:spacing w:before="40" w:after="40" w:line="240" w:lineRule="auto"/>
              <w:rPr>
                <w:lang w:val="el-GR"/>
              </w:rPr>
            </w:pPr>
          </w:p>
        </w:tc>
        <w:tc>
          <w:tcPr>
            <w:tcW w:w="2160" w:type="dxa"/>
            <w:tcBorders>
              <w:left w:val="nil"/>
            </w:tcBorders>
          </w:tcPr>
          <w:p w14:paraId="60903F4D" w14:textId="77777777" w:rsidR="00776D88" w:rsidRPr="00C03616" w:rsidRDefault="00776D88" w:rsidP="00965818">
            <w:pPr>
              <w:pStyle w:val="TableCellCenter"/>
              <w:keepLines w:val="0"/>
              <w:spacing w:before="40" w:after="40" w:line="240" w:lineRule="auto"/>
              <w:rPr>
                <w:vertAlign w:val="superscript"/>
                <w:lang w:val="el-GR"/>
              </w:rPr>
            </w:pPr>
          </w:p>
        </w:tc>
      </w:tr>
      <w:tr w:rsidR="00776D88" w:rsidRPr="00C03616" w14:paraId="1314C689" w14:textId="77777777">
        <w:trPr>
          <w:trHeight w:val="411"/>
        </w:trPr>
        <w:tc>
          <w:tcPr>
            <w:tcW w:w="3600" w:type="dxa"/>
          </w:tcPr>
          <w:p w14:paraId="62EBA651" w14:textId="77777777" w:rsidR="00776D88" w:rsidRPr="00C03616" w:rsidRDefault="00776D88" w:rsidP="00965818">
            <w:pPr>
              <w:pStyle w:val="TableCellLeft"/>
              <w:keepLines w:val="0"/>
              <w:widowControl w:val="0"/>
              <w:spacing w:before="40" w:after="40" w:line="240" w:lineRule="auto"/>
              <w:rPr>
                <w:lang w:val="el-GR"/>
              </w:rPr>
            </w:pPr>
            <w:r w:rsidRPr="00C03616">
              <w:rPr>
                <w:lang w:val="el-GR"/>
              </w:rPr>
              <w:t xml:space="preserve">        Ποσοστό (</w:t>
            </w:r>
            <w:r w:rsidR="00466E28" w:rsidRPr="00C03616">
              <w:rPr>
                <w:lang w:val="el-GR"/>
              </w:rPr>
              <w:t> %</w:t>
            </w:r>
            <w:r w:rsidRPr="00C03616">
              <w:rPr>
                <w:lang w:val="el-GR"/>
              </w:rPr>
              <w:t>)</w:t>
            </w:r>
          </w:p>
        </w:tc>
        <w:tc>
          <w:tcPr>
            <w:tcW w:w="2280" w:type="dxa"/>
          </w:tcPr>
          <w:p w14:paraId="05586E09" w14:textId="77777777" w:rsidR="00776D88" w:rsidRPr="00C03616" w:rsidRDefault="00776D88" w:rsidP="00965818">
            <w:pPr>
              <w:pStyle w:val="TableCellCenter"/>
              <w:keepLines w:val="0"/>
              <w:spacing w:before="40" w:after="40" w:line="240" w:lineRule="auto"/>
              <w:rPr>
                <w:lang w:val="el-GR"/>
              </w:rPr>
            </w:pPr>
            <w:r w:rsidRPr="00C03616">
              <w:rPr>
                <w:lang w:val="el-GR"/>
              </w:rPr>
              <w:t>34,8</w:t>
            </w:r>
          </w:p>
        </w:tc>
        <w:tc>
          <w:tcPr>
            <w:tcW w:w="2160" w:type="dxa"/>
          </w:tcPr>
          <w:p w14:paraId="2C82055F" w14:textId="77777777" w:rsidR="00776D88" w:rsidRPr="00C03616" w:rsidRDefault="00776D88" w:rsidP="00965818">
            <w:pPr>
              <w:pStyle w:val="TableCellCenter"/>
              <w:keepLines w:val="0"/>
              <w:spacing w:before="40" w:after="40" w:line="240" w:lineRule="auto"/>
              <w:rPr>
                <w:lang w:val="el-GR"/>
              </w:rPr>
            </w:pPr>
            <w:r w:rsidRPr="00C03616">
              <w:rPr>
                <w:lang w:val="el-GR"/>
              </w:rPr>
              <w:t>44,8</w:t>
            </w:r>
          </w:p>
        </w:tc>
      </w:tr>
      <w:tr w:rsidR="00586C7C" w:rsidRPr="00C03616" w14:paraId="4CF0D78C" w14:textId="77777777">
        <w:tc>
          <w:tcPr>
            <w:tcW w:w="3600" w:type="dxa"/>
          </w:tcPr>
          <w:p w14:paraId="1F113204" w14:textId="77777777" w:rsidR="00586C7C" w:rsidRPr="00C03616" w:rsidDel="00586C7C" w:rsidRDefault="00586C7C" w:rsidP="00965818">
            <w:pPr>
              <w:pStyle w:val="TableCellLeft"/>
              <w:keepLines w:val="0"/>
              <w:widowControl w:val="0"/>
              <w:spacing w:before="40" w:after="40" w:line="240" w:lineRule="auto"/>
              <w:rPr>
                <w:lang w:val="el-GR"/>
              </w:rPr>
            </w:pPr>
          </w:p>
        </w:tc>
        <w:tc>
          <w:tcPr>
            <w:tcW w:w="4440" w:type="dxa"/>
            <w:gridSpan w:val="2"/>
          </w:tcPr>
          <w:p w14:paraId="71B8786D" w14:textId="77777777" w:rsidR="00586C7C" w:rsidRPr="00C03616" w:rsidDel="00586C7C" w:rsidRDefault="00586C7C" w:rsidP="00965818">
            <w:pPr>
              <w:pStyle w:val="TableCellCenter"/>
              <w:keepLines w:val="0"/>
              <w:spacing w:before="40" w:after="40" w:line="240" w:lineRule="auto"/>
              <w:rPr>
                <w:lang w:val="el-GR"/>
              </w:rPr>
            </w:pPr>
            <w:r w:rsidRPr="00C03616">
              <w:rPr>
                <w:lang w:val="el-GR"/>
              </w:rPr>
              <w:t>(τιμή p= 0,0036)</w:t>
            </w:r>
          </w:p>
        </w:tc>
      </w:tr>
      <w:tr w:rsidR="00776D88" w:rsidRPr="00435037" w14:paraId="35A4D02A" w14:textId="77777777">
        <w:tc>
          <w:tcPr>
            <w:tcW w:w="8040" w:type="dxa"/>
            <w:gridSpan w:val="3"/>
            <w:tcBorders>
              <w:left w:val="nil"/>
              <w:bottom w:val="nil"/>
              <w:right w:val="nil"/>
            </w:tcBorders>
            <w:vAlign w:val="center"/>
          </w:tcPr>
          <w:p w14:paraId="4E89E9B4" w14:textId="77777777" w:rsidR="00776D88" w:rsidRPr="00C03616" w:rsidRDefault="00776D88" w:rsidP="00965818">
            <w:pPr>
              <w:keepNext/>
              <w:rPr>
                <w:sz w:val="20"/>
                <w:lang w:val="el-GR"/>
              </w:rPr>
            </w:pPr>
            <w:r w:rsidRPr="00C03616">
              <w:rPr>
                <w:sz w:val="20"/>
                <w:vertAlign w:val="superscript"/>
                <w:lang w:val="el-GR"/>
              </w:rPr>
              <w:t xml:space="preserve">a    </w:t>
            </w:r>
            <w:r w:rsidRPr="00C03616">
              <w:rPr>
                <w:sz w:val="20"/>
                <w:lang w:val="el-GR"/>
              </w:rPr>
              <w:t>5 mg/kg κάθε 2 εβδομάδες.</w:t>
            </w:r>
          </w:p>
          <w:p w14:paraId="1BD7820C" w14:textId="77777777" w:rsidR="00776D88" w:rsidRPr="00C03616" w:rsidRDefault="00776D88" w:rsidP="00965818">
            <w:pPr>
              <w:keepNext/>
              <w:ind w:left="170" w:hanging="170"/>
              <w:rPr>
                <w:sz w:val="20"/>
                <w:lang w:val="el-GR"/>
              </w:rPr>
            </w:pPr>
            <w:r w:rsidRPr="00C03616">
              <w:rPr>
                <w:sz w:val="20"/>
                <w:vertAlign w:val="superscript"/>
                <w:lang w:val="el-GR"/>
              </w:rPr>
              <w:t>b</w:t>
            </w:r>
            <w:r w:rsidRPr="00C03616">
              <w:rPr>
                <w:sz w:val="20"/>
                <w:lang w:val="el-GR"/>
              </w:rPr>
              <w:tab/>
              <w:t>Σχετιζόμενο με το σκέλος ελέγχου.</w:t>
            </w:r>
          </w:p>
        </w:tc>
      </w:tr>
    </w:tbl>
    <w:p w14:paraId="0ED2B1E1" w14:textId="77777777" w:rsidR="00776D88" w:rsidRPr="00C03616" w:rsidRDefault="00776D88" w:rsidP="00776D88">
      <w:pPr>
        <w:rPr>
          <w:b/>
          <w:lang w:val="el-GR"/>
        </w:rPr>
      </w:pPr>
    </w:p>
    <w:p w14:paraId="43FEB751" w14:textId="77777777" w:rsidR="00776D88" w:rsidRPr="00C03616" w:rsidRDefault="00776D88" w:rsidP="00776D88">
      <w:pPr>
        <w:rPr>
          <w:lang w:val="el-GR"/>
        </w:rPr>
      </w:pPr>
      <w:r w:rsidRPr="00C03616">
        <w:rPr>
          <w:lang w:val="el-GR"/>
        </w:rPr>
        <w:t>Μεταξύ των 110 ασθενών οι οποίοι τυχαιοποιήθηκαν στο Σκέλος 3 (5</w:t>
      </w:r>
      <w:r w:rsidRPr="00C03616">
        <w:rPr>
          <w:lang w:val="el-GR"/>
        </w:rPr>
        <w:noBreakHyphen/>
        <w:t xml:space="preserve">FU/FA + Avastin), </w:t>
      </w:r>
      <w:r w:rsidR="00586C7C" w:rsidRPr="00C03616">
        <w:rPr>
          <w:lang w:val="el-GR"/>
        </w:rPr>
        <w:t xml:space="preserve">πριν τη διακοπή αυτού του σκέλους, </w:t>
      </w:r>
      <w:r w:rsidRPr="00C03616">
        <w:rPr>
          <w:lang w:val="el-GR"/>
        </w:rPr>
        <w:t>η διάμεση συνολική επιβίωση ήταν 18,3 μήνες</w:t>
      </w:r>
      <w:r w:rsidR="00586C7C" w:rsidRPr="00C03616">
        <w:rPr>
          <w:lang w:val="el-GR"/>
        </w:rPr>
        <w:t xml:space="preserve"> και</w:t>
      </w:r>
      <w:r w:rsidR="007666EE" w:rsidRPr="00C03616">
        <w:rPr>
          <w:lang w:val="el-GR"/>
        </w:rPr>
        <w:t xml:space="preserve"> </w:t>
      </w:r>
      <w:r w:rsidRPr="00C03616">
        <w:rPr>
          <w:lang w:val="el-GR"/>
        </w:rPr>
        <w:t>η διάμεση επιβίωση χωρίς εξέλιξη της νόσου ήταν 8,8 μήνες</w:t>
      </w:r>
      <w:r w:rsidR="00586C7C" w:rsidRPr="00C03616">
        <w:rPr>
          <w:lang w:val="el-GR"/>
        </w:rPr>
        <w:t>.</w:t>
      </w:r>
    </w:p>
    <w:p w14:paraId="1DCB6935" w14:textId="77777777" w:rsidR="00776D88" w:rsidRPr="00C03616" w:rsidRDefault="00776D88" w:rsidP="00776D88">
      <w:pPr>
        <w:rPr>
          <w:lang w:val="el-GR"/>
        </w:rPr>
      </w:pPr>
    </w:p>
    <w:p w14:paraId="1F8FD45F" w14:textId="77777777" w:rsidR="00432EBF" w:rsidRPr="00C03616" w:rsidRDefault="00776D88" w:rsidP="00776D88">
      <w:pPr>
        <w:rPr>
          <w:b/>
          <w:lang w:val="el-GR"/>
        </w:rPr>
      </w:pPr>
      <w:r w:rsidRPr="00C03616">
        <w:rPr>
          <w:i/>
          <w:lang w:val="el-GR"/>
        </w:rPr>
        <w:t>AVF2192g</w:t>
      </w:r>
      <w:r w:rsidRPr="00C03616">
        <w:rPr>
          <w:b/>
          <w:lang w:val="el-GR"/>
        </w:rPr>
        <w:t xml:space="preserve"> </w:t>
      </w:r>
    </w:p>
    <w:p w14:paraId="6BD30A3D" w14:textId="77777777" w:rsidR="00C1072D" w:rsidRPr="00C03616" w:rsidRDefault="00776D88" w:rsidP="00776D88">
      <w:pPr>
        <w:rPr>
          <w:lang w:val="el-GR"/>
        </w:rPr>
      </w:pPr>
      <w:r w:rsidRPr="00C03616">
        <w:rPr>
          <w:lang w:val="el-GR"/>
        </w:rPr>
        <w:t>Αυτή ήταν μία τυχαιοποιημένη, διπλά τυφλή, ελεγχόμενη με δραστικό φάρμακο, κλινική δοκιμή φάσης ΙΙ η οποία αξιολόγησε την αποτελεσματικότητα και την ασφάλεια του Avastin σε συνδυασμό με 5</w:t>
      </w:r>
      <w:r w:rsidRPr="00C03616">
        <w:rPr>
          <w:lang w:val="el-GR"/>
        </w:rPr>
        <w:noBreakHyphen/>
        <w:t>FU/FA ως πρώτης γραμμής θεραπεία για τον μεταστατικό ορθοκολικό καρκίνο σε ασθενείς οι οποίοι δεν ήταν ιδανικοί υποψήφιοι για πρώτης γραμμής θεραπεία με ιρινοτεκάνη. Εκατόν πέντε ασθενείς τυχαιοποιήθηκαν στο σκέλος 5</w:t>
      </w:r>
      <w:r w:rsidRPr="00C03616">
        <w:rPr>
          <w:lang w:val="el-GR"/>
        </w:rPr>
        <w:noBreakHyphen/>
        <w:t>FU/FA + εικονικό φάρμακο και 104 ασθενείς στο σκέλος 5</w:t>
      </w:r>
      <w:r w:rsidRPr="00C03616">
        <w:rPr>
          <w:lang w:val="el-GR"/>
        </w:rPr>
        <w:noBreakHyphen/>
        <w:t>FU/FA + Avastin (5 mg/kg κάθε 2 εβδομάδες). Όλες οι θεραπείες συνεχίστηκαν έως την εξέλιξη της νόσου. Η προσθήκη του Avastin 5 mg/kg κάθε δύο εβδομάδες στο 5</w:t>
      </w:r>
      <w:r w:rsidRPr="00C03616">
        <w:rPr>
          <w:lang w:val="el-GR"/>
        </w:rPr>
        <w:noBreakHyphen/>
        <w:t>FU/FA είχε ως αποτέλεσμα υψηλότερα ποσοστά αντικειμενικής ανταπόκρισης, σημαντικά μεγαλύτερης διάρκειας επιβίωση χωρίς εξέλιξη της νόσου και μία τάση για μεγαλύτερης διάρκειας επιβίωση, συγκριτικά με τη χημειοθεραπεία με 5</w:t>
      </w:r>
      <w:r w:rsidRPr="00C03616">
        <w:rPr>
          <w:lang w:val="el-GR"/>
        </w:rPr>
        <w:noBreakHyphen/>
        <w:t>FU/FA μόνο</w:t>
      </w:r>
      <w:r w:rsidR="00586C7C" w:rsidRPr="00C03616">
        <w:rPr>
          <w:lang w:val="el-GR"/>
        </w:rPr>
        <w:t>.</w:t>
      </w:r>
      <w:r w:rsidRPr="00C03616">
        <w:rPr>
          <w:lang w:val="el-GR"/>
        </w:rPr>
        <w:t xml:space="preserve"> </w:t>
      </w:r>
    </w:p>
    <w:p w14:paraId="1A3CBC2D" w14:textId="77777777" w:rsidR="00776D88" w:rsidRPr="00C03616" w:rsidRDefault="00776D88" w:rsidP="00776D88">
      <w:pPr>
        <w:rPr>
          <w:lang w:val="el-GR"/>
        </w:rPr>
      </w:pPr>
    </w:p>
    <w:p w14:paraId="270BC11F" w14:textId="77777777" w:rsidR="00432EBF" w:rsidRPr="00C03616" w:rsidRDefault="00776D88" w:rsidP="00F503EC">
      <w:pPr>
        <w:keepNext/>
        <w:keepLines/>
        <w:rPr>
          <w:lang w:val="el-GR"/>
        </w:rPr>
      </w:pPr>
      <w:r w:rsidRPr="00C03616">
        <w:rPr>
          <w:i/>
          <w:lang w:val="el-GR"/>
        </w:rPr>
        <w:t>AVF0780g</w:t>
      </w:r>
    </w:p>
    <w:p w14:paraId="08FC93A3" w14:textId="77777777" w:rsidR="00776D88" w:rsidRPr="00C03616" w:rsidRDefault="00776D88" w:rsidP="00F503EC">
      <w:pPr>
        <w:keepNext/>
        <w:keepLines/>
        <w:rPr>
          <w:b/>
          <w:lang w:val="el-GR"/>
        </w:rPr>
      </w:pPr>
      <w:r w:rsidRPr="00C03616">
        <w:rPr>
          <w:lang w:val="el-GR"/>
        </w:rPr>
        <w:t>Αυτή ήταν μία τυχαιοποιημένη, ελεγχόμενη με δραστικό φάρμακο, ανοικτή, κλινική δοκιμή φάσης ΙΙ η οποία εξέταζε το Avastin σε συνδυασμό με 5</w:t>
      </w:r>
      <w:r w:rsidRPr="00C03616">
        <w:rPr>
          <w:lang w:val="el-GR"/>
        </w:rPr>
        <w:noBreakHyphen/>
        <w:t>FU/FA ως πρώτης γραμμής θεραπεία στον μεταστατικό ορθοκολικό καρκίνο. Η διάμεση ηλικία ήταν 64 έτη. Ποσοστό 19</w:t>
      </w:r>
      <w:r w:rsidR="00466E28" w:rsidRPr="00C03616">
        <w:rPr>
          <w:lang w:val="el-GR"/>
        </w:rPr>
        <w:t> %</w:t>
      </w:r>
      <w:r w:rsidRPr="00C03616">
        <w:rPr>
          <w:lang w:val="el-GR"/>
        </w:rPr>
        <w:t xml:space="preserve"> των ασθενών είχε λάβει προηγουμένως χημειοθεραπεία και ποσοστό 14</w:t>
      </w:r>
      <w:r w:rsidR="00466E28" w:rsidRPr="00C03616">
        <w:rPr>
          <w:lang w:val="el-GR"/>
        </w:rPr>
        <w:t> %</w:t>
      </w:r>
      <w:r w:rsidRPr="00C03616">
        <w:rPr>
          <w:lang w:val="el-GR"/>
        </w:rPr>
        <w:t xml:space="preserve"> είχε λάβει προηγουμένως ακτινοθεραπεία. Εβδομήντα ένας ασθενείς τυχαιοποιήθηκαν για να λάβουν bolus 5</w:t>
      </w:r>
      <w:r w:rsidRPr="00C03616">
        <w:rPr>
          <w:lang w:val="el-GR"/>
        </w:rPr>
        <w:noBreakHyphen/>
        <w:t>FU/FA ή 5</w:t>
      </w:r>
      <w:r w:rsidRPr="00C03616">
        <w:rPr>
          <w:lang w:val="el-GR"/>
        </w:rPr>
        <w:noBreakHyphen/>
        <w:t>FU/FA + Avastin (5 mg/kg κάθε 2 εβδομάδες). Μία τρίτη ομάδα 33 ασθενών έλαβε bolus 5</w:t>
      </w:r>
      <w:r w:rsidRPr="00C03616">
        <w:rPr>
          <w:lang w:val="el-GR"/>
        </w:rPr>
        <w:noBreakHyphen/>
        <w:t>FU/FA + Avastin (10 mg/kg κάθε 2 εβδομάδες). Οι ασθενείς έλαβαν θεραπεία έως την εξέλιξη της νόσου. Τα κύρια τελικά σημεία της δοκιμής ήταν το ποσοστό αντικειμενικής ανταπόκρισης και η επιβίωση χωρίς εξέλιξη. Η προσθήκη 5 mg/kg Avastin στο 5</w:t>
      </w:r>
      <w:r w:rsidRPr="00C03616">
        <w:rPr>
          <w:lang w:val="el-GR"/>
        </w:rPr>
        <w:noBreakHyphen/>
        <w:t>FU/FA κάθε δύο εβδομάδες είχε ως αποτέλεσμα υψηλότερα ποσοστά αντικειμενικής ανταπόκρισης, μεγαλύτερης διάρκειας επιβίωση χωρίς εξέλιξη και μία τάση για μεγαλύτερης διάρκειας επιβίωση, συγκριτικά με τη χημειοθεραπεία 5</w:t>
      </w:r>
      <w:r w:rsidRPr="00C03616">
        <w:rPr>
          <w:lang w:val="el-GR"/>
        </w:rPr>
        <w:noBreakHyphen/>
        <w:t xml:space="preserve">FU/FA μόνο (βλέπε Πίνακα </w:t>
      </w:r>
      <w:r w:rsidR="00287EFB">
        <w:rPr>
          <w:lang w:val="el-GR"/>
        </w:rPr>
        <w:t>5</w:t>
      </w:r>
      <w:r w:rsidRPr="00C03616">
        <w:rPr>
          <w:lang w:val="el-GR"/>
        </w:rPr>
        <w:t xml:space="preserve">). Αυτά τα στοιχεία αποτελεσματικότητας είναι συμβατά με τα αποτελέσματα από τη </w:t>
      </w:r>
      <w:r w:rsidR="00432EBF" w:rsidRPr="00C03616">
        <w:rPr>
          <w:lang w:val="el-GR"/>
        </w:rPr>
        <w:t>δοκιμή</w:t>
      </w:r>
      <w:r w:rsidRPr="00C03616">
        <w:rPr>
          <w:lang w:val="el-GR"/>
        </w:rPr>
        <w:t xml:space="preserve"> AVF2107g.</w:t>
      </w:r>
    </w:p>
    <w:p w14:paraId="5CB891BB" w14:textId="77777777" w:rsidR="00776D88" w:rsidRPr="00C03616" w:rsidRDefault="00776D88" w:rsidP="00776D88">
      <w:pPr>
        <w:rPr>
          <w:lang w:val="el-GR"/>
        </w:rPr>
      </w:pPr>
    </w:p>
    <w:p w14:paraId="2FBB91A5" w14:textId="77777777" w:rsidR="00776D88" w:rsidRPr="00C03616" w:rsidRDefault="00776D88" w:rsidP="00776D88">
      <w:pPr>
        <w:rPr>
          <w:lang w:val="el-GR"/>
        </w:rPr>
      </w:pPr>
      <w:r w:rsidRPr="00C03616">
        <w:rPr>
          <w:lang w:val="el-GR"/>
        </w:rPr>
        <w:lastRenderedPageBreak/>
        <w:t xml:space="preserve">Τα στοιχεία αποτελεσματικότητας από τις </w:t>
      </w:r>
      <w:r w:rsidR="00274E1F" w:rsidRPr="00C03616">
        <w:rPr>
          <w:lang w:val="el-GR"/>
        </w:rPr>
        <w:t>μελέτες</w:t>
      </w:r>
      <w:r w:rsidRPr="00C03616">
        <w:rPr>
          <w:lang w:val="el-GR"/>
        </w:rPr>
        <w:t xml:space="preserve"> AVF0780g και AVF2192g στις οποίες εξετάστηκε το Avastin σε συνδυασμό με 5</w:t>
      </w:r>
      <w:r w:rsidRPr="00C03616">
        <w:rPr>
          <w:lang w:val="el-GR"/>
        </w:rPr>
        <w:noBreakHyphen/>
        <w:t>FU/FA</w:t>
      </w:r>
      <w:r w:rsidRPr="00C03616">
        <w:rPr>
          <w:lang w:val="el-GR"/>
        </w:rPr>
        <w:noBreakHyphen/>
        <w:t xml:space="preserve">χημειοθεραπεία συνοψίζονται στον Πίνακα </w:t>
      </w:r>
      <w:r w:rsidR="004F118E">
        <w:rPr>
          <w:lang w:val="el-GR"/>
        </w:rPr>
        <w:t>5</w:t>
      </w:r>
      <w:r w:rsidRPr="00C03616">
        <w:rPr>
          <w:lang w:val="el-GR"/>
        </w:rPr>
        <w:t>.</w:t>
      </w:r>
    </w:p>
    <w:p w14:paraId="49CF3132" w14:textId="77777777" w:rsidR="00776D88" w:rsidRPr="00C03616" w:rsidRDefault="00776D88" w:rsidP="00776D88">
      <w:pPr>
        <w:ind w:left="567" w:hanging="567"/>
        <w:rPr>
          <w:b/>
          <w:lang w:val="el-GR"/>
        </w:rPr>
      </w:pPr>
    </w:p>
    <w:p w14:paraId="2C9F253B" w14:textId="77777777" w:rsidR="00776D88" w:rsidRPr="00C03616" w:rsidRDefault="00776D88" w:rsidP="00D3012B">
      <w:pPr>
        <w:keepNext/>
        <w:keepLines/>
        <w:widowControl w:val="0"/>
        <w:ind w:left="567" w:hanging="567"/>
        <w:rPr>
          <w:b/>
          <w:lang w:val="el-GR"/>
        </w:rPr>
      </w:pPr>
      <w:r w:rsidRPr="00C03616">
        <w:rPr>
          <w:b/>
          <w:lang w:val="el-GR"/>
        </w:rPr>
        <w:t>Πίνακας</w:t>
      </w:r>
      <w:r w:rsidR="00D15CBA" w:rsidRPr="00C03616">
        <w:rPr>
          <w:b/>
        </w:rPr>
        <w:t> </w:t>
      </w:r>
      <w:r w:rsidR="004F118E">
        <w:rPr>
          <w:b/>
          <w:lang w:val="el-GR"/>
        </w:rPr>
        <w:t>5</w:t>
      </w:r>
      <w:r w:rsidRPr="00C03616">
        <w:rPr>
          <w:b/>
          <w:lang w:val="el-GR"/>
        </w:rPr>
        <w:t xml:space="preserve">: </w:t>
      </w:r>
      <w:r w:rsidRPr="00C03616">
        <w:rPr>
          <w:b/>
          <w:lang w:val="el-GR"/>
        </w:rPr>
        <w:tab/>
        <w:t xml:space="preserve">Στοιχεία αποτελεσματικότητας για τις </w:t>
      </w:r>
      <w:r w:rsidR="00274E1F" w:rsidRPr="00C03616">
        <w:rPr>
          <w:b/>
          <w:lang w:val="el-GR"/>
        </w:rPr>
        <w:t>μελέτες</w:t>
      </w:r>
      <w:r w:rsidR="00432EBF" w:rsidRPr="00C03616">
        <w:rPr>
          <w:b/>
          <w:lang w:val="el-GR"/>
        </w:rPr>
        <w:t xml:space="preserve"> </w:t>
      </w:r>
      <w:r w:rsidRPr="00C03616">
        <w:rPr>
          <w:b/>
          <w:lang w:val="el-GR"/>
        </w:rPr>
        <w:t>AVF0780g και ΑVF2192g</w:t>
      </w:r>
    </w:p>
    <w:p w14:paraId="706408A5" w14:textId="77777777" w:rsidR="00776D88" w:rsidRPr="00C03616" w:rsidRDefault="00776D88" w:rsidP="00D3012B">
      <w:pPr>
        <w:keepNext/>
        <w:keepLines/>
        <w:widowControl w:val="0"/>
        <w:ind w:left="567" w:hanging="567"/>
        <w:rPr>
          <w:b/>
          <w:lang w:val="el-G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1200"/>
        <w:gridCol w:w="1410"/>
        <w:gridCol w:w="1546"/>
        <w:gridCol w:w="1721"/>
        <w:gridCol w:w="1417"/>
      </w:tblGrid>
      <w:tr w:rsidR="00776D88" w:rsidRPr="00C03616" w14:paraId="4CBEBBA6" w14:textId="77777777">
        <w:trPr>
          <w:cantSplit/>
          <w:tblHeader/>
        </w:trPr>
        <w:tc>
          <w:tcPr>
            <w:tcW w:w="2028" w:type="dxa"/>
            <w:vMerge w:val="restart"/>
          </w:tcPr>
          <w:p w14:paraId="48AC9555" w14:textId="77777777" w:rsidR="00776D88" w:rsidRPr="00C03616" w:rsidRDefault="00776D88" w:rsidP="00D3012B">
            <w:pPr>
              <w:keepNext/>
              <w:keepLines/>
              <w:widowControl w:val="0"/>
              <w:rPr>
                <w:szCs w:val="22"/>
                <w:lang w:val="el-GR"/>
              </w:rPr>
            </w:pPr>
          </w:p>
        </w:tc>
        <w:tc>
          <w:tcPr>
            <w:tcW w:w="4156" w:type="dxa"/>
            <w:gridSpan w:val="3"/>
          </w:tcPr>
          <w:p w14:paraId="1FE9AD3B" w14:textId="77777777" w:rsidR="00776D88" w:rsidRPr="00C03616" w:rsidRDefault="00776D88" w:rsidP="00D3012B">
            <w:pPr>
              <w:keepNext/>
              <w:keepLines/>
              <w:widowControl w:val="0"/>
              <w:jc w:val="center"/>
              <w:rPr>
                <w:szCs w:val="22"/>
                <w:lang w:val="el-GR"/>
              </w:rPr>
            </w:pPr>
            <w:r w:rsidRPr="00C03616">
              <w:rPr>
                <w:szCs w:val="22"/>
                <w:lang w:val="el-GR"/>
              </w:rPr>
              <w:t>AVF0780g</w:t>
            </w:r>
          </w:p>
        </w:tc>
        <w:tc>
          <w:tcPr>
            <w:tcW w:w="3138" w:type="dxa"/>
            <w:gridSpan w:val="2"/>
          </w:tcPr>
          <w:p w14:paraId="62A7719F" w14:textId="77777777" w:rsidR="00776D88" w:rsidRPr="00C03616" w:rsidRDefault="00776D88" w:rsidP="00D3012B">
            <w:pPr>
              <w:keepNext/>
              <w:keepLines/>
              <w:widowControl w:val="0"/>
              <w:jc w:val="center"/>
              <w:rPr>
                <w:szCs w:val="22"/>
                <w:lang w:val="el-GR"/>
              </w:rPr>
            </w:pPr>
            <w:r w:rsidRPr="00C03616">
              <w:rPr>
                <w:szCs w:val="22"/>
                <w:lang w:val="el-GR"/>
              </w:rPr>
              <w:t>AVF2192g</w:t>
            </w:r>
          </w:p>
        </w:tc>
      </w:tr>
      <w:tr w:rsidR="00776D88" w:rsidRPr="00C03616" w14:paraId="734F9083" w14:textId="77777777">
        <w:trPr>
          <w:cantSplit/>
          <w:trHeight w:val="705"/>
          <w:tblHeader/>
        </w:trPr>
        <w:tc>
          <w:tcPr>
            <w:tcW w:w="2028" w:type="dxa"/>
            <w:vMerge/>
          </w:tcPr>
          <w:p w14:paraId="4C31B5CE" w14:textId="77777777" w:rsidR="00776D88" w:rsidRPr="00C03616" w:rsidRDefault="00776D88" w:rsidP="00D3012B">
            <w:pPr>
              <w:keepNext/>
              <w:keepLines/>
              <w:widowControl w:val="0"/>
              <w:rPr>
                <w:szCs w:val="22"/>
                <w:lang w:val="el-GR"/>
              </w:rPr>
            </w:pPr>
          </w:p>
        </w:tc>
        <w:tc>
          <w:tcPr>
            <w:tcW w:w="1200" w:type="dxa"/>
          </w:tcPr>
          <w:p w14:paraId="2A188C42" w14:textId="77777777" w:rsidR="00776D88" w:rsidRPr="00C03616" w:rsidRDefault="00776D88" w:rsidP="00D3012B">
            <w:pPr>
              <w:keepNext/>
              <w:keepLines/>
              <w:widowControl w:val="0"/>
              <w:jc w:val="center"/>
              <w:rPr>
                <w:szCs w:val="22"/>
                <w:lang w:val="el-GR"/>
              </w:rPr>
            </w:pPr>
          </w:p>
          <w:p w14:paraId="0AC99373" w14:textId="77777777" w:rsidR="00776D88" w:rsidRPr="00C03616" w:rsidRDefault="00776D88" w:rsidP="00D3012B">
            <w:pPr>
              <w:keepNext/>
              <w:keepLines/>
              <w:widowControl w:val="0"/>
              <w:jc w:val="center"/>
              <w:rPr>
                <w:szCs w:val="22"/>
                <w:lang w:val="el-GR"/>
              </w:rPr>
            </w:pPr>
            <w:r w:rsidRPr="00C03616">
              <w:rPr>
                <w:szCs w:val="22"/>
                <w:lang w:val="el-GR"/>
              </w:rPr>
              <w:t>5</w:t>
            </w:r>
            <w:r w:rsidRPr="00C03616">
              <w:rPr>
                <w:szCs w:val="22"/>
                <w:lang w:val="el-GR"/>
              </w:rPr>
              <w:noBreakHyphen/>
              <w:t>FU/FA</w:t>
            </w:r>
          </w:p>
          <w:p w14:paraId="722A6396" w14:textId="77777777" w:rsidR="00776D88" w:rsidRPr="00C03616" w:rsidRDefault="00776D88" w:rsidP="00D3012B">
            <w:pPr>
              <w:keepNext/>
              <w:keepLines/>
              <w:widowControl w:val="0"/>
              <w:jc w:val="center"/>
              <w:rPr>
                <w:szCs w:val="22"/>
                <w:lang w:val="el-GR"/>
              </w:rPr>
            </w:pPr>
          </w:p>
        </w:tc>
        <w:tc>
          <w:tcPr>
            <w:tcW w:w="1410" w:type="dxa"/>
          </w:tcPr>
          <w:p w14:paraId="5F3B7643" w14:textId="77777777" w:rsidR="00776D88" w:rsidRPr="00C03616" w:rsidRDefault="00776D88" w:rsidP="00D3012B">
            <w:pPr>
              <w:keepNext/>
              <w:keepLines/>
              <w:widowControl w:val="0"/>
              <w:rPr>
                <w:szCs w:val="22"/>
                <w:lang w:val="el-GR"/>
              </w:rPr>
            </w:pPr>
          </w:p>
          <w:p w14:paraId="0734E373" w14:textId="77777777" w:rsidR="00776D88" w:rsidRPr="00C03616" w:rsidRDefault="00776D88" w:rsidP="00D3012B">
            <w:pPr>
              <w:keepNext/>
              <w:keepLines/>
              <w:widowControl w:val="0"/>
              <w:jc w:val="center"/>
              <w:rPr>
                <w:szCs w:val="22"/>
                <w:lang w:val="el-GR"/>
              </w:rPr>
            </w:pPr>
            <w:r w:rsidRPr="00C03616">
              <w:rPr>
                <w:szCs w:val="22"/>
                <w:lang w:val="el-GR"/>
              </w:rPr>
              <w:t>5</w:t>
            </w:r>
            <w:r w:rsidRPr="00C03616">
              <w:rPr>
                <w:szCs w:val="22"/>
                <w:lang w:val="el-GR"/>
              </w:rPr>
              <w:noBreakHyphen/>
              <w:t>FU/FA +</w:t>
            </w:r>
          </w:p>
          <w:p w14:paraId="130676F7" w14:textId="77777777" w:rsidR="00776D88" w:rsidRPr="00C03616" w:rsidRDefault="00776D88" w:rsidP="00D3012B">
            <w:pPr>
              <w:keepNext/>
              <w:keepLines/>
              <w:widowControl w:val="0"/>
              <w:jc w:val="center"/>
              <w:rPr>
                <w:szCs w:val="22"/>
                <w:vertAlign w:val="superscript"/>
                <w:lang w:val="el-GR"/>
              </w:rPr>
            </w:pPr>
            <w:r w:rsidRPr="00C03616">
              <w:rPr>
                <w:szCs w:val="22"/>
                <w:lang w:val="el-GR"/>
              </w:rPr>
              <w:t>Avastin</w:t>
            </w:r>
            <w:r w:rsidRPr="00C03616">
              <w:rPr>
                <w:szCs w:val="22"/>
                <w:vertAlign w:val="superscript"/>
                <w:lang w:val="el-GR"/>
              </w:rPr>
              <w:t>a</w:t>
            </w:r>
          </w:p>
          <w:p w14:paraId="7A0EA071" w14:textId="77777777" w:rsidR="00776D88" w:rsidRPr="00C03616" w:rsidRDefault="00776D88" w:rsidP="00D3012B">
            <w:pPr>
              <w:keepNext/>
              <w:keepLines/>
              <w:widowControl w:val="0"/>
              <w:rPr>
                <w:szCs w:val="22"/>
                <w:vertAlign w:val="superscript"/>
                <w:lang w:val="el-GR"/>
              </w:rPr>
            </w:pPr>
          </w:p>
        </w:tc>
        <w:tc>
          <w:tcPr>
            <w:tcW w:w="1546" w:type="dxa"/>
          </w:tcPr>
          <w:p w14:paraId="1E2E1087" w14:textId="77777777" w:rsidR="00776D88" w:rsidRPr="00C03616" w:rsidRDefault="00776D88" w:rsidP="00D3012B">
            <w:pPr>
              <w:keepNext/>
              <w:keepLines/>
              <w:widowControl w:val="0"/>
              <w:jc w:val="center"/>
              <w:rPr>
                <w:szCs w:val="22"/>
                <w:lang w:val="el-GR"/>
              </w:rPr>
            </w:pPr>
          </w:p>
          <w:p w14:paraId="683CE016" w14:textId="77777777" w:rsidR="00776D88" w:rsidRPr="00C03616" w:rsidRDefault="00776D88" w:rsidP="00D3012B">
            <w:pPr>
              <w:keepNext/>
              <w:keepLines/>
              <w:widowControl w:val="0"/>
              <w:jc w:val="center"/>
              <w:rPr>
                <w:szCs w:val="22"/>
                <w:vertAlign w:val="superscript"/>
                <w:lang w:val="el-GR"/>
              </w:rPr>
            </w:pPr>
            <w:r w:rsidRPr="00C03616">
              <w:rPr>
                <w:szCs w:val="22"/>
                <w:lang w:val="el-GR"/>
              </w:rPr>
              <w:t>5</w:t>
            </w:r>
            <w:r w:rsidRPr="00C03616">
              <w:rPr>
                <w:szCs w:val="22"/>
                <w:lang w:val="el-GR"/>
              </w:rPr>
              <w:noBreakHyphen/>
              <w:t>FU/FA + Avastin</w:t>
            </w:r>
            <w:r w:rsidRPr="00C03616">
              <w:rPr>
                <w:szCs w:val="22"/>
                <w:vertAlign w:val="superscript"/>
                <w:lang w:val="el-GR"/>
              </w:rPr>
              <w:t>b</w:t>
            </w:r>
          </w:p>
        </w:tc>
        <w:tc>
          <w:tcPr>
            <w:tcW w:w="1721" w:type="dxa"/>
          </w:tcPr>
          <w:p w14:paraId="026D8C0E" w14:textId="77777777" w:rsidR="00776D88" w:rsidRPr="00C03616" w:rsidRDefault="00776D88" w:rsidP="00D3012B">
            <w:pPr>
              <w:keepNext/>
              <w:keepLines/>
              <w:widowControl w:val="0"/>
              <w:rPr>
                <w:szCs w:val="22"/>
                <w:lang w:val="el-GR"/>
              </w:rPr>
            </w:pPr>
          </w:p>
          <w:p w14:paraId="3FA2A351" w14:textId="77777777" w:rsidR="00776D88" w:rsidRPr="00C03616" w:rsidRDefault="00776D88" w:rsidP="00D3012B">
            <w:pPr>
              <w:keepNext/>
              <w:keepLines/>
              <w:widowControl w:val="0"/>
              <w:jc w:val="center"/>
              <w:rPr>
                <w:szCs w:val="22"/>
                <w:lang w:val="el-GR"/>
              </w:rPr>
            </w:pPr>
            <w:r w:rsidRPr="00C03616">
              <w:rPr>
                <w:szCs w:val="22"/>
                <w:lang w:val="el-GR"/>
              </w:rPr>
              <w:t>5</w:t>
            </w:r>
            <w:r w:rsidRPr="00C03616">
              <w:rPr>
                <w:szCs w:val="22"/>
                <w:lang w:val="el-GR"/>
              </w:rPr>
              <w:noBreakHyphen/>
              <w:t>FU/FA + εικονικό φάρμακο</w:t>
            </w:r>
          </w:p>
        </w:tc>
        <w:tc>
          <w:tcPr>
            <w:tcW w:w="1417" w:type="dxa"/>
          </w:tcPr>
          <w:p w14:paraId="5D60370A" w14:textId="77777777" w:rsidR="00776D88" w:rsidRPr="00C03616" w:rsidRDefault="00776D88" w:rsidP="00D3012B">
            <w:pPr>
              <w:keepNext/>
              <w:keepLines/>
              <w:widowControl w:val="0"/>
              <w:rPr>
                <w:szCs w:val="22"/>
                <w:lang w:val="el-GR"/>
              </w:rPr>
            </w:pPr>
          </w:p>
          <w:p w14:paraId="4F2C5898" w14:textId="77777777" w:rsidR="00776D88" w:rsidRPr="00C03616" w:rsidRDefault="00776D88" w:rsidP="00D3012B">
            <w:pPr>
              <w:keepNext/>
              <w:keepLines/>
              <w:widowControl w:val="0"/>
              <w:jc w:val="center"/>
              <w:rPr>
                <w:szCs w:val="22"/>
                <w:lang w:val="el-GR"/>
              </w:rPr>
            </w:pPr>
            <w:r w:rsidRPr="00C03616">
              <w:rPr>
                <w:szCs w:val="22"/>
                <w:lang w:val="el-GR"/>
              </w:rPr>
              <w:t>5</w:t>
            </w:r>
            <w:r w:rsidRPr="00C03616">
              <w:rPr>
                <w:szCs w:val="22"/>
                <w:lang w:val="el-GR"/>
              </w:rPr>
              <w:noBreakHyphen/>
              <w:t>FU/FA + Avastin</w:t>
            </w:r>
          </w:p>
        </w:tc>
      </w:tr>
      <w:tr w:rsidR="00776D88" w:rsidRPr="00C03616" w14:paraId="61385B67" w14:textId="77777777">
        <w:trPr>
          <w:cantSplit/>
        </w:trPr>
        <w:tc>
          <w:tcPr>
            <w:tcW w:w="2028" w:type="dxa"/>
            <w:tcBorders>
              <w:bottom w:val="single" w:sz="4" w:space="0" w:color="auto"/>
            </w:tcBorders>
          </w:tcPr>
          <w:p w14:paraId="4E67F4DD" w14:textId="77777777" w:rsidR="00776D88" w:rsidRPr="00C03616" w:rsidRDefault="00776D88" w:rsidP="00D3012B">
            <w:pPr>
              <w:keepNext/>
              <w:keepLines/>
              <w:widowControl w:val="0"/>
              <w:rPr>
                <w:szCs w:val="22"/>
                <w:lang w:val="el-GR"/>
              </w:rPr>
            </w:pPr>
            <w:r w:rsidRPr="00C03616">
              <w:rPr>
                <w:szCs w:val="22"/>
                <w:lang w:val="el-GR"/>
              </w:rPr>
              <w:t>Αριθμός Ασθενών</w:t>
            </w:r>
          </w:p>
        </w:tc>
        <w:tc>
          <w:tcPr>
            <w:tcW w:w="1200" w:type="dxa"/>
            <w:tcBorders>
              <w:bottom w:val="single" w:sz="4" w:space="0" w:color="auto"/>
            </w:tcBorders>
          </w:tcPr>
          <w:p w14:paraId="0529A51F" w14:textId="77777777" w:rsidR="00776D88" w:rsidRPr="00C03616" w:rsidRDefault="00776D88" w:rsidP="00D3012B">
            <w:pPr>
              <w:keepNext/>
              <w:keepLines/>
              <w:widowControl w:val="0"/>
              <w:jc w:val="center"/>
              <w:rPr>
                <w:szCs w:val="22"/>
                <w:lang w:val="el-GR"/>
              </w:rPr>
            </w:pPr>
            <w:r w:rsidRPr="00C03616">
              <w:rPr>
                <w:szCs w:val="22"/>
                <w:lang w:val="el-GR"/>
              </w:rPr>
              <w:t>36</w:t>
            </w:r>
          </w:p>
        </w:tc>
        <w:tc>
          <w:tcPr>
            <w:tcW w:w="1410" w:type="dxa"/>
            <w:tcBorders>
              <w:bottom w:val="single" w:sz="4" w:space="0" w:color="auto"/>
            </w:tcBorders>
          </w:tcPr>
          <w:p w14:paraId="29B039C8" w14:textId="77777777" w:rsidR="00776D88" w:rsidRPr="00C03616" w:rsidRDefault="00776D88" w:rsidP="00D3012B">
            <w:pPr>
              <w:keepNext/>
              <w:keepLines/>
              <w:widowControl w:val="0"/>
              <w:jc w:val="center"/>
              <w:rPr>
                <w:szCs w:val="22"/>
                <w:lang w:val="el-GR"/>
              </w:rPr>
            </w:pPr>
            <w:r w:rsidRPr="00C03616">
              <w:rPr>
                <w:szCs w:val="22"/>
                <w:lang w:val="el-GR"/>
              </w:rPr>
              <w:t>35</w:t>
            </w:r>
          </w:p>
        </w:tc>
        <w:tc>
          <w:tcPr>
            <w:tcW w:w="1546" w:type="dxa"/>
            <w:tcBorders>
              <w:bottom w:val="single" w:sz="4" w:space="0" w:color="auto"/>
            </w:tcBorders>
          </w:tcPr>
          <w:p w14:paraId="68A564E0" w14:textId="77777777" w:rsidR="00776D88" w:rsidRPr="00C03616" w:rsidRDefault="00776D88" w:rsidP="00D3012B">
            <w:pPr>
              <w:keepNext/>
              <w:keepLines/>
              <w:widowControl w:val="0"/>
              <w:jc w:val="center"/>
              <w:rPr>
                <w:szCs w:val="22"/>
                <w:lang w:val="el-GR"/>
              </w:rPr>
            </w:pPr>
            <w:r w:rsidRPr="00C03616">
              <w:rPr>
                <w:szCs w:val="22"/>
                <w:lang w:val="el-GR"/>
              </w:rPr>
              <w:t>33</w:t>
            </w:r>
          </w:p>
        </w:tc>
        <w:tc>
          <w:tcPr>
            <w:tcW w:w="1721" w:type="dxa"/>
            <w:tcBorders>
              <w:bottom w:val="single" w:sz="4" w:space="0" w:color="auto"/>
            </w:tcBorders>
          </w:tcPr>
          <w:p w14:paraId="2C1BE08F" w14:textId="77777777" w:rsidR="00776D88" w:rsidRPr="00C03616" w:rsidRDefault="00776D88" w:rsidP="00D3012B">
            <w:pPr>
              <w:keepNext/>
              <w:keepLines/>
              <w:widowControl w:val="0"/>
              <w:jc w:val="center"/>
              <w:rPr>
                <w:szCs w:val="22"/>
                <w:lang w:val="el-GR"/>
              </w:rPr>
            </w:pPr>
            <w:r w:rsidRPr="00C03616">
              <w:rPr>
                <w:szCs w:val="22"/>
                <w:lang w:val="el-GR"/>
              </w:rPr>
              <w:t>105</w:t>
            </w:r>
          </w:p>
        </w:tc>
        <w:tc>
          <w:tcPr>
            <w:tcW w:w="1417" w:type="dxa"/>
          </w:tcPr>
          <w:p w14:paraId="4482991A" w14:textId="77777777" w:rsidR="00776D88" w:rsidRPr="00C03616" w:rsidRDefault="00776D88" w:rsidP="00D3012B">
            <w:pPr>
              <w:keepNext/>
              <w:keepLines/>
              <w:widowControl w:val="0"/>
              <w:jc w:val="center"/>
              <w:rPr>
                <w:szCs w:val="22"/>
                <w:lang w:val="el-GR"/>
              </w:rPr>
            </w:pPr>
            <w:r w:rsidRPr="00C03616">
              <w:rPr>
                <w:szCs w:val="22"/>
                <w:lang w:val="el-GR"/>
              </w:rPr>
              <w:t>104</w:t>
            </w:r>
          </w:p>
        </w:tc>
      </w:tr>
      <w:tr w:rsidR="00776D88" w:rsidRPr="00C03616" w14:paraId="692F1A5D" w14:textId="77777777">
        <w:trPr>
          <w:cantSplit/>
        </w:trPr>
        <w:tc>
          <w:tcPr>
            <w:tcW w:w="2028" w:type="dxa"/>
            <w:tcBorders>
              <w:right w:val="nil"/>
            </w:tcBorders>
          </w:tcPr>
          <w:p w14:paraId="4A1759E8" w14:textId="77777777" w:rsidR="00776D88" w:rsidRPr="00C03616" w:rsidRDefault="00776D88" w:rsidP="00D3012B">
            <w:pPr>
              <w:keepNext/>
              <w:keepLines/>
              <w:widowControl w:val="0"/>
              <w:rPr>
                <w:szCs w:val="22"/>
                <w:lang w:val="el-GR"/>
              </w:rPr>
            </w:pPr>
            <w:r w:rsidRPr="00C03616">
              <w:rPr>
                <w:szCs w:val="22"/>
                <w:lang w:val="el-GR"/>
              </w:rPr>
              <w:t>Συνολική επιβίωση</w:t>
            </w:r>
          </w:p>
        </w:tc>
        <w:tc>
          <w:tcPr>
            <w:tcW w:w="1200" w:type="dxa"/>
            <w:tcBorders>
              <w:left w:val="nil"/>
              <w:right w:val="nil"/>
            </w:tcBorders>
          </w:tcPr>
          <w:p w14:paraId="7CE0EACD" w14:textId="77777777" w:rsidR="00776D88" w:rsidRPr="00C03616" w:rsidRDefault="00776D88" w:rsidP="00D3012B">
            <w:pPr>
              <w:keepNext/>
              <w:keepLines/>
              <w:widowControl w:val="0"/>
              <w:rPr>
                <w:szCs w:val="22"/>
                <w:lang w:val="el-GR"/>
              </w:rPr>
            </w:pPr>
          </w:p>
        </w:tc>
        <w:tc>
          <w:tcPr>
            <w:tcW w:w="1410" w:type="dxa"/>
            <w:tcBorders>
              <w:left w:val="nil"/>
              <w:right w:val="nil"/>
            </w:tcBorders>
          </w:tcPr>
          <w:p w14:paraId="5B9CAC4A" w14:textId="77777777" w:rsidR="00776D88" w:rsidRPr="00C03616" w:rsidRDefault="00776D88" w:rsidP="00D3012B">
            <w:pPr>
              <w:keepNext/>
              <w:keepLines/>
              <w:widowControl w:val="0"/>
              <w:rPr>
                <w:szCs w:val="22"/>
                <w:lang w:val="el-GR"/>
              </w:rPr>
            </w:pPr>
          </w:p>
        </w:tc>
        <w:tc>
          <w:tcPr>
            <w:tcW w:w="1546" w:type="dxa"/>
            <w:tcBorders>
              <w:left w:val="nil"/>
              <w:right w:val="nil"/>
            </w:tcBorders>
          </w:tcPr>
          <w:p w14:paraId="248A696D" w14:textId="77777777" w:rsidR="00776D88" w:rsidRPr="00C03616" w:rsidRDefault="00776D88" w:rsidP="00D3012B">
            <w:pPr>
              <w:keepNext/>
              <w:keepLines/>
              <w:widowControl w:val="0"/>
              <w:rPr>
                <w:szCs w:val="22"/>
                <w:lang w:val="el-GR"/>
              </w:rPr>
            </w:pPr>
          </w:p>
        </w:tc>
        <w:tc>
          <w:tcPr>
            <w:tcW w:w="1721" w:type="dxa"/>
            <w:tcBorders>
              <w:left w:val="nil"/>
              <w:right w:val="nil"/>
            </w:tcBorders>
          </w:tcPr>
          <w:p w14:paraId="6CFB4C91" w14:textId="77777777" w:rsidR="00776D88" w:rsidRPr="00C03616" w:rsidRDefault="00776D88" w:rsidP="00D3012B">
            <w:pPr>
              <w:keepNext/>
              <w:keepLines/>
              <w:widowControl w:val="0"/>
              <w:rPr>
                <w:szCs w:val="22"/>
                <w:lang w:val="el-GR"/>
              </w:rPr>
            </w:pPr>
          </w:p>
        </w:tc>
        <w:tc>
          <w:tcPr>
            <w:tcW w:w="1417" w:type="dxa"/>
            <w:tcBorders>
              <w:left w:val="nil"/>
            </w:tcBorders>
          </w:tcPr>
          <w:p w14:paraId="7FB54BEF" w14:textId="77777777" w:rsidR="00776D88" w:rsidRPr="00C03616" w:rsidRDefault="00776D88" w:rsidP="00D3012B">
            <w:pPr>
              <w:keepNext/>
              <w:keepLines/>
              <w:widowControl w:val="0"/>
              <w:rPr>
                <w:szCs w:val="22"/>
                <w:lang w:val="el-GR"/>
              </w:rPr>
            </w:pPr>
          </w:p>
        </w:tc>
      </w:tr>
      <w:tr w:rsidR="00776D88" w:rsidRPr="00C03616" w14:paraId="22BC4DDA" w14:textId="77777777">
        <w:trPr>
          <w:cantSplit/>
        </w:trPr>
        <w:tc>
          <w:tcPr>
            <w:tcW w:w="2028" w:type="dxa"/>
          </w:tcPr>
          <w:p w14:paraId="4F135C71" w14:textId="77777777" w:rsidR="00776D88" w:rsidRPr="00C03616" w:rsidRDefault="00776D88" w:rsidP="00D3012B">
            <w:pPr>
              <w:keepNext/>
              <w:keepLines/>
              <w:widowControl w:val="0"/>
              <w:rPr>
                <w:szCs w:val="22"/>
                <w:lang w:val="el-GR"/>
              </w:rPr>
            </w:pPr>
            <w:r w:rsidRPr="00C03616">
              <w:rPr>
                <w:szCs w:val="22"/>
                <w:lang w:val="el-GR"/>
              </w:rPr>
              <w:t xml:space="preserve">     Διάμεσος  χρόνος   </w:t>
            </w:r>
          </w:p>
          <w:p w14:paraId="34CE4227" w14:textId="77777777" w:rsidR="00776D88" w:rsidRPr="00C03616" w:rsidRDefault="00776D88" w:rsidP="00D3012B">
            <w:pPr>
              <w:keepNext/>
              <w:keepLines/>
              <w:widowControl w:val="0"/>
              <w:rPr>
                <w:szCs w:val="22"/>
                <w:lang w:val="el-GR"/>
              </w:rPr>
            </w:pPr>
            <w:r w:rsidRPr="00C03616">
              <w:rPr>
                <w:szCs w:val="22"/>
                <w:lang w:val="el-GR"/>
              </w:rPr>
              <w:t xml:space="preserve">     (μήνες)</w:t>
            </w:r>
          </w:p>
        </w:tc>
        <w:tc>
          <w:tcPr>
            <w:tcW w:w="1200" w:type="dxa"/>
          </w:tcPr>
          <w:p w14:paraId="67CCA99B" w14:textId="77777777" w:rsidR="00776D88" w:rsidRPr="00C03616" w:rsidRDefault="00776D88" w:rsidP="00D3012B">
            <w:pPr>
              <w:keepNext/>
              <w:keepLines/>
              <w:widowControl w:val="0"/>
              <w:jc w:val="center"/>
              <w:rPr>
                <w:szCs w:val="22"/>
                <w:lang w:val="el-GR"/>
              </w:rPr>
            </w:pPr>
            <w:r w:rsidRPr="00C03616">
              <w:rPr>
                <w:szCs w:val="22"/>
                <w:lang w:val="el-GR"/>
              </w:rPr>
              <w:t>13,6</w:t>
            </w:r>
          </w:p>
        </w:tc>
        <w:tc>
          <w:tcPr>
            <w:tcW w:w="1410" w:type="dxa"/>
          </w:tcPr>
          <w:p w14:paraId="31939E8A" w14:textId="77777777" w:rsidR="00776D88" w:rsidRPr="00C03616" w:rsidRDefault="00776D88" w:rsidP="00D3012B">
            <w:pPr>
              <w:keepNext/>
              <w:keepLines/>
              <w:widowControl w:val="0"/>
              <w:jc w:val="center"/>
              <w:rPr>
                <w:szCs w:val="22"/>
                <w:lang w:val="el-GR"/>
              </w:rPr>
            </w:pPr>
            <w:r w:rsidRPr="00C03616">
              <w:rPr>
                <w:szCs w:val="22"/>
                <w:lang w:val="el-GR"/>
              </w:rPr>
              <w:t>17,7</w:t>
            </w:r>
          </w:p>
        </w:tc>
        <w:tc>
          <w:tcPr>
            <w:tcW w:w="1546" w:type="dxa"/>
          </w:tcPr>
          <w:p w14:paraId="0735D7F2" w14:textId="77777777" w:rsidR="00776D88" w:rsidRPr="00C03616" w:rsidRDefault="00776D88" w:rsidP="00D3012B">
            <w:pPr>
              <w:keepNext/>
              <w:keepLines/>
              <w:widowControl w:val="0"/>
              <w:jc w:val="center"/>
              <w:rPr>
                <w:szCs w:val="22"/>
                <w:lang w:val="el-GR"/>
              </w:rPr>
            </w:pPr>
            <w:r w:rsidRPr="00C03616">
              <w:rPr>
                <w:szCs w:val="22"/>
                <w:lang w:val="el-GR"/>
              </w:rPr>
              <w:t>15,2</w:t>
            </w:r>
          </w:p>
        </w:tc>
        <w:tc>
          <w:tcPr>
            <w:tcW w:w="1721" w:type="dxa"/>
          </w:tcPr>
          <w:p w14:paraId="37AA2127" w14:textId="77777777" w:rsidR="00776D88" w:rsidRPr="00C03616" w:rsidRDefault="00776D88" w:rsidP="00D3012B">
            <w:pPr>
              <w:keepNext/>
              <w:keepLines/>
              <w:widowControl w:val="0"/>
              <w:jc w:val="center"/>
              <w:rPr>
                <w:szCs w:val="22"/>
                <w:lang w:val="el-GR"/>
              </w:rPr>
            </w:pPr>
            <w:r w:rsidRPr="00C03616">
              <w:rPr>
                <w:szCs w:val="22"/>
                <w:lang w:val="el-GR"/>
              </w:rPr>
              <w:t>12,9</w:t>
            </w:r>
          </w:p>
        </w:tc>
        <w:tc>
          <w:tcPr>
            <w:tcW w:w="1417" w:type="dxa"/>
          </w:tcPr>
          <w:p w14:paraId="14C69E87" w14:textId="77777777" w:rsidR="00776D88" w:rsidRPr="00C03616" w:rsidRDefault="00776D88" w:rsidP="00D3012B">
            <w:pPr>
              <w:keepNext/>
              <w:keepLines/>
              <w:widowControl w:val="0"/>
              <w:jc w:val="center"/>
              <w:rPr>
                <w:szCs w:val="22"/>
                <w:lang w:val="el-GR"/>
              </w:rPr>
            </w:pPr>
            <w:r w:rsidRPr="00C03616">
              <w:rPr>
                <w:szCs w:val="22"/>
                <w:lang w:val="el-GR"/>
              </w:rPr>
              <w:t>16,6</w:t>
            </w:r>
          </w:p>
        </w:tc>
      </w:tr>
      <w:tr w:rsidR="00776D88" w:rsidRPr="00C03616" w14:paraId="395E176F" w14:textId="77777777">
        <w:trPr>
          <w:cantSplit/>
        </w:trPr>
        <w:tc>
          <w:tcPr>
            <w:tcW w:w="2028" w:type="dxa"/>
          </w:tcPr>
          <w:p w14:paraId="2D036F80" w14:textId="77777777" w:rsidR="00776D88" w:rsidRPr="00C03616" w:rsidRDefault="00776D88" w:rsidP="00D3012B">
            <w:pPr>
              <w:keepNext/>
              <w:keepLines/>
              <w:widowControl w:val="0"/>
              <w:rPr>
                <w:szCs w:val="22"/>
                <w:lang w:val="el-GR"/>
              </w:rPr>
            </w:pPr>
            <w:r w:rsidRPr="00C03616">
              <w:rPr>
                <w:szCs w:val="22"/>
                <w:lang w:val="el-GR"/>
              </w:rPr>
              <w:t xml:space="preserve">     95</w:t>
            </w:r>
            <w:r w:rsidR="00466E28" w:rsidRPr="00C03616">
              <w:rPr>
                <w:szCs w:val="22"/>
                <w:lang w:val="el-GR"/>
              </w:rPr>
              <w:t> %</w:t>
            </w:r>
            <w:r w:rsidRPr="00C03616">
              <w:rPr>
                <w:szCs w:val="22"/>
                <w:lang w:val="el-GR"/>
              </w:rPr>
              <w:t xml:space="preserve"> Διάστημα     </w:t>
            </w:r>
          </w:p>
          <w:p w14:paraId="77D94A07" w14:textId="77777777" w:rsidR="00776D88" w:rsidRPr="00C03616" w:rsidRDefault="00776D88" w:rsidP="00D3012B">
            <w:pPr>
              <w:keepNext/>
              <w:keepLines/>
              <w:widowControl w:val="0"/>
              <w:rPr>
                <w:szCs w:val="22"/>
                <w:lang w:val="el-GR"/>
              </w:rPr>
            </w:pPr>
            <w:r w:rsidRPr="00C03616">
              <w:rPr>
                <w:szCs w:val="22"/>
                <w:lang w:val="el-GR"/>
              </w:rPr>
              <w:t xml:space="preserve">    </w:t>
            </w:r>
            <w:r w:rsidR="003C1995" w:rsidRPr="00C03616">
              <w:rPr>
                <w:szCs w:val="22"/>
                <w:lang w:val="el-GR"/>
              </w:rPr>
              <w:t>ε</w:t>
            </w:r>
            <w:r w:rsidRPr="00C03616">
              <w:rPr>
                <w:szCs w:val="22"/>
                <w:lang w:val="el-GR"/>
              </w:rPr>
              <w:t>μπιστοσύνης</w:t>
            </w:r>
          </w:p>
        </w:tc>
        <w:tc>
          <w:tcPr>
            <w:tcW w:w="1200" w:type="dxa"/>
          </w:tcPr>
          <w:p w14:paraId="65F9E826" w14:textId="77777777" w:rsidR="00776D88" w:rsidRPr="00C03616" w:rsidRDefault="00776D88" w:rsidP="00D3012B">
            <w:pPr>
              <w:keepNext/>
              <w:keepLines/>
              <w:widowControl w:val="0"/>
              <w:jc w:val="center"/>
              <w:rPr>
                <w:szCs w:val="22"/>
                <w:lang w:val="el-GR"/>
              </w:rPr>
            </w:pPr>
          </w:p>
        </w:tc>
        <w:tc>
          <w:tcPr>
            <w:tcW w:w="1410" w:type="dxa"/>
          </w:tcPr>
          <w:p w14:paraId="3F4BF284" w14:textId="77777777" w:rsidR="00776D88" w:rsidRPr="00C03616" w:rsidRDefault="00776D88" w:rsidP="00D3012B">
            <w:pPr>
              <w:keepNext/>
              <w:keepLines/>
              <w:widowControl w:val="0"/>
              <w:jc w:val="center"/>
              <w:rPr>
                <w:szCs w:val="22"/>
                <w:lang w:val="el-GR"/>
              </w:rPr>
            </w:pPr>
          </w:p>
        </w:tc>
        <w:tc>
          <w:tcPr>
            <w:tcW w:w="1546" w:type="dxa"/>
          </w:tcPr>
          <w:p w14:paraId="5FA37D54" w14:textId="77777777" w:rsidR="00776D88" w:rsidRPr="00C03616" w:rsidRDefault="00776D88" w:rsidP="00D3012B">
            <w:pPr>
              <w:keepNext/>
              <w:keepLines/>
              <w:widowControl w:val="0"/>
              <w:jc w:val="center"/>
              <w:rPr>
                <w:szCs w:val="22"/>
                <w:lang w:val="el-GR"/>
              </w:rPr>
            </w:pPr>
          </w:p>
        </w:tc>
        <w:tc>
          <w:tcPr>
            <w:tcW w:w="1721" w:type="dxa"/>
          </w:tcPr>
          <w:p w14:paraId="1E0BF561" w14:textId="77777777" w:rsidR="00776D88" w:rsidRPr="00C03616" w:rsidRDefault="00776D88" w:rsidP="00D3012B">
            <w:pPr>
              <w:keepNext/>
              <w:keepLines/>
              <w:widowControl w:val="0"/>
              <w:jc w:val="center"/>
              <w:rPr>
                <w:szCs w:val="22"/>
                <w:lang w:val="el-GR"/>
              </w:rPr>
            </w:pPr>
            <w:r w:rsidRPr="00C03616">
              <w:rPr>
                <w:szCs w:val="22"/>
                <w:lang w:val="el-GR"/>
              </w:rPr>
              <w:t>10,35 </w:t>
            </w:r>
            <w:r w:rsidRPr="00C03616">
              <w:rPr>
                <w:szCs w:val="22"/>
                <w:lang w:val="el-GR"/>
              </w:rPr>
              <w:noBreakHyphen/>
              <w:t> 16,95</w:t>
            </w:r>
          </w:p>
        </w:tc>
        <w:tc>
          <w:tcPr>
            <w:tcW w:w="1417" w:type="dxa"/>
          </w:tcPr>
          <w:p w14:paraId="4BD1595D" w14:textId="77777777" w:rsidR="00776D88" w:rsidRPr="00C03616" w:rsidRDefault="00776D88" w:rsidP="00D3012B">
            <w:pPr>
              <w:keepNext/>
              <w:keepLines/>
              <w:widowControl w:val="0"/>
              <w:jc w:val="center"/>
              <w:rPr>
                <w:szCs w:val="22"/>
                <w:lang w:val="el-GR"/>
              </w:rPr>
            </w:pPr>
            <w:r w:rsidRPr="00C03616">
              <w:rPr>
                <w:szCs w:val="22"/>
                <w:lang w:val="el-GR"/>
              </w:rPr>
              <w:t>13,63 </w:t>
            </w:r>
            <w:r w:rsidRPr="00C03616">
              <w:rPr>
                <w:szCs w:val="22"/>
                <w:lang w:val="el-GR"/>
              </w:rPr>
              <w:noBreakHyphen/>
              <w:t> 19,32</w:t>
            </w:r>
          </w:p>
        </w:tc>
      </w:tr>
      <w:tr w:rsidR="00776D88" w:rsidRPr="00C03616" w14:paraId="406F948E" w14:textId="77777777">
        <w:trPr>
          <w:cantSplit/>
        </w:trPr>
        <w:tc>
          <w:tcPr>
            <w:tcW w:w="2028" w:type="dxa"/>
          </w:tcPr>
          <w:p w14:paraId="69B5BE36" w14:textId="77777777" w:rsidR="00776D88" w:rsidRPr="00C03616" w:rsidRDefault="00776D88" w:rsidP="00D3012B">
            <w:pPr>
              <w:keepNext/>
              <w:keepLines/>
              <w:widowControl w:val="0"/>
              <w:rPr>
                <w:szCs w:val="22"/>
                <w:lang w:val="el-GR"/>
              </w:rPr>
            </w:pPr>
            <w:r w:rsidRPr="00C03616">
              <w:rPr>
                <w:szCs w:val="22"/>
                <w:lang w:val="el-GR"/>
              </w:rPr>
              <w:t xml:space="preserve">    Σχετικός κίνδυνος   </w:t>
            </w:r>
          </w:p>
          <w:p w14:paraId="7C4F02FE" w14:textId="77777777" w:rsidR="00776D88" w:rsidRPr="00C03616" w:rsidRDefault="00776D88" w:rsidP="00D3012B">
            <w:pPr>
              <w:keepNext/>
              <w:keepLines/>
              <w:widowControl w:val="0"/>
              <w:rPr>
                <w:szCs w:val="22"/>
                <w:vertAlign w:val="superscript"/>
                <w:lang w:val="el-GR"/>
              </w:rPr>
            </w:pPr>
            <w:r w:rsidRPr="00C03616">
              <w:rPr>
                <w:szCs w:val="22"/>
                <w:lang w:val="el-GR"/>
              </w:rPr>
              <w:t xml:space="preserve">    (Hazard</w:t>
            </w:r>
            <w:r w:rsidR="009B123A" w:rsidRPr="00C03616">
              <w:rPr>
                <w:szCs w:val="22"/>
                <w:lang w:val="el-GR"/>
              </w:rPr>
              <w:t xml:space="preserve"> </w:t>
            </w:r>
            <w:r w:rsidRPr="00C03616">
              <w:rPr>
                <w:szCs w:val="22"/>
                <w:lang w:val="el-GR"/>
              </w:rPr>
              <w:t xml:space="preserve"> ratio)</w:t>
            </w:r>
            <w:r w:rsidRPr="00C03616">
              <w:rPr>
                <w:szCs w:val="22"/>
                <w:vertAlign w:val="superscript"/>
                <w:lang w:val="el-GR"/>
              </w:rPr>
              <w:t>c</w:t>
            </w:r>
          </w:p>
        </w:tc>
        <w:tc>
          <w:tcPr>
            <w:tcW w:w="1200" w:type="dxa"/>
          </w:tcPr>
          <w:p w14:paraId="7E32C142" w14:textId="77777777" w:rsidR="00776D88" w:rsidRPr="00C03616" w:rsidRDefault="00776D88" w:rsidP="00D3012B">
            <w:pPr>
              <w:keepNext/>
              <w:keepLines/>
              <w:widowControl w:val="0"/>
              <w:jc w:val="center"/>
              <w:rPr>
                <w:szCs w:val="22"/>
                <w:lang w:val="el-GR"/>
              </w:rPr>
            </w:pPr>
            <w:r w:rsidRPr="00C03616">
              <w:rPr>
                <w:szCs w:val="22"/>
                <w:lang w:val="el-GR"/>
              </w:rPr>
              <w:t>-</w:t>
            </w:r>
          </w:p>
        </w:tc>
        <w:tc>
          <w:tcPr>
            <w:tcW w:w="1410" w:type="dxa"/>
          </w:tcPr>
          <w:p w14:paraId="7C2CEBE5" w14:textId="77777777" w:rsidR="00776D88" w:rsidRPr="00C03616" w:rsidRDefault="00776D88" w:rsidP="00D3012B">
            <w:pPr>
              <w:keepNext/>
              <w:keepLines/>
              <w:widowControl w:val="0"/>
              <w:jc w:val="center"/>
              <w:rPr>
                <w:szCs w:val="22"/>
                <w:lang w:val="el-GR"/>
              </w:rPr>
            </w:pPr>
            <w:r w:rsidRPr="00C03616">
              <w:rPr>
                <w:szCs w:val="22"/>
                <w:lang w:val="el-GR"/>
              </w:rPr>
              <w:t>0,52</w:t>
            </w:r>
          </w:p>
        </w:tc>
        <w:tc>
          <w:tcPr>
            <w:tcW w:w="1546" w:type="dxa"/>
          </w:tcPr>
          <w:p w14:paraId="6262B82F" w14:textId="77777777" w:rsidR="00776D88" w:rsidRPr="00C03616" w:rsidRDefault="00776D88" w:rsidP="00D3012B">
            <w:pPr>
              <w:keepNext/>
              <w:keepLines/>
              <w:widowControl w:val="0"/>
              <w:jc w:val="center"/>
              <w:rPr>
                <w:szCs w:val="22"/>
                <w:lang w:val="el-GR"/>
              </w:rPr>
            </w:pPr>
            <w:r w:rsidRPr="00C03616">
              <w:rPr>
                <w:szCs w:val="22"/>
                <w:lang w:val="el-GR"/>
              </w:rPr>
              <w:t>1,01</w:t>
            </w:r>
          </w:p>
        </w:tc>
        <w:tc>
          <w:tcPr>
            <w:tcW w:w="1721" w:type="dxa"/>
          </w:tcPr>
          <w:p w14:paraId="0040D6FE" w14:textId="77777777" w:rsidR="00776D88" w:rsidRPr="00C03616" w:rsidRDefault="00776D88" w:rsidP="00D3012B">
            <w:pPr>
              <w:keepNext/>
              <w:keepLines/>
              <w:widowControl w:val="0"/>
              <w:jc w:val="center"/>
              <w:rPr>
                <w:szCs w:val="22"/>
                <w:lang w:val="el-GR"/>
              </w:rPr>
            </w:pPr>
          </w:p>
        </w:tc>
        <w:tc>
          <w:tcPr>
            <w:tcW w:w="1417" w:type="dxa"/>
          </w:tcPr>
          <w:p w14:paraId="528481AC" w14:textId="77777777" w:rsidR="00776D88" w:rsidRPr="00C03616" w:rsidRDefault="00776D88" w:rsidP="00D3012B">
            <w:pPr>
              <w:keepNext/>
              <w:keepLines/>
              <w:widowControl w:val="0"/>
              <w:jc w:val="center"/>
              <w:rPr>
                <w:szCs w:val="22"/>
                <w:lang w:val="el-GR"/>
              </w:rPr>
            </w:pPr>
            <w:r w:rsidRPr="00C03616">
              <w:rPr>
                <w:szCs w:val="22"/>
                <w:lang w:val="el-GR"/>
              </w:rPr>
              <w:t>0,79</w:t>
            </w:r>
          </w:p>
        </w:tc>
      </w:tr>
      <w:tr w:rsidR="00776D88" w:rsidRPr="00C03616" w14:paraId="33CD9609" w14:textId="77777777">
        <w:trPr>
          <w:cantSplit/>
        </w:trPr>
        <w:tc>
          <w:tcPr>
            <w:tcW w:w="2028" w:type="dxa"/>
            <w:tcBorders>
              <w:bottom w:val="single" w:sz="4" w:space="0" w:color="auto"/>
            </w:tcBorders>
          </w:tcPr>
          <w:p w14:paraId="13A2D11F" w14:textId="77777777" w:rsidR="00776D88" w:rsidRPr="00C03616" w:rsidRDefault="00776D88" w:rsidP="00D3012B">
            <w:pPr>
              <w:keepNext/>
              <w:keepLines/>
              <w:widowControl w:val="0"/>
              <w:rPr>
                <w:szCs w:val="22"/>
                <w:lang w:val="el-GR"/>
              </w:rPr>
            </w:pPr>
            <w:r w:rsidRPr="00C03616">
              <w:rPr>
                <w:szCs w:val="22"/>
                <w:lang w:val="el-GR"/>
              </w:rPr>
              <w:t xml:space="preserve">    τιμή p</w:t>
            </w:r>
          </w:p>
        </w:tc>
        <w:tc>
          <w:tcPr>
            <w:tcW w:w="1200" w:type="dxa"/>
            <w:tcBorders>
              <w:bottom w:val="single" w:sz="4" w:space="0" w:color="auto"/>
            </w:tcBorders>
          </w:tcPr>
          <w:p w14:paraId="683D5B51" w14:textId="77777777" w:rsidR="00776D88" w:rsidRPr="00C03616" w:rsidRDefault="00776D88" w:rsidP="00D3012B">
            <w:pPr>
              <w:keepNext/>
              <w:keepLines/>
              <w:widowControl w:val="0"/>
              <w:jc w:val="center"/>
              <w:rPr>
                <w:szCs w:val="22"/>
                <w:lang w:val="el-GR"/>
              </w:rPr>
            </w:pPr>
          </w:p>
        </w:tc>
        <w:tc>
          <w:tcPr>
            <w:tcW w:w="1410" w:type="dxa"/>
            <w:tcBorders>
              <w:bottom w:val="single" w:sz="4" w:space="0" w:color="auto"/>
            </w:tcBorders>
          </w:tcPr>
          <w:p w14:paraId="14E51017" w14:textId="77777777" w:rsidR="00776D88" w:rsidRPr="00C03616" w:rsidRDefault="00776D88" w:rsidP="00D3012B">
            <w:pPr>
              <w:keepNext/>
              <w:keepLines/>
              <w:widowControl w:val="0"/>
              <w:jc w:val="center"/>
              <w:rPr>
                <w:szCs w:val="22"/>
                <w:lang w:val="el-GR"/>
              </w:rPr>
            </w:pPr>
            <w:r w:rsidRPr="00C03616">
              <w:rPr>
                <w:szCs w:val="22"/>
                <w:lang w:val="el-GR"/>
              </w:rPr>
              <w:t>0,073</w:t>
            </w:r>
          </w:p>
        </w:tc>
        <w:tc>
          <w:tcPr>
            <w:tcW w:w="1546" w:type="dxa"/>
            <w:tcBorders>
              <w:bottom w:val="single" w:sz="4" w:space="0" w:color="auto"/>
            </w:tcBorders>
          </w:tcPr>
          <w:p w14:paraId="32A6F7C8" w14:textId="77777777" w:rsidR="00776D88" w:rsidRPr="00C03616" w:rsidRDefault="00776D88" w:rsidP="00D3012B">
            <w:pPr>
              <w:keepNext/>
              <w:keepLines/>
              <w:widowControl w:val="0"/>
              <w:jc w:val="center"/>
              <w:rPr>
                <w:szCs w:val="22"/>
                <w:lang w:val="el-GR"/>
              </w:rPr>
            </w:pPr>
            <w:r w:rsidRPr="00C03616">
              <w:rPr>
                <w:szCs w:val="22"/>
                <w:lang w:val="el-GR"/>
              </w:rPr>
              <w:t>0,978</w:t>
            </w:r>
          </w:p>
        </w:tc>
        <w:tc>
          <w:tcPr>
            <w:tcW w:w="1721" w:type="dxa"/>
            <w:tcBorders>
              <w:bottom w:val="single" w:sz="4" w:space="0" w:color="auto"/>
            </w:tcBorders>
          </w:tcPr>
          <w:p w14:paraId="4A7C7AB0" w14:textId="77777777" w:rsidR="00776D88" w:rsidRPr="00C03616" w:rsidRDefault="00776D88" w:rsidP="00D3012B">
            <w:pPr>
              <w:keepNext/>
              <w:keepLines/>
              <w:widowControl w:val="0"/>
              <w:jc w:val="center"/>
              <w:rPr>
                <w:szCs w:val="22"/>
                <w:lang w:val="el-GR"/>
              </w:rPr>
            </w:pPr>
          </w:p>
        </w:tc>
        <w:tc>
          <w:tcPr>
            <w:tcW w:w="1417" w:type="dxa"/>
          </w:tcPr>
          <w:p w14:paraId="247B9345" w14:textId="77777777" w:rsidR="00776D88" w:rsidRPr="00C03616" w:rsidRDefault="00776D88" w:rsidP="00D3012B">
            <w:pPr>
              <w:keepNext/>
              <w:keepLines/>
              <w:widowControl w:val="0"/>
              <w:jc w:val="center"/>
              <w:rPr>
                <w:szCs w:val="22"/>
                <w:lang w:val="el-GR"/>
              </w:rPr>
            </w:pPr>
            <w:r w:rsidRPr="00C03616">
              <w:rPr>
                <w:szCs w:val="22"/>
                <w:lang w:val="el-GR"/>
              </w:rPr>
              <w:t>0,16</w:t>
            </w:r>
          </w:p>
        </w:tc>
      </w:tr>
      <w:tr w:rsidR="00776D88" w:rsidRPr="00C03616" w14:paraId="5326585C" w14:textId="77777777">
        <w:trPr>
          <w:cantSplit/>
        </w:trPr>
        <w:tc>
          <w:tcPr>
            <w:tcW w:w="2028" w:type="dxa"/>
            <w:tcBorders>
              <w:right w:val="nil"/>
            </w:tcBorders>
          </w:tcPr>
          <w:p w14:paraId="7101942F" w14:textId="77777777" w:rsidR="00776D88" w:rsidRPr="00C03616" w:rsidRDefault="00776D88" w:rsidP="00D3012B">
            <w:pPr>
              <w:keepNext/>
              <w:keepLines/>
              <w:widowControl w:val="0"/>
              <w:rPr>
                <w:szCs w:val="22"/>
                <w:lang w:val="el-GR"/>
              </w:rPr>
            </w:pPr>
            <w:r w:rsidRPr="00C03616">
              <w:rPr>
                <w:szCs w:val="22"/>
                <w:lang w:val="el-GR"/>
              </w:rPr>
              <w:t>Επιβίωση χωρίς εξέλιξη</w:t>
            </w:r>
          </w:p>
        </w:tc>
        <w:tc>
          <w:tcPr>
            <w:tcW w:w="1200" w:type="dxa"/>
            <w:tcBorders>
              <w:left w:val="nil"/>
              <w:right w:val="nil"/>
            </w:tcBorders>
          </w:tcPr>
          <w:p w14:paraId="649EC2C3" w14:textId="77777777" w:rsidR="00776D88" w:rsidRPr="00C03616" w:rsidRDefault="00776D88" w:rsidP="00D3012B">
            <w:pPr>
              <w:keepNext/>
              <w:keepLines/>
              <w:widowControl w:val="0"/>
              <w:jc w:val="center"/>
              <w:rPr>
                <w:szCs w:val="22"/>
                <w:lang w:val="el-GR"/>
              </w:rPr>
            </w:pPr>
          </w:p>
        </w:tc>
        <w:tc>
          <w:tcPr>
            <w:tcW w:w="1410" w:type="dxa"/>
            <w:tcBorders>
              <w:left w:val="nil"/>
              <w:right w:val="nil"/>
            </w:tcBorders>
          </w:tcPr>
          <w:p w14:paraId="39A29E10" w14:textId="77777777" w:rsidR="00776D88" w:rsidRPr="00C03616" w:rsidRDefault="00776D88" w:rsidP="00D3012B">
            <w:pPr>
              <w:keepNext/>
              <w:keepLines/>
              <w:widowControl w:val="0"/>
              <w:jc w:val="center"/>
              <w:rPr>
                <w:szCs w:val="22"/>
                <w:lang w:val="el-GR"/>
              </w:rPr>
            </w:pPr>
          </w:p>
        </w:tc>
        <w:tc>
          <w:tcPr>
            <w:tcW w:w="1546" w:type="dxa"/>
            <w:tcBorders>
              <w:left w:val="nil"/>
              <w:right w:val="nil"/>
            </w:tcBorders>
          </w:tcPr>
          <w:p w14:paraId="2E96A2E1" w14:textId="77777777" w:rsidR="00776D88" w:rsidRPr="00C03616" w:rsidRDefault="00776D88" w:rsidP="00D3012B">
            <w:pPr>
              <w:keepNext/>
              <w:keepLines/>
              <w:widowControl w:val="0"/>
              <w:jc w:val="center"/>
              <w:rPr>
                <w:szCs w:val="22"/>
                <w:lang w:val="el-GR"/>
              </w:rPr>
            </w:pPr>
          </w:p>
        </w:tc>
        <w:tc>
          <w:tcPr>
            <w:tcW w:w="1721" w:type="dxa"/>
            <w:tcBorders>
              <w:left w:val="nil"/>
              <w:right w:val="nil"/>
            </w:tcBorders>
          </w:tcPr>
          <w:p w14:paraId="63F36E1F" w14:textId="77777777" w:rsidR="00776D88" w:rsidRPr="00C03616" w:rsidRDefault="00776D88" w:rsidP="00D3012B">
            <w:pPr>
              <w:keepNext/>
              <w:keepLines/>
              <w:widowControl w:val="0"/>
              <w:jc w:val="center"/>
              <w:rPr>
                <w:szCs w:val="22"/>
                <w:lang w:val="el-GR"/>
              </w:rPr>
            </w:pPr>
          </w:p>
        </w:tc>
        <w:tc>
          <w:tcPr>
            <w:tcW w:w="1417" w:type="dxa"/>
            <w:tcBorders>
              <w:left w:val="nil"/>
            </w:tcBorders>
          </w:tcPr>
          <w:p w14:paraId="0CD49A0B" w14:textId="77777777" w:rsidR="00776D88" w:rsidRPr="00C03616" w:rsidRDefault="00776D88" w:rsidP="00D3012B">
            <w:pPr>
              <w:keepNext/>
              <w:keepLines/>
              <w:widowControl w:val="0"/>
              <w:jc w:val="center"/>
              <w:rPr>
                <w:szCs w:val="22"/>
                <w:lang w:val="el-GR"/>
              </w:rPr>
            </w:pPr>
          </w:p>
        </w:tc>
      </w:tr>
      <w:tr w:rsidR="00776D88" w:rsidRPr="00C03616" w14:paraId="09AD5432" w14:textId="77777777">
        <w:trPr>
          <w:cantSplit/>
        </w:trPr>
        <w:tc>
          <w:tcPr>
            <w:tcW w:w="2028" w:type="dxa"/>
          </w:tcPr>
          <w:p w14:paraId="01189C64" w14:textId="77777777" w:rsidR="00776D88" w:rsidRPr="00C03616" w:rsidRDefault="00776D88" w:rsidP="00D3012B">
            <w:pPr>
              <w:keepNext/>
              <w:keepLines/>
              <w:widowControl w:val="0"/>
              <w:rPr>
                <w:szCs w:val="22"/>
                <w:lang w:val="el-GR"/>
              </w:rPr>
            </w:pPr>
            <w:r w:rsidRPr="00C03616">
              <w:rPr>
                <w:szCs w:val="22"/>
                <w:lang w:val="el-GR"/>
              </w:rPr>
              <w:t xml:space="preserve">    Διάμεσος χρόνος    </w:t>
            </w:r>
          </w:p>
          <w:p w14:paraId="28344913" w14:textId="77777777" w:rsidR="00776D88" w:rsidRPr="00C03616" w:rsidRDefault="00776D88" w:rsidP="00D3012B">
            <w:pPr>
              <w:keepNext/>
              <w:keepLines/>
              <w:widowControl w:val="0"/>
              <w:rPr>
                <w:szCs w:val="22"/>
                <w:lang w:val="el-GR"/>
              </w:rPr>
            </w:pPr>
            <w:r w:rsidRPr="00C03616">
              <w:rPr>
                <w:szCs w:val="22"/>
                <w:lang w:val="el-GR"/>
              </w:rPr>
              <w:t xml:space="preserve">    (μήνες)</w:t>
            </w:r>
          </w:p>
        </w:tc>
        <w:tc>
          <w:tcPr>
            <w:tcW w:w="1200" w:type="dxa"/>
          </w:tcPr>
          <w:p w14:paraId="78E41FD6" w14:textId="77777777" w:rsidR="00776D88" w:rsidRPr="00C03616" w:rsidRDefault="00776D88" w:rsidP="00D3012B">
            <w:pPr>
              <w:keepNext/>
              <w:keepLines/>
              <w:widowControl w:val="0"/>
              <w:jc w:val="center"/>
              <w:rPr>
                <w:szCs w:val="22"/>
                <w:lang w:val="el-GR"/>
              </w:rPr>
            </w:pPr>
            <w:r w:rsidRPr="00C03616">
              <w:rPr>
                <w:szCs w:val="22"/>
                <w:lang w:val="el-GR"/>
              </w:rPr>
              <w:t>5,2</w:t>
            </w:r>
          </w:p>
        </w:tc>
        <w:tc>
          <w:tcPr>
            <w:tcW w:w="1410" w:type="dxa"/>
          </w:tcPr>
          <w:p w14:paraId="62A65A73" w14:textId="77777777" w:rsidR="00776D88" w:rsidRPr="00C03616" w:rsidRDefault="00776D88" w:rsidP="00D3012B">
            <w:pPr>
              <w:keepNext/>
              <w:keepLines/>
              <w:widowControl w:val="0"/>
              <w:jc w:val="center"/>
              <w:rPr>
                <w:szCs w:val="22"/>
                <w:lang w:val="el-GR"/>
              </w:rPr>
            </w:pPr>
            <w:r w:rsidRPr="00C03616">
              <w:rPr>
                <w:szCs w:val="22"/>
                <w:lang w:val="el-GR"/>
              </w:rPr>
              <w:t>9,0</w:t>
            </w:r>
          </w:p>
        </w:tc>
        <w:tc>
          <w:tcPr>
            <w:tcW w:w="1546" w:type="dxa"/>
          </w:tcPr>
          <w:p w14:paraId="22E8E032" w14:textId="77777777" w:rsidR="00776D88" w:rsidRPr="00C03616" w:rsidRDefault="00776D88" w:rsidP="00D3012B">
            <w:pPr>
              <w:keepNext/>
              <w:keepLines/>
              <w:widowControl w:val="0"/>
              <w:jc w:val="center"/>
              <w:rPr>
                <w:szCs w:val="22"/>
                <w:lang w:val="el-GR"/>
              </w:rPr>
            </w:pPr>
            <w:r w:rsidRPr="00C03616">
              <w:rPr>
                <w:szCs w:val="22"/>
                <w:lang w:val="el-GR"/>
              </w:rPr>
              <w:t>7,2</w:t>
            </w:r>
          </w:p>
        </w:tc>
        <w:tc>
          <w:tcPr>
            <w:tcW w:w="1721" w:type="dxa"/>
          </w:tcPr>
          <w:p w14:paraId="5AED9FA6" w14:textId="77777777" w:rsidR="00776D88" w:rsidRPr="00C03616" w:rsidRDefault="00776D88" w:rsidP="00D3012B">
            <w:pPr>
              <w:keepNext/>
              <w:keepLines/>
              <w:widowControl w:val="0"/>
              <w:jc w:val="center"/>
              <w:rPr>
                <w:szCs w:val="22"/>
                <w:lang w:val="el-GR"/>
              </w:rPr>
            </w:pPr>
            <w:r w:rsidRPr="00C03616">
              <w:rPr>
                <w:szCs w:val="22"/>
                <w:lang w:val="el-GR"/>
              </w:rPr>
              <w:t>5,5</w:t>
            </w:r>
          </w:p>
        </w:tc>
        <w:tc>
          <w:tcPr>
            <w:tcW w:w="1417" w:type="dxa"/>
          </w:tcPr>
          <w:p w14:paraId="69129A10" w14:textId="77777777" w:rsidR="00776D88" w:rsidRPr="00C03616" w:rsidRDefault="00776D88" w:rsidP="00D3012B">
            <w:pPr>
              <w:keepNext/>
              <w:keepLines/>
              <w:widowControl w:val="0"/>
              <w:jc w:val="center"/>
              <w:rPr>
                <w:szCs w:val="22"/>
                <w:lang w:val="el-GR"/>
              </w:rPr>
            </w:pPr>
            <w:r w:rsidRPr="00C03616">
              <w:rPr>
                <w:szCs w:val="22"/>
                <w:lang w:val="el-GR"/>
              </w:rPr>
              <w:t>9,2</w:t>
            </w:r>
          </w:p>
        </w:tc>
      </w:tr>
      <w:tr w:rsidR="00776D88" w:rsidRPr="00C03616" w14:paraId="0134B741" w14:textId="77777777">
        <w:trPr>
          <w:cantSplit/>
        </w:trPr>
        <w:tc>
          <w:tcPr>
            <w:tcW w:w="2028" w:type="dxa"/>
          </w:tcPr>
          <w:p w14:paraId="5983C9B8" w14:textId="77777777" w:rsidR="00776D88" w:rsidRPr="00C03616" w:rsidRDefault="00776D88" w:rsidP="00D3012B">
            <w:pPr>
              <w:keepNext/>
              <w:keepLines/>
              <w:widowControl w:val="0"/>
              <w:rPr>
                <w:szCs w:val="22"/>
                <w:lang w:val="el-GR"/>
              </w:rPr>
            </w:pPr>
            <w:r w:rsidRPr="00C03616">
              <w:rPr>
                <w:szCs w:val="22"/>
                <w:lang w:val="el-GR"/>
              </w:rPr>
              <w:t xml:space="preserve">    Σχετικός κίνδυνος </w:t>
            </w:r>
          </w:p>
          <w:p w14:paraId="2FDE8398" w14:textId="77777777" w:rsidR="00776D88" w:rsidRPr="00C03616" w:rsidRDefault="00776D88" w:rsidP="00D3012B">
            <w:pPr>
              <w:keepNext/>
              <w:keepLines/>
              <w:widowControl w:val="0"/>
              <w:rPr>
                <w:szCs w:val="22"/>
                <w:lang w:val="el-GR"/>
              </w:rPr>
            </w:pPr>
            <w:r w:rsidRPr="00C03616">
              <w:rPr>
                <w:szCs w:val="22"/>
                <w:lang w:val="el-GR"/>
              </w:rPr>
              <w:t xml:space="preserve">    (Hazard ratio)</w:t>
            </w:r>
          </w:p>
        </w:tc>
        <w:tc>
          <w:tcPr>
            <w:tcW w:w="1200" w:type="dxa"/>
          </w:tcPr>
          <w:p w14:paraId="066B1957" w14:textId="77777777" w:rsidR="00776D88" w:rsidRPr="00C03616" w:rsidRDefault="00776D88" w:rsidP="00D3012B">
            <w:pPr>
              <w:keepNext/>
              <w:keepLines/>
              <w:widowControl w:val="0"/>
              <w:jc w:val="center"/>
              <w:rPr>
                <w:szCs w:val="22"/>
                <w:lang w:val="el-GR"/>
              </w:rPr>
            </w:pPr>
          </w:p>
        </w:tc>
        <w:tc>
          <w:tcPr>
            <w:tcW w:w="1410" w:type="dxa"/>
          </w:tcPr>
          <w:p w14:paraId="55B7DE25" w14:textId="77777777" w:rsidR="00776D88" w:rsidRPr="00C03616" w:rsidRDefault="00776D88" w:rsidP="00D3012B">
            <w:pPr>
              <w:keepNext/>
              <w:keepLines/>
              <w:widowControl w:val="0"/>
              <w:jc w:val="center"/>
              <w:rPr>
                <w:szCs w:val="22"/>
                <w:lang w:val="el-GR"/>
              </w:rPr>
            </w:pPr>
            <w:r w:rsidRPr="00C03616">
              <w:rPr>
                <w:szCs w:val="22"/>
                <w:lang w:val="el-GR"/>
              </w:rPr>
              <w:t>0,44</w:t>
            </w:r>
          </w:p>
        </w:tc>
        <w:tc>
          <w:tcPr>
            <w:tcW w:w="1546" w:type="dxa"/>
          </w:tcPr>
          <w:p w14:paraId="09D20C7C" w14:textId="77777777" w:rsidR="00776D88" w:rsidRPr="00C03616" w:rsidRDefault="00776D88" w:rsidP="00D3012B">
            <w:pPr>
              <w:keepNext/>
              <w:keepLines/>
              <w:widowControl w:val="0"/>
              <w:jc w:val="center"/>
              <w:rPr>
                <w:szCs w:val="22"/>
                <w:lang w:val="el-GR"/>
              </w:rPr>
            </w:pPr>
            <w:r w:rsidRPr="00C03616">
              <w:rPr>
                <w:szCs w:val="22"/>
                <w:lang w:val="el-GR"/>
              </w:rPr>
              <w:t>0,69</w:t>
            </w:r>
          </w:p>
        </w:tc>
        <w:tc>
          <w:tcPr>
            <w:tcW w:w="1721" w:type="dxa"/>
          </w:tcPr>
          <w:p w14:paraId="5A3598C2" w14:textId="77777777" w:rsidR="00776D88" w:rsidRPr="00C03616" w:rsidRDefault="00776D88" w:rsidP="00D3012B">
            <w:pPr>
              <w:keepNext/>
              <w:keepLines/>
              <w:widowControl w:val="0"/>
              <w:jc w:val="center"/>
              <w:rPr>
                <w:szCs w:val="22"/>
                <w:lang w:val="el-GR"/>
              </w:rPr>
            </w:pPr>
          </w:p>
        </w:tc>
        <w:tc>
          <w:tcPr>
            <w:tcW w:w="1417" w:type="dxa"/>
          </w:tcPr>
          <w:p w14:paraId="55322EA8" w14:textId="77777777" w:rsidR="00776D88" w:rsidRPr="00C03616" w:rsidRDefault="00776D88" w:rsidP="00D3012B">
            <w:pPr>
              <w:keepNext/>
              <w:keepLines/>
              <w:widowControl w:val="0"/>
              <w:jc w:val="center"/>
              <w:rPr>
                <w:szCs w:val="22"/>
                <w:lang w:val="el-GR"/>
              </w:rPr>
            </w:pPr>
            <w:r w:rsidRPr="00C03616">
              <w:rPr>
                <w:szCs w:val="22"/>
                <w:lang w:val="el-GR"/>
              </w:rPr>
              <w:t>0,5</w:t>
            </w:r>
          </w:p>
        </w:tc>
      </w:tr>
      <w:tr w:rsidR="00776D88" w:rsidRPr="00C03616" w14:paraId="58958AEC" w14:textId="77777777">
        <w:trPr>
          <w:cantSplit/>
        </w:trPr>
        <w:tc>
          <w:tcPr>
            <w:tcW w:w="2028" w:type="dxa"/>
            <w:tcBorders>
              <w:bottom w:val="single" w:sz="4" w:space="0" w:color="auto"/>
            </w:tcBorders>
          </w:tcPr>
          <w:p w14:paraId="5E66F262" w14:textId="77777777" w:rsidR="00776D88" w:rsidRPr="00C03616" w:rsidRDefault="00776D88" w:rsidP="00D3012B">
            <w:pPr>
              <w:keepNext/>
              <w:keepLines/>
              <w:widowControl w:val="0"/>
              <w:rPr>
                <w:szCs w:val="22"/>
                <w:lang w:val="el-GR"/>
              </w:rPr>
            </w:pPr>
            <w:r w:rsidRPr="00C03616">
              <w:rPr>
                <w:szCs w:val="22"/>
                <w:lang w:val="el-GR"/>
              </w:rPr>
              <w:t xml:space="preserve">    τιμή p</w:t>
            </w:r>
          </w:p>
        </w:tc>
        <w:tc>
          <w:tcPr>
            <w:tcW w:w="1200" w:type="dxa"/>
            <w:tcBorders>
              <w:bottom w:val="single" w:sz="4" w:space="0" w:color="auto"/>
            </w:tcBorders>
          </w:tcPr>
          <w:p w14:paraId="2E6D752B" w14:textId="77777777" w:rsidR="00776D88" w:rsidRPr="00C03616" w:rsidRDefault="00776D88" w:rsidP="00D3012B">
            <w:pPr>
              <w:keepNext/>
              <w:keepLines/>
              <w:widowControl w:val="0"/>
              <w:jc w:val="center"/>
              <w:rPr>
                <w:szCs w:val="22"/>
                <w:lang w:val="el-GR"/>
              </w:rPr>
            </w:pPr>
            <w:r w:rsidRPr="00C03616">
              <w:rPr>
                <w:szCs w:val="22"/>
                <w:lang w:val="el-GR"/>
              </w:rPr>
              <w:t>-</w:t>
            </w:r>
          </w:p>
        </w:tc>
        <w:tc>
          <w:tcPr>
            <w:tcW w:w="1410" w:type="dxa"/>
            <w:tcBorders>
              <w:bottom w:val="single" w:sz="4" w:space="0" w:color="auto"/>
            </w:tcBorders>
          </w:tcPr>
          <w:p w14:paraId="3834B037" w14:textId="77777777" w:rsidR="00776D88" w:rsidRPr="00C03616" w:rsidRDefault="00776D88" w:rsidP="00D3012B">
            <w:pPr>
              <w:keepNext/>
              <w:keepLines/>
              <w:widowControl w:val="0"/>
              <w:jc w:val="center"/>
              <w:rPr>
                <w:szCs w:val="22"/>
                <w:lang w:val="el-GR"/>
              </w:rPr>
            </w:pPr>
            <w:r w:rsidRPr="00C03616">
              <w:rPr>
                <w:szCs w:val="22"/>
                <w:lang w:val="el-GR"/>
              </w:rPr>
              <w:t>0,0049</w:t>
            </w:r>
          </w:p>
        </w:tc>
        <w:tc>
          <w:tcPr>
            <w:tcW w:w="1546" w:type="dxa"/>
            <w:tcBorders>
              <w:bottom w:val="single" w:sz="4" w:space="0" w:color="auto"/>
            </w:tcBorders>
          </w:tcPr>
          <w:p w14:paraId="5858ED4B" w14:textId="77777777" w:rsidR="00776D88" w:rsidRPr="00C03616" w:rsidRDefault="00776D88" w:rsidP="00D3012B">
            <w:pPr>
              <w:keepNext/>
              <w:keepLines/>
              <w:widowControl w:val="0"/>
              <w:jc w:val="center"/>
              <w:rPr>
                <w:szCs w:val="22"/>
                <w:lang w:val="el-GR"/>
              </w:rPr>
            </w:pPr>
            <w:r w:rsidRPr="00C03616">
              <w:rPr>
                <w:szCs w:val="22"/>
                <w:lang w:val="el-GR"/>
              </w:rPr>
              <w:t>0,217</w:t>
            </w:r>
          </w:p>
        </w:tc>
        <w:tc>
          <w:tcPr>
            <w:tcW w:w="1721" w:type="dxa"/>
            <w:tcBorders>
              <w:bottom w:val="single" w:sz="4" w:space="0" w:color="auto"/>
            </w:tcBorders>
          </w:tcPr>
          <w:p w14:paraId="669442BD" w14:textId="77777777" w:rsidR="00776D88" w:rsidRPr="00C03616" w:rsidRDefault="00776D88" w:rsidP="00D3012B">
            <w:pPr>
              <w:keepNext/>
              <w:keepLines/>
              <w:widowControl w:val="0"/>
              <w:jc w:val="center"/>
              <w:rPr>
                <w:szCs w:val="22"/>
                <w:lang w:val="el-GR"/>
              </w:rPr>
            </w:pPr>
          </w:p>
        </w:tc>
        <w:tc>
          <w:tcPr>
            <w:tcW w:w="1417" w:type="dxa"/>
          </w:tcPr>
          <w:p w14:paraId="60D14D76" w14:textId="77777777" w:rsidR="00776D88" w:rsidRPr="00C03616" w:rsidRDefault="00776D88" w:rsidP="00D3012B">
            <w:pPr>
              <w:keepNext/>
              <w:keepLines/>
              <w:widowControl w:val="0"/>
              <w:jc w:val="center"/>
              <w:rPr>
                <w:szCs w:val="22"/>
                <w:lang w:val="el-GR"/>
              </w:rPr>
            </w:pPr>
            <w:r w:rsidRPr="00C03616">
              <w:rPr>
                <w:szCs w:val="22"/>
                <w:lang w:val="el-GR"/>
              </w:rPr>
              <w:t>0,0002</w:t>
            </w:r>
          </w:p>
        </w:tc>
      </w:tr>
      <w:tr w:rsidR="00776D88" w:rsidRPr="00C03616" w14:paraId="2942C1CC" w14:textId="77777777">
        <w:trPr>
          <w:cantSplit/>
        </w:trPr>
        <w:tc>
          <w:tcPr>
            <w:tcW w:w="2028" w:type="dxa"/>
            <w:tcBorders>
              <w:right w:val="nil"/>
            </w:tcBorders>
          </w:tcPr>
          <w:p w14:paraId="7BFF5E84" w14:textId="77777777" w:rsidR="00776D88" w:rsidRPr="00C03616" w:rsidRDefault="00776D88" w:rsidP="00D3012B">
            <w:pPr>
              <w:keepNext/>
              <w:keepLines/>
              <w:widowControl w:val="0"/>
              <w:rPr>
                <w:szCs w:val="22"/>
                <w:lang w:val="el-GR"/>
              </w:rPr>
            </w:pPr>
            <w:r w:rsidRPr="00C03616">
              <w:rPr>
                <w:szCs w:val="22"/>
                <w:lang w:val="el-GR"/>
              </w:rPr>
              <w:t>Ποσοστό συνολικής ανταπόκρισης</w:t>
            </w:r>
          </w:p>
        </w:tc>
        <w:tc>
          <w:tcPr>
            <w:tcW w:w="1200" w:type="dxa"/>
            <w:tcBorders>
              <w:left w:val="nil"/>
              <w:right w:val="nil"/>
            </w:tcBorders>
          </w:tcPr>
          <w:p w14:paraId="0ED9E58B" w14:textId="77777777" w:rsidR="00776D88" w:rsidRPr="00C03616" w:rsidRDefault="00776D88" w:rsidP="00D3012B">
            <w:pPr>
              <w:keepNext/>
              <w:keepLines/>
              <w:widowControl w:val="0"/>
              <w:jc w:val="center"/>
              <w:rPr>
                <w:szCs w:val="22"/>
                <w:lang w:val="el-GR"/>
              </w:rPr>
            </w:pPr>
          </w:p>
        </w:tc>
        <w:tc>
          <w:tcPr>
            <w:tcW w:w="1410" w:type="dxa"/>
            <w:tcBorders>
              <w:left w:val="nil"/>
              <w:right w:val="nil"/>
            </w:tcBorders>
          </w:tcPr>
          <w:p w14:paraId="5847B513" w14:textId="77777777" w:rsidR="00776D88" w:rsidRPr="00C03616" w:rsidRDefault="00776D88" w:rsidP="00D3012B">
            <w:pPr>
              <w:keepNext/>
              <w:keepLines/>
              <w:widowControl w:val="0"/>
              <w:jc w:val="center"/>
              <w:rPr>
                <w:szCs w:val="22"/>
                <w:lang w:val="el-GR"/>
              </w:rPr>
            </w:pPr>
          </w:p>
        </w:tc>
        <w:tc>
          <w:tcPr>
            <w:tcW w:w="1546" w:type="dxa"/>
            <w:tcBorders>
              <w:left w:val="nil"/>
              <w:right w:val="nil"/>
            </w:tcBorders>
          </w:tcPr>
          <w:p w14:paraId="51FA80DA" w14:textId="77777777" w:rsidR="00776D88" w:rsidRPr="00C03616" w:rsidRDefault="00776D88" w:rsidP="00D3012B">
            <w:pPr>
              <w:keepNext/>
              <w:keepLines/>
              <w:widowControl w:val="0"/>
              <w:jc w:val="center"/>
              <w:rPr>
                <w:szCs w:val="22"/>
                <w:lang w:val="el-GR"/>
              </w:rPr>
            </w:pPr>
          </w:p>
        </w:tc>
        <w:tc>
          <w:tcPr>
            <w:tcW w:w="1721" w:type="dxa"/>
            <w:tcBorders>
              <w:left w:val="nil"/>
              <w:right w:val="nil"/>
            </w:tcBorders>
          </w:tcPr>
          <w:p w14:paraId="122E1B11" w14:textId="77777777" w:rsidR="00776D88" w:rsidRPr="00C03616" w:rsidRDefault="00776D88" w:rsidP="00D3012B">
            <w:pPr>
              <w:keepNext/>
              <w:keepLines/>
              <w:widowControl w:val="0"/>
              <w:jc w:val="center"/>
              <w:rPr>
                <w:szCs w:val="22"/>
                <w:lang w:val="el-GR"/>
              </w:rPr>
            </w:pPr>
          </w:p>
        </w:tc>
        <w:tc>
          <w:tcPr>
            <w:tcW w:w="1417" w:type="dxa"/>
            <w:tcBorders>
              <w:left w:val="nil"/>
            </w:tcBorders>
          </w:tcPr>
          <w:p w14:paraId="0DD115EC" w14:textId="77777777" w:rsidR="00776D88" w:rsidRPr="00C03616" w:rsidRDefault="00776D88" w:rsidP="00D3012B">
            <w:pPr>
              <w:keepNext/>
              <w:keepLines/>
              <w:widowControl w:val="0"/>
              <w:jc w:val="center"/>
              <w:rPr>
                <w:szCs w:val="22"/>
                <w:lang w:val="el-GR"/>
              </w:rPr>
            </w:pPr>
          </w:p>
        </w:tc>
      </w:tr>
      <w:tr w:rsidR="00776D88" w:rsidRPr="00C03616" w14:paraId="008F01A8" w14:textId="77777777">
        <w:trPr>
          <w:cantSplit/>
        </w:trPr>
        <w:tc>
          <w:tcPr>
            <w:tcW w:w="2028" w:type="dxa"/>
          </w:tcPr>
          <w:p w14:paraId="01117865" w14:textId="77777777" w:rsidR="00776D88" w:rsidRPr="00C03616" w:rsidRDefault="00776D88" w:rsidP="00D3012B">
            <w:pPr>
              <w:keepNext/>
              <w:keepLines/>
              <w:widowControl w:val="0"/>
              <w:rPr>
                <w:szCs w:val="22"/>
                <w:lang w:val="el-GR"/>
              </w:rPr>
            </w:pPr>
            <w:r w:rsidRPr="00C03616">
              <w:rPr>
                <w:szCs w:val="22"/>
                <w:lang w:val="el-GR"/>
              </w:rPr>
              <w:t xml:space="preserve">    Ποσοστό (%)</w:t>
            </w:r>
          </w:p>
        </w:tc>
        <w:tc>
          <w:tcPr>
            <w:tcW w:w="1200" w:type="dxa"/>
          </w:tcPr>
          <w:p w14:paraId="16446088" w14:textId="77777777" w:rsidR="00776D88" w:rsidRPr="00C03616" w:rsidRDefault="00776D88" w:rsidP="00D3012B">
            <w:pPr>
              <w:keepNext/>
              <w:keepLines/>
              <w:widowControl w:val="0"/>
              <w:jc w:val="center"/>
              <w:rPr>
                <w:szCs w:val="22"/>
                <w:lang w:val="el-GR"/>
              </w:rPr>
            </w:pPr>
            <w:r w:rsidRPr="00C03616">
              <w:rPr>
                <w:szCs w:val="22"/>
                <w:lang w:val="el-GR"/>
              </w:rPr>
              <w:t>16,7</w:t>
            </w:r>
          </w:p>
        </w:tc>
        <w:tc>
          <w:tcPr>
            <w:tcW w:w="1410" w:type="dxa"/>
          </w:tcPr>
          <w:p w14:paraId="583810D5" w14:textId="77777777" w:rsidR="00776D88" w:rsidRPr="00C03616" w:rsidRDefault="00776D88" w:rsidP="00D3012B">
            <w:pPr>
              <w:keepNext/>
              <w:keepLines/>
              <w:widowControl w:val="0"/>
              <w:jc w:val="center"/>
              <w:rPr>
                <w:szCs w:val="22"/>
                <w:lang w:val="el-GR"/>
              </w:rPr>
            </w:pPr>
            <w:r w:rsidRPr="00C03616">
              <w:rPr>
                <w:szCs w:val="22"/>
                <w:lang w:val="el-GR"/>
              </w:rPr>
              <w:t>40,0</w:t>
            </w:r>
          </w:p>
        </w:tc>
        <w:tc>
          <w:tcPr>
            <w:tcW w:w="1546" w:type="dxa"/>
          </w:tcPr>
          <w:p w14:paraId="79EA8F08" w14:textId="77777777" w:rsidR="00776D88" w:rsidRPr="00C03616" w:rsidRDefault="00776D88" w:rsidP="00D3012B">
            <w:pPr>
              <w:keepNext/>
              <w:keepLines/>
              <w:widowControl w:val="0"/>
              <w:jc w:val="center"/>
              <w:rPr>
                <w:szCs w:val="22"/>
                <w:lang w:val="el-GR"/>
              </w:rPr>
            </w:pPr>
            <w:r w:rsidRPr="00C03616">
              <w:rPr>
                <w:szCs w:val="22"/>
                <w:lang w:val="el-GR"/>
              </w:rPr>
              <w:t>24,2</w:t>
            </w:r>
          </w:p>
        </w:tc>
        <w:tc>
          <w:tcPr>
            <w:tcW w:w="1721" w:type="dxa"/>
          </w:tcPr>
          <w:p w14:paraId="367E31B9" w14:textId="77777777" w:rsidR="00776D88" w:rsidRPr="00C03616" w:rsidRDefault="00776D88" w:rsidP="00D3012B">
            <w:pPr>
              <w:keepNext/>
              <w:keepLines/>
              <w:widowControl w:val="0"/>
              <w:jc w:val="center"/>
              <w:rPr>
                <w:szCs w:val="22"/>
                <w:lang w:val="el-GR"/>
              </w:rPr>
            </w:pPr>
            <w:r w:rsidRPr="00C03616">
              <w:rPr>
                <w:szCs w:val="22"/>
                <w:lang w:val="el-GR"/>
              </w:rPr>
              <w:t>15,2</w:t>
            </w:r>
          </w:p>
        </w:tc>
        <w:tc>
          <w:tcPr>
            <w:tcW w:w="1417" w:type="dxa"/>
          </w:tcPr>
          <w:p w14:paraId="22465DF3" w14:textId="77777777" w:rsidR="00776D88" w:rsidRPr="00C03616" w:rsidRDefault="00776D88" w:rsidP="00D3012B">
            <w:pPr>
              <w:keepNext/>
              <w:keepLines/>
              <w:widowControl w:val="0"/>
              <w:jc w:val="center"/>
              <w:rPr>
                <w:szCs w:val="22"/>
                <w:lang w:val="el-GR"/>
              </w:rPr>
            </w:pPr>
            <w:r w:rsidRPr="00C03616">
              <w:rPr>
                <w:szCs w:val="22"/>
                <w:lang w:val="el-GR"/>
              </w:rPr>
              <w:t>26</w:t>
            </w:r>
          </w:p>
        </w:tc>
      </w:tr>
      <w:tr w:rsidR="00776D88" w:rsidRPr="00C03616" w14:paraId="099D870D" w14:textId="77777777">
        <w:trPr>
          <w:cantSplit/>
        </w:trPr>
        <w:tc>
          <w:tcPr>
            <w:tcW w:w="2028" w:type="dxa"/>
          </w:tcPr>
          <w:p w14:paraId="093F3D5C" w14:textId="77777777" w:rsidR="00776D88" w:rsidRPr="00C03616" w:rsidRDefault="00776D88" w:rsidP="00D3012B">
            <w:pPr>
              <w:keepNext/>
              <w:keepLines/>
              <w:widowControl w:val="0"/>
              <w:rPr>
                <w:szCs w:val="22"/>
                <w:lang w:val="el-GR"/>
              </w:rPr>
            </w:pPr>
            <w:r w:rsidRPr="00C03616">
              <w:rPr>
                <w:szCs w:val="22"/>
                <w:lang w:val="el-GR"/>
              </w:rPr>
              <w:t xml:space="preserve">    95</w:t>
            </w:r>
            <w:r w:rsidR="00466E28" w:rsidRPr="00C03616">
              <w:rPr>
                <w:szCs w:val="22"/>
                <w:lang w:val="el-GR"/>
              </w:rPr>
              <w:t> %</w:t>
            </w:r>
            <w:r w:rsidRPr="00C03616">
              <w:rPr>
                <w:szCs w:val="22"/>
                <w:lang w:val="el-GR"/>
              </w:rPr>
              <w:t xml:space="preserve"> Διάστημα     </w:t>
            </w:r>
          </w:p>
          <w:p w14:paraId="5A21B628" w14:textId="77777777" w:rsidR="00776D88" w:rsidRPr="00C03616" w:rsidRDefault="00776D88" w:rsidP="00D3012B">
            <w:pPr>
              <w:keepNext/>
              <w:keepLines/>
              <w:widowControl w:val="0"/>
              <w:rPr>
                <w:szCs w:val="22"/>
                <w:lang w:val="el-GR"/>
              </w:rPr>
            </w:pPr>
            <w:r w:rsidRPr="00C03616">
              <w:rPr>
                <w:szCs w:val="22"/>
                <w:lang w:val="el-GR"/>
              </w:rPr>
              <w:t xml:space="preserve">    </w:t>
            </w:r>
            <w:r w:rsidR="003C1995" w:rsidRPr="00C03616">
              <w:rPr>
                <w:szCs w:val="22"/>
                <w:lang w:val="el-GR"/>
              </w:rPr>
              <w:t>ε</w:t>
            </w:r>
            <w:r w:rsidRPr="00C03616">
              <w:rPr>
                <w:szCs w:val="22"/>
                <w:lang w:val="el-GR"/>
              </w:rPr>
              <w:t>μπιστοσύνης</w:t>
            </w:r>
          </w:p>
        </w:tc>
        <w:tc>
          <w:tcPr>
            <w:tcW w:w="1200" w:type="dxa"/>
          </w:tcPr>
          <w:p w14:paraId="5A5609AA" w14:textId="77777777" w:rsidR="00776D88" w:rsidRPr="00C03616" w:rsidRDefault="00776D88" w:rsidP="00D3012B">
            <w:pPr>
              <w:keepNext/>
              <w:keepLines/>
              <w:widowControl w:val="0"/>
              <w:jc w:val="center"/>
              <w:rPr>
                <w:szCs w:val="22"/>
                <w:lang w:val="el-GR"/>
              </w:rPr>
            </w:pPr>
            <w:r w:rsidRPr="00C03616">
              <w:rPr>
                <w:szCs w:val="22"/>
                <w:lang w:val="el-GR"/>
              </w:rPr>
              <w:t>7,0 </w:t>
            </w:r>
            <w:r w:rsidRPr="00C03616">
              <w:rPr>
                <w:szCs w:val="22"/>
                <w:lang w:val="el-GR"/>
              </w:rPr>
              <w:noBreakHyphen/>
              <w:t> 33,5</w:t>
            </w:r>
          </w:p>
        </w:tc>
        <w:tc>
          <w:tcPr>
            <w:tcW w:w="1410" w:type="dxa"/>
          </w:tcPr>
          <w:p w14:paraId="31BD9AEC" w14:textId="77777777" w:rsidR="00776D88" w:rsidRPr="00C03616" w:rsidRDefault="00776D88" w:rsidP="00D3012B">
            <w:pPr>
              <w:keepNext/>
              <w:keepLines/>
              <w:widowControl w:val="0"/>
              <w:jc w:val="center"/>
              <w:rPr>
                <w:szCs w:val="22"/>
                <w:lang w:val="el-GR"/>
              </w:rPr>
            </w:pPr>
            <w:r w:rsidRPr="00C03616">
              <w:rPr>
                <w:szCs w:val="22"/>
                <w:lang w:val="el-GR"/>
              </w:rPr>
              <w:t>24,4 </w:t>
            </w:r>
            <w:r w:rsidRPr="00C03616">
              <w:rPr>
                <w:szCs w:val="22"/>
                <w:lang w:val="el-GR"/>
              </w:rPr>
              <w:noBreakHyphen/>
              <w:t> 57,8</w:t>
            </w:r>
          </w:p>
        </w:tc>
        <w:tc>
          <w:tcPr>
            <w:tcW w:w="1546" w:type="dxa"/>
          </w:tcPr>
          <w:p w14:paraId="51ED133E" w14:textId="77777777" w:rsidR="00776D88" w:rsidRPr="00C03616" w:rsidRDefault="00776D88" w:rsidP="00D3012B">
            <w:pPr>
              <w:keepNext/>
              <w:keepLines/>
              <w:widowControl w:val="0"/>
              <w:jc w:val="center"/>
              <w:rPr>
                <w:szCs w:val="22"/>
                <w:lang w:val="el-GR"/>
              </w:rPr>
            </w:pPr>
            <w:r w:rsidRPr="00C03616">
              <w:rPr>
                <w:szCs w:val="22"/>
                <w:lang w:val="el-GR"/>
              </w:rPr>
              <w:t>11,7 </w:t>
            </w:r>
            <w:r w:rsidRPr="00C03616">
              <w:rPr>
                <w:szCs w:val="22"/>
                <w:lang w:val="el-GR"/>
              </w:rPr>
              <w:noBreakHyphen/>
              <w:t> 42,6</w:t>
            </w:r>
          </w:p>
        </w:tc>
        <w:tc>
          <w:tcPr>
            <w:tcW w:w="1721" w:type="dxa"/>
          </w:tcPr>
          <w:p w14:paraId="0F08249E" w14:textId="77777777" w:rsidR="00776D88" w:rsidRPr="00C03616" w:rsidRDefault="00776D88" w:rsidP="00D3012B">
            <w:pPr>
              <w:keepNext/>
              <w:keepLines/>
              <w:widowControl w:val="0"/>
              <w:jc w:val="center"/>
              <w:rPr>
                <w:szCs w:val="22"/>
                <w:lang w:val="el-GR"/>
              </w:rPr>
            </w:pPr>
            <w:r w:rsidRPr="00C03616">
              <w:rPr>
                <w:szCs w:val="22"/>
                <w:lang w:val="el-GR"/>
              </w:rPr>
              <w:t>9,2 </w:t>
            </w:r>
            <w:r w:rsidRPr="00C03616">
              <w:rPr>
                <w:szCs w:val="22"/>
                <w:lang w:val="el-GR"/>
              </w:rPr>
              <w:noBreakHyphen/>
              <w:t> 23,9</w:t>
            </w:r>
          </w:p>
        </w:tc>
        <w:tc>
          <w:tcPr>
            <w:tcW w:w="1417" w:type="dxa"/>
          </w:tcPr>
          <w:p w14:paraId="467174E0" w14:textId="77777777" w:rsidR="00776D88" w:rsidRPr="00C03616" w:rsidRDefault="00776D88" w:rsidP="00D3012B">
            <w:pPr>
              <w:keepNext/>
              <w:keepLines/>
              <w:widowControl w:val="0"/>
              <w:jc w:val="center"/>
              <w:rPr>
                <w:szCs w:val="22"/>
                <w:lang w:val="el-GR"/>
              </w:rPr>
            </w:pPr>
            <w:r w:rsidRPr="00C03616">
              <w:rPr>
                <w:szCs w:val="22"/>
                <w:lang w:val="el-GR"/>
              </w:rPr>
              <w:t>18,1 </w:t>
            </w:r>
            <w:r w:rsidRPr="00C03616">
              <w:rPr>
                <w:szCs w:val="22"/>
                <w:lang w:val="el-GR"/>
              </w:rPr>
              <w:noBreakHyphen/>
              <w:t> 35,6</w:t>
            </w:r>
          </w:p>
        </w:tc>
      </w:tr>
      <w:tr w:rsidR="00776D88" w:rsidRPr="00C03616" w14:paraId="37E2454D" w14:textId="77777777">
        <w:trPr>
          <w:cantSplit/>
        </w:trPr>
        <w:tc>
          <w:tcPr>
            <w:tcW w:w="2028" w:type="dxa"/>
            <w:tcBorders>
              <w:bottom w:val="single" w:sz="4" w:space="0" w:color="auto"/>
            </w:tcBorders>
          </w:tcPr>
          <w:p w14:paraId="7B52B0BF" w14:textId="77777777" w:rsidR="00776D88" w:rsidRPr="00C03616" w:rsidRDefault="00776D88" w:rsidP="00D3012B">
            <w:pPr>
              <w:keepNext/>
              <w:keepLines/>
              <w:widowControl w:val="0"/>
              <w:rPr>
                <w:szCs w:val="22"/>
                <w:lang w:val="el-GR"/>
              </w:rPr>
            </w:pPr>
            <w:r w:rsidRPr="00C03616">
              <w:rPr>
                <w:szCs w:val="22"/>
                <w:lang w:val="el-GR"/>
              </w:rPr>
              <w:t xml:space="preserve">    τιμή p</w:t>
            </w:r>
          </w:p>
        </w:tc>
        <w:tc>
          <w:tcPr>
            <w:tcW w:w="1200" w:type="dxa"/>
            <w:tcBorders>
              <w:bottom w:val="single" w:sz="4" w:space="0" w:color="auto"/>
            </w:tcBorders>
          </w:tcPr>
          <w:p w14:paraId="2E5383FA" w14:textId="77777777" w:rsidR="00776D88" w:rsidRPr="00C03616" w:rsidRDefault="00776D88" w:rsidP="00D3012B">
            <w:pPr>
              <w:keepNext/>
              <w:keepLines/>
              <w:widowControl w:val="0"/>
              <w:jc w:val="center"/>
              <w:rPr>
                <w:szCs w:val="22"/>
                <w:lang w:val="el-GR"/>
              </w:rPr>
            </w:pPr>
          </w:p>
        </w:tc>
        <w:tc>
          <w:tcPr>
            <w:tcW w:w="1410" w:type="dxa"/>
            <w:tcBorders>
              <w:bottom w:val="single" w:sz="4" w:space="0" w:color="auto"/>
            </w:tcBorders>
          </w:tcPr>
          <w:p w14:paraId="54FAD992" w14:textId="77777777" w:rsidR="00776D88" w:rsidRPr="00C03616" w:rsidRDefault="00776D88" w:rsidP="00D3012B">
            <w:pPr>
              <w:keepNext/>
              <w:keepLines/>
              <w:widowControl w:val="0"/>
              <w:jc w:val="center"/>
              <w:rPr>
                <w:szCs w:val="22"/>
                <w:lang w:val="el-GR"/>
              </w:rPr>
            </w:pPr>
            <w:r w:rsidRPr="00C03616">
              <w:rPr>
                <w:szCs w:val="22"/>
                <w:lang w:val="el-GR"/>
              </w:rPr>
              <w:t>0,029</w:t>
            </w:r>
          </w:p>
        </w:tc>
        <w:tc>
          <w:tcPr>
            <w:tcW w:w="1546" w:type="dxa"/>
            <w:tcBorders>
              <w:bottom w:val="single" w:sz="4" w:space="0" w:color="auto"/>
            </w:tcBorders>
          </w:tcPr>
          <w:p w14:paraId="3679A861" w14:textId="77777777" w:rsidR="00776D88" w:rsidRPr="00C03616" w:rsidRDefault="00776D88" w:rsidP="00D3012B">
            <w:pPr>
              <w:keepNext/>
              <w:keepLines/>
              <w:widowControl w:val="0"/>
              <w:jc w:val="center"/>
              <w:rPr>
                <w:szCs w:val="22"/>
                <w:lang w:val="el-GR"/>
              </w:rPr>
            </w:pPr>
            <w:r w:rsidRPr="00C03616">
              <w:rPr>
                <w:szCs w:val="22"/>
                <w:lang w:val="el-GR"/>
              </w:rPr>
              <w:t>0,43</w:t>
            </w:r>
          </w:p>
        </w:tc>
        <w:tc>
          <w:tcPr>
            <w:tcW w:w="1721" w:type="dxa"/>
            <w:tcBorders>
              <w:bottom w:val="single" w:sz="4" w:space="0" w:color="auto"/>
            </w:tcBorders>
          </w:tcPr>
          <w:p w14:paraId="743D721E" w14:textId="77777777" w:rsidR="00776D88" w:rsidRPr="00C03616" w:rsidRDefault="00776D88" w:rsidP="00D3012B">
            <w:pPr>
              <w:keepNext/>
              <w:keepLines/>
              <w:widowControl w:val="0"/>
              <w:rPr>
                <w:szCs w:val="22"/>
                <w:lang w:val="el-GR"/>
              </w:rPr>
            </w:pPr>
          </w:p>
        </w:tc>
        <w:tc>
          <w:tcPr>
            <w:tcW w:w="1417" w:type="dxa"/>
          </w:tcPr>
          <w:p w14:paraId="744FE3C7" w14:textId="77777777" w:rsidR="00776D88" w:rsidRPr="00C03616" w:rsidRDefault="00776D88" w:rsidP="00D3012B">
            <w:pPr>
              <w:keepNext/>
              <w:keepLines/>
              <w:widowControl w:val="0"/>
              <w:jc w:val="center"/>
              <w:rPr>
                <w:szCs w:val="22"/>
                <w:lang w:val="el-GR"/>
              </w:rPr>
            </w:pPr>
            <w:r w:rsidRPr="00C03616">
              <w:rPr>
                <w:szCs w:val="22"/>
                <w:lang w:val="el-GR"/>
              </w:rPr>
              <w:t>0,055</w:t>
            </w:r>
          </w:p>
        </w:tc>
      </w:tr>
      <w:tr w:rsidR="00776D88" w:rsidRPr="00C03616" w14:paraId="6929BB1D" w14:textId="77777777">
        <w:trPr>
          <w:cantSplit/>
        </w:trPr>
        <w:tc>
          <w:tcPr>
            <w:tcW w:w="2028" w:type="dxa"/>
            <w:tcBorders>
              <w:right w:val="nil"/>
            </w:tcBorders>
          </w:tcPr>
          <w:p w14:paraId="7E89661F" w14:textId="77777777" w:rsidR="00776D88" w:rsidRPr="00C03616" w:rsidRDefault="00776D88" w:rsidP="00965818">
            <w:pPr>
              <w:keepNext/>
              <w:rPr>
                <w:szCs w:val="22"/>
                <w:lang w:val="el-GR"/>
              </w:rPr>
            </w:pPr>
            <w:r w:rsidRPr="00C03616">
              <w:rPr>
                <w:szCs w:val="22"/>
                <w:lang w:val="el-GR"/>
              </w:rPr>
              <w:t>Διάρκεια της ανταπόκρισης</w:t>
            </w:r>
          </w:p>
        </w:tc>
        <w:tc>
          <w:tcPr>
            <w:tcW w:w="1200" w:type="dxa"/>
            <w:tcBorders>
              <w:left w:val="nil"/>
              <w:right w:val="nil"/>
            </w:tcBorders>
          </w:tcPr>
          <w:p w14:paraId="781FBA94" w14:textId="77777777" w:rsidR="00776D88" w:rsidRPr="00C03616" w:rsidRDefault="00776D88" w:rsidP="00965818">
            <w:pPr>
              <w:keepNext/>
              <w:rPr>
                <w:szCs w:val="22"/>
                <w:lang w:val="el-GR"/>
              </w:rPr>
            </w:pPr>
          </w:p>
        </w:tc>
        <w:tc>
          <w:tcPr>
            <w:tcW w:w="1410" w:type="dxa"/>
            <w:tcBorders>
              <w:left w:val="nil"/>
              <w:right w:val="nil"/>
            </w:tcBorders>
          </w:tcPr>
          <w:p w14:paraId="7445C1C3" w14:textId="77777777" w:rsidR="00776D88" w:rsidRPr="00C03616" w:rsidRDefault="00776D88" w:rsidP="00965818">
            <w:pPr>
              <w:keepNext/>
              <w:rPr>
                <w:szCs w:val="22"/>
                <w:lang w:val="el-GR"/>
              </w:rPr>
            </w:pPr>
          </w:p>
        </w:tc>
        <w:tc>
          <w:tcPr>
            <w:tcW w:w="1546" w:type="dxa"/>
            <w:tcBorders>
              <w:left w:val="nil"/>
              <w:right w:val="nil"/>
            </w:tcBorders>
          </w:tcPr>
          <w:p w14:paraId="33275BBD" w14:textId="77777777" w:rsidR="00776D88" w:rsidRPr="00C03616" w:rsidRDefault="00776D88" w:rsidP="00965818">
            <w:pPr>
              <w:keepNext/>
              <w:rPr>
                <w:szCs w:val="22"/>
                <w:lang w:val="el-GR"/>
              </w:rPr>
            </w:pPr>
          </w:p>
        </w:tc>
        <w:tc>
          <w:tcPr>
            <w:tcW w:w="1721" w:type="dxa"/>
            <w:tcBorders>
              <w:left w:val="nil"/>
              <w:right w:val="nil"/>
            </w:tcBorders>
          </w:tcPr>
          <w:p w14:paraId="07F72BEB" w14:textId="77777777" w:rsidR="00776D88" w:rsidRPr="00C03616" w:rsidRDefault="00776D88" w:rsidP="00965818">
            <w:pPr>
              <w:keepNext/>
              <w:rPr>
                <w:szCs w:val="22"/>
                <w:lang w:val="el-GR"/>
              </w:rPr>
            </w:pPr>
          </w:p>
        </w:tc>
        <w:tc>
          <w:tcPr>
            <w:tcW w:w="1417" w:type="dxa"/>
            <w:tcBorders>
              <w:left w:val="nil"/>
            </w:tcBorders>
          </w:tcPr>
          <w:p w14:paraId="305C8A13" w14:textId="77777777" w:rsidR="00776D88" w:rsidRPr="00C03616" w:rsidRDefault="00776D88" w:rsidP="00965818">
            <w:pPr>
              <w:keepNext/>
              <w:rPr>
                <w:szCs w:val="22"/>
                <w:lang w:val="el-GR"/>
              </w:rPr>
            </w:pPr>
          </w:p>
        </w:tc>
      </w:tr>
      <w:tr w:rsidR="00776D88" w:rsidRPr="00C03616" w14:paraId="458638EC" w14:textId="77777777">
        <w:trPr>
          <w:cantSplit/>
        </w:trPr>
        <w:tc>
          <w:tcPr>
            <w:tcW w:w="2028" w:type="dxa"/>
          </w:tcPr>
          <w:p w14:paraId="00FC3AEE" w14:textId="77777777" w:rsidR="00776D88" w:rsidRPr="00C03616" w:rsidRDefault="00776D88" w:rsidP="00965818">
            <w:pPr>
              <w:keepNext/>
              <w:rPr>
                <w:szCs w:val="22"/>
                <w:lang w:val="el-GR"/>
              </w:rPr>
            </w:pPr>
            <w:r w:rsidRPr="00C03616">
              <w:rPr>
                <w:szCs w:val="22"/>
                <w:lang w:val="el-GR"/>
              </w:rPr>
              <w:t xml:space="preserve">    Διάμεσος χρόνος    </w:t>
            </w:r>
          </w:p>
          <w:p w14:paraId="676D6572" w14:textId="77777777" w:rsidR="00776D88" w:rsidRPr="00C03616" w:rsidRDefault="00776D88" w:rsidP="00965818">
            <w:pPr>
              <w:keepNext/>
              <w:rPr>
                <w:szCs w:val="22"/>
                <w:lang w:val="el-GR"/>
              </w:rPr>
            </w:pPr>
            <w:r w:rsidRPr="00C03616">
              <w:rPr>
                <w:szCs w:val="22"/>
                <w:lang w:val="el-GR"/>
              </w:rPr>
              <w:t xml:space="preserve">    (μήνες)</w:t>
            </w:r>
          </w:p>
        </w:tc>
        <w:tc>
          <w:tcPr>
            <w:tcW w:w="1200" w:type="dxa"/>
          </w:tcPr>
          <w:p w14:paraId="6AD9ADF7" w14:textId="77777777" w:rsidR="00776D88" w:rsidRPr="00C03616" w:rsidRDefault="00776D88" w:rsidP="00965818">
            <w:pPr>
              <w:keepNext/>
              <w:jc w:val="center"/>
              <w:rPr>
                <w:szCs w:val="22"/>
                <w:lang w:val="el-GR"/>
              </w:rPr>
            </w:pPr>
            <w:r w:rsidRPr="00C03616">
              <w:rPr>
                <w:szCs w:val="22"/>
                <w:lang w:val="el-GR"/>
              </w:rPr>
              <w:t>ΔE</w:t>
            </w:r>
          </w:p>
        </w:tc>
        <w:tc>
          <w:tcPr>
            <w:tcW w:w="1410" w:type="dxa"/>
          </w:tcPr>
          <w:p w14:paraId="3BF3C315" w14:textId="77777777" w:rsidR="00776D88" w:rsidRPr="00C03616" w:rsidRDefault="00776D88" w:rsidP="00965818">
            <w:pPr>
              <w:keepNext/>
              <w:jc w:val="center"/>
              <w:rPr>
                <w:szCs w:val="22"/>
                <w:lang w:val="el-GR"/>
              </w:rPr>
            </w:pPr>
            <w:r w:rsidRPr="00C03616">
              <w:rPr>
                <w:szCs w:val="22"/>
                <w:lang w:val="el-GR"/>
              </w:rPr>
              <w:t>9,3</w:t>
            </w:r>
          </w:p>
        </w:tc>
        <w:tc>
          <w:tcPr>
            <w:tcW w:w="1546" w:type="dxa"/>
          </w:tcPr>
          <w:p w14:paraId="118FDB44" w14:textId="77777777" w:rsidR="00776D88" w:rsidRPr="00C03616" w:rsidRDefault="00776D88" w:rsidP="00965818">
            <w:pPr>
              <w:keepNext/>
              <w:jc w:val="center"/>
              <w:rPr>
                <w:szCs w:val="22"/>
                <w:lang w:val="el-GR"/>
              </w:rPr>
            </w:pPr>
            <w:r w:rsidRPr="00C03616">
              <w:rPr>
                <w:szCs w:val="22"/>
                <w:lang w:val="el-GR"/>
              </w:rPr>
              <w:t>5,0</w:t>
            </w:r>
          </w:p>
        </w:tc>
        <w:tc>
          <w:tcPr>
            <w:tcW w:w="1721" w:type="dxa"/>
          </w:tcPr>
          <w:p w14:paraId="56DB82FD" w14:textId="77777777" w:rsidR="00776D88" w:rsidRPr="00C03616" w:rsidRDefault="00776D88" w:rsidP="00965818">
            <w:pPr>
              <w:keepNext/>
              <w:jc w:val="center"/>
              <w:rPr>
                <w:szCs w:val="22"/>
                <w:lang w:val="el-GR"/>
              </w:rPr>
            </w:pPr>
            <w:r w:rsidRPr="00C03616">
              <w:rPr>
                <w:szCs w:val="22"/>
                <w:lang w:val="el-GR"/>
              </w:rPr>
              <w:t>6,8</w:t>
            </w:r>
          </w:p>
        </w:tc>
        <w:tc>
          <w:tcPr>
            <w:tcW w:w="1417" w:type="dxa"/>
          </w:tcPr>
          <w:p w14:paraId="3E3D0218" w14:textId="77777777" w:rsidR="00776D88" w:rsidRPr="00C03616" w:rsidRDefault="00776D88" w:rsidP="00965818">
            <w:pPr>
              <w:keepNext/>
              <w:jc w:val="center"/>
              <w:rPr>
                <w:szCs w:val="22"/>
                <w:lang w:val="el-GR"/>
              </w:rPr>
            </w:pPr>
            <w:r w:rsidRPr="00C03616">
              <w:rPr>
                <w:szCs w:val="22"/>
                <w:lang w:val="el-GR"/>
              </w:rPr>
              <w:t>9,2</w:t>
            </w:r>
          </w:p>
        </w:tc>
      </w:tr>
      <w:tr w:rsidR="00776D88" w:rsidRPr="00C03616" w14:paraId="5F9C8EFF" w14:textId="77777777">
        <w:trPr>
          <w:cantSplit/>
        </w:trPr>
        <w:tc>
          <w:tcPr>
            <w:tcW w:w="2028" w:type="dxa"/>
          </w:tcPr>
          <w:p w14:paraId="49428648" w14:textId="77777777" w:rsidR="00776D88" w:rsidRPr="00C03616" w:rsidRDefault="00776D88" w:rsidP="00965818">
            <w:pPr>
              <w:keepNext/>
              <w:keepLines/>
              <w:rPr>
                <w:szCs w:val="22"/>
                <w:lang w:val="el-GR"/>
              </w:rPr>
            </w:pPr>
            <w:r w:rsidRPr="00C03616">
              <w:rPr>
                <w:szCs w:val="22"/>
                <w:lang w:val="el-GR"/>
              </w:rPr>
              <w:t xml:space="preserve">    Εκατοστιαία θέση    </w:t>
            </w:r>
          </w:p>
          <w:p w14:paraId="18265C1D" w14:textId="77777777" w:rsidR="00776D88" w:rsidRPr="00C03616" w:rsidRDefault="00776D88" w:rsidP="00965818">
            <w:pPr>
              <w:keepNext/>
              <w:keepLines/>
              <w:rPr>
                <w:szCs w:val="22"/>
                <w:lang w:val="el-GR"/>
              </w:rPr>
            </w:pPr>
            <w:r w:rsidRPr="00C03616">
              <w:rPr>
                <w:szCs w:val="22"/>
                <w:lang w:val="el-GR"/>
              </w:rPr>
              <w:t xml:space="preserve">    25</w:t>
            </w:r>
            <w:r w:rsidRPr="00C03616">
              <w:rPr>
                <w:szCs w:val="22"/>
                <w:lang w:val="el-GR"/>
              </w:rPr>
              <w:noBreakHyphen/>
              <w:t>75 (μήνες)</w:t>
            </w:r>
          </w:p>
        </w:tc>
        <w:tc>
          <w:tcPr>
            <w:tcW w:w="1200" w:type="dxa"/>
          </w:tcPr>
          <w:p w14:paraId="12A883DA" w14:textId="77777777" w:rsidR="00776D88" w:rsidRPr="00C03616" w:rsidRDefault="00776D88" w:rsidP="00965818">
            <w:pPr>
              <w:keepNext/>
              <w:keepLines/>
              <w:jc w:val="center"/>
              <w:rPr>
                <w:szCs w:val="22"/>
                <w:lang w:val="el-GR"/>
              </w:rPr>
            </w:pPr>
            <w:r w:rsidRPr="00C03616">
              <w:rPr>
                <w:szCs w:val="22"/>
                <w:lang w:val="el-GR"/>
              </w:rPr>
              <w:t>5,5 </w:t>
            </w:r>
            <w:r w:rsidRPr="00C03616">
              <w:rPr>
                <w:szCs w:val="22"/>
                <w:lang w:val="el-GR"/>
              </w:rPr>
              <w:noBreakHyphen/>
              <w:t> ΔE</w:t>
            </w:r>
          </w:p>
        </w:tc>
        <w:tc>
          <w:tcPr>
            <w:tcW w:w="1410" w:type="dxa"/>
          </w:tcPr>
          <w:p w14:paraId="65D70854" w14:textId="77777777" w:rsidR="00776D88" w:rsidRPr="00C03616" w:rsidRDefault="00776D88" w:rsidP="00965818">
            <w:pPr>
              <w:keepNext/>
              <w:keepLines/>
              <w:jc w:val="center"/>
              <w:rPr>
                <w:szCs w:val="22"/>
                <w:lang w:val="el-GR"/>
              </w:rPr>
            </w:pPr>
            <w:r w:rsidRPr="00C03616">
              <w:rPr>
                <w:szCs w:val="22"/>
                <w:lang w:val="el-GR"/>
              </w:rPr>
              <w:t>6,1 </w:t>
            </w:r>
            <w:r w:rsidRPr="00C03616">
              <w:rPr>
                <w:szCs w:val="22"/>
                <w:lang w:val="el-GR"/>
              </w:rPr>
              <w:noBreakHyphen/>
              <w:t> ΔE</w:t>
            </w:r>
          </w:p>
        </w:tc>
        <w:tc>
          <w:tcPr>
            <w:tcW w:w="1546" w:type="dxa"/>
          </w:tcPr>
          <w:p w14:paraId="056758F5" w14:textId="77777777" w:rsidR="00776D88" w:rsidRPr="00C03616" w:rsidRDefault="00776D88" w:rsidP="00965818">
            <w:pPr>
              <w:keepNext/>
              <w:keepLines/>
              <w:jc w:val="center"/>
              <w:rPr>
                <w:szCs w:val="22"/>
                <w:lang w:val="el-GR"/>
              </w:rPr>
            </w:pPr>
            <w:r w:rsidRPr="00C03616">
              <w:rPr>
                <w:szCs w:val="22"/>
                <w:lang w:val="el-GR"/>
              </w:rPr>
              <w:t>3,8 </w:t>
            </w:r>
            <w:r w:rsidRPr="00C03616">
              <w:rPr>
                <w:szCs w:val="22"/>
                <w:lang w:val="el-GR"/>
              </w:rPr>
              <w:noBreakHyphen/>
              <w:t> 7,8</w:t>
            </w:r>
          </w:p>
        </w:tc>
        <w:tc>
          <w:tcPr>
            <w:tcW w:w="1721" w:type="dxa"/>
          </w:tcPr>
          <w:p w14:paraId="68CC6BB2" w14:textId="77777777" w:rsidR="00776D88" w:rsidRPr="00C03616" w:rsidRDefault="00776D88" w:rsidP="00965818">
            <w:pPr>
              <w:keepNext/>
              <w:keepLines/>
              <w:jc w:val="center"/>
              <w:rPr>
                <w:szCs w:val="22"/>
                <w:lang w:val="el-GR"/>
              </w:rPr>
            </w:pPr>
            <w:r w:rsidRPr="00C03616">
              <w:rPr>
                <w:szCs w:val="22"/>
                <w:lang w:val="el-GR"/>
              </w:rPr>
              <w:t>5,59 </w:t>
            </w:r>
            <w:r w:rsidRPr="00C03616">
              <w:rPr>
                <w:szCs w:val="22"/>
                <w:lang w:val="el-GR"/>
              </w:rPr>
              <w:noBreakHyphen/>
              <w:t> 9,17</w:t>
            </w:r>
          </w:p>
        </w:tc>
        <w:tc>
          <w:tcPr>
            <w:tcW w:w="1417" w:type="dxa"/>
          </w:tcPr>
          <w:p w14:paraId="054C6A74" w14:textId="77777777" w:rsidR="00776D88" w:rsidRPr="00C03616" w:rsidRDefault="00776D88" w:rsidP="00965818">
            <w:pPr>
              <w:keepNext/>
              <w:keepLines/>
              <w:jc w:val="center"/>
              <w:rPr>
                <w:szCs w:val="22"/>
                <w:lang w:val="el-GR"/>
              </w:rPr>
            </w:pPr>
            <w:r w:rsidRPr="00C03616">
              <w:rPr>
                <w:szCs w:val="22"/>
                <w:lang w:val="el-GR"/>
              </w:rPr>
              <w:t>5,88 </w:t>
            </w:r>
            <w:r w:rsidRPr="00C03616">
              <w:rPr>
                <w:szCs w:val="22"/>
                <w:lang w:val="el-GR"/>
              </w:rPr>
              <w:noBreakHyphen/>
              <w:t> 13,01</w:t>
            </w:r>
          </w:p>
        </w:tc>
      </w:tr>
    </w:tbl>
    <w:p w14:paraId="1426C8F2" w14:textId="77777777" w:rsidR="00776D88" w:rsidRPr="00C03616" w:rsidRDefault="00776D88" w:rsidP="00965818">
      <w:pPr>
        <w:keepNext/>
        <w:ind w:left="567" w:hanging="567"/>
        <w:rPr>
          <w:sz w:val="20"/>
          <w:lang w:val="el-GR"/>
        </w:rPr>
      </w:pPr>
      <w:r w:rsidRPr="00C03616">
        <w:rPr>
          <w:sz w:val="20"/>
          <w:vertAlign w:val="superscript"/>
          <w:lang w:val="el-GR"/>
        </w:rPr>
        <w:t>a</w:t>
      </w:r>
      <w:r w:rsidRPr="00C03616">
        <w:rPr>
          <w:sz w:val="20"/>
          <w:lang w:val="el-GR"/>
        </w:rPr>
        <w:t xml:space="preserve"> 5 mg/kg κάθε 2 εβδομάδες.</w:t>
      </w:r>
    </w:p>
    <w:p w14:paraId="2EF7AC81" w14:textId="77777777" w:rsidR="00776D88" w:rsidRPr="00C03616" w:rsidRDefault="00776D88" w:rsidP="00965818">
      <w:pPr>
        <w:keepNext/>
        <w:ind w:left="567" w:hanging="567"/>
        <w:rPr>
          <w:sz w:val="20"/>
          <w:lang w:val="el-GR"/>
        </w:rPr>
      </w:pPr>
      <w:r w:rsidRPr="00C03616">
        <w:rPr>
          <w:sz w:val="20"/>
          <w:vertAlign w:val="superscript"/>
          <w:lang w:val="el-GR"/>
        </w:rPr>
        <w:t>b</w:t>
      </w:r>
      <w:r w:rsidRPr="00C03616">
        <w:rPr>
          <w:sz w:val="20"/>
          <w:lang w:val="el-GR"/>
        </w:rPr>
        <w:t xml:space="preserve"> 10 mg/kg κάθε 2 εβδομάδες.</w:t>
      </w:r>
    </w:p>
    <w:p w14:paraId="6EA19A5E" w14:textId="77777777" w:rsidR="00776D88" w:rsidRPr="00C03616" w:rsidRDefault="00776D88" w:rsidP="00965818">
      <w:pPr>
        <w:keepNext/>
        <w:ind w:left="567" w:hanging="567"/>
        <w:rPr>
          <w:sz w:val="20"/>
          <w:lang w:val="el-GR"/>
        </w:rPr>
      </w:pPr>
      <w:r w:rsidRPr="00C03616">
        <w:rPr>
          <w:sz w:val="20"/>
          <w:vertAlign w:val="superscript"/>
          <w:lang w:val="el-GR"/>
        </w:rPr>
        <w:t>c</w:t>
      </w:r>
      <w:r w:rsidRPr="00C03616">
        <w:rPr>
          <w:sz w:val="20"/>
          <w:lang w:val="el-GR"/>
        </w:rPr>
        <w:t xml:space="preserve"> Σχετιζόμενο με το σκέλος ελέγχου.</w:t>
      </w:r>
    </w:p>
    <w:p w14:paraId="48ABE941" w14:textId="77777777" w:rsidR="00776D88" w:rsidRPr="00C03616" w:rsidRDefault="00776D88" w:rsidP="00965818">
      <w:pPr>
        <w:keepNext/>
        <w:ind w:left="567" w:hanging="567"/>
        <w:rPr>
          <w:sz w:val="20"/>
          <w:lang w:val="el-GR"/>
        </w:rPr>
      </w:pPr>
      <w:r w:rsidRPr="00C03616">
        <w:rPr>
          <w:sz w:val="20"/>
          <w:lang w:val="el-GR"/>
        </w:rPr>
        <w:t>ΔΕ = </w:t>
      </w:r>
      <w:r w:rsidR="00432EBF" w:rsidRPr="00C03616">
        <w:rPr>
          <w:sz w:val="20"/>
          <w:lang w:val="el-GR"/>
        </w:rPr>
        <w:t>δ</w:t>
      </w:r>
      <w:r w:rsidRPr="00C03616">
        <w:rPr>
          <w:sz w:val="20"/>
          <w:lang w:val="el-GR"/>
        </w:rPr>
        <w:t>εν επιτεύχθηκε.</w:t>
      </w:r>
    </w:p>
    <w:p w14:paraId="06204C0B" w14:textId="77777777" w:rsidR="00D7716F" w:rsidRPr="00C03616" w:rsidRDefault="00D7716F" w:rsidP="001F076B">
      <w:pPr>
        <w:ind w:left="567" w:hanging="567"/>
        <w:rPr>
          <w:b/>
          <w:lang w:val="el-GR"/>
        </w:rPr>
      </w:pPr>
    </w:p>
    <w:p w14:paraId="2011E4EA" w14:textId="77777777" w:rsidR="00D7716F" w:rsidRPr="00C03616" w:rsidRDefault="00D7716F" w:rsidP="00166F09">
      <w:pPr>
        <w:keepNext/>
        <w:ind w:left="567" w:hanging="567"/>
        <w:rPr>
          <w:i/>
          <w:szCs w:val="22"/>
          <w:lang w:val="el-GR"/>
        </w:rPr>
      </w:pPr>
      <w:r w:rsidRPr="00C03616">
        <w:rPr>
          <w:i/>
          <w:lang w:val="el-GR"/>
        </w:rPr>
        <w:t>NO16966</w:t>
      </w:r>
    </w:p>
    <w:p w14:paraId="6987B135" w14:textId="77777777" w:rsidR="00D7716F" w:rsidRPr="00C03616" w:rsidRDefault="00D7716F" w:rsidP="001F076B">
      <w:pPr>
        <w:rPr>
          <w:lang w:val="el-GR"/>
        </w:rPr>
      </w:pPr>
      <w:r w:rsidRPr="00C03616">
        <w:rPr>
          <w:lang w:val="el-GR"/>
        </w:rPr>
        <w:t>Αυτή ήταν μια μελέτη φάσης ΙΙΙ τυχαιοποιημένη, διπλή τυφλή (για τ</w:t>
      </w:r>
      <w:r w:rsidR="00382A8F">
        <w:rPr>
          <w:lang w:val="el-GR"/>
        </w:rPr>
        <w:t>ο</w:t>
      </w:r>
      <w:r w:rsidRPr="00C03616">
        <w:rPr>
          <w:lang w:val="el-GR"/>
        </w:rPr>
        <w:t xml:space="preserve"> bevacizumab) η οποία διερεύνησε το συνδυασμό του Avastin 7,5 mg/kg με από στόματος καπεσιταβίνη και ενδοφλέβια οξαλιπλατίνα (XELOX) που χορηγήθηκε σε σχήμα 3 εβδομάδων, ή Avastin 5 mg/kg σε συνδυασμό με leukovorin και 5-φθοριοουρακίλη bolus που </w:t>
      </w:r>
      <w:r w:rsidRPr="00C03616">
        <w:rPr>
          <w:szCs w:val="22"/>
          <w:lang w:val="el-GR"/>
        </w:rPr>
        <w:t xml:space="preserve">ακολουθείται από έγχυση ενδοφλέβιας </w:t>
      </w:r>
      <w:r w:rsidRPr="00C03616">
        <w:rPr>
          <w:lang w:val="el-GR"/>
        </w:rPr>
        <w:t xml:space="preserve">5-φθοριοουρακίλης με ενδοφλέβια οξαλιπλατίνα (FOLFOX-4), που χορηγήθηκε σε σχήμα 2 εβδομάδων. Η </w:t>
      </w:r>
      <w:r w:rsidR="00432EBF" w:rsidRPr="00C03616">
        <w:rPr>
          <w:lang w:val="el-GR"/>
        </w:rPr>
        <w:t>δοκιμή</w:t>
      </w:r>
      <w:r w:rsidRPr="00C03616">
        <w:rPr>
          <w:lang w:val="el-GR"/>
        </w:rPr>
        <w:t xml:space="preserve"> περιείχε δύο μέρη: ένα αρχικό μέρος μη τυφλού 2-σκελών (Μέρος Ι) στο οποίο οι ασθενείς τυχαιοποιήθηκαν σε δύο διαφορετικές θεραπευτικές ομάδες (XELOX και FOLFOX-4) και ένα διαδοχικό 2 x 2 παραγοντικό μέρος με 4 σκέλη (Μέρος ΙΙ) στο οποίο οι ασθενείς τυχαιοποιήθηκαν σε τέσσερεις θεραπευτικές ομάδες (XELOX + εικονικό φάρμακο, FOLFOX</w:t>
      </w:r>
      <w:r w:rsidRPr="00C03616">
        <w:rPr>
          <w:lang w:val="el-GR"/>
        </w:rPr>
        <w:noBreakHyphen/>
        <w:t xml:space="preserve">4 + εικονικό φάρμακο, </w:t>
      </w:r>
      <w:r w:rsidRPr="00C03616">
        <w:rPr>
          <w:lang w:val="el-GR"/>
        </w:rPr>
        <w:lastRenderedPageBreak/>
        <w:t>XELOX + Avastin, FOLFOX</w:t>
      </w:r>
      <w:r w:rsidRPr="00C03616">
        <w:rPr>
          <w:lang w:val="el-GR"/>
        </w:rPr>
        <w:noBreakHyphen/>
        <w:t xml:space="preserve">4 + Avastin). Στο μέρος ΙΙ, η θεραπεία ήταν διπλή τυφλή αναφορικά με το Avastin. </w:t>
      </w:r>
    </w:p>
    <w:p w14:paraId="15A6340B" w14:textId="77777777" w:rsidR="00D7716F" w:rsidRPr="00C03616" w:rsidRDefault="00D7716F" w:rsidP="00D7716F">
      <w:pPr>
        <w:rPr>
          <w:lang w:val="el-GR"/>
        </w:rPr>
      </w:pPr>
    </w:p>
    <w:p w14:paraId="24275227" w14:textId="77777777" w:rsidR="00D7716F" w:rsidRPr="00C03616" w:rsidRDefault="00D7716F" w:rsidP="00D7716F">
      <w:pPr>
        <w:rPr>
          <w:lang w:val="el-GR"/>
        </w:rPr>
      </w:pPr>
      <w:r w:rsidRPr="00C03616">
        <w:rPr>
          <w:lang w:val="el-GR"/>
        </w:rPr>
        <w:t xml:space="preserve">Περίπου 350 ασθενείς τυχαιοποιήθηκαν σε κάθε ένα από τα 4 σκέλη της </w:t>
      </w:r>
      <w:r w:rsidR="00432EBF" w:rsidRPr="00C03616">
        <w:rPr>
          <w:lang w:val="el-GR"/>
        </w:rPr>
        <w:t xml:space="preserve">δοκιμής </w:t>
      </w:r>
      <w:r w:rsidRPr="00C03616">
        <w:rPr>
          <w:lang w:val="el-GR"/>
        </w:rPr>
        <w:t xml:space="preserve">στο Μέρος ΙΙ αυτής της δοκιμής. </w:t>
      </w:r>
    </w:p>
    <w:p w14:paraId="138778F0" w14:textId="77777777" w:rsidR="00D7716F" w:rsidRPr="00C03616" w:rsidRDefault="00D7716F" w:rsidP="00D7716F">
      <w:pPr>
        <w:rPr>
          <w:lang w:val="el-GR"/>
        </w:rPr>
      </w:pPr>
    </w:p>
    <w:p w14:paraId="4F374FB3" w14:textId="77777777" w:rsidR="00D7716F" w:rsidRPr="00C03616" w:rsidRDefault="00D7716F" w:rsidP="00D63725">
      <w:pPr>
        <w:keepNext/>
        <w:keepLines/>
        <w:ind w:left="113"/>
        <w:rPr>
          <w:b/>
          <w:lang w:val="el-GR"/>
        </w:rPr>
      </w:pPr>
      <w:r w:rsidRPr="00C03616">
        <w:rPr>
          <w:b/>
          <w:lang w:val="el-GR"/>
        </w:rPr>
        <w:t>Πίνακας</w:t>
      </w:r>
      <w:r w:rsidR="00D15CBA" w:rsidRPr="00C03616">
        <w:rPr>
          <w:b/>
        </w:rPr>
        <w:t> </w:t>
      </w:r>
      <w:r w:rsidR="004F118E">
        <w:rPr>
          <w:b/>
          <w:lang w:val="el-GR"/>
        </w:rPr>
        <w:t>6</w:t>
      </w:r>
      <w:r w:rsidR="00D63725" w:rsidRPr="00C03616">
        <w:rPr>
          <w:b/>
          <w:lang w:val="el-GR"/>
        </w:rPr>
        <w:t>:</w:t>
      </w:r>
      <w:r w:rsidRPr="00C03616">
        <w:rPr>
          <w:b/>
          <w:lang w:val="el-GR"/>
        </w:rPr>
        <w:t xml:space="preserve"> </w:t>
      </w:r>
      <w:r w:rsidRPr="00C03616">
        <w:rPr>
          <w:b/>
          <w:lang w:val="el-GR"/>
        </w:rPr>
        <w:tab/>
      </w:r>
      <w:r w:rsidR="003B6DBE" w:rsidRPr="00C03616">
        <w:rPr>
          <w:b/>
          <w:lang w:val="el-GR"/>
        </w:rPr>
        <w:t xml:space="preserve">Θεραπευτικά </w:t>
      </w:r>
      <w:r w:rsidR="00765F8A" w:rsidRPr="00C03616">
        <w:rPr>
          <w:b/>
          <w:lang w:val="el-GR"/>
        </w:rPr>
        <w:t>σ</w:t>
      </w:r>
      <w:r w:rsidRPr="00C03616">
        <w:rPr>
          <w:b/>
          <w:lang w:val="el-GR"/>
        </w:rPr>
        <w:t xml:space="preserve">χήματα στη </w:t>
      </w:r>
      <w:r w:rsidR="00765F8A" w:rsidRPr="00C03616">
        <w:rPr>
          <w:b/>
          <w:lang w:val="el-GR"/>
        </w:rPr>
        <w:t xml:space="preserve">δοκιμή </w:t>
      </w:r>
      <w:r w:rsidRPr="00C03616">
        <w:rPr>
          <w:b/>
          <w:lang w:val="el-GR"/>
        </w:rPr>
        <w:t>N</w:t>
      </w:r>
      <w:r w:rsidR="00DF411E">
        <w:rPr>
          <w:b/>
          <w:lang w:val="el-GR"/>
        </w:rPr>
        <w:t>Ο</w:t>
      </w:r>
      <w:r w:rsidRPr="00C03616">
        <w:rPr>
          <w:b/>
          <w:lang w:val="el-GR"/>
        </w:rPr>
        <w:t>16966 (mCRC)</w:t>
      </w:r>
    </w:p>
    <w:p w14:paraId="17F96EEE" w14:textId="77777777" w:rsidR="00D7716F" w:rsidRPr="00C03616" w:rsidRDefault="00D7716F" w:rsidP="00965818">
      <w:pPr>
        <w:keepNext/>
        <w:keepLines/>
        <w:rPr>
          <w:b/>
          <w:lang w:val="el-GR"/>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445"/>
        <w:gridCol w:w="1584"/>
        <w:gridCol w:w="1896"/>
        <w:gridCol w:w="3244"/>
      </w:tblGrid>
      <w:tr w:rsidR="00D7716F" w:rsidRPr="00C03616" w14:paraId="10CF45BA" w14:textId="77777777">
        <w:trPr>
          <w:cantSplit/>
          <w:jc w:val="center"/>
        </w:trPr>
        <w:tc>
          <w:tcPr>
            <w:tcW w:w="1445" w:type="dxa"/>
            <w:tcBorders>
              <w:top w:val="single" w:sz="8" w:space="0" w:color="auto"/>
              <w:bottom w:val="single" w:sz="8" w:space="0" w:color="auto"/>
              <w:right w:val="single" w:sz="8" w:space="0" w:color="auto"/>
            </w:tcBorders>
            <w:vAlign w:val="bottom"/>
          </w:tcPr>
          <w:p w14:paraId="57215F53" w14:textId="77777777" w:rsidR="00D7716F" w:rsidRPr="00C03616" w:rsidRDefault="00D7716F" w:rsidP="00965818">
            <w:pPr>
              <w:pStyle w:val="TableCellCenter"/>
              <w:rPr>
                <w:b/>
                <w:sz w:val="22"/>
                <w:szCs w:val="22"/>
                <w:lang w:val="el-GR"/>
              </w:rPr>
            </w:pPr>
          </w:p>
        </w:tc>
        <w:tc>
          <w:tcPr>
            <w:tcW w:w="1584" w:type="dxa"/>
            <w:tcBorders>
              <w:top w:val="single" w:sz="8" w:space="0" w:color="auto"/>
              <w:left w:val="single" w:sz="8" w:space="0" w:color="auto"/>
              <w:bottom w:val="single" w:sz="8" w:space="0" w:color="auto"/>
              <w:right w:val="single" w:sz="8" w:space="0" w:color="auto"/>
            </w:tcBorders>
            <w:vAlign w:val="bottom"/>
          </w:tcPr>
          <w:p w14:paraId="3652DC34" w14:textId="77777777" w:rsidR="00D7716F" w:rsidRPr="00C03616" w:rsidRDefault="00D7716F" w:rsidP="00965818">
            <w:pPr>
              <w:pStyle w:val="TableCellCenter"/>
              <w:rPr>
                <w:sz w:val="22"/>
                <w:szCs w:val="22"/>
                <w:lang w:val="el-GR"/>
              </w:rPr>
            </w:pPr>
            <w:r w:rsidRPr="00C03616">
              <w:rPr>
                <w:sz w:val="22"/>
                <w:szCs w:val="22"/>
                <w:lang w:val="el-GR"/>
              </w:rPr>
              <w:t>Θεραπεία</w:t>
            </w:r>
          </w:p>
        </w:tc>
        <w:tc>
          <w:tcPr>
            <w:tcW w:w="1896" w:type="dxa"/>
            <w:tcBorders>
              <w:top w:val="single" w:sz="8" w:space="0" w:color="auto"/>
              <w:left w:val="single" w:sz="8" w:space="0" w:color="auto"/>
              <w:bottom w:val="single" w:sz="8" w:space="0" w:color="auto"/>
              <w:right w:val="single" w:sz="8" w:space="0" w:color="auto"/>
            </w:tcBorders>
            <w:vAlign w:val="bottom"/>
          </w:tcPr>
          <w:p w14:paraId="23D683B2" w14:textId="77777777" w:rsidR="00D7716F" w:rsidRPr="00C03616" w:rsidRDefault="00D7716F" w:rsidP="00965818">
            <w:pPr>
              <w:pStyle w:val="TableCellCenter"/>
              <w:rPr>
                <w:sz w:val="22"/>
                <w:szCs w:val="22"/>
                <w:lang w:val="el-GR"/>
              </w:rPr>
            </w:pPr>
            <w:r w:rsidRPr="00C03616">
              <w:rPr>
                <w:sz w:val="22"/>
                <w:szCs w:val="22"/>
                <w:lang w:val="el-GR"/>
              </w:rPr>
              <w:t xml:space="preserve">Δόση </w:t>
            </w:r>
            <w:r w:rsidR="00765F8A" w:rsidRPr="00C03616">
              <w:rPr>
                <w:sz w:val="22"/>
                <w:szCs w:val="22"/>
                <w:lang w:val="el-GR"/>
              </w:rPr>
              <w:t>έ</w:t>
            </w:r>
            <w:r w:rsidRPr="00C03616">
              <w:rPr>
                <w:sz w:val="22"/>
                <w:szCs w:val="22"/>
                <w:lang w:val="el-GR"/>
              </w:rPr>
              <w:t>ναρξης</w:t>
            </w:r>
          </w:p>
        </w:tc>
        <w:tc>
          <w:tcPr>
            <w:tcW w:w="3244" w:type="dxa"/>
            <w:tcBorders>
              <w:top w:val="single" w:sz="8" w:space="0" w:color="auto"/>
              <w:left w:val="single" w:sz="8" w:space="0" w:color="auto"/>
              <w:bottom w:val="single" w:sz="8" w:space="0" w:color="auto"/>
            </w:tcBorders>
            <w:vAlign w:val="bottom"/>
          </w:tcPr>
          <w:p w14:paraId="7786FE1B" w14:textId="77777777" w:rsidR="00D7716F" w:rsidRPr="00C03616" w:rsidRDefault="00D7716F" w:rsidP="00965818">
            <w:pPr>
              <w:pStyle w:val="TableCellCenter"/>
              <w:rPr>
                <w:sz w:val="22"/>
                <w:szCs w:val="22"/>
                <w:lang w:val="el-GR"/>
              </w:rPr>
            </w:pPr>
            <w:r w:rsidRPr="00C03616">
              <w:rPr>
                <w:sz w:val="22"/>
                <w:szCs w:val="22"/>
                <w:lang w:val="el-GR"/>
              </w:rPr>
              <w:t>Σχήμα</w:t>
            </w:r>
          </w:p>
        </w:tc>
      </w:tr>
      <w:tr w:rsidR="00D7716F" w:rsidRPr="00435037" w14:paraId="45239048" w14:textId="77777777">
        <w:trPr>
          <w:cantSplit/>
          <w:jc w:val="center"/>
        </w:trPr>
        <w:tc>
          <w:tcPr>
            <w:tcW w:w="1445" w:type="dxa"/>
            <w:vMerge w:val="restart"/>
            <w:tcBorders>
              <w:top w:val="single" w:sz="8" w:space="0" w:color="auto"/>
              <w:bottom w:val="single" w:sz="8" w:space="0" w:color="auto"/>
              <w:right w:val="single" w:sz="8" w:space="0" w:color="auto"/>
            </w:tcBorders>
          </w:tcPr>
          <w:p w14:paraId="7AB2A40B" w14:textId="77777777" w:rsidR="00D7716F" w:rsidRPr="00C03616" w:rsidRDefault="00D7716F" w:rsidP="00965818">
            <w:pPr>
              <w:pStyle w:val="TableCellCenter"/>
              <w:keepLines w:val="0"/>
              <w:rPr>
                <w:sz w:val="22"/>
                <w:szCs w:val="22"/>
                <w:lang w:val="el-GR"/>
              </w:rPr>
            </w:pPr>
            <w:r w:rsidRPr="00C03616">
              <w:rPr>
                <w:sz w:val="22"/>
                <w:szCs w:val="22"/>
                <w:lang w:val="el-GR"/>
              </w:rPr>
              <w:t xml:space="preserve">FOLFOX-4 </w:t>
            </w:r>
          </w:p>
          <w:p w14:paraId="324C3208" w14:textId="77777777" w:rsidR="00D7716F" w:rsidRPr="00C03616" w:rsidRDefault="00D7716F" w:rsidP="00965818">
            <w:pPr>
              <w:pStyle w:val="TableCellCenter"/>
              <w:keepLines w:val="0"/>
              <w:rPr>
                <w:sz w:val="22"/>
                <w:szCs w:val="22"/>
                <w:lang w:val="el-GR"/>
              </w:rPr>
            </w:pPr>
            <w:r w:rsidRPr="00C03616">
              <w:rPr>
                <w:sz w:val="22"/>
                <w:szCs w:val="22"/>
                <w:lang w:val="el-GR"/>
              </w:rPr>
              <w:t>ή</w:t>
            </w:r>
          </w:p>
          <w:p w14:paraId="30283672" w14:textId="77777777" w:rsidR="00D7716F" w:rsidRPr="00C03616" w:rsidRDefault="00D7716F" w:rsidP="00965818">
            <w:pPr>
              <w:pStyle w:val="TableCellCenter"/>
              <w:keepLines w:val="0"/>
              <w:rPr>
                <w:sz w:val="22"/>
                <w:szCs w:val="22"/>
                <w:lang w:val="el-GR"/>
              </w:rPr>
            </w:pPr>
            <w:r w:rsidRPr="00C03616">
              <w:rPr>
                <w:sz w:val="22"/>
                <w:szCs w:val="22"/>
                <w:lang w:val="el-GR"/>
              </w:rPr>
              <w:t>FOLFOX-4 + Avastin</w:t>
            </w:r>
          </w:p>
        </w:tc>
        <w:tc>
          <w:tcPr>
            <w:tcW w:w="1584" w:type="dxa"/>
            <w:tcBorders>
              <w:top w:val="single" w:sz="8" w:space="0" w:color="auto"/>
              <w:left w:val="single" w:sz="8" w:space="0" w:color="auto"/>
              <w:bottom w:val="nil"/>
              <w:right w:val="single" w:sz="8" w:space="0" w:color="auto"/>
            </w:tcBorders>
          </w:tcPr>
          <w:p w14:paraId="11BD8F94" w14:textId="77777777" w:rsidR="00D7716F" w:rsidRPr="00C03616" w:rsidRDefault="00D7716F" w:rsidP="00965818">
            <w:pPr>
              <w:pStyle w:val="TableCellLeft"/>
              <w:keepLines w:val="0"/>
              <w:rPr>
                <w:sz w:val="22"/>
                <w:szCs w:val="22"/>
                <w:lang w:val="el-GR"/>
              </w:rPr>
            </w:pPr>
            <w:r w:rsidRPr="00C03616">
              <w:rPr>
                <w:sz w:val="22"/>
                <w:szCs w:val="22"/>
                <w:lang w:val="el-GR"/>
              </w:rPr>
              <w:t>Οξαλιπλατίνα</w:t>
            </w:r>
          </w:p>
        </w:tc>
        <w:tc>
          <w:tcPr>
            <w:tcW w:w="1896" w:type="dxa"/>
            <w:tcBorders>
              <w:top w:val="single" w:sz="8" w:space="0" w:color="auto"/>
              <w:left w:val="single" w:sz="8" w:space="0" w:color="auto"/>
              <w:bottom w:val="nil"/>
              <w:right w:val="single" w:sz="8" w:space="0" w:color="auto"/>
            </w:tcBorders>
          </w:tcPr>
          <w:p w14:paraId="3039E447" w14:textId="77777777" w:rsidR="00D7716F" w:rsidRPr="00C03616" w:rsidRDefault="00D7716F" w:rsidP="00965818">
            <w:pPr>
              <w:pStyle w:val="TableCellLeft"/>
              <w:keepLines w:val="0"/>
              <w:rPr>
                <w:sz w:val="22"/>
                <w:szCs w:val="22"/>
                <w:lang w:val="el-GR"/>
              </w:rPr>
            </w:pPr>
            <w:r w:rsidRPr="00C03616">
              <w:rPr>
                <w:sz w:val="22"/>
                <w:szCs w:val="22"/>
                <w:lang w:val="el-GR"/>
              </w:rPr>
              <w:t>85</w:t>
            </w:r>
            <w:r w:rsidR="00466E28" w:rsidRPr="00C03616">
              <w:rPr>
                <w:sz w:val="22"/>
                <w:szCs w:val="22"/>
                <w:lang w:val="el-GR"/>
              </w:rPr>
              <w:t> mg</w:t>
            </w:r>
            <w:r w:rsidRPr="00C03616">
              <w:rPr>
                <w:sz w:val="22"/>
                <w:szCs w:val="22"/>
                <w:lang w:val="el-GR"/>
              </w:rPr>
              <w:t>/m</w:t>
            </w:r>
            <w:r w:rsidRPr="00C03616">
              <w:rPr>
                <w:sz w:val="22"/>
                <w:szCs w:val="22"/>
                <w:vertAlign w:val="superscript"/>
                <w:lang w:val="el-GR"/>
              </w:rPr>
              <w:t>2</w:t>
            </w:r>
            <w:r w:rsidRPr="00C03616">
              <w:rPr>
                <w:sz w:val="22"/>
                <w:szCs w:val="22"/>
                <w:lang w:val="el-GR"/>
              </w:rPr>
              <w:t xml:space="preserve"> IV 2 ώρες</w:t>
            </w:r>
          </w:p>
        </w:tc>
        <w:tc>
          <w:tcPr>
            <w:tcW w:w="3244" w:type="dxa"/>
            <w:vMerge w:val="restart"/>
            <w:tcBorders>
              <w:top w:val="single" w:sz="8" w:space="0" w:color="auto"/>
              <w:left w:val="single" w:sz="8" w:space="0" w:color="auto"/>
            </w:tcBorders>
          </w:tcPr>
          <w:p w14:paraId="37F74485" w14:textId="77777777" w:rsidR="00D7716F" w:rsidRPr="00C03616" w:rsidRDefault="00D7716F" w:rsidP="00965818">
            <w:pPr>
              <w:pStyle w:val="TableCellLeft"/>
              <w:keepLines w:val="0"/>
              <w:rPr>
                <w:sz w:val="22"/>
                <w:szCs w:val="22"/>
                <w:lang w:val="el-GR"/>
              </w:rPr>
            </w:pPr>
            <w:r w:rsidRPr="00C03616">
              <w:rPr>
                <w:sz w:val="22"/>
                <w:szCs w:val="22"/>
                <w:lang w:val="el-GR"/>
              </w:rPr>
              <w:t xml:space="preserve">Οξαλιπλατίνα την </w:t>
            </w:r>
            <w:r w:rsidR="00765F8A" w:rsidRPr="00C03616">
              <w:rPr>
                <w:sz w:val="22"/>
                <w:szCs w:val="22"/>
                <w:lang w:val="el-GR"/>
              </w:rPr>
              <w:t>η</w:t>
            </w:r>
            <w:r w:rsidRPr="00C03616">
              <w:rPr>
                <w:sz w:val="22"/>
                <w:szCs w:val="22"/>
                <w:lang w:val="el-GR"/>
              </w:rPr>
              <w:t>μέρα 1</w:t>
            </w:r>
          </w:p>
          <w:p w14:paraId="240C7C28" w14:textId="77777777" w:rsidR="00D7716F" w:rsidRPr="00C03616" w:rsidRDefault="00D7716F" w:rsidP="00965818">
            <w:pPr>
              <w:pStyle w:val="TableCellLeft"/>
              <w:keepLines w:val="0"/>
              <w:rPr>
                <w:sz w:val="22"/>
                <w:szCs w:val="22"/>
                <w:lang w:val="el-GR"/>
              </w:rPr>
            </w:pPr>
            <w:r w:rsidRPr="00C03616">
              <w:rPr>
                <w:sz w:val="22"/>
                <w:szCs w:val="22"/>
                <w:lang w:val="el-GR"/>
              </w:rPr>
              <w:t xml:space="preserve">Leucovorin την </w:t>
            </w:r>
            <w:r w:rsidR="00765F8A" w:rsidRPr="00C03616">
              <w:rPr>
                <w:sz w:val="22"/>
                <w:szCs w:val="22"/>
                <w:lang w:val="el-GR"/>
              </w:rPr>
              <w:t>η</w:t>
            </w:r>
            <w:r w:rsidRPr="00C03616">
              <w:rPr>
                <w:sz w:val="22"/>
                <w:szCs w:val="22"/>
                <w:lang w:val="el-GR"/>
              </w:rPr>
              <w:t>μέρα 1 και 2</w:t>
            </w:r>
          </w:p>
          <w:p w14:paraId="0E03DC35" w14:textId="77777777" w:rsidR="00D7716F" w:rsidRPr="00C03616" w:rsidRDefault="00D7716F" w:rsidP="00965818">
            <w:pPr>
              <w:pStyle w:val="TableCellLeft"/>
              <w:keepLines w:val="0"/>
              <w:rPr>
                <w:sz w:val="22"/>
                <w:szCs w:val="22"/>
                <w:lang w:val="el-GR"/>
              </w:rPr>
            </w:pPr>
            <w:r w:rsidRPr="00C03616">
              <w:rPr>
                <w:sz w:val="22"/>
                <w:szCs w:val="22"/>
                <w:lang w:val="el-GR"/>
              </w:rPr>
              <w:t xml:space="preserve">5-φθοριοουρακίλη ενδοφλέβια bolus/έγχυση, καθεμιά τις </w:t>
            </w:r>
            <w:r w:rsidR="00765F8A" w:rsidRPr="00C03616">
              <w:rPr>
                <w:sz w:val="22"/>
                <w:szCs w:val="22"/>
                <w:lang w:val="el-GR"/>
              </w:rPr>
              <w:t>η</w:t>
            </w:r>
            <w:r w:rsidRPr="00C03616">
              <w:rPr>
                <w:sz w:val="22"/>
                <w:szCs w:val="22"/>
                <w:lang w:val="el-GR"/>
              </w:rPr>
              <w:t xml:space="preserve">μέρες 1 και 2 </w:t>
            </w:r>
          </w:p>
        </w:tc>
      </w:tr>
      <w:tr w:rsidR="00D7716F" w:rsidRPr="00C03616" w14:paraId="276E9BEF" w14:textId="77777777">
        <w:trPr>
          <w:cantSplit/>
          <w:jc w:val="center"/>
        </w:trPr>
        <w:tc>
          <w:tcPr>
            <w:tcW w:w="1445" w:type="dxa"/>
            <w:vMerge/>
            <w:tcBorders>
              <w:top w:val="nil"/>
              <w:bottom w:val="single" w:sz="8" w:space="0" w:color="auto"/>
              <w:right w:val="single" w:sz="8" w:space="0" w:color="auto"/>
            </w:tcBorders>
          </w:tcPr>
          <w:p w14:paraId="0062E863" w14:textId="77777777" w:rsidR="00D7716F" w:rsidRPr="00C03616" w:rsidRDefault="00D7716F" w:rsidP="00965818">
            <w:pPr>
              <w:pStyle w:val="TableCellCenter"/>
              <w:keepLines w:val="0"/>
              <w:rPr>
                <w:sz w:val="22"/>
                <w:szCs w:val="22"/>
                <w:lang w:val="el-GR"/>
              </w:rPr>
            </w:pPr>
          </w:p>
        </w:tc>
        <w:tc>
          <w:tcPr>
            <w:tcW w:w="1584" w:type="dxa"/>
            <w:tcBorders>
              <w:top w:val="nil"/>
              <w:left w:val="single" w:sz="8" w:space="0" w:color="auto"/>
              <w:bottom w:val="nil"/>
              <w:right w:val="single" w:sz="8" w:space="0" w:color="auto"/>
            </w:tcBorders>
          </w:tcPr>
          <w:p w14:paraId="6D79C35A" w14:textId="77777777" w:rsidR="00D7716F" w:rsidRPr="00C03616" w:rsidRDefault="00D7716F" w:rsidP="00965818">
            <w:pPr>
              <w:pStyle w:val="TableCellLeft"/>
              <w:keepLines w:val="0"/>
              <w:rPr>
                <w:sz w:val="22"/>
                <w:szCs w:val="22"/>
                <w:lang w:val="el-GR"/>
              </w:rPr>
            </w:pPr>
            <w:r w:rsidRPr="00C03616">
              <w:rPr>
                <w:sz w:val="22"/>
                <w:szCs w:val="22"/>
                <w:lang w:val="el-GR"/>
              </w:rPr>
              <w:t>Leucovorin</w:t>
            </w:r>
          </w:p>
        </w:tc>
        <w:tc>
          <w:tcPr>
            <w:tcW w:w="1896" w:type="dxa"/>
            <w:tcBorders>
              <w:top w:val="nil"/>
              <w:left w:val="single" w:sz="8" w:space="0" w:color="auto"/>
              <w:bottom w:val="nil"/>
              <w:right w:val="single" w:sz="8" w:space="0" w:color="auto"/>
            </w:tcBorders>
          </w:tcPr>
          <w:p w14:paraId="73484609" w14:textId="77777777" w:rsidR="00D7716F" w:rsidRPr="00C03616" w:rsidRDefault="00D7716F" w:rsidP="00965818">
            <w:pPr>
              <w:pStyle w:val="TableCellLeft"/>
              <w:keepLines w:val="0"/>
              <w:rPr>
                <w:sz w:val="22"/>
                <w:szCs w:val="22"/>
                <w:lang w:val="el-GR"/>
              </w:rPr>
            </w:pPr>
            <w:r w:rsidRPr="00C03616">
              <w:rPr>
                <w:sz w:val="22"/>
                <w:szCs w:val="22"/>
                <w:lang w:val="el-GR"/>
              </w:rPr>
              <w:t>200</w:t>
            </w:r>
            <w:r w:rsidR="00466E28" w:rsidRPr="00C03616">
              <w:rPr>
                <w:sz w:val="22"/>
                <w:szCs w:val="22"/>
                <w:lang w:val="el-GR"/>
              </w:rPr>
              <w:t> mg</w:t>
            </w:r>
            <w:r w:rsidRPr="00C03616">
              <w:rPr>
                <w:sz w:val="22"/>
                <w:szCs w:val="22"/>
                <w:lang w:val="el-GR"/>
              </w:rPr>
              <w:t>/m</w:t>
            </w:r>
            <w:r w:rsidRPr="00C03616">
              <w:rPr>
                <w:sz w:val="22"/>
                <w:szCs w:val="22"/>
                <w:vertAlign w:val="superscript"/>
                <w:lang w:val="el-GR"/>
              </w:rPr>
              <w:t>2</w:t>
            </w:r>
            <w:r w:rsidRPr="00C03616">
              <w:rPr>
                <w:sz w:val="22"/>
                <w:szCs w:val="22"/>
                <w:lang w:val="el-GR"/>
              </w:rPr>
              <w:t xml:space="preserve"> IV 2 ώρες</w:t>
            </w:r>
          </w:p>
        </w:tc>
        <w:tc>
          <w:tcPr>
            <w:tcW w:w="3244" w:type="dxa"/>
            <w:vMerge/>
            <w:tcBorders>
              <w:left w:val="single" w:sz="8" w:space="0" w:color="auto"/>
            </w:tcBorders>
          </w:tcPr>
          <w:p w14:paraId="36B3B68A" w14:textId="77777777" w:rsidR="00D7716F" w:rsidRPr="00C03616" w:rsidRDefault="00D7716F" w:rsidP="00965818">
            <w:pPr>
              <w:pStyle w:val="TableCellLeft"/>
              <w:keepLines w:val="0"/>
              <w:rPr>
                <w:sz w:val="22"/>
                <w:szCs w:val="22"/>
                <w:lang w:val="el-GR"/>
              </w:rPr>
            </w:pPr>
          </w:p>
        </w:tc>
      </w:tr>
      <w:tr w:rsidR="00D7716F" w:rsidRPr="00976E0F" w14:paraId="436B32CD" w14:textId="77777777">
        <w:trPr>
          <w:cantSplit/>
          <w:jc w:val="center"/>
        </w:trPr>
        <w:tc>
          <w:tcPr>
            <w:tcW w:w="1445" w:type="dxa"/>
            <w:vMerge/>
            <w:tcBorders>
              <w:top w:val="nil"/>
              <w:bottom w:val="single" w:sz="8" w:space="0" w:color="auto"/>
              <w:right w:val="single" w:sz="8" w:space="0" w:color="auto"/>
            </w:tcBorders>
          </w:tcPr>
          <w:p w14:paraId="5960E475" w14:textId="77777777" w:rsidR="00D7716F" w:rsidRPr="00C03616" w:rsidRDefault="00D7716F" w:rsidP="00965818">
            <w:pPr>
              <w:pStyle w:val="TableCellCenter"/>
              <w:keepLines w:val="0"/>
              <w:rPr>
                <w:sz w:val="22"/>
                <w:szCs w:val="22"/>
                <w:lang w:val="el-GR"/>
              </w:rPr>
            </w:pPr>
          </w:p>
        </w:tc>
        <w:tc>
          <w:tcPr>
            <w:tcW w:w="1584" w:type="dxa"/>
            <w:tcBorders>
              <w:top w:val="nil"/>
              <w:left w:val="single" w:sz="8" w:space="0" w:color="auto"/>
              <w:bottom w:val="single" w:sz="8" w:space="0" w:color="auto"/>
              <w:right w:val="single" w:sz="8" w:space="0" w:color="auto"/>
            </w:tcBorders>
          </w:tcPr>
          <w:p w14:paraId="75294507" w14:textId="77777777" w:rsidR="00D7716F" w:rsidRPr="00C03616" w:rsidRDefault="00D7716F" w:rsidP="00965818">
            <w:pPr>
              <w:pStyle w:val="TableCellLeft"/>
              <w:keepLines w:val="0"/>
              <w:rPr>
                <w:sz w:val="22"/>
                <w:szCs w:val="22"/>
                <w:lang w:val="el-GR"/>
              </w:rPr>
            </w:pPr>
            <w:r w:rsidRPr="00C03616">
              <w:rPr>
                <w:sz w:val="22"/>
                <w:szCs w:val="22"/>
                <w:lang w:val="el-GR"/>
              </w:rPr>
              <w:t>5-φθοριοουρακίλη</w:t>
            </w:r>
          </w:p>
        </w:tc>
        <w:tc>
          <w:tcPr>
            <w:tcW w:w="1896" w:type="dxa"/>
            <w:tcBorders>
              <w:top w:val="nil"/>
              <w:left w:val="single" w:sz="8" w:space="0" w:color="auto"/>
              <w:bottom w:val="single" w:sz="8" w:space="0" w:color="auto"/>
              <w:right w:val="single" w:sz="8" w:space="0" w:color="auto"/>
            </w:tcBorders>
          </w:tcPr>
          <w:p w14:paraId="4B4A064B" w14:textId="77777777" w:rsidR="00D7716F" w:rsidRPr="00C03616" w:rsidRDefault="00D7716F" w:rsidP="00965818">
            <w:pPr>
              <w:pStyle w:val="TableCellLeft"/>
              <w:keepLines w:val="0"/>
              <w:rPr>
                <w:sz w:val="22"/>
                <w:szCs w:val="22"/>
                <w:lang w:val="da-DK"/>
              </w:rPr>
            </w:pPr>
            <w:r w:rsidRPr="00C03616">
              <w:rPr>
                <w:sz w:val="22"/>
                <w:szCs w:val="22"/>
                <w:lang w:val="da-DK"/>
              </w:rPr>
              <w:t>400</w:t>
            </w:r>
            <w:r w:rsidR="00466E28" w:rsidRPr="00C03616">
              <w:rPr>
                <w:sz w:val="22"/>
                <w:szCs w:val="22"/>
                <w:lang w:val="da-DK"/>
              </w:rPr>
              <w:t> mg</w:t>
            </w:r>
            <w:r w:rsidRPr="00C03616">
              <w:rPr>
                <w:sz w:val="22"/>
                <w:szCs w:val="22"/>
                <w:lang w:val="da-DK"/>
              </w:rPr>
              <w:t>/m</w:t>
            </w:r>
            <w:r w:rsidRPr="00C03616">
              <w:rPr>
                <w:sz w:val="22"/>
                <w:szCs w:val="22"/>
                <w:vertAlign w:val="superscript"/>
                <w:lang w:val="da-DK"/>
              </w:rPr>
              <w:t>2</w:t>
            </w:r>
            <w:r w:rsidRPr="00C03616">
              <w:rPr>
                <w:sz w:val="22"/>
                <w:szCs w:val="22"/>
                <w:lang w:val="da-DK"/>
              </w:rPr>
              <w:t xml:space="preserve"> IV bolus, 600</w:t>
            </w:r>
            <w:r w:rsidR="00466E28" w:rsidRPr="00C03616">
              <w:rPr>
                <w:sz w:val="22"/>
                <w:szCs w:val="22"/>
                <w:lang w:val="da-DK"/>
              </w:rPr>
              <w:t> mg</w:t>
            </w:r>
            <w:r w:rsidRPr="00C03616">
              <w:rPr>
                <w:sz w:val="22"/>
                <w:szCs w:val="22"/>
                <w:lang w:val="da-DK"/>
              </w:rPr>
              <w:t>/ m</w:t>
            </w:r>
            <w:r w:rsidRPr="00C03616">
              <w:rPr>
                <w:sz w:val="22"/>
                <w:szCs w:val="22"/>
                <w:vertAlign w:val="superscript"/>
                <w:lang w:val="da-DK"/>
              </w:rPr>
              <w:t>2</w:t>
            </w:r>
            <w:r w:rsidRPr="00C03616">
              <w:rPr>
                <w:sz w:val="22"/>
                <w:szCs w:val="22"/>
                <w:lang w:val="da-DK"/>
              </w:rPr>
              <w:t xml:space="preserve"> IV 22 </w:t>
            </w:r>
            <w:r w:rsidRPr="00C03616">
              <w:rPr>
                <w:sz w:val="22"/>
                <w:szCs w:val="22"/>
                <w:lang w:val="el-GR"/>
              </w:rPr>
              <w:t>ώρες</w:t>
            </w:r>
          </w:p>
        </w:tc>
        <w:tc>
          <w:tcPr>
            <w:tcW w:w="3244" w:type="dxa"/>
            <w:vMerge/>
            <w:tcBorders>
              <w:left w:val="single" w:sz="8" w:space="0" w:color="auto"/>
              <w:bottom w:val="single" w:sz="8" w:space="0" w:color="auto"/>
            </w:tcBorders>
          </w:tcPr>
          <w:p w14:paraId="71E042AF" w14:textId="77777777" w:rsidR="00D7716F" w:rsidRPr="00C03616" w:rsidRDefault="00D7716F" w:rsidP="00965818">
            <w:pPr>
              <w:pStyle w:val="TableCellLeft"/>
              <w:keepLines w:val="0"/>
              <w:rPr>
                <w:sz w:val="22"/>
                <w:szCs w:val="22"/>
                <w:lang w:val="da-DK"/>
              </w:rPr>
            </w:pPr>
          </w:p>
        </w:tc>
      </w:tr>
      <w:tr w:rsidR="00D7716F" w:rsidRPr="00435037" w14:paraId="1D65C97D" w14:textId="77777777">
        <w:trPr>
          <w:cantSplit/>
          <w:jc w:val="center"/>
        </w:trPr>
        <w:tc>
          <w:tcPr>
            <w:tcW w:w="1445" w:type="dxa"/>
            <w:vMerge/>
            <w:tcBorders>
              <w:top w:val="nil"/>
              <w:bottom w:val="single" w:sz="8" w:space="0" w:color="auto"/>
              <w:right w:val="single" w:sz="8" w:space="0" w:color="auto"/>
            </w:tcBorders>
          </w:tcPr>
          <w:p w14:paraId="0288CCCD" w14:textId="77777777" w:rsidR="00D7716F" w:rsidRPr="00C03616" w:rsidRDefault="00D7716F" w:rsidP="00965818">
            <w:pPr>
              <w:pStyle w:val="TableCellCenter"/>
              <w:keepLines w:val="0"/>
              <w:rPr>
                <w:sz w:val="22"/>
                <w:szCs w:val="22"/>
                <w:lang w:val="da-DK"/>
              </w:rPr>
            </w:pPr>
          </w:p>
        </w:tc>
        <w:tc>
          <w:tcPr>
            <w:tcW w:w="1584" w:type="dxa"/>
            <w:tcBorders>
              <w:top w:val="single" w:sz="8" w:space="0" w:color="auto"/>
              <w:left w:val="single" w:sz="8" w:space="0" w:color="auto"/>
              <w:bottom w:val="single" w:sz="8" w:space="0" w:color="auto"/>
              <w:right w:val="single" w:sz="8" w:space="0" w:color="auto"/>
            </w:tcBorders>
          </w:tcPr>
          <w:p w14:paraId="55257E48" w14:textId="77777777" w:rsidR="00D7716F" w:rsidRPr="00C03616" w:rsidRDefault="00D7716F" w:rsidP="00965818">
            <w:pPr>
              <w:pStyle w:val="TableCellLeft"/>
              <w:keepLines w:val="0"/>
              <w:rPr>
                <w:sz w:val="22"/>
                <w:szCs w:val="22"/>
                <w:lang w:val="el-GR"/>
              </w:rPr>
            </w:pPr>
            <w:r w:rsidRPr="00C03616">
              <w:rPr>
                <w:sz w:val="22"/>
                <w:szCs w:val="22"/>
                <w:lang w:val="el-GR"/>
              </w:rPr>
              <w:t>Εικονικό Φάρμακο ή Avastin</w:t>
            </w:r>
          </w:p>
        </w:tc>
        <w:tc>
          <w:tcPr>
            <w:tcW w:w="1896" w:type="dxa"/>
            <w:tcBorders>
              <w:top w:val="single" w:sz="8" w:space="0" w:color="auto"/>
              <w:left w:val="single" w:sz="8" w:space="0" w:color="auto"/>
              <w:bottom w:val="single" w:sz="8" w:space="0" w:color="auto"/>
              <w:right w:val="single" w:sz="8" w:space="0" w:color="auto"/>
            </w:tcBorders>
          </w:tcPr>
          <w:p w14:paraId="1A6A77A3" w14:textId="77777777" w:rsidR="00D7716F" w:rsidRPr="00C03616" w:rsidRDefault="00D7716F" w:rsidP="00965818">
            <w:pPr>
              <w:pStyle w:val="TableCellLeft"/>
              <w:keepLines w:val="0"/>
              <w:rPr>
                <w:sz w:val="22"/>
                <w:szCs w:val="22"/>
                <w:lang w:val="el-GR"/>
              </w:rPr>
            </w:pPr>
            <w:r w:rsidRPr="00C03616">
              <w:rPr>
                <w:sz w:val="22"/>
                <w:szCs w:val="22"/>
                <w:lang w:val="el-GR"/>
              </w:rPr>
              <w:t>5</w:t>
            </w:r>
            <w:r w:rsidR="00466E28" w:rsidRPr="00C03616">
              <w:rPr>
                <w:sz w:val="22"/>
                <w:szCs w:val="22"/>
                <w:lang w:val="el-GR"/>
              </w:rPr>
              <w:t> mg</w:t>
            </w:r>
            <w:r w:rsidRPr="00C03616">
              <w:rPr>
                <w:sz w:val="22"/>
                <w:szCs w:val="22"/>
                <w:lang w:val="el-GR"/>
              </w:rPr>
              <w:t>/kg IV 30-90 min</w:t>
            </w:r>
          </w:p>
        </w:tc>
        <w:tc>
          <w:tcPr>
            <w:tcW w:w="3244" w:type="dxa"/>
            <w:tcBorders>
              <w:top w:val="single" w:sz="8" w:space="0" w:color="auto"/>
              <w:left w:val="single" w:sz="8" w:space="0" w:color="auto"/>
              <w:bottom w:val="single" w:sz="8" w:space="0" w:color="auto"/>
            </w:tcBorders>
          </w:tcPr>
          <w:p w14:paraId="017C6CC7" w14:textId="77777777" w:rsidR="00D7716F" w:rsidRPr="00C03616" w:rsidRDefault="00D7716F" w:rsidP="00965818">
            <w:pPr>
              <w:pStyle w:val="TableCellLeft"/>
              <w:keepLines w:val="0"/>
              <w:rPr>
                <w:sz w:val="22"/>
                <w:szCs w:val="22"/>
                <w:lang w:val="el-GR"/>
              </w:rPr>
            </w:pPr>
            <w:r w:rsidRPr="00C03616">
              <w:rPr>
                <w:sz w:val="22"/>
                <w:szCs w:val="22"/>
                <w:lang w:val="el-GR"/>
              </w:rPr>
              <w:t>Ημέρα 1, πριν το FOLFOX-4, κάθε 2 εβδομάδες</w:t>
            </w:r>
          </w:p>
        </w:tc>
      </w:tr>
      <w:tr w:rsidR="00D7716F" w:rsidRPr="00435037" w14:paraId="752364C0" w14:textId="77777777">
        <w:trPr>
          <w:cantSplit/>
          <w:jc w:val="center"/>
        </w:trPr>
        <w:tc>
          <w:tcPr>
            <w:tcW w:w="1445" w:type="dxa"/>
            <w:vMerge w:val="restart"/>
            <w:tcBorders>
              <w:top w:val="single" w:sz="8" w:space="0" w:color="auto"/>
              <w:bottom w:val="single" w:sz="8" w:space="0" w:color="auto"/>
              <w:right w:val="single" w:sz="8" w:space="0" w:color="auto"/>
            </w:tcBorders>
          </w:tcPr>
          <w:p w14:paraId="64EF86EB" w14:textId="77777777" w:rsidR="00D7716F" w:rsidRPr="00C03616" w:rsidRDefault="00D7716F" w:rsidP="00965818">
            <w:pPr>
              <w:pStyle w:val="TableCellCenter"/>
              <w:keepLines w:val="0"/>
              <w:rPr>
                <w:sz w:val="22"/>
                <w:szCs w:val="22"/>
                <w:lang w:val="el-GR"/>
              </w:rPr>
            </w:pPr>
            <w:r w:rsidRPr="00C03616">
              <w:rPr>
                <w:sz w:val="22"/>
                <w:szCs w:val="22"/>
                <w:lang w:val="el-GR"/>
              </w:rPr>
              <w:t xml:space="preserve">XELOX </w:t>
            </w:r>
          </w:p>
          <w:p w14:paraId="5417C7CA" w14:textId="77777777" w:rsidR="00D7716F" w:rsidRPr="00C03616" w:rsidRDefault="00D7716F" w:rsidP="00965818">
            <w:pPr>
              <w:pStyle w:val="TableCellCenter"/>
              <w:keepLines w:val="0"/>
              <w:rPr>
                <w:sz w:val="22"/>
                <w:szCs w:val="22"/>
                <w:lang w:val="el-GR"/>
              </w:rPr>
            </w:pPr>
            <w:r w:rsidRPr="00C03616">
              <w:rPr>
                <w:sz w:val="22"/>
                <w:szCs w:val="22"/>
                <w:lang w:val="el-GR"/>
              </w:rPr>
              <w:t>or</w:t>
            </w:r>
          </w:p>
          <w:p w14:paraId="2F586D72" w14:textId="77777777" w:rsidR="00D7716F" w:rsidRPr="00C03616" w:rsidRDefault="00D7716F" w:rsidP="00965818">
            <w:pPr>
              <w:pStyle w:val="TableCellCenter"/>
              <w:keepLines w:val="0"/>
              <w:rPr>
                <w:sz w:val="22"/>
                <w:szCs w:val="22"/>
                <w:lang w:val="el-GR"/>
              </w:rPr>
            </w:pPr>
            <w:r w:rsidRPr="00C03616">
              <w:rPr>
                <w:sz w:val="22"/>
                <w:szCs w:val="22"/>
                <w:lang w:val="el-GR"/>
              </w:rPr>
              <w:t>XELOX+ Avastin</w:t>
            </w:r>
          </w:p>
        </w:tc>
        <w:tc>
          <w:tcPr>
            <w:tcW w:w="1584" w:type="dxa"/>
            <w:tcBorders>
              <w:top w:val="single" w:sz="8" w:space="0" w:color="auto"/>
              <w:left w:val="single" w:sz="8" w:space="0" w:color="auto"/>
              <w:bottom w:val="nil"/>
              <w:right w:val="single" w:sz="8" w:space="0" w:color="auto"/>
            </w:tcBorders>
          </w:tcPr>
          <w:p w14:paraId="6E6B78D1" w14:textId="77777777" w:rsidR="00D7716F" w:rsidRPr="00C03616" w:rsidRDefault="00D7716F" w:rsidP="00965818">
            <w:pPr>
              <w:pStyle w:val="TableCellLeft"/>
              <w:keepLines w:val="0"/>
              <w:rPr>
                <w:sz w:val="22"/>
                <w:szCs w:val="22"/>
                <w:lang w:val="el-GR"/>
              </w:rPr>
            </w:pPr>
            <w:r w:rsidRPr="00C03616">
              <w:rPr>
                <w:sz w:val="22"/>
                <w:szCs w:val="22"/>
                <w:lang w:val="el-GR"/>
              </w:rPr>
              <w:t>Οξαλιπλατίνα</w:t>
            </w:r>
          </w:p>
        </w:tc>
        <w:tc>
          <w:tcPr>
            <w:tcW w:w="1896" w:type="dxa"/>
            <w:tcBorders>
              <w:top w:val="single" w:sz="8" w:space="0" w:color="auto"/>
              <w:left w:val="single" w:sz="8" w:space="0" w:color="auto"/>
              <w:bottom w:val="nil"/>
              <w:right w:val="single" w:sz="8" w:space="0" w:color="auto"/>
            </w:tcBorders>
          </w:tcPr>
          <w:p w14:paraId="2C06D1EE" w14:textId="77777777" w:rsidR="00D7716F" w:rsidRPr="00C03616" w:rsidRDefault="00D7716F" w:rsidP="00965818">
            <w:pPr>
              <w:pStyle w:val="TableCellLeft"/>
              <w:keepLines w:val="0"/>
              <w:rPr>
                <w:sz w:val="22"/>
                <w:szCs w:val="22"/>
                <w:lang w:val="el-GR"/>
              </w:rPr>
            </w:pPr>
            <w:r w:rsidRPr="00C03616">
              <w:rPr>
                <w:sz w:val="22"/>
                <w:szCs w:val="22"/>
                <w:lang w:val="el-GR"/>
              </w:rPr>
              <w:t>130</w:t>
            </w:r>
            <w:r w:rsidR="00466E28" w:rsidRPr="00C03616">
              <w:rPr>
                <w:sz w:val="22"/>
                <w:szCs w:val="22"/>
                <w:lang w:val="el-GR"/>
              </w:rPr>
              <w:t> mg</w:t>
            </w:r>
            <w:r w:rsidRPr="00C03616">
              <w:rPr>
                <w:sz w:val="22"/>
                <w:szCs w:val="22"/>
                <w:lang w:val="el-GR"/>
              </w:rPr>
              <w:t>/m</w:t>
            </w:r>
            <w:r w:rsidRPr="00C03616">
              <w:rPr>
                <w:sz w:val="22"/>
                <w:szCs w:val="22"/>
                <w:vertAlign w:val="superscript"/>
                <w:lang w:val="el-GR"/>
              </w:rPr>
              <w:t>2</w:t>
            </w:r>
            <w:r w:rsidRPr="00C03616">
              <w:rPr>
                <w:sz w:val="22"/>
                <w:szCs w:val="22"/>
                <w:lang w:val="el-GR"/>
              </w:rPr>
              <w:t xml:space="preserve"> IV 2 ώρες</w:t>
            </w:r>
          </w:p>
        </w:tc>
        <w:tc>
          <w:tcPr>
            <w:tcW w:w="3244" w:type="dxa"/>
            <w:vMerge w:val="restart"/>
            <w:tcBorders>
              <w:top w:val="single" w:sz="8" w:space="0" w:color="auto"/>
              <w:left w:val="single" w:sz="8" w:space="0" w:color="auto"/>
            </w:tcBorders>
          </w:tcPr>
          <w:p w14:paraId="1CB04F6F" w14:textId="77777777" w:rsidR="00D7716F" w:rsidRPr="00C03616" w:rsidRDefault="00D7716F" w:rsidP="00965818">
            <w:pPr>
              <w:pStyle w:val="TableCellLeft"/>
              <w:keepLines w:val="0"/>
              <w:rPr>
                <w:sz w:val="22"/>
                <w:szCs w:val="22"/>
                <w:lang w:val="el-GR"/>
              </w:rPr>
            </w:pPr>
            <w:r w:rsidRPr="00C03616">
              <w:rPr>
                <w:sz w:val="22"/>
                <w:szCs w:val="22"/>
                <w:lang w:val="el-GR"/>
              </w:rPr>
              <w:t xml:space="preserve">Οξαλιπλατίνα την </w:t>
            </w:r>
            <w:r w:rsidR="00765F8A" w:rsidRPr="00C03616">
              <w:rPr>
                <w:sz w:val="22"/>
                <w:szCs w:val="22"/>
                <w:lang w:val="el-GR"/>
              </w:rPr>
              <w:t>η</w:t>
            </w:r>
            <w:r w:rsidRPr="00C03616">
              <w:rPr>
                <w:sz w:val="22"/>
                <w:szCs w:val="22"/>
                <w:lang w:val="el-GR"/>
              </w:rPr>
              <w:t>μέρα 1</w:t>
            </w:r>
          </w:p>
          <w:p w14:paraId="32E4231A" w14:textId="77777777" w:rsidR="00D7716F" w:rsidRPr="00C03616" w:rsidRDefault="00D7716F" w:rsidP="00965818">
            <w:pPr>
              <w:pStyle w:val="TableCellLeft"/>
              <w:keepLines w:val="0"/>
              <w:rPr>
                <w:sz w:val="22"/>
                <w:szCs w:val="22"/>
                <w:lang w:val="el-GR"/>
              </w:rPr>
            </w:pPr>
            <w:r w:rsidRPr="00C03616">
              <w:rPr>
                <w:sz w:val="22"/>
                <w:szCs w:val="22"/>
                <w:lang w:val="el-GR"/>
              </w:rPr>
              <w:t xml:space="preserve">Από στόματος καπεσιταβίνη 2 φορές </w:t>
            </w:r>
            <w:r w:rsidR="006778B5" w:rsidRPr="00C03616">
              <w:rPr>
                <w:sz w:val="22"/>
                <w:szCs w:val="22"/>
                <w:lang w:val="el-GR"/>
              </w:rPr>
              <w:t>ημερησίως</w:t>
            </w:r>
            <w:r w:rsidRPr="00C03616">
              <w:rPr>
                <w:sz w:val="22"/>
                <w:szCs w:val="22"/>
                <w:lang w:val="el-GR"/>
              </w:rPr>
              <w:t xml:space="preserve"> για 2 εβδομάδες (ακολουθείται από 1 εβδομάδα διακοπή θεραπείας)</w:t>
            </w:r>
          </w:p>
        </w:tc>
      </w:tr>
      <w:tr w:rsidR="00D7716F" w:rsidRPr="00435037" w:rsidDel="007D0861" w14:paraId="1B32EA7B" w14:textId="77777777">
        <w:trPr>
          <w:cantSplit/>
          <w:jc w:val="center"/>
        </w:trPr>
        <w:tc>
          <w:tcPr>
            <w:tcW w:w="1445" w:type="dxa"/>
            <w:vMerge/>
            <w:tcBorders>
              <w:top w:val="nil"/>
              <w:bottom w:val="single" w:sz="8" w:space="0" w:color="auto"/>
              <w:right w:val="single" w:sz="8" w:space="0" w:color="auto"/>
            </w:tcBorders>
          </w:tcPr>
          <w:p w14:paraId="69DCFE74" w14:textId="77777777" w:rsidR="00D7716F" w:rsidRPr="00C03616" w:rsidDel="007D0861" w:rsidRDefault="00D7716F" w:rsidP="00965818">
            <w:pPr>
              <w:pStyle w:val="TableCellCenter"/>
              <w:keepLines w:val="0"/>
              <w:rPr>
                <w:sz w:val="22"/>
                <w:szCs w:val="22"/>
                <w:lang w:val="el-GR"/>
              </w:rPr>
            </w:pPr>
          </w:p>
        </w:tc>
        <w:tc>
          <w:tcPr>
            <w:tcW w:w="1584" w:type="dxa"/>
            <w:tcBorders>
              <w:top w:val="nil"/>
              <w:left w:val="single" w:sz="8" w:space="0" w:color="auto"/>
              <w:bottom w:val="nil"/>
              <w:right w:val="single" w:sz="8" w:space="0" w:color="auto"/>
            </w:tcBorders>
          </w:tcPr>
          <w:p w14:paraId="5E1A86C6" w14:textId="77777777" w:rsidR="00D7716F" w:rsidRPr="00C03616" w:rsidDel="007D0861" w:rsidRDefault="00D7716F" w:rsidP="00965818">
            <w:pPr>
              <w:pStyle w:val="TableCellLeft"/>
              <w:keepLines w:val="0"/>
              <w:rPr>
                <w:sz w:val="22"/>
                <w:szCs w:val="22"/>
                <w:lang w:val="el-GR"/>
              </w:rPr>
            </w:pPr>
            <w:r w:rsidRPr="00C03616">
              <w:rPr>
                <w:sz w:val="22"/>
                <w:szCs w:val="22"/>
                <w:lang w:val="el-GR"/>
              </w:rPr>
              <w:t>Καπεσιταβίνη</w:t>
            </w:r>
          </w:p>
        </w:tc>
        <w:tc>
          <w:tcPr>
            <w:tcW w:w="1896" w:type="dxa"/>
            <w:tcBorders>
              <w:top w:val="nil"/>
              <w:left w:val="single" w:sz="8" w:space="0" w:color="auto"/>
              <w:bottom w:val="nil"/>
              <w:right w:val="single" w:sz="8" w:space="0" w:color="auto"/>
            </w:tcBorders>
          </w:tcPr>
          <w:p w14:paraId="3AB14394" w14:textId="77777777" w:rsidR="00D7716F" w:rsidRPr="00C03616" w:rsidDel="007D0861" w:rsidRDefault="00D7716F" w:rsidP="00965818">
            <w:pPr>
              <w:pStyle w:val="TableCellLeft"/>
              <w:keepLines w:val="0"/>
              <w:rPr>
                <w:sz w:val="22"/>
                <w:szCs w:val="22"/>
                <w:lang w:val="el-GR"/>
              </w:rPr>
            </w:pPr>
            <w:r w:rsidRPr="00C03616">
              <w:rPr>
                <w:sz w:val="22"/>
                <w:szCs w:val="22"/>
                <w:lang w:val="el-GR"/>
              </w:rPr>
              <w:t>1000</w:t>
            </w:r>
            <w:r w:rsidR="00466E28" w:rsidRPr="00C03616">
              <w:rPr>
                <w:sz w:val="22"/>
                <w:szCs w:val="22"/>
                <w:lang w:val="el-GR"/>
              </w:rPr>
              <w:t> mg</w:t>
            </w:r>
            <w:r w:rsidRPr="00C03616">
              <w:rPr>
                <w:sz w:val="22"/>
                <w:szCs w:val="22"/>
                <w:lang w:val="el-GR"/>
              </w:rPr>
              <w:t>/m</w:t>
            </w:r>
            <w:r w:rsidRPr="00C03616">
              <w:rPr>
                <w:sz w:val="22"/>
                <w:szCs w:val="22"/>
                <w:vertAlign w:val="superscript"/>
                <w:lang w:val="el-GR"/>
              </w:rPr>
              <w:t>2</w:t>
            </w:r>
            <w:r w:rsidRPr="00C03616">
              <w:rPr>
                <w:sz w:val="22"/>
                <w:szCs w:val="22"/>
                <w:lang w:val="el-GR"/>
              </w:rPr>
              <w:t xml:space="preserve"> από στόματος 2 φορές ημερησίως</w:t>
            </w:r>
          </w:p>
        </w:tc>
        <w:tc>
          <w:tcPr>
            <w:tcW w:w="3244" w:type="dxa"/>
            <w:vMerge/>
            <w:tcBorders>
              <w:left w:val="single" w:sz="8" w:space="0" w:color="auto"/>
            </w:tcBorders>
          </w:tcPr>
          <w:p w14:paraId="3D7A62F3" w14:textId="77777777" w:rsidR="00D7716F" w:rsidRPr="00C03616" w:rsidDel="007D0861" w:rsidRDefault="00D7716F" w:rsidP="00965818">
            <w:pPr>
              <w:pStyle w:val="TableCellLeft"/>
              <w:keepLines w:val="0"/>
              <w:rPr>
                <w:sz w:val="22"/>
                <w:szCs w:val="22"/>
                <w:lang w:val="el-GR"/>
              </w:rPr>
            </w:pPr>
          </w:p>
        </w:tc>
      </w:tr>
      <w:tr w:rsidR="00D7716F" w:rsidRPr="00435037" w14:paraId="26DEBE58" w14:textId="77777777">
        <w:trPr>
          <w:cantSplit/>
          <w:jc w:val="center"/>
        </w:trPr>
        <w:tc>
          <w:tcPr>
            <w:tcW w:w="1445" w:type="dxa"/>
            <w:vMerge/>
            <w:tcBorders>
              <w:top w:val="nil"/>
              <w:bottom w:val="single" w:sz="8" w:space="0" w:color="auto"/>
              <w:right w:val="single" w:sz="8" w:space="0" w:color="auto"/>
            </w:tcBorders>
          </w:tcPr>
          <w:p w14:paraId="0B5A413C" w14:textId="77777777" w:rsidR="00D7716F" w:rsidRPr="00C03616" w:rsidRDefault="00D7716F" w:rsidP="00965818">
            <w:pPr>
              <w:pStyle w:val="TableCellCenter"/>
              <w:keepLines w:val="0"/>
              <w:rPr>
                <w:sz w:val="22"/>
                <w:szCs w:val="22"/>
                <w:lang w:val="el-GR"/>
              </w:rPr>
            </w:pPr>
          </w:p>
        </w:tc>
        <w:tc>
          <w:tcPr>
            <w:tcW w:w="1584" w:type="dxa"/>
            <w:tcBorders>
              <w:top w:val="nil"/>
              <w:left w:val="single" w:sz="8" w:space="0" w:color="auto"/>
              <w:bottom w:val="single" w:sz="8" w:space="0" w:color="auto"/>
              <w:right w:val="single" w:sz="8" w:space="0" w:color="auto"/>
            </w:tcBorders>
          </w:tcPr>
          <w:p w14:paraId="20855864" w14:textId="77777777" w:rsidR="00D7716F" w:rsidRPr="00C03616" w:rsidRDefault="00D7716F" w:rsidP="00965818">
            <w:pPr>
              <w:pStyle w:val="TableCellLeft"/>
              <w:keepLines w:val="0"/>
              <w:rPr>
                <w:sz w:val="22"/>
                <w:szCs w:val="22"/>
                <w:lang w:val="el-GR"/>
              </w:rPr>
            </w:pPr>
          </w:p>
        </w:tc>
        <w:tc>
          <w:tcPr>
            <w:tcW w:w="1896" w:type="dxa"/>
            <w:tcBorders>
              <w:top w:val="nil"/>
              <w:left w:val="single" w:sz="8" w:space="0" w:color="auto"/>
              <w:bottom w:val="single" w:sz="8" w:space="0" w:color="auto"/>
              <w:right w:val="single" w:sz="8" w:space="0" w:color="auto"/>
            </w:tcBorders>
          </w:tcPr>
          <w:p w14:paraId="369CB3A5" w14:textId="77777777" w:rsidR="00D7716F" w:rsidRPr="00C03616" w:rsidRDefault="00D7716F" w:rsidP="00965818">
            <w:pPr>
              <w:pStyle w:val="TableCellLeft"/>
              <w:keepLines w:val="0"/>
              <w:rPr>
                <w:sz w:val="22"/>
                <w:szCs w:val="22"/>
                <w:lang w:val="el-GR"/>
              </w:rPr>
            </w:pPr>
          </w:p>
        </w:tc>
        <w:tc>
          <w:tcPr>
            <w:tcW w:w="3244" w:type="dxa"/>
            <w:vMerge/>
            <w:tcBorders>
              <w:left w:val="single" w:sz="8" w:space="0" w:color="auto"/>
              <w:bottom w:val="single" w:sz="8" w:space="0" w:color="auto"/>
            </w:tcBorders>
          </w:tcPr>
          <w:p w14:paraId="34A48713" w14:textId="77777777" w:rsidR="00D7716F" w:rsidRPr="00C03616" w:rsidRDefault="00D7716F" w:rsidP="00965818">
            <w:pPr>
              <w:pStyle w:val="TableCellLeft"/>
              <w:keepLines w:val="0"/>
              <w:rPr>
                <w:sz w:val="22"/>
                <w:szCs w:val="22"/>
                <w:lang w:val="el-GR"/>
              </w:rPr>
            </w:pPr>
          </w:p>
        </w:tc>
      </w:tr>
      <w:tr w:rsidR="00D7716F" w:rsidRPr="00435037" w14:paraId="653F3D28" w14:textId="77777777">
        <w:trPr>
          <w:cantSplit/>
          <w:jc w:val="center"/>
        </w:trPr>
        <w:tc>
          <w:tcPr>
            <w:tcW w:w="1445" w:type="dxa"/>
            <w:vMerge/>
            <w:tcBorders>
              <w:top w:val="nil"/>
              <w:bottom w:val="single" w:sz="8" w:space="0" w:color="auto"/>
              <w:right w:val="single" w:sz="8" w:space="0" w:color="auto"/>
            </w:tcBorders>
          </w:tcPr>
          <w:p w14:paraId="4A38F2A9" w14:textId="77777777" w:rsidR="00D7716F" w:rsidRPr="00C03616" w:rsidRDefault="00D7716F" w:rsidP="00965818">
            <w:pPr>
              <w:pStyle w:val="TableCellCenter"/>
              <w:keepLines w:val="0"/>
              <w:rPr>
                <w:sz w:val="22"/>
                <w:szCs w:val="22"/>
                <w:lang w:val="el-GR"/>
              </w:rPr>
            </w:pPr>
          </w:p>
        </w:tc>
        <w:tc>
          <w:tcPr>
            <w:tcW w:w="1584" w:type="dxa"/>
            <w:tcBorders>
              <w:top w:val="single" w:sz="8" w:space="0" w:color="auto"/>
              <w:left w:val="single" w:sz="8" w:space="0" w:color="auto"/>
              <w:bottom w:val="single" w:sz="8" w:space="0" w:color="auto"/>
              <w:right w:val="single" w:sz="8" w:space="0" w:color="auto"/>
            </w:tcBorders>
          </w:tcPr>
          <w:p w14:paraId="05C21C2F" w14:textId="77777777" w:rsidR="00D7716F" w:rsidRPr="00C03616" w:rsidRDefault="00D7716F" w:rsidP="00965818">
            <w:pPr>
              <w:pStyle w:val="TableCellLeft"/>
              <w:keepLines w:val="0"/>
              <w:rPr>
                <w:sz w:val="22"/>
                <w:szCs w:val="22"/>
                <w:lang w:val="el-GR"/>
              </w:rPr>
            </w:pPr>
            <w:r w:rsidRPr="00C03616">
              <w:rPr>
                <w:sz w:val="22"/>
                <w:szCs w:val="22"/>
                <w:lang w:val="el-GR"/>
              </w:rPr>
              <w:t>Εικονικό Φάρμακο ή Avastin</w:t>
            </w:r>
          </w:p>
        </w:tc>
        <w:tc>
          <w:tcPr>
            <w:tcW w:w="1896" w:type="dxa"/>
            <w:tcBorders>
              <w:top w:val="single" w:sz="8" w:space="0" w:color="auto"/>
              <w:left w:val="single" w:sz="8" w:space="0" w:color="auto"/>
              <w:bottom w:val="single" w:sz="8" w:space="0" w:color="auto"/>
              <w:right w:val="single" w:sz="8" w:space="0" w:color="auto"/>
            </w:tcBorders>
          </w:tcPr>
          <w:p w14:paraId="02BFE1F0" w14:textId="77777777" w:rsidR="00D7716F" w:rsidRPr="00C03616" w:rsidRDefault="00D7716F" w:rsidP="00965818">
            <w:pPr>
              <w:pStyle w:val="TableCellLeft"/>
              <w:keepLines w:val="0"/>
              <w:rPr>
                <w:sz w:val="22"/>
                <w:szCs w:val="22"/>
                <w:lang w:val="el-GR"/>
              </w:rPr>
            </w:pPr>
            <w:r w:rsidRPr="00C03616">
              <w:rPr>
                <w:sz w:val="22"/>
                <w:szCs w:val="22"/>
                <w:lang w:val="el-GR"/>
              </w:rPr>
              <w:t>7,5</w:t>
            </w:r>
            <w:r w:rsidR="00466E28" w:rsidRPr="00C03616">
              <w:rPr>
                <w:sz w:val="22"/>
                <w:szCs w:val="22"/>
                <w:lang w:val="el-GR"/>
              </w:rPr>
              <w:t> mg</w:t>
            </w:r>
            <w:r w:rsidRPr="00C03616">
              <w:rPr>
                <w:sz w:val="22"/>
                <w:szCs w:val="22"/>
                <w:lang w:val="el-GR"/>
              </w:rPr>
              <w:t>/kg IV 30-90 min</w:t>
            </w:r>
          </w:p>
        </w:tc>
        <w:tc>
          <w:tcPr>
            <w:tcW w:w="3244" w:type="dxa"/>
            <w:tcBorders>
              <w:top w:val="single" w:sz="8" w:space="0" w:color="auto"/>
              <w:left w:val="single" w:sz="8" w:space="0" w:color="auto"/>
              <w:bottom w:val="single" w:sz="8" w:space="0" w:color="auto"/>
            </w:tcBorders>
          </w:tcPr>
          <w:p w14:paraId="164B63C5" w14:textId="77777777" w:rsidR="00D7716F" w:rsidRPr="00C03616" w:rsidRDefault="00D7716F" w:rsidP="00965818">
            <w:pPr>
              <w:pStyle w:val="TableCellLeft"/>
              <w:keepLines w:val="0"/>
              <w:rPr>
                <w:sz w:val="22"/>
                <w:szCs w:val="22"/>
                <w:lang w:val="el-GR"/>
              </w:rPr>
            </w:pPr>
            <w:r w:rsidRPr="00C03616">
              <w:rPr>
                <w:sz w:val="22"/>
                <w:szCs w:val="22"/>
                <w:lang w:val="el-GR"/>
              </w:rPr>
              <w:t>Ημέρα 1, πριν το XELOX, 1 φορά στις 3 εβδομάδες</w:t>
            </w:r>
          </w:p>
        </w:tc>
      </w:tr>
      <w:tr w:rsidR="00D7716F" w:rsidRPr="00435037" w14:paraId="6FB33FAC" w14:textId="77777777">
        <w:trPr>
          <w:cantSplit/>
          <w:jc w:val="center"/>
        </w:trPr>
        <w:tc>
          <w:tcPr>
            <w:tcW w:w="8169" w:type="dxa"/>
            <w:gridSpan w:val="4"/>
            <w:tcBorders>
              <w:top w:val="single" w:sz="8" w:space="0" w:color="auto"/>
              <w:bottom w:val="single" w:sz="8" w:space="0" w:color="auto"/>
            </w:tcBorders>
          </w:tcPr>
          <w:p w14:paraId="461A080A" w14:textId="77777777" w:rsidR="00D7716F" w:rsidRPr="00337E8B" w:rsidRDefault="00D7716F" w:rsidP="00965818">
            <w:pPr>
              <w:pStyle w:val="TableFooter"/>
              <w:keepLines w:val="0"/>
              <w:rPr>
                <w:lang w:val="el-GR"/>
              </w:rPr>
            </w:pPr>
            <w:r w:rsidRPr="00337E8B">
              <w:rPr>
                <w:lang w:val="el-GR"/>
              </w:rPr>
              <w:t xml:space="preserve">5-φθοριοουρακίλη: </w:t>
            </w:r>
            <w:r w:rsidRPr="00337E8B">
              <w:rPr>
                <w:lang w:val="el-GR"/>
              </w:rPr>
              <w:tab/>
              <w:t xml:space="preserve">ενδοφλέβια </w:t>
            </w:r>
            <w:proofErr w:type="spellStart"/>
            <w:r w:rsidRPr="00337E8B">
              <w:rPr>
                <w:lang w:val="el-GR"/>
              </w:rPr>
              <w:t>bolus</w:t>
            </w:r>
            <w:proofErr w:type="spellEnd"/>
            <w:r w:rsidRPr="00337E8B">
              <w:rPr>
                <w:lang w:val="el-GR"/>
              </w:rPr>
              <w:t xml:space="preserve"> ένεση αμέσως μετά το leucovorin</w:t>
            </w:r>
          </w:p>
        </w:tc>
      </w:tr>
    </w:tbl>
    <w:p w14:paraId="4A9E93BB" w14:textId="77777777" w:rsidR="00D7716F" w:rsidRPr="00C03616" w:rsidRDefault="00D7716F" w:rsidP="00D7716F">
      <w:pPr>
        <w:rPr>
          <w:lang w:val="el-GR"/>
        </w:rPr>
      </w:pPr>
    </w:p>
    <w:p w14:paraId="40965CA7" w14:textId="77777777" w:rsidR="00D7716F" w:rsidRPr="00C03616" w:rsidRDefault="00D7716F" w:rsidP="00D7716F">
      <w:pPr>
        <w:rPr>
          <w:lang w:val="el-GR"/>
        </w:rPr>
      </w:pPr>
      <w:r w:rsidRPr="00C03616">
        <w:rPr>
          <w:lang w:val="el-GR"/>
        </w:rPr>
        <w:t xml:space="preserve">Η κύρια παράμετρος αποτελεσματικότητας της δοκιμής ήταν η διάρκεια της επιβίωσης χωρίς εξέλιξη της νόσου. Σε αυτή τη </w:t>
      </w:r>
      <w:r w:rsidR="00765F8A" w:rsidRPr="00C03616">
        <w:rPr>
          <w:lang w:val="el-GR"/>
        </w:rPr>
        <w:t>δοκιμή</w:t>
      </w:r>
      <w:r w:rsidRPr="00C03616">
        <w:rPr>
          <w:lang w:val="el-GR"/>
        </w:rPr>
        <w:t>, υπήρχαν 2 κύριοι στόχοι: να δειχθεί ότι το XELOX δεν είναι κατώτερο του FOLFOX-4 και να δειχθεί ότι το Avastin σε συνδυασμό με χημειοθεραπεία FOLFOX-4 ή XELOX ήταν ανώτερο από τη χημειοθεραπεία μόνο. Οι δύο κύριοι στόχοι επιτεύχθηκαν:</w:t>
      </w:r>
    </w:p>
    <w:p w14:paraId="636D45D6" w14:textId="77777777" w:rsidR="00D7716F" w:rsidRPr="00C03616" w:rsidRDefault="00D7716F" w:rsidP="00D7716F">
      <w:pPr>
        <w:rPr>
          <w:lang w:val="el-GR"/>
        </w:rPr>
      </w:pPr>
    </w:p>
    <w:p w14:paraId="721D1468" w14:textId="77777777" w:rsidR="00D7716F" w:rsidRPr="00C03616" w:rsidRDefault="00F34F38" w:rsidP="00F34F38">
      <w:pPr>
        <w:ind w:left="567" w:hanging="480"/>
        <w:rPr>
          <w:lang w:val="el-GR"/>
        </w:rPr>
      </w:pPr>
      <w:r w:rsidRPr="00C03616">
        <w:rPr>
          <w:lang w:val="el-GR"/>
        </w:rPr>
        <w:sym w:font="Symbol" w:char="F0B7"/>
      </w:r>
      <w:r w:rsidRPr="00C03616">
        <w:rPr>
          <w:lang w:val="el-GR"/>
        </w:rPr>
        <w:tab/>
      </w:r>
      <w:r w:rsidR="00D7716F" w:rsidRPr="00C03616">
        <w:rPr>
          <w:lang w:val="el-GR"/>
        </w:rPr>
        <w:t>Μη κατωτερότητα των σκελών που περιέχουν XELOX συγκριτικά με τα σκέλη που περιέχουν FOLFOX-4 στη συνολική σύγκριση αποδείχθηκε αναφορικά με την επιβίωση χωρίς εξέλιξη της νόσου και τη συνολική επιβίωση στον επιλεγμένο ανά πρωτόκολλο πληθυσμό.</w:t>
      </w:r>
    </w:p>
    <w:p w14:paraId="60A4C8AC" w14:textId="77777777" w:rsidR="00D7716F" w:rsidRPr="00C03616" w:rsidRDefault="00D7716F" w:rsidP="00F34F38">
      <w:pPr>
        <w:ind w:left="567" w:hanging="480"/>
        <w:rPr>
          <w:lang w:val="el-GR"/>
        </w:rPr>
      </w:pPr>
    </w:p>
    <w:p w14:paraId="2CB36818" w14:textId="77777777" w:rsidR="00D7716F" w:rsidRPr="00C03616" w:rsidRDefault="00F34F38" w:rsidP="00F34F38">
      <w:pPr>
        <w:ind w:left="567" w:hanging="480"/>
        <w:rPr>
          <w:lang w:val="el-GR"/>
        </w:rPr>
      </w:pPr>
      <w:r w:rsidRPr="00C03616">
        <w:rPr>
          <w:lang w:val="el-GR"/>
        </w:rPr>
        <w:sym w:font="Symbol" w:char="F0B7"/>
      </w:r>
      <w:r w:rsidRPr="00C03616">
        <w:rPr>
          <w:lang w:val="el-GR"/>
        </w:rPr>
        <w:tab/>
      </w:r>
      <w:r w:rsidR="00D7716F" w:rsidRPr="00C03616">
        <w:rPr>
          <w:lang w:val="el-GR"/>
        </w:rPr>
        <w:t xml:space="preserve">Ανωτερότητα των σκελών που περιέχουν Avastin έναντι των σκελών με χημειοθεραπεία μόνο στη συνολική σύγκριση αποδείχθηκε αναφορικά με την επιβίωση χωρίς εξέλιξη της νόσου στο πληθυσμό με πρόθεση για θεραπεία (Πίνακας </w:t>
      </w:r>
      <w:r w:rsidR="004F118E">
        <w:rPr>
          <w:lang w:val="el-GR"/>
        </w:rPr>
        <w:t>7</w:t>
      </w:r>
      <w:r w:rsidR="00D7716F" w:rsidRPr="00C03616">
        <w:rPr>
          <w:lang w:val="el-GR"/>
        </w:rPr>
        <w:t>)</w:t>
      </w:r>
      <w:r w:rsidR="00142CC1" w:rsidRPr="00C03616">
        <w:rPr>
          <w:lang w:val="el-GR"/>
        </w:rPr>
        <w:t>.</w:t>
      </w:r>
    </w:p>
    <w:p w14:paraId="79AD32FD" w14:textId="77777777" w:rsidR="00D7716F" w:rsidRPr="00C03616" w:rsidRDefault="00D7716F" w:rsidP="00D7716F">
      <w:pPr>
        <w:rPr>
          <w:lang w:val="el-GR"/>
        </w:rPr>
      </w:pPr>
    </w:p>
    <w:p w14:paraId="0489FEB0" w14:textId="77777777" w:rsidR="00D7716F" w:rsidRPr="00C03616" w:rsidRDefault="009A1780" w:rsidP="00D7716F">
      <w:pPr>
        <w:rPr>
          <w:lang w:val="el-GR"/>
        </w:rPr>
      </w:pPr>
      <w:r w:rsidRPr="00C03616">
        <w:rPr>
          <w:lang w:val="el-GR"/>
        </w:rPr>
        <w:t>Δευτερεύουσες αναλύσεις της</w:t>
      </w:r>
      <w:r w:rsidR="00D7716F" w:rsidRPr="00C03616">
        <w:rPr>
          <w:lang w:val="el-GR"/>
        </w:rPr>
        <w:t xml:space="preserve"> επιβίωση</w:t>
      </w:r>
      <w:r w:rsidRPr="00C03616">
        <w:rPr>
          <w:lang w:val="el-GR"/>
        </w:rPr>
        <w:t>ς</w:t>
      </w:r>
      <w:r w:rsidR="00D7716F" w:rsidRPr="00C03616">
        <w:rPr>
          <w:lang w:val="el-GR"/>
        </w:rPr>
        <w:t xml:space="preserve"> χωρίς εξέλιξη της νόσου, βασισμένες στην αξιολόγ</w:t>
      </w:r>
      <w:r w:rsidR="00CC646F" w:rsidRPr="00C03616">
        <w:rPr>
          <w:lang w:val="el-GR"/>
        </w:rPr>
        <w:t>ηση απαντήσεων «σε θεραπεία</w:t>
      </w:r>
      <w:r w:rsidR="00D7716F" w:rsidRPr="00C03616">
        <w:rPr>
          <w:lang w:val="el-GR"/>
        </w:rPr>
        <w:t>», επιβεβαίωσαν το σημαντικά ανώτερο κλινικό όφελος σε ασθενείς που έλαβαν αγωγή με Avastin (</w:t>
      </w:r>
      <w:r w:rsidR="00142CC1" w:rsidRPr="00C03616">
        <w:rPr>
          <w:lang w:val="el-GR"/>
        </w:rPr>
        <w:t xml:space="preserve">αναλύσεις </w:t>
      </w:r>
      <w:r w:rsidR="00D7716F" w:rsidRPr="00C03616">
        <w:rPr>
          <w:lang w:val="el-GR"/>
        </w:rPr>
        <w:t xml:space="preserve">φαίνονται στον Πίνακα </w:t>
      </w:r>
      <w:r w:rsidR="004F118E">
        <w:rPr>
          <w:lang w:val="el-GR"/>
        </w:rPr>
        <w:t>7</w:t>
      </w:r>
      <w:r w:rsidR="00D7716F" w:rsidRPr="00C03616">
        <w:rPr>
          <w:lang w:val="el-GR"/>
        </w:rPr>
        <w:t>), σε συμφωνία με το στατιστικά σημαντικό όφελος που παρατηρείται στην συγκεντρωτική ανάλυση.</w:t>
      </w:r>
    </w:p>
    <w:p w14:paraId="3CFC5345" w14:textId="77777777" w:rsidR="00D7716F" w:rsidRPr="00C03616" w:rsidRDefault="00D7716F" w:rsidP="00D7716F">
      <w:pPr>
        <w:rPr>
          <w:b/>
          <w:lang w:val="el-GR"/>
        </w:rPr>
      </w:pPr>
    </w:p>
    <w:p w14:paraId="371353C9" w14:textId="77777777" w:rsidR="00D7716F" w:rsidRPr="00C03616" w:rsidRDefault="00D7716F" w:rsidP="003533E1">
      <w:pPr>
        <w:keepNext/>
        <w:keepLines/>
        <w:ind w:left="680" w:hanging="567"/>
        <w:rPr>
          <w:lang w:val="el-GR"/>
        </w:rPr>
      </w:pPr>
      <w:r w:rsidRPr="00C03616">
        <w:rPr>
          <w:b/>
          <w:lang w:val="el-GR"/>
        </w:rPr>
        <w:lastRenderedPageBreak/>
        <w:t>Πίνακας </w:t>
      </w:r>
      <w:r w:rsidR="004F118E">
        <w:rPr>
          <w:b/>
          <w:lang w:val="el-GR"/>
        </w:rPr>
        <w:t>7</w:t>
      </w:r>
      <w:r w:rsidR="00276C6D" w:rsidRPr="00C03616">
        <w:rPr>
          <w:b/>
          <w:lang w:val="el-GR"/>
        </w:rPr>
        <w:t>:</w:t>
      </w:r>
      <w:r w:rsidRPr="00C03616">
        <w:rPr>
          <w:b/>
          <w:lang w:val="el-GR"/>
        </w:rPr>
        <w:t xml:space="preserve"> </w:t>
      </w:r>
      <w:r w:rsidRPr="00C03616">
        <w:rPr>
          <w:b/>
          <w:lang w:val="el-GR"/>
        </w:rPr>
        <w:tab/>
        <w:t xml:space="preserve">Κύρια Στοιχεία Αποτελεσματικότητας για την ανάλυση ανωτερότητας </w:t>
      </w:r>
      <w:r w:rsidR="00276C6D" w:rsidRPr="00C03616">
        <w:rPr>
          <w:b/>
          <w:lang w:val="el-GR"/>
        </w:rPr>
        <w:tab/>
      </w:r>
      <w:r w:rsidR="00276C6D" w:rsidRPr="00C03616">
        <w:rPr>
          <w:b/>
          <w:lang w:val="el-GR"/>
        </w:rPr>
        <w:tab/>
      </w:r>
      <w:r w:rsidR="000F5D54" w:rsidRPr="00C03616">
        <w:rPr>
          <w:b/>
          <w:lang w:val="el-GR"/>
        </w:rPr>
        <w:tab/>
      </w:r>
      <w:r w:rsidRPr="00C03616">
        <w:rPr>
          <w:b/>
          <w:lang w:val="el-GR"/>
        </w:rPr>
        <w:t xml:space="preserve">(ITT πληθυσμός, </w:t>
      </w:r>
      <w:r w:rsidR="003C1995" w:rsidRPr="00C03616">
        <w:rPr>
          <w:b/>
          <w:lang w:val="el-GR"/>
        </w:rPr>
        <w:t>δ</w:t>
      </w:r>
      <w:r w:rsidR="00765F8A" w:rsidRPr="00C03616">
        <w:rPr>
          <w:b/>
          <w:lang w:val="el-GR"/>
        </w:rPr>
        <w:t>οκιμή</w:t>
      </w:r>
      <w:r w:rsidRPr="00C03616">
        <w:rPr>
          <w:b/>
          <w:lang w:val="el-GR"/>
        </w:rPr>
        <w:t xml:space="preserve"> NO16966)</w:t>
      </w:r>
    </w:p>
    <w:p w14:paraId="7B821810" w14:textId="77777777" w:rsidR="00D7716F" w:rsidRPr="00C03616" w:rsidRDefault="00D7716F" w:rsidP="00965818">
      <w:pPr>
        <w:keepNext/>
        <w:keepLines/>
        <w:rPr>
          <w:b/>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1"/>
        <w:gridCol w:w="2083"/>
        <w:gridCol w:w="2116"/>
        <w:gridCol w:w="1581"/>
      </w:tblGrid>
      <w:tr w:rsidR="00D7716F" w:rsidRPr="00C03616" w14:paraId="2DAA931F" w14:textId="77777777">
        <w:trPr>
          <w:cantSplit/>
        </w:trPr>
        <w:tc>
          <w:tcPr>
            <w:tcW w:w="3369" w:type="dxa"/>
            <w:tcBorders>
              <w:bottom w:val="single" w:sz="4" w:space="0" w:color="auto"/>
            </w:tcBorders>
          </w:tcPr>
          <w:p w14:paraId="48E21A0B" w14:textId="77777777" w:rsidR="00D7716F" w:rsidRPr="00C03616" w:rsidRDefault="00D7716F" w:rsidP="007138F8">
            <w:pPr>
              <w:keepNext/>
              <w:rPr>
                <w:rFonts w:eastAsia="PMingLiU"/>
                <w:bCs/>
                <w:szCs w:val="22"/>
                <w:lang w:val="el-GR" w:eastAsia="da-DK"/>
              </w:rPr>
            </w:pPr>
            <w:r w:rsidRPr="00C03616">
              <w:rPr>
                <w:rFonts w:eastAsia="PMingLiU"/>
                <w:bCs/>
                <w:szCs w:val="22"/>
                <w:lang w:val="el-GR" w:eastAsia="da-DK"/>
              </w:rPr>
              <w:t>Καταληκτικό σημείο (μήνες)</w:t>
            </w:r>
          </w:p>
        </w:tc>
        <w:tc>
          <w:tcPr>
            <w:tcW w:w="2139" w:type="dxa"/>
            <w:tcBorders>
              <w:bottom w:val="single" w:sz="4" w:space="0" w:color="auto"/>
            </w:tcBorders>
          </w:tcPr>
          <w:p w14:paraId="250DF822" w14:textId="77777777" w:rsidR="00D7716F" w:rsidRPr="00C03616" w:rsidRDefault="00D7716F" w:rsidP="007138F8">
            <w:pPr>
              <w:keepNext/>
              <w:jc w:val="center"/>
              <w:rPr>
                <w:rFonts w:eastAsia="PMingLiU"/>
                <w:bCs/>
                <w:szCs w:val="22"/>
                <w:lang w:val="el-GR" w:eastAsia="da-DK"/>
              </w:rPr>
            </w:pPr>
            <w:r w:rsidRPr="00C03616">
              <w:rPr>
                <w:rFonts w:eastAsia="PMingLiU"/>
                <w:bCs/>
                <w:szCs w:val="22"/>
                <w:lang w:val="el-GR" w:eastAsia="da-DK"/>
              </w:rPr>
              <w:t xml:space="preserve">FOLFOX-4 </w:t>
            </w:r>
            <w:r w:rsidRPr="00C03616">
              <w:rPr>
                <w:rFonts w:eastAsia="PMingLiU"/>
                <w:bCs/>
                <w:szCs w:val="22"/>
                <w:lang w:val="el-GR" w:eastAsia="da-DK"/>
              </w:rPr>
              <w:br/>
              <w:t>ή XELOX</w:t>
            </w:r>
          </w:p>
          <w:p w14:paraId="23F4E58D" w14:textId="77777777" w:rsidR="00D7716F" w:rsidRPr="00C03616" w:rsidRDefault="00D7716F" w:rsidP="007138F8">
            <w:pPr>
              <w:keepNext/>
              <w:jc w:val="center"/>
              <w:rPr>
                <w:rFonts w:eastAsia="PMingLiU"/>
                <w:bCs/>
                <w:szCs w:val="22"/>
                <w:lang w:val="el-GR" w:eastAsia="da-DK"/>
              </w:rPr>
            </w:pPr>
            <w:r w:rsidRPr="00C03616">
              <w:rPr>
                <w:rFonts w:eastAsia="PMingLiU"/>
                <w:bCs/>
                <w:szCs w:val="22"/>
                <w:lang w:val="el-GR" w:eastAsia="da-DK"/>
              </w:rPr>
              <w:t xml:space="preserve">+ Εικονικό </w:t>
            </w:r>
            <w:r w:rsidR="00765F8A" w:rsidRPr="00C03616">
              <w:rPr>
                <w:rFonts w:eastAsia="PMingLiU"/>
                <w:bCs/>
                <w:szCs w:val="22"/>
                <w:lang w:val="el-GR" w:eastAsia="da-DK"/>
              </w:rPr>
              <w:t>φά</w:t>
            </w:r>
            <w:r w:rsidRPr="00C03616">
              <w:rPr>
                <w:rFonts w:eastAsia="PMingLiU"/>
                <w:bCs/>
                <w:szCs w:val="22"/>
                <w:lang w:val="el-GR" w:eastAsia="da-DK"/>
              </w:rPr>
              <w:t>ρμακο</w:t>
            </w:r>
          </w:p>
          <w:p w14:paraId="05172AB8" w14:textId="77777777" w:rsidR="00D7716F" w:rsidRPr="00C03616" w:rsidRDefault="00D7716F" w:rsidP="007138F8">
            <w:pPr>
              <w:keepNext/>
              <w:jc w:val="center"/>
              <w:rPr>
                <w:rFonts w:eastAsia="PMingLiU"/>
                <w:bCs/>
                <w:szCs w:val="22"/>
                <w:lang w:val="el-GR" w:eastAsia="da-DK"/>
              </w:rPr>
            </w:pPr>
            <w:r w:rsidRPr="00C03616">
              <w:rPr>
                <w:rFonts w:eastAsia="PMingLiU"/>
                <w:bCs/>
                <w:szCs w:val="22"/>
                <w:lang w:val="el-GR" w:eastAsia="da-DK"/>
              </w:rPr>
              <w:t>(n=701)</w:t>
            </w:r>
          </w:p>
        </w:tc>
        <w:tc>
          <w:tcPr>
            <w:tcW w:w="2160" w:type="dxa"/>
            <w:tcBorders>
              <w:bottom w:val="single" w:sz="4" w:space="0" w:color="auto"/>
            </w:tcBorders>
          </w:tcPr>
          <w:p w14:paraId="64CE75CF" w14:textId="77777777" w:rsidR="00D7716F" w:rsidRPr="00C03616" w:rsidRDefault="00D7716F" w:rsidP="007138F8">
            <w:pPr>
              <w:keepNext/>
              <w:jc w:val="center"/>
              <w:rPr>
                <w:rFonts w:eastAsia="PMingLiU"/>
                <w:bCs/>
                <w:szCs w:val="22"/>
                <w:lang w:val="el-GR" w:eastAsia="da-DK"/>
              </w:rPr>
            </w:pPr>
            <w:r w:rsidRPr="00C03616">
              <w:rPr>
                <w:rFonts w:eastAsia="PMingLiU"/>
                <w:bCs/>
                <w:szCs w:val="22"/>
                <w:lang w:val="el-GR" w:eastAsia="da-DK"/>
              </w:rPr>
              <w:t xml:space="preserve">FOLFOX-4 </w:t>
            </w:r>
            <w:r w:rsidRPr="00C03616">
              <w:rPr>
                <w:rFonts w:eastAsia="PMingLiU"/>
                <w:bCs/>
                <w:szCs w:val="22"/>
                <w:lang w:val="el-GR" w:eastAsia="da-DK"/>
              </w:rPr>
              <w:br/>
              <w:t>ή XELOX</w:t>
            </w:r>
          </w:p>
          <w:p w14:paraId="5F8A8367" w14:textId="77777777" w:rsidR="00D7716F" w:rsidRPr="00C03616" w:rsidRDefault="00D7716F" w:rsidP="007138F8">
            <w:pPr>
              <w:keepNext/>
              <w:jc w:val="center"/>
              <w:rPr>
                <w:rFonts w:eastAsia="PMingLiU"/>
                <w:bCs/>
                <w:szCs w:val="22"/>
                <w:lang w:val="el-GR" w:eastAsia="da-DK"/>
              </w:rPr>
            </w:pPr>
            <w:r w:rsidRPr="00C03616">
              <w:rPr>
                <w:rFonts w:eastAsia="PMingLiU"/>
                <w:bCs/>
                <w:szCs w:val="22"/>
                <w:lang w:val="el-GR" w:eastAsia="da-DK"/>
              </w:rPr>
              <w:t xml:space="preserve">+ </w:t>
            </w:r>
            <w:r w:rsidR="00765F8A" w:rsidRPr="00C03616">
              <w:rPr>
                <w:rFonts w:eastAsia="PMingLiU"/>
                <w:bCs/>
                <w:szCs w:val="22"/>
                <w:lang w:val="el-GR" w:eastAsia="da-DK"/>
              </w:rPr>
              <w:t>β</w:t>
            </w:r>
            <w:r w:rsidRPr="00C03616">
              <w:rPr>
                <w:rFonts w:eastAsia="PMingLiU"/>
                <w:bCs/>
                <w:szCs w:val="22"/>
                <w:lang w:val="el-GR" w:eastAsia="da-DK"/>
              </w:rPr>
              <w:t>evacizumab  (n=699)</w:t>
            </w:r>
          </w:p>
        </w:tc>
        <w:tc>
          <w:tcPr>
            <w:tcW w:w="1619" w:type="dxa"/>
          </w:tcPr>
          <w:p w14:paraId="5FDFF443" w14:textId="77777777" w:rsidR="00D7716F" w:rsidRPr="00C03616" w:rsidRDefault="00D7716F" w:rsidP="007138F8">
            <w:pPr>
              <w:keepNext/>
              <w:jc w:val="center"/>
              <w:rPr>
                <w:rFonts w:eastAsia="PMingLiU"/>
                <w:bCs/>
                <w:szCs w:val="22"/>
                <w:lang w:val="el-GR" w:eastAsia="da-DK"/>
              </w:rPr>
            </w:pPr>
            <w:r w:rsidRPr="00C03616">
              <w:rPr>
                <w:rFonts w:eastAsia="PMingLiU"/>
                <w:bCs/>
                <w:szCs w:val="22"/>
                <w:lang w:val="el-GR" w:eastAsia="da-DK"/>
              </w:rPr>
              <w:t xml:space="preserve">Τιμή P </w:t>
            </w:r>
          </w:p>
        </w:tc>
      </w:tr>
      <w:tr w:rsidR="00D7716F" w:rsidRPr="00C03616" w14:paraId="67D9B7AC" w14:textId="77777777">
        <w:trPr>
          <w:cantSplit/>
        </w:trPr>
        <w:tc>
          <w:tcPr>
            <w:tcW w:w="3369" w:type="dxa"/>
            <w:tcBorders>
              <w:right w:val="nil"/>
            </w:tcBorders>
          </w:tcPr>
          <w:p w14:paraId="03DACB81" w14:textId="77777777" w:rsidR="00D7716F" w:rsidRPr="00C03616" w:rsidRDefault="00D7716F" w:rsidP="007138F8">
            <w:pPr>
              <w:keepNext/>
              <w:spacing w:line="480" w:lineRule="auto"/>
              <w:rPr>
                <w:rFonts w:eastAsia="PMingLiU"/>
                <w:szCs w:val="22"/>
                <w:lang w:val="el-GR" w:eastAsia="da-DK"/>
              </w:rPr>
            </w:pPr>
            <w:r w:rsidRPr="00C03616">
              <w:rPr>
                <w:rFonts w:eastAsia="PMingLiU"/>
                <w:szCs w:val="22"/>
                <w:lang w:val="el-GR" w:eastAsia="da-DK"/>
              </w:rPr>
              <w:t xml:space="preserve">Πρωταρχικό </w:t>
            </w:r>
            <w:r w:rsidRPr="00C03616">
              <w:rPr>
                <w:rFonts w:eastAsia="PMingLiU"/>
                <w:bCs/>
                <w:szCs w:val="22"/>
                <w:lang w:val="el-GR" w:eastAsia="da-DK"/>
              </w:rPr>
              <w:t>καταληκτικό σημείο</w:t>
            </w:r>
          </w:p>
        </w:tc>
        <w:tc>
          <w:tcPr>
            <w:tcW w:w="2139" w:type="dxa"/>
            <w:tcBorders>
              <w:left w:val="nil"/>
              <w:right w:val="nil"/>
            </w:tcBorders>
          </w:tcPr>
          <w:p w14:paraId="7BBDD306" w14:textId="77777777" w:rsidR="00D7716F" w:rsidRPr="00C03616" w:rsidRDefault="00D7716F" w:rsidP="007138F8">
            <w:pPr>
              <w:keepNext/>
              <w:spacing w:line="480" w:lineRule="auto"/>
              <w:rPr>
                <w:rFonts w:eastAsia="PMingLiU"/>
                <w:szCs w:val="22"/>
                <w:lang w:val="el-GR" w:eastAsia="da-DK"/>
              </w:rPr>
            </w:pPr>
          </w:p>
        </w:tc>
        <w:tc>
          <w:tcPr>
            <w:tcW w:w="2160" w:type="dxa"/>
            <w:tcBorders>
              <w:left w:val="nil"/>
              <w:right w:val="nil"/>
            </w:tcBorders>
          </w:tcPr>
          <w:p w14:paraId="3C55921A" w14:textId="77777777" w:rsidR="00D7716F" w:rsidRPr="00C03616" w:rsidRDefault="00D7716F" w:rsidP="007138F8">
            <w:pPr>
              <w:keepNext/>
              <w:spacing w:line="480" w:lineRule="auto"/>
              <w:rPr>
                <w:rFonts w:eastAsia="PMingLiU"/>
                <w:szCs w:val="22"/>
                <w:lang w:val="el-GR" w:eastAsia="da-DK"/>
              </w:rPr>
            </w:pPr>
          </w:p>
        </w:tc>
        <w:tc>
          <w:tcPr>
            <w:tcW w:w="1619" w:type="dxa"/>
            <w:tcBorders>
              <w:left w:val="nil"/>
            </w:tcBorders>
          </w:tcPr>
          <w:p w14:paraId="39D2D247" w14:textId="77777777" w:rsidR="00D7716F" w:rsidRPr="00C03616" w:rsidRDefault="00D7716F" w:rsidP="007138F8">
            <w:pPr>
              <w:keepNext/>
              <w:spacing w:line="480" w:lineRule="auto"/>
              <w:rPr>
                <w:rFonts w:eastAsia="PMingLiU"/>
                <w:szCs w:val="22"/>
                <w:lang w:val="el-GR" w:eastAsia="da-DK"/>
              </w:rPr>
            </w:pPr>
          </w:p>
        </w:tc>
      </w:tr>
      <w:tr w:rsidR="00D7716F" w:rsidRPr="00C03616" w14:paraId="059B12EA" w14:textId="77777777">
        <w:trPr>
          <w:cantSplit/>
        </w:trPr>
        <w:tc>
          <w:tcPr>
            <w:tcW w:w="3369" w:type="dxa"/>
          </w:tcPr>
          <w:p w14:paraId="26681F12" w14:textId="77777777" w:rsidR="00D7716F" w:rsidRPr="00C03616" w:rsidRDefault="00D7716F" w:rsidP="007138F8">
            <w:pPr>
              <w:keepNext/>
              <w:spacing w:line="480" w:lineRule="auto"/>
              <w:ind w:left="284"/>
              <w:rPr>
                <w:rFonts w:eastAsia="PMingLiU"/>
                <w:szCs w:val="22"/>
                <w:lang w:val="el-GR" w:eastAsia="da-DK"/>
              </w:rPr>
            </w:pPr>
            <w:r w:rsidRPr="00C03616">
              <w:rPr>
                <w:rFonts w:eastAsia="PMingLiU"/>
                <w:szCs w:val="22"/>
                <w:lang w:val="el-GR" w:eastAsia="da-DK"/>
              </w:rPr>
              <w:t>Διάμεση PFS**</w:t>
            </w:r>
          </w:p>
        </w:tc>
        <w:tc>
          <w:tcPr>
            <w:tcW w:w="2139" w:type="dxa"/>
          </w:tcPr>
          <w:p w14:paraId="037CCA5D"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8,0</w:t>
            </w:r>
          </w:p>
        </w:tc>
        <w:tc>
          <w:tcPr>
            <w:tcW w:w="2160" w:type="dxa"/>
          </w:tcPr>
          <w:p w14:paraId="656BF693"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9,4</w:t>
            </w:r>
          </w:p>
        </w:tc>
        <w:tc>
          <w:tcPr>
            <w:tcW w:w="1619" w:type="dxa"/>
          </w:tcPr>
          <w:p w14:paraId="79DF465B"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0,0023</w:t>
            </w:r>
          </w:p>
        </w:tc>
      </w:tr>
      <w:tr w:rsidR="00D7716F" w:rsidRPr="00C03616" w14:paraId="3EDE2DB8" w14:textId="77777777">
        <w:trPr>
          <w:cantSplit/>
        </w:trPr>
        <w:tc>
          <w:tcPr>
            <w:tcW w:w="3369" w:type="dxa"/>
            <w:tcBorders>
              <w:bottom w:val="single" w:sz="4" w:space="0" w:color="auto"/>
            </w:tcBorders>
          </w:tcPr>
          <w:p w14:paraId="2931463E" w14:textId="77777777" w:rsidR="00D7716F" w:rsidRPr="00C03616" w:rsidRDefault="00D7716F" w:rsidP="007138F8">
            <w:pPr>
              <w:keepNext/>
              <w:ind w:left="426"/>
              <w:rPr>
                <w:rFonts w:eastAsia="PMingLiU"/>
                <w:szCs w:val="22"/>
                <w:lang w:val="el-GR" w:eastAsia="da-DK"/>
              </w:rPr>
            </w:pPr>
            <w:r w:rsidRPr="00C03616">
              <w:rPr>
                <w:rFonts w:eastAsia="PMingLiU"/>
                <w:szCs w:val="22"/>
                <w:lang w:val="el-GR" w:eastAsia="da-DK"/>
              </w:rPr>
              <w:t>Σχετικός Κίνδυνος (97,5</w:t>
            </w:r>
            <w:r w:rsidR="00466E28" w:rsidRPr="00C03616">
              <w:rPr>
                <w:rFonts w:eastAsia="PMingLiU"/>
                <w:szCs w:val="22"/>
                <w:lang w:val="el-GR" w:eastAsia="da-DK"/>
              </w:rPr>
              <w:t> %</w:t>
            </w:r>
            <w:r w:rsidRPr="00C03616">
              <w:rPr>
                <w:rFonts w:eastAsia="PMingLiU"/>
                <w:szCs w:val="22"/>
                <w:lang w:val="el-GR" w:eastAsia="da-DK"/>
              </w:rPr>
              <w:t xml:space="preserve"> CI)a</w:t>
            </w:r>
          </w:p>
        </w:tc>
        <w:tc>
          <w:tcPr>
            <w:tcW w:w="4299" w:type="dxa"/>
            <w:gridSpan w:val="2"/>
          </w:tcPr>
          <w:p w14:paraId="62608AF1"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0,83 (0,72–0,95)</w:t>
            </w:r>
          </w:p>
        </w:tc>
        <w:tc>
          <w:tcPr>
            <w:tcW w:w="1619" w:type="dxa"/>
          </w:tcPr>
          <w:p w14:paraId="2CBF3843" w14:textId="77777777" w:rsidR="00D7716F" w:rsidRPr="00C03616" w:rsidRDefault="00D7716F" w:rsidP="007138F8">
            <w:pPr>
              <w:keepNext/>
              <w:spacing w:line="480" w:lineRule="auto"/>
              <w:rPr>
                <w:rFonts w:eastAsia="PMingLiU"/>
                <w:szCs w:val="22"/>
                <w:lang w:val="el-GR" w:eastAsia="da-DK"/>
              </w:rPr>
            </w:pPr>
          </w:p>
        </w:tc>
      </w:tr>
      <w:tr w:rsidR="00D7716F" w:rsidRPr="00C03616" w14:paraId="4579E298" w14:textId="77777777">
        <w:trPr>
          <w:cantSplit/>
        </w:trPr>
        <w:tc>
          <w:tcPr>
            <w:tcW w:w="3369" w:type="dxa"/>
            <w:tcBorders>
              <w:right w:val="nil"/>
            </w:tcBorders>
          </w:tcPr>
          <w:p w14:paraId="6C8CBB57" w14:textId="77777777" w:rsidR="00D7716F" w:rsidRPr="00C03616" w:rsidRDefault="00D7716F" w:rsidP="007138F8">
            <w:pPr>
              <w:keepNext/>
              <w:spacing w:line="480" w:lineRule="auto"/>
              <w:rPr>
                <w:rFonts w:eastAsia="PMingLiU"/>
                <w:szCs w:val="22"/>
                <w:lang w:val="el-GR" w:eastAsia="da-DK"/>
              </w:rPr>
            </w:pPr>
            <w:r w:rsidRPr="00C03616">
              <w:rPr>
                <w:rFonts w:eastAsia="PMingLiU"/>
                <w:szCs w:val="22"/>
                <w:lang w:val="el-GR" w:eastAsia="da-DK"/>
              </w:rPr>
              <w:t xml:space="preserve">Δευτερεύον </w:t>
            </w:r>
            <w:r w:rsidRPr="00C03616">
              <w:rPr>
                <w:rFonts w:eastAsia="PMingLiU"/>
                <w:bCs/>
                <w:szCs w:val="22"/>
                <w:lang w:val="el-GR" w:eastAsia="da-DK"/>
              </w:rPr>
              <w:t>καταληκτικό σημείο</w:t>
            </w:r>
          </w:p>
        </w:tc>
        <w:tc>
          <w:tcPr>
            <w:tcW w:w="2139" w:type="dxa"/>
            <w:tcBorders>
              <w:left w:val="nil"/>
              <w:right w:val="nil"/>
            </w:tcBorders>
          </w:tcPr>
          <w:p w14:paraId="6DFBEE17" w14:textId="77777777" w:rsidR="00D7716F" w:rsidRPr="00C03616" w:rsidRDefault="00D7716F" w:rsidP="007138F8">
            <w:pPr>
              <w:keepNext/>
              <w:spacing w:line="480" w:lineRule="auto"/>
              <w:rPr>
                <w:rFonts w:eastAsia="PMingLiU"/>
                <w:szCs w:val="22"/>
                <w:lang w:val="el-GR" w:eastAsia="da-DK"/>
              </w:rPr>
            </w:pPr>
          </w:p>
        </w:tc>
        <w:tc>
          <w:tcPr>
            <w:tcW w:w="2160" w:type="dxa"/>
            <w:tcBorders>
              <w:left w:val="nil"/>
              <w:right w:val="nil"/>
            </w:tcBorders>
          </w:tcPr>
          <w:p w14:paraId="74E9E15D" w14:textId="77777777" w:rsidR="00D7716F" w:rsidRPr="00C03616" w:rsidRDefault="00D7716F" w:rsidP="007138F8">
            <w:pPr>
              <w:keepNext/>
              <w:spacing w:line="480" w:lineRule="auto"/>
              <w:rPr>
                <w:rFonts w:eastAsia="PMingLiU"/>
                <w:szCs w:val="22"/>
                <w:lang w:val="el-GR" w:eastAsia="da-DK"/>
              </w:rPr>
            </w:pPr>
          </w:p>
        </w:tc>
        <w:tc>
          <w:tcPr>
            <w:tcW w:w="1619" w:type="dxa"/>
            <w:tcBorders>
              <w:left w:val="nil"/>
            </w:tcBorders>
          </w:tcPr>
          <w:p w14:paraId="4B77941C" w14:textId="77777777" w:rsidR="00D7716F" w:rsidRPr="00C03616" w:rsidRDefault="00D7716F" w:rsidP="007138F8">
            <w:pPr>
              <w:keepNext/>
              <w:spacing w:line="480" w:lineRule="auto"/>
              <w:rPr>
                <w:rFonts w:eastAsia="PMingLiU"/>
                <w:szCs w:val="22"/>
                <w:lang w:val="el-GR" w:eastAsia="da-DK"/>
              </w:rPr>
            </w:pPr>
          </w:p>
        </w:tc>
      </w:tr>
      <w:tr w:rsidR="00D7716F" w:rsidRPr="00C03616" w14:paraId="5A44F678" w14:textId="77777777">
        <w:trPr>
          <w:cantSplit/>
        </w:trPr>
        <w:tc>
          <w:tcPr>
            <w:tcW w:w="3369" w:type="dxa"/>
          </w:tcPr>
          <w:p w14:paraId="6FF6B4B0" w14:textId="77777777" w:rsidR="00D7716F" w:rsidRPr="00C03616" w:rsidRDefault="00D7716F" w:rsidP="007138F8">
            <w:pPr>
              <w:keepNext/>
              <w:spacing w:line="480" w:lineRule="auto"/>
              <w:ind w:left="284"/>
              <w:rPr>
                <w:rFonts w:eastAsia="PMingLiU"/>
                <w:szCs w:val="22"/>
                <w:lang w:val="el-GR" w:eastAsia="da-DK"/>
              </w:rPr>
            </w:pPr>
            <w:r w:rsidRPr="00C03616">
              <w:rPr>
                <w:rFonts w:eastAsia="PMingLiU"/>
                <w:szCs w:val="22"/>
                <w:lang w:val="el-GR" w:eastAsia="da-DK"/>
              </w:rPr>
              <w:t>Διάμεση PFS (σε θεραπεία)**</w:t>
            </w:r>
          </w:p>
        </w:tc>
        <w:tc>
          <w:tcPr>
            <w:tcW w:w="2139" w:type="dxa"/>
          </w:tcPr>
          <w:p w14:paraId="667EAB1D"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7,9</w:t>
            </w:r>
          </w:p>
        </w:tc>
        <w:tc>
          <w:tcPr>
            <w:tcW w:w="2160" w:type="dxa"/>
          </w:tcPr>
          <w:p w14:paraId="24775606"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10,4</w:t>
            </w:r>
          </w:p>
        </w:tc>
        <w:tc>
          <w:tcPr>
            <w:tcW w:w="1619" w:type="dxa"/>
          </w:tcPr>
          <w:p w14:paraId="112BD988"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&lt;0,0001</w:t>
            </w:r>
          </w:p>
        </w:tc>
      </w:tr>
      <w:tr w:rsidR="00D7716F" w:rsidRPr="00C03616" w14:paraId="437E8432" w14:textId="77777777">
        <w:trPr>
          <w:cantSplit/>
        </w:trPr>
        <w:tc>
          <w:tcPr>
            <w:tcW w:w="3369" w:type="dxa"/>
          </w:tcPr>
          <w:p w14:paraId="22B03F0C" w14:textId="77777777" w:rsidR="00D7716F" w:rsidRPr="00C03616" w:rsidRDefault="00D7716F" w:rsidP="007138F8">
            <w:pPr>
              <w:keepNext/>
              <w:spacing w:line="480" w:lineRule="auto"/>
              <w:ind w:left="426"/>
              <w:rPr>
                <w:rFonts w:eastAsia="PMingLiU"/>
                <w:szCs w:val="22"/>
                <w:lang w:val="el-GR" w:eastAsia="da-DK"/>
              </w:rPr>
            </w:pPr>
            <w:r w:rsidRPr="00C03616">
              <w:rPr>
                <w:rFonts w:eastAsia="PMingLiU"/>
                <w:szCs w:val="22"/>
                <w:lang w:val="el-GR" w:eastAsia="da-DK"/>
              </w:rPr>
              <w:t>Σχετικός Κίνδυνος</w:t>
            </w:r>
            <w:r w:rsidR="0065182B" w:rsidRPr="00C03616">
              <w:rPr>
                <w:rFonts w:eastAsia="PMingLiU"/>
                <w:szCs w:val="22"/>
                <w:lang w:val="el-GR" w:eastAsia="da-DK"/>
              </w:rPr>
              <w:t xml:space="preserve"> </w:t>
            </w:r>
            <w:r w:rsidRPr="00C03616">
              <w:rPr>
                <w:rFonts w:eastAsia="PMingLiU"/>
                <w:szCs w:val="22"/>
                <w:lang w:val="el-GR" w:eastAsia="da-DK"/>
              </w:rPr>
              <w:t>(97,5</w:t>
            </w:r>
            <w:r w:rsidR="00466E28" w:rsidRPr="00C03616">
              <w:rPr>
                <w:rFonts w:eastAsia="PMingLiU"/>
                <w:szCs w:val="22"/>
                <w:lang w:val="el-GR" w:eastAsia="da-DK"/>
              </w:rPr>
              <w:t> %</w:t>
            </w:r>
            <w:r w:rsidRPr="00C03616">
              <w:rPr>
                <w:rFonts w:eastAsia="PMingLiU"/>
                <w:szCs w:val="22"/>
                <w:lang w:val="el-GR" w:eastAsia="da-DK"/>
              </w:rPr>
              <w:t xml:space="preserve"> CI)</w:t>
            </w:r>
          </w:p>
        </w:tc>
        <w:tc>
          <w:tcPr>
            <w:tcW w:w="4299" w:type="dxa"/>
            <w:gridSpan w:val="2"/>
          </w:tcPr>
          <w:p w14:paraId="5E6F86F3"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0,63 (0,52-0,75)</w:t>
            </w:r>
          </w:p>
        </w:tc>
        <w:tc>
          <w:tcPr>
            <w:tcW w:w="1619" w:type="dxa"/>
          </w:tcPr>
          <w:p w14:paraId="7798FF13" w14:textId="77777777" w:rsidR="00D7716F" w:rsidRPr="00C03616" w:rsidRDefault="00D7716F" w:rsidP="007138F8">
            <w:pPr>
              <w:keepNext/>
              <w:spacing w:line="480" w:lineRule="auto"/>
              <w:rPr>
                <w:rFonts w:eastAsia="PMingLiU"/>
                <w:szCs w:val="22"/>
                <w:lang w:val="el-GR" w:eastAsia="da-DK"/>
              </w:rPr>
            </w:pPr>
          </w:p>
        </w:tc>
      </w:tr>
      <w:tr w:rsidR="00D7716F" w:rsidRPr="00C03616" w14:paraId="03B7BF45" w14:textId="77777777">
        <w:trPr>
          <w:cantSplit/>
        </w:trPr>
        <w:tc>
          <w:tcPr>
            <w:tcW w:w="3369" w:type="dxa"/>
          </w:tcPr>
          <w:p w14:paraId="67A25B96" w14:textId="77777777" w:rsidR="00D7716F" w:rsidRPr="00C03616" w:rsidRDefault="00D7716F" w:rsidP="007138F8">
            <w:pPr>
              <w:keepNext/>
              <w:ind w:left="284"/>
              <w:rPr>
                <w:rFonts w:eastAsia="PMingLiU"/>
                <w:szCs w:val="22"/>
                <w:lang w:val="el-GR" w:eastAsia="da-DK"/>
              </w:rPr>
            </w:pPr>
            <w:r w:rsidRPr="00C03616">
              <w:rPr>
                <w:rFonts w:eastAsia="PMingLiU"/>
                <w:szCs w:val="22"/>
                <w:lang w:val="el-GR" w:eastAsia="da-DK"/>
              </w:rPr>
              <w:t xml:space="preserve">Ποσοστό </w:t>
            </w:r>
            <w:r w:rsidR="00CC646F" w:rsidRPr="00C03616">
              <w:rPr>
                <w:rFonts w:eastAsia="PMingLiU"/>
                <w:szCs w:val="22"/>
                <w:lang w:val="el-GR" w:eastAsia="da-DK"/>
              </w:rPr>
              <w:t xml:space="preserve">Συνολικής </w:t>
            </w:r>
            <w:r w:rsidRPr="00C03616">
              <w:rPr>
                <w:rFonts w:eastAsia="PMingLiU"/>
                <w:szCs w:val="22"/>
                <w:lang w:val="el-GR" w:eastAsia="da-DK"/>
              </w:rPr>
              <w:t>Ανταπόκρισης</w:t>
            </w:r>
            <w:r w:rsidR="00D90959" w:rsidRPr="00C03616">
              <w:rPr>
                <w:rFonts w:eastAsia="PMingLiU"/>
                <w:szCs w:val="22"/>
                <w:lang w:val="el-GR" w:eastAsia="da-DK"/>
              </w:rPr>
              <w:t xml:space="preserve"> </w:t>
            </w:r>
            <w:r w:rsidRPr="00C03616">
              <w:rPr>
                <w:rFonts w:eastAsia="PMingLiU"/>
                <w:szCs w:val="22"/>
                <w:lang w:val="el-GR" w:eastAsia="da-DK"/>
              </w:rPr>
              <w:t>(</w:t>
            </w:r>
            <w:r w:rsidR="00765F8A" w:rsidRPr="00C03616">
              <w:rPr>
                <w:rFonts w:eastAsia="PMingLiU"/>
                <w:szCs w:val="22"/>
                <w:lang w:val="el-GR" w:eastAsia="da-DK"/>
              </w:rPr>
              <w:t>α</w:t>
            </w:r>
            <w:r w:rsidRPr="00C03616">
              <w:rPr>
                <w:rFonts w:eastAsia="PMingLiU"/>
                <w:szCs w:val="22"/>
                <w:lang w:val="el-GR" w:eastAsia="da-DK"/>
              </w:rPr>
              <w:t>ξιολόγηση ερευνητή)**</w:t>
            </w:r>
          </w:p>
        </w:tc>
        <w:tc>
          <w:tcPr>
            <w:tcW w:w="2139" w:type="dxa"/>
          </w:tcPr>
          <w:p w14:paraId="5AA07922"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49,2</w:t>
            </w:r>
            <w:r w:rsidR="00466E28" w:rsidRPr="00C03616">
              <w:rPr>
                <w:rFonts w:eastAsia="PMingLiU"/>
                <w:szCs w:val="22"/>
                <w:lang w:val="el-GR" w:eastAsia="da-DK"/>
              </w:rPr>
              <w:t> %</w:t>
            </w:r>
            <w:r w:rsidRPr="00C03616">
              <w:rPr>
                <w:rFonts w:eastAsia="PMingLiU"/>
                <w:szCs w:val="22"/>
                <w:lang w:val="el-GR" w:eastAsia="da-DK"/>
              </w:rPr>
              <w:t>,</w:t>
            </w:r>
          </w:p>
        </w:tc>
        <w:tc>
          <w:tcPr>
            <w:tcW w:w="2160" w:type="dxa"/>
          </w:tcPr>
          <w:p w14:paraId="5953FFEA"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46,5</w:t>
            </w:r>
            <w:r w:rsidR="00466E28" w:rsidRPr="00C03616">
              <w:rPr>
                <w:rFonts w:eastAsia="PMingLiU"/>
                <w:szCs w:val="22"/>
                <w:lang w:val="el-GR" w:eastAsia="da-DK"/>
              </w:rPr>
              <w:t> %</w:t>
            </w:r>
          </w:p>
        </w:tc>
        <w:tc>
          <w:tcPr>
            <w:tcW w:w="1619" w:type="dxa"/>
          </w:tcPr>
          <w:p w14:paraId="068DA9CD" w14:textId="77777777" w:rsidR="00D7716F" w:rsidRPr="00C03616" w:rsidRDefault="00D7716F" w:rsidP="007138F8">
            <w:pPr>
              <w:keepNext/>
              <w:spacing w:line="480" w:lineRule="auto"/>
              <w:jc w:val="center"/>
              <w:rPr>
                <w:rFonts w:eastAsia="PMingLiU"/>
                <w:szCs w:val="22"/>
                <w:lang w:val="el-GR" w:eastAsia="da-DK"/>
              </w:rPr>
            </w:pPr>
          </w:p>
        </w:tc>
      </w:tr>
      <w:tr w:rsidR="00D7716F" w:rsidRPr="00C03616" w14:paraId="45DF2C0D" w14:textId="77777777">
        <w:trPr>
          <w:cantSplit/>
        </w:trPr>
        <w:tc>
          <w:tcPr>
            <w:tcW w:w="3369" w:type="dxa"/>
          </w:tcPr>
          <w:p w14:paraId="3B316A79" w14:textId="77777777" w:rsidR="00D7716F" w:rsidRPr="00C03616" w:rsidRDefault="00D7716F" w:rsidP="007138F8">
            <w:pPr>
              <w:keepNext/>
              <w:spacing w:line="480" w:lineRule="auto"/>
              <w:ind w:left="284"/>
              <w:rPr>
                <w:rFonts w:eastAsia="PMingLiU"/>
                <w:szCs w:val="22"/>
                <w:lang w:val="el-GR" w:eastAsia="da-DK"/>
              </w:rPr>
            </w:pPr>
            <w:r w:rsidRPr="00C03616">
              <w:rPr>
                <w:rFonts w:eastAsia="PMingLiU"/>
                <w:szCs w:val="22"/>
                <w:lang w:val="el-GR" w:eastAsia="da-DK"/>
              </w:rPr>
              <w:t>Διάμεση Συνολική Επιβίωση*</w:t>
            </w:r>
          </w:p>
        </w:tc>
        <w:tc>
          <w:tcPr>
            <w:tcW w:w="2139" w:type="dxa"/>
          </w:tcPr>
          <w:p w14:paraId="71CE6478"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19,9</w:t>
            </w:r>
          </w:p>
        </w:tc>
        <w:tc>
          <w:tcPr>
            <w:tcW w:w="2160" w:type="dxa"/>
          </w:tcPr>
          <w:p w14:paraId="15F1387F"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21,2</w:t>
            </w:r>
          </w:p>
        </w:tc>
        <w:tc>
          <w:tcPr>
            <w:tcW w:w="1619" w:type="dxa"/>
          </w:tcPr>
          <w:p w14:paraId="62111F00"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0,0769</w:t>
            </w:r>
          </w:p>
        </w:tc>
      </w:tr>
      <w:tr w:rsidR="00D7716F" w:rsidRPr="00C03616" w14:paraId="60002321" w14:textId="77777777">
        <w:trPr>
          <w:cantSplit/>
        </w:trPr>
        <w:tc>
          <w:tcPr>
            <w:tcW w:w="3369" w:type="dxa"/>
          </w:tcPr>
          <w:p w14:paraId="1DA9BB87" w14:textId="77777777" w:rsidR="00D7716F" w:rsidRPr="00C03616" w:rsidRDefault="00D7716F" w:rsidP="007138F8">
            <w:pPr>
              <w:keepNext/>
              <w:spacing w:line="480" w:lineRule="auto"/>
              <w:ind w:left="426"/>
              <w:rPr>
                <w:rFonts w:eastAsia="PMingLiU"/>
                <w:szCs w:val="22"/>
                <w:lang w:val="el-GR" w:eastAsia="da-DK"/>
              </w:rPr>
            </w:pPr>
            <w:r w:rsidRPr="00C03616">
              <w:rPr>
                <w:rFonts w:eastAsia="PMingLiU"/>
                <w:szCs w:val="22"/>
                <w:lang w:val="el-GR" w:eastAsia="da-DK"/>
              </w:rPr>
              <w:t>Σχετικός Κίνδυνος (97,5</w:t>
            </w:r>
            <w:r w:rsidR="00466E28" w:rsidRPr="00C03616">
              <w:rPr>
                <w:rFonts w:eastAsia="PMingLiU"/>
                <w:szCs w:val="22"/>
                <w:lang w:val="el-GR" w:eastAsia="da-DK"/>
              </w:rPr>
              <w:t> %</w:t>
            </w:r>
            <w:r w:rsidRPr="00C03616">
              <w:rPr>
                <w:rFonts w:eastAsia="PMingLiU"/>
                <w:szCs w:val="22"/>
                <w:lang w:val="el-GR" w:eastAsia="da-DK"/>
              </w:rPr>
              <w:t xml:space="preserve"> CI)</w:t>
            </w:r>
          </w:p>
        </w:tc>
        <w:tc>
          <w:tcPr>
            <w:tcW w:w="4299" w:type="dxa"/>
            <w:gridSpan w:val="2"/>
          </w:tcPr>
          <w:p w14:paraId="138BE47D" w14:textId="77777777" w:rsidR="00D7716F" w:rsidRPr="00C03616" w:rsidRDefault="00D7716F" w:rsidP="007138F8">
            <w:pPr>
              <w:keepNext/>
              <w:spacing w:line="480" w:lineRule="auto"/>
              <w:jc w:val="center"/>
              <w:rPr>
                <w:rFonts w:eastAsia="PMingLiU"/>
                <w:szCs w:val="22"/>
                <w:lang w:val="el-GR" w:eastAsia="da-DK"/>
              </w:rPr>
            </w:pPr>
            <w:r w:rsidRPr="00C03616">
              <w:rPr>
                <w:rFonts w:eastAsia="PMingLiU"/>
                <w:szCs w:val="22"/>
                <w:lang w:val="el-GR" w:eastAsia="da-DK"/>
              </w:rPr>
              <w:t>0,89 (0,76-1,03)</w:t>
            </w:r>
          </w:p>
        </w:tc>
        <w:tc>
          <w:tcPr>
            <w:tcW w:w="1619" w:type="dxa"/>
          </w:tcPr>
          <w:p w14:paraId="78C95CF5" w14:textId="77777777" w:rsidR="00D7716F" w:rsidRPr="00C03616" w:rsidRDefault="00D7716F" w:rsidP="007138F8">
            <w:pPr>
              <w:keepNext/>
              <w:spacing w:line="480" w:lineRule="auto"/>
              <w:rPr>
                <w:rFonts w:eastAsia="PMingLiU"/>
                <w:szCs w:val="22"/>
                <w:lang w:val="el-GR" w:eastAsia="da-DK"/>
              </w:rPr>
            </w:pPr>
          </w:p>
        </w:tc>
      </w:tr>
    </w:tbl>
    <w:p w14:paraId="00509A36" w14:textId="77777777" w:rsidR="00D7716F" w:rsidRPr="00C03616" w:rsidRDefault="00D7716F" w:rsidP="00965818">
      <w:pPr>
        <w:keepNext/>
        <w:rPr>
          <w:sz w:val="20"/>
          <w:lang w:val="el-GR"/>
        </w:rPr>
      </w:pPr>
      <w:r w:rsidRPr="00C03616">
        <w:rPr>
          <w:sz w:val="20"/>
          <w:lang w:val="el-GR"/>
        </w:rPr>
        <w:t>* Ανάλυση συνολικής επιβίωσης σε προκαθορισμένο αριθμό ασθενών στις 31 Ιανουαρίου 2007</w:t>
      </w:r>
    </w:p>
    <w:p w14:paraId="2F38A857" w14:textId="77777777" w:rsidR="00D7716F" w:rsidRPr="00C03616" w:rsidRDefault="00D7716F" w:rsidP="00965818">
      <w:pPr>
        <w:keepNext/>
        <w:rPr>
          <w:sz w:val="20"/>
          <w:lang w:val="el-GR"/>
        </w:rPr>
      </w:pPr>
      <w:r w:rsidRPr="00C03616">
        <w:rPr>
          <w:sz w:val="20"/>
          <w:lang w:val="el-GR"/>
        </w:rPr>
        <w:t>** Πρωταρχική ανάλυση σε προκαθορισμένο αριθμό ασθενών στις 31 Ιανουαρίου 2006</w:t>
      </w:r>
    </w:p>
    <w:p w14:paraId="2B9ED738" w14:textId="49EA82BA" w:rsidR="00D7716F" w:rsidRPr="00C03616" w:rsidRDefault="00D7716F" w:rsidP="00965818">
      <w:pPr>
        <w:keepNext/>
        <w:rPr>
          <w:sz w:val="20"/>
          <w:lang w:val="el-GR"/>
        </w:rPr>
      </w:pPr>
      <w:r w:rsidRPr="00C03616">
        <w:rPr>
          <w:sz w:val="20"/>
          <w:vertAlign w:val="superscript"/>
          <w:lang w:val="el-GR"/>
        </w:rPr>
        <w:t>a</w:t>
      </w:r>
      <w:r w:rsidRPr="00C03616">
        <w:rPr>
          <w:sz w:val="20"/>
          <w:lang w:val="el-GR"/>
        </w:rPr>
        <w:t xml:space="preserve"> </w:t>
      </w:r>
      <w:r w:rsidR="00C94ABA">
        <w:rPr>
          <w:sz w:val="20"/>
          <w:lang w:val="el-GR"/>
        </w:rPr>
        <w:t>Σ</w:t>
      </w:r>
      <w:r w:rsidR="00C94ABA" w:rsidRPr="00C03616">
        <w:rPr>
          <w:sz w:val="20"/>
          <w:lang w:val="el-GR"/>
        </w:rPr>
        <w:t xml:space="preserve">χετικό </w:t>
      </w:r>
      <w:r w:rsidRPr="00C03616">
        <w:rPr>
          <w:sz w:val="20"/>
          <w:lang w:val="el-GR"/>
        </w:rPr>
        <w:t xml:space="preserve">με το σκέλος ελέγχου </w:t>
      </w:r>
    </w:p>
    <w:p w14:paraId="07B33765" w14:textId="77777777" w:rsidR="002135A7" w:rsidRPr="00C03616" w:rsidRDefault="002135A7" w:rsidP="004B32FF">
      <w:pPr>
        <w:rPr>
          <w:rFonts w:eastAsia="SimSun"/>
          <w:lang w:val="el-GR" w:eastAsia="zh-CN" w:bidi="th-TH"/>
        </w:rPr>
      </w:pPr>
    </w:p>
    <w:p w14:paraId="0160CC13" w14:textId="77777777" w:rsidR="002135A7" w:rsidRPr="00C03616" w:rsidRDefault="002135A7" w:rsidP="004B32FF">
      <w:pPr>
        <w:rPr>
          <w:rFonts w:eastAsia="SimSun"/>
          <w:lang w:val="el-GR" w:eastAsia="zh-CN" w:bidi="th-TH"/>
        </w:rPr>
      </w:pPr>
      <w:r w:rsidRPr="00C03616">
        <w:rPr>
          <w:rFonts w:eastAsia="SimSun"/>
          <w:lang w:val="el-GR" w:eastAsia="zh-CN" w:bidi="th-TH"/>
        </w:rPr>
        <w:t>Στη θεραπευτική υποομάδα FOLFOX, η διάμεση PFS ήταν 8,6 μήνες στο εικονικό φάρμακο και 9,4 μήνες στους ασθενείς που έλαβαν bevacizumab, HR = 0,89, 97,5</w:t>
      </w:r>
      <w:r w:rsidR="00466E28" w:rsidRPr="00C03616">
        <w:rPr>
          <w:rFonts w:eastAsia="SimSun"/>
          <w:lang w:val="el-GR" w:eastAsia="zh-CN" w:bidi="th-TH"/>
        </w:rPr>
        <w:t> %</w:t>
      </w:r>
      <w:r w:rsidRPr="00C03616">
        <w:rPr>
          <w:rFonts w:eastAsia="SimSun"/>
          <w:lang w:val="el-GR" w:eastAsia="zh-CN" w:bidi="th-TH"/>
        </w:rPr>
        <w:t xml:space="preserve"> CI = [0,73 , 1,</w:t>
      </w:r>
      <w:r w:rsidR="004916B5" w:rsidRPr="00C03616">
        <w:rPr>
          <w:rFonts w:eastAsia="SimSun"/>
          <w:lang w:val="el-GR" w:eastAsia="zh-CN" w:bidi="th-TH"/>
        </w:rPr>
        <w:t>08],</w:t>
      </w:r>
      <w:r w:rsidRPr="00C03616">
        <w:rPr>
          <w:rFonts w:eastAsia="SimSun"/>
          <w:lang w:val="el-GR" w:eastAsia="zh-CN" w:bidi="th-TH"/>
        </w:rPr>
        <w:t xml:space="preserve"> τιμή p</w:t>
      </w:r>
      <w:r w:rsidR="004B32FF" w:rsidRPr="00C03616">
        <w:rPr>
          <w:rFonts w:eastAsia="SimSun"/>
          <w:lang w:val="el-GR" w:eastAsia="zh-CN" w:bidi="th-TH"/>
        </w:rPr>
        <w:t> </w:t>
      </w:r>
      <w:r w:rsidRPr="00C03616">
        <w:rPr>
          <w:rFonts w:eastAsia="SimSun"/>
          <w:lang w:val="el-GR" w:eastAsia="zh-CN" w:bidi="th-TH"/>
        </w:rPr>
        <w:t>=</w:t>
      </w:r>
      <w:r w:rsidR="004B32FF" w:rsidRPr="00C03616">
        <w:rPr>
          <w:rFonts w:eastAsia="SimSun"/>
          <w:lang w:val="el-GR" w:eastAsia="zh-CN" w:bidi="th-TH"/>
        </w:rPr>
        <w:t> </w:t>
      </w:r>
      <w:r w:rsidRPr="00C03616">
        <w:rPr>
          <w:rFonts w:eastAsia="SimSun"/>
          <w:lang w:val="el-GR" w:eastAsia="zh-CN" w:bidi="th-TH"/>
        </w:rPr>
        <w:t>0,1871, τα αντίστοιχα αποτελέσματα στη θεραπευτική υποομάδα XELOX ήταν 7,4 έναντι 9,3 μήνες, HR</w:t>
      </w:r>
      <w:r w:rsidR="00EC7550" w:rsidRPr="00C03616">
        <w:rPr>
          <w:rFonts w:eastAsia="SimSun"/>
          <w:lang w:val="el-GR" w:eastAsia="zh-CN" w:bidi="th-TH"/>
        </w:rPr>
        <w:t> </w:t>
      </w:r>
      <w:r w:rsidRPr="00C03616">
        <w:rPr>
          <w:rFonts w:eastAsia="SimSun"/>
          <w:lang w:val="el-GR" w:eastAsia="zh-CN" w:bidi="th-TH"/>
        </w:rPr>
        <w:t>=</w:t>
      </w:r>
      <w:r w:rsidR="00EC7550" w:rsidRPr="00C03616">
        <w:rPr>
          <w:rFonts w:eastAsia="SimSun"/>
          <w:lang w:val="el-GR" w:eastAsia="zh-CN" w:bidi="th-TH"/>
        </w:rPr>
        <w:t> </w:t>
      </w:r>
      <w:r w:rsidRPr="00C03616">
        <w:rPr>
          <w:rFonts w:eastAsia="SimSun"/>
          <w:lang w:val="el-GR" w:eastAsia="zh-CN" w:bidi="th-TH"/>
        </w:rPr>
        <w:t>0,77, 97,5</w:t>
      </w:r>
      <w:r w:rsidR="00466E28" w:rsidRPr="00C03616">
        <w:rPr>
          <w:rFonts w:eastAsia="SimSun"/>
          <w:lang w:val="el-GR" w:eastAsia="zh-CN" w:bidi="th-TH"/>
        </w:rPr>
        <w:t> %</w:t>
      </w:r>
      <w:r w:rsidRPr="00C03616">
        <w:rPr>
          <w:rFonts w:eastAsia="SimSun"/>
          <w:lang w:val="el-GR" w:eastAsia="zh-CN" w:bidi="th-TH"/>
        </w:rPr>
        <w:t xml:space="preserve"> CI = [0,63 , 0,94]; τιμή p</w:t>
      </w:r>
      <w:r w:rsidRPr="00C03616">
        <w:rPr>
          <w:rFonts w:eastAsia="SimSun"/>
          <w:b/>
          <w:bCs/>
          <w:i/>
          <w:iCs/>
          <w:lang w:val="el-GR" w:eastAsia="zh-CN" w:bidi="th-TH"/>
        </w:rPr>
        <w:t xml:space="preserve"> </w:t>
      </w:r>
      <w:r w:rsidRPr="00C03616">
        <w:rPr>
          <w:rFonts w:eastAsia="SimSun"/>
          <w:lang w:val="el-GR" w:eastAsia="zh-CN" w:bidi="th-TH"/>
        </w:rPr>
        <w:t>= 0,0026.</w:t>
      </w:r>
    </w:p>
    <w:p w14:paraId="7981B915" w14:textId="77777777" w:rsidR="004B32FF" w:rsidRPr="00C03616" w:rsidRDefault="004B32FF" w:rsidP="004B32FF">
      <w:pPr>
        <w:rPr>
          <w:rFonts w:eastAsia="SimSun"/>
          <w:lang w:val="el-GR" w:eastAsia="zh-CN" w:bidi="th-TH"/>
        </w:rPr>
      </w:pPr>
    </w:p>
    <w:p w14:paraId="00A66613" w14:textId="77777777" w:rsidR="002135A7" w:rsidRPr="00C03616" w:rsidRDefault="002135A7" w:rsidP="004B32FF">
      <w:pPr>
        <w:rPr>
          <w:b/>
          <w:lang w:val="el-GR"/>
        </w:rPr>
      </w:pPr>
      <w:r w:rsidRPr="00C03616">
        <w:rPr>
          <w:rFonts w:eastAsia="SimSun"/>
          <w:lang w:val="el-GR" w:eastAsia="zh-CN" w:bidi="th-TH"/>
        </w:rPr>
        <w:t>Η διάμεση συνολική επιβίωση ήταν 20,3 μήνες στο εικονικό φάρμακο και 21,2 μήνες στους ασθενείς που έλαβαν bevacizumab στη θεραπευτική υποομάδα FOLFOX, HR=0,94, 97,5</w:t>
      </w:r>
      <w:r w:rsidR="00466E28" w:rsidRPr="00C03616">
        <w:rPr>
          <w:rFonts w:eastAsia="SimSun"/>
          <w:lang w:val="el-GR" w:eastAsia="zh-CN" w:bidi="th-TH"/>
        </w:rPr>
        <w:t> %</w:t>
      </w:r>
      <w:r w:rsidRPr="00C03616">
        <w:rPr>
          <w:rFonts w:eastAsia="SimSun"/>
          <w:lang w:val="el-GR" w:eastAsia="zh-CN" w:bidi="th-TH"/>
        </w:rPr>
        <w:t xml:space="preserve"> CI </w:t>
      </w:r>
      <w:r w:rsidRPr="00C03616">
        <w:rPr>
          <w:rFonts w:eastAsia="SimSun"/>
          <w:b/>
          <w:bCs/>
          <w:i/>
          <w:iCs/>
          <w:lang w:val="el-GR" w:eastAsia="zh-CN" w:bidi="th-TH"/>
        </w:rPr>
        <w:t>=</w:t>
      </w:r>
      <w:r w:rsidRPr="00C03616">
        <w:rPr>
          <w:rFonts w:eastAsia="SimSun"/>
          <w:lang w:val="el-GR" w:eastAsia="zh-CN" w:bidi="th-TH"/>
        </w:rPr>
        <w:t xml:space="preserve"> [0,75 , 1,</w:t>
      </w:r>
      <w:r w:rsidR="004916B5" w:rsidRPr="00C03616">
        <w:rPr>
          <w:rFonts w:eastAsia="SimSun"/>
          <w:lang w:val="el-GR" w:eastAsia="zh-CN" w:bidi="th-TH"/>
        </w:rPr>
        <w:t>16],</w:t>
      </w:r>
      <w:r w:rsidRPr="00C03616">
        <w:rPr>
          <w:rFonts w:eastAsia="SimSun"/>
          <w:lang w:val="el-GR" w:eastAsia="zh-CN" w:bidi="th-TH"/>
        </w:rPr>
        <w:t xml:space="preserve"> τιμή p = 0,4937, τα αντίστοιχα αποτελέσματα στη θεραπευτική υποομάδα XELOX ήταν 19,2 έναντι 21,4 μήνες</w:t>
      </w:r>
      <w:r w:rsidR="004916B5" w:rsidRPr="00C03616">
        <w:rPr>
          <w:rFonts w:eastAsia="SimSun"/>
          <w:lang w:val="el-GR" w:eastAsia="zh-CN" w:bidi="th-TH"/>
        </w:rPr>
        <w:t>, HR = 0,84, 97,5</w:t>
      </w:r>
      <w:r w:rsidR="00466E28" w:rsidRPr="00C03616">
        <w:rPr>
          <w:rFonts w:eastAsia="SimSun"/>
          <w:lang w:val="el-GR" w:eastAsia="zh-CN" w:bidi="th-TH"/>
        </w:rPr>
        <w:t> %</w:t>
      </w:r>
      <w:r w:rsidR="004916B5" w:rsidRPr="00C03616">
        <w:rPr>
          <w:rFonts w:eastAsia="SimSun"/>
          <w:lang w:val="el-GR" w:eastAsia="zh-CN" w:bidi="th-TH"/>
        </w:rPr>
        <w:t xml:space="preserve"> CI = [0,68 , 1,04],</w:t>
      </w:r>
      <w:r w:rsidRPr="00C03616">
        <w:rPr>
          <w:rFonts w:eastAsia="SimSun"/>
          <w:lang w:val="el-GR" w:eastAsia="zh-CN" w:bidi="th-TH"/>
        </w:rPr>
        <w:t xml:space="preserve"> </w:t>
      </w:r>
      <w:r w:rsidR="004916B5" w:rsidRPr="00C03616">
        <w:rPr>
          <w:rFonts w:eastAsia="SimSun"/>
          <w:lang w:val="el-GR" w:eastAsia="zh-CN" w:bidi="th-TH"/>
        </w:rPr>
        <w:t>τιμή p = 0,</w:t>
      </w:r>
      <w:r w:rsidRPr="00C03616">
        <w:rPr>
          <w:rFonts w:eastAsia="SimSun"/>
          <w:lang w:val="el-GR" w:eastAsia="zh-CN" w:bidi="th-TH"/>
        </w:rPr>
        <w:t>0698</w:t>
      </w:r>
      <w:r w:rsidR="004916B5" w:rsidRPr="00C03616">
        <w:rPr>
          <w:rFonts w:eastAsia="SimSun"/>
          <w:lang w:val="el-GR" w:eastAsia="zh-CN" w:bidi="th-TH"/>
        </w:rPr>
        <w:t>.</w:t>
      </w:r>
    </w:p>
    <w:p w14:paraId="0AA6A745" w14:textId="77777777" w:rsidR="00D7716F" w:rsidRPr="00C03616" w:rsidRDefault="00D7716F" w:rsidP="004B32FF">
      <w:pPr>
        <w:rPr>
          <w:lang w:val="el-GR"/>
        </w:rPr>
      </w:pPr>
    </w:p>
    <w:p w14:paraId="366BB6AB" w14:textId="77777777" w:rsidR="00D7716F" w:rsidRPr="00C03616" w:rsidRDefault="00D7716F" w:rsidP="00FE7674">
      <w:pPr>
        <w:keepNext/>
        <w:rPr>
          <w:i/>
          <w:lang w:val="el-GR"/>
        </w:rPr>
      </w:pPr>
      <w:r w:rsidRPr="00C03616">
        <w:rPr>
          <w:i/>
          <w:lang w:val="el-GR"/>
        </w:rPr>
        <w:t xml:space="preserve">ECOG E3200 </w:t>
      </w:r>
    </w:p>
    <w:p w14:paraId="5D4B90BA" w14:textId="77777777" w:rsidR="00D7716F" w:rsidRPr="00C03616" w:rsidRDefault="00D7716F" w:rsidP="00D7716F">
      <w:pPr>
        <w:rPr>
          <w:lang w:val="el-GR"/>
        </w:rPr>
      </w:pPr>
      <w:r w:rsidRPr="00C03616">
        <w:rPr>
          <w:lang w:val="el-GR"/>
        </w:rPr>
        <w:t xml:space="preserve">Αυτή ήταν φάσης ΙΙΙ, τυχαιοποιημένη, ελεγχόμενη με δραστικό φάρμακο, ανοικτή </w:t>
      </w:r>
      <w:r w:rsidR="00765F8A" w:rsidRPr="00C03616">
        <w:rPr>
          <w:lang w:val="el-GR"/>
        </w:rPr>
        <w:t xml:space="preserve">δοκιμή </w:t>
      </w:r>
      <w:r w:rsidRPr="00C03616">
        <w:rPr>
          <w:lang w:val="el-GR"/>
        </w:rPr>
        <w:t xml:space="preserve">που διερευνά το συνδυασμό του Avastin 10 mg/kg με leukovorin και 5-φθοριοουρακίλη bolus </w:t>
      </w:r>
      <w:r w:rsidRPr="00C03616">
        <w:rPr>
          <w:szCs w:val="22"/>
          <w:lang w:val="el-GR"/>
        </w:rPr>
        <w:t xml:space="preserve">η οποία ακολουθείται από έγχυση ενδοφλέβιας </w:t>
      </w:r>
      <w:r w:rsidRPr="00C03616">
        <w:rPr>
          <w:lang w:val="el-GR"/>
        </w:rPr>
        <w:t>5-φθοριοουρακίλης με ενδοφλέβια οξαλιπλατίνα (FOLFOX-4</w:t>
      </w:r>
      <w:r w:rsidR="00E5651C" w:rsidRPr="00C03616">
        <w:rPr>
          <w:lang w:val="el-GR"/>
        </w:rPr>
        <w:t>),</w:t>
      </w:r>
      <w:r w:rsidRPr="00C03616">
        <w:rPr>
          <w:lang w:val="el-GR"/>
        </w:rPr>
        <w:t xml:space="preserve"> που χορηγήθηκε σε σχήμα 2 εβδομάδων σε ασθενείς που έχουν λάβει προηγούμενη αγωγή (δεύτερης γραμμής) με προχωρημένο κολοορθικό καρκίνο. Στα σκέλη χημειοθεραπείας, στο σχήμα FOLFOX-4 χορηγήθηκαν οι ίδιες δόσεις και σχήμα, όπως φαίνεται στον Πίνακα </w:t>
      </w:r>
      <w:r w:rsidR="004F118E">
        <w:rPr>
          <w:lang w:val="el-GR"/>
        </w:rPr>
        <w:t>6</w:t>
      </w:r>
      <w:r w:rsidRPr="00C03616">
        <w:rPr>
          <w:lang w:val="el-GR"/>
        </w:rPr>
        <w:t xml:space="preserve"> για τη </w:t>
      </w:r>
      <w:r w:rsidR="00765F8A" w:rsidRPr="00C03616">
        <w:rPr>
          <w:lang w:val="el-GR"/>
        </w:rPr>
        <w:t xml:space="preserve">δοκιμή </w:t>
      </w:r>
      <w:r w:rsidRPr="00C03616">
        <w:rPr>
          <w:lang w:val="el-GR"/>
        </w:rPr>
        <w:t>NO16966.</w:t>
      </w:r>
    </w:p>
    <w:p w14:paraId="36FC268F" w14:textId="77777777" w:rsidR="00D7716F" w:rsidRPr="00C03616" w:rsidRDefault="00D7716F" w:rsidP="00D7716F">
      <w:pPr>
        <w:rPr>
          <w:lang w:val="el-GR"/>
        </w:rPr>
      </w:pPr>
    </w:p>
    <w:p w14:paraId="02600083" w14:textId="77777777" w:rsidR="00D7716F" w:rsidRPr="00C03616" w:rsidRDefault="00E5651C" w:rsidP="00D7716F">
      <w:pPr>
        <w:rPr>
          <w:lang w:val="el-GR"/>
        </w:rPr>
      </w:pPr>
      <w:r w:rsidRPr="00C03616">
        <w:rPr>
          <w:lang w:val="el-GR"/>
        </w:rPr>
        <w:t>Η κύρια</w:t>
      </w:r>
      <w:r w:rsidR="00D7716F" w:rsidRPr="00C03616">
        <w:rPr>
          <w:lang w:val="el-GR"/>
        </w:rPr>
        <w:t xml:space="preserve"> παράμετρος αποτελεσματικότητας της δοκιμής ήταν η συνολική επιβίωση, που ορίζεται ως ο χρόνος από την τυχαιοποίηση έως το θάνατο από οποιαδήποτε αιτία.</w:t>
      </w:r>
      <w:r w:rsidR="0047461A" w:rsidRPr="00C03616">
        <w:rPr>
          <w:lang w:val="el-GR"/>
        </w:rPr>
        <w:t xml:space="preserve"> </w:t>
      </w:r>
      <w:r w:rsidR="00D7716F" w:rsidRPr="00C03616">
        <w:rPr>
          <w:lang w:val="el-GR"/>
        </w:rPr>
        <w:t xml:space="preserve">829 ασθενείς τυχαιοποιήθηκαν </w:t>
      </w:r>
      <w:r w:rsidR="00D7716F" w:rsidRPr="00C03616" w:rsidDel="00B75A41">
        <w:rPr>
          <w:lang w:val="el-GR"/>
        </w:rPr>
        <w:t>(292 FOLF</w:t>
      </w:r>
      <w:r w:rsidR="00D7716F" w:rsidRPr="00C03616">
        <w:rPr>
          <w:lang w:val="el-GR"/>
        </w:rPr>
        <w:t>OX-4, 293 Avastin +</w:t>
      </w:r>
      <w:r w:rsidR="00960963" w:rsidRPr="00C03616">
        <w:rPr>
          <w:lang w:val="el-GR"/>
        </w:rPr>
        <w:t xml:space="preserve"> </w:t>
      </w:r>
      <w:r w:rsidR="00D7716F" w:rsidRPr="00C03616">
        <w:rPr>
          <w:lang w:val="el-GR"/>
        </w:rPr>
        <w:t>FOLFOX-4 και</w:t>
      </w:r>
      <w:r w:rsidR="00D7716F" w:rsidRPr="00C03616" w:rsidDel="00B75A41">
        <w:rPr>
          <w:lang w:val="el-GR"/>
        </w:rPr>
        <w:t xml:space="preserve"> 244 </w:t>
      </w:r>
      <w:r w:rsidR="00D7716F" w:rsidRPr="00C03616">
        <w:rPr>
          <w:lang w:val="el-GR"/>
        </w:rPr>
        <w:t>μονοθεραπεία με Avastin</w:t>
      </w:r>
      <w:r w:rsidR="00D7716F" w:rsidRPr="00C03616" w:rsidDel="00B75A41">
        <w:rPr>
          <w:lang w:val="el-GR"/>
        </w:rPr>
        <w:t>)</w:t>
      </w:r>
      <w:r w:rsidR="00D7716F" w:rsidRPr="00C03616">
        <w:rPr>
          <w:lang w:val="el-GR"/>
        </w:rPr>
        <w:t xml:space="preserve">. Η προσθήκη του Avastin στο FOLFOX-4 είχε ως αποτέλεσμα στατιστικά σημαντική παράταση της επιβίωσης. Επίσης, </w:t>
      </w:r>
      <w:r w:rsidR="00D7716F" w:rsidRPr="00C03616">
        <w:rPr>
          <w:lang w:val="el-GR"/>
        </w:rPr>
        <w:lastRenderedPageBreak/>
        <w:t>παρατηρήθηκαν βελτιώσεις στη επιβίωση χωρίς εξέλιξη της νόσου και στο ποσοστό αντικειμενικής ανταπόκρισης (βλ</w:t>
      </w:r>
      <w:r w:rsidR="0086214E">
        <w:rPr>
          <w:lang w:val="el-GR"/>
        </w:rPr>
        <w:t>.</w:t>
      </w:r>
      <w:r w:rsidR="00D7716F" w:rsidRPr="00C03616">
        <w:rPr>
          <w:lang w:val="el-GR"/>
        </w:rPr>
        <w:t xml:space="preserve"> Πίνακα </w:t>
      </w:r>
      <w:r w:rsidR="004F118E">
        <w:rPr>
          <w:lang w:val="el-GR"/>
        </w:rPr>
        <w:t>8</w:t>
      </w:r>
      <w:r w:rsidR="00D7716F" w:rsidRPr="00C03616">
        <w:rPr>
          <w:lang w:val="el-GR"/>
        </w:rPr>
        <w:t>).</w:t>
      </w:r>
    </w:p>
    <w:p w14:paraId="38005CC9" w14:textId="77777777" w:rsidR="00D7716F" w:rsidRPr="00C03616" w:rsidRDefault="00D7716F" w:rsidP="00D7716F">
      <w:pPr>
        <w:rPr>
          <w:lang w:val="el-GR"/>
        </w:rPr>
      </w:pPr>
    </w:p>
    <w:p w14:paraId="00F45189" w14:textId="77777777" w:rsidR="00D7716F" w:rsidRPr="00C03616" w:rsidRDefault="00D7716F" w:rsidP="00965818">
      <w:pPr>
        <w:keepNext/>
        <w:rPr>
          <w:b/>
          <w:lang w:val="el-GR"/>
        </w:rPr>
      </w:pPr>
      <w:r w:rsidRPr="00C03616">
        <w:rPr>
          <w:b/>
          <w:lang w:val="el-GR"/>
        </w:rPr>
        <w:t>Πίνακας</w:t>
      </w:r>
      <w:r w:rsidR="00D15CBA" w:rsidRPr="00C03616">
        <w:rPr>
          <w:b/>
        </w:rPr>
        <w:t> </w:t>
      </w:r>
      <w:r w:rsidR="004F118E">
        <w:rPr>
          <w:b/>
          <w:lang w:val="el-GR"/>
        </w:rPr>
        <w:t>8</w:t>
      </w:r>
      <w:r w:rsidRPr="00C03616">
        <w:rPr>
          <w:b/>
          <w:lang w:val="el-GR"/>
        </w:rPr>
        <w:tab/>
        <w:t xml:space="preserve">Στοιχεία </w:t>
      </w:r>
      <w:r w:rsidR="00765F8A" w:rsidRPr="00C03616">
        <w:rPr>
          <w:b/>
          <w:lang w:val="el-GR"/>
        </w:rPr>
        <w:t>α</w:t>
      </w:r>
      <w:r w:rsidRPr="00C03616">
        <w:rPr>
          <w:b/>
          <w:lang w:val="el-GR"/>
        </w:rPr>
        <w:t xml:space="preserve">ποτελεσματικότητας για τη </w:t>
      </w:r>
      <w:r w:rsidR="003C1995" w:rsidRPr="00C03616">
        <w:rPr>
          <w:b/>
          <w:lang w:val="el-GR"/>
        </w:rPr>
        <w:t>δοκιμή</w:t>
      </w:r>
      <w:r w:rsidRPr="00C03616">
        <w:rPr>
          <w:b/>
          <w:lang w:val="el-GR"/>
        </w:rPr>
        <w:t xml:space="preserve"> E3200</w:t>
      </w:r>
    </w:p>
    <w:p w14:paraId="37E895F7" w14:textId="77777777" w:rsidR="00D7716F" w:rsidRPr="00C03616" w:rsidRDefault="00D7716F" w:rsidP="00965818">
      <w:pPr>
        <w:keepNext/>
        <w:rPr>
          <w:b/>
          <w:lang w:val="el-GR"/>
        </w:rPr>
      </w:pPr>
    </w:p>
    <w:tbl>
      <w:tblPr>
        <w:tblW w:w="0" w:type="auto"/>
        <w:jc w:val="center"/>
        <w:tblLayout w:type="fixed"/>
        <w:tblLook w:val="0000" w:firstRow="0" w:lastRow="0" w:firstColumn="0" w:lastColumn="0" w:noHBand="0" w:noVBand="0"/>
      </w:tblPr>
      <w:tblGrid>
        <w:gridCol w:w="4385"/>
        <w:gridCol w:w="1980"/>
        <w:gridCol w:w="2091"/>
      </w:tblGrid>
      <w:tr w:rsidR="00D7716F" w:rsidRPr="00C03616" w14:paraId="2E1217B8" w14:textId="77777777">
        <w:trPr>
          <w:cantSplit/>
          <w:trHeight w:val="360"/>
          <w:jc w:val="center"/>
        </w:trPr>
        <w:tc>
          <w:tcPr>
            <w:tcW w:w="4385" w:type="dxa"/>
            <w:tcBorders>
              <w:top w:val="single" w:sz="4" w:space="0" w:color="auto"/>
              <w:left w:val="single" w:sz="8" w:space="0" w:color="auto"/>
              <w:right w:val="single" w:sz="8" w:space="0" w:color="auto"/>
            </w:tcBorders>
            <w:vAlign w:val="bottom"/>
          </w:tcPr>
          <w:p w14:paraId="70CDEA1D" w14:textId="77777777" w:rsidR="00D7716F" w:rsidRPr="00C03616" w:rsidRDefault="00D7716F" w:rsidP="00965818">
            <w:pPr>
              <w:pStyle w:val="TableCellCenter"/>
              <w:keepLines w:val="0"/>
              <w:rPr>
                <w:sz w:val="18"/>
                <w:szCs w:val="18"/>
                <w:lang w:val="el-GR"/>
              </w:rPr>
            </w:pPr>
          </w:p>
        </w:tc>
        <w:tc>
          <w:tcPr>
            <w:tcW w:w="4071" w:type="dxa"/>
            <w:gridSpan w:val="2"/>
            <w:tcBorders>
              <w:top w:val="single" w:sz="4" w:space="0" w:color="auto"/>
              <w:left w:val="single" w:sz="8" w:space="0" w:color="auto"/>
              <w:bottom w:val="single" w:sz="8" w:space="0" w:color="auto"/>
              <w:right w:val="single" w:sz="8" w:space="0" w:color="auto"/>
            </w:tcBorders>
            <w:vAlign w:val="bottom"/>
          </w:tcPr>
          <w:p w14:paraId="269B477C" w14:textId="77777777" w:rsidR="00D7716F" w:rsidRPr="00C03616" w:rsidRDefault="00D7716F" w:rsidP="00965818">
            <w:pPr>
              <w:pStyle w:val="TableCellCenter"/>
              <w:keepLines w:val="0"/>
              <w:rPr>
                <w:sz w:val="18"/>
                <w:szCs w:val="18"/>
                <w:lang w:val="el-GR"/>
              </w:rPr>
            </w:pPr>
            <w:r w:rsidRPr="00C03616">
              <w:rPr>
                <w:sz w:val="18"/>
                <w:szCs w:val="18"/>
                <w:lang w:val="el-GR"/>
              </w:rPr>
              <w:t>E3200</w:t>
            </w:r>
          </w:p>
        </w:tc>
      </w:tr>
      <w:tr w:rsidR="00D7716F" w:rsidRPr="00C03616" w14:paraId="39E045C3" w14:textId="77777777">
        <w:trPr>
          <w:cantSplit/>
          <w:trHeight w:val="457"/>
          <w:jc w:val="center"/>
        </w:trPr>
        <w:tc>
          <w:tcPr>
            <w:tcW w:w="4385" w:type="dxa"/>
            <w:tcBorders>
              <w:left w:val="single" w:sz="8" w:space="0" w:color="auto"/>
              <w:bottom w:val="single" w:sz="8" w:space="0" w:color="auto"/>
              <w:right w:val="single" w:sz="8" w:space="0" w:color="auto"/>
            </w:tcBorders>
            <w:vAlign w:val="bottom"/>
          </w:tcPr>
          <w:p w14:paraId="0724C61D" w14:textId="77777777" w:rsidR="00D7716F" w:rsidRPr="00C03616" w:rsidRDefault="00D7716F" w:rsidP="00965818">
            <w:pPr>
              <w:pStyle w:val="TableCellCenter"/>
              <w:keepLines w:val="0"/>
              <w:rPr>
                <w:sz w:val="18"/>
                <w:szCs w:val="18"/>
                <w:lang w:val="el-GR"/>
              </w:rPr>
            </w:pPr>
          </w:p>
        </w:tc>
        <w:tc>
          <w:tcPr>
            <w:tcW w:w="1980" w:type="dxa"/>
            <w:tcBorders>
              <w:top w:val="single" w:sz="4" w:space="0" w:color="auto"/>
              <w:left w:val="single" w:sz="8" w:space="0" w:color="auto"/>
              <w:bottom w:val="single" w:sz="8" w:space="0" w:color="auto"/>
              <w:right w:val="single" w:sz="4" w:space="0" w:color="auto"/>
            </w:tcBorders>
            <w:vAlign w:val="bottom"/>
          </w:tcPr>
          <w:p w14:paraId="28D0F8F7" w14:textId="77777777" w:rsidR="00D7716F" w:rsidRPr="00C03616" w:rsidRDefault="00D7716F" w:rsidP="00965818">
            <w:pPr>
              <w:pStyle w:val="TableCellCenter"/>
              <w:keepLines w:val="0"/>
              <w:rPr>
                <w:sz w:val="18"/>
                <w:szCs w:val="18"/>
                <w:lang w:val="el-GR"/>
              </w:rPr>
            </w:pPr>
            <w:r w:rsidRPr="00C03616">
              <w:rPr>
                <w:sz w:val="18"/>
                <w:szCs w:val="18"/>
                <w:lang w:val="el-GR"/>
              </w:rPr>
              <w:t>FOLFOX-4</w:t>
            </w:r>
          </w:p>
        </w:tc>
        <w:tc>
          <w:tcPr>
            <w:tcW w:w="2091" w:type="dxa"/>
            <w:tcBorders>
              <w:top w:val="single" w:sz="4" w:space="0" w:color="auto"/>
              <w:left w:val="single" w:sz="4" w:space="0" w:color="auto"/>
              <w:bottom w:val="single" w:sz="8" w:space="0" w:color="auto"/>
              <w:right w:val="single" w:sz="8" w:space="0" w:color="auto"/>
            </w:tcBorders>
            <w:vAlign w:val="bottom"/>
          </w:tcPr>
          <w:p w14:paraId="73EBD892" w14:textId="77777777" w:rsidR="00D7716F" w:rsidRPr="00C03616" w:rsidRDefault="00D7716F" w:rsidP="00965818">
            <w:pPr>
              <w:pStyle w:val="TableCellCenter"/>
              <w:keepLines w:val="0"/>
              <w:rPr>
                <w:sz w:val="18"/>
                <w:szCs w:val="18"/>
                <w:lang w:val="el-GR"/>
              </w:rPr>
            </w:pPr>
            <w:r w:rsidRPr="00C03616">
              <w:rPr>
                <w:sz w:val="18"/>
                <w:szCs w:val="18"/>
                <w:lang w:val="el-GR"/>
              </w:rPr>
              <w:t>FOLFOX-4 </w:t>
            </w:r>
            <w:r w:rsidRPr="00C03616">
              <w:rPr>
                <w:rFonts w:ascii="Symbol" w:hAnsi="Symbol"/>
                <w:sz w:val="18"/>
                <w:szCs w:val="18"/>
                <w:lang w:val="el-GR"/>
              </w:rPr>
              <w:t></w:t>
            </w:r>
            <w:r w:rsidRPr="00C03616">
              <w:rPr>
                <w:sz w:val="18"/>
                <w:szCs w:val="18"/>
                <w:lang w:val="el-GR"/>
              </w:rPr>
              <w:t> Avastin</w:t>
            </w:r>
            <w:r w:rsidRPr="00C03616">
              <w:rPr>
                <w:sz w:val="18"/>
                <w:szCs w:val="18"/>
                <w:vertAlign w:val="superscript"/>
                <w:lang w:val="el-GR"/>
              </w:rPr>
              <w:t>a</w:t>
            </w:r>
          </w:p>
        </w:tc>
      </w:tr>
      <w:tr w:rsidR="00D7716F" w:rsidRPr="00C03616" w14:paraId="031C7053" w14:textId="77777777">
        <w:trPr>
          <w:cantSplit/>
          <w:jc w:val="center"/>
        </w:trPr>
        <w:tc>
          <w:tcPr>
            <w:tcW w:w="4385" w:type="dxa"/>
            <w:tcBorders>
              <w:top w:val="single" w:sz="8" w:space="0" w:color="auto"/>
              <w:left w:val="single" w:sz="8" w:space="0" w:color="auto"/>
              <w:bottom w:val="single" w:sz="4" w:space="0" w:color="auto"/>
              <w:right w:val="single" w:sz="8" w:space="0" w:color="auto"/>
            </w:tcBorders>
          </w:tcPr>
          <w:p w14:paraId="6BE112E4" w14:textId="77777777" w:rsidR="00D7716F" w:rsidRPr="00C03616" w:rsidRDefault="00D7716F" w:rsidP="00965818">
            <w:pPr>
              <w:pStyle w:val="TableCellLeft"/>
              <w:keepLines w:val="0"/>
              <w:rPr>
                <w:sz w:val="18"/>
                <w:szCs w:val="18"/>
                <w:lang w:val="el-GR"/>
              </w:rPr>
            </w:pPr>
            <w:r w:rsidRPr="00C03616">
              <w:rPr>
                <w:sz w:val="18"/>
                <w:szCs w:val="18"/>
                <w:lang w:val="el-GR"/>
              </w:rPr>
              <w:t xml:space="preserve">Αριθμός </w:t>
            </w:r>
            <w:r w:rsidR="00765F8A" w:rsidRPr="00C03616">
              <w:rPr>
                <w:sz w:val="18"/>
                <w:szCs w:val="18"/>
                <w:lang w:val="el-GR"/>
              </w:rPr>
              <w:t>α</w:t>
            </w:r>
            <w:r w:rsidRPr="00C03616">
              <w:rPr>
                <w:sz w:val="18"/>
                <w:szCs w:val="18"/>
                <w:lang w:val="el-GR"/>
              </w:rPr>
              <w:t>σθενών</w:t>
            </w:r>
          </w:p>
        </w:tc>
        <w:tc>
          <w:tcPr>
            <w:tcW w:w="1980" w:type="dxa"/>
            <w:tcBorders>
              <w:top w:val="single" w:sz="8" w:space="0" w:color="auto"/>
              <w:left w:val="single" w:sz="8" w:space="0" w:color="auto"/>
              <w:bottom w:val="single" w:sz="4" w:space="0" w:color="auto"/>
              <w:right w:val="single" w:sz="4" w:space="0" w:color="auto"/>
            </w:tcBorders>
          </w:tcPr>
          <w:p w14:paraId="349EB8DA" w14:textId="77777777" w:rsidR="00D7716F" w:rsidRPr="00C03616" w:rsidRDefault="00D7716F" w:rsidP="00965818">
            <w:pPr>
              <w:pStyle w:val="TableCellCenter"/>
              <w:keepLines w:val="0"/>
              <w:rPr>
                <w:sz w:val="18"/>
                <w:szCs w:val="18"/>
                <w:lang w:val="el-GR"/>
              </w:rPr>
            </w:pPr>
            <w:r w:rsidRPr="00C03616">
              <w:rPr>
                <w:sz w:val="18"/>
                <w:szCs w:val="18"/>
                <w:lang w:val="el-GR"/>
              </w:rPr>
              <w:t>292</w:t>
            </w:r>
          </w:p>
        </w:tc>
        <w:tc>
          <w:tcPr>
            <w:tcW w:w="2091" w:type="dxa"/>
            <w:tcBorders>
              <w:top w:val="single" w:sz="8" w:space="0" w:color="auto"/>
              <w:left w:val="single" w:sz="4" w:space="0" w:color="auto"/>
              <w:bottom w:val="single" w:sz="4" w:space="0" w:color="auto"/>
              <w:right w:val="single" w:sz="8" w:space="0" w:color="auto"/>
            </w:tcBorders>
          </w:tcPr>
          <w:p w14:paraId="48265F22" w14:textId="77777777" w:rsidR="00D7716F" w:rsidRPr="00C03616" w:rsidRDefault="00D7716F" w:rsidP="00965818">
            <w:pPr>
              <w:pStyle w:val="TableCellCenter"/>
              <w:keepLines w:val="0"/>
              <w:rPr>
                <w:sz w:val="18"/>
                <w:szCs w:val="18"/>
                <w:lang w:val="el-GR"/>
              </w:rPr>
            </w:pPr>
            <w:r w:rsidRPr="00C03616">
              <w:rPr>
                <w:sz w:val="18"/>
                <w:szCs w:val="18"/>
                <w:lang w:val="el-GR"/>
              </w:rPr>
              <w:t>293</w:t>
            </w:r>
          </w:p>
        </w:tc>
      </w:tr>
      <w:tr w:rsidR="00D7716F" w:rsidRPr="00C03616" w14:paraId="48F55BE2" w14:textId="77777777">
        <w:trPr>
          <w:cantSplit/>
          <w:jc w:val="center"/>
        </w:trPr>
        <w:tc>
          <w:tcPr>
            <w:tcW w:w="4385" w:type="dxa"/>
            <w:tcBorders>
              <w:top w:val="single" w:sz="4" w:space="0" w:color="auto"/>
              <w:left w:val="single" w:sz="8" w:space="0" w:color="auto"/>
              <w:bottom w:val="single" w:sz="4" w:space="0" w:color="auto"/>
            </w:tcBorders>
          </w:tcPr>
          <w:p w14:paraId="750DD2E0" w14:textId="77777777" w:rsidR="00D7716F" w:rsidRPr="00C03616" w:rsidRDefault="00D7716F" w:rsidP="00965818">
            <w:pPr>
              <w:pStyle w:val="TableCellHead"/>
              <w:keepLines w:val="0"/>
              <w:rPr>
                <w:sz w:val="18"/>
                <w:szCs w:val="18"/>
                <w:u w:val="none"/>
                <w:lang w:val="el-GR"/>
              </w:rPr>
            </w:pPr>
            <w:r w:rsidRPr="00C03616">
              <w:rPr>
                <w:sz w:val="18"/>
                <w:szCs w:val="18"/>
                <w:u w:val="none"/>
                <w:lang w:val="el-GR"/>
              </w:rPr>
              <w:t xml:space="preserve">Συνολική </w:t>
            </w:r>
            <w:r w:rsidR="00765F8A" w:rsidRPr="00C03616">
              <w:rPr>
                <w:sz w:val="18"/>
                <w:szCs w:val="18"/>
                <w:u w:val="none"/>
                <w:lang w:val="el-GR"/>
              </w:rPr>
              <w:t>ε</w:t>
            </w:r>
            <w:r w:rsidRPr="00C03616">
              <w:rPr>
                <w:sz w:val="18"/>
                <w:szCs w:val="18"/>
                <w:u w:val="none"/>
                <w:lang w:val="el-GR"/>
              </w:rPr>
              <w:t>πιβίωση</w:t>
            </w:r>
          </w:p>
        </w:tc>
        <w:tc>
          <w:tcPr>
            <w:tcW w:w="1980" w:type="dxa"/>
            <w:tcBorders>
              <w:top w:val="single" w:sz="4" w:space="0" w:color="auto"/>
              <w:left w:val="nil"/>
              <w:bottom w:val="single" w:sz="4" w:space="0" w:color="auto"/>
            </w:tcBorders>
          </w:tcPr>
          <w:p w14:paraId="2E5FDA75" w14:textId="77777777" w:rsidR="00D7716F" w:rsidRPr="00C03616" w:rsidRDefault="00D7716F" w:rsidP="00965818">
            <w:pPr>
              <w:pStyle w:val="TableCellCenter"/>
              <w:keepLines w:val="0"/>
              <w:rPr>
                <w:sz w:val="18"/>
                <w:szCs w:val="18"/>
                <w:lang w:val="el-GR"/>
              </w:rPr>
            </w:pPr>
          </w:p>
        </w:tc>
        <w:tc>
          <w:tcPr>
            <w:tcW w:w="2091" w:type="dxa"/>
            <w:tcBorders>
              <w:top w:val="single" w:sz="4" w:space="0" w:color="auto"/>
              <w:bottom w:val="single" w:sz="4" w:space="0" w:color="auto"/>
              <w:right w:val="single" w:sz="8" w:space="0" w:color="auto"/>
            </w:tcBorders>
          </w:tcPr>
          <w:p w14:paraId="2E4C8775" w14:textId="77777777" w:rsidR="00D7716F" w:rsidRPr="00C03616" w:rsidRDefault="00D7716F" w:rsidP="00965818">
            <w:pPr>
              <w:pStyle w:val="TableCellCenter"/>
              <w:keepLines w:val="0"/>
              <w:rPr>
                <w:sz w:val="18"/>
                <w:szCs w:val="18"/>
                <w:lang w:val="el-GR"/>
              </w:rPr>
            </w:pPr>
          </w:p>
        </w:tc>
      </w:tr>
      <w:tr w:rsidR="00D7716F" w:rsidRPr="00C03616" w14:paraId="7E4CF690" w14:textId="77777777">
        <w:trPr>
          <w:cantSplit/>
          <w:jc w:val="center"/>
        </w:trPr>
        <w:tc>
          <w:tcPr>
            <w:tcW w:w="4385" w:type="dxa"/>
            <w:tcBorders>
              <w:top w:val="single" w:sz="4" w:space="0" w:color="auto"/>
              <w:left w:val="single" w:sz="8" w:space="0" w:color="auto"/>
              <w:bottom w:val="single" w:sz="4" w:space="0" w:color="auto"/>
              <w:right w:val="single" w:sz="8" w:space="0" w:color="auto"/>
            </w:tcBorders>
          </w:tcPr>
          <w:p w14:paraId="07D2D8C7" w14:textId="77777777" w:rsidR="00D7716F" w:rsidRPr="00C03616" w:rsidRDefault="00D7716F" w:rsidP="00965818">
            <w:pPr>
              <w:pStyle w:val="TableCellLeft"/>
              <w:keepLines w:val="0"/>
              <w:ind w:left="360"/>
              <w:rPr>
                <w:sz w:val="18"/>
                <w:szCs w:val="18"/>
                <w:lang w:val="el-GR"/>
              </w:rPr>
            </w:pPr>
            <w:r w:rsidRPr="00C03616">
              <w:rPr>
                <w:sz w:val="18"/>
                <w:szCs w:val="18"/>
                <w:lang w:val="el-GR"/>
              </w:rPr>
              <w:t>Διάμεσος (μήνες)</w:t>
            </w:r>
          </w:p>
        </w:tc>
        <w:tc>
          <w:tcPr>
            <w:tcW w:w="1980" w:type="dxa"/>
            <w:tcBorders>
              <w:top w:val="single" w:sz="4" w:space="0" w:color="auto"/>
              <w:left w:val="single" w:sz="8" w:space="0" w:color="auto"/>
              <w:bottom w:val="single" w:sz="4" w:space="0" w:color="auto"/>
              <w:right w:val="single" w:sz="4" w:space="0" w:color="auto"/>
            </w:tcBorders>
          </w:tcPr>
          <w:p w14:paraId="3ED2FE72" w14:textId="77777777" w:rsidR="00D7716F" w:rsidRPr="00C03616" w:rsidRDefault="00D7716F" w:rsidP="00965818">
            <w:pPr>
              <w:pStyle w:val="TableCellCenter"/>
              <w:keepLines w:val="0"/>
              <w:rPr>
                <w:sz w:val="18"/>
                <w:szCs w:val="18"/>
                <w:lang w:val="el-GR"/>
              </w:rPr>
            </w:pPr>
            <w:r w:rsidRPr="00C03616">
              <w:rPr>
                <w:sz w:val="18"/>
                <w:szCs w:val="18"/>
                <w:lang w:val="el-GR"/>
              </w:rPr>
              <w:t>10,8</w:t>
            </w:r>
          </w:p>
        </w:tc>
        <w:tc>
          <w:tcPr>
            <w:tcW w:w="2091" w:type="dxa"/>
            <w:tcBorders>
              <w:top w:val="single" w:sz="4" w:space="0" w:color="auto"/>
              <w:left w:val="single" w:sz="4" w:space="0" w:color="auto"/>
              <w:bottom w:val="single" w:sz="4" w:space="0" w:color="auto"/>
              <w:right w:val="single" w:sz="8" w:space="0" w:color="auto"/>
            </w:tcBorders>
          </w:tcPr>
          <w:p w14:paraId="3F781F13" w14:textId="77777777" w:rsidR="00D7716F" w:rsidRPr="00C03616" w:rsidRDefault="00D7716F" w:rsidP="00965818">
            <w:pPr>
              <w:pStyle w:val="TableCellCenter"/>
              <w:keepLines w:val="0"/>
              <w:rPr>
                <w:sz w:val="18"/>
                <w:szCs w:val="18"/>
                <w:lang w:val="el-GR"/>
              </w:rPr>
            </w:pPr>
            <w:r w:rsidRPr="00C03616">
              <w:rPr>
                <w:sz w:val="18"/>
                <w:szCs w:val="18"/>
                <w:lang w:val="el-GR"/>
              </w:rPr>
              <w:t>13,0</w:t>
            </w:r>
          </w:p>
        </w:tc>
      </w:tr>
      <w:tr w:rsidR="00D7716F" w:rsidRPr="00C03616" w14:paraId="51F80BC4" w14:textId="77777777">
        <w:trPr>
          <w:cantSplit/>
          <w:jc w:val="center"/>
        </w:trPr>
        <w:tc>
          <w:tcPr>
            <w:tcW w:w="4385" w:type="dxa"/>
            <w:tcBorders>
              <w:top w:val="single" w:sz="4" w:space="0" w:color="auto"/>
              <w:left w:val="single" w:sz="8" w:space="0" w:color="auto"/>
              <w:bottom w:val="single" w:sz="4" w:space="0" w:color="auto"/>
              <w:right w:val="single" w:sz="8" w:space="0" w:color="auto"/>
            </w:tcBorders>
          </w:tcPr>
          <w:p w14:paraId="699BEA45" w14:textId="77777777" w:rsidR="00D7716F" w:rsidRPr="00C03616" w:rsidRDefault="00D7716F" w:rsidP="00965818">
            <w:pPr>
              <w:pStyle w:val="TableCellLeft"/>
              <w:keepLines w:val="0"/>
              <w:ind w:left="360"/>
              <w:rPr>
                <w:sz w:val="18"/>
                <w:szCs w:val="18"/>
                <w:lang w:val="el-GR"/>
              </w:rPr>
            </w:pPr>
            <w:r w:rsidRPr="00C03616">
              <w:rPr>
                <w:sz w:val="18"/>
                <w:szCs w:val="18"/>
                <w:lang w:val="el-GR"/>
              </w:rPr>
              <w:t>95</w:t>
            </w:r>
            <w:r w:rsidR="00466E28" w:rsidRPr="00C03616">
              <w:rPr>
                <w:sz w:val="18"/>
                <w:szCs w:val="18"/>
                <w:lang w:val="el-GR"/>
              </w:rPr>
              <w:t> %</w:t>
            </w:r>
            <w:r w:rsidRPr="00C03616">
              <w:rPr>
                <w:sz w:val="18"/>
                <w:szCs w:val="18"/>
                <w:lang w:val="el-GR"/>
              </w:rPr>
              <w:t xml:space="preserve"> διάστημα εμπιστοσύνης</w:t>
            </w:r>
          </w:p>
        </w:tc>
        <w:tc>
          <w:tcPr>
            <w:tcW w:w="1980" w:type="dxa"/>
            <w:tcBorders>
              <w:top w:val="single" w:sz="4" w:space="0" w:color="auto"/>
              <w:left w:val="single" w:sz="8" w:space="0" w:color="auto"/>
              <w:bottom w:val="single" w:sz="4" w:space="0" w:color="auto"/>
              <w:right w:val="single" w:sz="4" w:space="0" w:color="auto"/>
            </w:tcBorders>
          </w:tcPr>
          <w:p w14:paraId="1D7751EE" w14:textId="77777777" w:rsidR="00D7716F" w:rsidRPr="00C03616" w:rsidRDefault="00D7716F" w:rsidP="00965818">
            <w:pPr>
              <w:pStyle w:val="TableCellCenter"/>
              <w:keepLines w:val="0"/>
              <w:rPr>
                <w:sz w:val="18"/>
                <w:szCs w:val="18"/>
                <w:lang w:val="el-GR"/>
              </w:rPr>
            </w:pPr>
            <w:r w:rsidRPr="00C03616">
              <w:rPr>
                <w:sz w:val="18"/>
                <w:szCs w:val="18"/>
                <w:lang w:val="el-GR"/>
              </w:rPr>
              <w:t>10,12 – 11,86</w:t>
            </w:r>
          </w:p>
        </w:tc>
        <w:tc>
          <w:tcPr>
            <w:tcW w:w="2091" w:type="dxa"/>
            <w:tcBorders>
              <w:top w:val="single" w:sz="4" w:space="0" w:color="auto"/>
              <w:left w:val="single" w:sz="4" w:space="0" w:color="auto"/>
              <w:bottom w:val="single" w:sz="4" w:space="0" w:color="auto"/>
              <w:right w:val="single" w:sz="8" w:space="0" w:color="auto"/>
            </w:tcBorders>
          </w:tcPr>
          <w:p w14:paraId="058ECA6B" w14:textId="77777777" w:rsidR="00D7716F" w:rsidRPr="00C03616" w:rsidRDefault="00D7716F" w:rsidP="00965818">
            <w:pPr>
              <w:pStyle w:val="TableCellCenter"/>
              <w:keepLines w:val="0"/>
              <w:rPr>
                <w:sz w:val="18"/>
                <w:szCs w:val="18"/>
                <w:lang w:val="el-GR"/>
              </w:rPr>
            </w:pPr>
            <w:r w:rsidRPr="00C03616">
              <w:rPr>
                <w:sz w:val="18"/>
                <w:szCs w:val="18"/>
                <w:lang w:val="el-GR"/>
              </w:rPr>
              <w:t>12,09 – 14,03</w:t>
            </w:r>
          </w:p>
        </w:tc>
      </w:tr>
      <w:tr w:rsidR="00D7716F" w:rsidRPr="00C03616" w14:paraId="43EA40D9" w14:textId="77777777">
        <w:trPr>
          <w:cantSplit/>
          <w:jc w:val="center"/>
        </w:trPr>
        <w:tc>
          <w:tcPr>
            <w:tcW w:w="4385" w:type="dxa"/>
            <w:tcBorders>
              <w:top w:val="single" w:sz="4" w:space="0" w:color="auto"/>
              <w:left w:val="single" w:sz="8" w:space="0" w:color="auto"/>
              <w:bottom w:val="single" w:sz="4" w:space="0" w:color="auto"/>
              <w:right w:val="single" w:sz="8" w:space="0" w:color="auto"/>
            </w:tcBorders>
          </w:tcPr>
          <w:p w14:paraId="33E82E14" w14:textId="77777777" w:rsidR="00D7716F" w:rsidRPr="00C03616" w:rsidRDefault="00D7716F" w:rsidP="00965818">
            <w:pPr>
              <w:pStyle w:val="TableCellLeft"/>
              <w:keepLines w:val="0"/>
              <w:ind w:left="360"/>
              <w:rPr>
                <w:sz w:val="18"/>
                <w:szCs w:val="18"/>
                <w:lang w:val="el-GR"/>
              </w:rPr>
            </w:pPr>
            <w:r w:rsidRPr="00C03616">
              <w:rPr>
                <w:sz w:val="18"/>
                <w:szCs w:val="18"/>
                <w:lang w:val="el-GR"/>
              </w:rPr>
              <w:t>Σχετικός Κίνδυνος</w:t>
            </w:r>
            <w:r w:rsidRPr="00C03616">
              <w:rPr>
                <w:sz w:val="18"/>
                <w:szCs w:val="18"/>
                <w:vertAlign w:val="superscript"/>
                <w:lang w:val="el-GR"/>
              </w:rPr>
              <w:t>b</w:t>
            </w:r>
          </w:p>
        </w:tc>
        <w:tc>
          <w:tcPr>
            <w:tcW w:w="4071" w:type="dxa"/>
            <w:gridSpan w:val="2"/>
            <w:tcBorders>
              <w:top w:val="single" w:sz="4" w:space="0" w:color="auto"/>
              <w:left w:val="single" w:sz="8" w:space="0" w:color="auto"/>
              <w:bottom w:val="single" w:sz="4" w:space="0" w:color="auto"/>
              <w:right w:val="single" w:sz="8" w:space="0" w:color="auto"/>
            </w:tcBorders>
          </w:tcPr>
          <w:p w14:paraId="6D3C80DE" w14:textId="77777777" w:rsidR="00D7716F" w:rsidRPr="00C03616" w:rsidRDefault="00D7716F" w:rsidP="00965818">
            <w:pPr>
              <w:pStyle w:val="TableCellCenter"/>
              <w:keepLines w:val="0"/>
              <w:rPr>
                <w:sz w:val="18"/>
                <w:szCs w:val="18"/>
                <w:lang w:val="el-GR"/>
              </w:rPr>
            </w:pPr>
            <w:r w:rsidRPr="00C03616">
              <w:rPr>
                <w:sz w:val="18"/>
                <w:szCs w:val="18"/>
                <w:lang w:val="el-GR"/>
              </w:rPr>
              <w:t>0,751</w:t>
            </w:r>
          </w:p>
          <w:p w14:paraId="4528A90D" w14:textId="77777777" w:rsidR="00D7716F" w:rsidRPr="00C03616" w:rsidRDefault="00D7716F" w:rsidP="00965818">
            <w:pPr>
              <w:pStyle w:val="TableCellCenter"/>
              <w:keepLines w:val="0"/>
              <w:rPr>
                <w:sz w:val="18"/>
                <w:szCs w:val="18"/>
                <w:lang w:val="el-GR"/>
              </w:rPr>
            </w:pPr>
            <w:r w:rsidRPr="00C03616">
              <w:rPr>
                <w:sz w:val="18"/>
                <w:szCs w:val="18"/>
                <w:lang w:val="el-GR"/>
              </w:rPr>
              <w:t>(τιμή p = 0,0012)</w:t>
            </w:r>
          </w:p>
        </w:tc>
      </w:tr>
      <w:tr w:rsidR="00D7716F" w:rsidRPr="00435037" w14:paraId="0EA3548A" w14:textId="77777777">
        <w:trPr>
          <w:cantSplit/>
          <w:jc w:val="center"/>
        </w:trPr>
        <w:tc>
          <w:tcPr>
            <w:tcW w:w="4385" w:type="dxa"/>
            <w:tcBorders>
              <w:top w:val="single" w:sz="4" w:space="0" w:color="auto"/>
              <w:left w:val="single" w:sz="4" w:space="0" w:color="auto"/>
              <w:bottom w:val="single" w:sz="4" w:space="0" w:color="auto"/>
            </w:tcBorders>
          </w:tcPr>
          <w:p w14:paraId="0CC6989B" w14:textId="77777777" w:rsidR="00D7716F" w:rsidRPr="00C03616" w:rsidRDefault="00D7716F" w:rsidP="00965818">
            <w:pPr>
              <w:pStyle w:val="TableCellHead"/>
              <w:keepLines w:val="0"/>
              <w:rPr>
                <w:u w:val="none"/>
                <w:lang w:val="el-GR"/>
              </w:rPr>
            </w:pPr>
            <w:r w:rsidRPr="00C03616">
              <w:rPr>
                <w:u w:val="none"/>
                <w:lang w:val="el-GR"/>
              </w:rPr>
              <w:t xml:space="preserve">Eπιβίωση </w:t>
            </w:r>
            <w:r w:rsidR="00765F8A" w:rsidRPr="00C03616">
              <w:rPr>
                <w:u w:val="none"/>
                <w:lang w:val="el-GR"/>
              </w:rPr>
              <w:t>χ</w:t>
            </w:r>
            <w:r w:rsidRPr="00C03616">
              <w:rPr>
                <w:u w:val="none"/>
                <w:lang w:val="el-GR"/>
              </w:rPr>
              <w:t xml:space="preserve">ωρίς </w:t>
            </w:r>
            <w:r w:rsidR="00765F8A" w:rsidRPr="00C03616">
              <w:rPr>
                <w:u w:val="none"/>
                <w:lang w:val="el-GR"/>
              </w:rPr>
              <w:t>ε</w:t>
            </w:r>
            <w:r w:rsidRPr="00C03616">
              <w:rPr>
                <w:u w:val="none"/>
                <w:lang w:val="el-GR"/>
              </w:rPr>
              <w:t xml:space="preserve">ξέλιξη της </w:t>
            </w:r>
            <w:r w:rsidR="00765F8A" w:rsidRPr="00C03616">
              <w:rPr>
                <w:u w:val="none"/>
                <w:lang w:val="el-GR"/>
              </w:rPr>
              <w:t>ν</w:t>
            </w:r>
            <w:r w:rsidRPr="00C03616">
              <w:rPr>
                <w:u w:val="none"/>
                <w:lang w:val="el-GR"/>
              </w:rPr>
              <w:t>όσου</w:t>
            </w:r>
          </w:p>
        </w:tc>
        <w:tc>
          <w:tcPr>
            <w:tcW w:w="1980" w:type="dxa"/>
            <w:tcBorders>
              <w:top w:val="single" w:sz="4" w:space="0" w:color="auto"/>
              <w:left w:val="nil"/>
              <w:bottom w:val="single" w:sz="4" w:space="0" w:color="auto"/>
            </w:tcBorders>
          </w:tcPr>
          <w:p w14:paraId="39D928A2" w14:textId="77777777" w:rsidR="00D7716F" w:rsidRPr="00C03616" w:rsidRDefault="00D7716F" w:rsidP="00965818">
            <w:pPr>
              <w:pStyle w:val="TableCellCenter"/>
              <w:keepLines w:val="0"/>
              <w:rPr>
                <w:sz w:val="18"/>
                <w:szCs w:val="18"/>
                <w:lang w:val="el-GR"/>
              </w:rPr>
            </w:pPr>
          </w:p>
        </w:tc>
        <w:tc>
          <w:tcPr>
            <w:tcW w:w="2091" w:type="dxa"/>
            <w:tcBorders>
              <w:top w:val="single" w:sz="4" w:space="0" w:color="auto"/>
              <w:left w:val="nil"/>
              <w:bottom w:val="single" w:sz="4" w:space="0" w:color="auto"/>
              <w:right w:val="single" w:sz="4" w:space="0" w:color="auto"/>
            </w:tcBorders>
          </w:tcPr>
          <w:p w14:paraId="5AF89CC7" w14:textId="77777777" w:rsidR="00D7716F" w:rsidRPr="00C03616" w:rsidRDefault="00D7716F" w:rsidP="00965818">
            <w:pPr>
              <w:pStyle w:val="TableCellCenter"/>
              <w:keepLines w:val="0"/>
              <w:rPr>
                <w:sz w:val="18"/>
                <w:szCs w:val="18"/>
                <w:lang w:val="el-GR"/>
              </w:rPr>
            </w:pPr>
          </w:p>
        </w:tc>
      </w:tr>
      <w:tr w:rsidR="00D7716F" w:rsidRPr="00C03616" w14:paraId="533C8EBE"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2AEEE83C" w14:textId="77777777" w:rsidR="00D7716F" w:rsidRPr="00C03616" w:rsidRDefault="00D7716F" w:rsidP="00965818">
            <w:pPr>
              <w:pStyle w:val="TableCellLeft"/>
              <w:keepLines w:val="0"/>
              <w:ind w:left="360"/>
              <w:rPr>
                <w:sz w:val="18"/>
                <w:szCs w:val="18"/>
                <w:lang w:val="el-GR"/>
              </w:rPr>
            </w:pPr>
            <w:r w:rsidRPr="00C03616">
              <w:rPr>
                <w:sz w:val="18"/>
                <w:szCs w:val="18"/>
                <w:lang w:val="el-GR"/>
              </w:rPr>
              <w:t>Διάμεσος (μήνες)</w:t>
            </w:r>
          </w:p>
        </w:tc>
        <w:tc>
          <w:tcPr>
            <w:tcW w:w="1980" w:type="dxa"/>
            <w:tcBorders>
              <w:top w:val="single" w:sz="4" w:space="0" w:color="auto"/>
              <w:left w:val="single" w:sz="4" w:space="0" w:color="auto"/>
              <w:bottom w:val="single" w:sz="4" w:space="0" w:color="auto"/>
              <w:right w:val="single" w:sz="4" w:space="0" w:color="auto"/>
            </w:tcBorders>
          </w:tcPr>
          <w:p w14:paraId="2A4FFED2" w14:textId="77777777" w:rsidR="00D7716F" w:rsidRPr="00C03616" w:rsidRDefault="00D7716F" w:rsidP="00965818">
            <w:pPr>
              <w:pStyle w:val="TableCellCenter"/>
              <w:keepLines w:val="0"/>
              <w:rPr>
                <w:sz w:val="18"/>
                <w:szCs w:val="18"/>
                <w:lang w:val="el-GR"/>
              </w:rPr>
            </w:pPr>
            <w:r w:rsidRPr="00C03616">
              <w:rPr>
                <w:sz w:val="18"/>
                <w:szCs w:val="18"/>
                <w:lang w:val="el-GR"/>
              </w:rPr>
              <w:t>4,5</w:t>
            </w:r>
          </w:p>
        </w:tc>
        <w:tc>
          <w:tcPr>
            <w:tcW w:w="2091" w:type="dxa"/>
            <w:tcBorders>
              <w:top w:val="single" w:sz="4" w:space="0" w:color="auto"/>
              <w:left w:val="single" w:sz="4" w:space="0" w:color="auto"/>
              <w:bottom w:val="single" w:sz="4" w:space="0" w:color="auto"/>
              <w:right w:val="single" w:sz="4" w:space="0" w:color="auto"/>
            </w:tcBorders>
          </w:tcPr>
          <w:p w14:paraId="59EF7A88" w14:textId="77777777" w:rsidR="00D7716F" w:rsidRPr="00C03616" w:rsidRDefault="00D7716F" w:rsidP="00965818">
            <w:pPr>
              <w:pStyle w:val="TableCellCenter"/>
              <w:keepLines w:val="0"/>
              <w:rPr>
                <w:sz w:val="18"/>
                <w:szCs w:val="18"/>
                <w:lang w:val="el-GR"/>
              </w:rPr>
            </w:pPr>
            <w:r w:rsidRPr="00C03616">
              <w:rPr>
                <w:sz w:val="18"/>
                <w:szCs w:val="18"/>
                <w:lang w:val="el-GR"/>
              </w:rPr>
              <w:t>7,5</w:t>
            </w:r>
          </w:p>
        </w:tc>
      </w:tr>
      <w:tr w:rsidR="00D7716F" w:rsidRPr="00C03616" w14:paraId="2588CB83"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553CF8F9" w14:textId="77777777" w:rsidR="00D7716F" w:rsidRPr="00C03616" w:rsidRDefault="00D7716F" w:rsidP="00965818">
            <w:pPr>
              <w:pStyle w:val="TableCellLeft"/>
              <w:keepLines w:val="0"/>
              <w:ind w:left="360"/>
              <w:rPr>
                <w:sz w:val="18"/>
                <w:szCs w:val="18"/>
                <w:lang w:val="el-GR"/>
              </w:rPr>
            </w:pPr>
            <w:r w:rsidRPr="00C03616">
              <w:rPr>
                <w:sz w:val="18"/>
                <w:szCs w:val="18"/>
                <w:lang w:val="el-GR"/>
              </w:rPr>
              <w:t>Σχετικός Κίνδυνος</w:t>
            </w:r>
          </w:p>
        </w:tc>
        <w:tc>
          <w:tcPr>
            <w:tcW w:w="4071" w:type="dxa"/>
            <w:gridSpan w:val="2"/>
            <w:tcBorders>
              <w:top w:val="single" w:sz="4" w:space="0" w:color="auto"/>
              <w:left w:val="single" w:sz="4" w:space="0" w:color="auto"/>
              <w:bottom w:val="single" w:sz="4" w:space="0" w:color="auto"/>
              <w:right w:val="single" w:sz="4" w:space="0" w:color="auto"/>
            </w:tcBorders>
          </w:tcPr>
          <w:p w14:paraId="1F283C27" w14:textId="77777777" w:rsidR="00D7716F" w:rsidRPr="00C03616" w:rsidRDefault="00D7716F" w:rsidP="00965818">
            <w:pPr>
              <w:pStyle w:val="TableCellCenter"/>
              <w:keepLines w:val="0"/>
              <w:rPr>
                <w:sz w:val="18"/>
                <w:szCs w:val="18"/>
                <w:lang w:val="el-GR"/>
              </w:rPr>
            </w:pPr>
            <w:r w:rsidRPr="00C03616">
              <w:rPr>
                <w:sz w:val="18"/>
                <w:szCs w:val="18"/>
                <w:lang w:val="el-GR"/>
              </w:rPr>
              <w:t>0,518</w:t>
            </w:r>
          </w:p>
          <w:p w14:paraId="659879E2" w14:textId="77777777" w:rsidR="00D7716F" w:rsidRPr="00C03616" w:rsidRDefault="00D7716F" w:rsidP="00965818">
            <w:pPr>
              <w:pStyle w:val="TableCellCenter"/>
              <w:keepLines w:val="0"/>
              <w:rPr>
                <w:sz w:val="18"/>
                <w:szCs w:val="18"/>
                <w:lang w:val="el-GR"/>
              </w:rPr>
            </w:pPr>
            <w:r w:rsidRPr="00C03616">
              <w:rPr>
                <w:sz w:val="18"/>
                <w:szCs w:val="18"/>
                <w:lang w:val="el-GR"/>
              </w:rPr>
              <w:t>(τιμή p</w:t>
            </w:r>
            <w:r w:rsidRPr="00C03616">
              <w:rPr>
                <w:rFonts w:ascii="Symbol" w:hAnsi="Symbol"/>
                <w:sz w:val="18"/>
                <w:szCs w:val="18"/>
                <w:lang w:val="el-GR"/>
              </w:rPr>
              <w:t></w:t>
            </w:r>
            <w:r w:rsidRPr="00C03616">
              <w:rPr>
                <w:rFonts w:ascii="Symbol" w:hAnsi="Symbol"/>
                <w:sz w:val="18"/>
                <w:szCs w:val="18"/>
                <w:lang w:val="el-GR"/>
              </w:rPr>
              <w:t></w:t>
            </w:r>
            <w:r w:rsidRPr="00C03616">
              <w:rPr>
                <w:sz w:val="18"/>
                <w:szCs w:val="18"/>
                <w:lang w:val="el-GR"/>
              </w:rPr>
              <w:t> 0,0001)</w:t>
            </w:r>
          </w:p>
        </w:tc>
      </w:tr>
      <w:tr w:rsidR="00D7716F" w:rsidRPr="00C03616" w14:paraId="0175B502" w14:textId="77777777">
        <w:trPr>
          <w:cantSplit/>
          <w:jc w:val="center"/>
        </w:trPr>
        <w:tc>
          <w:tcPr>
            <w:tcW w:w="4385" w:type="dxa"/>
            <w:tcBorders>
              <w:top w:val="single" w:sz="4" w:space="0" w:color="auto"/>
              <w:left w:val="single" w:sz="4" w:space="0" w:color="auto"/>
              <w:bottom w:val="single" w:sz="4" w:space="0" w:color="auto"/>
            </w:tcBorders>
          </w:tcPr>
          <w:p w14:paraId="0BF43676" w14:textId="77777777" w:rsidR="00D7716F" w:rsidRPr="00C03616" w:rsidRDefault="00D7716F" w:rsidP="00965818">
            <w:pPr>
              <w:pStyle w:val="TableCellLeft"/>
              <w:keepLines w:val="0"/>
              <w:rPr>
                <w:sz w:val="18"/>
                <w:szCs w:val="18"/>
                <w:lang w:val="el-GR"/>
              </w:rPr>
            </w:pPr>
            <w:r w:rsidRPr="00C03616">
              <w:rPr>
                <w:sz w:val="18"/>
                <w:szCs w:val="18"/>
                <w:lang w:val="el-GR"/>
              </w:rPr>
              <w:t xml:space="preserve">Ποσοστό </w:t>
            </w:r>
            <w:r w:rsidR="00765F8A" w:rsidRPr="00C03616">
              <w:rPr>
                <w:sz w:val="18"/>
                <w:szCs w:val="18"/>
                <w:lang w:val="el-GR"/>
              </w:rPr>
              <w:t>α</w:t>
            </w:r>
            <w:r w:rsidRPr="00C03616">
              <w:rPr>
                <w:sz w:val="18"/>
                <w:szCs w:val="18"/>
                <w:lang w:val="el-GR"/>
              </w:rPr>
              <w:t xml:space="preserve">ντικειμενικής </w:t>
            </w:r>
            <w:r w:rsidR="00765F8A" w:rsidRPr="00C03616">
              <w:rPr>
                <w:sz w:val="18"/>
                <w:szCs w:val="18"/>
                <w:lang w:val="el-GR"/>
              </w:rPr>
              <w:t>α</w:t>
            </w:r>
            <w:r w:rsidRPr="00C03616">
              <w:rPr>
                <w:sz w:val="18"/>
                <w:szCs w:val="18"/>
                <w:lang w:val="el-GR"/>
              </w:rPr>
              <w:t>νταπόκρισης</w:t>
            </w:r>
          </w:p>
        </w:tc>
        <w:tc>
          <w:tcPr>
            <w:tcW w:w="1980" w:type="dxa"/>
            <w:tcBorders>
              <w:top w:val="single" w:sz="4" w:space="0" w:color="auto"/>
              <w:left w:val="nil"/>
              <w:bottom w:val="single" w:sz="4" w:space="0" w:color="auto"/>
            </w:tcBorders>
          </w:tcPr>
          <w:p w14:paraId="32DA067D" w14:textId="77777777" w:rsidR="00D7716F" w:rsidRPr="00C03616" w:rsidRDefault="00D7716F" w:rsidP="00965818">
            <w:pPr>
              <w:pStyle w:val="TableCellCenter"/>
              <w:keepLines w:val="0"/>
              <w:rPr>
                <w:sz w:val="18"/>
                <w:szCs w:val="18"/>
                <w:lang w:val="el-GR"/>
              </w:rPr>
            </w:pPr>
          </w:p>
        </w:tc>
        <w:tc>
          <w:tcPr>
            <w:tcW w:w="2091" w:type="dxa"/>
            <w:tcBorders>
              <w:top w:val="single" w:sz="4" w:space="0" w:color="auto"/>
              <w:left w:val="nil"/>
              <w:bottom w:val="single" w:sz="4" w:space="0" w:color="auto"/>
              <w:right w:val="single" w:sz="4" w:space="0" w:color="auto"/>
            </w:tcBorders>
          </w:tcPr>
          <w:p w14:paraId="7137B708" w14:textId="77777777" w:rsidR="00D7716F" w:rsidRPr="00C03616" w:rsidRDefault="00D7716F" w:rsidP="00965818">
            <w:pPr>
              <w:pStyle w:val="TableCellCenter"/>
              <w:keepLines w:val="0"/>
              <w:rPr>
                <w:sz w:val="18"/>
                <w:szCs w:val="18"/>
                <w:lang w:val="el-GR"/>
              </w:rPr>
            </w:pPr>
          </w:p>
        </w:tc>
      </w:tr>
      <w:tr w:rsidR="00D7716F" w:rsidRPr="00C03616" w14:paraId="02C7A9F9"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1BADAE06" w14:textId="77777777" w:rsidR="00D7716F" w:rsidRPr="00C03616" w:rsidRDefault="00D7716F" w:rsidP="00965818">
            <w:pPr>
              <w:pStyle w:val="TableCellLeft"/>
              <w:keepLines w:val="0"/>
              <w:ind w:left="360"/>
              <w:rPr>
                <w:sz w:val="18"/>
                <w:szCs w:val="18"/>
                <w:lang w:val="el-GR"/>
              </w:rPr>
            </w:pPr>
            <w:r w:rsidRPr="00C03616">
              <w:rPr>
                <w:sz w:val="18"/>
                <w:szCs w:val="18"/>
                <w:lang w:val="el-GR"/>
              </w:rPr>
              <w:t>Ποσοστό</w:t>
            </w:r>
          </w:p>
        </w:tc>
        <w:tc>
          <w:tcPr>
            <w:tcW w:w="1980" w:type="dxa"/>
            <w:tcBorders>
              <w:top w:val="single" w:sz="4" w:space="0" w:color="auto"/>
              <w:left w:val="single" w:sz="4" w:space="0" w:color="auto"/>
              <w:bottom w:val="single" w:sz="4" w:space="0" w:color="auto"/>
              <w:right w:val="single" w:sz="4" w:space="0" w:color="auto"/>
            </w:tcBorders>
          </w:tcPr>
          <w:p w14:paraId="70F9DAAB" w14:textId="77777777" w:rsidR="00D7716F" w:rsidRPr="00C03616" w:rsidRDefault="00D7716F" w:rsidP="00965818">
            <w:pPr>
              <w:pStyle w:val="TableCellCenter"/>
              <w:keepLines w:val="0"/>
              <w:rPr>
                <w:sz w:val="18"/>
                <w:szCs w:val="18"/>
                <w:lang w:val="el-GR"/>
              </w:rPr>
            </w:pPr>
            <w:r w:rsidRPr="00C03616">
              <w:rPr>
                <w:sz w:val="18"/>
                <w:szCs w:val="18"/>
                <w:lang w:val="el-GR"/>
              </w:rPr>
              <w:t>8,6</w:t>
            </w:r>
            <w:r w:rsidR="00466E28" w:rsidRPr="00C03616">
              <w:rPr>
                <w:sz w:val="18"/>
                <w:szCs w:val="18"/>
                <w:lang w:val="el-GR"/>
              </w:rPr>
              <w:t> %</w:t>
            </w:r>
          </w:p>
        </w:tc>
        <w:tc>
          <w:tcPr>
            <w:tcW w:w="2091" w:type="dxa"/>
            <w:tcBorders>
              <w:top w:val="single" w:sz="4" w:space="0" w:color="auto"/>
              <w:left w:val="single" w:sz="4" w:space="0" w:color="auto"/>
              <w:bottom w:val="single" w:sz="4" w:space="0" w:color="auto"/>
              <w:right w:val="single" w:sz="4" w:space="0" w:color="auto"/>
            </w:tcBorders>
          </w:tcPr>
          <w:p w14:paraId="3C46CA32" w14:textId="77777777" w:rsidR="00D7716F" w:rsidRPr="00C03616" w:rsidRDefault="00D7716F" w:rsidP="00965818">
            <w:pPr>
              <w:pStyle w:val="TableCellCenter"/>
              <w:keepLines w:val="0"/>
              <w:rPr>
                <w:sz w:val="18"/>
                <w:szCs w:val="18"/>
                <w:lang w:val="el-GR"/>
              </w:rPr>
            </w:pPr>
            <w:r w:rsidRPr="00C03616">
              <w:rPr>
                <w:sz w:val="18"/>
                <w:szCs w:val="18"/>
                <w:lang w:val="el-GR"/>
              </w:rPr>
              <w:t>22,2</w:t>
            </w:r>
            <w:r w:rsidR="00466E28" w:rsidRPr="00C03616">
              <w:rPr>
                <w:sz w:val="18"/>
                <w:szCs w:val="18"/>
                <w:lang w:val="el-GR"/>
              </w:rPr>
              <w:t> %</w:t>
            </w:r>
          </w:p>
        </w:tc>
      </w:tr>
      <w:tr w:rsidR="00D7716F" w:rsidRPr="00C03616" w14:paraId="066CB13C"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40D065B6" w14:textId="77777777" w:rsidR="00D7716F" w:rsidRPr="00C03616" w:rsidRDefault="00D7716F" w:rsidP="00965818">
            <w:pPr>
              <w:pStyle w:val="TableCellLeft"/>
              <w:keepLines w:val="0"/>
              <w:ind w:left="360"/>
              <w:rPr>
                <w:sz w:val="18"/>
                <w:szCs w:val="18"/>
                <w:lang w:val="el-GR"/>
              </w:rPr>
            </w:pPr>
          </w:p>
        </w:tc>
        <w:tc>
          <w:tcPr>
            <w:tcW w:w="4071" w:type="dxa"/>
            <w:gridSpan w:val="2"/>
            <w:tcBorders>
              <w:top w:val="single" w:sz="4" w:space="0" w:color="auto"/>
              <w:left w:val="single" w:sz="4" w:space="0" w:color="auto"/>
              <w:bottom w:val="single" w:sz="4" w:space="0" w:color="auto"/>
              <w:right w:val="single" w:sz="4" w:space="0" w:color="auto"/>
            </w:tcBorders>
          </w:tcPr>
          <w:p w14:paraId="15DAD010" w14:textId="77777777" w:rsidR="00D7716F" w:rsidRPr="00C03616" w:rsidRDefault="00D7716F" w:rsidP="00965818">
            <w:pPr>
              <w:pStyle w:val="TableCellCenter"/>
              <w:keepLines w:val="0"/>
              <w:rPr>
                <w:sz w:val="18"/>
                <w:szCs w:val="18"/>
                <w:lang w:val="el-GR"/>
              </w:rPr>
            </w:pPr>
            <w:r w:rsidRPr="00C03616">
              <w:rPr>
                <w:sz w:val="18"/>
                <w:szCs w:val="18"/>
                <w:lang w:val="el-GR"/>
              </w:rPr>
              <w:t>(τιμή p</w:t>
            </w:r>
            <w:r w:rsidRPr="00C03616">
              <w:rPr>
                <w:rFonts w:ascii="Symbol" w:hAnsi="Symbol"/>
                <w:sz w:val="18"/>
                <w:szCs w:val="18"/>
                <w:lang w:val="el-GR"/>
              </w:rPr>
              <w:t></w:t>
            </w:r>
            <w:r w:rsidRPr="00C03616">
              <w:rPr>
                <w:rFonts w:ascii="Symbol" w:hAnsi="Symbol"/>
                <w:sz w:val="18"/>
                <w:szCs w:val="18"/>
                <w:lang w:val="el-GR"/>
              </w:rPr>
              <w:t></w:t>
            </w:r>
            <w:r w:rsidRPr="00C03616">
              <w:rPr>
                <w:rFonts w:ascii="Symbol" w:hAnsi="Symbol"/>
                <w:sz w:val="18"/>
                <w:szCs w:val="18"/>
                <w:lang w:val="el-GR"/>
              </w:rPr>
              <w:t></w:t>
            </w:r>
            <w:r w:rsidRPr="00C03616">
              <w:rPr>
                <w:rFonts w:ascii="Symbol" w:hAnsi="Symbol"/>
                <w:sz w:val="18"/>
                <w:szCs w:val="18"/>
                <w:lang w:val="el-GR"/>
              </w:rPr>
              <w:t></w:t>
            </w:r>
            <w:r w:rsidR="006778B5" w:rsidRPr="00C03616">
              <w:rPr>
                <w:sz w:val="18"/>
                <w:szCs w:val="18"/>
                <w:lang w:val="el-GR"/>
              </w:rPr>
              <w:t>,</w:t>
            </w:r>
            <w:r w:rsidRPr="00C03616">
              <w:rPr>
                <w:rFonts w:ascii="Symbol" w:hAnsi="Symbol"/>
                <w:sz w:val="18"/>
                <w:szCs w:val="18"/>
                <w:lang w:val="el-GR"/>
              </w:rPr>
              <w:t></w:t>
            </w:r>
            <w:r w:rsidRPr="00C03616">
              <w:rPr>
                <w:rFonts w:ascii="Symbol" w:hAnsi="Symbol"/>
                <w:sz w:val="18"/>
                <w:szCs w:val="18"/>
                <w:lang w:val="el-GR"/>
              </w:rPr>
              <w:t></w:t>
            </w:r>
            <w:r w:rsidRPr="00C03616">
              <w:rPr>
                <w:rFonts w:ascii="Symbol" w:hAnsi="Symbol"/>
                <w:sz w:val="18"/>
                <w:szCs w:val="18"/>
                <w:lang w:val="el-GR"/>
              </w:rPr>
              <w:t></w:t>
            </w:r>
            <w:r w:rsidRPr="00C03616">
              <w:rPr>
                <w:rFonts w:ascii="Symbol" w:hAnsi="Symbol"/>
                <w:sz w:val="18"/>
                <w:szCs w:val="18"/>
                <w:lang w:val="el-GR"/>
              </w:rPr>
              <w:t></w:t>
            </w:r>
            <w:r w:rsidRPr="00C03616">
              <w:rPr>
                <w:sz w:val="18"/>
                <w:szCs w:val="18"/>
                <w:lang w:val="el-GR"/>
              </w:rPr>
              <w:t>)</w:t>
            </w:r>
          </w:p>
        </w:tc>
      </w:tr>
      <w:tr w:rsidR="00D7716F" w:rsidRPr="00435037" w14:paraId="38258F8A" w14:textId="77777777">
        <w:trPr>
          <w:cantSplit/>
          <w:jc w:val="center"/>
        </w:trPr>
        <w:tc>
          <w:tcPr>
            <w:tcW w:w="8456" w:type="dxa"/>
            <w:gridSpan w:val="3"/>
            <w:tcBorders>
              <w:top w:val="single" w:sz="4" w:space="0" w:color="auto"/>
            </w:tcBorders>
          </w:tcPr>
          <w:p w14:paraId="12D7FFD9" w14:textId="77777777" w:rsidR="00D7716F" w:rsidRPr="00B2441D" w:rsidRDefault="00D7716F" w:rsidP="00965818">
            <w:pPr>
              <w:pStyle w:val="TableFooter"/>
              <w:keepLines w:val="0"/>
              <w:tabs>
                <w:tab w:val="left" w:pos="1440"/>
              </w:tabs>
              <w:spacing w:before="40" w:after="40" w:line="240" w:lineRule="auto"/>
              <w:ind w:left="1440" w:hanging="1440"/>
              <w:rPr>
                <w:lang w:val="el-GR"/>
              </w:rPr>
            </w:pPr>
            <w:r w:rsidRPr="00B2441D">
              <w:rPr>
                <w:vertAlign w:val="superscript"/>
                <w:lang w:val="el-GR"/>
              </w:rPr>
              <w:t xml:space="preserve">a </w:t>
            </w:r>
            <w:r w:rsidRPr="00B2441D">
              <w:rPr>
                <w:lang w:val="el-GR"/>
              </w:rPr>
              <w:t>10</w:t>
            </w:r>
            <w:r w:rsidR="00466E28" w:rsidRPr="00B2441D">
              <w:rPr>
                <w:lang w:val="el-GR"/>
              </w:rPr>
              <w:t> mg</w:t>
            </w:r>
            <w:r w:rsidRPr="00B2441D">
              <w:rPr>
                <w:lang w:val="el-GR"/>
              </w:rPr>
              <w:t>/kg κάθε 2 εβδομάδες</w:t>
            </w:r>
          </w:p>
          <w:p w14:paraId="037EF264" w14:textId="77777777" w:rsidR="00D7716F" w:rsidRPr="00C03616" w:rsidRDefault="00D7716F" w:rsidP="00965818">
            <w:pPr>
              <w:pStyle w:val="TableFooter"/>
              <w:keepLines w:val="0"/>
              <w:tabs>
                <w:tab w:val="left" w:pos="1440"/>
              </w:tabs>
              <w:spacing w:before="40" w:after="40" w:line="240" w:lineRule="auto"/>
              <w:ind w:left="1440" w:hanging="1440"/>
              <w:rPr>
                <w:lang w:val="el-GR"/>
              </w:rPr>
            </w:pPr>
            <w:r w:rsidRPr="00B2441D">
              <w:rPr>
                <w:vertAlign w:val="superscript"/>
                <w:lang w:val="el-GR"/>
              </w:rPr>
              <w:t>b</w:t>
            </w:r>
            <w:r w:rsidRPr="00B2441D">
              <w:rPr>
                <w:lang w:val="el-GR"/>
              </w:rPr>
              <w:t xml:space="preserve"> Σχετικό με το σκέλος ελέγχου</w:t>
            </w:r>
          </w:p>
        </w:tc>
      </w:tr>
    </w:tbl>
    <w:p w14:paraId="1400773A" w14:textId="77777777" w:rsidR="00D7716F" w:rsidRPr="00C03616" w:rsidRDefault="00D7716F" w:rsidP="004B32FF">
      <w:pPr>
        <w:rPr>
          <w:lang w:val="el-GR"/>
        </w:rPr>
      </w:pPr>
    </w:p>
    <w:p w14:paraId="70EABA98" w14:textId="77777777" w:rsidR="00776D88" w:rsidRPr="00C03616" w:rsidRDefault="00D7716F" w:rsidP="00E5651C">
      <w:pPr>
        <w:rPr>
          <w:lang w:val="el-GR"/>
        </w:rPr>
      </w:pPr>
      <w:r w:rsidRPr="00C03616">
        <w:rPr>
          <w:lang w:val="el-GR"/>
        </w:rPr>
        <w:t>Δεν παρατηρήθηκε σημαντική διαφορά στη διάρκεια της συνολικής επιβίωσης μεταξύ ασθενών που έλαβαν μονοθεραπεία με Avastin συγκριτικά με ασθενείς που έλαβαν αγωγή με FOLFOX-4. Η επιβίωση χωρίς εξέλιξη της νόσου και το ποσοστό αντικειμενικής ανταπόκρισης ήταν κατώτερα στο σκέλος μονοθεραπείας με Avastin συγκριτικά με το σκέλος FOLFOX-4.</w:t>
      </w:r>
    </w:p>
    <w:p w14:paraId="780540D7" w14:textId="77777777" w:rsidR="00E5651C" w:rsidRPr="00C03616" w:rsidRDefault="00E5651C" w:rsidP="00E5651C">
      <w:pPr>
        <w:rPr>
          <w:lang w:val="el-GR"/>
        </w:rPr>
      </w:pPr>
    </w:p>
    <w:p w14:paraId="7C958066" w14:textId="77777777" w:rsidR="005710BB" w:rsidRPr="00C03616" w:rsidRDefault="005710BB" w:rsidP="005710BB">
      <w:pPr>
        <w:rPr>
          <w:i/>
          <w:lang w:val="el-GR"/>
        </w:rPr>
      </w:pPr>
      <w:r w:rsidRPr="00C03616">
        <w:rPr>
          <w:i/>
          <w:lang w:val="en-GB"/>
        </w:rPr>
        <w:t>ML</w:t>
      </w:r>
      <w:r w:rsidRPr="00C03616">
        <w:rPr>
          <w:i/>
          <w:lang w:val="el-GR"/>
        </w:rPr>
        <w:t xml:space="preserve">18147 </w:t>
      </w:r>
    </w:p>
    <w:p w14:paraId="0E6BB27B" w14:textId="44A5EF23" w:rsidR="005710BB" w:rsidRPr="00C03616" w:rsidRDefault="00E35CDD" w:rsidP="005710BB">
      <w:pPr>
        <w:rPr>
          <w:lang w:val="el-GR"/>
        </w:rPr>
      </w:pPr>
      <w:r w:rsidRPr="00C03616">
        <w:rPr>
          <w:lang w:val="el-GR"/>
        </w:rPr>
        <w:t>Αυτή ήταν μί</w:t>
      </w:r>
      <w:r w:rsidR="005710BB" w:rsidRPr="00C03616">
        <w:rPr>
          <w:lang w:val="el-GR"/>
        </w:rPr>
        <w:t xml:space="preserve">α </w:t>
      </w:r>
      <w:r w:rsidR="00C94ABA">
        <w:rPr>
          <w:lang w:val="el-GR"/>
        </w:rPr>
        <w:t>φ</w:t>
      </w:r>
      <w:r w:rsidR="00C94ABA" w:rsidRPr="00C03616">
        <w:rPr>
          <w:lang w:val="el-GR"/>
        </w:rPr>
        <w:t xml:space="preserve">άσης </w:t>
      </w:r>
      <w:r w:rsidR="005710BB" w:rsidRPr="00C03616">
        <w:rPr>
          <w:lang w:val="el-GR"/>
        </w:rPr>
        <w:t>ΙΙΙ, τυχαιοποιημένη, ελεγχόμενη, ανοικτής επισήμ</w:t>
      </w:r>
      <w:r w:rsidR="0018106A" w:rsidRPr="00C03616">
        <w:rPr>
          <w:lang w:val="el-GR"/>
        </w:rPr>
        <w:t xml:space="preserve">ανσης μελέτη όπου μελετήθηκε το </w:t>
      </w:r>
      <w:r w:rsidR="005710BB" w:rsidRPr="00C03616">
        <w:rPr>
          <w:lang w:val="el-GR"/>
        </w:rPr>
        <w:t>Avastin 5,0</w:t>
      </w:r>
      <w:r w:rsidR="001C0D9B" w:rsidRPr="00C03616">
        <w:t> </w:t>
      </w:r>
      <w:r w:rsidR="005710BB" w:rsidRPr="00C03616">
        <w:rPr>
          <w:lang w:val="el-GR"/>
        </w:rPr>
        <w:t>mg / kg κάθε 2 εβδομάδες ή 7,5</w:t>
      </w:r>
      <w:r w:rsidR="001C0D9B" w:rsidRPr="00C03616">
        <w:t> </w:t>
      </w:r>
      <w:r w:rsidR="005710BB" w:rsidRPr="00C03616">
        <w:rPr>
          <w:lang w:val="el-GR"/>
        </w:rPr>
        <w:t xml:space="preserve">mg / kg κάθε 3 εβδομάδες σε συνδυασμό με χημειοθεραπεία με βάση την φθοριοπυριμιδίνη έναντι χημειοθεραπείας με βάση την φθοριοπυριμιδίνη και μόνο σε ασθενείς με mCRC που έχουν παρουσιάσει εξέλιξη </w:t>
      </w:r>
      <w:r w:rsidR="00860E4D" w:rsidRPr="00C03616">
        <w:rPr>
          <w:lang w:val="el-GR"/>
        </w:rPr>
        <w:t xml:space="preserve">της </w:t>
      </w:r>
      <w:r w:rsidR="001A210D" w:rsidRPr="00C03616">
        <w:rPr>
          <w:lang w:val="el-GR"/>
        </w:rPr>
        <w:t xml:space="preserve">νόσου </w:t>
      </w:r>
      <w:r w:rsidR="005710BB" w:rsidRPr="00C03616">
        <w:rPr>
          <w:lang w:val="el-GR"/>
        </w:rPr>
        <w:t>στο σχήμα θεραπείας της πρώτης γρα</w:t>
      </w:r>
      <w:r w:rsidR="001A210D" w:rsidRPr="00C03616">
        <w:rPr>
          <w:lang w:val="el-GR"/>
        </w:rPr>
        <w:t>μμής που περιείχε</w:t>
      </w:r>
      <w:r w:rsidR="005710BB" w:rsidRPr="00C03616">
        <w:rPr>
          <w:lang w:val="el-GR"/>
        </w:rPr>
        <w:t xml:space="preserve"> bevacizumab.</w:t>
      </w:r>
      <w:r w:rsidR="005710BB" w:rsidRPr="00C03616">
        <w:rPr>
          <w:lang w:val="el-GR"/>
        </w:rPr>
        <w:br/>
        <w:t xml:space="preserve">Οι ασθενείς με ιστολογικά επιβεβαιωμένο mCRC και εξέλιξη της νόσου τυχαιοποιήθηκαν σε αναλογία 1:1 μέσα σε 3 μήνες μετά τη διακοπή του bevacizumab ως θεραπεία πρώτης γραμμής για να λάβουν </w:t>
      </w:r>
      <w:r w:rsidR="00860E4D" w:rsidRPr="00C03616">
        <w:rPr>
          <w:lang w:val="el-GR"/>
        </w:rPr>
        <w:t xml:space="preserve">χημειοθεραπεία με βάση την </w:t>
      </w:r>
      <w:r w:rsidR="005710BB" w:rsidRPr="00C03616">
        <w:rPr>
          <w:lang w:val="el-GR"/>
        </w:rPr>
        <w:t>φθοριοπυριμιδίνη /οξαλιπλατίνα ή την φθοριοπυριμιδίνη / ιρινοτεκάνη</w:t>
      </w:r>
      <w:r w:rsidR="00860E4D" w:rsidRPr="00C03616">
        <w:rPr>
          <w:lang w:val="el-GR"/>
        </w:rPr>
        <w:t xml:space="preserve">  (η χημειοθεραπεία εναλλάχθηκε</w:t>
      </w:r>
      <w:r w:rsidR="005710BB" w:rsidRPr="00C03616">
        <w:rPr>
          <w:lang w:val="el-GR"/>
        </w:rPr>
        <w:t xml:space="preserve"> ανάλογα με </w:t>
      </w:r>
      <w:r w:rsidR="00860E4D" w:rsidRPr="00C03616">
        <w:rPr>
          <w:lang w:val="el-GR"/>
        </w:rPr>
        <w:t xml:space="preserve">τη </w:t>
      </w:r>
      <w:r w:rsidR="005710BB" w:rsidRPr="00C03616">
        <w:rPr>
          <w:lang w:val="el-GR"/>
        </w:rPr>
        <w:t>χημειοθεραπεία πρώτης γραμμής) με ή χωρίς bevacizumab. Η αγωγή χορηγήθηκε μέχρι εξέλιξης της νόσου ή μη αποδεκτή</w:t>
      </w:r>
      <w:r w:rsidR="00860E4D" w:rsidRPr="00C03616">
        <w:rPr>
          <w:lang w:val="el-GR"/>
        </w:rPr>
        <w:t>ς</w:t>
      </w:r>
      <w:r w:rsidR="005710BB" w:rsidRPr="00C03616">
        <w:rPr>
          <w:lang w:val="el-GR"/>
        </w:rPr>
        <w:t xml:space="preserve"> τοξικότητα</w:t>
      </w:r>
      <w:r w:rsidR="00860E4D" w:rsidRPr="00C03616">
        <w:rPr>
          <w:lang w:val="el-GR"/>
        </w:rPr>
        <w:t>ς</w:t>
      </w:r>
      <w:r w:rsidR="005710BB" w:rsidRPr="00C03616">
        <w:rPr>
          <w:lang w:val="el-GR"/>
        </w:rPr>
        <w:t>. Η πρωταρχική μέτρηση της έκβασης ήταν η συνολική επιβίωση που ορίζεται ως ο χρόνος από την τυχαιοποίηση μέχρι το θάνατο από οποιαδήποτε αιτία.</w:t>
      </w:r>
      <w:r w:rsidR="005710BB" w:rsidRPr="00C03616">
        <w:rPr>
          <w:lang w:val="el-GR"/>
        </w:rPr>
        <w:br/>
        <w:t xml:space="preserve">Τυχαιοποιήθηκε ένα σύνολο από 820 ασθενείς. Η προσθήκη του bevacizumab σε χημειοθεραπεία με βάση την φθοριοπυριμιδίνη οδήγησε σε στατιστικά σημαντική παράταση της επιβίωσης σε ασθενείς με mCRC που έχουν παρουσιάσει εξέλιξη </w:t>
      </w:r>
      <w:r w:rsidR="00860E4D" w:rsidRPr="00C03616">
        <w:rPr>
          <w:lang w:val="el-GR"/>
        </w:rPr>
        <w:t xml:space="preserve">της νόσου </w:t>
      </w:r>
      <w:r w:rsidR="005710BB" w:rsidRPr="00C03616">
        <w:rPr>
          <w:lang w:val="el-GR"/>
        </w:rPr>
        <w:t>στο σχήμα θεραπείας της πρώτης γ</w:t>
      </w:r>
      <w:r w:rsidR="00860E4D" w:rsidRPr="00C03616">
        <w:rPr>
          <w:lang w:val="el-GR"/>
        </w:rPr>
        <w:t>ραμμής που περιείχε</w:t>
      </w:r>
      <w:r w:rsidR="0018106A" w:rsidRPr="00C03616">
        <w:rPr>
          <w:lang w:val="el-GR"/>
        </w:rPr>
        <w:t xml:space="preserve"> bevacizumab</w:t>
      </w:r>
      <w:r w:rsidR="005710BB" w:rsidRPr="00C03616">
        <w:rPr>
          <w:lang w:val="el-GR"/>
        </w:rPr>
        <w:t xml:space="preserve"> (ITT = 819) (βλ. Πίνακα </w:t>
      </w:r>
      <w:r w:rsidR="004F118E">
        <w:rPr>
          <w:lang w:val="el-GR"/>
        </w:rPr>
        <w:t>9</w:t>
      </w:r>
      <w:r w:rsidR="005710BB" w:rsidRPr="00C03616">
        <w:rPr>
          <w:lang w:val="el-GR"/>
        </w:rPr>
        <w:t xml:space="preserve">). </w:t>
      </w:r>
    </w:p>
    <w:p w14:paraId="54AAE20A" w14:textId="77777777" w:rsidR="005710BB" w:rsidRPr="00C03616" w:rsidRDefault="005710BB" w:rsidP="005710BB">
      <w:pPr>
        <w:rPr>
          <w:b/>
          <w:lang w:val="el-GR"/>
        </w:rPr>
      </w:pPr>
    </w:p>
    <w:p w14:paraId="3AAE6CCE" w14:textId="77777777" w:rsidR="005710BB" w:rsidRPr="00C03616" w:rsidRDefault="005710BB" w:rsidP="002E03BC">
      <w:pPr>
        <w:keepNext/>
        <w:keepLines/>
        <w:rPr>
          <w:b/>
          <w:lang w:val="el-GR"/>
        </w:rPr>
      </w:pPr>
      <w:r w:rsidRPr="00C03616">
        <w:rPr>
          <w:b/>
          <w:lang w:val="el-GR"/>
        </w:rPr>
        <w:lastRenderedPageBreak/>
        <w:t xml:space="preserve">Πίνακας  </w:t>
      </w:r>
      <w:r w:rsidR="004F118E">
        <w:rPr>
          <w:b/>
          <w:lang w:val="el-GR"/>
        </w:rPr>
        <w:t>9</w:t>
      </w:r>
      <w:r w:rsidRPr="00C03616">
        <w:rPr>
          <w:b/>
          <w:lang w:val="el-GR"/>
        </w:rPr>
        <w:tab/>
        <w:t xml:space="preserve">Δεδομένα αποτελεσματικότητας για τη μελέτη </w:t>
      </w:r>
      <w:r w:rsidRPr="00C03616">
        <w:rPr>
          <w:b/>
        </w:rPr>
        <w:t>ML</w:t>
      </w:r>
      <w:r w:rsidRPr="00C03616">
        <w:rPr>
          <w:b/>
          <w:lang w:val="el-GR"/>
        </w:rPr>
        <w:t>18147</w:t>
      </w:r>
      <w:r w:rsidR="00E57365" w:rsidRPr="00C03616">
        <w:rPr>
          <w:b/>
          <w:lang w:val="el-GR"/>
        </w:rPr>
        <w:t xml:space="preserve"> (</w:t>
      </w:r>
      <w:r w:rsidR="00E57365" w:rsidRPr="00C03616">
        <w:rPr>
          <w:b/>
        </w:rPr>
        <w:t>ITT</w:t>
      </w:r>
      <w:r w:rsidR="00E57365" w:rsidRPr="00C03616">
        <w:rPr>
          <w:b/>
          <w:lang w:val="el-GR"/>
        </w:rPr>
        <w:t xml:space="preserve"> πληθυσμός)</w:t>
      </w:r>
    </w:p>
    <w:p w14:paraId="5090E623" w14:textId="77777777" w:rsidR="005710BB" w:rsidRPr="00C03616" w:rsidRDefault="005710BB" w:rsidP="002E03BC">
      <w:pPr>
        <w:keepNext/>
        <w:keepLines/>
        <w:rPr>
          <w:b/>
          <w:lang w:val="el-GR"/>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2609"/>
        <w:gridCol w:w="2609"/>
      </w:tblGrid>
      <w:tr w:rsidR="005710BB" w:rsidRPr="00C03616" w14:paraId="6EEB63A4" w14:textId="77777777">
        <w:tc>
          <w:tcPr>
            <w:tcW w:w="3967" w:type="dxa"/>
            <w:tcBorders>
              <w:top w:val="single" w:sz="4" w:space="0" w:color="auto"/>
            </w:tcBorders>
            <w:vAlign w:val="center"/>
          </w:tcPr>
          <w:p w14:paraId="61D9BB9B" w14:textId="77777777" w:rsidR="005710BB" w:rsidRPr="00C03616" w:rsidRDefault="005710BB" w:rsidP="002E03BC">
            <w:pPr>
              <w:keepNext/>
              <w:keepLines/>
              <w:rPr>
                <w:lang w:val="el-GR"/>
              </w:rPr>
            </w:pPr>
          </w:p>
        </w:tc>
        <w:tc>
          <w:tcPr>
            <w:tcW w:w="5320" w:type="dxa"/>
            <w:gridSpan w:val="2"/>
            <w:tcBorders>
              <w:top w:val="single" w:sz="4" w:space="0" w:color="auto"/>
            </w:tcBorders>
            <w:vAlign w:val="center"/>
          </w:tcPr>
          <w:p w14:paraId="78FF22EA" w14:textId="77777777" w:rsidR="005710BB" w:rsidRPr="00C03616" w:rsidRDefault="005710BB" w:rsidP="002E03BC">
            <w:pPr>
              <w:keepNext/>
              <w:keepLines/>
              <w:jc w:val="center"/>
            </w:pPr>
            <w:r w:rsidRPr="00C03616">
              <w:t>ML18147</w:t>
            </w:r>
          </w:p>
        </w:tc>
      </w:tr>
      <w:tr w:rsidR="005710BB" w:rsidRPr="00C03616" w14:paraId="16E231CF" w14:textId="77777777">
        <w:tc>
          <w:tcPr>
            <w:tcW w:w="3967" w:type="dxa"/>
            <w:tcBorders>
              <w:top w:val="single" w:sz="4" w:space="0" w:color="auto"/>
            </w:tcBorders>
            <w:vAlign w:val="center"/>
          </w:tcPr>
          <w:p w14:paraId="575A7580" w14:textId="77777777" w:rsidR="005710BB" w:rsidRPr="00C03616" w:rsidRDefault="005710BB" w:rsidP="002E03BC">
            <w:pPr>
              <w:keepNext/>
              <w:keepLines/>
            </w:pPr>
          </w:p>
        </w:tc>
        <w:tc>
          <w:tcPr>
            <w:tcW w:w="2660" w:type="dxa"/>
            <w:tcBorders>
              <w:top w:val="single" w:sz="4" w:space="0" w:color="auto"/>
            </w:tcBorders>
            <w:vAlign w:val="center"/>
          </w:tcPr>
          <w:p w14:paraId="445A9122" w14:textId="77777777" w:rsidR="005710BB" w:rsidRPr="00C03616" w:rsidRDefault="007B42A9" w:rsidP="002E03BC">
            <w:pPr>
              <w:keepNext/>
              <w:keepLines/>
              <w:jc w:val="center"/>
              <w:rPr>
                <w:lang w:val="el-GR"/>
              </w:rPr>
            </w:pPr>
            <w:r w:rsidRPr="00C03616">
              <w:rPr>
                <w:lang w:val="el-GR"/>
              </w:rPr>
              <w:t xml:space="preserve">χημειοθεραπεία με βάση την </w:t>
            </w:r>
            <w:r w:rsidR="005710BB" w:rsidRPr="00C03616">
              <w:rPr>
                <w:lang w:val="el-GR"/>
              </w:rPr>
              <w:t>φθοριοπυριμιδίνη / ιρινοτεκάνη ή</w:t>
            </w:r>
          </w:p>
          <w:p w14:paraId="617E92D3" w14:textId="77777777" w:rsidR="005710BB" w:rsidRPr="00C03616" w:rsidRDefault="005710BB" w:rsidP="002E03BC">
            <w:pPr>
              <w:keepNext/>
              <w:keepLines/>
              <w:jc w:val="center"/>
              <w:rPr>
                <w:lang w:val="el-GR"/>
              </w:rPr>
            </w:pPr>
            <w:r w:rsidRPr="00C03616">
              <w:rPr>
                <w:lang w:val="el-GR"/>
              </w:rPr>
              <w:t>φθοριοπυριμιδίνη /οξαλιπλατίνα</w:t>
            </w:r>
          </w:p>
        </w:tc>
        <w:tc>
          <w:tcPr>
            <w:tcW w:w="2660" w:type="dxa"/>
            <w:tcBorders>
              <w:top w:val="single" w:sz="4" w:space="0" w:color="auto"/>
            </w:tcBorders>
            <w:vAlign w:val="center"/>
          </w:tcPr>
          <w:p w14:paraId="4FD3A1D0" w14:textId="77777777" w:rsidR="005710BB" w:rsidRPr="00C03616" w:rsidRDefault="005710BB" w:rsidP="002E03BC">
            <w:pPr>
              <w:keepNext/>
              <w:keepLines/>
              <w:jc w:val="center"/>
              <w:rPr>
                <w:lang w:val="el-GR"/>
              </w:rPr>
            </w:pPr>
          </w:p>
          <w:p w14:paraId="04F37764" w14:textId="77777777" w:rsidR="005710BB" w:rsidRPr="00C03616" w:rsidRDefault="007B42A9" w:rsidP="002E03BC">
            <w:pPr>
              <w:keepNext/>
              <w:keepLines/>
              <w:jc w:val="center"/>
              <w:rPr>
                <w:lang w:val="el-GR"/>
              </w:rPr>
            </w:pPr>
            <w:r w:rsidRPr="00C03616">
              <w:rPr>
                <w:lang w:val="el-GR"/>
              </w:rPr>
              <w:t xml:space="preserve">χημειοθεραπεία με βάση την </w:t>
            </w:r>
            <w:r w:rsidR="005710BB" w:rsidRPr="00C03616">
              <w:rPr>
                <w:lang w:val="el-GR"/>
              </w:rPr>
              <w:t>φθοριοπυριμιδίνη / ιρινοτεκάνη ή</w:t>
            </w:r>
          </w:p>
          <w:p w14:paraId="0B37EE1B" w14:textId="77777777" w:rsidR="005710BB" w:rsidRPr="00C03616" w:rsidRDefault="005710BB" w:rsidP="002E03BC">
            <w:pPr>
              <w:keepNext/>
              <w:keepLines/>
              <w:jc w:val="center"/>
              <w:rPr>
                <w:lang w:val="el-GR"/>
              </w:rPr>
            </w:pPr>
            <w:r w:rsidRPr="00C03616">
              <w:rPr>
                <w:lang w:val="el-GR"/>
              </w:rPr>
              <w:t>φθοριοπυριμιδίνη /οξαλιπλατίνα</w:t>
            </w:r>
          </w:p>
          <w:p w14:paraId="7BB62CD0" w14:textId="77777777" w:rsidR="005710BB" w:rsidRPr="00C03616" w:rsidRDefault="005710BB" w:rsidP="002E03BC">
            <w:pPr>
              <w:keepNext/>
              <w:keepLines/>
              <w:jc w:val="center"/>
              <w:rPr>
                <w:vertAlign w:val="superscript"/>
                <w:lang w:val="el-GR"/>
              </w:rPr>
            </w:pPr>
            <w:r w:rsidRPr="00C03616">
              <w:rPr>
                <w:lang w:val="el-GR"/>
              </w:rPr>
              <w:t>+ Avastin</w:t>
            </w:r>
            <w:r w:rsidR="000F5B98" w:rsidRPr="00C03616">
              <w:rPr>
                <w:vertAlign w:val="superscript"/>
                <w:lang w:val="el-GR"/>
              </w:rPr>
              <w:t>α</w:t>
            </w:r>
          </w:p>
        </w:tc>
      </w:tr>
      <w:tr w:rsidR="005710BB" w:rsidRPr="00C03616" w14:paraId="02F3AD71" w14:textId="77777777">
        <w:tc>
          <w:tcPr>
            <w:tcW w:w="3967" w:type="dxa"/>
            <w:tcBorders>
              <w:top w:val="single" w:sz="4" w:space="0" w:color="auto"/>
            </w:tcBorders>
            <w:vAlign w:val="center"/>
          </w:tcPr>
          <w:p w14:paraId="7E9D8A9E" w14:textId="77777777" w:rsidR="005710BB" w:rsidRPr="00C03616" w:rsidRDefault="005710BB" w:rsidP="006C1C81">
            <w:r w:rsidRPr="00C03616">
              <w:rPr>
                <w:lang w:val="el-GR"/>
              </w:rPr>
              <w:t>Αριθμός ασθενών</w:t>
            </w:r>
          </w:p>
        </w:tc>
        <w:tc>
          <w:tcPr>
            <w:tcW w:w="2660" w:type="dxa"/>
            <w:tcBorders>
              <w:top w:val="single" w:sz="4" w:space="0" w:color="auto"/>
            </w:tcBorders>
            <w:vAlign w:val="center"/>
          </w:tcPr>
          <w:p w14:paraId="7CDBC6FB" w14:textId="77777777" w:rsidR="005710BB" w:rsidRPr="00C03616" w:rsidRDefault="005710BB" w:rsidP="00071890">
            <w:pPr>
              <w:jc w:val="center"/>
            </w:pPr>
            <w:r w:rsidRPr="00C03616">
              <w:t>410</w:t>
            </w:r>
          </w:p>
        </w:tc>
        <w:tc>
          <w:tcPr>
            <w:tcW w:w="2660" w:type="dxa"/>
            <w:tcBorders>
              <w:top w:val="single" w:sz="4" w:space="0" w:color="auto"/>
            </w:tcBorders>
            <w:vAlign w:val="center"/>
          </w:tcPr>
          <w:p w14:paraId="166D877E" w14:textId="77777777" w:rsidR="005710BB" w:rsidRPr="00C03616" w:rsidRDefault="005710BB" w:rsidP="00071890">
            <w:pPr>
              <w:jc w:val="center"/>
            </w:pPr>
            <w:r w:rsidRPr="00C03616">
              <w:t>409</w:t>
            </w:r>
          </w:p>
        </w:tc>
      </w:tr>
      <w:tr w:rsidR="005710BB" w:rsidRPr="00C03616" w14:paraId="1358978B" w14:textId="77777777">
        <w:tc>
          <w:tcPr>
            <w:tcW w:w="3967" w:type="dxa"/>
            <w:tcBorders>
              <w:top w:val="single" w:sz="4" w:space="0" w:color="auto"/>
            </w:tcBorders>
          </w:tcPr>
          <w:p w14:paraId="59517229" w14:textId="77777777" w:rsidR="005710BB" w:rsidRPr="00C03616" w:rsidRDefault="005710BB" w:rsidP="006C1C81">
            <w:pPr>
              <w:rPr>
                <w:b/>
                <w:u w:val="single"/>
              </w:rPr>
            </w:pPr>
            <w:r w:rsidRPr="00C03616">
              <w:rPr>
                <w:b/>
                <w:lang w:val="el-GR"/>
              </w:rPr>
              <w:t>Συνολική επιβίωση</w:t>
            </w:r>
          </w:p>
        </w:tc>
        <w:tc>
          <w:tcPr>
            <w:tcW w:w="5320" w:type="dxa"/>
            <w:gridSpan w:val="2"/>
            <w:tcBorders>
              <w:top w:val="single" w:sz="4" w:space="0" w:color="auto"/>
            </w:tcBorders>
            <w:vAlign w:val="center"/>
          </w:tcPr>
          <w:p w14:paraId="24956BE3" w14:textId="77777777" w:rsidR="005710BB" w:rsidRPr="00C03616" w:rsidRDefault="005710BB" w:rsidP="006C1C81"/>
        </w:tc>
      </w:tr>
      <w:tr w:rsidR="005710BB" w:rsidRPr="00C03616" w14:paraId="34093B68" w14:textId="77777777">
        <w:tc>
          <w:tcPr>
            <w:tcW w:w="3967" w:type="dxa"/>
            <w:tcBorders>
              <w:top w:val="single" w:sz="4" w:space="0" w:color="auto"/>
            </w:tcBorders>
          </w:tcPr>
          <w:p w14:paraId="48BA6C30" w14:textId="77777777" w:rsidR="005710BB" w:rsidRPr="00C03616" w:rsidRDefault="005710BB" w:rsidP="006C1C81">
            <w:r w:rsidRPr="00C03616">
              <w:rPr>
                <w:lang w:val="el-GR"/>
              </w:rPr>
              <w:t>Διάμεσος (μήνες)</w:t>
            </w:r>
          </w:p>
        </w:tc>
        <w:tc>
          <w:tcPr>
            <w:tcW w:w="2660" w:type="dxa"/>
            <w:tcBorders>
              <w:top w:val="single" w:sz="4" w:space="0" w:color="auto"/>
            </w:tcBorders>
            <w:vAlign w:val="center"/>
          </w:tcPr>
          <w:p w14:paraId="32D54C39" w14:textId="77777777" w:rsidR="005710BB" w:rsidRPr="00C03616" w:rsidRDefault="005710BB" w:rsidP="00071890">
            <w:pPr>
              <w:jc w:val="center"/>
            </w:pPr>
            <w:r w:rsidRPr="00C03616">
              <w:t>9.8</w:t>
            </w:r>
          </w:p>
        </w:tc>
        <w:tc>
          <w:tcPr>
            <w:tcW w:w="2660" w:type="dxa"/>
            <w:tcBorders>
              <w:top w:val="single" w:sz="4" w:space="0" w:color="auto"/>
            </w:tcBorders>
            <w:vAlign w:val="center"/>
          </w:tcPr>
          <w:p w14:paraId="3BD9F7EE" w14:textId="77777777" w:rsidR="005710BB" w:rsidRPr="00C03616" w:rsidRDefault="005710BB" w:rsidP="00071890">
            <w:pPr>
              <w:jc w:val="center"/>
            </w:pPr>
            <w:r w:rsidRPr="00C03616">
              <w:t>11.2</w:t>
            </w:r>
          </w:p>
        </w:tc>
      </w:tr>
      <w:tr w:rsidR="005710BB" w:rsidRPr="00C03616" w14:paraId="32F88428" w14:textId="77777777">
        <w:tc>
          <w:tcPr>
            <w:tcW w:w="3967" w:type="dxa"/>
            <w:tcBorders>
              <w:top w:val="single" w:sz="4" w:space="0" w:color="auto"/>
            </w:tcBorders>
          </w:tcPr>
          <w:p w14:paraId="6138C55E" w14:textId="77777777" w:rsidR="005710BB" w:rsidRPr="00C03616" w:rsidRDefault="005710BB" w:rsidP="006C1C81">
            <w:pPr>
              <w:rPr>
                <w:vertAlign w:val="superscript"/>
              </w:rPr>
            </w:pPr>
            <w:r w:rsidRPr="00C03616">
              <w:rPr>
                <w:lang w:val="el-GR"/>
              </w:rPr>
              <w:t>Σχετικός Κίνδυνος</w:t>
            </w:r>
            <w:r w:rsidR="003B3693" w:rsidRPr="00C03616">
              <w:t xml:space="preserve"> </w:t>
            </w:r>
          </w:p>
          <w:p w14:paraId="59F89704" w14:textId="77777777" w:rsidR="005710BB" w:rsidRPr="00C03616" w:rsidRDefault="005710BB" w:rsidP="006C1C81">
            <w:pPr>
              <w:rPr>
                <w:vertAlign w:val="superscript"/>
              </w:rPr>
            </w:pPr>
            <w:r w:rsidRPr="00C03616">
              <w:rPr>
                <w:lang w:val="el-GR"/>
              </w:rPr>
              <w:t>(95 % διάστημα εμπιστοσύνης)</w:t>
            </w:r>
          </w:p>
        </w:tc>
        <w:tc>
          <w:tcPr>
            <w:tcW w:w="5320" w:type="dxa"/>
            <w:gridSpan w:val="2"/>
            <w:tcBorders>
              <w:top w:val="single" w:sz="4" w:space="0" w:color="auto"/>
            </w:tcBorders>
            <w:vAlign w:val="center"/>
          </w:tcPr>
          <w:p w14:paraId="30C65590" w14:textId="77777777" w:rsidR="005710BB" w:rsidRPr="00C03616" w:rsidRDefault="005710BB" w:rsidP="00071890">
            <w:pPr>
              <w:jc w:val="center"/>
            </w:pPr>
            <w:r w:rsidRPr="00C03616">
              <w:t>0.81</w:t>
            </w:r>
            <w:r w:rsidR="00071890" w:rsidRPr="00C03616">
              <w:t xml:space="preserve"> (0.69, 0.94)</w:t>
            </w:r>
          </w:p>
          <w:p w14:paraId="43CD3860" w14:textId="77777777" w:rsidR="005710BB" w:rsidRPr="00C03616" w:rsidRDefault="005710BB" w:rsidP="00071890">
            <w:pPr>
              <w:jc w:val="center"/>
            </w:pPr>
            <w:r w:rsidRPr="00C03616">
              <w:t>(</w:t>
            </w:r>
            <w:r w:rsidR="007B42A9" w:rsidRPr="00C03616">
              <w:rPr>
                <w:lang w:val="el-GR"/>
              </w:rPr>
              <w:t xml:space="preserve">τιμή </w:t>
            </w:r>
            <w:r w:rsidRPr="00C03616">
              <w:t>p = 0.0062)</w:t>
            </w:r>
          </w:p>
        </w:tc>
      </w:tr>
      <w:tr w:rsidR="005710BB" w:rsidRPr="00435037" w14:paraId="572ADE5D" w14:textId="77777777">
        <w:tc>
          <w:tcPr>
            <w:tcW w:w="3967" w:type="dxa"/>
            <w:tcBorders>
              <w:top w:val="single" w:sz="4" w:space="0" w:color="auto"/>
            </w:tcBorders>
            <w:vAlign w:val="center"/>
          </w:tcPr>
          <w:p w14:paraId="02F2BEBD" w14:textId="77777777" w:rsidR="005710BB" w:rsidRPr="00C03616" w:rsidRDefault="005710BB" w:rsidP="006C1C81">
            <w:pPr>
              <w:rPr>
                <w:b/>
                <w:u w:val="single"/>
                <w:lang w:val="el-GR"/>
              </w:rPr>
            </w:pPr>
            <w:r w:rsidRPr="00C03616">
              <w:rPr>
                <w:b/>
                <w:lang w:val="el-GR"/>
              </w:rPr>
              <w:t>Eπιβίωση χωρίς εξέλιξη της νόσου</w:t>
            </w:r>
          </w:p>
        </w:tc>
        <w:tc>
          <w:tcPr>
            <w:tcW w:w="5320" w:type="dxa"/>
            <w:gridSpan w:val="2"/>
            <w:tcBorders>
              <w:top w:val="single" w:sz="4" w:space="0" w:color="auto"/>
            </w:tcBorders>
            <w:vAlign w:val="center"/>
          </w:tcPr>
          <w:p w14:paraId="358C01B9" w14:textId="77777777" w:rsidR="005710BB" w:rsidRPr="00C03616" w:rsidRDefault="005710BB" w:rsidP="006C1C81">
            <w:pPr>
              <w:rPr>
                <w:lang w:val="el-GR"/>
              </w:rPr>
            </w:pPr>
          </w:p>
        </w:tc>
      </w:tr>
      <w:tr w:rsidR="005710BB" w:rsidRPr="00C03616" w14:paraId="10B4BFAA" w14:textId="77777777">
        <w:tc>
          <w:tcPr>
            <w:tcW w:w="3967" w:type="dxa"/>
            <w:tcBorders>
              <w:top w:val="single" w:sz="4" w:space="0" w:color="auto"/>
            </w:tcBorders>
            <w:vAlign w:val="center"/>
          </w:tcPr>
          <w:p w14:paraId="22A1838F" w14:textId="77777777" w:rsidR="005710BB" w:rsidRPr="00C03616" w:rsidRDefault="005710BB" w:rsidP="006C1C81">
            <w:r w:rsidRPr="00C03616">
              <w:rPr>
                <w:lang w:val="el-GR"/>
              </w:rPr>
              <w:t>Διάμεσος (μήνες)</w:t>
            </w:r>
          </w:p>
        </w:tc>
        <w:tc>
          <w:tcPr>
            <w:tcW w:w="2660" w:type="dxa"/>
            <w:tcBorders>
              <w:top w:val="single" w:sz="4" w:space="0" w:color="auto"/>
            </w:tcBorders>
            <w:vAlign w:val="center"/>
          </w:tcPr>
          <w:p w14:paraId="2940BC66" w14:textId="77777777" w:rsidR="005710BB" w:rsidRPr="00C03616" w:rsidRDefault="005710BB" w:rsidP="00071890">
            <w:pPr>
              <w:jc w:val="center"/>
            </w:pPr>
            <w:r w:rsidRPr="00C03616">
              <w:t>4.1</w:t>
            </w:r>
          </w:p>
        </w:tc>
        <w:tc>
          <w:tcPr>
            <w:tcW w:w="2660" w:type="dxa"/>
            <w:tcBorders>
              <w:top w:val="single" w:sz="4" w:space="0" w:color="auto"/>
            </w:tcBorders>
            <w:vAlign w:val="center"/>
          </w:tcPr>
          <w:p w14:paraId="3388586B" w14:textId="77777777" w:rsidR="005710BB" w:rsidRPr="00C03616" w:rsidRDefault="005710BB" w:rsidP="00071890">
            <w:pPr>
              <w:jc w:val="center"/>
            </w:pPr>
            <w:r w:rsidRPr="00C03616">
              <w:t>5.7</w:t>
            </w:r>
          </w:p>
        </w:tc>
      </w:tr>
      <w:tr w:rsidR="005710BB" w:rsidRPr="00C03616" w14:paraId="6CA0FA6B" w14:textId="77777777">
        <w:tc>
          <w:tcPr>
            <w:tcW w:w="3967" w:type="dxa"/>
            <w:tcBorders>
              <w:top w:val="single" w:sz="4" w:space="0" w:color="auto"/>
            </w:tcBorders>
            <w:vAlign w:val="center"/>
          </w:tcPr>
          <w:p w14:paraId="0129987B" w14:textId="77777777" w:rsidR="005710BB" w:rsidRPr="00C03616" w:rsidRDefault="005710BB" w:rsidP="006C1C81">
            <w:pPr>
              <w:rPr>
                <w:vertAlign w:val="superscript"/>
              </w:rPr>
            </w:pPr>
            <w:r w:rsidRPr="00C03616">
              <w:rPr>
                <w:lang w:val="el-GR"/>
              </w:rPr>
              <w:t>Σχετικός Κίνδυνος</w:t>
            </w:r>
            <w:r w:rsidR="003B3693" w:rsidRPr="00C03616">
              <w:t xml:space="preserve"> </w:t>
            </w:r>
          </w:p>
          <w:p w14:paraId="33CB513E" w14:textId="77777777" w:rsidR="005710BB" w:rsidRPr="00C03616" w:rsidRDefault="005710BB" w:rsidP="005710BB">
            <w:r w:rsidRPr="00C03616">
              <w:rPr>
                <w:lang w:val="el-GR"/>
              </w:rPr>
              <w:t>(95 % διάστημα εμπιστοσύνης)</w:t>
            </w:r>
          </w:p>
        </w:tc>
        <w:tc>
          <w:tcPr>
            <w:tcW w:w="5320" w:type="dxa"/>
            <w:gridSpan w:val="2"/>
            <w:tcBorders>
              <w:top w:val="single" w:sz="4" w:space="0" w:color="auto"/>
            </w:tcBorders>
            <w:vAlign w:val="center"/>
          </w:tcPr>
          <w:p w14:paraId="19F897F6" w14:textId="77777777" w:rsidR="005710BB" w:rsidRPr="00C03616" w:rsidRDefault="005710BB" w:rsidP="00071890">
            <w:pPr>
              <w:jc w:val="center"/>
            </w:pPr>
            <w:r w:rsidRPr="00C03616">
              <w:t>0.68</w:t>
            </w:r>
            <w:r w:rsidR="00071890" w:rsidRPr="00C03616">
              <w:t xml:space="preserve"> (0.59, 0.78)</w:t>
            </w:r>
          </w:p>
          <w:p w14:paraId="70EA6E93" w14:textId="77777777" w:rsidR="005710BB" w:rsidRPr="00C03616" w:rsidRDefault="005710BB" w:rsidP="00071890">
            <w:pPr>
              <w:jc w:val="center"/>
            </w:pPr>
            <w:r w:rsidRPr="00C03616">
              <w:t>(</w:t>
            </w:r>
            <w:r w:rsidR="007B42A9" w:rsidRPr="00C03616">
              <w:rPr>
                <w:lang w:val="el-GR"/>
              </w:rPr>
              <w:t xml:space="preserve">τιμή </w:t>
            </w:r>
            <w:r w:rsidRPr="00C03616">
              <w:t>p &lt; 0.0001)</w:t>
            </w:r>
          </w:p>
        </w:tc>
      </w:tr>
      <w:tr w:rsidR="005710BB" w:rsidRPr="00C03616" w14:paraId="5F7575CA" w14:textId="77777777">
        <w:tc>
          <w:tcPr>
            <w:tcW w:w="3967" w:type="dxa"/>
            <w:tcBorders>
              <w:top w:val="single" w:sz="4" w:space="0" w:color="auto"/>
            </w:tcBorders>
            <w:vAlign w:val="center"/>
          </w:tcPr>
          <w:p w14:paraId="76B3CA96" w14:textId="77777777" w:rsidR="005710BB" w:rsidRPr="00C03616" w:rsidRDefault="005710BB" w:rsidP="006C1C81">
            <w:pPr>
              <w:rPr>
                <w:b/>
                <w:u w:val="single"/>
              </w:rPr>
            </w:pPr>
            <w:r w:rsidRPr="00C03616">
              <w:rPr>
                <w:b/>
                <w:lang w:val="el-GR"/>
              </w:rPr>
              <w:t>Ποσοστό αντικειμενικής ανταπόκρισης</w:t>
            </w:r>
            <w:r w:rsidRPr="00C03616">
              <w:rPr>
                <w:b/>
                <w:u w:val="single"/>
              </w:rPr>
              <w:t xml:space="preserve"> (ORR)</w:t>
            </w:r>
          </w:p>
        </w:tc>
        <w:tc>
          <w:tcPr>
            <w:tcW w:w="5320" w:type="dxa"/>
            <w:gridSpan w:val="2"/>
            <w:tcBorders>
              <w:top w:val="single" w:sz="4" w:space="0" w:color="auto"/>
            </w:tcBorders>
            <w:vAlign w:val="center"/>
          </w:tcPr>
          <w:p w14:paraId="6A6FD619" w14:textId="77777777" w:rsidR="005710BB" w:rsidRPr="00C03616" w:rsidRDefault="005710BB" w:rsidP="006C1C81"/>
        </w:tc>
      </w:tr>
      <w:tr w:rsidR="00071890" w:rsidRPr="00C03616" w14:paraId="6373D565" w14:textId="77777777">
        <w:tc>
          <w:tcPr>
            <w:tcW w:w="3967" w:type="dxa"/>
            <w:tcBorders>
              <w:top w:val="single" w:sz="4" w:space="0" w:color="auto"/>
            </w:tcBorders>
            <w:vAlign w:val="center"/>
          </w:tcPr>
          <w:p w14:paraId="3834B820" w14:textId="77777777" w:rsidR="00071890" w:rsidRPr="00C03616" w:rsidRDefault="00071890" w:rsidP="006C1C81">
            <w:pPr>
              <w:rPr>
                <w:lang w:val="el-GR"/>
              </w:rPr>
            </w:pPr>
            <w:r w:rsidRPr="00C03616">
              <w:t>A</w:t>
            </w:r>
            <w:r w:rsidRPr="00C03616">
              <w:rPr>
                <w:lang w:val="el-GR"/>
              </w:rPr>
              <w:t>σθενείς που συμπεριλήφθηκαν στην ανάλυση</w:t>
            </w:r>
          </w:p>
        </w:tc>
        <w:tc>
          <w:tcPr>
            <w:tcW w:w="2660" w:type="dxa"/>
            <w:tcBorders>
              <w:top w:val="single" w:sz="4" w:space="0" w:color="auto"/>
            </w:tcBorders>
            <w:vAlign w:val="center"/>
          </w:tcPr>
          <w:p w14:paraId="5988731F" w14:textId="77777777" w:rsidR="00071890" w:rsidRPr="00C03616" w:rsidRDefault="00071890" w:rsidP="00071890">
            <w:pPr>
              <w:jc w:val="center"/>
              <w:rPr>
                <w:lang w:val="el-GR"/>
              </w:rPr>
            </w:pPr>
            <w:r w:rsidRPr="00C03616">
              <w:rPr>
                <w:lang w:val="el-GR"/>
              </w:rPr>
              <w:t>406</w:t>
            </w:r>
          </w:p>
        </w:tc>
        <w:tc>
          <w:tcPr>
            <w:tcW w:w="2660" w:type="dxa"/>
            <w:tcBorders>
              <w:top w:val="single" w:sz="4" w:space="0" w:color="auto"/>
            </w:tcBorders>
            <w:vAlign w:val="center"/>
          </w:tcPr>
          <w:p w14:paraId="62B561BF" w14:textId="77777777" w:rsidR="00071890" w:rsidRPr="00C03616" w:rsidRDefault="00071890" w:rsidP="00071890">
            <w:pPr>
              <w:jc w:val="center"/>
              <w:rPr>
                <w:lang w:val="el-GR"/>
              </w:rPr>
            </w:pPr>
            <w:r w:rsidRPr="00C03616">
              <w:rPr>
                <w:lang w:val="el-GR"/>
              </w:rPr>
              <w:t>404</w:t>
            </w:r>
          </w:p>
        </w:tc>
      </w:tr>
      <w:tr w:rsidR="005710BB" w:rsidRPr="00C03616" w14:paraId="79BE436B" w14:textId="77777777">
        <w:tc>
          <w:tcPr>
            <w:tcW w:w="3967" w:type="dxa"/>
            <w:tcBorders>
              <w:top w:val="single" w:sz="4" w:space="0" w:color="auto"/>
            </w:tcBorders>
            <w:vAlign w:val="center"/>
          </w:tcPr>
          <w:p w14:paraId="6DCE6AF1" w14:textId="77777777" w:rsidR="005710BB" w:rsidRPr="00C03616" w:rsidRDefault="005710BB" w:rsidP="006C1C81">
            <w:pPr>
              <w:rPr>
                <w:lang w:val="el-GR"/>
              </w:rPr>
            </w:pPr>
            <w:r w:rsidRPr="00C03616">
              <w:rPr>
                <w:lang w:val="el-GR"/>
              </w:rPr>
              <w:t>Ποσοστό</w:t>
            </w:r>
          </w:p>
        </w:tc>
        <w:tc>
          <w:tcPr>
            <w:tcW w:w="2660" w:type="dxa"/>
            <w:tcBorders>
              <w:top w:val="single" w:sz="4" w:space="0" w:color="auto"/>
            </w:tcBorders>
            <w:vAlign w:val="center"/>
          </w:tcPr>
          <w:p w14:paraId="22E984EE" w14:textId="77777777" w:rsidR="005710BB" w:rsidRPr="00C03616" w:rsidRDefault="005710BB" w:rsidP="00071890">
            <w:pPr>
              <w:jc w:val="center"/>
            </w:pPr>
            <w:r w:rsidRPr="00C03616">
              <w:t>3.9%</w:t>
            </w:r>
          </w:p>
        </w:tc>
        <w:tc>
          <w:tcPr>
            <w:tcW w:w="2660" w:type="dxa"/>
            <w:tcBorders>
              <w:top w:val="single" w:sz="4" w:space="0" w:color="auto"/>
            </w:tcBorders>
            <w:vAlign w:val="center"/>
          </w:tcPr>
          <w:p w14:paraId="739D6F28" w14:textId="77777777" w:rsidR="005710BB" w:rsidRPr="00C03616" w:rsidRDefault="005710BB" w:rsidP="00071890">
            <w:pPr>
              <w:jc w:val="center"/>
            </w:pPr>
            <w:r w:rsidRPr="00C03616">
              <w:t>5.4%</w:t>
            </w:r>
          </w:p>
        </w:tc>
      </w:tr>
      <w:tr w:rsidR="005710BB" w:rsidRPr="00C03616" w14:paraId="1EC6BD6B" w14:textId="77777777">
        <w:tc>
          <w:tcPr>
            <w:tcW w:w="3967" w:type="dxa"/>
            <w:tcBorders>
              <w:top w:val="single" w:sz="4" w:space="0" w:color="auto"/>
            </w:tcBorders>
            <w:vAlign w:val="center"/>
          </w:tcPr>
          <w:p w14:paraId="132D63AC" w14:textId="77777777" w:rsidR="005710BB" w:rsidRPr="00C03616" w:rsidRDefault="005710BB" w:rsidP="006C1C81"/>
        </w:tc>
        <w:tc>
          <w:tcPr>
            <w:tcW w:w="5320" w:type="dxa"/>
            <w:gridSpan w:val="2"/>
            <w:tcBorders>
              <w:top w:val="single" w:sz="4" w:space="0" w:color="auto"/>
            </w:tcBorders>
            <w:vAlign w:val="center"/>
          </w:tcPr>
          <w:p w14:paraId="4F558471" w14:textId="77777777" w:rsidR="005710BB" w:rsidRPr="00C03616" w:rsidRDefault="005710BB" w:rsidP="00071890">
            <w:pPr>
              <w:jc w:val="center"/>
            </w:pPr>
            <w:r w:rsidRPr="00C03616">
              <w:t>(</w:t>
            </w:r>
            <w:r w:rsidR="007B42A9" w:rsidRPr="00C03616">
              <w:rPr>
                <w:lang w:val="el-GR"/>
              </w:rPr>
              <w:t xml:space="preserve">τιμή </w:t>
            </w:r>
            <w:r w:rsidRPr="00C03616">
              <w:t>p = 0.3113)</w:t>
            </w:r>
          </w:p>
        </w:tc>
      </w:tr>
    </w:tbl>
    <w:p w14:paraId="495D6798" w14:textId="77777777" w:rsidR="005710BB" w:rsidRPr="00E87C1C" w:rsidRDefault="000F5B98" w:rsidP="005710BB">
      <w:pPr>
        <w:rPr>
          <w:sz w:val="20"/>
          <w:lang w:val="el-GR"/>
        </w:rPr>
      </w:pPr>
      <w:r w:rsidRPr="00E87C1C">
        <w:rPr>
          <w:sz w:val="20"/>
          <w:vertAlign w:val="superscript"/>
          <w:lang w:val="el-GR"/>
        </w:rPr>
        <w:t>α</w:t>
      </w:r>
      <w:r w:rsidR="005710BB" w:rsidRPr="00E87C1C">
        <w:rPr>
          <w:sz w:val="20"/>
          <w:vertAlign w:val="superscript"/>
          <w:lang w:val="el-GR"/>
        </w:rPr>
        <w:t xml:space="preserve"> </w:t>
      </w:r>
      <w:r w:rsidR="005710BB" w:rsidRPr="00E87C1C">
        <w:rPr>
          <w:sz w:val="20"/>
          <w:lang w:val="el-GR"/>
        </w:rPr>
        <w:t>5.0</w:t>
      </w:r>
      <w:r w:rsidR="001C0D9B" w:rsidRPr="00E87C1C">
        <w:rPr>
          <w:sz w:val="20"/>
        </w:rPr>
        <w:t> </w:t>
      </w:r>
      <w:r w:rsidR="005710BB" w:rsidRPr="00E87C1C">
        <w:rPr>
          <w:sz w:val="20"/>
        </w:rPr>
        <w:t>mg</w:t>
      </w:r>
      <w:r w:rsidR="005710BB" w:rsidRPr="00E87C1C">
        <w:rPr>
          <w:sz w:val="20"/>
          <w:lang w:val="el-GR"/>
        </w:rPr>
        <w:t>/</w:t>
      </w:r>
      <w:r w:rsidR="005710BB" w:rsidRPr="00E87C1C">
        <w:rPr>
          <w:sz w:val="20"/>
        </w:rPr>
        <w:t>kg</w:t>
      </w:r>
      <w:r w:rsidR="005710BB" w:rsidRPr="00E87C1C">
        <w:rPr>
          <w:sz w:val="20"/>
          <w:lang w:val="el-GR"/>
        </w:rPr>
        <w:t xml:space="preserve"> κάθε 2 εβδομάδες ή 7.5</w:t>
      </w:r>
      <w:r w:rsidR="001C0D9B" w:rsidRPr="00E87C1C">
        <w:rPr>
          <w:sz w:val="20"/>
        </w:rPr>
        <w:t> </w:t>
      </w:r>
      <w:r w:rsidR="005710BB" w:rsidRPr="00E87C1C">
        <w:rPr>
          <w:sz w:val="20"/>
        </w:rPr>
        <w:t>mg</w:t>
      </w:r>
      <w:r w:rsidR="005710BB" w:rsidRPr="00E87C1C">
        <w:rPr>
          <w:sz w:val="20"/>
          <w:lang w:val="el-GR"/>
        </w:rPr>
        <w:t>/</w:t>
      </w:r>
      <w:r w:rsidR="005710BB" w:rsidRPr="00E87C1C">
        <w:rPr>
          <w:sz w:val="20"/>
        </w:rPr>
        <w:t>kg</w:t>
      </w:r>
      <w:r w:rsidR="005710BB" w:rsidRPr="00E87C1C">
        <w:rPr>
          <w:sz w:val="20"/>
          <w:lang w:val="el-GR"/>
        </w:rPr>
        <w:t xml:space="preserve"> κάθε 3 εβδομάδες</w:t>
      </w:r>
    </w:p>
    <w:p w14:paraId="1F5C1520" w14:textId="77777777" w:rsidR="005710BB" w:rsidRPr="00C03616" w:rsidRDefault="005710BB" w:rsidP="005710BB">
      <w:pPr>
        <w:rPr>
          <w:lang w:val="el-GR"/>
        </w:rPr>
      </w:pPr>
    </w:p>
    <w:p w14:paraId="2AA33D79" w14:textId="77777777" w:rsidR="007E1A9D" w:rsidRPr="00C03616" w:rsidRDefault="0018106A" w:rsidP="005710BB">
      <w:pPr>
        <w:rPr>
          <w:lang w:val="el-GR"/>
        </w:rPr>
      </w:pPr>
      <w:r w:rsidRPr="00C03616">
        <w:rPr>
          <w:lang w:val="el-GR"/>
        </w:rPr>
        <w:t xml:space="preserve">Παρατηρήθηκαν επίσης </w:t>
      </w:r>
      <w:r w:rsidR="005710BB" w:rsidRPr="00C03616">
        <w:rPr>
          <w:lang w:val="el-GR"/>
        </w:rPr>
        <w:t>στατιστικά σημαντικές βελτιώσεις στην επιβίωση χωρίς εξέλιξη της νόσου. Το ποσοστό αντικειμενικής α</w:t>
      </w:r>
      <w:r w:rsidR="00177FCC" w:rsidRPr="00C03616">
        <w:rPr>
          <w:lang w:val="el-GR"/>
        </w:rPr>
        <w:t>νταπόκρισης ήταν χαμηλό και στα</w:t>
      </w:r>
      <w:r w:rsidR="005710BB" w:rsidRPr="00C03616">
        <w:rPr>
          <w:lang w:val="el-GR"/>
        </w:rPr>
        <w:t xml:space="preserve"> δύο σκέλη θεραπείας και η διαφορά δεν ήταν σημαντική.</w:t>
      </w:r>
    </w:p>
    <w:p w14:paraId="537A246C" w14:textId="77777777" w:rsidR="00126FEE" w:rsidRPr="00C03616" w:rsidRDefault="00126FEE" w:rsidP="005710BB">
      <w:pPr>
        <w:rPr>
          <w:lang w:val="el-GR"/>
        </w:rPr>
      </w:pPr>
    </w:p>
    <w:p w14:paraId="0FD4186E" w14:textId="77777777" w:rsidR="00126FEE" w:rsidRPr="00C03616" w:rsidRDefault="008C15B1" w:rsidP="005710BB">
      <w:pPr>
        <w:rPr>
          <w:lang w:val="el-GR"/>
        </w:rPr>
      </w:pPr>
      <w:r w:rsidRPr="00C03616">
        <w:rPr>
          <w:lang w:val="el-GR"/>
        </w:rPr>
        <w:t xml:space="preserve">Στη μελέτη Ε3200 χρησιμοποιήθηκε μία ισοδύναμη δόση </w:t>
      </w:r>
      <w:r w:rsidRPr="00C03616">
        <w:t>bevacizumab</w:t>
      </w:r>
      <w:r w:rsidRPr="00C03616">
        <w:rPr>
          <w:lang w:val="el-GR"/>
        </w:rPr>
        <w:t xml:space="preserve"> 5</w:t>
      </w:r>
      <w:r w:rsidR="001C0D9B" w:rsidRPr="00C03616">
        <w:t> </w:t>
      </w:r>
      <w:r w:rsidRPr="00C03616">
        <w:t>mg</w:t>
      </w:r>
      <w:r w:rsidRPr="00C03616">
        <w:rPr>
          <w:lang w:val="el-GR"/>
        </w:rPr>
        <w:t>/</w:t>
      </w:r>
      <w:r w:rsidRPr="00C03616">
        <w:t>kg</w:t>
      </w:r>
      <w:r w:rsidRPr="00C03616">
        <w:rPr>
          <w:lang w:val="el-GR"/>
        </w:rPr>
        <w:t>/εβδομάδα σε ασθενείς που δεν είχαν λ</w:t>
      </w:r>
      <w:r w:rsidR="000E122E" w:rsidRPr="00C03616">
        <w:rPr>
          <w:lang w:val="el-GR"/>
        </w:rPr>
        <w:t>άβει προηγούμενη</w:t>
      </w:r>
      <w:r w:rsidRPr="00C03616">
        <w:rPr>
          <w:lang w:val="el-GR"/>
        </w:rPr>
        <w:t xml:space="preserve"> αγωγή με </w:t>
      </w:r>
      <w:r w:rsidRPr="00C03616">
        <w:t>bevacizumab</w:t>
      </w:r>
      <w:r w:rsidRPr="00C03616">
        <w:rPr>
          <w:lang w:val="el-GR"/>
        </w:rPr>
        <w:t xml:space="preserve">, ενώ στη μελέτη </w:t>
      </w:r>
      <w:r w:rsidRPr="00C03616">
        <w:t>ML</w:t>
      </w:r>
      <w:r w:rsidRPr="00C03616">
        <w:rPr>
          <w:lang w:val="el-GR"/>
        </w:rPr>
        <w:t xml:space="preserve">18147 χρησιμοποιήθηκε μία ισοδύναμη δόση </w:t>
      </w:r>
      <w:r w:rsidRPr="00C03616">
        <w:t>bevacizumab</w:t>
      </w:r>
      <w:r w:rsidRPr="00C03616">
        <w:rPr>
          <w:lang w:val="el-GR"/>
        </w:rPr>
        <w:t xml:space="preserve"> 2,5</w:t>
      </w:r>
      <w:r w:rsidR="001C0D9B" w:rsidRPr="00C03616">
        <w:t> </w:t>
      </w:r>
      <w:r w:rsidRPr="00C03616">
        <w:t>mg</w:t>
      </w:r>
      <w:r w:rsidRPr="00C03616">
        <w:rPr>
          <w:lang w:val="el-GR"/>
        </w:rPr>
        <w:t>/</w:t>
      </w:r>
      <w:r w:rsidRPr="00C03616">
        <w:t>kg</w:t>
      </w:r>
      <w:r w:rsidRPr="00C03616">
        <w:rPr>
          <w:lang w:val="el-GR"/>
        </w:rPr>
        <w:t>/εβδομάδα  σε ασθενείς που είχαν λ</w:t>
      </w:r>
      <w:r w:rsidR="000E122E" w:rsidRPr="00C03616">
        <w:rPr>
          <w:lang w:val="el-GR"/>
        </w:rPr>
        <w:t>άβει προηγούμενη</w:t>
      </w:r>
      <w:r w:rsidRPr="00C03616">
        <w:rPr>
          <w:lang w:val="el-GR"/>
        </w:rPr>
        <w:t xml:space="preserve"> αγωγή με </w:t>
      </w:r>
      <w:r w:rsidRPr="00C03616">
        <w:t>bevacizumab</w:t>
      </w:r>
      <w:r w:rsidRPr="00C03616">
        <w:rPr>
          <w:lang w:val="el-GR"/>
        </w:rPr>
        <w:t>.</w:t>
      </w:r>
      <w:r w:rsidR="005459B4" w:rsidRPr="00C03616">
        <w:rPr>
          <w:lang w:val="el-GR"/>
        </w:rPr>
        <w:t xml:space="preserve"> Μία διασταυρούμενη </w:t>
      </w:r>
      <w:r w:rsidR="007B42A9" w:rsidRPr="00C03616">
        <w:rPr>
          <w:lang w:val="el-GR"/>
        </w:rPr>
        <w:t>σύγκριση</w:t>
      </w:r>
      <w:r w:rsidR="005459B4" w:rsidRPr="00C03616">
        <w:rPr>
          <w:lang w:val="el-GR"/>
        </w:rPr>
        <w:t xml:space="preserve"> </w:t>
      </w:r>
      <w:r w:rsidR="000F5B98" w:rsidRPr="00C03616">
        <w:rPr>
          <w:lang w:val="el-GR"/>
        </w:rPr>
        <w:t>των δεδομένων</w:t>
      </w:r>
      <w:r w:rsidR="00B11DFE" w:rsidRPr="00C03616">
        <w:rPr>
          <w:lang w:val="el-GR"/>
        </w:rPr>
        <w:t xml:space="preserve"> </w:t>
      </w:r>
      <w:r w:rsidR="000F5B98" w:rsidRPr="00C03616">
        <w:rPr>
          <w:lang w:val="el-GR"/>
        </w:rPr>
        <w:t xml:space="preserve"> </w:t>
      </w:r>
      <w:r w:rsidR="005459B4" w:rsidRPr="00C03616">
        <w:rPr>
          <w:lang w:val="el-GR"/>
        </w:rPr>
        <w:t xml:space="preserve">αποτελεσματικότητας και ασφάλειας </w:t>
      </w:r>
      <w:r w:rsidR="007B42A9" w:rsidRPr="00C03616">
        <w:rPr>
          <w:lang w:val="el-GR"/>
        </w:rPr>
        <w:t xml:space="preserve">των μελετών </w:t>
      </w:r>
      <w:r w:rsidR="00FC60BC" w:rsidRPr="00C03616">
        <w:rPr>
          <w:lang w:val="el-GR"/>
        </w:rPr>
        <w:t xml:space="preserve">περιορίζεται από τις διαφορές μεταξύ </w:t>
      </w:r>
      <w:r w:rsidR="007B42A9" w:rsidRPr="00C03616">
        <w:rPr>
          <w:lang w:val="el-GR"/>
        </w:rPr>
        <w:t xml:space="preserve">αυτών των </w:t>
      </w:r>
      <w:r w:rsidR="00FC60BC" w:rsidRPr="00C03616">
        <w:rPr>
          <w:lang w:val="el-GR"/>
        </w:rPr>
        <w:t xml:space="preserve">μελετών, ιδιαίτερα στους πληθυσμούς των ασθενών, στην προηγούμενη έκθεση σε </w:t>
      </w:r>
      <w:r w:rsidR="00FC60BC" w:rsidRPr="00C03616">
        <w:t>bevacizumab</w:t>
      </w:r>
      <w:r w:rsidR="00FC60BC" w:rsidRPr="00C03616">
        <w:rPr>
          <w:lang w:val="el-GR"/>
        </w:rPr>
        <w:t xml:space="preserve"> και </w:t>
      </w:r>
      <w:r w:rsidR="0094031B" w:rsidRPr="00C03616">
        <w:rPr>
          <w:lang w:val="el-GR"/>
        </w:rPr>
        <w:t>σ</w:t>
      </w:r>
      <w:r w:rsidR="00FC60BC" w:rsidRPr="00C03616">
        <w:rPr>
          <w:lang w:val="el-GR"/>
        </w:rPr>
        <w:t xml:space="preserve">τα </w:t>
      </w:r>
      <w:r w:rsidR="0094031B" w:rsidRPr="00C03616">
        <w:rPr>
          <w:lang w:val="el-GR"/>
        </w:rPr>
        <w:t>χημειοθεραπευτικά σχήματα.</w:t>
      </w:r>
      <w:r w:rsidR="00DD0D21" w:rsidRPr="00C03616">
        <w:rPr>
          <w:lang w:val="el-GR"/>
        </w:rPr>
        <w:t xml:space="preserve"> Και οι δύο ισοδύναμες δόσεις </w:t>
      </w:r>
      <w:r w:rsidR="00DD0D21" w:rsidRPr="00C03616">
        <w:t>bevacizumab</w:t>
      </w:r>
      <w:r w:rsidR="00DD0D21" w:rsidRPr="00C03616">
        <w:rPr>
          <w:lang w:val="el-GR"/>
        </w:rPr>
        <w:t xml:space="preserve"> 5</w:t>
      </w:r>
      <w:r w:rsidR="001C0D9B" w:rsidRPr="00C03616">
        <w:t> </w:t>
      </w:r>
      <w:r w:rsidR="00DD0D21" w:rsidRPr="00C03616">
        <w:t>mg</w:t>
      </w:r>
      <w:r w:rsidR="00DD0D21" w:rsidRPr="00C03616">
        <w:rPr>
          <w:lang w:val="el-GR"/>
        </w:rPr>
        <w:t>/</w:t>
      </w:r>
      <w:r w:rsidR="00DD0D21" w:rsidRPr="00C03616">
        <w:t>kg</w:t>
      </w:r>
      <w:r w:rsidR="00DD0D21" w:rsidRPr="00C03616">
        <w:rPr>
          <w:lang w:val="el-GR"/>
        </w:rPr>
        <w:t>/εβδομάδα και 2,5</w:t>
      </w:r>
      <w:r w:rsidR="009A53E7" w:rsidRPr="00C03616">
        <w:t> </w:t>
      </w:r>
      <w:r w:rsidR="00DD0D21" w:rsidRPr="00C03616">
        <w:t>mg</w:t>
      </w:r>
      <w:r w:rsidR="00DD0D21" w:rsidRPr="00C03616">
        <w:rPr>
          <w:lang w:val="el-GR"/>
        </w:rPr>
        <w:t>/</w:t>
      </w:r>
      <w:r w:rsidR="00DD0D21" w:rsidRPr="00C03616">
        <w:t>kg</w:t>
      </w:r>
      <w:r w:rsidR="00DD0D21" w:rsidRPr="00C03616">
        <w:rPr>
          <w:lang w:val="el-GR"/>
        </w:rPr>
        <w:t>/εβδομάδα απέδωσαν στατιστικά σημαντικό όφελος όσον αφορά τη συνολική επιβίωση (</w:t>
      </w:r>
      <w:r w:rsidR="00AE74A0" w:rsidRPr="00C03616">
        <w:t>HR</w:t>
      </w:r>
      <w:r w:rsidR="003B3693" w:rsidRPr="00C03616">
        <w:rPr>
          <w:lang w:val="el-GR"/>
        </w:rPr>
        <w:t xml:space="preserve"> (Σχετικός κίνδυνος)</w:t>
      </w:r>
      <w:r w:rsidR="00DD0D21" w:rsidRPr="00C03616">
        <w:rPr>
          <w:lang w:val="el-GR"/>
        </w:rPr>
        <w:t xml:space="preserve"> 0,751 στη μελέτη Ε3200, </w:t>
      </w:r>
      <w:r w:rsidR="00AE74A0" w:rsidRPr="00C03616">
        <w:t>HR</w:t>
      </w:r>
      <w:r w:rsidR="00AE74A0" w:rsidRPr="00C03616">
        <w:rPr>
          <w:lang w:val="el-GR"/>
        </w:rPr>
        <w:t xml:space="preserve"> </w:t>
      </w:r>
      <w:r w:rsidR="00DD0D21" w:rsidRPr="00C03616">
        <w:rPr>
          <w:lang w:val="el-GR"/>
        </w:rPr>
        <w:t xml:space="preserve">0,81 στη μελέτη </w:t>
      </w:r>
      <w:r w:rsidR="00DD0D21" w:rsidRPr="00C03616">
        <w:t>ML</w:t>
      </w:r>
      <w:r w:rsidR="00DD0D21" w:rsidRPr="00C03616">
        <w:rPr>
          <w:lang w:val="el-GR"/>
        </w:rPr>
        <w:t>18147) και την επιβίωση χωρίς εξέλιξη της νόσου (</w:t>
      </w:r>
      <w:r w:rsidR="00AE74A0" w:rsidRPr="00C03616">
        <w:t>HR</w:t>
      </w:r>
      <w:r w:rsidR="00AE74A0" w:rsidRPr="00C03616">
        <w:rPr>
          <w:lang w:val="el-GR"/>
        </w:rPr>
        <w:t xml:space="preserve"> </w:t>
      </w:r>
      <w:r w:rsidR="00DD0D21" w:rsidRPr="00C03616">
        <w:rPr>
          <w:lang w:val="el-GR"/>
        </w:rPr>
        <w:t xml:space="preserve">0,518 στη μελέτη Ε3200, </w:t>
      </w:r>
      <w:r w:rsidR="00AE74A0" w:rsidRPr="00C03616">
        <w:t>HR</w:t>
      </w:r>
      <w:r w:rsidR="00AE74A0" w:rsidRPr="00C03616">
        <w:rPr>
          <w:lang w:val="el-GR"/>
        </w:rPr>
        <w:t xml:space="preserve"> </w:t>
      </w:r>
      <w:r w:rsidR="00DD0D21" w:rsidRPr="00C03616">
        <w:rPr>
          <w:lang w:val="el-GR"/>
        </w:rPr>
        <w:t xml:space="preserve">0,68 στη μελέτη </w:t>
      </w:r>
      <w:r w:rsidR="00DD0D21" w:rsidRPr="00C03616">
        <w:t>ML</w:t>
      </w:r>
      <w:r w:rsidR="00DD0D21" w:rsidRPr="00C03616">
        <w:rPr>
          <w:lang w:val="el-GR"/>
        </w:rPr>
        <w:t xml:space="preserve">18147). </w:t>
      </w:r>
      <w:r w:rsidR="007B1E6F" w:rsidRPr="00C03616">
        <w:rPr>
          <w:lang w:val="el-GR"/>
        </w:rPr>
        <w:t xml:space="preserve">Όσον αφορά την ασφάλεια, υπήρξε υψηλότερη συνολική επίπτωση ανεπιθύμητων ενεργειών </w:t>
      </w:r>
      <w:r w:rsidR="00DF411E">
        <w:rPr>
          <w:lang w:val="el-GR"/>
        </w:rPr>
        <w:t>Β</w:t>
      </w:r>
      <w:r w:rsidR="007B1E6F" w:rsidRPr="00C03616">
        <w:rPr>
          <w:lang w:val="el-GR"/>
        </w:rPr>
        <w:t xml:space="preserve">αθμού 3-5 στη μελέτη Ε3200 συγκριτικά με τη μελέτη </w:t>
      </w:r>
      <w:r w:rsidR="007B1E6F" w:rsidRPr="00C03616">
        <w:t>ML</w:t>
      </w:r>
      <w:r w:rsidR="007B1E6F" w:rsidRPr="00C03616">
        <w:rPr>
          <w:lang w:val="el-GR"/>
        </w:rPr>
        <w:t>18147.</w:t>
      </w:r>
    </w:p>
    <w:p w14:paraId="56B9FB97" w14:textId="77777777" w:rsidR="00E5651C" w:rsidRPr="00C03616" w:rsidRDefault="00E5651C" w:rsidP="00E5651C">
      <w:pPr>
        <w:rPr>
          <w:szCs w:val="22"/>
          <w:lang w:val="el-GR"/>
        </w:rPr>
      </w:pPr>
    </w:p>
    <w:p w14:paraId="37F5C292" w14:textId="77777777" w:rsidR="00776D88" w:rsidRPr="00297F60" w:rsidRDefault="00776D88" w:rsidP="00776D88">
      <w:pPr>
        <w:keepNext/>
        <w:keepLines/>
        <w:rPr>
          <w:i/>
          <w:snapToGrid w:val="0"/>
          <w:u w:val="single"/>
          <w:lang w:val="el-GR"/>
        </w:rPr>
      </w:pPr>
      <w:r w:rsidRPr="00297F60">
        <w:rPr>
          <w:i/>
          <w:snapToGrid w:val="0"/>
          <w:u w:val="single"/>
          <w:lang w:val="el-GR"/>
        </w:rPr>
        <w:t>Μεταστατικός καρκίνος του μαστού (mBC)</w:t>
      </w:r>
    </w:p>
    <w:p w14:paraId="6A363866" w14:textId="77777777" w:rsidR="00974F71" w:rsidRPr="00C03616" w:rsidRDefault="00974F71" w:rsidP="00776D88">
      <w:pPr>
        <w:keepNext/>
        <w:keepLines/>
        <w:rPr>
          <w:i/>
          <w:snapToGrid w:val="0"/>
          <w:u w:val="single"/>
          <w:lang w:val="el-GR"/>
        </w:rPr>
      </w:pPr>
    </w:p>
    <w:p w14:paraId="3D1E8755" w14:textId="2CD3FC30" w:rsidR="00974F71" w:rsidRPr="00C03616" w:rsidRDefault="00974F71" w:rsidP="00974F71">
      <w:pPr>
        <w:rPr>
          <w:color w:val="000000"/>
          <w:szCs w:val="22"/>
          <w:lang w:val="el-GR"/>
        </w:rPr>
      </w:pPr>
      <w:r w:rsidRPr="00C03616">
        <w:rPr>
          <w:color w:val="000000"/>
          <w:szCs w:val="22"/>
          <w:lang w:val="el-GR"/>
        </w:rPr>
        <w:t xml:space="preserve">Δύο μεγάλες μελέτες </w:t>
      </w:r>
      <w:r w:rsidR="00C94ABA">
        <w:rPr>
          <w:color w:val="000000"/>
          <w:szCs w:val="22"/>
          <w:lang w:val="el-GR"/>
        </w:rPr>
        <w:t>φ</w:t>
      </w:r>
      <w:r w:rsidR="00C94ABA" w:rsidRPr="00C03616">
        <w:rPr>
          <w:color w:val="000000"/>
          <w:szCs w:val="22"/>
          <w:lang w:val="el-GR"/>
        </w:rPr>
        <w:t xml:space="preserve">άσης </w:t>
      </w:r>
      <w:r w:rsidRPr="00C03616">
        <w:rPr>
          <w:color w:val="000000"/>
          <w:szCs w:val="22"/>
          <w:lang w:val="el-GR"/>
        </w:rPr>
        <w:t xml:space="preserve">ΙΙΙ σχεδιάστηκαν ώστε να διερευνήσουν το θεραπευτικό όφελος του </w:t>
      </w:r>
      <w:r w:rsidRPr="00C03616">
        <w:rPr>
          <w:color w:val="000000"/>
          <w:szCs w:val="22"/>
        </w:rPr>
        <w:t>Avastin</w:t>
      </w:r>
      <w:r w:rsidRPr="00C03616">
        <w:rPr>
          <w:color w:val="000000"/>
          <w:szCs w:val="22"/>
          <w:lang w:val="el-GR"/>
        </w:rPr>
        <w:t xml:space="preserve"> σε συνδυασμό με δύο μεμονωμένους χημειοθεραπευτικούς παράγοντες, όπως μετρήθηκε από το πρωταρχικό καταληκτικό σημείο του </w:t>
      </w:r>
      <w:r w:rsidRPr="00C03616">
        <w:rPr>
          <w:color w:val="000000"/>
          <w:szCs w:val="22"/>
        </w:rPr>
        <w:t>PFS</w:t>
      </w:r>
      <w:r w:rsidRPr="00C03616">
        <w:rPr>
          <w:color w:val="000000"/>
          <w:szCs w:val="22"/>
          <w:lang w:val="el-GR"/>
        </w:rPr>
        <w:t xml:space="preserve">. </w:t>
      </w:r>
      <w:r w:rsidR="000047FE" w:rsidRPr="00C03616">
        <w:rPr>
          <w:color w:val="000000"/>
          <w:szCs w:val="22"/>
          <w:lang w:val="el-GR"/>
        </w:rPr>
        <w:t>Στις δύο</w:t>
      </w:r>
      <w:r w:rsidRPr="00C03616">
        <w:rPr>
          <w:color w:val="000000"/>
          <w:szCs w:val="22"/>
          <w:lang w:val="el-GR"/>
        </w:rPr>
        <w:t xml:space="preserve"> μελέτες παρατηρήθηκε κλινικά σημαντική και στατιστικά σημαντική βελτίωση στο </w:t>
      </w:r>
      <w:r w:rsidRPr="00C03616">
        <w:rPr>
          <w:color w:val="000000"/>
          <w:szCs w:val="22"/>
        </w:rPr>
        <w:t>PFS</w:t>
      </w:r>
      <w:r w:rsidRPr="00C03616">
        <w:rPr>
          <w:color w:val="000000"/>
          <w:szCs w:val="22"/>
          <w:lang w:val="el-GR"/>
        </w:rPr>
        <w:t>.</w:t>
      </w:r>
    </w:p>
    <w:p w14:paraId="573A9F65" w14:textId="77777777" w:rsidR="00974F71" w:rsidRPr="00C03616" w:rsidRDefault="00974F71" w:rsidP="00974F71">
      <w:pPr>
        <w:rPr>
          <w:color w:val="000000"/>
          <w:szCs w:val="22"/>
          <w:lang w:val="el-GR"/>
        </w:rPr>
      </w:pPr>
    </w:p>
    <w:p w14:paraId="7F01C585" w14:textId="77777777" w:rsidR="00974F71" w:rsidRPr="00C03616" w:rsidRDefault="00974F71" w:rsidP="00987992">
      <w:pPr>
        <w:keepNext/>
        <w:keepLines/>
        <w:rPr>
          <w:color w:val="000000"/>
          <w:szCs w:val="22"/>
          <w:lang w:val="el-GR"/>
        </w:rPr>
      </w:pPr>
      <w:r w:rsidRPr="00C03616">
        <w:rPr>
          <w:color w:val="000000"/>
          <w:szCs w:val="22"/>
          <w:lang w:val="el-GR"/>
        </w:rPr>
        <w:lastRenderedPageBreak/>
        <w:t xml:space="preserve">Παρακάτω συνοψίζονται τα αποτελέσματα του </w:t>
      </w:r>
      <w:r w:rsidRPr="00C03616">
        <w:rPr>
          <w:color w:val="000000"/>
          <w:szCs w:val="22"/>
        </w:rPr>
        <w:t>PFS</w:t>
      </w:r>
      <w:r w:rsidRPr="00C03616">
        <w:rPr>
          <w:color w:val="000000"/>
          <w:szCs w:val="22"/>
          <w:lang w:val="el-GR"/>
        </w:rPr>
        <w:t xml:space="preserve"> για τους μεμονωμένους χημειοθεραπευτικούς παράγοντες που συμπεριλαμβάνονται στην ένδειξη:</w:t>
      </w:r>
    </w:p>
    <w:p w14:paraId="02038BBC" w14:textId="77777777" w:rsidR="00974F71" w:rsidRPr="00C03616" w:rsidRDefault="00974F71" w:rsidP="00987992">
      <w:pPr>
        <w:keepNext/>
        <w:keepLines/>
        <w:rPr>
          <w:color w:val="000000"/>
          <w:szCs w:val="22"/>
          <w:lang w:val="el-GR"/>
        </w:rPr>
      </w:pPr>
    </w:p>
    <w:p w14:paraId="5D146E0E" w14:textId="77777777" w:rsidR="00974F71" w:rsidRPr="00C03616" w:rsidRDefault="00974F71" w:rsidP="00987992">
      <w:pPr>
        <w:keepNext/>
        <w:keepLines/>
        <w:ind w:left="851" w:hanging="567"/>
        <w:rPr>
          <w:color w:val="000000"/>
          <w:szCs w:val="22"/>
          <w:lang w:val="el-GR"/>
        </w:rPr>
      </w:pPr>
      <w:bookmarkStart w:id="276" w:name="OLE_LINK1"/>
      <w:bookmarkStart w:id="277" w:name="OLE_LINK2"/>
      <w:r w:rsidRPr="00C03616">
        <w:rPr>
          <w:color w:val="000000"/>
          <w:szCs w:val="22"/>
        </w:rPr>
        <w:sym w:font="Symbol" w:char="F0B7"/>
      </w:r>
      <w:bookmarkEnd w:id="276"/>
      <w:bookmarkEnd w:id="277"/>
      <w:r w:rsidRPr="00C03616">
        <w:rPr>
          <w:color w:val="000000"/>
          <w:szCs w:val="22"/>
          <w:lang w:val="el-GR"/>
        </w:rPr>
        <w:tab/>
        <w:t xml:space="preserve">Μελέτη </w:t>
      </w:r>
      <w:r w:rsidRPr="00C03616">
        <w:rPr>
          <w:color w:val="000000"/>
          <w:szCs w:val="22"/>
        </w:rPr>
        <w:t>E</w:t>
      </w:r>
      <w:r w:rsidRPr="00C03616">
        <w:rPr>
          <w:color w:val="000000"/>
          <w:szCs w:val="22"/>
          <w:lang w:val="el-GR"/>
        </w:rPr>
        <w:t xml:space="preserve">2100 (πακλιταξέλη) </w:t>
      </w:r>
    </w:p>
    <w:p w14:paraId="73CF0938" w14:textId="77777777" w:rsidR="000047FE" w:rsidRPr="00C03616" w:rsidRDefault="00974F71" w:rsidP="00987992">
      <w:pPr>
        <w:keepNext/>
        <w:keepLines/>
        <w:ind w:left="1200" w:hanging="480"/>
        <w:rPr>
          <w:color w:val="000000"/>
          <w:szCs w:val="22"/>
          <w:lang w:val="el-GR"/>
        </w:rPr>
      </w:pPr>
      <w:r w:rsidRPr="00C03616">
        <w:rPr>
          <w:color w:val="000000"/>
          <w:szCs w:val="22"/>
        </w:rPr>
        <w:sym w:font="Symbol" w:char="F0B7"/>
      </w:r>
      <w:r w:rsidRPr="00C03616">
        <w:rPr>
          <w:color w:val="000000"/>
          <w:szCs w:val="22"/>
          <w:lang w:val="el-GR"/>
        </w:rPr>
        <w:tab/>
        <w:t xml:space="preserve">Διάμεση αύξηση </w:t>
      </w:r>
      <w:r w:rsidRPr="00C03616">
        <w:rPr>
          <w:color w:val="000000"/>
          <w:szCs w:val="22"/>
        </w:rPr>
        <w:t>PFS</w:t>
      </w:r>
      <w:r w:rsidRPr="00C03616">
        <w:rPr>
          <w:color w:val="000000"/>
          <w:szCs w:val="22"/>
          <w:lang w:val="el-GR"/>
        </w:rPr>
        <w:t xml:space="preserve"> κατά 5,6 μήνες, </w:t>
      </w:r>
      <w:r w:rsidRPr="00C03616">
        <w:rPr>
          <w:color w:val="000000"/>
          <w:szCs w:val="22"/>
        </w:rPr>
        <w:t>HR</w:t>
      </w:r>
      <w:r w:rsidRPr="00C03616">
        <w:rPr>
          <w:color w:val="000000"/>
          <w:szCs w:val="22"/>
          <w:lang w:val="el-GR"/>
        </w:rPr>
        <w:t xml:space="preserve"> 0</w:t>
      </w:r>
      <w:r w:rsidR="00C5031C" w:rsidRPr="00C03616">
        <w:rPr>
          <w:color w:val="000000"/>
          <w:szCs w:val="22"/>
          <w:lang w:val="el-GR"/>
        </w:rPr>
        <w:t>.</w:t>
      </w:r>
      <w:r w:rsidRPr="00C03616">
        <w:rPr>
          <w:color w:val="000000"/>
          <w:szCs w:val="22"/>
          <w:lang w:val="el-GR"/>
        </w:rPr>
        <w:t>421 (</w:t>
      </w:r>
      <w:r w:rsidRPr="00C03616">
        <w:rPr>
          <w:color w:val="000000"/>
          <w:szCs w:val="22"/>
        </w:rPr>
        <w:t>p</w:t>
      </w:r>
      <w:r w:rsidRPr="00C03616">
        <w:rPr>
          <w:color w:val="000000"/>
          <w:szCs w:val="22"/>
          <w:lang w:val="el-GR"/>
        </w:rPr>
        <w:t xml:space="preserve"> &lt;0</w:t>
      </w:r>
      <w:r w:rsidR="00C5031C" w:rsidRPr="00C03616">
        <w:rPr>
          <w:color w:val="000000"/>
          <w:szCs w:val="22"/>
          <w:lang w:val="el-GR"/>
        </w:rPr>
        <w:t>.</w:t>
      </w:r>
      <w:r w:rsidRPr="00C03616">
        <w:rPr>
          <w:color w:val="000000"/>
          <w:szCs w:val="22"/>
          <w:lang w:val="el-GR"/>
        </w:rPr>
        <w:t xml:space="preserve">0001, 95% </w:t>
      </w:r>
      <w:r w:rsidRPr="00C03616">
        <w:rPr>
          <w:color w:val="000000"/>
          <w:szCs w:val="22"/>
        </w:rPr>
        <w:t>CI</w:t>
      </w:r>
      <w:r w:rsidRPr="00C03616">
        <w:rPr>
          <w:color w:val="000000"/>
          <w:szCs w:val="22"/>
          <w:lang w:val="el-GR"/>
        </w:rPr>
        <w:t xml:space="preserve"> 0,343 ; 0,516) </w:t>
      </w:r>
    </w:p>
    <w:p w14:paraId="68A19D08" w14:textId="77777777" w:rsidR="000047FE" w:rsidRPr="00C03616" w:rsidRDefault="000047FE" w:rsidP="00987992">
      <w:pPr>
        <w:keepNext/>
        <w:keepLines/>
        <w:ind w:left="851" w:hanging="567"/>
        <w:rPr>
          <w:color w:val="000000"/>
          <w:szCs w:val="22"/>
          <w:lang w:val="el-GR"/>
        </w:rPr>
      </w:pPr>
    </w:p>
    <w:p w14:paraId="1B122722" w14:textId="77777777" w:rsidR="00974F71" w:rsidRPr="00C03616" w:rsidRDefault="000047FE" w:rsidP="00987992">
      <w:pPr>
        <w:keepNext/>
        <w:keepLines/>
        <w:ind w:left="851" w:hanging="567"/>
        <w:rPr>
          <w:color w:val="000000"/>
          <w:szCs w:val="22"/>
          <w:lang w:val="el-GR"/>
        </w:rPr>
      </w:pPr>
      <w:r w:rsidRPr="00C03616">
        <w:rPr>
          <w:color w:val="000000"/>
          <w:szCs w:val="22"/>
        </w:rPr>
        <w:sym w:font="Symbol" w:char="F0B7"/>
      </w:r>
      <w:r w:rsidR="001F076B" w:rsidRPr="00CF2B35">
        <w:rPr>
          <w:color w:val="000000"/>
          <w:szCs w:val="22"/>
          <w:lang w:val="el-GR"/>
        </w:rPr>
        <w:tab/>
      </w:r>
      <w:r w:rsidR="00974F71" w:rsidRPr="00C03616">
        <w:rPr>
          <w:color w:val="000000"/>
          <w:szCs w:val="22"/>
          <w:lang w:val="el-GR"/>
        </w:rPr>
        <w:t xml:space="preserve">Μελέτη </w:t>
      </w:r>
      <w:r w:rsidR="00974F71" w:rsidRPr="00C03616">
        <w:rPr>
          <w:color w:val="000000"/>
          <w:szCs w:val="22"/>
        </w:rPr>
        <w:t>AVF</w:t>
      </w:r>
      <w:r w:rsidR="00974F71" w:rsidRPr="00C03616">
        <w:rPr>
          <w:color w:val="000000"/>
          <w:szCs w:val="22"/>
          <w:lang w:val="el-GR"/>
        </w:rPr>
        <w:t>3694</w:t>
      </w:r>
      <w:r w:rsidR="00974F71" w:rsidRPr="00C03616">
        <w:rPr>
          <w:color w:val="000000"/>
          <w:szCs w:val="22"/>
        </w:rPr>
        <w:t>g</w:t>
      </w:r>
      <w:r w:rsidR="00974F71" w:rsidRPr="00C03616">
        <w:rPr>
          <w:color w:val="000000"/>
          <w:szCs w:val="22"/>
          <w:lang w:val="el-GR"/>
        </w:rPr>
        <w:t xml:space="preserve"> (καπεσιταβίνη) </w:t>
      </w:r>
    </w:p>
    <w:p w14:paraId="2273F40F" w14:textId="77777777" w:rsidR="00974F71" w:rsidRPr="00C03616" w:rsidRDefault="00974F71" w:rsidP="001F076B">
      <w:pPr>
        <w:ind w:left="720"/>
        <w:rPr>
          <w:color w:val="000000"/>
          <w:szCs w:val="22"/>
          <w:lang w:val="el-GR"/>
        </w:rPr>
      </w:pPr>
      <w:r w:rsidRPr="00C03616">
        <w:rPr>
          <w:color w:val="000000"/>
          <w:szCs w:val="22"/>
        </w:rPr>
        <w:sym w:font="Symbol" w:char="F0B7"/>
      </w:r>
      <w:r w:rsidRPr="00C03616">
        <w:rPr>
          <w:color w:val="000000"/>
          <w:szCs w:val="22"/>
          <w:lang w:val="el-GR"/>
        </w:rPr>
        <w:tab/>
        <w:t xml:space="preserve">Διάμεση αύξηση </w:t>
      </w:r>
      <w:r w:rsidRPr="00C03616">
        <w:rPr>
          <w:color w:val="000000"/>
          <w:szCs w:val="22"/>
        </w:rPr>
        <w:t>PFS</w:t>
      </w:r>
      <w:r w:rsidRPr="00C03616">
        <w:rPr>
          <w:color w:val="000000"/>
          <w:szCs w:val="22"/>
          <w:lang w:val="el-GR"/>
        </w:rPr>
        <w:t xml:space="preserve"> κατά 2,9 μήνες, </w:t>
      </w:r>
      <w:r w:rsidRPr="00C03616">
        <w:rPr>
          <w:color w:val="000000"/>
          <w:szCs w:val="22"/>
        </w:rPr>
        <w:t>HR</w:t>
      </w:r>
      <w:r w:rsidRPr="00C03616">
        <w:rPr>
          <w:color w:val="000000"/>
          <w:szCs w:val="22"/>
          <w:lang w:val="el-GR"/>
        </w:rPr>
        <w:t xml:space="preserve"> 0</w:t>
      </w:r>
      <w:r w:rsidR="00C5031C" w:rsidRPr="00C03616">
        <w:rPr>
          <w:color w:val="000000"/>
          <w:szCs w:val="22"/>
          <w:lang w:val="el-GR"/>
        </w:rPr>
        <w:t>.</w:t>
      </w:r>
      <w:r w:rsidRPr="00C03616">
        <w:rPr>
          <w:color w:val="000000"/>
          <w:szCs w:val="22"/>
          <w:lang w:val="el-GR"/>
        </w:rPr>
        <w:t>69 (</w:t>
      </w:r>
      <w:r w:rsidRPr="00C03616">
        <w:rPr>
          <w:color w:val="000000"/>
          <w:szCs w:val="22"/>
        </w:rPr>
        <w:t>p</w:t>
      </w:r>
      <w:r w:rsidRPr="00C03616">
        <w:rPr>
          <w:color w:val="000000"/>
          <w:szCs w:val="22"/>
          <w:lang w:val="el-GR"/>
        </w:rPr>
        <w:t xml:space="preserve"> = 0</w:t>
      </w:r>
      <w:r w:rsidR="00C5031C" w:rsidRPr="00C03616">
        <w:rPr>
          <w:color w:val="000000"/>
          <w:szCs w:val="22"/>
          <w:lang w:val="el-GR"/>
        </w:rPr>
        <w:t>.</w:t>
      </w:r>
      <w:r w:rsidRPr="00C03616">
        <w:rPr>
          <w:color w:val="000000"/>
          <w:szCs w:val="22"/>
          <w:lang w:val="el-GR"/>
        </w:rPr>
        <w:t xml:space="preserve">0002, 95% </w:t>
      </w:r>
      <w:r w:rsidRPr="00C03616">
        <w:rPr>
          <w:color w:val="000000"/>
          <w:szCs w:val="22"/>
        </w:rPr>
        <w:t>CI</w:t>
      </w:r>
      <w:r w:rsidRPr="00C03616">
        <w:rPr>
          <w:color w:val="000000"/>
          <w:szCs w:val="22"/>
          <w:lang w:val="el-GR"/>
        </w:rPr>
        <w:t xml:space="preserve"> 0,56 ; 0,84) </w:t>
      </w:r>
    </w:p>
    <w:p w14:paraId="55669979" w14:textId="77777777" w:rsidR="00974F71" w:rsidRPr="00C03616" w:rsidRDefault="00974F71" w:rsidP="00974F71">
      <w:pPr>
        <w:rPr>
          <w:color w:val="000000"/>
          <w:shd w:val="clear" w:color="auto" w:fill="E6ECF9"/>
          <w:lang w:val="el-GR"/>
        </w:rPr>
      </w:pPr>
    </w:p>
    <w:p w14:paraId="5C1A8F5F" w14:textId="77777777" w:rsidR="00974F71" w:rsidRPr="00C03616" w:rsidDel="005806E2" w:rsidRDefault="00974F71" w:rsidP="00974F71">
      <w:pPr>
        <w:rPr>
          <w:lang w:val="el-GR"/>
        </w:rPr>
      </w:pPr>
      <w:r w:rsidRPr="00C03616">
        <w:rPr>
          <w:lang w:val="el-GR"/>
        </w:rPr>
        <w:t>Περισσότερες λεπτομέρειες για κάθε μελέτη και τα αποτελέσματα παρέχονται παρακάτω.</w:t>
      </w:r>
    </w:p>
    <w:p w14:paraId="01FB163E" w14:textId="77777777" w:rsidR="00974F71" w:rsidRPr="00C03616" w:rsidRDefault="00974F71" w:rsidP="00974F71">
      <w:pPr>
        <w:ind w:left="1701" w:hanging="567"/>
        <w:rPr>
          <w:color w:val="000000"/>
          <w:szCs w:val="22"/>
          <w:lang w:val="el-GR"/>
        </w:rPr>
      </w:pPr>
    </w:p>
    <w:p w14:paraId="1890FD20" w14:textId="77777777" w:rsidR="00776D88" w:rsidRPr="00C03616" w:rsidRDefault="00817A1E" w:rsidP="000B0EC3">
      <w:pPr>
        <w:keepNext/>
        <w:keepLines/>
        <w:rPr>
          <w:snapToGrid w:val="0"/>
          <w:lang w:val="el-GR"/>
        </w:rPr>
      </w:pPr>
      <w:r w:rsidRPr="00C03616">
        <w:rPr>
          <w:i/>
          <w:snapToGrid w:val="0"/>
        </w:rPr>
        <w:t>ECOG</w:t>
      </w:r>
      <w:r w:rsidRPr="00C03616">
        <w:rPr>
          <w:i/>
          <w:snapToGrid w:val="0"/>
          <w:lang w:val="el-GR"/>
        </w:rPr>
        <w:t xml:space="preserve"> Ε2100</w:t>
      </w:r>
    </w:p>
    <w:p w14:paraId="0D4B7BBD" w14:textId="77777777" w:rsidR="00776D88" w:rsidRPr="00C03616" w:rsidRDefault="00776D88" w:rsidP="00530D00">
      <w:pPr>
        <w:keepNext/>
        <w:rPr>
          <w:snapToGrid w:val="0"/>
          <w:lang w:val="el-GR"/>
        </w:rPr>
      </w:pPr>
      <w:r w:rsidRPr="00C03616">
        <w:rPr>
          <w:snapToGrid w:val="0"/>
          <w:lang w:val="el-GR"/>
        </w:rPr>
        <w:t xml:space="preserve">Η </w:t>
      </w:r>
      <w:r w:rsidR="00765F8A" w:rsidRPr="00C03616">
        <w:rPr>
          <w:snapToGrid w:val="0"/>
          <w:lang w:val="el-GR"/>
        </w:rPr>
        <w:t>δοκιμή</w:t>
      </w:r>
      <w:r w:rsidRPr="00C03616">
        <w:rPr>
          <w:snapToGrid w:val="0"/>
          <w:lang w:val="el-GR"/>
        </w:rPr>
        <w:t xml:space="preserve"> Ε2100 ήταν ανοικτή, </w:t>
      </w:r>
      <w:r w:rsidRPr="00C03616">
        <w:rPr>
          <w:lang w:val="el-GR"/>
        </w:rPr>
        <w:t>τυχαιοποιημένη, διπλά τυφλή, ελεγχόμενη με δραστικό φάρμακο, πολυκεντρική κλινική δοκιμή η οποία αξιολόγησε το Avastin σε συνδυασμό με πακλιταξέλη για τον</w:t>
      </w:r>
      <w:r w:rsidRPr="00C03616">
        <w:rPr>
          <w:snapToGrid w:val="0"/>
          <w:lang w:val="el-GR"/>
        </w:rPr>
        <w:t xml:space="preserve"> τοπικά υποτροπιάζοντα ή μεταστατικό καρκίνο του μαστού, σε ασθενείς που δεν είχαν λάβει προηγουμένως χημειοθεραπεία για τοπικά υποτροπιάζοντα και μεταστατικό καρκίνο του μαστού. Οι ασθενείς τυχαιοποιήθηκαν με πακλιταξέλη μόνο (90 mg/m</w:t>
      </w:r>
      <w:r w:rsidRPr="00C03616">
        <w:rPr>
          <w:snapToGrid w:val="0"/>
          <w:vertAlign w:val="superscript"/>
          <w:lang w:val="el-GR"/>
        </w:rPr>
        <w:t>2</w:t>
      </w:r>
      <w:r w:rsidRPr="00C03616">
        <w:rPr>
          <w:snapToGrid w:val="0"/>
          <w:lang w:val="el-GR"/>
        </w:rPr>
        <w:t xml:space="preserve"> ενδοφλέβια πάνω από 1 ώρα μια φορά την εβδομάδα για τις τρείς από τις τέσσερις εβδομάδες) ή σε συνδυασμό με Avastin (10 mg/kg ενδοφλέβια έγχυση κάθε δύο εβδομάδες). Προηγουμένως επιτρεπόταν η ορμονική θεραπεία για τη θεραπεία της μεταστατικής νόσου. Η συμπληρωματική θεραπεία με ταξάνες είχε επιτραπεί μόνο εφόσον είχε ολοκληρωθεί τουλάχιστον 12 μήνες πριν την εισαγωγή στη </w:t>
      </w:r>
      <w:r w:rsidR="00765F8A" w:rsidRPr="00C03616">
        <w:rPr>
          <w:snapToGrid w:val="0"/>
          <w:lang w:val="el-GR"/>
        </w:rPr>
        <w:t>δοκιμή</w:t>
      </w:r>
      <w:r w:rsidRPr="00C03616">
        <w:rPr>
          <w:snapToGrid w:val="0"/>
          <w:lang w:val="el-GR"/>
        </w:rPr>
        <w:t xml:space="preserve">. Εκ των 722 ασθενών της </w:t>
      </w:r>
      <w:r w:rsidR="00765F8A" w:rsidRPr="00C03616">
        <w:rPr>
          <w:snapToGrid w:val="0"/>
          <w:lang w:val="el-GR"/>
        </w:rPr>
        <w:t>δοκιμής</w:t>
      </w:r>
      <w:r w:rsidRPr="00C03616">
        <w:rPr>
          <w:snapToGrid w:val="0"/>
          <w:lang w:val="el-GR"/>
        </w:rPr>
        <w:t>, η πλειοψηφία τους είχε HER2-αρνητική νόσο (90</w:t>
      </w:r>
      <w:r w:rsidR="00466E28" w:rsidRPr="00C03616">
        <w:rPr>
          <w:snapToGrid w:val="0"/>
          <w:lang w:val="el-GR"/>
        </w:rPr>
        <w:t> %</w:t>
      </w:r>
      <w:r w:rsidRPr="00C03616">
        <w:rPr>
          <w:snapToGrid w:val="0"/>
          <w:lang w:val="el-GR"/>
        </w:rPr>
        <w:t>), με ένα μικρό αριθμό ασθενών με άγνωστη (8</w:t>
      </w:r>
      <w:r w:rsidR="00466E28" w:rsidRPr="00C03616">
        <w:rPr>
          <w:snapToGrid w:val="0"/>
          <w:lang w:val="el-GR"/>
        </w:rPr>
        <w:t> %</w:t>
      </w:r>
      <w:r w:rsidRPr="00C03616">
        <w:rPr>
          <w:snapToGrid w:val="0"/>
          <w:lang w:val="el-GR"/>
        </w:rPr>
        <w:t>) ή επιβεβαιωμένη HER2-θετική κατάσταση (2</w:t>
      </w:r>
      <w:r w:rsidR="00466E28" w:rsidRPr="00C03616">
        <w:rPr>
          <w:snapToGrid w:val="0"/>
          <w:lang w:val="el-GR"/>
        </w:rPr>
        <w:t> %</w:t>
      </w:r>
      <w:r w:rsidRPr="00C03616">
        <w:rPr>
          <w:snapToGrid w:val="0"/>
          <w:lang w:val="el-GR"/>
        </w:rPr>
        <w:t>), οι οποίοι είχαν προηγουμένως λάβει θεραπεία ή κρίθηκαν ακατάλληλοι για θεραπεία με trastuzumab. Επιπλέον, το 65</w:t>
      </w:r>
      <w:r w:rsidR="00466E28" w:rsidRPr="00C03616">
        <w:rPr>
          <w:snapToGrid w:val="0"/>
          <w:lang w:val="el-GR"/>
        </w:rPr>
        <w:t> %</w:t>
      </w:r>
      <w:r w:rsidRPr="00C03616">
        <w:rPr>
          <w:snapToGrid w:val="0"/>
          <w:lang w:val="el-GR"/>
        </w:rPr>
        <w:t xml:space="preserve"> των ασθενών έλαβαν συμπληρωματική χημειοθεραπεία συμπεριλαμβανομένου του 19</w:t>
      </w:r>
      <w:r w:rsidR="00466E28" w:rsidRPr="00C03616">
        <w:rPr>
          <w:snapToGrid w:val="0"/>
          <w:lang w:val="el-GR"/>
        </w:rPr>
        <w:t> %</w:t>
      </w:r>
      <w:r w:rsidRPr="00C03616">
        <w:rPr>
          <w:snapToGrid w:val="0"/>
          <w:lang w:val="el-GR"/>
        </w:rPr>
        <w:t xml:space="preserve"> πριν ταξάνες και 49</w:t>
      </w:r>
      <w:r w:rsidR="00466E28" w:rsidRPr="00C03616">
        <w:rPr>
          <w:snapToGrid w:val="0"/>
          <w:lang w:val="el-GR"/>
        </w:rPr>
        <w:t> %</w:t>
      </w:r>
      <w:r w:rsidRPr="00C03616">
        <w:rPr>
          <w:snapToGrid w:val="0"/>
          <w:lang w:val="el-GR"/>
        </w:rPr>
        <w:t xml:space="preserve"> πριν ανθρακυκλίνες. Οι ασθενείς με μετ</w:t>
      </w:r>
      <w:r w:rsidR="00DF411E">
        <w:rPr>
          <w:snapToGrid w:val="0"/>
          <w:lang w:val="el-GR"/>
        </w:rPr>
        <w:t>αστάσεις</w:t>
      </w:r>
      <w:r w:rsidRPr="00C03616">
        <w:rPr>
          <w:snapToGrid w:val="0"/>
          <w:lang w:val="el-GR"/>
        </w:rPr>
        <w:t xml:space="preserve"> στο κεντρικό νευρικό σύστημα εξαιρέθηκαν, συμπεριλαμβανομένων αυτών που έλαβαν προηγούμενη θεραπεία ή είχαν χειρουργημένες βλάβες του εγκεφάλου.</w:t>
      </w:r>
    </w:p>
    <w:p w14:paraId="23D6B43D" w14:textId="77777777" w:rsidR="00776D88" w:rsidRPr="00C03616" w:rsidRDefault="00776D88" w:rsidP="00656DB5">
      <w:pPr>
        <w:rPr>
          <w:snapToGrid w:val="0"/>
          <w:lang w:val="el-GR"/>
        </w:rPr>
      </w:pPr>
    </w:p>
    <w:p w14:paraId="7ECD52EF" w14:textId="77777777" w:rsidR="00776D88" w:rsidRPr="00C03616" w:rsidRDefault="00776D88" w:rsidP="000B0EC3">
      <w:pPr>
        <w:keepNext/>
        <w:keepLines/>
        <w:rPr>
          <w:lang w:val="el-GR"/>
        </w:rPr>
      </w:pPr>
      <w:r w:rsidRPr="00C03616">
        <w:rPr>
          <w:snapToGrid w:val="0"/>
          <w:lang w:val="el-GR"/>
        </w:rPr>
        <w:t xml:space="preserve">Στη </w:t>
      </w:r>
      <w:r w:rsidR="003C3847" w:rsidRPr="00C03616">
        <w:rPr>
          <w:snapToGrid w:val="0"/>
          <w:lang w:val="el-GR"/>
        </w:rPr>
        <w:t>δοκιμή</w:t>
      </w:r>
      <w:r w:rsidRPr="00C03616">
        <w:rPr>
          <w:snapToGrid w:val="0"/>
          <w:lang w:val="el-GR"/>
        </w:rPr>
        <w:t xml:space="preserve"> Ε2100, οι ασθενείς έλαβαν θεραπεία έως την εξέλιξη της νόσου. Σε περιπτώσεις όπου απαιτήθηκε πρόωρη διακοπή της χημειοθεραπείας, η θεραπεία με το Avastin</w:t>
      </w:r>
      <w:r w:rsidRPr="00C03616">
        <w:rPr>
          <w:lang w:val="el-GR"/>
        </w:rPr>
        <w:t xml:space="preserve"> συνεχίστηκε ως μονοθεραπεία μέχρι την εξέλιξη της νόσου. Τα χαρακτηριστικά του ασθενούς ήταν παρόμοια στα σκέλη </w:t>
      </w:r>
      <w:r w:rsidR="003C1995" w:rsidRPr="00C03616">
        <w:rPr>
          <w:lang w:val="el-GR"/>
        </w:rPr>
        <w:t xml:space="preserve">της </w:t>
      </w:r>
      <w:r w:rsidR="003C3847" w:rsidRPr="00C03616">
        <w:rPr>
          <w:snapToGrid w:val="0"/>
          <w:lang w:val="el-GR"/>
        </w:rPr>
        <w:t>δοκιμής</w:t>
      </w:r>
      <w:r w:rsidRPr="00C03616">
        <w:rPr>
          <w:lang w:val="el-GR"/>
        </w:rPr>
        <w:t xml:space="preserve">. Τα κύριo τελικό σημείο της δοκιμής ήταν η επιβίωση χωρίς εξέλιξη (PFS), η οποία βασίστηκε στην αξιολόγηση της </w:t>
      </w:r>
      <w:r w:rsidR="003C3847" w:rsidRPr="00C03616">
        <w:rPr>
          <w:snapToGrid w:val="0"/>
          <w:lang w:val="el-GR"/>
        </w:rPr>
        <w:t xml:space="preserve">δοκιμής </w:t>
      </w:r>
      <w:r w:rsidRPr="00C03616">
        <w:rPr>
          <w:lang w:val="el-GR"/>
        </w:rPr>
        <w:t xml:space="preserve">από τους ερευνητές ως προς την εξέλιξη της νόσου. </w:t>
      </w:r>
      <w:r w:rsidR="00696D04" w:rsidRPr="00C03616">
        <w:rPr>
          <w:lang w:val="el-GR"/>
        </w:rPr>
        <w:t xml:space="preserve">Επιπλέον, </w:t>
      </w:r>
      <w:r w:rsidR="009E307D" w:rsidRPr="00C03616">
        <w:rPr>
          <w:lang w:val="el-GR"/>
        </w:rPr>
        <w:t>διενεργήθηκε</w:t>
      </w:r>
      <w:r w:rsidR="00696D04" w:rsidRPr="00C03616">
        <w:rPr>
          <w:lang w:val="el-GR"/>
        </w:rPr>
        <w:t xml:space="preserve"> </w:t>
      </w:r>
      <w:r w:rsidR="00F64996" w:rsidRPr="00C03616">
        <w:rPr>
          <w:lang w:val="el-GR"/>
        </w:rPr>
        <w:t>επίσης μια ανεξάρτητη αξιολόγηση</w:t>
      </w:r>
      <w:r w:rsidR="00696D04" w:rsidRPr="00C03616">
        <w:rPr>
          <w:lang w:val="el-GR"/>
        </w:rPr>
        <w:t xml:space="preserve"> του </w:t>
      </w:r>
      <w:r w:rsidR="00F64996" w:rsidRPr="00C03616">
        <w:rPr>
          <w:lang w:val="el-GR"/>
        </w:rPr>
        <w:t xml:space="preserve">πρωταρχικού </w:t>
      </w:r>
      <w:r w:rsidR="00696D04" w:rsidRPr="00C03616">
        <w:rPr>
          <w:lang w:val="el-GR"/>
        </w:rPr>
        <w:t>καταληκτικού σημείου.</w:t>
      </w:r>
      <w:r w:rsidR="00F64996" w:rsidRPr="00C03616">
        <w:rPr>
          <w:lang w:val="el-GR"/>
        </w:rPr>
        <w:t xml:space="preserve"> </w:t>
      </w:r>
      <w:r w:rsidRPr="00C03616">
        <w:rPr>
          <w:lang w:val="el-GR"/>
        </w:rPr>
        <w:t xml:space="preserve">Τα αποτελέσματα αυτής της </w:t>
      </w:r>
      <w:r w:rsidR="003C3847" w:rsidRPr="00C03616">
        <w:rPr>
          <w:snapToGrid w:val="0"/>
          <w:lang w:val="el-GR"/>
        </w:rPr>
        <w:t>δοκιμή</w:t>
      </w:r>
      <w:r w:rsidR="006778B5" w:rsidRPr="00C03616">
        <w:rPr>
          <w:snapToGrid w:val="0"/>
          <w:lang w:val="el-GR"/>
        </w:rPr>
        <w:t>ς</w:t>
      </w:r>
      <w:r w:rsidR="003C3847" w:rsidRPr="00C03616">
        <w:rPr>
          <w:snapToGrid w:val="0"/>
          <w:lang w:val="el-GR"/>
        </w:rPr>
        <w:t xml:space="preserve"> </w:t>
      </w:r>
      <w:r w:rsidRPr="00C03616">
        <w:rPr>
          <w:lang w:val="el-GR"/>
        </w:rPr>
        <w:t xml:space="preserve">παρουσιάζονται στον πίνακα </w:t>
      </w:r>
      <w:r w:rsidR="004F118E">
        <w:rPr>
          <w:lang w:val="el-GR"/>
        </w:rPr>
        <w:t>10</w:t>
      </w:r>
      <w:r w:rsidRPr="00C03616">
        <w:rPr>
          <w:lang w:val="el-GR"/>
        </w:rPr>
        <w:t>.</w:t>
      </w:r>
    </w:p>
    <w:p w14:paraId="25F3A5AB" w14:textId="77777777" w:rsidR="00776D88" w:rsidRPr="00C03616" w:rsidRDefault="00776D88" w:rsidP="00776D88">
      <w:pPr>
        <w:rPr>
          <w:lang w:val="el-GR"/>
        </w:rPr>
      </w:pPr>
    </w:p>
    <w:p w14:paraId="0F275AEE" w14:textId="77777777" w:rsidR="00776D88" w:rsidRPr="00C03616" w:rsidRDefault="00776D88" w:rsidP="002E03BC">
      <w:pPr>
        <w:keepNext/>
        <w:keepLines/>
        <w:ind w:left="680" w:hanging="567"/>
        <w:rPr>
          <w:b/>
          <w:lang w:val="el-GR"/>
        </w:rPr>
      </w:pPr>
      <w:r w:rsidRPr="00C03616">
        <w:rPr>
          <w:b/>
          <w:lang w:val="el-GR"/>
        </w:rPr>
        <w:lastRenderedPageBreak/>
        <w:t>Πίνακας</w:t>
      </w:r>
      <w:r w:rsidR="00D15CBA" w:rsidRPr="00C03616">
        <w:rPr>
          <w:b/>
        </w:rPr>
        <w:t> </w:t>
      </w:r>
      <w:r w:rsidR="004F118E">
        <w:rPr>
          <w:b/>
          <w:lang w:val="el-GR"/>
        </w:rPr>
        <w:t>10</w:t>
      </w:r>
      <w:r w:rsidR="00D15CBA" w:rsidRPr="00C03616">
        <w:rPr>
          <w:b/>
          <w:lang w:val="el-GR"/>
        </w:rPr>
        <w:t>:</w:t>
      </w:r>
      <w:r w:rsidRPr="00C03616">
        <w:rPr>
          <w:b/>
          <w:lang w:val="el-GR"/>
        </w:rPr>
        <w:tab/>
      </w:r>
      <w:r w:rsidR="003C3847" w:rsidRPr="00C03616">
        <w:rPr>
          <w:b/>
          <w:lang w:val="el-GR"/>
        </w:rPr>
        <w:t xml:space="preserve">Δοκιμή </w:t>
      </w:r>
      <w:r w:rsidRPr="00C03616">
        <w:rPr>
          <w:b/>
          <w:lang w:val="el-GR"/>
        </w:rPr>
        <w:t xml:space="preserve">E2100 </w:t>
      </w:r>
      <w:r w:rsidR="003C1995" w:rsidRPr="00C03616">
        <w:rPr>
          <w:b/>
          <w:lang w:val="el-GR"/>
        </w:rPr>
        <w:t>σ</w:t>
      </w:r>
      <w:r w:rsidRPr="00C03616">
        <w:rPr>
          <w:b/>
          <w:lang w:val="el-GR"/>
        </w:rPr>
        <w:t xml:space="preserve">τοιχεία </w:t>
      </w:r>
      <w:r w:rsidR="003C1995" w:rsidRPr="00C03616">
        <w:rPr>
          <w:b/>
          <w:lang w:val="el-GR"/>
        </w:rPr>
        <w:t>α</w:t>
      </w:r>
      <w:r w:rsidRPr="00C03616">
        <w:rPr>
          <w:b/>
          <w:lang w:val="el-GR"/>
        </w:rPr>
        <w:t>ποτελεσματικότητας</w:t>
      </w:r>
    </w:p>
    <w:p w14:paraId="73D80CB6" w14:textId="77777777" w:rsidR="00776D88" w:rsidRPr="00C03616" w:rsidRDefault="00776D88" w:rsidP="002E03BC">
      <w:pPr>
        <w:keepNext/>
        <w:keepLines/>
        <w:rPr>
          <w:b/>
          <w:lang w:val="el-GR"/>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40"/>
        <w:gridCol w:w="1929"/>
        <w:gridCol w:w="1311"/>
        <w:gridCol w:w="1949"/>
      </w:tblGrid>
      <w:tr w:rsidR="00C16D35" w:rsidRPr="00435037" w14:paraId="3ADA7271" w14:textId="77777777">
        <w:trPr>
          <w:cantSplit/>
          <w:trHeight w:val="340"/>
        </w:trPr>
        <w:tc>
          <w:tcPr>
            <w:tcW w:w="8897" w:type="dxa"/>
            <w:gridSpan w:val="5"/>
          </w:tcPr>
          <w:p w14:paraId="426CA16C" w14:textId="77777777" w:rsidR="00960C63" w:rsidRPr="00C03616" w:rsidRDefault="00960C63" w:rsidP="002E03BC">
            <w:pPr>
              <w:keepNext/>
              <w:keepLines/>
              <w:spacing w:line="180" w:lineRule="exact"/>
              <w:rPr>
                <w:rFonts w:eastAsia="PMingLiU"/>
                <w:szCs w:val="22"/>
                <w:lang w:val="el-GR"/>
              </w:rPr>
            </w:pPr>
          </w:p>
          <w:p w14:paraId="5C797716" w14:textId="77777777" w:rsidR="00C16D35" w:rsidRPr="00C03616" w:rsidRDefault="00C16D35" w:rsidP="002E03BC">
            <w:pPr>
              <w:keepNext/>
              <w:keepLines/>
              <w:spacing w:line="180" w:lineRule="exact"/>
              <w:rPr>
                <w:rFonts w:eastAsia="PMingLiU"/>
                <w:szCs w:val="22"/>
                <w:lang w:val="el-GR"/>
              </w:rPr>
            </w:pPr>
            <w:r w:rsidRPr="00C03616">
              <w:rPr>
                <w:rFonts w:eastAsia="PMingLiU"/>
                <w:szCs w:val="22"/>
                <w:lang w:val="el-GR"/>
              </w:rPr>
              <w:t>Eπιβίωση Xωρίς Eξέλιξη της Νόσου</w:t>
            </w:r>
          </w:p>
        </w:tc>
      </w:tr>
      <w:tr w:rsidR="00C16D35" w:rsidRPr="00C03616" w14:paraId="6088F158" w14:textId="77777777">
        <w:trPr>
          <w:cantSplit/>
        </w:trPr>
        <w:tc>
          <w:tcPr>
            <w:tcW w:w="2268" w:type="dxa"/>
          </w:tcPr>
          <w:p w14:paraId="69651EA8" w14:textId="77777777" w:rsidR="00C16D35" w:rsidRPr="00C03616" w:rsidRDefault="00C16D35" w:rsidP="002E03BC">
            <w:pPr>
              <w:keepNext/>
              <w:keepLines/>
              <w:jc w:val="center"/>
              <w:rPr>
                <w:rFonts w:eastAsia="PMingLiU"/>
                <w:szCs w:val="22"/>
                <w:lang w:val="el-GR"/>
              </w:rPr>
            </w:pPr>
          </w:p>
        </w:tc>
        <w:tc>
          <w:tcPr>
            <w:tcW w:w="3369" w:type="dxa"/>
            <w:gridSpan w:val="2"/>
          </w:tcPr>
          <w:p w14:paraId="6756096A" w14:textId="77777777" w:rsidR="00960C63" w:rsidRPr="00C03616" w:rsidRDefault="00960C63" w:rsidP="002E03BC">
            <w:pPr>
              <w:keepNext/>
              <w:keepLines/>
              <w:spacing w:line="180" w:lineRule="exact"/>
              <w:jc w:val="center"/>
              <w:rPr>
                <w:rFonts w:eastAsia="PMingLiU"/>
                <w:szCs w:val="22"/>
                <w:lang w:val="el-GR"/>
              </w:rPr>
            </w:pPr>
          </w:p>
          <w:p w14:paraId="6AB42768"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 xml:space="preserve">Αξιολόγηση ερευνητή* </w:t>
            </w:r>
          </w:p>
        </w:tc>
        <w:tc>
          <w:tcPr>
            <w:tcW w:w="3260" w:type="dxa"/>
            <w:gridSpan w:val="2"/>
          </w:tcPr>
          <w:p w14:paraId="1C58C34F" w14:textId="77777777" w:rsidR="00960C63" w:rsidRPr="00C03616" w:rsidRDefault="00960C63" w:rsidP="002E03BC">
            <w:pPr>
              <w:keepNext/>
              <w:keepLines/>
              <w:spacing w:line="180" w:lineRule="exact"/>
              <w:jc w:val="center"/>
              <w:rPr>
                <w:rFonts w:eastAsia="PMingLiU"/>
                <w:szCs w:val="22"/>
                <w:lang w:val="el-GR"/>
              </w:rPr>
            </w:pPr>
          </w:p>
          <w:p w14:paraId="14497136"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 xml:space="preserve">Αξιολόγηση IRF </w:t>
            </w:r>
          </w:p>
        </w:tc>
      </w:tr>
      <w:tr w:rsidR="00C16D35" w:rsidRPr="00C03616" w14:paraId="7D4833B7" w14:textId="77777777">
        <w:trPr>
          <w:cantSplit/>
        </w:trPr>
        <w:tc>
          <w:tcPr>
            <w:tcW w:w="2268" w:type="dxa"/>
          </w:tcPr>
          <w:p w14:paraId="009F96D0" w14:textId="77777777" w:rsidR="00C16D35" w:rsidRPr="00C03616" w:rsidRDefault="00C16D35" w:rsidP="002E03BC">
            <w:pPr>
              <w:keepNext/>
              <w:keepLines/>
              <w:jc w:val="center"/>
              <w:rPr>
                <w:rFonts w:eastAsia="PMingLiU"/>
                <w:szCs w:val="22"/>
                <w:lang w:val="el-GR"/>
              </w:rPr>
            </w:pPr>
          </w:p>
        </w:tc>
        <w:tc>
          <w:tcPr>
            <w:tcW w:w="1440" w:type="dxa"/>
          </w:tcPr>
          <w:p w14:paraId="056954E0" w14:textId="77777777" w:rsidR="00960C63" w:rsidRPr="00C03616" w:rsidRDefault="00960C63" w:rsidP="00960C63">
            <w:pPr>
              <w:keepNext/>
              <w:keepLines/>
              <w:spacing w:line="180" w:lineRule="exact"/>
              <w:jc w:val="center"/>
              <w:rPr>
                <w:rFonts w:eastAsia="PMingLiU"/>
                <w:szCs w:val="22"/>
                <w:lang w:val="el-GR"/>
              </w:rPr>
            </w:pPr>
          </w:p>
          <w:p w14:paraId="34E9C867" w14:textId="77777777" w:rsidR="00C16D35" w:rsidRPr="00C03616" w:rsidRDefault="00C16D35" w:rsidP="00960C63">
            <w:pPr>
              <w:keepNext/>
              <w:keepLines/>
              <w:spacing w:line="180" w:lineRule="exact"/>
              <w:jc w:val="center"/>
              <w:rPr>
                <w:rFonts w:eastAsia="PMingLiU"/>
                <w:szCs w:val="22"/>
                <w:lang w:val="el-GR"/>
              </w:rPr>
            </w:pPr>
            <w:r w:rsidRPr="00C03616">
              <w:rPr>
                <w:rFonts w:eastAsia="PMingLiU"/>
                <w:szCs w:val="22"/>
                <w:lang w:val="el-GR"/>
              </w:rPr>
              <w:t>Paclitaxel</w:t>
            </w:r>
          </w:p>
          <w:p w14:paraId="07B9F125"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(n=354)</w:t>
            </w:r>
          </w:p>
        </w:tc>
        <w:tc>
          <w:tcPr>
            <w:tcW w:w="1929" w:type="dxa"/>
          </w:tcPr>
          <w:p w14:paraId="0364C4D7" w14:textId="77777777" w:rsidR="00960C63" w:rsidRPr="00C03616" w:rsidRDefault="00960C63" w:rsidP="002E03BC">
            <w:pPr>
              <w:keepNext/>
              <w:keepLines/>
              <w:spacing w:line="180" w:lineRule="exact"/>
              <w:jc w:val="center"/>
              <w:rPr>
                <w:rFonts w:eastAsia="PMingLiU"/>
                <w:szCs w:val="22"/>
                <w:lang w:val="el-GR"/>
              </w:rPr>
            </w:pPr>
          </w:p>
          <w:p w14:paraId="4BE02444"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Paclitaxel/Avastin</w:t>
            </w:r>
          </w:p>
          <w:p w14:paraId="70DC10B7"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(n=368)</w:t>
            </w:r>
          </w:p>
        </w:tc>
        <w:tc>
          <w:tcPr>
            <w:tcW w:w="1311" w:type="dxa"/>
          </w:tcPr>
          <w:p w14:paraId="457A3411" w14:textId="77777777" w:rsidR="00960C63" w:rsidRPr="00C03616" w:rsidRDefault="00960C63" w:rsidP="002E03BC">
            <w:pPr>
              <w:keepNext/>
              <w:keepLines/>
              <w:spacing w:line="180" w:lineRule="exact"/>
              <w:jc w:val="center"/>
              <w:rPr>
                <w:rFonts w:eastAsia="PMingLiU"/>
                <w:szCs w:val="22"/>
                <w:lang w:val="el-GR"/>
              </w:rPr>
            </w:pPr>
          </w:p>
          <w:p w14:paraId="7C2C461D"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Paclitaxel</w:t>
            </w:r>
          </w:p>
          <w:p w14:paraId="498AD3DA"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(n=354)</w:t>
            </w:r>
          </w:p>
        </w:tc>
        <w:tc>
          <w:tcPr>
            <w:tcW w:w="1949" w:type="dxa"/>
          </w:tcPr>
          <w:p w14:paraId="6DEE1BD9" w14:textId="77777777" w:rsidR="00960C63" w:rsidRPr="00C03616" w:rsidRDefault="00960C63" w:rsidP="002E03BC">
            <w:pPr>
              <w:keepNext/>
              <w:keepLines/>
              <w:spacing w:line="180" w:lineRule="exact"/>
              <w:jc w:val="center"/>
              <w:rPr>
                <w:rFonts w:eastAsia="PMingLiU"/>
                <w:szCs w:val="22"/>
                <w:lang w:val="el-GR"/>
              </w:rPr>
            </w:pPr>
          </w:p>
          <w:p w14:paraId="62AF42E0"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Paclitaxel/Avastin</w:t>
            </w:r>
          </w:p>
          <w:p w14:paraId="78A56CB4"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(n=368)</w:t>
            </w:r>
          </w:p>
        </w:tc>
      </w:tr>
      <w:tr w:rsidR="00C16D35" w:rsidRPr="00C03616" w14:paraId="162111C5" w14:textId="77777777">
        <w:trPr>
          <w:cantSplit/>
        </w:trPr>
        <w:tc>
          <w:tcPr>
            <w:tcW w:w="2268" w:type="dxa"/>
          </w:tcPr>
          <w:p w14:paraId="55F4FD46" w14:textId="77777777" w:rsidR="00960C63" w:rsidRPr="00C03616" w:rsidRDefault="00960C63" w:rsidP="002E03BC">
            <w:pPr>
              <w:keepNext/>
              <w:keepLines/>
              <w:jc w:val="center"/>
              <w:rPr>
                <w:rFonts w:eastAsia="PMingLiU"/>
                <w:szCs w:val="22"/>
                <w:lang w:val="el-GR"/>
              </w:rPr>
            </w:pPr>
          </w:p>
          <w:p w14:paraId="32A541C5" w14:textId="77777777" w:rsidR="00C16D35" w:rsidRPr="00C03616" w:rsidRDefault="00C16D35" w:rsidP="002E03BC">
            <w:pPr>
              <w:keepNext/>
              <w:keepLines/>
              <w:jc w:val="center"/>
              <w:rPr>
                <w:rFonts w:eastAsia="PMingLiU"/>
                <w:szCs w:val="22"/>
                <w:lang w:val="el-GR"/>
              </w:rPr>
            </w:pPr>
            <w:r w:rsidRPr="00C03616">
              <w:rPr>
                <w:rFonts w:eastAsia="PMingLiU"/>
                <w:szCs w:val="22"/>
                <w:lang w:val="el-GR"/>
              </w:rPr>
              <w:t>Διάμεσο PFS (μήνες)</w:t>
            </w:r>
          </w:p>
        </w:tc>
        <w:tc>
          <w:tcPr>
            <w:tcW w:w="1440" w:type="dxa"/>
          </w:tcPr>
          <w:p w14:paraId="08D8E628" w14:textId="77777777" w:rsidR="00960C63" w:rsidRPr="00C03616" w:rsidRDefault="00960C63" w:rsidP="00960C63">
            <w:pPr>
              <w:keepNext/>
              <w:keepLines/>
              <w:spacing w:line="180" w:lineRule="exact"/>
              <w:jc w:val="center"/>
              <w:rPr>
                <w:rFonts w:eastAsia="PMingLiU"/>
                <w:szCs w:val="22"/>
                <w:lang w:val="el-GR"/>
              </w:rPr>
            </w:pPr>
          </w:p>
          <w:p w14:paraId="040239DE" w14:textId="77777777" w:rsidR="00C16D35" w:rsidRPr="00C03616" w:rsidRDefault="00C16D35" w:rsidP="00960C63">
            <w:pPr>
              <w:keepNext/>
              <w:keepLines/>
              <w:spacing w:line="180" w:lineRule="exact"/>
              <w:jc w:val="center"/>
              <w:rPr>
                <w:rFonts w:eastAsia="PMingLiU"/>
                <w:szCs w:val="22"/>
                <w:lang w:val="el-GR"/>
              </w:rPr>
            </w:pPr>
            <w:r w:rsidRPr="00C03616">
              <w:rPr>
                <w:rFonts w:eastAsia="PMingLiU"/>
                <w:szCs w:val="22"/>
                <w:lang w:val="el-GR"/>
              </w:rPr>
              <w:t>5,8</w:t>
            </w:r>
          </w:p>
        </w:tc>
        <w:tc>
          <w:tcPr>
            <w:tcW w:w="1929" w:type="dxa"/>
          </w:tcPr>
          <w:p w14:paraId="6472A900" w14:textId="77777777" w:rsidR="00960C63" w:rsidRPr="00C03616" w:rsidRDefault="00960C63" w:rsidP="002E03BC">
            <w:pPr>
              <w:keepNext/>
              <w:keepLines/>
              <w:spacing w:line="180" w:lineRule="exact"/>
              <w:jc w:val="center"/>
              <w:rPr>
                <w:rFonts w:eastAsia="PMingLiU"/>
                <w:szCs w:val="22"/>
                <w:lang w:val="el-GR"/>
              </w:rPr>
            </w:pPr>
          </w:p>
          <w:p w14:paraId="1DCA5D6A"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11,4</w:t>
            </w:r>
          </w:p>
        </w:tc>
        <w:tc>
          <w:tcPr>
            <w:tcW w:w="1311" w:type="dxa"/>
          </w:tcPr>
          <w:p w14:paraId="776E5B02" w14:textId="77777777" w:rsidR="00960C63" w:rsidRPr="00C03616" w:rsidRDefault="00960C63" w:rsidP="002E03BC">
            <w:pPr>
              <w:keepNext/>
              <w:keepLines/>
              <w:spacing w:line="180" w:lineRule="exact"/>
              <w:jc w:val="center"/>
              <w:rPr>
                <w:rFonts w:eastAsia="PMingLiU"/>
                <w:szCs w:val="22"/>
                <w:lang w:val="el-GR"/>
              </w:rPr>
            </w:pPr>
          </w:p>
          <w:p w14:paraId="5FA66212"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5,8</w:t>
            </w:r>
          </w:p>
        </w:tc>
        <w:tc>
          <w:tcPr>
            <w:tcW w:w="1949" w:type="dxa"/>
          </w:tcPr>
          <w:p w14:paraId="0D0D409B" w14:textId="77777777" w:rsidR="00960C63" w:rsidRPr="00C03616" w:rsidRDefault="00960C63" w:rsidP="002E03BC">
            <w:pPr>
              <w:keepNext/>
              <w:keepLines/>
              <w:spacing w:line="180" w:lineRule="exact"/>
              <w:jc w:val="center"/>
              <w:rPr>
                <w:rFonts w:eastAsia="PMingLiU"/>
                <w:szCs w:val="22"/>
                <w:lang w:val="el-GR"/>
              </w:rPr>
            </w:pPr>
          </w:p>
          <w:p w14:paraId="50743BA5"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11,3</w:t>
            </w:r>
          </w:p>
        </w:tc>
      </w:tr>
      <w:tr w:rsidR="00C16D35" w:rsidRPr="00C03616" w14:paraId="56332F6A" w14:textId="77777777">
        <w:trPr>
          <w:cantSplit/>
        </w:trPr>
        <w:tc>
          <w:tcPr>
            <w:tcW w:w="2268" w:type="dxa"/>
          </w:tcPr>
          <w:p w14:paraId="0DB36A77" w14:textId="77777777" w:rsidR="00C16D35" w:rsidRPr="00C03616" w:rsidRDefault="00F64996" w:rsidP="002E03BC">
            <w:pPr>
              <w:keepNext/>
              <w:keepLines/>
              <w:jc w:val="center"/>
              <w:rPr>
                <w:rFonts w:eastAsia="PMingLiU"/>
                <w:szCs w:val="22"/>
                <w:lang w:val="el-GR"/>
              </w:rPr>
            </w:pPr>
            <w:r w:rsidRPr="00C03616">
              <w:rPr>
                <w:rFonts w:eastAsia="PMingLiU"/>
                <w:szCs w:val="22"/>
                <w:lang w:val="el-GR"/>
              </w:rPr>
              <w:t>Σχετικός κίνδυνος</w:t>
            </w:r>
          </w:p>
          <w:p w14:paraId="37081E0A" w14:textId="77777777" w:rsidR="00C16D35" w:rsidRPr="00C03616" w:rsidRDefault="00C16D35" w:rsidP="002E03BC">
            <w:pPr>
              <w:keepNext/>
              <w:keepLines/>
              <w:jc w:val="center"/>
              <w:rPr>
                <w:rFonts w:eastAsia="PMingLiU"/>
                <w:szCs w:val="22"/>
                <w:lang w:val="el-GR"/>
              </w:rPr>
            </w:pPr>
            <w:r w:rsidRPr="00C03616">
              <w:rPr>
                <w:rFonts w:eastAsia="PMingLiU"/>
                <w:szCs w:val="22"/>
                <w:lang w:val="el-GR"/>
              </w:rPr>
              <w:t>(95</w:t>
            </w:r>
            <w:r w:rsidR="00466E28" w:rsidRPr="00C03616">
              <w:rPr>
                <w:rFonts w:eastAsia="PMingLiU"/>
                <w:szCs w:val="22"/>
                <w:lang w:val="el-GR"/>
              </w:rPr>
              <w:t> %</w:t>
            </w:r>
            <w:r w:rsidRPr="00C03616">
              <w:rPr>
                <w:rFonts w:eastAsia="PMingLiU"/>
                <w:szCs w:val="22"/>
                <w:lang w:val="el-GR"/>
              </w:rPr>
              <w:t xml:space="preserve"> CI)</w:t>
            </w:r>
          </w:p>
        </w:tc>
        <w:tc>
          <w:tcPr>
            <w:tcW w:w="3369" w:type="dxa"/>
            <w:gridSpan w:val="2"/>
          </w:tcPr>
          <w:p w14:paraId="4D75320F" w14:textId="77777777" w:rsidR="00960C63" w:rsidRPr="00C03616" w:rsidRDefault="00960C63" w:rsidP="002E03BC">
            <w:pPr>
              <w:keepNext/>
              <w:keepLines/>
              <w:spacing w:line="180" w:lineRule="exact"/>
              <w:jc w:val="center"/>
              <w:rPr>
                <w:rFonts w:eastAsia="PMingLiU"/>
                <w:szCs w:val="22"/>
                <w:lang w:val="el-GR"/>
              </w:rPr>
            </w:pPr>
          </w:p>
          <w:p w14:paraId="240E4DC8" w14:textId="77777777" w:rsidR="00960C63" w:rsidRPr="00C03616" w:rsidRDefault="00F64996" w:rsidP="00960C63">
            <w:pPr>
              <w:keepNext/>
              <w:keepLines/>
              <w:spacing w:line="180" w:lineRule="exact"/>
              <w:jc w:val="center"/>
              <w:rPr>
                <w:rFonts w:eastAsia="PMingLiU"/>
                <w:szCs w:val="22"/>
                <w:lang w:val="el-GR"/>
              </w:rPr>
            </w:pPr>
            <w:r w:rsidRPr="00C03616">
              <w:rPr>
                <w:rFonts w:eastAsia="PMingLiU"/>
                <w:szCs w:val="22"/>
                <w:lang w:val="el-GR"/>
              </w:rPr>
              <w:t>0,</w:t>
            </w:r>
            <w:r w:rsidR="00C16D35" w:rsidRPr="00C03616">
              <w:rPr>
                <w:rFonts w:eastAsia="PMingLiU"/>
                <w:szCs w:val="22"/>
                <w:lang w:val="el-GR"/>
              </w:rPr>
              <w:t xml:space="preserve">421 </w:t>
            </w:r>
          </w:p>
          <w:p w14:paraId="53CAAD73" w14:textId="77777777" w:rsidR="00C16D35" w:rsidRPr="00C03616" w:rsidRDefault="00F64996" w:rsidP="002E03BC">
            <w:pPr>
              <w:keepNext/>
              <w:keepLines/>
              <w:spacing w:line="180" w:lineRule="exact"/>
              <w:jc w:val="center"/>
              <w:rPr>
                <w:rFonts w:eastAsia="PMingLiU"/>
                <w:szCs w:val="22"/>
                <w:lang w:val="el-GR"/>
              </w:rPr>
            </w:pPr>
            <w:r w:rsidRPr="00C03616">
              <w:rPr>
                <w:rFonts w:eastAsia="PMingLiU"/>
                <w:szCs w:val="22"/>
                <w:lang w:val="el-GR"/>
              </w:rPr>
              <w:t>(0,343  0,</w:t>
            </w:r>
            <w:r w:rsidR="00C16D35" w:rsidRPr="00C03616">
              <w:rPr>
                <w:rFonts w:eastAsia="PMingLiU"/>
                <w:szCs w:val="22"/>
                <w:lang w:val="el-GR"/>
              </w:rPr>
              <w:t>516)</w:t>
            </w:r>
          </w:p>
        </w:tc>
        <w:tc>
          <w:tcPr>
            <w:tcW w:w="3260" w:type="dxa"/>
            <w:gridSpan w:val="2"/>
          </w:tcPr>
          <w:p w14:paraId="216CECAC" w14:textId="77777777" w:rsidR="00960C63" w:rsidRPr="00C03616" w:rsidRDefault="00960C63" w:rsidP="002E03BC">
            <w:pPr>
              <w:keepNext/>
              <w:keepLines/>
              <w:spacing w:line="180" w:lineRule="exact"/>
              <w:jc w:val="center"/>
              <w:rPr>
                <w:rFonts w:eastAsia="PMingLiU"/>
                <w:szCs w:val="22"/>
                <w:lang w:val="el-GR"/>
              </w:rPr>
            </w:pPr>
          </w:p>
          <w:p w14:paraId="6AC0386E" w14:textId="77777777" w:rsidR="00C16D35" w:rsidRPr="00C03616" w:rsidRDefault="00F64996" w:rsidP="002E03BC">
            <w:pPr>
              <w:keepNext/>
              <w:keepLines/>
              <w:spacing w:line="180" w:lineRule="exact"/>
              <w:jc w:val="center"/>
              <w:rPr>
                <w:rFonts w:eastAsia="PMingLiU"/>
                <w:szCs w:val="22"/>
                <w:lang w:val="el-GR"/>
              </w:rPr>
            </w:pPr>
            <w:r w:rsidRPr="00C03616">
              <w:rPr>
                <w:rFonts w:eastAsia="PMingLiU"/>
                <w:szCs w:val="22"/>
                <w:lang w:val="el-GR"/>
              </w:rPr>
              <w:t>0,</w:t>
            </w:r>
            <w:r w:rsidR="00C16D35" w:rsidRPr="00C03616">
              <w:rPr>
                <w:rFonts w:eastAsia="PMingLiU"/>
                <w:szCs w:val="22"/>
                <w:lang w:val="el-GR"/>
              </w:rPr>
              <w:t xml:space="preserve">483 </w:t>
            </w:r>
          </w:p>
          <w:p w14:paraId="6B41CBC5" w14:textId="77777777" w:rsidR="00C16D35" w:rsidRPr="00C03616" w:rsidRDefault="00F64996" w:rsidP="002E03BC">
            <w:pPr>
              <w:keepNext/>
              <w:keepLines/>
              <w:spacing w:line="180" w:lineRule="exact"/>
              <w:jc w:val="center"/>
              <w:rPr>
                <w:rFonts w:eastAsia="PMingLiU"/>
                <w:szCs w:val="22"/>
                <w:lang w:val="el-GR"/>
              </w:rPr>
            </w:pPr>
            <w:r w:rsidRPr="00C03616">
              <w:rPr>
                <w:rFonts w:eastAsia="PMingLiU"/>
                <w:szCs w:val="22"/>
                <w:lang w:val="el-GR"/>
              </w:rPr>
              <w:t>(0,385  0,</w:t>
            </w:r>
            <w:r w:rsidR="00C16D35" w:rsidRPr="00C03616">
              <w:rPr>
                <w:rFonts w:eastAsia="PMingLiU"/>
                <w:szCs w:val="22"/>
                <w:lang w:val="el-GR"/>
              </w:rPr>
              <w:t>607)</w:t>
            </w:r>
          </w:p>
        </w:tc>
      </w:tr>
      <w:tr w:rsidR="00C16D35" w:rsidRPr="00C03616" w14:paraId="7FC06946" w14:textId="77777777">
        <w:trPr>
          <w:cantSplit/>
        </w:trPr>
        <w:tc>
          <w:tcPr>
            <w:tcW w:w="2268" w:type="dxa"/>
          </w:tcPr>
          <w:p w14:paraId="04AED040" w14:textId="77777777" w:rsidR="00C16D35" w:rsidRPr="00C03616" w:rsidRDefault="00F64996" w:rsidP="00960C63">
            <w:pPr>
              <w:keepNext/>
              <w:keepLines/>
              <w:jc w:val="center"/>
              <w:rPr>
                <w:rFonts w:eastAsia="PMingLiU"/>
                <w:szCs w:val="22"/>
                <w:lang w:val="el-GR"/>
              </w:rPr>
            </w:pPr>
            <w:r w:rsidRPr="00C03616">
              <w:rPr>
                <w:rFonts w:eastAsia="PMingLiU"/>
                <w:szCs w:val="22"/>
                <w:lang w:val="el-GR"/>
              </w:rPr>
              <w:t xml:space="preserve">Τιμή </w:t>
            </w:r>
            <w:r w:rsidR="00C16D35" w:rsidRPr="00C03616">
              <w:rPr>
                <w:rFonts w:eastAsia="PMingLiU"/>
                <w:szCs w:val="22"/>
                <w:lang w:val="el-GR"/>
              </w:rPr>
              <w:t>p</w:t>
            </w:r>
          </w:p>
        </w:tc>
        <w:tc>
          <w:tcPr>
            <w:tcW w:w="3369" w:type="dxa"/>
            <w:gridSpan w:val="2"/>
          </w:tcPr>
          <w:p w14:paraId="4177D974" w14:textId="77777777" w:rsidR="00960C63" w:rsidRPr="00C03616" w:rsidRDefault="00960C63" w:rsidP="002E03BC">
            <w:pPr>
              <w:keepNext/>
              <w:keepLines/>
              <w:spacing w:line="180" w:lineRule="exact"/>
              <w:jc w:val="center"/>
              <w:rPr>
                <w:rFonts w:eastAsia="PMingLiU"/>
                <w:szCs w:val="22"/>
                <w:lang w:val="el-GR"/>
              </w:rPr>
            </w:pPr>
          </w:p>
          <w:p w14:paraId="2DDE0571" w14:textId="77777777" w:rsidR="00C16D35" w:rsidRPr="00C03616" w:rsidRDefault="00F64996" w:rsidP="002E03BC">
            <w:pPr>
              <w:keepNext/>
              <w:keepLines/>
              <w:spacing w:line="180" w:lineRule="exact"/>
              <w:jc w:val="center"/>
              <w:rPr>
                <w:rFonts w:eastAsia="PMingLiU"/>
                <w:szCs w:val="22"/>
                <w:lang w:val="el-GR"/>
              </w:rPr>
            </w:pPr>
            <w:r w:rsidRPr="00C03616">
              <w:rPr>
                <w:rFonts w:eastAsia="PMingLiU"/>
                <w:szCs w:val="22"/>
                <w:lang w:val="el-GR"/>
              </w:rPr>
              <w:t>&lt;0,</w:t>
            </w:r>
            <w:r w:rsidR="00C16D35" w:rsidRPr="00C03616">
              <w:rPr>
                <w:rFonts w:eastAsia="PMingLiU"/>
                <w:szCs w:val="22"/>
                <w:lang w:val="el-GR"/>
              </w:rPr>
              <w:t>0001</w:t>
            </w:r>
          </w:p>
        </w:tc>
        <w:tc>
          <w:tcPr>
            <w:tcW w:w="3260" w:type="dxa"/>
            <w:gridSpan w:val="2"/>
          </w:tcPr>
          <w:p w14:paraId="398392C6" w14:textId="77777777" w:rsidR="00960C63" w:rsidRPr="00C03616" w:rsidRDefault="00960C63" w:rsidP="002E03BC">
            <w:pPr>
              <w:keepNext/>
              <w:keepLines/>
              <w:spacing w:line="180" w:lineRule="exact"/>
              <w:jc w:val="center"/>
              <w:rPr>
                <w:rFonts w:eastAsia="PMingLiU"/>
                <w:szCs w:val="22"/>
                <w:lang w:val="el-GR"/>
              </w:rPr>
            </w:pPr>
          </w:p>
          <w:p w14:paraId="07A27DCA" w14:textId="77777777" w:rsidR="00C16D35" w:rsidRPr="00C03616" w:rsidRDefault="00F64996" w:rsidP="002E03BC">
            <w:pPr>
              <w:keepNext/>
              <w:keepLines/>
              <w:spacing w:line="180" w:lineRule="exact"/>
              <w:jc w:val="center"/>
              <w:rPr>
                <w:rFonts w:eastAsia="PMingLiU"/>
                <w:szCs w:val="22"/>
                <w:lang w:val="el-GR"/>
              </w:rPr>
            </w:pPr>
            <w:r w:rsidRPr="00C03616">
              <w:rPr>
                <w:rFonts w:eastAsia="PMingLiU"/>
                <w:szCs w:val="22"/>
                <w:lang w:val="el-GR"/>
              </w:rPr>
              <w:t>&lt;0,</w:t>
            </w:r>
            <w:r w:rsidR="00C16D35" w:rsidRPr="00C03616">
              <w:rPr>
                <w:rFonts w:eastAsia="PMingLiU"/>
                <w:szCs w:val="22"/>
                <w:lang w:val="el-GR"/>
              </w:rPr>
              <w:t>0001</w:t>
            </w:r>
          </w:p>
        </w:tc>
      </w:tr>
      <w:tr w:rsidR="00C16D35" w:rsidRPr="00435037" w14:paraId="207FC1DC" w14:textId="77777777">
        <w:trPr>
          <w:cantSplit/>
        </w:trPr>
        <w:tc>
          <w:tcPr>
            <w:tcW w:w="8897" w:type="dxa"/>
            <w:gridSpan w:val="5"/>
          </w:tcPr>
          <w:p w14:paraId="139399CB" w14:textId="77777777" w:rsidR="00C16D35" w:rsidRPr="00C03616" w:rsidRDefault="00BF3455" w:rsidP="002E03BC">
            <w:pPr>
              <w:keepNext/>
              <w:keepLines/>
              <w:spacing w:before="120" w:after="120" w:line="180" w:lineRule="exact"/>
              <w:rPr>
                <w:rFonts w:eastAsia="PMingLiU"/>
                <w:szCs w:val="22"/>
                <w:lang w:val="el-GR"/>
              </w:rPr>
            </w:pPr>
            <w:r w:rsidRPr="00C03616">
              <w:rPr>
                <w:rFonts w:eastAsia="PMingLiU"/>
                <w:szCs w:val="22"/>
                <w:lang w:val="el-GR"/>
              </w:rPr>
              <w:t>Ποσοστά ανταπόκρισης</w:t>
            </w:r>
            <w:r w:rsidR="00C16D35" w:rsidRPr="00C03616">
              <w:rPr>
                <w:rFonts w:eastAsia="PMingLiU"/>
                <w:szCs w:val="22"/>
                <w:lang w:val="el-GR"/>
              </w:rPr>
              <w:t xml:space="preserve"> </w:t>
            </w:r>
            <w:r w:rsidRPr="00C03616">
              <w:rPr>
                <w:rFonts w:eastAsia="PMingLiU"/>
                <w:szCs w:val="22"/>
                <w:lang w:val="el-GR"/>
              </w:rPr>
              <w:t>(για ασθενείς με μετρήσιμη νόσο</w:t>
            </w:r>
            <w:r w:rsidR="00C16D35" w:rsidRPr="00C03616">
              <w:rPr>
                <w:rFonts w:eastAsia="PMingLiU"/>
                <w:szCs w:val="22"/>
                <w:lang w:val="el-GR"/>
              </w:rPr>
              <w:t>)</w:t>
            </w:r>
          </w:p>
        </w:tc>
      </w:tr>
      <w:tr w:rsidR="00C16D35" w:rsidRPr="00C03616" w14:paraId="29178DED" w14:textId="77777777">
        <w:trPr>
          <w:cantSplit/>
        </w:trPr>
        <w:tc>
          <w:tcPr>
            <w:tcW w:w="2268" w:type="dxa"/>
          </w:tcPr>
          <w:p w14:paraId="603CE8D7" w14:textId="77777777" w:rsidR="00C16D35" w:rsidRPr="00C03616" w:rsidRDefault="00C16D35" w:rsidP="002E03BC">
            <w:pPr>
              <w:keepNext/>
              <w:keepLines/>
              <w:jc w:val="center"/>
              <w:rPr>
                <w:rFonts w:eastAsia="PMingLiU"/>
                <w:szCs w:val="22"/>
                <w:lang w:val="el-GR"/>
              </w:rPr>
            </w:pPr>
          </w:p>
        </w:tc>
        <w:tc>
          <w:tcPr>
            <w:tcW w:w="3369" w:type="dxa"/>
            <w:gridSpan w:val="2"/>
          </w:tcPr>
          <w:p w14:paraId="1BBD6ABB" w14:textId="77777777" w:rsidR="00960C63" w:rsidRPr="00C03616" w:rsidRDefault="00960C63" w:rsidP="002E03BC">
            <w:pPr>
              <w:keepNext/>
              <w:keepLines/>
              <w:spacing w:line="180" w:lineRule="exact"/>
              <w:jc w:val="center"/>
              <w:rPr>
                <w:rFonts w:eastAsia="PMingLiU"/>
                <w:szCs w:val="22"/>
                <w:lang w:val="el-GR"/>
              </w:rPr>
            </w:pPr>
          </w:p>
          <w:p w14:paraId="4CB44D9E" w14:textId="77777777" w:rsidR="00C16D35" w:rsidRPr="00C03616" w:rsidRDefault="00B127AC" w:rsidP="002E03BC">
            <w:pPr>
              <w:keepNext/>
              <w:keepLines/>
              <w:spacing w:line="180" w:lineRule="exact"/>
              <w:jc w:val="center"/>
              <w:rPr>
                <w:rFonts w:eastAsia="PMingLiU"/>
                <w:szCs w:val="22"/>
                <w:lang w:val="el-GR"/>
              </w:rPr>
            </w:pPr>
            <w:r w:rsidRPr="00C03616">
              <w:rPr>
                <w:rFonts w:eastAsia="PMingLiU"/>
                <w:szCs w:val="22"/>
                <w:lang w:val="el-GR"/>
              </w:rPr>
              <w:t>Αξιολόγηση ερευνητή</w:t>
            </w:r>
          </w:p>
        </w:tc>
        <w:tc>
          <w:tcPr>
            <w:tcW w:w="3260" w:type="dxa"/>
            <w:gridSpan w:val="2"/>
          </w:tcPr>
          <w:p w14:paraId="3C127D64" w14:textId="77777777" w:rsidR="00960C63" w:rsidRPr="00C03616" w:rsidRDefault="00960C63" w:rsidP="002E03BC">
            <w:pPr>
              <w:keepNext/>
              <w:keepLines/>
              <w:spacing w:line="180" w:lineRule="exact"/>
              <w:jc w:val="center"/>
              <w:rPr>
                <w:rFonts w:eastAsia="PMingLiU"/>
                <w:szCs w:val="22"/>
                <w:lang w:val="el-GR"/>
              </w:rPr>
            </w:pPr>
          </w:p>
          <w:p w14:paraId="2C613ABF" w14:textId="77777777" w:rsidR="00C16D35" w:rsidRPr="00C03616" w:rsidRDefault="00B127AC" w:rsidP="002E03BC">
            <w:pPr>
              <w:keepNext/>
              <w:keepLines/>
              <w:spacing w:line="180" w:lineRule="exact"/>
              <w:jc w:val="center"/>
              <w:rPr>
                <w:rFonts w:eastAsia="PMingLiU"/>
                <w:szCs w:val="22"/>
                <w:lang w:val="el-GR"/>
              </w:rPr>
            </w:pPr>
            <w:r w:rsidRPr="00C03616">
              <w:rPr>
                <w:rFonts w:eastAsia="PMingLiU"/>
                <w:szCs w:val="22"/>
                <w:lang w:val="el-GR"/>
              </w:rPr>
              <w:t xml:space="preserve">Αξιολόγηση </w:t>
            </w:r>
            <w:r w:rsidR="00C16D35" w:rsidRPr="00C03616">
              <w:rPr>
                <w:rFonts w:eastAsia="PMingLiU"/>
                <w:szCs w:val="22"/>
                <w:lang w:val="el-GR"/>
              </w:rPr>
              <w:t xml:space="preserve">IRF </w:t>
            </w:r>
          </w:p>
        </w:tc>
      </w:tr>
      <w:tr w:rsidR="00C16D35" w:rsidRPr="00C03616" w14:paraId="73ABD4A4" w14:textId="77777777">
        <w:trPr>
          <w:cantSplit/>
        </w:trPr>
        <w:tc>
          <w:tcPr>
            <w:tcW w:w="2268" w:type="dxa"/>
          </w:tcPr>
          <w:p w14:paraId="07AC7D17" w14:textId="77777777" w:rsidR="00C16D35" w:rsidRPr="00C03616" w:rsidRDefault="00C16D35" w:rsidP="002E03BC">
            <w:pPr>
              <w:keepNext/>
              <w:keepLines/>
              <w:jc w:val="center"/>
              <w:rPr>
                <w:rFonts w:eastAsia="PMingLiU"/>
                <w:szCs w:val="22"/>
                <w:lang w:val="el-GR"/>
              </w:rPr>
            </w:pPr>
          </w:p>
        </w:tc>
        <w:tc>
          <w:tcPr>
            <w:tcW w:w="1440" w:type="dxa"/>
          </w:tcPr>
          <w:p w14:paraId="7F479379" w14:textId="77777777" w:rsidR="00960C63" w:rsidRPr="00C03616" w:rsidRDefault="00960C63" w:rsidP="002E03BC">
            <w:pPr>
              <w:keepNext/>
              <w:keepLines/>
              <w:spacing w:line="180" w:lineRule="exact"/>
              <w:jc w:val="center"/>
              <w:rPr>
                <w:rFonts w:eastAsia="PMingLiU"/>
                <w:szCs w:val="22"/>
                <w:lang w:val="el-GR"/>
              </w:rPr>
            </w:pPr>
          </w:p>
          <w:p w14:paraId="77F18B08"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Paclitaxel</w:t>
            </w:r>
          </w:p>
          <w:p w14:paraId="086F9856"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(n=</w:t>
            </w:r>
            <w:r w:rsidR="00817A1E" w:rsidRPr="00C03616">
              <w:rPr>
                <w:rFonts w:eastAsia="PMingLiU"/>
                <w:szCs w:val="22"/>
              </w:rPr>
              <w:t>273</w:t>
            </w:r>
            <w:r w:rsidRPr="00C03616">
              <w:rPr>
                <w:rFonts w:eastAsia="PMingLiU"/>
                <w:szCs w:val="22"/>
                <w:lang w:val="el-GR"/>
              </w:rPr>
              <w:t>)</w:t>
            </w:r>
          </w:p>
        </w:tc>
        <w:tc>
          <w:tcPr>
            <w:tcW w:w="1929" w:type="dxa"/>
          </w:tcPr>
          <w:p w14:paraId="3C33DA68" w14:textId="77777777" w:rsidR="00960C63" w:rsidRPr="00C03616" w:rsidRDefault="00960C63" w:rsidP="002E03BC">
            <w:pPr>
              <w:keepNext/>
              <w:keepLines/>
              <w:spacing w:line="180" w:lineRule="exact"/>
              <w:jc w:val="center"/>
              <w:rPr>
                <w:rFonts w:eastAsia="PMingLiU"/>
                <w:szCs w:val="22"/>
                <w:lang w:val="el-GR"/>
              </w:rPr>
            </w:pPr>
          </w:p>
          <w:p w14:paraId="2C4EA658"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Paclitaxel/Avastin</w:t>
            </w:r>
          </w:p>
          <w:p w14:paraId="60503A49"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(n=</w:t>
            </w:r>
            <w:r w:rsidR="00817A1E" w:rsidRPr="00C03616">
              <w:rPr>
                <w:rFonts w:eastAsia="PMingLiU"/>
                <w:szCs w:val="22"/>
              </w:rPr>
              <w:t>252</w:t>
            </w:r>
            <w:r w:rsidRPr="00C03616">
              <w:rPr>
                <w:rFonts w:eastAsia="PMingLiU"/>
                <w:szCs w:val="22"/>
                <w:lang w:val="el-GR"/>
              </w:rPr>
              <w:t>)</w:t>
            </w:r>
          </w:p>
        </w:tc>
        <w:tc>
          <w:tcPr>
            <w:tcW w:w="1311" w:type="dxa"/>
          </w:tcPr>
          <w:p w14:paraId="00D8E4D4" w14:textId="77777777" w:rsidR="00960C63" w:rsidRPr="00C03616" w:rsidRDefault="00960C63" w:rsidP="002E03BC">
            <w:pPr>
              <w:keepNext/>
              <w:keepLines/>
              <w:spacing w:line="180" w:lineRule="exact"/>
              <w:jc w:val="center"/>
              <w:rPr>
                <w:rFonts w:eastAsia="PMingLiU"/>
                <w:szCs w:val="22"/>
                <w:lang w:val="el-GR"/>
              </w:rPr>
            </w:pPr>
          </w:p>
          <w:p w14:paraId="1BCF587C"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Paclitaxel</w:t>
            </w:r>
          </w:p>
          <w:p w14:paraId="7C823AC0"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(n=243)</w:t>
            </w:r>
          </w:p>
        </w:tc>
        <w:tc>
          <w:tcPr>
            <w:tcW w:w="1949" w:type="dxa"/>
          </w:tcPr>
          <w:p w14:paraId="2B14DBD0" w14:textId="77777777" w:rsidR="00960C63" w:rsidRPr="00C03616" w:rsidRDefault="00960C63" w:rsidP="002E03BC">
            <w:pPr>
              <w:keepNext/>
              <w:keepLines/>
              <w:spacing w:line="180" w:lineRule="exact"/>
              <w:jc w:val="center"/>
              <w:rPr>
                <w:rFonts w:eastAsia="PMingLiU"/>
                <w:szCs w:val="22"/>
                <w:lang w:val="el-GR"/>
              </w:rPr>
            </w:pPr>
          </w:p>
          <w:p w14:paraId="5A4186C3"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Paclitaxel/Avastin</w:t>
            </w:r>
          </w:p>
          <w:p w14:paraId="1EDBDCA1" w14:textId="77777777" w:rsidR="00C16D35" w:rsidRPr="00C03616" w:rsidRDefault="00C16D35" w:rsidP="002E03BC">
            <w:pPr>
              <w:keepNext/>
              <w:keepLines/>
              <w:spacing w:line="180" w:lineRule="exact"/>
              <w:jc w:val="center"/>
              <w:rPr>
                <w:rFonts w:eastAsia="PMingLiU"/>
                <w:szCs w:val="22"/>
                <w:lang w:val="el-GR"/>
              </w:rPr>
            </w:pPr>
            <w:r w:rsidRPr="00C03616">
              <w:rPr>
                <w:rFonts w:eastAsia="PMingLiU"/>
                <w:szCs w:val="22"/>
                <w:lang w:val="el-GR"/>
              </w:rPr>
              <w:t>(n=229)</w:t>
            </w:r>
          </w:p>
        </w:tc>
      </w:tr>
      <w:tr w:rsidR="00C16D35" w:rsidRPr="00C03616" w14:paraId="550A3D6F" w14:textId="77777777">
        <w:trPr>
          <w:cantSplit/>
        </w:trPr>
        <w:tc>
          <w:tcPr>
            <w:tcW w:w="2268" w:type="dxa"/>
          </w:tcPr>
          <w:p w14:paraId="220994B6" w14:textId="77777777" w:rsidR="00C16D35" w:rsidRPr="00C03616" w:rsidRDefault="00C16D35" w:rsidP="002E03BC">
            <w:pPr>
              <w:keepNext/>
              <w:keepLines/>
              <w:jc w:val="center"/>
              <w:rPr>
                <w:rFonts w:eastAsia="PMingLiU"/>
                <w:szCs w:val="22"/>
                <w:lang w:val="el-GR"/>
              </w:rPr>
            </w:pPr>
            <w:r w:rsidRPr="00C03616">
              <w:rPr>
                <w:rFonts w:eastAsia="PMingLiU"/>
                <w:szCs w:val="22"/>
                <w:lang w:val="el-GR"/>
              </w:rPr>
              <w:t xml:space="preserve">% </w:t>
            </w:r>
            <w:r w:rsidR="005E0B10" w:rsidRPr="00C03616">
              <w:rPr>
                <w:rFonts w:eastAsia="PMingLiU"/>
                <w:szCs w:val="22"/>
                <w:lang w:val="el-GR"/>
              </w:rPr>
              <w:t>ασθενών με αντικειμενική ανταπόκριση</w:t>
            </w:r>
          </w:p>
        </w:tc>
        <w:tc>
          <w:tcPr>
            <w:tcW w:w="1440" w:type="dxa"/>
          </w:tcPr>
          <w:p w14:paraId="649ACAC7" w14:textId="77777777" w:rsidR="00960C63" w:rsidRPr="00C03616" w:rsidRDefault="00960C63" w:rsidP="002E03BC">
            <w:pPr>
              <w:keepNext/>
              <w:keepLines/>
              <w:spacing w:line="180" w:lineRule="exact"/>
              <w:jc w:val="center"/>
              <w:rPr>
                <w:rFonts w:eastAsia="PMingLiU"/>
                <w:szCs w:val="22"/>
                <w:lang w:val="el-GR"/>
              </w:rPr>
            </w:pPr>
          </w:p>
          <w:p w14:paraId="21622B22" w14:textId="77777777" w:rsidR="00C16D35" w:rsidRPr="00C03616" w:rsidRDefault="00B127AC" w:rsidP="002E03BC">
            <w:pPr>
              <w:keepNext/>
              <w:keepLines/>
              <w:spacing w:line="180" w:lineRule="exact"/>
              <w:jc w:val="center"/>
              <w:rPr>
                <w:rFonts w:eastAsia="PMingLiU"/>
                <w:szCs w:val="22"/>
                <w:lang w:val="el-GR"/>
              </w:rPr>
            </w:pPr>
            <w:r w:rsidRPr="00C03616">
              <w:rPr>
                <w:rFonts w:eastAsia="PMingLiU"/>
                <w:szCs w:val="22"/>
                <w:lang w:val="el-GR"/>
              </w:rPr>
              <w:t>23,</w:t>
            </w:r>
            <w:r w:rsidR="00C16D35" w:rsidRPr="00C03616">
              <w:rPr>
                <w:rFonts w:eastAsia="PMingLiU"/>
                <w:szCs w:val="22"/>
                <w:lang w:val="el-GR"/>
              </w:rPr>
              <w:t>4</w:t>
            </w:r>
          </w:p>
        </w:tc>
        <w:tc>
          <w:tcPr>
            <w:tcW w:w="1929" w:type="dxa"/>
          </w:tcPr>
          <w:p w14:paraId="4E1D6DF9" w14:textId="77777777" w:rsidR="00960C63" w:rsidRPr="00C03616" w:rsidRDefault="00960C63" w:rsidP="002E03BC">
            <w:pPr>
              <w:keepNext/>
              <w:keepLines/>
              <w:spacing w:line="180" w:lineRule="exact"/>
              <w:jc w:val="center"/>
              <w:rPr>
                <w:rFonts w:eastAsia="PMingLiU"/>
                <w:szCs w:val="22"/>
                <w:lang w:val="el-GR"/>
              </w:rPr>
            </w:pPr>
          </w:p>
          <w:p w14:paraId="5A10D341" w14:textId="77777777" w:rsidR="00C16D35" w:rsidRPr="00C03616" w:rsidRDefault="00B127AC" w:rsidP="002E03BC">
            <w:pPr>
              <w:keepNext/>
              <w:keepLines/>
              <w:spacing w:line="180" w:lineRule="exact"/>
              <w:jc w:val="center"/>
              <w:rPr>
                <w:rFonts w:eastAsia="PMingLiU"/>
                <w:szCs w:val="22"/>
                <w:lang w:val="el-GR"/>
              </w:rPr>
            </w:pPr>
            <w:r w:rsidRPr="00C03616">
              <w:rPr>
                <w:rFonts w:eastAsia="PMingLiU"/>
                <w:szCs w:val="22"/>
                <w:lang w:val="el-GR"/>
              </w:rPr>
              <w:t>48,</w:t>
            </w:r>
            <w:r w:rsidR="00C16D35" w:rsidRPr="00C03616">
              <w:rPr>
                <w:rFonts w:eastAsia="PMingLiU"/>
                <w:szCs w:val="22"/>
                <w:lang w:val="el-GR"/>
              </w:rPr>
              <w:t>0</w:t>
            </w:r>
          </w:p>
        </w:tc>
        <w:tc>
          <w:tcPr>
            <w:tcW w:w="1311" w:type="dxa"/>
          </w:tcPr>
          <w:p w14:paraId="528550BC" w14:textId="77777777" w:rsidR="00960C63" w:rsidRPr="00C03616" w:rsidRDefault="00960C63" w:rsidP="002E03BC">
            <w:pPr>
              <w:keepNext/>
              <w:keepLines/>
              <w:spacing w:line="180" w:lineRule="exact"/>
              <w:jc w:val="center"/>
              <w:rPr>
                <w:rFonts w:eastAsia="PMingLiU"/>
                <w:szCs w:val="22"/>
                <w:lang w:val="el-GR"/>
              </w:rPr>
            </w:pPr>
          </w:p>
          <w:p w14:paraId="5F771A41" w14:textId="77777777" w:rsidR="00C16D35" w:rsidRPr="00C03616" w:rsidRDefault="00B127AC" w:rsidP="002E03BC">
            <w:pPr>
              <w:keepNext/>
              <w:keepLines/>
              <w:spacing w:line="180" w:lineRule="exact"/>
              <w:jc w:val="center"/>
              <w:rPr>
                <w:rFonts w:eastAsia="PMingLiU"/>
                <w:szCs w:val="22"/>
                <w:lang w:val="el-GR"/>
              </w:rPr>
            </w:pPr>
            <w:r w:rsidRPr="00C03616">
              <w:rPr>
                <w:rFonts w:eastAsia="PMingLiU"/>
                <w:szCs w:val="22"/>
                <w:lang w:val="el-GR"/>
              </w:rPr>
              <w:t>22,</w:t>
            </w:r>
            <w:r w:rsidR="00C16D35" w:rsidRPr="00C03616">
              <w:rPr>
                <w:rFonts w:eastAsia="PMingLiU"/>
                <w:szCs w:val="22"/>
                <w:lang w:val="el-GR"/>
              </w:rPr>
              <w:t>2</w:t>
            </w:r>
          </w:p>
        </w:tc>
        <w:tc>
          <w:tcPr>
            <w:tcW w:w="1949" w:type="dxa"/>
          </w:tcPr>
          <w:p w14:paraId="77372745" w14:textId="77777777" w:rsidR="00960C63" w:rsidRPr="00C03616" w:rsidRDefault="00960C63" w:rsidP="002E03BC">
            <w:pPr>
              <w:keepNext/>
              <w:keepLines/>
              <w:spacing w:line="180" w:lineRule="exact"/>
              <w:jc w:val="center"/>
              <w:rPr>
                <w:rFonts w:eastAsia="PMingLiU"/>
                <w:szCs w:val="22"/>
                <w:lang w:val="el-GR"/>
              </w:rPr>
            </w:pPr>
          </w:p>
          <w:p w14:paraId="19EA8558" w14:textId="77777777" w:rsidR="00C16D35" w:rsidRPr="00C03616" w:rsidRDefault="00B127AC" w:rsidP="002E03BC">
            <w:pPr>
              <w:keepNext/>
              <w:keepLines/>
              <w:spacing w:line="180" w:lineRule="exact"/>
              <w:jc w:val="center"/>
              <w:rPr>
                <w:rFonts w:eastAsia="PMingLiU"/>
                <w:szCs w:val="22"/>
                <w:lang w:val="el-GR"/>
              </w:rPr>
            </w:pPr>
            <w:r w:rsidRPr="00C03616">
              <w:rPr>
                <w:rFonts w:eastAsia="PMingLiU"/>
                <w:szCs w:val="22"/>
                <w:lang w:val="el-GR"/>
              </w:rPr>
              <w:t>49,</w:t>
            </w:r>
            <w:r w:rsidR="00C16D35" w:rsidRPr="00C03616">
              <w:rPr>
                <w:rFonts w:eastAsia="PMingLiU"/>
                <w:szCs w:val="22"/>
                <w:lang w:val="el-GR"/>
              </w:rPr>
              <w:t>8</w:t>
            </w:r>
          </w:p>
        </w:tc>
      </w:tr>
      <w:tr w:rsidR="00C16D35" w:rsidRPr="00C03616" w14:paraId="0D62D9EB" w14:textId="77777777">
        <w:trPr>
          <w:cantSplit/>
        </w:trPr>
        <w:tc>
          <w:tcPr>
            <w:tcW w:w="2268" w:type="dxa"/>
          </w:tcPr>
          <w:p w14:paraId="04E3BB92" w14:textId="77777777" w:rsidR="00C16D35" w:rsidRPr="00C03616" w:rsidRDefault="00F64996" w:rsidP="00960C63">
            <w:pPr>
              <w:keepNext/>
              <w:keepLines/>
              <w:jc w:val="center"/>
              <w:rPr>
                <w:rFonts w:eastAsia="PMingLiU"/>
                <w:szCs w:val="22"/>
                <w:lang w:val="el-GR"/>
              </w:rPr>
            </w:pPr>
            <w:r w:rsidRPr="00C03616">
              <w:rPr>
                <w:rFonts w:eastAsia="PMingLiU"/>
                <w:szCs w:val="22"/>
                <w:lang w:val="el-GR"/>
              </w:rPr>
              <w:t>Τιμή p</w:t>
            </w:r>
          </w:p>
        </w:tc>
        <w:tc>
          <w:tcPr>
            <w:tcW w:w="3369" w:type="dxa"/>
            <w:gridSpan w:val="2"/>
          </w:tcPr>
          <w:p w14:paraId="2F9F8743" w14:textId="77777777" w:rsidR="00960C63" w:rsidRPr="00C03616" w:rsidRDefault="00960C63" w:rsidP="002E03BC">
            <w:pPr>
              <w:keepNext/>
              <w:keepLines/>
              <w:spacing w:line="180" w:lineRule="exact"/>
              <w:jc w:val="center"/>
              <w:rPr>
                <w:rFonts w:eastAsia="PMingLiU"/>
                <w:szCs w:val="22"/>
                <w:lang w:val="el-GR"/>
              </w:rPr>
            </w:pPr>
          </w:p>
          <w:p w14:paraId="1614EA29" w14:textId="77777777" w:rsidR="00C16D35" w:rsidRPr="00C03616" w:rsidRDefault="005E0B10" w:rsidP="002E03BC">
            <w:pPr>
              <w:keepNext/>
              <w:keepLines/>
              <w:spacing w:line="180" w:lineRule="exact"/>
              <w:jc w:val="center"/>
              <w:rPr>
                <w:rFonts w:eastAsia="PMingLiU"/>
                <w:szCs w:val="22"/>
                <w:lang w:val="el-GR"/>
              </w:rPr>
            </w:pPr>
            <w:r w:rsidRPr="00C03616">
              <w:rPr>
                <w:rFonts w:eastAsia="PMingLiU"/>
                <w:szCs w:val="22"/>
                <w:lang w:val="el-GR"/>
              </w:rPr>
              <w:t>&lt;0,</w:t>
            </w:r>
            <w:r w:rsidR="00C16D35" w:rsidRPr="00C03616">
              <w:rPr>
                <w:rFonts w:eastAsia="PMingLiU"/>
                <w:szCs w:val="22"/>
                <w:lang w:val="el-GR"/>
              </w:rPr>
              <w:t>0001</w:t>
            </w:r>
          </w:p>
        </w:tc>
        <w:tc>
          <w:tcPr>
            <w:tcW w:w="3260" w:type="dxa"/>
            <w:gridSpan w:val="2"/>
          </w:tcPr>
          <w:p w14:paraId="3B67F20C" w14:textId="77777777" w:rsidR="00960C63" w:rsidRPr="00C03616" w:rsidRDefault="00960C63" w:rsidP="002E03BC">
            <w:pPr>
              <w:keepNext/>
              <w:keepLines/>
              <w:spacing w:line="180" w:lineRule="exact"/>
              <w:jc w:val="center"/>
              <w:rPr>
                <w:rFonts w:eastAsia="PMingLiU"/>
                <w:szCs w:val="22"/>
                <w:lang w:val="el-GR"/>
              </w:rPr>
            </w:pPr>
          </w:p>
          <w:p w14:paraId="1DBD9752" w14:textId="77777777" w:rsidR="00C16D35" w:rsidRPr="00C03616" w:rsidRDefault="005E0B10" w:rsidP="002E03BC">
            <w:pPr>
              <w:keepNext/>
              <w:keepLines/>
              <w:spacing w:line="180" w:lineRule="exact"/>
              <w:jc w:val="center"/>
              <w:rPr>
                <w:rFonts w:eastAsia="PMingLiU"/>
                <w:szCs w:val="22"/>
                <w:lang w:val="el-GR"/>
              </w:rPr>
            </w:pPr>
            <w:r w:rsidRPr="00C03616">
              <w:rPr>
                <w:rFonts w:eastAsia="PMingLiU"/>
                <w:szCs w:val="22"/>
                <w:lang w:val="el-GR"/>
              </w:rPr>
              <w:t>&lt;0,</w:t>
            </w:r>
            <w:r w:rsidR="00C16D35" w:rsidRPr="00C03616">
              <w:rPr>
                <w:rFonts w:eastAsia="PMingLiU"/>
                <w:szCs w:val="22"/>
                <w:lang w:val="el-GR"/>
              </w:rPr>
              <w:t>0001</w:t>
            </w:r>
          </w:p>
        </w:tc>
      </w:tr>
      <w:tr w:rsidR="00C16D35" w:rsidRPr="00C03616" w14:paraId="6F5CBC7B" w14:textId="77777777">
        <w:trPr>
          <w:cantSplit/>
        </w:trPr>
        <w:tc>
          <w:tcPr>
            <w:tcW w:w="2268" w:type="dxa"/>
          </w:tcPr>
          <w:p w14:paraId="244EB788" w14:textId="77777777" w:rsidR="00C16D35" w:rsidRPr="00C03616" w:rsidRDefault="00C16D35" w:rsidP="002E03BC">
            <w:pPr>
              <w:keepNext/>
              <w:keepLines/>
              <w:jc w:val="center"/>
              <w:rPr>
                <w:rFonts w:eastAsia="PMingLiU"/>
                <w:szCs w:val="22"/>
                <w:lang w:val="el-GR"/>
              </w:rPr>
            </w:pPr>
          </w:p>
        </w:tc>
        <w:tc>
          <w:tcPr>
            <w:tcW w:w="3369" w:type="dxa"/>
            <w:gridSpan w:val="2"/>
          </w:tcPr>
          <w:p w14:paraId="7AE3A7DB" w14:textId="77777777" w:rsidR="00C16D35" w:rsidRPr="00C03616" w:rsidRDefault="00C16D35" w:rsidP="002E03BC">
            <w:pPr>
              <w:keepNext/>
              <w:keepLines/>
              <w:spacing w:line="180" w:lineRule="exact"/>
              <w:jc w:val="center"/>
              <w:rPr>
                <w:rFonts w:eastAsia="PMingLiU"/>
                <w:szCs w:val="22"/>
                <w:lang w:val="el-GR"/>
              </w:rPr>
            </w:pPr>
          </w:p>
        </w:tc>
        <w:tc>
          <w:tcPr>
            <w:tcW w:w="3260" w:type="dxa"/>
            <w:gridSpan w:val="2"/>
          </w:tcPr>
          <w:p w14:paraId="0AAB7965" w14:textId="77777777" w:rsidR="00C16D35" w:rsidRPr="00C03616" w:rsidRDefault="00C16D35" w:rsidP="002E03BC">
            <w:pPr>
              <w:keepNext/>
              <w:keepLines/>
              <w:spacing w:line="180" w:lineRule="exact"/>
              <w:jc w:val="center"/>
              <w:rPr>
                <w:rFonts w:eastAsia="PMingLiU"/>
                <w:szCs w:val="22"/>
                <w:lang w:val="el-GR"/>
              </w:rPr>
            </w:pPr>
          </w:p>
        </w:tc>
      </w:tr>
    </w:tbl>
    <w:p w14:paraId="53B79BA4" w14:textId="77777777" w:rsidR="00C16D35" w:rsidRPr="00C03616" w:rsidRDefault="00B127AC" w:rsidP="002E03BC">
      <w:pPr>
        <w:keepNext/>
        <w:keepLines/>
        <w:rPr>
          <w:sz w:val="20"/>
          <w:lang w:val="el-GR"/>
        </w:rPr>
      </w:pPr>
      <w:r w:rsidRPr="00C03616">
        <w:rPr>
          <w:sz w:val="20"/>
          <w:lang w:val="el-GR"/>
        </w:rPr>
        <w:t>* πρωταρχική ανάλυση</w:t>
      </w:r>
    </w:p>
    <w:p w14:paraId="45DABE37" w14:textId="77777777" w:rsidR="00C16D35" w:rsidRPr="00C03616" w:rsidRDefault="00C16D35" w:rsidP="002E03BC">
      <w:pPr>
        <w:keepNext/>
        <w:keepLines/>
        <w:rPr>
          <w:szCs w:val="22"/>
          <w:lang w:val="el-GR"/>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3240"/>
      </w:tblGrid>
      <w:tr w:rsidR="00C16D35" w:rsidRPr="00C03616" w14:paraId="2D1C6943" w14:textId="77777777">
        <w:tc>
          <w:tcPr>
            <w:tcW w:w="8748" w:type="dxa"/>
            <w:gridSpan w:val="3"/>
          </w:tcPr>
          <w:p w14:paraId="73C02370" w14:textId="77777777" w:rsidR="00C16D35" w:rsidRPr="00C03616" w:rsidRDefault="00C16D35" w:rsidP="002E03BC">
            <w:pPr>
              <w:keepNext/>
              <w:keepLines/>
              <w:rPr>
                <w:rFonts w:eastAsia="PMingLiU"/>
                <w:szCs w:val="22"/>
                <w:lang w:val="el-GR"/>
              </w:rPr>
            </w:pPr>
            <w:r w:rsidRPr="00C03616">
              <w:rPr>
                <w:rFonts w:eastAsia="PMingLiU"/>
                <w:szCs w:val="22"/>
                <w:lang w:val="el-GR"/>
              </w:rPr>
              <w:t xml:space="preserve">Συνολική </w:t>
            </w:r>
            <w:r w:rsidR="003C1995" w:rsidRPr="00C03616">
              <w:rPr>
                <w:rFonts w:eastAsia="PMingLiU"/>
                <w:szCs w:val="22"/>
                <w:lang w:val="el-GR"/>
              </w:rPr>
              <w:t>ε</w:t>
            </w:r>
            <w:r w:rsidRPr="00C03616">
              <w:rPr>
                <w:rFonts w:eastAsia="PMingLiU"/>
                <w:szCs w:val="22"/>
                <w:lang w:val="el-GR"/>
              </w:rPr>
              <w:t>πιβίωση</w:t>
            </w:r>
          </w:p>
        </w:tc>
      </w:tr>
      <w:tr w:rsidR="00C16D35" w:rsidRPr="00C03616" w14:paraId="72E459D8" w14:textId="77777777">
        <w:trPr>
          <w:cantSplit/>
        </w:trPr>
        <w:tc>
          <w:tcPr>
            <w:tcW w:w="2268" w:type="dxa"/>
          </w:tcPr>
          <w:p w14:paraId="35FF06A2" w14:textId="77777777" w:rsidR="00C16D35" w:rsidRPr="00C03616" w:rsidRDefault="00C16D35" w:rsidP="00C16D35">
            <w:pPr>
              <w:rPr>
                <w:rFonts w:eastAsia="PMingLiU"/>
                <w:b/>
                <w:szCs w:val="22"/>
                <w:lang w:val="el-GR"/>
              </w:rPr>
            </w:pPr>
          </w:p>
        </w:tc>
        <w:tc>
          <w:tcPr>
            <w:tcW w:w="3240" w:type="dxa"/>
          </w:tcPr>
          <w:p w14:paraId="13AE3FC8" w14:textId="77777777" w:rsidR="00C16D35" w:rsidRPr="00C03616" w:rsidRDefault="00C16D35" w:rsidP="007138F8">
            <w:pPr>
              <w:jc w:val="center"/>
              <w:rPr>
                <w:rFonts w:eastAsia="PMingLiU"/>
                <w:szCs w:val="22"/>
                <w:lang w:val="el-GR"/>
              </w:rPr>
            </w:pPr>
            <w:r w:rsidRPr="00C03616">
              <w:rPr>
                <w:rFonts w:eastAsia="PMingLiU"/>
                <w:szCs w:val="22"/>
                <w:lang w:val="el-GR"/>
              </w:rPr>
              <w:t>Paclitaxel</w:t>
            </w:r>
          </w:p>
          <w:p w14:paraId="1ED1A7B6" w14:textId="77777777" w:rsidR="00C16D35" w:rsidRPr="00C03616" w:rsidRDefault="00C16D35" w:rsidP="007138F8">
            <w:pPr>
              <w:jc w:val="center"/>
              <w:rPr>
                <w:rFonts w:eastAsia="PMingLiU"/>
                <w:szCs w:val="22"/>
                <w:lang w:val="el-GR"/>
              </w:rPr>
            </w:pPr>
            <w:r w:rsidRPr="00C03616">
              <w:rPr>
                <w:rFonts w:eastAsia="PMingLiU"/>
                <w:szCs w:val="22"/>
                <w:lang w:val="el-GR"/>
              </w:rPr>
              <w:t>(n=354)</w:t>
            </w:r>
          </w:p>
        </w:tc>
        <w:tc>
          <w:tcPr>
            <w:tcW w:w="3240" w:type="dxa"/>
          </w:tcPr>
          <w:p w14:paraId="6C1BB29A" w14:textId="77777777" w:rsidR="00C16D35" w:rsidRPr="00C03616" w:rsidRDefault="00C16D35" w:rsidP="007138F8">
            <w:pPr>
              <w:jc w:val="center"/>
              <w:rPr>
                <w:rFonts w:eastAsia="PMingLiU"/>
                <w:szCs w:val="22"/>
                <w:lang w:val="el-GR"/>
              </w:rPr>
            </w:pPr>
            <w:r w:rsidRPr="00C03616">
              <w:rPr>
                <w:rFonts w:eastAsia="PMingLiU"/>
                <w:szCs w:val="22"/>
                <w:lang w:val="el-GR"/>
              </w:rPr>
              <w:t>Paclitaxel/Avastin</w:t>
            </w:r>
          </w:p>
          <w:p w14:paraId="7D9FB4B4" w14:textId="77777777" w:rsidR="00C16D35" w:rsidRPr="00C03616" w:rsidRDefault="00C16D35" w:rsidP="007138F8">
            <w:pPr>
              <w:jc w:val="center"/>
              <w:rPr>
                <w:rFonts w:eastAsia="PMingLiU"/>
                <w:szCs w:val="22"/>
                <w:lang w:val="el-GR"/>
              </w:rPr>
            </w:pPr>
            <w:r w:rsidRPr="00C03616">
              <w:rPr>
                <w:rFonts w:eastAsia="PMingLiU"/>
                <w:szCs w:val="22"/>
                <w:lang w:val="el-GR"/>
              </w:rPr>
              <w:t>(n=368)</w:t>
            </w:r>
          </w:p>
        </w:tc>
      </w:tr>
      <w:tr w:rsidR="00C16D35" w:rsidRPr="00C03616" w14:paraId="33958970" w14:textId="77777777">
        <w:trPr>
          <w:cantSplit/>
        </w:trPr>
        <w:tc>
          <w:tcPr>
            <w:tcW w:w="2268" w:type="dxa"/>
          </w:tcPr>
          <w:p w14:paraId="3D57A86F" w14:textId="77777777" w:rsidR="00C16D35" w:rsidRPr="00C03616" w:rsidRDefault="005E0B10" w:rsidP="007138F8">
            <w:pPr>
              <w:jc w:val="center"/>
              <w:rPr>
                <w:rFonts w:eastAsia="PMingLiU"/>
                <w:szCs w:val="22"/>
                <w:lang w:val="el-GR"/>
              </w:rPr>
            </w:pPr>
            <w:r w:rsidRPr="00C03616">
              <w:rPr>
                <w:rFonts w:eastAsia="PMingLiU"/>
                <w:szCs w:val="22"/>
                <w:lang w:val="el-GR"/>
              </w:rPr>
              <w:t>Διάμεση Συνολική Επιβίωση (μήνες</w:t>
            </w:r>
            <w:r w:rsidR="00C16D35" w:rsidRPr="00C03616">
              <w:rPr>
                <w:rFonts w:eastAsia="PMingLiU"/>
                <w:szCs w:val="22"/>
                <w:lang w:val="el-GR"/>
              </w:rPr>
              <w:t>)</w:t>
            </w:r>
          </w:p>
        </w:tc>
        <w:tc>
          <w:tcPr>
            <w:tcW w:w="3240" w:type="dxa"/>
          </w:tcPr>
          <w:p w14:paraId="66E572A1" w14:textId="77777777" w:rsidR="00C16D35" w:rsidRPr="00C03616" w:rsidRDefault="005E0B10" w:rsidP="007138F8">
            <w:pPr>
              <w:jc w:val="center"/>
              <w:rPr>
                <w:rFonts w:eastAsia="PMingLiU"/>
                <w:szCs w:val="22"/>
                <w:lang w:val="el-GR"/>
              </w:rPr>
            </w:pPr>
            <w:r w:rsidRPr="00C03616">
              <w:rPr>
                <w:rFonts w:eastAsia="PMingLiU"/>
                <w:szCs w:val="22"/>
                <w:lang w:val="el-GR"/>
              </w:rPr>
              <w:t>24,</w:t>
            </w:r>
            <w:r w:rsidR="00C16D35" w:rsidRPr="00C03616">
              <w:rPr>
                <w:rFonts w:eastAsia="PMingLiU"/>
                <w:szCs w:val="22"/>
                <w:lang w:val="el-GR"/>
              </w:rPr>
              <w:t>8</w:t>
            </w:r>
          </w:p>
        </w:tc>
        <w:tc>
          <w:tcPr>
            <w:tcW w:w="3240" w:type="dxa"/>
          </w:tcPr>
          <w:p w14:paraId="0B6B6F32" w14:textId="77777777" w:rsidR="00C16D35" w:rsidRPr="00C03616" w:rsidRDefault="005E0B10" w:rsidP="007138F8">
            <w:pPr>
              <w:jc w:val="center"/>
              <w:rPr>
                <w:rFonts w:eastAsia="PMingLiU"/>
                <w:szCs w:val="22"/>
                <w:lang w:val="el-GR"/>
              </w:rPr>
            </w:pPr>
            <w:r w:rsidRPr="00C03616">
              <w:rPr>
                <w:rFonts w:eastAsia="PMingLiU"/>
                <w:szCs w:val="22"/>
                <w:lang w:val="el-GR"/>
              </w:rPr>
              <w:t>26,</w:t>
            </w:r>
            <w:r w:rsidR="00C16D35" w:rsidRPr="00C03616">
              <w:rPr>
                <w:rFonts w:eastAsia="PMingLiU"/>
                <w:szCs w:val="22"/>
                <w:lang w:val="el-GR"/>
              </w:rPr>
              <w:t>5</w:t>
            </w:r>
          </w:p>
        </w:tc>
      </w:tr>
      <w:tr w:rsidR="00C16D35" w:rsidRPr="00C03616" w14:paraId="5138EAEB" w14:textId="77777777">
        <w:trPr>
          <w:cantSplit/>
        </w:trPr>
        <w:tc>
          <w:tcPr>
            <w:tcW w:w="2268" w:type="dxa"/>
          </w:tcPr>
          <w:p w14:paraId="0AC650FA" w14:textId="77777777" w:rsidR="00C16D35" w:rsidRPr="00C03616" w:rsidRDefault="00C16D35" w:rsidP="007138F8">
            <w:pPr>
              <w:jc w:val="center"/>
              <w:rPr>
                <w:rFonts w:eastAsia="PMingLiU"/>
                <w:szCs w:val="22"/>
                <w:lang w:val="el-GR"/>
              </w:rPr>
            </w:pPr>
            <w:r w:rsidRPr="00C03616">
              <w:rPr>
                <w:rFonts w:eastAsia="PMingLiU"/>
                <w:szCs w:val="22"/>
                <w:lang w:val="el-GR"/>
              </w:rPr>
              <w:t xml:space="preserve">  </w:t>
            </w:r>
            <w:r w:rsidR="005E0B10" w:rsidRPr="00C03616">
              <w:rPr>
                <w:rFonts w:eastAsia="PMingLiU"/>
                <w:szCs w:val="22"/>
                <w:lang w:val="el-GR"/>
              </w:rPr>
              <w:t>Σχετικός κίνδυνος</w:t>
            </w:r>
          </w:p>
          <w:p w14:paraId="751D3EA4" w14:textId="77777777" w:rsidR="00C16D35" w:rsidRPr="00C03616" w:rsidRDefault="00C16D35" w:rsidP="007138F8">
            <w:pPr>
              <w:jc w:val="center"/>
              <w:rPr>
                <w:rFonts w:eastAsia="PMingLiU"/>
                <w:szCs w:val="22"/>
                <w:lang w:val="el-GR"/>
              </w:rPr>
            </w:pPr>
            <w:r w:rsidRPr="00C03616">
              <w:rPr>
                <w:rFonts w:eastAsia="PMingLiU"/>
                <w:szCs w:val="22"/>
                <w:lang w:val="el-GR"/>
              </w:rPr>
              <w:t>(95</w:t>
            </w:r>
            <w:r w:rsidR="00466E28" w:rsidRPr="00C03616">
              <w:rPr>
                <w:rFonts w:eastAsia="PMingLiU"/>
                <w:szCs w:val="22"/>
                <w:lang w:val="el-GR"/>
              </w:rPr>
              <w:t> %</w:t>
            </w:r>
            <w:r w:rsidRPr="00C03616">
              <w:rPr>
                <w:rFonts w:eastAsia="PMingLiU"/>
                <w:szCs w:val="22"/>
                <w:lang w:val="el-GR"/>
              </w:rPr>
              <w:t xml:space="preserve"> CI)</w:t>
            </w:r>
          </w:p>
        </w:tc>
        <w:tc>
          <w:tcPr>
            <w:tcW w:w="6480" w:type="dxa"/>
            <w:gridSpan w:val="2"/>
          </w:tcPr>
          <w:p w14:paraId="7DF8FFC7" w14:textId="77777777" w:rsidR="00C16D35" w:rsidRPr="00C03616" w:rsidRDefault="005E0B10" w:rsidP="007138F8">
            <w:pPr>
              <w:jc w:val="center"/>
              <w:rPr>
                <w:rFonts w:eastAsia="PMingLiU"/>
                <w:szCs w:val="22"/>
                <w:lang w:val="el-GR"/>
              </w:rPr>
            </w:pPr>
            <w:r w:rsidRPr="00C03616">
              <w:rPr>
                <w:rFonts w:eastAsia="PMingLiU"/>
                <w:szCs w:val="22"/>
                <w:lang w:val="el-GR"/>
              </w:rPr>
              <w:t>0,</w:t>
            </w:r>
            <w:r w:rsidR="00C16D35" w:rsidRPr="00C03616">
              <w:rPr>
                <w:rFonts w:eastAsia="PMingLiU"/>
                <w:szCs w:val="22"/>
                <w:lang w:val="el-GR"/>
              </w:rPr>
              <w:t xml:space="preserve">869 </w:t>
            </w:r>
          </w:p>
          <w:p w14:paraId="54796C34" w14:textId="77777777" w:rsidR="00C16D35" w:rsidRPr="00C03616" w:rsidRDefault="005E0B10" w:rsidP="007138F8">
            <w:pPr>
              <w:jc w:val="center"/>
              <w:rPr>
                <w:rFonts w:eastAsia="PMingLiU"/>
                <w:szCs w:val="22"/>
                <w:lang w:val="el-GR"/>
              </w:rPr>
            </w:pPr>
            <w:r w:rsidRPr="00C03616">
              <w:rPr>
                <w:rFonts w:eastAsia="PMingLiU"/>
                <w:szCs w:val="22"/>
                <w:lang w:val="el-GR"/>
              </w:rPr>
              <w:t>(0,</w:t>
            </w:r>
            <w:r w:rsidR="00981AE9" w:rsidRPr="00C03616">
              <w:rPr>
                <w:rFonts w:eastAsia="PMingLiU"/>
                <w:szCs w:val="22"/>
                <w:lang w:val="el-GR"/>
              </w:rPr>
              <w:t xml:space="preserve">722 </w:t>
            </w:r>
            <w:r w:rsidRPr="00C03616">
              <w:rPr>
                <w:rFonts w:eastAsia="PMingLiU"/>
                <w:szCs w:val="22"/>
                <w:lang w:val="el-GR"/>
              </w:rPr>
              <w:t xml:space="preserve"> 1,</w:t>
            </w:r>
            <w:r w:rsidR="00C16D35" w:rsidRPr="00C03616">
              <w:rPr>
                <w:rFonts w:eastAsia="PMingLiU"/>
                <w:szCs w:val="22"/>
                <w:lang w:val="el-GR"/>
              </w:rPr>
              <w:t>046)</w:t>
            </w:r>
          </w:p>
        </w:tc>
      </w:tr>
      <w:tr w:rsidR="00C16D35" w:rsidRPr="00C03616" w14:paraId="1A8752D5" w14:textId="77777777">
        <w:trPr>
          <w:cantSplit/>
        </w:trPr>
        <w:tc>
          <w:tcPr>
            <w:tcW w:w="2268" w:type="dxa"/>
          </w:tcPr>
          <w:p w14:paraId="0F992605" w14:textId="77777777" w:rsidR="00C16D35" w:rsidRPr="00C03616" w:rsidRDefault="00AB1E86" w:rsidP="007138F8">
            <w:pPr>
              <w:jc w:val="center"/>
              <w:rPr>
                <w:rFonts w:eastAsia="PMingLiU"/>
                <w:szCs w:val="22"/>
                <w:lang w:val="el-GR"/>
              </w:rPr>
            </w:pPr>
            <w:r w:rsidRPr="00C03616">
              <w:rPr>
                <w:rFonts w:eastAsia="PMingLiU"/>
                <w:szCs w:val="22"/>
                <w:lang w:val="el-GR"/>
              </w:rPr>
              <w:t>Τιμή p</w:t>
            </w:r>
          </w:p>
        </w:tc>
        <w:tc>
          <w:tcPr>
            <w:tcW w:w="6480" w:type="dxa"/>
            <w:gridSpan w:val="2"/>
          </w:tcPr>
          <w:p w14:paraId="01544FD5" w14:textId="77777777" w:rsidR="00C16D35" w:rsidRPr="00C03616" w:rsidRDefault="005E0B10" w:rsidP="007138F8">
            <w:pPr>
              <w:jc w:val="center"/>
              <w:rPr>
                <w:rFonts w:eastAsia="PMingLiU"/>
                <w:szCs w:val="22"/>
                <w:lang w:val="el-GR"/>
              </w:rPr>
            </w:pPr>
            <w:r w:rsidRPr="00C03616">
              <w:rPr>
                <w:rFonts w:eastAsia="PMingLiU"/>
                <w:szCs w:val="22"/>
                <w:lang w:val="el-GR"/>
              </w:rPr>
              <w:t>0,</w:t>
            </w:r>
            <w:r w:rsidR="00C16D35" w:rsidRPr="00C03616">
              <w:rPr>
                <w:rFonts w:eastAsia="PMingLiU"/>
                <w:szCs w:val="22"/>
                <w:lang w:val="el-GR"/>
              </w:rPr>
              <w:t>1374</w:t>
            </w:r>
          </w:p>
        </w:tc>
      </w:tr>
    </w:tbl>
    <w:p w14:paraId="54816E8D" w14:textId="77777777" w:rsidR="00776D88" w:rsidRPr="00C03616" w:rsidRDefault="00776D88" w:rsidP="00776D88">
      <w:pPr>
        <w:rPr>
          <w:lang w:val="el-GR"/>
        </w:rPr>
      </w:pPr>
    </w:p>
    <w:p w14:paraId="047AECE8" w14:textId="77777777" w:rsidR="00776D88" w:rsidRPr="00C03616" w:rsidRDefault="00776D88" w:rsidP="00776D88">
      <w:pPr>
        <w:rPr>
          <w:lang w:val="el-GR"/>
        </w:rPr>
      </w:pPr>
      <w:r w:rsidRPr="00C03616">
        <w:rPr>
          <w:lang w:val="el-GR"/>
        </w:rPr>
        <w:t xml:space="preserve">Το κλινικό όφελος του Avastin όπως μετρήθηκε από την </w:t>
      </w:r>
      <w:r w:rsidR="003C1995" w:rsidRPr="00C03616">
        <w:rPr>
          <w:lang w:val="el-GR"/>
        </w:rPr>
        <w:t>ε</w:t>
      </w:r>
      <w:r w:rsidRPr="00C03616">
        <w:rPr>
          <w:lang w:val="el-GR"/>
        </w:rPr>
        <w:t xml:space="preserve">πιβίωση </w:t>
      </w:r>
      <w:r w:rsidR="003C1995" w:rsidRPr="00C03616">
        <w:rPr>
          <w:lang w:val="el-GR"/>
        </w:rPr>
        <w:t>χ</w:t>
      </w:r>
      <w:r w:rsidRPr="00C03616">
        <w:rPr>
          <w:lang w:val="el-GR"/>
        </w:rPr>
        <w:t xml:space="preserve">ωρίς </w:t>
      </w:r>
      <w:r w:rsidR="003C1995" w:rsidRPr="00C03616">
        <w:rPr>
          <w:lang w:val="el-GR"/>
        </w:rPr>
        <w:t>ε</w:t>
      </w:r>
      <w:r w:rsidRPr="00C03616">
        <w:rPr>
          <w:lang w:val="el-GR"/>
        </w:rPr>
        <w:t>ξέλιξη παρατηρήθηκε σε όλες τις προκαθορισμένες υποομάδες ασθενών (συμπεριλαμβανομένου του διαστήματος χωρίς τη νόσο, του αριθμού μεταστατικών κέντρων, πριν τη λήψη συμπληρωματικής χημειοθεραπείας και της κατάστασης υποδοχέα οιστρογόνου</w:t>
      </w:r>
      <w:r w:rsidR="00960963" w:rsidRPr="00C03616">
        <w:rPr>
          <w:lang w:val="el-GR"/>
        </w:rPr>
        <w:t xml:space="preserve"> </w:t>
      </w:r>
      <w:r w:rsidRPr="00C03616">
        <w:rPr>
          <w:lang w:val="el-GR"/>
        </w:rPr>
        <w:t>(ER)</w:t>
      </w:r>
      <w:r w:rsidR="00746873" w:rsidRPr="00C03616">
        <w:rPr>
          <w:lang w:val="el-GR"/>
        </w:rPr>
        <w:t>)</w:t>
      </w:r>
      <w:r w:rsidRPr="00C03616">
        <w:rPr>
          <w:lang w:val="el-GR"/>
        </w:rPr>
        <w:t xml:space="preserve">. </w:t>
      </w:r>
    </w:p>
    <w:p w14:paraId="7ADF3B9F" w14:textId="77777777" w:rsidR="000047FE" w:rsidRPr="00C03616" w:rsidRDefault="000047FE" w:rsidP="000047FE">
      <w:pPr>
        <w:rPr>
          <w:rFonts w:eastAsia="SimSun"/>
          <w:lang w:val="el-GR"/>
        </w:rPr>
      </w:pPr>
    </w:p>
    <w:p w14:paraId="60FF3D91" w14:textId="77777777" w:rsidR="000047FE" w:rsidRPr="00C03616" w:rsidRDefault="000047FE" w:rsidP="00D3012B">
      <w:pPr>
        <w:keepNext/>
        <w:keepLines/>
        <w:rPr>
          <w:rFonts w:eastAsia="SimSun"/>
          <w:i/>
          <w:lang w:val="el-GR"/>
        </w:rPr>
      </w:pPr>
      <w:r w:rsidRPr="00C03616">
        <w:rPr>
          <w:rFonts w:eastAsia="SimSun"/>
          <w:i/>
        </w:rPr>
        <w:t>AVF</w:t>
      </w:r>
      <w:r w:rsidRPr="00C03616">
        <w:rPr>
          <w:rFonts w:eastAsia="SimSun"/>
          <w:i/>
          <w:lang w:val="el-GR"/>
        </w:rPr>
        <w:t>3694</w:t>
      </w:r>
      <w:r w:rsidRPr="00C03616">
        <w:rPr>
          <w:rFonts w:eastAsia="SimSun"/>
          <w:i/>
        </w:rPr>
        <w:t>g</w:t>
      </w:r>
    </w:p>
    <w:p w14:paraId="3AE9D8CA" w14:textId="5B7E9B8C" w:rsidR="005C29FE" w:rsidRPr="00CF2B35" w:rsidRDefault="000047FE" w:rsidP="000047FE">
      <w:pPr>
        <w:rPr>
          <w:lang w:val="el-GR"/>
        </w:rPr>
      </w:pPr>
      <w:r w:rsidRPr="00C03616">
        <w:rPr>
          <w:lang w:val="el-GR"/>
        </w:rPr>
        <w:t xml:space="preserve">Η μελέτη </w:t>
      </w:r>
      <w:r w:rsidRPr="00C03616">
        <w:t>AVF</w:t>
      </w:r>
      <w:r w:rsidRPr="00C03616">
        <w:rPr>
          <w:lang w:val="el-GR"/>
        </w:rPr>
        <w:t>3694</w:t>
      </w:r>
      <w:r w:rsidRPr="00C03616">
        <w:t>g</w:t>
      </w:r>
      <w:r w:rsidRPr="00C03616">
        <w:rPr>
          <w:lang w:val="el-GR"/>
        </w:rPr>
        <w:t xml:space="preserve"> ήταν μια </w:t>
      </w:r>
      <w:r w:rsidR="00C94ABA">
        <w:rPr>
          <w:lang w:val="el-GR"/>
        </w:rPr>
        <w:t>φ</w:t>
      </w:r>
      <w:r w:rsidR="00C94ABA" w:rsidRPr="00C03616">
        <w:rPr>
          <w:lang w:val="el-GR"/>
        </w:rPr>
        <w:t xml:space="preserve">άσης </w:t>
      </w:r>
      <w:r w:rsidRPr="00C03616">
        <w:rPr>
          <w:lang w:val="el-GR"/>
        </w:rPr>
        <w:t xml:space="preserve">ΙΙΙ, πολυκεντρική, τυχαιοποιημένη, ελεγχόμενη με εικονικό φάρμακο δοκιμή </w:t>
      </w:r>
      <w:r w:rsidR="00C5031C" w:rsidRPr="00C03616">
        <w:rPr>
          <w:lang w:val="el-GR"/>
        </w:rPr>
        <w:t xml:space="preserve">σχεδιασμένη </w:t>
      </w:r>
      <w:r w:rsidRPr="00C03616">
        <w:rPr>
          <w:lang w:val="el-GR"/>
        </w:rPr>
        <w:t xml:space="preserve">με σκοπό να αξιολογηθεί η αποτελεσματικότητα και η ασφάλεια του </w:t>
      </w:r>
      <w:r w:rsidRPr="00C03616">
        <w:t>Avastin</w:t>
      </w:r>
      <w:r w:rsidRPr="00C03616">
        <w:rPr>
          <w:lang w:val="el-GR"/>
        </w:rPr>
        <w:t xml:space="preserve"> σε συνδυασμό με χημειοθεραπεία συγκριτικά με τη χημειοθεραπεία και εικονικό φάρμακο ως θεραπεία πρώτης γραμμής για ασθενείς με </w:t>
      </w:r>
      <w:r w:rsidRPr="00C03616">
        <w:t>HER</w:t>
      </w:r>
      <w:r w:rsidRPr="00C03616">
        <w:rPr>
          <w:lang w:val="el-GR"/>
        </w:rPr>
        <w:t>2-αρνητικό μεταστατικό ή τοπικά υποτροπιάζοντα καρκίνο του μαστού.</w:t>
      </w:r>
    </w:p>
    <w:p w14:paraId="382E938D" w14:textId="77777777" w:rsidR="005C29FE" w:rsidRPr="00CF2B35" w:rsidRDefault="005C29FE" w:rsidP="000047FE">
      <w:pPr>
        <w:rPr>
          <w:lang w:val="el-GR"/>
        </w:rPr>
      </w:pPr>
    </w:p>
    <w:p w14:paraId="6DDF5DB7" w14:textId="77777777" w:rsidR="005C29FE" w:rsidRPr="00CF2B35" w:rsidRDefault="000047FE" w:rsidP="000047FE">
      <w:pPr>
        <w:rPr>
          <w:lang w:val="el-GR"/>
        </w:rPr>
      </w:pPr>
      <w:r w:rsidRPr="00C03616">
        <w:rPr>
          <w:lang w:val="el-GR"/>
        </w:rPr>
        <w:t xml:space="preserve">Η χημειοθεραπεία επιλέχθηκε κατά την κρίση του ερευνητή πριν την τυχαιοποίηση σε αναλογία 2:1 για χορήγηση είτε χημειοθεραπείας με </w:t>
      </w:r>
      <w:r w:rsidRPr="00C03616">
        <w:t>Avastin</w:t>
      </w:r>
      <w:r w:rsidRPr="00C03616">
        <w:rPr>
          <w:lang w:val="el-GR"/>
        </w:rPr>
        <w:t xml:space="preserve"> ή χημειοθεραπείας με εικονικό φάρμακο. Οι επιλογές της χημειοθεραπείας συμπεριλάμβαναν καπεσιταβίνη, ταξάνη (πακλιταξέλη προσδεδεμένη σε πρωτεΐνη, δοσεταξέλη), παράγοντες με βάση την ανθρακυκλίνη (δοξορουβικίνη / κυκλοφωσφαμίδη, επιρουβικίνη / κυκλοφωσφαμίδη, 5-φθοριοουρακίλη / δοξορουβικίνη / κυκλοφωσφαμίδη, 5-φθοριοουρακίλη / επιρουβικίνη / κυκλοφωσφαμίδη) χορηγούμενοι κάθε τρεις εβδομάδες (</w:t>
      </w:r>
      <w:r w:rsidRPr="00C03616">
        <w:t>q</w:t>
      </w:r>
      <w:r w:rsidRPr="00C03616">
        <w:rPr>
          <w:lang w:val="el-GR"/>
        </w:rPr>
        <w:t>3</w:t>
      </w:r>
      <w:r w:rsidRPr="00C03616">
        <w:t>w</w:t>
      </w:r>
      <w:r w:rsidRPr="00C03616">
        <w:rPr>
          <w:lang w:val="el-GR"/>
        </w:rPr>
        <w:t xml:space="preserve">). Το </w:t>
      </w:r>
      <w:r w:rsidRPr="00C03616">
        <w:t>Avastin</w:t>
      </w:r>
      <w:r w:rsidRPr="00C03616">
        <w:rPr>
          <w:lang w:val="el-GR"/>
        </w:rPr>
        <w:t xml:space="preserve"> ή το εικονικό φάρμακο χορηγήθηκε σε δόση των 15</w:t>
      </w:r>
      <w:r w:rsidR="009A53E7" w:rsidRPr="00C03616">
        <w:t> </w:t>
      </w:r>
      <w:r w:rsidRPr="00C03616">
        <w:t>mg</w:t>
      </w:r>
      <w:r w:rsidRPr="00C03616">
        <w:rPr>
          <w:lang w:val="el-GR"/>
        </w:rPr>
        <w:t xml:space="preserve"> / </w:t>
      </w:r>
      <w:r w:rsidRPr="00C03616">
        <w:t>kg</w:t>
      </w:r>
      <w:r w:rsidRPr="00C03616">
        <w:rPr>
          <w:lang w:val="el-GR"/>
        </w:rPr>
        <w:t xml:space="preserve"> </w:t>
      </w:r>
      <w:r w:rsidRPr="00C03616">
        <w:t>q</w:t>
      </w:r>
      <w:r w:rsidRPr="00C03616">
        <w:rPr>
          <w:lang w:val="el-GR"/>
        </w:rPr>
        <w:t>3</w:t>
      </w:r>
      <w:r w:rsidRPr="00C03616">
        <w:t>w</w:t>
      </w:r>
      <w:r w:rsidRPr="00C03616">
        <w:rPr>
          <w:lang w:val="el-GR"/>
        </w:rPr>
        <w:t>.</w:t>
      </w:r>
    </w:p>
    <w:p w14:paraId="2D1B18FD" w14:textId="77777777" w:rsidR="005C29FE" w:rsidRPr="00CF2B35" w:rsidRDefault="005C29FE" w:rsidP="000047FE">
      <w:pPr>
        <w:rPr>
          <w:lang w:val="el-GR"/>
        </w:rPr>
      </w:pPr>
    </w:p>
    <w:p w14:paraId="039A5DC8" w14:textId="77777777" w:rsidR="00776D88" w:rsidRPr="00C03616" w:rsidRDefault="000047FE" w:rsidP="00AE20DE">
      <w:pPr>
        <w:keepNext/>
        <w:keepLines/>
        <w:rPr>
          <w:lang w:val="el-GR"/>
        </w:rPr>
      </w:pPr>
      <w:r w:rsidRPr="00C03616">
        <w:rPr>
          <w:lang w:val="el-GR"/>
        </w:rPr>
        <w:lastRenderedPageBreak/>
        <w:t xml:space="preserve">Η μελέτη περιελάμβανε μια τυφλή φάση θεραπείας, μια προαιρετική ανοικτής επισήμανσης φάση  μετά την εξέλιξη, καθώς και επιβίωση στη φάση παρακολούθησης. Κατά τη διάρκεια της τυφλής φάσης της θεραπείας, οι ασθενείς έλαβαν χημειοθεραπεία και </w:t>
      </w:r>
      <w:r w:rsidR="009B123A" w:rsidRPr="00C03616">
        <w:rPr>
          <w:lang w:val="el-GR"/>
        </w:rPr>
        <w:t xml:space="preserve">φαρμακευτικό προϊόν </w:t>
      </w:r>
      <w:r w:rsidRPr="00C03616">
        <w:rPr>
          <w:lang w:val="el-GR"/>
        </w:rPr>
        <w:t>(</w:t>
      </w:r>
      <w:r w:rsidRPr="00C03616">
        <w:t>Avastin</w:t>
      </w:r>
      <w:r w:rsidRPr="00C03616">
        <w:rPr>
          <w:lang w:val="el-GR"/>
        </w:rPr>
        <w:t xml:space="preserve"> ή εικονικό φάρμακο) κάθε 3 εβδομάδες μέχρι την εξέλιξη της νόσου, τοξικότητας που περιόρισε  τη θεραπεία, ή θάνατο.</w:t>
      </w:r>
      <w:bookmarkStart w:id="278" w:name="OLE_LINK12"/>
      <w:bookmarkEnd w:id="278"/>
      <w:r w:rsidRPr="00C03616">
        <w:rPr>
          <w:lang w:val="el-GR"/>
        </w:rPr>
        <w:t xml:space="preserve"> Σε τεκμηριωμένη εξέλιξη της νόσου, οι ασθενείς που εισήλθαν στην προαιρετική φάση ανοικτής επισήμανσης θα μπορούσαν να λάβουν ανοικτής επισήμανσης </w:t>
      </w:r>
      <w:r w:rsidRPr="00C03616">
        <w:t>Avastin</w:t>
      </w:r>
      <w:r w:rsidRPr="00C03616">
        <w:rPr>
          <w:lang w:val="el-GR"/>
        </w:rPr>
        <w:t xml:space="preserve"> σε συνδυασμό με ένα ευρύ φάσμα θεραπειών δεύτερης γραμμής. </w:t>
      </w:r>
    </w:p>
    <w:p w14:paraId="540C7A27" w14:textId="77777777" w:rsidR="00207E5B" w:rsidRPr="00C03616" w:rsidRDefault="00207E5B" w:rsidP="000047FE">
      <w:pPr>
        <w:rPr>
          <w:lang w:val="el-GR"/>
        </w:rPr>
      </w:pPr>
    </w:p>
    <w:p w14:paraId="7DB7025B" w14:textId="77777777" w:rsidR="00643945" w:rsidRPr="00C03616" w:rsidRDefault="00643945" w:rsidP="00643945">
      <w:pPr>
        <w:textAlignment w:val="top"/>
        <w:rPr>
          <w:color w:val="888888"/>
          <w:szCs w:val="22"/>
          <w:lang w:val="el-GR" w:eastAsia="en-US"/>
        </w:rPr>
      </w:pPr>
      <w:r w:rsidRPr="00C03616">
        <w:rPr>
          <w:color w:val="000000"/>
          <w:szCs w:val="22"/>
          <w:lang w:val="el-GR" w:eastAsia="en-US"/>
        </w:rPr>
        <w:t xml:space="preserve">Οι στατιστικές αναλύσεις διεξάχθηκαν ανεξάρτητα για 1) ασθενείς που έλαβαν καπεσιταβίνη σε συνδυασμό με Avastin ή εικονικό φάρμακο 2) ασθενείς που έλαβαν χημειοθεραπεία βασισμένη σε ταξάνη ή βασισμένη σε  ανθρακυκλίνη σε συνδυασμό με Avastin ή εικονικό φάρμακο. Το πρωταρχικό καταληκτικό σημείο της μελέτης ήταν το PFS από την αξιολόγηση του ερευνητή. Επιπλέον, το πρωταρχικό καταληκτικό σημείο επίσης </w:t>
      </w:r>
      <w:r w:rsidR="00952A0F" w:rsidRPr="00C03616">
        <w:rPr>
          <w:color w:val="000000"/>
          <w:szCs w:val="22"/>
          <w:lang w:val="el-GR" w:eastAsia="en-US"/>
        </w:rPr>
        <w:t>εκτιμήθηκε</w:t>
      </w:r>
      <w:r w:rsidRPr="00C03616">
        <w:rPr>
          <w:color w:val="000000"/>
          <w:szCs w:val="22"/>
          <w:lang w:val="el-GR" w:eastAsia="en-US"/>
        </w:rPr>
        <w:t xml:space="preserve"> από μια ανεξάρτητη επιτροπή</w:t>
      </w:r>
      <w:r w:rsidR="005C38BF" w:rsidRPr="00C03616">
        <w:rPr>
          <w:color w:val="000000"/>
          <w:szCs w:val="22"/>
          <w:lang w:val="el-GR" w:eastAsia="en-US"/>
        </w:rPr>
        <w:t xml:space="preserve"> αξιολόγησης</w:t>
      </w:r>
      <w:r w:rsidRPr="00C03616">
        <w:rPr>
          <w:color w:val="000000"/>
          <w:szCs w:val="22"/>
          <w:lang w:val="el-GR" w:eastAsia="en-US"/>
        </w:rPr>
        <w:t xml:space="preserve"> (IRC).</w:t>
      </w:r>
    </w:p>
    <w:p w14:paraId="70E2553E" w14:textId="77777777" w:rsidR="00643945" w:rsidRPr="00C03616" w:rsidRDefault="00643945" w:rsidP="000047FE">
      <w:pPr>
        <w:rPr>
          <w:lang w:val="el-GR"/>
        </w:rPr>
      </w:pPr>
    </w:p>
    <w:p w14:paraId="35ED12DA" w14:textId="77777777" w:rsidR="00207E5B" w:rsidRPr="00C03616" w:rsidRDefault="00207E5B" w:rsidP="00207E5B">
      <w:pPr>
        <w:rPr>
          <w:lang w:val="el-GR"/>
        </w:rPr>
      </w:pPr>
      <w:r w:rsidRPr="00C03616">
        <w:rPr>
          <w:lang w:val="el-GR"/>
        </w:rPr>
        <w:t xml:space="preserve">Τα αποτελέσματα αυτής της μελέτης από τις καθορισμένες τελικές αναλύσεις του πρωτοκόλλου για </w:t>
      </w:r>
      <w:r w:rsidR="00952A0F" w:rsidRPr="00C03616">
        <w:rPr>
          <w:lang w:val="el-GR"/>
        </w:rPr>
        <w:t xml:space="preserve">την </w:t>
      </w:r>
      <w:r w:rsidRPr="00C03616">
        <w:rPr>
          <w:lang w:val="el-GR"/>
        </w:rPr>
        <w:t xml:space="preserve">επιβίωση χωρίς εξέλιξη της νόσου και </w:t>
      </w:r>
      <w:r w:rsidR="00952A0F" w:rsidRPr="00C03616">
        <w:rPr>
          <w:lang w:val="el-GR"/>
        </w:rPr>
        <w:t xml:space="preserve">για τα </w:t>
      </w:r>
      <w:r w:rsidRPr="00C03616">
        <w:rPr>
          <w:lang w:val="el-GR"/>
        </w:rPr>
        <w:t xml:space="preserve">ποσοστά ανταπόκρισης για την ανεξάρτητη κοόρτη της καπεσιταβίνης από τη μελέτη </w:t>
      </w:r>
      <w:r w:rsidRPr="00C03616">
        <w:t>AVF</w:t>
      </w:r>
      <w:r w:rsidRPr="00C03616">
        <w:rPr>
          <w:lang w:val="el-GR"/>
        </w:rPr>
        <w:t>3694</w:t>
      </w:r>
      <w:r w:rsidRPr="00C03616">
        <w:t>g</w:t>
      </w:r>
      <w:r w:rsidRPr="00C03616">
        <w:rPr>
          <w:lang w:val="el-GR"/>
        </w:rPr>
        <w:t xml:space="preserve"> παρουσιάζονται στον Πίνακα </w:t>
      </w:r>
      <w:r w:rsidR="00361B14" w:rsidRPr="00C03616">
        <w:rPr>
          <w:lang w:val="el-GR"/>
        </w:rPr>
        <w:t>1</w:t>
      </w:r>
      <w:r w:rsidR="004F118E">
        <w:rPr>
          <w:lang w:val="el-GR"/>
        </w:rPr>
        <w:t>1</w:t>
      </w:r>
      <w:r w:rsidRPr="00C03616">
        <w:rPr>
          <w:lang w:val="el-GR"/>
        </w:rPr>
        <w:t xml:space="preserve">. Τα αποτελέσματα από μια διερευνητική ανάλυση (περίπου </w:t>
      </w:r>
      <w:r w:rsidR="00BD28E6" w:rsidRPr="00C03616">
        <w:rPr>
          <w:lang w:val="el-GR"/>
        </w:rPr>
        <w:t xml:space="preserve">το </w:t>
      </w:r>
      <w:r w:rsidRPr="00C03616">
        <w:rPr>
          <w:lang w:val="el-GR"/>
        </w:rPr>
        <w:t xml:space="preserve">46% των ασθενών απεβίωσε) συνολικής επιβίωσης που περιλαμβάνουν επιπλέον 7 μήνες παρακολούθησης παρουσιάζονται επίσης. Το ποσοστό των ασθενών </w:t>
      </w:r>
      <w:r w:rsidR="00BD28E6" w:rsidRPr="00C03616">
        <w:rPr>
          <w:lang w:val="el-GR"/>
        </w:rPr>
        <w:t xml:space="preserve">που έλαβε </w:t>
      </w:r>
      <w:r w:rsidRPr="00C03616">
        <w:t>Avastin</w:t>
      </w:r>
      <w:r w:rsidRPr="00C03616">
        <w:rPr>
          <w:lang w:val="el-GR"/>
        </w:rPr>
        <w:t xml:space="preserve">  στη φάση ανοικτής επισήμα</w:t>
      </w:r>
      <w:r w:rsidR="009E1AA8" w:rsidRPr="00C03616">
        <w:rPr>
          <w:lang w:val="el-GR"/>
        </w:rPr>
        <w:t xml:space="preserve">νσης ήταν </w:t>
      </w:r>
      <w:r w:rsidR="009E1AA8" w:rsidRPr="00C03616">
        <w:rPr>
          <w:rFonts w:eastAsia="SimSun"/>
          <w:color w:val="000000"/>
          <w:lang w:val="el-GR" w:eastAsia="zh-CN"/>
        </w:rPr>
        <w:t xml:space="preserve">62,1% στο σκέλος </w:t>
      </w:r>
      <w:r w:rsidRPr="00C03616">
        <w:rPr>
          <w:lang w:val="el-GR"/>
        </w:rPr>
        <w:t xml:space="preserve"> </w:t>
      </w:r>
      <w:r w:rsidR="009E1AA8" w:rsidRPr="00C03616">
        <w:rPr>
          <w:rFonts w:eastAsia="SimSun"/>
          <w:color w:val="000000"/>
          <w:lang w:val="el-GR" w:eastAsia="zh-CN"/>
        </w:rPr>
        <w:t>καπεσιταβίνης</w:t>
      </w:r>
      <w:r w:rsidRPr="00C03616">
        <w:rPr>
          <w:rFonts w:eastAsia="SimSun"/>
          <w:color w:val="000000"/>
          <w:lang w:val="el-GR" w:eastAsia="zh-CN"/>
        </w:rPr>
        <w:t xml:space="preserve"> + </w:t>
      </w:r>
      <w:r w:rsidR="00BD28E6" w:rsidRPr="00C03616">
        <w:rPr>
          <w:color w:val="000000"/>
          <w:szCs w:val="22"/>
          <w:lang w:val="el-GR" w:eastAsia="en-US"/>
        </w:rPr>
        <w:t xml:space="preserve">εικονικού φαρμάκου </w:t>
      </w:r>
      <w:r w:rsidR="009E1AA8" w:rsidRPr="00C03616">
        <w:rPr>
          <w:rFonts w:eastAsia="SimSun"/>
          <w:color w:val="000000"/>
          <w:lang w:val="el-GR" w:eastAsia="zh-CN"/>
        </w:rPr>
        <w:t xml:space="preserve">και </w:t>
      </w:r>
      <w:r w:rsidRPr="00C03616">
        <w:rPr>
          <w:rFonts w:eastAsia="SimSun"/>
          <w:color w:val="000000"/>
          <w:lang w:val="el-GR" w:eastAsia="zh-CN"/>
        </w:rPr>
        <w:t xml:space="preserve"> </w:t>
      </w:r>
      <w:r w:rsidR="009E1AA8" w:rsidRPr="00C03616">
        <w:rPr>
          <w:rFonts w:eastAsia="SimSun"/>
          <w:color w:val="000000"/>
          <w:lang w:val="el-GR" w:eastAsia="zh-CN"/>
        </w:rPr>
        <w:t>49,9 % στο σκέλος καπεσιταβίνης +</w:t>
      </w:r>
      <w:r w:rsidR="009E1AA8" w:rsidRPr="00C03616">
        <w:rPr>
          <w:lang w:val="el-GR"/>
        </w:rPr>
        <w:t xml:space="preserve"> </w:t>
      </w:r>
      <w:r w:rsidR="009E1AA8" w:rsidRPr="00C03616">
        <w:t>Avastin</w:t>
      </w:r>
      <w:r w:rsidR="009E1AA8" w:rsidRPr="00C03616">
        <w:rPr>
          <w:lang w:val="el-GR"/>
        </w:rPr>
        <w:t>.</w:t>
      </w:r>
    </w:p>
    <w:p w14:paraId="62F8FB40" w14:textId="77777777" w:rsidR="009E1AA8" w:rsidRPr="00C03616" w:rsidRDefault="009E1AA8" w:rsidP="00207E5B">
      <w:pPr>
        <w:rPr>
          <w:lang w:val="el-GR"/>
        </w:rPr>
      </w:pPr>
    </w:p>
    <w:p w14:paraId="04CBC016" w14:textId="77777777" w:rsidR="009E1AA8" w:rsidRPr="00C03616" w:rsidRDefault="009E1AA8" w:rsidP="006D20ED">
      <w:pPr>
        <w:keepNext/>
        <w:keepLines/>
        <w:ind w:left="1080" w:hanging="1080"/>
        <w:rPr>
          <w:rFonts w:eastAsia="SimSun"/>
          <w:b/>
          <w:color w:val="000000"/>
          <w:lang w:val="el-GR"/>
        </w:rPr>
      </w:pPr>
      <w:r w:rsidRPr="00C03616">
        <w:rPr>
          <w:rFonts w:eastAsia="SimSun"/>
          <w:b/>
          <w:color w:val="000000"/>
          <w:lang w:val="el-GR"/>
        </w:rPr>
        <w:lastRenderedPageBreak/>
        <w:t xml:space="preserve">Πίνακας </w:t>
      </w:r>
      <w:r w:rsidR="00361B14" w:rsidRPr="00C03616">
        <w:rPr>
          <w:rFonts w:eastAsia="SimSun"/>
          <w:b/>
          <w:color w:val="000000"/>
          <w:lang w:val="el-GR"/>
        </w:rPr>
        <w:t>1</w:t>
      </w:r>
      <w:r w:rsidR="004F118E">
        <w:rPr>
          <w:rFonts w:eastAsia="SimSun"/>
          <w:b/>
          <w:color w:val="000000"/>
          <w:lang w:val="el-GR"/>
        </w:rPr>
        <w:t>1</w:t>
      </w:r>
      <w:r w:rsidRPr="00C03616">
        <w:rPr>
          <w:rFonts w:eastAsia="SimSun"/>
          <w:b/>
          <w:color w:val="000000"/>
          <w:lang w:val="el-GR"/>
        </w:rPr>
        <w:t xml:space="preserve"> </w:t>
      </w:r>
      <w:r w:rsidRPr="00C03616">
        <w:rPr>
          <w:rFonts w:eastAsia="SimSun"/>
          <w:b/>
          <w:color w:val="000000"/>
          <w:lang w:val="el-GR"/>
        </w:rPr>
        <w:tab/>
        <w:t xml:space="preserve">Στοιχεία αποτελεσματικότητας για τη μελέτη </w:t>
      </w:r>
      <w:r w:rsidRPr="00C03616">
        <w:rPr>
          <w:rFonts w:eastAsia="SimSun"/>
          <w:b/>
          <w:color w:val="000000"/>
        </w:rPr>
        <w:t>AVF</w:t>
      </w:r>
      <w:r w:rsidRPr="00C03616">
        <w:rPr>
          <w:rFonts w:eastAsia="SimSun"/>
          <w:b/>
          <w:color w:val="000000"/>
          <w:lang w:val="el-GR"/>
        </w:rPr>
        <w:t>3694</w:t>
      </w:r>
      <w:r w:rsidRPr="00C03616">
        <w:rPr>
          <w:rFonts w:eastAsia="SimSun"/>
          <w:b/>
          <w:color w:val="000000"/>
        </w:rPr>
        <w:t>g</w:t>
      </w:r>
      <w:r w:rsidRPr="00C03616">
        <w:rPr>
          <w:rFonts w:eastAsia="SimSun"/>
          <w:b/>
          <w:color w:val="000000"/>
          <w:lang w:val="el-GR"/>
        </w:rPr>
        <w:t>: – Καπεσιταβίνη</w:t>
      </w:r>
      <w:r w:rsidRPr="00C03616">
        <w:rPr>
          <w:rFonts w:eastAsia="SimSun"/>
          <w:b/>
          <w:color w:val="000000"/>
          <w:vertAlign w:val="superscript"/>
          <w:lang w:val="el-GR"/>
        </w:rPr>
        <w:t>α</w:t>
      </w:r>
      <w:r w:rsidRPr="00C03616">
        <w:rPr>
          <w:rFonts w:eastAsia="SimSun"/>
          <w:b/>
          <w:color w:val="000000"/>
          <w:lang w:val="el-GR"/>
        </w:rPr>
        <w:t xml:space="preserve"> και  </w:t>
      </w:r>
      <w:r w:rsidRPr="00C03616">
        <w:rPr>
          <w:rFonts w:eastAsia="SimSun"/>
          <w:b/>
          <w:color w:val="000000"/>
        </w:rPr>
        <w:t>Avastin</w:t>
      </w:r>
      <w:r w:rsidRPr="00C03616">
        <w:rPr>
          <w:rFonts w:eastAsia="SimSun"/>
          <w:b/>
          <w:color w:val="000000"/>
          <w:lang w:val="el-GR"/>
        </w:rPr>
        <w:t>/Εικονικό Φάρμακο  (</w:t>
      </w:r>
      <w:r w:rsidRPr="00C03616">
        <w:rPr>
          <w:rFonts w:eastAsia="SimSun"/>
          <w:b/>
          <w:color w:val="000000"/>
        </w:rPr>
        <w:t>Cap</w:t>
      </w:r>
      <w:r w:rsidRPr="00C03616">
        <w:rPr>
          <w:rFonts w:eastAsia="SimSun"/>
          <w:b/>
          <w:color w:val="000000"/>
          <w:lang w:val="el-GR"/>
        </w:rPr>
        <w:t xml:space="preserve">+ </w:t>
      </w:r>
      <w:r w:rsidRPr="00C03616">
        <w:rPr>
          <w:rFonts w:eastAsia="SimSun"/>
          <w:b/>
          <w:color w:val="000000"/>
        </w:rPr>
        <w:t>Avastin</w:t>
      </w:r>
      <w:r w:rsidRPr="00C03616">
        <w:rPr>
          <w:rFonts w:eastAsia="SimSun"/>
          <w:b/>
          <w:color w:val="000000"/>
          <w:lang w:val="el-GR"/>
        </w:rPr>
        <w:t>/</w:t>
      </w:r>
      <w:r w:rsidRPr="00C03616">
        <w:rPr>
          <w:rFonts w:eastAsia="SimSun"/>
          <w:b/>
          <w:color w:val="000000"/>
        </w:rPr>
        <w:t>Pl</w:t>
      </w:r>
      <w:r w:rsidRPr="00C03616">
        <w:rPr>
          <w:rFonts w:eastAsia="SimSun"/>
          <w:b/>
          <w:color w:val="000000"/>
          <w:lang w:val="el-GR"/>
        </w:rPr>
        <w:t>)</w:t>
      </w:r>
    </w:p>
    <w:p w14:paraId="1794CCCF" w14:textId="77777777" w:rsidR="009E1AA8" w:rsidRPr="00C03616" w:rsidRDefault="009E1AA8" w:rsidP="006B487D">
      <w:pPr>
        <w:keepNext/>
        <w:keepLines/>
        <w:rPr>
          <w:lang w:val="el-GR"/>
        </w:rPr>
      </w:pPr>
    </w:p>
    <w:tbl>
      <w:tblPr>
        <w:tblW w:w="8449" w:type="dxa"/>
        <w:tblInd w:w="111" w:type="dxa"/>
        <w:tblCellMar>
          <w:left w:w="0" w:type="dxa"/>
          <w:right w:w="0" w:type="dxa"/>
        </w:tblCellMar>
        <w:tblLook w:val="0000" w:firstRow="0" w:lastRow="0" w:firstColumn="0" w:lastColumn="0" w:noHBand="0" w:noVBand="0"/>
      </w:tblPr>
      <w:tblGrid>
        <w:gridCol w:w="2217"/>
        <w:gridCol w:w="38"/>
        <w:gridCol w:w="1506"/>
        <w:gridCol w:w="1521"/>
        <w:gridCol w:w="1498"/>
        <w:gridCol w:w="1669"/>
      </w:tblGrid>
      <w:tr w:rsidR="009E1AA8" w:rsidRPr="00435037" w14:paraId="0A781AA2" w14:textId="77777777">
        <w:trPr>
          <w:tblHeader/>
        </w:trPr>
        <w:tc>
          <w:tcPr>
            <w:tcW w:w="844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81D93F" w14:textId="77777777" w:rsidR="009E1AA8" w:rsidRPr="00C03616" w:rsidRDefault="009E1AA8" w:rsidP="008069A4">
            <w:pPr>
              <w:keepNext/>
              <w:keepLines/>
              <w:spacing w:before="60" w:after="170"/>
              <w:jc w:val="both"/>
              <w:rPr>
                <w:rFonts w:eastAsia="SimSun"/>
                <w:iCs/>
                <w:color w:val="000000"/>
                <w:szCs w:val="22"/>
                <w:vertAlign w:val="superscript"/>
                <w:lang w:val="el-GR" w:eastAsia="zh-CN"/>
              </w:rPr>
            </w:pPr>
            <w:r w:rsidRPr="00C03616">
              <w:rPr>
                <w:szCs w:val="22"/>
                <w:lang w:val="el-GR"/>
              </w:rPr>
              <w:t>Επιβίωση χωρίς εξέλιξη της νόσου</w:t>
            </w:r>
            <w:r w:rsidRPr="00C03616">
              <w:rPr>
                <w:b/>
                <w:sz w:val="20"/>
                <w:lang w:val="el-GR"/>
              </w:rPr>
              <w:t xml:space="preserve"> </w:t>
            </w:r>
            <w:r w:rsidRPr="00C03616">
              <w:rPr>
                <w:rFonts w:eastAsia="SimSun"/>
                <w:bCs/>
                <w:iCs/>
                <w:color w:val="000000"/>
                <w:szCs w:val="22"/>
                <w:vertAlign w:val="superscript"/>
                <w:lang w:val="el-GR" w:eastAsia="zh-CN"/>
              </w:rPr>
              <w:t>β</w:t>
            </w:r>
          </w:p>
        </w:tc>
      </w:tr>
      <w:tr w:rsidR="009E1AA8" w:rsidRPr="00C03616" w14:paraId="02B0D676" w14:textId="77777777">
        <w:trPr>
          <w:tblHeader/>
        </w:trPr>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CA27D09" w14:textId="77777777" w:rsidR="009E1AA8" w:rsidRPr="00C03616" w:rsidRDefault="009E1AA8" w:rsidP="006D20ED">
            <w:pPr>
              <w:keepNext/>
              <w:keepLines/>
              <w:spacing w:before="60" w:after="170"/>
              <w:jc w:val="both"/>
              <w:rPr>
                <w:rFonts w:eastAsia="SimSun"/>
                <w:bCs/>
                <w:iCs/>
                <w:color w:val="000000"/>
                <w:szCs w:val="22"/>
                <w:lang w:val="el-GR"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40A3A759" w14:textId="77777777" w:rsidR="009E1AA8" w:rsidRPr="00C03616" w:rsidRDefault="009E1AA8" w:rsidP="006B487D">
            <w:pPr>
              <w:keepNext/>
              <w:keepLines/>
              <w:spacing w:before="60" w:after="170"/>
              <w:jc w:val="both"/>
              <w:rPr>
                <w:rFonts w:eastAsia="SimSun"/>
                <w:bCs/>
                <w:iCs/>
                <w:color w:val="000000"/>
                <w:szCs w:val="22"/>
                <w:lang w:eastAsia="zh-CN"/>
              </w:rPr>
            </w:pPr>
            <w:r w:rsidRPr="00C03616">
              <w:rPr>
                <w:szCs w:val="22"/>
                <w:lang w:val="el-GR"/>
              </w:rPr>
              <w:t>Αξιολόγηση ερευνητή</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6157DC71" w14:textId="77777777" w:rsidR="009E1AA8" w:rsidRPr="00C03616" w:rsidRDefault="009E1AA8" w:rsidP="008069A4">
            <w:pPr>
              <w:keepNext/>
              <w:keepLines/>
              <w:spacing w:before="60" w:after="170"/>
              <w:jc w:val="both"/>
              <w:rPr>
                <w:rFonts w:eastAsia="SimSun"/>
                <w:bCs/>
                <w:iCs/>
                <w:color w:val="000000"/>
                <w:szCs w:val="22"/>
                <w:lang w:eastAsia="zh-CN"/>
              </w:rPr>
            </w:pPr>
            <w:r w:rsidRPr="00C03616">
              <w:rPr>
                <w:szCs w:val="22"/>
                <w:lang w:val="el-GR"/>
              </w:rPr>
              <w:t>Αξιολόγηση IR</w:t>
            </w:r>
            <w:r w:rsidRPr="00C03616">
              <w:rPr>
                <w:szCs w:val="22"/>
              </w:rPr>
              <w:t>C</w:t>
            </w:r>
            <w:r w:rsidRPr="00C03616">
              <w:rPr>
                <w:szCs w:val="22"/>
                <w:lang w:val="el-GR"/>
              </w:rPr>
              <w:t xml:space="preserve"> </w:t>
            </w:r>
          </w:p>
        </w:tc>
      </w:tr>
      <w:tr w:rsidR="009E1AA8" w:rsidRPr="00C03616" w14:paraId="4B4767AE" w14:textId="77777777">
        <w:trPr>
          <w:tblHeader/>
        </w:trPr>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202690" w14:textId="77777777" w:rsidR="009E1AA8" w:rsidRPr="00C03616" w:rsidRDefault="009E1AA8" w:rsidP="006D20ED">
            <w:pPr>
              <w:keepNext/>
              <w:keepLines/>
              <w:spacing w:before="60" w:after="170"/>
              <w:jc w:val="both"/>
              <w:rPr>
                <w:rFonts w:eastAsia="SimSun"/>
                <w:bCs/>
                <w:iCs/>
                <w:color w:val="000000"/>
                <w:szCs w:val="22"/>
                <w:lang w:eastAsia="zh-CN"/>
              </w:rPr>
            </w:pP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4D7436E9" w14:textId="77777777" w:rsidR="009E1AA8" w:rsidRPr="00C03616" w:rsidRDefault="009E1AA8" w:rsidP="006B487D">
            <w:pPr>
              <w:keepNext/>
              <w:keepLines/>
              <w:spacing w:before="60" w:after="170"/>
              <w:jc w:val="center"/>
              <w:rPr>
                <w:rFonts w:eastAsia="SimSun"/>
                <w:bCs/>
                <w:iCs/>
                <w:color w:val="000000"/>
                <w:szCs w:val="22"/>
                <w:lang w:val="el-GR" w:eastAsia="zh-CN"/>
              </w:rPr>
            </w:pPr>
            <w:r w:rsidRPr="00C03616">
              <w:rPr>
                <w:rFonts w:eastAsia="SimSun"/>
                <w:bCs/>
                <w:iCs/>
                <w:color w:val="000000"/>
                <w:szCs w:val="22"/>
                <w:lang w:eastAsia="zh-CN"/>
              </w:rPr>
              <w:t xml:space="preserve">Cap + Pl </w:t>
            </w:r>
          </w:p>
          <w:p w14:paraId="7E6B55E4"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(n= 206)</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76CB1671" w14:textId="77777777" w:rsidR="009E1AA8" w:rsidRPr="00C03616" w:rsidRDefault="009E1AA8" w:rsidP="008069A4">
            <w:pPr>
              <w:keepNext/>
              <w:keepLines/>
              <w:spacing w:before="60" w:after="170"/>
              <w:jc w:val="center"/>
              <w:rPr>
                <w:rFonts w:eastAsia="SimSun"/>
                <w:bCs/>
                <w:iCs/>
                <w:color w:val="000000"/>
                <w:szCs w:val="22"/>
                <w:lang w:val="el-GR" w:eastAsia="zh-CN"/>
              </w:rPr>
            </w:pPr>
            <w:r w:rsidRPr="00C03616">
              <w:rPr>
                <w:rFonts w:eastAsia="SimSun"/>
                <w:bCs/>
                <w:iCs/>
                <w:color w:val="000000"/>
                <w:szCs w:val="22"/>
                <w:lang w:eastAsia="zh-CN"/>
              </w:rPr>
              <w:t xml:space="preserve">Cap + Avastin </w:t>
            </w:r>
          </w:p>
          <w:p w14:paraId="6828EEC0"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(n=409)</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055C25C7" w14:textId="77777777" w:rsidR="009E1AA8" w:rsidRPr="00C03616" w:rsidRDefault="009E1AA8" w:rsidP="008069A4">
            <w:pPr>
              <w:keepNext/>
              <w:keepLines/>
              <w:spacing w:before="60" w:after="170"/>
              <w:jc w:val="center"/>
              <w:rPr>
                <w:rFonts w:eastAsia="SimSun"/>
                <w:bCs/>
                <w:iCs/>
                <w:color w:val="000000"/>
                <w:szCs w:val="22"/>
                <w:lang w:val="el-GR" w:eastAsia="zh-CN"/>
              </w:rPr>
            </w:pPr>
            <w:r w:rsidRPr="00C03616">
              <w:rPr>
                <w:rFonts w:eastAsia="SimSun"/>
                <w:bCs/>
                <w:iCs/>
                <w:color w:val="000000"/>
                <w:szCs w:val="22"/>
                <w:lang w:eastAsia="zh-CN"/>
              </w:rPr>
              <w:t xml:space="preserve">Cap + Pl </w:t>
            </w:r>
          </w:p>
          <w:p w14:paraId="3B21F798"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(n= 206)</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212453D1" w14:textId="77777777" w:rsidR="009E1AA8" w:rsidRPr="00C03616" w:rsidRDefault="009E1AA8" w:rsidP="008069A4">
            <w:pPr>
              <w:keepNext/>
              <w:keepLines/>
              <w:spacing w:before="60" w:after="170"/>
              <w:jc w:val="center"/>
              <w:rPr>
                <w:rFonts w:eastAsia="SimSun"/>
                <w:bCs/>
                <w:iCs/>
                <w:color w:val="000000"/>
                <w:szCs w:val="22"/>
                <w:lang w:val="el-GR" w:eastAsia="zh-CN"/>
              </w:rPr>
            </w:pPr>
            <w:r w:rsidRPr="00C03616">
              <w:rPr>
                <w:rFonts w:eastAsia="SimSun"/>
                <w:bCs/>
                <w:iCs/>
                <w:color w:val="000000"/>
                <w:szCs w:val="22"/>
                <w:lang w:eastAsia="zh-CN"/>
              </w:rPr>
              <w:t xml:space="preserve">Cap + Avastin </w:t>
            </w:r>
          </w:p>
          <w:p w14:paraId="09B04B5A"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(n=409)</w:t>
            </w:r>
          </w:p>
        </w:tc>
      </w:tr>
      <w:tr w:rsidR="009E1AA8" w:rsidRPr="00C03616" w14:paraId="4DE19419"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614998" w14:textId="77777777" w:rsidR="009E1AA8" w:rsidRPr="00C03616" w:rsidRDefault="009E1AA8" w:rsidP="006D20ED">
            <w:pPr>
              <w:keepNext/>
              <w:keepLines/>
              <w:spacing w:before="60" w:after="170"/>
              <w:rPr>
                <w:rFonts w:eastAsia="SimSun"/>
                <w:bCs/>
                <w:iCs/>
                <w:color w:val="000000"/>
                <w:szCs w:val="22"/>
                <w:lang w:eastAsia="zh-CN"/>
              </w:rPr>
            </w:pPr>
            <w:r w:rsidRPr="00C03616">
              <w:rPr>
                <w:szCs w:val="22"/>
                <w:lang w:val="el-GR"/>
              </w:rPr>
              <w:t>Διάμεσο PFS (μήνες)</w:t>
            </w: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6850F55A" w14:textId="77777777" w:rsidR="009E1AA8" w:rsidRPr="00C03616" w:rsidRDefault="009E1AA8" w:rsidP="006B487D">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5,7</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04E17330"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8,6</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580CA4B8"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6,2</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78180E18"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9,8</w:t>
            </w:r>
          </w:p>
        </w:tc>
      </w:tr>
      <w:tr w:rsidR="009E1AA8" w:rsidRPr="00C03616" w14:paraId="4BC7935B"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1FB53C7" w14:textId="77777777" w:rsidR="009E1AA8" w:rsidRPr="00C03616" w:rsidRDefault="009E1AA8" w:rsidP="006D20ED">
            <w:pPr>
              <w:keepNext/>
              <w:keepLines/>
              <w:rPr>
                <w:szCs w:val="22"/>
                <w:lang w:val="el-GR"/>
              </w:rPr>
            </w:pPr>
            <w:r w:rsidRPr="00C03616">
              <w:rPr>
                <w:szCs w:val="22"/>
                <w:lang w:val="el-GR"/>
              </w:rPr>
              <w:t>Σχετικός κίνδυνος</w:t>
            </w:r>
          </w:p>
          <w:p w14:paraId="01C9EB30" w14:textId="77777777" w:rsidR="009E1AA8" w:rsidRPr="00C03616" w:rsidRDefault="009E1AA8" w:rsidP="006B487D">
            <w:pPr>
              <w:keepNext/>
              <w:keepLines/>
              <w:spacing w:before="60"/>
              <w:jc w:val="both"/>
              <w:rPr>
                <w:rFonts w:eastAsia="SimSun"/>
                <w:bCs/>
                <w:iCs/>
                <w:color w:val="000000"/>
                <w:szCs w:val="22"/>
                <w:lang w:eastAsia="zh-CN"/>
              </w:rPr>
            </w:pPr>
            <w:r w:rsidRPr="00C03616">
              <w:rPr>
                <w:szCs w:val="22"/>
                <w:lang w:val="el-GR"/>
              </w:rPr>
              <w:t>(95 % CI)</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3A504783"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0,69 (0,56</w:t>
            </w:r>
            <w:r w:rsidRPr="00C03616">
              <w:rPr>
                <w:rFonts w:eastAsia="SimSun"/>
                <w:bCs/>
                <w:iCs/>
                <w:color w:val="000000"/>
                <w:szCs w:val="22"/>
                <w:lang w:val="el-GR" w:eastAsia="zh-CN"/>
              </w:rPr>
              <w:t xml:space="preserve"> </w:t>
            </w:r>
            <w:r w:rsidRPr="00C03616">
              <w:rPr>
                <w:rFonts w:eastAsia="SimSun"/>
                <w:bCs/>
                <w:iCs/>
                <w:color w:val="000000"/>
                <w:szCs w:val="22"/>
                <w:lang w:eastAsia="zh-CN"/>
              </w:rPr>
              <w:t>; 0,84)</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34D4337A"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0,68 (0,54</w:t>
            </w:r>
            <w:r w:rsidRPr="00C03616">
              <w:rPr>
                <w:rFonts w:eastAsia="SimSun"/>
                <w:bCs/>
                <w:iCs/>
                <w:color w:val="000000"/>
                <w:szCs w:val="22"/>
                <w:lang w:val="el-GR" w:eastAsia="zh-CN"/>
              </w:rPr>
              <w:t xml:space="preserve"> </w:t>
            </w:r>
            <w:r w:rsidRPr="00C03616">
              <w:rPr>
                <w:rFonts w:eastAsia="SimSun"/>
                <w:bCs/>
                <w:iCs/>
                <w:color w:val="000000"/>
                <w:szCs w:val="22"/>
                <w:lang w:eastAsia="zh-CN"/>
              </w:rPr>
              <w:t>; 0,86)</w:t>
            </w:r>
          </w:p>
        </w:tc>
      </w:tr>
      <w:tr w:rsidR="009E1AA8" w:rsidRPr="00C03616" w14:paraId="5C3017CB"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26CE133" w14:textId="77777777" w:rsidR="009E1AA8" w:rsidRPr="00C03616" w:rsidRDefault="009E1AA8" w:rsidP="008069A4">
            <w:pPr>
              <w:keepNext/>
              <w:keepLines/>
              <w:spacing w:before="60" w:after="170"/>
              <w:jc w:val="both"/>
              <w:rPr>
                <w:rFonts w:eastAsia="SimSun"/>
                <w:bCs/>
                <w:iCs/>
                <w:color w:val="000000"/>
                <w:szCs w:val="22"/>
                <w:lang w:eastAsia="zh-CN"/>
              </w:rPr>
            </w:pPr>
            <w:r w:rsidRPr="00C03616">
              <w:rPr>
                <w:szCs w:val="22"/>
                <w:lang w:val="el-GR"/>
              </w:rPr>
              <w:t>Τιμή p</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660844E1"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0,0002</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66476665"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0,0011</w:t>
            </w:r>
          </w:p>
        </w:tc>
      </w:tr>
      <w:tr w:rsidR="009E1AA8" w:rsidRPr="00435037" w14:paraId="717A704D" w14:textId="77777777">
        <w:tc>
          <w:tcPr>
            <w:tcW w:w="8449"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tcPr>
          <w:p w14:paraId="3C0D9E30" w14:textId="77777777" w:rsidR="009E1AA8" w:rsidRPr="00C03616" w:rsidRDefault="009E1AA8" w:rsidP="006D20ED">
            <w:pPr>
              <w:keepNext/>
              <w:keepLines/>
              <w:spacing w:before="60" w:after="170"/>
              <w:jc w:val="both"/>
              <w:rPr>
                <w:rFonts w:eastAsia="SimSun"/>
                <w:iCs/>
                <w:color w:val="000000"/>
                <w:szCs w:val="22"/>
                <w:lang w:val="el-GR" w:eastAsia="zh-CN"/>
              </w:rPr>
            </w:pPr>
            <w:r w:rsidRPr="00C03616">
              <w:rPr>
                <w:b/>
                <w:sz w:val="20"/>
                <w:lang w:val="el-GR"/>
              </w:rPr>
              <w:t xml:space="preserve"> </w:t>
            </w:r>
            <w:r w:rsidRPr="00C03616">
              <w:rPr>
                <w:szCs w:val="22"/>
                <w:lang w:val="el-GR"/>
              </w:rPr>
              <w:t>Ποσοστό ανταπόκρισης (για ασθενείς με μετρήσιμη νόσο)</w:t>
            </w:r>
            <w:r w:rsidRPr="00C03616">
              <w:rPr>
                <w:rFonts w:eastAsia="SimSun"/>
                <w:bCs/>
                <w:iCs/>
                <w:color w:val="000000"/>
                <w:szCs w:val="22"/>
                <w:vertAlign w:val="superscript"/>
                <w:lang w:val="el-GR" w:eastAsia="zh-CN"/>
              </w:rPr>
              <w:t xml:space="preserve"> β</w:t>
            </w:r>
          </w:p>
        </w:tc>
      </w:tr>
      <w:tr w:rsidR="009E1AA8" w:rsidRPr="00C03616" w14:paraId="1559E043"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1332426" w14:textId="77777777" w:rsidR="009E1AA8" w:rsidRPr="00C03616" w:rsidRDefault="009E1AA8" w:rsidP="008069A4">
            <w:pPr>
              <w:keepNext/>
              <w:keepLines/>
              <w:spacing w:before="60" w:after="170"/>
              <w:rPr>
                <w:rFonts w:eastAsia="SimSun"/>
                <w:bCs/>
                <w:iCs/>
                <w:color w:val="000000"/>
                <w:szCs w:val="22"/>
                <w:lang w:val="el-GR"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21FE881E"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Cap + Pl (n= 161)</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3CB8B739"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Cap + Avastin (n=325)</w:t>
            </w:r>
          </w:p>
        </w:tc>
      </w:tr>
      <w:tr w:rsidR="009E1AA8" w:rsidRPr="00C03616" w14:paraId="0FC34A1B" w14:textId="77777777">
        <w:tc>
          <w:tcPr>
            <w:tcW w:w="225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FD1E57" w14:textId="77777777" w:rsidR="009E1AA8" w:rsidRPr="00C03616" w:rsidRDefault="009E1AA8" w:rsidP="008069A4">
            <w:pPr>
              <w:keepNext/>
              <w:keepLines/>
              <w:spacing w:before="60" w:after="170"/>
              <w:rPr>
                <w:rFonts w:eastAsia="SimSun"/>
                <w:bCs/>
                <w:iCs/>
                <w:color w:val="000000"/>
                <w:szCs w:val="22"/>
                <w:lang w:eastAsia="zh-CN"/>
              </w:rPr>
            </w:pPr>
            <w:r w:rsidRPr="00C03616">
              <w:rPr>
                <w:szCs w:val="22"/>
                <w:lang w:val="el-GR"/>
              </w:rPr>
              <w:t>% ασθενών με αντικειμενική ανταπόκριση</w:t>
            </w:r>
          </w:p>
        </w:tc>
        <w:tc>
          <w:tcPr>
            <w:tcW w:w="30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081CBB2"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23,6</w:t>
            </w:r>
          </w:p>
        </w:tc>
        <w:tc>
          <w:tcPr>
            <w:tcW w:w="316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E702834"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35,4</w:t>
            </w:r>
          </w:p>
        </w:tc>
      </w:tr>
      <w:tr w:rsidR="009E1AA8" w:rsidRPr="00C03616" w14:paraId="4EEB02BD" w14:textId="77777777">
        <w:tc>
          <w:tcPr>
            <w:tcW w:w="225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FEA0E9" w14:textId="77777777" w:rsidR="009E1AA8" w:rsidRPr="00C03616" w:rsidRDefault="009E1AA8" w:rsidP="008069A4">
            <w:pPr>
              <w:keepNext/>
              <w:keepLines/>
              <w:spacing w:before="60" w:after="170"/>
              <w:rPr>
                <w:rFonts w:eastAsia="SimSun"/>
                <w:bCs/>
                <w:iCs/>
                <w:color w:val="000000"/>
                <w:szCs w:val="22"/>
                <w:lang w:eastAsia="zh-CN"/>
              </w:rPr>
            </w:pPr>
            <w:r w:rsidRPr="00C03616">
              <w:rPr>
                <w:szCs w:val="22"/>
                <w:lang w:val="el-GR"/>
              </w:rPr>
              <w:t>Τιμή p</w:t>
            </w:r>
          </w:p>
        </w:tc>
        <w:tc>
          <w:tcPr>
            <w:tcW w:w="619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306FDFD7"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rFonts w:eastAsia="SimSun"/>
                <w:bCs/>
                <w:iCs/>
                <w:color w:val="000000"/>
                <w:szCs w:val="22"/>
                <w:lang w:eastAsia="zh-CN"/>
              </w:rPr>
              <w:t>0,0097</w:t>
            </w:r>
          </w:p>
        </w:tc>
      </w:tr>
      <w:tr w:rsidR="009E1AA8" w:rsidRPr="00C03616" w14:paraId="08962574" w14:textId="77777777">
        <w:tc>
          <w:tcPr>
            <w:tcW w:w="844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D4D904" w14:textId="77777777" w:rsidR="009E1AA8" w:rsidRPr="00C03616" w:rsidRDefault="009E1AA8" w:rsidP="008069A4">
            <w:pPr>
              <w:keepNext/>
              <w:keepLines/>
              <w:spacing w:before="60" w:after="170"/>
              <w:rPr>
                <w:rFonts w:eastAsia="SimSun"/>
                <w:bCs/>
                <w:iCs/>
                <w:color w:val="000000"/>
                <w:szCs w:val="22"/>
                <w:lang w:val="el-GR" w:eastAsia="zh-CN"/>
              </w:rPr>
            </w:pPr>
            <w:r w:rsidRPr="00C03616">
              <w:rPr>
                <w:rFonts w:eastAsia="SimSun"/>
                <w:bCs/>
                <w:iCs/>
                <w:color w:val="000000"/>
                <w:szCs w:val="22"/>
                <w:lang w:val="el-GR" w:eastAsia="zh-CN"/>
              </w:rPr>
              <w:t xml:space="preserve"> Συνολική επιβίωση</w:t>
            </w:r>
            <w:r w:rsidRPr="00C03616">
              <w:rPr>
                <w:rFonts w:eastAsia="SimSun"/>
                <w:bCs/>
                <w:iCs/>
                <w:color w:val="000000"/>
                <w:szCs w:val="22"/>
                <w:lang w:eastAsia="zh-CN"/>
              </w:rPr>
              <w:t xml:space="preserve"> </w:t>
            </w:r>
            <w:r w:rsidRPr="00C03616">
              <w:rPr>
                <w:rFonts w:eastAsia="SimSun"/>
                <w:bCs/>
                <w:iCs/>
                <w:color w:val="000000"/>
                <w:szCs w:val="22"/>
                <w:vertAlign w:val="superscript"/>
                <w:lang w:val="el-GR" w:eastAsia="zh-CN"/>
              </w:rPr>
              <w:t>β</w:t>
            </w:r>
          </w:p>
        </w:tc>
      </w:tr>
      <w:tr w:rsidR="009E1AA8" w:rsidRPr="00C03616" w14:paraId="46D46559" w14:textId="77777777">
        <w:tc>
          <w:tcPr>
            <w:tcW w:w="22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27930F" w14:textId="77777777" w:rsidR="009E1AA8" w:rsidRPr="00C03616" w:rsidRDefault="009E1AA8" w:rsidP="008069A4">
            <w:pPr>
              <w:keepNext/>
              <w:keepLines/>
              <w:rPr>
                <w:szCs w:val="22"/>
                <w:lang w:val="el-GR"/>
              </w:rPr>
            </w:pPr>
            <w:r w:rsidRPr="00C03616">
              <w:rPr>
                <w:szCs w:val="22"/>
                <w:lang w:val="el-GR"/>
              </w:rPr>
              <w:t xml:space="preserve"> Σχετικός κίνδυνος</w:t>
            </w:r>
          </w:p>
          <w:p w14:paraId="2041579B" w14:textId="77777777" w:rsidR="009E1AA8" w:rsidRPr="00C03616" w:rsidRDefault="009E1AA8" w:rsidP="008069A4">
            <w:pPr>
              <w:keepNext/>
              <w:keepLines/>
              <w:spacing w:before="60" w:after="170"/>
              <w:jc w:val="both"/>
              <w:rPr>
                <w:color w:val="000000"/>
                <w:szCs w:val="22"/>
                <w:lang w:val="en-GB" w:eastAsia="de-DE"/>
              </w:rPr>
            </w:pPr>
            <w:r w:rsidRPr="00C03616">
              <w:rPr>
                <w:szCs w:val="22"/>
                <w:lang w:val="el-GR"/>
              </w:rPr>
              <w:t>(95 % CI)</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5CA8EC9"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color w:val="000000"/>
                <w:szCs w:val="22"/>
              </w:rPr>
              <w:t>0,88 (0,69</w:t>
            </w:r>
            <w:r w:rsidRPr="00C03616">
              <w:rPr>
                <w:color w:val="000000"/>
                <w:szCs w:val="22"/>
                <w:lang w:val="el-GR"/>
              </w:rPr>
              <w:t xml:space="preserve"> </w:t>
            </w:r>
            <w:r w:rsidRPr="00C03616">
              <w:rPr>
                <w:color w:val="000000"/>
                <w:szCs w:val="22"/>
              </w:rPr>
              <w:t>, 1,13)</w:t>
            </w:r>
          </w:p>
        </w:tc>
      </w:tr>
      <w:tr w:rsidR="009E1AA8" w:rsidRPr="00C03616" w14:paraId="341E5591" w14:textId="77777777">
        <w:tc>
          <w:tcPr>
            <w:tcW w:w="22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40E73D" w14:textId="77777777" w:rsidR="009E1AA8" w:rsidRPr="00C03616" w:rsidRDefault="009E1AA8" w:rsidP="008069A4">
            <w:pPr>
              <w:keepNext/>
              <w:keepLines/>
              <w:spacing w:before="60" w:after="170"/>
              <w:rPr>
                <w:color w:val="000000"/>
                <w:szCs w:val="22"/>
                <w:lang w:val="en-GB" w:eastAsia="de-DE"/>
              </w:rPr>
            </w:pPr>
            <w:r w:rsidRPr="00C03616">
              <w:rPr>
                <w:szCs w:val="22"/>
                <w:lang w:val="el-GR"/>
              </w:rPr>
              <w:t>Τιμή p</w:t>
            </w:r>
            <w:r w:rsidRPr="00C03616">
              <w:rPr>
                <w:color w:val="000000"/>
                <w:szCs w:val="22"/>
              </w:rPr>
              <w:t xml:space="preserve"> (</w:t>
            </w:r>
            <w:r w:rsidRPr="00C03616">
              <w:rPr>
                <w:color w:val="000000"/>
                <w:szCs w:val="22"/>
                <w:lang w:val="el-GR"/>
              </w:rPr>
              <w:t>διερευνητική</w:t>
            </w:r>
            <w:r w:rsidRPr="00C03616">
              <w:rPr>
                <w:color w:val="000000"/>
                <w:szCs w:val="22"/>
              </w:rPr>
              <w:t>)</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DF3FC2F" w14:textId="77777777" w:rsidR="009E1AA8" w:rsidRPr="00C03616" w:rsidRDefault="009E1AA8" w:rsidP="008069A4">
            <w:pPr>
              <w:keepNext/>
              <w:keepLines/>
              <w:spacing w:before="60" w:after="170"/>
              <w:jc w:val="center"/>
              <w:rPr>
                <w:rFonts w:eastAsia="SimSun"/>
                <w:bCs/>
                <w:iCs/>
                <w:color w:val="000000"/>
                <w:szCs w:val="22"/>
                <w:lang w:eastAsia="zh-CN"/>
              </w:rPr>
            </w:pPr>
            <w:r w:rsidRPr="00C03616">
              <w:rPr>
                <w:color w:val="000000"/>
                <w:szCs w:val="22"/>
              </w:rPr>
              <w:t>0,33</w:t>
            </w:r>
          </w:p>
        </w:tc>
      </w:tr>
    </w:tbl>
    <w:p w14:paraId="0AC561E3" w14:textId="77777777" w:rsidR="009E1AA8" w:rsidRPr="00E87C1C" w:rsidRDefault="003834F7" w:rsidP="008069A4">
      <w:pPr>
        <w:keepNext/>
        <w:keepLines/>
        <w:spacing w:before="60" w:after="60"/>
        <w:jc w:val="both"/>
        <w:rPr>
          <w:rFonts w:eastAsia="SimSun"/>
          <w:bCs/>
          <w:iCs/>
          <w:color w:val="000000"/>
          <w:sz w:val="20"/>
          <w:lang w:val="el-GR" w:eastAsia="zh-CN"/>
        </w:rPr>
      </w:pPr>
      <w:r w:rsidRPr="00E87C1C">
        <w:rPr>
          <w:rFonts w:eastAsia="SimSun"/>
          <w:bCs/>
          <w:iCs/>
          <w:color w:val="000000"/>
          <w:sz w:val="20"/>
          <w:vertAlign w:val="superscript"/>
          <w:lang w:val="el-GR" w:eastAsia="zh-CN"/>
        </w:rPr>
        <w:t>α</w:t>
      </w:r>
      <w:r w:rsidRPr="00E87C1C">
        <w:rPr>
          <w:rFonts w:eastAsia="SimSun"/>
          <w:bCs/>
          <w:iCs/>
          <w:color w:val="000000"/>
          <w:sz w:val="20"/>
          <w:lang w:val="el-GR" w:eastAsia="zh-CN"/>
        </w:rPr>
        <w:t>1000</w:t>
      </w:r>
      <w:r w:rsidR="009A53E7" w:rsidRPr="00E87C1C">
        <w:rPr>
          <w:rFonts w:eastAsia="SimSun"/>
          <w:bCs/>
          <w:iCs/>
          <w:color w:val="000000"/>
          <w:sz w:val="20"/>
          <w:lang w:eastAsia="zh-CN"/>
        </w:rPr>
        <w:t> </w:t>
      </w:r>
      <w:r w:rsidRPr="00E87C1C">
        <w:rPr>
          <w:rFonts w:eastAsia="SimSun"/>
          <w:bCs/>
          <w:iCs/>
          <w:color w:val="000000"/>
          <w:sz w:val="20"/>
          <w:lang w:eastAsia="zh-CN"/>
        </w:rPr>
        <w:t>mg</w:t>
      </w:r>
      <w:r w:rsidRPr="00E87C1C">
        <w:rPr>
          <w:rFonts w:eastAsia="SimSun"/>
          <w:bCs/>
          <w:iCs/>
          <w:color w:val="000000"/>
          <w:sz w:val="20"/>
          <w:lang w:val="el-GR" w:eastAsia="zh-CN"/>
        </w:rPr>
        <w:t>/</w:t>
      </w:r>
      <w:r w:rsidRPr="00E87C1C">
        <w:rPr>
          <w:rFonts w:eastAsia="SimSun"/>
          <w:bCs/>
          <w:iCs/>
          <w:color w:val="000000"/>
          <w:sz w:val="20"/>
          <w:lang w:eastAsia="zh-CN"/>
        </w:rPr>
        <w:t>m</w:t>
      </w:r>
      <w:r w:rsidRPr="00E87C1C">
        <w:rPr>
          <w:rFonts w:eastAsia="SimSun"/>
          <w:bCs/>
          <w:iCs/>
          <w:color w:val="000000"/>
          <w:sz w:val="20"/>
          <w:vertAlign w:val="superscript"/>
          <w:lang w:val="el-GR" w:eastAsia="zh-CN"/>
        </w:rPr>
        <w:t>2</w:t>
      </w:r>
      <w:r w:rsidRPr="00E87C1C">
        <w:rPr>
          <w:rFonts w:eastAsia="SimSun"/>
          <w:bCs/>
          <w:iCs/>
          <w:color w:val="000000"/>
          <w:sz w:val="20"/>
          <w:lang w:val="el-GR" w:eastAsia="zh-CN"/>
        </w:rPr>
        <w:t xml:space="preserve"> από </w:t>
      </w:r>
      <w:r w:rsidR="00952A0F" w:rsidRPr="00E87C1C">
        <w:rPr>
          <w:rFonts w:eastAsia="SimSun"/>
          <w:bCs/>
          <w:iCs/>
          <w:color w:val="000000"/>
          <w:sz w:val="20"/>
          <w:lang w:val="el-GR" w:eastAsia="zh-CN"/>
        </w:rPr>
        <w:t xml:space="preserve">του </w:t>
      </w:r>
      <w:r w:rsidRPr="00E87C1C">
        <w:rPr>
          <w:rFonts w:eastAsia="SimSun"/>
          <w:bCs/>
          <w:iCs/>
          <w:color w:val="000000"/>
          <w:sz w:val="20"/>
          <w:lang w:val="el-GR" w:eastAsia="zh-CN"/>
        </w:rPr>
        <w:t>στόματος δύο φορές ημερησίως για 14 μέρες χορηγ</w:t>
      </w:r>
      <w:r w:rsidR="00952A0F" w:rsidRPr="00E87C1C">
        <w:rPr>
          <w:rFonts w:eastAsia="SimSun"/>
          <w:bCs/>
          <w:iCs/>
          <w:color w:val="000000"/>
          <w:sz w:val="20"/>
          <w:lang w:val="el-GR" w:eastAsia="zh-CN"/>
        </w:rPr>
        <w:t>ούμενο</w:t>
      </w:r>
      <w:r w:rsidRPr="00E87C1C">
        <w:rPr>
          <w:rFonts w:eastAsia="SimSun"/>
          <w:bCs/>
          <w:iCs/>
          <w:color w:val="000000"/>
          <w:sz w:val="20"/>
          <w:lang w:val="el-GR" w:eastAsia="zh-CN"/>
        </w:rPr>
        <w:t xml:space="preserve"> κάθε 3 εβδομάδες</w:t>
      </w:r>
    </w:p>
    <w:p w14:paraId="5148FC82" w14:textId="77777777" w:rsidR="00456787" w:rsidRPr="00E87C1C" w:rsidRDefault="00456787" w:rsidP="008069A4">
      <w:pPr>
        <w:keepNext/>
        <w:keepLines/>
        <w:rPr>
          <w:sz w:val="20"/>
          <w:lang w:val="el-GR"/>
        </w:rPr>
      </w:pPr>
      <w:r w:rsidRPr="00E87C1C">
        <w:rPr>
          <w:b/>
          <w:sz w:val="20"/>
          <w:vertAlign w:val="superscript"/>
          <w:lang w:val="el-GR"/>
        </w:rPr>
        <w:t xml:space="preserve">β </w:t>
      </w:r>
      <w:r w:rsidRPr="00E87C1C">
        <w:rPr>
          <w:sz w:val="20"/>
          <w:lang w:val="el-GR"/>
        </w:rPr>
        <w:t>Η στρωματοποιημένη ανάλυση συμπεριλάμβανε όλα τα συμβάντα υποτροπής και θανάτων εκτός εκείνων όπου η θεραπεία εκτός πρωτοκόλλου (</w:t>
      </w:r>
      <w:r w:rsidRPr="00E87C1C">
        <w:rPr>
          <w:sz w:val="20"/>
        </w:rPr>
        <w:t>NPT</w:t>
      </w:r>
      <w:r w:rsidRPr="00E87C1C">
        <w:rPr>
          <w:sz w:val="20"/>
          <w:lang w:val="el-GR"/>
        </w:rPr>
        <w:t xml:space="preserve">) ξεκίνησε πριν την τεκμηριωμένη υποτροπή- αυτοί οι ασθενείς αξιολογήθηκαν στην τελευταία εκτίμηση του όγκου πριν την αρχή της </w:t>
      </w:r>
      <w:r w:rsidRPr="00E87C1C">
        <w:rPr>
          <w:sz w:val="20"/>
        </w:rPr>
        <w:t>NPT</w:t>
      </w:r>
    </w:p>
    <w:p w14:paraId="780BE628" w14:textId="77777777" w:rsidR="003834F7" w:rsidRPr="00C03616" w:rsidRDefault="003834F7" w:rsidP="00456787">
      <w:pPr>
        <w:rPr>
          <w:sz w:val="20"/>
          <w:lang w:val="el-GR"/>
        </w:rPr>
      </w:pPr>
    </w:p>
    <w:p w14:paraId="7B89920D" w14:textId="77777777" w:rsidR="003834F7" w:rsidRPr="00C03616" w:rsidRDefault="003834F7" w:rsidP="003834F7">
      <w:pPr>
        <w:rPr>
          <w:rFonts w:eastAsia="SimSun"/>
          <w:lang w:val="el-GR"/>
        </w:rPr>
      </w:pPr>
      <w:r w:rsidRPr="00C03616">
        <w:rPr>
          <w:lang w:val="el-GR"/>
        </w:rPr>
        <w:t xml:space="preserve">Πραγματοποιήθηκε μια μη στρωματοποιημένη ανάλυση </w:t>
      </w:r>
      <w:r w:rsidR="00E45A7B" w:rsidRPr="00C03616">
        <w:rPr>
          <w:lang w:val="el-GR"/>
        </w:rPr>
        <w:t xml:space="preserve">του </w:t>
      </w:r>
      <w:r w:rsidRPr="00C03616">
        <w:t>PFS</w:t>
      </w:r>
      <w:r w:rsidRPr="00C03616">
        <w:rPr>
          <w:lang w:val="el-GR"/>
        </w:rPr>
        <w:t xml:space="preserve"> (που αξιολογήθηκε από ερευνητή), η οποία δεν αξιολόγησε τη θεραπεία εκτός πρωτοκόλλου πριν από την εξέλιξη της νόσου. Τα αποτελέσματα αυτών των αναλύσεων ήταν πολύ παρόμοια με τα πρωταρχικά αποτελέσματα του </w:t>
      </w:r>
      <w:r w:rsidRPr="00C03616">
        <w:t>PFS</w:t>
      </w:r>
      <w:r w:rsidRPr="00C03616">
        <w:rPr>
          <w:lang w:val="el-GR"/>
        </w:rPr>
        <w:t>.</w:t>
      </w:r>
    </w:p>
    <w:p w14:paraId="67B4F0EF" w14:textId="77777777" w:rsidR="003834F7" w:rsidRPr="00C03616" w:rsidRDefault="003834F7" w:rsidP="00456787">
      <w:pPr>
        <w:rPr>
          <w:sz w:val="24"/>
          <w:szCs w:val="24"/>
          <w:lang w:val="el-GR"/>
        </w:rPr>
      </w:pPr>
    </w:p>
    <w:p w14:paraId="238BF68A" w14:textId="77777777" w:rsidR="00776D88" w:rsidRDefault="00776D88" w:rsidP="00776D88">
      <w:pPr>
        <w:rPr>
          <w:i/>
          <w:u w:val="single"/>
          <w:lang w:val="el-GR"/>
        </w:rPr>
      </w:pPr>
      <w:r w:rsidRPr="00297F60">
        <w:rPr>
          <w:i/>
          <w:u w:val="single"/>
          <w:lang w:val="el-GR"/>
        </w:rPr>
        <w:t>Μη μικροκυτταρικός καρκίνος του πνεύμονα (NSCLC)</w:t>
      </w:r>
    </w:p>
    <w:p w14:paraId="4B7DCD52" w14:textId="77777777" w:rsidR="004F0E0E" w:rsidRDefault="004F0E0E" w:rsidP="00776D88">
      <w:pPr>
        <w:rPr>
          <w:i/>
          <w:u w:val="single"/>
          <w:lang w:val="el-GR"/>
        </w:rPr>
      </w:pPr>
    </w:p>
    <w:p w14:paraId="343A9DAE" w14:textId="77777777" w:rsidR="00776D88" w:rsidRPr="00C03616" w:rsidRDefault="004F0E0E" w:rsidP="00776D88">
      <w:pPr>
        <w:rPr>
          <w:lang w:val="el-GR"/>
        </w:rPr>
      </w:pPr>
      <w:r>
        <w:rPr>
          <w:i/>
          <w:u w:val="single"/>
          <w:lang w:val="el-GR"/>
        </w:rPr>
        <w:t xml:space="preserve">Θεραπεία πρώτης γραμμής του </w:t>
      </w:r>
      <w:r w:rsidR="00D50144">
        <w:rPr>
          <w:i/>
          <w:u w:val="single"/>
          <w:lang w:val="el-GR"/>
        </w:rPr>
        <w:t xml:space="preserve">μη πλακώδους </w:t>
      </w:r>
      <w:r w:rsidRPr="0018051C">
        <w:rPr>
          <w:i/>
          <w:u w:val="single"/>
          <w:lang w:val="el-GR"/>
        </w:rPr>
        <w:t>NSCLC</w:t>
      </w:r>
      <w:r>
        <w:rPr>
          <w:i/>
          <w:u w:val="single"/>
          <w:lang w:val="el-GR"/>
        </w:rPr>
        <w:t xml:space="preserve"> σε συνδυασμό με χημειοθεραπεία με βάση την πλατίνα</w:t>
      </w:r>
    </w:p>
    <w:p w14:paraId="47BFDC59" w14:textId="77777777" w:rsidR="003E2A9B" w:rsidRPr="00C03616" w:rsidRDefault="00776D88" w:rsidP="00776D88">
      <w:pPr>
        <w:rPr>
          <w:b/>
          <w:lang w:val="el-GR"/>
        </w:rPr>
      </w:pPr>
      <w:r w:rsidRPr="00C03616">
        <w:rPr>
          <w:szCs w:val="22"/>
          <w:lang w:val="el-GR"/>
        </w:rPr>
        <w:t xml:space="preserve">Η ασφάλεια και η αποτελεσματικότητα του Avastin ως πρώτης γραμμής θεραπεία των ασθενών με </w:t>
      </w:r>
      <w:r w:rsidRPr="00C03616">
        <w:rPr>
          <w:lang w:val="el-GR"/>
        </w:rPr>
        <w:t xml:space="preserve">μη μικροκυτταρικό καρκίνο του πνεύμονα (NSCLC) εκ πλακώδους επιθηλίου, μελετήθηκε με προσθήκη χημειοθεραπείας με πλατίνα στις </w:t>
      </w:r>
      <w:r w:rsidR="00274E1F" w:rsidRPr="00C03616">
        <w:rPr>
          <w:lang w:val="el-GR"/>
        </w:rPr>
        <w:t>μελέτες</w:t>
      </w:r>
      <w:r w:rsidR="006F0D98" w:rsidRPr="00C03616">
        <w:rPr>
          <w:lang w:val="el-GR"/>
        </w:rPr>
        <w:t xml:space="preserve"> </w:t>
      </w:r>
      <w:r w:rsidRPr="00C03616">
        <w:rPr>
          <w:lang w:val="el-GR"/>
        </w:rPr>
        <w:t xml:space="preserve">Ε4599 και ΒΟ17704. Έχει αποδειχθεί όφελος ως προς τη συνολική επιβίωση στη </w:t>
      </w:r>
      <w:r w:rsidR="006F0D98" w:rsidRPr="00C03616">
        <w:rPr>
          <w:lang w:val="el-GR"/>
        </w:rPr>
        <w:t xml:space="preserve">δοκιμή </w:t>
      </w:r>
      <w:r w:rsidRPr="00C03616">
        <w:rPr>
          <w:lang w:val="el-GR"/>
        </w:rPr>
        <w:t xml:space="preserve">Ε4599 με μια δόση </w:t>
      </w:r>
      <w:r w:rsidR="003B718C">
        <w:rPr>
          <w:lang w:val="el-GR"/>
        </w:rPr>
        <w:t>του</w:t>
      </w:r>
      <w:r w:rsidRPr="00C03616">
        <w:rPr>
          <w:lang w:val="el-GR"/>
        </w:rPr>
        <w:t xml:space="preserve"> bevacuzimab των </w:t>
      </w:r>
      <w:r w:rsidRPr="00C03616">
        <w:rPr>
          <w:szCs w:val="22"/>
          <w:lang w:val="el-GR"/>
        </w:rPr>
        <w:t>15</w:t>
      </w:r>
      <w:r w:rsidR="00AE60E6" w:rsidRPr="00C03616">
        <w:rPr>
          <w:szCs w:val="22"/>
          <w:lang w:val="el-GR"/>
        </w:rPr>
        <w:t> </w:t>
      </w:r>
      <w:r w:rsidRPr="00C03616">
        <w:rPr>
          <w:szCs w:val="22"/>
          <w:lang w:val="el-GR"/>
        </w:rPr>
        <w:t xml:space="preserve">mg/kg μια φορά κάθε 3 εβδομάδες. Η </w:t>
      </w:r>
      <w:r w:rsidR="006F0D98" w:rsidRPr="00C03616">
        <w:rPr>
          <w:snapToGrid w:val="0"/>
          <w:lang w:val="el-GR"/>
        </w:rPr>
        <w:t xml:space="preserve">δοκιμή </w:t>
      </w:r>
      <w:r w:rsidRPr="00C03616">
        <w:rPr>
          <w:lang w:val="el-GR"/>
        </w:rPr>
        <w:t>ΒΟ17704 έδειξε ότι οι δύο δόσεις τ</w:t>
      </w:r>
      <w:r w:rsidR="003B718C">
        <w:rPr>
          <w:lang w:val="el-GR"/>
        </w:rPr>
        <w:t>ου</w:t>
      </w:r>
      <w:r w:rsidRPr="00C03616">
        <w:rPr>
          <w:lang w:val="el-GR"/>
        </w:rPr>
        <w:t xml:space="preserve"> bevacizumab των </w:t>
      </w:r>
      <w:r w:rsidRPr="00C03616">
        <w:rPr>
          <w:szCs w:val="22"/>
          <w:lang w:val="el-GR"/>
        </w:rPr>
        <w:t>7,5</w:t>
      </w:r>
      <w:r w:rsidR="00AE60E6" w:rsidRPr="00C03616">
        <w:rPr>
          <w:szCs w:val="22"/>
          <w:lang w:val="el-GR"/>
        </w:rPr>
        <w:t> </w:t>
      </w:r>
      <w:r w:rsidRPr="00C03616">
        <w:rPr>
          <w:szCs w:val="22"/>
          <w:lang w:val="el-GR"/>
        </w:rPr>
        <w:t xml:space="preserve">mg/kg μια φορά κάθε 3 εβδομάδες και 15 mg/kg μια φορά κάθε 3 εβδομάδες έδειξαν αύξηση στην επιβίωση χωρίς εξέλιξη και στο ποσοστό ανταπόκρισης. </w:t>
      </w:r>
    </w:p>
    <w:p w14:paraId="26752EC1" w14:textId="77777777" w:rsidR="00A073A1" w:rsidRPr="00C03616" w:rsidRDefault="00A073A1" w:rsidP="00776D88">
      <w:pPr>
        <w:rPr>
          <w:b/>
          <w:lang w:val="el-GR"/>
        </w:rPr>
      </w:pPr>
    </w:p>
    <w:p w14:paraId="788F7595" w14:textId="77777777" w:rsidR="004F74E1" w:rsidRPr="00C03616" w:rsidRDefault="004F74E1" w:rsidP="003D37ED">
      <w:pPr>
        <w:keepNext/>
        <w:keepLines/>
        <w:rPr>
          <w:i/>
          <w:lang w:val="el-GR"/>
        </w:rPr>
      </w:pPr>
      <w:r w:rsidRPr="00C03616">
        <w:rPr>
          <w:i/>
          <w:lang w:val="el-GR"/>
        </w:rPr>
        <w:lastRenderedPageBreak/>
        <w:t>Ε4599</w:t>
      </w:r>
    </w:p>
    <w:p w14:paraId="329EBC4E" w14:textId="77777777" w:rsidR="00776D88" w:rsidRPr="00C03616" w:rsidRDefault="00776D88" w:rsidP="003D37ED">
      <w:pPr>
        <w:keepNext/>
        <w:keepLines/>
        <w:rPr>
          <w:lang w:val="el-GR"/>
        </w:rPr>
      </w:pPr>
      <w:r w:rsidRPr="00C03616">
        <w:rPr>
          <w:lang w:val="el-GR"/>
        </w:rPr>
        <w:t xml:space="preserve">Η Ε4599 ήταν ανοικτή, τυχαιοποιημένη, ελεγχόμενη με δραστικό φάρμακο, πολυκεντρική κλινική δοκιμή, η οποία αξιολόγησε το Avastin ως πρώτης γραμμής θεραπεία σε ασθενείς </w:t>
      </w:r>
      <w:r w:rsidRPr="00C03616">
        <w:rPr>
          <w:szCs w:val="22"/>
          <w:lang w:val="el-GR"/>
        </w:rPr>
        <w:t>με τοπικά προχωρημένο (Σταδίου ΙΙΙ με</w:t>
      </w:r>
      <w:r w:rsidRPr="00C03616">
        <w:rPr>
          <w:lang w:val="el-GR"/>
        </w:rPr>
        <w:t xml:space="preserve"> </w:t>
      </w:r>
      <w:r w:rsidRPr="00C03616">
        <w:rPr>
          <w:szCs w:val="22"/>
          <w:lang w:val="el-GR"/>
        </w:rPr>
        <w:t xml:space="preserve">κακοήθη πλευριτική συλλογή) </w:t>
      </w:r>
      <w:r w:rsidRPr="00C03616">
        <w:rPr>
          <w:lang w:val="el-GR"/>
        </w:rPr>
        <w:t>μη μικροκυτταρικό καρκίνο του πνεύμονα (NSCLC) εκτός από επικρατούσα εκ πλακώδους επιθηλίου ιστολογία.</w:t>
      </w:r>
    </w:p>
    <w:p w14:paraId="0EAADAD3" w14:textId="77777777" w:rsidR="00776D88" w:rsidRPr="00C03616" w:rsidRDefault="00776D88" w:rsidP="00776D88">
      <w:pPr>
        <w:rPr>
          <w:lang w:val="el-GR"/>
        </w:rPr>
      </w:pPr>
    </w:p>
    <w:p w14:paraId="4B998600" w14:textId="77777777" w:rsidR="00776D88" w:rsidRPr="00C03616" w:rsidRDefault="00776D88" w:rsidP="00776D88">
      <w:pPr>
        <w:rPr>
          <w:lang w:val="el-GR"/>
        </w:rPr>
      </w:pPr>
      <w:r w:rsidRPr="00C03616">
        <w:rPr>
          <w:lang w:val="el-GR"/>
        </w:rPr>
        <w:t>Οι ασθενείς τυχαιοποιήθηκαν σε χημειοθεραπεία με πλατίνα (πακλιταξέλη 200</w:t>
      </w:r>
      <w:r w:rsidR="007666EE" w:rsidRPr="00C03616">
        <w:rPr>
          <w:lang w:val="el-GR"/>
        </w:rPr>
        <w:t> mg</w:t>
      </w:r>
      <w:r w:rsidRPr="00C03616">
        <w:rPr>
          <w:lang w:val="el-GR"/>
        </w:rPr>
        <w:t>/m</w:t>
      </w:r>
      <w:r w:rsidRPr="00C03616">
        <w:rPr>
          <w:vertAlign w:val="superscript"/>
          <w:lang w:val="el-GR"/>
        </w:rPr>
        <w:t>2</w:t>
      </w:r>
      <w:r w:rsidRPr="00C03616">
        <w:rPr>
          <w:lang w:val="el-GR"/>
        </w:rPr>
        <w:t xml:space="preserve"> και carboplatin AUC=6,0 και οι δύο με ενδοφλέβια χορήγηση (ΠΚ) την ημέρα 1 κάθε κύκλου 3 εβδομάδων μέχρι 6 κύκλους με (ΠΚ) σε συνδυασμό με Avastin σε μια δόση των 15 mg/m</w:t>
      </w:r>
      <w:r w:rsidRPr="00C03616">
        <w:rPr>
          <w:vertAlign w:val="superscript"/>
          <w:lang w:val="el-GR"/>
        </w:rPr>
        <w:t>2</w:t>
      </w:r>
      <w:r w:rsidRPr="00C03616">
        <w:rPr>
          <w:lang w:val="el-GR"/>
        </w:rPr>
        <w:t xml:space="preserve"> ενδοφλέβιας έγχυσης την ημέρα 1 κάθε κύκλου 3 εβδομάδων. Μετά την ολοκλήρωση των 6 κύκλων χημειοθεραπείας με carboplatin-πακλιταξέλη ή με την πρόωρη διακοπή της χημειοθεραπείας, οι ασθενείς στο σκέλος Avastin + carboplatin –πακλιταξέλη συνέχισαν να λαμβάνουν το Avastin ως μονοθεραπεία κάθε 3 εβδομάδες έως την εξέλιξη της νόσου. 878 ασθενείς τυχαιοποιήθηκαν στα δύο σκέλη.</w:t>
      </w:r>
    </w:p>
    <w:p w14:paraId="5BB6946D" w14:textId="77777777" w:rsidR="00776D88" w:rsidRPr="00C03616" w:rsidRDefault="00776D88" w:rsidP="00776D88">
      <w:pPr>
        <w:rPr>
          <w:lang w:val="el-GR"/>
        </w:rPr>
      </w:pPr>
    </w:p>
    <w:p w14:paraId="0668FF0E" w14:textId="77777777" w:rsidR="00776D88" w:rsidRPr="00C03616" w:rsidRDefault="00776D88" w:rsidP="00776D88">
      <w:pPr>
        <w:rPr>
          <w:lang w:val="el-GR"/>
        </w:rPr>
      </w:pPr>
      <w:r w:rsidRPr="00C03616">
        <w:rPr>
          <w:lang w:val="el-GR"/>
        </w:rPr>
        <w:t>Κατά τη διάρκεια της</w:t>
      </w:r>
      <w:r w:rsidR="006F0D98" w:rsidRPr="00C03616">
        <w:rPr>
          <w:lang w:val="el-GR"/>
        </w:rPr>
        <w:t xml:space="preserve"> δοκιμής</w:t>
      </w:r>
      <w:r w:rsidRPr="00C03616">
        <w:rPr>
          <w:lang w:val="el-GR"/>
        </w:rPr>
        <w:t>, από τους ασθενείς που έλαβαν τη θεραπεία της δοκιμής, το 32,2</w:t>
      </w:r>
      <w:r w:rsidR="00466E28" w:rsidRPr="00C03616">
        <w:rPr>
          <w:lang w:val="el-GR"/>
        </w:rPr>
        <w:t> %</w:t>
      </w:r>
      <w:r w:rsidRPr="00C03616">
        <w:rPr>
          <w:lang w:val="el-GR"/>
        </w:rPr>
        <w:t xml:space="preserve"> (136/422) των ασθενών έλαβαν 7-12 δόσεις Avastin και 21,1</w:t>
      </w:r>
      <w:r w:rsidR="00466E28" w:rsidRPr="00C03616">
        <w:rPr>
          <w:lang w:val="el-GR"/>
        </w:rPr>
        <w:t> %</w:t>
      </w:r>
      <w:r w:rsidRPr="00C03616">
        <w:rPr>
          <w:lang w:val="el-GR"/>
        </w:rPr>
        <w:t xml:space="preserve"> (89/422) των ασθενών έλαβαν 13 ή περισσότερες δόσεις Avastin.</w:t>
      </w:r>
    </w:p>
    <w:p w14:paraId="050D6D51" w14:textId="77777777" w:rsidR="00776D88" w:rsidRPr="00C03616" w:rsidRDefault="00776D88" w:rsidP="00776D88">
      <w:pPr>
        <w:rPr>
          <w:lang w:val="el-GR"/>
        </w:rPr>
      </w:pPr>
    </w:p>
    <w:p w14:paraId="6F277CDD" w14:textId="77777777" w:rsidR="00776D88" w:rsidRPr="00C03616" w:rsidRDefault="00776D88" w:rsidP="00776D88">
      <w:pPr>
        <w:rPr>
          <w:lang w:val="el-GR"/>
        </w:rPr>
      </w:pPr>
      <w:r w:rsidRPr="00C03616">
        <w:rPr>
          <w:lang w:val="el-GR"/>
        </w:rPr>
        <w:t xml:space="preserve">Το κύριο τελικό σημείο ήταν η διάρκεια επιβίωσης. Τα αποτελέσματα παρουσιάζονται στον Πίνακα </w:t>
      </w:r>
      <w:r w:rsidR="00E45A7B" w:rsidRPr="00C03616">
        <w:rPr>
          <w:lang w:val="el-GR"/>
        </w:rPr>
        <w:t>1</w:t>
      </w:r>
      <w:r w:rsidR="004F118E">
        <w:rPr>
          <w:lang w:val="el-GR"/>
        </w:rPr>
        <w:t>2</w:t>
      </w:r>
      <w:r w:rsidRPr="00C03616">
        <w:rPr>
          <w:lang w:val="el-GR"/>
        </w:rPr>
        <w:t>.</w:t>
      </w:r>
    </w:p>
    <w:p w14:paraId="58EE0C37" w14:textId="77777777" w:rsidR="00776D88" w:rsidRPr="00C03616" w:rsidRDefault="00776D88" w:rsidP="00776D88">
      <w:pPr>
        <w:rPr>
          <w:b/>
          <w:lang w:val="el-GR"/>
        </w:rPr>
      </w:pPr>
    </w:p>
    <w:p w14:paraId="3F578368" w14:textId="77777777" w:rsidR="00776D88" w:rsidRPr="00C03616" w:rsidRDefault="00776D88" w:rsidP="0018158F">
      <w:pPr>
        <w:keepNext/>
        <w:ind w:left="567" w:hanging="567"/>
        <w:rPr>
          <w:b/>
          <w:lang w:val="el-GR"/>
        </w:rPr>
      </w:pPr>
      <w:r w:rsidRPr="00C03616">
        <w:rPr>
          <w:b/>
          <w:lang w:val="el-GR"/>
        </w:rPr>
        <w:t>Πίνακας</w:t>
      </w:r>
      <w:r w:rsidR="00E54476" w:rsidRPr="00C03616">
        <w:rPr>
          <w:b/>
        </w:rPr>
        <w:t> </w:t>
      </w:r>
      <w:r w:rsidR="003834F7" w:rsidRPr="00C03616">
        <w:rPr>
          <w:b/>
          <w:lang w:val="el-GR"/>
        </w:rPr>
        <w:t>1</w:t>
      </w:r>
      <w:r w:rsidR="004F118E">
        <w:rPr>
          <w:b/>
          <w:lang w:val="el-GR"/>
        </w:rPr>
        <w:t>2</w:t>
      </w:r>
      <w:r w:rsidR="0018158F" w:rsidRPr="00C03616">
        <w:rPr>
          <w:b/>
          <w:lang w:val="el-GR"/>
        </w:rPr>
        <w:t>:</w:t>
      </w:r>
      <w:r w:rsidRPr="00C03616">
        <w:rPr>
          <w:b/>
          <w:lang w:val="el-GR"/>
        </w:rPr>
        <w:tab/>
        <w:t xml:space="preserve">Στοιχεία αποτελεσματικότητας για τη </w:t>
      </w:r>
      <w:r w:rsidR="006F0D98" w:rsidRPr="00C03616">
        <w:rPr>
          <w:b/>
          <w:snapToGrid w:val="0"/>
          <w:lang w:val="el-GR"/>
        </w:rPr>
        <w:t>δοκιμή</w:t>
      </w:r>
      <w:r w:rsidR="006F0D98" w:rsidRPr="00C03616">
        <w:rPr>
          <w:snapToGrid w:val="0"/>
          <w:lang w:val="el-GR"/>
        </w:rPr>
        <w:t xml:space="preserve"> </w:t>
      </w:r>
      <w:r w:rsidRPr="00C03616">
        <w:rPr>
          <w:b/>
          <w:lang w:val="el-GR"/>
        </w:rPr>
        <w:t>E4599</w:t>
      </w:r>
    </w:p>
    <w:p w14:paraId="1B58F610" w14:textId="77777777" w:rsidR="00776D88" w:rsidRPr="00C03616" w:rsidRDefault="00776D88" w:rsidP="00965818">
      <w:pPr>
        <w:keepNext/>
        <w:rPr>
          <w:lang w:val="el-GR"/>
        </w:rPr>
      </w:pPr>
    </w:p>
    <w:tbl>
      <w:tblPr>
        <w:tblW w:w="0" w:type="auto"/>
        <w:tblInd w:w="199" w:type="dxa"/>
        <w:tblCellMar>
          <w:left w:w="57" w:type="dxa"/>
          <w:right w:w="57" w:type="dxa"/>
        </w:tblCellMar>
        <w:tblLook w:val="0000" w:firstRow="0" w:lastRow="0" w:firstColumn="0" w:lastColumn="0" w:noHBand="0" w:noVBand="0"/>
      </w:tblPr>
      <w:tblGrid>
        <w:gridCol w:w="2457"/>
        <w:gridCol w:w="1920"/>
        <w:gridCol w:w="2040"/>
      </w:tblGrid>
      <w:tr w:rsidR="00776D88" w:rsidRPr="00435037" w14:paraId="4B1F6143" w14:textId="77777777">
        <w:trPr>
          <w:cantSplit/>
        </w:trPr>
        <w:tc>
          <w:tcPr>
            <w:tcW w:w="2457" w:type="dxa"/>
            <w:tcBorders>
              <w:top w:val="single" w:sz="6" w:space="0" w:color="auto"/>
              <w:left w:val="single" w:sz="6" w:space="0" w:color="auto"/>
              <w:bottom w:val="single" w:sz="6" w:space="0" w:color="auto"/>
              <w:right w:val="single" w:sz="6" w:space="0" w:color="auto"/>
            </w:tcBorders>
            <w:vAlign w:val="bottom"/>
          </w:tcPr>
          <w:p w14:paraId="3EE49004" w14:textId="77777777" w:rsidR="00776D88" w:rsidRPr="00C03616" w:rsidRDefault="00776D88" w:rsidP="00965818">
            <w:pPr>
              <w:pStyle w:val="TextTi10"/>
              <w:keepNext/>
              <w:jc w:val="center"/>
              <w:rPr>
                <w:sz w:val="22"/>
                <w:szCs w:val="22"/>
                <w:lang w:val="el-GR"/>
              </w:rPr>
            </w:pPr>
          </w:p>
        </w:tc>
        <w:tc>
          <w:tcPr>
            <w:tcW w:w="1920" w:type="dxa"/>
            <w:tcBorders>
              <w:top w:val="single" w:sz="6" w:space="0" w:color="auto"/>
              <w:left w:val="single" w:sz="6" w:space="0" w:color="auto"/>
              <w:bottom w:val="single" w:sz="6" w:space="0" w:color="auto"/>
              <w:right w:val="single" w:sz="6" w:space="0" w:color="auto"/>
            </w:tcBorders>
          </w:tcPr>
          <w:p w14:paraId="6175B8E0" w14:textId="77777777" w:rsidR="00776D88" w:rsidRPr="00C03616" w:rsidRDefault="00776D88" w:rsidP="00D90959">
            <w:pPr>
              <w:pStyle w:val="TextTi10"/>
              <w:keepNext/>
              <w:jc w:val="center"/>
              <w:rPr>
                <w:sz w:val="22"/>
                <w:szCs w:val="22"/>
                <w:lang w:val="el-GR"/>
              </w:rPr>
            </w:pPr>
            <w:r w:rsidRPr="00C03616">
              <w:rPr>
                <w:sz w:val="22"/>
                <w:szCs w:val="22"/>
                <w:lang w:val="el-GR"/>
              </w:rPr>
              <w:t>Σκέλος 1</w:t>
            </w:r>
          </w:p>
          <w:p w14:paraId="7C4257E4" w14:textId="77777777" w:rsidR="00776D88" w:rsidRPr="00C03616" w:rsidRDefault="00776D88" w:rsidP="00965818">
            <w:pPr>
              <w:pStyle w:val="TextTi10"/>
              <w:keepNext/>
              <w:jc w:val="center"/>
              <w:rPr>
                <w:sz w:val="22"/>
                <w:szCs w:val="22"/>
                <w:lang w:val="el-GR"/>
              </w:rPr>
            </w:pPr>
          </w:p>
          <w:p w14:paraId="1832C2F6" w14:textId="77777777" w:rsidR="00776D88" w:rsidRPr="00C03616" w:rsidRDefault="00776D88" w:rsidP="00965818">
            <w:pPr>
              <w:pStyle w:val="TextTi10"/>
              <w:keepNext/>
              <w:jc w:val="center"/>
              <w:rPr>
                <w:sz w:val="22"/>
                <w:szCs w:val="22"/>
                <w:lang w:val="el-GR"/>
              </w:rPr>
            </w:pPr>
            <w:r w:rsidRPr="00C03616">
              <w:rPr>
                <w:sz w:val="22"/>
                <w:szCs w:val="22"/>
                <w:lang w:val="el-GR"/>
              </w:rPr>
              <w:t>Carboplatin/</w:t>
            </w:r>
          </w:p>
          <w:p w14:paraId="6E6E1807" w14:textId="77777777" w:rsidR="00776D88" w:rsidRPr="00C03616" w:rsidRDefault="00776D88" w:rsidP="00965818">
            <w:pPr>
              <w:pStyle w:val="TextTi10"/>
              <w:keepNext/>
              <w:jc w:val="center"/>
              <w:rPr>
                <w:sz w:val="22"/>
                <w:szCs w:val="22"/>
                <w:lang w:val="el-GR"/>
              </w:rPr>
            </w:pPr>
            <w:r w:rsidRPr="00C03616">
              <w:rPr>
                <w:sz w:val="22"/>
                <w:szCs w:val="22"/>
                <w:lang w:val="el-GR"/>
              </w:rPr>
              <w:t>Πακλιταξέλη</w:t>
            </w:r>
          </w:p>
          <w:p w14:paraId="109CBB62" w14:textId="77777777" w:rsidR="00776D88" w:rsidRPr="00C03616" w:rsidRDefault="00776D88" w:rsidP="00965818">
            <w:pPr>
              <w:pStyle w:val="TextTi10"/>
              <w:keepNext/>
              <w:jc w:val="center"/>
              <w:rPr>
                <w:sz w:val="22"/>
                <w:szCs w:val="22"/>
                <w:lang w:val="el-GR"/>
              </w:rPr>
            </w:pPr>
          </w:p>
          <w:p w14:paraId="67CD555F" w14:textId="77777777" w:rsidR="00776D88" w:rsidRPr="00C03616" w:rsidRDefault="00776D88" w:rsidP="00965818">
            <w:pPr>
              <w:pStyle w:val="TextTi10"/>
              <w:keepNext/>
              <w:jc w:val="center"/>
              <w:rPr>
                <w:sz w:val="22"/>
                <w:szCs w:val="22"/>
                <w:lang w:val="el-GR"/>
              </w:rPr>
            </w:pPr>
          </w:p>
        </w:tc>
        <w:tc>
          <w:tcPr>
            <w:tcW w:w="2040" w:type="dxa"/>
            <w:tcBorders>
              <w:top w:val="single" w:sz="6" w:space="0" w:color="auto"/>
              <w:left w:val="single" w:sz="6" w:space="0" w:color="auto"/>
              <w:bottom w:val="single" w:sz="6" w:space="0" w:color="auto"/>
              <w:right w:val="single" w:sz="6" w:space="0" w:color="auto"/>
            </w:tcBorders>
            <w:vAlign w:val="bottom"/>
          </w:tcPr>
          <w:p w14:paraId="4B51153F" w14:textId="77777777" w:rsidR="00776D88" w:rsidRPr="00C03616" w:rsidRDefault="00776D88" w:rsidP="00965818">
            <w:pPr>
              <w:pStyle w:val="TextTi10"/>
              <w:keepNext/>
              <w:jc w:val="center"/>
              <w:rPr>
                <w:sz w:val="22"/>
                <w:szCs w:val="22"/>
                <w:lang w:val="el-GR"/>
              </w:rPr>
            </w:pPr>
            <w:r w:rsidRPr="00C03616">
              <w:rPr>
                <w:sz w:val="22"/>
                <w:szCs w:val="22"/>
                <w:lang w:val="el-GR"/>
              </w:rPr>
              <w:t>Σκέλος 2</w:t>
            </w:r>
          </w:p>
          <w:p w14:paraId="00A8F5C5" w14:textId="77777777" w:rsidR="00776D88" w:rsidRPr="00C03616" w:rsidRDefault="00776D88" w:rsidP="00965818">
            <w:pPr>
              <w:pStyle w:val="TextTi10"/>
              <w:keepNext/>
              <w:jc w:val="center"/>
              <w:rPr>
                <w:sz w:val="22"/>
                <w:szCs w:val="22"/>
                <w:lang w:val="el-GR"/>
              </w:rPr>
            </w:pPr>
          </w:p>
          <w:p w14:paraId="6CE93EE9" w14:textId="77777777" w:rsidR="00776D88" w:rsidRPr="00C03616" w:rsidRDefault="00776D88" w:rsidP="00965818">
            <w:pPr>
              <w:pStyle w:val="TextTi10"/>
              <w:keepNext/>
              <w:jc w:val="center"/>
              <w:rPr>
                <w:sz w:val="22"/>
                <w:szCs w:val="22"/>
                <w:lang w:val="el-GR"/>
              </w:rPr>
            </w:pPr>
            <w:r w:rsidRPr="00C03616">
              <w:rPr>
                <w:sz w:val="22"/>
                <w:szCs w:val="22"/>
                <w:lang w:val="el-GR"/>
              </w:rPr>
              <w:t xml:space="preserve">Carboplatin/ Πακλιταξέλη + </w:t>
            </w:r>
            <w:r w:rsidRPr="00C03616">
              <w:rPr>
                <w:sz w:val="22"/>
                <w:szCs w:val="22"/>
                <w:lang w:val="el-GR"/>
              </w:rPr>
              <w:br/>
              <w:t>Avastin</w:t>
            </w:r>
            <w:r w:rsidRPr="00C03616">
              <w:rPr>
                <w:sz w:val="22"/>
                <w:szCs w:val="22"/>
                <w:lang w:val="el-GR"/>
              </w:rPr>
              <w:br/>
              <w:t>15 mg/kg μια φορά κάθε 3 εβδομάδες</w:t>
            </w:r>
          </w:p>
        </w:tc>
      </w:tr>
      <w:tr w:rsidR="00776D88" w:rsidRPr="00C03616" w14:paraId="7D20D38D" w14:textId="77777777">
        <w:trPr>
          <w:cantSplit/>
        </w:trPr>
        <w:tc>
          <w:tcPr>
            <w:tcW w:w="2457" w:type="dxa"/>
            <w:tcBorders>
              <w:top w:val="single" w:sz="6" w:space="0" w:color="auto"/>
              <w:left w:val="single" w:sz="6" w:space="0" w:color="auto"/>
              <w:bottom w:val="single" w:sz="6" w:space="0" w:color="auto"/>
              <w:right w:val="single" w:sz="6" w:space="0" w:color="auto"/>
            </w:tcBorders>
          </w:tcPr>
          <w:p w14:paraId="0DE32D05" w14:textId="77777777" w:rsidR="00776D88" w:rsidRPr="00C03616" w:rsidRDefault="00776D88" w:rsidP="00965818">
            <w:pPr>
              <w:pStyle w:val="TableCellHead"/>
              <w:spacing w:before="40" w:after="40" w:line="240" w:lineRule="auto"/>
              <w:rPr>
                <w:sz w:val="22"/>
                <w:szCs w:val="22"/>
                <w:u w:val="none"/>
                <w:lang w:val="el-GR"/>
              </w:rPr>
            </w:pPr>
            <w:r w:rsidRPr="00C03616">
              <w:rPr>
                <w:sz w:val="22"/>
                <w:szCs w:val="22"/>
                <w:u w:val="none"/>
                <w:lang w:val="el-GR"/>
              </w:rPr>
              <w:t xml:space="preserve">Αριθμός </w:t>
            </w:r>
            <w:r w:rsidR="003C1995" w:rsidRPr="00C03616">
              <w:rPr>
                <w:sz w:val="22"/>
                <w:szCs w:val="22"/>
                <w:u w:val="none"/>
                <w:lang w:val="el-GR"/>
              </w:rPr>
              <w:t>α</w:t>
            </w:r>
            <w:r w:rsidRPr="00C03616">
              <w:rPr>
                <w:sz w:val="22"/>
                <w:szCs w:val="22"/>
                <w:u w:val="none"/>
                <w:lang w:val="el-GR"/>
              </w:rPr>
              <w:t>σθενών</w:t>
            </w:r>
          </w:p>
          <w:p w14:paraId="5F42DEF3" w14:textId="77777777" w:rsidR="00776D88" w:rsidRPr="00C03616" w:rsidRDefault="00776D88" w:rsidP="00965818">
            <w:pPr>
              <w:keepNext/>
              <w:rPr>
                <w:szCs w:val="22"/>
                <w:lang w:val="el-GR"/>
              </w:rPr>
            </w:pPr>
          </w:p>
        </w:tc>
        <w:tc>
          <w:tcPr>
            <w:tcW w:w="1920" w:type="dxa"/>
            <w:tcBorders>
              <w:top w:val="single" w:sz="6" w:space="0" w:color="auto"/>
              <w:left w:val="single" w:sz="6" w:space="0" w:color="auto"/>
              <w:bottom w:val="single" w:sz="6" w:space="0" w:color="auto"/>
              <w:right w:val="single" w:sz="6" w:space="0" w:color="auto"/>
            </w:tcBorders>
          </w:tcPr>
          <w:p w14:paraId="236FEAB8" w14:textId="77777777" w:rsidR="00776D88" w:rsidRPr="00C03616" w:rsidRDefault="00776D88" w:rsidP="00965818">
            <w:pPr>
              <w:pStyle w:val="TextTi10"/>
              <w:keepNext/>
              <w:ind w:left="240"/>
              <w:jc w:val="center"/>
              <w:rPr>
                <w:sz w:val="22"/>
                <w:szCs w:val="22"/>
                <w:lang w:val="el-GR"/>
              </w:rPr>
            </w:pPr>
            <w:r w:rsidRPr="00C03616">
              <w:rPr>
                <w:sz w:val="22"/>
                <w:szCs w:val="22"/>
                <w:lang w:val="el-GR"/>
              </w:rPr>
              <w:t>444</w:t>
            </w:r>
          </w:p>
        </w:tc>
        <w:tc>
          <w:tcPr>
            <w:tcW w:w="2040" w:type="dxa"/>
            <w:tcBorders>
              <w:top w:val="single" w:sz="6" w:space="0" w:color="auto"/>
              <w:left w:val="single" w:sz="6" w:space="0" w:color="auto"/>
              <w:bottom w:val="single" w:sz="6" w:space="0" w:color="auto"/>
              <w:right w:val="single" w:sz="6" w:space="0" w:color="auto"/>
            </w:tcBorders>
          </w:tcPr>
          <w:p w14:paraId="178C518A" w14:textId="77777777" w:rsidR="00776D88" w:rsidRPr="00C03616" w:rsidRDefault="00776D88" w:rsidP="00965818">
            <w:pPr>
              <w:pStyle w:val="TextTi10"/>
              <w:keepNext/>
              <w:ind w:left="240"/>
              <w:jc w:val="center"/>
              <w:rPr>
                <w:sz w:val="22"/>
                <w:szCs w:val="22"/>
                <w:lang w:val="el-GR"/>
              </w:rPr>
            </w:pPr>
            <w:r w:rsidRPr="00C03616">
              <w:rPr>
                <w:sz w:val="22"/>
                <w:szCs w:val="22"/>
                <w:lang w:val="el-GR"/>
              </w:rPr>
              <w:t>434</w:t>
            </w:r>
          </w:p>
        </w:tc>
      </w:tr>
      <w:tr w:rsidR="00776D88" w:rsidRPr="00C03616" w14:paraId="7238265B" w14:textId="77777777">
        <w:trPr>
          <w:cantSplit/>
        </w:trPr>
        <w:tc>
          <w:tcPr>
            <w:tcW w:w="2457" w:type="dxa"/>
            <w:tcBorders>
              <w:top w:val="single" w:sz="6" w:space="0" w:color="auto"/>
              <w:left w:val="single" w:sz="6" w:space="0" w:color="auto"/>
              <w:bottom w:val="single" w:sz="4" w:space="0" w:color="auto"/>
            </w:tcBorders>
          </w:tcPr>
          <w:p w14:paraId="6F60BFCE" w14:textId="77777777" w:rsidR="00776D88" w:rsidRPr="00C03616" w:rsidRDefault="00776D88" w:rsidP="00965818">
            <w:pPr>
              <w:pStyle w:val="TableCellHead"/>
              <w:spacing w:before="40" w:after="40" w:line="240" w:lineRule="auto"/>
              <w:rPr>
                <w:sz w:val="22"/>
                <w:szCs w:val="22"/>
                <w:u w:val="none"/>
                <w:lang w:val="el-GR"/>
              </w:rPr>
            </w:pPr>
            <w:r w:rsidRPr="00C03616">
              <w:rPr>
                <w:sz w:val="22"/>
                <w:szCs w:val="22"/>
                <w:u w:val="none"/>
                <w:lang w:val="el-GR"/>
              </w:rPr>
              <w:t>Συνολική</w:t>
            </w:r>
            <w:r w:rsidR="006F0D98" w:rsidRPr="00C03616">
              <w:rPr>
                <w:sz w:val="22"/>
                <w:szCs w:val="22"/>
                <w:u w:val="none"/>
                <w:lang w:val="el-GR"/>
              </w:rPr>
              <w:t xml:space="preserve"> ε</w:t>
            </w:r>
            <w:r w:rsidRPr="00C03616">
              <w:rPr>
                <w:sz w:val="22"/>
                <w:szCs w:val="22"/>
                <w:u w:val="none"/>
                <w:lang w:val="el-GR"/>
              </w:rPr>
              <w:t>πιβίωση</w:t>
            </w:r>
          </w:p>
        </w:tc>
        <w:tc>
          <w:tcPr>
            <w:tcW w:w="1920" w:type="dxa"/>
            <w:tcBorders>
              <w:top w:val="single" w:sz="6" w:space="0" w:color="auto"/>
              <w:left w:val="nil"/>
              <w:bottom w:val="single" w:sz="4" w:space="0" w:color="auto"/>
            </w:tcBorders>
          </w:tcPr>
          <w:p w14:paraId="6DAB3E24" w14:textId="77777777" w:rsidR="00776D88" w:rsidRPr="00C03616" w:rsidRDefault="00776D88" w:rsidP="00965818">
            <w:pPr>
              <w:pStyle w:val="TextTi10"/>
              <w:keepNext/>
              <w:ind w:left="240"/>
              <w:jc w:val="center"/>
              <w:rPr>
                <w:sz w:val="22"/>
                <w:szCs w:val="22"/>
                <w:lang w:val="el-GR"/>
              </w:rPr>
            </w:pPr>
          </w:p>
        </w:tc>
        <w:tc>
          <w:tcPr>
            <w:tcW w:w="2040" w:type="dxa"/>
            <w:tcBorders>
              <w:top w:val="single" w:sz="6" w:space="0" w:color="auto"/>
              <w:left w:val="nil"/>
              <w:bottom w:val="single" w:sz="4" w:space="0" w:color="auto"/>
              <w:right w:val="single" w:sz="6" w:space="0" w:color="auto"/>
            </w:tcBorders>
          </w:tcPr>
          <w:p w14:paraId="5D7BD21A" w14:textId="77777777" w:rsidR="00776D88" w:rsidRPr="00C03616" w:rsidRDefault="00776D88" w:rsidP="00965818">
            <w:pPr>
              <w:pStyle w:val="TextTi10"/>
              <w:keepNext/>
              <w:ind w:left="240"/>
              <w:jc w:val="center"/>
              <w:rPr>
                <w:sz w:val="22"/>
                <w:szCs w:val="22"/>
                <w:lang w:val="el-GR"/>
              </w:rPr>
            </w:pPr>
          </w:p>
        </w:tc>
      </w:tr>
      <w:tr w:rsidR="00776D88" w:rsidRPr="00C03616" w14:paraId="79C6611D" w14:textId="77777777">
        <w:trPr>
          <w:cantSplit/>
        </w:trPr>
        <w:tc>
          <w:tcPr>
            <w:tcW w:w="2457" w:type="dxa"/>
            <w:tcBorders>
              <w:top w:val="single" w:sz="4" w:space="0" w:color="auto"/>
              <w:left w:val="single" w:sz="6" w:space="0" w:color="auto"/>
              <w:bottom w:val="single" w:sz="4" w:space="0" w:color="auto"/>
              <w:right w:val="single" w:sz="6" w:space="0" w:color="auto"/>
            </w:tcBorders>
          </w:tcPr>
          <w:p w14:paraId="6F245503" w14:textId="77777777" w:rsidR="00776D88" w:rsidRPr="00C03616" w:rsidRDefault="00776D88" w:rsidP="00965818">
            <w:pPr>
              <w:pStyle w:val="TextTi10"/>
              <w:keepNext/>
              <w:ind w:left="240"/>
              <w:rPr>
                <w:sz w:val="22"/>
                <w:szCs w:val="22"/>
                <w:lang w:val="el-GR"/>
              </w:rPr>
            </w:pPr>
            <w:r w:rsidRPr="00C03616">
              <w:rPr>
                <w:sz w:val="22"/>
                <w:szCs w:val="22"/>
                <w:lang w:val="el-GR"/>
              </w:rPr>
              <w:t>Διάμεσος χρόνος (μήνες)</w:t>
            </w:r>
          </w:p>
        </w:tc>
        <w:tc>
          <w:tcPr>
            <w:tcW w:w="1920" w:type="dxa"/>
            <w:tcBorders>
              <w:top w:val="single" w:sz="4" w:space="0" w:color="auto"/>
              <w:left w:val="single" w:sz="6" w:space="0" w:color="auto"/>
              <w:bottom w:val="single" w:sz="4" w:space="0" w:color="auto"/>
              <w:right w:val="single" w:sz="6" w:space="0" w:color="auto"/>
            </w:tcBorders>
          </w:tcPr>
          <w:p w14:paraId="5FDE39EA" w14:textId="77777777" w:rsidR="00776D88" w:rsidRPr="00C03616" w:rsidRDefault="00776D88" w:rsidP="00965818">
            <w:pPr>
              <w:pStyle w:val="TextTi10"/>
              <w:keepNext/>
              <w:ind w:left="240"/>
              <w:jc w:val="center"/>
              <w:rPr>
                <w:sz w:val="22"/>
                <w:szCs w:val="22"/>
                <w:lang w:val="el-GR"/>
              </w:rPr>
            </w:pPr>
            <w:r w:rsidRPr="00C03616">
              <w:rPr>
                <w:sz w:val="22"/>
                <w:szCs w:val="22"/>
                <w:lang w:val="el-GR"/>
              </w:rPr>
              <w:t>10,3</w:t>
            </w:r>
          </w:p>
        </w:tc>
        <w:tc>
          <w:tcPr>
            <w:tcW w:w="2040" w:type="dxa"/>
            <w:tcBorders>
              <w:top w:val="single" w:sz="4" w:space="0" w:color="auto"/>
              <w:left w:val="single" w:sz="6" w:space="0" w:color="auto"/>
              <w:bottom w:val="single" w:sz="4" w:space="0" w:color="auto"/>
              <w:right w:val="single" w:sz="4" w:space="0" w:color="auto"/>
            </w:tcBorders>
          </w:tcPr>
          <w:p w14:paraId="6B60C083" w14:textId="77777777" w:rsidR="00776D88" w:rsidRPr="00C03616" w:rsidRDefault="00776D88" w:rsidP="00965818">
            <w:pPr>
              <w:pStyle w:val="TextTi10"/>
              <w:keepNext/>
              <w:ind w:left="240"/>
              <w:jc w:val="center"/>
              <w:rPr>
                <w:sz w:val="22"/>
                <w:szCs w:val="22"/>
                <w:lang w:val="el-GR"/>
              </w:rPr>
            </w:pPr>
            <w:r w:rsidRPr="00C03616">
              <w:rPr>
                <w:sz w:val="22"/>
                <w:szCs w:val="22"/>
                <w:lang w:val="el-GR"/>
              </w:rPr>
              <w:t>12,3</w:t>
            </w:r>
          </w:p>
        </w:tc>
      </w:tr>
      <w:tr w:rsidR="00D90959" w:rsidRPr="00C03616" w14:paraId="3CBA4A8E" w14:textId="77777777">
        <w:trPr>
          <w:cantSplit/>
        </w:trPr>
        <w:tc>
          <w:tcPr>
            <w:tcW w:w="2457" w:type="dxa"/>
            <w:tcBorders>
              <w:top w:val="single" w:sz="4" w:space="0" w:color="auto"/>
              <w:left w:val="single" w:sz="6" w:space="0" w:color="auto"/>
              <w:bottom w:val="single" w:sz="6" w:space="0" w:color="auto"/>
              <w:right w:val="single" w:sz="6" w:space="0" w:color="auto"/>
            </w:tcBorders>
          </w:tcPr>
          <w:p w14:paraId="4A889BBB" w14:textId="77777777" w:rsidR="00D90959" w:rsidRPr="00C03616" w:rsidRDefault="00D90959" w:rsidP="00965818">
            <w:pPr>
              <w:pStyle w:val="TextTi10"/>
              <w:keepNext/>
              <w:ind w:left="240"/>
              <w:rPr>
                <w:sz w:val="22"/>
                <w:szCs w:val="22"/>
                <w:lang w:val="el-GR"/>
              </w:rPr>
            </w:pPr>
            <w:r w:rsidRPr="00C03616">
              <w:rPr>
                <w:sz w:val="22"/>
                <w:szCs w:val="22"/>
                <w:lang w:val="el-GR"/>
              </w:rPr>
              <w:t>Σχετικός κίνδυνος</w:t>
            </w:r>
          </w:p>
        </w:tc>
        <w:tc>
          <w:tcPr>
            <w:tcW w:w="3960" w:type="dxa"/>
            <w:gridSpan w:val="2"/>
            <w:tcBorders>
              <w:top w:val="single" w:sz="4" w:space="0" w:color="auto"/>
              <w:left w:val="single" w:sz="6" w:space="0" w:color="auto"/>
              <w:bottom w:val="single" w:sz="6" w:space="0" w:color="auto"/>
              <w:right w:val="single" w:sz="6" w:space="0" w:color="auto"/>
            </w:tcBorders>
          </w:tcPr>
          <w:p w14:paraId="75CB3B0F" w14:textId="77777777" w:rsidR="00D90959" w:rsidRPr="00C03616" w:rsidRDefault="00D90959" w:rsidP="00965818">
            <w:pPr>
              <w:pStyle w:val="TextTi10"/>
              <w:keepNext/>
              <w:ind w:left="240"/>
              <w:jc w:val="center"/>
              <w:rPr>
                <w:sz w:val="22"/>
                <w:szCs w:val="22"/>
                <w:lang w:val="el-GR"/>
              </w:rPr>
            </w:pPr>
            <w:r w:rsidRPr="00C03616">
              <w:rPr>
                <w:sz w:val="22"/>
                <w:szCs w:val="22"/>
                <w:lang w:val="el-GR"/>
              </w:rPr>
              <w:t>0,80 (p=0,003)</w:t>
            </w:r>
          </w:p>
          <w:p w14:paraId="10A59E65" w14:textId="77777777" w:rsidR="00D90959" w:rsidRPr="00C03616" w:rsidRDefault="00D90959" w:rsidP="00965818">
            <w:pPr>
              <w:pStyle w:val="TextTi10"/>
              <w:keepNext/>
              <w:ind w:left="240"/>
              <w:jc w:val="center"/>
              <w:rPr>
                <w:sz w:val="22"/>
                <w:szCs w:val="22"/>
                <w:lang w:val="el-GR"/>
              </w:rPr>
            </w:pPr>
            <w:r w:rsidRPr="00C03616">
              <w:rPr>
                <w:sz w:val="22"/>
                <w:szCs w:val="22"/>
                <w:lang w:val="el-GR"/>
              </w:rPr>
              <w:t>95</w:t>
            </w:r>
            <w:r w:rsidR="00466E28" w:rsidRPr="00C03616">
              <w:rPr>
                <w:sz w:val="22"/>
                <w:szCs w:val="22"/>
                <w:lang w:val="el-GR"/>
              </w:rPr>
              <w:t> %</w:t>
            </w:r>
            <w:r w:rsidRPr="00C03616">
              <w:rPr>
                <w:sz w:val="22"/>
                <w:szCs w:val="22"/>
                <w:lang w:val="el-GR"/>
              </w:rPr>
              <w:t xml:space="preserve"> CI (0,69, 0,93)</w:t>
            </w:r>
          </w:p>
        </w:tc>
      </w:tr>
      <w:tr w:rsidR="00776D88" w:rsidRPr="00C03616" w14:paraId="3E1641A7" w14:textId="77777777">
        <w:trPr>
          <w:cantSplit/>
        </w:trPr>
        <w:tc>
          <w:tcPr>
            <w:tcW w:w="2457" w:type="dxa"/>
            <w:tcBorders>
              <w:top w:val="single" w:sz="6" w:space="0" w:color="auto"/>
              <w:left w:val="single" w:sz="6" w:space="0" w:color="auto"/>
              <w:bottom w:val="single" w:sz="4" w:space="0" w:color="auto"/>
            </w:tcBorders>
          </w:tcPr>
          <w:p w14:paraId="51CAF676" w14:textId="77777777" w:rsidR="00776D88" w:rsidRPr="00C03616" w:rsidRDefault="00776D88" w:rsidP="00965818">
            <w:pPr>
              <w:pStyle w:val="TableCellHead"/>
              <w:spacing w:before="40" w:after="40" w:line="240" w:lineRule="auto"/>
              <w:rPr>
                <w:sz w:val="22"/>
                <w:szCs w:val="22"/>
                <w:u w:val="none"/>
                <w:lang w:val="el-GR"/>
              </w:rPr>
            </w:pPr>
            <w:r w:rsidRPr="00C03616">
              <w:rPr>
                <w:sz w:val="22"/>
                <w:szCs w:val="22"/>
                <w:u w:val="none"/>
                <w:lang w:val="el-GR"/>
              </w:rPr>
              <w:t xml:space="preserve">Επιβίωση </w:t>
            </w:r>
            <w:r w:rsidR="006F0D98" w:rsidRPr="00C03616">
              <w:rPr>
                <w:sz w:val="22"/>
                <w:szCs w:val="22"/>
                <w:u w:val="none"/>
                <w:lang w:val="el-GR"/>
              </w:rPr>
              <w:t>χ</w:t>
            </w:r>
            <w:r w:rsidRPr="00C03616">
              <w:rPr>
                <w:sz w:val="22"/>
                <w:szCs w:val="22"/>
                <w:u w:val="none"/>
                <w:lang w:val="el-GR"/>
              </w:rPr>
              <w:t xml:space="preserve">ωρίς </w:t>
            </w:r>
            <w:r w:rsidR="006F0D98" w:rsidRPr="00C03616">
              <w:rPr>
                <w:sz w:val="22"/>
                <w:szCs w:val="22"/>
                <w:u w:val="none"/>
                <w:lang w:val="el-GR"/>
              </w:rPr>
              <w:t>ε</w:t>
            </w:r>
            <w:r w:rsidRPr="00C03616">
              <w:rPr>
                <w:sz w:val="22"/>
                <w:szCs w:val="22"/>
                <w:u w:val="none"/>
                <w:lang w:val="el-GR"/>
              </w:rPr>
              <w:t>ξέλιξη</w:t>
            </w:r>
            <w:r w:rsidRPr="00C03616">
              <w:rPr>
                <w:sz w:val="22"/>
                <w:szCs w:val="22"/>
                <w:u w:val="none"/>
                <w:vertAlign w:val="superscript"/>
                <w:lang w:val="el-GR"/>
              </w:rPr>
              <w:t xml:space="preserve"> </w:t>
            </w:r>
          </w:p>
        </w:tc>
        <w:tc>
          <w:tcPr>
            <w:tcW w:w="1920" w:type="dxa"/>
            <w:tcBorders>
              <w:top w:val="single" w:sz="6" w:space="0" w:color="auto"/>
              <w:left w:val="nil"/>
              <w:bottom w:val="single" w:sz="4" w:space="0" w:color="auto"/>
            </w:tcBorders>
          </w:tcPr>
          <w:p w14:paraId="725DF4A4" w14:textId="77777777" w:rsidR="00776D88" w:rsidRPr="00C03616" w:rsidRDefault="00776D88" w:rsidP="00965818">
            <w:pPr>
              <w:pStyle w:val="TextTi10"/>
              <w:keepNext/>
              <w:ind w:left="240"/>
              <w:jc w:val="center"/>
              <w:rPr>
                <w:sz w:val="22"/>
                <w:szCs w:val="22"/>
                <w:lang w:val="el-GR"/>
              </w:rPr>
            </w:pPr>
          </w:p>
        </w:tc>
        <w:tc>
          <w:tcPr>
            <w:tcW w:w="2040" w:type="dxa"/>
            <w:tcBorders>
              <w:top w:val="single" w:sz="6" w:space="0" w:color="auto"/>
              <w:left w:val="nil"/>
              <w:bottom w:val="single" w:sz="4" w:space="0" w:color="auto"/>
              <w:right w:val="single" w:sz="6" w:space="0" w:color="auto"/>
            </w:tcBorders>
          </w:tcPr>
          <w:p w14:paraId="197F2760" w14:textId="77777777" w:rsidR="00776D88" w:rsidRPr="00C03616" w:rsidRDefault="00776D88" w:rsidP="00965818">
            <w:pPr>
              <w:pStyle w:val="TextTi10"/>
              <w:keepNext/>
              <w:ind w:left="240"/>
              <w:jc w:val="center"/>
              <w:rPr>
                <w:sz w:val="22"/>
                <w:szCs w:val="22"/>
                <w:lang w:val="el-GR"/>
              </w:rPr>
            </w:pPr>
          </w:p>
        </w:tc>
      </w:tr>
      <w:tr w:rsidR="00776D88" w:rsidRPr="00C03616" w14:paraId="27911C86" w14:textId="77777777">
        <w:trPr>
          <w:cantSplit/>
        </w:trPr>
        <w:tc>
          <w:tcPr>
            <w:tcW w:w="2457" w:type="dxa"/>
            <w:tcBorders>
              <w:top w:val="single" w:sz="4" w:space="0" w:color="auto"/>
              <w:left w:val="single" w:sz="6" w:space="0" w:color="auto"/>
              <w:bottom w:val="single" w:sz="4" w:space="0" w:color="auto"/>
              <w:right w:val="single" w:sz="6" w:space="0" w:color="auto"/>
            </w:tcBorders>
          </w:tcPr>
          <w:p w14:paraId="76E16AD9" w14:textId="77777777" w:rsidR="00776D88" w:rsidRPr="00C03616" w:rsidRDefault="00776D88" w:rsidP="00965818">
            <w:pPr>
              <w:pStyle w:val="TextTi10"/>
              <w:keepNext/>
              <w:ind w:left="240"/>
              <w:rPr>
                <w:sz w:val="22"/>
                <w:szCs w:val="22"/>
                <w:lang w:val="el-GR"/>
              </w:rPr>
            </w:pPr>
            <w:r w:rsidRPr="00C03616">
              <w:rPr>
                <w:sz w:val="22"/>
                <w:szCs w:val="22"/>
                <w:lang w:val="el-GR"/>
              </w:rPr>
              <w:t>Διάμεσος χρόνος (μήνες)</w:t>
            </w:r>
          </w:p>
        </w:tc>
        <w:tc>
          <w:tcPr>
            <w:tcW w:w="1920" w:type="dxa"/>
            <w:tcBorders>
              <w:top w:val="single" w:sz="4" w:space="0" w:color="auto"/>
              <w:left w:val="single" w:sz="6" w:space="0" w:color="auto"/>
              <w:bottom w:val="single" w:sz="4" w:space="0" w:color="auto"/>
              <w:right w:val="single" w:sz="6" w:space="0" w:color="auto"/>
            </w:tcBorders>
            <w:vAlign w:val="center"/>
          </w:tcPr>
          <w:p w14:paraId="40CCF61A" w14:textId="77777777" w:rsidR="00776D88" w:rsidRPr="00C03616" w:rsidRDefault="00776D88" w:rsidP="00965818">
            <w:pPr>
              <w:pStyle w:val="TextTi10"/>
              <w:keepNext/>
              <w:ind w:left="240"/>
              <w:jc w:val="center"/>
              <w:rPr>
                <w:sz w:val="22"/>
                <w:szCs w:val="22"/>
                <w:lang w:val="el-GR"/>
              </w:rPr>
            </w:pPr>
            <w:r w:rsidRPr="00C03616">
              <w:rPr>
                <w:sz w:val="22"/>
                <w:szCs w:val="22"/>
                <w:lang w:val="el-GR"/>
              </w:rPr>
              <w:t>4,8</w:t>
            </w:r>
          </w:p>
        </w:tc>
        <w:tc>
          <w:tcPr>
            <w:tcW w:w="2040" w:type="dxa"/>
            <w:tcBorders>
              <w:top w:val="single" w:sz="4" w:space="0" w:color="auto"/>
              <w:left w:val="single" w:sz="6" w:space="0" w:color="auto"/>
              <w:bottom w:val="single" w:sz="4" w:space="0" w:color="auto"/>
              <w:right w:val="single" w:sz="6" w:space="0" w:color="auto"/>
            </w:tcBorders>
            <w:vAlign w:val="center"/>
          </w:tcPr>
          <w:p w14:paraId="120A133F" w14:textId="77777777" w:rsidR="00776D88" w:rsidRPr="00C03616" w:rsidRDefault="00776D88" w:rsidP="00965818">
            <w:pPr>
              <w:pStyle w:val="TextTi10"/>
              <w:keepNext/>
              <w:ind w:left="240"/>
              <w:jc w:val="center"/>
              <w:rPr>
                <w:sz w:val="22"/>
                <w:szCs w:val="22"/>
                <w:lang w:val="el-GR"/>
              </w:rPr>
            </w:pPr>
            <w:r w:rsidRPr="00C03616">
              <w:rPr>
                <w:sz w:val="22"/>
                <w:szCs w:val="22"/>
                <w:lang w:val="el-GR"/>
              </w:rPr>
              <w:t>6,4</w:t>
            </w:r>
          </w:p>
        </w:tc>
      </w:tr>
      <w:tr w:rsidR="00D90959" w:rsidRPr="00C03616" w14:paraId="0951A834" w14:textId="77777777">
        <w:trPr>
          <w:cantSplit/>
        </w:trPr>
        <w:tc>
          <w:tcPr>
            <w:tcW w:w="2457" w:type="dxa"/>
            <w:tcBorders>
              <w:top w:val="single" w:sz="4" w:space="0" w:color="auto"/>
              <w:left w:val="single" w:sz="6" w:space="0" w:color="auto"/>
              <w:bottom w:val="single" w:sz="6" w:space="0" w:color="auto"/>
              <w:right w:val="single" w:sz="6" w:space="0" w:color="auto"/>
            </w:tcBorders>
          </w:tcPr>
          <w:p w14:paraId="050002D8" w14:textId="77777777" w:rsidR="00D90959" w:rsidRPr="00C03616" w:rsidRDefault="00D90959" w:rsidP="00965818">
            <w:pPr>
              <w:pStyle w:val="TextTi10"/>
              <w:keepNext/>
              <w:ind w:left="240"/>
              <w:rPr>
                <w:sz w:val="22"/>
                <w:szCs w:val="22"/>
                <w:lang w:val="el-GR"/>
              </w:rPr>
            </w:pPr>
            <w:r w:rsidRPr="00C03616">
              <w:rPr>
                <w:sz w:val="22"/>
                <w:szCs w:val="22"/>
                <w:lang w:val="el-GR"/>
              </w:rPr>
              <w:t>Σχετικός κίνδυνος</w:t>
            </w:r>
          </w:p>
        </w:tc>
        <w:tc>
          <w:tcPr>
            <w:tcW w:w="3960" w:type="dxa"/>
            <w:gridSpan w:val="2"/>
            <w:tcBorders>
              <w:top w:val="single" w:sz="4" w:space="0" w:color="auto"/>
              <w:left w:val="single" w:sz="6" w:space="0" w:color="auto"/>
              <w:bottom w:val="single" w:sz="6" w:space="0" w:color="auto"/>
              <w:right w:val="single" w:sz="6" w:space="0" w:color="auto"/>
            </w:tcBorders>
          </w:tcPr>
          <w:p w14:paraId="6C79DADA" w14:textId="77777777" w:rsidR="00D90959" w:rsidRPr="00C03616" w:rsidRDefault="00D90959" w:rsidP="00965818">
            <w:pPr>
              <w:pStyle w:val="TextTi10"/>
              <w:keepNext/>
              <w:ind w:left="240"/>
              <w:jc w:val="center"/>
              <w:rPr>
                <w:sz w:val="22"/>
                <w:szCs w:val="22"/>
                <w:lang w:val="el-GR"/>
              </w:rPr>
            </w:pPr>
            <w:r w:rsidRPr="00C03616">
              <w:rPr>
                <w:sz w:val="22"/>
                <w:szCs w:val="22"/>
                <w:lang w:val="el-GR"/>
              </w:rPr>
              <w:t>0,65 (p&lt;0,0001)</w:t>
            </w:r>
          </w:p>
          <w:p w14:paraId="19CDDADA" w14:textId="77777777" w:rsidR="00D90959" w:rsidRPr="00C03616" w:rsidRDefault="00D90959" w:rsidP="00965818">
            <w:pPr>
              <w:pStyle w:val="TextTi10"/>
              <w:keepNext/>
              <w:ind w:left="240"/>
              <w:jc w:val="center"/>
              <w:rPr>
                <w:sz w:val="22"/>
                <w:szCs w:val="22"/>
                <w:lang w:val="el-GR"/>
              </w:rPr>
            </w:pPr>
            <w:r w:rsidRPr="00C03616">
              <w:rPr>
                <w:sz w:val="22"/>
                <w:szCs w:val="22"/>
                <w:lang w:val="el-GR"/>
              </w:rPr>
              <w:t>95</w:t>
            </w:r>
            <w:r w:rsidR="00466E28" w:rsidRPr="00C03616">
              <w:rPr>
                <w:sz w:val="22"/>
                <w:szCs w:val="22"/>
                <w:lang w:val="el-GR"/>
              </w:rPr>
              <w:t> %</w:t>
            </w:r>
            <w:r w:rsidRPr="00C03616">
              <w:rPr>
                <w:sz w:val="22"/>
                <w:szCs w:val="22"/>
                <w:lang w:val="el-GR"/>
              </w:rPr>
              <w:t xml:space="preserve"> CI (0,56, 0,76)</w:t>
            </w:r>
          </w:p>
        </w:tc>
      </w:tr>
      <w:tr w:rsidR="00776D88" w:rsidRPr="00C03616" w14:paraId="39E8C923" w14:textId="77777777">
        <w:trPr>
          <w:cantSplit/>
        </w:trPr>
        <w:tc>
          <w:tcPr>
            <w:tcW w:w="2457" w:type="dxa"/>
            <w:tcBorders>
              <w:top w:val="single" w:sz="6" w:space="0" w:color="auto"/>
              <w:left w:val="single" w:sz="6" w:space="0" w:color="auto"/>
              <w:bottom w:val="single" w:sz="4" w:space="0" w:color="auto"/>
            </w:tcBorders>
          </w:tcPr>
          <w:p w14:paraId="1CAE7F8D" w14:textId="77777777" w:rsidR="00776D88" w:rsidRPr="00C03616" w:rsidRDefault="00776D88" w:rsidP="00965818">
            <w:pPr>
              <w:pStyle w:val="TableCellHead"/>
              <w:spacing w:before="40" w:after="40" w:line="240" w:lineRule="auto"/>
              <w:rPr>
                <w:sz w:val="22"/>
                <w:szCs w:val="22"/>
                <w:u w:val="none"/>
                <w:lang w:val="el-GR"/>
              </w:rPr>
            </w:pPr>
            <w:r w:rsidRPr="00C03616">
              <w:rPr>
                <w:sz w:val="22"/>
                <w:szCs w:val="22"/>
                <w:u w:val="none"/>
                <w:lang w:val="el-GR"/>
              </w:rPr>
              <w:t>Συνολική ανταπόκριση</w:t>
            </w:r>
          </w:p>
        </w:tc>
        <w:tc>
          <w:tcPr>
            <w:tcW w:w="1920" w:type="dxa"/>
            <w:tcBorders>
              <w:top w:val="single" w:sz="6" w:space="0" w:color="auto"/>
              <w:left w:val="nil"/>
              <w:bottom w:val="single" w:sz="4" w:space="0" w:color="auto"/>
            </w:tcBorders>
          </w:tcPr>
          <w:p w14:paraId="6D600196" w14:textId="77777777" w:rsidR="00776D88" w:rsidRPr="00C03616" w:rsidRDefault="00776D88" w:rsidP="00965818">
            <w:pPr>
              <w:pStyle w:val="TextTi10"/>
              <w:keepNext/>
              <w:ind w:left="240"/>
              <w:jc w:val="center"/>
              <w:rPr>
                <w:sz w:val="22"/>
                <w:szCs w:val="22"/>
                <w:lang w:val="el-GR"/>
              </w:rPr>
            </w:pPr>
          </w:p>
        </w:tc>
        <w:tc>
          <w:tcPr>
            <w:tcW w:w="2040" w:type="dxa"/>
            <w:tcBorders>
              <w:top w:val="single" w:sz="6" w:space="0" w:color="auto"/>
              <w:left w:val="nil"/>
              <w:bottom w:val="single" w:sz="4" w:space="0" w:color="auto"/>
              <w:right w:val="single" w:sz="6" w:space="0" w:color="auto"/>
            </w:tcBorders>
          </w:tcPr>
          <w:p w14:paraId="1729CEA2" w14:textId="77777777" w:rsidR="00776D88" w:rsidRPr="00C03616" w:rsidRDefault="00776D88" w:rsidP="00965818">
            <w:pPr>
              <w:pStyle w:val="TextTi10"/>
              <w:keepNext/>
              <w:ind w:left="240"/>
              <w:jc w:val="center"/>
              <w:rPr>
                <w:sz w:val="22"/>
                <w:szCs w:val="22"/>
                <w:lang w:val="el-GR"/>
              </w:rPr>
            </w:pPr>
          </w:p>
        </w:tc>
      </w:tr>
      <w:tr w:rsidR="00776D88" w:rsidRPr="00C03616" w14:paraId="39A16BC1" w14:textId="77777777">
        <w:trPr>
          <w:cantSplit/>
        </w:trPr>
        <w:tc>
          <w:tcPr>
            <w:tcW w:w="2457" w:type="dxa"/>
            <w:tcBorders>
              <w:top w:val="single" w:sz="4" w:space="0" w:color="auto"/>
              <w:left w:val="single" w:sz="6" w:space="0" w:color="auto"/>
              <w:bottom w:val="single" w:sz="6" w:space="0" w:color="auto"/>
              <w:right w:val="single" w:sz="6" w:space="0" w:color="auto"/>
            </w:tcBorders>
          </w:tcPr>
          <w:p w14:paraId="3279049B" w14:textId="77777777" w:rsidR="00776D88" w:rsidRPr="00C03616" w:rsidRDefault="00776D88" w:rsidP="00965818">
            <w:pPr>
              <w:pStyle w:val="TextTi10"/>
              <w:keepNext/>
              <w:ind w:left="240"/>
              <w:rPr>
                <w:sz w:val="22"/>
                <w:szCs w:val="22"/>
                <w:lang w:val="el-GR"/>
              </w:rPr>
            </w:pPr>
            <w:r w:rsidRPr="00C03616">
              <w:rPr>
                <w:sz w:val="22"/>
                <w:szCs w:val="22"/>
                <w:lang w:val="el-GR"/>
              </w:rPr>
              <w:t>Ποσοστό (</w:t>
            </w:r>
            <w:r w:rsidR="00466E28" w:rsidRPr="00C03616">
              <w:rPr>
                <w:sz w:val="22"/>
                <w:szCs w:val="22"/>
                <w:lang w:val="el-GR"/>
              </w:rPr>
              <w:t> %</w:t>
            </w:r>
            <w:r w:rsidRPr="00C03616">
              <w:rPr>
                <w:sz w:val="22"/>
                <w:szCs w:val="22"/>
                <w:lang w:val="el-GR"/>
              </w:rPr>
              <w:t>)</w:t>
            </w:r>
          </w:p>
          <w:p w14:paraId="67B26D52" w14:textId="77777777" w:rsidR="00776D88" w:rsidRPr="00C03616" w:rsidRDefault="00776D88" w:rsidP="00965818">
            <w:pPr>
              <w:pStyle w:val="TextTi10"/>
              <w:keepNext/>
              <w:ind w:left="240"/>
              <w:rPr>
                <w:sz w:val="22"/>
                <w:szCs w:val="22"/>
                <w:lang w:val="el-GR"/>
              </w:rPr>
            </w:pPr>
          </w:p>
        </w:tc>
        <w:tc>
          <w:tcPr>
            <w:tcW w:w="1920" w:type="dxa"/>
            <w:tcBorders>
              <w:top w:val="single" w:sz="4" w:space="0" w:color="auto"/>
              <w:left w:val="single" w:sz="6" w:space="0" w:color="auto"/>
              <w:bottom w:val="single" w:sz="6" w:space="0" w:color="auto"/>
              <w:right w:val="single" w:sz="6" w:space="0" w:color="auto"/>
            </w:tcBorders>
          </w:tcPr>
          <w:p w14:paraId="4318D9C6" w14:textId="77777777" w:rsidR="00776D88" w:rsidRPr="00C03616" w:rsidRDefault="00776D88" w:rsidP="00965818">
            <w:pPr>
              <w:pStyle w:val="TextTi10"/>
              <w:keepNext/>
              <w:ind w:left="240"/>
              <w:jc w:val="center"/>
              <w:rPr>
                <w:sz w:val="22"/>
                <w:szCs w:val="22"/>
                <w:lang w:val="el-GR"/>
              </w:rPr>
            </w:pPr>
            <w:r w:rsidRPr="00C03616">
              <w:rPr>
                <w:sz w:val="22"/>
                <w:szCs w:val="22"/>
                <w:lang w:val="el-GR"/>
              </w:rPr>
              <w:t>12,9</w:t>
            </w:r>
          </w:p>
        </w:tc>
        <w:tc>
          <w:tcPr>
            <w:tcW w:w="2040" w:type="dxa"/>
            <w:tcBorders>
              <w:top w:val="single" w:sz="4" w:space="0" w:color="auto"/>
              <w:left w:val="single" w:sz="6" w:space="0" w:color="auto"/>
              <w:bottom w:val="single" w:sz="6" w:space="0" w:color="auto"/>
              <w:right w:val="single" w:sz="6" w:space="0" w:color="auto"/>
            </w:tcBorders>
          </w:tcPr>
          <w:p w14:paraId="2B676BDB" w14:textId="77777777" w:rsidR="00776D88" w:rsidRPr="00C03616" w:rsidRDefault="00776D88" w:rsidP="00965818">
            <w:pPr>
              <w:pStyle w:val="TextTi10"/>
              <w:keepNext/>
              <w:ind w:left="240"/>
              <w:jc w:val="center"/>
              <w:rPr>
                <w:sz w:val="22"/>
                <w:szCs w:val="22"/>
                <w:lang w:val="el-GR"/>
              </w:rPr>
            </w:pPr>
            <w:r w:rsidRPr="00C03616">
              <w:rPr>
                <w:sz w:val="22"/>
                <w:szCs w:val="22"/>
                <w:lang w:val="el-GR"/>
              </w:rPr>
              <w:t>29,</w:t>
            </w:r>
            <w:r w:rsidR="009E307D" w:rsidRPr="00C03616">
              <w:rPr>
                <w:sz w:val="22"/>
                <w:szCs w:val="22"/>
                <w:lang w:val="el-GR"/>
              </w:rPr>
              <w:t xml:space="preserve"> </w:t>
            </w:r>
            <w:r w:rsidRPr="00C03616">
              <w:rPr>
                <w:sz w:val="22"/>
                <w:szCs w:val="22"/>
                <w:lang w:val="el-GR"/>
              </w:rPr>
              <w:t>0</w:t>
            </w:r>
            <w:r w:rsidR="006778B5" w:rsidRPr="00C03616">
              <w:rPr>
                <w:sz w:val="22"/>
                <w:szCs w:val="22"/>
                <w:lang w:val="el-GR"/>
              </w:rPr>
              <w:t xml:space="preserve"> </w:t>
            </w:r>
            <w:r w:rsidRPr="00C03616">
              <w:rPr>
                <w:sz w:val="22"/>
                <w:szCs w:val="22"/>
                <w:lang w:val="el-GR"/>
              </w:rPr>
              <w:t>(p&lt;0,0001)</w:t>
            </w:r>
          </w:p>
        </w:tc>
      </w:tr>
    </w:tbl>
    <w:p w14:paraId="00AF91A0" w14:textId="77777777" w:rsidR="00776D88" w:rsidRPr="00C03616" w:rsidRDefault="00776D88" w:rsidP="00776D88">
      <w:pPr>
        <w:rPr>
          <w:lang w:val="el-GR"/>
        </w:rPr>
      </w:pPr>
    </w:p>
    <w:p w14:paraId="6A7257AD" w14:textId="77777777" w:rsidR="00776D88" w:rsidRPr="00C03616" w:rsidRDefault="00776D88" w:rsidP="00776D88">
      <w:pPr>
        <w:rPr>
          <w:lang w:val="el-GR"/>
        </w:rPr>
      </w:pPr>
      <w:r w:rsidRPr="00C03616">
        <w:rPr>
          <w:lang w:val="el-GR"/>
        </w:rPr>
        <w:t>Σε μια διερευνητική ανάλυση, το οφέλος του Avastin στη συνολική επιβίωση αποφάνθηκε μικρότερο στην υποομάδα των ασθενών οι οποίοι δεν είχαν αδενοκαρκίν</w:t>
      </w:r>
      <w:r w:rsidR="0047461A" w:rsidRPr="00C03616">
        <w:rPr>
          <w:lang w:val="el-GR"/>
        </w:rPr>
        <w:t>ω</w:t>
      </w:r>
      <w:r w:rsidRPr="00C03616">
        <w:rPr>
          <w:lang w:val="el-GR"/>
        </w:rPr>
        <w:t>μα ιστολογίας.</w:t>
      </w:r>
    </w:p>
    <w:p w14:paraId="3F9A7CAA" w14:textId="77777777" w:rsidR="004F74E1" w:rsidRPr="00C03616" w:rsidRDefault="004F74E1" w:rsidP="00776D88">
      <w:pPr>
        <w:rPr>
          <w:b/>
          <w:szCs w:val="22"/>
          <w:lang w:val="el-GR"/>
        </w:rPr>
      </w:pPr>
    </w:p>
    <w:p w14:paraId="24AD4B85" w14:textId="77777777" w:rsidR="00776D88" w:rsidRPr="00C03616" w:rsidRDefault="004F74E1" w:rsidP="00776D88">
      <w:pPr>
        <w:rPr>
          <w:i/>
          <w:lang w:val="el-GR"/>
        </w:rPr>
      </w:pPr>
      <w:r w:rsidRPr="00C03616">
        <w:rPr>
          <w:i/>
          <w:szCs w:val="22"/>
          <w:lang w:val="el-GR"/>
        </w:rPr>
        <w:t>ΒΟ17704</w:t>
      </w:r>
    </w:p>
    <w:p w14:paraId="2736E4EA" w14:textId="77777777" w:rsidR="00776D88" w:rsidRPr="00C03616" w:rsidRDefault="00776D88" w:rsidP="00776D88">
      <w:pPr>
        <w:rPr>
          <w:lang w:val="el-GR"/>
        </w:rPr>
      </w:pPr>
      <w:r w:rsidRPr="00C03616">
        <w:rPr>
          <w:szCs w:val="22"/>
          <w:lang w:val="el-GR"/>
        </w:rPr>
        <w:t xml:space="preserve">Η </w:t>
      </w:r>
      <w:r w:rsidR="006F0D98" w:rsidRPr="00C03616">
        <w:rPr>
          <w:szCs w:val="22"/>
          <w:lang w:val="el-GR"/>
        </w:rPr>
        <w:t>δοκιμή</w:t>
      </w:r>
      <w:r w:rsidRPr="00C03616">
        <w:rPr>
          <w:szCs w:val="22"/>
          <w:lang w:val="el-GR"/>
        </w:rPr>
        <w:t xml:space="preserve"> ΒΟ17704 ήταν μια τυχαιοποιημένη, διπλά τυφλή </w:t>
      </w:r>
      <w:r w:rsidR="006F0D98" w:rsidRPr="00C03616">
        <w:rPr>
          <w:szCs w:val="22"/>
          <w:lang w:val="el-GR"/>
        </w:rPr>
        <w:t>δοκιμή</w:t>
      </w:r>
      <w:r w:rsidRPr="00C03616">
        <w:rPr>
          <w:szCs w:val="22"/>
          <w:lang w:val="el-GR"/>
        </w:rPr>
        <w:t xml:space="preserve"> φάσης ΙΙΙ του Avastin σε συνδυσμό με τη cisplatin και τη γεμσιταβίνη έναντι εικονικού φαρμάκου, σισπλατίνης και</w:t>
      </w:r>
      <w:r w:rsidRPr="00C03616" w:rsidDel="00021292">
        <w:rPr>
          <w:szCs w:val="22"/>
          <w:lang w:val="el-GR"/>
        </w:rPr>
        <w:t xml:space="preserve"> </w:t>
      </w:r>
      <w:r w:rsidRPr="00C03616">
        <w:rPr>
          <w:szCs w:val="22"/>
          <w:lang w:val="el-GR"/>
        </w:rPr>
        <w:t xml:space="preserve">γεμσιταβίνης σε ασθενείς με τοπικά προχωρημένο (Σταδίου ΙΙΙ με μεταστάσεις λεμφαδένων υπερκλειδίων βόθρων ή με κακοήθης πλευριτική συλλογή ή περικαρδιακή συλλογή) </w:t>
      </w:r>
      <w:r w:rsidRPr="00C03616">
        <w:rPr>
          <w:lang w:val="el-GR"/>
        </w:rPr>
        <w:t xml:space="preserve">μη μικροκυτταρικό καρκίνο του πνεύμονα (NSCLC) εκτός από επικρατούσα ιστολογία εκ πλακωδών </w:t>
      </w:r>
      <w:r w:rsidRPr="00C03616">
        <w:rPr>
          <w:lang w:val="el-GR"/>
        </w:rPr>
        <w:lastRenderedPageBreak/>
        <w:t xml:space="preserve">κυττάρων, οι οποίοι δεν είχαν λάβει προηγούμενη χημειοθεραπεία. Το κύριο τελικό σημείο ήταν η επιβίωση χωρίς εξέλιξη </w:t>
      </w:r>
      <w:r w:rsidR="004F74E1" w:rsidRPr="00C03616">
        <w:rPr>
          <w:lang w:val="el-GR" w:eastAsia="zh-TW"/>
        </w:rPr>
        <w:t>της νόσου,</w:t>
      </w:r>
      <w:r w:rsidR="00B40244" w:rsidRPr="00C03616">
        <w:rPr>
          <w:lang w:val="el-GR" w:eastAsia="zh-TW"/>
        </w:rPr>
        <w:t xml:space="preserve"> </w:t>
      </w:r>
      <w:r w:rsidR="004F74E1" w:rsidRPr="00C03616">
        <w:rPr>
          <w:lang w:val="el-GR" w:eastAsia="zh-TW"/>
        </w:rPr>
        <w:t xml:space="preserve">τα δευτερεύοντα τελικά σημεία για τη </w:t>
      </w:r>
      <w:r w:rsidR="00731AB0" w:rsidRPr="00C03616">
        <w:rPr>
          <w:snapToGrid w:val="0"/>
          <w:lang w:val="el-GR"/>
        </w:rPr>
        <w:t xml:space="preserve">δοκιμή </w:t>
      </w:r>
      <w:r w:rsidR="004F74E1" w:rsidRPr="00C03616">
        <w:rPr>
          <w:lang w:val="el-GR" w:eastAsia="zh-TW"/>
        </w:rPr>
        <w:t>συμπεριέλαβαν τη διάρκεια της συνολικής επιβίωσης</w:t>
      </w:r>
      <w:r w:rsidRPr="00C03616">
        <w:rPr>
          <w:lang w:val="el-GR"/>
        </w:rPr>
        <w:t>.</w:t>
      </w:r>
    </w:p>
    <w:p w14:paraId="7FF8B64D" w14:textId="77777777" w:rsidR="00776D88" w:rsidRPr="00C03616" w:rsidRDefault="00776D88" w:rsidP="00776D88">
      <w:pPr>
        <w:rPr>
          <w:lang w:val="el-GR"/>
        </w:rPr>
      </w:pPr>
    </w:p>
    <w:p w14:paraId="0376AB40" w14:textId="77777777" w:rsidR="00776D88" w:rsidRPr="00C03616" w:rsidRDefault="00776D88" w:rsidP="00776D88">
      <w:pPr>
        <w:rPr>
          <w:lang w:val="el-GR"/>
        </w:rPr>
      </w:pPr>
      <w:r w:rsidRPr="00C03616">
        <w:rPr>
          <w:lang w:val="el-GR"/>
        </w:rPr>
        <w:t xml:space="preserve">Οι ασθενείς τυχαιοποιήθηκαν σε χημειοθεραπεία με πλατίνη, </w:t>
      </w:r>
      <w:r w:rsidRPr="00C03616">
        <w:rPr>
          <w:szCs w:val="22"/>
          <w:lang w:val="el-GR"/>
        </w:rPr>
        <w:t>cisplatin</w:t>
      </w:r>
      <w:r w:rsidRPr="00C03616">
        <w:rPr>
          <w:lang w:val="el-GR"/>
        </w:rPr>
        <w:t xml:space="preserve"> 80</w:t>
      </w:r>
      <w:r w:rsidR="007666EE" w:rsidRPr="00C03616">
        <w:rPr>
          <w:lang w:val="el-GR"/>
        </w:rPr>
        <w:t> mg</w:t>
      </w:r>
      <w:r w:rsidRPr="00C03616">
        <w:rPr>
          <w:lang w:val="el-GR"/>
        </w:rPr>
        <w:t>/m</w:t>
      </w:r>
      <w:r w:rsidRPr="00C03616">
        <w:rPr>
          <w:vertAlign w:val="superscript"/>
          <w:lang w:val="el-GR"/>
        </w:rPr>
        <w:t>2</w:t>
      </w:r>
      <w:r w:rsidRPr="00C03616">
        <w:rPr>
          <w:lang w:val="el-GR"/>
        </w:rPr>
        <w:t xml:space="preserve"> ενδοφλέβια έγχυση την ημέρα 1 και γεμσιταβίνη 1250</w:t>
      </w:r>
      <w:r w:rsidR="007666EE" w:rsidRPr="00C03616">
        <w:rPr>
          <w:lang w:val="el-GR"/>
        </w:rPr>
        <w:t> mg</w:t>
      </w:r>
      <w:r w:rsidRPr="00C03616">
        <w:rPr>
          <w:lang w:val="el-GR"/>
        </w:rPr>
        <w:t>/m</w:t>
      </w:r>
      <w:r w:rsidRPr="00C03616">
        <w:rPr>
          <w:vertAlign w:val="superscript"/>
          <w:lang w:val="el-GR"/>
        </w:rPr>
        <w:t>2</w:t>
      </w:r>
      <w:r w:rsidRPr="00C03616">
        <w:rPr>
          <w:lang w:val="el-GR"/>
        </w:rPr>
        <w:t xml:space="preserve"> με ενδοφλέβια έγχυση τις ημέρες 1 και 8 κάθε κύκλου 3 εβδομάδων μέχρι 6 κύκλους (ΣΓ) ή ΣΓ σε συνδυασμό με Avastin σε μια δόση 7,5 ή 15</w:t>
      </w:r>
      <w:r w:rsidR="007666EE" w:rsidRPr="00C03616">
        <w:rPr>
          <w:lang w:val="el-GR"/>
        </w:rPr>
        <w:t> mg</w:t>
      </w:r>
      <w:r w:rsidRPr="00C03616">
        <w:rPr>
          <w:lang w:val="el-GR"/>
        </w:rPr>
        <w:t xml:space="preserve">/kg ενδοφλέβιας έγχυσης την ημέρα 1 κάθε κύκλου 3 εβδομάδων. Στα σκέλη που περιείχαν Avastin επιτράπηκε στους ασθενείς να λάβουν Avastin ως μονοθεραπεία κάθε 3 εβδομάδες ως την εξέλιξη της νόσου ή μη αποδεκτής τοξικότητας. Τα αποτελέσματα της </w:t>
      </w:r>
      <w:r w:rsidR="00731AB0" w:rsidRPr="00C03616">
        <w:rPr>
          <w:snapToGrid w:val="0"/>
          <w:lang w:val="el-GR"/>
        </w:rPr>
        <w:t xml:space="preserve">δοκιμής </w:t>
      </w:r>
      <w:r w:rsidRPr="00C03616">
        <w:rPr>
          <w:lang w:val="el-GR"/>
        </w:rPr>
        <w:t>δείχνουν ότι το 94</w:t>
      </w:r>
      <w:r w:rsidR="00466E28" w:rsidRPr="00C03616">
        <w:rPr>
          <w:lang w:val="el-GR"/>
        </w:rPr>
        <w:t> %</w:t>
      </w:r>
      <w:r w:rsidRPr="00C03616">
        <w:rPr>
          <w:lang w:val="el-GR"/>
        </w:rPr>
        <w:t xml:space="preserve"> (277/296) των κατάλληλων ασθενών για ένταξη συνέχισαν να λαμβάνουν μονοθεραπεία bevacizumab στον κύκλο 7.</w:t>
      </w:r>
      <w:r w:rsidR="00B40244" w:rsidRPr="00C03616">
        <w:rPr>
          <w:lang w:val="el-GR"/>
        </w:rPr>
        <w:t xml:space="preserve"> Ένα υψηλό ποσοστό ασθενών (περίπου 62</w:t>
      </w:r>
      <w:r w:rsidR="00466E28" w:rsidRPr="00C03616">
        <w:rPr>
          <w:lang w:val="el-GR"/>
        </w:rPr>
        <w:t> %</w:t>
      </w:r>
      <w:r w:rsidR="00B40244" w:rsidRPr="00C03616">
        <w:rPr>
          <w:lang w:val="el-GR"/>
        </w:rPr>
        <w:t xml:space="preserve">) συνέχισαν να λαμβάνουν ποικίλες αντικαρκινικές θεραπείες μη καθορισμένες με πρωτόκολλο, οι οποίες </w:t>
      </w:r>
      <w:r w:rsidR="00D729C7" w:rsidRPr="00C03616">
        <w:rPr>
          <w:lang w:val="el-GR"/>
        </w:rPr>
        <w:t xml:space="preserve">πιθανόν να </w:t>
      </w:r>
      <w:r w:rsidR="00066C55" w:rsidRPr="00C03616">
        <w:rPr>
          <w:lang w:val="el-GR"/>
        </w:rPr>
        <w:t>έχουν επίπτωση</w:t>
      </w:r>
      <w:r w:rsidR="00D729C7" w:rsidRPr="00C03616">
        <w:rPr>
          <w:lang w:val="el-GR"/>
        </w:rPr>
        <w:t xml:space="preserve"> στην ανάλυση της συνολικής επιβίωσης.</w:t>
      </w:r>
    </w:p>
    <w:p w14:paraId="7A9472B7" w14:textId="77777777" w:rsidR="00776D88" w:rsidRPr="00C03616" w:rsidRDefault="00776D88" w:rsidP="00776D88">
      <w:pPr>
        <w:rPr>
          <w:lang w:val="el-GR"/>
        </w:rPr>
      </w:pPr>
    </w:p>
    <w:p w14:paraId="2C01C6B9" w14:textId="77777777" w:rsidR="00776D88" w:rsidRPr="00C03616" w:rsidRDefault="00776D88" w:rsidP="00776D88">
      <w:pPr>
        <w:rPr>
          <w:lang w:val="el-GR"/>
        </w:rPr>
      </w:pPr>
      <w:r w:rsidRPr="00C03616">
        <w:rPr>
          <w:lang w:val="el-GR"/>
        </w:rPr>
        <w:t xml:space="preserve">Τα στοιχεία αποτελεσματικότητας παρουσιάζονται στον Πίνακα </w:t>
      </w:r>
      <w:r w:rsidR="008D4812" w:rsidRPr="00C03616">
        <w:rPr>
          <w:lang w:val="el-GR"/>
        </w:rPr>
        <w:t>1</w:t>
      </w:r>
      <w:r w:rsidR="004F118E">
        <w:rPr>
          <w:lang w:val="el-GR"/>
        </w:rPr>
        <w:t>3</w:t>
      </w:r>
      <w:r w:rsidRPr="00C03616">
        <w:rPr>
          <w:lang w:val="el-GR"/>
        </w:rPr>
        <w:t>.</w:t>
      </w:r>
    </w:p>
    <w:p w14:paraId="5B3184F1" w14:textId="77777777" w:rsidR="00776D88" w:rsidRPr="00C03616" w:rsidRDefault="00776D88" w:rsidP="00776D88">
      <w:pPr>
        <w:rPr>
          <w:lang w:val="el-GR"/>
        </w:rPr>
      </w:pPr>
    </w:p>
    <w:p w14:paraId="15C5F44F" w14:textId="77777777" w:rsidR="00776D88" w:rsidRPr="00C03616" w:rsidRDefault="00776D88" w:rsidP="00F35B6A">
      <w:pPr>
        <w:keepNext/>
        <w:tabs>
          <w:tab w:val="left" w:pos="1320"/>
        </w:tabs>
        <w:ind w:left="680" w:hanging="567"/>
        <w:rPr>
          <w:b/>
          <w:lang w:val="el-GR"/>
        </w:rPr>
      </w:pPr>
      <w:r w:rsidRPr="00C03616">
        <w:rPr>
          <w:b/>
          <w:lang w:val="el-GR"/>
        </w:rPr>
        <w:t>Πίνακας</w:t>
      </w:r>
      <w:r w:rsidR="00E54476" w:rsidRPr="00C03616">
        <w:rPr>
          <w:b/>
        </w:rPr>
        <w:t> </w:t>
      </w:r>
      <w:r w:rsidR="008D4812" w:rsidRPr="00C03616">
        <w:rPr>
          <w:b/>
          <w:lang w:val="el-GR"/>
        </w:rPr>
        <w:t>1</w:t>
      </w:r>
      <w:r w:rsidR="004F118E">
        <w:rPr>
          <w:b/>
          <w:lang w:val="el-GR"/>
        </w:rPr>
        <w:t>3</w:t>
      </w:r>
      <w:r w:rsidR="007666EE" w:rsidRPr="00C03616">
        <w:rPr>
          <w:b/>
          <w:lang w:val="el-GR"/>
        </w:rPr>
        <w:t xml:space="preserve"> </w:t>
      </w:r>
      <w:r w:rsidR="00183AFE" w:rsidRPr="00C03616">
        <w:rPr>
          <w:b/>
          <w:lang w:val="el-GR"/>
        </w:rPr>
        <w:tab/>
      </w:r>
      <w:r w:rsidRPr="00C03616">
        <w:rPr>
          <w:b/>
          <w:lang w:val="el-GR"/>
        </w:rPr>
        <w:t xml:space="preserve">Στοιχεία αποτελεσματικότητας για τη </w:t>
      </w:r>
      <w:r w:rsidR="00731AB0" w:rsidRPr="00C03616">
        <w:rPr>
          <w:b/>
          <w:snapToGrid w:val="0"/>
          <w:lang w:val="el-GR"/>
        </w:rPr>
        <w:t>δοκιμή</w:t>
      </w:r>
      <w:r w:rsidR="00731AB0" w:rsidRPr="00C03616">
        <w:rPr>
          <w:b/>
          <w:lang w:val="el-GR"/>
        </w:rPr>
        <w:t xml:space="preserve"> </w:t>
      </w:r>
      <w:r w:rsidRPr="00C03616">
        <w:rPr>
          <w:b/>
          <w:lang w:val="el-GR"/>
        </w:rPr>
        <w:t>ΒΟ17704</w:t>
      </w:r>
    </w:p>
    <w:p w14:paraId="663A3D9C" w14:textId="77777777" w:rsidR="00776D88" w:rsidRPr="00C03616" w:rsidRDefault="00776D88" w:rsidP="00965818">
      <w:pPr>
        <w:keepNext/>
        <w:tabs>
          <w:tab w:val="left" w:pos="1320"/>
        </w:tabs>
        <w:rPr>
          <w:b/>
          <w:lang w:val="el-GR"/>
        </w:rPr>
      </w:pPr>
    </w:p>
    <w:tbl>
      <w:tblPr>
        <w:tblW w:w="92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3609"/>
        <w:gridCol w:w="1716"/>
        <w:gridCol w:w="2028"/>
        <w:gridCol w:w="1946"/>
      </w:tblGrid>
      <w:tr w:rsidR="00776D88" w:rsidRPr="00435037" w14:paraId="6AFDB113" w14:textId="77777777" w:rsidTr="00C94ABA">
        <w:trPr>
          <w:tblHeader/>
          <w:jc w:val="center"/>
        </w:trPr>
        <w:tc>
          <w:tcPr>
            <w:tcW w:w="3609" w:type="dxa"/>
            <w:vAlign w:val="bottom"/>
          </w:tcPr>
          <w:p w14:paraId="635A6B60" w14:textId="77777777" w:rsidR="00776D88" w:rsidRPr="00C03616" w:rsidRDefault="00776D88" w:rsidP="00965818">
            <w:pPr>
              <w:pStyle w:val="TableCellCenter"/>
              <w:keepLines w:val="0"/>
              <w:rPr>
                <w:bCs/>
                <w:sz w:val="22"/>
                <w:szCs w:val="22"/>
                <w:lang w:val="el-GR"/>
              </w:rPr>
            </w:pPr>
          </w:p>
        </w:tc>
        <w:tc>
          <w:tcPr>
            <w:tcW w:w="1716" w:type="dxa"/>
            <w:vAlign w:val="bottom"/>
          </w:tcPr>
          <w:p w14:paraId="1ED63CAF" w14:textId="77777777" w:rsidR="00776D88" w:rsidRPr="00C03616" w:rsidRDefault="00776D88" w:rsidP="00965818">
            <w:pPr>
              <w:pStyle w:val="TableCellCenter"/>
              <w:keepLines w:val="0"/>
              <w:spacing w:before="0" w:after="0"/>
              <w:rPr>
                <w:bCs/>
                <w:sz w:val="22"/>
                <w:szCs w:val="22"/>
                <w:lang w:val="el-GR"/>
              </w:rPr>
            </w:pPr>
            <w:r w:rsidRPr="00C03616">
              <w:rPr>
                <w:bCs/>
                <w:sz w:val="22"/>
                <w:szCs w:val="22"/>
                <w:lang w:val="el-GR"/>
              </w:rPr>
              <w:t>Cisplatin/</w:t>
            </w:r>
          </w:p>
          <w:p w14:paraId="1BE2D440" w14:textId="77777777" w:rsidR="00776D88" w:rsidRPr="00C03616" w:rsidRDefault="00776D88" w:rsidP="00965818">
            <w:pPr>
              <w:pStyle w:val="TableCellCenter"/>
              <w:keepLines w:val="0"/>
              <w:rPr>
                <w:bCs/>
                <w:sz w:val="22"/>
                <w:szCs w:val="22"/>
                <w:lang w:val="el-GR"/>
              </w:rPr>
            </w:pPr>
            <w:r w:rsidRPr="00C03616">
              <w:rPr>
                <w:bCs/>
                <w:sz w:val="22"/>
                <w:szCs w:val="22"/>
                <w:lang w:val="el-GR"/>
              </w:rPr>
              <w:t>Γεμσιταβίνη+ εικονικό φάρμακο</w:t>
            </w:r>
          </w:p>
        </w:tc>
        <w:tc>
          <w:tcPr>
            <w:tcW w:w="2028" w:type="dxa"/>
          </w:tcPr>
          <w:p w14:paraId="67F56A72" w14:textId="77777777" w:rsidR="00776D88" w:rsidRPr="00C03616" w:rsidRDefault="00776D88" w:rsidP="00965818">
            <w:pPr>
              <w:pStyle w:val="TableCellCenter"/>
              <w:keepLines w:val="0"/>
              <w:spacing w:before="0" w:after="0"/>
              <w:rPr>
                <w:bCs/>
                <w:sz w:val="22"/>
                <w:szCs w:val="22"/>
                <w:lang w:val="el-GR"/>
              </w:rPr>
            </w:pPr>
            <w:r w:rsidRPr="00C03616">
              <w:rPr>
                <w:bCs/>
                <w:sz w:val="22"/>
                <w:szCs w:val="22"/>
                <w:lang w:val="el-GR"/>
              </w:rPr>
              <w:t>Cisplatin/</w:t>
            </w:r>
          </w:p>
          <w:p w14:paraId="4D019764" w14:textId="77777777" w:rsidR="00776D88" w:rsidRPr="00C03616" w:rsidRDefault="00776D88" w:rsidP="00965818">
            <w:pPr>
              <w:pStyle w:val="TableCellCenter"/>
              <w:keepLines w:val="0"/>
              <w:rPr>
                <w:bCs/>
                <w:sz w:val="22"/>
                <w:szCs w:val="22"/>
                <w:lang w:val="el-GR"/>
              </w:rPr>
            </w:pPr>
            <w:r w:rsidRPr="00C03616">
              <w:rPr>
                <w:bCs/>
                <w:sz w:val="22"/>
                <w:szCs w:val="22"/>
                <w:lang w:val="el-GR"/>
              </w:rPr>
              <w:t>Γεμσιταβίνη+Avastin</w:t>
            </w:r>
            <w:r w:rsidRPr="00C03616">
              <w:rPr>
                <w:bCs/>
                <w:sz w:val="22"/>
                <w:szCs w:val="22"/>
                <w:lang w:val="el-GR"/>
              </w:rPr>
              <w:br/>
              <w:t xml:space="preserve">7,5 mg/kg </w:t>
            </w:r>
            <w:r w:rsidRPr="00C03616">
              <w:rPr>
                <w:bCs/>
                <w:sz w:val="22"/>
                <w:szCs w:val="22"/>
                <w:lang w:val="el-GR"/>
              </w:rPr>
              <w:br/>
              <w:t>1 φορά κάθε 3 εβδομάδες</w:t>
            </w:r>
          </w:p>
        </w:tc>
        <w:tc>
          <w:tcPr>
            <w:tcW w:w="1946" w:type="dxa"/>
            <w:vAlign w:val="bottom"/>
          </w:tcPr>
          <w:p w14:paraId="5119BA75" w14:textId="77777777" w:rsidR="00776D88" w:rsidRPr="00C03616" w:rsidRDefault="00776D88" w:rsidP="00965818">
            <w:pPr>
              <w:pStyle w:val="TableCellCenter"/>
              <w:keepLines w:val="0"/>
              <w:spacing w:before="0" w:after="0"/>
              <w:rPr>
                <w:bCs/>
                <w:sz w:val="22"/>
                <w:szCs w:val="22"/>
                <w:lang w:val="el-GR"/>
              </w:rPr>
            </w:pPr>
            <w:r w:rsidRPr="00C03616">
              <w:rPr>
                <w:bCs/>
                <w:sz w:val="22"/>
                <w:szCs w:val="22"/>
                <w:lang w:val="el-GR"/>
              </w:rPr>
              <w:t>Cisplatin/</w:t>
            </w:r>
          </w:p>
          <w:p w14:paraId="63130041" w14:textId="77777777" w:rsidR="00776D88" w:rsidRPr="00C03616" w:rsidRDefault="00776D88" w:rsidP="00965818">
            <w:pPr>
              <w:pStyle w:val="TableCellCenter"/>
              <w:keepLines w:val="0"/>
              <w:rPr>
                <w:bCs/>
                <w:sz w:val="22"/>
                <w:szCs w:val="22"/>
                <w:lang w:val="el-GR"/>
              </w:rPr>
            </w:pPr>
            <w:r w:rsidRPr="00C03616">
              <w:rPr>
                <w:bCs/>
                <w:sz w:val="22"/>
                <w:szCs w:val="22"/>
                <w:lang w:val="el-GR"/>
              </w:rPr>
              <w:t>Γεμσιταβίνη + Avastin</w:t>
            </w:r>
            <w:r w:rsidRPr="00C03616">
              <w:rPr>
                <w:bCs/>
                <w:sz w:val="22"/>
                <w:szCs w:val="22"/>
                <w:lang w:val="el-GR"/>
              </w:rPr>
              <w:br/>
              <w:t xml:space="preserve">15 mg/kg </w:t>
            </w:r>
            <w:r w:rsidRPr="00C03616">
              <w:rPr>
                <w:bCs/>
                <w:sz w:val="22"/>
                <w:szCs w:val="22"/>
                <w:lang w:val="el-GR"/>
              </w:rPr>
              <w:br/>
              <w:t>1 φορά κάθε 3 εβδομάδες</w:t>
            </w:r>
          </w:p>
        </w:tc>
      </w:tr>
      <w:tr w:rsidR="00776D88" w:rsidRPr="00C03616" w14:paraId="42CFBD66" w14:textId="77777777" w:rsidTr="00C94ABA">
        <w:trPr>
          <w:jc w:val="center"/>
        </w:trPr>
        <w:tc>
          <w:tcPr>
            <w:tcW w:w="3609" w:type="dxa"/>
            <w:tcBorders>
              <w:bottom w:val="single" w:sz="6" w:space="0" w:color="auto"/>
            </w:tcBorders>
          </w:tcPr>
          <w:p w14:paraId="217F2296" w14:textId="77777777" w:rsidR="00776D88" w:rsidRPr="00C03616" w:rsidRDefault="00776D88" w:rsidP="00965818">
            <w:pPr>
              <w:pStyle w:val="TableCellLeft"/>
              <w:keepLines w:val="0"/>
              <w:spacing w:after="120"/>
              <w:rPr>
                <w:sz w:val="22"/>
                <w:szCs w:val="22"/>
                <w:lang w:val="el-GR"/>
              </w:rPr>
            </w:pPr>
            <w:r w:rsidRPr="00C03616">
              <w:rPr>
                <w:sz w:val="22"/>
                <w:szCs w:val="22"/>
                <w:lang w:val="el-GR"/>
              </w:rPr>
              <w:t xml:space="preserve">Αριθμός </w:t>
            </w:r>
            <w:r w:rsidR="00731AB0" w:rsidRPr="00C03616">
              <w:rPr>
                <w:sz w:val="22"/>
                <w:szCs w:val="22"/>
                <w:lang w:val="el-GR"/>
              </w:rPr>
              <w:t>α</w:t>
            </w:r>
            <w:r w:rsidRPr="00C03616">
              <w:rPr>
                <w:sz w:val="22"/>
                <w:szCs w:val="22"/>
                <w:lang w:val="el-GR"/>
              </w:rPr>
              <w:t>σθενών</w:t>
            </w:r>
          </w:p>
        </w:tc>
        <w:tc>
          <w:tcPr>
            <w:tcW w:w="1716" w:type="dxa"/>
            <w:tcBorders>
              <w:bottom w:val="single" w:sz="6" w:space="0" w:color="auto"/>
            </w:tcBorders>
          </w:tcPr>
          <w:p w14:paraId="255E9190" w14:textId="77777777" w:rsidR="00776D88" w:rsidRPr="00C03616" w:rsidRDefault="00776D88" w:rsidP="00965818">
            <w:pPr>
              <w:pStyle w:val="TableCellHead"/>
              <w:keepLines w:val="0"/>
              <w:jc w:val="center"/>
              <w:rPr>
                <w:sz w:val="22"/>
                <w:szCs w:val="22"/>
                <w:u w:val="none"/>
                <w:lang w:val="el-GR"/>
              </w:rPr>
            </w:pPr>
            <w:r w:rsidRPr="00C03616">
              <w:rPr>
                <w:sz w:val="22"/>
                <w:szCs w:val="22"/>
                <w:u w:val="none"/>
                <w:lang w:val="el-GR"/>
              </w:rPr>
              <w:t>347</w:t>
            </w:r>
          </w:p>
        </w:tc>
        <w:tc>
          <w:tcPr>
            <w:tcW w:w="2028" w:type="dxa"/>
            <w:tcBorders>
              <w:bottom w:val="single" w:sz="6" w:space="0" w:color="auto"/>
            </w:tcBorders>
          </w:tcPr>
          <w:p w14:paraId="3802F636" w14:textId="77777777" w:rsidR="00776D88" w:rsidRPr="00C03616" w:rsidRDefault="00776D88" w:rsidP="00965818">
            <w:pPr>
              <w:pStyle w:val="TableCellHead"/>
              <w:keepLines w:val="0"/>
              <w:jc w:val="center"/>
              <w:rPr>
                <w:sz w:val="22"/>
                <w:szCs w:val="22"/>
                <w:u w:val="none"/>
                <w:lang w:val="el-GR"/>
              </w:rPr>
            </w:pPr>
            <w:r w:rsidRPr="00C03616">
              <w:rPr>
                <w:sz w:val="22"/>
                <w:szCs w:val="22"/>
                <w:u w:val="none"/>
                <w:lang w:val="el-GR"/>
              </w:rPr>
              <w:t>345</w:t>
            </w:r>
          </w:p>
        </w:tc>
        <w:tc>
          <w:tcPr>
            <w:tcW w:w="1946" w:type="dxa"/>
            <w:tcBorders>
              <w:bottom w:val="single" w:sz="6" w:space="0" w:color="auto"/>
            </w:tcBorders>
          </w:tcPr>
          <w:p w14:paraId="64AC5898" w14:textId="77777777" w:rsidR="00776D88" w:rsidRPr="00C03616" w:rsidRDefault="00776D88" w:rsidP="00965818">
            <w:pPr>
              <w:pStyle w:val="TableCellHead"/>
              <w:keepLines w:val="0"/>
              <w:jc w:val="center"/>
              <w:rPr>
                <w:sz w:val="22"/>
                <w:szCs w:val="22"/>
                <w:u w:val="none"/>
                <w:lang w:val="el-GR"/>
              </w:rPr>
            </w:pPr>
            <w:r w:rsidRPr="00C03616">
              <w:rPr>
                <w:sz w:val="22"/>
                <w:szCs w:val="22"/>
                <w:u w:val="none"/>
                <w:lang w:val="el-GR"/>
              </w:rPr>
              <w:t>351</w:t>
            </w:r>
          </w:p>
        </w:tc>
      </w:tr>
      <w:tr w:rsidR="00776D88" w:rsidRPr="00C03616" w14:paraId="2CE54D76" w14:textId="77777777" w:rsidTr="00C94ABA">
        <w:trPr>
          <w:jc w:val="center"/>
        </w:trPr>
        <w:tc>
          <w:tcPr>
            <w:tcW w:w="3609" w:type="dxa"/>
            <w:tcBorders>
              <w:bottom w:val="nil"/>
            </w:tcBorders>
          </w:tcPr>
          <w:p w14:paraId="36A1C766" w14:textId="77777777" w:rsidR="00776D88" w:rsidRPr="00C03616" w:rsidRDefault="00776D88" w:rsidP="00965818">
            <w:pPr>
              <w:pStyle w:val="TableCellHead"/>
              <w:keepLines w:val="0"/>
              <w:rPr>
                <w:sz w:val="22"/>
                <w:szCs w:val="22"/>
                <w:u w:val="none"/>
                <w:lang w:val="el-GR"/>
              </w:rPr>
            </w:pPr>
            <w:r w:rsidRPr="00C03616">
              <w:rPr>
                <w:sz w:val="22"/>
                <w:szCs w:val="22"/>
                <w:u w:val="none"/>
                <w:lang w:val="el-GR"/>
              </w:rPr>
              <w:t>Επιβίωση χωρίς εξέλιξη</w:t>
            </w:r>
          </w:p>
        </w:tc>
        <w:tc>
          <w:tcPr>
            <w:tcW w:w="1716" w:type="dxa"/>
            <w:tcBorders>
              <w:bottom w:val="nil"/>
            </w:tcBorders>
          </w:tcPr>
          <w:p w14:paraId="776B699F" w14:textId="77777777" w:rsidR="00776D88" w:rsidRPr="00C03616" w:rsidRDefault="00776D88" w:rsidP="00965818">
            <w:pPr>
              <w:pStyle w:val="TableCellHead"/>
              <w:keepLines w:val="0"/>
              <w:jc w:val="center"/>
              <w:rPr>
                <w:sz w:val="22"/>
                <w:szCs w:val="22"/>
                <w:lang w:val="el-GR"/>
              </w:rPr>
            </w:pPr>
          </w:p>
        </w:tc>
        <w:tc>
          <w:tcPr>
            <w:tcW w:w="2028" w:type="dxa"/>
            <w:tcBorders>
              <w:bottom w:val="nil"/>
            </w:tcBorders>
          </w:tcPr>
          <w:p w14:paraId="6EBFE33B" w14:textId="77777777" w:rsidR="00776D88" w:rsidRPr="00C03616" w:rsidRDefault="00776D88" w:rsidP="00965818">
            <w:pPr>
              <w:pStyle w:val="TableCellHead"/>
              <w:keepLines w:val="0"/>
              <w:jc w:val="center"/>
              <w:rPr>
                <w:sz w:val="22"/>
                <w:szCs w:val="22"/>
                <w:lang w:val="el-GR"/>
              </w:rPr>
            </w:pPr>
          </w:p>
        </w:tc>
        <w:tc>
          <w:tcPr>
            <w:tcW w:w="1946" w:type="dxa"/>
            <w:tcBorders>
              <w:bottom w:val="nil"/>
            </w:tcBorders>
          </w:tcPr>
          <w:p w14:paraId="527D52FB" w14:textId="77777777" w:rsidR="00776D88" w:rsidRPr="00C03616" w:rsidRDefault="00776D88" w:rsidP="00965818">
            <w:pPr>
              <w:pStyle w:val="TableCellHead"/>
              <w:keepLines w:val="0"/>
              <w:jc w:val="center"/>
              <w:rPr>
                <w:sz w:val="22"/>
                <w:szCs w:val="22"/>
                <w:lang w:val="el-GR"/>
              </w:rPr>
            </w:pPr>
          </w:p>
        </w:tc>
      </w:tr>
      <w:tr w:rsidR="00776D88" w:rsidRPr="00C03616" w14:paraId="62063BCA" w14:textId="77777777" w:rsidTr="00C94ABA">
        <w:trPr>
          <w:jc w:val="center"/>
        </w:trPr>
        <w:tc>
          <w:tcPr>
            <w:tcW w:w="3609" w:type="dxa"/>
            <w:tcBorders>
              <w:top w:val="nil"/>
              <w:bottom w:val="nil"/>
            </w:tcBorders>
            <w:vAlign w:val="center"/>
          </w:tcPr>
          <w:p w14:paraId="73D97F61" w14:textId="77777777" w:rsidR="00776D88" w:rsidRPr="00C03616" w:rsidRDefault="00776D88" w:rsidP="00965818">
            <w:pPr>
              <w:pStyle w:val="TableCellLeft"/>
              <w:keepLines w:val="0"/>
              <w:rPr>
                <w:sz w:val="22"/>
                <w:szCs w:val="22"/>
                <w:lang w:val="el-GR"/>
              </w:rPr>
            </w:pPr>
            <w:r w:rsidRPr="00C03616">
              <w:rPr>
                <w:sz w:val="22"/>
                <w:szCs w:val="22"/>
                <w:lang w:val="el-GR"/>
              </w:rPr>
              <w:t>Διάμεσος χρόνος (μήνες)</w:t>
            </w:r>
          </w:p>
        </w:tc>
        <w:tc>
          <w:tcPr>
            <w:tcW w:w="1716" w:type="dxa"/>
            <w:tcBorders>
              <w:top w:val="nil"/>
              <w:bottom w:val="nil"/>
            </w:tcBorders>
          </w:tcPr>
          <w:p w14:paraId="79F8B26F" w14:textId="77777777" w:rsidR="00776D88" w:rsidRPr="00C03616" w:rsidRDefault="00776D88" w:rsidP="00965818">
            <w:pPr>
              <w:pStyle w:val="TableCellHead"/>
              <w:keepLines w:val="0"/>
              <w:jc w:val="center"/>
              <w:rPr>
                <w:sz w:val="22"/>
                <w:szCs w:val="22"/>
                <w:u w:val="none"/>
                <w:lang w:val="el-GR"/>
              </w:rPr>
            </w:pPr>
            <w:r w:rsidRPr="00C03616">
              <w:rPr>
                <w:sz w:val="22"/>
                <w:szCs w:val="22"/>
                <w:u w:val="none"/>
                <w:lang w:val="el-GR"/>
              </w:rPr>
              <w:t>6,1</w:t>
            </w:r>
          </w:p>
        </w:tc>
        <w:tc>
          <w:tcPr>
            <w:tcW w:w="2028" w:type="dxa"/>
            <w:tcBorders>
              <w:top w:val="nil"/>
              <w:bottom w:val="nil"/>
            </w:tcBorders>
          </w:tcPr>
          <w:p w14:paraId="54E23273" w14:textId="77777777" w:rsidR="00776D88" w:rsidRPr="00C03616" w:rsidRDefault="00776D88" w:rsidP="00965818">
            <w:pPr>
              <w:pStyle w:val="TableCellHead"/>
              <w:keepLines w:val="0"/>
              <w:jc w:val="center"/>
              <w:rPr>
                <w:sz w:val="22"/>
                <w:szCs w:val="22"/>
                <w:u w:val="none"/>
                <w:lang w:val="el-GR"/>
              </w:rPr>
            </w:pPr>
            <w:r w:rsidRPr="00C03616">
              <w:rPr>
                <w:sz w:val="22"/>
                <w:szCs w:val="22"/>
                <w:u w:val="none"/>
                <w:lang w:val="el-GR"/>
              </w:rPr>
              <w:t>6,7</w:t>
            </w:r>
            <w:r w:rsidRPr="00C03616">
              <w:rPr>
                <w:sz w:val="22"/>
                <w:szCs w:val="22"/>
                <w:u w:val="none"/>
                <w:lang w:val="el-GR"/>
              </w:rPr>
              <w:br/>
              <w:t>(p = 0,0026)</w:t>
            </w:r>
          </w:p>
        </w:tc>
        <w:tc>
          <w:tcPr>
            <w:tcW w:w="1946" w:type="dxa"/>
            <w:tcBorders>
              <w:top w:val="nil"/>
              <w:bottom w:val="nil"/>
            </w:tcBorders>
          </w:tcPr>
          <w:p w14:paraId="04B655CD" w14:textId="77777777" w:rsidR="00776D88" w:rsidRPr="00C03616" w:rsidRDefault="00776D88" w:rsidP="00965818">
            <w:pPr>
              <w:pStyle w:val="TableCellHead"/>
              <w:keepLines w:val="0"/>
              <w:jc w:val="center"/>
              <w:rPr>
                <w:sz w:val="22"/>
                <w:szCs w:val="22"/>
                <w:u w:val="none"/>
                <w:lang w:val="el-GR"/>
              </w:rPr>
            </w:pPr>
            <w:r w:rsidRPr="00C03616">
              <w:rPr>
                <w:sz w:val="22"/>
                <w:szCs w:val="22"/>
                <w:u w:val="none"/>
                <w:lang w:val="el-GR"/>
              </w:rPr>
              <w:t>6,5</w:t>
            </w:r>
            <w:r w:rsidRPr="00C03616">
              <w:rPr>
                <w:sz w:val="22"/>
                <w:szCs w:val="22"/>
                <w:u w:val="none"/>
                <w:lang w:val="el-GR"/>
              </w:rPr>
              <w:br/>
              <w:t>(p = 0,0301)</w:t>
            </w:r>
          </w:p>
        </w:tc>
      </w:tr>
      <w:tr w:rsidR="00776D88" w:rsidRPr="00C03616" w14:paraId="7A66AC43" w14:textId="77777777" w:rsidTr="00C94ABA">
        <w:trPr>
          <w:jc w:val="center"/>
        </w:trPr>
        <w:tc>
          <w:tcPr>
            <w:tcW w:w="3609" w:type="dxa"/>
            <w:tcBorders>
              <w:top w:val="nil"/>
              <w:bottom w:val="single" w:sz="6" w:space="0" w:color="auto"/>
            </w:tcBorders>
          </w:tcPr>
          <w:p w14:paraId="24309591" w14:textId="77777777" w:rsidR="00776D88" w:rsidRPr="00C03616" w:rsidRDefault="00776D88" w:rsidP="00965818">
            <w:pPr>
              <w:pStyle w:val="TableCellLeft"/>
              <w:keepLines w:val="0"/>
              <w:spacing w:after="120"/>
              <w:ind w:left="180"/>
              <w:rPr>
                <w:sz w:val="22"/>
                <w:szCs w:val="22"/>
                <w:lang w:val="el-GR"/>
              </w:rPr>
            </w:pPr>
            <w:r w:rsidRPr="00C03616">
              <w:rPr>
                <w:sz w:val="22"/>
                <w:szCs w:val="22"/>
                <w:lang w:val="el-GR"/>
              </w:rPr>
              <w:t>Σχετικός κίνδυνος</w:t>
            </w:r>
          </w:p>
        </w:tc>
        <w:tc>
          <w:tcPr>
            <w:tcW w:w="1716" w:type="dxa"/>
            <w:tcBorders>
              <w:top w:val="nil"/>
              <w:bottom w:val="single" w:sz="6" w:space="0" w:color="auto"/>
            </w:tcBorders>
          </w:tcPr>
          <w:p w14:paraId="76E6A5B4" w14:textId="77777777" w:rsidR="00776D88" w:rsidRPr="00C03616" w:rsidRDefault="00776D88" w:rsidP="00965818">
            <w:pPr>
              <w:keepNext/>
              <w:jc w:val="center"/>
              <w:rPr>
                <w:szCs w:val="22"/>
                <w:lang w:val="el-GR"/>
              </w:rPr>
            </w:pPr>
          </w:p>
        </w:tc>
        <w:tc>
          <w:tcPr>
            <w:tcW w:w="2028" w:type="dxa"/>
            <w:tcBorders>
              <w:top w:val="nil"/>
              <w:bottom w:val="single" w:sz="6" w:space="0" w:color="auto"/>
            </w:tcBorders>
          </w:tcPr>
          <w:p w14:paraId="096FD5EB" w14:textId="77777777" w:rsidR="00776D88" w:rsidRPr="00C03616" w:rsidRDefault="00A25522" w:rsidP="00965818">
            <w:pPr>
              <w:pStyle w:val="TableCellHead"/>
              <w:keepLines w:val="0"/>
              <w:jc w:val="center"/>
              <w:rPr>
                <w:sz w:val="22"/>
                <w:szCs w:val="22"/>
                <w:u w:val="none"/>
                <w:lang w:val="el-GR"/>
              </w:rPr>
            </w:pPr>
            <w:r w:rsidRPr="00C03616">
              <w:rPr>
                <w:sz w:val="22"/>
                <w:szCs w:val="22"/>
                <w:u w:val="none"/>
                <w:lang w:val="el-GR"/>
              </w:rPr>
              <w:t>0,75</w:t>
            </w:r>
            <w:r w:rsidRPr="00C03616">
              <w:rPr>
                <w:sz w:val="22"/>
                <w:szCs w:val="22"/>
                <w:u w:val="none"/>
                <w:lang w:val="el-GR"/>
              </w:rPr>
              <w:br/>
              <w:t xml:space="preserve">[0,62 </w:t>
            </w:r>
            <w:r w:rsidRPr="00C03616">
              <w:rPr>
                <w:sz w:val="22"/>
                <w:szCs w:val="22"/>
                <w:u w:val="none"/>
              </w:rPr>
              <w:t>;</w:t>
            </w:r>
            <w:r w:rsidR="00776D88" w:rsidRPr="00C03616">
              <w:rPr>
                <w:sz w:val="22"/>
                <w:szCs w:val="22"/>
                <w:u w:val="none"/>
                <w:lang w:val="el-GR"/>
              </w:rPr>
              <w:t xml:space="preserve"> 0,91]</w:t>
            </w:r>
          </w:p>
        </w:tc>
        <w:tc>
          <w:tcPr>
            <w:tcW w:w="1946" w:type="dxa"/>
            <w:tcBorders>
              <w:top w:val="nil"/>
              <w:bottom w:val="single" w:sz="6" w:space="0" w:color="auto"/>
            </w:tcBorders>
          </w:tcPr>
          <w:p w14:paraId="226E3EA9" w14:textId="77777777" w:rsidR="00776D88" w:rsidRPr="00C03616" w:rsidRDefault="00A25522" w:rsidP="00965818">
            <w:pPr>
              <w:pStyle w:val="TableCellHead"/>
              <w:keepLines w:val="0"/>
              <w:jc w:val="center"/>
              <w:rPr>
                <w:sz w:val="22"/>
                <w:szCs w:val="22"/>
                <w:u w:val="none"/>
                <w:lang w:val="el-GR"/>
              </w:rPr>
            </w:pPr>
            <w:r w:rsidRPr="00C03616">
              <w:rPr>
                <w:sz w:val="22"/>
                <w:szCs w:val="22"/>
                <w:u w:val="none"/>
                <w:lang w:val="el-GR"/>
              </w:rPr>
              <w:t>0,82</w:t>
            </w:r>
            <w:r w:rsidRPr="00C03616">
              <w:rPr>
                <w:sz w:val="22"/>
                <w:szCs w:val="22"/>
                <w:u w:val="none"/>
                <w:lang w:val="el-GR"/>
              </w:rPr>
              <w:br/>
              <w:t xml:space="preserve">[0,68 </w:t>
            </w:r>
            <w:r w:rsidRPr="00C03616">
              <w:rPr>
                <w:sz w:val="22"/>
                <w:szCs w:val="22"/>
                <w:u w:val="none"/>
              </w:rPr>
              <w:t>;</w:t>
            </w:r>
            <w:r w:rsidR="00776D88" w:rsidRPr="00C03616">
              <w:rPr>
                <w:sz w:val="22"/>
                <w:szCs w:val="22"/>
                <w:u w:val="none"/>
                <w:lang w:val="el-GR"/>
              </w:rPr>
              <w:t xml:space="preserve"> 0,98]</w:t>
            </w:r>
          </w:p>
        </w:tc>
      </w:tr>
      <w:tr w:rsidR="00776D88" w:rsidRPr="00C03616" w14:paraId="5EFDF574" w14:textId="77777777" w:rsidTr="00D41104">
        <w:trPr>
          <w:jc w:val="center"/>
        </w:trPr>
        <w:tc>
          <w:tcPr>
            <w:tcW w:w="3609" w:type="dxa"/>
            <w:tcBorders>
              <w:bottom w:val="single" w:sz="4" w:space="0" w:color="auto"/>
            </w:tcBorders>
          </w:tcPr>
          <w:p w14:paraId="4FEB827F" w14:textId="77777777" w:rsidR="00776D88" w:rsidRPr="00C03616" w:rsidRDefault="00776D88" w:rsidP="00965818">
            <w:pPr>
              <w:pStyle w:val="TableCellHead"/>
              <w:keepLines w:val="0"/>
              <w:rPr>
                <w:sz w:val="22"/>
                <w:szCs w:val="22"/>
                <w:u w:val="none"/>
                <w:lang w:val="el-GR"/>
              </w:rPr>
            </w:pPr>
            <w:r w:rsidRPr="00C03616">
              <w:rPr>
                <w:sz w:val="22"/>
                <w:szCs w:val="22"/>
                <w:u w:val="none"/>
                <w:lang w:val="el-GR"/>
              </w:rPr>
              <w:t xml:space="preserve">Καλύτερο </w:t>
            </w:r>
            <w:r w:rsidR="00731AB0" w:rsidRPr="00C03616">
              <w:rPr>
                <w:sz w:val="22"/>
                <w:szCs w:val="22"/>
                <w:u w:val="none"/>
                <w:lang w:val="el-GR"/>
              </w:rPr>
              <w:t>π</w:t>
            </w:r>
            <w:r w:rsidRPr="00C03616">
              <w:rPr>
                <w:sz w:val="22"/>
                <w:szCs w:val="22"/>
                <w:u w:val="none"/>
                <w:lang w:val="el-GR"/>
              </w:rPr>
              <w:t xml:space="preserve">οσοστό </w:t>
            </w:r>
            <w:r w:rsidR="00731AB0" w:rsidRPr="00C03616">
              <w:rPr>
                <w:sz w:val="22"/>
                <w:szCs w:val="22"/>
                <w:u w:val="none"/>
                <w:lang w:val="el-GR"/>
              </w:rPr>
              <w:t>σ</w:t>
            </w:r>
            <w:r w:rsidRPr="00C03616">
              <w:rPr>
                <w:sz w:val="22"/>
                <w:szCs w:val="22"/>
                <w:u w:val="none"/>
                <w:lang w:val="el-GR"/>
              </w:rPr>
              <w:t xml:space="preserve">υνολικής </w:t>
            </w:r>
            <w:r w:rsidR="00731AB0" w:rsidRPr="00C03616">
              <w:rPr>
                <w:sz w:val="22"/>
                <w:szCs w:val="22"/>
                <w:u w:val="none"/>
                <w:lang w:val="el-GR"/>
              </w:rPr>
              <w:t>α</w:t>
            </w:r>
            <w:r w:rsidRPr="00C03616">
              <w:rPr>
                <w:sz w:val="22"/>
                <w:szCs w:val="22"/>
                <w:u w:val="none"/>
                <w:lang w:val="el-GR"/>
              </w:rPr>
              <w:t>νταπόκρισης</w:t>
            </w:r>
            <w:r w:rsidRPr="00C03616">
              <w:rPr>
                <w:sz w:val="22"/>
                <w:szCs w:val="22"/>
                <w:u w:val="none"/>
                <w:vertAlign w:val="superscript"/>
                <w:lang w:val="el-GR"/>
              </w:rPr>
              <w:t>α</w:t>
            </w:r>
          </w:p>
        </w:tc>
        <w:tc>
          <w:tcPr>
            <w:tcW w:w="1716" w:type="dxa"/>
            <w:tcBorders>
              <w:bottom w:val="single" w:sz="4" w:space="0" w:color="auto"/>
            </w:tcBorders>
          </w:tcPr>
          <w:p w14:paraId="18FA1B3B" w14:textId="77777777" w:rsidR="00776D88" w:rsidRPr="00C03616" w:rsidRDefault="00776D88" w:rsidP="00965818">
            <w:pPr>
              <w:pStyle w:val="TableCellHead"/>
              <w:keepLines w:val="0"/>
              <w:jc w:val="center"/>
              <w:rPr>
                <w:sz w:val="22"/>
                <w:szCs w:val="22"/>
                <w:u w:val="none"/>
                <w:lang w:val="el-GR"/>
              </w:rPr>
            </w:pPr>
            <w:r w:rsidRPr="00C03616">
              <w:rPr>
                <w:sz w:val="22"/>
                <w:szCs w:val="22"/>
                <w:u w:val="none"/>
                <w:lang w:val="el-GR"/>
              </w:rPr>
              <w:t>20,1</w:t>
            </w:r>
            <w:r w:rsidR="00466E28" w:rsidRPr="00C03616">
              <w:rPr>
                <w:sz w:val="22"/>
                <w:szCs w:val="22"/>
                <w:u w:val="none"/>
                <w:lang w:val="el-GR"/>
              </w:rPr>
              <w:t> %</w:t>
            </w:r>
          </w:p>
        </w:tc>
        <w:tc>
          <w:tcPr>
            <w:tcW w:w="2028" w:type="dxa"/>
            <w:tcBorders>
              <w:bottom w:val="single" w:sz="4" w:space="0" w:color="auto"/>
            </w:tcBorders>
          </w:tcPr>
          <w:p w14:paraId="4DF358C9" w14:textId="77777777" w:rsidR="00776D88" w:rsidRPr="00C03616" w:rsidRDefault="00776D88" w:rsidP="00965818">
            <w:pPr>
              <w:pStyle w:val="TableCellHead"/>
              <w:keepLines w:val="0"/>
              <w:jc w:val="center"/>
              <w:rPr>
                <w:sz w:val="22"/>
                <w:szCs w:val="22"/>
                <w:u w:val="none"/>
                <w:lang w:val="el-GR"/>
              </w:rPr>
            </w:pPr>
            <w:r w:rsidRPr="00C03616">
              <w:rPr>
                <w:sz w:val="22"/>
                <w:szCs w:val="22"/>
                <w:u w:val="none"/>
                <w:lang w:val="el-GR"/>
              </w:rPr>
              <w:t>34,1</w:t>
            </w:r>
            <w:r w:rsidR="00466E28" w:rsidRPr="00C03616">
              <w:rPr>
                <w:sz w:val="22"/>
                <w:szCs w:val="22"/>
                <w:u w:val="none"/>
                <w:lang w:val="el-GR"/>
              </w:rPr>
              <w:t> %</w:t>
            </w:r>
            <w:r w:rsidRPr="00C03616">
              <w:rPr>
                <w:sz w:val="22"/>
                <w:szCs w:val="22"/>
                <w:u w:val="none"/>
                <w:lang w:val="el-GR"/>
              </w:rPr>
              <w:br/>
              <w:t>(p&lt; 0,0001)</w:t>
            </w:r>
          </w:p>
        </w:tc>
        <w:tc>
          <w:tcPr>
            <w:tcW w:w="1946" w:type="dxa"/>
            <w:tcBorders>
              <w:bottom w:val="single" w:sz="4" w:space="0" w:color="auto"/>
            </w:tcBorders>
          </w:tcPr>
          <w:p w14:paraId="0BA1F343" w14:textId="77777777" w:rsidR="00776D88" w:rsidRPr="00C03616" w:rsidRDefault="00776D88" w:rsidP="00965818">
            <w:pPr>
              <w:pStyle w:val="TableCellHead"/>
              <w:keepLines w:val="0"/>
              <w:jc w:val="center"/>
              <w:rPr>
                <w:sz w:val="22"/>
                <w:szCs w:val="22"/>
                <w:u w:val="none"/>
                <w:lang w:val="el-GR"/>
              </w:rPr>
            </w:pPr>
            <w:r w:rsidRPr="00C03616">
              <w:rPr>
                <w:sz w:val="22"/>
                <w:szCs w:val="22"/>
                <w:u w:val="none"/>
                <w:lang w:val="el-GR"/>
              </w:rPr>
              <w:t>30,4</w:t>
            </w:r>
            <w:r w:rsidR="00466E28" w:rsidRPr="00C03616">
              <w:rPr>
                <w:sz w:val="22"/>
                <w:szCs w:val="22"/>
                <w:u w:val="none"/>
                <w:lang w:val="el-GR"/>
              </w:rPr>
              <w:t> %</w:t>
            </w:r>
            <w:r w:rsidRPr="00C03616">
              <w:rPr>
                <w:sz w:val="22"/>
                <w:szCs w:val="22"/>
                <w:u w:val="none"/>
                <w:lang w:val="el-GR"/>
              </w:rPr>
              <w:br/>
              <w:t>(p=0,0023)</w:t>
            </w:r>
          </w:p>
        </w:tc>
      </w:tr>
      <w:tr w:rsidR="00C94ABA" w:rsidRPr="00C03616" w14:paraId="373A52AC" w14:textId="77777777" w:rsidTr="00D41104">
        <w:trPr>
          <w:jc w:val="center"/>
        </w:trPr>
        <w:tc>
          <w:tcPr>
            <w:tcW w:w="3609" w:type="dxa"/>
            <w:tcBorders>
              <w:top w:val="single" w:sz="4" w:space="0" w:color="auto"/>
              <w:left w:val="single" w:sz="4" w:space="0" w:color="auto"/>
              <w:bottom w:val="single" w:sz="4" w:space="0" w:color="auto"/>
              <w:right w:val="single" w:sz="4" w:space="0" w:color="auto"/>
            </w:tcBorders>
          </w:tcPr>
          <w:p w14:paraId="4FBE521C" w14:textId="77777777" w:rsidR="00C94ABA" w:rsidRPr="00C03616" w:rsidRDefault="00C94ABA" w:rsidP="00C94ABA">
            <w:pPr>
              <w:pStyle w:val="TableCellLeft"/>
              <w:keepLines w:val="0"/>
              <w:spacing w:after="120"/>
              <w:rPr>
                <w:sz w:val="22"/>
                <w:szCs w:val="22"/>
                <w:lang w:val="el-GR"/>
              </w:rPr>
            </w:pPr>
            <w:r w:rsidRPr="00C03616">
              <w:rPr>
                <w:sz w:val="22"/>
                <w:szCs w:val="22"/>
                <w:lang w:val="el-GR"/>
              </w:rPr>
              <w:t>Συνολική επιβίωση</w:t>
            </w:r>
          </w:p>
        </w:tc>
        <w:tc>
          <w:tcPr>
            <w:tcW w:w="1716" w:type="dxa"/>
            <w:tcBorders>
              <w:top w:val="single" w:sz="4" w:space="0" w:color="auto"/>
              <w:left w:val="single" w:sz="4" w:space="0" w:color="auto"/>
              <w:bottom w:val="single" w:sz="4" w:space="0" w:color="auto"/>
              <w:right w:val="single" w:sz="4" w:space="0" w:color="auto"/>
            </w:tcBorders>
          </w:tcPr>
          <w:p w14:paraId="5360D662" w14:textId="77777777" w:rsidR="00C94ABA" w:rsidRPr="00C03616" w:rsidRDefault="00C94ABA" w:rsidP="00C94ABA">
            <w:pPr>
              <w:pStyle w:val="TableCellHead"/>
              <w:keepLines w:val="0"/>
              <w:jc w:val="center"/>
              <w:rPr>
                <w:sz w:val="22"/>
                <w:szCs w:val="22"/>
                <w:lang w:val="el-GR"/>
              </w:rPr>
            </w:pPr>
          </w:p>
        </w:tc>
        <w:tc>
          <w:tcPr>
            <w:tcW w:w="2028" w:type="dxa"/>
            <w:tcBorders>
              <w:top w:val="single" w:sz="4" w:space="0" w:color="auto"/>
              <w:left w:val="single" w:sz="4" w:space="0" w:color="auto"/>
              <w:bottom w:val="single" w:sz="4" w:space="0" w:color="auto"/>
              <w:right w:val="single" w:sz="4" w:space="0" w:color="auto"/>
            </w:tcBorders>
          </w:tcPr>
          <w:p w14:paraId="450D621D" w14:textId="77777777" w:rsidR="00C94ABA" w:rsidRPr="00C03616" w:rsidRDefault="00C94ABA" w:rsidP="00C94ABA">
            <w:pPr>
              <w:pStyle w:val="TableCellHead"/>
              <w:keepLines w:val="0"/>
              <w:jc w:val="center"/>
              <w:rPr>
                <w:sz w:val="22"/>
                <w:szCs w:val="22"/>
                <w:lang w:val="el-GR"/>
              </w:rPr>
            </w:pPr>
          </w:p>
        </w:tc>
        <w:tc>
          <w:tcPr>
            <w:tcW w:w="1946" w:type="dxa"/>
            <w:tcBorders>
              <w:top w:val="single" w:sz="4" w:space="0" w:color="auto"/>
              <w:left w:val="single" w:sz="4" w:space="0" w:color="auto"/>
              <w:bottom w:val="single" w:sz="4" w:space="0" w:color="auto"/>
              <w:right w:val="single" w:sz="4" w:space="0" w:color="auto"/>
            </w:tcBorders>
          </w:tcPr>
          <w:p w14:paraId="2D79DDAF" w14:textId="77777777" w:rsidR="00C94ABA" w:rsidRPr="00C03616" w:rsidRDefault="00C94ABA" w:rsidP="00C94ABA">
            <w:pPr>
              <w:pStyle w:val="TableCellHead"/>
              <w:keepLines w:val="0"/>
              <w:jc w:val="center"/>
              <w:rPr>
                <w:sz w:val="22"/>
                <w:szCs w:val="22"/>
                <w:lang w:val="el-GR"/>
              </w:rPr>
            </w:pPr>
          </w:p>
        </w:tc>
      </w:tr>
      <w:tr w:rsidR="00C94ABA" w:rsidRPr="00C03616" w14:paraId="638F11FD" w14:textId="77777777" w:rsidTr="00D41104">
        <w:trPr>
          <w:jc w:val="center"/>
        </w:trPr>
        <w:tc>
          <w:tcPr>
            <w:tcW w:w="3609" w:type="dxa"/>
            <w:tcBorders>
              <w:top w:val="single" w:sz="4" w:space="0" w:color="auto"/>
              <w:bottom w:val="dotted" w:sz="4" w:space="0" w:color="auto"/>
              <w:right w:val="single" w:sz="4" w:space="0" w:color="auto"/>
            </w:tcBorders>
            <w:vAlign w:val="center"/>
          </w:tcPr>
          <w:p w14:paraId="538270FE" w14:textId="77777777" w:rsidR="00C94ABA" w:rsidRPr="00C03616" w:rsidRDefault="00C94ABA" w:rsidP="00C94ABA">
            <w:pPr>
              <w:pStyle w:val="TableCellLeft"/>
              <w:keepLines w:val="0"/>
              <w:spacing w:after="120"/>
              <w:rPr>
                <w:sz w:val="22"/>
                <w:szCs w:val="22"/>
                <w:lang w:val="el-GR"/>
              </w:rPr>
            </w:pPr>
            <w:r w:rsidRPr="00C03616">
              <w:rPr>
                <w:sz w:val="22"/>
                <w:szCs w:val="22"/>
                <w:lang w:val="el-GR"/>
              </w:rPr>
              <w:t>Διάμεσος χρόνος (μήνες)</w:t>
            </w:r>
          </w:p>
        </w:tc>
        <w:tc>
          <w:tcPr>
            <w:tcW w:w="1716" w:type="dxa"/>
            <w:tcBorders>
              <w:top w:val="single" w:sz="4" w:space="0" w:color="auto"/>
              <w:left w:val="single" w:sz="4" w:space="0" w:color="auto"/>
              <w:bottom w:val="dotted" w:sz="4" w:space="0" w:color="auto"/>
              <w:right w:val="single" w:sz="4" w:space="0" w:color="auto"/>
            </w:tcBorders>
          </w:tcPr>
          <w:p w14:paraId="4E359850" w14:textId="77777777" w:rsidR="00C94ABA" w:rsidRPr="00C03616" w:rsidRDefault="00C94ABA" w:rsidP="00C94ABA">
            <w:pPr>
              <w:pStyle w:val="TableCellHead"/>
              <w:keepLines w:val="0"/>
              <w:jc w:val="center"/>
              <w:rPr>
                <w:sz w:val="22"/>
                <w:szCs w:val="22"/>
                <w:lang w:val="el-GR"/>
              </w:rPr>
            </w:pPr>
            <w:r w:rsidRPr="00C03616">
              <w:rPr>
                <w:sz w:val="22"/>
                <w:szCs w:val="22"/>
                <w:u w:val="none"/>
              </w:rPr>
              <w:t>13</w:t>
            </w:r>
            <w:r w:rsidRPr="00C03616">
              <w:rPr>
                <w:sz w:val="22"/>
                <w:szCs w:val="22"/>
                <w:u w:val="none"/>
                <w:lang w:val="el-GR"/>
              </w:rPr>
              <w:t>,</w:t>
            </w:r>
            <w:r w:rsidRPr="00C03616">
              <w:rPr>
                <w:sz w:val="22"/>
                <w:szCs w:val="22"/>
                <w:u w:val="none"/>
              </w:rPr>
              <w:t>1</w:t>
            </w:r>
          </w:p>
        </w:tc>
        <w:tc>
          <w:tcPr>
            <w:tcW w:w="2028" w:type="dxa"/>
            <w:tcBorders>
              <w:top w:val="single" w:sz="4" w:space="0" w:color="auto"/>
              <w:left w:val="single" w:sz="4" w:space="0" w:color="auto"/>
              <w:bottom w:val="dotted" w:sz="4" w:space="0" w:color="auto"/>
              <w:right w:val="single" w:sz="4" w:space="0" w:color="auto"/>
            </w:tcBorders>
          </w:tcPr>
          <w:p w14:paraId="79211F4F" w14:textId="77777777" w:rsidR="00C94ABA" w:rsidRPr="00C03616" w:rsidRDefault="00C94ABA" w:rsidP="00C94ABA">
            <w:pPr>
              <w:pStyle w:val="TableCellHead"/>
              <w:jc w:val="center"/>
              <w:rPr>
                <w:sz w:val="22"/>
                <w:szCs w:val="22"/>
                <w:u w:val="none"/>
              </w:rPr>
            </w:pPr>
            <w:r w:rsidRPr="00C03616">
              <w:rPr>
                <w:sz w:val="22"/>
                <w:szCs w:val="22"/>
                <w:u w:val="none"/>
              </w:rPr>
              <w:t>13</w:t>
            </w:r>
            <w:r w:rsidRPr="00C03616">
              <w:rPr>
                <w:sz w:val="22"/>
                <w:szCs w:val="22"/>
                <w:u w:val="none"/>
                <w:lang w:val="el-GR"/>
              </w:rPr>
              <w:t>,</w:t>
            </w:r>
            <w:r w:rsidRPr="00C03616">
              <w:rPr>
                <w:sz w:val="22"/>
                <w:szCs w:val="22"/>
                <w:u w:val="none"/>
              </w:rPr>
              <w:t>6</w:t>
            </w:r>
          </w:p>
          <w:p w14:paraId="06BB0945" w14:textId="77777777" w:rsidR="00C94ABA" w:rsidRPr="00C03616" w:rsidRDefault="00C94ABA" w:rsidP="00C94ABA">
            <w:pPr>
              <w:pStyle w:val="TableCellHead"/>
              <w:keepLines w:val="0"/>
              <w:jc w:val="center"/>
              <w:rPr>
                <w:sz w:val="22"/>
                <w:szCs w:val="22"/>
                <w:lang w:val="el-GR"/>
              </w:rPr>
            </w:pPr>
            <w:r w:rsidRPr="00C03616">
              <w:rPr>
                <w:sz w:val="22"/>
                <w:szCs w:val="22"/>
                <w:u w:val="none"/>
              </w:rPr>
              <w:t>(p = 0</w:t>
            </w:r>
            <w:r w:rsidRPr="00C03616">
              <w:rPr>
                <w:sz w:val="22"/>
                <w:szCs w:val="22"/>
                <w:u w:val="none"/>
                <w:lang w:val="el-GR"/>
              </w:rPr>
              <w:t>,</w:t>
            </w:r>
            <w:r w:rsidRPr="00C03616">
              <w:rPr>
                <w:sz w:val="22"/>
                <w:szCs w:val="22"/>
                <w:u w:val="none"/>
              </w:rPr>
              <w:t>4203)</w:t>
            </w:r>
          </w:p>
        </w:tc>
        <w:tc>
          <w:tcPr>
            <w:tcW w:w="1946" w:type="dxa"/>
            <w:tcBorders>
              <w:top w:val="single" w:sz="4" w:space="0" w:color="auto"/>
              <w:left w:val="single" w:sz="4" w:space="0" w:color="auto"/>
              <w:bottom w:val="dotted" w:sz="4" w:space="0" w:color="auto"/>
            </w:tcBorders>
          </w:tcPr>
          <w:p w14:paraId="505F6160" w14:textId="77777777" w:rsidR="00C94ABA" w:rsidRPr="00C03616" w:rsidRDefault="00C94ABA" w:rsidP="00C94ABA">
            <w:pPr>
              <w:pStyle w:val="TableCellHead"/>
              <w:jc w:val="center"/>
              <w:rPr>
                <w:sz w:val="22"/>
                <w:szCs w:val="22"/>
                <w:u w:val="none"/>
              </w:rPr>
            </w:pPr>
            <w:r w:rsidRPr="00C03616">
              <w:rPr>
                <w:sz w:val="22"/>
                <w:szCs w:val="22"/>
                <w:u w:val="none"/>
              </w:rPr>
              <w:t>13</w:t>
            </w:r>
            <w:r w:rsidRPr="00C03616">
              <w:rPr>
                <w:sz w:val="22"/>
                <w:szCs w:val="22"/>
                <w:u w:val="none"/>
                <w:lang w:val="el-GR"/>
              </w:rPr>
              <w:t>,</w:t>
            </w:r>
            <w:r w:rsidRPr="00C03616">
              <w:rPr>
                <w:sz w:val="22"/>
                <w:szCs w:val="22"/>
                <w:u w:val="none"/>
              </w:rPr>
              <w:t>4</w:t>
            </w:r>
          </w:p>
          <w:p w14:paraId="76277A63" w14:textId="77777777" w:rsidR="00C94ABA" w:rsidRPr="00C03616" w:rsidRDefault="00C94ABA" w:rsidP="00C94ABA">
            <w:pPr>
              <w:pStyle w:val="TableCellHead"/>
              <w:keepLines w:val="0"/>
              <w:jc w:val="center"/>
              <w:rPr>
                <w:sz w:val="22"/>
                <w:szCs w:val="22"/>
                <w:lang w:val="el-GR"/>
              </w:rPr>
            </w:pPr>
            <w:r w:rsidRPr="00C03616">
              <w:rPr>
                <w:sz w:val="22"/>
                <w:szCs w:val="22"/>
                <w:u w:val="none"/>
              </w:rPr>
              <w:t>(p = 0</w:t>
            </w:r>
            <w:r w:rsidRPr="00C03616">
              <w:rPr>
                <w:sz w:val="22"/>
                <w:szCs w:val="22"/>
                <w:u w:val="none"/>
                <w:lang w:val="el-GR"/>
              </w:rPr>
              <w:t>,</w:t>
            </w:r>
            <w:r w:rsidRPr="00C03616">
              <w:rPr>
                <w:sz w:val="22"/>
                <w:szCs w:val="22"/>
                <w:u w:val="none"/>
              </w:rPr>
              <w:t>7613)</w:t>
            </w:r>
          </w:p>
        </w:tc>
      </w:tr>
      <w:tr w:rsidR="00C94ABA" w:rsidRPr="00C03616" w14:paraId="3673AC2C" w14:textId="77777777" w:rsidTr="00D41104">
        <w:trPr>
          <w:jc w:val="center"/>
        </w:trPr>
        <w:tc>
          <w:tcPr>
            <w:tcW w:w="3609" w:type="dxa"/>
            <w:tcBorders>
              <w:top w:val="dotted" w:sz="4" w:space="0" w:color="auto"/>
              <w:right w:val="single" w:sz="4" w:space="0" w:color="auto"/>
            </w:tcBorders>
          </w:tcPr>
          <w:p w14:paraId="02B1F1A7" w14:textId="77777777" w:rsidR="00C94ABA" w:rsidRPr="00C03616" w:rsidRDefault="00C94ABA" w:rsidP="00C94ABA">
            <w:pPr>
              <w:pStyle w:val="TableCellLeft"/>
              <w:keepLines w:val="0"/>
              <w:spacing w:after="120"/>
              <w:rPr>
                <w:sz w:val="22"/>
                <w:szCs w:val="22"/>
                <w:lang w:val="el-GR"/>
              </w:rPr>
            </w:pPr>
            <w:r w:rsidRPr="00C03616">
              <w:rPr>
                <w:sz w:val="22"/>
                <w:szCs w:val="22"/>
                <w:lang w:val="el-GR"/>
              </w:rPr>
              <w:t>Σχετικός κίνδυνος</w:t>
            </w:r>
          </w:p>
        </w:tc>
        <w:tc>
          <w:tcPr>
            <w:tcW w:w="1716" w:type="dxa"/>
            <w:tcBorders>
              <w:top w:val="dotted" w:sz="4" w:space="0" w:color="auto"/>
              <w:left w:val="single" w:sz="4" w:space="0" w:color="auto"/>
              <w:right w:val="single" w:sz="4" w:space="0" w:color="auto"/>
            </w:tcBorders>
          </w:tcPr>
          <w:p w14:paraId="7F9045DE" w14:textId="77777777" w:rsidR="00C94ABA" w:rsidRPr="00C03616" w:rsidRDefault="00C94ABA" w:rsidP="00C94ABA">
            <w:pPr>
              <w:pStyle w:val="TableCellHead"/>
              <w:keepLines w:val="0"/>
              <w:jc w:val="center"/>
              <w:rPr>
                <w:sz w:val="22"/>
                <w:szCs w:val="22"/>
                <w:u w:val="none"/>
              </w:rPr>
            </w:pPr>
          </w:p>
        </w:tc>
        <w:tc>
          <w:tcPr>
            <w:tcW w:w="2028" w:type="dxa"/>
            <w:tcBorders>
              <w:top w:val="dotted" w:sz="4" w:space="0" w:color="auto"/>
              <w:left w:val="single" w:sz="4" w:space="0" w:color="auto"/>
              <w:right w:val="single" w:sz="4" w:space="0" w:color="auto"/>
            </w:tcBorders>
          </w:tcPr>
          <w:p w14:paraId="5CD54A50" w14:textId="77777777" w:rsidR="00C94ABA" w:rsidRPr="004A1390" w:rsidRDefault="00C94ABA" w:rsidP="00C94ABA">
            <w:pPr>
              <w:pStyle w:val="BodyText2"/>
              <w:jc w:val="center"/>
              <w:rPr>
                <w:szCs w:val="22"/>
              </w:rPr>
            </w:pPr>
            <w:r w:rsidRPr="004A1390">
              <w:rPr>
                <w:szCs w:val="22"/>
              </w:rPr>
              <w:t>0,93</w:t>
            </w:r>
            <w:r w:rsidRPr="004A1390">
              <w:rPr>
                <w:szCs w:val="22"/>
              </w:rPr>
              <w:br/>
              <w:t>[0,78; 1,11]</w:t>
            </w:r>
          </w:p>
        </w:tc>
        <w:tc>
          <w:tcPr>
            <w:tcW w:w="1946" w:type="dxa"/>
            <w:tcBorders>
              <w:top w:val="dotted" w:sz="4" w:space="0" w:color="auto"/>
              <w:left w:val="single" w:sz="4" w:space="0" w:color="auto"/>
            </w:tcBorders>
          </w:tcPr>
          <w:p w14:paraId="7D90C8C8" w14:textId="77777777" w:rsidR="00C94ABA" w:rsidRPr="004A1390" w:rsidRDefault="00C94ABA" w:rsidP="00C94ABA">
            <w:pPr>
              <w:pStyle w:val="BodyText2"/>
              <w:jc w:val="center"/>
              <w:rPr>
                <w:szCs w:val="22"/>
              </w:rPr>
            </w:pPr>
            <w:r w:rsidRPr="004A1390">
              <w:rPr>
                <w:szCs w:val="22"/>
              </w:rPr>
              <w:t>1,03</w:t>
            </w:r>
            <w:r w:rsidRPr="004A1390">
              <w:rPr>
                <w:szCs w:val="22"/>
              </w:rPr>
              <w:br/>
              <w:t>[0,86, 1,23]</w:t>
            </w:r>
          </w:p>
        </w:tc>
      </w:tr>
    </w:tbl>
    <w:p w14:paraId="0EA0F638" w14:textId="77777777" w:rsidR="00776D88" w:rsidRPr="00C03616" w:rsidRDefault="00776D88" w:rsidP="00965818">
      <w:pPr>
        <w:keepNext/>
        <w:rPr>
          <w:sz w:val="20"/>
          <w:lang w:val="el-GR"/>
        </w:rPr>
      </w:pPr>
      <w:r w:rsidRPr="00C03616">
        <w:rPr>
          <w:sz w:val="20"/>
          <w:vertAlign w:val="superscript"/>
          <w:lang w:val="el-GR"/>
        </w:rPr>
        <w:t>α</w:t>
      </w:r>
      <w:r w:rsidR="00731AB0" w:rsidRPr="00C03616">
        <w:rPr>
          <w:sz w:val="20"/>
          <w:vertAlign w:val="superscript"/>
          <w:lang w:val="el-GR"/>
        </w:rPr>
        <w:t xml:space="preserve"> </w:t>
      </w:r>
      <w:r w:rsidRPr="00C03616">
        <w:rPr>
          <w:sz w:val="20"/>
          <w:lang w:val="el-GR"/>
        </w:rPr>
        <w:t>ασθενείς με μετρήσιμη νόσο κατά την έναρξη</w:t>
      </w:r>
    </w:p>
    <w:p w14:paraId="50127AD7" w14:textId="77777777" w:rsidR="00066C55" w:rsidRPr="00C03616" w:rsidRDefault="00066C55" w:rsidP="00587946">
      <w:pPr>
        <w:rPr>
          <w:lang w:val="el-GR"/>
        </w:rPr>
      </w:pPr>
    </w:p>
    <w:p w14:paraId="16BD0B28" w14:textId="77777777" w:rsidR="006F1A96" w:rsidRDefault="008746B4" w:rsidP="008746B4">
      <w:pPr>
        <w:rPr>
          <w:i/>
          <w:u w:val="single"/>
          <w:lang w:val="el-GR"/>
        </w:rPr>
      </w:pPr>
      <w:r>
        <w:rPr>
          <w:i/>
          <w:u w:val="single"/>
          <w:lang w:val="el-GR"/>
        </w:rPr>
        <w:t xml:space="preserve">Θεραπεία πρώτης γραμμής του </w:t>
      </w:r>
      <w:r w:rsidR="00D50144">
        <w:rPr>
          <w:i/>
          <w:u w:val="single"/>
          <w:lang w:val="el-GR"/>
        </w:rPr>
        <w:t xml:space="preserve">μη πλακώδους </w:t>
      </w:r>
      <w:r w:rsidRPr="0018051C">
        <w:rPr>
          <w:i/>
          <w:u w:val="single"/>
          <w:lang w:val="el-GR"/>
        </w:rPr>
        <w:t>NSCLC</w:t>
      </w:r>
      <w:r>
        <w:rPr>
          <w:i/>
          <w:u w:val="single"/>
          <w:lang w:val="el-GR"/>
        </w:rPr>
        <w:t xml:space="preserve"> με</w:t>
      </w:r>
      <w:r>
        <w:rPr>
          <w:lang w:val="el-GR"/>
        </w:rPr>
        <w:t xml:space="preserve"> </w:t>
      </w:r>
      <w:r w:rsidR="009E68A1">
        <w:rPr>
          <w:i/>
          <w:u w:val="single"/>
          <w:lang w:val="el-GR"/>
        </w:rPr>
        <w:t xml:space="preserve">ενεργοποιητικές μεταλλάξεις του </w:t>
      </w:r>
      <w:r>
        <w:rPr>
          <w:i/>
          <w:u w:val="single"/>
        </w:rPr>
        <w:t>EGFR</w:t>
      </w:r>
      <w:r>
        <w:rPr>
          <w:i/>
          <w:u w:val="single"/>
          <w:lang w:val="el-GR"/>
        </w:rPr>
        <w:t xml:space="preserve"> σε συνδυασμό με </w:t>
      </w:r>
      <w:r w:rsidR="009E68A1" w:rsidRPr="009E68A1">
        <w:rPr>
          <w:i/>
          <w:u w:val="single"/>
          <w:lang w:val="el-GR"/>
        </w:rPr>
        <w:t>erlotinib</w:t>
      </w:r>
    </w:p>
    <w:p w14:paraId="6D61AFCE" w14:textId="77777777" w:rsidR="008746B4" w:rsidRPr="00D312B8" w:rsidRDefault="008746B4" w:rsidP="008746B4">
      <w:pPr>
        <w:rPr>
          <w:lang w:val="el-GR"/>
        </w:rPr>
      </w:pPr>
    </w:p>
    <w:p w14:paraId="57A26D77" w14:textId="77777777" w:rsidR="00D2098C" w:rsidRPr="00C821FC" w:rsidRDefault="00D2098C" w:rsidP="008746B4">
      <w:pPr>
        <w:rPr>
          <w:rFonts w:cs="Arial"/>
          <w:i/>
          <w:szCs w:val="22"/>
          <w:lang w:val="el-GR"/>
        </w:rPr>
      </w:pPr>
      <w:r>
        <w:rPr>
          <w:rFonts w:cs="Arial"/>
          <w:i/>
          <w:szCs w:val="22"/>
        </w:rPr>
        <w:t>JO</w:t>
      </w:r>
      <w:r w:rsidRPr="00D2098C">
        <w:rPr>
          <w:rFonts w:cs="Arial"/>
          <w:i/>
          <w:szCs w:val="22"/>
          <w:lang w:val="el-GR"/>
        </w:rPr>
        <w:t>25567</w:t>
      </w:r>
    </w:p>
    <w:p w14:paraId="0D4E6359" w14:textId="00AFEB47" w:rsidR="00D2098C" w:rsidRDefault="00D2098C" w:rsidP="008746B4">
      <w:pPr>
        <w:rPr>
          <w:rFonts w:cs="Arial"/>
          <w:szCs w:val="22"/>
          <w:lang w:val="el-GR"/>
        </w:rPr>
      </w:pPr>
      <w:r>
        <w:rPr>
          <w:rFonts w:cs="Arial"/>
          <w:szCs w:val="22"/>
          <w:lang w:val="el-GR"/>
        </w:rPr>
        <w:t xml:space="preserve">Η μελέτη </w:t>
      </w:r>
      <w:r w:rsidRPr="00D2098C">
        <w:rPr>
          <w:rFonts w:cs="Arial"/>
          <w:szCs w:val="22"/>
          <w:lang w:val="el-GR"/>
        </w:rPr>
        <w:t>JO25567</w:t>
      </w:r>
      <w:r>
        <w:rPr>
          <w:rFonts w:cs="Arial"/>
          <w:szCs w:val="22"/>
          <w:lang w:val="el-GR"/>
        </w:rPr>
        <w:t xml:space="preserve"> </w:t>
      </w:r>
      <w:r w:rsidR="00216937">
        <w:rPr>
          <w:rFonts w:cs="Arial"/>
          <w:szCs w:val="22"/>
          <w:lang w:val="el-GR"/>
        </w:rPr>
        <w:t>ήταν</w:t>
      </w:r>
      <w:r>
        <w:rPr>
          <w:rFonts w:cs="Arial"/>
          <w:szCs w:val="22"/>
          <w:lang w:val="el-GR"/>
        </w:rPr>
        <w:t xml:space="preserve"> μια τυχαιοποιημένη, ανοιχτή, πολυκεντρική </w:t>
      </w:r>
      <w:r w:rsidR="00F12433">
        <w:rPr>
          <w:rFonts w:cs="Arial"/>
          <w:szCs w:val="22"/>
          <w:lang w:val="el-GR"/>
        </w:rPr>
        <w:t xml:space="preserve">φάσης </w:t>
      </w:r>
      <w:r>
        <w:rPr>
          <w:rFonts w:cs="Arial"/>
          <w:szCs w:val="22"/>
        </w:rPr>
        <w:t>II</w:t>
      </w:r>
      <w:r w:rsidRPr="00D2098C">
        <w:rPr>
          <w:rFonts w:cs="Arial"/>
          <w:szCs w:val="22"/>
          <w:lang w:val="el-GR"/>
        </w:rPr>
        <w:t xml:space="preserve"> </w:t>
      </w:r>
      <w:r>
        <w:rPr>
          <w:rFonts w:cs="Arial"/>
          <w:szCs w:val="22"/>
          <w:lang w:val="el-GR"/>
        </w:rPr>
        <w:t xml:space="preserve">μελέτη που διεξήχθη στην Ιαπωνία για να αξιολογήσει την αποτελεσματικότητα και την ασφάλεια του </w:t>
      </w:r>
      <w:r>
        <w:rPr>
          <w:rFonts w:cs="Arial"/>
          <w:szCs w:val="22"/>
        </w:rPr>
        <w:t>Avastin</w:t>
      </w:r>
      <w:r w:rsidR="00216937">
        <w:rPr>
          <w:rFonts w:cs="Arial"/>
          <w:szCs w:val="22"/>
          <w:lang w:val="el-GR"/>
        </w:rPr>
        <w:t xml:space="preserve"> που </w:t>
      </w:r>
      <w:r w:rsidR="00D14F99">
        <w:rPr>
          <w:rFonts w:cs="Arial"/>
          <w:szCs w:val="22"/>
          <w:lang w:val="el-GR"/>
        </w:rPr>
        <w:t>χορηγήθηκε</w:t>
      </w:r>
      <w:r w:rsidR="009E67B1">
        <w:rPr>
          <w:rFonts w:cs="Arial"/>
          <w:szCs w:val="22"/>
          <w:lang w:val="el-GR"/>
        </w:rPr>
        <w:t xml:space="preserve"> σε συνδυασμό με </w:t>
      </w:r>
      <w:r w:rsidR="009E68A1" w:rsidRPr="009E68A1">
        <w:rPr>
          <w:rFonts w:cs="Arial"/>
          <w:szCs w:val="22"/>
          <w:lang w:val="el-GR"/>
        </w:rPr>
        <w:t>erlotinib</w:t>
      </w:r>
      <w:r w:rsidR="009E67B1">
        <w:rPr>
          <w:rFonts w:cs="Arial"/>
          <w:szCs w:val="22"/>
          <w:lang w:val="el-GR"/>
        </w:rPr>
        <w:t xml:space="preserve"> σε ασθενείς με</w:t>
      </w:r>
      <w:r w:rsidR="009E67B1">
        <w:rPr>
          <w:lang w:val="el-GR"/>
        </w:rPr>
        <w:t xml:space="preserve"> μη πλακώδες </w:t>
      </w:r>
      <w:r w:rsidR="009E67B1">
        <w:rPr>
          <w:rFonts w:cs="Arial"/>
        </w:rPr>
        <w:t>NSCLC</w:t>
      </w:r>
      <w:r w:rsidR="009E67B1">
        <w:rPr>
          <w:lang w:val="el-GR"/>
        </w:rPr>
        <w:t xml:space="preserve"> με</w:t>
      </w:r>
      <w:r w:rsidR="009E67B1" w:rsidRPr="00A923D4">
        <w:rPr>
          <w:lang w:val="el-GR"/>
        </w:rPr>
        <w:t xml:space="preserve"> </w:t>
      </w:r>
      <w:r w:rsidR="009E68A1" w:rsidRPr="002C16E7">
        <w:rPr>
          <w:lang w:val="el-GR"/>
        </w:rPr>
        <w:t>ενεργοποιητικές μεταλλάξεις του</w:t>
      </w:r>
      <w:r w:rsidR="00D312B8" w:rsidRPr="002C16E7">
        <w:rPr>
          <w:rFonts w:cs="Arial"/>
          <w:lang w:val="el-GR"/>
        </w:rPr>
        <w:t xml:space="preserve"> </w:t>
      </w:r>
      <w:r w:rsidR="009E67B1">
        <w:rPr>
          <w:rFonts w:cs="Arial"/>
        </w:rPr>
        <w:t>EGFR</w:t>
      </w:r>
      <w:r w:rsidR="000E2292" w:rsidRPr="000E2292">
        <w:rPr>
          <w:rFonts w:cs="Arial"/>
          <w:lang w:val="el-GR"/>
        </w:rPr>
        <w:t xml:space="preserve"> </w:t>
      </w:r>
      <w:r w:rsidR="000E2292">
        <w:rPr>
          <w:rFonts w:cs="Arial"/>
          <w:lang w:val="el-GR"/>
        </w:rPr>
        <w:t xml:space="preserve">(διαγραφή εξονίου 19 ή μετάλλαξη εξονίου </w:t>
      </w:r>
      <w:r w:rsidR="000E2292" w:rsidRPr="000E2292">
        <w:rPr>
          <w:rFonts w:cs="Arial"/>
          <w:lang w:val="el-GR"/>
        </w:rPr>
        <w:t>21 L858R</w:t>
      </w:r>
      <w:r w:rsidR="000E2292">
        <w:rPr>
          <w:rFonts w:cs="Arial"/>
          <w:lang w:val="el-GR"/>
        </w:rPr>
        <w:t xml:space="preserve">) </w:t>
      </w:r>
      <w:r w:rsidR="009E68A1">
        <w:rPr>
          <w:rFonts w:cs="Arial"/>
          <w:lang w:val="el-GR"/>
        </w:rPr>
        <w:t xml:space="preserve">, </w:t>
      </w:r>
      <w:r w:rsidR="009E67B1">
        <w:rPr>
          <w:rFonts w:cs="Arial"/>
          <w:szCs w:val="22"/>
          <w:lang w:val="el-GR"/>
        </w:rPr>
        <w:t xml:space="preserve"> οι οποίοι δεν είχαν λάβει </w:t>
      </w:r>
      <w:r w:rsidR="009E67B1" w:rsidRPr="009E67B1">
        <w:rPr>
          <w:rFonts w:cs="Arial"/>
          <w:szCs w:val="22"/>
          <w:lang w:val="el-GR"/>
        </w:rPr>
        <w:t xml:space="preserve">προηγουμένως </w:t>
      </w:r>
      <w:r w:rsidR="009E67B1">
        <w:rPr>
          <w:rFonts w:cs="Arial"/>
          <w:szCs w:val="22"/>
          <w:lang w:val="el-GR"/>
        </w:rPr>
        <w:t xml:space="preserve">συστηματική </w:t>
      </w:r>
      <w:r w:rsidR="00216937">
        <w:rPr>
          <w:rFonts w:cs="Arial"/>
          <w:szCs w:val="22"/>
          <w:lang w:val="el-GR"/>
        </w:rPr>
        <w:t>θεραπεία</w:t>
      </w:r>
      <w:r w:rsidR="009E67B1">
        <w:rPr>
          <w:rFonts w:cs="Arial"/>
          <w:szCs w:val="22"/>
          <w:lang w:val="el-GR"/>
        </w:rPr>
        <w:t xml:space="preserve"> για </w:t>
      </w:r>
      <w:r w:rsidR="00F12433">
        <w:rPr>
          <w:rFonts w:cs="Arial"/>
          <w:szCs w:val="22"/>
          <w:lang w:val="el-GR"/>
        </w:rPr>
        <w:t xml:space="preserve">σταδίου </w:t>
      </w:r>
      <w:r w:rsidR="009E67B1">
        <w:rPr>
          <w:rFonts w:cs="Arial"/>
          <w:szCs w:val="22"/>
        </w:rPr>
        <w:t>IIIB</w:t>
      </w:r>
      <w:r w:rsidR="009E67B1" w:rsidRPr="009E67B1">
        <w:rPr>
          <w:rFonts w:cs="Arial"/>
          <w:szCs w:val="22"/>
          <w:lang w:val="el-GR"/>
        </w:rPr>
        <w:t>/</w:t>
      </w:r>
      <w:r w:rsidR="009E67B1">
        <w:rPr>
          <w:rFonts w:cs="Arial"/>
          <w:szCs w:val="22"/>
        </w:rPr>
        <w:t>IV</w:t>
      </w:r>
      <w:r w:rsidR="009E67B1" w:rsidRPr="009E67B1">
        <w:rPr>
          <w:rFonts w:cs="Arial"/>
          <w:szCs w:val="22"/>
          <w:lang w:val="el-GR"/>
        </w:rPr>
        <w:t xml:space="preserve"> </w:t>
      </w:r>
      <w:r w:rsidR="009E67B1">
        <w:rPr>
          <w:rFonts w:cs="Arial"/>
          <w:szCs w:val="22"/>
          <w:lang w:val="el-GR"/>
        </w:rPr>
        <w:t xml:space="preserve">ή </w:t>
      </w:r>
      <w:r w:rsidR="009E68A1">
        <w:rPr>
          <w:rFonts w:cs="Arial"/>
          <w:szCs w:val="22"/>
          <w:lang w:val="el-GR"/>
        </w:rPr>
        <w:t>υποτροπιάζουσα</w:t>
      </w:r>
      <w:r w:rsidR="009E67B1">
        <w:rPr>
          <w:rFonts w:cs="Arial"/>
          <w:szCs w:val="22"/>
          <w:lang w:val="el-GR"/>
        </w:rPr>
        <w:t xml:space="preserve"> νόσο.</w:t>
      </w:r>
    </w:p>
    <w:p w14:paraId="1345FD24" w14:textId="77777777" w:rsidR="00160277" w:rsidRDefault="00160277" w:rsidP="008746B4">
      <w:pPr>
        <w:rPr>
          <w:rFonts w:cs="Arial"/>
          <w:szCs w:val="22"/>
          <w:lang w:val="el-GR"/>
        </w:rPr>
      </w:pPr>
    </w:p>
    <w:p w14:paraId="7F0CFD34" w14:textId="77777777" w:rsidR="00D76887" w:rsidRDefault="00160277" w:rsidP="008746B4">
      <w:pPr>
        <w:rPr>
          <w:lang w:val="el-GR"/>
        </w:rPr>
      </w:pPr>
      <w:r w:rsidRPr="00C03616">
        <w:rPr>
          <w:lang w:val="el-GR"/>
        </w:rPr>
        <w:t>Το κύριο καταληκτικό σημείο</w:t>
      </w:r>
      <w:r w:rsidR="009E68A1">
        <w:rPr>
          <w:lang w:val="el-GR"/>
        </w:rPr>
        <w:t xml:space="preserve"> της μελέτης</w:t>
      </w:r>
      <w:r w:rsidRPr="00C03616">
        <w:rPr>
          <w:lang w:val="el-GR"/>
        </w:rPr>
        <w:t xml:space="preserve"> ήταν</w:t>
      </w:r>
      <w:r>
        <w:rPr>
          <w:lang w:val="el-GR"/>
        </w:rPr>
        <w:t xml:space="preserve"> η</w:t>
      </w:r>
      <w:r w:rsidRPr="00160277">
        <w:rPr>
          <w:lang w:val="el-GR"/>
        </w:rPr>
        <w:t xml:space="preserve"> </w:t>
      </w:r>
      <w:r>
        <w:rPr>
          <w:lang w:val="el-GR"/>
        </w:rPr>
        <w:t>επιβίωση</w:t>
      </w:r>
      <w:r w:rsidRPr="00C03616">
        <w:rPr>
          <w:lang w:val="el-GR"/>
        </w:rPr>
        <w:t xml:space="preserve"> χωρίς εξέλιξη της νόσου</w:t>
      </w:r>
      <w:r w:rsidRPr="006767A5">
        <w:rPr>
          <w:rFonts w:cs="Arial"/>
          <w:szCs w:val="22"/>
          <w:lang w:val="el-GR"/>
        </w:rPr>
        <w:t xml:space="preserve"> (</w:t>
      </w:r>
      <w:r w:rsidRPr="006767A5">
        <w:rPr>
          <w:lang w:val="el-GR"/>
        </w:rPr>
        <w:t>PFS</w:t>
      </w:r>
      <w:r w:rsidRPr="006767A5">
        <w:rPr>
          <w:rFonts w:cs="Arial"/>
          <w:szCs w:val="22"/>
          <w:lang w:val="el-GR"/>
        </w:rPr>
        <w:t>)</w:t>
      </w:r>
      <w:r>
        <w:rPr>
          <w:rFonts w:cs="Arial"/>
          <w:szCs w:val="22"/>
          <w:lang w:val="el-GR"/>
        </w:rPr>
        <w:t xml:space="preserve"> </w:t>
      </w:r>
      <w:r w:rsidR="009E68A1">
        <w:rPr>
          <w:rFonts w:cs="Arial"/>
          <w:szCs w:val="22"/>
          <w:lang w:val="el-GR"/>
        </w:rPr>
        <w:t>βάσει αξιολόγησης από ανεξάρτητη αρχή</w:t>
      </w:r>
      <w:r w:rsidRPr="000803B4">
        <w:rPr>
          <w:rFonts w:cs="Arial"/>
          <w:szCs w:val="22"/>
          <w:lang w:val="el-GR"/>
        </w:rPr>
        <w:t>.</w:t>
      </w:r>
      <w:r w:rsidR="009E5976" w:rsidRPr="009E5976">
        <w:rPr>
          <w:lang w:val="el-GR"/>
        </w:rPr>
        <w:t xml:space="preserve"> </w:t>
      </w:r>
      <w:r w:rsidR="009E5976">
        <w:rPr>
          <w:lang w:val="el-GR"/>
        </w:rPr>
        <w:t>Δ</w:t>
      </w:r>
      <w:r w:rsidR="009E5976" w:rsidRPr="00C03616">
        <w:rPr>
          <w:lang w:val="el-GR"/>
        </w:rPr>
        <w:t>ευτερεύοντα καταληκτικά σημεία</w:t>
      </w:r>
      <w:r w:rsidR="009E5976">
        <w:rPr>
          <w:lang w:val="el-GR"/>
        </w:rPr>
        <w:t xml:space="preserve"> συμπεριλάμβαναν την συνολική επιβίωση</w:t>
      </w:r>
      <w:r w:rsidR="00382F2D">
        <w:rPr>
          <w:lang w:val="el-GR"/>
        </w:rPr>
        <w:t xml:space="preserve">, το ποσοστό </w:t>
      </w:r>
      <w:r w:rsidR="00382F2D" w:rsidRPr="00C03616">
        <w:rPr>
          <w:szCs w:val="22"/>
          <w:lang w:val="el-GR"/>
        </w:rPr>
        <w:t>ανταπόκρισης</w:t>
      </w:r>
      <w:r w:rsidR="00382F2D">
        <w:rPr>
          <w:szCs w:val="22"/>
          <w:lang w:val="el-GR"/>
        </w:rPr>
        <w:t>,</w:t>
      </w:r>
      <w:r w:rsidR="00511A18">
        <w:rPr>
          <w:szCs w:val="22"/>
          <w:lang w:val="el-GR"/>
        </w:rPr>
        <w:t xml:space="preserve">, το </w:t>
      </w:r>
      <w:r w:rsidR="00511A18" w:rsidRPr="006767A5">
        <w:rPr>
          <w:lang w:val="el-GR"/>
        </w:rPr>
        <w:t>ποσοστό ελέγχου της νόσου</w:t>
      </w:r>
      <w:r w:rsidR="00511A18">
        <w:rPr>
          <w:lang w:val="el-GR"/>
        </w:rPr>
        <w:t>, την διάρκεια της ανταπόκρισης</w:t>
      </w:r>
      <w:r w:rsidR="000E2292">
        <w:rPr>
          <w:lang w:val="el-GR"/>
        </w:rPr>
        <w:t xml:space="preserve"> και</w:t>
      </w:r>
      <w:r w:rsidR="00E87C66" w:rsidRPr="00E87C66">
        <w:rPr>
          <w:lang w:val="el-GR"/>
        </w:rPr>
        <w:t xml:space="preserve"> </w:t>
      </w:r>
      <w:r w:rsidR="00511A18">
        <w:rPr>
          <w:lang w:val="el-GR"/>
        </w:rPr>
        <w:t>την ασφάλεια</w:t>
      </w:r>
      <w:r w:rsidR="006F1A96">
        <w:rPr>
          <w:lang w:val="el-GR"/>
        </w:rPr>
        <w:t>.</w:t>
      </w:r>
    </w:p>
    <w:p w14:paraId="305ABDC3" w14:textId="77777777" w:rsidR="001B0C2C" w:rsidRDefault="001B0C2C" w:rsidP="008746B4">
      <w:pPr>
        <w:rPr>
          <w:lang w:val="el-GR"/>
        </w:rPr>
      </w:pPr>
    </w:p>
    <w:p w14:paraId="242E9DB6" w14:textId="77777777" w:rsidR="006223E3" w:rsidRPr="009A5F91" w:rsidRDefault="0077766B" w:rsidP="00DD619B">
      <w:pPr>
        <w:autoSpaceDE w:val="0"/>
        <w:autoSpaceDN w:val="0"/>
        <w:adjustRightInd w:val="0"/>
        <w:rPr>
          <w:lang w:val="el-GR"/>
        </w:rPr>
      </w:pPr>
      <w:r w:rsidRPr="006767A5">
        <w:rPr>
          <w:lang w:val="el-GR"/>
        </w:rPr>
        <w:t>Η</w:t>
      </w:r>
      <w:r w:rsidRPr="0077766B">
        <w:rPr>
          <w:lang w:val="el-GR"/>
        </w:rPr>
        <w:t xml:space="preserve"> κατάσταση</w:t>
      </w:r>
      <w:r w:rsidRPr="006767A5">
        <w:rPr>
          <w:lang w:val="el-GR"/>
        </w:rPr>
        <w:t xml:space="preserve"> μετάλλαξης του EGFR</w:t>
      </w:r>
      <w:r w:rsidR="0078612C" w:rsidRPr="006767A5">
        <w:rPr>
          <w:lang w:val="el-GR"/>
        </w:rPr>
        <w:t xml:space="preserve"> προσδιορίστηκε για κάθε ασθενή πριν από τη διαλογή </w:t>
      </w:r>
      <w:r w:rsidR="009E68A1">
        <w:rPr>
          <w:lang w:val="el-GR"/>
        </w:rPr>
        <w:t>αυτών</w:t>
      </w:r>
      <w:r w:rsidR="0078612C" w:rsidRPr="006767A5">
        <w:rPr>
          <w:lang w:val="el-GR"/>
        </w:rPr>
        <w:t xml:space="preserve"> </w:t>
      </w:r>
      <w:r w:rsidR="00CA2BB9" w:rsidRPr="00CA2BB9">
        <w:rPr>
          <w:lang w:val="el-GR"/>
        </w:rPr>
        <w:t>,</w:t>
      </w:r>
      <w:r w:rsidR="0078612C" w:rsidRPr="006767A5">
        <w:rPr>
          <w:lang w:val="el-GR"/>
        </w:rPr>
        <w:t>και 154 ασθενείς τυχαιοποιήθηκαν να λάβουν είτε</w:t>
      </w:r>
      <w:r w:rsidR="00DD619B">
        <w:rPr>
          <w:lang w:val="el-GR"/>
        </w:rPr>
        <w:t xml:space="preserve"> </w:t>
      </w:r>
      <w:r w:rsidR="009E68A1" w:rsidRPr="009E68A1">
        <w:rPr>
          <w:lang w:val="el-GR"/>
        </w:rPr>
        <w:t>erlotinib</w:t>
      </w:r>
      <w:r w:rsidR="00BC16EF" w:rsidRPr="006767A5">
        <w:rPr>
          <w:lang w:val="el-GR"/>
        </w:rPr>
        <w:t xml:space="preserve"> + Avastin (erlotinib 150 mg </w:t>
      </w:r>
      <w:r w:rsidR="003856DB" w:rsidRPr="006767A5">
        <w:rPr>
          <w:lang w:val="el-GR"/>
        </w:rPr>
        <w:t xml:space="preserve">από </w:t>
      </w:r>
      <w:r w:rsidR="004D21CE">
        <w:rPr>
          <w:lang w:val="el-GR"/>
        </w:rPr>
        <w:t xml:space="preserve">του στόματος </w:t>
      </w:r>
      <w:r w:rsidR="00BC16EF" w:rsidRPr="006767A5">
        <w:rPr>
          <w:lang w:val="el-GR"/>
        </w:rPr>
        <w:t xml:space="preserve"> </w:t>
      </w:r>
      <w:r w:rsidR="003856DB" w:rsidRPr="006767A5">
        <w:rPr>
          <w:lang w:val="el-GR"/>
        </w:rPr>
        <w:t>ημερ</w:t>
      </w:r>
      <w:r w:rsidR="000803B4">
        <w:rPr>
          <w:lang w:val="el-GR"/>
        </w:rPr>
        <w:t>η</w:t>
      </w:r>
      <w:r w:rsidR="003856DB" w:rsidRPr="006767A5">
        <w:rPr>
          <w:lang w:val="el-GR"/>
        </w:rPr>
        <w:t>σίως</w:t>
      </w:r>
      <w:r w:rsidR="00BC16EF" w:rsidRPr="006767A5">
        <w:rPr>
          <w:lang w:val="el-GR"/>
        </w:rPr>
        <w:t xml:space="preserve"> + Avastin [15 mg/kg </w:t>
      </w:r>
      <w:r w:rsidR="003856DB" w:rsidRPr="006767A5">
        <w:rPr>
          <w:lang w:val="el-GR"/>
        </w:rPr>
        <w:t>ενδοφλέβια κάθε 3 εβδομάδες</w:t>
      </w:r>
      <w:r w:rsidR="00BC16EF" w:rsidRPr="006767A5">
        <w:rPr>
          <w:lang w:val="el-GR"/>
        </w:rPr>
        <w:t xml:space="preserve">]) </w:t>
      </w:r>
      <w:r w:rsidR="003856DB" w:rsidRPr="006767A5">
        <w:rPr>
          <w:lang w:val="el-GR"/>
        </w:rPr>
        <w:t>ή μονοθεραπεία με</w:t>
      </w:r>
      <w:r w:rsidR="00BC16EF" w:rsidRPr="006767A5">
        <w:rPr>
          <w:lang w:val="el-GR"/>
        </w:rPr>
        <w:t xml:space="preserve"> </w:t>
      </w:r>
      <w:r w:rsidR="009E68A1" w:rsidRPr="009E68A1">
        <w:rPr>
          <w:lang w:val="el-GR"/>
        </w:rPr>
        <w:t>erlotinib</w:t>
      </w:r>
      <w:r w:rsidR="00DD619B" w:rsidRPr="00577085">
        <w:rPr>
          <w:lang w:val="el-GR"/>
        </w:rPr>
        <w:t xml:space="preserve"> </w:t>
      </w:r>
      <w:r w:rsidR="00BC16EF" w:rsidRPr="006767A5">
        <w:rPr>
          <w:lang w:val="el-GR"/>
        </w:rPr>
        <w:t xml:space="preserve">(150 mg </w:t>
      </w:r>
      <w:r w:rsidR="003856DB" w:rsidRPr="006767A5">
        <w:rPr>
          <w:lang w:val="el-GR"/>
        </w:rPr>
        <w:t xml:space="preserve">από </w:t>
      </w:r>
      <w:r w:rsidR="009E68A1">
        <w:rPr>
          <w:lang w:val="el-GR"/>
        </w:rPr>
        <w:t>του στόματος</w:t>
      </w:r>
      <w:r w:rsidR="003856DB" w:rsidRPr="006767A5">
        <w:rPr>
          <w:lang w:val="el-GR"/>
        </w:rPr>
        <w:t xml:space="preserve"> ημερ</w:t>
      </w:r>
      <w:r w:rsidR="000803B4">
        <w:rPr>
          <w:lang w:val="el-GR"/>
        </w:rPr>
        <w:t>η</w:t>
      </w:r>
      <w:r w:rsidR="003856DB" w:rsidRPr="006767A5">
        <w:rPr>
          <w:lang w:val="el-GR"/>
        </w:rPr>
        <w:t>σίως</w:t>
      </w:r>
      <w:r w:rsidR="00BC16EF" w:rsidRPr="006767A5">
        <w:rPr>
          <w:lang w:val="el-GR"/>
        </w:rPr>
        <w:t xml:space="preserve">) </w:t>
      </w:r>
      <w:r w:rsidR="003856DB" w:rsidRPr="006767A5">
        <w:rPr>
          <w:lang w:val="el-GR"/>
        </w:rPr>
        <w:t>μέχρι</w:t>
      </w:r>
      <w:r w:rsidR="00FC7A4F">
        <w:rPr>
          <w:lang w:val="el-GR"/>
        </w:rPr>
        <w:t xml:space="preserve"> την</w:t>
      </w:r>
      <w:r w:rsidR="003856DB" w:rsidRPr="006767A5">
        <w:rPr>
          <w:lang w:val="el-GR"/>
        </w:rPr>
        <w:t xml:space="preserve"> εξέλιξη της νόσου </w:t>
      </w:r>
      <w:r w:rsidR="00BC16EF" w:rsidRPr="006767A5">
        <w:rPr>
          <w:lang w:val="el-GR"/>
        </w:rPr>
        <w:t xml:space="preserve">(PD) </w:t>
      </w:r>
      <w:r w:rsidR="003856DB" w:rsidRPr="006767A5">
        <w:rPr>
          <w:lang w:val="el-GR"/>
        </w:rPr>
        <w:t>ή</w:t>
      </w:r>
      <w:r w:rsidR="00BC16EF" w:rsidRPr="006767A5">
        <w:rPr>
          <w:lang w:val="el-GR"/>
        </w:rPr>
        <w:t xml:space="preserve"> </w:t>
      </w:r>
      <w:r w:rsidR="009E68A1">
        <w:rPr>
          <w:lang w:val="el-GR"/>
        </w:rPr>
        <w:t xml:space="preserve">την εμφάνιση </w:t>
      </w:r>
      <w:r w:rsidR="003856DB" w:rsidRPr="006767A5">
        <w:rPr>
          <w:lang w:val="el-GR"/>
        </w:rPr>
        <w:t>μη αποδεκτής τοξικότητας</w:t>
      </w:r>
      <w:r w:rsidR="00DD619B">
        <w:rPr>
          <w:lang w:val="el-GR"/>
        </w:rPr>
        <w:t xml:space="preserve">. </w:t>
      </w:r>
      <w:r w:rsidR="00DD619B" w:rsidRPr="006767A5">
        <w:rPr>
          <w:lang w:val="el-GR"/>
        </w:rPr>
        <w:t xml:space="preserve">Σε περίπτωση </w:t>
      </w:r>
      <w:r w:rsidR="0000632C">
        <w:rPr>
          <w:lang w:val="el-GR"/>
        </w:rPr>
        <w:t>μη εμφάνισης</w:t>
      </w:r>
      <w:r w:rsidR="00BC16EF" w:rsidRPr="006767A5">
        <w:rPr>
          <w:lang w:val="el-GR"/>
        </w:rPr>
        <w:t xml:space="preserve"> PD, </w:t>
      </w:r>
      <w:r w:rsidR="00DD619B" w:rsidRPr="006767A5">
        <w:rPr>
          <w:lang w:val="el-GR"/>
        </w:rPr>
        <w:t>η διακοπή</w:t>
      </w:r>
      <w:r w:rsidR="00BC16EF" w:rsidRPr="006767A5">
        <w:rPr>
          <w:lang w:val="el-GR"/>
        </w:rPr>
        <w:t xml:space="preserve"> </w:t>
      </w:r>
      <w:r w:rsidR="00FC7A4F" w:rsidRPr="006767A5">
        <w:rPr>
          <w:lang w:val="el-GR"/>
        </w:rPr>
        <w:t xml:space="preserve">ενός </w:t>
      </w:r>
      <w:r w:rsidR="0000632C">
        <w:rPr>
          <w:lang w:val="el-GR"/>
        </w:rPr>
        <w:t>φαρμάκου</w:t>
      </w:r>
      <w:r w:rsidR="00FC7A4F" w:rsidRPr="009A5F91">
        <w:rPr>
          <w:lang w:val="el-GR"/>
        </w:rPr>
        <w:t xml:space="preserve"> της</w:t>
      </w:r>
      <w:r w:rsidR="00FC7A4F" w:rsidRPr="006767A5">
        <w:rPr>
          <w:lang w:val="el-GR"/>
        </w:rPr>
        <w:t xml:space="preserve"> </w:t>
      </w:r>
      <w:r w:rsidR="00FC7A4F" w:rsidRPr="009A5F91">
        <w:rPr>
          <w:lang w:val="el-GR"/>
        </w:rPr>
        <w:t>υπό μελέτη θεραπείας</w:t>
      </w:r>
      <w:r w:rsidR="00FC7A4F" w:rsidRPr="006767A5">
        <w:rPr>
          <w:lang w:val="el-GR"/>
        </w:rPr>
        <w:t xml:space="preserve"> στο</w:t>
      </w:r>
      <w:r w:rsidR="009A5F91" w:rsidRPr="006767A5">
        <w:rPr>
          <w:lang w:val="el-GR"/>
        </w:rPr>
        <w:t xml:space="preserve"> </w:t>
      </w:r>
      <w:r w:rsidR="00FC7A4F" w:rsidRPr="006767A5">
        <w:rPr>
          <w:lang w:val="el-GR"/>
        </w:rPr>
        <w:t>σκέλος</w:t>
      </w:r>
      <w:r w:rsidR="00BC16EF" w:rsidRPr="006767A5">
        <w:rPr>
          <w:lang w:val="el-GR"/>
        </w:rPr>
        <w:t xml:space="preserve"> </w:t>
      </w:r>
      <w:r w:rsidR="0000632C" w:rsidRPr="0000632C">
        <w:rPr>
          <w:lang w:val="el-GR"/>
        </w:rPr>
        <w:t>erlotinib</w:t>
      </w:r>
      <w:r w:rsidR="009A5F91" w:rsidRPr="00577085">
        <w:rPr>
          <w:lang w:val="el-GR"/>
        </w:rPr>
        <w:t xml:space="preserve"> </w:t>
      </w:r>
      <w:r w:rsidR="00BC16EF" w:rsidRPr="006767A5">
        <w:rPr>
          <w:lang w:val="el-GR"/>
        </w:rPr>
        <w:t>+ Avastin</w:t>
      </w:r>
      <w:r w:rsidR="00FC7A4F" w:rsidRPr="006767A5">
        <w:rPr>
          <w:lang w:val="el-GR"/>
        </w:rPr>
        <w:t xml:space="preserve"> </w:t>
      </w:r>
      <w:r w:rsidR="00DD619B" w:rsidRPr="006767A5">
        <w:rPr>
          <w:lang w:val="el-GR"/>
        </w:rPr>
        <w:t xml:space="preserve">δεν </w:t>
      </w:r>
      <w:r w:rsidR="00CA2BB9">
        <w:rPr>
          <w:lang w:val="el-GR"/>
        </w:rPr>
        <w:t>απαιτούσε</w:t>
      </w:r>
      <w:r w:rsidR="00DD619B" w:rsidRPr="006767A5">
        <w:rPr>
          <w:lang w:val="el-GR"/>
        </w:rPr>
        <w:t xml:space="preserve"> τη διακοπή του άλλου </w:t>
      </w:r>
      <w:r w:rsidR="0000632C">
        <w:rPr>
          <w:lang w:val="el-GR"/>
        </w:rPr>
        <w:t>φαρμάκου</w:t>
      </w:r>
      <w:r w:rsidR="00DD619B" w:rsidRPr="006767A5">
        <w:rPr>
          <w:lang w:val="el-GR"/>
        </w:rPr>
        <w:t xml:space="preserve"> της υπό</w:t>
      </w:r>
      <w:r w:rsidR="00FC7A4F" w:rsidRPr="009A5F91">
        <w:rPr>
          <w:lang w:val="el-GR"/>
        </w:rPr>
        <w:t xml:space="preserve"> </w:t>
      </w:r>
      <w:r w:rsidR="00FC7A4F" w:rsidRPr="006767A5">
        <w:rPr>
          <w:lang w:val="el-GR"/>
        </w:rPr>
        <w:t>μελέτη θεραπείας</w:t>
      </w:r>
      <w:r w:rsidR="00DD619B" w:rsidRPr="006767A5">
        <w:rPr>
          <w:lang w:val="el-GR"/>
        </w:rPr>
        <w:t xml:space="preserve"> </w:t>
      </w:r>
      <w:r w:rsidR="00DD619B" w:rsidRPr="009A5F91">
        <w:rPr>
          <w:lang w:val="el-GR"/>
        </w:rPr>
        <w:t xml:space="preserve">όπως </w:t>
      </w:r>
      <w:r w:rsidR="00CA2BB9">
        <w:rPr>
          <w:lang w:val="el-GR"/>
        </w:rPr>
        <w:t>οριζόταν στο</w:t>
      </w:r>
      <w:r w:rsidR="00DD619B" w:rsidRPr="009A5F91">
        <w:rPr>
          <w:lang w:val="el-GR"/>
        </w:rPr>
        <w:t>το πρωτόκολλο της μελέτης.</w:t>
      </w:r>
    </w:p>
    <w:p w14:paraId="2B65079D" w14:textId="77777777" w:rsidR="00FC7A4F" w:rsidRPr="00DD619B" w:rsidRDefault="00FC7A4F" w:rsidP="00DD619B">
      <w:pPr>
        <w:autoSpaceDE w:val="0"/>
        <w:autoSpaceDN w:val="0"/>
        <w:adjustRightInd w:val="0"/>
        <w:rPr>
          <w:lang w:val="el-GR"/>
        </w:rPr>
      </w:pPr>
    </w:p>
    <w:p w14:paraId="5DE1EA39" w14:textId="77777777" w:rsidR="006223E3" w:rsidRDefault="006223E3" w:rsidP="006223E3">
      <w:pPr>
        <w:keepNext/>
        <w:rPr>
          <w:lang w:val="el-GR"/>
        </w:rPr>
      </w:pPr>
      <w:r w:rsidRPr="00C03616">
        <w:rPr>
          <w:lang w:val="el-GR"/>
        </w:rPr>
        <w:t xml:space="preserve">Τα </w:t>
      </w:r>
      <w:r w:rsidR="0000632C">
        <w:rPr>
          <w:lang w:val="el-GR"/>
        </w:rPr>
        <w:t>δεδομένα</w:t>
      </w:r>
      <w:r w:rsidRPr="00C03616">
        <w:rPr>
          <w:lang w:val="el-GR"/>
        </w:rPr>
        <w:t xml:space="preserve"> αποτελεσματικότητας παρουσιάζονται στον Πίνακα 1</w:t>
      </w:r>
      <w:r>
        <w:rPr>
          <w:lang w:val="el-GR"/>
        </w:rPr>
        <w:t>4</w:t>
      </w:r>
      <w:r w:rsidRPr="00C03616">
        <w:rPr>
          <w:lang w:val="el-GR"/>
        </w:rPr>
        <w:t>.</w:t>
      </w:r>
    </w:p>
    <w:p w14:paraId="3EE384E4" w14:textId="77777777" w:rsidR="006223E3" w:rsidRPr="00C03616" w:rsidRDefault="006223E3" w:rsidP="006223E3">
      <w:pPr>
        <w:keepNext/>
        <w:rPr>
          <w:lang w:val="el-GR"/>
        </w:rPr>
      </w:pPr>
    </w:p>
    <w:p w14:paraId="396E0628" w14:textId="77777777" w:rsidR="00D76887" w:rsidRDefault="006223E3" w:rsidP="008746B4">
      <w:pPr>
        <w:rPr>
          <w:b/>
          <w:i/>
          <w:snapToGrid w:val="0"/>
          <w:lang w:val="el-GR"/>
        </w:rPr>
      </w:pPr>
      <w:r w:rsidRPr="00C03616">
        <w:rPr>
          <w:b/>
          <w:lang w:val="el-GR"/>
        </w:rPr>
        <w:t>Πίνακας</w:t>
      </w:r>
      <w:r w:rsidRPr="00C03616">
        <w:rPr>
          <w:b/>
        </w:rPr>
        <w:t> </w:t>
      </w:r>
      <w:r w:rsidRPr="00C03616">
        <w:rPr>
          <w:b/>
          <w:lang w:val="el-GR"/>
        </w:rPr>
        <w:t>1</w:t>
      </w:r>
      <w:r>
        <w:rPr>
          <w:b/>
          <w:lang w:val="el-GR"/>
        </w:rPr>
        <w:t>4</w:t>
      </w:r>
      <w:r w:rsidRPr="00C03616">
        <w:rPr>
          <w:b/>
          <w:lang w:val="el-GR"/>
        </w:rPr>
        <w:tab/>
      </w:r>
      <w:r w:rsidR="0010252D">
        <w:rPr>
          <w:b/>
          <w:lang w:val="el-GR"/>
        </w:rPr>
        <w:t>Δεδομένα</w:t>
      </w:r>
      <w:r w:rsidRPr="00C03616">
        <w:rPr>
          <w:b/>
          <w:lang w:val="el-GR"/>
        </w:rPr>
        <w:t xml:space="preserve"> αποτελεσματικότητας για τη </w:t>
      </w:r>
      <w:r w:rsidRPr="00C03616">
        <w:rPr>
          <w:b/>
          <w:snapToGrid w:val="0"/>
          <w:lang w:val="el-GR"/>
        </w:rPr>
        <w:t>δοκιμή</w:t>
      </w:r>
      <w:r w:rsidR="00B00439">
        <w:rPr>
          <w:b/>
          <w:snapToGrid w:val="0"/>
          <w:lang w:val="el-GR"/>
        </w:rPr>
        <w:t xml:space="preserve"> </w:t>
      </w:r>
      <w:r w:rsidR="00B00439" w:rsidRPr="006767A5">
        <w:rPr>
          <w:b/>
          <w:snapToGrid w:val="0"/>
        </w:rPr>
        <w:t>JO</w:t>
      </w:r>
      <w:r w:rsidR="00B00439" w:rsidRPr="006767A5">
        <w:rPr>
          <w:b/>
          <w:snapToGrid w:val="0"/>
          <w:lang w:val="el-GR"/>
        </w:rPr>
        <w:t>25567</w:t>
      </w:r>
    </w:p>
    <w:p w14:paraId="4CEEF284" w14:textId="77777777" w:rsidR="00F318BB" w:rsidRDefault="00F318BB" w:rsidP="008746B4">
      <w:pPr>
        <w:rPr>
          <w:b/>
          <w:i/>
          <w:snapToGrid w:val="0"/>
          <w:lang w:val="el-GR"/>
        </w:rPr>
      </w:pPr>
    </w:p>
    <w:tbl>
      <w:tblPr>
        <w:tblW w:w="8865" w:type="dxa"/>
        <w:tblBorders>
          <w:top w:val="single" w:sz="6" w:space="0" w:color="000000"/>
          <w:bottom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5177"/>
        <w:gridCol w:w="1844"/>
        <w:gridCol w:w="1844"/>
      </w:tblGrid>
      <w:tr w:rsidR="00F318BB" w14:paraId="7F37EE97" w14:textId="77777777" w:rsidTr="0026430D">
        <w:tc>
          <w:tcPr>
            <w:tcW w:w="5177" w:type="dxa"/>
            <w:tcBorders>
              <w:top w:val="single" w:sz="6" w:space="0" w:color="000000"/>
              <w:left w:val="single" w:sz="4" w:space="0" w:color="auto"/>
              <w:bottom w:val="single" w:sz="6" w:space="0" w:color="000000"/>
              <w:right w:val="single" w:sz="6" w:space="0" w:color="000000"/>
            </w:tcBorders>
          </w:tcPr>
          <w:p w14:paraId="05DA7E75" w14:textId="77777777" w:rsidR="00F318BB" w:rsidRPr="006767A5" w:rsidRDefault="00F318BB">
            <w:pPr>
              <w:pStyle w:val="TableCell10Center"/>
              <w:jc w:val="left"/>
              <w:rPr>
                <w:rFonts w:ascii="Times New Roman" w:hAnsi="Times New Roman"/>
                <w:szCs w:val="20"/>
                <w:lang w:val="el-GR" w:eastAsia="ja-JP"/>
              </w:rPr>
            </w:pPr>
          </w:p>
        </w:tc>
        <w:tc>
          <w:tcPr>
            <w:tcW w:w="1844" w:type="dxa"/>
            <w:tcBorders>
              <w:top w:val="single" w:sz="6" w:space="0" w:color="000000"/>
              <w:left w:val="single" w:sz="6" w:space="0" w:color="000000"/>
              <w:bottom w:val="single" w:sz="6" w:space="0" w:color="000000"/>
              <w:right w:val="single" w:sz="6" w:space="0" w:color="000000"/>
            </w:tcBorders>
          </w:tcPr>
          <w:p w14:paraId="2A321371" w14:textId="77777777" w:rsidR="00F318BB" w:rsidRDefault="00F318BB">
            <w:pPr>
              <w:pStyle w:val="TableCell10Center"/>
              <w:rPr>
                <w:rFonts w:ascii="Times New Roman" w:hAnsi="Times New Roman"/>
                <w:b/>
                <w:szCs w:val="20"/>
                <w:lang w:eastAsia="ja-JP"/>
              </w:rPr>
            </w:pPr>
            <w:r>
              <w:rPr>
                <w:rFonts w:ascii="Times New Roman" w:hAnsi="Times New Roman"/>
                <w:b/>
                <w:szCs w:val="20"/>
                <w:lang w:eastAsia="ja-JP"/>
              </w:rPr>
              <w:t>Erlotinib</w:t>
            </w:r>
          </w:p>
          <w:p w14:paraId="5E208DB9" w14:textId="77777777" w:rsidR="00F318BB" w:rsidRDefault="00F318BB">
            <w:pPr>
              <w:pStyle w:val="TableCell10Center"/>
              <w:rPr>
                <w:rFonts w:ascii="Times New Roman" w:hAnsi="Times New Roman"/>
                <w:b/>
                <w:szCs w:val="20"/>
                <w:lang w:eastAsia="ja-JP"/>
              </w:rPr>
            </w:pPr>
            <w:r>
              <w:rPr>
                <w:rFonts w:ascii="Times New Roman" w:hAnsi="Times New Roman"/>
                <w:b/>
                <w:szCs w:val="20"/>
                <w:lang w:eastAsia="ja-JP"/>
              </w:rPr>
              <w:t>N = 77</w:t>
            </w:r>
            <w:r>
              <w:rPr>
                <w:rFonts w:ascii="Times New Roman" w:hAnsi="Times New Roman"/>
                <w:b/>
                <w:szCs w:val="20"/>
                <w:vertAlign w:val="superscript"/>
                <w:lang w:eastAsia="ja-JP"/>
              </w:rPr>
              <w:t>#</w:t>
            </w:r>
          </w:p>
        </w:tc>
        <w:tc>
          <w:tcPr>
            <w:tcW w:w="1844" w:type="dxa"/>
            <w:tcBorders>
              <w:top w:val="single" w:sz="6" w:space="0" w:color="000000"/>
              <w:left w:val="single" w:sz="6" w:space="0" w:color="000000"/>
              <w:bottom w:val="single" w:sz="6" w:space="0" w:color="000000"/>
              <w:right w:val="single" w:sz="4" w:space="0" w:color="auto"/>
            </w:tcBorders>
          </w:tcPr>
          <w:p w14:paraId="21E9CA7A" w14:textId="77777777" w:rsidR="00F318BB" w:rsidRDefault="00F318BB">
            <w:pPr>
              <w:pStyle w:val="TableCell10Center"/>
              <w:rPr>
                <w:rFonts w:ascii="Times New Roman" w:hAnsi="Times New Roman"/>
                <w:b/>
                <w:szCs w:val="20"/>
                <w:lang w:eastAsia="ja-JP"/>
              </w:rPr>
            </w:pPr>
            <w:r>
              <w:rPr>
                <w:rFonts w:ascii="Times New Roman" w:hAnsi="Times New Roman"/>
                <w:b/>
                <w:szCs w:val="20"/>
                <w:lang w:eastAsia="ja-JP"/>
              </w:rPr>
              <w:t>Erlotinib + Avastin</w:t>
            </w:r>
          </w:p>
          <w:p w14:paraId="21095CC0" w14:textId="77777777" w:rsidR="00F318BB" w:rsidRDefault="00F318BB">
            <w:pPr>
              <w:pStyle w:val="TableCell10Center"/>
              <w:rPr>
                <w:rFonts w:ascii="Times New Roman" w:hAnsi="Times New Roman"/>
                <w:b/>
                <w:szCs w:val="20"/>
                <w:lang w:eastAsia="ja-JP"/>
              </w:rPr>
            </w:pPr>
            <w:r>
              <w:rPr>
                <w:rFonts w:ascii="Times New Roman" w:hAnsi="Times New Roman"/>
                <w:b/>
                <w:szCs w:val="20"/>
                <w:lang w:eastAsia="ja-JP"/>
              </w:rPr>
              <w:t>N = 75</w:t>
            </w:r>
            <w:r>
              <w:rPr>
                <w:rFonts w:ascii="Times New Roman" w:hAnsi="Times New Roman"/>
                <w:b/>
                <w:szCs w:val="20"/>
                <w:vertAlign w:val="superscript"/>
                <w:lang w:eastAsia="ja-JP"/>
              </w:rPr>
              <w:t>#</w:t>
            </w:r>
          </w:p>
        </w:tc>
      </w:tr>
      <w:tr w:rsidR="00F318BB" w14:paraId="65E933DD" w14:textId="77777777" w:rsidTr="0026430D">
        <w:tc>
          <w:tcPr>
            <w:tcW w:w="5177" w:type="dxa"/>
            <w:tcBorders>
              <w:top w:val="single" w:sz="6" w:space="0" w:color="000000"/>
              <w:left w:val="single" w:sz="4" w:space="0" w:color="auto"/>
              <w:bottom w:val="nil"/>
              <w:right w:val="single" w:sz="6" w:space="0" w:color="000000"/>
            </w:tcBorders>
          </w:tcPr>
          <w:p w14:paraId="1FC90394" w14:textId="77777777" w:rsidR="00F318BB" w:rsidRDefault="00F318BB">
            <w:pPr>
              <w:pStyle w:val="TableCell10Center"/>
              <w:jc w:val="left"/>
              <w:rPr>
                <w:rFonts w:ascii="Times New Roman" w:hAnsi="Times New Roman"/>
                <w:szCs w:val="20"/>
                <w:lang w:eastAsia="ja-JP"/>
              </w:rPr>
            </w:pPr>
            <w:r>
              <w:rPr>
                <w:rFonts w:ascii="Times New Roman" w:hAnsi="Times New Roman"/>
                <w:b/>
                <w:szCs w:val="20"/>
                <w:lang w:eastAsia="ja-JP"/>
              </w:rPr>
              <w:t>PFS</w:t>
            </w:r>
            <w:r>
              <w:rPr>
                <w:rFonts w:ascii="Times New Roman" w:hAnsi="Times New Roman"/>
                <w:szCs w:val="20"/>
                <w:lang w:eastAsia="ja-JP"/>
              </w:rPr>
              <w:t>^ (</w:t>
            </w:r>
            <w:r>
              <w:rPr>
                <w:rFonts w:ascii="Times New Roman" w:hAnsi="Times New Roman"/>
                <w:szCs w:val="20"/>
                <w:lang w:val="el-GR" w:eastAsia="ja-JP"/>
              </w:rPr>
              <w:t>μήνες</w:t>
            </w:r>
            <w:r>
              <w:rPr>
                <w:rFonts w:ascii="Times New Roman" w:hAnsi="Times New Roman"/>
                <w:szCs w:val="20"/>
                <w:lang w:eastAsia="ja-JP"/>
              </w:rPr>
              <w:t>)</w:t>
            </w:r>
          </w:p>
          <w:p w14:paraId="7D9B0DD1" w14:textId="77777777" w:rsidR="00F318BB" w:rsidRDefault="00F318BB">
            <w:pPr>
              <w:pStyle w:val="TableCell10Center"/>
              <w:jc w:val="left"/>
              <w:rPr>
                <w:rFonts w:ascii="Times New Roman" w:hAnsi="Times New Roman"/>
                <w:szCs w:val="20"/>
                <w:lang w:eastAsia="ja-JP"/>
              </w:rPr>
            </w:pPr>
            <w:r w:rsidRPr="00F318BB">
              <w:rPr>
                <w:rFonts w:ascii="Times New Roman" w:hAnsi="Times New Roman"/>
                <w:szCs w:val="20"/>
                <w:lang w:val="el-GR" w:eastAsia="ja-JP"/>
              </w:rPr>
              <w:t>Διάμεσος</w:t>
            </w:r>
          </w:p>
        </w:tc>
        <w:tc>
          <w:tcPr>
            <w:tcW w:w="1844" w:type="dxa"/>
            <w:tcBorders>
              <w:top w:val="single" w:sz="6" w:space="0" w:color="000000"/>
              <w:left w:val="single" w:sz="6" w:space="0" w:color="000000"/>
              <w:bottom w:val="nil"/>
              <w:right w:val="single" w:sz="6" w:space="0" w:color="000000"/>
            </w:tcBorders>
          </w:tcPr>
          <w:p w14:paraId="406E0EF3" w14:textId="77777777" w:rsidR="00F318BB" w:rsidRDefault="00F318BB">
            <w:pPr>
              <w:pStyle w:val="TableCell10Center"/>
              <w:rPr>
                <w:rFonts w:ascii="Times New Roman" w:hAnsi="Times New Roman"/>
                <w:szCs w:val="20"/>
                <w:lang w:eastAsia="ja-JP"/>
              </w:rPr>
            </w:pPr>
          </w:p>
          <w:p w14:paraId="59405C37" w14:textId="77777777" w:rsidR="00F318BB" w:rsidRDefault="00F318BB">
            <w:pPr>
              <w:pStyle w:val="TableCell10Center"/>
              <w:rPr>
                <w:rFonts w:ascii="Times New Roman" w:hAnsi="Times New Roman"/>
                <w:szCs w:val="20"/>
                <w:lang w:eastAsia="ja-JP"/>
              </w:rPr>
            </w:pPr>
            <w:r>
              <w:rPr>
                <w:rFonts w:ascii="Times New Roman" w:hAnsi="Times New Roman"/>
                <w:szCs w:val="20"/>
                <w:lang w:eastAsia="ja-JP"/>
              </w:rPr>
              <w:t>9.7</w:t>
            </w:r>
          </w:p>
        </w:tc>
        <w:tc>
          <w:tcPr>
            <w:tcW w:w="1844" w:type="dxa"/>
            <w:tcBorders>
              <w:top w:val="single" w:sz="6" w:space="0" w:color="000000"/>
              <w:left w:val="single" w:sz="6" w:space="0" w:color="000000"/>
              <w:bottom w:val="nil"/>
              <w:right w:val="single" w:sz="4" w:space="0" w:color="auto"/>
            </w:tcBorders>
          </w:tcPr>
          <w:p w14:paraId="151E7EF4" w14:textId="77777777" w:rsidR="00F318BB" w:rsidRDefault="00F318BB">
            <w:pPr>
              <w:pStyle w:val="TableCell10Center"/>
              <w:rPr>
                <w:rFonts w:ascii="Times New Roman" w:hAnsi="Times New Roman"/>
                <w:szCs w:val="20"/>
                <w:lang w:eastAsia="ja-JP"/>
              </w:rPr>
            </w:pPr>
          </w:p>
          <w:p w14:paraId="4DF9095E" w14:textId="77777777" w:rsidR="00F318BB" w:rsidRDefault="00F318BB">
            <w:pPr>
              <w:pStyle w:val="TableCell10Center"/>
              <w:rPr>
                <w:rFonts w:ascii="Times New Roman" w:hAnsi="Times New Roman"/>
                <w:szCs w:val="20"/>
                <w:lang w:eastAsia="ja-JP"/>
              </w:rPr>
            </w:pPr>
            <w:r>
              <w:rPr>
                <w:rFonts w:ascii="Times New Roman" w:hAnsi="Times New Roman"/>
                <w:szCs w:val="20"/>
                <w:lang w:eastAsia="ja-JP"/>
              </w:rPr>
              <w:t>16.0</w:t>
            </w:r>
          </w:p>
        </w:tc>
      </w:tr>
      <w:tr w:rsidR="00F318BB" w14:paraId="7C23E3A1" w14:textId="77777777" w:rsidTr="0026430D">
        <w:tc>
          <w:tcPr>
            <w:tcW w:w="5177" w:type="dxa"/>
            <w:tcBorders>
              <w:top w:val="nil"/>
              <w:left w:val="single" w:sz="4" w:space="0" w:color="auto"/>
              <w:bottom w:val="single" w:sz="6" w:space="0" w:color="000000"/>
              <w:right w:val="single" w:sz="6" w:space="0" w:color="000000"/>
            </w:tcBorders>
          </w:tcPr>
          <w:p w14:paraId="3E778186" w14:textId="77777777" w:rsidR="00F318BB" w:rsidRDefault="00F318BB">
            <w:pPr>
              <w:pStyle w:val="TableCell10Center"/>
              <w:jc w:val="left"/>
              <w:rPr>
                <w:rFonts w:ascii="Times New Roman" w:hAnsi="Times New Roman"/>
                <w:szCs w:val="20"/>
                <w:lang w:eastAsia="ja-JP"/>
              </w:rPr>
            </w:pPr>
            <w:r>
              <w:rPr>
                <w:rFonts w:ascii="Times New Roman" w:hAnsi="Times New Roman"/>
                <w:szCs w:val="20"/>
                <w:lang w:eastAsia="ja-JP"/>
              </w:rPr>
              <w:t>HR (95% CI)</w:t>
            </w:r>
          </w:p>
          <w:p w14:paraId="09B0BC29" w14:textId="77777777" w:rsidR="00F318BB" w:rsidRDefault="00F318BB">
            <w:pPr>
              <w:pStyle w:val="TableCell10Center"/>
              <w:jc w:val="left"/>
              <w:rPr>
                <w:rFonts w:ascii="Times New Roman" w:hAnsi="Times New Roman"/>
                <w:szCs w:val="20"/>
                <w:lang w:eastAsia="ja-JP"/>
              </w:rPr>
            </w:pPr>
            <w:r>
              <w:rPr>
                <w:rFonts w:ascii="Times New Roman" w:hAnsi="Times New Roman"/>
                <w:szCs w:val="20"/>
                <w:lang w:val="el-GR" w:eastAsia="ja-JP"/>
              </w:rPr>
              <w:t>Τιμή-</w:t>
            </w:r>
            <w:r>
              <w:rPr>
                <w:rFonts w:ascii="Times New Roman" w:hAnsi="Times New Roman"/>
                <w:szCs w:val="20"/>
                <w:lang w:eastAsia="ja-JP"/>
              </w:rPr>
              <w:t>p</w:t>
            </w:r>
          </w:p>
        </w:tc>
        <w:tc>
          <w:tcPr>
            <w:tcW w:w="3688" w:type="dxa"/>
            <w:gridSpan w:val="2"/>
            <w:tcBorders>
              <w:top w:val="nil"/>
              <w:left w:val="single" w:sz="6" w:space="0" w:color="000000"/>
              <w:bottom w:val="single" w:sz="6" w:space="0" w:color="000000"/>
              <w:right w:val="single" w:sz="4" w:space="0" w:color="auto"/>
            </w:tcBorders>
          </w:tcPr>
          <w:p w14:paraId="5C2F3980" w14:textId="77777777" w:rsidR="00F318BB" w:rsidRDefault="00F318BB">
            <w:pPr>
              <w:pStyle w:val="TableCell10Center"/>
              <w:rPr>
                <w:rFonts w:ascii="Times New Roman" w:hAnsi="Times New Roman"/>
                <w:szCs w:val="20"/>
                <w:lang w:eastAsia="ja-JP"/>
              </w:rPr>
            </w:pPr>
            <w:r>
              <w:rPr>
                <w:rFonts w:ascii="Times New Roman" w:hAnsi="Times New Roman"/>
                <w:szCs w:val="20"/>
                <w:lang w:eastAsia="ja-JP"/>
              </w:rPr>
              <w:t xml:space="preserve">0.54 (0.36; 0.79) </w:t>
            </w:r>
          </w:p>
          <w:p w14:paraId="1ABDBDB7" w14:textId="77777777" w:rsidR="00F318BB" w:rsidRDefault="00F318BB">
            <w:pPr>
              <w:pStyle w:val="TableCell10Center"/>
              <w:rPr>
                <w:rFonts w:ascii="Times New Roman" w:hAnsi="Times New Roman"/>
                <w:szCs w:val="20"/>
                <w:lang w:eastAsia="ja-JP"/>
              </w:rPr>
            </w:pPr>
            <w:r>
              <w:rPr>
                <w:rFonts w:ascii="Times New Roman" w:hAnsi="Times New Roman"/>
                <w:szCs w:val="20"/>
                <w:lang w:eastAsia="ja-JP"/>
              </w:rPr>
              <w:t>0.0015</w:t>
            </w:r>
          </w:p>
        </w:tc>
      </w:tr>
      <w:tr w:rsidR="00F318BB" w14:paraId="14ED3F0C" w14:textId="77777777" w:rsidTr="0026430D">
        <w:tc>
          <w:tcPr>
            <w:tcW w:w="5177" w:type="dxa"/>
            <w:vMerge w:val="restart"/>
            <w:tcBorders>
              <w:top w:val="single" w:sz="6" w:space="0" w:color="000000"/>
              <w:left w:val="single" w:sz="4" w:space="0" w:color="auto"/>
              <w:bottom w:val="single" w:sz="4" w:space="0" w:color="auto"/>
              <w:right w:val="single" w:sz="6" w:space="0" w:color="000000"/>
            </w:tcBorders>
          </w:tcPr>
          <w:p w14:paraId="07E082A4" w14:textId="77E1B0DF" w:rsidR="00473EC2" w:rsidRDefault="00F318BB" w:rsidP="00473EC2">
            <w:pPr>
              <w:pStyle w:val="TableCell10Center"/>
              <w:jc w:val="left"/>
              <w:rPr>
                <w:rFonts w:ascii="Times New Roman" w:hAnsi="Times New Roman"/>
                <w:b/>
                <w:szCs w:val="20"/>
                <w:lang w:val="el-GR" w:eastAsia="ja-JP"/>
              </w:rPr>
            </w:pPr>
            <w:r>
              <w:rPr>
                <w:rFonts w:ascii="Times New Roman" w:hAnsi="Times New Roman"/>
                <w:b/>
                <w:szCs w:val="20"/>
                <w:lang w:val="el-GR" w:eastAsia="ja-JP"/>
              </w:rPr>
              <w:t xml:space="preserve">Συνολικό Ποσοστό </w:t>
            </w:r>
            <w:r w:rsidR="00F76D6B">
              <w:rPr>
                <w:rFonts w:ascii="Times New Roman" w:hAnsi="Times New Roman"/>
                <w:b/>
                <w:szCs w:val="20"/>
                <w:lang w:val="el-GR" w:eastAsia="ja-JP"/>
              </w:rPr>
              <w:t>ανταπόκρισης</w:t>
            </w:r>
          </w:p>
          <w:p w14:paraId="4B007776" w14:textId="77777777" w:rsidR="00473EC2" w:rsidRPr="00D41104" w:rsidRDefault="00886ABE" w:rsidP="00473EC2">
            <w:pPr>
              <w:pStyle w:val="TableCell10Center"/>
              <w:jc w:val="left"/>
              <w:rPr>
                <w:rFonts w:ascii="Times New Roman" w:hAnsi="Times New Roman"/>
                <w:szCs w:val="20"/>
                <w:lang w:val="el-GR" w:eastAsia="ja-JP"/>
              </w:rPr>
            </w:pPr>
            <w:r>
              <w:rPr>
                <w:rFonts w:ascii="Times New Roman" w:hAnsi="Times New Roman"/>
                <w:szCs w:val="20"/>
                <w:lang w:val="el-GR" w:eastAsia="ja-JP"/>
              </w:rPr>
              <w:t>Ποσοστό</w:t>
            </w:r>
            <w:r w:rsidR="006767A5" w:rsidRPr="00D41104">
              <w:rPr>
                <w:rFonts w:ascii="Times New Roman" w:hAnsi="Times New Roman"/>
                <w:szCs w:val="20"/>
                <w:lang w:val="el-GR" w:eastAsia="ja-JP"/>
              </w:rPr>
              <w:t xml:space="preserve"> (</w:t>
            </w:r>
            <w:r w:rsidR="006767A5" w:rsidRPr="00D225FE">
              <w:rPr>
                <w:rFonts w:ascii="Times New Roman" w:hAnsi="Times New Roman"/>
                <w:szCs w:val="20"/>
                <w:lang w:eastAsia="ja-JP"/>
              </w:rPr>
              <w:t>n</w:t>
            </w:r>
            <w:r w:rsidR="006767A5" w:rsidRPr="00D41104">
              <w:rPr>
                <w:rFonts w:ascii="Times New Roman" w:hAnsi="Times New Roman"/>
                <w:szCs w:val="20"/>
                <w:lang w:val="el-GR" w:eastAsia="ja-JP"/>
              </w:rPr>
              <w:t>)</w:t>
            </w:r>
          </w:p>
          <w:p w14:paraId="6BF3D84F" w14:textId="77777777" w:rsidR="008F1D37" w:rsidRPr="006767A5" w:rsidRDefault="00F318BB" w:rsidP="00473EC2">
            <w:pPr>
              <w:pStyle w:val="TableCell10Center"/>
              <w:jc w:val="left"/>
              <w:rPr>
                <w:rFonts w:ascii="Times New Roman" w:hAnsi="Times New Roman"/>
                <w:szCs w:val="20"/>
                <w:lang w:val="en-GB" w:eastAsia="ja-JP"/>
              </w:rPr>
            </w:pPr>
            <w:r>
              <w:rPr>
                <w:rFonts w:ascii="Times New Roman" w:hAnsi="Times New Roman"/>
                <w:szCs w:val="20"/>
                <w:lang w:val="el-GR" w:eastAsia="ja-JP"/>
              </w:rPr>
              <w:t>Τιμή</w:t>
            </w:r>
            <w:r w:rsidR="008F1D37">
              <w:rPr>
                <w:rFonts w:ascii="Times New Roman" w:hAnsi="Times New Roman"/>
                <w:szCs w:val="20"/>
                <w:lang w:val="en-GB" w:eastAsia="ja-JP"/>
              </w:rPr>
              <w:t>- p</w:t>
            </w:r>
          </w:p>
        </w:tc>
        <w:tc>
          <w:tcPr>
            <w:tcW w:w="1844" w:type="dxa"/>
            <w:tcBorders>
              <w:top w:val="single" w:sz="6" w:space="0" w:color="000000"/>
              <w:left w:val="single" w:sz="6" w:space="0" w:color="000000"/>
              <w:bottom w:val="nil"/>
              <w:right w:val="single" w:sz="6" w:space="0" w:color="000000"/>
            </w:tcBorders>
          </w:tcPr>
          <w:p w14:paraId="04BE44DD" w14:textId="77777777" w:rsidR="00F318BB" w:rsidRPr="00E87C66" w:rsidRDefault="00F318BB">
            <w:pPr>
              <w:pStyle w:val="TableCell10Center"/>
              <w:rPr>
                <w:rFonts w:ascii="Times New Roman" w:hAnsi="Times New Roman"/>
                <w:szCs w:val="20"/>
                <w:lang w:val="el-GR" w:eastAsia="ja-JP"/>
              </w:rPr>
            </w:pPr>
          </w:p>
          <w:p w14:paraId="126496FF" w14:textId="77777777" w:rsidR="00F318BB" w:rsidRPr="00E87C66" w:rsidRDefault="00F318BB">
            <w:pPr>
              <w:pStyle w:val="TableCell10Center"/>
              <w:rPr>
                <w:rFonts w:ascii="Times New Roman" w:hAnsi="Times New Roman"/>
                <w:szCs w:val="20"/>
                <w:lang w:eastAsia="ja-JP"/>
              </w:rPr>
            </w:pPr>
            <w:r w:rsidRPr="00E87C66">
              <w:rPr>
                <w:rFonts w:ascii="Times New Roman" w:hAnsi="Times New Roman"/>
                <w:szCs w:val="20"/>
                <w:lang w:eastAsia="ja-JP"/>
              </w:rPr>
              <w:t>63.6%</w:t>
            </w:r>
            <w:r w:rsidR="006767A5" w:rsidRPr="00E87C66">
              <w:rPr>
                <w:rFonts w:ascii="Times New Roman" w:hAnsi="Times New Roman"/>
                <w:szCs w:val="20"/>
                <w:lang w:eastAsia="ja-JP"/>
              </w:rPr>
              <w:t xml:space="preserve"> </w:t>
            </w:r>
            <w:r w:rsidR="006767A5" w:rsidRPr="00D225FE">
              <w:rPr>
                <w:rFonts w:ascii="Times New Roman" w:hAnsi="Times New Roman"/>
                <w:szCs w:val="20"/>
                <w:lang w:eastAsia="ja-JP"/>
              </w:rPr>
              <w:t>(49)</w:t>
            </w:r>
          </w:p>
        </w:tc>
        <w:tc>
          <w:tcPr>
            <w:tcW w:w="1844" w:type="dxa"/>
            <w:tcBorders>
              <w:top w:val="single" w:sz="6" w:space="0" w:color="000000"/>
              <w:left w:val="single" w:sz="6" w:space="0" w:color="000000"/>
              <w:bottom w:val="nil"/>
              <w:right w:val="single" w:sz="4" w:space="0" w:color="auto"/>
            </w:tcBorders>
          </w:tcPr>
          <w:p w14:paraId="38017DC4" w14:textId="77777777" w:rsidR="00F318BB" w:rsidRPr="0062471E" w:rsidRDefault="00F318BB">
            <w:pPr>
              <w:pStyle w:val="TableCell10Center"/>
              <w:rPr>
                <w:rFonts w:ascii="Times New Roman" w:hAnsi="Times New Roman"/>
                <w:szCs w:val="20"/>
                <w:lang w:eastAsia="ja-JP"/>
              </w:rPr>
            </w:pPr>
          </w:p>
          <w:p w14:paraId="2C42ACD5" w14:textId="77777777" w:rsidR="00F318BB" w:rsidRPr="00E87C66" w:rsidRDefault="00F318BB">
            <w:pPr>
              <w:pStyle w:val="TableCell10Center"/>
              <w:rPr>
                <w:rFonts w:ascii="Times New Roman" w:hAnsi="Times New Roman"/>
                <w:szCs w:val="20"/>
                <w:lang w:eastAsia="ja-JP"/>
              </w:rPr>
            </w:pPr>
            <w:r w:rsidRPr="0062471E">
              <w:rPr>
                <w:rFonts w:ascii="Times New Roman" w:hAnsi="Times New Roman"/>
                <w:szCs w:val="20"/>
                <w:lang w:eastAsia="ja-JP"/>
              </w:rPr>
              <w:t>6</w:t>
            </w:r>
            <w:r w:rsidRPr="00E14ED7">
              <w:rPr>
                <w:rFonts w:ascii="Times New Roman" w:hAnsi="Times New Roman"/>
                <w:szCs w:val="20"/>
                <w:lang w:eastAsia="ja-JP"/>
              </w:rPr>
              <w:t>9.3%</w:t>
            </w:r>
            <w:r w:rsidR="006767A5" w:rsidRPr="00E14ED7">
              <w:rPr>
                <w:rFonts w:ascii="Times New Roman" w:hAnsi="Times New Roman"/>
                <w:szCs w:val="20"/>
                <w:lang w:eastAsia="ja-JP"/>
              </w:rPr>
              <w:t xml:space="preserve"> </w:t>
            </w:r>
            <w:r w:rsidR="006767A5" w:rsidRPr="00D225FE">
              <w:rPr>
                <w:rFonts w:ascii="Times New Roman" w:hAnsi="Times New Roman"/>
                <w:szCs w:val="20"/>
                <w:lang w:eastAsia="ja-JP"/>
              </w:rPr>
              <w:t>(52)</w:t>
            </w:r>
          </w:p>
        </w:tc>
      </w:tr>
      <w:tr w:rsidR="00F318BB" w14:paraId="1B462BD1" w14:textId="77777777" w:rsidTr="0026430D">
        <w:trPr>
          <w:trHeight w:val="227"/>
        </w:trPr>
        <w:tc>
          <w:tcPr>
            <w:tcW w:w="5177" w:type="dxa"/>
            <w:vMerge/>
            <w:tcBorders>
              <w:top w:val="single" w:sz="6" w:space="0" w:color="000000"/>
              <w:left w:val="single" w:sz="4" w:space="0" w:color="auto"/>
              <w:bottom w:val="single" w:sz="4" w:space="0" w:color="auto"/>
              <w:right w:val="single" w:sz="6" w:space="0" w:color="000000"/>
            </w:tcBorders>
            <w:vAlign w:val="center"/>
          </w:tcPr>
          <w:p w14:paraId="6C9876C3" w14:textId="77777777" w:rsidR="00F318BB" w:rsidRDefault="00F318BB">
            <w:pPr>
              <w:rPr>
                <w:rFonts w:eastAsia="SimSun"/>
                <w:strike/>
                <w:sz w:val="20"/>
              </w:rPr>
            </w:pPr>
          </w:p>
        </w:tc>
        <w:tc>
          <w:tcPr>
            <w:tcW w:w="3688" w:type="dxa"/>
            <w:gridSpan w:val="2"/>
            <w:tcBorders>
              <w:top w:val="nil"/>
              <w:left w:val="single" w:sz="6" w:space="0" w:color="000000"/>
              <w:bottom w:val="single" w:sz="4" w:space="0" w:color="auto"/>
              <w:right w:val="single" w:sz="4" w:space="0" w:color="auto"/>
            </w:tcBorders>
          </w:tcPr>
          <w:p w14:paraId="30111B04" w14:textId="77777777" w:rsidR="00F318BB" w:rsidRDefault="00F318BB">
            <w:pPr>
              <w:pStyle w:val="TableCell10Center"/>
              <w:rPr>
                <w:rFonts w:ascii="Times New Roman" w:hAnsi="Times New Roman"/>
                <w:szCs w:val="20"/>
                <w:lang w:eastAsia="ja-JP"/>
              </w:rPr>
            </w:pPr>
            <w:r>
              <w:rPr>
                <w:rFonts w:ascii="Times New Roman" w:hAnsi="Times New Roman"/>
                <w:szCs w:val="20"/>
                <w:lang w:eastAsia="ja-JP"/>
              </w:rPr>
              <w:t>0.4951</w:t>
            </w:r>
          </w:p>
        </w:tc>
      </w:tr>
      <w:tr w:rsidR="00F318BB" w14:paraId="7DEAF4FE" w14:textId="77777777" w:rsidTr="0026430D">
        <w:tc>
          <w:tcPr>
            <w:tcW w:w="5177" w:type="dxa"/>
            <w:tcBorders>
              <w:top w:val="single" w:sz="4" w:space="0" w:color="auto"/>
              <w:left w:val="single" w:sz="4" w:space="0" w:color="auto"/>
              <w:bottom w:val="nil"/>
              <w:right w:val="single" w:sz="6" w:space="0" w:color="000000"/>
            </w:tcBorders>
          </w:tcPr>
          <w:p w14:paraId="6E0BAFB7" w14:textId="6C4ADD75" w:rsidR="00473EC2" w:rsidRDefault="009345C4" w:rsidP="00473EC2">
            <w:pPr>
              <w:pStyle w:val="TableCell10Center"/>
              <w:jc w:val="left"/>
              <w:rPr>
                <w:rFonts w:ascii="Times New Roman" w:hAnsi="Times New Roman"/>
                <w:b/>
                <w:szCs w:val="20"/>
                <w:lang w:val="el-GR" w:eastAsia="ja-JP"/>
              </w:rPr>
            </w:pPr>
            <w:r>
              <w:rPr>
                <w:rFonts w:ascii="Times New Roman" w:hAnsi="Times New Roman"/>
                <w:b/>
                <w:szCs w:val="20"/>
                <w:lang w:val="el-GR" w:eastAsia="ja-JP"/>
              </w:rPr>
              <w:t>Σ</w:t>
            </w:r>
            <w:r w:rsidRPr="009345C4">
              <w:rPr>
                <w:rFonts w:ascii="Times New Roman" w:hAnsi="Times New Roman"/>
                <w:b/>
                <w:szCs w:val="20"/>
                <w:lang w:val="el-GR" w:eastAsia="ja-JP"/>
              </w:rPr>
              <w:t>υνολικ</w:t>
            </w:r>
            <w:r>
              <w:rPr>
                <w:rFonts w:ascii="Times New Roman" w:hAnsi="Times New Roman"/>
                <w:b/>
                <w:szCs w:val="20"/>
                <w:lang w:val="el-GR" w:eastAsia="ja-JP"/>
              </w:rPr>
              <w:t xml:space="preserve">ή </w:t>
            </w:r>
            <w:r w:rsidR="00F76D6B">
              <w:rPr>
                <w:rFonts w:ascii="Times New Roman" w:hAnsi="Times New Roman"/>
                <w:b/>
                <w:szCs w:val="20"/>
                <w:lang w:val="el-GR" w:eastAsia="ja-JP"/>
              </w:rPr>
              <w:t>ε</w:t>
            </w:r>
            <w:r w:rsidR="00F76D6B" w:rsidRPr="009345C4">
              <w:rPr>
                <w:rFonts w:ascii="Times New Roman" w:hAnsi="Times New Roman"/>
                <w:b/>
                <w:szCs w:val="20"/>
                <w:lang w:val="el-GR" w:eastAsia="ja-JP"/>
              </w:rPr>
              <w:t>πιβίωση</w:t>
            </w:r>
            <w:r w:rsidR="00473EC2">
              <w:rPr>
                <w:rFonts w:ascii="Times New Roman" w:hAnsi="Times New Roman"/>
                <w:b/>
                <w:szCs w:val="20"/>
                <w:lang w:val="el-GR" w:eastAsia="ja-JP"/>
              </w:rPr>
              <w:t>* (μήνες)</w:t>
            </w:r>
          </w:p>
          <w:p w14:paraId="5160E190" w14:textId="77777777" w:rsidR="00F318BB" w:rsidRPr="006767A5" w:rsidRDefault="00F318BB" w:rsidP="00473EC2">
            <w:pPr>
              <w:pStyle w:val="TableCell10Center"/>
              <w:jc w:val="left"/>
              <w:rPr>
                <w:rFonts w:ascii="Times New Roman" w:hAnsi="Times New Roman"/>
                <w:b/>
                <w:szCs w:val="20"/>
                <w:lang w:val="el-GR" w:eastAsia="ja-JP"/>
              </w:rPr>
            </w:pPr>
            <w:r w:rsidRPr="00F318BB">
              <w:rPr>
                <w:rFonts w:ascii="Times New Roman" w:hAnsi="Times New Roman"/>
                <w:szCs w:val="20"/>
                <w:lang w:val="el-GR" w:eastAsia="ja-JP"/>
              </w:rPr>
              <w:t>Διάμεσος</w:t>
            </w:r>
          </w:p>
        </w:tc>
        <w:tc>
          <w:tcPr>
            <w:tcW w:w="1844" w:type="dxa"/>
            <w:tcBorders>
              <w:top w:val="single" w:sz="4" w:space="0" w:color="auto"/>
              <w:left w:val="single" w:sz="6" w:space="0" w:color="000000"/>
              <w:bottom w:val="nil"/>
              <w:right w:val="single" w:sz="6" w:space="0" w:color="000000"/>
            </w:tcBorders>
          </w:tcPr>
          <w:p w14:paraId="0CBA2250" w14:textId="77777777" w:rsidR="00F318BB" w:rsidRPr="006767A5" w:rsidRDefault="00F318BB">
            <w:pPr>
              <w:pStyle w:val="TableCell10Center"/>
              <w:rPr>
                <w:rFonts w:ascii="Times New Roman" w:hAnsi="Times New Roman"/>
                <w:szCs w:val="20"/>
                <w:lang w:val="el-GR" w:eastAsia="ja-JP"/>
              </w:rPr>
            </w:pPr>
          </w:p>
          <w:p w14:paraId="5BC31819" w14:textId="77777777" w:rsidR="00F318BB" w:rsidRPr="00A81A7F" w:rsidRDefault="00C9041A">
            <w:pPr>
              <w:pStyle w:val="TableCell10Center"/>
              <w:rPr>
                <w:rFonts w:ascii="Times New Roman" w:hAnsi="Times New Roman"/>
                <w:szCs w:val="20"/>
                <w:lang w:eastAsia="ja-JP"/>
              </w:rPr>
            </w:pPr>
            <w:r>
              <w:rPr>
                <w:rFonts w:ascii="Times New Roman" w:hAnsi="Times New Roman"/>
                <w:szCs w:val="20"/>
                <w:lang w:eastAsia="ja-JP"/>
              </w:rPr>
              <w:t>47.4</w:t>
            </w:r>
          </w:p>
        </w:tc>
        <w:tc>
          <w:tcPr>
            <w:tcW w:w="1844" w:type="dxa"/>
            <w:tcBorders>
              <w:top w:val="single" w:sz="4" w:space="0" w:color="auto"/>
              <w:left w:val="single" w:sz="6" w:space="0" w:color="000000"/>
              <w:bottom w:val="nil"/>
              <w:right w:val="single" w:sz="4" w:space="0" w:color="auto"/>
            </w:tcBorders>
          </w:tcPr>
          <w:p w14:paraId="66806A65" w14:textId="77777777" w:rsidR="00F318BB" w:rsidRDefault="00F318BB">
            <w:pPr>
              <w:pStyle w:val="TableCell10Center"/>
              <w:rPr>
                <w:rFonts w:ascii="Times New Roman" w:hAnsi="Times New Roman"/>
                <w:szCs w:val="20"/>
                <w:lang w:eastAsia="ja-JP"/>
              </w:rPr>
            </w:pPr>
          </w:p>
          <w:p w14:paraId="677E936F" w14:textId="77777777" w:rsidR="00F318BB" w:rsidRPr="00B910AB" w:rsidRDefault="00C9041A">
            <w:pPr>
              <w:pStyle w:val="TableCell10Center"/>
              <w:rPr>
                <w:rFonts w:ascii="Times New Roman" w:hAnsi="Times New Roman"/>
                <w:szCs w:val="20"/>
                <w:lang w:eastAsia="ja-JP"/>
              </w:rPr>
            </w:pPr>
            <w:r>
              <w:rPr>
                <w:rFonts w:ascii="Times New Roman" w:hAnsi="Times New Roman"/>
                <w:szCs w:val="20"/>
                <w:lang w:eastAsia="ja-JP"/>
              </w:rPr>
              <w:t>47</w:t>
            </w:r>
            <w:r w:rsidR="00B910AB">
              <w:rPr>
                <w:rFonts w:ascii="Times New Roman" w:hAnsi="Times New Roman"/>
                <w:szCs w:val="20"/>
                <w:lang w:eastAsia="ja-JP"/>
              </w:rPr>
              <w:t>.0</w:t>
            </w:r>
          </w:p>
        </w:tc>
      </w:tr>
      <w:tr w:rsidR="00F318BB" w14:paraId="4E470E5C" w14:textId="77777777" w:rsidTr="0026430D">
        <w:tc>
          <w:tcPr>
            <w:tcW w:w="5177" w:type="dxa"/>
            <w:tcBorders>
              <w:top w:val="nil"/>
              <w:left w:val="single" w:sz="4" w:space="0" w:color="auto"/>
              <w:bottom w:val="single" w:sz="4" w:space="0" w:color="auto"/>
              <w:right w:val="single" w:sz="6" w:space="0" w:color="000000"/>
            </w:tcBorders>
          </w:tcPr>
          <w:p w14:paraId="39C5B527" w14:textId="77777777" w:rsidR="00473EC2" w:rsidRDefault="00F318BB" w:rsidP="00473EC2">
            <w:pPr>
              <w:pStyle w:val="TableCell10Center"/>
              <w:jc w:val="left"/>
              <w:rPr>
                <w:rFonts w:ascii="Times New Roman" w:hAnsi="Times New Roman"/>
                <w:szCs w:val="20"/>
                <w:lang w:val="el-GR" w:eastAsia="ja-JP"/>
              </w:rPr>
            </w:pPr>
            <w:r>
              <w:rPr>
                <w:rFonts w:ascii="Times New Roman" w:hAnsi="Times New Roman"/>
                <w:szCs w:val="20"/>
                <w:lang w:eastAsia="ja-JP"/>
              </w:rPr>
              <w:t>HR</w:t>
            </w:r>
            <w:r w:rsidRPr="006767A5">
              <w:rPr>
                <w:rFonts w:ascii="Times New Roman" w:hAnsi="Times New Roman"/>
                <w:szCs w:val="20"/>
                <w:lang w:val="el-GR" w:eastAsia="ja-JP"/>
              </w:rPr>
              <w:t xml:space="preserve"> (95% </w:t>
            </w:r>
            <w:r>
              <w:rPr>
                <w:rFonts w:ascii="Times New Roman" w:hAnsi="Times New Roman"/>
                <w:szCs w:val="20"/>
                <w:lang w:eastAsia="ja-JP"/>
              </w:rPr>
              <w:t>CI</w:t>
            </w:r>
            <w:r w:rsidRPr="006767A5">
              <w:rPr>
                <w:rFonts w:ascii="Times New Roman" w:hAnsi="Times New Roman"/>
                <w:szCs w:val="20"/>
                <w:lang w:val="el-GR" w:eastAsia="ja-JP"/>
              </w:rPr>
              <w:t>)</w:t>
            </w:r>
          </w:p>
          <w:p w14:paraId="70C35CD3" w14:textId="77777777" w:rsidR="00D11D60" w:rsidRPr="00D11D60" w:rsidRDefault="00F318BB" w:rsidP="00D11D60">
            <w:pPr>
              <w:pStyle w:val="TableCell10Center"/>
              <w:jc w:val="left"/>
              <w:rPr>
                <w:rFonts w:ascii="Times New Roman" w:hAnsi="Times New Roman"/>
                <w:szCs w:val="20"/>
                <w:lang w:eastAsia="ja-JP"/>
              </w:rPr>
            </w:pPr>
            <w:r>
              <w:rPr>
                <w:rFonts w:ascii="Times New Roman" w:hAnsi="Times New Roman"/>
                <w:szCs w:val="20"/>
                <w:lang w:val="el-GR" w:eastAsia="ja-JP"/>
              </w:rPr>
              <w:t>Τιμή-</w:t>
            </w:r>
            <w:r w:rsidR="00D11D60">
              <w:rPr>
                <w:rFonts w:ascii="Times New Roman" w:hAnsi="Times New Roman"/>
                <w:szCs w:val="20"/>
                <w:lang w:eastAsia="ja-JP"/>
              </w:rPr>
              <w:t>p</w:t>
            </w:r>
          </w:p>
        </w:tc>
        <w:tc>
          <w:tcPr>
            <w:tcW w:w="3688" w:type="dxa"/>
            <w:gridSpan w:val="2"/>
            <w:tcBorders>
              <w:top w:val="nil"/>
              <w:left w:val="single" w:sz="6" w:space="0" w:color="000000"/>
              <w:bottom w:val="single" w:sz="4" w:space="0" w:color="auto"/>
              <w:right w:val="single" w:sz="4" w:space="0" w:color="auto"/>
            </w:tcBorders>
          </w:tcPr>
          <w:p w14:paraId="11CD0BAF" w14:textId="77777777" w:rsidR="00A81A7F" w:rsidRPr="00A81A7F" w:rsidRDefault="00A81A7F" w:rsidP="00A81A7F">
            <w:pPr>
              <w:pStyle w:val="TableCell10Center"/>
              <w:rPr>
                <w:rFonts w:ascii="Times New Roman" w:hAnsi="Times New Roman"/>
                <w:szCs w:val="20"/>
                <w:lang w:eastAsia="ja-JP"/>
              </w:rPr>
            </w:pPr>
            <w:r w:rsidRPr="00A81A7F">
              <w:rPr>
                <w:rFonts w:ascii="Times New Roman" w:hAnsi="Times New Roman"/>
                <w:szCs w:val="20"/>
                <w:lang w:eastAsia="ja-JP"/>
              </w:rPr>
              <w:t>0.</w:t>
            </w:r>
            <w:r w:rsidR="00C9041A">
              <w:rPr>
                <w:rFonts w:ascii="Times New Roman" w:hAnsi="Times New Roman"/>
                <w:szCs w:val="20"/>
                <w:lang w:eastAsia="ja-JP"/>
              </w:rPr>
              <w:t>8</w:t>
            </w:r>
            <w:r w:rsidR="00C9041A" w:rsidRPr="00A81A7F">
              <w:rPr>
                <w:rFonts w:ascii="Times New Roman" w:hAnsi="Times New Roman"/>
                <w:szCs w:val="20"/>
                <w:lang w:eastAsia="ja-JP"/>
              </w:rPr>
              <w:t xml:space="preserve">1 </w:t>
            </w:r>
            <w:r w:rsidRPr="00A81A7F">
              <w:rPr>
                <w:rFonts w:ascii="Times New Roman" w:hAnsi="Times New Roman"/>
                <w:szCs w:val="20"/>
                <w:lang w:eastAsia="ja-JP"/>
              </w:rPr>
              <w:t>(0.5</w:t>
            </w:r>
            <w:r w:rsidR="00C9041A">
              <w:rPr>
                <w:rFonts w:ascii="Times New Roman" w:hAnsi="Times New Roman"/>
                <w:szCs w:val="20"/>
                <w:lang w:eastAsia="ja-JP"/>
              </w:rPr>
              <w:t>3</w:t>
            </w:r>
            <w:r w:rsidRPr="00A81A7F">
              <w:rPr>
                <w:rFonts w:ascii="Times New Roman" w:hAnsi="Times New Roman"/>
                <w:szCs w:val="20"/>
                <w:lang w:eastAsia="ja-JP"/>
              </w:rPr>
              <w:t>; 1.</w:t>
            </w:r>
            <w:r w:rsidR="00C9041A">
              <w:rPr>
                <w:rFonts w:ascii="Times New Roman" w:hAnsi="Times New Roman"/>
                <w:szCs w:val="20"/>
                <w:lang w:eastAsia="ja-JP"/>
              </w:rPr>
              <w:t>23</w:t>
            </w:r>
            <w:r w:rsidRPr="00A81A7F">
              <w:rPr>
                <w:rFonts w:ascii="Times New Roman" w:hAnsi="Times New Roman"/>
                <w:szCs w:val="20"/>
                <w:lang w:eastAsia="ja-JP"/>
              </w:rPr>
              <w:t>)</w:t>
            </w:r>
          </w:p>
          <w:p w14:paraId="0245E3F6" w14:textId="77777777" w:rsidR="00F318BB" w:rsidRDefault="00C9041A" w:rsidP="00DC7671">
            <w:pPr>
              <w:pStyle w:val="TableCell10Center"/>
              <w:rPr>
                <w:rFonts w:ascii="Times New Roman" w:hAnsi="Times New Roman"/>
                <w:szCs w:val="20"/>
                <w:lang w:eastAsia="ja-JP"/>
              </w:rPr>
            </w:pPr>
            <w:r>
              <w:rPr>
                <w:rFonts w:ascii="Times New Roman" w:hAnsi="Times New Roman"/>
                <w:szCs w:val="20"/>
                <w:lang w:eastAsia="ja-JP"/>
              </w:rPr>
              <w:t>0.3267</w:t>
            </w:r>
          </w:p>
        </w:tc>
      </w:tr>
    </w:tbl>
    <w:p w14:paraId="16FECFE5" w14:textId="77777777" w:rsidR="007525A0" w:rsidRPr="00EA74F2" w:rsidRDefault="00D11D60" w:rsidP="006767A5">
      <w:pPr>
        <w:rPr>
          <w:sz w:val="20"/>
          <w:lang w:val="el-GR" w:bidi="en-US"/>
        </w:rPr>
      </w:pPr>
      <w:r w:rsidRPr="00EA74F2">
        <w:rPr>
          <w:sz w:val="20"/>
          <w:lang w:val="el-GR" w:bidi="en-US"/>
        </w:rPr>
        <w:t xml:space="preserve"># </w:t>
      </w:r>
      <w:r w:rsidR="009A18E3" w:rsidRPr="00EA74F2">
        <w:rPr>
          <w:sz w:val="20"/>
          <w:lang w:val="el-GR" w:bidi="en-US"/>
        </w:rPr>
        <w:t xml:space="preserve">Συνολικά 154 ασθενείς </w:t>
      </w:r>
      <w:r w:rsidR="004E452A" w:rsidRPr="00EA74F2">
        <w:rPr>
          <w:sz w:val="20"/>
          <w:lang w:val="el-GR" w:bidi="en-US"/>
        </w:rPr>
        <w:t xml:space="preserve">(κατάσταση λειτουργικότητας κατά </w:t>
      </w:r>
      <w:r w:rsidR="004E452A" w:rsidRPr="00EA74F2">
        <w:rPr>
          <w:sz w:val="20"/>
          <w:lang w:bidi="en-US"/>
        </w:rPr>
        <w:t>ECOG</w:t>
      </w:r>
      <w:r w:rsidR="004E452A" w:rsidRPr="00EA74F2">
        <w:rPr>
          <w:sz w:val="20"/>
          <w:lang w:val="el-GR" w:bidi="en-US"/>
        </w:rPr>
        <w:t xml:space="preserve"> 0 ή 1) </w:t>
      </w:r>
      <w:r w:rsidR="009A18E3" w:rsidRPr="00EA74F2">
        <w:rPr>
          <w:sz w:val="20"/>
          <w:lang w:val="el-GR" w:bidi="en-US"/>
        </w:rPr>
        <w:t>τυχαιοποιήθηκαν</w:t>
      </w:r>
      <w:r w:rsidR="000F504B" w:rsidRPr="00EA74F2">
        <w:rPr>
          <w:sz w:val="20"/>
          <w:lang w:val="el-GR" w:bidi="en-US"/>
        </w:rPr>
        <w:t>. Ωστόσο, δύο από τους</w:t>
      </w:r>
      <w:r w:rsidR="007F1D1F" w:rsidRPr="00EA74F2">
        <w:rPr>
          <w:sz w:val="20"/>
          <w:lang w:val="el-GR" w:bidi="en-US"/>
        </w:rPr>
        <w:t xml:space="preserve"> τυχαιοποιημένους ασθενείς διέκοψαν</w:t>
      </w:r>
      <w:r w:rsidR="0000632C" w:rsidRPr="00EA74F2">
        <w:rPr>
          <w:sz w:val="20"/>
          <w:lang w:val="el-GR" w:bidi="en-US"/>
        </w:rPr>
        <w:t xml:space="preserve"> τη συμμετοχή</w:t>
      </w:r>
      <w:r w:rsidR="007F1D1F" w:rsidRPr="00EA74F2">
        <w:rPr>
          <w:sz w:val="20"/>
          <w:lang w:val="el-GR" w:bidi="en-US"/>
        </w:rPr>
        <w:t xml:space="preserve"> </w:t>
      </w:r>
      <w:r w:rsidR="0000632C" w:rsidRPr="00EA74F2">
        <w:rPr>
          <w:sz w:val="20"/>
          <w:lang w:val="el-GR" w:bidi="en-US"/>
        </w:rPr>
        <w:t>σ</w:t>
      </w:r>
      <w:r w:rsidR="007F1D1F" w:rsidRPr="00EA74F2">
        <w:rPr>
          <w:sz w:val="20"/>
          <w:lang w:val="el-GR" w:bidi="en-US"/>
        </w:rPr>
        <w:t>τη μελέτη</w:t>
      </w:r>
      <w:r w:rsidRPr="00EA74F2">
        <w:rPr>
          <w:sz w:val="20"/>
          <w:lang w:val="el-GR" w:bidi="en-US"/>
        </w:rPr>
        <w:t xml:space="preserve"> </w:t>
      </w:r>
      <w:r w:rsidR="00432D33" w:rsidRPr="00EA74F2">
        <w:rPr>
          <w:sz w:val="20"/>
          <w:lang w:val="el-GR" w:bidi="en-US"/>
        </w:rPr>
        <w:t>πριν</w:t>
      </w:r>
      <w:r w:rsidR="00B910AB" w:rsidRPr="002913C8">
        <w:rPr>
          <w:sz w:val="20"/>
          <w:lang w:val="el-GR" w:bidi="en-US"/>
        </w:rPr>
        <w:t xml:space="preserve"> </w:t>
      </w:r>
      <w:r w:rsidRPr="00EA74F2">
        <w:rPr>
          <w:sz w:val="20"/>
          <w:lang w:val="el-GR" w:bidi="en-US"/>
        </w:rPr>
        <w:t>από τη λήψη οποιασδήποτε υπό μελέτη θεραπείας.</w:t>
      </w:r>
    </w:p>
    <w:p w14:paraId="487A40F5" w14:textId="77777777" w:rsidR="008A279D" w:rsidRPr="00EA74F2" w:rsidRDefault="00D11D60" w:rsidP="006767A5">
      <w:pPr>
        <w:rPr>
          <w:sz w:val="20"/>
          <w:lang w:val="el-GR"/>
        </w:rPr>
      </w:pPr>
      <w:r w:rsidRPr="00EA74F2">
        <w:rPr>
          <w:sz w:val="20"/>
          <w:lang w:val="el-GR"/>
        </w:rPr>
        <w:t>^ Τυφλή, επανεξέταση</w:t>
      </w:r>
      <w:r w:rsidR="0000632C" w:rsidRPr="00EA74F2">
        <w:rPr>
          <w:sz w:val="20"/>
          <w:lang w:val="el-GR"/>
        </w:rPr>
        <w:t xml:space="preserve"> από ανεξάρτητη αρχή</w:t>
      </w:r>
      <w:r w:rsidRPr="00EA74F2">
        <w:rPr>
          <w:sz w:val="20"/>
          <w:lang w:val="el-GR"/>
        </w:rPr>
        <w:t xml:space="preserve"> (κύρια ανάλυση</w:t>
      </w:r>
      <w:r w:rsidR="00432D33" w:rsidRPr="00EA74F2">
        <w:rPr>
          <w:sz w:val="20"/>
          <w:lang w:val="el-GR"/>
        </w:rPr>
        <w:t xml:space="preserve"> καθορισμένη βάσει πρωτοκόλλου</w:t>
      </w:r>
      <w:r w:rsidRPr="00EA74F2">
        <w:rPr>
          <w:sz w:val="20"/>
          <w:lang w:val="el-GR"/>
        </w:rPr>
        <w:t>).</w:t>
      </w:r>
    </w:p>
    <w:p w14:paraId="151ADCC2" w14:textId="77777777" w:rsidR="00B910AB" w:rsidRPr="002913C8" w:rsidRDefault="00D11D60" w:rsidP="006767A5">
      <w:pPr>
        <w:rPr>
          <w:sz w:val="20"/>
          <w:lang w:val="el-GR"/>
        </w:rPr>
      </w:pPr>
      <w:r w:rsidRPr="00EA74F2">
        <w:rPr>
          <w:sz w:val="20"/>
          <w:lang w:val="el-GR"/>
        </w:rPr>
        <w:t xml:space="preserve">* </w:t>
      </w:r>
      <w:r w:rsidR="00473EC2" w:rsidRPr="00EA74F2">
        <w:rPr>
          <w:sz w:val="20"/>
          <w:lang w:val="el-GR"/>
        </w:rPr>
        <w:t>Διερευν</w:t>
      </w:r>
      <w:r w:rsidR="00B27B00" w:rsidRPr="00EA74F2">
        <w:rPr>
          <w:sz w:val="20"/>
          <w:lang w:val="el-GR"/>
        </w:rPr>
        <w:t>η</w:t>
      </w:r>
      <w:r w:rsidR="00473EC2" w:rsidRPr="00EA74F2">
        <w:rPr>
          <w:sz w:val="20"/>
          <w:lang w:val="el-GR"/>
        </w:rPr>
        <w:t>τική</w:t>
      </w:r>
      <w:r w:rsidRPr="00EA74F2">
        <w:rPr>
          <w:sz w:val="20"/>
          <w:lang w:val="el-GR"/>
        </w:rPr>
        <w:t xml:space="preserve"> ανάλυση</w:t>
      </w:r>
      <w:r w:rsidR="00B910AB" w:rsidRPr="002913C8">
        <w:rPr>
          <w:sz w:val="20"/>
          <w:lang w:val="el-GR"/>
        </w:rPr>
        <w:t>:</w:t>
      </w:r>
      <w:r w:rsidRPr="00EA74F2">
        <w:rPr>
          <w:sz w:val="20"/>
          <w:lang w:val="el-GR"/>
        </w:rPr>
        <w:t xml:space="preserve"> Στην </w:t>
      </w:r>
      <w:r w:rsidR="00C9041A">
        <w:rPr>
          <w:sz w:val="20"/>
          <w:lang w:val="el-GR"/>
        </w:rPr>
        <w:t>τελική</w:t>
      </w:r>
      <w:r w:rsidR="00C9041A" w:rsidRPr="00EA74F2">
        <w:rPr>
          <w:sz w:val="20"/>
          <w:lang w:val="el-GR"/>
        </w:rPr>
        <w:t xml:space="preserve">  </w:t>
      </w:r>
      <w:r w:rsidRPr="00EA74F2">
        <w:rPr>
          <w:sz w:val="20"/>
          <w:lang w:val="el-GR"/>
        </w:rPr>
        <w:t>ανάλυση συνολικής επιβίωσης (</w:t>
      </w:r>
      <w:r w:rsidRPr="00EA74F2">
        <w:rPr>
          <w:sz w:val="20"/>
        </w:rPr>
        <w:t>OS</w:t>
      </w:r>
      <w:r w:rsidRPr="00EA74F2">
        <w:rPr>
          <w:sz w:val="20"/>
          <w:lang w:val="el-GR"/>
        </w:rPr>
        <w:t xml:space="preserve">) </w:t>
      </w:r>
      <w:r w:rsidR="0000632C" w:rsidRPr="00EA74F2">
        <w:rPr>
          <w:sz w:val="20"/>
          <w:lang w:val="el-GR"/>
        </w:rPr>
        <w:t>στο</w:t>
      </w:r>
      <w:r w:rsidRPr="00EA74F2">
        <w:rPr>
          <w:sz w:val="20"/>
          <w:lang w:val="el-GR"/>
        </w:rPr>
        <w:t xml:space="preserve"> </w:t>
      </w:r>
      <w:r w:rsidR="00B27B00" w:rsidRPr="00EA74F2">
        <w:rPr>
          <w:sz w:val="20"/>
        </w:rPr>
        <w:t>cut</w:t>
      </w:r>
      <w:r w:rsidR="00B27B00" w:rsidRPr="00EA74F2">
        <w:rPr>
          <w:sz w:val="20"/>
          <w:lang w:val="el-GR"/>
        </w:rPr>
        <w:t>-</w:t>
      </w:r>
      <w:r w:rsidR="00B27B00" w:rsidRPr="00EA74F2">
        <w:rPr>
          <w:sz w:val="20"/>
        </w:rPr>
        <w:t>off</w:t>
      </w:r>
      <w:r w:rsidR="0000632C" w:rsidRPr="00EA74F2">
        <w:rPr>
          <w:sz w:val="20"/>
          <w:lang w:val="el-GR"/>
        </w:rPr>
        <w:t xml:space="preserve"> των</w:t>
      </w:r>
      <w:r w:rsidR="00B27B00" w:rsidRPr="00EA74F2">
        <w:rPr>
          <w:sz w:val="20"/>
          <w:lang w:val="el-GR"/>
        </w:rPr>
        <w:t xml:space="preserve"> κλινικών δεδομένων </w:t>
      </w:r>
      <w:r w:rsidR="00A81A7F" w:rsidRPr="00EA74F2">
        <w:rPr>
          <w:sz w:val="20"/>
          <w:lang w:val="el-GR"/>
        </w:rPr>
        <w:t xml:space="preserve">στις </w:t>
      </w:r>
      <w:r w:rsidR="00C9041A" w:rsidRPr="00FF63BC">
        <w:rPr>
          <w:sz w:val="20"/>
          <w:lang w:val="el-GR"/>
        </w:rPr>
        <w:t xml:space="preserve">30 </w:t>
      </w:r>
      <w:r w:rsidR="00A81A7F" w:rsidRPr="00FF63BC">
        <w:rPr>
          <w:sz w:val="20"/>
          <w:lang w:val="el-GR"/>
        </w:rPr>
        <w:t xml:space="preserve">Οκτωβρίου </w:t>
      </w:r>
      <w:r w:rsidR="00C9041A" w:rsidRPr="00083F22">
        <w:rPr>
          <w:sz w:val="20"/>
          <w:lang w:val="el-GR"/>
        </w:rPr>
        <w:t>2017</w:t>
      </w:r>
      <w:r w:rsidRPr="00083F22">
        <w:rPr>
          <w:sz w:val="20"/>
          <w:lang w:val="el-GR"/>
        </w:rPr>
        <w:t>, περίπου</w:t>
      </w:r>
      <w:r w:rsidRPr="00EA74F2">
        <w:rPr>
          <w:sz w:val="20"/>
          <w:lang w:val="el-GR"/>
        </w:rPr>
        <w:t xml:space="preserve"> </w:t>
      </w:r>
      <w:r w:rsidR="00C9041A">
        <w:rPr>
          <w:sz w:val="20"/>
          <w:lang w:val="el-GR"/>
        </w:rPr>
        <w:t>59</w:t>
      </w:r>
      <w:r w:rsidR="00C9041A" w:rsidRPr="00EA74F2">
        <w:rPr>
          <w:sz w:val="20"/>
          <w:lang w:val="el-GR"/>
        </w:rPr>
        <w:t xml:space="preserve"> </w:t>
      </w:r>
      <w:r w:rsidRPr="00EA74F2">
        <w:rPr>
          <w:sz w:val="20"/>
          <w:lang w:val="el-GR"/>
        </w:rPr>
        <w:t>% των ασθενών είχε πεθάνει</w:t>
      </w:r>
      <w:r w:rsidR="00C9041A">
        <w:rPr>
          <w:sz w:val="20"/>
          <w:lang w:val="el-GR"/>
        </w:rPr>
        <w:t>.</w:t>
      </w:r>
    </w:p>
    <w:p w14:paraId="4293CB94" w14:textId="77777777" w:rsidR="00443BEE" w:rsidRPr="00EA74F2" w:rsidRDefault="00D11D60" w:rsidP="006767A5">
      <w:pPr>
        <w:rPr>
          <w:sz w:val="20"/>
          <w:lang w:val="el-GR"/>
        </w:rPr>
      </w:pPr>
      <w:r w:rsidRPr="00EA74F2">
        <w:rPr>
          <w:sz w:val="20"/>
        </w:rPr>
        <w:t>CI</w:t>
      </w:r>
      <w:r w:rsidRPr="00EA74F2">
        <w:rPr>
          <w:sz w:val="20"/>
          <w:lang w:val="el-GR"/>
        </w:rPr>
        <w:t>, Διάστημα Εμπιστοσύνης</w:t>
      </w:r>
      <w:r w:rsidR="00443BEE" w:rsidRPr="00EA74F2">
        <w:rPr>
          <w:sz w:val="20"/>
          <w:lang w:val="el-GR"/>
        </w:rPr>
        <w:t xml:space="preserve">; </w:t>
      </w:r>
      <w:r w:rsidR="00443BEE" w:rsidRPr="00EA74F2">
        <w:rPr>
          <w:sz w:val="20"/>
        </w:rPr>
        <w:t>HR</w:t>
      </w:r>
      <w:r w:rsidR="00443BEE" w:rsidRPr="00EA74F2">
        <w:rPr>
          <w:sz w:val="20"/>
          <w:lang w:val="el-GR"/>
        </w:rPr>
        <w:t xml:space="preserve">, </w:t>
      </w:r>
      <w:r w:rsidR="00313D1A" w:rsidRPr="00EA74F2">
        <w:rPr>
          <w:sz w:val="20"/>
          <w:lang w:val="el-GR"/>
        </w:rPr>
        <w:t>Αναλογία κινδύνου</w:t>
      </w:r>
      <w:r w:rsidR="00153E88" w:rsidRPr="00EA74F2">
        <w:rPr>
          <w:sz w:val="20"/>
          <w:lang w:val="el-GR"/>
        </w:rPr>
        <w:t xml:space="preserve"> από</w:t>
      </w:r>
      <w:r w:rsidR="00313D1A" w:rsidRPr="00EA74F2">
        <w:rPr>
          <w:sz w:val="20"/>
          <w:lang w:val="el-GR"/>
        </w:rPr>
        <w:t xml:space="preserve"> </w:t>
      </w:r>
      <w:r w:rsidR="00153E88" w:rsidRPr="00EA74F2">
        <w:rPr>
          <w:sz w:val="20"/>
          <w:lang w:val="el-GR"/>
        </w:rPr>
        <w:t>μη</w:t>
      </w:r>
      <w:r w:rsidR="00313D1A" w:rsidRPr="00EA74F2">
        <w:rPr>
          <w:sz w:val="20"/>
          <w:lang w:val="el-GR"/>
        </w:rPr>
        <w:t xml:space="preserve"> </w:t>
      </w:r>
      <w:r w:rsidR="00153E88" w:rsidRPr="00EA74F2">
        <w:rPr>
          <w:sz w:val="20"/>
          <w:lang w:val="el-GR"/>
        </w:rPr>
        <w:t xml:space="preserve">στρωματοποιημένη </w:t>
      </w:r>
      <w:r w:rsidR="004F4340" w:rsidRPr="00EA74F2">
        <w:rPr>
          <w:sz w:val="20"/>
          <w:lang w:val="el-GR"/>
        </w:rPr>
        <w:t xml:space="preserve">ανάλυση </w:t>
      </w:r>
      <w:r w:rsidR="00313D1A" w:rsidRPr="00EA74F2">
        <w:rPr>
          <w:sz w:val="20"/>
          <w:lang w:val="el-GR"/>
        </w:rPr>
        <w:t>παλινδρόμηση</w:t>
      </w:r>
      <w:r w:rsidR="004F4340" w:rsidRPr="00EA74F2">
        <w:rPr>
          <w:sz w:val="20"/>
          <w:lang w:val="el-GR"/>
        </w:rPr>
        <w:t>ς</w:t>
      </w:r>
      <w:r w:rsidR="00153E88" w:rsidRPr="00EA74F2">
        <w:rPr>
          <w:sz w:val="20"/>
          <w:lang w:val="el-GR"/>
        </w:rPr>
        <w:t xml:space="preserve"> </w:t>
      </w:r>
      <w:r w:rsidR="00153E88" w:rsidRPr="00EA74F2">
        <w:rPr>
          <w:sz w:val="20"/>
        </w:rPr>
        <w:t>Cox</w:t>
      </w:r>
      <w:r w:rsidR="00443BEE" w:rsidRPr="00EA74F2">
        <w:rPr>
          <w:sz w:val="20"/>
          <w:lang w:val="el-GR"/>
        </w:rPr>
        <w:t xml:space="preserve">; </w:t>
      </w:r>
      <w:r w:rsidR="00D7712C" w:rsidRPr="00EA74F2">
        <w:rPr>
          <w:sz w:val="20"/>
          <w:lang w:val="el-GR"/>
        </w:rPr>
        <w:t>ΔΕ</w:t>
      </w:r>
      <w:r w:rsidR="00443BEE" w:rsidRPr="00EA74F2">
        <w:rPr>
          <w:sz w:val="20"/>
          <w:lang w:val="el-GR"/>
        </w:rPr>
        <w:t>,</w:t>
      </w:r>
      <w:r w:rsidR="00033E33" w:rsidRPr="00EA74F2">
        <w:rPr>
          <w:sz w:val="20"/>
          <w:lang w:val="el-GR"/>
        </w:rPr>
        <w:t xml:space="preserve"> δεν επιτεύχθηκε</w:t>
      </w:r>
      <w:r w:rsidR="00443BEE" w:rsidRPr="00EA74F2">
        <w:rPr>
          <w:sz w:val="20"/>
          <w:lang w:val="el-GR"/>
        </w:rPr>
        <w:t>.</w:t>
      </w:r>
    </w:p>
    <w:p w14:paraId="3AF5C315" w14:textId="77777777" w:rsidR="008B1396" w:rsidRDefault="008B1396" w:rsidP="008B1396">
      <w:pPr>
        <w:autoSpaceDE w:val="0"/>
        <w:autoSpaceDN w:val="0"/>
        <w:adjustRightInd w:val="0"/>
        <w:jc w:val="both"/>
        <w:rPr>
          <w:lang w:val="el-GR" w:eastAsia="de-DE" w:bidi="en-US"/>
        </w:rPr>
      </w:pPr>
    </w:p>
    <w:p w14:paraId="0149E010" w14:textId="77777777" w:rsidR="00776D88" w:rsidRPr="00297F60" w:rsidRDefault="00776D88" w:rsidP="008B1396">
      <w:pPr>
        <w:autoSpaceDE w:val="0"/>
        <w:autoSpaceDN w:val="0"/>
        <w:adjustRightInd w:val="0"/>
        <w:jc w:val="both"/>
        <w:rPr>
          <w:bCs/>
          <w:i/>
          <w:szCs w:val="22"/>
          <w:u w:val="single"/>
          <w:lang w:val="el-GR"/>
        </w:rPr>
      </w:pPr>
      <w:r w:rsidRPr="00297F60">
        <w:rPr>
          <w:rFonts w:eastAsia="TimesNewRomanPSMT"/>
          <w:i/>
          <w:szCs w:val="22"/>
          <w:u w:val="single"/>
          <w:lang w:val="el-GR" w:eastAsia="en-US"/>
        </w:rPr>
        <w:t xml:space="preserve">Προχωρημένος και/ή </w:t>
      </w:r>
      <w:r w:rsidRPr="00297F60">
        <w:rPr>
          <w:i/>
          <w:szCs w:val="22"/>
          <w:u w:val="single"/>
          <w:lang w:val="el-GR"/>
        </w:rPr>
        <w:t xml:space="preserve">μεταστατικός </w:t>
      </w:r>
      <w:r w:rsidR="00406DF5">
        <w:rPr>
          <w:rFonts w:eastAsia="TimesNewRomanPSMT"/>
          <w:i/>
          <w:szCs w:val="22"/>
          <w:u w:val="single"/>
          <w:lang w:val="el-GR" w:eastAsia="en-US"/>
        </w:rPr>
        <w:t>κ</w:t>
      </w:r>
      <w:r w:rsidRPr="00297F60">
        <w:rPr>
          <w:rFonts w:eastAsia="TimesNewRomanPSMT"/>
          <w:i/>
          <w:szCs w:val="22"/>
          <w:u w:val="single"/>
          <w:lang w:val="el-GR" w:eastAsia="en-US"/>
        </w:rPr>
        <w:t xml:space="preserve">αρκίνος </w:t>
      </w:r>
      <w:r w:rsidR="00406DF5">
        <w:rPr>
          <w:rFonts w:eastAsia="TimesNewRomanPSMT"/>
          <w:i/>
          <w:szCs w:val="22"/>
          <w:u w:val="single"/>
          <w:lang w:val="el-GR" w:eastAsia="en-US"/>
        </w:rPr>
        <w:t>ν</w:t>
      </w:r>
      <w:r w:rsidRPr="00297F60">
        <w:rPr>
          <w:rFonts w:eastAsia="TimesNewRomanPSMT"/>
          <w:i/>
          <w:szCs w:val="22"/>
          <w:u w:val="single"/>
          <w:lang w:val="el-GR" w:eastAsia="en-US"/>
        </w:rPr>
        <w:t xml:space="preserve">εφρών </w:t>
      </w:r>
      <w:r w:rsidRPr="00297F60">
        <w:rPr>
          <w:bCs/>
          <w:i/>
          <w:szCs w:val="22"/>
          <w:u w:val="single"/>
          <w:lang w:val="el-GR"/>
        </w:rPr>
        <w:t>(mRCC)</w:t>
      </w:r>
    </w:p>
    <w:p w14:paraId="0A257AB7" w14:textId="77777777" w:rsidR="00776D88" w:rsidRPr="00C03616" w:rsidRDefault="00776D88" w:rsidP="002913C8">
      <w:pPr>
        <w:ind w:left="567" w:hanging="567"/>
        <w:rPr>
          <w:szCs w:val="22"/>
          <w:lang w:val="el-GR"/>
        </w:rPr>
      </w:pPr>
    </w:p>
    <w:p w14:paraId="5AE17B19" w14:textId="77777777" w:rsidR="00776D88" w:rsidRPr="00C03616" w:rsidRDefault="00776D88" w:rsidP="002913C8">
      <w:pPr>
        <w:rPr>
          <w:rFonts w:eastAsia="TimesNewRomanPSMT"/>
          <w:i/>
          <w:szCs w:val="22"/>
          <w:lang w:val="el-GR" w:eastAsia="en-US"/>
        </w:rPr>
      </w:pPr>
      <w:r w:rsidRPr="00C03616">
        <w:rPr>
          <w:i/>
          <w:szCs w:val="22"/>
          <w:lang w:val="el-GR"/>
        </w:rPr>
        <w:t xml:space="preserve">Το Avastin σε </w:t>
      </w:r>
      <w:r w:rsidR="00855E09">
        <w:rPr>
          <w:i/>
          <w:szCs w:val="22"/>
          <w:lang w:val="el-GR"/>
        </w:rPr>
        <w:t>σ</w:t>
      </w:r>
      <w:r w:rsidRPr="00C03616">
        <w:rPr>
          <w:i/>
          <w:szCs w:val="22"/>
          <w:lang w:val="el-GR"/>
        </w:rPr>
        <w:t xml:space="preserve">υνδυασμό με </w:t>
      </w:r>
      <w:r w:rsidR="00855E09">
        <w:rPr>
          <w:rFonts w:eastAsia="TimesNewRomanPSMT"/>
          <w:i/>
          <w:szCs w:val="22"/>
          <w:lang w:val="el-GR" w:eastAsia="en-US"/>
        </w:rPr>
        <w:t>ι</w:t>
      </w:r>
      <w:r w:rsidRPr="00C03616">
        <w:rPr>
          <w:rFonts w:eastAsia="TimesNewRomanPSMT"/>
          <w:i/>
          <w:szCs w:val="22"/>
          <w:lang w:val="el-GR" w:eastAsia="en-US"/>
        </w:rPr>
        <w:t>ντερφερόνη άλφα-2α</w:t>
      </w:r>
      <w:r w:rsidRPr="00C03616">
        <w:rPr>
          <w:i/>
          <w:szCs w:val="22"/>
          <w:lang w:val="el-GR"/>
        </w:rPr>
        <w:t xml:space="preserve"> για τη </w:t>
      </w:r>
      <w:r w:rsidR="00855E09">
        <w:rPr>
          <w:i/>
          <w:szCs w:val="22"/>
          <w:lang w:val="el-GR"/>
        </w:rPr>
        <w:t>θ</w:t>
      </w:r>
      <w:r w:rsidRPr="00C03616">
        <w:rPr>
          <w:i/>
          <w:szCs w:val="22"/>
          <w:lang w:val="el-GR"/>
        </w:rPr>
        <w:t xml:space="preserve">εραπεία </w:t>
      </w:r>
      <w:r w:rsidR="00855E09">
        <w:rPr>
          <w:i/>
          <w:szCs w:val="22"/>
          <w:lang w:val="el-GR"/>
        </w:rPr>
        <w:t>π</w:t>
      </w:r>
      <w:r w:rsidRPr="00C03616">
        <w:rPr>
          <w:i/>
          <w:szCs w:val="22"/>
          <w:lang w:val="el-GR"/>
        </w:rPr>
        <w:t xml:space="preserve">ρώτης </w:t>
      </w:r>
      <w:r w:rsidR="00855E09">
        <w:rPr>
          <w:i/>
          <w:szCs w:val="22"/>
          <w:lang w:val="el-GR"/>
        </w:rPr>
        <w:t>γ</w:t>
      </w:r>
      <w:r w:rsidRPr="00C03616">
        <w:rPr>
          <w:i/>
          <w:szCs w:val="22"/>
          <w:lang w:val="el-GR"/>
        </w:rPr>
        <w:t xml:space="preserve">ραμμής </w:t>
      </w:r>
      <w:r w:rsidR="00855E09">
        <w:rPr>
          <w:i/>
          <w:szCs w:val="22"/>
          <w:lang w:val="el-GR"/>
        </w:rPr>
        <w:t>α</w:t>
      </w:r>
      <w:r w:rsidRPr="00C03616">
        <w:rPr>
          <w:i/>
          <w:szCs w:val="22"/>
          <w:lang w:val="el-GR"/>
        </w:rPr>
        <w:t xml:space="preserve">σθενών </w:t>
      </w:r>
      <w:r w:rsidRPr="00C03616">
        <w:rPr>
          <w:rFonts w:eastAsia="TimesNewRomanPSMT"/>
          <w:i/>
          <w:szCs w:val="22"/>
          <w:lang w:val="el-GR" w:eastAsia="en-US"/>
        </w:rPr>
        <w:t xml:space="preserve">με </w:t>
      </w:r>
      <w:r w:rsidR="00855E09">
        <w:rPr>
          <w:rFonts w:eastAsia="TimesNewRomanPSMT"/>
          <w:i/>
          <w:szCs w:val="22"/>
          <w:lang w:val="el-GR" w:eastAsia="en-US"/>
        </w:rPr>
        <w:t>π</w:t>
      </w:r>
      <w:r w:rsidRPr="00C03616">
        <w:rPr>
          <w:rFonts w:eastAsia="TimesNewRomanPSMT"/>
          <w:i/>
          <w:szCs w:val="22"/>
          <w:lang w:val="el-GR" w:eastAsia="en-US"/>
        </w:rPr>
        <w:t xml:space="preserve">ροχωρημένο και/ή </w:t>
      </w:r>
      <w:r w:rsidR="00855E09">
        <w:rPr>
          <w:i/>
          <w:szCs w:val="22"/>
          <w:lang w:val="el-GR"/>
        </w:rPr>
        <w:t>μ</w:t>
      </w:r>
      <w:r w:rsidRPr="00C03616">
        <w:rPr>
          <w:i/>
          <w:szCs w:val="22"/>
          <w:lang w:val="el-GR"/>
        </w:rPr>
        <w:t xml:space="preserve">εταστατικό </w:t>
      </w:r>
      <w:r w:rsidR="00855E09">
        <w:rPr>
          <w:rFonts w:eastAsia="TimesNewRomanPSMT"/>
          <w:i/>
          <w:szCs w:val="22"/>
          <w:lang w:val="el-GR" w:eastAsia="en-US"/>
        </w:rPr>
        <w:t>κ</w:t>
      </w:r>
      <w:r w:rsidRPr="00C03616">
        <w:rPr>
          <w:rFonts w:eastAsia="TimesNewRomanPSMT"/>
          <w:i/>
          <w:szCs w:val="22"/>
          <w:lang w:val="el-GR" w:eastAsia="en-US"/>
        </w:rPr>
        <w:t xml:space="preserve">αρκίνο </w:t>
      </w:r>
      <w:r w:rsidR="00855E09">
        <w:rPr>
          <w:rFonts w:eastAsia="TimesNewRomanPSMT"/>
          <w:i/>
          <w:szCs w:val="22"/>
          <w:lang w:val="el-GR" w:eastAsia="en-US"/>
        </w:rPr>
        <w:t>ν</w:t>
      </w:r>
      <w:r w:rsidRPr="00C03616">
        <w:rPr>
          <w:rFonts w:eastAsia="TimesNewRomanPSMT"/>
          <w:i/>
          <w:szCs w:val="22"/>
          <w:lang w:val="el-GR" w:eastAsia="en-US"/>
        </w:rPr>
        <w:t>εφρών (ΒΟ17705)</w:t>
      </w:r>
    </w:p>
    <w:p w14:paraId="173C5167" w14:textId="77777777" w:rsidR="00776D88" w:rsidRPr="00C03616" w:rsidRDefault="00776D88" w:rsidP="002913C8">
      <w:pPr>
        <w:rPr>
          <w:rFonts w:eastAsia="TimesNewRomanPSMT"/>
          <w:b/>
          <w:szCs w:val="22"/>
          <w:lang w:val="el-GR" w:eastAsia="en-US"/>
        </w:rPr>
      </w:pPr>
    </w:p>
    <w:p w14:paraId="000B9A03" w14:textId="77777777" w:rsidR="0065182B" w:rsidRPr="00C03616" w:rsidRDefault="00776D88" w:rsidP="002913C8">
      <w:pPr>
        <w:rPr>
          <w:lang w:val="el-GR"/>
        </w:rPr>
      </w:pPr>
      <w:r w:rsidRPr="00C03616">
        <w:rPr>
          <w:lang w:val="el-GR"/>
        </w:rPr>
        <w:t>Μια τυχαιοποιημένη, διπλά τυφλή μελέτη φάσης ΙΙΙ, η οποία διεξήχθη για να αξιολογήσει την αποτελεσματικότητα και την ασφάλεια του Avastin σε συνδυασμό με</w:t>
      </w:r>
      <w:r w:rsidRPr="00C03616">
        <w:rPr>
          <w:rFonts w:eastAsia="TimesNewRomanPSMT"/>
          <w:lang w:val="el-GR" w:eastAsia="en-US"/>
        </w:rPr>
        <w:t xml:space="preserve"> </w:t>
      </w:r>
      <w:r w:rsidRPr="00C03616">
        <w:rPr>
          <w:lang w:val="el-GR"/>
        </w:rPr>
        <w:t>ιντερφερόνη</w:t>
      </w:r>
      <w:r w:rsidRPr="00C03616">
        <w:rPr>
          <w:rFonts w:eastAsia="TimesNewRomanPSMT"/>
          <w:lang w:val="el-GR" w:eastAsia="en-US"/>
        </w:rPr>
        <w:t xml:space="preserve"> άλφα-2α</w:t>
      </w:r>
      <w:r w:rsidRPr="00C03616">
        <w:rPr>
          <w:lang w:val="el-GR"/>
        </w:rPr>
        <w:t xml:space="preserve"> (IFN)</w:t>
      </w:r>
      <w:r w:rsidRPr="00C03616">
        <w:rPr>
          <w:rFonts w:eastAsia="TimesNewRomanPSMT"/>
          <w:b/>
          <w:lang w:val="el-GR" w:eastAsia="en-US"/>
        </w:rPr>
        <w:t xml:space="preserve"> </w:t>
      </w:r>
      <w:r w:rsidRPr="00C03616">
        <w:rPr>
          <w:rFonts w:eastAsia="TimesNewRomanPSMT"/>
          <w:lang w:val="el-GR" w:eastAsia="en-US"/>
        </w:rPr>
        <w:t xml:space="preserve">έναντι μόνο </w:t>
      </w:r>
      <w:r w:rsidRPr="00C03616">
        <w:rPr>
          <w:lang w:val="el-GR"/>
        </w:rPr>
        <w:t>IFN</w:t>
      </w:r>
      <w:r w:rsidRPr="00C03616">
        <w:rPr>
          <w:rFonts w:eastAsia="TimesNewRomanPSMT"/>
          <w:lang w:val="el-GR" w:eastAsia="en-US"/>
        </w:rPr>
        <w:t xml:space="preserve"> άλφα-2α ως πρώτης γραμμής θεραπεία στον</w:t>
      </w:r>
      <w:r w:rsidRPr="00C03616">
        <w:rPr>
          <w:rFonts w:eastAsia="TimesNewRomanPSMT"/>
          <w:b/>
          <w:lang w:val="el-GR" w:eastAsia="en-US"/>
        </w:rPr>
        <w:t xml:space="preserve"> </w:t>
      </w:r>
      <w:r w:rsidRPr="00C03616">
        <w:rPr>
          <w:rFonts w:eastAsia="TimesNewRomanPSMT"/>
          <w:lang w:val="el-GR" w:eastAsia="en-US"/>
        </w:rPr>
        <w:t xml:space="preserve">προχωρημένο και/ή </w:t>
      </w:r>
      <w:r w:rsidRPr="00C03616">
        <w:rPr>
          <w:lang w:val="el-GR"/>
        </w:rPr>
        <w:t xml:space="preserve">μεταστατικό </w:t>
      </w:r>
      <w:r w:rsidRPr="00C03616">
        <w:rPr>
          <w:rFonts w:eastAsia="TimesNewRomanPSMT"/>
          <w:lang w:val="el-GR" w:eastAsia="en-US"/>
        </w:rPr>
        <w:t>καρκίνο νεφρών</w:t>
      </w:r>
      <w:r w:rsidRPr="00C03616">
        <w:rPr>
          <w:bCs/>
          <w:lang w:val="el-GR"/>
        </w:rPr>
        <w:t>. Οι 649 τυχαιοποιημένοι ασθενείς (641 έλαβαν αγωγή)</w:t>
      </w:r>
      <w:r w:rsidRPr="00C03616">
        <w:rPr>
          <w:lang w:val="el-GR"/>
        </w:rPr>
        <w:t xml:space="preserve"> είχαν φυσική κατάσταση κατά Karnofsky (KPS) ≥70</w:t>
      </w:r>
      <w:r w:rsidR="00466E28" w:rsidRPr="00C03616">
        <w:rPr>
          <w:lang w:val="el-GR"/>
        </w:rPr>
        <w:t> %</w:t>
      </w:r>
      <w:r w:rsidRPr="00C03616">
        <w:rPr>
          <w:lang w:val="el-GR"/>
        </w:rPr>
        <w:t>, χωρίς μεταστάσεις του ΚΝΣ και επαρκή λειτουργία των οργάνων. Οι ασθενείς υποβλήθηκαν σε νεφρεκτομή για πρωτοπαθές νεφρικό καρκίνωμα. Χορηγήθηκε Avastin 10 mg/kg κάθε δύο εβδομάδες μέχρι την εξέλιξη της νόσου. Χορηγήθηκε IFN</w:t>
      </w:r>
      <w:r w:rsidRPr="00C03616">
        <w:rPr>
          <w:rFonts w:eastAsia="TimesNewRomanPSMT"/>
          <w:lang w:val="el-GR" w:eastAsia="en-US"/>
        </w:rPr>
        <w:t xml:space="preserve"> άλφα-2α</w:t>
      </w:r>
      <w:r w:rsidRPr="00C03616">
        <w:rPr>
          <w:lang w:val="el-GR"/>
        </w:rPr>
        <w:t xml:space="preserve"> μέχρι 52 εβδομάδες ή μέχρι την εξέλιξη της νόσου στη συνιστώμενη αρχική δόση των 9 MIU τρεις φορές την εβδομάδα, επιτρέποντας μείωση της δόσης σε 3 MIU τρεις φορές την εβδομάδα σε δύο στάδια. Οι ασθενείς διαστρωματώθηκαν ανάλογα με τη χώρα και τη βαθμολογία Motzer και τα θεραπευτικά σκέλη έδειξαν ότι ήταν σε καλή ισορροπία με τους προγνωστικούς παράγοντες. </w:t>
      </w:r>
    </w:p>
    <w:p w14:paraId="58202467" w14:textId="77777777" w:rsidR="00731AB0" w:rsidRPr="00C03616" w:rsidRDefault="00731AB0" w:rsidP="00776D88">
      <w:pPr>
        <w:rPr>
          <w:lang w:val="el-GR"/>
        </w:rPr>
      </w:pPr>
    </w:p>
    <w:p w14:paraId="64216FEA" w14:textId="77777777" w:rsidR="0065182B" w:rsidRPr="00C03616" w:rsidRDefault="0095458B" w:rsidP="001E6DA3">
      <w:pPr>
        <w:keepNext/>
        <w:keepLines/>
        <w:rPr>
          <w:szCs w:val="22"/>
          <w:lang w:val="el-GR"/>
        </w:rPr>
      </w:pPr>
      <w:r w:rsidRPr="00C03616">
        <w:rPr>
          <w:lang w:val="el-GR"/>
        </w:rPr>
        <w:lastRenderedPageBreak/>
        <w:t xml:space="preserve">Το κύριο καταληκτικό σημείο της </w:t>
      </w:r>
      <w:r w:rsidR="00731AB0" w:rsidRPr="00C03616">
        <w:rPr>
          <w:snapToGrid w:val="0"/>
          <w:lang w:val="el-GR"/>
        </w:rPr>
        <w:t xml:space="preserve">δοκιμής </w:t>
      </w:r>
      <w:r w:rsidRPr="00C03616">
        <w:rPr>
          <w:lang w:val="el-GR"/>
        </w:rPr>
        <w:t>ήταν η συνολική επιβίωση, με επιπλέον δευτερεύοντα καταληκτικά σημεία συμπεριλαμβανομένης</w:t>
      </w:r>
      <w:r w:rsidR="00644719" w:rsidRPr="00C03616">
        <w:rPr>
          <w:lang w:val="el-GR"/>
        </w:rPr>
        <w:t xml:space="preserve"> </w:t>
      </w:r>
      <w:r w:rsidRPr="00C03616">
        <w:rPr>
          <w:lang w:val="el-GR"/>
        </w:rPr>
        <w:t xml:space="preserve">της επιβίωσης χωρίς εξέλιξη της νόσου. Η προσθήκη του </w:t>
      </w:r>
      <w:r w:rsidRPr="00C03616">
        <w:t>Avastin</w:t>
      </w:r>
      <w:r w:rsidRPr="00C03616">
        <w:rPr>
          <w:lang w:val="el-GR"/>
        </w:rPr>
        <w:t xml:space="preserve"> στην </w:t>
      </w:r>
      <w:r w:rsidRPr="00C03616">
        <w:t>IFN</w:t>
      </w:r>
      <w:r w:rsidRPr="00C03616">
        <w:rPr>
          <w:lang w:val="el-GR"/>
        </w:rPr>
        <w:t xml:space="preserve">-άλφα-2α αύξησε σημαντικά το </w:t>
      </w:r>
      <w:r w:rsidRPr="00C03616">
        <w:t>PFS</w:t>
      </w:r>
      <w:r w:rsidRPr="00C03616">
        <w:rPr>
          <w:lang w:val="el-GR"/>
        </w:rPr>
        <w:t xml:space="preserve"> και το ποσοστό αντικειμενικής ανταπόκρισης του όγκου. Αυτά τα αποτελέσματα έχουν επιβεβαιωθεί μέσω μιας ανεξάρτητης ακτινολογικής ανασκόπησης. Εντούτοις, η αύξηση του κύριου καταληκτικού σημείου της συνολικής επιβίωσης κατά 2 μήνες δεν ήταν σημαντική (</w:t>
      </w:r>
      <w:r w:rsidRPr="00C03616">
        <w:t>HR</w:t>
      </w:r>
      <w:r w:rsidRPr="00C03616">
        <w:rPr>
          <w:lang w:val="el-GR"/>
        </w:rPr>
        <w:t xml:space="preserve"> 0,91). Υψηλό ποσοστό ασθενών (περίπου 63</w:t>
      </w:r>
      <w:r w:rsidR="00466E28" w:rsidRPr="00C03616">
        <w:rPr>
          <w:lang w:val="el-GR"/>
        </w:rPr>
        <w:t> %</w:t>
      </w:r>
      <w:r w:rsidRPr="00C03616">
        <w:rPr>
          <w:lang w:val="el-GR"/>
        </w:rPr>
        <w:t xml:space="preserve"> </w:t>
      </w:r>
      <w:r w:rsidRPr="00C03616">
        <w:t>IFN</w:t>
      </w:r>
      <w:r w:rsidRPr="00C03616">
        <w:rPr>
          <w:lang w:val="el-GR"/>
        </w:rPr>
        <w:t>-εικονικό φάρμακο, 55</w:t>
      </w:r>
      <w:r w:rsidR="00466E28" w:rsidRPr="00C03616">
        <w:rPr>
          <w:lang w:val="el-GR"/>
        </w:rPr>
        <w:t> %</w:t>
      </w:r>
      <w:r w:rsidRPr="00C03616">
        <w:rPr>
          <w:lang w:val="el-GR"/>
        </w:rPr>
        <w:t xml:space="preserve"> </w:t>
      </w:r>
      <w:r w:rsidRPr="00C03616">
        <w:t>Avastin</w:t>
      </w:r>
      <w:r w:rsidRPr="00C03616">
        <w:rPr>
          <w:lang w:val="el-GR"/>
        </w:rPr>
        <w:t>/</w:t>
      </w:r>
      <w:r w:rsidRPr="00C03616">
        <w:rPr>
          <w:szCs w:val="22"/>
          <w:lang w:val="el-GR"/>
        </w:rPr>
        <w:t xml:space="preserve">IFN) έλαβε μετά το τέλος </w:t>
      </w:r>
      <w:r w:rsidR="00731AB0" w:rsidRPr="00C03616">
        <w:rPr>
          <w:szCs w:val="22"/>
          <w:lang w:val="el-GR"/>
        </w:rPr>
        <w:t xml:space="preserve">της </w:t>
      </w:r>
      <w:r w:rsidR="00731AB0" w:rsidRPr="00C03616">
        <w:rPr>
          <w:snapToGrid w:val="0"/>
          <w:lang w:val="el-GR"/>
        </w:rPr>
        <w:t>δοκιμής</w:t>
      </w:r>
      <w:r w:rsidRPr="00C03616">
        <w:rPr>
          <w:szCs w:val="22"/>
          <w:lang w:val="el-GR"/>
        </w:rPr>
        <w:t>, ποικίλες μη καθορισμένες αντικαρκινικές θεραπείες, συμπεριλαμβανομένων αντινεοπλασματικών παραγόντων, οι οποίοι πιθανόν να είχαν επίπτωση στην ανάλυση της συνολικής επιβίωσης.</w:t>
      </w:r>
    </w:p>
    <w:p w14:paraId="71CF4C15" w14:textId="77777777" w:rsidR="009D7E98" w:rsidRPr="00C03616" w:rsidRDefault="009D7E98" w:rsidP="00776D88">
      <w:pPr>
        <w:rPr>
          <w:szCs w:val="22"/>
          <w:lang w:val="el-GR"/>
        </w:rPr>
      </w:pPr>
    </w:p>
    <w:p w14:paraId="38A6A6EF" w14:textId="77777777" w:rsidR="0095458B" w:rsidRPr="00C03616" w:rsidRDefault="0095458B" w:rsidP="0051704A">
      <w:pPr>
        <w:keepNext/>
        <w:rPr>
          <w:lang w:val="el-GR"/>
        </w:rPr>
      </w:pPr>
      <w:r w:rsidRPr="00C03616">
        <w:rPr>
          <w:lang w:val="el-GR"/>
        </w:rPr>
        <w:t xml:space="preserve">Τα στοιχεία αποτελεσματικότητας παρουσιάζονται στον </w:t>
      </w:r>
      <w:r w:rsidR="001933A9" w:rsidRPr="00C03616">
        <w:rPr>
          <w:lang w:val="el-GR"/>
        </w:rPr>
        <w:t>Π</w:t>
      </w:r>
      <w:r w:rsidRPr="00C03616">
        <w:rPr>
          <w:lang w:val="el-GR"/>
        </w:rPr>
        <w:t>ίνακα</w:t>
      </w:r>
      <w:r w:rsidR="00323E36">
        <w:rPr>
          <w:lang w:val="el-GR"/>
        </w:rPr>
        <w:t xml:space="preserve"> 15</w:t>
      </w:r>
      <w:r w:rsidR="001933A9" w:rsidRPr="00C03616">
        <w:rPr>
          <w:lang w:val="el-GR"/>
        </w:rPr>
        <w:t>.</w:t>
      </w:r>
    </w:p>
    <w:p w14:paraId="6C5EE87A" w14:textId="77777777" w:rsidR="00776D88" w:rsidRPr="00C03616" w:rsidRDefault="00776D88" w:rsidP="0051704A">
      <w:pPr>
        <w:keepNext/>
        <w:rPr>
          <w:lang w:val="el-GR"/>
        </w:rPr>
      </w:pPr>
    </w:p>
    <w:p w14:paraId="10097F5E" w14:textId="77777777" w:rsidR="00776D88" w:rsidRPr="00C03616" w:rsidRDefault="00776D88" w:rsidP="0051704A">
      <w:pPr>
        <w:keepNext/>
        <w:ind w:left="567" w:hanging="567"/>
        <w:rPr>
          <w:b/>
          <w:lang w:val="el-GR"/>
        </w:rPr>
      </w:pPr>
      <w:r w:rsidRPr="00C03616">
        <w:rPr>
          <w:b/>
          <w:lang w:val="el-GR"/>
        </w:rPr>
        <w:t>Πίνακας</w:t>
      </w:r>
      <w:r w:rsidR="00E54476" w:rsidRPr="00C03616">
        <w:rPr>
          <w:b/>
        </w:rPr>
        <w:t> </w:t>
      </w:r>
      <w:r w:rsidR="00323E36">
        <w:rPr>
          <w:b/>
          <w:lang w:val="el-GR"/>
        </w:rPr>
        <w:t>15</w:t>
      </w:r>
      <w:r w:rsidRPr="00C03616">
        <w:rPr>
          <w:b/>
          <w:lang w:val="el-GR"/>
        </w:rPr>
        <w:tab/>
        <w:t xml:space="preserve">Στοιχεία </w:t>
      </w:r>
      <w:r w:rsidR="003C1995" w:rsidRPr="00C03616">
        <w:rPr>
          <w:b/>
          <w:lang w:val="el-GR"/>
        </w:rPr>
        <w:t>α</w:t>
      </w:r>
      <w:r w:rsidRPr="00C03616">
        <w:rPr>
          <w:b/>
          <w:lang w:val="el-GR"/>
        </w:rPr>
        <w:t xml:space="preserve">ποτελεσματικότητας για τη </w:t>
      </w:r>
      <w:r w:rsidR="003C1995" w:rsidRPr="00C03616">
        <w:rPr>
          <w:b/>
          <w:snapToGrid w:val="0"/>
          <w:lang w:val="el-GR"/>
        </w:rPr>
        <w:t>δ</w:t>
      </w:r>
      <w:r w:rsidR="00731AB0" w:rsidRPr="00C03616">
        <w:rPr>
          <w:b/>
          <w:snapToGrid w:val="0"/>
          <w:lang w:val="el-GR"/>
        </w:rPr>
        <w:t>οκιμή</w:t>
      </w:r>
      <w:r w:rsidR="00731AB0" w:rsidRPr="00C03616">
        <w:rPr>
          <w:b/>
          <w:lang w:val="el-GR"/>
        </w:rPr>
        <w:t xml:space="preserve"> </w:t>
      </w:r>
      <w:r w:rsidRPr="00C03616">
        <w:rPr>
          <w:b/>
          <w:lang w:val="el-GR"/>
        </w:rPr>
        <w:t xml:space="preserve">BO17705 </w:t>
      </w:r>
    </w:p>
    <w:p w14:paraId="5767F41E" w14:textId="77777777" w:rsidR="00776D88" w:rsidRPr="00C03616" w:rsidRDefault="00776D88" w:rsidP="0051704A">
      <w:pPr>
        <w:keepNext/>
        <w:rPr>
          <w:lang w:val="el-GR"/>
        </w:rPr>
      </w:pPr>
    </w:p>
    <w:tbl>
      <w:tblPr>
        <w:tblW w:w="0" w:type="auto"/>
        <w:jc w:val="center"/>
        <w:tblLayout w:type="fixed"/>
        <w:tblLook w:val="0000" w:firstRow="0" w:lastRow="0" w:firstColumn="0" w:lastColumn="0" w:noHBand="0" w:noVBand="0"/>
      </w:tblPr>
      <w:tblGrid>
        <w:gridCol w:w="3688"/>
        <w:gridCol w:w="2340"/>
        <w:gridCol w:w="52"/>
        <w:gridCol w:w="2108"/>
      </w:tblGrid>
      <w:tr w:rsidR="00776D88" w:rsidRPr="00C03616" w14:paraId="0DC12F01" w14:textId="77777777">
        <w:trPr>
          <w:cantSplit/>
          <w:trHeight w:val="360"/>
          <w:jc w:val="center"/>
        </w:trPr>
        <w:tc>
          <w:tcPr>
            <w:tcW w:w="3688" w:type="dxa"/>
            <w:tcBorders>
              <w:top w:val="single" w:sz="4" w:space="0" w:color="auto"/>
              <w:left w:val="single" w:sz="8" w:space="0" w:color="auto"/>
              <w:right w:val="single" w:sz="8" w:space="0" w:color="auto"/>
            </w:tcBorders>
            <w:vAlign w:val="bottom"/>
          </w:tcPr>
          <w:p w14:paraId="4A0CFADD" w14:textId="77777777" w:rsidR="00776D88" w:rsidRPr="00C03616" w:rsidRDefault="00776D88" w:rsidP="0051704A">
            <w:pPr>
              <w:pStyle w:val="TableCellCenter"/>
              <w:keepLines w:val="0"/>
              <w:rPr>
                <w:sz w:val="22"/>
                <w:szCs w:val="22"/>
                <w:lang w:val="el-GR"/>
              </w:rPr>
            </w:pPr>
          </w:p>
        </w:tc>
        <w:tc>
          <w:tcPr>
            <w:tcW w:w="4500" w:type="dxa"/>
            <w:gridSpan w:val="3"/>
            <w:tcBorders>
              <w:top w:val="single" w:sz="4" w:space="0" w:color="auto"/>
              <w:left w:val="single" w:sz="8" w:space="0" w:color="auto"/>
              <w:bottom w:val="single" w:sz="8" w:space="0" w:color="auto"/>
              <w:right w:val="single" w:sz="8" w:space="0" w:color="auto"/>
            </w:tcBorders>
            <w:vAlign w:val="bottom"/>
          </w:tcPr>
          <w:p w14:paraId="6F00D390" w14:textId="77777777" w:rsidR="00776D88" w:rsidRPr="00C03616" w:rsidRDefault="00776D88" w:rsidP="0051704A">
            <w:pPr>
              <w:pStyle w:val="TableCellCenter"/>
              <w:keepLines w:val="0"/>
              <w:rPr>
                <w:sz w:val="22"/>
                <w:szCs w:val="22"/>
                <w:lang w:val="el-GR"/>
              </w:rPr>
            </w:pPr>
            <w:r w:rsidRPr="00C03616">
              <w:rPr>
                <w:sz w:val="22"/>
                <w:szCs w:val="22"/>
                <w:lang w:val="el-GR"/>
              </w:rPr>
              <w:t>BO17705</w:t>
            </w:r>
          </w:p>
        </w:tc>
      </w:tr>
      <w:tr w:rsidR="00776D88" w:rsidRPr="00C03616" w14:paraId="599B82D7" w14:textId="77777777">
        <w:trPr>
          <w:cantSplit/>
          <w:trHeight w:val="457"/>
          <w:jc w:val="center"/>
        </w:trPr>
        <w:tc>
          <w:tcPr>
            <w:tcW w:w="3688" w:type="dxa"/>
            <w:tcBorders>
              <w:left w:val="single" w:sz="8" w:space="0" w:color="auto"/>
              <w:bottom w:val="single" w:sz="8" w:space="0" w:color="auto"/>
              <w:right w:val="single" w:sz="8" w:space="0" w:color="auto"/>
            </w:tcBorders>
            <w:vAlign w:val="bottom"/>
          </w:tcPr>
          <w:p w14:paraId="4734FE39" w14:textId="77777777" w:rsidR="00776D88" w:rsidRPr="00C03616" w:rsidRDefault="00776D88" w:rsidP="0051704A">
            <w:pPr>
              <w:pStyle w:val="TableCellCenter"/>
              <w:keepLines w:val="0"/>
              <w:rPr>
                <w:sz w:val="22"/>
                <w:szCs w:val="22"/>
                <w:lang w:val="el-GR"/>
              </w:rPr>
            </w:pPr>
          </w:p>
        </w:tc>
        <w:tc>
          <w:tcPr>
            <w:tcW w:w="2340" w:type="dxa"/>
            <w:tcBorders>
              <w:top w:val="single" w:sz="4" w:space="0" w:color="auto"/>
              <w:left w:val="single" w:sz="8" w:space="0" w:color="auto"/>
              <w:bottom w:val="single" w:sz="8" w:space="0" w:color="auto"/>
            </w:tcBorders>
            <w:vAlign w:val="bottom"/>
          </w:tcPr>
          <w:p w14:paraId="5709A7C6" w14:textId="77777777" w:rsidR="00776D88" w:rsidRPr="00C03616" w:rsidRDefault="00776D88" w:rsidP="0051704A">
            <w:pPr>
              <w:pStyle w:val="TableCellCenter"/>
              <w:keepLines w:val="0"/>
              <w:rPr>
                <w:sz w:val="22"/>
                <w:szCs w:val="22"/>
                <w:lang w:val="el-GR"/>
              </w:rPr>
            </w:pPr>
            <w:r w:rsidRPr="00C03616">
              <w:rPr>
                <w:sz w:val="22"/>
                <w:szCs w:val="22"/>
                <w:lang w:val="el-GR"/>
              </w:rPr>
              <w:t>Εικονικό φάρμακο+ IFN</w:t>
            </w:r>
            <w:r w:rsidRPr="00C03616">
              <w:rPr>
                <w:sz w:val="22"/>
                <w:szCs w:val="22"/>
                <w:vertAlign w:val="superscript"/>
                <w:lang w:val="el-GR"/>
              </w:rPr>
              <w:t>a</w:t>
            </w:r>
          </w:p>
        </w:tc>
        <w:tc>
          <w:tcPr>
            <w:tcW w:w="2160" w:type="dxa"/>
            <w:gridSpan w:val="2"/>
            <w:tcBorders>
              <w:top w:val="single" w:sz="4" w:space="0" w:color="auto"/>
              <w:bottom w:val="single" w:sz="8" w:space="0" w:color="auto"/>
              <w:right w:val="single" w:sz="8" w:space="0" w:color="auto"/>
            </w:tcBorders>
            <w:vAlign w:val="bottom"/>
          </w:tcPr>
          <w:p w14:paraId="28763351" w14:textId="77777777" w:rsidR="00776D88" w:rsidRPr="00C03616" w:rsidRDefault="00776D88" w:rsidP="0051704A">
            <w:pPr>
              <w:pStyle w:val="TableCellCenter"/>
              <w:keepLines w:val="0"/>
              <w:rPr>
                <w:sz w:val="22"/>
                <w:szCs w:val="22"/>
                <w:lang w:val="el-GR"/>
              </w:rPr>
            </w:pPr>
            <w:r w:rsidRPr="00C03616">
              <w:rPr>
                <w:sz w:val="22"/>
                <w:szCs w:val="22"/>
                <w:lang w:val="el-GR"/>
              </w:rPr>
              <w:t>Bv</w:t>
            </w:r>
            <w:r w:rsidRPr="00C03616">
              <w:rPr>
                <w:sz w:val="22"/>
                <w:szCs w:val="22"/>
                <w:vertAlign w:val="superscript"/>
                <w:lang w:val="el-GR"/>
              </w:rPr>
              <w:t>b</w:t>
            </w:r>
            <w:r w:rsidRPr="00C03616">
              <w:rPr>
                <w:sz w:val="22"/>
                <w:szCs w:val="22"/>
                <w:lang w:val="el-GR"/>
              </w:rPr>
              <w:t xml:space="preserve"> + IFN</w:t>
            </w:r>
            <w:r w:rsidRPr="00C03616">
              <w:rPr>
                <w:sz w:val="22"/>
                <w:szCs w:val="22"/>
                <w:vertAlign w:val="superscript"/>
                <w:lang w:val="el-GR"/>
              </w:rPr>
              <w:t>a</w:t>
            </w:r>
            <w:r w:rsidRPr="00C03616">
              <w:rPr>
                <w:sz w:val="22"/>
                <w:szCs w:val="22"/>
                <w:lang w:val="el-GR"/>
              </w:rPr>
              <w:t xml:space="preserve"> </w:t>
            </w:r>
          </w:p>
        </w:tc>
      </w:tr>
      <w:tr w:rsidR="00776D88" w:rsidRPr="00C03616" w14:paraId="6712AA33" w14:textId="77777777">
        <w:trPr>
          <w:cantSplit/>
          <w:jc w:val="center"/>
        </w:trPr>
        <w:tc>
          <w:tcPr>
            <w:tcW w:w="3688" w:type="dxa"/>
            <w:tcBorders>
              <w:top w:val="single" w:sz="8" w:space="0" w:color="auto"/>
              <w:left w:val="single" w:sz="8" w:space="0" w:color="auto"/>
              <w:bottom w:val="single" w:sz="4" w:space="0" w:color="auto"/>
              <w:right w:val="single" w:sz="8" w:space="0" w:color="auto"/>
            </w:tcBorders>
          </w:tcPr>
          <w:p w14:paraId="3DF758D5" w14:textId="77777777" w:rsidR="00776D88" w:rsidRPr="00C03616" w:rsidRDefault="00776D88" w:rsidP="0051704A">
            <w:pPr>
              <w:pStyle w:val="TableCellLeft"/>
              <w:keepLines w:val="0"/>
              <w:rPr>
                <w:sz w:val="22"/>
                <w:szCs w:val="22"/>
                <w:lang w:val="el-GR"/>
              </w:rPr>
            </w:pPr>
            <w:r w:rsidRPr="00C03616">
              <w:rPr>
                <w:sz w:val="22"/>
                <w:szCs w:val="22"/>
                <w:lang w:val="el-GR"/>
              </w:rPr>
              <w:t xml:space="preserve">Αριθμός </w:t>
            </w:r>
            <w:r w:rsidR="00731AB0" w:rsidRPr="00C03616">
              <w:rPr>
                <w:sz w:val="22"/>
                <w:szCs w:val="22"/>
                <w:lang w:val="el-GR"/>
              </w:rPr>
              <w:t>α</w:t>
            </w:r>
            <w:r w:rsidRPr="00C03616">
              <w:rPr>
                <w:sz w:val="22"/>
                <w:szCs w:val="22"/>
                <w:lang w:val="el-GR"/>
              </w:rPr>
              <w:t>σθενών</w:t>
            </w:r>
          </w:p>
        </w:tc>
        <w:tc>
          <w:tcPr>
            <w:tcW w:w="2340" w:type="dxa"/>
            <w:tcBorders>
              <w:top w:val="single" w:sz="8" w:space="0" w:color="auto"/>
              <w:left w:val="single" w:sz="8" w:space="0" w:color="auto"/>
              <w:bottom w:val="single" w:sz="4" w:space="0" w:color="auto"/>
            </w:tcBorders>
          </w:tcPr>
          <w:p w14:paraId="5517BE57" w14:textId="77777777" w:rsidR="00776D88" w:rsidRPr="00C03616" w:rsidRDefault="00776D88" w:rsidP="0051704A">
            <w:pPr>
              <w:pStyle w:val="TableCellCenter"/>
              <w:keepLines w:val="0"/>
              <w:rPr>
                <w:sz w:val="22"/>
                <w:szCs w:val="22"/>
                <w:lang w:val="el-GR"/>
              </w:rPr>
            </w:pPr>
            <w:r w:rsidRPr="00C03616">
              <w:rPr>
                <w:sz w:val="22"/>
                <w:szCs w:val="22"/>
                <w:lang w:val="el-GR"/>
              </w:rPr>
              <w:t>322</w:t>
            </w:r>
          </w:p>
        </w:tc>
        <w:tc>
          <w:tcPr>
            <w:tcW w:w="2160" w:type="dxa"/>
            <w:gridSpan w:val="2"/>
            <w:tcBorders>
              <w:top w:val="single" w:sz="8" w:space="0" w:color="auto"/>
              <w:bottom w:val="single" w:sz="4" w:space="0" w:color="auto"/>
              <w:right w:val="single" w:sz="8" w:space="0" w:color="auto"/>
            </w:tcBorders>
          </w:tcPr>
          <w:p w14:paraId="0AEDFD14" w14:textId="77777777" w:rsidR="00776D88" w:rsidRPr="00C03616" w:rsidRDefault="00776D88" w:rsidP="0051704A">
            <w:pPr>
              <w:pStyle w:val="TableCellCenter"/>
              <w:keepLines w:val="0"/>
              <w:rPr>
                <w:sz w:val="22"/>
                <w:szCs w:val="22"/>
                <w:lang w:val="el-GR"/>
              </w:rPr>
            </w:pPr>
            <w:r w:rsidRPr="00C03616">
              <w:rPr>
                <w:sz w:val="22"/>
                <w:szCs w:val="22"/>
                <w:lang w:val="el-GR"/>
              </w:rPr>
              <w:t>327</w:t>
            </w:r>
          </w:p>
        </w:tc>
      </w:tr>
      <w:tr w:rsidR="00776D88" w:rsidRPr="00435037" w14:paraId="69314507" w14:textId="77777777">
        <w:trPr>
          <w:cantSplit/>
          <w:jc w:val="center"/>
        </w:trPr>
        <w:tc>
          <w:tcPr>
            <w:tcW w:w="3688" w:type="dxa"/>
            <w:tcBorders>
              <w:top w:val="single" w:sz="4" w:space="0" w:color="auto"/>
              <w:left w:val="single" w:sz="8" w:space="0" w:color="auto"/>
              <w:right w:val="single" w:sz="8" w:space="0" w:color="auto"/>
            </w:tcBorders>
          </w:tcPr>
          <w:p w14:paraId="521860BC" w14:textId="77777777" w:rsidR="00776D88" w:rsidRPr="00C03616" w:rsidRDefault="00776D88" w:rsidP="0051704A">
            <w:pPr>
              <w:pStyle w:val="TableCellHead"/>
              <w:keepLines w:val="0"/>
              <w:rPr>
                <w:sz w:val="22"/>
                <w:szCs w:val="22"/>
                <w:u w:val="none"/>
                <w:lang w:val="el-GR"/>
              </w:rPr>
            </w:pPr>
            <w:r w:rsidRPr="00C03616">
              <w:rPr>
                <w:sz w:val="22"/>
                <w:szCs w:val="22"/>
                <w:u w:val="none"/>
                <w:lang w:val="el-GR"/>
              </w:rPr>
              <w:t xml:space="preserve">Eπιβίωση </w:t>
            </w:r>
            <w:r w:rsidR="00731AB0" w:rsidRPr="00C03616">
              <w:rPr>
                <w:sz w:val="22"/>
                <w:szCs w:val="22"/>
                <w:u w:val="none"/>
                <w:lang w:val="el-GR"/>
              </w:rPr>
              <w:t>χ</w:t>
            </w:r>
            <w:r w:rsidRPr="00C03616">
              <w:rPr>
                <w:sz w:val="22"/>
                <w:szCs w:val="22"/>
                <w:u w:val="none"/>
                <w:lang w:val="el-GR"/>
              </w:rPr>
              <w:t xml:space="preserve">ωρίς </w:t>
            </w:r>
            <w:r w:rsidR="00731AB0" w:rsidRPr="00C03616">
              <w:rPr>
                <w:sz w:val="22"/>
                <w:szCs w:val="22"/>
                <w:u w:val="none"/>
                <w:lang w:val="el-GR"/>
              </w:rPr>
              <w:t>ε</w:t>
            </w:r>
            <w:r w:rsidRPr="00C03616">
              <w:rPr>
                <w:sz w:val="22"/>
                <w:szCs w:val="22"/>
                <w:u w:val="none"/>
                <w:lang w:val="el-GR"/>
              </w:rPr>
              <w:t xml:space="preserve">ξέλιξη της </w:t>
            </w:r>
            <w:r w:rsidR="00731AB0" w:rsidRPr="00C03616">
              <w:rPr>
                <w:sz w:val="22"/>
                <w:szCs w:val="22"/>
                <w:u w:val="none"/>
                <w:lang w:val="el-GR"/>
              </w:rPr>
              <w:t>ν</w:t>
            </w:r>
            <w:r w:rsidRPr="00C03616">
              <w:rPr>
                <w:sz w:val="22"/>
                <w:szCs w:val="22"/>
                <w:u w:val="none"/>
                <w:lang w:val="el-GR"/>
              </w:rPr>
              <w:t>όσου</w:t>
            </w:r>
          </w:p>
        </w:tc>
        <w:tc>
          <w:tcPr>
            <w:tcW w:w="2340" w:type="dxa"/>
            <w:tcBorders>
              <w:top w:val="single" w:sz="4" w:space="0" w:color="auto"/>
              <w:left w:val="single" w:sz="8" w:space="0" w:color="auto"/>
            </w:tcBorders>
          </w:tcPr>
          <w:p w14:paraId="0C43EFF4" w14:textId="77777777" w:rsidR="00776D88" w:rsidRPr="00C03616" w:rsidRDefault="00776D88" w:rsidP="0051704A">
            <w:pPr>
              <w:pStyle w:val="TableCellCenter"/>
              <w:keepLines w:val="0"/>
              <w:rPr>
                <w:sz w:val="22"/>
                <w:szCs w:val="22"/>
                <w:lang w:val="el-GR"/>
              </w:rPr>
            </w:pPr>
          </w:p>
        </w:tc>
        <w:tc>
          <w:tcPr>
            <w:tcW w:w="2160" w:type="dxa"/>
            <w:gridSpan w:val="2"/>
            <w:tcBorders>
              <w:top w:val="single" w:sz="4" w:space="0" w:color="auto"/>
              <w:right w:val="single" w:sz="8" w:space="0" w:color="auto"/>
            </w:tcBorders>
          </w:tcPr>
          <w:p w14:paraId="25592D72" w14:textId="77777777" w:rsidR="00776D88" w:rsidRPr="00C03616" w:rsidRDefault="00776D88" w:rsidP="0051704A">
            <w:pPr>
              <w:pStyle w:val="TableCellCenter"/>
              <w:keepLines w:val="0"/>
              <w:rPr>
                <w:sz w:val="22"/>
                <w:szCs w:val="22"/>
                <w:lang w:val="el-GR"/>
              </w:rPr>
            </w:pPr>
          </w:p>
        </w:tc>
      </w:tr>
      <w:tr w:rsidR="00776D88" w:rsidRPr="00C03616" w14:paraId="793E45F8" w14:textId="77777777">
        <w:trPr>
          <w:cantSplit/>
          <w:jc w:val="center"/>
        </w:trPr>
        <w:tc>
          <w:tcPr>
            <w:tcW w:w="3688" w:type="dxa"/>
            <w:tcBorders>
              <w:left w:val="single" w:sz="8" w:space="0" w:color="auto"/>
              <w:right w:val="single" w:sz="8" w:space="0" w:color="auto"/>
            </w:tcBorders>
          </w:tcPr>
          <w:p w14:paraId="22321CD9" w14:textId="77777777" w:rsidR="00776D88" w:rsidRPr="00C03616" w:rsidRDefault="00776D88" w:rsidP="0051704A">
            <w:pPr>
              <w:pStyle w:val="TableCellLeft"/>
              <w:keepLines w:val="0"/>
              <w:ind w:left="360"/>
              <w:rPr>
                <w:sz w:val="22"/>
                <w:szCs w:val="22"/>
                <w:lang w:val="el-GR"/>
              </w:rPr>
            </w:pPr>
            <w:r w:rsidRPr="00C03616">
              <w:rPr>
                <w:sz w:val="22"/>
                <w:szCs w:val="22"/>
                <w:lang w:val="el-GR"/>
              </w:rPr>
              <w:t>Διάμεσ</w:t>
            </w:r>
            <w:r w:rsidR="0095458B" w:rsidRPr="00C03616">
              <w:rPr>
                <w:sz w:val="22"/>
                <w:szCs w:val="22"/>
                <w:lang w:val="el-GR"/>
              </w:rPr>
              <w:t>η</w:t>
            </w:r>
            <w:r w:rsidRPr="00C03616">
              <w:rPr>
                <w:sz w:val="22"/>
                <w:szCs w:val="22"/>
                <w:lang w:val="el-GR"/>
              </w:rPr>
              <w:t xml:space="preserve"> (μήνες)</w:t>
            </w:r>
          </w:p>
        </w:tc>
        <w:tc>
          <w:tcPr>
            <w:tcW w:w="2340" w:type="dxa"/>
            <w:tcBorders>
              <w:left w:val="single" w:sz="8" w:space="0" w:color="auto"/>
            </w:tcBorders>
          </w:tcPr>
          <w:p w14:paraId="77897B9B" w14:textId="77777777" w:rsidR="00776D88" w:rsidRPr="00C03616" w:rsidRDefault="00776D88" w:rsidP="0051704A">
            <w:pPr>
              <w:pStyle w:val="TableCellCenter"/>
              <w:keepLines w:val="0"/>
              <w:rPr>
                <w:sz w:val="22"/>
                <w:szCs w:val="22"/>
                <w:lang w:val="el-GR"/>
              </w:rPr>
            </w:pPr>
            <w:r w:rsidRPr="00C03616">
              <w:rPr>
                <w:sz w:val="22"/>
                <w:szCs w:val="22"/>
                <w:lang w:val="el-GR"/>
              </w:rPr>
              <w:t>5,4</w:t>
            </w:r>
          </w:p>
        </w:tc>
        <w:tc>
          <w:tcPr>
            <w:tcW w:w="2160" w:type="dxa"/>
            <w:gridSpan w:val="2"/>
            <w:tcBorders>
              <w:right w:val="single" w:sz="8" w:space="0" w:color="auto"/>
            </w:tcBorders>
          </w:tcPr>
          <w:p w14:paraId="7057F426" w14:textId="77777777" w:rsidR="00776D88" w:rsidRPr="00C03616" w:rsidRDefault="00776D88" w:rsidP="0051704A">
            <w:pPr>
              <w:pStyle w:val="TableCellCenter"/>
              <w:keepLines w:val="0"/>
              <w:rPr>
                <w:sz w:val="22"/>
                <w:szCs w:val="22"/>
                <w:lang w:val="el-GR"/>
              </w:rPr>
            </w:pPr>
            <w:r w:rsidRPr="00C03616">
              <w:rPr>
                <w:sz w:val="22"/>
                <w:szCs w:val="22"/>
                <w:lang w:val="el-GR"/>
              </w:rPr>
              <w:t>10,2</w:t>
            </w:r>
          </w:p>
        </w:tc>
      </w:tr>
      <w:tr w:rsidR="00776D88" w:rsidRPr="00C03616" w14:paraId="5FF84F16" w14:textId="77777777">
        <w:trPr>
          <w:cantSplit/>
          <w:jc w:val="center"/>
        </w:trPr>
        <w:tc>
          <w:tcPr>
            <w:tcW w:w="3688" w:type="dxa"/>
            <w:tcBorders>
              <w:left w:val="single" w:sz="8" w:space="0" w:color="auto"/>
              <w:bottom w:val="single" w:sz="4" w:space="0" w:color="auto"/>
              <w:right w:val="single" w:sz="8" w:space="0" w:color="auto"/>
            </w:tcBorders>
          </w:tcPr>
          <w:p w14:paraId="650F3826" w14:textId="77777777" w:rsidR="00776D88" w:rsidRPr="00C03616" w:rsidRDefault="00776D88" w:rsidP="00C120C5">
            <w:pPr>
              <w:pStyle w:val="TableCellLeft"/>
              <w:ind w:left="360"/>
              <w:rPr>
                <w:sz w:val="22"/>
                <w:szCs w:val="22"/>
                <w:lang w:val="el-GR"/>
              </w:rPr>
            </w:pPr>
            <w:r w:rsidRPr="00C03616">
              <w:rPr>
                <w:sz w:val="22"/>
                <w:szCs w:val="22"/>
                <w:lang w:val="el-GR"/>
              </w:rPr>
              <w:t xml:space="preserve">Σχετικός </w:t>
            </w:r>
            <w:r w:rsidR="003C1995" w:rsidRPr="00C03616">
              <w:rPr>
                <w:sz w:val="22"/>
                <w:szCs w:val="22"/>
                <w:lang w:val="el-GR"/>
              </w:rPr>
              <w:t>κ</w:t>
            </w:r>
            <w:r w:rsidRPr="00C03616">
              <w:rPr>
                <w:sz w:val="22"/>
                <w:szCs w:val="22"/>
                <w:lang w:val="el-GR"/>
              </w:rPr>
              <w:t>ίνδυνος</w:t>
            </w:r>
          </w:p>
          <w:p w14:paraId="13E9E9CA" w14:textId="77777777" w:rsidR="00776D88" w:rsidRPr="00C03616" w:rsidRDefault="00776D88" w:rsidP="00C120C5">
            <w:pPr>
              <w:pStyle w:val="TableCellLeft"/>
              <w:ind w:left="360"/>
              <w:rPr>
                <w:sz w:val="22"/>
                <w:szCs w:val="22"/>
                <w:lang w:val="el-GR"/>
              </w:rPr>
            </w:pPr>
            <w:r w:rsidRPr="00C03616">
              <w:rPr>
                <w:sz w:val="22"/>
                <w:szCs w:val="22"/>
                <w:lang w:val="el-GR"/>
              </w:rPr>
              <w:t>95</w:t>
            </w:r>
            <w:r w:rsidR="00466E28" w:rsidRPr="00C03616">
              <w:rPr>
                <w:sz w:val="22"/>
                <w:szCs w:val="22"/>
                <w:lang w:val="el-GR"/>
              </w:rPr>
              <w:t> %</w:t>
            </w:r>
            <w:r w:rsidRPr="00C03616">
              <w:rPr>
                <w:sz w:val="22"/>
                <w:szCs w:val="22"/>
                <w:lang w:val="el-GR"/>
              </w:rPr>
              <w:t xml:space="preserve"> CI</w:t>
            </w:r>
          </w:p>
          <w:p w14:paraId="0FBAB803" w14:textId="77777777" w:rsidR="00776D88" w:rsidRPr="00C03616" w:rsidRDefault="00776D88" w:rsidP="00C120C5">
            <w:pPr>
              <w:keepNext/>
              <w:keepLines/>
              <w:rPr>
                <w:szCs w:val="22"/>
                <w:lang w:val="el-GR" w:eastAsia="da-DK"/>
              </w:rPr>
            </w:pPr>
          </w:p>
        </w:tc>
        <w:tc>
          <w:tcPr>
            <w:tcW w:w="4500" w:type="dxa"/>
            <w:gridSpan w:val="3"/>
            <w:tcBorders>
              <w:left w:val="single" w:sz="8" w:space="0" w:color="auto"/>
              <w:bottom w:val="single" w:sz="4" w:space="0" w:color="auto"/>
              <w:right w:val="single" w:sz="8" w:space="0" w:color="auto"/>
            </w:tcBorders>
          </w:tcPr>
          <w:p w14:paraId="09320576" w14:textId="77777777" w:rsidR="00776D88" w:rsidRPr="00C03616" w:rsidRDefault="00776D88" w:rsidP="00C120C5">
            <w:pPr>
              <w:pStyle w:val="TableCellCenter"/>
              <w:rPr>
                <w:sz w:val="22"/>
                <w:szCs w:val="22"/>
                <w:lang w:val="el-GR"/>
              </w:rPr>
            </w:pPr>
            <w:r w:rsidRPr="00C03616">
              <w:rPr>
                <w:sz w:val="22"/>
                <w:szCs w:val="22"/>
                <w:lang w:val="el-GR"/>
              </w:rPr>
              <w:t>0,63</w:t>
            </w:r>
          </w:p>
          <w:p w14:paraId="5F084673" w14:textId="77777777" w:rsidR="00776D88" w:rsidRPr="00C03616" w:rsidRDefault="00776D88" w:rsidP="00C120C5">
            <w:pPr>
              <w:pStyle w:val="TableCellCenter"/>
              <w:rPr>
                <w:sz w:val="22"/>
                <w:szCs w:val="22"/>
                <w:lang w:val="el-GR"/>
              </w:rPr>
            </w:pPr>
            <w:r w:rsidRPr="00C03616">
              <w:rPr>
                <w:sz w:val="22"/>
                <w:szCs w:val="22"/>
                <w:lang w:val="el-GR"/>
              </w:rPr>
              <w:t>0,52,  0,75</w:t>
            </w:r>
          </w:p>
          <w:p w14:paraId="5B8387A9" w14:textId="77777777" w:rsidR="00776D88" w:rsidRPr="00C03616" w:rsidRDefault="00776D88" w:rsidP="00C120C5">
            <w:pPr>
              <w:pStyle w:val="TableCellCenter"/>
              <w:rPr>
                <w:sz w:val="22"/>
                <w:szCs w:val="22"/>
                <w:lang w:val="el-GR"/>
              </w:rPr>
            </w:pPr>
            <w:r w:rsidRPr="00C03616">
              <w:rPr>
                <w:sz w:val="22"/>
                <w:szCs w:val="22"/>
                <w:lang w:val="el-GR"/>
              </w:rPr>
              <w:t xml:space="preserve">(τιμή p </w:t>
            </w:r>
            <w:r w:rsidRPr="00C03616">
              <w:rPr>
                <w:rFonts w:ascii="Symbol" w:hAnsi="Symbol"/>
                <w:sz w:val="22"/>
                <w:szCs w:val="22"/>
                <w:lang w:val="el-GR"/>
              </w:rPr>
              <w:t></w:t>
            </w:r>
            <w:r w:rsidRPr="00C03616">
              <w:rPr>
                <w:sz w:val="22"/>
                <w:szCs w:val="22"/>
                <w:lang w:val="el-GR"/>
              </w:rPr>
              <w:t> 0,0001)</w:t>
            </w:r>
          </w:p>
        </w:tc>
      </w:tr>
      <w:tr w:rsidR="00776D88" w:rsidRPr="00C03616" w14:paraId="608E49F4" w14:textId="77777777">
        <w:trPr>
          <w:cantSplit/>
          <w:jc w:val="center"/>
        </w:trPr>
        <w:tc>
          <w:tcPr>
            <w:tcW w:w="3688" w:type="dxa"/>
            <w:tcBorders>
              <w:top w:val="single" w:sz="4" w:space="0" w:color="auto"/>
              <w:left w:val="single" w:sz="8" w:space="0" w:color="auto"/>
              <w:right w:val="single" w:sz="8" w:space="0" w:color="auto"/>
            </w:tcBorders>
          </w:tcPr>
          <w:p w14:paraId="53FEE006" w14:textId="77777777" w:rsidR="00776D88" w:rsidRPr="00C03616" w:rsidRDefault="00776D88" w:rsidP="00C120C5">
            <w:pPr>
              <w:pStyle w:val="TableCellLeft"/>
              <w:rPr>
                <w:sz w:val="22"/>
                <w:szCs w:val="22"/>
                <w:lang w:val="el-GR"/>
              </w:rPr>
            </w:pPr>
            <w:r w:rsidRPr="00C03616">
              <w:rPr>
                <w:sz w:val="22"/>
                <w:szCs w:val="22"/>
                <w:lang w:val="el-GR"/>
              </w:rPr>
              <w:t xml:space="preserve">Ποσοστό </w:t>
            </w:r>
            <w:r w:rsidR="00731AB0" w:rsidRPr="00C03616">
              <w:rPr>
                <w:sz w:val="22"/>
                <w:szCs w:val="22"/>
                <w:lang w:val="el-GR"/>
              </w:rPr>
              <w:t>α</w:t>
            </w:r>
            <w:r w:rsidRPr="00C03616">
              <w:rPr>
                <w:sz w:val="22"/>
                <w:szCs w:val="22"/>
                <w:lang w:val="el-GR"/>
              </w:rPr>
              <w:t xml:space="preserve">ντικειμενικής </w:t>
            </w:r>
            <w:r w:rsidR="00731AB0" w:rsidRPr="00C03616">
              <w:rPr>
                <w:sz w:val="22"/>
                <w:szCs w:val="22"/>
                <w:lang w:val="el-GR"/>
              </w:rPr>
              <w:t>α</w:t>
            </w:r>
            <w:r w:rsidRPr="00C03616">
              <w:rPr>
                <w:sz w:val="22"/>
                <w:szCs w:val="22"/>
                <w:lang w:val="el-GR"/>
              </w:rPr>
              <w:t xml:space="preserve">νταπόκρισης (%) σε ασθενείς με </w:t>
            </w:r>
            <w:r w:rsidR="00731AB0" w:rsidRPr="00C03616">
              <w:rPr>
                <w:sz w:val="22"/>
                <w:szCs w:val="22"/>
                <w:lang w:val="el-GR"/>
              </w:rPr>
              <w:t>μ</w:t>
            </w:r>
            <w:r w:rsidRPr="00C03616">
              <w:rPr>
                <w:sz w:val="22"/>
                <w:szCs w:val="22"/>
                <w:lang w:val="el-GR"/>
              </w:rPr>
              <w:t xml:space="preserve">ετρήσιμη </w:t>
            </w:r>
            <w:r w:rsidR="00731AB0" w:rsidRPr="00C03616">
              <w:rPr>
                <w:sz w:val="22"/>
                <w:szCs w:val="22"/>
                <w:lang w:val="el-GR"/>
              </w:rPr>
              <w:t>ν</w:t>
            </w:r>
            <w:r w:rsidRPr="00C03616">
              <w:rPr>
                <w:sz w:val="22"/>
                <w:szCs w:val="22"/>
                <w:lang w:val="el-GR"/>
              </w:rPr>
              <w:t>όσο</w:t>
            </w:r>
          </w:p>
          <w:p w14:paraId="73E528A2" w14:textId="77777777" w:rsidR="00776D88" w:rsidRPr="00C03616" w:rsidRDefault="00776D88" w:rsidP="00C120C5">
            <w:pPr>
              <w:pStyle w:val="TableCellLeft"/>
              <w:rPr>
                <w:sz w:val="22"/>
                <w:szCs w:val="22"/>
                <w:lang w:val="el-GR"/>
              </w:rPr>
            </w:pPr>
            <w:r w:rsidRPr="00C03616">
              <w:rPr>
                <w:sz w:val="22"/>
                <w:szCs w:val="22"/>
                <w:lang w:val="el-GR"/>
              </w:rPr>
              <w:tab/>
              <w:t>n</w:t>
            </w:r>
          </w:p>
        </w:tc>
        <w:tc>
          <w:tcPr>
            <w:tcW w:w="2340" w:type="dxa"/>
            <w:tcBorders>
              <w:top w:val="single" w:sz="4" w:space="0" w:color="auto"/>
              <w:left w:val="single" w:sz="8" w:space="0" w:color="auto"/>
            </w:tcBorders>
          </w:tcPr>
          <w:p w14:paraId="3954C29E" w14:textId="77777777" w:rsidR="00776D88" w:rsidRPr="00C03616" w:rsidRDefault="00776D88" w:rsidP="00C120C5">
            <w:pPr>
              <w:pStyle w:val="TableCellCenter"/>
              <w:rPr>
                <w:sz w:val="22"/>
                <w:szCs w:val="22"/>
                <w:lang w:val="el-GR"/>
              </w:rPr>
            </w:pPr>
          </w:p>
          <w:p w14:paraId="03BAF34E" w14:textId="77777777" w:rsidR="00776D88" w:rsidRPr="00C03616" w:rsidRDefault="00776D88" w:rsidP="00C120C5">
            <w:pPr>
              <w:pStyle w:val="TableCellCenter"/>
              <w:rPr>
                <w:sz w:val="22"/>
                <w:szCs w:val="22"/>
                <w:lang w:val="el-GR"/>
              </w:rPr>
            </w:pPr>
          </w:p>
          <w:p w14:paraId="3614AAE3" w14:textId="77777777" w:rsidR="00776D88" w:rsidRPr="00C03616" w:rsidRDefault="00776D88" w:rsidP="00C120C5">
            <w:pPr>
              <w:pStyle w:val="TableCellCenter"/>
              <w:rPr>
                <w:sz w:val="22"/>
                <w:szCs w:val="22"/>
                <w:lang w:val="el-GR"/>
              </w:rPr>
            </w:pPr>
            <w:r w:rsidRPr="00C03616">
              <w:rPr>
                <w:sz w:val="22"/>
                <w:szCs w:val="22"/>
                <w:lang w:val="el-GR"/>
              </w:rPr>
              <w:t>289</w:t>
            </w:r>
          </w:p>
        </w:tc>
        <w:tc>
          <w:tcPr>
            <w:tcW w:w="2160" w:type="dxa"/>
            <w:gridSpan w:val="2"/>
            <w:tcBorders>
              <w:top w:val="single" w:sz="4" w:space="0" w:color="auto"/>
              <w:right w:val="single" w:sz="8" w:space="0" w:color="auto"/>
            </w:tcBorders>
          </w:tcPr>
          <w:p w14:paraId="51EC9F1B" w14:textId="77777777" w:rsidR="00776D88" w:rsidRPr="00C03616" w:rsidRDefault="00776D88" w:rsidP="00C120C5">
            <w:pPr>
              <w:pStyle w:val="TableCellCenter"/>
              <w:rPr>
                <w:sz w:val="22"/>
                <w:szCs w:val="22"/>
                <w:lang w:val="el-GR"/>
              </w:rPr>
            </w:pPr>
          </w:p>
          <w:p w14:paraId="7DA0A413" w14:textId="77777777" w:rsidR="00776D88" w:rsidRPr="00C03616" w:rsidRDefault="00776D88" w:rsidP="00C120C5">
            <w:pPr>
              <w:pStyle w:val="TableCellCenter"/>
              <w:rPr>
                <w:sz w:val="22"/>
                <w:szCs w:val="22"/>
                <w:lang w:val="el-GR"/>
              </w:rPr>
            </w:pPr>
          </w:p>
          <w:p w14:paraId="16C361DE" w14:textId="77777777" w:rsidR="00776D88" w:rsidRPr="00C03616" w:rsidRDefault="00776D88" w:rsidP="00C120C5">
            <w:pPr>
              <w:pStyle w:val="TableCellCenter"/>
              <w:rPr>
                <w:sz w:val="22"/>
                <w:szCs w:val="22"/>
                <w:lang w:val="el-GR"/>
              </w:rPr>
            </w:pPr>
            <w:r w:rsidRPr="00C03616">
              <w:rPr>
                <w:sz w:val="22"/>
                <w:szCs w:val="22"/>
                <w:lang w:val="el-GR"/>
              </w:rPr>
              <w:t>306</w:t>
            </w:r>
          </w:p>
        </w:tc>
      </w:tr>
      <w:tr w:rsidR="00776D88" w:rsidRPr="00C03616" w14:paraId="12776E68" w14:textId="77777777">
        <w:trPr>
          <w:cantSplit/>
          <w:jc w:val="center"/>
        </w:trPr>
        <w:tc>
          <w:tcPr>
            <w:tcW w:w="3688" w:type="dxa"/>
            <w:tcBorders>
              <w:left w:val="single" w:sz="8" w:space="0" w:color="auto"/>
              <w:right w:val="single" w:sz="8" w:space="0" w:color="auto"/>
            </w:tcBorders>
          </w:tcPr>
          <w:p w14:paraId="4DB7FA58" w14:textId="77777777" w:rsidR="00776D88" w:rsidRPr="00C03616" w:rsidRDefault="00776D88" w:rsidP="00C120C5">
            <w:pPr>
              <w:pStyle w:val="TableCellLeft"/>
              <w:ind w:left="360"/>
              <w:rPr>
                <w:sz w:val="22"/>
                <w:szCs w:val="22"/>
                <w:lang w:val="el-GR"/>
              </w:rPr>
            </w:pPr>
            <w:r w:rsidRPr="00C03616">
              <w:rPr>
                <w:sz w:val="22"/>
                <w:szCs w:val="22"/>
                <w:lang w:val="el-GR"/>
              </w:rPr>
              <w:t>Ποσοστό</w:t>
            </w:r>
            <w:r w:rsidR="003C1995" w:rsidRPr="00C03616">
              <w:rPr>
                <w:sz w:val="22"/>
                <w:szCs w:val="22"/>
                <w:lang w:val="el-GR"/>
              </w:rPr>
              <w:t xml:space="preserve"> α</w:t>
            </w:r>
            <w:r w:rsidRPr="00C03616">
              <w:rPr>
                <w:sz w:val="22"/>
                <w:szCs w:val="22"/>
                <w:lang w:val="el-GR"/>
              </w:rPr>
              <w:t>νταπόκρισης</w:t>
            </w:r>
          </w:p>
        </w:tc>
        <w:tc>
          <w:tcPr>
            <w:tcW w:w="2340" w:type="dxa"/>
            <w:tcBorders>
              <w:left w:val="single" w:sz="8" w:space="0" w:color="auto"/>
            </w:tcBorders>
          </w:tcPr>
          <w:p w14:paraId="260BE09B" w14:textId="77777777" w:rsidR="00776D88" w:rsidRPr="00C03616" w:rsidRDefault="00776D88" w:rsidP="00C120C5">
            <w:pPr>
              <w:pStyle w:val="TableCellCenter"/>
              <w:rPr>
                <w:sz w:val="22"/>
                <w:szCs w:val="22"/>
                <w:lang w:val="el-GR"/>
              </w:rPr>
            </w:pPr>
            <w:r w:rsidRPr="00C03616">
              <w:rPr>
                <w:sz w:val="22"/>
                <w:szCs w:val="22"/>
                <w:lang w:val="el-GR"/>
              </w:rPr>
              <w:t>12,8</w:t>
            </w:r>
            <w:r w:rsidR="00466E28" w:rsidRPr="00C03616">
              <w:rPr>
                <w:sz w:val="22"/>
                <w:szCs w:val="22"/>
                <w:lang w:val="el-GR"/>
              </w:rPr>
              <w:t> %</w:t>
            </w:r>
          </w:p>
        </w:tc>
        <w:tc>
          <w:tcPr>
            <w:tcW w:w="2160" w:type="dxa"/>
            <w:gridSpan w:val="2"/>
            <w:tcBorders>
              <w:right w:val="single" w:sz="8" w:space="0" w:color="auto"/>
            </w:tcBorders>
          </w:tcPr>
          <w:p w14:paraId="30B45D98" w14:textId="77777777" w:rsidR="00776D88" w:rsidRPr="00C03616" w:rsidRDefault="00776D88" w:rsidP="00C120C5">
            <w:pPr>
              <w:pStyle w:val="TableCellCenter"/>
              <w:rPr>
                <w:sz w:val="22"/>
                <w:szCs w:val="22"/>
                <w:lang w:val="el-GR"/>
              </w:rPr>
            </w:pPr>
            <w:r w:rsidRPr="00C03616">
              <w:rPr>
                <w:sz w:val="22"/>
                <w:szCs w:val="22"/>
                <w:lang w:val="el-GR"/>
              </w:rPr>
              <w:t>31,4</w:t>
            </w:r>
            <w:r w:rsidR="00466E28" w:rsidRPr="00C03616">
              <w:rPr>
                <w:sz w:val="22"/>
                <w:szCs w:val="22"/>
                <w:lang w:val="el-GR"/>
              </w:rPr>
              <w:t> %</w:t>
            </w:r>
          </w:p>
        </w:tc>
      </w:tr>
      <w:tr w:rsidR="00776D88" w:rsidRPr="00C03616" w14:paraId="5B0531A7" w14:textId="77777777">
        <w:trPr>
          <w:cantSplit/>
          <w:jc w:val="center"/>
        </w:trPr>
        <w:tc>
          <w:tcPr>
            <w:tcW w:w="3688" w:type="dxa"/>
            <w:tcBorders>
              <w:left w:val="single" w:sz="8" w:space="0" w:color="auto"/>
              <w:right w:val="single" w:sz="8" w:space="0" w:color="auto"/>
            </w:tcBorders>
          </w:tcPr>
          <w:p w14:paraId="0AD34BA0" w14:textId="77777777" w:rsidR="00776D88" w:rsidRPr="00C03616" w:rsidRDefault="00776D88" w:rsidP="00C120C5">
            <w:pPr>
              <w:pStyle w:val="TableCellLeft"/>
              <w:ind w:left="360"/>
              <w:rPr>
                <w:sz w:val="22"/>
                <w:szCs w:val="22"/>
                <w:lang w:val="el-GR"/>
              </w:rPr>
            </w:pPr>
          </w:p>
        </w:tc>
        <w:tc>
          <w:tcPr>
            <w:tcW w:w="4500" w:type="dxa"/>
            <w:gridSpan w:val="3"/>
            <w:tcBorders>
              <w:left w:val="single" w:sz="8" w:space="0" w:color="auto"/>
              <w:right w:val="single" w:sz="8" w:space="0" w:color="auto"/>
            </w:tcBorders>
          </w:tcPr>
          <w:p w14:paraId="6708E34F" w14:textId="77777777" w:rsidR="00776D88" w:rsidRPr="00C03616" w:rsidRDefault="00776D88" w:rsidP="00C120C5">
            <w:pPr>
              <w:pStyle w:val="TableCellCenter"/>
              <w:rPr>
                <w:sz w:val="22"/>
                <w:szCs w:val="22"/>
                <w:lang w:val="el-GR"/>
              </w:rPr>
            </w:pPr>
            <w:r w:rsidRPr="00C03616">
              <w:rPr>
                <w:sz w:val="22"/>
                <w:szCs w:val="22"/>
                <w:lang w:val="el-GR"/>
              </w:rPr>
              <w:t xml:space="preserve">(τιμή p </w:t>
            </w:r>
            <w:r w:rsidRPr="00C03616">
              <w:rPr>
                <w:rFonts w:ascii="Symbol" w:hAnsi="Symbol"/>
                <w:sz w:val="22"/>
                <w:szCs w:val="22"/>
                <w:lang w:val="el-GR"/>
              </w:rPr>
              <w:t></w:t>
            </w:r>
            <w:r w:rsidRPr="00C03616">
              <w:rPr>
                <w:rFonts w:ascii="Symbol" w:hAnsi="Symbol"/>
                <w:sz w:val="22"/>
                <w:szCs w:val="22"/>
                <w:lang w:val="el-GR"/>
              </w:rPr>
              <w:t></w:t>
            </w:r>
            <w:r w:rsidRPr="00C03616">
              <w:rPr>
                <w:rFonts w:ascii="Symbol" w:hAnsi="Symbol"/>
                <w:sz w:val="22"/>
                <w:szCs w:val="22"/>
                <w:lang w:val="el-GR"/>
              </w:rPr>
              <w:t></w:t>
            </w:r>
            <w:r w:rsidRPr="00C03616">
              <w:rPr>
                <w:sz w:val="22"/>
                <w:szCs w:val="22"/>
                <w:lang w:val="el-GR"/>
              </w:rPr>
              <w:t>,</w:t>
            </w:r>
            <w:r w:rsidRPr="00C03616">
              <w:rPr>
                <w:rFonts w:ascii="Symbol" w:hAnsi="Symbol"/>
                <w:sz w:val="22"/>
                <w:szCs w:val="22"/>
                <w:lang w:val="el-GR"/>
              </w:rPr>
              <w:t></w:t>
            </w:r>
            <w:r w:rsidRPr="00C03616">
              <w:rPr>
                <w:rFonts w:ascii="Symbol" w:hAnsi="Symbol"/>
                <w:sz w:val="22"/>
                <w:szCs w:val="22"/>
                <w:lang w:val="el-GR"/>
              </w:rPr>
              <w:t></w:t>
            </w:r>
            <w:r w:rsidRPr="00C03616">
              <w:rPr>
                <w:rFonts w:ascii="Symbol" w:hAnsi="Symbol"/>
                <w:sz w:val="22"/>
                <w:szCs w:val="22"/>
                <w:lang w:val="el-GR"/>
              </w:rPr>
              <w:t></w:t>
            </w:r>
            <w:r w:rsidRPr="00C03616">
              <w:rPr>
                <w:rFonts w:ascii="Symbol" w:hAnsi="Symbol"/>
                <w:sz w:val="22"/>
                <w:szCs w:val="22"/>
                <w:lang w:val="el-GR"/>
              </w:rPr>
              <w:t></w:t>
            </w:r>
            <w:r w:rsidRPr="00C03616">
              <w:rPr>
                <w:sz w:val="22"/>
                <w:szCs w:val="22"/>
                <w:lang w:val="el-GR"/>
              </w:rPr>
              <w:t>)</w:t>
            </w:r>
          </w:p>
        </w:tc>
      </w:tr>
      <w:tr w:rsidR="00F76D6B" w:rsidRPr="00C03616" w14:paraId="2783AF41" w14:textId="77777777" w:rsidTr="00D41104">
        <w:trPr>
          <w:cantSplit/>
          <w:jc w:val="center"/>
        </w:trPr>
        <w:tc>
          <w:tcPr>
            <w:tcW w:w="3688" w:type="dxa"/>
            <w:tcBorders>
              <w:left w:val="single" w:sz="8" w:space="0" w:color="auto"/>
              <w:right w:val="single" w:sz="8" w:space="0" w:color="auto"/>
            </w:tcBorders>
          </w:tcPr>
          <w:p w14:paraId="714EB958" w14:textId="77777777" w:rsidR="00F76D6B" w:rsidRPr="00C03616" w:rsidRDefault="00F76D6B" w:rsidP="00F76D6B">
            <w:pPr>
              <w:pStyle w:val="TableCellLeft"/>
              <w:ind w:left="360"/>
              <w:rPr>
                <w:sz w:val="22"/>
                <w:szCs w:val="22"/>
                <w:lang w:val="el-GR"/>
              </w:rPr>
            </w:pPr>
            <w:r w:rsidRPr="00C03616">
              <w:rPr>
                <w:sz w:val="22"/>
                <w:szCs w:val="22"/>
                <w:lang w:val="el-GR"/>
              </w:rPr>
              <w:t>Συνολική επιβίωση</w:t>
            </w:r>
          </w:p>
        </w:tc>
        <w:tc>
          <w:tcPr>
            <w:tcW w:w="2392" w:type="dxa"/>
            <w:gridSpan w:val="2"/>
            <w:tcBorders>
              <w:left w:val="single" w:sz="8" w:space="0" w:color="auto"/>
              <w:right w:val="dotted" w:sz="4" w:space="0" w:color="auto"/>
            </w:tcBorders>
          </w:tcPr>
          <w:p w14:paraId="74295176" w14:textId="77777777" w:rsidR="00F76D6B" w:rsidRPr="00C03616" w:rsidRDefault="00F76D6B" w:rsidP="00F76D6B">
            <w:pPr>
              <w:pStyle w:val="TableCellCenter"/>
              <w:rPr>
                <w:sz w:val="22"/>
                <w:szCs w:val="22"/>
                <w:lang w:val="el-GR"/>
              </w:rPr>
            </w:pPr>
          </w:p>
        </w:tc>
        <w:tc>
          <w:tcPr>
            <w:tcW w:w="2108" w:type="dxa"/>
            <w:tcBorders>
              <w:left w:val="dotted" w:sz="4" w:space="0" w:color="auto"/>
              <w:right w:val="single" w:sz="8" w:space="0" w:color="auto"/>
            </w:tcBorders>
          </w:tcPr>
          <w:p w14:paraId="70271CAB" w14:textId="77777777" w:rsidR="00F76D6B" w:rsidRPr="00C03616" w:rsidRDefault="00F76D6B" w:rsidP="00F76D6B">
            <w:pPr>
              <w:pStyle w:val="TableCellCenter"/>
              <w:rPr>
                <w:sz w:val="22"/>
                <w:szCs w:val="22"/>
                <w:lang w:val="el-GR"/>
              </w:rPr>
            </w:pPr>
          </w:p>
        </w:tc>
      </w:tr>
      <w:tr w:rsidR="00F76D6B" w:rsidRPr="00C03616" w14:paraId="5D897F7E" w14:textId="77777777" w:rsidTr="00D41104">
        <w:trPr>
          <w:cantSplit/>
          <w:jc w:val="center"/>
        </w:trPr>
        <w:tc>
          <w:tcPr>
            <w:tcW w:w="3688" w:type="dxa"/>
            <w:tcBorders>
              <w:left w:val="single" w:sz="8" w:space="0" w:color="auto"/>
              <w:right w:val="single" w:sz="8" w:space="0" w:color="auto"/>
            </w:tcBorders>
          </w:tcPr>
          <w:p w14:paraId="01E71015" w14:textId="77777777" w:rsidR="00F76D6B" w:rsidRPr="00C03616" w:rsidRDefault="00F76D6B" w:rsidP="00F76D6B">
            <w:pPr>
              <w:pStyle w:val="TableCellLeft"/>
              <w:ind w:left="360"/>
              <w:rPr>
                <w:sz w:val="22"/>
                <w:szCs w:val="22"/>
                <w:lang w:val="el-GR"/>
              </w:rPr>
            </w:pPr>
            <w:r w:rsidRPr="00C03616">
              <w:rPr>
                <w:sz w:val="22"/>
                <w:szCs w:val="22"/>
                <w:lang w:val="el-GR"/>
              </w:rPr>
              <w:t>Διάμεση</w:t>
            </w:r>
            <w:r w:rsidRPr="00C03616">
              <w:rPr>
                <w:sz w:val="22"/>
                <w:szCs w:val="22"/>
              </w:rPr>
              <w:t xml:space="preserve"> (</w:t>
            </w:r>
            <w:r w:rsidRPr="00C03616">
              <w:rPr>
                <w:sz w:val="22"/>
                <w:szCs w:val="22"/>
                <w:lang w:val="el-GR"/>
              </w:rPr>
              <w:t>μήνες</w:t>
            </w:r>
            <w:r w:rsidRPr="00C03616">
              <w:rPr>
                <w:sz w:val="22"/>
                <w:szCs w:val="22"/>
              </w:rPr>
              <w:t>)</w:t>
            </w:r>
          </w:p>
        </w:tc>
        <w:tc>
          <w:tcPr>
            <w:tcW w:w="2392" w:type="dxa"/>
            <w:gridSpan w:val="2"/>
            <w:tcBorders>
              <w:left w:val="single" w:sz="8" w:space="0" w:color="auto"/>
              <w:right w:val="dotted" w:sz="4" w:space="0" w:color="auto"/>
            </w:tcBorders>
          </w:tcPr>
          <w:p w14:paraId="1860A357" w14:textId="77777777" w:rsidR="00F76D6B" w:rsidRPr="00C03616" w:rsidRDefault="00F76D6B" w:rsidP="00F76D6B">
            <w:pPr>
              <w:pStyle w:val="TableCellCenter"/>
              <w:rPr>
                <w:sz w:val="22"/>
                <w:szCs w:val="22"/>
                <w:lang w:val="el-GR"/>
              </w:rPr>
            </w:pPr>
            <w:r w:rsidRPr="00C03616">
              <w:rPr>
                <w:sz w:val="22"/>
                <w:szCs w:val="22"/>
              </w:rPr>
              <w:t>21</w:t>
            </w:r>
            <w:r w:rsidRPr="00C03616">
              <w:rPr>
                <w:sz w:val="22"/>
                <w:szCs w:val="22"/>
                <w:lang w:val="el-GR"/>
              </w:rPr>
              <w:t>,</w:t>
            </w:r>
            <w:r w:rsidRPr="00C03616">
              <w:rPr>
                <w:sz w:val="22"/>
                <w:szCs w:val="22"/>
              </w:rPr>
              <w:t>3</w:t>
            </w:r>
          </w:p>
        </w:tc>
        <w:tc>
          <w:tcPr>
            <w:tcW w:w="2108" w:type="dxa"/>
            <w:tcBorders>
              <w:left w:val="dotted" w:sz="4" w:space="0" w:color="auto"/>
              <w:right w:val="single" w:sz="8" w:space="0" w:color="auto"/>
            </w:tcBorders>
          </w:tcPr>
          <w:p w14:paraId="4E66EC71" w14:textId="77777777" w:rsidR="00F76D6B" w:rsidRPr="00C03616" w:rsidRDefault="00F76D6B" w:rsidP="00F76D6B">
            <w:pPr>
              <w:pStyle w:val="TableCellCenter"/>
              <w:rPr>
                <w:sz w:val="22"/>
                <w:szCs w:val="22"/>
                <w:lang w:val="el-GR"/>
              </w:rPr>
            </w:pPr>
            <w:r w:rsidRPr="00C03616">
              <w:rPr>
                <w:sz w:val="22"/>
                <w:szCs w:val="22"/>
              </w:rPr>
              <w:t>23</w:t>
            </w:r>
            <w:r w:rsidRPr="00C03616">
              <w:rPr>
                <w:sz w:val="22"/>
                <w:szCs w:val="22"/>
                <w:lang w:val="el-GR"/>
              </w:rPr>
              <w:t>,</w:t>
            </w:r>
            <w:r w:rsidRPr="00C03616">
              <w:rPr>
                <w:sz w:val="22"/>
                <w:szCs w:val="22"/>
              </w:rPr>
              <w:t>3</w:t>
            </w:r>
          </w:p>
        </w:tc>
      </w:tr>
      <w:tr w:rsidR="00F76D6B" w:rsidRPr="00C03616" w14:paraId="2A248798" w14:textId="77777777" w:rsidTr="003770F4">
        <w:trPr>
          <w:cantSplit/>
          <w:jc w:val="center"/>
        </w:trPr>
        <w:tc>
          <w:tcPr>
            <w:tcW w:w="3688" w:type="dxa"/>
            <w:tcBorders>
              <w:left w:val="single" w:sz="8" w:space="0" w:color="auto"/>
              <w:right w:val="single" w:sz="8" w:space="0" w:color="auto"/>
            </w:tcBorders>
          </w:tcPr>
          <w:p w14:paraId="7EECF9CF" w14:textId="77777777" w:rsidR="00F76D6B" w:rsidRPr="00C03616" w:rsidRDefault="00F76D6B" w:rsidP="00D41104">
            <w:pPr>
              <w:pStyle w:val="TableCellLeft"/>
              <w:keepLines w:val="0"/>
              <w:ind w:left="360"/>
              <w:rPr>
                <w:sz w:val="22"/>
                <w:szCs w:val="22"/>
                <w:lang w:val="el-GR"/>
              </w:rPr>
            </w:pPr>
            <w:r w:rsidRPr="00C03616">
              <w:rPr>
                <w:sz w:val="22"/>
                <w:szCs w:val="22"/>
                <w:lang w:val="el-GR"/>
              </w:rPr>
              <w:t>Σχετικός κίνδυνος</w:t>
            </w:r>
          </w:p>
          <w:p w14:paraId="64386FC3" w14:textId="77777777" w:rsidR="00F76D6B" w:rsidRPr="00C03616" w:rsidRDefault="00F76D6B" w:rsidP="00F76D6B">
            <w:pPr>
              <w:pStyle w:val="TableCellLeft"/>
              <w:ind w:left="360"/>
              <w:rPr>
                <w:sz w:val="22"/>
                <w:szCs w:val="22"/>
                <w:lang w:val="el-GR"/>
              </w:rPr>
            </w:pPr>
            <w:r w:rsidRPr="00C03616">
              <w:rPr>
                <w:sz w:val="22"/>
                <w:szCs w:val="22"/>
              </w:rPr>
              <w:t>95 % CI</w:t>
            </w:r>
          </w:p>
        </w:tc>
        <w:tc>
          <w:tcPr>
            <w:tcW w:w="4500" w:type="dxa"/>
            <w:gridSpan w:val="3"/>
            <w:tcBorders>
              <w:left w:val="single" w:sz="8" w:space="0" w:color="auto"/>
              <w:right w:val="single" w:sz="8" w:space="0" w:color="auto"/>
            </w:tcBorders>
          </w:tcPr>
          <w:p w14:paraId="64246587" w14:textId="77777777" w:rsidR="00F76D6B" w:rsidRPr="00C03616" w:rsidRDefault="00F76D6B" w:rsidP="00F76D6B">
            <w:pPr>
              <w:pStyle w:val="TableFooter"/>
              <w:tabs>
                <w:tab w:val="left" w:pos="1440"/>
              </w:tabs>
              <w:spacing w:before="40" w:after="40" w:line="240" w:lineRule="auto"/>
              <w:ind w:left="1440" w:hanging="1440"/>
              <w:jc w:val="center"/>
              <w:rPr>
                <w:sz w:val="22"/>
                <w:szCs w:val="22"/>
              </w:rPr>
            </w:pPr>
            <w:r w:rsidRPr="00C03616">
              <w:rPr>
                <w:sz w:val="22"/>
                <w:szCs w:val="22"/>
              </w:rPr>
              <w:t>0</w:t>
            </w:r>
            <w:r w:rsidRPr="00C03616">
              <w:rPr>
                <w:sz w:val="22"/>
                <w:szCs w:val="22"/>
                <w:lang w:val="el-GR"/>
              </w:rPr>
              <w:t>,</w:t>
            </w:r>
            <w:r w:rsidRPr="00C03616">
              <w:rPr>
                <w:sz w:val="22"/>
                <w:szCs w:val="22"/>
              </w:rPr>
              <w:t>91</w:t>
            </w:r>
          </w:p>
          <w:p w14:paraId="6357D624" w14:textId="77777777" w:rsidR="00F76D6B" w:rsidRPr="00C03616" w:rsidRDefault="00F76D6B" w:rsidP="00F76D6B">
            <w:pPr>
              <w:pStyle w:val="TableFooter"/>
              <w:tabs>
                <w:tab w:val="left" w:pos="1440"/>
              </w:tabs>
              <w:spacing w:before="40" w:after="40" w:line="240" w:lineRule="auto"/>
              <w:ind w:left="1440" w:hanging="1440"/>
              <w:jc w:val="center"/>
              <w:rPr>
                <w:sz w:val="22"/>
                <w:szCs w:val="22"/>
              </w:rPr>
            </w:pPr>
            <w:r w:rsidRPr="00C03616">
              <w:rPr>
                <w:rFonts w:eastAsia="PMingLiU"/>
                <w:sz w:val="22"/>
                <w:szCs w:val="22"/>
                <w:lang w:eastAsia="zh-CN"/>
              </w:rPr>
              <w:t>0</w:t>
            </w:r>
            <w:r w:rsidRPr="00C03616">
              <w:rPr>
                <w:rFonts w:eastAsia="PMingLiU"/>
                <w:sz w:val="22"/>
                <w:szCs w:val="22"/>
                <w:lang w:val="el-GR" w:eastAsia="zh-CN"/>
              </w:rPr>
              <w:t>,</w:t>
            </w:r>
            <w:r w:rsidRPr="00C03616">
              <w:rPr>
                <w:rFonts w:eastAsia="PMingLiU"/>
                <w:sz w:val="22"/>
                <w:szCs w:val="22"/>
                <w:lang w:eastAsia="zh-CN"/>
              </w:rPr>
              <w:t xml:space="preserve">76, </w:t>
            </w:r>
            <w:r w:rsidRPr="00C03616">
              <w:rPr>
                <w:rFonts w:eastAsia="PMingLiU"/>
                <w:sz w:val="22"/>
                <w:szCs w:val="22"/>
                <w:lang w:val="el-GR" w:eastAsia="zh-CN"/>
              </w:rPr>
              <w:t xml:space="preserve"> </w:t>
            </w:r>
            <w:r w:rsidRPr="00C03616">
              <w:rPr>
                <w:rFonts w:eastAsia="PMingLiU"/>
                <w:sz w:val="22"/>
                <w:szCs w:val="22"/>
                <w:lang w:eastAsia="zh-CN"/>
              </w:rPr>
              <w:t>1</w:t>
            </w:r>
            <w:r w:rsidRPr="00C03616">
              <w:rPr>
                <w:rFonts w:eastAsia="PMingLiU"/>
                <w:sz w:val="22"/>
                <w:szCs w:val="22"/>
                <w:lang w:val="el-GR" w:eastAsia="zh-CN"/>
              </w:rPr>
              <w:t>,</w:t>
            </w:r>
            <w:r w:rsidRPr="00C03616">
              <w:rPr>
                <w:rFonts w:eastAsia="PMingLiU"/>
                <w:sz w:val="22"/>
                <w:szCs w:val="22"/>
                <w:lang w:eastAsia="zh-CN"/>
              </w:rPr>
              <w:t>10</w:t>
            </w:r>
          </w:p>
          <w:p w14:paraId="3BBF04B6" w14:textId="77777777" w:rsidR="00F76D6B" w:rsidRPr="00C03616" w:rsidRDefault="00F76D6B" w:rsidP="00F76D6B">
            <w:pPr>
              <w:pStyle w:val="TableCellCenter"/>
              <w:rPr>
                <w:sz w:val="22"/>
                <w:szCs w:val="22"/>
                <w:lang w:val="el-GR"/>
              </w:rPr>
            </w:pPr>
            <w:r w:rsidRPr="00C03616">
              <w:rPr>
                <w:sz w:val="22"/>
                <w:szCs w:val="22"/>
              </w:rPr>
              <w:t>(</w:t>
            </w:r>
            <w:r w:rsidRPr="00C03616">
              <w:rPr>
                <w:sz w:val="22"/>
                <w:szCs w:val="22"/>
                <w:lang w:val="el-GR"/>
              </w:rPr>
              <w:t xml:space="preserve">τιμή </w:t>
            </w:r>
            <w:r w:rsidRPr="00C03616">
              <w:rPr>
                <w:sz w:val="22"/>
                <w:szCs w:val="22"/>
              </w:rPr>
              <w:t>p 0</w:t>
            </w:r>
            <w:r w:rsidRPr="00C03616">
              <w:rPr>
                <w:sz w:val="22"/>
                <w:szCs w:val="22"/>
                <w:lang w:val="el-GR"/>
              </w:rPr>
              <w:t>,</w:t>
            </w:r>
            <w:r w:rsidRPr="00C03616">
              <w:rPr>
                <w:sz w:val="22"/>
                <w:szCs w:val="22"/>
              </w:rPr>
              <w:t>3360)</w:t>
            </w:r>
          </w:p>
        </w:tc>
      </w:tr>
      <w:tr w:rsidR="00776D88" w:rsidRPr="00976E0F" w14:paraId="0B3AD5EF" w14:textId="77777777">
        <w:trPr>
          <w:cantSplit/>
          <w:jc w:val="center"/>
        </w:trPr>
        <w:tc>
          <w:tcPr>
            <w:tcW w:w="8188" w:type="dxa"/>
            <w:gridSpan w:val="4"/>
            <w:tcBorders>
              <w:top w:val="single" w:sz="4" w:space="0" w:color="auto"/>
            </w:tcBorders>
          </w:tcPr>
          <w:p w14:paraId="5672A503" w14:textId="77777777" w:rsidR="00776D88" w:rsidRPr="00D41104" w:rsidRDefault="00776D88" w:rsidP="00C120C5">
            <w:pPr>
              <w:keepNext/>
              <w:keepLines/>
              <w:rPr>
                <w:sz w:val="20"/>
              </w:rPr>
            </w:pPr>
            <w:r w:rsidRPr="00D41104">
              <w:rPr>
                <w:sz w:val="20"/>
                <w:vertAlign w:val="superscript"/>
              </w:rPr>
              <w:t>a</w:t>
            </w:r>
            <w:r w:rsidRPr="00D41104">
              <w:rPr>
                <w:sz w:val="20"/>
              </w:rPr>
              <w:t xml:space="preserve"> Interferon </w:t>
            </w:r>
            <w:r w:rsidRPr="00C03616">
              <w:rPr>
                <w:sz w:val="20"/>
                <w:lang w:val="el-GR"/>
              </w:rPr>
              <w:t>άλφα</w:t>
            </w:r>
            <w:r w:rsidRPr="00D41104">
              <w:rPr>
                <w:sz w:val="20"/>
              </w:rPr>
              <w:t>-2</w:t>
            </w:r>
            <w:r w:rsidRPr="00C03616">
              <w:rPr>
                <w:sz w:val="20"/>
                <w:lang w:val="el-GR"/>
              </w:rPr>
              <w:t>α</w:t>
            </w:r>
            <w:r w:rsidRPr="00D41104">
              <w:rPr>
                <w:sz w:val="20"/>
              </w:rPr>
              <w:t xml:space="preserve">  9 MIU 3 </w:t>
            </w:r>
            <w:r w:rsidRPr="00C03616">
              <w:rPr>
                <w:sz w:val="20"/>
                <w:lang w:val="el-GR"/>
              </w:rPr>
              <w:t>φορές</w:t>
            </w:r>
            <w:r w:rsidRPr="00D41104">
              <w:rPr>
                <w:sz w:val="20"/>
              </w:rPr>
              <w:t>/</w:t>
            </w:r>
            <w:r w:rsidRPr="00C03616">
              <w:rPr>
                <w:sz w:val="20"/>
                <w:lang w:val="el-GR"/>
              </w:rPr>
              <w:t>εβδομάδα</w:t>
            </w:r>
          </w:p>
          <w:p w14:paraId="07315948" w14:textId="77777777" w:rsidR="00776D88" w:rsidRPr="00CF4BC2" w:rsidRDefault="00776D88" w:rsidP="00C120C5">
            <w:pPr>
              <w:pStyle w:val="TableFooter"/>
              <w:tabs>
                <w:tab w:val="left" w:pos="1440"/>
              </w:tabs>
              <w:spacing w:before="40" w:after="40" w:line="240" w:lineRule="auto"/>
            </w:pPr>
            <w:r w:rsidRPr="00F815CA">
              <w:rPr>
                <w:vertAlign w:val="superscript"/>
              </w:rPr>
              <w:t>b</w:t>
            </w:r>
            <w:r w:rsidRPr="00CF4BC2">
              <w:t xml:space="preserve"> </w:t>
            </w:r>
            <w:r w:rsidRPr="00F815CA">
              <w:t>Bevacizumab</w:t>
            </w:r>
            <w:r w:rsidRPr="00CF4BC2">
              <w:t xml:space="preserve"> 10</w:t>
            </w:r>
            <w:r w:rsidR="00466E28" w:rsidRPr="00F815CA">
              <w:t> mg</w:t>
            </w:r>
            <w:r w:rsidRPr="00CF4BC2">
              <w:t>/</w:t>
            </w:r>
            <w:r w:rsidRPr="00F815CA">
              <w:t>kg</w:t>
            </w:r>
            <w:r w:rsidRPr="00CF4BC2">
              <w:t xml:space="preserve"> </w:t>
            </w:r>
            <w:r w:rsidRPr="00C03616">
              <w:rPr>
                <w:lang w:val="el-GR"/>
              </w:rPr>
              <w:t>μια</w:t>
            </w:r>
            <w:r w:rsidRPr="00CF4BC2">
              <w:t xml:space="preserve"> </w:t>
            </w:r>
            <w:r w:rsidRPr="00C03616">
              <w:rPr>
                <w:lang w:val="el-GR"/>
              </w:rPr>
              <w:t>φορά</w:t>
            </w:r>
            <w:r w:rsidRPr="00CF4BC2">
              <w:t xml:space="preserve"> </w:t>
            </w:r>
            <w:r w:rsidRPr="00C03616">
              <w:rPr>
                <w:lang w:val="el-GR"/>
              </w:rPr>
              <w:t>κάθε</w:t>
            </w:r>
            <w:r w:rsidRPr="00CF4BC2">
              <w:t xml:space="preserve"> 2 </w:t>
            </w:r>
            <w:r w:rsidRPr="00C03616">
              <w:rPr>
                <w:lang w:val="el-GR"/>
              </w:rPr>
              <w:t>εβδομάδες</w:t>
            </w:r>
          </w:p>
        </w:tc>
      </w:tr>
    </w:tbl>
    <w:p w14:paraId="4E881358" w14:textId="77777777" w:rsidR="00944BA9" w:rsidRPr="00CF4BC2" w:rsidRDefault="00944BA9" w:rsidP="00776D88"/>
    <w:p w14:paraId="555B08DC" w14:textId="77777777" w:rsidR="00944BA9" w:rsidRPr="00C03616" w:rsidRDefault="00944BA9" w:rsidP="00944BA9">
      <w:pPr>
        <w:rPr>
          <w:szCs w:val="22"/>
          <w:lang w:val="el-GR"/>
        </w:rPr>
      </w:pPr>
      <w:r w:rsidRPr="00C03616">
        <w:rPr>
          <w:szCs w:val="22"/>
          <w:lang w:val="el-GR"/>
        </w:rPr>
        <w:t xml:space="preserve">Ένα διερευνητικό πολυπαραγοντικό μοντέλο παλινδρόμησης </w:t>
      </w:r>
      <w:r w:rsidRPr="00C03616">
        <w:rPr>
          <w:szCs w:val="22"/>
        </w:rPr>
        <w:t>Cox</w:t>
      </w:r>
      <w:r w:rsidRPr="00C03616">
        <w:rPr>
          <w:szCs w:val="22"/>
          <w:lang w:val="el-GR"/>
        </w:rPr>
        <w:t xml:space="preserve"> με αντίστροφη επιλογή προσδιόρισε ότι οι παρακάτω προγνωστικοί παράγοντες κατά την έναρξη της μελέτης συσχετίστηκαν ισχυρά με</w:t>
      </w:r>
      <w:r w:rsidR="00644719" w:rsidRPr="00C03616">
        <w:rPr>
          <w:szCs w:val="22"/>
          <w:lang w:val="el-GR"/>
        </w:rPr>
        <w:t xml:space="preserve"> </w:t>
      </w:r>
      <w:r w:rsidRPr="00C03616">
        <w:rPr>
          <w:szCs w:val="22"/>
          <w:lang w:val="el-GR"/>
        </w:rPr>
        <w:t>την επιβίωση ανεξάρτητα από τη θεραπεία: φύλο, φορτίο λευκοκυττάρων, απώλεια σωματικού βάρους στους 6 μήνες πριν την ένταξη στη</w:t>
      </w:r>
      <w:r w:rsidR="00DD5B13" w:rsidRPr="00C03616">
        <w:rPr>
          <w:szCs w:val="22"/>
          <w:lang w:val="el-GR"/>
        </w:rPr>
        <w:t xml:space="preserve"> </w:t>
      </w:r>
      <w:r w:rsidR="00DD5B13" w:rsidRPr="00C03616">
        <w:rPr>
          <w:snapToGrid w:val="0"/>
          <w:lang w:val="el-GR"/>
        </w:rPr>
        <w:t>δοκιμή</w:t>
      </w:r>
      <w:r w:rsidRPr="00C03616">
        <w:rPr>
          <w:szCs w:val="22"/>
          <w:lang w:val="el-GR"/>
        </w:rPr>
        <w:t>, αριθμός μεταστατικών εστιών, άθροισμα μέγιστων διαμέτρων</w:t>
      </w:r>
      <w:r w:rsidR="001325A3" w:rsidRPr="00C03616">
        <w:rPr>
          <w:szCs w:val="22"/>
          <w:lang w:val="el-GR"/>
        </w:rPr>
        <w:t xml:space="preserve"> στις βλάβες-</w:t>
      </w:r>
      <w:r w:rsidRPr="00C03616">
        <w:rPr>
          <w:szCs w:val="22"/>
          <w:lang w:val="el-GR"/>
        </w:rPr>
        <w:t xml:space="preserve">στόχους, βαθμολογία </w:t>
      </w:r>
      <w:r w:rsidRPr="00C03616">
        <w:rPr>
          <w:szCs w:val="22"/>
        </w:rPr>
        <w:t>Motzer</w:t>
      </w:r>
      <w:r w:rsidRPr="00C03616">
        <w:rPr>
          <w:szCs w:val="22"/>
          <w:lang w:val="el-GR"/>
        </w:rPr>
        <w:t>. Η προσαρμογή αυτών των παραγόντων είχε ως αποτέλεσμα</w:t>
      </w:r>
      <w:r w:rsidR="00644719" w:rsidRPr="00C03616">
        <w:rPr>
          <w:szCs w:val="22"/>
          <w:lang w:val="el-GR"/>
        </w:rPr>
        <w:t xml:space="preserve"> </w:t>
      </w:r>
      <w:r w:rsidRPr="00C03616">
        <w:rPr>
          <w:szCs w:val="22"/>
          <w:lang w:val="el-GR"/>
        </w:rPr>
        <w:t>τη μείωση του σχετικού κινδύνου στο 0,78 (95</w:t>
      </w:r>
      <w:r w:rsidR="00466E28" w:rsidRPr="00C03616">
        <w:rPr>
          <w:szCs w:val="22"/>
          <w:lang w:val="el-GR"/>
        </w:rPr>
        <w:t> %</w:t>
      </w:r>
      <w:r w:rsidRPr="00C03616">
        <w:rPr>
          <w:szCs w:val="22"/>
          <w:lang w:val="el-GR"/>
        </w:rPr>
        <w:t xml:space="preserve"> </w:t>
      </w:r>
      <w:r w:rsidRPr="00C03616">
        <w:rPr>
          <w:szCs w:val="22"/>
        </w:rPr>
        <w:t>CI </w:t>
      </w:r>
      <w:r w:rsidRPr="00C03616">
        <w:rPr>
          <w:szCs w:val="22"/>
          <w:lang w:val="el-GR"/>
        </w:rPr>
        <w:t xml:space="preserve">[0,63;0,96], </w:t>
      </w:r>
      <w:r w:rsidRPr="00C03616">
        <w:rPr>
          <w:szCs w:val="22"/>
        </w:rPr>
        <w:t>p</w:t>
      </w:r>
      <w:r w:rsidRPr="00C03616">
        <w:rPr>
          <w:szCs w:val="22"/>
          <w:lang w:val="el-GR"/>
        </w:rPr>
        <w:t xml:space="preserve"> = 0,0219), υποδηλώνοντας μείωση κατά 22</w:t>
      </w:r>
      <w:r w:rsidR="00466E28" w:rsidRPr="00C03616">
        <w:rPr>
          <w:szCs w:val="22"/>
          <w:lang w:val="el-GR"/>
        </w:rPr>
        <w:t> %</w:t>
      </w:r>
      <w:r w:rsidRPr="00C03616">
        <w:rPr>
          <w:szCs w:val="22"/>
          <w:lang w:val="el-GR"/>
        </w:rPr>
        <w:t xml:space="preserve"> στον κίνδυνο θανάτου για τους ασθενείς στο σκέλος </w:t>
      </w:r>
      <w:r w:rsidRPr="00C03616">
        <w:rPr>
          <w:szCs w:val="22"/>
        </w:rPr>
        <w:t>Avastin</w:t>
      </w:r>
      <w:r w:rsidRPr="00C03616">
        <w:rPr>
          <w:szCs w:val="22"/>
          <w:lang w:val="el-GR"/>
        </w:rPr>
        <w:t xml:space="preserve">+ </w:t>
      </w:r>
      <w:r w:rsidRPr="00C03616">
        <w:rPr>
          <w:szCs w:val="22"/>
        </w:rPr>
        <w:t>IFN</w:t>
      </w:r>
      <w:r w:rsidRPr="00C03616">
        <w:rPr>
          <w:szCs w:val="22"/>
          <w:lang w:val="el-GR"/>
        </w:rPr>
        <w:t xml:space="preserve"> άλφα-2α συγκριτικά με το σκέλος </w:t>
      </w:r>
      <w:r w:rsidRPr="00C03616">
        <w:rPr>
          <w:szCs w:val="22"/>
        </w:rPr>
        <w:t>IFN</w:t>
      </w:r>
      <w:r w:rsidRPr="00C03616">
        <w:rPr>
          <w:szCs w:val="22"/>
          <w:lang w:val="el-GR"/>
        </w:rPr>
        <w:t xml:space="preserve"> άλφα-2α.</w:t>
      </w:r>
    </w:p>
    <w:p w14:paraId="206FBD5C" w14:textId="77777777" w:rsidR="00944BA9" w:rsidRPr="00C03616" w:rsidRDefault="00944BA9" w:rsidP="00944BA9">
      <w:pPr>
        <w:rPr>
          <w:szCs w:val="22"/>
          <w:lang w:val="el-GR"/>
        </w:rPr>
      </w:pPr>
    </w:p>
    <w:p w14:paraId="79C0394D" w14:textId="0F1ED070" w:rsidR="00944BA9" w:rsidRPr="00C03616" w:rsidRDefault="00F76D6B" w:rsidP="00944BA9">
      <w:pPr>
        <w:rPr>
          <w:szCs w:val="22"/>
          <w:lang w:val="el-GR"/>
        </w:rPr>
      </w:pPr>
      <w:r>
        <w:rPr>
          <w:lang w:val="el-GR"/>
        </w:rPr>
        <w:t>Ενενήντα επτά</w:t>
      </w:r>
      <w:r w:rsidRPr="00C03616">
        <w:rPr>
          <w:lang w:val="el-GR"/>
        </w:rPr>
        <w:t xml:space="preserve"> </w:t>
      </w:r>
      <w:r w:rsidR="00944BA9" w:rsidRPr="00C03616">
        <w:rPr>
          <w:lang w:val="el-GR"/>
        </w:rPr>
        <w:t xml:space="preserve">ασθενείς στο σκέλος της </w:t>
      </w:r>
      <w:r w:rsidR="00944BA9" w:rsidRPr="00C03616">
        <w:t>IFN</w:t>
      </w:r>
      <w:r w:rsidR="00944BA9" w:rsidRPr="00C03616">
        <w:rPr>
          <w:szCs w:val="22"/>
          <w:lang w:val="el-GR"/>
        </w:rPr>
        <w:t xml:space="preserve"> άλφα-2α και 131 ασθενείς στο σκέλος του </w:t>
      </w:r>
      <w:r w:rsidR="00944BA9" w:rsidRPr="00C03616">
        <w:rPr>
          <w:szCs w:val="22"/>
          <w:lang w:eastAsia="zh-CN"/>
        </w:rPr>
        <w:t>Avastin</w:t>
      </w:r>
      <w:r w:rsidR="00944BA9" w:rsidRPr="00C03616">
        <w:rPr>
          <w:szCs w:val="22"/>
          <w:lang w:val="el-GR" w:eastAsia="zh-CN"/>
        </w:rPr>
        <w:t xml:space="preserve"> μείωσαν τη δόση της </w:t>
      </w:r>
      <w:r w:rsidR="00944BA9" w:rsidRPr="00C03616">
        <w:t>IFN</w:t>
      </w:r>
      <w:r w:rsidR="00944BA9" w:rsidRPr="00C03616">
        <w:rPr>
          <w:lang w:val="el-GR"/>
        </w:rPr>
        <w:t>-άλφα-2α</w:t>
      </w:r>
      <w:r w:rsidR="00944BA9" w:rsidRPr="00C03616">
        <w:rPr>
          <w:szCs w:val="22"/>
          <w:lang w:val="el-GR"/>
        </w:rPr>
        <w:t xml:space="preserve"> από </w:t>
      </w:r>
      <w:r w:rsidR="00944BA9" w:rsidRPr="00C03616">
        <w:rPr>
          <w:szCs w:val="22"/>
          <w:lang w:val="el-GR" w:eastAsia="zh-CN"/>
        </w:rPr>
        <w:t xml:space="preserve">9 </w:t>
      </w:r>
      <w:r w:rsidR="00944BA9" w:rsidRPr="00C03616">
        <w:rPr>
          <w:szCs w:val="22"/>
          <w:lang w:eastAsia="zh-CN"/>
        </w:rPr>
        <w:t>MIU</w:t>
      </w:r>
      <w:r w:rsidR="00944BA9" w:rsidRPr="00C03616">
        <w:rPr>
          <w:szCs w:val="22"/>
          <w:lang w:val="el-GR" w:eastAsia="zh-CN"/>
        </w:rPr>
        <w:t xml:space="preserve"> σε 6 είτε σε 3 </w:t>
      </w:r>
      <w:r w:rsidR="00944BA9" w:rsidRPr="00C03616">
        <w:rPr>
          <w:szCs w:val="22"/>
          <w:lang w:eastAsia="zh-CN"/>
        </w:rPr>
        <w:t>MIU</w:t>
      </w:r>
      <w:r w:rsidR="00944BA9" w:rsidRPr="00C03616">
        <w:rPr>
          <w:szCs w:val="22"/>
          <w:lang w:val="el-GR" w:eastAsia="zh-CN"/>
        </w:rPr>
        <w:t xml:space="preserve"> τρεις φορές την εβδομάδα όπως προκαθορίστηκε στο πρωτόκολλο. Η μείωση δόσης της </w:t>
      </w:r>
      <w:r w:rsidR="00944BA9" w:rsidRPr="00C03616">
        <w:rPr>
          <w:szCs w:val="22"/>
        </w:rPr>
        <w:t>IFN</w:t>
      </w:r>
      <w:r w:rsidR="00944BA9" w:rsidRPr="00C03616">
        <w:rPr>
          <w:szCs w:val="22"/>
          <w:lang w:val="el-GR"/>
        </w:rPr>
        <w:t xml:space="preserve"> άλφα-2α δεν έδειξε να επηρεάζει την αποτελεσματικότητα</w:t>
      </w:r>
      <w:r w:rsidR="00644719" w:rsidRPr="00C03616">
        <w:rPr>
          <w:szCs w:val="22"/>
          <w:lang w:val="el-GR"/>
        </w:rPr>
        <w:t xml:space="preserve"> </w:t>
      </w:r>
      <w:r w:rsidR="00944BA9" w:rsidRPr="00C03616">
        <w:rPr>
          <w:szCs w:val="22"/>
          <w:lang w:val="el-GR"/>
        </w:rPr>
        <w:t xml:space="preserve">του συνδυασμού με </w:t>
      </w:r>
      <w:r w:rsidR="00944BA9" w:rsidRPr="00C03616">
        <w:rPr>
          <w:szCs w:val="22"/>
        </w:rPr>
        <w:t>Avastin</w:t>
      </w:r>
      <w:r w:rsidR="00944BA9" w:rsidRPr="00C03616">
        <w:rPr>
          <w:szCs w:val="22"/>
          <w:lang w:val="el-GR"/>
        </w:rPr>
        <w:t xml:space="preserve">+ </w:t>
      </w:r>
      <w:r w:rsidR="00944BA9" w:rsidRPr="00C03616">
        <w:rPr>
          <w:szCs w:val="22"/>
        </w:rPr>
        <w:t>IFN</w:t>
      </w:r>
      <w:r w:rsidR="00944BA9" w:rsidRPr="00C03616">
        <w:rPr>
          <w:szCs w:val="22"/>
          <w:lang w:val="el-GR"/>
        </w:rPr>
        <w:t xml:space="preserve"> άλφα-2α βάσει των ποσοστών του </w:t>
      </w:r>
      <w:r w:rsidR="00944BA9" w:rsidRPr="00C03616">
        <w:rPr>
          <w:szCs w:val="22"/>
        </w:rPr>
        <w:t>PFS</w:t>
      </w:r>
      <w:r w:rsidR="00944BA9" w:rsidRPr="00C03616">
        <w:rPr>
          <w:szCs w:val="22"/>
          <w:lang w:val="el-GR"/>
        </w:rPr>
        <w:t xml:space="preserve"> χωρίς συμβάντα, όπως αποδείχθηκε από την ανάλυση υποομάδας. Οι 131 ασθενείς στο σκέλος </w:t>
      </w:r>
      <w:r w:rsidR="00944BA9" w:rsidRPr="00C03616">
        <w:rPr>
          <w:szCs w:val="22"/>
        </w:rPr>
        <w:t>Avastin</w:t>
      </w:r>
      <w:r w:rsidR="00944BA9" w:rsidRPr="00C03616">
        <w:rPr>
          <w:szCs w:val="22"/>
          <w:lang w:val="el-GR"/>
        </w:rPr>
        <w:t xml:space="preserve">+ </w:t>
      </w:r>
      <w:r w:rsidR="00944BA9" w:rsidRPr="00C03616">
        <w:rPr>
          <w:szCs w:val="22"/>
        </w:rPr>
        <w:t>IFN</w:t>
      </w:r>
      <w:r w:rsidR="00944BA9" w:rsidRPr="00C03616">
        <w:rPr>
          <w:szCs w:val="22"/>
          <w:lang w:val="el-GR"/>
        </w:rPr>
        <w:t xml:space="preserve"> άλφα-2α που μείωσαν και διατήρησαν τη δόση </w:t>
      </w:r>
      <w:r w:rsidR="00944BA9" w:rsidRPr="00C03616">
        <w:rPr>
          <w:szCs w:val="22"/>
        </w:rPr>
        <w:t>IFN</w:t>
      </w:r>
      <w:r w:rsidR="00944BA9" w:rsidRPr="00C03616">
        <w:rPr>
          <w:szCs w:val="22"/>
          <w:lang w:val="el-GR"/>
        </w:rPr>
        <w:t xml:space="preserve"> άλφα-2α </w:t>
      </w:r>
      <w:r w:rsidR="00944BA9" w:rsidRPr="00C03616">
        <w:rPr>
          <w:szCs w:val="22"/>
          <w:lang w:val="el-GR" w:eastAsia="zh-CN"/>
        </w:rPr>
        <w:t xml:space="preserve">σε 6 ή σε 3 </w:t>
      </w:r>
      <w:r w:rsidR="00944BA9" w:rsidRPr="00C03616">
        <w:rPr>
          <w:szCs w:val="22"/>
          <w:lang w:eastAsia="zh-CN"/>
        </w:rPr>
        <w:t>MIU</w:t>
      </w:r>
      <w:r w:rsidR="00944BA9" w:rsidRPr="00C03616">
        <w:rPr>
          <w:szCs w:val="22"/>
          <w:lang w:val="el-GR" w:eastAsia="zh-CN"/>
        </w:rPr>
        <w:t xml:space="preserve"> κατά τη διάρκεια </w:t>
      </w:r>
      <w:r w:rsidR="00DD5B13" w:rsidRPr="00C03616">
        <w:rPr>
          <w:szCs w:val="22"/>
          <w:lang w:val="el-GR" w:eastAsia="zh-CN"/>
        </w:rPr>
        <w:t xml:space="preserve">της </w:t>
      </w:r>
      <w:r w:rsidR="00DD5B13" w:rsidRPr="00C03616">
        <w:rPr>
          <w:snapToGrid w:val="0"/>
          <w:lang w:val="el-GR"/>
        </w:rPr>
        <w:t>δοκιμής</w:t>
      </w:r>
      <w:r w:rsidR="00944BA9" w:rsidRPr="00C03616">
        <w:rPr>
          <w:szCs w:val="22"/>
          <w:lang w:val="el-GR" w:eastAsia="zh-CN"/>
        </w:rPr>
        <w:t xml:space="preserve">, παρουσίασαν </w:t>
      </w:r>
      <w:r w:rsidR="00944BA9" w:rsidRPr="00C03616">
        <w:rPr>
          <w:szCs w:val="22"/>
          <w:lang w:val="el-GR"/>
        </w:rPr>
        <w:t>ποσοστά</w:t>
      </w:r>
      <w:r w:rsidR="00644719" w:rsidRPr="00C03616">
        <w:rPr>
          <w:szCs w:val="22"/>
          <w:lang w:val="el-GR" w:eastAsia="zh-CN"/>
        </w:rPr>
        <w:t xml:space="preserve"> </w:t>
      </w:r>
      <w:r w:rsidR="00944BA9" w:rsidRPr="00C03616">
        <w:rPr>
          <w:szCs w:val="22"/>
          <w:lang w:val="el-GR" w:eastAsia="zh-CN"/>
        </w:rPr>
        <w:t>6μ</w:t>
      </w:r>
      <w:r w:rsidR="006778B5" w:rsidRPr="00C03616">
        <w:rPr>
          <w:szCs w:val="22"/>
          <w:lang w:val="el-GR" w:eastAsia="zh-CN"/>
        </w:rPr>
        <w:t>ή</w:t>
      </w:r>
      <w:r w:rsidR="00944BA9" w:rsidRPr="00C03616">
        <w:rPr>
          <w:szCs w:val="22"/>
          <w:lang w:val="el-GR" w:eastAsia="zh-CN"/>
        </w:rPr>
        <w:t>νου, 12μ</w:t>
      </w:r>
      <w:r w:rsidR="006778B5" w:rsidRPr="00C03616">
        <w:rPr>
          <w:szCs w:val="22"/>
          <w:lang w:val="el-GR" w:eastAsia="zh-CN"/>
        </w:rPr>
        <w:t>ή</w:t>
      </w:r>
      <w:r w:rsidR="00944BA9" w:rsidRPr="00C03616">
        <w:rPr>
          <w:szCs w:val="22"/>
          <w:lang w:val="el-GR" w:eastAsia="zh-CN"/>
        </w:rPr>
        <w:t>νου και 18μ</w:t>
      </w:r>
      <w:r w:rsidR="006778B5" w:rsidRPr="00C03616">
        <w:rPr>
          <w:szCs w:val="22"/>
          <w:lang w:val="el-GR" w:eastAsia="zh-CN"/>
        </w:rPr>
        <w:t>ή</w:t>
      </w:r>
      <w:r w:rsidR="00944BA9" w:rsidRPr="00C03616">
        <w:rPr>
          <w:szCs w:val="22"/>
          <w:lang w:val="el-GR" w:eastAsia="zh-CN"/>
        </w:rPr>
        <w:t>νου</w:t>
      </w:r>
      <w:r w:rsidR="00644719" w:rsidRPr="00C03616">
        <w:rPr>
          <w:szCs w:val="22"/>
          <w:lang w:val="el-GR"/>
        </w:rPr>
        <w:t xml:space="preserve"> </w:t>
      </w:r>
      <w:r w:rsidR="00944BA9" w:rsidRPr="00C03616">
        <w:rPr>
          <w:szCs w:val="22"/>
        </w:rPr>
        <w:t>PFS</w:t>
      </w:r>
      <w:r w:rsidR="00944BA9" w:rsidRPr="00C03616">
        <w:rPr>
          <w:szCs w:val="22"/>
          <w:lang w:val="el-GR"/>
        </w:rPr>
        <w:t xml:space="preserve"> χωρίς συμβάντα</w:t>
      </w:r>
      <w:r w:rsidR="00644719" w:rsidRPr="00C03616">
        <w:rPr>
          <w:szCs w:val="22"/>
          <w:lang w:val="el-GR"/>
        </w:rPr>
        <w:t xml:space="preserve"> </w:t>
      </w:r>
      <w:r w:rsidR="00944BA9" w:rsidRPr="00C03616">
        <w:rPr>
          <w:szCs w:val="22"/>
          <w:lang w:val="el-GR" w:eastAsia="zh-CN"/>
        </w:rPr>
        <w:t xml:space="preserve">73, 52 και </w:t>
      </w:r>
      <w:r w:rsidR="00944BA9" w:rsidRPr="00C03616">
        <w:rPr>
          <w:szCs w:val="22"/>
          <w:lang w:val="el-GR" w:eastAsia="zh-CN"/>
        </w:rPr>
        <w:lastRenderedPageBreak/>
        <w:t>21</w:t>
      </w:r>
      <w:r w:rsidR="00466E28" w:rsidRPr="00C03616">
        <w:rPr>
          <w:szCs w:val="22"/>
          <w:lang w:val="el-GR" w:eastAsia="zh-CN"/>
        </w:rPr>
        <w:t> %</w:t>
      </w:r>
      <w:r w:rsidR="00944BA9" w:rsidRPr="00C03616">
        <w:rPr>
          <w:szCs w:val="22"/>
          <w:lang w:val="el-GR" w:eastAsia="zh-CN"/>
        </w:rPr>
        <w:t xml:space="preserve"> αντίστοιχα, συγκριτικά με 61, 43 και 17</w:t>
      </w:r>
      <w:r w:rsidR="00466E28" w:rsidRPr="00C03616">
        <w:rPr>
          <w:szCs w:val="22"/>
          <w:lang w:val="el-GR" w:eastAsia="zh-CN"/>
        </w:rPr>
        <w:t> %</w:t>
      </w:r>
      <w:r w:rsidR="00944BA9" w:rsidRPr="00C03616">
        <w:rPr>
          <w:szCs w:val="22"/>
          <w:lang w:val="el-GR" w:eastAsia="zh-CN"/>
        </w:rPr>
        <w:t xml:space="preserve"> στο συνολικό ποσοστό των ασθενών που λάμβαναν </w:t>
      </w:r>
      <w:r w:rsidR="00944BA9" w:rsidRPr="00C03616">
        <w:rPr>
          <w:szCs w:val="22"/>
        </w:rPr>
        <w:t>Avastin</w:t>
      </w:r>
      <w:r w:rsidR="00944BA9" w:rsidRPr="00C03616">
        <w:rPr>
          <w:szCs w:val="22"/>
          <w:lang w:val="el-GR"/>
        </w:rPr>
        <w:t xml:space="preserve"> + </w:t>
      </w:r>
      <w:r w:rsidR="00944BA9" w:rsidRPr="00C03616">
        <w:rPr>
          <w:szCs w:val="22"/>
        </w:rPr>
        <w:t>IFN</w:t>
      </w:r>
      <w:r w:rsidR="00944BA9" w:rsidRPr="00C03616">
        <w:rPr>
          <w:szCs w:val="22"/>
          <w:lang w:val="el-GR"/>
        </w:rPr>
        <w:t xml:space="preserve"> άλφα-2α.</w:t>
      </w:r>
    </w:p>
    <w:p w14:paraId="5E6338BB" w14:textId="77777777" w:rsidR="00944BA9" w:rsidRPr="00C03616" w:rsidRDefault="00944BA9" w:rsidP="00776D88">
      <w:pPr>
        <w:rPr>
          <w:lang w:val="el-GR"/>
        </w:rPr>
      </w:pPr>
    </w:p>
    <w:p w14:paraId="1F843E38" w14:textId="77777777" w:rsidR="00776D88" w:rsidRPr="00C03616" w:rsidRDefault="00776D88" w:rsidP="00656DB5">
      <w:pPr>
        <w:keepNext/>
        <w:rPr>
          <w:i/>
          <w:lang w:val="el-GR"/>
        </w:rPr>
      </w:pPr>
      <w:r w:rsidRPr="00C03616">
        <w:rPr>
          <w:i/>
          <w:lang w:val="el-GR"/>
        </w:rPr>
        <w:t>AVF2938</w:t>
      </w:r>
    </w:p>
    <w:p w14:paraId="2F53AD7B" w14:textId="77777777" w:rsidR="00776D88" w:rsidRPr="00C03616" w:rsidRDefault="00776D88" w:rsidP="00776D88">
      <w:pPr>
        <w:rPr>
          <w:lang w:val="el-GR"/>
        </w:rPr>
      </w:pPr>
      <w:r w:rsidRPr="00C03616">
        <w:rPr>
          <w:lang w:val="el-GR"/>
        </w:rPr>
        <w:t xml:space="preserve">Τυχαιοποιημένη, διπλά τυφλή κλινική </w:t>
      </w:r>
      <w:r w:rsidR="00DD5B13" w:rsidRPr="00C03616">
        <w:rPr>
          <w:snapToGrid w:val="0"/>
          <w:lang w:val="el-GR"/>
        </w:rPr>
        <w:t xml:space="preserve">δοκιμή </w:t>
      </w:r>
      <w:r w:rsidRPr="00C03616">
        <w:rPr>
          <w:lang w:val="el-GR"/>
        </w:rPr>
        <w:t xml:space="preserve">φάσης ΙΙ η οποία διερεύνησε τη χρήση του Avastin 10 mg/kg σε δοσολογικό σχήμα δύο εβδομάδων με την ίδια δόση Avastin σε συνδυασμό με 150 mg erlotinib ημερησίως, σε ασθενείς με διαυγοκυτταρικό </w:t>
      </w:r>
      <w:r w:rsidRPr="00C03616">
        <w:rPr>
          <w:szCs w:val="22"/>
          <w:lang w:val="el-GR"/>
        </w:rPr>
        <w:t xml:space="preserve">μεταστατικό </w:t>
      </w:r>
      <w:r w:rsidRPr="00C03616">
        <w:rPr>
          <w:rFonts w:eastAsia="TimesNewRomanPSMT"/>
          <w:szCs w:val="22"/>
          <w:lang w:val="el-GR" w:eastAsia="en-US"/>
        </w:rPr>
        <w:t>καρκίνο νεφρών. Το σύνολο 104 ασθενών τυχαιοποιήθηκαν για θεραπεία σε αυτή τη</w:t>
      </w:r>
      <w:r w:rsidR="00DD5B13" w:rsidRPr="00C03616">
        <w:rPr>
          <w:rFonts w:eastAsia="TimesNewRomanPSMT"/>
          <w:szCs w:val="22"/>
          <w:lang w:val="el-GR" w:eastAsia="en-US"/>
        </w:rPr>
        <w:t xml:space="preserve"> </w:t>
      </w:r>
      <w:r w:rsidR="00DD5B13" w:rsidRPr="00C03616">
        <w:rPr>
          <w:snapToGrid w:val="0"/>
          <w:lang w:val="el-GR"/>
        </w:rPr>
        <w:t>δοκιμή</w:t>
      </w:r>
      <w:r w:rsidRPr="00C03616">
        <w:rPr>
          <w:rFonts w:eastAsia="TimesNewRomanPSMT"/>
          <w:szCs w:val="22"/>
          <w:lang w:val="el-GR" w:eastAsia="en-US"/>
        </w:rPr>
        <w:t xml:space="preserve">, οι 53 με </w:t>
      </w:r>
      <w:r w:rsidRPr="00C03616">
        <w:rPr>
          <w:lang w:val="el-GR"/>
        </w:rPr>
        <w:t>Avastin 10</w:t>
      </w:r>
      <w:r w:rsidR="007666EE" w:rsidRPr="00C03616">
        <w:rPr>
          <w:lang w:val="el-GR"/>
        </w:rPr>
        <w:t> mg</w:t>
      </w:r>
      <w:r w:rsidRPr="00C03616">
        <w:rPr>
          <w:lang w:val="el-GR"/>
        </w:rPr>
        <w:t>/kg κάθε 2 εβδομάδες και εικονικό φάρμακο και 51 με Avastin 10 mg/kg κάθε 2 εβδομάδες και erlotinib 150 mg ημερησίως. Η ανάλυση του κύριου καταληκτικού σημείου δεν έδειξε διαφορά μεταξύ του σκέλους Avastin + εικονικού φαρμάκου και του σκέλους Avastin + erlotinib (διάμεση συνολική επιβίωση 8,5 έναντι 9,9 μήνες). 7 ασθενείς σε κάθε σκέλος είχαν αντικειμενική ανταπόκριση. Η προσθήκη της erlotinib στο bevacizumab δεν είχε ως έκβαση τη βελτίωση στη Συνολική Επιβίωση (HR = 1,764, p=0,1789), τη διάρκεια της αντικειμενικής ανταπόκρισης (6,7 έναντι 9,1 μήνες) ή το χρόνο έως την έξελιξη των συμπτωμάτων (HR = 1,172, p = 0,5076).</w:t>
      </w:r>
    </w:p>
    <w:p w14:paraId="383317EF" w14:textId="77777777" w:rsidR="00776D88" w:rsidRPr="00C03616" w:rsidRDefault="00776D88" w:rsidP="00776D88">
      <w:pPr>
        <w:rPr>
          <w:lang w:val="el-GR"/>
        </w:rPr>
      </w:pPr>
    </w:p>
    <w:p w14:paraId="1B29F3E8" w14:textId="77777777" w:rsidR="00776D88" w:rsidRPr="00C03616" w:rsidRDefault="00776D88" w:rsidP="00B94B94">
      <w:pPr>
        <w:rPr>
          <w:i/>
          <w:lang w:val="el-GR"/>
        </w:rPr>
      </w:pPr>
      <w:r w:rsidRPr="00C03616">
        <w:rPr>
          <w:i/>
          <w:lang w:val="el-GR"/>
        </w:rPr>
        <w:t>AVF0890</w:t>
      </w:r>
    </w:p>
    <w:p w14:paraId="337EDB15" w14:textId="77777777" w:rsidR="00776D88" w:rsidRPr="00C03616" w:rsidRDefault="00776D88" w:rsidP="00776D88">
      <w:pPr>
        <w:rPr>
          <w:lang w:val="el-GR"/>
        </w:rPr>
      </w:pPr>
      <w:r w:rsidRPr="00C03616">
        <w:rPr>
          <w:lang w:val="el-GR"/>
        </w:rPr>
        <w:t>Η δοκιμή φάσης ΙΙ ήταν τυχαιοποιημένη, η οποία διεξήχθη για να συγκριθεί η αποτελεσματικότητα και η ασφάλεια τ</w:t>
      </w:r>
      <w:r w:rsidR="003B718C">
        <w:rPr>
          <w:lang w:val="el-GR"/>
        </w:rPr>
        <w:t>ου</w:t>
      </w:r>
      <w:r w:rsidRPr="00C03616">
        <w:rPr>
          <w:lang w:val="el-GR"/>
        </w:rPr>
        <w:t xml:space="preserve"> </w:t>
      </w:r>
      <w:r w:rsidRPr="00C03616">
        <w:rPr>
          <w:szCs w:val="22"/>
          <w:lang w:val="el-GR"/>
        </w:rPr>
        <w:t>bevacizumab έναντι του εικονικού φαρμάκου. Ένα σύνολο 116 ασθενών τυχαιοποιήθηκαν για να λάβουν bevacizumab 3</w:t>
      </w:r>
      <w:r w:rsidR="007666EE" w:rsidRPr="00C03616">
        <w:rPr>
          <w:szCs w:val="22"/>
          <w:lang w:val="el-GR"/>
        </w:rPr>
        <w:t> mg</w:t>
      </w:r>
      <w:r w:rsidRPr="00C03616">
        <w:rPr>
          <w:szCs w:val="22"/>
          <w:lang w:val="el-GR"/>
        </w:rPr>
        <w:t xml:space="preserve">/kg κάθε 2 εβδομάδες (n=39), 10 mg/kg κάθε 2 εβδομάδες (n=37), ή εικονικό φάρμακο (n=40). Μια ενδιάμεση ανάλυση έδειξε ότι υπήρξε σημαντική παράταση του χρόνου έως την εξέλιξη της νόσου στην ομάδα των </w:t>
      </w:r>
      <w:r w:rsidRPr="00C03616">
        <w:rPr>
          <w:rFonts w:eastAsia="PMingLiU"/>
          <w:lang w:val="el-GR" w:eastAsia="zh-CN"/>
        </w:rPr>
        <w:t xml:space="preserve">10 mg/kg σε σύγκριση με την ομάδα του εικονικού φαρμάκου (σχετικός κίνδυνος, 2,55, p&lt;0,001). Υπήρξε μια μικρή διαφορά οριακής σημασίας, μεταξύ του χρόνου </w:t>
      </w:r>
      <w:r w:rsidRPr="00C03616">
        <w:rPr>
          <w:szCs w:val="22"/>
          <w:lang w:val="el-GR"/>
        </w:rPr>
        <w:t xml:space="preserve">έως την εξέλιξη της νόσου στην ομάδα των </w:t>
      </w:r>
      <w:r w:rsidRPr="00C03616">
        <w:rPr>
          <w:rFonts w:eastAsia="PMingLiU"/>
          <w:lang w:val="el-GR" w:eastAsia="zh-CN"/>
        </w:rPr>
        <w:t>3</w:t>
      </w:r>
      <w:r w:rsidR="007666EE" w:rsidRPr="00C03616">
        <w:rPr>
          <w:rFonts w:eastAsia="PMingLiU"/>
          <w:lang w:val="el-GR" w:eastAsia="zh-CN"/>
        </w:rPr>
        <w:t> mg</w:t>
      </w:r>
      <w:r w:rsidRPr="00C03616">
        <w:rPr>
          <w:rFonts w:eastAsia="PMingLiU"/>
          <w:lang w:val="el-GR" w:eastAsia="zh-CN"/>
        </w:rPr>
        <w:t>/kg και αυτού στην ομάδα του εικονικού φαρμάκου (σχετικός κίνδυνος, 1,26, p=0,053).</w:t>
      </w:r>
      <w:r w:rsidR="00960963" w:rsidRPr="00C03616">
        <w:rPr>
          <w:rFonts w:eastAsia="PMingLiU"/>
          <w:lang w:val="el-GR" w:eastAsia="zh-CN"/>
        </w:rPr>
        <w:t xml:space="preserve"> </w:t>
      </w:r>
      <w:r w:rsidRPr="00C03616">
        <w:rPr>
          <w:rFonts w:eastAsia="PMingLiU"/>
          <w:lang w:val="el-GR" w:eastAsia="zh-CN"/>
        </w:rPr>
        <w:t xml:space="preserve">4 ασθενείς είχαν αντικειμενική (μερική) ανταπόκριση και όλοι είχαν λάβει δόση των </w:t>
      </w:r>
      <w:r w:rsidRPr="00C03616">
        <w:rPr>
          <w:szCs w:val="22"/>
          <w:lang w:val="el-GR"/>
        </w:rPr>
        <w:t>10 mg/kg bevacizumab. Η συνολική αντικειμενική αναπόκριση για τη δόση 10</w:t>
      </w:r>
      <w:r w:rsidR="007666EE" w:rsidRPr="00C03616">
        <w:rPr>
          <w:szCs w:val="22"/>
          <w:lang w:val="el-GR"/>
        </w:rPr>
        <w:t> mg</w:t>
      </w:r>
      <w:r w:rsidRPr="00C03616">
        <w:rPr>
          <w:szCs w:val="22"/>
          <w:lang w:val="el-GR"/>
        </w:rPr>
        <w:t>/kg ήταν 10</w:t>
      </w:r>
      <w:r w:rsidR="00466E28" w:rsidRPr="00C03616">
        <w:rPr>
          <w:szCs w:val="22"/>
          <w:lang w:val="el-GR"/>
        </w:rPr>
        <w:t> %</w:t>
      </w:r>
      <w:r w:rsidRPr="00C03616">
        <w:rPr>
          <w:szCs w:val="22"/>
          <w:lang w:val="el-GR"/>
        </w:rPr>
        <w:t xml:space="preserve">. </w:t>
      </w:r>
    </w:p>
    <w:p w14:paraId="24A77944" w14:textId="77777777" w:rsidR="00C34FD0" w:rsidRPr="00C03616" w:rsidRDefault="00C34FD0" w:rsidP="00C34FD0">
      <w:pPr>
        <w:rPr>
          <w:rStyle w:val="hps"/>
          <w:i/>
          <w:lang w:val="el-GR"/>
        </w:rPr>
      </w:pPr>
    </w:p>
    <w:p w14:paraId="47E3E7DD" w14:textId="77777777" w:rsidR="00C34FD0" w:rsidRPr="00297F60" w:rsidRDefault="006E4983" w:rsidP="00C34FD0">
      <w:pPr>
        <w:rPr>
          <w:i/>
          <w:u w:val="single"/>
          <w:lang w:val="el-GR"/>
        </w:rPr>
      </w:pPr>
      <w:r w:rsidRPr="00297F60">
        <w:rPr>
          <w:rStyle w:val="hps"/>
          <w:i/>
          <w:u w:val="single"/>
          <w:lang w:val="el-GR"/>
        </w:rPr>
        <w:t>Επιθηλιακός καρκίνος των ωοθηκών</w:t>
      </w:r>
      <w:r w:rsidRPr="00297F60">
        <w:rPr>
          <w:i/>
          <w:u w:val="single"/>
          <w:lang w:val="el-GR"/>
        </w:rPr>
        <w:t xml:space="preserve">, </w:t>
      </w:r>
      <w:r w:rsidR="00505D79" w:rsidRPr="00297F60">
        <w:rPr>
          <w:i/>
          <w:u w:val="single"/>
          <w:lang w:val="el-GR"/>
        </w:rPr>
        <w:t xml:space="preserve">καρκίνος </w:t>
      </w:r>
      <w:r w:rsidRPr="00297F60">
        <w:rPr>
          <w:i/>
          <w:u w:val="single"/>
          <w:lang w:val="el-GR"/>
        </w:rPr>
        <w:t xml:space="preserve">των </w:t>
      </w:r>
      <w:r w:rsidRPr="00297F60">
        <w:rPr>
          <w:rStyle w:val="hps"/>
          <w:i/>
          <w:u w:val="single"/>
          <w:lang w:val="el-GR"/>
        </w:rPr>
        <w:t>ωαγωγών</w:t>
      </w:r>
      <w:r w:rsidRPr="00297F60">
        <w:rPr>
          <w:i/>
          <w:u w:val="single"/>
          <w:lang w:val="el-GR"/>
        </w:rPr>
        <w:t xml:space="preserve">, </w:t>
      </w:r>
      <w:r w:rsidRPr="00297F60">
        <w:rPr>
          <w:rStyle w:val="hps"/>
          <w:i/>
          <w:u w:val="single"/>
          <w:lang w:val="el-GR"/>
        </w:rPr>
        <w:t>ή</w:t>
      </w:r>
      <w:r w:rsidRPr="00297F60">
        <w:rPr>
          <w:i/>
          <w:u w:val="single"/>
          <w:lang w:val="el-GR"/>
        </w:rPr>
        <w:t xml:space="preserve"> </w:t>
      </w:r>
      <w:r w:rsidRPr="00297F60">
        <w:rPr>
          <w:rStyle w:val="hps"/>
          <w:i/>
          <w:u w:val="single"/>
          <w:lang w:val="el-GR"/>
        </w:rPr>
        <w:t>πρωτοπαθής</w:t>
      </w:r>
      <w:r w:rsidR="00505D79" w:rsidRPr="00297F60">
        <w:rPr>
          <w:rStyle w:val="hps"/>
          <w:i/>
          <w:u w:val="single"/>
          <w:lang w:val="el-GR"/>
        </w:rPr>
        <w:t xml:space="preserve"> καρκίνος</w:t>
      </w:r>
      <w:r w:rsidRPr="00297F60">
        <w:rPr>
          <w:rStyle w:val="hps"/>
          <w:i/>
          <w:u w:val="single"/>
          <w:lang w:val="el-GR"/>
        </w:rPr>
        <w:t xml:space="preserve"> του περιτοναίου</w:t>
      </w:r>
    </w:p>
    <w:p w14:paraId="0D42F20A" w14:textId="77777777" w:rsidR="00505D79" w:rsidRPr="00C03616" w:rsidRDefault="00505D79" w:rsidP="00C34FD0">
      <w:pPr>
        <w:rPr>
          <w:color w:val="000000"/>
          <w:szCs w:val="22"/>
          <w:lang w:val="el-GR" w:eastAsia="en-US"/>
        </w:rPr>
      </w:pPr>
    </w:p>
    <w:p w14:paraId="5C4C1A8F" w14:textId="77777777" w:rsidR="0062306C" w:rsidRPr="00297F60" w:rsidRDefault="004A11FF" w:rsidP="00C34FD0">
      <w:pPr>
        <w:rPr>
          <w:i/>
          <w:color w:val="000000"/>
          <w:szCs w:val="22"/>
          <w:lang w:val="el-GR" w:eastAsia="en-US"/>
        </w:rPr>
      </w:pPr>
      <w:r w:rsidRPr="00297F60">
        <w:rPr>
          <w:i/>
          <w:color w:val="000000"/>
          <w:szCs w:val="22"/>
          <w:lang w:val="el-GR" w:eastAsia="en-US"/>
        </w:rPr>
        <w:t>Αρχική θ</w:t>
      </w:r>
      <w:r w:rsidR="0062306C" w:rsidRPr="00297F60">
        <w:rPr>
          <w:i/>
          <w:color w:val="000000"/>
          <w:szCs w:val="22"/>
          <w:lang w:val="el-GR" w:eastAsia="en-US"/>
        </w:rPr>
        <w:t xml:space="preserve">εραπεία  </w:t>
      </w:r>
      <w:r w:rsidR="00406DF5">
        <w:rPr>
          <w:i/>
          <w:color w:val="000000"/>
          <w:szCs w:val="22"/>
          <w:lang w:val="el-GR" w:eastAsia="en-US"/>
        </w:rPr>
        <w:t>κ</w:t>
      </w:r>
      <w:r w:rsidR="0062306C" w:rsidRPr="00297F60">
        <w:rPr>
          <w:i/>
          <w:color w:val="000000"/>
          <w:szCs w:val="22"/>
          <w:lang w:val="el-GR" w:eastAsia="en-US"/>
        </w:rPr>
        <w:t xml:space="preserve">αρκίνου </w:t>
      </w:r>
      <w:r w:rsidR="00406DF5">
        <w:rPr>
          <w:i/>
          <w:color w:val="000000"/>
          <w:szCs w:val="22"/>
          <w:lang w:val="el-GR" w:eastAsia="en-US"/>
        </w:rPr>
        <w:t>ω</w:t>
      </w:r>
      <w:r w:rsidR="0062306C" w:rsidRPr="00297F60">
        <w:rPr>
          <w:i/>
          <w:color w:val="000000"/>
          <w:szCs w:val="22"/>
          <w:lang w:val="el-GR" w:eastAsia="en-US"/>
        </w:rPr>
        <w:t>οθηκών</w:t>
      </w:r>
    </w:p>
    <w:p w14:paraId="6EA3D13D" w14:textId="77777777" w:rsidR="0062306C" w:rsidRPr="00C03616" w:rsidRDefault="0062306C" w:rsidP="00C34FD0">
      <w:pPr>
        <w:rPr>
          <w:i/>
          <w:color w:val="000000"/>
          <w:szCs w:val="22"/>
          <w:lang w:val="el-GR" w:eastAsia="en-US"/>
        </w:rPr>
      </w:pPr>
    </w:p>
    <w:p w14:paraId="1D9F0394" w14:textId="77777777" w:rsidR="00C34FD0" w:rsidRPr="00C03616" w:rsidRDefault="00C34FD0" w:rsidP="00C34FD0">
      <w:pPr>
        <w:rPr>
          <w:i/>
          <w:u w:val="single"/>
          <w:lang w:val="el-GR"/>
        </w:rPr>
      </w:pPr>
      <w:r w:rsidRPr="00C03616">
        <w:rPr>
          <w:color w:val="000000"/>
          <w:szCs w:val="22"/>
          <w:lang w:val="el-GR" w:eastAsia="en-US"/>
        </w:rPr>
        <w:t xml:space="preserve">Η ασφάλεια και η αποτελεσματικότητα του Avastin στην </w:t>
      </w:r>
      <w:r w:rsidR="004A11FF" w:rsidRPr="00C03616">
        <w:rPr>
          <w:color w:val="000000"/>
          <w:szCs w:val="22"/>
          <w:lang w:val="el-GR" w:eastAsia="en-US"/>
        </w:rPr>
        <w:t>αρχική</w:t>
      </w:r>
      <w:r w:rsidRPr="00C03616">
        <w:rPr>
          <w:color w:val="000000"/>
          <w:szCs w:val="22"/>
          <w:lang w:val="el-GR" w:eastAsia="en-US"/>
        </w:rPr>
        <w:t xml:space="preserve"> θεραπεία </w:t>
      </w:r>
      <w:r w:rsidR="004A11FF" w:rsidRPr="00C03616">
        <w:rPr>
          <w:color w:val="000000"/>
          <w:szCs w:val="22"/>
          <w:lang w:val="el-GR" w:eastAsia="en-US"/>
        </w:rPr>
        <w:t>(</w:t>
      </w:r>
      <w:r w:rsidR="004A11FF" w:rsidRPr="00C03616">
        <w:rPr>
          <w:color w:val="000000"/>
          <w:szCs w:val="22"/>
          <w:lang w:eastAsia="en-US"/>
        </w:rPr>
        <w:t>Front</w:t>
      </w:r>
      <w:r w:rsidR="004A11FF" w:rsidRPr="00CF2B35">
        <w:rPr>
          <w:color w:val="000000"/>
          <w:szCs w:val="22"/>
          <w:lang w:val="el-GR" w:eastAsia="en-US"/>
        </w:rPr>
        <w:t>-</w:t>
      </w:r>
      <w:r w:rsidR="004A11FF" w:rsidRPr="00C03616">
        <w:rPr>
          <w:color w:val="000000"/>
          <w:szCs w:val="22"/>
          <w:lang w:eastAsia="en-US"/>
        </w:rPr>
        <w:t>Line</w:t>
      </w:r>
      <w:r w:rsidR="004A11FF" w:rsidRPr="00CF2B35">
        <w:rPr>
          <w:color w:val="000000"/>
          <w:szCs w:val="22"/>
          <w:lang w:val="el-GR" w:eastAsia="en-US"/>
        </w:rPr>
        <w:t xml:space="preserve">) </w:t>
      </w:r>
      <w:r w:rsidRPr="00C03616">
        <w:rPr>
          <w:color w:val="000000"/>
          <w:szCs w:val="22"/>
          <w:lang w:val="el-GR" w:eastAsia="en-US"/>
        </w:rPr>
        <w:t xml:space="preserve">των ασθενών με </w:t>
      </w:r>
      <w:r w:rsidRPr="00C03616">
        <w:rPr>
          <w:rStyle w:val="hps"/>
          <w:lang w:val="el-GR"/>
        </w:rPr>
        <w:t>ε</w:t>
      </w:r>
      <w:r w:rsidR="006E4983" w:rsidRPr="00C03616">
        <w:rPr>
          <w:rStyle w:val="hps"/>
          <w:lang w:val="el-GR"/>
        </w:rPr>
        <w:t>πιθηλιακό καρκίνο</w:t>
      </w:r>
      <w:r w:rsidRPr="00C03616">
        <w:rPr>
          <w:lang w:val="el-GR"/>
        </w:rPr>
        <w:t xml:space="preserve"> </w:t>
      </w:r>
      <w:r w:rsidRPr="00C03616">
        <w:rPr>
          <w:rStyle w:val="hps"/>
          <w:lang w:val="el-GR"/>
        </w:rPr>
        <w:t>των ωοθηκών</w:t>
      </w:r>
      <w:r w:rsidRPr="00C03616">
        <w:rPr>
          <w:lang w:val="el-GR"/>
        </w:rPr>
        <w:t xml:space="preserve">, </w:t>
      </w:r>
      <w:r w:rsidR="00F063C5" w:rsidRPr="00C03616">
        <w:rPr>
          <w:lang w:val="el-GR"/>
        </w:rPr>
        <w:t xml:space="preserve">καρκίνο </w:t>
      </w:r>
      <w:r w:rsidR="006E4983" w:rsidRPr="00C03616">
        <w:rPr>
          <w:lang w:val="el-GR"/>
        </w:rPr>
        <w:t xml:space="preserve">των </w:t>
      </w:r>
      <w:r w:rsidRPr="00C03616">
        <w:rPr>
          <w:rStyle w:val="hps"/>
          <w:lang w:val="el-GR"/>
        </w:rPr>
        <w:t>ω</w:t>
      </w:r>
      <w:r w:rsidR="006E4983" w:rsidRPr="00C03616">
        <w:rPr>
          <w:rStyle w:val="hps"/>
          <w:lang w:val="el-GR"/>
        </w:rPr>
        <w:t>αγωγών</w:t>
      </w:r>
      <w:r w:rsidRPr="00C03616">
        <w:rPr>
          <w:lang w:val="el-GR"/>
        </w:rPr>
        <w:t xml:space="preserve">, </w:t>
      </w:r>
      <w:r w:rsidRPr="00C03616">
        <w:rPr>
          <w:rStyle w:val="hps"/>
          <w:lang w:val="el-GR"/>
        </w:rPr>
        <w:t>ή</w:t>
      </w:r>
      <w:r w:rsidRPr="00C03616">
        <w:rPr>
          <w:lang w:val="el-GR"/>
        </w:rPr>
        <w:t xml:space="preserve"> </w:t>
      </w:r>
      <w:r w:rsidRPr="00C03616">
        <w:rPr>
          <w:rStyle w:val="hps"/>
          <w:lang w:val="el-GR"/>
        </w:rPr>
        <w:t>π</w:t>
      </w:r>
      <w:r w:rsidR="006E4983" w:rsidRPr="00C03616">
        <w:rPr>
          <w:rStyle w:val="hps"/>
          <w:lang w:val="el-GR"/>
        </w:rPr>
        <w:t>ρωτοπαθή</w:t>
      </w:r>
      <w:r w:rsidR="00F063C5" w:rsidRPr="00C03616">
        <w:rPr>
          <w:rStyle w:val="hps"/>
          <w:lang w:val="el-GR"/>
        </w:rPr>
        <w:t xml:space="preserve"> καρκίνο</w:t>
      </w:r>
      <w:r w:rsidRPr="00C03616">
        <w:rPr>
          <w:rStyle w:val="hps"/>
          <w:lang w:val="el-GR"/>
        </w:rPr>
        <w:t xml:space="preserve"> του περιτοναίου</w:t>
      </w:r>
      <w:r w:rsidRPr="00C03616">
        <w:rPr>
          <w:i/>
          <w:u w:val="single"/>
          <w:lang w:val="el-GR"/>
        </w:rPr>
        <w:t xml:space="preserve"> </w:t>
      </w:r>
      <w:r w:rsidRPr="00C03616">
        <w:rPr>
          <w:color w:val="000000"/>
          <w:szCs w:val="22"/>
          <w:lang w:val="el-GR" w:eastAsia="en-US"/>
        </w:rPr>
        <w:t>μελετήθηκαν σε δύο μελέτες φάσης ΙΙΙ (GOG-0218 και BO17707) όπου αξιολογήθηκε η επίδραση της προσθήκης του Avastin σε καρβοπλατίνη και πακλιτα</w:t>
      </w:r>
      <w:r w:rsidR="006E4983" w:rsidRPr="00C03616">
        <w:rPr>
          <w:color w:val="000000"/>
          <w:szCs w:val="22"/>
          <w:lang w:val="el-GR" w:eastAsia="en-US"/>
        </w:rPr>
        <w:t xml:space="preserve">ξέλη σε σύγκριση με </w:t>
      </w:r>
      <w:r w:rsidR="00762281" w:rsidRPr="00C03616">
        <w:rPr>
          <w:color w:val="000000"/>
          <w:szCs w:val="22"/>
          <w:lang w:val="el-GR" w:eastAsia="en-US"/>
        </w:rPr>
        <w:t xml:space="preserve">το </w:t>
      </w:r>
      <w:r w:rsidR="006E4983" w:rsidRPr="00C03616">
        <w:rPr>
          <w:color w:val="000000"/>
          <w:szCs w:val="22"/>
          <w:lang w:val="el-GR" w:eastAsia="en-US"/>
        </w:rPr>
        <w:t xml:space="preserve">σχήμα </w:t>
      </w:r>
      <w:r w:rsidRPr="00C03616">
        <w:rPr>
          <w:color w:val="000000"/>
          <w:szCs w:val="22"/>
          <w:lang w:val="el-GR" w:eastAsia="en-US"/>
        </w:rPr>
        <w:t>χημειοθεραπείας μόνο.</w:t>
      </w:r>
    </w:p>
    <w:p w14:paraId="78590653" w14:textId="77777777" w:rsidR="00C34FD0" w:rsidRPr="00C03616" w:rsidRDefault="00C34FD0" w:rsidP="00C34FD0">
      <w:pPr>
        <w:rPr>
          <w:rFonts w:eastAsia="PMingLiU"/>
          <w:lang w:val="el-GR" w:eastAsia="zh-CN"/>
        </w:rPr>
      </w:pPr>
    </w:p>
    <w:p w14:paraId="0A549BE3" w14:textId="77777777" w:rsidR="00C34FD0" w:rsidRPr="00C03616" w:rsidRDefault="00C34FD0" w:rsidP="008A67AD">
      <w:pPr>
        <w:rPr>
          <w:i/>
          <w:lang w:val="el-GR"/>
        </w:rPr>
      </w:pPr>
      <w:r w:rsidRPr="00C03616">
        <w:rPr>
          <w:i/>
          <w:lang w:val="en-GB"/>
        </w:rPr>
        <w:t>GOG</w:t>
      </w:r>
      <w:r w:rsidRPr="00C03616">
        <w:rPr>
          <w:i/>
          <w:lang w:val="el-GR"/>
        </w:rPr>
        <w:t>-0218</w:t>
      </w:r>
    </w:p>
    <w:p w14:paraId="6AECFF25" w14:textId="77777777" w:rsidR="00C34FD0" w:rsidRPr="00C03616" w:rsidRDefault="00C34FD0" w:rsidP="00C34FD0">
      <w:pPr>
        <w:rPr>
          <w:rStyle w:val="hps"/>
          <w:color w:val="000000"/>
          <w:lang w:val="el-GR"/>
        </w:rPr>
      </w:pPr>
      <w:r w:rsidRPr="00C03616">
        <w:rPr>
          <w:rStyle w:val="hps"/>
          <w:color w:val="000000"/>
          <w:lang w:val="el-GR"/>
        </w:rPr>
        <w:t>Η</w:t>
      </w:r>
      <w:r w:rsidRPr="00C03616">
        <w:rPr>
          <w:color w:val="000000"/>
          <w:lang w:val="el-GR"/>
        </w:rPr>
        <w:t xml:space="preserve"> </w:t>
      </w:r>
      <w:r w:rsidRPr="00C03616">
        <w:rPr>
          <w:rStyle w:val="hps"/>
          <w:color w:val="000000"/>
          <w:lang w:val="el-GR"/>
        </w:rPr>
        <w:t>μελέτη GOG</w:t>
      </w:r>
      <w:r w:rsidRPr="00C03616">
        <w:rPr>
          <w:color w:val="000000"/>
          <w:lang w:val="el-GR"/>
        </w:rPr>
        <w:t xml:space="preserve">-0218 </w:t>
      </w:r>
      <w:r w:rsidRPr="00C03616">
        <w:rPr>
          <w:rStyle w:val="hps"/>
          <w:color w:val="000000"/>
          <w:lang w:val="el-GR"/>
        </w:rPr>
        <w:t>ήταν</w:t>
      </w:r>
      <w:r w:rsidRPr="00C03616">
        <w:rPr>
          <w:color w:val="000000"/>
          <w:lang w:val="el-GR"/>
        </w:rPr>
        <w:t xml:space="preserve"> </w:t>
      </w:r>
      <w:r w:rsidRPr="00C03616">
        <w:rPr>
          <w:rStyle w:val="hps"/>
          <w:color w:val="000000"/>
          <w:lang w:val="el-GR"/>
        </w:rPr>
        <w:t>μια φάση</w:t>
      </w:r>
      <w:r w:rsidR="00F063C5" w:rsidRPr="00C03616">
        <w:rPr>
          <w:rStyle w:val="hps"/>
          <w:color w:val="000000"/>
          <w:lang w:val="el-GR"/>
        </w:rPr>
        <w:t>ς</w:t>
      </w:r>
      <w:r w:rsidRPr="00C03616">
        <w:rPr>
          <w:color w:val="000000"/>
          <w:lang w:val="el-GR"/>
        </w:rPr>
        <w:t xml:space="preserve"> </w:t>
      </w:r>
      <w:r w:rsidRPr="00C03616">
        <w:rPr>
          <w:rStyle w:val="hps"/>
          <w:color w:val="000000"/>
          <w:lang w:val="el-GR"/>
        </w:rPr>
        <w:t>ΙΙΙ</w:t>
      </w:r>
      <w:r w:rsidRPr="00C03616">
        <w:rPr>
          <w:color w:val="000000"/>
          <w:lang w:val="el-GR"/>
        </w:rPr>
        <w:t xml:space="preserve"> </w:t>
      </w:r>
      <w:r w:rsidRPr="00C03616">
        <w:rPr>
          <w:rStyle w:val="hps"/>
          <w:color w:val="000000"/>
          <w:lang w:val="el-GR"/>
        </w:rPr>
        <w:t>πολυκεντρική, τυχαιοποιημένη</w:t>
      </w:r>
      <w:r w:rsidRPr="00C03616">
        <w:rPr>
          <w:color w:val="000000"/>
          <w:lang w:val="el-GR"/>
        </w:rPr>
        <w:t xml:space="preserve">, </w:t>
      </w:r>
      <w:r w:rsidRPr="00C03616">
        <w:rPr>
          <w:rStyle w:val="hps"/>
          <w:color w:val="000000"/>
          <w:lang w:val="el-GR"/>
        </w:rPr>
        <w:t>διπλή-τυφλή</w:t>
      </w:r>
      <w:r w:rsidRPr="00C03616">
        <w:rPr>
          <w:color w:val="000000"/>
          <w:lang w:val="el-GR"/>
        </w:rPr>
        <w:t xml:space="preserve">, </w:t>
      </w:r>
      <w:r w:rsidRPr="00C03616">
        <w:rPr>
          <w:rStyle w:val="hps"/>
          <w:color w:val="000000"/>
          <w:lang w:val="el-GR"/>
        </w:rPr>
        <w:t>ελεγχόμενη με εικονικό φάρμακο</w:t>
      </w:r>
      <w:r w:rsidRPr="00C03616">
        <w:rPr>
          <w:color w:val="000000"/>
          <w:lang w:val="el-GR"/>
        </w:rPr>
        <w:t xml:space="preserve">, </w:t>
      </w:r>
      <w:r w:rsidRPr="00C03616">
        <w:rPr>
          <w:rStyle w:val="hps"/>
          <w:color w:val="000000"/>
          <w:lang w:val="el-GR"/>
        </w:rPr>
        <w:t>μελέτη τριών</w:t>
      </w:r>
      <w:r w:rsidRPr="00C03616">
        <w:rPr>
          <w:color w:val="000000"/>
          <w:lang w:val="el-GR"/>
        </w:rPr>
        <w:t xml:space="preserve"> </w:t>
      </w:r>
      <w:r w:rsidRPr="00C03616">
        <w:rPr>
          <w:rStyle w:val="hps"/>
          <w:color w:val="000000"/>
          <w:lang w:val="el-GR"/>
        </w:rPr>
        <w:t>σκελών</w:t>
      </w:r>
      <w:r w:rsidRPr="00C03616">
        <w:rPr>
          <w:color w:val="000000"/>
          <w:lang w:val="el-GR"/>
        </w:rPr>
        <w:t xml:space="preserve"> </w:t>
      </w:r>
      <w:r w:rsidRPr="00C03616">
        <w:rPr>
          <w:rStyle w:val="hps"/>
          <w:color w:val="000000"/>
          <w:lang w:val="el-GR"/>
        </w:rPr>
        <w:t>όπου αξιολογήθηκε η επίδραση</w:t>
      </w:r>
      <w:r w:rsidRPr="00C03616">
        <w:rPr>
          <w:color w:val="000000"/>
          <w:lang w:val="el-GR"/>
        </w:rPr>
        <w:t xml:space="preserve"> </w:t>
      </w:r>
      <w:r w:rsidRPr="00C03616">
        <w:rPr>
          <w:rStyle w:val="hps"/>
          <w:color w:val="000000"/>
          <w:lang w:val="el-GR"/>
        </w:rPr>
        <w:t xml:space="preserve">της προσθήκης </w:t>
      </w:r>
      <w:r w:rsidR="00793727" w:rsidRPr="00C03616">
        <w:rPr>
          <w:rStyle w:val="hps"/>
          <w:color w:val="000000"/>
          <w:lang w:val="el-GR"/>
        </w:rPr>
        <w:t xml:space="preserve"> του </w:t>
      </w:r>
      <w:r w:rsidRPr="00C03616">
        <w:rPr>
          <w:rStyle w:val="hps"/>
          <w:color w:val="000000"/>
          <w:lang w:val="el-GR"/>
        </w:rPr>
        <w:t>Avastin</w:t>
      </w:r>
      <w:r w:rsidRPr="00C03616">
        <w:rPr>
          <w:color w:val="000000"/>
          <w:lang w:val="el-GR"/>
        </w:rPr>
        <w:t xml:space="preserve"> </w:t>
      </w:r>
      <w:r w:rsidRPr="00C03616">
        <w:rPr>
          <w:rStyle w:val="hps"/>
          <w:color w:val="000000"/>
          <w:lang w:val="el-GR"/>
        </w:rPr>
        <w:t>σε εγκεκριμένο</w:t>
      </w:r>
      <w:r w:rsidRPr="00C03616">
        <w:rPr>
          <w:color w:val="000000"/>
          <w:lang w:val="el-GR"/>
        </w:rPr>
        <w:t xml:space="preserve"> </w:t>
      </w:r>
      <w:r w:rsidRPr="00C03616">
        <w:rPr>
          <w:rStyle w:val="hps"/>
          <w:color w:val="000000"/>
          <w:lang w:val="el-GR"/>
        </w:rPr>
        <w:t>δοσολογικό σχήμα</w:t>
      </w:r>
      <w:r w:rsidRPr="00C03616">
        <w:rPr>
          <w:color w:val="000000"/>
          <w:lang w:val="el-GR"/>
        </w:rPr>
        <w:t xml:space="preserve"> </w:t>
      </w:r>
      <w:r w:rsidRPr="00C03616">
        <w:rPr>
          <w:rStyle w:val="hps"/>
          <w:color w:val="000000"/>
          <w:lang w:val="el-GR"/>
        </w:rPr>
        <w:t>χημειοθεραπείας</w:t>
      </w:r>
      <w:r w:rsidRPr="00C03616">
        <w:rPr>
          <w:color w:val="000000"/>
          <w:lang w:val="el-GR"/>
        </w:rPr>
        <w:t xml:space="preserve"> </w:t>
      </w:r>
      <w:r w:rsidRPr="00C03616">
        <w:rPr>
          <w:rStyle w:val="hpsatn"/>
          <w:color w:val="000000"/>
          <w:lang w:val="el-GR"/>
        </w:rPr>
        <w:t>(</w:t>
      </w:r>
      <w:r w:rsidRPr="00C03616">
        <w:rPr>
          <w:color w:val="000000"/>
          <w:lang w:val="el-GR"/>
        </w:rPr>
        <w:t xml:space="preserve">καρβοπλατίνη </w:t>
      </w:r>
      <w:r w:rsidRPr="00C03616">
        <w:rPr>
          <w:rStyle w:val="hps"/>
          <w:color w:val="000000"/>
          <w:lang w:val="el-GR"/>
        </w:rPr>
        <w:t>και</w:t>
      </w:r>
      <w:r w:rsidRPr="00C03616">
        <w:rPr>
          <w:color w:val="000000"/>
          <w:lang w:val="el-GR"/>
        </w:rPr>
        <w:t xml:space="preserve"> </w:t>
      </w:r>
      <w:r w:rsidRPr="00C03616">
        <w:rPr>
          <w:rStyle w:val="hps"/>
          <w:color w:val="000000"/>
          <w:lang w:val="el-GR"/>
        </w:rPr>
        <w:t>πακλιταξέλη</w:t>
      </w:r>
      <w:r w:rsidRPr="00C03616">
        <w:rPr>
          <w:color w:val="000000"/>
          <w:lang w:val="el-GR"/>
        </w:rPr>
        <w:t>) σε ασθενείς με</w:t>
      </w:r>
      <w:r w:rsidR="00793727" w:rsidRPr="00C03616">
        <w:rPr>
          <w:rStyle w:val="hps"/>
          <w:lang w:val="el-GR"/>
        </w:rPr>
        <w:t xml:space="preserve"> </w:t>
      </w:r>
      <w:r w:rsidR="0068514E" w:rsidRPr="00C03616">
        <w:rPr>
          <w:rStyle w:val="hps"/>
          <w:lang w:val="el-GR"/>
        </w:rPr>
        <w:t xml:space="preserve">προχωρημένο </w:t>
      </w:r>
      <w:r w:rsidR="0068514E" w:rsidRPr="00C03616">
        <w:rPr>
          <w:szCs w:val="22"/>
          <w:lang w:val="el-GR"/>
        </w:rPr>
        <w:t>(</w:t>
      </w:r>
      <w:r w:rsidR="00F01058">
        <w:rPr>
          <w:szCs w:val="22"/>
          <w:lang w:val="el-GR"/>
        </w:rPr>
        <w:t>στάδια</w:t>
      </w:r>
      <w:r w:rsidR="0068514E" w:rsidRPr="00C03616">
        <w:rPr>
          <w:szCs w:val="22"/>
          <w:lang w:val="el-GR"/>
        </w:rPr>
        <w:t xml:space="preserve"> </w:t>
      </w:r>
      <w:r w:rsidR="0068514E" w:rsidRPr="00C03616">
        <w:rPr>
          <w:szCs w:val="22"/>
          <w:lang w:val="en-GB"/>
        </w:rPr>
        <w:t>III</w:t>
      </w:r>
      <w:r w:rsidR="0068514E" w:rsidRPr="00C03616">
        <w:rPr>
          <w:szCs w:val="22"/>
          <w:lang w:val="el-GR"/>
        </w:rPr>
        <w:t xml:space="preserve"> </w:t>
      </w:r>
      <w:r w:rsidR="0068514E" w:rsidRPr="00C03616">
        <w:rPr>
          <w:szCs w:val="22"/>
          <w:lang w:val="en-GB"/>
        </w:rPr>
        <w:t>B</w:t>
      </w:r>
      <w:r w:rsidR="0068514E" w:rsidRPr="00C03616">
        <w:rPr>
          <w:szCs w:val="22"/>
          <w:lang w:val="el-GR"/>
        </w:rPr>
        <w:t xml:space="preserve">, </w:t>
      </w:r>
      <w:r w:rsidR="0068514E" w:rsidRPr="00C03616">
        <w:rPr>
          <w:szCs w:val="22"/>
          <w:lang w:val="en-GB"/>
        </w:rPr>
        <w:t>III</w:t>
      </w:r>
      <w:r w:rsidR="0068514E" w:rsidRPr="00C03616">
        <w:rPr>
          <w:szCs w:val="22"/>
          <w:lang w:val="el-GR"/>
        </w:rPr>
        <w:t xml:space="preserve"> </w:t>
      </w:r>
      <w:r w:rsidR="0068514E" w:rsidRPr="00C03616">
        <w:rPr>
          <w:szCs w:val="22"/>
          <w:lang w:val="en-GB"/>
        </w:rPr>
        <w:t>C</w:t>
      </w:r>
      <w:r w:rsidR="0068514E" w:rsidRPr="00C03616">
        <w:rPr>
          <w:szCs w:val="22"/>
          <w:lang w:val="el-GR"/>
        </w:rPr>
        <w:t xml:space="preserve"> και </w:t>
      </w:r>
      <w:r w:rsidR="0068514E" w:rsidRPr="00C03616">
        <w:rPr>
          <w:szCs w:val="22"/>
          <w:lang w:val="en-GB"/>
        </w:rPr>
        <w:t>IV</w:t>
      </w:r>
      <w:r w:rsidR="0068514E" w:rsidRPr="00C03616">
        <w:rPr>
          <w:szCs w:val="22"/>
          <w:lang w:val="el-GR"/>
        </w:rPr>
        <w:t xml:space="preserve"> </w:t>
      </w:r>
      <w:r w:rsidR="00294B05">
        <w:rPr>
          <w:szCs w:val="22"/>
          <w:lang w:val="el-GR"/>
        </w:rPr>
        <w:t>με βάση τ</w:t>
      </w:r>
      <w:r w:rsidR="00294B05">
        <w:rPr>
          <w:lang w:val="el-GR"/>
        </w:rPr>
        <w:t xml:space="preserve">ην έκδοση σταδιοποίησης </w:t>
      </w:r>
      <w:r w:rsidR="00294B05" w:rsidRPr="00C03616">
        <w:rPr>
          <w:lang w:val="el-GR"/>
        </w:rPr>
        <w:t xml:space="preserve">κατά </w:t>
      </w:r>
      <w:r w:rsidR="00294B05" w:rsidRPr="00C03616">
        <w:t>FIGO</w:t>
      </w:r>
      <w:r w:rsidR="00294B05">
        <w:rPr>
          <w:lang w:val="el-GR"/>
        </w:rPr>
        <w:t xml:space="preserve"> με ημερομηνία 1988</w:t>
      </w:r>
      <w:r w:rsidR="0068514E" w:rsidRPr="00C03616">
        <w:rPr>
          <w:szCs w:val="22"/>
          <w:lang w:val="el-GR"/>
        </w:rPr>
        <w:t>)</w:t>
      </w:r>
      <w:r w:rsidR="00862C4B" w:rsidRPr="00C03616">
        <w:rPr>
          <w:szCs w:val="22"/>
          <w:lang w:val="el-GR"/>
        </w:rPr>
        <w:t xml:space="preserve"> </w:t>
      </w:r>
      <w:r w:rsidR="00793727" w:rsidRPr="00C03616">
        <w:rPr>
          <w:rStyle w:val="hps"/>
          <w:lang w:val="el-GR"/>
        </w:rPr>
        <w:t>επιθηλιακό καρκίνο</w:t>
      </w:r>
      <w:r w:rsidR="00793727" w:rsidRPr="00C03616">
        <w:rPr>
          <w:lang w:val="el-GR"/>
        </w:rPr>
        <w:t xml:space="preserve"> </w:t>
      </w:r>
      <w:r w:rsidR="00793727" w:rsidRPr="00C03616">
        <w:rPr>
          <w:rStyle w:val="hps"/>
          <w:lang w:val="el-GR"/>
        </w:rPr>
        <w:t>των ωοθηκών</w:t>
      </w:r>
      <w:r w:rsidR="00793727" w:rsidRPr="00C03616">
        <w:rPr>
          <w:lang w:val="el-GR"/>
        </w:rPr>
        <w:t xml:space="preserve">, </w:t>
      </w:r>
      <w:r w:rsidR="00F063C5" w:rsidRPr="00C03616">
        <w:rPr>
          <w:lang w:val="el-GR"/>
        </w:rPr>
        <w:t xml:space="preserve">καρκίνο </w:t>
      </w:r>
      <w:r w:rsidR="00793727" w:rsidRPr="00C03616">
        <w:rPr>
          <w:lang w:val="el-GR"/>
        </w:rPr>
        <w:t xml:space="preserve">των </w:t>
      </w:r>
      <w:r w:rsidR="00793727" w:rsidRPr="00C03616">
        <w:rPr>
          <w:rStyle w:val="hps"/>
          <w:lang w:val="el-GR"/>
        </w:rPr>
        <w:t>ωαγωγών</w:t>
      </w:r>
      <w:r w:rsidR="00793727" w:rsidRPr="00C03616">
        <w:rPr>
          <w:lang w:val="el-GR"/>
        </w:rPr>
        <w:t xml:space="preserve">, </w:t>
      </w:r>
      <w:r w:rsidR="00793727" w:rsidRPr="00C03616">
        <w:rPr>
          <w:rStyle w:val="hps"/>
          <w:lang w:val="el-GR"/>
        </w:rPr>
        <w:t>ή</w:t>
      </w:r>
      <w:r w:rsidR="00793727" w:rsidRPr="00C03616">
        <w:rPr>
          <w:lang w:val="el-GR"/>
        </w:rPr>
        <w:t xml:space="preserve"> </w:t>
      </w:r>
      <w:r w:rsidR="00793727" w:rsidRPr="00C03616">
        <w:rPr>
          <w:rStyle w:val="hps"/>
          <w:lang w:val="el-GR"/>
        </w:rPr>
        <w:t>πρωτοπαθή</w:t>
      </w:r>
      <w:r w:rsidR="00F063C5" w:rsidRPr="00C03616">
        <w:rPr>
          <w:rStyle w:val="hps"/>
          <w:lang w:val="el-GR"/>
        </w:rPr>
        <w:t xml:space="preserve"> καρκίνο</w:t>
      </w:r>
      <w:r w:rsidR="00793727" w:rsidRPr="00C03616">
        <w:rPr>
          <w:rStyle w:val="hps"/>
          <w:lang w:val="el-GR"/>
        </w:rPr>
        <w:t xml:space="preserve"> του περιτοναίου</w:t>
      </w:r>
      <w:r w:rsidRPr="00C03616">
        <w:rPr>
          <w:rStyle w:val="hps"/>
          <w:lang w:val="el-GR"/>
        </w:rPr>
        <w:t>.</w:t>
      </w:r>
    </w:p>
    <w:p w14:paraId="21052AAD" w14:textId="77777777" w:rsidR="00C34FD0" w:rsidRPr="00C03616" w:rsidRDefault="0068514E" w:rsidP="0068514E">
      <w:pPr>
        <w:rPr>
          <w:rFonts w:eastAsia="PMingLiU"/>
          <w:lang w:val="el-GR"/>
        </w:rPr>
      </w:pPr>
      <w:r w:rsidRPr="00C03616">
        <w:rPr>
          <w:lang w:val="el-GR"/>
        </w:rPr>
        <w:t xml:space="preserve">Οι ασθενείς που είχαν λάβει προηγούμενη θεραπεία με </w:t>
      </w:r>
      <w:r w:rsidRPr="00C03616">
        <w:rPr>
          <w:szCs w:val="22"/>
          <w:lang w:val="el-GR"/>
        </w:rPr>
        <w:t>bevacizumab</w:t>
      </w:r>
      <w:r w:rsidRPr="00C03616">
        <w:rPr>
          <w:lang w:val="el-GR"/>
        </w:rPr>
        <w:t xml:space="preserve"> ή προηγούμενη συστηματική αντικαρκινική θεραπεία για τον καρκίνο των ωοθηκών (π.χ., χημειοθεραπεία, θεραπεία με μονοκλωνικά αντισώματα, θεραπεία με αναστολείς τυροσινικής κινάσης, ή ορμονοθεραπεία) ή προηγούμενη ακτινοθεραπεία στην κοιλιακή χώρα ή στην πύελο, αποκλείστηκαν από τη μελέτη</w:t>
      </w:r>
      <w:r w:rsidR="000A0EAE" w:rsidRPr="00C03616">
        <w:rPr>
          <w:lang w:val="el-GR"/>
        </w:rPr>
        <w:t>.</w:t>
      </w:r>
    </w:p>
    <w:p w14:paraId="5E42E89E" w14:textId="77777777" w:rsidR="0068514E" w:rsidRPr="00C03616" w:rsidRDefault="0068514E" w:rsidP="00C34FD0">
      <w:pPr>
        <w:rPr>
          <w:rFonts w:eastAsia="PMingLiU"/>
          <w:lang w:val="el-GR" w:eastAsia="zh-CN"/>
        </w:rPr>
      </w:pPr>
    </w:p>
    <w:p w14:paraId="47E2D0F6" w14:textId="77777777" w:rsidR="00C34FD0" w:rsidRPr="00C03616" w:rsidRDefault="000711CD" w:rsidP="00D41104">
      <w:pPr>
        <w:widowControl w:val="0"/>
        <w:rPr>
          <w:rFonts w:eastAsia="PMingLiU"/>
          <w:lang w:val="el-GR" w:eastAsia="zh-CN"/>
        </w:rPr>
      </w:pPr>
      <w:r w:rsidRPr="00C03616">
        <w:rPr>
          <w:rFonts w:eastAsia="PMingLiU"/>
          <w:lang w:val="el-GR" w:eastAsia="zh-CN"/>
        </w:rPr>
        <w:t>Συνολικά</w:t>
      </w:r>
      <w:r w:rsidR="00C34FD0" w:rsidRPr="00C03616">
        <w:rPr>
          <w:rFonts w:eastAsia="PMingLiU"/>
          <w:lang w:val="el-GR" w:eastAsia="zh-CN"/>
        </w:rPr>
        <w:t xml:space="preserve"> 1873 ασθεν</w:t>
      </w:r>
      <w:r w:rsidRPr="00C03616">
        <w:rPr>
          <w:rFonts w:eastAsia="PMingLiU"/>
          <w:lang w:val="el-GR" w:eastAsia="zh-CN"/>
        </w:rPr>
        <w:t>είς</w:t>
      </w:r>
      <w:r w:rsidR="00C34FD0" w:rsidRPr="00C03616">
        <w:rPr>
          <w:rFonts w:eastAsia="PMingLiU"/>
          <w:lang w:val="el-GR" w:eastAsia="zh-CN"/>
        </w:rPr>
        <w:t xml:space="preserve"> τυχαιοποιήθηκαν σε ίσες αναλογίες στα ακόλουθα 3 σκέλη:</w:t>
      </w:r>
    </w:p>
    <w:p w14:paraId="637745DB" w14:textId="77777777" w:rsidR="00C34FD0" w:rsidRPr="00C03616" w:rsidRDefault="00C34FD0" w:rsidP="00D41104">
      <w:pPr>
        <w:widowControl w:val="0"/>
        <w:rPr>
          <w:rFonts w:eastAsia="PMingLiU"/>
          <w:lang w:val="el-GR" w:eastAsia="zh-CN"/>
        </w:rPr>
      </w:pPr>
    </w:p>
    <w:p w14:paraId="71BFD040" w14:textId="77777777" w:rsidR="00C34FD0" w:rsidRPr="00C03616" w:rsidRDefault="001F076B" w:rsidP="00D41104">
      <w:pPr>
        <w:widowControl w:val="0"/>
        <w:ind w:left="720" w:hanging="720"/>
        <w:rPr>
          <w:rFonts w:eastAsia="PMingLiU"/>
          <w:lang w:val="el-GR" w:eastAsia="zh-CN"/>
        </w:rPr>
      </w:pPr>
      <w:r w:rsidRPr="00C03616">
        <w:rPr>
          <w:color w:val="000000"/>
          <w:szCs w:val="22"/>
        </w:rPr>
        <w:sym w:font="Symbol" w:char="00B7"/>
      </w:r>
      <w:r w:rsidRPr="00C03616">
        <w:rPr>
          <w:color w:val="000000"/>
          <w:szCs w:val="22"/>
          <w:lang w:val="el-GR"/>
        </w:rPr>
        <w:tab/>
      </w:r>
      <w:r w:rsidR="00C34FD0" w:rsidRPr="00C03616">
        <w:rPr>
          <w:rFonts w:eastAsia="PMingLiU"/>
          <w:lang w:val="el-GR" w:eastAsia="zh-CN"/>
        </w:rPr>
        <w:t xml:space="preserve">Σκέλος </w:t>
      </w:r>
      <w:r w:rsidR="00C34FD0" w:rsidRPr="00C03616">
        <w:rPr>
          <w:rFonts w:eastAsia="PMingLiU"/>
          <w:lang w:val="en-GB" w:eastAsia="zh-CN"/>
        </w:rPr>
        <w:t>CPP</w:t>
      </w:r>
      <w:r w:rsidR="00C34FD0" w:rsidRPr="00C03616">
        <w:rPr>
          <w:rFonts w:eastAsia="PMingLiU"/>
          <w:lang w:val="el-GR" w:eastAsia="zh-CN"/>
        </w:rPr>
        <w:t>: Πέντε κύκλοι εικονικού φαρμάκου</w:t>
      </w:r>
      <w:r w:rsidR="00623BE4" w:rsidRPr="00C03616">
        <w:rPr>
          <w:rFonts w:eastAsia="PMingLiU"/>
          <w:lang w:val="el-GR" w:eastAsia="zh-CN"/>
        </w:rPr>
        <w:t xml:space="preserve"> (ξεκίνησαν </w:t>
      </w:r>
      <w:r w:rsidR="000711CD" w:rsidRPr="00C03616">
        <w:rPr>
          <w:rFonts w:eastAsia="PMingLiU"/>
          <w:lang w:val="el-GR" w:eastAsia="zh-CN"/>
        </w:rPr>
        <w:t>σ</w:t>
      </w:r>
      <w:r w:rsidR="00623BE4" w:rsidRPr="00C03616">
        <w:rPr>
          <w:rFonts w:eastAsia="PMingLiU"/>
          <w:lang w:val="el-GR" w:eastAsia="zh-CN"/>
        </w:rPr>
        <w:t>τον κύκλο</w:t>
      </w:r>
      <w:r w:rsidR="00C34FD0" w:rsidRPr="00C03616">
        <w:rPr>
          <w:rFonts w:eastAsia="PMingLiU"/>
          <w:lang w:val="el-GR" w:eastAsia="zh-CN"/>
        </w:rPr>
        <w:t xml:space="preserve"> 2) σε συνδυασμό με καρβοπλατίνη (</w:t>
      </w:r>
      <w:r w:rsidR="00C34FD0" w:rsidRPr="00C03616">
        <w:rPr>
          <w:rFonts w:eastAsia="PMingLiU"/>
          <w:lang w:val="en-GB" w:eastAsia="zh-CN"/>
        </w:rPr>
        <w:t>AUC</w:t>
      </w:r>
      <w:r w:rsidR="00C34FD0" w:rsidRPr="00C03616">
        <w:rPr>
          <w:rFonts w:eastAsia="PMingLiU"/>
          <w:lang w:val="el-GR" w:eastAsia="zh-CN"/>
        </w:rPr>
        <w:t xml:space="preserve"> 6) και πακλιταξέλη (175</w:t>
      </w:r>
      <w:r w:rsidR="00C34FD0" w:rsidRPr="00C03616">
        <w:rPr>
          <w:rFonts w:eastAsia="PMingLiU"/>
          <w:lang w:val="en-GB" w:eastAsia="zh-CN"/>
        </w:rPr>
        <w:t> mg</w:t>
      </w:r>
      <w:r w:rsidR="00C34FD0" w:rsidRPr="00C03616">
        <w:rPr>
          <w:rFonts w:eastAsia="PMingLiU"/>
          <w:lang w:val="el-GR" w:eastAsia="zh-CN"/>
        </w:rPr>
        <w:t>/</w:t>
      </w:r>
      <w:r w:rsidR="00C34FD0" w:rsidRPr="00C03616">
        <w:rPr>
          <w:rFonts w:eastAsia="PMingLiU"/>
          <w:lang w:val="en-GB" w:eastAsia="zh-CN"/>
        </w:rPr>
        <w:t>m</w:t>
      </w:r>
      <w:r w:rsidR="00C34FD0" w:rsidRPr="00C03616">
        <w:rPr>
          <w:rFonts w:eastAsia="PMingLiU"/>
          <w:vertAlign w:val="superscript"/>
          <w:lang w:val="el-GR" w:eastAsia="zh-CN"/>
        </w:rPr>
        <w:t>2</w:t>
      </w:r>
      <w:r w:rsidR="00C34FD0" w:rsidRPr="00C03616">
        <w:rPr>
          <w:rFonts w:eastAsia="PMingLiU"/>
          <w:lang w:val="el-GR" w:eastAsia="zh-CN"/>
        </w:rPr>
        <w:t xml:space="preserve">) για 6 κύκλους </w:t>
      </w:r>
      <w:r w:rsidR="00C34FD0" w:rsidRPr="00C03616">
        <w:rPr>
          <w:rStyle w:val="hps"/>
          <w:lang w:val="el-GR"/>
        </w:rPr>
        <w:t>που ακολουθείται από</w:t>
      </w:r>
      <w:r w:rsidR="00C34FD0" w:rsidRPr="00C03616">
        <w:rPr>
          <w:lang w:val="el-GR"/>
        </w:rPr>
        <w:t xml:space="preserve"> </w:t>
      </w:r>
      <w:r w:rsidR="00C34FD0" w:rsidRPr="00C03616">
        <w:rPr>
          <w:rStyle w:val="hps"/>
          <w:lang w:val="el-GR"/>
        </w:rPr>
        <w:t>εικονικό φάρμακο μόνο</w:t>
      </w:r>
      <w:r w:rsidR="00C34FD0" w:rsidRPr="00C03616">
        <w:rPr>
          <w:rFonts w:eastAsia="PMingLiU"/>
          <w:lang w:val="el-GR" w:eastAsia="zh-CN"/>
        </w:rPr>
        <w:t>, για σύνολο έως και 15 μήνες θεραπείας</w:t>
      </w:r>
    </w:p>
    <w:p w14:paraId="66A52474" w14:textId="77777777" w:rsidR="00C34FD0" w:rsidRPr="00C03616" w:rsidRDefault="001F076B" w:rsidP="00D41104">
      <w:pPr>
        <w:keepNext/>
        <w:keepLines/>
        <w:ind w:left="709" w:hanging="709"/>
        <w:rPr>
          <w:rFonts w:eastAsia="PMingLiU"/>
          <w:lang w:val="el-GR" w:eastAsia="zh-CN"/>
        </w:rPr>
      </w:pPr>
      <w:r w:rsidRPr="00C03616">
        <w:rPr>
          <w:color w:val="000000"/>
          <w:szCs w:val="22"/>
        </w:rPr>
        <w:lastRenderedPageBreak/>
        <w:sym w:font="Symbol" w:char="00B7"/>
      </w:r>
      <w:r w:rsidRPr="00C03616">
        <w:rPr>
          <w:color w:val="000000"/>
          <w:szCs w:val="22"/>
          <w:lang w:val="el-GR"/>
        </w:rPr>
        <w:tab/>
      </w:r>
      <w:r w:rsidR="00C34FD0" w:rsidRPr="00C03616">
        <w:rPr>
          <w:rFonts w:eastAsia="PMingLiU"/>
          <w:lang w:val="el-GR" w:eastAsia="zh-CN"/>
        </w:rPr>
        <w:t xml:space="preserve">Σκέλος </w:t>
      </w:r>
      <w:r w:rsidR="00C34FD0" w:rsidRPr="00C03616">
        <w:rPr>
          <w:rFonts w:eastAsia="PMingLiU"/>
          <w:lang w:val="en-GB" w:eastAsia="zh-CN"/>
        </w:rPr>
        <w:t>CPB</w:t>
      </w:r>
      <w:r w:rsidR="00C34FD0" w:rsidRPr="00C03616">
        <w:rPr>
          <w:rFonts w:eastAsia="PMingLiU"/>
          <w:lang w:val="el-GR" w:eastAsia="zh-CN"/>
        </w:rPr>
        <w:t xml:space="preserve">15: Πέντε κύκλοι </w:t>
      </w:r>
      <w:r w:rsidR="00EF7854" w:rsidRPr="00C03616">
        <w:rPr>
          <w:rFonts w:eastAsia="PMingLiU"/>
          <w:lang w:val="en-GB" w:eastAsia="zh-CN"/>
        </w:rPr>
        <w:t>Avastin</w:t>
      </w:r>
      <w:r w:rsidR="00EF7854" w:rsidRPr="00C03616">
        <w:rPr>
          <w:rFonts w:eastAsia="PMingLiU"/>
          <w:lang w:val="el-GR" w:eastAsia="zh-CN"/>
        </w:rPr>
        <w:t xml:space="preserve"> (15</w:t>
      </w:r>
      <w:r w:rsidR="00EF7854" w:rsidRPr="00C03616">
        <w:rPr>
          <w:rFonts w:eastAsia="PMingLiU"/>
          <w:lang w:val="en-GB" w:eastAsia="zh-CN"/>
        </w:rPr>
        <w:t> mg</w:t>
      </w:r>
      <w:r w:rsidR="00EF7854" w:rsidRPr="00C03616">
        <w:rPr>
          <w:rFonts w:eastAsia="PMingLiU"/>
          <w:lang w:val="el-GR" w:eastAsia="zh-CN"/>
        </w:rPr>
        <w:t>/</w:t>
      </w:r>
      <w:r w:rsidR="00EF7854" w:rsidRPr="00C03616">
        <w:rPr>
          <w:rFonts w:eastAsia="PMingLiU"/>
          <w:lang w:val="en-GB" w:eastAsia="zh-CN"/>
        </w:rPr>
        <w:t>kg</w:t>
      </w:r>
      <w:r w:rsidR="00EF7854" w:rsidRPr="00C03616">
        <w:rPr>
          <w:rFonts w:eastAsia="PMingLiU"/>
          <w:lang w:val="el-GR" w:eastAsia="zh-CN"/>
        </w:rPr>
        <w:t xml:space="preserve"> μια φορά </w:t>
      </w:r>
      <w:r w:rsidR="004D1E18" w:rsidRPr="00C03616">
        <w:rPr>
          <w:rFonts w:eastAsia="PMingLiU"/>
          <w:lang w:val="el-GR" w:eastAsia="zh-CN"/>
        </w:rPr>
        <w:t>κάθε</w:t>
      </w:r>
      <w:r w:rsidR="00EF7854" w:rsidRPr="00C03616">
        <w:rPr>
          <w:rFonts w:eastAsia="PMingLiU"/>
          <w:lang w:val="el-GR" w:eastAsia="zh-CN"/>
        </w:rPr>
        <w:t xml:space="preserve"> 3 εβδομάδες ξεκίνησαν </w:t>
      </w:r>
      <w:r w:rsidR="000711CD" w:rsidRPr="00C03616">
        <w:rPr>
          <w:rFonts w:eastAsia="PMingLiU"/>
          <w:lang w:val="el-GR" w:eastAsia="zh-CN"/>
        </w:rPr>
        <w:t>σ</w:t>
      </w:r>
      <w:r w:rsidR="00EF7854" w:rsidRPr="00C03616">
        <w:rPr>
          <w:rFonts w:eastAsia="PMingLiU"/>
          <w:lang w:val="el-GR" w:eastAsia="zh-CN"/>
        </w:rPr>
        <w:t>τον κύκλο 2</w:t>
      </w:r>
      <w:r w:rsidR="00C34FD0" w:rsidRPr="00C03616">
        <w:rPr>
          <w:rFonts w:eastAsia="PMingLiU"/>
          <w:lang w:val="el-GR" w:eastAsia="zh-CN"/>
        </w:rPr>
        <w:t>) σε συνδυασμό με καρβοπλατίνη (</w:t>
      </w:r>
      <w:r w:rsidR="00C34FD0" w:rsidRPr="00C03616">
        <w:rPr>
          <w:rFonts w:eastAsia="PMingLiU"/>
          <w:lang w:val="en-GB" w:eastAsia="zh-CN"/>
        </w:rPr>
        <w:t>AUC</w:t>
      </w:r>
      <w:r w:rsidR="00C34FD0" w:rsidRPr="00C03616">
        <w:rPr>
          <w:rFonts w:eastAsia="PMingLiU"/>
          <w:lang w:val="el-GR" w:eastAsia="zh-CN"/>
        </w:rPr>
        <w:t xml:space="preserve"> 6) και πακλιταξέλη (175</w:t>
      </w:r>
      <w:r w:rsidR="00C34FD0" w:rsidRPr="00C03616">
        <w:rPr>
          <w:rFonts w:eastAsia="PMingLiU"/>
          <w:lang w:val="en-GB" w:eastAsia="zh-CN"/>
        </w:rPr>
        <w:t> mg</w:t>
      </w:r>
      <w:r w:rsidR="00C34FD0" w:rsidRPr="00C03616">
        <w:rPr>
          <w:rFonts w:eastAsia="PMingLiU"/>
          <w:lang w:val="el-GR" w:eastAsia="zh-CN"/>
        </w:rPr>
        <w:t>/</w:t>
      </w:r>
      <w:r w:rsidR="00C34FD0" w:rsidRPr="00C03616">
        <w:rPr>
          <w:rFonts w:eastAsia="PMingLiU"/>
          <w:lang w:val="en-GB" w:eastAsia="zh-CN"/>
        </w:rPr>
        <w:t>m</w:t>
      </w:r>
      <w:r w:rsidR="00C34FD0" w:rsidRPr="00C03616">
        <w:rPr>
          <w:rFonts w:eastAsia="PMingLiU"/>
          <w:vertAlign w:val="superscript"/>
          <w:lang w:val="el-GR" w:eastAsia="zh-CN"/>
        </w:rPr>
        <w:t>2</w:t>
      </w:r>
      <w:r w:rsidR="00C34FD0" w:rsidRPr="00C03616">
        <w:rPr>
          <w:rFonts w:eastAsia="PMingLiU"/>
          <w:lang w:val="el-GR" w:eastAsia="zh-CN"/>
        </w:rPr>
        <w:t>) για 6 κύκλους</w:t>
      </w:r>
      <w:r w:rsidR="00C34FD0" w:rsidRPr="00C03616">
        <w:rPr>
          <w:rStyle w:val="hps"/>
          <w:lang w:val="el-GR"/>
        </w:rPr>
        <w:t xml:space="preserve"> που ακολουθείται από</w:t>
      </w:r>
      <w:r w:rsidR="00C34FD0" w:rsidRPr="00C03616">
        <w:rPr>
          <w:lang w:val="el-GR"/>
        </w:rPr>
        <w:t xml:space="preserve"> </w:t>
      </w:r>
      <w:r w:rsidR="00C34FD0" w:rsidRPr="00C03616">
        <w:rPr>
          <w:rStyle w:val="hps"/>
          <w:lang w:val="el-GR"/>
        </w:rPr>
        <w:t>εικονικό φάρμακο μόνο</w:t>
      </w:r>
      <w:r w:rsidR="00C34FD0" w:rsidRPr="00C03616">
        <w:rPr>
          <w:rFonts w:eastAsia="PMingLiU"/>
          <w:lang w:val="el-GR" w:eastAsia="zh-CN"/>
        </w:rPr>
        <w:t>, για σύνολο έως και 15 μήνες θεραπείας</w:t>
      </w:r>
    </w:p>
    <w:p w14:paraId="6874640F" w14:textId="77777777" w:rsidR="00C34FD0" w:rsidRPr="00C03616" w:rsidRDefault="001F076B" w:rsidP="00F76D6B">
      <w:pPr>
        <w:keepNext/>
        <w:keepLines/>
        <w:ind w:left="709" w:hanging="709"/>
        <w:rPr>
          <w:rFonts w:eastAsia="PMingLiU"/>
          <w:lang w:val="el-GR" w:eastAsia="zh-CN"/>
        </w:rPr>
      </w:pPr>
      <w:r w:rsidRPr="00C03616">
        <w:rPr>
          <w:color w:val="000000"/>
          <w:szCs w:val="22"/>
        </w:rPr>
        <w:sym w:font="Symbol" w:char="00B7"/>
      </w:r>
      <w:r w:rsidRPr="00C03616">
        <w:rPr>
          <w:color w:val="000000"/>
          <w:szCs w:val="22"/>
          <w:lang w:val="el-GR"/>
        </w:rPr>
        <w:tab/>
      </w:r>
      <w:r w:rsidR="00C34FD0" w:rsidRPr="00C03616">
        <w:rPr>
          <w:rFonts w:eastAsia="PMingLiU"/>
          <w:lang w:val="el-GR" w:eastAsia="zh-CN"/>
        </w:rPr>
        <w:t xml:space="preserve">Σκέλος </w:t>
      </w:r>
      <w:r w:rsidR="00C34FD0" w:rsidRPr="00C03616">
        <w:rPr>
          <w:rFonts w:eastAsia="PMingLiU"/>
          <w:lang w:val="en-GB" w:eastAsia="zh-CN"/>
        </w:rPr>
        <w:t>CPB</w:t>
      </w:r>
      <w:r w:rsidR="00C34FD0" w:rsidRPr="00C03616">
        <w:rPr>
          <w:rFonts w:eastAsia="PMingLiU"/>
          <w:lang w:val="el-GR" w:eastAsia="zh-CN"/>
        </w:rPr>
        <w:t xml:space="preserve">15+: Πέντε κύκλοι </w:t>
      </w:r>
      <w:r w:rsidR="00C34FD0" w:rsidRPr="00C03616">
        <w:rPr>
          <w:rFonts w:eastAsia="PMingLiU"/>
          <w:lang w:val="en-GB" w:eastAsia="zh-CN"/>
        </w:rPr>
        <w:t>Avastin</w:t>
      </w:r>
      <w:r w:rsidR="00C34FD0" w:rsidRPr="00C03616">
        <w:rPr>
          <w:rFonts w:eastAsia="PMingLiU"/>
          <w:lang w:val="el-GR" w:eastAsia="zh-CN"/>
        </w:rPr>
        <w:t xml:space="preserve"> (15</w:t>
      </w:r>
      <w:r w:rsidR="00C34FD0" w:rsidRPr="00C03616">
        <w:rPr>
          <w:rFonts w:eastAsia="PMingLiU"/>
          <w:lang w:val="en-GB" w:eastAsia="zh-CN"/>
        </w:rPr>
        <w:t> mg</w:t>
      </w:r>
      <w:r w:rsidR="00C34FD0" w:rsidRPr="00C03616">
        <w:rPr>
          <w:rFonts w:eastAsia="PMingLiU"/>
          <w:lang w:val="el-GR" w:eastAsia="zh-CN"/>
        </w:rPr>
        <w:t>/</w:t>
      </w:r>
      <w:r w:rsidR="00C34FD0" w:rsidRPr="00C03616">
        <w:rPr>
          <w:rFonts w:eastAsia="PMingLiU"/>
          <w:lang w:val="en-GB" w:eastAsia="zh-CN"/>
        </w:rPr>
        <w:t>kg</w:t>
      </w:r>
      <w:r w:rsidR="004D1E18" w:rsidRPr="00C03616">
        <w:rPr>
          <w:rFonts w:eastAsia="PMingLiU"/>
          <w:lang w:val="el-GR" w:eastAsia="zh-CN"/>
        </w:rPr>
        <w:t xml:space="preserve"> μια φορά κάθε 3 εβδομάδες ξεκίνησαν </w:t>
      </w:r>
      <w:r w:rsidR="000711CD" w:rsidRPr="00C03616">
        <w:rPr>
          <w:rFonts w:eastAsia="PMingLiU"/>
          <w:lang w:val="el-GR" w:eastAsia="zh-CN"/>
        </w:rPr>
        <w:t>σ</w:t>
      </w:r>
      <w:r w:rsidR="004D1E18" w:rsidRPr="00C03616">
        <w:rPr>
          <w:rFonts w:eastAsia="PMingLiU"/>
          <w:lang w:val="el-GR" w:eastAsia="zh-CN"/>
        </w:rPr>
        <w:t>τον κύκλο 2</w:t>
      </w:r>
      <w:r w:rsidR="00C34FD0" w:rsidRPr="00C03616">
        <w:rPr>
          <w:rFonts w:eastAsia="PMingLiU"/>
          <w:lang w:val="el-GR" w:eastAsia="zh-CN"/>
        </w:rPr>
        <w:t>) σε συνδυασμό με καρβοπλατίνη (</w:t>
      </w:r>
      <w:r w:rsidR="00C34FD0" w:rsidRPr="00C03616">
        <w:rPr>
          <w:rFonts w:eastAsia="PMingLiU"/>
          <w:lang w:val="en-GB" w:eastAsia="zh-CN"/>
        </w:rPr>
        <w:t>AUC</w:t>
      </w:r>
      <w:r w:rsidR="00C34FD0" w:rsidRPr="00C03616">
        <w:rPr>
          <w:rFonts w:eastAsia="PMingLiU"/>
          <w:lang w:val="el-GR" w:eastAsia="zh-CN"/>
        </w:rPr>
        <w:t xml:space="preserve"> 6) και πακλιταξέλη (175</w:t>
      </w:r>
      <w:r w:rsidR="00C34FD0" w:rsidRPr="00C03616">
        <w:rPr>
          <w:rFonts w:eastAsia="PMingLiU"/>
          <w:lang w:val="en-GB" w:eastAsia="zh-CN"/>
        </w:rPr>
        <w:t> mg</w:t>
      </w:r>
      <w:r w:rsidR="00C34FD0" w:rsidRPr="00C03616">
        <w:rPr>
          <w:rFonts w:eastAsia="PMingLiU"/>
          <w:lang w:val="el-GR" w:eastAsia="zh-CN"/>
        </w:rPr>
        <w:t>/</w:t>
      </w:r>
      <w:r w:rsidR="00C34FD0" w:rsidRPr="00C03616">
        <w:rPr>
          <w:rFonts w:eastAsia="PMingLiU"/>
          <w:lang w:val="en-GB" w:eastAsia="zh-CN"/>
        </w:rPr>
        <w:t>m</w:t>
      </w:r>
      <w:r w:rsidR="00C34FD0" w:rsidRPr="00C03616">
        <w:rPr>
          <w:rFonts w:eastAsia="PMingLiU"/>
          <w:vertAlign w:val="superscript"/>
          <w:lang w:val="el-GR" w:eastAsia="zh-CN"/>
        </w:rPr>
        <w:t>2</w:t>
      </w:r>
      <w:r w:rsidR="00C34FD0" w:rsidRPr="00C03616">
        <w:rPr>
          <w:rFonts w:eastAsia="PMingLiU"/>
          <w:lang w:val="el-GR" w:eastAsia="zh-CN"/>
        </w:rPr>
        <w:t xml:space="preserve">) για 6 κύκλους που ακολουθείται από συνεχή χορήγηση του </w:t>
      </w:r>
      <w:r w:rsidR="00C34FD0" w:rsidRPr="00C03616">
        <w:rPr>
          <w:rFonts w:eastAsia="PMingLiU"/>
          <w:lang w:val="en-GB" w:eastAsia="zh-CN"/>
        </w:rPr>
        <w:t>Avastin</w:t>
      </w:r>
      <w:r w:rsidR="00C34FD0" w:rsidRPr="00C03616">
        <w:rPr>
          <w:rFonts w:eastAsia="PMingLiU"/>
          <w:lang w:val="el-GR" w:eastAsia="zh-CN"/>
        </w:rPr>
        <w:t xml:space="preserve"> (15</w:t>
      </w:r>
      <w:r w:rsidR="00C34FD0" w:rsidRPr="00C03616">
        <w:rPr>
          <w:rFonts w:eastAsia="PMingLiU"/>
          <w:lang w:val="en-GB" w:eastAsia="zh-CN"/>
        </w:rPr>
        <w:t> mg</w:t>
      </w:r>
      <w:r w:rsidR="00C34FD0" w:rsidRPr="00C03616">
        <w:rPr>
          <w:rFonts w:eastAsia="PMingLiU"/>
          <w:lang w:val="el-GR" w:eastAsia="zh-CN"/>
        </w:rPr>
        <w:t>/</w:t>
      </w:r>
      <w:r w:rsidR="00C34FD0" w:rsidRPr="00C03616">
        <w:rPr>
          <w:rFonts w:eastAsia="PMingLiU"/>
          <w:lang w:val="en-GB" w:eastAsia="zh-CN"/>
        </w:rPr>
        <w:t>kg</w:t>
      </w:r>
      <w:r w:rsidR="00C34FD0" w:rsidRPr="00C03616">
        <w:rPr>
          <w:rFonts w:eastAsia="PMingLiU"/>
          <w:lang w:val="el-GR" w:eastAsia="zh-CN"/>
        </w:rPr>
        <w:t xml:space="preserve"> </w:t>
      </w:r>
      <w:r w:rsidR="000711CD" w:rsidRPr="00C03616">
        <w:rPr>
          <w:rFonts w:eastAsia="PMingLiU"/>
          <w:lang w:val="el-GR" w:eastAsia="zh-CN"/>
        </w:rPr>
        <w:t>μια φορά κάθε 3 εβδομάδες</w:t>
      </w:r>
      <w:r w:rsidR="00C34FD0" w:rsidRPr="00C03616">
        <w:rPr>
          <w:rFonts w:eastAsia="PMingLiU"/>
          <w:lang w:val="el-GR" w:eastAsia="zh-CN"/>
        </w:rPr>
        <w:t>) ως μονοθεραπεία για σύνολο έως και 15 μήνες θεραπείας</w:t>
      </w:r>
    </w:p>
    <w:p w14:paraId="542F7F32" w14:textId="77777777" w:rsidR="00C34FD0" w:rsidRPr="00C03616" w:rsidRDefault="00C34FD0" w:rsidP="00C34FD0">
      <w:pPr>
        <w:rPr>
          <w:rFonts w:eastAsia="PMingLiU"/>
          <w:lang w:val="el-GR" w:eastAsia="zh-CN"/>
        </w:rPr>
      </w:pPr>
    </w:p>
    <w:p w14:paraId="3D2F82A5" w14:textId="7DE7A999" w:rsidR="0068514E" w:rsidRPr="00C03616" w:rsidRDefault="0068514E" w:rsidP="0068514E">
      <w:pPr>
        <w:rPr>
          <w:color w:val="000000"/>
          <w:lang w:val="el-GR"/>
        </w:rPr>
      </w:pPr>
      <w:r w:rsidRPr="00C03616">
        <w:rPr>
          <w:rStyle w:val="hps"/>
          <w:lang w:val="el-GR"/>
        </w:rPr>
        <w:t>Η πλειοψηφία</w:t>
      </w:r>
      <w:r w:rsidRPr="00C03616">
        <w:rPr>
          <w:rStyle w:val="longtext"/>
          <w:lang w:val="el-GR"/>
        </w:rPr>
        <w:t xml:space="preserve"> </w:t>
      </w:r>
      <w:r w:rsidRPr="00C03616">
        <w:rPr>
          <w:rStyle w:val="hps"/>
          <w:lang w:val="el-GR"/>
        </w:rPr>
        <w:t>των ασθενών που συμπεριλήφθηκαν</w:t>
      </w:r>
      <w:r w:rsidRPr="00C03616">
        <w:rPr>
          <w:rStyle w:val="longtext"/>
          <w:lang w:val="el-GR"/>
        </w:rPr>
        <w:t xml:space="preserve"> </w:t>
      </w:r>
      <w:r w:rsidRPr="00C03616">
        <w:rPr>
          <w:rStyle w:val="hps"/>
          <w:lang w:val="el-GR"/>
        </w:rPr>
        <w:t xml:space="preserve">στη μελέτη ήταν </w:t>
      </w:r>
      <w:r w:rsidRPr="00C03616">
        <w:rPr>
          <w:rFonts w:eastAsia="PMingLiU"/>
          <w:lang w:val="el-GR" w:eastAsia="zh-CN"/>
        </w:rPr>
        <w:t>Λευκ</w:t>
      </w:r>
      <w:r w:rsidR="004A11FF" w:rsidRPr="00C03616">
        <w:rPr>
          <w:rFonts w:eastAsia="PMingLiU"/>
          <w:lang w:val="el-GR" w:eastAsia="zh-CN"/>
        </w:rPr>
        <w:t>ές</w:t>
      </w:r>
      <w:r w:rsidRPr="00C03616">
        <w:rPr>
          <w:rFonts w:eastAsia="PMingLiU"/>
          <w:lang w:val="el-GR" w:eastAsia="zh-CN"/>
        </w:rPr>
        <w:t xml:space="preserve"> (87% </w:t>
      </w:r>
      <w:r w:rsidR="00A31A1A" w:rsidRPr="00C03616">
        <w:rPr>
          <w:rFonts w:eastAsia="PMingLiU"/>
          <w:lang w:val="el-GR" w:eastAsia="zh-CN"/>
        </w:rPr>
        <w:t>και</w:t>
      </w:r>
      <w:r w:rsidRPr="00C03616">
        <w:rPr>
          <w:rFonts w:eastAsia="PMingLiU"/>
          <w:lang w:val="el-GR" w:eastAsia="zh-CN"/>
        </w:rPr>
        <w:t xml:space="preserve"> στα 3 σκέλη</w:t>
      </w:r>
      <w:r w:rsidR="00A31A1A" w:rsidRPr="00C03616">
        <w:rPr>
          <w:rFonts w:eastAsia="PMingLiU"/>
          <w:lang w:val="el-GR" w:eastAsia="zh-CN"/>
        </w:rPr>
        <w:t xml:space="preserve">), η διάμεση ηλικία ήταν 60 έτη στα </w:t>
      </w:r>
      <w:r w:rsidR="00762281" w:rsidRPr="00C03616">
        <w:rPr>
          <w:rFonts w:eastAsia="PMingLiU"/>
          <w:lang w:val="el-GR" w:eastAsia="zh-CN"/>
        </w:rPr>
        <w:t xml:space="preserve">σκέλη </w:t>
      </w:r>
      <w:r w:rsidR="00A31A1A" w:rsidRPr="00C03616">
        <w:rPr>
          <w:rFonts w:eastAsia="PMingLiU"/>
          <w:lang w:val="en-GB" w:eastAsia="zh-CN"/>
        </w:rPr>
        <w:t>CPP</w:t>
      </w:r>
      <w:r w:rsidR="00A31A1A" w:rsidRPr="00C03616">
        <w:rPr>
          <w:rFonts w:eastAsia="PMingLiU"/>
          <w:lang w:val="el-GR" w:eastAsia="zh-CN"/>
        </w:rPr>
        <w:t xml:space="preserve"> και</w:t>
      </w:r>
      <w:r w:rsidR="001A39DB" w:rsidRPr="00C03616">
        <w:rPr>
          <w:rFonts w:eastAsia="PMingLiU"/>
          <w:lang w:val="el-GR" w:eastAsia="zh-CN"/>
        </w:rPr>
        <w:t xml:space="preserve"> </w:t>
      </w:r>
      <w:r w:rsidR="001A39DB" w:rsidRPr="00C03616">
        <w:rPr>
          <w:rFonts w:eastAsia="PMingLiU"/>
          <w:lang w:val="en-GB" w:eastAsia="zh-CN"/>
        </w:rPr>
        <w:t>CPB</w:t>
      </w:r>
      <w:r w:rsidR="001A39DB" w:rsidRPr="00C03616">
        <w:rPr>
          <w:rFonts w:eastAsia="PMingLiU"/>
          <w:lang w:val="el-GR" w:eastAsia="zh-CN"/>
        </w:rPr>
        <w:t>15 και 59 έτη στο</w:t>
      </w:r>
      <w:r w:rsidRPr="00C03616">
        <w:rPr>
          <w:rFonts w:eastAsia="PMingLiU"/>
          <w:lang w:val="el-GR" w:eastAsia="zh-CN"/>
        </w:rPr>
        <w:t xml:space="preserve"> </w:t>
      </w:r>
      <w:r w:rsidRPr="00C03616">
        <w:rPr>
          <w:rFonts w:eastAsia="PMingLiU"/>
          <w:lang w:val="en-GB" w:eastAsia="zh-CN"/>
        </w:rPr>
        <w:t>CPB</w:t>
      </w:r>
      <w:r w:rsidRPr="00C03616">
        <w:rPr>
          <w:rFonts w:eastAsia="PMingLiU"/>
          <w:lang w:val="el-GR" w:eastAsia="zh-CN"/>
        </w:rPr>
        <w:t xml:space="preserve">15+ </w:t>
      </w:r>
      <w:r w:rsidR="001A39DB" w:rsidRPr="00C03616">
        <w:rPr>
          <w:rFonts w:eastAsia="PMingLiU"/>
          <w:lang w:val="el-GR" w:eastAsia="zh-CN"/>
        </w:rPr>
        <w:t>σκέλος και</w:t>
      </w:r>
      <w:r w:rsidRPr="00C03616">
        <w:rPr>
          <w:rFonts w:eastAsia="PMingLiU"/>
          <w:lang w:val="el-GR" w:eastAsia="zh-CN"/>
        </w:rPr>
        <w:t xml:space="preserve"> 29% </w:t>
      </w:r>
      <w:r w:rsidR="001A39DB" w:rsidRPr="00C03616">
        <w:rPr>
          <w:rFonts w:eastAsia="PMingLiU"/>
          <w:lang w:val="el-GR" w:eastAsia="zh-CN"/>
        </w:rPr>
        <w:t xml:space="preserve">των ασθενών στο </w:t>
      </w:r>
      <w:r w:rsidR="001A39DB" w:rsidRPr="00C03616">
        <w:rPr>
          <w:rFonts w:eastAsia="PMingLiU"/>
          <w:lang w:val="en-GB" w:eastAsia="zh-CN"/>
        </w:rPr>
        <w:t>CPP</w:t>
      </w:r>
      <w:r w:rsidR="001A39DB" w:rsidRPr="00C03616">
        <w:rPr>
          <w:rFonts w:eastAsia="PMingLiU"/>
          <w:lang w:val="el-GR" w:eastAsia="zh-CN"/>
        </w:rPr>
        <w:t xml:space="preserve"> </w:t>
      </w:r>
      <w:r w:rsidR="006B3AFC" w:rsidRPr="00C03616">
        <w:rPr>
          <w:rFonts w:eastAsia="PMingLiU"/>
          <w:lang w:val="el-GR" w:eastAsia="zh-CN"/>
        </w:rPr>
        <w:t>ή</w:t>
      </w:r>
      <w:r w:rsidR="001A39DB" w:rsidRPr="00C03616">
        <w:rPr>
          <w:rFonts w:eastAsia="PMingLiU"/>
          <w:lang w:val="el-GR" w:eastAsia="zh-CN"/>
        </w:rPr>
        <w:t xml:space="preserve"> </w:t>
      </w:r>
      <w:r w:rsidR="001A39DB" w:rsidRPr="00C03616">
        <w:rPr>
          <w:rFonts w:eastAsia="PMingLiU"/>
          <w:lang w:val="en-GB" w:eastAsia="zh-CN"/>
        </w:rPr>
        <w:t>CPB</w:t>
      </w:r>
      <w:r w:rsidR="001A39DB" w:rsidRPr="00C03616">
        <w:rPr>
          <w:rFonts w:eastAsia="PMingLiU"/>
          <w:lang w:val="el-GR" w:eastAsia="zh-CN"/>
        </w:rPr>
        <w:t xml:space="preserve">15 και 26% στο </w:t>
      </w:r>
      <w:r w:rsidR="001A39DB" w:rsidRPr="00C03616">
        <w:rPr>
          <w:rFonts w:eastAsia="PMingLiU"/>
          <w:lang w:val="en-GB" w:eastAsia="zh-CN"/>
        </w:rPr>
        <w:t>CPB</w:t>
      </w:r>
      <w:r w:rsidR="001A39DB" w:rsidRPr="00C03616">
        <w:rPr>
          <w:rFonts w:eastAsia="PMingLiU"/>
          <w:lang w:val="el-GR" w:eastAsia="zh-CN"/>
        </w:rPr>
        <w:t>15+ ήταν πάνω από 65 έτη</w:t>
      </w:r>
      <w:r w:rsidRPr="00C03616">
        <w:rPr>
          <w:rFonts w:eastAsia="PMingLiU"/>
          <w:lang w:val="el-GR" w:eastAsia="zh-CN"/>
        </w:rPr>
        <w:t xml:space="preserve">. </w:t>
      </w:r>
      <w:r w:rsidR="001A39DB" w:rsidRPr="00C03616">
        <w:rPr>
          <w:rFonts w:eastAsia="PMingLiU"/>
          <w:lang w:val="el-GR" w:eastAsia="zh-CN"/>
        </w:rPr>
        <w:t>Συνολικά</w:t>
      </w:r>
      <w:r w:rsidR="009D2582" w:rsidRPr="00C03616">
        <w:rPr>
          <w:rFonts w:eastAsia="PMingLiU"/>
          <w:lang w:val="el-GR" w:eastAsia="zh-CN"/>
        </w:rPr>
        <w:t xml:space="preserve"> περίπου το</w:t>
      </w:r>
      <w:r w:rsidR="001A39DB" w:rsidRPr="00C03616">
        <w:rPr>
          <w:rFonts w:eastAsia="PMingLiU"/>
          <w:lang w:val="el-GR" w:eastAsia="zh-CN"/>
        </w:rPr>
        <w:t xml:space="preserve"> </w:t>
      </w:r>
      <w:r w:rsidRPr="00C03616">
        <w:rPr>
          <w:rFonts w:eastAsia="PMingLiU"/>
          <w:lang w:val="el-GR" w:eastAsia="zh-CN"/>
        </w:rPr>
        <w:t xml:space="preserve">50% </w:t>
      </w:r>
      <w:r w:rsidR="001A39DB" w:rsidRPr="00C03616">
        <w:rPr>
          <w:rFonts w:eastAsia="PMingLiU"/>
          <w:lang w:val="el-GR" w:eastAsia="zh-CN"/>
        </w:rPr>
        <w:t>των ασθενών είχε</w:t>
      </w:r>
      <w:r w:rsidRPr="00C03616">
        <w:rPr>
          <w:rFonts w:eastAsia="PMingLiU"/>
          <w:lang w:val="el-GR" w:eastAsia="zh-CN"/>
        </w:rPr>
        <w:t xml:space="preserve"> </w:t>
      </w:r>
      <w:r w:rsidRPr="00C03616">
        <w:rPr>
          <w:rFonts w:eastAsia="PMingLiU"/>
          <w:lang w:val="en-GB" w:eastAsia="zh-CN"/>
        </w:rPr>
        <w:t>GOG</w:t>
      </w:r>
      <w:r w:rsidRPr="00C03616">
        <w:rPr>
          <w:rFonts w:eastAsia="PMingLiU"/>
          <w:lang w:val="el-GR" w:eastAsia="zh-CN"/>
        </w:rPr>
        <w:t xml:space="preserve"> </w:t>
      </w:r>
      <w:r w:rsidRPr="00C03616">
        <w:rPr>
          <w:rFonts w:eastAsia="PMingLiU"/>
          <w:lang w:val="en-GB" w:eastAsia="zh-CN"/>
        </w:rPr>
        <w:t>PS</w:t>
      </w:r>
      <w:r w:rsidRPr="00C03616">
        <w:rPr>
          <w:rFonts w:eastAsia="PMingLiU"/>
          <w:lang w:val="el-GR" w:eastAsia="zh-CN"/>
        </w:rPr>
        <w:t xml:space="preserve"> </w:t>
      </w:r>
      <w:r w:rsidR="001A39DB" w:rsidRPr="00C03616">
        <w:rPr>
          <w:rFonts w:eastAsia="PMingLiU"/>
          <w:lang w:val="el-GR" w:eastAsia="zh-CN"/>
        </w:rPr>
        <w:t>0 στην έναρξη</w:t>
      </w:r>
      <w:r w:rsidRPr="00C03616">
        <w:rPr>
          <w:rFonts w:eastAsia="PMingLiU"/>
          <w:lang w:val="el-GR" w:eastAsia="zh-CN"/>
        </w:rPr>
        <w:t xml:space="preserve">, </w:t>
      </w:r>
      <w:r w:rsidR="001A39DB" w:rsidRPr="00C03616">
        <w:rPr>
          <w:rFonts w:eastAsia="PMingLiU"/>
          <w:lang w:val="el-GR" w:eastAsia="zh-CN"/>
        </w:rPr>
        <w:t xml:space="preserve">43% </w:t>
      </w:r>
      <w:r w:rsidRPr="00C03616">
        <w:rPr>
          <w:rFonts w:eastAsia="PMingLiU"/>
          <w:lang w:val="el-GR" w:eastAsia="zh-CN"/>
        </w:rPr>
        <w:t xml:space="preserve"> </w:t>
      </w:r>
      <w:r w:rsidRPr="00C03616">
        <w:rPr>
          <w:rFonts w:eastAsia="PMingLiU"/>
          <w:lang w:val="en-GB" w:eastAsia="zh-CN"/>
        </w:rPr>
        <w:t>GOG</w:t>
      </w:r>
      <w:r w:rsidRPr="00C03616">
        <w:rPr>
          <w:rFonts w:eastAsia="PMingLiU"/>
          <w:lang w:val="el-GR" w:eastAsia="zh-CN"/>
        </w:rPr>
        <w:t xml:space="preserve"> </w:t>
      </w:r>
      <w:r w:rsidRPr="00C03616">
        <w:rPr>
          <w:rFonts w:eastAsia="PMingLiU"/>
          <w:lang w:val="en-GB" w:eastAsia="zh-CN"/>
        </w:rPr>
        <w:t>PS</w:t>
      </w:r>
      <w:r w:rsidRPr="00C03616">
        <w:rPr>
          <w:rFonts w:eastAsia="PMingLiU"/>
          <w:lang w:val="el-GR" w:eastAsia="zh-CN"/>
        </w:rPr>
        <w:t xml:space="preserve"> </w:t>
      </w:r>
      <w:r w:rsidR="001A39DB" w:rsidRPr="00C03616">
        <w:rPr>
          <w:rFonts w:eastAsia="PMingLiU"/>
          <w:lang w:val="el-GR" w:eastAsia="zh-CN"/>
        </w:rPr>
        <w:t>1, και</w:t>
      </w:r>
      <w:r w:rsidRPr="00C03616">
        <w:rPr>
          <w:rFonts w:eastAsia="PMingLiU"/>
          <w:lang w:val="el-GR" w:eastAsia="zh-CN"/>
        </w:rPr>
        <w:t xml:space="preserve"> </w:t>
      </w:r>
      <w:r w:rsidR="001A39DB" w:rsidRPr="00C03616">
        <w:rPr>
          <w:rFonts w:eastAsia="PMingLiU"/>
          <w:lang w:val="el-GR" w:eastAsia="zh-CN"/>
        </w:rPr>
        <w:t xml:space="preserve">7%  </w:t>
      </w:r>
      <w:r w:rsidR="001A39DB" w:rsidRPr="00C03616">
        <w:rPr>
          <w:rFonts w:eastAsia="PMingLiU"/>
          <w:lang w:val="en-GB" w:eastAsia="zh-CN"/>
        </w:rPr>
        <w:t>GOG</w:t>
      </w:r>
      <w:r w:rsidR="001A39DB" w:rsidRPr="00C03616">
        <w:rPr>
          <w:rFonts w:eastAsia="PMingLiU"/>
          <w:lang w:val="el-GR" w:eastAsia="zh-CN"/>
        </w:rPr>
        <w:t xml:space="preserve"> </w:t>
      </w:r>
      <w:r w:rsidR="001A39DB" w:rsidRPr="00C03616">
        <w:rPr>
          <w:rFonts w:eastAsia="PMingLiU"/>
          <w:lang w:val="en-GB" w:eastAsia="zh-CN"/>
        </w:rPr>
        <w:t>PS</w:t>
      </w:r>
      <w:r w:rsidR="001A39DB" w:rsidRPr="00C03616">
        <w:rPr>
          <w:rFonts w:eastAsia="PMingLiU"/>
          <w:lang w:val="el-GR" w:eastAsia="zh-CN"/>
        </w:rPr>
        <w:t xml:space="preserve"> </w:t>
      </w:r>
      <w:r w:rsidRPr="00C03616">
        <w:rPr>
          <w:rFonts w:eastAsia="PMingLiU"/>
          <w:lang w:val="el-GR" w:eastAsia="zh-CN"/>
        </w:rPr>
        <w:t xml:space="preserve">2. </w:t>
      </w:r>
      <w:r w:rsidR="003541C8" w:rsidRPr="00C03616">
        <w:rPr>
          <w:rFonts w:eastAsia="PMingLiU"/>
          <w:lang w:val="el-GR" w:eastAsia="zh-CN"/>
        </w:rPr>
        <w:t>Οι περισσότερ</w:t>
      </w:r>
      <w:r w:rsidR="004A11FF" w:rsidRPr="00C03616">
        <w:rPr>
          <w:rFonts w:eastAsia="PMingLiU"/>
          <w:lang w:val="el-GR" w:eastAsia="zh-CN"/>
        </w:rPr>
        <w:t>ες</w:t>
      </w:r>
      <w:r w:rsidR="003541C8" w:rsidRPr="00C03616">
        <w:rPr>
          <w:rFonts w:eastAsia="PMingLiU"/>
          <w:lang w:val="el-GR" w:eastAsia="zh-CN"/>
        </w:rPr>
        <w:t xml:space="preserve"> ασθενείς είχαν </w:t>
      </w:r>
      <w:r w:rsidR="003541C8" w:rsidRPr="00C03616">
        <w:rPr>
          <w:rStyle w:val="hps"/>
          <w:lang w:val="el-GR"/>
        </w:rPr>
        <w:t>επιθηλιακό καρκίνο των ωοθηκών</w:t>
      </w:r>
      <w:r w:rsidR="003541C8" w:rsidRPr="00C03616">
        <w:rPr>
          <w:rFonts w:eastAsia="PMingLiU"/>
          <w:lang w:val="el-GR" w:eastAsia="zh-CN"/>
        </w:rPr>
        <w:t xml:space="preserve"> (82% στο </w:t>
      </w:r>
      <w:r w:rsidR="003541C8" w:rsidRPr="00C03616">
        <w:rPr>
          <w:rFonts w:eastAsia="PMingLiU"/>
          <w:lang w:val="en-GB" w:eastAsia="zh-CN"/>
        </w:rPr>
        <w:t>CPP</w:t>
      </w:r>
      <w:r w:rsidR="003541C8" w:rsidRPr="00C03616">
        <w:rPr>
          <w:rFonts w:eastAsia="PMingLiU"/>
          <w:lang w:val="el-GR" w:eastAsia="zh-CN"/>
        </w:rPr>
        <w:t xml:space="preserve"> και </w:t>
      </w:r>
      <w:r w:rsidR="003541C8" w:rsidRPr="00C03616">
        <w:rPr>
          <w:rFonts w:eastAsia="PMingLiU"/>
          <w:lang w:val="en-GB" w:eastAsia="zh-CN"/>
        </w:rPr>
        <w:t>CPB</w:t>
      </w:r>
      <w:r w:rsidR="003541C8" w:rsidRPr="00C03616">
        <w:rPr>
          <w:rFonts w:eastAsia="PMingLiU"/>
          <w:lang w:val="el-GR" w:eastAsia="zh-CN"/>
        </w:rPr>
        <w:t xml:space="preserve">15, 85% στο </w:t>
      </w:r>
      <w:r w:rsidR="003541C8" w:rsidRPr="00C03616">
        <w:rPr>
          <w:rFonts w:eastAsia="PMingLiU"/>
          <w:lang w:val="en-GB" w:eastAsia="zh-CN"/>
        </w:rPr>
        <w:t>CPB</w:t>
      </w:r>
      <w:r w:rsidR="003541C8" w:rsidRPr="00C03616">
        <w:rPr>
          <w:rFonts w:eastAsia="PMingLiU"/>
          <w:lang w:val="el-GR" w:eastAsia="zh-CN"/>
        </w:rPr>
        <w:t xml:space="preserve">15+) που ακολουθείται από </w:t>
      </w:r>
      <w:r w:rsidR="003541C8" w:rsidRPr="00C03616">
        <w:rPr>
          <w:rStyle w:val="hps"/>
          <w:lang w:val="el-GR"/>
        </w:rPr>
        <w:t>πρωτοπαθή καρκίνο του περιτοναίου</w:t>
      </w:r>
      <w:r w:rsidR="003541C8" w:rsidRPr="00C03616">
        <w:rPr>
          <w:rFonts w:eastAsia="PMingLiU"/>
          <w:lang w:val="el-GR" w:eastAsia="zh-CN"/>
        </w:rPr>
        <w:t xml:space="preserve"> (16% στο </w:t>
      </w:r>
      <w:r w:rsidR="003541C8" w:rsidRPr="00C03616">
        <w:rPr>
          <w:rFonts w:eastAsia="PMingLiU"/>
          <w:lang w:val="en-GB" w:eastAsia="zh-CN"/>
        </w:rPr>
        <w:t>CPP</w:t>
      </w:r>
      <w:r w:rsidR="003541C8" w:rsidRPr="00C03616">
        <w:rPr>
          <w:rFonts w:eastAsia="PMingLiU"/>
          <w:lang w:val="el-GR" w:eastAsia="zh-CN"/>
        </w:rPr>
        <w:t xml:space="preserve">, 15% στο </w:t>
      </w:r>
      <w:r w:rsidR="003541C8" w:rsidRPr="00C03616">
        <w:rPr>
          <w:rFonts w:eastAsia="PMingLiU"/>
          <w:lang w:val="en-GB" w:eastAsia="zh-CN"/>
        </w:rPr>
        <w:t>CPB</w:t>
      </w:r>
      <w:r w:rsidR="003541C8" w:rsidRPr="00C03616">
        <w:rPr>
          <w:rFonts w:eastAsia="PMingLiU"/>
          <w:lang w:val="el-GR" w:eastAsia="zh-CN"/>
        </w:rPr>
        <w:t xml:space="preserve">15, 13% στο </w:t>
      </w:r>
      <w:r w:rsidR="003541C8" w:rsidRPr="00C03616">
        <w:rPr>
          <w:rFonts w:eastAsia="PMingLiU"/>
          <w:lang w:val="en-GB" w:eastAsia="zh-CN"/>
        </w:rPr>
        <w:t>CPB</w:t>
      </w:r>
      <w:r w:rsidR="003541C8" w:rsidRPr="00C03616">
        <w:rPr>
          <w:rFonts w:eastAsia="PMingLiU"/>
          <w:lang w:val="el-GR" w:eastAsia="zh-CN"/>
        </w:rPr>
        <w:t xml:space="preserve">15+) και </w:t>
      </w:r>
      <w:r w:rsidR="003541C8" w:rsidRPr="00C03616">
        <w:rPr>
          <w:lang w:val="el-GR"/>
        </w:rPr>
        <w:t xml:space="preserve">καρκίνο των </w:t>
      </w:r>
      <w:r w:rsidR="003541C8" w:rsidRPr="00C03616">
        <w:rPr>
          <w:rStyle w:val="hps"/>
          <w:lang w:val="el-GR"/>
        </w:rPr>
        <w:t>ωαγωγών</w:t>
      </w:r>
      <w:r w:rsidR="003541C8" w:rsidRPr="00C03616">
        <w:rPr>
          <w:rFonts w:eastAsia="PMingLiU"/>
          <w:lang w:val="el-GR" w:eastAsia="zh-CN"/>
        </w:rPr>
        <w:t xml:space="preserve"> (1% στο </w:t>
      </w:r>
      <w:r w:rsidR="003541C8" w:rsidRPr="00C03616">
        <w:rPr>
          <w:rFonts w:eastAsia="PMingLiU"/>
          <w:lang w:val="en-GB" w:eastAsia="zh-CN"/>
        </w:rPr>
        <w:t>CPP</w:t>
      </w:r>
      <w:r w:rsidR="003541C8" w:rsidRPr="00C03616">
        <w:rPr>
          <w:rFonts w:eastAsia="PMingLiU"/>
          <w:lang w:val="el-GR" w:eastAsia="zh-CN"/>
        </w:rPr>
        <w:t xml:space="preserve">, 3% στο </w:t>
      </w:r>
      <w:r w:rsidR="003541C8" w:rsidRPr="00C03616">
        <w:rPr>
          <w:rFonts w:eastAsia="PMingLiU"/>
          <w:lang w:val="en-GB" w:eastAsia="zh-CN"/>
        </w:rPr>
        <w:t>CPB</w:t>
      </w:r>
      <w:r w:rsidR="003541C8" w:rsidRPr="00C03616">
        <w:rPr>
          <w:rFonts w:eastAsia="PMingLiU"/>
          <w:lang w:val="el-GR" w:eastAsia="zh-CN"/>
        </w:rPr>
        <w:t xml:space="preserve">15, 2% στο </w:t>
      </w:r>
      <w:r w:rsidR="003541C8" w:rsidRPr="00C03616">
        <w:rPr>
          <w:rFonts w:eastAsia="PMingLiU"/>
          <w:lang w:val="en-GB" w:eastAsia="zh-CN"/>
        </w:rPr>
        <w:t>CPB</w:t>
      </w:r>
      <w:r w:rsidR="003541C8" w:rsidRPr="00C03616">
        <w:rPr>
          <w:rFonts w:eastAsia="PMingLiU"/>
          <w:lang w:val="el-GR" w:eastAsia="zh-CN"/>
        </w:rPr>
        <w:t>15+).</w:t>
      </w:r>
      <w:r w:rsidR="00D346CE" w:rsidRPr="00C03616">
        <w:rPr>
          <w:rFonts w:eastAsia="PMingLiU"/>
          <w:lang w:val="el-GR" w:eastAsia="zh-CN"/>
        </w:rPr>
        <w:t xml:space="preserve">Η πλειοψηφία των ασθενών είχαν </w:t>
      </w:r>
      <w:r w:rsidR="009D2582" w:rsidRPr="00C03616">
        <w:rPr>
          <w:rFonts w:eastAsia="PMingLiU"/>
          <w:lang w:val="el-GR" w:eastAsia="zh-CN"/>
        </w:rPr>
        <w:t xml:space="preserve">ιστολογικού τύπου </w:t>
      </w:r>
      <w:r w:rsidR="00D346CE" w:rsidRPr="00C03616">
        <w:rPr>
          <w:rFonts w:eastAsia="PMingLiU"/>
          <w:lang w:val="el-GR" w:eastAsia="zh-CN"/>
        </w:rPr>
        <w:t xml:space="preserve">ορώδες αδενοκαρκίνωμα </w:t>
      </w:r>
      <w:r w:rsidRPr="00C03616">
        <w:rPr>
          <w:rFonts w:eastAsia="PMingLiU"/>
          <w:lang w:val="el-GR" w:eastAsia="zh-CN"/>
        </w:rPr>
        <w:t xml:space="preserve">(85% </w:t>
      </w:r>
      <w:r w:rsidR="00D346CE" w:rsidRPr="00C03616">
        <w:rPr>
          <w:rFonts w:eastAsia="PMingLiU"/>
          <w:lang w:val="el-GR" w:eastAsia="zh-CN"/>
        </w:rPr>
        <w:t xml:space="preserve">στο </w:t>
      </w:r>
      <w:r w:rsidR="00D346CE" w:rsidRPr="00C03616">
        <w:rPr>
          <w:rFonts w:eastAsia="PMingLiU"/>
          <w:lang w:val="en-GB" w:eastAsia="zh-CN"/>
        </w:rPr>
        <w:t>CPP</w:t>
      </w:r>
      <w:r w:rsidR="00D346CE" w:rsidRPr="00C03616">
        <w:rPr>
          <w:rFonts w:eastAsia="PMingLiU"/>
          <w:lang w:val="el-GR" w:eastAsia="zh-CN"/>
        </w:rPr>
        <w:t xml:space="preserve"> και </w:t>
      </w:r>
      <w:r w:rsidR="00D346CE" w:rsidRPr="00C03616">
        <w:rPr>
          <w:rFonts w:eastAsia="PMingLiU"/>
          <w:lang w:val="en-GB" w:eastAsia="zh-CN"/>
        </w:rPr>
        <w:t>CPB</w:t>
      </w:r>
      <w:r w:rsidR="00D346CE" w:rsidRPr="00C03616">
        <w:rPr>
          <w:rFonts w:eastAsia="PMingLiU"/>
          <w:lang w:val="el-GR" w:eastAsia="zh-CN"/>
        </w:rPr>
        <w:t>15, 86% στο</w:t>
      </w:r>
      <w:r w:rsidRPr="00C03616">
        <w:rPr>
          <w:rFonts w:eastAsia="PMingLiU"/>
          <w:lang w:val="el-GR" w:eastAsia="zh-CN"/>
        </w:rPr>
        <w:t xml:space="preserve"> </w:t>
      </w:r>
      <w:r w:rsidRPr="00C03616">
        <w:rPr>
          <w:rFonts w:eastAsia="PMingLiU"/>
          <w:lang w:val="en-GB" w:eastAsia="zh-CN"/>
        </w:rPr>
        <w:t>CPB</w:t>
      </w:r>
      <w:r w:rsidRPr="00C03616">
        <w:rPr>
          <w:rFonts w:eastAsia="PMingLiU"/>
          <w:lang w:val="el-GR" w:eastAsia="zh-CN"/>
        </w:rPr>
        <w:t xml:space="preserve">15+).  </w:t>
      </w:r>
      <w:r w:rsidR="00D346CE" w:rsidRPr="00C03616">
        <w:rPr>
          <w:rFonts w:eastAsia="PMingLiU"/>
          <w:lang w:val="el-GR" w:eastAsia="zh-CN"/>
        </w:rPr>
        <w:t>Συνολικά περίπου το</w:t>
      </w:r>
      <w:r w:rsidR="009D6344" w:rsidRPr="00C03616">
        <w:rPr>
          <w:rFonts w:eastAsia="PMingLiU"/>
          <w:lang w:val="el-GR" w:eastAsia="zh-CN"/>
        </w:rPr>
        <w:t xml:space="preserve"> 34% των ασθενών </w:t>
      </w:r>
      <w:r w:rsidR="00F76D6B">
        <w:rPr>
          <w:rFonts w:eastAsia="PMingLiU"/>
          <w:lang w:val="el-GR" w:eastAsia="zh-CN"/>
        </w:rPr>
        <w:t>σ</w:t>
      </w:r>
      <w:r w:rsidR="00F76D6B" w:rsidRPr="00C03616">
        <w:rPr>
          <w:rFonts w:eastAsia="PMingLiU"/>
          <w:lang w:val="el-GR" w:eastAsia="zh-CN"/>
        </w:rPr>
        <w:t xml:space="preserve">ταδίου </w:t>
      </w:r>
      <w:r w:rsidR="009D6344" w:rsidRPr="00C03616">
        <w:rPr>
          <w:rFonts w:eastAsia="PMingLiU"/>
          <w:lang w:val="el-GR" w:eastAsia="zh-CN"/>
        </w:rPr>
        <w:t xml:space="preserve">ΙΙΙ κατά </w:t>
      </w:r>
      <w:r w:rsidRPr="00C03616">
        <w:rPr>
          <w:rFonts w:eastAsia="PMingLiU"/>
          <w:lang w:val="el-GR" w:eastAsia="zh-CN"/>
        </w:rPr>
        <w:t xml:space="preserve"> </w:t>
      </w:r>
      <w:r w:rsidRPr="00C03616">
        <w:rPr>
          <w:rFonts w:eastAsia="PMingLiU"/>
          <w:lang w:val="en-GB" w:eastAsia="zh-CN"/>
        </w:rPr>
        <w:t>FIGO</w:t>
      </w:r>
      <w:r w:rsidRPr="00C03616">
        <w:rPr>
          <w:rFonts w:eastAsia="PMingLiU"/>
          <w:lang w:val="el-GR" w:eastAsia="zh-CN"/>
        </w:rPr>
        <w:t xml:space="preserve"> </w:t>
      </w:r>
      <w:r w:rsidR="0069080D" w:rsidRPr="00C03616">
        <w:rPr>
          <w:rFonts w:eastAsia="PMingLiU"/>
          <w:lang w:val="el-GR" w:eastAsia="zh-CN"/>
        </w:rPr>
        <w:t xml:space="preserve">είχαν </w:t>
      </w:r>
      <w:r w:rsidR="00425F23" w:rsidRPr="00C03616">
        <w:rPr>
          <w:rFonts w:eastAsia="PMingLiU"/>
          <w:lang w:val="el-GR" w:eastAsia="zh-CN"/>
        </w:rPr>
        <w:t>βέλτι</w:t>
      </w:r>
      <w:r w:rsidR="00EB221A" w:rsidRPr="00C03616">
        <w:rPr>
          <w:rFonts w:eastAsia="PMingLiU"/>
          <w:lang w:val="el-GR" w:eastAsia="zh-CN"/>
        </w:rPr>
        <w:t xml:space="preserve">στη </w:t>
      </w:r>
      <w:r w:rsidR="00F80018" w:rsidRPr="00C03616">
        <w:rPr>
          <w:rFonts w:eastAsia="PMingLiU"/>
          <w:lang w:val="el-GR" w:eastAsia="zh-CN"/>
        </w:rPr>
        <w:t>ογκομείωση και μακροσκοπική</w:t>
      </w:r>
      <w:r w:rsidR="00425F23" w:rsidRPr="00C03616">
        <w:rPr>
          <w:rFonts w:eastAsia="PMingLiU"/>
          <w:lang w:val="el-GR" w:eastAsia="zh-CN"/>
        </w:rPr>
        <w:t xml:space="preserve"> </w:t>
      </w:r>
      <w:r w:rsidR="00C00D83" w:rsidRPr="00C03616">
        <w:rPr>
          <w:rFonts w:eastAsia="PMingLiU"/>
          <w:lang w:val="el-GR" w:eastAsia="zh-CN"/>
        </w:rPr>
        <w:t>υπολειμματική</w:t>
      </w:r>
      <w:r w:rsidR="00425F23" w:rsidRPr="00C03616">
        <w:rPr>
          <w:rFonts w:eastAsia="PMingLiU"/>
          <w:lang w:val="el-GR" w:eastAsia="zh-CN"/>
        </w:rPr>
        <w:t xml:space="preserve"> νόσο</w:t>
      </w:r>
      <w:r w:rsidR="009D6344" w:rsidRPr="00C03616">
        <w:rPr>
          <w:rFonts w:eastAsia="PMingLiU"/>
          <w:lang w:val="el-GR" w:eastAsia="zh-CN"/>
        </w:rPr>
        <w:t xml:space="preserve">, 40% </w:t>
      </w:r>
      <w:r w:rsidR="00F76D6B">
        <w:rPr>
          <w:rFonts w:eastAsia="PMingLiU"/>
          <w:lang w:val="el-GR" w:eastAsia="zh-CN"/>
        </w:rPr>
        <w:t>σ</w:t>
      </w:r>
      <w:r w:rsidR="00F76D6B" w:rsidRPr="00C03616">
        <w:rPr>
          <w:rFonts w:eastAsia="PMingLiU"/>
          <w:lang w:val="el-GR" w:eastAsia="zh-CN"/>
        </w:rPr>
        <w:t xml:space="preserve">ταδίου </w:t>
      </w:r>
      <w:r w:rsidR="00425F23" w:rsidRPr="00C03616">
        <w:rPr>
          <w:rFonts w:eastAsia="PMingLiU"/>
          <w:lang w:val="en-GB" w:eastAsia="zh-CN"/>
        </w:rPr>
        <w:t>III</w:t>
      </w:r>
      <w:r w:rsidR="00425F23" w:rsidRPr="00C03616">
        <w:rPr>
          <w:rFonts w:eastAsia="PMingLiU"/>
          <w:lang w:val="el-GR" w:eastAsia="zh-CN"/>
        </w:rPr>
        <w:t xml:space="preserve"> </w:t>
      </w:r>
      <w:r w:rsidR="00F80018" w:rsidRPr="00C03616">
        <w:rPr>
          <w:rFonts w:eastAsia="PMingLiU"/>
          <w:lang w:val="el-GR" w:eastAsia="zh-CN"/>
        </w:rPr>
        <w:t xml:space="preserve">είχαν </w:t>
      </w:r>
      <w:r w:rsidR="00425F23" w:rsidRPr="00C03616">
        <w:rPr>
          <w:rFonts w:eastAsia="PMingLiU"/>
          <w:lang w:val="el-GR" w:eastAsia="zh-CN"/>
        </w:rPr>
        <w:t xml:space="preserve">υπό-βέλτιστη </w:t>
      </w:r>
      <w:r w:rsidR="0069080D" w:rsidRPr="00C03616">
        <w:rPr>
          <w:rFonts w:eastAsia="PMingLiU"/>
          <w:lang w:val="el-GR" w:eastAsia="zh-CN"/>
        </w:rPr>
        <w:t>ογκο</w:t>
      </w:r>
      <w:r w:rsidR="00425F23" w:rsidRPr="00C03616">
        <w:rPr>
          <w:rFonts w:eastAsia="PMingLiU"/>
          <w:lang w:val="el-GR" w:eastAsia="zh-CN"/>
        </w:rPr>
        <w:t>μείωση</w:t>
      </w:r>
      <w:r w:rsidR="009D6344" w:rsidRPr="00C03616">
        <w:rPr>
          <w:rFonts w:eastAsia="PMingLiU"/>
          <w:lang w:val="el-GR" w:eastAsia="zh-CN"/>
        </w:rPr>
        <w:t>, και</w:t>
      </w:r>
      <w:r w:rsidRPr="00C03616">
        <w:rPr>
          <w:rFonts w:eastAsia="PMingLiU"/>
          <w:lang w:val="el-GR" w:eastAsia="zh-CN"/>
        </w:rPr>
        <w:t xml:space="preserve"> 26% </w:t>
      </w:r>
      <w:r w:rsidR="009D6344" w:rsidRPr="00C03616">
        <w:rPr>
          <w:rFonts w:eastAsia="PMingLiU"/>
          <w:lang w:val="el-GR" w:eastAsia="zh-CN"/>
        </w:rPr>
        <w:t xml:space="preserve">ήταν ασθενείς </w:t>
      </w:r>
      <w:r w:rsidR="00F76D6B">
        <w:rPr>
          <w:rFonts w:eastAsia="PMingLiU"/>
          <w:lang w:val="el-GR" w:eastAsia="zh-CN"/>
        </w:rPr>
        <w:t>σ</w:t>
      </w:r>
      <w:r w:rsidR="00F76D6B" w:rsidRPr="00C03616">
        <w:rPr>
          <w:rFonts w:eastAsia="PMingLiU"/>
          <w:lang w:val="el-GR" w:eastAsia="zh-CN"/>
        </w:rPr>
        <w:t xml:space="preserve">ταδίου </w:t>
      </w:r>
      <w:r w:rsidR="009D6344" w:rsidRPr="00C03616">
        <w:rPr>
          <w:rFonts w:eastAsia="PMingLiU"/>
          <w:lang w:val="en-GB" w:eastAsia="zh-CN"/>
        </w:rPr>
        <w:t>IV</w:t>
      </w:r>
      <w:r w:rsidRPr="00C03616">
        <w:rPr>
          <w:rFonts w:eastAsia="PMingLiU"/>
          <w:lang w:val="el-GR" w:eastAsia="zh-CN"/>
        </w:rPr>
        <w:t>.</w:t>
      </w:r>
    </w:p>
    <w:p w14:paraId="62B3D9D8" w14:textId="77777777" w:rsidR="0068514E" w:rsidRPr="00C03616" w:rsidRDefault="0068514E" w:rsidP="00C34FD0">
      <w:pPr>
        <w:rPr>
          <w:rStyle w:val="hps"/>
          <w:color w:val="000000"/>
          <w:lang w:val="el-GR"/>
        </w:rPr>
      </w:pPr>
    </w:p>
    <w:p w14:paraId="28B90E82" w14:textId="77777777" w:rsidR="005C29FE" w:rsidRPr="00CF2B35" w:rsidRDefault="00C34FD0" w:rsidP="00C34FD0">
      <w:pPr>
        <w:rPr>
          <w:color w:val="000000"/>
          <w:lang w:val="el-GR"/>
        </w:rPr>
      </w:pPr>
      <w:r w:rsidRPr="00C03616">
        <w:rPr>
          <w:rStyle w:val="hps"/>
          <w:color w:val="000000"/>
          <w:lang w:val="el-GR"/>
        </w:rPr>
        <w:t>Το</w:t>
      </w:r>
      <w:r w:rsidRPr="00C03616">
        <w:rPr>
          <w:color w:val="000000"/>
          <w:lang w:val="el-GR"/>
        </w:rPr>
        <w:t xml:space="preserve"> </w:t>
      </w:r>
      <w:r w:rsidRPr="00C03616">
        <w:rPr>
          <w:rStyle w:val="hps"/>
          <w:color w:val="000000"/>
          <w:lang w:val="el-GR"/>
        </w:rPr>
        <w:t>πρωτεύον καταληκτικό σημείο ήταν το</w:t>
      </w:r>
      <w:r w:rsidRPr="00C03616">
        <w:rPr>
          <w:color w:val="000000"/>
          <w:lang w:val="el-GR"/>
        </w:rPr>
        <w:t xml:space="preserve"> </w:t>
      </w:r>
      <w:r w:rsidRPr="00C03616">
        <w:rPr>
          <w:rStyle w:val="hps"/>
          <w:color w:val="000000"/>
          <w:lang w:val="el-GR"/>
        </w:rPr>
        <w:t>PFS</w:t>
      </w:r>
      <w:r w:rsidRPr="00C03616">
        <w:rPr>
          <w:color w:val="000000"/>
          <w:lang w:val="el-GR"/>
        </w:rPr>
        <w:t xml:space="preserve"> </w:t>
      </w:r>
      <w:r w:rsidRPr="00C03616">
        <w:rPr>
          <w:rStyle w:val="hps"/>
          <w:color w:val="000000"/>
          <w:lang w:val="el-GR"/>
        </w:rPr>
        <w:t>βάσει</w:t>
      </w:r>
      <w:r w:rsidRPr="00C03616">
        <w:rPr>
          <w:color w:val="000000"/>
          <w:lang w:val="el-GR"/>
        </w:rPr>
        <w:t xml:space="preserve"> </w:t>
      </w:r>
      <w:r w:rsidRPr="00C03616">
        <w:rPr>
          <w:rStyle w:val="hps"/>
          <w:color w:val="000000"/>
          <w:lang w:val="el-GR"/>
        </w:rPr>
        <w:t>αξιολόγησης της</w:t>
      </w:r>
      <w:r w:rsidRPr="00C03616">
        <w:rPr>
          <w:color w:val="000000"/>
          <w:lang w:val="el-GR"/>
        </w:rPr>
        <w:t xml:space="preserve"> </w:t>
      </w:r>
      <w:r w:rsidRPr="00C03616">
        <w:rPr>
          <w:rStyle w:val="hps"/>
          <w:color w:val="000000"/>
          <w:lang w:val="el-GR"/>
        </w:rPr>
        <w:t>εξέλιξης της νόσου</w:t>
      </w:r>
      <w:r w:rsidR="00322F26" w:rsidRPr="00C03616">
        <w:rPr>
          <w:rStyle w:val="hps"/>
          <w:color w:val="000000"/>
          <w:lang w:val="el-GR"/>
        </w:rPr>
        <w:t xml:space="preserve"> από τον ερευνητή</w:t>
      </w:r>
      <w:r w:rsidRPr="00C03616">
        <w:rPr>
          <w:color w:val="000000"/>
          <w:lang w:val="el-GR"/>
        </w:rPr>
        <w:t xml:space="preserve"> που </w:t>
      </w:r>
      <w:r w:rsidRPr="00C03616">
        <w:rPr>
          <w:rStyle w:val="hps"/>
          <w:color w:val="000000"/>
          <w:lang w:val="el-GR"/>
        </w:rPr>
        <w:t>βασίστηκε σε</w:t>
      </w:r>
      <w:r w:rsidRPr="00C03616">
        <w:rPr>
          <w:color w:val="000000"/>
          <w:lang w:val="el-GR"/>
        </w:rPr>
        <w:t xml:space="preserve"> </w:t>
      </w:r>
      <w:r w:rsidRPr="00C03616">
        <w:rPr>
          <w:rStyle w:val="hps"/>
          <w:color w:val="000000"/>
          <w:lang w:val="el-GR"/>
        </w:rPr>
        <w:t>ακτινολογικές</w:t>
      </w:r>
      <w:r w:rsidRPr="00C03616">
        <w:rPr>
          <w:color w:val="000000"/>
          <w:lang w:val="el-GR"/>
        </w:rPr>
        <w:t xml:space="preserve"> </w:t>
      </w:r>
      <w:r w:rsidRPr="00C03616">
        <w:rPr>
          <w:rStyle w:val="hps"/>
          <w:color w:val="000000"/>
          <w:lang w:val="el-GR"/>
        </w:rPr>
        <w:t>σαρώσεις</w:t>
      </w:r>
      <w:r w:rsidRPr="00C03616">
        <w:rPr>
          <w:color w:val="000000"/>
          <w:lang w:val="el-GR"/>
        </w:rPr>
        <w:t xml:space="preserve"> </w:t>
      </w:r>
      <w:r w:rsidRPr="00C03616">
        <w:rPr>
          <w:rStyle w:val="hps"/>
          <w:color w:val="000000"/>
          <w:lang w:val="el-GR"/>
        </w:rPr>
        <w:t>ή</w:t>
      </w:r>
      <w:r w:rsidRPr="00C03616">
        <w:rPr>
          <w:color w:val="000000"/>
          <w:lang w:val="el-GR"/>
        </w:rPr>
        <w:t xml:space="preserve"> </w:t>
      </w:r>
      <w:r w:rsidR="00204519" w:rsidRPr="00C03616">
        <w:rPr>
          <w:color w:val="000000"/>
          <w:lang w:val="el-GR"/>
        </w:rPr>
        <w:t xml:space="preserve">στα </w:t>
      </w:r>
      <w:r w:rsidRPr="00C03616">
        <w:rPr>
          <w:rStyle w:val="hps"/>
          <w:color w:val="000000"/>
          <w:lang w:val="el-GR"/>
        </w:rPr>
        <w:t>επίπεδα</w:t>
      </w:r>
      <w:r w:rsidR="00204519" w:rsidRPr="00C03616">
        <w:rPr>
          <w:rStyle w:val="hps"/>
          <w:color w:val="000000"/>
          <w:lang w:val="el-GR"/>
        </w:rPr>
        <w:t xml:space="preserve"> του</w:t>
      </w:r>
      <w:r w:rsidRPr="00C03616">
        <w:rPr>
          <w:rStyle w:val="hps"/>
          <w:color w:val="000000"/>
          <w:lang w:val="el-GR"/>
        </w:rPr>
        <w:t xml:space="preserve"> CA 125</w:t>
      </w:r>
      <w:r w:rsidRPr="00C03616">
        <w:rPr>
          <w:color w:val="000000"/>
          <w:lang w:val="el-GR"/>
        </w:rPr>
        <w:t xml:space="preserve">, </w:t>
      </w:r>
      <w:r w:rsidRPr="00C03616">
        <w:rPr>
          <w:rStyle w:val="hps"/>
          <w:color w:val="000000"/>
          <w:lang w:val="el-GR"/>
        </w:rPr>
        <w:t>ή</w:t>
      </w:r>
      <w:r w:rsidRPr="00C03616">
        <w:rPr>
          <w:color w:val="000000"/>
          <w:lang w:val="el-GR"/>
        </w:rPr>
        <w:t xml:space="preserve"> </w:t>
      </w:r>
      <w:r w:rsidR="00204519" w:rsidRPr="00C03616">
        <w:rPr>
          <w:color w:val="000000"/>
          <w:lang w:val="el-GR"/>
        </w:rPr>
        <w:t xml:space="preserve">σε </w:t>
      </w:r>
      <w:r w:rsidRPr="00C03616">
        <w:rPr>
          <w:rStyle w:val="hps"/>
          <w:color w:val="000000"/>
          <w:lang w:val="el-GR"/>
        </w:rPr>
        <w:t>συμπτωματική</w:t>
      </w:r>
      <w:r w:rsidR="00204519" w:rsidRPr="00C03616">
        <w:rPr>
          <w:rStyle w:val="hps"/>
          <w:color w:val="000000"/>
          <w:lang w:val="el-GR"/>
        </w:rPr>
        <w:t xml:space="preserve"> </w:t>
      </w:r>
      <w:r w:rsidRPr="00C03616">
        <w:rPr>
          <w:rStyle w:val="hps"/>
          <w:color w:val="000000"/>
          <w:lang w:val="el-GR"/>
        </w:rPr>
        <w:t>επιδείνωση</w:t>
      </w:r>
      <w:r w:rsidRPr="00C03616">
        <w:rPr>
          <w:color w:val="000000"/>
          <w:lang w:val="el-GR"/>
        </w:rPr>
        <w:t xml:space="preserve"> </w:t>
      </w:r>
      <w:r w:rsidRPr="00C03616">
        <w:rPr>
          <w:rStyle w:val="hps"/>
          <w:color w:val="000000"/>
          <w:lang w:val="el-GR"/>
        </w:rPr>
        <w:t>σύμφωνα με το πρωτόκολλο</w:t>
      </w:r>
      <w:r w:rsidRPr="00C03616">
        <w:rPr>
          <w:color w:val="000000"/>
          <w:lang w:val="el-GR"/>
        </w:rPr>
        <w:t xml:space="preserve">. </w:t>
      </w:r>
      <w:r w:rsidRPr="00C03616">
        <w:rPr>
          <w:rStyle w:val="hps"/>
          <w:color w:val="000000"/>
          <w:lang w:val="el-GR"/>
        </w:rPr>
        <w:t>Επιπλέον, διεξήχθη μια</w:t>
      </w:r>
      <w:r w:rsidRPr="00C03616">
        <w:rPr>
          <w:color w:val="000000"/>
          <w:lang w:val="el-GR"/>
        </w:rPr>
        <w:t xml:space="preserve"> </w:t>
      </w:r>
      <w:r w:rsidRPr="00C03616">
        <w:rPr>
          <w:rStyle w:val="hps"/>
          <w:color w:val="000000"/>
          <w:lang w:val="el-GR"/>
        </w:rPr>
        <w:t>προκαθορισμένη ανάλυση</w:t>
      </w:r>
      <w:r w:rsidRPr="00C03616">
        <w:rPr>
          <w:color w:val="000000"/>
          <w:lang w:val="el-GR"/>
        </w:rPr>
        <w:t xml:space="preserve"> </w:t>
      </w:r>
      <w:r w:rsidR="00322F26" w:rsidRPr="00C03616">
        <w:rPr>
          <w:rStyle w:val="hps"/>
          <w:color w:val="000000"/>
          <w:lang w:val="el-GR"/>
        </w:rPr>
        <w:t>αξιολόγησης</w:t>
      </w:r>
      <w:r w:rsidRPr="00C03616">
        <w:rPr>
          <w:color w:val="000000"/>
          <w:lang w:val="el-GR"/>
        </w:rPr>
        <w:t xml:space="preserve"> </w:t>
      </w:r>
      <w:r w:rsidRPr="00C03616">
        <w:rPr>
          <w:rStyle w:val="hps"/>
          <w:color w:val="000000"/>
          <w:lang w:val="el-GR"/>
        </w:rPr>
        <w:t xml:space="preserve">δεδομένων </w:t>
      </w:r>
      <w:r w:rsidR="0035392A" w:rsidRPr="00C03616">
        <w:rPr>
          <w:rStyle w:val="hps"/>
          <w:color w:val="000000"/>
          <w:lang w:val="el-GR"/>
        </w:rPr>
        <w:t>η οποία εξαίρεσε τα συμβ</w:t>
      </w:r>
      <w:r w:rsidR="0007092B" w:rsidRPr="00C03616">
        <w:rPr>
          <w:rStyle w:val="hps"/>
          <w:color w:val="000000"/>
          <w:lang w:val="el-GR"/>
        </w:rPr>
        <w:t>άματα εξέλιξης</w:t>
      </w:r>
      <w:r w:rsidR="0035392A" w:rsidRPr="00C03616">
        <w:rPr>
          <w:rStyle w:val="hps"/>
          <w:color w:val="000000"/>
          <w:lang w:val="el-GR"/>
        </w:rPr>
        <w:t xml:space="preserve"> της νόσου με βάση </w:t>
      </w:r>
      <w:r w:rsidR="0007092B" w:rsidRPr="00C03616">
        <w:rPr>
          <w:rStyle w:val="hps"/>
          <w:color w:val="000000"/>
          <w:lang w:val="el-GR"/>
        </w:rPr>
        <w:t>το</w:t>
      </w:r>
      <w:r w:rsidR="0035392A" w:rsidRPr="00C03616">
        <w:rPr>
          <w:rStyle w:val="hps"/>
          <w:color w:val="000000"/>
          <w:lang w:val="el-GR"/>
        </w:rPr>
        <w:t xml:space="preserve"> </w:t>
      </w:r>
      <w:r w:rsidRPr="00C03616">
        <w:rPr>
          <w:rStyle w:val="hps"/>
          <w:color w:val="000000"/>
          <w:lang w:val="el-GR"/>
        </w:rPr>
        <w:t>CA</w:t>
      </w:r>
      <w:r w:rsidRPr="00C03616">
        <w:rPr>
          <w:color w:val="000000"/>
          <w:lang w:val="el-GR"/>
        </w:rPr>
        <w:t xml:space="preserve">-125, </w:t>
      </w:r>
      <w:r w:rsidRPr="00C03616">
        <w:rPr>
          <w:rStyle w:val="hps"/>
          <w:color w:val="000000"/>
          <w:lang w:val="el-GR"/>
        </w:rPr>
        <w:t>καθώς επίσης και</w:t>
      </w:r>
      <w:r w:rsidRPr="00C03616">
        <w:rPr>
          <w:color w:val="000000"/>
          <w:lang w:val="el-GR"/>
        </w:rPr>
        <w:t xml:space="preserve"> </w:t>
      </w:r>
      <w:r w:rsidRPr="00C03616">
        <w:rPr>
          <w:rStyle w:val="hps"/>
          <w:color w:val="000000"/>
          <w:lang w:val="el-GR"/>
        </w:rPr>
        <w:t>μια ανεξάρτητη ανασκόπηση</w:t>
      </w:r>
      <w:r w:rsidRPr="00C03616">
        <w:rPr>
          <w:color w:val="000000"/>
          <w:lang w:val="el-GR"/>
        </w:rPr>
        <w:t xml:space="preserve"> </w:t>
      </w:r>
      <w:r w:rsidRPr="00C03616">
        <w:rPr>
          <w:rStyle w:val="hps"/>
          <w:color w:val="000000"/>
          <w:lang w:val="el-GR"/>
        </w:rPr>
        <w:t>του</w:t>
      </w:r>
      <w:r w:rsidRPr="00C03616">
        <w:rPr>
          <w:color w:val="000000"/>
          <w:lang w:val="el-GR"/>
        </w:rPr>
        <w:t xml:space="preserve"> </w:t>
      </w:r>
      <w:r w:rsidRPr="00C03616">
        <w:rPr>
          <w:rStyle w:val="hps"/>
          <w:color w:val="000000"/>
          <w:lang w:val="el-GR"/>
        </w:rPr>
        <w:t>PFS</w:t>
      </w:r>
      <w:r w:rsidRPr="00C03616">
        <w:rPr>
          <w:color w:val="000000"/>
          <w:lang w:val="el-GR"/>
        </w:rPr>
        <w:t>, όπως καθορί</w:t>
      </w:r>
      <w:r w:rsidR="000711CD" w:rsidRPr="00C03616">
        <w:rPr>
          <w:color w:val="000000"/>
          <w:lang w:val="el-GR"/>
        </w:rPr>
        <w:t>στηκε</w:t>
      </w:r>
      <w:r w:rsidRPr="00C03616">
        <w:rPr>
          <w:color w:val="000000"/>
          <w:lang w:val="el-GR"/>
        </w:rPr>
        <w:t xml:space="preserve"> από </w:t>
      </w:r>
      <w:r w:rsidR="00204519" w:rsidRPr="00C03616">
        <w:rPr>
          <w:color w:val="000000"/>
          <w:lang w:val="el-GR"/>
        </w:rPr>
        <w:t xml:space="preserve">τις </w:t>
      </w:r>
      <w:r w:rsidRPr="00C03616">
        <w:rPr>
          <w:rStyle w:val="hps"/>
          <w:color w:val="000000"/>
          <w:lang w:val="el-GR"/>
        </w:rPr>
        <w:t>ακτινολογικές</w:t>
      </w:r>
      <w:r w:rsidRPr="00C03616">
        <w:rPr>
          <w:color w:val="000000"/>
          <w:lang w:val="el-GR"/>
        </w:rPr>
        <w:t xml:space="preserve"> </w:t>
      </w:r>
      <w:r w:rsidRPr="00C03616">
        <w:rPr>
          <w:rStyle w:val="hps"/>
          <w:color w:val="000000"/>
          <w:lang w:val="el-GR"/>
        </w:rPr>
        <w:t>σαρώσεις</w:t>
      </w:r>
      <w:r w:rsidRPr="00C03616">
        <w:rPr>
          <w:color w:val="000000"/>
          <w:lang w:val="el-GR"/>
        </w:rPr>
        <w:t xml:space="preserve">. </w:t>
      </w:r>
    </w:p>
    <w:p w14:paraId="5E6E5F4D" w14:textId="77777777" w:rsidR="005C29FE" w:rsidRPr="00CF2B35" w:rsidRDefault="005C29FE" w:rsidP="00C34FD0">
      <w:pPr>
        <w:rPr>
          <w:color w:val="000000"/>
          <w:lang w:val="el-GR"/>
        </w:rPr>
      </w:pPr>
    </w:p>
    <w:p w14:paraId="4B4AF127" w14:textId="77777777" w:rsidR="005C29FE" w:rsidRPr="00C03616" w:rsidRDefault="00C34FD0" w:rsidP="00C34FD0">
      <w:pPr>
        <w:rPr>
          <w:color w:val="000000"/>
          <w:lang w:val="el-GR"/>
        </w:rPr>
      </w:pPr>
      <w:r w:rsidRPr="00C03616">
        <w:rPr>
          <w:rStyle w:val="hps"/>
          <w:color w:val="000000"/>
          <w:lang w:val="el-GR"/>
        </w:rPr>
        <w:t>Η μελέτη</w:t>
      </w:r>
      <w:r w:rsidRPr="00C03616">
        <w:rPr>
          <w:color w:val="000000"/>
          <w:lang w:val="el-GR"/>
        </w:rPr>
        <w:t xml:space="preserve"> </w:t>
      </w:r>
      <w:r w:rsidRPr="00C03616">
        <w:rPr>
          <w:rStyle w:val="hps"/>
          <w:color w:val="000000"/>
          <w:lang w:val="el-GR"/>
        </w:rPr>
        <w:t>πέτυχε τον πρωτεύον</w:t>
      </w:r>
      <w:r w:rsidR="004A11FF" w:rsidRPr="00C03616">
        <w:rPr>
          <w:rStyle w:val="hps"/>
          <w:color w:val="000000"/>
          <w:lang w:val="el-GR"/>
        </w:rPr>
        <w:t>τα</w:t>
      </w:r>
      <w:r w:rsidRPr="00C03616">
        <w:rPr>
          <w:color w:val="000000"/>
          <w:lang w:val="el-GR"/>
        </w:rPr>
        <w:t xml:space="preserve"> </w:t>
      </w:r>
      <w:r w:rsidRPr="00C03616">
        <w:rPr>
          <w:rStyle w:val="hps"/>
          <w:color w:val="000000"/>
          <w:lang w:val="el-GR"/>
        </w:rPr>
        <w:t>στόχο της</w:t>
      </w:r>
      <w:r w:rsidRPr="00C03616">
        <w:rPr>
          <w:color w:val="000000"/>
          <w:lang w:val="el-GR"/>
        </w:rPr>
        <w:t xml:space="preserve"> </w:t>
      </w:r>
      <w:r w:rsidRPr="00C03616">
        <w:rPr>
          <w:rStyle w:val="hps"/>
          <w:color w:val="000000"/>
          <w:lang w:val="el-GR"/>
        </w:rPr>
        <w:t>βελτίωσης του</w:t>
      </w:r>
      <w:r w:rsidRPr="00C03616">
        <w:rPr>
          <w:color w:val="000000"/>
          <w:lang w:val="el-GR"/>
        </w:rPr>
        <w:t xml:space="preserve"> </w:t>
      </w:r>
      <w:r w:rsidRPr="00C03616">
        <w:rPr>
          <w:rStyle w:val="hps"/>
          <w:color w:val="000000"/>
          <w:lang w:val="el-GR"/>
        </w:rPr>
        <w:t>PFS</w:t>
      </w:r>
      <w:r w:rsidRPr="00C03616">
        <w:rPr>
          <w:color w:val="000000"/>
          <w:lang w:val="el-GR"/>
        </w:rPr>
        <w:t xml:space="preserve">. </w:t>
      </w:r>
      <w:r w:rsidRPr="00C03616">
        <w:rPr>
          <w:rStyle w:val="hps"/>
          <w:color w:val="000000"/>
          <w:lang w:val="el-GR"/>
        </w:rPr>
        <w:t>Σε σύγκριση με</w:t>
      </w:r>
      <w:r w:rsidRPr="00C03616">
        <w:rPr>
          <w:color w:val="000000"/>
          <w:lang w:val="el-GR"/>
        </w:rPr>
        <w:t xml:space="preserve"> </w:t>
      </w:r>
      <w:r w:rsidR="00322F26" w:rsidRPr="00C03616">
        <w:rPr>
          <w:rStyle w:val="hps"/>
          <w:color w:val="000000"/>
          <w:lang w:val="el-GR"/>
        </w:rPr>
        <w:t>ασθενείς που έλαβαν αγωγή</w:t>
      </w:r>
      <w:r w:rsidRPr="00C03616">
        <w:rPr>
          <w:color w:val="000000"/>
          <w:lang w:val="el-GR"/>
        </w:rPr>
        <w:t xml:space="preserve"> </w:t>
      </w:r>
      <w:r w:rsidRPr="00C03616">
        <w:rPr>
          <w:rStyle w:val="hps"/>
          <w:color w:val="000000"/>
          <w:lang w:val="el-GR"/>
        </w:rPr>
        <w:t>με</w:t>
      </w:r>
      <w:r w:rsidRPr="00C03616">
        <w:rPr>
          <w:color w:val="000000"/>
          <w:lang w:val="el-GR"/>
        </w:rPr>
        <w:t xml:space="preserve"> </w:t>
      </w:r>
      <w:r w:rsidRPr="00C03616">
        <w:rPr>
          <w:rStyle w:val="hps"/>
          <w:color w:val="000000"/>
          <w:lang w:val="el-GR"/>
        </w:rPr>
        <w:t>χημειοθεραπεία</w:t>
      </w:r>
      <w:r w:rsidRPr="00C03616">
        <w:rPr>
          <w:color w:val="000000"/>
          <w:lang w:val="el-GR"/>
        </w:rPr>
        <w:t xml:space="preserve"> </w:t>
      </w:r>
      <w:r w:rsidRPr="00C03616">
        <w:rPr>
          <w:rStyle w:val="hpsatn"/>
          <w:color w:val="000000"/>
          <w:lang w:val="el-GR"/>
        </w:rPr>
        <w:t>(</w:t>
      </w:r>
      <w:r w:rsidRPr="00C03616">
        <w:rPr>
          <w:color w:val="000000"/>
          <w:lang w:val="el-GR"/>
        </w:rPr>
        <w:t xml:space="preserve">καρβοπλατίνη </w:t>
      </w:r>
      <w:r w:rsidRPr="00C03616">
        <w:rPr>
          <w:rStyle w:val="hps"/>
          <w:color w:val="000000"/>
          <w:lang w:val="el-GR"/>
        </w:rPr>
        <w:t>και</w:t>
      </w:r>
      <w:r w:rsidRPr="00C03616">
        <w:rPr>
          <w:color w:val="000000"/>
          <w:lang w:val="el-GR"/>
        </w:rPr>
        <w:t xml:space="preserve"> </w:t>
      </w:r>
      <w:r w:rsidRPr="00C03616">
        <w:rPr>
          <w:rStyle w:val="hps"/>
          <w:color w:val="000000"/>
          <w:lang w:val="el-GR"/>
        </w:rPr>
        <w:t>πακλιταξέλη</w:t>
      </w:r>
      <w:r w:rsidRPr="00C03616">
        <w:rPr>
          <w:color w:val="000000"/>
          <w:lang w:val="el-GR"/>
        </w:rPr>
        <w:t>)</w:t>
      </w:r>
      <w:r w:rsidR="0007092B" w:rsidRPr="00C03616">
        <w:rPr>
          <w:rStyle w:val="hps"/>
          <w:color w:val="000000"/>
          <w:lang w:val="el-GR"/>
        </w:rPr>
        <w:t xml:space="preserve"> μόνο</w:t>
      </w:r>
      <w:r w:rsidRPr="00C03616">
        <w:rPr>
          <w:color w:val="000000"/>
          <w:lang w:val="el-GR"/>
        </w:rPr>
        <w:t xml:space="preserve"> </w:t>
      </w:r>
      <w:r w:rsidRPr="00C03616">
        <w:rPr>
          <w:rStyle w:val="hps"/>
          <w:color w:val="000000"/>
          <w:lang w:val="el-GR"/>
        </w:rPr>
        <w:t>στην</w:t>
      </w:r>
      <w:r w:rsidRPr="00C03616">
        <w:rPr>
          <w:color w:val="000000"/>
          <w:lang w:val="el-GR"/>
        </w:rPr>
        <w:t xml:space="preserve"> </w:t>
      </w:r>
      <w:r w:rsidR="004A11FF" w:rsidRPr="00C03616">
        <w:rPr>
          <w:rStyle w:val="hps"/>
          <w:color w:val="000000"/>
          <w:lang w:val="el-GR"/>
        </w:rPr>
        <w:t>αρχική</w:t>
      </w:r>
      <w:r w:rsidRPr="00C03616">
        <w:rPr>
          <w:color w:val="000000"/>
          <w:lang w:val="el-GR"/>
        </w:rPr>
        <w:t xml:space="preserve"> θεραπεία</w:t>
      </w:r>
      <w:r w:rsidR="004A11FF" w:rsidRPr="00C03616">
        <w:rPr>
          <w:color w:val="000000"/>
          <w:lang w:val="el-GR"/>
        </w:rPr>
        <w:t xml:space="preserve"> (</w:t>
      </w:r>
      <w:r w:rsidR="004A11FF" w:rsidRPr="00C03616">
        <w:rPr>
          <w:color w:val="000000"/>
        </w:rPr>
        <w:t>Front</w:t>
      </w:r>
      <w:r w:rsidR="004A11FF" w:rsidRPr="00CF2B35">
        <w:rPr>
          <w:color w:val="000000"/>
          <w:lang w:val="el-GR"/>
        </w:rPr>
        <w:t>-</w:t>
      </w:r>
      <w:r w:rsidR="004A11FF" w:rsidRPr="00C03616">
        <w:rPr>
          <w:color w:val="000000"/>
        </w:rPr>
        <w:t>Line</w:t>
      </w:r>
      <w:r w:rsidR="004A11FF" w:rsidRPr="00CF2B35">
        <w:rPr>
          <w:color w:val="000000"/>
          <w:lang w:val="el-GR"/>
        </w:rPr>
        <w:t>)</w:t>
      </w:r>
      <w:r w:rsidRPr="00C03616">
        <w:rPr>
          <w:color w:val="000000"/>
          <w:lang w:val="el-GR"/>
        </w:rPr>
        <w:t xml:space="preserve">, οι ασθενείς </w:t>
      </w:r>
      <w:r w:rsidRPr="00C03616">
        <w:rPr>
          <w:rStyle w:val="hps"/>
          <w:color w:val="000000"/>
          <w:lang w:val="el-GR"/>
        </w:rPr>
        <w:t>που έλαβαν bevacizumab</w:t>
      </w:r>
      <w:r w:rsidRPr="00C03616">
        <w:rPr>
          <w:color w:val="000000"/>
          <w:lang w:val="el-GR"/>
        </w:rPr>
        <w:t xml:space="preserve"> </w:t>
      </w:r>
      <w:r w:rsidRPr="00C03616">
        <w:rPr>
          <w:rStyle w:val="hps"/>
          <w:color w:val="000000"/>
          <w:lang w:val="el-GR"/>
        </w:rPr>
        <w:t>σε δόση</w:t>
      </w:r>
      <w:r w:rsidRPr="00C03616">
        <w:rPr>
          <w:color w:val="000000"/>
          <w:lang w:val="el-GR"/>
        </w:rPr>
        <w:t xml:space="preserve"> </w:t>
      </w:r>
      <w:r w:rsidRPr="00C03616">
        <w:rPr>
          <w:rStyle w:val="hps"/>
          <w:color w:val="000000"/>
          <w:lang w:val="el-GR"/>
        </w:rPr>
        <w:t>των 15</w:t>
      </w:r>
      <w:r w:rsidR="005C29FE" w:rsidRPr="00C03616">
        <w:rPr>
          <w:rStyle w:val="hps"/>
          <w:color w:val="000000"/>
          <w:lang w:val="el-GR"/>
        </w:rPr>
        <w:t> mg</w:t>
      </w:r>
      <w:r w:rsidRPr="00C03616">
        <w:rPr>
          <w:rStyle w:val="hps"/>
          <w:color w:val="000000"/>
          <w:lang w:val="el-GR"/>
        </w:rPr>
        <w:t xml:space="preserve"> /</w:t>
      </w:r>
      <w:r w:rsidRPr="00C03616">
        <w:rPr>
          <w:color w:val="000000"/>
          <w:lang w:val="el-GR"/>
        </w:rPr>
        <w:t xml:space="preserve"> </w:t>
      </w:r>
      <w:r w:rsidRPr="00C03616">
        <w:rPr>
          <w:rStyle w:val="hps"/>
          <w:color w:val="000000"/>
          <w:lang w:val="el-GR"/>
        </w:rPr>
        <w:t>kg</w:t>
      </w:r>
      <w:r w:rsidR="00322F26" w:rsidRPr="00C03616">
        <w:rPr>
          <w:rFonts w:eastAsia="PMingLiU"/>
          <w:lang w:val="el-GR" w:eastAsia="zh-CN"/>
        </w:rPr>
        <w:t xml:space="preserve"> μια φορά κάθε 3 εβδομάδες</w:t>
      </w:r>
      <w:r w:rsidRPr="00C03616">
        <w:rPr>
          <w:color w:val="000000"/>
          <w:lang w:val="el-GR"/>
        </w:rPr>
        <w:t xml:space="preserve"> </w:t>
      </w:r>
      <w:r w:rsidRPr="00C03616">
        <w:rPr>
          <w:rStyle w:val="hps"/>
          <w:color w:val="000000"/>
          <w:lang w:val="el-GR"/>
        </w:rPr>
        <w:t>σε συνδυασμό με χημειοθεραπεία</w:t>
      </w:r>
      <w:r w:rsidRPr="00C03616">
        <w:rPr>
          <w:color w:val="000000"/>
          <w:lang w:val="el-GR"/>
        </w:rPr>
        <w:t xml:space="preserve"> </w:t>
      </w:r>
      <w:r w:rsidRPr="00C03616">
        <w:rPr>
          <w:rStyle w:val="hps"/>
          <w:color w:val="000000"/>
          <w:lang w:val="el-GR"/>
        </w:rPr>
        <w:t>και</w:t>
      </w:r>
      <w:r w:rsidRPr="00C03616">
        <w:rPr>
          <w:color w:val="000000"/>
          <w:lang w:val="el-GR"/>
        </w:rPr>
        <w:t xml:space="preserve"> </w:t>
      </w:r>
      <w:r w:rsidRPr="00C03616">
        <w:rPr>
          <w:rStyle w:val="hps"/>
          <w:color w:val="000000"/>
          <w:lang w:val="el-GR"/>
        </w:rPr>
        <w:t>συνέχισαν να λαμβάνουν</w:t>
      </w:r>
      <w:r w:rsidRPr="00C03616">
        <w:rPr>
          <w:color w:val="000000"/>
          <w:lang w:val="el-GR"/>
        </w:rPr>
        <w:t xml:space="preserve"> </w:t>
      </w:r>
      <w:r w:rsidRPr="00C03616">
        <w:rPr>
          <w:rStyle w:val="hps"/>
          <w:color w:val="000000"/>
          <w:lang w:val="el-GR"/>
        </w:rPr>
        <w:t>bevacizumab</w:t>
      </w:r>
      <w:r w:rsidRPr="00C03616">
        <w:rPr>
          <w:color w:val="000000"/>
          <w:lang w:val="el-GR"/>
        </w:rPr>
        <w:t xml:space="preserve"> </w:t>
      </w:r>
      <w:r w:rsidRPr="00C03616">
        <w:rPr>
          <w:rStyle w:val="hps"/>
          <w:color w:val="000000"/>
          <w:lang w:val="el-GR"/>
        </w:rPr>
        <w:t>μόνο</w:t>
      </w:r>
      <w:r w:rsidR="00425F23" w:rsidRPr="00C03616">
        <w:rPr>
          <w:rStyle w:val="hps"/>
          <w:color w:val="000000"/>
          <w:lang w:val="el-GR"/>
        </w:rPr>
        <w:t xml:space="preserve"> </w:t>
      </w:r>
      <w:r w:rsidR="00425F23" w:rsidRPr="00C03616">
        <w:rPr>
          <w:rStyle w:val="hpsatn"/>
          <w:color w:val="000000"/>
          <w:lang w:val="el-GR"/>
        </w:rPr>
        <w:t>(</w:t>
      </w:r>
      <w:r w:rsidR="00425F23" w:rsidRPr="00C03616">
        <w:rPr>
          <w:color w:val="000000"/>
          <w:lang w:val="el-GR"/>
        </w:rPr>
        <w:t>CPB15+)</w:t>
      </w:r>
      <w:r w:rsidRPr="00C03616">
        <w:rPr>
          <w:rStyle w:val="hps"/>
          <w:color w:val="000000"/>
          <w:lang w:val="el-GR"/>
        </w:rPr>
        <w:t>,</w:t>
      </w:r>
      <w:r w:rsidRPr="00C03616">
        <w:rPr>
          <w:color w:val="000000"/>
          <w:lang w:val="el-GR"/>
        </w:rPr>
        <w:t xml:space="preserve"> </w:t>
      </w:r>
      <w:r w:rsidRPr="00C03616">
        <w:rPr>
          <w:rStyle w:val="hps"/>
          <w:color w:val="000000"/>
          <w:lang w:val="el-GR"/>
        </w:rPr>
        <w:t>είχαν</w:t>
      </w:r>
      <w:r w:rsidRPr="00C03616">
        <w:rPr>
          <w:color w:val="000000"/>
          <w:lang w:val="el-GR"/>
        </w:rPr>
        <w:t xml:space="preserve"> </w:t>
      </w:r>
      <w:r w:rsidRPr="00C03616">
        <w:rPr>
          <w:rStyle w:val="hps"/>
          <w:color w:val="000000"/>
          <w:lang w:val="el-GR"/>
        </w:rPr>
        <w:t>κλινικά σημαντική</w:t>
      </w:r>
      <w:r w:rsidRPr="00C03616">
        <w:rPr>
          <w:color w:val="000000"/>
          <w:lang w:val="el-GR"/>
        </w:rPr>
        <w:t xml:space="preserve"> </w:t>
      </w:r>
      <w:r w:rsidRPr="00C03616">
        <w:rPr>
          <w:rStyle w:val="hps"/>
          <w:color w:val="000000"/>
          <w:lang w:val="el-GR"/>
        </w:rPr>
        <w:t>και</w:t>
      </w:r>
      <w:r w:rsidRPr="00C03616">
        <w:rPr>
          <w:color w:val="000000"/>
          <w:lang w:val="el-GR"/>
        </w:rPr>
        <w:t xml:space="preserve"> </w:t>
      </w:r>
      <w:r w:rsidRPr="00C03616">
        <w:rPr>
          <w:rStyle w:val="hps"/>
          <w:color w:val="000000"/>
          <w:lang w:val="el-GR"/>
        </w:rPr>
        <w:t>στατιστικά σημαντική</w:t>
      </w:r>
      <w:r w:rsidRPr="00C03616">
        <w:rPr>
          <w:color w:val="000000"/>
          <w:lang w:val="el-GR"/>
        </w:rPr>
        <w:t xml:space="preserve"> </w:t>
      </w:r>
      <w:r w:rsidRPr="00C03616">
        <w:rPr>
          <w:rStyle w:val="hps"/>
          <w:color w:val="000000"/>
          <w:lang w:val="el-GR"/>
        </w:rPr>
        <w:t>βελτίωση στο PFS</w:t>
      </w:r>
      <w:r w:rsidRPr="00C03616">
        <w:rPr>
          <w:color w:val="000000"/>
          <w:lang w:val="el-GR"/>
        </w:rPr>
        <w:t>.</w:t>
      </w:r>
    </w:p>
    <w:p w14:paraId="15123964" w14:textId="77777777" w:rsidR="005C29FE" w:rsidRPr="00C03616" w:rsidRDefault="005C29FE" w:rsidP="00C34FD0">
      <w:pPr>
        <w:rPr>
          <w:color w:val="000000"/>
          <w:lang w:val="el-GR"/>
        </w:rPr>
      </w:pPr>
    </w:p>
    <w:p w14:paraId="77306B18" w14:textId="77777777" w:rsidR="005C29FE" w:rsidRPr="00CF2B35" w:rsidRDefault="00C34FD0" w:rsidP="00C34FD0">
      <w:pPr>
        <w:rPr>
          <w:color w:val="000000"/>
          <w:lang w:val="el-GR"/>
        </w:rPr>
      </w:pPr>
      <w:r w:rsidRPr="00C03616">
        <w:rPr>
          <w:rStyle w:val="hps"/>
          <w:color w:val="000000"/>
          <w:lang w:val="el-GR"/>
        </w:rPr>
        <w:t>Σε ασθενείς που</w:t>
      </w:r>
      <w:r w:rsidRPr="00C03616">
        <w:rPr>
          <w:color w:val="000000"/>
          <w:lang w:val="el-GR"/>
        </w:rPr>
        <w:t xml:space="preserve"> </w:t>
      </w:r>
      <w:r w:rsidRPr="00C03616">
        <w:rPr>
          <w:rStyle w:val="hps"/>
          <w:color w:val="000000"/>
          <w:lang w:val="el-GR"/>
        </w:rPr>
        <w:t>έλαβαν</w:t>
      </w:r>
      <w:r w:rsidRPr="00C03616">
        <w:rPr>
          <w:color w:val="000000"/>
          <w:lang w:val="el-GR"/>
        </w:rPr>
        <w:t xml:space="preserve"> </w:t>
      </w:r>
      <w:r w:rsidRPr="00C03616">
        <w:rPr>
          <w:rStyle w:val="hps"/>
          <w:color w:val="000000"/>
          <w:lang w:val="el-GR"/>
        </w:rPr>
        <w:t>μόνο bevacizumab</w:t>
      </w:r>
      <w:r w:rsidRPr="00C03616">
        <w:rPr>
          <w:color w:val="000000"/>
          <w:lang w:val="el-GR"/>
        </w:rPr>
        <w:t xml:space="preserve"> </w:t>
      </w:r>
      <w:r w:rsidRPr="00C03616">
        <w:rPr>
          <w:rStyle w:val="hps"/>
          <w:color w:val="000000"/>
          <w:lang w:val="el-GR"/>
        </w:rPr>
        <w:t>σε συνδυασμό με χημειοθεραπεία</w:t>
      </w:r>
      <w:r w:rsidRPr="00C03616">
        <w:rPr>
          <w:color w:val="000000"/>
          <w:lang w:val="el-GR"/>
        </w:rPr>
        <w:t xml:space="preserve"> </w:t>
      </w:r>
      <w:r w:rsidRPr="00C03616">
        <w:rPr>
          <w:rStyle w:val="hps"/>
          <w:color w:val="000000"/>
          <w:lang w:val="el-GR"/>
        </w:rPr>
        <w:t>και δεν</w:t>
      </w:r>
      <w:r w:rsidRPr="00C03616">
        <w:rPr>
          <w:color w:val="000000"/>
          <w:lang w:val="el-GR"/>
        </w:rPr>
        <w:t xml:space="preserve"> </w:t>
      </w:r>
      <w:r w:rsidR="00CC1443" w:rsidRPr="00C03616">
        <w:rPr>
          <w:rStyle w:val="hps"/>
          <w:color w:val="000000"/>
          <w:lang w:val="el-GR"/>
        </w:rPr>
        <w:t>συνέχισαν</w:t>
      </w:r>
      <w:r w:rsidRPr="00C03616">
        <w:rPr>
          <w:rStyle w:val="hps"/>
          <w:color w:val="000000"/>
          <w:lang w:val="el-GR"/>
        </w:rPr>
        <w:t xml:space="preserve"> να λαμβάνουν</w:t>
      </w:r>
      <w:r w:rsidRPr="00C03616">
        <w:rPr>
          <w:color w:val="000000"/>
          <w:lang w:val="el-GR"/>
        </w:rPr>
        <w:t xml:space="preserve"> </w:t>
      </w:r>
      <w:r w:rsidRPr="00C03616">
        <w:rPr>
          <w:rStyle w:val="hps"/>
          <w:color w:val="000000"/>
          <w:lang w:val="el-GR"/>
        </w:rPr>
        <w:t>bevacizumab</w:t>
      </w:r>
      <w:r w:rsidRPr="00C03616">
        <w:rPr>
          <w:color w:val="000000"/>
          <w:lang w:val="el-GR"/>
        </w:rPr>
        <w:t xml:space="preserve"> </w:t>
      </w:r>
      <w:r w:rsidRPr="00C03616">
        <w:rPr>
          <w:rStyle w:val="hpsatn"/>
          <w:color w:val="000000"/>
          <w:lang w:val="el-GR"/>
        </w:rPr>
        <w:t>μόνο (</w:t>
      </w:r>
      <w:r w:rsidRPr="00C03616">
        <w:rPr>
          <w:color w:val="000000"/>
          <w:lang w:val="el-GR"/>
        </w:rPr>
        <w:t>CPB15)</w:t>
      </w:r>
      <w:r w:rsidR="000711CD" w:rsidRPr="00C03616">
        <w:rPr>
          <w:color w:val="000000"/>
          <w:lang w:val="el-GR"/>
        </w:rPr>
        <w:t>,</w:t>
      </w:r>
      <w:r w:rsidRPr="00C03616">
        <w:rPr>
          <w:rStyle w:val="hps"/>
          <w:color w:val="000000"/>
          <w:lang w:val="el-GR"/>
        </w:rPr>
        <w:t xml:space="preserve"> δεν παρατηρήθηκε</w:t>
      </w:r>
      <w:r w:rsidRPr="00C03616">
        <w:rPr>
          <w:color w:val="000000"/>
          <w:lang w:val="el-GR"/>
        </w:rPr>
        <w:t xml:space="preserve"> </w:t>
      </w:r>
      <w:r w:rsidRPr="00C03616">
        <w:rPr>
          <w:rStyle w:val="hps"/>
          <w:color w:val="000000"/>
          <w:lang w:val="el-GR"/>
        </w:rPr>
        <w:t>κανένα</w:t>
      </w:r>
      <w:r w:rsidRPr="00C03616">
        <w:rPr>
          <w:color w:val="000000"/>
          <w:lang w:val="el-GR"/>
        </w:rPr>
        <w:t xml:space="preserve"> </w:t>
      </w:r>
      <w:r w:rsidRPr="00C03616">
        <w:rPr>
          <w:rStyle w:val="hps"/>
          <w:color w:val="000000"/>
          <w:lang w:val="el-GR"/>
        </w:rPr>
        <w:t>σημαντικό κλινικό όφελος στο</w:t>
      </w:r>
      <w:r w:rsidRPr="00C03616">
        <w:rPr>
          <w:color w:val="000000"/>
          <w:lang w:val="el-GR"/>
        </w:rPr>
        <w:t xml:space="preserve"> </w:t>
      </w:r>
      <w:r w:rsidRPr="00C03616">
        <w:rPr>
          <w:rStyle w:val="hps"/>
          <w:color w:val="000000"/>
          <w:lang w:val="el-GR"/>
        </w:rPr>
        <w:t>PFS</w:t>
      </w:r>
      <w:r w:rsidRPr="00C03616">
        <w:rPr>
          <w:color w:val="000000"/>
          <w:lang w:val="el-GR"/>
        </w:rPr>
        <w:t>.</w:t>
      </w:r>
    </w:p>
    <w:p w14:paraId="178979A6" w14:textId="77777777" w:rsidR="005C29FE" w:rsidRPr="00CF2B35" w:rsidRDefault="005C29FE" w:rsidP="00C34FD0">
      <w:pPr>
        <w:rPr>
          <w:color w:val="000000"/>
          <w:lang w:val="el-GR"/>
        </w:rPr>
      </w:pPr>
    </w:p>
    <w:p w14:paraId="100C8796" w14:textId="77777777" w:rsidR="00C34FD0" w:rsidRPr="00C03616" w:rsidRDefault="00C34FD0" w:rsidP="00C34FD0">
      <w:pPr>
        <w:rPr>
          <w:color w:val="000000"/>
          <w:lang w:val="el-GR"/>
        </w:rPr>
      </w:pPr>
      <w:r w:rsidRPr="00C03616">
        <w:rPr>
          <w:rStyle w:val="hps"/>
          <w:color w:val="000000"/>
          <w:lang w:val="el-GR"/>
        </w:rPr>
        <w:t>Τα</w:t>
      </w:r>
      <w:r w:rsidRPr="00C03616">
        <w:rPr>
          <w:color w:val="000000"/>
          <w:lang w:val="el-GR"/>
        </w:rPr>
        <w:t xml:space="preserve"> </w:t>
      </w:r>
      <w:r w:rsidRPr="00C03616">
        <w:rPr>
          <w:rStyle w:val="hps"/>
          <w:color w:val="000000"/>
          <w:lang w:val="el-GR"/>
        </w:rPr>
        <w:t>αποτελέσματα αυτής της μελέτης</w:t>
      </w:r>
      <w:r w:rsidRPr="00C03616">
        <w:rPr>
          <w:color w:val="000000"/>
          <w:lang w:val="el-GR"/>
        </w:rPr>
        <w:t xml:space="preserve"> </w:t>
      </w:r>
      <w:r w:rsidRPr="00C03616">
        <w:rPr>
          <w:rStyle w:val="hps"/>
          <w:color w:val="000000"/>
          <w:lang w:val="el-GR"/>
        </w:rPr>
        <w:t>συνοψίζονται στον Πίνακα</w:t>
      </w:r>
      <w:r w:rsidRPr="00C03616">
        <w:rPr>
          <w:color w:val="000000"/>
          <w:lang w:val="el-GR"/>
        </w:rPr>
        <w:t xml:space="preserve"> </w:t>
      </w:r>
      <w:r w:rsidR="00323E36">
        <w:rPr>
          <w:color w:val="000000"/>
          <w:lang w:val="el-GR"/>
        </w:rPr>
        <w:t>16</w:t>
      </w:r>
      <w:r w:rsidRPr="00C03616">
        <w:rPr>
          <w:rStyle w:val="hps"/>
          <w:color w:val="000000"/>
          <w:lang w:val="el-GR"/>
        </w:rPr>
        <w:t>.</w:t>
      </w:r>
    </w:p>
    <w:p w14:paraId="4BBA3466" w14:textId="77777777" w:rsidR="00C34FD0" w:rsidRPr="00C03616" w:rsidRDefault="00C34FD0" w:rsidP="00C34FD0">
      <w:pPr>
        <w:rPr>
          <w:rFonts w:eastAsia="PMingLiU"/>
          <w:lang w:val="el-GR" w:eastAsia="zh-CN"/>
        </w:rPr>
      </w:pPr>
    </w:p>
    <w:p w14:paraId="4178FBA8" w14:textId="77777777" w:rsidR="00C34FD0" w:rsidRPr="00C03616" w:rsidRDefault="00C34FD0" w:rsidP="00D27A03">
      <w:pPr>
        <w:keepNext/>
        <w:keepLines/>
        <w:rPr>
          <w:b/>
          <w:lang w:val="el-GR"/>
        </w:rPr>
      </w:pPr>
      <w:r w:rsidRPr="00C03616">
        <w:rPr>
          <w:b/>
          <w:lang w:val="el-GR"/>
        </w:rPr>
        <w:lastRenderedPageBreak/>
        <w:t xml:space="preserve">Πίνακας </w:t>
      </w:r>
      <w:r w:rsidR="00323E36">
        <w:rPr>
          <w:b/>
          <w:lang w:val="el-GR"/>
        </w:rPr>
        <w:t>16</w:t>
      </w:r>
      <w:r w:rsidRPr="00C03616">
        <w:rPr>
          <w:b/>
          <w:lang w:val="el-GR"/>
        </w:rPr>
        <w:t xml:space="preserve"> Στοιχεία αποτελεσματικότητας από τη </w:t>
      </w:r>
      <w:r w:rsidR="009B123A" w:rsidRPr="00C03616">
        <w:rPr>
          <w:b/>
          <w:lang w:val="el-GR"/>
        </w:rPr>
        <w:t>μ</w:t>
      </w:r>
      <w:r w:rsidRPr="00C03616">
        <w:rPr>
          <w:b/>
          <w:lang w:val="el-GR"/>
        </w:rPr>
        <w:t xml:space="preserve">ελέτη </w:t>
      </w:r>
      <w:r w:rsidRPr="00C03616">
        <w:rPr>
          <w:b/>
          <w:lang w:val="en-GB"/>
        </w:rPr>
        <w:t>GOG</w:t>
      </w:r>
      <w:r w:rsidRPr="00C03616">
        <w:rPr>
          <w:b/>
          <w:lang w:val="el-GR"/>
        </w:rPr>
        <w:t>-0218</w:t>
      </w:r>
    </w:p>
    <w:p w14:paraId="595B2443" w14:textId="77777777" w:rsidR="00C34FD0" w:rsidRPr="00C03616" w:rsidRDefault="00C34FD0" w:rsidP="00D27A03">
      <w:pPr>
        <w:keepNext/>
        <w:keepLines/>
        <w:rPr>
          <w:b/>
          <w:lang w:val="el-GR"/>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97"/>
        <w:gridCol w:w="2091"/>
        <w:gridCol w:w="2091"/>
        <w:gridCol w:w="2092"/>
      </w:tblGrid>
      <w:tr w:rsidR="00C34FD0" w:rsidRPr="00435037" w14:paraId="26F547A9" w14:textId="77777777">
        <w:tc>
          <w:tcPr>
            <w:tcW w:w="9207" w:type="dxa"/>
            <w:gridSpan w:val="4"/>
            <w:tcBorders>
              <w:top w:val="single" w:sz="6" w:space="0" w:color="000000"/>
              <w:bottom w:val="single" w:sz="6" w:space="0" w:color="000000"/>
            </w:tcBorders>
          </w:tcPr>
          <w:p w14:paraId="188AFC14" w14:textId="3B6242E6" w:rsidR="00C34FD0" w:rsidRPr="00C03616" w:rsidRDefault="00C34FD0" w:rsidP="00F76D6B">
            <w:pPr>
              <w:pStyle w:val="TableText10"/>
              <w:keepNext/>
              <w:keepLines/>
              <w:rPr>
                <w:rFonts w:eastAsia="PMingLiU"/>
                <w:lang w:val="el-GR"/>
              </w:rPr>
            </w:pPr>
            <w:r w:rsidRPr="00C03616">
              <w:rPr>
                <w:rFonts w:eastAsia="PMingLiU"/>
                <w:bCs/>
                <w:lang w:val="el-GR"/>
              </w:rPr>
              <w:t xml:space="preserve">Επιβίωση χωρίς </w:t>
            </w:r>
            <w:r w:rsidR="00F76D6B">
              <w:rPr>
                <w:rFonts w:eastAsia="PMingLiU"/>
                <w:bCs/>
                <w:lang w:val="el-GR"/>
              </w:rPr>
              <w:t>ε</w:t>
            </w:r>
            <w:r w:rsidRPr="00C03616">
              <w:rPr>
                <w:rFonts w:eastAsia="PMingLiU"/>
                <w:bCs/>
                <w:lang w:val="el-GR"/>
              </w:rPr>
              <w:t>ξέλιξη της Νόσου</w:t>
            </w:r>
            <w:r w:rsidRPr="00C03616">
              <w:rPr>
                <w:rFonts w:eastAsia="PMingLiU"/>
                <w:vertAlign w:val="superscript"/>
                <w:lang w:val="el-GR"/>
              </w:rPr>
              <w:t>1</w:t>
            </w:r>
          </w:p>
        </w:tc>
      </w:tr>
      <w:tr w:rsidR="00C34FD0" w:rsidRPr="00C03616" w14:paraId="00745BF0" w14:textId="77777777">
        <w:tc>
          <w:tcPr>
            <w:tcW w:w="2840" w:type="dxa"/>
          </w:tcPr>
          <w:p w14:paraId="2ACAE14F" w14:textId="77777777" w:rsidR="00C34FD0" w:rsidRPr="00C03616" w:rsidRDefault="00C34FD0" w:rsidP="00D27A03">
            <w:pPr>
              <w:pStyle w:val="TableText10"/>
              <w:keepNext/>
              <w:keepLines/>
              <w:jc w:val="center"/>
              <w:rPr>
                <w:rFonts w:eastAsia="PMingLiU"/>
                <w:lang w:val="el-GR"/>
              </w:rPr>
            </w:pPr>
          </w:p>
        </w:tc>
        <w:tc>
          <w:tcPr>
            <w:tcW w:w="2122" w:type="dxa"/>
            <w:vAlign w:val="center"/>
          </w:tcPr>
          <w:p w14:paraId="44324F0B" w14:textId="77777777" w:rsidR="00C34FD0" w:rsidRPr="00C03616" w:rsidRDefault="00C34FD0" w:rsidP="00D27A03">
            <w:pPr>
              <w:pStyle w:val="NormalWeb"/>
              <w:keepNext/>
              <w:keepLines/>
              <w:widowControl w:val="0"/>
              <w:jc w:val="center"/>
              <w:rPr>
                <w:rFonts w:eastAsia="PMingLiU"/>
                <w:sz w:val="20"/>
                <w:szCs w:val="20"/>
                <w:lang w:val="en-GB" w:bidi="en-US"/>
              </w:rPr>
            </w:pPr>
            <w:r w:rsidRPr="00C03616">
              <w:rPr>
                <w:rFonts w:eastAsia="PMingLiU"/>
                <w:sz w:val="20"/>
                <w:szCs w:val="20"/>
                <w:lang w:val="en-GB" w:bidi="en-US"/>
              </w:rPr>
              <w:t>CPP</w:t>
            </w:r>
          </w:p>
          <w:p w14:paraId="590F2D70" w14:textId="77777777" w:rsidR="00C34FD0" w:rsidRPr="00C03616" w:rsidRDefault="00C34FD0" w:rsidP="00D27A03">
            <w:pPr>
              <w:keepNext/>
              <w:keepLines/>
              <w:jc w:val="center"/>
              <w:rPr>
                <w:rFonts w:eastAsia="PMingLiU"/>
                <w:sz w:val="20"/>
              </w:rPr>
            </w:pPr>
            <w:r w:rsidRPr="00C03616">
              <w:rPr>
                <w:rFonts w:eastAsia="PMingLiU"/>
                <w:sz w:val="20"/>
                <w:lang w:val="en-GB"/>
              </w:rPr>
              <w:t xml:space="preserve"> (n = 625)</w:t>
            </w:r>
          </w:p>
        </w:tc>
        <w:tc>
          <w:tcPr>
            <w:tcW w:w="2122" w:type="dxa"/>
            <w:vAlign w:val="center"/>
          </w:tcPr>
          <w:p w14:paraId="364F16BA" w14:textId="77777777" w:rsidR="00C34FD0" w:rsidRPr="00C03616" w:rsidRDefault="00C34FD0" w:rsidP="00D27A03">
            <w:pPr>
              <w:keepNext/>
              <w:keepLines/>
              <w:jc w:val="center"/>
              <w:rPr>
                <w:rFonts w:eastAsia="PMingLiU"/>
                <w:sz w:val="20"/>
              </w:rPr>
            </w:pPr>
            <w:r w:rsidRPr="00C03616">
              <w:rPr>
                <w:rFonts w:eastAsia="PMingLiU"/>
                <w:sz w:val="20"/>
              </w:rPr>
              <w:t>CPB15</w:t>
            </w:r>
          </w:p>
          <w:p w14:paraId="1327ACC6" w14:textId="77777777" w:rsidR="00C34FD0" w:rsidRPr="00C03616" w:rsidRDefault="00C34FD0" w:rsidP="00D27A03">
            <w:pPr>
              <w:keepNext/>
              <w:keepLines/>
              <w:jc w:val="center"/>
              <w:rPr>
                <w:rFonts w:eastAsia="PMingLiU"/>
                <w:sz w:val="20"/>
              </w:rPr>
            </w:pPr>
            <w:r w:rsidRPr="00C03616">
              <w:rPr>
                <w:rFonts w:eastAsia="PMingLiU"/>
                <w:sz w:val="20"/>
                <w:lang w:val="en-GB"/>
              </w:rPr>
              <w:t xml:space="preserve"> (n = 625)</w:t>
            </w:r>
          </w:p>
        </w:tc>
        <w:tc>
          <w:tcPr>
            <w:tcW w:w="2123" w:type="dxa"/>
            <w:vAlign w:val="center"/>
          </w:tcPr>
          <w:p w14:paraId="741BDB2E" w14:textId="77777777" w:rsidR="00C34FD0" w:rsidRPr="00C03616" w:rsidRDefault="00C34FD0" w:rsidP="00D27A03">
            <w:pPr>
              <w:keepNext/>
              <w:keepLines/>
              <w:jc w:val="center"/>
              <w:rPr>
                <w:rFonts w:eastAsia="PMingLiU"/>
                <w:sz w:val="20"/>
                <w:vertAlign w:val="superscript"/>
              </w:rPr>
            </w:pPr>
            <w:r w:rsidRPr="00C03616">
              <w:rPr>
                <w:rFonts w:eastAsia="PMingLiU"/>
                <w:sz w:val="20"/>
                <w:lang w:bidi="en-US"/>
              </w:rPr>
              <w:t xml:space="preserve">CPB15+ </w:t>
            </w:r>
          </w:p>
          <w:p w14:paraId="6BB456D7" w14:textId="77777777" w:rsidR="00C34FD0" w:rsidRPr="00C03616" w:rsidRDefault="00C34FD0" w:rsidP="00D27A03">
            <w:pPr>
              <w:pStyle w:val="TableText10"/>
              <w:keepNext/>
              <w:keepLines/>
              <w:jc w:val="center"/>
              <w:rPr>
                <w:rFonts w:eastAsia="PMingLiU"/>
                <w:lang w:val="en-GB"/>
              </w:rPr>
            </w:pPr>
            <w:r w:rsidRPr="00C03616">
              <w:rPr>
                <w:rFonts w:eastAsia="PMingLiU"/>
                <w:lang w:val="en-GB"/>
              </w:rPr>
              <w:t>(n = 623)</w:t>
            </w:r>
          </w:p>
        </w:tc>
      </w:tr>
      <w:tr w:rsidR="00C34FD0" w:rsidRPr="00C03616" w14:paraId="62004698" w14:textId="77777777">
        <w:tc>
          <w:tcPr>
            <w:tcW w:w="2840" w:type="dxa"/>
          </w:tcPr>
          <w:p w14:paraId="0AF7B3F9" w14:textId="77777777" w:rsidR="00C34FD0" w:rsidRPr="00C03616" w:rsidRDefault="00C34FD0" w:rsidP="00D27A03">
            <w:pPr>
              <w:keepNext/>
              <w:keepLines/>
              <w:rPr>
                <w:rFonts w:eastAsia="PMingLiU"/>
                <w:sz w:val="20"/>
              </w:rPr>
            </w:pPr>
            <w:r w:rsidRPr="00C03616">
              <w:rPr>
                <w:rFonts w:eastAsia="PMingLiU"/>
                <w:sz w:val="20"/>
                <w:lang w:val="el-GR"/>
              </w:rPr>
              <w:t>Διάμεσο</w:t>
            </w:r>
            <w:r w:rsidRPr="00C03616">
              <w:rPr>
                <w:rFonts w:eastAsia="PMingLiU"/>
                <w:sz w:val="20"/>
              </w:rPr>
              <w:t xml:space="preserve"> PFS (</w:t>
            </w:r>
            <w:r w:rsidR="0035392A" w:rsidRPr="00C03616">
              <w:rPr>
                <w:rFonts w:eastAsia="PMingLiU"/>
                <w:sz w:val="20"/>
                <w:lang w:val="el-GR"/>
              </w:rPr>
              <w:t>μήνες</w:t>
            </w:r>
            <w:r w:rsidRPr="00C03616">
              <w:rPr>
                <w:rFonts w:eastAsia="PMingLiU"/>
                <w:sz w:val="20"/>
              </w:rPr>
              <w:t>)</w:t>
            </w:r>
          </w:p>
        </w:tc>
        <w:tc>
          <w:tcPr>
            <w:tcW w:w="2122" w:type="dxa"/>
            <w:vAlign w:val="center"/>
          </w:tcPr>
          <w:p w14:paraId="5BC00A42" w14:textId="77777777" w:rsidR="00C34FD0" w:rsidRPr="00C03616" w:rsidRDefault="00C34FD0" w:rsidP="00D27A03">
            <w:pPr>
              <w:keepNext/>
              <w:keepLines/>
              <w:jc w:val="center"/>
              <w:rPr>
                <w:rFonts w:eastAsia="PMingLiU"/>
                <w:sz w:val="20"/>
              </w:rPr>
            </w:pPr>
            <w:r w:rsidRPr="00C03616">
              <w:rPr>
                <w:rFonts w:eastAsia="PMingLiU"/>
                <w:sz w:val="20"/>
              </w:rPr>
              <w:t>10.6</w:t>
            </w:r>
          </w:p>
        </w:tc>
        <w:tc>
          <w:tcPr>
            <w:tcW w:w="2122" w:type="dxa"/>
            <w:vAlign w:val="center"/>
          </w:tcPr>
          <w:p w14:paraId="71567129" w14:textId="77777777" w:rsidR="00C34FD0" w:rsidRPr="00C03616" w:rsidRDefault="00C34FD0" w:rsidP="00D27A03">
            <w:pPr>
              <w:keepNext/>
              <w:keepLines/>
              <w:jc w:val="center"/>
              <w:rPr>
                <w:rFonts w:eastAsia="PMingLiU"/>
                <w:sz w:val="20"/>
              </w:rPr>
            </w:pPr>
            <w:r w:rsidRPr="00C03616">
              <w:rPr>
                <w:rFonts w:eastAsia="PMingLiU"/>
                <w:sz w:val="20"/>
              </w:rPr>
              <w:t>11.6</w:t>
            </w:r>
          </w:p>
        </w:tc>
        <w:tc>
          <w:tcPr>
            <w:tcW w:w="2123" w:type="dxa"/>
            <w:vAlign w:val="center"/>
          </w:tcPr>
          <w:p w14:paraId="1C4018B3" w14:textId="77777777" w:rsidR="00C34FD0" w:rsidRPr="00C03616" w:rsidRDefault="00C34FD0" w:rsidP="00D27A03">
            <w:pPr>
              <w:pStyle w:val="TableText10"/>
              <w:keepNext/>
              <w:keepLines/>
              <w:jc w:val="center"/>
              <w:rPr>
                <w:rFonts w:eastAsia="PMingLiU"/>
                <w:lang w:val="en-GB"/>
              </w:rPr>
            </w:pPr>
            <w:r w:rsidRPr="00C03616">
              <w:rPr>
                <w:rFonts w:eastAsia="PMingLiU"/>
              </w:rPr>
              <w:t>14.7</w:t>
            </w:r>
          </w:p>
        </w:tc>
      </w:tr>
      <w:tr w:rsidR="00C34FD0" w:rsidRPr="00C03616" w14:paraId="0B5C10B0" w14:textId="77777777">
        <w:tc>
          <w:tcPr>
            <w:tcW w:w="2840" w:type="dxa"/>
          </w:tcPr>
          <w:p w14:paraId="3FA11E91" w14:textId="43AD562F" w:rsidR="00C34FD0" w:rsidRPr="00C03616" w:rsidRDefault="00C34FD0" w:rsidP="00F76D6B">
            <w:pPr>
              <w:keepNext/>
              <w:keepLines/>
              <w:widowControl w:val="0"/>
              <w:rPr>
                <w:rFonts w:eastAsia="PMingLiU"/>
                <w:sz w:val="20"/>
              </w:rPr>
            </w:pPr>
            <w:r w:rsidRPr="00C03616">
              <w:rPr>
                <w:rFonts w:eastAsia="PMingLiU"/>
                <w:sz w:val="20"/>
                <w:lang w:val="el-GR"/>
              </w:rPr>
              <w:t xml:space="preserve">Σχετικός </w:t>
            </w:r>
            <w:r w:rsidR="00F76D6B">
              <w:rPr>
                <w:rFonts w:eastAsia="PMingLiU"/>
                <w:sz w:val="20"/>
                <w:lang w:val="el-GR"/>
              </w:rPr>
              <w:t>κ</w:t>
            </w:r>
            <w:r w:rsidRPr="00C03616">
              <w:rPr>
                <w:rFonts w:eastAsia="PMingLiU"/>
                <w:sz w:val="20"/>
                <w:lang w:val="el-GR"/>
              </w:rPr>
              <w:t>ίνδυνος</w:t>
            </w:r>
            <w:r w:rsidRPr="00C03616">
              <w:rPr>
                <w:rFonts w:eastAsia="PMingLiU"/>
                <w:sz w:val="20"/>
              </w:rPr>
              <w:t xml:space="preserve"> (95% CI) </w:t>
            </w:r>
            <w:r w:rsidRPr="00C03616">
              <w:rPr>
                <w:rFonts w:eastAsia="PMingLiU"/>
                <w:sz w:val="20"/>
                <w:vertAlign w:val="superscript"/>
              </w:rPr>
              <w:t>2</w:t>
            </w:r>
          </w:p>
        </w:tc>
        <w:tc>
          <w:tcPr>
            <w:tcW w:w="2122" w:type="dxa"/>
            <w:vAlign w:val="center"/>
          </w:tcPr>
          <w:p w14:paraId="231E895A" w14:textId="77777777" w:rsidR="00C34FD0" w:rsidRPr="00C03616" w:rsidRDefault="00C34FD0" w:rsidP="00D27A03">
            <w:pPr>
              <w:keepNext/>
              <w:keepLines/>
              <w:jc w:val="center"/>
              <w:rPr>
                <w:rFonts w:eastAsia="PMingLiU"/>
                <w:sz w:val="20"/>
              </w:rPr>
            </w:pPr>
          </w:p>
        </w:tc>
        <w:tc>
          <w:tcPr>
            <w:tcW w:w="2122" w:type="dxa"/>
            <w:vAlign w:val="center"/>
          </w:tcPr>
          <w:p w14:paraId="65881204" w14:textId="77777777" w:rsidR="00C34FD0" w:rsidRPr="00C03616" w:rsidRDefault="00C34FD0" w:rsidP="00D27A03">
            <w:pPr>
              <w:keepNext/>
              <w:keepLines/>
              <w:jc w:val="center"/>
              <w:rPr>
                <w:rFonts w:eastAsia="PMingLiU"/>
                <w:sz w:val="20"/>
                <w:lang w:val="en-GB"/>
              </w:rPr>
            </w:pPr>
            <w:r w:rsidRPr="00C03616">
              <w:rPr>
                <w:rFonts w:eastAsia="PMingLiU"/>
                <w:sz w:val="20"/>
                <w:lang w:val="en-GB"/>
              </w:rPr>
              <w:t>0.89</w:t>
            </w:r>
          </w:p>
          <w:p w14:paraId="302818DE" w14:textId="77777777" w:rsidR="00C34FD0" w:rsidRPr="00C03616" w:rsidRDefault="00C34FD0" w:rsidP="00D27A03">
            <w:pPr>
              <w:keepNext/>
              <w:keepLines/>
              <w:jc w:val="center"/>
              <w:rPr>
                <w:rFonts w:eastAsia="PMingLiU"/>
                <w:sz w:val="20"/>
              </w:rPr>
            </w:pPr>
            <w:r w:rsidRPr="00C03616">
              <w:rPr>
                <w:rFonts w:eastAsia="PMingLiU"/>
                <w:sz w:val="20"/>
                <w:lang w:val="en-GB"/>
              </w:rPr>
              <w:t>(0.78, 1.02)</w:t>
            </w:r>
          </w:p>
        </w:tc>
        <w:tc>
          <w:tcPr>
            <w:tcW w:w="2123" w:type="dxa"/>
            <w:vAlign w:val="center"/>
          </w:tcPr>
          <w:p w14:paraId="0D4EC854" w14:textId="77777777" w:rsidR="00C34FD0" w:rsidRPr="00C03616" w:rsidRDefault="00C34FD0" w:rsidP="00D27A03">
            <w:pPr>
              <w:keepNext/>
              <w:keepLines/>
              <w:jc w:val="center"/>
              <w:rPr>
                <w:rFonts w:eastAsia="PMingLiU"/>
                <w:sz w:val="20"/>
                <w:lang w:val="en-GB"/>
              </w:rPr>
            </w:pPr>
            <w:r w:rsidRPr="00C03616">
              <w:rPr>
                <w:rFonts w:eastAsia="PMingLiU"/>
                <w:sz w:val="20"/>
                <w:lang w:val="en-GB"/>
              </w:rPr>
              <w:t>0.70</w:t>
            </w:r>
          </w:p>
          <w:p w14:paraId="22680387" w14:textId="77777777" w:rsidR="00C34FD0" w:rsidRPr="00C03616" w:rsidRDefault="00C34FD0" w:rsidP="00D27A03">
            <w:pPr>
              <w:pStyle w:val="TableText10"/>
              <w:keepNext/>
              <w:keepLines/>
              <w:jc w:val="center"/>
              <w:rPr>
                <w:rFonts w:eastAsia="PMingLiU"/>
                <w:lang w:val="en-GB"/>
              </w:rPr>
            </w:pPr>
            <w:r w:rsidRPr="00C03616">
              <w:rPr>
                <w:rFonts w:eastAsia="PMingLiU"/>
                <w:lang w:val="en-GB"/>
              </w:rPr>
              <w:t>(0.61, 0.81)</w:t>
            </w:r>
          </w:p>
        </w:tc>
      </w:tr>
      <w:tr w:rsidR="00C34FD0" w:rsidRPr="00C03616" w14:paraId="1E85AE32" w14:textId="77777777">
        <w:tc>
          <w:tcPr>
            <w:tcW w:w="2840" w:type="dxa"/>
            <w:tcBorders>
              <w:bottom w:val="single" w:sz="4" w:space="0" w:color="auto"/>
            </w:tcBorders>
          </w:tcPr>
          <w:p w14:paraId="65F8DDB7" w14:textId="77777777" w:rsidR="00C34FD0" w:rsidRPr="00C03616" w:rsidRDefault="00C34FD0" w:rsidP="00D27A03">
            <w:pPr>
              <w:keepNext/>
              <w:keepLines/>
              <w:widowControl w:val="0"/>
              <w:rPr>
                <w:rFonts w:eastAsia="PMingLiU"/>
                <w:sz w:val="20"/>
              </w:rPr>
            </w:pPr>
            <w:r w:rsidRPr="00C03616">
              <w:rPr>
                <w:rFonts w:eastAsia="PMingLiU"/>
                <w:sz w:val="20"/>
                <w:lang w:val="el-GR"/>
              </w:rPr>
              <w:t>Τιμή-</w:t>
            </w:r>
            <w:r w:rsidRPr="00C03616">
              <w:rPr>
                <w:rFonts w:eastAsia="PMingLiU"/>
                <w:sz w:val="20"/>
                <w:lang w:val="en-GB"/>
              </w:rPr>
              <w:t>p</w:t>
            </w:r>
            <w:r w:rsidRPr="00C03616">
              <w:rPr>
                <w:rFonts w:eastAsia="PMingLiU"/>
                <w:sz w:val="20"/>
                <w:vertAlign w:val="superscript"/>
                <w:lang w:val="en-GB"/>
              </w:rPr>
              <w:t> </w:t>
            </w:r>
            <w:r w:rsidRPr="00C03616" w:rsidDel="00FD12C9">
              <w:rPr>
                <w:rFonts w:eastAsia="PMingLiU"/>
                <w:sz w:val="20"/>
              </w:rPr>
              <w:t xml:space="preserve"> </w:t>
            </w:r>
            <w:r w:rsidRPr="00C03616">
              <w:rPr>
                <w:rFonts w:eastAsia="PMingLiU"/>
                <w:sz w:val="20"/>
              </w:rPr>
              <w:t> </w:t>
            </w:r>
            <w:r w:rsidRPr="00C03616">
              <w:rPr>
                <w:rFonts w:eastAsia="PMingLiU"/>
                <w:sz w:val="20"/>
                <w:vertAlign w:val="superscript"/>
              </w:rPr>
              <w:t>3, 4</w:t>
            </w:r>
          </w:p>
        </w:tc>
        <w:tc>
          <w:tcPr>
            <w:tcW w:w="2122" w:type="dxa"/>
            <w:tcBorders>
              <w:bottom w:val="single" w:sz="4" w:space="0" w:color="auto"/>
            </w:tcBorders>
            <w:vAlign w:val="center"/>
          </w:tcPr>
          <w:p w14:paraId="175EB503" w14:textId="77777777" w:rsidR="00C34FD0" w:rsidRPr="00C03616" w:rsidRDefault="00C34FD0" w:rsidP="00D27A03">
            <w:pPr>
              <w:keepNext/>
              <w:keepLines/>
              <w:jc w:val="center"/>
              <w:rPr>
                <w:rFonts w:eastAsia="PMingLiU"/>
                <w:sz w:val="20"/>
              </w:rPr>
            </w:pPr>
          </w:p>
        </w:tc>
        <w:tc>
          <w:tcPr>
            <w:tcW w:w="2122" w:type="dxa"/>
            <w:tcBorders>
              <w:bottom w:val="single" w:sz="4" w:space="0" w:color="auto"/>
            </w:tcBorders>
            <w:vAlign w:val="center"/>
          </w:tcPr>
          <w:p w14:paraId="2752ED69" w14:textId="77777777" w:rsidR="00C34FD0" w:rsidRPr="00C03616" w:rsidRDefault="00C34FD0" w:rsidP="00D27A03">
            <w:pPr>
              <w:keepNext/>
              <w:keepLines/>
              <w:jc w:val="center"/>
              <w:rPr>
                <w:rFonts w:eastAsia="PMingLiU"/>
                <w:sz w:val="20"/>
                <w:lang w:val="en-GB"/>
              </w:rPr>
            </w:pPr>
            <w:r w:rsidRPr="00C03616">
              <w:rPr>
                <w:rFonts w:eastAsia="PMingLiU"/>
                <w:sz w:val="20"/>
              </w:rPr>
              <w:t>0.0437</w:t>
            </w:r>
          </w:p>
        </w:tc>
        <w:tc>
          <w:tcPr>
            <w:tcW w:w="2123" w:type="dxa"/>
            <w:tcBorders>
              <w:bottom w:val="single" w:sz="4" w:space="0" w:color="auto"/>
            </w:tcBorders>
            <w:vAlign w:val="center"/>
          </w:tcPr>
          <w:p w14:paraId="336AAD43" w14:textId="77777777" w:rsidR="00C34FD0" w:rsidRPr="00C03616" w:rsidRDefault="00C34FD0" w:rsidP="00D27A03">
            <w:pPr>
              <w:pStyle w:val="TableText10"/>
              <w:keepNext/>
              <w:keepLines/>
              <w:jc w:val="center"/>
              <w:rPr>
                <w:rFonts w:eastAsia="PMingLiU"/>
                <w:lang w:val="en-GB"/>
              </w:rPr>
            </w:pPr>
            <w:r w:rsidRPr="00C03616">
              <w:rPr>
                <w:rFonts w:eastAsia="PMingLiU"/>
              </w:rPr>
              <w:t>&lt; 0.0001</w:t>
            </w:r>
          </w:p>
        </w:tc>
      </w:tr>
      <w:tr w:rsidR="00C34FD0" w:rsidRPr="00C03616" w14:paraId="6DD051DB" w14:textId="77777777">
        <w:tc>
          <w:tcPr>
            <w:tcW w:w="9207" w:type="dxa"/>
            <w:gridSpan w:val="4"/>
            <w:tcBorders>
              <w:top w:val="single" w:sz="4" w:space="0" w:color="auto"/>
              <w:bottom w:val="single" w:sz="4" w:space="0" w:color="auto"/>
            </w:tcBorders>
          </w:tcPr>
          <w:p w14:paraId="09787940" w14:textId="2A84E06F" w:rsidR="00C34FD0" w:rsidRPr="00C03616" w:rsidRDefault="00C34FD0" w:rsidP="00F76D6B">
            <w:pPr>
              <w:pStyle w:val="TableText10"/>
              <w:keepNext/>
              <w:keepLines/>
              <w:rPr>
                <w:rFonts w:eastAsia="PMingLiU"/>
                <w:lang w:val="en-GB"/>
              </w:rPr>
            </w:pPr>
            <w:r w:rsidRPr="00C03616">
              <w:rPr>
                <w:rFonts w:eastAsia="PMingLiU"/>
                <w:bCs/>
                <w:lang w:val="el-GR"/>
              </w:rPr>
              <w:t xml:space="preserve">Ποσοστό </w:t>
            </w:r>
            <w:r w:rsidR="00F76D6B">
              <w:rPr>
                <w:rFonts w:eastAsia="PMingLiU"/>
                <w:bCs/>
                <w:lang w:val="el-GR"/>
              </w:rPr>
              <w:t>α</w:t>
            </w:r>
            <w:r w:rsidRPr="00C03616">
              <w:rPr>
                <w:rFonts w:eastAsia="PMingLiU"/>
                <w:bCs/>
                <w:lang w:val="el-GR"/>
              </w:rPr>
              <w:t xml:space="preserve">ντικειμενικής </w:t>
            </w:r>
            <w:r w:rsidR="00F76D6B">
              <w:rPr>
                <w:rFonts w:eastAsia="PMingLiU"/>
                <w:bCs/>
                <w:lang w:val="el-GR"/>
              </w:rPr>
              <w:t>α</w:t>
            </w:r>
            <w:r w:rsidRPr="00C03616">
              <w:rPr>
                <w:rFonts w:eastAsia="PMingLiU"/>
                <w:bCs/>
                <w:lang w:val="el-GR"/>
              </w:rPr>
              <w:t>νταπόκρισης</w:t>
            </w:r>
            <w:r w:rsidRPr="00C03616">
              <w:rPr>
                <w:rFonts w:eastAsia="PMingLiU"/>
                <w:vertAlign w:val="superscript"/>
                <w:lang w:val="en-GB"/>
              </w:rPr>
              <w:t>5</w:t>
            </w:r>
          </w:p>
        </w:tc>
      </w:tr>
      <w:tr w:rsidR="00C34FD0" w:rsidRPr="00C03616" w14:paraId="42221C6D" w14:textId="77777777">
        <w:tc>
          <w:tcPr>
            <w:tcW w:w="2840" w:type="dxa"/>
          </w:tcPr>
          <w:p w14:paraId="6BE134F1" w14:textId="77777777" w:rsidR="00C34FD0" w:rsidRPr="00C03616" w:rsidRDefault="00C34FD0" w:rsidP="00D27A03">
            <w:pPr>
              <w:pStyle w:val="TableText10"/>
              <w:keepNext/>
              <w:keepLines/>
              <w:jc w:val="center"/>
              <w:rPr>
                <w:rFonts w:eastAsia="PMingLiU"/>
                <w:lang w:val="en-GB"/>
              </w:rPr>
            </w:pPr>
          </w:p>
        </w:tc>
        <w:tc>
          <w:tcPr>
            <w:tcW w:w="2122" w:type="dxa"/>
            <w:vAlign w:val="center"/>
          </w:tcPr>
          <w:p w14:paraId="39B90174" w14:textId="77777777" w:rsidR="00C34FD0" w:rsidRPr="00C03616" w:rsidRDefault="00C34FD0" w:rsidP="00D27A03">
            <w:pPr>
              <w:keepNext/>
              <w:keepLines/>
              <w:jc w:val="center"/>
              <w:rPr>
                <w:rFonts w:eastAsia="PMingLiU"/>
                <w:sz w:val="20"/>
                <w:lang w:val="en-GB" w:bidi="en-US"/>
              </w:rPr>
            </w:pPr>
            <w:r w:rsidRPr="00C03616">
              <w:rPr>
                <w:rFonts w:eastAsia="PMingLiU"/>
                <w:sz w:val="20"/>
                <w:lang w:val="en-GB" w:bidi="en-US"/>
              </w:rPr>
              <w:t xml:space="preserve">CPP </w:t>
            </w:r>
          </w:p>
          <w:p w14:paraId="09799B62" w14:textId="77777777" w:rsidR="00C34FD0" w:rsidRPr="00C03616" w:rsidRDefault="00C34FD0" w:rsidP="00D27A03">
            <w:pPr>
              <w:keepNext/>
              <w:keepLines/>
              <w:jc w:val="center"/>
              <w:rPr>
                <w:rFonts w:eastAsia="PMingLiU"/>
                <w:sz w:val="20"/>
              </w:rPr>
            </w:pPr>
            <w:r w:rsidRPr="00C03616">
              <w:rPr>
                <w:rFonts w:eastAsia="PMingLiU"/>
                <w:sz w:val="20"/>
                <w:lang w:val="en-GB"/>
              </w:rPr>
              <w:t>(n = 396)</w:t>
            </w:r>
          </w:p>
        </w:tc>
        <w:tc>
          <w:tcPr>
            <w:tcW w:w="2122" w:type="dxa"/>
            <w:vAlign w:val="center"/>
          </w:tcPr>
          <w:p w14:paraId="194AA2B8" w14:textId="77777777" w:rsidR="00C34FD0" w:rsidRPr="00C03616" w:rsidRDefault="00C34FD0" w:rsidP="00D27A03">
            <w:pPr>
              <w:keepNext/>
              <w:keepLines/>
              <w:jc w:val="center"/>
              <w:rPr>
                <w:rFonts w:eastAsia="PMingLiU"/>
                <w:sz w:val="20"/>
                <w:lang w:bidi="en-US"/>
              </w:rPr>
            </w:pPr>
            <w:r w:rsidRPr="00C03616">
              <w:rPr>
                <w:rFonts w:eastAsia="PMingLiU"/>
                <w:sz w:val="20"/>
                <w:lang w:bidi="en-US"/>
              </w:rPr>
              <w:t xml:space="preserve">CPB15 </w:t>
            </w:r>
          </w:p>
          <w:p w14:paraId="5F513573" w14:textId="77777777" w:rsidR="00C34FD0" w:rsidRPr="00C03616" w:rsidRDefault="00C34FD0" w:rsidP="00D27A03">
            <w:pPr>
              <w:keepNext/>
              <w:keepLines/>
              <w:jc w:val="center"/>
              <w:rPr>
                <w:rFonts w:eastAsia="PMingLiU"/>
                <w:sz w:val="20"/>
              </w:rPr>
            </w:pPr>
            <w:r w:rsidRPr="00C03616">
              <w:rPr>
                <w:rFonts w:eastAsia="PMingLiU"/>
                <w:sz w:val="20"/>
              </w:rPr>
              <w:t>(n = 393)</w:t>
            </w:r>
            <w:r w:rsidRPr="00C03616">
              <w:rPr>
                <w:rFonts w:eastAsia="PMingLiU"/>
                <w:sz w:val="20"/>
                <w:vertAlign w:val="superscript"/>
              </w:rPr>
              <w:t xml:space="preserve"> </w:t>
            </w:r>
          </w:p>
        </w:tc>
        <w:tc>
          <w:tcPr>
            <w:tcW w:w="2123" w:type="dxa"/>
            <w:vAlign w:val="center"/>
          </w:tcPr>
          <w:p w14:paraId="497C56FE" w14:textId="77777777" w:rsidR="00C34FD0" w:rsidRPr="00C03616" w:rsidRDefault="00C34FD0" w:rsidP="00D27A03">
            <w:pPr>
              <w:keepNext/>
              <w:keepLines/>
              <w:jc w:val="center"/>
              <w:rPr>
                <w:rFonts w:eastAsia="PMingLiU"/>
                <w:sz w:val="20"/>
              </w:rPr>
            </w:pPr>
            <w:r w:rsidRPr="00C03616">
              <w:rPr>
                <w:rFonts w:eastAsia="PMingLiU"/>
                <w:sz w:val="20"/>
                <w:lang w:bidi="en-US"/>
              </w:rPr>
              <w:t xml:space="preserve">CPB15+ </w:t>
            </w:r>
            <w:r w:rsidRPr="00C03616">
              <w:rPr>
                <w:rFonts w:eastAsia="PMingLiU"/>
                <w:sz w:val="20"/>
              </w:rPr>
              <w:t>(n = 403)</w:t>
            </w:r>
            <w:r w:rsidRPr="00C03616">
              <w:rPr>
                <w:rFonts w:eastAsia="PMingLiU"/>
                <w:sz w:val="20"/>
                <w:vertAlign w:val="superscript"/>
              </w:rPr>
              <w:t xml:space="preserve"> </w:t>
            </w:r>
          </w:p>
        </w:tc>
      </w:tr>
      <w:tr w:rsidR="00C34FD0" w:rsidRPr="00C03616" w14:paraId="542C6AFB" w14:textId="77777777">
        <w:tc>
          <w:tcPr>
            <w:tcW w:w="2840" w:type="dxa"/>
          </w:tcPr>
          <w:p w14:paraId="31A94662" w14:textId="77777777" w:rsidR="00C34FD0" w:rsidRPr="00C03616" w:rsidRDefault="00C34FD0" w:rsidP="00D27A03">
            <w:pPr>
              <w:keepNext/>
              <w:keepLines/>
              <w:rPr>
                <w:rFonts w:eastAsia="PMingLiU"/>
                <w:sz w:val="20"/>
                <w:lang w:val="el-GR"/>
              </w:rPr>
            </w:pPr>
          </w:p>
          <w:p w14:paraId="45FDEDB3" w14:textId="77777777" w:rsidR="00C34FD0" w:rsidRPr="00C03616" w:rsidRDefault="00C34FD0" w:rsidP="00D27A03">
            <w:pPr>
              <w:keepNext/>
              <w:keepLines/>
              <w:rPr>
                <w:rFonts w:eastAsia="PMingLiU"/>
                <w:sz w:val="20"/>
                <w:lang w:val="el-GR"/>
              </w:rPr>
            </w:pPr>
            <w:r w:rsidRPr="00C03616">
              <w:rPr>
                <w:rFonts w:eastAsia="PMingLiU"/>
                <w:sz w:val="20"/>
              </w:rPr>
              <w:t xml:space="preserve">% </w:t>
            </w:r>
            <w:r w:rsidRPr="00C03616">
              <w:rPr>
                <w:rFonts w:eastAsia="PMingLiU"/>
                <w:sz w:val="20"/>
                <w:lang w:val="el-GR"/>
              </w:rPr>
              <w:t>ασθενών με αντικειμενική ανταπόκριση</w:t>
            </w:r>
          </w:p>
        </w:tc>
        <w:tc>
          <w:tcPr>
            <w:tcW w:w="2122" w:type="dxa"/>
            <w:vAlign w:val="center"/>
          </w:tcPr>
          <w:p w14:paraId="3994CC89" w14:textId="77777777" w:rsidR="00C34FD0" w:rsidRPr="00C03616" w:rsidRDefault="00C34FD0" w:rsidP="00D27A03">
            <w:pPr>
              <w:keepNext/>
              <w:keepLines/>
              <w:jc w:val="center"/>
              <w:rPr>
                <w:rFonts w:eastAsia="PMingLiU"/>
                <w:sz w:val="20"/>
              </w:rPr>
            </w:pPr>
            <w:r w:rsidRPr="00C03616">
              <w:rPr>
                <w:rFonts w:eastAsia="PMingLiU"/>
                <w:sz w:val="20"/>
                <w:lang w:val="en-GB"/>
              </w:rPr>
              <w:t>63.4</w:t>
            </w:r>
          </w:p>
        </w:tc>
        <w:tc>
          <w:tcPr>
            <w:tcW w:w="2122" w:type="dxa"/>
            <w:vAlign w:val="center"/>
          </w:tcPr>
          <w:p w14:paraId="1C777BD0" w14:textId="77777777" w:rsidR="00C34FD0" w:rsidRPr="00C03616" w:rsidRDefault="00C34FD0" w:rsidP="00D27A03">
            <w:pPr>
              <w:keepNext/>
              <w:keepLines/>
              <w:jc w:val="center"/>
              <w:rPr>
                <w:rFonts w:eastAsia="PMingLiU"/>
                <w:sz w:val="20"/>
              </w:rPr>
            </w:pPr>
            <w:r w:rsidRPr="00C03616">
              <w:rPr>
                <w:rFonts w:eastAsia="PMingLiU"/>
                <w:sz w:val="20"/>
                <w:lang w:val="en-GB"/>
              </w:rPr>
              <w:t>66.2</w:t>
            </w:r>
          </w:p>
        </w:tc>
        <w:tc>
          <w:tcPr>
            <w:tcW w:w="2123" w:type="dxa"/>
            <w:vAlign w:val="center"/>
          </w:tcPr>
          <w:p w14:paraId="2ED59E73" w14:textId="77777777" w:rsidR="00C34FD0" w:rsidRPr="00C03616" w:rsidRDefault="00C34FD0" w:rsidP="00D27A03">
            <w:pPr>
              <w:keepNext/>
              <w:keepLines/>
              <w:jc w:val="center"/>
              <w:rPr>
                <w:rFonts w:eastAsia="PMingLiU"/>
                <w:sz w:val="20"/>
              </w:rPr>
            </w:pPr>
            <w:r w:rsidRPr="00C03616">
              <w:rPr>
                <w:rFonts w:eastAsia="PMingLiU"/>
                <w:sz w:val="20"/>
                <w:lang w:val="en-GB"/>
              </w:rPr>
              <w:t>66.0</w:t>
            </w:r>
          </w:p>
        </w:tc>
      </w:tr>
      <w:tr w:rsidR="00C34FD0" w:rsidRPr="00C03616" w14:paraId="500E28CA" w14:textId="77777777">
        <w:tc>
          <w:tcPr>
            <w:tcW w:w="2840" w:type="dxa"/>
            <w:tcBorders>
              <w:bottom w:val="single" w:sz="4" w:space="0" w:color="auto"/>
            </w:tcBorders>
          </w:tcPr>
          <w:p w14:paraId="47110AC8" w14:textId="77777777" w:rsidR="00C34FD0" w:rsidRPr="00C03616" w:rsidRDefault="00C34FD0" w:rsidP="00D27A03">
            <w:pPr>
              <w:keepNext/>
              <w:keepLines/>
              <w:rPr>
                <w:rFonts w:eastAsia="PMingLiU"/>
                <w:sz w:val="20"/>
              </w:rPr>
            </w:pPr>
            <w:r w:rsidRPr="00C03616">
              <w:rPr>
                <w:rFonts w:eastAsia="PMingLiU"/>
                <w:sz w:val="20"/>
                <w:lang w:val="el-GR"/>
              </w:rPr>
              <w:t>Τιμή-</w:t>
            </w:r>
            <w:r w:rsidRPr="00C03616">
              <w:rPr>
                <w:rFonts w:eastAsia="PMingLiU"/>
                <w:sz w:val="20"/>
                <w:lang w:val="en-GB"/>
              </w:rPr>
              <w:t>p</w:t>
            </w:r>
            <w:r w:rsidRPr="00C03616">
              <w:rPr>
                <w:rFonts w:eastAsia="PMingLiU"/>
                <w:sz w:val="20"/>
                <w:vertAlign w:val="superscript"/>
                <w:lang w:val="en-GB"/>
              </w:rPr>
              <w:t> </w:t>
            </w:r>
            <w:r w:rsidRPr="00C03616" w:rsidDel="00FD12C9">
              <w:rPr>
                <w:rFonts w:eastAsia="PMingLiU"/>
                <w:sz w:val="20"/>
              </w:rPr>
              <w:t xml:space="preserve"> </w:t>
            </w:r>
          </w:p>
        </w:tc>
        <w:tc>
          <w:tcPr>
            <w:tcW w:w="2122" w:type="dxa"/>
            <w:tcBorders>
              <w:bottom w:val="single" w:sz="4" w:space="0" w:color="auto"/>
            </w:tcBorders>
            <w:vAlign w:val="center"/>
          </w:tcPr>
          <w:p w14:paraId="73D76E33" w14:textId="77777777" w:rsidR="00C34FD0" w:rsidRPr="00C03616" w:rsidRDefault="00C34FD0" w:rsidP="00D27A03">
            <w:pPr>
              <w:keepNext/>
              <w:keepLines/>
              <w:jc w:val="center"/>
              <w:rPr>
                <w:rFonts w:eastAsia="PMingLiU"/>
                <w:sz w:val="20"/>
              </w:rPr>
            </w:pPr>
          </w:p>
        </w:tc>
        <w:tc>
          <w:tcPr>
            <w:tcW w:w="2122" w:type="dxa"/>
            <w:tcBorders>
              <w:bottom w:val="single" w:sz="4" w:space="0" w:color="auto"/>
            </w:tcBorders>
            <w:vAlign w:val="center"/>
          </w:tcPr>
          <w:p w14:paraId="2AAB88AC" w14:textId="77777777" w:rsidR="00C34FD0" w:rsidRPr="00C03616" w:rsidRDefault="00C34FD0" w:rsidP="00D27A03">
            <w:pPr>
              <w:keepNext/>
              <w:keepLines/>
              <w:jc w:val="center"/>
              <w:rPr>
                <w:rFonts w:eastAsia="PMingLiU"/>
                <w:sz w:val="20"/>
              </w:rPr>
            </w:pPr>
            <w:r w:rsidRPr="00C03616">
              <w:rPr>
                <w:rFonts w:eastAsia="PMingLiU"/>
                <w:sz w:val="20"/>
                <w:lang w:val="en-GB"/>
              </w:rPr>
              <w:t>0.2341</w:t>
            </w:r>
          </w:p>
        </w:tc>
        <w:tc>
          <w:tcPr>
            <w:tcW w:w="2123" w:type="dxa"/>
            <w:tcBorders>
              <w:bottom w:val="single" w:sz="4" w:space="0" w:color="auto"/>
            </w:tcBorders>
            <w:vAlign w:val="center"/>
          </w:tcPr>
          <w:p w14:paraId="11A708ED" w14:textId="77777777" w:rsidR="00C34FD0" w:rsidRPr="00C03616" w:rsidRDefault="00C34FD0" w:rsidP="00D27A03">
            <w:pPr>
              <w:keepNext/>
              <w:keepLines/>
              <w:jc w:val="center"/>
              <w:rPr>
                <w:rFonts w:eastAsia="PMingLiU"/>
                <w:sz w:val="20"/>
              </w:rPr>
            </w:pPr>
            <w:r w:rsidRPr="00C03616">
              <w:rPr>
                <w:rFonts w:eastAsia="PMingLiU"/>
                <w:sz w:val="20"/>
                <w:lang w:val="en-GB"/>
              </w:rPr>
              <w:t> 0.2041</w:t>
            </w:r>
          </w:p>
        </w:tc>
      </w:tr>
      <w:tr w:rsidR="00C34FD0" w:rsidRPr="00C03616" w14:paraId="07BCBED9" w14:textId="77777777">
        <w:tc>
          <w:tcPr>
            <w:tcW w:w="9207" w:type="dxa"/>
            <w:gridSpan w:val="4"/>
            <w:tcBorders>
              <w:top w:val="single" w:sz="4" w:space="0" w:color="auto"/>
              <w:bottom w:val="single" w:sz="4" w:space="0" w:color="auto"/>
              <w:tr2bl w:val="nil"/>
            </w:tcBorders>
          </w:tcPr>
          <w:p w14:paraId="4A3FAC2B" w14:textId="46A2B9D9" w:rsidR="00C34FD0" w:rsidRPr="00C03616" w:rsidRDefault="00C34FD0" w:rsidP="00F76D6B">
            <w:pPr>
              <w:pStyle w:val="TableText10"/>
              <w:keepNext/>
              <w:keepLines/>
              <w:rPr>
                <w:rFonts w:eastAsia="PMingLiU"/>
                <w:lang w:val="en-GB"/>
              </w:rPr>
            </w:pPr>
            <w:r w:rsidRPr="00C03616">
              <w:rPr>
                <w:rFonts w:eastAsia="PMingLiU"/>
                <w:bCs/>
                <w:lang w:val="el-GR"/>
              </w:rPr>
              <w:t xml:space="preserve">Συνολική </w:t>
            </w:r>
            <w:r w:rsidR="00F76D6B">
              <w:rPr>
                <w:rFonts w:eastAsia="PMingLiU"/>
                <w:bCs/>
                <w:lang w:val="el-GR"/>
              </w:rPr>
              <w:t>ε</w:t>
            </w:r>
            <w:r w:rsidRPr="00C03616">
              <w:rPr>
                <w:rFonts w:eastAsia="PMingLiU"/>
                <w:bCs/>
                <w:lang w:val="el-GR"/>
              </w:rPr>
              <w:t>πιβίωση</w:t>
            </w:r>
            <w:r w:rsidRPr="00C03616">
              <w:rPr>
                <w:rFonts w:eastAsia="PMingLiU"/>
                <w:bCs/>
              </w:rPr>
              <w:t> </w:t>
            </w:r>
            <w:r w:rsidRPr="00C03616">
              <w:rPr>
                <w:rFonts w:eastAsia="PMingLiU"/>
                <w:bCs/>
                <w:vertAlign w:val="superscript"/>
              </w:rPr>
              <w:t>6</w:t>
            </w:r>
          </w:p>
        </w:tc>
      </w:tr>
      <w:tr w:rsidR="00C34FD0" w:rsidRPr="00C03616" w14:paraId="086C0AF1" w14:textId="77777777">
        <w:tc>
          <w:tcPr>
            <w:tcW w:w="2840" w:type="dxa"/>
            <w:tcBorders>
              <w:top w:val="nil"/>
              <w:bottom w:val="nil"/>
            </w:tcBorders>
          </w:tcPr>
          <w:p w14:paraId="6EF23A69" w14:textId="77777777" w:rsidR="00C34FD0" w:rsidRPr="00C03616" w:rsidRDefault="00C34FD0" w:rsidP="00D27A03">
            <w:pPr>
              <w:pStyle w:val="TableText10"/>
              <w:keepNext/>
              <w:keepLines/>
              <w:jc w:val="center"/>
              <w:rPr>
                <w:rFonts w:eastAsia="PMingLiU"/>
                <w:lang w:val="en-GB"/>
              </w:rPr>
            </w:pPr>
          </w:p>
        </w:tc>
        <w:tc>
          <w:tcPr>
            <w:tcW w:w="2122" w:type="dxa"/>
            <w:tcBorders>
              <w:top w:val="nil"/>
              <w:bottom w:val="nil"/>
            </w:tcBorders>
            <w:vAlign w:val="center"/>
          </w:tcPr>
          <w:p w14:paraId="5DB7B518" w14:textId="77777777" w:rsidR="00C34FD0" w:rsidRPr="00C03616" w:rsidRDefault="00C34FD0" w:rsidP="00D27A03">
            <w:pPr>
              <w:keepNext/>
              <w:keepLines/>
              <w:jc w:val="center"/>
              <w:rPr>
                <w:rFonts w:eastAsia="PMingLiU"/>
                <w:sz w:val="20"/>
                <w:lang w:val="pt-BR"/>
              </w:rPr>
            </w:pPr>
            <w:r w:rsidRPr="00C03616">
              <w:rPr>
                <w:rFonts w:eastAsia="PMingLiU"/>
                <w:sz w:val="20"/>
                <w:lang w:val="pt-BR" w:bidi="en-US"/>
              </w:rPr>
              <w:t>CPP</w:t>
            </w:r>
            <w:r w:rsidRPr="00C03616">
              <w:rPr>
                <w:rFonts w:eastAsia="PMingLiU"/>
                <w:sz w:val="20"/>
                <w:lang w:val="pt-BR" w:bidi="en-US"/>
              </w:rPr>
              <w:br/>
            </w:r>
            <w:r w:rsidRPr="00C03616">
              <w:rPr>
                <w:rFonts w:eastAsia="PMingLiU"/>
                <w:sz w:val="20"/>
                <w:lang w:val="pt-BR"/>
              </w:rPr>
              <w:t>(n = 625)</w:t>
            </w:r>
          </w:p>
        </w:tc>
        <w:tc>
          <w:tcPr>
            <w:tcW w:w="2122" w:type="dxa"/>
            <w:tcBorders>
              <w:top w:val="nil"/>
              <w:bottom w:val="nil"/>
            </w:tcBorders>
            <w:vAlign w:val="center"/>
          </w:tcPr>
          <w:p w14:paraId="6BAB49BC" w14:textId="77777777" w:rsidR="00C34FD0" w:rsidRPr="00C03616" w:rsidRDefault="00C34FD0" w:rsidP="00D27A03">
            <w:pPr>
              <w:keepNext/>
              <w:keepLines/>
              <w:jc w:val="center"/>
              <w:rPr>
                <w:rFonts w:eastAsia="PMingLiU"/>
                <w:sz w:val="20"/>
                <w:lang w:val="pt-BR"/>
              </w:rPr>
            </w:pPr>
            <w:r w:rsidRPr="00C03616">
              <w:rPr>
                <w:rFonts w:eastAsia="PMingLiU"/>
                <w:sz w:val="20"/>
                <w:lang w:val="pt-BR" w:bidi="en-US"/>
              </w:rPr>
              <w:t>CPB15</w:t>
            </w:r>
            <w:r w:rsidRPr="00C03616">
              <w:rPr>
                <w:rFonts w:eastAsia="PMingLiU"/>
                <w:sz w:val="20"/>
                <w:lang w:val="pt-BR" w:bidi="en-US"/>
              </w:rPr>
              <w:br/>
            </w:r>
            <w:r w:rsidRPr="00C03616">
              <w:rPr>
                <w:rFonts w:eastAsia="PMingLiU"/>
                <w:sz w:val="20"/>
                <w:lang w:val="pt-BR"/>
              </w:rPr>
              <w:t>(n = 625)</w:t>
            </w:r>
          </w:p>
        </w:tc>
        <w:tc>
          <w:tcPr>
            <w:tcW w:w="2123" w:type="dxa"/>
            <w:tcBorders>
              <w:top w:val="nil"/>
              <w:bottom w:val="nil"/>
            </w:tcBorders>
            <w:vAlign w:val="center"/>
          </w:tcPr>
          <w:p w14:paraId="2538A058" w14:textId="77777777" w:rsidR="00C34FD0" w:rsidRPr="00C03616" w:rsidRDefault="00C34FD0" w:rsidP="00D27A03">
            <w:pPr>
              <w:pStyle w:val="TableText10"/>
              <w:keepNext/>
              <w:keepLines/>
              <w:jc w:val="center"/>
              <w:rPr>
                <w:rFonts w:eastAsia="PMingLiU"/>
                <w:lang w:val="pt-BR"/>
              </w:rPr>
            </w:pPr>
            <w:r w:rsidRPr="00C03616">
              <w:rPr>
                <w:rFonts w:eastAsia="PMingLiU"/>
                <w:lang w:val="pt-BR" w:bidi="en-US"/>
              </w:rPr>
              <w:t>CPB15+</w:t>
            </w:r>
            <w:r w:rsidRPr="00C03616">
              <w:rPr>
                <w:rFonts w:eastAsia="PMingLiU"/>
                <w:lang w:val="pt-BR" w:bidi="en-US"/>
              </w:rPr>
              <w:br/>
            </w:r>
            <w:r w:rsidRPr="00C03616">
              <w:rPr>
                <w:rFonts w:eastAsia="PMingLiU"/>
                <w:lang w:val="pt-BR"/>
              </w:rPr>
              <w:t>(n = 623)</w:t>
            </w:r>
          </w:p>
        </w:tc>
      </w:tr>
      <w:tr w:rsidR="0050206E" w:rsidRPr="00C03616" w14:paraId="0D510031" w14:textId="77777777">
        <w:tc>
          <w:tcPr>
            <w:tcW w:w="2840" w:type="dxa"/>
            <w:tcBorders>
              <w:top w:val="nil"/>
              <w:bottom w:val="nil"/>
            </w:tcBorders>
          </w:tcPr>
          <w:p w14:paraId="33EC7128" w14:textId="77777777" w:rsidR="0050206E" w:rsidRPr="00C03616" w:rsidRDefault="0050206E" w:rsidP="00D27A03">
            <w:pPr>
              <w:keepNext/>
              <w:keepLines/>
              <w:rPr>
                <w:rFonts w:eastAsia="PMingLiU"/>
                <w:sz w:val="20"/>
                <w:lang w:val="pt-BR"/>
              </w:rPr>
            </w:pPr>
            <w:r w:rsidRPr="00C03616">
              <w:rPr>
                <w:rFonts w:eastAsia="PMingLiU"/>
                <w:sz w:val="20"/>
                <w:lang w:val="el-GR"/>
              </w:rPr>
              <w:t>Διάμεση</w:t>
            </w:r>
            <w:r w:rsidRPr="00C03616">
              <w:rPr>
                <w:rFonts w:eastAsia="PMingLiU"/>
                <w:sz w:val="20"/>
                <w:lang w:val="pt-BR"/>
              </w:rPr>
              <w:t xml:space="preserve"> OS (</w:t>
            </w:r>
            <w:r w:rsidRPr="00C03616">
              <w:rPr>
                <w:rFonts w:eastAsia="PMingLiU"/>
                <w:sz w:val="20"/>
                <w:lang w:val="el-GR"/>
              </w:rPr>
              <w:t>μήνες</w:t>
            </w:r>
            <w:r w:rsidRPr="00C03616">
              <w:rPr>
                <w:rFonts w:eastAsia="PMingLiU"/>
                <w:sz w:val="20"/>
                <w:lang w:val="pt-BR"/>
              </w:rPr>
              <w:t>)</w:t>
            </w:r>
          </w:p>
        </w:tc>
        <w:tc>
          <w:tcPr>
            <w:tcW w:w="2122" w:type="dxa"/>
            <w:tcBorders>
              <w:top w:val="nil"/>
              <w:bottom w:val="nil"/>
            </w:tcBorders>
            <w:vAlign w:val="center"/>
          </w:tcPr>
          <w:p w14:paraId="10BDC873" w14:textId="77777777" w:rsidR="0050206E" w:rsidRPr="00C03616" w:rsidRDefault="0050206E" w:rsidP="00D27A03">
            <w:pPr>
              <w:keepNext/>
              <w:keepLines/>
              <w:jc w:val="center"/>
              <w:rPr>
                <w:rFonts w:eastAsia="PMingLiU"/>
                <w:sz w:val="20"/>
                <w:lang w:val="pt-BR"/>
              </w:rPr>
            </w:pPr>
            <w:r w:rsidRPr="00C03616">
              <w:rPr>
                <w:sz w:val="20"/>
                <w:lang w:val="pt-BR"/>
              </w:rPr>
              <w:t>40.6</w:t>
            </w:r>
          </w:p>
        </w:tc>
        <w:tc>
          <w:tcPr>
            <w:tcW w:w="2122" w:type="dxa"/>
            <w:tcBorders>
              <w:top w:val="nil"/>
              <w:bottom w:val="nil"/>
            </w:tcBorders>
            <w:vAlign w:val="center"/>
          </w:tcPr>
          <w:p w14:paraId="5BBFB11A" w14:textId="77777777" w:rsidR="0050206E" w:rsidRPr="00C03616" w:rsidRDefault="0050206E" w:rsidP="00D27A03">
            <w:pPr>
              <w:keepNext/>
              <w:keepLines/>
              <w:jc w:val="center"/>
              <w:rPr>
                <w:rFonts w:eastAsia="PMingLiU"/>
                <w:sz w:val="20"/>
                <w:lang w:val="pt-BR"/>
              </w:rPr>
            </w:pPr>
            <w:r w:rsidRPr="00C03616">
              <w:rPr>
                <w:sz w:val="20"/>
                <w:lang w:val="pt-BR"/>
              </w:rPr>
              <w:t>38.8</w:t>
            </w:r>
          </w:p>
        </w:tc>
        <w:tc>
          <w:tcPr>
            <w:tcW w:w="2123" w:type="dxa"/>
            <w:tcBorders>
              <w:top w:val="nil"/>
              <w:bottom w:val="nil"/>
            </w:tcBorders>
            <w:vAlign w:val="center"/>
          </w:tcPr>
          <w:p w14:paraId="63FA1DAA" w14:textId="77777777" w:rsidR="0050206E" w:rsidRPr="00C03616" w:rsidRDefault="0050206E" w:rsidP="00D27A03">
            <w:pPr>
              <w:keepNext/>
              <w:keepLines/>
              <w:jc w:val="center"/>
              <w:rPr>
                <w:rFonts w:eastAsia="PMingLiU"/>
                <w:sz w:val="20"/>
                <w:lang w:val="pt-BR"/>
              </w:rPr>
            </w:pPr>
            <w:r w:rsidRPr="00C03616">
              <w:rPr>
                <w:sz w:val="20"/>
                <w:lang w:val="pt-BR"/>
              </w:rPr>
              <w:t>43.8</w:t>
            </w:r>
          </w:p>
        </w:tc>
      </w:tr>
      <w:tr w:rsidR="0050206E" w:rsidRPr="00C03616" w14:paraId="31F4AF36" w14:textId="77777777">
        <w:tc>
          <w:tcPr>
            <w:tcW w:w="2840" w:type="dxa"/>
            <w:tcBorders>
              <w:top w:val="nil"/>
              <w:bottom w:val="nil"/>
            </w:tcBorders>
          </w:tcPr>
          <w:p w14:paraId="77810DD2" w14:textId="6BC08429" w:rsidR="0050206E" w:rsidRPr="00C03616" w:rsidRDefault="0050206E" w:rsidP="00F76D6B">
            <w:pPr>
              <w:keepNext/>
              <w:keepLines/>
              <w:rPr>
                <w:rFonts w:eastAsia="PMingLiU"/>
                <w:sz w:val="20"/>
                <w:lang w:val="pt-BR"/>
              </w:rPr>
            </w:pPr>
            <w:r w:rsidRPr="00C03616">
              <w:rPr>
                <w:rFonts w:eastAsia="PMingLiU"/>
                <w:sz w:val="20"/>
                <w:lang w:val="el-GR"/>
              </w:rPr>
              <w:t xml:space="preserve">Σχετικός </w:t>
            </w:r>
            <w:r w:rsidR="00F76D6B">
              <w:rPr>
                <w:rFonts w:eastAsia="PMingLiU"/>
                <w:sz w:val="20"/>
                <w:lang w:val="el-GR"/>
              </w:rPr>
              <w:t>κ</w:t>
            </w:r>
            <w:r w:rsidRPr="00C03616">
              <w:rPr>
                <w:rFonts w:eastAsia="PMingLiU"/>
                <w:sz w:val="20"/>
                <w:lang w:val="el-GR"/>
              </w:rPr>
              <w:t xml:space="preserve">ίνδυνος </w:t>
            </w:r>
            <w:r w:rsidRPr="00C03616">
              <w:rPr>
                <w:rFonts w:eastAsia="PMingLiU"/>
                <w:sz w:val="20"/>
                <w:lang w:val="pt-BR"/>
              </w:rPr>
              <w:t>(95% CI) </w:t>
            </w:r>
            <w:r w:rsidRPr="00C03616">
              <w:rPr>
                <w:rFonts w:eastAsia="PMingLiU"/>
                <w:sz w:val="20"/>
                <w:vertAlign w:val="superscript"/>
                <w:lang w:val="pt-BR"/>
              </w:rPr>
              <w:t>2</w:t>
            </w:r>
          </w:p>
        </w:tc>
        <w:tc>
          <w:tcPr>
            <w:tcW w:w="2122" w:type="dxa"/>
            <w:tcBorders>
              <w:top w:val="nil"/>
              <w:bottom w:val="nil"/>
            </w:tcBorders>
            <w:vAlign w:val="center"/>
          </w:tcPr>
          <w:p w14:paraId="2CFC3012" w14:textId="77777777" w:rsidR="0050206E" w:rsidRPr="00C03616" w:rsidRDefault="0050206E" w:rsidP="00D27A03">
            <w:pPr>
              <w:keepNext/>
              <w:keepLines/>
              <w:jc w:val="center"/>
              <w:rPr>
                <w:rFonts w:eastAsia="PMingLiU"/>
                <w:sz w:val="20"/>
                <w:lang w:val="pt-BR"/>
              </w:rPr>
            </w:pPr>
          </w:p>
        </w:tc>
        <w:tc>
          <w:tcPr>
            <w:tcW w:w="2122" w:type="dxa"/>
            <w:tcBorders>
              <w:top w:val="nil"/>
              <w:bottom w:val="nil"/>
            </w:tcBorders>
            <w:vAlign w:val="center"/>
          </w:tcPr>
          <w:p w14:paraId="61CCE2E7" w14:textId="77777777" w:rsidR="0050206E" w:rsidRPr="00C03616" w:rsidRDefault="0050206E" w:rsidP="00D27A03">
            <w:pPr>
              <w:keepNext/>
              <w:keepLines/>
              <w:jc w:val="center"/>
              <w:rPr>
                <w:rFonts w:eastAsia="PMingLiU"/>
                <w:sz w:val="20"/>
                <w:lang w:val="pt-BR"/>
              </w:rPr>
            </w:pPr>
            <w:r w:rsidRPr="00C03616">
              <w:rPr>
                <w:sz w:val="20"/>
                <w:lang w:val="pt-BR"/>
              </w:rPr>
              <w:t>1.07 (0.91, 1.25)</w:t>
            </w:r>
          </w:p>
        </w:tc>
        <w:tc>
          <w:tcPr>
            <w:tcW w:w="2123" w:type="dxa"/>
            <w:tcBorders>
              <w:top w:val="nil"/>
              <w:bottom w:val="nil"/>
            </w:tcBorders>
            <w:vAlign w:val="center"/>
          </w:tcPr>
          <w:p w14:paraId="0C2992E2" w14:textId="77777777" w:rsidR="0050206E" w:rsidRPr="00C03616" w:rsidRDefault="0050206E" w:rsidP="00D27A03">
            <w:pPr>
              <w:keepNext/>
              <w:keepLines/>
              <w:jc w:val="center"/>
              <w:rPr>
                <w:rFonts w:eastAsia="PMingLiU"/>
                <w:sz w:val="20"/>
                <w:lang w:val="en-GB"/>
              </w:rPr>
            </w:pPr>
            <w:r w:rsidRPr="00C03616">
              <w:rPr>
                <w:sz w:val="20"/>
                <w:lang w:val="pt-BR"/>
              </w:rPr>
              <w:t xml:space="preserve">0.88 (0.75, </w:t>
            </w:r>
            <w:r w:rsidRPr="00C03616">
              <w:rPr>
                <w:sz w:val="20"/>
                <w:lang w:val="en-GB"/>
              </w:rPr>
              <w:t>1.04)</w:t>
            </w:r>
          </w:p>
        </w:tc>
      </w:tr>
      <w:tr w:rsidR="0050206E" w:rsidRPr="00C03616" w14:paraId="2A56E653" w14:textId="77777777">
        <w:tc>
          <w:tcPr>
            <w:tcW w:w="2840" w:type="dxa"/>
            <w:tcBorders>
              <w:top w:val="nil"/>
            </w:tcBorders>
          </w:tcPr>
          <w:p w14:paraId="12F26C8F" w14:textId="77777777" w:rsidR="0050206E" w:rsidRPr="00C03616" w:rsidRDefault="0050206E" w:rsidP="00D27A03">
            <w:pPr>
              <w:keepNext/>
              <w:keepLines/>
              <w:rPr>
                <w:rFonts w:eastAsia="PMingLiU"/>
                <w:sz w:val="20"/>
              </w:rPr>
            </w:pPr>
            <w:r w:rsidRPr="00C03616">
              <w:rPr>
                <w:rFonts w:eastAsia="PMingLiU"/>
                <w:sz w:val="20"/>
                <w:lang w:val="el-GR"/>
              </w:rPr>
              <w:t>Τιμή-</w:t>
            </w:r>
            <w:r w:rsidRPr="00C03616">
              <w:rPr>
                <w:rFonts w:eastAsia="PMingLiU"/>
                <w:sz w:val="20"/>
                <w:lang w:val="en-GB"/>
              </w:rPr>
              <w:t>p</w:t>
            </w:r>
            <w:r w:rsidRPr="00C03616">
              <w:rPr>
                <w:rFonts w:eastAsia="PMingLiU"/>
                <w:sz w:val="20"/>
                <w:vertAlign w:val="superscript"/>
                <w:lang w:val="en-GB"/>
              </w:rPr>
              <w:t> 3</w:t>
            </w:r>
          </w:p>
        </w:tc>
        <w:tc>
          <w:tcPr>
            <w:tcW w:w="2122" w:type="dxa"/>
            <w:tcBorders>
              <w:top w:val="nil"/>
            </w:tcBorders>
            <w:vAlign w:val="center"/>
          </w:tcPr>
          <w:p w14:paraId="793B576D" w14:textId="77777777" w:rsidR="0050206E" w:rsidRPr="00C03616" w:rsidRDefault="0050206E" w:rsidP="00D27A03">
            <w:pPr>
              <w:keepNext/>
              <w:keepLines/>
              <w:jc w:val="center"/>
              <w:rPr>
                <w:rFonts w:eastAsia="PMingLiU"/>
                <w:sz w:val="20"/>
              </w:rPr>
            </w:pPr>
          </w:p>
        </w:tc>
        <w:tc>
          <w:tcPr>
            <w:tcW w:w="2122" w:type="dxa"/>
            <w:tcBorders>
              <w:top w:val="nil"/>
            </w:tcBorders>
            <w:vAlign w:val="center"/>
          </w:tcPr>
          <w:p w14:paraId="7495FA9D" w14:textId="77777777" w:rsidR="0050206E" w:rsidRPr="00C03616" w:rsidRDefault="0050206E" w:rsidP="00D27A03">
            <w:pPr>
              <w:keepNext/>
              <w:keepLines/>
              <w:jc w:val="center"/>
              <w:rPr>
                <w:rFonts w:eastAsia="PMingLiU"/>
                <w:sz w:val="20"/>
              </w:rPr>
            </w:pPr>
            <w:r w:rsidRPr="00C03616">
              <w:rPr>
                <w:sz w:val="20"/>
              </w:rPr>
              <w:t>0.2197</w:t>
            </w:r>
          </w:p>
        </w:tc>
        <w:tc>
          <w:tcPr>
            <w:tcW w:w="2123" w:type="dxa"/>
            <w:tcBorders>
              <w:top w:val="nil"/>
            </w:tcBorders>
            <w:vAlign w:val="center"/>
          </w:tcPr>
          <w:p w14:paraId="38BC495A" w14:textId="77777777" w:rsidR="0050206E" w:rsidRPr="00C03616" w:rsidRDefault="0050206E" w:rsidP="00D27A03">
            <w:pPr>
              <w:keepNext/>
              <w:keepLines/>
              <w:jc w:val="center"/>
              <w:rPr>
                <w:rFonts w:eastAsia="PMingLiU"/>
                <w:sz w:val="20"/>
              </w:rPr>
            </w:pPr>
            <w:r w:rsidRPr="00C03616">
              <w:rPr>
                <w:sz w:val="20"/>
              </w:rPr>
              <w:t>0.0641</w:t>
            </w:r>
          </w:p>
        </w:tc>
      </w:tr>
    </w:tbl>
    <w:p w14:paraId="62CED5D1" w14:textId="77777777" w:rsidR="00C34FD0" w:rsidRPr="00C03616" w:rsidRDefault="00C34FD0" w:rsidP="008A67AD">
      <w:pPr>
        <w:rPr>
          <w:sz w:val="20"/>
          <w:vertAlign w:val="superscript"/>
          <w:lang w:val="el-GR"/>
        </w:rPr>
      </w:pPr>
      <w:r w:rsidRPr="00C03616">
        <w:rPr>
          <w:sz w:val="20"/>
          <w:vertAlign w:val="superscript"/>
          <w:lang w:val="el-GR"/>
        </w:rPr>
        <w:t>1</w:t>
      </w:r>
      <w:r w:rsidRPr="00C03616">
        <w:rPr>
          <w:sz w:val="20"/>
          <w:vertAlign w:val="superscript"/>
          <w:lang w:val="en-GB"/>
        </w:rPr>
        <w:t> </w:t>
      </w:r>
      <w:r w:rsidR="0035392A" w:rsidRPr="00C03616">
        <w:rPr>
          <w:sz w:val="20"/>
          <w:lang w:val="el-GR"/>
        </w:rPr>
        <w:t>Α</w:t>
      </w:r>
      <w:r w:rsidR="008364A6" w:rsidRPr="00C03616">
        <w:rPr>
          <w:sz w:val="20"/>
          <w:lang w:val="el-GR"/>
        </w:rPr>
        <w:t>νάλυση</w:t>
      </w:r>
      <w:r w:rsidR="003B318F" w:rsidRPr="00C03616">
        <w:rPr>
          <w:sz w:val="20"/>
          <w:lang w:val="el-GR"/>
        </w:rPr>
        <w:t xml:space="preserve"> για το </w:t>
      </w:r>
      <w:r w:rsidR="003B318F" w:rsidRPr="00C03616">
        <w:rPr>
          <w:sz w:val="20"/>
        </w:rPr>
        <w:t>PFS</w:t>
      </w:r>
      <w:r w:rsidR="003B318F" w:rsidRPr="00C03616">
        <w:rPr>
          <w:sz w:val="20"/>
          <w:lang w:val="el-GR"/>
        </w:rPr>
        <w:t xml:space="preserve"> καθορισμένη από το πρωτόκολλο </w:t>
      </w:r>
      <w:r w:rsidR="003B318F" w:rsidRPr="00C03616">
        <w:rPr>
          <w:sz w:val="20"/>
        </w:rPr>
        <w:t>GOG</w:t>
      </w:r>
      <w:r w:rsidR="003B318F" w:rsidRPr="00C03616">
        <w:rPr>
          <w:sz w:val="20"/>
          <w:lang w:val="el-GR"/>
        </w:rPr>
        <w:t>,</w:t>
      </w:r>
      <w:r w:rsidR="008364A6" w:rsidRPr="00C03616">
        <w:rPr>
          <w:sz w:val="20"/>
          <w:lang w:val="el-GR"/>
        </w:rPr>
        <w:t xml:space="preserve"> </w:t>
      </w:r>
      <w:r w:rsidR="0035392A" w:rsidRPr="00C03616">
        <w:rPr>
          <w:sz w:val="20"/>
          <w:lang w:val="el-GR"/>
        </w:rPr>
        <w:t xml:space="preserve">σύμφωνα με αξιολόγηση από τον ερευνητή </w:t>
      </w:r>
      <w:r w:rsidRPr="00C03616">
        <w:rPr>
          <w:sz w:val="20"/>
          <w:lang w:val="el-GR"/>
        </w:rPr>
        <w:t>(</w:t>
      </w:r>
      <w:r w:rsidR="008364A6" w:rsidRPr="00C03616">
        <w:rPr>
          <w:sz w:val="20"/>
          <w:lang w:val="el-GR"/>
        </w:rPr>
        <w:t xml:space="preserve">δεν </w:t>
      </w:r>
      <w:r w:rsidR="003B318F" w:rsidRPr="00C03616">
        <w:rPr>
          <w:sz w:val="20"/>
          <w:lang w:val="el-GR"/>
        </w:rPr>
        <w:t xml:space="preserve">εξαιρέθηκαν εξελίξεις της νόσου με βάση το </w:t>
      </w:r>
      <w:r w:rsidRPr="00C03616">
        <w:rPr>
          <w:sz w:val="20"/>
        </w:rPr>
        <w:t>CA</w:t>
      </w:r>
      <w:r w:rsidRPr="00C03616">
        <w:rPr>
          <w:sz w:val="20"/>
          <w:lang w:val="el-GR"/>
        </w:rPr>
        <w:noBreakHyphen/>
        <w:t xml:space="preserve">125 </w:t>
      </w:r>
      <w:r w:rsidR="008364A6" w:rsidRPr="00C03616">
        <w:rPr>
          <w:sz w:val="20"/>
          <w:lang w:val="el-GR"/>
        </w:rPr>
        <w:t xml:space="preserve">ούτε </w:t>
      </w:r>
      <w:r w:rsidR="003B318F" w:rsidRPr="00C03616">
        <w:rPr>
          <w:sz w:val="20"/>
          <w:lang w:val="el-GR"/>
        </w:rPr>
        <w:t>έγιναν εξαιρέσεις γ</w:t>
      </w:r>
      <w:r w:rsidR="008364A6" w:rsidRPr="00C03616">
        <w:rPr>
          <w:sz w:val="20"/>
          <w:lang w:val="el-GR"/>
        </w:rPr>
        <w:t xml:space="preserve">ια </w:t>
      </w:r>
      <w:r w:rsidR="008364A6" w:rsidRPr="00C03616">
        <w:rPr>
          <w:sz w:val="20"/>
        </w:rPr>
        <w:t>NPT</w:t>
      </w:r>
      <w:r w:rsidR="008364A6" w:rsidRPr="00C03616">
        <w:rPr>
          <w:sz w:val="20"/>
          <w:lang w:val="el-GR"/>
        </w:rPr>
        <w:t xml:space="preserve"> πριν την εξέλιξη της νόσου</w:t>
      </w:r>
      <w:r w:rsidRPr="00C03616">
        <w:rPr>
          <w:sz w:val="20"/>
          <w:lang w:val="el-GR"/>
        </w:rPr>
        <w:t xml:space="preserve">) </w:t>
      </w:r>
      <w:r w:rsidR="008364A6" w:rsidRPr="00C03616">
        <w:rPr>
          <w:sz w:val="20"/>
          <w:lang w:val="el-GR"/>
        </w:rPr>
        <w:t>με</w:t>
      </w:r>
      <w:r w:rsidR="007438F9" w:rsidRPr="00C03616">
        <w:rPr>
          <w:sz w:val="20"/>
          <w:lang w:val="el-GR"/>
        </w:rPr>
        <w:t xml:space="preserve">  δεδομένα</w:t>
      </w:r>
      <w:r w:rsidRPr="00C03616">
        <w:rPr>
          <w:sz w:val="20"/>
          <w:lang w:val="el-GR"/>
        </w:rPr>
        <w:t xml:space="preserve"> </w:t>
      </w:r>
      <w:r w:rsidR="007438F9" w:rsidRPr="00C03616">
        <w:rPr>
          <w:sz w:val="20"/>
          <w:lang w:val="el-GR"/>
        </w:rPr>
        <w:t xml:space="preserve">με </w:t>
      </w:r>
      <w:r w:rsidR="00485FF0" w:rsidRPr="00C03616">
        <w:rPr>
          <w:sz w:val="20"/>
          <w:lang w:val="el-GR"/>
        </w:rPr>
        <w:t xml:space="preserve">καταληκτική </w:t>
      </w:r>
      <w:r w:rsidR="007438F9" w:rsidRPr="00C03616">
        <w:rPr>
          <w:sz w:val="20"/>
          <w:lang w:val="el-GR"/>
        </w:rPr>
        <w:t xml:space="preserve">ημερομηνία  </w:t>
      </w:r>
      <w:r w:rsidR="003B318F" w:rsidRPr="00C03616">
        <w:rPr>
          <w:sz w:val="20"/>
          <w:lang w:val="el-GR"/>
        </w:rPr>
        <w:t xml:space="preserve">της </w:t>
      </w:r>
      <w:r w:rsidR="007438F9" w:rsidRPr="00C03616">
        <w:rPr>
          <w:sz w:val="20"/>
          <w:lang w:val="el-GR"/>
        </w:rPr>
        <w:t>25</w:t>
      </w:r>
      <w:r w:rsidR="003B318F" w:rsidRPr="00C03616">
        <w:rPr>
          <w:sz w:val="20"/>
          <w:vertAlign w:val="superscript"/>
          <w:lang w:val="el-GR"/>
        </w:rPr>
        <w:t>ης</w:t>
      </w:r>
      <w:r w:rsidR="003B318F" w:rsidRPr="00C03616">
        <w:rPr>
          <w:sz w:val="20"/>
          <w:lang w:val="el-GR"/>
        </w:rPr>
        <w:t xml:space="preserve"> </w:t>
      </w:r>
      <w:r w:rsidR="007438F9" w:rsidRPr="00C03616">
        <w:rPr>
          <w:sz w:val="20"/>
          <w:lang w:val="el-GR"/>
        </w:rPr>
        <w:t>Φεβρουαρίου 2010</w:t>
      </w:r>
      <w:r w:rsidRPr="00C03616">
        <w:rPr>
          <w:sz w:val="20"/>
          <w:lang w:val="el-GR"/>
        </w:rPr>
        <w:t>.</w:t>
      </w:r>
    </w:p>
    <w:p w14:paraId="33EDA0B2" w14:textId="77777777" w:rsidR="00C34FD0" w:rsidRPr="00C03616" w:rsidRDefault="00C34FD0" w:rsidP="008A67AD">
      <w:pPr>
        <w:rPr>
          <w:sz w:val="20"/>
          <w:lang w:val="el-GR"/>
        </w:rPr>
      </w:pPr>
      <w:r w:rsidRPr="00C03616">
        <w:rPr>
          <w:sz w:val="20"/>
          <w:vertAlign w:val="superscript"/>
          <w:lang w:val="el-GR"/>
        </w:rPr>
        <w:t>2</w:t>
      </w:r>
      <w:r w:rsidRPr="00C03616">
        <w:rPr>
          <w:sz w:val="20"/>
        </w:rPr>
        <w:t> </w:t>
      </w:r>
      <w:r w:rsidR="009174D8" w:rsidRPr="00C03616">
        <w:rPr>
          <w:sz w:val="20"/>
          <w:lang w:val="el-GR"/>
        </w:rPr>
        <w:t>Σ</w:t>
      </w:r>
      <w:r w:rsidR="009174D8" w:rsidRPr="00C03616">
        <w:rPr>
          <w:rStyle w:val="hps"/>
          <w:color w:val="000000"/>
          <w:sz w:val="20"/>
          <w:lang w:val="el-GR"/>
        </w:rPr>
        <w:t>υγκριτικά με</w:t>
      </w:r>
      <w:r w:rsidR="009174D8" w:rsidRPr="00C03616">
        <w:rPr>
          <w:color w:val="000000"/>
          <w:sz w:val="20"/>
          <w:lang w:val="el-GR"/>
        </w:rPr>
        <w:t xml:space="preserve"> </w:t>
      </w:r>
      <w:r w:rsidR="009174D8" w:rsidRPr="00C03616">
        <w:rPr>
          <w:rStyle w:val="hps"/>
          <w:color w:val="000000"/>
          <w:sz w:val="20"/>
          <w:lang w:val="el-GR"/>
        </w:rPr>
        <w:t>το σκέλος ελέγχου</w:t>
      </w:r>
      <w:r w:rsidR="009174D8" w:rsidRPr="00C03616">
        <w:rPr>
          <w:sz w:val="20"/>
          <w:lang w:val="el-GR"/>
        </w:rPr>
        <w:t>. Στρωματοποιημένος σχετικός κίνδυνος</w:t>
      </w:r>
      <w:r w:rsidRPr="00C03616">
        <w:rPr>
          <w:sz w:val="20"/>
          <w:lang w:val="el-GR"/>
        </w:rPr>
        <w:t>.</w:t>
      </w:r>
    </w:p>
    <w:p w14:paraId="3E3AAA7A" w14:textId="77777777" w:rsidR="00C34FD0" w:rsidRPr="00C03616" w:rsidRDefault="00C34FD0" w:rsidP="008A67AD">
      <w:pPr>
        <w:rPr>
          <w:sz w:val="20"/>
          <w:lang w:val="el-GR"/>
        </w:rPr>
      </w:pPr>
      <w:r w:rsidRPr="00C03616">
        <w:rPr>
          <w:sz w:val="20"/>
          <w:vertAlign w:val="superscript"/>
          <w:lang w:val="el-GR"/>
        </w:rPr>
        <w:t>3</w:t>
      </w:r>
      <w:r w:rsidRPr="00C03616">
        <w:rPr>
          <w:sz w:val="20"/>
          <w:vertAlign w:val="superscript"/>
        </w:rPr>
        <w:t> </w:t>
      </w:r>
      <w:r w:rsidR="009D1463" w:rsidRPr="00C03616">
        <w:rPr>
          <w:sz w:val="20"/>
          <w:lang w:val="el-GR"/>
        </w:rPr>
        <w:t>Μονόπλευρη</w:t>
      </w:r>
      <w:r w:rsidR="007438F9" w:rsidRPr="00C03616">
        <w:rPr>
          <w:sz w:val="20"/>
          <w:lang w:val="el-GR"/>
        </w:rPr>
        <w:t xml:space="preserve"> </w:t>
      </w:r>
      <w:r w:rsidR="007438F9" w:rsidRPr="00C03616">
        <w:rPr>
          <w:sz w:val="20"/>
        </w:rPr>
        <w:t>log</w:t>
      </w:r>
      <w:r w:rsidR="007438F9" w:rsidRPr="00C03616">
        <w:rPr>
          <w:sz w:val="20"/>
          <w:lang w:val="el-GR"/>
        </w:rPr>
        <w:t>-</w:t>
      </w:r>
      <w:r w:rsidR="007438F9" w:rsidRPr="00C03616">
        <w:rPr>
          <w:sz w:val="20"/>
        </w:rPr>
        <w:t>rank</w:t>
      </w:r>
      <w:r w:rsidR="007438F9" w:rsidRPr="00C03616">
        <w:rPr>
          <w:sz w:val="20"/>
          <w:lang w:val="el-GR"/>
        </w:rPr>
        <w:t xml:space="preserve"> τιμή-</w:t>
      </w:r>
      <w:r w:rsidR="007438F9" w:rsidRPr="00C03616">
        <w:rPr>
          <w:sz w:val="20"/>
        </w:rPr>
        <w:t>p</w:t>
      </w:r>
    </w:p>
    <w:p w14:paraId="6BAACDAE" w14:textId="77777777" w:rsidR="00C34FD0" w:rsidRPr="00C03616" w:rsidRDefault="00C34FD0" w:rsidP="008A67AD">
      <w:pPr>
        <w:rPr>
          <w:sz w:val="20"/>
          <w:lang w:val="el-GR"/>
        </w:rPr>
      </w:pPr>
      <w:r w:rsidRPr="00C03616">
        <w:rPr>
          <w:sz w:val="20"/>
          <w:vertAlign w:val="superscript"/>
          <w:lang w:val="el-GR"/>
        </w:rPr>
        <w:t>4</w:t>
      </w:r>
      <w:r w:rsidRPr="00C03616">
        <w:rPr>
          <w:sz w:val="20"/>
        </w:rPr>
        <w:t> </w:t>
      </w:r>
      <w:r w:rsidR="009D1463" w:rsidRPr="00C03616">
        <w:rPr>
          <w:sz w:val="20"/>
          <w:lang w:val="el-GR"/>
        </w:rPr>
        <w:t>Υπόκειται σε</w:t>
      </w:r>
      <w:r w:rsidR="007438F9" w:rsidRPr="00C03616">
        <w:rPr>
          <w:sz w:val="20"/>
          <w:lang w:val="el-GR"/>
        </w:rPr>
        <w:t xml:space="preserve"> όριο της τιμής-</w:t>
      </w:r>
      <w:r w:rsidR="007438F9" w:rsidRPr="00C03616">
        <w:rPr>
          <w:sz w:val="20"/>
        </w:rPr>
        <w:t>p</w:t>
      </w:r>
      <w:r w:rsidR="007438F9" w:rsidRPr="00C03616">
        <w:rPr>
          <w:sz w:val="20"/>
          <w:lang w:val="el-GR"/>
        </w:rPr>
        <w:t xml:space="preserve"> το</w:t>
      </w:r>
      <w:r w:rsidR="009D1463" w:rsidRPr="00C03616">
        <w:rPr>
          <w:sz w:val="20"/>
          <w:lang w:val="el-GR"/>
        </w:rPr>
        <w:t>υ</w:t>
      </w:r>
      <w:r w:rsidR="007438F9" w:rsidRPr="00C03616">
        <w:rPr>
          <w:sz w:val="20"/>
          <w:lang w:val="el-GR"/>
        </w:rPr>
        <w:t xml:space="preserve"> </w:t>
      </w:r>
      <w:r w:rsidRPr="00C03616">
        <w:rPr>
          <w:sz w:val="20"/>
          <w:lang w:val="el-GR"/>
        </w:rPr>
        <w:t>0.0116.</w:t>
      </w:r>
    </w:p>
    <w:p w14:paraId="12A1715E" w14:textId="77777777" w:rsidR="00C34FD0" w:rsidRPr="00C03616" w:rsidRDefault="00C34FD0" w:rsidP="008A67AD">
      <w:pPr>
        <w:rPr>
          <w:rStyle w:val="hps"/>
          <w:color w:val="000000"/>
          <w:sz w:val="20"/>
          <w:lang w:val="el-GR"/>
        </w:rPr>
      </w:pPr>
      <w:r w:rsidRPr="00C03616">
        <w:rPr>
          <w:sz w:val="20"/>
          <w:vertAlign w:val="superscript"/>
          <w:lang w:val="el-GR"/>
        </w:rPr>
        <w:t>5</w:t>
      </w:r>
      <w:r w:rsidRPr="00C03616">
        <w:rPr>
          <w:sz w:val="20"/>
        </w:rPr>
        <w:t> </w:t>
      </w:r>
      <w:r w:rsidRPr="00C03616">
        <w:rPr>
          <w:sz w:val="20"/>
          <w:lang w:val="el-GR"/>
        </w:rPr>
        <w:t xml:space="preserve"> </w:t>
      </w:r>
      <w:r w:rsidRPr="00C03616">
        <w:rPr>
          <w:rStyle w:val="hps"/>
          <w:color w:val="000000"/>
          <w:sz w:val="20"/>
          <w:lang w:val="el-GR"/>
        </w:rPr>
        <w:t>Ασθενείς με μετρήσιμη νόσο στην έναρξη.</w:t>
      </w:r>
    </w:p>
    <w:p w14:paraId="5686DF04" w14:textId="77777777" w:rsidR="00C34FD0" w:rsidRPr="00C03616" w:rsidRDefault="00C34FD0" w:rsidP="008A67AD">
      <w:pPr>
        <w:rPr>
          <w:sz w:val="20"/>
          <w:lang w:val="el-GR"/>
        </w:rPr>
      </w:pPr>
      <w:r w:rsidRPr="00C03616">
        <w:rPr>
          <w:rStyle w:val="hps"/>
          <w:color w:val="000000"/>
          <w:sz w:val="20"/>
          <w:vertAlign w:val="superscript"/>
          <w:lang w:val="el-GR"/>
        </w:rPr>
        <w:t>6 </w:t>
      </w:r>
      <w:r w:rsidR="009174D8" w:rsidRPr="00C03616">
        <w:rPr>
          <w:rStyle w:val="hps"/>
          <w:sz w:val="20"/>
          <w:lang w:val="el-GR"/>
        </w:rPr>
        <w:t xml:space="preserve"> </w:t>
      </w:r>
      <w:r w:rsidR="0050206E" w:rsidRPr="00C03616">
        <w:rPr>
          <w:rStyle w:val="hps"/>
          <w:sz w:val="20"/>
          <w:lang w:val="el-GR"/>
        </w:rPr>
        <w:t>Τελική</w:t>
      </w:r>
      <w:r w:rsidR="0050206E" w:rsidRPr="00C03616">
        <w:rPr>
          <w:rFonts w:ascii="Arial" w:hAnsi="Arial" w:cs="Arial"/>
          <w:color w:val="000000"/>
          <w:sz w:val="20"/>
          <w:lang w:val="el-GR"/>
        </w:rPr>
        <w:t xml:space="preserve"> </w:t>
      </w:r>
      <w:r w:rsidR="0050206E" w:rsidRPr="00C03616">
        <w:rPr>
          <w:rStyle w:val="hps"/>
          <w:color w:val="000000"/>
          <w:sz w:val="20"/>
          <w:lang w:val="el-GR"/>
        </w:rPr>
        <w:t>α</w:t>
      </w:r>
      <w:r w:rsidR="009174D8" w:rsidRPr="00C03616">
        <w:rPr>
          <w:rStyle w:val="hps"/>
          <w:color w:val="000000"/>
          <w:sz w:val="20"/>
          <w:lang w:val="el-GR"/>
        </w:rPr>
        <w:t>νάλυση συνολικής</w:t>
      </w:r>
      <w:r w:rsidR="009174D8" w:rsidRPr="00C03616">
        <w:rPr>
          <w:color w:val="000000"/>
          <w:sz w:val="20"/>
          <w:lang w:val="el-GR"/>
        </w:rPr>
        <w:t xml:space="preserve"> </w:t>
      </w:r>
      <w:r w:rsidR="009174D8" w:rsidRPr="00C03616">
        <w:rPr>
          <w:rStyle w:val="hps"/>
          <w:color w:val="000000"/>
          <w:sz w:val="20"/>
          <w:lang w:val="el-GR"/>
        </w:rPr>
        <w:t>επιβίωσης</w:t>
      </w:r>
      <w:r w:rsidR="009174D8" w:rsidRPr="00C03616">
        <w:rPr>
          <w:color w:val="000000"/>
          <w:sz w:val="20"/>
          <w:lang w:val="el-GR"/>
        </w:rPr>
        <w:t xml:space="preserve"> </w:t>
      </w:r>
      <w:r w:rsidR="009174D8" w:rsidRPr="00C03616">
        <w:rPr>
          <w:rStyle w:val="hps"/>
          <w:color w:val="000000"/>
          <w:sz w:val="20"/>
          <w:lang w:val="el-GR"/>
        </w:rPr>
        <w:t>πραγματοποιήθηκε</w:t>
      </w:r>
      <w:r w:rsidR="009174D8" w:rsidRPr="00C03616">
        <w:rPr>
          <w:color w:val="000000"/>
          <w:sz w:val="20"/>
          <w:lang w:val="el-GR"/>
        </w:rPr>
        <w:t xml:space="preserve"> </w:t>
      </w:r>
      <w:r w:rsidR="009174D8" w:rsidRPr="00C03616">
        <w:rPr>
          <w:rStyle w:val="hps"/>
          <w:color w:val="000000"/>
          <w:sz w:val="20"/>
          <w:lang w:val="el-GR"/>
        </w:rPr>
        <w:t>όταν</w:t>
      </w:r>
      <w:r w:rsidR="009174D8" w:rsidRPr="00C03616">
        <w:rPr>
          <w:color w:val="000000"/>
          <w:sz w:val="20"/>
          <w:lang w:val="el-GR"/>
        </w:rPr>
        <w:t xml:space="preserve"> </w:t>
      </w:r>
      <w:r w:rsidR="009174D8" w:rsidRPr="00C03616">
        <w:rPr>
          <w:rStyle w:val="hps"/>
          <w:color w:val="000000"/>
          <w:sz w:val="20"/>
          <w:lang w:val="el-GR"/>
        </w:rPr>
        <w:t>το</w:t>
      </w:r>
      <w:r w:rsidR="009174D8" w:rsidRPr="00C03616">
        <w:rPr>
          <w:color w:val="000000"/>
          <w:sz w:val="20"/>
          <w:lang w:val="el-GR"/>
        </w:rPr>
        <w:t xml:space="preserve"> </w:t>
      </w:r>
      <w:r w:rsidR="004E5830" w:rsidRPr="00C03616">
        <w:rPr>
          <w:rStyle w:val="hps"/>
          <w:color w:val="000000"/>
          <w:sz w:val="20"/>
          <w:lang w:val="el-GR"/>
        </w:rPr>
        <w:t>46,9</w:t>
      </w:r>
      <w:r w:rsidR="009174D8" w:rsidRPr="00C03616">
        <w:rPr>
          <w:rStyle w:val="hps"/>
          <w:color w:val="000000"/>
          <w:sz w:val="20"/>
          <w:lang w:val="el-GR"/>
        </w:rPr>
        <w:t>%</w:t>
      </w:r>
      <w:r w:rsidR="009174D8" w:rsidRPr="00C03616">
        <w:rPr>
          <w:color w:val="000000"/>
          <w:sz w:val="20"/>
          <w:lang w:val="el-GR"/>
        </w:rPr>
        <w:t xml:space="preserve"> </w:t>
      </w:r>
      <w:r w:rsidR="009174D8" w:rsidRPr="00C03616">
        <w:rPr>
          <w:rStyle w:val="hps"/>
          <w:color w:val="000000"/>
          <w:sz w:val="20"/>
          <w:lang w:val="el-GR"/>
        </w:rPr>
        <w:t>των ασθενών</w:t>
      </w:r>
      <w:r w:rsidR="009174D8" w:rsidRPr="00C03616">
        <w:rPr>
          <w:color w:val="000000"/>
          <w:sz w:val="20"/>
          <w:lang w:val="el-GR"/>
        </w:rPr>
        <w:t xml:space="preserve"> </w:t>
      </w:r>
      <w:r w:rsidR="003117D4" w:rsidRPr="00C03616">
        <w:rPr>
          <w:rStyle w:val="hps"/>
          <w:color w:val="000000"/>
          <w:sz w:val="20"/>
          <w:lang w:val="el-GR"/>
        </w:rPr>
        <w:t>είχε απεβιώσει</w:t>
      </w:r>
      <w:r w:rsidR="009174D8" w:rsidRPr="00C03616">
        <w:rPr>
          <w:rStyle w:val="hps"/>
          <w:color w:val="000000"/>
          <w:sz w:val="20"/>
          <w:lang w:val="el-GR"/>
        </w:rPr>
        <w:t>.</w:t>
      </w:r>
      <w:r w:rsidR="0050206E" w:rsidRPr="00C03616">
        <w:rPr>
          <w:rStyle w:val="hps"/>
          <w:color w:val="000000"/>
          <w:sz w:val="20"/>
          <w:lang w:val="el-GR"/>
        </w:rPr>
        <w:t xml:space="preserve"> </w:t>
      </w:r>
    </w:p>
    <w:p w14:paraId="0F267B51" w14:textId="77777777" w:rsidR="00C34FD0" w:rsidRPr="00C03616" w:rsidRDefault="00C34FD0" w:rsidP="00C34FD0">
      <w:pPr>
        <w:rPr>
          <w:szCs w:val="22"/>
          <w:lang w:val="el-GR"/>
        </w:rPr>
      </w:pPr>
    </w:p>
    <w:p w14:paraId="52558441" w14:textId="77777777" w:rsidR="007438F9" w:rsidRPr="00C03616" w:rsidRDefault="007438F9" w:rsidP="005C29FE">
      <w:pPr>
        <w:rPr>
          <w:rStyle w:val="hps"/>
          <w:color w:val="000000"/>
          <w:szCs w:val="22"/>
          <w:lang w:val="el-GR"/>
        </w:rPr>
      </w:pPr>
      <w:r w:rsidRPr="00C03616">
        <w:rPr>
          <w:rStyle w:val="hps"/>
          <w:color w:val="000000"/>
          <w:szCs w:val="22"/>
          <w:lang w:val="el-GR"/>
        </w:rPr>
        <w:t>Προκαθορισμένες</w:t>
      </w:r>
      <w:r w:rsidRPr="00C03616">
        <w:rPr>
          <w:lang w:val="el-GR"/>
        </w:rPr>
        <w:t xml:space="preserve"> </w:t>
      </w:r>
      <w:r w:rsidRPr="00C03616">
        <w:rPr>
          <w:rStyle w:val="hps"/>
          <w:color w:val="000000"/>
          <w:szCs w:val="22"/>
          <w:lang w:val="el-GR"/>
        </w:rPr>
        <w:t>αναλύσεις</w:t>
      </w:r>
      <w:r w:rsidR="00F42EFF" w:rsidRPr="00C03616">
        <w:rPr>
          <w:rStyle w:val="hps"/>
          <w:color w:val="000000"/>
          <w:szCs w:val="22"/>
          <w:lang w:val="el-GR"/>
        </w:rPr>
        <w:t xml:space="preserve"> του</w:t>
      </w:r>
      <w:r w:rsidRPr="00C03616">
        <w:rPr>
          <w:lang w:val="el-GR"/>
        </w:rPr>
        <w:t xml:space="preserve"> </w:t>
      </w:r>
      <w:r w:rsidRPr="00C03616">
        <w:rPr>
          <w:rStyle w:val="hps"/>
          <w:color w:val="000000"/>
          <w:szCs w:val="22"/>
          <w:lang w:val="el-GR"/>
        </w:rPr>
        <w:t>PFS</w:t>
      </w:r>
      <w:r w:rsidRPr="00C03616">
        <w:rPr>
          <w:lang w:val="el-GR"/>
        </w:rPr>
        <w:t xml:space="preserve"> </w:t>
      </w:r>
      <w:r w:rsidRPr="00C03616">
        <w:rPr>
          <w:rStyle w:val="hps"/>
          <w:color w:val="000000"/>
          <w:szCs w:val="22"/>
          <w:lang w:val="el-GR"/>
        </w:rPr>
        <w:t>διεξήχθησαν</w:t>
      </w:r>
      <w:r w:rsidRPr="00C03616">
        <w:rPr>
          <w:lang w:val="el-GR"/>
        </w:rPr>
        <w:t xml:space="preserve">, </w:t>
      </w:r>
      <w:r w:rsidR="00F42EFF" w:rsidRPr="00C03616">
        <w:rPr>
          <w:rStyle w:val="hps"/>
          <w:color w:val="000000"/>
          <w:szCs w:val="22"/>
          <w:lang w:val="el-GR"/>
        </w:rPr>
        <w:t>όλες</w:t>
      </w:r>
      <w:r w:rsidRPr="00C03616">
        <w:rPr>
          <w:rStyle w:val="hps"/>
          <w:color w:val="000000"/>
          <w:szCs w:val="22"/>
          <w:lang w:val="el-GR"/>
        </w:rPr>
        <w:t xml:space="preserve"> με</w:t>
      </w:r>
      <w:r w:rsidRPr="00C03616">
        <w:rPr>
          <w:lang w:val="el-GR"/>
        </w:rPr>
        <w:t xml:space="preserve"> </w:t>
      </w:r>
      <w:r w:rsidRPr="00C03616">
        <w:rPr>
          <w:rStyle w:val="hps"/>
          <w:color w:val="000000"/>
          <w:szCs w:val="22"/>
          <w:lang w:val="el-GR"/>
        </w:rPr>
        <w:t>καταληκτική ημερομηνία</w:t>
      </w:r>
      <w:r w:rsidRPr="00C03616">
        <w:rPr>
          <w:lang w:val="el-GR"/>
        </w:rPr>
        <w:t xml:space="preserve"> </w:t>
      </w:r>
      <w:r w:rsidRPr="00C03616">
        <w:rPr>
          <w:rStyle w:val="hps"/>
          <w:color w:val="000000"/>
          <w:szCs w:val="22"/>
          <w:lang w:val="el-GR"/>
        </w:rPr>
        <w:t>της 29ης Σεπτεμβρίου 2009</w:t>
      </w:r>
      <w:r w:rsidRPr="00C03616">
        <w:rPr>
          <w:lang w:val="el-GR"/>
        </w:rPr>
        <w:t xml:space="preserve">. </w:t>
      </w:r>
      <w:r w:rsidRPr="00C03616">
        <w:rPr>
          <w:rStyle w:val="hps"/>
          <w:color w:val="000000"/>
          <w:szCs w:val="22"/>
          <w:lang w:val="el-GR"/>
        </w:rPr>
        <w:t>Τα αποτελέσματα αυτών των</w:t>
      </w:r>
      <w:r w:rsidRPr="00C03616">
        <w:rPr>
          <w:lang w:val="el-GR"/>
        </w:rPr>
        <w:t xml:space="preserve"> </w:t>
      </w:r>
      <w:r w:rsidR="00F42EFF" w:rsidRPr="00C03616">
        <w:rPr>
          <w:rStyle w:val="hps"/>
          <w:color w:val="000000"/>
          <w:szCs w:val="22"/>
          <w:lang w:val="el-GR"/>
        </w:rPr>
        <w:t xml:space="preserve">προκαθορισμένων </w:t>
      </w:r>
      <w:r w:rsidRPr="00C03616">
        <w:rPr>
          <w:rStyle w:val="hps"/>
          <w:color w:val="000000"/>
          <w:szCs w:val="22"/>
          <w:lang w:val="el-GR"/>
        </w:rPr>
        <w:t>αναλύσεων</w:t>
      </w:r>
      <w:r w:rsidRPr="00C03616">
        <w:rPr>
          <w:lang w:val="el-GR"/>
        </w:rPr>
        <w:t xml:space="preserve"> </w:t>
      </w:r>
      <w:r w:rsidRPr="00C03616">
        <w:rPr>
          <w:rStyle w:val="hps"/>
          <w:color w:val="000000"/>
          <w:szCs w:val="22"/>
          <w:lang w:val="el-GR"/>
        </w:rPr>
        <w:t>έχουν ως εξής</w:t>
      </w:r>
      <w:r w:rsidR="00233C91" w:rsidRPr="00C03616">
        <w:rPr>
          <w:rStyle w:val="hps"/>
          <w:color w:val="000000"/>
          <w:szCs w:val="22"/>
          <w:lang w:val="el-GR"/>
        </w:rPr>
        <w:t>:</w:t>
      </w:r>
    </w:p>
    <w:p w14:paraId="35BF8370" w14:textId="77777777" w:rsidR="005C29FE" w:rsidRPr="00C03616" w:rsidRDefault="005C29FE" w:rsidP="005C29FE">
      <w:pPr>
        <w:rPr>
          <w:rFonts w:eastAsia="PMingLiU"/>
          <w:lang w:val="el-GR" w:eastAsia="zh-CN"/>
        </w:rPr>
      </w:pPr>
    </w:p>
    <w:p w14:paraId="0F2220A7" w14:textId="77777777" w:rsidR="003B3D5C" w:rsidRPr="00C03616" w:rsidRDefault="001F076B" w:rsidP="00F76D6B">
      <w:pPr>
        <w:ind w:left="720" w:hanging="720"/>
        <w:rPr>
          <w:rFonts w:eastAsia="PMingLiU"/>
          <w:lang w:val="el-GR" w:eastAsia="zh-CN"/>
        </w:rPr>
      </w:pPr>
      <w:r w:rsidRPr="00C03616">
        <w:rPr>
          <w:color w:val="000000"/>
          <w:szCs w:val="22"/>
        </w:rPr>
        <w:sym w:font="Symbol" w:char="00B7"/>
      </w:r>
      <w:r w:rsidRPr="00C03616">
        <w:rPr>
          <w:color w:val="000000"/>
          <w:szCs w:val="22"/>
          <w:lang w:val="el-GR"/>
        </w:rPr>
        <w:tab/>
      </w:r>
      <w:r w:rsidR="003B3D5C" w:rsidRPr="00C03616">
        <w:rPr>
          <w:rFonts w:eastAsia="PMingLiU"/>
          <w:lang w:val="el-GR" w:eastAsia="zh-CN"/>
        </w:rPr>
        <w:t xml:space="preserve">Η καθορισμένη </w:t>
      </w:r>
      <w:r w:rsidR="00416736" w:rsidRPr="00C03616">
        <w:rPr>
          <w:rFonts w:eastAsia="PMingLiU"/>
          <w:lang w:val="el-GR" w:eastAsia="zh-CN"/>
        </w:rPr>
        <w:t>από το</w:t>
      </w:r>
      <w:r w:rsidR="003B3D5C" w:rsidRPr="00C03616">
        <w:rPr>
          <w:rFonts w:eastAsia="PMingLiU"/>
          <w:lang w:val="el-GR" w:eastAsia="zh-CN"/>
        </w:rPr>
        <w:t xml:space="preserve"> πρωτ</w:t>
      </w:r>
      <w:r w:rsidR="00416736" w:rsidRPr="00C03616">
        <w:rPr>
          <w:rFonts w:eastAsia="PMingLiU"/>
          <w:lang w:val="el-GR" w:eastAsia="zh-CN"/>
        </w:rPr>
        <w:t>ό</w:t>
      </w:r>
      <w:r w:rsidR="003B3D5C" w:rsidRPr="00C03616">
        <w:rPr>
          <w:rFonts w:eastAsia="PMingLiU"/>
          <w:lang w:val="el-GR" w:eastAsia="zh-CN"/>
        </w:rPr>
        <w:t>κ</w:t>
      </w:r>
      <w:r w:rsidR="00416736" w:rsidRPr="00C03616">
        <w:rPr>
          <w:rFonts w:eastAsia="PMingLiU"/>
          <w:lang w:val="el-GR" w:eastAsia="zh-CN"/>
        </w:rPr>
        <w:t>ο</w:t>
      </w:r>
      <w:r w:rsidR="003B3D5C" w:rsidRPr="00C03616">
        <w:rPr>
          <w:rFonts w:eastAsia="PMingLiU"/>
          <w:lang w:val="el-GR" w:eastAsia="zh-CN"/>
        </w:rPr>
        <w:t>λλο</w:t>
      </w:r>
      <w:r w:rsidR="00416736" w:rsidRPr="00C03616">
        <w:rPr>
          <w:rFonts w:eastAsia="PMingLiU"/>
          <w:lang w:val="el-GR" w:eastAsia="zh-CN"/>
        </w:rPr>
        <w:t xml:space="preserve"> ανάλυση</w:t>
      </w:r>
      <w:r w:rsidR="003B3D5C" w:rsidRPr="00C03616">
        <w:rPr>
          <w:rFonts w:eastAsia="PMingLiU"/>
          <w:lang w:val="el-GR" w:eastAsia="zh-CN"/>
        </w:rPr>
        <w:t xml:space="preserve"> το</w:t>
      </w:r>
      <w:r w:rsidR="00416736" w:rsidRPr="00C03616">
        <w:rPr>
          <w:rFonts w:eastAsia="PMingLiU"/>
          <w:lang w:val="el-GR" w:eastAsia="zh-CN"/>
        </w:rPr>
        <w:t>υ</w:t>
      </w:r>
      <w:r w:rsidR="003B3D5C" w:rsidRPr="00C03616">
        <w:rPr>
          <w:rFonts w:eastAsia="PMingLiU"/>
          <w:lang w:val="el-GR" w:eastAsia="zh-CN"/>
        </w:rPr>
        <w:t xml:space="preserve"> </w:t>
      </w:r>
      <w:r w:rsidR="003B3D5C" w:rsidRPr="00C03616">
        <w:rPr>
          <w:rFonts w:eastAsia="PMingLiU"/>
          <w:lang w:val="en-GB" w:eastAsia="zh-CN"/>
        </w:rPr>
        <w:t>PFS</w:t>
      </w:r>
      <w:r w:rsidR="00416736" w:rsidRPr="00C03616">
        <w:rPr>
          <w:rFonts w:eastAsia="PMingLiU"/>
          <w:lang w:val="el-GR" w:eastAsia="zh-CN"/>
        </w:rPr>
        <w:t xml:space="preserve"> όπως αυτό αξιολογήθηκε από </w:t>
      </w:r>
      <w:r w:rsidR="0007092B" w:rsidRPr="00C03616">
        <w:rPr>
          <w:rFonts w:eastAsia="PMingLiU"/>
          <w:lang w:val="el-GR" w:eastAsia="zh-CN"/>
        </w:rPr>
        <w:t>τον</w:t>
      </w:r>
      <w:r w:rsidR="00416736" w:rsidRPr="00C03616">
        <w:rPr>
          <w:rFonts w:eastAsia="PMingLiU"/>
          <w:lang w:val="el-GR" w:eastAsia="zh-CN"/>
        </w:rPr>
        <w:t xml:space="preserve"> ερευνητ</w:t>
      </w:r>
      <w:r w:rsidR="0007092B" w:rsidRPr="00C03616">
        <w:rPr>
          <w:rFonts w:eastAsia="PMingLiU"/>
          <w:lang w:val="el-GR" w:eastAsia="zh-CN"/>
        </w:rPr>
        <w:t xml:space="preserve">ή </w:t>
      </w:r>
      <w:r w:rsidR="003B3D5C" w:rsidRPr="00C03616">
        <w:rPr>
          <w:rFonts w:eastAsia="PMingLiU"/>
          <w:lang w:val="el-GR" w:eastAsia="zh-CN"/>
        </w:rPr>
        <w:t xml:space="preserve">(χωρίς να </w:t>
      </w:r>
      <w:r w:rsidR="00416736" w:rsidRPr="00C03616">
        <w:rPr>
          <w:rFonts w:eastAsia="PMingLiU"/>
          <w:lang w:val="el-GR" w:eastAsia="zh-CN"/>
        </w:rPr>
        <w:t>εξαι</w:t>
      </w:r>
      <w:r w:rsidR="00F87E4C" w:rsidRPr="00C03616">
        <w:rPr>
          <w:rFonts w:eastAsia="PMingLiU"/>
          <w:lang w:val="el-GR" w:eastAsia="zh-CN"/>
        </w:rPr>
        <w:t xml:space="preserve">ρείται η εξέλιξη της νόσου με βάση το </w:t>
      </w:r>
      <w:r w:rsidR="003B3D5C" w:rsidRPr="00C03616">
        <w:rPr>
          <w:rFonts w:eastAsia="PMingLiU"/>
          <w:lang w:val="en-GB" w:eastAsia="zh-CN"/>
        </w:rPr>
        <w:t>CA</w:t>
      </w:r>
      <w:r w:rsidR="003B3D5C" w:rsidRPr="00C03616">
        <w:rPr>
          <w:rFonts w:eastAsia="PMingLiU"/>
          <w:lang w:val="el-GR" w:eastAsia="zh-CN"/>
        </w:rPr>
        <w:t xml:space="preserve">-125 ή </w:t>
      </w:r>
      <w:r w:rsidR="00F87E4C" w:rsidRPr="00C03616">
        <w:rPr>
          <w:rFonts w:eastAsia="PMingLiU"/>
          <w:lang w:val="el-GR" w:eastAsia="zh-CN"/>
        </w:rPr>
        <w:t xml:space="preserve">η </w:t>
      </w:r>
      <w:r w:rsidR="003B3D5C" w:rsidRPr="00C03616">
        <w:rPr>
          <w:rFonts w:eastAsia="PMingLiU"/>
          <w:lang w:val="el-GR" w:eastAsia="zh-CN"/>
        </w:rPr>
        <w:t>θεραπεία εκτός πρωτοκόλλου[</w:t>
      </w:r>
      <w:r w:rsidR="003B3D5C" w:rsidRPr="00C03616">
        <w:rPr>
          <w:rFonts w:eastAsia="PMingLiU"/>
          <w:lang w:val="en-GB" w:eastAsia="zh-CN"/>
        </w:rPr>
        <w:t>NPT</w:t>
      </w:r>
      <w:r w:rsidR="003B3D5C" w:rsidRPr="00C03616">
        <w:rPr>
          <w:rFonts w:eastAsia="PMingLiU"/>
          <w:lang w:val="el-GR" w:eastAsia="zh-CN"/>
        </w:rPr>
        <w:t>])</w:t>
      </w:r>
      <w:r w:rsidR="00F87E4C" w:rsidRPr="00C03616">
        <w:rPr>
          <w:rFonts w:eastAsia="PMingLiU"/>
          <w:lang w:val="el-GR" w:eastAsia="zh-CN"/>
        </w:rPr>
        <w:t xml:space="preserve"> δείχνει</w:t>
      </w:r>
      <w:r w:rsidR="003B3D5C" w:rsidRPr="00C03616">
        <w:rPr>
          <w:rFonts w:eastAsia="PMingLiU"/>
          <w:lang w:val="el-GR" w:eastAsia="zh-CN"/>
        </w:rPr>
        <w:t xml:space="preserve"> ένα στρωματοποιημένο σχετικό κίνδυνο</w:t>
      </w:r>
      <w:r w:rsidR="00F87E4C" w:rsidRPr="00C03616">
        <w:rPr>
          <w:rFonts w:eastAsia="PMingLiU"/>
          <w:lang w:val="el-GR" w:eastAsia="zh-CN"/>
        </w:rPr>
        <w:t xml:space="preserve"> 0,71</w:t>
      </w:r>
      <w:r w:rsidR="003B3D5C" w:rsidRPr="00C03616">
        <w:rPr>
          <w:rFonts w:eastAsia="PMingLiU"/>
          <w:lang w:val="el-GR" w:eastAsia="zh-CN"/>
        </w:rPr>
        <w:t xml:space="preserve"> (95% </w:t>
      </w:r>
      <w:r w:rsidR="003B3D5C" w:rsidRPr="00C03616">
        <w:rPr>
          <w:rFonts w:eastAsia="PMingLiU"/>
          <w:lang w:val="en-GB" w:eastAsia="zh-CN"/>
        </w:rPr>
        <w:t>CI</w:t>
      </w:r>
      <w:r w:rsidR="003B3D5C" w:rsidRPr="00C03616">
        <w:rPr>
          <w:rFonts w:eastAsia="PMingLiU"/>
          <w:lang w:val="el-GR" w:eastAsia="zh-CN"/>
        </w:rPr>
        <w:t>: 0.</w:t>
      </w:r>
      <w:r w:rsidR="009D2582" w:rsidRPr="00C03616">
        <w:rPr>
          <w:rFonts w:eastAsia="PMingLiU"/>
          <w:lang w:val="el-GR" w:eastAsia="zh-CN"/>
        </w:rPr>
        <w:t>61-0.83, μονόπλευρη</w:t>
      </w:r>
      <w:r w:rsidR="003B3D5C" w:rsidRPr="00C03616">
        <w:rPr>
          <w:rFonts w:eastAsia="PMingLiU"/>
          <w:lang w:val="el-GR" w:eastAsia="zh-CN"/>
        </w:rPr>
        <w:t xml:space="preserve"> </w:t>
      </w:r>
      <w:r w:rsidR="003B3D5C" w:rsidRPr="00C03616">
        <w:rPr>
          <w:rFonts w:eastAsia="PMingLiU"/>
          <w:lang w:val="en-GB" w:eastAsia="zh-CN"/>
        </w:rPr>
        <w:t>log</w:t>
      </w:r>
      <w:r w:rsidR="003B3D5C" w:rsidRPr="00C03616">
        <w:rPr>
          <w:rFonts w:eastAsia="PMingLiU"/>
          <w:lang w:val="el-GR" w:eastAsia="zh-CN"/>
        </w:rPr>
        <w:t xml:space="preserve"> </w:t>
      </w:r>
      <w:r w:rsidR="003B3D5C" w:rsidRPr="00C03616">
        <w:rPr>
          <w:rFonts w:eastAsia="PMingLiU"/>
          <w:lang w:val="en-GB" w:eastAsia="zh-CN"/>
        </w:rPr>
        <w:t>rank</w:t>
      </w:r>
      <w:r w:rsidR="003B3D5C" w:rsidRPr="00C03616">
        <w:rPr>
          <w:rFonts w:eastAsia="PMingLiU"/>
          <w:lang w:val="el-GR" w:eastAsia="zh-CN"/>
        </w:rPr>
        <w:t xml:space="preserve"> τιμή-</w:t>
      </w:r>
      <w:r w:rsidR="003B3D5C" w:rsidRPr="00C03616">
        <w:rPr>
          <w:rFonts w:eastAsia="PMingLiU"/>
          <w:lang w:val="en-GB" w:eastAsia="zh-CN"/>
        </w:rPr>
        <w:t>p</w:t>
      </w:r>
      <w:r w:rsidR="003B3D5C" w:rsidRPr="00C03616">
        <w:rPr>
          <w:rFonts w:eastAsia="PMingLiU"/>
          <w:lang w:val="el-GR" w:eastAsia="zh-CN"/>
        </w:rPr>
        <w:t xml:space="preserve"> &lt; 0.0001) όταν το </w:t>
      </w:r>
      <w:r w:rsidR="003B3D5C" w:rsidRPr="00C03616">
        <w:rPr>
          <w:rFonts w:eastAsia="PMingLiU"/>
          <w:lang w:val="en-GB" w:eastAsia="zh-CN"/>
        </w:rPr>
        <w:t>CPB</w:t>
      </w:r>
      <w:r w:rsidR="003B3D5C" w:rsidRPr="00C03616">
        <w:rPr>
          <w:rFonts w:eastAsia="PMingLiU"/>
          <w:lang w:val="el-GR" w:eastAsia="zh-CN"/>
        </w:rPr>
        <w:t xml:space="preserve">15+ συγκρίνεται με το </w:t>
      </w:r>
      <w:r w:rsidR="003B3D5C" w:rsidRPr="00C03616">
        <w:rPr>
          <w:rFonts w:eastAsia="PMingLiU"/>
          <w:lang w:val="en-GB" w:eastAsia="zh-CN"/>
        </w:rPr>
        <w:t>CPP</w:t>
      </w:r>
      <w:r w:rsidR="003B3D5C" w:rsidRPr="00C03616">
        <w:rPr>
          <w:rFonts w:eastAsia="PMingLiU"/>
          <w:lang w:val="el-GR" w:eastAsia="zh-CN"/>
        </w:rPr>
        <w:t xml:space="preserve">, με διάμεσο </w:t>
      </w:r>
      <w:r w:rsidR="003B3D5C" w:rsidRPr="00C03616">
        <w:rPr>
          <w:rFonts w:eastAsia="PMingLiU"/>
          <w:lang w:val="en-GB" w:eastAsia="zh-CN"/>
        </w:rPr>
        <w:t>PFS</w:t>
      </w:r>
      <w:r w:rsidR="003B3D5C" w:rsidRPr="00C03616">
        <w:rPr>
          <w:rFonts w:eastAsia="PMingLiU"/>
          <w:lang w:val="el-GR" w:eastAsia="zh-CN"/>
        </w:rPr>
        <w:t xml:space="preserve"> 10.4 μήνες στο σκέλος </w:t>
      </w:r>
      <w:r w:rsidR="003B3D5C" w:rsidRPr="00C03616">
        <w:rPr>
          <w:rFonts w:eastAsia="PMingLiU"/>
          <w:lang w:val="en-GB" w:eastAsia="zh-CN"/>
        </w:rPr>
        <w:t>CPP</w:t>
      </w:r>
      <w:r w:rsidR="003B3D5C" w:rsidRPr="00C03616">
        <w:rPr>
          <w:rFonts w:eastAsia="PMingLiU"/>
          <w:lang w:val="el-GR" w:eastAsia="zh-CN"/>
        </w:rPr>
        <w:t xml:space="preserve"> και 14.1 μήνες στο σκέλος </w:t>
      </w:r>
      <w:r w:rsidR="003B3D5C" w:rsidRPr="00C03616">
        <w:rPr>
          <w:rFonts w:eastAsia="PMingLiU"/>
          <w:lang w:val="en-GB" w:eastAsia="zh-CN"/>
        </w:rPr>
        <w:t>CPB</w:t>
      </w:r>
      <w:r w:rsidR="003B3D5C" w:rsidRPr="00C03616">
        <w:rPr>
          <w:rFonts w:eastAsia="PMingLiU"/>
          <w:lang w:val="el-GR" w:eastAsia="zh-CN"/>
        </w:rPr>
        <w:t xml:space="preserve">15+. </w:t>
      </w:r>
    </w:p>
    <w:p w14:paraId="2B4B6CA7" w14:textId="77777777" w:rsidR="003B3D5C" w:rsidRPr="00C03616" w:rsidRDefault="003B3D5C" w:rsidP="00F76D6B">
      <w:pPr>
        <w:ind w:hanging="720"/>
        <w:rPr>
          <w:rFonts w:eastAsia="PMingLiU"/>
          <w:lang w:val="el-GR" w:eastAsia="zh-CN"/>
        </w:rPr>
      </w:pPr>
    </w:p>
    <w:p w14:paraId="07940F2C" w14:textId="77777777" w:rsidR="00821CA9" w:rsidRPr="00C03616" w:rsidRDefault="001F076B" w:rsidP="00F76D6B">
      <w:pPr>
        <w:ind w:left="720" w:hanging="720"/>
        <w:rPr>
          <w:rFonts w:eastAsia="PMingLiU"/>
          <w:lang w:val="el-GR" w:eastAsia="zh-CN"/>
        </w:rPr>
      </w:pPr>
      <w:r w:rsidRPr="00C03616">
        <w:rPr>
          <w:color w:val="000000"/>
          <w:szCs w:val="22"/>
        </w:rPr>
        <w:sym w:font="Symbol" w:char="00B7"/>
      </w:r>
      <w:r w:rsidRPr="00C03616">
        <w:rPr>
          <w:color w:val="000000"/>
          <w:szCs w:val="22"/>
          <w:lang w:val="el-GR"/>
        </w:rPr>
        <w:tab/>
      </w:r>
      <w:r w:rsidR="00821CA9" w:rsidRPr="00C03616">
        <w:rPr>
          <w:rFonts w:eastAsia="PMingLiU"/>
          <w:lang w:val="el-GR" w:eastAsia="zh-CN"/>
        </w:rPr>
        <w:t xml:space="preserve">Η πρωταρχική ανάλυση του </w:t>
      </w:r>
      <w:r w:rsidR="00821CA9" w:rsidRPr="00C03616">
        <w:rPr>
          <w:rFonts w:eastAsia="PMingLiU"/>
          <w:lang w:val="en-GB" w:eastAsia="zh-CN"/>
        </w:rPr>
        <w:t>PFS</w:t>
      </w:r>
      <w:r w:rsidR="00F87E4C" w:rsidRPr="00C03616">
        <w:rPr>
          <w:rFonts w:eastAsia="PMingLiU"/>
          <w:lang w:val="el-GR" w:eastAsia="zh-CN"/>
        </w:rPr>
        <w:t xml:space="preserve"> όπως αυτό αξιολογήθηκε από </w:t>
      </w:r>
      <w:r w:rsidR="0007092B" w:rsidRPr="00C03616">
        <w:rPr>
          <w:rFonts w:eastAsia="PMingLiU"/>
          <w:lang w:val="el-GR" w:eastAsia="zh-CN"/>
        </w:rPr>
        <w:t>τον</w:t>
      </w:r>
      <w:r w:rsidR="00F87E4C" w:rsidRPr="00C03616">
        <w:rPr>
          <w:rFonts w:eastAsia="PMingLiU"/>
          <w:lang w:val="el-GR" w:eastAsia="zh-CN"/>
        </w:rPr>
        <w:t xml:space="preserve"> ερευνητ</w:t>
      </w:r>
      <w:r w:rsidR="0007092B" w:rsidRPr="00C03616">
        <w:rPr>
          <w:rFonts w:eastAsia="PMingLiU"/>
          <w:lang w:val="el-GR" w:eastAsia="zh-CN"/>
        </w:rPr>
        <w:t>ή</w:t>
      </w:r>
      <w:r w:rsidR="00867A09" w:rsidRPr="00C03616">
        <w:rPr>
          <w:rFonts w:eastAsia="PMingLiU"/>
          <w:lang w:val="el-GR" w:eastAsia="zh-CN"/>
        </w:rPr>
        <w:t xml:space="preserve"> </w:t>
      </w:r>
      <w:r w:rsidR="00821CA9" w:rsidRPr="00C03616">
        <w:rPr>
          <w:rFonts w:eastAsia="PMingLiU"/>
          <w:lang w:val="el-GR" w:eastAsia="zh-CN"/>
        </w:rPr>
        <w:t>(</w:t>
      </w:r>
      <w:r w:rsidR="00F87E4C" w:rsidRPr="00C03616">
        <w:rPr>
          <w:rFonts w:eastAsia="PMingLiU"/>
          <w:lang w:val="el-GR" w:eastAsia="zh-CN"/>
        </w:rPr>
        <w:t xml:space="preserve">εξαιρέθηκαν οι εξελίξεις της νόσου με βάση το </w:t>
      </w:r>
      <w:r w:rsidR="00F87E4C" w:rsidRPr="00C03616">
        <w:rPr>
          <w:rFonts w:eastAsia="PMingLiU"/>
          <w:lang w:val="en-GB" w:eastAsia="zh-CN"/>
        </w:rPr>
        <w:t>CA</w:t>
      </w:r>
      <w:r w:rsidR="00F87E4C" w:rsidRPr="00C03616">
        <w:rPr>
          <w:rFonts w:eastAsia="PMingLiU"/>
          <w:lang w:val="el-GR" w:eastAsia="zh-CN"/>
        </w:rPr>
        <w:t xml:space="preserve">-125 </w:t>
      </w:r>
      <w:r w:rsidR="00821CA9" w:rsidRPr="00C03616">
        <w:rPr>
          <w:rFonts w:eastAsia="PMingLiU"/>
          <w:lang w:val="el-GR" w:eastAsia="zh-CN"/>
        </w:rPr>
        <w:t xml:space="preserve">ή </w:t>
      </w:r>
      <w:r w:rsidR="00F87E4C" w:rsidRPr="00C03616">
        <w:rPr>
          <w:rFonts w:eastAsia="PMingLiU"/>
          <w:lang w:val="el-GR" w:eastAsia="zh-CN"/>
        </w:rPr>
        <w:t xml:space="preserve">η </w:t>
      </w:r>
      <w:r w:rsidR="00821CA9" w:rsidRPr="00C03616">
        <w:rPr>
          <w:rFonts w:eastAsia="PMingLiU"/>
          <w:lang w:val="el-GR" w:eastAsia="zh-CN"/>
        </w:rPr>
        <w:t>θεραπεία εκτός πρωτοκόλλου[</w:t>
      </w:r>
      <w:r w:rsidR="00821CA9" w:rsidRPr="00C03616">
        <w:rPr>
          <w:rFonts w:eastAsia="PMingLiU"/>
          <w:lang w:val="en-GB" w:eastAsia="zh-CN"/>
        </w:rPr>
        <w:t>NPT</w:t>
      </w:r>
      <w:r w:rsidR="00821CA9" w:rsidRPr="00C03616">
        <w:rPr>
          <w:rFonts w:eastAsia="PMingLiU"/>
          <w:lang w:val="el-GR" w:eastAsia="zh-CN"/>
        </w:rPr>
        <w:t xml:space="preserve">]) </w:t>
      </w:r>
      <w:r w:rsidR="0007092B" w:rsidRPr="00C03616">
        <w:rPr>
          <w:rFonts w:eastAsia="PMingLiU"/>
          <w:lang w:val="el-GR" w:eastAsia="zh-CN"/>
        </w:rPr>
        <w:t>δείχνει</w:t>
      </w:r>
      <w:r w:rsidR="00821CA9" w:rsidRPr="00C03616">
        <w:rPr>
          <w:rFonts w:eastAsia="PMingLiU"/>
          <w:lang w:val="el-GR" w:eastAsia="zh-CN"/>
        </w:rPr>
        <w:t xml:space="preserve"> ένα στρωματοποιημένο σχετικό κίνδυνο 0.62 (95% </w:t>
      </w:r>
      <w:r w:rsidR="00821CA9" w:rsidRPr="00C03616">
        <w:rPr>
          <w:rFonts w:eastAsia="PMingLiU"/>
          <w:lang w:val="en-GB" w:eastAsia="zh-CN"/>
        </w:rPr>
        <w:t>CI</w:t>
      </w:r>
      <w:r w:rsidR="00821CA9" w:rsidRPr="00C03616">
        <w:rPr>
          <w:rFonts w:eastAsia="PMingLiU"/>
          <w:lang w:val="el-GR" w:eastAsia="zh-CN"/>
        </w:rPr>
        <w:t xml:space="preserve">: 0.52-0.75, </w:t>
      </w:r>
      <w:r w:rsidR="00452920" w:rsidRPr="00C03616">
        <w:rPr>
          <w:rFonts w:eastAsia="PMingLiU"/>
          <w:lang w:val="el-GR" w:eastAsia="zh-CN"/>
        </w:rPr>
        <w:t xml:space="preserve">μονόπλευρη </w:t>
      </w:r>
      <w:r w:rsidR="00821CA9" w:rsidRPr="00C03616">
        <w:rPr>
          <w:rFonts w:eastAsia="PMingLiU"/>
          <w:lang w:val="en-GB" w:eastAsia="zh-CN"/>
        </w:rPr>
        <w:t>log</w:t>
      </w:r>
      <w:r w:rsidR="00821CA9" w:rsidRPr="00C03616">
        <w:rPr>
          <w:rFonts w:eastAsia="PMingLiU"/>
          <w:lang w:val="el-GR" w:eastAsia="zh-CN"/>
        </w:rPr>
        <w:noBreakHyphen/>
      </w:r>
      <w:r w:rsidR="00821CA9" w:rsidRPr="00C03616">
        <w:rPr>
          <w:rFonts w:eastAsia="PMingLiU"/>
          <w:lang w:val="en-GB" w:eastAsia="zh-CN"/>
        </w:rPr>
        <w:t>rank</w:t>
      </w:r>
      <w:r w:rsidR="00821CA9" w:rsidRPr="00C03616">
        <w:rPr>
          <w:rFonts w:eastAsia="PMingLiU"/>
          <w:lang w:val="el-GR" w:eastAsia="zh-CN"/>
        </w:rPr>
        <w:t xml:space="preserve"> τιμή-</w:t>
      </w:r>
      <w:r w:rsidR="00821CA9" w:rsidRPr="00C03616">
        <w:rPr>
          <w:rFonts w:eastAsia="PMingLiU"/>
          <w:lang w:val="en-GB" w:eastAsia="zh-CN"/>
        </w:rPr>
        <w:t>p</w:t>
      </w:r>
      <w:r w:rsidR="00821CA9" w:rsidRPr="00C03616">
        <w:rPr>
          <w:rFonts w:eastAsia="PMingLiU"/>
          <w:lang w:val="el-GR" w:eastAsia="zh-CN"/>
        </w:rPr>
        <w:t xml:space="preserve"> &lt; 0.0001) όταν το </w:t>
      </w:r>
      <w:r w:rsidR="00821CA9" w:rsidRPr="00C03616">
        <w:rPr>
          <w:rFonts w:eastAsia="PMingLiU"/>
          <w:lang w:val="en-GB" w:eastAsia="zh-CN"/>
        </w:rPr>
        <w:t>CPB</w:t>
      </w:r>
      <w:r w:rsidR="00821CA9" w:rsidRPr="00C03616">
        <w:rPr>
          <w:rFonts w:eastAsia="PMingLiU"/>
          <w:lang w:val="el-GR" w:eastAsia="zh-CN"/>
        </w:rPr>
        <w:t xml:space="preserve">15+ συγκρίνεται με το </w:t>
      </w:r>
      <w:r w:rsidR="00821CA9" w:rsidRPr="00C03616">
        <w:rPr>
          <w:rFonts w:eastAsia="PMingLiU"/>
          <w:lang w:val="en-GB" w:eastAsia="zh-CN"/>
        </w:rPr>
        <w:t>CPP</w:t>
      </w:r>
      <w:r w:rsidR="00821CA9" w:rsidRPr="00C03616">
        <w:rPr>
          <w:rFonts w:eastAsia="PMingLiU"/>
          <w:lang w:val="el-GR" w:eastAsia="zh-CN"/>
        </w:rPr>
        <w:t xml:space="preserve">, με διάμεσο </w:t>
      </w:r>
      <w:r w:rsidR="00821CA9" w:rsidRPr="00C03616">
        <w:rPr>
          <w:rFonts w:eastAsia="PMingLiU"/>
          <w:lang w:val="en-GB" w:eastAsia="zh-CN"/>
        </w:rPr>
        <w:t>PFS</w:t>
      </w:r>
      <w:r w:rsidR="00821CA9" w:rsidRPr="00C03616">
        <w:rPr>
          <w:rFonts w:eastAsia="PMingLiU"/>
          <w:lang w:val="el-GR" w:eastAsia="zh-CN"/>
        </w:rPr>
        <w:t xml:space="preserve"> 12.0 μήνες στο σκέλος </w:t>
      </w:r>
      <w:r w:rsidR="00821CA9" w:rsidRPr="00C03616">
        <w:rPr>
          <w:rFonts w:eastAsia="PMingLiU"/>
          <w:lang w:val="en-GB" w:eastAsia="zh-CN"/>
        </w:rPr>
        <w:t>CPP</w:t>
      </w:r>
      <w:r w:rsidR="00821CA9" w:rsidRPr="00C03616">
        <w:rPr>
          <w:rFonts w:eastAsia="PMingLiU"/>
          <w:lang w:val="el-GR" w:eastAsia="zh-CN"/>
        </w:rPr>
        <w:t xml:space="preserve"> και 18.2 μήνες στο σκέλος </w:t>
      </w:r>
      <w:r w:rsidR="00821CA9" w:rsidRPr="00C03616">
        <w:rPr>
          <w:rFonts w:eastAsia="PMingLiU"/>
          <w:lang w:val="en-GB" w:eastAsia="zh-CN"/>
        </w:rPr>
        <w:t>CPB</w:t>
      </w:r>
      <w:r w:rsidR="00821CA9" w:rsidRPr="00C03616">
        <w:rPr>
          <w:rFonts w:eastAsia="PMingLiU"/>
          <w:lang w:val="el-GR" w:eastAsia="zh-CN"/>
        </w:rPr>
        <w:t xml:space="preserve">15+. </w:t>
      </w:r>
    </w:p>
    <w:p w14:paraId="5616CFEB" w14:textId="77777777" w:rsidR="00C34FD0" w:rsidRPr="00C03616" w:rsidRDefault="00C34FD0" w:rsidP="00F76D6B">
      <w:pPr>
        <w:ind w:left="720" w:hanging="720"/>
        <w:rPr>
          <w:rFonts w:eastAsia="PMingLiU"/>
          <w:lang w:val="el-GR" w:eastAsia="zh-CN"/>
        </w:rPr>
      </w:pPr>
    </w:p>
    <w:p w14:paraId="44334868" w14:textId="77777777" w:rsidR="00C34FD0" w:rsidRPr="00C03616" w:rsidRDefault="001F076B" w:rsidP="00F76D6B">
      <w:pPr>
        <w:ind w:left="720" w:hanging="720"/>
        <w:rPr>
          <w:b/>
          <w:lang w:val="el-GR"/>
        </w:rPr>
      </w:pPr>
      <w:r w:rsidRPr="00C03616">
        <w:rPr>
          <w:color w:val="000000"/>
          <w:szCs w:val="22"/>
        </w:rPr>
        <w:sym w:font="Symbol" w:char="00B7"/>
      </w:r>
      <w:r w:rsidRPr="00C03616">
        <w:rPr>
          <w:color w:val="000000"/>
          <w:szCs w:val="22"/>
          <w:lang w:val="el-GR"/>
        </w:rPr>
        <w:tab/>
      </w:r>
      <w:r w:rsidR="00821CA9" w:rsidRPr="00C03616">
        <w:rPr>
          <w:rFonts w:eastAsia="PMingLiU"/>
          <w:lang w:val="el-GR" w:eastAsia="zh-CN"/>
        </w:rPr>
        <w:t>Η ανάλυση του</w:t>
      </w:r>
      <w:r w:rsidR="00C34FD0" w:rsidRPr="00C03616">
        <w:rPr>
          <w:rFonts w:eastAsia="PMingLiU"/>
          <w:lang w:val="el-GR" w:eastAsia="zh-CN"/>
        </w:rPr>
        <w:t xml:space="preserve"> </w:t>
      </w:r>
      <w:r w:rsidR="00C34FD0" w:rsidRPr="00C03616">
        <w:rPr>
          <w:rFonts w:eastAsia="PMingLiU"/>
          <w:lang w:val="en-GB" w:eastAsia="zh-CN"/>
        </w:rPr>
        <w:t>PFS</w:t>
      </w:r>
      <w:r w:rsidR="00C34FD0" w:rsidRPr="00C03616">
        <w:rPr>
          <w:rFonts w:eastAsia="PMingLiU"/>
          <w:lang w:val="el-GR" w:eastAsia="zh-CN"/>
        </w:rPr>
        <w:t xml:space="preserve"> </w:t>
      </w:r>
      <w:r w:rsidR="00821CA9" w:rsidRPr="00C03616">
        <w:rPr>
          <w:rFonts w:eastAsia="PMingLiU"/>
          <w:lang w:val="el-GR" w:eastAsia="zh-CN"/>
        </w:rPr>
        <w:t>όπως ερμηνεύ</w:t>
      </w:r>
      <w:r w:rsidR="002B6FF6" w:rsidRPr="00C03616">
        <w:rPr>
          <w:rFonts w:eastAsia="PMingLiU"/>
          <w:lang w:val="el-GR" w:eastAsia="zh-CN"/>
        </w:rPr>
        <w:t>τηκε</w:t>
      </w:r>
      <w:r w:rsidR="00821CA9" w:rsidRPr="00C03616">
        <w:rPr>
          <w:rFonts w:eastAsia="PMingLiU"/>
          <w:lang w:val="el-GR" w:eastAsia="zh-CN"/>
        </w:rPr>
        <w:t xml:space="preserve"> από την ανεξάρτητη επιτροπή αξιολόγησης</w:t>
      </w:r>
      <w:r w:rsidR="00C34FD0" w:rsidRPr="00C03616">
        <w:rPr>
          <w:rFonts w:eastAsia="PMingLiU"/>
          <w:lang w:val="el-GR" w:eastAsia="zh-CN"/>
        </w:rPr>
        <w:t xml:space="preserve"> (</w:t>
      </w:r>
      <w:r w:rsidR="002B6FF6" w:rsidRPr="00C03616">
        <w:rPr>
          <w:rFonts w:eastAsia="PMingLiU"/>
          <w:lang w:val="el-GR" w:eastAsia="zh-CN"/>
        </w:rPr>
        <w:t>η</w:t>
      </w:r>
      <w:r w:rsidR="00C34FD0" w:rsidRPr="00C03616">
        <w:rPr>
          <w:rFonts w:eastAsia="PMingLiU"/>
          <w:lang w:val="el-GR" w:eastAsia="zh-CN"/>
        </w:rPr>
        <w:t xml:space="preserve"> </w:t>
      </w:r>
      <w:r w:rsidR="00C34FD0" w:rsidRPr="00C03616">
        <w:rPr>
          <w:rFonts w:eastAsia="PMingLiU"/>
          <w:lang w:val="en-GB" w:eastAsia="zh-CN"/>
        </w:rPr>
        <w:t>NPT</w:t>
      </w:r>
      <w:r w:rsidR="002B6FF6" w:rsidRPr="00C03616">
        <w:rPr>
          <w:rFonts w:eastAsia="PMingLiU"/>
          <w:lang w:val="el-GR" w:eastAsia="zh-CN"/>
        </w:rPr>
        <w:t xml:space="preserve"> εξαιρέθηκε</w:t>
      </w:r>
      <w:r w:rsidR="00C34FD0" w:rsidRPr="00C03616">
        <w:rPr>
          <w:rFonts w:eastAsia="PMingLiU"/>
          <w:lang w:val="el-GR" w:eastAsia="zh-CN"/>
        </w:rPr>
        <w:t xml:space="preserve">) </w:t>
      </w:r>
      <w:r w:rsidR="002B6FF6" w:rsidRPr="00C03616">
        <w:rPr>
          <w:rFonts w:eastAsia="PMingLiU"/>
          <w:lang w:val="el-GR" w:eastAsia="zh-CN"/>
        </w:rPr>
        <w:t>δείχνει</w:t>
      </w:r>
      <w:r w:rsidR="00821CA9" w:rsidRPr="00C03616">
        <w:rPr>
          <w:rFonts w:eastAsia="PMingLiU"/>
          <w:lang w:val="el-GR" w:eastAsia="zh-CN"/>
        </w:rPr>
        <w:t xml:space="preserve"> ένα </w:t>
      </w:r>
      <w:proofErr w:type="spellStart"/>
      <w:r w:rsidR="00821CA9" w:rsidRPr="00C03616">
        <w:rPr>
          <w:rFonts w:eastAsia="PMingLiU"/>
          <w:lang w:val="el-GR" w:eastAsia="zh-CN"/>
        </w:rPr>
        <w:t>στρωματοποιημένο</w:t>
      </w:r>
      <w:proofErr w:type="spellEnd"/>
      <w:r w:rsidR="00821CA9" w:rsidRPr="00C03616">
        <w:rPr>
          <w:rFonts w:eastAsia="PMingLiU"/>
          <w:lang w:val="el-GR" w:eastAsia="zh-CN"/>
        </w:rPr>
        <w:t xml:space="preserve"> σχετικό κίνδυνο </w:t>
      </w:r>
      <w:r w:rsidR="00C34FD0" w:rsidRPr="00C03616">
        <w:rPr>
          <w:rFonts w:eastAsia="PMingLiU"/>
          <w:lang w:val="el-GR" w:eastAsia="zh-CN"/>
        </w:rPr>
        <w:t xml:space="preserve">0.62 (95% </w:t>
      </w:r>
      <w:r w:rsidR="00C34FD0" w:rsidRPr="00C03616">
        <w:rPr>
          <w:rFonts w:eastAsia="PMingLiU"/>
          <w:lang w:val="en-GB" w:eastAsia="zh-CN"/>
        </w:rPr>
        <w:t>CI</w:t>
      </w:r>
      <w:r w:rsidR="00C34FD0" w:rsidRPr="00C03616">
        <w:rPr>
          <w:rFonts w:eastAsia="PMingLiU"/>
          <w:lang w:val="el-GR" w:eastAsia="zh-CN"/>
        </w:rPr>
        <w:t xml:space="preserve">: 0.50-0.77, </w:t>
      </w:r>
      <w:r w:rsidR="005974F3" w:rsidRPr="00C03616">
        <w:rPr>
          <w:rFonts w:eastAsia="PMingLiU"/>
          <w:lang w:val="el-GR" w:eastAsia="zh-CN"/>
        </w:rPr>
        <w:t xml:space="preserve">μονόπλευρη </w:t>
      </w:r>
      <w:proofErr w:type="spellStart"/>
      <w:r w:rsidR="00C34FD0" w:rsidRPr="00C03616">
        <w:rPr>
          <w:rFonts w:eastAsia="PMingLiU"/>
          <w:lang w:val="en-GB" w:eastAsia="zh-CN"/>
        </w:rPr>
        <w:t>logrank</w:t>
      </w:r>
      <w:proofErr w:type="spellEnd"/>
      <w:r w:rsidR="00C34FD0" w:rsidRPr="00C03616">
        <w:rPr>
          <w:rFonts w:eastAsia="PMingLiU"/>
          <w:lang w:val="el-GR" w:eastAsia="zh-CN"/>
        </w:rPr>
        <w:t xml:space="preserve"> </w:t>
      </w:r>
      <w:r w:rsidR="00821CA9" w:rsidRPr="00C03616">
        <w:rPr>
          <w:rFonts w:eastAsia="PMingLiU"/>
          <w:lang w:val="el-GR" w:eastAsia="zh-CN"/>
        </w:rPr>
        <w:t>τιμή-</w:t>
      </w:r>
      <w:r w:rsidR="00821CA9" w:rsidRPr="00C03616">
        <w:rPr>
          <w:rFonts w:eastAsia="PMingLiU"/>
          <w:lang w:val="en-GB" w:eastAsia="zh-CN"/>
        </w:rPr>
        <w:t>p</w:t>
      </w:r>
      <w:r w:rsidR="00821CA9" w:rsidRPr="00C03616">
        <w:rPr>
          <w:rFonts w:eastAsia="PMingLiU"/>
          <w:lang w:val="el-GR" w:eastAsia="zh-CN"/>
        </w:rPr>
        <w:t xml:space="preserve"> </w:t>
      </w:r>
      <w:r w:rsidR="006A5B4F" w:rsidRPr="00C03616">
        <w:rPr>
          <w:rFonts w:eastAsia="PMingLiU"/>
          <w:lang w:val="el-GR" w:eastAsia="zh-CN"/>
        </w:rPr>
        <w:t>&lt; 0.0001) όταν το</w:t>
      </w:r>
      <w:r w:rsidR="00C34FD0" w:rsidRPr="00C03616">
        <w:rPr>
          <w:rFonts w:eastAsia="PMingLiU"/>
          <w:lang w:val="el-GR" w:eastAsia="zh-CN"/>
        </w:rPr>
        <w:t xml:space="preserve"> </w:t>
      </w:r>
      <w:r w:rsidR="00C34FD0" w:rsidRPr="00C03616">
        <w:rPr>
          <w:rFonts w:eastAsia="PMingLiU"/>
          <w:lang w:val="en-GB" w:eastAsia="zh-CN"/>
        </w:rPr>
        <w:t>CPB</w:t>
      </w:r>
      <w:r w:rsidR="00C34FD0" w:rsidRPr="00C03616">
        <w:rPr>
          <w:rFonts w:eastAsia="PMingLiU"/>
          <w:lang w:val="el-GR" w:eastAsia="zh-CN"/>
        </w:rPr>
        <w:t xml:space="preserve">15+ </w:t>
      </w:r>
      <w:r w:rsidR="006A5B4F" w:rsidRPr="00C03616">
        <w:rPr>
          <w:rFonts w:eastAsia="PMingLiU"/>
          <w:lang w:val="el-GR" w:eastAsia="zh-CN"/>
        </w:rPr>
        <w:t xml:space="preserve">συγκρίνεται με το </w:t>
      </w:r>
      <w:r w:rsidR="00C34FD0" w:rsidRPr="00C03616">
        <w:rPr>
          <w:rFonts w:eastAsia="PMingLiU"/>
          <w:lang w:val="en-GB" w:eastAsia="zh-CN"/>
        </w:rPr>
        <w:t>CPP</w:t>
      </w:r>
      <w:r w:rsidR="00C34FD0" w:rsidRPr="00C03616">
        <w:rPr>
          <w:rFonts w:eastAsia="PMingLiU"/>
          <w:lang w:val="el-GR" w:eastAsia="zh-CN"/>
        </w:rPr>
        <w:t xml:space="preserve">, </w:t>
      </w:r>
      <w:r w:rsidR="00821CA9" w:rsidRPr="00C03616">
        <w:rPr>
          <w:rFonts w:eastAsia="PMingLiU"/>
          <w:lang w:val="el-GR" w:eastAsia="zh-CN"/>
        </w:rPr>
        <w:t xml:space="preserve">με διάμεσο </w:t>
      </w:r>
      <w:r w:rsidR="00821CA9" w:rsidRPr="00C03616">
        <w:rPr>
          <w:rFonts w:eastAsia="PMingLiU"/>
          <w:lang w:val="en-GB" w:eastAsia="zh-CN"/>
        </w:rPr>
        <w:t>PFS</w:t>
      </w:r>
      <w:r w:rsidR="00821CA9" w:rsidRPr="00C03616">
        <w:rPr>
          <w:rFonts w:eastAsia="PMingLiU"/>
          <w:lang w:val="el-GR" w:eastAsia="zh-CN"/>
        </w:rPr>
        <w:t xml:space="preserve"> </w:t>
      </w:r>
      <w:r w:rsidR="00C34FD0" w:rsidRPr="00C03616">
        <w:rPr>
          <w:rFonts w:eastAsia="PMingLiU"/>
          <w:lang w:val="el-GR" w:eastAsia="zh-CN"/>
        </w:rPr>
        <w:t xml:space="preserve">13.1 </w:t>
      </w:r>
      <w:r w:rsidR="00821CA9" w:rsidRPr="00C03616">
        <w:rPr>
          <w:rFonts w:eastAsia="PMingLiU"/>
          <w:lang w:val="el-GR" w:eastAsia="zh-CN"/>
        </w:rPr>
        <w:t xml:space="preserve">στο σκέλος </w:t>
      </w:r>
      <w:r w:rsidR="00821CA9" w:rsidRPr="00C03616">
        <w:rPr>
          <w:rFonts w:eastAsia="PMingLiU"/>
          <w:lang w:val="en-GB" w:eastAsia="zh-CN"/>
        </w:rPr>
        <w:t>CPP</w:t>
      </w:r>
      <w:r w:rsidR="00821CA9" w:rsidRPr="00C03616">
        <w:rPr>
          <w:rFonts w:eastAsia="PMingLiU"/>
          <w:lang w:val="el-GR" w:eastAsia="zh-CN"/>
        </w:rPr>
        <w:t xml:space="preserve"> και</w:t>
      </w:r>
      <w:r w:rsidR="00C34FD0" w:rsidRPr="00C03616">
        <w:rPr>
          <w:rFonts w:eastAsia="PMingLiU"/>
          <w:lang w:val="el-GR" w:eastAsia="zh-CN"/>
        </w:rPr>
        <w:t xml:space="preserve"> 19.1 </w:t>
      </w:r>
      <w:r w:rsidR="00821CA9" w:rsidRPr="00C03616">
        <w:rPr>
          <w:rFonts w:eastAsia="PMingLiU"/>
          <w:lang w:val="el-GR" w:eastAsia="zh-CN"/>
        </w:rPr>
        <w:t xml:space="preserve">μήνες στο σκέλος </w:t>
      </w:r>
      <w:r w:rsidR="00821CA9" w:rsidRPr="00C03616">
        <w:rPr>
          <w:rFonts w:eastAsia="PMingLiU"/>
          <w:lang w:val="en-GB" w:eastAsia="zh-CN"/>
        </w:rPr>
        <w:t>CPB</w:t>
      </w:r>
      <w:r w:rsidR="00821CA9" w:rsidRPr="00C03616">
        <w:rPr>
          <w:rFonts w:eastAsia="PMingLiU"/>
          <w:lang w:val="el-GR" w:eastAsia="zh-CN"/>
        </w:rPr>
        <w:t>15+</w:t>
      </w:r>
      <w:r w:rsidR="00C34FD0" w:rsidRPr="00C03616">
        <w:rPr>
          <w:rFonts w:eastAsia="PMingLiU"/>
          <w:lang w:val="el-GR" w:eastAsia="zh-CN"/>
        </w:rPr>
        <w:t>.</w:t>
      </w:r>
      <w:r w:rsidR="00C34FD0" w:rsidRPr="00C03616">
        <w:rPr>
          <w:b/>
          <w:lang w:val="el-GR"/>
        </w:rPr>
        <w:t xml:space="preserve"> </w:t>
      </w:r>
    </w:p>
    <w:p w14:paraId="7E6D960B" w14:textId="77777777" w:rsidR="00C34FD0" w:rsidRPr="00C03616" w:rsidRDefault="00C34FD0" w:rsidP="00C34FD0">
      <w:pPr>
        <w:rPr>
          <w:szCs w:val="22"/>
          <w:lang w:val="el-GR"/>
        </w:rPr>
      </w:pPr>
    </w:p>
    <w:p w14:paraId="4D222326" w14:textId="77777777" w:rsidR="004D64AB" w:rsidRPr="00C03616" w:rsidRDefault="004D64AB" w:rsidP="005C29FE">
      <w:pPr>
        <w:rPr>
          <w:rFonts w:eastAsia="PMingLiU"/>
          <w:lang w:val="el-GR" w:eastAsia="zh-CN"/>
        </w:rPr>
      </w:pPr>
      <w:r w:rsidRPr="00C03616">
        <w:rPr>
          <w:rFonts w:eastAsia="PMingLiU"/>
          <w:lang w:val="el-GR" w:eastAsia="zh-CN"/>
        </w:rPr>
        <w:t xml:space="preserve">Η ανάλυση υποομάδων για το </w:t>
      </w:r>
      <w:r w:rsidRPr="00C03616">
        <w:rPr>
          <w:rFonts w:eastAsia="PMingLiU"/>
          <w:lang w:eastAsia="zh-CN"/>
        </w:rPr>
        <w:t>PFS</w:t>
      </w:r>
      <w:r w:rsidRPr="00C03616">
        <w:rPr>
          <w:rFonts w:eastAsia="PMingLiU"/>
          <w:lang w:val="el-GR" w:eastAsia="zh-CN"/>
        </w:rPr>
        <w:t xml:space="preserve"> </w:t>
      </w:r>
      <w:r w:rsidR="00F80018" w:rsidRPr="00C03616">
        <w:rPr>
          <w:rFonts w:eastAsia="PMingLiU"/>
          <w:lang w:val="el-GR" w:eastAsia="zh-CN"/>
        </w:rPr>
        <w:t>ανάλογα με το</w:t>
      </w:r>
      <w:r w:rsidR="00C21717" w:rsidRPr="00C03616">
        <w:rPr>
          <w:rFonts w:eastAsia="PMingLiU"/>
          <w:lang w:val="el-GR" w:eastAsia="zh-CN"/>
        </w:rPr>
        <w:t xml:space="preserve"> στάδιο</w:t>
      </w:r>
      <w:r w:rsidRPr="00C03616">
        <w:rPr>
          <w:rFonts w:eastAsia="PMingLiU"/>
          <w:lang w:val="el-GR" w:eastAsia="zh-CN"/>
        </w:rPr>
        <w:t xml:space="preserve"> της νόσου και </w:t>
      </w:r>
      <w:r w:rsidR="0069080D" w:rsidRPr="00C03616">
        <w:rPr>
          <w:rFonts w:eastAsia="PMingLiU"/>
          <w:lang w:val="el-GR" w:eastAsia="zh-CN"/>
        </w:rPr>
        <w:t>τ</w:t>
      </w:r>
      <w:r w:rsidR="003A3ECD" w:rsidRPr="00C03616">
        <w:rPr>
          <w:rFonts w:eastAsia="PMingLiU"/>
          <w:lang w:val="el-GR" w:eastAsia="zh-CN"/>
        </w:rPr>
        <w:t>η</w:t>
      </w:r>
      <w:r w:rsidR="0069080D" w:rsidRPr="00C03616">
        <w:rPr>
          <w:rFonts w:eastAsia="PMingLiU"/>
          <w:lang w:val="el-GR" w:eastAsia="zh-CN"/>
        </w:rPr>
        <w:t>ν</w:t>
      </w:r>
      <w:r w:rsidR="00C21717" w:rsidRPr="00C03616">
        <w:rPr>
          <w:rFonts w:eastAsia="PMingLiU"/>
          <w:lang w:val="el-GR" w:eastAsia="zh-CN"/>
        </w:rPr>
        <w:t xml:space="preserve"> κατάσταση της ογκομείωσης</w:t>
      </w:r>
      <w:r w:rsidR="00B23B13" w:rsidRPr="00C03616">
        <w:rPr>
          <w:rFonts w:eastAsia="PMingLiU"/>
          <w:lang w:val="el-GR" w:eastAsia="zh-CN"/>
        </w:rPr>
        <w:t xml:space="preserve"> συνοψίζονται στον Πίνακα </w:t>
      </w:r>
      <w:r w:rsidR="00323E36">
        <w:rPr>
          <w:rFonts w:eastAsia="PMingLiU"/>
          <w:lang w:val="el-GR" w:eastAsia="zh-CN"/>
        </w:rPr>
        <w:t>17</w:t>
      </w:r>
      <w:r w:rsidR="00B23B13" w:rsidRPr="00C03616">
        <w:rPr>
          <w:rFonts w:eastAsia="PMingLiU"/>
          <w:lang w:val="el-GR" w:eastAsia="zh-CN"/>
        </w:rPr>
        <w:t xml:space="preserve">. Αυτά τα αποτελέσματα δείχνουν ευρωστία στην ανάλυση του </w:t>
      </w:r>
      <w:r w:rsidR="00B23B13" w:rsidRPr="00C03616">
        <w:rPr>
          <w:rFonts w:eastAsia="PMingLiU"/>
          <w:lang w:eastAsia="zh-CN"/>
        </w:rPr>
        <w:t>PFS</w:t>
      </w:r>
      <w:r w:rsidR="00B23B13" w:rsidRPr="00C03616">
        <w:rPr>
          <w:rFonts w:eastAsia="PMingLiU"/>
          <w:lang w:val="el-GR" w:eastAsia="zh-CN"/>
        </w:rPr>
        <w:t xml:space="preserve">, όπως φαίνεται στον Πίνακα </w:t>
      </w:r>
      <w:r w:rsidR="00323E36">
        <w:rPr>
          <w:rFonts w:eastAsia="PMingLiU"/>
          <w:lang w:val="el-GR" w:eastAsia="zh-CN"/>
        </w:rPr>
        <w:t>16</w:t>
      </w:r>
      <w:r w:rsidR="00B23B13" w:rsidRPr="00C03616">
        <w:rPr>
          <w:rFonts w:eastAsia="PMingLiU"/>
          <w:lang w:val="el-GR" w:eastAsia="zh-CN"/>
        </w:rPr>
        <w:t>.</w:t>
      </w:r>
    </w:p>
    <w:p w14:paraId="31AB4C16" w14:textId="77777777" w:rsidR="00425F23" w:rsidRPr="00C03616" w:rsidRDefault="00425F23" w:rsidP="00425F23">
      <w:pPr>
        <w:rPr>
          <w:lang w:val="el-GR"/>
        </w:rPr>
      </w:pPr>
    </w:p>
    <w:p w14:paraId="1392B552" w14:textId="77777777" w:rsidR="00425F23" w:rsidRPr="00C03616" w:rsidRDefault="003A3ECD" w:rsidP="005C29FE">
      <w:pPr>
        <w:keepNext/>
        <w:keepLines/>
        <w:ind w:left="1134" w:hanging="1134"/>
        <w:rPr>
          <w:b/>
          <w:lang w:val="el-GR"/>
        </w:rPr>
      </w:pPr>
      <w:r w:rsidRPr="00C03616">
        <w:rPr>
          <w:b/>
          <w:lang w:val="el-GR"/>
        </w:rPr>
        <w:lastRenderedPageBreak/>
        <w:t>Πίνακας</w:t>
      </w:r>
      <w:r w:rsidR="00425F23" w:rsidRPr="00C03616">
        <w:rPr>
          <w:b/>
          <w:lang w:val="el-GR"/>
        </w:rPr>
        <w:t xml:space="preserve"> </w:t>
      </w:r>
      <w:r w:rsidR="00323E36">
        <w:rPr>
          <w:b/>
          <w:lang w:val="el-GR"/>
        </w:rPr>
        <w:t>17</w:t>
      </w:r>
      <w:r w:rsidR="00425F23" w:rsidRPr="00C03616">
        <w:rPr>
          <w:b/>
          <w:lang w:val="el-GR"/>
        </w:rPr>
        <w:t xml:space="preserve">  </w:t>
      </w:r>
      <w:r w:rsidR="005974F3" w:rsidRPr="00C03616">
        <w:rPr>
          <w:b/>
          <w:lang w:val="el-GR"/>
        </w:rPr>
        <w:t xml:space="preserve">Αποτελέσματα  </w:t>
      </w:r>
      <w:r w:rsidR="00425F23" w:rsidRPr="00C03616">
        <w:rPr>
          <w:b/>
          <w:lang w:val="en-GB"/>
        </w:rPr>
        <w:t>PFS</w:t>
      </w:r>
      <w:r w:rsidR="00425F23" w:rsidRPr="00C03616">
        <w:rPr>
          <w:b/>
          <w:vertAlign w:val="superscript"/>
          <w:lang w:val="el-GR"/>
        </w:rPr>
        <w:t>1</w:t>
      </w:r>
      <w:r w:rsidR="00425F23" w:rsidRPr="00C03616">
        <w:rPr>
          <w:b/>
          <w:lang w:val="el-GR"/>
        </w:rPr>
        <w:t xml:space="preserve"> </w:t>
      </w:r>
      <w:r w:rsidR="0069080D" w:rsidRPr="00C03616">
        <w:rPr>
          <w:b/>
          <w:lang w:val="el-GR"/>
        </w:rPr>
        <w:t>ανάλογα με το</w:t>
      </w:r>
      <w:r w:rsidR="00625C90" w:rsidRPr="00C03616">
        <w:rPr>
          <w:b/>
          <w:lang w:val="el-GR"/>
        </w:rPr>
        <w:t xml:space="preserve"> </w:t>
      </w:r>
      <w:r w:rsidR="009B123A" w:rsidRPr="00C03616">
        <w:rPr>
          <w:b/>
          <w:lang w:val="el-GR"/>
        </w:rPr>
        <w:t>σ</w:t>
      </w:r>
      <w:r w:rsidR="00625C90" w:rsidRPr="00C03616">
        <w:rPr>
          <w:b/>
          <w:lang w:val="el-GR"/>
        </w:rPr>
        <w:t>τάδιο</w:t>
      </w:r>
      <w:r w:rsidR="005974F3" w:rsidRPr="00C03616">
        <w:rPr>
          <w:b/>
          <w:lang w:val="el-GR"/>
        </w:rPr>
        <w:t xml:space="preserve"> </w:t>
      </w:r>
      <w:r w:rsidR="009B123A" w:rsidRPr="00C03616">
        <w:rPr>
          <w:b/>
          <w:lang w:val="el-GR"/>
        </w:rPr>
        <w:t>ν</w:t>
      </w:r>
      <w:r w:rsidR="005974F3" w:rsidRPr="00C03616">
        <w:rPr>
          <w:b/>
          <w:lang w:val="el-GR"/>
        </w:rPr>
        <w:t xml:space="preserve">όσου και </w:t>
      </w:r>
      <w:r w:rsidR="0069080D" w:rsidRPr="00C03616">
        <w:rPr>
          <w:b/>
          <w:lang w:val="el-GR"/>
        </w:rPr>
        <w:t xml:space="preserve">την </w:t>
      </w:r>
      <w:r w:rsidR="009B123A" w:rsidRPr="00C03616">
        <w:rPr>
          <w:b/>
          <w:lang w:val="el-GR"/>
        </w:rPr>
        <w:t>κ</w:t>
      </w:r>
      <w:r w:rsidR="00625C90" w:rsidRPr="00C03616">
        <w:rPr>
          <w:b/>
          <w:lang w:val="el-GR"/>
        </w:rPr>
        <w:t>ατάσταση</w:t>
      </w:r>
      <w:r w:rsidR="00F93C70" w:rsidRPr="00C03616">
        <w:rPr>
          <w:b/>
          <w:lang w:val="el-GR"/>
        </w:rPr>
        <w:t xml:space="preserve"> </w:t>
      </w:r>
      <w:r w:rsidR="009B123A" w:rsidRPr="00C03616">
        <w:rPr>
          <w:b/>
          <w:lang w:val="el-GR"/>
        </w:rPr>
        <w:t>ο</w:t>
      </w:r>
      <w:r w:rsidR="00625C90" w:rsidRPr="00C03616">
        <w:rPr>
          <w:b/>
          <w:lang w:val="el-GR"/>
        </w:rPr>
        <w:t>γκομ</w:t>
      </w:r>
      <w:r w:rsidR="005974F3" w:rsidRPr="00C03616">
        <w:rPr>
          <w:b/>
          <w:lang w:val="el-GR"/>
        </w:rPr>
        <w:t xml:space="preserve">είωσης </w:t>
      </w:r>
      <w:r w:rsidR="00625C90" w:rsidRPr="00C03616">
        <w:rPr>
          <w:b/>
          <w:lang w:val="el-GR"/>
        </w:rPr>
        <w:t>(</w:t>
      </w:r>
      <w:r w:rsidR="005974F3" w:rsidRPr="00C03616">
        <w:rPr>
          <w:b/>
          <w:lang w:val="en-GB"/>
        </w:rPr>
        <w:t>Debulking</w:t>
      </w:r>
      <w:r w:rsidR="005974F3" w:rsidRPr="00C03616">
        <w:rPr>
          <w:b/>
          <w:lang w:val="el-GR"/>
        </w:rPr>
        <w:t xml:space="preserve"> </w:t>
      </w:r>
      <w:r w:rsidR="00C06DE6" w:rsidRPr="00C03616">
        <w:rPr>
          <w:b/>
        </w:rPr>
        <w:t>st</w:t>
      </w:r>
      <w:r w:rsidR="00625C90" w:rsidRPr="00C03616">
        <w:rPr>
          <w:b/>
        </w:rPr>
        <w:t>atus</w:t>
      </w:r>
      <w:r w:rsidR="00625C90" w:rsidRPr="00C03616">
        <w:rPr>
          <w:b/>
          <w:lang w:val="el-GR"/>
        </w:rPr>
        <w:t xml:space="preserve">) </w:t>
      </w:r>
      <w:r w:rsidR="002F3F3C" w:rsidRPr="00C03616">
        <w:rPr>
          <w:b/>
          <w:lang w:val="el-GR"/>
        </w:rPr>
        <w:t xml:space="preserve">από τη Μελέτη </w:t>
      </w:r>
      <w:r w:rsidR="00425F23" w:rsidRPr="00C03616">
        <w:rPr>
          <w:b/>
          <w:lang w:val="en-GB"/>
        </w:rPr>
        <w:t>GOG</w:t>
      </w:r>
      <w:r w:rsidR="00425F23" w:rsidRPr="00C03616">
        <w:rPr>
          <w:b/>
          <w:lang w:val="el-GR"/>
        </w:rPr>
        <w:t>-0218</w:t>
      </w:r>
    </w:p>
    <w:p w14:paraId="7E42CFA5" w14:textId="77777777" w:rsidR="00425F23" w:rsidRPr="00C03616" w:rsidRDefault="00425F23" w:rsidP="00425F23">
      <w:pPr>
        <w:keepNext/>
        <w:keepLines/>
        <w:rPr>
          <w:b/>
          <w:lang w:val="el-GR"/>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97"/>
        <w:gridCol w:w="2091"/>
        <w:gridCol w:w="2091"/>
        <w:gridCol w:w="2092"/>
      </w:tblGrid>
      <w:tr w:rsidR="00425F23" w:rsidRPr="00CF4BC2" w14:paraId="77401B0C" w14:textId="77777777">
        <w:tc>
          <w:tcPr>
            <w:tcW w:w="9207" w:type="dxa"/>
            <w:gridSpan w:val="4"/>
            <w:tcBorders>
              <w:top w:val="single" w:sz="6" w:space="0" w:color="000000"/>
              <w:left w:val="nil"/>
              <w:bottom w:val="single" w:sz="6" w:space="0" w:color="000000"/>
              <w:right w:val="nil"/>
            </w:tcBorders>
          </w:tcPr>
          <w:p w14:paraId="6424EA5F" w14:textId="77777777" w:rsidR="00425F23" w:rsidRPr="00C03616" w:rsidRDefault="00625C90" w:rsidP="00425F23">
            <w:pPr>
              <w:pStyle w:val="TableText10"/>
              <w:keepNext/>
              <w:keepLines/>
              <w:spacing w:line="280" w:lineRule="atLeast"/>
              <w:rPr>
                <w:lang w:val="el-GR"/>
              </w:rPr>
            </w:pPr>
            <w:r w:rsidRPr="00C03616">
              <w:rPr>
                <w:bCs/>
                <w:lang w:val="el-GR"/>
              </w:rPr>
              <w:t xml:space="preserve">Τυχαιοποιημένοι ασθενείς </w:t>
            </w:r>
            <w:r w:rsidR="0069080D" w:rsidRPr="00C03616">
              <w:rPr>
                <w:bCs/>
                <w:lang w:val="el-GR"/>
              </w:rPr>
              <w:t xml:space="preserve">με νόσο </w:t>
            </w:r>
            <w:r w:rsidRPr="00C03616">
              <w:rPr>
                <w:bCs/>
                <w:lang w:val="el-GR"/>
              </w:rPr>
              <w:t>σταδίου</w:t>
            </w:r>
            <w:r w:rsidR="003A520F" w:rsidRPr="00C03616">
              <w:rPr>
                <w:bCs/>
                <w:lang w:val="el-GR"/>
              </w:rPr>
              <w:t xml:space="preserve"> </w:t>
            </w:r>
            <w:r w:rsidR="003A520F" w:rsidRPr="00C03616">
              <w:rPr>
                <w:bCs/>
                <w:lang w:val="en-GB"/>
              </w:rPr>
              <w:t>III</w:t>
            </w:r>
            <w:r w:rsidR="003A520F" w:rsidRPr="00C03616">
              <w:rPr>
                <w:bCs/>
                <w:lang w:val="el-GR"/>
              </w:rPr>
              <w:t xml:space="preserve"> </w:t>
            </w:r>
            <w:r w:rsidR="0069080D" w:rsidRPr="00C03616">
              <w:rPr>
                <w:bCs/>
                <w:lang w:val="el-GR"/>
              </w:rPr>
              <w:t>που είχαν</w:t>
            </w:r>
            <w:r w:rsidR="003A520F" w:rsidRPr="00C03616">
              <w:rPr>
                <w:bCs/>
                <w:lang w:val="el-GR"/>
              </w:rPr>
              <w:t xml:space="preserve"> βέλτιστη</w:t>
            </w:r>
            <w:r w:rsidR="0069080D" w:rsidRPr="00C03616">
              <w:rPr>
                <w:bCs/>
                <w:lang w:val="el-GR"/>
              </w:rPr>
              <w:t xml:space="preserve"> ογκομείωση</w:t>
            </w:r>
            <w:r w:rsidR="00425F23" w:rsidRPr="00C03616">
              <w:rPr>
                <w:vertAlign w:val="superscript"/>
                <w:lang w:val="el-GR"/>
              </w:rPr>
              <w:t xml:space="preserve"> 2,3</w:t>
            </w:r>
          </w:p>
        </w:tc>
      </w:tr>
      <w:tr w:rsidR="00425F23" w:rsidRPr="00C03616" w14:paraId="1168B95F" w14:textId="77777777">
        <w:tc>
          <w:tcPr>
            <w:tcW w:w="2840" w:type="dxa"/>
            <w:tcBorders>
              <w:top w:val="nil"/>
              <w:left w:val="nil"/>
              <w:bottom w:val="nil"/>
              <w:right w:val="single" w:sz="6" w:space="0" w:color="000000"/>
            </w:tcBorders>
          </w:tcPr>
          <w:p w14:paraId="715A81B5" w14:textId="77777777" w:rsidR="00425F23" w:rsidRPr="00C03616" w:rsidRDefault="00425F23" w:rsidP="00425F23">
            <w:pPr>
              <w:pStyle w:val="TableText10"/>
              <w:keepNext/>
              <w:keepLines/>
              <w:spacing w:line="280" w:lineRule="atLeast"/>
              <w:jc w:val="center"/>
              <w:rPr>
                <w:lang w:val="el-GR"/>
              </w:rPr>
            </w:pPr>
          </w:p>
        </w:tc>
        <w:tc>
          <w:tcPr>
            <w:tcW w:w="2122" w:type="dxa"/>
            <w:tcBorders>
              <w:top w:val="nil"/>
              <w:left w:val="single" w:sz="6" w:space="0" w:color="000000"/>
              <w:bottom w:val="nil"/>
              <w:right w:val="single" w:sz="6" w:space="0" w:color="000000"/>
            </w:tcBorders>
            <w:vAlign w:val="center"/>
          </w:tcPr>
          <w:p w14:paraId="382F01C1" w14:textId="77777777" w:rsidR="00425F23" w:rsidRPr="00C03616" w:rsidRDefault="00425F23" w:rsidP="00425F23">
            <w:pPr>
              <w:pStyle w:val="NormalWeb"/>
              <w:keepNext/>
              <w:keepLines/>
              <w:widowControl w:val="0"/>
              <w:spacing w:line="280" w:lineRule="atLeast"/>
              <w:jc w:val="center"/>
              <w:rPr>
                <w:rFonts w:ascii="Arial" w:eastAsia="PMingLiU" w:hAnsi="Arial"/>
                <w:sz w:val="20"/>
                <w:szCs w:val="20"/>
                <w:lang w:val="en-GB" w:bidi="en-US"/>
              </w:rPr>
            </w:pPr>
            <w:r w:rsidRPr="00C03616">
              <w:rPr>
                <w:sz w:val="20"/>
                <w:szCs w:val="20"/>
                <w:lang w:val="en-GB" w:bidi="en-US"/>
              </w:rPr>
              <w:t>CPP</w:t>
            </w:r>
          </w:p>
          <w:p w14:paraId="7E630C78" w14:textId="77777777" w:rsidR="00425F23" w:rsidRPr="00C03616" w:rsidRDefault="00425F23" w:rsidP="00425F23">
            <w:pPr>
              <w:keepNext/>
              <w:keepLines/>
              <w:jc w:val="center"/>
              <w:rPr>
                <w:rFonts w:ascii="Arial" w:eastAsia="SimSun" w:hAnsi="Arial"/>
                <w:sz w:val="20"/>
                <w:szCs w:val="24"/>
                <w:lang w:val="en-GB" w:eastAsia="zh-CN"/>
              </w:rPr>
            </w:pPr>
            <w:r w:rsidRPr="00C03616">
              <w:rPr>
                <w:sz w:val="20"/>
                <w:lang w:val="en-GB"/>
              </w:rPr>
              <w:t xml:space="preserve"> (n = 219)</w:t>
            </w:r>
          </w:p>
        </w:tc>
        <w:tc>
          <w:tcPr>
            <w:tcW w:w="2122" w:type="dxa"/>
            <w:tcBorders>
              <w:top w:val="nil"/>
              <w:left w:val="single" w:sz="6" w:space="0" w:color="000000"/>
              <w:bottom w:val="nil"/>
              <w:right w:val="single" w:sz="6" w:space="0" w:color="000000"/>
            </w:tcBorders>
            <w:vAlign w:val="center"/>
          </w:tcPr>
          <w:p w14:paraId="38E2631C" w14:textId="77777777" w:rsidR="00425F23" w:rsidRPr="00C03616" w:rsidRDefault="00425F23" w:rsidP="00425F23">
            <w:pPr>
              <w:keepNext/>
              <w:keepLines/>
              <w:jc w:val="center"/>
              <w:rPr>
                <w:rFonts w:ascii="Arial" w:eastAsia="SimSun" w:hAnsi="Arial"/>
                <w:sz w:val="20"/>
                <w:szCs w:val="24"/>
                <w:lang w:val="en-GB" w:eastAsia="zh-CN"/>
              </w:rPr>
            </w:pPr>
            <w:r w:rsidRPr="00C03616">
              <w:rPr>
                <w:sz w:val="20"/>
                <w:lang w:val="en-GB"/>
              </w:rPr>
              <w:t>CPB15</w:t>
            </w:r>
          </w:p>
          <w:p w14:paraId="60010B67" w14:textId="77777777" w:rsidR="00425F23" w:rsidRPr="00C03616" w:rsidRDefault="00425F23" w:rsidP="00425F23">
            <w:pPr>
              <w:keepNext/>
              <w:keepLines/>
              <w:jc w:val="center"/>
              <w:rPr>
                <w:rFonts w:ascii="Arial" w:eastAsia="SimSun" w:hAnsi="Arial"/>
                <w:sz w:val="20"/>
                <w:szCs w:val="24"/>
                <w:lang w:val="en-GB" w:eastAsia="zh-CN"/>
              </w:rPr>
            </w:pPr>
            <w:r w:rsidRPr="00C03616">
              <w:rPr>
                <w:sz w:val="20"/>
                <w:lang w:val="en-GB"/>
              </w:rPr>
              <w:t xml:space="preserve"> (n = 204)</w:t>
            </w:r>
          </w:p>
        </w:tc>
        <w:tc>
          <w:tcPr>
            <w:tcW w:w="2123" w:type="dxa"/>
            <w:tcBorders>
              <w:top w:val="nil"/>
              <w:left w:val="single" w:sz="6" w:space="0" w:color="000000"/>
              <w:bottom w:val="nil"/>
              <w:right w:val="nil"/>
            </w:tcBorders>
            <w:vAlign w:val="center"/>
          </w:tcPr>
          <w:p w14:paraId="231F4D47" w14:textId="77777777" w:rsidR="00425F23" w:rsidRPr="00C03616" w:rsidRDefault="00425F23" w:rsidP="00425F23">
            <w:pPr>
              <w:keepNext/>
              <w:keepLines/>
              <w:jc w:val="center"/>
              <w:rPr>
                <w:rFonts w:ascii="Arial" w:eastAsia="SimSun" w:hAnsi="Arial"/>
                <w:sz w:val="20"/>
                <w:szCs w:val="24"/>
                <w:vertAlign w:val="superscript"/>
                <w:lang w:val="en-GB" w:eastAsia="zh-CN"/>
              </w:rPr>
            </w:pPr>
            <w:r w:rsidRPr="00C03616">
              <w:rPr>
                <w:sz w:val="20"/>
                <w:lang w:val="en-GB" w:bidi="en-US"/>
              </w:rPr>
              <w:t xml:space="preserve">CPB15+ </w:t>
            </w:r>
          </w:p>
          <w:p w14:paraId="02E474FD" w14:textId="77777777" w:rsidR="00425F23" w:rsidRPr="00C03616" w:rsidRDefault="00425F23" w:rsidP="00425F23">
            <w:pPr>
              <w:pStyle w:val="TableText10"/>
              <w:keepNext/>
              <w:keepLines/>
              <w:spacing w:line="280" w:lineRule="atLeast"/>
              <w:jc w:val="center"/>
              <w:rPr>
                <w:lang w:val="en-GB"/>
              </w:rPr>
            </w:pPr>
            <w:r w:rsidRPr="00C03616">
              <w:rPr>
                <w:lang w:val="en-GB"/>
              </w:rPr>
              <w:t>(n = 216)</w:t>
            </w:r>
          </w:p>
        </w:tc>
      </w:tr>
      <w:tr w:rsidR="003D10A4" w:rsidRPr="00C03616" w14:paraId="1DB532AE" w14:textId="77777777">
        <w:tc>
          <w:tcPr>
            <w:tcW w:w="2840" w:type="dxa"/>
            <w:tcBorders>
              <w:top w:val="nil"/>
              <w:left w:val="nil"/>
              <w:bottom w:val="nil"/>
              <w:right w:val="single" w:sz="6" w:space="0" w:color="000000"/>
            </w:tcBorders>
          </w:tcPr>
          <w:p w14:paraId="799C3279" w14:textId="77777777" w:rsidR="003D10A4" w:rsidRPr="00C03616" w:rsidRDefault="003D10A4" w:rsidP="00425F23">
            <w:pPr>
              <w:keepNext/>
              <w:keepLines/>
              <w:spacing w:line="280" w:lineRule="atLeast"/>
              <w:rPr>
                <w:sz w:val="20"/>
              </w:rPr>
            </w:pPr>
            <w:r w:rsidRPr="00C03616">
              <w:rPr>
                <w:sz w:val="20"/>
                <w:lang w:val="el-GR"/>
              </w:rPr>
              <w:t>Διάμεσο</w:t>
            </w:r>
            <w:r w:rsidRPr="00C03616">
              <w:rPr>
                <w:sz w:val="20"/>
              </w:rPr>
              <w:t xml:space="preserve"> PFS (</w:t>
            </w:r>
            <w:r w:rsidRPr="00C03616">
              <w:rPr>
                <w:sz w:val="20"/>
                <w:lang w:val="el-GR"/>
              </w:rPr>
              <w:t>μήνες</w:t>
            </w:r>
            <w:r w:rsidRPr="00C03616">
              <w:rPr>
                <w:sz w:val="20"/>
              </w:rPr>
              <w:t>)</w:t>
            </w:r>
          </w:p>
        </w:tc>
        <w:tc>
          <w:tcPr>
            <w:tcW w:w="2122" w:type="dxa"/>
            <w:tcBorders>
              <w:top w:val="nil"/>
              <w:left w:val="single" w:sz="6" w:space="0" w:color="000000"/>
              <w:bottom w:val="nil"/>
              <w:right w:val="single" w:sz="6" w:space="0" w:color="000000"/>
            </w:tcBorders>
            <w:vAlign w:val="center"/>
          </w:tcPr>
          <w:p w14:paraId="78494F4E" w14:textId="77777777" w:rsidR="003D10A4" w:rsidRPr="00C03616" w:rsidRDefault="003D10A4" w:rsidP="00425F23">
            <w:pPr>
              <w:keepNext/>
              <w:keepLines/>
              <w:jc w:val="center"/>
              <w:rPr>
                <w:rFonts w:ascii="Arial" w:eastAsia="SimSun" w:hAnsi="Arial"/>
                <w:sz w:val="20"/>
                <w:szCs w:val="24"/>
                <w:lang w:val="en-GB" w:eastAsia="zh-CN"/>
              </w:rPr>
            </w:pPr>
            <w:r w:rsidRPr="00C03616">
              <w:rPr>
                <w:sz w:val="20"/>
                <w:lang w:val="en-GB"/>
              </w:rPr>
              <w:t>12.4</w:t>
            </w:r>
          </w:p>
        </w:tc>
        <w:tc>
          <w:tcPr>
            <w:tcW w:w="2122" w:type="dxa"/>
            <w:tcBorders>
              <w:top w:val="nil"/>
              <w:left w:val="single" w:sz="6" w:space="0" w:color="000000"/>
              <w:bottom w:val="nil"/>
              <w:right w:val="single" w:sz="6" w:space="0" w:color="000000"/>
            </w:tcBorders>
            <w:vAlign w:val="center"/>
          </w:tcPr>
          <w:p w14:paraId="2F744D36" w14:textId="77777777" w:rsidR="003D10A4" w:rsidRPr="00C03616" w:rsidRDefault="003D10A4" w:rsidP="00425F23">
            <w:pPr>
              <w:keepNext/>
              <w:keepLines/>
              <w:jc w:val="center"/>
              <w:rPr>
                <w:rFonts w:ascii="Arial" w:eastAsia="SimSun" w:hAnsi="Arial"/>
                <w:sz w:val="20"/>
                <w:szCs w:val="24"/>
                <w:lang w:val="en-GB" w:eastAsia="zh-CN"/>
              </w:rPr>
            </w:pPr>
            <w:r w:rsidRPr="00C03616">
              <w:rPr>
                <w:sz w:val="20"/>
                <w:lang w:val="en-GB"/>
              </w:rPr>
              <w:t>14.3</w:t>
            </w:r>
          </w:p>
        </w:tc>
        <w:tc>
          <w:tcPr>
            <w:tcW w:w="2123" w:type="dxa"/>
            <w:tcBorders>
              <w:top w:val="nil"/>
              <w:left w:val="single" w:sz="6" w:space="0" w:color="000000"/>
              <w:bottom w:val="nil"/>
              <w:right w:val="nil"/>
            </w:tcBorders>
            <w:vAlign w:val="center"/>
          </w:tcPr>
          <w:p w14:paraId="1BC2DD6C" w14:textId="77777777" w:rsidR="003D10A4" w:rsidRPr="00C03616" w:rsidRDefault="003D10A4" w:rsidP="00425F23">
            <w:pPr>
              <w:pStyle w:val="TableText10"/>
              <w:keepNext/>
              <w:keepLines/>
              <w:spacing w:line="280" w:lineRule="atLeast"/>
              <w:jc w:val="center"/>
              <w:rPr>
                <w:lang w:val="en-GB"/>
              </w:rPr>
            </w:pPr>
            <w:r w:rsidRPr="00C03616">
              <w:rPr>
                <w:lang w:val="en-GB"/>
              </w:rPr>
              <w:t>17.5</w:t>
            </w:r>
          </w:p>
        </w:tc>
      </w:tr>
      <w:tr w:rsidR="003D10A4" w:rsidRPr="00C03616" w14:paraId="77FBBF2E" w14:textId="77777777">
        <w:tc>
          <w:tcPr>
            <w:tcW w:w="2840" w:type="dxa"/>
            <w:tcBorders>
              <w:top w:val="nil"/>
              <w:left w:val="nil"/>
              <w:bottom w:val="nil"/>
              <w:right w:val="single" w:sz="6" w:space="0" w:color="000000"/>
            </w:tcBorders>
          </w:tcPr>
          <w:p w14:paraId="4B660AC3" w14:textId="77777777" w:rsidR="003D10A4" w:rsidRPr="00C03616" w:rsidRDefault="003D10A4" w:rsidP="00425F23">
            <w:pPr>
              <w:keepNext/>
              <w:keepLines/>
              <w:widowControl w:val="0"/>
              <w:rPr>
                <w:rFonts w:ascii="Arial" w:eastAsia="SimSun" w:hAnsi="Arial"/>
                <w:sz w:val="20"/>
                <w:szCs w:val="24"/>
                <w:lang w:val="el-GR" w:eastAsia="zh-CN"/>
              </w:rPr>
            </w:pPr>
            <w:r w:rsidRPr="00C03616">
              <w:rPr>
                <w:sz w:val="20"/>
                <w:lang w:val="el-GR"/>
              </w:rPr>
              <w:t>Σχετικός Κίνδυνος</w:t>
            </w:r>
            <w:r w:rsidRPr="00C03616">
              <w:rPr>
                <w:sz w:val="20"/>
              </w:rPr>
              <w:t xml:space="preserve"> (95% CI) </w:t>
            </w:r>
            <w:r w:rsidRPr="00C03616">
              <w:rPr>
                <w:sz w:val="20"/>
                <w:vertAlign w:val="superscript"/>
                <w:lang w:val="el-GR"/>
              </w:rPr>
              <w:t>4</w:t>
            </w:r>
          </w:p>
        </w:tc>
        <w:tc>
          <w:tcPr>
            <w:tcW w:w="2122" w:type="dxa"/>
            <w:tcBorders>
              <w:top w:val="nil"/>
              <w:left w:val="single" w:sz="6" w:space="0" w:color="000000"/>
              <w:bottom w:val="nil"/>
              <w:right w:val="single" w:sz="6" w:space="0" w:color="000000"/>
            </w:tcBorders>
            <w:vAlign w:val="center"/>
          </w:tcPr>
          <w:p w14:paraId="24B7B49B" w14:textId="77777777" w:rsidR="003D10A4" w:rsidRPr="00C03616" w:rsidRDefault="003D10A4" w:rsidP="00425F23">
            <w:pPr>
              <w:keepNext/>
              <w:keepLines/>
              <w:jc w:val="center"/>
              <w:rPr>
                <w:rFonts w:ascii="Arial" w:eastAsia="SimSun" w:hAnsi="Arial"/>
                <w:sz w:val="20"/>
                <w:szCs w:val="24"/>
                <w:lang w:val="en-GB" w:eastAsia="zh-CN"/>
              </w:rPr>
            </w:pPr>
          </w:p>
        </w:tc>
        <w:tc>
          <w:tcPr>
            <w:tcW w:w="2122" w:type="dxa"/>
            <w:tcBorders>
              <w:top w:val="nil"/>
              <w:left w:val="single" w:sz="6" w:space="0" w:color="000000"/>
              <w:bottom w:val="nil"/>
              <w:right w:val="single" w:sz="6" w:space="0" w:color="000000"/>
            </w:tcBorders>
            <w:vAlign w:val="center"/>
          </w:tcPr>
          <w:p w14:paraId="36986903" w14:textId="77777777" w:rsidR="003D10A4" w:rsidRPr="00C03616" w:rsidRDefault="003D10A4" w:rsidP="00425F23">
            <w:pPr>
              <w:keepNext/>
              <w:keepLines/>
              <w:jc w:val="center"/>
              <w:rPr>
                <w:rFonts w:ascii="Arial" w:eastAsia="SimSun" w:hAnsi="Arial"/>
                <w:sz w:val="20"/>
                <w:szCs w:val="24"/>
                <w:lang w:val="en-GB" w:eastAsia="zh-CN"/>
              </w:rPr>
            </w:pPr>
            <w:r w:rsidRPr="00C03616">
              <w:rPr>
                <w:sz w:val="20"/>
                <w:lang w:val="en-GB"/>
              </w:rPr>
              <w:t>0.81</w:t>
            </w:r>
          </w:p>
          <w:p w14:paraId="1001759B" w14:textId="77777777" w:rsidR="003D10A4" w:rsidRPr="00C03616" w:rsidRDefault="003D10A4" w:rsidP="00425F23">
            <w:pPr>
              <w:keepNext/>
              <w:keepLines/>
              <w:jc w:val="center"/>
              <w:rPr>
                <w:rFonts w:ascii="Arial" w:eastAsia="SimSun" w:hAnsi="Arial"/>
                <w:sz w:val="20"/>
                <w:szCs w:val="24"/>
                <w:lang w:val="en-GB" w:eastAsia="zh-CN"/>
              </w:rPr>
            </w:pPr>
            <w:r w:rsidRPr="00C03616">
              <w:rPr>
                <w:sz w:val="20"/>
                <w:lang w:val="en-GB"/>
              </w:rPr>
              <w:t>(0.62, 1.05)</w:t>
            </w:r>
          </w:p>
        </w:tc>
        <w:tc>
          <w:tcPr>
            <w:tcW w:w="2123" w:type="dxa"/>
            <w:tcBorders>
              <w:top w:val="nil"/>
              <w:left w:val="single" w:sz="6" w:space="0" w:color="000000"/>
              <w:bottom w:val="nil"/>
              <w:right w:val="nil"/>
            </w:tcBorders>
            <w:vAlign w:val="center"/>
          </w:tcPr>
          <w:p w14:paraId="230962CC" w14:textId="77777777" w:rsidR="003D10A4" w:rsidRPr="00C03616" w:rsidRDefault="003D10A4" w:rsidP="00425F23">
            <w:pPr>
              <w:keepNext/>
              <w:keepLines/>
              <w:jc w:val="center"/>
              <w:rPr>
                <w:rFonts w:ascii="Arial" w:eastAsia="SimSun" w:hAnsi="Arial"/>
                <w:sz w:val="20"/>
                <w:szCs w:val="24"/>
                <w:lang w:val="en-GB" w:eastAsia="zh-CN"/>
              </w:rPr>
            </w:pPr>
            <w:r w:rsidRPr="00C03616">
              <w:rPr>
                <w:sz w:val="20"/>
                <w:lang w:val="en-GB"/>
              </w:rPr>
              <w:t>0.66</w:t>
            </w:r>
          </w:p>
          <w:p w14:paraId="3A1FFB62" w14:textId="77777777" w:rsidR="003D10A4" w:rsidRPr="00C03616" w:rsidRDefault="003D10A4" w:rsidP="00425F23">
            <w:pPr>
              <w:pStyle w:val="TableText10"/>
              <w:keepNext/>
              <w:keepLines/>
              <w:spacing w:line="280" w:lineRule="atLeast"/>
              <w:jc w:val="center"/>
              <w:rPr>
                <w:lang w:val="en-GB"/>
              </w:rPr>
            </w:pPr>
            <w:r w:rsidRPr="00C03616">
              <w:rPr>
                <w:lang w:val="en-GB"/>
              </w:rPr>
              <w:t>(0.50, 0.86)</w:t>
            </w:r>
          </w:p>
        </w:tc>
      </w:tr>
      <w:tr w:rsidR="003D10A4" w:rsidRPr="00CF4BC2" w14:paraId="77B404C1" w14:textId="77777777">
        <w:tc>
          <w:tcPr>
            <w:tcW w:w="9207" w:type="dxa"/>
            <w:gridSpan w:val="4"/>
            <w:tcBorders>
              <w:top w:val="single" w:sz="4" w:space="0" w:color="auto"/>
              <w:left w:val="nil"/>
              <w:bottom w:val="single" w:sz="4" w:space="0" w:color="auto"/>
              <w:right w:val="nil"/>
            </w:tcBorders>
          </w:tcPr>
          <w:p w14:paraId="0FE24D16" w14:textId="77777777" w:rsidR="003D10A4" w:rsidRPr="00C03616" w:rsidRDefault="003A520F" w:rsidP="00425F23">
            <w:pPr>
              <w:keepNext/>
              <w:keepLines/>
              <w:spacing w:line="280" w:lineRule="atLeast"/>
              <w:rPr>
                <w:sz w:val="20"/>
                <w:lang w:val="el-GR"/>
              </w:rPr>
            </w:pPr>
            <w:r w:rsidRPr="00C03616">
              <w:rPr>
                <w:bCs/>
                <w:sz w:val="20"/>
                <w:lang w:val="el-GR"/>
              </w:rPr>
              <w:t xml:space="preserve">Τυχαιοποιημένοι ασθενείς με νόσο σταδίου </w:t>
            </w:r>
            <w:r w:rsidRPr="00C03616">
              <w:rPr>
                <w:bCs/>
                <w:sz w:val="20"/>
                <w:lang w:val="en-GB"/>
              </w:rPr>
              <w:t>III</w:t>
            </w:r>
            <w:r w:rsidRPr="00C03616">
              <w:rPr>
                <w:sz w:val="20"/>
                <w:lang w:val="el-GR"/>
              </w:rPr>
              <w:t xml:space="preserve"> </w:t>
            </w:r>
            <w:r w:rsidR="0069080D" w:rsidRPr="00C03616">
              <w:rPr>
                <w:sz w:val="20"/>
                <w:lang w:val="el-GR"/>
              </w:rPr>
              <w:t xml:space="preserve">που είχαν </w:t>
            </w:r>
            <w:r w:rsidRPr="00C03616">
              <w:rPr>
                <w:sz w:val="20"/>
                <w:lang w:val="el-GR"/>
              </w:rPr>
              <w:t>υπό-βέλτιστη</w:t>
            </w:r>
            <w:r w:rsidR="0069080D" w:rsidRPr="00C03616">
              <w:rPr>
                <w:sz w:val="20"/>
                <w:lang w:val="el-GR"/>
              </w:rPr>
              <w:t xml:space="preserve"> ογκομείωση</w:t>
            </w:r>
            <w:r w:rsidR="003D10A4" w:rsidRPr="00C03616">
              <w:rPr>
                <w:sz w:val="20"/>
                <w:vertAlign w:val="superscript"/>
                <w:lang w:val="el-GR"/>
              </w:rPr>
              <w:t>3</w:t>
            </w:r>
          </w:p>
        </w:tc>
      </w:tr>
      <w:tr w:rsidR="003D10A4" w:rsidRPr="00C03616" w14:paraId="0B43FF0D" w14:textId="77777777">
        <w:tc>
          <w:tcPr>
            <w:tcW w:w="2840" w:type="dxa"/>
            <w:tcBorders>
              <w:top w:val="nil"/>
              <w:left w:val="nil"/>
              <w:bottom w:val="nil"/>
              <w:right w:val="single" w:sz="6" w:space="0" w:color="000000"/>
            </w:tcBorders>
          </w:tcPr>
          <w:p w14:paraId="5027500E" w14:textId="77777777" w:rsidR="003D10A4" w:rsidRPr="00C03616" w:rsidRDefault="003D10A4" w:rsidP="003D10A4">
            <w:pPr>
              <w:pStyle w:val="TableText10"/>
              <w:spacing w:line="280" w:lineRule="atLeast"/>
              <w:rPr>
                <w:lang w:val="el-GR"/>
              </w:rPr>
            </w:pPr>
          </w:p>
        </w:tc>
        <w:tc>
          <w:tcPr>
            <w:tcW w:w="2122" w:type="dxa"/>
            <w:tcBorders>
              <w:top w:val="nil"/>
              <w:left w:val="single" w:sz="6" w:space="0" w:color="000000"/>
              <w:bottom w:val="nil"/>
              <w:right w:val="single" w:sz="6" w:space="0" w:color="000000"/>
            </w:tcBorders>
            <w:vAlign w:val="center"/>
          </w:tcPr>
          <w:p w14:paraId="0F371151" w14:textId="77777777" w:rsidR="003D10A4" w:rsidRPr="00C03616" w:rsidRDefault="003D10A4" w:rsidP="00425F23">
            <w:pPr>
              <w:jc w:val="center"/>
              <w:rPr>
                <w:rFonts w:ascii="Arial" w:eastAsia="SimSun" w:hAnsi="Arial"/>
                <w:sz w:val="20"/>
                <w:szCs w:val="24"/>
                <w:lang w:val="en-GB" w:eastAsia="zh-CN" w:bidi="en-US"/>
              </w:rPr>
            </w:pPr>
            <w:r w:rsidRPr="00C03616">
              <w:rPr>
                <w:sz w:val="20"/>
                <w:lang w:val="en-GB" w:bidi="en-US"/>
              </w:rPr>
              <w:t xml:space="preserve">CPP </w:t>
            </w:r>
          </w:p>
          <w:p w14:paraId="4E9FF6F0" w14:textId="77777777" w:rsidR="003D10A4" w:rsidRPr="00C03616" w:rsidRDefault="003D10A4" w:rsidP="00425F23">
            <w:pPr>
              <w:jc w:val="center"/>
              <w:rPr>
                <w:rFonts w:ascii="Arial" w:eastAsia="SimSun" w:hAnsi="Arial"/>
                <w:sz w:val="20"/>
                <w:szCs w:val="24"/>
                <w:lang w:val="en-GB" w:eastAsia="zh-CN"/>
              </w:rPr>
            </w:pPr>
            <w:r w:rsidRPr="00C03616">
              <w:rPr>
                <w:sz w:val="20"/>
                <w:lang w:val="en-GB"/>
              </w:rPr>
              <w:t>(n = 253)</w:t>
            </w:r>
          </w:p>
        </w:tc>
        <w:tc>
          <w:tcPr>
            <w:tcW w:w="2122" w:type="dxa"/>
            <w:tcBorders>
              <w:top w:val="nil"/>
              <w:left w:val="single" w:sz="6" w:space="0" w:color="000000"/>
              <w:bottom w:val="nil"/>
              <w:right w:val="single" w:sz="6" w:space="0" w:color="000000"/>
            </w:tcBorders>
            <w:vAlign w:val="center"/>
          </w:tcPr>
          <w:p w14:paraId="69D13CF6" w14:textId="77777777" w:rsidR="003D10A4" w:rsidRPr="00C03616" w:rsidRDefault="003D10A4" w:rsidP="00425F23">
            <w:pPr>
              <w:jc w:val="center"/>
              <w:rPr>
                <w:rFonts w:ascii="Arial" w:eastAsia="SimSun" w:hAnsi="Arial"/>
                <w:sz w:val="20"/>
                <w:szCs w:val="24"/>
                <w:lang w:val="en-GB" w:eastAsia="zh-CN" w:bidi="en-US"/>
              </w:rPr>
            </w:pPr>
            <w:r w:rsidRPr="00C03616">
              <w:rPr>
                <w:sz w:val="20"/>
                <w:lang w:val="en-GB" w:bidi="en-US"/>
              </w:rPr>
              <w:t xml:space="preserve">CPB15 </w:t>
            </w:r>
          </w:p>
          <w:p w14:paraId="1B1C992A" w14:textId="77777777" w:rsidR="003D10A4" w:rsidRPr="00C03616" w:rsidRDefault="003D10A4" w:rsidP="00425F23">
            <w:pPr>
              <w:jc w:val="center"/>
              <w:rPr>
                <w:rFonts w:ascii="Arial" w:eastAsia="SimSun" w:hAnsi="Arial"/>
                <w:sz w:val="20"/>
                <w:szCs w:val="24"/>
                <w:lang w:val="en-GB" w:eastAsia="zh-CN"/>
              </w:rPr>
            </w:pPr>
            <w:r w:rsidRPr="00C03616">
              <w:rPr>
                <w:sz w:val="20"/>
                <w:lang w:val="en-GB"/>
              </w:rPr>
              <w:t>(n = 256)</w:t>
            </w:r>
            <w:r w:rsidRPr="00C03616">
              <w:rPr>
                <w:sz w:val="20"/>
                <w:vertAlign w:val="superscript"/>
                <w:lang w:val="en-GB"/>
              </w:rPr>
              <w:t xml:space="preserve"> </w:t>
            </w:r>
          </w:p>
        </w:tc>
        <w:tc>
          <w:tcPr>
            <w:tcW w:w="2123" w:type="dxa"/>
            <w:tcBorders>
              <w:top w:val="nil"/>
              <w:left w:val="single" w:sz="6" w:space="0" w:color="000000"/>
              <w:bottom w:val="nil"/>
              <w:right w:val="nil"/>
            </w:tcBorders>
            <w:vAlign w:val="center"/>
          </w:tcPr>
          <w:p w14:paraId="332C9409" w14:textId="77777777" w:rsidR="003D10A4" w:rsidRPr="00C03616" w:rsidRDefault="003D10A4" w:rsidP="00425F23">
            <w:pPr>
              <w:jc w:val="center"/>
              <w:rPr>
                <w:rFonts w:ascii="Arial" w:eastAsia="SimSun" w:hAnsi="Arial"/>
                <w:sz w:val="20"/>
                <w:szCs w:val="24"/>
                <w:lang w:val="en-GB" w:eastAsia="zh-CN" w:bidi="en-US"/>
              </w:rPr>
            </w:pPr>
            <w:r w:rsidRPr="00C03616">
              <w:rPr>
                <w:sz w:val="20"/>
                <w:lang w:val="en-GB" w:bidi="en-US"/>
              </w:rPr>
              <w:t xml:space="preserve">CPB15+ </w:t>
            </w:r>
          </w:p>
          <w:p w14:paraId="5037E473" w14:textId="77777777" w:rsidR="003D10A4" w:rsidRPr="00C03616" w:rsidRDefault="003D10A4" w:rsidP="00425F23">
            <w:pPr>
              <w:jc w:val="center"/>
              <w:rPr>
                <w:rFonts w:ascii="Arial" w:eastAsia="SimSun" w:hAnsi="Arial"/>
                <w:sz w:val="20"/>
                <w:szCs w:val="24"/>
                <w:lang w:val="en-GB" w:eastAsia="zh-CN"/>
              </w:rPr>
            </w:pPr>
            <w:r w:rsidRPr="00C03616">
              <w:rPr>
                <w:sz w:val="20"/>
                <w:lang w:val="en-GB"/>
              </w:rPr>
              <w:t>(n = 242)</w:t>
            </w:r>
            <w:r w:rsidRPr="00C03616">
              <w:rPr>
                <w:sz w:val="20"/>
                <w:vertAlign w:val="superscript"/>
                <w:lang w:val="en-GB"/>
              </w:rPr>
              <w:t xml:space="preserve"> </w:t>
            </w:r>
          </w:p>
        </w:tc>
      </w:tr>
      <w:tr w:rsidR="003D10A4" w:rsidRPr="00C03616" w14:paraId="746E0384" w14:textId="77777777">
        <w:tc>
          <w:tcPr>
            <w:tcW w:w="2840" w:type="dxa"/>
            <w:tcBorders>
              <w:top w:val="nil"/>
              <w:left w:val="nil"/>
              <w:bottom w:val="nil"/>
              <w:right w:val="single" w:sz="6" w:space="0" w:color="000000"/>
            </w:tcBorders>
          </w:tcPr>
          <w:p w14:paraId="4A9C3F15" w14:textId="77777777" w:rsidR="003D10A4" w:rsidRPr="00C03616" w:rsidRDefault="003D10A4" w:rsidP="00425F23">
            <w:pPr>
              <w:keepNext/>
              <w:keepLines/>
              <w:rPr>
                <w:rFonts w:ascii="Arial" w:eastAsia="SimSun" w:hAnsi="Arial"/>
                <w:sz w:val="20"/>
                <w:szCs w:val="24"/>
                <w:lang w:val="en-GB" w:eastAsia="zh-CN"/>
              </w:rPr>
            </w:pPr>
            <w:r w:rsidRPr="00C03616">
              <w:rPr>
                <w:sz w:val="20"/>
                <w:lang w:val="el-GR"/>
              </w:rPr>
              <w:t>Διάμεσο</w:t>
            </w:r>
            <w:r w:rsidRPr="00C03616">
              <w:rPr>
                <w:sz w:val="20"/>
              </w:rPr>
              <w:t xml:space="preserve"> PFS (</w:t>
            </w:r>
            <w:r w:rsidRPr="00C03616">
              <w:rPr>
                <w:sz w:val="20"/>
                <w:lang w:val="el-GR"/>
              </w:rPr>
              <w:t>μήνες</w:t>
            </w:r>
            <w:r w:rsidRPr="00C03616">
              <w:rPr>
                <w:sz w:val="20"/>
              </w:rPr>
              <w:t>)</w:t>
            </w:r>
          </w:p>
        </w:tc>
        <w:tc>
          <w:tcPr>
            <w:tcW w:w="2122" w:type="dxa"/>
            <w:tcBorders>
              <w:top w:val="nil"/>
              <w:left w:val="single" w:sz="6" w:space="0" w:color="000000"/>
              <w:bottom w:val="nil"/>
              <w:right w:val="single" w:sz="6" w:space="0" w:color="000000"/>
            </w:tcBorders>
            <w:vAlign w:val="center"/>
          </w:tcPr>
          <w:p w14:paraId="672CECA8" w14:textId="77777777" w:rsidR="003D10A4" w:rsidRPr="00C03616" w:rsidRDefault="003D10A4" w:rsidP="00425F23">
            <w:pPr>
              <w:keepNext/>
              <w:keepLines/>
              <w:jc w:val="center"/>
              <w:rPr>
                <w:rFonts w:ascii="Arial" w:eastAsia="SimSun" w:hAnsi="Arial"/>
                <w:sz w:val="20"/>
                <w:szCs w:val="24"/>
                <w:lang w:val="en-GB" w:eastAsia="zh-CN"/>
              </w:rPr>
            </w:pPr>
            <w:r w:rsidRPr="00C03616">
              <w:rPr>
                <w:sz w:val="20"/>
                <w:lang w:val="en-GB"/>
              </w:rPr>
              <w:t>10.1</w:t>
            </w:r>
          </w:p>
        </w:tc>
        <w:tc>
          <w:tcPr>
            <w:tcW w:w="2122" w:type="dxa"/>
            <w:tcBorders>
              <w:top w:val="nil"/>
              <w:left w:val="single" w:sz="6" w:space="0" w:color="000000"/>
              <w:bottom w:val="nil"/>
              <w:right w:val="single" w:sz="6" w:space="0" w:color="000000"/>
            </w:tcBorders>
            <w:vAlign w:val="center"/>
          </w:tcPr>
          <w:p w14:paraId="417FD5AD" w14:textId="77777777" w:rsidR="003D10A4" w:rsidRPr="00C03616" w:rsidRDefault="003D10A4" w:rsidP="00425F23">
            <w:pPr>
              <w:keepNext/>
              <w:keepLines/>
              <w:jc w:val="center"/>
              <w:rPr>
                <w:rFonts w:ascii="Arial" w:eastAsia="SimSun" w:hAnsi="Arial"/>
                <w:sz w:val="20"/>
                <w:szCs w:val="24"/>
                <w:lang w:val="en-GB" w:eastAsia="zh-CN"/>
              </w:rPr>
            </w:pPr>
            <w:r w:rsidRPr="00C03616">
              <w:rPr>
                <w:sz w:val="20"/>
                <w:lang w:val="en-GB"/>
              </w:rPr>
              <w:t>10.9</w:t>
            </w:r>
          </w:p>
        </w:tc>
        <w:tc>
          <w:tcPr>
            <w:tcW w:w="2123" w:type="dxa"/>
            <w:tcBorders>
              <w:top w:val="nil"/>
              <w:left w:val="single" w:sz="6" w:space="0" w:color="000000"/>
              <w:bottom w:val="nil"/>
              <w:right w:val="nil"/>
            </w:tcBorders>
            <w:vAlign w:val="center"/>
          </w:tcPr>
          <w:p w14:paraId="60353639" w14:textId="77777777" w:rsidR="003D10A4" w:rsidRPr="00C03616" w:rsidRDefault="003D10A4" w:rsidP="00425F23">
            <w:pPr>
              <w:pStyle w:val="TableText10"/>
              <w:keepNext/>
              <w:keepLines/>
              <w:spacing w:line="280" w:lineRule="atLeast"/>
              <w:jc w:val="center"/>
              <w:rPr>
                <w:lang w:val="en-GB"/>
              </w:rPr>
            </w:pPr>
            <w:r w:rsidRPr="00C03616">
              <w:rPr>
                <w:lang w:val="en-GB"/>
              </w:rPr>
              <w:t>13.9</w:t>
            </w:r>
          </w:p>
        </w:tc>
      </w:tr>
      <w:tr w:rsidR="003D10A4" w:rsidRPr="00C03616" w14:paraId="23F1A1CD" w14:textId="77777777">
        <w:tc>
          <w:tcPr>
            <w:tcW w:w="2840" w:type="dxa"/>
            <w:tcBorders>
              <w:top w:val="nil"/>
              <w:left w:val="nil"/>
              <w:bottom w:val="nil"/>
              <w:right w:val="single" w:sz="6" w:space="0" w:color="000000"/>
            </w:tcBorders>
          </w:tcPr>
          <w:p w14:paraId="3B89E4DA" w14:textId="77777777" w:rsidR="003D10A4" w:rsidRPr="00C03616" w:rsidRDefault="003D10A4" w:rsidP="00425F23">
            <w:pPr>
              <w:keepNext/>
              <w:keepLines/>
              <w:widowControl w:val="0"/>
              <w:rPr>
                <w:rFonts w:ascii="Arial" w:eastAsia="SimSun" w:hAnsi="Arial"/>
                <w:sz w:val="20"/>
                <w:szCs w:val="24"/>
                <w:lang w:val="en-GB" w:eastAsia="zh-CN"/>
              </w:rPr>
            </w:pPr>
            <w:r w:rsidRPr="00C03616">
              <w:rPr>
                <w:sz w:val="20"/>
                <w:lang w:val="el-GR"/>
              </w:rPr>
              <w:t>Σχετικός Κίνδυνος</w:t>
            </w:r>
            <w:r w:rsidRPr="00C03616">
              <w:rPr>
                <w:sz w:val="20"/>
              </w:rPr>
              <w:t xml:space="preserve"> (95% CI) </w:t>
            </w:r>
            <w:r w:rsidRPr="00C03616">
              <w:rPr>
                <w:sz w:val="20"/>
                <w:vertAlign w:val="superscript"/>
                <w:lang w:val="el-GR"/>
              </w:rPr>
              <w:t>4</w:t>
            </w:r>
          </w:p>
        </w:tc>
        <w:tc>
          <w:tcPr>
            <w:tcW w:w="2122" w:type="dxa"/>
            <w:tcBorders>
              <w:top w:val="nil"/>
              <w:left w:val="single" w:sz="6" w:space="0" w:color="000000"/>
              <w:bottom w:val="nil"/>
              <w:right w:val="single" w:sz="6" w:space="0" w:color="000000"/>
            </w:tcBorders>
            <w:vAlign w:val="center"/>
          </w:tcPr>
          <w:p w14:paraId="341D4973" w14:textId="77777777" w:rsidR="003D10A4" w:rsidRPr="00C03616" w:rsidRDefault="003D10A4" w:rsidP="00425F23">
            <w:pPr>
              <w:keepNext/>
              <w:keepLines/>
              <w:jc w:val="center"/>
              <w:rPr>
                <w:rFonts w:ascii="Arial" w:eastAsia="SimSun" w:hAnsi="Arial"/>
                <w:sz w:val="20"/>
                <w:szCs w:val="24"/>
                <w:lang w:val="en-GB" w:eastAsia="zh-CN"/>
              </w:rPr>
            </w:pPr>
          </w:p>
        </w:tc>
        <w:tc>
          <w:tcPr>
            <w:tcW w:w="2122" w:type="dxa"/>
            <w:tcBorders>
              <w:top w:val="nil"/>
              <w:left w:val="single" w:sz="6" w:space="0" w:color="000000"/>
              <w:bottom w:val="nil"/>
              <w:right w:val="single" w:sz="6" w:space="0" w:color="000000"/>
            </w:tcBorders>
            <w:vAlign w:val="center"/>
          </w:tcPr>
          <w:p w14:paraId="62979AD7" w14:textId="77777777" w:rsidR="003D10A4" w:rsidRPr="00C03616" w:rsidRDefault="003D10A4" w:rsidP="00425F23">
            <w:pPr>
              <w:keepNext/>
              <w:keepLines/>
              <w:jc w:val="center"/>
              <w:rPr>
                <w:rFonts w:ascii="Arial" w:eastAsia="SimSun" w:hAnsi="Arial"/>
                <w:sz w:val="20"/>
                <w:szCs w:val="24"/>
                <w:lang w:val="en-GB" w:eastAsia="zh-CN"/>
              </w:rPr>
            </w:pPr>
            <w:r w:rsidRPr="00C03616">
              <w:rPr>
                <w:sz w:val="20"/>
                <w:lang w:val="en-GB"/>
              </w:rPr>
              <w:t>0.93</w:t>
            </w:r>
          </w:p>
          <w:p w14:paraId="6D1C10AE" w14:textId="77777777" w:rsidR="003D10A4" w:rsidRPr="00C03616" w:rsidRDefault="003D10A4" w:rsidP="00425F23">
            <w:pPr>
              <w:keepNext/>
              <w:keepLines/>
              <w:jc w:val="center"/>
              <w:rPr>
                <w:rFonts w:ascii="Arial" w:eastAsia="SimSun" w:hAnsi="Arial"/>
                <w:sz w:val="20"/>
                <w:szCs w:val="24"/>
                <w:lang w:val="en-GB" w:eastAsia="zh-CN"/>
              </w:rPr>
            </w:pPr>
            <w:r w:rsidRPr="00C03616">
              <w:rPr>
                <w:sz w:val="20"/>
                <w:lang w:val="en-GB"/>
              </w:rPr>
              <w:t>(0.77, 1.14)</w:t>
            </w:r>
          </w:p>
        </w:tc>
        <w:tc>
          <w:tcPr>
            <w:tcW w:w="2123" w:type="dxa"/>
            <w:tcBorders>
              <w:top w:val="nil"/>
              <w:left w:val="single" w:sz="6" w:space="0" w:color="000000"/>
              <w:bottom w:val="nil"/>
              <w:right w:val="nil"/>
            </w:tcBorders>
            <w:vAlign w:val="center"/>
          </w:tcPr>
          <w:p w14:paraId="68B8D699" w14:textId="77777777" w:rsidR="003D10A4" w:rsidRPr="00C03616" w:rsidRDefault="003D10A4" w:rsidP="00425F23">
            <w:pPr>
              <w:keepNext/>
              <w:keepLines/>
              <w:jc w:val="center"/>
              <w:rPr>
                <w:rFonts w:ascii="Arial" w:eastAsia="SimSun" w:hAnsi="Arial"/>
                <w:sz w:val="20"/>
                <w:szCs w:val="24"/>
                <w:lang w:val="en-GB" w:eastAsia="zh-CN"/>
              </w:rPr>
            </w:pPr>
            <w:r w:rsidRPr="00C03616">
              <w:rPr>
                <w:sz w:val="20"/>
                <w:lang w:val="en-GB"/>
              </w:rPr>
              <w:t>0.78</w:t>
            </w:r>
          </w:p>
          <w:p w14:paraId="160DA14C" w14:textId="77777777" w:rsidR="003D10A4" w:rsidRPr="00C03616" w:rsidRDefault="003D10A4" w:rsidP="00425F23">
            <w:pPr>
              <w:pStyle w:val="TableText10"/>
              <w:keepNext/>
              <w:keepLines/>
              <w:spacing w:line="280" w:lineRule="atLeast"/>
              <w:jc w:val="center"/>
              <w:rPr>
                <w:lang w:val="en-GB"/>
              </w:rPr>
            </w:pPr>
            <w:r w:rsidRPr="00C03616">
              <w:rPr>
                <w:lang w:val="en-GB"/>
              </w:rPr>
              <w:t>(0.63, 0.96)</w:t>
            </w:r>
          </w:p>
        </w:tc>
      </w:tr>
      <w:tr w:rsidR="003D10A4" w:rsidRPr="00CF4BC2" w14:paraId="2795C224" w14:textId="77777777">
        <w:tc>
          <w:tcPr>
            <w:tcW w:w="9207" w:type="dxa"/>
            <w:gridSpan w:val="4"/>
            <w:tcBorders>
              <w:top w:val="single" w:sz="4" w:space="0" w:color="auto"/>
              <w:left w:val="nil"/>
              <w:bottom w:val="single" w:sz="4" w:space="0" w:color="auto"/>
              <w:right w:val="nil"/>
            </w:tcBorders>
          </w:tcPr>
          <w:p w14:paraId="07D8EA00" w14:textId="77777777" w:rsidR="003D10A4" w:rsidRPr="00C03616" w:rsidRDefault="003A520F" w:rsidP="00425F23">
            <w:pPr>
              <w:pStyle w:val="TableText10"/>
              <w:keepNext/>
              <w:keepLines/>
              <w:spacing w:line="280" w:lineRule="atLeast"/>
              <w:rPr>
                <w:bCs/>
                <w:lang w:val="el-GR"/>
              </w:rPr>
            </w:pPr>
            <w:r w:rsidRPr="00C03616">
              <w:rPr>
                <w:bCs/>
                <w:lang w:val="el-GR"/>
              </w:rPr>
              <w:t xml:space="preserve">Τυχαιοποιημένοι ασθενείς με νόσο σταδίου </w:t>
            </w:r>
            <w:r w:rsidRPr="00C03616">
              <w:rPr>
                <w:bCs/>
                <w:lang w:val="en-GB"/>
              </w:rPr>
              <w:t>I</w:t>
            </w:r>
            <w:r w:rsidRPr="00C03616">
              <w:rPr>
                <w:bCs/>
              </w:rPr>
              <w:t>V</w:t>
            </w:r>
          </w:p>
        </w:tc>
      </w:tr>
      <w:tr w:rsidR="003D10A4" w:rsidRPr="00C03616" w14:paraId="12A8BA24" w14:textId="77777777">
        <w:tc>
          <w:tcPr>
            <w:tcW w:w="2840" w:type="dxa"/>
            <w:tcBorders>
              <w:top w:val="nil"/>
              <w:left w:val="nil"/>
              <w:bottom w:val="nil"/>
              <w:right w:val="single" w:sz="6" w:space="0" w:color="000000"/>
            </w:tcBorders>
          </w:tcPr>
          <w:p w14:paraId="3745A523" w14:textId="77777777" w:rsidR="003D10A4" w:rsidRPr="00C03616" w:rsidRDefault="003D10A4" w:rsidP="00425F23">
            <w:pPr>
              <w:pStyle w:val="TableText10"/>
              <w:spacing w:line="280" w:lineRule="atLeast"/>
              <w:jc w:val="center"/>
              <w:rPr>
                <w:lang w:val="el-GR"/>
              </w:rPr>
            </w:pPr>
          </w:p>
        </w:tc>
        <w:tc>
          <w:tcPr>
            <w:tcW w:w="2122" w:type="dxa"/>
            <w:tcBorders>
              <w:top w:val="nil"/>
              <w:left w:val="single" w:sz="6" w:space="0" w:color="000000"/>
              <w:bottom w:val="nil"/>
              <w:right w:val="single" w:sz="6" w:space="0" w:color="000000"/>
            </w:tcBorders>
            <w:vAlign w:val="center"/>
          </w:tcPr>
          <w:p w14:paraId="05DD0330" w14:textId="77777777" w:rsidR="003D10A4" w:rsidRPr="00C03616" w:rsidRDefault="003D10A4" w:rsidP="00425F23">
            <w:pPr>
              <w:jc w:val="center"/>
              <w:rPr>
                <w:rFonts w:ascii="Arial" w:eastAsia="SimSun" w:hAnsi="Arial"/>
                <w:sz w:val="20"/>
                <w:szCs w:val="24"/>
                <w:lang w:val="en-GB" w:eastAsia="zh-CN"/>
              </w:rPr>
            </w:pPr>
            <w:r w:rsidRPr="00C03616">
              <w:rPr>
                <w:sz w:val="20"/>
                <w:lang w:val="en-GB" w:bidi="en-US"/>
              </w:rPr>
              <w:t>CPP</w:t>
            </w:r>
            <w:r w:rsidRPr="00C03616">
              <w:rPr>
                <w:sz w:val="20"/>
                <w:lang w:val="en-GB" w:bidi="en-US"/>
              </w:rPr>
              <w:br/>
            </w:r>
            <w:r w:rsidRPr="00C03616">
              <w:rPr>
                <w:sz w:val="20"/>
                <w:lang w:val="en-GB"/>
              </w:rPr>
              <w:t>(n = 153)</w:t>
            </w:r>
          </w:p>
        </w:tc>
        <w:tc>
          <w:tcPr>
            <w:tcW w:w="2122" w:type="dxa"/>
            <w:tcBorders>
              <w:top w:val="nil"/>
              <w:left w:val="single" w:sz="6" w:space="0" w:color="000000"/>
              <w:bottom w:val="nil"/>
              <w:right w:val="single" w:sz="6" w:space="0" w:color="000000"/>
            </w:tcBorders>
            <w:vAlign w:val="center"/>
          </w:tcPr>
          <w:p w14:paraId="0AD00941" w14:textId="77777777" w:rsidR="003D10A4" w:rsidRPr="00C03616" w:rsidRDefault="003D10A4" w:rsidP="00425F23">
            <w:pPr>
              <w:jc w:val="center"/>
              <w:rPr>
                <w:rFonts w:ascii="Arial" w:eastAsia="SimSun" w:hAnsi="Arial"/>
                <w:sz w:val="20"/>
                <w:szCs w:val="24"/>
                <w:lang w:val="en-GB" w:eastAsia="zh-CN"/>
              </w:rPr>
            </w:pPr>
            <w:r w:rsidRPr="00C03616">
              <w:rPr>
                <w:sz w:val="20"/>
                <w:lang w:val="en-GB" w:bidi="en-US"/>
              </w:rPr>
              <w:t>CPB15</w:t>
            </w:r>
            <w:r w:rsidRPr="00C03616">
              <w:rPr>
                <w:sz w:val="20"/>
                <w:lang w:val="en-GB" w:bidi="en-US"/>
              </w:rPr>
              <w:br/>
            </w:r>
            <w:r w:rsidRPr="00C03616">
              <w:rPr>
                <w:sz w:val="20"/>
                <w:lang w:val="en-GB"/>
              </w:rPr>
              <w:t>(n = 165)</w:t>
            </w:r>
          </w:p>
        </w:tc>
        <w:tc>
          <w:tcPr>
            <w:tcW w:w="2123" w:type="dxa"/>
            <w:tcBorders>
              <w:top w:val="nil"/>
              <w:left w:val="single" w:sz="6" w:space="0" w:color="000000"/>
              <w:bottom w:val="nil"/>
              <w:right w:val="nil"/>
            </w:tcBorders>
            <w:vAlign w:val="center"/>
          </w:tcPr>
          <w:p w14:paraId="69FFBAA8" w14:textId="77777777" w:rsidR="003D10A4" w:rsidRPr="00C03616" w:rsidRDefault="003D10A4" w:rsidP="00425F23">
            <w:pPr>
              <w:pStyle w:val="TableText10"/>
              <w:spacing w:line="280" w:lineRule="atLeast"/>
              <w:jc w:val="center"/>
              <w:rPr>
                <w:lang w:val="en-GB"/>
              </w:rPr>
            </w:pPr>
            <w:r w:rsidRPr="00C03616">
              <w:rPr>
                <w:lang w:val="en-GB" w:bidi="en-US"/>
              </w:rPr>
              <w:t>CPB15+</w:t>
            </w:r>
            <w:r w:rsidRPr="00C03616">
              <w:rPr>
                <w:lang w:val="en-GB" w:bidi="en-US"/>
              </w:rPr>
              <w:br/>
            </w:r>
            <w:r w:rsidRPr="00C03616">
              <w:rPr>
                <w:lang w:val="en-GB"/>
              </w:rPr>
              <w:t>(n = 165)</w:t>
            </w:r>
          </w:p>
        </w:tc>
      </w:tr>
      <w:tr w:rsidR="003D10A4" w:rsidRPr="00C03616" w14:paraId="79E9B3CD" w14:textId="77777777">
        <w:tc>
          <w:tcPr>
            <w:tcW w:w="2840" w:type="dxa"/>
            <w:tcBorders>
              <w:top w:val="nil"/>
              <w:left w:val="nil"/>
              <w:bottom w:val="nil"/>
              <w:right w:val="single" w:sz="6" w:space="0" w:color="000000"/>
            </w:tcBorders>
          </w:tcPr>
          <w:p w14:paraId="6DF9BB43" w14:textId="77777777" w:rsidR="003D10A4" w:rsidRPr="00C03616" w:rsidRDefault="003D10A4" w:rsidP="00425F23">
            <w:pPr>
              <w:rPr>
                <w:sz w:val="20"/>
              </w:rPr>
            </w:pPr>
            <w:r w:rsidRPr="00C03616">
              <w:rPr>
                <w:sz w:val="20"/>
                <w:lang w:val="el-GR"/>
              </w:rPr>
              <w:t>Διάμεσο</w:t>
            </w:r>
            <w:r w:rsidRPr="00C03616">
              <w:rPr>
                <w:sz w:val="20"/>
              </w:rPr>
              <w:t xml:space="preserve"> PFS (</w:t>
            </w:r>
            <w:r w:rsidRPr="00C03616">
              <w:rPr>
                <w:sz w:val="20"/>
                <w:lang w:val="el-GR"/>
              </w:rPr>
              <w:t>μήνες</w:t>
            </w:r>
            <w:r w:rsidRPr="00C03616">
              <w:rPr>
                <w:sz w:val="20"/>
              </w:rPr>
              <w:t>)</w:t>
            </w:r>
          </w:p>
        </w:tc>
        <w:tc>
          <w:tcPr>
            <w:tcW w:w="2122" w:type="dxa"/>
            <w:tcBorders>
              <w:top w:val="nil"/>
              <w:left w:val="single" w:sz="6" w:space="0" w:color="000000"/>
              <w:bottom w:val="nil"/>
              <w:right w:val="single" w:sz="6" w:space="0" w:color="000000"/>
            </w:tcBorders>
            <w:vAlign w:val="center"/>
          </w:tcPr>
          <w:p w14:paraId="2091DE6C" w14:textId="77777777" w:rsidR="003D10A4" w:rsidRPr="00C03616" w:rsidRDefault="003D10A4" w:rsidP="00425F23">
            <w:pPr>
              <w:jc w:val="center"/>
              <w:rPr>
                <w:sz w:val="20"/>
              </w:rPr>
            </w:pPr>
            <w:r w:rsidRPr="00C03616">
              <w:rPr>
                <w:sz w:val="20"/>
              </w:rPr>
              <w:t>9.5</w:t>
            </w:r>
          </w:p>
        </w:tc>
        <w:tc>
          <w:tcPr>
            <w:tcW w:w="2122" w:type="dxa"/>
            <w:tcBorders>
              <w:top w:val="nil"/>
              <w:left w:val="single" w:sz="6" w:space="0" w:color="000000"/>
              <w:bottom w:val="nil"/>
              <w:right w:val="single" w:sz="6" w:space="0" w:color="000000"/>
            </w:tcBorders>
            <w:vAlign w:val="center"/>
          </w:tcPr>
          <w:p w14:paraId="170E8A10" w14:textId="77777777" w:rsidR="003D10A4" w:rsidRPr="00C03616" w:rsidRDefault="003D10A4" w:rsidP="00425F23">
            <w:pPr>
              <w:jc w:val="center"/>
              <w:rPr>
                <w:sz w:val="20"/>
              </w:rPr>
            </w:pPr>
            <w:r w:rsidRPr="00C03616">
              <w:rPr>
                <w:sz w:val="20"/>
              </w:rPr>
              <w:t>10.4</w:t>
            </w:r>
          </w:p>
        </w:tc>
        <w:tc>
          <w:tcPr>
            <w:tcW w:w="2123" w:type="dxa"/>
            <w:tcBorders>
              <w:top w:val="nil"/>
              <w:left w:val="single" w:sz="6" w:space="0" w:color="000000"/>
              <w:bottom w:val="nil"/>
              <w:right w:val="nil"/>
            </w:tcBorders>
            <w:vAlign w:val="center"/>
          </w:tcPr>
          <w:p w14:paraId="23D33D77" w14:textId="77777777" w:rsidR="003D10A4" w:rsidRPr="00C03616" w:rsidRDefault="003D10A4" w:rsidP="00425F23">
            <w:pPr>
              <w:jc w:val="center"/>
              <w:rPr>
                <w:sz w:val="20"/>
              </w:rPr>
            </w:pPr>
            <w:r w:rsidRPr="00C03616">
              <w:rPr>
                <w:sz w:val="20"/>
              </w:rPr>
              <w:t>12.8</w:t>
            </w:r>
          </w:p>
        </w:tc>
      </w:tr>
      <w:tr w:rsidR="003D10A4" w:rsidRPr="00C03616" w14:paraId="15F60BEB" w14:textId="77777777">
        <w:tc>
          <w:tcPr>
            <w:tcW w:w="2840" w:type="dxa"/>
            <w:tcBorders>
              <w:top w:val="nil"/>
              <w:left w:val="nil"/>
              <w:bottom w:val="single" w:sz="4" w:space="0" w:color="auto"/>
              <w:right w:val="single" w:sz="6" w:space="0" w:color="000000"/>
            </w:tcBorders>
          </w:tcPr>
          <w:p w14:paraId="15A3BACF" w14:textId="77777777" w:rsidR="003D10A4" w:rsidRPr="00C03616" w:rsidRDefault="003D10A4" w:rsidP="00425F23">
            <w:pPr>
              <w:rPr>
                <w:rFonts w:ascii="Arial" w:eastAsia="SimSun" w:hAnsi="Arial"/>
                <w:sz w:val="20"/>
                <w:szCs w:val="24"/>
                <w:lang w:val="en-GB" w:eastAsia="zh-CN"/>
              </w:rPr>
            </w:pPr>
            <w:r w:rsidRPr="00C03616">
              <w:rPr>
                <w:sz w:val="20"/>
                <w:lang w:val="el-GR"/>
              </w:rPr>
              <w:t>Σχετικός Κίνδυνος</w:t>
            </w:r>
            <w:r w:rsidRPr="00C03616">
              <w:rPr>
                <w:sz w:val="20"/>
              </w:rPr>
              <w:t xml:space="preserve"> (95% CI) </w:t>
            </w:r>
            <w:r w:rsidRPr="00C03616">
              <w:rPr>
                <w:sz w:val="20"/>
                <w:vertAlign w:val="superscript"/>
                <w:lang w:val="el-GR"/>
              </w:rPr>
              <w:t>4</w:t>
            </w:r>
          </w:p>
        </w:tc>
        <w:tc>
          <w:tcPr>
            <w:tcW w:w="2122" w:type="dxa"/>
            <w:tcBorders>
              <w:top w:val="nil"/>
              <w:left w:val="single" w:sz="6" w:space="0" w:color="000000"/>
              <w:bottom w:val="single" w:sz="4" w:space="0" w:color="auto"/>
              <w:right w:val="single" w:sz="6" w:space="0" w:color="000000"/>
            </w:tcBorders>
            <w:vAlign w:val="center"/>
          </w:tcPr>
          <w:p w14:paraId="45424A13" w14:textId="77777777" w:rsidR="003D10A4" w:rsidRPr="00C03616" w:rsidRDefault="003D10A4" w:rsidP="00425F23">
            <w:pPr>
              <w:jc w:val="center"/>
              <w:rPr>
                <w:rFonts w:ascii="Arial" w:eastAsia="SimSun" w:hAnsi="Arial"/>
                <w:sz w:val="20"/>
                <w:szCs w:val="24"/>
                <w:lang w:val="en-GB" w:eastAsia="zh-CN"/>
              </w:rPr>
            </w:pPr>
          </w:p>
        </w:tc>
        <w:tc>
          <w:tcPr>
            <w:tcW w:w="2122" w:type="dxa"/>
            <w:tcBorders>
              <w:top w:val="nil"/>
              <w:left w:val="single" w:sz="6" w:space="0" w:color="000000"/>
              <w:bottom w:val="single" w:sz="4" w:space="0" w:color="auto"/>
              <w:right w:val="single" w:sz="6" w:space="0" w:color="000000"/>
            </w:tcBorders>
            <w:vAlign w:val="center"/>
          </w:tcPr>
          <w:p w14:paraId="1B20A18F" w14:textId="77777777" w:rsidR="003D10A4" w:rsidRPr="00C03616" w:rsidRDefault="003D10A4" w:rsidP="00425F23">
            <w:pPr>
              <w:jc w:val="center"/>
              <w:rPr>
                <w:rFonts w:ascii="Arial" w:eastAsia="SimSun" w:hAnsi="Arial"/>
                <w:sz w:val="20"/>
                <w:szCs w:val="24"/>
                <w:lang w:val="en-GB" w:eastAsia="zh-CN"/>
              </w:rPr>
            </w:pPr>
            <w:r w:rsidRPr="00C03616">
              <w:rPr>
                <w:sz w:val="20"/>
                <w:lang w:val="en-GB"/>
              </w:rPr>
              <w:t xml:space="preserve">0.90 </w:t>
            </w:r>
          </w:p>
          <w:p w14:paraId="4DE29894" w14:textId="77777777" w:rsidR="003D10A4" w:rsidRPr="00C03616" w:rsidRDefault="003D10A4" w:rsidP="00425F23">
            <w:pPr>
              <w:jc w:val="center"/>
              <w:rPr>
                <w:rFonts w:ascii="Arial" w:eastAsia="SimSun" w:hAnsi="Arial"/>
                <w:sz w:val="20"/>
                <w:szCs w:val="24"/>
                <w:lang w:val="en-GB" w:eastAsia="zh-CN"/>
              </w:rPr>
            </w:pPr>
            <w:r w:rsidRPr="00C03616">
              <w:rPr>
                <w:sz w:val="20"/>
                <w:lang w:val="en-GB"/>
              </w:rPr>
              <w:t>(0.70, 1.16)</w:t>
            </w:r>
          </w:p>
        </w:tc>
        <w:tc>
          <w:tcPr>
            <w:tcW w:w="2123" w:type="dxa"/>
            <w:tcBorders>
              <w:top w:val="nil"/>
              <w:left w:val="single" w:sz="6" w:space="0" w:color="000000"/>
              <w:bottom w:val="single" w:sz="4" w:space="0" w:color="auto"/>
              <w:right w:val="nil"/>
            </w:tcBorders>
            <w:vAlign w:val="center"/>
          </w:tcPr>
          <w:p w14:paraId="0904575C" w14:textId="77777777" w:rsidR="003D10A4" w:rsidRPr="00C03616" w:rsidRDefault="003D10A4" w:rsidP="00425F23">
            <w:pPr>
              <w:jc w:val="center"/>
              <w:rPr>
                <w:rFonts w:ascii="Arial" w:eastAsia="SimSun" w:hAnsi="Arial"/>
                <w:sz w:val="20"/>
                <w:szCs w:val="24"/>
                <w:lang w:val="en-GB" w:eastAsia="zh-CN"/>
              </w:rPr>
            </w:pPr>
            <w:r w:rsidRPr="00C03616">
              <w:rPr>
                <w:sz w:val="20"/>
                <w:lang w:val="en-GB"/>
              </w:rPr>
              <w:t xml:space="preserve">0.64 </w:t>
            </w:r>
          </w:p>
          <w:p w14:paraId="069825FD" w14:textId="77777777" w:rsidR="003D10A4" w:rsidRPr="00C03616" w:rsidRDefault="003D10A4" w:rsidP="00425F23">
            <w:pPr>
              <w:jc w:val="center"/>
              <w:rPr>
                <w:rFonts w:ascii="Arial" w:eastAsia="SimSun" w:hAnsi="Arial"/>
                <w:sz w:val="20"/>
                <w:szCs w:val="24"/>
                <w:lang w:val="en-GB" w:eastAsia="zh-CN"/>
              </w:rPr>
            </w:pPr>
            <w:r w:rsidRPr="00C03616">
              <w:rPr>
                <w:sz w:val="20"/>
                <w:lang w:val="en-GB"/>
              </w:rPr>
              <w:t>(0.49, 0.82)</w:t>
            </w:r>
          </w:p>
        </w:tc>
      </w:tr>
    </w:tbl>
    <w:p w14:paraId="1B33E1E8" w14:textId="77777777" w:rsidR="00425F23" w:rsidRPr="00C03616" w:rsidRDefault="00425F23" w:rsidP="005C29FE">
      <w:pPr>
        <w:rPr>
          <w:sz w:val="20"/>
          <w:lang w:val="el-GR"/>
        </w:rPr>
      </w:pPr>
      <w:r w:rsidRPr="00C03616">
        <w:rPr>
          <w:sz w:val="20"/>
          <w:vertAlign w:val="superscript"/>
          <w:lang w:val="el-GR"/>
        </w:rPr>
        <w:t>1</w:t>
      </w:r>
      <w:r w:rsidRPr="00C03616">
        <w:rPr>
          <w:sz w:val="20"/>
          <w:vertAlign w:val="superscript"/>
          <w:lang w:val="en-GB"/>
        </w:rPr>
        <w:t> </w:t>
      </w:r>
      <w:r w:rsidR="003A520F" w:rsidRPr="00C03616">
        <w:rPr>
          <w:sz w:val="20"/>
          <w:lang w:val="el-GR"/>
        </w:rPr>
        <w:t xml:space="preserve">Ανάλυση για το </w:t>
      </w:r>
      <w:r w:rsidR="003A520F" w:rsidRPr="00C03616">
        <w:rPr>
          <w:sz w:val="20"/>
        </w:rPr>
        <w:t>PFS</w:t>
      </w:r>
      <w:r w:rsidR="003A520F" w:rsidRPr="00C03616">
        <w:rPr>
          <w:sz w:val="20"/>
          <w:lang w:val="el-GR"/>
        </w:rPr>
        <w:t xml:space="preserve"> καθορισμένη από το πρωτόκολλο </w:t>
      </w:r>
      <w:r w:rsidR="003A520F" w:rsidRPr="00C03616">
        <w:rPr>
          <w:sz w:val="20"/>
        </w:rPr>
        <w:t>GOG</w:t>
      </w:r>
      <w:r w:rsidR="003A520F" w:rsidRPr="00C03616">
        <w:rPr>
          <w:sz w:val="20"/>
          <w:lang w:val="el-GR"/>
        </w:rPr>
        <w:t xml:space="preserve">, σύμφωνα με αξιολόγηση από τον ερευνητή (δεν εξαιρέθηκαν εξελίξεις της νόσου με βάση το </w:t>
      </w:r>
      <w:r w:rsidR="003A520F" w:rsidRPr="00C03616">
        <w:rPr>
          <w:sz w:val="20"/>
        </w:rPr>
        <w:t>CA</w:t>
      </w:r>
      <w:r w:rsidR="003A520F" w:rsidRPr="00C03616">
        <w:rPr>
          <w:sz w:val="20"/>
          <w:lang w:val="el-GR"/>
        </w:rPr>
        <w:noBreakHyphen/>
        <w:t xml:space="preserve">125 ούτε έγιναν εξαιρέσεις για </w:t>
      </w:r>
      <w:r w:rsidR="003A520F" w:rsidRPr="00C03616">
        <w:rPr>
          <w:sz w:val="20"/>
        </w:rPr>
        <w:t>NPT</w:t>
      </w:r>
      <w:r w:rsidR="003A520F" w:rsidRPr="00C03616">
        <w:rPr>
          <w:sz w:val="20"/>
          <w:lang w:val="el-GR"/>
        </w:rPr>
        <w:t xml:space="preserve"> πριν την εξέλιξη της νόσου) με  δεδομένα με καταληκτική ημερομηνία  της 25</w:t>
      </w:r>
      <w:r w:rsidR="003A520F" w:rsidRPr="00C03616">
        <w:rPr>
          <w:sz w:val="20"/>
          <w:vertAlign w:val="superscript"/>
          <w:lang w:val="el-GR"/>
        </w:rPr>
        <w:t>ης</w:t>
      </w:r>
      <w:r w:rsidR="003A520F" w:rsidRPr="00C03616">
        <w:rPr>
          <w:sz w:val="20"/>
          <w:lang w:val="el-GR"/>
        </w:rPr>
        <w:t xml:space="preserve"> Φεβρουαρίου 2010.</w:t>
      </w:r>
    </w:p>
    <w:p w14:paraId="306E4937" w14:textId="77777777" w:rsidR="00425F23" w:rsidRPr="00C03616" w:rsidRDefault="00425F23" w:rsidP="005C29FE">
      <w:pPr>
        <w:rPr>
          <w:sz w:val="20"/>
          <w:lang w:val="el-GR"/>
        </w:rPr>
      </w:pPr>
      <w:r w:rsidRPr="00C03616">
        <w:rPr>
          <w:sz w:val="20"/>
          <w:vertAlign w:val="superscript"/>
          <w:lang w:val="el-GR"/>
        </w:rPr>
        <w:t>2</w:t>
      </w:r>
      <w:r w:rsidR="002F3F3C" w:rsidRPr="00C03616">
        <w:rPr>
          <w:sz w:val="20"/>
          <w:lang w:val="el-GR"/>
        </w:rPr>
        <w:t xml:space="preserve">Με </w:t>
      </w:r>
      <w:r w:rsidR="00C00D83" w:rsidRPr="00C03616">
        <w:rPr>
          <w:sz w:val="20"/>
          <w:lang w:val="el-GR"/>
        </w:rPr>
        <w:t xml:space="preserve">μακροσκοπική </w:t>
      </w:r>
      <w:r w:rsidR="00625C90" w:rsidRPr="00C03616">
        <w:rPr>
          <w:sz w:val="20"/>
          <w:lang w:val="el-GR"/>
        </w:rPr>
        <w:t>υπολει</w:t>
      </w:r>
      <w:r w:rsidR="00C00D83" w:rsidRPr="00C03616">
        <w:rPr>
          <w:sz w:val="20"/>
          <w:lang w:val="el-GR"/>
        </w:rPr>
        <w:t>μματική</w:t>
      </w:r>
      <w:r w:rsidR="002F3F3C" w:rsidRPr="00C03616">
        <w:rPr>
          <w:sz w:val="20"/>
          <w:lang w:val="el-GR"/>
        </w:rPr>
        <w:t xml:space="preserve"> νόσο</w:t>
      </w:r>
      <w:r w:rsidRPr="00C03616">
        <w:rPr>
          <w:sz w:val="20"/>
          <w:lang w:val="el-GR"/>
        </w:rPr>
        <w:t>.</w:t>
      </w:r>
    </w:p>
    <w:p w14:paraId="11FB84D8" w14:textId="7B72DBA0" w:rsidR="002F3F08" w:rsidRPr="00C03616" w:rsidRDefault="00425F23" w:rsidP="005C29FE">
      <w:pPr>
        <w:rPr>
          <w:sz w:val="20"/>
          <w:vertAlign w:val="superscript"/>
          <w:lang w:val="el-GR"/>
        </w:rPr>
      </w:pPr>
      <w:r w:rsidRPr="00C03616">
        <w:rPr>
          <w:sz w:val="20"/>
          <w:vertAlign w:val="superscript"/>
          <w:lang w:val="el-GR"/>
        </w:rPr>
        <w:t>3</w:t>
      </w:r>
      <w:r w:rsidRPr="00C03616">
        <w:rPr>
          <w:sz w:val="20"/>
          <w:vertAlign w:val="superscript"/>
          <w:lang w:val="en-GB"/>
        </w:rPr>
        <w:t> </w:t>
      </w:r>
      <w:r w:rsidRPr="00C03616">
        <w:rPr>
          <w:sz w:val="20"/>
          <w:lang w:val="el-GR"/>
        </w:rPr>
        <w:t xml:space="preserve">3.7% </w:t>
      </w:r>
      <w:r w:rsidR="002F3F3C" w:rsidRPr="00C03616">
        <w:rPr>
          <w:sz w:val="20"/>
          <w:lang w:val="el-GR"/>
        </w:rPr>
        <w:t xml:space="preserve">του </w:t>
      </w:r>
      <w:r w:rsidR="00E24431" w:rsidRPr="00C03616">
        <w:rPr>
          <w:sz w:val="20"/>
          <w:lang w:val="el-GR"/>
        </w:rPr>
        <w:t>συνολικού</w:t>
      </w:r>
      <w:r w:rsidR="002F3F3C" w:rsidRPr="00C03616">
        <w:rPr>
          <w:sz w:val="20"/>
          <w:lang w:val="el-GR"/>
        </w:rPr>
        <w:t xml:space="preserve"> τυχαιοποιημένου πληθυσμού ασθενών είχαν νόσο </w:t>
      </w:r>
      <w:r w:rsidR="00F76D6B">
        <w:rPr>
          <w:sz w:val="20"/>
          <w:lang w:val="el-GR"/>
        </w:rPr>
        <w:t>σ</w:t>
      </w:r>
      <w:r w:rsidR="00F76D6B" w:rsidRPr="00C03616">
        <w:rPr>
          <w:sz w:val="20"/>
          <w:lang w:val="el-GR"/>
        </w:rPr>
        <w:t xml:space="preserve">ταδίου </w:t>
      </w:r>
      <w:r w:rsidRPr="00C03616">
        <w:rPr>
          <w:sz w:val="20"/>
          <w:lang w:val="en-GB"/>
        </w:rPr>
        <w:t>IIIB</w:t>
      </w:r>
      <w:r w:rsidRPr="00C03616">
        <w:rPr>
          <w:sz w:val="20"/>
          <w:lang w:val="el-GR"/>
        </w:rPr>
        <w:t xml:space="preserve">. </w:t>
      </w:r>
      <w:r w:rsidRPr="00C03616">
        <w:rPr>
          <w:sz w:val="20"/>
          <w:vertAlign w:val="superscript"/>
          <w:lang w:val="en-GB"/>
        </w:rPr>
        <w:t> </w:t>
      </w:r>
    </w:p>
    <w:p w14:paraId="79241F58" w14:textId="77777777" w:rsidR="00425F23" w:rsidRPr="00C03616" w:rsidRDefault="002F3F08" w:rsidP="005C29FE">
      <w:pPr>
        <w:rPr>
          <w:sz w:val="20"/>
          <w:lang w:val="el-GR"/>
        </w:rPr>
      </w:pPr>
      <w:r w:rsidRPr="00C03616">
        <w:rPr>
          <w:sz w:val="20"/>
          <w:vertAlign w:val="superscript"/>
          <w:lang w:val="el-GR"/>
        </w:rPr>
        <w:t>4</w:t>
      </w:r>
      <w:r w:rsidR="003A520F" w:rsidRPr="00C03616">
        <w:rPr>
          <w:sz w:val="20"/>
          <w:lang w:val="el-GR"/>
        </w:rPr>
        <w:t>Σχετιζόμενο με το σκέλος ελέγχου</w:t>
      </w:r>
      <w:r w:rsidR="00425F23" w:rsidRPr="00C03616">
        <w:rPr>
          <w:sz w:val="20"/>
          <w:lang w:val="el-GR"/>
        </w:rPr>
        <w:t>.</w:t>
      </w:r>
    </w:p>
    <w:p w14:paraId="79D35ABE" w14:textId="77777777" w:rsidR="00C34FD0" w:rsidRPr="00C03616" w:rsidRDefault="00C34FD0" w:rsidP="00C34FD0">
      <w:pPr>
        <w:rPr>
          <w:lang w:val="el-GR"/>
        </w:rPr>
      </w:pPr>
    </w:p>
    <w:p w14:paraId="3C4D1AE4" w14:textId="77777777" w:rsidR="00C34FD0" w:rsidRPr="00C03616" w:rsidRDefault="00C34FD0" w:rsidP="00070B1E">
      <w:pPr>
        <w:keepNext/>
        <w:keepLines/>
        <w:rPr>
          <w:i/>
          <w:lang w:val="el-GR"/>
        </w:rPr>
      </w:pPr>
      <w:r w:rsidRPr="00C03616">
        <w:rPr>
          <w:i/>
          <w:lang w:val="en-GB"/>
        </w:rPr>
        <w:t>BO</w:t>
      </w:r>
      <w:r w:rsidRPr="00C03616">
        <w:rPr>
          <w:i/>
          <w:lang w:val="el-GR"/>
        </w:rPr>
        <w:t>17707 (</w:t>
      </w:r>
      <w:r w:rsidRPr="00C03616">
        <w:rPr>
          <w:i/>
          <w:lang w:val="en-GB"/>
        </w:rPr>
        <w:t>ICON</w:t>
      </w:r>
      <w:r w:rsidRPr="00C03616">
        <w:rPr>
          <w:i/>
          <w:lang w:val="el-GR"/>
        </w:rPr>
        <w:t>7)</w:t>
      </w:r>
    </w:p>
    <w:p w14:paraId="750D7E02" w14:textId="006083DD" w:rsidR="00E24431" w:rsidRPr="006E2D13" w:rsidRDefault="004645DE" w:rsidP="00070B1E">
      <w:pPr>
        <w:keepNext/>
        <w:keepLines/>
        <w:rPr>
          <w:lang w:val="el-GR"/>
        </w:rPr>
      </w:pPr>
      <w:r w:rsidRPr="00C03616">
        <w:rPr>
          <w:lang w:val="el-GR"/>
        </w:rPr>
        <w:t xml:space="preserve">Η </w:t>
      </w:r>
      <w:r w:rsidR="00C34FD0" w:rsidRPr="00C03616">
        <w:t>BO</w:t>
      </w:r>
      <w:r w:rsidR="00C34FD0" w:rsidRPr="00C03616">
        <w:rPr>
          <w:lang w:val="el-GR"/>
        </w:rPr>
        <w:t xml:space="preserve">17707 ήταν μία </w:t>
      </w:r>
      <w:r w:rsidR="00F76D6B">
        <w:rPr>
          <w:lang w:val="el-GR"/>
        </w:rPr>
        <w:t>φ</w:t>
      </w:r>
      <w:r w:rsidR="00F76D6B" w:rsidRPr="00C03616">
        <w:rPr>
          <w:lang w:val="el-GR"/>
        </w:rPr>
        <w:t xml:space="preserve">άσης </w:t>
      </w:r>
      <w:r w:rsidR="00C34FD0" w:rsidRPr="00C03616">
        <w:rPr>
          <w:lang w:val="el-GR"/>
        </w:rPr>
        <w:t xml:space="preserve">ΙΙΙ, δύο σκελών, πολυκεντρική, τυχαιοποιημένη, ελεγχόμενη, ανοικτής επισήμανσης μελέτη που σύγκρινε την επίδραση της προσθήκης </w:t>
      </w:r>
      <w:r w:rsidRPr="00C03616">
        <w:rPr>
          <w:lang w:val="el-GR"/>
        </w:rPr>
        <w:t xml:space="preserve">του </w:t>
      </w:r>
      <w:r w:rsidR="00C34FD0" w:rsidRPr="00C03616">
        <w:t>Avastin</w:t>
      </w:r>
      <w:r w:rsidR="00C34FD0" w:rsidRPr="00C03616">
        <w:rPr>
          <w:lang w:val="el-GR"/>
        </w:rPr>
        <w:t xml:space="preserve"> </w:t>
      </w:r>
      <w:r w:rsidRPr="00C03616">
        <w:rPr>
          <w:lang w:val="el-GR"/>
        </w:rPr>
        <w:t>στην</w:t>
      </w:r>
      <w:r w:rsidR="00C34FD0" w:rsidRPr="00C03616">
        <w:rPr>
          <w:lang w:val="el-GR"/>
        </w:rPr>
        <w:t xml:space="preserve"> καρβοπλατίνη και την πακλιταξέλη </w:t>
      </w:r>
      <w:r w:rsidRPr="00C03616">
        <w:rPr>
          <w:lang w:val="el-GR"/>
        </w:rPr>
        <w:t xml:space="preserve">σε ασθενείς </w:t>
      </w:r>
      <w:r w:rsidR="00BC72DF">
        <w:rPr>
          <w:lang w:val="el-GR"/>
        </w:rPr>
        <w:t>σ</w:t>
      </w:r>
      <w:r w:rsidRPr="00C03616">
        <w:rPr>
          <w:lang w:val="el-GR"/>
        </w:rPr>
        <w:t>ταδί</w:t>
      </w:r>
      <w:r w:rsidR="00C34FD0" w:rsidRPr="00C03616">
        <w:rPr>
          <w:lang w:val="el-GR"/>
        </w:rPr>
        <w:t>ο</w:t>
      </w:r>
      <w:r w:rsidRPr="00C03616">
        <w:rPr>
          <w:lang w:val="el-GR"/>
        </w:rPr>
        <w:t xml:space="preserve">υ </w:t>
      </w:r>
      <w:r w:rsidR="00C34FD0" w:rsidRPr="00C03616">
        <w:rPr>
          <w:lang w:val="el-GR"/>
        </w:rPr>
        <w:t>Ι ή ΙΙ</w:t>
      </w:r>
      <w:r w:rsidR="002B6FF6" w:rsidRPr="00C03616">
        <w:rPr>
          <w:lang w:val="el-GR"/>
        </w:rPr>
        <w:t>Α κατά</w:t>
      </w:r>
      <w:r w:rsidR="00C34FD0" w:rsidRPr="00C03616">
        <w:rPr>
          <w:lang w:val="el-GR"/>
        </w:rPr>
        <w:t xml:space="preserve"> </w:t>
      </w:r>
      <w:r w:rsidR="002B6FF6" w:rsidRPr="00C03616">
        <w:t>FIGO</w:t>
      </w:r>
      <w:r w:rsidR="002B6FF6" w:rsidRPr="00C03616">
        <w:rPr>
          <w:lang w:val="el-GR"/>
        </w:rPr>
        <w:t xml:space="preserve"> </w:t>
      </w:r>
      <w:r w:rsidR="00C34FD0" w:rsidRPr="00C03616">
        <w:rPr>
          <w:lang w:val="el-GR"/>
        </w:rPr>
        <w:t>(Βαθμού 3 ή</w:t>
      </w:r>
      <w:r w:rsidR="002B6FF6" w:rsidRPr="00C03616">
        <w:rPr>
          <w:lang w:val="el-GR"/>
        </w:rPr>
        <w:t xml:space="preserve"> διαυγοκυτταρικού ιστολογικού τύπου μόνο,</w:t>
      </w:r>
      <w:r w:rsidR="00C34FD0" w:rsidRPr="00C03616">
        <w:rPr>
          <w:lang w:val="el-GR"/>
        </w:rPr>
        <w:t xml:space="preserve"> </w:t>
      </w:r>
      <w:r w:rsidR="002B6FF6" w:rsidRPr="00C03616">
        <w:t>n</w:t>
      </w:r>
      <w:r w:rsidR="00C34FD0" w:rsidRPr="00C03616">
        <w:rPr>
          <w:lang w:val="el-GR"/>
        </w:rPr>
        <w:t xml:space="preserve"> = 142) , ή </w:t>
      </w:r>
      <w:r w:rsidR="00BC72DF">
        <w:rPr>
          <w:lang w:val="el-GR"/>
        </w:rPr>
        <w:t>σ</w:t>
      </w:r>
      <w:r w:rsidR="002B6FF6" w:rsidRPr="00C03616">
        <w:rPr>
          <w:lang w:val="el-GR"/>
        </w:rPr>
        <w:t>ταδίου</w:t>
      </w:r>
      <w:r w:rsidR="00C34FD0" w:rsidRPr="00C03616">
        <w:rPr>
          <w:lang w:val="el-GR"/>
        </w:rPr>
        <w:t xml:space="preserve"> </w:t>
      </w:r>
      <w:r w:rsidR="00C34FD0" w:rsidRPr="00C03616">
        <w:t>IIB</w:t>
      </w:r>
      <w:r w:rsidR="00C34FD0" w:rsidRPr="00C03616">
        <w:rPr>
          <w:lang w:val="el-GR"/>
        </w:rPr>
        <w:t xml:space="preserve"> - </w:t>
      </w:r>
      <w:r w:rsidR="00C34FD0" w:rsidRPr="00C03616">
        <w:t>IV</w:t>
      </w:r>
      <w:r w:rsidR="00C34FD0" w:rsidRPr="00C03616">
        <w:rPr>
          <w:lang w:val="el-GR"/>
        </w:rPr>
        <w:t xml:space="preserve"> </w:t>
      </w:r>
      <w:r w:rsidR="002B6FF6" w:rsidRPr="00C03616">
        <w:rPr>
          <w:lang w:val="el-GR"/>
        </w:rPr>
        <w:t xml:space="preserve">κατά </w:t>
      </w:r>
      <w:r w:rsidR="00C34FD0" w:rsidRPr="00C03616">
        <w:t>FIGO</w:t>
      </w:r>
      <w:r w:rsidR="00C34FD0" w:rsidRPr="00C03616">
        <w:rPr>
          <w:lang w:val="el-GR"/>
        </w:rPr>
        <w:t xml:space="preserve"> (όλων των βαθμών και όλων των ιστολογικών τύπων, </w:t>
      </w:r>
      <w:r w:rsidR="00C34FD0" w:rsidRPr="00C03616">
        <w:t>n</w:t>
      </w:r>
      <w:r w:rsidR="00C34FD0" w:rsidRPr="00C03616">
        <w:rPr>
          <w:lang w:val="el-GR"/>
        </w:rPr>
        <w:t xml:space="preserve"> = 1386) σε ασθενείς </w:t>
      </w:r>
      <w:r w:rsidR="00233C91" w:rsidRPr="00C03616">
        <w:rPr>
          <w:lang w:val="el-GR"/>
        </w:rPr>
        <w:t>με επιθηλιακό καρκίνο των ωοθηκών,</w:t>
      </w:r>
      <w:r w:rsidR="002B6FF6" w:rsidRPr="00C03616">
        <w:rPr>
          <w:lang w:val="el-GR"/>
        </w:rPr>
        <w:t xml:space="preserve"> καρκίνο</w:t>
      </w:r>
      <w:r w:rsidR="00233C91" w:rsidRPr="00C03616">
        <w:rPr>
          <w:lang w:val="el-GR"/>
        </w:rPr>
        <w:t xml:space="preserve"> των ωαγωγών, ή πρωτοπαθή </w:t>
      </w:r>
      <w:r w:rsidR="002B6FF6" w:rsidRPr="00C03616">
        <w:rPr>
          <w:lang w:val="el-GR"/>
        </w:rPr>
        <w:t xml:space="preserve">καρκίνο </w:t>
      </w:r>
      <w:r w:rsidR="00233C91" w:rsidRPr="00C03616">
        <w:rPr>
          <w:lang w:val="el-GR"/>
        </w:rPr>
        <w:t>του περιτοναίου μετά από</w:t>
      </w:r>
      <w:r w:rsidR="00C34FD0" w:rsidRPr="00C03616">
        <w:rPr>
          <w:lang w:val="el-GR"/>
        </w:rPr>
        <w:t xml:space="preserve"> χειρουργική επέμβαση</w:t>
      </w:r>
      <w:r w:rsidR="00AB043F" w:rsidRPr="00C03616">
        <w:rPr>
          <w:lang w:val="el-GR"/>
        </w:rPr>
        <w:t xml:space="preserve"> </w:t>
      </w:r>
      <w:r w:rsidR="00AB043F" w:rsidRPr="00C03616">
        <w:rPr>
          <w:snapToGrid w:val="0"/>
          <w:szCs w:val="22"/>
          <w:lang w:val="el-GR"/>
        </w:rPr>
        <w:t>(NCI-CTCΑΕ έκδοση 3.0)</w:t>
      </w:r>
      <w:r w:rsidR="00C34FD0" w:rsidRPr="00C03616">
        <w:rPr>
          <w:lang w:val="el-GR"/>
        </w:rPr>
        <w:t>.</w:t>
      </w:r>
      <w:r w:rsidR="006E2D13" w:rsidRPr="006E2D13">
        <w:rPr>
          <w:lang w:val="el-GR"/>
        </w:rPr>
        <w:t xml:space="preserve"> </w:t>
      </w:r>
      <w:r w:rsidR="006E2D13">
        <w:rPr>
          <w:lang w:val="el-GR"/>
        </w:rPr>
        <w:t xml:space="preserve">Στη μελέτη χρησιμοποιήθηκε η έκδοση σταδιοποίησης </w:t>
      </w:r>
      <w:r w:rsidR="006E2D13" w:rsidRPr="00C03616">
        <w:rPr>
          <w:lang w:val="el-GR"/>
        </w:rPr>
        <w:t xml:space="preserve">κατά </w:t>
      </w:r>
      <w:r w:rsidR="006E2D13" w:rsidRPr="00C03616">
        <w:t>FIGO</w:t>
      </w:r>
      <w:r w:rsidR="006E2D13">
        <w:rPr>
          <w:lang w:val="el-GR"/>
        </w:rPr>
        <w:t xml:space="preserve"> με ημερομηνία 1988.</w:t>
      </w:r>
    </w:p>
    <w:p w14:paraId="21A8031F" w14:textId="77777777" w:rsidR="006E2D13" w:rsidRDefault="006E2D13" w:rsidP="00F93C70">
      <w:pPr>
        <w:rPr>
          <w:lang w:val="el-GR"/>
        </w:rPr>
      </w:pPr>
    </w:p>
    <w:p w14:paraId="458C816C" w14:textId="77777777" w:rsidR="00F93C70" w:rsidRPr="00C03616" w:rsidRDefault="00E24431" w:rsidP="00F93C70">
      <w:pPr>
        <w:rPr>
          <w:rFonts w:eastAsia="PMingLiU"/>
          <w:lang w:val="el-GR"/>
        </w:rPr>
      </w:pPr>
      <w:r w:rsidRPr="00C03616">
        <w:rPr>
          <w:lang w:val="el-GR"/>
        </w:rPr>
        <w:t xml:space="preserve">Οι ασθενείς που είχαν λάβει προηγούμενη θεραπεία με </w:t>
      </w:r>
      <w:r w:rsidRPr="00C03616">
        <w:rPr>
          <w:szCs w:val="22"/>
          <w:lang w:val="el-GR"/>
        </w:rPr>
        <w:t>bevacizumab</w:t>
      </w:r>
      <w:r w:rsidRPr="00C03616">
        <w:rPr>
          <w:lang w:val="el-GR"/>
        </w:rPr>
        <w:t xml:space="preserve"> ή προηγούμενη συστηματική αντικαρκινική θεραπεία για τον καρκίνο των ωοθηκών (π.χ., χημειοθεραπεία, θεραπεία με μονοκλωνικά αντισώματα, θεραπεία με αναστολείς τυροσινικής κινάσης, ή ορμονοθεραπεία) ή προηγούμενη ακτινοθεραπεία στην κοιλιακή χώρα ή στην πύελο, αποκλείστηκαν από τη μελέτη</w:t>
      </w:r>
      <w:r w:rsidRPr="00C03616">
        <w:rPr>
          <w:rFonts w:eastAsia="PMingLiU"/>
          <w:lang w:val="el-GR"/>
        </w:rPr>
        <w:t>.</w:t>
      </w:r>
    </w:p>
    <w:p w14:paraId="3A4DD8D0" w14:textId="77777777" w:rsidR="00F93C70" w:rsidRPr="00C03616" w:rsidRDefault="00F93C70" w:rsidP="00F93C70">
      <w:pPr>
        <w:rPr>
          <w:rFonts w:eastAsia="PMingLiU"/>
          <w:lang w:val="el-GR"/>
        </w:rPr>
      </w:pPr>
    </w:p>
    <w:p w14:paraId="57836F77" w14:textId="77777777" w:rsidR="00F93C70" w:rsidRPr="00CF2B35" w:rsidRDefault="00C34FD0" w:rsidP="00F93C70">
      <w:pPr>
        <w:rPr>
          <w:color w:val="000000"/>
          <w:lang w:val="el-GR"/>
        </w:rPr>
      </w:pPr>
      <w:r w:rsidRPr="00C03616">
        <w:rPr>
          <w:rStyle w:val="hps"/>
          <w:color w:val="000000"/>
          <w:lang w:val="el-GR"/>
        </w:rPr>
        <w:t>Συνολικά</w:t>
      </w:r>
      <w:r w:rsidRPr="00C03616">
        <w:rPr>
          <w:color w:val="000000"/>
          <w:lang w:val="el-GR"/>
        </w:rPr>
        <w:t xml:space="preserve"> </w:t>
      </w:r>
      <w:r w:rsidRPr="00FB48DA">
        <w:rPr>
          <w:rStyle w:val="hps"/>
          <w:color w:val="000000"/>
          <w:lang w:val="el-GR"/>
        </w:rPr>
        <w:t>1.528</w:t>
      </w:r>
      <w:r w:rsidRPr="00C03616">
        <w:rPr>
          <w:color w:val="000000"/>
          <w:lang w:val="el-GR"/>
        </w:rPr>
        <w:t xml:space="preserve"> </w:t>
      </w:r>
      <w:r w:rsidRPr="00C03616">
        <w:rPr>
          <w:rStyle w:val="hps"/>
          <w:color w:val="000000"/>
          <w:lang w:val="el-GR"/>
        </w:rPr>
        <w:t>ασθενείς τυχαιοποιήθηκαν</w:t>
      </w:r>
      <w:r w:rsidRPr="00C03616">
        <w:rPr>
          <w:color w:val="000000"/>
          <w:lang w:val="el-GR"/>
        </w:rPr>
        <w:t xml:space="preserve"> </w:t>
      </w:r>
      <w:r w:rsidRPr="00C03616">
        <w:rPr>
          <w:rStyle w:val="hps"/>
          <w:color w:val="000000"/>
          <w:lang w:val="el-GR"/>
        </w:rPr>
        <w:t>σε ίσες αναλογίες</w:t>
      </w:r>
      <w:r w:rsidRPr="00C03616">
        <w:rPr>
          <w:color w:val="000000"/>
          <w:lang w:val="el-GR"/>
        </w:rPr>
        <w:t xml:space="preserve"> </w:t>
      </w:r>
      <w:r w:rsidRPr="00C03616">
        <w:rPr>
          <w:rStyle w:val="hps"/>
          <w:color w:val="000000"/>
          <w:lang w:val="el-GR"/>
        </w:rPr>
        <w:t>στα ακόλουθα</w:t>
      </w:r>
      <w:r w:rsidRPr="00C03616">
        <w:rPr>
          <w:color w:val="000000"/>
          <w:lang w:val="el-GR"/>
        </w:rPr>
        <w:t xml:space="preserve"> </w:t>
      </w:r>
      <w:r w:rsidRPr="00C03616">
        <w:rPr>
          <w:rStyle w:val="hps"/>
          <w:color w:val="000000"/>
          <w:lang w:val="el-GR"/>
        </w:rPr>
        <w:t>δύο σκέλη</w:t>
      </w:r>
      <w:r w:rsidRPr="00C03616">
        <w:rPr>
          <w:color w:val="000000"/>
          <w:lang w:val="el-GR"/>
        </w:rPr>
        <w:t>:</w:t>
      </w:r>
    </w:p>
    <w:p w14:paraId="68580224" w14:textId="77777777" w:rsidR="005C29FE" w:rsidRPr="00CF2B35" w:rsidRDefault="005C29FE" w:rsidP="00F93C70">
      <w:pPr>
        <w:rPr>
          <w:color w:val="000000"/>
          <w:lang w:val="el-GR"/>
        </w:rPr>
      </w:pPr>
    </w:p>
    <w:p w14:paraId="13571E16" w14:textId="77777777" w:rsidR="00233C91" w:rsidRPr="00C03616" w:rsidRDefault="001F076B" w:rsidP="00F76D6B">
      <w:pPr>
        <w:ind w:left="720" w:hanging="720"/>
        <w:rPr>
          <w:rFonts w:eastAsia="PMingLiU"/>
          <w:lang w:val="el-GR"/>
        </w:rPr>
      </w:pPr>
      <w:r w:rsidRPr="00C03616">
        <w:rPr>
          <w:color w:val="000000"/>
          <w:szCs w:val="22"/>
        </w:rPr>
        <w:sym w:font="Symbol" w:char="00B7"/>
      </w:r>
      <w:r w:rsidRPr="00C03616">
        <w:rPr>
          <w:color w:val="000000"/>
          <w:szCs w:val="22"/>
          <w:lang w:val="el-GR"/>
        </w:rPr>
        <w:tab/>
      </w:r>
      <w:r w:rsidR="00C34FD0" w:rsidRPr="00C03616">
        <w:rPr>
          <w:lang w:val="el-GR"/>
        </w:rPr>
        <w:t xml:space="preserve">Σκέλος </w:t>
      </w:r>
      <w:r w:rsidR="00C34FD0" w:rsidRPr="00C03616">
        <w:t>CP</w:t>
      </w:r>
      <w:r w:rsidR="00C34FD0" w:rsidRPr="00C03616">
        <w:rPr>
          <w:lang w:val="el-GR"/>
        </w:rPr>
        <w:t xml:space="preserve">: </w:t>
      </w:r>
      <w:r w:rsidR="006A5B4F" w:rsidRPr="00C03616">
        <w:rPr>
          <w:lang w:val="el-GR"/>
        </w:rPr>
        <w:t xml:space="preserve">Καρβοπλατίνη </w:t>
      </w:r>
      <w:r w:rsidR="00C34FD0" w:rsidRPr="00C03616">
        <w:rPr>
          <w:lang w:val="el-GR"/>
        </w:rPr>
        <w:t>(</w:t>
      </w:r>
      <w:r w:rsidR="00C34FD0" w:rsidRPr="00C03616">
        <w:t>AUC</w:t>
      </w:r>
      <w:r w:rsidR="00C34FD0" w:rsidRPr="00C03616">
        <w:rPr>
          <w:lang w:val="el-GR"/>
        </w:rPr>
        <w:t xml:space="preserve"> 6) και πακλιταξέλη (175</w:t>
      </w:r>
      <w:r w:rsidR="005C29FE" w:rsidRPr="00C03616">
        <w:t> </w:t>
      </w:r>
      <w:r w:rsidR="00C34FD0" w:rsidRPr="00C03616">
        <w:t>mg</w:t>
      </w:r>
      <w:r w:rsidR="00C34FD0" w:rsidRPr="00C03616">
        <w:rPr>
          <w:lang w:val="el-GR"/>
        </w:rPr>
        <w:t>/</w:t>
      </w:r>
      <w:r w:rsidR="00C34FD0" w:rsidRPr="00C03616">
        <w:t>m</w:t>
      </w:r>
      <w:r w:rsidR="00C34FD0" w:rsidRPr="00C03616">
        <w:rPr>
          <w:vertAlign w:val="superscript"/>
          <w:lang w:val="el-GR"/>
        </w:rPr>
        <w:t>2</w:t>
      </w:r>
      <w:r w:rsidR="00C34FD0" w:rsidRPr="00C03616">
        <w:rPr>
          <w:lang w:val="el-GR"/>
        </w:rPr>
        <w:t xml:space="preserve">) για 6 κύκλους </w:t>
      </w:r>
      <w:r w:rsidR="00233C91" w:rsidRPr="00C03616">
        <w:rPr>
          <w:lang w:val="el-GR"/>
        </w:rPr>
        <w:t>διάρκειας</w:t>
      </w:r>
      <w:r w:rsidR="00C34FD0" w:rsidRPr="00C03616">
        <w:rPr>
          <w:lang w:val="el-GR"/>
        </w:rPr>
        <w:t xml:space="preserve"> 3 εβδομάδων</w:t>
      </w:r>
    </w:p>
    <w:p w14:paraId="1029E0E7" w14:textId="77777777" w:rsidR="00C34FD0" w:rsidRPr="00C03616" w:rsidRDefault="001F076B" w:rsidP="00F76D6B">
      <w:pPr>
        <w:ind w:left="720" w:hanging="720"/>
        <w:rPr>
          <w:lang w:val="el-GR"/>
        </w:rPr>
      </w:pPr>
      <w:r w:rsidRPr="00C03616">
        <w:rPr>
          <w:color w:val="000000"/>
          <w:szCs w:val="22"/>
        </w:rPr>
        <w:sym w:font="Symbol" w:char="00B7"/>
      </w:r>
      <w:r w:rsidRPr="00C03616">
        <w:rPr>
          <w:color w:val="000000"/>
          <w:szCs w:val="22"/>
          <w:lang w:val="el-GR"/>
        </w:rPr>
        <w:tab/>
      </w:r>
      <w:r w:rsidR="002B6FF6" w:rsidRPr="00C03616">
        <w:rPr>
          <w:rStyle w:val="hps"/>
          <w:color w:val="000000"/>
          <w:lang w:val="el-GR"/>
        </w:rPr>
        <w:t xml:space="preserve">Σκέλος </w:t>
      </w:r>
      <w:r w:rsidR="00C34FD0" w:rsidRPr="00C03616">
        <w:rPr>
          <w:rStyle w:val="hps"/>
          <w:color w:val="000000"/>
          <w:lang w:val="el-GR"/>
        </w:rPr>
        <w:t>CPB7.5</w:t>
      </w:r>
      <w:r w:rsidR="00C34FD0" w:rsidRPr="00C03616">
        <w:rPr>
          <w:color w:val="000000"/>
          <w:lang w:val="el-GR"/>
        </w:rPr>
        <w:t xml:space="preserve"> </w:t>
      </w:r>
      <w:r w:rsidR="00C34FD0" w:rsidRPr="00C03616">
        <w:rPr>
          <w:rStyle w:val="hps"/>
          <w:color w:val="000000"/>
          <w:lang w:val="el-GR"/>
        </w:rPr>
        <w:t>+</w:t>
      </w:r>
      <w:r w:rsidR="00C34FD0" w:rsidRPr="00C03616">
        <w:rPr>
          <w:color w:val="000000"/>
          <w:lang w:val="el-GR"/>
        </w:rPr>
        <w:t xml:space="preserve">: </w:t>
      </w:r>
      <w:r w:rsidR="006A5B4F" w:rsidRPr="00C03616">
        <w:rPr>
          <w:lang w:val="el-GR"/>
        </w:rPr>
        <w:t>Καρβοπλατίνη</w:t>
      </w:r>
      <w:r w:rsidR="006A5B4F" w:rsidRPr="00C03616">
        <w:rPr>
          <w:rStyle w:val="hpsatn"/>
          <w:color w:val="000000"/>
          <w:lang w:val="el-GR"/>
        </w:rPr>
        <w:t xml:space="preserve"> </w:t>
      </w:r>
      <w:r w:rsidR="00C34FD0" w:rsidRPr="00C03616">
        <w:rPr>
          <w:rStyle w:val="hpsatn"/>
          <w:color w:val="000000"/>
          <w:lang w:val="el-GR"/>
        </w:rPr>
        <w:t>(</w:t>
      </w:r>
      <w:r w:rsidR="00C34FD0" w:rsidRPr="00C03616">
        <w:rPr>
          <w:color w:val="000000"/>
          <w:lang w:val="el-GR"/>
        </w:rPr>
        <w:t xml:space="preserve">AUC </w:t>
      </w:r>
      <w:r w:rsidR="00C34FD0" w:rsidRPr="00C03616">
        <w:rPr>
          <w:rStyle w:val="hps"/>
          <w:color w:val="000000"/>
          <w:lang w:val="el-GR"/>
        </w:rPr>
        <w:t>6)</w:t>
      </w:r>
      <w:r w:rsidR="00C34FD0" w:rsidRPr="00C03616">
        <w:rPr>
          <w:color w:val="000000"/>
          <w:lang w:val="el-GR"/>
        </w:rPr>
        <w:t xml:space="preserve"> </w:t>
      </w:r>
      <w:r w:rsidR="00C34FD0" w:rsidRPr="00C03616">
        <w:rPr>
          <w:rStyle w:val="hps"/>
          <w:color w:val="000000"/>
          <w:lang w:val="el-GR"/>
        </w:rPr>
        <w:t>και</w:t>
      </w:r>
      <w:r w:rsidR="00C34FD0" w:rsidRPr="00C03616">
        <w:rPr>
          <w:color w:val="000000"/>
          <w:lang w:val="el-GR"/>
        </w:rPr>
        <w:t xml:space="preserve"> </w:t>
      </w:r>
      <w:r w:rsidR="00C34FD0" w:rsidRPr="00C03616">
        <w:rPr>
          <w:rStyle w:val="hps"/>
          <w:color w:val="000000"/>
          <w:lang w:val="el-GR"/>
        </w:rPr>
        <w:t>πακλιταξέλη</w:t>
      </w:r>
      <w:r w:rsidR="00C34FD0" w:rsidRPr="00C03616">
        <w:rPr>
          <w:color w:val="000000"/>
          <w:lang w:val="el-GR"/>
        </w:rPr>
        <w:t xml:space="preserve"> </w:t>
      </w:r>
      <w:r w:rsidR="00C34FD0" w:rsidRPr="00C03616">
        <w:rPr>
          <w:rStyle w:val="hps"/>
          <w:color w:val="000000"/>
          <w:lang w:val="el-GR"/>
        </w:rPr>
        <w:t>(175</w:t>
      </w:r>
      <w:r w:rsidR="005C29FE" w:rsidRPr="00C03616">
        <w:rPr>
          <w:color w:val="000000"/>
          <w:lang w:val="de-CH"/>
        </w:rPr>
        <w:t> </w:t>
      </w:r>
      <w:r w:rsidR="00C34FD0" w:rsidRPr="00C03616">
        <w:rPr>
          <w:rStyle w:val="hps"/>
          <w:color w:val="000000"/>
          <w:lang w:val="el-GR"/>
        </w:rPr>
        <w:t>mg/m</w:t>
      </w:r>
      <w:r w:rsidR="00C34FD0" w:rsidRPr="00C03616">
        <w:rPr>
          <w:rStyle w:val="hps"/>
          <w:color w:val="000000"/>
          <w:vertAlign w:val="superscript"/>
          <w:lang w:val="el-GR"/>
        </w:rPr>
        <w:t>2</w:t>
      </w:r>
      <w:r w:rsidR="00C34FD0" w:rsidRPr="00C03616">
        <w:rPr>
          <w:color w:val="000000"/>
          <w:lang w:val="el-GR"/>
        </w:rPr>
        <w:t xml:space="preserve">) </w:t>
      </w:r>
      <w:r w:rsidR="00C34FD0" w:rsidRPr="00C03616">
        <w:rPr>
          <w:rStyle w:val="hps"/>
          <w:color w:val="000000"/>
          <w:lang w:val="el-GR"/>
        </w:rPr>
        <w:t>για 6 κύκλους</w:t>
      </w:r>
      <w:r w:rsidR="00C34FD0" w:rsidRPr="00C03616">
        <w:rPr>
          <w:color w:val="000000"/>
          <w:lang w:val="el-GR"/>
        </w:rPr>
        <w:t xml:space="preserve"> </w:t>
      </w:r>
      <w:r w:rsidR="00233C91" w:rsidRPr="00C03616">
        <w:rPr>
          <w:color w:val="000000"/>
          <w:lang w:val="el-GR"/>
        </w:rPr>
        <w:t xml:space="preserve">των </w:t>
      </w:r>
      <w:r w:rsidR="00C34FD0" w:rsidRPr="00C03616">
        <w:rPr>
          <w:rStyle w:val="hps"/>
          <w:color w:val="000000"/>
          <w:lang w:val="el-GR"/>
        </w:rPr>
        <w:t>3 εβδομάδων</w:t>
      </w:r>
      <w:r w:rsidR="00C34FD0" w:rsidRPr="00C03616">
        <w:rPr>
          <w:color w:val="000000"/>
          <w:lang w:val="el-GR"/>
        </w:rPr>
        <w:t xml:space="preserve"> </w:t>
      </w:r>
      <w:r w:rsidR="00C34FD0" w:rsidRPr="00C03616">
        <w:rPr>
          <w:rStyle w:val="hps"/>
          <w:color w:val="000000"/>
          <w:lang w:val="el-GR"/>
        </w:rPr>
        <w:t>και Avastin</w:t>
      </w:r>
      <w:r w:rsidR="00C34FD0" w:rsidRPr="00C03616">
        <w:rPr>
          <w:color w:val="000000"/>
          <w:lang w:val="el-GR"/>
        </w:rPr>
        <w:t xml:space="preserve"> </w:t>
      </w:r>
      <w:r w:rsidR="00C34FD0" w:rsidRPr="00C03616">
        <w:rPr>
          <w:rStyle w:val="hps"/>
          <w:color w:val="000000"/>
          <w:lang w:val="el-GR"/>
        </w:rPr>
        <w:t>(7,5</w:t>
      </w:r>
      <w:r w:rsidR="005C29FE" w:rsidRPr="00C03616">
        <w:rPr>
          <w:color w:val="000000"/>
          <w:lang w:val="de-CH"/>
        </w:rPr>
        <w:t> </w:t>
      </w:r>
      <w:r w:rsidR="00C34FD0" w:rsidRPr="00C03616">
        <w:rPr>
          <w:rStyle w:val="hps"/>
          <w:color w:val="000000"/>
          <w:lang w:val="el-GR"/>
        </w:rPr>
        <w:t>mg</w:t>
      </w:r>
      <w:r w:rsidR="00C34FD0" w:rsidRPr="00C03616">
        <w:rPr>
          <w:color w:val="000000"/>
          <w:lang w:val="el-GR"/>
        </w:rPr>
        <w:t xml:space="preserve"> </w:t>
      </w:r>
      <w:r w:rsidR="00C34FD0" w:rsidRPr="00C03616">
        <w:rPr>
          <w:rStyle w:val="hps"/>
          <w:color w:val="000000"/>
          <w:lang w:val="el-GR"/>
        </w:rPr>
        <w:t>/</w:t>
      </w:r>
      <w:r w:rsidR="00C34FD0" w:rsidRPr="00C03616">
        <w:rPr>
          <w:color w:val="000000"/>
          <w:lang w:val="el-GR"/>
        </w:rPr>
        <w:t xml:space="preserve"> </w:t>
      </w:r>
      <w:r w:rsidR="00C34FD0" w:rsidRPr="00C03616">
        <w:rPr>
          <w:rStyle w:val="hps"/>
          <w:color w:val="000000"/>
          <w:lang w:val="el-GR"/>
        </w:rPr>
        <w:t>kg</w:t>
      </w:r>
      <w:r w:rsidR="00233C91" w:rsidRPr="00C03616">
        <w:rPr>
          <w:rFonts w:eastAsia="PMingLiU"/>
          <w:lang w:val="el-GR" w:eastAsia="zh-CN"/>
        </w:rPr>
        <w:t xml:space="preserve"> μια φορά κάθε 3 εβδομάδες</w:t>
      </w:r>
      <w:r w:rsidR="00C34FD0" w:rsidRPr="00C03616">
        <w:rPr>
          <w:color w:val="000000"/>
          <w:lang w:val="el-GR"/>
        </w:rPr>
        <w:t xml:space="preserve">) </w:t>
      </w:r>
      <w:r w:rsidR="00C34FD0" w:rsidRPr="00C03616">
        <w:rPr>
          <w:rStyle w:val="hps"/>
          <w:color w:val="000000"/>
          <w:lang w:val="el-GR"/>
        </w:rPr>
        <w:t>για διάστημα έως</w:t>
      </w:r>
      <w:r w:rsidR="00C34FD0" w:rsidRPr="00C03616">
        <w:rPr>
          <w:color w:val="000000"/>
          <w:lang w:val="el-GR"/>
        </w:rPr>
        <w:t xml:space="preserve"> </w:t>
      </w:r>
      <w:r w:rsidR="00233C91" w:rsidRPr="00C03616">
        <w:rPr>
          <w:color w:val="000000"/>
          <w:lang w:val="el-GR"/>
        </w:rPr>
        <w:t xml:space="preserve">και </w:t>
      </w:r>
      <w:r w:rsidR="00C34FD0" w:rsidRPr="00C03616">
        <w:rPr>
          <w:rStyle w:val="hpsatn"/>
          <w:color w:val="000000"/>
          <w:lang w:val="el-GR"/>
        </w:rPr>
        <w:t>12 μήνες (</w:t>
      </w:r>
      <w:r w:rsidR="009A0874" w:rsidRPr="00C03616">
        <w:rPr>
          <w:rStyle w:val="hpsatn"/>
          <w:color w:val="000000"/>
          <w:lang w:val="el-GR"/>
        </w:rPr>
        <w:t xml:space="preserve">το </w:t>
      </w:r>
      <w:r w:rsidR="00C34FD0" w:rsidRPr="00C03616">
        <w:rPr>
          <w:color w:val="000000"/>
          <w:lang w:val="el-GR"/>
        </w:rPr>
        <w:t xml:space="preserve">Avastin </w:t>
      </w:r>
      <w:r w:rsidR="00C34FD0" w:rsidRPr="00C03616">
        <w:rPr>
          <w:rStyle w:val="hps"/>
          <w:color w:val="000000"/>
          <w:lang w:val="el-GR"/>
        </w:rPr>
        <w:t>ξεκίνησε</w:t>
      </w:r>
      <w:r w:rsidR="00C34FD0" w:rsidRPr="00C03616">
        <w:rPr>
          <w:color w:val="000000"/>
          <w:lang w:val="el-GR"/>
        </w:rPr>
        <w:t xml:space="preserve"> </w:t>
      </w:r>
      <w:r w:rsidR="009A0874" w:rsidRPr="00C03616">
        <w:rPr>
          <w:color w:val="000000"/>
          <w:lang w:val="el-GR"/>
        </w:rPr>
        <w:t>σ</w:t>
      </w:r>
      <w:r w:rsidR="00C34FD0" w:rsidRPr="00C03616">
        <w:rPr>
          <w:rStyle w:val="hps"/>
          <w:color w:val="000000"/>
          <w:lang w:val="el-GR"/>
        </w:rPr>
        <w:t>τον κύκλο</w:t>
      </w:r>
      <w:r w:rsidR="00C34FD0" w:rsidRPr="00C03616">
        <w:rPr>
          <w:color w:val="000000"/>
          <w:lang w:val="el-GR"/>
        </w:rPr>
        <w:t xml:space="preserve"> </w:t>
      </w:r>
      <w:r w:rsidR="00C34FD0" w:rsidRPr="00C03616">
        <w:rPr>
          <w:rStyle w:val="hps"/>
          <w:color w:val="000000"/>
          <w:lang w:val="el-GR"/>
        </w:rPr>
        <w:t>2 της</w:t>
      </w:r>
      <w:r w:rsidR="00C34FD0" w:rsidRPr="00C03616">
        <w:rPr>
          <w:color w:val="000000"/>
          <w:lang w:val="el-GR"/>
        </w:rPr>
        <w:t xml:space="preserve"> </w:t>
      </w:r>
      <w:r w:rsidR="00C34FD0" w:rsidRPr="00C03616">
        <w:rPr>
          <w:rStyle w:val="hps"/>
          <w:color w:val="000000"/>
          <w:lang w:val="el-GR"/>
        </w:rPr>
        <w:t>χημειοθεραπείας</w:t>
      </w:r>
      <w:r w:rsidR="00C34FD0" w:rsidRPr="00C03616">
        <w:rPr>
          <w:color w:val="000000"/>
          <w:lang w:val="el-GR"/>
        </w:rPr>
        <w:t xml:space="preserve">, εάν </w:t>
      </w:r>
      <w:r w:rsidR="00233C91" w:rsidRPr="00C03616">
        <w:rPr>
          <w:rStyle w:val="hps"/>
          <w:color w:val="000000"/>
          <w:lang w:val="el-GR"/>
        </w:rPr>
        <w:t>η θεραπεία ξεκίνησε</w:t>
      </w:r>
      <w:r w:rsidR="00C34FD0" w:rsidRPr="00C03616">
        <w:rPr>
          <w:color w:val="000000"/>
          <w:lang w:val="el-GR"/>
        </w:rPr>
        <w:t xml:space="preserve"> </w:t>
      </w:r>
      <w:r w:rsidR="00C34FD0" w:rsidRPr="00C03616">
        <w:rPr>
          <w:rStyle w:val="hps"/>
          <w:color w:val="000000"/>
          <w:lang w:val="el-GR"/>
        </w:rPr>
        <w:t xml:space="preserve">εντός 4 εβδομάδων </w:t>
      </w:r>
      <w:r w:rsidR="00233C91" w:rsidRPr="00C03616">
        <w:rPr>
          <w:rStyle w:val="hps"/>
          <w:color w:val="000000"/>
          <w:lang w:val="el-GR"/>
        </w:rPr>
        <w:t xml:space="preserve">μετά </w:t>
      </w:r>
      <w:r w:rsidR="00C34FD0" w:rsidRPr="00C03616">
        <w:rPr>
          <w:rStyle w:val="hps"/>
          <w:color w:val="000000"/>
          <w:lang w:val="el-GR"/>
        </w:rPr>
        <w:t>από</w:t>
      </w:r>
      <w:r w:rsidR="00C34FD0" w:rsidRPr="00C03616">
        <w:rPr>
          <w:color w:val="000000"/>
          <w:lang w:val="el-GR"/>
        </w:rPr>
        <w:t xml:space="preserve"> </w:t>
      </w:r>
      <w:r w:rsidR="00C34FD0" w:rsidRPr="00C03616">
        <w:rPr>
          <w:rStyle w:val="hps"/>
          <w:color w:val="000000"/>
          <w:lang w:val="el-GR"/>
        </w:rPr>
        <w:t>χειρουργική επέμβαση ή</w:t>
      </w:r>
      <w:r w:rsidR="00C34FD0" w:rsidRPr="00C03616">
        <w:rPr>
          <w:color w:val="000000"/>
          <w:lang w:val="el-GR"/>
        </w:rPr>
        <w:t xml:space="preserve"> </w:t>
      </w:r>
      <w:r w:rsidR="00233C91" w:rsidRPr="00C03616">
        <w:rPr>
          <w:color w:val="000000"/>
          <w:lang w:val="el-GR"/>
        </w:rPr>
        <w:t xml:space="preserve">στον </w:t>
      </w:r>
      <w:r w:rsidR="00233C91" w:rsidRPr="00C03616">
        <w:rPr>
          <w:rStyle w:val="hps"/>
          <w:color w:val="000000"/>
          <w:lang w:val="el-GR"/>
        </w:rPr>
        <w:t>κύκλο</w:t>
      </w:r>
      <w:r w:rsidR="00C34FD0" w:rsidRPr="00C03616">
        <w:rPr>
          <w:rStyle w:val="hps"/>
          <w:color w:val="000000"/>
          <w:lang w:val="el-GR"/>
        </w:rPr>
        <w:t xml:space="preserve"> 1</w:t>
      </w:r>
      <w:r w:rsidR="00C34FD0" w:rsidRPr="00C03616">
        <w:rPr>
          <w:color w:val="000000"/>
          <w:lang w:val="el-GR"/>
        </w:rPr>
        <w:t xml:space="preserve"> </w:t>
      </w:r>
      <w:r w:rsidR="00C34FD0" w:rsidRPr="00C03616">
        <w:rPr>
          <w:rStyle w:val="hps"/>
          <w:color w:val="000000"/>
          <w:lang w:val="el-GR"/>
        </w:rPr>
        <w:t>εάν η θεραπεία</w:t>
      </w:r>
      <w:r w:rsidR="00C34FD0" w:rsidRPr="00C03616">
        <w:rPr>
          <w:color w:val="000000"/>
          <w:lang w:val="el-GR"/>
        </w:rPr>
        <w:t xml:space="preserve"> </w:t>
      </w:r>
      <w:r w:rsidR="00C34FD0" w:rsidRPr="00C03616">
        <w:rPr>
          <w:rStyle w:val="hps"/>
          <w:color w:val="000000"/>
          <w:lang w:val="el-GR"/>
        </w:rPr>
        <w:t>ξεκίνησε</w:t>
      </w:r>
      <w:r w:rsidR="00C34FD0" w:rsidRPr="00C03616">
        <w:rPr>
          <w:color w:val="000000"/>
          <w:lang w:val="el-GR"/>
        </w:rPr>
        <w:t xml:space="preserve"> </w:t>
      </w:r>
      <w:r w:rsidR="00233C91" w:rsidRPr="00C03616">
        <w:rPr>
          <w:color w:val="000000"/>
          <w:lang w:val="el-GR"/>
        </w:rPr>
        <w:t xml:space="preserve">σε </w:t>
      </w:r>
      <w:r w:rsidR="00C34FD0" w:rsidRPr="00C03616">
        <w:rPr>
          <w:rStyle w:val="hps"/>
          <w:color w:val="000000"/>
          <w:lang w:val="el-GR"/>
        </w:rPr>
        <w:t>περισσότερο από 4 εβδομάδες</w:t>
      </w:r>
      <w:r w:rsidR="00C34FD0" w:rsidRPr="00C03616">
        <w:rPr>
          <w:color w:val="000000"/>
          <w:lang w:val="el-GR"/>
        </w:rPr>
        <w:t xml:space="preserve"> </w:t>
      </w:r>
      <w:r w:rsidR="00233C91" w:rsidRPr="00C03616">
        <w:rPr>
          <w:rStyle w:val="hps"/>
          <w:color w:val="000000"/>
          <w:lang w:val="el-GR"/>
        </w:rPr>
        <w:t>μετά τη</w:t>
      </w:r>
      <w:r w:rsidR="00C34FD0" w:rsidRPr="00C03616">
        <w:rPr>
          <w:rStyle w:val="hps"/>
          <w:color w:val="000000"/>
          <w:lang w:val="el-GR"/>
        </w:rPr>
        <w:t xml:space="preserve"> </w:t>
      </w:r>
      <w:r w:rsidR="00233C91" w:rsidRPr="00C03616">
        <w:rPr>
          <w:rStyle w:val="hps"/>
          <w:color w:val="000000"/>
          <w:lang w:val="el-GR"/>
        </w:rPr>
        <w:t xml:space="preserve">χειρουργική </w:t>
      </w:r>
      <w:r w:rsidR="00C34FD0" w:rsidRPr="00C03616">
        <w:rPr>
          <w:rStyle w:val="hps"/>
          <w:color w:val="000000"/>
          <w:lang w:val="el-GR"/>
        </w:rPr>
        <w:t>επέμβαση</w:t>
      </w:r>
      <w:r w:rsidR="00C34FD0" w:rsidRPr="00C03616">
        <w:rPr>
          <w:color w:val="000000"/>
          <w:lang w:val="el-GR"/>
        </w:rPr>
        <w:t>)</w:t>
      </w:r>
    </w:p>
    <w:p w14:paraId="31A5A628" w14:textId="77777777" w:rsidR="00233C91" w:rsidRPr="00C03616" w:rsidRDefault="00233C91" w:rsidP="00C34FD0">
      <w:pPr>
        <w:textAlignment w:val="top"/>
        <w:rPr>
          <w:color w:val="000000"/>
          <w:szCs w:val="22"/>
          <w:lang w:val="el-GR" w:eastAsia="en-US"/>
        </w:rPr>
      </w:pPr>
    </w:p>
    <w:p w14:paraId="3AE414C3" w14:textId="1FC79DF3" w:rsidR="00E24431" w:rsidRPr="00C03616" w:rsidRDefault="00B051EE" w:rsidP="00E24431">
      <w:pPr>
        <w:rPr>
          <w:szCs w:val="22"/>
          <w:lang w:val="el-GR"/>
        </w:rPr>
      </w:pPr>
      <w:r w:rsidRPr="00C03616">
        <w:rPr>
          <w:rStyle w:val="hps"/>
          <w:color w:val="333333"/>
          <w:lang w:val="el-GR"/>
        </w:rPr>
        <w:t>Η πλειοψηφία</w:t>
      </w:r>
      <w:r w:rsidRPr="00C03616">
        <w:rPr>
          <w:rStyle w:val="longtext"/>
          <w:color w:val="333333"/>
          <w:lang w:val="el-GR"/>
        </w:rPr>
        <w:t xml:space="preserve"> </w:t>
      </w:r>
      <w:r w:rsidRPr="00C03616">
        <w:rPr>
          <w:rStyle w:val="hps"/>
          <w:color w:val="333333"/>
          <w:lang w:val="el-GR"/>
        </w:rPr>
        <w:t>των ασθενών που συμπεριλήφθηκαν</w:t>
      </w:r>
      <w:r w:rsidRPr="00C03616">
        <w:rPr>
          <w:rStyle w:val="longtext"/>
          <w:color w:val="333333"/>
          <w:lang w:val="el-GR"/>
        </w:rPr>
        <w:t xml:space="preserve"> </w:t>
      </w:r>
      <w:r w:rsidRPr="00C03616">
        <w:rPr>
          <w:rStyle w:val="hps"/>
          <w:color w:val="333333"/>
          <w:lang w:val="el-GR"/>
        </w:rPr>
        <w:t>στη μελέτη ήταν</w:t>
      </w:r>
      <w:r w:rsidRPr="00C03616">
        <w:rPr>
          <w:rStyle w:val="hps"/>
          <w:color w:val="000000"/>
          <w:lang w:val="el-GR"/>
        </w:rPr>
        <w:t xml:space="preserve"> </w:t>
      </w:r>
      <w:r w:rsidRPr="00C03616">
        <w:rPr>
          <w:rFonts w:eastAsia="PMingLiU"/>
          <w:lang w:val="el-GR" w:eastAsia="zh-CN"/>
        </w:rPr>
        <w:t>Λευκ</w:t>
      </w:r>
      <w:r w:rsidR="004A11FF" w:rsidRPr="00C03616">
        <w:rPr>
          <w:rFonts w:eastAsia="PMingLiU"/>
          <w:lang w:val="el-GR" w:eastAsia="zh-CN"/>
        </w:rPr>
        <w:t>ές</w:t>
      </w:r>
      <w:r w:rsidRPr="00C03616">
        <w:rPr>
          <w:rFonts w:eastAsia="PMingLiU"/>
          <w:lang w:val="el-GR" w:eastAsia="zh-CN"/>
        </w:rPr>
        <w:t xml:space="preserve"> (96%), η διάμεση ηλικία ήταν 57 έτη και στα δύο σκέλη θεραπείας, 25%</w:t>
      </w:r>
      <w:r w:rsidR="00186080" w:rsidRPr="00C03616">
        <w:rPr>
          <w:rFonts w:eastAsia="PMingLiU"/>
          <w:lang w:val="el-GR" w:eastAsia="zh-CN"/>
        </w:rPr>
        <w:t xml:space="preserve"> των ασθενών</w:t>
      </w:r>
      <w:r w:rsidRPr="00C03616">
        <w:rPr>
          <w:rFonts w:eastAsia="PMingLiU"/>
          <w:lang w:val="el-GR" w:eastAsia="zh-CN"/>
        </w:rPr>
        <w:t xml:space="preserve"> ήταν 65 έτη ή παραπάνω</w:t>
      </w:r>
      <w:r w:rsidRPr="00C03616">
        <w:rPr>
          <w:szCs w:val="22"/>
          <w:lang w:val="el-GR"/>
        </w:rPr>
        <w:t xml:space="preserve"> και περίπου</w:t>
      </w:r>
      <w:r w:rsidR="00E24431" w:rsidRPr="00C03616">
        <w:rPr>
          <w:szCs w:val="22"/>
          <w:lang w:val="el-GR"/>
        </w:rPr>
        <w:t xml:space="preserve"> 50% </w:t>
      </w:r>
      <w:r w:rsidRPr="00C03616">
        <w:rPr>
          <w:szCs w:val="22"/>
          <w:lang w:val="el-GR"/>
        </w:rPr>
        <w:t>των ασθενών είχαν</w:t>
      </w:r>
      <w:r w:rsidR="00E24431" w:rsidRPr="00C03616">
        <w:rPr>
          <w:szCs w:val="22"/>
          <w:lang w:val="el-GR"/>
        </w:rPr>
        <w:t xml:space="preserve"> </w:t>
      </w:r>
      <w:r w:rsidRPr="00C03616">
        <w:rPr>
          <w:szCs w:val="22"/>
          <w:lang w:val="en-GB"/>
        </w:rPr>
        <w:t>PS</w:t>
      </w:r>
      <w:r w:rsidRPr="00C03616">
        <w:rPr>
          <w:szCs w:val="22"/>
          <w:lang w:val="el-GR"/>
        </w:rPr>
        <w:t xml:space="preserve"> 1 κατά </w:t>
      </w:r>
      <w:r w:rsidR="00E24431" w:rsidRPr="00C03616">
        <w:rPr>
          <w:szCs w:val="22"/>
          <w:lang w:val="en-GB"/>
        </w:rPr>
        <w:t>ECOG</w:t>
      </w:r>
      <w:r w:rsidRPr="00C03616">
        <w:rPr>
          <w:szCs w:val="22"/>
          <w:lang w:val="el-GR"/>
        </w:rPr>
        <w:t>,</w:t>
      </w:r>
      <w:r w:rsidR="00E24431" w:rsidRPr="00C03616">
        <w:rPr>
          <w:szCs w:val="22"/>
          <w:lang w:val="el-GR"/>
        </w:rPr>
        <w:t xml:space="preserve"> 7% </w:t>
      </w:r>
      <w:r w:rsidR="00210F9A" w:rsidRPr="00C03616">
        <w:rPr>
          <w:szCs w:val="22"/>
          <w:lang w:val="el-GR"/>
        </w:rPr>
        <w:t xml:space="preserve">των ασθενών σε κάθε σκέλος της θεραπείας είχαν </w:t>
      </w:r>
      <w:r w:rsidR="00210F9A" w:rsidRPr="00C03616">
        <w:rPr>
          <w:szCs w:val="22"/>
          <w:lang w:val="en-GB"/>
        </w:rPr>
        <w:t>PS</w:t>
      </w:r>
      <w:r w:rsidR="00210F9A" w:rsidRPr="00C03616">
        <w:rPr>
          <w:szCs w:val="22"/>
          <w:lang w:val="el-GR"/>
        </w:rPr>
        <w:t xml:space="preserve"> 2 κατά </w:t>
      </w:r>
      <w:r w:rsidR="00210F9A" w:rsidRPr="00C03616">
        <w:rPr>
          <w:szCs w:val="22"/>
          <w:lang w:val="en-GB"/>
        </w:rPr>
        <w:t>ECOG</w:t>
      </w:r>
      <w:r w:rsidR="00E24431" w:rsidRPr="00C03616">
        <w:rPr>
          <w:szCs w:val="22"/>
          <w:lang w:val="el-GR"/>
        </w:rPr>
        <w:t>.</w:t>
      </w:r>
      <w:r w:rsidR="00210F9A" w:rsidRPr="00C03616">
        <w:rPr>
          <w:rFonts w:eastAsia="PMingLiU"/>
          <w:lang w:val="el-GR" w:eastAsia="zh-CN"/>
        </w:rPr>
        <w:t xml:space="preserve"> Η πλειοψη</w:t>
      </w:r>
      <w:r w:rsidR="00C06DE6" w:rsidRPr="00C03616">
        <w:rPr>
          <w:rFonts w:eastAsia="PMingLiU"/>
          <w:lang w:val="el-GR" w:eastAsia="zh-CN"/>
        </w:rPr>
        <w:t>φία των ασθενών είχε</w:t>
      </w:r>
      <w:r w:rsidR="00C06DE6" w:rsidRPr="00C03616">
        <w:rPr>
          <w:rStyle w:val="hps"/>
          <w:lang w:val="el-GR"/>
        </w:rPr>
        <w:t xml:space="preserve"> επιθηλιακό καρκίνο των ωοθηκών</w:t>
      </w:r>
      <w:r w:rsidR="00E24431" w:rsidRPr="00C03616">
        <w:rPr>
          <w:szCs w:val="22"/>
          <w:lang w:val="el-GR"/>
        </w:rPr>
        <w:t xml:space="preserve"> (87.7%)</w:t>
      </w:r>
      <w:r w:rsidR="00C21717" w:rsidRPr="00C03616">
        <w:rPr>
          <w:szCs w:val="22"/>
          <w:lang w:val="el-GR"/>
        </w:rPr>
        <w:t xml:space="preserve"> που</w:t>
      </w:r>
      <w:r w:rsidR="00E24431" w:rsidRPr="00C03616">
        <w:rPr>
          <w:szCs w:val="22"/>
          <w:lang w:val="el-GR"/>
        </w:rPr>
        <w:t xml:space="preserve"> </w:t>
      </w:r>
      <w:r w:rsidR="00C21717" w:rsidRPr="00C03616">
        <w:rPr>
          <w:szCs w:val="22"/>
          <w:lang w:val="el-GR"/>
        </w:rPr>
        <w:t xml:space="preserve">ακολουθείται από </w:t>
      </w:r>
      <w:r w:rsidR="00A91975" w:rsidRPr="00C03616">
        <w:rPr>
          <w:rStyle w:val="hps"/>
          <w:lang w:val="el-GR"/>
        </w:rPr>
        <w:t>πρωτοπαθή καρκίνο του περιτοναίου</w:t>
      </w:r>
      <w:r w:rsidR="00A91975" w:rsidRPr="00C03616">
        <w:rPr>
          <w:rFonts w:eastAsia="PMingLiU"/>
          <w:lang w:val="el-GR" w:eastAsia="zh-CN"/>
        </w:rPr>
        <w:t xml:space="preserve"> </w:t>
      </w:r>
      <w:r w:rsidR="00E24431" w:rsidRPr="00C03616">
        <w:rPr>
          <w:szCs w:val="22"/>
          <w:lang w:val="el-GR"/>
        </w:rPr>
        <w:t>(6.9%</w:t>
      </w:r>
      <w:r w:rsidR="00210F9A" w:rsidRPr="00C03616">
        <w:rPr>
          <w:szCs w:val="22"/>
          <w:lang w:val="el-GR"/>
        </w:rPr>
        <w:t>) και</w:t>
      </w:r>
      <w:r w:rsidR="00E24431" w:rsidRPr="00C03616">
        <w:rPr>
          <w:szCs w:val="22"/>
          <w:lang w:val="el-GR"/>
        </w:rPr>
        <w:t xml:space="preserve"> </w:t>
      </w:r>
      <w:r w:rsidR="00A91975" w:rsidRPr="00C03616">
        <w:rPr>
          <w:lang w:val="el-GR"/>
        </w:rPr>
        <w:t xml:space="preserve">καρκίνο των </w:t>
      </w:r>
      <w:r w:rsidR="00A91975" w:rsidRPr="00C03616">
        <w:rPr>
          <w:rStyle w:val="hps"/>
          <w:lang w:val="el-GR"/>
        </w:rPr>
        <w:t>ωαγωγών</w:t>
      </w:r>
      <w:r w:rsidR="00A91975" w:rsidRPr="00C03616">
        <w:rPr>
          <w:szCs w:val="22"/>
          <w:lang w:val="el-GR"/>
        </w:rPr>
        <w:t xml:space="preserve"> </w:t>
      </w:r>
      <w:r w:rsidR="00E24431" w:rsidRPr="00C03616">
        <w:rPr>
          <w:szCs w:val="22"/>
          <w:lang w:val="el-GR"/>
        </w:rPr>
        <w:t xml:space="preserve">(3.7%) </w:t>
      </w:r>
      <w:r w:rsidR="00D61F13" w:rsidRPr="00C03616">
        <w:rPr>
          <w:szCs w:val="22"/>
          <w:lang w:val="el-GR"/>
        </w:rPr>
        <w:t xml:space="preserve">ή </w:t>
      </w:r>
      <w:r w:rsidR="00D61F13" w:rsidRPr="00C03616">
        <w:rPr>
          <w:szCs w:val="22"/>
          <w:lang w:val="el-GR"/>
        </w:rPr>
        <w:lastRenderedPageBreak/>
        <w:t>ένα μείγμα και</w:t>
      </w:r>
      <w:r w:rsidR="00186080" w:rsidRPr="00C03616">
        <w:rPr>
          <w:szCs w:val="22"/>
          <w:lang w:val="el-GR"/>
        </w:rPr>
        <w:t xml:space="preserve"> από τις τρεις προελεύσεις </w:t>
      </w:r>
      <w:r w:rsidR="00E24431" w:rsidRPr="00C03616">
        <w:rPr>
          <w:szCs w:val="22"/>
          <w:lang w:val="el-GR"/>
        </w:rPr>
        <w:t xml:space="preserve">(1.7%). </w:t>
      </w:r>
      <w:r w:rsidR="00D61F13" w:rsidRPr="00C03616">
        <w:rPr>
          <w:rFonts w:eastAsia="PMingLiU"/>
          <w:lang w:val="el-GR" w:eastAsia="zh-CN"/>
        </w:rPr>
        <w:t>Οι περισσότερ</w:t>
      </w:r>
      <w:r w:rsidR="004A11FF" w:rsidRPr="00C03616">
        <w:rPr>
          <w:rFonts w:eastAsia="PMingLiU"/>
          <w:lang w:val="el-GR" w:eastAsia="zh-CN"/>
        </w:rPr>
        <w:t>ες</w:t>
      </w:r>
      <w:r w:rsidR="00D61F13" w:rsidRPr="00C03616">
        <w:rPr>
          <w:rFonts w:eastAsia="PMingLiU"/>
          <w:lang w:val="el-GR" w:eastAsia="zh-CN"/>
        </w:rPr>
        <w:t xml:space="preserve"> ασθενείς</w:t>
      </w:r>
      <w:r w:rsidR="00D61F13" w:rsidRPr="00C03616">
        <w:rPr>
          <w:szCs w:val="22"/>
          <w:lang w:val="el-GR"/>
        </w:rPr>
        <w:t xml:space="preserve"> ήταν </w:t>
      </w:r>
      <w:r w:rsidR="00F76D6B">
        <w:rPr>
          <w:szCs w:val="22"/>
          <w:lang w:val="el-GR"/>
        </w:rPr>
        <w:t>σ</w:t>
      </w:r>
      <w:r w:rsidR="00F76D6B" w:rsidRPr="00C03616">
        <w:rPr>
          <w:szCs w:val="22"/>
          <w:lang w:val="el-GR"/>
        </w:rPr>
        <w:t xml:space="preserve">ταδίου </w:t>
      </w:r>
      <w:r w:rsidR="00EB0A79" w:rsidRPr="00C03616">
        <w:rPr>
          <w:szCs w:val="22"/>
        </w:rPr>
        <w:t>III</w:t>
      </w:r>
      <w:r w:rsidR="00D61F13" w:rsidRPr="00C03616">
        <w:rPr>
          <w:szCs w:val="22"/>
          <w:lang w:val="el-GR"/>
        </w:rPr>
        <w:t xml:space="preserve"> κατά </w:t>
      </w:r>
      <w:r w:rsidR="00D61F13" w:rsidRPr="00C03616">
        <w:rPr>
          <w:szCs w:val="22"/>
          <w:lang w:val="en-GB"/>
        </w:rPr>
        <w:t>FIGO</w:t>
      </w:r>
      <w:r w:rsidR="00D61F13" w:rsidRPr="00C03616">
        <w:rPr>
          <w:szCs w:val="22"/>
          <w:lang w:val="el-GR"/>
        </w:rPr>
        <w:t xml:space="preserve"> (και </w:t>
      </w:r>
      <w:r w:rsidR="00EB0A79" w:rsidRPr="00C03616">
        <w:rPr>
          <w:szCs w:val="22"/>
          <w:lang w:val="el-GR"/>
        </w:rPr>
        <w:t>στα</w:t>
      </w:r>
      <w:r w:rsidR="00D61F13" w:rsidRPr="00C03616">
        <w:rPr>
          <w:szCs w:val="22"/>
          <w:lang w:val="el-GR"/>
        </w:rPr>
        <w:t xml:space="preserve"> δύο</w:t>
      </w:r>
      <w:r w:rsidR="00E24431" w:rsidRPr="00C03616">
        <w:rPr>
          <w:szCs w:val="22"/>
          <w:lang w:val="el-GR"/>
        </w:rPr>
        <w:t xml:space="preserve"> 68%) </w:t>
      </w:r>
      <w:r w:rsidR="00C21717" w:rsidRPr="00C03616">
        <w:rPr>
          <w:szCs w:val="22"/>
          <w:lang w:val="el-GR"/>
        </w:rPr>
        <w:t xml:space="preserve">που ακολουθείται από </w:t>
      </w:r>
      <w:r w:rsidR="00F76D6B">
        <w:rPr>
          <w:szCs w:val="22"/>
          <w:lang w:val="el-GR"/>
        </w:rPr>
        <w:t>σ</w:t>
      </w:r>
      <w:r w:rsidR="00F76D6B" w:rsidRPr="00C03616">
        <w:rPr>
          <w:szCs w:val="22"/>
          <w:lang w:val="el-GR"/>
        </w:rPr>
        <w:t xml:space="preserve">ταδίου </w:t>
      </w:r>
      <w:r w:rsidR="00D61F13" w:rsidRPr="00C03616">
        <w:rPr>
          <w:szCs w:val="22"/>
        </w:rPr>
        <w:t>IV</w:t>
      </w:r>
      <w:r w:rsidR="00D61F13" w:rsidRPr="00C03616">
        <w:rPr>
          <w:szCs w:val="22"/>
          <w:lang w:val="el-GR"/>
        </w:rPr>
        <w:t xml:space="preserve"> κατά </w:t>
      </w:r>
      <w:r w:rsidR="00D61F13" w:rsidRPr="00C03616">
        <w:rPr>
          <w:szCs w:val="22"/>
          <w:lang w:val="en-GB"/>
        </w:rPr>
        <w:t>FIGO</w:t>
      </w:r>
      <w:r w:rsidR="00D61F13" w:rsidRPr="00C03616">
        <w:rPr>
          <w:szCs w:val="22"/>
          <w:lang w:val="el-GR"/>
        </w:rPr>
        <w:t xml:space="preserve"> (13% και</w:t>
      </w:r>
      <w:r w:rsidR="00E24431" w:rsidRPr="00C03616">
        <w:rPr>
          <w:szCs w:val="22"/>
          <w:lang w:val="el-GR"/>
        </w:rPr>
        <w:t xml:space="preserve"> 14%), </w:t>
      </w:r>
      <w:r w:rsidR="00F76D6B">
        <w:rPr>
          <w:szCs w:val="22"/>
          <w:lang w:val="el-GR"/>
        </w:rPr>
        <w:t>σ</w:t>
      </w:r>
      <w:r w:rsidR="00F76D6B" w:rsidRPr="00C03616">
        <w:rPr>
          <w:szCs w:val="22"/>
          <w:lang w:val="el-GR"/>
        </w:rPr>
        <w:t xml:space="preserve">ταδίου </w:t>
      </w:r>
      <w:r w:rsidR="00D61F13" w:rsidRPr="00C03616">
        <w:rPr>
          <w:szCs w:val="22"/>
          <w:lang w:val="el-GR"/>
        </w:rPr>
        <w:t xml:space="preserve">ΙΙ κατά </w:t>
      </w:r>
      <w:r w:rsidR="00E24431" w:rsidRPr="00C03616">
        <w:rPr>
          <w:szCs w:val="22"/>
          <w:lang w:val="en-GB"/>
        </w:rPr>
        <w:t>FIGO</w:t>
      </w:r>
      <w:r w:rsidR="00E24431" w:rsidRPr="00C03616">
        <w:rPr>
          <w:szCs w:val="22"/>
          <w:lang w:val="el-GR"/>
        </w:rPr>
        <w:t xml:space="preserve"> </w:t>
      </w:r>
      <w:r w:rsidR="00D61F13" w:rsidRPr="00C03616">
        <w:rPr>
          <w:szCs w:val="22"/>
          <w:lang w:val="el-GR"/>
        </w:rPr>
        <w:t>(10% και</w:t>
      </w:r>
      <w:r w:rsidR="00E24431" w:rsidRPr="00C03616">
        <w:rPr>
          <w:szCs w:val="22"/>
          <w:lang w:val="el-GR"/>
        </w:rPr>
        <w:t xml:space="preserve"> 11%) </w:t>
      </w:r>
      <w:r w:rsidR="00D8168B" w:rsidRPr="00C03616">
        <w:rPr>
          <w:szCs w:val="22"/>
          <w:lang w:val="el-GR"/>
        </w:rPr>
        <w:t xml:space="preserve">και </w:t>
      </w:r>
      <w:r w:rsidR="00F76D6B">
        <w:rPr>
          <w:szCs w:val="22"/>
          <w:lang w:val="el-GR"/>
        </w:rPr>
        <w:t>σ</w:t>
      </w:r>
      <w:r w:rsidR="00F76D6B" w:rsidRPr="00C03616">
        <w:rPr>
          <w:szCs w:val="22"/>
          <w:lang w:val="el-GR"/>
        </w:rPr>
        <w:t xml:space="preserve">ταδίου </w:t>
      </w:r>
      <w:r w:rsidR="00D61F13" w:rsidRPr="00C03616">
        <w:rPr>
          <w:szCs w:val="22"/>
          <w:lang w:val="el-GR"/>
        </w:rPr>
        <w:t xml:space="preserve">Ι κατά </w:t>
      </w:r>
      <w:r w:rsidR="00D61F13" w:rsidRPr="00C03616">
        <w:rPr>
          <w:szCs w:val="22"/>
          <w:lang w:val="en-GB"/>
        </w:rPr>
        <w:t>FIGO</w:t>
      </w:r>
      <w:r w:rsidR="00D61F13" w:rsidRPr="00C03616">
        <w:rPr>
          <w:szCs w:val="22"/>
          <w:lang w:val="el-GR"/>
        </w:rPr>
        <w:t xml:space="preserve"> (9% και</w:t>
      </w:r>
      <w:r w:rsidR="00E24431" w:rsidRPr="00C03616">
        <w:rPr>
          <w:szCs w:val="22"/>
          <w:lang w:val="el-GR"/>
        </w:rPr>
        <w:t xml:space="preserve"> 7%). </w:t>
      </w:r>
      <w:r w:rsidR="00D61F13" w:rsidRPr="00C03616">
        <w:rPr>
          <w:rFonts w:eastAsia="PMingLiU"/>
          <w:lang w:val="el-GR" w:eastAsia="zh-CN"/>
        </w:rPr>
        <w:t>Η πλειοψηφία των ασθενών</w:t>
      </w:r>
      <w:r w:rsidR="00D61F13" w:rsidRPr="00C03616">
        <w:rPr>
          <w:szCs w:val="22"/>
          <w:lang w:val="el-GR"/>
        </w:rPr>
        <w:t xml:space="preserve"> σε κάθε σκ</w:t>
      </w:r>
      <w:r w:rsidR="00811D8A" w:rsidRPr="00C03616">
        <w:rPr>
          <w:szCs w:val="22"/>
          <w:lang w:val="el-GR"/>
        </w:rPr>
        <w:t>έλος</w:t>
      </w:r>
      <w:r w:rsidR="00D61F13" w:rsidRPr="00C03616">
        <w:rPr>
          <w:szCs w:val="22"/>
          <w:lang w:val="el-GR"/>
        </w:rPr>
        <w:t xml:space="preserve"> θεραπείας (74% και</w:t>
      </w:r>
      <w:r w:rsidR="00E24431" w:rsidRPr="00C03616">
        <w:rPr>
          <w:szCs w:val="22"/>
          <w:lang w:val="el-GR"/>
        </w:rPr>
        <w:t xml:space="preserve"> 71%) </w:t>
      </w:r>
      <w:r w:rsidR="00D8168B" w:rsidRPr="00C03616">
        <w:rPr>
          <w:szCs w:val="22"/>
          <w:lang w:val="el-GR"/>
        </w:rPr>
        <w:t>είχαν φτωχά διαφοροποιημένους</w:t>
      </w:r>
      <w:r w:rsidR="00C21717" w:rsidRPr="00C03616">
        <w:rPr>
          <w:szCs w:val="22"/>
          <w:lang w:val="el-GR"/>
        </w:rPr>
        <w:t xml:space="preserve"> </w:t>
      </w:r>
      <w:r w:rsidR="00D61F13" w:rsidRPr="00C03616">
        <w:rPr>
          <w:szCs w:val="22"/>
          <w:lang w:val="el-GR"/>
        </w:rPr>
        <w:t>(Βαθμού</w:t>
      </w:r>
      <w:r w:rsidR="00E24431" w:rsidRPr="00C03616">
        <w:rPr>
          <w:szCs w:val="22"/>
          <w:lang w:val="el-GR"/>
        </w:rPr>
        <w:t xml:space="preserve"> 3)</w:t>
      </w:r>
      <w:r w:rsidR="00AB043F" w:rsidRPr="00C03616">
        <w:rPr>
          <w:szCs w:val="22"/>
          <w:lang w:val="el-GR"/>
        </w:rPr>
        <w:t xml:space="preserve"> </w:t>
      </w:r>
      <w:r w:rsidR="00C21717" w:rsidRPr="00C03616">
        <w:rPr>
          <w:szCs w:val="22"/>
          <w:lang w:val="el-GR"/>
        </w:rPr>
        <w:t>πρωτοπαθείς όγκους στην έναρξη</w:t>
      </w:r>
      <w:r w:rsidR="00E24431" w:rsidRPr="00C03616">
        <w:rPr>
          <w:szCs w:val="22"/>
          <w:lang w:val="el-GR"/>
        </w:rPr>
        <w:t xml:space="preserve">. </w:t>
      </w:r>
      <w:r w:rsidR="009E2110" w:rsidRPr="00C03616">
        <w:rPr>
          <w:szCs w:val="22"/>
          <w:lang w:val="el-GR"/>
        </w:rPr>
        <w:t xml:space="preserve">Η επίπτωση του κάθε ιστολογικού υπότυπου </w:t>
      </w:r>
      <w:r w:rsidR="00571821" w:rsidRPr="00C03616">
        <w:rPr>
          <w:szCs w:val="22"/>
          <w:lang w:val="el-GR"/>
        </w:rPr>
        <w:t>στον</w:t>
      </w:r>
      <w:r w:rsidR="009E2110" w:rsidRPr="00C03616">
        <w:rPr>
          <w:szCs w:val="22"/>
          <w:lang w:val="el-GR"/>
        </w:rPr>
        <w:t xml:space="preserve"> </w:t>
      </w:r>
      <w:r w:rsidR="00A91975" w:rsidRPr="00C03616">
        <w:rPr>
          <w:rStyle w:val="hps"/>
          <w:lang w:val="el-GR"/>
        </w:rPr>
        <w:t>επιθηλιακό καρκίνο των ωοθηκών</w:t>
      </w:r>
      <w:r w:rsidR="00A91975" w:rsidRPr="00C03616">
        <w:rPr>
          <w:szCs w:val="22"/>
          <w:lang w:val="el-GR"/>
        </w:rPr>
        <w:t xml:space="preserve"> </w:t>
      </w:r>
      <w:r w:rsidR="009E2110" w:rsidRPr="00C03616">
        <w:rPr>
          <w:szCs w:val="22"/>
          <w:lang w:val="el-GR"/>
        </w:rPr>
        <w:t>ήταν παρόμοια μεταξύ των θεραπευτικών σκελών</w:t>
      </w:r>
      <w:r w:rsidR="00186080" w:rsidRPr="00C03616">
        <w:rPr>
          <w:szCs w:val="22"/>
          <w:lang w:val="el-GR"/>
        </w:rPr>
        <w:t>,</w:t>
      </w:r>
      <w:r w:rsidR="00E24431" w:rsidRPr="00C03616">
        <w:rPr>
          <w:szCs w:val="22"/>
          <w:lang w:val="el-GR"/>
        </w:rPr>
        <w:t xml:space="preserve"> 69% </w:t>
      </w:r>
      <w:r w:rsidR="009E2110" w:rsidRPr="00C03616">
        <w:rPr>
          <w:szCs w:val="22"/>
          <w:lang w:val="el-GR"/>
        </w:rPr>
        <w:t>των ασθενών σε κάθε θεραπευτικό σκέλος είχαν</w:t>
      </w:r>
      <w:r w:rsidR="009E2110" w:rsidRPr="00C03616">
        <w:rPr>
          <w:rFonts w:eastAsia="PMingLiU"/>
          <w:lang w:val="el-GR" w:eastAsia="zh-CN"/>
        </w:rPr>
        <w:t xml:space="preserve"> </w:t>
      </w:r>
      <w:r w:rsidR="00186080" w:rsidRPr="00C03616">
        <w:rPr>
          <w:rFonts w:eastAsia="PMingLiU"/>
          <w:lang w:val="el-GR" w:eastAsia="zh-CN"/>
        </w:rPr>
        <w:t xml:space="preserve">ιστολογικού τύπου </w:t>
      </w:r>
      <w:r w:rsidR="009E2110" w:rsidRPr="00C03616">
        <w:rPr>
          <w:rFonts w:eastAsia="PMingLiU"/>
          <w:lang w:val="el-GR" w:eastAsia="zh-CN"/>
        </w:rPr>
        <w:t>ορώδες αδενοκαρκίνωμα</w:t>
      </w:r>
      <w:r w:rsidR="00E24431" w:rsidRPr="00C03616">
        <w:rPr>
          <w:szCs w:val="22"/>
          <w:lang w:val="el-GR"/>
        </w:rPr>
        <w:t>.</w:t>
      </w:r>
    </w:p>
    <w:p w14:paraId="5AFD5A93" w14:textId="77777777" w:rsidR="00B051EE" w:rsidRPr="00C03616" w:rsidRDefault="00B051EE" w:rsidP="00C34FD0">
      <w:pPr>
        <w:textAlignment w:val="top"/>
        <w:rPr>
          <w:color w:val="000000"/>
          <w:szCs w:val="22"/>
          <w:lang w:val="el-GR" w:eastAsia="en-US"/>
        </w:rPr>
      </w:pPr>
    </w:p>
    <w:p w14:paraId="44889C28" w14:textId="77777777" w:rsidR="005C29FE" w:rsidRPr="00CF2B35" w:rsidRDefault="00233C91" w:rsidP="00C34FD0">
      <w:pPr>
        <w:textAlignment w:val="top"/>
        <w:rPr>
          <w:color w:val="000000"/>
          <w:szCs w:val="22"/>
          <w:lang w:val="el-GR" w:eastAsia="en-US"/>
        </w:rPr>
      </w:pPr>
      <w:r w:rsidRPr="00C03616">
        <w:rPr>
          <w:color w:val="000000"/>
          <w:szCs w:val="22"/>
          <w:lang w:val="el-GR" w:eastAsia="en-US"/>
        </w:rPr>
        <w:t>Το πρωτεύον</w:t>
      </w:r>
      <w:r w:rsidR="00C34FD0" w:rsidRPr="00C03616">
        <w:rPr>
          <w:color w:val="000000"/>
          <w:szCs w:val="22"/>
          <w:lang w:val="el-GR" w:eastAsia="en-US"/>
        </w:rPr>
        <w:t xml:space="preserve"> καταληκτικό σημείο ήταν το PFS, όπως αξιολογήθηκε από τον ερευνητή με χρήση κριτηρίων RECIST.</w:t>
      </w:r>
      <w:r w:rsidR="005C29FE" w:rsidRPr="00C03616" w:rsidDel="005C29FE">
        <w:rPr>
          <w:color w:val="000000"/>
          <w:szCs w:val="22"/>
          <w:lang w:val="el-GR" w:eastAsia="en-US"/>
        </w:rPr>
        <w:t xml:space="preserve"> </w:t>
      </w:r>
    </w:p>
    <w:p w14:paraId="47DB93CE" w14:textId="77777777" w:rsidR="005C29FE" w:rsidRPr="00CF2B35" w:rsidRDefault="005C29FE" w:rsidP="00C34FD0">
      <w:pPr>
        <w:textAlignment w:val="top"/>
        <w:rPr>
          <w:color w:val="000000"/>
          <w:szCs w:val="22"/>
          <w:lang w:val="el-GR" w:eastAsia="en-US"/>
        </w:rPr>
      </w:pPr>
    </w:p>
    <w:p w14:paraId="4DC2278B" w14:textId="77777777" w:rsidR="00C34FD0" w:rsidRPr="00C03616" w:rsidRDefault="00C34FD0" w:rsidP="00C34FD0">
      <w:pPr>
        <w:textAlignment w:val="top"/>
        <w:rPr>
          <w:color w:val="888888"/>
          <w:szCs w:val="22"/>
          <w:lang w:val="el-GR" w:eastAsia="en-US"/>
        </w:rPr>
      </w:pPr>
      <w:r w:rsidRPr="00C03616">
        <w:rPr>
          <w:color w:val="000000"/>
          <w:szCs w:val="22"/>
          <w:lang w:val="el-GR" w:eastAsia="en-US"/>
        </w:rPr>
        <w:t xml:space="preserve">Η μελέτη </w:t>
      </w:r>
      <w:r w:rsidR="002B3515" w:rsidRPr="00C03616">
        <w:rPr>
          <w:color w:val="000000"/>
          <w:szCs w:val="22"/>
          <w:lang w:val="el-GR" w:eastAsia="en-US"/>
        </w:rPr>
        <w:t>πέτυχε</w:t>
      </w:r>
      <w:r w:rsidRPr="00C03616">
        <w:rPr>
          <w:color w:val="000000"/>
          <w:szCs w:val="22"/>
          <w:lang w:val="el-GR" w:eastAsia="en-US"/>
        </w:rPr>
        <w:t xml:space="preserve"> </w:t>
      </w:r>
      <w:r w:rsidR="002B3515" w:rsidRPr="00C03616">
        <w:rPr>
          <w:color w:val="000000"/>
          <w:szCs w:val="22"/>
          <w:lang w:val="el-GR" w:eastAsia="en-US"/>
        </w:rPr>
        <w:t>τον</w:t>
      </w:r>
      <w:r w:rsidRPr="00C03616">
        <w:rPr>
          <w:color w:val="000000"/>
          <w:szCs w:val="22"/>
          <w:lang w:val="el-GR" w:eastAsia="en-US"/>
        </w:rPr>
        <w:t xml:space="preserve"> πρωτεύον</w:t>
      </w:r>
      <w:r w:rsidR="004A11FF" w:rsidRPr="00C03616">
        <w:rPr>
          <w:color w:val="000000"/>
          <w:szCs w:val="22"/>
          <w:lang w:val="el-GR" w:eastAsia="en-US"/>
        </w:rPr>
        <w:t>τα</w:t>
      </w:r>
      <w:r w:rsidRPr="00C03616">
        <w:rPr>
          <w:color w:val="000000"/>
          <w:szCs w:val="22"/>
          <w:lang w:val="el-GR" w:eastAsia="en-US"/>
        </w:rPr>
        <w:t xml:space="preserve"> σκοπό της βελτίωσης του PFS. Σε σύγκριση με ασθενείς που έλαβαν θεραπεία </w:t>
      </w:r>
      <w:r w:rsidR="00D0680F" w:rsidRPr="00C03616">
        <w:rPr>
          <w:color w:val="000000"/>
          <w:szCs w:val="22"/>
          <w:lang w:val="el-GR" w:eastAsia="en-US"/>
        </w:rPr>
        <w:t xml:space="preserve">με </w:t>
      </w:r>
      <w:r w:rsidRPr="00C03616">
        <w:rPr>
          <w:color w:val="000000"/>
          <w:szCs w:val="22"/>
          <w:lang w:val="el-GR" w:eastAsia="en-US"/>
        </w:rPr>
        <w:t>χημειοθεραπεία</w:t>
      </w:r>
      <w:r w:rsidR="00D0680F" w:rsidRPr="00C03616">
        <w:rPr>
          <w:color w:val="000000"/>
          <w:szCs w:val="22"/>
          <w:lang w:val="el-GR" w:eastAsia="en-US"/>
        </w:rPr>
        <w:t xml:space="preserve"> </w:t>
      </w:r>
      <w:r w:rsidRPr="00C03616">
        <w:rPr>
          <w:color w:val="000000"/>
          <w:szCs w:val="22"/>
          <w:lang w:val="el-GR" w:eastAsia="en-US"/>
        </w:rPr>
        <w:t>(καρβοπλατίνη και πακλιταξέλη)</w:t>
      </w:r>
      <w:r w:rsidR="00D0680F" w:rsidRPr="00C03616">
        <w:rPr>
          <w:color w:val="000000"/>
          <w:szCs w:val="22"/>
          <w:lang w:val="el-GR" w:eastAsia="en-US"/>
        </w:rPr>
        <w:t xml:space="preserve"> μόνο</w:t>
      </w:r>
      <w:r w:rsidRPr="00C03616">
        <w:rPr>
          <w:color w:val="000000"/>
          <w:szCs w:val="22"/>
          <w:lang w:val="el-GR" w:eastAsia="en-US"/>
        </w:rPr>
        <w:t xml:space="preserve"> στην </w:t>
      </w:r>
      <w:r w:rsidR="004A11FF" w:rsidRPr="00C03616">
        <w:rPr>
          <w:color w:val="000000"/>
          <w:szCs w:val="22"/>
          <w:lang w:val="el-GR" w:eastAsia="en-US"/>
        </w:rPr>
        <w:t>αρχική</w:t>
      </w:r>
      <w:r w:rsidRPr="00C03616">
        <w:rPr>
          <w:color w:val="000000"/>
          <w:szCs w:val="22"/>
          <w:lang w:val="el-GR" w:eastAsia="en-US"/>
        </w:rPr>
        <w:t xml:space="preserve"> θεραπεία</w:t>
      </w:r>
      <w:r w:rsidR="004A11FF" w:rsidRPr="00C03616">
        <w:rPr>
          <w:color w:val="000000"/>
          <w:szCs w:val="22"/>
          <w:lang w:val="el-GR" w:eastAsia="en-US"/>
        </w:rPr>
        <w:t xml:space="preserve"> (</w:t>
      </w:r>
      <w:r w:rsidR="004A11FF" w:rsidRPr="00C03616">
        <w:rPr>
          <w:color w:val="000000"/>
          <w:szCs w:val="22"/>
          <w:lang w:eastAsia="en-US"/>
        </w:rPr>
        <w:t>Front</w:t>
      </w:r>
      <w:r w:rsidR="004A11FF" w:rsidRPr="00CF2B35">
        <w:rPr>
          <w:color w:val="000000"/>
          <w:szCs w:val="22"/>
          <w:lang w:val="el-GR" w:eastAsia="en-US"/>
        </w:rPr>
        <w:t>-</w:t>
      </w:r>
      <w:r w:rsidR="004A11FF" w:rsidRPr="00C03616">
        <w:rPr>
          <w:color w:val="000000"/>
          <w:szCs w:val="22"/>
          <w:lang w:eastAsia="en-US"/>
        </w:rPr>
        <w:t>Line</w:t>
      </w:r>
      <w:r w:rsidR="004A11FF" w:rsidRPr="00CF2B35">
        <w:rPr>
          <w:color w:val="000000"/>
          <w:szCs w:val="22"/>
          <w:lang w:val="el-GR" w:eastAsia="en-US"/>
        </w:rPr>
        <w:t>)</w:t>
      </w:r>
      <w:r w:rsidRPr="00C03616">
        <w:rPr>
          <w:color w:val="000000"/>
          <w:szCs w:val="22"/>
          <w:lang w:val="el-GR" w:eastAsia="en-US"/>
        </w:rPr>
        <w:t>, οι ασθενείς που έλαβαν bevacizu</w:t>
      </w:r>
      <w:r w:rsidR="00233C91" w:rsidRPr="00C03616">
        <w:rPr>
          <w:color w:val="000000"/>
          <w:szCs w:val="22"/>
          <w:lang w:val="el-GR" w:eastAsia="en-US"/>
        </w:rPr>
        <w:t>mab σε δόση των 7,5</w:t>
      </w:r>
      <w:r w:rsidR="005C29FE" w:rsidRPr="00C03616">
        <w:rPr>
          <w:color w:val="000000"/>
          <w:szCs w:val="22"/>
          <w:lang w:val="de-CH" w:eastAsia="en-US"/>
        </w:rPr>
        <w:t> </w:t>
      </w:r>
      <w:r w:rsidR="00233C91" w:rsidRPr="00C03616">
        <w:rPr>
          <w:color w:val="000000"/>
          <w:szCs w:val="22"/>
          <w:lang w:val="el-GR" w:eastAsia="en-US"/>
        </w:rPr>
        <w:t>mg / kg</w:t>
      </w:r>
      <w:r w:rsidR="00233C91" w:rsidRPr="00C03616">
        <w:rPr>
          <w:rFonts w:eastAsia="PMingLiU"/>
          <w:lang w:val="el-GR" w:eastAsia="zh-CN"/>
        </w:rPr>
        <w:t xml:space="preserve"> μια φορά κάθε 3 εβδομάδες</w:t>
      </w:r>
      <w:r w:rsidR="00233C91" w:rsidRPr="00C03616">
        <w:rPr>
          <w:color w:val="000000"/>
          <w:szCs w:val="22"/>
          <w:lang w:val="el-GR" w:eastAsia="en-US"/>
        </w:rPr>
        <w:t xml:space="preserve"> </w:t>
      </w:r>
      <w:r w:rsidRPr="00C03616">
        <w:rPr>
          <w:color w:val="000000"/>
          <w:szCs w:val="22"/>
          <w:lang w:val="el-GR" w:eastAsia="en-US"/>
        </w:rPr>
        <w:t>σε συνδυασμό με χημειοθεραπεία και συνέχισαν να λαμβάνουν bevacizumab για έως και 18 κύκλους είχαν στατιστικά σημαντική βελτίωση του PFS.</w:t>
      </w:r>
    </w:p>
    <w:p w14:paraId="2C73D3F1" w14:textId="77777777" w:rsidR="00C34FD0" w:rsidRPr="00C03616" w:rsidRDefault="00C34FD0" w:rsidP="00C34FD0">
      <w:pPr>
        <w:rPr>
          <w:szCs w:val="22"/>
          <w:lang w:val="el-GR"/>
        </w:rPr>
      </w:pPr>
    </w:p>
    <w:p w14:paraId="72969339" w14:textId="77777777" w:rsidR="00C34FD0" w:rsidRPr="00C03616" w:rsidRDefault="00C34FD0" w:rsidP="00C34FD0">
      <w:pPr>
        <w:rPr>
          <w:szCs w:val="22"/>
          <w:lang w:val="el-GR"/>
        </w:rPr>
      </w:pPr>
      <w:r w:rsidRPr="00C03616">
        <w:rPr>
          <w:rStyle w:val="hps"/>
          <w:color w:val="000000"/>
          <w:lang w:val="el-GR"/>
        </w:rPr>
        <w:t>Τα</w:t>
      </w:r>
      <w:r w:rsidRPr="00C03616">
        <w:rPr>
          <w:color w:val="000000"/>
          <w:lang w:val="el-GR"/>
        </w:rPr>
        <w:t xml:space="preserve"> </w:t>
      </w:r>
      <w:r w:rsidRPr="00C03616">
        <w:rPr>
          <w:rStyle w:val="hps"/>
          <w:color w:val="000000"/>
          <w:lang w:val="el-GR"/>
        </w:rPr>
        <w:t>αποτελέσματα αυτής της μελέτης</w:t>
      </w:r>
      <w:r w:rsidRPr="00C03616">
        <w:rPr>
          <w:color w:val="000000"/>
          <w:lang w:val="el-GR"/>
        </w:rPr>
        <w:t xml:space="preserve"> </w:t>
      </w:r>
      <w:r w:rsidRPr="00C03616">
        <w:rPr>
          <w:rStyle w:val="hps"/>
          <w:color w:val="000000"/>
          <w:lang w:val="el-GR"/>
        </w:rPr>
        <w:t>συνοψίζονται στον Πίνακα</w:t>
      </w:r>
      <w:r w:rsidRPr="00C03616">
        <w:rPr>
          <w:szCs w:val="22"/>
          <w:lang w:val="el-GR"/>
        </w:rPr>
        <w:t xml:space="preserve"> </w:t>
      </w:r>
      <w:r w:rsidR="00323E36">
        <w:rPr>
          <w:szCs w:val="22"/>
          <w:lang w:val="el-GR"/>
        </w:rPr>
        <w:t>18</w:t>
      </w:r>
      <w:r w:rsidRPr="00C03616">
        <w:rPr>
          <w:szCs w:val="22"/>
          <w:lang w:val="el-GR"/>
        </w:rPr>
        <w:t>.</w:t>
      </w:r>
    </w:p>
    <w:p w14:paraId="159AE746" w14:textId="77777777" w:rsidR="00C34FD0" w:rsidRPr="00C03616" w:rsidRDefault="00C34FD0" w:rsidP="00C34FD0">
      <w:pPr>
        <w:rPr>
          <w:szCs w:val="22"/>
          <w:lang w:val="el-GR"/>
        </w:rPr>
      </w:pPr>
    </w:p>
    <w:p w14:paraId="72A71BC1" w14:textId="77777777" w:rsidR="00C34FD0" w:rsidRPr="00C03616" w:rsidRDefault="00C34FD0" w:rsidP="00D80E8D">
      <w:pPr>
        <w:keepNext/>
        <w:keepLines/>
        <w:rPr>
          <w:b/>
          <w:lang w:val="el-GR"/>
        </w:rPr>
      </w:pPr>
      <w:r w:rsidRPr="00C03616">
        <w:rPr>
          <w:b/>
          <w:lang w:val="el-GR"/>
        </w:rPr>
        <w:t>Πίνακας</w:t>
      </w:r>
      <w:r w:rsidR="00E24431" w:rsidRPr="00C03616">
        <w:rPr>
          <w:b/>
          <w:lang w:val="el-GR"/>
        </w:rPr>
        <w:t xml:space="preserve"> </w:t>
      </w:r>
      <w:r w:rsidR="00323E36">
        <w:rPr>
          <w:b/>
          <w:lang w:val="el-GR"/>
        </w:rPr>
        <w:t>18</w:t>
      </w:r>
      <w:r w:rsidRPr="00C03616">
        <w:rPr>
          <w:b/>
          <w:lang w:val="el-GR"/>
        </w:rPr>
        <w:tab/>
        <w:t xml:space="preserve">Στοιχεία αποτελεσματικότητας από τη </w:t>
      </w:r>
      <w:r w:rsidR="009B123A" w:rsidRPr="00C03616">
        <w:rPr>
          <w:b/>
          <w:lang w:val="el-GR"/>
        </w:rPr>
        <w:t>μ</w:t>
      </w:r>
      <w:r w:rsidRPr="00C03616">
        <w:rPr>
          <w:b/>
          <w:lang w:val="el-GR"/>
        </w:rPr>
        <w:t xml:space="preserve">ελέτη </w:t>
      </w:r>
      <w:r w:rsidRPr="00C03616">
        <w:rPr>
          <w:b/>
          <w:lang w:val="en-GB"/>
        </w:rPr>
        <w:t>BO</w:t>
      </w:r>
      <w:r w:rsidRPr="00C03616">
        <w:rPr>
          <w:b/>
          <w:lang w:val="el-GR"/>
        </w:rPr>
        <w:t>17707 (</w:t>
      </w:r>
      <w:r w:rsidRPr="00C03616">
        <w:rPr>
          <w:b/>
          <w:lang w:val="en-GB"/>
        </w:rPr>
        <w:t>ICON</w:t>
      </w:r>
      <w:r w:rsidRPr="00C03616">
        <w:rPr>
          <w:b/>
          <w:lang w:val="el-GR"/>
        </w:rPr>
        <w:t>7)</w:t>
      </w:r>
    </w:p>
    <w:p w14:paraId="0FE0A537" w14:textId="77777777" w:rsidR="00C34FD0" w:rsidRPr="00C03616" w:rsidRDefault="00C34FD0" w:rsidP="00D80E8D">
      <w:pPr>
        <w:keepNext/>
        <w:keepLines/>
        <w:rPr>
          <w:b/>
          <w:lang w:val="el-GR"/>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023"/>
        <w:gridCol w:w="3024"/>
        <w:gridCol w:w="3024"/>
      </w:tblGrid>
      <w:tr w:rsidR="00C34FD0" w:rsidRPr="00CF4BC2" w14:paraId="7ADD66B9" w14:textId="77777777" w:rsidTr="002E5407">
        <w:tc>
          <w:tcPr>
            <w:tcW w:w="9207" w:type="dxa"/>
            <w:gridSpan w:val="3"/>
            <w:tcBorders>
              <w:top w:val="single" w:sz="6" w:space="0" w:color="000000"/>
              <w:bottom w:val="single" w:sz="6" w:space="0" w:color="000000"/>
            </w:tcBorders>
          </w:tcPr>
          <w:p w14:paraId="382EEA40" w14:textId="3DC436D6" w:rsidR="00C34FD0" w:rsidRPr="00C03616" w:rsidRDefault="00C34FD0" w:rsidP="00F76D6B">
            <w:pPr>
              <w:pStyle w:val="TextTi12"/>
              <w:keepNext/>
              <w:keepLines/>
              <w:spacing w:after="0" w:line="240" w:lineRule="auto"/>
              <w:jc w:val="left"/>
              <w:rPr>
                <w:rFonts w:eastAsia="PMingLiU"/>
                <w:sz w:val="20"/>
                <w:lang w:val="el-GR"/>
              </w:rPr>
            </w:pPr>
            <w:r w:rsidRPr="00C03616">
              <w:rPr>
                <w:rFonts w:eastAsia="PMingLiU"/>
                <w:bCs/>
                <w:lang w:val="el-GR"/>
              </w:rPr>
              <w:t xml:space="preserve"> </w:t>
            </w:r>
            <w:r w:rsidRPr="00C03616">
              <w:rPr>
                <w:rFonts w:eastAsia="PMingLiU"/>
                <w:bCs/>
                <w:sz w:val="20"/>
                <w:lang w:val="el-GR"/>
              </w:rPr>
              <w:t xml:space="preserve">Επιβίωση χωρίς </w:t>
            </w:r>
            <w:r w:rsidR="00F76D6B">
              <w:rPr>
                <w:rFonts w:eastAsia="PMingLiU"/>
                <w:bCs/>
                <w:sz w:val="20"/>
                <w:lang w:val="el-GR"/>
              </w:rPr>
              <w:t>ε</w:t>
            </w:r>
            <w:r w:rsidR="00F76D6B" w:rsidRPr="00C03616">
              <w:rPr>
                <w:rFonts w:eastAsia="PMingLiU"/>
                <w:bCs/>
                <w:sz w:val="20"/>
                <w:lang w:val="el-GR"/>
              </w:rPr>
              <w:t xml:space="preserve">ξέλιξη </w:t>
            </w:r>
            <w:r w:rsidRPr="00C03616">
              <w:rPr>
                <w:rFonts w:eastAsia="PMingLiU"/>
                <w:bCs/>
                <w:sz w:val="20"/>
                <w:lang w:val="el-GR"/>
              </w:rPr>
              <w:t xml:space="preserve">της </w:t>
            </w:r>
            <w:r w:rsidR="00F76D6B">
              <w:rPr>
                <w:rFonts w:eastAsia="PMingLiU"/>
                <w:bCs/>
                <w:sz w:val="20"/>
                <w:lang w:val="el-GR"/>
              </w:rPr>
              <w:t>ν</w:t>
            </w:r>
            <w:r w:rsidR="00F76D6B" w:rsidRPr="00C03616">
              <w:rPr>
                <w:rFonts w:eastAsia="PMingLiU"/>
                <w:bCs/>
                <w:sz w:val="20"/>
                <w:lang w:val="el-GR"/>
              </w:rPr>
              <w:t>όσου</w:t>
            </w:r>
          </w:p>
        </w:tc>
      </w:tr>
      <w:tr w:rsidR="00C34FD0" w:rsidRPr="00CF4BC2" w14:paraId="47691F7B" w14:textId="77777777" w:rsidTr="002E5407">
        <w:tc>
          <w:tcPr>
            <w:tcW w:w="3069" w:type="dxa"/>
            <w:tcBorders>
              <w:top w:val="single" w:sz="6" w:space="0" w:color="000000"/>
            </w:tcBorders>
          </w:tcPr>
          <w:p w14:paraId="1ABAC05E" w14:textId="77777777" w:rsidR="00C34FD0" w:rsidRPr="00C03616" w:rsidRDefault="00C34FD0" w:rsidP="00D80E8D">
            <w:pPr>
              <w:pStyle w:val="TableText10"/>
              <w:keepNext/>
              <w:keepLines/>
              <w:jc w:val="center"/>
              <w:rPr>
                <w:rFonts w:eastAsia="PMingLiU"/>
                <w:lang w:val="el-GR"/>
              </w:rPr>
            </w:pPr>
          </w:p>
        </w:tc>
        <w:tc>
          <w:tcPr>
            <w:tcW w:w="3069" w:type="dxa"/>
            <w:tcBorders>
              <w:top w:val="single" w:sz="6" w:space="0" w:color="000000"/>
            </w:tcBorders>
          </w:tcPr>
          <w:p w14:paraId="0972A50D" w14:textId="77777777" w:rsidR="00C34FD0" w:rsidRPr="00C03616" w:rsidRDefault="00C34FD0" w:rsidP="00D80E8D">
            <w:pPr>
              <w:pStyle w:val="TableText10"/>
              <w:keepNext/>
              <w:keepLines/>
              <w:jc w:val="center"/>
              <w:rPr>
                <w:rFonts w:eastAsia="PMingLiU"/>
                <w:lang w:val="el-GR"/>
              </w:rPr>
            </w:pPr>
          </w:p>
        </w:tc>
        <w:tc>
          <w:tcPr>
            <w:tcW w:w="3069" w:type="dxa"/>
            <w:tcBorders>
              <w:top w:val="single" w:sz="6" w:space="0" w:color="000000"/>
            </w:tcBorders>
          </w:tcPr>
          <w:p w14:paraId="0E32A178" w14:textId="77777777" w:rsidR="00C34FD0" w:rsidRPr="00C03616" w:rsidRDefault="00C34FD0" w:rsidP="00D80E8D">
            <w:pPr>
              <w:pStyle w:val="TableText10"/>
              <w:keepNext/>
              <w:keepLines/>
              <w:jc w:val="center"/>
              <w:rPr>
                <w:rFonts w:eastAsia="PMingLiU"/>
                <w:lang w:val="el-GR"/>
              </w:rPr>
            </w:pPr>
          </w:p>
        </w:tc>
      </w:tr>
      <w:tr w:rsidR="00C34FD0" w:rsidRPr="00C03616" w14:paraId="1F9F3167" w14:textId="77777777" w:rsidTr="002E5407">
        <w:tc>
          <w:tcPr>
            <w:tcW w:w="3069" w:type="dxa"/>
          </w:tcPr>
          <w:p w14:paraId="26E995F1" w14:textId="77777777" w:rsidR="00C34FD0" w:rsidRPr="00C03616" w:rsidRDefault="00C34FD0" w:rsidP="00D80E8D">
            <w:pPr>
              <w:pStyle w:val="TextTi12"/>
              <w:keepNext/>
              <w:keepLines/>
              <w:spacing w:after="0" w:line="240" w:lineRule="auto"/>
              <w:jc w:val="left"/>
              <w:rPr>
                <w:rFonts w:eastAsia="PMingLiU"/>
                <w:sz w:val="20"/>
                <w:lang w:val="el-GR"/>
              </w:rPr>
            </w:pPr>
          </w:p>
        </w:tc>
        <w:tc>
          <w:tcPr>
            <w:tcW w:w="3069" w:type="dxa"/>
          </w:tcPr>
          <w:p w14:paraId="6A29F35F" w14:textId="77777777" w:rsidR="00C34FD0" w:rsidRPr="00C03616" w:rsidRDefault="00C34FD0" w:rsidP="00D80E8D">
            <w:pPr>
              <w:pStyle w:val="TableText10"/>
              <w:keepNext/>
              <w:keepLines/>
              <w:jc w:val="center"/>
              <w:rPr>
                <w:rFonts w:eastAsia="PMingLiU"/>
              </w:rPr>
            </w:pPr>
            <w:r w:rsidRPr="00C03616">
              <w:rPr>
                <w:rFonts w:eastAsia="PMingLiU"/>
              </w:rPr>
              <w:t>CP</w:t>
            </w:r>
            <w:r w:rsidRPr="00C03616">
              <w:rPr>
                <w:rFonts w:eastAsia="PMingLiU"/>
              </w:rPr>
              <w:br/>
              <w:t>(n = 764)</w:t>
            </w:r>
          </w:p>
        </w:tc>
        <w:tc>
          <w:tcPr>
            <w:tcW w:w="3069" w:type="dxa"/>
          </w:tcPr>
          <w:p w14:paraId="666A85E3" w14:textId="77777777" w:rsidR="00C34FD0" w:rsidRPr="00C03616" w:rsidDel="005123C6" w:rsidRDefault="00C34FD0" w:rsidP="00D80E8D">
            <w:pPr>
              <w:pStyle w:val="TableText10"/>
              <w:keepNext/>
              <w:keepLines/>
              <w:jc w:val="center"/>
              <w:rPr>
                <w:rFonts w:eastAsia="PMingLiU"/>
              </w:rPr>
            </w:pPr>
            <w:r w:rsidRPr="00C03616">
              <w:rPr>
                <w:rFonts w:eastAsia="PMingLiU"/>
              </w:rPr>
              <w:t>CPB7.5+</w:t>
            </w:r>
            <w:r w:rsidRPr="00C03616">
              <w:rPr>
                <w:rFonts w:eastAsia="PMingLiU"/>
              </w:rPr>
              <w:br/>
              <w:t>(n =764</w:t>
            </w:r>
            <w:r w:rsidRPr="00C03616">
              <w:rPr>
                <w:rFonts w:eastAsia="SimSun"/>
                <w:iCs/>
                <w:lang w:eastAsia="zh-CN"/>
              </w:rPr>
              <w:t>)</w:t>
            </w:r>
          </w:p>
        </w:tc>
      </w:tr>
      <w:tr w:rsidR="00C34FD0" w:rsidRPr="00C03616" w14:paraId="17A9DDB6" w14:textId="77777777" w:rsidTr="002E5407">
        <w:tc>
          <w:tcPr>
            <w:tcW w:w="3069" w:type="dxa"/>
          </w:tcPr>
          <w:p w14:paraId="39371163" w14:textId="77777777" w:rsidR="00C34FD0" w:rsidRPr="00C03616" w:rsidRDefault="00C34FD0" w:rsidP="00D80E8D">
            <w:pPr>
              <w:pStyle w:val="TableText10"/>
              <w:keepNext/>
              <w:keepLines/>
              <w:rPr>
                <w:rFonts w:eastAsia="PMingLiU"/>
                <w:vertAlign w:val="superscript"/>
              </w:rPr>
            </w:pPr>
            <w:r w:rsidRPr="00C03616">
              <w:rPr>
                <w:rFonts w:eastAsia="PMingLiU"/>
                <w:lang w:val="el-GR"/>
              </w:rPr>
              <w:t>Διάμεσο</w:t>
            </w:r>
            <w:r w:rsidRPr="00C03616">
              <w:rPr>
                <w:rFonts w:eastAsia="PMingLiU"/>
              </w:rPr>
              <w:t xml:space="preserve"> PFS (</w:t>
            </w:r>
            <w:r w:rsidRPr="00C03616">
              <w:rPr>
                <w:rFonts w:eastAsia="PMingLiU"/>
                <w:lang w:val="el-GR"/>
              </w:rPr>
              <w:t>μήνες</w:t>
            </w:r>
            <w:r w:rsidRPr="00C03616">
              <w:rPr>
                <w:rFonts w:eastAsia="PMingLiU"/>
              </w:rPr>
              <w:t>)</w:t>
            </w:r>
            <w:r w:rsidRPr="00C03616">
              <w:rPr>
                <w:rFonts w:eastAsia="PMingLiU"/>
                <w:vertAlign w:val="superscript"/>
              </w:rPr>
              <w:t xml:space="preserve"> 2</w:t>
            </w:r>
          </w:p>
        </w:tc>
        <w:tc>
          <w:tcPr>
            <w:tcW w:w="3069" w:type="dxa"/>
          </w:tcPr>
          <w:p w14:paraId="10A2DC0F" w14:textId="77777777" w:rsidR="00C34FD0" w:rsidRPr="00C03616" w:rsidRDefault="00C34FD0" w:rsidP="00D80E8D">
            <w:pPr>
              <w:pStyle w:val="TableText10"/>
              <w:keepNext/>
              <w:keepLines/>
              <w:jc w:val="center"/>
              <w:rPr>
                <w:rFonts w:eastAsia="PMingLiU"/>
              </w:rPr>
            </w:pPr>
            <w:r w:rsidRPr="00C03616">
              <w:rPr>
                <w:rFonts w:eastAsia="PMingLiU"/>
              </w:rPr>
              <w:t>16.9</w:t>
            </w:r>
          </w:p>
        </w:tc>
        <w:tc>
          <w:tcPr>
            <w:tcW w:w="3069" w:type="dxa"/>
          </w:tcPr>
          <w:p w14:paraId="52E0DDCD" w14:textId="77777777" w:rsidR="00C34FD0" w:rsidRPr="00C03616" w:rsidRDefault="00C34FD0" w:rsidP="00D80E8D">
            <w:pPr>
              <w:pStyle w:val="TableText10"/>
              <w:keepNext/>
              <w:keepLines/>
              <w:jc w:val="center"/>
              <w:rPr>
                <w:rFonts w:eastAsia="PMingLiU"/>
              </w:rPr>
            </w:pPr>
            <w:r w:rsidRPr="00C03616">
              <w:rPr>
                <w:rFonts w:eastAsia="PMingLiU"/>
              </w:rPr>
              <w:t>19.3</w:t>
            </w:r>
          </w:p>
        </w:tc>
      </w:tr>
      <w:tr w:rsidR="00C34FD0" w:rsidRPr="00C03616" w14:paraId="2F5876D2" w14:textId="77777777" w:rsidTr="002E5407">
        <w:tc>
          <w:tcPr>
            <w:tcW w:w="3069" w:type="dxa"/>
            <w:tcBorders>
              <w:bottom w:val="single" w:sz="6" w:space="0" w:color="000000"/>
            </w:tcBorders>
          </w:tcPr>
          <w:p w14:paraId="6AAB5998" w14:textId="47E18638" w:rsidR="00C34FD0" w:rsidRPr="00C03616" w:rsidRDefault="00C34FD0" w:rsidP="00F76D6B">
            <w:pPr>
              <w:pStyle w:val="TableText10"/>
              <w:keepNext/>
              <w:keepLines/>
              <w:rPr>
                <w:rFonts w:eastAsia="PMingLiU"/>
              </w:rPr>
            </w:pPr>
            <w:r w:rsidRPr="00C03616">
              <w:rPr>
                <w:rFonts w:eastAsia="PMingLiU"/>
                <w:lang w:val="el-GR"/>
              </w:rPr>
              <w:t xml:space="preserve">Σχετικός </w:t>
            </w:r>
            <w:r w:rsidR="00F76D6B">
              <w:rPr>
                <w:rFonts w:eastAsia="PMingLiU"/>
                <w:lang w:val="el-GR"/>
              </w:rPr>
              <w:t>κ</w:t>
            </w:r>
            <w:r w:rsidR="00F76D6B" w:rsidRPr="00C03616">
              <w:rPr>
                <w:rFonts w:eastAsia="PMingLiU"/>
                <w:lang w:val="el-GR"/>
              </w:rPr>
              <w:t>ίνδυνος</w:t>
            </w:r>
            <w:r w:rsidR="00F76D6B" w:rsidRPr="00C03616">
              <w:rPr>
                <w:rFonts w:eastAsia="PMingLiU"/>
              </w:rPr>
              <w:t xml:space="preserve"> </w:t>
            </w:r>
            <w:r w:rsidRPr="00C03616">
              <w:rPr>
                <w:rFonts w:eastAsia="PMingLiU"/>
              </w:rPr>
              <w:t>[95% CI]</w:t>
            </w:r>
            <w:r w:rsidRPr="00C03616">
              <w:rPr>
                <w:rFonts w:eastAsia="PMingLiU"/>
                <w:vertAlign w:val="superscript"/>
              </w:rPr>
              <w:t xml:space="preserve"> 2</w:t>
            </w:r>
          </w:p>
        </w:tc>
        <w:tc>
          <w:tcPr>
            <w:tcW w:w="6138" w:type="dxa"/>
            <w:gridSpan w:val="2"/>
            <w:tcBorders>
              <w:bottom w:val="single" w:sz="6" w:space="0" w:color="000000"/>
            </w:tcBorders>
          </w:tcPr>
          <w:p w14:paraId="4A990B30" w14:textId="77777777" w:rsidR="00C34FD0" w:rsidRPr="00C03616" w:rsidRDefault="00C34FD0" w:rsidP="00D80E8D">
            <w:pPr>
              <w:pStyle w:val="TableText10"/>
              <w:keepNext/>
              <w:keepLines/>
              <w:jc w:val="center"/>
              <w:rPr>
                <w:rFonts w:eastAsia="PMingLiU"/>
              </w:rPr>
            </w:pPr>
            <w:r w:rsidRPr="00C03616">
              <w:rPr>
                <w:rFonts w:eastAsia="PMingLiU"/>
              </w:rPr>
              <w:t>0.86 [0.75; 0.98]</w:t>
            </w:r>
          </w:p>
          <w:p w14:paraId="6C4F0AA6" w14:textId="77777777" w:rsidR="00C34FD0" w:rsidRPr="00C03616" w:rsidRDefault="00C34FD0" w:rsidP="00D80E8D">
            <w:pPr>
              <w:pStyle w:val="TableText10"/>
              <w:keepNext/>
              <w:keepLines/>
              <w:jc w:val="center"/>
              <w:rPr>
                <w:rFonts w:eastAsia="PMingLiU"/>
                <w:lang w:val="en-GB"/>
              </w:rPr>
            </w:pPr>
            <w:r w:rsidRPr="00C03616">
              <w:rPr>
                <w:rFonts w:eastAsia="PMingLiU"/>
              </w:rPr>
              <w:t>(</w:t>
            </w:r>
            <w:r w:rsidRPr="00C03616">
              <w:rPr>
                <w:rFonts w:eastAsia="PMingLiU"/>
                <w:lang w:val="el-GR"/>
              </w:rPr>
              <w:t>τιμή-</w:t>
            </w:r>
            <w:r w:rsidRPr="00C03616">
              <w:rPr>
                <w:rFonts w:eastAsia="PMingLiU"/>
              </w:rPr>
              <w:t>p = 0.0185)</w:t>
            </w:r>
          </w:p>
        </w:tc>
      </w:tr>
      <w:tr w:rsidR="00C34FD0" w:rsidRPr="00C03616" w14:paraId="10C557E0" w14:textId="77777777" w:rsidTr="002E5407">
        <w:tc>
          <w:tcPr>
            <w:tcW w:w="9207" w:type="dxa"/>
            <w:gridSpan w:val="3"/>
            <w:tcBorders>
              <w:top w:val="single" w:sz="6" w:space="0" w:color="000000"/>
              <w:bottom w:val="single" w:sz="6" w:space="0" w:color="000000"/>
            </w:tcBorders>
          </w:tcPr>
          <w:p w14:paraId="6FD31B25" w14:textId="15053A1E" w:rsidR="00C34FD0" w:rsidRPr="00C03616" w:rsidRDefault="00C34FD0" w:rsidP="00F76D6B">
            <w:pPr>
              <w:pStyle w:val="TableText10"/>
              <w:keepNext/>
              <w:keepLines/>
              <w:rPr>
                <w:rFonts w:eastAsia="PMingLiU"/>
                <w:lang w:val="en-GB"/>
              </w:rPr>
            </w:pPr>
            <w:r w:rsidRPr="00C03616">
              <w:rPr>
                <w:rFonts w:eastAsia="PMingLiU"/>
              </w:rPr>
              <w:t> </w:t>
            </w:r>
            <w:r w:rsidRPr="00C03616">
              <w:rPr>
                <w:rFonts w:eastAsia="PMingLiU"/>
                <w:bCs/>
                <w:lang w:val="el-GR"/>
              </w:rPr>
              <w:t xml:space="preserve">Ποσοστό </w:t>
            </w:r>
            <w:r w:rsidR="00F76D6B">
              <w:rPr>
                <w:rFonts w:eastAsia="PMingLiU"/>
                <w:bCs/>
                <w:lang w:val="el-GR"/>
              </w:rPr>
              <w:t>α</w:t>
            </w:r>
            <w:r w:rsidR="00F76D6B" w:rsidRPr="00C03616">
              <w:rPr>
                <w:rFonts w:eastAsia="PMingLiU"/>
                <w:bCs/>
                <w:lang w:val="el-GR"/>
              </w:rPr>
              <w:t xml:space="preserve">ντικειμενικής </w:t>
            </w:r>
            <w:r w:rsidR="00F76D6B">
              <w:rPr>
                <w:rFonts w:eastAsia="PMingLiU"/>
                <w:bCs/>
                <w:lang w:val="el-GR"/>
              </w:rPr>
              <w:t>α</w:t>
            </w:r>
            <w:r w:rsidR="00F76D6B" w:rsidRPr="00C03616">
              <w:rPr>
                <w:rFonts w:eastAsia="PMingLiU"/>
                <w:bCs/>
                <w:lang w:val="el-GR"/>
              </w:rPr>
              <w:t>νταπόκρισης</w:t>
            </w:r>
            <w:r w:rsidR="00F76D6B" w:rsidRPr="00C03616">
              <w:rPr>
                <w:rFonts w:eastAsia="PMingLiU"/>
                <w:vertAlign w:val="superscript"/>
                <w:lang w:val="en-GB"/>
              </w:rPr>
              <w:t xml:space="preserve"> </w:t>
            </w:r>
            <w:r w:rsidRPr="00C03616">
              <w:rPr>
                <w:rFonts w:eastAsia="PMingLiU"/>
                <w:vertAlign w:val="superscript"/>
                <w:lang w:val="en-GB"/>
              </w:rPr>
              <w:t>1</w:t>
            </w:r>
          </w:p>
        </w:tc>
      </w:tr>
      <w:tr w:rsidR="00C34FD0" w:rsidRPr="00C03616" w14:paraId="696AF1E6" w14:textId="77777777" w:rsidTr="002E5407">
        <w:tc>
          <w:tcPr>
            <w:tcW w:w="3069" w:type="dxa"/>
            <w:tcBorders>
              <w:top w:val="single" w:sz="6" w:space="0" w:color="000000"/>
            </w:tcBorders>
          </w:tcPr>
          <w:p w14:paraId="7DC8E28B" w14:textId="77777777" w:rsidR="00C34FD0" w:rsidRPr="00C03616" w:rsidRDefault="00C34FD0" w:rsidP="002E03BC">
            <w:pPr>
              <w:pStyle w:val="TableText10"/>
              <w:keepNext/>
              <w:keepLines/>
              <w:rPr>
                <w:rFonts w:eastAsia="PMingLiU"/>
              </w:rPr>
            </w:pPr>
          </w:p>
        </w:tc>
        <w:tc>
          <w:tcPr>
            <w:tcW w:w="3069" w:type="dxa"/>
            <w:tcBorders>
              <w:top w:val="single" w:sz="6" w:space="0" w:color="000000"/>
            </w:tcBorders>
          </w:tcPr>
          <w:p w14:paraId="1EA7FB37" w14:textId="77777777" w:rsidR="00C34FD0" w:rsidRPr="00C03616" w:rsidRDefault="00C34FD0" w:rsidP="002E03BC">
            <w:pPr>
              <w:pStyle w:val="TableText10"/>
              <w:keepNext/>
              <w:keepLines/>
              <w:jc w:val="center"/>
              <w:rPr>
                <w:rFonts w:eastAsia="PMingLiU"/>
              </w:rPr>
            </w:pPr>
            <w:r w:rsidRPr="00C03616">
              <w:rPr>
                <w:rFonts w:eastAsia="PMingLiU"/>
              </w:rPr>
              <w:t>CP</w:t>
            </w:r>
            <w:r w:rsidRPr="00C03616">
              <w:rPr>
                <w:rFonts w:eastAsia="PMingLiU"/>
              </w:rPr>
              <w:br/>
              <w:t>(n = 277)</w:t>
            </w:r>
          </w:p>
        </w:tc>
        <w:tc>
          <w:tcPr>
            <w:tcW w:w="3069" w:type="dxa"/>
            <w:tcBorders>
              <w:top w:val="single" w:sz="6" w:space="0" w:color="000000"/>
            </w:tcBorders>
          </w:tcPr>
          <w:p w14:paraId="2D5D2541" w14:textId="77777777" w:rsidR="00C34FD0" w:rsidRPr="00C03616" w:rsidRDefault="00C34FD0" w:rsidP="002E03BC">
            <w:pPr>
              <w:pStyle w:val="TableText10"/>
              <w:keepNext/>
              <w:keepLines/>
              <w:jc w:val="center"/>
              <w:rPr>
                <w:rFonts w:eastAsia="PMingLiU"/>
              </w:rPr>
            </w:pPr>
            <w:r w:rsidRPr="00C03616">
              <w:rPr>
                <w:rFonts w:eastAsia="PMingLiU"/>
              </w:rPr>
              <w:t>CPB7.5+</w:t>
            </w:r>
            <w:r w:rsidRPr="00C03616">
              <w:rPr>
                <w:rFonts w:eastAsia="PMingLiU"/>
              </w:rPr>
              <w:br/>
              <w:t>(n = 272)</w:t>
            </w:r>
          </w:p>
        </w:tc>
      </w:tr>
      <w:tr w:rsidR="00C34FD0" w:rsidRPr="00C03616" w14:paraId="1E7FA756" w14:textId="77777777" w:rsidTr="002E5407">
        <w:tc>
          <w:tcPr>
            <w:tcW w:w="3069" w:type="dxa"/>
          </w:tcPr>
          <w:p w14:paraId="46CEE2BD" w14:textId="049357C9" w:rsidR="00C34FD0" w:rsidRPr="00C03616" w:rsidRDefault="00C34FD0" w:rsidP="00F76D6B">
            <w:pPr>
              <w:pStyle w:val="TableText10"/>
              <w:rPr>
                <w:rFonts w:eastAsia="PMingLiU"/>
                <w:lang w:val="el-GR"/>
              </w:rPr>
            </w:pPr>
            <w:r w:rsidRPr="00C03616">
              <w:rPr>
                <w:rFonts w:eastAsia="PMingLiU"/>
                <w:lang w:val="el-GR"/>
              </w:rPr>
              <w:t xml:space="preserve">Ποσοστό </w:t>
            </w:r>
            <w:r w:rsidR="00F76D6B">
              <w:rPr>
                <w:rFonts w:eastAsia="PMingLiU"/>
                <w:lang w:val="el-GR"/>
              </w:rPr>
              <w:t>α</w:t>
            </w:r>
            <w:r w:rsidR="00F76D6B" w:rsidRPr="00C03616">
              <w:rPr>
                <w:rFonts w:eastAsia="PMingLiU"/>
                <w:lang w:val="el-GR"/>
              </w:rPr>
              <w:t xml:space="preserve">νταπόκρισης </w:t>
            </w:r>
          </w:p>
        </w:tc>
        <w:tc>
          <w:tcPr>
            <w:tcW w:w="3069" w:type="dxa"/>
          </w:tcPr>
          <w:p w14:paraId="09DD52DE" w14:textId="77777777" w:rsidR="00C34FD0" w:rsidRPr="00C03616" w:rsidRDefault="00C34FD0" w:rsidP="007138F8">
            <w:pPr>
              <w:pStyle w:val="TableText10"/>
              <w:jc w:val="center"/>
              <w:rPr>
                <w:rFonts w:eastAsia="PMingLiU"/>
              </w:rPr>
            </w:pPr>
            <w:r w:rsidRPr="00C03616">
              <w:rPr>
                <w:rFonts w:eastAsia="PMingLiU"/>
              </w:rPr>
              <w:t>54.9%</w:t>
            </w:r>
          </w:p>
        </w:tc>
        <w:tc>
          <w:tcPr>
            <w:tcW w:w="3069" w:type="dxa"/>
          </w:tcPr>
          <w:p w14:paraId="0AC0B8D6" w14:textId="77777777" w:rsidR="00C34FD0" w:rsidRPr="00C03616" w:rsidRDefault="00C34FD0" w:rsidP="007138F8">
            <w:pPr>
              <w:pStyle w:val="TableText10"/>
              <w:jc w:val="center"/>
              <w:rPr>
                <w:rFonts w:eastAsia="PMingLiU"/>
              </w:rPr>
            </w:pPr>
            <w:r w:rsidRPr="00C03616">
              <w:rPr>
                <w:rFonts w:eastAsia="PMingLiU"/>
              </w:rPr>
              <w:t>64.7%</w:t>
            </w:r>
          </w:p>
        </w:tc>
      </w:tr>
      <w:tr w:rsidR="00C34FD0" w:rsidRPr="00C03616" w14:paraId="13E55912" w14:textId="77777777" w:rsidTr="002E5407">
        <w:tc>
          <w:tcPr>
            <w:tcW w:w="3069" w:type="dxa"/>
            <w:tcBorders>
              <w:bottom w:val="single" w:sz="6" w:space="0" w:color="000000"/>
            </w:tcBorders>
          </w:tcPr>
          <w:p w14:paraId="22434D8F" w14:textId="77777777" w:rsidR="00C34FD0" w:rsidRPr="00C03616" w:rsidRDefault="00C34FD0" w:rsidP="00C34FD0">
            <w:pPr>
              <w:pStyle w:val="TableText10"/>
              <w:rPr>
                <w:rFonts w:eastAsia="PMingLiU"/>
              </w:rPr>
            </w:pPr>
          </w:p>
        </w:tc>
        <w:tc>
          <w:tcPr>
            <w:tcW w:w="6138" w:type="dxa"/>
            <w:gridSpan w:val="2"/>
            <w:tcBorders>
              <w:bottom w:val="single" w:sz="6" w:space="0" w:color="000000"/>
            </w:tcBorders>
          </w:tcPr>
          <w:p w14:paraId="0B032D16" w14:textId="77777777" w:rsidR="00C34FD0" w:rsidRPr="00C03616" w:rsidRDefault="00C34FD0" w:rsidP="007138F8">
            <w:pPr>
              <w:pStyle w:val="TableText10"/>
              <w:jc w:val="center"/>
              <w:rPr>
                <w:rFonts w:eastAsia="PMingLiU"/>
                <w:lang w:val="en-GB"/>
              </w:rPr>
            </w:pPr>
            <w:r w:rsidRPr="00C03616">
              <w:rPr>
                <w:rFonts w:eastAsia="PMingLiU"/>
              </w:rPr>
              <w:t>(</w:t>
            </w:r>
            <w:r w:rsidRPr="00C03616">
              <w:rPr>
                <w:rFonts w:eastAsia="PMingLiU"/>
                <w:lang w:val="el-GR"/>
              </w:rPr>
              <w:t>τιμή-</w:t>
            </w:r>
            <w:r w:rsidRPr="00C03616">
              <w:rPr>
                <w:rFonts w:eastAsia="PMingLiU"/>
              </w:rPr>
              <w:t>p = 0.0188)</w:t>
            </w:r>
          </w:p>
        </w:tc>
      </w:tr>
      <w:tr w:rsidR="00C34FD0" w:rsidRPr="00C03616" w14:paraId="12F2EA39" w14:textId="77777777" w:rsidTr="002E5407">
        <w:tc>
          <w:tcPr>
            <w:tcW w:w="9207" w:type="dxa"/>
            <w:gridSpan w:val="3"/>
            <w:tcBorders>
              <w:top w:val="single" w:sz="6" w:space="0" w:color="000000"/>
              <w:bottom w:val="single" w:sz="6" w:space="0" w:color="000000"/>
            </w:tcBorders>
          </w:tcPr>
          <w:p w14:paraId="6096C43B" w14:textId="1D867A15" w:rsidR="00C34FD0" w:rsidRPr="00C03616" w:rsidRDefault="00C34FD0" w:rsidP="00F76D6B">
            <w:pPr>
              <w:pStyle w:val="TableText10"/>
              <w:rPr>
                <w:rFonts w:eastAsia="PMingLiU"/>
                <w:lang w:val="en-GB"/>
              </w:rPr>
            </w:pPr>
            <w:r w:rsidRPr="00C03616">
              <w:rPr>
                <w:rFonts w:eastAsia="PMingLiU"/>
                <w:bCs/>
                <w:lang w:val="el-GR"/>
              </w:rPr>
              <w:t xml:space="preserve">Συνολική </w:t>
            </w:r>
            <w:r w:rsidR="00F76D6B">
              <w:rPr>
                <w:rFonts w:eastAsia="PMingLiU"/>
                <w:bCs/>
                <w:lang w:val="el-GR"/>
              </w:rPr>
              <w:t>ε</w:t>
            </w:r>
            <w:r w:rsidR="00F76D6B" w:rsidRPr="00C03616">
              <w:rPr>
                <w:rFonts w:eastAsia="PMingLiU"/>
                <w:bCs/>
                <w:lang w:val="el-GR"/>
              </w:rPr>
              <w:t>πιβίωση</w:t>
            </w:r>
            <w:r w:rsidR="00F76D6B" w:rsidRPr="00C03616">
              <w:rPr>
                <w:rFonts w:eastAsia="PMingLiU"/>
                <w:sz w:val="24"/>
                <w:vertAlign w:val="superscript"/>
                <w:lang w:val="en-GB"/>
              </w:rPr>
              <w:t>3</w:t>
            </w:r>
          </w:p>
        </w:tc>
      </w:tr>
      <w:tr w:rsidR="002E5407" w:rsidRPr="00C03616" w14:paraId="64182D33" w14:textId="77777777" w:rsidTr="002E5407">
        <w:tc>
          <w:tcPr>
            <w:tcW w:w="3069" w:type="dxa"/>
            <w:tcBorders>
              <w:top w:val="single" w:sz="6" w:space="0" w:color="000000"/>
            </w:tcBorders>
          </w:tcPr>
          <w:p w14:paraId="0C103792" w14:textId="77777777" w:rsidR="002E5407" w:rsidRPr="00C03616" w:rsidRDefault="002E5407" w:rsidP="00C34FD0">
            <w:pPr>
              <w:pStyle w:val="TableText10"/>
              <w:rPr>
                <w:rFonts w:eastAsia="PMingLiU"/>
              </w:rPr>
            </w:pPr>
          </w:p>
        </w:tc>
        <w:tc>
          <w:tcPr>
            <w:tcW w:w="3069" w:type="dxa"/>
            <w:tcBorders>
              <w:top w:val="single" w:sz="6" w:space="0" w:color="000000"/>
            </w:tcBorders>
          </w:tcPr>
          <w:p w14:paraId="65308B9E" w14:textId="77777777" w:rsidR="002E5407" w:rsidRPr="00C03616" w:rsidRDefault="002E5407" w:rsidP="007138F8">
            <w:pPr>
              <w:pStyle w:val="TableText10"/>
              <w:jc w:val="center"/>
              <w:rPr>
                <w:rFonts w:eastAsia="PMingLiU"/>
              </w:rPr>
            </w:pPr>
            <w:r w:rsidRPr="00995BA3">
              <w:t>CP</w:t>
            </w:r>
            <w:r w:rsidRPr="00995BA3">
              <w:br/>
              <w:t>(n = 764)</w:t>
            </w:r>
          </w:p>
        </w:tc>
        <w:tc>
          <w:tcPr>
            <w:tcW w:w="3069" w:type="dxa"/>
            <w:tcBorders>
              <w:top w:val="single" w:sz="6" w:space="0" w:color="000000"/>
            </w:tcBorders>
          </w:tcPr>
          <w:p w14:paraId="1269135A" w14:textId="77777777" w:rsidR="002E5407" w:rsidRPr="00C03616" w:rsidRDefault="002E5407" w:rsidP="007138F8">
            <w:pPr>
              <w:pStyle w:val="TableText10"/>
              <w:jc w:val="center"/>
              <w:rPr>
                <w:rFonts w:eastAsia="PMingLiU"/>
              </w:rPr>
            </w:pPr>
            <w:r w:rsidRPr="00995BA3">
              <w:t>CPB7.5+</w:t>
            </w:r>
            <w:r w:rsidRPr="00995BA3">
              <w:br/>
              <w:t>(n = 764</w:t>
            </w:r>
            <w:r w:rsidRPr="00995BA3">
              <w:rPr>
                <w:rFonts w:eastAsia="SimSun"/>
                <w:iCs/>
                <w:lang w:eastAsia="zh-CN"/>
              </w:rPr>
              <w:t>)</w:t>
            </w:r>
          </w:p>
        </w:tc>
      </w:tr>
      <w:tr w:rsidR="002E5407" w:rsidRPr="00C03616" w14:paraId="4189441B" w14:textId="77777777" w:rsidTr="002E5407">
        <w:tc>
          <w:tcPr>
            <w:tcW w:w="3069" w:type="dxa"/>
          </w:tcPr>
          <w:p w14:paraId="0E8ADEA3" w14:textId="77777777" w:rsidR="002E5407" w:rsidRPr="00C03616" w:rsidRDefault="002E5407" w:rsidP="00C34FD0">
            <w:pPr>
              <w:pStyle w:val="TableText10"/>
              <w:rPr>
                <w:rFonts w:eastAsia="PMingLiU"/>
              </w:rPr>
            </w:pPr>
            <w:r w:rsidRPr="00C03616">
              <w:rPr>
                <w:rFonts w:eastAsia="PMingLiU"/>
                <w:lang w:val="el-GR"/>
              </w:rPr>
              <w:t>Διάμεση</w:t>
            </w:r>
            <w:r w:rsidRPr="00C03616">
              <w:rPr>
                <w:rFonts w:eastAsia="PMingLiU"/>
              </w:rPr>
              <w:t xml:space="preserve"> (</w:t>
            </w:r>
            <w:r w:rsidRPr="00C03616">
              <w:rPr>
                <w:rFonts w:eastAsia="PMingLiU"/>
                <w:lang w:val="el-GR"/>
              </w:rPr>
              <w:t>Μήνες</w:t>
            </w:r>
            <w:r w:rsidRPr="00C03616">
              <w:rPr>
                <w:rFonts w:eastAsia="PMingLiU"/>
              </w:rPr>
              <w:t>)</w:t>
            </w:r>
          </w:p>
        </w:tc>
        <w:tc>
          <w:tcPr>
            <w:tcW w:w="3069" w:type="dxa"/>
          </w:tcPr>
          <w:p w14:paraId="008BD648" w14:textId="77777777" w:rsidR="002E5407" w:rsidRPr="002A7667" w:rsidRDefault="002E5407" w:rsidP="007138F8">
            <w:pPr>
              <w:pStyle w:val="TableText10"/>
              <w:jc w:val="center"/>
              <w:rPr>
                <w:rFonts w:eastAsia="PMingLiU"/>
                <w:highlight w:val="yellow"/>
                <w:lang w:val="el-GR"/>
              </w:rPr>
            </w:pPr>
            <w:r w:rsidRPr="00956678">
              <w:t>58.0</w:t>
            </w:r>
          </w:p>
        </w:tc>
        <w:tc>
          <w:tcPr>
            <w:tcW w:w="3069" w:type="dxa"/>
          </w:tcPr>
          <w:p w14:paraId="0FA82B13" w14:textId="77777777" w:rsidR="002E5407" w:rsidRPr="002A7667" w:rsidRDefault="002E5407" w:rsidP="007138F8">
            <w:pPr>
              <w:pStyle w:val="TableText10"/>
              <w:jc w:val="center"/>
              <w:rPr>
                <w:rFonts w:eastAsia="PMingLiU"/>
                <w:highlight w:val="yellow"/>
              </w:rPr>
            </w:pPr>
            <w:r w:rsidRPr="00956678">
              <w:t>57.4</w:t>
            </w:r>
          </w:p>
        </w:tc>
      </w:tr>
      <w:tr w:rsidR="002E5407" w:rsidRPr="00C03616" w14:paraId="14D941EA" w14:textId="77777777" w:rsidTr="002E5407">
        <w:tc>
          <w:tcPr>
            <w:tcW w:w="3069" w:type="dxa"/>
          </w:tcPr>
          <w:p w14:paraId="4A069ABC" w14:textId="480DBCC4" w:rsidR="002E5407" w:rsidRPr="00C03616" w:rsidRDefault="002E5407" w:rsidP="00F76D6B">
            <w:pPr>
              <w:pStyle w:val="TableText10"/>
              <w:rPr>
                <w:rFonts w:eastAsia="PMingLiU"/>
              </w:rPr>
            </w:pPr>
            <w:r w:rsidRPr="00C03616">
              <w:rPr>
                <w:rFonts w:eastAsia="PMingLiU"/>
                <w:lang w:val="el-GR"/>
              </w:rPr>
              <w:t xml:space="preserve">Σχετικός </w:t>
            </w:r>
            <w:r w:rsidR="00F76D6B">
              <w:rPr>
                <w:rFonts w:eastAsia="PMingLiU"/>
                <w:lang w:val="el-GR"/>
              </w:rPr>
              <w:t>κ</w:t>
            </w:r>
            <w:r w:rsidR="00F76D6B" w:rsidRPr="00C03616">
              <w:rPr>
                <w:rFonts w:eastAsia="PMingLiU"/>
                <w:lang w:val="el-GR"/>
              </w:rPr>
              <w:t>ίνδυνος</w:t>
            </w:r>
            <w:r w:rsidR="00F76D6B" w:rsidRPr="00C03616">
              <w:rPr>
                <w:rFonts w:eastAsia="PMingLiU"/>
              </w:rPr>
              <w:t xml:space="preserve"> </w:t>
            </w:r>
            <w:r w:rsidRPr="00C03616">
              <w:rPr>
                <w:rFonts w:eastAsia="PMingLiU"/>
              </w:rPr>
              <w:t>[95% CI]</w:t>
            </w:r>
          </w:p>
        </w:tc>
        <w:tc>
          <w:tcPr>
            <w:tcW w:w="6138" w:type="dxa"/>
            <w:gridSpan w:val="2"/>
          </w:tcPr>
          <w:p w14:paraId="7A6AF510" w14:textId="77777777" w:rsidR="002E5407" w:rsidRPr="00995BA3" w:rsidRDefault="002E5407" w:rsidP="000E7FF3">
            <w:pPr>
              <w:pStyle w:val="TableText10"/>
              <w:spacing w:line="280" w:lineRule="atLeast"/>
              <w:jc w:val="center"/>
            </w:pPr>
            <w:r w:rsidRPr="008435D9">
              <w:t>0.</w:t>
            </w:r>
            <w:r>
              <w:t>99</w:t>
            </w:r>
            <w:r w:rsidRPr="008435D9" w:rsidDel="00B36BD4">
              <w:t xml:space="preserve"> </w:t>
            </w:r>
            <w:r w:rsidRPr="00995BA3">
              <w:t>[0.</w:t>
            </w:r>
            <w:r>
              <w:t xml:space="preserve"> 85;</w:t>
            </w:r>
            <w:r w:rsidRPr="008435D9">
              <w:t xml:space="preserve"> 1.</w:t>
            </w:r>
            <w:r>
              <w:t xml:space="preserve"> 15</w:t>
            </w:r>
            <w:r w:rsidRPr="00995BA3">
              <w:t>]</w:t>
            </w:r>
          </w:p>
          <w:p w14:paraId="74484DB0" w14:textId="77777777" w:rsidR="002E5407" w:rsidRPr="002A7667" w:rsidRDefault="002E5407" w:rsidP="007138F8">
            <w:pPr>
              <w:pStyle w:val="TableText10"/>
              <w:jc w:val="center"/>
              <w:rPr>
                <w:rFonts w:eastAsia="PMingLiU"/>
                <w:highlight w:val="yellow"/>
                <w:lang w:val="en-GB"/>
              </w:rPr>
            </w:pPr>
            <w:r w:rsidRPr="00995BA3">
              <w:t xml:space="preserve">(p-value = </w:t>
            </w:r>
            <w:r w:rsidRPr="008435D9">
              <w:t>0.</w:t>
            </w:r>
            <w:r>
              <w:t xml:space="preserve"> 8910</w:t>
            </w:r>
            <w:r w:rsidRPr="00995BA3">
              <w:t>)</w:t>
            </w:r>
          </w:p>
        </w:tc>
      </w:tr>
    </w:tbl>
    <w:p w14:paraId="6DC273EA" w14:textId="77777777" w:rsidR="00C34FD0" w:rsidRPr="00C03616" w:rsidRDefault="00C34FD0" w:rsidP="00C34FD0">
      <w:pPr>
        <w:rPr>
          <w:sz w:val="20"/>
          <w:lang w:val="el-GR"/>
        </w:rPr>
      </w:pPr>
      <w:r w:rsidRPr="00C03616">
        <w:rPr>
          <w:sz w:val="20"/>
          <w:vertAlign w:val="superscript"/>
          <w:lang w:val="el-GR"/>
        </w:rPr>
        <w:t>1</w:t>
      </w:r>
      <w:r w:rsidRPr="00C03616">
        <w:rPr>
          <w:sz w:val="20"/>
          <w:lang w:val="el-GR"/>
        </w:rPr>
        <w:t xml:space="preserve"> Σε ασθενείς με μετρήσιμη νόσο στην έναρξη.</w:t>
      </w:r>
    </w:p>
    <w:p w14:paraId="57E5C3E7" w14:textId="77777777" w:rsidR="00C34FD0" w:rsidRPr="00C03616" w:rsidRDefault="00C34FD0" w:rsidP="00C34FD0">
      <w:pPr>
        <w:rPr>
          <w:sz w:val="20"/>
          <w:lang w:val="el-GR"/>
        </w:rPr>
      </w:pPr>
      <w:r w:rsidRPr="00C03616">
        <w:rPr>
          <w:sz w:val="20"/>
          <w:vertAlign w:val="superscript"/>
          <w:lang w:val="el-GR"/>
        </w:rPr>
        <w:t>2</w:t>
      </w:r>
      <w:r w:rsidRPr="00C03616">
        <w:rPr>
          <w:sz w:val="20"/>
          <w:lang w:val="el-GR"/>
        </w:rPr>
        <w:t xml:space="preserve"> Ανάλυση </w:t>
      </w:r>
      <w:r w:rsidRPr="00C03616">
        <w:rPr>
          <w:sz w:val="20"/>
        </w:rPr>
        <w:t>PFS</w:t>
      </w:r>
      <w:r w:rsidRPr="00C03616">
        <w:rPr>
          <w:sz w:val="20"/>
          <w:lang w:val="el-GR"/>
        </w:rPr>
        <w:t xml:space="preserve"> που αξιολογήθηκε από τον ερευνητή με δεδομένα καταληκτικής ημερομηνίας  </w:t>
      </w:r>
      <w:r w:rsidR="00D0680F" w:rsidRPr="00C03616">
        <w:rPr>
          <w:sz w:val="20"/>
          <w:lang w:val="el-GR"/>
        </w:rPr>
        <w:t>της</w:t>
      </w:r>
      <w:r w:rsidRPr="00C03616">
        <w:rPr>
          <w:sz w:val="20"/>
          <w:lang w:val="el-GR"/>
        </w:rPr>
        <w:t xml:space="preserve"> 30</w:t>
      </w:r>
      <w:r w:rsidR="00D0680F" w:rsidRPr="00C03616">
        <w:rPr>
          <w:sz w:val="20"/>
          <w:vertAlign w:val="superscript"/>
          <w:lang w:val="el-GR"/>
        </w:rPr>
        <w:t>ης</w:t>
      </w:r>
      <w:r w:rsidR="00D0680F" w:rsidRPr="00C03616">
        <w:rPr>
          <w:sz w:val="20"/>
          <w:lang w:val="el-GR"/>
        </w:rPr>
        <w:t xml:space="preserve"> </w:t>
      </w:r>
      <w:r w:rsidRPr="00C03616">
        <w:rPr>
          <w:sz w:val="20"/>
          <w:lang w:val="el-GR"/>
        </w:rPr>
        <w:t xml:space="preserve"> Νοεμβρίου 2010.</w:t>
      </w:r>
    </w:p>
    <w:p w14:paraId="24996457" w14:textId="77777777" w:rsidR="00C34FD0" w:rsidRPr="00C03616" w:rsidRDefault="00C34FD0" w:rsidP="00C34FD0">
      <w:pPr>
        <w:rPr>
          <w:sz w:val="20"/>
          <w:lang w:val="el-GR"/>
        </w:rPr>
      </w:pPr>
      <w:r w:rsidRPr="00C03616">
        <w:rPr>
          <w:sz w:val="20"/>
          <w:vertAlign w:val="superscript"/>
          <w:lang w:val="el-GR"/>
        </w:rPr>
        <w:t>3</w:t>
      </w:r>
      <w:r w:rsidRPr="00C03616">
        <w:rPr>
          <w:sz w:val="20"/>
          <w:lang w:val="el-GR"/>
        </w:rPr>
        <w:t xml:space="preserve"> Διερευνητική ανάλυση </w:t>
      </w:r>
      <w:r w:rsidRPr="00C03616">
        <w:rPr>
          <w:sz w:val="20"/>
        </w:rPr>
        <w:t>OS</w:t>
      </w:r>
      <w:r w:rsidRPr="00C03616">
        <w:rPr>
          <w:sz w:val="20"/>
          <w:lang w:val="el-GR"/>
        </w:rPr>
        <w:t xml:space="preserve"> όταν περίπου το 25% των ασθενών απεβίωσε.</w:t>
      </w:r>
    </w:p>
    <w:p w14:paraId="2BAB14E7" w14:textId="77777777" w:rsidR="00C34FD0" w:rsidRPr="00C03616" w:rsidRDefault="00C34FD0" w:rsidP="00C34FD0">
      <w:pPr>
        <w:rPr>
          <w:sz w:val="20"/>
          <w:lang w:val="el-GR"/>
        </w:rPr>
      </w:pPr>
    </w:p>
    <w:p w14:paraId="5D4DBDB4" w14:textId="77777777" w:rsidR="00D22643" w:rsidRPr="00C03616" w:rsidRDefault="00C34FD0" w:rsidP="00C34FD0">
      <w:pPr>
        <w:rPr>
          <w:rStyle w:val="hps"/>
          <w:color w:val="000000"/>
          <w:lang w:val="el-GR"/>
        </w:rPr>
      </w:pPr>
      <w:r w:rsidRPr="00C03616">
        <w:rPr>
          <w:rStyle w:val="hps"/>
          <w:color w:val="000000"/>
          <w:lang w:val="el-GR"/>
        </w:rPr>
        <w:t>Η πρωταρχική ανάλυση</w:t>
      </w:r>
      <w:r w:rsidRPr="00C03616">
        <w:rPr>
          <w:color w:val="000000"/>
          <w:lang w:val="el-GR"/>
        </w:rPr>
        <w:t xml:space="preserve"> </w:t>
      </w:r>
      <w:r w:rsidRPr="00C03616">
        <w:rPr>
          <w:rStyle w:val="hps"/>
          <w:color w:val="000000"/>
          <w:lang w:val="el-GR"/>
        </w:rPr>
        <w:t>του</w:t>
      </w:r>
      <w:r w:rsidR="00D0680F" w:rsidRPr="00C03616">
        <w:rPr>
          <w:rStyle w:val="hps"/>
          <w:color w:val="000000"/>
          <w:lang w:val="el-GR"/>
        </w:rPr>
        <w:t xml:space="preserve"> </w:t>
      </w:r>
      <w:r w:rsidR="00D0680F" w:rsidRPr="00C03616">
        <w:rPr>
          <w:rStyle w:val="hps"/>
          <w:color w:val="000000"/>
        </w:rPr>
        <w:t>PFS</w:t>
      </w:r>
      <w:r w:rsidR="00D0680F" w:rsidRPr="00C03616">
        <w:rPr>
          <w:rStyle w:val="hps"/>
          <w:color w:val="000000"/>
          <w:lang w:val="el-GR"/>
        </w:rPr>
        <w:t xml:space="preserve"> όπως αξιολογήθηκε από τον</w:t>
      </w:r>
      <w:r w:rsidRPr="00C03616">
        <w:rPr>
          <w:color w:val="000000"/>
          <w:lang w:val="el-GR"/>
        </w:rPr>
        <w:t xml:space="preserve"> </w:t>
      </w:r>
      <w:r w:rsidRPr="00C03616">
        <w:rPr>
          <w:rStyle w:val="hps"/>
          <w:color w:val="000000"/>
          <w:lang w:val="el-GR"/>
        </w:rPr>
        <w:t>ερευνητή</w:t>
      </w:r>
      <w:r w:rsidRPr="00C03616">
        <w:rPr>
          <w:color w:val="000000"/>
          <w:lang w:val="el-GR"/>
        </w:rPr>
        <w:t xml:space="preserve"> </w:t>
      </w:r>
      <w:r w:rsidRPr="00C03616">
        <w:rPr>
          <w:rStyle w:val="hps"/>
          <w:color w:val="000000"/>
          <w:lang w:val="el-GR"/>
        </w:rPr>
        <w:t>με</w:t>
      </w:r>
      <w:r w:rsidRPr="00C03616">
        <w:rPr>
          <w:color w:val="000000"/>
          <w:lang w:val="el-GR"/>
        </w:rPr>
        <w:t xml:space="preserve"> </w:t>
      </w:r>
      <w:r w:rsidRPr="00C03616">
        <w:rPr>
          <w:rStyle w:val="hps"/>
          <w:color w:val="000000"/>
          <w:lang w:val="el-GR"/>
        </w:rPr>
        <w:t>δεδομένα</w:t>
      </w:r>
      <w:r w:rsidRPr="00C03616">
        <w:rPr>
          <w:color w:val="000000"/>
          <w:lang w:val="el-GR"/>
        </w:rPr>
        <w:t xml:space="preserve"> με </w:t>
      </w:r>
      <w:r w:rsidRPr="00C03616">
        <w:rPr>
          <w:rStyle w:val="hps"/>
          <w:color w:val="000000"/>
          <w:lang w:val="el-GR"/>
        </w:rPr>
        <w:t>καταληκτική ημερομηνία</w:t>
      </w:r>
      <w:r w:rsidRPr="00C03616">
        <w:rPr>
          <w:color w:val="000000"/>
          <w:lang w:val="el-GR"/>
        </w:rPr>
        <w:t xml:space="preserve"> </w:t>
      </w:r>
      <w:r w:rsidR="00D0680F" w:rsidRPr="00C03616">
        <w:rPr>
          <w:rStyle w:val="hps"/>
          <w:color w:val="000000"/>
          <w:lang w:val="el-GR"/>
        </w:rPr>
        <w:t>της</w:t>
      </w:r>
      <w:r w:rsidRPr="00C03616">
        <w:rPr>
          <w:rStyle w:val="hps"/>
          <w:color w:val="000000"/>
          <w:lang w:val="el-GR"/>
        </w:rPr>
        <w:t xml:space="preserve"> 28ης Φεβρουαρίου</w:t>
      </w:r>
      <w:r w:rsidRPr="00C03616">
        <w:rPr>
          <w:color w:val="000000"/>
          <w:lang w:val="el-GR"/>
        </w:rPr>
        <w:t xml:space="preserve"> </w:t>
      </w:r>
      <w:r w:rsidRPr="00C03616">
        <w:rPr>
          <w:rStyle w:val="hps"/>
          <w:color w:val="000000"/>
          <w:lang w:val="el-GR"/>
        </w:rPr>
        <w:t xml:space="preserve">2010 δείχνει </w:t>
      </w:r>
      <w:r w:rsidRPr="00C03616">
        <w:rPr>
          <w:color w:val="000000"/>
          <w:lang w:val="el-GR"/>
        </w:rPr>
        <w:t xml:space="preserve"> </w:t>
      </w:r>
      <w:r w:rsidRPr="00C03616">
        <w:rPr>
          <w:rStyle w:val="hps"/>
          <w:color w:val="000000"/>
          <w:lang w:val="el-GR"/>
        </w:rPr>
        <w:t>ένα</w:t>
      </w:r>
      <w:r w:rsidRPr="00C03616">
        <w:rPr>
          <w:color w:val="000000"/>
          <w:lang w:val="el-GR"/>
        </w:rPr>
        <w:t xml:space="preserve"> </w:t>
      </w:r>
      <w:r w:rsidRPr="00C03616">
        <w:rPr>
          <w:rStyle w:val="hps"/>
          <w:color w:val="000000"/>
          <w:lang w:val="el-GR"/>
        </w:rPr>
        <w:t>μη στρωματοποιημένο</w:t>
      </w:r>
      <w:r w:rsidRPr="00C03616">
        <w:rPr>
          <w:color w:val="000000"/>
          <w:lang w:val="el-GR"/>
        </w:rPr>
        <w:t xml:space="preserve"> </w:t>
      </w:r>
      <w:r w:rsidRPr="00C03616">
        <w:rPr>
          <w:rStyle w:val="hps"/>
          <w:color w:val="000000"/>
          <w:lang w:val="el-GR"/>
        </w:rPr>
        <w:t>σχετικό κίνδυνο</w:t>
      </w:r>
      <w:r w:rsidRPr="00C03616">
        <w:rPr>
          <w:color w:val="000000"/>
          <w:lang w:val="el-GR"/>
        </w:rPr>
        <w:t xml:space="preserve"> </w:t>
      </w:r>
      <w:r w:rsidRPr="00C03616">
        <w:rPr>
          <w:rStyle w:val="hpsatn"/>
          <w:color w:val="000000"/>
          <w:lang w:val="el-GR"/>
        </w:rPr>
        <w:t>0,79 (</w:t>
      </w:r>
      <w:r w:rsidRPr="00C03616">
        <w:rPr>
          <w:color w:val="000000"/>
          <w:lang w:val="el-GR"/>
        </w:rPr>
        <w:t xml:space="preserve">95% CI: </w:t>
      </w:r>
      <w:r w:rsidRPr="00C03616">
        <w:rPr>
          <w:rStyle w:val="hps"/>
          <w:color w:val="000000"/>
          <w:lang w:val="el-GR"/>
        </w:rPr>
        <w:t>0,68 - 0,91</w:t>
      </w:r>
      <w:r w:rsidRPr="00C03616">
        <w:rPr>
          <w:color w:val="000000"/>
          <w:lang w:val="el-GR"/>
        </w:rPr>
        <w:t xml:space="preserve">, </w:t>
      </w:r>
      <w:r w:rsidR="00A548AA" w:rsidRPr="00C03616">
        <w:rPr>
          <w:rStyle w:val="hps"/>
          <w:color w:val="000000"/>
          <w:lang w:val="el-GR"/>
        </w:rPr>
        <w:t xml:space="preserve">2 </w:t>
      </w:r>
      <w:r w:rsidR="00186080" w:rsidRPr="00C03616">
        <w:rPr>
          <w:rStyle w:val="hps"/>
          <w:color w:val="000000"/>
          <w:lang w:val="el-GR"/>
        </w:rPr>
        <w:t>πλευρών</w:t>
      </w:r>
      <w:r w:rsidRPr="00C03616">
        <w:rPr>
          <w:color w:val="000000"/>
          <w:lang w:val="el-GR"/>
        </w:rPr>
        <w:t xml:space="preserve"> </w:t>
      </w:r>
      <w:r w:rsidRPr="00C03616">
        <w:rPr>
          <w:rStyle w:val="hps"/>
          <w:color w:val="000000"/>
          <w:lang w:val="el-GR"/>
        </w:rPr>
        <w:t>log-rank τιμή-</w:t>
      </w:r>
      <w:r w:rsidRPr="00C03616">
        <w:rPr>
          <w:rStyle w:val="hps"/>
          <w:color w:val="000000"/>
        </w:rPr>
        <w:t>p</w:t>
      </w:r>
      <w:r w:rsidRPr="00C03616">
        <w:rPr>
          <w:color w:val="000000"/>
          <w:lang w:val="el-GR"/>
        </w:rPr>
        <w:t xml:space="preserve"> </w:t>
      </w:r>
      <w:r w:rsidRPr="00C03616">
        <w:rPr>
          <w:rStyle w:val="hps"/>
          <w:color w:val="000000"/>
          <w:lang w:val="el-GR"/>
        </w:rPr>
        <w:t>0.0010</w:t>
      </w:r>
      <w:r w:rsidRPr="00C03616">
        <w:rPr>
          <w:color w:val="000000"/>
          <w:lang w:val="el-GR"/>
        </w:rPr>
        <w:t xml:space="preserve">), </w:t>
      </w:r>
      <w:r w:rsidRPr="00C03616">
        <w:rPr>
          <w:rStyle w:val="hps"/>
          <w:color w:val="000000"/>
          <w:lang w:val="el-GR"/>
        </w:rPr>
        <w:t>με διάμεσ</w:t>
      </w:r>
      <w:r w:rsidRPr="00C03616">
        <w:rPr>
          <w:rStyle w:val="hps"/>
          <w:color w:val="000000"/>
        </w:rPr>
        <w:t>o</w:t>
      </w:r>
      <w:r w:rsidRPr="00C03616">
        <w:rPr>
          <w:color w:val="000000"/>
          <w:lang w:val="el-GR"/>
        </w:rPr>
        <w:t xml:space="preserve"> </w:t>
      </w:r>
      <w:r w:rsidRPr="00C03616">
        <w:rPr>
          <w:rStyle w:val="hps"/>
          <w:color w:val="000000"/>
          <w:lang w:val="el-GR"/>
        </w:rPr>
        <w:t>PFS</w:t>
      </w:r>
      <w:r w:rsidRPr="00C03616">
        <w:rPr>
          <w:color w:val="000000"/>
          <w:lang w:val="el-GR"/>
        </w:rPr>
        <w:t xml:space="preserve"> </w:t>
      </w:r>
      <w:r w:rsidRPr="00C03616">
        <w:rPr>
          <w:rStyle w:val="hps"/>
          <w:color w:val="000000"/>
          <w:lang w:val="el-GR"/>
        </w:rPr>
        <w:t>16,0 μήνες</w:t>
      </w:r>
      <w:r w:rsidRPr="00C03616">
        <w:rPr>
          <w:color w:val="000000"/>
          <w:lang w:val="el-GR"/>
        </w:rPr>
        <w:t xml:space="preserve"> </w:t>
      </w:r>
      <w:r w:rsidRPr="00C03616">
        <w:rPr>
          <w:rStyle w:val="hps"/>
          <w:color w:val="000000"/>
          <w:lang w:val="el-GR"/>
        </w:rPr>
        <w:t>στο σκέλος</w:t>
      </w:r>
      <w:r w:rsidRPr="00C03616">
        <w:rPr>
          <w:color w:val="000000"/>
          <w:lang w:val="el-GR"/>
        </w:rPr>
        <w:t xml:space="preserve"> </w:t>
      </w:r>
      <w:r w:rsidRPr="00C03616">
        <w:rPr>
          <w:rStyle w:val="hps"/>
          <w:color w:val="000000"/>
          <w:lang w:val="el-GR"/>
        </w:rPr>
        <w:t>CP</w:t>
      </w:r>
      <w:r w:rsidRPr="00C03616">
        <w:rPr>
          <w:color w:val="000000"/>
          <w:lang w:val="el-GR"/>
        </w:rPr>
        <w:t xml:space="preserve"> </w:t>
      </w:r>
      <w:r w:rsidRPr="00C03616">
        <w:rPr>
          <w:rStyle w:val="hps"/>
          <w:color w:val="000000"/>
          <w:lang w:val="el-GR"/>
        </w:rPr>
        <w:t>και 18,3</w:t>
      </w:r>
      <w:r w:rsidRPr="00C03616">
        <w:rPr>
          <w:color w:val="000000"/>
          <w:lang w:val="el-GR"/>
        </w:rPr>
        <w:t xml:space="preserve"> </w:t>
      </w:r>
      <w:r w:rsidRPr="00C03616">
        <w:rPr>
          <w:rStyle w:val="hps"/>
          <w:color w:val="000000"/>
          <w:lang w:val="el-GR"/>
        </w:rPr>
        <w:t>μήνες στο σκέλος</w:t>
      </w:r>
      <w:r w:rsidRPr="00C03616">
        <w:rPr>
          <w:color w:val="000000"/>
          <w:lang w:val="el-GR"/>
        </w:rPr>
        <w:t xml:space="preserve"> </w:t>
      </w:r>
      <w:r w:rsidRPr="00C03616">
        <w:rPr>
          <w:rStyle w:val="hps"/>
          <w:color w:val="000000"/>
          <w:lang w:val="el-GR"/>
        </w:rPr>
        <w:t>CPB7.5</w:t>
      </w:r>
      <w:r w:rsidRPr="00C03616">
        <w:rPr>
          <w:color w:val="000000"/>
          <w:lang w:val="el-GR"/>
        </w:rPr>
        <w:t xml:space="preserve"> </w:t>
      </w:r>
      <w:r w:rsidRPr="00C03616">
        <w:rPr>
          <w:rStyle w:val="hps"/>
          <w:color w:val="000000"/>
          <w:lang w:val="el-GR"/>
        </w:rPr>
        <w:t>+.</w:t>
      </w:r>
    </w:p>
    <w:p w14:paraId="0A738FCA" w14:textId="77777777" w:rsidR="00C21717" w:rsidRPr="00C03616" w:rsidRDefault="00C21717" w:rsidP="00C34FD0">
      <w:pPr>
        <w:rPr>
          <w:i/>
          <w:szCs w:val="22"/>
          <w:lang w:val="el-GR"/>
        </w:rPr>
      </w:pPr>
    </w:p>
    <w:p w14:paraId="0E5FF35B" w14:textId="77777777" w:rsidR="00C21717" w:rsidRPr="00CF2B35" w:rsidRDefault="00C21717" w:rsidP="005C29FE">
      <w:pPr>
        <w:rPr>
          <w:rFonts w:eastAsia="PMingLiU"/>
          <w:lang w:val="el-GR" w:eastAsia="zh-CN"/>
        </w:rPr>
      </w:pPr>
      <w:r w:rsidRPr="00C03616">
        <w:rPr>
          <w:rFonts w:eastAsia="PMingLiU"/>
          <w:lang w:val="el-GR" w:eastAsia="zh-CN"/>
        </w:rPr>
        <w:t xml:space="preserve">Η ανάλυση υποομάδων για το </w:t>
      </w:r>
      <w:r w:rsidRPr="00C03616">
        <w:rPr>
          <w:rFonts w:eastAsia="PMingLiU"/>
          <w:lang w:eastAsia="zh-CN"/>
        </w:rPr>
        <w:t>PFS</w:t>
      </w:r>
      <w:r w:rsidRPr="00C03616">
        <w:rPr>
          <w:rFonts w:eastAsia="PMingLiU"/>
          <w:lang w:val="el-GR" w:eastAsia="zh-CN"/>
        </w:rPr>
        <w:t xml:space="preserve"> </w:t>
      </w:r>
      <w:r w:rsidR="005D151B" w:rsidRPr="00C03616">
        <w:rPr>
          <w:rFonts w:eastAsia="PMingLiU"/>
          <w:lang w:val="el-GR" w:eastAsia="zh-CN"/>
        </w:rPr>
        <w:t>ανάλογα με</w:t>
      </w:r>
      <w:r w:rsidRPr="00C03616">
        <w:rPr>
          <w:rFonts w:eastAsia="PMingLiU"/>
          <w:lang w:val="el-GR" w:eastAsia="zh-CN"/>
        </w:rPr>
        <w:t xml:space="preserve"> το στάδιο της νόσου και </w:t>
      </w:r>
      <w:r w:rsidR="005D151B" w:rsidRPr="00C03616">
        <w:rPr>
          <w:rFonts w:eastAsia="PMingLiU"/>
          <w:lang w:val="el-GR" w:eastAsia="zh-CN"/>
        </w:rPr>
        <w:t>τ</w:t>
      </w:r>
      <w:r w:rsidRPr="00C03616">
        <w:rPr>
          <w:rFonts w:eastAsia="PMingLiU"/>
          <w:lang w:val="el-GR" w:eastAsia="zh-CN"/>
        </w:rPr>
        <w:t>η</w:t>
      </w:r>
      <w:r w:rsidR="005D151B" w:rsidRPr="00C03616">
        <w:rPr>
          <w:rFonts w:eastAsia="PMingLiU"/>
          <w:lang w:val="el-GR" w:eastAsia="zh-CN"/>
        </w:rPr>
        <w:t>ν</w:t>
      </w:r>
      <w:r w:rsidRPr="00C03616">
        <w:rPr>
          <w:rFonts w:eastAsia="PMingLiU"/>
          <w:lang w:val="el-GR" w:eastAsia="zh-CN"/>
        </w:rPr>
        <w:t xml:space="preserve"> κατάσταση της ογκομείωσης συνοψίζονται στον Πίνακα </w:t>
      </w:r>
      <w:r w:rsidR="00323E36">
        <w:rPr>
          <w:rFonts w:eastAsia="PMingLiU"/>
          <w:lang w:val="el-GR" w:eastAsia="zh-CN"/>
        </w:rPr>
        <w:t>19</w:t>
      </w:r>
      <w:r w:rsidRPr="00C03616">
        <w:rPr>
          <w:rFonts w:eastAsia="PMingLiU"/>
          <w:lang w:val="el-GR" w:eastAsia="zh-CN"/>
        </w:rPr>
        <w:t xml:space="preserve">. Αυτά τα αποτελέσματα δείχνουν ευρωστία στην ανάλυση του </w:t>
      </w:r>
      <w:r w:rsidRPr="00C03616">
        <w:rPr>
          <w:rFonts w:eastAsia="PMingLiU"/>
          <w:lang w:eastAsia="zh-CN"/>
        </w:rPr>
        <w:t>PFS</w:t>
      </w:r>
      <w:r w:rsidRPr="00C03616">
        <w:rPr>
          <w:rFonts w:eastAsia="PMingLiU"/>
          <w:lang w:val="el-GR" w:eastAsia="zh-CN"/>
        </w:rPr>
        <w:t xml:space="preserve">, όπως φαίνεται στον Πίνακα </w:t>
      </w:r>
      <w:r w:rsidR="00323E36">
        <w:rPr>
          <w:rFonts w:eastAsia="PMingLiU"/>
          <w:lang w:val="el-GR" w:eastAsia="zh-CN"/>
        </w:rPr>
        <w:t>18</w:t>
      </w:r>
      <w:r w:rsidRPr="00C03616">
        <w:rPr>
          <w:rFonts w:eastAsia="PMingLiU"/>
          <w:lang w:val="el-GR" w:eastAsia="zh-CN"/>
        </w:rPr>
        <w:t>.</w:t>
      </w:r>
    </w:p>
    <w:p w14:paraId="12079BAA" w14:textId="77777777" w:rsidR="005C29FE" w:rsidRPr="00CF2B35" w:rsidRDefault="005C29FE" w:rsidP="005C29FE">
      <w:pPr>
        <w:rPr>
          <w:rFonts w:eastAsia="PMingLiU"/>
          <w:lang w:val="el-GR" w:eastAsia="zh-CN"/>
        </w:rPr>
      </w:pPr>
    </w:p>
    <w:p w14:paraId="48EB85AD" w14:textId="77777777" w:rsidR="00C21717" w:rsidRPr="00C03616" w:rsidRDefault="006653B9" w:rsidP="00D80E8D">
      <w:pPr>
        <w:keepNext/>
        <w:keepLines/>
        <w:rPr>
          <w:b/>
          <w:lang w:val="el-GR"/>
        </w:rPr>
      </w:pPr>
      <w:r w:rsidRPr="00C03616">
        <w:rPr>
          <w:rFonts w:eastAsia="PMingLiU"/>
          <w:b/>
          <w:lang w:val="el-GR" w:eastAsia="zh-CN"/>
        </w:rPr>
        <w:lastRenderedPageBreak/>
        <w:t>Πίνακα</w:t>
      </w:r>
      <w:r w:rsidRPr="00C03616">
        <w:rPr>
          <w:b/>
          <w:lang w:val="el-GR"/>
        </w:rPr>
        <w:t xml:space="preserve">ς </w:t>
      </w:r>
      <w:r w:rsidR="00323E36">
        <w:rPr>
          <w:b/>
          <w:lang w:val="el-GR"/>
        </w:rPr>
        <w:t>19</w:t>
      </w:r>
      <w:r w:rsidR="00C21717" w:rsidRPr="00C03616">
        <w:rPr>
          <w:b/>
          <w:lang w:val="el-GR"/>
        </w:rPr>
        <w:t xml:space="preserve">  </w:t>
      </w:r>
      <w:r w:rsidR="004632E4" w:rsidRPr="00C03616">
        <w:rPr>
          <w:b/>
          <w:lang w:val="el-GR"/>
        </w:rPr>
        <w:t xml:space="preserve">Αποτελέσματα του </w:t>
      </w:r>
      <w:r w:rsidR="004632E4" w:rsidRPr="00C03616">
        <w:rPr>
          <w:b/>
          <w:lang w:val="en-GB"/>
        </w:rPr>
        <w:t>PFS</w:t>
      </w:r>
      <w:r w:rsidR="004632E4" w:rsidRPr="00C03616">
        <w:rPr>
          <w:b/>
          <w:vertAlign w:val="superscript"/>
          <w:lang w:val="el-GR"/>
        </w:rPr>
        <w:t>1</w:t>
      </w:r>
      <w:r w:rsidR="00C21717" w:rsidRPr="00C03616">
        <w:rPr>
          <w:b/>
          <w:lang w:val="el-GR"/>
        </w:rPr>
        <w:t xml:space="preserve"> </w:t>
      </w:r>
      <w:r w:rsidR="005D151B" w:rsidRPr="00C03616">
        <w:rPr>
          <w:b/>
          <w:lang w:val="el-GR"/>
        </w:rPr>
        <w:t xml:space="preserve">ανάλογα με το </w:t>
      </w:r>
      <w:r w:rsidR="00DC6B3D" w:rsidRPr="00C03616">
        <w:rPr>
          <w:b/>
          <w:lang w:val="el-GR"/>
        </w:rPr>
        <w:t>σ</w:t>
      </w:r>
      <w:r w:rsidR="004632E4" w:rsidRPr="00C03616">
        <w:rPr>
          <w:b/>
          <w:lang w:val="el-GR"/>
        </w:rPr>
        <w:t xml:space="preserve">τάδιο </w:t>
      </w:r>
      <w:r w:rsidR="00DC6B3D" w:rsidRPr="00C03616">
        <w:rPr>
          <w:b/>
          <w:lang w:val="el-GR"/>
        </w:rPr>
        <w:t>ν</w:t>
      </w:r>
      <w:r w:rsidR="004632E4" w:rsidRPr="00C03616">
        <w:rPr>
          <w:b/>
          <w:lang w:val="el-GR"/>
        </w:rPr>
        <w:t>όσου και</w:t>
      </w:r>
      <w:r w:rsidR="005D151B" w:rsidRPr="00C03616">
        <w:rPr>
          <w:b/>
          <w:lang w:val="el-GR"/>
        </w:rPr>
        <w:t xml:space="preserve"> την</w:t>
      </w:r>
      <w:r w:rsidR="004632E4" w:rsidRPr="00C03616">
        <w:rPr>
          <w:b/>
          <w:lang w:val="el-GR"/>
        </w:rPr>
        <w:t xml:space="preserve"> </w:t>
      </w:r>
      <w:r w:rsidR="00DC6B3D" w:rsidRPr="00C03616">
        <w:rPr>
          <w:b/>
          <w:lang w:val="el-GR"/>
        </w:rPr>
        <w:t>κ</w:t>
      </w:r>
      <w:r w:rsidR="00186080" w:rsidRPr="00C03616">
        <w:rPr>
          <w:b/>
          <w:lang w:val="el-GR"/>
        </w:rPr>
        <w:t xml:space="preserve">ατάσταση </w:t>
      </w:r>
      <w:r w:rsidR="00DC6B3D" w:rsidRPr="00C03616">
        <w:rPr>
          <w:b/>
          <w:lang w:val="el-GR"/>
        </w:rPr>
        <w:t>ο</w:t>
      </w:r>
      <w:r w:rsidR="004632E4" w:rsidRPr="00C03616">
        <w:rPr>
          <w:b/>
          <w:lang w:val="el-GR"/>
        </w:rPr>
        <w:t>γκομείωσης (</w:t>
      </w:r>
      <w:r w:rsidR="004632E4" w:rsidRPr="00C03616">
        <w:rPr>
          <w:b/>
          <w:lang w:val="en-GB"/>
        </w:rPr>
        <w:t>Debulking</w:t>
      </w:r>
      <w:r w:rsidR="004632E4" w:rsidRPr="00C03616">
        <w:rPr>
          <w:b/>
          <w:lang w:val="el-GR"/>
        </w:rPr>
        <w:t xml:space="preserve"> </w:t>
      </w:r>
      <w:r w:rsidR="00186080" w:rsidRPr="00C03616">
        <w:rPr>
          <w:b/>
        </w:rPr>
        <w:t>st</w:t>
      </w:r>
      <w:r w:rsidR="004632E4" w:rsidRPr="00C03616">
        <w:rPr>
          <w:b/>
        </w:rPr>
        <w:t>atus</w:t>
      </w:r>
      <w:r w:rsidR="004632E4" w:rsidRPr="00C03616">
        <w:rPr>
          <w:b/>
          <w:lang w:val="el-GR"/>
        </w:rPr>
        <w:t xml:space="preserve">) από τη Μελέτη </w:t>
      </w:r>
      <w:r w:rsidR="00C21717" w:rsidRPr="00C03616">
        <w:rPr>
          <w:b/>
          <w:lang w:val="en-GB"/>
        </w:rPr>
        <w:t>BO</w:t>
      </w:r>
      <w:r w:rsidR="00C21717" w:rsidRPr="00C03616">
        <w:rPr>
          <w:b/>
          <w:lang w:val="el-GR"/>
        </w:rPr>
        <w:t>17707 (</w:t>
      </w:r>
      <w:r w:rsidR="00C21717" w:rsidRPr="00C03616">
        <w:rPr>
          <w:b/>
          <w:lang w:val="en-GB"/>
        </w:rPr>
        <w:t>ICON</w:t>
      </w:r>
      <w:r w:rsidR="00C21717" w:rsidRPr="00C03616">
        <w:rPr>
          <w:b/>
          <w:lang w:val="el-GR"/>
        </w:rPr>
        <w:t>7)</w:t>
      </w:r>
    </w:p>
    <w:p w14:paraId="0E740B2D" w14:textId="77777777" w:rsidR="00870C1B" w:rsidRPr="00C03616" w:rsidRDefault="00870C1B" w:rsidP="00D80E8D">
      <w:pPr>
        <w:keepNext/>
        <w:keepLines/>
        <w:rPr>
          <w:b/>
          <w:lang w:val="el-GR"/>
        </w:rPr>
      </w:pPr>
    </w:p>
    <w:tbl>
      <w:tblPr>
        <w:tblW w:w="375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61"/>
        <w:gridCol w:w="1960"/>
        <w:gridCol w:w="2082"/>
      </w:tblGrid>
      <w:tr w:rsidR="00C21717" w:rsidRPr="00CF4BC2" w14:paraId="10D90253" w14:textId="77777777">
        <w:tc>
          <w:tcPr>
            <w:tcW w:w="6905" w:type="dxa"/>
            <w:gridSpan w:val="3"/>
            <w:tcBorders>
              <w:top w:val="single" w:sz="6" w:space="0" w:color="000000"/>
              <w:left w:val="nil"/>
              <w:bottom w:val="single" w:sz="6" w:space="0" w:color="000000"/>
              <w:right w:val="nil"/>
            </w:tcBorders>
          </w:tcPr>
          <w:p w14:paraId="14DD8236" w14:textId="77777777" w:rsidR="00C21717" w:rsidRPr="00C03616" w:rsidRDefault="002F207F" w:rsidP="00D80E8D">
            <w:pPr>
              <w:pStyle w:val="TableText10"/>
              <w:keepNext/>
              <w:keepLines/>
              <w:spacing w:line="280" w:lineRule="atLeast"/>
              <w:rPr>
                <w:lang w:val="el-GR"/>
              </w:rPr>
            </w:pPr>
            <w:r w:rsidRPr="00C03616">
              <w:rPr>
                <w:bCs/>
                <w:lang w:val="el-GR"/>
              </w:rPr>
              <w:t xml:space="preserve">Τυχαιοποιημένοι ασθενείς </w:t>
            </w:r>
            <w:r w:rsidR="009C430A" w:rsidRPr="00C03616">
              <w:rPr>
                <w:bCs/>
                <w:lang w:val="el-GR"/>
              </w:rPr>
              <w:t xml:space="preserve">με νόσο </w:t>
            </w:r>
            <w:r w:rsidRPr="00C03616">
              <w:rPr>
                <w:bCs/>
                <w:lang w:val="el-GR"/>
              </w:rPr>
              <w:t xml:space="preserve">σταδίου </w:t>
            </w:r>
            <w:r w:rsidRPr="00C03616">
              <w:rPr>
                <w:bCs/>
                <w:lang w:val="en-GB"/>
              </w:rPr>
              <w:t>III</w:t>
            </w:r>
            <w:r w:rsidRPr="00C03616">
              <w:rPr>
                <w:bCs/>
                <w:lang w:val="el-GR"/>
              </w:rPr>
              <w:t xml:space="preserve"> </w:t>
            </w:r>
            <w:r w:rsidR="009C430A" w:rsidRPr="00C03616">
              <w:rPr>
                <w:bCs/>
                <w:lang w:val="el-GR"/>
              </w:rPr>
              <w:t>που είχαν</w:t>
            </w:r>
            <w:r w:rsidRPr="00C03616">
              <w:rPr>
                <w:bCs/>
                <w:lang w:val="el-GR"/>
              </w:rPr>
              <w:t xml:space="preserve"> βέλτιστη</w:t>
            </w:r>
            <w:r w:rsidR="009C430A" w:rsidRPr="00C03616">
              <w:rPr>
                <w:bCs/>
                <w:lang w:val="el-GR"/>
              </w:rPr>
              <w:t xml:space="preserve"> ογκομείωση</w:t>
            </w:r>
            <w:r w:rsidRPr="00C03616">
              <w:rPr>
                <w:vertAlign w:val="superscript"/>
                <w:lang w:val="el-GR"/>
              </w:rPr>
              <w:t xml:space="preserve"> </w:t>
            </w:r>
            <w:r w:rsidR="00C21717" w:rsidRPr="00C03616">
              <w:rPr>
                <w:vertAlign w:val="superscript"/>
                <w:lang w:val="el-GR"/>
              </w:rPr>
              <w:t>2,3</w:t>
            </w:r>
          </w:p>
        </w:tc>
      </w:tr>
      <w:tr w:rsidR="00C21717" w:rsidRPr="00C03616" w14:paraId="20A041E0" w14:textId="77777777">
        <w:tc>
          <w:tcPr>
            <w:tcW w:w="2803" w:type="dxa"/>
            <w:tcBorders>
              <w:top w:val="nil"/>
              <w:left w:val="nil"/>
              <w:bottom w:val="nil"/>
              <w:right w:val="single" w:sz="6" w:space="0" w:color="000000"/>
            </w:tcBorders>
          </w:tcPr>
          <w:p w14:paraId="703AE02C" w14:textId="77777777" w:rsidR="00C21717" w:rsidRPr="00C03616" w:rsidRDefault="00C21717" w:rsidP="00D80E8D">
            <w:pPr>
              <w:pStyle w:val="TableText10"/>
              <w:keepNext/>
              <w:keepLines/>
              <w:spacing w:line="280" w:lineRule="atLeast"/>
              <w:jc w:val="center"/>
              <w:rPr>
                <w:lang w:val="el-GR"/>
              </w:rPr>
            </w:pPr>
          </w:p>
        </w:tc>
        <w:tc>
          <w:tcPr>
            <w:tcW w:w="1989" w:type="dxa"/>
            <w:tcBorders>
              <w:top w:val="nil"/>
              <w:left w:val="single" w:sz="6" w:space="0" w:color="000000"/>
              <w:bottom w:val="nil"/>
              <w:right w:val="single" w:sz="6" w:space="0" w:color="000000"/>
            </w:tcBorders>
            <w:vAlign w:val="center"/>
          </w:tcPr>
          <w:p w14:paraId="1DB6F6C4" w14:textId="77777777" w:rsidR="00C21717" w:rsidRPr="00C03616" w:rsidRDefault="00C21717" w:rsidP="002E03BC">
            <w:pPr>
              <w:pStyle w:val="NormalWeb"/>
              <w:keepNext/>
              <w:keepLines/>
              <w:spacing w:line="280" w:lineRule="atLeast"/>
              <w:jc w:val="center"/>
              <w:rPr>
                <w:rFonts w:ascii="Arial" w:eastAsia="PMingLiU" w:hAnsi="Arial"/>
                <w:sz w:val="20"/>
                <w:szCs w:val="20"/>
                <w:lang w:val="en-GB" w:bidi="en-US"/>
              </w:rPr>
            </w:pPr>
            <w:r w:rsidRPr="00C03616">
              <w:rPr>
                <w:sz w:val="20"/>
                <w:szCs w:val="20"/>
                <w:lang w:val="en-GB" w:bidi="en-US"/>
              </w:rPr>
              <w:t>CP</w:t>
            </w:r>
          </w:p>
          <w:p w14:paraId="0F257D92" w14:textId="77777777" w:rsidR="00C21717" w:rsidRPr="00C03616" w:rsidRDefault="00C21717" w:rsidP="00D80E8D">
            <w:pPr>
              <w:keepNext/>
              <w:keepLines/>
              <w:jc w:val="center"/>
              <w:rPr>
                <w:rFonts w:ascii="Arial" w:eastAsia="SimSun" w:hAnsi="Arial"/>
                <w:sz w:val="20"/>
                <w:szCs w:val="24"/>
                <w:lang w:val="en-GB" w:eastAsia="zh-CN"/>
              </w:rPr>
            </w:pPr>
            <w:r w:rsidRPr="00C03616">
              <w:rPr>
                <w:sz w:val="20"/>
                <w:lang w:val="en-GB"/>
              </w:rPr>
              <w:t xml:space="preserve"> (n = 368)</w:t>
            </w:r>
          </w:p>
        </w:tc>
        <w:tc>
          <w:tcPr>
            <w:tcW w:w="2113" w:type="dxa"/>
            <w:tcBorders>
              <w:top w:val="nil"/>
              <w:left w:val="single" w:sz="6" w:space="0" w:color="000000"/>
              <w:bottom w:val="nil"/>
              <w:right w:val="nil"/>
            </w:tcBorders>
            <w:vAlign w:val="center"/>
          </w:tcPr>
          <w:p w14:paraId="2C4EFEA4" w14:textId="77777777" w:rsidR="00C21717" w:rsidRPr="00C03616" w:rsidRDefault="00C21717" w:rsidP="00D80E8D">
            <w:pPr>
              <w:keepNext/>
              <w:keepLines/>
              <w:jc w:val="center"/>
              <w:rPr>
                <w:rFonts w:ascii="Arial" w:eastAsia="SimSun" w:hAnsi="Arial"/>
                <w:sz w:val="20"/>
                <w:szCs w:val="24"/>
                <w:lang w:val="en-GB" w:eastAsia="zh-CN"/>
              </w:rPr>
            </w:pPr>
            <w:r w:rsidRPr="00C03616">
              <w:rPr>
                <w:sz w:val="20"/>
                <w:lang w:val="en-GB"/>
              </w:rPr>
              <w:t>CPB7.5+</w:t>
            </w:r>
          </w:p>
          <w:p w14:paraId="6D8BA0AF" w14:textId="77777777" w:rsidR="00C21717" w:rsidRPr="00C03616" w:rsidRDefault="00C21717" w:rsidP="00D80E8D">
            <w:pPr>
              <w:pStyle w:val="TableText10"/>
              <w:keepNext/>
              <w:keepLines/>
              <w:spacing w:line="280" w:lineRule="atLeast"/>
              <w:jc w:val="center"/>
              <w:rPr>
                <w:lang w:val="en-GB"/>
              </w:rPr>
            </w:pPr>
            <w:r w:rsidRPr="00C03616">
              <w:rPr>
                <w:lang w:val="en-GB"/>
              </w:rPr>
              <w:t xml:space="preserve"> (n = 383)</w:t>
            </w:r>
          </w:p>
        </w:tc>
      </w:tr>
      <w:tr w:rsidR="002F207F" w:rsidRPr="00C03616" w14:paraId="49504C74" w14:textId="77777777">
        <w:tc>
          <w:tcPr>
            <w:tcW w:w="2803" w:type="dxa"/>
            <w:tcBorders>
              <w:top w:val="nil"/>
              <w:left w:val="nil"/>
              <w:bottom w:val="nil"/>
              <w:right w:val="single" w:sz="6" w:space="0" w:color="000000"/>
            </w:tcBorders>
          </w:tcPr>
          <w:p w14:paraId="3F0C0238" w14:textId="77777777" w:rsidR="002F207F" w:rsidRPr="00C03616" w:rsidRDefault="002F207F" w:rsidP="00D80E8D">
            <w:pPr>
              <w:pStyle w:val="TableText10"/>
              <w:keepNext/>
              <w:keepLines/>
              <w:spacing w:line="280" w:lineRule="atLeast"/>
              <w:rPr>
                <w:rFonts w:ascii="Arial" w:eastAsia="SimSun" w:hAnsi="Arial"/>
                <w:szCs w:val="24"/>
                <w:lang w:val="en-GB" w:eastAsia="zh-CN"/>
              </w:rPr>
            </w:pPr>
            <w:r w:rsidRPr="00C03616">
              <w:rPr>
                <w:lang w:val="el-GR"/>
              </w:rPr>
              <w:t>Διάμεσο</w:t>
            </w:r>
            <w:r w:rsidRPr="00C03616">
              <w:t xml:space="preserve"> PFS (</w:t>
            </w:r>
            <w:r w:rsidRPr="00C03616">
              <w:rPr>
                <w:lang w:val="el-GR"/>
              </w:rPr>
              <w:t>μήνες</w:t>
            </w:r>
            <w:r w:rsidRPr="00C03616">
              <w:t>)</w:t>
            </w:r>
          </w:p>
        </w:tc>
        <w:tc>
          <w:tcPr>
            <w:tcW w:w="1989" w:type="dxa"/>
            <w:tcBorders>
              <w:top w:val="nil"/>
              <w:left w:val="single" w:sz="6" w:space="0" w:color="000000"/>
              <w:bottom w:val="nil"/>
              <w:right w:val="single" w:sz="6" w:space="0" w:color="000000"/>
            </w:tcBorders>
            <w:vAlign w:val="center"/>
          </w:tcPr>
          <w:p w14:paraId="4ABE0200" w14:textId="77777777" w:rsidR="002F207F" w:rsidRPr="00C03616" w:rsidRDefault="002F207F" w:rsidP="00D80E8D">
            <w:pPr>
              <w:keepNext/>
              <w:keepLines/>
              <w:jc w:val="center"/>
              <w:rPr>
                <w:rFonts w:ascii="Arial" w:eastAsia="SimSun" w:hAnsi="Arial"/>
                <w:sz w:val="20"/>
                <w:szCs w:val="24"/>
                <w:lang w:val="en-GB" w:eastAsia="zh-CN"/>
              </w:rPr>
            </w:pPr>
            <w:r w:rsidRPr="00C03616">
              <w:rPr>
                <w:sz w:val="20"/>
                <w:lang w:val="en-GB"/>
              </w:rPr>
              <w:t>17.7</w:t>
            </w:r>
          </w:p>
        </w:tc>
        <w:tc>
          <w:tcPr>
            <w:tcW w:w="2113" w:type="dxa"/>
            <w:tcBorders>
              <w:top w:val="nil"/>
              <w:left w:val="single" w:sz="6" w:space="0" w:color="000000"/>
              <w:bottom w:val="nil"/>
              <w:right w:val="nil"/>
            </w:tcBorders>
            <w:vAlign w:val="center"/>
          </w:tcPr>
          <w:p w14:paraId="765F83CD" w14:textId="77777777" w:rsidR="002F207F" w:rsidRPr="00C03616" w:rsidRDefault="002F207F" w:rsidP="00D80E8D">
            <w:pPr>
              <w:pStyle w:val="TableText10"/>
              <w:keepNext/>
              <w:keepLines/>
              <w:spacing w:line="280" w:lineRule="atLeast"/>
              <w:jc w:val="center"/>
              <w:rPr>
                <w:lang w:val="en-GB"/>
              </w:rPr>
            </w:pPr>
            <w:r w:rsidRPr="00C03616">
              <w:rPr>
                <w:lang w:val="en-GB"/>
              </w:rPr>
              <w:t>19.3</w:t>
            </w:r>
          </w:p>
        </w:tc>
      </w:tr>
      <w:tr w:rsidR="002F207F" w:rsidRPr="00C03616" w14:paraId="22A46710" w14:textId="77777777">
        <w:tc>
          <w:tcPr>
            <w:tcW w:w="2803" w:type="dxa"/>
            <w:tcBorders>
              <w:top w:val="nil"/>
              <w:left w:val="nil"/>
              <w:bottom w:val="nil"/>
              <w:right w:val="single" w:sz="6" w:space="0" w:color="000000"/>
            </w:tcBorders>
          </w:tcPr>
          <w:p w14:paraId="2891D715" w14:textId="3AF0CBD4" w:rsidR="002F207F" w:rsidRPr="00C03616" w:rsidRDefault="002F207F" w:rsidP="00F76D6B">
            <w:pPr>
              <w:keepNext/>
              <w:keepLines/>
              <w:rPr>
                <w:rFonts w:ascii="Arial" w:eastAsia="SimSun" w:hAnsi="Arial"/>
                <w:sz w:val="20"/>
                <w:szCs w:val="24"/>
                <w:lang w:val="en-GB" w:eastAsia="zh-CN"/>
              </w:rPr>
            </w:pPr>
            <w:r w:rsidRPr="00C03616">
              <w:rPr>
                <w:sz w:val="20"/>
                <w:lang w:val="el-GR"/>
              </w:rPr>
              <w:t xml:space="preserve">Σχετικός </w:t>
            </w:r>
            <w:r w:rsidR="00F76D6B">
              <w:rPr>
                <w:sz w:val="20"/>
                <w:lang w:val="el-GR"/>
              </w:rPr>
              <w:t>κ</w:t>
            </w:r>
            <w:r w:rsidR="00F76D6B" w:rsidRPr="00C03616">
              <w:rPr>
                <w:sz w:val="20"/>
                <w:lang w:val="el-GR"/>
              </w:rPr>
              <w:t>ίνδυνος</w:t>
            </w:r>
            <w:r w:rsidR="00F76D6B" w:rsidRPr="00C03616">
              <w:rPr>
                <w:sz w:val="20"/>
              </w:rPr>
              <w:t xml:space="preserve"> </w:t>
            </w:r>
            <w:r w:rsidRPr="00C03616">
              <w:rPr>
                <w:sz w:val="20"/>
              </w:rPr>
              <w:t>(95% CI) </w:t>
            </w:r>
            <w:r w:rsidRPr="00C03616">
              <w:rPr>
                <w:sz w:val="20"/>
                <w:vertAlign w:val="superscript"/>
                <w:lang w:val="el-GR"/>
              </w:rPr>
              <w:t>4</w:t>
            </w:r>
          </w:p>
        </w:tc>
        <w:tc>
          <w:tcPr>
            <w:tcW w:w="1989" w:type="dxa"/>
            <w:tcBorders>
              <w:top w:val="nil"/>
              <w:left w:val="single" w:sz="6" w:space="0" w:color="000000"/>
              <w:bottom w:val="nil"/>
              <w:right w:val="single" w:sz="6" w:space="0" w:color="000000"/>
            </w:tcBorders>
            <w:vAlign w:val="center"/>
          </w:tcPr>
          <w:p w14:paraId="7DF50B67" w14:textId="77777777" w:rsidR="002F207F" w:rsidRPr="00C03616" w:rsidRDefault="002F207F" w:rsidP="00D80E8D">
            <w:pPr>
              <w:keepNext/>
              <w:keepLines/>
              <w:jc w:val="center"/>
              <w:rPr>
                <w:rFonts w:ascii="Arial" w:eastAsia="SimSun" w:hAnsi="Arial"/>
                <w:sz w:val="20"/>
                <w:szCs w:val="24"/>
                <w:lang w:val="en-GB" w:eastAsia="zh-CN"/>
              </w:rPr>
            </w:pPr>
          </w:p>
        </w:tc>
        <w:tc>
          <w:tcPr>
            <w:tcW w:w="2113" w:type="dxa"/>
            <w:tcBorders>
              <w:top w:val="nil"/>
              <w:left w:val="single" w:sz="6" w:space="0" w:color="000000"/>
              <w:bottom w:val="nil"/>
              <w:right w:val="nil"/>
            </w:tcBorders>
            <w:vAlign w:val="center"/>
          </w:tcPr>
          <w:p w14:paraId="3CC37943" w14:textId="77777777" w:rsidR="002F207F" w:rsidRPr="00C03616" w:rsidRDefault="002F207F" w:rsidP="00D80E8D">
            <w:pPr>
              <w:keepNext/>
              <w:keepLines/>
              <w:jc w:val="center"/>
              <w:rPr>
                <w:rFonts w:ascii="Arial" w:eastAsia="SimSun" w:hAnsi="Arial"/>
                <w:sz w:val="20"/>
                <w:szCs w:val="24"/>
                <w:lang w:val="en-GB" w:eastAsia="zh-CN"/>
              </w:rPr>
            </w:pPr>
            <w:r w:rsidRPr="00C03616">
              <w:rPr>
                <w:sz w:val="20"/>
                <w:lang w:val="en-GB"/>
              </w:rPr>
              <w:t>0.89</w:t>
            </w:r>
          </w:p>
          <w:p w14:paraId="320FC925" w14:textId="77777777" w:rsidR="002F207F" w:rsidRPr="00C03616" w:rsidRDefault="002F207F" w:rsidP="00D80E8D">
            <w:pPr>
              <w:pStyle w:val="TableText10"/>
              <w:keepNext/>
              <w:keepLines/>
              <w:spacing w:line="280" w:lineRule="atLeast"/>
              <w:jc w:val="center"/>
              <w:rPr>
                <w:lang w:val="en-GB"/>
              </w:rPr>
            </w:pPr>
            <w:r w:rsidRPr="00C03616">
              <w:rPr>
                <w:lang w:val="en-GB"/>
              </w:rPr>
              <w:t>(0.74, 1.07)</w:t>
            </w:r>
          </w:p>
        </w:tc>
      </w:tr>
      <w:tr w:rsidR="002F207F" w:rsidRPr="00CF4BC2" w14:paraId="19475E1C" w14:textId="77777777">
        <w:tc>
          <w:tcPr>
            <w:tcW w:w="6905" w:type="dxa"/>
            <w:gridSpan w:val="3"/>
            <w:tcBorders>
              <w:top w:val="single" w:sz="4" w:space="0" w:color="auto"/>
              <w:left w:val="nil"/>
              <w:bottom w:val="single" w:sz="4" w:space="0" w:color="auto"/>
              <w:right w:val="nil"/>
            </w:tcBorders>
          </w:tcPr>
          <w:p w14:paraId="18128364" w14:textId="77777777" w:rsidR="002F207F" w:rsidRPr="00C03616" w:rsidRDefault="002F207F" w:rsidP="00D80E8D">
            <w:pPr>
              <w:pStyle w:val="TableText10"/>
              <w:keepNext/>
              <w:keepLines/>
              <w:spacing w:line="280" w:lineRule="atLeast"/>
              <w:rPr>
                <w:lang w:val="el-GR"/>
              </w:rPr>
            </w:pPr>
            <w:r w:rsidRPr="00C03616">
              <w:rPr>
                <w:bCs/>
                <w:lang w:val="el-GR"/>
              </w:rPr>
              <w:t xml:space="preserve">Τυχαιοποιημένοι ασθενείς με νόσο σταδίου </w:t>
            </w:r>
            <w:r w:rsidRPr="00C03616">
              <w:rPr>
                <w:bCs/>
                <w:lang w:val="en-GB"/>
              </w:rPr>
              <w:t>III</w:t>
            </w:r>
            <w:r w:rsidRPr="00C03616">
              <w:rPr>
                <w:lang w:val="el-GR"/>
              </w:rPr>
              <w:t xml:space="preserve"> </w:t>
            </w:r>
            <w:r w:rsidR="009C430A" w:rsidRPr="00C03616">
              <w:rPr>
                <w:lang w:val="el-GR"/>
              </w:rPr>
              <w:t xml:space="preserve">που είχαν </w:t>
            </w:r>
            <w:r w:rsidRPr="00C03616">
              <w:rPr>
                <w:lang w:val="el-GR"/>
              </w:rPr>
              <w:t xml:space="preserve">υπό-βέλτιστη </w:t>
            </w:r>
            <w:r w:rsidR="009C430A" w:rsidRPr="00C03616">
              <w:rPr>
                <w:lang w:val="el-GR"/>
              </w:rPr>
              <w:t>ογκομείωση</w:t>
            </w:r>
            <w:r w:rsidRPr="00C03616">
              <w:rPr>
                <w:bCs/>
                <w:vertAlign w:val="superscript"/>
                <w:lang w:val="el-GR"/>
              </w:rPr>
              <w:t xml:space="preserve"> 3</w:t>
            </w:r>
          </w:p>
        </w:tc>
      </w:tr>
      <w:tr w:rsidR="002F207F" w:rsidRPr="00C03616" w14:paraId="048BC267" w14:textId="77777777">
        <w:tc>
          <w:tcPr>
            <w:tcW w:w="2803" w:type="dxa"/>
            <w:tcBorders>
              <w:top w:val="nil"/>
              <w:left w:val="nil"/>
              <w:bottom w:val="nil"/>
              <w:right w:val="single" w:sz="6" w:space="0" w:color="000000"/>
            </w:tcBorders>
          </w:tcPr>
          <w:p w14:paraId="61F21649" w14:textId="77777777" w:rsidR="002F207F" w:rsidRPr="00C03616" w:rsidRDefault="002F207F" w:rsidP="00D80E8D">
            <w:pPr>
              <w:pStyle w:val="TableText10"/>
              <w:keepNext/>
              <w:keepLines/>
              <w:spacing w:line="280" w:lineRule="atLeast"/>
              <w:jc w:val="center"/>
              <w:rPr>
                <w:lang w:val="el-GR"/>
              </w:rPr>
            </w:pPr>
          </w:p>
        </w:tc>
        <w:tc>
          <w:tcPr>
            <w:tcW w:w="1989" w:type="dxa"/>
            <w:tcBorders>
              <w:top w:val="nil"/>
              <w:left w:val="single" w:sz="6" w:space="0" w:color="000000"/>
              <w:bottom w:val="nil"/>
              <w:right w:val="single" w:sz="6" w:space="0" w:color="000000"/>
            </w:tcBorders>
            <w:vAlign w:val="center"/>
          </w:tcPr>
          <w:p w14:paraId="1F4DDE9D" w14:textId="77777777" w:rsidR="002F207F" w:rsidRPr="00C03616" w:rsidRDefault="002F207F" w:rsidP="00D80E8D">
            <w:pPr>
              <w:keepNext/>
              <w:keepLines/>
              <w:jc w:val="center"/>
              <w:rPr>
                <w:rFonts w:ascii="Arial" w:eastAsia="SimSun" w:hAnsi="Arial"/>
                <w:sz w:val="20"/>
                <w:szCs w:val="24"/>
                <w:lang w:val="en-GB" w:eastAsia="zh-CN" w:bidi="en-US"/>
              </w:rPr>
            </w:pPr>
            <w:r w:rsidRPr="00C03616">
              <w:rPr>
                <w:sz w:val="20"/>
                <w:lang w:val="en-GB" w:bidi="en-US"/>
              </w:rPr>
              <w:t>CP</w:t>
            </w:r>
          </w:p>
          <w:p w14:paraId="0961FCB0" w14:textId="77777777" w:rsidR="002F207F" w:rsidRPr="00C03616" w:rsidRDefault="002F207F" w:rsidP="00D80E8D">
            <w:pPr>
              <w:keepNext/>
              <w:keepLines/>
              <w:jc w:val="center"/>
              <w:rPr>
                <w:rFonts w:ascii="Arial" w:eastAsia="SimSun" w:hAnsi="Arial"/>
                <w:sz w:val="20"/>
                <w:szCs w:val="24"/>
                <w:lang w:val="en-GB" w:eastAsia="zh-CN"/>
              </w:rPr>
            </w:pPr>
            <w:r w:rsidRPr="00C03616">
              <w:rPr>
                <w:sz w:val="20"/>
                <w:lang w:val="en-GB"/>
              </w:rPr>
              <w:t>(n = 154)</w:t>
            </w:r>
          </w:p>
        </w:tc>
        <w:tc>
          <w:tcPr>
            <w:tcW w:w="2113" w:type="dxa"/>
            <w:tcBorders>
              <w:top w:val="nil"/>
              <w:left w:val="single" w:sz="6" w:space="0" w:color="000000"/>
              <w:bottom w:val="nil"/>
              <w:right w:val="nil"/>
            </w:tcBorders>
            <w:vAlign w:val="center"/>
          </w:tcPr>
          <w:p w14:paraId="0F27A2A3" w14:textId="77777777" w:rsidR="002F207F" w:rsidRPr="00C03616" w:rsidRDefault="002F207F" w:rsidP="00D80E8D">
            <w:pPr>
              <w:keepNext/>
              <w:keepLines/>
              <w:jc w:val="center"/>
              <w:rPr>
                <w:rFonts w:ascii="Arial" w:eastAsia="SimSun" w:hAnsi="Arial"/>
                <w:sz w:val="20"/>
                <w:szCs w:val="24"/>
                <w:lang w:val="en-GB" w:eastAsia="zh-CN"/>
              </w:rPr>
            </w:pPr>
            <w:r w:rsidRPr="00C03616">
              <w:rPr>
                <w:sz w:val="20"/>
                <w:lang w:val="en-GB"/>
              </w:rPr>
              <w:t>CPB7.5+</w:t>
            </w:r>
          </w:p>
          <w:p w14:paraId="7E97119D" w14:textId="77777777" w:rsidR="002F207F" w:rsidRPr="00C03616" w:rsidRDefault="002F207F" w:rsidP="00D80E8D">
            <w:pPr>
              <w:keepNext/>
              <w:keepLines/>
              <w:jc w:val="center"/>
              <w:rPr>
                <w:rFonts w:ascii="Arial" w:eastAsia="SimSun" w:hAnsi="Arial"/>
                <w:sz w:val="20"/>
                <w:szCs w:val="24"/>
                <w:lang w:val="en-GB" w:eastAsia="zh-CN"/>
              </w:rPr>
            </w:pPr>
            <w:r w:rsidRPr="00C03616">
              <w:rPr>
                <w:sz w:val="20"/>
                <w:lang w:val="en-GB" w:bidi="en-US"/>
              </w:rPr>
              <w:t xml:space="preserve"> </w:t>
            </w:r>
            <w:r w:rsidRPr="00C03616">
              <w:rPr>
                <w:sz w:val="20"/>
                <w:lang w:val="en-GB"/>
              </w:rPr>
              <w:t>(n = 140)</w:t>
            </w:r>
            <w:r w:rsidRPr="00C03616">
              <w:rPr>
                <w:sz w:val="20"/>
                <w:vertAlign w:val="superscript"/>
                <w:lang w:val="en-GB"/>
              </w:rPr>
              <w:t xml:space="preserve"> </w:t>
            </w:r>
          </w:p>
        </w:tc>
      </w:tr>
      <w:tr w:rsidR="002F207F" w:rsidRPr="00C03616" w14:paraId="4EC60BBD" w14:textId="77777777">
        <w:tc>
          <w:tcPr>
            <w:tcW w:w="2803" w:type="dxa"/>
            <w:tcBorders>
              <w:top w:val="nil"/>
              <w:left w:val="nil"/>
              <w:bottom w:val="nil"/>
              <w:right w:val="single" w:sz="6" w:space="0" w:color="000000"/>
            </w:tcBorders>
          </w:tcPr>
          <w:p w14:paraId="00ADA165" w14:textId="77777777" w:rsidR="002F207F" w:rsidRPr="00C03616" w:rsidRDefault="002F207F" w:rsidP="00D80E8D">
            <w:pPr>
              <w:pStyle w:val="TableText10"/>
              <w:keepNext/>
              <w:keepLines/>
              <w:spacing w:line="280" w:lineRule="atLeast"/>
              <w:rPr>
                <w:rFonts w:ascii="Arial" w:eastAsia="SimSun" w:hAnsi="Arial"/>
                <w:szCs w:val="24"/>
                <w:lang w:val="en-GB" w:eastAsia="zh-CN"/>
              </w:rPr>
            </w:pPr>
            <w:r w:rsidRPr="00C03616">
              <w:rPr>
                <w:lang w:val="el-GR"/>
              </w:rPr>
              <w:t>Διάμεσο</w:t>
            </w:r>
            <w:r w:rsidRPr="00C03616">
              <w:t xml:space="preserve"> PFS (</w:t>
            </w:r>
            <w:r w:rsidRPr="00C03616">
              <w:rPr>
                <w:lang w:val="el-GR"/>
              </w:rPr>
              <w:t>μήνες</w:t>
            </w:r>
            <w:r w:rsidRPr="00C03616">
              <w:t>)</w:t>
            </w:r>
          </w:p>
        </w:tc>
        <w:tc>
          <w:tcPr>
            <w:tcW w:w="1989" w:type="dxa"/>
            <w:tcBorders>
              <w:top w:val="nil"/>
              <w:left w:val="single" w:sz="6" w:space="0" w:color="000000"/>
              <w:bottom w:val="nil"/>
              <w:right w:val="single" w:sz="6" w:space="0" w:color="000000"/>
            </w:tcBorders>
            <w:vAlign w:val="center"/>
          </w:tcPr>
          <w:p w14:paraId="2015471B" w14:textId="77777777" w:rsidR="002F207F" w:rsidRPr="00C03616" w:rsidRDefault="002F207F" w:rsidP="00D80E8D">
            <w:pPr>
              <w:keepNext/>
              <w:keepLines/>
              <w:jc w:val="center"/>
              <w:rPr>
                <w:rFonts w:ascii="Arial" w:eastAsia="SimSun" w:hAnsi="Arial"/>
                <w:sz w:val="20"/>
                <w:szCs w:val="24"/>
                <w:lang w:val="en-GB" w:eastAsia="zh-CN"/>
              </w:rPr>
            </w:pPr>
            <w:r w:rsidRPr="00C03616">
              <w:rPr>
                <w:sz w:val="20"/>
                <w:lang w:val="en-GB"/>
              </w:rPr>
              <w:t>10.1</w:t>
            </w:r>
          </w:p>
        </w:tc>
        <w:tc>
          <w:tcPr>
            <w:tcW w:w="2113" w:type="dxa"/>
            <w:tcBorders>
              <w:top w:val="nil"/>
              <w:left w:val="single" w:sz="6" w:space="0" w:color="000000"/>
              <w:bottom w:val="nil"/>
              <w:right w:val="nil"/>
            </w:tcBorders>
            <w:vAlign w:val="center"/>
          </w:tcPr>
          <w:p w14:paraId="6B559F1D" w14:textId="77777777" w:rsidR="002F207F" w:rsidRPr="00C03616" w:rsidRDefault="002F207F" w:rsidP="00D80E8D">
            <w:pPr>
              <w:pStyle w:val="TableText10"/>
              <w:keepNext/>
              <w:keepLines/>
              <w:spacing w:line="280" w:lineRule="atLeast"/>
              <w:jc w:val="center"/>
              <w:rPr>
                <w:lang w:val="en-GB"/>
              </w:rPr>
            </w:pPr>
            <w:r w:rsidRPr="00C03616">
              <w:rPr>
                <w:lang w:val="en-GB"/>
              </w:rPr>
              <w:t>16.9</w:t>
            </w:r>
          </w:p>
        </w:tc>
      </w:tr>
      <w:tr w:rsidR="002F207F" w:rsidRPr="00C03616" w14:paraId="40A00E23" w14:textId="77777777">
        <w:tc>
          <w:tcPr>
            <w:tcW w:w="2803" w:type="dxa"/>
            <w:tcBorders>
              <w:top w:val="nil"/>
              <w:left w:val="nil"/>
              <w:bottom w:val="nil"/>
              <w:right w:val="single" w:sz="6" w:space="0" w:color="000000"/>
            </w:tcBorders>
          </w:tcPr>
          <w:p w14:paraId="1EBD3EFC" w14:textId="1BF64A09" w:rsidR="002F207F" w:rsidRPr="00C03616" w:rsidRDefault="002F207F" w:rsidP="00F76D6B">
            <w:pPr>
              <w:keepNext/>
              <w:keepLines/>
              <w:rPr>
                <w:rFonts w:ascii="Arial" w:eastAsia="SimSun" w:hAnsi="Arial"/>
                <w:sz w:val="20"/>
                <w:szCs w:val="24"/>
                <w:lang w:val="en-GB" w:eastAsia="zh-CN"/>
              </w:rPr>
            </w:pPr>
            <w:r w:rsidRPr="00C03616">
              <w:rPr>
                <w:sz w:val="20"/>
                <w:lang w:val="el-GR"/>
              </w:rPr>
              <w:t xml:space="preserve">Σχετικός </w:t>
            </w:r>
            <w:r w:rsidR="00F76D6B">
              <w:rPr>
                <w:sz w:val="20"/>
                <w:lang w:val="el-GR"/>
              </w:rPr>
              <w:t>κ</w:t>
            </w:r>
            <w:r w:rsidR="00F76D6B" w:rsidRPr="00C03616">
              <w:rPr>
                <w:sz w:val="20"/>
                <w:lang w:val="el-GR"/>
              </w:rPr>
              <w:t>ίνδυνος</w:t>
            </w:r>
            <w:r w:rsidR="00F76D6B" w:rsidRPr="00C03616">
              <w:rPr>
                <w:sz w:val="20"/>
              </w:rPr>
              <w:t xml:space="preserve"> </w:t>
            </w:r>
            <w:r w:rsidRPr="00C03616">
              <w:rPr>
                <w:sz w:val="20"/>
              </w:rPr>
              <w:t>(95% CI) </w:t>
            </w:r>
            <w:r w:rsidRPr="00C03616">
              <w:rPr>
                <w:sz w:val="20"/>
                <w:vertAlign w:val="superscript"/>
                <w:lang w:val="el-GR"/>
              </w:rPr>
              <w:t>4</w:t>
            </w:r>
          </w:p>
        </w:tc>
        <w:tc>
          <w:tcPr>
            <w:tcW w:w="1989" w:type="dxa"/>
            <w:tcBorders>
              <w:top w:val="nil"/>
              <w:left w:val="single" w:sz="6" w:space="0" w:color="000000"/>
              <w:bottom w:val="nil"/>
              <w:right w:val="single" w:sz="6" w:space="0" w:color="000000"/>
            </w:tcBorders>
            <w:vAlign w:val="center"/>
          </w:tcPr>
          <w:p w14:paraId="5D25FD8C" w14:textId="77777777" w:rsidR="002F207F" w:rsidRPr="00C03616" w:rsidRDefault="002F207F" w:rsidP="00D80E8D">
            <w:pPr>
              <w:keepNext/>
              <w:keepLines/>
              <w:jc w:val="center"/>
              <w:rPr>
                <w:rFonts w:ascii="Arial" w:eastAsia="SimSun" w:hAnsi="Arial"/>
                <w:sz w:val="20"/>
                <w:szCs w:val="24"/>
                <w:lang w:val="en-GB" w:eastAsia="zh-CN"/>
              </w:rPr>
            </w:pPr>
          </w:p>
        </w:tc>
        <w:tc>
          <w:tcPr>
            <w:tcW w:w="2113" w:type="dxa"/>
            <w:tcBorders>
              <w:top w:val="nil"/>
              <w:left w:val="single" w:sz="6" w:space="0" w:color="000000"/>
              <w:bottom w:val="nil"/>
              <w:right w:val="nil"/>
            </w:tcBorders>
            <w:vAlign w:val="center"/>
          </w:tcPr>
          <w:p w14:paraId="157CBFF3" w14:textId="77777777" w:rsidR="002F207F" w:rsidRPr="00C03616" w:rsidRDefault="002F207F" w:rsidP="00D80E8D">
            <w:pPr>
              <w:keepNext/>
              <w:keepLines/>
              <w:jc w:val="center"/>
              <w:rPr>
                <w:rFonts w:ascii="Arial" w:eastAsia="SimSun" w:hAnsi="Arial"/>
                <w:sz w:val="20"/>
                <w:szCs w:val="24"/>
                <w:lang w:val="en-GB" w:eastAsia="zh-CN"/>
              </w:rPr>
            </w:pPr>
            <w:r w:rsidRPr="00C03616">
              <w:rPr>
                <w:sz w:val="20"/>
                <w:lang w:val="en-GB"/>
              </w:rPr>
              <w:t>0.67</w:t>
            </w:r>
          </w:p>
          <w:p w14:paraId="6DDC89D1" w14:textId="77777777" w:rsidR="002F207F" w:rsidRPr="00C03616" w:rsidRDefault="002F207F" w:rsidP="00D80E8D">
            <w:pPr>
              <w:pStyle w:val="TableText10"/>
              <w:keepNext/>
              <w:keepLines/>
              <w:spacing w:line="280" w:lineRule="atLeast"/>
              <w:jc w:val="center"/>
              <w:rPr>
                <w:lang w:val="en-GB"/>
              </w:rPr>
            </w:pPr>
            <w:r w:rsidRPr="00C03616">
              <w:rPr>
                <w:lang w:val="en-GB"/>
              </w:rPr>
              <w:t>(0.52, 0.87)</w:t>
            </w:r>
          </w:p>
        </w:tc>
      </w:tr>
      <w:tr w:rsidR="002F207F" w:rsidRPr="00CF4BC2" w14:paraId="7A3A4FC6" w14:textId="77777777">
        <w:tc>
          <w:tcPr>
            <w:tcW w:w="6905" w:type="dxa"/>
            <w:gridSpan w:val="3"/>
            <w:tcBorders>
              <w:top w:val="single" w:sz="4" w:space="0" w:color="auto"/>
              <w:left w:val="nil"/>
              <w:bottom w:val="single" w:sz="4" w:space="0" w:color="auto"/>
              <w:right w:val="nil"/>
            </w:tcBorders>
          </w:tcPr>
          <w:p w14:paraId="574B2E41" w14:textId="77777777" w:rsidR="002F207F" w:rsidRPr="00C03616" w:rsidRDefault="002F207F" w:rsidP="00D80E8D">
            <w:pPr>
              <w:pStyle w:val="TableText10"/>
              <w:keepNext/>
              <w:keepLines/>
              <w:spacing w:line="280" w:lineRule="atLeast"/>
              <w:rPr>
                <w:lang w:val="el-GR"/>
              </w:rPr>
            </w:pPr>
            <w:r w:rsidRPr="00C03616">
              <w:rPr>
                <w:bCs/>
                <w:lang w:val="el-GR"/>
              </w:rPr>
              <w:t xml:space="preserve">Τυχαιοποιημένοι ασθενείς με νόσο σταδίου </w:t>
            </w:r>
            <w:r w:rsidRPr="00C03616">
              <w:rPr>
                <w:bCs/>
                <w:lang w:val="en-GB"/>
              </w:rPr>
              <w:t>I</w:t>
            </w:r>
            <w:r w:rsidRPr="00C03616">
              <w:rPr>
                <w:bCs/>
              </w:rPr>
              <w:t>V</w:t>
            </w:r>
          </w:p>
        </w:tc>
      </w:tr>
      <w:tr w:rsidR="002F207F" w:rsidRPr="00C03616" w14:paraId="6357B4BB" w14:textId="77777777">
        <w:tc>
          <w:tcPr>
            <w:tcW w:w="2803" w:type="dxa"/>
            <w:tcBorders>
              <w:top w:val="nil"/>
              <w:left w:val="nil"/>
              <w:bottom w:val="nil"/>
              <w:right w:val="single" w:sz="6" w:space="0" w:color="000000"/>
            </w:tcBorders>
          </w:tcPr>
          <w:p w14:paraId="2A1348CE" w14:textId="77777777" w:rsidR="002F207F" w:rsidRPr="00C03616" w:rsidRDefault="002F207F" w:rsidP="00D80E8D">
            <w:pPr>
              <w:pStyle w:val="TableText10"/>
              <w:keepNext/>
              <w:keepLines/>
              <w:spacing w:line="280" w:lineRule="atLeast"/>
              <w:jc w:val="center"/>
              <w:rPr>
                <w:lang w:val="el-GR"/>
              </w:rPr>
            </w:pPr>
          </w:p>
        </w:tc>
        <w:tc>
          <w:tcPr>
            <w:tcW w:w="1989" w:type="dxa"/>
            <w:tcBorders>
              <w:top w:val="nil"/>
              <w:left w:val="single" w:sz="6" w:space="0" w:color="000000"/>
              <w:bottom w:val="nil"/>
              <w:right w:val="single" w:sz="6" w:space="0" w:color="000000"/>
            </w:tcBorders>
            <w:vAlign w:val="center"/>
          </w:tcPr>
          <w:p w14:paraId="40DCD3A3" w14:textId="77777777" w:rsidR="002F207F" w:rsidRPr="00C03616" w:rsidRDefault="002F207F" w:rsidP="00D80E8D">
            <w:pPr>
              <w:keepNext/>
              <w:keepLines/>
              <w:jc w:val="center"/>
              <w:rPr>
                <w:rFonts w:ascii="Arial" w:eastAsia="SimSun" w:hAnsi="Arial"/>
                <w:sz w:val="20"/>
                <w:szCs w:val="24"/>
                <w:lang w:val="en-GB" w:eastAsia="zh-CN"/>
              </w:rPr>
            </w:pPr>
            <w:r w:rsidRPr="00C03616">
              <w:rPr>
                <w:sz w:val="20"/>
                <w:lang w:val="en-GB" w:bidi="en-US"/>
              </w:rPr>
              <w:t>CP</w:t>
            </w:r>
            <w:r w:rsidRPr="00C03616">
              <w:rPr>
                <w:sz w:val="20"/>
                <w:lang w:val="en-GB" w:bidi="en-US"/>
              </w:rPr>
              <w:br/>
            </w:r>
            <w:r w:rsidRPr="00C03616">
              <w:rPr>
                <w:sz w:val="20"/>
                <w:lang w:val="en-GB"/>
              </w:rPr>
              <w:t>(n = 97)</w:t>
            </w:r>
          </w:p>
        </w:tc>
        <w:tc>
          <w:tcPr>
            <w:tcW w:w="2113" w:type="dxa"/>
            <w:tcBorders>
              <w:top w:val="nil"/>
              <w:left w:val="single" w:sz="6" w:space="0" w:color="000000"/>
              <w:bottom w:val="nil"/>
              <w:right w:val="nil"/>
            </w:tcBorders>
            <w:vAlign w:val="center"/>
          </w:tcPr>
          <w:p w14:paraId="72AFF505" w14:textId="77777777" w:rsidR="002F207F" w:rsidRPr="00C03616" w:rsidRDefault="002F207F" w:rsidP="00D80E8D">
            <w:pPr>
              <w:pStyle w:val="TableText10"/>
              <w:keepNext/>
              <w:keepLines/>
              <w:spacing w:line="280" w:lineRule="atLeast"/>
              <w:jc w:val="center"/>
              <w:rPr>
                <w:lang w:val="en-GB"/>
              </w:rPr>
            </w:pPr>
            <w:r w:rsidRPr="00C03616">
              <w:rPr>
                <w:lang w:val="en-GB"/>
              </w:rPr>
              <w:t>CPB7.5+</w:t>
            </w:r>
            <w:r w:rsidRPr="00C03616">
              <w:rPr>
                <w:lang w:val="en-GB" w:bidi="en-US"/>
              </w:rPr>
              <w:br/>
            </w:r>
            <w:r w:rsidRPr="00C03616">
              <w:rPr>
                <w:lang w:val="en-GB"/>
              </w:rPr>
              <w:t>(n = 104)</w:t>
            </w:r>
          </w:p>
        </w:tc>
      </w:tr>
      <w:tr w:rsidR="002F207F" w:rsidRPr="00C03616" w14:paraId="69043E77" w14:textId="77777777">
        <w:tc>
          <w:tcPr>
            <w:tcW w:w="2803" w:type="dxa"/>
            <w:tcBorders>
              <w:top w:val="nil"/>
              <w:left w:val="nil"/>
              <w:bottom w:val="nil"/>
              <w:right w:val="single" w:sz="6" w:space="0" w:color="000000"/>
            </w:tcBorders>
          </w:tcPr>
          <w:p w14:paraId="36BD43C6" w14:textId="77777777" w:rsidR="002F207F" w:rsidRPr="00C03616" w:rsidRDefault="002F207F" w:rsidP="00D80E8D">
            <w:pPr>
              <w:pStyle w:val="TableText10"/>
              <w:keepNext/>
              <w:keepLines/>
              <w:spacing w:line="280" w:lineRule="atLeast"/>
              <w:rPr>
                <w:rFonts w:ascii="Arial" w:eastAsia="SimSun" w:hAnsi="Arial"/>
                <w:szCs w:val="24"/>
                <w:lang w:val="en-GB" w:eastAsia="zh-CN"/>
              </w:rPr>
            </w:pPr>
            <w:r w:rsidRPr="00C03616">
              <w:rPr>
                <w:lang w:val="el-GR"/>
              </w:rPr>
              <w:t>Διάμεσο</w:t>
            </w:r>
            <w:r w:rsidRPr="00C03616">
              <w:t xml:space="preserve"> PFS (</w:t>
            </w:r>
            <w:r w:rsidRPr="00C03616">
              <w:rPr>
                <w:lang w:val="el-GR"/>
              </w:rPr>
              <w:t>μήνες</w:t>
            </w:r>
            <w:r w:rsidRPr="00C03616">
              <w:t>)</w:t>
            </w:r>
          </w:p>
        </w:tc>
        <w:tc>
          <w:tcPr>
            <w:tcW w:w="1989" w:type="dxa"/>
            <w:tcBorders>
              <w:top w:val="nil"/>
              <w:left w:val="single" w:sz="6" w:space="0" w:color="000000"/>
              <w:bottom w:val="nil"/>
              <w:right w:val="single" w:sz="6" w:space="0" w:color="000000"/>
            </w:tcBorders>
            <w:vAlign w:val="center"/>
          </w:tcPr>
          <w:p w14:paraId="15DDD49B" w14:textId="77777777" w:rsidR="002F207F" w:rsidRPr="00C03616" w:rsidRDefault="002F207F" w:rsidP="00D80E8D">
            <w:pPr>
              <w:keepNext/>
              <w:keepLines/>
              <w:jc w:val="center"/>
              <w:rPr>
                <w:rFonts w:ascii="Arial" w:eastAsia="SimSun" w:hAnsi="Arial"/>
                <w:sz w:val="20"/>
                <w:szCs w:val="24"/>
                <w:lang w:val="en-GB" w:eastAsia="zh-CN"/>
              </w:rPr>
            </w:pPr>
            <w:r w:rsidRPr="00C03616">
              <w:rPr>
                <w:sz w:val="20"/>
                <w:lang w:val="en-GB"/>
              </w:rPr>
              <w:t>10.1</w:t>
            </w:r>
          </w:p>
        </w:tc>
        <w:tc>
          <w:tcPr>
            <w:tcW w:w="2113" w:type="dxa"/>
            <w:tcBorders>
              <w:top w:val="nil"/>
              <w:left w:val="single" w:sz="6" w:space="0" w:color="000000"/>
              <w:bottom w:val="nil"/>
              <w:right w:val="nil"/>
            </w:tcBorders>
            <w:vAlign w:val="center"/>
          </w:tcPr>
          <w:p w14:paraId="7A31F155" w14:textId="77777777" w:rsidR="002F207F" w:rsidRPr="00C03616" w:rsidRDefault="002F207F" w:rsidP="00D80E8D">
            <w:pPr>
              <w:keepNext/>
              <w:keepLines/>
              <w:jc w:val="center"/>
              <w:rPr>
                <w:rFonts w:ascii="Arial" w:eastAsia="SimSun" w:hAnsi="Arial"/>
                <w:sz w:val="20"/>
                <w:szCs w:val="24"/>
                <w:lang w:val="en-GB" w:eastAsia="zh-CN"/>
              </w:rPr>
            </w:pPr>
            <w:r w:rsidRPr="00C03616">
              <w:rPr>
                <w:sz w:val="20"/>
                <w:lang w:val="en-GB"/>
              </w:rPr>
              <w:t>13.5</w:t>
            </w:r>
          </w:p>
        </w:tc>
      </w:tr>
      <w:tr w:rsidR="002F207F" w:rsidRPr="00C03616" w14:paraId="161773F3" w14:textId="77777777">
        <w:tc>
          <w:tcPr>
            <w:tcW w:w="2803" w:type="dxa"/>
            <w:tcBorders>
              <w:top w:val="nil"/>
              <w:left w:val="nil"/>
              <w:bottom w:val="single" w:sz="4" w:space="0" w:color="auto"/>
              <w:right w:val="single" w:sz="6" w:space="0" w:color="000000"/>
            </w:tcBorders>
          </w:tcPr>
          <w:p w14:paraId="62DD4D58" w14:textId="04FC7C54" w:rsidR="002F207F" w:rsidRPr="00C03616" w:rsidRDefault="002F207F" w:rsidP="00F76D6B">
            <w:pPr>
              <w:keepNext/>
              <w:keepLines/>
              <w:rPr>
                <w:rFonts w:ascii="Arial" w:eastAsia="SimSun" w:hAnsi="Arial"/>
                <w:sz w:val="20"/>
                <w:szCs w:val="24"/>
                <w:lang w:val="en-GB" w:eastAsia="zh-CN"/>
              </w:rPr>
            </w:pPr>
            <w:r w:rsidRPr="00C03616">
              <w:rPr>
                <w:sz w:val="20"/>
                <w:lang w:val="el-GR"/>
              </w:rPr>
              <w:t xml:space="preserve">Σχετικός </w:t>
            </w:r>
            <w:r w:rsidR="00F76D6B">
              <w:rPr>
                <w:sz w:val="20"/>
                <w:lang w:val="el-GR"/>
              </w:rPr>
              <w:t>κ</w:t>
            </w:r>
            <w:r w:rsidR="00F76D6B" w:rsidRPr="00C03616">
              <w:rPr>
                <w:sz w:val="20"/>
                <w:lang w:val="el-GR"/>
              </w:rPr>
              <w:t>ίνδυνος</w:t>
            </w:r>
            <w:r w:rsidR="00F76D6B" w:rsidRPr="00C03616">
              <w:rPr>
                <w:sz w:val="20"/>
              </w:rPr>
              <w:t xml:space="preserve"> </w:t>
            </w:r>
            <w:r w:rsidRPr="00C03616">
              <w:rPr>
                <w:sz w:val="20"/>
              </w:rPr>
              <w:t>(95% CI) </w:t>
            </w:r>
            <w:r w:rsidRPr="00C03616">
              <w:rPr>
                <w:sz w:val="20"/>
                <w:vertAlign w:val="superscript"/>
                <w:lang w:val="el-GR"/>
              </w:rPr>
              <w:t>4</w:t>
            </w:r>
          </w:p>
        </w:tc>
        <w:tc>
          <w:tcPr>
            <w:tcW w:w="1989" w:type="dxa"/>
            <w:tcBorders>
              <w:top w:val="nil"/>
              <w:left w:val="single" w:sz="6" w:space="0" w:color="000000"/>
              <w:bottom w:val="single" w:sz="4" w:space="0" w:color="auto"/>
              <w:right w:val="single" w:sz="6" w:space="0" w:color="000000"/>
            </w:tcBorders>
            <w:vAlign w:val="center"/>
          </w:tcPr>
          <w:p w14:paraId="5EED1B4F" w14:textId="77777777" w:rsidR="002F207F" w:rsidRPr="00C03616" w:rsidRDefault="002F207F" w:rsidP="002E03BC">
            <w:pPr>
              <w:keepNext/>
              <w:keepLines/>
              <w:jc w:val="center"/>
              <w:rPr>
                <w:rFonts w:ascii="Arial" w:eastAsia="SimSun" w:hAnsi="Arial"/>
                <w:sz w:val="20"/>
                <w:szCs w:val="24"/>
                <w:lang w:val="en-GB" w:eastAsia="zh-CN"/>
              </w:rPr>
            </w:pPr>
          </w:p>
        </w:tc>
        <w:tc>
          <w:tcPr>
            <w:tcW w:w="2113" w:type="dxa"/>
            <w:tcBorders>
              <w:top w:val="nil"/>
              <w:left w:val="single" w:sz="6" w:space="0" w:color="000000"/>
              <w:bottom w:val="single" w:sz="4" w:space="0" w:color="auto"/>
              <w:right w:val="nil"/>
            </w:tcBorders>
            <w:vAlign w:val="center"/>
          </w:tcPr>
          <w:p w14:paraId="493D8695" w14:textId="77777777" w:rsidR="002F207F" w:rsidRPr="00C03616" w:rsidRDefault="002F207F" w:rsidP="002E03BC">
            <w:pPr>
              <w:keepNext/>
              <w:keepLines/>
              <w:jc w:val="center"/>
              <w:rPr>
                <w:rFonts w:ascii="Arial" w:eastAsia="SimSun" w:hAnsi="Arial"/>
                <w:sz w:val="20"/>
                <w:szCs w:val="24"/>
                <w:lang w:val="en-GB" w:eastAsia="zh-CN"/>
              </w:rPr>
            </w:pPr>
            <w:r w:rsidRPr="00C03616">
              <w:rPr>
                <w:sz w:val="20"/>
                <w:lang w:val="en-GB"/>
              </w:rPr>
              <w:t xml:space="preserve">0.74 </w:t>
            </w:r>
          </w:p>
          <w:p w14:paraId="5860D6A6" w14:textId="77777777" w:rsidR="002F207F" w:rsidRPr="00C03616" w:rsidRDefault="002F207F" w:rsidP="002E03BC">
            <w:pPr>
              <w:keepNext/>
              <w:keepLines/>
              <w:jc w:val="center"/>
              <w:rPr>
                <w:rFonts w:ascii="Arial" w:eastAsia="SimSun" w:hAnsi="Arial"/>
                <w:sz w:val="20"/>
                <w:szCs w:val="24"/>
                <w:lang w:val="en-GB" w:eastAsia="zh-CN"/>
              </w:rPr>
            </w:pPr>
            <w:r w:rsidRPr="00C03616">
              <w:rPr>
                <w:sz w:val="20"/>
                <w:lang w:val="en-GB"/>
              </w:rPr>
              <w:t>(0.55, 1.01)</w:t>
            </w:r>
          </w:p>
        </w:tc>
      </w:tr>
    </w:tbl>
    <w:p w14:paraId="1CC7FC5C" w14:textId="77777777" w:rsidR="006653B9" w:rsidRPr="00C03616" w:rsidRDefault="006653B9" w:rsidP="002E03BC">
      <w:pPr>
        <w:keepNext/>
        <w:keepLines/>
        <w:rPr>
          <w:sz w:val="20"/>
          <w:lang w:val="el-GR"/>
        </w:rPr>
      </w:pPr>
      <w:r w:rsidRPr="00C03616">
        <w:rPr>
          <w:sz w:val="20"/>
          <w:vertAlign w:val="superscript"/>
          <w:lang w:val="el-GR"/>
        </w:rPr>
        <w:t>1</w:t>
      </w:r>
      <w:r w:rsidRPr="00C03616">
        <w:rPr>
          <w:sz w:val="20"/>
          <w:vertAlign w:val="superscript"/>
          <w:lang w:val="en-GB"/>
        </w:rPr>
        <w:t> </w:t>
      </w:r>
      <w:r w:rsidRPr="00C03616">
        <w:rPr>
          <w:sz w:val="20"/>
          <w:lang w:val="el-GR"/>
        </w:rPr>
        <w:t xml:space="preserve">Ανάλυση για το </w:t>
      </w:r>
      <w:r w:rsidRPr="00C03616">
        <w:rPr>
          <w:sz w:val="20"/>
        </w:rPr>
        <w:t>PFS</w:t>
      </w:r>
      <w:r w:rsidRPr="00C03616">
        <w:rPr>
          <w:sz w:val="20"/>
          <w:lang w:val="el-GR"/>
        </w:rPr>
        <w:t>, σύμφωνα με αξιο</w:t>
      </w:r>
      <w:r w:rsidR="00186080" w:rsidRPr="00C03616">
        <w:rPr>
          <w:sz w:val="20"/>
          <w:lang w:val="el-GR"/>
        </w:rPr>
        <w:t>λόγηση από τον ερευνητή</w:t>
      </w:r>
      <w:r w:rsidRPr="00C03616">
        <w:rPr>
          <w:sz w:val="20"/>
          <w:lang w:val="el-GR"/>
        </w:rPr>
        <w:t xml:space="preserve"> με δεδομένα με καταληκτική ημερομηνία  της 30</w:t>
      </w:r>
      <w:r w:rsidR="0000741F" w:rsidRPr="00C03616">
        <w:rPr>
          <w:sz w:val="20"/>
          <w:lang w:val="el-GR"/>
        </w:rPr>
        <w:t>ης</w:t>
      </w:r>
      <w:r w:rsidRPr="00C03616">
        <w:rPr>
          <w:sz w:val="20"/>
          <w:lang w:val="el-GR"/>
        </w:rPr>
        <w:t xml:space="preserve"> Νοεμβρίου 2010.</w:t>
      </w:r>
    </w:p>
    <w:p w14:paraId="3F29090C" w14:textId="77777777" w:rsidR="006653B9" w:rsidRPr="00C03616" w:rsidRDefault="006653B9" w:rsidP="005C29FE">
      <w:pPr>
        <w:rPr>
          <w:sz w:val="20"/>
          <w:lang w:val="el-GR"/>
        </w:rPr>
      </w:pPr>
      <w:r w:rsidRPr="00C03616">
        <w:rPr>
          <w:sz w:val="20"/>
          <w:vertAlign w:val="superscript"/>
          <w:lang w:val="el-GR"/>
        </w:rPr>
        <w:t>2</w:t>
      </w:r>
      <w:r w:rsidRPr="00C03616">
        <w:rPr>
          <w:sz w:val="20"/>
          <w:lang w:val="el-GR"/>
        </w:rPr>
        <w:t xml:space="preserve">Με ή χωρίς </w:t>
      </w:r>
      <w:r w:rsidR="009C430A" w:rsidRPr="00C03616">
        <w:rPr>
          <w:sz w:val="20"/>
          <w:lang w:val="el-GR"/>
        </w:rPr>
        <w:t>μακροσκοπική υπολειμματική</w:t>
      </w:r>
      <w:r w:rsidRPr="00C03616">
        <w:rPr>
          <w:sz w:val="20"/>
          <w:lang w:val="el-GR"/>
        </w:rPr>
        <w:t xml:space="preserve"> νόσο.</w:t>
      </w:r>
    </w:p>
    <w:p w14:paraId="244CF0F8" w14:textId="653A58C3" w:rsidR="006653B9" w:rsidRPr="00C03616" w:rsidRDefault="006653B9" w:rsidP="005C29FE">
      <w:pPr>
        <w:rPr>
          <w:sz w:val="20"/>
          <w:vertAlign w:val="superscript"/>
          <w:lang w:val="el-GR"/>
        </w:rPr>
      </w:pPr>
      <w:r w:rsidRPr="00C03616">
        <w:rPr>
          <w:sz w:val="20"/>
          <w:vertAlign w:val="superscript"/>
          <w:lang w:val="el-GR"/>
        </w:rPr>
        <w:t>3</w:t>
      </w:r>
      <w:r w:rsidRPr="00C03616">
        <w:rPr>
          <w:sz w:val="20"/>
          <w:vertAlign w:val="superscript"/>
          <w:lang w:val="en-GB"/>
        </w:rPr>
        <w:t> </w:t>
      </w:r>
      <w:r w:rsidR="009C430A" w:rsidRPr="00C03616">
        <w:rPr>
          <w:sz w:val="20"/>
          <w:lang w:val="el-GR"/>
        </w:rPr>
        <w:t>5.8</w:t>
      </w:r>
      <w:r w:rsidRPr="00C03616">
        <w:rPr>
          <w:sz w:val="20"/>
          <w:lang w:val="el-GR"/>
        </w:rPr>
        <w:t xml:space="preserve">% του συνολικού τυχαιοποιημένου πληθυσμού ασθενών είχαν νόσο </w:t>
      </w:r>
      <w:r w:rsidR="00F76D6B">
        <w:rPr>
          <w:sz w:val="20"/>
          <w:lang w:val="el-GR"/>
        </w:rPr>
        <w:t>σ</w:t>
      </w:r>
      <w:r w:rsidR="00F76D6B" w:rsidRPr="00C03616">
        <w:rPr>
          <w:sz w:val="20"/>
          <w:lang w:val="el-GR"/>
        </w:rPr>
        <w:t xml:space="preserve">ταδίου </w:t>
      </w:r>
      <w:r w:rsidRPr="00C03616">
        <w:rPr>
          <w:sz w:val="20"/>
          <w:lang w:val="en-GB"/>
        </w:rPr>
        <w:t>IIIB</w:t>
      </w:r>
      <w:r w:rsidRPr="00C03616">
        <w:rPr>
          <w:sz w:val="20"/>
          <w:lang w:val="el-GR"/>
        </w:rPr>
        <w:t xml:space="preserve">. </w:t>
      </w:r>
      <w:r w:rsidRPr="00C03616">
        <w:rPr>
          <w:sz w:val="20"/>
          <w:vertAlign w:val="superscript"/>
          <w:lang w:val="en-GB"/>
        </w:rPr>
        <w:t> </w:t>
      </w:r>
    </w:p>
    <w:p w14:paraId="36C52B3E" w14:textId="77777777" w:rsidR="006653B9" w:rsidRPr="00C03616" w:rsidRDefault="006653B9" w:rsidP="005C29FE">
      <w:pPr>
        <w:rPr>
          <w:sz w:val="20"/>
          <w:lang w:val="el-GR"/>
        </w:rPr>
      </w:pPr>
      <w:r w:rsidRPr="00C03616">
        <w:rPr>
          <w:sz w:val="20"/>
          <w:vertAlign w:val="superscript"/>
          <w:lang w:val="el-GR"/>
        </w:rPr>
        <w:t>4</w:t>
      </w:r>
      <w:r w:rsidRPr="00C03616">
        <w:rPr>
          <w:sz w:val="20"/>
          <w:lang w:val="el-GR"/>
        </w:rPr>
        <w:t>Σχετιζόμενο με το σκέλος ελέγχου.</w:t>
      </w:r>
    </w:p>
    <w:p w14:paraId="4518B87F" w14:textId="77777777" w:rsidR="008B7CE2" w:rsidRPr="00C03616" w:rsidRDefault="008B7CE2" w:rsidP="005C29FE">
      <w:pPr>
        <w:rPr>
          <w:sz w:val="20"/>
          <w:lang w:val="el-GR"/>
        </w:rPr>
      </w:pPr>
    </w:p>
    <w:p w14:paraId="606ACB35" w14:textId="77777777" w:rsidR="008B7CE2" w:rsidRPr="00FF6FE9" w:rsidRDefault="008B7CE2" w:rsidP="008B7CE2">
      <w:pPr>
        <w:rPr>
          <w:i/>
          <w:lang w:val="el-GR"/>
        </w:rPr>
      </w:pPr>
      <w:r w:rsidRPr="00FF6FE9">
        <w:rPr>
          <w:i/>
          <w:lang w:val="el-GR"/>
        </w:rPr>
        <w:t>Υποτροπιάζ</w:t>
      </w:r>
      <w:r w:rsidR="00A25522" w:rsidRPr="00FF6FE9">
        <w:rPr>
          <w:i/>
          <w:lang w:val="el-GR"/>
        </w:rPr>
        <w:t>ω</w:t>
      </w:r>
      <w:r w:rsidRPr="00FF6FE9">
        <w:rPr>
          <w:i/>
          <w:lang w:val="el-GR"/>
        </w:rPr>
        <w:t xml:space="preserve">ν </w:t>
      </w:r>
      <w:r w:rsidR="00406DF5" w:rsidRPr="00FF6FE9">
        <w:rPr>
          <w:i/>
          <w:lang w:val="el-GR"/>
        </w:rPr>
        <w:t>κ</w:t>
      </w:r>
      <w:r w:rsidRPr="00FF6FE9">
        <w:rPr>
          <w:i/>
          <w:lang w:val="el-GR"/>
        </w:rPr>
        <w:t xml:space="preserve">αρκίνος </w:t>
      </w:r>
      <w:r w:rsidR="00406DF5" w:rsidRPr="00FF6FE9">
        <w:rPr>
          <w:i/>
          <w:lang w:val="el-GR"/>
        </w:rPr>
        <w:t>ω</w:t>
      </w:r>
      <w:r w:rsidRPr="00FF6FE9">
        <w:rPr>
          <w:i/>
          <w:lang w:val="el-GR"/>
        </w:rPr>
        <w:t>οθηκών</w:t>
      </w:r>
    </w:p>
    <w:p w14:paraId="7C029FBE" w14:textId="77777777" w:rsidR="008B7CE2" w:rsidRPr="00FF6FE9" w:rsidRDefault="008B7CE2" w:rsidP="008B7CE2">
      <w:pPr>
        <w:rPr>
          <w:i/>
          <w:lang w:val="el-GR"/>
        </w:rPr>
      </w:pPr>
    </w:p>
    <w:p w14:paraId="0BB74705" w14:textId="77777777" w:rsidR="00BB2C3F" w:rsidRPr="008D39A7" w:rsidRDefault="00BB2C3F" w:rsidP="00BB2C3F">
      <w:pPr>
        <w:rPr>
          <w:rFonts w:eastAsia="PMingLiU"/>
          <w:lang w:val="el-GR" w:eastAsia="zh-CN"/>
        </w:rPr>
      </w:pPr>
      <w:r w:rsidRPr="00FF6FE9">
        <w:rPr>
          <w:rFonts w:eastAsia="PMingLiU"/>
          <w:lang w:val="el-GR" w:eastAsia="zh-CN"/>
        </w:rPr>
        <w:t xml:space="preserve">Η ασφάλεια και η αποτελεσματικότητα του Avastin στη θεραπεία του υποτροπιάζοντος επιθηλιακού καρκίνου των ωοθηκών, του καρκίνου των ωαγωγών ή του πρωτοπαθούς καρκίνου του περιτοναίου μελετήθηκε σε </w:t>
      </w:r>
      <w:r w:rsidR="00141F6D" w:rsidRPr="00FF6FE9">
        <w:rPr>
          <w:rFonts w:eastAsia="PMingLiU"/>
          <w:lang w:val="el-GR" w:eastAsia="zh-CN"/>
        </w:rPr>
        <w:t xml:space="preserve"> τρεις </w:t>
      </w:r>
      <w:r w:rsidRPr="00FF6FE9">
        <w:rPr>
          <w:rFonts w:eastAsia="PMingLiU"/>
          <w:lang w:val="el-GR" w:eastAsia="zh-CN"/>
        </w:rPr>
        <w:t>μελέτες φάσης ΙΙΙ (AVF4095g</w:t>
      </w:r>
      <w:r w:rsidR="00141F6D" w:rsidRPr="00FF6FE9">
        <w:rPr>
          <w:rFonts w:eastAsia="PMingLiU"/>
          <w:lang w:val="el-GR" w:eastAsia="zh-CN"/>
        </w:rPr>
        <w:t>,</w:t>
      </w:r>
      <w:r w:rsidRPr="00FF6FE9">
        <w:rPr>
          <w:rFonts w:eastAsia="PMingLiU"/>
          <w:lang w:val="el-GR" w:eastAsia="zh-CN"/>
        </w:rPr>
        <w:t xml:space="preserve"> ΜΟ22224</w:t>
      </w:r>
      <w:r w:rsidR="00141F6D" w:rsidRPr="00FF6FE9">
        <w:rPr>
          <w:rFonts w:eastAsia="PMingLiU"/>
          <w:lang w:val="el-GR" w:eastAsia="zh-CN"/>
        </w:rPr>
        <w:t xml:space="preserve"> και </w:t>
      </w:r>
      <w:r w:rsidR="00141F6D" w:rsidRPr="00FF6FE9">
        <w:rPr>
          <w:rFonts w:eastAsia="PMingLiU"/>
          <w:lang w:val="en-GB" w:eastAsia="zh-CN"/>
        </w:rPr>
        <w:t>GOG</w:t>
      </w:r>
      <w:r w:rsidR="00141F6D" w:rsidRPr="00FF6FE9">
        <w:rPr>
          <w:rFonts w:eastAsia="PMingLiU"/>
          <w:lang w:val="el-GR" w:eastAsia="zh-CN"/>
        </w:rPr>
        <w:t>-0213</w:t>
      </w:r>
      <w:r w:rsidRPr="00FF6FE9">
        <w:rPr>
          <w:rFonts w:eastAsia="PMingLiU"/>
          <w:lang w:val="el-GR" w:eastAsia="zh-CN"/>
        </w:rPr>
        <w:t>) με διαφορετικούς πληθυσμούς ασθενών και χημειοθεραπευτικά σχήματα.</w:t>
      </w:r>
    </w:p>
    <w:p w14:paraId="112C3C33" w14:textId="77777777" w:rsidR="00BB2C3F" w:rsidRPr="008D39A7" w:rsidRDefault="00BB2C3F" w:rsidP="00BB2C3F">
      <w:pPr>
        <w:rPr>
          <w:rFonts w:eastAsia="PMingLiU"/>
          <w:lang w:val="el-GR" w:eastAsia="zh-CN"/>
        </w:rPr>
      </w:pPr>
    </w:p>
    <w:p w14:paraId="690E1889" w14:textId="77777777" w:rsidR="00BB2C3F" w:rsidRDefault="00BB2C3F" w:rsidP="00BB2C3F">
      <w:pPr>
        <w:ind w:left="567" w:hanging="567"/>
        <w:rPr>
          <w:rFonts w:eastAsia="PMingLiU"/>
          <w:lang w:val="el-GR" w:eastAsia="zh-CN"/>
        </w:rPr>
      </w:pPr>
      <w:r w:rsidRPr="008D39A7">
        <w:rPr>
          <w:rFonts w:eastAsia="PMingLiU"/>
          <w:lang w:val="el-GR" w:eastAsia="zh-CN"/>
        </w:rPr>
        <w:t>•</w:t>
      </w:r>
      <w:r w:rsidRPr="008D39A7">
        <w:rPr>
          <w:rFonts w:eastAsia="PMingLiU"/>
          <w:lang w:val="el-GR" w:eastAsia="zh-CN"/>
        </w:rPr>
        <w:tab/>
        <w:t>Η μελέτη AVF4095g αξιολόγησε την αποτελεσματικότητα και την ασφάλεια του bevacizumab σε συνδυασμό με καρβοπλατίνη και γεμσιταβίνη</w:t>
      </w:r>
      <w:r w:rsidR="00141F6D" w:rsidRPr="00141F6D">
        <w:rPr>
          <w:rFonts w:eastAsia="PMingLiU"/>
          <w:lang w:val="el-GR" w:eastAsia="zh-CN"/>
        </w:rPr>
        <w:t xml:space="preserve"> </w:t>
      </w:r>
      <w:r w:rsidR="00141F6D" w:rsidRPr="002C7EC4">
        <w:rPr>
          <w:rFonts w:eastAsia="PMingLiU"/>
          <w:lang w:val="el-GR" w:eastAsia="zh-CN"/>
        </w:rPr>
        <w:t>που ακολουθείται από bevacizumab ως μονοθεραπεία</w:t>
      </w:r>
      <w:r w:rsidRPr="008D39A7">
        <w:rPr>
          <w:rFonts w:eastAsia="PMingLiU"/>
          <w:lang w:val="el-GR" w:eastAsia="zh-CN"/>
        </w:rPr>
        <w:t xml:space="preserve"> σε ασθενείς με πλατινοευαίσθητο υποτροπιάζοντα επιθηλιακό καρκίνο των ωοηθηκών, </w:t>
      </w:r>
      <w:r>
        <w:rPr>
          <w:rFonts w:eastAsia="PMingLiU"/>
          <w:lang w:val="el-GR" w:eastAsia="zh-CN"/>
        </w:rPr>
        <w:t xml:space="preserve">καρκίνο </w:t>
      </w:r>
      <w:r w:rsidRPr="008D39A7">
        <w:rPr>
          <w:rFonts w:eastAsia="PMingLiU"/>
          <w:lang w:val="el-GR" w:eastAsia="zh-CN"/>
        </w:rPr>
        <w:t>των ωαγωγών ή πρωτοπαθή καρκίνο</w:t>
      </w:r>
      <w:r>
        <w:rPr>
          <w:rFonts w:eastAsia="PMingLiU"/>
          <w:lang w:val="el-GR" w:eastAsia="zh-CN"/>
        </w:rPr>
        <w:t xml:space="preserve"> του περιτοναίου</w:t>
      </w:r>
      <w:r w:rsidRPr="008D39A7">
        <w:rPr>
          <w:rFonts w:eastAsia="PMingLiU"/>
          <w:lang w:val="el-GR" w:eastAsia="zh-CN"/>
        </w:rPr>
        <w:t>.</w:t>
      </w:r>
    </w:p>
    <w:p w14:paraId="5CD03FD2" w14:textId="0A6C1E2A" w:rsidR="00141F6D" w:rsidRPr="008D39A7" w:rsidRDefault="00141F6D" w:rsidP="00141F6D">
      <w:pPr>
        <w:ind w:left="567" w:hanging="567"/>
        <w:rPr>
          <w:rFonts w:eastAsia="PMingLiU"/>
          <w:lang w:val="el-GR" w:eastAsia="zh-CN"/>
        </w:rPr>
      </w:pPr>
      <w:r w:rsidRPr="008D39A7">
        <w:rPr>
          <w:rFonts w:eastAsia="PMingLiU"/>
          <w:lang w:val="el-GR" w:eastAsia="zh-CN"/>
        </w:rPr>
        <w:t>•</w:t>
      </w:r>
      <w:r w:rsidR="007E24B8" w:rsidRPr="00D41104">
        <w:rPr>
          <w:rFonts w:eastAsia="PMingLiU"/>
          <w:lang w:val="el-GR" w:eastAsia="zh-CN"/>
        </w:rPr>
        <w:tab/>
      </w:r>
      <w:r>
        <w:rPr>
          <w:rFonts w:eastAsia="PMingLiU"/>
          <w:lang w:val="el-GR" w:eastAsia="zh-CN"/>
        </w:rPr>
        <w:t xml:space="preserve">Η μελέτη </w:t>
      </w:r>
      <w:r w:rsidRPr="00BE11FD">
        <w:rPr>
          <w:rFonts w:eastAsia="PMingLiU"/>
          <w:lang w:val="el-GR" w:eastAsia="zh-CN"/>
        </w:rPr>
        <w:t>GOG-0213 αξιολόγησε την αποτελε</w:t>
      </w:r>
      <w:r w:rsidRPr="00141F6D">
        <w:rPr>
          <w:rFonts w:eastAsia="PMingLiU"/>
          <w:lang w:val="el-GR" w:eastAsia="zh-CN"/>
        </w:rPr>
        <w:t>σματικότητα και την ασφάλεια τ</w:t>
      </w:r>
      <w:r>
        <w:rPr>
          <w:rFonts w:eastAsia="PMingLiU"/>
          <w:lang w:val="el-GR" w:eastAsia="zh-CN"/>
        </w:rPr>
        <w:t>ου</w:t>
      </w:r>
      <w:r w:rsidRPr="00BE11FD">
        <w:rPr>
          <w:rFonts w:eastAsia="PMingLiU"/>
          <w:lang w:val="el-GR" w:eastAsia="zh-CN"/>
        </w:rPr>
        <w:t xml:space="preserve"> bevacizumab σε συνδυασμό με καρβοπλατίνη και πακλιταξέλη, που ακολουθείται από bevacizumab</w:t>
      </w:r>
      <w:r w:rsidR="00ED62C7" w:rsidRPr="00ED62C7">
        <w:rPr>
          <w:rFonts w:eastAsia="PMingLiU"/>
          <w:lang w:val="el-GR" w:eastAsia="zh-CN"/>
        </w:rPr>
        <w:t xml:space="preserve"> ως μονοθεραπεία σε ασθενείς </w:t>
      </w:r>
      <w:r w:rsidR="00ED62C7">
        <w:rPr>
          <w:szCs w:val="22"/>
          <w:lang w:val="el-GR"/>
        </w:rPr>
        <w:t xml:space="preserve">με </w:t>
      </w:r>
      <w:r w:rsidR="007D5F78">
        <w:rPr>
          <w:szCs w:val="22"/>
          <w:lang w:val="el-GR"/>
        </w:rPr>
        <w:t>υποτροπιάζοντα  πλατινο-ευαίσθητο</w:t>
      </w:r>
      <w:r w:rsidR="00ED62C7" w:rsidRPr="00C03616">
        <w:rPr>
          <w:szCs w:val="22"/>
          <w:lang w:val="el-GR"/>
        </w:rPr>
        <w:t xml:space="preserve">  </w:t>
      </w:r>
      <w:r w:rsidR="007D5F78">
        <w:rPr>
          <w:rStyle w:val="hps"/>
          <w:szCs w:val="22"/>
          <w:lang w:val="el-GR"/>
        </w:rPr>
        <w:t>επιθηλιακό</w:t>
      </w:r>
      <w:r w:rsidR="00ED62C7" w:rsidRPr="00C03616">
        <w:rPr>
          <w:rStyle w:val="hps"/>
          <w:szCs w:val="22"/>
          <w:lang w:val="el-GR"/>
        </w:rPr>
        <w:t xml:space="preserve"> καρκίνο</w:t>
      </w:r>
      <w:r w:rsidR="00ED62C7" w:rsidRPr="00C03616">
        <w:rPr>
          <w:szCs w:val="22"/>
          <w:lang w:val="el-GR"/>
        </w:rPr>
        <w:t xml:space="preserve"> </w:t>
      </w:r>
      <w:r w:rsidR="00ED62C7" w:rsidRPr="00C03616">
        <w:rPr>
          <w:rStyle w:val="hps"/>
          <w:szCs w:val="22"/>
          <w:lang w:val="el-GR"/>
        </w:rPr>
        <w:t>των ωοθηκών</w:t>
      </w:r>
      <w:r w:rsidR="00ED62C7" w:rsidRPr="00C03616">
        <w:rPr>
          <w:szCs w:val="22"/>
          <w:lang w:val="el-GR"/>
        </w:rPr>
        <w:t xml:space="preserve">, </w:t>
      </w:r>
      <w:r w:rsidR="007D5F78">
        <w:rPr>
          <w:rFonts w:eastAsia="SimSun"/>
          <w:bCs/>
          <w:szCs w:val="22"/>
          <w:lang w:val="el-GR" w:eastAsia="zh-CN"/>
        </w:rPr>
        <w:t xml:space="preserve">καρκίνο </w:t>
      </w:r>
      <w:r w:rsidR="00ED62C7" w:rsidRPr="00C03616">
        <w:rPr>
          <w:rFonts w:eastAsia="SimSun"/>
          <w:bCs/>
          <w:szCs w:val="22"/>
          <w:lang w:val="el-GR" w:eastAsia="zh-CN"/>
        </w:rPr>
        <w:t>των ωαγωγών ή</w:t>
      </w:r>
      <w:r w:rsidR="003054A3">
        <w:rPr>
          <w:rFonts w:eastAsia="SimSun"/>
          <w:bCs/>
          <w:szCs w:val="22"/>
          <w:lang w:val="el-GR" w:eastAsia="zh-CN"/>
        </w:rPr>
        <w:t xml:space="preserve"> πρωτοπαθή καρκίνο</w:t>
      </w:r>
      <w:r w:rsidR="00ED62C7" w:rsidRPr="00C03616">
        <w:rPr>
          <w:rFonts w:eastAsia="SimSun"/>
          <w:bCs/>
          <w:szCs w:val="22"/>
          <w:lang w:val="el-GR" w:eastAsia="zh-CN"/>
        </w:rPr>
        <w:t xml:space="preserve"> του περιτοναίου</w:t>
      </w:r>
      <w:r w:rsidR="00ED62C7">
        <w:rPr>
          <w:rFonts w:eastAsia="PMingLiU"/>
          <w:lang w:val="el-GR" w:eastAsia="zh-CN"/>
        </w:rPr>
        <w:t>.</w:t>
      </w:r>
    </w:p>
    <w:p w14:paraId="3C2D4563" w14:textId="77777777" w:rsidR="00BB2C3F" w:rsidRDefault="00BB2C3F" w:rsidP="00BB2C3F">
      <w:pPr>
        <w:rPr>
          <w:rFonts w:eastAsia="PMingLiU"/>
          <w:lang w:val="el-GR" w:eastAsia="zh-CN"/>
        </w:rPr>
      </w:pPr>
      <w:r w:rsidRPr="008D39A7">
        <w:rPr>
          <w:rFonts w:eastAsia="PMingLiU"/>
          <w:lang w:val="el-GR" w:eastAsia="zh-CN"/>
        </w:rPr>
        <w:t>•</w:t>
      </w:r>
      <w:r w:rsidRPr="008D39A7">
        <w:rPr>
          <w:rFonts w:eastAsia="PMingLiU"/>
          <w:lang w:val="el-GR" w:eastAsia="zh-CN"/>
        </w:rPr>
        <w:tab/>
        <w:t>Η μελέτη MO22224 αξιολόγησε την αποτελεσματικότητα και την ασφάλεια του bevacizumab σε συνδυασμό με πακλιταξέλη, τοποτεκάνη ή πεγκυλιωμένη λιποσωμική δοξορουβικίνη σε ασ</w:t>
      </w:r>
      <w:r w:rsidR="00F35A00">
        <w:rPr>
          <w:rFonts w:eastAsia="PMingLiU"/>
          <w:lang w:val="el-GR" w:eastAsia="zh-CN"/>
        </w:rPr>
        <w:t>θενείς με ανθεκτικό στην πλατίνα</w:t>
      </w:r>
      <w:r w:rsidRPr="008D39A7">
        <w:rPr>
          <w:rFonts w:eastAsia="PMingLiU"/>
          <w:lang w:val="el-GR" w:eastAsia="zh-CN"/>
        </w:rPr>
        <w:t xml:space="preserve"> υποτροπιάζοντα επιθηλιακό καρκίνο των ωοθηκών, </w:t>
      </w:r>
      <w:r>
        <w:rPr>
          <w:rFonts w:eastAsia="PMingLiU"/>
          <w:lang w:val="el-GR" w:eastAsia="zh-CN"/>
        </w:rPr>
        <w:t xml:space="preserve">καρκίνο </w:t>
      </w:r>
      <w:r w:rsidRPr="008D39A7">
        <w:rPr>
          <w:rFonts w:eastAsia="PMingLiU"/>
          <w:lang w:val="el-GR" w:eastAsia="zh-CN"/>
        </w:rPr>
        <w:t>των ωαγωγών ή πρωτοπαθή καρκίνο</w:t>
      </w:r>
      <w:r>
        <w:rPr>
          <w:rFonts w:eastAsia="PMingLiU"/>
          <w:lang w:val="el-GR" w:eastAsia="zh-CN"/>
        </w:rPr>
        <w:t xml:space="preserve"> του περιτοναίου</w:t>
      </w:r>
      <w:r w:rsidRPr="008D39A7">
        <w:rPr>
          <w:rFonts w:eastAsia="PMingLiU"/>
          <w:lang w:val="el-GR" w:eastAsia="zh-CN"/>
        </w:rPr>
        <w:t>.</w:t>
      </w:r>
    </w:p>
    <w:p w14:paraId="2FCBC899" w14:textId="77777777" w:rsidR="00BB2C3F" w:rsidRPr="00C03616" w:rsidRDefault="00BB2C3F" w:rsidP="00BB2C3F">
      <w:pPr>
        <w:rPr>
          <w:i/>
          <w:lang w:val="el-GR"/>
        </w:rPr>
      </w:pPr>
    </w:p>
    <w:p w14:paraId="37DB630F" w14:textId="77777777" w:rsidR="008B7CE2" w:rsidRPr="00C03616" w:rsidRDefault="008B7CE2" w:rsidP="008B7CE2">
      <w:pPr>
        <w:rPr>
          <w:i/>
          <w:lang w:val="el-GR"/>
        </w:rPr>
      </w:pPr>
      <w:r w:rsidRPr="00C03616">
        <w:rPr>
          <w:i/>
        </w:rPr>
        <w:t>AVF</w:t>
      </w:r>
      <w:r w:rsidRPr="00C03616">
        <w:rPr>
          <w:i/>
          <w:lang w:val="el-GR"/>
        </w:rPr>
        <w:t>4095</w:t>
      </w:r>
      <w:r w:rsidRPr="00C03616">
        <w:rPr>
          <w:i/>
        </w:rPr>
        <w:t>g</w:t>
      </w:r>
    </w:p>
    <w:p w14:paraId="7674093E" w14:textId="77777777" w:rsidR="008B7CE2" w:rsidRPr="00C03616" w:rsidRDefault="008B7CE2" w:rsidP="008B7CE2">
      <w:pPr>
        <w:rPr>
          <w:lang w:val="el-GR"/>
        </w:rPr>
      </w:pPr>
      <w:r w:rsidRPr="00C03616">
        <w:rPr>
          <w:lang w:val="el-GR"/>
        </w:rPr>
        <w:t xml:space="preserve">Η ασφάλεια και η αποτελεσματικότητα του </w:t>
      </w:r>
      <w:r w:rsidRPr="00C03616">
        <w:t>Avastin</w:t>
      </w:r>
      <w:r w:rsidRPr="00C03616">
        <w:rPr>
          <w:lang w:val="el-GR"/>
        </w:rPr>
        <w:t xml:space="preserve"> στη θεραπεία των ασθενών με  </w:t>
      </w:r>
      <w:r w:rsidR="002A0A36" w:rsidRPr="00C03616">
        <w:rPr>
          <w:lang w:val="el-GR"/>
        </w:rPr>
        <w:t>πλατινο-ευαίσθητο</w:t>
      </w:r>
      <w:r w:rsidRPr="00C03616">
        <w:rPr>
          <w:lang w:val="el-GR"/>
        </w:rPr>
        <w:t xml:space="preserve"> επιθηλιακό καρκίνο των ωοθηκών, καρκίνο των ωαγωγών, ή πρωτοπαθή καρκίνο του περιτοναίου, οι οποίοι δεν έχουν λάβει προηγούμενη χημειοθεραπεία για την υποτροπιάζουσα νόσο  ή προηγούμενη θεραπεία με </w:t>
      </w:r>
      <w:r w:rsidRPr="00C03616">
        <w:t>bevacizumab</w:t>
      </w:r>
      <w:r w:rsidRPr="00C03616">
        <w:rPr>
          <w:lang w:val="el-GR"/>
        </w:rPr>
        <w:t>, μελετήθηκε σε μία φάσης ΙΙΙ, τυχαιοποιημένη, διπλή-τυφλή, ελεγχόμενη με εικονικό φάρμακο μελέτη (</w:t>
      </w:r>
      <w:r w:rsidRPr="00C03616">
        <w:t>AVF</w:t>
      </w:r>
      <w:r w:rsidRPr="00C03616">
        <w:rPr>
          <w:lang w:val="el-GR"/>
        </w:rPr>
        <w:t>4095</w:t>
      </w:r>
      <w:r w:rsidRPr="00C03616">
        <w:t>g</w:t>
      </w:r>
      <w:r w:rsidRPr="00C03616">
        <w:rPr>
          <w:lang w:val="el-GR"/>
        </w:rPr>
        <w:t xml:space="preserve">). Η μελέτη συνέκρινε την επίδραση της προσθήκης </w:t>
      </w:r>
      <w:r w:rsidR="009F69D6" w:rsidRPr="00C03616">
        <w:rPr>
          <w:lang w:val="el-GR"/>
        </w:rPr>
        <w:t xml:space="preserve">του </w:t>
      </w:r>
      <w:r w:rsidRPr="00C03616">
        <w:t>Avastin</w:t>
      </w:r>
      <w:r w:rsidRPr="00C03616">
        <w:rPr>
          <w:lang w:val="el-GR"/>
        </w:rPr>
        <w:t xml:space="preserve"> στην</w:t>
      </w:r>
      <w:r w:rsidR="009F69D6" w:rsidRPr="00C03616">
        <w:rPr>
          <w:lang w:val="el-GR"/>
        </w:rPr>
        <w:t xml:space="preserve"> χημειοθεραπεία με</w:t>
      </w:r>
      <w:r w:rsidRPr="00C03616">
        <w:rPr>
          <w:lang w:val="el-GR"/>
        </w:rPr>
        <w:t xml:space="preserve"> καρβοπλατίνη και γεμσιταβίνη και</w:t>
      </w:r>
      <w:r w:rsidR="009F69D6" w:rsidRPr="00C03616">
        <w:rPr>
          <w:lang w:val="el-GR"/>
        </w:rPr>
        <w:t xml:space="preserve"> συνεχίζοντας με </w:t>
      </w:r>
      <w:r w:rsidRPr="00C03616">
        <w:rPr>
          <w:lang w:val="el-GR"/>
        </w:rPr>
        <w:t xml:space="preserve"> </w:t>
      </w:r>
      <w:r w:rsidRPr="00C03616">
        <w:t>Avastin</w:t>
      </w:r>
      <w:r w:rsidRPr="00C03616">
        <w:rPr>
          <w:lang w:val="el-GR"/>
        </w:rPr>
        <w:t xml:space="preserve"> ως μονοθεραπεία </w:t>
      </w:r>
      <w:r w:rsidR="009F69D6" w:rsidRPr="00C03616">
        <w:rPr>
          <w:lang w:val="el-GR"/>
        </w:rPr>
        <w:t>έως την</w:t>
      </w:r>
      <w:r w:rsidRPr="00C03616">
        <w:rPr>
          <w:lang w:val="el-GR"/>
        </w:rPr>
        <w:t xml:space="preserve"> εξέλιξη</w:t>
      </w:r>
      <w:r w:rsidR="009F69D6" w:rsidRPr="00C03616">
        <w:rPr>
          <w:lang w:val="el-GR"/>
        </w:rPr>
        <w:t xml:space="preserve"> της νόσου</w:t>
      </w:r>
      <w:r w:rsidRPr="00C03616">
        <w:rPr>
          <w:lang w:val="el-GR"/>
        </w:rPr>
        <w:t xml:space="preserve">, </w:t>
      </w:r>
      <w:r w:rsidR="009F69D6" w:rsidRPr="00C03616">
        <w:rPr>
          <w:lang w:val="el-GR"/>
        </w:rPr>
        <w:t>σε σχέση με τη χορήγηση</w:t>
      </w:r>
      <w:r w:rsidRPr="00C03616">
        <w:rPr>
          <w:lang w:val="el-GR"/>
        </w:rPr>
        <w:t xml:space="preserve"> καρβοπλατίνη</w:t>
      </w:r>
      <w:r w:rsidR="009F69D6" w:rsidRPr="00C03616">
        <w:rPr>
          <w:lang w:val="el-GR"/>
        </w:rPr>
        <w:t>ς</w:t>
      </w:r>
      <w:r w:rsidRPr="00C03616">
        <w:rPr>
          <w:lang w:val="el-GR"/>
        </w:rPr>
        <w:t xml:space="preserve"> και γεμσιταβίνη</w:t>
      </w:r>
      <w:r w:rsidR="009F69D6" w:rsidRPr="00C03616">
        <w:rPr>
          <w:lang w:val="el-GR"/>
        </w:rPr>
        <w:t>ς</w:t>
      </w:r>
      <w:r w:rsidR="002A0A36" w:rsidRPr="00C03616">
        <w:rPr>
          <w:lang w:val="el-GR"/>
        </w:rPr>
        <w:t xml:space="preserve"> μόνο</w:t>
      </w:r>
      <w:r w:rsidR="00504CF1" w:rsidRPr="00C03616">
        <w:rPr>
          <w:lang w:val="el-GR"/>
        </w:rPr>
        <w:t>.</w:t>
      </w:r>
    </w:p>
    <w:p w14:paraId="5C9384B6" w14:textId="77777777" w:rsidR="008B7CE2" w:rsidRPr="00C03616" w:rsidRDefault="008B7CE2" w:rsidP="008B7CE2">
      <w:pPr>
        <w:rPr>
          <w:lang w:val="el-GR"/>
        </w:rPr>
      </w:pPr>
    </w:p>
    <w:p w14:paraId="22571741" w14:textId="77777777" w:rsidR="006F1FF9" w:rsidRPr="00C03616" w:rsidRDefault="006F1FF9" w:rsidP="008B7CE2">
      <w:pPr>
        <w:rPr>
          <w:lang w:val="el-GR"/>
        </w:rPr>
      </w:pPr>
      <w:r w:rsidRPr="00C03616">
        <w:rPr>
          <w:lang w:val="el-GR"/>
        </w:rPr>
        <w:t>Μόνο οι ασθενείς με τεκμηριωμένο ιστολογικό τύπο</w:t>
      </w:r>
      <w:r w:rsidR="00EC5FC4" w:rsidRPr="00C03616">
        <w:rPr>
          <w:lang w:val="el-GR"/>
        </w:rPr>
        <w:t xml:space="preserve"> καρκίνου ωοθηκών,</w:t>
      </w:r>
      <w:r w:rsidR="00E82018" w:rsidRPr="00C03616">
        <w:rPr>
          <w:lang w:val="el-GR"/>
        </w:rPr>
        <w:t xml:space="preserve"> </w:t>
      </w:r>
      <w:r w:rsidR="002A0A36" w:rsidRPr="00C03616">
        <w:rPr>
          <w:lang w:val="el-GR"/>
        </w:rPr>
        <w:t xml:space="preserve">πρωτοπαθή καρκίνο του περιτοναίου </w:t>
      </w:r>
      <w:r w:rsidR="00E82018" w:rsidRPr="00C03616">
        <w:rPr>
          <w:lang w:val="el-GR"/>
        </w:rPr>
        <w:t xml:space="preserve"> </w:t>
      </w:r>
      <w:r w:rsidR="002A0A36" w:rsidRPr="00C03616">
        <w:rPr>
          <w:lang w:val="el-GR"/>
        </w:rPr>
        <w:t xml:space="preserve">ή </w:t>
      </w:r>
      <w:r w:rsidR="00E82018" w:rsidRPr="00C03616">
        <w:rPr>
          <w:lang w:val="el-GR"/>
        </w:rPr>
        <w:t>καρκίνο</w:t>
      </w:r>
      <w:r w:rsidR="004A11FF" w:rsidRPr="00C03616">
        <w:rPr>
          <w:lang w:val="el-GR"/>
        </w:rPr>
        <w:t xml:space="preserve"> των ωαγωγών</w:t>
      </w:r>
      <w:r w:rsidR="00E82018" w:rsidRPr="00C03616">
        <w:rPr>
          <w:lang w:val="el-GR"/>
        </w:rPr>
        <w:t xml:space="preserve"> </w:t>
      </w:r>
      <w:r w:rsidR="007149B6" w:rsidRPr="00C03616">
        <w:rPr>
          <w:lang w:val="el-GR"/>
        </w:rPr>
        <w:t xml:space="preserve">, οι οποίοι υποτροπίασαν &gt; 6 μήνες  μετά από τη χημειοθεραπεία με βάση την πλατίνα και που δεν είχαν λάβει χημειοθεραπεία στην υποτοπιάζουσα νόσο και δεν είχαν λάβει προηγούμενη θεραπεία με </w:t>
      </w:r>
      <w:r w:rsidR="007149B6" w:rsidRPr="00C03616">
        <w:t>bevacizumab</w:t>
      </w:r>
      <w:r w:rsidR="007149B6" w:rsidRPr="00C03616">
        <w:rPr>
          <w:lang w:val="el-GR"/>
        </w:rPr>
        <w:t xml:space="preserve">, ή άλλους αναστολείς του </w:t>
      </w:r>
      <w:r w:rsidR="007149B6" w:rsidRPr="00C03616">
        <w:rPr>
          <w:lang w:val="en-GB"/>
        </w:rPr>
        <w:t>VEGF</w:t>
      </w:r>
      <w:r w:rsidR="009C2193" w:rsidRPr="00C03616">
        <w:rPr>
          <w:lang w:val="el-GR"/>
        </w:rPr>
        <w:t xml:space="preserve"> ή </w:t>
      </w:r>
      <w:r w:rsidR="00EC5FC4" w:rsidRPr="00C03616">
        <w:rPr>
          <w:lang w:val="el-GR"/>
        </w:rPr>
        <w:t>στοχ</w:t>
      </w:r>
      <w:r w:rsidR="009C2193" w:rsidRPr="00C03616">
        <w:rPr>
          <w:lang w:val="el-GR"/>
        </w:rPr>
        <w:t xml:space="preserve">ευμένους παράγοντες του υποδοχέα του </w:t>
      </w:r>
      <w:r w:rsidR="009C2193" w:rsidRPr="00C03616">
        <w:rPr>
          <w:lang w:val="en-GB"/>
        </w:rPr>
        <w:t>VEGF</w:t>
      </w:r>
      <w:r w:rsidR="009C2193" w:rsidRPr="00C03616">
        <w:rPr>
          <w:lang w:val="el-GR"/>
        </w:rPr>
        <w:t>, συμπεριλήφθηκαν στη μελέτη.</w:t>
      </w:r>
    </w:p>
    <w:p w14:paraId="0223E9FD" w14:textId="77777777" w:rsidR="00EC5FC4" w:rsidRPr="00C03616" w:rsidRDefault="00EC5FC4" w:rsidP="008B7CE2">
      <w:pPr>
        <w:rPr>
          <w:lang w:val="el-GR"/>
        </w:rPr>
      </w:pPr>
    </w:p>
    <w:p w14:paraId="36D44C6D" w14:textId="77777777" w:rsidR="00BA263C" w:rsidRPr="00C03616" w:rsidRDefault="009C2193" w:rsidP="00BD0304">
      <w:pPr>
        <w:ind w:left="567" w:hanging="567"/>
        <w:rPr>
          <w:lang w:val="el-GR"/>
        </w:rPr>
      </w:pPr>
      <w:r w:rsidRPr="00C03616">
        <w:rPr>
          <w:lang w:val="el-GR"/>
        </w:rPr>
        <w:t>Ένα σύνολο 484 ασθενών με μετρήσιμη νόσο τυχαιοποιήθηκαν σε αναλογία 1:1 είτε σε:</w:t>
      </w:r>
      <w:r w:rsidR="00BA263C" w:rsidRPr="00C03616" w:rsidDel="00BA263C">
        <w:rPr>
          <w:lang w:val="el-GR"/>
        </w:rPr>
        <w:t xml:space="preserve"> </w:t>
      </w:r>
    </w:p>
    <w:p w14:paraId="0984D050" w14:textId="77777777" w:rsidR="00BA263C" w:rsidRPr="00C03616" w:rsidRDefault="009C2193" w:rsidP="00BD0304">
      <w:pPr>
        <w:ind w:left="567" w:hanging="567"/>
        <w:rPr>
          <w:lang w:val="el-GR"/>
        </w:rPr>
      </w:pPr>
      <w:r w:rsidRPr="00C03616">
        <w:rPr>
          <w:lang w:val="el-GR"/>
        </w:rPr>
        <w:t>•</w:t>
      </w:r>
      <w:r w:rsidR="00BA263C" w:rsidRPr="00C03616">
        <w:rPr>
          <w:lang w:val="el-GR"/>
        </w:rPr>
        <w:tab/>
      </w:r>
      <w:r w:rsidRPr="00C03616">
        <w:rPr>
          <w:lang w:val="el-GR"/>
        </w:rPr>
        <w:t>Καρβοπλατίνη (</w:t>
      </w:r>
      <w:r w:rsidRPr="00C03616">
        <w:rPr>
          <w:lang w:val="en-GB"/>
        </w:rPr>
        <w:t>AUC</w:t>
      </w:r>
      <w:r w:rsidRPr="00C03616">
        <w:rPr>
          <w:lang w:val="el-GR"/>
        </w:rPr>
        <w:t>4, Ημέρα 1) και γεμσιταβίνη (1000</w:t>
      </w:r>
      <w:r w:rsidR="009A53E7" w:rsidRPr="00C03616">
        <w:t> </w:t>
      </w:r>
      <w:r w:rsidRPr="00C03616">
        <w:rPr>
          <w:lang w:val="en-GB"/>
        </w:rPr>
        <w:t>mg</w:t>
      </w:r>
      <w:r w:rsidRPr="00C03616">
        <w:rPr>
          <w:lang w:val="el-GR"/>
        </w:rPr>
        <w:t>/</w:t>
      </w:r>
      <w:r w:rsidRPr="00C03616">
        <w:rPr>
          <w:lang w:val="en-GB"/>
        </w:rPr>
        <w:t>m</w:t>
      </w:r>
      <w:r w:rsidRPr="00C03616">
        <w:rPr>
          <w:vertAlign w:val="superscript"/>
          <w:lang w:val="el-GR"/>
        </w:rPr>
        <w:t>2</w:t>
      </w:r>
      <w:r w:rsidRPr="00C03616">
        <w:rPr>
          <w:lang w:val="el-GR"/>
        </w:rPr>
        <w:t xml:space="preserve"> </w:t>
      </w:r>
      <w:r w:rsidR="00E15DC0" w:rsidRPr="00C03616">
        <w:rPr>
          <w:lang w:val="el-GR"/>
        </w:rPr>
        <w:t>κατά τις Η</w:t>
      </w:r>
      <w:r w:rsidRPr="00C03616">
        <w:rPr>
          <w:lang w:val="el-GR"/>
        </w:rPr>
        <w:t>μέρες 1 και 8) και ταυτόχρονα εικονικό φάρμακο κάθε 3 εβδομάδες για 6 έως 10</w:t>
      </w:r>
      <w:r w:rsidR="0046547F" w:rsidRPr="00C03616">
        <w:rPr>
          <w:lang w:val="el-GR"/>
        </w:rPr>
        <w:t xml:space="preserve"> κύκλους που ακολουθείται από </w:t>
      </w:r>
      <w:r w:rsidRPr="00C03616">
        <w:rPr>
          <w:lang w:val="el-GR"/>
        </w:rPr>
        <w:t xml:space="preserve"> εικονικό φάρμακο</w:t>
      </w:r>
      <w:r w:rsidR="002A0A36" w:rsidRPr="00C03616">
        <w:rPr>
          <w:lang w:val="el-GR"/>
        </w:rPr>
        <w:t xml:space="preserve"> μόνο</w:t>
      </w:r>
      <w:r w:rsidR="0046547F" w:rsidRPr="00C03616">
        <w:rPr>
          <w:lang w:val="el-GR"/>
        </w:rPr>
        <w:t xml:space="preserve"> κάθε 3 εβδομάδες</w:t>
      </w:r>
      <w:r w:rsidRPr="00C03616">
        <w:rPr>
          <w:lang w:val="el-GR"/>
        </w:rPr>
        <w:t xml:space="preserve"> μέχρι την εξέλιξη της νόσου ή μη αποδεκτή</w:t>
      </w:r>
      <w:r w:rsidR="0046547F" w:rsidRPr="00C03616">
        <w:rPr>
          <w:lang w:val="el-GR"/>
        </w:rPr>
        <w:t>ς</w:t>
      </w:r>
      <w:r w:rsidRPr="00C03616">
        <w:rPr>
          <w:lang w:val="el-GR"/>
        </w:rPr>
        <w:t xml:space="preserve"> τοξικότητα</w:t>
      </w:r>
      <w:r w:rsidR="0046547F" w:rsidRPr="00C03616">
        <w:rPr>
          <w:lang w:val="el-GR"/>
        </w:rPr>
        <w:t>ς</w:t>
      </w:r>
    </w:p>
    <w:p w14:paraId="473847F5" w14:textId="77777777" w:rsidR="0086214E" w:rsidRDefault="009C2193" w:rsidP="0086214E">
      <w:pPr>
        <w:keepNext/>
        <w:keepLines/>
        <w:ind w:left="567" w:hanging="567"/>
        <w:rPr>
          <w:lang w:val="el-GR"/>
        </w:rPr>
      </w:pPr>
      <w:r w:rsidRPr="00C03616">
        <w:rPr>
          <w:lang w:val="el-GR"/>
        </w:rPr>
        <w:t>•</w:t>
      </w:r>
      <w:r w:rsidR="00BA263C" w:rsidRPr="00C03616">
        <w:rPr>
          <w:lang w:val="el-GR"/>
        </w:rPr>
        <w:tab/>
      </w:r>
      <w:r w:rsidRPr="00C03616">
        <w:rPr>
          <w:lang w:val="el-GR"/>
        </w:rPr>
        <w:t>Καρβοπλατίνη (</w:t>
      </w:r>
      <w:r w:rsidRPr="00C03616">
        <w:rPr>
          <w:lang w:val="en-GB"/>
        </w:rPr>
        <w:t>AUC</w:t>
      </w:r>
      <w:r w:rsidRPr="00C03616">
        <w:rPr>
          <w:lang w:val="el-GR"/>
        </w:rPr>
        <w:t>4, Ημέρα 1) και γεμσιταβίνη (1000</w:t>
      </w:r>
      <w:r w:rsidR="009A53E7" w:rsidRPr="00C03616">
        <w:t> </w:t>
      </w:r>
      <w:r w:rsidRPr="00C03616">
        <w:rPr>
          <w:lang w:val="en-GB"/>
        </w:rPr>
        <w:t>mg</w:t>
      </w:r>
      <w:r w:rsidRPr="00C03616">
        <w:rPr>
          <w:lang w:val="el-GR"/>
        </w:rPr>
        <w:t>/</w:t>
      </w:r>
      <w:r w:rsidRPr="00C03616">
        <w:rPr>
          <w:lang w:val="en-GB"/>
        </w:rPr>
        <w:t>m</w:t>
      </w:r>
      <w:r w:rsidRPr="00C03616">
        <w:rPr>
          <w:vertAlign w:val="superscript"/>
          <w:lang w:val="el-GR"/>
        </w:rPr>
        <w:t>2</w:t>
      </w:r>
      <w:r w:rsidRPr="00C03616">
        <w:rPr>
          <w:lang w:val="el-GR"/>
        </w:rPr>
        <w:t xml:space="preserve"> κατά τις ημέρες 1 και 8) και ταυτόχρονα το </w:t>
      </w:r>
      <w:r w:rsidRPr="00C03616">
        <w:rPr>
          <w:lang w:val="en-GB"/>
        </w:rPr>
        <w:t>Avastin</w:t>
      </w:r>
      <w:r w:rsidRPr="00C03616">
        <w:rPr>
          <w:lang w:val="el-GR"/>
        </w:rPr>
        <w:t xml:space="preserve"> (15</w:t>
      </w:r>
      <w:r w:rsidR="009A53E7" w:rsidRPr="00C03616">
        <w:t> </w:t>
      </w:r>
      <w:r w:rsidRPr="00C03616">
        <w:rPr>
          <w:lang w:val="en-GB"/>
        </w:rPr>
        <w:t>mg</w:t>
      </w:r>
      <w:r w:rsidRPr="00C03616">
        <w:rPr>
          <w:lang w:val="el-GR"/>
        </w:rPr>
        <w:t xml:space="preserve"> / </w:t>
      </w:r>
      <w:r w:rsidRPr="00C03616">
        <w:rPr>
          <w:lang w:val="en-GB"/>
        </w:rPr>
        <w:t>kg</w:t>
      </w:r>
      <w:r w:rsidRPr="00C03616">
        <w:rPr>
          <w:lang w:val="el-GR"/>
        </w:rPr>
        <w:t xml:space="preserve"> Ημέρα 1) κάθε 3 εβδομάδες για 6 έως 10 κύκλους που ακολουθείται από το </w:t>
      </w:r>
      <w:r w:rsidRPr="00C03616">
        <w:rPr>
          <w:lang w:val="en-GB"/>
        </w:rPr>
        <w:t>Avastin</w:t>
      </w:r>
      <w:r w:rsidRPr="00C03616">
        <w:rPr>
          <w:lang w:val="el-GR"/>
        </w:rPr>
        <w:t xml:space="preserve"> (15</w:t>
      </w:r>
      <w:r w:rsidR="00A66C20" w:rsidRPr="00C03616">
        <w:t> </w:t>
      </w:r>
      <w:r w:rsidRPr="00C03616">
        <w:rPr>
          <w:lang w:val="en-GB"/>
        </w:rPr>
        <w:t>mg</w:t>
      </w:r>
      <w:r w:rsidRPr="00C03616">
        <w:rPr>
          <w:lang w:val="el-GR"/>
        </w:rPr>
        <w:t xml:space="preserve"> / </w:t>
      </w:r>
      <w:r w:rsidR="00E15DC0" w:rsidRPr="00C03616">
        <w:t>kg</w:t>
      </w:r>
      <w:r w:rsidRPr="00C03616">
        <w:rPr>
          <w:lang w:val="el-GR"/>
        </w:rPr>
        <w:t xml:space="preserve"> κάθε 3 εβδομάδες) μόνο μέχρι την εξέλιξη της νόσου ή μη αποδεκτή</w:t>
      </w:r>
      <w:r w:rsidR="0046547F" w:rsidRPr="00C03616">
        <w:rPr>
          <w:lang w:val="el-GR"/>
        </w:rPr>
        <w:t>ς</w:t>
      </w:r>
      <w:r w:rsidRPr="00C03616">
        <w:rPr>
          <w:lang w:val="el-GR"/>
        </w:rPr>
        <w:t xml:space="preserve"> τοξικότητα</w:t>
      </w:r>
      <w:r w:rsidR="0046547F" w:rsidRPr="00C03616">
        <w:rPr>
          <w:lang w:val="el-GR"/>
        </w:rPr>
        <w:t>ς</w:t>
      </w:r>
      <w:r w:rsidRPr="00C03616">
        <w:rPr>
          <w:lang w:val="el-GR"/>
        </w:rPr>
        <w:br/>
      </w:r>
    </w:p>
    <w:p w14:paraId="552D5300" w14:textId="77777777" w:rsidR="0086214E" w:rsidRDefault="009C2193" w:rsidP="0086214E">
      <w:pPr>
        <w:keepNext/>
        <w:keepLines/>
        <w:ind w:left="567" w:hanging="567"/>
        <w:rPr>
          <w:lang w:val="el-GR"/>
        </w:rPr>
      </w:pPr>
      <w:r w:rsidRPr="00C03616">
        <w:rPr>
          <w:lang w:val="el-GR"/>
        </w:rPr>
        <w:t xml:space="preserve">Το πρωτεύον καταληκτικό σημείο </w:t>
      </w:r>
      <w:r w:rsidR="00E15DC0" w:rsidRPr="00C03616">
        <w:rPr>
          <w:lang w:val="el-GR"/>
        </w:rPr>
        <w:t>ήταν η</w:t>
      </w:r>
      <w:r w:rsidRPr="00C03616">
        <w:rPr>
          <w:lang w:val="el-GR"/>
        </w:rPr>
        <w:t xml:space="preserve"> επιβίωση</w:t>
      </w:r>
      <w:r w:rsidR="00E15DC0" w:rsidRPr="00C03616">
        <w:rPr>
          <w:lang w:val="el-GR"/>
        </w:rPr>
        <w:t xml:space="preserve"> </w:t>
      </w:r>
      <w:r w:rsidR="00D82C68" w:rsidRPr="00C03616">
        <w:rPr>
          <w:lang w:val="el-GR"/>
        </w:rPr>
        <w:t>χωρίς</w:t>
      </w:r>
      <w:r w:rsidR="00E15DC0" w:rsidRPr="00C03616">
        <w:rPr>
          <w:lang w:val="el-GR"/>
        </w:rPr>
        <w:t xml:space="preserve"> εξέλιξη της νόσου που</w:t>
      </w:r>
      <w:r w:rsidRPr="00C03616">
        <w:rPr>
          <w:lang w:val="el-GR"/>
        </w:rPr>
        <w:t xml:space="preserve"> βασίζεται στην </w:t>
      </w:r>
    </w:p>
    <w:p w14:paraId="46D60E67" w14:textId="77777777" w:rsidR="0086214E" w:rsidRDefault="00E15DC0" w:rsidP="0086214E">
      <w:pPr>
        <w:keepNext/>
        <w:keepLines/>
        <w:ind w:left="567" w:hanging="567"/>
        <w:rPr>
          <w:lang w:val="el-GR"/>
        </w:rPr>
      </w:pPr>
      <w:r w:rsidRPr="00C03616">
        <w:rPr>
          <w:lang w:val="el-GR"/>
        </w:rPr>
        <w:t>αξιολόγηση του ερευνητή χρησιμοποιώντας τα</w:t>
      </w:r>
      <w:r w:rsidR="00DC49F1" w:rsidRPr="00C03616">
        <w:rPr>
          <w:lang w:val="el-GR"/>
        </w:rPr>
        <w:t xml:space="preserve"> αναθεωρημένα</w:t>
      </w:r>
      <w:r w:rsidRPr="00C03616">
        <w:rPr>
          <w:lang w:val="el-GR"/>
        </w:rPr>
        <w:t xml:space="preserve"> κριτήρια</w:t>
      </w:r>
      <w:r w:rsidR="009C2193" w:rsidRPr="00C03616">
        <w:rPr>
          <w:lang w:val="el-GR"/>
        </w:rPr>
        <w:t xml:space="preserve"> </w:t>
      </w:r>
      <w:r w:rsidR="009C2193" w:rsidRPr="00C03616">
        <w:rPr>
          <w:lang w:val="en-GB"/>
        </w:rPr>
        <w:t>RECIST</w:t>
      </w:r>
      <w:r w:rsidR="00DC49F1" w:rsidRPr="00C03616">
        <w:rPr>
          <w:lang w:val="el-GR"/>
        </w:rPr>
        <w:t xml:space="preserve"> 1.0</w:t>
      </w:r>
      <w:r w:rsidR="009C2193" w:rsidRPr="00C03616">
        <w:rPr>
          <w:lang w:val="el-GR"/>
        </w:rPr>
        <w:t xml:space="preserve">. </w:t>
      </w:r>
      <w:r w:rsidRPr="00C03616">
        <w:rPr>
          <w:lang w:val="el-GR"/>
        </w:rPr>
        <w:t xml:space="preserve">Επιπλέον </w:t>
      </w:r>
    </w:p>
    <w:p w14:paraId="1CF3525F" w14:textId="77777777" w:rsidR="0086214E" w:rsidRDefault="00E15DC0" w:rsidP="0086214E">
      <w:pPr>
        <w:keepNext/>
        <w:keepLines/>
        <w:ind w:left="567" w:hanging="567"/>
        <w:rPr>
          <w:lang w:val="el-GR"/>
        </w:rPr>
      </w:pPr>
      <w:r w:rsidRPr="00C03616">
        <w:rPr>
          <w:lang w:val="el-GR"/>
        </w:rPr>
        <w:t>καταληκτικά</w:t>
      </w:r>
      <w:r w:rsidR="009C2193" w:rsidRPr="00C03616">
        <w:rPr>
          <w:lang w:val="el-GR"/>
        </w:rPr>
        <w:t xml:space="preserve"> σημεία </w:t>
      </w:r>
      <w:r w:rsidRPr="00C03616">
        <w:rPr>
          <w:lang w:val="el-GR"/>
        </w:rPr>
        <w:t>συμ</w:t>
      </w:r>
      <w:r w:rsidR="009C2193" w:rsidRPr="00C03616">
        <w:rPr>
          <w:lang w:val="el-GR"/>
        </w:rPr>
        <w:t>περιλάμβαναν την αντικειμενική ανταπόκριση</w:t>
      </w:r>
      <w:r w:rsidRPr="00C03616">
        <w:rPr>
          <w:lang w:val="el-GR"/>
        </w:rPr>
        <w:t>, τη</w:t>
      </w:r>
      <w:r w:rsidR="009C2193" w:rsidRPr="00C03616">
        <w:rPr>
          <w:lang w:val="el-GR"/>
        </w:rPr>
        <w:t xml:space="preserve"> διάρκεια της </w:t>
      </w:r>
    </w:p>
    <w:p w14:paraId="3DABCEE5" w14:textId="77777777" w:rsidR="0086214E" w:rsidRDefault="009C2193" w:rsidP="0086214E">
      <w:pPr>
        <w:keepNext/>
        <w:keepLines/>
        <w:ind w:left="567" w:hanging="567"/>
        <w:rPr>
          <w:lang w:val="el-GR"/>
        </w:rPr>
      </w:pPr>
      <w:r w:rsidRPr="00C03616">
        <w:rPr>
          <w:lang w:val="el-GR"/>
        </w:rPr>
        <w:t>ανταπόκρισης</w:t>
      </w:r>
      <w:r w:rsidR="00E15DC0" w:rsidRPr="00C03616">
        <w:rPr>
          <w:lang w:val="el-GR"/>
        </w:rPr>
        <w:t>, τη</w:t>
      </w:r>
      <w:r w:rsidRPr="00C03616">
        <w:rPr>
          <w:lang w:val="el-GR"/>
        </w:rPr>
        <w:t xml:space="preserve"> συνολική επιβίωση και την ασφάλεια. Μια ανεξάρτητη αξιολόγη</w:t>
      </w:r>
      <w:r w:rsidR="00E15DC0" w:rsidRPr="00C03616">
        <w:rPr>
          <w:lang w:val="el-GR"/>
        </w:rPr>
        <w:t xml:space="preserve">ση του </w:t>
      </w:r>
    </w:p>
    <w:p w14:paraId="032CEC81" w14:textId="77777777" w:rsidR="009C2193" w:rsidRPr="00C03616" w:rsidRDefault="00E15DC0" w:rsidP="0086214E">
      <w:pPr>
        <w:keepNext/>
        <w:keepLines/>
        <w:ind w:left="567" w:hanging="567"/>
        <w:rPr>
          <w:lang w:val="el-GR"/>
        </w:rPr>
      </w:pPr>
      <w:r w:rsidRPr="00C03616">
        <w:rPr>
          <w:lang w:val="el-GR"/>
        </w:rPr>
        <w:t>πρωτεύοντος καταληκτικού</w:t>
      </w:r>
      <w:r w:rsidR="009C2193" w:rsidRPr="00C03616">
        <w:rPr>
          <w:lang w:val="el-GR"/>
        </w:rPr>
        <w:t xml:space="preserve"> σημείου πραγματοποιήθηκε </w:t>
      </w:r>
      <w:r w:rsidRPr="00C03616">
        <w:rPr>
          <w:lang w:val="el-GR"/>
        </w:rPr>
        <w:t>επίσης.</w:t>
      </w:r>
    </w:p>
    <w:p w14:paraId="6D79C503" w14:textId="77777777" w:rsidR="008B7CE2" w:rsidRPr="00C03616" w:rsidRDefault="008B7CE2" w:rsidP="008B7CE2">
      <w:pPr>
        <w:rPr>
          <w:lang w:val="el-GR"/>
        </w:rPr>
      </w:pPr>
    </w:p>
    <w:p w14:paraId="7387EE1D" w14:textId="77777777" w:rsidR="008B7CE2" w:rsidRPr="00C03616" w:rsidRDefault="008E58A5" w:rsidP="008B7CE2">
      <w:pPr>
        <w:rPr>
          <w:lang w:val="el-GR"/>
        </w:rPr>
      </w:pPr>
      <w:r w:rsidRPr="00C03616">
        <w:rPr>
          <w:lang w:val="el-GR"/>
        </w:rPr>
        <w:t xml:space="preserve">Τα αποτελέσματα αυτής της μελέτης συνοψίζονται στον </w:t>
      </w:r>
      <w:r w:rsidR="009E4708" w:rsidRPr="00C03616">
        <w:rPr>
          <w:lang w:val="el-GR"/>
        </w:rPr>
        <w:t>Πίνακα</w:t>
      </w:r>
      <w:r w:rsidR="008B7CE2" w:rsidRPr="00C03616">
        <w:rPr>
          <w:lang w:val="el-GR"/>
        </w:rPr>
        <w:t xml:space="preserve"> </w:t>
      </w:r>
      <w:r w:rsidR="00323E36">
        <w:rPr>
          <w:lang w:val="el-GR"/>
        </w:rPr>
        <w:t>20</w:t>
      </w:r>
      <w:r w:rsidR="008B7CE2" w:rsidRPr="00C03616">
        <w:rPr>
          <w:lang w:val="el-GR"/>
        </w:rPr>
        <w:t>.</w:t>
      </w:r>
    </w:p>
    <w:p w14:paraId="40C6C034" w14:textId="77777777" w:rsidR="00E542AD" w:rsidRPr="00C03616" w:rsidRDefault="00E542AD" w:rsidP="00BE11FD">
      <w:pPr>
        <w:rPr>
          <w:b/>
          <w:lang w:val="el-GR"/>
        </w:rPr>
      </w:pPr>
    </w:p>
    <w:p w14:paraId="23C85380" w14:textId="77777777" w:rsidR="009E4708" w:rsidRPr="00C03616" w:rsidRDefault="009E4708" w:rsidP="00BE11FD">
      <w:pPr>
        <w:keepNext/>
        <w:keepLines/>
        <w:rPr>
          <w:b/>
          <w:lang w:val="el-GR"/>
        </w:rPr>
      </w:pPr>
      <w:r w:rsidRPr="00C03616">
        <w:rPr>
          <w:b/>
          <w:lang w:val="el-GR"/>
        </w:rPr>
        <w:lastRenderedPageBreak/>
        <w:t>Πίνακας</w:t>
      </w:r>
      <w:r w:rsidR="008B7CE2" w:rsidRPr="00C03616">
        <w:rPr>
          <w:b/>
          <w:lang w:val="el-GR"/>
        </w:rPr>
        <w:t xml:space="preserve"> </w:t>
      </w:r>
      <w:r w:rsidR="00323E36">
        <w:rPr>
          <w:b/>
          <w:lang w:val="el-GR"/>
        </w:rPr>
        <w:t>20</w:t>
      </w:r>
      <w:r w:rsidR="008B7CE2" w:rsidRPr="00C03616">
        <w:rPr>
          <w:b/>
          <w:lang w:val="el-GR"/>
        </w:rPr>
        <w:tab/>
      </w:r>
      <w:r w:rsidR="004A11FF" w:rsidRPr="00C03616">
        <w:rPr>
          <w:b/>
          <w:lang w:val="el-GR"/>
        </w:rPr>
        <w:t xml:space="preserve">Στοιχεία αποτελεσματικότητας </w:t>
      </w:r>
      <w:r w:rsidR="008E58A5" w:rsidRPr="00C03616">
        <w:rPr>
          <w:b/>
          <w:lang w:val="el-GR"/>
        </w:rPr>
        <w:t xml:space="preserve">της μελέτης </w:t>
      </w:r>
      <w:r w:rsidR="008B7CE2" w:rsidRPr="00C03616">
        <w:rPr>
          <w:b/>
          <w:lang w:val="en-GB"/>
        </w:rPr>
        <w:t>AVF</w:t>
      </w:r>
      <w:r w:rsidR="008B7CE2" w:rsidRPr="00C03616">
        <w:rPr>
          <w:b/>
          <w:lang w:val="el-GR"/>
        </w:rPr>
        <w:t>4095</w:t>
      </w:r>
      <w:r w:rsidR="002F54E7" w:rsidRPr="00C03616">
        <w:rPr>
          <w:b/>
        </w:rPr>
        <w:t>g</w:t>
      </w:r>
    </w:p>
    <w:p w14:paraId="57380959" w14:textId="77777777" w:rsidR="009E4708" w:rsidRPr="00C03616" w:rsidRDefault="009E4708" w:rsidP="00BE11FD">
      <w:pPr>
        <w:keepNext/>
        <w:keepLines/>
        <w:rPr>
          <w:b/>
          <w:lang w:val="el-GR"/>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1"/>
        <w:gridCol w:w="1626"/>
        <w:gridCol w:w="18"/>
        <w:gridCol w:w="1813"/>
        <w:gridCol w:w="27"/>
        <w:gridCol w:w="352"/>
        <w:gridCol w:w="1133"/>
        <w:gridCol w:w="34"/>
        <w:gridCol w:w="69"/>
        <w:gridCol w:w="1715"/>
      </w:tblGrid>
      <w:tr w:rsidR="008B7CE2" w:rsidRPr="00CF4BC2" w14:paraId="6B5A3C9D" w14:textId="77777777">
        <w:trPr>
          <w:cantSplit/>
          <w:trHeight w:val="22"/>
        </w:trPr>
        <w:tc>
          <w:tcPr>
            <w:tcW w:w="5000" w:type="pct"/>
            <w:gridSpan w:val="11"/>
          </w:tcPr>
          <w:p w14:paraId="1BCB8FD9" w14:textId="77777777" w:rsidR="008B7CE2" w:rsidRPr="00C03616" w:rsidRDefault="0091760D" w:rsidP="00BE11FD">
            <w:pPr>
              <w:keepNext/>
              <w:keepLines/>
              <w:rPr>
                <w:szCs w:val="22"/>
                <w:lang w:val="el-GR"/>
              </w:rPr>
            </w:pPr>
            <w:r w:rsidRPr="00C03616">
              <w:rPr>
                <w:rFonts w:eastAsia="PMingLiU"/>
                <w:bCs/>
                <w:szCs w:val="22"/>
                <w:lang w:val="el-GR"/>
              </w:rPr>
              <w:t>Επιβίωση χωρίς Εξέλιξη της Νόσου</w:t>
            </w:r>
          </w:p>
        </w:tc>
      </w:tr>
      <w:tr w:rsidR="008B7CE2" w:rsidRPr="00C03616" w14:paraId="6F2A1331" w14:textId="77777777">
        <w:trPr>
          <w:cantSplit/>
          <w:trHeight w:val="22"/>
        </w:trPr>
        <w:tc>
          <w:tcPr>
            <w:tcW w:w="1256" w:type="pct"/>
            <w:gridSpan w:val="2"/>
          </w:tcPr>
          <w:p w14:paraId="7FD4497E" w14:textId="77777777" w:rsidR="008B7CE2" w:rsidRPr="00C03616" w:rsidRDefault="008B7CE2" w:rsidP="00BE11FD">
            <w:pPr>
              <w:keepNext/>
              <w:keepLines/>
              <w:rPr>
                <w:szCs w:val="22"/>
                <w:lang w:val="el-GR"/>
              </w:rPr>
            </w:pPr>
          </w:p>
        </w:tc>
        <w:tc>
          <w:tcPr>
            <w:tcW w:w="1922" w:type="pct"/>
            <w:gridSpan w:val="4"/>
          </w:tcPr>
          <w:p w14:paraId="0E146DB9" w14:textId="77777777" w:rsidR="008B7CE2" w:rsidRPr="00C03616" w:rsidRDefault="009E4708" w:rsidP="00BE11FD">
            <w:pPr>
              <w:keepNext/>
              <w:keepLines/>
              <w:jc w:val="center"/>
              <w:rPr>
                <w:szCs w:val="22"/>
              </w:rPr>
            </w:pPr>
            <w:r w:rsidRPr="00C03616">
              <w:rPr>
                <w:szCs w:val="22"/>
                <w:lang w:val="el-GR"/>
              </w:rPr>
              <w:t>Αξιολόγηση ερευνητή</w:t>
            </w:r>
          </w:p>
        </w:tc>
        <w:tc>
          <w:tcPr>
            <w:tcW w:w="1822" w:type="pct"/>
            <w:gridSpan w:val="5"/>
          </w:tcPr>
          <w:p w14:paraId="40C20AEE" w14:textId="77777777" w:rsidR="008B7CE2" w:rsidRPr="00C03616" w:rsidRDefault="009E4708" w:rsidP="00BE11FD">
            <w:pPr>
              <w:keepNext/>
              <w:keepLines/>
              <w:jc w:val="center"/>
              <w:rPr>
                <w:szCs w:val="22"/>
              </w:rPr>
            </w:pPr>
            <w:r w:rsidRPr="00C03616">
              <w:rPr>
                <w:szCs w:val="22"/>
                <w:lang w:val="el-GR"/>
              </w:rPr>
              <w:t>Αξιολόγηση IR</w:t>
            </w:r>
            <w:r w:rsidRPr="00C03616">
              <w:rPr>
                <w:szCs w:val="22"/>
              </w:rPr>
              <w:t>C</w:t>
            </w:r>
          </w:p>
        </w:tc>
      </w:tr>
      <w:tr w:rsidR="008B7CE2" w:rsidRPr="00C03616" w14:paraId="246B45C8" w14:textId="77777777">
        <w:trPr>
          <w:cantSplit/>
          <w:trHeight w:val="22"/>
        </w:trPr>
        <w:tc>
          <w:tcPr>
            <w:tcW w:w="1256" w:type="pct"/>
            <w:gridSpan w:val="2"/>
          </w:tcPr>
          <w:p w14:paraId="3C2F2AA0" w14:textId="77777777" w:rsidR="008B7CE2" w:rsidRPr="00C03616" w:rsidRDefault="008B7CE2" w:rsidP="00BE11FD">
            <w:pPr>
              <w:keepNext/>
              <w:keepLines/>
              <w:rPr>
                <w:szCs w:val="22"/>
              </w:rPr>
            </w:pPr>
          </w:p>
        </w:tc>
        <w:tc>
          <w:tcPr>
            <w:tcW w:w="907" w:type="pct"/>
            <w:gridSpan w:val="2"/>
          </w:tcPr>
          <w:p w14:paraId="7882FE49" w14:textId="77777777" w:rsidR="008B7CE2" w:rsidRPr="00C03616" w:rsidRDefault="008B7CE2" w:rsidP="00BE11FD">
            <w:pPr>
              <w:pStyle w:val="NormalWeb"/>
              <w:keepNext/>
              <w:keepLines/>
              <w:widowControl w:val="0"/>
              <w:jc w:val="center"/>
              <w:rPr>
                <w:sz w:val="22"/>
                <w:szCs w:val="22"/>
              </w:rPr>
            </w:pPr>
            <w:r w:rsidRPr="00C03616">
              <w:rPr>
                <w:sz w:val="22"/>
                <w:szCs w:val="22"/>
              </w:rPr>
              <w:t xml:space="preserve">Placebo+ C/G </w:t>
            </w:r>
          </w:p>
          <w:p w14:paraId="54621F45" w14:textId="77777777" w:rsidR="008B7CE2" w:rsidRPr="00C03616" w:rsidRDefault="008B7CE2" w:rsidP="00BE11FD">
            <w:pPr>
              <w:pStyle w:val="NormalWeb"/>
              <w:keepNext/>
              <w:keepLines/>
              <w:widowControl w:val="0"/>
              <w:jc w:val="center"/>
              <w:rPr>
                <w:sz w:val="22"/>
                <w:szCs w:val="22"/>
              </w:rPr>
            </w:pPr>
            <w:r w:rsidRPr="00C03616">
              <w:rPr>
                <w:sz w:val="22"/>
                <w:szCs w:val="22"/>
              </w:rPr>
              <w:t>(n = 242)</w:t>
            </w:r>
          </w:p>
        </w:tc>
        <w:tc>
          <w:tcPr>
            <w:tcW w:w="1015" w:type="pct"/>
            <w:gridSpan w:val="2"/>
          </w:tcPr>
          <w:p w14:paraId="53567182" w14:textId="77777777" w:rsidR="008B7CE2" w:rsidRPr="00C03616" w:rsidRDefault="008B7CE2" w:rsidP="00BE11FD">
            <w:pPr>
              <w:pStyle w:val="TextTi12"/>
              <w:keepNext/>
              <w:keepLines/>
              <w:spacing w:after="0"/>
              <w:jc w:val="center"/>
              <w:rPr>
                <w:sz w:val="22"/>
                <w:szCs w:val="22"/>
              </w:rPr>
            </w:pPr>
            <w:r w:rsidRPr="00C03616">
              <w:rPr>
                <w:sz w:val="22"/>
                <w:szCs w:val="22"/>
              </w:rPr>
              <w:t xml:space="preserve">Avastin + C/G </w:t>
            </w:r>
          </w:p>
          <w:p w14:paraId="364D6118" w14:textId="77777777" w:rsidR="008B7CE2" w:rsidRPr="00C03616" w:rsidRDefault="008B7CE2" w:rsidP="00BE11FD">
            <w:pPr>
              <w:keepNext/>
              <w:keepLines/>
              <w:jc w:val="center"/>
              <w:rPr>
                <w:szCs w:val="22"/>
              </w:rPr>
            </w:pPr>
            <w:r w:rsidRPr="00C03616">
              <w:rPr>
                <w:szCs w:val="22"/>
              </w:rPr>
              <w:t>(n = 242</w:t>
            </w:r>
            <w:r w:rsidRPr="00C03616">
              <w:rPr>
                <w:iCs/>
                <w:szCs w:val="22"/>
              </w:rPr>
              <w:t>)</w:t>
            </w:r>
          </w:p>
        </w:tc>
        <w:tc>
          <w:tcPr>
            <w:tcW w:w="838" w:type="pct"/>
            <w:gridSpan w:val="3"/>
          </w:tcPr>
          <w:p w14:paraId="51929987" w14:textId="77777777" w:rsidR="008B7CE2" w:rsidRPr="00C03616" w:rsidRDefault="008B7CE2" w:rsidP="00BE11FD">
            <w:pPr>
              <w:pStyle w:val="NormalWeb"/>
              <w:keepNext/>
              <w:keepLines/>
              <w:widowControl w:val="0"/>
              <w:jc w:val="center"/>
              <w:rPr>
                <w:sz w:val="22"/>
                <w:szCs w:val="22"/>
              </w:rPr>
            </w:pPr>
            <w:r w:rsidRPr="00C03616">
              <w:rPr>
                <w:sz w:val="22"/>
                <w:szCs w:val="22"/>
              </w:rPr>
              <w:t>Placebo+ C/G (n = 242)</w:t>
            </w:r>
          </w:p>
        </w:tc>
        <w:tc>
          <w:tcPr>
            <w:tcW w:w="984" w:type="pct"/>
            <w:gridSpan w:val="2"/>
          </w:tcPr>
          <w:p w14:paraId="0018B8A6" w14:textId="77777777" w:rsidR="008B7CE2" w:rsidRPr="00C03616" w:rsidRDefault="008B7CE2" w:rsidP="00BE11FD">
            <w:pPr>
              <w:pStyle w:val="TextTi12"/>
              <w:keepNext/>
              <w:keepLines/>
              <w:spacing w:after="0"/>
              <w:jc w:val="center"/>
              <w:rPr>
                <w:sz w:val="22"/>
                <w:szCs w:val="22"/>
              </w:rPr>
            </w:pPr>
            <w:r w:rsidRPr="00C03616">
              <w:rPr>
                <w:sz w:val="22"/>
                <w:szCs w:val="22"/>
              </w:rPr>
              <w:t xml:space="preserve">Avastin + C/G </w:t>
            </w:r>
          </w:p>
          <w:p w14:paraId="4F705B4C" w14:textId="77777777" w:rsidR="008B7CE2" w:rsidRPr="00C03616" w:rsidRDefault="008B7CE2" w:rsidP="00BE11FD">
            <w:pPr>
              <w:pStyle w:val="NormalWeb"/>
              <w:keepNext/>
              <w:keepLines/>
              <w:widowControl w:val="0"/>
              <w:jc w:val="center"/>
              <w:rPr>
                <w:sz w:val="22"/>
                <w:szCs w:val="22"/>
              </w:rPr>
            </w:pPr>
            <w:r w:rsidRPr="00C03616">
              <w:rPr>
                <w:sz w:val="22"/>
                <w:szCs w:val="22"/>
              </w:rPr>
              <w:t>(n = 242</w:t>
            </w:r>
            <w:r w:rsidRPr="00C03616">
              <w:rPr>
                <w:iCs/>
                <w:sz w:val="22"/>
                <w:szCs w:val="22"/>
              </w:rPr>
              <w:t>)</w:t>
            </w:r>
          </w:p>
        </w:tc>
      </w:tr>
      <w:tr w:rsidR="00F66E8A" w:rsidRPr="00CF4BC2" w14:paraId="074FF7E8" w14:textId="77777777" w:rsidTr="00297F60">
        <w:trPr>
          <w:cantSplit/>
          <w:trHeight w:val="22"/>
        </w:trPr>
        <w:tc>
          <w:tcPr>
            <w:tcW w:w="1250" w:type="pct"/>
          </w:tcPr>
          <w:p w14:paraId="4260E299" w14:textId="77777777" w:rsidR="00F66E8A" w:rsidRPr="00C03616" w:rsidRDefault="00F66E8A" w:rsidP="00BE11FD">
            <w:pPr>
              <w:keepNext/>
              <w:keepLines/>
              <w:rPr>
                <w:i/>
                <w:szCs w:val="22"/>
                <w:lang w:val="el-GR"/>
              </w:rPr>
            </w:pPr>
            <w:r w:rsidRPr="00C03616">
              <w:rPr>
                <w:i/>
                <w:szCs w:val="22"/>
                <w:lang w:val="el-GR"/>
              </w:rPr>
              <w:t xml:space="preserve">Δεν έγιναν εξαιρέσεις για </w:t>
            </w:r>
            <w:r w:rsidRPr="00C03616">
              <w:rPr>
                <w:i/>
                <w:szCs w:val="22"/>
              </w:rPr>
              <w:t>NPT</w:t>
            </w:r>
          </w:p>
        </w:tc>
        <w:tc>
          <w:tcPr>
            <w:tcW w:w="3750" w:type="pct"/>
            <w:gridSpan w:val="10"/>
            <w:vAlign w:val="center"/>
          </w:tcPr>
          <w:p w14:paraId="19E1D25D" w14:textId="77777777" w:rsidR="00F66E8A" w:rsidRPr="00C03616" w:rsidRDefault="00F66E8A" w:rsidP="00BE11FD">
            <w:pPr>
              <w:keepNext/>
              <w:keepLines/>
              <w:jc w:val="center"/>
              <w:rPr>
                <w:szCs w:val="22"/>
                <w:lang w:val="el-GR"/>
              </w:rPr>
            </w:pPr>
          </w:p>
        </w:tc>
      </w:tr>
      <w:tr w:rsidR="00F66E8A" w:rsidRPr="00C03616" w14:paraId="40BC1998" w14:textId="77777777" w:rsidTr="00297F60">
        <w:trPr>
          <w:cantSplit/>
          <w:trHeight w:val="22"/>
        </w:trPr>
        <w:tc>
          <w:tcPr>
            <w:tcW w:w="1250" w:type="pct"/>
          </w:tcPr>
          <w:p w14:paraId="21E622A6" w14:textId="77777777" w:rsidR="00F66E8A" w:rsidRPr="00C03616" w:rsidRDefault="00F66E8A" w:rsidP="00BE11FD">
            <w:pPr>
              <w:keepNext/>
              <w:keepLines/>
              <w:rPr>
                <w:szCs w:val="22"/>
              </w:rPr>
            </w:pPr>
            <w:r w:rsidRPr="00C03616">
              <w:rPr>
                <w:szCs w:val="22"/>
                <w:lang w:val="el-GR"/>
              </w:rPr>
              <w:t>Διάμεση</w:t>
            </w:r>
            <w:r w:rsidRPr="00C03616">
              <w:rPr>
                <w:szCs w:val="22"/>
              </w:rPr>
              <w:t xml:space="preserve"> PFS (</w:t>
            </w:r>
            <w:r w:rsidRPr="00C03616">
              <w:rPr>
                <w:szCs w:val="22"/>
                <w:lang w:val="el-GR"/>
              </w:rPr>
              <w:t>μήνες</w:t>
            </w:r>
            <w:r w:rsidRPr="00C03616">
              <w:rPr>
                <w:szCs w:val="22"/>
              </w:rPr>
              <w:t>)</w:t>
            </w:r>
          </w:p>
        </w:tc>
        <w:tc>
          <w:tcPr>
            <w:tcW w:w="903" w:type="pct"/>
            <w:gridSpan w:val="2"/>
            <w:vAlign w:val="center"/>
          </w:tcPr>
          <w:p w14:paraId="14CC09F5" w14:textId="77777777" w:rsidR="00F66E8A" w:rsidRPr="00C03616" w:rsidRDefault="00F66E8A" w:rsidP="00BE11FD">
            <w:pPr>
              <w:keepNext/>
              <w:keepLines/>
              <w:jc w:val="center"/>
              <w:rPr>
                <w:szCs w:val="22"/>
              </w:rPr>
            </w:pPr>
            <w:r w:rsidRPr="00C03616">
              <w:rPr>
                <w:szCs w:val="22"/>
              </w:rPr>
              <w:t>8.4</w:t>
            </w:r>
          </w:p>
        </w:tc>
        <w:tc>
          <w:tcPr>
            <w:tcW w:w="1010" w:type="pct"/>
            <w:gridSpan w:val="2"/>
            <w:vAlign w:val="center"/>
          </w:tcPr>
          <w:p w14:paraId="72A6B2B3" w14:textId="77777777" w:rsidR="00F66E8A" w:rsidRPr="00C03616" w:rsidRDefault="00F66E8A" w:rsidP="00BE11FD">
            <w:pPr>
              <w:keepNext/>
              <w:keepLines/>
              <w:jc w:val="center"/>
              <w:rPr>
                <w:szCs w:val="22"/>
              </w:rPr>
            </w:pPr>
            <w:r w:rsidRPr="00C03616">
              <w:rPr>
                <w:szCs w:val="22"/>
              </w:rPr>
              <w:t>12.4</w:t>
            </w:r>
          </w:p>
        </w:tc>
        <w:tc>
          <w:tcPr>
            <w:tcW w:w="834" w:type="pct"/>
            <w:gridSpan w:val="3"/>
            <w:vAlign w:val="center"/>
          </w:tcPr>
          <w:p w14:paraId="00226DCC" w14:textId="77777777" w:rsidR="00F66E8A" w:rsidRPr="00C03616" w:rsidRDefault="00F66E8A" w:rsidP="00BE11FD">
            <w:pPr>
              <w:keepNext/>
              <w:keepLines/>
              <w:jc w:val="center"/>
              <w:rPr>
                <w:szCs w:val="22"/>
              </w:rPr>
            </w:pPr>
            <w:r w:rsidRPr="00C03616">
              <w:rPr>
                <w:szCs w:val="22"/>
              </w:rPr>
              <w:t>8.6</w:t>
            </w:r>
          </w:p>
        </w:tc>
        <w:tc>
          <w:tcPr>
            <w:tcW w:w="1003" w:type="pct"/>
            <w:gridSpan w:val="3"/>
            <w:vAlign w:val="center"/>
          </w:tcPr>
          <w:p w14:paraId="43DAECD2" w14:textId="77777777" w:rsidR="00F66E8A" w:rsidRPr="00C03616" w:rsidRDefault="00F66E8A" w:rsidP="00BE11FD">
            <w:pPr>
              <w:keepNext/>
              <w:keepLines/>
              <w:jc w:val="center"/>
              <w:rPr>
                <w:szCs w:val="22"/>
              </w:rPr>
            </w:pPr>
            <w:r w:rsidRPr="00C03616">
              <w:rPr>
                <w:szCs w:val="22"/>
              </w:rPr>
              <w:t>12.3</w:t>
            </w:r>
          </w:p>
        </w:tc>
      </w:tr>
      <w:tr w:rsidR="00F66E8A" w:rsidRPr="00C03616" w14:paraId="7F87FD06" w14:textId="77777777" w:rsidTr="00297F60">
        <w:trPr>
          <w:cantSplit/>
          <w:trHeight w:val="22"/>
        </w:trPr>
        <w:tc>
          <w:tcPr>
            <w:tcW w:w="1250" w:type="pct"/>
          </w:tcPr>
          <w:p w14:paraId="0B2EB443" w14:textId="25E0F111" w:rsidR="00F66E8A" w:rsidRPr="00C03616" w:rsidRDefault="00F66E8A" w:rsidP="00F76D6B">
            <w:pPr>
              <w:keepNext/>
              <w:keepLines/>
              <w:widowControl w:val="0"/>
              <w:rPr>
                <w:szCs w:val="22"/>
              </w:rPr>
            </w:pPr>
            <w:r w:rsidRPr="00C03616">
              <w:rPr>
                <w:sz w:val="20"/>
                <w:lang w:val="el-GR"/>
              </w:rPr>
              <w:t xml:space="preserve">Σχετικός </w:t>
            </w:r>
            <w:r w:rsidR="00F76D6B">
              <w:rPr>
                <w:sz w:val="20"/>
                <w:lang w:val="el-GR"/>
              </w:rPr>
              <w:t>κ</w:t>
            </w:r>
            <w:r w:rsidR="00F76D6B" w:rsidRPr="00C03616">
              <w:rPr>
                <w:sz w:val="20"/>
                <w:lang w:val="el-GR"/>
              </w:rPr>
              <w:t>ίνδυνος</w:t>
            </w:r>
            <w:r w:rsidR="00F76D6B" w:rsidRPr="00C03616">
              <w:rPr>
                <w:szCs w:val="22"/>
              </w:rPr>
              <w:t xml:space="preserve"> </w:t>
            </w:r>
            <w:r w:rsidRPr="00C03616">
              <w:rPr>
                <w:szCs w:val="22"/>
              </w:rPr>
              <w:t>(95% CI)</w:t>
            </w:r>
          </w:p>
        </w:tc>
        <w:tc>
          <w:tcPr>
            <w:tcW w:w="1913" w:type="pct"/>
            <w:gridSpan w:val="4"/>
            <w:vAlign w:val="center"/>
          </w:tcPr>
          <w:p w14:paraId="19C6323A" w14:textId="77777777" w:rsidR="00F66E8A" w:rsidRPr="00C03616" w:rsidRDefault="00F66E8A" w:rsidP="00BE11FD">
            <w:pPr>
              <w:keepNext/>
              <w:keepLines/>
              <w:jc w:val="center"/>
              <w:rPr>
                <w:szCs w:val="22"/>
              </w:rPr>
            </w:pPr>
            <w:r w:rsidRPr="00C03616">
              <w:rPr>
                <w:szCs w:val="22"/>
              </w:rPr>
              <w:t>0.524 [0.425, 0.645]</w:t>
            </w:r>
          </w:p>
        </w:tc>
        <w:tc>
          <w:tcPr>
            <w:tcW w:w="1837" w:type="pct"/>
            <w:gridSpan w:val="6"/>
            <w:vAlign w:val="center"/>
          </w:tcPr>
          <w:p w14:paraId="6381A446" w14:textId="77777777" w:rsidR="00F66E8A" w:rsidRPr="00C03616" w:rsidRDefault="00F66E8A" w:rsidP="00BE11FD">
            <w:pPr>
              <w:keepNext/>
              <w:keepLines/>
              <w:jc w:val="center"/>
              <w:rPr>
                <w:szCs w:val="22"/>
              </w:rPr>
            </w:pPr>
            <w:r w:rsidRPr="00C03616">
              <w:rPr>
                <w:szCs w:val="22"/>
              </w:rPr>
              <w:t>0.480 [0.377, 0.613]</w:t>
            </w:r>
          </w:p>
        </w:tc>
      </w:tr>
      <w:tr w:rsidR="00F66E8A" w:rsidRPr="00C03616" w14:paraId="0241F160" w14:textId="77777777" w:rsidTr="00297F60">
        <w:trPr>
          <w:cantSplit/>
          <w:trHeight w:val="22"/>
        </w:trPr>
        <w:tc>
          <w:tcPr>
            <w:tcW w:w="1250" w:type="pct"/>
          </w:tcPr>
          <w:p w14:paraId="1F02C917" w14:textId="77777777" w:rsidR="00F66E8A" w:rsidRPr="00C03616" w:rsidRDefault="00F66E8A" w:rsidP="00BE11FD">
            <w:pPr>
              <w:keepNext/>
              <w:keepLines/>
              <w:rPr>
                <w:szCs w:val="22"/>
              </w:rPr>
            </w:pPr>
            <w:r w:rsidRPr="00C03616">
              <w:rPr>
                <w:szCs w:val="22"/>
                <w:lang w:val="el-GR"/>
              </w:rPr>
              <w:t>Τιμή-</w:t>
            </w:r>
            <w:r w:rsidRPr="00C03616">
              <w:rPr>
                <w:szCs w:val="22"/>
              </w:rPr>
              <w:t>p</w:t>
            </w:r>
          </w:p>
        </w:tc>
        <w:tc>
          <w:tcPr>
            <w:tcW w:w="1913" w:type="pct"/>
            <w:gridSpan w:val="4"/>
            <w:vAlign w:val="center"/>
          </w:tcPr>
          <w:p w14:paraId="48E93F36" w14:textId="77777777" w:rsidR="00F66E8A" w:rsidRPr="00C03616" w:rsidRDefault="00F66E8A" w:rsidP="00BE11FD">
            <w:pPr>
              <w:keepNext/>
              <w:keepLines/>
              <w:jc w:val="center"/>
              <w:rPr>
                <w:szCs w:val="22"/>
              </w:rPr>
            </w:pPr>
            <w:r w:rsidRPr="00C03616">
              <w:rPr>
                <w:szCs w:val="22"/>
              </w:rPr>
              <w:t xml:space="preserve"> &lt;</w:t>
            </w:r>
            <w:r w:rsidR="00A25522" w:rsidRPr="00C03616">
              <w:rPr>
                <w:szCs w:val="22"/>
                <w:lang w:val="el-GR"/>
              </w:rPr>
              <w:t xml:space="preserve"> </w:t>
            </w:r>
            <w:r w:rsidRPr="00C03616">
              <w:rPr>
                <w:szCs w:val="22"/>
              </w:rPr>
              <w:t>0.0001</w:t>
            </w:r>
          </w:p>
        </w:tc>
        <w:tc>
          <w:tcPr>
            <w:tcW w:w="1837" w:type="pct"/>
            <w:gridSpan w:val="6"/>
            <w:vAlign w:val="center"/>
          </w:tcPr>
          <w:p w14:paraId="372ADBE0" w14:textId="77777777" w:rsidR="00F66E8A" w:rsidRPr="00C03616" w:rsidRDefault="00F66E8A" w:rsidP="00BE11FD">
            <w:pPr>
              <w:keepNext/>
              <w:keepLines/>
              <w:jc w:val="center"/>
              <w:rPr>
                <w:szCs w:val="22"/>
              </w:rPr>
            </w:pPr>
            <w:r w:rsidRPr="00C03616">
              <w:rPr>
                <w:szCs w:val="22"/>
              </w:rPr>
              <w:t>&lt;</w:t>
            </w:r>
            <w:r w:rsidR="00A25522" w:rsidRPr="00C03616">
              <w:rPr>
                <w:szCs w:val="22"/>
                <w:lang w:val="el-GR"/>
              </w:rPr>
              <w:t xml:space="preserve"> </w:t>
            </w:r>
            <w:r w:rsidRPr="00C03616">
              <w:rPr>
                <w:szCs w:val="22"/>
              </w:rPr>
              <w:t>0.0001</w:t>
            </w:r>
          </w:p>
        </w:tc>
      </w:tr>
      <w:tr w:rsidR="00F66E8A" w:rsidRPr="00C03616" w14:paraId="371A35C0" w14:textId="77777777" w:rsidTr="00297F60">
        <w:trPr>
          <w:cantSplit/>
          <w:trHeight w:val="22"/>
        </w:trPr>
        <w:tc>
          <w:tcPr>
            <w:tcW w:w="1250" w:type="pct"/>
          </w:tcPr>
          <w:p w14:paraId="36D5B0EA" w14:textId="77777777" w:rsidR="00F66E8A" w:rsidRPr="00C03616" w:rsidRDefault="00F66E8A" w:rsidP="00BE11FD">
            <w:pPr>
              <w:keepNext/>
              <w:keepLines/>
              <w:rPr>
                <w:i/>
                <w:szCs w:val="22"/>
              </w:rPr>
            </w:pPr>
            <w:r w:rsidRPr="00C03616">
              <w:rPr>
                <w:i/>
                <w:szCs w:val="22"/>
                <w:lang w:val="el-GR"/>
              </w:rPr>
              <w:t xml:space="preserve">Έγιναν εξαιρέσεις για </w:t>
            </w:r>
            <w:r w:rsidRPr="00C03616">
              <w:rPr>
                <w:i/>
                <w:szCs w:val="22"/>
              </w:rPr>
              <w:t>NPT</w:t>
            </w:r>
          </w:p>
        </w:tc>
        <w:tc>
          <w:tcPr>
            <w:tcW w:w="3750" w:type="pct"/>
            <w:gridSpan w:val="10"/>
            <w:vAlign w:val="center"/>
          </w:tcPr>
          <w:p w14:paraId="3EF0CDF6" w14:textId="77777777" w:rsidR="00F66E8A" w:rsidRPr="00C03616" w:rsidRDefault="00F66E8A" w:rsidP="00BE11FD">
            <w:pPr>
              <w:keepNext/>
              <w:keepLines/>
              <w:jc w:val="center"/>
              <w:rPr>
                <w:szCs w:val="22"/>
              </w:rPr>
            </w:pPr>
          </w:p>
        </w:tc>
      </w:tr>
      <w:tr w:rsidR="00636C5C" w:rsidRPr="00C03616" w14:paraId="301558DA" w14:textId="77777777" w:rsidTr="00D97B2E">
        <w:trPr>
          <w:cantSplit/>
          <w:trHeight w:val="22"/>
        </w:trPr>
        <w:tc>
          <w:tcPr>
            <w:tcW w:w="1250" w:type="pct"/>
          </w:tcPr>
          <w:p w14:paraId="038CE95C" w14:textId="77777777" w:rsidR="00636C5C" w:rsidRPr="00C03616" w:rsidRDefault="00636C5C" w:rsidP="00BE11FD">
            <w:pPr>
              <w:keepNext/>
              <w:keepLines/>
              <w:rPr>
                <w:szCs w:val="22"/>
              </w:rPr>
            </w:pPr>
            <w:r w:rsidRPr="00C03616">
              <w:rPr>
                <w:szCs w:val="22"/>
                <w:lang w:val="el-GR"/>
              </w:rPr>
              <w:t>Διάμεση</w:t>
            </w:r>
            <w:r w:rsidRPr="00C03616">
              <w:rPr>
                <w:szCs w:val="22"/>
              </w:rPr>
              <w:t xml:space="preserve"> PFS (</w:t>
            </w:r>
            <w:r w:rsidRPr="00C03616">
              <w:rPr>
                <w:szCs w:val="22"/>
                <w:lang w:val="el-GR"/>
              </w:rPr>
              <w:t>μήνες</w:t>
            </w:r>
            <w:r w:rsidRPr="00C03616">
              <w:rPr>
                <w:szCs w:val="22"/>
              </w:rPr>
              <w:t>)</w:t>
            </w:r>
          </w:p>
        </w:tc>
        <w:tc>
          <w:tcPr>
            <w:tcW w:w="903" w:type="pct"/>
            <w:gridSpan w:val="2"/>
            <w:vAlign w:val="center"/>
          </w:tcPr>
          <w:p w14:paraId="4FE12365" w14:textId="77777777" w:rsidR="00636C5C" w:rsidRPr="00C03616" w:rsidRDefault="00636C5C" w:rsidP="00BE11FD">
            <w:pPr>
              <w:keepNext/>
              <w:keepLines/>
              <w:jc w:val="center"/>
              <w:rPr>
                <w:szCs w:val="22"/>
              </w:rPr>
            </w:pPr>
            <w:r w:rsidRPr="00C03616">
              <w:rPr>
                <w:szCs w:val="22"/>
              </w:rPr>
              <w:t>8.4</w:t>
            </w:r>
          </w:p>
        </w:tc>
        <w:tc>
          <w:tcPr>
            <w:tcW w:w="1010" w:type="pct"/>
            <w:gridSpan w:val="2"/>
            <w:vAlign w:val="center"/>
          </w:tcPr>
          <w:p w14:paraId="0B17C3A5" w14:textId="77777777" w:rsidR="00636C5C" w:rsidRPr="00C03616" w:rsidRDefault="00636C5C" w:rsidP="00BE11FD">
            <w:pPr>
              <w:keepNext/>
              <w:keepLines/>
              <w:jc w:val="center"/>
              <w:rPr>
                <w:szCs w:val="22"/>
              </w:rPr>
            </w:pPr>
            <w:r w:rsidRPr="00C03616">
              <w:rPr>
                <w:szCs w:val="22"/>
              </w:rPr>
              <w:t>12.4</w:t>
            </w:r>
          </w:p>
        </w:tc>
        <w:tc>
          <w:tcPr>
            <w:tcW w:w="834" w:type="pct"/>
            <w:gridSpan w:val="3"/>
            <w:vAlign w:val="center"/>
          </w:tcPr>
          <w:p w14:paraId="29B93E46" w14:textId="77777777" w:rsidR="00636C5C" w:rsidRPr="00C03616" w:rsidRDefault="00636C5C" w:rsidP="00BE11FD">
            <w:pPr>
              <w:keepNext/>
              <w:keepLines/>
              <w:jc w:val="center"/>
              <w:rPr>
                <w:szCs w:val="22"/>
                <w:lang w:val="el-GR"/>
              </w:rPr>
            </w:pPr>
            <w:r w:rsidRPr="00C03616">
              <w:rPr>
                <w:szCs w:val="22"/>
                <w:lang w:val="el-GR"/>
              </w:rPr>
              <w:t>8.6</w:t>
            </w:r>
          </w:p>
        </w:tc>
        <w:tc>
          <w:tcPr>
            <w:tcW w:w="1003" w:type="pct"/>
            <w:gridSpan w:val="3"/>
            <w:vAlign w:val="center"/>
          </w:tcPr>
          <w:p w14:paraId="4296D926" w14:textId="77777777" w:rsidR="00636C5C" w:rsidRPr="00C03616" w:rsidRDefault="00636C5C" w:rsidP="00BE11FD">
            <w:pPr>
              <w:keepNext/>
              <w:keepLines/>
              <w:jc w:val="center"/>
              <w:rPr>
                <w:szCs w:val="22"/>
                <w:lang w:val="el-GR"/>
              </w:rPr>
            </w:pPr>
            <w:r w:rsidRPr="00C03616">
              <w:rPr>
                <w:szCs w:val="22"/>
                <w:lang w:val="el-GR"/>
              </w:rPr>
              <w:t>12.3</w:t>
            </w:r>
          </w:p>
        </w:tc>
      </w:tr>
      <w:tr w:rsidR="00636C5C" w:rsidRPr="00C03616" w14:paraId="3FBA6B7D" w14:textId="77777777" w:rsidTr="00D97B2E">
        <w:trPr>
          <w:cantSplit/>
          <w:trHeight w:val="22"/>
        </w:trPr>
        <w:tc>
          <w:tcPr>
            <w:tcW w:w="1250" w:type="pct"/>
          </w:tcPr>
          <w:p w14:paraId="3DFE7910" w14:textId="418CD5CB" w:rsidR="00636C5C" w:rsidRPr="00C03616" w:rsidRDefault="00636C5C" w:rsidP="00BE11FD">
            <w:pPr>
              <w:keepNext/>
              <w:keepLines/>
              <w:widowControl w:val="0"/>
              <w:rPr>
                <w:szCs w:val="22"/>
              </w:rPr>
            </w:pPr>
            <w:r w:rsidRPr="00C03616">
              <w:rPr>
                <w:sz w:val="20"/>
                <w:lang w:val="el-GR"/>
              </w:rPr>
              <w:t xml:space="preserve">Σχετικός </w:t>
            </w:r>
            <w:r w:rsidR="00F76D6B">
              <w:rPr>
                <w:sz w:val="20"/>
                <w:lang w:val="el-GR"/>
              </w:rPr>
              <w:t>κ</w:t>
            </w:r>
            <w:r w:rsidR="00F76D6B" w:rsidRPr="00C03616">
              <w:rPr>
                <w:sz w:val="20"/>
                <w:lang w:val="el-GR"/>
              </w:rPr>
              <w:t>ίνδυνος</w:t>
            </w:r>
          </w:p>
          <w:p w14:paraId="66773ACB" w14:textId="77777777" w:rsidR="00636C5C" w:rsidRPr="00C03616" w:rsidRDefault="00636C5C" w:rsidP="00BE11FD">
            <w:pPr>
              <w:keepNext/>
              <w:keepLines/>
              <w:widowControl w:val="0"/>
              <w:rPr>
                <w:szCs w:val="22"/>
              </w:rPr>
            </w:pPr>
            <w:r w:rsidRPr="00C03616">
              <w:rPr>
                <w:szCs w:val="22"/>
              </w:rPr>
              <w:t>(95% CI)</w:t>
            </w:r>
          </w:p>
        </w:tc>
        <w:tc>
          <w:tcPr>
            <w:tcW w:w="1913" w:type="pct"/>
            <w:gridSpan w:val="4"/>
            <w:vAlign w:val="center"/>
          </w:tcPr>
          <w:p w14:paraId="071771BD" w14:textId="77777777" w:rsidR="00636C5C" w:rsidRPr="00C03616" w:rsidRDefault="00636C5C" w:rsidP="00BE11FD">
            <w:pPr>
              <w:keepNext/>
              <w:keepLines/>
              <w:jc w:val="center"/>
              <w:rPr>
                <w:szCs w:val="22"/>
              </w:rPr>
            </w:pPr>
            <w:r w:rsidRPr="00C03616">
              <w:rPr>
                <w:szCs w:val="22"/>
              </w:rPr>
              <w:t>0.484 [0.388, 0.605]</w:t>
            </w:r>
          </w:p>
        </w:tc>
        <w:tc>
          <w:tcPr>
            <w:tcW w:w="1837" w:type="pct"/>
            <w:gridSpan w:val="6"/>
            <w:vAlign w:val="center"/>
          </w:tcPr>
          <w:p w14:paraId="29731A08" w14:textId="77777777" w:rsidR="00636C5C" w:rsidRPr="00C03616" w:rsidRDefault="00636C5C" w:rsidP="00BE11FD">
            <w:pPr>
              <w:keepNext/>
              <w:keepLines/>
              <w:jc w:val="center"/>
              <w:rPr>
                <w:szCs w:val="22"/>
              </w:rPr>
            </w:pPr>
            <w:r w:rsidRPr="00C03616">
              <w:rPr>
                <w:szCs w:val="22"/>
              </w:rPr>
              <w:t>0.451 [0.351, 0.580]</w:t>
            </w:r>
          </w:p>
        </w:tc>
      </w:tr>
      <w:tr w:rsidR="00636C5C" w:rsidRPr="00C03616" w14:paraId="287C6BCD" w14:textId="77777777" w:rsidTr="00D97B2E">
        <w:trPr>
          <w:cantSplit/>
          <w:trHeight w:val="22"/>
        </w:trPr>
        <w:tc>
          <w:tcPr>
            <w:tcW w:w="1250" w:type="pct"/>
          </w:tcPr>
          <w:p w14:paraId="6DBA784B" w14:textId="77777777" w:rsidR="00636C5C" w:rsidRPr="00C03616" w:rsidRDefault="00636C5C" w:rsidP="00BE11FD">
            <w:pPr>
              <w:keepNext/>
              <w:keepLines/>
              <w:rPr>
                <w:szCs w:val="22"/>
                <w:lang w:val="el-GR"/>
              </w:rPr>
            </w:pPr>
            <w:r w:rsidRPr="00C03616">
              <w:rPr>
                <w:szCs w:val="22"/>
                <w:lang w:val="el-GR"/>
              </w:rPr>
              <w:t>Τιμή-</w:t>
            </w:r>
            <w:r w:rsidRPr="00C03616">
              <w:rPr>
                <w:szCs w:val="22"/>
              </w:rPr>
              <w:t xml:space="preserve">p </w:t>
            </w:r>
          </w:p>
        </w:tc>
        <w:tc>
          <w:tcPr>
            <w:tcW w:w="1913" w:type="pct"/>
            <w:gridSpan w:val="4"/>
            <w:vAlign w:val="center"/>
          </w:tcPr>
          <w:p w14:paraId="25A5C5F1" w14:textId="77777777" w:rsidR="00636C5C" w:rsidRPr="00C03616" w:rsidRDefault="00636C5C" w:rsidP="00BE11FD">
            <w:pPr>
              <w:keepNext/>
              <w:keepLines/>
              <w:jc w:val="center"/>
              <w:rPr>
                <w:szCs w:val="22"/>
              </w:rPr>
            </w:pPr>
            <w:r w:rsidRPr="00C03616">
              <w:rPr>
                <w:szCs w:val="22"/>
              </w:rPr>
              <w:t xml:space="preserve"> &lt;</w:t>
            </w:r>
            <w:r w:rsidRPr="00C03616">
              <w:rPr>
                <w:szCs w:val="22"/>
                <w:lang w:val="el-GR"/>
              </w:rPr>
              <w:t xml:space="preserve"> </w:t>
            </w:r>
            <w:r w:rsidRPr="00C03616">
              <w:rPr>
                <w:szCs w:val="22"/>
              </w:rPr>
              <w:t>0.0001</w:t>
            </w:r>
          </w:p>
        </w:tc>
        <w:tc>
          <w:tcPr>
            <w:tcW w:w="1837" w:type="pct"/>
            <w:gridSpan w:val="6"/>
            <w:vAlign w:val="center"/>
          </w:tcPr>
          <w:p w14:paraId="63A76938" w14:textId="77777777" w:rsidR="00636C5C" w:rsidRPr="00C03616" w:rsidRDefault="00636C5C" w:rsidP="00BE11FD">
            <w:pPr>
              <w:keepNext/>
              <w:keepLines/>
              <w:jc w:val="center"/>
              <w:rPr>
                <w:szCs w:val="22"/>
                <w:lang w:val="el-GR"/>
              </w:rPr>
            </w:pPr>
            <w:r w:rsidRPr="00C03616">
              <w:rPr>
                <w:szCs w:val="22"/>
                <w:lang w:val="el-GR"/>
              </w:rPr>
              <w:t>&lt; 0.0001</w:t>
            </w:r>
          </w:p>
        </w:tc>
      </w:tr>
      <w:tr w:rsidR="00636C5C" w:rsidRPr="00C03616" w14:paraId="696AB133" w14:textId="77777777">
        <w:trPr>
          <w:cantSplit/>
          <w:trHeight w:val="22"/>
        </w:trPr>
        <w:tc>
          <w:tcPr>
            <w:tcW w:w="5000" w:type="pct"/>
            <w:gridSpan w:val="11"/>
          </w:tcPr>
          <w:p w14:paraId="484064E0" w14:textId="77777777" w:rsidR="00636C5C" w:rsidRPr="00C03616" w:rsidRDefault="00636C5C" w:rsidP="00BE11FD">
            <w:pPr>
              <w:keepNext/>
              <w:keepLines/>
              <w:rPr>
                <w:szCs w:val="22"/>
              </w:rPr>
            </w:pPr>
            <w:r w:rsidRPr="00C03616">
              <w:rPr>
                <w:rFonts w:eastAsia="PMingLiU"/>
                <w:bCs/>
                <w:lang w:val="el-GR"/>
              </w:rPr>
              <w:t>Ποσοστό Αντικειμενικής Ανταπόκρισης</w:t>
            </w:r>
          </w:p>
        </w:tc>
      </w:tr>
      <w:tr w:rsidR="00636C5C" w:rsidRPr="00C03616" w14:paraId="764C3998" w14:textId="77777777">
        <w:trPr>
          <w:cantSplit/>
          <w:trHeight w:val="22"/>
        </w:trPr>
        <w:tc>
          <w:tcPr>
            <w:tcW w:w="1256" w:type="pct"/>
            <w:gridSpan w:val="2"/>
          </w:tcPr>
          <w:p w14:paraId="3D1CEAD6" w14:textId="77777777" w:rsidR="00636C5C" w:rsidRPr="00C03616" w:rsidRDefault="00636C5C" w:rsidP="00BE11FD">
            <w:pPr>
              <w:keepNext/>
              <w:keepLines/>
              <w:rPr>
                <w:szCs w:val="22"/>
              </w:rPr>
            </w:pPr>
          </w:p>
        </w:tc>
        <w:tc>
          <w:tcPr>
            <w:tcW w:w="1922" w:type="pct"/>
            <w:gridSpan w:val="4"/>
          </w:tcPr>
          <w:p w14:paraId="1969F082" w14:textId="77777777" w:rsidR="00636C5C" w:rsidRPr="00C03616" w:rsidRDefault="00636C5C" w:rsidP="00BE11FD">
            <w:pPr>
              <w:keepNext/>
              <w:keepLines/>
              <w:jc w:val="center"/>
              <w:rPr>
                <w:szCs w:val="22"/>
              </w:rPr>
            </w:pPr>
            <w:r w:rsidRPr="00C03616">
              <w:rPr>
                <w:szCs w:val="22"/>
                <w:lang w:val="el-GR"/>
              </w:rPr>
              <w:t>Αξιολόγηση ερευνητή</w:t>
            </w:r>
          </w:p>
        </w:tc>
        <w:tc>
          <w:tcPr>
            <w:tcW w:w="1822" w:type="pct"/>
            <w:gridSpan w:val="5"/>
          </w:tcPr>
          <w:p w14:paraId="103C59C3" w14:textId="77777777" w:rsidR="00636C5C" w:rsidRPr="00C03616" w:rsidRDefault="00636C5C" w:rsidP="00BE11FD">
            <w:pPr>
              <w:keepNext/>
              <w:keepLines/>
              <w:jc w:val="center"/>
              <w:rPr>
                <w:szCs w:val="22"/>
              </w:rPr>
            </w:pPr>
            <w:r w:rsidRPr="00C03616">
              <w:rPr>
                <w:szCs w:val="22"/>
                <w:lang w:val="el-GR"/>
              </w:rPr>
              <w:t>Αξιολόγηση IR</w:t>
            </w:r>
            <w:r w:rsidRPr="00C03616">
              <w:rPr>
                <w:szCs w:val="22"/>
              </w:rPr>
              <w:t>C</w:t>
            </w:r>
          </w:p>
        </w:tc>
      </w:tr>
      <w:tr w:rsidR="00636C5C" w:rsidRPr="00C03616" w14:paraId="7ACA3EFE" w14:textId="77777777">
        <w:trPr>
          <w:cantSplit/>
          <w:trHeight w:val="22"/>
        </w:trPr>
        <w:tc>
          <w:tcPr>
            <w:tcW w:w="1256" w:type="pct"/>
            <w:gridSpan w:val="2"/>
          </w:tcPr>
          <w:p w14:paraId="654A7F6B" w14:textId="77777777" w:rsidR="00636C5C" w:rsidRPr="00C03616" w:rsidRDefault="00636C5C" w:rsidP="00BE11FD">
            <w:pPr>
              <w:keepNext/>
              <w:keepLines/>
              <w:rPr>
                <w:szCs w:val="22"/>
              </w:rPr>
            </w:pPr>
          </w:p>
        </w:tc>
        <w:tc>
          <w:tcPr>
            <w:tcW w:w="907" w:type="pct"/>
            <w:gridSpan w:val="2"/>
            <w:vAlign w:val="center"/>
          </w:tcPr>
          <w:p w14:paraId="760707CE" w14:textId="77777777" w:rsidR="00636C5C" w:rsidRPr="00C03616" w:rsidRDefault="00636C5C" w:rsidP="00BE11FD">
            <w:pPr>
              <w:pStyle w:val="NormalWeb"/>
              <w:keepNext/>
              <w:keepLines/>
              <w:widowControl w:val="0"/>
              <w:jc w:val="center"/>
              <w:rPr>
                <w:sz w:val="22"/>
                <w:szCs w:val="22"/>
              </w:rPr>
            </w:pPr>
            <w:r w:rsidRPr="00C03616">
              <w:rPr>
                <w:sz w:val="22"/>
                <w:szCs w:val="22"/>
              </w:rPr>
              <w:t xml:space="preserve">Placebo+ C/G </w:t>
            </w:r>
          </w:p>
          <w:p w14:paraId="06C3652C" w14:textId="77777777" w:rsidR="00636C5C" w:rsidRPr="00C03616" w:rsidRDefault="00636C5C" w:rsidP="00BE11FD">
            <w:pPr>
              <w:pStyle w:val="NormalWeb"/>
              <w:keepNext/>
              <w:keepLines/>
              <w:widowControl w:val="0"/>
              <w:jc w:val="center"/>
              <w:rPr>
                <w:sz w:val="22"/>
                <w:szCs w:val="22"/>
              </w:rPr>
            </w:pPr>
            <w:r w:rsidRPr="00C03616">
              <w:rPr>
                <w:sz w:val="22"/>
                <w:szCs w:val="22"/>
              </w:rPr>
              <w:t>(n = 242)</w:t>
            </w:r>
          </w:p>
        </w:tc>
        <w:tc>
          <w:tcPr>
            <w:tcW w:w="1015" w:type="pct"/>
            <w:gridSpan w:val="2"/>
            <w:vAlign w:val="center"/>
          </w:tcPr>
          <w:p w14:paraId="110CFBDD" w14:textId="77777777" w:rsidR="00636C5C" w:rsidRPr="00C03616" w:rsidRDefault="00636C5C" w:rsidP="00BE11FD">
            <w:pPr>
              <w:pStyle w:val="TextTi12"/>
              <w:keepNext/>
              <w:keepLines/>
              <w:spacing w:after="0"/>
              <w:jc w:val="center"/>
              <w:rPr>
                <w:sz w:val="22"/>
                <w:szCs w:val="22"/>
              </w:rPr>
            </w:pPr>
            <w:r w:rsidRPr="00C03616">
              <w:rPr>
                <w:sz w:val="22"/>
                <w:szCs w:val="22"/>
              </w:rPr>
              <w:t xml:space="preserve">Avastin + C/G </w:t>
            </w:r>
          </w:p>
          <w:p w14:paraId="3A270D93" w14:textId="77777777" w:rsidR="00636C5C" w:rsidRPr="00C03616" w:rsidRDefault="00636C5C" w:rsidP="00BE11FD">
            <w:pPr>
              <w:keepNext/>
              <w:keepLines/>
              <w:jc w:val="center"/>
              <w:rPr>
                <w:szCs w:val="22"/>
              </w:rPr>
            </w:pPr>
            <w:r w:rsidRPr="00C03616">
              <w:rPr>
                <w:szCs w:val="22"/>
              </w:rPr>
              <w:t>(n = 242</w:t>
            </w:r>
            <w:r w:rsidRPr="00C03616">
              <w:rPr>
                <w:iCs/>
                <w:szCs w:val="22"/>
              </w:rPr>
              <w:t>)</w:t>
            </w:r>
          </w:p>
        </w:tc>
        <w:tc>
          <w:tcPr>
            <w:tcW w:w="876" w:type="pct"/>
            <w:gridSpan w:val="4"/>
          </w:tcPr>
          <w:p w14:paraId="07409467" w14:textId="77777777" w:rsidR="00636C5C" w:rsidRPr="00C03616" w:rsidRDefault="00636C5C" w:rsidP="00BE11FD">
            <w:pPr>
              <w:keepNext/>
              <w:keepLines/>
              <w:jc w:val="center"/>
              <w:rPr>
                <w:szCs w:val="22"/>
              </w:rPr>
            </w:pPr>
            <w:r w:rsidRPr="00C03616">
              <w:rPr>
                <w:szCs w:val="22"/>
              </w:rPr>
              <w:t>Placebo+ C/G (n = 242)</w:t>
            </w:r>
          </w:p>
        </w:tc>
        <w:tc>
          <w:tcPr>
            <w:tcW w:w="946" w:type="pct"/>
          </w:tcPr>
          <w:p w14:paraId="5389D848" w14:textId="77777777" w:rsidR="00636C5C" w:rsidRPr="00C03616" w:rsidRDefault="00636C5C" w:rsidP="00BE11FD">
            <w:pPr>
              <w:pStyle w:val="TextTi12"/>
              <w:keepNext/>
              <w:keepLines/>
              <w:spacing w:after="0"/>
              <w:jc w:val="center"/>
              <w:rPr>
                <w:sz w:val="22"/>
                <w:szCs w:val="22"/>
              </w:rPr>
            </w:pPr>
            <w:r w:rsidRPr="00C03616">
              <w:rPr>
                <w:sz w:val="22"/>
                <w:szCs w:val="22"/>
              </w:rPr>
              <w:t xml:space="preserve">Avastin + C/G </w:t>
            </w:r>
          </w:p>
          <w:p w14:paraId="6A3B2A14" w14:textId="77777777" w:rsidR="00636C5C" w:rsidRPr="00C03616" w:rsidRDefault="00636C5C" w:rsidP="00BE11FD">
            <w:pPr>
              <w:pStyle w:val="TextTi12"/>
              <w:keepNext/>
              <w:keepLines/>
              <w:spacing w:after="0"/>
              <w:jc w:val="center"/>
              <w:rPr>
                <w:sz w:val="22"/>
                <w:szCs w:val="22"/>
              </w:rPr>
            </w:pPr>
            <w:r w:rsidRPr="00C03616">
              <w:rPr>
                <w:sz w:val="22"/>
                <w:szCs w:val="22"/>
              </w:rPr>
              <w:t>(n = 242)</w:t>
            </w:r>
          </w:p>
        </w:tc>
      </w:tr>
      <w:tr w:rsidR="00636C5C" w:rsidRPr="00C03616" w14:paraId="4B10FF63" w14:textId="77777777">
        <w:trPr>
          <w:cantSplit/>
          <w:trHeight w:val="22"/>
        </w:trPr>
        <w:tc>
          <w:tcPr>
            <w:tcW w:w="1256" w:type="pct"/>
            <w:gridSpan w:val="2"/>
          </w:tcPr>
          <w:p w14:paraId="3BDF8E89" w14:textId="77777777" w:rsidR="00636C5C" w:rsidRPr="00C03616" w:rsidRDefault="00636C5C" w:rsidP="00BE11FD">
            <w:pPr>
              <w:keepNext/>
              <w:keepLines/>
              <w:rPr>
                <w:szCs w:val="22"/>
                <w:lang w:val="el-GR"/>
              </w:rPr>
            </w:pPr>
            <w:r w:rsidRPr="00C03616">
              <w:rPr>
                <w:szCs w:val="22"/>
              </w:rPr>
              <w:t xml:space="preserve">% </w:t>
            </w:r>
            <w:r w:rsidRPr="00C03616">
              <w:rPr>
                <w:szCs w:val="22"/>
                <w:lang w:val="el-GR"/>
              </w:rPr>
              <w:t xml:space="preserve">ασθενών με αντικειμενική ανταπόκριση </w:t>
            </w:r>
          </w:p>
        </w:tc>
        <w:tc>
          <w:tcPr>
            <w:tcW w:w="907" w:type="pct"/>
            <w:gridSpan w:val="2"/>
            <w:vAlign w:val="center"/>
          </w:tcPr>
          <w:p w14:paraId="0A6BE5C7" w14:textId="77777777" w:rsidR="00636C5C" w:rsidRPr="00C03616" w:rsidRDefault="00636C5C" w:rsidP="00BE11FD">
            <w:pPr>
              <w:keepNext/>
              <w:keepLines/>
              <w:jc w:val="center"/>
              <w:rPr>
                <w:szCs w:val="22"/>
              </w:rPr>
            </w:pPr>
            <w:r w:rsidRPr="00C03616">
              <w:rPr>
                <w:szCs w:val="22"/>
              </w:rPr>
              <w:t>57.4%</w:t>
            </w:r>
          </w:p>
        </w:tc>
        <w:tc>
          <w:tcPr>
            <w:tcW w:w="1015" w:type="pct"/>
            <w:gridSpan w:val="2"/>
            <w:vAlign w:val="center"/>
          </w:tcPr>
          <w:p w14:paraId="685ACC1F" w14:textId="77777777" w:rsidR="00636C5C" w:rsidRPr="00C03616" w:rsidRDefault="00636C5C" w:rsidP="00BE11FD">
            <w:pPr>
              <w:keepNext/>
              <w:keepLines/>
              <w:jc w:val="center"/>
              <w:rPr>
                <w:szCs w:val="22"/>
              </w:rPr>
            </w:pPr>
            <w:r w:rsidRPr="00C03616">
              <w:rPr>
                <w:szCs w:val="22"/>
              </w:rPr>
              <w:t>78.5%</w:t>
            </w:r>
          </w:p>
        </w:tc>
        <w:tc>
          <w:tcPr>
            <w:tcW w:w="876" w:type="pct"/>
            <w:gridSpan w:val="4"/>
            <w:vAlign w:val="center"/>
          </w:tcPr>
          <w:p w14:paraId="7E55B060" w14:textId="77777777" w:rsidR="00636C5C" w:rsidRPr="00C03616" w:rsidRDefault="00636C5C" w:rsidP="00BE11FD">
            <w:pPr>
              <w:keepNext/>
              <w:keepLines/>
              <w:jc w:val="center"/>
              <w:rPr>
                <w:szCs w:val="22"/>
              </w:rPr>
            </w:pPr>
            <w:r w:rsidRPr="00C03616">
              <w:rPr>
                <w:szCs w:val="22"/>
              </w:rPr>
              <w:t>53.7%</w:t>
            </w:r>
          </w:p>
        </w:tc>
        <w:tc>
          <w:tcPr>
            <w:tcW w:w="946" w:type="pct"/>
            <w:vAlign w:val="center"/>
          </w:tcPr>
          <w:p w14:paraId="385C6164" w14:textId="77777777" w:rsidR="00636C5C" w:rsidRPr="00C03616" w:rsidRDefault="00636C5C" w:rsidP="00BE11FD">
            <w:pPr>
              <w:keepNext/>
              <w:keepLines/>
              <w:jc w:val="center"/>
              <w:rPr>
                <w:szCs w:val="22"/>
              </w:rPr>
            </w:pPr>
            <w:r w:rsidRPr="00C03616">
              <w:rPr>
                <w:szCs w:val="22"/>
              </w:rPr>
              <w:t>74.8%</w:t>
            </w:r>
          </w:p>
        </w:tc>
      </w:tr>
      <w:tr w:rsidR="00636C5C" w:rsidRPr="00C03616" w14:paraId="74FD2863" w14:textId="77777777">
        <w:trPr>
          <w:cantSplit/>
          <w:trHeight w:val="22"/>
        </w:trPr>
        <w:tc>
          <w:tcPr>
            <w:tcW w:w="1256" w:type="pct"/>
            <w:gridSpan w:val="2"/>
          </w:tcPr>
          <w:p w14:paraId="66224C6F" w14:textId="77777777" w:rsidR="00636C5C" w:rsidRPr="00C03616" w:rsidRDefault="00636C5C" w:rsidP="00BE11FD">
            <w:pPr>
              <w:keepNext/>
              <w:keepLines/>
              <w:rPr>
                <w:szCs w:val="22"/>
              </w:rPr>
            </w:pPr>
            <w:r w:rsidRPr="00C03616">
              <w:rPr>
                <w:szCs w:val="22"/>
                <w:lang w:val="el-GR"/>
              </w:rPr>
              <w:t>Τιμή-</w:t>
            </w:r>
            <w:r w:rsidRPr="00C03616">
              <w:rPr>
                <w:szCs w:val="22"/>
              </w:rPr>
              <w:t>p</w:t>
            </w:r>
          </w:p>
        </w:tc>
        <w:tc>
          <w:tcPr>
            <w:tcW w:w="1922" w:type="pct"/>
            <w:gridSpan w:val="4"/>
            <w:vAlign w:val="center"/>
          </w:tcPr>
          <w:p w14:paraId="4CDB2580" w14:textId="77777777" w:rsidR="00636C5C" w:rsidRPr="00C03616" w:rsidRDefault="00636C5C" w:rsidP="00BE11FD">
            <w:pPr>
              <w:keepNext/>
              <w:keepLines/>
              <w:jc w:val="center"/>
              <w:rPr>
                <w:szCs w:val="22"/>
              </w:rPr>
            </w:pPr>
            <w:r w:rsidRPr="00C03616">
              <w:rPr>
                <w:szCs w:val="22"/>
              </w:rPr>
              <w:t>&lt;</w:t>
            </w:r>
            <w:r w:rsidRPr="00C03616">
              <w:rPr>
                <w:szCs w:val="22"/>
                <w:lang w:val="el-GR"/>
              </w:rPr>
              <w:t xml:space="preserve"> </w:t>
            </w:r>
            <w:r w:rsidRPr="00C03616">
              <w:rPr>
                <w:szCs w:val="22"/>
              </w:rPr>
              <w:t>0.0001</w:t>
            </w:r>
          </w:p>
        </w:tc>
        <w:tc>
          <w:tcPr>
            <w:tcW w:w="1822" w:type="pct"/>
            <w:gridSpan w:val="5"/>
            <w:vAlign w:val="center"/>
          </w:tcPr>
          <w:p w14:paraId="0E3A7DEA" w14:textId="77777777" w:rsidR="00636C5C" w:rsidRPr="00C03616" w:rsidRDefault="00636C5C" w:rsidP="00BE11FD">
            <w:pPr>
              <w:keepNext/>
              <w:keepLines/>
              <w:jc w:val="center"/>
              <w:rPr>
                <w:szCs w:val="22"/>
              </w:rPr>
            </w:pPr>
            <w:r w:rsidRPr="00C03616">
              <w:rPr>
                <w:szCs w:val="22"/>
              </w:rPr>
              <w:t>&lt;</w:t>
            </w:r>
            <w:r w:rsidRPr="00C03616">
              <w:rPr>
                <w:szCs w:val="22"/>
                <w:lang w:val="el-GR"/>
              </w:rPr>
              <w:t xml:space="preserve"> </w:t>
            </w:r>
            <w:r w:rsidRPr="00C03616">
              <w:rPr>
                <w:szCs w:val="22"/>
              </w:rPr>
              <w:t>0.0001</w:t>
            </w:r>
          </w:p>
        </w:tc>
      </w:tr>
      <w:tr w:rsidR="00636C5C" w:rsidRPr="00C03616" w14:paraId="2C01AED2" w14:textId="77777777">
        <w:trPr>
          <w:cantSplit/>
          <w:trHeight w:val="22"/>
        </w:trPr>
        <w:tc>
          <w:tcPr>
            <w:tcW w:w="5000" w:type="pct"/>
            <w:gridSpan w:val="11"/>
          </w:tcPr>
          <w:p w14:paraId="2F034884" w14:textId="52F2A490" w:rsidR="00636C5C" w:rsidRPr="00C03616" w:rsidRDefault="00636C5C" w:rsidP="00F76D6B">
            <w:pPr>
              <w:keepNext/>
              <w:keepLines/>
              <w:rPr>
                <w:szCs w:val="22"/>
              </w:rPr>
            </w:pPr>
            <w:r w:rsidRPr="00C03616">
              <w:rPr>
                <w:bCs/>
                <w:szCs w:val="22"/>
                <w:lang w:val="el-GR"/>
              </w:rPr>
              <w:t xml:space="preserve">Συνολική </w:t>
            </w:r>
            <w:r w:rsidR="00F76D6B">
              <w:rPr>
                <w:bCs/>
                <w:szCs w:val="22"/>
                <w:lang w:val="el-GR"/>
              </w:rPr>
              <w:t>ε</w:t>
            </w:r>
            <w:r w:rsidR="00F76D6B" w:rsidRPr="00C03616">
              <w:rPr>
                <w:bCs/>
                <w:szCs w:val="22"/>
                <w:lang w:val="el-GR"/>
              </w:rPr>
              <w:t>πιβίωση</w:t>
            </w:r>
          </w:p>
        </w:tc>
      </w:tr>
      <w:tr w:rsidR="00636C5C" w:rsidRPr="00C03616" w14:paraId="713D7576" w14:textId="77777777">
        <w:trPr>
          <w:cantSplit/>
          <w:trHeight w:val="22"/>
        </w:trPr>
        <w:tc>
          <w:tcPr>
            <w:tcW w:w="1256" w:type="pct"/>
            <w:gridSpan w:val="2"/>
          </w:tcPr>
          <w:p w14:paraId="579C70F9" w14:textId="77777777" w:rsidR="00636C5C" w:rsidRPr="00C03616" w:rsidRDefault="00636C5C" w:rsidP="00BE11FD">
            <w:pPr>
              <w:keepNext/>
              <w:keepLines/>
              <w:rPr>
                <w:sz w:val="20"/>
              </w:rPr>
            </w:pPr>
          </w:p>
        </w:tc>
        <w:tc>
          <w:tcPr>
            <w:tcW w:w="2116" w:type="pct"/>
            <w:gridSpan w:val="5"/>
            <w:vAlign w:val="center"/>
          </w:tcPr>
          <w:p w14:paraId="27A6F3A0" w14:textId="77777777" w:rsidR="00636C5C" w:rsidRPr="00C03616" w:rsidRDefault="00636C5C" w:rsidP="00BE11FD">
            <w:pPr>
              <w:pStyle w:val="NormalWeb"/>
              <w:keepNext/>
              <w:keepLines/>
              <w:widowControl w:val="0"/>
              <w:jc w:val="center"/>
              <w:rPr>
                <w:sz w:val="22"/>
                <w:szCs w:val="22"/>
              </w:rPr>
            </w:pPr>
            <w:r w:rsidRPr="00C03616">
              <w:rPr>
                <w:sz w:val="22"/>
                <w:szCs w:val="22"/>
              </w:rPr>
              <w:t xml:space="preserve">Placebo+ C/G </w:t>
            </w:r>
          </w:p>
          <w:p w14:paraId="4ADCFB92" w14:textId="77777777" w:rsidR="00636C5C" w:rsidRPr="00C03616" w:rsidRDefault="00636C5C" w:rsidP="00BE11FD">
            <w:pPr>
              <w:keepNext/>
              <w:keepLines/>
              <w:jc w:val="center"/>
              <w:rPr>
                <w:szCs w:val="22"/>
              </w:rPr>
            </w:pPr>
            <w:r w:rsidRPr="00C03616">
              <w:rPr>
                <w:szCs w:val="22"/>
              </w:rPr>
              <w:t>(n = 242)</w:t>
            </w:r>
          </w:p>
        </w:tc>
        <w:tc>
          <w:tcPr>
            <w:tcW w:w="1628" w:type="pct"/>
            <w:gridSpan w:val="4"/>
            <w:vAlign w:val="center"/>
          </w:tcPr>
          <w:p w14:paraId="1AABDD98" w14:textId="77777777" w:rsidR="00636C5C" w:rsidRPr="00C03616" w:rsidRDefault="00636C5C" w:rsidP="00BE11FD">
            <w:pPr>
              <w:pStyle w:val="TextTi12"/>
              <w:keepNext/>
              <w:keepLines/>
              <w:spacing w:after="0"/>
              <w:jc w:val="center"/>
              <w:rPr>
                <w:sz w:val="22"/>
                <w:szCs w:val="22"/>
              </w:rPr>
            </w:pPr>
            <w:r w:rsidRPr="00C03616">
              <w:rPr>
                <w:sz w:val="22"/>
                <w:szCs w:val="22"/>
              </w:rPr>
              <w:t xml:space="preserve">Avastin + C/G </w:t>
            </w:r>
          </w:p>
          <w:p w14:paraId="4E60C39E" w14:textId="77777777" w:rsidR="00636C5C" w:rsidRPr="00C03616" w:rsidRDefault="00636C5C" w:rsidP="00BE11FD">
            <w:pPr>
              <w:keepNext/>
              <w:keepLines/>
              <w:jc w:val="center"/>
              <w:rPr>
                <w:szCs w:val="22"/>
              </w:rPr>
            </w:pPr>
            <w:r w:rsidRPr="00C03616">
              <w:rPr>
                <w:szCs w:val="22"/>
              </w:rPr>
              <w:t>(n = 242</w:t>
            </w:r>
            <w:r w:rsidRPr="00C03616">
              <w:rPr>
                <w:iCs/>
                <w:szCs w:val="22"/>
              </w:rPr>
              <w:t>)</w:t>
            </w:r>
          </w:p>
        </w:tc>
      </w:tr>
      <w:tr w:rsidR="00636C5C" w:rsidRPr="00C03616" w14:paraId="693D95E3" w14:textId="77777777">
        <w:trPr>
          <w:cantSplit/>
          <w:trHeight w:val="22"/>
        </w:trPr>
        <w:tc>
          <w:tcPr>
            <w:tcW w:w="1256" w:type="pct"/>
            <w:gridSpan w:val="2"/>
          </w:tcPr>
          <w:p w14:paraId="5DD033BD" w14:textId="77777777" w:rsidR="00636C5C" w:rsidRPr="00C03616" w:rsidRDefault="00636C5C" w:rsidP="00BE11FD">
            <w:pPr>
              <w:keepNext/>
              <w:keepLines/>
              <w:rPr>
                <w:szCs w:val="22"/>
              </w:rPr>
            </w:pPr>
            <w:r w:rsidRPr="00C03616">
              <w:rPr>
                <w:szCs w:val="22"/>
                <w:lang w:val="el-GR"/>
              </w:rPr>
              <w:t>Διάμεση</w:t>
            </w:r>
            <w:r w:rsidRPr="00C03616">
              <w:rPr>
                <w:szCs w:val="22"/>
              </w:rPr>
              <w:t xml:space="preserve"> </w:t>
            </w:r>
            <w:r w:rsidRPr="00C03616">
              <w:rPr>
                <w:szCs w:val="22"/>
                <w:lang w:val="el-GR"/>
              </w:rPr>
              <w:t>Ο</w:t>
            </w:r>
            <w:r w:rsidRPr="00C03616">
              <w:rPr>
                <w:szCs w:val="22"/>
              </w:rPr>
              <w:t>S (</w:t>
            </w:r>
            <w:r w:rsidRPr="00C03616">
              <w:rPr>
                <w:szCs w:val="22"/>
                <w:lang w:val="el-GR"/>
              </w:rPr>
              <w:t>μήνες</w:t>
            </w:r>
            <w:r w:rsidRPr="00C03616">
              <w:rPr>
                <w:szCs w:val="22"/>
              </w:rPr>
              <w:t>)</w:t>
            </w:r>
          </w:p>
        </w:tc>
        <w:tc>
          <w:tcPr>
            <w:tcW w:w="2116" w:type="pct"/>
            <w:gridSpan w:val="5"/>
            <w:vAlign w:val="center"/>
          </w:tcPr>
          <w:p w14:paraId="175DCDE0" w14:textId="77777777" w:rsidR="00636C5C" w:rsidRPr="00C03616" w:rsidRDefault="00636C5C" w:rsidP="00BE11FD">
            <w:pPr>
              <w:keepNext/>
              <w:keepLines/>
              <w:jc w:val="center"/>
              <w:rPr>
                <w:szCs w:val="22"/>
              </w:rPr>
            </w:pPr>
            <w:r w:rsidRPr="00591E92">
              <w:t>32.9</w:t>
            </w:r>
          </w:p>
        </w:tc>
        <w:tc>
          <w:tcPr>
            <w:tcW w:w="1628" w:type="pct"/>
            <w:gridSpan w:val="4"/>
            <w:vAlign w:val="center"/>
          </w:tcPr>
          <w:p w14:paraId="04AFD9A7" w14:textId="77777777" w:rsidR="00636C5C" w:rsidRPr="00C03616" w:rsidRDefault="00636C5C" w:rsidP="00BE11FD">
            <w:pPr>
              <w:keepNext/>
              <w:keepLines/>
              <w:jc w:val="center"/>
              <w:rPr>
                <w:szCs w:val="22"/>
              </w:rPr>
            </w:pPr>
            <w:r w:rsidRPr="00591E92">
              <w:rPr>
                <w:szCs w:val="22"/>
              </w:rPr>
              <w:t>33.6</w:t>
            </w:r>
          </w:p>
        </w:tc>
      </w:tr>
      <w:tr w:rsidR="00636C5C" w:rsidRPr="00C03616" w14:paraId="5C8921A5" w14:textId="77777777">
        <w:trPr>
          <w:cantSplit/>
          <w:trHeight w:val="22"/>
        </w:trPr>
        <w:tc>
          <w:tcPr>
            <w:tcW w:w="1256" w:type="pct"/>
            <w:gridSpan w:val="2"/>
          </w:tcPr>
          <w:p w14:paraId="7AAC0478" w14:textId="31D2EB9A" w:rsidR="00636C5C" w:rsidRPr="00C03616" w:rsidRDefault="00636C5C" w:rsidP="00F76D6B">
            <w:pPr>
              <w:rPr>
                <w:szCs w:val="22"/>
              </w:rPr>
            </w:pPr>
            <w:r w:rsidRPr="00C03616">
              <w:rPr>
                <w:sz w:val="20"/>
                <w:lang w:val="el-GR"/>
              </w:rPr>
              <w:t xml:space="preserve">Σχετικός </w:t>
            </w:r>
            <w:r w:rsidR="00F76D6B">
              <w:rPr>
                <w:sz w:val="20"/>
                <w:lang w:val="el-GR"/>
              </w:rPr>
              <w:t>κ</w:t>
            </w:r>
            <w:r w:rsidR="00F76D6B" w:rsidRPr="00C03616">
              <w:rPr>
                <w:sz w:val="20"/>
                <w:lang w:val="el-GR"/>
              </w:rPr>
              <w:t>ίνδυνος</w:t>
            </w:r>
            <w:r w:rsidR="00F76D6B" w:rsidRPr="00C03616">
              <w:rPr>
                <w:sz w:val="20"/>
              </w:rPr>
              <w:t xml:space="preserve"> </w:t>
            </w:r>
            <w:r w:rsidRPr="00C03616">
              <w:rPr>
                <w:szCs w:val="22"/>
              </w:rPr>
              <w:t>(95% CI)</w:t>
            </w:r>
          </w:p>
        </w:tc>
        <w:tc>
          <w:tcPr>
            <w:tcW w:w="3744" w:type="pct"/>
            <w:gridSpan w:val="9"/>
            <w:vAlign w:val="center"/>
          </w:tcPr>
          <w:p w14:paraId="34347C16" w14:textId="77777777" w:rsidR="00636C5C" w:rsidRPr="00C03616" w:rsidRDefault="00636C5C" w:rsidP="008B7CE2">
            <w:pPr>
              <w:pStyle w:val="TableCellCenter"/>
              <w:spacing w:before="0" w:after="0" w:line="240" w:lineRule="auto"/>
              <w:rPr>
                <w:sz w:val="22"/>
                <w:szCs w:val="22"/>
              </w:rPr>
            </w:pPr>
            <w:r w:rsidRPr="004A2913">
              <w:rPr>
                <w:sz w:val="22"/>
                <w:szCs w:val="22"/>
              </w:rPr>
              <w:t>0.952 [0.771, 1.176]</w:t>
            </w:r>
          </w:p>
        </w:tc>
      </w:tr>
      <w:tr w:rsidR="00636C5C" w:rsidRPr="00C03616" w14:paraId="19F4F0F7" w14:textId="77777777">
        <w:trPr>
          <w:cantSplit/>
          <w:trHeight w:val="22"/>
        </w:trPr>
        <w:tc>
          <w:tcPr>
            <w:tcW w:w="1256" w:type="pct"/>
            <w:gridSpan w:val="2"/>
          </w:tcPr>
          <w:p w14:paraId="13DCA5FD" w14:textId="77777777" w:rsidR="00636C5C" w:rsidRPr="00C03616" w:rsidRDefault="00636C5C" w:rsidP="008B7CE2">
            <w:pPr>
              <w:rPr>
                <w:szCs w:val="22"/>
              </w:rPr>
            </w:pPr>
            <w:r w:rsidRPr="00C03616">
              <w:rPr>
                <w:szCs w:val="22"/>
                <w:lang w:val="el-GR"/>
              </w:rPr>
              <w:t>Τιμή-</w:t>
            </w:r>
            <w:r w:rsidRPr="00C03616">
              <w:rPr>
                <w:szCs w:val="22"/>
              </w:rPr>
              <w:t>p</w:t>
            </w:r>
          </w:p>
        </w:tc>
        <w:tc>
          <w:tcPr>
            <w:tcW w:w="3744" w:type="pct"/>
            <w:gridSpan w:val="9"/>
            <w:vAlign w:val="center"/>
          </w:tcPr>
          <w:p w14:paraId="12D895BB" w14:textId="77777777" w:rsidR="00636C5C" w:rsidRPr="00C03616" w:rsidRDefault="00636C5C" w:rsidP="008B7CE2">
            <w:pPr>
              <w:jc w:val="center"/>
              <w:rPr>
                <w:szCs w:val="22"/>
              </w:rPr>
            </w:pPr>
            <w:r w:rsidRPr="00591E92">
              <w:t>0.6479</w:t>
            </w:r>
          </w:p>
        </w:tc>
      </w:tr>
    </w:tbl>
    <w:p w14:paraId="64CCF8E3" w14:textId="77777777" w:rsidR="008B7CE2" w:rsidRPr="00C03616" w:rsidRDefault="008B7CE2" w:rsidP="008B7CE2">
      <w:pPr>
        <w:ind w:left="240" w:hanging="240"/>
        <w:rPr>
          <w:szCs w:val="22"/>
          <w:lang w:val="el-GR"/>
        </w:rPr>
      </w:pPr>
    </w:p>
    <w:p w14:paraId="26750F68" w14:textId="77777777" w:rsidR="00B7441F" w:rsidRPr="00C03616" w:rsidRDefault="00B7441F" w:rsidP="008B7CE2">
      <w:pPr>
        <w:rPr>
          <w:rFonts w:eastAsia="PMingLiU"/>
          <w:szCs w:val="22"/>
          <w:lang w:val="el-GR" w:eastAsia="zh-CN"/>
        </w:rPr>
      </w:pPr>
      <w:r w:rsidRPr="00C03616">
        <w:rPr>
          <w:rFonts w:eastAsia="PMingLiU"/>
          <w:szCs w:val="22"/>
          <w:lang w:val="el-GR" w:eastAsia="zh-CN"/>
        </w:rPr>
        <w:t xml:space="preserve">Οι αναλύσεις υποπληθυσμού για το </w:t>
      </w:r>
      <w:r w:rsidRPr="00C03616">
        <w:rPr>
          <w:rFonts w:eastAsia="PMingLiU"/>
          <w:szCs w:val="22"/>
          <w:lang w:val="en-GB" w:eastAsia="zh-CN"/>
        </w:rPr>
        <w:t>PFS</w:t>
      </w:r>
      <w:r w:rsidRPr="00C03616">
        <w:rPr>
          <w:rFonts w:eastAsia="PMingLiU"/>
          <w:szCs w:val="22"/>
          <w:lang w:val="el-GR" w:eastAsia="zh-CN"/>
        </w:rPr>
        <w:t xml:space="preserve"> που εξαρτώνται από την υποτροπή από την τελευταία θεραπεία με πλατίνα συνοψίζονται στον πίνακα </w:t>
      </w:r>
      <w:r w:rsidR="00323E36">
        <w:rPr>
          <w:rFonts w:eastAsia="PMingLiU"/>
          <w:szCs w:val="22"/>
          <w:lang w:val="el-GR" w:eastAsia="zh-CN"/>
        </w:rPr>
        <w:t>21</w:t>
      </w:r>
      <w:r w:rsidRPr="00C03616">
        <w:rPr>
          <w:rFonts w:eastAsia="PMingLiU"/>
          <w:szCs w:val="22"/>
          <w:lang w:val="el-GR" w:eastAsia="zh-CN"/>
        </w:rPr>
        <w:t>.</w:t>
      </w:r>
    </w:p>
    <w:p w14:paraId="73DCD4AE" w14:textId="77777777" w:rsidR="008B7CE2" w:rsidRPr="00C03616" w:rsidRDefault="008B7CE2" w:rsidP="008B7CE2">
      <w:pPr>
        <w:rPr>
          <w:szCs w:val="22"/>
          <w:lang w:val="el-GR"/>
        </w:rPr>
      </w:pPr>
    </w:p>
    <w:p w14:paraId="79D8177C" w14:textId="77777777" w:rsidR="008B7CE2" w:rsidRPr="00C03616" w:rsidRDefault="003A1741" w:rsidP="001E3CE8">
      <w:pPr>
        <w:keepNext/>
        <w:keepLines/>
        <w:rPr>
          <w:b/>
          <w:szCs w:val="22"/>
          <w:lang w:val="el-GR"/>
        </w:rPr>
      </w:pPr>
      <w:r w:rsidRPr="00C03616">
        <w:rPr>
          <w:b/>
          <w:szCs w:val="22"/>
          <w:lang w:val="el-GR"/>
        </w:rPr>
        <w:lastRenderedPageBreak/>
        <w:t>Πίνακας</w:t>
      </w:r>
      <w:r w:rsidR="008B7CE2" w:rsidRPr="00C03616">
        <w:rPr>
          <w:b/>
          <w:szCs w:val="22"/>
          <w:lang w:val="el-GR"/>
        </w:rPr>
        <w:t xml:space="preserve"> </w:t>
      </w:r>
      <w:r w:rsidR="00323E36">
        <w:rPr>
          <w:b/>
          <w:szCs w:val="22"/>
          <w:lang w:val="el-GR"/>
        </w:rPr>
        <w:t>21</w:t>
      </w:r>
      <w:r w:rsidR="008B7CE2" w:rsidRPr="00C03616">
        <w:rPr>
          <w:b/>
          <w:szCs w:val="22"/>
          <w:lang w:val="el-GR"/>
        </w:rPr>
        <w:tab/>
      </w:r>
      <w:r w:rsidR="00BF78A7" w:rsidRPr="00C03616">
        <w:rPr>
          <w:b/>
          <w:szCs w:val="22"/>
          <w:lang w:val="el-GR"/>
        </w:rPr>
        <w:t xml:space="preserve">Επιβίωση χωρίς εξέλιξη της νόσου από το χρόνο της τελευταίας θεραπείας με πλατίνα έως την υποτροπή </w:t>
      </w:r>
    </w:p>
    <w:p w14:paraId="7209EF0C" w14:textId="77777777" w:rsidR="008B7CE2" w:rsidRPr="00C03616" w:rsidRDefault="008B7CE2" w:rsidP="001E3CE8">
      <w:pPr>
        <w:keepNext/>
        <w:keepLines/>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16"/>
        <w:gridCol w:w="3015"/>
      </w:tblGrid>
      <w:tr w:rsidR="008B7CE2" w:rsidRPr="00C03616" w14:paraId="1255335F" w14:textId="77777777">
        <w:tc>
          <w:tcPr>
            <w:tcW w:w="3095" w:type="dxa"/>
          </w:tcPr>
          <w:p w14:paraId="02249B12" w14:textId="77777777" w:rsidR="008B7CE2" w:rsidRPr="00C03616" w:rsidRDefault="008B7CE2" w:rsidP="00CE2378">
            <w:pPr>
              <w:keepNext/>
              <w:keepLines/>
              <w:rPr>
                <w:szCs w:val="22"/>
                <w:lang w:val="el-GR"/>
              </w:rPr>
            </w:pPr>
          </w:p>
        </w:tc>
        <w:tc>
          <w:tcPr>
            <w:tcW w:w="6192" w:type="dxa"/>
            <w:gridSpan w:val="2"/>
          </w:tcPr>
          <w:p w14:paraId="515DB0D1" w14:textId="77777777" w:rsidR="008B7CE2" w:rsidRPr="00C03616" w:rsidRDefault="00FB1151" w:rsidP="009E620A">
            <w:pPr>
              <w:keepNext/>
              <w:keepLines/>
              <w:jc w:val="center"/>
              <w:rPr>
                <w:szCs w:val="22"/>
              </w:rPr>
            </w:pPr>
            <w:r w:rsidRPr="00C03616">
              <w:rPr>
                <w:szCs w:val="22"/>
                <w:lang w:val="el-GR"/>
              </w:rPr>
              <w:t>Αξιολόγηση ερευνητή</w:t>
            </w:r>
          </w:p>
        </w:tc>
      </w:tr>
      <w:tr w:rsidR="008B7CE2" w:rsidRPr="00C03616" w14:paraId="7EB0AB50" w14:textId="77777777">
        <w:tc>
          <w:tcPr>
            <w:tcW w:w="3095" w:type="dxa"/>
          </w:tcPr>
          <w:p w14:paraId="69A08E23" w14:textId="77777777" w:rsidR="008B7CE2" w:rsidRPr="00C03616" w:rsidRDefault="00FB1151" w:rsidP="001E3CE8">
            <w:pPr>
              <w:keepNext/>
              <w:keepLines/>
              <w:rPr>
                <w:szCs w:val="22"/>
                <w:lang w:val="el-GR"/>
              </w:rPr>
            </w:pPr>
            <w:r w:rsidRPr="00C03616">
              <w:rPr>
                <w:b/>
                <w:szCs w:val="22"/>
                <w:lang w:val="el-GR"/>
              </w:rPr>
              <w:t>Χρόνος  από την τελευταία θεραπεία με πλατίνα έως την υποτροπή</w:t>
            </w:r>
          </w:p>
        </w:tc>
        <w:tc>
          <w:tcPr>
            <w:tcW w:w="3096" w:type="dxa"/>
          </w:tcPr>
          <w:p w14:paraId="4F79D19F" w14:textId="77777777" w:rsidR="008B7CE2" w:rsidRPr="00C03616" w:rsidRDefault="008B7CE2" w:rsidP="001E3CE8">
            <w:pPr>
              <w:keepNext/>
              <w:keepLines/>
              <w:spacing w:line="280" w:lineRule="atLeast"/>
              <w:jc w:val="center"/>
              <w:textAlignment w:val="baseline"/>
              <w:rPr>
                <w:rFonts w:eastAsia="PMingLiU"/>
                <w:szCs w:val="22"/>
                <w:lang w:eastAsia="de-DE"/>
              </w:rPr>
            </w:pPr>
            <w:r w:rsidRPr="00C03616">
              <w:rPr>
                <w:color w:val="000000"/>
                <w:szCs w:val="22"/>
                <w:lang w:eastAsia="de-DE"/>
              </w:rPr>
              <w:t>Placebo</w:t>
            </w:r>
            <w:r w:rsidR="0086214E">
              <w:rPr>
                <w:color w:val="000000"/>
                <w:szCs w:val="22"/>
                <w:lang w:val="el-GR" w:eastAsia="de-DE"/>
              </w:rPr>
              <w:t xml:space="preserve"> </w:t>
            </w:r>
            <w:r w:rsidRPr="00C03616">
              <w:rPr>
                <w:color w:val="000000"/>
                <w:szCs w:val="22"/>
                <w:lang w:eastAsia="de-DE"/>
              </w:rPr>
              <w:t>+ C/G</w:t>
            </w:r>
          </w:p>
          <w:p w14:paraId="0F6B92BD" w14:textId="77777777" w:rsidR="008B7CE2" w:rsidRPr="00C03616" w:rsidRDefault="008B7CE2" w:rsidP="00CE2378">
            <w:pPr>
              <w:keepNext/>
              <w:keepLines/>
              <w:jc w:val="center"/>
              <w:rPr>
                <w:szCs w:val="22"/>
              </w:rPr>
            </w:pPr>
            <w:r w:rsidRPr="00C03616">
              <w:rPr>
                <w:color w:val="000000"/>
                <w:szCs w:val="22"/>
                <w:lang w:eastAsia="de-DE"/>
              </w:rPr>
              <w:t>(n = 242)</w:t>
            </w:r>
          </w:p>
        </w:tc>
        <w:tc>
          <w:tcPr>
            <w:tcW w:w="3096" w:type="dxa"/>
          </w:tcPr>
          <w:p w14:paraId="2CE90533" w14:textId="77777777" w:rsidR="008B7CE2" w:rsidRPr="00C03616" w:rsidRDefault="008B7CE2" w:rsidP="009E620A">
            <w:pPr>
              <w:keepNext/>
              <w:keepLines/>
              <w:spacing w:line="280" w:lineRule="exact"/>
              <w:jc w:val="center"/>
              <w:textAlignment w:val="baseline"/>
              <w:rPr>
                <w:rFonts w:eastAsia="PMingLiU"/>
                <w:szCs w:val="22"/>
                <w:lang w:eastAsia="de-DE"/>
              </w:rPr>
            </w:pPr>
            <w:r w:rsidRPr="00C03616">
              <w:rPr>
                <w:color w:val="000000"/>
                <w:szCs w:val="22"/>
                <w:lang w:eastAsia="de-DE"/>
              </w:rPr>
              <w:t>Avastin + C/G</w:t>
            </w:r>
          </w:p>
          <w:p w14:paraId="02793346" w14:textId="77777777" w:rsidR="008B7CE2" w:rsidRPr="00C03616" w:rsidRDefault="008B7CE2" w:rsidP="00E62158">
            <w:pPr>
              <w:keepNext/>
              <w:keepLines/>
              <w:jc w:val="center"/>
              <w:rPr>
                <w:szCs w:val="22"/>
              </w:rPr>
            </w:pPr>
            <w:r w:rsidRPr="00C03616">
              <w:rPr>
                <w:color w:val="000000"/>
                <w:szCs w:val="22"/>
                <w:lang w:eastAsia="de-DE"/>
              </w:rPr>
              <w:t>(n = 242)</w:t>
            </w:r>
          </w:p>
        </w:tc>
      </w:tr>
      <w:tr w:rsidR="008B7CE2" w:rsidRPr="00C03616" w14:paraId="2CC2DB70" w14:textId="77777777">
        <w:tc>
          <w:tcPr>
            <w:tcW w:w="3095" w:type="dxa"/>
          </w:tcPr>
          <w:p w14:paraId="5AA926AE" w14:textId="77777777" w:rsidR="008B7CE2" w:rsidRPr="00C03616" w:rsidRDefault="008B7CE2" w:rsidP="00E168A6">
            <w:pPr>
              <w:keepNext/>
              <w:keepLines/>
              <w:rPr>
                <w:szCs w:val="22"/>
              </w:rPr>
            </w:pPr>
            <w:r w:rsidRPr="00C03616">
              <w:rPr>
                <w:b/>
                <w:bCs/>
                <w:color w:val="000000"/>
                <w:szCs w:val="22"/>
              </w:rPr>
              <w:t>6</w:t>
            </w:r>
            <w:r w:rsidR="0086214E">
              <w:rPr>
                <w:b/>
                <w:bCs/>
                <w:color w:val="000000"/>
                <w:szCs w:val="22"/>
                <w:lang w:val="el-GR"/>
              </w:rPr>
              <w:t xml:space="preserve"> </w:t>
            </w:r>
            <w:r w:rsidRPr="00C03616">
              <w:rPr>
                <w:b/>
                <w:bCs/>
                <w:color w:val="000000"/>
                <w:szCs w:val="22"/>
              </w:rPr>
              <w:t>- 12</w:t>
            </w:r>
            <w:r w:rsidR="0046547F" w:rsidRPr="00C03616">
              <w:rPr>
                <w:b/>
                <w:bCs/>
                <w:color w:val="000000"/>
                <w:szCs w:val="22"/>
                <w:lang w:val="el-GR"/>
              </w:rPr>
              <w:t xml:space="preserve"> μήνες</w:t>
            </w:r>
            <w:r w:rsidRPr="00C03616">
              <w:rPr>
                <w:b/>
                <w:bCs/>
                <w:color w:val="000000"/>
                <w:szCs w:val="22"/>
              </w:rPr>
              <w:t xml:space="preserve"> (n=202)</w:t>
            </w:r>
          </w:p>
        </w:tc>
        <w:tc>
          <w:tcPr>
            <w:tcW w:w="3096" w:type="dxa"/>
          </w:tcPr>
          <w:p w14:paraId="263DD37A" w14:textId="77777777" w:rsidR="008B7CE2" w:rsidRPr="00C03616" w:rsidRDefault="008B7CE2" w:rsidP="00E168A6">
            <w:pPr>
              <w:keepNext/>
              <w:keepLines/>
              <w:jc w:val="center"/>
              <w:rPr>
                <w:szCs w:val="22"/>
              </w:rPr>
            </w:pPr>
          </w:p>
        </w:tc>
        <w:tc>
          <w:tcPr>
            <w:tcW w:w="3096" w:type="dxa"/>
          </w:tcPr>
          <w:p w14:paraId="2CE6C93C" w14:textId="77777777" w:rsidR="008B7CE2" w:rsidRPr="00C03616" w:rsidRDefault="008B7CE2" w:rsidP="00E168A6">
            <w:pPr>
              <w:keepNext/>
              <w:keepLines/>
              <w:jc w:val="center"/>
              <w:rPr>
                <w:szCs w:val="22"/>
              </w:rPr>
            </w:pPr>
          </w:p>
        </w:tc>
      </w:tr>
      <w:tr w:rsidR="00CD27A9" w:rsidRPr="00C03616" w14:paraId="56028EDE" w14:textId="77777777">
        <w:tc>
          <w:tcPr>
            <w:tcW w:w="3095" w:type="dxa"/>
          </w:tcPr>
          <w:p w14:paraId="4A692CF5" w14:textId="77777777" w:rsidR="00CD27A9" w:rsidRPr="00C03616" w:rsidRDefault="00CD27A9" w:rsidP="00E168A6">
            <w:pPr>
              <w:keepNext/>
              <w:keepLines/>
              <w:ind w:left="270"/>
              <w:rPr>
                <w:b/>
                <w:bCs/>
                <w:color w:val="000000"/>
                <w:szCs w:val="22"/>
                <w:lang w:val="el-GR"/>
              </w:rPr>
            </w:pPr>
            <w:r w:rsidRPr="00C03616">
              <w:rPr>
                <w:b/>
                <w:bCs/>
                <w:color w:val="000000"/>
                <w:szCs w:val="22"/>
                <w:lang w:val="el-GR"/>
              </w:rPr>
              <w:t>Διάμεσο</w:t>
            </w:r>
          </w:p>
        </w:tc>
        <w:tc>
          <w:tcPr>
            <w:tcW w:w="3096" w:type="dxa"/>
          </w:tcPr>
          <w:p w14:paraId="3FEE819B" w14:textId="77777777" w:rsidR="00CD27A9" w:rsidRPr="00C03616" w:rsidRDefault="00CD27A9" w:rsidP="00E168A6">
            <w:pPr>
              <w:keepNext/>
              <w:keepLines/>
              <w:jc w:val="center"/>
              <w:rPr>
                <w:color w:val="000000"/>
                <w:szCs w:val="22"/>
              </w:rPr>
            </w:pPr>
            <w:r w:rsidRPr="00D35EBE">
              <w:rPr>
                <w:color w:val="000000"/>
                <w:szCs w:val="22"/>
              </w:rPr>
              <w:t>8.0</w:t>
            </w:r>
          </w:p>
        </w:tc>
        <w:tc>
          <w:tcPr>
            <w:tcW w:w="3096" w:type="dxa"/>
          </w:tcPr>
          <w:p w14:paraId="3BEEDF8A" w14:textId="77777777" w:rsidR="00CD27A9" w:rsidRPr="00C03616" w:rsidRDefault="00CD27A9" w:rsidP="00E168A6">
            <w:pPr>
              <w:keepNext/>
              <w:keepLines/>
              <w:jc w:val="center"/>
              <w:rPr>
                <w:szCs w:val="22"/>
              </w:rPr>
            </w:pPr>
            <w:r w:rsidRPr="00D35EBE">
              <w:rPr>
                <w:szCs w:val="22"/>
              </w:rPr>
              <w:t>11.9</w:t>
            </w:r>
          </w:p>
        </w:tc>
      </w:tr>
      <w:tr w:rsidR="00CD27A9" w:rsidRPr="00C03616" w14:paraId="6387C501" w14:textId="77777777">
        <w:tc>
          <w:tcPr>
            <w:tcW w:w="3095" w:type="dxa"/>
          </w:tcPr>
          <w:p w14:paraId="3B2FBD68" w14:textId="77777777" w:rsidR="00CD27A9" w:rsidRPr="00C03616" w:rsidRDefault="00CD27A9" w:rsidP="00E168A6">
            <w:pPr>
              <w:keepNext/>
              <w:keepLines/>
              <w:ind w:left="270"/>
              <w:rPr>
                <w:szCs w:val="22"/>
              </w:rPr>
            </w:pPr>
            <w:r w:rsidRPr="00C03616">
              <w:rPr>
                <w:szCs w:val="22"/>
                <w:lang w:val="el-GR"/>
              </w:rPr>
              <w:t>Σχετικός Κίνδυνος</w:t>
            </w:r>
            <w:r w:rsidRPr="00C03616">
              <w:rPr>
                <w:color w:val="000000"/>
                <w:szCs w:val="22"/>
              </w:rPr>
              <w:t xml:space="preserve"> (95% CI)</w:t>
            </w:r>
          </w:p>
        </w:tc>
        <w:tc>
          <w:tcPr>
            <w:tcW w:w="6192" w:type="dxa"/>
            <w:gridSpan w:val="2"/>
          </w:tcPr>
          <w:p w14:paraId="318201B2" w14:textId="77777777" w:rsidR="00CD27A9" w:rsidRPr="00C03616" w:rsidRDefault="00CD27A9" w:rsidP="00E168A6">
            <w:pPr>
              <w:keepNext/>
              <w:keepLines/>
              <w:jc w:val="center"/>
              <w:rPr>
                <w:szCs w:val="22"/>
              </w:rPr>
            </w:pPr>
            <w:r w:rsidRPr="00D35EBE">
              <w:rPr>
                <w:color w:val="000000"/>
                <w:szCs w:val="22"/>
              </w:rPr>
              <w:t>0.41 (0.29 - 0.58)</w:t>
            </w:r>
          </w:p>
        </w:tc>
      </w:tr>
      <w:tr w:rsidR="00CD27A9" w:rsidRPr="00C03616" w14:paraId="4DB78AD5" w14:textId="77777777">
        <w:tc>
          <w:tcPr>
            <w:tcW w:w="3095" w:type="dxa"/>
          </w:tcPr>
          <w:p w14:paraId="6A9DB22B" w14:textId="77777777" w:rsidR="00CD27A9" w:rsidRPr="00C03616" w:rsidRDefault="00CD27A9" w:rsidP="00E168A6">
            <w:pPr>
              <w:keepNext/>
              <w:keepLines/>
              <w:rPr>
                <w:color w:val="000000"/>
                <w:szCs w:val="22"/>
              </w:rPr>
            </w:pPr>
            <w:r w:rsidRPr="00C03616">
              <w:rPr>
                <w:b/>
                <w:bCs/>
                <w:color w:val="000000"/>
                <w:szCs w:val="22"/>
              </w:rPr>
              <w:t>&gt; 12</w:t>
            </w:r>
            <w:r w:rsidRPr="00C03616">
              <w:rPr>
                <w:b/>
                <w:bCs/>
                <w:color w:val="000000"/>
                <w:szCs w:val="22"/>
                <w:lang w:val="el-GR"/>
              </w:rPr>
              <w:t xml:space="preserve"> μήνες</w:t>
            </w:r>
            <w:r w:rsidRPr="00C03616">
              <w:rPr>
                <w:b/>
                <w:bCs/>
                <w:color w:val="000000"/>
                <w:szCs w:val="22"/>
              </w:rPr>
              <w:t xml:space="preserve"> (n=282)</w:t>
            </w:r>
          </w:p>
        </w:tc>
        <w:tc>
          <w:tcPr>
            <w:tcW w:w="3096" w:type="dxa"/>
          </w:tcPr>
          <w:p w14:paraId="3EC910A9" w14:textId="77777777" w:rsidR="00CD27A9" w:rsidRPr="00C03616" w:rsidRDefault="00CD27A9" w:rsidP="00E168A6">
            <w:pPr>
              <w:keepNext/>
              <w:keepLines/>
              <w:jc w:val="center"/>
              <w:rPr>
                <w:szCs w:val="22"/>
              </w:rPr>
            </w:pPr>
          </w:p>
        </w:tc>
        <w:tc>
          <w:tcPr>
            <w:tcW w:w="3096" w:type="dxa"/>
          </w:tcPr>
          <w:p w14:paraId="4290F298" w14:textId="77777777" w:rsidR="00CD27A9" w:rsidRPr="00C03616" w:rsidRDefault="00CD27A9" w:rsidP="00E168A6">
            <w:pPr>
              <w:keepNext/>
              <w:keepLines/>
              <w:jc w:val="center"/>
              <w:rPr>
                <w:szCs w:val="22"/>
              </w:rPr>
            </w:pPr>
          </w:p>
        </w:tc>
      </w:tr>
      <w:tr w:rsidR="00CD27A9" w:rsidRPr="00C03616" w14:paraId="299D58D7" w14:textId="77777777">
        <w:tc>
          <w:tcPr>
            <w:tcW w:w="3095" w:type="dxa"/>
          </w:tcPr>
          <w:p w14:paraId="1555F083" w14:textId="77777777" w:rsidR="00CD27A9" w:rsidRPr="00C03616" w:rsidRDefault="00CD27A9" w:rsidP="00E168A6">
            <w:pPr>
              <w:keepNext/>
              <w:keepLines/>
              <w:ind w:left="270"/>
              <w:rPr>
                <w:b/>
                <w:bCs/>
                <w:color w:val="000000"/>
                <w:szCs w:val="22"/>
                <w:lang w:val="el-GR"/>
              </w:rPr>
            </w:pPr>
            <w:r w:rsidRPr="00C03616">
              <w:rPr>
                <w:b/>
                <w:bCs/>
                <w:color w:val="000000"/>
                <w:szCs w:val="22"/>
                <w:lang w:val="el-GR"/>
              </w:rPr>
              <w:t>Διάμεσο</w:t>
            </w:r>
          </w:p>
        </w:tc>
        <w:tc>
          <w:tcPr>
            <w:tcW w:w="3096" w:type="dxa"/>
          </w:tcPr>
          <w:p w14:paraId="1CF890FB" w14:textId="77777777" w:rsidR="00CD27A9" w:rsidRPr="00C03616" w:rsidRDefault="00CD27A9" w:rsidP="00E168A6">
            <w:pPr>
              <w:keepNext/>
              <w:keepLines/>
              <w:jc w:val="center"/>
              <w:rPr>
                <w:color w:val="000000"/>
                <w:szCs w:val="22"/>
              </w:rPr>
            </w:pPr>
            <w:r w:rsidRPr="00D35EBE">
              <w:rPr>
                <w:color w:val="000000"/>
                <w:szCs w:val="22"/>
              </w:rPr>
              <w:t>9.7</w:t>
            </w:r>
          </w:p>
        </w:tc>
        <w:tc>
          <w:tcPr>
            <w:tcW w:w="3096" w:type="dxa"/>
          </w:tcPr>
          <w:p w14:paraId="06DEBA4A" w14:textId="77777777" w:rsidR="00CD27A9" w:rsidRPr="00C03616" w:rsidRDefault="00CD27A9" w:rsidP="00E168A6">
            <w:pPr>
              <w:keepNext/>
              <w:keepLines/>
              <w:jc w:val="center"/>
              <w:rPr>
                <w:color w:val="000000"/>
                <w:szCs w:val="22"/>
              </w:rPr>
            </w:pPr>
            <w:r w:rsidRPr="00D35EBE">
              <w:rPr>
                <w:color w:val="000000"/>
                <w:szCs w:val="22"/>
              </w:rPr>
              <w:t>12.4</w:t>
            </w:r>
          </w:p>
        </w:tc>
      </w:tr>
      <w:tr w:rsidR="00CD27A9" w:rsidRPr="00C03616" w14:paraId="6B392FDD" w14:textId="77777777">
        <w:tc>
          <w:tcPr>
            <w:tcW w:w="3095" w:type="dxa"/>
          </w:tcPr>
          <w:p w14:paraId="1465ED2D" w14:textId="77777777" w:rsidR="00CD27A9" w:rsidRPr="00C03616" w:rsidRDefault="00CD27A9" w:rsidP="00E168A6">
            <w:pPr>
              <w:keepNext/>
              <w:keepLines/>
              <w:ind w:left="270"/>
              <w:rPr>
                <w:color w:val="000000"/>
                <w:szCs w:val="22"/>
              </w:rPr>
            </w:pPr>
            <w:r w:rsidRPr="00C03616">
              <w:rPr>
                <w:szCs w:val="22"/>
                <w:lang w:val="el-GR"/>
              </w:rPr>
              <w:t>Σχετικός Κίνδυνος</w:t>
            </w:r>
            <w:r w:rsidRPr="00C03616">
              <w:rPr>
                <w:color w:val="000000"/>
                <w:szCs w:val="22"/>
              </w:rPr>
              <w:t xml:space="preserve"> (95% CI)</w:t>
            </w:r>
          </w:p>
        </w:tc>
        <w:tc>
          <w:tcPr>
            <w:tcW w:w="6192" w:type="dxa"/>
            <w:gridSpan w:val="2"/>
          </w:tcPr>
          <w:p w14:paraId="25488C40" w14:textId="77777777" w:rsidR="00CD27A9" w:rsidRPr="00C03616" w:rsidRDefault="00CD27A9" w:rsidP="00E168A6">
            <w:pPr>
              <w:keepNext/>
              <w:keepLines/>
              <w:jc w:val="center"/>
              <w:rPr>
                <w:szCs w:val="22"/>
              </w:rPr>
            </w:pPr>
            <w:r w:rsidRPr="00D35EBE">
              <w:rPr>
                <w:color w:val="000000"/>
                <w:szCs w:val="22"/>
              </w:rPr>
              <w:t>0.55 (0.41 – 0.73)</w:t>
            </w:r>
          </w:p>
        </w:tc>
      </w:tr>
    </w:tbl>
    <w:p w14:paraId="0BEE2F78" w14:textId="77777777" w:rsidR="00BB2C3F" w:rsidRDefault="00BB2C3F" w:rsidP="00E168A6">
      <w:pPr>
        <w:keepNext/>
        <w:keepLines/>
        <w:rPr>
          <w:i/>
          <w:szCs w:val="22"/>
          <w:u w:val="single"/>
          <w:lang w:val="el-GR"/>
        </w:rPr>
      </w:pPr>
    </w:p>
    <w:p w14:paraId="4B9FBD93" w14:textId="77777777" w:rsidR="004B4479" w:rsidRDefault="004B4479" w:rsidP="001E3CE8">
      <w:pPr>
        <w:keepNext/>
        <w:keepLines/>
        <w:rPr>
          <w:i/>
          <w:lang w:val="el-GR"/>
        </w:rPr>
      </w:pPr>
      <w:r w:rsidRPr="006D4612">
        <w:rPr>
          <w:i/>
        </w:rPr>
        <w:t>GOG-0213</w:t>
      </w:r>
    </w:p>
    <w:p w14:paraId="4A3885F8" w14:textId="77777777" w:rsidR="00324463" w:rsidRPr="002D0DFA" w:rsidRDefault="00324463" w:rsidP="001E3CE8">
      <w:pPr>
        <w:keepNext/>
        <w:keepLines/>
        <w:rPr>
          <w:szCs w:val="22"/>
          <w:lang w:val="el-GR"/>
        </w:rPr>
      </w:pPr>
    </w:p>
    <w:p w14:paraId="75786590" w14:textId="77777777" w:rsidR="00324463" w:rsidRPr="00BE11FD" w:rsidRDefault="00324463" w:rsidP="00CE2378">
      <w:pPr>
        <w:keepNext/>
        <w:keepLines/>
        <w:rPr>
          <w:szCs w:val="22"/>
          <w:lang w:val="el-GR"/>
        </w:rPr>
      </w:pPr>
      <w:r w:rsidRPr="00F94FC5">
        <w:rPr>
          <w:szCs w:val="24"/>
          <w:lang w:val="el-GR"/>
        </w:rPr>
        <w:t>Η</w:t>
      </w:r>
      <w:r w:rsidRPr="002C4D5A">
        <w:rPr>
          <w:szCs w:val="24"/>
          <w:lang w:val="el-GR"/>
        </w:rPr>
        <w:t xml:space="preserve"> </w:t>
      </w:r>
      <w:r w:rsidRPr="00F94FC5">
        <w:rPr>
          <w:szCs w:val="24"/>
          <w:lang w:val="el-GR"/>
        </w:rPr>
        <w:t>μελέτη</w:t>
      </w:r>
      <w:r w:rsidRPr="002C4D5A">
        <w:rPr>
          <w:szCs w:val="24"/>
          <w:lang w:val="el-GR"/>
        </w:rPr>
        <w:t xml:space="preserve"> </w:t>
      </w:r>
      <w:r w:rsidRPr="00324463">
        <w:rPr>
          <w:szCs w:val="22"/>
        </w:rPr>
        <w:t>GOG</w:t>
      </w:r>
      <w:r w:rsidRPr="00BE11FD">
        <w:rPr>
          <w:szCs w:val="22"/>
          <w:lang w:val="el-GR"/>
        </w:rPr>
        <w:t>-0213, μια φάση</w:t>
      </w:r>
      <w:r>
        <w:rPr>
          <w:szCs w:val="22"/>
          <w:lang w:val="el-GR"/>
        </w:rPr>
        <w:t>ς</w:t>
      </w:r>
      <w:r w:rsidRPr="00324463">
        <w:rPr>
          <w:szCs w:val="22"/>
          <w:lang w:val="el-GR"/>
        </w:rPr>
        <w:t xml:space="preserve"> ΙΙΙ τυχαιοποιημέν</w:t>
      </w:r>
      <w:r>
        <w:rPr>
          <w:szCs w:val="22"/>
          <w:lang w:val="el-GR"/>
        </w:rPr>
        <w:t>η</w:t>
      </w:r>
      <w:r w:rsidRPr="00324463">
        <w:rPr>
          <w:szCs w:val="22"/>
          <w:lang w:val="el-GR"/>
        </w:rPr>
        <w:t xml:space="preserve"> ελεγχόμεν</w:t>
      </w:r>
      <w:r>
        <w:rPr>
          <w:szCs w:val="22"/>
          <w:lang w:val="el-GR"/>
        </w:rPr>
        <w:t>η</w:t>
      </w:r>
      <w:r w:rsidRPr="00BE11FD">
        <w:rPr>
          <w:szCs w:val="22"/>
          <w:lang w:val="el-GR"/>
        </w:rPr>
        <w:t xml:space="preserve"> ανοικτή</w:t>
      </w:r>
      <w:r>
        <w:rPr>
          <w:szCs w:val="22"/>
          <w:lang w:val="el-GR"/>
        </w:rPr>
        <w:t>ς επισήμανσης</w:t>
      </w:r>
      <w:r w:rsidRPr="00324463">
        <w:rPr>
          <w:szCs w:val="22"/>
          <w:lang w:val="el-GR"/>
        </w:rPr>
        <w:t xml:space="preserve"> </w:t>
      </w:r>
      <w:r>
        <w:rPr>
          <w:szCs w:val="22"/>
          <w:lang w:val="el-GR"/>
        </w:rPr>
        <w:t>μελέτη</w:t>
      </w:r>
      <w:r w:rsidRPr="00BE11FD">
        <w:rPr>
          <w:szCs w:val="22"/>
          <w:lang w:val="el-GR"/>
        </w:rPr>
        <w:t xml:space="preserve">, </w:t>
      </w:r>
      <w:r>
        <w:rPr>
          <w:szCs w:val="22"/>
          <w:lang w:val="el-GR"/>
        </w:rPr>
        <w:t>αξιολόγησε τ</w:t>
      </w:r>
      <w:r w:rsidRPr="00BE11FD">
        <w:rPr>
          <w:szCs w:val="22"/>
          <w:lang w:val="el-GR"/>
        </w:rPr>
        <w:t>η</w:t>
      </w:r>
      <w:r>
        <w:rPr>
          <w:szCs w:val="22"/>
          <w:lang w:val="el-GR"/>
        </w:rPr>
        <w:t>ν</w:t>
      </w:r>
      <w:r w:rsidRPr="00BE11FD">
        <w:rPr>
          <w:szCs w:val="22"/>
          <w:lang w:val="el-GR"/>
        </w:rPr>
        <w:t xml:space="preserve"> ασφάλεια και </w:t>
      </w:r>
      <w:r w:rsidR="00B65C3D">
        <w:rPr>
          <w:szCs w:val="22"/>
          <w:lang w:val="el-GR"/>
        </w:rPr>
        <w:t>τ</w:t>
      </w:r>
      <w:r w:rsidRPr="00BE11FD">
        <w:rPr>
          <w:szCs w:val="22"/>
          <w:lang w:val="el-GR"/>
        </w:rPr>
        <w:t>η</w:t>
      </w:r>
      <w:r w:rsidR="00B65C3D">
        <w:rPr>
          <w:szCs w:val="22"/>
          <w:lang w:val="el-GR"/>
        </w:rPr>
        <w:t>ν</w:t>
      </w:r>
      <w:r w:rsidRPr="00BE11FD">
        <w:rPr>
          <w:szCs w:val="22"/>
          <w:lang w:val="el-GR"/>
        </w:rPr>
        <w:t xml:space="preserve"> αποτελεσματικότητα του </w:t>
      </w:r>
      <w:r w:rsidRPr="00324463">
        <w:rPr>
          <w:szCs w:val="22"/>
        </w:rPr>
        <w:t>Avastin</w:t>
      </w:r>
      <w:r w:rsidRPr="00BE11FD">
        <w:rPr>
          <w:szCs w:val="22"/>
          <w:lang w:val="el-GR"/>
        </w:rPr>
        <w:t xml:space="preserve"> στη</w:t>
      </w:r>
      <w:r w:rsidR="00606F45">
        <w:rPr>
          <w:szCs w:val="22"/>
          <w:lang w:val="el-GR"/>
        </w:rPr>
        <w:t xml:space="preserve"> θεραπεία </w:t>
      </w:r>
      <w:r w:rsidR="003054A3">
        <w:rPr>
          <w:szCs w:val="22"/>
          <w:lang w:val="el-GR"/>
        </w:rPr>
        <w:t>ασθενών με πλατι</w:t>
      </w:r>
      <w:r w:rsidR="00B65C3D" w:rsidRPr="00B65C3D">
        <w:rPr>
          <w:szCs w:val="22"/>
          <w:lang w:val="el-GR"/>
        </w:rPr>
        <w:t>ν</w:t>
      </w:r>
      <w:r w:rsidR="00B65C3D">
        <w:rPr>
          <w:szCs w:val="22"/>
          <w:lang w:val="el-GR"/>
        </w:rPr>
        <w:t>ο</w:t>
      </w:r>
      <w:r w:rsidR="00B65C3D" w:rsidRPr="00B65C3D">
        <w:rPr>
          <w:szCs w:val="22"/>
          <w:lang w:val="el-GR"/>
        </w:rPr>
        <w:t>-ευαίσθητ</w:t>
      </w:r>
      <w:r w:rsidR="00B65C3D">
        <w:rPr>
          <w:szCs w:val="22"/>
          <w:lang w:val="el-GR"/>
        </w:rPr>
        <w:t>ο</w:t>
      </w:r>
      <w:r w:rsidRPr="00BE11FD">
        <w:rPr>
          <w:szCs w:val="22"/>
          <w:lang w:val="el-GR"/>
        </w:rPr>
        <w:t xml:space="preserve">, </w:t>
      </w:r>
      <w:r w:rsidR="00B65C3D" w:rsidRPr="00F94FC5">
        <w:rPr>
          <w:szCs w:val="24"/>
          <w:lang w:val="el-GR"/>
        </w:rPr>
        <w:t>υποτροπιάζοντα</w:t>
      </w:r>
      <w:r w:rsidR="00B65C3D" w:rsidRPr="002C4D5A">
        <w:rPr>
          <w:szCs w:val="24"/>
          <w:lang w:val="el-GR"/>
        </w:rPr>
        <w:t xml:space="preserve"> </w:t>
      </w:r>
      <w:r w:rsidR="00B65C3D" w:rsidRPr="00F94FC5">
        <w:rPr>
          <w:szCs w:val="24"/>
          <w:lang w:val="el-GR"/>
        </w:rPr>
        <w:t>επιθηλιακό</w:t>
      </w:r>
      <w:r w:rsidR="00B65C3D" w:rsidRPr="002C4D5A">
        <w:rPr>
          <w:szCs w:val="24"/>
          <w:lang w:val="el-GR"/>
        </w:rPr>
        <w:t xml:space="preserve"> </w:t>
      </w:r>
      <w:r w:rsidR="00B65C3D" w:rsidRPr="00F94FC5">
        <w:rPr>
          <w:szCs w:val="24"/>
          <w:lang w:val="el-GR"/>
        </w:rPr>
        <w:t>καρκίνο</w:t>
      </w:r>
      <w:r w:rsidR="00B65C3D" w:rsidRPr="002C4D5A">
        <w:rPr>
          <w:szCs w:val="24"/>
          <w:lang w:val="el-GR"/>
        </w:rPr>
        <w:t xml:space="preserve"> </w:t>
      </w:r>
      <w:r w:rsidR="00B65C3D" w:rsidRPr="00F94FC5">
        <w:rPr>
          <w:szCs w:val="24"/>
          <w:lang w:val="el-GR"/>
        </w:rPr>
        <w:t>των</w:t>
      </w:r>
      <w:r w:rsidR="00B65C3D" w:rsidRPr="002C4D5A">
        <w:rPr>
          <w:szCs w:val="24"/>
          <w:lang w:val="el-GR"/>
        </w:rPr>
        <w:t xml:space="preserve"> </w:t>
      </w:r>
      <w:r w:rsidR="00B65C3D" w:rsidRPr="00F94FC5">
        <w:rPr>
          <w:szCs w:val="24"/>
          <w:lang w:val="el-GR"/>
        </w:rPr>
        <w:t>ωοθηκών</w:t>
      </w:r>
      <w:r w:rsidR="00B65C3D" w:rsidRPr="002C4D5A">
        <w:rPr>
          <w:szCs w:val="24"/>
          <w:lang w:val="el-GR"/>
        </w:rPr>
        <w:t xml:space="preserve">, </w:t>
      </w:r>
      <w:r w:rsidR="00B65C3D">
        <w:rPr>
          <w:szCs w:val="24"/>
          <w:lang w:val="el-GR"/>
        </w:rPr>
        <w:t xml:space="preserve">καρκίνο </w:t>
      </w:r>
      <w:r w:rsidR="00B65C3D" w:rsidRPr="00F94FC5">
        <w:rPr>
          <w:szCs w:val="24"/>
          <w:lang w:val="el-GR"/>
        </w:rPr>
        <w:t>των</w:t>
      </w:r>
      <w:r w:rsidR="00B65C3D" w:rsidRPr="002C4D5A">
        <w:rPr>
          <w:szCs w:val="24"/>
          <w:lang w:val="el-GR"/>
        </w:rPr>
        <w:t xml:space="preserve"> </w:t>
      </w:r>
      <w:r w:rsidR="00B65C3D" w:rsidRPr="00F94FC5">
        <w:rPr>
          <w:szCs w:val="24"/>
          <w:lang w:val="el-GR"/>
        </w:rPr>
        <w:t>ωαγωγών</w:t>
      </w:r>
      <w:r w:rsidR="00B65C3D" w:rsidRPr="002C4D5A">
        <w:rPr>
          <w:szCs w:val="24"/>
          <w:lang w:val="el-GR"/>
        </w:rPr>
        <w:t xml:space="preserve"> </w:t>
      </w:r>
      <w:r w:rsidR="00B65C3D" w:rsidRPr="00F94FC5">
        <w:rPr>
          <w:szCs w:val="24"/>
          <w:lang w:val="el-GR"/>
        </w:rPr>
        <w:t>ή</w:t>
      </w:r>
      <w:r w:rsidR="00B65C3D" w:rsidRPr="002C4D5A">
        <w:rPr>
          <w:szCs w:val="24"/>
          <w:lang w:val="el-GR"/>
        </w:rPr>
        <w:t xml:space="preserve"> </w:t>
      </w:r>
      <w:r w:rsidR="00B65C3D" w:rsidRPr="00F94FC5">
        <w:rPr>
          <w:szCs w:val="24"/>
          <w:lang w:val="el-GR"/>
        </w:rPr>
        <w:t>πρωτοπαθή</w:t>
      </w:r>
      <w:r w:rsidR="00B65C3D" w:rsidRPr="002C4D5A">
        <w:rPr>
          <w:szCs w:val="24"/>
          <w:lang w:val="el-GR"/>
        </w:rPr>
        <w:t xml:space="preserve"> </w:t>
      </w:r>
      <w:r w:rsidR="00B65C3D" w:rsidRPr="00F94FC5">
        <w:rPr>
          <w:szCs w:val="24"/>
          <w:lang w:val="el-GR"/>
        </w:rPr>
        <w:t>καρκίνο</w:t>
      </w:r>
      <w:r w:rsidR="00B65C3D">
        <w:rPr>
          <w:szCs w:val="24"/>
          <w:lang w:val="el-GR"/>
        </w:rPr>
        <w:t xml:space="preserve"> του περιτοναίου</w:t>
      </w:r>
      <w:r w:rsidRPr="00BE11FD">
        <w:rPr>
          <w:szCs w:val="22"/>
          <w:lang w:val="el-GR"/>
        </w:rPr>
        <w:t>, που δεν έχουν λάβει προηγούμενη χημειοθερα</w:t>
      </w:r>
      <w:r w:rsidR="00606F45">
        <w:rPr>
          <w:szCs w:val="22"/>
          <w:lang w:val="el-GR"/>
        </w:rPr>
        <w:t>πεία στο στάδιο της</w:t>
      </w:r>
      <w:r w:rsidR="00B65C3D">
        <w:rPr>
          <w:szCs w:val="22"/>
          <w:lang w:val="el-GR"/>
        </w:rPr>
        <w:t xml:space="preserve"> υποτροπή</w:t>
      </w:r>
      <w:r w:rsidR="00606F45">
        <w:rPr>
          <w:szCs w:val="22"/>
          <w:lang w:val="el-GR"/>
        </w:rPr>
        <w:t>ς</w:t>
      </w:r>
      <w:r w:rsidRPr="00BE11FD">
        <w:rPr>
          <w:szCs w:val="22"/>
          <w:lang w:val="el-GR"/>
        </w:rPr>
        <w:t xml:space="preserve">. Δεν υπήρχε κριτήριο αποκλεισμού για προηγούμενη αντι-αγγειογενετική θεραπεία. Η μελέτη αξιολόγησε την επίδραση της προσθήκης </w:t>
      </w:r>
      <w:r w:rsidRPr="00324463">
        <w:rPr>
          <w:szCs w:val="22"/>
        </w:rPr>
        <w:t>Avastin</w:t>
      </w:r>
      <w:r w:rsidRPr="00BE11FD">
        <w:rPr>
          <w:szCs w:val="22"/>
          <w:lang w:val="el-GR"/>
        </w:rPr>
        <w:t xml:space="preserve"> στην καρβοπλατίνη + πακλιταξέλη και </w:t>
      </w:r>
      <w:r w:rsidR="00A75EB8">
        <w:rPr>
          <w:szCs w:val="22"/>
          <w:lang w:val="el-GR"/>
        </w:rPr>
        <w:t xml:space="preserve">τη </w:t>
      </w:r>
      <w:r w:rsidR="00A75EB8" w:rsidRPr="00A75EB8">
        <w:rPr>
          <w:szCs w:val="22"/>
          <w:lang w:val="el-GR"/>
        </w:rPr>
        <w:t>συν</w:t>
      </w:r>
      <w:r w:rsidR="00A75EB8">
        <w:rPr>
          <w:szCs w:val="22"/>
          <w:lang w:val="el-GR"/>
        </w:rPr>
        <w:t>έχιση</w:t>
      </w:r>
      <w:r w:rsidRPr="00BE11FD">
        <w:rPr>
          <w:szCs w:val="22"/>
          <w:lang w:val="el-GR"/>
        </w:rPr>
        <w:t xml:space="preserve"> </w:t>
      </w:r>
      <w:r w:rsidR="00347BC7">
        <w:rPr>
          <w:szCs w:val="22"/>
          <w:lang w:val="el-GR"/>
        </w:rPr>
        <w:t>το</w:t>
      </w:r>
      <w:r w:rsidR="00A75EB8">
        <w:rPr>
          <w:szCs w:val="22"/>
          <w:lang w:val="el-GR"/>
        </w:rPr>
        <w:t>υ</w:t>
      </w:r>
      <w:r w:rsidR="00347BC7">
        <w:rPr>
          <w:szCs w:val="22"/>
          <w:lang w:val="el-GR"/>
        </w:rPr>
        <w:t xml:space="preserve"> </w:t>
      </w:r>
      <w:r w:rsidRPr="00324463">
        <w:rPr>
          <w:szCs w:val="22"/>
        </w:rPr>
        <w:t>Avastin</w:t>
      </w:r>
      <w:r w:rsidRPr="00BE11FD">
        <w:rPr>
          <w:szCs w:val="22"/>
          <w:lang w:val="el-GR"/>
        </w:rPr>
        <w:t xml:space="preserve"> ως μονοθεραπεία μέχρι την εξέλιξη της νόσου ή μη αποδεκτή τοξικότητα σε σύγκριση με καρβοπλατίνη + </w:t>
      </w:r>
      <w:r w:rsidR="00347BC7" w:rsidRPr="002C7EC4">
        <w:rPr>
          <w:szCs w:val="22"/>
          <w:lang w:val="el-GR"/>
        </w:rPr>
        <w:t>πακλιταξέλη</w:t>
      </w:r>
      <w:r w:rsidR="00347BC7" w:rsidRPr="00347BC7">
        <w:rPr>
          <w:szCs w:val="22"/>
          <w:lang w:val="el-GR"/>
        </w:rPr>
        <w:t xml:space="preserve"> </w:t>
      </w:r>
      <w:r w:rsidRPr="00BE11FD">
        <w:rPr>
          <w:szCs w:val="22"/>
          <w:lang w:val="el-GR"/>
        </w:rPr>
        <w:t>μόνο.</w:t>
      </w:r>
    </w:p>
    <w:p w14:paraId="26DD49CA" w14:textId="77777777" w:rsidR="00347BC7" w:rsidRDefault="00347BC7" w:rsidP="00324463">
      <w:pPr>
        <w:rPr>
          <w:lang w:val="el-GR" w:eastAsia="de-DE"/>
        </w:rPr>
      </w:pPr>
    </w:p>
    <w:p w14:paraId="12648342" w14:textId="77777777" w:rsidR="00324463" w:rsidRPr="00BE11FD" w:rsidRDefault="002D0DFA" w:rsidP="00324463">
      <w:pPr>
        <w:rPr>
          <w:lang w:val="el-GR" w:eastAsia="de-DE"/>
        </w:rPr>
      </w:pPr>
      <w:r w:rsidRPr="00BE11FD">
        <w:rPr>
          <w:lang w:val="el-GR" w:eastAsia="de-DE"/>
        </w:rPr>
        <w:t>Ένα σύνολο 673 ασθενών τυχαιοποιήθηκαν σε ίσες αναλογίες στ</w:t>
      </w:r>
      <w:r>
        <w:rPr>
          <w:lang w:val="el-GR" w:eastAsia="de-DE"/>
        </w:rPr>
        <w:t>α</w:t>
      </w:r>
      <w:r w:rsidRPr="00BE11FD">
        <w:rPr>
          <w:lang w:val="el-GR" w:eastAsia="de-DE"/>
        </w:rPr>
        <w:t xml:space="preserve"> ακόλουθ</w:t>
      </w:r>
      <w:r>
        <w:rPr>
          <w:lang w:val="el-GR" w:eastAsia="de-DE"/>
        </w:rPr>
        <w:t>α</w:t>
      </w:r>
      <w:r w:rsidRPr="00BE11FD">
        <w:rPr>
          <w:lang w:val="el-GR" w:eastAsia="de-DE"/>
        </w:rPr>
        <w:t xml:space="preserve"> δύο σκέλη θεραπείας</w:t>
      </w:r>
      <w:r w:rsidR="00324463" w:rsidRPr="00BE11FD">
        <w:rPr>
          <w:lang w:val="el-GR" w:eastAsia="de-DE"/>
        </w:rPr>
        <w:t>:</w:t>
      </w:r>
    </w:p>
    <w:p w14:paraId="350C2949" w14:textId="03A5370F" w:rsidR="00324463" w:rsidRPr="00BE11FD" w:rsidRDefault="00324463" w:rsidP="00F76D6B">
      <w:pPr>
        <w:ind w:left="720" w:hanging="720"/>
        <w:rPr>
          <w:lang w:val="el-GR" w:eastAsia="de-DE"/>
        </w:rPr>
      </w:pPr>
      <w:r w:rsidRPr="00BE11FD">
        <w:rPr>
          <w:lang w:val="el-GR"/>
        </w:rPr>
        <w:t>•</w:t>
      </w:r>
      <w:r w:rsidRPr="00BE11FD">
        <w:rPr>
          <w:lang w:val="el-GR"/>
        </w:rPr>
        <w:tab/>
      </w:r>
      <w:r w:rsidR="002D0DFA">
        <w:rPr>
          <w:lang w:val="el-GR"/>
        </w:rPr>
        <w:t>Σκέλος</w:t>
      </w:r>
      <w:r w:rsidR="002D0DFA" w:rsidRPr="002D0DFA">
        <w:rPr>
          <w:lang w:val="el-GR"/>
        </w:rPr>
        <w:t xml:space="preserve"> </w:t>
      </w:r>
      <w:r w:rsidRPr="00324463">
        <w:rPr>
          <w:lang w:eastAsia="de-DE"/>
        </w:rPr>
        <w:t>CP</w:t>
      </w:r>
      <w:r w:rsidRPr="00BE11FD">
        <w:rPr>
          <w:lang w:val="el-GR" w:eastAsia="de-DE"/>
        </w:rPr>
        <w:t xml:space="preserve">: </w:t>
      </w:r>
      <w:r w:rsidR="002D0DFA">
        <w:rPr>
          <w:szCs w:val="22"/>
          <w:lang w:val="el-GR"/>
        </w:rPr>
        <w:t>Κ</w:t>
      </w:r>
      <w:r w:rsidR="002D0DFA" w:rsidRPr="002C7EC4">
        <w:rPr>
          <w:szCs w:val="22"/>
          <w:lang w:val="el-GR"/>
        </w:rPr>
        <w:t>αρβοπλατίνη</w:t>
      </w:r>
      <w:r w:rsidR="002D0DFA" w:rsidRPr="00BE11FD">
        <w:rPr>
          <w:lang w:val="el-GR" w:eastAsia="de-DE"/>
        </w:rPr>
        <w:t xml:space="preserve"> </w:t>
      </w:r>
      <w:r w:rsidRPr="00BE11FD">
        <w:rPr>
          <w:lang w:val="el-GR" w:eastAsia="de-DE"/>
        </w:rPr>
        <w:t>(</w:t>
      </w:r>
      <w:r w:rsidRPr="00324463">
        <w:rPr>
          <w:lang w:eastAsia="de-DE"/>
        </w:rPr>
        <w:t>AUC</w:t>
      </w:r>
      <w:r w:rsidRPr="00BE11FD">
        <w:rPr>
          <w:lang w:val="el-GR" w:eastAsia="de-DE"/>
        </w:rPr>
        <w:t xml:space="preserve">5) </w:t>
      </w:r>
      <w:r w:rsidR="002D0DFA">
        <w:rPr>
          <w:lang w:val="el-GR" w:eastAsia="de-DE"/>
        </w:rPr>
        <w:t>και</w:t>
      </w:r>
      <w:r w:rsidR="002D0DFA" w:rsidRPr="002D0DFA">
        <w:rPr>
          <w:lang w:val="el-GR" w:eastAsia="de-DE"/>
        </w:rPr>
        <w:t xml:space="preserve"> </w:t>
      </w:r>
      <w:r w:rsidR="002D0DFA" w:rsidRPr="002C7EC4">
        <w:rPr>
          <w:szCs w:val="22"/>
          <w:lang w:val="el-GR"/>
        </w:rPr>
        <w:t>πακλιταξέλη</w:t>
      </w:r>
      <w:r w:rsidR="002D0DFA" w:rsidRPr="00BE11FD">
        <w:rPr>
          <w:lang w:val="el-GR" w:eastAsia="de-DE"/>
        </w:rPr>
        <w:t xml:space="preserve"> </w:t>
      </w:r>
      <w:r w:rsidRPr="00BE11FD">
        <w:rPr>
          <w:lang w:val="el-GR" w:eastAsia="de-DE"/>
        </w:rPr>
        <w:t xml:space="preserve">(175 </w:t>
      </w:r>
      <w:r w:rsidRPr="00324463">
        <w:rPr>
          <w:lang w:eastAsia="de-DE"/>
        </w:rPr>
        <w:t>mg</w:t>
      </w:r>
      <w:r w:rsidRPr="00BE11FD">
        <w:rPr>
          <w:lang w:val="el-GR" w:eastAsia="de-DE"/>
        </w:rPr>
        <w:t>/</w:t>
      </w:r>
      <w:r w:rsidRPr="00324463">
        <w:rPr>
          <w:lang w:eastAsia="de-DE"/>
        </w:rPr>
        <w:t>m</w:t>
      </w:r>
      <w:r w:rsidRPr="00BE11FD">
        <w:rPr>
          <w:vertAlign w:val="superscript"/>
          <w:lang w:val="el-GR" w:eastAsia="de-DE"/>
        </w:rPr>
        <w:t>2</w:t>
      </w:r>
      <w:r w:rsidRPr="00BE11FD">
        <w:rPr>
          <w:lang w:val="el-GR" w:eastAsia="de-DE"/>
        </w:rPr>
        <w:t xml:space="preserve"> </w:t>
      </w:r>
      <w:r w:rsidR="00F76D6B">
        <w:rPr>
          <w:lang w:val="el-GR" w:eastAsia="de-DE"/>
        </w:rPr>
        <w:t>ενδοφλεβίως</w:t>
      </w:r>
      <w:r w:rsidRPr="00BE11FD">
        <w:rPr>
          <w:lang w:val="el-GR" w:eastAsia="de-DE"/>
        </w:rPr>
        <w:t xml:space="preserve">) </w:t>
      </w:r>
      <w:r w:rsidR="002D0DFA" w:rsidRPr="00184573">
        <w:rPr>
          <w:lang w:val="el-GR"/>
        </w:rPr>
        <w:t xml:space="preserve">κάθε 3 εβδομάδες </w:t>
      </w:r>
      <w:r w:rsidR="002D0DFA">
        <w:rPr>
          <w:lang w:val="el-GR" w:eastAsia="de-DE"/>
        </w:rPr>
        <w:t>για</w:t>
      </w:r>
      <w:r w:rsidRPr="00BE11FD">
        <w:rPr>
          <w:lang w:val="el-GR" w:eastAsia="de-DE"/>
        </w:rPr>
        <w:t xml:space="preserve"> 6 </w:t>
      </w:r>
      <w:r w:rsidR="002D0DFA">
        <w:rPr>
          <w:lang w:val="el-GR" w:eastAsia="de-DE"/>
        </w:rPr>
        <w:t xml:space="preserve">και έως </w:t>
      </w:r>
      <w:r w:rsidRPr="00BE11FD">
        <w:rPr>
          <w:lang w:val="el-GR" w:eastAsia="de-DE"/>
        </w:rPr>
        <w:t xml:space="preserve">8 </w:t>
      </w:r>
      <w:r w:rsidR="002D0DFA">
        <w:rPr>
          <w:lang w:val="el-GR" w:eastAsia="de-DE"/>
        </w:rPr>
        <w:t>κύκλους</w:t>
      </w:r>
      <w:r w:rsidRPr="00BE11FD">
        <w:rPr>
          <w:lang w:val="el-GR" w:eastAsia="de-DE"/>
        </w:rPr>
        <w:t>.</w:t>
      </w:r>
    </w:p>
    <w:p w14:paraId="2E9892BD" w14:textId="743DF231" w:rsidR="00324463" w:rsidRPr="00BE11FD" w:rsidRDefault="00324463" w:rsidP="00F76D6B">
      <w:pPr>
        <w:ind w:left="720" w:hanging="720"/>
        <w:rPr>
          <w:lang w:val="el-GR" w:eastAsia="de-DE"/>
        </w:rPr>
      </w:pPr>
      <w:r w:rsidRPr="00BE11FD">
        <w:rPr>
          <w:lang w:val="el-GR"/>
        </w:rPr>
        <w:t>•</w:t>
      </w:r>
      <w:r w:rsidRPr="00BE11FD">
        <w:rPr>
          <w:lang w:val="el-GR"/>
        </w:rPr>
        <w:tab/>
      </w:r>
      <w:r w:rsidR="002D0DFA">
        <w:rPr>
          <w:lang w:val="el-GR"/>
        </w:rPr>
        <w:t>Σκέλος</w:t>
      </w:r>
      <w:r w:rsidR="002D0DFA" w:rsidRPr="00BE11FD">
        <w:rPr>
          <w:lang w:val="el-GR" w:eastAsia="de-DE"/>
        </w:rPr>
        <w:t xml:space="preserve"> </w:t>
      </w:r>
      <w:r w:rsidR="002D0DFA">
        <w:rPr>
          <w:lang w:eastAsia="de-DE"/>
        </w:rPr>
        <w:t>CPB</w:t>
      </w:r>
      <w:r w:rsidR="002D0DFA" w:rsidRPr="00BE11FD">
        <w:rPr>
          <w:lang w:val="el-GR" w:eastAsia="de-DE"/>
        </w:rPr>
        <w:t xml:space="preserve"> </w:t>
      </w:r>
      <w:r w:rsidRPr="00BE11FD">
        <w:rPr>
          <w:lang w:val="el-GR" w:eastAsia="de-DE"/>
        </w:rPr>
        <w:t xml:space="preserve">: </w:t>
      </w:r>
      <w:r w:rsidRPr="00324463">
        <w:rPr>
          <w:lang w:eastAsia="de-DE"/>
        </w:rPr>
        <w:t>Carboplatin</w:t>
      </w:r>
      <w:r w:rsidRPr="00BE11FD">
        <w:rPr>
          <w:lang w:val="el-GR" w:eastAsia="de-DE"/>
        </w:rPr>
        <w:t xml:space="preserve"> (</w:t>
      </w:r>
      <w:r w:rsidRPr="00324463">
        <w:rPr>
          <w:lang w:eastAsia="de-DE"/>
        </w:rPr>
        <w:t>AUC</w:t>
      </w:r>
      <w:r w:rsidRPr="00BE11FD">
        <w:rPr>
          <w:lang w:val="el-GR" w:eastAsia="de-DE"/>
        </w:rPr>
        <w:t xml:space="preserve">5) </w:t>
      </w:r>
      <w:r w:rsidR="00F11135">
        <w:rPr>
          <w:lang w:val="el-GR" w:eastAsia="de-DE"/>
        </w:rPr>
        <w:t>και</w:t>
      </w:r>
      <w:r w:rsidR="00F11135" w:rsidRPr="002D0DFA">
        <w:rPr>
          <w:lang w:val="el-GR" w:eastAsia="de-DE"/>
        </w:rPr>
        <w:t xml:space="preserve"> </w:t>
      </w:r>
      <w:r w:rsidR="00F11135" w:rsidRPr="002C7EC4">
        <w:rPr>
          <w:szCs w:val="22"/>
          <w:lang w:val="el-GR"/>
        </w:rPr>
        <w:t>πακλιταξέλη</w:t>
      </w:r>
      <w:r w:rsidR="00F11135" w:rsidRPr="00E252C3">
        <w:rPr>
          <w:lang w:val="el-GR" w:eastAsia="de-DE"/>
        </w:rPr>
        <w:t xml:space="preserve"> </w:t>
      </w:r>
      <w:r w:rsidRPr="00BE11FD">
        <w:rPr>
          <w:lang w:val="el-GR" w:eastAsia="de-DE"/>
        </w:rPr>
        <w:t xml:space="preserve">(175 </w:t>
      </w:r>
      <w:r w:rsidRPr="00324463">
        <w:rPr>
          <w:lang w:eastAsia="de-DE"/>
        </w:rPr>
        <w:t>mg</w:t>
      </w:r>
      <w:r w:rsidRPr="00BE11FD">
        <w:rPr>
          <w:lang w:val="el-GR" w:eastAsia="de-DE"/>
        </w:rPr>
        <w:t>/</w:t>
      </w:r>
      <w:r w:rsidRPr="00324463">
        <w:rPr>
          <w:lang w:eastAsia="de-DE"/>
        </w:rPr>
        <w:t>m</w:t>
      </w:r>
      <w:r w:rsidRPr="00BE11FD">
        <w:rPr>
          <w:vertAlign w:val="superscript"/>
          <w:lang w:val="el-GR" w:eastAsia="de-DE"/>
        </w:rPr>
        <w:t>2</w:t>
      </w:r>
      <w:r w:rsidRPr="00BE11FD">
        <w:rPr>
          <w:lang w:val="el-GR" w:eastAsia="de-DE"/>
        </w:rPr>
        <w:t xml:space="preserve"> </w:t>
      </w:r>
      <w:r w:rsidR="00F76D6B">
        <w:rPr>
          <w:lang w:val="el-GR" w:eastAsia="de-DE"/>
        </w:rPr>
        <w:t>ενδοφλεβίως</w:t>
      </w:r>
      <w:r w:rsidRPr="00BE11FD">
        <w:rPr>
          <w:lang w:val="el-GR" w:eastAsia="de-DE"/>
        </w:rPr>
        <w:t xml:space="preserve">) </w:t>
      </w:r>
      <w:r w:rsidR="00F11135">
        <w:rPr>
          <w:lang w:val="el-GR" w:eastAsia="de-DE"/>
        </w:rPr>
        <w:t xml:space="preserve">και ταυτόχρονη θεραπεία με </w:t>
      </w:r>
      <w:r w:rsidRPr="00324463">
        <w:rPr>
          <w:lang w:eastAsia="de-DE"/>
        </w:rPr>
        <w:t>Avastin</w:t>
      </w:r>
      <w:r w:rsidRPr="00BE11FD">
        <w:rPr>
          <w:lang w:val="el-GR" w:eastAsia="de-DE"/>
        </w:rPr>
        <w:t xml:space="preserve"> (15 </w:t>
      </w:r>
      <w:r w:rsidRPr="00324463">
        <w:rPr>
          <w:lang w:eastAsia="de-DE"/>
        </w:rPr>
        <w:t>mg</w:t>
      </w:r>
      <w:r w:rsidRPr="00BE11FD">
        <w:rPr>
          <w:lang w:val="el-GR" w:eastAsia="de-DE"/>
        </w:rPr>
        <w:t>/</w:t>
      </w:r>
      <w:r w:rsidRPr="00324463">
        <w:rPr>
          <w:lang w:eastAsia="de-DE"/>
        </w:rPr>
        <w:t>kg</w:t>
      </w:r>
      <w:r w:rsidRPr="00BE11FD">
        <w:rPr>
          <w:lang w:val="el-GR" w:eastAsia="de-DE"/>
        </w:rPr>
        <w:t xml:space="preserve">) </w:t>
      </w:r>
      <w:r w:rsidR="002D0DFA" w:rsidRPr="00184573">
        <w:rPr>
          <w:lang w:val="el-GR"/>
        </w:rPr>
        <w:t>κάθε</w:t>
      </w:r>
      <w:r w:rsidR="002D0DFA" w:rsidRPr="00F25EC4">
        <w:rPr>
          <w:lang w:val="el-GR"/>
        </w:rPr>
        <w:t xml:space="preserve"> 3 </w:t>
      </w:r>
      <w:r w:rsidR="002D0DFA" w:rsidRPr="00184573">
        <w:rPr>
          <w:lang w:val="el-GR"/>
        </w:rPr>
        <w:t>εβδομάδες</w:t>
      </w:r>
      <w:r w:rsidR="002D0DFA" w:rsidRPr="00F25EC4">
        <w:rPr>
          <w:lang w:val="el-GR" w:eastAsia="de-DE"/>
        </w:rPr>
        <w:t xml:space="preserve"> </w:t>
      </w:r>
      <w:r w:rsidR="002D0DFA">
        <w:rPr>
          <w:lang w:val="el-GR" w:eastAsia="de-DE"/>
        </w:rPr>
        <w:t>για</w:t>
      </w:r>
      <w:r w:rsidR="002D0DFA" w:rsidRPr="00F25EC4">
        <w:rPr>
          <w:lang w:val="el-GR" w:eastAsia="de-DE"/>
        </w:rPr>
        <w:t xml:space="preserve"> 6 </w:t>
      </w:r>
      <w:r w:rsidR="002D0DFA">
        <w:rPr>
          <w:lang w:val="el-GR" w:eastAsia="de-DE"/>
        </w:rPr>
        <w:t>και</w:t>
      </w:r>
      <w:r w:rsidR="002D0DFA" w:rsidRPr="00F25EC4">
        <w:rPr>
          <w:lang w:val="el-GR" w:eastAsia="de-DE"/>
        </w:rPr>
        <w:t xml:space="preserve"> </w:t>
      </w:r>
      <w:r w:rsidR="002D0DFA">
        <w:rPr>
          <w:lang w:val="el-GR" w:eastAsia="de-DE"/>
        </w:rPr>
        <w:t>έως</w:t>
      </w:r>
      <w:r w:rsidR="002D0DFA" w:rsidRPr="00F25EC4">
        <w:rPr>
          <w:lang w:val="el-GR" w:eastAsia="de-DE"/>
        </w:rPr>
        <w:t xml:space="preserve"> 8 </w:t>
      </w:r>
      <w:r w:rsidR="002D0DFA">
        <w:rPr>
          <w:lang w:val="el-GR" w:eastAsia="de-DE"/>
        </w:rPr>
        <w:t>κύκλους</w:t>
      </w:r>
      <w:r w:rsidRPr="00BE11FD">
        <w:rPr>
          <w:lang w:val="el-GR" w:eastAsia="de-DE"/>
        </w:rPr>
        <w:t>,</w:t>
      </w:r>
      <w:r w:rsidR="00F25EC4" w:rsidRPr="00BE11FD">
        <w:rPr>
          <w:lang w:val="el-GR"/>
        </w:rPr>
        <w:t xml:space="preserve"> </w:t>
      </w:r>
      <w:r w:rsidR="00F25EC4">
        <w:rPr>
          <w:lang w:val="el-GR"/>
        </w:rPr>
        <w:t>π</w:t>
      </w:r>
      <w:r w:rsidR="00F25EC4" w:rsidRPr="00BE11FD">
        <w:rPr>
          <w:lang w:val="el-GR" w:eastAsia="de-DE"/>
        </w:rPr>
        <w:t xml:space="preserve">ου ακολουθείται από </w:t>
      </w:r>
      <w:r w:rsidR="00F25EC4" w:rsidRPr="00F25EC4">
        <w:rPr>
          <w:lang w:eastAsia="de-DE"/>
        </w:rPr>
        <w:t>Avastin</w:t>
      </w:r>
      <w:r w:rsidR="00F25EC4" w:rsidRPr="00BE11FD">
        <w:rPr>
          <w:lang w:val="el-GR" w:eastAsia="de-DE"/>
        </w:rPr>
        <w:t xml:space="preserve"> (15 </w:t>
      </w:r>
      <w:r w:rsidR="00F25EC4" w:rsidRPr="00F25EC4">
        <w:rPr>
          <w:lang w:eastAsia="de-DE"/>
        </w:rPr>
        <w:t>mg</w:t>
      </w:r>
      <w:r w:rsidR="00F25EC4" w:rsidRPr="00BE11FD">
        <w:rPr>
          <w:lang w:val="el-GR" w:eastAsia="de-DE"/>
        </w:rPr>
        <w:t xml:space="preserve"> / </w:t>
      </w:r>
      <w:r w:rsidR="00F25EC4" w:rsidRPr="00F25EC4">
        <w:rPr>
          <w:lang w:eastAsia="de-DE"/>
        </w:rPr>
        <w:t>kg</w:t>
      </w:r>
      <w:r w:rsidR="00F25EC4" w:rsidRPr="00BE11FD">
        <w:rPr>
          <w:lang w:val="el-GR" w:eastAsia="de-DE"/>
        </w:rPr>
        <w:t xml:space="preserve"> κάθε 3 εβδομάδες) μόνο του μέχρι την εξέλιξη της νόσου ή μη αποδεκτή τοξικότητα</w:t>
      </w:r>
      <w:r w:rsidRPr="00BE11FD">
        <w:rPr>
          <w:lang w:val="el-GR" w:eastAsia="de-DE"/>
        </w:rPr>
        <w:t>.</w:t>
      </w:r>
    </w:p>
    <w:p w14:paraId="2E421F7F" w14:textId="77777777" w:rsidR="003261CC" w:rsidRPr="00B43104" w:rsidRDefault="003261CC" w:rsidP="00324463">
      <w:pPr>
        <w:rPr>
          <w:lang w:val="el-GR" w:eastAsia="de-DE"/>
        </w:rPr>
      </w:pPr>
    </w:p>
    <w:p w14:paraId="39BF25E0" w14:textId="77777777" w:rsidR="00537208" w:rsidRDefault="00537208" w:rsidP="00537208">
      <w:pPr>
        <w:rPr>
          <w:lang w:val="el-GR" w:eastAsia="de-DE"/>
        </w:rPr>
      </w:pPr>
      <w:r>
        <w:rPr>
          <w:lang w:val="el-GR" w:eastAsia="de-DE"/>
        </w:rPr>
        <w:t xml:space="preserve">Οι περισσότερες ασθενείς τόσο στο σκέλος </w:t>
      </w:r>
      <w:r>
        <w:rPr>
          <w:lang w:eastAsia="de-DE"/>
        </w:rPr>
        <w:t>CP</w:t>
      </w:r>
      <w:r>
        <w:rPr>
          <w:lang w:val="el-GR" w:eastAsia="de-DE"/>
        </w:rPr>
        <w:t xml:space="preserve"> (80,4%) όσο και στο σκέλος </w:t>
      </w:r>
      <w:r>
        <w:rPr>
          <w:lang w:eastAsia="de-DE"/>
        </w:rPr>
        <w:t>CPB</w:t>
      </w:r>
      <w:r>
        <w:rPr>
          <w:lang w:val="el-GR" w:eastAsia="de-DE"/>
        </w:rPr>
        <w:t xml:space="preserve"> (78,9%) ήταν λευκές. Η διάμεση ηλικία ήταν 60,0 έτη στο σκέλος </w:t>
      </w:r>
      <w:r>
        <w:rPr>
          <w:lang w:eastAsia="de-DE"/>
        </w:rPr>
        <w:t>CP</w:t>
      </w:r>
      <w:r>
        <w:rPr>
          <w:lang w:val="el-GR" w:eastAsia="de-DE"/>
        </w:rPr>
        <w:t xml:space="preserve"> και 59,0 έτη στο σκέλος </w:t>
      </w:r>
      <w:r>
        <w:rPr>
          <w:lang w:eastAsia="de-DE"/>
        </w:rPr>
        <w:t>CPB</w:t>
      </w:r>
      <w:r>
        <w:rPr>
          <w:lang w:val="el-GR" w:eastAsia="de-DE"/>
        </w:rPr>
        <w:t>. Η πλειοψηφία των ασθενών (</w:t>
      </w:r>
      <w:r>
        <w:rPr>
          <w:lang w:eastAsia="de-DE"/>
        </w:rPr>
        <w:t>CP</w:t>
      </w:r>
      <w:r>
        <w:rPr>
          <w:lang w:val="el-GR" w:eastAsia="de-DE"/>
        </w:rPr>
        <w:t>: 64,6%,</w:t>
      </w:r>
      <w:r>
        <w:rPr>
          <w:lang w:eastAsia="de-DE"/>
        </w:rPr>
        <w:t>CPB</w:t>
      </w:r>
      <w:r>
        <w:rPr>
          <w:lang w:val="el-GR" w:eastAsia="de-DE"/>
        </w:rPr>
        <w:t xml:space="preserve">: 68,8%) ήταν στην ηλικιακή κατηγορία &lt;65 ετών. Στην αρχική εκτίμηση, οι περισσότεροι ασθενείς και στα δύο σκέλη της θεραπείας είχαν </w:t>
      </w:r>
      <w:r>
        <w:rPr>
          <w:lang w:eastAsia="de-DE"/>
        </w:rPr>
        <w:t>GOG</w:t>
      </w:r>
      <w:r>
        <w:rPr>
          <w:lang w:val="el-GR" w:eastAsia="de-DE"/>
        </w:rPr>
        <w:t xml:space="preserve"> </w:t>
      </w:r>
      <w:r>
        <w:rPr>
          <w:lang w:eastAsia="de-DE"/>
        </w:rPr>
        <w:t>PS</w:t>
      </w:r>
      <w:r>
        <w:rPr>
          <w:lang w:val="el-GR" w:eastAsia="de-DE"/>
        </w:rPr>
        <w:t xml:space="preserve"> 0 (</w:t>
      </w:r>
      <w:r>
        <w:rPr>
          <w:lang w:eastAsia="de-DE"/>
        </w:rPr>
        <w:t>CP</w:t>
      </w:r>
      <w:r>
        <w:rPr>
          <w:lang w:val="el-GR" w:eastAsia="de-DE"/>
        </w:rPr>
        <w:t xml:space="preserve">: 82,4%: </w:t>
      </w:r>
      <w:r>
        <w:rPr>
          <w:lang w:eastAsia="de-DE"/>
        </w:rPr>
        <w:t>CPB</w:t>
      </w:r>
      <w:r>
        <w:rPr>
          <w:lang w:val="el-GR" w:eastAsia="de-DE"/>
        </w:rPr>
        <w:t>,  80,7%) ή 1 (</w:t>
      </w:r>
      <w:r>
        <w:rPr>
          <w:lang w:eastAsia="de-DE"/>
        </w:rPr>
        <w:t>CP</w:t>
      </w:r>
      <w:r>
        <w:rPr>
          <w:lang w:val="el-GR" w:eastAsia="de-DE"/>
        </w:rPr>
        <w:t xml:space="preserve">: 16.7%: </w:t>
      </w:r>
      <w:r>
        <w:rPr>
          <w:lang w:eastAsia="de-DE"/>
        </w:rPr>
        <w:t>CPB</w:t>
      </w:r>
      <w:r>
        <w:rPr>
          <w:lang w:val="el-GR" w:eastAsia="de-DE"/>
        </w:rPr>
        <w:t xml:space="preserve">, 18.1%). </w:t>
      </w:r>
      <w:r>
        <w:rPr>
          <w:lang w:eastAsia="de-DE"/>
        </w:rPr>
        <w:t>GOG</w:t>
      </w:r>
      <w:r>
        <w:rPr>
          <w:lang w:val="el-GR" w:eastAsia="de-DE"/>
        </w:rPr>
        <w:t xml:space="preserve"> </w:t>
      </w:r>
      <w:r>
        <w:rPr>
          <w:lang w:eastAsia="de-DE"/>
        </w:rPr>
        <w:t>PS</w:t>
      </w:r>
      <w:r>
        <w:rPr>
          <w:lang w:val="el-GR" w:eastAsia="de-DE"/>
        </w:rPr>
        <w:t xml:space="preserve"> 2 κατά την έναρξη αναφέρθηκε στο 0,9% των ασθενών στο σκέλος </w:t>
      </w:r>
      <w:r>
        <w:rPr>
          <w:lang w:eastAsia="de-DE"/>
        </w:rPr>
        <w:t>CP</w:t>
      </w:r>
      <w:r>
        <w:rPr>
          <w:lang w:val="el-GR" w:eastAsia="de-DE"/>
        </w:rPr>
        <w:t xml:space="preserve"> και σε 1.2% των ασθενών στο σκέλος </w:t>
      </w:r>
      <w:r>
        <w:rPr>
          <w:lang w:eastAsia="de-DE"/>
        </w:rPr>
        <w:t>CPB</w:t>
      </w:r>
      <w:r>
        <w:rPr>
          <w:lang w:val="el-GR" w:eastAsia="de-DE"/>
        </w:rPr>
        <w:t>.</w:t>
      </w:r>
    </w:p>
    <w:p w14:paraId="751CDAF0" w14:textId="77777777" w:rsidR="00537208" w:rsidRDefault="00537208" w:rsidP="00537208">
      <w:pPr>
        <w:rPr>
          <w:lang w:val="el-GR"/>
        </w:rPr>
      </w:pPr>
    </w:p>
    <w:p w14:paraId="6F081DD9" w14:textId="77777777" w:rsidR="00537208" w:rsidRDefault="00537208" w:rsidP="00537208">
      <w:pPr>
        <w:rPr>
          <w:lang w:val="el-GR"/>
        </w:rPr>
      </w:pPr>
      <w:r>
        <w:rPr>
          <w:lang w:val="el-GR"/>
        </w:rPr>
        <w:t>Το κύριο καταληκτικό σημείο αποτελεσματικότητας ήταν η συνολική επιβίωση (</w:t>
      </w:r>
      <w:r>
        <w:t>OS</w:t>
      </w:r>
      <w:r>
        <w:rPr>
          <w:lang w:val="el-GR"/>
        </w:rPr>
        <w:t>). Το κύριο δευτερεύον καταληκτικό σημείο αποτελεσματικότητας ήταν η επιβίωση χωρίς εξέλιξη της νόσου (</w:t>
      </w:r>
      <w:r>
        <w:t>PFS</w:t>
      </w:r>
      <w:r>
        <w:rPr>
          <w:lang w:val="el-GR"/>
        </w:rPr>
        <w:t>) .Τα αποτελέσματα παρουσιάζονται στον Πίνακα 22.</w:t>
      </w:r>
    </w:p>
    <w:p w14:paraId="256E06FE" w14:textId="77777777" w:rsidR="00360985" w:rsidRPr="00BE11FD" w:rsidRDefault="00360985" w:rsidP="00324463">
      <w:pPr>
        <w:rPr>
          <w:lang w:val="el-GR"/>
        </w:rPr>
      </w:pPr>
    </w:p>
    <w:p w14:paraId="090F0D2D" w14:textId="77777777" w:rsidR="00324463" w:rsidRDefault="00360985" w:rsidP="00FF63BC">
      <w:pPr>
        <w:keepNext/>
        <w:keepLines/>
        <w:rPr>
          <w:b/>
          <w:lang w:val="el-GR"/>
        </w:rPr>
      </w:pPr>
      <w:r w:rsidRPr="00BE11FD">
        <w:rPr>
          <w:b/>
          <w:lang w:val="el-GR"/>
        </w:rPr>
        <w:lastRenderedPageBreak/>
        <w:t>Πίνακας</w:t>
      </w:r>
      <w:r w:rsidRPr="00360985">
        <w:rPr>
          <w:b/>
          <w:lang w:val="el-GR"/>
        </w:rPr>
        <w:t xml:space="preserve"> </w:t>
      </w:r>
      <w:r w:rsidR="00324463" w:rsidRPr="00BE11FD">
        <w:rPr>
          <w:b/>
          <w:lang w:val="el-GR"/>
        </w:rPr>
        <w:t>22</w:t>
      </w:r>
      <w:r w:rsidR="00324463" w:rsidRPr="00BE11FD">
        <w:rPr>
          <w:b/>
          <w:lang w:val="el-GR"/>
        </w:rPr>
        <w:tab/>
      </w:r>
      <w:r w:rsidR="001D15A9">
        <w:rPr>
          <w:b/>
          <w:lang w:val="el-GR"/>
        </w:rPr>
        <w:t>Δεδομένα αποτελεσματικότητας</w:t>
      </w:r>
      <w:r w:rsidR="00324463" w:rsidRPr="00BE11FD">
        <w:rPr>
          <w:b/>
          <w:vertAlign w:val="superscript"/>
          <w:lang w:val="el-GR"/>
        </w:rPr>
        <w:t>1,2</w:t>
      </w:r>
      <w:r w:rsidR="001D15A9" w:rsidRPr="00BE11FD">
        <w:rPr>
          <w:b/>
          <w:lang w:val="el-GR"/>
        </w:rPr>
        <w:t xml:space="preserve"> </w:t>
      </w:r>
      <w:r w:rsidR="001D15A9">
        <w:rPr>
          <w:b/>
          <w:lang w:val="el-GR"/>
        </w:rPr>
        <w:t>από τη μελέτη</w:t>
      </w:r>
      <w:r w:rsidR="00324463" w:rsidRPr="00BE11FD">
        <w:rPr>
          <w:b/>
          <w:lang w:val="el-GR"/>
        </w:rPr>
        <w:t xml:space="preserve"> </w:t>
      </w:r>
      <w:r w:rsidR="00324463" w:rsidRPr="00324463">
        <w:rPr>
          <w:b/>
        </w:rPr>
        <w:t>GOG</w:t>
      </w:r>
      <w:r w:rsidR="00324463" w:rsidRPr="00BE11FD">
        <w:rPr>
          <w:b/>
          <w:lang w:val="el-GR"/>
        </w:rPr>
        <w:t>-0213</w:t>
      </w:r>
    </w:p>
    <w:p w14:paraId="21793517" w14:textId="77777777" w:rsidR="00CD4CA0" w:rsidRPr="00BE11FD" w:rsidRDefault="00CD4CA0" w:rsidP="00FF63BC">
      <w:pPr>
        <w:keepNext/>
        <w:keepLines/>
        <w:rPr>
          <w:b/>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250"/>
        <w:gridCol w:w="2568"/>
      </w:tblGrid>
      <w:tr w:rsidR="00324463" w:rsidRPr="00324463" w14:paraId="28B09E90" w14:textId="77777777" w:rsidTr="00FF361C">
        <w:trPr>
          <w:trHeight w:val="351"/>
          <w:jc w:val="center"/>
        </w:trPr>
        <w:tc>
          <w:tcPr>
            <w:tcW w:w="8916" w:type="dxa"/>
            <w:gridSpan w:val="3"/>
            <w:tcBorders>
              <w:top w:val="single" w:sz="4" w:space="0" w:color="auto"/>
              <w:left w:val="single" w:sz="4" w:space="0" w:color="auto"/>
              <w:bottom w:val="single" w:sz="4" w:space="0" w:color="auto"/>
              <w:right w:val="single" w:sz="4" w:space="0" w:color="auto"/>
            </w:tcBorders>
          </w:tcPr>
          <w:p w14:paraId="41F6809B" w14:textId="77777777" w:rsidR="00324463" w:rsidRPr="00324463" w:rsidRDefault="00B43104" w:rsidP="00083F22">
            <w:pPr>
              <w:keepNext/>
              <w:keepLines/>
              <w:spacing w:line="280" w:lineRule="atLeast"/>
              <w:rPr>
                <w:rFonts w:eastAsia="SimSun"/>
                <w:b/>
                <w:szCs w:val="22"/>
                <w:lang w:eastAsia="zh-CN"/>
              </w:rPr>
            </w:pPr>
            <w:proofErr w:type="spellStart"/>
            <w:r w:rsidRPr="002C4D5A">
              <w:rPr>
                <w:szCs w:val="24"/>
                <w:u w:val="single"/>
              </w:rPr>
              <w:t>Κύριο</w:t>
            </w:r>
            <w:proofErr w:type="spellEnd"/>
            <w:r w:rsidRPr="002C4D5A">
              <w:rPr>
                <w:szCs w:val="24"/>
                <w:u w:val="single"/>
              </w:rPr>
              <w:t xml:space="preserve"> κατα</w:t>
            </w:r>
            <w:proofErr w:type="spellStart"/>
            <w:r w:rsidRPr="002C4D5A">
              <w:rPr>
                <w:szCs w:val="24"/>
                <w:u w:val="single"/>
              </w:rPr>
              <w:t>ληκτικό</w:t>
            </w:r>
            <w:proofErr w:type="spellEnd"/>
            <w:r w:rsidRPr="002C4D5A">
              <w:rPr>
                <w:szCs w:val="24"/>
                <w:u w:val="single"/>
              </w:rPr>
              <w:t xml:space="preserve"> </w:t>
            </w:r>
            <w:proofErr w:type="spellStart"/>
            <w:r w:rsidRPr="002C4D5A">
              <w:rPr>
                <w:szCs w:val="24"/>
                <w:u w:val="single"/>
              </w:rPr>
              <w:t>σημείο</w:t>
            </w:r>
            <w:proofErr w:type="spellEnd"/>
          </w:p>
        </w:tc>
      </w:tr>
      <w:tr w:rsidR="00324463" w:rsidRPr="00324463" w14:paraId="3172B56D" w14:textId="77777777" w:rsidTr="00FF361C">
        <w:trPr>
          <w:jc w:val="center"/>
        </w:trPr>
        <w:tc>
          <w:tcPr>
            <w:tcW w:w="4098" w:type="dxa"/>
            <w:tcBorders>
              <w:top w:val="single" w:sz="4" w:space="0" w:color="auto"/>
              <w:left w:val="single" w:sz="4" w:space="0" w:color="auto"/>
              <w:bottom w:val="single" w:sz="4" w:space="0" w:color="auto"/>
              <w:right w:val="single" w:sz="4" w:space="0" w:color="auto"/>
            </w:tcBorders>
          </w:tcPr>
          <w:p w14:paraId="1ABFD581" w14:textId="059CE8CD" w:rsidR="00324463" w:rsidRPr="00324463" w:rsidRDefault="00ED26C6" w:rsidP="00F76D6B">
            <w:pPr>
              <w:keepNext/>
              <w:keepLines/>
              <w:spacing w:before="120" w:after="120" w:line="280" w:lineRule="atLeast"/>
              <w:rPr>
                <w:rFonts w:eastAsia="SimSun"/>
                <w:b/>
                <w:szCs w:val="22"/>
                <w:u w:val="single"/>
              </w:rPr>
            </w:pPr>
            <w:r>
              <w:rPr>
                <w:rFonts w:eastAsia="SimSun"/>
                <w:b/>
                <w:szCs w:val="22"/>
                <w:u w:val="single"/>
                <w:lang w:val="el-GR" w:eastAsia="zh-CN"/>
              </w:rPr>
              <w:t xml:space="preserve">Συνολική </w:t>
            </w:r>
            <w:r w:rsidR="00F76D6B">
              <w:rPr>
                <w:rFonts w:eastAsia="SimSun"/>
                <w:b/>
                <w:szCs w:val="22"/>
                <w:u w:val="single"/>
                <w:lang w:val="el-GR" w:eastAsia="zh-CN"/>
              </w:rPr>
              <w:t>επιβίωση</w:t>
            </w:r>
            <w:r w:rsidR="00F76D6B" w:rsidRPr="00324463">
              <w:rPr>
                <w:rFonts w:eastAsia="SimSun"/>
                <w:b/>
                <w:szCs w:val="22"/>
                <w:u w:val="single"/>
                <w:lang w:eastAsia="zh-CN"/>
              </w:rPr>
              <w:t xml:space="preserve"> </w:t>
            </w:r>
            <w:r w:rsidR="00324463" w:rsidRPr="00324463">
              <w:rPr>
                <w:rFonts w:eastAsia="SimSun"/>
                <w:b/>
                <w:szCs w:val="22"/>
                <w:u w:val="single"/>
                <w:lang w:eastAsia="zh-CN"/>
              </w:rPr>
              <w:t>(OS)</w:t>
            </w:r>
          </w:p>
        </w:tc>
        <w:tc>
          <w:tcPr>
            <w:tcW w:w="2250" w:type="dxa"/>
            <w:tcBorders>
              <w:top w:val="single" w:sz="4" w:space="0" w:color="auto"/>
              <w:left w:val="single" w:sz="4" w:space="0" w:color="auto"/>
              <w:bottom w:val="single" w:sz="4" w:space="0" w:color="auto"/>
              <w:right w:val="single" w:sz="4" w:space="0" w:color="auto"/>
            </w:tcBorders>
          </w:tcPr>
          <w:p w14:paraId="4C6E6B83" w14:textId="77777777" w:rsidR="00324463" w:rsidRPr="00324463" w:rsidRDefault="00324463" w:rsidP="00FF63BC">
            <w:pPr>
              <w:keepNext/>
              <w:keepLines/>
              <w:spacing w:line="280" w:lineRule="atLeast"/>
              <w:jc w:val="center"/>
              <w:rPr>
                <w:strike/>
                <w:szCs w:val="22"/>
              </w:rPr>
            </w:pPr>
            <w:r w:rsidRPr="00324463">
              <w:rPr>
                <w:szCs w:val="22"/>
              </w:rPr>
              <w:t>CP</w:t>
            </w:r>
          </w:p>
          <w:p w14:paraId="431F5C87" w14:textId="77777777" w:rsidR="00324463" w:rsidRPr="00324463" w:rsidRDefault="00324463" w:rsidP="00083F22">
            <w:pPr>
              <w:keepNext/>
              <w:keepLines/>
              <w:spacing w:line="280" w:lineRule="atLeast"/>
              <w:jc w:val="center"/>
              <w:rPr>
                <w:rFonts w:eastAsia="SimSun"/>
                <w:b/>
                <w:szCs w:val="22"/>
                <w:u w:val="single"/>
              </w:rPr>
            </w:pPr>
            <w:r w:rsidRPr="00324463">
              <w:rPr>
                <w:szCs w:val="22"/>
              </w:rPr>
              <w:t>(n=336)</w:t>
            </w:r>
          </w:p>
        </w:tc>
        <w:tc>
          <w:tcPr>
            <w:tcW w:w="2568" w:type="dxa"/>
            <w:tcBorders>
              <w:top w:val="single" w:sz="4" w:space="0" w:color="auto"/>
              <w:left w:val="single" w:sz="4" w:space="0" w:color="auto"/>
              <w:bottom w:val="single" w:sz="4" w:space="0" w:color="auto"/>
              <w:right w:val="single" w:sz="4" w:space="0" w:color="auto"/>
            </w:tcBorders>
          </w:tcPr>
          <w:p w14:paraId="252D7C03" w14:textId="77777777" w:rsidR="00324463" w:rsidRPr="00324463" w:rsidRDefault="00324463" w:rsidP="002913C8">
            <w:pPr>
              <w:keepNext/>
              <w:keepLines/>
              <w:spacing w:line="280" w:lineRule="atLeast"/>
              <w:jc w:val="center"/>
              <w:rPr>
                <w:szCs w:val="22"/>
              </w:rPr>
            </w:pPr>
            <w:r w:rsidRPr="00324463">
              <w:rPr>
                <w:szCs w:val="22"/>
              </w:rPr>
              <w:t>CPB</w:t>
            </w:r>
          </w:p>
          <w:p w14:paraId="5CFB582E" w14:textId="77777777" w:rsidR="00324463" w:rsidRPr="00324463" w:rsidRDefault="00324463" w:rsidP="002913C8">
            <w:pPr>
              <w:keepNext/>
              <w:keepLines/>
              <w:spacing w:line="280" w:lineRule="atLeast"/>
              <w:jc w:val="center"/>
              <w:rPr>
                <w:rFonts w:eastAsia="SimSun"/>
                <w:b/>
                <w:szCs w:val="22"/>
                <w:u w:val="single"/>
              </w:rPr>
            </w:pPr>
            <w:r w:rsidRPr="00324463">
              <w:rPr>
                <w:szCs w:val="22"/>
              </w:rPr>
              <w:t>(n=337)</w:t>
            </w:r>
          </w:p>
        </w:tc>
      </w:tr>
      <w:tr w:rsidR="00324463" w:rsidRPr="00324463" w14:paraId="13217447" w14:textId="77777777" w:rsidTr="00FF361C">
        <w:trPr>
          <w:jc w:val="center"/>
        </w:trPr>
        <w:tc>
          <w:tcPr>
            <w:tcW w:w="4098" w:type="dxa"/>
          </w:tcPr>
          <w:p w14:paraId="18A6F2D6" w14:textId="77777777" w:rsidR="00324463" w:rsidRPr="00324463" w:rsidRDefault="00ED26C6" w:rsidP="00FF63BC">
            <w:pPr>
              <w:keepNext/>
              <w:keepLines/>
              <w:rPr>
                <w:szCs w:val="22"/>
                <w:lang w:eastAsia="da-DK"/>
              </w:rPr>
            </w:pPr>
            <w:r>
              <w:rPr>
                <w:szCs w:val="22"/>
                <w:lang w:val="el-GR" w:eastAsia="da-DK"/>
              </w:rPr>
              <w:t>Διάμεση</w:t>
            </w:r>
            <w:r>
              <w:rPr>
                <w:szCs w:val="22"/>
                <w:lang w:eastAsia="da-DK"/>
              </w:rPr>
              <w:t xml:space="preserve"> OS (</w:t>
            </w:r>
            <w:r>
              <w:rPr>
                <w:szCs w:val="22"/>
                <w:lang w:val="el-GR" w:eastAsia="da-DK"/>
              </w:rPr>
              <w:t>μήνες</w:t>
            </w:r>
            <w:r w:rsidR="00324463" w:rsidRPr="00324463">
              <w:rPr>
                <w:szCs w:val="22"/>
                <w:lang w:eastAsia="da-DK"/>
              </w:rPr>
              <w:t>)</w:t>
            </w:r>
          </w:p>
        </w:tc>
        <w:tc>
          <w:tcPr>
            <w:tcW w:w="2250" w:type="dxa"/>
          </w:tcPr>
          <w:p w14:paraId="57BEC638" w14:textId="77777777" w:rsidR="00324463" w:rsidRPr="00324463" w:rsidRDefault="00324463" w:rsidP="00FF63BC">
            <w:pPr>
              <w:keepNext/>
              <w:keepLines/>
              <w:jc w:val="center"/>
              <w:rPr>
                <w:szCs w:val="22"/>
                <w:lang w:eastAsia="da-DK"/>
              </w:rPr>
            </w:pPr>
            <w:r w:rsidRPr="00324463">
              <w:rPr>
                <w:szCs w:val="22"/>
                <w:lang w:eastAsia="da-DK"/>
              </w:rPr>
              <w:t>37.3</w:t>
            </w:r>
          </w:p>
        </w:tc>
        <w:tc>
          <w:tcPr>
            <w:tcW w:w="2568" w:type="dxa"/>
          </w:tcPr>
          <w:p w14:paraId="4CC74150" w14:textId="77777777" w:rsidR="00324463" w:rsidRPr="00324463" w:rsidRDefault="00324463" w:rsidP="00083F22">
            <w:pPr>
              <w:keepNext/>
              <w:keepLines/>
              <w:jc w:val="center"/>
              <w:rPr>
                <w:szCs w:val="22"/>
                <w:lang w:eastAsia="da-DK"/>
              </w:rPr>
            </w:pPr>
            <w:r w:rsidRPr="00324463">
              <w:rPr>
                <w:szCs w:val="22"/>
                <w:lang w:eastAsia="da-DK"/>
              </w:rPr>
              <w:t>42.6</w:t>
            </w:r>
          </w:p>
        </w:tc>
      </w:tr>
      <w:tr w:rsidR="00324463" w:rsidRPr="00324463" w14:paraId="6DCA1421" w14:textId="77777777" w:rsidTr="00FF361C">
        <w:trPr>
          <w:jc w:val="center"/>
        </w:trPr>
        <w:tc>
          <w:tcPr>
            <w:tcW w:w="4098" w:type="dxa"/>
          </w:tcPr>
          <w:p w14:paraId="057695F2" w14:textId="77777777" w:rsidR="00B43104" w:rsidRPr="00BE11FD" w:rsidRDefault="00B43104" w:rsidP="00FF63BC">
            <w:pPr>
              <w:keepNext/>
              <w:keepLines/>
              <w:spacing w:line="280" w:lineRule="atLeast"/>
              <w:rPr>
                <w:szCs w:val="24"/>
                <w:lang w:val="el-GR"/>
              </w:rPr>
            </w:pPr>
            <w:r w:rsidRPr="00BE11FD">
              <w:rPr>
                <w:lang w:val="el-GR"/>
              </w:rPr>
              <w:t>Σχετικός κίνδυνος</w:t>
            </w:r>
          </w:p>
          <w:p w14:paraId="316329B3" w14:textId="77777777" w:rsidR="00324463" w:rsidRPr="00BE11FD" w:rsidRDefault="00B43104" w:rsidP="00FF63BC">
            <w:pPr>
              <w:keepNext/>
              <w:keepLines/>
              <w:rPr>
                <w:szCs w:val="22"/>
                <w:lang w:val="el-GR" w:eastAsia="da-DK"/>
              </w:rPr>
            </w:pPr>
            <w:r w:rsidRPr="00BE11FD">
              <w:rPr>
                <w:szCs w:val="24"/>
                <w:lang w:val="el-GR"/>
              </w:rPr>
              <w:t>(95% ΔΕ)</w:t>
            </w:r>
            <w:r w:rsidRPr="00BE11FD">
              <w:rPr>
                <w:szCs w:val="22"/>
                <w:lang w:val="el-GR"/>
              </w:rPr>
              <w:t xml:space="preserve"> </w:t>
            </w:r>
            <w:r w:rsidR="00324463" w:rsidRPr="00BE11FD">
              <w:rPr>
                <w:szCs w:val="22"/>
                <w:lang w:val="el-GR"/>
              </w:rPr>
              <w:t>(</w:t>
            </w:r>
            <w:r w:rsidR="00324463" w:rsidRPr="00324463">
              <w:rPr>
                <w:szCs w:val="22"/>
              </w:rPr>
              <w:t>eCRF</w:t>
            </w:r>
            <w:r w:rsidR="00324463" w:rsidRPr="00BE11FD">
              <w:rPr>
                <w:szCs w:val="22"/>
                <w:lang w:val="el-GR"/>
              </w:rPr>
              <w:t>)</w:t>
            </w:r>
            <w:r w:rsidR="00324463" w:rsidRPr="00324463">
              <w:rPr>
                <w:szCs w:val="22"/>
                <w:vertAlign w:val="superscript"/>
              </w:rPr>
              <w:t>a</w:t>
            </w:r>
          </w:p>
        </w:tc>
        <w:tc>
          <w:tcPr>
            <w:tcW w:w="4818" w:type="dxa"/>
            <w:gridSpan w:val="2"/>
          </w:tcPr>
          <w:p w14:paraId="44438820" w14:textId="77777777" w:rsidR="00324463" w:rsidRPr="00324463" w:rsidRDefault="00324463" w:rsidP="00083F22">
            <w:pPr>
              <w:keepNext/>
              <w:keepLines/>
              <w:jc w:val="center"/>
              <w:rPr>
                <w:szCs w:val="22"/>
                <w:lang w:eastAsia="da-DK"/>
              </w:rPr>
            </w:pPr>
            <w:r w:rsidRPr="00324463">
              <w:rPr>
                <w:szCs w:val="22"/>
                <w:lang w:eastAsia="en-US"/>
              </w:rPr>
              <w:t xml:space="preserve">0.823 </w:t>
            </w:r>
            <w:r w:rsidRPr="00324463">
              <w:rPr>
                <w:szCs w:val="22"/>
                <w:lang w:eastAsia="da-DK"/>
              </w:rPr>
              <w:t>[</w:t>
            </w:r>
            <w:r w:rsidRPr="00324463">
              <w:rPr>
                <w:szCs w:val="22"/>
                <w:lang w:eastAsia="en-US"/>
              </w:rPr>
              <w:t>CI: 0.680, 0.996</w:t>
            </w:r>
            <w:r w:rsidRPr="00324463">
              <w:rPr>
                <w:szCs w:val="22"/>
                <w:lang w:eastAsia="da-DK"/>
              </w:rPr>
              <w:t>]</w:t>
            </w:r>
          </w:p>
        </w:tc>
      </w:tr>
      <w:tr w:rsidR="00324463" w:rsidRPr="00324463" w14:paraId="284438EB" w14:textId="77777777" w:rsidTr="00FF361C">
        <w:trPr>
          <w:jc w:val="center"/>
        </w:trPr>
        <w:tc>
          <w:tcPr>
            <w:tcW w:w="4098" w:type="dxa"/>
            <w:tcBorders>
              <w:top w:val="single" w:sz="4" w:space="0" w:color="auto"/>
              <w:left w:val="single" w:sz="4" w:space="0" w:color="auto"/>
              <w:bottom w:val="single" w:sz="4" w:space="0" w:color="auto"/>
              <w:right w:val="single" w:sz="4" w:space="0" w:color="auto"/>
            </w:tcBorders>
          </w:tcPr>
          <w:p w14:paraId="7C733464" w14:textId="77777777" w:rsidR="00324463" w:rsidRPr="00BE11FD" w:rsidRDefault="00ED26C6" w:rsidP="00FF63BC">
            <w:pPr>
              <w:keepNext/>
              <w:keepLines/>
              <w:rPr>
                <w:b/>
                <w:szCs w:val="22"/>
                <w:u w:val="single"/>
                <w:lang w:val="el-GR" w:eastAsia="da-DK"/>
              </w:rPr>
            </w:pPr>
            <w:r>
              <w:rPr>
                <w:szCs w:val="22"/>
                <w:lang w:val="el-GR"/>
              </w:rPr>
              <w:t xml:space="preserve">Τιμή </w:t>
            </w:r>
            <w:r w:rsidR="00324463" w:rsidRPr="00324463">
              <w:rPr>
                <w:szCs w:val="22"/>
              </w:rPr>
              <w:t>p</w:t>
            </w:r>
          </w:p>
        </w:tc>
        <w:tc>
          <w:tcPr>
            <w:tcW w:w="4818" w:type="dxa"/>
            <w:gridSpan w:val="2"/>
            <w:tcBorders>
              <w:top w:val="single" w:sz="4" w:space="0" w:color="auto"/>
              <w:left w:val="single" w:sz="4" w:space="0" w:color="auto"/>
              <w:bottom w:val="single" w:sz="4" w:space="0" w:color="auto"/>
              <w:right w:val="single" w:sz="4" w:space="0" w:color="auto"/>
            </w:tcBorders>
          </w:tcPr>
          <w:p w14:paraId="6AADCAA6" w14:textId="77777777" w:rsidR="00324463" w:rsidRPr="00324463" w:rsidRDefault="00324463" w:rsidP="00FF63BC">
            <w:pPr>
              <w:keepNext/>
              <w:keepLines/>
              <w:jc w:val="center"/>
              <w:rPr>
                <w:b/>
                <w:szCs w:val="22"/>
                <w:u w:val="single"/>
                <w:lang w:eastAsia="da-DK"/>
              </w:rPr>
            </w:pPr>
            <w:r w:rsidRPr="00324463">
              <w:rPr>
                <w:szCs w:val="22"/>
                <w:lang w:eastAsia="en-US"/>
              </w:rPr>
              <w:t>0.0447</w:t>
            </w:r>
          </w:p>
        </w:tc>
      </w:tr>
      <w:tr w:rsidR="00324463" w:rsidRPr="00324463" w14:paraId="67A53999" w14:textId="77777777" w:rsidTr="00FF361C">
        <w:trPr>
          <w:jc w:val="center"/>
        </w:trPr>
        <w:tc>
          <w:tcPr>
            <w:tcW w:w="4098" w:type="dxa"/>
            <w:tcBorders>
              <w:top w:val="single" w:sz="4" w:space="0" w:color="auto"/>
              <w:left w:val="single" w:sz="4" w:space="0" w:color="auto"/>
              <w:bottom w:val="single" w:sz="4" w:space="0" w:color="auto"/>
              <w:right w:val="single" w:sz="4" w:space="0" w:color="auto"/>
            </w:tcBorders>
          </w:tcPr>
          <w:p w14:paraId="5C485773" w14:textId="77777777" w:rsidR="00B43104" w:rsidRPr="002C7782" w:rsidRDefault="00B43104" w:rsidP="00FF63BC">
            <w:pPr>
              <w:keepNext/>
              <w:keepLines/>
              <w:spacing w:line="280" w:lineRule="atLeast"/>
              <w:rPr>
                <w:szCs w:val="24"/>
                <w:lang w:val="el-GR"/>
              </w:rPr>
            </w:pPr>
            <w:r w:rsidRPr="002C7782">
              <w:rPr>
                <w:lang w:val="el-GR"/>
              </w:rPr>
              <w:t>Σχετικός κίνδυνος</w:t>
            </w:r>
          </w:p>
          <w:p w14:paraId="5E4FCCF0" w14:textId="77777777" w:rsidR="00324463" w:rsidRPr="00BE11FD" w:rsidRDefault="00B43104" w:rsidP="00FF63BC">
            <w:pPr>
              <w:keepNext/>
              <w:keepLines/>
              <w:rPr>
                <w:szCs w:val="22"/>
                <w:lang w:val="el-GR"/>
              </w:rPr>
            </w:pPr>
            <w:r w:rsidRPr="002C7782">
              <w:rPr>
                <w:szCs w:val="24"/>
                <w:lang w:val="el-GR"/>
              </w:rPr>
              <w:t>(95% ΔΕ)</w:t>
            </w:r>
            <w:r w:rsidRPr="002C7782">
              <w:rPr>
                <w:szCs w:val="22"/>
                <w:lang w:val="el-GR"/>
              </w:rPr>
              <w:t xml:space="preserve"> </w:t>
            </w:r>
            <w:r w:rsidR="00324463" w:rsidRPr="00BE11FD">
              <w:rPr>
                <w:szCs w:val="22"/>
                <w:lang w:val="el-GR"/>
              </w:rPr>
              <w:t>(</w:t>
            </w:r>
            <w:r w:rsidR="00A77351">
              <w:rPr>
                <w:szCs w:val="22"/>
                <w:lang w:val="el-GR"/>
              </w:rPr>
              <w:t>έντυπο εγγραφής</w:t>
            </w:r>
            <w:r w:rsidR="00324463" w:rsidRPr="00BE11FD">
              <w:rPr>
                <w:szCs w:val="22"/>
                <w:lang w:val="el-GR"/>
              </w:rPr>
              <w:t>)</w:t>
            </w:r>
            <w:r w:rsidR="00324463" w:rsidRPr="00324463">
              <w:rPr>
                <w:szCs w:val="22"/>
                <w:vertAlign w:val="superscript"/>
              </w:rPr>
              <w:t>b</w:t>
            </w:r>
          </w:p>
        </w:tc>
        <w:tc>
          <w:tcPr>
            <w:tcW w:w="4818" w:type="dxa"/>
            <w:gridSpan w:val="2"/>
            <w:tcBorders>
              <w:top w:val="single" w:sz="4" w:space="0" w:color="auto"/>
              <w:left w:val="single" w:sz="4" w:space="0" w:color="auto"/>
              <w:bottom w:val="single" w:sz="4" w:space="0" w:color="auto"/>
              <w:right w:val="single" w:sz="4" w:space="0" w:color="auto"/>
            </w:tcBorders>
          </w:tcPr>
          <w:p w14:paraId="3675FE30" w14:textId="77777777" w:rsidR="00324463" w:rsidRPr="00324463" w:rsidRDefault="00324463" w:rsidP="00083F22">
            <w:pPr>
              <w:keepNext/>
              <w:keepLines/>
              <w:jc w:val="center"/>
              <w:rPr>
                <w:szCs w:val="22"/>
                <w:lang w:eastAsia="en-US"/>
              </w:rPr>
            </w:pPr>
            <w:r w:rsidRPr="00324463">
              <w:rPr>
                <w:szCs w:val="22"/>
                <w:lang w:eastAsia="en-US"/>
              </w:rPr>
              <w:t xml:space="preserve">0.838 </w:t>
            </w:r>
            <w:r w:rsidRPr="00324463">
              <w:rPr>
                <w:szCs w:val="22"/>
                <w:lang w:eastAsia="da-DK"/>
              </w:rPr>
              <w:t>[</w:t>
            </w:r>
            <w:r w:rsidRPr="00324463">
              <w:rPr>
                <w:szCs w:val="22"/>
                <w:lang w:eastAsia="en-US"/>
              </w:rPr>
              <w:t>CI: 0.693, 1.014</w:t>
            </w:r>
            <w:r w:rsidRPr="00324463">
              <w:rPr>
                <w:szCs w:val="22"/>
                <w:lang w:eastAsia="da-DK"/>
              </w:rPr>
              <w:t>]</w:t>
            </w:r>
          </w:p>
        </w:tc>
      </w:tr>
      <w:tr w:rsidR="00324463" w:rsidRPr="00324463" w14:paraId="433949EA" w14:textId="77777777" w:rsidTr="00FF361C">
        <w:trPr>
          <w:jc w:val="center"/>
        </w:trPr>
        <w:tc>
          <w:tcPr>
            <w:tcW w:w="4098" w:type="dxa"/>
            <w:tcBorders>
              <w:top w:val="single" w:sz="4" w:space="0" w:color="auto"/>
              <w:left w:val="single" w:sz="4" w:space="0" w:color="auto"/>
              <w:bottom w:val="single" w:sz="4" w:space="0" w:color="auto"/>
              <w:right w:val="single" w:sz="4" w:space="0" w:color="auto"/>
            </w:tcBorders>
          </w:tcPr>
          <w:p w14:paraId="489F8B55" w14:textId="77777777" w:rsidR="00324463" w:rsidRPr="00324463" w:rsidRDefault="00ED26C6" w:rsidP="00FF63BC">
            <w:pPr>
              <w:keepNext/>
              <w:keepLines/>
              <w:rPr>
                <w:szCs w:val="22"/>
              </w:rPr>
            </w:pPr>
            <w:r>
              <w:rPr>
                <w:szCs w:val="22"/>
                <w:lang w:val="el-GR"/>
              </w:rPr>
              <w:t xml:space="preserve">Τιμή </w:t>
            </w:r>
            <w:r w:rsidRPr="00324463">
              <w:rPr>
                <w:szCs w:val="22"/>
              </w:rPr>
              <w:t>p</w:t>
            </w:r>
          </w:p>
        </w:tc>
        <w:tc>
          <w:tcPr>
            <w:tcW w:w="4818" w:type="dxa"/>
            <w:gridSpan w:val="2"/>
            <w:tcBorders>
              <w:top w:val="single" w:sz="4" w:space="0" w:color="auto"/>
              <w:left w:val="single" w:sz="4" w:space="0" w:color="auto"/>
              <w:bottom w:val="single" w:sz="4" w:space="0" w:color="auto"/>
              <w:right w:val="single" w:sz="4" w:space="0" w:color="auto"/>
            </w:tcBorders>
          </w:tcPr>
          <w:p w14:paraId="2BB1132C" w14:textId="77777777" w:rsidR="00324463" w:rsidRPr="00324463" w:rsidRDefault="00324463" w:rsidP="00FF63BC">
            <w:pPr>
              <w:keepNext/>
              <w:keepLines/>
              <w:jc w:val="center"/>
              <w:rPr>
                <w:szCs w:val="22"/>
                <w:lang w:eastAsia="en-US"/>
              </w:rPr>
            </w:pPr>
            <w:r w:rsidRPr="00324463">
              <w:rPr>
                <w:szCs w:val="22"/>
                <w:lang w:eastAsia="da-DK"/>
              </w:rPr>
              <w:t>0.0683</w:t>
            </w:r>
          </w:p>
        </w:tc>
      </w:tr>
      <w:tr w:rsidR="00324463" w:rsidRPr="00324463" w14:paraId="201FC14D" w14:textId="77777777" w:rsidTr="00FF361C">
        <w:trPr>
          <w:trHeight w:val="322"/>
          <w:jc w:val="center"/>
        </w:trPr>
        <w:tc>
          <w:tcPr>
            <w:tcW w:w="8916" w:type="dxa"/>
            <w:gridSpan w:val="3"/>
            <w:tcBorders>
              <w:top w:val="single" w:sz="4" w:space="0" w:color="auto"/>
              <w:left w:val="single" w:sz="4" w:space="0" w:color="auto"/>
              <w:bottom w:val="single" w:sz="4" w:space="0" w:color="auto"/>
              <w:right w:val="single" w:sz="4" w:space="0" w:color="auto"/>
            </w:tcBorders>
          </w:tcPr>
          <w:p w14:paraId="07D56210" w14:textId="77777777" w:rsidR="00324463" w:rsidRPr="00B43104" w:rsidRDefault="00B43104" w:rsidP="00FF63BC">
            <w:pPr>
              <w:keepNext/>
              <w:keepLines/>
              <w:spacing w:line="280" w:lineRule="atLeast"/>
              <w:rPr>
                <w:rFonts w:eastAsia="SimSun"/>
                <w:b/>
                <w:szCs w:val="22"/>
                <w:u w:val="single"/>
                <w:lang w:eastAsia="zh-CN"/>
              </w:rPr>
            </w:pPr>
            <w:proofErr w:type="spellStart"/>
            <w:r w:rsidRPr="00BE11FD">
              <w:rPr>
                <w:b/>
                <w:szCs w:val="24"/>
                <w:u w:val="single"/>
              </w:rPr>
              <w:t>Δευτερεύοντ</w:t>
            </w:r>
            <w:proofErr w:type="spellEnd"/>
            <w:r w:rsidRPr="00BE11FD">
              <w:rPr>
                <w:b/>
                <w:szCs w:val="24"/>
                <w:u w:val="single"/>
              </w:rPr>
              <w:t>α κατα</w:t>
            </w:r>
            <w:proofErr w:type="spellStart"/>
            <w:r w:rsidRPr="00BE11FD">
              <w:rPr>
                <w:b/>
                <w:szCs w:val="24"/>
                <w:u w:val="single"/>
              </w:rPr>
              <w:t>ληκτικά</w:t>
            </w:r>
            <w:proofErr w:type="spellEnd"/>
            <w:r w:rsidRPr="00BE11FD">
              <w:rPr>
                <w:b/>
                <w:szCs w:val="24"/>
                <w:u w:val="single"/>
              </w:rPr>
              <w:t xml:space="preserve"> </w:t>
            </w:r>
            <w:proofErr w:type="spellStart"/>
            <w:r w:rsidRPr="00BE11FD">
              <w:rPr>
                <w:b/>
                <w:szCs w:val="24"/>
                <w:u w:val="single"/>
              </w:rPr>
              <w:t>σημεί</w:t>
            </w:r>
            <w:proofErr w:type="spellEnd"/>
            <w:r w:rsidRPr="00BE11FD">
              <w:rPr>
                <w:b/>
                <w:szCs w:val="24"/>
                <w:u w:val="single"/>
              </w:rPr>
              <w:t>α</w:t>
            </w:r>
          </w:p>
        </w:tc>
      </w:tr>
      <w:tr w:rsidR="00324463" w:rsidRPr="00324463" w14:paraId="1632076F" w14:textId="77777777" w:rsidTr="00FF361C">
        <w:trPr>
          <w:jc w:val="center"/>
        </w:trPr>
        <w:tc>
          <w:tcPr>
            <w:tcW w:w="4098" w:type="dxa"/>
            <w:tcBorders>
              <w:top w:val="single" w:sz="4" w:space="0" w:color="auto"/>
              <w:left w:val="single" w:sz="4" w:space="0" w:color="auto"/>
              <w:bottom w:val="single" w:sz="4" w:space="0" w:color="auto"/>
              <w:right w:val="single" w:sz="4" w:space="0" w:color="auto"/>
            </w:tcBorders>
          </w:tcPr>
          <w:p w14:paraId="7D47775E" w14:textId="7B927B5B" w:rsidR="00324463" w:rsidRPr="00BE11FD" w:rsidRDefault="00CD4CA0" w:rsidP="00F76D6B">
            <w:pPr>
              <w:keepNext/>
              <w:keepLines/>
              <w:spacing w:before="120" w:after="120" w:line="280" w:lineRule="atLeast"/>
              <w:rPr>
                <w:rFonts w:eastAsia="SimSun"/>
                <w:b/>
                <w:szCs w:val="22"/>
                <w:lang w:val="el-GR" w:eastAsia="zh-CN"/>
              </w:rPr>
            </w:pPr>
            <w:r>
              <w:rPr>
                <w:rFonts w:eastAsia="SimSun"/>
                <w:b/>
                <w:szCs w:val="22"/>
                <w:lang w:val="el-GR" w:eastAsia="zh-CN"/>
              </w:rPr>
              <w:t xml:space="preserve">Επιβίωση χωρίς </w:t>
            </w:r>
            <w:r w:rsidR="00F76D6B">
              <w:rPr>
                <w:rFonts w:eastAsia="SimSun"/>
                <w:b/>
                <w:szCs w:val="22"/>
                <w:lang w:val="el-GR" w:eastAsia="zh-CN"/>
              </w:rPr>
              <w:t xml:space="preserve">εξέλιξη </w:t>
            </w:r>
            <w:r>
              <w:rPr>
                <w:rFonts w:eastAsia="SimSun"/>
                <w:b/>
                <w:szCs w:val="22"/>
                <w:lang w:val="el-GR" w:eastAsia="zh-CN"/>
              </w:rPr>
              <w:t xml:space="preserve">της </w:t>
            </w:r>
            <w:r w:rsidR="00F76D6B">
              <w:rPr>
                <w:rFonts w:eastAsia="SimSun"/>
                <w:b/>
                <w:szCs w:val="22"/>
                <w:lang w:val="el-GR" w:eastAsia="zh-CN"/>
              </w:rPr>
              <w:t>νόσου</w:t>
            </w:r>
            <w:r w:rsidR="00F76D6B" w:rsidRPr="00BE11FD">
              <w:rPr>
                <w:rFonts w:eastAsia="SimSun"/>
                <w:b/>
                <w:szCs w:val="22"/>
                <w:lang w:val="el-GR" w:eastAsia="zh-CN"/>
              </w:rPr>
              <w:t xml:space="preserve"> </w:t>
            </w:r>
            <w:r w:rsidR="00324463" w:rsidRPr="00BE11FD">
              <w:rPr>
                <w:rFonts w:eastAsia="SimSun"/>
                <w:b/>
                <w:szCs w:val="22"/>
                <w:lang w:val="el-GR" w:eastAsia="zh-CN"/>
              </w:rPr>
              <w:t>(</w:t>
            </w:r>
            <w:r w:rsidR="00324463" w:rsidRPr="00324463">
              <w:rPr>
                <w:rFonts w:eastAsia="SimSun"/>
                <w:b/>
                <w:szCs w:val="22"/>
                <w:lang w:eastAsia="zh-CN"/>
              </w:rPr>
              <w:t>PFS</w:t>
            </w:r>
            <w:r w:rsidR="00324463" w:rsidRPr="00BE11FD">
              <w:rPr>
                <w:rFonts w:eastAsia="SimSun"/>
                <w:b/>
                <w:szCs w:val="22"/>
                <w:lang w:val="el-GR" w:eastAsia="zh-CN"/>
              </w:rPr>
              <w:t>)</w:t>
            </w:r>
          </w:p>
        </w:tc>
        <w:tc>
          <w:tcPr>
            <w:tcW w:w="2250" w:type="dxa"/>
            <w:tcBorders>
              <w:top w:val="single" w:sz="4" w:space="0" w:color="auto"/>
              <w:left w:val="single" w:sz="4" w:space="0" w:color="auto"/>
              <w:bottom w:val="single" w:sz="4" w:space="0" w:color="auto"/>
              <w:right w:val="single" w:sz="4" w:space="0" w:color="auto"/>
            </w:tcBorders>
          </w:tcPr>
          <w:p w14:paraId="39BB4D88" w14:textId="77777777" w:rsidR="00324463" w:rsidRPr="00324463" w:rsidRDefault="00324463" w:rsidP="00FF63BC">
            <w:pPr>
              <w:keepNext/>
              <w:keepLines/>
              <w:spacing w:line="280" w:lineRule="atLeast"/>
              <w:jc w:val="center"/>
              <w:rPr>
                <w:szCs w:val="22"/>
              </w:rPr>
            </w:pPr>
            <w:r w:rsidRPr="00324463">
              <w:rPr>
                <w:szCs w:val="22"/>
              </w:rPr>
              <w:t>CP</w:t>
            </w:r>
          </w:p>
          <w:p w14:paraId="619A21F6" w14:textId="77777777" w:rsidR="00324463" w:rsidRPr="00324463" w:rsidRDefault="00324463" w:rsidP="00083F22">
            <w:pPr>
              <w:keepNext/>
              <w:keepLines/>
              <w:spacing w:line="280" w:lineRule="atLeast"/>
              <w:jc w:val="center"/>
              <w:rPr>
                <w:rFonts w:eastAsia="SimSun"/>
                <w:b/>
                <w:szCs w:val="22"/>
                <w:lang w:eastAsia="zh-CN"/>
              </w:rPr>
            </w:pPr>
            <w:r w:rsidRPr="00324463">
              <w:rPr>
                <w:szCs w:val="22"/>
              </w:rPr>
              <w:t>(n=336)</w:t>
            </w:r>
          </w:p>
        </w:tc>
        <w:tc>
          <w:tcPr>
            <w:tcW w:w="2568" w:type="dxa"/>
            <w:tcBorders>
              <w:top w:val="single" w:sz="4" w:space="0" w:color="auto"/>
              <w:left w:val="single" w:sz="4" w:space="0" w:color="auto"/>
              <w:bottom w:val="single" w:sz="4" w:space="0" w:color="auto"/>
              <w:right w:val="single" w:sz="4" w:space="0" w:color="auto"/>
            </w:tcBorders>
          </w:tcPr>
          <w:p w14:paraId="7115C61D" w14:textId="77777777" w:rsidR="00324463" w:rsidRPr="00324463" w:rsidRDefault="00324463" w:rsidP="002913C8">
            <w:pPr>
              <w:keepNext/>
              <w:keepLines/>
              <w:spacing w:line="280" w:lineRule="atLeast"/>
              <w:jc w:val="center"/>
              <w:rPr>
                <w:szCs w:val="22"/>
              </w:rPr>
            </w:pPr>
            <w:r w:rsidRPr="00324463">
              <w:rPr>
                <w:szCs w:val="22"/>
              </w:rPr>
              <w:t>CPB</w:t>
            </w:r>
          </w:p>
          <w:p w14:paraId="6B5E2804" w14:textId="77777777" w:rsidR="00324463" w:rsidRPr="00324463" w:rsidRDefault="00324463" w:rsidP="002913C8">
            <w:pPr>
              <w:keepNext/>
              <w:keepLines/>
              <w:spacing w:line="280" w:lineRule="atLeast"/>
              <w:jc w:val="center"/>
              <w:rPr>
                <w:rFonts w:eastAsia="SimSun"/>
                <w:b/>
                <w:szCs w:val="22"/>
                <w:lang w:eastAsia="zh-CN"/>
              </w:rPr>
            </w:pPr>
            <w:r w:rsidRPr="00324463">
              <w:rPr>
                <w:szCs w:val="22"/>
              </w:rPr>
              <w:t>(n=337)</w:t>
            </w:r>
          </w:p>
        </w:tc>
      </w:tr>
      <w:tr w:rsidR="00324463" w:rsidRPr="00324463" w14:paraId="27323DE9" w14:textId="77777777" w:rsidTr="00FF361C">
        <w:trPr>
          <w:trHeight w:val="278"/>
          <w:jc w:val="center"/>
        </w:trPr>
        <w:tc>
          <w:tcPr>
            <w:tcW w:w="4098" w:type="dxa"/>
            <w:tcBorders>
              <w:top w:val="single" w:sz="4" w:space="0" w:color="auto"/>
              <w:left w:val="single" w:sz="4" w:space="0" w:color="auto"/>
              <w:bottom w:val="single" w:sz="4" w:space="0" w:color="auto"/>
              <w:right w:val="single" w:sz="4" w:space="0" w:color="auto"/>
            </w:tcBorders>
          </w:tcPr>
          <w:p w14:paraId="1853E90B" w14:textId="77777777" w:rsidR="00324463" w:rsidRPr="00324463" w:rsidRDefault="00360985" w:rsidP="00FF63BC">
            <w:pPr>
              <w:keepNext/>
              <w:keepLines/>
              <w:rPr>
                <w:szCs w:val="22"/>
                <w:lang w:eastAsia="da-DK"/>
              </w:rPr>
            </w:pPr>
            <w:r>
              <w:rPr>
                <w:szCs w:val="22"/>
                <w:lang w:val="el-GR" w:eastAsia="da-DK"/>
              </w:rPr>
              <w:t>Διάμεση</w:t>
            </w:r>
            <w:r w:rsidRPr="00324463">
              <w:rPr>
                <w:szCs w:val="22"/>
                <w:lang w:eastAsia="da-DK"/>
              </w:rPr>
              <w:t xml:space="preserve"> </w:t>
            </w:r>
            <w:r w:rsidR="00324463" w:rsidRPr="00324463">
              <w:rPr>
                <w:szCs w:val="22"/>
                <w:lang w:eastAsia="da-DK"/>
              </w:rPr>
              <w:t>PFS (</w:t>
            </w:r>
            <w:r>
              <w:rPr>
                <w:szCs w:val="22"/>
                <w:lang w:val="el-GR" w:eastAsia="da-DK"/>
              </w:rPr>
              <w:t>μήνες</w:t>
            </w:r>
            <w:r w:rsidR="00324463" w:rsidRPr="00324463">
              <w:rPr>
                <w:szCs w:val="22"/>
                <w:lang w:eastAsia="da-DK"/>
              </w:rPr>
              <w:t>)</w:t>
            </w:r>
          </w:p>
        </w:tc>
        <w:tc>
          <w:tcPr>
            <w:tcW w:w="2250" w:type="dxa"/>
            <w:tcBorders>
              <w:top w:val="single" w:sz="4" w:space="0" w:color="auto"/>
              <w:left w:val="single" w:sz="4" w:space="0" w:color="auto"/>
              <w:bottom w:val="single" w:sz="4" w:space="0" w:color="auto"/>
              <w:right w:val="single" w:sz="4" w:space="0" w:color="auto"/>
            </w:tcBorders>
          </w:tcPr>
          <w:p w14:paraId="66201BEB" w14:textId="77777777" w:rsidR="00324463" w:rsidRPr="00324463" w:rsidRDefault="00324463" w:rsidP="00FF63BC">
            <w:pPr>
              <w:keepNext/>
              <w:keepLines/>
              <w:jc w:val="center"/>
              <w:rPr>
                <w:szCs w:val="22"/>
                <w:lang w:eastAsia="da-DK"/>
              </w:rPr>
            </w:pPr>
            <w:r w:rsidRPr="00324463">
              <w:rPr>
                <w:szCs w:val="22"/>
                <w:lang w:eastAsia="da-DK"/>
              </w:rPr>
              <w:t>10.2</w:t>
            </w:r>
          </w:p>
        </w:tc>
        <w:tc>
          <w:tcPr>
            <w:tcW w:w="2568" w:type="dxa"/>
            <w:tcBorders>
              <w:top w:val="single" w:sz="4" w:space="0" w:color="auto"/>
              <w:left w:val="single" w:sz="4" w:space="0" w:color="auto"/>
              <w:bottom w:val="single" w:sz="4" w:space="0" w:color="auto"/>
              <w:right w:val="single" w:sz="4" w:space="0" w:color="auto"/>
            </w:tcBorders>
          </w:tcPr>
          <w:p w14:paraId="78DBE6CD" w14:textId="77777777" w:rsidR="00324463" w:rsidRPr="00324463" w:rsidRDefault="00324463" w:rsidP="00083F22">
            <w:pPr>
              <w:keepNext/>
              <w:keepLines/>
              <w:jc w:val="center"/>
              <w:rPr>
                <w:szCs w:val="22"/>
                <w:lang w:eastAsia="da-DK"/>
              </w:rPr>
            </w:pPr>
            <w:r w:rsidRPr="00324463">
              <w:rPr>
                <w:szCs w:val="22"/>
                <w:lang w:eastAsia="da-DK"/>
              </w:rPr>
              <w:t>13.8</w:t>
            </w:r>
          </w:p>
        </w:tc>
      </w:tr>
      <w:tr w:rsidR="00324463" w:rsidRPr="00324463" w14:paraId="3E05CF3F" w14:textId="77777777" w:rsidTr="00FF361C">
        <w:trPr>
          <w:jc w:val="center"/>
        </w:trPr>
        <w:tc>
          <w:tcPr>
            <w:tcW w:w="4098" w:type="dxa"/>
          </w:tcPr>
          <w:p w14:paraId="4D7DDBCD" w14:textId="77777777" w:rsidR="00360985" w:rsidRPr="002C7782" w:rsidRDefault="00360985" w:rsidP="00FF63BC">
            <w:pPr>
              <w:keepNext/>
              <w:keepLines/>
              <w:spacing w:line="280" w:lineRule="atLeast"/>
              <w:rPr>
                <w:szCs w:val="24"/>
                <w:lang w:val="el-GR"/>
              </w:rPr>
            </w:pPr>
            <w:r w:rsidRPr="002C7782">
              <w:rPr>
                <w:lang w:val="el-GR"/>
              </w:rPr>
              <w:t>Σχετικός κίνδυνος</w:t>
            </w:r>
          </w:p>
          <w:p w14:paraId="70661E3D" w14:textId="77777777" w:rsidR="00324463" w:rsidRPr="00324463" w:rsidRDefault="00360985" w:rsidP="00FF63BC">
            <w:pPr>
              <w:keepNext/>
              <w:keepLines/>
              <w:spacing w:line="280" w:lineRule="atLeast"/>
              <w:rPr>
                <w:rFonts w:eastAsia="SimSun"/>
                <w:szCs w:val="22"/>
              </w:rPr>
            </w:pPr>
            <w:r w:rsidRPr="00324463">
              <w:rPr>
                <w:rFonts w:eastAsia="SimSun"/>
                <w:szCs w:val="22"/>
              </w:rPr>
              <w:t xml:space="preserve"> </w:t>
            </w:r>
            <w:r w:rsidR="00324463" w:rsidRPr="00324463">
              <w:rPr>
                <w:rFonts w:eastAsia="SimSun"/>
                <w:szCs w:val="22"/>
              </w:rPr>
              <w:t>(95% CI)</w:t>
            </w:r>
          </w:p>
        </w:tc>
        <w:tc>
          <w:tcPr>
            <w:tcW w:w="4818" w:type="dxa"/>
            <w:gridSpan w:val="2"/>
          </w:tcPr>
          <w:p w14:paraId="18A2F10A" w14:textId="77777777" w:rsidR="00324463" w:rsidRPr="00324463" w:rsidRDefault="00324463" w:rsidP="00083F22">
            <w:pPr>
              <w:keepNext/>
              <w:keepLines/>
              <w:spacing w:line="280" w:lineRule="atLeast"/>
              <w:jc w:val="center"/>
              <w:rPr>
                <w:rFonts w:eastAsia="SimSun"/>
                <w:szCs w:val="22"/>
              </w:rPr>
            </w:pPr>
            <w:r w:rsidRPr="00324463">
              <w:rPr>
                <w:szCs w:val="22"/>
                <w:lang w:eastAsia="en-US"/>
              </w:rPr>
              <w:t xml:space="preserve">0.613 </w:t>
            </w:r>
            <w:r w:rsidRPr="00324463">
              <w:rPr>
                <w:szCs w:val="22"/>
              </w:rPr>
              <w:t>[</w:t>
            </w:r>
            <w:r w:rsidRPr="00324463">
              <w:rPr>
                <w:szCs w:val="22"/>
                <w:lang w:eastAsia="en-US"/>
              </w:rPr>
              <w:t>CI: 0.521, 0.721</w:t>
            </w:r>
            <w:r w:rsidRPr="00324463">
              <w:rPr>
                <w:szCs w:val="22"/>
              </w:rPr>
              <w:t>]</w:t>
            </w:r>
          </w:p>
        </w:tc>
      </w:tr>
      <w:tr w:rsidR="00324463" w:rsidRPr="00324463" w14:paraId="4BAB252E" w14:textId="77777777" w:rsidTr="00FF361C">
        <w:trPr>
          <w:trHeight w:val="350"/>
          <w:jc w:val="center"/>
        </w:trPr>
        <w:tc>
          <w:tcPr>
            <w:tcW w:w="4098" w:type="dxa"/>
          </w:tcPr>
          <w:p w14:paraId="7FEC69B7" w14:textId="77777777" w:rsidR="00324463" w:rsidRPr="00324463" w:rsidRDefault="00360985" w:rsidP="00FF63BC">
            <w:pPr>
              <w:keepNext/>
              <w:keepLines/>
              <w:spacing w:line="280" w:lineRule="atLeast"/>
              <w:rPr>
                <w:rFonts w:eastAsia="SimSun"/>
                <w:szCs w:val="22"/>
              </w:rPr>
            </w:pPr>
            <w:r>
              <w:rPr>
                <w:szCs w:val="22"/>
                <w:lang w:val="el-GR"/>
              </w:rPr>
              <w:t xml:space="preserve">Τιμή </w:t>
            </w:r>
            <w:r w:rsidRPr="00324463">
              <w:rPr>
                <w:szCs w:val="22"/>
              </w:rPr>
              <w:t>p</w:t>
            </w:r>
          </w:p>
        </w:tc>
        <w:tc>
          <w:tcPr>
            <w:tcW w:w="4818" w:type="dxa"/>
            <w:gridSpan w:val="2"/>
          </w:tcPr>
          <w:p w14:paraId="2BA09CC6" w14:textId="77777777" w:rsidR="00324463" w:rsidRPr="00324463" w:rsidRDefault="00324463" w:rsidP="00FF63BC">
            <w:pPr>
              <w:keepNext/>
              <w:keepLines/>
              <w:spacing w:line="280" w:lineRule="atLeast"/>
              <w:jc w:val="center"/>
              <w:rPr>
                <w:rFonts w:eastAsia="SimSun"/>
                <w:szCs w:val="22"/>
              </w:rPr>
            </w:pPr>
            <w:r w:rsidRPr="00324463">
              <w:rPr>
                <w:szCs w:val="22"/>
                <w:lang w:eastAsia="en-US"/>
              </w:rPr>
              <w:t>&lt;0.0001</w:t>
            </w:r>
          </w:p>
        </w:tc>
      </w:tr>
    </w:tbl>
    <w:p w14:paraId="7FBE39F6" w14:textId="77777777" w:rsidR="00537208" w:rsidRPr="00BE11FD" w:rsidRDefault="00537208" w:rsidP="002913C8">
      <w:pPr>
        <w:keepNext/>
        <w:keepLines/>
        <w:rPr>
          <w:sz w:val="20"/>
          <w:lang w:val="el-GR"/>
        </w:rPr>
      </w:pPr>
      <w:r w:rsidRPr="00BE11FD">
        <w:rPr>
          <w:rFonts w:cs="Arial"/>
          <w:sz w:val="18"/>
          <w:szCs w:val="18"/>
          <w:vertAlign w:val="superscript"/>
          <w:lang w:val="el-GR"/>
        </w:rPr>
        <w:t>1</w:t>
      </w:r>
      <w:r>
        <w:rPr>
          <w:rFonts w:cs="Arial"/>
          <w:sz w:val="18"/>
          <w:szCs w:val="18"/>
          <w:lang w:val="el-GR"/>
        </w:rPr>
        <w:t xml:space="preserve"> Τελική Ανάλυση</w:t>
      </w:r>
      <w:r>
        <w:rPr>
          <w:rFonts w:cs="Arial"/>
          <w:sz w:val="18"/>
          <w:szCs w:val="18"/>
          <w:vertAlign w:val="superscript"/>
          <w:lang w:val="el-GR"/>
        </w:rPr>
        <w:t xml:space="preserve"> 2</w:t>
      </w:r>
      <w:r>
        <w:rPr>
          <w:rFonts w:cs="Arial"/>
          <w:sz w:val="18"/>
          <w:szCs w:val="18"/>
          <w:lang w:val="el-GR"/>
        </w:rPr>
        <w:t xml:space="preserve"> Οι αξιολογήσεις του όγκου και οι αξιολογήσεις της ανταπόκρισης προσδιορίστηκαν από τους ερευνητές, χρησιμοποιώντας τα κριτήρια </w:t>
      </w:r>
      <w:r>
        <w:rPr>
          <w:rFonts w:cs="Arial"/>
          <w:sz w:val="18"/>
          <w:szCs w:val="18"/>
        </w:rPr>
        <w:t>GOG</w:t>
      </w:r>
      <w:r>
        <w:rPr>
          <w:rFonts w:cs="Arial"/>
          <w:sz w:val="18"/>
          <w:szCs w:val="18"/>
          <w:lang w:val="el-GR"/>
        </w:rPr>
        <w:t xml:space="preserve"> </w:t>
      </w:r>
      <w:r>
        <w:rPr>
          <w:rFonts w:cs="Arial"/>
          <w:sz w:val="18"/>
          <w:szCs w:val="18"/>
        </w:rPr>
        <w:t>RECIST</w:t>
      </w:r>
      <w:r>
        <w:rPr>
          <w:rFonts w:cs="Arial"/>
          <w:sz w:val="18"/>
          <w:szCs w:val="18"/>
          <w:lang w:val="el-GR"/>
        </w:rPr>
        <w:t xml:space="preserve"> (</w:t>
      </w:r>
      <w:r>
        <w:rPr>
          <w:sz w:val="18"/>
          <w:szCs w:val="18"/>
          <w:lang w:val="el-GR"/>
        </w:rPr>
        <w:t xml:space="preserve">Αναθεωρημένες κατευθυντήριες οδηγίες </w:t>
      </w:r>
      <w:r>
        <w:rPr>
          <w:sz w:val="18"/>
          <w:szCs w:val="18"/>
        </w:rPr>
        <w:t>RECIST</w:t>
      </w:r>
      <w:r>
        <w:rPr>
          <w:rFonts w:cs="Arial"/>
          <w:sz w:val="18"/>
          <w:szCs w:val="18"/>
          <w:lang w:val="el-GR"/>
        </w:rPr>
        <w:t xml:space="preserve"> (έκδοση 1.1). </w:t>
      </w:r>
      <w:proofErr w:type="spellStart"/>
      <w:r>
        <w:rPr>
          <w:rFonts w:cs="Arial"/>
          <w:sz w:val="18"/>
          <w:szCs w:val="18"/>
        </w:rPr>
        <w:t>Eur</w:t>
      </w:r>
      <w:proofErr w:type="spellEnd"/>
      <w:r w:rsidRPr="00BE11FD">
        <w:rPr>
          <w:rFonts w:cs="Arial"/>
          <w:sz w:val="18"/>
          <w:szCs w:val="18"/>
          <w:lang w:val="el-GR"/>
        </w:rPr>
        <w:t xml:space="preserve"> </w:t>
      </w:r>
      <w:r>
        <w:rPr>
          <w:rFonts w:cs="Arial"/>
          <w:sz w:val="18"/>
          <w:szCs w:val="18"/>
        </w:rPr>
        <w:t>J</w:t>
      </w:r>
      <w:r w:rsidRPr="00BE11FD">
        <w:rPr>
          <w:rFonts w:cs="Arial"/>
          <w:sz w:val="18"/>
          <w:szCs w:val="18"/>
          <w:lang w:val="el-GR"/>
        </w:rPr>
        <w:t xml:space="preserve"> </w:t>
      </w:r>
      <w:r>
        <w:rPr>
          <w:rFonts w:cs="Arial"/>
          <w:sz w:val="18"/>
          <w:szCs w:val="18"/>
        </w:rPr>
        <w:t>Cancer</w:t>
      </w:r>
      <w:r w:rsidRPr="00BE11FD">
        <w:rPr>
          <w:rFonts w:cs="Arial"/>
          <w:sz w:val="18"/>
          <w:szCs w:val="18"/>
          <w:lang w:val="el-GR"/>
        </w:rPr>
        <w:t>. 2009;45:228</w:t>
      </w:r>
      <w:r>
        <w:rPr>
          <w:rFonts w:cs="Arial"/>
          <w:sz w:val="18"/>
          <w:szCs w:val="18"/>
        </w:rPr>
        <w:t>Y</w:t>
      </w:r>
      <w:r w:rsidRPr="00BE11FD">
        <w:rPr>
          <w:rFonts w:cs="Arial"/>
          <w:sz w:val="18"/>
          <w:szCs w:val="18"/>
          <w:lang w:val="el-GR"/>
        </w:rPr>
        <w:t>247).</w:t>
      </w:r>
      <w:r w:rsidRPr="00BE11FD">
        <w:rPr>
          <w:rFonts w:eastAsia="SimSun"/>
          <w:sz w:val="20"/>
          <w:lang w:val="el-GR"/>
        </w:rPr>
        <w:t xml:space="preserve"> </w:t>
      </w:r>
    </w:p>
    <w:p w14:paraId="3FC293EB" w14:textId="77777777" w:rsidR="00537208" w:rsidRPr="00D41104" w:rsidRDefault="00537208" w:rsidP="002913C8">
      <w:pPr>
        <w:keepNext/>
        <w:keepLines/>
        <w:rPr>
          <w:rFonts w:ascii="Arial" w:hAnsi="Arial" w:cs="Arial"/>
          <w:noProof/>
          <w:lang w:val="el-GR"/>
        </w:rPr>
      </w:pPr>
    </w:p>
    <w:p w14:paraId="26B17A76" w14:textId="77777777" w:rsidR="00537208" w:rsidRDefault="00537208" w:rsidP="002913C8">
      <w:pPr>
        <w:keepNext/>
        <w:keepLines/>
        <w:rPr>
          <w:rFonts w:cs="Arial"/>
          <w:sz w:val="18"/>
          <w:szCs w:val="18"/>
          <w:lang w:val="el-GR"/>
        </w:rPr>
      </w:pPr>
      <w:r>
        <w:rPr>
          <w:rFonts w:cs="Arial"/>
          <w:sz w:val="18"/>
          <w:szCs w:val="18"/>
          <w:vertAlign w:val="superscript"/>
          <w:lang w:val="el-GR"/>
        </w:rPr>
        <w:t xml:space="preserve">α </w:t>
      </w:r>
      <w:r>
        <w:rPr>
          <w:rFonts w:cs="Arial"/>
          <w:sz w:val="18"/>
          <w:szCs w:val="18"/>
          <w:lang w:val="el-GR"/>
        </w:rPr>
        <w:t xml:space="preserve">Ο σχετικός κίνδυνος εκτιμήθηκε από μοντέλα αναλογικών κινδύνων κατά </w:t>
      </w:r>
      <w:r>
        <w:rPr>
          <w:rFonts w:cs="Arial"/>
          <w:sz w:val="18"/>
          <w:szCs w:val="18"/>
        </w:rPr>
        <w:t>Cox</w:t>
      </w:r>
      <w:r>
        <w:rPr>
          <w:rFonts w:cs="Arial"/>
          <w:sz w:val="18"/>
          <w:szCs w:val="18"/>
          <w:lang w:val="el-GR"/>
        </w:rPr>
        <w:t xml:space="preserve"> στρωματοποιημένα από τη διάρκεια του διαστήματος ελεύθερου πλατίνας πριν από την ένταξη  σε αυτή τη μελέτη ανά </w:t>
      </w:r>
      <w:r>
        <w:rPr>
          <w:rFonts w:cs="Arial"/>
          <w:sz w:val="18"/>
          <w:szCs w:val="18"/>
        </w:rPr>
        <w:t>eCRF</w:t>
      </w:r>
      <w:r>
        <w:rPr>
          <w:rFonts w:cs="Arial"/>
          <w:sz w:val="18"/>
          <w:szCs w:val="18"/>
          <w:lang w:val="el-GR"/>
        </w:rPr>
        <w:t xml:space="preserve"> (ηλεκτρονική μορφή περιστατικού αναφοράς ) και κατάσταση δευτερογενούς χειρουργικής ογκομείωσης</w:t>
      </w:r>
      <w:r>
        <w:rPr>
          <w:b/>
          <w:lang w:val="el-GR"/>
        </w:rPr>
        <w:t xml:space="preserve"> </w:t>
      </w:r>
      <w:r>
        <w:rPr>
          <w:rFonts w:cs="Arial"/>
          <w:sz w:val="18"/>
          <w:szCs w:val="18"/>
          <w:lang w:val="el-GR"/>
        </w:rPr>
        <w:t xml:space="preserve">Ναι / Όχι (Ναι = τυχαιοποιήθηκαν να υποβληθούν σε κυτταρομείωση ή τυχαιοποιήθηκαν ώστε να μην υποβληθούν σε κυτταρομείωση Όχι = δεν είναι υποψήφιο ή δεν συναινεί στην κυτταρομείωση). </w:t>
      </w:r>
      <w:r>
        <w:rPr>
          <w:rFonts w:cs="Arial"/>
          <w:sz w:val="18"/>
          <w:szCs w:val="18"/>
          <w:vertAlign w:val="superscript"/>
          <w:lang w:val="el-GR"/>
        </w:rPr>
        <w:t>β</w:t>
      </w:r>
      <w:r>
        <w:rPr>
          <w:rFonts w:cs="Arial"/>
          <w:sz w:val="18"/>
          <w:szCs w:val="18"/>
          <w:lang w:val="el-GR"/>
        </w:rPr>
        <w:t xml:space="preserve"> στρωματοποιημένο από τη διάρκεια του διαστήματος ελεύθερου θεραπείας πριν από την ένταξη σε αυτή τη μελέτη ανά μορφή εγγραφής, και δευτερεύουσα χειρουργική ογκομείωση</w:t>
      </w:r>
      <w:r>
        <w:rPr>
          <w:b/>
          <w:lang w:val="el-GR"/>
        </w:rPr>
        <w:t xml:space="preserve"> </w:t>
      </w:r>
      <w:r>
        <w:rPr>
          <w:rFonts w:cs="Arial"/>
          <w:sz w:val="18"/>
          <w:szCs w:val="18"/>
          <w:lang w:val="el-GR"/>
        </w:rPr>
        <w:t>Ναι / Όχι.</w:t>
      </w:r>
    </w:p>
    <w:p w14:paraId="01B3BD6A" w14:textId="77777777" w:rsidR="00537208" w:rsidRDefault="00537208" w:rsidP="00537208">
      <w:pPr>
        <w:rPr>
          <w:lang w:val="el-GR"/>
        </w:rPr>
      </w:pPr>
    </w:p>
    <w:p w14:paraId="677635FD" w14:textId="77777777" w:rsidR="00537208" w:rsidRDefault="00537208" w:rsidP="00537208">
      <w:pPr>
        <w:rPr>
          <w:rFonts w:cs="Arial"/>
          <w:sz w:val="18"/>
          <w:szCs w:val="18"/>
          <w:lang w:val="el-GR"/>
        </w:rPr>
      </w:pPr>
      <w:r>
        <w:rPr>
          <w:rFonts w:cs="Arial"/>
          <w:sz w:val="18"/>
          <w:szCs w:val="18"/>
          <w:lang w:val="el-GR"/>
        </w:rPr>
        <w:t>Η μελέτη εκπλήρωσε τον κύριο στόχο της βελτίωσης της OS. Η θεραπεία με Avastin στα 15 mg / kg κάθε 3 εβδομάδες σε συνδυασμό με χημειοθεραπεία (καρβοπλατίνη και πακλιταξέλη) για 6 και μέχρι 8 κύκλους, που ακολουθείται από Avastin μέχρι την εξέλιξη της νόσου ή μη αποδεκτής τοξικότητας είχε ως αποτέλεσμα, όταν τα δεδομένα προήλθαν από eCRF, σε  κλινικά σημαντική και στατιστικά σημαντική βελτίωση στην OS σε σύγκριση με τη θεραπεία με καρβοπλατίνη και πακλιταξέλη μόνο.</w:t>
      </w:r>
    </w:p>
    <w:p w14:paraId="3D022ABE" w14:textId="77777777" w:rsidR="004B4479" w:rsidRPr="00AF7777" w:rsidRDefault="004B4479" w:rsidP="00BB2C3F">
      <w:pPr>
        <w:rPr>
          <w:i/>
          <w:lang w:val="el-GR"/>
        </w:rPr>
      </w:pPr>
    </w:p>
    <w:p w14:paraId="172E80DC" w14:textId="77777777" w:rsidR="00BB2C3F" w:rsidRPr="00F94FC5" w:rsidRDefault="00BB2C3F" w:rsidP="00BB2C3F">
      <w:pPr>
        <w:rPr>
          <w:i/>
          <w:lang w:val="el-GR"/>
        </w:rPr>
      </w:pPr>
      <w:r w:rsidRPr="00DE0790">
        <w:rPr>
          <w:i/>
        </w:rPr>
        <w:t>MO</w:t>
      </w:r>
      <w:r w:rsidRPr="00F94FC5">
        <w:rPr>
          <w:i/>
          <w:lang w:val="el-GR"/>
        </w:rPr>
        <w:t>22224</w:t>
      </w:r>
    </w:p>
    <w:p w14:paraId="6E12367C" w14:textId="77777777" w:rsidR="00BB2C3F" w:rsidRPr="00F94FC5" w:rsidRDefault="00BB2C3F" w:rsidP="00BB2C3F">
      <w:pPr>
        <w:rPr>
          <w:i/>
          <w:szCs w:val="24"/>
          <w:lang w:val="el-GR"/>
        </w:rPr>
      </w:pPr>
      <w:r w:rsidRPr="00F94FC5">
        <w:rPr>
          <w:szCs w:val="24"/>
          <w:lang w:val="el-GR"/>
        </w:rPr>
        <w:t>Η</w:t>
      </w:r>
      <w:r w:rsidRPr="002C4D5A">
        <w:rPr>
          <w:szCs w:val="24"/>
          <w:lang w:val="el-GR"/>
        </w:rPr>
        <w:t xml:space="preserve"> </w:t>
      </w:r>
      <w:r w:rsidRPr="00F94FC5">
        <w:rPr>
          <w:szCs w:val="24"/>
          <w:lang w:val="el-GR"/>
        </w:rPr>
        <w:t>μελέτη</w:t>
      </w:r>
      <w:r w:rsidRPr="002C4D5A">
        <w:rPr>
          <w:szCs w:val="24"/>
          <w:lang w:val="el-GR"/>
        </w:rPr>
        <w:t xml:space="preserve"> </w:t>
      </w:r>
      <w:r w:rsidRPr="002C4D5A">
        <w:rPr>
          <w:szCs w:val="24"/>
        </w:rPr>
        <w:t>MO</w:t>
      </w:r>
      <w:r w:rsidRPr="002C4D5A">
        <w:rPr>
          <w:szCs w:val="24"/>
          <w:lang w:val="el-GR"/>
        </w:rPr>
        <w:t xml:space="preserve">22224 </w:t>
      </w:r>
      <w:r w:rsidRPr="00F94FC5">
        <w:rPr>
          <w:szCs w:val="24"/>
          <w:lang w:val="el-GR"/>
        </w:rPr>
        <w:t>αξιολόγησε</w:t>
      </w:r>
      <w:r w:rsidRPr="002C4D5A">
        <w:rPr>
          <w:szCs w:val="24"/>
          <w:lang w:val="el-GR"/>
        </w:rPr>
        <w:t xml:space="preserve"> </w:t>
      </w:r>
      <w:r w:rsidRPr="00F94FC5">
        <w:rPr>
          <w:szCs w:val="24"/>
          <w:lang w:val="el-GR"/>
        </w:rPr>
        <w:t>την</w:t>
      </w:r>
      <w:r w:rsidRPr="002C4D5A">
        <w:rPr>
          <w:szCs w:val="24"/>
          <w:lang w:val="el-GR"/>
        </w:rPr>
        <w:t xml:space="preserve"> </w:t>
      </w:r>
      <w:r w:rsidRPr="00F94FC5">
        <w:rPr>
          <w:szCs w:val="24"/>
          <w:lang w:val="el-GR"/>
        </w:rPr>
        <w:t>αποτελεσματικότητα</w:t>
      </w:r>
      <w:r w:rsidRPr="002C4D5A">
        <w:rPr>
          <w:szCs w:val="24"/>
          <w:lang w:val="el-GR"/>
        </w:rPr>
        <w:t xml:space="preserve"> </w:t>
      </w:r>
      <w:r w:rsidRPr="00F94FC5">
        <w:rPr>
          <w:szCs w:val="24"/>
          <w:lang w:val="el-GR"/>
        </w:rPr>
        <w:t>και</w:t>
      </w:r>
      <w:r w:rsidRPr="002C4D5A">
        <w:rPr>
          <w:szCs w:val="24"/>
          <w:lang w:val="el-GR"/>
        </w:rPr>
        <w:t xml:space="preserve"> </w:t>
      </w:r>
      <w:r w:rsidRPr="00F94FC5">
        <w:rPr>
          <w:szCs w:val="24"/>
          <w:lang w:val="el-GR"/>
        </w:rPr>
        <w:t>την</w:t>
      </w:r>
      <w:r w:rsidRPr="002C4D5A">
        <w:rPr>
          <w:szCs w:val="24"/>
          <w:lang w:val="el-GR"/>
        </w:rPr>
        <w:t xml:space="preserve"> </w:t>
      </w:r>
      <w:r w:rsidRPr="00F94FC5">
        <w:rPr>
          <w:szCs w:val="24"/>
          <w:lang w:val="el-GR"/>
        </w:rPr>
        <w:t>ασφάλεια</w:t>
      </w:r>
      <w:r w:rsidRPr="002C4D5A">
        <w:rPr>
          <w:szCs w:val="24"/>
          <w:lang w:val="el-GR"/>
        </w:rPr>
        <w:t xml:space="preserve"> </w:t>
      </w:r>
      <w:r w:rsidRPr="00F94FC5">
        <w:rPr>
          <w:szCs w:val="24"/>
          <w:lang w:val="el-GR"/>
        </w:rPr>
        <w:t>του</w:t>
      </w:r>
      <w:r w:rsidRPr="002C4D5A">
        <w:rPr>
          <w:szCs w:val="24"/>
          <w:lang w:val="el-GR"/>
        </w:rPr>
        <w:t xml:space="preserve"> </w:t>
      </w:r>
      <w:r w:rsidRPr="002C4D5A">
        <w:rPr>
          <w:szCs w:val="24"/>
        </w:rPr>
        <w:t>bevacizumab</w:t>
      </w:r>
      <w:r w:rsidRPr="002C4D5A">
        <w:rPr>
          <w:szCs w:val="24"/>
          <w:lang w:val="el-GR"/>
        </w:rPr>
        <w:t xml:space="preserve"> </w:t>
      </w:r>
      <w:r w:rsidRPr="00F94FC5">
        <w:rPr>
          <w:szCs w:val="24"/>
          <w:lang w:val="el-GR"/>
        </w:rPr>
        <w:t>σε</w:t>
      </w:r>
      <w:r w:rsidRPr="002C4D5A">
        <w:rPr>
          <w:szCs w:val="24"/>
          <w:lang w:val="el-GR"/>
        </w:rPr>
        <w:t xml:space="preserve"> </w:t>
      </w:r>
      <w:r w:rsidRPr="00F94FC5">
        <w:rPr>
          <w:szCs w:val="24"/>
          <w:lang w:val="el-GR"/>
        </w:rPr>
        <w:t>συνδυασμό</w:t>
      </w:r>
      <w:r w:rsidRPr="002C4D5A">
        <w:rPr>
          <w:szCs w:val="24"/>
          <w:lang w:val="el-GR"/>
        </w:rPr>
        <w:t xml:space="preserve"> </w:t>
      </w:r>
      <w:r w:rsidRPr="00F94FC5">
        <w:rPr>
          <w:szCs w:val="24"/>
          <w:lang w:val="el-GR"/>
        </w:rPr>
        <w:t>με</w:t>
      </w:r>
      <w:r w:rsidRPr="002C4D5A">
        <w:rPr>
          <w:szCs w:val="24"/>
          <w:lang w:val="el-GR"/>
        </w:rPr>
        <w:t xml:space="preserve"> </w:t>
      </w:r>
      <w:r w:rsidRPr="00F94FC5">
        <w:rPr>
          <w:szCs w:val="24"/>
          <w:lang w:val="el-GR"/>
        </w:rPr>
        <w:t>χημειοθεραπεία</w:t>
      </w:r>
      <w:r w:rsidRPr="002C4D5A">
        <w:rPr>
          <w:szCs w:val="24"/>
          <w:lang w:val="el-GR"/>
        </w:rPr>
        <w:t xml:space="preserve"> </w:t>
      </w:r>
      <w:r w:rsidRPr="00F94FC5">
        <w:rPr>
          <w:szCs w:val="24"/>
          <w:lang w:val="el-GR"/>
        </w:rPr>
        <w:t>για</w:t>
      </w:r>
      <w:r w:rsidRPr="002C4D5A">
        <w:rPr>
          <w:szCs w:val="24"/>
          <w:lang w:val="el-GR"/>
        </w:rPr>
        <w:t xml:space="preserve"> </w:t>
      </w:r>
      <w:r w:rsidRPr="00F94FC5">
        <w:rPr>
          <w:szCs w:val="24"/>
          <w:lang w:val="el-GR"/>
        </w:rPr>
        <w:t>τον</w:t>
      </w:r>
      <w:r w:rsidRPr="002C4D5A">
        <w:rPr>
          <w:szCs w:val="24"/>
          <w:lang w:val="el-GR"/>
        </w:rPr>
        <w:t xml:space="preserve"> </w:t>
      </w:r>
      <w:r w:rsidRPr="00F94FC5">
        <w:rPr>
          <w:szCs w:val="24"/>
          <w:lang w:val="el-GR"/>
        </w:rPr>
        <w:t>πλατινο</w:t>
      </w:r>
      <w:r w:rsidR="002F3ECB">
        <w:rPr>
          <w:szCs w:val="24"/>
          <w:lang w:val="el-GR"/>
        </w:rPr>
        <w:t xml:space="preserve">ανθεκτικό </w:t>
      </w:r>
      <w:r w:rsidRPr="002C4D5A">
        <w:rPr>
          <w:szCs w:val="24"/>
          <w:lang w:val="el-GR"/>
        </w:rPr>
        <w:t xml:space="preserve"> </w:t>
      </w:r>
      <w:r w:rsidRPr="00F94FC5">
        <w:rPr>
          <w:szCs w:val="24"/>
          <w:lang w:val="el-GR"/>
        </w:rPr>
        <w:t>υποτροπιάζοντα</w:t>
      </w:r>
      <w:r w:rsidRPr="002C4D5A">
        <w:rPr>
          <w:szCs w:val="24"/>
          <w:lang w:val="el-GR"/>
        </w:rPr>
        <w:t xml:space="preserve"> </w:t>
      </w:r>
      <w:r w:rsidRPr="00F94FC5">
        <w:rPr>
          <w:szCs w:val="24"/>
          <w:lang w:val="el-GR"/>
        </w:rPr>
        <w:t>επιθηλιακό</w:t>
      </w:r>
      <w:r w:rsidRPr="002C4D5A">
        <w:rPr>
          <w:szCs w:val="24"/>
          <w:lang w:val="el-GR"/>
        </w:rPr>
        <w:t xml:space="preserve"> </w:t>
      </w:r>
      <w:r w:rsidRPr="00F94FC5">
        <w:rPr>
          <w:szCs w:val="24"/>
          <w:lang w:val="el-GR"/>
        </w:rPr>
        <w:t>καρκίνο</w:t>
      </w:r>
      <w:r w:rsidRPr="002C4D5A">
        <w:rPr>
          <w:szCs w:val="24"/>
          <w:lang w:val="el-GR"/>
        </w:rPr>
        <w:t xml:space="preserve"> </w:t>
      </w:r>
      <w:r w:rsidRPr="00F94FC5">
        <w:rPr>
          <w:szCs w:val="24"/>
          <w:lang w:val="el-GR"/>
        </w:rPr>
        <w:t>των</w:t>
      </w:r>
      <w:r w:rsidRPr="002C4D5A">
        <w:rPr>
          <w:szCs w:val="24"/>
          <w:lang w:val="el-GR"/>
        </w:rPr>
        <w:t xml:space="preserve"> </w:t>
      </w:r>
      <w:r w:rsidRPr="00F94FC5">
        <w:rPr>
          <w:szCs w:val="24"/>
          <w:lang w:val="el-GR"/>
        </w:rPr>
        <w:t>ωοθηκών</w:t>
      </w:r>
      <w:r w:rsidRPr="002C4D5A">
        <w:rPr>
          <w:szCs w:val="24"/>
          <w:lang w:val="el-GR"/>
        </w:rPr>
        <w:t xml:space="preserve">, </w:t>
      </w:r>
      <w:r>
        <w:rPr>
          <w:szCs w:val="24"/>
          <w:lang w:val="el-GR"/>
        </w:rPr>
        <w:t xml:space="preserve">τον καρκίνο </w:t>
      </w:r>
      <w:r w:rsidRPr="00F94FC5">
        <w:rPr>
          <w:szCs w:val="24"/>
          <w:lang w:val="el-GR"/>
        </w:rPr>
        <w:t>των</w:t>
      </w:r>
      <w:r w:rsidRPr="002C4D5A">
        <w:rPr>
          <w:szCs w:val="24"/>
          <w:lang w:val="el-GR"/>
        </w:rPr>
        <w:t xml:space="preserve"> </w:t>
      </w:r>
      <w:r w:rsidRPr="00F94FC5">
        <w:rPr>
          <w:szCs w:val="24"/>
          <w:lang w:val="el-GR"/>
        </w:rPr>
        <w:t>ωαγωγών</w:t>
      </w:r>
      <w:r w:rsidRPr="002C4D5A">
        <w:rPr>
          <w:szCs w:val="24"/>
          <w:lang w:val="el-GR"/>
        </w:rPr>
        <w:t xml:space="preserve"> </w:t>
      </w:r>
      <w:r w:rsidRPr="00F94FC5">
        <w:rPr>
          <w:szCs w:val="24"/>
          <w:lang w:val="el-GR"/>
        </w:rPr>
        <w:t>ή</w:t>
      </w:r>
      <w:r w:rsidRPr="002C4D5A">
        <w:rPr>
          <w:szCs w:val="24"/>
          <w:lang w:val="el-GR"/>
        </w:rPr>
        <w:t xml:space="preserve"> </w:t>
      </w:r>
      <w:r w:rsidRPr="00F94FC5">
        <w:rPr>
          <w:szCs w:val="24"/>
          <w:lang w:val="el-GR"/>
        </w:rPr>
        <w:t>τον</w:t>
      </w:r>
      <w:r w:rsidRPr="002C4D5A">
        <w:rPr>
          <w:szCs w:val="24"/>
          <w:lang w:val="el-GR"/>
        </w:rPr>
        <w:t xml:space="preserve"> </w:t>
      </w:r>
      <w:r w:rsidRPr="00F94FC5">
        <w:rPr>
          <w:szCs w:val="24"/>
          <w:lang w:val="el-GR"/>
        </w:rPr>
        <w:t>πρωτοπαθή</w:t>
      </w:r>
      <w:r w:rsidRPr="002C4D5A">
        <w:rPr>
          <w:szCs w:val="24"/>
          <w:lang w:val="el-GR"/>
        </w:rPr>
        <w:t xml:space="preserve"> </w:t>
      </w:r>
      <w:r w:rsidRPr="00F94FC5">
        <w:rPr>
          <w:szCs w:val="24"/>
          <w:lang w:val="el-GR"/>
        </w:rPr>
        <w:t>καρκίνο</w:t>
      </w:r>
      <w:r>
        <w:rPr>
          <w:szCs w:val="24"/>
          <w:lang w:val="el-GR"/>
        </w:rPr>
        <w:t xml:space="preserve"> του περιτοναίου</w:t>
      </w:r>
      <w:r w:rsidRPr="002C4D5A">
        <w:rPr>
          <w:szCs w:val="24"/>
          <w:lang w:val="el-GR"/>
        </w:rPr>
        <w:t xml:space="preserve">. </w:t>
      </w:r>
      <w:r w:rsidRPr="00F94FC5">
        <w:rPr>
          <w:szCs w:val="24"/>
          <w:lang w:val="el-GR"/>
        </w:rPr>
        <w:t xml:space="preserve">Η συγκεκριμένη μελέτη σχεδιάστηκε ως ανοιχτή, τυχαιοποιημένη μελέτη φάσης ΙΙΙ δύο σκελών για την αξιολόγηση του </w:t>
      </w:r>
      <w:proofErr w:type="spellStart"/>
      <w:r w:rsidRPr="002C4D5A">
        <w:rPr>
          <w:szCs w:val="24"/>
        </w:rPr>
        <w:t>bevacizub</w:t>
      </w:r>
      <w:proofErr w:type="spellEnd"/>
      <w:r w:rsidRPr="00F94FC5">
        <w:rPr>
          <w:szCs w:val="24"/>
          <w:lang w:val="el-GR"/>
        </w:rPr>
        <w:t xml:space="preserve"> συν χημειοθεραπεία (</w:t>
      </w:r>
      <w:r w:rsidRPr="002C4D5A">
        <w:rPr>
          <w:szCs w:val="24"/>
        </w:rPr>
        <w:t>CT</w:t>
      </w:r>
      <w:r w:rsidRPr="00F94FC5">
        <w:rPr>
          <w:szCs w:val="24"/>
          <w:lang w:val="el-GR"/>
        </w:rPr>
        <w:t xml:space="preserve"> + </w:t>
      </w:r>
      <w:r w:rsidRPr="002C4D5A">
        <w:rPr>
          <w:szCs w:val="24"/>
        </w:rPr>
        <w:t>BV</w:t>
      </w:r>
      <w:r w:rsidRPr="00F94FC5">
        <w:rPr>
          <w:szCs w:val="24"/>
          <w:lang w:val="el-GR"/>
        </w:rPr>
        <w:t>) έναντι μόνο χημειοθεραπείας (</w:t>
      </w:r>
      <w:r w:rsidRPr="002C4D5A">
        <w:rPr>
          <w:szCs w:val="24"/>
        </w:rPr>
        <w:t>CT</w:t>
      </w:r>
      <w:r w:rsidRPr="00F94FC5">
        <w:rPr>
          <w:szCs w:val="24"/>
          <w:lang w:val="el-GR"/>
        </w:rPr>
        <w:t>).</w:t>
      </w:r>
    </w:p>
    <w:p w14:paraId="4BC12696" w14:textId="77777777" w:rsidR="00BB2C3F" w:rsidRPr="00F94FC5" w:rsidRDefault="00BB2C3F" w:rsidP="00BB2C3F">
      <w:pPr>
        <w:rPr>
          <w:szCs w:val="24"/>
          <w:lang w:val="el-GR"/>
        </w:rPr>
      </w:pPr>
      <w:r w:rsidRPr="00F94FC5">
        <w:rPr>
          <w:szCs w:val="24"/>
          <w:lang w:val="el-GR"/>
        </w:rPr>
        <w:t>Συνολικά 361 ασθενείς εντάχθηκαν σε αυτή τη μελέτη και έλαβαν είτε μόνο χημειοθεραπεία (πακλιταξέλη, τοποτεκάνη ή πεγκυλιωμένη λιποσωμική δοξορουβικίνη (</w:t>
      </w:r>
      <w:r w:rsidRPr="002C4D5A">
        <w:rPr>
          <w:szCs w:val="24"/>
        </w:rPr>
        <w:t>PLD</w:t>
      </w:r>
      <w:r w:rsidRPr="00F94FC5">
        <w:rPr>
          <w:szCs w:val="24"/>
          <w:lang w:val="el-GR"/>
        </w:rPr>
        <w:t xml:space="preserve">)) είτε σε συνδυασμό με </w:t>
      </w:r>
      <w:r w:rsidRPr="002C4D5A">
        <w:rPr>
          <w:szCs w:val="24"/>
        </w:rPr>
        <w:t>bevacizumab</w:t>
      </w:r>
      <w:r w:rsidRPr="00F94FC5">
        <w:rPr>
          <w:szCs w:val="24"/>
          <w:lang w:val="el-GR"/>
        </w:rPr>
        <w:t>:</w:t>
      </w:r>
    </w:p>
    <w:p w14:paraId="4BF225ED" w14:textId="77777777" w:rsidR="00BB2C3F" w:rsidRPr="00DE0790" w:rsidRDefault="00BB2C3F" w:rsidP="00BB2C3F">
      <w:pPr>
        <w:rPr>
          <w:lang w:val="x-none"/>
        </w:rPr>
      </w:pPr>
    </w:p>
    <w:p w14:paraId="23A5E258" w14:textId="77777777" w:rsidR="00BB2C3F" w:rsidRPr="002C4D5A" w:rsidRDefault="00E87C1C" w:rsidP="00E87C1C">
      <w:pPr>
        <w:ind w:left="720" w:hanging="356"/>
        <w:rPr>
          <w:rStyle w:val="tw4winMark"/>
          <w:rFonts w:ascii="Times New Roman" w:hAnsi="Times New Roman"/>
          <w:vanish w:val="0"/>
          <w:szCs w:val="24"/>
          <w:lang w:val="x-none"/>
        </w:rPr>
      </w:pPr>
      <w:r w:rsidRPr="00C03616">
        <w:rPr>
          <w:lang w:val="el-GR"/>
        </w:rPr>
        <w:t>•</w:t>
      </w:r>
      <w:r w:rsidRPr="00C03616">
        <w:rPr>
          <w:lang w:val="el-GR"/>
        </w:rPr>
        <w:tab/>
      </w:r>
      <w:r w:rsidR="00BB2C3F" w:rsidRPr="00184573">
        <w:rPr>
          <w:szCs w:val="24"/>
          <w:lang w:val="el-GR"/>
        </w:rPr>
        <w:t xml:space="preserve">Σκέλος </w:t>
      </w:r>
      <w:r w:rsidR="00BB2C3F" w:rsidRPr="002C4D5A">
        <w:rPr>
          <w:szCs w:val="24"/>
        </w:rPr>
        <w:t>CT</w:t>
      </w:r>
      <w:r w:rsidR="00BB2C3F" w:rsidRPr="00184573">
        <w:rPr>
          <w:szCs w:val="24"/>
          <w:lang w:val="el-GR"/>
        </w:rPr>
        <w:t xml:space="preserve"> (μόνο χημειοθεραπεία):</w:t>
      </w:r>
    </w:p>
    <w:p w14:paraId="2DE91D5E" w14:textId="77777777" w:rsidR="00BB2C3F" w:rsidRPr="00F94FC5" w:rsidRDefault="00E87C1C" w:rsidP="00E87C1C">
      <w:pPr>
        <w:ind w:left="1456" w:hanging="322"/>
        <w:rPr>
          <w:lang w:val="el-GR"/>
        </w:rPr>
      </w:pPr>
      <w:r w:rsidRPr="00C03616">
        <w:rPr>
          <w:lang w:val="el-GR"/>
        </w:rPr>
        <w:t>•</w:t>
      </w:r>
      <w:r w:rsidRPr="00C03616">
        <w:rPr>
          <w:lang w:val="el-GR"/>
        </w:rPr>
        <w:tab/>
      </w:r>
      <w:r w:rsidR="00BB2C3F" w:rsidRPr="00F94FC5">
        <w:rPr>
          <w:lang w:val="el-GR"/>
        </w:rPr>
        <w:t xml:space="preserve">80 </w:t>
      </w:r>
      <w:r w:rsidR="00BB2C3F" w:rsidRPr="002C4D5A">
        <w:t>mg</w:t>
      </w:r>
      <w:r w:rsidR="00BB2C3F" w:rsidRPr="00F94FC5">
        <w:rPr>
          <w:lang w:val="el-GR"/>
        </w:rPr>
        <w:t>/</w:t>
      </w:r>
      <w:r w:rsidR="00BB2C3F" w:rsidRPr="002C4D5A">
        <w:t>m</w:t>
      </w:r>
      <w:r w:rsidR="00BB2C3F" w:rsidRPr="00F94FC5">
        <w:rPr>
          <w:vertAlign w:val="superscript"/>
          <w:lang w:val="el-GR"/>
        </w:rPr>
        <w:t>2</w:t>
      </w:r>
      <w:r w:rsidR="00BB2C3F" w:rsidRPr="00F94FC5">
        <w:rPr>
          <w:lang w:val="el-GR"/>
        </w:rPr>
        <w:t xml:space="preserve"> πακλιταξέλης ως ενδοφλέβια έγχυση διάρκειας 1 ώρας στις Ημέρες 1, 8, 15 και 22 κάθε 4 εβδομάδες.</w:t>
      </w:r>
    </w:p>
    <w:p w14:paraId="631858FE" w14:textId="77777777" w:rsidR="00BB2C3F" w:rsidRPr="00F94FC5" w:rsidRDefault="00E87C1C" w:rsidP="00E87C1C">
      <w:pPr>
        <w:ind w:left="1456" w:hanging="322"/>
        <w:rPr>
          <w:lang w:val="el-GR"/>
        </w:rPr>
      </w:pPr>
      <w:r w:rsidRPr="00C03616">
        <w:rPr>
          <w:lang w:val="el-GR"/>
        </w:rPr>
        <w:t>•</w:t>
      </w:r>
      <w:r w:rsidRPr="00C03616">
        <w:rPr>
          <w:lang w:val="el-GR"/>
        </w:rPr>
        <w:tab/>
      </w:r>
      <w:r w:rsidR="00BB2C3F" w:rsidRPr="00F94FC5">
        <w:rPr>
          <w:lang w:val="el-GR"/>
        </w:rPr>
        <w:t xml:space="preserve">4 </w:t>
      </w:r>
      <w:r w:rsidR="00BB2C3F" w:rsidRPr="002C4D5A">
        <w:rPr>
          <w:lang w:val="en-GB"/>
        </w:rPr>
        <w:t>mg</w:t>
      </w:r>
      <w:r w:rsidR="00BB2C3F" w:rsidRPr="00F94FC5">
        <w:rPr>
          <w:lang w:val="el-GR"/>
        </w:rPr>
        <w:t>/</w:t>
      </w:r>
      <w:r w:rsidR="00BB2C3F" w:rsidRPr="002C4D5A">
        <w:rPr>
          <w:lang w:val="en-GB"/>
        </w:rPr>
        <w:t>m</w:t>
      </w:r>
      <w:r w:rsidR="00BB2C3F" w:rsidRPr="00F94FC5">
        <w:rPr>
          <w:vertAlign w:val="superscript"/>
          <w:lang w:val="el-GR"/>
        </w:rPr>
        <w:t>2</w:t>
      </w:r>
      <w:r w:rsidR="00BB2C3F" w:rsidRPr="00F94FC5">
        <w:rPr>
          <w:lang w:val="el-GR"/>
        </w:rPr>
        <w:t xml:space="preserve"> τοποτεκάνης ως ενδοφλέβια έγχυση διάρκειας 30 λεπτών στις Ημέρες 1, 8 και 15 κάθε 4 εβδομάδες. Εναλλακτικά, </w:t>
      </w:r>
      <w:r w:rsidR="002F3ECB">
        <w:rPr>
          <w:lang w:val="el-GR"/>
        </w:rPr>
        <w:t xml:space="preserve">μπορεί </w:t>
      </w:r>
      <w:r w:rsidR="00BB2C3F" w:rsidRPr="00F94FC5">
        <w:rPr>
          <w:lang w:val="el-GR"/>
        </w:rPr>
        <w:t xml:space="preserve"> να χορηγηθεί δόση 1,25</w:t>
      </w:r>
      <w:r w:rsidR="00BB2C3F" w:rsidRPr="002C4D5A">
        <w:rPr>
          <w:lang w:val="en-GB"/>
        </w:rPr>
        <w:t> mg</w:t>
      </w:r>
      <w:r w:rsidR="00BB2C3F" w:rsidRPr="00F94FC5">
        <w:rPr>
          <w:lang w:val="el-GR"/>
        </w:rPr>
        <w:t>/</w:t>
      </w:r>
      <w:r w:rsidR="00BB2C3F" w:rsidRPr="002C4D5A">
        <w:rPr>
          <w:lang w:val="en-GB"/>
        </w:rPr>
        <w:t>m</w:t>
      </w:r>
      <w:r w:rsidR="00BB2C3F" w:rsidRPr="00F94FC5">
        <w:rPr>
          <w:vertAlign w:val="superscript"/>
          <w:lang w:val="el-GR"/>
        </w:rPr>
        <w:t>2</w:t>
      </w:r>
      <w:r w:rsidR="00BB2C3F" w:rsidRPr="00F94FC5">
        <w:rPr>
          <w:lang w:val="el-GR"/>
        </w:rPr>
        <w:t xml:space="preserve"> σε διάστημα 30 λεπτών στις Ημέρες</w:t>
      </w:r>
      <w:r w:rsidR="00BB2C3F" w:rsidRPr="002C4D5A">
        <w:rPr>
          <w:lang w:val="en-GB"/>
        </w:rPr>
        <w:t> </w:t>
      </w:r>
      <w:r w:rsidR="00BB2C3F" w:rsidRPr="00F94FC5">
        <w:rPr>
          <w:lang w:val="el-GR"/>
        </w:rPr>
        <w:t>1-5 κάθε 3 εβδομάδες.</w:t>
      </w:r>
    </w:p>
    <w:p w14:paraId="381AEACE" w14:textId="77777777" w:rsidR="00BB2C3F" w:rsidRPr="00F94FC5" w:rsidRDefault="00E87C1C" w:rsidP="00E87C1C">
      <w:pPr>
        <w:ind w:left="1456" w:hanging="322"/>
        <w:rPr>
          <w:lang w:val="el-GR"/>
        </w:rPr>
      </w:pPr>
      <w:r w:rsidRPr="00C03616">
        <w:rPr>
          <w:lang w:val="el-GR"/>
        </w:rPr>
        <w:t>•</w:t>
      </w:r>
      <w:r w:rsidRPr="00C03616">
        <w:rPr>
          <w:lang w:val="el-GR"/>
        </w:rPr>
        <w:tab/>
      </w:r>
      <w:r w:rsidR="00BB2C3F" w:rsidRPr="00F94FC5">
        <w:rPr>
          <w:lang w:val="el-GR"/>
        </w:rPr>
        <w:t xml:space="preserve">40 </w:t>
      </w:r>
      <w:r w:rsidR="00BB2C3F" w:rsidRPr="002C4D5A">
        <w:rPr>
          <w:lang w:val="en-GB"/>
        </w:rPr>
        <w:t>mg</w:t>
      </w:r>
      <w:r w:rsidR="00BB2C3F" w:rsidRPr="00F94FC5">
        <w:rPr>
          <w:lang w:val="el-GR"/>
        </w:rPr>
        <w:t>/</w:t>
      </w:r>
      <w:r w:rsidR="00BB2C3F" w:rsidRPr="002C4D5A">
        <w:rPr>
          <w:lang w:val="en-GB"/>
        </w:rPr>
        <w:t>m</w:t>
      </w:r>
      <w:r w:rsidR="00BB2C3F" w:rsidRPr="00F94FC5">
        <w:rPr>
          <w:vertAlign w:val="superscript"/>
          <w:lang w:val="el-GR"/>
        </w:rPr>
        <w:t>2</w:t>
      </w:r>
      <w:r w:rsidR="00BB2C3F" w:rsidRPr="00F94FC5">
        <w:rPr>
          <w:lang w:val="el-GR"/>
        </w:rPr>
        <w:t xml:space="preserve"> </w:t>
      </w:r>
      <w:r w:rsidR="00BB2C3F" w:rsidRPr="002C4D5A">
        <w:t>PLD</w:t>
      </w:r>
      <w:r w:rsidR="00BB2C3F" w:rsidRPr="00F94FC5">
        <w:rPr>
          <w:lang w:val="el-GR"/>
        </w:rPr>
        <w:t xml:space="preserve"> ως ενδοφλέβια έγχυση 1 </w:t>
      </w:r>
      <w:r w:rsidR="00BB2C3F" w:rsidRPr="002C4D5A">
        <w:rPr>
          <w:lang w:val="en-GB"/>
        </w:rPr>
        <w:t>mg</w:t>
      </w:r>
      <w:r w:rsidR="00BB2C3F" w:rsidRPr="00F94FC5">
        <w:rPr>
          <w:lang w:val="el-GR"/>
        </w:rPr>
        <w:t>/λεπτό στην Ημέρα 1 μόνο κάθε 4 εβδομάδες.  Μετά από τον Κύκλο 1, το φάρμακο θα πρέπει να παρασχεθεί ως έγχυση διάρκειας 1 ώρας.</w:t>
      </w:r>
    </w:p>
    <w:p w14:paraId="7BAEB534" w14:textId="77777777" w:rsidR="00BB2C3F" w:rsidRPr="00184573" w:rsidRDefault="00E87C1C" w:rsidP="00BE11FD">
      <w:pPr>
        <w:keepNext/>
        <w:ind w:left="720" w:hanging="357"/>
        <w:rPr>
          <w:lang w:val="el-GR"/>
        </w:rPr>
      </w:pPr>
      <w:r w:rsidRPr="00C03616">
        <w:rPr>
          <w:lang w:val="el-GR"/>
        </w:rPr>
        <w:lastRenderedPageBreak/>
        <w:t>•</w:t>
      </w:r>
      <w:r w:rsidRPr="00C03616">
        <w:rPr>
          <w:lang w:val="el-GR"/>
        </w:rPr>
        <w:tab/>
      </w:r>
      <w:r w:rsidR="00BB2C3F" w:rsidRPr="00184573">
        <w:rPr>
          <w:lang w:val="el-GR"/>
        </w:rPr>
        <w:t xml:space="preserve">Σκέλος </w:t>
      </w:r>
      <w:r w:rsidR="00BB2C3F" w:rsidRPr="00E87C1C">
        <w:rPr>
          <w:lang w:val="el-GR"/>
        </w:rPr>
        <w:t>CT</w:t>
      </w:r>
      <w:r w:rsidR="00BB2C3F" w:rsidRPr="00184573">
        <w:rPr>
          <w:lang w:val="el-GR"/>
        </w:rPr>
        <w:t>+</w:t>
      </w:r>
      <w:r w:rsidR="00BB2C3F" w:rsidRPr="00E87C1C">
        <w:rPr>
          <w:lang w:val="el-GR"/>
        </w:rPr>
        <w:t>BV</w:t>
      </w:r>
      <w:r w:rsidR="00BB2C3F" w:rsidRPr="00184573">
        <w:rPr>
          <w:lang w:val="el-GR"/>
        </w:rPr>
        <w:t xml:space="preserve"> (χημειοθεραπεία συν</w:t>
      </w:r>
      <w:r w:rsidR="00B53E1A" w:rsidRPr="00B53E1A">
        <w:rPr>
          <w:lang w:val="el-GR"/>
        </w:rPr>
        <w:t xml:space="preserve"> </w:t>
      </w:r>
      <w:r w:rsidR="00B53E1A" w:rsidRPr="008E495D">
        <w:rPr>
          <w:lang w:val="el-GR"/>
        </w:rPr>
        <w:t>bevacizumab</w:t>
      </w:r>
      <w:r w:rsidR="00BB2C3F" w:rsidRPr="00184573">
        <w:rPr>
          <w:lang w:val="el-GR"/>
        </w:rPr>
        <w:t>):</w:t>
      </w:r>
    </w:p>
    <w:p w14:paraId="786A79F5" w14:textId="77777777" w:rsidR="00375155" w:rsidRPr="00D41104" w:rsidRDefault="00E87C1C" w:rsidP="006E10F9">
      <w:pPr>
        <w:ind w:left="1455" w:hanging="330"/>
        <w:rPr>
          <w:szCs w:val="22"/>
          <w:lang w:val="el-GR"/>
        </w:rPr>
      </w:pPr>
      <w:r w:rsidRPr="00C03616">
        <w:rPr>
          <w:lang w:val="el-GR"/>
        </w:rPr>
        <w:t>•</w:t>
      </w:r>
      <w:r w:rsidRPr="00C03616">
        <w:rPr>
          <w:lang w:val="el-GR"/>
        </w:rPr>
        <w:tab/>
      </w:r>
      <w:r w:rsidR="00BB2C3F" w:rsidRPr="00184573">
        <w:rPr>
          <w:lang w:val="el-GR"/>
        </w:rPr>
        <w:t>Η επιλεγείσα χημειοθεραπεία συνδυάστηκε με 10</w:t>
      </w:r>
      <w:r w:rsidR="00BB2C3F" w:rsidRPr="00E87C1C">
        <w:rPr>
          <w:lang w:val="el-GR"/>
        </w:rPr>
        <w:t> mg</w:t>
      </w:r>
      <w:r w:rsidR="00BB2C3F" w:rsidRPr="00184573">
        <w:rPr>
          <w:lang w:val="el-GR"/>
        </w:rPr>
        <w:t>/</w:t>
      </w:r>
      <w:r w:rsidR="00BB2C3F" w:rsidRPr="00E87C1C">
        <w:rPr>
          <w:lang w:val="el-GR"/>
        </w:rPr>
        <w:t>kg</w:t>
      </w:r>
      <w:r w:rsidR="00BB2C3F" w:rsidRPr="00184573">
        <w:rPr>
          <w:lang w:val="el-GR"/>
        </w:rPr>
        <w:t xml:space="preserve"> </w:t>
      </w:r>
      <w:r w:rsidR="00BB2C3F" w:rsidRPr="00E87C1C">
        <w:rPr>
          <w:lang w:val="el-GR"/>
        </w:rPr>
        <w:t>bevacizumab</w:t>
      </w:r>
      <w:r w:rsidR="00BB2C3F" w:rsidRPr="00184573">
        <w:rPr>
          <w:lang w:val="el-GR"/>
        </w:rPr>
        <w:t xml:space="preserve"> ενδοφλεβίως κάθε 2 εβδομάδες (ή 15</w:t>
      </w:r>
      <w:r w:rsidR="00BB2C3F" w:rsidRPr="00E87C1C">
        <w:rPr>
          <w:lang w:val="el-GR"/>
        </w:rPr>
        <w:t> mg</w:t>
      </w:r>
      <w:r w:rsidR="00BB2C3F" w:rsidRPr="00184573">
        <w:rPr>
          <w:lang w:val="el-GR"/>
        </w:rPr>
        <w:t>/</w:t>
      </w:r>
      <w:r w:rsidR="00BB2C3F" w:rsidRPr="00E87C1C">
        <w:rPr>
          <w:lang w:val="el-GR"/>
        </w:rPr>
        <w:t>kg</w:t>
      </w:r>
      <w:r w:rsidR="00BB2C3F" w:rsidRPr="00184573">
        <w:rPr>
          <w:lang w:val="el-GR"/>
        </w:rPr>
        <w:t xml:space="preserve"> </w:t>
      </w:r>
      <w:r w:rsidR="00BB2C3F" w:rsidRPr="00E87C1C">
        <w:rPr>
          <w:lang w:val="el-GR"/>
        </w:rPr>
        <w:t>bevacizumab</w:t>
      </w:r>
      <w:r w:rsidR="00BB2C3F" w:rsidRPr="00184573">
        <w:rPr>
          <w:lang w:val="el-GR"/>
        </w:rPr>
        <w:t xml:space="preserve"> κάθε 3 εβδομάδες εάν χρησιμοποιείται σε συνδυασμό με 1,25</w:t>
      </w:r>
      <w:r w:rsidR="00BB2C3F" w:rsidRPr="00E87C1C">
        <w:rPr>
          <w:lang w:val="el-GR"/>
        </w:rPr>
        <w:t> mg</w:t>
      </w:r>
      <w:r w:rsidR="00BB2C3F" w:rsidRPr="00184573">
        <w:rPr>
          <w:lang w:val="el-GR"/>
        </w:rPr>
        <w:t>/</w:t>
      </w:r>
      <w:r w:rsidR="00BB2C3F" w:rsidRPr="00E87C1C">
        <w:rPr>
          <w:lang w:val="el-GR"/>
        </w:rPr>
        <w:t>m2</w:t>
      </w:r>
      <w:r w:rsidR="00BB2C3F" w:rsidRPr="00184573">
        <w:rPr>
          <w:lang w:val="el-GR"/>
        </w:rPr>
        <w:t xml:space="preserve"> τοποτεκάνης στις Ημέρες 1–5 κάθε 3 εβδομάδες)</w:t>
      </w:r>
      <w:r w:rsidR="00375155" w:rsidRPr="00375155">
        <w:rPr>
          <w:szCs w:val="22"/>
          <w:lang w:val="el-GR"/>
        </w:rPr>
        <w:t>.</w:t>
      </w:r>
    </w:p>
    <w:p w14:paraId="27D5A5C4" w14:textId="77777777" w:rsidR="006E10F9" w:rsidRPr="00D41104" w:rsidRDefault="006E10F9" w:rsidP="006E10F9">
      <w:pPr>
        <w:ind w:left="1455" w:hanging="330"/>
        <w:rPr>
          <w:szCs w:val="22"/>
          <w:lang w:val="el-GR"/>
        </w:rPr>
      </w:pPr>
    </w:p>
    <w:p w14:paraId="4A450A1F" w14:textId="1F329950" w:rsidR="00BB2C3F" w:rsidRPr="00EE0BFA" w:rsidRDefault="00BB2C3F" w:rsidP="008A67AD">
      <w:pPr>
        <w:rPr>
          <w:szCs w:val="22"/>
          <w:lang w:val="el-GR"/>
        </w:rPr>
      </w:pPr>
      <w:r w:rsidRPr="00EE0BFA">
        <w:rPr>
          <w:szCs w:val="22"/>
          <w:lang w:val="el-GR"/>
        </w:rPr>
        <w:t>Οι ασθενείς</w:t>
      </w:r>
      <w:r w:rsidR="002F3ECB">
        <w:rPr>
          <w:szCs w:val="22"/>
          <w:lang w:val="el-GR"/>
        </w:rPr>
        <w:t xml:space="preserve">  που εντάχθηκαν </w:t>
      </w:r>
      <w:r w:rsidRPr="00EE0BFA">
        <w:rPr>
          <w:szCs w:val="22"/>
          <w:lang w:val="el-GR"/>
        </w:rPr>
        <w:t xml:space="preserve"> είχαν επιθηλιακό καρκίνο των ωοθηκών, καρκίνο </w:t>
      </w:r>
      <w:r w:rsidRPr="00362BE1">
        <w:rPr>
          <w:szCs w:val="22"/>
          <w:lang w:val="el-GR"/>
        </w:rPr>
        <w:t>των ωαγωγών ή</w:t>
      </w:r>
      <w:r w:rsidRPr="005035F8">
        <w:rPr>
          <w:szCs w:val="22"/>
          <w:lang w:val="el-GR"/>
        </w:rPr>
        <w:t xml:space="preserve"> </w:t>
      </w:r>
      <w:r w:rsidRPr="007A4745">
        <w:rPr>
          <w:szCs w:val="22"/>
          <w:lang w:val="el-GR"/>
        </w:rPr>
        <w:t>πρωτοπαθή</w:t>
      </w:r>
      <w:r w:rsidRPr="00A541FE">
        <w:rPr>
          <w:szCs w:val="22"/>
          <w:lang w:val="el-GR"/>
        </w:rPr>
        <w:t xml:space="preserve"> καρκίνο του περιτοναίου, </w:t>
      </w:r>
      <w:r w:rsidRPr="008C70AD">
        <w:rPr>
          <w:szCs w:val="22"/>
          <w:lang w:val="el-GR"/>
        </w:rPr>
        <w:t xml:space="preserve">ο </w:t>
      </w:r>
      <w:r w:rsidRPr="00BF4B13">
        <w:rPr>
          <w:szCs w:val="22"/>
          <w:lang w:val="el-GR"/>
        </w:rPr>
        <w:t>οποίος</w:t>
      </w:r>
      <w:r w:rsidRPr="00B608EF">
        <w:rPr>
          <w:szCs w:val="22"/>
          <w:lang w:val="el-GR"/>
        </w:rPr>
        <w:t xml:space="preserve"> εξελίχθηκε σε διάστημα &lt;6 μηνών από την προηγούμενη θεραπεία με </w:t>
      </w:r>
      <w:r w:rsidR="00EE0BFA">
        <w:rPr>
          <w:szCs w:val="22"/>
          <w:lang w:val="el-GR"/>
        </w:rPr>
        <w:t xml:space="preserve">πλατίνα που </w:t>
      </w:r>
      <w:r w:rsidR="00DB1A13" w:rsidRPr="00E95B03">
        <w:rPr>
          <w:lang w:val="el-GR"/>
        </w:rPr>
        <w:t xml:space="preserve">αποτελείται από ένα </w:t>
      </w:r>
      <w:r w:rsidR="002F3ECB">
        <w:rPr>
          <w:szCs w:val="22"/>
          <w:lang w:val="el-GR"/>
        </w:rPr>
        <w:t xml:space="preserve"> η οποία περιλάμβανε </w:t>
      </w:r>
      <w:r w:rsidR="00EE0BFA" w:rsidRPr="00EE0BFA">
        <w:rPr>
          <w:szCs w:val="22"/>
          <w:lang w:val="el-GR"/>
        </w:rPr>
        <w:t xml:space="preserve">τουλάχιστον 4 κύκλους θεραπείας </w:t>
      </w:r>
      <w:r w:rsidR="00362BE1">
        <w:rPr>
          <w:szCs w:val="22"/>
          <w:lang w:val="el-GR"/>
        </w:rPr>
        <w:t xml:space="preserve">με </w:t>
      </w:r>
      <w:r w:rsidR="00EE0BFA" w:rsidRPr="00EE0BFA">
        <w:rPr>
          <w:szCs w:val="22"/>
          <w:lang w:val="el-GR"/>
        </w:rPr>
        <w:t>πλατίν</w:t>
      </w:r>
      <w:r w:rsidR="005035F8" w:rsidRPr="005035F8">
        <w:rPr>
          <w:szCs w:val="22"/>
          <w:lang w:val="el-GR"/>
        </w:rPr>
        <w:t>α. Οι ασθενείς θα έπρεπε να έχ</w:t>
      </w:r>
      <w:r w:rsidR="005035F8">
        <w:rPr>
          <w:szCs w:val="22"/>
          <w:lang w:val="el-GR"/>
        </w:rPr>
        <w:t>ουν</w:t>
      </w:r>
      <w:r w:rsidR="00EE0BFA" w:rsidRPr="00EE0BFA">
        <w:rPr>
          <w:szCs w:val="22"/>
          <w:lang w:val="el-GR"/>
        </w:rPr>
        <w:t xml:space="preserve"> το προσδόκιμο ζωής των </w:t>
      </w:r>
      <w:r w:rsidR="00DB1A13" w:rsidRPr="00292458">
        <w:rPr>
          <w:lang w:val="el-GR"/>
        </w:rPr>
        <w:t>(</w:t>
      </w:r>
      <w:r w:rsidR="005035F8" w:rsidRPr="005035F8">
        <w:rPr>
          <w:szCs w:val="22"/>
          <w:lang w:val="el-GR"/>
        </w:rPr>
        <w:t xml:space="preserve"> 12 εβδομάδ</w:t>
      </w:r>
      <w:r w:rsidR="005035F8">
        <w:rPr>
          <w:szCs w:val="22"/>
          <w:lang w:val="el-GR"/>
        </w:rPr>
        <w:t>ων</w:t>
      </w:r>
      <w:r w:rsidR="00EE0BFA" w:rsidRPr="00EE0BFA">
        <w:rPr>
          <w:szCs w:val="22"/>
          <w:lang w:val="el-GR"/>
        </w:rPr>
        <w:t xml:space="preserve"> και καμία προηγούμενη ακτινοθεραπεία στην πύελο ή στην κοιλιά. Οι περισσότεροι ασθενείς ήτα</w:t>
      </w:r>
      <w:r w:rsidR="005035F8" w:rsidRPr="005035F8">
        <w:rPr>
          <w:szCs w:val="22"/>
          <w:lang w:val="el-GR"/>
        </w:rPr>
        <w:t xml:space="preserve">ν FIGO </w:t>
      </w:r>
      <w:r w:rsidR="00F76D6B">
        <w:rPr>
          <w:szCs w:val="22"/>
          <w:lang w:val="el-GR"/>
        </w:rPr>
        <w:t>σ</w:t>
      </w:r>
      <w:r w:rsidR="00F76D6B" w:rsidRPr="005035F8">
        <w:rPr>
          <w:szCs w:val="22"/>
          <w:lang w:val="el-GR"/>
        </w:rPr>
        <w:t xml:space="preserve">τάδιο </w:t>
      </w:r>
      <w:r w:rsidR="005035F8" w:rsidRPr="005035F8">
        <w:rPr>
          <w:szCs w:val="22"/>
          <w:lang w:val="el-GR"/>
        </w:rPr>
        <w:t xml:space="preserve">IIIC ή </w:t>
      </w:r>
      <w:r w:rsidR="00F76D6B">
        <w:rPr>
          <w:szCs w:val="22"/>
          <w:lang w:val="el-GR"/>
        </w:rPr>
        <w:t>στάδιο</w:t>
      </w:r>
      <w:r w:rsidR="00F76D6B" w:rsidRPr="00EE0BFA">
        <w:rPr>
          <w:szCs w:val="22"/>
          <w:lang w:val="el-GR"/>
        </w:rPr>
        <w:t xml:space="preserve"> </w:t>
      </w:r>
      <w:r w:rsidR="00EE0BFA" w:rsidRPr="00EE0BFA">
        <w:rPr>
          <w:szCs w:val="22"/>
          <w:lang w:val="el-GR"/>
        </w:rPr>
        <w:t xml:space="preserve">IV. Η πλειοψηφία των ασθενών και στα δύο σκέλη είχαν κατάσταση απόδοσης ECOG (PS) 0 (CT: 56,4% έναντι CT </w:t>
      </w:r>
      <w:r w:rsidR="00DB1A13" w:rsidRPr="00292458">
        <w:rPr>
          <w:lang w:val="el-GR"/>
        </w:rPr>
        <w:t>(</w:t>
      </w:r>
      <w:r w:rsidR="00EE0BFA" w:rsidRPr="00EE0BFA">
        <w:rPr>
          <w:szCs w:val="22"/>
          <w:lang w:val="el-GR"/>
        </w:rPr>
        <w:t xml:space="preserve"> BV: 61,2%). Το ποσοστό των ασθενών με ECOG PS 1 ή 2 </w:t>
      </w:r>
      <w:r w:rsidR="00DB1A13" w:rsidRPr="00292458">
        <w:rPr>
          <w:lang w:val="el-GR"/>
        </w:rPr>
        <w:t>(</w:t>
      </w:r>
      <w:r w:rsidR="00EE0BFA" w:rsidRPr="00EE0BFA">
        <w:rPr>
          <w:szCs w:val="22"/>
          <w:lang w:val="el-GR"/>
        </w:rPr>
        <w:t xml:space="preserve"> ήταν 38,7% και 5,0% στο σκέλος CT, και 29,8% και 9,0% στο σκέλος CT </w:t>
      </w:r>
      <w:r w:rsidR="00DB1A13" w:rsidRPr="00292458">
        <w:rPr>
          <w:lang w:val="el-GR"/>
        </w:rPr>
        <w:t>(</w:t>
      </w:r>
      <w:r w:rsidR="00EE0BFA" w:rsidRPr="00EE0BFA">
        <w:rPr>
          <w:szCs w:val="22"/>
          <w:lang w:val="el-GR"/>
        </w:rPr>
        <w:t xml:space="preserve"> BV. Πληροφορίες σχετικά με τη φυλή υπάρχει για το 29,3% των ασθενών και σχεδόν όλοι οι ασθενείς ήταν λευκοί. Η διάμεση ηλικία των ασθενών ήταν 61,0 (εύρος: 25 </w:t>
      </w:r>
      <w:r w:rsidR="00DB1A13" w:rsidRPr="00292458">
        <w:rPr>
          <w:lang w:val="el-GR"/>
        </w:rPr>
        <w:t>(</w:t>
      </w:r>
      <w:r w:rsidR="00EE0BFA" w:rsidRPr="00EE0BFA">
        <w:rPr>
          <w:szCs w:val="22"/>
          <w:lang w:val="el-GR"/>
        </w:rPr>
        <w:t xml:space="preserve"> 84) έτη. Συνολικά 16 ασθενείς (4,4%) ήταν </w:t>
      </w:r>
      <w:r w:rsidR="00DB1A13" w:rsidRPr="00292458">
        <w:rPr>
          <w:lang w:val="el-GR"/>
        </w:rPr>
        <w:t>(</w:t>
      </w:r>
      <w:r w:rsidR="00EE0BFA" w:rsidRPr="00EE0BFA">
        <w:rPr>
          <w:szCs w:val="22"/>
          <w:lang w:val="el-GR"/>
        </w:rPr>
        <w:t xml:space="preserve"> 75 ετών. Τα συνολικά ποσοστά διακοπής λόγω ανεπιθύμητων ενεργειών ήταν 8,8% στο σκέλος της CT και 43,6% στο σκέλος CT + BV (κυρ</w:t>
      </w:r>
      <w:r w:rsidR="00B53E1A" w:rsidRPr="00B53E1A">
        <w:rPr>
          <w:szCs w:val="22"/>
          <w:lang w:val="el-GR"/>
        </w:rPr>
        <w:t>ίως λόγω βαθμού 2-3 ανεπιθύμητ</w:t>
      </w:r>
      <w:r w:rsidR="00B53E1A">
        <w:rPr>
          <w:szCs w:val="22"/>
          <w:lang w:val="el-GR"/>
        </w:rPr>
        <w:t>ων</w:t>
      </w:r>
      <w:r w:rsidR="00B53E1A" w:rsidRPr="00B53E1A">
        <w:rPr>
          <w:szCs w:val="22"/>
          <w:lang w:val="el-GR"/>
        </w:rPr>
        <w:t xml:space="preserve"> εν</w:t>
      </w:r>
      <w:r w:rsidR="00B53E1A">
        <w:rPr>
          <w:szCs w:val="22"/>
          <w:lang w:val="el-GR"/>
        </w:rPr>
        <w:t>εργειών</w:t>
      </w:r>
      <w:r w:rsidR="00EE0BFA" w:rsidRPr="00EE0BFA">
        <w:rPr>
          <w:szCs w:val="22"/>
          <w:lang w:val="el-GR"/>
        </w:rPr>
        <w:t xml:space="preserve">) και ο διάμεσος χρόνος ως τη διακοπή στο σκέλος CT + BV ήταν 5,2 μήνες έναντι 2,4 μήνες στο σκέλος CT. Τα ποσοστά διακοπής λόγω ανεπιθύμητων ενεργειών στην υποομάδα των ασθενών&gt; 65 ετών ήταν 8,8% στο σκέλος CT </w:t>
      </w:r>
      <w:r w:rsidR="007A4745" w:rsidRPr="007A4745">
        <w:rPr>
          <w:szCs w:val="22"/>
          <w:lang w:val="el-GR"/>
        </w:rPr>
        <w:t>και 50,0% στο σκέλος CT + BV. Τ</w:t>
      </w:r>
      <w:r w:rsidR="007A4745">
        <w:rPr>
          <w:szCs w:val="22"/>
          <w:lang w:val="el-GR"/>
        </w:rPr>
        <w:t>α</w:t>
      </w:r>
      <w:r w:rsidR="00EE0BFA" w:rsidRPr="00EE0BFA">
        <w:rPr>
          <w:szCs w:val="22"/>
          <w:lang w:val="el-GR"/>
        </w:rPr>
        <w:t xml:space="preserve"> HR για το PFS ήταν 0,47 (95% CI: 0,35, 0,62) και 0,45 (95% CI: 0,31, 0,67) για την </w:t>
      </w:r>
      <w:r w:rsidR="00DB1A13" w:rsidRPr="00292458">
        <w:rPr>
          <w:lang w:val="el-GR"/>
        </w:rPr>
        <w:t>(</w:t>
      </w:r>
      <w:r w:rsidR="00EE0BFA" w:rsidRPr="00EE0BFA">
        <w:rPr>
          <w:szCs w:val="22"/>
          <w:lang w:val="el-GR"/>
        </w:rPr>
        <w:t xml:space="preserve"> 65 και </w:t>
      </w:r>
      <w:r w:rsidR="00DB1A13" w:rsidRPr="00292458">
        <w:rPr>
          <w:lang w:val="el-GR"/>
        </w:rPr>
        <w:t>(</w:t>
      </w:r>
      <w:r w:rsidR="00EE0BFA" w:rsidRPr="00EE0BFA">
        <w:rPr>
          <w:szCs w:val="22"/>
          <w:lang w:val="el-GR"/>
        </w:rPr>
        <w:t xml:space="preserve"> 65 υποομάδες, αντίστοιχα</w:t>
      </w:r>
      <w:r w:rsidR="00B53E1A">
        <w:rPr>
          <w:szCs w:val="22"/>
          <w:lang w:val="el-GR"/>
        </w:rPr>
        <w:t>.</w:t>
      </w:r>
    </w:p>
    <w:p w14:paraId="55A230C2" w14:textId="77777777" w:rsidR="00BB2C3F" w:rsidRPr="002C4D5A" w:rsidRDefault="00BB2C3F" w:rsidP="00BB2C3F">
      <w:pPr>
        <w:tabs>
          <w:tab w:val="left" w:pos="0"/>
        </w:tabs>
        <w:rPr>
          <w:szCs w:val="24"/>
          <w:lang w:val="x-none"/>
        </w:rPr>
      </w:pPr>
      <w:r w:rsidRPr="00F94FC5">
        <w:rPr>
          <w:szCs w:val="24"/>
          <w:lang w:val="el-GR"/>
        </w:rPr>
        <w:t>Το κύριο καταληκτικό σημείο ήταν η επιβίωση χωρίς εξέλιξη της νόσου, με δευτερεύοντα καταληκτικά σημεία, στα οποία περιλαμβάνονταν το ποσοστό αντικειμενικής ανταπόκρισης και η συνολική επιβίωση.</w:t>
      </w:r>
      <w:r w:rsidRPr="002C4D5A">
        <w:rPr>
          <w:szCs w:val="24"/>
          <w:lang w:val="x-none"/>
        </w:rPr>
        <w:t xml:space="preserve"> </w:t>
      </w:r>
      <w:r w:rsidRPr="00F94FC5">
        <w:rPr>
          <w:szCs w:val="24"/>
          <w:lang w:val="el-GR"/>
        </w:rPr>
        <w:t>Τα αποτελέσματα παρουσιάζονται στον Πίνακα</w:t>
      </w:r>
      <w:r w:rsidRPr="002C4D5A">
        <w:rPr>
          <w:szCs w:val="24"/>
        </w:rPr>
        <w:t> </w:t>
      </w:r>
      <w:r w:rsidR="00323E36">
        <w:rPr>
          <w:szCs w:val="24"/>
          <w:lang w:val="el-GR"/>
        </w:rPr>
        <w:t>2</w:t>
      </w:r>
      <w:r w:rsidR="00091673">
        <w:rPr>
          <w:szCs w:val="24"/>
          <w:lang w:val="el-GR"/>
        </w:rPr>
        <w:t>3</w:t>
      </w:r>
      <w:r w:rsidRPr="00F94FC5">
        <w:rPr>
          <w:szCs w:val="24"/>
          <w:lang w:val="el-GR"/>
        </w:rPr>
        <w:t>.</w:t>
      </w:r>
    </w:p>
    <w:p w14:paraId="4A357916" w14:textId="77777777" w:rsidR="00B53E1A" w:rsidRPr="00F94FC5" w:rsidRDefault="00B53E1A" w:rsidP="00BE11FD">
      <w:pPr>
        <w:spacing w:line="280" w:lineRule="atLeast"/>
        <w:jc w:val="both"/>
        <w:outlineLvl w:val="0"/>
        <w:rPr>
          <w:rFonts w:cs="Arial"/>
          <w:sz w:val="24"/>
          <w:lang w:val="el-GR"/>
        </w:rPr>
      </w:pPr>
    </w:p>
    <w:p w14:paraId="00732F71" w14:textId="77777777" w:rsidR="00BB2C3F" w:rsidRPr="00F94FC5" w:rsidRDefault="00565470" w:rsidP="00703504">
      <w:pPr>
        <w:keepNext/>
        <w:keepLines/>
        <w:rPr>
          <w:szCs w:val="24"/>
          <w:lang w:val="el-GR"/>
        </w:rPr>
      </w:pPr>
      <w:r>
        <w:rPr>
          <w:b/>
          <w:szCs w:val="24"/>
          <w:lang w:val="el-GR"/>
        </w:rPr>
        <w:lastRenderedPageBreak/>
        <w:t xml:space="preserve">Πίνακας </w:t>
      </w:r>
      <w:r w:rsidR="00323E36">
        <w:rPr>
          <w:b/>
          <w:szCs w:val="24"/>
          <w:lang w:val="el-GR"/>
        </w:rPr>
        <w:t>2</w:t>
      </w:r>
      <w:r w:rsidR="00091673">
        <w:rPr>
          <w:b/>
          <w:szCs w:val="24"/>
          <w:lang w:val="el-GR"/>
        </w:rPr>
        <w:t>3</w:t>
      </w:r>
      <w:r w:rsidR="00BB2C3F" w:rsidRPr="00F94FC5">
        <w:rPr>
          <w:b/>
          <w:szCs w:val="24"/>
          <w:lang w:val="el-GR"/>
        </w:rPr>
        <w:t xml:space="preserve"> </w:t>
      </w:r>
      <w:r w:rsidR="00BB2C3F" w:rsidRPr="00F94FC5">
        <w:rPr>
          <w:b/>
          <w:szCs w:val="24"/>
          <w:lang w:val="el-GR"/>
        </w:rPr>
        <w:tab/>
        <w:t xml:space="preserve">Αποτελέσματα </w:t>
      </w:r>
      <w:r w:rsidR="00BB2C3F">
        <w:rPr>
          <w:b/>
          <w:szCs w:val="24"/>
          <w:lang w:val="el-GR"/>
        </w:rPr>
        <w:t xml:space="preserve">σε σχέση με την </w:t>
      </w:r>
      <w:r w:rsidR="00BB2C3F" w:rsidRPr="00F94FC5">
        <w:rPr>
          <w:b/>
          <w:szCs w:val="24"/>
          <w:lang w:val="el-GR"/>
        </w:rPr>
        <w:t>αποτελεσματικότητα από τη μελέτη ΜΟ22224</w:t>
      </w:r>
    </w:p>
    <w:p w14:paraId="5DEFAB7C" w14:textId="77777777" w:rsidR="00BB2C3F" w:rsidRPr="00F94FC5" w:rsidRDefault="00BB2C3F" w:rsidP="003054A3">
      <w:pPr>
        <w:keepNext/>
        <w:keepLines/>
        <w:rPr>
          <w:b/>
          <w:lang w:val="el-GR"/>
        </w:rPr>
      </w:pP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1875"/>
        <w:gridCol w:w="2247"/>
      </w:tblGrid>
      <w:tr w:rsidR="00BB2C3F" w:rsidRPr="00DE0790" w14:paraId="69EC5CFC" w14:textId="77777777" w:rsidTr="00984A11">
        <w:trPr>
          <w:trHeight w:val="332"/>
        </w:trPr>
        <w:tc>
          <w:tcPr>
            <w:tcW w:w="8223" w:type="dxa"/>
            <w:gridSpan w:val="3"/>
            <w:tcBorders>
              <w:top w:val="single" w:sz="4" w:space="0" w:color="auto"/>
            </w:tcBorders>
            <w:vAlign w:val="center"/>
          </w:tcPr>
          <w:p w14:paraId="4E929F0C" w14:textId="77777777" w:rsidR="00BB2C3F" w:rsidRPr="00DE0790" w:rsidRDefault="00BB2C3F" w:rsidP="00BE11FD">
            <w:pPr>
              <w:keepNext/>
              <w:keepLines/>
              <w:spacing w:line="280" w:lineRule="atLeast"/>
              <w:jc w:val="center"/>
              <w:rPr>
                <w:szCs w:val="24"/>
              </w:rPr>
            </w:pPr>
            <w:proofErr w:type="spellStart"/>
            <w:r w:rsidRPr="002C4D5A">
              <w:rPr>
                <w:szCs w:val="24"/>
                <w:u w:val="single"/>
              </w:rPr>
              <w:t>Κύριο</w:t>
            </w:r>
            <w:proofErr w:type="spellEnd"/>
            <w:r w:rsidRPr="002C4D5A">
              <w:rPr>
                <w:szCs w:val="24"/>
                <w:u w:val="single"/>
              </w:rPr>
              <w:t xml:space="preserve"> κατα</w:t>
            </w:r>
            <w:proofErr w:type="spellStart"/>
            <w:r w:rsidRPr="002C4D5A">
              <w:rPr>
                <w:szCs w:val="24"/>
                <w:u w:val="single"/>
              </w:rPr>
              <w:t>ληκτικό</w:t>
            </w:r>
            <w:proofErr w:type="spellEnd"/>
            <w:r w:rsidRPr="002C4D5A">
              <w:rPr>
                <w:szCs w:val="24"/>
                <w:u w:val="single"/>
              </w:rPr>
              <w:t xml:space="preserve"> </w:t>
            </w:r>
            <w:proofErr w:type="spellStart"/>
            <w:r w:rsidRPr="002C4D5A">
              <w:rPr>
                <w:szCs w:val="24"/>
                <w:u w:val="single"/>
              </w:rPr>
              <w:t>σημείο</w:t>
            </w:r>
            <w:proofErr w:type="spellEnd"/>
          </w:p>
        </w:tc>
      </w:tr>
      <w:tr w:rsidR="00BB2C3F" w:rsidRPr="007344BF" w14:paraId="4F5560BD" w14:textId="77777777" w:rsidTr="00984A11">
        <w:tc>
          <w:tcPr>
            <w:tcW w:w="8223" w:type="dxa"/>
            <w:gridSpan w:val="3"/>
            <w:tcBorders>
              <w:top w:val="single" w:sz="4" w:space="0" w:color="auto"/>
            </w:tcBorders>
            <w:vAlign w:val="center"/>
          </w:tcPr>
          <w:p w14:paraId="2BB81048" w14:textId="77777777" w:rsidR="00BB2C3F" w:rsidRPr="007344BF" w:rsidRDefault="00BB2C3F" w:rsidP="00BE11FD">
            <w:pPr>
              <w:keepNext/>
              <w:keepLines/>
              <w:spacing w:line="280" w:lineRule="atLeast"/>
              <w:rPr>
                <w:szCs w:val="24"/>
              </w:rPr>
            </w:pPr>
            <w:r w:rsidRPr="002C4D5A">
              <w:rPr>
                <w:szCs w:val="24"/>
              </w:rPr>
              <w:t>Επιβ</w:t>
            </w:r>
            <w:proofErr w:type="spellStart"/>
            <w:r w:rsidRPr="002C4D5A">
              <w:rPr>
                <w:szCs w:val="24"/>
              </w:rPr>
              <w:t>ίωση</w:t>
            </w:r>
            <w:proofErr w:type="spellEnd"/>
            <w:r w:rsidRPr="002C4D5A">
              <w:rPr>
                <w:szCs w:val="24"/>
              </w:rPr>
              <w:t xml:space="preserve"> </w:t>
            </w:r>
            <w:proofErr w:type="spellStart"/>
            <w:r w:rsidRPr="002C4D5A">
              <w:rPr>
                <w:szCs w:val="24"/>
              </w:rPr>
              <w:t>χωρίς</w:t>
            </w:r>
            <w:proofErr w:type="spellEnd"/>
            <w:r w:rsidRPr="002C4D5A">
              <w:rPr>
                <w:szCs w:val="24"/>
              </w:rPr>
              <w:t xml:space="preserve"> </w:t>
            </w:r>
            <w:proofErr w:type="spellStart"/>
            <w:r w:rsidRPr="002C4D5A">
              <w:rPr>
                <w:szCs w:val="24"/>
              </w:rPr>
              <w:t>εξέλιξη</w:t>
            </w:r>
            <w:proofErr w:type="spellEnd"/>
            <w:r w:rsidRPr="002C4D5A">
              <w:rPr>
                <w:szCs w:val="24"/>
              </w:rPr>
              <w:t>*</w:t>
            </w:r>
          </w:p>
        </w:tc>
      </w:tr>
      <w:tr w:rsidR="00BB2C3F" w:rsidRPr="00E64326" w14:paraId="4110A474" w14:textId="77777777" w:rsidTr="00984A11">
        <w:tc>
          <w:tcPr>
            <w:tcW w:w="4101" w:type="dxa"/>
            <w:tcBorders>
              <w:top w:val="single" w:sz="4" w:space="0" w:color="auto"/>
            </w:tcBorders>
            <w:vAlign w:val="center"/>
          </w:tcPr>
          <w:p w14:paraId="196D108C" w14:textId="77777777" w:rsidR="00BB2C3F" w:rsidRPr="007344BF" w:rsidRDefault="00BB2C3F" w:rsidP="00BE11FD">
            <w:pPr>
              <w:keepNext/>
              <w:keepLines/>
              <w:spacing w:line="280" w:lineRule="atLeast"/>
              <w:ind w:left="720"/>
              <w:rPr>
                <w:rFonts w:eastAsia="SimSun"/>
                <w:lang w:eastAsia="zh-CN"/>
              </w:rPr>
            </w:pPr>
          </w:p>
        </w:tc>
        <w:tc>
          <w:tcPr>
            <w:tcW w:w="1875" w:type="dxa"/>
            <w:tcBorders>
              <w:top w:val="single" w:sz="4" w:space="0" w:color="auto"/>
            </w:tcBorders>
            <w:vAlign w:val="center"/>
          </w:tcPr>
          <w:p w14:paraId="08209531" w14:textId="77777777" w:rsidR="00BB2C3F" w:rsidRPr="002C4D5A" w:rsidRDefault="00BB2C3F" w:rsidP="00BE11FD">
            <w:pPr>
              <w:keepNext/>
              <w:keepLines/>
              <w:spacing w:line="280" w:lineRule="atLeast"/>
              <w:jc w:val="center"/>
              <w:rPr>
                <w:szCs w:val="24"/>
              </w:rPr>
            </w:pPr>
            <w:r w:rsidRPr="002C4D5A">
              <w:rPr>
                <w:szCs w:val="24"/>
              </w:rPr>
              <w:t>CT</w:t>
            </w:r>
          </w:p>
          <w:p w14:paraId="65083378" w14:textId="77777777" w:rsidR="00BB2C3F" w:rsidRPr="00DE0790" w:rsidRDefault="00BB2C3F" w:rsidP="00BE11FD">
            <w:pPr>
              <w:keepNext/>
              <w:keepLines/>
              <w:spacing w:line="280" w:lineRule="atLeast"/>
              <w:jc w:val="center"/>
              <w:rPr>
                <w:szCs w:val="24"/>
              </w:rPr>
            </w:pPr>
            <w:r w:rsidRPr="002C4D5A">
              <w:rPr>
                <w:szCs w:val="24"/>
              </w:rPr>
              <w:t>(n=182)</w:t>
            </w:r>
          </w:p>
        </w:tc>
        <w:tc>
          <w:tcPr>
            <w:tcW w:w="2247" w:type="dxa"/>
            <w:tcBorders>
              <w:top w:val="single" w:sz="4" w:space="0" w:color="auto"/>
            </w:tcBorders>
            <w:vAlign w:val="center"/>
          </w:tcPr>
          <w:p w14:paraId="06AB650E" w14:textId="77777777" w:rsidR="00BB2C3F" w:rsidRPr="002C4D5A" w:rsidRDefault="00BB2C3F" w:rsidP="00BE11FD">
            <w:pPr>
              <w:keepNext/>
              <w:keepLines/>
              <w:spacing w:line="280" w:lineRule="atLeast"/>
              <w:jc w:val="center"/>
              <w:rPr>
                <w:szCs w:val="24"/>
              </w:rPr>
            </w:pPr>
            <w:r w:rsidRPr="002C4D5A">
              <w:rPr>
                <w:szCs w:val="24"/>
              </w:rPr>
              <w:t>CT+BV</w:t>
            </w:r>
          </w:p>
          <w:p w14:paraId="7850711F" w14:textId="77777777" w:rsidR="00BB2C3F" w:rsidRPr="00DE0790" w:rsidRDefault="00BB2C3F" w:rsidP="00BE11FD">
            <w:pPr>
              <w:keepNext/>
              <w:keepLines/>
              <w:spacing w:line="280" w:lineRule="atLeast"/>
              <w:jc w:val="center"/>
              <w:rPr>
                <w:szCs w:val="24"/>
              </w:rPr>
            </w:pPr>
            <w:r w:rsidRPr="002C4D5A">
              <w:rPr>
                <w:szCs w:val="24"/>
              </w:rPr>
              <w:t>(n=179)</w:t>
            </w:r>
          </w:p>
        </w:tc>
      </w:tr>
      <w:tr w:rsidR="00BB2C3F" w:rsidRPr="00DE0790" w14:paraId="51A690D9" w14:textId="77777777" w:rsidTr="00984A11">
        <w:tc>
          <w:tcPr>
            <w:tcW w:w="4101" w:type="dxa"/>
            <w:tcBorders>
              <w:top w:val="single" w:sz="4" w:space="0" w:color="auto"/>
            </w:tcBorders>
            <w:vAlign w:val="center"/>
          </w:tcPr>
          <w:p w14:paraId="3681C916" w14:textId="77777777" w:rsidR="00BB2C3F" w:rsidRPr="00DE0790" w:rsidRDefault="00BB2C3F" w:rsidP="00BE11FD">
            <w:pPr>
              <w:keepNext/>
              <w:keepLines/>
              <w:spacing w:line="280" w:lineRule="atLeast"/>
              <w:ind w:left="720"/>
              <w:rPr>
                <w:szCs w:val="24"/>
              </w:rPr>
            </w:pPr>
            <w:proofErr w:type="spellStart"/>
            <w:r w:rsidRPr="002C4D5A">
              <w:rPr>
                <w:szCs w:val="24"/>
              </w:rPr>
              <w:t>Διάμεση</w:t>
            </w:r>
            <w:proofErr w:type="spellEnd"/>
            <w:r w:rsidRPr="002C4D5A">
              <w:rPr>
                <w:szCs w:val="24"/>
              </w:rPr>
              <w:t xml:space="preserve"> </w:t>
            </w:r>
            <w:proofErr w:type="spellStart"/>
            <w:r w:rsidRPr="002C4D5A">
              <w:rPr>
                <w:szCs w:val="24"/>
              </w:rPr>
              <w:t>διάρκει</w:t>
            </w:r>
            <w:proofErr w:type="spellEnd"/>
            <w:r w:rsidRPr="002C4D5A">
              <w:rPr>
                <w:szCs w:val="24"/>
              </w:rPr>
              <w:t>α (</w:t>
            </w:r>
            <w:proofErr w:type="spellStart"/>
            <w:r w:rsidRPr="002C4D5A">
              <w:rPr>
                <w:szCs w:val="24"/>
              </w:rPr>
              <w:t>μήνες</w:t>
            </w:r>
            <w:proofErr w:type="spellEnd"/>
            <w:r w:rsidRPr="002C4D5A">
              <w:rPr>
                <w:szCs w:val="24"/>
              </w:rPr>
              <w:t>)</w:t>
            </w:r>
          </w:p>
        </w:tc>
        <w:tc>
          <w:tcPr>
            <w:tcW w:w="1875" w:type="dxa"/>
            <w:tcBorders>
              <w:top w:val="single" w:sz="4" w:space="0" w:color="auto"/>
            </w:tcBorders>
            <w:vAlign w:val="center"/>
          </w:tcPr>
          <w:p w14:paraId="2C0C2DC1" w14:textId="77777777" w:rsidR="00BB2C3F" w:rsidRPr="00DE0790" w:rsidRDefault="00BB2C3F" w:rsidP="00BE11FD">
            <w:pPr>
              <w:keepNext/>
              <w:keepLines/>
              <w:spacing w:line="280" w:lineRule="atLeast"/>
              <w:jc w:val="center"/>
              <w:rPr>
                <w:rFonts w:eastAsia="SimSun"/>
                <w:lang w:eastAsia="zh-CN"/>
              </w:rPr>
            </w:pPr>
            <w:r w:rsidRPr="00DE0790">
              <w:rPr>
                <w:rFonts w:eastAsia="SimSun"/>
                <w:lang w:eastAsia="zh-CN"/>
              </w:rPr>
              <w:t>3</w:t>
            </w:r>
            <w:r>
              <w:rPr>
                <w:rFonts w:eastAsia="SimSun"/>
                <w:lang w:val="el-GR" w:eastAsia="zh-CN"/>
              </w:rPr>
              <w:t>,</w:t>
            </w:r>
            <w:r w:rsidRPr="00DE0790">
              <w:rPr>
                <w:rFonts w:eastAsia="SimSun"/>
                <w:lang w:eastAsia="zh-CN"/>
              </w:rPr>
              <w:t>4</w:t>
            </w:r>
          </w:p>
        </w:tc>
        <w:tc>
          <w:tcPr>
            <w:tcW w:w="2247" w:type="dxa"/>
            <w:tcBorders>
              <w:top w:val="single" w:sz="4" w:space="0" w:color="auto"/>
            </w:tcBorders>
            <w:vAlign w:val="center"/>
          </w:tcPr>
          <w:p w14:paraId="6A441A01" w14:textId="77777777" w:rsidR="00BB2C3F" w:rsidRPr="007A4745" w:rsidRDefault="00BB2C3F" w:rsidP="00BE11FD">
            <w:pPr>
              <w:keepNext/>
              <w:keepLines/>
              <w:spacing w:line="280" w:lineRule="atLeast"/>
              <w:jc w:val="center"/>
              <w:rPr>
                <w:rFonts w:eastAsia="SimSun"/>
                <w:lang w:val="el-GR" w:eastAsia="zh-CN"/>
              </w:rPr>
            </w:pPr>
            <w:r w:rsidRPr="00DE0790">
              <w:rPr>
                <w:rFonts w:eastAsia="SimSun"/>
                <w:lang w:eastAsia="zh-CN"/>
              </w:rPr>
              <w:t>6</w:t>
            </w:r>
            <w:r>
              <w:rPr>
                <w:rFonts w:eastAsia="SimSun"/>
                <w:lang w:val="el-GR" w:eastAsia="zh-CN"/>
              </w:rPr>
              <w:t>,</w:t>
            </w:r>
            <w:r w:rsidR="007A4745">
              <w:rPr>
                <w:rFonts w:eastAsia="SimSun"/>
                <w:lang w:val="el-GR" w:eastAsia="zh-CN"/>
              </w:rPr>
              <w:t>7</w:t>
            </w:r>
          </w:p>
        </w:tc>
      </w:tr>
      <w:tr w:rsidR="00BB2C3F" w:rsidRPr="00DE0790" w14:paraId="18A84CD0" w14:textId="77777777" w:rsidTr="00984A11">
        <w:tc>
          <w:tcPr>
            <w:tcW w:w="4101" w:type="dxa"/>
            <w:tcBorders>
              <w:top w:val="single" w:sz="4" w:space="0" w:color="auto"/>
            </w:tcBorders>
            <w:vAlign w:val="center"/>
          </w:tcPr>
          <w:p w14:paraId="7E0FB1AA" w14:textId="77777777" w:rsidR="00BB2C3F" w:rsidRPr="002C4D5A" w:rsidRDefault="00BB2C3F" w:rsidP="00BE11FD">
            <w:pPr>
              <w:keepNext/>
              <w:keepLines/>
              <w:spacing w:line="280" w:lineRule="atLeast"/>
              <w:ind w:left="720"/>
              <w:rPr>
                <w:szCs w:val="24"/>
              </w:rPr>
            </w:pPr>
            <w:proofErr w:type="spellStart"/>
            <w:r w:rsidRPr="002C4D5A">
              <w:t>Σχετικός</w:t>
            </w:r>
            <w:proofErr w:type="spellEnd"/>
            <w:r w:rsidRPr="002C4D5A">
              <w:t xml:space="preserve"> </w:t>
            </w:r>
            <w:proofErr w:type="spellStart"/>
            <w:r w:rsidRPr="002C4D5A">
              <w:t>κίνδυνος</w:t>
            </w:r>
            <w:proofErr w:type="spellEnd"/>
          </w:p>
          <w:p w14:paraId="3B1FC8FC" w14:textId="77777777" w:rsidR="00BB2C3F" w:rsidRPr="00DE0790" w:rsidRDefault="00BB2C3F" w:rsidP="00BE11FD">
            <w:pPr>
              <w:keepNext/>
              <w:keepLines/>
              <w:spacing w:line="280" w:lineRule="atLeast"/>
              <w:ind w:left="720"/>
              <w:rPr>
                <w:szCs w:val="24"/>
              </w:rPr>
            </w:pPr>
            <w:r w:rsidRPr="002C4D5A">
              <w:rPr>
                <w:szCs w:val="24"/>
              </w:rPr>
              <w:t>(95% ΔΕ)</w:t>
            </w:r>
          </w:p>
        </w:tc>
        <w:tc>
          <w:tcPr>
            <w:tcW w:w="4122" w:type="dxa"/>
            <w:gridSpan w:val="2"/>
            <w:tcBorders>
              <w:top w:val="single" w:sz="4" w:space="0" w:color="auto"/>
            </w:tcBorders>
            <w:vAlign w:val="center"/>
          </w:tcPr>
          <w:p w14:paraId="4D6E39B2" w14:textId="77777777" w:rsidR="00BB2C3F" w:rsidRPr="00DE0790" w:rsidRDefault="00CC4627" w:rsidP="00BE11FD">
            <w:pPr>
              <w:keepNext/>
              <w:keepLines/>
              <w:spacing w:line="280" w:lineRule="atLeast"/>
              <w:jc w:val="center"/>
              <w:rPr>
                <w:rFonts w:eastAsia="SimSun"/>
                <w:lang w:eastAsia="zh-CN"/>
              </w:rPr>
            </w:pPr>
            <w:r w:rsidRPr="00CC4627">
              <w:rPr>
                <w:rFonts w:eastAsia="SimSun"/>
                <w:szCs w:val="22"/>
                <w:lang w:eastAsia="zh-CN"/>
              </w:rPr>
              <w:t>0.379 [0.296, 0.485]</w:t>
            </w:r>
          </w:p>
        </w:tc>
      </w:tr>
      <w:tr w:rsidR="00BB2C3F" w:rsidRPr="00DE0790" w14:paraId="51228BF5" w14:textId="77777777" w:rsidTr="00984A11">
        <w:trPr>
          <w:trHeight w:val="269"/>
        </w:trPr>
        <w:tc>
          <w:tcPr>
            <w:tcW w:w="4101" w:type="dxa"/>
            <w:tcBorders>
              <w:top w:val="single" w:sz="4" w:space="0" w:color="auto"/>
            </w:tcBorders>
            <w:vAlign w:val="center"/>
          </w:tcPr>
          <w:p w14:paraId="0B9797AA" w14:textId="77777777" w:rsidR="00BB2C3F" w:rsidRPr="00DE0790" w:rsidRDefault="00BB2C3F" w:rsidP="00BE11FD">
            <w:pPr>
              <w:keepNext/>
              <w:keepLines/>
              <w:spacing w:line="280" w:lineRule="atLeast"/>
              <w:ind w:left="720"/>
              <w:rPr>
                <w:szCs w:val="24"/>
              </w:rPr>
            </w:pPr>
            <w:proofErr w:type="spellStart"/>
            <w:r w:rsidRPr="002C4D5A">
              <w:rPr>
                <w:szCs w:val="24"/>
              </w:rPr>
              <w:t>τιμή</w:t>
            </w:r>
            <w:proofErr w:type="spellEnd"/>
            <w:r w:rsidRPr="002C4D5A">
              <w:rPr>
                <w:szCs w:val="24"/>
              </w:rPr>
              <w:t xml:space="preserve"> p</w:t>
            </w:r>
          </w:p>
        </w:tc>
        <w:tc>
          <w:tcPr>
            <w:tcW w:w="4122" w:type="dxa"/>
            <w:gridSpan w:val="2"/>
            <w:tcBorders>
              <w:top w:val="single" w:sz="4" w:space="0" w:color="auto"/>
            </w:tcBorders>
            <w:vAlign w:val="center"/>
          </w:tcPr>
          <w:p w14:paraId="51A20EE7" w14:textId="77777777" w:rsidR="00BB2C3F" w:rsidRPr="00DE0790" w:rsidRDefault="00BB2C3F" w:rsidP="00BE11FD">
            <w:pPr>
              <w:keepNext/>
              <w:keepLines/>
              <w:spacing w:line="280" w:lineRule="atLeast"/>
              <w:ind w:left="-72"/>
              <w:jc w:val="center"/>
              <w:rPr>
                <w:rFonts w:eastAsia="SimSun"/>
                <w:lang w:eastAsia="zh-CN"/>
              </w:rPr>
            </w:pPr>
            <w:r w:rsidRPr="00DE0790">
              <w:rPr>
                <w:rFonts w:eastAsia="SimSun"/>
                <w:lang w:eastAsia="zh-CN"/>
              </w:rPr>
              <w:t>&lt;0</w:t>
            </w:r>
            <w:r>
              <w:rPr>
                <w:rFonts w:eastAsia="SimSun"/>
                <w:lang w:val="el-GR" w:eastAsia="zh-CN"/>
              </w:rPr>
              <w:t>,</w:t>
            </w:r>
            <w:r w:rsidRPr="00DE0790">
              <w:rPr>
                <w:rFonts w:eastAsia="SimSun"/>
                <w:lang w:eastAsia="zh-CN"/>
              </w:rPr>
              <w:t>0001</w:t>
            </w:r>
          </w:p>
        </w:tc>
      </w:tr>
      <w:tr w:rsidR="00BB2C3F" w:rsidRPr="00DE0790" w14:paraId="43C226D1" w14:textId="77777777" w:rsidTr="00984A11">
        <w:trPr>
          <w:trHeight w:val="413"/>
        </w:trPr>
        <w:tc>
          <w:tcPr>
            <w:tcW w:w="8223" w:type="dxa"/>
            <w:gridSpan w:val="3"/>
            <w:tcBorders>
              <w:top w:val="single" w:sz="4" w:space="0" w:color="auto"/>
            </w:tcBorders>
            <w:vAlign w:val="center"/>
          </w:tcPr>
          <w:p w14:paraId="35602041" w14:textId="77777777" w:rsidR="00BB2C3F" w:rsidRPr="00DE0790" w:rsidRDefault="00BB2C3F" w:rsidP="00BE11FD">
            <w:pPr>
              <w:keepNext/>
              <w:keepLines/>
              <w:spacing w:line="280" w:lineRule="atLeast"/>
              <w:jc w:val="center"/>
              <w:rPr>
                <w:szCs w:val="24"/>
              </w:rPr>
            </w:pPr>
            <w:proofErr w:type="spellStart"/>
            <w:r w:rsidRPr="002C4D5A">
              <w:rPr>
                <w:szCs w:val="24"/>
                <w:u w:val="single"/>
              </w:rPr>
              <w:t>Δευτερεύοντ</w:t>
            </w:r>
            <w:proofErr w:type="spellEnd"/>
            <w:r w:rsidRPr="002C4D5A">
              <w:rPr>
                <w:szCs w:val="24"/>
                <w:u w:val="single"/>
              </w:rPr>
              <w:t>α κατα</w:t>
            </w:r>
            <w:proofErr w:type="spellStart"/>
            <w:r w:rsidRPr="002C4D5A">
              <w:rPr>
                <w:szCs w:val="24"/>
                <w:u w:val="single"/>
              </w:rPr>
              <w:t>ληκτικά</w:t>
            </w:r>
            <w:proofErr w:type="spellEnd"/>
            <w:r w:rsidRPr="002C4D5A">
              <w:rPr>
                <w:szCs w:val="24"/>
                <w:u w:val="single"/>
              </w:rPr>
              <w:t xml:space="preserve"> </w:t>
            </w:r>
            <w:proofErr w:type="spellStart"/>
            <w:r w:rsidRPr="002C4D5A">
              <w:rPr>
                <w:szCs w:val="24"/>
                <w:u w:val="single"/>
              </w:rPr>
              <w:t>σημεί</w:t>
            </w:r>
            <w:proofErr w:type="spellEnd"/>
            <w:r w:rsidRPr="002C4D5A">
              <w:rPr>
                <w:szCs w:val="24"/>
                <w:u w:val="single"/>
              </w:rPr>
              <w:t>α</w:t>
            </w:r>
          </w:p>
        </w:tc>
      </w:tr>
      <w:tr w:rsidR="00BB2C3F" w:rsidRPr="00DE0790" w14:paraId="6EBEE739" w14:textId="77777777" w:rsidTr="00984A11">
        <w:trPr>
          <w:trHeight w:val="269"/>
        </w:trPr>
        <w:tc>
          <w:tcPr>
            <w:tcW w:w="8223" w:type="dxa"/>
            <w:gridSpan w:val="3"/>
            <w:tcBorders>
              <w:top w:val="single" w:sz="4" w:space="0" w:color="auto"/>
            </w:tcBorders>
            <w:vAlign w:val="center"/>
          </w:tcPr>
          <w:p w14:paraId="0A580B87" w14:textId="77777777" w:rsidR="00BB2C3F" w:rsidRPr="00DE0790" w:rsidRDefault="00BB2C3F" w:rsidP="00BE11FD">
            <w:pPr>
              <w:keepNext/>
              <w:keepLines/>
              <w:spacing w:line="280" w:lineRule="atLeast"/>
              <w:rPr>
                <w:szCs w:val="24"/>
              </w:rPr>
            </w:pPr>
            <w:proofErr w:type="spellStart"/>
            <w:r w:rsidRPr="002C4D5A">
              <w:rPr>
                <w:szCs w:val="24"/>
              </w:rPr>
              <w:t>Ποσοστό</w:t>
            </w:r>
            <w:proofErr w:type="spellEnd"/>
            <w:r w:rsidRPr="002C4D5A">
              <w:rPr>
                <w:szCs w:val="24"/>
              </w:rPr>
              <w:t xml:space="preserve"> α</w:t>
            </w:r>
            <w:proofErr w:type="spellStart"/>
            <w:r w:rsidRPr="002C4D5A">
              <w:rPr>
                <w:szCs w:val="24"/>
              </w:rPr>
              <w:t>ντικειμενικής</w:t>
            </w:r>
            <w:proofErr w:type="spellEnd"/>
            <w:r w:rsidRPr="002C4D5A">
              <w:rPr>
                <w:szCs w:val="24"/>
              </w:rPr>
              <w:t xml:space="preserve"> α</w:t>
            </w:r>
            <w:proofErr w:type="spellStart"/>
            <w:r w:rsidRPr="002C4D5A">
              <w:rPr>
                <w:szCs w:val="24"/>
              </w:rPr>
              <w:t>ντ</w:t>
            </w:r>
            <w:proofErr w:type="spellEnd"/>
            <w:r w:rsidRPr="002C4D5A">
              <w:rPr>
                <w:szCs w:val="24"/>
              </w:rPr>
              <w:t xml:space="preserve">απόκρισης** </w:t>
            </w:r>
          </w:p>
        </w:tc>
      </w:tr>
      <w:tr w:rsidR="00BB2C3F" w:rsidRPr="00E64326" w14:paraId="29FFEC00" w14:textId="77777777" w:rsidTr="00984A11">
        <w:tc>
          <w:tcPr>
            <w:tcW w:w="4101" w:type="dxa"/>
            <w:tcBorders>
              <w:top w:val="single" w:sz="4" w:space="0" w:color="auto"/>
            </w:tcBorders>
            <w:vAlign w:val="center"/>
          </w:tcPr>
          <w:p w14:paraId="2CB963DA" w14:textId="77777777" w:rsidR="00BB2C3F" w:rsidRPr="00DE0790" w:rsidRDefault="00BB2C3F" w:rsidP="00BE11FD">
            <w:pPr>
              <w:keepNext/>
              <w:keepLines/>
              <w:spacing w:line="280" w:lineRule="atLeast"/>
              <w:ind w:left="720"/>
              <w:rPr>
                <w:rFonts w:eastAsia="SimSun"/>
                <w:lang w:eastAsia="zh-CN"/>
              </w:rPr>
            </w:pPr>
          </w:p>
        </w:tc>
        <w:tc>
          <w:tcPr>
            <w:tcW w:w="1875" w:type="dxa"/>
            <w:tcBorders>
              <w:top w:val="single" w:sz="4" w:space="0" w:color="auto"/>
            </w:tcBorders>
            <w:vAlign w:val="center"/>
          </w:tcPr>
          <w:p w14:paraId="5F387CA2" w14:textId="77777777" w:rsidR="00BB2C3F" w:rsidRPr="002C4D5A" w:rsidRDefault="00BB2C3F" w:rsidP="00BE11FD">
            <w:pPr>
              <w:keepNext/>
              <w:keepLines/>
              <w:spacing w:line="280" w:lineRule="atLeast"/>
              <w:jc w:val="center"/>
              <w:rPr>
                <w:szCs w:val="24"/>
              </w:rPr>
            </w:pPr>
            <w:r w:rsidRPr="002C4D5A">
              <w:rPr>
                <w:szCs w:val="24"/>
              </w:rPr>
              <w:t>CT</w:t>
            </w:r>
          </w:p>
          <w:p w14:paraId="151235E9" w14:textId="77777777" w:rsidR="00BB2C3F" w:rsidRPr="00DE0790" w:rsidRDefault="00BB2C3F" w:rsidP="00BE11FD">
            <w:pPr>
              <w:keepNext/>
              <w:keepLines/>
              <w:spacing w:line="280" w:lineRule="atLeast"/>
              <w:jc w:val="center"/>
              <w:rPr>
                <w:szCs w:val="24"/>
              </w:rPr>
            </w:pPr>
            <w:r w:rsidRPr="002C4D5A">
              <w:rPr>
                <w:szCs w:val="24"/>
              </w:rPr>
              <w:t>(n=144)</w:t>
            </w:r>
          </w:p>
        </w:tc>
        <w:tc>
          <w:tcPr>
            <w:tcW w:w="2247" w:type="dxa"/>
            <w:tcBorders>
              <w:top w:val="single" w:sz="4" w:space="0" w:color="auto"/>
            </w:tcBorders>
            <w:vAlign w:val="center"/>
          </w:tcPr>
          <w:p w14:paraId="76AAE410" w14:textId="77777777" w:rsidR="00BB2C3F" w:rsidRPr="002C4D5A" w:rsidRDefault="00BB2C3F" w:rsidP="00BE11FD">
            <w:pPr>
              <w:keepNext/>
              <w:keepLines/>
              <w:spacing w:line="280" w:lineRule="atLeast"/>
              <w:jc w:val="center"/>
              <w:rPr>
                <w:szCs w:val="24"/>
              </w:rPr>
            </w:pPr>
            <w:r w:rsidRPr="002C4D5A">
              <w:rPr>
                <w:szCs w:val="24"/>
              </w:rPr>
              <w:t>CT+BV</w:t>
            </w:r>
          </w:p>
          <w:p w14:paraId="14FC3167" w14:textId="77777777" w:rsidR="00BB2C3F" w:rsidRPr="00DE0790" w:rsidRDefault="00BB2C3F" w:rsidP="00BE11FD">
            <w:pPr>
              <w:keepNext/>
              <w:keepLines/>
              <w:spacing w:line="280" w:lineRule="atLeast"/>
              <w:jc w:val="center"/>
              <w:rPr>
                <w:szCs w:val="24"/>
              </w:rPr>
            </w:pPr>
            <w:r w:rsidRPr="002C4D5A">
              <w:rPr>
                <w:szCs w:val="24"/>
              </w:rPr>
              <w:t>(n=142)</w:t>
            </w:r>
          </w:p>
        </w:tc>
      </w:tr>
      <w:tr w:rsidR="00BB2C3F" w:rsidRPr="00DE0790" w14:paraId="72408C77" w14:textId="77777777" w:rsidTr="00984A11">
        <w:tc>
          <w:tcPr>
            <w:tcW w:w="4101" w:type="dxa"/>
            <w:tcBorders>
              <w:top w:val="single" w:sz="4" w:space="0" w:color="auto"/>
            </w:tcBorders>
          </w:tcPr>
          <w:p w14:paraId="5A0D7C96" w14:textId="77777777" w:rsidR="00BB2C3F" w:rsidRPr="00DE0790" w:rsidRDefault="00BB2C3F" w:rsidP="00BE11FD">
            <w:pPr>
              <w:keepNext/>
              <w:keepLines/>
              <w:spacing w:line="280" w:lineRule="atLeast"/>
              <w:rPr>
                <w:szCs w:val="24"/>
              </w:rPr>
            </w:pPr>
            <w:r w:rsidRPr="002C4D5A">
              <w:rPr>
                <w:szCs w:val="24"/>
              </w:rPr>
              <w:t>% α</w:t>
            </w:r>
            <w:proofErr w:type="spellStart"/>
            <w:r w:rsidRPr="002C4D5A">
              <w:rPr>
                <w:szCs w:val="24"/>
              </w:rPr>
              <w:t>σθενών</w:t>
            </w:r>
            <w:proofErr w:type="spellEnd"/>
            <w:r w:rsidRPr="002C4D5A">
              <w:rPr>
                <w:szCs w:val="24"/>
              </w:rPr>
              <w:t xml:space="preserve"> </w:t>
            </w:r>
            <w:proofErr w:type="spellStart"/>
            <w:r w:rsidRPr="002C4D5A">
              <w:rPr>
                <w:szCs w:val="24"/>
              </w:rPr>
              <w:t>με</w:t>
            </w:r>
            <w:proofErr w:type="spellEnd"/>
            <w:r w:rsidRPr="002C4D5A">
              <w:rPr>
                <w:szCs w:val="24"/>
              </w:rPr>
              <w:t xml:space="preserve"> α</w:t>
            </w:r>
            <w:proofErr w:type="spellStart"/>
            <w:r w:rsidRPr="002C4D5A">
              <w:rPr>
                <w:szCs w:val="24"/>
              </w:rPr>
              <w:t>ντικειμενική</w:t>
            </w:r>
            <w:proofErr w:type="spellEnd"/>
            <w:r w:rsidRPr="002C4D5A">
              <w:rPr>
                <w:szCs w:val="24"/>
              </w:rPr>
              <w:t xml:space="preserve"> α</w:t>
            </w:r>
            <w:proofErr w:type="spellStart"/>
            <w:r w:rsidRPr="002C4D5A">
              <w:rPr>
                <w:szCs w:val="24"/>
              </w:rPr>
              <w:t>ντ</w:t>
            </w:r>
            <w:proofErr w:type="spellEnd"/>
            <w:r w:rsidRPr="002C4D5A">
              <w:rPr>
                <w:szCs w:val="24"/>
              </w:rPr>
              <w:t>απόκριση</w:t>
            </w:r>
          </w:p>
        </w:tc>
        <w:tc>
          <w:tcPr>
            <w:tcW w:w="1875" w:type="dxa"/>
            <w:tcBorders>
              <w:top w:val="single" w:sz="4" w:space="0" w:color="auto"/>
            </w:tcBorders>
            <w:vAlign w:val="center"/>
          </w:tcPr>
          <w:p w14:paraId="5271765C" w14:textId="77777777" w:rsidR="00BB2C3F" w:rsidRPr="00DE0790" w:rsidRDefault="00BB2C3F" w:rsidP="00BE11FD">
            <w:pPr>
              <w:keepNext/>
              <w:keepLines/>
              <w:spacing w:line="280" w:lineRule="atLeast"/>
              <w:jc w:val="center"/>
              <w:rPr>
                <w:rFonts w:eastAsia="SimSun"/>
                <w:lang w:eastAsia="zh-CN"/>
              </w:rPr>
            </w:pPr>
            <w:r w:rsidRPr="00DE0790">
              <w:rPr>
                <w:rFonts w:eastAsia="SimSun"/>
                <w:lang w:eastAsia="zh-CN"/>
              </w:rPr>
              <w:t>18 (12</w:t>
            </w:r>
            <w:r>
              <w:rPr>
                <w:rFonts w:eastAsia="SimSun"/>
                <w:lang w:val="el-GR" w:eastAsia="zh-CN"/>
              </w:rPr>
              <w:t>,</w:t>
            </w:r>
            <w:r w:rsidRPr="00DE0790">
              <w:rPr>
                <w:rFonts w:eastAsia="SimSun"/>
                <w:lang w:eastAsia="zh-CN"/>
              </w:rPr>
              <w:t>5%)</w:t>
            </w:r>
          </w:p>
        </w:tc>
        <w:tc>
          <w:tcPr>
            <w:tcW w:w="2247" w:type="dxa"/>
            <w:tcBorders>
              <w:top w:val="single" w:sz="4" w:space="0" w:color="auto"/>
            </w:tcBorders>
            <w:vAlign w:val="center"/>
          </w:tcPr>
          <w:p w14:paraId="65D68887" w14:textId="77777777" w:rsidR="00BB2C3F" w:rsidRPr="00DE0790" w:rsidRDefault="00BB2C3F" w:rsidP="00BE11FD">
            <w:pPr>
              <w:keepNext/>
              <w:keepLines/>
              <w:spacing w:line="280" w:lineRule="atLeast"/>
              <w:jc w:val="center"/>
              <w:rPr>
                <w:rFonts w:eastAsia="SimSun"/>
                <w:lang w:eastAsia="zh-CN"/>
              </w:rPr>
            </w:pPr>
            <w:r w:rsidRPr="00DE0790">
              <w:rPr>
                <w:rFonts w:eastAsia="SimSun"/>
                <w:lang w:eastAsia="zh-CN"/>
              </w:rPr>
              <w:t>40 (28</w:t>
            </w:r>
            <w:r>
              <w:rPr>
                <w:rFonts w:eastAsia="SimSun"/>
                <w:lang w:val="el-GR" w:eastAsia="zh-CN"/>
              </w:rPr>
              <w:t>,</w:t>
            </w:r>
            <w:r w:rsidRPr="00DE0790">
              <w:rPr>
                <w:rFonts w:eastAsia="SimSun"/>
                <w:lang w:eastAsia="zh-CN"/>
              </w:rPr>
              <w:t>2%)</w:t>
            </w:r>
          </w:p>
        </w:tc>
      </w:tr>
      <w:tr w:rsidR="00BB2C3F" w:rsidRPr="00DE0790" w14:paraId="274D25EF" w14:textId="77777777" w:rsidTr="00984A11">
        <w:trPr>
          <w:trHeight w:val="287"/>
        </w:trPr>
        <w:tc>
          <w:tcPr>
            <w:tcW w:w="4101" w:type="dxa"/>
            <w:tcBorders>
              <w:top w:val="single" w:sz="4" w:space="0" w:color="auto"/>
              <w:bottom w:val="single" w:sz="4" w:space="0" w:color="auto"/>
            </w:tcBorders>
          </w:tcPr>
          <w:p w14:paraId="3159A0E0" w14:textId="77777777" w:rsidR="00BB2C3F" w:rsidRPr="00DE0790" w:rsidRDefault="00BB2C3F" w:rsidP="00BE11FD">
            <w:pPr>
              <w:keepNext/>
              <w:keepLines/>
              <w:spacing w:line="280" w:lineRule="atLeast"/>
              <w:ind w:left="720"/>
              <w:rPr>
                <w:szCs w:val="24"/>
              </w:rPr>
            </w:pPr>
            <w:proofErr w:type="spellStart"/>
            <w:r w:rsidRPr="002C4D5A">
              <w:rPr>
                <w:szCs w:val="24"/>
              </w:rPr>
              <w:t>τιμή</w:t>
            </w:r>
            <w:proofErr w:type="spellEnd"/>
            <w:r w:rsidRPr="002C4D5A">
              <w:rPr>
                <w:szCs w:val="24"/>
              </w:rPr>
              <w:t xml:space="preserve"> p</w:t>
            </w:r>
          </w:p>
        </w:tc>
        <w:tc>
          <w:tcPr>
            <w:tcW w:w="4122" w:type="dxa"/>
            <w:gridSpan w:val="2"/>
            <w:tcBorders>
              <w:top w:val="single" w:sz="4" w:space="0" w:color="auto"/>
              <w:bottom w:val="single" w:sz="4" w:space="0" w:color="auto"/>
            </w:tcBorders>
            <w:vAlign w:val="center"/>
          </w:tcPr>
          <w:p w14:paraId="567D7DBA" w14:textId="77777777" w:rsidR="00BB2C3F" w:rsidRPr="00DE0790" w:rsidRDefault="00BB2C3F" w:rsidP="00BE11FD">
            <w:pPr>
              <w:keepNext/>
              <w:keepLines/>
              <w:spacing w:line="280" w:lineRule="atLeast"/>
              <w:jc w:val="center"/>
              <w:rPr>
                <w:rFonts w:eastAsia="SimSun"/>
                <w:lang w:eastAsia="zh-CN"/>
              </w:rPr>
            </w:pPr>
            <w:r w:rsidRPr="00DE0790">
              <w:rPr>
                <w:rFonts w:eastAsia="SimSun"/>
                <w:lang w:eastAsia="zh-CN"/>
              </w:rPr>
              <w:t>0.0007</w:t>
            </w:r>
          </w:p>
        </w:tc>
      </w:tr>
      <w:tr w:rsidR="00BB2C3F" w:rsidRPr="00DE0790" w14:paraId="411EA92E" w14:textId="77777777" w:rsidTr="00984A11">
        <w:trPr>
          <w:trHeight w:val="233"/>
        </w:trPr>
        <w:tc>
          <w:tcPr>
            <w:tcW w:w="4101" w:type="dxa"/>
            <w:tcBorders>
              <w:top w:val="single" w:sz="4" w:space="0" w:color="auto"/>
              <w:bottom w:val="single" w:sz="4" w:space="0" w:color="auto"/>
            </w:tcBorders>
          </w:tcPr>
          <w:p w14:paraId="55B501BD" w14:textId="77777777" w:rsidR="00BB2C3F" w:rsidRPr="00DE0790" w:rsidRDefault="00BB2C3F" w:rsidP="00BE11FD">
            <w:pPr>
              <w:keepNext/>
              <w:keepLines/>
              <w:spacing w:line="280" w:lineRule="atLeast"/>
              <w:rPr>
                <w:szCs w:val="24"/>
              </w:rPr>
            </w:pPr>
            <w:proofErr w:type="spellStart"/>
            <w:r w:rsidRPr="002C4D5A">
              <w:rPr>
                <w:szCs w:val="24"/>
              </w:rPr>
              <w:t>Συνολική</w:t>
            </w:r>
            <w:proofErr w:type="spellEnd"/>
            <w:r w:rsidRPr="002C4D5A">
              <w:rPr>
                <w:szCs w:val="24"/>
              </w:rPr>
              <w:t xml:space="preserve"> επιβ</w:t>
            </w:r>
            <w:proofErr w:type="spellStart"/>
            <w:r w:rsidRPr="002C4D5A">
              <w:rPr>
                <w:szCs w:val="24"/>
              </w:rPr>
              <w:t>ίωση</w:t>
            </w:r>
            <w:proofErr w:type="spellEnd"/>
            <w:r w:rsidRPr="002C4D5A">
              <w:rPr>
                <w:szCs w:val="24"/>
              </w:rPr>
              <w:t xml:space="preserve"> (</w:t>
            </w:r>
            <w:proofErr w:type="spellStart"/>
            <w:r w:rsidRPr="002C4D5A">
              <w:rPr>
                <w:szCs w:val="24"/>
              </w:rPr>
              <w:t>τελική</w:t>
            </w:r>
            <w:proofErr w:type="spellEnd"/>
            <w:r w:rsidRPr="002C4D5A">
              <w:rPr>
                <w:szCs w:val="24"/>
              </w:rPr>
              <w:t xml:space="preserve"> α</w:t>
            </w:r>
            <w:proofErr w:type="spellStart"/>
            <w:r w:rsidRPr="002C4D5A">
              <w:rPr>
                <w:szCs w:val="24"/>
              </w:rPr>
              <w:t>νάλυση</w:t>
            </w:r>
            <w:proofErr w:type="spellEnd"/>
            <w:r w:rsidRPr="002C4D5A">
              <w:rPr>
                <w:szCs w:val="24"/>
              </w:rPr>
              <w:t>)***</w:t>
            </w:r>
          </w:p>
        </w:tc>
        <w:tc>
          <w:tcPr>
            <w:tcW w:w="4122" w:type="dxa"/>
            <w:gridSpan w:val="2"/>
            <w:tcBorders>
              <w:top w:val="single" w:sz="4" w:space="0" w:color="auto"/>
              <w:bottom w:val="single" w:sz="4" w:space="0" w:color="auto"/>
            </w:tcBorders>
            <w:vAlign w:val="center"/>
          </w:tcPr>
          <w:p w14:paraId="1C10872E" w14:textId="77777777" w:rsidR="00BB2C3F" w:rsidRPr="00DE0790" w:rsidRDefault="00BB2C3F" w:rsidP="00BE11FD">
            <w:pPr>
              <w:keepNext/>
              <w:keepLines/>
              <w:spacing w:line="280" w:lineRule="atLeast"/>
              <w:jc w:val="center"/>
              <w:rPr>
                <w:rFonts w:eastAsia="SimSun"/>
                <w:lang w:eastAsia="zh-CN"/>
              </w:rPr>
            </w:pPr>
          </w:p>
        </w:tc>
      </w:tr>
      <w:tr w:rsidR="00BB2C3F" w:rsidRPr="00E64326" w14:paraId="6AD4044A" w14:textId="77777777" w:rsidTr="00984A11">
        <w:trPr>
          <w:trHeight w:val="287"/>
        </w:trPr>
        <w:tc>
          <w:tcPr>
            <w:tcW w:w="4101" w:type="dxa"/>
            <w:tcBorders>
              <w:top w:val="single" w:sz="4" w:space="0" w:color="auto"/>
            </w:tcBorders>
          </w:tcPr>
          <w:p w14:paraId="504D2FC3" w14:textId="77777777" w:rsidR="00BB2C3F" w:rsidRPr="00DE0790" w:rsidRDefault="00BB2C3F" w:rsidP="00BE11FD">
            <w:pPr>
              <w:keepNext/>
              <w:keepLines/>
              <w:spacing w:line="280" w:lineRule="atLeast"/>
              <w:ind w:left="720"/>
              <w:rPr>
                <w:rFonts w:eastAsia="SimSun"/>
                <w:lang w:eastAsia="zh-CN"/>
              </w:rPr>
            </w:pPr>
          </w:p>
        </w:tc>
        <w:tc>
          <w:tcPr>
            <w:tcW w:w="1875" w:type="dxa"/>
            <w:tcBorders>
              <w:top w:val="single" w:sz="4" w:space="0" w:color="auto"/>
            </w:tcBorders>
            <w:vAlign w:val="center"/>
          </w:tcPr>
          <w:p w14:paraId="3C2E34D1" w14:textId="77777777" w:rsidR="00BB2C3F" w:rsidRPr="002C4D5A" w:rsidRDefault="00BB2C3F" w:rsidP="00BE11FD">
            <w:pPr>
              <w:keepNext/>
              <w:keepLines/>
              <w:spacing w:line="280" w:lineRule="atLeast"/>
              <w:jc w:val="center"/>
              <w:rPr>
                <w:szCs w:val="24"/>
              </w:rPr>
            </w:pPr>
            <w:r w:rsidRPr="002C4D5A">
              <w:rPr>
                <w:szCs w:val="24"/>
              </w:rPr>
              <w:t>CT</w:t>
            </w:r>
          </w:p>
          <w:p w14:paraId="53ACFBC2" w14:textId="77777777" w:rsidR="00BB2C3F" w:rsidRPr="00DE0790" w:rsidRDefault="00BB2C3F" w:rsidP="00BE11FD">
            <w:pPr>
              <w:keepNext/>
              <w:keepLines/>
              <w:spacing w:line="280" w:lineRule="atLeast"/>
              <w:jc w:val="center"/>
              <w:rPr>
                <w:szCs w:val="24"/>
              </w:rPr>
            </w:pPr>
            <w:r w:rsidRPr="002C4D5A">
              <w:rPr>
                <w:szCs w:val="24"/>
              </w:rPr>
              <w:t>(n=182)</w:t>
            </w:r>
          </w:p>
        </w:tc>
        <w:tc>
          <w:tcPr>
            <w:tcW w:w="2247" w:type="dxa"/>
            <w:tcBorders>
              <w:top w:val="single" w:sz="4" w:space="0" w:color="auto"/>
            </w:tcBorders>
            <w:vAlign w:val="center"/>
          </w:tcPr>
          <w:p w14:paraId="2E432668" w14:textId="77777777" w:rsidR="00BB2C3F" w:rsidRPr="002C4D5A" w:rsidRDefault="00BB2C3F" w:rsidP="00BE11FD">
            <w:pPr>
              <w:keepNext/>
              <w:keepLines/>
              <w:spacing w:line="280" w:lineRule="atLeast"/>
              <w:jc w:val="center"/>
              <w:rPr>
                <w:szCs w:val="24"/>
              </w:rPr>
            </w:pPr>
            <w:r w:rsidRPr="002C4D5A">
              <w:rPr>
                <w:szCs w:val="24"/>
              </w:rPr>
              <w:t>CT+BV</w:t>
            </w:r>
          </w:p>
          <w:p w14:paraId="612530F5" w14:textId="77777777" w:rsidR="00BB2C3F" w:rsidRPr="00DE0790" w:rsidRDefault="00BB2C3F" w:rsidP="00BE11FD">
            <w:pPr>
              <w:keepNext/>
              <w:keepLines/>
              <w:spacing w:line="280" w:lineRule="atLeast"/>
              <w:jc w:val="center"/>
              <w:rPr>
                <w:szCs w:val="24"/>
              </w:rPr>
            </w:pPr>
            <w:r w:rsidRPr="002C4D5A">
              <w:rPr>
                <w:szCs w:val="24"/>
              </w:rPr>
              <w:t>(n=179)</w:t>
            </w:r>
          </w:p>
        </w:tc>
      </w:tr>
      <w:tr w:rsidR="00BB2C3F" w:rsidRPr="00DE0790" w14:paraId="1BA69A05" w14:textId="77777777" w:rsidTr="00984A11">
        <w:trPr>
          <w:trHeight w:val="287"/>
        </w:trPr>
        <w:tc>
          <w:tcPr>
            <w:tcW w:w="4101" w:type="dxa"/>
            <w:tcBorders>
              <w:top w:val="single" w:sz="4" w:space="0" w:color="auto"/>
            </w:tcBorders>
          </w:tcPr>
          <w:p w14:paraId="62B56A31" w14:textId="77777777" w:rsidR="00BB2C3F" w:rsidRPr="00DE0790" w:rsidRDefault="00BB2C3F" w:rsidP="00BE11FD">
            <w:pPr>
              <w:keepNext/>
              <w:keepLines/>
              <w:spacing w:line="280" w:lineRule="atLeast"/>
              <w:ind w:left="720"/>
              <w:rPr>
                <w:szCs w:val="24"/>
              </w:rPr>
            </w:pPr>
            <w:proofErr w:type="spellStart"/>
            <w:r w:rsidRPr="002C4D5A">
              <w:rPr>
                <w:szCs w:val="24"/>
              </w:rPr>
              <w:t>Διάμεση</w:t>
            </w:r>
            <w:proofErr w:type="spellEnd"/>
            <w:r w:rsidRPr="002C4D5A">
              <w:rPr>
                <w:szCs w:val="24"/>
              </w:rPr>
              <w:t xml:space="preserve"> OS (</w:t>
            </w:r>
            <w:proofErr w:type="spellStart"/>
            <w:r w:rsidRPr="002C4D5A">
              <w:rPr>
                <w:szCs w:val="24"/>
              </w:rPr>
              <w:t>μήνες</w:t>
            </w:r>
            <w:proofErr w:type="spellEnd"/>
            <w:r w:rsidRPr="002C4D5A">
              <w:rPr>
                <w:szCs w:val="24"/>
              </w:rPr>
              <w:t>)</w:t>
            </w:r>
          </w:p>
        </w:tc>
        <w:tc>
          <w:tcPr>
            <w:tcW w:w="1875" w:type="dxa"/>
            <w:tcBorders>
              <w:top w:val="single" w:sz="4" w:space="0" w:color="auto"/>
            </w:tcBorders>
            <w:vAlign w:val="center"/>
          </w:tcPr>
          <w:p w14:paraId="64B7B570" w14:textId="77777777" w:rsidR="00BB2C3F" w:rsidRPr="00DE0790" w:rsidRDefault="00BB2C3F" w:rsidP="00BE11FD">
            <w:pPr>
              <w:keepNext/>
              <w:keepLines/>
              <w:spacing w:line="280" w:lineRule="atLeast"/>
              <w:jc w:val="center"/>
              <w:rPr>
                <w:rFonts w:eastAsia="SimSun"/>
                <w:lang w:eastAsia="zh-CN"/>
              </w:rPr>
            </w:pPr>
            <w:r w:rsidRPr="00DE0790">
              <w:rPr>
                <w:rFonts w:eastAsia="SimSun"/>
                <w:lang w:eastAsia="zh-CN"/>
              </w:rPr>
              <w:t>13</w:t>
            </w:r>
            <w:r>
              <w:rPr>
                <w:rFonts w:eastAsia="SimSun"/>
                <w:lang w:val="el-GR" w:eastAsia="zh-CN"/>
              </w:rPr>
              <w:t>,</w:t>
            </w:r>
            <w:r w:rsidRPr="00DE0790">
              <w:rPr>
                <w:rFonts w:eastAsia="SimSun"/>
                <w:lang w:eastAsia="zh-CN"/>
              </w:rPr>
              <w:t>3</w:t>
            </w:r>
          </w:p>
        </w:tc>
        <w:tc>
          <w:tcPr>
            <w:tcW w:w="2247" w:type="dxa"/>
            <w:tcBorders>
              <w:top w:val="single" w:sz="4" w:space="0" w:color="auto"/>
            </w:tcBorders>
            <w:vAlign w:val="center"/>
          </w:tcPr>
          <w:p w14:paraId="76B86925" w14:textId="77777777" w:rsidR="00BB2C3F" w:rsidRPr="00DE0790" w:rsidRDefault="00BB2C3F" w:rsidP="00BE11FD">
            <w:pPr>
              <w:keepNext/>
              <w:keepLines/>
              <w:spacing w:line="280" w:lineRule="atLeast"/>
              <w:jc w:val="center"/>
              <w:rPr>
                <w:rFonts w:eastAsia="SimSun"/>
                <w:lang w:eastAsia="zh-CN"/>
              </w:rPr>
            </w:pPr>
            <w:r w:rsidRPr="00DE0790">
              <w:rPr>
                <w:rFonts w:eastAsia="SimSun"/>
                <w:lang w:eastAsia="zh-CN"/>
              </w:rPr>
              <w:t>16</w:t>
            </w:r>
            <w:r>
              <w:rPr>
                <w:rFonts w:eastAsia="SimSun"/>
                <w:lang w:val="el-GR" w:eastAsia="zh-CN"/>
              </w:rPr>
              <w:t>,</w:t>
            </w:r>
            <w:r w:rsidRPr="00DE0790">
              <w:rPr>
                <w:rFonts w:eastAsia="SimSun"/>
                <w:lang w:eastAsia="zh-CN"/>
              </w:rPr>
              <w:t>6</w:t>
            </w:r>
          </w:p>
        </w:tc>
      </w:tr>
      <w:tr w:rsidR="00BB2C3F" w:rsidRPr="00DE0790" w14:paraId="738A9388" w14:textId="77777777" w:rsidTr="00984A11">
        <w:trPr>
          <w:trHeight w:val="287"/>
        </w:trPr>
        <w:tc>
          <w:tcPr>
            <w:tcW w:w="4101" w:type="dxa"/>
            <w:tcBorders>
              <w:top w:val="single" w:sz="4" w:space="0" w:color="auto"/>
              <w:bottom w:val="single" w:sz="4" w:space="0" w:color="auto"/>
            </w:tcBorders>
          </w:tcPr>
          <w:p w14:paraId="616F62BE" w14:textId="77777777" w:rsidR="00BB2C3F" w:rsidRPr="002C4D5A" w:rsidRDefault="00BB2C3F" w:rsidP="00BE11FD">
            <w:pPr>
              <w:keepNext/>
              <w:keepLines/>
              <w:spacing w:line="280" w:lineRule="atLeast"/>
              <w:ind w:left="720"/>
              <w:rPr>
                <w:szCs w:val="24"/>
              </w:rPr>
            </w:pPr>
            <w:proofErr w:type="spellStart"/>
            <w:r w:rsidRPr="002C4D5A">
              <w:t>Σχετικός</w:t>
            </w:r>
            <w:proofErr w:type="spellEnd"/>
            <w:r w:rsidRPr="002C4D5A">
              <w:t xml:space="preserve"> </w:t>
            </w:r>
            <w:proofErr w:type="spellStart"/>
            <w:r w:rsidRPr="002C4D5A">
              <w:t>κίνδυνος</w:t>
            </w:r>
            <w:proofErr w:type="spellEnd"/>
          </w:p>
          <w:p w14:paraId="092C0452" w14:textId="77777777" w:rsidR="00BB2C3F" w:rsidRDefault="00BB2C3F" w:rsidP="00BE11FD">
            <w:pPr>
              <w:keepNext/>
              <w:keepLines/>
              <w:ind w:left="720"/>
              <w:rPr>
                <w:szCs w:val="24"/>
              </w:rPr>
            </w:pPr>
            <w:r w:rsidRPr="002C4D5A">
              <w:rPr>
                <w:szCs w:val="24"/>
              </w:rPr>
              <w:t>(95% ΔΕ)</w:t>
            </w:r>
          </w:p>
          <w:p w14:paraId="78AE637A" w14:textId="77777777" w:rsidR="00BB2C3F" w:rsidRPr="00DE0790" w:rsidRDefault="00BB2C3F" w:rsidP="00BE11FD">
            <w:pPr>
              <w:keepNext/>
              <w:keepLines/>
              <w:ind w:left="720"/>
              <w:rPr>
                <w:rFonts w:eastAsia="SimSun"/>
                <w:lang w:eastAsia="zh-CN"/>
              </w:rPr>
            </w:pPr>
          </w:p>
        </w:tc>
        <w:tc>
          <w:tcPr>
            <w:tcW w:w="4122" w:type="dxa"/>
            <w:gridSpan w:val="2"/>
            <w:tcBorders>
              <w:top w:val="single" w:sz="4" w:space="0" w:color="auto"/>
              <w:bottom w:val="single" w:sz="4" w:space="0" w:color="auto"/>
            </w:tcBorders>
            <w:vAlign w:val="center"/>
          </w:tcPr>
          <w:p w14:paraId="552B272C" w14:textId="77777777" w:rsidR="00BB2C3F" w:rsidRPr="00DE0790" w:rsidRDefault="00BB2C3F" w:rsidP="00BE11FD">
            <w:pPr>
              <w:keepNext/>
              <w:keepLines/>
              <w:spacing w:line="280" w:lineRule="atLeast"/>
              <w:jc w:val="center"/>
              <w:rPr>
                <w:rFonts w:eastAsia="SimSun"/>
                <w:lang w:eastAsia="zh-CN"/>
              </w:rPr>
            </w:pPr>
            <w:r w:rsidRPr="00DE0790">
              <w:rPr>
                <w:rFonts w:eastAsia="SimSun"/>
                <w:lang w:eastAsia="zh-CN"/>
              </w:rPr>
              <w:t>0</w:t>
            </w:r>
            <w:r>
              <w:rPr>
                <w:rFonts w:eastAsia="SimSun"/>
                <w:lang w:val="el-GR" w:eastAsia="zh-CN"/>
              </w:rPr>
              <w:t>,</w:t>
            </w:r>
            <w:r w:rsidR="007A4745">
              <w:rPr>
                <w:rFonts w:eastAsia="SimSun"/>
                <w:lang w:eastAsia="zh-CN"/>
              </w:rPr>
              <w:t>8</w:t>
            </w:r>
            <w:r w:rsidR="007A4745">
              <w:rPr>
                <w:rFonts w:eastAsia="SimSun"/>
                <w:lang w:val="el-GR" w:eastAsia="zh-CN"/>
              </w:rPr>
              <w:t>70</w:t>
            </w:r>
            <w:r w:rsidRPr="00DE0790">
              <w:rPr>
                <w:rFonts w:eastAsia="SimSun"/>
                <w:lang w:eastAsia="zh-CN"/>
              </w:rPr>
              <w:t xml:space="preserve"> [0</w:t>
            </w:r>
            <w:r>
              <w:rPr>
                <w:rFonts w:eastAsia="SimSun"/>
                <w:lang w:val="el-GR" w:eastAsia="zh-CN"/>
              </w:rPr>
              <w:t>,</w:t>
            </w:r>
            <w:r w:rsidR="007A4745">
              <w:rPr>
                <w:rFonts w:eastAsia="SimSun"/>
                <w:lang w:eastAsia="zh-CN"/>
              </w:rPr>
              <w:t>6</w:t>
            </w:r>
            <w:r w:rsidR="007A4745">
              <w:rPr>
                <w:rFonts w:eastAsia="SimSun"/>
                <w:lang w:val="el-GR" w:eastAsia="zh-CN"/>
              </w:rPr>
              <w:t>78</w:t>
            </w:r>
            <w:r w:rsidRPr="00DE0790">
              <w:rPr>
                <w:rFonts w:eastAsia="SimSun"/>
                <w:lang w:eastAsia="zh-CN"/>
              </w:rPr>
              <w:t>, 1</w:t>
            </w:r>
            <w:r>
              <w:rPr>
                <w:rFonts w:eastAsia="SimSun"/>
                <w:lang w:val="el-GR" w:eastAsia="zh-CN"/>
              </w:rPr>
              <w:t>,</w:t>
            </w:r>
            <w:r w:rsidR="007A4745">
              <w:rPr>
                <w:rFonts w:eastAsia="SimSun"/>
                <w:lang w:eastAsia="zh-CN"/>
              </w:rPr>
              <w:t>1</w:t>
            </w:r>
            <w:r w:rsidR="007A4745">
              <w:rPr>
                <w:rFonts w:eastAsia="SimSun"/>
                <w:lang w:val="el-GR" w:eastAsia="zh-CN"/>
              </w:rPr>
              <w:t>16</w:t>
            </w:r>
            <w:r w:rsidRPr="00DE0790">
              <w:rPr>
                <w:rFonts w:eastAsia="SimSun"/>
                <w:lang w:eastAsia="zh-CN"/>
              </w:rPr>
              <w:t>]</w:t>
            </w:r>
          </w:p>
        </w:tc>
      </w:tr>
      <w:tr w:rsidR="00BB2C3F" w:rsidRPr="00DE0790" w14:paraId="6F5F0A51" w14:textId="77777777" w:rsidTr="00984A11">
        <w:trPr>
          <w:trHeight w:val="287"/>
        </w:trPr>
        <w:tc>
          <w:tcPr>
            <w:tcW w:w="4101" w:type="dxa"/>
            <w:tcBorders>
              <w:top w:val="single" w:sz="4" w:space="0" w:color="auto"/>
            </w:tcBorders>
          </w:tcPr>
          <w:p w14:paraId="264AAC5D" w14:textId="77777777" w:rsidR="00BB2C3F" w:rsidRPr="00DE0790" w:rsidRDefault="00BB2C3F" w:rsidP="00BE11FD">
            <w:pPr>
              <w:keepNext/>
              <w:keepLines/>
              <w:spacing w:line="280" w:lineRule="atLeast"/>
              <w:ind w:left="720"/>
              <w:rPr>
                <w:szCs w:val="24"/>
              </w:rPr>
            </w:pPr>
            <w:proofErr w:type="spellStart"/>
            <w:r w:rsidRPr="002C4D5A">
              <w:rPr>
                <w:szCs w:val="24"/>
              </w:rPr>
              <w:t>τιμή</w:t>
            </w:r>
            <w:proofErr w:type="spellEnd"/>
            <w:r w:rsidRPr="002C4D5A">
              <w:rPr>
                <w:szCs w:val="24"/>
              </w:rPr>
              <w:t xml:space="preserve"> p</w:t>
            </w:r>
          </w:p>
        </w:tc>
        <w:tc>
          <w:tcPr>
            <w:tcW w:w="4122" w:type="dxa"/>
            <w:gridSpan w:val="2"/>
            <w:tcBorders>
              <w:top w:val="single" w:sz="4" w:space="0" w:color="auto"/>
            </w:tcBorders>
            <w:vAlign w:val="center"/>
          </w:tcPr>
          <w:p w14:paraId="19C32B41" w14:textId="77777777" w:rsidR="00BB2C3F" w:rsidRPr="007A4745" w:rsidRDefault="00BB2C3F" w:rsidP="00BE11FD">
            <w:pPr>
              <w:keepNext/>
              <w:keepLines/>
              <w:spacing w:line="280" w:lineRule="atLeast"/>
              <w:jc w:val="center"/>
              <w:rPr>
                <w:rFonts w:eastAsia="SimSun"/>
                <w:lang w:val="el-GR" w:eastAsia="zh-CN"/>
              </w:rPr>
            </w:pPr>
            <w:r w:rsidRPr="00DE0790">
              <w:t>0</w:t>
            </w:r>
            <w:r>
              <w:rPr>
                <w:lang w:val="el-GR"/>
              </w:rPr>
              <w:t>,</w:t>
            </w:r>
            <w:r w:rsidR="007A4745">
              <w:rPr>
                <w:lang w:val="el-GR"/>
              </w:rPr>
              <w:t>2711</w:t>
            </w:r>
          </w:p>
        </w:tc>
      </w:tr>
    </w:tbl>
    <w:p w14:paraId="2C1BBDFD" w14:textId="77777777" w:rsidR="00BB2C3F" w:rsidRPr="00E87C1C" w:rsidRDefault="00BB2C3F" w:rsidP="00BB2C3F">
      <w:pPr>
        <w:keepNext/>
        <w:rPr>
          <w:sz w:val="20"/>
          <w:lang w:val="el-GR"/>
        </w:rPr>
      </w:pPr>
      <w:r w:rsidRPr="00E87C1C">
        <w:rPr>
          <w:sz w:val="20"/>
          <w:lang w:val="el-GR"/>
        </w:rPr>
        <w:t>Όλες οι αναλύσεις που παρουσιάζονται σε αυτόν τον πίνακα είναι στρωματοποιημένες αναλύσεις.</w:t>
      </w:r>
    </w:p>
    <w:p w14:paraId="3F54506D" w14:textId="77777777" w:rsidR="00BB2C3F" w:rsidRPr="00E87C1C" w:rsidRDefault="00BB2C3F" w:rsidP="00BB2C3F">
      <w:pPr>
        <w:keepNext/>
        <w:rPr>
          <w:rFonts w:ascii="MS Mincho"/>
          <w:b/>
          <w:i/>
          <w:sz w:val="20"/>
          <w:lang w:val="el-GR"/>
        </w:rPr>
      </w:pPr>
      <w:r w:rsidRPr="00E87C1C">
        <w:rPr>
          <w:sz w:val="20"/>
          <w:lang w:val="el-GR"/>
        </w:rPr>
        <w:t>*Η κύρια ανάλυση πραγματοποιήθηκε σε καταληκτική ημερομηνία για τα δεδομένα τις 14 Νοεμβρίου 2011.</w:t>
      </w:r>
    </w:p>
    <w:p w14:paraId="209E444F" w14:textId="77777777" w:rsidR="00BB2C3F" w:rsidRPr="00E87C1C" w:rsidRDefault="00BB2C3F" w:rsidP="00BB2C3F">
      <w:pPr>
        <w:keepNext/>
        <w:rPr>
          <w:rFonts w:ascii="MS Mincho"/>
          <w:b/>
          <w:i/>
          <w:sz w:val="20"/>
          <w:lang w:val="el-GR"/>
        </w:rPr>
      </w:pPr>
      <w:r w:rsidRPr="00E87C1C">
        <w:rPr>
          <w:sz w:val="20"/>
          <w:lang w:val="el-GR"/>
        </w:rPr>
        <w:t xml:space="preserve">**Τυχαιοποιημένοι ασθενείς με μετρήσιμη νόσο κατά την έναρξη της μελέτης. </w:t>
      </w:r>
    </w:p>
    <w:p w14:paraId="72AF54F3" w14:textId="77777777" w:rsidR="00BB2C3F" w:rsidRPr="00E87C1C" w:rsidRDefault="00BB2C3F" w:rsidP="00BB2C3F">
      <w:pPr>
        <w:keepNext/>
        <w:rPr>
          <w:rFonts w:ascii="MS Mincho"/>
          <w:b/>
          <w:i/>
          <w:sz w:val="20"/>
          <w:lang w:val="el-GR"/>
        </w:rPr>
      </w:pPr>
      <w:r w:rsidRPr="00E87C1C">
        <w:rPr>
          <w:sz w:val="20"/>
          <w:lang w:val="el-GR"/>
        </w:rPr>
        <w:t>***Η τελική ανάλυση της συνολικής επιβίωσης πραγματ</w:t>
      </w:r>
      <w:r w:rsidR="007A4745" w:rsidRPr="00E87C1C">
        <w:rPr>
          <w:sz w:val="20"/>
          <w:lang w:val="el-GR"/>
        </w:rPr>
        <w:t>οποιήθηκε όταν παρατηρήθηκαν 266</w:t>
      </w:r>
      <w:r w:rsidRPr="00E87C1C">
        <w:rPr>
          <w:sz w:val="20"/>
          <w:lang w:val="el-GR"/>
        </w:rPr>
        <w:t xml:space="preserve"> θάνατοι,</w:t>
      </w:r>
      <w:r w:rsidR="007A4745" w:rsidRPr="00E87C1C">
        <w:rPr>
          <w:sz w:val="20"/>
          <w:lang w:val="el-GR"/>
        </w:rPr>
        <w:t xml:space="preserve"> οι οποίοι αντιστοιχούσαν στο 73,7</w:t>
      </w:r>
      <w:r w:rsidRPr="00E87C1C">
        <w:rPr>
          <w:sz w:val="20"/>
          <w:lang w:val="el-GR"/>
        </w:rPr>
        <w:t>% των ενταγμένων ασθενών.</w:t>
      </w:r>
    </w:p>
    <w:p w14:paraId="4B5AEEB4" w14:textId="77777777" w:rsidR="00BB2C3F" w:rsidRPr="00F94FC5" w:rsidRDefault="00BB2C3F" w:rsidP="00BB2C3F">
      <w:pPr>
        <w:rPr>
          <w:lang w:val="el-GR"/>
        </w:rPr>
      </w:pPr>
    </w:p>
    <w:p w14:paraId="7A84561D" w14:textId="77777777" w:rsidR="00BB2C3F" w:rsidRPr="00CC4627" w:rsidRDefault="00BB2C3F" w:rsidP="00BB2C3F">
      <w:pPr>
        <w:rPr>
          <w:szCs w:val="24"/>
          <w:lang w:val="el-GR"/>
        </w:rPr>
      </w:pPr>
      <w:r w:rsidRPr="00F94FC5">
        <w:rPr>
          <w:szCs w:val="24"/>
          <w:lang w:val="el-GR"/>
        </w:rPr>
        <w:t xml:space="preserve">Η μελέτη εκπλήρωσε τον κύριο στόχο της βελτίωσης της </w:t>
      </w:r>
      <w:r>
        <w:rPr>
          <w:szCs w:val="24"/>
          <w:lang w:val="el-GR"/>
        </w:rPr>
        <w:t xml:space="preserve">επιβίωσης χωρίς εξέλιξη </w:t>
      </w:r>
      <w:r w:rsidRPr="00F94FC5">
        <w:rPr>
          <w:szCs w:val="24"/>
          <w:lang w:val="el-GR"/>
        </w:rPr>
        <w:t>(</w:t>
      </w:r>
      <w:r w:rsidRPr="002C4D5A">
        <w:rPr>
          <w:szCs w:val="24"/>
        </w:rPr>
        <w:t>PFS</w:t>
      </w:r>
      <w:r w:rsidRPr="00F94FC5">
        <w:rPr>
          <w:szCs w:val="24"/>
          <w:lang w:val="el-GR"/>
        </w:rPr>
        <w:t xml:space="preserve">). Συγκριτικά με τους ασθενείς, οι οποίοι έλαβαν μόνο χημειοθεραπεία (πακλιτακέλη, τοποτεκάνη ή </w:t>
      </w:r>
      <w:r w:rsidRPr="002C4D5A">
        <w:rPr>
          <w:szCs w:val="24"/>
        </w:rPr>
        <w:t>PLD</w:t>
      </w:r>
      <w:r w:rsidRPr="00F94FC5">
        <w:rPr>
          <w:szCs w:val="24"/>
          <w:lang w:val="el-GR"/>
        </w:rPr>
        <w:t>) σε συνθήκες υποτροπ</w:t>
      </w:r>
      <w:r w:rsidR="00F35A00">
        <w:rPr>
          <w:szCs w:val="24"/>
          <w:lang w:val="el-GR"/>
        </w:rPr>
        <w:t>ιάζουσας ανθεκτικής στην πλατίνα</w:t>
      </w:r>
      <w:r w:rsidRPr="00F94FC5">
        <w:rPr>
          <w:szCs w:val="24"/>
          <w:lang w:val="el-GR"/>
        </w:rPr>
        <w:t xml:space="preserve"> νόσου, οι ασθενείς που έλαβαν </w:t>
      </w:r>
      <w:r w:rsidRPr="002C4D5A">
        <w:rPr>
          <w:szCs w:val="24"/>
        </w:rPr>
        <w:t>bevacizumab</w:t>
      </w:r>
      <w:r w:rsidRPr="00F94FC5">
        <w:rPr>
          <w:szCs w:val="24"/>
          <w:lang w:val="el-GR"/>
        </w:rPr>
        <w:t xml:space="preserve"> στη δόση των 10</w:t>
      </w:r>
      <w:r w:rsidRPr="002C4D5A">
        <w:rPr>
          <w:szCs w:val="24"/>
        </w:rPr>
        <w:t> mg</w:t>
      </w:r>
      <w:r w:rsidRPr="00F94FC5">
        <w:rPr>
          <w:szCs w:val="24"/>
          <w:lang w:val="el-GR"/>
        </w:rPr>
        <w:t>/</w:t>
      </w:r>
      <w:r w:rsidRPr="002C4D5A">
        <w:rPr>
          <w:szCs w:val="24"/>
        </w:rPr>
        <w:t>kg</w:t>
      </w:r>
      <w:r w:rsidRPr="00F94FC5">
        <w:rPr>
          <w:szCs w:val="24"/>
          <w:lang w:val="el-GR"/>
        </w:rPr>
        <w:t xml:space="preserve"> κάθε 2 εβδομάδες (ή 15</w:t>
      </w:r>
      <w:r w:rsidRPr="002C4D5A">
        <w:rPr>
          <w:szCs w:val="24"/>
        </w:rPr>
        <w:t> mg</w:t>
      </w:r>
      <w:r w:rsidRPr="00F94FC5">
        <w:rPr>
          <w:szCs w:val="24"/>
          <w:lang w:val="el-GR"/>
        </w:rPr>
        <w:t>/</w:t>
      </w:r>
      <w:r w:rsidRPr="002C4D5A">
        <w:rPr>
          <w:szCs w:val="24"/>
        </w:rPr>
        <w:t>kg</w:t>
      </w:r>
      <w:r w:rsidRPr="00F94FC5">
        <w:rPr>
          <w:szCs w:val="24"/>
          <w:lang w:val="el-GR"/>
        </w:rPr>
        <w:t xml:space="preserve"> κάθε 3 εβδομάδες εάν χρησιμοποιείται σε συνδυασμό με 1,25</w:t>
      </w:r>
      <w:r w:rsidRPr="002C4D5A">
        <w:rPr>
          <w:szCs w:val="24"/>
        </w:rPr>
        <w:t> mg</w:t>
      </w:r>
      <w:r w:rsidRPr="00F94FC5">
        <w:rPr>
          <w:szCs w:val="24"/>
          <w:lang w:val="el-GR"/>
        </w:rPr>
        <w:t>/</w:t>
      </w:r>
      <w:r w:rsidRPr="002C4D5A">
        <w:rPr>
          <w:szCs w:val="24"/>
        </w:rPr>
        <w:t>m</w:t>
      </w:r>
      <w:r w:rsidRPr="00F94FC5">
        <w:rPr>
          <w:szCs w:val="24"/>
          <w:vertAlign w:val="superscript"/>
          <w:lang w:val="el-GR"/>
        </w:rPr>
        <w:t>2</w:t>
      </w:r>
      <w:r w:rsidRPr="00F94FC5">
        <w:rPr>
          <w:szCs w:val="24"/>
          <w:lang w:val="el-GR"/>
        </w:rPr>
        <w:t xml:space="preserve"> τοποτεκάνης στις ημέρες 1-5 κάθε 3 εβδομάδες) σε συνδυασμό με χημειοθεραπεία και συνέχισαν να λαμβάνουν </w:t>
      </w:r>
      <w:r w:rsidRPr="002C4D5A">
        <w:rPr>
          <w:szCs w:val="24"/>
        </w:rPr>
        <w:t>bevacizumab</w:t>
      </w:r>
      <w:r w:rsidRPr="00F94FC5">
        <w:rPr>
          <w:szCs w:val="24"/>
          <w:lang w:val="el-GR"/>
        </w:rPr>
        <w:t xml:space="preserve"> μέχρι την εμφάνιση εξέλιξης της νόσου ή την εμφάνιση μη αποδεκτής τοξικότητας, είχαν στατιστικά σημαντική βελτίωση στην </w:t>
      </w:r>
      <w:r>
        <w:rPr>
          <w:szCs w:val="24"/>
          <w:lang w:val="el-GR"/>
        </w:rPr>
        <w:t xml:space="preserve">επιβίωση χωρίς εξέλιξη </w:t>
      </w:r>
      <w:r w:rsidR="007A4745">
        <w:rPr>
          <w:szCs w:val="24"/>
          <w:lang w:val="el-GR"/>
        </w:rPr>
        <w:t>της νόσου.</w:t>
      </w:r>
      <w:r w:rsidR="00A541FE" w:rsidRPr="00A541FE">
        <w:rPr>
          <w:rFonts w:ascii="Arial" w:hAnsi="Arial" w:cs="Arial"/>
          <w:color w:val="222222"/>
          <w:lang w:val="el-GR"/>
        </w:rPr>
        <w:t xml:space="preserve"> </w:t>
      </w:r>
      <w:r w:rsidR="00A541FE" w:rsidRPr="00A541FE">
        <w:rPr>
          <w:szCs w:val="24"/>
          <w:lang w:val="el-GR"/>
        </w:rPr>
        <w:t>Οι διερευνητικές αναλύσεις</w:t>
      </w:r>
      <w:r w:rsidR="00A541FE">
        <w:rPr>
          <w:szCs w:val="24"/>
          <w:lang w:val="el-GR"/>
        </w:rPr>
        <w:t xml:space="preserve"> </w:t>
      </w:r>
      <w:r w:rsidR="00A541FE" w:rsidRPr="00F94FC5">
        <w:rPr>
          <w:szCs w:val="24"/>
        </w:rPr>
        <w:t>PFS</w:t>
      </w:r>
      <w:r w:rsidR="00A541FE" w:rsidRPr="00A541FE">
        <w:rPr>
          <w:szCs w:val="24"/>
          <w:lang w:val="el-GR"/>
        </w:rPr>
        <w:t xml:space="preserve"> </w:t>
      </w:r>
      <w:r w:rsidR="00CC4627">
        <w:rPr>
          <w:szCs w:val="24"/>
          <w:lang w:val="el-GR"/>
        </w:rPr>
        <w:t xml:space="preserve">και </w:t>
      </w:r>
      <w:r w:rsidR="00CC4627">
        <w:rPr>
          <w:szCs w:val="24"/>
        </w:rPr>
        <w:t>OS</w:t>
      </w:r>
      <w:r w:rsidR="00CC4627" w:rsidRPr="00CC4627">
        <w:rPr>
          <w:szCs w:val="24"/>
          <w:lang w:val="el-GR"/>
        </w:rPr>
        <w:t xml:space="preserve"> </w:t>
      </w:r>
      <w:r w:rsidR="00A541FE" w:rsidRPr="00A541FE">
        <w:rPr>
          <w:szCs w:val="24"/>
          <w:lang w:val="el-GR"/>
        </w:rPr>
        <w:t>από τ</w:t>
      </w:r>
      <w:r w:rsidR="00A541FE">
        <w:rPr>
          <w:szCs w:val="24"/>
          <w:lang w:val="el-GR"/>
        </w:rPr>
        <w:t>ην κοόρτη της</w:t>
      </w:r>
      <w:r w:rsidR="00A541FE" w:rsidRPr="00A541FE">
        <w:rPr>
          <w:szCs w:val="24"/>
          <w:lang w:val="el-GR"/>
        </w:rPr>
        <w:t xml:space="preserve"> χημειοθεραπεία</w:t>
      </w:r>
      <w:r w:rsidR="00A541FE">
        <w:rPr>
          <w:szCs w:val="24"/>
          <w:lang w:val="el-GR"/>
        </w:rPr>
        <w:t>ς</w:t>
      </w:r>
      <w:r w:rsidR="00A541FE" w:rsidRPr="00A541FE">
        <w:rPr>
          <w:szCs w:val="24"/>
          <w:lang w:val="el-GR"/>
        </w:rPr>
        <w:t xml:space="preserve">  (πακλιταξέλη, η τοποτεκάνη και </w:t>
      </w:r>
      <w:r w:rsidR="00A541FE" w:rsidRPr="00A541FE">
        <w:rPr>
          <w:szCs w:val="24"/>
        </w:rPr>
        <w:t>PLD</w:t>
      </w:r>
      <w:r w:rsidR="00A541FE" w:rsidRPr="00A541FE">
        <w:rPr>
          <w:szCs w:val="24"/>
          <w:lang w:val="el-GR"/>
        </w:rPr>
        <w:t>)</w:t>
      </w:r>
      <w:r w:rsidR="00A541FE" w:rsidRPr="00CC4627">
        <w:rPr>
          <w:szCs w:val="24"/>
          <w:lang w:val="el-GR"/>
        </w:rPr>
        <w:t xml:space="preserve"> </w:t>
      </w:r>
      <w:r w:rsidR="00A541FE" w:rsidRPr="00A541FE">
        <w:rPr>
          <w:szCs w:val="24"/>
          <w:lang w:val="el-GR"/>
        </w:rPr>
        <w:t>συνοψίζονται</w:t>
      </w:r>
      <w:r w:rsidR="00A541FE" w:rsidRPr="00CC4627">
        <w:rPr>
          <w:szCs w:val="24"/>
          <w:lang w:val="el-GR"/>
        </w:rPr>
        <w:t xml:space="preserve"> </w:t>
      </w:r>
      <w:r w:rsidR="00A541FE" w:rsidRPr="00A541FE">
        <w:rPr>
          <w:szCs w:val="24"/>
          <w:lang w:val="el-GR"/>
        </w:rPr>
        <w:t>στον</w:t>
      </w:r>
      <w:r w:rsidR="00A541FE" w:rsidRPr="00CC4627">
        <w:rPr>
          <w:szCs w:val="24"/>
          <w:lang w:val="el-GR"/>
        </w:rPr>
        <w:t xml:space="preserve"> </w:t>
      </w:r>
      <w:r w:rsidR="00A541FE" w:rsidRPr="00A541FE">
        <w:rPr>
          <w:szCs w:val="24"/>
          <w:lang w:val="el-GR"/>
        </w:rPr>
        <w:t>Πίνακα</w:t>
      </w:r>
      <w:r w:rsidR="00A541FE" w:rsidRPr="00CC4627">
        <w:rPr>
          <w:szCs w:val="24"/>
          <w:lang w:val="el-GR"/>
        </w:rPr>
        <w:t xml:space="preserve"> </w:t>
      </w:r>
      <w:r w:rsidR="00F03BD7">
        <w:rPr>
          <w:szCs w:val="24"/>
          <w:lang w:val="el-GR"/>
        </w:rPr>
        <w:t>2</w:t>
      </w:r>
      <w:r w:rsidR="00091673">
        <w:rPr>
          <w:szCs w:val="24"/>
          <w:lang w:val="el-GR"/>
        </w:rPr>
        <w:t>4</w:t>
      </w:r>
      <w:r w:rsidR="00A541FE" w:rsidRPr="00CC4627">
        <w:rPr>
          <w:szCs w:val="24"/>
          <w:lang w:val="el-GR"/>
        </w:rPr>
        <w:t>.</w:t>
      </w:r>
    </w:p>
    <w:p w14:paraId="41E897DD" w14:textId="77777777" w:rsidR="00BB2C3F" w:rsidRPr="00CC4627" w:rsidRDefault="00BB2C3F" w:rsidP="00D22643">
      <w:pPr>
        <w:rPr>
          <w:szCs w:val="24"/>
          <w:lang w:val="el-GR"/>
        </w:rPr>
      </w:pPr>
    </w:p>
    <w:p w14:paraId="1316C08C" w14:textId="77777777" w:rsidR="00A541FE" w:rsidRPr="00A541FE" w:rsidRDefault="00A541FE" w:rsidP="00580767">
      <w:pPr>
        <w:keepNext/>
        <w:keepLines/>
        <w:outlineLvl w:val="0"/>
        <w:rPr>
          <w:b/>
          <w:lang w:val="el-GR"/>
        </w:rPr>
      </w:pPr>
      <w:r>
        <w:rPr>
          <w:b/>
          <w:lang w:val="el-GR"/>
        </w:rPr>
        <w:lastRenderedPageBreak/>
        <w:t>Πίνακας</w:t>
      </w:r>
      <w:r w:rsidRPr="00A541FE">
        <w:rPr>
          <w:b/>
          <w:lang w:val="el-GR"/>
        </w:rPr>
        <w:t xml:space="preserve"> </w:t>
      </w:r>
      <w:r w:rsidR="00F03BD7">
        <w:rPr>
          <w:b/>
          <w:lang w:val="el-GR"/>
        </w:rPr>
        <w:t>2</w:t>
      </w:r>
      <w:r w:rsidR="00091673">
        <w:rPr>
          <w:b/>
          <w:lang w:val="el-GR"/>
        </w:rPr>
        <w:t>4</w:t>
      </w:r>
      <w:r w:rsidRPr="00A541FE">
        <w:rPr>
          <w:b/>
          <w:lang w:val="el-GR"/>
        </w:rPr>
        <w:t xml:space="preserve">: </w:t>
      </w:r>
      <w:r>
        <w:rPr>
          <w:b/>
          <w:lang w:val="el-GR"/>
        </w:rPr>
        <w:t>Διερευνητικές</w:t>
      </w:r>
      <w:r w:rsidRPr="00A541FE">
        <w:rPr>
          <w:b/>
          <w:lang w:val="el-GR"/>
        </w:rPr>
        <w:t xml:space="preserve"> </w:t>
      </w:r>
      <w:r>
        <w:rPr>
          <w:b/>
          <w:lang w:val="el-GR"/>
        </w:rPr>
        <w:t>αναλύσεις</w:t>
      </w:r>
      <w:r w:rsidRPr="00A541FE">
        <w:rPr>
          <w:b/>
          <w:lang w:val="el-GR"/>
        </w:rPr>
        <w:t xml:space="preserve"> </w:t>
      </w:r>
      <w:r w:rsidRPr="00F94FC5">
        <w:rPr>
          <w:b/>
        </w:rPr>
        <w:t>PFS</w:t>
      </w:r>
      <w:r w:rsidR="00CC4627" w:rsidRPr="00CC4627">
        <w:rPr>
          <w:b/>
          <w:lang w:val="el-GR"/>
        </w:rPr>
        <w:t xml:space="preserve"> </w:t>
      </w:r>
      <w:r w:rsidR="00CC4627">
        <w:rPr>
          <w:b/>
          <w:lang w:val="el-GR"/>
        </w:rPr>
        <w:t xml:space="preserve">και </w:t>
      </w:r>
      <w:r w:rsidR="00CC4627">
        <w:rPr>
          <w:b/>
        </w:rPr>
        <w:t>OS</w:t>
      </w:r>
      <w:r w:rsidRPr="00A541FE">
        <w:rPr>
          <w:b/>
          <w:lang w:val="el-GR"/>
        </w:rPr>
        <w:t xml:space="preserve"> </w:t>
      </w:r>
      <w:r>
        <w:rPr>
          <w:b/>
          <w:lang w:val="el-GR"/>
        </w:rPr>
        <w:t>από την κοόρτη της χημειοθεραπείας</w:t>
      </w:r>
    </w:p>
    <w:p w14:paraId="6AE5645E" w14:textId="77777777" w:rsidR="00A541FE" w:rsidRPr="00A541FE" w:rsidRDefault="00A541FE" w:rsidP="00580767">
      <w:pPr>
        <w:keepNext/>
        <w:keepLines/>
        <w:outlineLvl w:val="0"/>
        <w:rPr>
          <w:b/>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766"/>
        <w:gridCol w:w="74"/>
        <w:gridCol w:w="2693"/>
      </w:tblGrid>
      <w:tr w:rsidR="00CC4627" w:rsidRPr="000A6870" w14:paraId="78B401AB" w14:textId="77777777" w:rsidTr="00393E20">
        <w:tc>
          <w:tcPr>
            <w:tcW w:w="2972" w:type="dxa"/>
            <w:tcBorders>
              <w:top w:val="single" w:sz="4" w:space="0" w:color="auto"/>
              <w:left w:val="single" w:sz="4" w:space="0" w:color="auto"/>
              <w:bottom w:val="single" w:sz="4" w:space="0" w:color="auto"/>
              <w:right w:val="single" w:sz="4" w:space="0" w:color="auto"/>
            </w:tcBorders>
          </w:tcPr>
          <w:p w14:paraId="7D485C1C" w14:textId="77777777" w:rsidR="00CC4627" w:rsidRPr="00292458" w:rsidRDefault="00CC4627" w:rsidP="00580767">
            <w:pPr>
              <w:keepNext/>
              <w:keepLines/>
              <w:rPr>
                <w:szCs w:val="22"/>
                <w:lang w:val="el-GR" w:eastAsia="zh-CN"/>
              </w:rPr>
            </w:pPr>
          </w:p>
        </w:tc>
        <w:tc>
          <w:tcPr>
            <w:tcW w:w="2840" w:type="dxa"/>
            <w:gridSpan w:val="2"/>
            <w:tcBorders>
              <w:top w:val="single" w:sz="4" w:space="0" w:color="auto"/>
              <w:left w:val="single" w:sz="4" w:space="0" w:color="auto"/>
              <w:bottom w:val="single" w:sz="4" w:space="0" w:color="auto"/>
              <w:right w:val="single" w:sz="4" w:space="0" w:color="auto"/>
            </w:tcBorders>
          </w:tcPr>
          <w:p w14:paraId="5C02A903" w14:textId="77777777" w:rsidR="00CC4627" w:rsidRPr="000A6870" w:rsidRDefault="00CC4627" w:rsidP="00580767">
            <w:pPr>
              <w:pStyle w:val="TextTi12"/>
              <w:keepNext/>
              <w:keepLines/>
              <w:rPr>
                <w:rFonts w:eastAsia="SimSun"/>
                <w:sz w:val="22"/>
                <w:szCs w:val="22"/>
                <w:lang w:eastAsia="zh-CN"/>
              </w:rPr>
            </w:pPr>
            <w:r w:rsidRPr="000A6870">
              <w:rPr>
                <w:rFonts w:eastAsia="SimSun"/>
                <w:sz w:val="22"/>
                <w:szCs w:val="22"/>
                <w:lang w:eastAsia="zh-CN"/>
              </w:rPr>
              <w:t>CT</w:t>
            </w:r>
          </w:p>
          <w:p w14:paraId="6D1AC841" w14:textId="77777777" w:rsidR="00CC4627" w:rsidRPr="000A6870" w:rsidRDefault="00CC4627" w:rsidP="00580767">
            <w:pPr>
              <w:keepNext/>
              <w:keepLines/>
              <w:jc w:val="center"/>
              <w:rPr>
                <w:szCs w:val="22"/>
                <w:lang w:eastAsia="zh-CN"/>
              </w:rPr>
            </w:pPr>
          </w:p>
        </w:tc>
        <w:tc>
          <w:tcPr>
            <w:tcW w:w="2693" w:type="dxa"/>
            <w:tcBorders>
              <w:top w:val="single" w:sz="4" w:space="0" w:color="auto"/>
              <w:left w:val="single" w:sz="4" w:space="0" w:color="auto"/>
              <w:bottom w:val="single" w:sz="4" w:space="0" w:color="auto"/>
              <w:right w:val="single" w:sz="4" w:space="0" w:color="auto"/>
            </w:tcBorders>
          </w:tcPr>
          <w:p w14:paraId="37816298" w14:textId="77777777" w:rsidR="00CC4627" w:rsidRPr="000A6870" w:rsidRDefault="00CC4627" w:rsidP="00580767">
            <w:pPr>
              <w:pStyle w:val="TextTi12"/>
              <w:keepNext/>
              <w:keepLines/>
              <w:rPr>
                <w:rFonts w:eastAsia="SimSun"/>
                <w:sz w:val="22"/>
                <w:szCs w:val="22"/>
                <w:lang w:eastAsia="zh-CN"/>
              </w:rPr>
            </w:pPr>
            <w:r w:rsidRPr="000A6870">
              <w:rPr>
                <w:rFonts w:eastAsia="SimSun"/>
                <w:sz w:val="22"/>
                <w:szCs w:val="22"/>
                <w:lang w:eastAsia="zh-CN"/>
              </w:rPr>
              <w:t>CT+BV</w:t>
            </w:r>
          </w:p>
          <w:p w14:paraId="79B03A28" w14:textId="77777777" w:rsidR="00CC4627" w:rsidRPr="000A6870" w:rsidRDefault="00CC4627" w:rsidP="00580767">
            <w:pPr>
              <w:keepNext/>
              <w:keepLines/>
              <w:jc w:val="center"/>
              <w:rPr>
                <w:szCs w:val="22"/>
                <w:lang w:eastAsia="zh-CN"/>
              </w:rPr>
            </w:pPr>
          </w:p>
        </w:tc>
      </w:tr>
      <w:tr w:rsidR="00CC4627" w:rsidRPr="000A6870" w14:paraId="3F5D2A2B" w14:textId="77777777" w:rsidTr="00393E20">
        <w:tc>
          <w:tcPr>
            <w:tcW w:w="2972" w:type="dxa"/>
            <w:tcBorders>
              <w:top w:val="single" w:sz="4" w:space="0" w:color="auto"/>
              <w:left w:val="single" w:sz="4" w:space="0" w:color="auto"/>
              <w:bottom w:val="single" w:sz="4" w:space="0" w:color="auto"/>
              <w:right w:val="single" w:sz="4" w:space="0" w:color="auto"/>
            </w:tcBorders>
          </w:tcPr>
          <w:p w14:paraId="2CB1081D" w14:textId="77777777" w:rsidR="00CC4627" w:rsidRPr="000A6870" w:rsidRDefault="00CC4627" w:rsidP="00580767">
            <w:pPr>
              <w:keepNext/>
              <w:keepLines/>
              <w:jc w:val="center"/>
              <w:rPr>
                <w:b/>
                <w:szCs w:val="22"/>
                <w:lang w:eastAsia="zh-CN"/>
              </w:rPr>
            </w:pPr>
            <w:r w:rsidRPr="000A6870">
              <w:rPr>
                <w:b/>
                <w:szCs w:val="22"/>
                <w:lang w:val="el-GR"/>
              </w:rPr>
              <w:t>Πακλιταξέλη</w:t>
            </w:r>
          </w:p>
        </w:tc>
        <w:tc>
          <w:tcPr>
            <w:tcW w:w="5533" w:type="dxa"/>
            <w:gridSpan w:val="3"/>
            <w:tcBorders>
              <w:top w:val="single" w:sz="4" w:space="0" w:color="auto"/>
              <w:left w:val="single" w:sz="4" w:space="0" w:color="auto"/>
              <w:bottom w:val="single" w:sz="4" w:space="0" w:color="auto"/>
              <w:right w:val="single" w:sz="4" w:space="0" w:color="auto"/>
            </w:tcBorders>
          </w:tcPr>
          <w:p w14:paraId="1E911847" w14:textId="77777777" w:rsidR="00CC4627" w:rsidRPr="000A6870" w:rsidRDefault="00CC4627" w:rsidP="00580767">
            <w:pPr>
              <w:keepNext/>
              <w:keepLines/>
              <w:jc w:val="center"/>
              <w:rPr>
                <w:szCs w:val="22"/>
                <w:lang w:eastAsia="zh-CN"/>
              </w:rPr>
            </w:pPr>
            <w:r w:rsidRPr="000A6870">
              <w:rPr>
                <w:szCs w:val="22"/>
                <w:lang w:eastAsia="zh-CN"/>
              </w:rPr>
              <w:t>n=115</w:t>
            </w:r>
          </w:p>
        </w:tc>
      </w:tr>
      <w:tr w:rsidR="00CC4627" w:rsidRPr="000A6870" w14:paraId="1B208E80" w14:textId="77777777" w:rsidTr="00393E20">
        <w:tc>
          <w:tcPr>
            <w:tcW w:w="2972" w:type="dxa"/>
            <w:tcBorders>
              <w:top w:val="single" w:sz="4" w:space="0" w:color="auto"/>
              <w:left w:val="single" w:sz="4" w:space="0" w:color="auto"/>
              <w:bottom w:val="single" w:sz="4" w:space="0" w:color="auto"/>
              <w:right w:val="single" w:sz="4" w:space="0" w:color="auto"/>
            </w:tcBorders>
          </w:tcPr>
          <w:p w14:paraId="74278D4F" w14:textId="77777777" w:rsidR="00CC4627" w:rsidRPr="000A6870" w:rsidRDefault="00CC4627" w:rsidP="00580767">
            <w:pPr>
              <w:pStyle w:val="TableText10"/>
              <w:keepNext/>
              <w:keepLines/>
              <w:spacing w:line="280" w:lineRule="atLeast"/>
              <w:jc w:val="center"/>
              <w:rPr>
                <w:rFonts w:eastAsia="SimSun"/>
                <w:sz w:val="22"/>
                <w:szCs w:val="22"/>
                <w:lang w:val="en-GB" w:eastAsia="zh-CN"/>
              </w:rPr>
            </w:pPr>
            <w:r w:rsidRPr="000A6870">
              <w:rPr>
                <w:sz w:val="22"/>
                <w:szCs w:val="22"/>
                <w:lang w:val="el-GR"/>
              </w:rPr>
              <w:t>Διάμεση</w:t>
            </w:r>
            <w:r w:rsidRPr="00B53E1A">
              <w:rPr>
                <w:sz w:val="22"/>
                <w:szCs w:val="22"/>
              </w:rPr>
              <w:t xml:space="preserve"> PFS (</w:t>
            </w:r>
            <w:r w:rsidRPr="00B53E1A">
              <w:rPr>
                <w:sz w:val="22"/>
                <w:szCs w:val="22"/>
                <w:lang w:val="el-GR"/>
              </w:rPr>
              <w:t>μήνες</w:t>
            </w:r>
            <w:r w:rsidRPr="00B53E1A">
              <w:rPr>
                <w:sz w:val="22"/>
                <w:szCs w:val="22"/>
              </w:rPr>
              <w:t>)</w:t>
            </w:r>
          </w:p>
        </w:tc>
        <w:tc>
          <w:tcPr>
            <w:tcW w:w="2840" w:type="dxa"/>
            <w:gridSpan w:val="2"/>
            <w:tcBorders>
              <w:top w:val="single" w:sz="4" w:space="0" w:color="auto"/>
              <w:left w:val="single" w:sz="4" w:space="0" w:color="auto"/>
              <w:bottom w:val="single" w:sz="4" w:space="0" w:color="auto"/>
              <w:right w:val="single" w:sz="4" w:space="0" w:color="auto"/>
            </w:tcBorders>
          </w:tcPr>
          <w:p w14:paraId="2C64F9CD" w14:textId="77777777" w:rsidR="00CC4627" w:rsidRPr="000A6870" w:rsidRDefault="00CC4627" w:rsidP="00580767">
            <w:pPr>
              <w:keepNext/>
              <w:keepLines/>
              <w:jc w:val="center"/>
              <w:rPr>
                <w:szCs w:val="22"/>
                <w:lang w:eastAsia="zh-CN"/>
              </w:rPr>
            </w:pPr>
            <w:r w:rsidRPr="000A6870">
              <w:rPr>
                <w:szCs w:val="22"/>
              </w:rPr>
              <w:t xml:space="preserve">3.9 </w:t>
            </w:r>
          </w:p>
        </w:tc>
        <w:tc>
          <w:tcPr>
            <w:tcW w:w="2693" w:type="dxa"/>
            <w:tcBorders>
              <w:top w:val="single" w:sz="4" w:space="0" w:color="auto"/>
              <w:left w:val="single" w:sz="4" w:space="0" w:color="auto"/>
              <w:bottom w:val="single" w:sz="4" w:space="0" w:color="auto"/>
              <w:right w:val="single" w:sz="4" w:space="0" w:color="auto"/>
            </w:tcBorders>
          </w:tcPr>
          <w:p w14:paraId="38CFE8BE" w14:textId="77777777" w:rsidR="00CC4627" w:rsidRPr="000A6870" w:rsidRDefault="00CC4627" w:rsidP="00580767">
            <w:pPr>
              <w:keepNext/>
              <w:keepLines/>
              <w:jc w:val="center"/>
              <w:rPr>
                <w:szCs w:val="22"/>
                <w:lang w:eastAsia="zh-CN"/>
              </w:rPr>
            </w:pPr>
            <w:r w:rsidRPr="000A6870">
              <w:rPr>
                <w:szCs w:val="22"/>
              </w:rPr>
              <w:t>9.2</w:t>
            </w:r>
          </w:p>
        </w:tc>
      </w:tr>
      <w:tr w:rsidR="00CC4627" w:rsidRPr="000A6870" w14:paraId="36C43876" w14:textId="77777777" w:rsidTr="00393E20">
        <w:tc>
          <w:tcPr>
            <w:tcW w:w="2972" w:type="dxa"/>
            <w:tcBorders>
              <w:top w:val="single" w:sz="4" w:space="0" w:color="auto"/>
              <w:left w:val="single" w:sz="4" w:space="0" w:color="auto"/>
              <w:bottom w:val="single" w:sz="4" w:space="0" w:color="auto"/>
              <w:right w:val="single" w:sz="4" w:space="0" w:color="auto"/>
            </w:tcBorders>
          </w:tcPr>
          <w:p w14:paraId="4B07974C" w14:textId="77777777" w:rsidR="00CC4627" w:rsidRPr="000A6870" w:rsidRDefault="00CC4627" w:rsidP="00580767">
            <w:pPr>
              <w:keepNext/>
              <w:keepLines/>
              <w:spacing w:line="280" w:lineRule="atLeast"/>
              <w:rPr>
                <w:szCs w:val="24"/>
              </w:rPr>
            </w:pPr>
            <w:proofErr w:type="spellStart"/>
            <w:r w:rsidRPr="000A6870">
              <w:t>Σχετικός</w:t>
            </w:r>
            <w:proofErr w:type="spellEnd"/>
            <w:r w:rsidRPr="000A6870">
              <w:t xml:space="preserve"> </w:t>
            </w:r>
            <w:proofErr w:type="spellStart"/>
            <w:r w:rsidRPr="000A6870">
              <w:t>κίνδυνος</w:t>
            </w:r>
            <w:proofErr w:type="spellEnd"/>
            <w:r w:rsidRPr="000A6870">
              <w:rPr>
                <w:szCs w:val="22"/>
                <w:lang w:val="en-GB"/>
              </w:rPr>
              <w:t xml:space="preserve"> (95% CI)</w:t>
            </w:r>
          </w:p>
        </w:tc>
        <w:tc>
          <w:tcPr>
            <w:tcW w:w="5533" w:type="dxa"/>
            <w:gridSpan w:val="3"/>
            <w:tcBorders>
              <w:top w:val="single" w:sz="4" w:space="0" w:color="auto"/>
              <w:left w:val="single" w:sz="4" w:space="0" w:color="auto"/>
              <w:bottom w:val="single" w:sz="4" w:space="0" w:color="auto"/>
              <w:right w:val="single" w:sz="4" w:space="0" w:color="auto"/>
            </w:tcBorders>
          </w:tcPr>
          <w:p w14:paraId="7D440D6E" w14:textId="77777777" w:rsidR="00CC4627" w:rsidRPr="000A6870" w:rsidRDefault="00CC4627" w:rsidP="00580767">
            <w:pPr>
              <w:keepNext/>
              <w:keepLines/>
              <w:jc w:val="center"/>
              <w:rPr>
                <w:szCs w:val="22"/>
                <w:lang w:eastAsia="zh-CN"/>
              </w:rPr>
            </w:pPr>
            <w:r w:rsidRPr="000A6870">
              <w:rPr>
                <w:szCs w:val="22"/>
              </w:rPr>
              <w:t>0.47 [0.31, 0.72]</w:t>
            </w:r>
          </w:p>
        </w:tc>
      </w:tr>
      <w:tr w:rsidR="00CC4627" w:rsidRPr="000A6870" w14:paraId="1918F06E" w14:textId="77777777" w:rsidTr="00393E20">
        <w:tc>
          <w:tcPr>
            <w:tcW w:w="2972" w:type="dxa"/>
            <w:tcBorders>
              <w:top w:val="single" w:sz="4" w:space="0" w:color="auto"/>
              <w:left w:val="single" w:sz="4" w:space="0" w:color="auto"/>
              <w:bottom w:val="single" w:sz="4" w:space="0" w:color="auto"/>
              <w:right w:val="single" w:sz="4" w:space="0" w:color="auto"/>
            </w:tcBorders>
          </w:tcPr>
          <w:p w14:paraId="20B6D851" w14:textId="77777777" w:rsidR="00CC4627" w:rsidRPr="000A6870" w:rsidRDefault="00CC4627" w:rsidP="00CC4627">
            <w:pPr>
              <w:keepNext/>
              <w:keepLines/>
              <w:widowControl w:val="0"/>
              <w:jc w:val="center"/>
              <w:rPr>
                <w:szCs w:val="22"/>
                <w:lang w:val="en-GB"/>
              </w:rPr>
            </w:pPr>
            <w:r w:rsidRPr="000A6870">
              <w:rPr>
                <w:szCs w:val="22"/>
                <w:lang w:val="el-GR"/>
              </w:rPr>
              <w:t xml:space="preserve">Διάμεση </w:t>
            </w:r>
            <w:r w:rsidRPr="000A6870">
              <w:rPr>
                <w:szCs w:val="22"/>
                <w:lang w:val="en-GB"/>
              </w:rPr>
              <w:t>OS (</w:t>
            </w:r>
            <w:r w:rsidRPr="000A6870">
              <w:rPr>
                <w:szCs w:val="22"/>
                <w:lang w:val="el-GR"/>
              </w:rPr>
              <w:t>μήνες</w:t>
            </w:r>
            <w:r w:rsidRPr="000A6870">
              <w:rPr>
                <w:szCs w:val="22"/>
                <w:lang w:val="en-GB"/>
              </w:rPr>
              <w:t>)</w:t>
            </w:r>
          </w:p>
        </w:tc>
        <w:tc>
          <w:tcPr>
            <w:tcW w:w="2840" w:type="dxa"/>
            <w:gridSpan w:val="2"/>
            <w:tcBorders>
              <w:top w:val="single" w:sz="4" w:space="0" w:color="auto"/>
              <w:left w:val="single" w:sz="4" w:space="0" w:color="auto"/>
              <w:bottom w:val="single" w:sz="4" w:space="0" w:color="auto"/>
              <w:right w:val="single" w:sz="4" w:space="0" w:color="auto"/>
            </w:tcBorders>
          </w:tcPr>
          <w:p w14:paraId="21955FEA" w14:textId="77777777" w:rsidR="00CC4627" w:rsidRPr="000A6870" w:rsidRDefault="00CC4627" w:rsidP="00393E20">
            <w:pPr>
              <w:jc w:val="center"/>
              <w:rPr>
                <w:szCs w:val="22"/>
              </w:rPr>
            </w:pPr>
            <w:r w:rsidRPr="000A6870">
              <w:rPr>
                <w:szCs w:val="22"/>
              </w:rPr>
              <w:t>13.2</w:t>
            </w:r>
          </w:p>
        </w:tc>
        <w:tc>
          <w:tcPr>
            <w:tcW w:w="2693" w:type="dxa"/>
            <w:tcBorders>
              <w:top w:val="single" w:sz="4" w:space="0" w:color="auto"/>
              <w:left w:val="single" w:sz="4" w:space="0" w:color="auto"/>
              <w:bottom w:val="single" w:sz="4" w:space="0" w:color="auto"/>
              <w:right w:val="single" w:sz="4" w:space="0" w:color="auto"/>
            </w:tcBorders>
          </w:tcPr>
          <w:p w14:paraId="7A8D483B" w14:textId="77777777" w:rsidR="00CC4627" w:rsidRPr="000A6870" w:rsidRDefault="00CC4627" w:rsidP="00393E20">
            <w:pPr>
              <w:jc w:val="center"/>
              <w:rPr>
                <w:szCs w:val="22"/>
              </w:rPr>
            </w:pPr>
            <w:r w:rsidRPr="000A6870">
              <w:rPr>
                <w:szCs w:val="22"/>
              </w:rPr>
              <w:t>22.4</w:t>
            </w:r>
          </w:p>
        </w:tc>
      </w:tr>
      <w:tr w:rsidR="00CC4627" w:rsidRPr="000A6870" w14:paraId="1536F8C6" w14:textId="77777777" w:rsidTr="00393E20">
        <w:trPr>
          <w:trHeight w:val="522"/>
        </w:trPr>
        <w:tc>
          <w:tcPr>
            <w:tcW w:w="2972" w:type="dxa"/>
            <w:tcBorders>
              <w:top w:val="single" w:sz="4" w:space="0" w:color="auto"/>
              <w:left w:val="single" w:sz="4" w:space="0" w:color="auto"/>
              <w:bottom w:val="double" w:sz="4" w:space="0" w:color="auto"/>
              <w:right w:val="single" w:sz="4" w:space="0" w:color="auto"/>
            </w:tcBorders>
          </w:tcPr>
          <w:p w14:paraId="6CCC5C23" w14:textId="77777777" w:rsidR="00CC4627" w:rsidRPr="000A6870" w:rsidRDefault="00CC4627" w:rsidP="00393E20">
            <w:pPr>
              <w:keepNext/>
              <w:keepLines/>
              <w:widowControl w:val="0"/>
              <w:jc w:val="center"/>
              <w:rPr>
                <w:szCs w:val="22"/>
                <w:lang w:val="en-GB"/>
              </w:rPr>
            </w:pPr>
            <w:proofErr w:type="spellStart"/>
            <w:r w:rsidRPr="000A6870">
              <w:t>Σχετικός</w:t>
            </w:r>
            <w:proofErr w:type="spellEnd"/>
            <w:r w:rsidRPr="000A6870">
              <w:t xml:space="preserve"> </w:t>
            </w:r>
            <w:proofErr w:type="spellStart"/>
            <w:r w:rsidRPr="000A6870">
              <w:t>κίν</w:t>
            </w:r>
            <w:r w:rsidRPr="00B53E1A">
              <w:t>δυνος</w:t>
            </w:r>
            <w:proofErr w:type="spellEnd"/>
            <w:r w:rsidRPr="000A6870">
              <w:rPr>
                <w:szCs w:val="22"/>
                <w:lang w:val="en-GB"/>
              </w:rPr>
              <w:t xml:space="preserve"> (95% CI)</w:t>
            </w:r>
          </w:p>
        </w:tc>
        <w:tc>
          <w:tcPr>
            <w:tcW w:w="5533" w:type="dxa"/>
            <w:gridSpan w:val="3"/>
            <w:tcBorders>
              <w:top w:val="single" w:sz="4" w:space="0" w:color="auto"/>
              <w:left w:val="single" w:sz="4" w:space="0" w:color="auto"/>
              <w:bottom w:val="double" w:sz="4" w:space="0" w:color="auto"/>
              <w:right w:val="single" w:sz="4" w:space="0" w:color="auto"/>
            </w:tcBorders>
          </w:tcPr>
          <w:p w14:paraId="76F7A30C" w14:textId="77777777" w:rsidR="00CC4627" w:rsidRPr="000A6870" w:rsidRDefault="00CC4627" w:rsidP="00393E20">
            <w:pPr>
              <w:jc w:val="center"/>
              <w:rPr>
                <w:szCs w:val="22"/>
              </w:rPr>
            </w:pPr>
            <w:r w:rsidRPr="000A6870">
              <w:rPr>
                <w:szCs w:val="22"/>
              </w:rPr>
              <w:t>0.64 [0.41, 0.99]</w:t>
            </w:r>
          </w:p>
        </w:tc>
      </w:tr>
      <w:tr w:rsidR="00CC4627" w:rsidRPr="000A6870" w14:paraId="7E121A40" w14:textId="77777777" w:rsidTr="00393E20">
        <w:tc>
          <w:tcPr>
            <w:tcW w:w="2972" w:type="dxa"/>
            <w:tcBorders>
              <w:top w:val="single" w:sz="4" w:space="0" w:color="auto"/>
              <w:left w:val="single" w:sz="4" w:space="0" w:color="auto"/>
              <w:bottom w:val="single" w:sz="4" w:space="0" w:color="auto"/>
              <w:right w:val="single" w:sz="4" w:space="0" w:color="auto"/>
            </w:tcBorders>
          </w:tcPr>
          <w:p w14:paraId="78F28FAE" w14:textId="77777777" w:rsidR="00CC4627" w:rsidRPr="000A6870" w:rsidRDefault="00CC4627" w:rsidP="00393E20">
            <w:pPr>
              <w:keepNext/>
              <w:keepLines/>
              <w:widowControl w:val="0"/>
              <w:jc w:val="center"/>
              <w:rPr>
                <w:b/>
                <w:szCs w:val="22"/>
                <w:lang w:val="en-GB" w:eastAsia="zh-CN"/>
              </w:rPr>
            </w:pPr>
            <w:r w:rsidRPr="000A6870">
              <w:rPr>
                <w:b/>
                <w:szCs w:val="22"/>
                <w:lang w:val="el-GR"/>
              </w:rPr>
              <w:t>Τοποτεκάνη</w:t>
            </w:r>
          </w:p>
        </w:tc>
        <w:tc>
          <w:tcPr>
            <w:tcW w:w="5533" w:type="dxa"/>
            <w:gridSpan w:val="3"/>
            <w:tcBorders>
              <w:top w:val="single" w:sz="4" w:space="0" w:color="auto"/>
              <w:left w:val="single" w:sz="4" w:space="0" w:color="auto"/>
              <w:bottom w:val="single" w:sz="4" w:space="0" w:color="auto"/>
              <w:right w:val="single" w:sz="4" w:space="0" w:color="auto"/>
            </w:tcBorders>
          </w:tcPr>
          <w:p w14:paraId="0C7EF88E" w14:textId="77777777" w:rsidR="00CC4627" w:rsidRPr="000A6870" w:rsidRDefault="00CC4627" w:rsidP="00393E20">
            <w:pPr>
              <w:jc w:val="center"/>
              <w:rPr>
                <w:szCs w:val="22"/>
                <w:lang w:eastAsia="zh-CN"/>
              </w:rPr>
            </w:pPr>
            <w:r w:rsidRPr="000A6870">
              <w:rPr>
                <w:szCs w:val="22"/>
                <w:lang w:eastAsia="zh-CN"/>
              </w:rPr>
              <w:t>n=120</w:t>
            </w:r>
          </w:p>
        </w:tc>
      </w:tr>
      <w:tr w:rsidR="00CC4627" w:rsidRPr="000A6870" w14:paraId="159EE5F8" w14:textId="77777777" w:rsidTr="00393E20">
        <w:trPr>
          <w:trHeight w:val="309"/>
        </w:trPr>
        <w:tc>
          <w:tcPr>
            <w:tcW w:w="2972" w:type="dxa"/>
            <w:tcBorders>
              <w:top w:val="single" w:sz="4" w:space="0" w:color="auto"/>
              <w:left w:val="single" w:sz="4" w:space="0" w:color="auto"/>
              <w:bottom w:val="single" w:sz="4" w:space="0" w:color="auto"/>
              <w:right w:val="single" w:sz="4" w:space="0" w:color="auto"/>
            </w:tcBorders>
          </w:tcPr>
          <w:p w14:paraId="17861212" w14:textId="77777777" w:rsidR="00CC4627" w:rsidRPr="000A6870" w:rsidRDefault="00CC4627" w:rsidP="00393E20">
            <w:pPr>
              <w:pStyle w:val="TableText10"/>
              <w:keepNext/>
              <w:keepLines/>
              <w:spacing w:line="280" w:lineRule="atLeast"/>
              <w:jc w:val="center"/>
              <w:rPr>
                <w:lang w:val="en-GB" w:eastAsia="zh-CN"/>
              </w:rPr>
            </w:pPr>
            <w:r w:rsidRPr="000A6870">
              <w:rPr>
                <w:sz w:val="22"/>
                <w:szCs w:val="22"/>
                <w:lang w:val="el-GR"/>
              </w:rPr>
              <w:t>Διάμεση</w:t>
            </w:r>
            <w:r w:rsidRPr="00B53E1A">
              <w:rPr>
                <w:sz w:val="22"/>
                <w:szCs w:val="22"/>
              </w:rPr>
              <w:t xml:space="preserve"> PFS (</w:t>
            </w:r>
            <w:r w:rsidRPr="00B53E1A">
              <w:rPr>
                <w:sz w:val="22"/>
                <w:szCs w:val="22"/>
                <w:lang w:val="el-GR"/>
              </w:rPr>
              <w:t>μήνες</w:t>
            </w:r>
            <w:r w:rsidRPr="00B53E1A">
              <w:rPr>
                <w:sz w:val="22"/>
                <w:szCs w:val="22"/>
              </w:rPr>
              <w:t>)</w:t>
            </w:r>
          </w:p>
        </w:tc>
        <w:tc>
          <w:tcPr>
            <w:tcW w:w="2840" w:type="dxa"/>
            <w:gridSpan w:val="2"/>
            <w:tcBorders>
              <w:top w:val="single" w:sz="4" w:space="0" w:color="auto"/>
              <w:left w:val="single" w:sz="4" w:space="0" w:color="auto"/>
              <w:bottom w:val="single" w:sz="4" w:space="0" w:color="auto"/>
              <w:right w:val="single" w:sz="4" w:space="0" w:color="auto"/>
            </w:tcBorders>
          </w:tcPr>
          <w:p w14:paraId="0D700A18" w14:textId="77777777" w:rsidR="00CC4627" w:rsidRPr="000A6870" w:rsidRDefault="00CC4627" w:rsidP="00393E20">
            <w:pPr>
              <w:jc w:val="center"/>
              <w:rPr>
                <w:szCs w:val="22"/>
                <w:lang w:eastAsia="zh-CN"/>
              </w:rPr>
            </w:pPr>
            <w:r w:rsidRPr="000A6870">
              <w:rPr>
                <w:szCs w:val="22"/>
              </w:rPr>
              <w:t>2.1</w:t>
            </w:r>
          </w:p>
        </w:tc>
        <w:tc>
          <w:tcPr>
            <w:tcW w:w="2693" w:type="dxa"/>
            <w:tcBorders>
              <w:top w:val="single" w:sz="4" w:space="0" w:color="auto"/>
              <w:left w:val="single" w:sz="4" w:space="0" w:color="auto"/>
              <w:bottom w:val="single" w:sz="4" w:space="0" w:color="auto"/>
              <w:right w:val="single" w:sz="4" w:space="0" w:color="auto"/>
            </w:tcBorders>
          </w:tcPr>
          <w:p w14:paraId="1E3FEE1F" w14:textId="77777777" w:rsidR="00CC4627" w:rsidRPr="000A6870" w:rsidRDefault="00CC4627" w:rsidP="00393E20">
            <w:pPr>
              <w:jc w:val="center"/>
              <w:rPr>
                <w:szCs w:val="22"/>
                <w:lang w:eastAsia="zh-CN"/>
              </w:rPr>
            </w:pPr>
            <w:r w:rsidRPr="000A6870">
              <w:rPr>
                <w:szCs w:val="22"/>
              </w:rPr>
              <w:t>6.2</w:t>
            </w:r>
          </w:p>
        </w:tc>
      </w:tr>
      <w:tr w:rsidR="00CC4627" w:rsidRPr="000A6870" w14:paraId="13FB0C27" w14:textId="77777777" w:rsidTr="00393E20">
        <w:tc>
          <w:tcPr>
            <w:tcW w:w="2972" w:type="dxa"/>
            <w:tcBorders>
              <w:top w:val="single" w:sz="4" w:space="0" w:color="auto"/>
              <w:left w:val="single" w:sz="4" w:space="0" w:color="auto"/>
              <w:bottom w:val="single" w:sz="4" w:space="0" w:color="auto"/>
              <w:right w:val="single" w:sz="4" w:space="0" w:color="auto"/>
            </w:tcBorders>
          </w:tcPr>
          <w:p w14:paraId="0BE9123F" w14:textId="77777777" w:rsidR="00CC4627" w:rsidRPr="000A6870" w:rsidRDefault="00CC4627" w:rsidP="00393E20">
            <w:pPr>
              <w:pStyle w:val="TableText10"/>
              <w:keepNext/>
              <w:keepLines/>
              <w:spacing w:line="280" w:lineRule="atLeast"/>
              <w:jc w:val="center"/>
              <w:rPr>
                <w:sz w:val="22"/>
                <w:szCs w:val="22"/>
                <w:lang w:val="el-GR"/>
              </w:rPr>
            </w:pPr>
            <w:r w:rsidRPr="000A6870">
              <w:rPr>
                <w:sz w:val="22"/>
                <w:szCs w:val="22"/>
                <w:lang w:val="el-GR"/>
              </w:rPr>
              <w:t>Σχετικός κίνδυνος (95% CI)</w:t>
            </w:r>
          </w:p>
        </w:tc>
        <w:tc>
          <w:tcPr>
            <w:tcW w:w="5533" w:type="dxa"/>
            <w:gridSpan w:val="3"/>
            <w:tcBorders>
              <w:top w:val="single" w:sz="4" w:space="0" w:color="auto"/>
              <w:left w:val="single" w:sz="4" w:space="0" w:color="auto"/>
              <w:bottom w:val="single" w:sz="4" w:space="0" w:color="auto"/>
              <w:right w:val="single" w:sz="4" w:space="0" w:color="auto"/>
            </w:tcBorders>
          </w:tcPr>
          <w:p w14:paraId="076DA261" w14:textId="77777777" w:rsidR="00CC4627" w:rsidRPr="000A6870" w:rsidRDefault="00CC4627" w:rsidP="00393E20">
            <w:pPr>
              <w:jc w:val="center"/>
              <w:rPr>
                <w:szCs w:val="22"/>
                <w:lang w:eastAsia="zh-CN"/>
              </w:rPr>
            </w:pPr>
            <w:r w:rsidRPr="000A6870">
              <w:rPr>
                <w:szCs w:val="22"/>
              </w:rPr>
              <w:t>0.28 [0.18, 0.44]</w:t>
            </w:r>
          </w:p>
        </w:tc>
      </w:tr>
      <w:tr w:rsidR="00CC4627" w:rsidRPr="000A6870" w14:paraId="2A3EDC13" w14:textId="77777777" w:rsidTr="00393E20">
        <w:tc>
          <w:tcPr>
            <w:tcW w:w="2972" w:type="dxa"/>
            <w:tcBorders>
              <w:top w:val="single" w:sz="4" w:space="0" w:color="auto"/>
              <w:left w:val="single" w:sz="4" w:space="0" w:color="auto"/>
              <w:bottom w:val="single" w:sz="4" w:space="0" w:color="auto"/>
              <w:right w:val="single" w:sz="4" w:space="0" w:color="auto"/>
            </w:tcBorders>
          </w:tcPr>
          <w:p w14:paraId="210DEE64" w14:textId="77777777" w:rsidR="00CC4627" w:rsidRPr="000A6870" w:rsidRDefault="00CC4627" w:rsidP="00393E20">
            <w:pPr>
              <w:pStyle w:val="TableText10"/>
              <w:keepNext/>
              <w:keepLines/>
              <w:spacing w:line="280" w:lineRule="atLeast"/>
              <w:jc w:val="center"/>
              <w:rPr>
                <w:sz w:val="22"/>
                <w:szCs w:val="22"/>
                <w:lang w:val="el-GR"/>
              </w:rPr>
            </w:pPr>
            <w:r w:rsidRPr="000A6870">
              <w:rPr>
                <w:sz w:val="22"/>
                <w:szCs w:val="22"/>
                <w:lang w:val="el-GR"/>
              </w:rPr>
              <w:t>Διάμεση OS (μήνες)</w:t>
            </w:r>
          </w:p>
        </w:tc>
        <w:tc>
          <w:tcPr>
            <w:tcW w:w="2840" w:type="dxa"/>
            <w:gridSpan w:val="2"/>
            <w:tcBorders>
              <w:top w:val="single" w:sz="4" w:space="0" w:color="auto"/>
              <w:left w:val="single" w:sz="4" w:space="0" w:color="auto"/>
              <w:bottom w:val="single" w:sz="4" w:space="0" w:color="auto"/>
              <w:right w:val="single" w:sz="4" w:space="0" w:color="auto"/>
            </w:tcBorders>
          </w:tcPr>
          <w:p w14:paraId="2E7F2AFA" w14:textId="77777777" w:rsidR="00CC4627" w:rsidRPr="000A6870" w:rsidRDefault="00CC4627" w:rsidP="00393E20">
            <w:pPr>
              <w:jc w:val="center"/>
              <w:rPr>
                <w:szCs w:val="22"/>
              </w:rPr>
            </w:pPr>
            <w:r w:rsidRPr="000A6870">
              <w:rPr>
                <w:szCs w:val="22"/>
              </w:rPr>
              <w:t>13.3</w:t>
            </w:r>
          </w:p>
        </w:tc>
        <w:tc>
          <w:tcPr>
            <w:tcW w:w="2693" w:type="dxa"/>
            <w:tcBorders>
              <w:top w:val="single" w:sz="4" w:space="0" w:color="auto"/>
              <w:left w:val="single" w:sz="4" w:space="0" w:color="auto"/>
              <w:bottom w:val="single" w:sz="4" w:space="0" w:color="auto"/>
              <w:right w:val="single" w:sz="4" w:space="0" w:color="auto"/>
            </w:tcBorders>
          </w:tcPr>
          <w:p w14:paraId="5FA07895" w14:textId="77777777" w:rsidR="00CC4627" w:rsidRPr="000A6870" w:rsidRDefault="00CC4627" w:rsidP="006C1C81">
            <w:pPr>
              <w:jc w:val="center"/>
              <w:rPr>
                <w:szCs w:val="22"/>
              </w:rPr>
            </w:pPr>
            <w:r w:rsidRPr="000A6870">
              <w:rPr>
                <w:szCs w:val="22"/>
              </w:rPr>
              <w:t>13.8</w:t>
            </w:r>
          </w:p>
        </w:tc>
      </w:tr>
      <w:tr w:rsidR="00CC4627" w:rsidRPr="000A6870" w14:paraId="7D92E417" w14:textId="77777777" w:rsidTr="00393E20">
        <w:trPr>
          <w:trHeight w:val="504"/>
        </w:trPr>
        <w:tc>
          <w:tcPr>
            <w:tcW w:w="2972" w:type="dxa"/>
            <w:tcBorders>
              <w:top w:val="single" w:sz="4" w:space="0" w:color="auto"/>
              <w:left w:val="single" w:sz="4" w:space="0" w:color="auto"/>
              <w:bottom w:val="double" w:sz="4" w:space="0" w:color="auto"/>
              <w:right w:val="single" w:sz="4" w:space="0" w:color="auto"/>
            </w:tcBorders>
          </w:tcPr>
          <w:p w14:paraId="488D869D" w14:textId="77777777" w:rsidR="00CC4627" w:rsidRPr="000A6870" w:rsidRDefault="00CC4627" w:rsidP="00393E20">
            <w:pPr>
              <w:pStyle w:val="TableText10"/>
              <w:keepNext/>
              <w:keepLines/>
              <w:spacing w:line="280" w:lineRule="atLeast"/>
              <w:jc w:val="center"/>
              <w:rPr>
                <w:sz w:val="22"/>
                <w:szCs w:val="22"/>
                <w:lang w:val="el-GR"/>
              </w:rPr>
            </w:pPr>
            <w:r w:rsidRPr="000A6870">
              <w:rPr>
                <w:sz w:val="22"/>
                <w:szCs w:val="22"/>
                <w:lang w:val="el-GR"/>
              </w:rPr>
              <w:t>Σχετικός κίνδυνος (95% CI)</w:t>
            </w:r>
          </w:p>
        </w:tc>
        <w:tc>
          <w:tcPr>
            <w:tcW w:w="5533" w:type="dxa"/>
            <w:gridSpan w:val="3"/>
            <w:tcBorders>
              <w:top w:val="single" w:sz="4" w:space="0" w:color="auto"/>
              <w:left w:val="single" w:sz="4" w:space="0" w:color="auto"/>
              <w:bottom w:val="double" w:sz="4" w:space="0" w:color="auto"/>
              <w:right w:val="single" w:sz="4" w:space="0" w:color="auto"/>
            </w:tcBorders>
          </w:tcPr>
          <w:p w14:paraId="78721A56" w14:textId="77777777" w:rsidR="00CC4627" w:rsidRPr="000A6870" w:rsidRDefault="00CC4627" w:rsidP="00393E20">
            <w:pPr>
              <w:jc w:val="center"/>
              <w:rPr>
                <w:szCs w:val="22"/>
              </w:rPr>
            </w:pPr>
            <w:r w:rsidRPr="000A6870">
              <w:rPr>
                <w:szCs w:val="22"/>
              </w:rPr>
              <w:t>1.07 [0.70, 1.63]</w:t>
            </w:r>
          </w:p>
          <w:p w14:paraId="4C694542" w14:textId="77777777" w:rsidR="00CC4627" w:rsidRPr="000A6870" w:rsidRDefault="00CC4627" w:rsidP="00393E20">
            <w:pPr>
              <w:jc w:val="center"/>
              <w:rPr>
                <w:szCs w:val="22"/>
              </w:rPr>
            </w:pPr>
          </w:p>
        </w:tc>
      </w:tr>
      <w:tr w:rsidR="00CC4627" w:rsidRPr="000A6870" w14:paraId="66904702" w14:textId="77777777" w:rsidTr="00393E20">
        <w:tc>
          <w:tcPr>
            <w:tcW w:w="2972" w:type="dxa"/>
            <w:tcBorders>
              <w:top w:val="single" w:sz="4" w:space="0" w:color="auto"/>
              <w:left w:val="single" w:sz="4" w:space="0" w:color="auto"/>
              <w:bottom w:val="single" w:sz="4" w:space="0" w:color="auto"/>
              <w:right w:val="single" w:sz="4" w:space="0" w:color="auto"/>
            </w:tcBorders>
          </w:tcPr>
          <w:p w14:paraId="074554DF" w14:textId="77777777" w:rsidR="00CC4627" w:rsidRPr="000A6870" w:rsidRDefault="00CC4627" w:rsidP="00393E20">
            <w:pPr>
              <w:pStyle w:val="TableText10"/>
              <w:keepNext/>
              <w:keepLines/>
              <w:spacing w:line="280" w:lineRule="atLeast"/>
              <w:jc w:val="center"/>
              <w:rPr>
                <w:b/>
                <w:sz w:val="22"/>
                <w:szCs w:val="22"/>
              </w:rPr>
            </w:pPr>
            <w:r w:rsidRPr="000A6870">
              <w:rPr>
                <w:b/>
                <w:sz w:val="22"/>
                <w:szCs w:val="22"/>
              </w:rPr>
              <w:t>PLD</w:t>
            </w:r>
          </w:p>
        </w:tc>
        <w:tc>
          <w:tcPr>
            <w:tcW w:w="5533" w:type="dxa"/>
            <w:gridSpan w:val="3"/>
            <w:tcBorders>
              <w:top w:val="single" w:sz="4" w:space="0" w:color="auto"/>
              <w:left w:val="single" w:sz="4" w:space="0" w:color="auto"/>
              <w:bottom w:val="single" w:sz="4" w:space="0" w:color="auto"/>
              <w:right w:val="single" w:sz="4" w:space="0" w:color="auto"/>
            </w:tcBorders>
          </w:tcPr>
          <w:p w14:paraId="09D5B513" w14:textId="77777777" w:rsidR="00CC4627" w:rsidRPr="000A6870" w:rsidRDefault="00CC4627" w:rsidP="00393E20">
            <w:pPr>
              <w:jc w:val="center"/>
              <w:rPr>
                <w:szCs w:val="22"/>
                <w:lang w:eastAsia="zh-CN"/>
              </w:rPr>
            </w:pPr>
            <w:r w:rsidRPr="000A6870">
              <w:rPr>
                <w:szCs w:val="22"/>
                <w:lang w:eastAsia="zh-CN"/>
              </w:rPr>
              <w:t>n=126</w:t>
            </w:r>
          </w:p>
        </w:tc>
      </w:tr>
      <w:tr w:rsidR="00CC4627" w:rsidRPr="000A6870" w14:paraId="2C7DFF87" w14:textId="77777777" w:rsidTr="00393E20">
        <w:trPr>
          <w:trHeight w:val="218"/>
        </w:trPr>
        <w:tc>
          <w:tcPr>
            <w:tcW w:w="2972" w:type="dxa"/>
            <w:tcBorders>
              <w:top w:val="single" w:sz="4" w:space="0" w:color="auto"/>
              <w:left w:val="single" w:sz="4" w:space="0" w:color="auto"/>
              <w:bottom w:val="single" w:sz="4" w:space="0" w:color="auto"/>
              <w:right w:val="single" w:sz="4" w:space="0" w:color="auto"/>
            </w:tcBorders>
          </w:tcPr>
          <w:p w14:paraId="4800FEE7" w14:textId="77777777" w:rsidR="00CC4627" w:rsidRPr="000A6870" w:rsidRDefault="00CC4627" w:rsidP="00393E20">
            <w:pPr>
              <w:pStyle w:val="TableText10"/>
              <w:keepNext/>
              <w:keepLines/>
              <w:spacing w:line="280" w:lineRule="atLeast"/>
              <w:jc w:val="center"/>
              <w:rPr>
                <w:sz w:val="22"/>
                <w:szCs w:val="22"/>
              </w:rPr>
            </w:pPr>
            <w:r w:rsidRPr="000A6870">
              <w:rPr>
                <w:sz w:val="22"/>
                <w:szCs w:val="22"/>
                <w:lang w:val="el-GR"/>
              </w:rPr>
              <w:t>Διάμεση</w:t>
            </w:r>
            <w:r w:rsidRPr="00B53E1A">
              <w:rPr>
                <w:sz w:val="22"/>
                <w:szCs w:val="22"/>
              </w:rPr>
              <w:t xml:space="preserve"> PFS (</w:t>
            </w:r>
            <w:r w:rsidRPr="00B53E1A">
              <w:rPr>
                <w:sz w:val="22"/>
                <w:szCs w:val="22"/>
                <w:lang w:val="el-GR"/>
              </w:rPr>
              <w:t>μήνες</w:t>
            </w:r>
            <w:r w:rsidRPr="00B53E1A">
              <w:rPr>
                <w:sz w:val="22"/>
                <w:szCs w:val="22"/>
              </w:rPr>
              <w:t>)</w:t>
            </w:r>
          </w:p>
        </w:tc>
        <w:tc>
          <w:tcPr>
            <w:tcW w:w="2840" w:type="dxa"/>
            <w:gridSpan w:val="2"/>
            <w:tcBorders>
              <w:top w:val="single" w:sz="4" w:space="0" w:color="auto"/>
              <w:left w:val="single" w:sz="4" w:space="0" w:color="auto"/>
              <w:bottom w:val="single" w:sz="4" w:space="0" w:color="auto"/>
              <w:right w:val="single" w:sz="4" w:space="0" w:color="auto"/>
            </w:tcBorders>
          </w:tcPr>
          <w:p w14:paraId="693FC253" w14:textId="77777777" w:rsidR="00CC4627" w:rsidRPr="000A6870" w:rsidRDefault="00CC4627" w:rsidP="00393E20">
            <w:pPr>
              <w:jc w:val="center"/>
              <w:rPr>
                <w:szCs w:val="22"/>
                <w:lang w:eastAsia="zh-CN"/>
              </w:rPr>
            </w:pPr>
            <w:r w:rsidRPr="000A6870">
              <w:rPr>
                <w:szCs w:val="22"/>
              </w:rPr>
              <w:t xml:space="preserve">3.5 </w:t>
            </w:r>
          </w:p>
        </w:tc>
        <w:tc>
          <w:tcPr>
            <w:tcW w:w="2693" w:type="dxa"/>
            <w:tcBorders>
              <w:top w:val="single" w:sz="4" w:space="0" w:color="auto"/>
              <w:left w:val="single" w:sz="4" w:space="0" w:color="auto"/>
              <w:bottom w:val="single" w:sz="4" w:space="0" w:color="auto"/>
              <w:right w:val="single" w:sz="4" w:space="0" w:color="auto"/>
            </w:tcBorders>
          </w:tcPr>
          <w:p w14:paraId="4E0EE542" w14:textId="77777777" w:rsidR="00CC4627" w:rsidRPr="000A6870" w:rsidRDefault="00CC4627" w:rsidP="00393E20">
            <w:pPr>
              <w:jc w:val="center"/>
              <w:rPr>
                <w:szCs w:val="22"/>
                <w:lang w:eastAsia="zh-CN"/>
              </w:rPr>
            </w:pPr>
            <w:r w:rsidRPr="000A6870">
              <w:rPr>
                <w:szCs w:val="22"/>
              </w:rPr>
              <w:t>5.1</w:t>
            </w:r>
          </w:p>
        </w:tc>
      </w:tr>
      <w:tr w:rsidR="00CC4627" w:rsidRPr="000A6870" w14:paraId="18F30AE7" w14:textId="77777777" w:rsidTr="00393E20">
        <w:tc>
          <w:tcPr>
            <w:tcW w:w="2972" w:type="dxa"/>
            <w:tcBorders>
              <w:top w:val="single" w:sz="4" w:space="0" w:color="auto"/>
              <w:left w:val="single" w:sz="4" w:space="0" w:color="auto"/>
              <w:bottom w:val="single" w:sz="4" w:space="0" w:color="auto"/>
              <w:right w:val="single" w:sz="4" w:space="0" w:color="auto"/>
            </w:tcBorders>
          </w:tcPr>
          <w:p w14:paraId="78C09CC1" w14:textId="77777777" w:rsidR="00CC4627" w:rsidRPr="000A6870" w:rsidRDefault="00CC4627" w:rsidP="00393E20">
            <w:pPr>
              <w:pStyle w:val="TableText10"/>
              <w:keepNext/>
              <w:keepLines/>
              <w:spacing w:line="280" w:lineRule="atLeast"/>
              <w:jc w:val="center"/>
              <w:rPr>
                <w:sz w:val="22"/>
                <w:szCs w:val="22"/>
              </w:rPr>
            </w:pPr>
            <w:r w:rsidRPr="000A6870">
              <w:rPr>
                <w:sz w:val="22"/>
                <w:szCs w:val="22"/>
                <w:lang w:val="el-GR"/>
              </w:rPr>
              <w:t>Σχετικός κίνδυνος</w:t>
            </w:r>
            <w:r w:rsidRPr="00B53E1A">
              <w:rPr>
                <w:sz w:val="22"/>
                <w:szCs w:val="22"/>
                <w:lang w:val="el-GR"/>
              </w:rPr>
              <w:t xml:space="preserve"> (95% CI)</w:t>
            </w:r>
          </w:p>
        </w:tc>
        <w:tc>
          <w:tcPr>
            <w:tcW w:w="5533" w:type="dxa"/>
            <w:gridSpan w:val="3"/>
            <w:tcBorders>
              <w:top w:val="single" w:sz="4" w:space="0" w:color="auto"/>
              <w:left w:val="single" w:sz="4" w:space="0" w:color="auto"/>
              <w:bottom w:val="single" w:sz="4" w:space="0" w:color="auto"/>
              <w:right w:val="single" w:sz="4" w:space="0" w:color="auto"/>
            </w:tcBorders>
          </w:tcPr>
          <w:p w14:paraId="104A9998" w14:textId="77777777" w:rsidR="00CC4627" w:rsidRPr="000A6870" w:rsidRDefault="00CC4627" w:rsidP="00393E20">
            <w:pPr>
              <w:jc w:val="center"/>
              <w:rPr>
                <w:szCs w:val="22"/>
                <w:lang w:eastAsia="zh-CN"/>
              </w:rPr>
            </w:pPr>
            <w:r w:rsidRPr="000A6870">
              <w:rPr>
                <w:szCs w:val="22"/>
              </w:rPr>
              <w:t>0.53 [0.36, 0.77]</w:t>
            </w:r>
          </w:p>
        </w:tc>
      </w:tr>
      <w:tr w:rsidR="00CC4627" w:rsidRPr="000A6870" w14:paraId="211EE568" w14:textId="77777777" w:rsidTr="00393E20">
        <w:tc>
          <w:tcPr>
            <w:tcW w:w="2972" w:type="dxa"/>
            <w:tcBorders>
              <w:top w:val="single" w:sz="4" w:space="0" w:color="auto"/>
              <w:left w:val="single" w:sz="4" w:space="0" w:color="auto"/>
              <w:bottom w:val="single" w:sz="4" w:space="0" w:color="auto"/>
              <w:right w:val="single" w:sz="4" w:space="0" w:color="auto"/>
            </w:tcBorders>
          </w:tcPr>
          <w:p w14:paraId="3EF5F99D" w14:textId="77777777" w:rsidR="00CC4627" w:rsidRPr="000A6870" w:rsidRDefault="00CC4627" w:rsidP="00393E20">
            <w:pPr>
              <w:keepNext/>
              <w:keepLines/>
              <w:widowControl w:val="0"/>
              <w:jc w:val="center"/>
              <w:rPr>
                <w:szCs w:val="22"/>
                <w:lang w:val="en-GB"/>
              </w:rPr>
            </w:pPr>
            <w:r w:rsidRPr="000A6870">
              <w:rPr>
                <w:szCs w:val="22"/>
                <w:lang w:val="el-GR"/>
              </w:rPr>
              <w:t>Διάμεση OS (μήνες)</w:t>
            </w:r>
          </w:p>
        </w:tc>
        <w:tc>
          <w:tcPr>
            <w:tcW w:w="2766" w:type="dxa"/>
            <w:tcBorders>
              <w:top w:val="single" w:sz="4" w:space="0" w:color="auto"/>
              <w:left w:val="single" w:sz="4" w:space="0" w:color="auto"/>
              <w:bottom w:val="single" w:sz="4" w:space="0" w:color="auto"/>
              <w:right w:val="single" w:sz="4" w:space="0" w:color="auto"/>
            </w:tcBorders>
          </w:tcPr>
          <w:p w14:paraId="7D75D0A0" w14:textId="77777777" w:rsidR="00CC4627" w:rsidRPr="000A6870" w:rsidRDefault="00CC4627" w:rsidP="006C1C81">
            <w:pPr>
              <w:jc w:val="center"/>
              <w:rPr>
                <w:szCs w:val="22"/>
              </w:rPr>
            </w:pPr>
            <w:r w:rsidRPr="000A6870">
              <w:rPr>
                <w:szCs w:val="22"/>
              </w:rPr>
              <w:t>14.1</w:t>
            </w:r>
          </w:p>
        </w:tc>
        <w:tc>
          <w:tcPr>
            <w:tcW w:w="2767" w:type="dxa"/>
            <w:gridSpan w:val="2"/>
            <w:tcBorders>
              <w:top w:val="single" w:sz="4" w:space="0" w:color="auto"/>
              <w:left w:val="single" w:sz="4" w:space="0" w:color="auto"/>
              <w:bottom w:val="single" w:sz="4" w:space="0" w:color="auto"/>
              <w:right w:val="single" w:sz="4" w:space="0" w:color="auto"/>
            </w:tcBorders>
          </w:tcPr>
          <w:p w14:paraId="2BD18D1A" w14:textId="77777777" w:rsidR="00CC4627" w:rsidRPr="000A6870" w:rsidRDefault="00CC4627" w:rsidP="006C1C81">
            <w:pPr>
              <w:jc w:val="center"/>
              <w:rPr>
                <w:szCs w:val="22"/>
              </w:rPr>
            </w:pPr>
            <w:r w:rsidRPr="000A6870">
              <w:rPr>
                <w:szCs w:val="22"/>
              </w:rPr>
              <w:t>13.7</w:t>
            </w:r>
          </w:p>
        </w:tc>
      </w:tr>
      <w:tr w:rsidR="00CC4627" w:rsidRPr="008E495D" w14:paraId="7ECD29ED" w14:textId="77777777" w:rsidTr="00393E20">
        <w:tc>
          <w:tcPr>
            <w:tcW w:w="2972" w:type="dxa"/>
            <w:tcBorders>
              <w:top w:val="single" w:sz="4" w:space="0" w:color="auto"/>
              <w:left w:val="single" w:sz="4" w:space="0" w:color="auto"/>
              <w:bottom w:val="single" w:sz="4" w:space="0" w:color="auto"/>
              <w:right w:val="single" w:sz="4" w:space="0" w:color="auto"/>
            </w:tcBorders>
          </w:tcPr>
          <w:p w14:paraId="39537AC8" w14:textId="77777777" w:rsidR="00CC4627" w:rsidRPr="000A6870" w:rsidRDefault="00CC4627" w:rsidP="00393E20">
            <w:pPr>
              <w:keepNext/>
              <w:keepLines/>
              <w:widowControl w:val="0"/>
              <w:jc w:val="center"/>
              <w:rPr>
                <w:szCs w:val="22"/>
                <w:lang w:val="en-GB"/>
              </w:rPr>
            </w:pPr>
            <w:r w:rsidRPr="000A6870">
              <w:rPr>
                <w:szCs w:val="22"/>
                <w:lang w:val="el-GR"/>
              </w:rPr>
              <w:t>Σχετικός κίν</w:t>
            </w:r>
            <w:r w:rsidRPr="00B53E1A">
              <w:rPr>
                <w:szCs w:val="22"/>
                <w:lang w:val="el-GR"/>
              </w:rPr>
              <w:t>δυνος (95% CI)</w:t>
            </w:r>
          </w:p>
        </w:tc>
        <w:tc>
          <w:tcPr>
            <w:tcW w:w="5533" w:type="dxa"/>
            <w:gridSpan w:val="3"/>
            <w:tcBorders>
              <w:top w:val="single" w:sz="4" w:space="0" w:color="auto"/>
              <w:left w:val="single" w:sz="4" w:space="0" w:color="auto"/>
              <w:bottom w:val="single" w:sz="4" w:space="0" w:color="auto"/>
              <w:right w:val="single" w:sz="4" w:space="0" w:color="auto"/>
            </w:tcBorders>
          </w:tcPr>
          <w:p w14:paraId="529A26BE" w14:textId="77777777" w:rsidR="00CC4627" w:rsidRPr="000A6870" w:rsidRDefault="00CC4627" w:rsidP="006C1C81">
            <w:pPr>
              <w:jc w:val="center"/>
              <w:rPr>
                <w:szCs w:val="22"/>
              </w:rPr>
            </w:pPr>
            <w:r w:rsidRPr="000A6870">
              <w:rPr>
                <w:szCs w:val="22"/>
              </w:rPr>
              <w:t>0.91 [0.61, 1.35]</w:t>
            </w:r>
          </w:p>
        </w:tc>
      </w:tr>
    </w:tbl>
    <w:p w14:paraId="1FCE6050" w14:textId="77777777" w:rsidR="00CC4627" w:rsidRDefault="00CC4627" w:rsidP="00D22643">
      <w:pPr>
        <w:rPr>
          <w:i/>
          <w:szCs w:val="22"/>
          <w:u w:val="single"/>
        </w:rPr>
      </w:pPr>
    </w:p>
    <w:p w14:paraId="4B51903D" w14:textId="77777777" w:rsidR="00BC72DF" w:rsidRPr="00F863DB" w:rsidRDefault="00BC72DF" w:rsidP="00D22643">
      <w:pPr>
        <w:rPr>
          <w:i/>
          <w:szCs w:val="22"/>
          <w:u w:val="single"/>
          <w:lang w:val="el-GR"/>
        </w:rPr>
      </w:pPr>
      <w:r>
        <w:rPr>
          <w:i/>
          <w:szCs w:val="22"/>
          <w:u w:val="single"/>
          <w:lang w:val="el-GR"/>
        </w:rPr>
        <w:t>Καρκίνος του τραχήλου</w:t>
      </w:r>
      <w:r w:rsidR="00F863DB">
        <w:rPr>
          <w:i/>
          <w:szCs w:val="22"/>
          <w:u w:val="single"/>
        </w:rPr>
        <w:t xml:space="preserve"> </w:t>
      </w:r>
      <w:r w:rsidR="00F863DB">
        <w:rPr>
          <w:i/>
          <w:szCs w:val="22"/>
          <w:u w:val="single"/>
          <w:lang w:val="el-GR"/>
        </w:rPr>
        <w:t>της μήτρας</w:t>
      </w:r>
    </w:p>
    <w:p w14:paraId="13175053" w14:textId="77777777" w:rsidR="00BC72DF" w:rsidRDefault="00BC72DF" w:rsidP="00D22643">
      <w:pPr>
        <w:rPr>
          <w:i/>
          <w:szCs w:val="22"/>
          <w:u w:val="single"/>
          <w:lang w:val="el-GR"/>
        </w:rPr>
      </w:pPr>
    </w:p>
    <w:p w14:paraId="007143AB" w14:textId="77777777" w:rsidR="00BC72DF" w:rsidRPr="003E0F18" w:rsidRDefault="00BC72DF" w:rsidP="00BC72DF">
      <w:pPr>
        <w:rPr>
          <w:i/>
          <w:szCs w:val="22"/>
          <w:u w:val="single"/>
          <w:lang w:val="el-GR"/>
        </w:rPr>
      </w:pPr>
      <w:r w:rsidRPr="00BC72DF">
        <w:rPr>
          <w:i/>
          <w:szCs w:val="22"/>
          <w:u w:val="single"/>
          <w:lang w:val="en-GB"/>
        </w:rPr>
        <w:t>GOG</w:t>
      </w:r>
      <w:r w:rsidRPr="003E0F18">
        <w:rPr>
          <w:i/>
          <w:szCs w:val="22"/>
          <w:u w:val="single"/>
          <w:lang w:val="el-GR"/>
        </w:rPr>
        <w:t>-0240</w:t>
      </w:r>
    </w:p>
    <w:p w14:paraId="143D9D7D" w14:textId="77777777" w:rsidR="00BC72DF" w:rsidRPr="00DF69E2" w:rsidRDefault="003E0F18" w:rsidP="00D22643">
      <w:pPr>
        <w:rPr>
          <w:szCs w:val="22"/>
          <w:lang w:val="el-GR"/>
        </w:rPr>
      </w:pPr>
      <w:r w:rsidRPr="00DF69E2">
        <w:rPr>
          <w:szCs w:val="22"/>
          <w:lang w:val="el-GR"/>
        </w:rPr>
        <w:t xml:space="preserve">Η αποτελεσματικότητα και η ασφάλεια του </w:t>
      </w:r>
      <w:r w:rsidRPr="00DF69E2">
        <w:rPr>
          <w:szCs w:val="22"/>
        </w:rPr>
        <w:t>Avastin</w:t>
      </w:r>
      <w:r w:rsidRPr="00DF69E2">
        <w:rPr>
          <w:szCs w:val="22"/>
          <w:lang w:val="el-GR"/>
        </w:rPr>
        <w:t xml:space="preserve"> σε συνδυασμό με χημειοθεραπεία (πακλιταξέλη και σισπλατίνη ή πακλιταξέλη και τοποτεκάνη) στη θεραπεία για τις ασθενείς με εμμένοντα, υποτροπιάζοντα ή μεταστατικό καρκίνωμα του τραχήλου αξιολογήθηκαν στη μελέτη </w:t>
      </w:r>
      <w:r w:rsidRPr="00DF69E2">
        <w:rPr>
          <w:szCs w:val="22"/>
          <w:lang w:val="en-GB"/>
        </w:rPr>
        <w:t>GOG</w:t>
      </w:r>
      <w:r w:rsidRPr="00DF69E2">
        <w:rPr>
          <w:szCs w:val="22"/>
          <w:lang w:val="el-GR"/>
        </w:rPr>
        <w:t xml:space="preserve">-0240, μία </w:t>
      </w:r>
      <w:r w:rsidRPr="00BB69E0">
        <w:rPr>
          <w:szCs w:val="22"/>
          <w:lang w:val="el-GR"/>
        </w:rPr>
        <w:t>τυχαιοποιημένη, τεσσάρων σκελών, ανοιχτ</w:t>
      </w:r>
      <w:r w:rsidR="00F863DB" w:rsidRPr="00BB69E0">
        <w:rPr>
          <w:szCs w:val="22"/>
          <w:lang w:val="el-GR"/>
        </w:rPr>
        <w:t>ής επισ</w:t>
      </w:r>
      <w:r w:rsidR="00F863DB" w:rsidRPr="00E863E2">
        <w:rPr>
          <w:szCs w:val="22"/>
          <w:lang w:val="el-GR"/>
        </w:rPr>
        <w:t>ήμανσης</w:t>
      </w:r>
      <w:r w:rsidRPr="00BB69E0">
        <w:rPr>
          <w:szCs w:val="22"/>
          <w:lang w:val="el-GR"/>
        </w:rPr>
        <w:t>, πολυκεντρική μελέτη φάσης ΙΙΙ.</w:t>
      </w:r>
    </w:p>
    <w:p w14:paraId="1ACF77E4" w14:textId="77777777" w:rsidR="003E0F18" w:rsidRPr="00CB363E" w:rsidRDefault="003E0F18" w:rsidP="00D22643">
      <w:pPr>
        <w:rPr>
          <w:szCs w:val="22"/>
          <w:lang w:val="el-GR"/>
        </w:rPr>
      </w:pPr>
    </w:p>
    <w:p w14:paraId="24371CA4" w14:textId="77777777" w:rsidR="003E0F18" w:rsidRPr="00DF69E2" w:rsidRDefault="003E0F18" w:rsidP="00D22643">
      <w:pPr>
        <w:rPr>
          <w:szCs w:val="22"/>
          <w:lang w:val="el-GR"/>
        </w:rPr>
      </w:pPr>
      <w:r w:rsidRPr="00DF69E2">
        <w:rPr>
          <w:szCs w:val="22"/>
          <w:lang w:val="el-GR"/>
        </w:rPr>
        <w:t>Συνολικά, 452 ασθενείς τυχαιοποιήθηκαν ώστε να λάβουν είτε:</w:t>
      </w:r>
    </w:p>
    <w:p w14:paraId="71528140" w14:textId="77777777" w:rsidR="003E0F18" w:rsidRPr="00DF69E2" w:rsidRDefault="003E0F18" w:rsidP="00D22643">
      <w:pPr>
        <w:rPr>
          <w:szCs w:val="22"/>
          <w:lang w:val="el-GR"/>
        </w:rPr>
      </w:pPr>
    </w:p>
    <w:p w14:paraId="05356941" w14:textId="1DCBD21A" w:rsidR="003E0F18" w:rsidRPr="00DF69E2" w:rsidRDefault="006C7C26" w:rsidP="006C7C26">
      <w:pPr>
        <w:ind w:left="567" w:hanging="357"/>
        <w:rPr>
          <w:szCs w:val="22"/>
          <w:lang w:val="el-GR"/>
        </w:rPr>
      </w:pPr>
      <w:r w:rsidRPr="00C03616">
        <w:rPr>
          <w:lang w:val="el-GR"/>
        </w:rPr>
        <w:t>•</w:t>
      </w:r>
      <w:r w:rsidRPr="00C03616">
        <w:rPr>
          <w:lang w:val="el-GR"/>
        </w:rPr>
        <w:tab/>
      </w:r>
      <w:r w:rsidR="003E0F18" w:rsidRPr="00DF69E2">
        <w:rPr>
          <w:szCs w:val="22"/>
          <w:lang w:val="el-GR"/>
        </w:rPr>
        <w:t xml:space="preserve">Πακλιταξέλη 135 </w:t>
      </w:r>
      <w:r w:rsidR="003E0F18" w:rsidRPr="00DF69E2">
        <w:rPr>
          <w:szCs w:val="22"/>
        </w:rPr>
        <w:t>mg</w:t>
      </w:r>
      <w:r w:rsidR="003E0F18" w:rsidRPr="00DF69E2">
        <w:rPr>
          <w:szCs w:val="22"/>
          <w:lang w:val="el-GR"/>
        </w:rPr>
        <w:t>/</w:t>
      </w:r>
      <w:r w:rsidR="003E0F18" w:rsidRPr="00DF69E2">
        <w:rPr>
          <w:szCs w:val="22"/>
        </w:rPr>
        <w:t>m</w:t>
      </w:r>
      <w:r w:rsidR="003E0F18" w:rsidRPr="00DF69E2">
        <w:rPr>
          <w:szCs w:val="22"/>
          <w:vertAlign w:val="superscript"/>
          <w:lang w:val="el-GR"/>
        </w:rPr>
        <w:t>2</w:t>
      </w:r>
      <w:r w:rsidR="003E0F18" w:rsidRPr="00DF69E2">
        <w:rPr>
          <w:szCs w:val="22"/>
          <w:lang w:val="el-GR"/>
        </w:rPr>
        <w:t xml:space="preserve"> </w:t>
      </w:r>
      <w:r w:rsidR="00F76D6B">
        <w:rPr>
          <w:lang w:val="el-GR" w:eastAsia="de-DE"/>
        </w:rPr>
        <w:t>ενδοφλεβίως</w:t>
      </w:r>
      <w:r w:rsidR="003E0F18" w:rsidRPr="00DF69E2">
        <w:rPr>
          <w:szCs w:val="22"/>
          <w:lang w:val="el-GR"/>
        </w:rPr>
        <w:t xml:space="preserve"> σε διάστημα 24 ωρών στην Ημέρα 1 και σισπλατίνη 50 </w:t>
      </w:r>
      <w:r w:rsidR="003E0F18" w:rsidRPr="00DF69E2">
        <w:rPr>
          <w:szCs w:val="22"/>
        </w:rPr>
        <w:t>mg</w:t>
      </w:r>
      <w:r w:rsidR="003E0F18" w:rsidRPr="00DF69E2">
        <w:rPr>
          <w:szCs w:val="22"/>
          <w:lang w:val="el-GR"/>
        </w:rPr>
        <w:t>/</w:t>
      </w:r>
      <w:r w:rsidR="003E0F18" w:rsidRPr="00DF69E2">
        <w:rPr>
          <w:szCs w:val="22"/>
        </w:rPr>
        <w:t>m</w:t>
      </w:r>
      <w:r w:rsidR="003E0F18" w:rsidRPr="00DF69E2">
        <w:rPr>
          <w:szCs w:val="22"/>
          <w:vertAlign w:val="superscript"/>
          <w:lang w:val="el-GR"/>
        </w:rPr>
        <w:t>2</w:t>
      </w:r>
      <w:r w:rsidR="003E0F18" w:rsidRPr="00DF69E2">
        <w:rPr>
          <w:szCs w:val="22"/>
          <w:lang w:val="el-GR"/>
        </w:rPr>
        <w:t xml:space="preserve"> </w:t>
      </w:r>
      <w:r w:rsidR="00AA34E4">
        <w:rPr>
          <w:lang w:val="el-GR" w:eastAsia="de-DE"/>
        </w:rPr>
        <w:t>ενδοφλεβίως</w:t>
      </w:r>
      <w:r w:rsidR="003E0F18" w:rsidRPr="00DF69E2">
        <w:rPr>
          <w:szCs w:val="22"/>
          <w:lang w:val="el-GR"/>
        </w:rPr>
        <w:t xml:space="preserve"> στην Ημέρα 2, κάθε 3 εβδομάδες (</w:t>
      </w:r>
      <w:r w:rsidR="003E0F18" w:rsidRPr="00DF69E2">
        <w:rPr>
          <w:szCs w:val="22"/>
        </w:rPr>
        <w:t>q</w:t>
      </w:r>
      <w:r w:rsidR="003E0F18" w:rsidRPr="00DF69E2">
        <w:rPr>
          <w:szCs w:val="22"/>
          <w:lang w:val="el-GR"/>
        </w:rPr>
        <w:t>3</w:t>
      </w:r>
      <w:r w:rsidR="003E0F18" w:rsidRPr="00DF69E2">
        <w:rPr>
          <w:szCs w:val="22"/>
        </w:rPr>
        <w:t>w</w:t>
      </w:r>
      <w:r w:rsidR="003E0F18" w:rsidRPr="00DF69E2">
        <w:rPr>
          <w:szCs w:val="22"/>
          <w:lang w:val="el-GR"/>
        </w:rPr>
        <w:t>), ή</w:t>
      </w:r>
    </w:p>
    <w:p w14:paraId="6D139B2F" w14:textId="74354544" w:rsidR="003E0F18" w:rsidRPr="00DF69E2" w:rsidRDefault="003E0F18" w:rsidP="003E0F18">
      <w:pPr>
        <w:ind w:left="567"/>
        <w:rPr>
          <w:szCs w:val="22"/>
          <w:lang w:val="el-GR"/>
        </w:rPr>
      </w:pPr>
      <w:r w:rsidRPr="00DF69E2">
        <w:rPr>
          <w:szCs w:val="22"/>
          <w:lang w:val="el-GR"/>
        </w:rPr>
        <w:t xml:space="preserve">Πακλιταξέλη 175 </w:t>
      </w:r>
      <w:r w:rsidRPr="00DF69E2">
        <w:rPr>
          <w:szCs w:val="22"/>
        </w:rPr>
        <w:t>mg</w:t>
      </w:r>
      <w:r w:rsidRPr="00DF69E2">
        <w:rPr>
          <w:szCs w:val="22"/>
          <w:lang w:val="el-GR"/>
        </w:rPr>
        <w:t>/</w:t>
      </w:r>
      <w:r w:rsidRPr="00DF69E2">
        <w:rPr>
          <w:szCs w:val="22"/>
        </w:rPr>
        <w:t>m</w:t>
      </w:r>
      <w:r w:rsidRPr="00DF69E2">
        <w:rPr>
          <w:szCs w:val="22"/>
          <w:vertAlign w:val="superscript"/>
          <w:lang w:val="el-GR"/>
        </w:rPr>
        <w:t>2</w:t>
      </w:r>
      <w:r w:rsidRPr="00DF69E2">
        <w:rPr>
          <w:szCs w:val="22"/>
          <w:lang w:val="el-GR"/>
        </w:rPr>
        <w:t xml:space="preserve"> </w:t>
      </w:r>
      <w:r w:rsidR="00F76D6B">
        <w:rPr>
          <w:lang w:val="el-GR" w:eastAsia="de-DE"/>
        </w:rPr>
        <w:t>ενδοφλεβίως</w:t>
      </w:r>
      <w:r w:rsidRPr="00DF69E2">
        <w:rPr>
          <w:szCs w:val="22"/>
          <w:lang w:val="el-GR"/>
        </w:rPr>
        <w:t xml:space="preserve"> σε διάστημα 3 ωρών στην Ημέρα 1 και σισπλατίνη 50 </w:t>
      </w:r>
      <w:r w:rsidRPr="00DF69E2">
        <w:rPr>
          <w:szCs w:val="22"/>
        </w:rPr>
        <w:t>mg</w:t>
      </w:r>
      <w:r w:rsidRPr="00DF69E2">
        <w:rPr>
          <w:szCs w:val="22"/>
          <w:lang w:val="el-GR"/>
        </w:rPr>
        <w:t>/</w:t>
      </w:r>
      <w:r w:rsidRPr="00DF69E2">
        <w:rPr>
          <w:szCs w:val="22"/>
        </w:rPr>
        <w:t>m</w:t>
      </w:r>
      <w:r w:rsidRPr="00DF69E2">
        <w:rPr>
          <w:szCs w:val="22"/>
          <w:vertAlign w:val="superscript"/>
          <w:lang w:val="el-GR"/>
        </w:rPr>
        <w:t>2</w:t>
      </w:r>
      <w:r w:rsidRPr="00DF69E2">
        <w:rPr>
          <w:szCs w:val="22"/>
          <w:lang w:val="el-GR"/>
        </w:rPr>
        <w:t xml:space="preserve"> </w:t>
      </w:r>
      <w:r w:rsidR="00AA34E4">
        <w:rPr>
          <w:lang w:val="el-GR" w:eastAsia="de-DE"/>
        </w:rPr>
        <w:t>ενδοφλεβίως</w:t>
      </w:r>
      <w:r w:rsidRPr="00DF69E2">
        <w:rPr>
          <w:szCs w:val="22"/>
          <w:lang w:val="el-GR"/>
        </w:rPr>
        <w:t xml:space="preserve"> στην Ημέρα 2 (</w:t>
      </w:r>
      <w:r w:rsidRPr="00DF69E2">
        <w:rPr>
          <w:szCs w:val="22"/>
        </w:rPr>
        <w:t>q</w:t>
      </w:r>
      <w:r w:rsidRPr="00DF69E2">
        <w:rPr>
          <w:szCs w:val="22"/>
          <w:lang w:val="el-GR"/>
        </w:rPr>
        <w:t>3</w:t>
      </w:r>
      <w:r w:rsidRPr="00DF69E2">
        <w:rPr>
          <w:szCs w:val="22"/>
        </w:rPr>
        <w:t>w</w:t>
      </w:r>
      <w:r w:rsidRPr="00DF69E2">
        <w:rPr>
          <w:szCs w:val="22"/>
          <w:lang w:val="el-GR"/>
        </w:rPr>
        <w:t>), ή</w:t>
      </w:r>
    </w:p>
    <w:p w14:paraId="2435393C" w14:textId="6DEB10C5" w:rsidR="003E0F18" w:rsidRPr="00DF69E2" w:rsidRDefault="003E0F18" w:rsidP="003E0F18">
      <w:pPr>
        <w:ind w:left="567"/>
        <w:rPr>
          <w:szCs w:val="22"/>
          <w:lang w:val="el-GR"/>
        </w:rPr>
      </w:pPr>
      <w:r w:rsidRPr="00DF69E2">
        <w:rPr>
          <w:szCs w:val="22"/>
          <w:lang w:val="el-GR"/>
        </w:rPr>
        <w:t xml:space="preserve">Πακλιταξέλη 175 </w:t>
      </w:r>
      <w:r w:rsidRPr="00DF69E2">
        <w:rPr>
          <w:szCs w:val="22"/>
        </w:rPr>
        <w:t>mg</w:t>
      </w:r>
      <w:r w:rsidRPr="00DF69E2">
        <w:rPr>
          <w:szCs w:val="22"/>
          <w:lang w:val="el-GR"/>
        </w:rPr>
        <w:t>/</w:t>
      </w:r>
      <w:r w:rsidRPr="00DF69E2">
        <w:rPr>
          <w:szCs w:val="22"/>
        </w:rPr>
        <w:t>m</w:t>
      </w:r>
      <w:r w:rsidRPr="00DF69E2">
        <w:rPr>
          <w:szCs w:val="22"/>
          <w:vertAlign w:val="superscript"/>
          <w:lang w:val="el-GR"/>
        </w:rPr>
        <w:t>2</w:t>
      </w:r>
      <w:r w:rsidRPr="00DF69E2">
        <w:rPr>
          <w:szCs w:val="22"/>
          <w:lang w:val="el-GR"/>
        </w:rPr>
        <w:t xml:space="preserve"> </w:t>
      </w:r>
      <w:r w:rsidR="00F76D6B">
        <w:rPr>
          <w:lang w:val="el-GR" w:eastAsia="de-DE"/>
        </w:rPr>
        <w:t>ενδοφλεβίως</w:t>
      </w:r>
      <w:r w:rsidRPr="00DF69E2">
        <w:rPr>
          <w:szCs w:val="22"/>
          <w:lang w:val="el-GR"/>
        </w:rPr>
        <w:t xml:space="preserve"> σε διάστημα 3 ωρών στην Ημέρα 1 και σισπλατίνη 50 </w:t>
      </w:r>
      <w:r w:rsidRPr="00DF69E2">
        <w:rPr>
          <w:szCs w:val="22"/>
        </w:rPr>
        <w:t>mg</w:t>
      </w:r>
      <w:r w:rsidRPr="00DF69E2">
        <w:rPr>
          <w:szCs w:val="22"/>
          <w:lang w:val="el-GR"/>
        </w:rPr>
        <w:t>/</w:t>
      </w:r>
      <w:r w:rsidRPr="00DF69E2">
        <w:rPr>
          <w:szCs w:val="22"/>
        </w:rPr>
        <w:t>m</w:t>
      </w:r>
      <w:r w:rsidRPr="00DF69E2">
        <w:rPr>
          <w:szCs w:val="22"/>
          <w:vertAlign w:val="superscript"/>
          <w:lang w:val="el-GR"/>
        </w:rPr>
        <w:t>2</w:t>
      </w:r>
      <w:r w:rsidRPr="00DF69E2">
        <w:rPr>
          <w:szCs w:val="22"/>
          <w:lang w:val="el-GR"/>
        </w:rPr>
        <w:t xml:space="preserve"> </w:t>
      </w:r>
      <w:r w:rsidR="00AA34E4">
        <w:rPr>
          <w:lang w:val="el-GR" w:eastAsia="de-DE"/>
        </w:rPr>
        <w:t>ενδοφλεβίως</w:t>
      </w:r>
      <w:r w:rsidRPr="00DF69E2">
        <w:rPr>
          <w:szCs w:val="22"/>
          <w:lang w:val="el-GR"/>
        </w:rPr>
        <w:t xml:space="preserve"> στην Ημέρα 1 (</w:t>
      </w:r>
      <w:r w:rsidRPr="00DF69E2">
        <w:rPr>
          <w:szCs w:val="22"/>
        </w:rPr>
        <w:t>q</w:t>
      </w:r>
      <w:r w:rsidRPr="00DF69E2">
        <w:rPr>
          <w:szCs w:val="22"/>
          <w:lang w:val="el-GR"/>
        </w:rPr>
        <w:t>3</w:t>
      </w:r>
      <w:r w:rsidRPr="00DF69E2">
        <w:rPr>
          <w:szCs w:val="22"/>
        </w:rPr>
        <w:t>w</w:t>
      </w:r>
      <w:r w:rsidRPr="00DF69E2">
        <w:rPr>
          <w:szCs w:val="22"/>
          <w:lang w:val="el-GR"/>
        </w:rPr>
        <w:t>)</w:t>
      </w:r>
    </w:p>
    <w:p w14:paraId="28E180A6" w14:textId="77777777" w:rsidR="003E0F18" w:rsidRPr="00DF69E2" w:rsidRDefault="003E0F18" w:rsidP="003E0F18">
      <w:pPr>
        <w:rPr>
          <w:szCs w:val="22"/>
          <w:lang w:val="el-GR"/>
        </w:rPr>
      </w:pPr>
    </w:p>
    <w:p w14:paraId="6E112F94" w14:textId="0CB84684" w:rsidR="003E0F18" w:rsidRPr="00DF69E2" w:rsidRDefault="006C7C26" w:rsidP="006C7C26">
      <w:pPr>
        <w:ind w:left="567" w:hanging="357"/>
        <w:rPr>
          <w:szCs w:val="22"/>
          <w:lang w:val="el-GR"/>
        </w:rPr>
      </w:pPr>
      <w:r w:rsidRPr="00C03616">
        <w:rPr>
          <w:lang w:val="el-GR"/>
        </w:rPr>
        <w:t>•</w:t>
      </w:r>
      <w:r w:rsidRPr="00C03616">
        <w:rPr>
          <w:lang w:val="el-GR"/>
        </w:rPr>
        <w:tab/>
      </w:r>
      <w:r w:rsidR="003E0F18" w:rsidRPr="00DF69E2">
        <w:rPr>
          <w:szCs w:val="22"/>
          <w:lang w:val="el-GR"/>
        </w:rPr>
        <w:t xml:space="preserve">Πακλιταξέλη 135 </w:t>
      </w:r>
      <w:r w:rsidR="003E0F18" w:rsidRPr="00DF69E2">
        <w:rPr>
          <w:szCs w:val="22"/>
        </w:rPr>
        <w:t>mg</w:t>
      </w:r>
      <w:r w:rsidR="003E0F18" w:rsidRPr="00DF69E2">
        <w:rPr>
          <w:szCs w:val="22"/>
          <w:lang w:val="el-GR"/>
        </w:rPr>
        <w:t>/</w:t>
      </w:r>
      <w:r w:rsidR="003E0F18" w:rsidRPr="00DF69E2">
        <w:rPr>
          <w:szCs w:val="22"/>
        </w:rPr>
        <w:t>m</w:t>
      </w:r>
      <w:r w:rsidR="003E0F18" w:rsidRPr="00DF69E2">
        <w:rPr>
          <w:szCs w:val="22"/>
          <w:vertAlign w:val="superscript"/>
          <w:lang w:val="el-GR"/>
        </w:rPr>
        <w:t>2</w:t>
      </w:r>
      <w:r w:rsidR="003E0F18" w:rsidRPr="00DF69E2">
        <w:rPr>
          <w:szCs w:val="22"/>
          <w:lang w:val="el-GR"/>
        </w:rPr>
        <w:t xml:space="preserve"> </w:t>
      </w:r>
      <w:r w:rsidR="00AA34E4">
        <w:rPr>
          <w:lang w:val="el-GR" w:eastAsia="de-DE"/>
        </w:rPr>
        <w:t>ενδοφλεβίως</w:t>
      </w:r>
      <w:r w:rsidR="003E0F18" w:rsidRPr="00DF69E2">
        <w:rPr>
          <w:szCs w:val="22"/>
          <w:lang w:val="el-GR"/>
        </w:rPr>
        <w:t xml:space="preserve"> σε διάστημα 24 ωρών στην Ημέρα 1 και σισπλατίνη 50 </w:t>
      </w:r>
      <w:r w:rsidR="003E0F18" w:rsidRPr="00DF69E2">
        <w:rPr>
          <w:szCs w:val="22"/>
        </w:rPr>
        <w:t>mg</w:t>
      </w:r>
      <w:r w:rsidR="003E0F18" w:rsidRPr="00DF69E2">
        <w:rPr>
          <w:szCs w:val="22"/>
          <w:lang w:val="el-GR"/>
        </w:rPr>
        <w:t>/</w:t>
      </w:r>
      <w:r w:rsidR="003E0F18" w:rsidRPr="00DF69E2">
        <w:rPr>
          <w:szCs w:val="22"/>
        </w:rPr>
        <w:t>m</w:t>
      </w:r>
      <w:r w:rsidR="003E0F18" w:rsidRPr="00DF69E2">
        <w:rPr>
          <w:szCs w:val="22"/>
          <w:vertAlign w:val="superscript"/>
          <w:lang w:val="el-GR"/>
        </w:rPr>
        <w:t>2</w:t>
      </w:r>
      <w:r w:rsidR="003E0F18" w:rsidRPr="00DF69E2">
        <w:rPr>
          <w:szCs w:val="22"/>
          <w:lang w:val="el-GR"/>
        </w:rPr>
        <w:t xml:space="preserve"> </w:t>
      </w:r>
      <w:r w:rsidR="00AA34E4">
        <w:rPr>
          <w:lang w:val="el-GR" w:eastAsia="de-DE"/>
        </w:rPr>
        <w:t>ενδοφλεβίως</w:t>
      </w:r>
      <w:r w:rsidR="003E0F18" w:rsidRPr="00DF69E2">
        <w:rPr>
          <w:szCs w:val="22"/>
          <w:lang w:val="el-GR"/>
        </w:rPr>
        <w:t xml:space="preserve"> στην Ημέρα 2 συν </w:t>
      </w:r>
      <w:r w:rsidR="003E0F18" w:rsidRPr="00DF69E2">
        <w:rPr>
          <w:szCs w:val="22"/>
        </w:rPr>
        <w:t>bevacizumab</w:t>
      </w:r>
      <w:r w:rsidR="003E0F18" w:rsidRPr="00DF69E2">
        <w:rPr>
          <w:szCs w:val="22"/>
          <w:lang w:val="el-GR"/>
        </w:rPr>
        <w:t xml:space="preserve"> 15 </w:t>
      </w:r>
      <w:r w:rsidR="003E0F18" w:rsidRPr="00DF69E2">
        <w:rPr>
          <w:szCs w:val="22"/>
        </w:rPr>
        <w:t>mg</w:t>
      </w:r>
      <w:r w:rsidR="003E0F18" w:rsidRPr="00DF69E2">
        <w:rPr>
          <w:szCs w:val="22"/>
          <w:lang w:val="el-GR"/>
        </w:rPr>
        <w:t>/</w:t>
      </w:r>
      <w:r w:rsidR="003E0F18" w:rsidRPr="00DF69E2">
        <w:rPr>
          <w:szCs w:val="22"/>
        </w:rPr>
        <w:t>kg</w:t>
      </w:r>
      <w:r w:rsidR="003E0F18" w:rsidRPr="00DF69E2">
        <w:rPr>
          <w:szCs w:val="22"/>
          <w:lang w:val="el-GR"/>
        </w:rPr>
        <w:t xml:space="preserve"> </w:t>
      </w:r>
      <w:r w:rsidR="00AA34E4">
        <w:rPr>
          <w:lang w:val="el-GR" w:eastAsia="de-DE"/>
        </w:rPr>
        <w:t>ενδοφλεβίως</w:t>
      </w:r>
      <w:r w:rsidR="003E0F18" w:rsidRPr="00DF69E2">
        <w:rPr>
          <w:szCs w:val="22"/>
          <w:lang w:val="el-GR"/>
        </w:rPr>
        <w:t xml:space="preserve"> στην Ημέρα 2 (</w:t>
      </w:r>
      <w:r w:rsidR="003E0F18" w:rsidRPr="00DF69E2">
        <w:rPr>
          <w:szCs w:val="22"/>
        </w:rPr>
        <w:t>q</w:t>
      </w:r>
      <w:r w:rsidR="003E0F18" w:rsidRPr="00DF69E2">
        <w:rPr>
          <w:szCs w:val="22"/>
          <w:lang w:val="el-GR"/>
        </w:rPr>
        <w:t>3</w:t>
      </w:r>
      <w:r w:rsidR="003E0F18" w:rsidRPr="00DF69E2">
        <w:rPr>
          <w:szCs w:val="22"/>
        </w:rPr>
        <w:t>w</w:t>
      </w:r>
      <w:r w:rsidR="003E0F18" w:rsidRPr="00DF69E2">
        <w:rPr>
          <w:szCs w:val="22"/>
          <w:lang w:val="el-GR"/>
        </w:rPr>
        <w:t xml:space="preserve">), ή </w:t>
      </w:r>
    </w:p>
    <w:p w14:paraId="245B215A" w14:textId="69F2E17A" w:rsidR="003E0F18" w:rsidRPr="00DF69E2" w:rsidRDefault="003E0F18" w:rsidP="003E0F18">
      <w:pPr>
        <w:ind w:left="567"/>
        <w:rPr>
          <w:szCs w:val="22"/>
          <w:lang w:val="el-GR"/>
        </w:rPr>
      </w:pPr>
      <w:r w:rsidRPr="00DF69E2">
        <w:rPr>
          <w:szCs w:val="22"/>
          <w:lang w:val="el-GR"/>
        </w:rPr>
        <w:t xml:space="preserve">Πακλιταξέλη 175 </w:t>
      </w:r>
      <w:r w:rsidRPr="00DF69E2">
        <w:rPr>
          <w:szCs w:val="22"/>
        </w:rPr>
        <w:t>mg</w:t>
      </w:r>
      <w:r w:rsidRPr="00DF69E2">
        <w:rPr>
          <w:szCs w:val="22"/>
          <w:lang w:val="el-GR"/>
        </w:rPr>
        <w:t>/</w:t>
      </w:r>
      <w:r w:rsidRPr="00DF69E2">
        <w:rPr>
          <w:szCs w:val="22"/>
        </w:rPr>
        <w:t>m</w:t>
      </w:r>
      <w:r w:rsidRPr="00DF69E2">
        <w:rPr>
          <w:szCs w:val="22"/>
          <w:vertAlign w:val="superscript"/>
          <w:lang w:val="el-GR"/>
        </w:rPr>
        <w:t>2</w:t>
      </w:r>
      <w:r w:rsidRPr="00DF69E2">
        <w:rPr>
          <w:szCs w:val="22"/>
          <w:lang w:val="el-GR"/>
        </w:rPr>
        <w:t xml:space="preserve"> </w:t>
      </w:r>
      <w:r w:rsidR="00AA34E4">
        <w:rPr>
          <w:lang w:val="el-GR" w:eastAsia="de-DE"/>
        </w:rPr>
        <w:t>ενδοφλεβίως</w:t>
      </w:r>
      <w:r w:rsidRPr="00DF69E2">
        <w:rPr>
          <w:szCs w:val="22"/>
          <w:lang w:val="el-GR"/>
        </w:rPr>
        <w:t xml:space="preserve"> σε διάστημα 3 ωρών στην Ημέρα 1 και σισπλατίνη 50 </w:t>
      </w:r>
      <w:r w:rsidRPr="00DF69E2">
        <w:rPr>
          <w:szCs w:val="22"/>
        </w:rPr>
        <w:t>mg</w:t>
      </w:r>
      <w:r w:rsidRPr="00DF69E2">
        <w:rPr>
          <w:szCs w:val="22"/>
          <w:lang w:val="el-GR"/>
        </w:rPr>
        <w:t>/</w:t>
      </w:r>
      <w:r w:rsidRPr="00DF69E2">
        <w:rPr>
          <w:szCs w:val="22"/>
        </w:rPr>
        <w:t>m</w:t>
      </w:r>
      <w:r w:rsidRPr="00DF69E2">
        <w:rPr>
          <w:szCs w:val="22"/>
          <w:vertAlign w:val="superscript"/>
          <w:lang w:val="el-GR"/>
        </w:rPr>
        <w:t>2</w:t>
      </w:r>
      <w:r w:rsidRPr="00DF69E2">
        <w:rPr>
          <w:szCs w:val="22"/>
          <w:lang w:val="el-GR"/>
        </w:rPr>
        <w:t xml:space="preserve"> </w:t>
      </w:r>
      <w:r w:rsidR="00AA34E4">
        <w:rPr>
          <w:lang w:val="el-GR" w:eastAsia="de-DE"/>
        </w:rPr>
        <w:t>ενδοφλεβίως</w:t>
      </w:r>
      <w:r w:rsidRPr="00DF69E2">
        <w:rPr>
          <w:szCs w:val="22"/>
          <w:lang w:val="el-GR"/>
        </w:rPr>
        <w:t xml:space="preserve"> στην Ημέρα 2 συν </w:t>
      </w:r>
      <w:r w:rsidRPr="00DF69E2">
        <w:rPr>
          <w:szCs w:val="22"/>
        </w:rPr>
        <w:t>bevacizumab</w:t>
      </w:r>
      <w:r w:rsidRPr="00DF69E2">
        <w:rPr>
          <w:szCs w:val="22"/>
          <w:lang w:val="el-GR"/>
        </w:rPr>
        <w:t xml:space="preserve"> 15 </w:t>
      </w:r>
      <w:r w:rsidRPr="00DF69E2">
        <w:rPr>
          <w:szCs w:val="22"/>
        </w:rPr>
        <w:t>mg</w:t>
      </w:r>
      <w:r w:rsidRPr="00DF69E2">
        <w:rPr>
          <w:szCs w:val="22"/>
          <w:lang w:val="el-GR"/>
        </w:rPr>
        <w:t>/</w:t>
      </w:r>
      <w:r w:rsidRPr="00DF69E2">
        <w:rPr>
          <w:szCs w:val="22"/>
        </w:rPr>
        <w:t>kg</w:t>
      </w:r>
      <w:r w:rsidRPr="00DF69E2">
        <w:rPr>
          <w:szCs w:val="22"/>
          <w:lang w:val="el-GR"/>
        </w:rPr>
        <w:t xml:space="preserve"> </w:t>
      </w:r>
      <w:r w:rsidR="00AA34E4">
        <w:rPr>
          <w:lang w:val="el-GR" w:eastAsia="de-DE"/>
        </w:rPr>
        <w:t>ενδοφλεβίως</w:t>
      </w:r>
      <w:r w:rsidRPr="00DF69E2">
        <w:rPr>
          <w:szCs w:val="22"/>
          <w:lang w:val="el-GR"/>
        </w:rPr>
        <w:t xml:space="preserve"> στην Ημέρα 2 (</w:t>
      </w:r>
      <w:r w:rsidRPr="00DF69E2">
        <w:rPr>
          <w:szCs w:val="22"/>
        </w:rPr>
        <w:t>q</w:t>
      </w:r>
      <w:r w:rsidRPr="00DF69E2">
        <w:rPr>
          <w:szCs w:val="22"/>
          <w:lang w:val="el-GR"/>
        </w:rPr>
        <w:t>3</w:t>
      </w:r>
      <w:r w:rsidRPr="00DF69E2">
        <w:rPr>
          <w:szCs w:val="22"/>
        </w:rPr>
        <w:t>w</w:t>
      </w:r>
      <w:r w:rsidRPr="00DF69E2">
        <w:rPr>
          <w:szCs w:val="22"/>
          <w:lang w:val="el-GR"/>
        </w:rPr>
        <w:t xml:space="preserve">), ή </w:t>
      </w:r>
    </w:p>
    <w:p w14:paraId="571B326A" w14:textId="2AA32036" w:rsidR="003E0F18" w:rsidRPr="00DF69E2" w:rsidRDefault="003E0F18" w:rsidP="003E0F18">
      <w:pPr>
        <w:ind w:left="567"/>
        <w:rPr>
          <w:szCs w:val="22"/>
          <w:lang w:val="el-GR"/>
        </w:rPr>
      </w:pPr>
      <w:r w:rsidRPr="00DF69E2">
        <w:rPr>
          <w:szCs w:val="22"/>
          <w:lang w:val="el-GR"/>
        </w:rPr>
        <w:t xml:space="preserve">Πακλιταξέλη 175 </w:t>
      </w:r>
      <w:r w:rsidRPr="00DF69E2">
        <w:rPr>
          <w:szCs w:val="22"/>
        </w:rPr>
        <w:t>mg</w:t>
      </w:r>
      <w:r w:rsidRPr="00DF69E2">
        <w:rPr>
          <w:szCs w:val="22"/>
          <w:lang w:val="el-GR"/>
        </w:rPr>
        <w:t>/</w:t>
      </w:r>
      <w:r w:rsidRPr="00DF69E2">
        <w:rPr>
          <w:szCs w:val="22"/>
        </w:rPr>
        <w:t>m</w:t>
      </w:r>
      <w:r w:rsidRPr="00DF69E2">
        <w:rPr>
          <w:szCs w:val="22"/>
          <w:vertAlign w:val="superscript"/>
          <w:lang w:val="el-GR"/>
        </w:rPr>
        <w:t>2</w:t>
      </w:r>
      <w:r w:rsidRPr="00DF69E2">
        <w:rPr>
          <w:szCs w:val="22"/>
          <w:lang w:val="el-GR"/>
        </w:rPr>
        <w:t xml:space="preserve"> </w:t>
      </w:r>
      <w:r w:rsidR="00AA34E4">
        <w:rPr>
          <w:lang w:val="el-GR" w:eastAsia="de-DE"/>
        </w:rPr>
        <w:t>ενδοφλεβίως</w:t>
      </w:r>
      <w:r w:rsidRPr="00DF69E2">
        <w:rPr>
          <w:szCs w:val="22"/>
          <w:lang w:val="el-GR"/>
        </w:rPr>
        <w:t xml:space="preserve"> σε διάστημα 3 ωρών στην Ημέρα 1 και σισπλατίνη 50 </w:t>
      </w:r>
      <w:r w:rsidRPr="00DF69E2">
        <w:rPr>
          <w:szCs w:val="22"/>
        </w:rPr>
        <w:t>mg</w:t>
      </w:r>
      <w:r w:rsidRPr="00DF69E2">
        <w:rPr>
          <w:szCs w:val="22"/>
          <w:lang w:val="el-GR"/>
        </w:rPr>
        <w:t>/</w:t>
      </w:r>
      <w:r w:rsidRPr="00DF69E2">
        <w:rPr>
          <w:szCs w:val="22"/>
        </w:rPr>
        <w:t>m</w:t>
      </w:r>
      <w:r w:rsidRPr="00DF69E2">
        <w:rPr>
          <w:szCs w:val="22"/>
          <w:vertAlign w:val="superscript"/>
          <w:lang w:val="el-GR"/>
        </w:rPr>
        <w:t>2</w:t>
      </w:r>
      <w:r w:rsidRPr="00DF69E2">
        <w:rPr>
          <w:szCs w:val="22"/>
          <w:lang w:val="el-GR"/>
        </w:rPr>
        <w:t xml:space="preserve"> </w:t>
      </w:r>
      <w:r w:rsidR="00AA34E4">
        <w:rPr>
          <w:lang w:val="el-GR" w:eastAsia="de-DE"/>
        </w:rPr>
        <w:t>ενδοφλεβίως</w:t>
      </w:r>
      <w:r w:rsidRPr="00DF69E2">
        <w:rPr>
          <w:szCs w:val="22"/>
          <w:lang w:val="el-GR"/>
        </w:rPr>
        <w:t xml:space="preserve"> στην Ημέρα 1 συν </w:t>
      </w:r>
      <w:r w:rsidRPr="00DF69E2">
        <w:rPr>
          <w:szCs w:val="22"/>
        </w:rPr>
        <w:t>bevacizumab</w:t>
      </w:r>
      <w:r w:rsidRPr="00DF69E2">
        <w:rPr>
          <w:szCs w:val="22"/>
          <w:lang w:val="el-GR"/>
        </w:rPr>
        <w:t xml:space="preserve"> 15 </w:t>
      </w:r>
      <w:r w:rsidRPr="00DF69E2">
        <w:rPr>
          <w:szCs w:val="22"/>
        </w:rPr>
        <w:t>mg</w:t>
      </w:r>
      <w:r w:rsidRPr="00DF69E2">
        <w:rPr>
          <w:szCs w:val="22"/>
          <w:lang w:val="el-GR"/>
        </w:rPr>
        <w:t>/</w:t>
      </w:r>
      <w:r w:rsidRPr="00DF69E2">
        <w:rPr>
          <w:szCs w:val="22"/>
        </w:rPr>
        <w:t>kg</w:t>
      </w:r>
      <w:r w:rsidRPr="00DF69E2">
        <w:rPr>
          <w:szCs w:val="22"/>
          <w:lang w:val="el-GR"/>
        </w:rPr>
        <w:t xml:space="preserve"> </w:t>
      </w:r>
      <w:r w:rsidR="00AA34E4">
        <w:rPr>
          <w:lang w:val="el-GR" w:eastAsia="de-DE"/>
        </w:rPr>
        <w:t>ενδοφλεβίως</w:t>
      </w:r>
      <w:r w:rsidRPr="00DF69E2">
        <w:rPr>
          <w:szCs w:val="22"/>
          <w:lang w:val="el-GR"/>
        </w:rPr>
        <w:t xml:space="preserve"> στην Ημέρα 1 (</w:t>
      </w:r>
      <w:r w:rsidRPr="00DF69E2">
        <w:rPr>
          <w:szCs w:val="22"/>
        </w:rPr>
        <w:t>q</w:t>
      </w:r>
      <w:r w:rsidRPr="00DF69E2">
        <w:rPr>
          <w:szCs w:val="22"/>
          <w:lang w:val="el-GR"/>
        </w:rPr>
        <w:t>3</w:t>
      </w:r>
      <w:r w:rsidRPr="00DF69E2">
        <w:rPr>
          <w:szCs w:val="22"/>
        </w:rPr>
        <w:t>w</w:t>
      </w:r>
      <w:r w:rsidRPr="00DF69E2">
        <w:rPr>
          <w:szCs w:val="22"/>
          <w:lang w:val="el-GR"/>
        </w:rPr>
        <w:t>)</w:t>
      </w:r>
    </w:p>
    <w:p w14:paraId="4969F99A" w14:textId="77777777" w:rsidR="003E0F18" w:rsidRPr="00DF69E2" w:rsidRDefault="003E0F18" w:rsidP="003E0F18">
      <w:pPr>
        <w:rPr>
          <w:szCs w:val="22"/>
          <w:lang w:val="el-GR"/>
        </w:rPr>
      </w:pPr>
    </w:p>
    <w:p w14:paraId="019974C5" w14:textId="54EC55EB" w:rsidR="003E0F18" w:rsidRPr="00DF69E2" w:rsidRDefault="006C7C26" w:rsidP="006C7C26">
      <w:pPr>
        <w:ind w:left="567" w:hanging="357"/>
        <w:rPr>
          <w:szCs w:val="22"/>
          <w:lang w:val="el-GR"/>
        </w:rPr>
      </w:pPr>
      <w:r w:rsidRPr="00C03616">
        <w:rPr>
          <w:lang w:val="el-GR"/>
        </w:rPr>
        <w:t>•</w:t>
      </w:r>
      <w:r w:rsidRPr="00C03616">
        <w:rPr>
          <w:lang w:val="el-GR"/>
        </w:rPr>
        <w:tab/>
      </w:r>
      <w:r w:rsidR="003E0F18" w:rsidRPr="00DF69E2">
        <w:rPr>
          <w:szCs w:val="22"/>
          <w:lang w:val="el-GR"/>
        </w:rPr>
        <w:t xml:space="preserve">Πακλιταξέλη 175 </w:t>
      </w:r>
      <w:r w:rsidR="003E0F18" w:rsidRPr="00DF69E2">
        <w:rPr>
          <w:szCs w:val="22"/>
        </w:rPr>
        <w:t>mg</w:t>
      </w:r>
      <w:r w:rsidR="003E0F18" w:rsidRPr="00DF69E2">
        <w:rPr>
          <w:szCs w:val="22"/>
          <w:lang w:val="el-GR"/>
        </w:rPr>
        <w:t>/</w:t>
      </w:r>
      <w:r w:rsidR="003E0F18" w:rsidRPr="00DF69E2">
        <w:rPr>
          <w:szCs w:val="22"/>
        </w:rPr>
        <w:t>m</w:t>
      </w:r>
      <w:r w:rsidR="003E0F18" w:rsidRPr="00DF69E2">
        <w:rPr>
          <w:szCs w:val="22"/>
          <w:vertAlign w:val="superscript"/>
          <w:lang w:val="el-GR"/>
        </w:rPr>
        <w:t>2</w:t>
      </w:r>
      <w:r w:rsidR="003E0F18" w:rsidRPr="00DF69E2">
        <w:rPr>
          <w:szCs w:val="22"/>
          <w:lang w:val="el-GR"/>
        </w:rPr>
        <w:t xml:space="preserve"> </w:t>
      </w:r>
      <w:r w:rsidR="00AA34E4">
        <w:rPr>
          <w:lang w:val="el-GR" w:eastAsia="de-DE"/>
        </w:rPr>
        <w:t>ενδοφλεβίως</w:t>
      </w:r>
      <w:r w:rsidR="00ED25D6" w:rsidRPr="00ED25D6">
        <w:rPr>
          <w:szCs w:val="22"/>
          <w:lang w:val="el-GR"/>
        </w:rPr>
        <w:t xml:space="preserve"> </w:t>
      </w:r>
      <w:r w:rsidR="003E0F18" w:rsidRPr="00DF69E2">
        <w:rPr>
          <w:szCs w:val="22"/>
          <w:lang w:val="el-GR"/>
        </w:rPr>
        <w:t xml:space="preserve">σε διάστημα 3 ωρών στην Ημέρα 1 και τοποτεκάνη 0,75 </w:t>
      </w:r>
      <w:r w:rsidR="003E0F18" w:rsidRPr="00DF69E2">
        <w:rPr>
          <w:szCs w:val="22"/>
        </w:rPr>
        <w:t>mg</w:t>
      </w:r>
      <w:r w:rsidR="003E0F18" w:rsidRPr="00DF69E2">
        <w:rPr>
          <w:szCs w:val="22"/>
          <w:lang w:val="el-GR"/>
        </w:rPr>
        <w:t>/</w:t>
      </w:r>
      <w:r w:rsidR="003E0F18" w:rsidRPr="00DF69E2">
        <w:rPr>
          <w:szCs w:val="22"/>
        </w:rPr>
        <w:t>m</w:t>
      </w:r>
      <w:r w:rsidR="003E0F18" w:rsidRPr="00DF69E2">
        <w:rPr>
          <w:szCs w:val="22"/>
          <w:vertAlign w:val="superscript"/>
          <w:lang w:val="el-GR"/>
        </w:rPr>
        <w:t>2</w:t>
      </w:r>
      <w:r w:rsidR="003E0F18" w:rsidRPr="00DF69E2">
        <w:rPr>
          <w:szCs w:val="22"/>
          <w:lang w:val="el-GR"/>
        </w:rPr>
        <w:t xml:space="preserve"> </w:t>
      </w:r>
      <w:r w:rsidR="00AA34E4">
        <w:rPr>
          <w:lang w:val="el-GR" w:eastAsia="de-DE"/>
        </w:rPr>
        <w:t>ενδοφλεβίως</w:t>
      </w:r>
      <w:r w:rsidR="00ED25D6" w:rsidRPr="00ED25D6">
        <w:rPr>
          <w:szCs w:val="22"/>
          <w:lang w:val="el-GR"/>
        </w:rPr>
        <w:t xml:space="preserve"> </w:t>
      </w:r>
      <w:r w:rsidR="003E0F18" w:rsidRPr="00DF69E2">
        <w:rPr>
          <w:szCs w:val="22"/>
          <w:lang w:val="el-GR"/>
        </w:rPr>
        <w:t>σε διάστημα 30 λεπτών στις Ημέρες 1-3 (</w:t>
      </w:r>
      <w:r w:rsidR="003E0F18" w:rsidRPr="00DF69E2">
        <w:rPr>
          <w:szCs w:val="22"/>
        </w:rPr>
        <w:t>q</w:t>
      </w:r>
      <w:r w:rsidR="003E0F18" w:rsidRPr="00DF69E2">
        <w:rPr>
          <w:szCs w:val="22"/>
          <w:lang w:val="el-GR"/>
        </w:rPr>
        <w:t>3</w:t>
      </w:r>
      <w:r w:rsidR="003E0F18" w:rsidRPr="00DF69E2">
        <w:rPr>
          <w:szCs w:val="22"/>
        </w:rPr>
        <w:t>w</w:t>
      </w:r>
      <w:r w:rsidR="003E0F18" w:rsidRPr="00DF69E2">
        <w:rPr>
          <w:szCs w:val="22"/>
          <w:lang w:val="el-GR"/>
        </w:rPr>
        <w:t>)</w:t>
      </w:r>
    </w:p>
    <w:p w14:paraId="77216BA6" w14:textId="77777777" w:rsidR="003E0F18" w:rsidRPr="00DF69E2" w:rsidRDefault="003E0F18" w:rsidP="003E0F18">
      <w:pPr>
        <w:rPr>
          <w:szCs w:val="22"/>
          <w:lang w:val="el-GR"/>
        </w:rPr>
      </w:pPr>
    </w:p>
    <w:p w14:paraId="582BC773" w14:textId="1B983A28" w:rsidR="003E0F18" w:rsidRPr="00DF69E2" w:rsidRDefault="006C7C26" w:rsidP="006C7C26">
      <w:pPr>
        <w:ind w:left="567" w:hanging="357"/>
        <w:rPr>
          <w:szCs w:val="22"/>
          <w:lang w:val="el-GR"/>
        </w:rPr>
      </w:pPr>
      <w:r w:rsidRPr="00C03616">
        <w:rPr>
          <w:lang w:val="el-GR"/>
        </w:rPr>
        <w:lastRenderedPageBreak/>
        <w:t>•</w:t>
      </w:r>
      <w:r w:rsidRPr="00C03616">
        <w:rPr>
          <w:lang w:val="el-GR"/>
        </w:rPr>
        <w:tab/>
      </w:r>
      <w:r w:rsidR="003E0F18" w:rsidRPr="00DF69E2">
        <w:rPr>
          <w:szCs w:val="22"/>
          <w:lang w:val="el-GR"/>
        </w:rPr>
        <w:t xml:space="preserve">Πακλιταξέλη 175 </w:t>
      </w:r>
      <w:r w:rsidR="003E0F18" w:rsidRPr="00DF69E2">
        <w:rPr>
          <w:szCs w:val="22"/>
        </w:rPr>
        <w:t>mg</w:t>
      </w:r>
      <w:r w:rsidR="003E0F18" w:rsidRPr="00DF69E2">
        <w:rPr>
          <w:szCs w:val="22"/>
          <w:lang w:val="el-GR"/>
        </w:rPr>
        <w:t>/</w:t>
      </w:r>
      <w:r w:rsidR="003E0F18" w:rsidRPr="00DF69E2">
        <w:rPr>
          <w:szCs w:val="22"/>
        </w:rPr>
        <w:t>m</w:t>
      </w:r>
      <w:r w:rsidR="003E0F18" w:rsidRPr="00DF69E2">
        <w:rPr>
          <w:szCs w:val="22"/>
          <w:vertAlign w:val="superscript"/>
          <w:lang w:val="el-GR"/>
        </w:rPr>
        <w:t>2</w:t>
      </w:r>
      <w:r w:rsidR="003E0F18" w:rsidRPr="00DF69E2">
        <w:rPr>
          <w:szCs w:val="22"/>
          <w:lang w:val="el-GR"/>
        </w:rPr>
        <w:t xml:space="preserve"> </w:t>
      </w:r>
      <w:r w:rsidR="00AA34E4">
        <w:rPr>
          <w:lang w:val="el-GR" w:eastAsia="de-DE"/>
        </w:rPr>
        <w:t>ενδοφλεβίως</w:t>
      </w:r>
      <w:r w:rsidR="00ED25D6" w:rsidRPr="00ED25D6">
        <w:rPr>
          <w:szCs w:val="22"/>
          <w:lang w:val="el-GR"/>
        </w:rPr>
        <w:t xml:space="preserve"> </w:t>
      </w:r>
      <w:r w:rsidR="003E0F18" w:rsidRPr="00DF69E2">
        <w:rPr>
          <w:szCs w:val="22"/>
          <w:lang w:val="el-GR"/>
        </w:rPr>
        <w:t xml:space="preserve">σε διάστημα 3 ωρών στην Ημέρα 1 και τοποτεκάνη 0,75 </w:t>
      </w:r>
      <w:r w:rsidR="003E0F18" w:rsidRPr="00DF69E2">
        <w:rPr>
          <w:szCs w:val="22"/>
        </w:rPr>
        <w:t>mg</w:t>
      </w:r>
      <w:r w:rsidR="003E0F18" w:rsidRPr="00DF69E2">
        <w:rPr>
          <w:szCs w:val="22"/>
          <w:lang w:val="el-GR"/>
        </w:rPr>
        <w:t>/</w:t>
      </w:r>
      <w:r w:rsidR="003E0F18" w:rsidRPr="00DF69E2">
        <w:rPr>
          <w:szCs w:val="22"/>
        </w:rPr>
        <w:t>m</w:t>
      </w:r>
      <w:r w:rsidR="003E0F18" w:rsidRPr="00DF69E2">
        <w:rPr>
          <w:szCs w:val="22"/>
          <w:vertAlign w:val="superscript"/>
          <w:lang w:val="el-GR"/>
        </w:rPr>
        <w:t>2</w:t>
      </w:r>
      <w:r w:rsidR="00ED25D6">
        <w:rPr>
          <w:szCs w:val="22"/>
          <w:lang w:val="el-GR"/>
        </w:rPr>
        <w:t xml:space="preserve"> </w:t>
      </w:r>
      <w:r w:rsidR="00AA34E4">
        <w:rPr>
          <w:lang w:val="el-GR" w:eastAsia="de-DE"/>
        </w:rPr>
        <w:t>ενδοφλεβίως</w:t>
      </w:r>
      <w:r w:rsidR="003E0F18" w:rsidRPr="00DF69E2">
        <w:rPr>
          <w:szCs w:val="22"/>
          <w:lang w:val="el-GR"/>
        </w:rPr>
        <w:t xml:space="preserve"> σε διάστημα 30 λεπτών στις Ημέρες 1-3 συν </w:t>
      </w:r>
      <w:r w:rsidR="003E0F18" w:rsidRPr="00DF69E2">
        <w:rPr>
          <w:szCs w:val="22"/>
        </w:rPr>
        <w:t>bevacizumab</w:t>
      </w:r>
      <w:r w:rsidR="003E0F18" w:rsidRPr="00DF69E2">
        <w:rPr>
          <w:szCs w:val="22"/>
          <w:lang w:val="el-GR"/>
        </w:rPr>
        <w:t xml:space="preserve"> 15 </w:t>
      </w:r>
      <w:r w:rsidR="003E0F18" w:rsidRPr="00DF69E2">
        <w:rPr>
          <w:szCs w:val="22"/>
        </w:rPr>
        <w:t>mg</w:t>
      </w:r>
      <w:r w:rsidR="003E0F18" w:rsidRPr="00DF69E2">
        <w:rPr>
          <w:szCs w:val="22"/>
          <w:lang w:val="el-GR"/>
        </w:rPr>
        <w:t>/</w:t>
      </w:r>
      <w:r w:rsidR="003E0F18" w:rsidRPr="00DF69E2">
        <w:rPr>
          <w:szCs w:val="22"/>
        </w:rPr>
        <w:t>kg</w:t>
      </w:r>
      <w:r w:rsidR="003E0F18" w:rsidRPr="00DF69E2">
        <w:rPr>
          <w:szCs w:val="22"/>
          <w:lang w:val="el-GR"/>
        </w:rPr>
        <w:t xml:space="preserve"> </w:t>
      </w:r>
      <w:r w:rsidR="00AA34E4">
        <w:rPr>
          <w:lang w:val="el-GR" w:eastAsia="de-DE"/>
        </w:rPr>
        <w:t>ενδοφλεβίως</w:t>
      </w:r>
      <w:r w:rsidR="003E0F18" w:rsidRPr="00DF69E2">
        <w:rPr>
          <w:szCs w:val="22"/>
          <w:lang w:val="el-GR"/>
        </w:rPr>
        <w:t xml:space="preserve"> στην Ημέρα 1 (</w:t>
      </w:r>
      <w:r w:rsidR="003E0F18" w:rsidRPr="00DF69E2">
        <w:rPr>
          <w:szCs w:val="22"/>
        </w:rPr>
        <w:t>q</w:t>
      </w:r>
      <w:r w:rsidR="003E0F18" w:rsidRPr="00DF69E2">
        <w:rPr>
          <w:szCs w:val="22"/>
          <w:lang w:val="el-GR"/>
        </w:rPr>
        <w:t>3</w:t>
      </w:r>
      <w:r w:rsidR="003E0F18" w:rsidRPr="00DF69E2">
        <w:rPr>
          <w:szCs w:val="22"/>
        </w:rPr>
        <w:t>w</w:t>
      </w:r>
      <w:r w:rsidR="003E0F18" w:rsidRPr="00DF69E2">
        <w:rPr>
          <w:szCs w:val="22"/>
          <w:lang w:val="el-GR"/>
        </w:rPr>
        <w:t>)</w:t>
      </w:r>
    </w:p>
    <w:p w14:paraId="228F6DCE" w14:textId="77777777" w:rsidR="003E0F18" w:rsidRPr="00DF69E2" w:rsidRDefault="003E0F18" w:rsidP="003E0F18">
      <w:pPr>
        <w:rPr>
          <w:szCs w:val="22"/>
          <w:lang w:val="el-GR"/>
        </w:rPr>
      </w:pPr>
    </w:p>
    <w:p w14:paraId="7374484E" w14:textId="77777777" w:rsidR="003E0F18" w:rsidRPr="00DF69E2" w:rsidRDefault="003E0F18" w:rsidP="00793EE2">
      <w:pPr>
        <w:keepNext/>
        <w:keepLines/>
        <w:rPr>
          <w:szCs w:val="22"/>
          <w:lang w:val="el-GR"/>
        </w:rPr>
      </w:pPr>
      <w:r w:rsidRPr="00DF69E2">
        <w:rPr>
          <w:szCs w:val="22"/>
          <w:lang w:val="el-GR"/>
        </w:rPr>
        <w:t xml:space="preserve">Οι κατάλληλοι ασθενείς είχαν εμμένον, υποτροπιάζον ή μεταστατικό </w:t>
      </w:r>
      <w:r w:rsidR="00517F59" w:rsidRPr="00DF69E2">
        <w:rPr>
          <w:szCs w:val="22"/>
          <w:lang w:val="el-GR"/>
        </w:rPr>
        <w:t>πλακώδες καρκίνωμα, αδενοπλακώδες καρκίνωμα ή αδενοκαρκίνωμα του τραχήλου, το οποίο δεν επιδέχονταν θεραπείας με στόχο την ίαση με χειρουργική επέμβαση και/ή ακτινοθεραπεία, και οι οποί</w:t>
      </w:r>
      <w:r w:rsidR="009236C3" w:rsidRPr="00DF69E2">
        <w:rPr>
          <w:szCs w:val="22"/>
          <w:lang w:val="el-GR"/>
        </w:rPr>
        <w:t>ες</w:t>
      </w:r>
      <w:r w:rsidR="00517F59" w:rsidRPr="00DF69E2">
        <w:rPr>
          <w:szCs w:val="22"/>
          <w:lang w:val="el-GR"/>
        </w:rPr>
        <w:t xml:space="preserve"> δεν είχαν λάβει προηγούμενη θεραπεία με </w:t>
      </w:r>
      <w:r w:rsidRPr="00DF69E2">
        <w:rPr>
          <w:szCs w:val="22"/>
          <w:lang w:val="en-GB"/>
        </w:rPr>
        <w:t>bevacizumab</w:t>
      </w:r>
      <w:r w:rsidRPr="00DF69E2">
        <w:rPr>
          <w:szCs w:val="22"/>
          <w:lang w:val="el-GR"/>
        </w:rPr>
        <w:t xml:space="preserve"> </w:t>
      </w:r>
      <w:r w:rsidR="00517F59" w:rsidRPr="00DF69E2">
        <w:rPr>
          <w:szCs w:val="22"/>
          <w:lang w:val="el-GR"/>
        </w:rPr>
        <w:t xml:space="preserve">ή άλλους αναστολείς του </w:t>
      </w:r>
      <w:r w:rsidRPr="00DF69E2">
        <w:rPr>
          <w:szCs w:val="22"/>
          <w:lang w:val="en-GB"/>
        </w:rPr>
        <w:t>VEGF</w:t>
      </w:r>
      <w:r w:rsidRPr="00DF69E2">
        <w:rPr>
          <w:szCs w:val="22"/>
          <w:lang w:val="el-GR"/>
        </w:rPr>
        <w:t xml:space="preserve"> </w:t>
      </w:r>
      <w:r w:rsidR="00517F59" w:rsidRPr="00DF69E2">
        <w:rPr>
          <w:szCs w:val="22"/>
          <w:lang w:val="el-GR"/>
        </w:rPr>
        <w:t>ή παράγοντες που στοχεύουν τον υποδοχέα</w:t>
      </w:r>
      <w:r w:rsidRPr="00DF69E2">
        <w:rPr>
          <w:szCs w:val="22"/>
          <w:lang w:val="el-GR"/>
        </w:rPr>
        <w:t xml:space="preserve"> </w:t>
      </w:r>
      <w:r w:rsidRPr="00DF69E2">
        <w:rPr>
          <w:szCs w:val="22"/>
          <w:lang w:val="en-GB"/>
        </w:rPr>
        <w:t>VEGF</w:t>
      </w:r>
      <w:r w:rsidRPr="00DF69E2">
        <w:rPr>
          <w:szCs w:val="22"/>
          <w:lang w:val="el-GR"/>
        </w:rPr>
        <w:t>.</w:t>
      </w:r>
    </w:p>
    <w:p w14:paraId="4F06DBAF" w14:textId="77777777" w:rsidR="003E0F18" w:rsidRPr="00DF69E2" w:rsidRDefault="00EE4569" w:rsidP="003E0F18">
      <w:pPr>
        <w:rPr>
          <w:szCs w:val="22"/>
          <w:lang w:val="el-GR"/>
        </w:rPr>
      </w:pPr>
      <w:r w:rsidRPr="00DF69E2">
        <w:rPr>
          <w:szCs w:val="22"/>
          <w:lang w:val="el-GR"/>
        </w:rPr>
        <w:t>Η διάμεση ηλικία ήταν τα 46,0 έτη (εύρος</w:t>
      </w:r>
      <w:r w:rsidR="003E0F18" w:rsidRPr="00DF69E2">
        <w:rPr>
          <w:szCs w:val="22"/>
          <w:lang w:val="el-GR"/>
        </w:rPr>
        <w:t>: 20</w:t>
      </w:r>
      <w:r w:rsidR="003E0F18" w:rsidRPr="00DF69E2">
        <w:rPr>
          <w:szCs w:val="22"/>
        </w:rPr>
        <w:sym w:font="Symbol" w:char="F02D"/>
      </w:r>
      <w:r w:rsidR="003E0F18" w:rsidRPr="00DF69E2">
        <w:rPr>
          <w:szCs w:val="22"/>
          <w:lang w:val="el-GR"/>
        </w:rPr>
        <w:t xml:space="preserve">83) </w:t>
      </w:r>
      <w:r w:rsidRPr="00DF69E2">
        <w:rPr>
          <w:szCs w:val="22"/>
          <w:lang w:val="el-GR"/>
        </w:rPr>
        <w:t>στην ομάδα που έλαβε μόνο χημειοθεραπεία</w:t>
      </w:r>
      <w:r w:rsidR="00D632AE" w:rsidRPr="00DF69E2">
        <w:rPr>
          <w:szCs w:val="22"/>
          <w:lang w:val="el-GR"/>
        </w:rPr>
        <w:t xml:space="preserve"> και τα 48,0 έτη</w:t>
      </w:r>
      <w:r w:rsidR="003E0F18" w:rsidRPr="00DF69E2">
        <w:rPr>
          <w:szCs w:val="22"/>
          <w:lang w:val="el-GR"/>
        </w:rPr>
        <w:t xml:space="preserve"> (</w:t>
      </w:r>
      <w:r w:rsidR="00D632AE" w:rsidRPr="00DF69E2">
        <w:rPr>
          <w:szCs w:val="22"/>
          <w:lang w:val="el-GR"/>
        </w:rPr>
        <w:t>εύρος</w:t>
      </w:r>
      <w:r w:rsidR="003E0F18" w:rsidRPr="00DF69E2">
        <w:rPr>
          <w:szCs w:val="22"/>
          <w:lang w:val="el-GR"/>
        </w:rPr>
        <w:t>:</w:t>
      </w:r>
      <w:r w:rsidR="003E0F18" w:rsidRPr="00DF69E2">
        <w:rPr>
          <w:szCs w:val="22"/>
        </w:rPr>
        <w:t> </w:t>
      </w:r>
      <w:r w:rsidR="003E0F18" w:rsidRPr="00DF69E2">
        <w:rPr>
          <w:szCs w:val="22"/>
          <w:lang w:val="el-GR"/>
        </w:rPr>
        <w:t>22</w:t>
      </w:r>
      <w:r w:rsidR="003E0F18" w:rsidRPr="00DF69E2">
        <w:rPr>
          <w:szCs w:val="22"/>
        </w:rPr>
        <w:sym w:font="Symbol" w:char="F02D"/>
      </w:r>
      <w:r w:rsidR="003E0F18" w:rsidRPr="00DF69E2">
        <w:rPr>
          <w:szCs w:val="22"/>
          <w:lang w:val="el-GR"/>
        </w:rPr>
        <w:t xml:space="preserve">85) </w:t>
      </w:r>
      <w:r w:rsidR="00D632AE" w:rsidRPr="00DF69E2">
        <w:rPr>
          <w:szCs w:val="22"/>
          <w:lang w:val="el-GR"/>
        </w:rPr>
        <w:t>στην ομάδα της χημειοθεραπείας+</w:t>
      </w:r>
      <w:r w:rsidR="00D632AE" w:rsidRPr="00DF69E2">
        <w:rPr>
          <w:szCs w:val="22"/>
        </w:rPr>
        <w:t>Avastin</w:t>
      </w:r>
      <w:r w:rsidR="00D632AE" w:rsidRPr="00DF69E2">
        <w:rPr>
          <w:szCs w:val="22"/>
          <w:lang w:val="el-GR"/>
        </w:rPr>
        <w:t>,</w:t>
      </w:r>
      <w:r w:rsidR="003E0F18" w:rsidRPr="00DF69E2">
        <w:rPr>
          <w:szCs w:val="22"/>
          <w:lang w:val="el-GR"/>
        </w:rPr>
        <w:t xml:space="preserve"> </w:t>
      </w:r>
      <w:r w:rsidR="00D632AE" w:rsidRPr="00DF69E2">
        <w:rPr>
          <w:szCs w:val="22"/>
          <w:lang w:val="el-GR"/>
        </w:rPr>
        <w:t>με το</w:t>
      </w:r>
      <w:r w:rsidR="003E0F18" w:rsidRPr="00DF69E2">
        <w:rPr>
          <w:szCs w:val="22"/>
          <w:lang w:val="el-GR"/>
        </w:rPr>
        <w:t xml:space="preserve"> 9</w:t>
      </w:r>
      <w:r w:rsidR="00D632AE" w:rsidRPr="00DF69E2">
        <w:rPr>
          <w:szCs w:val="22"/>
          <w:lang w:val="el-GR"/>
        </w:rPr>
        <w:t>,</w:t>
      </w:r>
      <w:r w:rsidR="003E0F18" w:rsidRPr="00DF69E2">
        <w:rPr>
          <w:szCs w:val="22"/>
          <w:lang w:val="el-GR"/>
        </w:rPr>
        <w:t xml:space="preserve">3% </w:t>
      </w:r>
      <w:r w:rsidR="00D632AE" w:rsidRPr="00DF69E2">
        <w:rPr>
          <w:szCs w:val="22"/>
          <w:lang w:val="el-GR"/>
        </w:rPr>
        <w:t>των ασθενών στην ομάδα που έλαβε μόνο χημειοθεραπεία και</w:t>
      </w:r>
      <w:r w:rsidR="003E0F18" w:rsidRPr="00DF69E2">
        <w:rPr>
          <w:szCs w:val="22"/>
          <w:lang w:val="el-GR"/>
        </w:rPr>
        <w:t xml:space="preserve"> </w:t>
      </w:r>
      <w:r w:rsidR="00D632AE" w:rsidRPr="00DF69E2">
        <w:rPr>
          <w:szCs w:val="22"/>
          <w:lang w:val="el-GR"/>
        </w:rPr>
        <w:t xml:space="preserve">το </w:t>
      </w:r>
      <w:r w:rsidR="003E0F18" w:rsidRPr="00DF69E2">
        <w:rPr>
          <w:szCs w:val="22"/>
          <w:lang w:val="el-GR"/>
        </w:rPr>
        <w:t>7</w:t>
      </w:r>
      <w:r w:rsidR="00D632AE" w:rsidRPr="00DF69E2">
        <w:rPr>
          <w:szCs w:val="22"/>
          <w:lang w:val="el-GR"/>
        </w:rPr>
        <w:t>,</w:t>
      </w:r>
      <w:r w:rsidR="003E0F18" w:rsidRPr="00DF69E2">
        <w:rPr>
          <w:szCs w:val="22"/>
          <w:lang w:val="el-GR"/>
        </w:rPr>
        <w:t xml:space="preserve">5% </w:t>
      </w:r>
      <w:r w:rsidR="00D632AE" w:rsidRPr="00DF69E2">
        <w:rPr>
          <w:szCs w:val="22"/>
          <w:lang w:val="el-GR"/>
        </w:rPr>
        <w:t>των ασθενών στην ομάδα της χημειοθεραπείας</w:t>
      </w:r>
      <w:r w:rsidR="003E0F18" w:rsidRPr="00DF69E2">
        <w:rPr>
          <w:szCs w:val="22"/>
          <w:lang w:val="el-GR"/>
        </w:rPr>
        <w:t>+</w:t>
      </w:r>
      <w:r w:rsidR="003E0F18" w:rsidRPr="00DF69E2">
        <w:rPr>
          <w:szCs w:val="22"/>
        </w:rPr>
        <w:t>Avastin</w:t>
      </w:r>
      <w:r w:rsidR="003E0F18" w:rsidRPr="00DF69E2">
        <w:rPr>
          <w:szCs w:val="22"/>
          <w:lang w:val="el-GR"/>
        </w:rPr>
        <w:t xml:space="preserve"> </w:t>
      </w:r>
      <w:r w:rsidR="00D632AE" w:rsidRPr="00DF69E2">
        <w:rPr>
          <w:szCs w:val="22"/>
          <w:lang w:val="el-GR"/>
        </w:rPr>
        <w:t>άνω των</w:t>
      </w:r>
      <w:r w:rsidR="003E0F18" w:rsidRPr="00DF69E2">
        <w:rPr>
          <w:szCs w:val="22"/>
          <w:lang w:val="el-GR"/>
        </w:rPr>
        <w:t xml:space="preserve"> 65</w:t>
      </w:r>
      <w:r w:rsidR="003E0F18" w:rsidRPr="00DF69E2">
        <w:rPr>
          <w:szCs w:val="22"/>
        </w:rPr>
        <w:t> </w:t>
      </w:r>
      <w:r w:rsidR="00D632AE" w:rsidRPr="00DF69E2">
        <w:rPr>
          <w:szCs w:val="22"/>
          <w:lang w:val="el-GR"/>
        </w:rPr>
        <w:t>ετών</w:t>
      </w:r>
      <w:r w:rsidR="003E0F18" w:rsidRPr="00DF69E2">
        <w:rPr>
          <w:szCs w:val="22"/>
          <w:lang w:val="el-GR"/>
        </w:rPr>
        <w:t>.</w:t>
      </w:r>
    </w:p>
    <w:p w14:paraId="5526B272" w14:textId="77777777" w:rsidR="003E0F18" w:rsidRPr="00DF69E2" w:rsidRDefault="00D632AE" w:rsidP="003E0F18">
      <w:pPr>
        <w:rPr>
          <w:szCs w:val="22"/>
          <w:lang w:val="el-GR"/>
        </w:rPr>
      </w:pPr>
      <w:r w:rsidRPr="00DF69E2">
        <w:rPr>
          <w:szCs w:val="22"/>
          <w:lang w:val="el-GR"/>
        </w:rPr>
        <w:t>Από τις</w:t>
      </w:r>
      <w:r w:rsidR="003E0F18" w:rsidRPr="00DF69E2">
        <w:rPr>
          <w:szCs w:val="22"/>
          <w:lang w:val="el-GR"/>
        </w:rPr>
        <w:t xml:space="preserve"> 452 </w:t>
      </w:r>
      <w:r w:rsidRPr="00DF69E2">
        <w:rPr>
          <w:szCs w:val="22"/>
          <w:lang w:val="el-GR"/>
        </w:rPr>
        <w:t xml:space="preserve">ασθενείς που τυχαιοποιήθηκαν κατά την </w:t>
      </w:r>
      <w:r w:rsidR="00F863DB">
        <w:rPr>
          <w:szCs w:val="22"/>
          <w:lang w:val="el-GR"/>
        </w:rPr>
        <w:t>έναρξη</w:t>
      </w:r>
      <w:r w:rsidRPr="00DF69E2">
        <w:rPr>
          <w:szCs w:val="22"/>
          <w:lang w:val="el-GR"/>
        </w:rPr>
        <w:t>, η πλειοψηφία των ασθενών ήταν λευκ</w:t>
      </w:r>
      <w:r w:rsidR="00BB3243">
        <w:rPr>
          <w:szCs w:val="22"/>
          <w:lang w:val="el-GR"/>
        </w:rPr>
        <w:t>ές</w:t>
      </w:r>
      <w:r w:rsidRPr="00DF69E2">
        <w:rPr>
          <w:szCs w:val="22"/>
          <w:lang w:val="el-GR"/>
        </w:rPr>
        <w:t xml:space="preserve"> </w:t>
      </w:r>
      <w:r w:rsidR="009236C3" w:rsidRPr="00DF69E2">
        <w:rPr>
          <w:szCs w:val="22"/>
          <w:lang w:val="el-GR"/>
        </w:rPr>
        <w:t>(</w:t>
      </w:r>
      <w:r w:rsidRPr="00DF69E2">
        <w:rPr>
          <w:szCs w:val="22"/>
          <w:lang w:val="el-GR"/>
        </w:rPr>
        <w:t xml:space="preserve">80,0% στην ομάδα που έλαβε μόνο χημειοθεραπεία και 75,3% στην ομάδα που έλαβε χημειοθεραπεία + </w:t>
      </w:r>
      <w:r w:rsidRPr="00DF69E2">
        <w:rPr>
          <w:szCs w:val="22"/>
        </w:rPr>
        <w:t>Avastin</w:t>
      </w:r>
      <w:r w:rsidRPr="00DF69E2">
        <w:rPr>
          <w:szCs w:val="22"/>
          <w:lang w:val="el-GR"/>
        </w:rPr>
        <w:t xml:space="preserve">), είχε πλακώδες καρκίνωμα (67,1% στην ομάδα που έλαβε μόνο χημειοθεραπεία και 69,6% στην ομάδα της χημειοθεραπείας + </w:t>
      </w:r>
      <w:r w:rsidRPr="00DF69E2">
        <w:rPr>
          <w:szCs w:val="22"/>
        </w:rPr>
        <w:t>Avastin</w:t>
      </w:r>
      <w:r w:rsidRPr="00DF69E2">
        <w:rPr>
          <w:szCs w:val="22"/>
          <w:lang w:val="el-GR"/>
        </w:rPr>
        <w:t xml:space="preserve">), είχε εμμένουσα/υποτροπιάζουσα νόσο (83,6% στην ομάδα που έλαβε μόνο χημειοθεραπεία και 82,8% στην ομάδα της χημειοθεραπείας + </w:t>
      </w:r>
      <w:r w:rsidRPr="00DF69E2">
        <w:rPr>
          <w:szCs w:val="22"/>
        </w:rPr>
        <w:t>Avastin</w:t>
      </w:r>
      <w:r w:rsidRPr="00DF69E2">
        <w:rPr>
          <w:szCs w:val="22"/>
          <w:lang w:val="el-GR"/>
        </w:rPr>
        <w:t>), είχε 1-2 μεταστατικές εστί</w:t>
      </w:r>
      <w:r w:rsidR="009236C3" w:rsidRPr="00DF69E2">
        <w:rPr>
          <w:szCs w:val="22"/>
          <w:lang w:val="el-GR"/>
        </w:rPr>
        <w:t>ε</w:t>
      </w:r>
      <w:r w:rsidRPr="00DF69E2">
        <w:rPr>
          <w:szCs w:val="22"/>
          <w:lang w:val="el-GR"/>
        </w:rPr>
        <w:t xml:space="preserve">ς (72,0% στην ομάδα που έλαβε μόνο χημειοθεραπεία και 76,2% στην ομάδα που έλαβε χημειοθεραπεία + </w:t>
      </w:r>
      <w:r w:rsidRPr="00DF69E2">
        <w:rPr>
          <w:szCs w:val="22"/>
        </w:rPr>
        <w:t>Avastin</w:t>
      </w:r>
      <w:r w:rsidRPr="00DF69E2">
        <w:rPr>
          <w:szCs w:val="22"/>
          <w:lang w:val="el-GR"/>
        </w:rPr>
        <w:t xml:space="preserve">), </w:t>
      </w:r>
      <w:r w:rsidR="009236C3" w:rsidRPr="00DF69E2">
        <w:rPr>
          <w:szCs w:val="22"/>
          <w:lang w:val="el-GR"/>
        </w:rPr>
        <w:t xml:space="preserve">είχε διήθηση των λεμφαδένων (50,2% στην ομάδα που έλαβε μόνο χημειοθεραπεία και 56,4% στην ομάδα που έλαβε χημειοθεραπεία + </w:t>
      </w:r>
      <w:r w:rsidR="009236C3" w:rsidRPr="00DF69E2">
        <w:rPr>
          <w:szCs w:val="22"/>
        </w:rPr>
        <w:t>Avastin</w:t>
      </w:r>
      <w:r w:rsidR="009236C3" w:rsidRPr="00DF69E2">
        <w:rPr>
          <w:szCs w:val="22"/>
          <w:lang w:val="el-GR"/>
        </w:rPr>
        <w:t xml:space="preserve">), </w:t>
      </w:r>
      <w:r w:rsidRPr="00DF69E2">
        <w:rPr>
          <w:szCs w:val="22"/>
          <w:lang w:val="el-GR"/>
        </w:rPr>
        <w:t xml:space="preserve">και είχε διάστημα θεραπείας χωρίς πλατίνα </w:t>
      </w:r>
      <w:r w:rsidRPr="00DF69E2">
        <w:rPr>
          <w:szCs w:val="22"/>
          <w:lang w:val="en-GB"/>
        </w:rPr>
        <w:sym w:font="Symbol" w:char="F0B3"/>
      </w:r>
      <w:r w:rsidRPr="00DF69E2">
        <w:rPr>
          <w:szCs w:val="22"/>
          <w:lang w:val="en-GB"/>
        </w:rPr>
        <w:t> </w:t>
      </w:r>
      <w:r w:rsidRPr="00DF69E2">
        <w:rPr>
          <w:szCs w:val="22"/>
          <w:lang w:val="el-GR"/>
        </w:rPr>
        <w:t xml:space="preserve"> 6 μηνών (72,5% στην ομάδα που έλαβε μόνο χημειοθεραπεία και 64,4% στην ομάδα που έλαβε χημειοθεραπεία + </w:t>
      </w:r>
      <w:r w:rsidRPr="00DF69E2">
        <w:rPr>
          <w:szCs w:val="22"/>
        </w:rPr>
        <w:t>Avastin</w:t>
      </w:r>
      <w:r w:rsidRPr="00DF69E2">
        <w:rPr>
          <w:szCs w:val="22"/>
          <w:lang w:val="el-GR"/>
        </w:rPr>
        <w:t>)</w:t>
      </w:r>
      <w:r w:rsidR="003E0F18" w:rsidRPr="00DF69E2">
        <w:rPr>
          <w:szCs w:val="22"/>
          <w:lang w:val="el-GR"/>
        </w:rPr>
        <w:t>.</w:t>
      </w:r>
    </w:p>
    <w:p w14:paraId="4898B281" w14:textId="77777777" w:rsidR="003E0F18" w:rsidRPr="00DF69E2" w:rsidRDefault="003E0F18" w:rsidP="003E0F18">
      <w:pPr>
        <w:rPr>
          <w:szCs w:val="22"/>
          <w:lang w:val="el-GR"/>
        </w:rPr>
      </w:pPr>
    </w:p>
    <w:p w14:paraId="2504D8B4" w14:textId="77777777" w:rsidR="003E0F18" w:rsidRPr="00DF69E2" w:rsidRDefault="00D632AE" w:rsidP="003E0F18">
      <w:pPr>
        <w:rPr>
          <w:szCs w:val="22"/>
          <w:lang w:val="el-GR"/>
        </w:rPr>
      </w:pPr>
      <w:r w:rsidRPr="00DF69E2">
        <w:rPr>
          <w:szCs w:val="22"/>
        </w:rPr>
        <w:t>To</w:t>
      </w:r>
      <w:r w:rsidRPr="00DF69E2">
        <w:rPr>
          <w:szCs w:val="22"/>
          <w:lang w:val="el-GR"/>
        </w:rPr>
        <w:t xml:space="preserve"> κύριο καταληκτικό σημείο αποτελεσματικότητας ήταν η συνολική επιβίωση. Τα δευτερεύοντα καταληκτικά σημεία περιελάμβαναν την επιβίωση χωρίς εξέλιξη της νόσου και το ποσοστό αντικειμενικής ανταπόκρισης. Τα αποτελέσματα</w:t>
      </w:r>
      <w:r w:rsidR="00ED25D6">
        <w:rPr>
          <w:szCs w:val="22"/>
          <w:lang w:val="el-GR"/>
        </w:rPr>
        <w:t xml:space="preserve"> από την κύρια ανάλυση και την ανάλυση παρακολούθησης</w:t>
      </w:r>
      <w:r w:rsidRPr="00DF69E2">
        <w:rPr>
          <w:szCs w:val="22"/>
          <w:lang w:val="el-GR"/>
        </w:rPr>
        <w:t xml:space="preserve"> παρουσιάζονται ανά θεραπεία με </w:t>
      </w:r>
      <w:r w:rsidR="003E0F18" w:rsidRPr="00DF69E2">
        <w:rPr>
          <w:szCs w:val="22"/>
          <w:lang w:val="en-GB"/>
        </w:rPr>
        <w:t>Avastin</w:t>
      </w:r>
      <w:r w:rsidR="003E0F18" w:rsidRPr="00DF69E2">
        <w:rPr>
          <w:szCs w:val="22"/>
          <w:lang w:val="el-GR"/>
        </w:rPr>
        <w:t xml:space="preserve"> </w:t>
      </w:r>
      <w:r w:rsidRPr="00DF69E2">
        <w:rPr>
          <w:szCs w:val="22"/>
          <w:lang w:val="el-GR"/>
        </w:rPr>
        <w:t>και ανά θεραπεία μελέτης στον Πίνακα</w:t>
      </w:r>
      <w:r w:rsidR="003E0F18" w:rsidRPr="00DF69E2">
        <w:rPr>
          <w:szCs w:val="22"/>
          <w:lang w:val="el-GR"/>
        </w:rPr>
        <w:t xml:space="preserve"> </w:t>
      </w:r>
      <w:r w:rsidR="00F03BD7">
        <w:rPr>
          <w:szCs w:val="22"/>
          <w:lang w:val="el-GR"/>
        </w:rPr>
        <w:t>2</w:t>
      </w:r>
      <w:r w:rsidR="00091673">
        <w:rPr>
          <w:szCs w:val="22"/>
          <w:lang w:val="el-GR"/>
        </w:rPr>
        <w:t>5</w:t>
      </w:r>
      <w:r w:rsidR="003E0F18" w:rsidRPr="00DF69E2">
        <w:rPr>
          <w:szCs w:val="22"/>
          <w:lang w:val="el-GR"/>
        </w:rPr>
        <w:t xml:space="preserve"> </w:t>
      </w:r>
      <w:r w:rsidRPr="00DF69E2">
        <w:rPr>
          <w:szCs w:val="22"/>
          <w:lang w:val="el-GR"/>
        </w:rPr>
        <w:t>και τον Πίνακα</w:t>
      </w:r>
      <w:r w:rsidR="003E0F18" w:rsidRPr="00DF69E2">
        <w:rPr>
          <w:szCs w:val="22"/>
          <w:lang w:val="el-GR"/>
        </w:rPr>
        <w:t xml:space="preserve"> </w:t>
      </w:r>
      <w:r w:rsidR="00F03BD7">
        <w:rPr>
          <w:szCs w:val="22"/>
          <w:lang w:val="el-GR"/>
        </w:rPr>
        <w:t>2</w:t>
      </w:r>
      <w:r w:rsidR="00091673">
        <w:rPr>
          <w:szCs w:val="22"/>
          <w:lang w:val="el-GR"/>
        </w:rPr>
        <w:t>6</w:t>
      </w:r>
      <w:r w:rsidR="003E0F18" w:rsidRPr="00DF69E2">
        <w:rPr>
          <w:szCs w:val="22"/>
          <w:lang w:val="el-GR"/>
        </w:rPr>
        <w:t xml:space="preserve">, </w:t>
      </w:r>
      <w:r w:rsidRPr="00DF69E2">
        <w:rPr>
          <w:szCs w:val="22"/>
          <w:lang w:val="el-GR"/>
        </w:rPr>
        <w:t>αντίστοιχα</w:t>
      </w:r>
      <w:r w:rsidR="003E0F18" w:rsidRPr="00DF69E2">
        <w:rPr>
          <w:szCs w:val="22"/>
          <w:lang w:val="el-GR"/>
        </w:rPr>
        <w:t>.</w:t>
      </w:r>
    </w:p>
    <w:p w14:paraId="45FA4310" w14:textId="77777777" w:rsidR="003E0F18" w:rsidRPr="00D632AE" w:rsidRDefault="003E0F18" w:rsidP="003E0F18">
      <w:pPr>
        <w:rPr>
          <w:szCs w:val="22"/>
          <w:u w:val="single"/>
          <w:lang w:val="el-GR"/>
        </w:rPr>
      </w:pPr>
    </w:p>
    <w:p w14:paraId="2CEB9634" w14:textId="77777777" w:rsidR="003E0F18" w:rsidRPr="00D41104" w:rsidRDefault="00D632AE" w:rsidP="00824AE4">
      <w:pPr>
        <w:keepNext/>
        <w:keepLines/>
        <w:rPr>
          <w:b/>
          <w:bCs/>
          <w:szCs w:val="22"/>
          <w:lang w:val="el-GR"/>
        </w:rPr>
      </w:pPr>
      <w:r w:rsidRPr="00F863DB">
        <w:rPr>
          <w:b/>
          <w:szCs w:val="22"/>
          <w:lang w:val="el-GR"/>
        </w:rPr>
        <w:lastRenderedPageBreak/>
        <w:t>Πίνακας</w:t>
      </w:r>
      <w:r w:rsidR="003E0F18" w:rsidRPr="00F863DB">
        <w:rPr>
          <w:b/>
          <w:szCs w:val="22"/>
          <w:lang w:val="el-GR"/>
        </w:rPr>
        <w:t xml:space="preserve"> </w:t>
      </w:r>
      <w:r w:rsidR="00F03BD7">
        <w:rPr>
          <w:b/>
          <w:szCs w:val="22"/>
          <w:lang w:val="el-GR"/>
        </w:rPr>
        <w:t>2</w:t>
      </w:r>
      <w:r w:rsidR="00091673">
        <w:rPr>
          <w:b/>
          <w:szCs w:val="22"/>
          <w:lang w:val="el-GR"/>
        </w:rPr>
        <w:t>5</w:t>
      </w:r>
      <w:r w:rsidR="003E0F18" w:rsidRPr="00F863DB">
        <w:rPr>
          <w:b/>
          <w:szCs w:val="22"/>
          <w:lang w:val="el-GR"/>
        </w:rPr>
        <w:tab/>
      </w:r>
      <w:r w:rsidRPr="00F863DB">
        <w:rPr>
          <w:b/>
          <w:bCs/>
          <w:szCs w:val="22"/>
          <w:lang w:val="el-GR"/>
        </w:rPr>
        <w:t>Αποτελέσματα αποτελεσματικότητας στη μελέτη</w:t>
      </w:r>
      <w:r w:rsidR="003E0F18" w:rsidRPr="00F863DB">
        <w:rPr>
          <w:b/>
          <w:bCs/>
          <w:szCs w:val="22"/>
          <w:lang w:val="el-GR"/>
        </w:rPr>
        <w:t xml:space="preserve"> </w:t>
      </w:r>
      <w:r w:rsidR="003E0F18" w:rsidRPr="00F863DB">
        <w:rPr>
          <w:b/>
          <w:bCs/>
          <w:szCs w:val="22"/>
        </w:rPr>
        <w:t>GOG</w:t>
      </w:r>
      <w:r w:rsidR="003E0F18" w:rsidRPr="00F863DB">
        <w:rPr>
          <w:b/>
          <w:bCs/>
          <w:szCs w:val="22"/>
          <w:lang w:val="el-GR"/>
        </w:rPr>
        <w:t xml:space="preserve">-0240 </w:t>
      </w:r>
      <w:r w:rsidRPr="00F863DB">
        <w:rPr>
          <w:b/>
          <w:bCs/>
          <w:szCs w:val="22"/>
          <w:lang w:val="el-GR"/>
        </w:rPr>
        <w:t>ανά θεραπεία με</w:t>
      </w:r>
      <w:r w:rsidR="003E0F18" w:rsidRPr="00F863DB">
        <w:rPr>
          <w:b/>
          <w:bCs/>
          <w:szCs w:val="22"/>
          <w:lang w:val="el-GR"/>
        </w:rPr>
        <w:t xml:space="preserve"> </w:t>
      </w:r>
      <w:r w:rsidR="003E0F18" w:rsidRPr="00F863DB">
        <w:rPr>
          <w:b/>
          <w:bCs/>
          <w:szCs w:val="22"/>
        </w:rPr>
        <w:t>Avastin</w:t>
      </w:r>
    </w:p>
    <w:p w14:paraId="64EE171D" w14:textId="77777777" w:rsidR="00820092" w:rsidRPr="00813364" w:rsidRDefault="00820092" w:rsidP="00824AE4">
      <w:pPr>
        <w:keepNext/>
        <w:keepLines/>
        <w:rPr>
          <w:szCs w:val="22"/>
          <w:u w:val="single"/>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2280"/>
        <w:gridCol w:w="2522"/>
      </w:tblGrid>
      <w:tr w:rsidR="00ED25D6" w:rsidRPr="005C71BD" w14:paraId="0CE30492" w14:textId="77777777" w:rsidTr="006C1C81">
        <w:trPr>
          <w:jc w:val="center"/>
        </w:trPr>
        <w:tc>
          <w:tcPr>
            <w:tcW w:w="4114" w:type="dxa"/>
          </w:tcPr>
          <w:p w14:paraId="1CF9A5A7" w14:textId="77777777" w:rsidR="00ED25D6" w:rsidRPr="003873F6" w:rsidRDefault="00ED25D6" w:rsidP="005478E4">
            <w:pPr>
              <w:pStyle w:val="TableCellLeft"/>
              <w:keepLines w:val="0"/>
              <w:spacing w:before="0" w:after="0" w:line="240" w:lineRule="auto"/>
              <w:rPr>
                <w:lang w:val="el-GR"/>
              </w:rPr>
            </w:pPr>
          </w:p>
        </w:tc>
        <w:tc>
          <w:tcPr>
            <w:tcW w:w="2280" w:type="dxa"/>
          </w:tcPr>
          <w:p w14:paraId="3054C3A6" w14:textId="77777777" w:rsidR="00ED25D6" w:rsidRPr="005C71BD" w:rsidRDefault="00ED25D6" w:rsidP="005478E4">
            <w:pPr>
              <w:rPr>
                <w:sz w:val="20"/>
                <w:u w:val="single"/>
              </w:rPr>
            </w:pPr>
            <w:r w:rsidRPr="005C71BD">
              <w:rPr>
                <w:sz w:val="20"/>
                <w:u w:val="single"/>
                <w:lang w:val="el-GR"/>
              </w:rPr>
              <w:t>Χημειοθεραπεία</w:t>
            </w:r>
            <w:r w:rsidRPr="005C71BD">
              <w:rPr>
                <w:sz w:val="20"/>
                <w:u w:val="single"/>
              </w:rPr>
              <w:t xml:space="preserve"> </w:t>
            </w:r>
          </w:p>
          <w:p w14:paraId="3EE271D3" w14:textId="77777777" w:rsidR="00ED25D6" w:rsidRPr="005C71BD" w:rsidRDefault="00ED25D6" w:rsidP="005478E4">
            <w:pPr>
              <w:pStyle w:val="TextTi12"/>
              <w:keepNext/>
              <w:spacing w:after="0"/>
              <w:jc w:val="center"/>
              <w:rPr>
                <w:sz w:val="20"/>
              </w:rPr>
            </w:pPr>
            <w:r w:rsidRPr="005C71BD">
              <w:rPr>
                <w:sz w:val="20"/>
                <w:u w:val="single"/>
              </w:rPr>
              <w:t>(n=225)</w:t>
            </w:r>
          </w:p>
        </w:tc>
        <w:tc>
          <w:tcPr>
            <w:tcW w:w="2522" w:type="dxa"/>
          </w:tcPr>
          <w:p w14:paraId="1035802D" w14:textId="77777777" w:rsidR="00ED25D6" w:rsidRPr="005C71BD" w:rsidRDefault="00ED25D6" w:rsidP="005478E4">
            <w:pPr>
              <w:rPr>
                <w:sz w:val="20"/>
                <w:u w:val="single"/>
              </w:rPr>
            </w:pPr>
            <w:r w:rsidRPr="005C71BD">
              <w:rPr>
                <w:sz w:val="20"/>
                <w:u w:val="single"/>
                <w:lang w:val="el-GR"/>
              </w:rPr>
              <w:t>Χημειοθεραπεία</w:t>
            </w:r>
            <w:r w:rsidRPr="005C71BD">
              <w:rPr>
                <w:sz w:val="20"/>
                <w:u w:val="single"/>
              </w:rPr>
              <w:t xml:space="preserve"> + Avastin</w:t>
            </w:r>
          </w:p>
          <w:p w14:paraId="6F82EDA0" w14:textId="77777777" w:rsidR="00ED25D6" w:rsidRPr="005C71BD" w:rsidRDefault="00ED25D6" w:rsidP="005478E4">
            <w:pPr>
              <w:pStyle w:val="TextTi12"/>
              <w:keepNext/>
              <w:spacing w:after="0"/>
              <w:jc w:val="center"/>
              <w:rPr>
                <w:rFonts w:eastAsia="SimSun"/>
                <w:sz w:val="20"/>
              </w:rPr>
            </w:pPr>
            <w:r w:rsidRPr="005C71BD">
              <w:rPr>
                <w:sz w:val="20"/>
                <w:u w:val="single"/>
              </w:rPr>
              <w:t>(n=227)</w:t>
            </w:r>
          </w:p>
        </w:tc>
      </w:tr>
      <w:tr w:rsidR="00ED25D6" w:rsidRPr="005C71BD" w14:paraId="4CE6011B" w14:textId="77777777" w:rsidTr="006C1C81">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7C3308D0" w14:textId="77777777" w:rsidR="00ED25D6" w:rsidRPr="005C71BD" w:rsidRDefault="00ED25D6" w:rsidP="005478E4">
            <w:pPr>
              <w:pStyle w:val="TextTi12"/>
              <w:keepNext/>
              <w:spacing w:before="120" w:after="120"/>
              <w:jc w:val="center"/>
              <w:rPr>
                <w:rFonts w:eastAsia="SimSun"/>
                <w:b/>
                <w:sz w:val="20"/>
                <w:u w:val="single"/>
              </w:rPr>
            </w:pPr>
            <w:r w:rsidRPr="005C71BD">
              <w:rPr>
                <w:b/>
                <w:sz w:val="20"/>
                <w:lang w:val="el-GR"/>
              </w:rPr>
              <w:t>Κύριο καταληκτικό σημείο</w:t>
            </w:r>
          </w:p>
        </w:tc>
      </w:tr>
      <w:tr w:rsidR="00ED25D6" w:rsidRPr="005C71BD" w14:paraId="63D686BB" w14:textId="77777777" w:rsidTr="006C1C81">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2EC5583A" w14:textId="77777777" w:rsidR="00ED25D6" w:rsidRPr="005C71BD" w:rsidRDefault="00ED25D6" w:rsidP="005478E4">
            <w:pPr>
              <w:pStyle w:val="TextTi12"/>
              <w:keepNext/>
              <w:spacing w:before="120" w:after="120"/>
              <w:rPr>
                <w:rFonts w:eastAsia="SimSun"/>
                <w:b/>
                <w:sz w:val="20"/>
                <w:lang w:eastAsia="zh-CN"/>
              </w:rPr>
            </w:pPr>
            <w:r w:rsidRPr="005C71BD">
              <w:rPr>
                <w:b/>
                <w:sz w:val="20"/>
                <w:lang w:val="el-GR"/>
              </w:rPr>
              <w:t>Συνολική επιβίωση- Κύρια Ανάλυση</w:t>
            </w:r>
            <w:r w:rsidRPr="005C71BD">
              <w:rPr>
                <w:b/>
                <w:sz w:val="20"/>
                <w:vertAlign w:val="superscript"/>
                <w:lang w:val="el-GR"/>
              </w:rPr>
              <w:t>6</w:t>
            </w:r>
          </w:p>
        </w:tc>
      </w:tr>
      <w:tr w:rsidR="00ED25D6" w:rsidRPr="005C71BD" w14:paraId="6CCBD5BD" w14:textId="77777777" w:rsidTr="006C1C81">
        <w:trPr>
          <w:jc w:val="center"/>
        </w:trPr>
        <w:tc>
          <w:tcPr>
            <w:tcW w:w="4114" w:type="dxa"/>
          </w:tcPr>
          <w:p w14:paraId="37FB8FB9" w14:textId="77777777" w:rsidR="00ED25D6" w:rsidRPr="005C71BD" w:rsidRDefault="00ED25D6" w:rsidP="005478E4">
            <w:pPr>
              <w:pStyle w:val="TableCellLeft"/>
              <w:keepLines w:val="0"/>
              <w:spacing w:before="0" w:after="0" w:line="240" w:lineRule="auto"/>
            </w:pPr>
            <w:r w:rsidRPr="005C71BD">
              <w:rPr>
                <w:lang w:val="el-GR"/>
              </w:rPr>
              <w:t>Διάμεση τιμή</w:t>
            </w:r>
            <w:r w:rsidRPr="0016502C">
              <w:t xml:space="preserve"> (</w:t>
            </w:r>
            <w:r w:rsidRPr="0016502C">
              <w:rPr>
                <w:lang w:val="el-GR"/>
              </w:rPr>
              <w:t>μήνες</w:t>
            </w:r>
            <w:r w:rsidRPr="0016502C">
              <w:t>)</w:t>
            </w:r>
            <w:r w:rsidRPr="0016502C">
              <w:rPr>
                <w:vertAlign w:val="superscript"/>
              </w:rPr>
              <w:t>1</w:t>
            </w:r>
          </w:p>
        </w:tc>
        <w:tc>
          <w:tcPr>
            <w:tcW w:w="2280" w:type="dxa"/>
          </w:tcPr>
          <w:p w14:paraId="48C5733D" w14:textId="77777777" w:rsidR="00ED25D6" w:rsidRPr="005C71BD" w:rsidRDefault="00ED25D6" w:rsidP="005478E4">
            <w:pPr>
              <w:pStyle w:val="TableCellCenter"/>
              <w:keepLines w:val="0"/>
              <w:spacing w:before="0" w:after="0" w:line="240" w:lineRule="auto"/>
            </w:pPr>
            <w:r w:rsidRPr="005C71BD">
              <w:t xml:space="preserve">12.9                            </w:t>
            </w:r>
          </w:p>
        </w:tc>
        <w:tc>
          <w:tcPr>
            <w:tcW w:w="2522" w:type="dxa"/>
          </w:tcPr>
          <w:p w14:paraId="59E2CC7E" w14:textId="77777777" w:rsidR="00ED25D6" w:rsidRPr="005C71BD" w:rsidRDefault="00ED25D6" w:rsidP="005478E4">
            <w:pPr>
              <w:pStyle w:val="TableCellCenter"/>
              <w:keepLines w:val="0"/>
              <w:spacing w:before="0" w:after="0" w:line="240" w:lineRule="auto"/>
            </w:pPr>
            <w:r w:rsidRPr="005C71BD">
              <w:t>16.8</w:t>
            </w:r>
          </w:p>
        </w:tc>
      </w:tr>
      <w:tr w:rsidR="00ED25D6" w:rsidRPr="005C71BD" w14:paraId="3930E28A" w14:textId="77777777" w:rsidTr="006C1C81">
        <w:trPr>
          <w:jc w:val="center"/>
        </w:trPr>
        <w:tc>
          <w:tcPr>
            <w:tcW w:w="4114" w:type="dxa"/>
          </w:tcPr>
          <w:p w14:paraId="62D396F0" w14:textId="77777777" w:rsidR="00ED25D6" w:rsidRPr="005C71BD" w:rsidRDefault="00ED25D6" w:rsidP="005478E4">
            <w:pPr>
              <w:pStyle w:val="TableCellLeft"/>
              <w:keepLines w:val="0"/>
              <w:spacing w:before="0" w:after="0" w:line="240" w:lineRule="auto"/>
            </w:pPr>
            <w:r w:rsidRPr="005C71BD">
              <w:rPr>
                <w:lang w:val="el-GR"/>
              </w:rPr>
              <w:t>Λόγος κινδύνου</w:t>
            </w:r>
            <w:r w:rsidRPr="005C71BD">
              <w:rPr>
                <w:lang w:eastAsia="ja-JP"/>
              </w:rPr>
              <w:t xml:space="preserve"> [95% CI]</w:t>
            </w:r>
          </w:p>
        </w:tc>
        <w:tc>
          <w:tcPr>
            <w:tcW w:w="4802" w:type="dxa"/>
            <w:gridSpan w:val="2"/>
          </w:tcPr>
          <w:p w14:paraId="6A5268F3" w14:textId="77777777" w:rsidR="00ED25D6" w:rsidRPr="005C71BD" w:rsidRDefault="00ED25D6" w:rsidP="005478E4">
            <w:pPr>
              <w:pStyle w:val="TableCellCenter"/>
              <w:keepLines w:val="0"/>
              <w:spacing w:before="0" w:after="0" w:line="240" w:lineRule="auto"/>
            </w:pPr>
            <w:r w:rsidRPr="005C71BD">
              <w:t>0.74 [0.58, 0.94]</w:t>
            </w:r>
          </w:p>
          <w:p w14:paraId="76912477" w14:textId="77777777" w:rsidR="00ED25D6" w:rsidRPr="005C71BD" w:rsidRDefault="00ED25D6" w:rsidP="00ED25D6">
            <w:pPr>
              <w:pStyle w:val="TableCellCenter"/>
              <w:keepLines w:val="0"/>
              <w:spacing w:before="0" w:after="0" w:line="240" w:lineRule="auto"/>
            </w:pPr>
            <w:r w:rsidRPr="005C71BD">
              <w:t>(</w:t>
            </w:r>
            <w:r w:rsidRPr="005C71BD">
              <w:rPr>
                <w:lang w:val="el-GR"/>
              </w:rPr>
              <w:t xml:space="preserve">τιμή </w:t>
            </w:r>
            <w:r w:rsidRPr="0016502C">
              <w:t>p</w:t>
            </w:r>
            <w:r w:rsidRPr="005C71BD">
              <w:rPr>
                <w:vertAlign w:val="superscript"/>
              </w:rPr>
              <w:t xml:space="preserve"> 5</w:t>
            </w:r>
            <w:r w:rsidRPr="005C71BD">
              <w:t xml:space="preserve"> = 0.0132)</w:t>
            </w:r>
          </w:p>
        </w:tc>
      </w:tr>
      <w:tr w:rsidR="00ED25D6" w:rsidRPr="005C71BD" w14:paraId="0D1899F6" w14:textId="77777777" w:rsidTr="006C1C81">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236FA4F9" w14:textId="77777777" w:rsidR="00ED25D6" w:rsidRPr="005C71BD" w:rsidRDefault="00ED25D6" w:rsidP="00ED25D6">
            <w:pPr>
              <w:pStyle w:val="TextTi12"/>
              <w:keepNext/>
              <w:spacing w:before="120" w:after="120"/>
              <w:rPr>
                <w:rFonts w:eastAsia="SimSun"/>
                <w:b/>
                <w:sz w:val="20"/>
                <w:lang w:eastAsia="zh-CN"/>
              </w:rPr>
            </w:pPr>
            <w:r w:rsidRPr="005C71BD">
              <w:rPr>
                <w:b/>
                <w:sz w:val="20"/>
                <w:lang w:val="el-GR"/>
              </w:rPr>
              <w:t>Συνολική</w:t>
            </w:r>
            <w:r w:rsidRPr="005C71BD">
              <w:rPr>
                <w:b/>
                <w:sz w:val="20"/>
              </w:rPr>
              <w:t xml:space="preserve"> </w:t>
            </w:r>
            <w:r w:rsidRPr="005C71BD">
              <w:rPr>
                <w:b/>
                <w:sz w:val="20"/>
                <w:lang w:val="el-GR"/>
              </w:rPr>
              <w:t>επιβίωση</w:t>
            </w:r>
            <w:r w:rsidRPr="005C71BD">
              <w:rPr>
                <w:rFonts w:eastAsia="SimSun"/>
                <w:b/>
                <w:sz w:val="20"/>
                <w:lang w:eastAsia="zh-CN"/>
              </w:rPr>
              <w:t xml:space="preserve"> –  </w:t>
            </w:r>
            <w:r w:rsidRPr="005C71BD">
              <w:rPr>
                <w:b/>
                <w:sz w:val="20"/>
                <w:lang w:val="el-GR"/>
              </w:rPr>
              <w:t>Αν</w:t>
            </w:r>
            <w:r w:rsidRPr="0016502C">
              <w:rPr>
                <w:b/>
                <w:sz w:val="20"/>
                <w:lang w:val="el-GR"/>
              </w:rPr>
              <w:t>άλυση Παρακολούθησης</w:t>
            </w:r>
            <w:r w:rsidRPr="005C71BD">
              <w:rPr>
                <w:rFonts w:eastAsia="SimSun"/>
                <w:b/>
                <w:sz w:val="20"/>
                <w:vertAlign w:val="superscript"/>
                <w:lang w:eastAsia="zh-CN"/>
              </w:rPr>
              <w:t xml:space="preserve"> 7</w:t>
            </w:r>
          </w:p>
        </w:tc>
      </w:tr>
      <w:tr w:rsidR="00ED25D6" w:rsidRPr="005C71BD" w14:paraId="46E038DB" w14:textId="77777777" w:rsidTr="006C1C81">
        <w:trPr>
          <w:jc w:val="center"/>
        </w:trPr>
        <w:tc>
          <w:tcPr>
            <w:tcW w:w="4114" w:type="dxa"/>
          </w:tcPr>
          <w:p w14:paraId="03D71A02" w14:textId="77777777" w:rsidR="00ED25D6" w:rsidRPr="005C71BD" w:rsidRDefault="00ED25D6" w:rsidP="005478E4">
            <w:pPr>
              <w:pStyle w:val="TableCellLeft"/>
              <w:keepLines w:val="0"/>
              <w:spacing w:before="0" w:after="0" w:line="240" w:lineRule="auto"/>
            </w:pPr>
            <w:r w:rsidRPr="005C71BD">
              <w:rPr>
                <w:lang w:val="el-GR"/>
              </w:rPr>
              <w:t>Διάμεση τιμή</w:t>
            </w:r>
            <w:r w:rsidRPr="0016502C">
              <w:t xml:space="preserve"> (</w:t>
            </w:r>
            <w:r w:rsidRPr="0016502C">
              <w:rPr>
                <w:lang w:val="el-GR"/>
              </w:rPr>
              <w:t>μήνες</w:t>
            </w:r>
            <w:r w:rsidRPr="005C71BD">
              <w:rPr>
                <w:vertAlign w:val="superscript"/>
              </w:rPr>
              <w:t xml:space="preserve"> 1</w:t>
            </w:r>
          </w:p>
        </w:tc>
        <w:tc>
          <w:tcPr>
            <w:tcW w:w="2280" w:type="dxa"/>
          </w:tcPr>
          <w:p w14:paraId="6E0D7592" w14:textId="77777777" w:rsidR="00ED25D6" w:rsidRPr="005C71BD" w:rsidRDefault="00ED25D6" w:rsidP="005478E4">
            <w:pPr>
              <w:pStyle w:val="TableCellCenter"/>
              <w:keepLines w:val="0"/>
              <w:spacing w:before="0" w:after="0" w:line="240" w:lineRule="auto"/>
            </w:pPr>
            <w:r w:rsidRPr="005C71BD">
              <w:t xml:space="preserve">13.3                         </w:t>
            </w:r>
          </w:p>
        </w:tc>
        <w:tc>
          <w:tcPr>
            <w:tcW w:w="2522" w:type="dxa"/>
          </w:tcPr>
          <w:p w14:paraId="156460BF" w14:textId="77777777" w:rsidR="00ED25D6" w:rsidRPr="005C71BD" w:rsidRDefault="00ED25D6" w:rsidP="005478E4">
            <w:pPr>
              <w:pStyle w:val="TableCellCenter"/>
              <w:keepLines w:val="0"/>
              <w:spacing w:before="0" w:after="0" w:line="240" w:lineRule="auto"/>
            </w:pPr>
            <w:r w:rsidRPr="005C71BD">
              <w:t>16.8</w:t>
            </w:r>
          </w:p>
        </w:tc>
      </w:tr>
      <w:tr w:rsidR="00ED25D6" w:rsidRPr="005C71BD" w14:paraId="46380DA5" w14:textId="77777777" w:rsidTr="006C1C81">
        <w:trPr>
          <w:jc w:val="center"/>
        </w:trPr>
        <w:tc>
          <w:tcPr>
            <w:tcW w:w="4114" w:type="dxa"/>
          </w:tcPr>
          <w:p w14:paraId="22F20F9D" w14:textId="77777777" w:rsidR="00ED25D6" w:rsidRPr="005C71BD" w:rsidRDefault="00ED25D6" w:rsidP="005478E4">
            <w:pPr>
              <w:pStyle w:val="TableCellLeft"/>
              <w:keepLines w:val="0"/>
              <w:spacing w:before="0" w:after="0" w:line="240" w:lineRule="auto"/>
            </w:pPr>
            <w:r w:rsidRPr="005C71BD">
              <w:rPr>
                <w:lang w:val="el-GR"/>
              </w:rPr>
              <w:t>Λόγος κινδύνου</w:t>
            </w:r>
            <w:r w:rsidRPr="005C71BD">
              <w:rPr>
                <w:lang w:eastAsia="ja-JP"/>
              </w:rPr>
              <w:t xml:space="preserve"> [95% CI]</w:t>
            </w:r>
          </w:p>
        </w:tc>
        <w:tc>
          <w:tcPr>
            <w:tcW w:w="4802" w:type="dxa"/>
            <w:gridSpan w:val="2"/>
          </w:tcPr>
          <w:p w14:paraId="3B4DBCA6" w14:textId="77777777" w:rsidR="00ED25D6" w:rsidRPr="005C71BD" w:rsidRDefault="00ED25D6" w:rsidP="005478E4">
            <w:pPr>
              <w:pStyle w:val="TableCellCenter"/>
              <w:keepLines w:val="0"/>
              <w:spacing w:before="0" w:after="0" w:line="240" w:lineRule="auto"/>
            </w:pPr>
            <w:r w:rsidRPr="005C71BD">
              <w:t>0.76 [0.62, 0.94]</w:t>
            </w:r>
          </w:p>
          <w:p w14:paraId="304AF224" w14:textId="77777777" w:rsidR="00ED25D6" w:rsidRPr="005C71BD" w:rsidRDefault="00ED25D6" w:rsidP="00ED25D6">
            <w:pPr>
              <w:pStyle w:val="TableCellCenter"/>
              <w:keepLines w:val="0"/>
              <w:spacing w:before="0" w:after="0" w:line="240" w:lineRule="auto"/>
            </w:pPr>
            <w:r w:rsidRPr="005C71BD">
              <w:t>(</w:t>
            </w:r>
            <w:r w:rsidRPr="005C71BD">
              <w:rPr>
                <w:lang w:val="el-GR"/>
              </w:rPr>
              <w:t xml:space="preserve">τιμή </w:t>
            </w:r>
            <w:r w:rsidRPr="0016502C">
              <w:t>p</w:t>
            </w:r>
            <w:r w:rsidRPr="005C71BD">
              <w:rPr>
                <w:vertAlign w:val="superscript"/>
              </w:rPr>
              <w:t xml:space="preserve"> 5,8</w:t>
            </w:r>
            <w:r w:rsidRPr="005C71BD">
              <w:t xml:space="preserve"> = 0.0126)</w:t>
            </w:r>
          </w:p>
        </w:tc>
      </w:tr>
      <w:tr w:rsidR="00ED25D6" w:rsidRPr="005C71BD" w14:paraId="40589C2F" w14:textId="77777777" w:rsidTr="006C1C81">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6F70401D" w14:textId="77777777" w:rsidR="00ED25D6" w:rsidRPr="005C71BD" w:rsidRDefault="00ED25D6" w:rsidP="005478E4">
            <w:pPr>
              <w:pStyle w:val="TextTi12"/>
              <w:keepNext/>
              <w:spacing w:before="120" w:after="120"/>
              <w:jc w:val="center"/>
              <w:rPr>
                <w:rFonts w:eastAsia="SimSun"/>
                <w:b/>
                <w:sz w:val="20"/>
                <w:u w:val="single"/>
                <w:lang w:eastAsia="zh-CN"/>
              </w:rPr>
            </w:pPr>
            <w:r w:rsidRPr="005C71BD">
              <w:rPr>
                <w:b/>
                <w:sz w:val="20"/>
                <w:lang w:val="el-GR"/>
              </w:rPr>
              <w:t>Δευτερεύοντα καταληκτικά σημεία</w:t>
            </w:r>
          </w:p>
        </w:tc>
      </w:tr>
      <w:tr w:rsidR="00ED25D6" w:rsidRPr="00CF4BC2" w14:paraId="3AD4E91C" w14:textId="77777777" w:rsidTr="006C1C81">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226C9676" w14:textId="77777777" w:rsidR="00ED25D6" w:rsidRPr="005C71BD" w:rsidRDefault="00ED25D6" w:rsidP="00ED25D6">
            <w:pPr>
              <w:pStyle w:val="TextTi12"/>
              <w:keepNext/>
              <w:spacing w:before="120" w:after="120"/>
              <w:rPr>
                <w:rFonts w:eastAsia="SimSun"/>
                <w:b/>
                <w:sz w:val="20"/>
                <w:lang w:val="el-GR" w:eastAsia="zh-CN"/>
              </w:rPr>
            </w:pPr>
            <w:r w:rsidRPr="005C71BD">
              <w:rPr>
                <w:b/>
                <w:sz w:val="20"/>
                <w:lang w:val="el-GR" w:eastAsia="da-DK"/>
              </w:rPr>
              <w:t>Επιβίωση χωρίς εξέλιξη της νόσου</w:t>
            </w:r>
            <w:r w:rsidRPr="005C71BD">
              <w:rPr>
                <w:rFonts w:eastAsia="SimSun"/>
                <w:b/>
                <w:sz w:val="20"/>
                <w:lang w:val="el-GR" w:eastAsia="zh-CN"/>
              </w:rPr>
              <w:t xml:space="preserve"> – </w:t>
            </w:r>
            <w:r w:rsidRPr="005C71BD">
              <w:rPr>
                <w:b/>
                <w:sz w:val="20"/>
                <w:lang w:val="el-GR"/>
              </w:rPr>
              <w:t>Κ</w:t>
            </w:r>
            <w:r w:rsidRPr="0016502C">
              <w:rPr>
                <w:b/>
                <w:sz w:val="20"/>
                <w:lang w:val="el-GR"/>
              </w:rPr>
              <w:t>ύρια Ανάλυση</w:t>
            </w:r>
            <w:r w:rsidRPr="0016502C">
              <w:rPr>
                <w:b/>
                <w:sz w:val="20"/>
                <w:vertAlign w:val="superscript"/>
                <w:lang w:val="el-GR"/>
              </w:rPr>
              <w:t>6</w:t>
            </w:r>
          </w:p>
        </w:tc>
      </w:tr>
      <w:tr w:rsidR="00ED25D6" w:rsidRPr="005C71BD" w14:paraId="4CE54CB7" w14:textId="77777777" w:rsidTr="006C1C81">
        <w:trPr>
          <w:jc w:val="center"/>
        </w:trPr>
        <w:tc>
          <w:tcPr>
            <w:tcW w:w="4114" w:type="dxa"/>
          </w:tcPr>
          <w:p w14:paraId="14FFB283" w14:textId="77777777" w:rsidR="00ED25D6" w:rsidRPr="005C71BD" w:rsidRDefault="00ED25D6" w:rsidP="005478E4">
            <w:pPr>
              <w:pStyle w:val="TextTi12"/>
              <w:keepNext/>
              <w:spacing w:after="0"/>
              <w:jc w:val="left"/>
              <w:rPr>
                <w:rFonts w:eastAsia="SimSun"/>
                <w:sz w:val="20"/>
              </w:rPr>
            </w:pPr>
            <w:r w:rsidRPr="005C71BD">
              <w:rPr>
                <w:rFonts w:eastAsia="SimSun"/>
                <w:sz w:val="20"/>
                <w:lang w:val="el-GR"/>
              </w:rPr>
              <w:t>Διάμεση</w:t>
            </w:r>
            <w:r w:rsidR="000B0BD9" w:rsidRPr="005C71BD">
              <w:rPr>
                <w:rFonts w:eastAsia="SimSun"/>
                <w:sz w:val="20"/>
              </w:rPr>
              <w:t xml:space="preserve"> PFS </w:t>
            </w:r>
            <w:r w:rsidR="000B0BD9" w:rsidRPr="005C71BD">
              <w:rPr>
                <w:rFonts w:eastAsia="SimSun"/>
                <w:sz w:val="20"/>
                <w:lang w:val="el-GR"/>
              </w:rPr>
              <w:t>(μήνες</w:t>
            </w:r>
            <w:r w:rsidRPr="005C71BD">
              <w:rPr>
                <w:rFonts w:eastAsia="SimSun"/>
                <w:sz w:val="20"/>
              </w:rPr>
              <w:t>)</w:t>
            </w:r>
            <w:r w:rsidRPr="005C71BD">
              <w:rPr>
                <w:rFonts w:eastAsia="SimSun"/>
                <w:sz w:val="20"/>
                <w:vertAlign w:val="superscript"/>
              </w:rPr>
              <w:t>1</w:t>
            </w:r>
          </w:p>
        </w:tc>
        <w:tc>
          <w:tcPr>
            <w:tcW w:w="2280" w:type="dxa"/>
          </w:tcPr>
          <w:p w14:paraId="30700F2D" w14:textId="77777777" w:rsidR="00ED25D6" w:rsidRPr="005C71BD" w:rsidRDefault="00ED25D6" w:rsidP="005478E4">
            <w:pPr>
              <w:pStyle w:val="TextTi12"/>
              <w:keepNext/>
              <w:spacing w:after="0"/>
              <w:jc w:val="center"/>
              <w:rPr>
                <w:rFonts w:eastAsia="SimSun"/>
                <w:sz w:val="20"/>
              </w:rPr>
            </w:pPr>
            <w:r w:rsidRPr="005C71BD">
              <w:rPr>
                <w:rFonts w:eastAsia="SimSun"/>
                <w:sz w:val="20"/>
              </w:rPr>
              <w:t>6.0</w:t>
            </w:r>
          </w:p>
        </w:tc>
        <w:tc>
          <w:tcPr>
            <w:tcW w:w="2522" w:type="dxa"/>
          </w:tcPr>
          <w:p w14:paraId="5603050B" w14:textId="77777777" w:rsidR="00ED25D6" w:rsidRPr="005C71BD" w:rsidRDefault="00ED25D6" w:rsidP="005478E4">
            <w:pPr>
              <w:pStyle w:val="TextTi12"/>
              <w:keepNext/>
              <w:spacing w:after="0"/>
              <w:jc w:val="center"/>
              <w:rPr>
                <w:rFonts w:eastAsia="SimSun"/>
                <w:sz w:val="20"/>
              </w:rPr>
            </w:pPr>
            <w:r w:rsidRPr="005C71BD">
              <w:rPr>
                <w:rFonts w:eastAsia="SimSun"/>
                <w:sz w:val="20"/>
              </w:rPr>
              <w:t>8.3</w:t>
            </w:r>
          </w:p>
        </w:tc>
      </w:tr>
      <w:tr w:rsidR="00ED25D6" w:rsidRPr="005C71BD" w14:paraId="5443221D" w14:textId="77777777" w:rsidTr="006C1C81">
        <w:trPr>
          <w:jc w:val="center"/>
        </w:trPr>
        <w:tc>
          <w:tcPr>
            <w:tcW w:w="4114" w:type="dxa"/>
          </w:tcPr>
          <w:p w14:paraId="13BCDA88" w14:textId="77777777" w:rsidR="00ED25D6" w:rsidRPr="005C71BD" w:rsidRDefault="00ED25D6" w:rsidP="005478E4">
            <w:pPr>
              <w:pStyle w:val="TextTi12"/>
              <w:keepNext/>
              <w:spacing w:after="0"/>
              <w:jc w:val="left"/>
              <w:rPr>
                <w:rFonts w:eastAsia="SimSun"/>
                <w:b/>
                <w:sz w:val="20"/>
              </w:rPr>
            </w:pPr>
            <w:r w:rsidRPr="005C71BD">
              <w:rPr>
                <w:rFonts w:eastAsia="SimSun"/>
                <w:sz w:val="20"/>
                <w:lang w:val="el-GR"/>
              </w:rPr>
              <w:t>Λόγος κινδύνου</w:t>
            </w:r>
            <w:r w:rsidRPr="005C71BD">
              <w:rPr>
                <w:rFonts w:eastAsia="SimSun"/>
                <w:sz w:val="20"/>
              </w:rPr>
              <w:t xml:space="preserve"> [95% CI]</w:t>
            </w:r>
          </w:p>
        </w:tc>
        <w:tc>
          <w:tcPr>
            <w:tcW w:w="4802" w:type="dxa"/>
            <w:gridSpan w:val="2"/>
          </w:tcPr>
          <w:p w14:paraId="4F1842E9" w14:textId="77777777" w:rsidR="00ED25D6" w:rsidRPr="005C71BD" w:rsidRDefault="00ED25D6" w:rsidP="005478E4">
            <w:pPr>
              <w:pStyle w:val="TableCellCenter"/>
              <w:keepLines w:val="0"/>
              <w:spacing w:before="0" w:after="0" w:line="240" w:lineRule="auto"/>
            </w:pPr>
            <w:r w:rsidRPr="005C71BD">
              <w:t>0.66 [0.54, 0.81]</w:t>
            </w:r>
          </w:p>
          <w:p w14:paraId="70CBC4A0" w14:textId="77777777" w:rsidR="00ED25D6" w:rsidRPr="005C71BD" w:rsidRDefault="00ED25D6" w:rsidP="005478E4">
            <w:pPr>
              <w:pStyle w:val="TextTi12"/>
              <w:keepNext/>
              <w:spacing w:after="0"/>
              <w:jc w:val="center"/>
              <w:rPr>
                <w:rFonts w:eastAsia="SimSun"/>
                <w:sz w:val="20"/>
              </w:rPr>
            </w:pPr>
            <w:r w:rsidRPr="005C71BD">
              <w:rPr>
                <w:rFonts w:eastAsia="SimSun"/>
                <w:sz w:val="20"/>
                <w:lang w:eastAsia="zh-CN"/>
              </w:rPr>
              <w:t>(</w:t>
            </w:r>
            <w:r w:rsidRPr="005C71BD">
              <w:rPr>
                <w:rFonts w:eastAsia="SimSun"/>
                <w:sz w:val="20"/>
                <w:lang w:val="el-GR" w:eastAsia="zh-CN"/>
              </w:rPr>
              <w:t xml:space="preserve">τιμή </w:t>
            </w:r>
            <w:r w:rsidRPr="005C71BD">
              <w:rPr>
                <w:rFonts w:eastAsia="SimSun"/>
                <w:sz w:val="20"/>
                <w:lang w:eastAsia="zh-CN"/>
              </w:rPr>
              <w:t>p</w:t>
            </w:r>
            <w:r w:rsidRPr="005C71BD">
              <w:rPr>
                <w:sz w:val="20"/>
                <w:vertAlign w:val="superscript"/>
              </w:rPr>
              <w:t>5</w:t>
            </w:r>
            <w:r w:rsidRPr="005C71BD">
              <w:rPr>
                <w:rFonts w:eastAsia="SimSun"/>
                <w:sz w:val="20"/>
                <w:lang w:eastAsia="zh-CN"/>
              </w:rPr>
              <w:t> &lt;0.0001)</w:t>
            </w:r>
          </w:p>
        </w:tc>
      </w:tr>
      <w:tr w:rsidR="00ED25D6" w:rsidRPr="00CF4BC2" w14:paraId="159E84A7" w14:textId="77777777" w:rsidTr="006C1C81">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2E809345" w14:textId="77777777" w:rsidR="00ED25D6" w:rsidRPr="005C71BD" w:rsidRDefault="000B0BD9" w:rsidP="00ED25D6">
            <w:pPr>
              <w:pStyle w:val="TextTi12"/>
              <w:keepNext/>
              <w:spacing w:before="120" w:after="120"/>
              <w:rPr>
                <w:rFonts w:eastAsia="SimSun"/>
                <w:b/>
                <w:sz w:val="20"/>
                <w:lang w:val="el-GR" w:eastAsia="zh-CN"/>
              </w:rPr>
            </w:pPr>
            <w:r w:rsidRPr="005C71BD">
              <w:rPr>
                <w:b/>
                <w:sz w:val="20"/>
                <w:lang w:val="el-GR"/>
              </w:rPr>
              <w:t>Βέλτιστη συνολική ανταπόκριση</w:t>
            </w:r>
            <w:r w:rsidRPr="005C71BD">
              <w:rPr>
                <w:b/>
                <w:szCs w:val="22"/>
                <w:lang w:val="el-GR"/>
              </w:rPr>
              <w:t xml:space="preserve">  </w:t>
            </w:r>
            <w:r w:rsidR="00ED25D6" w:rsidRPr="005C71BD">
              <w:rPr>
                <w:rFonts w:eastAsia="SimSun"/>
                <w:b/>
                <w:sz w:val="20"/>
                <w:lang w:val="el-GR" w:eastAsia="zh-CN"/>
              </w:rPr>
              <w:t xml:space="preserve">– </w:t>
            </w:r>
            <w:r w:rsidR="00ED25D6" w:rsidRPr="005C71BD">
              <w:rPr>
                <w:b/>
                <w:sz w:val="20"/>
                <w:lang w:val="el-GR"/>
              </w:rPr>
              <w:t>Κ</w:t>
            </w:r>
            <w:r w:rsidR="00ED25D6" w:rsidRPr="0016502C">
              <w:rPr>
                <w:b/>
                <w:sz w:val="20"/>
                <w:lang w:val="el-GR"/>
              </w:rPr>
              <w:t>ύρια Ανάλυση</w:t>
            </w:r>
            <w:r w:rsidR="00ED25D6" w:rsidRPr="0016502C">
              <w:rPr>
                <w:b/>
                <w:sz w:val="20"/>
                <w:vertAlign w:val="superscript"/>
                <w:lang w:val="el-GR"/>
              </w:rPr>
              <w:t>6</w:t>
            </w:r>
          </w:p>
        </w:tc>
      </w:tr>
      <w:tr w:rsidR="00ED25D6" w:rsidRPr="005C71BD" w14:paraId="1F747546" w14:textId="77777777" w:rsidTr="006C1C81">
        <w:trPr>
          <w:jc w:val="center"/>
        </w:trPr>
        <w:tc>
          <w:tcPr>
            <w:tcW w:w="4114" w:type="dxa"/>
          </w:tcPr>
          <w:p w14:paraId="7D53B230" w14:textId="77777777" w:rsidR="00ED25D6" w:rsidRPr="005C71BD" w:rsidRDefault="000B0BD9" w:rsidP="000B0BD9">
            <w:pPr>
              <w:pStyle w:val="TableCellLeft"/>
              <w:keepLines w:val="0"/>
              <w:spacing w:before="0" w:after="0" w:line="240" w:lineRule="auto"/>
            </w:pPr>
            <w:r w:rsidRPr="005C71BD">
              <w:rPr>
                <w:lang w:val="el-GR"/>
              </w:rPr>
              <w:t xml:space="preserve">Ανταποκριθέντες </w:t>
            </w:r>
            <w:r w:rsidRPr="0016502C">
              <w:rPr>
                <w:lang w:val="el-GR"/>
              </w:rPr>
              <w:t>(Ποσοστό ανταπόκρισης</w:t>
            </w:r>
            <w:r w:rsidRPr="0016502C">
              <w:rPr>
                <w:vertAlign w:val="superscript"/>
              </w:rPr>
              <w:t>2</w:t>
            </w:r>
            <w:r w:rsidR="00ED25D6" w:rsidRPr="005C71BD">
              <w:t>)</w:t>
            </w:r>
          </w:p>
        </w:tc>
        <w:tc>
          <w:tcPr>
            <w:tcW w:w="2280" w:type="dxa"/>
          </w:tcPr>
          <w:p w14:paraId="0EE7CC22" w14:textId="77777777" w:rsidR="00ED25D6" w:rsidRPr="005C71BD" w:rsidRDefault="00ED25D6" w:rsidP="005478E4">
            <w:pPr>
              <w:pStyle w:val="TableCellCenter"/>
              <w:keepLines w:val="0"/>
              <w:spacing w:before="0" w:after="0" w:line="240" w:lineRule="auto"/>
            </w:pPr>
            <w:r w:rsidRPr="005C71BD">
              <w:t xml:space="preserve">76 (33.8 %)                   </w:t>
            </w:r>
          </w:p>
        </w:tc>
        <w:tc>
          <w:tcPr>
            <w:tcW w:w="2522" w:type="dxa"/>
          </w:tcPr>
          <w:p w14:paraId="6D8EEF05" w14:textId="77777777" w:rsidR="00ED25D6" w:rsidRPr="005C71BD" w:rsidRDefault="00ED25D6" w:rsidP="005478E4">
            <w:pPr>
              <w:pStyle w:val="TableCellCenter"/>
              <w:keepLines w:val="0"/>
              <w:spacing w:before="0" w:after="0" w:line="240" w:lineRule="auto"/>
            </w:pPr>
            <w:r w:rsidRPr="005C71BD">
              <w:t>103 (45.4 %)</w:t>
            </w:r>
          </w:p>
        </w:tc>
      </w:tr>
      <w:tr w:rsidR="000B0BD9" w:rsidRPr="005C71BD" w14:paraId="4FF1FBB2" w14:textId="77777777" w:rsidTr="006C1C81">
        <w:trPr>
          <w:jc w:val="center"/>
        </w:trPr>
        <w:tc>
          <w:tcPr>
            <w:tcW w:w="4114" w:type="dxa"/>
          </w:tcPr>
          <w:p w14:paraId="51C3CBFB" w14:textId="77777777" w:rsidR="000B0BD9" w:rsidRPr="005C71BD" w:rsidRDefault="000B0BD9" w:rsidP="005C71BD">
            <w:pPr>
              <w:pStyle w:val="TextTi12"/>
              <w:keepNext/>
              <w:spacing w:after="0"/>
              <w:jc w:val="left"/>
              <w:rPr>
                <w:rFonts w:eastAsia="SimSun"/>
                <w:sz w:val="20"/>
                <w:lang w:val="el-GR" w:eastAsia="zh-CN"/>
              </w:rPr>
            </w:pPr>
            <w:r w:rsidRPr="005C71BD">
              <w:rPr>
                <w:sz w:val="20"/>
                <w:lang w:val="el-GR"/>
              </w:rPr>
              <w:t xml:space="preserve">95% </w:t>
            </w:r>
            <w:r w:rsidR="005C71BD" w:rsidRPr="005C71BD">
              <w:rPr>
                <w:rFonts w:eastAsia="SimSun"/>
                <w:sz w:val="20"/>
              </w:rPr>
              <w:t>CI</w:t>
            </w:r>
            <w:r w:rsidR="005C71BD" w:rsidRPr="005C71BD">
              <w:rPr>
                <w:sz w:val="20"/>
                <w:lang w:val="el-GR"/>
              </w:rPr>
              <w:t xml:space="preserve"> </w:t>
            </w:r>
            <w:r w:rsidRPr="005C71BD">
              <w:rPr>
                <w:sz w:val="20"/>
                <w:lang w:val="el-GR"/>
              </w:rPr>
              <w:t>για τα ποσοστά ανταπόκρισης</w:t>
            </w:r>
            <w:r w:rsidRPr="005C71BD">
              <w:rPr>
                <w:sz w:val="20"/>
                <w:vertAlign w:val="superscript"/>
                <w:lang w:val="el-GR"/>
              </w:rPr>
              <w:t>3</w:t>
            </w:r>
            <w:r w:rsidRPr="005C71BD">
              <w:rPr>
                <w:sz w:val="20"/>
                <w:lang w:val="el-GR"/>
              </w:rPr>
              <w:t xml:space="preserve">                </w:t>
            </w:r>
          </w:p>
        </w:tc>
        <w:tc>
          <w:tcPr>
            <w:tcW w:w="2280" w:type="dxa"/>
          </w:tcPr>
          <w:p w14:paraId="5F7535F2" w14:textId="77777777" w:rsidR="000B0BD9" w:rsidRPr="005C71BD" w:rsidRDefault="000B0BD9" w:rsidP="005478E4">
            <w:pPr>
              <w:pStyle w:val="TableCellCenter"/>
              <w:keepLines w:val="0"/>
              <w:spacing w:before="0" w:after="0" w:line="240" w:lineRule="auto"/>
            </w:pPr>
            <w:r w:rsidRPr="005C71BD">
              <w:t xml:space="preserve">[27.6%, 40.4%]                   </w:t>
            </w:r>
          </w:p>
        </w:tc>
        <w:tc>
          <w:tcPr>
            <w:tcW w:w="2522" w:type="dxa"/>
          </w:tcPr>
          <w:p w14:paraId="2EA375FB" w14:textId="77777777" w:rsidR="000B0BD9" w:rsidRPr="005C71BD" w:rsidRDefault="000B0BD9" w:rsidP="005478E4">
            <w:pPr>
              <w:pStyle w:val="TableCellCenter"/>
              <w:keepLines w:val="0"/>
              <w:spacing w:before="0" w:after="0" w:line="240" w:lineRule="auto"/>
            </w:pPr>
            <w:r w:rsidRPr="005C71BD">
              <w:t>[38.8%, 52.1%]</w:t>
            </w:r>
          </w:p>
        </w:tc>
      </w:tr>
      <w:tr w:rsidR="000B0BD9" w:rsidRPr="005C71BD" w14:paraId="46391DA7" w14:textId="77777777" w:rsidTr="006C1C81">
        <w:trPr>
          <w:jc w:val="center"/>
        </w:trPr>
        <w:tc>
          <w:tcPr>
            <w:tcW w:w="4114" w:type="dxa"/>
          </w:tcPr>
          <w:p w14:paraId="1151A985" w14:textId="77777777" w:rsidR="000B0BD9" w:rsidRPr="005C71BD" w:rsidRDefault="000B0BD9" w:rsidP="005478E4">
            <w:pPr>
              <w:pStyle w:val="TextTi12"/>
              <w:keepNext/>
              <w:spacing w:after="0"/>
              <w:jc w:val="left"/>
              <w:rPr>
                <w:rFonts w:eastAsia="SimSun"/>
                <w:sz w:val="20"/>
                <w:lang w:eastAsia="zh-CN"/>
              </w:rPr>
            </w:pPr>
            <w:r w:rsidRPr="005C71BD">
              <w:rPr>
                <w:sz w:val="20"/>
                <w:lang w:val="el-GR"/>
              </w:rPr>
              <w:t>Διαφορά στα ποσοστά ανταπόκρισης</w:t>
            </w:r>
            <w:r w:rsidRPr="005C71BD">
              <w:rPr>
                <w:sz w:val="20"/>
              </w:rPr>
              <w:t xml:space="preserve">                                  </w:t>
            </w:r>
          </w:p>
        </w:tc>
        <w:tc>
          <w:tcPr>
            <w:tcW w:w="4802" w:type="dxa"/>
            <w:gridSpan w:val="2"/>
          </w:tcPr>
          <w:p w14:paraId="04E0FC3B" w14:textId="77777777" w:rsidR="000B0BD9" w:rsidRPr="005C71BD" w:rsidRDefault="000B0BD9" w:rsidP="005478E4">
            <w:pPr>
              <w:pStyle w:val="TableCellCenter"/>
              <w:keepLines w:val="0"/>
              <w:spacing w:before="0" w:after="0" w:line="240" w:lineRule="auto"/>
            </w:pPr>
            <w:r w:rsidRPr="005C71BD">
              <w:t>11.60%</w:t>
            </w:r>
          </w:p>
        </w:tc>
      </w:tr>
      <w:tr w:rsidR="000B0BD9" w:rsidRPr="005C71BD" w14:paraId="460FE866" w14:textId="77777777" w:rsidTr="006C1C81">
        <w:trPr>
          <w:jc w:val="center"/>
        </w:trPr>
        <w:tc>
          <w:tcPr>
            <w:tcW w:w="4114" w:type="dxa"/>
          </w:tcPr>
          <w:p w14:paraId="18336EAE" w14:textId="77777777" w:rsidR="000B0BD9" w:rsidRPr="005C71BD" w:rsidRDefault="000B0BD9" w:rsidP="005C71BD">
            <w:pPr>
              <w:pStyle w:val="TextTi12"/>
              <w:keepNext/>
              <w:spacing w:after="0"/>
              <w:jc w:val="left"/>
              <w:rPr>
                <w:rFonts w:eastAsia="SimSun"/>
                <w:sz w:val="20"/>
                <w:lang w:val="el-GR" w:eastAsia="zh-CN"/>
              </w:rPr>
            </w:pPr>
            <w:r w:rsidRPr="005C71BD">
              <w:rPr>
                <w:sz w:val="20"/>
                <w:lang w:val="el-GR"/>
              </w:rPr>
              <w:t xml:space="preserve">95% </w:t>
            </w:r>
            <w:r w:rsidR="005C71BD" w:rsidRPr="005C71BD">
              <w:rPr>
                <w:rFonts w:eastAsia="SimSun"/>
                <w:sz w:val="20"/>
              </w:rPr>
              <w:t>CI</w:t>
            </w:r>
            <w:r w:rsidR="005C71BD" w:rsidRPr="005C71BD">
              <w:rPr>
                <w:sz w:val="20"/>
                <w:lang w:val="el-GR"/>
              </w:rPr>
              <w:t xml:space="preserve"> </w:t>
            </w:r>
            <w:r w:rsidRPr="005C71BD">
              <w:rPr>
                <w:sz w:val="20"/>
                <w:lang w:val="el-GR"/>
              </w:rPr>
              <w:t>για τη διαφορά στα ποσοστά ανταπόκρισης</w:t>
            </w:r>
            <w:r w:rsidRPr="005C71BD">
              <w:rPr>
                <w:sz w:val="20"/>
                <w:vertAlign w:val="superscript"/>
                <w:lang w:val="el-GR"/>
              </w:rPr>
              <w:t>4</w:t>
            </w:r>
          </w:p>
        </w:tc>
        <w:tc>
          <w:tcPr>
            <w:tcW w:w="4802" w:type="dxa"/>
            <w:gridSpan w:val="2"/>
          </w:tcPr>
          <w:p w14:paraId="0829C8FB" w14:textId="77777777" w:rsidR="000B0BD9" w:rsidRPr="005C71BD" w:rsidRDefault="000B0BD9" w:rsidP="005478E4">
            <w:pPr>
              <w:pStyle w:val="TableCellCenter"/>
              <w:keepLines w:val="0"/>
              <w:spacing w:before="0" w:after="0" w:line="240" w:lineRule="auto"/>
            </w:pPr>
            <w:r w:rsidRPr="005C71BD">
              <w:t>[2.4%, 20.8%]</w:t>
            </w:r>
          </w:p>
        </w:tc>
      </w:tr>
      <w:tr w:rsidR="000B0BD9" w:rsidRPr="005C71BD" w14:paraId="425C22E7" w14:textId="77777777" w:rsidTr="006C1C81">
        <w:trPr>
          <w:jc w:val="center"/>
        </w:trPr>
        <w:tc>
          <w:tcPr>
            <w:tcW w:w="4114" w:type="dxa"/>
          </w:tcPr>
          <w:p w14:paraId="6B537921" w14:textId="77777777" w:rsidR="000B0BD9" w:rsidRPr="005C71BD" w:rsidRDefault="000B0BD9" w:rsidP="005478E4">
            <w:pPr>
              <w:pStyle w:val="TextTi12"/>
              <w:keepNext/>
              <w:spacing w:after="0"/>
              <w:jc w:val="left"/>
              <w:rPr>
                <w:rFonts w:eastAsia="SimSun"/>
                <w:sz w:val="20"/>
                <w:lang w:val="el-GR" w:eastAsia="zh-CN"/>
              </w:rPr>
            </w:pPr>
            <w:r w:rsidRPr="005C71BD">
              <w:rPr>
                <w:sz w:val="20"/>
                <w:lang w:val="el-GR"/>
              </w:rPr>
              <w:t xml:space="preserve">Τιμή </w:t>
            </w:r>
            <w:r w:rsidRPr="005C71BD">
              <w:rPr>
                <w:sz w:val="20"/>
              </w:rPr>
              <w:t>p</w:t>
            </w:r>
            <w:r w:rsidRPr="005C71BD">
              <w:rPr>
                <w:sz w:val="20"/>
                <w:lang w:val="el-GR"/>
              </w:rPr>
              <w:t xml:space="preserve"> (Έλεγχος χ τετράγωνο)</w:t>
            </w:r>
          </w:p>
        </w:tc>
        <w:tc>
          <w:tcPr>
            <w:tcW w:w="4802" w:type="dxa"/>
            <w:gridSpan w:val="2"/>
          </w:tcPr>
          <w:p w14:paraId="7C5ACC4A" w14:textId="77777777" w:rsidR="000B0BD9" w:rsidRPr="005C71BD" w:rsidRDefault="000B0BD9" w:rsidP="005478E4">
            <w:pPr>
              <w:pStyle w:val="TableCellCenter"/>
              <w:keepLines w:val="0"/>
              <w:spacing w:before="0" w:after="0" w:line="240" w:lineRule="auto"/>
            </w:pPr>
            <w:r w:rsidRPr="005C71BD">
              <w:t>0.0117</w:t>
            </w:r>
          </w:p>
        </w:tc>
      </w:tr>
    </w:tbl>
    <w:p w14:paraId="63B3C0AC" w14:textId="77777777" w:rsidR="000B0BD9" w:rsidRPr="00A4225A" w:rsidRDefault="000B0BD9" w:rsidP="000B0BD9">
      <w:pPr>
        <w:rPr>
          <w:bCs/>
          <w:sz w:val="20"/>
        </w:rPr>
      </w:pPr>
      <w:r w:rsidRPr="006B516F">
        <w:rPr>
          <w:bCs/>
          <w:sz w:val="20"/>
          <w:vertAlign w:val="superscript"/>
        </w:rPr>
        <w:t>1</w:t>
      </w:r>
      <w:r w:rsidRPr="009647F3">
        <w:rPr>
          <w:bCs/>
          <w:sz w:val="20"/>
        </w:rPr>
        <w:t xml:space="preserve"> </w:t>
      </w:r>
      <w:r w:rsidRPr="00A4225A">
        <w:rPr>
          <w:bCs/>
          <w:sz w:val="20"/>
          <w:lang w:val="el-GR"/>
        </w:rPr>
        <w:t xml:space="preserve">Εκτιμήσεις </w:t>
      </w:r>
      <w:r w:rsidRPr="00A4225A">
        <w:rPr>
          <w:bCs/>
          <w:sz w:val="20"/>
        </w:rPr>
        <w:t>Kaplan-Meier</w:t>
      </w:r>
    </w:p>
    <w:p w14:paraId="01F36EA4" w14:textId="77777777" w:rsidR="000B0BD9" w:rsidRPr="006B516F" w:rsidRDefault="000B0BD9" w:rsidP="000B0BD9">
      <w:pPr>
        <w:rPr>
          <w:bCs/>
          <w:sz w:val="20"/>
          <w:lang w:val="el-GR"/>
        </w:rPr>
      </w:pPr>
      <w:r w:rsidRPr="006B516F">
        <w:rPr>
          <w:bCs/>
          <w:sz w:val="20"/>
          <w:vertAlign w:val="superscript"/>
          <w:lang w:val="el-GR"/>
        </w:rPr>
        <w:t>2</w:t>
      </w:r>
      <w:r w:rsidRPr="006B516F">
        <w:rPr>
          <w:bCs/>
          <w:sz w:val="20"/>
          <w:lang w:val="el-GR"/>
        </w:rPr>
        <w:t xml:space="preserve"> Ασθενείς</w:t>
      </w:r>
      <w:r w:rsidR="009753E6" w:rsidRPr="009647F3">
        <w:rPr>
          <w:bCs/>
          <w:sz w:val="20"/>
          <w:lang w:val="el-GR"/>
        </w:rPr>
        <w:t xml:space="preserve"> και ποσοστ</w:t>
      </w:r>
      <w:r w:rsidR="009753E6" w:rsidRPr="00A4225A">
        <w:rPr>
          <w:bCs/>
          <w:sz w:val="20"/>
          <w:lang w:val="el-GR"/>
        </w:rPr>
        <w:t>ό ασθενών</w:t>
      </w:r>
      <w:r w:rsidRPr="006B516F">
        <w:rPr>
          <w:bCs/>
          <w:sz w:val="20"/>
          <w:lang w:val="el-GR"/>
        </w:rPr>
        <w:t xml:space="preserve"> με βέλτιστη συνολική ανταπόκριση την πλήρη (</w:t>
      </w:r>
      <w:r w:rsidRPr="006B516F">
        <w:rPr>
          <w:bCs/>
          <w:sz w:val="20"/>
        </w:rPr>
        <w:t>CR</w:t>
      </w:r>
      <w:r w:rsidRPr="006B516F">
        <w:rPr>
          <w:bCs/>
          <w:sz w:val="20"/>
          <w:lang w:val="el-GR"/>
        </w:rPr>
        <w:t>) ή μερικ</w:t>
      </w:r>
      <w:r w:rsidRPr="009647F3">
        <w:rPr>
          <w:bCs/>
          <w:sz w:val="20"/>
          <w:lang w:val="el-GR"/>
        </w:rPr>
        <w:t>ή</w:t>
      </w:r>
      <w:r w:rsidRPr="006B516F">
        <w:rPr>
          <w:bCs/>
          <w:sz w:val="20"/>
          <w:lang w:val="el-GR"/>
        </w:rPr>
        <w:t xml:space="preserve"> (</w:t>
      </w:r>
      <w:r w:rsidRPr="006B516F">
        <w:rPr>
          <w:bCs/>
          <w:sz w:val="20"/>
        </w:rPr>
        <w:t>PR</w:t>
      </w:r>
      <w:r w:rsidRPr="006B516F">
        <w:rPr>
          <w:bCs/>
          <w:sz w:val="20"/>
          <w:lang w:val="el-GR"/>
        </w:rPr>
        <w:t>) ανταπόκριση</w:t>
      </w:r>
      <w:r w:rsidR="009753E6" w:rsidRPr="009647F3">
        <w:rPr>
          <w:bCs/>
          <w:sz w:val="20"/>
          <w:lang w:val="el-GR"/>
        </w:rPr>
        <w:t xml:space="preserve">. </w:t>
      </w:r>
      <w:r w:rsidR="009753E6" w:rsidRPr="00A4225A">
        <w:rPr>
          <w:bCs/>
          <w:sz w:val="20"/>
          <w:lang w:val="el-GR"/>
        </w:rPr>
        <w:t>Π</w:t>
      </w:r>
      <w:r w:rsidR="009753E6" w:rsidRPr="006B516F">
        <w:rPr>
          <w:bCs/>
          <w:sz w:val="20"/>
          <w:lang w:val="el-GR"/>
        </w:rPr>
        <w:t>οσοστό που υπολογίζεται σε ασθενείς με μετρήσιμη νόσο κατά την έναρξη</w:t>
      </w:r>
    </w:p>
    <w:p w14:paraId="72E8291F" w14:textId="77777777" w:rsidR="000B0BD9" w:rsidRPr="006B516F" w:rsidRDefault="000B0BD9" w:rsidP="000B0BD9">
      <w:pPr>
        <w:rPr>
          <w:bCs/>
          <w:sz w:val="20"/>
          <w:lang w:val="el-GR"/>
        </w:rPr>
      </w:pPr>
      <w:r w:rsidRPr="006B516F">
        <w:rPr>
          <w:bCs/>
          <w:sz w:val="20"/>
          <w:vertAlign w:val="superscript"/>
          <w:lang w:val="el-GR"/>
        </w:rPr>
        <w:t>3</w:t>
      </w:r>
      <w:r w:rsidRPr="006B516F">
        <w:rPr>
          <w:bCs/>
          <w:sz w:val="20"/>
          <w:lang w:val="el-GR"/>
        </w:rPr>
        <w:t xml:space="preserve"> 95% </w:t>
      </w:r>
      <w:r w:rsidR="005C71BD" w:rsidRPr="005C71BD">
        <w:rPr>
          <w:rFonts w:eastAsia="SimSun"/>
          <w:sz w:val="20"/>
        </w:rPr>
        <w:t>CI</w:t>
      </w:r>
      <w:r w:rsidR="005C71BD" w:rsidRPr="006B516F">
        <w:rPr>
          <w:bCs/>
          <w:sz w:val="20"/>
          <w:lang w:val="el-GR"/>
        </w:rPr>
        <w:t xml:space="preserve"> </w:t>
      </w:r>
      <w:r w:rsidRPr="006B516F">
        <w:rPr>
          <w:bCs/>
          <w:sz w:val="20"/>
          <w:lang w:val="el-GR"/>
        </w:rPr>
        <w:t>για έν</w:t>
      </w:r>
      <w:r w:rsidRPr="009647F3">
        <w:rPr>
          <w:bCs/>
          <w:sz w:val="20"/>
          <w:lang w:val="el-GR"/>
        </w:rPr>
        <w:t>α</w:t>
      </w:r>
      <w:r w:rsidRPr="006B516F">
        <w:rPr>
          <w:bCs/>
          <w:sz w:val="20"/>
          <w:lang w:val="el-GR"/>
        </w:rPr>
        <w:t xml:space="preserve"> διωνυμικό δείγμα χρησιμοποιώντας τη μέθοδο </w:t>
      </w:r>
      <w:r w:rsidRPr="006B516F">
        <w:rPr>
          <w:bCs/>
          <w:sz w:val="20"/>
        </w:rPr>
        <w:t>Pearson</w:t>
      </w:r>
      <w:r w:rsidRPr="006B516F">
        <w:rPr>
          <w:bCs/>
          <w:sz w:val="20"/>
          <w:lang w:val="el-GR"/>
        </w:rPr>
        <w:t>-</w:t>
      </w:r>
      <w:r w:rsidRPr="006B516F">
        <w:rPr>
          <w:bCs/>
          <w:sz w:val="20"/>
        </w:rPr>
        <w:t>Clopper</w:t>
      </w:r>
    </w:p>
    <w:p w14:paraId="4F7E7629" w14:textId="77777777" w:rsidR="000B0BD9" w:rsidRPr="00A4225A" w:rsidRDefault="000B0BD9" w:rsidP="000B0BD9">
      <w:pPr>
        <w:rPr>
          <w:bCs/>
          <w:sz w:val="20"/>
          <w:lang w:val="el-GR"/>
        </w:rPr>
      </w:pPr>
      <w:r w:rsidRPr="006B516F">
        <w:rPr>
          <w:bCs/>
          <w:sz w:val="20"/>
          <w:vertAlign w:val="superscript"/>
          <w:lang w:val="el-GR"/>
        </w:rPr>
        <w:t>4</w:t>
      </w:r>
      <w:r w:rsidRPr="009647F3">
        <w:rPr>
          <w:sz w:val="20"/>
          <w:lang w:val="el-GR"/>
        </w:rPr>
        <w:t xml:space="preserve"> </w:t>
      </w:r>
      <w:r w:rsidRPr="00A4225A">
        <w:rPr>
          <w:bCs/>
          <w:sz w:val="20"/>
          <w:lang w:val="el-GR"/>
        </w:rPr>
        <w:t xml:space="preserve">Κατά προσέγγιση 95% </w:t>
      </w:r>
      <w:r w:rsidR="005C71BD" w:rsidRPr="005C71BD">
        <w:rPr>
          <w:rFonts w:eastAsia="SimSun"/>
          <w:sz w:val="20"/>
        </w:rPr>
        <w:t>CI</w:t>
      </w:r>
      <w:r w:rsidR="005C71BD" w:rsidRPr="005C71BD">
        <w:rPr>
          <w:bCs/>
          <w:sz w:val="20"/>
          <w:lang w:val="el-GR"/>
        </w:rPr>
        <w:t xml:space="preserve"> </w:t>
      </w:r>
      <w:r w:rsidRPr="00A4225A">
        <w:rPr>
          <w:bCs/>
          <w:sz w:val="20"/>
          <w:lang w:val="el-GR"/>
        </w:rPr>
        <w:t xml:space="preserve">για τη διαφορά των δύο ποσοστών χρησιμοποιώντας τη μέθοδο </w:t>
      </w:r>
      <w:r w:rsidRPr="00A4225A">
        <w:rPr>
          <w:bCs/>
          <w:sz w:val="20"/>
        </w:rPr>
        <w:t>Hauck</w:t>
      </w:r>
      <w:r w:rsidRPr="00A4225A">
        <w:rPr>
          <w:bCs/>
          <w:sz w:val="20"/>
          <w:lang w:val="el-GR"/>
        </w:rPr>
        <w:t>-</w:t>
      </w:r>
      <w:r w:rsidRPr="00A4225A">
        <w:rPr>
          <w:bCs/>
          <w:sz w:val="20"/>
        </w:rPr>
        <w:t>Anderson</w:t>
      </w:r>
    </w:p>
    <w:p w14:paraId="4187E307" w14:textId="77777777" w:rsidR="000B0BD9" w:rsidRPr="005C71BD" w:rsidRDefault="000B0BD9" w:rsidP="000B0BD9">
      <w:pPr>
        <w:rPr>
          <w:bCs/>
          <w:sz w:val="20"/>
          <w:lang w:val="el-GR"/>
        </w:rPr>
      </w:pPr>
      <w:r w:rsidRPr="00BB3243">
        <w:rPr>
          <w:bCs/>
          <w:sz w:val="20"/>
          <w:vertAlign w:val="superscript"/>
          <w:lang w:val="el-GR"/>
        </w:rPr>
        <w:t>5</w:t>
      </w:r>
      <w:r w:rsidRPr="00BB3243">
        <w:rPr>
          <w:bCs/>
          <w:sz w:val="20"/>
          <w:lang w:val="el-GR"/>
        </w:rPr>
        <w:t xml:space="preserve"> Έλεγχος λογαριθμικής ταξινόμησης (</w:t>
      </w:r>
      <w:r w:rsidRPr="001F10BE">
        <w:rPr>
          <w:bCs/>
          <w:sz w:val="20"/>
        </w:rPr>
        <w:t>log</w:t>
      </w:r>
      <w:r w:rsidRPr="00BD016B">
        <w:rPr>
          <w:bCs/>
          <w:sz w:val="20"/>
          <w:lang w:val="el-GR"/>
        </w:rPr>
        <w:t>-</w:t>
      </w:r>
      <w:r w:rsidRPr="00A14A46">
        <w:rPr>
          <w:bCs/>
          <w:sz w:val="20"/>
        </w:rPr>
        <w:t>rank</w:t>
      </w:r>
      <w:r w:rsidRPr="00F863DB">
        <w:rPr>
          <w:bCs/>
          <w:sz w:val="20"/>
          <w:lang w:val="el-GR"/>
        </w:rPr>
        <w:t>) (στρωματοποιημένος)</w:t>
      </w:r>
    </w:p>
    <w:p w14:paraId="151D5F1C" w14:textId="77777777" w:rsidR="009753E6" w:rsidRPr="006B516F" w:rsidRDefault="009753E6" w:rsidP="009753E6">
      <w:pPr>
        <w:outlineLvl w:val="0"/>
        <w:rPr>
          <w:rFonts w:eastAsia="SimSun"/>
          <w:sz w:val="20"/>
          <w:lang w:val="el-GR"/>
        </w:rPr>
      </w:pPr>
      <w:r w:rsidRPr="006B516F">
        <w:rPr>
          <w:sz w:val="20"/>
          <w:vertAlign w:val="superscript"/>
          <w:lang w:val="el-GR" w:eastAsia="zh-CN"/>
        </w:rPr>
        <w:t>6</w:t>
      </w:r>
      <w:r w:rsidRPr="006B516F">
        <w:rPr>
          <w:sz w:val="20"/>
          <w:lang w:val="el-GR"/>
        </w:rPr>
        <w:t xml:space="preserve"> </w:t>
      </w:r>
      <w:r w:rsidR="006B516F" w:rsidRPr="006B516F">
        <w:rPr>
          <w:sz w:val="20"/>
          <w:lang w:val="el-GR"/>
        </w:rPr>
        <w:t xml:space="preserve">Η κύρια ανάλυση </w:t>
      </w:r>
      <w:r w:rsidR="006B516F" w:rsidRPr="005478E4">
        <w:rPr>
          <w:sz w:val="20"/>
          <w:lang w:val="el-GR"/>
        </w:rPr>
        <w:t>έγινε</w:t>
      </w:r>
      <w:r w:rsidRPr="006B516F">
        <w:rPr>
          <w:sz w:val="20"/>
          <w:lang w:val="el-GR"/>
        </w:rPr>
        <w:t xml:space="preserve"> </w:t>
      </w:r>
      <w:r w:rsidR="006B516F" w:rsidRPr="006B516F">
        <w:rPr>
          <w:sz w:val="20"/>
          <w:lang w:val="el-GR"/>
        </w:rPr>
        <w:t xml:space="preserve">με δεδομένα με καταληκτική ημερομηνία </w:t>
      </w:r>
      <w:r w:rsidRPr="006B516F">
        <w:rPr>
          <w:sz w:val="20"/>
          <w:lang w:val="el-GR"/>
        </w:rPr>
        <w:t>12 Δεκεμβρίου 2012 και θεωρείται τελική ανάλυση</w:t>
      </w:r>
    </w:p>
    <w:p w14:paraId="22D6674D" w14:textId="77777777" w:rsidR="009753E6" w:rsidRPr="006B516F" w:rsidRDefault="009753E6" w:rsidP="009753E6">
      <w:pPr>
        <w:outlineLvl w:val="0"/>
        <w:rPr>
          <w:sz w:val="20"/>
          <w:lang w:val="el-GR"/>
        </w:rPr>
      </w:pPr>
      <w:r w:rsidRPr="006B516F">
        <w:rPr>
          <w:sz w:val="20"/>
          <w:vertAlign w:val="superscript"/>
          <w:lang w:val="el-GR" w:eastAsia="zh-CN"/>
        </w:rPr>
        <w:t>7</w:t>
      </w:r>
      <w:r w:rsidRPr="006B516F">
        <w:rPr>
          <w:sz w:val="20"/>
          <w:lang w:val="el-GR"/>
        </w:rPr>
        <w:t xml:space="preserve"> </w:t>
      </w:r>
      <w:r w:rsidRPr="005478E4">
        <w:rPr>
          <w:sz w:val="20"/>
          <w:lang w:val="el-GR"/>
        </w:rPr>
        <w:t>Η ανάλυση παρακολούθησης</w:t>
      </w:r>
      <w:r w:rsidRPr="006B516F">
        <w:rPr>
          <w:sz w:val="20"/>
          <w:lang w:val="el-GR"/>
        </w:rPr>
        <w:t xml:space="preserve"> </w:t>
      </w:r>
      <w:r w:rsidR="006B516F" w:rsidRPr="006B516F">
        <w:rPr>
          <w:sz w:val="20"/>
          <w:lang w:val="el-GR"/>
        </w:rPr>
        <w:t xml:space="preserve">έγινε με δεδομένα με καταληκτική ημερομηνία </w:t>
      </w:r>
      <w:r w:rsidR="0067765F" w:rsidRPr="006B516F">
        <w:rPr>
          <w:sz w:val="20"/>
          <w:lang w:val="el-GR"/>
        </w:rPr>
        <w:t xml:space="preserve">07 </w:t>
      </w:r>
      <w:r w:rsidR="0067765F" w:rsidRPr="005478E4">
        <w:rPr>
          <w:sz w:val="20"/>
          <w:lang w:val="el-GR"/>
        </w:rPr>
        <w:t>Μαρτίου</w:t>
      </w:r>
      <w:r w:rsidRPr="006B516F">
        <w:rPr>
          <w:sz w:val="20"/>
          <w:lang w:val="el-GR"/>
        </w:rPr>
        <w:t xml:space="preserve"> 2014</w:t>
      </w:r>
    </w:p>
    <w:p w14:paraId="1645BC4F" w14:textId="77777777" w:rsidR="009753E6" w:rsidRPr="006B516F" w:rsidRDefault="009753E6" w:rsidP="009753E6">
      <w:pPr>
        <w:outlineLvl w:val="0"/>
        <w:rPr>
          <w:b/>
          <w:lang w:val="el-GR"/>
        </w:rPr>
      </w:pPr>
      <w:r w:rsidRPr="006B516F">
        <w:rPr>
          <w:sz w:val="20"/>
          <w:vertAlign w:val="superscript"/>
          <w:lang w:val="el-GR" w:eastAsia="zh-CN"/>
        </w:rPr>
        <w:t>8</w:t>
      </w:r>
      <w:r w:rsidR="006B516F" w:rsidRPr="006B516F">
        <w:rPr>
          <w:bCs/>
          <w:sz w:val="20"/>
          <w:lang w:val="el-GR"/>
        </w:rPr>
        <w:t xml:space="preserve"> </w:t>
      </w:r>
      <w:r w:rsidR="006B516F" w:rsidRPr="005478E4">
        <w:rPr>
          <w:bCs/>
          <w:sz w:val="20"/>
          <w:lang w:val="el-GR"/>
        </w:rPr>
        <w:t>Η τιμή-</w:t>
      </w:r>
      <w:r w:rsidR="006B516F" w:rsidRPr="006B516F">
        <w:rPr>
          <w:bCs/>
          <w:sz w:val="20"/>
        </w:rPr>
        <w:t>p</w:t>
      </w:r>
      <w:r w:rsidRPr="006B516F">
        <w:rPr>
          <w:bCs/>
          <w:sz w:val="20"/>
          <w:lang w:val="el-GR"/>
        </w:rPr>
        <w:t xml:space="preserve"> </w:t>
      </w:r>
      <w:r w:rsidR="006B516F" w:rsidRPr="005478E4">
        <w:rPr>
          <w:bCs/>
          <w:sz w:val="20"/>
          <w:lang w:val="el-GR"/>
        </w:rPr>
        <w:t>εμφανίζεται μόνο για σκοπούς περιγραφής</w:t>
      </w:r>
    </w:p>
    <w:p w14:paraId="0C55D32E" w14:textId="77777777" w:rsidR="009753E6" w:rsidRPr="006B516F" w:rsidRDefault="009753E6" w:rsidP="00A9003B">
      <w:pPr>
        <w:rPr>
          <w:bCs/>
          <w:sz w:val="20"/>
          <w:lang w:val="el-GR"/>
        </w:rPr>
      </w:pPr>
    </w:p>
    <w:p w14:paraId="53935331" w14:textId="77777777" w:rsidR="003E0F18" w:rsidRPr="005C71BD" w:rsidRDefault="00D632AE" w:rsidP="00824AE4">
      <w:pPr>
        <w:keepNext/>
        <w:keepLines/>
        <w:rPr>
          <w:b/>
          <w:bCs/>
          <w:szCs w:val="22"/>
          <w:lang w:val="el-GR"/>
        </w:rPr>
      </w:pPr>
      <w:r w:rsidRPr="005C71BD">
        <w:rPr>
          <w:b/>
          <w:szCs w:val="22"/>
          <w:lang w:val="el-GR"/>
        </w:rPr>
        <w:lastRenderedPageBreak/>
        <w:t>Πίνακας</w:t>
      </w:r>
      <w:r w:rsidR="00F03BD7">
        <w:rPr>
          <w:b/>
          <w:szCs w:val="22"/>
          <w:lang w:val="el-GR"/>
        </w:rPr>
        <w:t xml:space="preserve"> 2</w:t>
      </w:r>
      <w:r w:rsidR="00091673">
        <w:rPr>
          <w:b/>
          <w:szCs w:val="22"/>
          <w:lang w:val="el-GR"/>
        </w:rPr>
        <w:t>6</w:t>
      </w:r>
      <w:r w:rsidR="003E0F18" w:rsidRPr="005C71BD">
        <w:rPr>
          <w:b/>
          <w:szCs w:val="22"/>
          <w:lang w:val="el-GR"/>
        </w:rPr>
        <w:tab/>
      </w:r>
      <w:r w:rsidRPr="005C71BD">
        <w:rPr>
          <w:b/>
          <w:szCs w:val="22"/>
          <w:lang w:val="el-GR"/>
        </w:rPr>
        <w:t xml:space="preserve">Αποτελέσματα συνολικής επιβίωσης από τη μελέτη </w:t>
      </w:r>
      <w:r w:rsidR="003E0F18" w:rsidRPr="005C71BD">
        <w:rPr>
          <w:b/>
          <w:bCs/>
          <w:szCs w:val="22"/>
        </w:rPr>
        <w:t>GOG</w:t>
      </w:r>
      <w:r w:rsidR="003E0F18" w:rsidRPr="005C71BD">
        <w:rPr>
          <w:b/>
          <w:bCs/>
          <w:szCs w:val="22"/>
          <w:lang w:val="el-GR"/>
        </w:rPr>
        <w:t xml:space="preserve">-0240 </w:t>
      </w:r>
      <w:r w:rsidRPr="005C71BD">
        <w:rPr>
          <w:b/>
          <w:bCs/>
          <w:szCs w:val="22"/>
          <w:lang w:val="el-GR"/>
        </w:rPr>
        <w:t>ανά θεραπεία μελέτης</w:t>
      </w:r>
    </w:p>
    <w:p w14:paraId="55EB6394" w14:textId="77777777" w:rsidR="003E0F18" w:rsidRPr="00C4427C" w:rsidRDefault="003E0F18" w:rsidP="00824AE4">
      <w:pPr>
        <w:keepNext/>
        <w:keepLines/>
        <w:rPr>
          <w:szCs w:val="22"/>
          <w:u w:val="single"/>
          <w:lang w:val="el-GR"/>
        </w:rPr>
      </w:pPr>
    </w:p>
    <w:tbl>
      <w:tblPr>
        <w:tblW w:w="4954" w:type="pct"/>
        <w:shd w:val="clear" w:color="auto" w:fill="FFFFFF"/>
        <w:tblLayout w:type="fixed"/>
        <w:tblCellMar>
          <w:left w:w="57" w:type="dxa"/>
          <w:right w:w="57" w:type="dxa"/>
        </w:tblCellMar>
        <w:tblLook w:val="0000" w:firstRow="0" w:lastRow="0" w:firstColumn="0" w:lastColumn="0" w:noHBand="0" w:noVBand="0"/>
      </w:tblPr>
      <w:tblGrid>
        <w:gridCol w:w="1174"/>
        <w:gridCol w:w="1119"/>
        <w:gridCol w:w="3536"/>
        <w:gridCol w:w="3149"/>
      </w:tblGrid>
      <w:tr w:rsidR="00410265" w:rsidRPr="00CF4BC2" w14:paraId="6EFBCA10" w14:textId="77777777" w:rsidTr="00CB363E">
        <w:trPr>
          <w:cantSplit/>
        </w:trPr>
        <w:tc>
          <w:tcPr>
            <w:tcW w:w="654" w:type="pct"/>
            <w:tcBorders>
              <w:top w:val="single" w:sz="4" w:space="0" w:color="auto"/>
              <w:left w:val="single" w:sz="4" w:space="0" w:color="auto"/>
              <w:bottom w:val="single" w:sz="4" w:space="0" w:color="auto"/>
            </w:tcBorders>
            <w:shd w:val="clear" w:color="auto" w:fill="FFFFFF"/>
            <w:vAlign w:val="bottom"/>
          </w:tcPr>
          <w:p w14:paraId="42580A5E" w14:textId="77777777" w:rsidR="00410265" w:rsidRPr="00423A97" w:rsidRDefault="00410265" w:rsidP="000E7FF3">
            <w:pPr>
              <w:pStyle w:val="TableCell10Left"/>
              <w:rPr>
                <w:rFonts w:ascii="Times New Roman" w:hAnsi="Times New Roman"/>
                <w:lang w:val="el-GR"/>
              </w:rPr>
            </w:pPr>
            <w:r w:rsidRPr="00423A97">
              <w:rPr>
                <w:rFonts w:ascii="Times New Roman" w:hAnsi="Times New Roman"/>
                <w:lang w:val="el-GR"/>
              </w:rPr>
              <w:t>Σύγκριση θεραπείας</w:t>
            </w:r>
          </w:p>
        </w:tc>
        <w:tc>
          <w:tcPr>
            <w:tcW w:w="623" w:type="pct"/>
            <w:tcBorders>
              <w:top w:val="single" w:sz="4" w:space="0" w:color="auto"/>
              <w:bottom w:val="single" w:sz="4" w:space="0" w:color="auto"/>
            </w:tcBorders>
            <w:shd w:val="clear" w:color="auto" w:fill="FFFFFF"/>
            <w:vAlign w:val="bottom"/>
          </w:tcPr>
          <w:p w14:paraId="46929DAD" w14:textId="77777777" w:rsidR="00410265" w:rsidRPr="00423A97" w:rsidRDefault="00410265" w:rsidP="000E7FF3">
            <w:pPr>
              <w:pStyle w:val="TableCell10Center"/>
              <w:rPr>
                <w:rFonts w:ascii="Times New Roman" w:hAnsi="Times New Roman"/>
                <w:lang w:val="el-GR"/>
              </w:rPr>
            </w:pPr>
            <w:r w:rsidRPr="00423A97">
              <w:rPr>
                <w:rFonts w:ascii="Times New Roman" w:hAnsi="Times New Roman"/>
                <w:lang w:val="el-GR"/>
              </w:rPr>
              <w:t>Άλλος παράγοντας</w:t>
            </w:r>
          </w:p>
        </w:tc>
        <w:tc>
          <w:tcPr>
            <w:tcW w:w="1969" w:type="pct"/>
            <w:tcBorders>
              <w:top w:val="single" w:sz="4" w:space="0" w:color="auto"/>
              <w:bottom w:val="single" w:sz="4" w:space="0" w:color="auto"/>
              <w:right w:val="single" w:sz="4" w:space="0" w:color="auto"/>
            </w:tcBorders>
            <w:shd w:val="clear" w:color="auto" w:fill="FFFFFF"/>
            <w:vAlign w:val="bottom"/>
          </w:tcPr>
          <w:p w14:paraId="01B7D469" w14:textId="77777777" w:rsidR="00410265" w:rsidRPr="00423A97" w:rsidRDefault="00410265" w:rsidP="000E7FF3">
            <w:pPr>
              <w:pStyle w:val="TableCell10Center"/>
              <w:rPr>
                <w:rFonts w:ascii="Times New Roman" w:hAnsi="Times New Roman"/>
                <w:lang w:val="el-GR"/>
              </w:rPr>
            </w:pPr>
            <w:r w:rsidRPr="00423A97">
              <w:rPr>
                <w:rFonts w:ascii="Times New Roman" w:hAnsi="Times New Roman"/>
                <w:lang w:val="el-GR"/>
              </w:rPr>
              <w:t>Συνολική επιβίωση –</w:t>
            </w:r>
            <w:r w:rsidR="00A4225A" w:rsidRPr="00423A97">
              <w:rPr>
                <w:rFonts w:ascii="Times New Roman" w:hAnsi="Times New Roman"/>
                <w:lang w:val="el-GR"/>
              </w:rPr>
              <w:t xml:space="preserve">Κύρια </w:t>
            </w:r>
            <w:r w:rsidRPr="00423A97">
              <w:rPr>
                <w:rFonts w:ascii="Times New Roman" w:hAnsi="Times New Roman"/>
                <w:lang w:val="el-GR"/>
              </w:rPr>
              <w:t>ανάλυση</w:t>
            </w:r>
            <w:r w:rsidRPr="00423A97">
              <w:rPr>
                <w:rFonts w:ascii="Times New Roman" w:hAnsi="Times New Roman"/>
                <w:vertAlign w:val="superscript"/>
                <w:lang w:val="el-GR"/>
              </w:rPr>
              <w:t>1</w:t>
            </w:r>
          </w:p>
          <w:p w14:paraId="045C7C77" w14:textId="77777777" w:rsidR="00410265" w:rsidRPr="00423A97" w:rsidRDefault="00410265" w:rsidP="000E7FF3">
            <w:pPr>
              <w:pStyle w:val="TableCell10Center"/>
              <w:rPr>
                <w:rFonts w:ascii="Times New Roman" w:hAnsi="Times New Roman"/>
                <w:lang w:val="el-GR"/>
              </w:rPr>
            </w:pPr>
            <w:r w:rsidRPr="00423A97">
              <w:rPr>
                <w:rFonts w:ascii="Times New Roman" w:hAnsi="Times New Roman"/>
                <w:lang w:val="el-GR"/>
              </w:rPr>
              <w:t>Λόγος κινδύνου (95% CI)</w:t>
            </w:r>
          </w:p>
        </w:tc>
        <w:tc>
          <w:tcPr>
            <w:tcW w:w="1754" w:type="pct"/>
            <w:tcBorders>
              <w:top w:val="single" w:sz="4" w:space="0" w:color="auto"/>
              <w:bottom w:val="single" w:sz="4" w:space="0" w:color="auto"/>
              <w:right w:val="single" w:sz="4" w:space="0" w:color="auto"/>
            </w:tcBorders>
            <w:shd w:val="clear" w:color="auto" w:fill="FFFFFF"/>
          </w:tcPr>
          <w:p w14:paraId="6B1F9D2C" w14:textId="77777777" w:rsidR="00410265" w:rsidRPr="00E84CB0" w:rsidRDefault="00410265" w:rsidP="000E7FF3">
            <w:pPr>
              <w:pStyle w:val="TableCell10Center"/>
              <w:rPr>
                <w:rFonts w:ascii="Times New Roman" w:hAnsi="Times New Roman"/>
                <w:lang w:val="el-GR"/>
              </w:rPr>
            </w:pPr>
            <w:r w:rsidRPr="00E84CB0">
              <w:rPr>
                <w:rFonts w:ascii="Times New Roman" w:hAnsi="Times New Roman"/>
                <w:lang w:val="el-GR"/>
              </w:rPr>
              <w:t xml:space="preserve">Συνολική επιβίωση </w:t>
            </w:r>
            <w:r w:rsidR="00A4225A" w:rsidRPr="00E84CB0">
              <w:rPr>
                <w:rFonts w:ascii="Times New Roman" w:hAnsi="Times New Roman"/>
                <w:lang w:val="el-GR"/>
              </w:rPr>
              <w:t>–</w:t>
            </w:r>
            <w:r w:rsidRPr="00E84CB0">
              <w:rPr>
                <w:rFonts w:ascii="Times New Roman" w:hAnsi="Times New Roman"/>
                <w:lang w:val="el-GR"/>
              </w:rPr>
              <w:t xml:space="preserve"> </w:t>
            </w:r>
            <w:r w:rsidR="00A4225A" w:rsidRPr="00E84CB0">
              <w:rPr>
                <w:rFonts w:ascii="Times New Roman" w:hAnsi="Times New Roman"/>
                <w:lang w:val="el-GR"/>
              </w:rPr>
              <w:t>Α</w:t>
            </w:r>
            <w:r w:rsidRPr="00E84CB0">
              <w:rPr>
                <w:rFonts w:ascii="Times New Roman" w:hAnsi="Times New Roman"/>
                <w:lang w:val="el-GR"/>
              </w:rPr>
              <w:t>νάλυση</w:t>
            </w:r>
            <w:r w:rsidR="00A4225A" w:rsidRPr="00E84CB0">
              <w:rPr>
                <w:rFonts w:ascii="Times New Roman" w:hAnsi="Times New Roman"/>
                <w:lang w:val="el-GR"/>
              </w:rPr>
              <w:t xml:space="preserve"> παρακολούθησης</w:t>
            </w:r>
            <w:r w:rsidRPr="00E84CB0">
              <w:rPr>
                <w:rFonts w:ascii="Times New Roman" w:hAnsi="Times New Roman"/>
                <w:vertAlign w:val="superscript"/>
                <w:lang w:val="el-GR"/>
              </w:rPr>
              <w:t>2</w:t>
            </w:r>
          </w:p>
          <w:p w14:paraId="36DD9DCE" w14:textId="77777777" w:rsidR="00410265" w:rsidRPr="00423A97" w:rsidRDefault="00410265" w:rsidP="000E7FF3">
            <w:pPr>
              <w:pStyle w:val="TableCell10Center"/>
              <w:rPr>
                <w:rFonts w:ascii="Times New Roman" w:hAnsi="Times New Roman"/>
                <w:lang w:val="el-GR"/>
              </w:rPr>
            </w:pPr>
            <w:r w:rsidRPr="00E84CB0">
              <w:rPr>
                <w:rFonts w:ascii="Times New Roman" w:hAnsi="Times New Roman"/>
                <w:lang w:val="el-GR"/>
              </w:rPr>
              <w:t>Λόγος κινδύνου (95%</w:t>
            </w:r>
            <w:r w:rsidRPr="00423A97">
              <w:rPr>
                <w:rFonts w:ascii="Times New Roman" w:hAnsi="Times New Roman"/>
                <w:lang w:val="el-GR"/>
              </w:rPr>
              <w:t> CI)</w:t>
            </w:r>
          </w:p>
        </w:tc>
      </w:tr>
      <w:tr w:rsidR="00CB363E" w:rsidRPr="00423A97" w14:paraId="1F1C4135" w14:textId="77777777" w:rsidTr="00CB363E">
        <w:trPr>
          <w:cantSplit/>
        </w:trPr>
        <w:tc>
          <w:tcPr>
            <w:tcW w:w="654" w:type="pct"/>
            <w:vMerge w:val="restart"/>
            <w:tcBorders>
              <w:top w:val="single" w:sz="4" w:space="0" w:color="auto"/>
              <w:left w:val="single" w:sz="4" w:space="0" w:color="auto"/>
            </w:tcBorders>
            <w:shd w:val="clear" w:color="auto" w:fill="FFFFFF"/>
          </w:tcPr>
          <w:p w14:paraId="4C83CD09" w14:textId="77777777" w:rsidR="00CB363E" w:rsidRPr="00423A97" w:rsidRDefault="00CB363E" w:rsidP="000E7FF3">
            <w:pPr>
              <w:pStyle w:val="TableCell10Left"/>
              <w:rPr>
                <w:rFonts w:ascii="Times New Roman" w:hAnsi="Times New Roman"/>
                <w:lang w:val="el-GR"/>
              </w:rPr>
            </w:pPr>
            <w:r w:rsidRPr="00423A97">
              <w:rPr>
                <w:rFonts w:ascii="Times New Roman" w:hAnsi="Times New Roman"/>
                <w:lang w:val="el-GR"/>
              </w:rPr>
              <w:t>Avastin έναντι μη Avastin</w:t>
            </w:r>
          </w:p>
        </w:tc>
        <w:tc>
          <w:tcPr>
            <w:tcW w:w="623" w:type="pct"/>
            <w:tcBorders>
              <w:top w:val="single" w:sz="4" w:space="0" w:color="auto"/>
            </w:tcBorders>
            <w:shd w:val="clear" w:color="auto" w:fill="FFFFFF"/>
          </w:tcPr>
          <w:p w14:paraId="775DAA9B" w14:textId="77777777" w:rsidR="00CB363E" w:rsidRPr="00423A97" w:rsidRDefault="00CB363E" w:rsidP="000E7FF3">
            <w:pPr>
              <w:pStyle w:val="TableCell10Center"/>
              <w:rPr>
                <w:rFonts w:ascii="Times New Roman" w:hAnsi="Times New Roman"/>
                <w:lang w:val="el-GR"/>
              </w:rPr>
            </w:pPr>
            <w:r w:rsidRPr="00423A97">
              <w:rPr>
                <w:rFonts w:ascii="Times New Roman" w:hAnsi="Times New Roman"/>
                <w:lang w:val="el-GR"/>
              </w:rPr>
              <w:t>Σισπλατίνη+πακλιταξέλη</w:t>
            </w:r>
          </w:p>
        </w:tc>
        <w:tc>
          <w:tcPr>
            <w:tcW w:w="1969" w:type="pct"/>
            <w:tcBorders>
              <w:top w:val="single" w:sz="4" w:space="0" w:color="auto"/>
              <w:right w:val="single" w:sz="4" w:space="0" w:color="auto"/>
            </w:tcBorders>
            <w:shd w:val="clear" w:color="auto" w:fill="FFFFFF"/>
          </w:tcPr>
          <w:p w14:paraId="5F67026E" w14:textId="77777777" w:rsidR="00CB363E" w:rsidRPr="00423A97" w:rsidRDefault="00CB363E" w:rsidP="00E07653">
            <w:pPr>
              <w:pStyle w:val="TableCell10Center"/>
              <w:rPr>
                <w:rFonts w:ascii="Times New Roman" w:hAnsi="Times New Roman"/>
                <w:lang w:val="el-GR"/>
              </w:rPr>
            </w:pPr>
            <w:r w:rsidRPr="00423A97">
              <w:rPr>
                <w:rFonts w:ascii="Times New Roman" w:hAnsi="Times New Roman"/>
                <w:lang w:val="el-GR"/>
              </w:rPr>
              <w:t>0.72 (0.51, 1.02)</w:t>
            </w:r>
          </w:p>
          <w:p w14:paraId="0DD51533" w14:textId="77777777" w:rsidR="00CB363E" w:rsidRPr="00423A97" w:rsidRDefault="00CB363E" w:rsidP="00CB363E">
            <w:pPr>
              <w:pStyle w:val="TableCell10Center"/>
              <w:rPr>
                <w:rFonts w:ascii="Times New Roman" w:hAnsi="Times New Roman"/>
                <w:lang w:val="el-GR"/>
              </w:rPr>
            </w:pPr>
            <w:r w:rsidRPr="00423A97">
              <w:rPr>
                <w:rFonts w:ascii="Times New Roman" w:hAnsi="Times New Roman"/>
                <w:lang w:val="el-GR"/>
              </w:rPr>
              <w:t>(17.5 έναντι14.3 μηνών; p</w:t>
            </w:r>
            <w:r w:rsidRPr="00423A97">
              <w:rPr>
                <w:rFonts w:ascii="Times New Roman" w:hAnsi="Times New Roman"/>
                <w:sz w:val="10"/>
                <w:lang w:val="el-GR"/>
              </w:rPr>
              <w:t> </w:t>
            </w:r>
            <w:r w:rsidRPr="00423A97">
              <w:rPr>
                <w:rFonts w:ascii="Times New Roman" w:hAnsi="Times New Roman"/>
                <w:lang w:val="el-GR"/>
              </w:rPr>
              <w:sym w:font="Symbol" w:char="F03D"/>
            </w:r>
            <w:r w:rsidRPr="00423A97">
              <w:rPr>
                <w:rFonts w:ascii="Times New Roman" w:hAnsi="Times New Roman"/>
                <w:sz w:val="10"/>
                <w:lang w:val="el-GR"/>
              </w:rPr>
              <w:t> </w:t>
            </w:r>
            <w:r w:rsidRPr="00423A97">
              <w:rPr>
                <w:rFonts w:ascii="Times New Roman" w:hAnsi="Times New Roman"/>
                <w:lang w:val="el-GR"/>
              </w:rPr>
              <w:t>0.0609)</w:t>
            </w:r>
          </w:p>
        </w:tc>
        <w:tc>
          <w:tcPr>
            <w:tcW w:w="1754" w:type="pct"/>
            <w:tcBorders>
              <w:top w:val="single" w:sz="4" w:space="0" w:color="auto"/>
              <w:right w:val="single" w:sz="4" w:space="0" w:color="auto"/>
            </w:tcBorders>
            <w:shd w:val="clear" w:color="auto" w:fill="FFFFFF"/>
          </w:tcPr>
          <w:p w14:paraId="429AF3D5" w14:textId="77777777" w:rsidR="00CB363E" w:rsidRPr="00423A97" w:rsidRDefault="00CB363E" w:rsidP="00E07653">
            <w:pPr>
              <w:pStyle w:val="TableCell10Center"/>
              <w:rPr>
                <w:rFonts w:ascii="Times New Roman" w:hAnsi="Times New Roman"/>
                <w:lang w:val="el-GR"/>
              </w:rPr>
            </w:pPr>
            <w:r w:rsidRPr="00423A97">
              <w:rPr>
                <w:rFonts w:ascii="Times New Roman" w:hAnsi="Times New Roman"/>
                <w:lang w:val="el-GR"/>
              </w:rPr>
              <w:t>0.75 (0.55, 1.01)</w:t>
            </w:r>
          </w:p>
          <w:p w14:paraId="4D8915F5" w14:textId="77777777" w:rsidR="00CB363E" w:rsidRPr="00423A97" w:rsidRDefault="00CB363E" w:rsidP="00CB363E">
            <w:pPr>
              <w:pStyle w:val="TableCell10Center"/>
              <w:rPr>
                <w:rFonts w:ascii="Times New Roman" w:hAnsi="Times New Roman"/>
                <w:lang w:val="el-GR"/>
              </w:rPr>
            </w:pPr>
            <w:r w:rsidRPr="00423A97">
              <w:rPr>
                <w:rFonts w:ascii="Times New Roman" w:hAnsi="Times New Roman"/>
                <w:lang w:val="el-GR"/>
              </w:rPr>
              <w:t>(17.5 έναντι 15.0 μηνών; p</w:t>
            </w:r>
            <w:r w:rsidRPr="00423A97">
              <w:rPr>
                <w:rFonts w:ascii="Times New Roman" w:hAnsi="Times New Roman"/>
                <w:sz w:val="10"/>
                <w:lang w:val="el-GR"/>
              </w:rPr>
              <w:t> </w:t>
            </w:r>
            <w:r w:rsidRPr="00423A97">
              <w:rPr>
                <w:rFonts w:ascii="Times New Roman" w:hAnsi="Times New Roman"/>
                <w:lang w:val="el-GR"/>
              </w:rPr>
              <w:sym w:font="Symbol" w:char="F03D"/>
            </w:r>
            <w:r w:rsidRPr="00423A97">
              <w:rPr>
                <w:rFonts w:ascii="Times New Roman" w:hAnsi="Times New Roman"/>
                <w:sz w:val="10"/>
                <w:lang w:val="el-GR"/>
              </w:rPr>
              <w:t> </w:t>
            </w:r>
            <w:r w:rsidRPr="00423A97">
              <w:rPr>
                <w:rFonts w:ascii="Times New Roman" w:hAnsi="Times New Roman"/>
                <w:lang w:val="el-GR"/>
              </w:rPr>
              <w:t>0.0584)</w:t>
            </w:r>
          </w:p>
        </w:tc>
      </w:tr>
      <w:tr w:rsidR="00CB363E" w:rsidRPr="00423A97" w14:paraId="3A2F655D" w14:textId="77777777" w:rsidTr="00CB363E">
        <w:trPr>
          <w:cantSplit/>
        </w:trPr>
        <w:tc>
          <w:tcPr>
            <w:tcW w:w="654" w:type="pct"/>
            <w:vMerge/>
            <w:tcBorders>
              <w:left w:val="single" w:sz="4" w:space="0" w:color="auto"/>
            </w:tcBorders>
            <w:shd w:val="clear" w:color="auto" w:fill="FFFFFF"/>
          </w:tcPr>
          <w:p w14:paraId="19FE42A2" w14:textId="77777777" w:rsidR="00CB363E" w:rsidRPr="00423A97" w:rsidRDefault="00CB363E" w:rsidP="000E7FF3">
            <w:pPr>
              <w:pStyle w:val="TableCell10Left"/>
              <w:rPr>
                <w:rFonts w:ascii="Times New Roman" w:hAnsi="Times New Roman"/>
                <w:lang w:val="el-GR"/>
              </w:rPr>
            </w:pPr>
          </w:p>
        </w:tc>
        <w:tc>
          <w:tcPr>
            <w:tcW w:w="623" w:type="pct"/>
            <w:shd w:val="clear" w:color="auto" w:fill="FFFFFF"/>
          </w:tcPr>
          <w:p w14:paraId="4A4EF30E" w14:textId="77777777" w:rsidR="00CB363E" w:rsidRPr="00423A97" w:rsidRDefault="00CB363E" w:rsidP="000E7FF3">
            <w:pPr>
              <w:pStyle w:val="TableCell10Center"/>
              <w:rPr>
                <w:rFonts w:ascii="Times New Roman" w:hAnsi="Times New Roman"/>
                <w:lang w:val="el-GR"/>
              </w:rPr>
            </w:pPr>
            <w:r w:rsidRPr="00423A97">
              <w:rPr>
                <w:rFonts w:ascii="Times New Roman" w:hAnsi="Times New Roman"/>
                <w:lang w:val="el-GR"/>
              </w:rPr>
              <w:t>Τοποτεκάνη+πακλιταξέλη</w:t>
            </w:r>
          </w:p>
        </w:tc>
        <w:tc>
          <w:tcPr>
            <w:tcW w:w="1969" w:type="pct"/>
            <w:tcBorders>
              <w:right w:val="single" w:sz="4" w:space="0" w:color="auto"/>
            </w:tcBorders>
            <w:shd w:val="clear" w:color="auto" w:fill="FFFFFF"/>
          </w:tcPr>
          <w:p w14:paraId="51CF2E63" w14:textId="77777777" w:rsidR="00CB363E" w:rsidRPr="00423A97" w:rsidRDefault="00CB363E" w:rsidP="00E07653">
            <w:pPr>
              <w:pStyle w:val="TableCell10Center"/>
              <w:rPr>
                <w:rFonts w:ascii="Times New Roman" w:hAnsi="Times New Roman"/>
                <w:lang w:val="el-GR"/>
              </w:rPr>
            </w:pPr>
            <w:r w:rsidRPr="00423A97">
              <w:rPr>
                <w:rFonts w:ascii="Times New Roman" w:hAnsi="Times New Roman"/>
                <w:lang w:val="el-GR"/>
              </w:rPr>
              <w:t>0.76 (0.55, 1.06)</w:t>
            </w:r>
          </w:p>
          <w:p w14:paraId="14335EB0" w14:textId="77777777" w:rsidR="00CB363E" w:rsidRPr="00423A97" w:rsidRDefault="00CB363E" w:rsidP="00CB363E">
            <w:pPr>
              <w:pStyle w:val="TableCell10Center"/>
              <w:rPr>
                <w:rFonts w:ascii="Times New Roman" w:hAnsi="Times New Roman"/>
                <w:lang w:val="el-GR"/>
              </w:rPr>
            </w:pPr>
            <w:r w:rsidRPr="00423A97">
              <w:rPr>
                <w:rFonts w:ascii="Times New Roman" w:hAnsi="Times New Roman"/>
                <w:lang w:val="el-GR"/>
              </w:rPr>
              <w:t>(14.9  έναντι 11.9 μηνών; p</w:t>
            </w:r>
            <w:r w:rsidRPr="00423A97">
              <w:rPr>
                <w:rFonts w:ascii="Times New Roman" w:hAnsi="Times New Roman"/>
                <w:sz w:val="10"/>
                <w:lang w:val="el-GR"/>
              </w:rPr>
              <w:t> </w:t>
            </w:r>
            <w:r w:rsidRPr="00423A97">
              <w:rPr>
                <w:rFonts w:ascii="Times New Roman" w:hAnsi="Times New Roman"/>
                <w:lang w:val="el-GR"/>
              </w:rPr>
              <w:sym w:font="Symbol" w:char="F03D"/>
            </w:r>
            <w:r w:rsidRPr="00423A97">
              <w:rPr>
                <w:rFonts w:ascii="Times New Roman" w:hAnsi="Times New Roman"/>
                <w:sz w:val="10"/>
                <w:lang w:val="el-GR"/>
              </w:rPr>
              <w:t> </w:t>
            </w:r>
            <w:r w:rsidRPr="00423A97">
              <w:rPr>
                <w:rFonts w:ascii="Times New Roman" w:hAnsi="Times New Roman"/>
                <w:lang w:val="el-GR"/>
              </w:rPr>
              <w:t>0.1061)</w:t>
            </w:r>
          </w:p>
        </w:tc>
        <w:tc>
          <w:tcPr>
            <w:tcW w:w="1754" w:type="pct"/>
            <w:tcBorders>
              <w:right w:val="single" w:sz="4" w:space="0" w:color="auto"/>
            </w:tcBorders>
            <w:shd w:val="clear" w:color="auto" w:fill="FFFFFF"/>
          </w:tcPr>
          <w:p w14:paraId="11C44DCC" w14:textId="77777777" w:rsidR="00CB363E" w:rsidRPr="00423A97" w:rsidRDefault="00CB363E" w:rsidP="00E07653">
            <w:pPr>
              <w:pStyle w:val="TableCell10Center"/>
              <w:rPr>
                <w:rFonts w:ascii="Times New Roman" w:hAnsi="Times New Roman"/>
                <w:lang w:val="el-GR"/>
              </w:rPr>
            </w:pPr>
            <w:r w:rsidRPr="00423A97">
              <w:rPr>
                <w:rFonts w:ascii="Times New Roman" w:hAnsi="Times New Roman"/>
                <w:lang w:val="el-GR"/>
              </w:rPr>
              <w:t>0.79 (0.59, 1.07)</w:t>
            </w:r>
          </w:p>
          <w:p w14:paraId="32E94601" w14:textId="77777777" w:rsidR="00CB363E" w:rsidRPr="00423A97" w:rsidRDefault="00CB363E" w:rsidP="00423A97">
            <w:pPr>
              <w:pStyle w:val="TableCell10Center"/>
              <w:rPr>
                <w:rFonts w:ascii="Times New Roman" w:hAnsi="Times New Roman"/>
                <w:lang w:val="el-GR"/>
              </w:rPr>
            </w:pPr>
            <w:r w:rsidRPr="00423A97">
              <w:rPr>
                <w:rFonts w:ascii="Times New Roman" w:hAnsi="Times New Roman"/>
                <w:lang w:val="el-GR"/>
              </w:rPr>
              <w:t xml:space="preserve">(16.2 </w:t>
            </w:r>
            <w:r w:rsidR="00423A97">
              <w:rPr>
                <w:rFonts w:ascii="Times New Roman" w:hAnsi="Times New Roman"/>
                <w:lang w:val="el-GR"/>
              </w:rPr>
              <w:t>έναντι</w:t>
            </w:r>
            <w:r w:rsidRPr="00423A97">
              <w:rPr>
                <w:rFonts w:ascii="Times New Roman" w:hAnsi="Times New Roman"/>
                <w:lang w:val="el-GR"/>
              </w:rPr>
              <w:t xml:space="preserve"> 12.0 μηνών; p</w:t>
            </w:r>
            <w:r w:rsidRPr="00423A97">
              <w:rPr>
                <w:rFonts w:ascii="Times New Roman" w:hAnsi="Times New Roman"/>
                <w:sz w:val="10"/>
                <w:lang w:val="el-GR"/>
              </w:rPr>
              <w:t> </w:t>
            </w:r>
            <w:r w:rsidRPr="00423A97">
              <w:rPr>
                <w:rFonts w:ascii="Times New Roman" w:hAnsi="Times New Roman"/>
                <w:lang w:val="el-GR"/>
              </w:rPr>
              <w:sym w:font="Symbol" w:char="F03D"/>
            </w:r>
            <w:r w:rsidRPr="00423A97">
              <w:rPr>
                <w:rFonts w:ascii="Times New Roman" w:hAnsi="Times New Roman"/>
                <w:sz w:val="10"/>
                <w:lang w:val="el-GR"/>
              </w:rPr>
              <w:t> </w:t>
            </w:r>
            <w:r w:rsidRPr="00423A97">
              <w:rPr>
                <w:rFonts w:ascii="Times New Roman" w:hAnsi="Times New Roman"/>
                <w:lang w:val="el-GR"/>
              </w:rPr>
              <w:t>0.1342)</w:t>
            </w:r>
          </w:p>
        </w:tc>
      </w:tr>
      <w:tr w:rsidR="00CB363E" w:rsidRPr="00423A97" w14:paraId="4C6E13ED" w14:textId="77777777" w:rsidTr="00CB363E">
        <w:trPr>
          <w:cantSplit/>
        </w:trPr>
        <w:tc>
          <w:tcPr>
            <w:tcW w:w="654" w:type="pct"/>
            <w:tcBorders>
              <w:left w:val="single" w:sz="4" w:space="0" w:color="auto"/>
            </w:tcBorders>
            <w:shd w:val="clear" w:color="auto" w:fill="FFFFFF"/>
          </w:tcPr>
          <w:p w14:paraId="475061D3" w14:textId="77777777" w:rsidR="00CB363E" w:rsidRPr="00423A97" w:rsidRDefault="00CB363E" w:rsidP="000E7FF3">
            <w:pPr>
              <w:pStyle w:val="TableCell10Left"/>
              <w:rPr>
                <w:rFonts w:ascii="Times New Roman" w:hAnsi="Times New Roman"/>
                <w:lang w:val="el-GR"/>
              </w:rPr>
            </w:pPr>
          </w:p>
        </w:tc>
        <w:tc>
          <w:tcPr>
            <w:tcW w:w="623" w:type="pct"/>
            <w:shd w:val="clear" w:color="auto" w:fill="FFFFFF"/>
          </w:tcPr>
          <w:p w14:paraId="71C5A89A" w14:textId="77777777" w:rsidR="00CB363E" w:rsidRPr="00423A97" w:rsidRDefault="00CB363E" w:rsidP="000E7FF3">
            <w:pPr>
              <w:pStyle w:val="TableCell10Center"/>
              <w:rPr>
                <w:rFonts w:ascii="Times New Roman" w:hAnsi="Times New Roman"/>
                <w:lang w:val="el-GR"/>
              </w:rPr>
            </w:pPr>
          </w:p>
        </w:tc>
        <w:tc>
          <w:tcPr>
            <w:tcW w:w="1969" w:type="pct"/>
            <w:tcBorders>
              <w:right w:val="single" w:sz="4" w:space="0" w:color="auto"/>
            </w:tcBorders>
            <w:shd w:val="clear" w:color="auto" w:fill="FFFFFF"/>
          </w:tcPr>
          <w:p w14:paraId="46E20AB0" w14:textId="77777777" w:rsidR="00CB363E" w:rsidRPr="00423A97" w:rsidRDefault="00CB363E" w:rsidP="000E7FF3">
            <w:pPr>
              <w:pStyle w:val="TableCell10Center"/>
              <w:rPr>
                <w:rFonts w:ascii="Times New Roman" w:hAnsi="Times New Roman"/>
                <w:lang w:val="el-GR"/>
              </w:rPr>
            </w:pPr>
          </w:p>
        </w:tc>
        <w:tc>
          <w:tcPr>
            <w:tcW w:w="1754" w:type="pct"/>
            <w:tcBorders>
              <w:right w:val="single" w:sz="4" w:space="0" w:color="auto"/>
            </w:tcBorders>
            <w:shd w:val="clear" w:color="auto" w:fill="FFFFFF"/>
          </w:tcPr>
          <w:p w14:paraId="68C0EDC2" w14:textId="77777777" w:rsidR="00CB363E" w:rsidRPr="00423A97" w:rsidRDefault="00CB363E" w:rsidP="000E7FF3">
            <w:pPr>
              <w:pStyle w:val="TableCell10Center"/>
              <w:rPr>
                <w:rFonts w:ascii="Times New Roman" w:hAnsi="Times New Roman"/>
                <w:lang w:val="el-GR"/>
              </w:rPr>
            </w:pPr>
          </w:p>
        </w:tc>
      </w:tr>
      <w:tr w:rsidR="00CB363E" w:rsidRPr="00423A97" w14:paraId="3D9827D6" w14:textId="77777777" w:rsidTr="00CB363E">
        <w:trPr>
          <w:cantSplit/>
        </w:trPr>
        <w:tc>
          <w:tcPr>
            <w:tcW w:w="654" w:type="pct"/>
            <w:vMerge w:val="restart"/>
            <w:tcBorders>
              <w:left w:val="single" w:sz="4" w:space="0" w:color="auto"/>
            </w:tcBorders>
            <w:shd w:val="clear" w:color="auto" w:fill="FFFFFF"/>
          </w:tcPr>
          <w:p w14:paraId="35FF4CE1" w14:textId="77777777" w:rsidR="00CB363E" w:rsidRPr="00423A97" w:rsidRDefault="00CB363E" w:rsidP="000E7FF3">
            <w:pPr>
              <w:pStyle w:val="TableCell10Left"/>
              <w:rPr>
                <w:rFonts w:ascii="Times New Roman" w:hAnsi="Times New Roman"/>
                <w:lang w:val="el-GR"/>
              </w:rPr>
            </w:pPr>
            <w:r w:rsidRPr="00423A97">
              <w:rPr>
                <w:rFonts w:ascii="Times New Roman" w:hAnsi="Times New Roman"/>
                <w:lang w:val="el-GR"/>
              </w:rPr>
              <w:t>Τοποτεκάνη+πακλιταξέλη έναντι σισπλατίνης+πακλιταξέλης</w:t>
            </w:r>
          </w:p>
        </w:tc>
        <w:tc>
          <w:tcPr>
            <w:tcW w:w="623" w:type="pct"/>
            <w:shd w:val="clear" w:color="auto" w:fill="FFFFFF"/>
          </w:tcPr>
          <w:p w14:paraId="1E352F27" w14:textId="77777777" w:rsidR="00CB363E" w:rsidRPr="00423A97" w:rsidRDefault="00CB363E" w:rsidP="000E7FF3">
            <w:pPr>
              <w:pStyle w:val="TableCell10Center"/>
              <w:rPr>
                <w:rFonts w:ascii="Times New Roman" w:hAnsi="Times New Roman"/>
                <w:lang w:val="el-GR"/>
              </w:rPr>
            </w:pPr>
            <w:r w:rsidRPr="00423A97">
              <w:rPr>
                <w:rFonts w:ascii="Times New Roman" w:hAnsi="Times New Roman"/>
                <w:lang w:val="el-GR"/>
              </w:rPr>
              <w:t xml:space="preserve">Avastin </w:t>
            </w:r>
          </w:p>
        </w:tc>
        <w:tc>
          <w:tcPr>
            <w:tcW w:w="1969" w:type="pct"/>
            <w:tcBorders>
              <w:right w:val="single" w:sz="4" w:space="0" w:color="auto"/>
            </w:tcBorders>
            <w:shd w:val="clear" w:color="auto" w:fill="FFFFFF"/>
          </w:tcPr>
          <w:p w14:paraId="795EB5B8" w14:textId="77777777" w:rsidR="00CB363E" w:rsidRPr="00423A97" w:rsidRDefault="00CB363E" w:rsidP="000E7FF3">
            <w:pPr>
              <w:pStyle w:val="TableCell10Center"/>
              <w:rPr>
                <w:rFonts w:ascii="Times New Roman" w:hAnsi="Times New Roman"/>
                <w:lang w:val="el-GR"/>
              </w:rPr>
            </w:pPr>
            <w:r w:rsidRPr="00423A97">
              <w:rPr>
                <w:rFonts w:ascii="Times New Roman" w:hAnsi="Times New Roman"/>
                <w:lang w:val="el-GR"/>
              </w:rPr>
              <w:t>1.15 (0.82, 1.61)</w:t>
            </w:r>
          </w:p>
          <w:p w14:paraId="416E49C8" w14:textId="77777777" w:rsidR="00CB363E" w:rsidRPr="00E84CB0" w:rsidRDefault="00CB363E" w:rsidP="00CB363E">
            <w:pPr>
              <w:pStyle w:val="TableCell10Center"/>
              <w:rPr>
                <w:rFonts w:ascii="Times New Roman" w:hAnsi="Times New Roman"/>
                <w:lang w:val="el-GR"/>
              </w:rPr>
            </w:pPr>
            <w:r w:rsidRPr="00E84CB0">
              <w:rPr>
                <w:rFonts w:ascii="Times New Roman" w:hAnsi="Times New Roman"/>
                <w:lang w:val="el-GR"/>
              </w:rPr>
              <w:t>(14.9 έναντι 17.5 μηνών; p </w:t>
            </w:r>
            <w:r w:rsidRPr="00E84CB0">
              <w:rPr>
                <w:rFonts w:ascii="Times New Roman" w:hAnsi="Times New Roman"/>
                <w:lang w:val="el-GR"/>
              </w:rPr>
              <w:sym w:font="Symbol" w:char="F03D"/>
            </w:r>
            <w:r w:rsidRPr="00E84CB0">
              <w:rPr>
                <w:rFonts w:ascii="Times New Roman" w:hAnsi="Times New Roman"/>
                <w:lang w:val="el-GR"/>
              </w:rPr>
              <w:t> 0.4146)</w:t>
            </w:r>
          </w:p>
        </w:tc>
        <w:tc>
          <w:tcPr>
            <w:tcW w:w="1754" w:type="pct"/>
            <w:tcBorders>
              <w:right w:val="single" w:sz="4" w:space="0" w:color="auto"/>
            </w:tcBorders>
            <w:shd w:val="clear" w:color="auto" w:fill="FFFFFF"/>
          </w:tcPr>
          <w:p w14:paraId="3F1153E6" w14:textId="77777777" w:rsidR="00CB363E" w:rsidRPr="00423A97" w:rsidRDefault="00CB363E" w:rsidP="000E7FF3">
            <w:pPr>
              <w:pStyle w:val="TableCell10Center"/>
              <w:rPr>
                <w:rFonts w:ascii="Times New Roman" w:hAnsi="Times New Roman"/>
                <w:lang w:val="el-GR"/>
              </w:rPr>
            </w:pPr>
            <w:r w:rsidRPr="00423A97">
              <w:rPr>
                <w:rFonts w:ascii="Times New Roman" w:hAnsi="Times New Roman"/>
                <w:lang w:val="el-GR"/>
              </w:rPr>
              <w:t>1.15 (0.85, 1.56)</w:t>
            </w:r>
          </w:p>
          <w:p w14:paraId="16CC7B05" w14:textId="77777777" w:rsidR="00CB363E" w:rsidRPr="00423A97" w:rsidRDefault="00CB363E" w:rsidP="00CB363E">
            <w:pPr>
              <w:pStyle w:val="TableCell10Center"/>
              <w:rPr>
                <w:rFonts w:ascii="Times New Roman" w:hAnsi="Times New Roman"/>
                <w:lang w:val="el-GR"/>
              </w:rPr>
            </w:pPr>
            <w:r w:rsidRPr="00423A97">
              <w:rPr>
                <w:rFonts w:ascii="Times New Roman" w:hAnsi="Times New Roman"/>
                <w:lang w:val="el-GR"/>
              </w:rPr>
              <w:t>(16.2 έναντι 17.5 μηνών; p</w:t>
            </w:r>
            <w:r w:rsidRPr="00423A97">
              <w:rPr>
                <w:rFonts w:ascii="Times New Roman" w:hAnsi="Times New Roman"/>
                <w:sz w:val="10"/>
                <w:lang w:val="el-GR"/>
              </w:rPr>
              <w:t> </w:t>
            </w:r>
            <w:r w:rsidRPr="00423A97">
              <w:rPr>
                <w:rFonts w:ascii="Times New Roman" w:hAnsi="Times New Roman"/>
                <w:lang w:val="el-GR"/>
              </w:rPr>
              <w:sym w:font="Symbol" w:char="F03D"/>
            </w:r>
            <w:r w:rsidRPr="00423A97">
              <w:rPr>
                <w:rFonts w:ascii="Times New Roman" w:hAnsi="Times New Roman"/>
                <w:lang w:val="el-GR"/>
              </w:rPr>
              <w:t> 0.3769)</w:t>
            </w:r>
          </w:p>
        </w:tc>
      </w:tr>
      <w:tr w:rsidR="00CB363E" w:rsidRPr="00423A97" w14:paraId="3BA0CABD" w14:textId="77777777" w:rsidTr="00CB363E">
        <w:trPr>
          <w:cantSplit/>
        </w:trPr>
        <w:tc>
          <w:tcPr>
            <w:tcW w:w="654" w:type="pct"/>
            <w:vMerge/>
            <w:tcBorders>
              <w:left w:val="single" w:sz="4" w:space="0" w:color="auto"/>
              <w:bottom w:val="single" w:sz="4" w:space="0" w:color="auto"/>
            </w:tcBorders>
            <w:shd w:val="clear" w:color="auto" w:fill="FFFFFF"/>
          </w:tcPr>
          <w:p w14:paraId="113D1F5A" w14:textId="77777777" w:rsidR="00CB363E" w:rsidRPr="00423A97" w:rsidRDefault="00CB363E" w:rsidP="000E7FF3">
            <w:pPr>
              <w:pStyle w:val="TableCell10Left"/>
              <w:rPr>
                <w:rFonts w:ascii="Times New Roman" w:hAnsi="Times New Roman"/>
                <w:lang w:val="el-GR"/>
              </w:rPr>
            </w:pPr>
          </w:p>
        </w:tc>
        <w:tc>
          <w:tcPr>
            <w:tcW w:w="623" w:type="pct"/>
            <w:tcBorders>
              <w:bottom w:val="single" w:sz="4" w:space="0" w:color="auto"/>
            </w:tcBorders>
            <w:shd w:val="clear" w:color="auto" w:fill="FFFFFF"/>
          </w:tcPr>
          <w:p w14:paraId="70E874AB" w14:textId="77777777" w:rsidR="00CB363E" w:rsidRPr="00423A97" w:rsidRDefault="00CB363E" w:rsidP="000E7FF3">
            <w:pPr>
              <w:pStyle w:val="TableCell10Center"/>
              <w:rPr>
                <w:rFonts w:ascii="Times New Roman" w:hAnsi="Times New Roman"/>
                <w:lang w:val="el-GR"/>
              </w:rPr>
            </w:pPr>
            <w:r w:rsidRPr="00423A97">
              <w:rPr>
                <w:rFonts w:ascii="Times New Roman" w:hAnsi="Times New Roman"/>
                <w:lang w:val="el-GR"/>
              </w:rPr>
              <w:t>Μη Avastin</w:t>
            </w:r>
          </w:p>
        </w:tc>
        <w:tc>
          <w:tcPr>
            <w:tcW w:w="1969" w:type="pct"/>
            <w:tcBorders>
              <w:bottom w:val="single" w:sz="4" w:space="0" w:color="auto"/>
              <w:right w:val="single" w:sz="4" w:space="0" w:color="auto"/>
            </w:tcBorders>
            <w:shd w:val="clear" w:color="auto" w:fill="FFFFFF"/>
          </w:tcPr>
          <w:p w14:paraId="20D0AE12" w14:textId="77777777" w:rsidR="00CB363E" w:rsidRPr="00423A97" w:rsidRDefault="00CB363E" w:rsidP="000E7FF3">
            <w:pPr>
              <w:pStyle w:val="TableCell10Center"/>
              <w:rPr>
                <w:rFonts w:ascii="Times New Roman" w:hAnsi="Times New Roman"/>
                <w:lang w:val="el-GR"/>
              </w:rPr>
            </w:pPr>
            <w:r w:rsidRPr="00423A97">
              <w:rPr>
                <w:rFonts w:ascii="Times New Roman" w:hAnsi="Times New Roman"/>
                <w:lang w:val="el-GR"/>
              </w:rPr>
              <w:t>1.13 (0.81, 1.57)</w:t>
            </w:r>
          </w:p>
          <w:p w14:paraId="00B2BC63" w14:textId="77777777" w:rsidR="00CB363E" w:rsidRPr="00E84CB0" w:rsidRDefault="00CB363E" w:rsidP="00CB363E">
            <w:pPr>
              <w:pStyle w:val="TableCell10Center"/>
              <w:rPr>
                <w:rFonts w:ascii="Times New Roman" w:hAnsi="Times New Roman"/>
                <w:lang w:val="el-GR"/>
              </w:rPr>
            </w:pPr>
            <w:r w:rsidRPr="00E84CB0">
              <w:rPr>
                <w:rFonts w:ascii="Times New Roman" w:hAnsi="Times New Roman"/>
                <w:lang w:val="el-GR"/>
              </w:rPr>
              <w:t>(11.9 έναντι 14.3 μηνών; p </w:t>
            </w:r>
            <w:r w:rsidRPr="00E84CB0">
              <w:rPr>
                <w:rFonts w:ascii="Times New Roman" w:hAnsi="Times New Roman"/>
                <w:lang w:val="el-GR"/>
              </w:rPr>
              <w:sym w:font="Symbol" w:char="F03D"/>
            </w:r>
            <w:r w:rsidRPr="00E84CB0">
              <w:rPr>
                <w:rFonts w:ascii="Times New Roman" w:hAnsi="Times New Roman"/>
                <w:lang w:val="el-GR"/>
              </w:rPr>
              <w:t> 0.4825)</w:t>
            </w:r>
          </w:p>
        </w:tc>
        <w:tc>
          <w:tcPr>
            <w:tcW w:w="1754" w:type="pct"/>
            <w:tcBorders>
              <w:bottom w:val="single" w:sz="4" w:space="0" w:color="auto"/>
              <w:right w:val="single" w:sz="4" w:space="0" w:color="auto"/>
            </w:tcBorders>
            <w:shd w:val="clear" w:color="auto" w:fill="FFFFFF"/>
          </w:tcPr>
          <w:p w14:paraId="63F1DF41" w14:textId="77777777" w:rsidR="00CB363E" w:rsidRPr="00423A97" w:rsidRDefault="00CB363E" w:rsidP="000E7FF3">
            <w:pPr>
              <w:pStyle w:val="TableCell10Center"/>
              <w:rPr>
                <w:rFonts w:ascii="Times New Roman" w:hAnsi="Times New Roman"/>
                <w:lang w:val="el-GR"/>
              </w:rPr>
            </w:pPr>
            <w:r w:rsidRPr="00423A97">
              <w:rPr>
                <w:rFonts w:ascii="Times New Roman" w:hAnsi="Times New Roman"/>
                <w:lang w:val="el-GR"/>
              </w:rPr>
              <w:t>1.08 (0.80, 1.45)</w:t>
            </w:r>
          </w:p>
          <w:p w14:paraId="510EB0C8" w14:textId="77777777" w:rsidR="00CB363E" w:rsidRPr="00423A97" w:rsidRDefault="00CB363E" w:rsidP="00CB363E">
            <w:pPr>
              <w:pStyle w:val="TableCell10Center"/>
              <w:rPr>
                <w:rFonts w:ascii="Times New Roman" w:hAnsi="Times New Roman"/>
                <w:lang w:val="el-GR"/>
              </w:rPr>
            </w:pPr>
            <w:r w:rsidRPr="00423A97">
              <w:rPr>
                <w:rFonts w:ascii="Times New Roman" w:hAnsi="Times New Roman"/>
                <w:lang w:val="el-GR"/>
              </w:rPr>
              <w:t>(12.0 έναντι 15.0 μηνών; p</w:t>
            </w:r>
            <w:r w:rsidRPr="00423A97">
              <w:rPr>
                <w:rFonts w:ascii="Times New Roman" w:hAnsi="Times New Roman"/>
                <w:sz w:val="10"/>
                <w:lang w:val="el-GR"/>
              </w:rPr>
              <w:t> </w:t>
            </w:r>
            <w:r w:rsidRPr="00423A97">
              <w:rPr>
                <w:rFonts w:ascii="Times New Roman" w:hAnsi="Times New Roman"/>
                <w:lang w:val="el-GR"/>
              </w:rPr>
              <w:sym w:font="Symbol" w:char="F03D"/>
            </w:r>
            <w:r w:rsidRPr="00423A97">
              <w:rPr>
                <w:rFonts w:ascii="Times New Roman" w:hAnsi="Times New Roman"/>
                <w:sz w:val="10"/>
                <w:lang w:val="el-GR"/>
              </w:rPr>
              <w:t> </w:t>
            </w:r>
            <w:r w:rsidRPr="00423A97">
              <w:rPr>
                <w:rFonts w:ascii="Times New Roman" w:hAnsi="Times New Roman"/>
                <w:lang w:val="el-GR"/>
              </w:rPr>
              <w:t>0.6267)</w:t>
            </w:r>
          </w:p>
        </w:tc>
      </w:tr>
    </w:tbl>
    <w:p w14:paraId="228E8596" w14:textId="77777777" w:rsidR="008A27B9" w:rsidRPr="00A4225A" w:rsidRDefault="008A27B9" w:rsidP="00197019">
      <w:pPr>
        <w:outlineLvl w:val="0"/>
        <w:rPr>
          <w:rFonts w:ascii="Calibri" w:eastAsia="SimSun" w:hAnsi="Calibri" w:cs="Arial"/>
          <w:sz w:val="20"/>
          <w:lang w:val="el-GR"/>
        </w:rPr>
      </w:pPr>
      <w:r w:rsidRPr="00A4225A">
        <w:rPr>
          <w:rFonts w:ascii="Calibri" w:hAnsi="Calibri"/>
          <w:sz w:val="20"/>
          <w:vertAlign w:val="superscript"/>
          <w:lang w:val="el-GR"/>
        </w:rPr>
        <w:t>1</w:t>
      </w:r>
      <w:r w:rsidR="00A4225A" w:rsidRPr="00A4225A">
        <w:rPr>
          <w:sz w:val="20"/>
          <w:lang w:val="el-GR"/>
        </w:rPr>
        <w:t xml:space="preserve"> Η κύρια ανάλυση έγινε με δεδομένα με καταληκτική ημερομηνία 12 Δεκεμβρίου 2012 και θεωρείται τελική ανάλυση</w:t>
      </w:r>
    </w:p>
    <w:p w14:paraId="50A78590" w14:textId="77777777" w:rsidR="00A4225A" w:rsidRPr="00A4225A" w:rsidRDefault="00197019" w:rsidP="00197019">
      <w:pPr>
        <w:outlineLvl w:val="0"/>
        <w:rPr>
          <w:sz w:val="20"/>
          <w:lang w:val="el-GR"/>
        </w:rPr>
      </w:pPr>
      <w:r w:rsidRPr="00A4225A">
        <w:rPr>
          <w:rFonts w:ascii="Times" w:hAnsi="Times"/>
          <w:sz w:val="20"/>
          <w:vertAlign w:val="superscript"/>
          <w:lang w:val="el-GR" w:eastAsia="zh-CN"/>
        </w:rPr>
        <w:t>2</w:t>
      </w:r>
      <w:r w:rsidR="00A4225A" w:rsidRPr="00A4225A">
        <w:rPr>
          <w:sz w:val="20"/>
          <w:lang w:val="el-GR"/>
        </w:rPr>
        <w:t xml:space="preserve"> </w:t>
      </w:r>
      <w:r w:rsidR="00A4225A" w:rsidRPr="0048778F">
        <w:rPr>
          <w:sz w:val="20"/>
          <w:lang w:val="el-GR"/>
        </w:rPr>
        <w:t xml:space="preserve">Η ανάλυση παρακολούθησης έγινε </w:t>
      </w:r>
      <w:r w:rsidR="00A4225A" w:rsidRPr="006B516F">
        <w:rPr>
          <w:sz w:val="20"/>
          <w:lang w:val="el-GR"/>
        </w:rPr>
        <w:t>με δεδομένα με καταληκτική ημερομηνία</w:t>
      </w:r>
      <w:r w:rsidR="00A4225A" w:rsidRPr="0048778F">
        <w:rPr>
          <w:sz w:val="20"/>
          <w:lang w:val="el-GR"/>
        </w:rPr>
        <w:t xml:space="preserve"> 07 Μαρτίου 201</w:t>
      </w:r>
      <w:r w:rsidR="00A4225A">
        <w:rPr>
          <w:sz w:val="20"/>
          <w:lang w:val="el-GR"/>
        </w:rPr>
        <w:t xml:space="preserve">4. </w:t>
      </w:r>
      <w:r w:rsidR="00A4225A" w:rsidRPr="005478E4">
        <w:rPr>
          <w:rFonts w:ascii="Calibri" w:eastAsia="SimSun" w:hAnsi="Calibri" w:cs="Arial"/>
          <w:sz w:val="20"/>
          <w:lang w:val="el-GR"/>
        </w:rPr>
        <w:t>Οι</w:t>
      </w:r>
      <w:r w:rsidR="00A4225A" w:rsidRPr="0048778F">
        <w:rPr>
          <w:bCs/>
          <w:sz w:val="20"/>
          <w:lang w:val="el-GR"/>
        </w:rPr>
        <w:t xml:space="preserve"> τιμ</w:t>
      </w:r>
      <w:r w:rsidR="00A4225A">
        <w:rPr>
          <w:bCs/>
          <w:sz w:val="20"/>
          <w:lang w:val="el-GR"/>
        </w:rPr>
        <w:t>ές</w:t>
      </w:r>
      <w:r w:rsidR="00A4225A" w:rsidRPr="0048778F">
        <w:rPr>
          <w:bCs/>
          <w:sz w:val="20"/>
          <w:lang w:val="el-GR"/>
        </w:rPr>
        <w:t>-</w:t>
      </w:r>
      <w:r w:rsidR="00A4225A" w:rsidRPr="0048778F">
        <w:rPr>
          <w:bCs/>
          <w:sz w:val="20"/>
        </w:rPr>
        <w:t>p</w:t>
      </w:r>
      <w:r w:rsidR="00A4225A" w:rsidRPr="0048778F">
        <w:rPr>
          <w:bCs/>
          <w:sz w:val="20"/>
          <w:lang w:val="el-GR"/>
        </w:rPr>
        <w:t xml:space="preserve"> εμφαν</w:t>
      </w:r>
      <w:r w:rsidR="00A4225A">
        <w:rPr>
          <w:bCs/>
          <w:sz w:val="20"/>
          <w:lang w:val="el-GR"/>
        </w:rPr>
        <w:t>ίζο</w:t>
      </w:r>
      <w:r w:rsidR="00423A97">
        <w:rPr>
          <w:bCs/>
          <w:sz w:val="20"/>
          <w:lang w:val="el-GR"/>
        </w:rPr>
        <w:t>ν</w:t>
      </w:r>
      <w:r w:rsidR="00A4225A" w:rsidRPr="0048778F">
        <w:rPr>
          <w:bCs/>
          <w:sz w:val="20"/>
          <w:lang w:val="el-GR"/>
        </w:rPr>
        <w:t>ται μόνο για σκοπούς περιγραφής</w:t>
      </w:r>
    </w:p>
    <w:p w14:paraId="45BBB663" w14:textId="77777777" w:rsidR="00197019" w:rsidRPr="00A4225A" w:rsidRDefault="00197019" w:rsidP="00D22643">
      <w:pPr>
        <w:rPr>
          <w:szCs w:val="22"/>
          <w:u w:val="single"/>
          <w:lang w:val="el-GR"/>
        </w:rPr>
      </w:pPr>
    </w:p>
    <w:p w14:paraId="4D50BBF8" w14:textId="77777777" w:rsidR="00D22643" w:rsidRPr="00297F60" w:rsidRDefault="00D22643" w:rsidP="00D22643">
      <w:pPr>
        <w:rPr>
          <w:i/>
          <w:szCs w:val="22"/>
          <w:u w:val="single"/>
          <w:lang w:val="el-GR"/>
        </w:rPr>
      </w:pPr>
      <w:r w:rsidRPr="00297F60">
        <w:rPr>
          <w:i/>
          <w:szCs w:val="22"/>
          <w:u w:val="single"/>
          <w:lang w:val="el-GR"/>
        </w:rPr>
        <w:t xml:space="preserve">Παιδιατρικός Πληθυσμός </w:t>
      </w:r>
    </w:p>
    <w:p w14:paraId="2D48084A" w14:textId="77777777" w:rsidR="00B5304D" w:rsidRPr="00C03616" w:rsidRDefault="00D22643" w:rsidP="00D22643">
      <w:pPr>
        <w:rPr>
          <w:lang w:val="el-GR"/>
        </w:rPr>
      </w:pPr>
      <w:r w:rsidRPr="00C03616">
        <w:rPr>
          <w:szCs w:val="22"/>
          <w:lang w:val="el-GR"/>
        </w:rPr>
        <w:t xml:space="preserve">Ο Ευρωπαϊκός Οργανισμός Φαρμάκων </w:t>
      </w:r>
      <w:r w:rsidR="00750F45" w:rsidRPr="00C03616">
        <w:rPr>
          <w:szCs w:val="22"/>
          <w:lang w:val="el-GR"/>
        </w:rPr>
        <w:t>έχει χορηγήσει απαλλαγή της υποχρέωσης</w:t>
      </w:r>
      <w:r w:rsidRPr="00C03616">
        <w:rPr>
          <w:szCs w:val="22"/>
          <w:lang w:val="el-GR"/>
        </w:rPr>
        <w:t xml:space="preserve">  κατάθεση</w:t>
      </w:r>
      <w:r w:rsidR="00750F45" w:rsidRPr="00C03616">
        <w:rPr>
          <w:szCs w:val="22"/>
          <w:lang w:val="el-GR"/>
        </w:rPr>
        <w:t>ς</w:t>
      </w:r>
      <w:r w:rsidRPr="00C03616">
        <w:rPr>
          <w:szCs w:val="22"/>
          <w:lang w:val="el-GR"/>
        </w:rPr>
        <w:t xml:space="preserve"> </w:t>
      </w:r>
      <w:r w:rsidR="00750F45" w:rsidRPr="00C03616">
        <w:rPr>
          <w:szCs w:val="22"/>
          <w:lang w:val="el-GR"/>
        </w:rPr>
        <w:t xml:space="preserve">των </w:t>
      </w:r>
      <w:r w:rsidRPr="00C03616">
        <w:rPr>
          <w:szCs w:val="22"/>
          <w:lang w:val="el-GR"/>
        </w:rPr>
        <w:t xml:space="preserve">αποτελεσμάτων μελετών  σε όλες τις υποομάδες του παιδιατρικού πληθυσμού </w:t>
      </w:r>
      <w:r w:rsidR="00217F8C" w:rsidRPr="00C03616">
        <w:rPr>
          <w:szCs w:val="22"/>
          <w:lang w:val="el-GR"/>
        </w:rPr>
        <w:t>σε καρκ</w:t>
      </w:r>
      <w:r w:rsidR="00B5304D" w:rsidRPr="00C03616">
        <w:rPr>
          <w:szCs w:val="22"/>
          <w:lang w:val="el-GR"/>
        </w:rPr>
        <w:t>ίν</w:t>
      </w:r>
      <w:r w:rsidR="00B5304D" w:rsidRPr="00C03616">
        <w:rPr>
          <w:szCs w:val="22"/>
        </w:rPr>
        <w:t>o</w:t>
      </w:r>
      <w:r w:rsidR="00B5304D" w:rsidRPr="00C03616">
        <w:rPr>
          <w:szCs w:val="22"/>
          <w:lang w:val="el-GR"/>
        </w:rPr>
        <w:t xml:space="preserve"> μαστού, αδενοκαρκίνωμα</w:t>
      </w:r>
      <w:r w:rsidR="00217F8C" w:rsidRPr="00C03616">
        <w:rPr>
          <w:szCs w:val="22"/>
          <w:lang w:val="el-GR"/>
        </w:rPr>
        <w:t xml:space="preserve"> </w:t>
      </w:r>
      <w:r w:rsidR="00217F8C" w:rsidRPr="00C03616">
        <w:rPr>
          <w:lang w:val="el-GR"/>
        </w:rPr>
        <w:t xml:space="preserve">του παχέος εντέρου </w:t>
      </w:r>
      <w:r w:rsidR="00750F45" w:rsidRPr="00C03616">
        <w:rPr>
          <w:lang w:val="el-GR"/>
        </w:rPr>
        <w:t>και</w:t>
      </w:r>
      <w:r w:rsidR="00217F8C" w:rsidRPr="00C03616">
        <w:rPr>
          <w:lang w:val="el-GR"/>
        </w:rPr>
        <w:t xml:space="preserve"> του ορθού, </w:t>
      </w:r>
      <w:r w:rsidR="00B5304D" w:rsidRPr="00C03616">
        <w:rPr>
          <w:lang w:val="el-GR"/>
        </w:rPr>
        <w:t xml:space="preserve"> καρκίνο πνεύμονα (μικροκυτταρικό και μη μικροκυτταρικό καρκίνος)  νεφρού και καρκίνωμα νεφρικής πυέλου (εξαιρείται το νεφροβλάστωμα, </w:t>
      </w:r>
      <w:r w:rsidR="00750F45" w:rsidRPr="00C03616">
        <w:rPr>
          <w:lang w:val="el-GR"/>
        </w:rPr>
        <w:t xml:space="preserve">η </w:t>
      </w:r>
      <w:r w:rsidR="00F6075E" w:rsidRPr="00C03616">
        <w:rPr>
          <w:lang w:val="el-GR"/>
        </w:rPr>
        <w:t>νεφροβλαστω</w:t>
      </w:r>
      <w:r w:rsidR="00B5304D" w:rsidRPr="00C03616">
        <w:rPr>
          <w:lang w:val="el-GR"/>
        </w:rPr>
        <w:t>μάτοση,</w:t>
      </w:r>
      <w:r w:rsidR="00750F45" w:rsidRPr="00C03616">
        <w:rPr>
          <w:lang w:val="el-GR"/>
        </w:rPr>
        <w:t xml:space="preserve"> το</w:t>
      </w:r>
      <w:r w:rsidR="00B5304D" w:rsidRPr="00C03616">
        <w:rPr>
          <w:lang w:val="el-GR"/>
        </w:rPr>
        <w:t xml:space="preserve"> διαυγοκυτταρικό σάρκωμα, </w:t>
      </w:r>
      <w:r w:rsidR="00750F45" w:rsidRPr="00C03616">
        <w:rPr>
          <w:lang w:val="el-GR"/>
        </w:rPr>
        <w:t xml:space="preserve">το </w:t>
      </w:r>
      <w:r w:rsidR="00F6075E" w:rsidRPr="00C03616">
        <w:rPr>
          <w:lang w:val="el-GR"/>
        </w:rPr>
        <w:t xml:space="preserve">μεσοβλαστικό νέφρωμα, </w:t>
      </w:r>
      <w:r w:rsidR="00750F45" w:rsidRPr="00C03616">
        <w:rPr>
          <w:lang w:val="el-GR"/>
        </w:rPr>
        <w:t xml:space="preserve">ο </w:t>
      </w:r>
      <w:r w:rsidR="00B5304D" w:rsidRPr="00C03616">
        <w:rPr>
          <w:lang w:val="el-GR"/>
        </w:rPr>
        <w:t xml:space="preserve">καρκίνος μυελώδους μοίρας νεφρών και </w:t>
      </w:r>
      <w:r w:rsidR="00750F45" w:rsidRPr="00C03616">
        <w:rPr>
          <w:lang w:val="el-GR"/>
        </w:rPr>
        <w:t xml:space="preserve">ο </w:t>
      </w:r>
      <w:r w:rsidR="00B5304D" w:rsidRPr="00C03616">
        <w:rPr>
          <w:lang w:val="el-GR"/>
        </w:rPr>
        <w:t>ραβδοειδής όγκος του νεφρού)</w:t>
      </w:r>
      <w:r w:rsidR="008E006C" w:rsidRPr="00C03616">
        <w:rPr>
          <w:lang w:val="el-GR"/>
        </w:rPr>
        <w:t xml:space="preserve">, </w:t>
      </w:r>
      <w:r w:rsidR="00710C4C" w:rsidRPr="00C03616">
        <w:rPr>
          <w:lang w:val="el-GR"/>
        </w:rPr>
        <w:t>τον καρκίνο</w:t>
      </w:r>
      <w:r w:rsidR="008E006C" w:rsidRPr="00C03616">
        <w:rPr>
          <w:lang w:val="el-GR"/>
        </w:rPr>
        <w:t xml:space="preserve"> ωοθηκών (εξαιρείται το ραβδομυοσάρκωμα και οι όγκοι από βλαστικά κύτταρα)</w:t>
      </w:r>
      <w:r w:rsidR="00710C4C" w:rsidRPr="00C03616">
        <w:rPr>
          <w:lang w:val="el-GR"/>
        </w:rPr>
        <w:t xml:space="preserve"> τον καρκίνο ωαγωγών (εξαιρείται το ραβδομυοσάρκωμα και οι όγκοι από βλαστικά κύτταρα)</w:t>
      </w:r>
      <w:r w:rsidR="008E006C" w:rsidRPr="00C03616">
        <w:rPr>
          <w:lang w:val="el-GR"/>
        </w:rPr>
        <w:t xml:space="preserve">  </w:t>
      </w:r>
      <w:r w:rsidR="00710C4C" w:rsidRPr="00C03616">
        <w:rPr>
          <w:lang w:val="el-GR"/>
        </w:rPr>
        <w:t>τον καρκίνο του περιτοναί</w:t>
      </w:r>
      <w:r w:rsidR="008E006C" w:rsidRPr="00C03616">
        <w:rPr>
          <w:lang w:val="el-GR"/>
        </w:rPr>
        <w:t>ου</w:t>
      </w:r>
      <w:r w:rsidR="00710C4C" w:rsidRPr="00C03616">
        <w:rPr>
          <w:lang w:val="el-GR"/>
        </w:rPr>
        <w:t xml:space="preserve"> (εξαιρούνται </w:t>
      </w:r>
      <w:r w:rsidR="008E006C" w:rsidRPr="00C03616">
        <w:rPr>
          <w:lang w:val="el-GR"/>
        </w:rPr>
        <w:t xml:space="preserve"> βλα</w:t>
      </w:r>
      <w:r w:rsidR="00710C4C" w:rsidRPr="00C03616">
        <w:rPr>
          <w:lang w:val="el-GR"/>
        </w:rPr>
        <w:t>στώματα και σαρκώματα)</w:t>
      </w:r>
      <w:r w:rsidR="00667264" w:rsidRPr="00667264">
        <w:rPr>
          <w:lang w:val="el-GR"/>
        </w:rPr>
        <w:t xml:space="preserve"> </w:t>
      </w:r>
      <w:r w:rsidR="00667264">
        <w:rPr>
          <w:lang w:val="el-GR"/>
        </w:rPr>
        <w:t>και του τραχήλου της μήτρας (</w:t>
      </w:r>
      <w:r w:rsidR="00C4116F">
        <w:rPr>
          <w:lang w:val="el-GR"/>
        </w:rPr>
        <w:t>καρκίνος του σώματος της μήτρας)</w:t>
      </w:r>
      <w:r w:rsidR="00F607C7" w:rsidRPr="00C03616">
        <w:rPr>
          <w:lang w:val="el-GR"/>
        </w:rPr>
        <w:t>.</w:t>
      </w:r>
    </w:p>
    <w:p w14:paraId="3F72C7A3" w14:textId="77777777" w:rsidR="006C6962" w:rsidRPr="00C03616" w:rsidRDefault="006C6962" w:rsidP="006C6962">
      <w:pPr>
        <w:rPr>
          <w:lang w:val="el-GR"/>
        </w:rPr>
      </w:pPr>
    </w:p>
    <w:p w14:paraId="3161A05E" w14:textId="77777777" w:rsidR="000256BD" w:rsidRPr="000256BD" w:rsidRDefault="000256BD" w:rsidP="006C6962">
      <w:pPr>
        <w:rPr>
          <w:i/>
          <w:lang w:val="el-GR"/>
        </w:rPr>
      </w:pPr>
      <w:r w:rsidRPr="000256BD">
        <w:rPr>
          <w:i/>
          <w:iCs/>
          <w:lang w:val="el-GR"/>
        </w:rPr>
        <w:t>Γλοίωμα</w:t>
      </w:r>
      <w:r w:rsidRPr="000256BD">
        <w:rPr>
          <w:i/>
          <w:lang w:val="el-GR"/>
        </w:rPr>
        <w:t xml:space="preserve"> υψηλής κακοήθειας</w:t>
      </w:r>
    </w:p>
    <w:p w14:paraId="0951FC0F" w14:textId="77777777" w:rsidR="006C6962" w:rsidRPr="00C03616" w:rsidRDefault="006C6962" w:rsidP="006C6962">
      <w:pPr>
        <w:rPr>
          <w:iCs/>
          <w:lang w:val="el-GR"/>
        </w:rPr>
      </w:pPr>
      <w:r w:rsidRPr="00C03616">
        <w:rPr>
          <w:lang w:val="el-GR"/>
        </w:rPr>
        <w:t xml:space="preserve">Δεν παρατηρήθηκε  </w:t>
      </w:r>
      <w:r w:rsidR="00531612" w:rsidRPr="00C03616">
        <w:rPr>
          <w:lang w:val="el-GR"/>
        </w:rPr>
        <w:t xml:space="preserve">αντινεοπλασματική </w:t>
      </w:r>
      <w:r w:rsidRPr="00C03616">
        <w:rPr>
          <w:lang w:val="el-GR"/>
        </w:rPr>
        <w:t xml:space="preserve">δραστηριότητα σε δύο </w:t>
      </w:r>
      <w:r w:rsidR="000256BD">
        <w:rPr>
          <w:lang w:val="el-GR"/>
        </w:rPr>
        <w:t xml:space="preserve">προηγούμενες </w:t>
      </w:r>
      <w:r w:rsidRPr="00C03616">
        <w:rPr>
          <w:lang w:val="el-GR"/>
        </w:rPr>
        <w:t xml:space="preserve">μελέτες μεταξύ του συνόλου 30 παιδιών ηλικίας </w:t>
      </w:r>
      <w:r w:rsidRPr="00C03616">
        <w:rPr>
          <w:iCs/>
          <w:lang w:val="el-GR"/>
        </w:rPr>
        <w:t>&gt; 3 ετών με υποτροπιάζον ή εξελισσόμενο γλοίωμα</w:t>
      </w:r>
      <w:r w:rsidR="00531612" w:rsidRPr="00C03616">
        <w:rPr>
          <w:lang w:val="el-GR"/>
        </w:rPr>
        <w:t xml:space="preserve"> υψηλής κακοήθειας</w:t>
      </w:r>
      <w:r w:rsidRPr="00C03616">
        <w:rPr>
          <w:iCs/>
          <w:lang w:val="el-GR"/>
        </w:rPr>
        <w:t xml:space="preserve">  όταν έλαβαν θεραπεία με </w:t>
      </w:r>
      <w:r w:rsidRPr="00C03616">
        <w:rPr>
          <w:iCs/>
          <w:lang w:val="en-GB"/>
        </w:rPr>
        <w:t>bevacizumab</w:t>
      </w:r>
      <w:r w:rsidRPr="00C03616">
        <w:rPr>
          <w:iCs/>
          <w:lang w:val="el-GR"/>
        </w:rPr>
        <w:t xml:space="preserve"> και ιρινοτεκάνη</w:t>
      </w:r>
      <w:r w:rsidR="000256BD">
        <w:rPr>
          <w:iCs/>
          <w:lang w:val="el-GR"/>
        </w:rPr>
        <w:t xml:space="preserve"> </w:t>
      </w:r>
      <w:r w:rsidR="000256BD" w:rsidRPr="000256BD">
        <w:rPr>
          <w:iCs/>
          <w:lang w:val="el-GR"/>
        </w:rPr>
        <w:t>(</w:t>
      </w:r>
      <w:r w:rsidR="000256BD">
        <w:rPr>
          <w:iCs/>
          <w:lang w:val="en-GB"/>
        </w:rPr>
        <w:t>CPT</w:t>
      </w:r>
      <w:r w:rsidR="000256BD" w:rsidRPr="000256BD">
        <w:rPr>
          <w:iCs/>
          <w:lang w:val="el-GR"/>
        </w:rPr>
        <w:t>-11)</w:t>
      </w:r>
      <w:r w:rsidRPr="00C03616">
        <w:rPr>
          <w:iCs/>
          <w:lang w:val="el-GR"/>
        </w:rPr>
        <w:t>. Δεν είναι διαθέσιμες αρκετές πληροφορίες ώ</w:t>
      </w:r>
      <w:r w:rsidR="00015BCA" w:rsidRPr="00C03616">
        <w:rPr>
          <w:iCs/>
          <w:lang w:val="el-GR"/>
        </w:rPr>
        <w:t>στε να προσδιοριστεί η ασφάλεια και η</w:t>
      </w:r>
      <w:r w:rsidRPr="00C03616">
        <w:rPr>
          <w:iCs/>
          <w:lang w:val="el-GR"/>
        </w:rPr>
        <w:t xml:space="preserve"> αποτελεσματικότητα του </w:t>
      </w:r>
      <w:r w:rsidRPr="00C03616">
        <w:rPr>
          <w:iCs/>
          <w:lang w:val="en-GB"/>
        </w:rPr>
        <w:t>bevacizumab</w:t>
      </w:r>
      <w:r w:rsidRPr="00C03616">
        <w:rPr>
          <w:iCs/>
          <w:lang w:val="el-GR"/>
        </w:rPr>
        <w:t xml:space="preserve"> σε παιδιά με νεοδιαγνωσθέν γλοίωμα</w:t>
      </w:r>
      <w:r w:rsidR="00531612" w:rsidRPr="00C03616">
        <w:rPr>
          <w:lang w:val="el-GR"/>
        </w:rPr>
        <w:t xml:space="preserve"> υψηλής κακοήθειας</w:t>
      </w:r>
      <w:r w:rsidRPr="00C03616">
        <w:rPr>
          <w:iCs/>
          <w:lang w:val="el-GR"/>
        </w:rPr>
        <w:t>.</w:t>
      </w:r>
    </w:p>
    <w:p w14:paraId="293F90FC" w14:textId="77777777" w:rsidR="00D27A03" w:rsidRPr="00C03616" w:rsidRDefault="00D27A03" w:rsidP="006C6962">
      <w:pPr>
        <w:rPr>
          <w:iCs/>
          <w:lang w:val="el-GR"/>
        </w:rPr>
      </w:pPr>
    </w:p>
    <w:p w14:paraId="06A9DC9B" w14:textId="77777777" w:rsidR="006C6962" w:rsidRPr="006E10F9" w:rsidRDefault="006E10F9" w:rsidP="00AA34E4">
      <w:pPr>
        <w:ind w:left="720" w:hanging="720"/>
        <w:rPr>
          <w:rStyle w:val="hps"/>
          <w:lang w:val="el-GR"/>
        </w:rPr>
      </w:pPr>
      <w:r w:rsidRPr="00C03616">
        <w:rPr>
          <w:sz w:val="16"/>
          <w:szCs w:val="16"/>
          <w:lang w:val="el-GR"/>
        </w:rPr>
        <w:t>●</w:t>
      </w:r>
      <w:r w:rsidRPr="00C03616">
        <w:rPr>
          <w:lang w:val="el-GR"/>
        </w:rPr>
        <w:tab/>
      </w:r>
      <w:r w:rsidR="006C6962" w:rsidRPr="00C03616">
        <w:rPr>
          <w:iCs/>
          <w:lang w:val="el-GR"/>
        </w:rPr>
        <w:t>Σε μια μελέτη ενός σκέλους (</w:t>
      </w:r>
      <w:r w:rsidR="006C6962" w:rsidRPr="00C03616">
        <w:rPr>
          <w:iCs/>
          <w:lang w:val="en-GB"/>
        </w:rPr>
        <w:t>PBTC</w:t>
      </w:r>
      <w:r w:rsidR="006C6962" w:rsidRPr="00C03616">
        <w:rPr>
          <w:iCs/>
          <w:lang w:val="el-GR"/>
        </w:rPr>
        <w:t xml:space="preserve">-022), 18 παιδιά με υποτροπιάζον ή εξελισσόμενο </w:t>
      </w:r>
      <w:r w:rsidR="00531612" w:rsidRPr="00C03616">
        <w:rPr>
          <w:iCs/>
          <w:lang w:val="el-GR"/>
        </w:rPr>
        <w:t xml:space="preserve">χωρίς διήθηση της γέφυρας </w:t>
      </w:r>
      <w:r w:rsidR="006C6962" w:rsidRPr="00C03616">
        <w:rPr>
          <w:iCs/>
          <w:lang w:val="el-GR"/>
        </w:rPr>
        <w:t xml:space="preserve">γλοίωμα </w:t>
      </w:r>
      <w:r w:rsidR="00531612" w:rsidRPr="00C03616">
        <w:rPr>
          <w:lang w:val="el-GR"/>
        </w:rPr>
        <w:t>υψηλής κακοήθειας</w:t>
      </w:r>
      <w:r w:rsidR="00531612" w:rsidRPr="00C03616">
        <w:rPr>
          <w:iCs/>
          <w:lang w:val="el-GR"/>
        </w:rPr>
        <w:t xml:space="preserve"> </w:t>
      </w:r>
      <w:r w:rsidR="006C6962" w:rsidRPr="00C03616">
        <w:rPr>
          <w:iCs/>
          <w:lang w:val="el-GR"/>
        </w:rPr>
        <w:t>(συμπεριλαμβανομένων  8 με γλοιοβλάστωμα</w:t>
      </w:r>
      <w:r w:rsidR="00015BCA" w:rsidRPr="00C03616">
        <w:rPr>
          <w:iCs/>
          <w:lang w:val="el-GR"/>
        </w:rPr>
        <w:t xml:space="preserve"> </w:t>
      </w:r>
      <w:r w:rsidR="006C6962" w:rsidRPr="00C03616">
        <w:rPr>
          <w:iCs/>
          <w:lang w:val="el-GR"/>
        </w:rPr>
        <w:t>[</w:t>
      </w:r>
      <w:r w:rsidR="00F66E8A" w:rsidRPr="00C03616">
        <w:rPr>
          <w:iCs/>
        </w:rPr>
        <w:t>B</w:t>
      </w:r>
      <w:r w:rsidR="006C6962" w:rsidRPr="00C03616">
        <w:rPr>
          <w:iCs/>
          <w:lang w:val="el-GR"/>
        </w:rPr>
        <w:t xml:space="preserve">αθμού </w:t>
      </w:r>
      <w:r w:rsidR="006C6962" w:rsidRPr="00C03616">
        <w:rPr>
          <w:iCs/>
          <w:lang w:val="en-GB"/>
        </w:rPr>
        <w:t>IV</w:t>
      </w:r>
      <w:r w:rsidR="00531612" w:rsidRPr="00C03616">
        <w:rPr>
          <w:iCs/>
          <w:lang w:val="el-GR"/>
        </w:rPr>
        <w:t xml:space="preserve"> κατά </w:t>
      </w:r>
      <w:r w:rsidR="00531612" w:rsidRPr="00C03616">
        <w:rPr>
          <w:iCs/>
          <w:lang w:val="en-GB"/>
        </w:rPr>
        <w:t>WHO</w:t>
      </w:r>
      <w:r w:rsidR="006C6962" w:rsidRPr="00C03616">
        <w:rPr>
          <w:iCs/>
          <w:lang w:val="el-GR"/>
        </w:rPr>
        <w:t>], 9 με  αναπλαστικό αστροκύτωμα [</w:t>
      </w:r>
      <w:r w:rsidR="00F66E8A" w:rsidRPr="00C03616">
        <w:rPr>
          <w:iCs/>
        </w:rPr>
        <w:t>B</w:t>
      </w:r>
      <w:r w:rsidR="006C6962" w:rsidRPr="00C03616">
        <w:rPr>
          <w:iCs/>
          <w:lang w:val="el-GR"/>
        </w:rPr>
        <w:t xml:space="preserve">αθμού </w:t>
      </w:r>
      <w:r w:rsidR="006C6962" w:rsidRPr="00C03616">
        <w:rPr>
          <w:iCs/>
          <w:lang w:val="en-GB"/>
        </w:rPr>
        <w:t>III</w:t>
      </w:r>
      <w:r w:rsidR="006C6962" w:rsidRPr="00C03616">
        <w:rPr>
          <w:iCs/>
          <w:lang w:val="el-GR"/>
        </w:rPr>
        <w:t>] και 1με αναπλαστικό ολιγοδενδρογλοίωμα [</w:t>
      </w:r>
      <w:r w:rsidR="00F66E8A" w:rsidRPr="00C03616">
        <w:rPr>
          <w:iCs/>
        </w:rPr>
        <w:t>B</w:t>
      </w:r>
      <w:r w:rsidR="006C6962" w:rsidRPr="00C03616">
        <w:rPr>
          <w:iCs/>
          <w:lang w:val="el-GR"/>
        </w:rPr>
        <w:t xml:space="preserve">αθμού </w:t>
      </w:r>
      <w:r w:rsidR="006C6962" w:rsidRPr="00C03616">
        <w:rPr>
          <w:iCs/>
          <w:lang w:val="en-GB"/>
        </w:rPr>
        <w:t>III</w:t>
      </w:r>
      <w:r w:rsidR="006C6962" w:rsidRPr="00C03616">
        <w:rPr>
          <w:iCs/>
          <w:lang w:val="el-GR"/>
        </w:rPr>
        <w:t xml:space="preserve">]) έλαβαν θεραπεία με </w:t>
      </w:r>
      <w:r w:rsidR="006C6962" w:rsidRPr="00C03616">
        <w:rPr>
          <w:iCs/>
          <w:lang w:val="en-GB"/>
        </w:rPr>
        <w:t>bevacizumab</w:t>
      </w:r>
      <w:r w:rsidR="006C6962" w:rsidRPr="00C03616">
        <w:rPr>
          <w:iCs/>
          <w:lang w:val="el-GR"/>
        </w:rPr>
        <w:t xml:space="preserve"> (10</w:t>
      </w:r>
      <w:r w:rsidR="00A66C20" w:rsidRPr="00C03616">
        <w:rPr>
          <w:iCs/>
        </w:rPr>
        <w:t> </w:t>
      </w:r>
      <w:r w:rsidR="006C6962" w:rsidRPr="00C03616">
        <w:rPr>
          <w:iCs/>
          <w:lang w:val="en-GB"/>
        </w:rPr>
        <w:t>mg</w:t>
      </w:r>
      <w:r w:rsidR="006C6962" w:rsidRPr="00C03616">
        <w:rPr>
          <w:iCs/>
          <w:lang w:val="el-GR"/>
        </w:rPr>
        <w:t>/</w:t>
      </w:r>
      <w:r w:rsidR="006C6962" w:rsidRPr="00C03616">
        <w:rPr>
          <w:iCs/>
          <w:lang w:val="en-GB"/>
        </w:rPr>
        <w:t>kg</w:t>
      </w:r>
      <w:r w:rsidR="00531612" w:rsidRPr="00C03616">
        <w:rPr>
          <w:iCs/>
          <w:lang w:val="el-GR"/>
        </w:rPr>
        <w:t>) μ</w:t>
      </w:r>
      <w:r w:rsidR="006C6962" w:rsidRPr="00C03616">
        <w:rPr>
          <w:iCs/>
          <w:lang w:val="el-GR"/>
        </w:rPr>
        <w:t xml:space="preserve">ε διάστημα 2 εβδομάδων και μετά με </w:t>
      </w:r>
      <w:r w:rsidR="006C6962" w:rsidRPr="00C03616">
        <w:rPr>
          <w:iCs/>
          <w:lang w:val="en-GB"/>
        </w:rPr>
        <w:t>bevacizumab</w:t>
      </w:r>
      <w:r w:rsidR="006C6962" w:rsidRPr="00C03616">
        <w:rPr>
          <w:iCs/>
          <w:lang w:val="el-GR"/>
        </w:rPr>
        <w:t xml:space="preserve"> σε συνδυασμό με </w:t>
      </w:r>
      <w:r w:rsidR="006C6962" w:rsidRPr="00C03616">
        <w:rPr>
          <w:iCs/>
          <w:lang w:val="en-GB"/>
        </w:rPr>
        <w:t>CPT</w:t>
      </w:r>
      <w:r w:rsidR="006C6962" w:rsidRPr="00C03616">
        <w:rPr>
          <w:iCs/>
          <w:lang w:val="el-GR"/>
        </w:rPr>
        <w:t>-11 (125-350</w:t>
      </w:r>
      <w:r w:rsidR="00A66C20" w:rsidRPr="00C03616">
        <w:rPr>
          <w:iCs/>
        </w:rPr>
        <w:t> </w:t>
      </w:r>
      <w:r w:rsidR="006C6962" w:rsidRPr="00C03616">
        <w:rPr>
          <w:iCs/>
          <w:lang w:val="en-GB"/>
        </w:rPr>
        <w:t>mg</w:t>
      </w:r>
      <w:r w:rsidR="006C6962" w:rsidRPr="00C03616">
        <w:rPr>
          <w:iCs/>
          <w:lang w:val="el-GR"/>
        </w:rPr>
        <w:t>/</w:t>
      </w:r>
      <w:r w:rsidR="006C6962" w:rsidRPr="00C03616">
        <w:rPr>
          <w:iCs/>
          <w:lang w:val="en-GB"/>
        </w:rPr>
        <w:t>m</w:t>
      </w:r>
      <w:r w:rsidR="006C6962" w:rsidRPr="00C03616">
        <w:rPr>
          <w:iCs/>
          <w:lang w:val="el-GR"/>
        </w:rPr>
        <w:t xml:space="preserve">²) </w:t>
      </w:r>
      <w:r w:rsidR="00531612" w:rsidRPr="00C03616">
        <w:rPr>
          <w:iCs/>
          <w:lang w:val="el-GR"/>
        </w:rPr>
        <w:t>μια φορά κάθε</w:t>
      </w:r>
      <w:r w:rsidR="006C6962" w:rsidRPr="00C03616">
        <w:rPr>
          <w:iCs/>
          <w:lang w:val="el-GR"/>
        </w:rPr>
        <w:t xml:space="preserve"> δύο εβδομάδες μέχρι την υποτροπή.</w:t>
      </w:r>
      <w:r w:rsidR="006C6962" w:rsidRPr="00C03616">
        <w:rPr>
          <w:rFonts w:ascii="Arial" w:hAnsi="Arial" w:cs="Arial"/>
          <w:color w:val="333333"/>
          <w:lang w:val="el-GR"/>
        </w:rPr>
        <w:t xml:space="preserve"> </w:t>
      </w:r>
      <w:r w:rsidR="006C6962" w:rsidRPr="00C03616">
        <w:rPr>
          <w:rStyle w:val="hps"/>
          <w:color w:val="333333"/>
          <w:lang w:val="el-GR"/>
        </w:rPr>
        <w:t>Δεν υπήρξαν αντικειμενικές</w:t>
      </w:r>
      <w:r w:rsidR="006C6962" w:rsidRPr="00C03616">
        <w:rPr>
          <w:color w:val="333333"/>
          <w:lang w:val="el-GR"/>
        </w:rPr>
        <w:t xml:space="preserve"> </w:t>
      </w:r>
      <w:r w:rsidR="006C6962" w:rsidRPr="00C03616">
        <w:rPr>
          <w:rStyle w:val="hps"/>
          <w:color w:val="333333"/>
          <w:lang w:val="el-GR"/>
        </w:rPr>
        <w:t>(</w:t>
      </w:r>
      <w:r w:rsidR="006C6962" w:rsidRPr="00C03616">
        <w:rPr>
          <w:color w:val="333333"/>
          <w:lang w:val="el-GR"/>
        </w:rPr>
        <w:t xml:space="preserve">μερικές </w:t>
      </w:r>
      <w:r w:rsidR="006C6962" w:rsidRPr="00C03616">
        <w:rPr>
          <w:rStyle w:val="hps"/>
          <w:color w:val="333333"/>
          <w:lang w:val="el-GR"/>
        </w:rPr>
        <w:t>ή</w:t>
      </w:r>
      <w:r w:rsidR="006C6962" w:rsidRPr="00C03616">
        <w:rPr>
          <w:color w:val="333333"/>
          <w:lang w:val="el-GR"/>
        </w:rPr>
        <w:t xml:space="preserve"> </w:t>
      </w:r>
      <w:r w:rsidR="006C6962" w:rsidRPr="00C03616">
        <w:rPr>
          <w:rStyle w:val="hps"/>
          <w:color w:val="333333"/>
          <w:lang w:val="el-GR"/>
        </w:rPr>
        <w:t>πλήρεις</w:t>
      </w:r>
      <w:r w:rsidR="006C6962" w:rsidRPr="00C03616">
        <w:rPr>
          <w:color w:val="333333"/>
          <w:lang w:val="el-GR"/>
        </w:rPr>
        <w:t xml:space="preserve">) </w:t>
      </w:r>
      <w:r w:rsidR="006C6962" w:rsidRPr="00C03616">
        <w:rPr>
          <w:rStyle w:val="hps"/>
          <w:color w:val="333333"/>
          <w:lang w:val="el-GR"/>
        </w:rPr>
        <w:t>ακτινολογικές ανταποκρίσεις</w:t>
      </w:r>
      <w:r w:rsidR="006C6962" w:rsidRPr="00C03616">
        <w:rPr>
          <w:color w:val="333333"/>
          <w:lang w:val="el-GR"/>
        </w:rPr>
        <w:t xml:space="preserve"> </w:t>
      </w:r>
      <w:r w:rsidR="006C6962" w:rsidRPr="006E10F9">
        <w:rPr>
          <w:rStyle w:val="hps"/>
          <w:lang w:val="el-GR"/>
        </w:rPr>
        <w:t>(κατά κριτήρια</w:t>
      </w:r>
      <w:r w:rsidR="006C6962" w:rsidRPr="006E10F9">
        <w:rPr>
          <w:lang w:val="el-GR"/>
        </w:rPr>
        <w:t xml:space="preserve"> Macdonald). Η </w:t>
      </w:r>
      <w:r w:rsidR="006C6962" w:rsidRPr="006E10F9">
        <w:rPr>
          <w:rStyle w:val="hps"/>
          <w:lang w:val="el-GR"/>
        </w:rPr>
        <w:t>τοξικότητα</w:t>
      </w:r>
      <w:r w:rsidR="006C6962" w:rsidRPr="006E10F9">
        <w:rPr>
          <w:lang w:val="el-GR"/>
        </w:rPr>
        <w:t xml:space="preserve"> </w:t>
      </w:r>
      <w:r w:rsidR="006C6962" w:rsidRPr="006E10F9">
        <w:rPr>
          <w:rStyle w:val="hps"/>
          <w:lang w:val="el-GR"/>
        </w:rPr>
        <w:t xml:space="preserve">και οι ανεπιθύμητες </w:t>
      </w:r>
      <w:r w:rsidR="00F66E8A" w:rsidRPr="006E10F9">
        <w:rPr>
          <w:lang w:val="el-GR"/>
        </w:rPr>
        <w:t xml:space="preserve">αντιδράσεις </w:t>
      </w:r>
      <w:r w:rsidR="00015BCA" w:rsidRPr="006E10F9">
        <w:rPr>
          <w:lang w:val="el-GR"/>
        </w:rPr>
        <w:t>συ</w:t>
      </w:r>
      <w:r w:rsidR="00015BCA" w:rsidRPr="006E10F9">
        <w:rPr>
          <w:rStyle w:val="hps"/>
          <w:lang w:val="el-GR"/>
        </w:rPr>
        <w:t>μπεριλάμβαναν</w:t>
      </w:r>
      <w:r w:rsidR="006C6962" w:rsidRPr="006E10F9">
        <w:rPr>
          <w:rStyle w:val="hps"/>
          <w:lang w:val="el-GR"/>
        </w:rPr>
        <w:t xml:space="preserve"> αρτηριακή υπέρταση</w:t>
      </w:r>
      <w:r w:rsidR="006C6962" w:rsidRPr="006E10F9">
        <w:rPr>
          <w:lang w:val="el-GR"/>
        </w:rPr>
        <w:t xml:space="preserve"> </w:t>
      </w:r>
      <w:r w:rsidR="006C6962" w:rsidRPr="006E10F9">
        <w:rPr>
          <w:rStyle w:val="hps"/>
          <w:lang w:val="el-GR"/>
        </w:rPr>
        <w:t>και</w:t>
      </w:r>
      <w:r w:rsidR="006C6962" w:rsidRPr="006E10F9">
        <w:rPr>
          <w:lang w:val="el-GR"/>
        </w:rPr>
        <w:t xml:space="preserve"> </w:t>
      </w:r>
      <w:r w:rsidR="006C6962" w:rsidRPr="006E10F9">
        <w:rPr>
          <w:rStyle w:val="hps"/>
          <w:lang w:val="el-GR"/>
        </w:rPr>
        <w:t>κόπωση</w:t>
      </w:r>
      <w:r w:rsidR="006C6962" w:rsidRPr="006E10F9">
        <w:rPr>
          <w:lang w:val="el-GR"/>
        </w:rPr>
        <w:t xml:space="preserve"> </w:t>
      </w:r>
      <w:r w:rsidR="006C6962" w:rsidRPr="006E10F9">
        <w:rPr>
          <w:rStyle w:val="hps"/>
          <w:lang w:val="el-GR"/>
        </w:rPr>
        <w:t>καθώς επίσης και</w:t>
      </w:r>
      <w:r w:rsidR="006C6962" w:rsidRPr="006E10F9">
        <w:rPr>
          <w:lang w:val="el-GR"/>
        </w:rPr>
        <w:t xml:space="preserve">  </w:t>
      </w:r>
      <w:r w:rsidR="006C6962" w:rsidRPr="006E10F9">
        <w:rPr>
          <w:rStyle w:val="hps"/>
          <w:lang w:val="el-GR"/>
        </w:rPr>
        <w:t>ισχαιμία του</w:t>
      </w:r>
      <w:r w:rsidR="006C6962" w:rsidRPr="006E10F9">
        <w:rPr>
          <w:lang w:val="el-GR"/>
        </w:rPr>
        <w:t xml:space="preserve"> </w:t>
      </w:r>
      <w:r w:rsidR="006C6962" w:rsidRPr="006E10F9">
        <w:rPr>
          <w:rStyle w:val="hps"/>
          <w:lang w:val="el-GR"/>
        </w:rPr>
        <w:t>ΚΝΣ με οξύ νευρολογικό έλλειμμα.</w:t>
      </w:r>
    </w:p>
    <w:p w14:paraId="3D80DD9B" w14:textId="77777777" w:rsidR="006C6962" w:rsidRPr="006E10F9" w:rsidRDefault="006C6962" w:rsidP="00AA34E4">
      <w:pPr>
        <w:ind w:hanging="720"/>
        <w:rPr>
          <w:rStyle w:val="hps"/>
          <w:lang w:val="el-GR"/>
        </w:rPr>
      </w:pPr>
    </w:p>
    <w:p w14:paraId="13C25F19" w14:textId="77777777" w:rsidR="00704B30" w:rsidRDefault="006861F0" w:rsidP="00AA34E4">
      <w:pPr>
        <w:keepNext/>
        <w:keepLines/>
        <w:ind w:left="720" w:hanging="720"/>
        <w:rPr>
          <w:iCs/>
          <w:lang w:val="el-GR"/>
        </w:rPr>
      </w:pPr>
      <w:r w:rsidRPr="00C03616">
        <w:rPr>
          <w:sz w:val="16"/>
          <w:szCs w:val="16"/>
          <w:lang w:val="el-GR"/>
        </w:rPr>
        <w:lastRenderedPageBreak/>
        <w:t>●</w:t>
      </w:r>
      <w:r w:rsidRPr="00C03616">
        <w:rPr>
          <w:lang w:val="el-GR"/>
        </w:rPr>
        <w:tab/>
      </w:r>
      <w:r w:rsidR="006C6962" w:rsidRPr="00C03616">
        <w:rPr>
          <w:rStyle w:val="hps"/>
          <w:color w:val="333333"/>
          <w:lang w:val="el-GR"/>
        </w:rPr>
        <w:t>Σε μια αναδρομική</w:t>
      </w:r>
      <w:r w:rsidR="006C6962" w:rsidRPr="00C03616">
        <w:rPr>
          <w:iCs/>
          <w:lang w:val="el-GR"/>
        </w:rPr>
        <w:t xml:space="preserve"> σειρά περιστατικών ενός ιδρύματος, διαδοχικά 12 </w:t>
      </w:r>
      <w:r w:rsidR="00015BCA" w:rsidRPr="00C03616">
        <w:rPr>
          <w:iCs/>
          <w:lang w:val="el-GR"/>
        </w:rPr>
        <w:t xml:space="preserve">παιδιά </w:t>
      </w:r>
      <w:r w:rsidR="006C6962" w:rsidRPr="00C03616">
        <w:rPr>
          <w:iCs/>
          <w:lang w:val="el-GR"/>
        </w:rPr>
        <w:t>(2005 έως 2008) με υποτροπιάζον ή εξελισσόμενο γλοίωμα</w:t>
      </w:r>
      <w:r w:rsidR="00531612" w:rsidRPr="00C03616">
        <w:rPr>
          <w:lang w:val="el-GR"/>
        </w:rPr>
        <w:t xml:space="preserve"> υψηλής κακοήθειας</w:t>
      </w:r>
      <w:r w:rsidR="006C6962" w:rsidRPr="00C03616">
        <w:rPr>
          <w:iCs/>
          <w:lang w:val="el-GR"/>
        </w:rPr>
        <w:t xml:space="preserve">  (3 με </w:t>
      </w:r>
      <w:r w:rsidR="009E29E6">
        <w:rPr>
          <w:iCs/>
          <w:lang w:val="el-GR"/>
        </w:rPr>
        <w:t>Β</w:t>
      </w:r>
      <w:r w:rsidR="006C6962" w:rsidRPr="00C03616">
        <w:rPr>
          <w:iCs/>
          <w:lang w:val="el-GR"/>
        </w:rPr>
        <w:t xml:space="preserve">αθμού </w:t>
      </w:r>
      <w:r w:rsidR="006C6962" w:rsidRPr="00C03616">
        <w:rPr>
          <w:iCs/>
          <w:lang w:val="en-GB"/>
        </w:rPr>
        <w:t>IV</w:t>
      </w:r>
      <w:r w:rsidR="00531612" w:rsidRPr="00C03616">
        <w:rPr>
          <w:iCs/>
          <w:lang w:val="el-GR"/>
        </w:rPr>
        <w:t xml:space="preserve"> κατά </w:t>
      </w:r>
      <w:r w:rsidR="00531612" w:rsidRPr="00C03616">
        <w:rPr>
          <w:iCs/>
          <w:lang w:val="en-GB"/>
        </w:rPr>
        <w:t>WHO</w:t>
      </w:r>
      <w:r w:rsidR="006C6962" w:rsidRPr="00C03616">
        <w:rPr>
          <w:iCs/>
          <w:lang w:val="el-GR"/>
        </w:rPr>
        <w:t xml:space="preserve">, 9 με </w:t>
      </w:r>
      <w:r w:rsidR="009E29E6">
        <w:rPr>
          <w:iCs/>
          <w:lang w:val="el-GR"/>
        </w:rPr>
        <w:t>Β</w:t>
      </w:r>
      <w:r w:rsidR="006C6962" w:rsidRPr="00C03616">
        <w:rPr>
          <w:iCs/>
          <w:lang w:val="el-GR"/>
        </w:rPr>
        <w:t xml:space="preserve">αθμού </w:t>
      </w:r>
      <w:r w:rsidR="006C6962" w:rsidRPr="00C03616">
        <w:rPr>
          <w:iCs/>
          <w:lang w:val="en-GB"/>
        </w:rPr>
        <w:t>III</w:t>
      </w:r>
      <w:r w:rsidR="006C6962" w:rsidRPr="00C03616">
        <w:rPr>
          <w:iCs/>
          <w:lang w:val="el-GR"/>
        </w:rPr>
        <w:t xml:space="preserve">) έλαβαν θεραπεία με </w:t>
      </w:r>
      <w:r w:rsidR="006C6962" w:rsidRPr="00C03616">
        <w:rPr>
          <w:iCs/>
          <w:lang w:val="en-GB"/>
        </w:rPr>
        <w:t>bevacizumab</w:t>
      </w:r>
      <w:r w:rsidR="006C6962" w:rsidRPr="00C03616">
        <w:rPr>
          <w:iCs/>
          <w:lang w:val="el-GR"/>
        </w:rPr>
        <w:t xml:space="preserve"> (10</w:t>
      </w:r>
      <w:r w:rsidR="00A66C20" w:rsidRPr="00C03616">
        <w:rPr>
          <w:iCs/>
        </w:rPr>
        <w:t> </w:t>
      </w:r>
      <w:r w:rsidR="006C6962" w:rsidRPr="00C03616">
        <w:rPr>
          <w:iCs/>
          <w:lang w:val="en-GB"/>
        </w:rPr>
        <w:t>mg</w:t>
      </w:r>
      <w:r w:rsidR="006C6962" w:rsidRPr="00C03616">
        <w:rPr>
          <w:iCs/>
          <w:lang w:val="el-GR"/>
        </w:rPr>
        <w:t>/</w:t>
      </w:r>
      <w:r w:rsidR="006C6962" w:rsidRPr="00C03616">
        <w:rPr>
          <w:iCs/>
          <w:lang w:val="en-GB"/>
        </w:rPr>
        <w:t>kg</w:t>
      </w:r>
      <w:r w:rsidR="006C6962" w:rsidRPr="00C03616">
        <w:rPr>
          <w:iCs/>
          <w:lang w:val="el-GR"/>
        </w:rPr>
        <w:t>) και ιρινοτεκάνη (125</w:t>
      </w:r>
      <w:r w:rsidR="00A66C20" w:rsidRPr="00C03616">
        <w:rPr>
          <w:iCs/>
        </w:rPr>
        <w:t> </w:t>
      </w:r>
      <w:r w:rsidR="006C6962" w:rsidRPr="00C03616">
        <w:rPr>
          <w:iCs/>
          <w:lang w:val="en-GB"/>
        </w:rPr>
        <w:t>mg</w:t>
      </w:r>
      <w:r w:rsidR="006C6962" w:rsidRPr="00C03616">
        <w:rPr>
          <w:iCs/>
          <w:lang w:val="el-GR"/>
        </w:rPr>
        <w:t>/</w:t>
      </w:r>
      <w:r w:rsidR="006C6962" w:rsidRPr="00C03616">
        <w:rPr>
          <w:iCs/>
          <w:lang w:val="en-GB"/>
        </w:rPr>
        <w:t>m</w:t>
      </w:r>
      <w:r w:rsidR="006C6962" w:rsidRPr="00C03616">
        <w:rPr>
          <w:iCs/>
          <w:lang w:val="el-GR"/>
        </w:rPr>
        <w:t xml:space="preserve">²) κάθε 2 εβδομάδες. Δεν υπήρξαν πλήρεις ανταποκρίσεις </w:t>
      </w:r>
      <w:r w:rsidR="009E1237" w:rsidRPr="00C03616">
        <w:rPr>
          <w:iCs/>
          <w:lang w:val="el-GR"/>
        </w:rPr>
        <w:t xml:space="preserve">και υπήρξαν </w:t>
      </w:r>
      <w:r w:rsidR="006C6962" w:rsidRPr="00C03616">
        <w:rPr>
          <w:iCs/>
          <w:lang w:val="el-GR"/>
        </w:rPr>
        <w:t>2 μερικές ανταποκρίσεις (</w:t>
      </w:r>
      <w:r w:rsidR="009E1237" w:rsidRPr="00C03616">
        <w:rPr>
          <w:iCs/>
          <w:lang w:val="el-GR"/>
        </w:rPr>
        <w:t xml:space="preserve">κατά </w:t>
      </w:r>
      <w:r w:rsidR="006C6962" w:rsidRPr="00C03616">
        <w:rPr>
          <w:rStyle w:val="hps"/>
          <w:color w:val="333333"/>
          <w:lang w:val="el-GR"/>
        </w:rPr>
        <w:t>κριτήρια</w:t>
      </w:r>
      <w:r w:rsidR="006C6962" w:rsidRPr="00C03616">
        <w:rPr>
          <w:iCs/>
          <w:lang w:val="el-GR"/>
        </w:rPr>
        <w:t xml:space="preserve"> </w:t>
      </w:r>
      <w:r w:rsidR="006C6962" w:rsidRPr="00C03616">
        <w:rPr>
          <w:iCs/>
          <w:lang w:val="en-GB"/>
        </w:rPr>
        <w:t>Macdonald</w:t>
      </w:r>
      <w:r w:rsidR="006C6962" w:rsidRPr="00C03616">
        <w:rPr>
          <w:iCs/>
          <w:lang w:val="el-GR"/>
        </w:rPr>
        <w:t>).</w:t>
      </w:r>
    </w:p>
    <w:p w14:paraId="22C7091E" w14:textId="77777777" w:rsidR="000256BD" w:rsidRPr="000256BD" w:rsidRDefault="000256BD" w:rsidP="006861F0">
      <w:pPr>
        <w:ind w:left="714" w:hanging="357"/>
        <w:rPr>
          <w:szCs w:val="22"/>
          <w:lang w:val="el-GR"/>
        </w:rPr>
      </w:pPr>
    </w:p>
    <w:p w14:paraId="48B57EDE" w14:textId="39FBBEFD" w:rsidR="000256BD" w:rsidRPr="00E7650D" w:rsidRDefault="000256BD" w:rsidP="006861F0">
      <w:pPr>
        <w:ind w:left="714" w:hanging="357"/>
        <w:rPr>
          <w:szCs w:val="22"/>
          <w:lang w:val="el-GR"/>
        </w:rPr>
      </w:pPr>
      <w:r>
        <w:rPr>
          <w:szCs w:val="22"/>
          <w:lang w:val="el-GR"/>
        </w:rPr>
        <w:t xml:space="preserve">      </w:t>
      </w:r>
      <w:r w:rsidRPr="000256BD">
        <w:rPr>
          <w:szCs w:val="22"/>
          <w:lang w:val="el-GR"/>
        </w:rPr>
        <w:t>Σε μια τυχαιοποιημένη μελέτη φάσης ΙΙ (BO25</w:t>
      </w:r>
      <w:r w:rsidR="00F126E6" w:rsidRPr="00F126E6">
        <w:rPr>
          <w:szCs w:val="22"/>
          <w:lang w:val="el-GR"/>
        </w:rPr>
        <w:t xml:space="preserve">041) </w:t>
      </w:r>
      <w:r w:rsidR="00F126E6">
        <w:rPr>
          <w:szCs w:val="22"/>
          <w:lang w:val="el-GR"/>
        </w:rPr>
        <w:t>συνολικά</w:t>
      </w:r>
      <w:r w:rsidRPr="000256BD">
        <w:rPr>
          <w:szCs w:val="22"/>
          <w:lang w:val="el-GR"/>
        </w:rPr>
        <w:t xml:space="preserve"> 121 ασθενείς ηλικίας ≥ 3 ετών έως &lt;18 ετών </w:t>
      </w:r>
      <w:r w:rsidR="000366EC" w:rsidRPr="005B3D99">
        <w:rPr>
          <w:lang w:val="el-GR"/>
        </w:rPr>
        <w:t>μ</w:t>
      </w:r>
      <w:r w:rsidR="000366EC" w:rsidRPr="008859D5">
        <w:rPr>
          <w:lang w:val="el-GR"/>
        </w:rPr>
        <w:t>ε νεοδιαγνωσμένο υπερσκηνιδιακ</w:t>
      </w:r>
      <w:r w:rsidR="000366EC">
        <w:rPr>
          <w:lang w:val="el-GR"/>
        </w:rPr>
        <w:t>ό</w:t>
      </w:r>
      <w:r w:rsidR="000366EC" w:rsidRPr="008859D5">
        <w:rPr>
          <w:lang w:val="el-GR"/>
        </w:rPr>
        <w:t>, υποσκηνιδιακ</w:t>
      </w:r>
      <w:r w:rsidR="000366EC">
        <w:rPr>
          <w:lang w:val="el-GR"/>
        </w:rPr>
        <w:t>ό</w:t>
      </w:r>
      <w:r w:rsidR="000366EC" w:rsidRPr="008859D5">
        <w:rPr>
          <w:lang w:val="el-GR"/>
        </w:rPr>
        <w:t>, παρεγκεφαλ</w:t>
      </w:r>
      <w:r w:rsidR="000366EC">
        <w:rPr>
          <w:lang w:val="el-GR"/>
        </w:rPr>
        <w:t>ιδικό</w:t>
      </w:r>
      <w:r w:rsidR="000366EC" w:rsidRPr="008859D5">
        <w:rPr>
          <w:lang w:val="el-GR"/>
        </w:rPr>
        <w:t xml:space="preserve"> ή μισχοειδ</w:t>
      </w:r>
      <w:r w:rsidR="000366EC">
        <w:rPr>
          <w:lang w:val="el-GR"/>
        </w:rPr>
        <w:t>ές</w:t>
      </w:r>
      <w:r w:rsidR="000366EC" w:rsidRPr="005B3D99">
        <w:rPr>
          <w:lang w:val="el-GR"/>
        </w:rPr>
        <w:t xml:space="preserve"> υψηλ</w:t>
      </w:r>
      <w:r w:rsidR="000366EC">
        <w:rPr>
          <w:lang w:val="el-GR"/>
        </w:rPr>
        <w:t xml:space="preserve">ής κακοήθειας </w:t>
      </w:r>
      <w:r w:rsidR="000366EC" w:rsidRPr="005B3D99">
        <w:rPr>
          <w:lang w:val="el-GR"/>
        </w:rPr>
        <w:t>γλοίωμα</w:t>
      </w:r>
      <w:r w:rsidR="000366EC" w:rsidRPr="000366EC">
        <w:rPr>
          <w:szCs w:val="22"/>
          <w:lang w:val="el-GR"/>
        </w:rPr>
        <w:t xml:space="preserve"> </w:t>
      </w:r>
      <w:r w:rsidRPr="000256BD">
        <w:rPr>
          <w:szCs w:val="22"/>
          <w:lang w:val="el-GR"/>
        </w:rPr>
        <w:t xml:space="preserve">(HGG) υποβλήθηκαν σε θεραπεία με μετεγχειρητική ακτινοβολία (RT) και </w:t>
      </w:r>
      <w:r w:rsidR="00F126E6">
        <w:rPr>
          <w:szCs w:val="22"/>
          <w:lang w:val="el-GR"/>
        </w:rPr>
        <w:t xml:space="preserve">επικουρική </w:t>
      </w:r>
      <w:r w:rsidRPr="000256BD">
        <w:rPr>
          <w:szCs w:val="22"/>
          <w:lang w:val="el-GR"/>
        </w:rPr>
        <w:t xml:space="preserve">τεμοζολομίδη (Τ) με και χωρίς bevacizumab: 10 mg / kg κάθε 2 εβδομάδες </w:t>
      </w:r>
      <w:r w:rsidR="00AA34E4">
        <w:rPr>
          <w:lang w:val="el-GR" w:eastAsia="de-DE"/>
        </w:rPr>
        <w:t>ενδοφλεβίως</w:t>
      </w:r>
      <w:r w:rsidRPr="000256BD">
        <w:rPr>
          <w:szCs w:val="22"/>
          <w:lang w:val="el-GR"/>
        </w:rPr>
        <w:t>.</w:t>
      </w:r>
      <w:r w:rsidRPr="000256BD">
        <w:rPr>
          <w:szCs w:val="22"/>
          <w:lang w:val="el-GR"/>
        </w:rPr>
        <w:br/>
      </w:r>
      <w:r w:rsidRPr="000256BD">
        <w:rPr>
          <w:szCs w:val="22"/>
          <w:lang w:val="el-GR"/>
        </w:rPr>
        <w:br/>
      </w:r>
      <w:r w:rsidR="00F126E6" w:rsidRPr="00F126E6">
        <w:rPr>
          <w:szCs w:val="22"/>
          <w:lang w:val="el-GR"/>
        </w:rPr>
        <w:t>Η μελέτη δεν π</w:t>
      </w:r>
      <w:r w:rsidR="00F126E6">
        <w:rPr>
          <w:szCs w:val="22"/>
          <w:lang w:val="el-GR"/>
        </w:rPr>
        <w:t xml:space="preserve">έτυχε το </w:t>
      </w:r>
      <w:r w:rsidRPr="000256BD">
        <w:rPr>
          <w:szCs w:val="22"/>
          <w:lang w:val="el-GR"/>
        </w:rPr>
        <w:t>πρωτεύον καταληκτικό σημείο της</w:t>
      </w:r>
      <w:r w:rsidR="001E4618" w:rsidRPr="001E4618">
        <w:rPr>
          <w:szCs w:val="22"/>
          <w:lang w:val="el-GR"/>
        </w:rPr>
        <w:t xml:space="preserve"> </w:t>
      </w:r>
      <w:r w:rsidR="001E4618">
        <w:rPr>
          <w:szCs w:val="22"/>
          <w:lang w:val="el-GR"/>
        </w:rPr>
        <w:t>να</w:t>
      </w:r>
      <w:r w:rsidRPr="000256BD">
        <w:rPr>
          <w:szCs w:val="22"/>
          <w:lang w:val="el-GR"/>
        </w:rPr>
        <w:t xml:space="preserve"> </w:t>
      </w:r>
      <w:r w:rsidR="001E4618">
        <w:rPr>
          <w:szCs w:val="22"/>
          <w:lang w:val="el-GR"/>
        </w:rPr>
        <w:t>επιδείξει</w:t>
      </w:r>
      <w:r w:rsidRPr="000256BD">
        <w:rPr>
          <w:szCs w:val="22"/>
          <w:lang w:val="el-GR"/>
        </w:rPr>
        <w:t xml:space="preserve"> σημαντική βελτίωση της EFS</w:t>
      </w:r>
      <w:r w:rsidR="00103D69">
        <w:rPr>
          <w:szCs w:val="22"/>
          <w:lang w:val="el-GR"/>
        </w:rPr>
        <w:t xml:space="preserve"> </w:t>
      </w:r>
      <w:r w:rsidR="001E4618">
        <w:rPr>
          <w:szCs w:val="22"/>
          <w:lang w:val="el-GR"/>
        </w:rPr>
        <w:t>(</w:t>
      </w:r>
      <w:r w:rsidR="00103D69">
        <w:rPr>
          <w:szCs w:val="22"/>
          <w:lang w:val="el-GR"/>
        </w:rPr>
        <w:t xml:space="preserve">όπως αξιολογήθηκε από την </w:t>
      </w:r>
      <w:r w:rsidRPr="000256BD">
        <w:rPr>
          <w:szCs w:val="22"/>
          <w:lang w:val="el-GR"/>
        </w:rPr>
        <w:t xml:space="preserve"> Κεντρική </w:t>
      </w:r>
      <w:r w:rsidR="00103D69">
        <w:rPr>
          <w:szCs w:val="22"/>
          <w:lang w:val="el-GR"/>
        </w:rPr>
        <w:t xml:space="preserve">Ακτινολογική </w:t>
      </w:r>
      <w:r w:rsidR="00103D69" w:rsidRPr="00103D69">
        <w:rPr>
          <w:szCs w:val="22"/>
          <w:lang w:val="el-GR"/>
        </w:rPr>
        <w:t>Επιτροπή</w:t>
      </w:r>
      <w:r w:rsidR="00103D69">
        <w:rPr>
          <w:szCs w:val="22"/>
          <w:lang w:val="el-GR"/>
        </w:rPr>
        <w:t xml:space="preserve"> Αξιολόγησης</w:t>
      </w:r>
      <w:r w:rsidR="00103D69" w:rsidRPr="00103D69">
        <w:rPr>
          <w:szCs w:val="22"/>
          <w:lang w:val="el-GR"/>
        </w:rPr>
        <w:t xml:space="preserve"> (CRRC)</w:t>
      </w:r>
      <w:r w:rsidRPr="000256BD">
        <w:rPr>
          <w:szCs w:val="22"/>
          <w:lang w:val="el-GR"/>
        </w:rPr>
        <w:t>) όταν</w:t>
      </w:r>
      <w:r w:rsidR="00103D69">
        <w:rPr>
          <w:szCs w:val="22"/>
          <w:lang w:val="el-GR"/>
        </w:rPr>
        <w:t xml:space="preserve"> το</w:t>
      </w:r>
      <w:r w:rsidRPr="000256BD">
        <w:rPr>
          <w:szCs w:val="22"/>
          <w:lang w:val="el-GR"/>
        </w:rPr>
        <w:t xml:space="preserve"> bevacizumab προστέθηκε στο σκέλος RT </w:t>
      </w:r>
      <w:r w:rsidR="00103D69" w:rsidRPr="00103D69">
        <w:rPr>
          <w:szCs w:val="22"/>
          <w:lang w:val="el-GR"/>
        </w:rPr>
        <w:t xml:space="preserve">/ Τ συγκριτικά με την RT / T </w:t>
      </w:r>
      <w:r w:rsidRPr="000256BD">
        <w:rPr>
          <w:szCs w:val="22"/>
          <w:lang w:val="el-GR"/>
        </w:rPr>
        <w:t xml:space="preserve"> μόνο (HR </w:t>
      </w:r>
      <w:r w:rsidRPr="000256BD">
        <w:rPr>
          <w:szCs w:val="22"/>
          <w:lang w:val="el-GR"/>
        </w:rPr>
        <w:sym w:font="Symbol" w:char="F03D"/>
      </w:r>
      <w:r w:rsidR="00E7650D">
        <w:rPr>
          <w:szCs w:val="22"/>
          <w:lang w:val="el-GR"/>
        </w:rPr>
        <w:t xml:space="preserve"> 1</w:t>
      </w:r>
      <w:r w:rsidR="00D92BAB">
        <w:rPr>
          <w:szCs w:val="22"/>
          <w:lang w:val="el-GR"/>
        </w:rPr>
        <w:t>,</w:t>
      </w:r>
      <w:r w:rsidR="00103D69" w:rsidRPr="00103D69">
        <w:rPr>
          <w:szCs w:val="22"/>
          <w:lang w:val="el-GR"/>
        </w:rPr>
        <w:t>44</w:t>
      </w:r>
      <w:r w:rsidR="00103D69">
        <w:rPr>
          <w:szCs w:val="22"/>
          <w:lang w:val="el-GR"/>
        </w:rPr>
        <w:t xml:space="preserve">, </w:t>
      </w:r>
      <w:r w:rsidR="00E7650D" w:rsidRPr="00E7650D">
        <w:rPr>
          <w:szCs w:val="22"/>
          <w:lang w:val="el-GR"/>
        </w:rPr>
        <w:t xml:space="preserve"> 95% CI: 0</w:t>
      </w:r>
      <w:r w:rsidR="00D92BAB">
        <w:rPr>
          <w:szCs w:val="22"/>
          <w:lang w:val="el-GR"/>
        </w:rPr>
        <w:t>,</w:t>
      </w:r>
      <w:r w:rsidR="00E7650D" w:rsidRPr="00E7650D">
        <w:rPr>
          <w:szCs w:val="22"/>
          <w:lang w:val="el-GR"/>
        </w:rPr>
        <w:t>90, 2.</w:t>
      </w:r>
      <w:r w:rsidRPr="000256BD">
        <w:rPr>
          <w:szCs w:val="22"/>
          <w:lang w:val="el-GR"/>
        </w:rPr>
        <w:t>30). Αυτά τα α</w:t>
      </w:r>
      <w:r w:rsidR="00103D69" w:rsidRPr="00103D69">
        <w:rPr>
          <w:szCs w:val="22"/>
          <w:lang w:val="el-GR"/>
        </w:rPr>
        <w:t xml:space="preserve">ποτελέσματα ήταν </w:t>
      </w:r>
      <w:r w:rsidR="001E4618">
        <w:rPr>
          <w:szCs w:val="22"/>
          <w:lang w:val="el-GR"/>
        </w:rPr>
        <w:t>σε συμφωνία</w:t>
      </w:r>
      <w:r w:rsidR="00103D69" w:rsidRPr="00103D69">
        <w:rPr>
          <w:szCs w:val="22"/>
          <w:lang w:val="el-GR"/>
        </w:rPr>
        <w:t xml:space="preserve"> με</w:t>
      </w:r>
      <w:r w:rsidR="00103D69">
        <w:rPr>
          <w:szCs w:val="22"/>
          <w:lang w:val="el-GR"/>
        </w:rPr>
        <w:t xml:space="preserve"> εκείνα </w:t>
      </w:r>
      <w:r w:rsidRPr="000256BD">
        <w:rPr>
          <w:szCs w:val="22"/>
          <w:lang w:val="el-GR"/>
        </w:rPr>
        <w:t xml:space="preserve"> από τις διάφορες αναλύσεις ευαισθησίας και σε κλινικά σχετικές υποομάδες. Τα αποτελέσματα για όλα τα δευτερεύοντα </w:t>
      </w:r>
      <w:r w:rsidR="00103D69">
        <w:rPr>
          <w:szCs w:val="22"/>
          <w:lang w:val="el-GR"/>
        </w:rPr>
        <w:t>καταληκτικά</w:t>
      </w:r>
      <w:r w:rsidRPr="000256BD">
        <w:rPr>
          <w:szCs w:val="22"/>
          <w:lang w:val="el-GR"/>
        </w:rPr>
        <w:t xml:space="preserve"> σημεία (EFS</w:t>
      </w:r>
      <w:r w:rsidR="00103D69">
        <w:rPr>
          <w:szCs w:val="22"/>
          <w:lang w:val="el-GR"/>
        </w:rPr>
        <w:t xml:space="preserve"> που αξιολογήθηκε από τον </w:t>
      </w:r>
      <w:r w:rsidR="00103D69" w:rsidRPr="00103D69">
        <w:rPr>
          <w:szCs w:val="22"/>
          <w:lang w:val="el-GR"/>
        </w:rPr>
        <w:t xml:space="preserve"> </w:t>
      </w:r>
      <w:r w:rsidR="00103D69" w:rsidRPr="00FE2C1E">
        <w:rPr>
          <w:szCs w:val="22"/>
          <w:lang w:val="el-GR"/>
        </w:rPr>
        <w:t>ερευνητή</w:t>
      </w:r>
      <w:r w:rsidRPr="000256BD">
        <w:rPr>
          <w:szCs w:val="22"/>
          <w:lang w:val="el-GR"/>
        </w:rPr>
        <w:t>, και ORR και OS) ήταν σύμφων</w:t>
      </w:r>
      <w:r w:rsidR="00103D69">
        <w:rPr>
          <w:szCs w:val="22"/>
          <w:lang w:val="el-GR"/>
        </w:rPr>
        <w:t xml:space="preserve">α </w:t>
      </w:r>
      <w:r w:rsidRPr="000256BD">
        <w:rPr>
          <w:szCs w:val="22"/>
          <w:lang w:val="el-GR"/>
        </w:rPr>
        <w:t>με το να</w:t>
      </w:r>
      <w:r w:rsidR="00103D69">
        <w:rPr>
          <w:szCs w:val="22"/>
          <w:lang w:val="el-GR"/>
        </w:rPr>
        <w:t xml:space="preserve"> </w:t>
      </w:r>
      <w:r w:rsidRPr="000256BD">
        <w:rPr>
          <w:szCs w:val="22"/>
          <w:lang w:val="el-GR"/>
        </w:rPr>
        <w:t xml:space="preserve">αποδεικνύουν καμία βελτίωση που </w:t>
      </w:r>
      <w:r w:rsidR="00103D69">
        <w:rPr>
          <w:szCs w:val="22"/>
          <w:lang w:val="el-GR"/>
        </w:rPr>
        <w:t xml:space="preserve">να </w:t>
      </w:r>
      <w:r w:rsidR="00103D69" w:rsidRPr="00103D69">
        <w:rPr>
          <w:szCs w:val="22"/>
          <w:lang w:val="el-GR"/>
        </w:rPr>
        <w:t>σχετίζ</w:t>
      </w:r>
      <w:r w:rsidR="00103D69">
        <w:rPr>
          <w:szCs w:val="22"/>
          <w:lang w:val="el-GR"/>
        </w:rPr>
        <w:t>ε</w:t>
      </w:r>
      <w:r w:rsidRPr="000256BD">
        <w:rPr>
          <w:szCs w:val="22"/>
          <w:lang w:val="el-GR"/>
        </w:rPr>
        <w:t>ται με την προσθήκη του bevacizumab στο σκέλος RT / Τ σε σ</w:t>
      </w:r>
      <w:r w:rsidR="00103D69" w:rsidRPr="00103D69">
        <w:rPr>
          <w:szCs w:val="22"/>
          <w:lang w:val="el-GR"/>
        </w:rPr>
        <w:t xml:space="preserve">ύγκριση με το σκέλος RT / T </w:t>
      </w:r>
      <w:r w:rsidRPr="000256BD">
        <w:rPr>
          <w:szCs w:val="22"/>
          <w:lang w:val="el-GR"/>
        </w:rPr>
        <w:t>μόνο.</w:t>
      </w:r>
      <w:r w:rsidRPr="000256BD">
        <w:rPr>
          <w:szCs w:val="22"/>
          <w:lang w:val="el-GR"/>
        </w:rPr>
        <w:br/>
      </w:r>
      <w:r w:rsidRPr="000256BD">
        <w:rPr>
          <w:szCs w:val="22"/>
          <w:lang w:val="el-GR"/>
        </w:rPr>
        <w:br/>
      </w:r>
      <w:r w:rsidR="00103D69">
        <w:rPr>
          <w:szCs w:val="22"/>
          <w:lang w:val="el-GR"/>
        </w:rPr>
        <w:t xml:space="preserve">Η προσθήκη </w:t>
      </w:r>
      <w:r w:rsidRPr="000256BD">
        <w:rPr>
          <w:szCs w:val="22"/>
          <w:lang w:val="el-GR"/>
        </w:rPr>
        <w:t>του Avastin σε R / Τ δεν απ</w:t>
      </w:r>
      <w:r w:rsidR="00103D69">
        <w:rPr>
          <w:szCs w:val="22"/>
          <w:lang w:val="el-GR"/>
        </w:rPr>
        <w:t>έδειξε</w:t>
      </w:r>
      <w:r w:rsidR="00103D69" w:rsidRPr="00103D69">
        <w:rPr>
          <w:szCs w:val="22"/>
          <w:lang w:val="el-GR"/>
        </w:rPr>
        <w:t xml:space="preserve"> κλινικό όφελος σ</w:t>
      </w:r>
      <w:r w:rsidR="00103D69">
        <w:rPr>
          <w:szCs w:val="22"/>
          <w:lang w:val="el-GR"/>
        </w:rPr>
        <w:t xml:space="preserve">τη </w:t>
      </w:r>
      <w:r w:rsidR="00103D69" w:rsidRPr="00FE2C1E">
        <w:rPr>
          <w:szCs w:val="22"/>
          <w:lang w:val="el-GR"/>
        </w:rPr>
        <w:t>μελέτη</w:t>
      </w:r>
      <w:r w:rsidRPr="000256BD">
        <w:rPr>
          <w:szCs w:val="22"/>
          <w:lang w:val="el-GR"/>
        </w:rPr>
        <w:t xml:space="preserve"> BO25041 σε 60  αξιολογήσιμ</w:t>
      </w:r>
      <w:r w:rsidR="0092688D">
        <w:rPr>
          <w:szCs w:val="22"/>
          <w:lang w:val="el-GR"/>
        </w:rPr>
        <w:t>ους</w:t>
      </w:r>
      <w:r w:rsidRPr="000256BD">
        <w:rPr>
          <w:szCs w:val="22"/>
          <w:lang w:val="el-GR"/>
        </w:rPr>
        <w:t xml:space="preserve"> </w:t>
      </w:r>
      <w:r w:rsidR="001E4618">
        <w:rPr>
          <w:szCs w:val="22"/>
          <w:lang w:val="el-GR"/>
        </w:rPr>
        <w:t xml:space="preserve">παιδιατρικούς </w:t>
      </w:r>
      <w:r w:rsidRPr="000256BD">
        <w:rPr>
          <w:szCs w:val="22"/>
          <w:lang w:val="el-GR"/>
        </w:rPr>
        <w:t xml:space="preserve">ασθενείς </w:t>
      </w:r>
      <w:r w:rsidR="000366EC" w:rsidRPr="005B3D99">
        <w:rPr>
          <w:lang w:val="el-GR"/>
        </w:rPr>
        <w:t>μ</w:t>
      </w:r>
      <w:r w:rsidR="000366EC" w:rsidRPr="008859D5">
        <w:rPr>
          <w:lang w:val="el-GR"/>
        </w:rPr>
        <w:t>ε νεοδιαγνωσμένο υπερσκηνιδιακ</w:t>
      </w:r>
      <w:r w:rsidR="000366EC">
        <w:rPr>
          <w:lang w:val="el-GR"/>
        </w:rPr>
        <w:t>ό</w:t>
      </w:r>
      <w:r w:rsidR="000366EC" w:rsidRPr="008859D5">
        <w:rPr>
          <w:lang w:val="el-GR"/>
        </w:rPr>
        <w:t>, υποσκηνιδιακ</w:t>
      </w:r>
      <w:r w:rsidR="000366EC">
        <w:rPr>
          <w:lang w:val="el-GR"/>
        </w:rPr>
        <w:t>ό</w:t>
      </w:r>
      <w:r w:rsidR="000366EC" w:rsidRPr="008859D5">
        <w:rPr>
          <w:lang w:val="el-GR"/>
        </w:rPr>
        <w:t>, παρεγκεφαλ</w:t>
      </w:r>
      <w:r w:rsidR="000366EC">
        <w:rPr>
          <w:lang w:val="el-GR"/>
        </w:rPr>
        <w:t>ιδικό</w:t>
      </w:r>
      <w:r w:rsidR="000366EC" w:rsidRPr="008859D5">
        <w:rPr>
          <w:lang w:val="el-GR"/>
        </w:rPr>
        <w:t xml:space="preserve"> ή μισχοειδ</w:t>
      </w:r>
      <w:r w:rsidR="000366EC">
        <w:rPr>
          <w:lang w:val="el-GR"/>
        </w:rPr>
        <w:t>ές</w:t>
      </w:r>
      <w:r w:rsidR="000366EC" w:rsidRPr="005B3D99">
        <w:rPr>
          <w:lang w:val="el-GR"/>
        </w:rPr>
        <w:t xml:space="preserve"> υψηλ</w:t>
      </w:r>
      <w:r w:rsidR="000366EC">
        <w:rPr>
          <w:lang w:val="el-GR"/>
        </w:rPr>
        <w:t xml:space="preserve">ής κακοήθειας </w:t>
      </w:r>
      <w:r w:rsidR="000366EC" w:rsidRPr="005B3D99">
        <w:rPr>
          <w:lang w:val="el-GR"/>
        </w:rPr>
        <w:t>γλοίωμα</w:t>
      </w:r>
      <w:r w:rsidR="000366EC" w:rsidRPr="000366EC">
        <w:rPr>
          <w:szCs w:val="22"/>
          <w:lang w:val="el-GR"/>
        </w:rPr>
        <w:t xml:space="preserve"> </w:t>
      </w:r>
      <w:r w:rsidRPr="000256BD">
        <w:rPr>
          <w:szCs w:val="22"/>
          <w:lang w:val="el-GR"/>
        </w:rPr>
        <w:t>(HGG) (βλέπε παράγραφο 4.2 για πληροφορίες σχετικά με την παιδιατρική χρήση)</w:t>
      </w:r>
      <w:r w:rsidR="00E7650D" w:rsidRPr="00E7650D">
        <w:rPr>
          <w:szCs w:val="22"/>
          <w:lang w:val="el-GR"/>
        </w:rPr>
        <w:t>.</w:t>
      </w:r>
    </w:p>
    <w:p w14:paraId="75D0E29C" w14:textId="77777777" w:rsidR="006C6962" w:rsidRDefault="006C6962" w:rsidP="006C6962">
      <w:pPr>
        <w:rPr>
          <w:szCs w:val="22"/>
          <w:lang w:val="el-GR"/>
        </w:rPr>
      </w:pPr>
    </w:p>
    <w:p w14:paraId="69928450" w14:textId="77777777" w:rsidR="00F54D8D" w:rsidRPr="00F54D8D" w:rsidRDefault="00F54D8D" w:rsidP="009617C1">
      <w:pPr>
        <w:rPr>
          <w:rFonts w:eastAsia="Calibri"/>
          <w:i/>
          <w:szCs w:val="24"/>
          <w:lang w:val="el-GR" w:eastAsia="en-US"/>
        </w:rPr>
      </w:pPr>
      <w:r w:rsidRPr="00D41104">
        <w:rPr>
          <w:rFonts w:eastAsia="Calibri"/>
          <w:i/>
          <w:szCs w:val="24"/>
          <w:lang w:val="el-GR" w:eastAsia="en-US"/>
        </w:rPr>
        <w:t>Σάρκωμα μαλακών μορίων</w:t>
      </w:r>
    </w:p>
    <w:p w14:paraId="34EAE4D4" w14:textId="77777777" w:rsidR="009617C1" w:rsidRPr="00236CD7" w:rsidRDefault="00EF4EE6" w:rsidP="009617C1">
      <w:pPr>
        <w:rPr>
          <w:lang w:val="el-GR"/>
        </w:rPr>
      </w:pPr>
      <w:r>
        <w:rPr>
          <w:rFonts w:eastAsia="Calibri"/>
          <w:szCs w:val="24"/>
          <w:lang w:val="el-GR" w:eastAsia="en-US"/>
        </w:rPr>
        <w:t xml:space="preserve">Σε μια </w:t>
      </w:r>
      <w:r w:rsidR="00452246" w:rsidRPr="00452246">
        <w:rPr>
          <w:rFonts w:eastAsia="Calibri"/>
          <w:szCs w:val="24"/>
          <w:lang w:val="el-GR" w:eastAsia="en-US"/>
        </w:rPr>
        <w:t xml:space="preserve"> τυχαιοποιημένη μελέτη φάσης ΙΙ (ΒΟ20924) συνολικά 154 ασθεν</w:t>
      </w:r>
      <w:r w:rsidR="009617C1">
        <w:rPr>
          <w:rFonts w:eastAsia="Calibri"/>
          <w:szCs w:val="24"/>
          <w:lang w:val="el-GR" w:eastAsia="en-US"/>
        </w:rPr>
        <w:t>είς</w:t>
      </w:r>
      <w:r w:rsidR="00452246" w:rsidRPr="00452246">
        <w:rPr>
          <w:rFonts w:eastAsia="Calibri"/>
          <w:szCs w:val="24"/>
          <w:lang w:val="el-GR" w:eastAsia="en-US"/>
        </w:rPr>
        <w:t xml:space="preserve"> ηλικίας ≥</w:t>
      </w:r>
      <w:r w:rsidR="006E3549">
        <w:rPr>
          <w:rFonts w:eastAsia="Calibri"/>
          <w:szCs w:val="24"/>
          <w:lang w:val="el-GR" w:eastAsia="en-US"/>
        </w:rPr>
        <w:t xml:space="preserve"> </w:t>
      </w:r>
      <w:r w:rsidR="00452246" w:rsidRPr="00452246">
        <w:rPr>
          <w:rFonts w:eastAsia="Calibri"/>
          <w:szCs w:val="24"/>
          <w:lang w:val="el-GR" w:eastAsia="en-US"/>
        </w:rPr>
        <w:t xml:space="preserve">6 μηνών έως &lt;18 ετών με νεοδιαγνωσμένο μεταστατικό ραβδομυοσάρκωμα και μη ραβδομυοσαρκωματικό σάρκωμα εκ μαλακών μορίων </w:t>
      </w:r>
      <w:r>
        <w:rPr>
          <w:rFonts w:eastAsia="Calibri"/>
          <w:szCs w:val="24"/>
          <w:lang w:val="el-GR" w:eastAsia="en-US"/>
        </w:rPr>
        <w:t>έλαβαν</w:t>
      </w:r>
      <w:r w:rsidR="00452246" w:rsidRPr="00452246">
        <w:rPr>
          <w:rFonts w:eastAsia="Calibri"/>
          <w:szCs w:val="24"/>
          <w:lang w:val="el-GR" w:eastAsia="en-US"/>
        </w:rPr>
        <w:t xml:space="preserve"> καθιερωμένη θεραπεία (</w:t>
      </w:r>
      <w:r>
        <w:rPr>
          <w:rFonts w:eastAsia="Calibri"/>
          <w:szCs w:val="24"/>
          <w:lang w:val="el-GR" w:eastAsia="en-US"/>
        </w:rPr>
        <w:t>Εισαγωγική τοπική θεραπεία με</w:t>
      </w:r>
      <w:r w:rsidR="00452246" w:rsidRPr="00452246">
        <w:rPr>
          <w:rFonts w:eastAsia="Calibri"/>
          <w:szCs w:val="24"/>
          <w:lang w:val="el-GR" w:eastAsia="en-US"/>
        </w:rPr>
        <w:t xml:space="preserve"> IVADO/IVA+/-, ακολουθούμενη από συντήρηση με βινορελ</w:t>
      </w:r>
      <w:r w:rsidR="009617C1">
        <w:rPr>
          <w:rFonts w:eastAsia="Calibri"/>
          <w:szCs w:val="24"/>
          <w:lang w:val="el-GR" w:eastAsia="en-US"/>
        </w:rPr>
        <w:t>μπ</w:t>
      </w:r>
      <w:r w:rsidR="00452246" w:rsidRPr="00452246">
        <w:rPr>
          <w:rFonts w:eastAsia="Calibri"/>
          <w:szCs w:val="24"/>
          <w:lang w:val="el-GR" w:eastAsia="en-US"/>
        </w:rPr>
        <w:t xml:space="preserve">ίνη και κυκλοφωσφαμίδη) με ή χωρίς </w:t>
      </w:r>
      <w:r w:rsidR="00FD77C6" w:rsidRPr="00FD77C6">
        <w:rPr>
          <w:rFonts w:eastAsia="Calibri"/>
          <w:szCs w:val="24"/>
          <w:lang w:eastAsia="en-US"/>
        </w:rPr>
        <w:t>bevacizumab</w:t>
      </w:r>
      <w:r w:rsidR="00FD77C6" w:rsidRPr="00FD77C6">
        <w:rPr>
          <w:rFonts w:eastAsia="Calibri"/>
          <w:szCs w:val="24"/>
          <w:lang w:val="el-GR" w:eastAsia="en-US"/>
        </w:rPr>
        <w:t xml:space="preserve"> </w:t>
      </w:r>
      <w:r w:rsidR="00452246" w:rsidRPr="00452246">
        <w:rPr>
          <w:rFonts w:eastAsia="Calibri"/>
          <w:szCs w:val="24"/>
          <w:lang w:val="el-GR" w:eastAsia="en-US"/>
        </w:rPr>
        <w:t xml:space="preserve">(2,5 mg/kg/εβδομάδα) για συνολική διάρκεια θεραπείας περίπου 18 μηνών. Στο χρονικό σημείο της τελικής κύριας ανάλυσης, το κύριο καταληκτικό σημείο της EFS από την </w:t>
      </w:r>
      <w:r w:rsidR="00192D72">
        <w:rPr>
          <w:rFonts w:eastAsia="Calibri"/>
          <w:szCs w:val="24"/>
          <w:lang w:val="el-GR" w:eastAsia="en-US"/>
        </w:rPr>
        <w:t>κεντρική ανεξάρτητη αξιολ</w:t>
      </w:r>
      <w:r w:rsidR="0086433E">
        <w:rPr>
          <w:rFonts w:eastAsia="Calibri"/>
          <w:szCs w:val="24"/>
          <w:lang w:val="el-GR" w:eastAsia="en-US"/>
        </w:rPr>
        <w:t>όγη</w:t>
      </w:r>
      <w:r w:rsidR="00192D72">
        <w:rPr>
          <w:rFonts w:eastAsia="Calibri"/>
          <w:szCs w:val="24"/>
          <w:lang w:val="el-GR" w:eastAsia="en-US"/>
        </w:rPr>
        <w:t>ση</w:t>
      </w:r>
      <w:r w:rsidR="00452246" w:rsidRPr="00452246">
        <w:rPr>
          <w:rFonts w:eastAsia="Calibri"/>
          <w:szCs w:val="24"/>
          <w:lang w:val="el-GR" w:eastAsia="en-US"/>
        </w:rPr>
        <w:t xml:space="preserve"> δεν έδειξε στατιστικά σημαντική διαφορά ανάμεσα στα δύο σκέλη θεραπείας, με HR 0</w:t>
      </w:r>
      <w:r w:rsidR="00192D72">
        <w:rPr>
          <w:rFonts w:eastAsia="Calibri"/>
          <w:szCs w:val="24"/>
          <w:lang w:val="el-GR" w:eastAsia="en-US"/>
        </w:rPr>
        <w:t>.</w:t>
      </w:r>
      <w:r w:rsidR="00452246" w:rsidRPr="00452246">
        <w:rPr>
          <w:rFonts w:eastAsia="Calibri"/>
          <w:szCs w:val="24"/>
          <w:lang w:val="el-GR" w:eastAsia="en-US"/>
        </w:rPr>
        <w:t>93 (95% CI: 0</w:t>
      </w:r>
      <w:r w:rsidR="00192D72">
        <w:rPr>
          <w:rFonts w:eastAsia="Calibri"/>
          <w:szCs w:val="24"/>
          <w:lang w:val="el-GR" w:eastAsia="en-US"/>
        </w:rPr>
        <w:t>.</w:t>
      </w:r>
      <w:r w:rsidR="00452246" w:rsidRPr="00452246">
        <w:rPr>
          <w:rFonts w:eastAsia="Calibri"/>
          <w:szCs w:val="24"/>
          <w:lang w:val="el-GR" w:eastAsia="en-US"/>
        </w:rPr>
        <w:t>61, 1</w:t>
      </w:r>
      <w:r w:rsidR="00192D72">
        <w:rPr>
          <w:rFonts w:eastAsia="Calibri"/>
          <w:szCs w:val="24"/>
          <w:lang w:val="el-GR" w:eastAsia="en-US"/>
        </w:rPr>
        <w:t>.</w:t>
      </w:r>
      <w:r w:rsidR="00452246" w:rsidRPr="00452246">
        <w:rPr>
          <w:rFonts w:eastAsia="Calibri"/>
          <w:szCs w:val="24"/>
          <w:lang w:val="el-GR" w:eastAsia="en-US"/>
        </w:rPr>
        <w:t>41), τιμή p = 0</w:t>
      </w:r>
      <w:r w:rsidR="00192D72">
        <w:rPr>
          <w:rFonts w:eastAsia="Calibri"/>
          <w:szCs w:val="24"/>
          <w:lang w:val="el-GR" w:eastAsia="en-US"/>
        </w:rPr>
        <w:t>.</w:t>
      </w:r>
      <w:r w:rsidR="00452246" w:rsidRPr="00452246">
        <w:rPr>
          <w:rFonts w:eastAsia="Calibri"/>
          <w:szCs w:val="24"/>
          <w:lang w:val="el-GR" w:eastAsia="en-US"/>
        </w:rPr>
        <w:t xml:space="preserve">72).  </w:t>
      </w:r>
      <w:r w:rsidR="00001845" w:rsidRPr="0006059F">
        <w:rPr>
          <w:lang w:val="el-GR"/>
        </w:rPr>
        <w:t>Η διαφορά</w:t>
      </w:r>
      <w:r w:rsidR="00001845" w:rsidRPr="00FA0D06">
        <w:rPr>
          <w:lang w:val="el-GR"/>
        </w:rPr>
        <w:t xml:space="preserve"> </w:t>
      </w:r>
      <w:r w:rsidR="00001845" w:rsidRPr="001E4516">
        <w:rPr>
          <w:lang w:val="el-GR"/>
        </w:rPr>
        <w:t xml:space="preserve">στο </w:t>
      </w:r>
      <w:r w:rsidR="00001845" w:rsidRPr="00746E5C">
        <w:rPr>
          <w:lang w:val="el-GR"/>
        </w:rPr>
        <w:t>π</w:t>
      </w:r>
      <w:r w:rsidR="00001845" w:rsidRPr="0006059F">
        <w:rPr>
          <w:lang w:val="el-GR"/>
        </w:rPr>
        <w:t>οσοστό αντικειμενικής ανταπόκρισης (</w:t>
      </w:r>
      <w:r w:rsidR="00001845" w:rsidRPr="0006059F">
        <w:t>ORR</w:t>
      </w:r>
      <w:r w:rsidR="00001845" w:rsidRPr="0006059F">
        <w:rPr>
          <w:lang w:val="el-GR"/>
        </w:rPr>
        <w:t>)</w:t>
      </w:r>
      <w:r w:rsidR="00001845" w:rsidRPr="00FA0D06">
        <w:rPr>
          <w:lang w:val="el-GR"/>
        </w:rPr>
        <w:t xml:space="preserve"> </w:t>
      </w:r>
      <w:r w:rsidR="00192D72">
        <w:rPr>
          <w:lang w:val="el-GR"/>
        </w:rPr>
        <w:t>κατά την κεντρική ανεξάρτητη αξιολ</w:t>
      </w:r>
      <w:r w:rsidR="0086433E">
        <w:rPr>
          <w:lang w:val="el-GR"/>
        </w:rPr>
        <w:t>όγη</w:t>
      </w:r>
      <w:r w:rsidR="00192D72">
        <w:rPr>
          <w:lang w:val="el-GR"/>
        </w:rPr>
        <w:t>ση</w:t>
      </w:r>
      <w:r w:rsidR="009617C1" w:rsidRPr="0006059F">
        <w:rPr>
          <w:lang w:val="el-GR"/>
        </w:rPr>
        <w:t xml:space="preserve"> </w:t>
      </w:r>
      <w:r w:rsidR="00001845" w:rsidRPr="0006059F">
        <w:rPr>
          <w:lang w:val="el-GR"/>
        </w:rPr>
        <w:t>ήταν</w:t>
      </w:r>
      <w:r w:rsidR="009617C1" w:rsidRPr="0006059F">
        <w:rPr>
          <w:lang w:val="el-GR"/>
        </w:rPr>
        <w:t xml:space="preserve"> 18% (</w:t>
      </w:r>
      <w:r w:rsidR="009617C1" w:rsidRPr="0006059F">
        <w:t>CI</w:t>
      </w:r>
      <w:r w:rsidR="009617C1" w:rsidRPr="0006059F">
        <w:rPr>
          <w:lang w:val="el-GR"/>
        </w:rPr>
        <w:t>:</w:t>
      </w:r>
      <w:r w:rsidR="009617C1" w:rsidRPr="0006059F">
        <w:t> </w:t>
      </w:r>
      <w:r w:rsidR="009617C1" w:rsidRPr="0006059F">
        <w:rPr>
          <w:lang w:val="el-GR"/>
        </w:rPr>
        <w:t>0.6%, 35.3%)</w:t>
      </w:r>
      <w:r w:rsidR="009617C1" w:rsidRPr="0006059F">
        <w:t> </w:t>
      </w:r>
      <w:r w:rsidR="00001845" w:rsidRPr="0006059F">
        <w:rPr>
          <w:lang w:val="el-GR"/>
        </w:rPr>
        <w:t>μεταξύ των δύο σκελών θεραπείας στους λίγους ασθενείς που είχαν αξιολογήσιμο όγκο στην έναρξη και είχαν επιβεβαιωμένη ανταπόκριση πριν λάβουν οποιαδήποτε τοπική θεραπεία</w:t>
      </w:r>
      <w:r w:rsidR="009617C1" w:rsidRPr="0006059F">
        <w:rPr>
          <w:lang w:val="el-GR"/>
        </w:rPr>
        <w:t xml:space="preserve">: 27/75 </w:t>
      </w:r>
      <w:r w:rsidR="00001845" w:rsidRPr="0006059F">
        <w:rPr>
          <w:lang w:val="el-GR"/>
        </w:rPr>
        <w:t>ασθενείς</w:t>
      </w:r>
      <w:r w:rsidR="009617C1" w:rsidRPr="0006059F">
        <w:rPr>
          <w:lang w:val="el-GR"/>
        </w:rPr>
        <w:t xml:space="preserve"> (36.0%, 95% </w:t>
      </w:r>
      <w:r w:rsidR="009617C1" w:rsidRPr="0006059F">
        <w:t>CI</w:t>
      </w:r>
      <w:r w:rsidR="009617C1" w:rsidRPr="0006059F">
        <w:rPr>
          <w:lang w:val="el-GR"/>
        </w:rPr>
        <w:t xml:space="preserve">: 25.2%, 47.9%) </w:t>
      </w:r>
      <w:r w:rsidR="00001845" w:rsidRPr="0006059F">
        <w:rPr>
          <w:lang w:val="el-GR"/>
        </w:rPr>
        <w:t>στο σκέλος της χημειοθεραπείας</w:t>
      </w:r>
      <w:r w:rsidR="009617C1" w:rsidRPr="0006059F">
        <w:rPr>
          <w:lang w:val="el-GR"/>
        </w:rPr>
        <w:t xml:space="preserve"> </w:t>
      </w:r>
      <w:r w:rsidR="00001845" w:rsidRPr="0006059F">
        <w:rPr>
          <w:lang w:val="el-GR"/>
        </w:rPr>
        <w:t>και</w:t>
      </w:r>
      <w:r w:rsidR="009617C1" w:rsidRPr="0006059F">
        <w:rPr>
          <w:lang w:val="el-GR"/>
        </w:rPr>
        <w:t xml:space="preserve"> 34/63 </w:t>
      </w:r>
      <w:r w:rsidR="00001845" w:rsidRPr="0006059F">
        <w:rPr>
          <w:lang w:val="el-GR"/>
        </w:rPr>
        <w:t>ασθενείς</w:t>
      </w:r>
      <w:r w:rsidR="009617C1" w:rsidRPr="0006059F">
        <w:rPr>
          <w:lang w:val="el-GR"/>
        </w:rPr>
        <w:t xml:space="preserve"> (54.0%, 95% </w:t>
      </w:r>
      <w:r w:rsidR="009617C1" w:rsidRPr="00793EE2">
        <w:rPr>
          <w:lang w:val="el-GR"/>
        </w:rPr>
        <w:t>CI</w:t>
      </w:r>
      <w:r w:rsidR="009617C1" w:rsidRPr="0006059F">
        <w:rPr>
          <w:lang w:val="el-GR"/>
        </w:rPr>
        <w:t>:</w:t>
      </w:r>
      <w:r w:rsidR="009617C1" w:rsidRPr="00793EE2">
        <w:rPr>
          <w:lang w:val="el-GR"/>
        </w:rPr>
        <w:t> </w:t>
      </w:r>
      <w:r w:rsidR="009617C1" w:rsidRPr="0006059F">
        <w:rPr>
          <w:lang w:val="el-GR"/>
        </w:rPr>
        <w:t xml:space="preserve">40.9%, 66.6%) </w:t>
      </w:r>
      <w:r w:rsidR="00001845" w:rsidRPr="0006059F">
        <w:rPr>
          <w:lang w:val="el-GR"/>
        </w:rPr>
        <w:t xml:space="preserve">στο σκέλος </w:t>
      </w:r>
      <w:r w:rsidR="00001845" w:rsidRPr="00793EE2">
        <w:rPr>
          <w:lang w:val="el-GR"/>
        </w:rPr>
        <w:t>bevacizumab</w:t>
      </w:r>
      <w:r w:rsidR="009617C1" w:rsidRPr="0006059F">
        <w:rPr>
          <w:lang w:val="el-GR"/>
        </w:rPr>
        <w:t xml:space="preserve"> </w:t>
      </w:r>
      <w:r w:rsidR="009617C1" w:rsidRPr="00793EE2">
        <w:rPr>
          <w:lang w:val="el-GR"/>
        </w:rPr>
        <w:sym w:font="Symbol" w:char="F02B"/>
      </w:r>
      <w:r w:rsidR="009617C1" w:rsidRPr="0006059F">
        <w:rPr>
          <w:lang w:val="el-GR"/>
        </w:rPr>
        <w:t xml:space="preserve"> </w:t>
      </w:r>
      <w:r w:rsidR="00001845" w:rsidRPr="0006059F">
        <w:rPr>
          <w:lang w:val="el-GR"/>
        </w:rPr>
        <w:t>χημειοθεραπε</w:t>
      </w:r>
      <w:r w:rsidR="00001845" w:rsidRPr="00FA0D06">
        <w:rPr>
          <w:lang w:val="el-GR"/>
        </w:rPr>
        <w:t>ία</w:t>
      </w:r>
      <w:r w:rsidR="00565869">
        <w:rPr>
          <w:lang w:val="el-GR"/>
        </w:rPr>
        <w:t>ς</w:t>
      </w:r>
      <w:r w:rsidR="009617C1" w:rsidRPr="0006059F">
        <w:rPr>
          <w:lang w:val="el-GR"/>
        </w:rPr>
        <w:t>.</w:t>
      </w:r>
      <w:r w:rsidR="001E4516">
        <w:rPr>
          <w:lang w:val="el-GR"/>
        </w:rPr>
        <w:t xml:space="preserve"> </w:t>
      </w:r>
      <w:r w:rsidR="00236CD7">
        <w:rPr>
          <w:lang w:val="el-GR"/>
        </w:rPr>
        <w:t>Η τελική ανάλυση για τη Συνολική Επιβίωση (</w:t>
      </w:r>
      <w:r w:rsidR="00236CD7">
        <w:t>OS</w:t>
      </w:r>
      <w:r w:rsidR="00236CD7" w:rsidRPr="00793EE2">
        <w:rPr>
          <w:lang w:val="el-GR"/>
        </w:rPr>
        <w:t xml:space="preserve">) </w:t>
      </w:r>
      <w:r w:rsidR="00236CD7">
        <w:rPr>
          <w:lang w:val="el-GR"/>
        </w:rPr>
        <w:t xml:space="preserve">δεν έδειξε σημαντικό κλινικό όφελος από την προσθήκη του </w:t>
      </w:r>
      <w:r w:rsidR="00236CD7">
        <w:t>bevacizumab</w:t>
      </w:r>
      <w:r w:rsidR="00236CD7" w:rsidRPr="00793EE2">
        <w:rPr>
          <w:lang w:val="el-GR"/>
        </w:rPr>
        <w:t xml:space="preserve"> </w:t>
      </w:r>
      <w:r w:rsidR="00236CD7">
        <w:rPr>
          <w:lang w:val="el-GR"/>
        </w:rPr>
        <w:t>στη χημειοθεραπεία σε αυτόν τον πληθυσμό ασθενών.</w:t>
      </w:r>
    </w:p>
    <w:p w14:paraId="325964D8" w14:textId="77777777" w:rsidR="00452246" w:rsidRPr="0006059F" w:rsidRDefault="00452246" w:rsidP="009617C1">
      <w:pPr>
        <w:rPr>
          <w:lang w:val="el-GR"/>
        </w:rPr>
      </w:pPr>
    </w:p>
    <w:p w14:paraId="2A7E856A" w14:textId="77777777" w:rsidR="00565869" w:rsidRPr="0006059F" w:rsidRDefault="0006059F" w:rsidP="009617C1">
      <w:pPr>
        <w:rPr>
          <w:lang w:val="el-GR"/>
        </w:rPr>
      </w:pPr>
      <w:r w:rsidRPr="00324729">
        <w:rPr>
          <w:szCs w:val="24"/>
          <w:lang w:val="el-GR"/>
        </w:rPr>
        <w:t xml:space="preserve">Η προσθήκη του </w:t>
      </w:r>
      <w:r w:rsidRPr="003639D4">
        <w:rPr>
          <w:szCs w:val="24"/>
        </w:rPr>
        <w:t>Avastin</w:t>
      </w:r>
      <w:r>
        <w:rPr>
          <w:szCs w:val="24"/>
          <w:lang w:val="el-GR"/>
        </w:rPr>
        <w:t xml:space="preserve"> στην καθιερωμένη θεραπεία</w:t>
      </w:r>
      <w:r w:rsidRPr="00324729">
        <w:rPr>
          <w:szCs w:val="24"/>
          <w:lang w:val="el-GR"/>
        </w:rPr>
        <w:t xml:space="preserve"> δεν έδειξε κλινικό όφελος στην κλινική μελέτη </w:t>
      </w:r>
      <w:r w:rsidRPr="003639D4">
        <w:rPr>
          <w:szCs w:val="24"/>
        </w:rPr>
        <w:t>BO</w:t>
      </w:r>
      <w:r w:rsidRPr="00324729">
        <w:rPr>
          <w:szCs w:val="24"/>
          <w:lang w:val="el-GR"/>
        </w:rPr>
        <w:t>20924, σε 71 αξιολογήσιμα παιδιά (ηλικίας από 6 μηνών έως κάτω των 18 ετών) ασθενε</w:t>
      </w:r>
      <w:r>
        <w:rPr>
          <w:szCs w:val="24"/>
          <w:lang w:val="el-GR"/>
        </w:rPr>
        <w:t xml:space="preserve">ίς </w:t>
      </w:r>
      <w:r w:rsidRPr="00324729">
        <w:rPr>
          <w:szCs w:val="24"/>
          <w:lang w:val="el-GR"/>
        </w:rPr>
        <w:t>με μεταστατικό ραβδομυοσάρκωμα και μη ραβδομυοσαρκωμ</w:t>
      </w:r>
      <w:r>
        <w:rPr>
          <w:szCs w:val="24"/>
          <w:lang w:val="el-GR"/>
        </w:rPr>
        <w:t>ατικό σάρκωμα εκ μαλακών μορίων</w:t>
      </w:r>
      <w:r w:rsidR="00565869">
        <w:rPr>
          <w:szCs w:val="24"/>
          <w:lang w:val="el-GR"/>
        </w:rPr>
        <w:t xml:space="preserve"> </w:t>
      </w:r>
      <w:r w:rsidR="00565869" w:rsidRPr="00324729">
        <w:rPr>
          <w:rFonts w:eastAsia="Calibri"/>
          <w:szCs w:val="24"/>
          <w:lang w:val="el-GR" w:eastAsia="en-US"/>
        </w:rPr>
        <w:t>(βλέπε παράγραφο 4.2 για τις πληροφορίες για την παιδιατρική χρήση</w:t>
      </w:r>
      <w:r w:rsidR="00192D72">
        <w:rPr>
          <w:rFonts w:eastAsia="Calibri"/>
          <w:szCs w:val="24"/>
          <w:lang w:val="el-GR" w:eastAsia="en-US"/>
        </w:rPr>
        <w:t>)</w:t>
      </w:r>
      <w:r>
        <w:rPr>
          <w:szCs w:val="24"/>
          <w:lang w:val="el-GR"/>
        </w:rPr>
        <w:t>.</w:t>
      </w:r>
      <w:r w:rsidR="001E4516">
        <w:rPr>
          <w:szCs w:val="24"/>
          <w:lang w:val="el-GR"/>
        </w:rPr>
        <w:t xml:space="preserve"> </w:t>
      </w:r>
    </w:p>
    <w:p w14:paraId="52D11045" w14:textId="77777777" w:rsidR="00565869" w:rsidRPr="00565869" w:rsidRDefault="00565869" w:rsidP="00452246">
      <w:pPr>
        <w:rPr>
          <w:lang w:val="el-GR"/>
        </w:rPr>
      </w:pPr>
    </w:p>
    <w:p w14:paraId="3969FBF6" w14:textId="77777777" w:rsidR="00452246" w:rsidRDefault="00452246" w:rsidP="00452246">
      <w:pPr>
        <w:rPr>
          <w:rFonts w:eastAsia="Calibri"/>
          <w:szCs w:val="24"/>
          <w:lang w:val="el-GR" w:eastAsia="en-US"/>
        </w:rPr>
      </w:pPr>
      <w:r w:rsidRPr="00452246">
        <w:rPr>
          <w:rFonts w:eastAsia="Calibri"/>
          <w:szCs w:val="24"/>
          <w:lang w:val="el-GR" w:eastAsia="en-US"/>
        </w:rPr>
        <w:t xml:space="preserve">Η επίπτωση των ανεπιθύμητων συμβάντων, συμπεριλαμβανομένων των ανεπιθύμητων συμβάντων </w:t>
      </w:r>
      <w:r w:rsidRPr="00452246">
        <w:rPr>
          <w:rFonts w:eastAsia="Calibri"/>
          <w:szCs w:val="22"/>
          <w:lang w:val="el-GR" w:eastAsia="en-US"/>
        </w:rPr>
        <w:sym w:font="Symbol" w:char="F0B3"/>
      </w:r>
      <w:r w:rsidRPr="00452246">
        <w:rPr>
          <w:rFonts w:eastAsia="Calibri"/>
          <w:szCs w:val="24"/>
          <w:lang w:eastAsia="en-US"/>
        </w:rPr>
        <w:t> </w:t>
      </w:r>
      <w:r w:rsidRPr="00452246">
        <w:rPr>
          <w:rFonts w:eastAsia="Calibri"/>
          <w:szCs w:val="24"/>
          <w:lang w:val="el-GR" w:eastAsia="en-US"/>
        </w:rPr>
        <w:t>3</w:t>
      </w:r>
      <w:r w:rsidRPr="00452246">
        <w:rPr>
          <w:rFonts w:eastAsia="Calibri"/>
          <w:szCs w:val="24"/>
          <w:vertAlign w:val="superscript"/>
          <w:lang w:val="el-GR" w:eastAsia="en-US"/>
        </w:rPr>
        <w:t>ου</w:t>
      </w:r>
      <w:r w:rsidRPr="00452246">
        <w:rPr>
          <w:rFonts w:eastAsia="Calibri"/>
          <w:szCs w:val="24"/>
          <w:lang w:val="el-GR" w:eastAsia="en-US"/>
        </w:rPr>
        <w:t xml:space="preserve"> βαθμού και των σοβαρών ανεπιθύμητων </w:t>
      </w:r>
      <w:r w:rsidR="00565869">
        <w:rPr>
          <w:rFonts w:eastAsia="Calibri"/>
          <w:szCs w:val="24"/>
          <w:lang w:val="el-GR" w:eastAsia="en-US"/>
        </w:rPr>
        <w:t>ενεργειών</w:t>
      </w:r>
      <w:r w:rsidRPr="00452246">
        <w:rPr>
          <w:rFonts w:eastAsia="Calibri"/>
          <w:szCs w:val="24"/>
          <w:lang w:val="el-GR" w:eastAsia="en-US"/>
        </w:rPr>
        <w:t>, ήταν παρόμοια μεταξύ των δύο σκελών θεραπείας.  Δεν σημειώθηκαν ανεπιθύμητ</w:t>
      </w:r>
      <w:r w:rsidR="00565869">
        <w:rPr>
          <w:rFonts w:eastAsia="Calibri"/>
          <w:szCs w:val="24"/>
          <w:lang w:val="el-GR" w:eastAsia="en-US"/>
        </w:rPr>
        <w:t>ες</w:t>
      </w:r>
      <w:r w:rsidRPr="00452246">
        <w:rPr>
          <w:rFonts w:eastAsia="Calibri"/>
          <w:szCs w:val="24"/>
          <w:lang w:val="el-GR" w:eastAsia="en-US"/>
        </w:rPr>
        <w:t xml:space="preserve"> </w:t>
      </w:r>
      <w:r w:rsidR="00565869">
        <w:rPr>
          <w:rFonts w:eastAsia="Calibri"/>
          <w:szCs w:val="24"/>
          <w:lang w:val="el-GR" w:eastAsia="en-US"/>
        </w:rPr>
        <w:t>ενέργειες</w:t>
      </w:r>
      <w:r w:rsidRPr="00452246">
        <w:rPr>
          <w:rFonts w:eastAsia="Calibri"/>
          <w:szCs w:val="24"/>
          <w:lang w:val="el-GR" w:eastAsia="en-US"/>
        </w:rPr>
        <w:t xml:space="preserve"> που να οδηγούν σε θάνατο σε οποιοδήποτε σκέλος θεραπείας. Όλοι οι θάνατοι αποδόθηκαν σε εξέλιξη της νόσου. Η προσθήκη </w:t>
      </w:r>
      <w:r w:rsidR="00FD77C6">
        <w:rPr>
          <w:rFonts w:eastAsia="Calibri"/>
          <w:szCs w:val="24"/>
          <w:lang w:val="el-GR" w:eastAsia="en-US"/>
        </w:rPr>
        <w:t>του</w:t>
      </w:r>
      <w:r w:rsidRPr="00452246">
        <w:rPr>
          <w:rFonts w:eastAsia="Calibri"/>
          <w:szCs w:val="24"/>
          <w:lang w:val="el-GR" w:eastAsia="en-US"/>
        </w:rPr>
        <w:t xml:space="preserve"> </w:t>
      </w:r>
      <w:r w:rsidR="00FD77C6" w:rsidRPr="00FD77C6">
        <w:rPr>
          <w:rFonts w:eastAsia="Calibri"/>
          <w:szCs w:val="24"/>
          <w:lang w:eastAsia="en-US"/>
        </w:rPr>
        <w:t>bevacizumab</w:t>
      </w:r>
      <w:r w:rsidR="00FD77C6" w:rsidRPr="00FD77C6">
        <w:rPr>
          <w:rFonts w:eastAsia="Calibri"/>
          <w:szCs w:val="24"/>
          <w:lang w:val="el-GR" w:eastAsia="en-US"/>
        </w:rPr>
        <w:t xml:space="preserve"> </w:t>
      </w:r>
      <w:r w:rsidRPr="00452246">
        <w:rPr>
          <w:rFonts w:eastAsia="Calibri"/>
          <w:szCs w:val="24"/>
          <w:lang w:val="el-GR" w:eastAsia="en-US"/>
        </w:rPr>
        <w:t>στην πολυτροπική καθιερωμένη θεραπεία φάνηκε να γίνεται ανεκτή στον συγκεκριμένο παιδιατρικό πληθυσμό.</w:t>
      </w:r>
    </w:p>
    <w:p w14:paraId="31F3DE7D" w14:textId="77777777" w:rsidR="00452246" w:rsidRDefault="00452246" w:rsidP="00452246">
      <w:pPr>
        <w:rPr>
          <w:szCs w:val="22"/>
          <w:lang w:val="el-GR"/>
        </w:rPr>
      </w:pPr>
    </w:p>
    <w:p w14:paraId="73AB3E3E" w14:textId="77777777" w:rsidR="00776D88" w:rsidRPr="00C03616" w:rsidRDefault="00776D88" w:rsidP="002E1FE2">
      <w:pPr>
        <w:keepNext/>
        <w:keepLines/>
        <w:ind w:left="567" w:hanging="567"/>
        <w:rPr>
          <w:b/>
          <w:lang w:val="el-GR"/>
        </w:rPr>
      </w:pPr>
      <w:r w:rsidRPr="00C03616">
        <w:rPr>
          <w:b/>
          <w:lang w:val="el-GR"/>
        </w:rPr>
        <w:lastRenderedPageBreak/>
        <w:t>5.2</w:t>
      </w:r>
      <w:r w:rsidRPr="00C03616">
        <w:rPr>
          <w:b/>
          <w:lang w:val="el-GR"/>
        </w:rPr>
        <w:tab/>
        <w:t>Φαρμακοκινητικές ιδιότητες</w:t>
      </w:r>
    </w:p>
    <w:p w14:paraId="0B7FD2C1" w14:textId="77777777" w:rsidR="00776D88" w:rsidRPr="00C03616" w:rsidRDefault="00776D88" w:rsidP="002E1FE2">
      <w:pPr>
        <w:keepNext/>
        <w:keepLines/>
        <w:rPr>
          <w:lang w:val="el-GR"/>
        </w:rPr>
      </w:pPr>
    </w:p>
    <w:p w14:paraId="41C4DDE7" w14:textId="09DABB11" w:rsidR="00776D88" w:rsidRPr="00C03616" w:rsidRDefault="00776D88" w:rsidP="002E1FE2">
      <w:pPr>
        <w:keepNext/>
        <w:keepLines/>
        <w:rPr>
          <w:lang w:val="el-GR"/>
        </w:rPr>
      </w:pPr>
      <w:r w:rsidRPr="00C03616">
        <w:rPr>
          <w:lang w:val="el-GR"/>
        </w:rPr>
        <w:t>Υπάρχουν διαθέσιμα φαρμακοκινητικά στοιχεία για τ</w:t>
      </w:r>
      <w:r w:rsidR="00382A8F">
        <w:rPr>
          <w:lang w:val="el-GR"/>
        </w:rPr>
        <w:t>ο</w:t>
      </w:r>
      <w:r w:rsidRPr="00C03616">
        <w:rPr>
          <w:lang w:val="el-GR"/>
        </w:rPr>
        <w:t xml:space="preserve"> bevacizumab από </w:t>
      </w:r>
      <w:r w:rsidR="001325A3" w:rsidRPr="00C03616">
        <w:rPr>
          <w:lang w:val="el-GR"/>
        </w:rPr>
        <w:t xml:space="preserve"> δέκα</w:t>
      </w:r>
      <w:r w:rsidRPr="00C03616">
        <w:rPr>
          <w:lang w:val="el-GR"/>
        </w:rPr>
        <w:t xml:space="preserve"> κλινικές </w:t>
      </w:r>
      <w:r w:rsidR="00274E1F" w:rsidRPr="00C03616">
        <w:rPr>
          <w:lang w:val="el-GR"/>
        </w:rPr>
        <w:t>μελέτες</w:t>
      </w:r>
      <w:r w:rsidRPr="00C03616">
        <w:rPr>
          <w:lang w:val="el-GR"/>
        </w:rPr>
        <w:t xml:space="preserve"> σε ασθενείς με συμπαγείς όγκους. Σε όλες τις κλινικές </w:t>
      </w:r>
      <w:r w:rsidR="00274E1F" w:rsidRPr="00C03616">
        <w:rPr>
          <w:lang w:val="el-GR"/>
        </w:rPr>
        <w:t>μελέτες</w:t>
      </w:r>
      <w:r w:rsidRPr="00C03616">
        <w:rPr>
          <w:lang w:val="el-GR"/>
        </w:rPr>
        <w:t xml:space="preserve">, η bevacizumab χορηγήθηκε ως </w:t>
      </w:r>
      <w:r w:rsidR="00AA34E4">
        <w:rPr>
          <w:lang w:val="el-GR"/>
        </w:rPr>
        <w:t>ενδοφλέβια</w:t>
      </w:r>
      <w:r w:rsidR="00AA34E4" w:rsidRPr="00C03616">
        <w:rPr>
          <w:lang w:val="el-GR"/>
        </w:rPr>
        <w:t xml:space="preserve"> </w:t>
      </w:r>
      <w:r w:rsidRPr="00C03616">
        <w:rPr>
          <w:lang w:val="el-GR"/>
        </w:rPr>
        <w:t xml:space="preserve">έγχυση. Ο ρυθμός έγχυσης βασίστηκε στην ανοχή, με μία αρχική διάρκεια έγχυσης 90 λεπτών. Η φαρμακοκινητική </w:t>
      </w:r>
      <w:r w:rsidR="003B718C">
        <w:rPr>
          <w:lang w:val="el-GR"/>
        </w:rPr>
        <w:t>του</w:t>
      </w:r>
      <w:r w:rsidRPr="00C03616">
        <w:rPr>
          <w:lang w:val="el-GR"/>
        </w:rPr>
        <w:t xml:space="preserve"> bevacizumab ήταν γραμμική σε δόσεις που κυμαίνονταν από 1 έως 10 mg/kg.</w:t>
      </w:r>
    </w:p>
    <w:p w14:paraId="3881ABB4" w14:textId="77777777" w:rsidR="00776D88" w:rsidRPr="00C03616" w:rsidRDefault="00776D88" w:rsidP="00776D88">
      <w:pPr>
        <w:rPr>
          <w:lang w:val="el-GR"/>
        </w:rPr>
      </w:pPr>
    </w:p>
    <w:p w14:paraId="61A4E87D" w14:textId="77777777" w:rsidR="00776D88" w:rsidRPr="00297F60" w:rsidRDefault="00776D88" w:rsidP="00922905">
      <w:pPr>
        <w:rPr>
          <w:u w:val="single"/>
          <w:lang w:val="el-GR"/>
        </w:rPr>
      </w:pPr>
      <w:r w:rsidRPr="00297F60">
        <w:rPr>
          <w:u w:val="single"/>
          <w:lang w:val="el-GR"/>
        </w:rPr>
        <w:t>Κατανομή</w:t>
      </w:r>
    </w:p>
    <w:p w14:paraId="0E77E3EC" w14:textId="777DB5CC" w:rsidR="00944BA9" w:rsidRPr="00C03616" w:rsidRDefault="00944BA9" w:rsidP="00944BA9">
      <w:pPr>
        <w:rPr>
          <w:lang w:val="el-GR"/>
        </w:rPr>
      </w:pPr>
      <w:r w:rsidRPr="00C03616">
        <w:rPr>
          <w:lang w:val="el-GR"/>
        </w:rPr>
        <w:t>Η συνήθης τιμή του όγκου του κεντρικού διαμερίσματος (</w:t>
      </w:r>
      <w:proofErr w:type="spellStart"/>
      <w:r w:rsidRPr="00C03616">
        <w:rPr>
          <w:lang w:val="el-GR"/>
        </w:rPr>
        <w:t>V</w:t>
      </w:r>
      <w:r w:rsidRPr="00C03616">
        <w:rPr>
          <w:vertAlign w:val="subscript"/>
          <w:lang w:val="el-GR"/>
        </w:rPr>
        <w:t>c</w:t>
      </w:r>
      <w:proofErr w:type="spellEnd"/>
      <w:r w:rsidRPr="00C03616">
        <w:rPr>
          <w:lang w:val="el-GR"/>
        </w:rPr>
        <w:t>) ήταν 2,73 </w:t>
      </w:r>
      <w:r w:rsidR="00AA34E4">
        <w:t>l</w:t>
      </w:r>
      <w:r w:rsidR="00AA34E4" w:rsidRPr="00C03616">
        <w:rPr>
          <w:lang w:val="el-GR"/>
        </w:rPr>
        <w:t xml:space="preserve"> </w:t>
      </w:r>
      <w:r w:rsidRPr="00C03616">
        <w:rPr>
          <w:lang w:val="el-GR"/>
        </w:rPr>
        <w:t xml:space="preserve">και </w:t>
      </w:r>
      <w:r w:rsidRPr="00C03616">
        <w:rPr>
          <w:szCs w:val="22"/>
          <w:lang w:val="el-GR"/>
        </w:rPr>
        <w:t xml:space="preserve">3,28 </w:t>
      </w:r>
      <w:r w:rsidR="00AA34E4">
        <w:rPr>
          <w:szCs w:val="22"/>
        </w:rPr>
        <w:t>l</w:t>
      </w:r>
      <w:r w:rsidR="00AA34E4" w:rsidRPr="00C03616">
        <w:rPr>
          <w:szCs w:val="22"/>
          <w:lang w:val="el-GR"/>
        </w:rPr>
        <w:t xml:space="preserve"> </w:t>
      </w:r>
      <w:r w:rsidRPr="00C03616">
        <w:rPr>
          <w:szCs w:val="22"/>
          <w:lang w:val="el-GR"/>
        </w:rPr>
        <w:t xml:space="preserve">για άνδρες και γυναίκες αντίστοιχα, το οποίο είναι στο εύρος που έχει </w:t>
      </w:r>
      <w:proofErr w:type="spellStart"/>
      <w:r w:rsidRPr="00C03616">
        <w:rPr>
          <w:szCs w:val="22"/>
          <w:lang w:val="el-GR"/>
        </w:rPr>
        <w:t>περιγραφεί</w:t>
      </w:r>
      <w:proofErr w:type="spellEnd"/>
      <w:r w:rsidRPr="00C03616">
        <w:rPr>
          <w:szCs w:val="22"/>
          <w:lang w:val="el-GR"/>
        </w:rPr>
        <w:t xml:space="preserve"> για </w:t>
      </w:r>
      <w:proofErr w:type="spellStart"/>
      <w:r w:rsidRPr="00C03616">
        <w:rPr>
          <w:szCs w:val="22"/>
        </w:rPr>
        <w:t>IgGs</w:t>
      </w:r>
      <w:proofErr w:type="spellEnd"/>
      <w:r w:rsidRPr="00C03616">
        <w:rPr>
          <w:szCs w:val="22"/>
          <w:lang w:val="el-GR"/>
        </w:rPr>
        <w:t xml:space="preserve"> και άλλα </w:t>
      </w:r>
      <w:proofErr w:type="spellStart"/>
      <w:r w:rsidRPr="00C03616">
        <w:rPr>
          <w:szCs w:val="22"/>
          <w:lang w:val="el-GR"/>
        </w:rPr>
        <w:t>μονοκλωνικά</w:t>
      </w:r>
      <w:proofErr w:type="spellEnd"/>
      <w:r w:rsidRPr="00C03616">
        <w:rPr>
          <w:szCs w:val="22"/>
          <w:lang w:val="el-GR"/>
        </w:rPr>
        <w:t xml:space="preserve"> αντισώματα. </w:t>
      </w:r>
      <w:r w:rsidRPr="00C03616">
        <w:rPr>
          <w:lang w:val="el-GR"/>
        </w:rPr>
        <w:t xml:space="preserve">Η συνήθης τιμή του όγκου του περιφερικού διαμερίσματος </w:t>
      </w:r>
      <w:r w:rsidRPr="00C03616">
        <w:rPr>
          <w:szCs w:val="22"/>
          <w:lang w:val="el-GR"/>
        </w:rPr>
        <w:t>(</w:t>
      </w:r>
      <w:proofErr w:type="spellStart"/>
      <w:r w:rsidRPr="00C03616">
        <w:rPr>
          <w:szCs w:val="22"/>
        </w:rPr>
        <w:t>V</w:t>
      </w:r>
      <w:r w:rsidRPr="00C03616">
        <w:rPr>
          <w:szCs w:val="22"/>
          <w:vertAlign w:val="subscript"/>
        </w:rPr>
        <w:t>p</w:t>
      </w:r>
      <w:proofErr w:type="spellEnd"/>
      <w:r w:rsidRPr="00C03616">
        <w:rPr>
          <w:szCs w:val="22"/>
          <w:lang w:val="el-GR"/>
        </w:rPr>
        <w:t xml:space="preserve">) ήταν 1,69 </w:t>
      </w:r>
      <w:r w:rsidR="00AA34E4">
        <w:rPr>
          <w:szCs w:val="22"/>
        </w:rPr>
        <w:t>l</w:t>
      </w:r>
      <w:r w:rsidR="00AA34E4" w:rsidRPr="00C03616">
        <w:rPr>
          <w:szCs w:val="22"/>
          <w:lang w:val="el-GR"/>
        </w:rPr>
        <w:t xml:space="preserve"> </w:t>
      </w:r>
      <w:r w:rsidRPr="00C03616">
        <w:rPr>
          <w:szCs w:val="22"/>
          <w:lang w:val="el-GR"/>
        </w:rPr>
        <w:t>και 2,35</w:t>
      </w:r>
      <w:r w:rsidRPr="00C03616">
        <w:rPr>
          <w:szCs w:val="22"/>
        </w:rPr>
        <w:t> </w:t>
      </w:r>
      <w:r w:rsidR="00AA34E4">
        <w:rPr>
          <w:szCs w:val="22"/>
        </w:rPr>
        <w:t>l</w:t>
      </w:r>
      <w:r w:rsidR="00AA34E4" w:rsidRPr="00C03616">
        <w:rPr>
          <w:szCs w:val="22"/>
          <w:lang w:val="el-GR"/>
        </w:rPr>
        <w:t xml:space="preserve"> </w:t>
      </w:r>
      <w:r w:rsidRPr="00C03616">
        <w:rPr>
          <w:szCs w:val="22"/>
          <w:lang w:val="el-GR"/>
        </w:rPr>
        <w:t xml:space="preserve">για άνδρες και γυναίκες αντίστοιχα, όταν η </w:t>
      </w:r>
      <w:r w:rsidRPr="00C03616">
        <w:rPr>
          <w:szCs w:val="22"/>
        </w:rPr>
        <w:t>bevacizumab</w:t>
      </w:r>
      <w:r w:rsidRPr="00C03616">
        <w:rPr>
          <w:szCs w:val="22"/>
          <w:lang w:val="el-GR"/>
        </w:rPr>
        <w:t xml:space="preserve"> συγχορηγείται με αντινεοπλασματικούς παράγοντες. </w:t>
      </w:r>
      <w:r w:rsidRPr="00C03616">
        <w:rPr>
          <w:lang w:val="el-GR"/>
        </w:rPr>
        <w:t>Μετά από διόρθωση για το σωματικό βάρος, οι άνδρες είχαν μεγαλύτερο V</w:t>
      </w:r>
      <w:r w:rsidRPr="00C03616">
        <w:rPr>
          <w:vertAlign w:val="subscript"/>
          <w:lang w:val="el-GR"/>
        </w:rPr>
        <w:t xml:space="preserve">c </w:t>
      </w:r>
      <w:r w:rsidRPr="00C03616">
        <w:rPr>
          <w:lang w:val="el-GR"/>
        </w:rPr>
        <w:t>(+ 20</w:t>
      </w:r>
      <w:r w:rsidR="00466E28" w:rsidRPr="00C03616">
        <w:rPr>
          <w:lang w:val="el-GR"/>
        </w:rPr>
        <w:t> %</w:t>
      </w:r>
      <w:r w:rsidRPr="00C03616">
        <w:rPr>
          <w:lang w:val="el-GR"/>
        </w:rPr>
        <w:t>) από ότι οι γυναίκες.</w:t>
      </w:r>
    </w:p>
    <w:p w14:paraId="286F866A" w14:textId="77777777" w:rsidR="00776D88" w:rsidRPr="00C03616" w:rsidRDefault="00776D88" w:rsidP="00776D88">
      <w:pPr>
        <w:rPr>
          <w:lang w:val="el-GR"/>
        </w:rPr>
      </w:pPr>
    </w:p>
    <w:p w14:paraId="59845464" w14:textId="77777777" w:rsidR="00776D88" w:rsidRPr="00297F60" w:rsidRDefault="00690C71" w:rsidP="008604DE">
      <w:pPr>
        <w:keepNext/>
        <w:keepLines/>
        <w:rPr>
          <w:u w:val="single"/>
          <w:lang w:val="el-GR"/>
        </w:rPr>
      </w:pPr>
      <w:r>
        <w:rPr>
          <w:u w:val="single"/>
          <w:lang w:val="el-GR"/>
        </w:rPr>
        <w:t>Βιομετασχηματισμός</w:t>
      </w:r>
    </w:p>
    <w:p w14:paraId="44A66FE5" w14:textId="2CB44A3F" w:rsidR="00776D88" w:rsidRPr="00C03616" w:rsidRDefault="00776D88" w:rsidP="008604DE">
      <w:pPr>
        <w:keepNext/>
        <w:keepLines/>
        <w:rPr>
          <w:lang w:val="el-GR"/>
        </w:rPr>
      </w:pPr>
      <w:r w:rsidRPr="00C03616">
        <w:rPr>
          <w:lang w:val="el-GR"/>
        </w:rPr>
        <w:t xml:space="preserve">Η αξιολόγηση του μεταβολισμού </w:t>
      </w:r>
      <w:r w:rsidR="003B718C">
        <w:rPr>
          <w:lang w:val="el-GR"/>
        </w:rPr>
        <w:t>του</w:t>
      </w:r>
      <w:r w:rsidRPr="00C03616">
        <w:rPr>
          <w:lang w:val="el-GR"/>
        </w:rPr>
        <w:t xml:space="preserve"> bevacizumab σε κουνέλια μετά από εφάπαξ </w:t>
      </w:r>
      <w:r w:rsidR="00AA34E4">
        <w:rPr>
          <w:lang w:val="el-GR"/>
        </w:rPr>
        <w:t>ενδοφλέβια</w:t>
      </w:r>
      <w:r w:rsidR="00AA34E4" w:rsidRPr="00C03616">
        <w:rPr>
          <w:lang w:val="el-GR"/>
        </w:rPr>
        <w:t xml:space="preserve"> </w:t>
      </w:r>
      <w:r w:rsidRPr="00C03616">
        <w:rPr>
          <w:lang w:val="el-GR"/>
        </w:rPr>
        <w:t xml:space="preserve">δόση της </w:t>
      </w:r>
      <w:r w:rsidRPr="00C03616">
        <w:rPr>
          <w:vertAlign w:val="superscript"/>
          <w:lang w:val="el-GR"/>
        </w:rPr>
        <w:t>125</w:t>
      </w:r>
      <w:r w:rsidRPr="00C03616">
        <w:rPr>
          <w:lang w:val="el-GR"/>
        </w:rPr>
        <w:t>Ι</w:t>
      </w:r>
      <w:r w:rsidRPr="00C03616">
        <w:rPr>
          <w:lang w:val="el-GR"/>
        </w:rPr>
        <w:noBreakHyphen/>
        <w:t>bevacizumab κατέδειξε ότι το μεταβολικό της προφίλ ήταν παρόμοιο με αυτό που αναμενόταν για ένα ενδογενές μόριο ανοσοσφαιρίνης IgG το οποίο δεν συνδέεται με τον VEGF. Ο μεταβολισμός και η αποβολή τ</w:t>
      </w:r>
      <w:r w:rsidR="003B718C">
        <w:rPr>
          <w:lang w:val="el-GR"/>
        </w:rPr>
        <w:t>ου</w:t>
      </w:r>
      <w:r w:rsidRPr="00C03616">
        <w:rPr>
          <w:lang w:val="el-GR"/>
        </w:rPr>
        <w:t xml:space="preserve"> bevacizumab είναι παρόμοια με της ενδογενούς ανοσοσφαιρίνης IgG δηλαδή αρχικά μέσω πρωτεολυτικού καταβολισμού σε όλο το σώμα, συμπεριλαμβανομένων των ενδοθηλιακών κυττάρων και δεν βασίζεται αρχικά στην αποβολή διαμέσου των νεφρών και του ήπατος. Η πρόσδεση της IgG στον υποδοχέα FcRn έχει ως αποτέλεσμα την προστασία από τον κυτταρικό μεταβολισμό και τον παρατεταμένο τελικό χρόνο ημιζωής.</w:t>
      </w:r>
    </w:p>
    <w:p w14:paraId="401F8FCA" w14:textId="77777777" w:rsidR="00776D88" w:rsidRPr="00C03616" w:rsidRDefault="00776D88" w:rsidP="00776D88">
      <w:pPr>
        <w:rPr>
          <w:lang w:val="el-GR"/>
        </w:rPr>
      </w:pPr>
    </w:p>
    <w:p w14:paraId="15DC0BEE" w14:textId="77777777" w:rsidR="00776D88" w:rsidRPr="00297F60" w:rsidRDefault="00776D88" w:rsidP="006861F0">
      <w:pPr>
        <w:keepNext/>
        <w:keepLines/>
        <w:rPr>
          <w:u w:val="single"/>
          <w:lang w:val="el-GR"/>
        </w:rPr>
      </w:pPr>
      <w:r w:rsidRPr="00297F60">
        <w:rPr>
          <w:u w:val="single"/>
          <w:lang w:val="el-GR"/>
        </w:rPr>
        <w:t>Αποβολή</w:t>
      </w:r>
    </w:p>
    <w:p w14:paraId="35C2713E" w14:textId="1B912589" w:rsidR="00944BA9" w:rsidRPr="00C03616" w:rsidRDefault="00944BA9" w:rsidP="00944BA9">
      <w:pPr>
        <w:rPr>
          <w:lang w:val="el-GR"/>
        </w:rPr>
      </w:pPr>
      <w:r w:rsidRPr="00C03616">
        <w:rPr>
          <w:lang w:val="el-GR"/>
        </w:rPr>
        <w:t xml:space="preserve">Η τιμή της κάθαρσης είναι κατά μέσο όρο ίση με </w:t>
      </w:r>
      <w:r w:rsidRPr="00C03616">
        <w:rPr>
          <w:szCs w:val="22"/>
          <w:lang w:val="el-GR"/>
        </w:rPr>
        <w:t xml:space="preserve">0,188 και 0,220 </w:t>
      </w:r>
      <w:r w:rsidR="00AA34E4">
        <w:rPr>
          <w:szCs w:val="22"/>
        </w:rPr>
        <w:t>l</w:t>
      </w:r>
      <w:r w:rsidRPr="00C03616">
        <w:rPr>
          <w:szCs w:val="22"/>
          <w:lang w:val="el-GR"/>
        </w:rPr>
        <w:t xml:space="preserve">/ημερησίως για άνδρες και γυναίκες αντίστοιχα. </w:t>
      </w:r>
      <w:r w:rsidRPr="00C03616">
        <w:rPr>
          <w:lang w:val="el-GR"/>
        </w:rPr>
        <w:t>Μετά από διόρθωση για το σωματικό βάρος, οι άνδρες είχαν υψηλότερη κάθαρση (+ 17</w:t>
      </w:r>
      <w:r w:rsidR="00466E28" w:rsidRPr="00C03616">
        <w:rPr>
          <w:lang w:val="el-GR"/>
        </w:rPr>
        <w:t> %</w:t>
      </w:r>
      <w:r w:rsidRPr="00C03616">
        <w:rPr>
          <w:lang w:val="el-GR"/>
        </w:rPr>
        <w:t xml:space="preserve">) απ’ό,τι οι γυναίκες. Σύμφωνα με το μοντέλο δύο διαμερισμάτων, ο χρόνος ημιζωής αποβολής είναι συνήθως 18 μέρες για γυναίκα ασθενή και συνήθως 20 μέρες για άνδρα ασθενή. </w:t>
      </w:r>
    </w:p>
    <w:p w14:paraId="7F7F31CF" w14:textId="77777777" w:rsidR="00944BA9" w:rsidRPr="00C03616" w:rsidRDefault="00944BA9" w:rsidP="00944BA9">
      <w:pPr>
        <w:rPr>
          <w:lang w:val="el-GR"/>
        </w:rPr>
      </w:pPr>
    </w:p>
    <w:p w14:paraId="4DA6CDAE" w14:textId="77777777" w:rsidR="00944BA9" w:rsidRPr="00C03616" w:rsidRDefault="00944BA9" w:rsidP="00944BA9">
      <w:pPr>
        <w:rPr>
          <w:lang w:val="el-GR"/>
        </w:rPr>
      </w:pPr>
      <w:r w:rsidRPr="00C03616">
        <w:rPr>
          <w:lang w:val="el-GR"/>
        </w:rPr>
        <w:t>Η χαμηλή αλβουμίνη και το υψηλό φορτίο του όγκου είναι γενικότερα ενδεικτικά της σοβαρότητας της νόσου. Η κάθαρση τ</w:t>
      </w:r>
      <w:r w:rsidR="003B718C">
        <w:rPr>
          <w:lang w:val="el-GR"/>
        </w:rPr>
        <w:t>ου</w:t>
      </w:r>
      <w:r w:rsidRPr="00C03616">
        <w:rPr>
          <w:lang w:val="el-GR"/>
        </w:rPr>
        <w:t xml:space="preserve"> bevacizumab ήταν περίπου </w:t>
      </w:r>
      <w:r w:rsidRPr="00C03616">
        <w:rPr>
          <w:szCs w:val="22"/>
          <w:lang w:val="el-GR"/>
        </w:rPr>
        <w:t>30</w:t>
      </w:r>
      <w:r w:rsidR="00466E28" w:rsidRPr="00C03616">
        <w:rPr>
          <w:szCs w:val="22"/>
          <w:lang w:val="el-GR"/>
        </w:rPr>
        <w:t> %</w:t>
      </w:r>
      <w:r w:rsidRPr="00C03616">
        <w:rPr>
          <w:szCs w:val="22"/>
          <w:lang w:val="el-GR"/>
        </w:rPr>
        <w:t xml:space="preserve"> ταχύτερη σε ασθενείς με </w:t>
      </w:r>
      <w:r w:rsidRPr="00C03616">
        <w:rPr>
          <w:lang w:val="el-GR"/>
        </w:rPr>
        <w:t>χαμηλά επίπεδα</w:t>
      </w:r>
      <w:r w:rsidR="00644719" w:rsidRPr="00C03616">
        <w:rPr>
          <w:lang w:val="el-GR"/>
        </w:rPr>
        <w:t xml:space="preserve"> </w:t>
      </w:r>
      <w:r w:rsidRPr="00C03616">
        <w:rPr>
          <w:lang w:val="el-GR"/>
        </w:rPr>
        <w:t>ορού αλβουμίνης και 7</w:t>
      </w:r>
      <w:r w:rsidR="00466E28" w:rsidRPr="00C03616">
        <w:rPr>
          <w:lang w:val="el-GR"/>
        </w:rPr>
        <w:t> %</w:t>
      </w:r>
      <w:r w:rsidRPr="00C03616">
        <w:rPr>
          <w:lang w:val="el-GR"/>
        </w:rPr>
        <w:t xml:space="preserve"> ταχύτερη σε άτομα με υψηλότερο φορτίο του όγκου, όταν συγκρίθηκαν με ένα συνήθη ασθενή με διάμεσες τιμές αλβουμίνης και φορτίου του όγκου.</w:t>
      </w:r>
    </w:p>
    <w:p w14:paraId="132D733E" w14:textId="77777777" w:rsidR="00776D88" w:rsidRPr="00C03616" w:rsidRDefault="00776D88" w:rsidP="00776D88">
      <w:pPr>
        <w:rPr>
          <w:lang w:val="el-GR"/>
        </w:rPr>
      </w:pPr>
    </w:p>
    <w:p w14:paraId="51AABBA2" w14:textId="77777777" w:rsidR="00776D88" w:rsidRPr="005E6DB7" w:rsidRDefault="00776D88" w:rsidP="00922905">
      <w:pPr>
        <w:keepNext/>
        <w:keepLines/>
        <w:rPr>
          <w:i/>
          <w:u w:val="single"/>
          <w:lang w:val="el-GR"/>
        </w:rPr>
      </w:pPr>
      <w:r w:rsidRPr="005E6DB7">
        <w:rPr>
          <w:i/>
          <w:u w:val="single"/>
          <w:lang w:val="el-GR"/>
        </w:rPr>
        <w:t xml:space="preserve">Φαρμακοκινητική σε </w:t>
      </w:r>
      <w:r w:rsidR="00521B54" w:rsidRPr="005E6DB7">
        <w:rPr>
          <w:i/>
          <w:u w:val="single"/>
          <w:lang w:val="el-GR"/>
        </w:rPr>
        <w:t>ε</w:t>
      </w:r>
      <w:r w:rsidRPr="005E6DB7">
        <w:rPr>
          <w:i/>
          <w:u w:val="single"/>
          <w:lang w:val="el-GR"/>
        </w:rPr>
        <w:t xml:space="preserve">ιδικές </w:t>
      </w:r>
      <w:r w:rsidR="00521B54" w:rsidRPr="005E6DB7">
        <w:rPr>
          <w:i/>
          <w:u w:val="single"/>
          <w:lang w:val="el-GR"/>
        </w:rPr>
        <w:t>ο</w:t>
      </w:r>
      <w:r w:rsidRPr="005E6DB7">
        <w:rPr>
          <w:i/>
          <w:u w:val="single"/>
          <w:lang w:val="el-GR"/>
        </w:rPr>
        <w:t xml:space="preserve">μάδες </w:t>
      </w:r>
      <w:r w:rsidR="00521B54" w:rsidRPr="005E6DB7">
        <w:rPr>
          <w:i/>
          <w:u w:val="single"/>
          <w:lang w:val="el-GR"/>
        </w:rPr>
        <w:t>π</w:t>
      </w:r>
      <w:r w:rsidRPr="005E6DB7">
        <w:rPr>
          <w:i/>
          <w:u w:val="single"/>
          <w:lang w:val="el-GR"/>
        </w:rPr>
        <w:t>ληθυσμού</w:t>
      </w:r>
    </w:p>
    <w:p w14:paraId="1DED12D7" w14:textId="77777777" w:rsidR="00776D88" w:rsidRPr="00C03616" w:rsidRDefault="00776D88" w:rsidP="00776D88">
      <w:pPr>
        <w:rPr>
          <w:lang w:val="el-GR"/>
        </w:rPr>
      </w:pPr>
      <w:r w:rsidRPr="00C03616">
        <w:rPr>
          <w:lang w:val="el-GR"/>
        </w:rPr>
        <w:t xml:space="preserve">Η φαρμακοκινητική για τον πληθυσμό αναλύθηκε </w:t>
      </w:r>
      <w:r w:rsidR="00063480">
        <w:rPr>
          <w:lang w:val="el-GR"/>
        </w:rPr>
        <w:t xml:space="preserve">σε ενήλικες και παιδιατρικούς ασθενείς </w:t>
      </w:r>
      <w:r w:rsidRPr="00C03616">
        <w:rPr>
          <w:lang w:val="el-GR"/>
        </w:rPr>
        <w:t xml:space="preserve">προκειμένου να αξιολογηθούν οι επιδράσεις των δημογραφικών χαρακτηριστικών. </w:t>
      </w:r>
      <w:r w:rsidR="00063480">
        <w:rPr>
          <w:lang w:val="el-GR"/>
        </w:rPr>
        <w:t>Σε ενήλικες τ</w:t>
      </w:r>
      <w:r w:rsidRPr="00C03616">
        <w:rPr>
          <w:lang w:val="el-GR"/>
        </w:rPr>
        <w:t>α αποτελέσματα δεν κατέδειξαν σημαντική διαφορά στη φαρμακοκινητική τ</w:t>
      </w:r>
      <w:r w:rsidR="003B718C">
        <w:rPr>
          <w:lang w:val="el-GR"/>
        </w:rPr>
        <w:t>ου</w:t>
      </w:r>
      <w:r w:rsidRPr="00C03616">
        <w:rPr>
          <w:lang w:val="el-GR"/>
        </w:rPr>
        <w:t xml:space="preserve"> bevacizumab σε σχέση με την ηλικία.</w:t>
      </w:r>
    </w:p>
    <w:p w14:paraId="2AF8858B" w14:textId="77777777" w:rsidR="00776D88" w:rsidRPr="00C03616" w:rsidRDefault="00776D88" w:rsidP="00776D88">
      <w:pPr>
        <w:rPr>
          <w:lang w:val="el-GR"/>
        </w:rPr>
      </w:pPr>
    </w:p>
    <w:p w14:paraId="1B27EB42" w14:textId="77777777" w:rsidR="00126EC4" w:rsidRDefault="00776D88" w:rsidP="00776D88">
      <w:pPr>
        <w:rPr>
          <w:i/>
          <w:lang w:val="el-GR"/>
        </w:rPr>
      </w:pPr>
      <w:r w:rsidRPr="00C03616">
        <w:rPr>
          <w:i/>
          <w:lang w:val="el-GR"/>
        </w:rPr>
        <w:t xml:space="preserve">Νεφρική δυσλειτουργία </w:t>
      </w:r>
    </w:p>
    <w:p w14:paraId="6578FA92" w14:textId="77777777" w:rsidR="00776D88" w:rsidRPr="00C03616" w:rsidRDefault="00776D88" w:rsidP="00776D88">
      <w:pPr>
        <w:rPr>
          <w:lang w:val="el-GR"/>
        </w:rPr>
      </w:pPr>
      <w:r w:rsidRPr="00C03616">
        <w:rPr>
          <w:lang w:val="el-GR"/>
        </w:rPr>
        <w:t xml:space="preserve">Δεν έχουν διενεργηθεί </w:t>
      </w:r>
      <w:r w:rsidR="00274E1F" w:rsidRPr="00C03616">
        <w:rPr>
          <w:snapToGrid w:val="0"/>
          <w:lang w:val="el-GR"/>
        </w:rPr>
        <w:t>μελέτες</w:t>
      </w:r>
      <w:r w:rsidR="00DD5B13" w:rsidRPr="00C03616">
        <w:rPr>
          <w:snapToGrid w:val="0"/>
          <w:lang w:val="el-GR"/>
        </w:rPr>
        <w:t xml:space="preserve"> </w:t>
      </w:r>
      <w:r w:rsidRPr="00C03616">
        <w:rPr>
          <w:lang w:val="el-GR"/>
        </w:rPr>
        <w:t>προκειμένου να διερευνηθεί η φαρμακοκινητική τ</w:t>
      </w:r>
      <w:r w:rsidR="003B718C">
        <w:rPr>
          <w:lang w:val="el-GR"/>
        </w:rPr>
        <w:t>ου</w:t>
      </w:r>
      <w:r w:rsidRPr="00C03616">
        <w:rPr>
          <w:lang w:val="el-GR"/>
        </w:rPr>
        <w:t xml:space="preserve"> bevacizumab σε ασθενείς με νεφρική δυσλειτουργία, εφόσον τα νεφρά δεν είναι το κύριο όργανο μεταβολισμού ή αποβολής τ</w:t>
      </w:r>
      <w:r w:rsidR="003B718C">
        <w:rPr>
          <w:lang w:val="el-GR"/>
        </w:rPr>
        <w:t>ου</w:t>
      </w:r>
      <w:r w:rsidRPr="00C03616">
        <w:rPr>
          <w:lang w:val="el-GR"/>
        </w:rPr>
        <w:t xml:space="preserve"> bevacizumab.</w:t>
      </w:r>
    </w:p>
    <w:p w14:paraId="6D31AAB2" w14:textId="77777777" w:rsidR="00776D88" w:rsidRPr="00C03616" w:rsidRDefault="00776D88" w:rsidP="00776D88">
      <w:pPr>
        <w:rPr>
          <w:lang w:val="el-GR"/>
        </w:rPr>
      </w:pPr>
    </w:p>
    <w:p w14:paraId="256E71F1" w14:textId="77777777" w:rsidR="00126EC4" w:rsidRDefault="00776D88" w:rsidP="00776D88">
      <w:pPr>
        <w:rPr>
          <w:lang w:val="el-GR"/>
        </w:rPr>
      </w:pPr>
      <w:r w:rsidRPr="00C03616">
        <w:rPr>
          <w:i/>
          <w:lang w:val="el-GR"/>
        </w:rPr>
        <w:t>Ηπατική δυσλειτουργία</w:t>
      </w:r>
      <w:r w:rsidRPr="00C03616">
        <w:rPr>
          <w:lang w:val="el-GR"/>
        </w:rPr>
        <w:t xml:space="preserve"> </w:t>
      </w:r>
    </w:p>
    <w:p w14:paraId="1915E705" w14:textId="77777777" w:rsidR="00776D88" w:rsidRPr="00C03616" w:rsidRDefault="00776D88" w:rsidP="00776D88">
      <w:pPr>
        <w:rPr>
          <w:lang w:val="el-GR"/>
        </w:rPr>
      </w:pPr>
      <w:r w:rsidRPr="00C03616">
        <w:rPr>
          <w:lang w:val="el-GR"/>
        </w:rPr>
        <w:t xml:space="preserve">Δεν έχουν διενεργηθεί </w:t>
      </w:r>
      <w:r w:rsidR="00274E1F" w:rsidRPr="00C03616">
        <w:rPr>
          <w:snapToGrid w:val="0"/>
          <w:lang w:val="el-GR"/>
        </w:rPr>
        <w:t>μελέτες</w:t>
      </w:r>
      <w:r w:rsidR="00DD5B13" w:rsidRPr="00C03616" w:rsidDel="00DD5B13">
        <w:rPr>
          <w:lang w:val="el-GR"/>
        </w:rPr>
        <w:t xml:space="preserve"> </w:t>
      </w:r>
      <w:r w:rsidRPr="00C03616">
        <w:rPr>
          <w:lang w:val="el-GR"/>
        </w:rPr>
        <w:t>προκειμένου να διερευνηθεί η φαρμακοκινητική τ</w:t>
      </w:r>
      <w:r w:rsidR="003B718C">
        <w:rPr>
          <w:lang w:val="el-GR"/>
        </w:rPr>
        <w:t>ου</w:t>
      </w:r>
      <w:r w:rsidRPr="00C03616">
        <w:rPr>
          <w:lang w:val="el-GR"/>
        </w:rPr>
        <w:t xml:space="preserve"> bevacizumab σε ασθενείς με ηπατική δυσλειτουργία, εφόσον το ήπαρ δεν είναι το κύριο όργανο μεταβολισμού ή αποβολής τ</w:t>
      </w:r>
      <w:r w:rsidR="003B718C">
        <w:rPr>
          <w:lang w:val="el-GR"/>
        </w:rPr>
        <w:t>ου</w:t>
      </w:r>
      <w:r w:rsidRPr="00C03616">
        <w:rPr>
          <w:lang w:val="el-GR"/>
        </w:rPr>
        <w:t xml:space="preserve"> bevacizumab.</w:t>
      </w:r>
    </w:p>
    <w:p w14:paraId="784C74B1" w14:textId="77777777" w:rsidR="00521B54" w:rsidRPr="00C03616" w:rsidRDefault="00521B54" w:rsidP="00521B54">
      <w:pPr>
        <w:rPr>
          <w:b/>
          <w:i/>
          <w:lang w:val="el-GR"/>
        </w:rPr>
      </w:pPr>
    </w:p>
    <w:p w14:paraId="2825AE40" w14:textId="77777777" w:rsidR="00521B54" w:rsidRPr="00C03616" w:rsidRDefault="00521B54" w:rsidP="00D27A03">
      <w:pPr>
        <w:keepNext/>
        <w:rPr>
          <w:i/>
          <w:lang w:val="el-GR"/>
        </w:rPr>
      </w:pPr>
      <w:r w:rsidRPr="00C03616">
        <w:rPr>
          <w:i/>
          <w:lang w:val="el-GR"/>
        </w:rPr>
        <w:t xml:space="preserve">Παιδιατρικός </w:t>
      </w:r>
      <w:r w:rsidR="003B718C">
        <w:rPr>
          <w:i/>
          <w:lang w:val="el-GR"/>
        </w:rPr>
        <w:t>π</w:t>
      </w:r>
      <w:r w:rsidRPr="00C03616">
        <w:rPr>
          <w:i/>
          <w:lang w:val="el-GR"/>
        </w:rPr>
        <w:t>ληθυσμός</w:t>
      </w:r>
    </w:p>
    <w:p w14:paraId="489AA225" w14:textId="77777777" w:rsidR="00AC3DCA" w:rsidRPr="00AC3DCA" w:rsidRDefault="00521B54" w:rsidP="00AC3DCA">
      <w:pPr>
        <w:rPr>
          <w:lang w:val="el-GR"/>
        </w:rPr>
      </w:pPr>
      <w:r w:rsidRPr="00C03616">
        <w:rPr>
          <w:lang w:val="el-GR"/>
        </w:rPr>
        <w:t xml:space="preserve">Η φαρμακοκινητική </w:t>
      </w:r>
      <w:r w:rsidR="003B718C">
        <w:rPr>
          <w:lang w:val="el-GR"/>
        </w:rPr>
        <w:t>του</w:t>
      </w:r>
      <w:r w:rsidR="003B718C" w:rsidRPr="00C03616">
        <w:rPr>
          <w:lang w:val="el-GR"/>
        </w:rPr>
        <w:t xml:space="preserve"> </w:t>
      </w:r>
      <w:r w:rsidRPr="00C03616">
        <w:rPr>
          <w:lang w:val="el-GR"/>
        </w:rPr>
        <w:t xml:space="preserve">bevacizumab </w:t>
      </w:r>
      <w:r w:rsidR="00452246">
        <w:rPr>
          <w:lang w:val="el-GR"/>
        </w:rPr>
        <w:t xml:space="preserve">αξιολογήθηκε σε 152 </w:t>
      </w:r>
      <w:r w:rsidR="00AB2B41">
        <w:rPr>
          <w:lang w:val="el-GR"/>
        </w:rPr>
        <w:t>παιδιά, εφήβους και νεαρούς ενήλικες</w:t>
      </w:r>
      <w:r w:rsidR="000366EC" w:rsidRPr="000366EC">
        <w:rPr>
          <w:lang w:val="el-GR"/>
        </w:rPr>
        <w:t xml:space="preserve"> </w:t>
      </w:r>
      <w:r w:rsidR="00452246">
        <w:rPr>
          <w:lang w:val="el-GR"/>
        </w:rPr>
        <w:t>(ηλικίας 7 μηνών έως 21 ετών, βάρους 5,9 έως 125 κιλών) σε 4</w:t>
      </w:r>
      <w:r w:rsidR="0086433E">
        <w:rPr>
          <w:lang w:val="el-GR"/>
        </w:rPr>
        <w:t xml:space="preserve"> </w:t>
      </w:r>
      <w:r w:rsidR="00452246">
        <w:rPr>
          <w:lang w:val="el-GR"/>
        </w:rPr>
        <w:t xml:space="preserve">κλινικές μελέτες χρησιμοποιώντας </w:t>
      </w:r>
      <w:r w:rsidR="00746E5C">
        <w:rPr>
          <w:lang w:val="el-GR"/>
        </w:rPr>
        <w:t xml:space="preserve">ένα </w:t>
      </w:r>
      <w:r w:rsidR="00452246">
        <w:rPr>
          <w:lang w:val="el-GR"/>
        </w:rPr>
        <w:t>μοντέλο φαρμακοκινητικής</w:t>
      </w:r>
      <w:r w:rsidR="00FD77C6">
        <w:rPr>
          <w:lang w:val="el-GR"/>
        </w:rPr>
        <w:t xml:space="preserve"> πληθυσμού</w:t>
      </w:r>
      <w:r w:rsidRPr="00C03616">
        <w:rPr>
          <w:lang w:val="el-GR"/>
        </w:rPr>
        <w:t xml:space="preserve">. Τα φαρμακοκινητικά </w:t>
      </w:r>
      <w:r w:rsidR="00452246">
        <w:rPr>
          <w:lang w:val="el-GR"/>
        </w:rPr>
        <w:t>αποτελέσματα δείχνουν</w:t>
      </w:r>
      <w:r w:rsidRPr="00C03616">
        <w:rPr>
          <w:lang w:val="el-GR"/>
        </w:rPr>
        <w:t xml:space="preserve"> ότι </w:t>
      </w:r>
      <w:r w:rsidR="00452246">
        <w:rPr>
          <w:lang w:val="el-GR"/>
        </w:rPr>
        <w:t xml:space="preserve">η κάθαρση </w:t>
      </w:r>
      <w:r w:rsidR="00452246">
        <w:rPr>
          <w:lang w:val="el-GR"/>
        </w:rPr>
        <w:lastRenderedPageBreak/>
        <w:t xml:space="preserve">και </w:t>
      </w:r>
      <w:r w:rsidRPr="00C03616">
        <w:rPr>
          <w:lang w:val="el-GR"/>
        </w:rPr>
        <w:t>ο όγκος κατανομής τ</w:t>
      </w:r>
      <w:r w:rsidR="003B718C">
        <w:rPr>
          <w:lang w:val="el-GR"/>
        </w:rPr>
        <w:t>ου</w:t>
      </w:r>
      <w:r w:rsidRPr="00C03616">
        <w:rPr>
          <w:lang w:val="el-GR"/>
        </w:rPr>
        <w:t xml:space="preserve"> bevacizumab ήταν συγκρίσιμα </w:t>
      </w:r>
      <w:r w:rsidR="007B2A55">
        <w:rPr>
          <w:lang w:val="el-GR"/>
        </w:rPr>
        <w:t xml:space="preserve">μεταξύ των παιδιατρικών και των </w:t>
      </w:r>
      <w:r w:rsidR="00AB2B41">
        <w:rPr>
          <w:lang w:val="el-GR"/>
        </w:rPr>
        <w:t xml:space="preserve">νεαρών </w:t>
      </w:r>
      <w:r w:rsidR="007B2A55">
        <w:rPr>
          <w:lang w:val="el-GR"/>
        </w:rPr>
        <w:t>ενηλίκων ασθενών, όταν ομαλοποιήθηκαν σε σχέση με το σωματικό βάρος</w:t>
      </w:r>
      <w:r w:rsidR="00AB2B41">
        <w:rPr>
          <w:lang w:val="el-GR"/>
        </w:rPr>
        <w:t>, έτεινε προς μείωση παράλληλα με τη μείωση του</w:t>
      </w:r>
      <w:r w:rsidR="00AB2B41" w:rsidRPr="00F54D8D">
        <w:rPr>
          <w:lang w:val="el-GR"/>
        </w:rPr>
        <w:t xml:space="preserve"> σωματικ</w:t>
      </w:r>
      <w:r w:rsidR="00AB2B41">
        <w:rPr>
          <w:lang w:val="el-GR"/>
        </w:rPr>
        <w:t>ού</w:t>
      </w:r>
      <w:r w:rsidR="00AB2B41" w:rsidRPr="00F54D8D">
        <w:rPr>
          <w:lang w:val="el-GR"/>
        </w:rPr>
        <w:t xml:space="preserve"> βάρο</w:t>
      </w:r>
      <w:r w:rsidR="00AB2B41">
        <w:rPr>
          <w:lang w:val="el-GR"/>
        </w:rPr>
        <w:t>υς</w:t>
      </w:r>
      <w:r w:rsidR="00AB2B41" w:rsidRPr="00FE2C1E">
        <w:rPr>
          <w:lang w:val="el-GR"/>
        </w:rPr>
        <w:t>.</w:t>
      </w:r>
      <w:r w:rsidR="007B2A55">
        <w:rPr>
          <w:lang w:val="el-GR"/>
        </w:rPr>
        <w:t xml:space="preserve"> </w:t>
      </w:r>
      <w:r w:rsidR="00AC3DCA" w:rsidRPr="00AC3DCA">
        <w:rPr>
          <w:lang w:val="el-GR"/>
        </w:rPr>
        <w:t xml:space="preserve">Η ηλικία δεν </w:t>
      </w:r>
      <w:r w:rsidR="00FD77C6">
        <w:rPr>
          <w:lang w:val="el-GR"/>
        </w:rPr>
        <w:t>σχετίστηκε</w:t>
      </w:r>
      <w:r w:rsidR="00AC3DCA" w:rsidRPr="00AC3DCA">
        <w:rPr>
          <w:lang w:val="el-GR"/>
        </w:rPr>
        <w:t xml:space="preserve"> με τη φαρμακοκινητική </w:t>
      </w:r>
      <w:r w:rsidR="00FD77C6">
        <w:rPr>
          <w:lang w:val="el-GR"/>
        </w:rPr>
        <w:t>του</w:t>
      </w:r>
      <w:r w:rsidR="00AC3DCA" w:rsidRPr="00AC3DCA">
        <w:rPr>
          <w:lang w:val="el-GR"/>
        </w:rPr>
        <w:t xml:space="preserve"> bevacizumab όταν </w:t>
      </w:r>
      <w:r w:rsidR="00746E5C">
        <w:rPr>
          <w:lang w:val="el-GR"/>
        </w:rPr>
        <w:t>λήφθηκε</w:t>
      </w:r>
      <w:r w:rsidR="00AC3DCA" w:rsidRPr="00AC3DCA">
        <w:rPr>
          <w:lang w:val="el-GR"/>
        </w:rPr>
        <w:t xml:space="preserve"> υπόψη το σωματικό βάρος. </w:t>
      </w:r>
    </w:p>
    <w:p w14:paraId="6F4B378F" w14:textId="77777777" w:rsidR="00AC3DCA" w:rsidRDefault="00AC3DCA" w:rsidP="00AC3DCA">
      <w:pPr>
        <w:rPr>
          <w:lang w:val="el-GR"/>
        </w:rPr>
      </w:pPr>
    </w:p>
    <w:p w14:paraId="339F6C26" w14:textId="77777777" w:rsidR="00F54D8D" w:rsidRPr="00AC3DCA" w:rsidRDefault="00F54D8D" w:rsidP="00AC3DCA">
      <w:pPr>
        <w:rPr>
          <w:lang w:val="el-GR"/>
        </w:rPr>
      </w:pPr>
      <w:r w:rsidRPr="00F54D8D">
        <w:rPr>
          <w:lang w:val="el-GR"/>
        </w:rPr>
        <w:t>H φαρμακοκινητική του bevacizumab ήταν καλά χαρακτηρ</w:t>
      </w:r>
      <w:r>
        <w:rPr>
          <w:lang w:val="el-GR"/>
        </w:rPr>
        <w:t>ισμένη</w:t>
      </w:r>
      <w:r w:rsidRPr="00F54D8D">
        <w:rPr>
          <w:lang w:val="el-GR"/>
        </w:rPr>
        <w:t xml:space="preserve"> από </w:t>
      </w:r>
      <w:r w:rsidR="00063480">
        <w:rPr>
          <w:lang w:val="el-GR"/>
        </w:rPr>
        <w:t>το φαρμακοκινητικό μοντέλο παιδιατρικού πληθυσμού</w:t>
      </w:r>
      <w:r w:rsidR="00D92BAB">
        <w:rPr>
          <w:lang w:val="el-GR"/>
        </w:rPr>
        <w:t xml:space="preserve"> </w:t>
      </w:r>
      <w:r w:rsidR="00FC326C">
        <w:rPr>
          <w:lang w:val="el-GR"/>
        </w:rPr>
        <w:t>σε</w:t>
      </w:r>
      <w:r w:rsidRPr="00F54D8D">
        <w:rPr>
          <w:lang w:val="el-GR"/>
        </w:rPr>
        <w:t xml:space="preserve"> 70</w:t>
      </w:r>
      <w:r w:rsidR="00FC326C">
        <w:rPr>
          <w:lang w:val="el-GR"/>
        </w:rPr>
        <w:t xml:space="preserve"> </w:t>
      </w:r>
      <w:r w:rsidRPr="00F54D8D">
        <w:rPr>
          <w:lang w:val="el-GR"/>
        </w:rPr>
        <w:t>ασθενείς στη</w:t>
      </w:r>
      <w:r w:rsidR="00AE12D0" w:rsidRPr="00AE12D0">
        <w:rPr>
          <w:lang w:val="el-GR"/>
        </w:rPr>
        <w:t xml:space="preserve"> μελέτη BO20924 ((1</w:t>
      </w:r>
      <w:r w:rsidR="00D92BAB">
        <w:rPr>
          <w:lang w:val="el-GR"/>
        </w:rPr>
        <w:t>,</w:t>
      </w:r>
      <w:r w:rsidRPr="00F54D8D">
        <w:rPr>
          <w:lang w:val="el-GR"/>
        </w:rPr>
        <w:t>4 έως</w:t>
      </w:r>
      <w:r w:rsidR="00AE12D0">
        <w:rPr>
          <w:lang w:val="el-GR"/>
        </w:rPr>
        <w:t xml:space="preserve"> 17</w:t>
      </w:r>
      <w:r w:rsidR="00D92BAB">
        <w:rPr>
          <w:lang w:val="el-GR"/>
        </w:rPr>
        <w:t>,</w:t>
      </w:r>
      <w:r w:rsidRPr="00F54D8D">
        <w:rPr>
          <w:lang w:val="el-GR"/>
        </w:rPr>
        <w:t xml:space="preserve">6 </w:t>
      </w:r>
      <w:r>
        <w:rPr>
          <w:lang w:val="el-GR"/>
        </w:rPr>
        <w:t>ετών,</w:t>
      </w:r>
      <w:r w:rsidR="00AE12D0" w:rsidRPr="00AE12D0">
        <w:rPr>
          <w:lang w:val="el-GR"/>
        </w:rPr>
        <w:t xml:space="preserve"> 11</w:t>
      </w:r>
      <w:r w:rsidR="00D92BAB">
        <w:rPr>
          <w:lang w:val="el-GR"/>
        </w:rPr>
        <w:t>,</w:t>
      </w:r>
      <w:r w:rsidRPr="00F54D8D">
        <w:rPr>
          <w:lang w:val="el-GR"/>
        </w:rPr>
        <w:t>6 έως</w:t>
      </w:r>
      <w:r w:rsidR="00AE12D0" w:rsidRPr="00AE12D0">
        <w:rPr>
          <w:lang w:val="el-GR"/>
        </w:rPr>
        <w:t xml:space="preserve"> 77</w:t>
      </w:r>
      <w:r w:rsidR="00D92BAB">
        <w:rPr>
          <w:lang w:val="el-GR"/>
        </w:rPr>
        <w:t>,</w:t>
      </w:r>
      <w:r w:rsidRPr="00F54D8D">
        <w:rPr>
          <w:lang w:val="el-GR"/>
        </w:rPr>
        <w:t xml:space="preserve">5 kg) και 59 ασθενείς στη Μελέτη BO25041 (1 έως 17 </w:t>
      </w:r>
      <w:r>
        <w:rPr>
          <w:lang w:val="el-GR"/>
        </w:rPr>
        <w:t>ετών</w:t>
      </w:r>
      <w:r w:rsidR="00063480">
        <w:rPr>
          <w:lang w:val="el-GR"/>
        </w:rPr>
        <w:t>,</w:t>
      </w:r>
      <w:r w:rsidR="00AE12D0">
        <w:rPr>
          <w:lang w:val="el-GR"/>
        </w:rPr>
        <w:t xml:space="preserve"> 11</w:t>
      </w:r>
      <w:r w:rsidR="00D92BAB">
        <w:rPr>
          <w:lang w:val="el-GR"/>
        </w:rPr>
        <w:t>,</w:t>
      </w:r>
      <w:r w:rsidRPr="00F54D8D">
        <w:rPr>
          <w:lang w:val="el-GR"/>
        </w:rPr>
        <w:t xml:space="preserve">2 </w:t>
      </w:r>
      <w:r>
        <w:rPr>
          <w:lang w:val="el-GR"/>
        </w:rPr>
        <w:t>έως</w:t>
      </w:r>
      <w:r w:rsidR="00AE12D0" w:rsidRPr="00AE12D0">
        <w:rPr>
          <w:lang w:val="el-GR"/>
        </w:rPr>
        <w:t xml:space="preserve"> 82</w:t>
      </w:r>
      <w:r w:rsidR="00D92BAB">
        <w:rPr>
          <w:lang w:val="el-GR"/>
        </w:rPr>
        <w:t>,</w:t>
      </w:r>
      <w:r w:rsidRPr="00F54D8D">
        <w:rPr>
          <w:lang w:val="el-GR"/>
        </w:rPr>
        <w:t>3 kg)</w:t>
      </w:r>
      <w:r w:rsidR="00063480">
        <w:rPr>
          <w:lang w:val="el-GR"/>
        </w:rPr>
        <w:t>. Στη</w:t>
      </w:r>
      <w:r w:rsidR="00D92BAB">
        <w:rPr>
          <w:lang w:val="el-GR"/>
        </w:rPr>
        <w:t xml:space="preserve"> </w:t>
      </w:r>
      <w:r w:rsidRPr="00F54D8D">
        <w:rPr>
          <w:lang w:val="el-GR"/>
        </w:rPr>
        <w:t xml:space="preserve">μελέτη BO20924, </w:t>
      </w:r>
      <w:r w:rsidR="00AE12D0">
        <w:rPr>
          <w:lang w:val="el-GR"/>
        </w:rPr>
        <w:t xml:space="preserve">η </w:t>
      </w:r>
      <w:r w:rsidRPr="00F54D8D">
        <w:rPr>
          <w:lang w:val="el-GR"/>
        </w:rPr>
        <w:t xml:space="preserve">έκθεση </w:t>
      </w:r>
      <w:r w:rsidR="00063480">
        <w:rPr>
          <w:lang w:val="el-GR"/>
        </w:rPr>
        <w:t xml:space="preserve">σε </w:t>
      </w:r>
      <w:r w:rsidR="00063480">
        <w:t>bevacizumab</w:t>
      </w:r>
      <w:r w:rsidR="00063480" w:rsidRPr="00063480">
        <w:rPr>
          <w:lang w:val="el-GR"/>
        </w:rPr>
        <w:t xml:space="preserve"> </w:t>
      </w:r>
      <w:r w:rsidRPr="00F54D8D">
        <w:rPr>
          <w:lang w:val="el-GR"/>
        </w:rPr>
        <w:t xml:space="preserve">ήταν γενικά </w:t>
      </w:r>
      <w:r>
        <w:rPr>
          <w:lang w:val="el-GR"/>
        </w:rPr>
        <w:t>μικρότερη</w:t>
      </w:r>
      <w:r w:rsidRPr="00F54D8D">
        <w:rPr>
          <w:lang w:val="el-GR"/>
        </w:rPr>
        <w:t xml:space="preserve"> σε σύγκριση με έναν τυπικό ενήλικα ασθενή στην ίδια δόση. Στη μελέτη BO25041, </w:t>
      </w:r>
      <w:r w:rsidR="00FC326C">
        <w:rPr>
          <w:lang w:val="el-GR"/>
        </w:rPr>
        <w:t>η</w:t>
      </w:r>
      <w:r w:rsidRPr="00F54D8D">
        <w:rPr>
          <w:lang w:val="el-GR"/>
        </w:rPr>
        <w:t xml:space="preserve"> έκθεση</w:t>
      </w:r>
      <w:r w:rsidR="00063480" w:rsidRPr="00063480">
        <w:rPr>
          <w:lang w:val="el-GR"/>
        </w:rPr>
        <w:t xml:space="preserve"> </w:t>
      </w:r>
      <w:r w:rsidR="00063480">
        <w:rPr>
          <w:lang w:val="el-GR"/>
        </w:rPr>
        <w:t xml:space="preserve">σε </w:t>
      </w:r>
      <w:r w:rsidR="00063480">
        <w:t>bevacizumab</w:t>
      </w:r>
      <w:r w:rsidRPr="00F54D8D">
        <w:rPr>
          <w:lang w:val="el-GR"/>
        </w:rPr>
        <w:t xml:space="preserve"> ήταν παρόμοια σε σύγκριση με ένα τυπικό ενήλικα</w:t>
      </w:r>
      <w:r>
        <w:rPr>
          <w:lang w:val="el-GR"/>
        </w:rPr>
        <w:t xml:space="preserve"> ασθενή</w:t>
      </w:r>
      <w:r w:rsidRPr="00F54D8D">
        <w:rPr>
          <w:lang w:val="el-GR"/>
        </w:rPr>
        <w:t xml:space="preserve"> στην ίδια δόση. </w:t>
      </w:r>
      <w:r>
        <w:rPr>
          <w:lang w:val="el-GR"/>
        </w:rPr>
        <w:t>Κ</w:t>
      </w:r>
      <w:r w:rsidRPr="00F54D8D">
        <w:rPr>
          <w:lang w:val="el-GR"/>
        </w:rPr>
        <w:t xml:space="preserve">αι στις δύο μελέτες, </w:t>
      </w:r>
      <w:r>
        <w:rPr>
          <w:lang w:val="el-GR"/>
        </w:rPr>
        <w:t xml:space="preserve">η </w:t>
      </w:r>
      <w:r w:rsidRPr="00F54D8D">
        <w:rPr>
          <w:lang w:val="el-GR"/>
        </w:rPr>
        <w:t>έκθεση</w:t>
      </w:r>
      <w:r>
        <w:rPr>
          <w:lang w:val="el-GR"/>
        </w:rPr>
        <w:t xml:space="preserve"> στο </w:t>
      </w:r>
      <w:r w:rsidRPr="00FE2C1E">
        <w:rPr>
          <w:lang w:val="el-GR"/>
        </w:rPr>
        <w:t>bevacizum</w:t>
      </w:r>
      <w:r w:rsidR="00063480">
        <w:t>a</w:t>
      </w:r>
      <w:r w:rsidRPr="00FE2C1E">
        <w:rPr>
          <w:lang w:val="el-GR"/>
        </w:rPr>
        <w:t>b</w:t>
      </w:r>
      <w:r>
        <w:rPr>
          <w:lang w:val="el-GR"/>
        </w:rPr>
        <w:t xml:space="preserve"> έτεινε προς μείωση παράλληλα με τη μείωση του</w:t>
      </w:r>
      <w:r w:rsidRPr="00F54D8D">
        <w:rPr>
          <w:lang w:val="el-GR"/>
        </w:rPr>
        <w:t xml:space="preserve"> σωματικ</w:t>
      </w:r>
      <w:r>
        <w:rPr>
          <w:lang w:val="el-GR"/>
        </w:rPr>
        <w:t>ού</w:t>
      </w:r>
      <w:r w:rsidRPr="00F54D8D">
        <w:rPr>
          <w:lang w:val="el-GR"/>
        </w:rPr>
        <w:t xml:space="preserve"> βάρο</w:t>
      </w:r>
      <w:r>
        <w:rPr>
          <w:lang w:val="el-GR"/>
        </w:rPr>
        <w:t>υς</w:t>
      </w:r>
      <w:r w:rsidRPr="00F54D8D">
        <w:rPr>
          <w:lang w:val="el-GR"/>
        </w:rPr>
        <w:t>.</w:t>
      </w:r>
    </w:p>
    <w:p w14:paraId="0604C9BF" w14:textId="77777777" w:rsidR="00AC3DCA" w:rsidRPr="00C03616" w:rsidRDefault="00AC3DCA" w:rsidP="00AC3DCA">
      <w:pPr>
        <w:rPr>
          <w:lang w:val="el-GR"/>
        </w:rPr>
      </w:pPr>
    </w:p>
    <w:p w14:paraId="00BC52FF" w14:textId="77777777" w:rsidR="00776D88" w:rsidRPr="00C03616" w:rsidRDefault="00776D88" w:rsidP="00922905">
      <w:pPr>
        <w:rPr>
          <w:b/>
          <w:lang w:val="el-GR"/>
        </w:rPr>
      </w:pPr>
      <w:r w:rsidRPr="00C03616">
        <w:rPr>
          <w:b/>
          <w:lang w:val="el-GR"/>
        </w:rPr>
        <w:t>5.3</w:t>
      </w:r>
      <w:r w:rsidRPr="00C03616">
        <w:rPr>
          <w:b/>
          <w:lang w:val="el-GR"/>
        </w:rPr>
        <w:tab/>
        <w:t>Προκλινικά δεδομένα για την ασφάλεια</w:t>
      </w:r>
    </w:p>
    <w:p w14:paraId="53C8B35D" w14:textId="77777777" w:rsidR="00776D88" w:rsidRPr="00C03616" w:rsidRDefault="00776D88" w:rsidP="00776D88">
      <w:pPr>
        <w:rPr>
          <w:lang w:val="el-GR"/>
        </w:rPr>
      </w:pPr>
    </w:p>
    <w:p w14:paraId="5595CF80" w14:textId="77777777" w:rsidR="00776D88" w:rsidRPr="00C03616" w:rsidRDefault="00776D88" w:rsidP="00776D88">
      <w:pPr>
        <w:rPr>
          <w:lang w:val="el-GR"/>
        </w:rPr>
      </w:pPr>
      <w:r w:rsidRPr="00C03616">
        <w:rPr>
          <w:lang w:val="el-GR"/>
        </w:rPr>
        <w:t>Σε μελέτες διάρκειας έως 26 εβδομάδες σε πιθήκους cynomolgus, παρατηρήθηκε επιφυσιακή δυσπλασία σε νεαρά ζώα με ανοικτούς αυξητικούς χόνδρους σε μέσες συγκεντρώσεις bevacizumab στον ορό κάτω από τις αναμενόμενες μέσες συγκεντρώσεις στον ορό στον άνθρωπο. Σε κουνέλια, καταδείχθηκε ότι η bevacizumab αναστέλλει την επούλωση τραύματος σε δόσεις χαμηλότερες της προτεινόμενης κλινικής δόσης. Οι επιδράσεις στην επούλωση τραύματος φάνηκε ότι είναι πλήρως αναστρέψιμες.</w:t>
      </w:r>
    </w:p>
    <w:p w14:paraId="6F464933" w14:textId="77777777" w:rsidR="00776D88" w:rsidRPr="00C03616" w:rsidRDefault="00776D88" w:rsidP="00776D88">
      <w:pPr>
        <w:rPr>
          <w:lang w:val="el-GR"/>
        </w:rPr>
      </w:pPr>
    </w:p>
    <w:p w14:paraId="76731259" w14:textId="77777777" w:rsidR="00776D88" w:rsidRPr="00C03616" w:rsidRDefault="00776D88" w:rsidP="00776D88">
      <w:pPr>
        <w:rPr>
          <w:lang w:val="el-GR"/>
        </w:rPr>
      </w:pPr>
      <w:r w:rsidRPr="00C03616">
        <w:rPr>
          <w:lang w:val="el-GR"/>
        </w:rPr>
        <w:t>Δεν έχουν διενεργηθεί μελέτες για την αξιολόγηση της ενδεχόμενης μεταλλαξιογόνου και καρκινογόνου δράσης του Avastin.</w:t>
      </w:r>
    </w:p>
    <w:p w14:paraId="3793E508" w14:textId="77777777" w:rsidR="00776D88" w:rsidRPr="00C03616" w:rsidRDefault="00776D88" w:rsidP="00776D88">
      <w:pPr>
        <w:rPr>
          <w:lang w:val="el-GR"/>
        </w:rPr>
      </w:pPr>
    </w:p>
    <w:p w14:paraId="3FC631C2" w14:textId="77777777" w:rsidR="00776D88" w:rsidRPr="00C03616" w:rsidRDefault="00776D88" w:rsidP="00776D88">
      <w:pPr>
        <w:rPr>
          <w:lang w:val="el-GR"/>
        </w:rPr>
      </w:pPr>
      <w:r w:rsidRPr="00C03616">
        <w:rPr>
          <w:lang w:val="el-GR"/>
        </w:rPr>
        <w:t>Δεν έχουν διενεργηθεί ειδικές μελέτες σε ζώα για να αξιολογηθεί η επίδραση στη γονιμότητα. Παρόλα αυτά, μπορεί να αναμένεται μία ανεπιθύμητη επίδραση στη γονιμότητα των γυναικών, καθώς οι μελέτες επαναλαμβανόμενης δόσης σε ζώα έχουν καταδείξει αναστολή της ωρίμανσης των ωοθυλακίων και μείωση/απουσία του ωχρού σωματίου και σχετιζόμενη μείωση του βάρους των ωοθηκών και της μήτρας, καθώς και μείωση του αριθμού των καταμήνιων κύκλων.</w:t>
      </w:r>
    </w:p>
    <w:p w14:paraId="316FAEC0" w14:textId="77777777" w:rsidR="00776D88" w:rsidRPr="00C03616" w:rsidRDefault="00776D88" w:rsidP="00776D88">
      <w:pPr>
        <w:rPr>
          <w:lang w:val="el-GR"/>
        </w:rPr>
      </w:pPr>
    </w:p>
    <w:p w14:paraId="248FDC56" w14:textId="77777777" w:rsidR="00776D88" w:rsidRPr="00A844C0" w:rsidRDefault="00776D88" w:rsidP="00776D88">
      <w:pPr>
        <w:rPr>
          <w:lang w:val="el-GR"/>
        </w:rPr>
      </w:pPr>
      <w:r w:rsidRPr="00C03616">
        <w:rPr>
          <w:lang w:val="el-GR"/>
        </w:rPr>
        <w:t>Η bevacizumab έχει καταδειχθεί ότι ήταν εμβρυοτοξική και τερατογόνος όταν χορηγήθηκε σε κουνέλια. Οι παρατηρηθείσες επιδράσεις συμπεριλάμβαναν μειώσεις στο σωματικό βάρος της μητέρας και του εμβρύου, αυξημένο αριθμό εμβρ</w:t>
      </w:r>
      <w:r w:rsidR="00960963" w:rsidRPr="00C03616">
        <w:rPr>
          <w:lang w:val="el-GR"/>
        </w:rPr>
        <w:t>ϋ</w:t>
      </w:r>
      <w:r w:rsidRPr="00C03616">
        <w:rPr>
          <w:lang w:val="el-GR"/>
        </w:rPr>
        <w:t>ικών απορροφήσεων και αυξημένη επίπτωση ειδικών μακροσκοπικών και σκελετικών εμβρ</w:t>
      </w:r>
      <w:r w:rsidR="00960963" w:rsidRPr="00C03616">
        <w:rPr>
          <w:lang w:val="el-GR"/>
        </w:rPr>
        <w:t>ϋ</w:t>
      </w:r>
      <w:r w:rsidRPr="00C03616">
        <w:rPr>
          <w:lang w:val="el-GR"/>
        </w:rPr>
        <w:t>ικών δυσμορφιών. Aνεπιθύμητες εκβάσεις κύησης παρατηρήθηκαν με όλες τις δόσεις που δοκιμάστηκαν, εκ των οποίων η χαμηλότερη δόση είχε ως αποτέλεσμα μέσες συγκεντρώσεις στον ορό περίπου 3 φορές μεγαλύτερες απ’ ό,τι σε ανθρώπους που λάμβαναν 5 mg/kg κάθε 2 εβδομάδες.</w:t>
      </w:r>
      <w:r w:rsidR="00A844C0" w:rsidRPr="00A844C0">
        <w:rPr>
          <w:lang w:val="el-GR"/>
        </w:rPr>
        <w:t xml:space="preserve"> </w:t>
      </w:r>
      <w:r w:rsidR="00A844C0" w:rsidRPr="00636923">
        <w:rPr>
          <w:lang w:val="el-GR"/>
        </w:rPr>
        <w:t xml:space="preserve">Πληροφορίες για εμβρυϊκές δυσπλασίες </w:t>
      </w:r>
      <w:r w:rsidR="00A844C0">
        <w:rPr>
          <w:lang w:val="el-GR"/>
        </w:rPr>
        <w:t xml:space="preserve">που </w:t>
      </w:r>
      <w:r w:rsidR="00A844C0" w:rsidRPr="00636923">
        <w:rPr>
          <w:lang w:val="el-GR"/>
        </w:rPr>
        <w:t>παρατηρήθηκαν μετά την κυκλοφορία</w:t>
      </w:r>
      <w:r w:rsidR="00A844C0">
        <w:rPr>
          <w:lang w:val="el-GR"/>
        </w:rPr>
        <w:t xml:space="preserve"> του προϊόντος</w:t>
      </w:r>
      <w:r w:rsidR="00A844C0" w:rsidRPr="00636923">
        <w:rPr>
          <w:lang w:val="el-GR"/>
        </w:rPr>
        <w:t xml:space="preserve"> παρέχονται </w:t>
      </w:r>
      <w:r w:rsidR="00A844C0" w:rsidRPr="002F6B29">
        <w:rPr>
          <w:lang w:val="el-GR"/>
        </w:rPr>
        <w:t xml:space="preserve">στην </w:t>
      </w:r>
      <w:r w:rsidR="00A844C0">
        <w:rPr>
          <w:lang w:val="el-GR"/>
        </w:rPr>
        <w:t>παράγραφο</w:t>
      </w:r>
      <w:r w:rsidR="00A844C0" w:rsidRPr="00636923">
        <w:rPr>
          <w:lang w:val="el-GR"/>
        </w:rPr>
        <w:t xml:space="preserve"> 4.6 Γονιμότητα</w:t>
      </w:r>
      <w:r w:rsidR="00A844C0" w:rsidRPr="002F6B29">
        <w:rPr>
          <w:lang w:val="el-GR"/>
        </w:rPr>
        <w:t xml:space="preserve">, </w:t>
      </w:r>
      <w:r w:rsidR="00A844C0">
        <w:rPr>
          <w:lang w:val="el-GR"/>
        </w:rPr>
        <w:t>κ</w:t>
      </w:r>
      <w:r w:rsidR="00A844C0" w:rsidRPr="00636923">
        <w:rPr>
          <w:lang w:val="el-GR"/>
        </w:rPr>
        <w:t xml:space="preserve">ύηση και γαλουχία και 4.8 </w:t>
      </w:r>
      <w:r w:rsidR="00A844C0" w:rsidRPr="002F6B29">
        <w:rPr>
          <w:lang w:val="el-GR"/>
        </w:rPr>
        <w:t xml:space="preserve">Ανεπιθύμητες </w:t>
      </w:r>
      <w:r w:rsidR="00A844C0">
        <w:rPr>
          <w:lang w:val="el-GR"/>
        </w:rPr>
        <w:t>Ε</w:t>
      </w:r>
      <w:r w:rsidR="00A844C0" w:rsidRPr="00636923">
        <w:rPr>
          <w:lang w:val="el-GR"/>
        </w:rPr>
        <w:t>νέργειες.</w:t>
      </w:r>
    </w:p>
    <w:p w14:paraId="3E0487E3" w14:textId="77777777" w:rsidR="00776D88" w:rsidRPr="00C03616" w:rsidRDefault="00776D88" w:rsidP="00776D88">
      <w:pPr>
        <w:rPr>
          <w:lang w:val="el-GR"/>
        </w:rPr>
      </w:pPr>
    </w:p>
    <w:p w14:paraId="4EDDF597" w14:textId="77777777" w:rsidR="00776D88" w:rsidRPr="00C03616" w:rsidRDefault="00776D88" w:rsidP="00776D88">
      <w:pPr>
        <w:rPr>
          <w:lang w:val="el-GR"/>
        </w:rPr>
      </w:pPr>
    </w:p>
    <w:p w14:paraId="342391CD" w14:textId="77777777" w:rsidR="00776D88" w:rsidRPr="00C03616" w:rsidRDefault="00776D88" w:rsidP="0051704A">
      <w:pPr>
        <w:keepNext/>
        <w:ind w:left="567" w:hanging="567"/>
        <w:rPr>
          <w:b/>
          <w:lang w:val="el-GR"/>
        </w:rPr>
      </w:pPr>
      <w:r w:rsidRPr="00C03616">
        <w:rPr>
          <w:b/>
          <w:lang w:val="el-GR"/>
        </w:rPr>
        <w:t>6.</w:t>
      </w:r>
      <w:r w:rsidRPr="00C03616">
        <w:rPr>
          <w:b/>
          <w:lang w:val="el-GR"/>
        </w:rPr>
        <w:tab/>
        <w:t>ΦΑΡΜΑΚΕΥΤΙΚΕΣ ΠΛΗΡΟΦΟΡΙΕΣ</w:t>
      </w:r>
    </w:p>
    <w:p w14:paraId="539D272F" w14:textId="77777777" w:rsidR="00776D88" w:rsidRPr="00C03616" w:rsidRDefault="00776D88" w:rsidP="0051704A">
      <w:pPr>
        <w:keepNext/>
        <w:rPr>
          <w:lang w:val="el-GR"/>
        </w:rPr>
      </w:pPr>
    </w:p>
    <w:p w14:paraId="4EF51B60" w14:textId="77777777" w:rsidR="00776D88" w:rsidRPr="00C03616" w:rsidRDefault="00776D88" w:rsidP="0051704A">
      <w:pPr>
        <w:keepNext/>
        <w:ind w:left="567" w:hanging="567"/>
        <w:rPr>
          <w:b/>
          <w:lang w:val="el-GR"/>
        </w:rPr>
      </w:pPr>
      <w:r w:rsidRPr="00C03616">
        <w:rPr>
          <w:b/>
          <w:lang w:val="el-GR"/>
        </w:rPr>
        <w:t>6.1</w:t>
      </w:r>
      <w:r w:rsidRPr="00C03616">
        <w:rPr>
          <w:b/>
          <w:lang w:val="el-GR"/>
        </w:rPr>
        <w:tab/>
        <w:t>Κατάλογος εκδόχων</w:t>
      </w:r>
    </w:p>
    <w:p w14:paraId="2C2821E5" w14:textId="77777777" w:rsidR="00776D88" w:rsidRPr="00C03616" w:rsidRDefault="00776D88" w:rsidP="0051704A">
      <w:pPr>
        <w:keepNext/>
        <w:rPr>
          <w:lang w:val="el-GR"/>
        </w:rPr>
      </w:pPr>
    </w:p>
    <w:p w14:paraId="1AA916E0" w14:textId="77777777" w:rsidR="00776D88" w:rsidRPr="00C03616" w:rsidRDefault="00776D88" w:rsidP="0051704A">
      <w:pPr>
        <w:keepNext/>
        <w:rPr>
          <w:lang w:val="el-GR"/>
        </w:rPr>
      </w:pPr>
      <w:r w:rsidRPr="00C03616">
        <w:rPr>
          <w:lang w:val="el-GR"/>
        </w:rPr>
        <w:t>Τριαλόζη διυδρική</w:t>
      </w:r>
    </w:p>
    <w:p w14:paraId="63DF4A31" w14:textId="77777777" w:rsidR="00776D88" w:rsidRPr="00C03616" w:rsidRDefault="00776D88" w:rsidP="0051704A">
      <w:pPr>
        <w:keepNext/>
        <w:rPr>
          <w:lang w:val="el-GR"/>
        </w:rPr>
      </w:pPr>
      <w:r w:rsidRPr="00C03616">
        <w:rPr>
          <w:lang w:val="el-GR"/>
        </w:rPr>
        <w:t>Νάτριο φωσφορικό</w:t>
      </w:r>
    </w:p>
    <w:p w14:paraId="082E2A32" w14:textId="20919CC7" w:rsidR="00776D88" w:rsidRPr="00C03616" w:rsidRDefault="00776D88" w:rsidP="0051704A">
      <w:pPr>
        <w:keepNext/>
        <w:rPr>
          <w:lang w:val="el-GR"/>
        </w:rPr>
      </w:pPr>
      <w:r w:rsidRPr="00C03616">
        <w:rPr>
          <w:lang w:val="el-GR"/>
        </w:rPr>
        <w:t>Πολυσορβικό 20</w:t>
      </w:r>
      <w:r w:rsidR="00AE77D6">
        <w:rPr>
          <w:lang w:val="el-GR"/>
        </w:rPr>
        <w:t xml:space="preserve"> </w:t>
      </w:r>
      <w:r w:rsidR="00AE77D6" w:rsidRPr="00345147">
        <w:rPr>
          <w:lang w:val="el-GR"/>
        </w:rPr>
        <w:t>(</w:t>
      </w:r>
      <w:r w:rsidR="00AE77D6" w:rsidRPr="00AD38EB">
        <w:t>E</w:t>
      </w:r>
      <w:r w:rsidR="00AE77D6" w:rsidRPr="00345147">
        <w:rPr>
          <w:lang w:val="el-GR"/>
        </w:rPr>
        <w:t xml:space="preserve"> 432)</w:t>
      </w:r>
    </w:p>
    <w:p w14:paraId="6E158552" w14:textId="77777777" w:rsidR="00776D88" w:rsidRPr="00C03616" w:rsidRDefault="00776D88" w:rsidP="0051704A">
      <w:pPr>
        <w:keepNext/>
        <w:rPr>
          <w:lang w:val="el-GR"/>
        </w:rPr>
      </w:pPr>
      <w:r w:rsidRPr="00C03616">
        <w:rPr>
          <w:lang w:val="el-GR"/>
        </w:rPr>
        <w:t>Ύδωρ για ενέσιμα</w:t>
      </w:r>
    </w:p>
    <w:p w14:paraId="4AA88DBB" w14:textId="77777777" w:rsidR="00776D88" w:rsidRPr="00C03616" w:rsidRDefault="00776D88" w:rsidP="00776D88">
      <w:pPr>
        <w:rPr>
          <w:lang w:val="el-GR"/>
        </w:rPr>
      </w:pPr>
    </w:p>
    <w:p w14:paraId="3F520AFC" w14:textId="77777777" w:rsidR="00776D88" w:rsidRPr="00C03616" w:rsidRDefault="00776D88" w:rsidP="00922905">
      <w:pPr>
        <w:keepNext/>
        <w:ind w:left="567" w:hanging="567"/>
        <w:rPr>
          <w:b/>
          <w:lang w:val="el-GR"/>
        </w:rPr>
      </w:pPr>
      <w:r w:rsidRPr="00C03616">
        <w:rPr>
          <w:b/>
          <w:lang w:val="el-GR"/>
        </w:rPr>
        <w:t>6.2</w:t>
      </w:r>
      <w:r w:rsidRPr="00C03616">
        <w:rPr>
          <w:b/>
          <w:lang w:val="el-GR"/>
        </w:rPr>
        <w:tab/>
        <w:t>Ασυμβατότητες</w:t>
      </w:r>
    </w:p>
    <w:p w14:paraId="497C4D66" w14:textId="77777777" w:rsidR="00DD5B13" w:rsidRPr="00C03616" w:rsidRDefault="00DD5B13" w:rsidP="00922905">
      <w:pPr>
        <w:keepNext/>
        <w:rPr>
          <w:szCs w:val="22"/>
          <w:lang w:val="el-GR"/>
        </w:rPr>
      </w:pPr>
    </w:p>
    <w:p w14:paraId="40B21274" w14:textId="77777777" w:rsidR="00DD5B13" w:rsidRPr="00C03616" w:rsidRDefault="00DD5B13" w:rsidP="00DD5B13">
      <w:pPr>
        <w:rPr>
          <w:b/>
          <w:szCs w:val="22"/>
          <w:lang w:val="el-GR"/>
        </w:rPr>
      </w:pPr>
      <w:r w:rsidRPr="00C03616">
        <w:rPr>
          <w:szCs w:val="22"/>
          <w:lang w:val="el-GR"/>
        </w:rPr>
        <w:t>Αυτό το φαρμακευτικό προϊόν δεν πρέπει να αναμειγνύεται με άλλα φαρμακευτικά προϊόντα εκτός αυτών που αναφέρονται στην παράγραφο 6.6.</w:t>
      </w:r>
    </w:p>
    <w:p w14:paraId="0A7AC229" w14:textId="77777777" w:rsidR="00776D88" w:rsidRPr="00C03616" w:rsidRDefault="00776D88" w:rsidP="00776D88">
      <w:pPr>
        <w:rPr>
          <w:lang w:val="el-GR"/>
        </w:rPr>
      </w:pPr>
    </w:p>
    <w:p w14:paraId="22776674" w14:textId="77777777" w:rsidR="00776D88" w:rsidRPr="00C03616" w:rsidRDefault="00776D88" w:rsidP="00776D88">
      <w:pPr>
        <w:rPr>
          <w:lang w:val="el-GR"/>
        </w:rPr>
      </w:pPr>
      <w:r w:rsidRPr="00C03616">
        <w:rPr>
          <w:lang w:val="el-GR"/>
        </w:rPr>
        <w:lastRenderedPageBreak/>
        <w:t>Παρατηρήθηκε ένα προφίλ διάσπασης τ</w:t>
      </w:r>
      <w:r w:rsidR="003B718C">
        <w:rPr>
          <w:lang w:val="el-GR"/>
        </w:rPr>
        <w:t>ου</w:t>
      </w:r>
      <w:r w:rsidRPr="00C03616">
        <w:rPr>
          <w:lang w:val="el-GR"/>
        </w:rPr>
        <w:t xml:space="preserve"> bevacizumab εξαρτώμενο από τη συγκέντρωση, όταν αραιώθηκε με διαλύματα γλυκόζης (5</w:t>
      </w:r>
      <w:r w:rsidR="00466E28" w:rsidRPr="00C03616">
        <w:rPr>
          <w:lang w:val="el-GR"/>
        </w:rPr>
        <w:t> %</w:t>
      </w:r>
      <w:r w:rsidRPr="00C03616">
        <w:rPr>
          <w:lang w:val="el-GR"/>
        </w:rPr>
        <w:t>).</w:t>
      </w:r>
    </w:p>
    <w:p w14:paraId="59A23586" w14:textId="77777777" w:rsidR="00776D88" w:rsidRPr="00C03616" w:rsidRDefault="00776D88" w:rsidP="00776D88">
      <w:pPr>
        <w:rPr>
          <w:lang w:val="el-GR"/>
        </w:rPr>
      </w:pPr>
    </w:p>
    <w:p w14:paraId="3EEC3729" w14:textId="77777777" w:rsidR="00776D88" w:rsidRPr="00C03616" w:rsidRDefault="00776D88" w:rsidP="00776D88">
      <w:pPr>
        <w:ind w:left="567" w:hanging="567"/>
        <w:rPr>
          <w:b/>
          <w:lang w:val="el-GR"/>
        </w:rPr>
      </w:pPr>
      <w:r w:rsidRPr="00C03616">
        <w:rPr>
          <w:b/>
          <w:lang w:val="el-GR"/>
        </w:rPr>
        <w:t>6.3</w:t>
      </w:r>
      <w:r w:rsidRPr="00C03616">
        <w:rPr>
          <w:b/>
          <w:lang w:val="el-GR"/>
        </w:rPr>
        <w:tab/>
        <w:t>Διάρκεια ζωής</w:t>
      </w:r>
    </w:p>
    <w:p w14:paraId="070D05CD" w14:textId="77777777" w:rsidR="00776D88" w:rsidRPr="00C03616" w:rsidRDefault="00776D88" w:rsidP="00776D88">
      <w:pPr>
        <w:rPr>
          <w:lang w:val="el-GR"/>
        </w:rPr>
      </w:pPr>
    </w:p>
    <w:p w14:paraId="19A43E26" w14:textId="77777777" w:rsidR="008E4C3A" w:rsidRPr="00C03616" w:rsidRDefault="008E4C3A" w:rsidP="00776D88">
      <w:pPr>
        <w:rPr>
          <w:u w:val="single"/>
          <w:lang w:val="el-GR"/>
        </w:rPr>
      </w:pPr>
      <w:r w:rsidRPr="00C03616">
        <w:rPr>
          <w:u w:val="single"/>
          <w:lang w:val="el-GR"/>
        </w:rPr>
        <w:t>Φιαλίδιο (μη ανοιγμένο)</w:t>
      </w:r>
    </w:p>
    <w:p w14:paraId="4CF105E1" w14:textId="77777777" w:rsidR="00A25522" w:rsidRPr="00C03616" w:rsidRDefault="00A25522" w:rsidP="00776D88">
      <w:pPr>
        <w:rPr>
          <w:u w:val="single"/>
          <w:lang w:val="el-GR"/>
        </w:rPr>
      </w:pPr>
    </w:p>
    <w:p w14:paraId="557B6CEB" w14:textId="77777777" w:rsidR="00776D88" w:rsidRPr="00C03616" w:rsidRDefault="00C72D16" w:rsidP="00776D88">
      <w:pPr>
        <w:rPr>
          <w:lang w:val="el-GR"/>
        </w:rPr>
      </w:pPr>
      <w:r>
        <w:rPr>
          <w:lang w:val="el-GR"/>
        </w:rPr>
        <w:t>3</w:t>
      </w:r>
      <w:r w:rsidRPr="00C03616">
        <w:rPr>
          <w:lang w:val="el-GR"/>
        </w:rPr>
        <w:t xml:space="preserve"> </w:t>
      </w:r>
      <w:r w:rsidR="00776D88" w:rsidRPr="00C03616">
        <w:rPr>
          <w:lang w:val="el-GR"/>
        </w:rPr>
        <w:t>χρόνια.</w:t>
      </w:r>
    </w:p>
    <w:p w14:paraId="7B0E4796" w14:textId="77777777" w:rsidR="00776D88" w:rsidRPr="00C03616" w:rsidRDefault="00776D88" w:rsidP="00776D88">
      <w:pPr>
        <w:rPr>
          <w:lang w:val="el-GR"/>
        </w:rPr>
      </w:pPr>
    </w:p>
    <w:p w14:paraId="6DDD4BFC" w14:textId="77777777" w:rsidR="008E4C3A" w:rsidRPr="00C03616" w:rsidRDefault="008E4C3A" w:rsidP="00580767">
      <w:pPr>
        <w:keepNext/>
        <w:keepLines/>
        <w:rPr>
          <w:u w:val="single"/>
          <w:lang w:val="el-GR"/>
        </w:rPr>
      </w:pPr>
      <w:r w:rsidRPr="00C03616">
        <w:rPr>
          <w:u w:val="single"/>
          <w:lang w:val="el-GR"/>
        </w:rPr>
        <w:t>Αραιωμένο φαρμακευτικό προϊόν</w:t>
      </w:r>
    </w:p>
    <w:p w14:paraId="5DB9048C" w14:textId="77777777" w:rsidR="008E4C3A" w:rsidRPr="00C03616" w:rsidRDefault="008E4C3A" w:rsidP="00580767">
      <w:pPr>
        <w:keepNext/>
        <w:keepLines/>
        <w:rPr>
          <w:lang w:val="el-GR"/>
        </w:rPr>
      </w:pPr>
    </w:p>
    <w:p w14:paraId="1DF04E65" w14:textId="77777777" w:rsidR="00776D88" w:rsidRPr="00C03616" w:rsidRDefault="00776D88" w:rsidP="00776D88">
      <w:pPr>
        <w:rPr>
          <w:lang w:val="el-GR"/>
        </w:rPr>
      </w:pPr>
      <w:r w:rsidRPr="00C03616">
        <w:rPr>
          <w:lang w:val="el-GR"/>
        </w:rPr>
        <w:t xml:space="preserve">Έχει καταδειχθεί χημική και φυσική σταθερότητα κατά τη χρήση για </w:t>
      </w:r>
      <w:r w:rsidR="004150C4">
        <w:rPr>
          <w:lang w:val="el-GR"/>
        </w:rPr>
        <w:t>30 ημέρες</w:t>
      </w:r>
      <w:r w:rsidRPr="00C03616">
        <w:rPr>
          <w:lang w:val="el-GR"/>
        </w:rPr>
        <w:t xml:space="preserve"> σε θερμοκρασία 2°C έως </w:t>
      </w:r>
      <w:r w:rsidR="004150C4">
        <w:rPr>
          <w:lang w:val="el-GR"/>
        </w:rPr>
        <w:t>8</w:t>
      </w:r>
      <w:r w:rsidRPr="00C03616">
        <w:rPr>
          <w:lang w:val="el-GR"/>
        </w:rPr>
        <w:t xml:space="preserve">°C </w:t>
      </w:r>
      <w:r w:rsidR="004150C4">
        <w:rPr>
          <w:lang w:val="el-GR"/>
        </w:rPr>
        <w:t xml:space="preserve">και </w:t>
      </w:r>
      <w:r w:rsidR="007A0CD3">
        <w:rPr>
          <w:lang w:val="el-GR"/>
        </w:rPr>
        <w:t xml:space="preserve">για </w:t>
      </w:r>
      <w:r w:rsidR="004150C4">
        <w:rPr>
          <w:lang w:val="el-GR"/>
        </w:rPr>
        <w:t xml:space="preserve">επιπλέον 48 ώρες </w:t>
      </w:r>
      <w:r w:rsidR="004150C4" w:rsidRPr="00C03616">
        <w:rPr>
          <w:lang w:val="el-GR"/>
        </w:rPr>
        <w:t xml:space="preserve">σε θερμοκρασία 2°C έως </w:t>
      </w:r>
      <w:r w:rsidR="004150C4">
        <w:rPr>
          <w:lang w:val="el-GR"/>
        </w:rPr>
        <w:t>30</w:t>
      </w:r>
      <w:r w:rsidR="004150C4" w:rsidRPr="00C03616">
        <w:rPr>
          <w:lang w:val="el-GR"/>
        </w:rPr>
        <w:t xml:space="preserve">°C </w:t>
      </w:r>
      <w:r w:rsidRPr="00C03616">
        <w:rPr>
          <w:lang w:val="el-GR"/>
        </w:rPr>
        <w:t>σε διάλυμα χλωριούχου νατρίου για ενέσιμα 9 mg/ml (0,9</w:t>
      </w:r>
      <w:r w:rsidR="00466E28" w:rsidRPr="00C03616">
        <w:rPr>
          <w:lang w:val="el-GR"/>
        </w:rPr>
        <w:t> %</w:t>
      </w:r>
      <w:r w:rsidRPr="00C03616">
        <w:rPr>
          <w:lang w:val="el-GR"/>
        </w:rPr>
        <w:t>). Από μικροβιολογική άποψη, το προϊόν θα πρέπει να χρησιμοποιείται άμεσα. Εάν δε χρησιμοποιηθεί άμεσα, οι χρόνοι φύλαξης και οι συνθήκες κατά τη χρήση είναι ευθύνη του χρήστη και κανονικά δεν θα πρέπει να είναι μεγαλύτεροι των 24 ωρών σε θερμοκρασία 2°C έως 8°C, εκτός εάν η αραίωση πραγματοποιήθηκε σε ελεγχόμενες και ρυθμισμένες άσηπτες συνθήκες.</w:t>
      </w:r>
    </w:p>
    <w:p w14:paraId="26FC42DF" w14:textId="77777777" w:rsidR="00776D88" w:rsidRPr="00C03616" w:rsidRDefault="00776D88" w:rsidP="00776D88">
      <w:pPr>
        <w:rPr>
          <w:lang w:val="el-GR"/>
        </w:rPr>
      </w:pPr>
    </w:p>
    <w:p w14:paraId="369E381C" w14:textId="77777777" w:rsidR="00776D88" w:rsidRPr="00C03616" w:rsidRDefault="00776D88" w:rsidP="00E87C1C">
      <w:pPr>
        <w:keepNext/>
        <w:keepLines/>
        <w:ind w:left="567" w:hanging="567"/>
        <w:rPr>
          <w:b/>
          <w:lang w:val="el-GR"/>
        </w:rPr>
      </w:pPr>
      <w:r w:rsidRPr="00C03616">
        <w:rPr>
          <w:b/>
          <w:lang w:val="el-GR"/>
        </w:rPr>
        <w:t>6.4</w:t>
      </w:r>
      <w:r w:rsidRPr="00C03616">
        <w:rPr>
          <w:b/>
          <w:lang w:val="el-GR"/>
        </w:rPr>
        <w:tab/>
        <w:t>Ιδιαίτερες προφυλάξεις κατά την φύλαξη του προϊόντος</w:t>
      </w:r>
    </w:p>
    <w:p w14:paraId="6EDB4E81" w14:textId="77777777" w:rsidR="00776D88" w:rsidRPr="00C03616" w:rsidRDefault="00776D88" w:rsidP="00E87C1C">
      <w:pPr>
        <w:keepNext/>
        <w:keepLines/>
        <w:rPr>
          <w:lang w:val="el-GR"/>
        </w:rPr>
      </w:pPr>
    </w:p>
    <w:p w14:paraId="6E5F9DE0" w14:textId="77777777" w:rsidR="00776D88" w:rsidRPr="00C03616" w:rsidRDefault="00776D88" w:rsidP="00E87C1C">
      <w:pPr>
        <w:keepNext/>
        <w:keepLines/>
        <w:rPr>
          <w:lang w:val="el-GR"/>
        </w:rPr>
      </w:pPr>
      <w:r w:rsidRPr="00C03616">
        <w:rPr>
          <w:lang w:val="el-GR"/>
        </w:rPr>
        <w:t>Φυλάσσετε σε ψυγείο (2°C</w:t>
      </w:r>
      <w:r w:rsidRPr="00C03616">
        <w:rPr>
          <w:lang w:val="el-GR"/>
        </w:rPr>
        <w:noBreakHyphen/>
        <w:t>8°C)</w:t>
      </w:r>
    </w:p>
    <w:p w14:paraId="653893AF" w14:textId="77777777" w:rsidR="00776D88" w:rsidRPr="00C03616" w:rsidRDefault="00776D88" w:rsidP="00776D88">
      <w:pPr>
        <w:rPr>
          <w:lang w:val="el-GR"/>
        </w:rPr>
      </w:pPr>
      <w:r w:rsidRPr="00C03616">
        <w:rPr>
          <w:lang w:val="el-GR"/>
        </w:rPr>
        <w:t>Μην καταψύχετε.</w:t>
      </w:r>
    </w:p>
    <w:p w14:paraId="46867D69" w14:textId="77777777" w:rsidR="00776D88" w:rsidRPr="00C03616" w:rsidRDefault="00776D88" w:rsidP="00776D88">
      <w:pPr>
        <w:rPr>
          <w:b/>
          <w:lang w:val="el-GR"/>
        </w:rPr>
      </w:pPr>
      <w:r w:rsidRPr="00C03616">
        <w:rPr>
          <w:lang w:val="el-GR"/>
        </w:rPr>
        <w:t>Φυλάσσετε το φιαλίδιο στο εξωτερικό κουτί προκειμένου να προστατεύεται από το φως.</w:t>
      </w:r>
    </w:p>
    <w:p w14:paraId="30860102" w14:textId="77777777" w:rsidR="00776D88" w:rsidRPr="00C03616" w:rsidRDefault="00776D88" w:rsidP="00776D88">
      <w:pPr>
        <w:rPr>
          <w:lang w:val="el-GR"/>
        </w:rPr>
      </w:pPr>
    </w:p>
    <w:p w14:paraId="1FE177BB" w14:textId="77777777" w:rsidR="00776D88" w:rsidRPr="00C03616" w:rsidRDefault="00776D88" w:rsidP="00776D88">
      <w:pPr>
        <w:rPr>
          <w:lang w:val="el-GR"/>
        </w:rPr>
      </w:pPr>
      <w:r w:rsidRPr="00C03616">
        <w:rPr>
          <w:lang w:val="el-GR"/>
        </w:rPr>
        <w:t xml:space="preserve">Για τις συνθήκες διατήρησης </w:t>
      </w:r>
      <w:r w:rsidR="008E4C3A" w:rsidRPr="00C03616">
        <w:rPr>
          <w:lang w:val="el-GR"/>
        </w:rPr>
        <w:t xml:space="preserve">του </w:t>
      </w:r>
      <w:r w:rsidRPr="00C03616">
        <w:rPr>
          <w:lang w:val="el-GR"/>
        </w:rPr>
        <w:t>φαρμακευτικού προϊόντος</w:t>
      </w:r>
      <w:r w:rsidR="008E4C3A" w:rsidRPr="00C03616">
        <w:rPr>
          <w:lang w:val="el-GR"/>
        </w:rPr>
        <w:t xml:space="preserve"> μετά την αραίωση</w:t>
      </w:r>
      <w:r w:rsidRPr="00C03616">
        <w:rPr>
          <w:lang w:val="el-GR"/>
        </w:rPr>
        <w:t xml:space="preserve"> βλ</w:t>
      </w:r>
      <w:r w:rsidR="0086214E">
        <w:rPr>
          <w:lang w:val="el-GR"/>
        </w:rPr>
        <w:t>.</w:t>
      </w:r>
      <w:r w:rsidRPr="00C03616">
        <w:rPr>
          <w:lang w:val="el-GR"/>
        </w:rPr>
        <w:t xml:space="preserve"> παράγραφο 6.3.</w:t>
      </w:r>
    </w:p>
    <w:p w14:paraId="27BAF7C8" w14:textId="77777777" w:rsidR="00776D88" w:rsidRPr="00C03616" w:rsidRDefault="00776D88" w:rsidP="00776D88">
      <w:pPr>
        <w:rPr>
          <w:lang w:val="el-GR"/>
        </w:rPr>
      </w:pPr>
    </w:p>
    <w:p w14:paraId="4AC08BFF" w14:textId="77777777" w:rsidR="00776D88" w:rsidRPr="00C03616" w:rsidRDefault="00776D88" w:rsidP="00BD0304">
      <w:pPr>
        <w:keepNext/>
        <w:keepLines/>
        <w:ind w:left="567" w:hanging="567"/>
        <w:rPr>
          <w:b/>
          <w:lang w:val="el-GR"/>
        </w:rPr>
      </w:pPr>
      <w:r w:rsidRPr="00C03616">
        <w:rPr>
          <w:b/>
          <w:lang w:val="el-GR"/>
        </w:rPr>
        <w:t>6.5</w:t>
      </w:r>
      <w:r w:rsidRPr="00C03616">
        <w:rPr>
          <w:b/>
          <w:lang w:val="el-GR"/>
        </w:rPr>
        <w:tab/>
        <w:t>Φύση και συστατικά του περιέκτη</w:t>
      </w:r>
    </w:p>
    <w:p w14:paraId="57C79565" w14:textId="77777777" w:rsidR="00776D88" w:rsidRPr="00C03616" w:rsidRDefault="00776D88" w:rsidP="00BD0304">
      <w:pPr>
        <w:keepNext/>
        <w:keepLines/>
        <w:rPr>
          <w:lang w:val="el-GR"/>
        </w:rPr>
      </w:pPr>
    </w:p>
    <w:p w14:paraId="1EBB22C7" w14:textId="77777777" w:rsidR="00776D88" w:rsidRPr="00C03616" w:rsidRDefault="00A77103" w:rsidP="00776D88">
      <w:pPr>
        <w:rPr>
          <w:lang w:val="el-GR"/>
        </w:rPr>
      </w:pPr>
      <w:r w:rsidRPr="00C03616">
        <w:rPr>
          <w:lang w:val="el-GR"/>
        </w:rPr>
        <w:t>4</w:t>
      </w:r>
      <w:r w:rsidR="00466E28" w:rsidRPr="00C03616">
        <w:rPr>
          <w:lang w:val="el-GR"/>
        </w:rPr>
        <w:t> ml</w:t>
      </w:r>
      <w:r w:rsidRPr="00C03616">
        <w:rPr>
          <w:lang w:val="el-GR"/>
        </w:rPr>
        <w:t xml:space="preserve"> διαλύματος σε </w:t>
      </w:r>
      <w:r w:rsidR="00776D88" w:rsidRPr="00C03616">
        <w:rPr>
          <w:lang w:val="el-GR"/>
        </w:rPr>
        <w:t xml:space="preserve">φιαλίδιo (γυαλί Τύπου Ι) με πώμα </w:t>
      </w:r>
      <w:r w:rsidRPr="00C03616">
        <w:rPr>
          <w:lang w:val="el-GR"/>
        </w:rPr>
        <w:t>(</w:t>
      </w:r>
      <w:r w:rsidR="00776D88" w:rsidRPr="00C03616">
        <w:rPr>
          <w:lang w:val="el-GR"/>
        </w:rPr>
        <w:t>ελαστικ</w:t>
      </w:r>
      <w:r w:rsidRPr="00C03616">
        <w:rPr>
          <w:lang w:val="el-GR"/>
        </w:rPr>
        <w:t>ού</w:t>
      </w:r>
      <w:r w:rsidR="00776D88" w:rsidRPr="00C03616">
        <w:rPr>
          <w:lang w:val="el-GR"/>
        </w:rPr>
        <w:t xml:space="preserve"> βουτ</w:t>
      </w:r>
      <w:r w:rsidRPr="00C03616">
        <w:rPr>
          <w:lang w:val="el-GR"/>
        </w:rPr>
        <w:t>υ</w:t>
      </w:r>
      <w:r w:rsidR="00776D88" w:rsidRPr="00C03616">
        <w:rPr>
          <w:lang w:val="el-GR"/>
        </w:rPr>
        <w:t>λ</w:t>
      </w:r>
      <w:r w:rsidRPr="00C03616">
        <w:rPr>
          <w:lang w:val="el-GR"/>
        </w:rPr>
        <w:t>ίου)</w:t>
      </w:r>
      <w:r w:rsidR="00776D88" w:rsidRPr="00C03616">
        <w:rPr>
          <w:lang w:val="el-GR"/>
        </w:rPr>
        <w:t xml:space="preserve"> που περιέχει 100 mg bevacizumab.</w:t>
      </w:r>
    </w:p>
    <w:p w14:paraId="0C31F307" w14:textId="77777777" w:rsidR="00776D88" w:rsidRPr="00C03616" w:rsidRDefault="00633E0B" w:rsidP="00776D88">
      <w:pPr>
        <w:rPr>
          <w:lang w:val="el-GR"/>
        </w:rPr>
      </w:pPr>
      <w:r w:rsidRPr="00C03616">
        <w:rPr>
          <w:lang w:val="el-GR"/>
        </w:rPr>
        <w:t>16</w:t>
      </w:r>
      <w:r w:rsidR="00466E28" w:rsidRPr="00C03616">
        <w:rPr>
          <w:lang w:val="el-GR"/>
        </w:rPr>
        <w:t> ml</w:t>
      </w:r>
      <w:r w:rsidR="00A77103" w:rsidRPr="00C03616">
        <w:rPr>
          <w:lang w:val="el-GR"/>
        </w:rPr>
        <w:t xml:space="preserve"> διαλύματος σε φιαλίδιo (γυαλί Τύπου Ι) με πώμα (ελαστικού βουτυλίου)</w:t>
      </w:r>
      <w:r w:rsidRPr="00C03616">
        <w:rPr>
          <w:lang w:val="el-GR"/>
        </w:rPr>
        <w:t xml:space="preserve"> που περιέχει 4</w:t>
      </w:r>
      <w:r w:rsidR="00A77103" w:rsidRPr="00C03616">
        <w:rPr>
          <w:lang w:val="el-GR"/>
        </w:rPr>
        <w:t>00 mg bevacizumab</w:t>
      </w:r>
      <w:r w:rsidR="00776D88" w:rsidRPr="00C03616">
        <w:rPr>
          <w:lang w:val="el-GR"/>
        </w:rPr>
        <w:t>.</w:t>
      </w:r>
    </w:p>
    <w:p w14:paraId="73451900" w14:textId="77777777" w:rsidR="00776D88" w:rsidRPr="00C03616" w:rsidRDefault="00776D88" w:rsidP="00776D88">
      <w:pPr>
        <w:rPr>
          <w:lang w:val="el-GR"/>
        </w:rPr>
      </w:pPr>
    </w:p>
    <w:p w14:paraId="3CDCFD73" w14:textId="77777777" w:rsidR="00776D88" w:rsidRPr="00C03616" w:rsidRDefault="00776D88" w:rsidP="00776D88">
      <w:pPr>
        <w:rPr>
          <w:lang w:val="el-GR"/>
        </w:rPr>
      </w:pPr>
      <w:r w:rsidRPr="00C03616">
        <w:rPr>
          <w:lang w:val="el-GR"/>
        </w:rPr>
        <w:t>Συσκευασία του 1 φιαλιδίου.</w:t>
      </w:r>
    </w:p>
    <w:p w14:paraId="04F406B6" w14:textId="77777777" w:rsidR="00776D88" w:rsidRPr="00C03616" w:rsidRDefault="00776D88" w:rsidP="00776D88">
      <w:pPr>
        <w:ind w:left="567" w:hanging="567"/>
        <w:rPr>
          <w:b/>
          <w:lang w:val="el-GR"/>
        </w:rPr>
      </w:pPr>
    </w:p>
    <w:p w14:paraId="20B2371B" w14:textId="77777777" w:rsidR="00776D88" w:rsidRPr="00C03616" w:rsidRDefault="00776D88" w:rsidP="000C5018">
      <w:pPr>
        <w:keepNext/>
        <w:ind w:left="567" w:hanging="567"/>
        <w:rPr>
          <w:b/>
          <w:lang w:val="el-GR"/>
        </w:rPr>
      </w:pPr>
      <w:r w:rsidRPr="00C03616">
        <w:rPr>
          <w:b/>
          <w:lang w:val="el-GR"/>
        </w:rPr>
        <w:t>6.6</w:t>
      </w:r>
      <w:r w:rsidRPr="00C03616">
        <w:rPr>
          <w:b/>
          <w:lang w:val="el-GR"/>
        </w:rPr>
        <w:tab/>
        <w:t xml:space="preserve">Ιδιαίτερες προφυλάξεις απόρριψης </w:t>
      </w:r>
      <w:r w:rsidRPr="00C03616">
        <w:rPr>
          <w:b/>
          <w:noProof/>
          <w:lang w:val="el-GR"/>
        </w:rPr>
        <w:t>και άλλος χειρισμός</w:t>
      </w:r>
    </w:p>
    <w:p w14:paraId="6FF8C91E" w14:textId="77777777" w:rsidR="00776D88" w:rsidRDefault="00776D88" w:rsidP="000C5018">
      <w:pPr>
        <w:keepNext/>
        <w:rPr>
          <w:lang w:val="el-GR"/>
        </w:rPr>
      </w:pPr>
    </w:p>
    <w:p w14:paraId="36487A96" w14:textId="77777777" w:rsidR="00192D90" w:rsidRDefault="00192D90" w:rsidP="00195306">
      <w:pPr>
        <w:keepNext/>
        <w:keepLines/>
        <w:ind w:left="567" w:hanging="567"/>
        <w:rPr>
          <w:lang w:val="el-GR"/>
        </w:rPr>
      </w:pPr>
      <w:r>
        <w:rPr>
          <w:lang w:val="el-GR"/>
        </w:rPr>
        <w:t>Μην ανακινείτε το φιαλίδιο.</w:t>
      </w:r>
    </w:p>
    <w:p w14:paraId="15939B8B" w14:textId="77777777" w:rsidR="00192D90" w:rsidRPr="00C03616" w:rsidRDefault="00192D90" w:rsidP="000C5018">
      <w:pPr>
        <w:keepNext/>
        <w:rPr>
          <w:lang w:val="el-GR"/>
        </w:rPr>
      </w:pPr>
    </w:p>
    <w:p w14:paraId="5AC2EF2C" w14:textId="77777777" w:rsidR="00776D88" w:rsidRPr="00E45D8F" w:rsidRDefault="00633E0B" w:rsidP="00776D88">
      <w:pPr>
        <w:rPr>
          <w:lang w:val="el-GR"/>
        </w:rPr>
      </w:pPr>
      <w:r w:rsidRPr="00C03616">
        <w:rPr>
          <w:lang w:val="el-GR"/>
        </w:rPr>
        <w:t>Το Avastin θα πρέπει να προετοιμάζεται από επαγγελματία του χώρου της υγείας χρησιμοποιώντας άσηπτη τεχνική, ώστε να</w:t>
      </w:r>
      <w:r w:rsidR="00776D88" w:rsidRPr="00C03616">
        <w:rPr>
          <w:lang w:val="el-GR"/>
        </w:rPr>
        <w:t xml:space="preserve"> </w:t>
      </w:r>
      <w:r w:rsidRPr="00C03616">
        <w:rPr>
          <w:lang w:val="el-GR"/>
        </w:rPr>
        <w:t>διασφαλίζεται η</w:t>
      </w:r>
      <w:r w:rsidR="00776D88" w:rsidRPr="00C03616">
        <w:rPr>
          <w:lang w:val="el-GR"/>
        </w:rPr>
        <w:t xml:space="preserve"> στειρότητα του ανασυσταθέντος διαλύματος.</w:t>
      </w:r>
      <w:r w:rsidR="00E45D8F" w:rsidRPr="00793EE2">
        <w:rPr>
          <w:lang w:val="el-GR"/>
        </w:rPr>
        <w:t xml:space="preserve"> </w:t>
      </w:r>
      <w:r w:rsidR="00236CD7">
        <w:rPr>
          <w:lang w:val="el-GR"/>
        </w:rPr>
        <w:t xml:space="preserve">Μια αποστειρωμένη βελόνα και σύριγγα θα πρέπει να χρησιμοποιείται για την προετοιμασία του </w:t>
      </w:r>
      <w:r w:rsidR="00236CD7">
        <w:t>Avastin</w:t>
      </w:r>
      <w:r w:rsidR="00236CD7" w:rsidRPr="00793EE2">
        <w:rPr>
          <w:lang w:val="el-GR"/>
        </w:rPr>
        <w:t>.</w:t>
      </w:r>
    </w:p>
    <w:p w14:paraId="035E565C" w14:textId="77777777" w:rsidR="00776D88" w:rsidRPr="00C03616" w:rsidRDefault="00776D88" w:rsidP="00776D88">
      <w:pPr>
        <w:rPr>
          <w:lang w:val="el-GR"/>
        </w:rPr>
      </w:pPr>
    </w:p>
    <w:p w14:paraId="5523C610" w14:textId="2A59B9A9" w:rsidR="00776D88" w:rsidRPr="00C03616" w:rsidRDefault="00374295" w:rsidP="00776D88">
      <w:pPr>
        <w:rPr>
          <w:lang w:val="el-GR"/>
        </w:rPr>
      </w:pPr>
      <w:r w:rsidRPr="00C03616">
        <w:rPr>
          <w:lang w:val="el-GR"/>
        </w:rPr>
        <w:t xml:space="preserve">Η </w:t>
      </w:r>
      <w:r w:rsidR="00776D88" w:rsidRPr="00C03616">
        <w:rPr>
          <w:lang w:val="el-GR"/>
        </w:rPr>
        <w:t xml:space="preserve">αναγκαία ποσότητα bevacizumab </w:t>
      </w:r>
      <w:r w:rsidRPr="00C03616">
        <w:rPr>
          <w:lang w:val="el-GR"/>
        </w:rPr>
        <w:t xml:space="preserve">θα πρέπει να αναρροφάται </w:t>
      </w:r>
      <w:r w:rsidR="00776D88" w:rsidRPr="00C03616">
        <w:rPr>
          <w:lang w:val="el-GR"/>
        </w:rPr>
        <w:t xml:space="preserve">και </w:t>
      </w:r>
      <w:r w:rsidRPr="00C03616">
        <w:rPr>
          <w:lang w:val="el-GR"/>
        </w:rPr>
        <w:t>να αραιώνεται</w:t>
      </w:r>
      <w:r w:rsidR="00776D88" w:rsidRPr="00C03616">
        <w:rPr>
          <w:lang w:val="el-GR"/>
        </w:rPr>
        <w:t xml:space="preserve"> έως τον απαιτούμενο όγκο χορήγησης με διάλυμα χλωριούχου νατρίου για ενέσιμα </w:t>
      </w:r>
      <w:r w:rsidRPr="00C03616">
        <w:rPr>
          <w:lang w:val="el-GR"/>
        </w:rPr>
        <w:t>9</w:t>
      </w:r>
      <w:r w:rsidR="00466E28" w:rsidRPr="00C03616">
        <w:rPr>
          <w:lang w:val="el-GR"/>
        </w:rPr>
        <w:t> mg</w:t>
      </w:r>
      <w:r w:rsidRPr="00C03616">
        <w:rPr>
          <w:lang w:val="el-GR"/>
        </w:rPr>
        <w:t>/ml (</w:t>
      </w:r>
      <w:r w:rsidR="00776D88" w:rsidRPr="00C03616">
        <w:rPr>
          <w:lang w:val="el-GR"/>
        </w:rPr>
        <w:t>0,9</w:t>
      </w:r>
      <w:r w:rsidR="00466E28" w:rsidRPr="00C03616">
        <w:rPr>
          <w:lang w:val="el-GR"/>
        </w:rPr>
        <w:t> %</w:t>
      </w:r>
      <w:r w:rsidRPr="00C03616">
        <w:rPr>
          <w:lang w:val="el-GR"/>
        </w:rPr>
        <w:t>)</w:t>
      </w:r>
      <w:r w:rsidR="00776D88" w:rsidRPr="00C03616">
        <w:rPr>
          <w:lang w:val="el-GR"/>
        </w:rPr>
        <w:t>. Η τελική συγκέντρωση του διαλύματος bevacizumab θα πρέπει να διατηρείται εντός του εύρους 1,4</w:t>
      </w:r>
      <w:r w:rsidR="00A66C20" w:rsidRPr="00C03616">
        <w:t> </w:t>
      </w:r>
      <w:r w:rsidR="008E4C3A" w:rsidRPr="00C03616">
        <w:rPr>
          <w:lang w:val="el-GR"/>
        </w:rPr>
        <w:t xml:space="preserve">mg/ml έως </w:t>
      </w:r>
      <w:r w:rsidR="00776D88" w:rsidRPr="00C03616">
        <w:rPr>
          <w:lang w:val="el-GR"/>
        </w:rPr>
        <w:t>16,5 mg/ml.</w:t>
      </w:r>
      <w:r w:rsidR="00690C71" w:rsidRPr="00217F77">
        <w:rPr>
          <w:color w:val="222222"/>
          <w:lang w:val="el-GR"/>
          <w:rPrChange w:id="279" w:author="TCS" w:date="2025-11-07T12:03:00Z" w16du:dateUtc="2025-11-07T06:33:00Z">
            <w:rPr>
              <w:rFonts w:ascii="Arial" w:hAnsi="Arial" w:cs="Arial"/>
              <w:color w:val="222222"/>
              <w:lang w:val="el-GR"/>
            </w:rPr>
          </w:rPrChange>
        </w:rPr>
        <w:t xml:space="preserve"> </w:t>
      </w:r>
      <w:r w:rsidR="00690C71" w:rsidRPr="00690C71">
        <w:rPr>
          <w:lang w:val="el-GR"/>
        </w:rPr>
        <w:t xml:space="preserve">Στην πλειοψηφία των περιπτώσεων η </w:t>
      </w:r>
      <w:r w:rsidR="00690C71">
        <w:rPr>
          <w:lang w:val="el-GR"/>
        </w:rPr>
        <w:t>αναγκαία</w:t>
      </w:r>
      <w:r w:rsidR="00690C71" w:rsidRPr="00690C71">
        <w:rPr>
          <w:lang w:val="el-GR"/>
        </w:rPr>
        <w:t xml:space="preserve"> ποσότητα του </w:t>
      </w:r>
      <w:r w:rsidR="00690C71" w:rsidRPr="00690C71">
        <w:t>Avastin</w:t>
      </w:r>
      <w:r w:rsidR="00690C71" w:rsidRPr="00690C71">
        <w:rPr>
          <w:lang w:val="el-GR"/>
        </w:rPr>
        <w:t xml:space="preserve"> μπορεί να αραιωθεί με διάλυμα χλωριούχου νατρίου 0,9% για </w:t>
      </w:r>
      <w:r w:rsidR="00690C71">
        <w:rPr>
          <w:lang w:val="el-GR"/>
        </w:rPr>
        <w:t>ενέσιμα</w:t>
      </w:r>
      <w:r w:rsidR="00E30667">
        <w:rPr>
          <w:lang w:val="el-GR"/>
        </w:rPr>
        <w:t xml:space="preserve"> μ</w:t>
      </w:r>
      <w:r w:rsidR="00690C71" w:rsidRPr="00FE07E6">
        <w:rPr>
          <w:lang w:val="el-GR"/>
        </w:rPr>
        <w:t xml:space="preserve">ε </w:t>
      </w:r>
      <w:r w:rsidR="00690C71" w:rsidRPr="00690C71">
        <w:rPr>
          <w:lang w:val="el-GR"/>
        </w:rPr>
        <w:t xml:space="preserve"> συνολικό όγκο 100 </w:t>
      </w:r>
      <w:r w:rsidR="00DA5AAC" w:rsidRPr="00690C71">
        <w:t>m</w:t>
      </w:r>
      <w:r w:rsidR="00DA5AAC">
        <w:t>l</w:t>
      </w:r>
      <w:r w:rsidR="00690C71" w:rsidRPr="00690C71">
        <w:rPr>
          <w:lang w:val="el-GR"/>
        </w:rPr>
        <w:t>.</w:t>
      </w:r>
    </w:p>
    <w:p w14:paraId="587227F5" w14:textId="77777777" w:rsidR="00776D88" w:rsidRPr="00C03616" w:rsidRDefault="00776D88" w:rsidP="00776D88">
      <w:pPr>
        <w:rPr>
          <w:lang w:val="el-GR"/>
        </w:rPr>
      </w:pPr>
    </w:p>
    <w:p w14:paraId="2E73BB2C" w14:textId="77777777" w:rsidR="00776D88" w:rsidRPr="00C03616" w:rsidRDefault="00776D88" w:rsidP="00776D88">
      <w:pPr>
        <w:rPr>
          <w:lang w:val="el-GR"/>
        </w:rPr>
      </w:pPr>
      <w:r w:rsidRPr="00C03616">
        <w:rPr>
          <w:lang w:val="el-GR"/>
        </w:rPr>
        <w:t>Τα φαρμακευτικά προϊόντα παρεντερικής χρήσης θα πρέπει να εξετάζονται οπτικά για ύπαρξη σωματιδίων και αποχρωματισμό πριν τη χορήγηση.</w:t>
      </w:r>
    </w:p>
    <w:p w14:paraId="28E0404E" w14:textId="77777777" w:rsidR="001F596F" w:rsidRPr="00C03616" w:rsidRDefault="001F596F" w:rsidP="00776D88">
      <w:pPr>
        <w:rPr>
          <w:lang w:val="el-GR"/>
        </w:rPr>
      </w:pPr>
    </w:p>
    <w:p w14:paraId="3E0FC874" w14:textId="77777777" w:rsidR="00776D88" w:rsidRDefault="00776D88" w:rsidP="00776D88">
      <w:pPr>
        <w:rPr>
          <w:lang w:val="el-GR"/>
        </w:rPr>
      </w:pPr>
      <w:r w:rsidRPr="00C03616">
        <w:rPr>
          <w:lang w:val="el-GR"/>
        </w:rPr>
        <w:t>Δεν έχουν παρατηρηθεί ασυμβατότητες μεταξύ του Avastin και των σάκκων από πολυβινυλοχλωρίδιο ή πολυολεφίνη ή τα συστήματα έγχυσης.</w:t>
      </w:r>
    </w:p>
    <w:p w14:paraId="7E89D4FE" w14:textId="77777777" w:rsidR="00E30667" w:rsidRPr="00C03616" w:rsidRDefault="00E30667" w:rsidP="00776D88">
      <w:pPr>
        <w:rPr>
          <w:lang w:val="el-GR"/>
        </w:rPr>
      </w:pPr>
    </w:p>
    <w:p w14:paraId="08BCFFB9" w14:textId="77777777" w:rsidR="00E30667" w:rsidRPr="00C03616" w:rsidRDefault="00E30667" w:rsidP="00E30667">
      <w:pPr>
        <w:rPr>
          <w:szCs w:val="22"/>
          <w:lang w:val="el-GR"/>
        </w:rPr>
      </w:pPr>
      <w:r w:rsidRPr="00281C3D">
        <w:rPr>
          <w:lang w:val="el-GR"/>
        </w:rPr>
        <w:lastRenderedPageBreak/>
        <w:t xml:space="preserve">To Avastin είναι μόνο για εφάπαξ χρήση, καθώς το προϊόν δεν περιέχει συντηρητικά. </w:t>
      </w:r>
      <w:r w:rsidRPr="00281C3D">
        <w:rPr>
          <w:szCs w:val="22"/>
          <w:lang w:val="el-GR"/>
        </w:rPr>
        <w:t xml:space="preserve">Κάθε φαρμακευτικό προϊόν </w:t>
      </w:r>
      <w:r w:rsidRPr="00281C3D">
        <w:rPr>
          <w:noProof/>
          <w:szCs w:val="22"/>
          <w:lang w:val="el-GR"/>
        </w:rPr>
        <w:t xml:space="preserve">που δεν έχει χρησιμοποιηθεί </w:t>
      </w:r>
      <w:r w:rsidRPr="00281C3D">
        <w:rPr>
          <w:szCs w:val="22"/>
          <w:lang w:val="el-GR"/>
        </w:rPr>
        <w:t>ή υπόλειμμα πρέπει να απορριφθεί σύμφωνα με τις κατά τόπους ισχύουσες σχετικές διατάξεις.</w:t>
      </w:r>
    </w:p>
    <w:p w14:paraId="55AB21F7" w14:textId="77777777" w:rsidR="00776D88" w:rsidRPr="00C03616" w:rsidRDefault="00776D88" w:rsidP="00776D88">
      <w:pPr>
        <w:rPr>
          <w:lang w:val="el-GR"/>
        </w:rPr>
      </w:pPr>
    </w:p>
    <w:p w14:paraId="2142DEB1" w14:textId="77777777" w:rsidR="00776D88" w:rsidRPr="00C03616" w:rsidRDefault="00776D88" w:rsidP="00776D88">
      <w:pPr>
        <w:rPr>
          <w:lang w:val="el-GR"/>
        </w:rPr>
      </w:pPr>
    </w:p>
    <w:p w14:paraId="1D65FD9A" w14:textId="77777777" w:rsidR="00776D88" w:rsidRPr="00D41104" w:rsidRDefault="00776D88" w:rsidP="00776D88">
      <w:pPr>
        <w:keepNext/>
        <w:keepLines/>
        <w:ind w:left="567" w:hanging="567"/>
        <w:rPr>
          <w:b/>
          <w:lang w:val="el-GR"/>
        </w:rPr>
      </w:pPr>
      <w:r w:rsidRPr="00D41104">
        <w:rPr>
          <w:b/>
          <w:lang w:val="el-GR"/>
        </w:rPr>
        <w:t>7.</w:t>
      </w:r>
      <w:r w:rsidRPr="00D41104">
        <w:rPr>
          <w:b/>
          <w:lang w:val="el-GR"/>
        </w:rPr>
        <w:tab/>
      </w:r>
      <w:r w:rsidRPr="00C03616">
        <w:rPr>
          <w:b/>
          <w:lang w:val="el-GR"/>
        </w:rPr>
        <w:t>ΚΑΤΟΧΟΣ</w:t>
      </w:r>
      <w:r w:rsidRPr="00D41104">
        <w:rPr>
          <w:b/>
          <w:lang w:val="el-GR"/>
        </w:rPr>
        <w:t xml:space="preserve"> </w:t>
      </w:r>
      <w:r w:rsidRPr="00C03616">
        <w:rPr>
          <w:b/>
          <w:lang w:val="el-GR"/>
        </w:rPr>
        <w:t>ΤΗΣ</w:t>
      </w:r>
      <w:r w:rsidRPr="00D41104">
        <w:rPr>
          <w:b/>
          <w:lang w:val="el-GR"/>
        </w:rPr>
        <w:t xml:space="preserve"> </w:t>
      </w:r>
      <w:r w:rsidRPr="00C03616">
        <w:rPr>
          <w:b/>
          <w:lang w:val="el-GR"/>
        </w:rPr>
        <w:t>ΑΔΕΙΑΣ</w:t>
      </w:r>
      <w:r w:rsidRPr="00D41104">
        <w:rPr>
          <w:b/>
          <w:lang w:val="el-GR"/>
        </w:rPr>
        <w:t xml:space="preserve"> </w:t>
      </w:r>
      <w:r w:rsidRPr="00C03616">
        <w:rPr>
          <w:b/>
          <w:lang w:val="el-GR"/>
        </w:rPr>
        <w:t>ΚΥΚΛΟΦΟΡΙΑΣ</w:t>
      </w:r>
    </w:p>
    <w:p w14:paraId="6CBEB37E" w14:textId="77777777" w:rsidR="00776D88" w:rsidRPr="00D41104" w:rsidRDefault="00776D88" w:rsidP="00776D88">
      <w:pPr>
        <w:keepNext/>
        <w:keepLines/>
        <w:rPr>
          <w:lang w:val="el-GR"/>
        </w:rPr>
      </w:pPr>
    </w:p>
    <w:p w14:paraId="6AF8CB9A" w14:textId="77777777" w:rsidR="008E2BB3" w:rsidRPr="00976E0F" w:rsidRDefault="008E2BB3" w:rsidP="008E2BB3">
      <w:pPr>
        <w:rPr>
          <w:lang w:val="el-GR"/>
          <w:rPrChange w:id="280" w:author="REVIEWER" w:date="2025-11-03T10:45:00Z">
            <w:rPr>
              <w:lang w:val="de-CH"/>
            </w:rPr>
          </w:rPrChange>
        </w:rPr>
      </w:pPr>
      <w:r w:rsidRPr="006229E1">
        <w:rPr>
          <w:lang w:val="de-CH"/>
        </w:rPr>
        <w:t>Roche</w:t>
      </w:r>
      <w:r w:rsidRPr="00976E0F">
        <w:rPr>
          <w:lang w:val="el-GR"/>
          <w:rPrChange w:id="281" w:author="REVIEWER" w:date="2025-11-03T10:45:00Z">
            <w:rPr>
              <w:lang w:val="de-CH"/>
            </w:rPr>
          </w:rPrChange>
        </w:rPr>
        <w:t xml:space="preserve"> </w:t>
      </w:r>
      <w:r w:rsidRPr="006229E1">
        <w:rPr>
          <w:lang w:val="de-CH"/>
        </w:rPr>
        <w:t>Registration</w:t>
      </w:r>
      <w:r w:rsidRPr="00976E0F">
        <w:rPr>
          <w:lang w:val="el-GR"/>
          <w:rPrChange w:id="282" w:author="REVIEWER" w:date="2025-11-03T10:45:00Z">
            <w:rPr>
              <w:lang w:val="de-CH"/>
            </w:rPr>
          </w:rPrChange>
        </w:rPr>
        <w:t xml:space="preserve"> </w:t>
      </w:r>
      <w:r w:rsidRPr="006229E1">
        <w:rPr>
          <w:lang w:val="de-CH"/>
        </w:rPr>
        <w:t>GmbH</w:t>
      </w:r>
      <w:r w:rsidRPr="00976E0F">
        <w:rPr>
          <w:lang w:val="el-GR"/>
          <w:rPrChange w:id="283" w:author="REVIEWER" w:date="2025-11-03T10:45:00Z">
            <w:rPr>
              <w:lang w:val="de-CH"/>
            </w:rPr>
          </w:rPrChange>
        </w:rPr>
        <w:t xml:space="preserve"> </w:t>
      </w:r>
    </w:p>
    <w:p w14:paraId="65A7C343" w14:textId="77777777" w:rsidR="008E2BB3" w:rsidRPr="00CF4BC2" w:rsidRDefault="008E2BB3" w:rsidP="008E2BB3">
      <w:pPr>
        <w:rPr>
          <w:rPrChange w:id="284" w:author="RegulatoryReviewer1 {MWJB~ATHENS}" w:date="2025-11-04T15:34:00Z" w16du:dateUtc="2025-11-04T13:34:00Z">
            <w:rPr>
              <w:lang w:val="de-CH"/>
            </w:rPr>
          </w:rPrChange>
        </w:rPr>
      </w:pPr>
      <w:r w:rsidRPr="006229E1">
        <w:rPr>
          <w:lang w:val="de-CH"/>
        </w:rPr>
        <w:t>Emil</w:t>
      </w:r>
      <w:r w:rsidRPr="00CF4BC2">
        <w:rPr>
          <w:rPrChange w:id="285" w:author="RegulatoryReviewer1 {MWJB~ATHENS}" w:date="2025-11-04T15:34:00Z" w16du:dateUtc="2025-11-04T13:34:00Z">
            <w:rPr>
              <w:lang w:val="de-CH"/>
            </w:rPr>
          </w:rPrChange>
        </w:rPr>
        <w:t>-</w:t>
      </w:r>
      <w:r w:rsidRPr="006229E1">
        <w:rPr>
          <w:lang w:val="de-CH"/>
        </w:rPr>
        <w:t>Barell</w:t>
      </w:r>
      <w:r w:rsidRPr="00CF4BC2">
        <w:rPr>
          <w:rPrChange w:id="286" w:author="RegulatoryReviewer1 {MWJB~ATHENS}" w:date="2025-11-04T15:34:00Z" w16du:dateUtc="2025-11-04T13:34:00Z">
            <w:rPr>
              <w:lang w:val="de-CH"/>
            </w:rPr>
          </w:rPrChange>
        </w:rPr>
        <w:t>-</w:t>
      </w:r>
      <w:r w:rsidRPr="006229E1">
        <w:rPr>
          <w:lang w:val="de-CH"/>
        </w:rPr>
        <w:t>Strasse</w:t>
      </w:r>
      <w:r w:rsidRPr="00CF4BC2">
        <w:rPr>
          <w:rPrChange w:id="287" w:author="RegulatoryReviewer1 {MWJB~ATHENS}" w:date="2025-11-04T15:34:00Z" w16du:dateUtc="2025-11-04T13:34:00Z">
            <w:rPr>
              <w:lang w:val="de-CH"/>
            </w:rPr>
          </w:rPrChange>
        </w:rPr>
        <w:t xml:space="preserve"> 1</w:t>
      </w:r>
    </w:p>
    <w:p w14:paraId="6FFAC5F7" w14:textId="77777777" w:rsidR="008E2BB3" w:rsidRPr="00CF4BC2" w:rsidRDefault="008E2BB3" w:rsidP="008E2BB3">
      <w:pPr>
        <w:rPr>
          <w:rPrChange w:id="288" w:author="RegulatoryReviewer1 {MWJB~ATHENS}" w:date="2025-11-04T15:34:00Z" w16du:dateUtc="2025-11-04T13:34:00Z">
            <w:rPr>
              <w:lang w:val="de-CH"/>
            </w:rPr>
          </w:rPrChange>
        </w:rPr>
      </w:pPr>
      <w:r w:rsidRPr="00CF4BC2">
        <w:rPr>
          <w:rPrChange w:id="289" w:author="RegulatoryReviewer1 {MWJB~ATHENS}" w:date="2025-11-04T15:34:00Z" w16du:dateUtc="2025-11-04T13:34:00Z">
            <w:rPr>
              <w:lang w:val="de-CH"/>
            </w:rPr>
          </w:rPrChange>
        </w:rPr>
        <w:t xml:space="preserve">79639 </w:t>
      </w:r>
      <w:r w:rsidRPr="006229E1">
        <w:rPr>
          <w:lang w:val="de-CH"/>
        </w:rPr>
        <w:t>Grenzach</w:t>
      </w:r>
      <w:r w:rsidRPr="00CF4BC2">
        <w:rPr>
          <w:rPrChange w:id="290" w:author="RegulatoryReviewer1 {MWJB~ATHENS}" w:date="2025-11-04T15:34:00Z" w16du:dateUtc="2025-11-04T13:34:00Z">
            <w:rPr>
              <w:lang w:val="de-CH"/>
            </w:rPr>
          </w:rPrChange>
        </w:rPr>
        <w:t>-</w:t>
      </w:r>
      <w:r w:rsidRPr="006229E1">
        <w:rPr>
          <w:lang w:val="de-CH"/>
        </w:rPr>
        <w:t>Wyhlen</w:t>
      </w:r>
    </w:p>
    <w:p w14:paraId="028992C4" w14:textId="77777777" w:rsidR="008E2BB3" w:rsidRPr="00CF4BC2" w:rsidRDefault="008E2BB3" w:rsidP="008E2BB3">
      <w:pPr>
        <w:rPr>
          <w:rPrChange w:id="291" w:author="RegulatoryReviewer1 {MWJB~ATHENS}" w:date="2025-11-04T15:34:00Z" w16du:dateUtc="2025-11-04T13:34:00Z">
            <w:rPr>
              <w:lang w:val="de-CH"/>
            </w:rPr>
          </w:rPrChange>
        </w:rPr>
      </w:pPr>
      <w:r w:rsidRPr="00976E0F">
        <w:rPr>
          <w:lang w:val="el-GR"/>
          <w:rPrChange w:id="292" w:author="REVIEWER" w:date="2025-11-03T10:45:00Z">
            <w:rPr/>
          </w:rPrChange>
        </w:rPr>
        <w:t>Γερμανία</w:t>
      </w:r>
    </w:p>
    <w:p w14:paraId="72D00A65" w14:textId="77777777" w:rsidR="00776D88" w:rsidRPr="00CF4BC2" w:rsidRDefault="00776D88" w:rsidP="00776D88"/>
    <w:p w14:paraId="322BB071" w14:textId="77777777" w:rsidR="00776D88" w:rsidRPr="00CF4BC2" w:rsidRDefault="00776D88" w:rsidP="00776D88"/>
    <w:p w14:paraId="511CB13F" w14:textId="77777777" w:rsidR="00776D88" w:rsidRPr="00C03616" w:rsidRDefault="00776D88" w:rsidP="00776D88">
      <w:pPr>
        <w:ind w:left="567" w:hanging="567"/>
        <w:rPr>
          <w:b/>
          <w:lang w:val="el-GR"/>
        </w:rPr>
      </w:pPr>
      <w:r w:rsidRPr="00C03616">
        <w:rPr>
          <w:b/>
          <w:lang w:val="el-GR"/>
        </w:rPr>
        <w:t>8.</w:t>
      </w:r>
      <w:r w:rsidRPr="00C03616">
        <w:rPr>
          <w:b/>
          <w:lang w:val="el-GR"/>
        </w:rPr>
        <w:tab/>
        <w:t>ΑΡΙΘΜΟΣ(ΟΙ) ΑΔΕΙΑΣ ΚΥΚΛΟΦΟΡΙΑΣ</w:t>
      </w:r>
    </w:p>
    <w:p w14:paraId="54C8A1B1" w14:textId="77777777" w:rsidR="00776D88" w:rsidRPr="00C03616" w:rsidRDefault="00776D88" w:rsidP="00776D88">
      <w:pPr>
        <w:rPr>
          <w:lang w:val="el-GR"/>
        </w:rPr>
      </w:pPr>
    </w:p>
    <w:p w14:paraId="2FEFDB0B" w14:textId="77777777" w:rsidR="00776D88" w:rsidRPr="00C03616" w:rsidRDefault="00776D88" w:rsidP="00776D88">
      <w:pPr>
        <w:rPr>
          <w:lang w:val="el-GR"/>
        </w:rPr>
      </w:pPr>
      <w:r w:rsidRPr="00C03616">
        <w:rPr>
          <w:lang w:val="el-GR"/>
        </w:rPr>
        <w:t>ΕU/1/04/300/001 – 100 mg/4 ml φιαλίδιο</w:t>
      </w:r>
    </w:p>
    <w:p w14:paraId="1FB30360" w14:textId="77777777" w:rsidR="00776D88" w:rsidRPr="00C03616" w:rsidRDefault="00776D88" w:rsidP="00776D88">
      <w:pPr>
        <w:rPr>
          <w:lang w:val="el-GR"/>
        </w:rPr>
      </w:pPr>
      <w:r w:rsidRPr="00C03616">
        <w:rPr>
          <w:lang w:val="el-GR"/>
        </w:rPr>
        <w:t>EU/1/04/300/002 – 400 mg/16 ml φιαλίδιο</w:t>
      </w:r>
    </w:p>
    <w:p w14:paraId="31952D34" w14:textId="77777777" w:rsidR="00776D88" w:rsidRPr="00C03616" w:rsidRDefault="00776D88" w:rsidP="00776D88">
      <w:pPr>
        <w:rPr>
          <w:lang w:val="el-GR"/>
        </w:rPr>
      </w:pPr>
    </w:p>
    <w:p w14:paraId="42F3E7A0" w14:textId="77777777" w:rsidR="00776D88" w:rsidRPr="00C03616" w:rsidRDefault="00776D88" w:rsidP="00776D88">
      <w:pPr>
        <w:rPr>
          <w:lang w:val="el-GR"/>
        </w:rPr>
      </w:pPr>
    </w:p>
    <w:p w14:paraId="2209C6C2" w14:textId="77777777" w:rsidR="00776D88" w:rsidRPr="00C03616" w:rsidRDefault="00776D88" w:rsidP="00E87C1C">
      <w:pPr>
        <w:keepNext/>
        <w:keepLines/>
        <w:ind w:left="567" w:hanging="567"/>
        <w:rPr>
          <w:b/>
          <w:lang w:val="el-GR"/>
        </w:rPr>
      </w:pPr>
      <w:r w:rsidRPr="00C03616">
        <w:rPr>
          <w:b/>
          <w:lang w:val="el-GR"/>
        </w:rPr>
        <w:t>9.</w:t>
      </w:r>
      <w:r w:rsidRPr="00C03616">
        <w:rPr>
          <w:b/>
          <w:lang w:val="el-GR"/>
        </w:rPr>
        <w:tab/>
        <w:t>ΗΜΕΡΟΜΗΝΙΑ ΠΡΩΤΗΣ ΕΓΚΡΙΣΗΣ/ΑΝΑΝΕΩΣΗΣ ΤΗΣ ΑΔΕΙΑΣ</w:t>
      </w:r>
    </w:p>
    <w:p w14:paraId="6C1ACDF3" w14:textId="77777777" w:rsidR="00776D88" w:rsidRPr="00C03616" w:rsidRDefault="00776D88" w:rsidP="00E87C1C">
      <w:pPr>
        <w:keepNext/>
        <w:keepLines/>
        <w:rPr>
          <w:lang w:val="el-GR"/>
        </w:rPr>
      </w:pPr>
    </w:p>
    <w:p w14:paraId="5B5BDC6F" w14:textId="77777777" w:rsidR="00776D88" w:rsidRPr="00C03616" w:rsidRDefault="007E0133" w:rsidP="00E87C1C">
      <w:pPr>
        <w:keepNext/>
        <w:keepLines/>
        <w:rPr>
          <w:lang w:val="el-GR"/>
        </w:rPr>
      </w:pPr>
      <w:r w:rsidRPr="00C03616">
        <w:rPr>
          <w:lang w:val="el-GR"/>
        </w:rPr>
        <w:t>Ημερομηνία πρώτης έγκρισης</w:t>
      </w:r>
      <w:r w:rsidR="00CD137C" w:rsidRPr="00C03616">
        <w:rPr>
          <w:lang w:val="el-GR"/>
        </w:rPr>
        <w:t>:</w:t>
      </w:r>
      <w:r w:rsidRPr="00C03616">
        <w:rPr>
          <w:lang w:val="el-GR"/>
        </w:rPr>
        <w:t xml:space="preserve"> </w:t>
      </w:r>
      <w:r w:rsidR="00776D88" w:rsidRPr="00C03616">
        <w:rPr>
          <w:lang w:val="el-GR"/>
        </w:rPr>
        <w:t>12 Iανουαρίου 2005</w:t>
      </w:r>
    </w:p>
    <w:p w14:paraId="6E248396" w14:textId="77777777" w:rsidR="00776D88" w:rsidRPr="004207A8" w:rsidRDefault="00CD137C" w:rsidP="00776D88">
      <w:pPr>
        <w:rPr>
          <w:lang w:val="el-GR"/>
        </w:rPr>
      </w:pPr>
      <w:r w:rsidRPr="00C03616">
        <w:rPr>
          <w:lang w:val="el-GR"/>
        </w:rPr>
        <w:t>Ημερομηνία τελευταίας ανανέωσης</w:t>
      </w:r>
      <w:r w:rsidRPr="00A21996">
        <w:rPr>
          <w:lang w:val="el-GR"/>
        </w:rPr>
        <w:t>:</w:t>
      </w:r>
      <w:r w:rsidR="00201F2B" w:rsidRPr="00F3201D">
        <w:rPr>
          <w:lang w:val="el-GR"/>
        </w:rPr>
        <w:t xml:space="preserve"> </w:t>
      </w:r>
      <w:r w:rsidR="004207A8" w:rsidRPr="00D41104">
        <w:rPr>
          <w:lang w:val="el-GR"/>
        </w:rPr>
        <w:t xml:space="preserve">17 </w:t>
      </w:r>
      <w:r w:rsidR="004207A8">
        <w:rPr>
          <w:lang w:val="el-GR"/>
        </w:rPr>
        <w:t>Νοεμβρίου 2014</w:t>
      </w:r>
    </w:p>
    <w:p w14:paraId="09D8F59A" w14:textId="77777777" w:rsidR="00705637" w:rsidRPr="00C03616" w:rsidRDefault="00705637" w:rsidP="00776D88">
      <w:pPr>
        <w:rPr>
          <w:lang w:val="el-GR"/>
        </w:rPr>
      </w:pPr>
    </w:p>
    <w:p w14:paraId="6352BBD5" w14:textId="77777777" w:rsidR="00776D88" w:rsidRPr="00C03616" w:rsidRDefault="00776D88" w:rsidP="00776D88">
      <w:pPr>
        <w:rPr>
          <w:lang w:val="el-GR"/>
        </w:rPr>
      </w:pPr>
    </w:p>
    <w:p w14:paraId="77FCBEA1" w14:textId="77777777" w:rsidR="00776D88" w:rsidRPr="00C03616" w:rsidRDefault="00776D88" w:rsidP="00776D88">
      <w:pPr>
        <w:ind w:left="567" w:hanging="567"/>
        <w:rPr>
          <w:b/>
          <w:lang w:val="el-GR"/>
        </w:rPr>
      </w:pPr>
      <w:r w:rsidRPr="00C03616">
        <w:rPr>
          <w:b/>
          <w:lang w:val="el-GR"/>
        </w:rPr>
        <w:t>10.</w:t>
      </w:r>
      <w:r w:rsidRPr="00C03616">
        <w:rPr>
          <w:b/>
          <w:lang w:val="el-GR"/>
        </w:rPr>
        <w:tab/>
        <w:t>ΗΜΕΡΟΜΗΝΙΑ ΑΝΑΘΕΩΡΗΣΗΣ ΤΟΥ ΚΕΙΜΕΝΟΥ</w:t>
      </w:r>
    </w:p>
    <w:p w14:paraId="362A280A" w14:textId="77777777" w:rsidR="00776D88" w:rsidRPr="00C03616" w:rsidRDefault="00776D88" w:rsidP="00776D88">
      <w:pPr>
        <w:rPr>
          <w:lang w:val="el-GR"/>
        </w:rPr>
      </w:pPr>
    </w:p>
    <w:p w14:paraId="0A4EE3B9" w14:textId="77777777" w:rsidR="00776D88" w:rsidRPr="003873F6" w:rsidRDefault="00FE772F" w:rsidP="00776D88">
      <w:pPr>
        <w:rPr>
          <w:lang w:val="el-GR"/>
        </w:rPr>
      </w:pPr>
      <w:r w:rsidRPr="00C03616">
        <w:rPr>
          <w:noProof/>
          <w:szCs w:val="22"/>
          <w:lang w:val="el-GR"/>
        </w:rPr>
        <w:t>Λεπτομερή πληροφοριακά στοιχεία για το προϊόν είναι διαθέσιμα στην ιστοσελίδα του</w:t>
      </w:r>
      <w:r w:rsidRPr="00C03616">
        <w:rPr>
          <w:b/>
          <w:noProof/>
          <w:szCs w:val="22"/>
          <w:lang w:val="el-GR"/>
        </w:rPr>
        <w:t xml:space="preserve"> </w:t>
      </w:r>
      <w:r w:rsidRPr="00C03616">
        <w:rPr>
          <w:noProof/>
          <w:szCs w:val="22"/>
          <w:lang w:val="el-GR"/>
        </w:rPr>
        <w:t xml:space="preserve">Ευρωπαϊκού Οργανισμού Φαρμάκων (ΕΜΑ) </w:t>
      </w:r>
      <w:r w:rsidR="00AA34E4">
        <w:fldChar w:fldCharType="begin"/>
      </w:r>
      <w:r w:rsidR="00AA34E4">
        <w:instrText>HYPERLINK</w:instrText>
      </w:r>
      <w:r w:rsidR="00AA34E4" w:rsidRPr="0071293B">
        <w:rPr>
          <w:lang w:val="el-GR"/>
          <w:rPrChange w:id="293" w:author="RegulatoryReviewer1 {MWJB~ATHENS}" w:date="2025-10-10T10:11:00Z">
            <w:rPr/>
          </w:rPrChange>
        </w:rPr>
        <w:instrText xml:space="preserve"> "</w:instrText>
      </w:r>
      <w:r w:rsidR="00AA34E4">
        <w:instrText>https</w:instrText>
      </w:r>
      <w:r w:rsidR="00AA34E4" w:rsidRPr="0071293B">
        <w:rPr>
          <w:lang w:val="el-GR"/>
          <w:rPrChange w:id="294" w:author="RegulatoryReviewer1 {MWJB~ATHENS}" w:date="2025-10-10T10:11:00Z">
            <w:rPr/>
          </w:rPrChange>
        </w:rPr>
        <w:instrText>://</w:instrText>
      </w:r>
      <w:r w:rsidR="00AA34E4">
        <w:instrText>www</w:instrText>
      </w:r>
      <w:r w:rsidR="00AA34E4" w:rsidRPr="0071293B">
        <w:rPr>
          <w:lang w:val="el-GR"/>
          <w:rPrChange w:id="295" w:author="RegulatoryReviewer1 {MWJB~ATHENS}" w:date="2025-10-10T10:11:00Z">
            <w:rPr/>
          </w:rPrChange>
        </w:rPr>
        <w:instrText>.</w:instrText>
      </w:r>
      <w:r w:rsidR="00AA34E4">
        <w:instrText>ema</w:instrText>
      </w:r>
      <w:r w:rsidR="00AA34E4" w:rsidRPr="0071293B">
        <w:rPr>
          <w:lang w:val="el-GR"/>
          <w:rPrChange w:id="296" w:author="RegulatoryReviewer1 {MWJB~ATHENS}" w:date="2025-10-10T10:11:00Z">
            <w:rPr/>
          </w:rPrChange>
        </w:rPr>
        <w:instrText>.</w:instrText>
      </w:r>
      <w:r w:rsidR="00AA34E4">
        <w:instrText>europa</w:instrText>
      </w:r>
      <w:r w:rsidR="00AA34E4" w:rsidRPr="0071293B">
        <w:rPr>
          <w:lang w:val="el-GR"/>
          <w:rPrChange w:id="297" w:author="RegulatoryReviewer1 {MWJB~ATHENS}" w:date="2025-10-10T10:11:00Z">
            <w:rPr/>
          </w:rPrChange>
        </w:rPr>
        <w:instrText>.</w:instrText>
      </w:r>
      <w:r w:rsidR="00AA34E4">
        <w:instrText>eu</w:instrText>
      </w:r>
      <w:r w:rsidR="00AA34E4" w:rsidRPr="0071293B">
        <w:rPr>
          <w:lang w:val="el-GR"/>
          <w:rPrChange w:id="298" w:author="RegulatoryReviewer1 {MWJB~ATHENS}" w:date="2025-10-10T10:11:00Z">
            <w:rPr/>
          </w:rPrChange>
        </w:rPr>
        <w:instrText>"</w:instrText>
      </w:r>
      <w:r w:rsidR="00AA34E4">
        <w:fldChar w:fldCharType="separate"/>
      </w:r>
      <w:r w:rsidR="00AA34E4" w:rsidRPr="00AA34E4">
        <w:rPr>
          <w:rStyle w:val="Hyperlink"/>
          <w:noProof/>
          <w:szCs w:val="22"/>
        </w:rPr>
        <w:t>https</w:t>
      </w:r>
      <w:r w:rsidR="00AA34E4" w:rsidRPr="00AA34E4">
        <w:rPr>
          <w:rStyle w:val="Hyperlink"/>
          <w:noProof/>
          <w:szCs w:val="22"/>
          <w:lang w:val="el-GR"/>
        </w:rPr>
        <w:t>://</w:t>
      </w:r>
      <w:r w:rsidR="00AA34E4" w:rsidRPr="00AA34E4">
        <w:rPr>
          <w:rStyle w:val="Hyperlink"/>
          <w:noProof/>
          <w:szCs w:val="22"/>
        </w:rPr>
        <w:t>www</w:t>
      </w:r>
      <w:r w:rsidR="00AA34E4" w:rsidRPr="00AA34E4">
        <w:rPr>
          <w:rStyle w:val="Hyperlink"/>
          <w:noProof/>
          <w:szCs w:val="22"/>
          <w:lang w:val="el-GR"/>
        </w:rPr>
        <w:t>.</w:t>
      </w:r>
      <w:r w:rsidR="00AA34E4" w:rsidRPr="002B75F3">
        <w:rPr>
          <w:rStyle w:val="Hyperlink"/>
          <w:noProof/>
          <w:szCs w:val="22"/>
        </w:rPr>
        <w:t>ema</w:t>
      </w:r>
      <w:r w:rsidR="00AA34E4" w:rsidRPr="00E13220">
        <w:rPr>
          <w:rStyle w:val="Hyperlink"/>
          <w:noProof/>
          <w:szCs w:val="22"/>
          <w:lang w:val="el-GR"/>
        </w:rPr>
        <w:t>.</w:t>
      </w:r>
      <w:r w:rsidR="00AA34E4" w:rsidRPr="00E13220">
        <w:rPr>
          <w:rStyle w:val="Hyperlink"/>
          <w:noProof/>
          <w:szCs w:val="22"/>
        </w:rPr>
        <w:t>europa</w:t>
      </w:r>
      <w:r w:rsidR="00AA34E4" w:rsidRPr="00E13220">
        <w:rPr>
          <w:rStyle w:val="Hyperlink"/>
          <w:noProof/>
          <w:szCs w:val="22"/>
          <w:lang w:val="el-GR"/>
        </w:rPr>
        <w:t>.</w:t>
      </w:r>
      <w:r w:rsidR="00AA34E4" w:rsidRPr="00E13220">
        <w:rPr>
          <w:rStyle w:val="Hyperlink"/>
          <w:noProof/>
          <w:szCs w:val="22"/>
        </w:rPr>
        <w:t>eu</w:t>
      </w:r>
      <w:r w:rsidR="00AA34E4">
        <w:fldChar w:fldCharType="end"/>
      </w:r>
    </w:p>
    <w:p w14:paraId="0F82ECC1" w14:textId="77777777" w:rsidR="00776D88" w:rsidRPr="00C03616" w:rsidRDefault="00776D88" w:rsidP="00776D88">
      <w:pPr>
        <w:rPr>
          <w:bCs/>
          <w:lang w:val="el-GR"/>
        </w:rPr>
      </w:pPr>
      <w:r w:rsidRPr="00C03616">
        <w:rPr>
          <w:b/>
          <w:lang w:val="el-GR"/>
        </w:rPr>
        <w:br w:type="page"/>
      </w:r>
    </w:p>
    <w:p w14:paraId="2CC15299" w14:textId="77777777" w:rsidR="00776D88" w:rsidRPr="00C03616" w:rsidRDefault="00776D88" w:rsidP="00776D88">
      <w:pPr>
        <w:rPr>
          <w:bCs/>
          <w:lang w:val="el-GR"/>
        </w:rPr>
      </w:pPr>
    </w:p>
    <w:p w14:paraId="0F8A910D" w14:textId="77777777" w:rsidR="00776D88" w:rsidRPr="00C03616" w:rsidRDefault="00776D88" w:rsidP="00776D88">
      <w:pPr>
        <w:rPr>
          <w:bCs/>
          <w:lang w:val="el-GR"/>
        </w:rPr>
      </w:pPr>
    </w:p>
    <w:p w14:paraId="51EB4E8D" w14:textId="77777777" w:rsidR="00776D88" w:rsidRPr="00C03616" w:rsidRDefault="00776D88" w:rsidP="00776D88">
      <w:pPr>
        <w:rPr>
          <w:bCs/>
          <w:lang w:val="el-GR"/>
        </w:rPr>
      </w:pPr>
    </w:p>
    <w:p w14:paraId="4B316538" w14:textId="77777777" w:rsidR="00776D88" w:rsidRPr="00C03616" w:rsidRDefault="00776D88" w:rsidP="00776D88">
      <w:pPr>
        <w:rPr>
          <w:bCs/>
          <w:lang w:val="el-GR"/>
        </w:rPr>
      </w:pPr>
    </w:p>
    <w:p w14:paraId="4104E1B2" w14:textId="77777777" w:rsidR="00776D88" w:rsidRPr="00C03616" w:rsidRDefault="00776D88" w:rsidP="00776D88">
      <w:pPr>
        <w:rPr>
          <w:bCs/>
          <w:lang w:val="el-GR"/>
        </w:rPr>
      </w:pPr>
    </w:p>
    <w:p w14:paraId="73534706" w14:textId="77777777" w:rsidR="00776D88" w:rsidRPr="00C03616" w:rsidRDefault="00776D88" w:rsidP="00776D88">
      <w:pPr>
        <w:rPr>
          <w:bCs/>
          <w:lang w:val="el-GR"/>
        </w:rPr>
      </w:pPr>
    </w:p>
    <w:p w14:paraId="5CD89775" w14:textId="77777777" w:rsidR="00776D88" w:rsidRPr="00C03616" w:rsidRDefault="00776D88" w:rsidP="00776D88">
      <w:pPr>
        <w:rPr>
          <w:bCs/>
          <w:lang w:val="el-GR"/>
        </w:rPr>
      </w:pPr>
    </w:p>
    <w:p w14:paraId="7C373B17" w14:textId="77777777" w:rsidR="00776D88" w:rsidRPr="00C03616" w:rsidRDefault="00776D88" w:rsidP="00776D88">
      <w:pPr>
        <w:rPr>
          <w:bCs/>
          <w:lang w:val="el-GR"/>
        </w:rPr>
      </w:pPr>
    </w:p>
    <w:p w14:paraId="6DE2EE85" w14:textId="77777777" w:rsidR="00776D88" w:rsidRPr="00C03616" w:rsidRDefault="00776D88" w:rsidP="00776D88">
      <w:pPr>
        <w:rPr>
          <w:bCs/>
          <w:lang w:val="el-GR"/>
        </w:rPr>
      </w:pPr>
    </w:p>
    <w:p w14:paraId="35E54640" w14:textId="77777777" w:rsidR="00776D88" w:rsidRPr="00C03616" w:rsidRDefault="00776D88" w:rsidP="00776D88">
      <w:pPr>
        <w:rPr>
          <w:bCs/>
          <w:lang w:val="el-GR"/>
        </w:rPr>
      </w:pPr>
    </w:p>
    <w:p w14:paraId="37C4C850" w14:textId="77777777" w:rsidR="00776D88" w:rsidRPr="00C03616" w:rsidRDefault="00776D88" w:rsidP="00776D88">
      <w:pPr>
        <w:rPr>
          <w:bCs/>
          <w:lang w:val="el-GR"/>
        </w:rPr>
      </w:pPr>
    </w:p>
    <w:p w14:paraId="13456E58" w14:textId="77777777" w:rsidR="00776D88" w:rsidRPr="00C03616" w:rsidRDefault="00776D88" w:rsidP="00776D88">
      <w:pPr>
        <w:rPr>
          <w:bCs/>
          <w:lang w:val="el-GR"/>
        </w:rPr>
      </w:pPr>
    </w:p>
    <w:p w14:paraId="69A6F22B" w14:textId="77777777" w:rsidR="00776D88" w:rsidRPr="00C03616" w:rsidRDefault="00776D88" w:rsidP="00776D88">
      <w:pPr>
        <w:rPr>
          <w:bCs/>
          <w:lang w:val="el-GR"/>
        </w:rPr>
      </w:pPr>
    </w:p>
    <w:p w14:paraId="44A55169" w14:textId="77777777" w:rsidR="00776D88" w:rsidRPr="00C03616" w:rsidRDefault="00776D88" w:rsidP="00776D88">
      <w:pPr>
        <w:rPr>
          <w:bCs/>
          <w:lang w:val="el-GR"/>
        </w:rPr>
      </w:pPr>
    </w:p>
    <w:p w14:paraId="1530F14E" w14:textId="77777777" w:rsidR="00776D88" w:rsidRPr="00C03616" w:rsidRDefault="00776D88" w:rsidP="00776D88">
      <w:pPr>
        <w:rPr>
          <w:bCs/>
          <w:lang w:val="el-GR"/>
        </w:rPr>
      </w:pPr>
    </w:p>
    <w:p w14:paraId="11A5EDBE" w14:textId="77777777" w:rsidR="00776D88" w:rsidRPr="00C03616" w:rsidRDefault="00776D88" w:rsidP="00776D88">
      <w:pPr>
        <w:rPr>
          <w:bCs/>
          <w:lang w:val="el-GR"/>
        </w:rPr>
      </w:pPr>
    </w:p>
    <w:p w14:paraId="259E528A" w14:textId="77777777" w:rsidR="00776D88" w:rsidRPr="00C03616" w:rsidRDefault="00776D88" w:rsidP="00776D88">
      <w:pPr>
        <w:rPr>
          <w:bCs/>
          <w:lang w:val="el-GR"/>
        </w:rPr>
      </w:pPr>
    </w:p>
    <w:p w14:paraId="45D13AAB" w14:textId="77777777" w:rsidR="00776D88" w:rsidRPr="00C03616" w:rsidRDefault="00776D88" w:rsidP="00776D88">
      <w:pPr>
        <w:rPr>
          <w:bCs/>
          <w:lang w:val="el-GR"/>
        </w:rPr>
      </w:pPr>
    </w:p>
    <w:p w14:paraId="06C4975A" w14:textId="77777777" w:rsidR="00776D88" w:rsidRPr="00C03616" w:rsidRDefault="00776D88" w:rsidP="00776D88">
      <w:pPr>
        <w:rPr>
          <w:bCs/>
          <w:lang w:val="el-GR"/>
        </w:rPr>
      </w:pPr>
    </w:p>
    <w:p w14:paraId="3EEF1A62" w14:textId="77777777" w:rsidR="00776D88" w:rsidRPr="00C03616" w:rsidRDefault="00776D88" w:rsidP="00776D88">
      <w:pPr>
        <w:rPr>
          <w:bCs/>
          <w:lang w:val="el-GR"/>
        </w:rPr>
      </w:pPr>
    </w:p>
    <w:p w14:paraId="75D3EE66" w14:textId="77777777" w:rsidR="00776D88" w:rsidRPr="00D41104" w:rsidRDefault="00776D88" w:rsidP="00776D88">
      <w:pPr>
        <w:rPr>
          <w:bCs/>
          <w:lang w:val="el-GR"/>
        </w:rPr>
      </w:pPr>
    </w:p>
    <w:p w14:paraId="61602D76" w14:textId="77777777" w:rsidR="00991919" w:rsidRPr="007D34F9" w:rsidRDefault="00991919" w:rsidP="00776D88">
      <w:pPr>
        <w:rPr>
          <w:bCs/>
          <w:lang w:val="el-GR"/>
        </w:rPr>
      </w:pPr>
    </w:p>
    <w:p w14:paraId="5E6DC639" w14:textId="77777777" w:rsidR="00776D88" w:rsidRPr="00C03616" w:rsidRDefault="00776D88" w:rsidP="00776D88">
      <w:pPr>
        <w:rPr>
          <w:bCs/>
          <w:lang w:val="el-GR"/>
        </w:rPr>
      </w:pPr>
    </w:p>
    <w:p w14:paraId="345A6C9F" w14:textId="77777777" w:rsidR="00776D88" w:rsidRPr="00C03616" w:rsidRDefault="00776D88" w:rsidP="00776D88">
      <w:pPr>
        <w:jc w:val="center"/>
        <w:rPr>
          <w:b/>
          <w:lang w:val="el-GR"/>
        </w:rPr>
      </w:pPr>
      <w:r w:rsidRPr="00C03616">
        <w:rPr>
          <w:b/>
          <w:lang w:val="el-GR"/>
        </w:rPr>
        <w:t>ΠΑΡΑΡΤΗΜΑ ΙΙ</w:t>
      </w:r>
    </w:p>
    <w:p w14:paraId="0C05E988" w14:textId="77777777" w:rsidR="00776D88" w:rsidRPr="00C03616" w:rsidRDefault="00776D88" w:rsidP="00776D88">
      <w:pPr>
        <w:ind w:left="1701" w:hanging="567"/>
        <w:rPr>
          <w:b/>
          <w:lang w:val="el-GR"/>
        </w:rPr>
      </w:pPr>
    </w:p>
    <w:p w14:paraId="59DCAABF" w14:textId="77777777" w:rsidR="007B3FE0" w:rsidRPr="00C03616" w:rsidRDefault="007B3FE0" w:rsidP="007B3FE0">
      <w:pPr>
        <w:ind w:left="1701" w:right="1405" w:hanging="567"/>
        <w:rPr>
          <w:b/>
          <w:noProof/>
          <w:lang w:val="el-GR"/>
        </w:rPr>
      </w:pPr>
      <w:r w:rsidRPr="00C03616">
        <w:rPr>
          <w:b/>
          <w:noProof/>
          <w:lang w:val="el-GR"/>
        </w:rPr>
        <w:t>Α.</w:t>
      </w:r>
      <w:r w:rsidRPr="00C03616">
        <w:rPr>
          <w:b/>
          <w:noProof/>
          <w:lang w:val="el-GR"/>
        </w:rPr>
        <w:tab/>
      </w:r>
      <w:r w:rsidR="00FF63BC">
        <w:rPr>
          <w:b/>
          <w:noProof/>
          <w:lang w:val="el-GR"/>
        </w:rPr>
        <w:t>ΠΑΡΑΣΚΕΥΑΣΤΗΣ</w:t>
      </w:r>
      <w:r w:rsidR="00FF63BC" w:rsidRPr="00C03616" w:rsidDel="00FF63BC">
        <w:rPr>
          <w:b/>
          <w:noProof/>
          <w:lang w:val="el-GR"/>
        </w:rPr>
        <w:t xml:space="preserve"> </w:t>
      </w:r>
      <w:r w:rsidRPr="00C03616">
        <w:rPr>
          <w:b/>
          <w:noProof/>
          <w:lang w:val="el-GR"/>
        </w:rPr>
        <w:t>(</w:t>
      </w:r>
      <w:r w:rsidR="00FF63BC">
        <w:rPr>
          <w:b/>
          <w:noProof/>
          <w:lang w:val="el-GR"/>
        </w:rPr>
        <w:t>ΕΣ</w:t>
      </w:r>
      <w:r w:rsidRPr="00C03616">
        <w:rPr>
          <w:b/>
          <w:noProof/>
          <w:lang w:val="el-GR"/>
        </w:rPr>
        <w:t xml:space="preserve">) ΤΗΣ (ΤΩΝ) ΒΙΟΛΟΓΙΚΩΣ ΔΡΑΣΤΙΚΗΣ(ΩΝ) ΟΥΣΙΑΣ(ΩΝ) ΚΑΙ  </w:t>
      </w:r>
      <w:r w:rsidR="00FF63BC" w:rsidRPr="00FF63BC">
        <w:rPr>
          <w:b/>
          <w:noProof/>
          <w:lang w:val="el-GR"/>
        </w:rPr>
        <w:t>ΠΑΡΑΣΚΕΥΑΣΤΗΣ</w:t>
      </w:r>
      <w:r w:rsidR="00FF63BC" w:rsidRPr="00FF63BC" w:rsidDel="00FF63BC">
        <w:rPr>
          <w:b/>
          <w:noProof/>
          <w:lang w:val="el-GR"/>
        </w:rPr>
        <w:t xml:space="preserve"> </w:t>
      </w:r>
      <w:r w:rsidRPr="00C03616">
        <w:rPr>
          <w:b/>
          <w:noProof/>
          <w:lang w:val="el-GR"/>
        </w:rPr>
        <w:t>(</w:t>
      </w:r>
      <w:r w:rsidR="00FF63BC">
        <w:rPr>
          <w:b/>
          <w:noProof/>
          <w:lang w:val="el-GR"/>
        </w:rPr>
        <w:t>ΕΣ</w:t>
      </w:r>
      <w:r w:rsidRPr="00C03616">
        <w:rPr>
          <w:b/>
          <w:noProof/>
          <w:lang w:val="el-GR"/>
        </w:rPr>
        <w:t>) ΥΠΕΥΘΥΝΟΣ(ΟΙ) ΓΙΑ ΤΗΝ ΑΠΟΔΕΣΜΕΥΣΗ ΤΩΝ ΠΑΡΤΙΔΩΝ</w:t>
      </w:r>
    </w:p>
    <w:p w14:paraId="018F3EE7" w14:textId="77777777" w:rsidR="007B3FE0" w:rsidRPr="00C03616" w:rsidRDefault="007B3FE0" w:rsidP="007B3FE0">
      <w:pPr>
        <w:ind w:left="1701" w:right="1405" w:hanging="567"/>
        <w:rPr>
          <w:noProof/>
          <w:lang w:val="el-GR"/>
        </w:rPr>
      </w:pPr>
    </w:p>
    <w:p w14:paraId="6F6CCB67" w14:textId="77777777" w:rsidR="007B3FE0" w:rsidRPr="00C03616" w:rsidRDefault="007B3FE0" w:rsidP="007B3FE0">
      <w:pPr>
        <w:ind w:left="1701" w:right="1405" w:hanging="567"/>
        <w:rPr>
          <w:b/>
          <w:noProof/>
          <w:lang w:val="el-GR"/>
        </w:rPr>
      </w:pPr>
      <w:r w:rsidRPr="00C03616">
        <w:rPr>
          <w:b/>
          <w:noProof/>
          <w:lang w:val="el-GR"/>
        </w:rPr>
        <w:t>Β.</w:t>
      </w:r>
      <w:r w:rsidRPr="00C03616">
        <w:rPr>
          <w:b/>
          <w:noProof/>
          <w:lang w:val="el-GR"/>
        </w:rPr>
        <w:tab/>
        <w:t xml:space="preserve">ΟΡΟΙ Η ΠΕΡΙΟΡΙΣΜΟΙ ΣΧΕΤΙΚΑ ΜΕ ΤΗ ΔΙΑΘΕΣΗ ΚΑΙ ΤΗ ΧΡΗΣΗ </w:t>
      </w:r>
    </w:p>
    <w:p w14:paraId="3BC4240F" w14:textId="77777777" w:rsidR="007B3FE0" w:rsidRPr="00C03616" w:rsidRDefault="007B3FE0" w:rsidP="007B3FE0">
      <w:pPr>
        <w:ind w:left="1701" w:right="1405" w:hanging="567"/>
        <w:rPr>
          <w:noProof/>
          <w:lang w:val="el-GR"/>
        </w:rPr>
      </w:pPr>
    </w:p>
    <w:p w14:paraId="6EA81934" w14:textId="77777777" w:rsidR="007B3FE0" w:rsidRPr="00C03616" w:rsidRDefault="007B3FE0" w:rsidP="007B3FE0">
      <w:pPr>
        <w:ind w:left="1701" w:right="1405" w:hanging="708"/>
        <w:rPr>
          <w:b/>
          <w:noProof/>
          <w:lang w:val="el-GR"/>
        </w:rPr>
      </w:pPr>
      <w:r w:rsidRPr="00C03616">
        <w:rPr>
          <w:b/>
          <w:noProof/>
          <w:lang w:val="el-GR"/>
        </w:rPr>
        <w:t xml:space="preserve">  Γ.</w:t>
      </w:r>
      <w:r w:rsidRPr="00C03616">
        <w:rPr>
          <w:b/>
          <w:noProof/>
          <w:lang w:val="el-GR"/>
        </w:rPr>
        <w:tab/>
        <w:t>ΑΛΛΟΙ ΟΡΟΙ ΚΑΙ ΑΠΑΙΤΗΣΕΙΣ  ΤΗΣ ΑΔΕΙΑΣ ΚΥΚΛΟΦΟΡΙΑΣ</w:t>
      </w:r>
    </w:p>
    <w:p w14:paraId="41DBE437" w14:textId="77777777" w:rsidR="00776D88" w:rsidRPr="00C03616" w:rsidRDefault="00776D88" w:rsidP="00776D88">
      <w:pPr>
        <w:ind w:right="1405"/>
        <w:rPr>
          <w:b/>
          <w:lang w:val="el-GR"/>
        </w:rPr>
      </w:pPr>
    </w:p>
    <w:p w14:paraId="2BCEE36E" w14:textId="77777777" w:rsidR="006B487D" w:rsidRPr="00C03616" w:rsidRDefault="00182238" w:rsidP="00987992">
      <w:pPr>
        <w:ind w:left="1701" w:right="1405" w:hanging="708"/>
        <w:rPr>
          <w:b/>
          <w:noProof/>
          <w:lang w:val="el-GR"/>
        </w:rPr>
      </w:pPr>
      <w:r w:rsidRPr="00C03616">
        <w:rPr>
          <w:b/>
          <w:noProof/>
          <w:lang w:val="el-GR"/>
        </w:rPr>
        <w:t xml:space="preserve">  </w:t>
      </w:r>
      <w:r w:rsidR="006B487D" w:rsidRPr="00C03616">
        <w:rPr>
          <w:b/>
          <w:noProof/>
          <w:lang w:val="el-GR"/>
        </w:rPr>
        <w:t>Δ.</w:t>
      </w:r>
      <w:r w:rsidR="006B487D" w:rsidRPr="00C03616">
        <w:rPr>
          <w:b/>
          <w:noProof/>
          <w:lang w:val="el-GR"/>
        </w:rPr>
        <w:tab/>
        <w:t>ΟΡΟΙ Ή ΠΕΡΙΟΡΙΣΜΟΙ ΣΧΕΤΙΚΑ ΜΕ ΤΗΝ ΑΣΦΑΛΗ ΚΑΙ ΑΠΟΤΕΛΕΣΜΑΤΙΚΗ ΧΡΗΣΗ ΤΟΥ ΦΑΡΜΑΚΕΥΤΙΚΟΥ ΠΡΟΪΟΝΤΟΣ</w:t>
      </w:r>
    </w:p>
    <w:p w14:paraId="3AF7B772" w14:textId="77777777" w:rsidR="00776D88" w:rsidRPr="00292458" w:rsidRDefault="00776D88" w:rsidP="00A86FBD">
      <w:pPr>
        <w:pStyle w:val="AnnexHeading"/>
        <w:rPr>
          <w:lang w:val="el-GR"/>
        </w:rPr>
      </w:pPr>
      <w:r w:rsidRPr="00C03616">
        <w:rPr>
          <w:lang w:val="el-GR"/>
        </w:rPr>
        <w:br w:type="page"/>
      </w:r>
      <w:r w:rsidRPr="00292458">
        <w:rPr>
          <w:lang w:val="el-GR"/>
        </w:rPr>
        <w:lastRenderedPageBreak/>
        <w:t>Α.</w:t>
      </w:r>
      <w:r w:rsidRPr="00292458">
        <w:rPr>
          <w:lang w:val="el-GR"/>
        </w:rPr>
        <w:tab/>
      </w:r>
      <w:r w:rsidR="00FF63BC" w:rsidRPr="00FF63BC">
        <w:rPr>
          <w:lang w:val="el-GR"/>
        </w:rPr>
        <w:t>ΠΑΡΑΣΚΕΥΑΣΤ</w:t>
      </w:r>
      <w:r w:rsidR="00083F22">
        <w:rPr>
          <w:lang w:val="el-GR"/>
        </w:rPr>
        <w:t>Ε</w:t>
      </w:r>
      <w:r w:rsidR="00FF63BC" w:rsidRPr="00FF63BC">
        <w:rPr>
          <w:lang w:val="el-GR"/>
        </w:rPr>
        <w:t>Σ</w:t>
      </w:r>
      <w:r w:rsidRPr="00292458">
        <w:rPr>
          <w:lang w:val="el-GR"/>
        </w:rPr>
        <w:t xml:space="preserve"> ΤΗΣ ΒΙΟΛΟΓΙΚΩΣ ΔΡΑΣΤΙΚΗΣ ΟΥΣΙΑΣ ΚΑΙ </w:t>
      </w:r>
      <w:r w:rsidR="00FF63BC" w:rsidRPr="00FF63BC">
        <w:rPr>
          <w:lang w:val="el-GR"/>
        </w:rPr>
        <w:t>ΠΑΡΑΣΚΕΥΑΣΤΗΣ</w:t>
      </w:r>
      <w:r w:rsidR="00A1082E" w:rsidRPr="00292458">
        <w:rPr>
          <w:lang w:val="el-GR"/>
        </w:rPr>
        <w:t xml:space="preserve"> </w:t>
      </w:r>
      <w:r w:rsidRPr="00292458">
        <w:rPr>
          <w:lang w:val="el-GR"/>
        </w:rPr>
        <w:t>ΥΠΕΥΘΥΝΟΣ ΓΙΑ ΤΗΝ ΑΠΟΔΕΣΜΕΥΣΗ ΤΩΝ ΠΑΡΤΙΔΩΝ</w:t>
      </w:r>
    </w:p>
    <w:p w14:paraId="4C456B00" w14:textId="77777777" w:rsidR="00776D88" w:rsidRPr="00C03616" w:rsidRDefault="00776D88" w:rsidP="00776D88">
      <w:pPr>
        <w:rPr>
          <w:lang w:val="el-GR"/>
        </w:rPr>
      </w:pPr>
    </w:p>
    <w:p w14:paraId="1E26CFFF" w14:textId="77777777" w:rsidR="00776D88" w:rsidRPr="00C03616" w:rsidRDefault="00776D88" w:rsidP="00776D88">
      <w:pPr>
        <w:rPr>
          <w:u w:val="single"/>
          <w:lang w:val="el-GR"/>
        </w:rPr>
      </w:pPr>
      <w:r w:rsidRPr="00C03616">
        <w:rPr>
          <w:u w:val="single"/>
          <w:lang w:val="el-GR"/>
        </w:rPr>
        <w:t xml:space="preserve">Όνομα και διεύθυνση των </w:t>
      </w:r>
      <w:r w:rsidR="00FF63BC" w:rsidRPr="00FF63BC">
        <w:rPr>
          <w:u w:val="single"/>
          <w:lang w:val="el-GR"/>
        </w:rPr>
        <w:t>παρασκευαστών</w:t>
      </w:r>
      <w:r w:rsidRPr="00C03616">
        <w:rPr>
          <w:u w:val="single"/>
          <w:lang w:val="el-GR"/>
        </w:rPr>
        <w:t xml:space="preserve"> της βιολογικώς δραστικής ουσίας</w:t>
      </w:r>
    </w:p>
    <w:p w14:paraId="520619D1" w14:textId="77777777" w:rsidR="00776D88" w:rsidRPr="00C03616" w:rsidRDefault="00776D88" w:rsidP="00776D88">
      <w:pPr>
        <w:rPr>
          <w:lang w:val="el-GR"/>
        </w:rPr>
      </w:pPr>
    </w:p>
    <w:p w14:paraId="3A9374BF" w14:textId="77777777" w:rsidR="00776D88" w:rsidRPr="00C03616" w:rsidRDefault="00776D88" w:rsidP="00776D88">
      <w:pPr>
        <w:numPr>
          <w:ilvl w:val="12"/>
          <w:numId w:val="0"/>
        </w:numPr>
        <w:outlineLvl w:val="0"/>
      </w:pPr>
      <w:r w:rsidRPr="00C03616">
        <w:t>Genentech, Inc.</w:t>
      </w:r>
    </w:p>
    <w:p w14:paraId="45F29788" w14:textId="77777777" w:rsidR="00776D88" w:rsidRPr="00C03616" w:rsidRDefault="00776D88" w:rsidP="00776D88">
      <w:pPr>
        <w:numPr>
          <w:ilvl w:val="12"/>
          <w:numId w:val="0"/>
        </w:numPr>
        <w:outlineLvl w:val="0"/>
      </w:pPr>
      <w:r w:rsidRPr="00C03616">
        <w:t>1 Antibody Way</w:t>
      </w:r>
    </w:p>
    <w:p w14:paraId="06AC1593" w14:textId="77777777" w:rsidR="00776D88" w:rsidRPr="00C03616" w:rsidRDefault="00776D88" w:rsidP="00776D88">
      <w:pPr>
        <w:numPr>
          <w:ilvl w:val="12"/>
          <w:numId w:val="0"/>
        </w:numPr>
        <w:outlineLvl w:val="0"/>
      </w:pPr>
      <w:r w:rsidRPr="00C03616">
        <w:t>Oceanside, CA 92056</w:t>
      </w:r>
    </w:p>
    <w:p w14:paraId="12C461BA" w14:textId="77777777" w:rsidR="00776D88" w:rsidRPr="00976E0F" w:rsidRDefault="00776D88" w:rsidP="00776D88">
      <w:pPr>
        <w:rPr>
          <w:lang w:val="de-DE"/>
          <w:rPrChange w:id="299" w:author="REVIEWER" w:date="2025-11-03T10:45:00Z">
            <w:rPr>
              <w:lang w:val="nl-NL"/>
            </w:rPr>
          </w:rPrChange>
        </w:rPr>
      </w:pPr>
      <w:r w:rsidRPr="00C03616">
        <w:rPr>
          <w:lang w:val="el-GR"/>
        </w:rPr>
        <w:t>ΗΠΑ</w:t>
      </w:r>
    </w:p>
    <w:p w14:paraId="12E5CE53" w14:textId="77777777" w:rsidR="001339C7" w:rsidRPr="00976E0F" w:rsidRDefault="001339C7" w:rsidP="001339C7">
      <w:pPr>
        <w:numPr>
          <w:ilvl w:val="12"/>
          <w:numId w:val="0"/>
        </w:numPr>
        <w:rPr>
          <w:lang w:val="de-DE"/>
          <w:rPrChange w:id="300" w:author="REVIEWER" w:date="2025-11-03T10:45:00Z">
            <w:rPr>
              <w:lang w:val="nl-NL"/>
            </w:rPr>
          </w:rPrChange>
        </w:rPr>
      </w:pPr>
    </w:p>
    <w:p w14:paraId="15291102" w14:textId="6ACB25DC" w:rsidR="001339C7" w:rsidRPr="00976E0F" w:rsidRDefault="001339C7" w:rsidP="001339C7">
      <w:pPr>
        <w:numPr>
          <w:ilvl w:val="12"/>
          <w:numId w:val="0"/>
        </w:numPr>
        <w:rPr>
          <w:lang w:val="de-DE"/>
          <w:rPrChange w:id="301" w:author="REVIEWER" w:date="2025-11-03T10:45:00Z">
            <w:rPr>
              <w:lang w:val="nl-NL"/>
            </w:rPr>
          </w:rPrChange>
        </w:rPr>
      </w:pPr>
      <w:r w:rsidRPr="00976E0F">
        <w:rPr>
          <w:lang w:val="de-DE"/>
          <w:rPrChange w:id="302" w:author="REVIEWER" w:date="2025-11-03T10:45:00Z">
            <w:rPr>
              <w:lang w:val="nl-NL"/>
            </w:rPr>
          </w:rPrChange>
        </w:rPr>
        <w:t xml:space="preserve">F. Hoffmann-La Roche </w:t>
      </w:r>
      <w:r w:rsidR="00AA34E4" w:rsidRPr="00976E0F">
        <w:rPr>
          <w:lang w:val="de-DE"/>
          <w:rPrChange w:id="303" w:author="REVIEWER" w:date="2025-11-03T10:45:00Z">
            <w:rPr>
              <w:lang w:val="nl-NL"/>
            </w:rPr>
          </w:rPrChange>
        </w:rPr>
        <w:t>AG</w:t>
      </w:r>
    </w:p>
    <w:p w14:paraId="637E3ECF" w14:textId="77777777" w:rsidR="001339C7" w:rsidRPr="00976E0F" w:rsidRDefault="001339C7" w:rsidP="001339C7">
      <w:pPr>
        <w:numPr>
          <w:ilvl w:val="12"/>
          <w:numId w:val="0"/>
        </w:numPr>
        <w:rPr>
          <w:lang w:val="de-DE"/>
          <w:rPrChange w:id="304" w:author="REVIEWER" w:date="2025-11-03T10:45:00Z">
            <w:rPr>
              <w:lang w:val="nl-NL"/>
            </w:rPr>
          </w:rPrChange>
        </w:rPr>
      </w:pPr>
      <w:r w:rsidRPr="00976E0F">
        <w:rPr>
          <w:lang w:val="de-DE"/>
          <w:rPrChange w:id="305" w:author="REVIEWER" w:date="2025-11-03T10:45:00Z">
            <w:rPr>
              <w:lang w:val="nl-NL"/>
            </w:rPr>
          </w:rPrChange>
        </w:rPr>
        <w:t>Grenzacherstrasse 124</w:t>
      </w:r>
    </w:p>
    <w:p w14:paraId="7D3C772B" w14:textId="0E785C77" w:rsidR="001339C7" w:rsidRPr="00976E0F" w:rsidRDefault="00AA34E4" w:rsidP="001339C7">
      <w:pPr>
        <w:numPr>
          <w:ilvl w:val="12"/>
          <w:numId w:val="0"/>
        </w:numPr>
        <w:rPr>
          <w:lang w:val="de-DE"/>
          <w:rPrChange w:id="306" w:author="REVIEWER" w:date="2025-11-03T10:45:00Z">
            <w:rPr>
              <w:lang w:val="nl-NL"/>
            </w:rPr>
          </w:rPrChange>
        </w:rPr>
      </w:pPr>
      <w:r w:rsidRPr="00976E0F">
        <w:rPr>
          <w:lang w:val="de-DE"/>
          <w:rPrChange w:id="307" w:author="REVIEWER" w:date="2025-11-03T10:45:00Z">
            <w:rPr>
              <w:lang w:val="nl-NL"/>
            </w:rPr>
          </w:rPrChange>
        </w:rPr>
        <w:t>4058</w:t>
      </w:r>
      <w:r w:rsidR="001339C7" w:rsidRPr="00976E0F">
        <w:rPr>
          <w:lang w:val="de-DE"/>
          <w:rPrChange w:id="308" w:author="REVIEWER" w:date="2025-11-03T10:45:00Z">
            <w:rPr>
              <w:lang w:val="nl-NL"/>
            </w:rPr>
          </w:rPrChange>
        </w:rPr>
        <w:t xml:space="preserve"> Basel</w:t>
      </w:r>
    </w:p>
    <w:p w14:paraId="13B4A303" w14:textId="77777777" w:rsidR="00776D88" w:rsidRPr="00976E0F" w:rsidRDefault="001339C7" w:rsidP="001339C7">
      <w:pPr>
        <w:rPr>
          <w:lang w:val="de-DE"/>
          <w:rPrChange w:id="309" w:author="REVIEWER" w:date="2025-11-03T10:45:00Z">
            <w:rPr>
              <w:lang w:val="nl-NL"/>
            </w:rPr>
          </w:rPrChange>
        </w:rPr>
      </w:pPr>
      <w:r w:rsidRPr="00C03616">
        <w:rPr>
          <w:lang w:val="el-GR"/>
        </w:rPr>
        <w:t>Ελβετία</w:t>
      </w:r>
    </w:p>
    <w:p w14:paraId="13DE5D45" w14:textId="77777777" w:rsidR="00A40FBE" w:rsidRPr="00976E0F" w:rsidRDefault="00A40FBE" w:rsidP="001339C7">
      <w:pPr>
        <w:rPr>
          <w:lang w:val="de-DE"/>
          <w:rPrChange w:id="310" w:author="REVIEWER" w:date="2025-11-03T10:45:00Z">
            <w:rPr>
              <w:lang w:val="nl-NL"/>
            </w:rPr>
          </w:rPrChange>
        </w:rPr>
      </w:pPr>
    </w:p>
    <w:p w14:paraId="54ACD5DD" w14:textId="77777777" w:rsidR="00A40FBE" w:rsidRPr="00976E0F" w:rsidRDefault="00A40FBE" w:rsidP="00A40FBE">
      <w:pPr>
        <w:numPr>
          <w:ilvl w:val="12"/>
          <w:numId w:val="0"/>
        </w:numPr>
        <w:rPr>
          <w:lang w:val="de-DE"/>
          <w:rPrChange w:id="311" w:author="REVIEWER" w:date="2025-11-03T10:45:00Z">
            <w:rPr>
              <w:lang w:val="nl-NL"/>
            </w:rPr>
          </w:rPrChange>
        </w:rPr>
      </w:pPr>
      <w:r w:rsidRPr="00976E0F">
        <w:rPr>
          <w:lang w:val="de-DE"/>
          <w:rPrChange w:id="312" w:author="REVIEWER" w:date="2025-11-03T10:45:00Z">
            <w:rPr>
              <w:lang w:val="nl-NL"/>
            </w:rPr>
          </w:rPrChange>
        </w:rPr>
        <w:t>Roche Singapore Technical Operations, Pte. Ltd.</w:t>
      </w:r>
    </w:p>
    <w:p w14:paraId="0595692A" w14:textId="77777777" w:rsidR="00A40FBE" w:rsidRPr="00976E0F" w:rsidRDefault="00A40FBE" w:rsidP="00A40FBE">
      <w:pPr>
        <w:numPr>
          <w:ilvl w:val="12"/>
          <w:numId w:val="0"/>
        </w:numPr>
        <w:rPr>
          <w:lang w:val="de-DE"/>
          <w:rPrChange w:id="313" w:author="REVIEWER" w:date="2025-11-03T10:45:00Z">
            <w:rPr>
              <w:lang w:val="el-GR"/>
            </w:rPr>
          </w:rPrChange>
        </w:rPr>
      </w:pPr>
      <w:r w:rsidRPr="00976E0F">
        <w:rPr>
          <w:lang w:val="de-DE"/>
          <w:rPrChange w:id="314" w:author="REVIEWER" w:date="2025-11-03T10:45:00Z">
            <w:rPr>
              <w:lang w:val="el-GR"/>
            </w:rPr>
          </w:rPrChange>
        </w:rPr>
        <w:t xml:space="preserve">10 </w:t>
      </w:r>
      <w:r w:rsidRPr="00976E0F">
        <w:rPr>
          <w:lang w:val="de-DE"/>
          <w:rPrChange w:id="315" w:author="REVIEWER" w:date="2025-11-03T10:45:00Z">
            <w:rPr>
              <w:lang w:val="nl-NL"/>
            </w:rPr>
          </w:rPrChange>
        </w:rPr>
        <w:t>Tuas</w:t>
      </w:r>
      <w:r w:rsidRPr="00976E0F">
        <w:rPr>
          <w:lang w:val="de-DE"/>
          <w:rPrChange w:id="316" w:author="REVIEWER" w:date="2025-11-03T10:45:00Z">
            <w:rPr>
              <w:lang w:val="el-GR"/>
            </w:rPr>
          </w:rPrChange>
        </w:rPr>
        <w:t xml:space="preserve"> </w:t>
      </w:r>
      <w:r w:rsidRPr="00976E0F">
        <w:rPr>
          <w:lang w:val="de-DE"/>
          <w:rPrChange w:id="317" w:author="REVIEWER" w:date="2025-11-03T10:45:00Z">
            <w:rPr>
              <w:lang w:val="nl-NL"/>
            </w:rPr>
          </w:rPrChange>
        </w:rPr>
        <w:t>Bay</w:t>
      </w:r>
      <w:r w:rsidRPr="00976E0F">
        <w:rPr>
          <w:lang w:val="de-DE"/>
          <w:rPrChange w:id="318" w:author="REVIEWER" w:date="2025-11-03T10:45:00Z">
            <w:rPr>
              <w:lang w:val="el-GR"/>
            </w:rPr>
          </w:rPrChange>
        </w:rPr>
        <w:t xml:space="preserve"> </w:t>
      </w:r>
      <w:r w:rsidRPr="00976E0F">
        <w:rPr>
          <w:lang w:val="de-DE"/>
          <w:rPrChange w:id="319" w:author="REVIEWER" w:date="2025-11-03T10:45:00Z">
            <w:rPr>
              <w:lang w:val="nl-NL"/>
            </w:rPr>
          </w:rPrChange>
        </w:rPr>
        <w:t>Link</w:t>
      </w:r>
    </w:p>
    <w:p w14:paraId="4FF0169F" w14:textId="77777777" w:rsidR="00A40FBE" w:rsidRPr="00976E0F" w:rsidRDefault="00A40FBE" w:rsidP="00A40FBE">
      <w:pPr>
        <w:numPr>
          <w:ilvl w:val="12"/>
          <w:numId w:val="0"/>
        </w:numPr>
        <w:rPr>
          <w:lang w:val="de-DE"/>
          <w:rPrChange w:id="320" w:author="REVIEWER" w:date="2025-11-03T10:45:00Z">
            <w:rPr>
              <w:lang w:val="el-GR"/>
            </w:rPr>
          </w:rPrChange>
        </w:rPr>
      </w:pPr>
      <w:r w:rsidRPr="00976E0F">
        <w:rPr>
          <w:lang w:val="de-DE"/>
          <w:rPrChange w:id="321" w:author="REVIEWER" w:date="2025-11-03T10:45:00Z">
            <w:rPr>
              <w:lang w:val="nl-NL"/>
            </w:rPr>
          </w:rPrChange>
        </w:rPr>
        <w:t>Singapore</w:t>
      </w:r>
      <w:r w:rsidRPr="00976E0F">
        <w:rPr>
          <w:lang w:val="de-DE"/>
          <w:rPrChange w:id="322" w:author="REVIEWER" w:date="2025-11-03T10:45:00Z">
            <w:rPr>
              <w:lang w:val="el-GR"/>
            </w:rPr>
          </w:rPrChange>
        </w:rPr>
        <w:t xml:space="preserve"> 637394</w:t>
      </w:r>
    </w:p>
    <w:p w14:paraId="48A0AB9A" w14:textId="77777777" w:rsidR="00A40FBE" w:rsidRPr="00C03616" w:rsidRDefault="00A40FBE" w:rsidP="00A40FBE">
      <w:pPr>
        <w:rPr>
          <w:lang w:val="el-GR"/>
        </w:rPr>
      </w:pPr>
      <w:r w:rsidRPr="00C03616">
        <w:rPr>
          <w:lang w:val="el-GR"/>
        </w:rPr>
        <w:t>Σιγκαπούρη</w:t>
      </w:r>
    </w:p>
    <w:p w14:paraId="56E4049E" w14:textId="77777777" w:rsidR="001339C7" w:rsidRPr="00C03616" w:rsidRDefault="001339C7" w:rsidP="001339C7">
      <w:pPr>
        <w:rPr>
          <w:lang w:val="el-GR"/>
        </w:rPr>
      </w:pPr>
    </w:p>
    <w:p w14:paraId="0491FACB" w14:textId="77777777" w:rsidR="00776D88" w:rsidRPr="00C03616" w:rsidRDefault="00776D88" w:rsidP="00776D88">
      <w:pPr>
        <w:rPr>
          <w:u w:val="single"/>
          <w:lang w:val="el-GR"/>
        </w:rPr>
      </w:pPr>
      <w:r w:rsidRPr="00C03616">
        <w:rPr>
          <w:u w:val="single"/>
          <w:lang w:val="el-GR"/>
        </w:rPr>
        <w:t xml:space="preserve">Όνομα και διεύθυνση του </w:t>
      </w:r>
      <w:r w:rsidR="00FF63BC" w:rsidRPr="00FF63BC">
        <w:rPr>
          <w:u w:val="single"/>
          <w:lang w:val="el-GR"/>
        </w:rPr>
        <w:t>παρασκευαστή</w:t>
      </w:r>
      <w:r w:rsidRPr="00C03616">
        <w:rPr>
          <w:u w:val="single"/>
          <w:lang w:val="el-GR"/>
        </w:rPr>
        <w:t xml:space="preserve"> που είναι υπεύθυνος για την αποδέσμευση των παρτίδων</w:t>
      </w:r>
    </w:p>
    <w:p w14:paraId="6F4EE59B" w14:textId="77777777" w:rsidR="00776D88" w:rsidRPr="00C03616" w:rsidRDefault="00776D88" w:rsidP="00776D88">
      <w:pPr>
        <w:rPr>
          <w:lang w:val="el-GR"/>
        </w:rPr>
      </w:pPr>
    </w:p>
    <w:p w14:paraId="40CB5D6D" w14:textId="77777777" w:rsidR="00776D88" w:rsidRPr="00C03616" w:rsidRDefault="00776D88" w:rsidP="00776D88">
      <w:pPr>
        <w:rPr>
          <w:lang w:val="de-CH"/>
        </w:rPr>
      </w:pPr>
      <w:r w:rsidRPr="00C03616">
        <w:rPr>
          <w:lang w:val="de-CH"/>
        </w:rPr>
        <w:t>Roche Pharma AG</w:t>
      </w:r>
    </w:p>
    <w:p w14:paraId="54CBEAA6" w14:textId="77777777" w:rsidR="00776D88" w:rsidRPr="00C03616" w:rsidRDefault="00776D88" w:rsidP="00776D88">
      <w:pPr>
        <w:rPr>
          <w:lang w:val="el-GR"/>
        </w:rPr>
      </w:pPr>
      <w:r w:rsidRPr="00C03616">
        <w:rPr>
          <w:lang w:val="de-CH"/>
        </w:rPr>
        <w:t xml:space="preserve">Emil-Barrell-Str. </w:t>
      </w:r>
      <w:r w:rsidRPr="00C03616">
        <w:rPr>
          <w:lang w:val="el-GR"/>
        </w:rPr>
        <w:t>1,</w:t>
      </w:r>
    </w:p>
    <w:p w14:paraId="2DF5CA28" w14:textId="3A7FF84E" w:rsidR="00776D88" w:rsidRPr="00C03616" w:rsidRDefault="00776D88" w:rsidP="00776D88">
      <w:pPr>
        <w:rPr>
          <w:lang w:val="el-GR"/>
        </w:rPr>
      </w:pPr>
      <w:r w:rsidRPr="00C03616">
        <w:rPr>
          <w:lang w:val="el-GR"/>
        </w:rPr>
        <w:t>79639 Grenzach-Wyhlen</w:t>
      </w:r>
    </w:p>
    <w:p w14:paraId="495930EE" w14:textId="77777777" w:rsidR="00776D88" w:rsidRPr="00C03616" w:rsidRDefault="00776D88" w:rsidP="00776D88">
      <w:pPr>
        <w:rPr>
          <w:lang w:val="el-GR"/>
        </w:rPr>
      </w:pPr>
      <w:r w:rsidRPr="00C03616">
        <w:rPr>
          <w:lang w:val="el-GR"/>
        </w:rPr>
        <w:t>Γερμανία</w:t>
      </w:r>
    </w:p>
    <w:p w14:paraId="7DB6F07A" w14:textId="77777777" w:rsidR="00776D88" w:rsidRPr="00C03616" w:rsidRDefault="00776D88" w:rsidP="00776D88">
      <w:pPr>
        <w:rPr>
          <w:lang w:val="el-GR"/>
        </w:rPr>
      </w:pPr>
    </w:p>
    <w:p w14:paraId="6E34663D" w14:textId="77777777" w:rsidR="00776D88" w:rsidRPr="00C03616" w:rsidRDefault="00776D88" w:rsidP="00776D88">
      <w:pPr>
        <w:rPr>
          <w:lang w:val="el-GR"/>
        </w:rPr>
      </w:pPr>
    </w:p>
    <w:p w14:paraId="6B431DFB" w14:textId="77777777" w:rsidR="00776D88" w:rsidRPr="00C03616" w:rsidRDefault="00776D88" w:rsidP="00387402">
      <w:pPr>
        <w:pStyle w:val="AnnexHeading"/>
        <w:rPr>
          <w:lang w:val="el-GR"/>
        </w:rPr>
      </w:pPr>
      <w:r w:rsidRPr="00C03616">
        <w:rPr>
          <w:lang w:val="el-GR"/>
        </w:rPr>
        <w:t>Β.</w:t>
      </w:r>
      <w:r w:rsidRPr="00C03616">
        <w:rPr>
          <w:lang w:val="el-GR"/>
        </w:rPr>
        <w:tab/>
        <w:t xml:space="preserve">ΟΡΟΙ </w:t>
      </w:r>
      <w:r w:rsidR="00D852D1">
        <w:rPr>
          <w:lang w:val="el-GR"/>
        </w:rPr>
        <w:t>Ή</w:t>
      </w:r>
      <w:r w:rsidRPr="00C03616">
        <w:rPr>
          <w:lang w:val="el-GR"/>
        </w:rPr>
        <w:t xml:space="preserve"> ΠΕΡΙΟΡΙΣΜΟΙ ΣΧΕΤΙΚΑ ΜΕ ΤΗ ΔΙΑΘΕΣΗ ΚΑΙ ΤΗ ΧΡΗΣΗ </w:t>
      </w:r>
    </w:p>
    <w:p w14:paraId="08E20EB6" w14:textId="77777777" w:rsidR="00776D88" w:rsidRPr="00C03616" w:rsidRDefault="00776D88" w:rsidP="00776D88">
      <w:pPr>
        <w:rPr>
          <w:lang w:val="el-GR"/>
        </w:rPr>
      </w:pPr>
    </w:p>
    <w:p w14:paraId="635B1E94" w14:textId="77777777" w:rsidR="00776D88" w:rsidRPr="00C03616" w:rsidRDefault="00776D88" w:rsidP="00776D88">
      <w:pPr>
        <w:rPr>
          <w:lang w:val="el-GR"/>
        </w:rPr>
      </w:pPr>
      <w:r w:rsidRPr="00C03616">
        <w:rPr>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39B0F207" w14:textId="77777777" w:rsidR="00776D88" w:rsidRPr="00C03616" w:rsidRDefault="00776D88" w:rsidP="00776D88">
      <w:pPr>
        <w:rPr>
          <w:lang w:val="el-GR"/>
        </w:rPr>
      </w:pPr>
    </w:p>
    <w:p w14:paraId="5441BD59" w14:textId="77777777" w:rsidR="00776D88" w:rsidRPr="00C03616" w:rsidRDefault="00776D88" w:rsidP="00776D88">
      <w:pPr>
        <w:rPr>
          <w:lang w:val="el-GR"/>
        </w:rPr>
      </w:pPr>
    </w:p>
    <w:p w14:paraId="7909F21E" w14:textId="77777777" w:rsidR="00BA6EA3" w:rsidRPr="00C03616" w:rsidRDefault="00387402" w:rsidP="00BA6EA3">
      <w:pPr>
        <w:pStyle w:val="AnnexHeading"/>
        <w:rPr>
          <w:lang w:val="el-GR"/>
        </w:rPr>
      </w:pPr>
      <w:r w:rsidRPr="00C03616">
        <w:rPr>
          <w:lang w:val="el-GR"/>
        </w:rPr>
        <w:t>Γ.</w:t>
      </w:r>
      <w:r w:rsidRPr="00C03616">
        <w:rPr>
          <w:lang w:val="el-GR"/>
        </w:rPr>
        <w:tab/>
      </w:r>
      <w:r w:rsidR="00C5769A" w:rsidRPr="00C03616">
        <w:rPr>
          <w:lang w:val="el-GR"/>
        </w:rPr>
        <w:t>ΑΛΛΟΙ ΟΡΟΙ ΚΑΙ ΑΠΑΙΤΗΣΕΙΣ  ΤΗΣ ΑΔΕΙΑΣ ΚΥΚΛΟΦΟΡΙΑΣ</w:t>
      </w:r>
    </w:p>
    <w:p w14:paraId="0D9A7398" w14:textId="77777777" w:rsidR="00776D88" w:rsidRPr="00C03616" w:rsidRDefault="00776D88" w:rsidP="00BA6EA3">
      <w:pPr>
        <w:rPr>
          <w:lang w:val="el-GR"/>
        </w:rPr>
      </w:pPr>
    </w:p>
    <w:p w14:paraId="79514A15" w14:textId="77777777" w:rsidR="004150C4" w:rsidRPr="00CC24B1" w:rsidRDefault="009070AE" w:rsidP="004150C4">
      <w:pPr>
        <w:rPr>
          <w:b/>
          <w:noProof/>
          <w:lang w:val="el-GR"/>
        </w:rPr>
      </w:pPr>
      <w:r w:rsidRPr="00C03616">
        <w:rPr>
          <w:color w:val="000000"/>
          <w:szCs w:val="22"/>
        </w:rPr>
        <w:sym w:font="Symbol" w:char="00B7"/>
      </w:r>
      <w:r w:rsidRPr="00C03616">
        <w:rPr>
          <w:color w:val="000000"/>
          <w:szCs w:val="22"/>
          <w:lang w:val="el-GR"/>
        </w:rPr>
        <w:tab/>
      </w:r>
      <w:r w:rsidR="006345CC" w:rsidRPr="00C03616">
        <w:rPr>
          <w:b/>
          <w:noProof/>
          <w:snapToGrid w:val="0"/>
          <w:szCs w:val="24"/>
          <w:lang w:val="el-GR" w:eastAsia="en-US"/>
        </w:rPr>
        <w:t>Εκθέσεις περιοδικής παρακολούθησης της ασφάλειας</w:t>
      </w:r>
      <w:r w:rsidR="004150C4">
        <w:rPr>
          <w:b/>
          <w:noProof/>
          <w:snapToGrid w:val="0"/>
          <w:szCs w:val="24"/>
          <w:lang w:val="el-GR" w:eastAsia="en-US"/>
        </w:rPr>
        <w:t xml:space="preserve"> </w:t>
      </w:r>
      <w:r w:rsidR="004150C4" w:rsidRPr="00CC24B1">
        <w:rPr>
          <w:b/>
          <w:noProof/>
          <w:lang w:val="el-GR"/>
        </w:rPr>
        <w:t>(</w:t>
      </w:r>
      <w:r w:rsidR="004150C4">
        <w:rPr>
          <w:b/>
          <w:noProof/>
          <w:lang w:val="en-GB"/>
        </w:rPr>
        <w:t>PSURs</w:t>
      </w:r>
      <w:r w:rsidR="004150C4" w:rsidRPr="00CC24B1">
        <w:rPr>
          <w:b/>
          <w:noProof/>
          <w:lang w:val="el-GR"/>
        </w:rPr>
        <w:t>)</w:t>
      </w:r>
    </w:p>
    <w:p w14:paraId="3E940CDA" w14:textId="77777777" w:rsidR="006345CC" w:rsidRPr="00C03616" w:rsidRDefault="006345CC" w:rsidP="00776D88">
      <w:pPr>
        <w:rPr>
          <w:i/>
          <w:lang w:val="el-GR"/>
        </w:rPr>
      </w:pPr>
    </w:p>
    <w:p w14:paraId="50BDDF89" w14:textId="77777777" w:rsidR="006345CC" w:rsidRPr="00C03616" w:rsidRDefault="00102C59" w:rsidP="00776D88">
      <w:pPr>
        <w:rPr>
          <w:i/>
          <w:lang w:val="el-GR"/>
        </w:rPr>
      </w:pPr>
      <w:r>
        <w:rPr>
          <w:lang w:val="el-GR"/>
        </w:rPr>
        <w:t xml:space="preserve">Οι απαιτήσεις για την υποβολή </w:t>
      </w:r>
      <w:r w:rsidR="004150C4">
        <w:rPr>
          <w:lang w:val="el-GR"/>
        </w:rPr>
        <w:t xml:space="preserve">των </w:t>
      </w:r>
      <w:r w:rsidR="004150C4" w:rsidRPr="004150C4">
        <w:rPr>
          <w:lang w:val="el-GR"/>
        </w:rPr>
        <w:t>PSURs</w:t>
      </w:r>
      <w:r>
        <w:rPr>
          <w:lang w:val="el-GR"/>
        </w:rPr>
        <w:t xml:space="preserve"> για το εν λόγω φαρμακευτικό προϊόν</w:t>
      </w:r>
      <w:r>
        <w:rPr>
          <w:i/>
          <w:szCs w:val="22"/>
          <w:lang w:val="el-GR"/>
        </w:rPr>
        <w:t xml:space="preserve"> </w:t>
      </w:r>
      <w:r>
        <w:rPr>
          <w:szCs w:val="22"/>
          <w:lang w:val="el-GR"/>
        </w:rPr>
        <w:t xml:space="preserve">ορίζονται στον κατάλογο με τις ημερομηνίες αναφοράς της Ένωσης (κατάλογος </w:t>
      </w:r>
      <w:r>
        <w:rPr>
          <w:noProof/>
          <w:szCs w:val="22"/>
        </w:rPr>
        <w:t>EURD</w:t>
      </w:r>
      <w:r>
        <w:rPr>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1F356A88" w14:textId="77777777" w:rsidR="006345CC" w:rsidRPr="00CC24B1" w:rsidRDefault="006345CC" w:rsidP="00776D88">
      <w:pPr>
        <w:rPr>
          <w:i/>
          <w:lang w:val="el-GR"/>
        </w:rPr>
      </w:pPr>
    </w:p>
    <w:p w14:paraId="5F449C20" w14:textId="77777777" w:rsidR="002E1FE2" w:rsidRPr="00CC24B1" w:rsidRDefault="002E1FE2" w:rsidP="00776D88">
      <w:pPr>
        <w:rPr>
          <w:i/>
          <w:lang w:val="el-GR"/>
        </w:rPr>
      </w:pPr>
    </w:p>
    <w:p w14:paraId="662664B8" w14:textId="77777777" w:rsidR="006345CC" w:rsidRPr="00C03616" w:rsidRDefault="008773E7" w:rsidP="00987992">
      <w:pPr>
        <w:pStyle w:val="AnnexHeading"/>
        <w:keepNext/>
        <w:keepLines/>
        <w:rPr>
          <w:noProof/>
          <w:snapToGrid w:val="0"/>
          <w:lang w:val="el-GR" w:eastAsia="en-US"/>
        </w:rPr>
      </w:pPr>
      <w:r w:rsidRPr="00C03616">
        <w:rPr>
          <w:noProof/>
          <w:snapToGrid w:val="0"/>
          <w:lang w:val="el-GR" w:eastAsia="en-US"/>
        </w:rPr>
        <w:t>Δ.</w:t>
      </w:r>
      <w:r w:rsidR="00D91268" w:rsidRPr="00C03616">
        <w:rPr>
          <w:noProof/>
          <w:snapToGrid w:val="0"/>
          <w:lang w:val="el-GR" w:eastAsia="en-US"/>
        </w:rPr>
        <w:tab/>
      </w:r>
      <w:r w:rsidR="006345CC" w:rsidRPr="00C03616">
        <w:rPr>
          <w:noProof/>
          <w:snapToGrid w:val="0"/>
          <w:lang w:val="el-GR" w:eastAsia="en-US"/>
        </w:rPr>
        <w:t>ΟΡΟΙ Ή ΠΕΡΙΟΡΙΣΜΟΙ ΣΧΕΤΙΚΑ ΜΕ ΤΗΝ ΑΣΦΑΛΗ ΚΑΙ ΑΠΟΤΕΛΕΣΜΑΤΙΚΗ ΧΡΗΣΗ ΤΟΥ ΦΑΡΜΑΚΕΥΤΙΚΟΥ ΠΡΟΪΟΝΤΟΣ</w:t>
      </w:r>
    </w:p>
    <w:p w14:paraId="69F2D2AA" w14:textId="77777777" w:rsidR="006345CC" w:rsidRPr="00C03616" w:rsidRDefault="006345CC" w:rsidP="00987992">
      <w:pPr>
        <w:keepNext/>
        <w:keepLines/>
        <w:suppressLineNumbers/>
        <w:tabs>
          <w:tab w:val="left" w:pos="567"/>
        </w:tabs>
        <w:spacing w:line="260" w:lineRule="exact"/>
        <w:ind w:right="-1"/>
        <w:rPr>
          <w:i/>
          <w:noProof/>
          <w:snapToGrid w:val="0"/>
          <w:szCs w:val="24"/>
          <w:u w:val="single"/>
          <w:lang w:val="el-GR" w:eastAsia="en-US"/>
        </w:rPr>
      </w:pPr>
    </w:p>
    <w:p w14:paraId="2388AC36" w14:textId="77777777" w:rsidR="0096007D" w:rsidRPr="00C03616" w:rsidRDefault="009070AE" w:rsidP="00987992">
      <w:pPr>
        <w:keepNext/>
        <w:keepLines/>
        <w:suppressLineNumbers/>
        <w:tabs>
          <w:tab w:val="left" w:pos="567"/>
        </w:tabs>
        <w:spacing w:line="260" w:lineRule="exact"/>
        <w:ind w:right="-1"/>
        <w:rPr>
          <w:b/>
          <w:snapToGrid w:val="0"/>
          <w:szCs w:val="24"/>
          <w:lang w:val="el-GR" w:eastAsia="en-US"/>
        </w:rPr>
      </w:pPr>
      <w:r w:rsidRPr="00C03616">
        <w:rPr>
          <w:color w:val="000000"/>
          <w:szCs w:val="22"/>
        </w:rPr>
        <w:sym w:font="Symbol" w:char="00B7"/>
      </w:r>
      <w:r w:rsidRPr="00C03616">
        <w:rPr>
          <w:color w:val="000000"/>
          <w:szCs w:val="22"/>
          <w:lang w:val="el-GR"/>
        </w:rPr>
        <w:tab/>
      </w:r>
      <w:r w:rsidR="006345CC" w:rsidRPr="00C03616">
        <w:rPr>
          <w:b/>
          <w:noProof/>
          <w:snapToGrid w:val="0"/>
          <w:szCs w:val="24"/>
          <w:lang w:val="el-GR" w:eastAsia="en-US"/>
        </w:rPr>
        <w:t xml:space="preserve">Σχέδιο </w:t>
      </w:r>
      <w:r w:rsidR="004150C4">
        <w:rPr>
          <w:b/>
          <w:noProof/>
          <w:snapToGrid w:val="0"/>
          <w:szCs w:val="24"/>
          <w:lang w:val="el-GR" w:eastAsia="en-US"/>
        </w:rPr>
        <w:t>δ</w:t>
      </w:r>
      <w:r w:rsidR="004150C4" w:rsidRPr="00C03616">
        <w:rPr>
          <w:b/>
          <w:noProof/>
          <w:snapToGrid w:val="0"/>
          <w:szCs w:val="24"/>
          <w:lang w:val="el-GR" w:eastAsia="en-US"/>
        </w:rPr>
        <w:t xml:space="preserve">ιαχείρισης </w:t>
      </w:r>
      <w:r w:rsidR="004150C4">
        <w:rPr>
          <w:b/>
          <w:noProof/>
          <w:snapToGrid w:val="0"/>
          <w:szCs w:val="24"/>
          <w:lang w:val="el-GR" w:eastAsia="en-US"/>
        </w:rPr>
        <w:t>κ</w:t>
      </w:r>
      <w:r w:rsidR="004150C4" w:rsidRPr="00C03616">
        <w:rPr>
          <w:b/>
          <w:noProof/>
          <w:snapToGrid w:val="0"/>
          <w:szCs w:val="24"/>
          <w:lang w:val="el-GR" w:eastAsia="en-US"/>
        </w:rPr>
        <w:t xml:space="preserve">ινδύνου </w:t>
      </w:r>
      <w:r w:rsidR="006345CC" w:rsidRPr="00C03616">
        <w:rPr>
          <w:b/>
          <w:noProof/>
          <w:snapToGrid w:val="0"/>
          <w:szCs w:val="24"/>
          <w:lang w:val="el-GR" w:eastAsia="en-US"/>
        </w:rPr>
        <w:t>(ΣΔΚ)</w:t>
      </w:r>
    </w:p>
    <w:p w14:paraId="4D434F09" w14:textId="77777777" w:rsidR="00026DCC" w:rsidRPr="00C03616" w:rsidRDefault="00026DCC" w:rsidP="00987992">
      <w:pPr>
        <w:keepNext/>
        <w:keepLines/>
        <w:suppressLineNumbers/>
        <w:tabs>
          <w:tab w:val="left" w:pos="567"/>
        </w:tabs>
        <w:spacing w:line="260" w:lineRule="exact"/>
        <w:ind w:left="720" w:right="-1"/>
        <w:rPr>
          <w:b/>
          <w:snapToGrid w:val="0"/>
          <w:szCs w:val="24"/>
          <w:lang w:val="el-GR" w:eastAsia="en-US"/>
        </w:rPr>
      </w:pPr>
    </w:p>
    <w:p w14:paraId="2A3BE7AF" w14:textId="77777777" w:rsidR="006345CC" w:rsidRPr="00C03616" w:rsidRDefault="006345CC" w:rsidP="00987992">
      <w:pPr>
        <w:keepNext/>
        <w:keepLines/>
        <w:suppressLineNumbers/>
        <w:tabs>
          <w:tab w:val="left" w:pos="0"/>
        </w:tabs>
        <w:ind w:right="567"/>
        <w:rPr>
          <w:noProof/>
          <w:szCs w:val="24"/>
          <w:lang w:val="el-GR"/>
        </w:rPr>
      </w:pPr>
      <w:r w:rsidRPr="00C03616">
        <w:rPr>
          <w:noProof/>
          <w:szCs w:val="24"/>
          <w:lang w:val="el-GR"/>
        </w:rPr>
        <w:t xml:space="preserve">Ο Κάτοχος </w:t>
      </w:r>
      <w:r w:rsidRPr="00C03616">
        <w:rPr>
          <w:color w:val="000000"/>
          <w:szCs w:val="24"/>
          <w:lang w:val="el-GR"/>
        </w:rPr>
        <w:t>Άδειας</w:t>
      </w:r>
      <w:r w:rsidRPr="00C03616">
        <w:rPr>
          <w:noProof/>
          <w:szCs w:val="24"/>
          <w:lang w:val="el-GR"/>
        </w:rPr>
        <w:t xml:space="preserve"> Κυκλοφορίας </w:t>
      </w:r>
      <w:r w:rsidR="004150C4">
        <w:rPr>
          <w:noProof/>
          <w:szCs w:val="24"/>
          <w:lang w:val="el-GR"/>
        </w:rPr>
        <w:t xml:space="preserve">(ΚΑΚ) </w:t>
      </w:r>
      <w:r w:rsidRPr="00C03616">
        <w:rPr>
          <w:noProof/>
          <w:szCs w:val="24"/>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733EF20" w14:textId="77777777" w:rsidR="0096007D" w:rsidRPr="00C03616" w:rsidRDefault="0096007D" w:rsidP="00776D88">
      <w:pPr>
        <w:rPr>
          <w:lang w:val="el-GR"/>
        </w:rPr>
      </w:pPr>
    </w:p>
    <w:p w14:paraId="7E69948F" w14:textId="77777777" w:rsidR="00FD16C9" w:rsidRPr="00C03616" w:rsidRDefault="0096007D" w:rsidP="00D41104">
      <w:pPr>
        <w:keepNext/>
        <w:keepLines/>
        <w:rPr>
          <w:noProof/>
          <w:lang w:val="el-GR"/>
        </w:rPr>
      </w:pPr>
      <w:r w:rsidRPr="00C03616">
        <w:rPr>
          <w:noProof/>
          <w:lang w:val="el-GR"/>
        </w:rPr>
        <w:lastRenderedPageBreak/>
        <w:t>Ένα</w:t>
      </w:r>
      <w:r w:rsidR="00FD16C9" w:rsidRPr="00C03616">
        <w:rPr>
          <w:noProof/>
          <w:lang w:val="el-GR"/>
        </w:rPr>
        <w:t xml:space="preserve"> </w:t>
      </w:r>
      <w:r w:rsidR="00FD16C9" w:rsidRPr="00C03616">
        <w:rPr>
          <w:color w:val="000000"/>
          <w:lang w:val="el-GR" w:eastAsia="en-GB"/>
        </w:rPr>
        <w:t>επικαιροποιημένο</w:t>
      </w:r>
      <w:r w:rsidR="00FD16C9" w:rsidRPr="00C03616">
        <w:rPr>
          <w:noProof/>
          <w:lang w:val="el-GR"/>
        </w:rPr>
        <w:t xml:space="preserve"> ΣΔΚ θα πρέπει να κατατεθεί</w:t>
      </w:r>
      <w:r w:rsidRPr="00C03616">
        <w:rPr>
          <w:noProof/>
          <w:lang w:val="el-GR"/>
        </w:rPr>
        <w:t>:</w:t>
      </w:r>
    </w:p>
    <w:p w14:paraId="33752E68" w14:textId="77777777" w:rsidR="00E23D84" w:rsidRPr="0062471E" w:rsidRDefault="005316C9" w:rsidP="00D41104">
      <w:pPr>
        <w:keepNext/>
        <w:keepLines/>
        <w:suppressLineNumbers/>
        <w:tabs>
          <w:tab w:val="left" w:pos="567"/>
        </w:tabs>
        <w:spacing w:line="260" w:lineRule="exact"/>
        <w:ind w:left="360" w:right="-1"/>
        <w:rPr>
          <w:noProof/>
          <w:snapToGrid w:val="0"/>
          <w:szCs w:val="24"/>
          <w:lang w:val="el-GR" w:eastAsia="en-US"/>
        </w:rPr>
      </w:pPr>
      <w:r w:rsidRPr="0062471E">
        <w:rPr>
          <w:color w:val="000000"/>
          <w:szCs w:val="22"/>
        </w:rPr>
        <w:sym w:font="Symbol" w:char="00B7"/>
      </w:r>
      <w:r w:rsidRPr="0062471E">
        <w:rPr>
          <w:color w:val="000000"/>
          <w:szCs w:val="22"/>
          <w:lang w:val="el-GR"/>
        </w:rPr>
        <w:tab/>
      </w:r>
      <w:r w:rsidR="00D852D1">
        <w:rPr>
          <w:noProof/>
          <w:snapToGrid w:val="0"/>
          <w:szCs w:val="24"/>
          <w:lang w:val="el-GR" w:eastAsia="en-US"/>
        </w:rPr>
        <w:t>Μ</w:t>
      </w:r>
      <w:r w:rsidR="00E23D84" w:rsidRPr="0062471E">
        <w:rPr>
          <w:noProof/>
          <w:snapToGrid w:val="0"/>
          <w:szCs w:val="24"/>
          <w:lang w:val="el-GR" w:eastAsia="en-US"/>
        </w:rPr>
        <w:t>ετά από αίτημα του Ευρωπαϊκού οργανισμού Φαρμάκων,</w:t>
      </w:r>
    </w:p>
    <w:p w14:paraId="31821A62" w14:textId="77777777" w:rsidR="0096007D" w:rsidRPr="0062471E" w:rsidRDefault="005316C9" w:rsidP="00D41104">
      <w:pPr>
        <w:keepNext/>
        <w:keepLines/>
        <w:suppressLineNumbers/>
        <w:tabs>
          <w:tab w:val="left" w:pos="567"/>
        </w:tabs>
        <w:spacing w:line="260" w:lineRule="exact"/>
        <w:ind w:left="567" w:right="-1" w:hanging="207"/>
        <w:rPr>
          <w:noProof/>
          <w:snapToGrid w:val="0"/>
          <w:szCs w:val="24"/>
          <w:lang w:val="el-GR" w:eastAsia="en-US"/>
        </w:rPr>
      </w:pPr>
      <w:r w:rsidRPr="0062471E">
        <w:rPr>
          <w:color w:val="000000"/>
          <w:szCs w:val="22"/>
        </w:rPr>
        <w:sym w:font="Symbol" w:char="00B7"/>
      </w:r>
      <w:r w:rsidRPr="0062471E">
        <w:rPr>
          <w:color w:val="000000"/>
          <w:szCs w:val="22"/>
          <w:lang w:val="el-GR"/>
        </w:rPr>
        <w:tab/>
      </w:r>
      <w:r w:rsidR="00D852D1">
        <w:rPr>
          <w:noProof/>
          <w:snapToGrid w:val="0"/>
          <w:szCs w:val="24"/>
          <w:lang w:val="el-GR" w:eastAsia="en-US"/>
        </w:rPr>
        <w:t>Ο</w:t>
      </w:r>
      <w:r w:rsidR="00E23D84" w:rsidRPr="0062471E">
        <w:rPr>
          <w:noProof/>
          <w:snapToGrid w:val="0"/>
          <w:szCs w:val="24"/>
          <w:lang w:val="el-GR" w:eastAsia="en-US"/>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73AE9D5" w14:textId="77777777" w:rsidR="00776D88" w:rsidRPr="00C03616" w:rsidRDefault="00776D88" w:rsidP="00776D88">
      <w:pPr>
        <w:rPr>
          <w:i/>
          <w:lang w:val="el-GR"/>
        </w:rPr>
      </w:pPr>
      <w:r w:rsidRPr="00C03616">
        <w:rPr>
          <w:lang w:val="el-GR"/>
        </w:rPr>
        <w:br w:type="page"/>
      </w:r>
    </w:p>
    <w:p w14:paraId="5A296E1D" w14:textId="77777777" w:rsidR="00776D88" w:rsidRPr="00C03616" w:rsidRDefault="00776D88" w:rsidP="00776D88">
      <w:pPr>
        <w:rPr>
          <w:lang w:val="el-GR"/>
        </w:rPr>
      </w:pPr>
    </w:p>
    <w:p w14:paraId="0272314B" w14:textId="77777777" w:rsidR="00776D88" w:rsidRPr="00C03616" w:rsidRDefault="00776D88" w:rsidP="00776D88">
      <w:pPr>
        <w:rPr>
          <w:lang w:val="el-GR"/>
        </w:rPr>
      </w:pPr>
    </w:p>
    <w:p w14:paraId="71D9CD28" w14:textId="77777777" w:rsidR="00776D88" w:rsidRPr="00C03616" w:rsidRDefault="00776D88" w:rsidP="00776D88">
      <w:pPr>
        <w:rPr>
          <w:lang w:val="el-GR"/>
        </w:rPr>
      </w:pPr>
    </w:p>
    <w:p w14:paraId="4BA0593D" w14:textId="77777777" w:rsidR="00776D88" w:rsidRPr="00C03616" w:rsidRDefault="00776D88" w:rsidP="00776D88">
      <w:pPr>
        <w:rPr>
          <w:lang w:val="el-GR"/>
        </w:rPr>
      </w:pPr>
    </w:p>
    <w:p w14:paraId="618C64AE" w14:textId="77777777" w:rsidR="00776D88" w:rsidRPr="00C03616" w:rsidRDefault="00776D88" w:rsidP="00776D88">
      <w:pPr>
        <w:rPr>
          <w:lang w:val="el-GR"/>
        </w:rPr>
      </w:pPr>
    </w:p>
    <w:p w14:paraId="61FF5A26" w14:textId="77777777" w:rsidR="00776D88" w:rsidRPr="00C03616" w:rsidRDefault="00776D88" w:rsidP="00776D88">
      <w:pPr>
        <w:rPr>
          <w:lang w:val="el-GR"/>
        </w:rPr>
      </w:pPr>
    </w:p>
    <w:p w14:paraId="1C325613" w14:textId="77777777" w:rsidR="00776D88" w:rsidRPr="00C03616" w:rsidRDefault="00776D88" w:rsidP="00776D88">
      <w:pPr>
        <w:rPr>
          <w:lang w:val="el-GR"/>
        </w:rPr>
      </w:pPr>
    </w:p>
    <w:p w14:paraId="521CCA74" w14:textId="77777777" w:rsidR="00776D88" w:rsidRPr="00C03616" w:rsidRDefault="00776D88" w:rsidP="00776D88">
      <w:pPr>
        <w:rPr>
          <w:lang w:val="el-GR"/>
        </w:rPr>
      </w:pPr>
    </w:p>
    <w:p w14:paraId="358F9CC8" w14:textId="77777777" w:rsidR="00776D88" w:rsidRPr="00C03616" w:rsidRDefault="00776D88" w:rsidP="00776D88">
      <w:pPr>
        <w:rPr>
          <w:lang w:val="el-GR"/>
        </w:rPr>
      </w:pPr>
    </w:p>
    <w:p w14:paraId="617E79EC" w14:textId="77777777" w:rsidR="00776D88" w:rsidRPr="00C03616" w:rsidRDefault="00776D88" w:rsidP="00776D88">
      <w:pPr>
        <w:rPr>
          <w:lang w:val="el-GR"/>
        </w:rPr>
      </w:pPr>
    </w:p>
    <w:p w14:paraId="4C1847B2" w14:textId="77777777" w:rsidR="00776D88" w:rsidRPr="00C03616" w:rsidRDefault="00776D88" w:rsidP="00776D88">
      <w:pPr>
        <w:rPr>
          <w:lang w:val="el-GR"/>
        </w:rPr>
      </w:pPr>
    </w:p>
    <w:p w14:paraId="5A836642" w14:textId="77777777" w:rsidR="00776D88" w:rsidRPr="00C03616" w:rsidRDefault="00776D88" w:rsidP="00776D88">
      <w:pPr>
        <w:rPr>
          <w:lang w:val="el-GR"/>
        </w:rPr>
      </w:pPr>
    </w:p>
    <w:p w14:paraId="7DF6CFB5" w14:textId="77777777" w:rsidR="00776D88" w:rsidRPr="00C03616" w:rsidRDefault="00776D88" w:rsidP="00776D88">
      <w:pPr>
        <w:rPr>
          <w:lang w:val="el-GR"/>
        </w:rPr>
      </w:pPr>
    </w:p>
    <w:p w14:paraId="008B5BE0" w14:textId="77777777" w:rsidR="00776D88" w:rsidRPr="00C03616" w:rsidRDefault="00776D88" w:rsidP="00776D88">
      <w:pPr>
        <w:rPr>
          <w:lang w:val="el-GR"/>
        </w:rPr>
      </w:pPr>
    </w:p>
    <w:p w14:paraId="7D50636F" w14:textId="77777777" w:rsidR="00776D88" w:rsidRPr="00C03616" w:rsidRDefault="00776D88" w:rsidP="00776D88">
      <w:pPr>
        <w:rPr>
          <w:lang w:val="el-GR"/>
        </w:rPr>
      </w:pPr>
    </w:p>
    <w:p w14:paraId="100388F9" w14:textId="77777777" w:rsidR="00776D88" w:rsidRPr="00C03616" w:rsidRDefault="00776D88" w:rsidP="00776D88">
      <w:pPr>
        <w:rPr>
          <w:lang w:val="el-GR"/>
        </w:rPr>
      </w:pPr>
    </w:p>
    <w:p w14:paraId="72AA69D5" w14:textId="77777777" w:rsidR="00776D88" w:rsidRPr="00C03616" w:rsidRDefault="00776D88" w:rsidP="00776D88">
      <w:pPr>
        <w:rPr>
          <w:lang w:val="el-GR"/>
        </w:rPr>
      </w:pPr>
    </w:p>
    <w:p w14:paraId="0EAB051F" w14:textId="77777777" w:rsidR="00776D88" w:rsidRPr="00C03616" w:rsidRDefault="00776D88" w:rsidP="00776D88">
      <w:pPr>
        <w:rPr>
          <w:lang w:val="el-GR"/>
        </w:rPr>
      </w:pPr>
    </w:p>
    <w:p w14:paraId="51F029BD" w14:textId="77777777" w:rsidR="00776D88" w:rsidRPr="00C03616" w:rsidRDefault="00776D88" w:rsidP="00776D88">
      <w:pPr>
        <w:rPr>
          <w:lang w:val="el-GR"/>
        </w:rPr>
      </w:pPr>
    </w:p>
    <w:p w14:paraId="057E0956" w14:textId="77777777" w:rsidR="00776D88" w:rsidRPr="00C03616" w:rsidRDefault="00776D88" w:rsidP="00776D88">
      <w:pPr>
        <w:rPr>
          <w:lang w:val="el-GR"/>
        </w:rPr>
      </w:pPr>
    </w:p>
    <w:p w14:paraId="4F38DB45" w14:textId="77777777" w:rsidR="00776D88" w:rsidRPr="00D41104" w:rsidRDefault="00776D88" w:rsidP="00776D88">
      <w:pPr>
        <w:rPr>
          <w:lang w:val="el-GR"/>
        </w:rPr>
      </w:pPr>
    </w:p>
    <w:p w14:paraId="5CDF4A46" w14:textId="77777777" w:rsidR="00991919" w:rsidRPr="007D34F9" w:rsidRDefault="00991919" w:rsidP="00776D88">
      <w:pPr>
        <w:rPr>
          <w:lang w:val="el-GR"/>
        </w:rPr>
      </w:pPr>
    </w:p>
    <w:p w14:paraId="5340B44A" w14:textId="77777777" w:rsidR="00776D88" w:rsidRPr="00C03616" w:rsidRDefault="00776D88" w:rsidP="00776D88">
      <w:pPr>
        <w:rPr>
          <w:lang w:val="el-GR"/>
        </w:rPr>
      </w:pPr>
    </w:p>
    <w:p w14:paraId="74516CFF" w14:textId="77777777" w:rsidR="00776D88" w:rsidRPr="00C03616" w:rsidRDefault="00776D88" w:rsidP="00776D88">
      <w:pPr>
        <w:jc w:val="center"/>
        <w:rPr>
          <w:b/>
          <w:lang w:val="el-GR"/>
        </w:rPr>
      </w:pPr>
      <w:r w:rsidRPr="00C03616">
        <w:rPr>
          <w:b/>
          <w:lang w:val="el-GR"/>
        </w:rPr>
        <w:t>ΠΑΡΑΡΤΗΜΑ ΙΙΙ</w:t>
      </w:r>
    </w:p>
    <w:p w14:paraId="72CF64F9" w14:textId="77777777" w:rsidR="00776D88" w:rsidRPr="00C03616" w:rsidRDefault="00776D88" w:rsidP="00776D88">
      <w:pPr>
        <w:jc w:val="center"/>
        <w:rPr>
          <w:b/>
          <w:lang w:val="el-GR"/>
        </w:rPr>
      </w:pPr>
    </w:p>
    <w:p w14:paraId="1961ABDB" w14:textId="77777777" w:rsidR="00776D88" w:rsidRPr="00C03616" w:rsidRDefault="00776D88" w:rsidP="00776D88">
      <w:pPr>
        <w:jc w:val="center"/>
        <w:rPr>
          <w:b/>
          <w:lang w:val="el-GR"/>
        </w:rPr>
      </w:pPr>
      <w:r w:rsidRPr="00C03616">
        <w:rPr>
          <w:b/>
          <w:lang w:val="el-GR"/>
        </w:rPr>
        <w:t>ΕΠΙΣΗΜΑΝΣΗ ΚΑΙ ΦΥΛΛΟ ΟΔΗΓΙΩΝ ΧΡΗΣHΣ</w:t>
      </w:r>
    </w:p>
    <w:p w14:paraId="530AACBA" w14:textId="77777777" w:rsidR="00776D88" w:rsidRPr="00C03616" w:rsidRDefault="00776D88" w:rsidP="00776D88">
      <w:pPr>
        <w:jc w:val="center"/>
        <w:rPr>
          <w:b/>
          <w:lang w:val="el-GR"/>
        </w:rPr>
      </w:pPr>
    </w:p>
    <w:p w14:paraId="5B912FF0" w14:textId="77777777" w:rsidR="00776D88" w:rsidRPr="00C03616" w:rsidRDefault="00776D88" w:rsidP="00776D88">
      <w:pPr>
        <w:rPr>
          <w:lang w:val="el-GR"/>
        </w:rPr>
      </w:pPr>
      <w:r w:rsidRPr="00C03616">
        <w:rPr>
          <w:b/>
          <w:lang w:val="el-GR"/>
        </w:rPr>
        <w:br w:type="page"/>
      </w:r>
    </w:p>
    <w:p w14:paraId="6BE8F841" w14:textId="77777777" w:rsidR="00776D88" w:rsidRPr="00C03616" w:rsidRDefault="00776D88" w:rsidP="00776D88">
      <w:pPr>
        <w:rPr>
          <w:lang w:val="el-GR"/>
        </w:rPr>
      </w:pPr>
    </w:p>
    <w:p w14:paraId="6388CF4C" w14:textId="77777777" w:rsidR="00776D88" w:rsidRPr="00C03616" w:rsidRDefault="00776D88" w:rsidP="00776D88">
      <w:pPr>
        <w:rPr>
          <w:lang w:val="el-GR"/>
        </w:rPr>
      </w:pPr>
    </w:p>
    <w:p w14:paraId="12856FDA" w14:textId="77777777" w:rsidR="00776D88" w:rsidRPr="00C03616" w:rsidRDefault="00776D88" w:rsidP="00776D88">
      <w:pPr>
        <w:rPr>
          <w:lang w:val="el-GR"/>
        </w:rPr>
      </w:pPr>
    </w:p>
    <w:p w14:paraId="2420BE7C" w14:textId="77777777" w:rsidR="00776D88" w:rsidRPr="00C03616" w:rsidRDefault="00776D88" w:rsidP="00776D88">
      <w:pPr>
        <w:rPr>
          <w:lang w:val="el-GR"/>
        </w:rPr>
      </w:pPr>
    </w:p>
    <w:p w14:paraId="17386F0B" w14:textId="77777777" w:rsidR="00776D88" w:rsidRPr="00C03616" w:rsidRDefault="00776D88" w:rsidP="00776D88">
      <w:pPr>
        <w:rPr>
          <w:lang w:val="el-GR"/>
        </w:rPr>
      </w:pPr>
    </w:p>
    <w:p w14:paraId="6B08C439" w14:textId="77777777" w:rsidR="00776D88" w:rsidRPr="00C03616" w:rsidRDefault="00776D88" w:rsidP="00776D88">
      <w:pPr>
        <w:rPr>
          <w:lang w:val="el-GR"/>
        </w:rPr>
      </w:pPr>
    </w:p>
    <w:p w14:paraId="4A5CA6A2" w14:textId="77777777" w:rsidR="00776D88" w:rsidRPr="00C03616" w:rsidRDefault="00776D88" w:rsidP="00776D88">
      <w:pPr>
        <w:rPr>
          <w:lang w:val="el-GR"/>
        </w:rPr>
      </w:pPr>
    </w:p>
    <w:p w14:paraId="5F716C4B" w14:textId="77777777" w:rsidR="00776D88" w:rsidRPr="00C03616" w:rsidRDefault="00776D88" w:rsidP="00776D88">
      <w:pPr>
        <w:rPr>
          <w:lang w:val="el-GR"/>
        </w:rPr>
      </w:pPr>
    </w:p>
    <w:p w14:paraId="1D54521D" w14:textId="77777777" w:rsidR="00776D88" w:rsidRPr="00C03616" w:rsidRDefault="00776D88" w:rsidP="00776D88">
      <w:pPr>
        <w:rPr>
          <w:lang w:val="el-GR"/>
        </w:rPr>
      </w:pPr>
    </w:p>
    <w:p w14:paraId="46DEE658" w14:textId="77777777" w:rsidR="00776D88" w:rsidRPr="00C03616" w:rsidRDefault="00776D88" w:rsidP="00776D88">
      <w:pPr>
        <w:rPr>
          <w:lang w:val="el-GR"/>
        </w:rPr>
      </w:pPr>
    </w:p>
    <w:p w14:paraId="7037A691" w14:textId="77777777" w:rsidR="00776D88" w:rsidRPr="00C03616" w:rsidRDefault="00776D88" w:rsidP="00776D88">
      <w:pPr>
        <w:rPr>
          <w:lang w:val="el-GR"/>
        </w:rPr>
      </w:pPr>
    </w:p>
    <w:p w14:paraId="21FDF865" w14:textId="77777777" w:rsidR="00776D88" w:rsidRPr="00C03616" w:rsidRDefault="00776D88" w:rsidP="00776D88">
      <w:pPr>
        <w:rPr>
          <w:lang w:val="el-GR"/>
        </w:rPr>
      </w:pPr>
    </w:p>
    <w:p w14:paraId="272F0DF0" w14:textId="77777777" w:rsidR="00776D88" w:rsidRPr="00C03616" w:rsidRDefault="00776D88" w:rsidP="00776D88">
      <w:pPr>
        <w:rPr>
          <w:lang w:val="el-GR"/>
        </w:rPr>
      </w:pPr>
    </w:p>
    <w:p w14:paraId="53368275" w14:textId="77777777" w:rsidR="00776D88" w:rsidRPr="00C03616" w:rsidRDefault="00776D88" w:rsidP="00776D88">
      <w:pPr>
        <w:rPr>
          <w:lang w:val="el-GR"/>
        </w:rPr>
      </w:pPr>
    </w:p>
    <w:p w14:paraId="6D37AD46" w14:textId="77777777" w:rsidR="00776D88" w:rsidRPr="00C03616" w:rsidRDefault="00776D88" w:rsidP="00776D88">
      <w:pPr>
        <w:rPr>
          <w:lang w:val="el-GR"/>
        </w:rPr>
      </w:pPr>
    </w:p>
    <w:p w14:paraId="0BFF506B" w14:textId="77777777" w:rsidR="00776D88" w:rsidRPr="00C03616" w:rsidRDefault="00776D88" w:rsidP="00776D88">
      <w:pPr>
        <w:rPr>
          <w:lang w:val="el-GR"/>
        </w:rPr>
      </w:pPr>
    </w:p>
    <w:p w14:paraId="5CBCC142" w14:textId="77777777" w:rsidR="00776D88" w:rsidRPr="00C03616" w:rsidRDefault="00776D88" w:rsidP="00776D88">
      <w:pPr>
        <w:rPr>
          <w:lang w:val="el-GR"/>
        </w:rPr>
      </w:pPr>
    </w:p>
    <w:p w14:paraId="504ED725" w14:textId="77777777" w:rsidR="00776D88" w:rsidRPr="00C03616" w:rsidRDefault="00776D88" w:rsidP="00776D88">
      <w:pPr>
        <w:rPr>
          <w:lang w:val="el-GR"/>
        </w:rPr>
      </w:pPr>
    </w:p>
    <w:p w14:paraId="7BA07BEE" w14:textId="77777777" w:rsidR="00776D88" w:rsidRPr="00C03616" w:rsidRDefault="00776D88" w:rsidP="00776D88">
      <w:pPr>
        <w:rPr>
          <w:lang w:val="el-GR"/>
        </w:rPr>
      </w:pPr>
    </w:p>
    <w:p w14:paraId="56BF6354" w14:textId="77777777" w:rsidR="00776D88" w:rsidRPr="00C03616" w:rsidRDefault="00776D88" w:rsidP="00776D88">
      <w:pPr>
        <w:rPr>
          <w:lang w:val="el-GR"/>
        </w:rPr>
      </w:pPr>
    </w:p>
    <w:p w14:paraId="07526FC0" w14:textId="77777777" w:rsidR="00776D88" w:rsidRPr="00C03616" w:rsidRDefault="00776D88" w:rsidP="00776D88">
      <w:pPr>
        <w:rPr>
          <w:lang w:val="el-GR"/>
        </w:rPr>
      </w:pPr>
    </w:p>
    <w:p w14:paraId="0095D140" w14:textId="77777777" w:rsidR="00776D88" w:rsidRPr="00D41104" w:rsidRDefault="00776D88" w:rsidP="00776D88">
      <w:pPr>
        <w:rPr>
          <w:lang w:val="el-GR"/>
        </w:rPr>
      </w:pPr>
    </w:p>
    <w:p w14:paraId="4D22AE54" w14:textId="77777777" w:rsidR="00991919" w:rsidRPr="007D34F9" w:rsidRDefault="00991919" w:rsidP="00776D88">
      <w:pPr>
        <w:rPr>
          <w:lang w:val="el-GR"/>
        </w:rPr>
      </w:pPr>
    </w:p>
    <w:p w14:paraId="0E893615" w14:textId="77777777" w:rsidR="00776D88" w:rsidRPr="00C03616" w:rsidRDefault="00776D88" w:rsidP="00632230">
      <w:pPr>
        <w:pStyle w:val="Annex"/>
        <w:rPr>
          <w:lang w:val="el-GR"/>
        </w:rPr>
      </w:pPr>
      <w:r w:rsidRPr="00C03616">
        <w:rPr>
          <w:lang w:val="el-GR"/>
        </w:rPr>
        <w:t>Α. ΕΠΙΣΗΜΑΝΣΗ</w:t>
      </w:r>
    </w:p>
    <w:p w14:paraId="40EC6F17" w14:textId="77777777" w:rsidR="00776D88" w:rsidRPr="00C03616" w:rsidRDefault="00776D88" w:rsidP="00776D88">
      <w:pPr>
        <w:rPr>
          <w:lang w:val="el-GR"/>
        </w:rPr>
      </w:pPr>
      <w:r w:rsidRPr="00C03616">
        <w:rPr>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6D88" w:rsidRPr="00C03616" w14:paraId="67716140" w14:textId="77777777">
        <w:tc>
          <w:tcPr>
            <w:tcW w:w="9276" w:type="dxa"/>
            <w:tcBorders>
              <w:bottom w:val="single" w:sz="4" w:space="0" w:color="auto"/>
            </w:tcBorders>
          </w:tcPr>
          <w:p w14:paraId="496E91D2" w14:textId="77777777" w:rsidR="00776D88" w:rsidRPr="00C03616" w:rsidRDefault="00776D88" w:rsidP="00776D88">
            <w:pPr>
              <w:rPr>
                <w:b/>
                <w:lang w:val="el-GR"/>
              </w:rPr>
            </w:pPr>
            <w:r w:rsidRPr="00C03616">
              <w:rPr>
                <w:b/>
                <w:lang w:val="el-GR"/>
              </w:rPr>
              <w:lastRenderedPageBreak/>
              <w:t>ΕΝΔΕΙΞΕΙΣ ΠΟΥ ΠΡΕΠΕΙ ΝΑ ΑΝΑΓΡΑΦΟΝΤΑΙ ΣΤΗΝ ΕΞΩΤΕΡΙΚΗ ΣΥΣΚΕΥΑΣΙΑ</w:t>
            </w:r>
          </w:p>
          <w:p w14:paraId="31DCF9F6" w14:textId="77777777" w:rsidR="00776D88" w:rsidRPr="00C03616" w:rsidRDefault="00776D88" w:rsidP="00776D88">
            <w:pPr>
              <w:rPr>
                <w:lang w:val="el-GR"/>
              </w:rPr>
            </w:pPr>
          </w:p>
          <w:p w14:paraId="056E0F96" w14:textId="77777777" w:rsidR="00776D88" w:rsidRPr="00C03616" w:rsidRDefault="00776D88" w:rsidP="00776D88">
            <w:pPr>
              <w:rPr>
                <w:b/>
                <w:lang w:val="el-GR"/>
              </w:rPr>
            </w:pPr>
            <w:r w:rsidRPr="00C03616">
              <w:rPr>
                <w:b/>
                <w:lang w:val="el-GR"/>
              </w:rPr>
              <w:t>ΚΟΥΤΙ</w:t>
            </w:r>
          </w:p>
          <w:p w14:paraId="6A58B053" w14:textId="77777777" w:rsidR="00776D88" w:rsidRPr="00C03616" w:rsidRDefault="00776D88" w:rsidP="00776D88">
            <w:pPr>
              <w:rPr>
                <w:lang w:val="el-GR"/>
              </w:rPr>
            </w:pPr>
          </w:p>
        </w:tc>
      </w:tr>
    </w:tbl>
    <w:p w14:paraId="03ACD32F" w14:textId="77777777" w:rsidR="00776D88" w:rsidRPr="00C03616" w:rsidRDefault="00776D88" w:rsidP="00776D88">
      <w:pPr>
        <w:rPr>
          <w:lang w:val="el-GR"/>
        </w:rPr>
      </w:pPr>
    </w:p>
    <w:p w14:paraId="182E5A04"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4212AE6B" w14:textId="77777777">
        <w:tc>
          <w:tcPr>
            <w:tcW w:w="9276" w:type="dxa"/>
          </w:tcPr>
          <w:p w14:paraId="453FF7D0" w14:textId="77777777" w:rsidR="001339C7" w:rsidRPr="00C03616" w:rsidRDefault="001339C7" w:rsidP="001339C7">
            <w:pPr>
              <w:ind w:left="567" w:hanging="567"/>
              <w:rPr>
                <w:b/>
                <w:lang w:val="el-GR"/>
              </w:rPr>
            </w:pPr>
            <w:r w:rsidRPr="00C03616">
              <w:rPr>
                <w:b/>
                <w:lang w:val="el-GR"/>
              </w:rPr>
              <w:t>1.</w:t>
            </w:r>
            <w:r w:rsidRPr="00C03616">
              <w:rPr>
                <w:b/>
                <w:lang w:val="el-GR"/>
              </w:rPr>
              <w:tab/>
              <w:t>ΟΝΟΜΑΣΙΑ ΤΟΥ ΦΑΡΜΑΚΕΥΤΙΚΟΥ ΠΡΟΪΟΝΤΟΣ</w:t>
            </w:r>
          </w:p>
        </w:tc>
      </w:tr>
    </w:tbl>
    <w:p w14:paraId="61BA2020" w14:textId="77777777" w:rsidR="001339C7" w:rsidRPr="00C03616" w:rsidRDefault="001339C7" w:rsidP="001339C7">
      <w:pPr>
        <w:rPr>
          <w:lang w:val="el-GR"/>
        </w:rPr>
      </w:pPr>
    </w:p>
    <w:p w14:paraId="3C6F62FC" w14:textId="77777777" w:rsidR="001339C7" w:rsidRPr="00C03616" w:rsidRDefault="001339C7" w:rsidP="001339C7">
      <w:pPr>
        <w:rPr>
          <w:lang w:val="el-GR"/>
        </w:rPr>
      </w:pPr>
      <w:r w:rsidRPr="00C03616">
        <w:rPr>
          <w:lang w:val="el-GR"/>
        </w:rPr>
        <w:t>Avastin 25 mg/ml πυκνό διάλυμα για παρασκευή διαλύματος προς έγχυση</w:t>
      </w:r>
    </w:p>
    <w:p w14:paraId="183544F3" w14:textId="77777777" w:rsidR="001339C7" w:rsidRPr="00C03616" w:rsidRDefault="004150C4" w:rsidP="001339C7">
      <w:pPr>
        <w:rPr>
          <w:lang w:val="el-GR"/>
        </w:rPr>
      </w:pPr>
      <w:r>
        <w:t>b</w:t>
      </w:r>
      <w:r w:rsidRPr="00C03616">
        <w:rPr>
          <w:lang w:val="el-GR"/>
        </w:rPr>
        <w:t>evacizumab</w:t>
      </w:r>
    </w:p>
    <w:p w14:paraId="4EA2EB3A" w14:textId="77777777" w:rsidR="001339C7" w:rsidRPr="00C03616" w:rsidRDefault="001339C7" w:rsidP="001339C7">
      <w:pPr>
        <w:rPr>
          <w:lang w:val="en-GB"/>
        </w:rPr>
      </w:pPr>
    </w:p>
    <w:p w14:paraId="5B26FED0"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62A7A14F" w14:textId="77777777">
        <w:tc>
          <w:tcPr>
            <w:tcW w:w="9276" w:type="dxa"/>
          </w:tcPr>
          <w:p w14:paraId="020A5D3D" w14:textId="77777777" w:rsidR="001339C7" w:rsidRPr="00C03616" w:rsidRDefault="001339C7" w:rsidP="001339C7">
            <w:pPr>
              <w:ind w:left="567" w:hanging="567"/>
              <w:rPr>
                <w:b/>
                <w:lang w:val="el-GR"/>
              </w:rPr>
            </w:pPr>
            <w:r w:rsidRPr="00C03616">
              <w:rPr>
                <w:b/>
                <w:lang w:val="el-GR"/>
              </w:rPr>
              <w:t>2.</w:t>
            </w:r>
            <w:r w:rsidRPr="00C03616">
              <w:rPr>
                <w:b/>
                <w:lang w:val="el-GR"/>
              </w:rPr>
              <w:tab/>
              <w:t>ΣΥΝΘΕΣΗ ΣΕ ΔΡΑΣΤΙΚΗ(ΕΣ) ΟΥΣΙΑ(ΕΣ)</w:t>
            </w:r>
          </w:p>
        </w:tc>
      </w:tr>
    </w:tbl>
    <w:p w14:paraId="53E43DB9" w14:textId="77777777" w:rsidR="001339C7" w:rsidRPr="00C03616" w:rsidRDefault="001339C7" w:rsidP="001339C7">
      <w:pPr>
        <w:rPr>
          <w:lang w:val="el-GR"/>
        </w:rPr>
      </w:pPr>
    </w:p>
    <w:p w14:paraId="7620D3DF" w14:textId="77777777" w:rsidR="001339C7" w:rsidRPr="00C03616" w:rsidRDefault="001339C7" w:rsidP="001339C7">
      <w:pPr>
        <w:rPr>
          <w:lang w:val="el-GR"/>
        </w:rPr>
      </w:pPr>
      <w:r w:rsidRPr="00C03616">
        <w:rPr>
          <w:lang w:val="el-GR"/>
        </w:rPr>
        <w:t>Κάθε φιαλίδιο περιέχει 100 mg bevacizumab.</w:t>
      </w:r>
    </w:p>
    <w:p w14:paraId="646D00E7" w14:textId="77777777" w:rsidR="001339C7" w:rsidRPr="00C03616" w:rsidRDefault="001339C7" w:rsidP="001339C7">
      <w:pPr>
        <w:rPr>
          <w:lang w:val="el-GR"/>
        </w:rPr>
      </w:pPr>
    </w:p>
    <w:p w14:paraId="44C89787"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20022FD6" w14:textId="77777777">
        <w:tc>
          <w:tcPr>
            <w:tcW w:w="9276" w:type="dxa"/>
          </w:tcPr>
          <w:p w14:paraId="5E69E850" w14:textId="77777777" w:rsidR="001339C7" w:rsidRPr="00C03616" w:rsidRDefault="001339C7" w:rsidP="001339C7">
            <w:pPr>
              <w:ind w:left="567" w:hanging="567"/>
              <w:rPr>
                <w:b/>
                <w:lang w:val="el-GR"/>
              </w:rPr>
            </w:pPr>
            <w:r w:rsidRPr="00C03616">
              <w:rPr>
                <w:b/>
                <w:lang w:val="el-GR"/>
              </w:rPr>
              <w:t>3.</w:t>
            </w:r>
            <w:r w:rsidRPr="00C03616">
              <w:rPr>
                <w:b/>
                <w:lang w:val="el-GR"/>
              </w:rPr>
              <w:tab/>
              <w:t>ΚΑΤΑΛΟΓΟΣ ΕΚΔΟΧΩΝ</w:t>
            </w:r>
          </w:p>
        </w:tc>
      </w:tr>
    </w:tbl>
    <w:p w14:paraId="0EF1F85E" w14:textId="77777777" w:rsidR="001339C7" w:rsidRPr="00C03616" w:rsidRDefault="001339C7" w:rsidP="001339C7">
      <w:pPr>
        <w:rPr>
          <w:lang w:val="el-GR"/>
        </w:rPr>
      </w:pPr>
    </w:p>
    <w:p w14:paraId="73D1D688" w14:textId="3B4BF8E4" w:rsidR="001339C7" w:rsidRPr="00C03616" w:rsidRDefault="001339C7" w:rsidP="001339C7">
      <w:pPr>
        <w:rPr>
          <w:lang w:val="el-GR"/>
        </w:rPr>
      </w:pPr>
      <w:r w:rsidRPr="00C03616">
        <w:rPr>
          <w:lang w:val="el-GR"/>
        </w:rPr>
        <w:t>Τριαλόζη διυδρική, νάτριο φωσφορικό, πολυσορβικό 20, ύδωρ για ενέσιμα.</w:t>
      </w:r>
      <w:r w:rsidR="00257E6B">
        <w:rPr>
          <w:lang w:val="el-GR"/>
        </w:rPr>
        <w:t xml:space="preserve"> </w:t>
      </w:r>
      <w:proofErr w:type="spellStart"/>
      <w:r w:rsidR="00257E6B" w:rsidRPr="008F63BF">
        <w:rPr>
          <w:highlight w:val="lightGray"/>
          <w:lang w:val="en-GB"/>
        </w:rPr>
        <w:t>Δείτε</w:t>
      </w:r>
      <w:proofErr w:type="spellEnd"/>
      <w:r w:rsidR="00257E6B" w:rsidRPr="008F63BF">
        <w:rPr>
          <w:highlight w:val="lightGray"/>
          <w:lang w:val="en-GB"/>
        </w:rPr>
        <w:t xml:space="preserve"> </w:t>
      </w:r>
      <w:proofErr w:type="spellStart"/>
      <w:r w:rsidR="00257E6B" w:rsidRPr="008F63BF">
        <w:rPr>
          <w:highlight w:val="lightGray"/>
          <w:lang w:val="en-GB"/>
        </w:rPr>
        <w:t>το</w:t>
      </w:r>
      <w:proofErr w:type="spellEnd"/>
      <w:r w:rsidR="00257E6B" w:rsidRPr="008F63BF">
        <w:rPr>
          <w:highlight w:val="lightGray"/>
          <w:lang w:val="en-GB"/>
        </w:rPr>
        <w:t xml:space="preserve"> </w:t>
      </w:r>
      <w:proofErr w:type="spellStart"/>
      <w:r w:rsidR="00257E6B" w:rsidRPr="008F63BF">
        <w:rPr>
          <w:highlight w:val="lightGray"/>
          <w:lang w:val="en-GB"/>
        </w:rPr>
        <w:t>φύλλο</w:t>
      </w:r>
      <w:proofErr w:type="spellEnd"/>
      <w:r w:rsidR="00257E6B" w:rsidRPr="008F63BF">
        <w:rPr>
          <w:highlight w:val="lightGray"/>
          <w:lang w:val="en-GB"/>
        </w:rPr>
        <w:t xml:space="preserve"> </w:t>
      </w:r>
      <w:proofErr w:type="spellStart"/>
      <w:r w:rsidR="00257E6B" w:rsidRPr="008F63BF">
        <w:rPr>
          <w:highlight w:val="lightGray"/>
          <w:lang w:val="en-GB"/>
        </w:rPr>
        <w:t>οδηγιών</w:t>
      </w:r>
      <w:proofErr w:type="spellEnd"/>
      <w:r w:rsidR="00257E6B" w:rsidRPr="008F63BF">
        <w:rPr>
          <w:highlight w:val="lightGray"/>
          <w:lang w:val="en-GB"/>
        </w:rPr>
        <w:t xml:space="preserve"> </w:t>
      </w:r>
      <w:proofErr w:type="spellStart"/>
      <w:r w:rsidR="00257E6B" w:rsidRPr="008F63BF">
        <w:rPr>
          <w:highlight w:val="lightGray"/>
          <w:lang w:val="en-GB"/>
        </w:rPr>
        <w:t>χρήσης</w:t>
      </w:r>
      <w:proofErr w:type="spellEnd"/>
      <w:r w:rsidR="00257E6B" w:rsidRPr="008F63BF">
        <w:rPr>
          <w:highlight w:val="lightGray"/>
          <w:lang w:val="en-GB"/>
        </w:rPr>
        <w:t xml:space="preserve"> </w:t>
      </w:r>
      <w:proofErr w:type="spellStart"/>
      <w:r w:rsidR="00257E6B" w:rsidRPr="008F63BF">
        <w:rPr>
          <w:highlight w:val="lightGray"/>
          <w:lang w:val="en-GB"/>
        </w:rPr>
        <w:t>γι</w:t>
      </w:r>
      <w:proofErr w:type="spellEnd"/>
      <w:r w:rsidR="00257E6B" w:rsidRPr="008F63BF">
        <w:rPr>
          <w:highlight w:val="lightGray"/>
          <w:lang w:val="en-GB"/>
        </w:rPr>
        <w:t>α π</w:t>
      </w:r>
      <w:proofErr w:type="spellStart"/>
      <w:r w:rsidR="00257E6B" w:rsidRPr="008F63BF">
        <w:rPr>
          <w:highlight w:val="lightGray"/>
          <w:lang w:val="en-GB"/>
        </w:rPr>
        <w:t>ερισσότερες</w:t>
      </w:r>
      <w:proofErr w:type="spellEnd"/>
      <w:r w:rsidR="00257E6B" w:rsidRPr="008F63BF">
        <w:rPr>
          <w:highlight w:val="lightGray"/>
          <w:lang w:val="en-GB"/>
        </w:rPr>
        <w:t xml:space="preserve"> π</w:t>
      </w:r>
      <w:proofErr w:type="spellStart"/>
      <w:r w:rsidR="00257E6B" w:rsidRPr="008F63BF">
        <w:rPr>
          <w:highlight w:val="lightGray"/>
          <w:lang w:val="en-GB"/>
        </w:rPr>
        <w:t>ληροφορίες</w:t>
      </w:r>
      <w:proofErr w:type="spellEnd"/>
    </w:p>
    <w:p w14:paraId="54201BF0" w14:textId="77777777" w:rsidR="001339C7" w:rsidRPr="00C03616" w:rsidRDefault="001339C7" w:rsidP="001339C7">
      <w:pPr>
        <w:rPr>
          <w:lang w:val="el-GR"/>
        </w:rPr>
      </w:pPr>
    </w:p>
    <w:p w14:paraId="6EDC9BD4"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2C0533A5" w14:textId="77777777">
        <w:tc>
          <w:tcPr>
            <w:tcW w:w="9276" w:type="dxa"/>
          </w:tcPr>
          <w:p w14:paraId="20530576" w14:textId="77777777" w:rsidR="001339C7" w:rsidRPr="00C03616" w:rsidRDefault="001339C7" w:rsidP="001339C7">
            <w:pPr>
              <w:ind w:left="567" w:hanging="567"/>
              <w:rPr>
                <w:b/>
                <w:lang w:val="el-GR"/>
              </w:rPr>
            </w:pPr>
            <w:r w:rsidRPr="00C03616">
              <w:rPr>
                <w:b/>
                <w:lang w:val="el-GR"/>
              </w:rPr>
              <w:t>4.</w:t>
            </w:r>
            <w:r w:rsidRPr="00C03616">
              <w:rPr>
                <w:b/>
                <w:lang w:val="el-GR"/>
              </w:rPr>
              <w:tab/>
              <w:t>ΦΑΡΜΑΚΟΤΕΧΝΙΚΗ ΜΟΡΦΗ ΚΑΙ ΠΕΡΙΕΧΟΜΕΝΟ</w:t>
            </w:r>
          </w:p>
        </w:tc>
      </w:tr>
    </w:tbl>
    <w:p w14:paraId="5E9B081F" w14:textId="77777777" w:rsidR="001339C7" w:rsidRPr="00C03616" w:rsidRDefault="001339C7" w:rsidP="001339C7">
      <w:pPr>
        <w:rPr>
          <w:lang w:val="el-GR"/>
        </w:rPr>
      </w:pPr>
    </w:p>
    <w:p w14:paraId="7C937C87" w14:textId="77777777" w:rsidR="001339C7" w:rsidRPr="00345147" w:rsidRDefault="001339C7" w:rsidP="008F63BF">
      <w:pPr>
        <w:tabs>
          <w:tab w:val="left" w:pos="567"/>
        </w:tabs>
        <w:rPr>
          <w:highlight w:val="lightGray"/>
          <w:lang w:val="el-GR"/>
        </w:rPr>
      </w:pPr>
      <w:r w:rsidRPr="00345147">
        <w:rPr>
          <w:highlight w:val="lightGray"/>
          <w:lang w:val="el-GR"/>
        </w:rPr>
        <w:t xml:space="preserve">Πυκνό διάλυμα για παρασκευή διαλύματος προς έγχυση </w:t>
      </w:r>
    </w:p>
    <w:p w14:paraId="411D3D21" w14:textId="77777777" w:rsidR="001339C7" w:rsidRPr="00C03616" w:rsidRDefault="001339C7" w:rsidP="001339C7">
      <w:pPr>
        <w:rPr>
          <w:lang w:val="el-GR"/>
        </w:rPr>
      </w:pPr>
      <w:r w:rsidRPr="00C03616">
        <w:rPr>
          <w:lang w:val="el-GR"/>
        </w:rPr>
        <w:t>1 φιαλίδιο των 4 ml</w:t>
      </w:r>
    </w:p>
    <w:p w14:paraId="19BEFF05" w14:textId="77777777" w:rsidR="001339C7" w:rsidRPr="00C03616" w:rsidRDefault="0046547F" w:rsidP="001339C7">
      <w:pPr>
        <w:rPr>
          <w:lang w:val="el-GR"/>
        </w:rPr>
      </w:pPr>
      <w:r w:rsidRPr="00C03616">
        <w:rPr>
          <w:lang w:val="el-GR"/>
        </w:rPr>
        <w:t>100</w:t>
      </w:r>
      <w:r w:rsidRPr="00C03616">
        <w:rPr>
          <w:lang w:val="en-GB"/>
        </w:rPr>
        <w:t> mg</w:t>
      </w:r>
      <w:r w:rsidRPr="00C03616">
        <w:rPr>
          <w:lang w:val="el-GR"/>
        </w:rPr>
        <w:t>/4</w:t>
      </w:r>
      <w:r w:rsidRPr="00C03616">
        <w:rPr>
          <w:lang w:val="en-GB"/>
        </w:rPr>
        <w:t> ml</w:t>
      </w:r>
    </w:p>
    <w:p w14:paraId="4F4A2919" w14:textId="77777777" w:rsidR="001339C7" w:rsidRPr="00C03616" w:rsidRDefault="001339C7" w:rsidP="001339C7"/>
    <w:p w14:paraId="6B178C74" w14:textId="77777777" w:rsidR="002E03BC" w:rsidRPr="00C03616" w:rsidRDefault="002E03BC" w:rsidP="001339C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63ADE5F5" w14:textId="77777777">
        <w:tc>
          <w:tcPr>
            <w:tcW w:w="9276" w:type="dxa"/>
          </w:tcPr>
          <w:p w14:paraId="01743F52" w14:textId="77777777" w:rsidR="001339C7" w:rsidRPr="00C03616" w:rsidRDefault="001339C7" w:rsidP="001339C7">
            <w:pPr>
              <w:ind w:left="567" w:hanging="567"/>
              <w:rPr>
                <w:b/>
                <w:lang w:val="el-GR"/>
              </w:rPr>
            </w:pPr>
            <w:r w:rsidRPr="00C03616">
              <w:rPr>
                <w:b/>
                <w:lang w:val="el-GR"/>
              </w:rPr>
              <w:t>5.</w:t>
            </w:r>
            <w:r w:rsidRPr="00C03616">
              <w:rPr>
                <w:b/>
                <w:lang w:val="el-GR"/>
              </w:rPr>
              <w:tab/>
              <w:t>ΤΡΟΠΟΣ ΚΑΙ ΟΔΟΣ(ΟΙ) ΧΟΡΗΓΗΣΗΣ</w:t>
            </w:r>
          </w:p>
        </w:tc>
      </w:tr>
    </w:tbl>
    <w:p w14:paraId="215BD88D" w14:textId="77777777" w:rsidR="001339C7" w:rsidRPr="00C03616" w:rsidRDefault="001339C7" w:rsidP="001339C7">
      <w:pPr>
        <w:rPr>
          <w:lang w:val="el-GR"/>
        </w:rPr>
      </w:pPr>
    </w:p>
    <w:p w14:paraId="5B8F516B" w14:textId="77777777" w:rsidR="001339C7" w:rsidRPr="00C03616" w:rsidRDefault="001339C7" w:rsidP="001339C7">
      <w:pPr>
        <w:rPr>
          <w:lang w:val="el-GR"/>
        </w:rPr>
      </w:pPr>
      <w:r w:rsidRPr="00C03616">
        <w:rPr>
          <w:lang w:val="el-GR"/>
        </w:rPr>
        <w:t>Για ενδοφλέβια χρήση μετά από αραίωση</w:t>
      </w:r>
    </w:p>
    <w:p w14:paraId="2433588E" w14:textId="77777777" w:rsidR="001339C7" w:rsidRPr="00C03616" w:rsidRDefault="001339C7" w:rsidP="001339C7">
      <w:pPr>
        <w:rPr>
          <w:lang w:val="el-GR"/>
        </w:rPr>
      </w:pPr>
      <w:r w:rsidRPr="00C03616">
        <w:rPr>
          <w:lang w:val="el-GR"/>
        </w:rPr>
        <w:t>Διαβάστε το φύλλο οδηγιών χρήσης πριν από τη χρήση</w:t>
      </w:r>
    </w:p>
    <w:p w14:paraId="60D8FB87" w14:textId="77777777" w:rsidR="001339C7" w:rsidRPr="00C03616" w:rsidRDefault="001339C7" w:rsidP="001339C7">
      <w:pPr>
        <w:rPr>
          <w:lang w:val="el-GR"/>
        </w:rPr>
      </w:pPr>
    </w:p>
    <w:p w14:paraId="7F364FDE"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432DE1FA" w14:textId="77777777">
        <w:trPr>
          <w:cantSplit/>
        </w:trPr>
        <w:tc>
          <w:tcPr>
            <w:tcW w:w="9276" w:type="dxa"/>
          </w:tcPr>
          <w:p w14:paraId="61A2F214" w14:textId="77777777" w:rsidR="001339C7" w:rsidRPr="00C03616" w:rsidRDefault="001339C7" w:rsidP="001339C7">
            <w:pPr>
              <w:ind w:left="567" w:hanging="567"/>
              <w:rPr>
                <w:b/>
                <w:lang w:val="el-GR"/>
              </w:rPr>
            </w:pPr>
            <w:r w:rsidRPr="00C03616">
              <w:rPr>
                <w:b/>
                <w:lang w:val="el-GR"/>
              </w:rPr>
              <w:t>6.</w:t>
            </w:r>
            <w:r w:rsidRPr="00C03616">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5242FF33" w14:textId="77777777" w:rsidR="001339C7" w:rsidRPr="00C03616" w:rsidRDefault="001339C7" w:rsidP="001339C7">
      <w:pPr>
        <w:rPr>
          <w:lang w:val="el-GR"/>
        </w:rPr>
      </w:pPr>
    </w:p>
    <w:p w14:paraId="6F451706" w14:textId="77777777" w:rsidR="001339C7" w:rsidRPr="00C03616" w:rsidRDefault="001339C7" w:rsidP="001339C7">
      <w:pPr>
        <w:rPr>
          <w:lang w:val="el-GR"/>
        </w:rPr>
      </w:pPr>
      <w:r w:rsidRPr="00C03616">
        <w:rPr>
          <w:lang w:val="el-GR"/>
        </w:rPr>
        <w:t>Να φυλάσσεται σε θέση την οποία δεν βλέπουν και δεν προσεγγίζουν τα παιδιά</w:t>
      </w:r>
    </w:p>
    <w:p w14:paraId="489136AB" w14:textId="77777777" w:rsidR="001339C7" w:rsidRPr="00C03616" w:rsidRDefault="001339C7" w:rsidP="001339C7">
      <w:pPr>
        <w:rPr>
          <w:lang w:val="el-GR"/>
        </w:rPr>
      </w:pPr>
    </w:p>
    <w:p w14:paraId="05EB10C5"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603D4584" w14:textId="77777777">
        <w:tc>
          <w:tcPr>
            <w:tcW w:w="9276" w:type="dxa"/>
          </w:tcPr>
          <w:p w14:paraId="25EF1675" w14:textId="77777777" w:rsidR="001339C7" w:rsidRPr="00C03616" w:rsidRDefault="001339C7" w:rsidP="001339C7">
            <w:pPr>
              <w:ind w:left="567" w:hanging="567"/>
              <w:rPr>
                <w:b/>
                <w:lang w:val="el-GR"/>
              </w:rPr>
            </w:pPr>
            <w:r w:rsidRPr="00C03616">
              <w:rPr>
                <w:b/>
                <w:lang w:val="el-GR"/>
              </w:rPr>
              <w:t>7.</w:t>
            </w:r>
            <w:r w:rsidRPr="00C03616">
              <w:rPr>
                <w:b/>
                <w:lang w:val="el-GR"/>
              </w:rPr>
              <w:tab/>
              <w:t>ΑΛΛΗ(ΕΣ) ΕΙΔΙΚΗ(ΕΣ) ΠΡΟΕΙΔΟΠΟΙΗΣΗ(ΕΙΣ), ΕΑΝ ΕΙΝΑΙ ΑΠΑΡΑΙΤΗΤΗ(ΕΣ)</w:t>
            </w:r>
          </w:p>
        </w:tc>
      </w:tr>
    </w:tbl>
    <w:p w14:paraId="29A0CFF1" w14:textId="77777777" w:rsidR="001339C7" w:rsidRPr="00C03616" w:rsidRDefault="001339C7" w:rsidP="001339C7">
      <w:pPr>
        <w:rPr>
          <w:lang w:val="el-GR"/>
        </w:rPr>
      </w:pPr>
    </w:p>
    <w:p w14:paraId="1956151D" w14:textId="77777777" w:rsidR="001339C7" w:rsidRPr="00C03616" w:rsidRDefault="001339C7" w:rsidP="001339C7">
      <w:pPr>
        <w:rPr>
          <w:lang w:val="el-GR"/>
        </w:rPr>
      </w:pPr>
      <w:r w:rsidRPr="00C03616">
        <w:rPr>
          <w:lang w:val="el-GR"/>
        </w:rPr>
        <w:t>Το φαρμακευτικό προϊόν δεν περιέχει συντηρητικά</w:t>
      </w:r>
    </w:p>
    <w:p w14:paraId="1674B4BB" w14:textId="77777777" w:rsidR="001339C7" w:rsidRPr="00C03616" w:rsidRDefault="001339C7" w:rsidP="001339C7">
      <w:pPr>
        <w:rPr>
          <w:lang w:val="el-GR"/>
        </w:rPr>
      </w:pPr>
    </w:p>
    <w:p w14:paraId="16463072"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7ECC398A" w14:textId="77777777">
        <w:tc>
          <w:tcPr>
            <w:tcW w:w="9276" w:type="dxa"/>
          </w:tcPr>
          <w:p w14:paraId="1DBD35F8" w14:textId="77777777" w:rsidR="001339C7" w:rsidRPr="00C03616" w:rsidRDefault="001339C7" w:rsidP="001339C7">
            <w:pPr>
              <w:ind w:left="567" w:hanging="567"/>
              <w:rPr>
                <w:b/>
                <w:lang w:val="el-GR"/>
              </w:rPr>
            </w:pPr>
            <w:r w:rsidRPr="00C03616">
              <w:rPr>
                <w:b/>
                <w:lang w:val="el-GR"/>
              </w:rPr>
              <w:t>8.</w:t>
            </w:r>
            <w:r w:rsidRPr="00C03616">
              <w:rPr>
                <w:b/>
                <w:lang w:val="el-GR"/>
              </w:rPr>
              <w:tab/>
              <w:t>ΗΜΕΡΟΜΗΝΙΑ ΛΗΞΗΣ</w:t>
            </w:r>
          </w:p>
        </w:tc>
      </w:tr>
    </w:tbl>
    <w:p w14:paraId="7BC86A26" w14:textId="77777777" w:rsidR="001339C7" w:rsidRPr="00C03616" w:rsidRDefault="001339C7" w:rsidP="001339C7">
      <w:pPr>
        <w:rPr>
          <w:lang w:val="el-GR"/>
        </w:rPr>
      </w:pPr>
    </w:p>
    <w:p w14:paraId="529D404B" w14:textId="5A658F38" w:rsidR="001339C7" w:rsidRPr="00D41104" w:rsidRDefault="00AA34E4" w:rsidP="001339C7">
      <w:r>
        <w:t>EXP</w:t>
      </w:r>
    </w:p>
    <w:p w14:paraId="75B86D43" w14:textId="77777777" w:rsidR="001339C7" w:rsidRPr="00C03616" w:rsidRDefault="00E83203" w:rsidP="001339C7">
      <w:pPr>
        <w:rPr>
          <w:lang w:val="el-GR"/>
        </w:rPr>
      </w:pPr>
      <w:r>
        <w:rPr>
          <w:lang w:val="el-GR"/>
        </w:rPr>
        <w:t>Διαβάστε το φύλλο οδηγιών</w:t>
      </w:r>
      <w:r w:rsidRPr="00E83203">
        <w:rPr>
          <w:lang w:val="el-GR"/>
        </w:rPr>
        <w:t xml:space="preserve"> για τη διάρκεια ζωής του αραιωμένου φαρμάκου</w:t>
      </w:r>
    </w:p>
    <w:p w14:paraId="3F449262" w14:textId="77777777" w:rsidR="001339C7" w:rsidRDefault="001339C7" w:rsidP="001339C7">
      <w:pPr>
        <w:rPr>
          <w:lang w:val="el-GR"/>
        </w:rPr>
      </w:pPr>
    </w:p>
    <w:p w14:paraId="44B09AEF" w14:textId="77777777" w:rsidR="008130CB" w:rsidRPr="00C03616" w:rsidRDefault="008130CB"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6B231AA9" w14:textId="77777777">
        <w:tc>
          <w:tcPr>
            <w:tcW w:w="9276" w:type="dxa"/>
          </w:tcPr>
          <w:p w14:paraId="46349ACA" w14:textId="77777777" w:rsidR="001339C7" w:rsidRPr="00C03616" w:rsidRDefault="001339C7" w:rsidP="001339C7">
            <w:pPr>
              <w:keepNext/>
              <w:keepLines/>
              <w:ind w:left="567" w:hanging="567"/>
              <w:rPr>
                <w:b/>
                <w:lang w:val="el-GR"/>
              </w:rPr>
            </w:pPr>
            <w:r w:rsidRPr="00C03616">
              <w:rPr>
                <w:b/>
                <w:lang w:val="el-GR"/>
              </w:rPr>
              <w:lastRenderedPageBreak/>
              <w:t>9.</w:t>
            </w:r>
            <w:r w:rsidRPr="00C03616">
              <w:rPr>
                <w:b/>
                <w:lang w:val="el-GR"/>
              </w:rPr>
              <w:tab/>
              <w:t>ΕΙΔΙΚΕΣ ΣΥΝΘΗΚΕΣ ΦΥΛΑΞΗΣ</w:t>
            </w:r>
          </w:p>
        </w:tc>
      </w:tr>
    </w:tbl>
    <w:p w14:paraId="3CC2B916" w14:textId="77777777" w:rsidR="001339C7" w:rsidRPr="00C03616" w:rsidRDefault="001339C7" w:rsidP="001339C7">
      <w:pPr>
        <w:keepNext/>
        <w:keepLines/>
        <w:rPr>
          <w:lang w:val="el-GR"/>
        </w:rPr>
      </w:pPr>
    </w:p>
    <w:p w14:paraId="154345DB" w14:textId="05342ABE" w:rsidR="001339C7" w:rsidRPr="00C03616" w:rsidRDefault="001339C7" w:rsidP="001339C7">
      <w:pPr>
        <w:keepNext/>
        <w:keepLines/>
        <w:rPr>
          <w:lang w:val="el-GR"/>
        </w:rPr>
      </w:pPr>
      <w:r w:rsidRPr="00C03616">
        <w:rPr>
          <w:lang w:val="el-GR"/>
        </w:rPr>
        <w:t xml:space="preserve">Φυλάσσετε σε ψυγείο </w:t>
      </w:r>
    </w:p>
    <w:p w14:paraId="50DB9343" w14:textId="77777777" w:rsidR="001339C7" w:rsidRPr="00C03616" w:rsidRDefault="001339C7" w:rsidP="001339C7">
      <w:pPr>
        <w:rPr>
          <w:lang w:val="el-GR"/>
        </w:rPr>
      </w:pPr>
      <w:r w:rsidRPr="00C03616">
        <w:rPr>
          <w:lang w:val="el-GR"/>
        </w:rPr>
        <w:t>Μην καταψύχετε</w:t>
      </w:r>
    </w:p>
    <w:p w14:paraId="12AD4DBB" w14:textId="77777777" w:rsidR="001339C7" w:rsidRPr="00C03616" w:rsidRDefault="001339C7" w:rsidP="001339C7">
      <w:pPr>
        <w:rPr>
          <w:lang w:val="el-GR"/>
        </w:rPr>
      </w:pPr>
      <w:r w:rsidRPr="00C03616">
        <w:rPr>
          <w:lang w:val="el-GR"/>
        </w:rPr>
        <w:t xml:space="preserve">Φυλάσσετε το φιαλίδιο στο εξωτερικό κουτί </w:t>
      </w:r>
      <w:r w:rsidR="00354508">
        <w:rPr>
          <w:lang w:val="el-GR"/>
        </w:rPr>
        <w:t>ώστε να προστατεύεται από το φως</w:t>
      </w:r>
    </w:p>
    <w:p w14:paraId="1D8BB0FD" w14:textId="77777777" w:rsidR="001339C7" w:rsidRPr="00C03616" w:rsidRDefault="001339C7" w:rsidP="001339C7">
      <w:pPr>
        <w:rPr>
          <w:lang w:val="el-GR"/>
        </w:rPr>
      </w:pPr>
    </w:p>
    <w:p w14:paraId="13119A47"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472ACBCC" w14:textId="77777777">
        <w:trPr>
          <w:cantSplit/>
        </w:trPr>
        <w:tc>
          <w:tcPr>
            <w:tcW w:w="9276" w:type="dxa"/>
          </w:tcPr>
          <w:p w14:paraId="25584A65" w14:textId="77777777" w:rsidR="001339C7" w:rsidRPr="00C03616" w:rsidRDefault="001339C7" w:rsidP="001339C7">
            <w:pPr>
              <w:ind w:left="567" w:hanging="567"/>
              <w:rPr>
                <w:b/>
                <w:lang w:val="el-GR"/>
              </w:rPr>
            </w:pPr>
            <w:r w:rsidRPr="00C03616">
              <w:rPr>
                <w:b/>
                <w:lang w:val="el-GR"/>
              </w:rPr>
              <w:t>10.</w:t>
            </w:r>
            <w:r w:rsidRPr="00C03616">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FD93969" w14:textId="77777777" w:rsidR="001339C7" w:rsidRPr="00C03616" w:rsidRDefault="001339C7" w:rsidP="001339C7">
      <w:pPr>
        <w:rPr>
          <w:lang w:val="el-GR"/>
        </w:rPr>
      </w:pPr>
    </w:p>
    <w:p w14:paraId="5B7C44FD"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55CA617B" w14:textId="77777777">
        <w:tc>
          <w:tcPr>
            <w:tcW w:w="9276" w:type="dxa"/>
          </w:tcPr>
          <w:p w14:paraId="496F8191" w14:textId="77777777" w:rsidR="001339C7" w:rsidRPr="00C03616" w:rsidRDefault="001339C7" w:rsidP="001339C7">
            <w:pPr>
              <w:ind w:left="567" w:hanging="567"/>
              <w:rPr>
                <w:b/>
                <w:lang w:val="el-GR"/>
              </w:rPr>
            </w:pPr>
            <w:r w:rsidRPr="00C03616">
              <w:rPr>
                <w:b/>
                <w:lang w:val="el-GR"/>
              </w:rPr>
              <w:t>11.</w:t>
            </w:r>
            <w:r w:rsidRPr="00C03616">
              <w:rPr>
                <w:b/>
                <w:lang w:val="el-GR"/>
              </w:rPr>
              <w:tab/>
              <w:t>ΟΝΟΜΑ ΚΑΙ ΔΙΕΥΘΥΝΣΗ ΤΟΥ ΚΑΤΟΧΟΥ ΤΗΣ ΑΔΕΙΑΣ ΚΥΚΛΟΦΟΡΙΑΣ</w:t>
            </w:r>
          </w:p>
        </w:tc>
      </w:tr>
    </w:tbl>
    <w:p w14:paraId="500A824D" w14:textId="77777777" w:rsidR="001339C7" w:rsidRPr="00C03616" w:rsidRDefault="001339C7" w:rsidP="001339C7">
      <w:pPr>
        <w:rPr>
          <w:lang w:val="el-GR"/>
        </w:rPr>
      </w:pPr>
    </w:p>
    <w:p w14:paraId="3E359CEA" w14:textId="77777777" w:rsidR="008E2BB3" w:rsidRPr="006229E1" w:rsidRDefault="008E2BB3" w:rsidP="008E2BB3">
      <w:pPr>
        <w:rPr>
          <w:lang w:val="de-CH"/>
        </w:rPr>
      </w:pPr>
      <w:r w:rsidRPr="006229E1">
        <w:rPr>
          <w:lang w:val="de-CH"/>
        </w:rPr>
        <w:t xml:space="preserve">Roche Registration GmbH </w:t>
      </w:r>
    </w:p>
    <w:p w14:paraId="29D187CA" w14:textId="77777777" w:rsidR="008E2BB3" w:rsidRPr="006229E1" w:rsidRDefault="008E2BB3" w:rsidP="008E2BB3">
      <w:pPr>
        <w:rPr>
          <w:lang w:val="de-CH"/>
        </w:rPr>
      </w:pPr>
      <w:r w:rsidRPr="006229E1">
        <w:rPr>
          <w:lang w:val="de-CH"/>
        </w:rPr>
        <w:t>Emil-Barell-Strasse 1</w:t>
      </w:r>
    </w:p>
    <w:p w14:paraId="66530E7F" w14:textId="77777777" w:rsidR="008E2BB3" w:rsidRPr="006229E1" w:rsidRDefault="008E2BB3" w:rsidP="008E2BB3">
      <w:pPr>
        <w:rPr>
          <w:lang w:val="de-CH"/>
        </w:rPr>
      </w:pPr>
      <w:r w:rsidRPr="006229E1">
        <w:rPr>
          <w:lang w:val="de-CH"/>
        </w:rPr>
        <w:t>79639 Grenzach-Wyhlen</w:t>
      </w:r>
    </w:p>
    <w:p w14:paraId="1B600E3B" w14:textId="77777777" w:rsidR="008E2BB3" w:rsidRPr="006229E1" w:rsidRDefault="008E2BB3" w:rsidP="008E2BB3">
      <w:pPr>
        <w:rPr>
          <w:lang w:val="de-CH"/>
        </w:rPr>
      </w:pPr>
      <w:proofErr w:type="spellStart"/>
      <w:r w:rsidRPr="000B2C2B">
        <w:t>Γερμ</w:t>
      </w:r>
      <w:proofErr w:type="spellEnd"/>
      <w:r w:rsidRPr="000B2C2B">
        <w:t>ανία</w:t>
      </w:r>
    </w:p>
    <w:p w14:paraId="4F0EBD15" w14:textId="77777777" w:rsidR="001339C7" w:rsidRPr="00C03616" w:rsidRDefault="001339C7" w:rsidP="001339C7"/>
    <w:p w14:paraId="0378ABB2" w14:textId="77777777" w:rsidR="001339C7" w:rsidRPr="00C03616" w:rsidRDefault="001339C7" w:rsidP="001339C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334D3464" w14:textId="77777777">
        <w:tc>
          <w:tcPr>
            <w:tcW w:w="9276" w:type="dxa"/>
          </w:tcPr>
          <w:p w14:paraId="475F6FB4" w14:textId="77777777" w:rsidR="001339C7" w:rsidRPr="00C03616" w:rsidRDefault="001339C7" w:rsidP="001339C7">
            <w:pPr>
              <w:ind w:left="567" w:hanging="567"/>
              <w:rPr>
                <w:b/>
                <w:lang w:val="el-GR"/>
              </w:rPr>
            </w:pPr>
            <w:r w:rsidRPr="00C03616">
              <w:rPr>
                <w:b/>
                <w:lang w:val="el-GR"/>
              </w:rPr>
              <w:t>12.</w:t>
            </w:r>
            <w:r w:rsidRPr="00C03616">
              <w:rPr>
                <w:b/>
                <w:lang w:val="el-GR"/>
              </w:rPr>
              <w:tab/>
              <w:t>ΑΡΙΘΜΟΣ(ΟΙ) ΑΔΕΙΑΣ ΚΥΚΛΟΦΟΡΙΑΣ</w:t>
            </w:r>
          </w:p>
        </w:tc>
      </w:tr>
    </w:tbl>
    <w:p w14:paraId="33DFBEAA" w14:textId="77777777" w:rsidR="001339C7" w:rsidRPr="00C03616" w:rsidRDefault="001339C7" w:rsidP="001339C7">
      <w:pPr>
        <w:rPr>
          <w:lang w:val="el-GR"/>
        </w:rPr>
      </w:pPr>
    </w:p>
    <w:p w14:paraId="29A24D89" w14:textId="77777777" w:rsidR="001339C7" w:rsidRPr="00C03616" w:rsidRDefault="001339C7" w:rsidP="001339C7">
      <w:pPr>
        <w:rPr>
          <w:lang w:val="el-GR"/>
        </w:rPr>
      </w:pPr>
      <w:r w:rsidRPr="00C03616">
        <w:rPr>
          <w:lang w:val="el-GR"/>
        </w:rPr>
        <w:t>EU/1/04/300/001</w:t>
      </w:r>
    </w:p>
    <w:p w14:paraId="52854913" w14:textId="77777777" w:rsidR="001339C7" w:rsidRPr="00C03616" w:rsidRDefault="001339C7" w:rsidP="001339C7">
      <w:pPr>
        <w:rPr>
          <w:lang w:val="el-GR"/>
        </w:rPr>
      </w:pPr>
    </w:p>
    <w:p w14:paraId="5E51429B"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1C649134" w14:textId="77777777">
        <w:tc>
          <w:tcPr>
            <w:tcW w:w="9276" w:type="dxa"/>
          </w:tcPr>
          <w:p w14:paraId="6E7512F1" w14:textId="77777777" w:rsidR="001339C7" w:rsidRPr="00C03616" w:rsidRDefault="001339C7" w:rsidP="001339C7">
            <w:pPr>
              <w:ind w:left="567" w:hanging="567"/>
              <w:rPr>
                <w:b/>
                <w:lang w:val="el-GR"/>
              </w:rPr>
            </w:pPr>
            <w:r w:rsidRPr="00C03616">
              <w:rPr>
                <w:b/>
                <w:lang w:val="el-GR"/>
              </w:rPr>
              <w:t>13.</w:t>
            </w:r>
            <w:r w:rsidRPr="00C03616">
              <w:rPr>
                <w:b/>
                <w:lang w:val="el-GR"/>
              </w:rPr>
              <w:tab/>
              <w:t>ΑΡΙΘΜΟΣ ΠΑΡΤΙΔΑΣ</w:t>
            </w:r>
          </w:p>
        </w:tc>
      </w:tr>
    </w:tbl>
    <w:p w14:paraId="59232FDC" w14:textId="77777777" w:rsidR="001339C7" w:rsidRPr="00C03616" w:rsidRDefault="001339C7" w:rsidP="001339C7">
      <w:pPr>
        <w:rPr>
          <w:lang w:val="el-GR"/>
        </w:rPr>
      </w:pPr>
    </w:p>
    <w:p w14:paraId="35EFFF10" w14:textId="3D5874DE" w:rsidR="001339C7" w:rsidRPr="00D41104" w:rsidRDefault="00D91F53" w:rsidP="001339C7">
      <w:r w:rsidRPr="00C03616">
        <w:rPr>
          <w:lang w:val="el-GR"/>
        </w:rPr>
        <w:t xml:space="preserve"> </w:t>
      </w:r>
      <w:r w:rsidR="00354508">
        <w:t>Lot</w:t>
      </w:r>
    </w:p>
    <w:p w14:paraId="5318D11E" w14:textId="77777777" w:rsidR="001339C7" w:rsidRPr="00C03616" w:rsidRDefault="001339C7" w:rsidP="001339C7">
      <w:pPr>
        <w:rPr>
          <w:lang w:val="el-GR"/>
        </w:rPr>
      </w:pPr>
    </w:p>
    <w:p w14:paraId="7A1B5099"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069FD17E" w14:textId="77777777">
        <w:tc>
          <w:tcPr>
            <w:tcW w:w="9276" w:type="dxa"/>
          </w:tcPr>
          <w:p w14:paraId="04F00295" w14:textId="77777777" w:rsidR="001339C7" w:rsidRPr="00C03616" w:rsidRDefault="001339C7" w:rsidP="001339C7">
            <w:pPr>
              <w:ind w:left="567" w:hanging="567"/>
              <w:rPr>
                <w:b/>
                <w:lang w:val="el-GR"/>
              </w:rPr>
            </w:pPr>
            <w:r w:rsidRPr="00C03616">
              <w:rPr>
                <w:b/>
                <w:lang w:val="el-GR"/>
              </w:rPr>
              <w:t>14.</w:t>
            </w:r>
            <w:r w:rsidRPr="00C03616">
              <w:rPr>
                <w:b/>
                <w:lang w:val="el-GR"/>
              </w:rPr>
              <w:tab/>
              <w:t>ΓΕΝΙΚΗ ΚΑΤΑΤΑΞΗ ΓΙΑ ΤΗ ΔΙΑΘΕΣΗ</w:t>
            </w:r>
          </w:p>
        </w:tc>
      </w:tr>
    </w:tbl>
    <w:p w14:paraId="5880869D" w14:textId="77777777" w:rsidR="001339C7" w:rsidRPr="00C03616" w:rsidRDefault="001339C7" w:rsidP="001339C7">
      <w:pPr>
        <w:rPr>
          <w:lang w:val="el-GR"/>
        </w:rPr>
      </w:pPr>
    </w:p>
    <w:p w14:paraId="55B91578"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25710121" w14:textId="77777777">
        <w:tc>
          <w:tcPr>
            <w:tcW w:w="9276" w:type="dxa"/>
          </w:tcPr>
          <w:p w14:paraId="38796DAB" w14:textId="77777777" w:rsidR="001339C7" w:rsidRPr="00C03616" w:rsidRDefault="001339C7" w:rsidP="001339C7">
            <w:pPr>
              <w:ind w:left="567" w:hanging="567"/>
              <w:rPr>
                <w:b/>
                <w:lang w:val="el-GR"/>
              </w:rPr>
            </w:pPr>
            <w:r w:rsidRPr="00C03616">
              <w:rPr>
                <w:b/>
                <w:lang w:val="el-GR"/>
              </w:rPr>
              <w:t>15.</w:t>
            </w:r>
            <w:r w:rsidRPr="00C03616">
              <w:rPr>
                <w:b/>
                <w:lang w:val="el-GR"/>
              </w:rPr>
              <w:tab/>
              <w:t>ΟΔΗΓΙΕΣ ΧΡΗΣΗΣ</w:t>
            </w:r>
          </w:p>
        </w:tc>
      </w:tr>
    </w:tbl>
    <w:p w14:paraId="7B4517D1" w14:textId="77777777" w:rsidR="001339C7" w:rsidRPr="00C03616" w:rsidRDefault="001339C7" w:rsidP="001339C7">
      <w:pPr>
        <w:rPr>
          <w:i/>
          <w:lang w:val="el-GR"/>
        </w:rPr>
      </w:pPr>
    </w:p>
    <w:p w14:paraId="24AF9C0C" w14:textId="77777777" w:rsidR="001339C7" w:rsidRPr="00C03616" w:rsidRDefault="001339C7" w:rsidP="001339C7">
      <w:pPr>
        <w:rPr>
          <w:i/>
          <w:lang w:val="el-GR"/>
        </w:rPr>
      </w:pPr>
    </w:p>
    <w:p w14:paraId="00023A3A" w14:textId="77777777" w:rsidR="001339C7" w:rsidRPr="00C03616" w:rsidRDefault="001339C7" w:rsidP="001339C7">
      <w:pPr>
        <w:pBdr>
          <w:top w:val="single" w:sz="4" w:space="1" w:color="auto"/>
          <w:left w:val="single" w:sz="4" w:space="4" w:color="auto"/>
          <w:bottom w:val="single" w:sz="4" w:space="1" w:color="auto"/>
          <w:right w:val="single" w:sz="4" w:space="4" w:color="auto"/>
        </w:pBdr>
        <w:ind w:left="567" w:hanging="567"/>
        <w:rPr>
          <w:b/>
          <w:lang w:val="el-GR"/>
        </w:rPr>
      </w:pPr>
      <w:r w:rsidRPr="00C03616">
        <w:rPr>
          <w:b/>
          <w:lang w:val="el-GR"/>
        </w:rPr>
        <w:t xml:space="preserve">16. </w:t>
      </w:r>
      <w:r w:rsidRPr="00C03616">
        <w:rPr>
          <w:b/>
          <w:lang w:val="el-GR"/>
        </w:rPr>
        <w:tab/>
        <w:t>ΠΛΗΡΟΦΟΡΙΕΣ ΣΕ BRAILLE</w:t>
      </w:r>
    </w:p>
    <w:p w14:paraId="70806995" w14:textId="77777777" w:rsidR="001339C7" w:rsidRPr="00C03616" w:rsidRDefault="001339C7" w:rsidP="001339C7">
      <w:pPr>
        <w:rPr>
          <w:lang w:val="el-GR"/>
        </w:rPr>
      </w:pPr>
    </w:p>
    <w:p w14:paraId="095F60E9" w14:textId="77777777" w:rsidR="00E14F17" w:rsidRPr="0062626A" w:rsidRDefault="00E14F17" w:rsidP="00E14F17">
      <w:pPr>
        <w:rPr>
          <w:lang w:val="el-GR"/>
        </w:rPr>
      </w:pPr>
      <w:r w:rsidRPr="00A526CB">
        <w:rPr>
          <w:highlight w:val="lightGray"/>
          <w:lang w:val="el-GR"/>
        </w:rPr>
        <w:t xml:space="preserve">Η αιτιολόγηση για να μην περιληφθεί η γραφή </w:t>
      </w:r>
      <w:r w:rsidRPr="00A526CB">
        <w:rPr>
          <w:highlight w:val="lightGray"/>
          <w:lang w:val="en-GB"/>
        </w:rPr>
        <w:t>Braille</w:t>
      </w:r>
      <w:r w:rsidRPr="00A526CB">
        <w:rPr>
          <w:highlight w:val="lightGray"/>
          <w:lang w:val="el-GR"/>
        </w:rPr>
        <w:t xml:space="preserve"> είναι αποδεκτή</w:t>
      </w:r>
    </w:p>
    <w:p w14:paraId="2B157B93" w14:textId="77777777" w:rsidR="001339C7" w:rsidRPr="003B718C" w:rsidRDefault="001339C7" w:rsidP="001339C7">
      <w:pPr>
        <w:rPr>
          <w:lang w:val="el-GR"/>
        </w:rPr>
      </w:pPr>
    </w:p>
    <w:p w14:paraId="72328154" w14:textId="77777777" w:rsidR="001D77DE" w:rsidRPr="003B718C" w:rsidRDefault="001D77DE" w:rsidP="001D77DE">
      <w:pPr>
        <w:rPr>
          <w:lang w:val="el-GR"/>
        </w:rPr>
      </w:pPr>
    </w:p>
    <w:p w14:paraId="169865EF" w14:textId="77777777" w:rsidR="00717BC6" w:rsidRPr="00717BC6" w:rsidRDefault="00717BC6" w:rsidP="00717BC6">
      <w:pPr>
        <w:pBdr>
          <w:top w:val="single" w:sz="4" w:space="1" w:color="auto"/>
          <w:left w:val="single" w:sz="4" w:space="4" w:color="auto"/>
          <w:bottom w:val="single" w:sz="4" w:space="0" w:color="auto"/>
          <w:right w:val="single" w:sz="4" w:space="4" w:color="auto"/>
        </w:pBdr>
        <w:ind w:left="567" w:hanging="567"/>
        <w:rPr>
          <w:i/>
          <w:noProof/>
          <w:lang w:val="el-GR" w:eastAsia="en-US"/>
        </w:rPr>
      </w:pPr>
      <w:r w:rsidRPr="00717BC6">
        <w:rPr>
          <w:b/>
          <w:noProof/>
          <w:lang w:val="el-GR" w:eastAsia="en-US"/>
        </w:rPr>
        <w:t>17.</w:t>
      </w:r>
      <w:r w:rsidRPr="00717BC6">
        <w:rPr>
          <w:b/>
          <w:noProof/>
          <w:lang w:val="el-GR" w:eastAsia="en-US"/>
        </w:rPr>
        <w:tab/>
        <w:t>ΜΟΝΑΔΙΚΟΣ ΑΝΑΓΝΩΡΙΣΤΙΚΟΣ ΚΩΔΙΚΟΣ – ΔΙΣΔΙΑΣΤΑΤΟΣ ΓΡΑΜΜΩΤΟΣ ΚΩΔΙΚΑΣ (2</w:t>
      </w:r>
      <w:r w:rsidRPr="00717BC6">
        <w:rPr>
          <w:b/>
          <w:noProof/>
          <w:lang w:val="en-GB" w:eastAsia="en-US"/>
        </w:rPr>
        <w:t>D</w:t>
      </w:r>
      <w:r w:rsidRPr="00717BC6">
        <w:rPr>
          <w:b/>
          <w:noProof/>
          <w:lang w:val="el-GR" w:eastAsia="en-US"/>
        </w:rPr>
        <w:t>)</w:t>
      </w:r>
    </w:p>
    <w:p w14:paraId="6F8B4362" w14:textId="77777777" w:rsidR="00717BC6" w:rsidRPr="00717BC6" w:rsidRDefault="00717BC6" w:rsidP="00717BC6">
      <w:pPr>
        <w:rPr>
          <w:noProof/>
          <w:lang w:val="el-GR" w:eastAsia="en-US"/>
        </w:rPr>
      </w:pPr>
    </w:p>
    <w:p w14:paraId="4CA50455" w14:textId="77777777" w:rsidR="00717BC6" w:rsidRPr="00717BC6" w:rsidRDefault="00717BC6" w:rsidP="00717BC6">
      <w:pPr>
        <w:tabs>
          <w:tab w:val="left" w:pos="567"/>
        </w:tabs>
        <w:rPr>
          <w:noProof/>
          <w:szCs w:val="22"/>
          <w:shd w:val="clear" w:color="auto" w:fill="CCCCCC"/>
          <w:lang w:val="el-GR" w:eastAsia="en-US"/>
        </w:rPr>
      </w:pPr>
      <w:r w:rsidRPr="00717BC6">
        <w:rPr>
          <w:noProof/>
          <w:highlight w:val="lightGray"/>
          <w:lang w:val="el-GR" w:eastAsia="en-US"/>
        </w:rPr>
        <w:t>&lt;Δισδιάστατος γραμμωτός κώδικας (2</w:t>
      </w:r>
      <w:r w:rsidRPr="00717BC6">
        <w:rPr>
          <w:noProof/>
          <w:highlight w:val="lightGray"/>
          <w:lang w:val="en-GB" w:eastAsia="en-US"/>
        </w:rPr>
        <w:t>D</w:t>
      </w:r>
      <w:r w:rsidRPr="00717BC6">
        <w:rPr>
          <w:noProof/>
          <w:highlight w:val="lightGray"/>
          <w:lang w:val="el-GR" w:eastAsia="en-US"/>
        </w:rPr>
        <w:t>) που φέρει τον περιληφθέντα μοναδικό αναγνωριστικό κωδικό.&gt;</w:t>
      </w:r>
    </w:p>
    <w:p w14:paraId="71A402EC" w14:textId="77777777" w:rsidR="00717BC6" w:rsidRPr="00717BC6" w:rsidRDefault="00717BC6" w:rsidP="00717BC6">
      <w:pPr>
        <w:rPr>
          <w:noProof/>
          <w:lang w:val="el-GR" w:eastAsia="en-US"/>
        </w:rPr>
      </w:pPr>
    </w:p>
    <w:p w14:paraId="3C1113F7" w14:textId="77777777" w:rsidR="00717BC6" w:rsidRPr="00717BC6" w:rsidRDefault="00717BC6" w:rsidP="00717BC6">
      <w:pPr>
        <w:rPr>
          <w:noProof/>
          <w:lang w:val="el-GR" w:eastAsia="en-US"/>
        </w:rPr>
      </w:pPr>
    </w:p>
    <w:p w14:paraId="7637CADC" w14:textId="77777777" w:rsidR="00717BC6" w:rsidRPr="00717BC6" w:rsidRDefault="00717BC6" w:rsidP="001D77DE">
      <w:pPr>
        <w:keepNext/>
        <w:keepLines/>
        <w:pBdr>
          <w:top w:val="single" w:sz="4" w:space="1" w:color="auto"/>
          <w:left w:val="single" w:sz="4" w:space="4" w:color="auto"/>
          <w:bottom w:val="single" w:sz="4" w:space="0" w:color="auto"/>
          <w:right w:val="single" w:sz="4" w:space="4" w:color="auto"/>
        </w:pBdr>
        <w:ind w:left="567" w:hanging="567"/>
        <w:rPr>
          <w:i/>
          <w:noProof/>
          <w:lang w:val="el-GR" w:eastAsia="en-US"/>
        </w:rPr>
      </w:pPr>
      <w:r w:rsidRPr="00717BC6">
        <w:rPr>
          <w:b/>
          <w:noProof/>
          <w:lang w:val="el-GR" w:eastAsia="en-US"/>
        </w:rPr>
        <w:t>18.</w:t>
      </w:r>
      <w:r w:rsidRPr="00717BC6">
        <w:rPr>
          <w:b/>
          <w:noProof/>
          <w:lang w:val="el-GR" w:eastAsia="en-US"/>
        </w:rPr>
        <w:tab/>
        <w:t>ΜΟΝΑΔΙΚΟΣ ΑΝΑΓΝΩΡΙΣΤΙΚΟΣ ΚΩΔΙΚΟΣ – ΔΕΔΟΜΕΝΑ ΑΝΑΓΝΩΣΙΜΑ ΑΠΟ ΤΟΝ ΑΝΘΡΩΠΟ</w:t>
      </w:r>
    </w:p>
    <w:p w14:paraId="556E5BD9" w14:textId="77777777" w:rsidR="00717BC6" w:rsidRPr="00717BC6" w:rsidRDefault="00717BC6" w:rsidP="001D77DE">
      <w:pPr>
        <w:keepNext/>
        <w:keepLines/>
        <w:rPr>
          <w:noProof/>
          <w:lang w:val="el-GR" w:eastAsia="en-US"/>
        </w:rPr>
      </w:pPr>
    </w:p>
    <w:p w14:paraId="05C66C7A" w14:textId="77777777" w:rsidR="00717BC6" w:rsidRPr="00717BC6" w:rsidRDefault="00717BC6" w:rsidP="001D77DE">
      <w:pPr>
        <w:keepNext/>
        <w:keepLines/>
        <w:tabs>
          <w:tab w:val="left" w:pos="567"/>
        </w:tabs>
        <w:spacing w:line="260" w:lineRule="exact"/>
        <w:rPr>
          <w:szCs w:val="22"/>
          <w:lang w:eastAsia="en-US"/>
        </w:rPr>
      </w:pPr>
      <w:r w:rsidRPr="00717BC6">
        <w:rPr>
          <w:szCs w:val="22"/>
          <w:lang w:val="en-GB" w:eastAsia="en-US"/>
        </w:rPr>
        <w:t>PC</w:t>
      </w:r>
    </w:p>
    <w:p w14:paraId="283C333A" w14:textId="77777777" w:rsidR="00717BC6" w:rsidRPr="00717BC6" w:rsidRDefault="00717BC6" w:rsidP="001D77DE">
      <w:pPr>
        <w:keepNext/>
        <w:keepLines/>
        <w:tabs>
          <w:tab w:val="left" w:pos="567"/>
        </w:tabs>
        <w:spacing w:line="260" w:lineRule="exact"/>
        <w:rPr>
          <w:szCs w:val="22"/>
          <w:lang w:val="el-GR" w:eastAsia="en-US"/>
        </w:rPr>
      </w:pPr>
      <w:r w:rsidRPr="00717BC6">
        <w:rPr>
          <w:szCs w:val="22"/>
          <w:lang w:val="en-GB" w:eastAsia="en-US"/>
        </w:rPr>
        <w:t>SN</w:t>
      </w:r>
    </w:p>
    <w:p w14:paraId="288606AC" w14:textId="77777777" w:rsidR="00717BC6" w:rsidRPr="00717BC6" w:rsidRDefault="00717BC6" w:rsidP="00717BC6">
      <w:pPr>
        <w:tabs>
          <w:tab w:val="left" w:pos="567"/>
        </w:tabs>
        <w:spacing w:line="260" w:lineRule="exact"/>
        <w:rPr>
          <w:szCs w:val="22"/>
          <w:lang w:val="el-GR" w:eastAsia="en-US"/>
        </w:rPr>
      </w:pPr>
      <w:r w:rsidRPr="00717BC6">
        <w:rPr>
          <w:szCs w:val="22"/>
          <w:lang w:val="en-GB" w:eastAsia="en-US"/>
        </w:rPr>
        <w:t>NN</w:t>
      </w:r>
    </w:p>
    <w:p w14:paraId="38BABCB7" w14:textId="77777777" w:rsidR="001339C7" w:rsidRPr="00C03616" w:rsidRDefault="001339C7" w:rsidP="001339C7">
      <w:pPr>
        <w:rPr>
          <w:lang w:val="el-GR"/>
        </w:rPr>
      </w:pPr>
      <w:r w:rsidRPr="00C03616">
        <w:rPr>
          <w:i/>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401A317D" w14:textId="77777777">
        <w:trPr>
          <w:trHeight w:val="1040"/>
        </w:trPr>
        <w:tc>
          <w:tcPr>
            <w:tcW w:w="9276" w:type="dxa"/>
            <w:tcBorders>
              <w:bottom w:val="single" w:sz="4" w:space="0" w:color="auto"/>
            </w:tcBorders>
          </w:tcPr>
          <w:p w14:paraId="6EE69637" w14:textId="77777777" w:rsidR="001339C7" w:rsidRPr="00C03616" w:rsidRDefault="001339C7" w:rsidP="001339C7">
            <w:pPr>
              <w:rPr>
                <w:b/>
                <w:lang w:val="el-GR"/>
              </w:rPr>
            </w:pPr>
            <w:r w:rsidRPr="00C03616">
              <w:rPr>
                <w:b/>
                <w:lang w:val="el-GR"/>
              </w:rPr>
              <w:lastRenderedPageBreak/>
              <w:t>ΕΛΑΧΙΣΤΕΣ ΕΝΔΕΙΞΕΙΣ ΠΟΥ ΠΡΕΠΕΙ ΝΑ ΑΝΑΓΡΑΦΟΝΤΑΙ ΣΤΙΣ ΜΙΚΡΕΣ ΣΤΟΙΧΕΙΩΔΕΙΣ ΣΥΣΚΕΥΑΣΙΕΣ</w:t>
            </w:r>
          </w:p>
          <w:p w14:paraId="1F1D9EBD" w14:textId="77777777" w:rsidR="001339C7" w:rsidRPr="00C03616" w:rsidRDefault="001339C7" w:rsidP="001339C7">
            <w:pPr>
              <w:rPr>
                <w:lang w:val="el-GR"/>
              </w:rPr>
            </w:pPr>
          </w:p>
          <w:p w14:paraId="4E5F7BB8" w14:textId="77777777" w:rsidR="001339C7" w:rsidRPr="00C03616" w:rsidRDefault="001339C7" w:rsidP="001339C7">
            <w:pPr>
              <w:rPr>
                <w:lang w:val="el-GR"/>
              </w:rPr>
            </w:pPr>
            <w:r w:rsidRPr="00C03616">
              <w:rPr>
                <w:b/>
                <w:lang w:val="el-GR"/>
              </w:rPr>
              <w:t>ΦΙΑΛΙΔΙΟ</w:t>
            </w:r>
          </w:p>
        </w:tc>
      </w:tr>
    </w:tbl>
    <w:p w14:paraId="47E9549D" w14:textId="77777777" w:rsidR="001339C7" w:rsidRPr="00C03616" w:rsidRDefault="001339C7" w:rsidP="001339C7">
      <w:pPr>
        <w:ind w:left="567" w:hanging="567"/>
        <w:rPr>
          <w:lang w:val="el-GR"/>
        </w:rPr>
      </w:pPr>
    </w:p>
    <w:p w14:paraId="5D5FDA75"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34FD21F3" w14:textId="77777777">
        <w:tc>
          <w:tcPr>
            <w:tcW w:w="9276" w:type="dxa"/>
          </w:tcPr>
          <w:p w14:paraId="414CA906" w14:textId="77777777" w:rsidR="001339C7" w:rsidRPr="00C03616" w:rsidRDefault="001339C7" w:rsidP="001339C7">
            <w:pPr>
              <w:ind w:left="567" w:hanging="567"/>
              <w:rPr>
                <w:b/>
                <w:lang w:val="el-GR"/>
              </w:rPr>
            </w:pPr>
            <w:r w:rsidRPr="00C03616">
              <w:rPr>
                <w:b/>
                <w:lang w:val="el-GR"/>
              </w:rPr>
              <w:t>1.</w:t>
            </w:r>
            <w:r w:rsidRPr="00C03616">
              <w:rPr>
                <w:b/>
                <w:lang w:val="el-GR"/>
              </w:rPr>
              <w:tab/>
              <w:t>ΟΝΟΜΑΣΙΑ ΤΟΥ ΦΑΡΜΑΚΕΥΤΙΚΟΥ ΠΡΟΪΟΝΤΟΣ ΚΑΙ ΟΔΟΣ(ΟΙ) ΧΟΡΗΓΗΣΗΣ</w:t>
            </w:r>
          </w:p>
        </w:tc>
      </w:tr>
    </w:tbl>
    <w:p w14:paraId="6E0C27CA" w14:textId="77777777" w:rsidR="001339C7" w:rsidRPr="00C03616" w:rsidRDefault="001339C7" w:rsidP="001339C7">
      <w:pPr>
        <w:rPr>
          <w:lang w:val="el-GR"/>
        </w:rPr>
      </w:pPr>
    </w:p>
    <w:p w14:paraId="635F5948" w14:textId="77777777" w:rsidR="001339C7" w:rsidRPr="00C03616" w:rsidRDefault="001339C7" w:rsidP="001339C7">
      <w:pPr>
        <w:rPr>
          <w:lang w:val="el-GR"/>
        </w:rPr>
      </w:pPr>
      <w:r w:rsidRPr="00C03616">
        <w:rPr>
          <w:lang w:val="el-GR"/>
        </w:rPr>
        <w:t>Avastin 25 mg/ml πυκνό διάλυμα για παρασκευή διαλύματος προς έγχυση</w:t>
      </w:r>
    </w:p>
    <w:p w14:paraId="5BF10462" w14:textId="77777777" w:rsidR="001339C7" w:rsidRPr="00C03616" w:rsidRDefault="004150C4" w:rsidP="001339C7">
      <w:pPr>
        <w:rPr>
          <w:lang w:val="el-GR"/>
        </w:rPr>
      </w:pPr>
      <w:r>
        <w:t>b</w:t>
      </w:r>
      <w:r w:rsidRPr="00C03616">
        <w:rPr>
          <w:lang w:val="el-GR"/>
        </w:rPr>
        <w:t>evacizumab</w:t>
      </w:r>
    </w:p>
    <w:p w14:paraId="48420CA7" w14:textId="77777777" w:rsidR="001339C7" w:rsidRPr="00C03616" w:rsidRDefault="00D91F53" w:rsidP="001339C7">
      <w:pPr>
        <w:rPr>
          <w:lang w:val="en-GB"/>
        </w:rPr>
      </w:pPr>
      <w:r w:rsidRPr="00C03616">
        <w:rPr>
          <w:lang w:val="el-GR"/>
        </w:rPr>
        <w:t>Ενδοφλέβια έγχυση</w:t>
      </w:r>
    </w:p>
    <w:p w14:paraId="28EC2F79" w14:textId="77777777" w:rsidR="001339C7" w:rsidRPr="00C03616" w:rsidRDefault="001339C7" w:rsidP="001339C7">
      <w:pPr>
        <w:rPr>
          <w:lang w:val="el-GR"/>
        </w:rPr>
      </w:pPr>
    </w:p>
    <w:p w14:paraId="07E5EF68"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6B5776DB" w14:textId="77777777">
        <w:tc>
          <w:tcPr>
            <w:tcW w:w="9276" w:type="dxa"/>
          </w:tcPr>
          <w:p w14:paraId="1B1E0FF9" w14:textId="77777777" w:rsidR="001339C7" w:rsidRPr="00C03616" w:rsidRDefault="001339C7" w:rsidP="001339C7">
            <w:pPr>
              <w:ind w:left="567" w:hanging="567"/>
              <w:rPr>
                <w:b/>
                <w:lang w:val="el-GR"/>
              </w:rPr>
            </w:pPr>
            <w:r w:rsidRPr="00C03616">
              <w:rPr>
                <w:b/>
                <w:lang w:val="el-GR"/>
              </w:rPr>
              <w:t>2.</w:t>
            </w:r>
            <w:r w:rsidRPr="00C03616">
              <w:rPr>
                <w:b/>
                <w:lang w:val="el-GR"/>
              </w:rPr>
              <w:tab/>
              <w:t>ΤΡΟΠΟΣ ΧΟΡΗΓΗΣΗΣ</w:t>
            </w:r>
          </w:p>
        </w:tc>
      </w:tr>
    </w:tbl>
    <w:p w14:paraId="1577A0A1" w14:textId="77777777" w:rsidR="001339C7" w:rsidRPr="00C03616" w:rsidRDefault="001339C7" w:rsidP="001339C7">
      <w:pPr>
        <w:rPr>
          <w:lang w:val="el-GR"/>
        </w:rPr>
      </w:pPr>
    </w:p>
    <w:p w14:paraId="2959F7B6" w14:textId="77777777" w:rsidR="001339C7" w:rsidRPr="00C03616" w:rsidRDefault="001339C7" w:rsidP="001339C7">
      <w:pPr>
        <w:rPr>
          <w:lang w:val="el-GR"/>
        </w:rPr>
      </w:pPr>
      <w:r w:rsidRPr="00C03616">
        <w:rPr>
          <w:lang w:val="el-GR"/>
        </w:rPr>
        <w:t>Για ενδοφλέβια χρήση μετά από αραίωση</w:t>
      </w:r>
    </w:p>
    <w:p w14:paraId="7B80D5EF" w14:textId="77777777" w:rsidR="001339C7" w:rsidRPr="00C03616" w:rsidRDefault="001339C7" w:rsidP="001339C7">
      <w:pPr>
        <w:rPr>
          <w:lang w:val="el-GR"/>
        </w:rPr>
      </w:pPr>
    </w:p>
    <w:p w14:paraId="189C2358"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01B9CCAD" w14:textId="77777777">
        <w:tc>
          <w:tcPr>
            <w:tcW w:w="9276" w:type="dxa"/>
          </w:tcPr>
          <w:p w14:paraId="3904A1A3" w14:textId="77777777" w:rsidR="001339C7" w:rsidRPr="00C03616" w:rsidRDefault="001339C7" w:rsidP="001339C7">
            <w:pPr>
              <w:ind w:left="567" w:hanging="567"/>
              <w:rPr>
                <w:b/>
                <w:lang w:val="el-GR"/>
              </w:rPr>
            </w:pPr>
            <w:r w:rsidRPr="00C03616">
              <w:rPr>
                <w:b/>
                <w:lang w:val="el-GR"/>
              </w:rPr>
              <w:t>3.</w:t>
            </w:r>
            <w:r w:rsidRPr="00C03616">
              <w:rPr>
                <w:b/>
                <w:lang w:val="el-GR"/>
              </w:rPr>
              <w:tab/>
              <w:t>ΗΜΕΡΟΜΗΝΙΑ ΛΗΞΗΣ</w:t>
            </w:r>
          </w:p>
        </w:tc>
      </w:tr>
    </w:tbl>
    <w:p w14:paraId="4FEDAFE2" w14:textId="77777777" w:rsidR="00AA28F0" w:rsidRPr="00C03616" w:rsidRDefault="00AA28F0" w:rsidP="001339C7"/>
    <w:p w14:paraId="6C81634B" w14:textId="77777777" w:rsidR="001339C7" w:rsidRPr="00C03616" w:rsidRDefault="00AA28F0" w:rsidP="001339C7">
      <w:pPr>
        <w:rPr>
          <w:lang w:val="el-GR"/>
        </w:rPr>
      </w:pPr>
      <w:r w:rsidRPr="00C03616">
        <w:t>EXP</w:t>
      </w:r>
    </w:p>
    <w:p w14:paraId="3ACB1E32" w14:textId="77777777" w:rsidR="001339C7" w:rsidRPr="00C03616" w:rsidRDefault="001339C7" w:rsidP="001339C7">
      <w:pPr>
        <w:rPr>
          <w:lang w:val="el-GR"/>
        </w:rPr>
      </w:pPr>
    </w:p>
    <w:p w14:paraId="1D523803"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64EBE167" w14:textId="77777777">
        <w:tc>
          <w:tcPr>
            <w:tcW w:w="9276" w:type="dxa"/>
          </w:tcPr>
          <w:p w14:paraId="763B8861" w14:textId="77777777" w:rsidR="001339C7" w:rsidRPr="00C03616" w:rsidRDefault="001339C7" w:rsidP="001339C7">
            <w:pPr>
              <w:ind w:left="567" w:hanging="567"/>
              <w:rPr>
                <w:b/>
                <w:lang w:val="el-GR"/>
              </w:rPr>
            </w:pPr>
            <w:r w:rsidRPr="00C03616">
              <w:rPr>
                <w:b/>
                <w:lang w:val="el-GR"/>
              </w:rPr>
              <w:t>4.</w:t>
            </w:r>
            <w:r w:rsidRPr="00C03616">
              <w:rPr>
                <w:b/>
                <w:lang w:val="el-GR"/>
              </w:rPr>
              <w:tab/>
              <w:t>ΑΡΙΘΜΟΣ ΠΑΡΤΙΔΑΣ</w:t>
            </w:r>
          </w:p>
        </w:tc>
      </w:tr>
    </w:tbl>
    <w:p w14:paraId="48332979" w14:textId="77777777" w:rsidR="001339C7" w:rsidRPr="00C03616" w:rsidRDefault="001339C7" w:rsidP="001339C7">
      <w:pPr>
        <w:rPr>
          <w:lang w:val="el-GR"/>
        </w:rPr>
      </w:pPr>
    </w:p>
    <w:p w14:paraId="6DCAE6DD" w14:textId="77777777" w:rsidR="001339C7" w:rsidRPr="00C03616" w:rsidRDefault="00C10F16" w:rsidP="001339C7">
      <w:r w:rsidRPr="00C03616">
        <w:t>Lot</w:t>
      </w:r>
    </w:p>
    <w:p w14:paraId="1C07994F" w14:textId="77777777" w:rsidR="001339C7" w:rsidRPr="00C03616" w:rsidRDefault="001339C7" w:rsidP="001339C7">
      <w:pPr>
        <w:rPr>
          <w:lang w:val="de-CH"/>
        </w:rPr>
      </w:pPr>
    </w:p>
    <w:p w14:paraId="6A912A43" w14:textId="77777777" w:rsidR="005C29FE" w:rsidRPr="00C03616" w:rsidRDefault="005C29FE" w:rsidP="001339C7">
      <w:pPr>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0A127807" w14:textId="77777777">
        <w:tc>
          <w:tcPr>
            <w:tcW w:w="9276" w:type="dxa"/>
          </w:tcPr>
          <w:p w14:paraId="5E0F3FE1" w14:textId="77777777" w:rsidR="001339C7" w:rsidRPr="00C03616" w:rsidRDefault="001339C7" w:rsidP="001339C7">
            <w:pPr>
              <w:ind w:left="567" w:hanging="567"/>
              <w:rPr>
                <w:b/>
                <w:lang w:val="el-GR"/>
              </w:rPr>
            </w:pPr>
            <w:r w:rsidRPr="00C03616">
              <w:rPr>
                <w:b/>
                <w:lang w:val="el-GR"/>
              </w:rPr>
              <w:t>5.</w:t>
            </w:r>
            <w:r w:rsidRPr="00C03616">
              <w:rPr>
                <w:b/>
                <w:lang w:val="el-GR"/>
              </w:rPr>
              <w:tab/>
              <w:t>ΠΕΡΙΕΧΟΜΕΝΟ ΚΑΤΑ ΒΑPΟΣ, ΚΑΤ' ΟΓΚΟ Ή ΚΑΤΑ ΜΟΝΑΔΑ</w:t>
            </w:r>
          </w:p>
        </w:tc>
      </w:tr>
    </w:tbl>
    <w:p w14:paraId="01935D7E" w14:textId="77777777" w:rsidR="001339C7" w:rsidRPr="00C03616" w:rsidRDefault="001339C7" w:rsidP="001339C7">
      <w:pPr>
        <w:rPr>
          <w:b/>
          <w:lang w:val="el-GR"/>
        </w:rPr>
      </w:pPr>
    </w:p>
    <w:p w14:paraId="0D76600D" w14:textId="77777777" w:rsidR="001339C7" w:rsidRPr="00C03616" w:rsidRDefault="001339C7" w:rsidP="001339C7">
      <w:pPr>
        <w:rPr>
          <w:lang w:val="el-GR"/>
        </w:rPr>
      </w:pPr>
      <w:r w:rsidRPr="00C03616">
        <w:rPr>
          <w:lang w:val="el-GR"/>
        </w:rPr>
        <w:t>100 mg/4 ml</w:t>
      </w:r>
    </w:p>
    <w:p w14:paraId="114F8BD3" w14:textId="77777777" w:rsidR="001339C7" w:rsidRPr="00C03616" w:rsidRDefault="001339C7" w:rsidP="001339C7">
      <w:pPr>
        <w:rPr>
          <w:lang w:val="el-GR"/>
        </w:rPr>
      </w:pPr>
    </w:p>
    <w:p w14:paraId="33B3C601" w14:textId="77777777" w:rsidR="001339C7" w:rsidRPr="00C03616" w:rsidRDefault="001339C7" w:rsidP="001339C7">
      <w:pPr>
        <w:rPr>
          <w:lang w:val="el-GR"/>
        </w:rPr>
      </w:pPr>
    </w:p>
    <w:p w14:paraId="12BFD3DE" w14:textId="77777777" w:rsidR="001339C7" w:rsidRPr="00C03616" w:rsidRDefault="001339C7" w:rsidP="001339C7">
      <w:pPr>
        <w:pBdr>
          <w:top w:val="single" w:sz="4" w:space="1" w:color="auto"/>
          <w:left w:val="single" w:sz="4" w:space="4" w:color="auto"/>
          <w:bottom w:val="single" w:sz="4" w:space="1" w:color="auto"/>
          <w:right w:val="single" w:sz="4" w:space="4" w:color="auto"/>
        </w:pBdr>
        <w:ind w:left="567" w:hanging="567"/>
        <w:rPr>
          <w:b/>
          <w:lang w:val="el-GR"/>
        </w:rPr>
      </w:pPr>
      <w:r w:rsidRPr="00C03616">
        <w:rPr>
          <w:b/>
          <w:lang w:val="el-GR"/>
        </w:rPr>
        <w:t>6.</w:t>
      </w:r>
      <w:r w:rsidRPr="00C03616">
        <w:rPr>
          <w:b/>
          <w:lang w:val="el-GR"/>
        </w:rPr>
        <w:tab/>
        <w:t>AΛΛΑ ΣΤΟΙΧΕΙΑ</w:t>
      </w:r>
    </w:p>
    <w:p w14:paraId="642FB005" w14:textId="77777777" w:rsidR="001339C7" w:rsidRPr="00C03616" w:rsidRDefault="001339C7" w:rsidP="001339C7">
      <w:pPr>
        <w:rPr>
          <w:lang w:val="el-GR"/>
        </w:rPr>
      </w:pPr>
    </w:p>
    <w:p w14:paraId="14809323" w14:textId="77777777" w:rsidR="00837BC5" w:rsidRPr="00C03616" w:rsidRDefault="00AB07AA" w:rsidP="001339C7">
      <w:pPr>
        <w:rPr>
          <w:lang w:val="el-GR"/>
        </w:rPr>
      </w:pPr>
      <w:r w:rsidRPr="00C03616">
        <w:rPr>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627B8CEE" w14:textId="77777777">
        <w:tc>
          <w:tcPr>
            <w:tcW w:w="9276" w:type="dxa"/>
            <w:tcBorders>
              <w:bottom w:val="single" w:sz="4" w:space="0" w:color="auto"/>
            </w:tcBorders>
          </w:tcPr>
          <w:p w14:paraId="2399634F" w14:textId="77777777" w:rsidR="001339C7" w:rsidRPr="00C03616" w:rsidRDefault="001339C7" w:rsidP="001339C7">
            <w:pPr>
              <w:rPr>
                <w:b/>
                <w:lang w:val="el-GR"/>
              </w:rPr>
            </w:pPr>
            <w:r w:rsidRPr="00C03616">
              <w:rPr>
                <w:b/>
                <w:lang w:val="el-GR"/>
              </w:rPr>
              <w:lastRenderedPageBreak/>
              <w:t>ΕΝΔΕΙΞΕΙΣ ΠΟΥ ΠΡΕΠΕΙ ΝΑ ΑΝΑΓΡΑΦΟΝΤΑΙ ΣΤΗΝ ΕΞΩΤΕΡΙΚΗ ΣΥΣΚΕΥΑΣΙΑ</w:t>
            </w:r>
          </w:p>
          <w:p w14:paraId="4E838D03" w14:textId="77777777" w:rsidR="001339C7" w:rsidRPr="00C03616" w:rsidRDefault="001339C7" w:rsidP="001339C7">
            <w:pPr>
              <w:rPr>
                <w:lang w:val="el-GR"/>
              </w:rPr>
            </w:pPr>
          </w:p>
          <w:p w14:paraId="27C59896" w14:textId="77777777" w:rsidR="001339C7" w:rsidRPr="00C03616" w:rsidRDefault="001339C7" w:rsidP="001339C7">
            <w:pPr>
              <w:rPr>
                <w:lang w:val="el-GR"/>
              </w:rPr>
            </w:pPr>
            <w:r w:rsidRPr="00C03616">
              <w:rPr>
                <w:b/>
                <w:lang w:val="el-GR"/>
              </w:rPr>
              <w:t>ΚΟΥΤΙ</w:t>
            </w:r>
          </w:p>
        </w:tc>
      </w:tr>
    </w:tbl>
    <w:p w14:paraId="38DA6984" w14:textId="77777777" w:rsidR="001339C7" w:rsidRPr="00C03616" w:rsidRDefault="001339C7" w:rsidP="001339C7">
      <w:pPr>
        <w:rPr>
          <w:lang w:val="el-GR"/>
        </w:rPr>
      </w:pPr>
    </w:p>
    <w:p w14:paraId="2E0ECBBD"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1ECECE0C" w14:textId="77777777">
        <w:tc>
          <w:tcPr>
            <w:tcW w:w="9276" w:type="dxa"/>
          </w:tcPr>
          <w:p w14:paraId="08AAE2E3" w14:textId="77777777" w:rsidR="001339C7" w:rsidRPr="00C03616" w:rsidRDefault="001339C7" w:rsidP="001339C7">
            <w:pPr>
              <w:ind w:left="567" w:hanging="567"/>
              <w:rPr>
                <w:b/>
                <w:lang w:val="el-GR"/>
              </w:rPr>
            </w:pPr>
            <w:r w:rsidRPr="00C03616">
              <w:rPr>
                <w:b/>
                <w:lang w:val="el-GR"/>
              </w:rPr>
              <w:t>1.</w:t>
            </w:r>
            <w:r w:rsidRPr="00C03616">
              <w:rPr>
                <w:b/>
                <w:lang w:val="el-GR"/>
              </w:rPr>
              <w:tab/>
              <w:t>ΟΝΟΜΑΣΙΑ ΤΟΥ ΦΑΡΜΑΚΕΥΤΙΚΟΥ ΠΡΟΪΟΝΤΟΣ</w:t>
            </w:r>
          </w:p>
        </w:tc>
      </w:tr>
    </w:tbl>
    <w:p w14:paraId="7EC362F2" w14:textId="77777777" w:rsidR="001339C7" w:rsidRPr="00C03616" w:rsidRDefault="001339C7" w:rsidP="001339C7">
      <w:pPr>
        <w:rPr>
          <w:lang w:val="el-GR"/>
        </w:rPr>
      </w:pPr>
    </w:p>
    <w:p w14:paraId="28B7CDC9" w14:textId="77777777" w:rsidR="001339C7" w:rsidRPr="00C03616" w:rsidRDefault="001339C7" w:rsidP="001339C7">
      <w:pPr>
        <w:rPr>
          <w:lang w:val="el-GR"/>
        </w:rPr>
      </w:pPr>
      <w:r w:rsidRPr="00C03616">
        <w:rPr>
          <w:lang w:val="el-GR"/>
        </w:rPr>
        <w:t>Avastin 25 mg/ml πυκνό διάλυμα για παρασκευή διαλύματος προς έγχυση</w:t>
      </w:r>
    </w:p>
    <w:p w14:paraId="2E5E52D7" w14:textId="77777777" w:rsidR="001339C7" w:rsidRPr="00C03616" w:rsidRDefault="004150C4" w:rsidP="001339C7">
      <w:pPr>
        <w:rPr>
          <w:lang w:val="el-GR"/>
        </w:rPr>
      </w:pPr>
      <w:r>
        <w:t>b</w:t>
      </w:r>
      <w:r w:rsidRPr="00C03616">
        <w:rPr>
          <w:lang w:val="el-GR"/>
        </w:rPr>
        <w:t>evacizumab</w:t>
      </w:r>
    </w:p>
    <w:p w14:paraId="739CCC22" w14:textId="77777777" w:rsidR="001339C7" w:rsidRPr="00C03616" w:rsidRDefault="001339C7" w:rsidP="001339C7">
      <w:pPr>
        <w:rPr>
          <w:lang w:val="en-GB"/>
        </w:rPr>
      </w:pPr>
    </w:p>
    <w:p w14:paraId="61501FDF"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0CA55C6B" w14:textId="77777777">
        <w:tc>
          <w:tcPr>
            <w:tcW w:w="9276" w:type="dxa"/>
          </w:tcPr>
          <w:p w14:paraId="59E3A106" w14:textId="77777777" w:rsidR="001339C7" w:rsidRPr="00C03616" w:rsidRDefault="001339C7" w:rsidP="001339C7">
            <w:pPr>
              <w:ind w:left="567" w:hanging="567"/>
              <w:rPr>
                <w:b/>
                <w:lang w:val="el-GR"/>
              </w:rPr>
            </w:pPr>
            <w:r w:rsidRPr="00C03616">
              <w:rPr>
                <w:b/>
                <w:lang w:val="el-GR"/>
              </w:rPr>
              <w:t>2.</w:t>
            </w:r>
            <w:r w:rsidRPr="00C03616">
              <w:rPr>
                <w:b/>
                <w:lang w:val="el-GR"/>
              </w:rPr>
              <w:tab/>
              <w:t>ΣΥΝΘΕΣΗ ΣΕ ΔΡΑΣΤΙΚΗ(ΕΣ) ΟΥΣΙΑ(ΕΣ)</w:t>
            </w:r>
          </w:p>
        </w:tc>
      </w:tr>
    </w:tbl>
    <w:p w14:paraId="3ED7244D" w14:textId="77777777" w:rsidR="001339C7" w:rsidRPr="00C03616" w:rsidRDefault="001339C7" w:rsidP="001339C7">
      <w:pPr>
        <w:rPr>
          <w:lang w:val="el-GR"/>
        </w:rPr>
      </w:pPr>
    </w:p>
    <w:p w14:paraId="5E9876FC" w14:textId="77777777" w:rsidR="001339C7" w:rsidRPr="00C03616" w:rsidRDefault="001339C7" w:rsidP="001339C7">
      <w:pPr>
        <w:rPr>
          <w:lang w:val="el-GR"/>
        </w:rPr>
      </w:pPr>
      <w:r w:rsidRPr="00C03616">
        <w:rPr>
          <w:lang w:val="el-GR"/>
        </w:rPr>
        <w:t>Κάθε φιαλίδιο περιέχει 400 mg bevacizumab.</w:t>
      </w:r>
    </w:p>
    <w:p w14:paraId="1A1999A9" w14:textId="77777777" w:rsidR="001339C7" w:rsidRPr="00C03616" w:rsidRDefault="001339C7" w:rsidP="001339C7">
      <w:pPr>
        <w:rPr>
          <w:lang w:val="el-GR"/>
        </w:rPr>
      </w:pPr>
    </w:p>
    <w:p w14:paraId="6328A263"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4C198E73" w14:textId="77777777">
        <w:tc>
          <w:tcPr>
            <w:tcW w:w="9276" w:type="dxa"/>
          </w:tcPr>
          <w:p w14:paraId="28EAA06F" w14:textId="77777777" w:rsidR="001339C7" w:rsidRPr="00C03616" w:rsidRDefault="001339C7" w:rsidP="001339C7">
            <w:pPr>
              <w:ind w:left="567" w:hanging="567"/>
              <w:rPr>
                <w:b/>
                <w:lang w:val="el-GR"/>
              </w:rPr>
            </w:pPr>
            <w:r w:rsidRPr="00C03616">
              <w:rPr>
                <w:b/>
                <w:lang w:val="el-GR"/>
              </w:rPr>
              <w:t>3.</w:t>
            </w:r>
            <w:r w:rsidRPr="00C03616">
              <w:rPr>
                <w:b/>
                <w:lang w:val="el-GR"/>
              </w:rPr>
              <w:tab/>
              <w:t>ΚΑΤΑΛΟΓΟΣ ΕΚΔΟΧΩΝ</w:t>
            </w:r>
          </w:p>
        </w:tc>
      </w:tr>
    </w:tbl>
    <w:p w14:paraId="0B7AC09A" w14:textId="77777777" w:rsidR="001339C7" w:rsidRPr="00C03616" w:rsidRDefault="001339C7" w:rsidP="001339C7">
      <w:pPr>
        <w:rPr>
          <w:lang w:val="el-GR"/>
        </w:rPr>
      </w:pPr>
    </w:p>
    <w:p w14:paraId="7F3B79DB" w14:textId="12E10722" w:rsidR="001339C7" w:rsidRPr="00C03616" w:rsidRDefault="001339C7" w:rsidP="001339C7">
      <w:pPr>
        <w:rPr>
          <w:lang w:val="el-GR"/>
        </w:rPr>
      </w:pPr>
      <w:r w:rsidRPr="00C03616">
        <w:rPr>
          <w:lang w:val="el-GR"/>
        </w:rPr>
        <w:t>Τριαλόζη διυδρική, νάτριο φωσφορικό, πολυσορβικό 20, ύδωρ για ενέσιμα.</w:t>
      </w:r>
      <w:r w:rsidR="001E5CB1">
        <w:rPr>
          <w:lang w:val="el-GR"/>
        </w:rPr>
        <w:t xml:space="preserve"> </w:t>
      </w:r>
      <w:proofErr w:type="spellStart"/>
      <w:r w:rsidR="001E5CB1" w:rsidRPr="009E2E4E">
        <w:rPr>
          <w:highlight w:val="lightGray"/>
          <w:lang w:val="en-GB"/>
        </w:rPr>
        <w:t>Δείτε</w:t>
      </w:r>
      <w:proofErr w:type="spellEnd"/>
      <w:r w:rsidR="001E5CB1" w:rsidRPr="009E2E4E">
        <w:rPr>
          <w:highlight w:val="lightGray"/>
          <w:lang w:val="en-GB"/>
        </w:rPr>
        <w:t xml:space="preserve"> </w:t>
      </w:r>
      <w:proofErr w:type="spellStart"/>
      <w:r w:rsidR="001E5CB1" w:rsidRPr="009E2E4E">
        <w:rPr>
          <w:highlight w:val="lightGray"/>
          <w:lang w:val="en-GB"/>
        </w:rPr>
        <w:t>το</w:t>
      </w:r>
      <w:proofErr w:type="spellEnd"/>
      <w:r w:rsidR="001E5CB1" w:rsidRPr="009E2E4E">
        <w:rPr>
          <w:highlight w:val="lightGray"/>
          <w:lang w:val="en-GB"/>
        </w:rPr>
        <w:t xml:space="preserve"> </w:t>
      </w:r>
      <w:proofErr w:type="spellStart"/>
      <w:r w:rsidR="001E5CB1" w:rsidRPr="009E2E4E">
        <w:rPr>
          <w:highlight w:val="lightGray"/>
          <w:lang w:val="en-GB"/>
        </w:rPr>
        <w:t>φύλλο</w:t>
      </w:r>
      <w:proofErr w:type="spellEnd"/>
      <w:r w:rsidR="001E5CB1" w:rsidRPr="009E2E4E">
        <w:rPr>
          <w:highlight w:val="lightGray"/>
          <w:lang w:val="en-GB"/>
        </w:rPr>
        <w:t xml:space="preserve"> </w:t>
      </w:r>
      <w:proofErr w:type="spellStart"/>
      <w:r w:rsidR="001E5CB1" w:rsidRPr="009E2E4E">
        <w:rPr>
          <w:highlight w:val="lightGray"/>
          <w:lang w:val="en-GB"/>
        </w:rPr>
        <w:t>οδηγιών</w:t>
      </w:r>
      <w:proofErr w:type="spellEnd"/>
      <w:r w:rsidR="001E5CB1" w:rsidRPr="009E2E4E">
        <w:rPr>
          <w:highlight w:val="lightGray"/>
          <w:lang w:val="en-GB"/>
        </w:rPr>
        <w:t xml:space="preserve"> </w:t>
      </w:r>
      <w:proofErr w:type="spellStart"/>
      <w:r w:rsidR="001E5CB1" w:rsidRPr="009E2E4E">
        <w:rPr>
          <w:highlight w:val="lightGray"/>
          <w:lang w:val="en-GB"/>
        </w:rPr>
        <w:t>χρήσης</w:t>
      </w:r>
      <w:proofErr w:type="spellEnd"/>
      <w:r w:rsidR="001E5CB1" w:rsidRPr="009E2E4E">
        <w:rPr>
          <w:highlight w:val="lightGray"/>
          <w:lang w:val="en-GB"/>
        </w:rPr>
        <w:t xml:space="preserve"> </w:t>
      </w:r>
      <w:proofErr w:type="spellStart"/>
      <w:r w:rsidR="001E5CB1" w:rsidRPr="009E2E4E">
        <w:rPr>
          <w:highlight w:val="lightGray"/>
          <w:lang w:val="en-GB"/>
        </w:rPr>
        <w:t>γι</w:t>
      </w:r>
      <w:proofErr w:type="spellEnd"/>
      <w:r w:rsidR="001E5CB1" w:rsidRPr="009E2E4E">
        <w:rPr>
          <w:highlight w:val="lightGray"/>
          <w:lang w:val="en-GB"/>
        </w:rPr>
        <w:t>α π</w:t>
      </w:r>
      <w:proofErr w:type="spellStart"/>
      <w:r w:rsidR="001E5CB1" w:rsidRPr="009E2E4E">
        <w:rPr>
          <w:highlight w:val="lightGray"/>
          <w:lang w:val="en-GB"/>
        </w:rPr>
        <w:t>ερισσότερες</w:t>
      </w:r>
      <w:proofErr w:type="spellEnd"/>
      <w:r w:rsidR="001E5CB1" w:rsidRPr="009E2E4E">
        <w:rPr>
          <w:highlight w:val="lightGray"/>
          <w:lang w:val="en-GB"/>
        </w:rPr>
        <w:t xml:space="preserve"> π</w:t>
      </w:r>
      <w:proofErr w:type="spellStart"/>
      <w:r w:rsidR="001E5CB1" w:rsidRPr="009E2E4E">
        <w:rPr>
          <w:highlight w:val="lightGray"/>
          <w:lang w:val="en-GB"/>
        </w:rPr>
        <w:t>ληροφορίες</w:t>
      </w:r>
      <w:proofErr w:type="spellEnd"/>
    </w:p>
    <w:p w14:paraId="27BEC351" w14:textId="77777777" w:rsidR="001339C7" w:rsidRPr="00C03616" w:rsidRDefault="001339C7" w:rsidP="001339C7">
      <w:pPr>
        <w:rPr>
          <w:lang w:val="el-GR"/>
        </w:rPr>
      </w:pPr>
    </w:p>
    <w:p w14:paraId="5C57BE89"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757875F8" w14:textId="77777777">
        <w:tc>
          <w:tcPr>
            <w:tcW w:w="9276" w:type="dxa"/>
          </w:tcPr>
          <w:p w14:paraId="2D356BE2" w14:textId="77777777" w:rsidR="001339C7" w:rsidRPr="00C03616" w:rsidRDefault="001339C7" w:rsidP="001339C7">
            <w:pPr>
              <w:ind w:left="567" w:hanging="567"/>
              <w:rPr>
                <w:b/>
                <w:lang w:val="el-GR"/>
              </w:rPr>
            </w:pPr>
            <w:r w:rsidRPr="00C03616">
              <w:rPr>
                <w:b/>
                <w:lang w:val="el-GR"/>
              </w:rPr>
              <w:t>4.</w:t>
            </w:r>
            <w:r w:rsidRPr="00C03616">
              <w:rPr>
                <w:b/>
                <w:lang w:val="el-GR"/>
              </w:rPr>
              <w:tab/>
              <w:t>ΦΑΡΜΑΚΟΤΕΧΝΙΚΗ ΜΟΡΦΗ ΚΑΙ ΠΕΡΙΕΧΟΜΕΝΟ</w:t>
            </w:r>
          </w:p>
        </w:tc>
      </w:tr>
    </w:tbl>
    <w:p w14:paraId="2952A621" w14:textId="77777777" w:rsidR="001339C7" w:rsidRPr="00C03616" w:rsidRDefault="001339C7" w:rsidP="001339C7">
      <w:pPr>
        <w:rPr>
          <w:lang w:val="el-GR"/>
        </w:rPr>
      </w:pPr>
    </w:p>
    <w:p w14:paraId="62BBFD5A" w14:textId="77777777" w:rsidR="001339C7" w:rsidRPr="00C03616" w:rsidRDefault="001339C7" w:rsidP="001339C7">
      <w:pPr>
        <w:rPr>
          <w:lang w:val="el-GR"/>
        </w:rPr>
      </w:pPr>
      <w:r w:rsidRPr="00345147">
        <w:rPr>
          <w:highlight w:val="lightGray"/>
          <w:lang w:val="el-GR"/>
        </w:rPr>
        <w:t xml:space="preserve">Πυκνό διάλυμα για παρασκευή διαλύματος προς έγχυση </w:t>
      </w:r>
    </w:p>
    <w:p w14:paraId="60F35CD4" w14:textId="77777777" w:rsidR="001339C7" w:rsidRPr="00C03616" w:rsidRDefault="001339C7" w:rsidP="001339C7">
      <w:pPr>
        <w:rPr>
          <w:lang w:val="el-GR"/>
        </w:rPr>
      </w:pPr>
      <w:r w:rsidRPr="00C03616">
        <w:rPr>
          <w:lang w:val="el-GR"/>
        </w:rPr>
        <w:t>1 φιαλίδιο των 16 ml</w:t>
      </w:r>
    </w:p>
    <w:p w14:paraId="733D29DF" w14:textId="77777777" w:rsidR="001339C7" w:rsidRPr="00C03616" w:rsidRDefault="00D91F53" w:rsidP="001339C7">
      <w:pPr>
        <w:rPr>
          <w:lang w:val="el-GR"/>
        </w:rPr>
      </w:pPr>
      <w:r w:rsidRPr="00C03616">
        <w:rPr>
          <w:lang w:val="el-GR"/>
        </w:rPr>
        <w:t>400</w:t>
      </w:r>
      <w:r w:rsidRPr="00C03616">
        <w:rPr>
          <w:lang w:val="en-GB"/>
        </w:rPr>
        <w:t> mg</w:t>
      </w:r>
      <w:r w:rsidRPr="00C03616">
        <w:rPr>
          <w:lang w:val="el-GR"/>
        </w:rPr>
        <w:t>/16</w:t>
      </w:r>
      <w:r w:rsidRPr="00C03616">
        <w:rPr>
          <w:lang w:val="en-GB"/>
        </w:rPr>
        <w:t> ml</w:t>
      </w:r>
    </w:p>
    <w:p w14:paraId="0C7C4FB1" w14:textId="77777777" w:rsidR="001339C7" w:rsidRPr="00C03616" w:rsidRDefault="001339C7" w:rsidP="001339C7"/>
    <w:p w14:paraId="180A008F" w14:textId="77777777" w:rsidR="002E03BC" w:rsidRPr="00C03616" w:rsidRDefault="002E03BC" w:rsidP="001339C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4D849341" w14:textId="77777777">
        <w:tc>
          <w:tcPr>
            <w:tcW w:w="9276" w:type="dxa"/>
          </w:tcPr>
          <w:p w14:paraId="52C43DD2" w14:textId="77777777" w:rsidR="001339C7" w:rsidRPr="00C03616" w:rsidRDefault="001339C7" w:rsidP="001339C7">
            <w:pPr>
              <w:ind w:left="567" w:hanging="567"/>
              <w:rPr>
                <w:b/>
                <w:lang w:val="el-GR"/>
              </w:rPr>
            </w:pPr>
            <w:r w:rsidRPr="00C03616">
              <w:rPr>
                <w:b/>
                <w:lang w:val="el-GR"/>
              </w:rPr>
              <w:t>5.</w:t>
            </w:r>
            <w:r w:rsidRPr="00C03616">
              <w:rPr>
                <w:b/>
                <w:lang w:val="el-GR"/>
              </w:rPr>
              <w:tab/>
              <w:t>ΤΡΟΠΟΣ ΚΑΙ ΟΔΟΣ(ΟΙ) ΧΟΡΗΓΗΣΗΣ</w:t>
            </w:r>
          </w:p>
        </w:tc>
      </w:tr>
    </w:tbl>
    <w:p w14:paraId="72120904" w14:textId="77777777" w:rsidR="001339C7" w:rsidRPr="00C03616" w:rsidRDefault="001339C7" w:rsidP="001339C7">
      <w:pPr>
        <w:rPr>
          <w:lang w:val="el-GR"/>
        </w:rPr>
      </w:pPr>
    </w:p>
    <w:p w14:paraId="38F0C794" w14:textId="77777777" w:rsidR="001339C7" w:rsidRPr="00C03616" w:rsidRDefault="001339C7" w:rsidP="001339C7">
      <w:pPr>
        <w:rPr>
          <w:lang w:val="el-GR"/>
        </w:rPr>
      </w:pPr>
      <w:r w:rsidRPr="00C03616">
        <w:rPr>
          <w:lang w:val="el-GR"/>
        </w:rPr>
        <w:t>Για ενδοφλέβια χρήση μετά από αραίωση</w:t>
      </w:r>
    </w:p>
    <w:p w14:paraId="08254C9D" w14:textId="77777777" w:rsidR="001339C7" w:rsidRPr="00C03616" w:rsidRDefault="001339C7" w:rsidP="001339C7">
      <w:pPr>
        <w:rPr>
          <w:lang w:val="el-GR"/>
        </w:rPr>
      </w:pPr>
      <w:r w:rsidRPr="00C03616">
        <w:rPr>
          <w:lang w:val="el-GR"/>
        </w:rPr>
        <w:t>Διαβάστε το φύλλο οδηγιών χρήσης πριν από τη χρήση</w:t>
      </w:r>
    </w:p>
    <w:p w14:paraId="19F8E054" w14:textId="77777777" w:rsidR="001339C7" w:rsidRPr="00C03616" w:rsidRDefault="001339C7" w:rsidP="001339C7">
      <w:pPr>
        <w:rPr>
          <w:lang w:val="el-GR"/>
        </w:rPr>
      </w:pPr>
    </w:p>
    <w:p w14:paraId="7BC2C051"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61A5CEB8" w14:textId="77777777">
        <w:trPr>
          <w:cantSplit/>
        </w:trPr>
        <w:tc>
          <w:tcPr>
            <w:tcW w:w="9276" w:type="dxa"/>
          </w:tcPr>
          <w:p w14:paraId="7958E067" w14:textId="77777777" w:rsidR="001339C7" w:rsidRPr="00C03616" w:rsidRDefault="001339C7" w:rsidP="001339C7">
            <w:pPr>
              <w:ind w:left="567" w:hanging="567"/>
              <w:rPr>
                <w:b/>
                <w:lang w:val="el-GR"/>
              </w:rPr>
            </w:pPr>
            <w:r w:rsidRPr="00C03616">
              <w:rPr>
                <w:b/>
                <w:lang w:val="el-GR"/>
              </w:rPr>
              <w:t>6.</w:t>
            </w:r>
            <w:r w:rsidRPr="00C03616">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30F85A10" w14:textId="77777777" w:rsidR="001339C7" w:rsidRPr="00C03616" w:rsidRDefault="001339C7" w:rsidP="001339C7">
      <w:pPr>
        <w:rPr>
          <w:lang w:val="el-GR"/>
        </w:rPr>
      </w:pPr>
    </w:p>
    <w:p w14:paraId="42A3DCE6" w14:textId="77777777" w:rsidR="001339C7" w:rsidRPr="00C03616" w:rsidRDefault="001339C7" w:rsidP="001339C7">
      <w:pPr>
        <w:rPr>
          <w:lang w:val="el-GR"/>
        </w:rPr>
      </w:pPr>
      <w:r w:rsidRPr="00C03616">
        <w:rPr>
          <w:lang w:val="el-GR"/>
        </w:rPr>
        <w:t>Να φυλάσσεται σε θέση την οποία δεν βλέπουν και δεν προσεγγίζουν τα παιδιά</w:t>
      </w:r>
    </w:p>
    <w:p w14:paraId="235E292A" w14:textId="77777777" w:rsidR="001339C7" w:rsidRPr="00C03616" w:rsidRDefault="001339C7" w:rsidP="001339C7">
      <w:pPr>
        <w:rPr>
          <w:lang w:val="el-GR"/>
        </w:rPr>
      </w:pPr>
    </w:p>
    <w:p w14:paraId="6E5E0047"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02BDBFE8" w14:textId="77777777">
        <w:tc>
          <w:tcPr>
            <w:tcW w:w="9276" w:type="dxa"/>
          </w:tcPr>
          <w:p w14:paraId="273DA3B3" w14:textId="77777777" w:rsidR="001339C7" w:rsidRPr="00C03616" w:rsidRDefault="001339C7" w:rsidP="001339C7">
            <w:pPr>
              <w:ind w:left="567" w:hanging="567"/>
              <w:rPr>
                <w:b/>
                <w:lang w:val="el-GR"/>
              </w:rPr>
            </w:pPr>
            <w:r w:rsidRPr="00C03616">
              <w:rPr>
                <w:b/>
                <w:lang w:val="el-GR"/>
              </w:rPr>
              <w:t>7.</w:t>
            </w:r>
            <w:r w:rsidRPr="00C03616">
              <w:rPr>
                <w:b/>
                <w:lang w:val="el-GR"/>
              </w:rPr>
              <w:tab/>
              <w:t>ΑΛΛΗ(ΕΣ) ΕΙΔΙΚΗ(ΕΣ) ΠΡΟΕΙΔΟΠΟΙΗΣΗ(ΕΙΣ), ΕΑΝ ΕΙΝΑΙ ΑΠΑΡΑΙΤΗΤΗ(ΕΣ)</w:t>
            </w:r>
          </w:p>
        </w:tc>
      </w:tr>
    </w:tbl>
    <w:p w14:paraId="4477CB66" w14:textId="77777777" w:rsidR="001339C7" w:rsidRPr="00C03616" w:rsidRDefault="001339C7" w:rsidP="001339C7">
      <w:pPr>
        <w:rPr>
          <w:lang w:val="el-GR"/>
        </w:rPr>
      </w:pPr>
    </w:p>
    <w:p w14:paraId="42C2D0AA" w14:textId="77777777" w:rsidR="001339C7" w:rsidRPr="00C03616" w:rsidRDefault="001339C7" w:rsidP="001339C7">
      <w:pPr>
        <w:rPr>
          <w:lang w:val="el-GR"/>
        </w:rPr>
      </w:pPr>
      <w:r w:rsidRPr="00C03616">
        <w:rPr>
          <w:lang w:val="el-GR"/>
        </w:rPr>
        <w:t>Το φαρμακευτικό προϊόν δεν περιέχει συντηρητικά</w:t>
      </w:r>
    </w:p>
    <w:p w14:paraId="46CBD49C" w14:textId="77777777" w:rsidR="001339C7" w:rsidRPr="00C03616" w:rsidRDefault="001339C7" w:rsidP="001339C7">
      <w:pPr>
        <w:rPr>
          <w:lang w:val="el-GR"/>
        </w:rPr>
      </w:pPr>
    </w:p>
    <w:p w14:paraId="14A8501F"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31748D09" w14:textId="77777777">
        <w:tc>
          <w:tcPr>
            <w:tcW w:w="9276" w:type="dxa"/>
          </w:tcPr>
          <w:p w14:paraId="18167ADF" w14:textId="77777777" w:rsidR="001339C7" w:rsidRPr="00C03616" w:rsidRDefault="001339C7" w:rsidP="001339C7">
            <w:pPr>
              <w:ind w:left="567" w:hanging="567"/>
              <w:rPr>
                <w:b/>
                <w:lang w:val="el-GR"/>
              </w:rPr>
            </w:pPr>
            <w:r w:rsidRPr="00C03616">
              <w:rPr>
                <w:b/>
                <w:lang w:val="el-GR"/>
              </w:rPr>
              <w:t>8.</w:t>
            </w:r>
            <w:r w:rsidRPr="00C03616">
              <w:rPr>
                <w:b/>
                <w:lang w:val="el-GR"/>
              </w:rPr>
              <w:tab/>
              <w:t>ΗΜΕΡΟΜΗΝΙΑ ΛΗΞΗΣ</w:t>
            </w:r>
          </w:p>
        </w:tc>
      </w:tr>
    </w:tbl>
    <w:p w14:paraId="5F536BCF" w14:textId="77777777" w:rsidR="001339C7" w:rsidRPr="00C03616" w:rsidRDefault="001339C7" w:rsidP="001339C7">
      <w:pPr>
        <w:rPr>
          <w:lang w:val="el-GR"/>
        </w:rPr>
      </w:pPr>
    </w:p>
    <w:p w14:paraId="1E5BC05D" w14:textId="58B8F814" w:rsidR="001339C7" w:rsidRPr="00D41104" w:rsidRDefault="00354508" w:rsidP="001339C7">
      <w:r>
        <w:t>EXP</w:t>
      </w:r>
    </w:p>
    <w:p w14:paraId="40EF734C" w14:textId="77777777" w:rsidR="00E83203" w:rsidRPr="00C03616" w:rsidRDefault="00E83203" w:rsidP="00E83203">
      <w:pPr>
        <w:rPr>
          <w:lang w:val="el-GR"/>
        </w:rPr>
      </w:pPr>
      <w:r>
        <w:rPr>
          <w:lang w:val="el-GR"/>
        </w:rPr>
        <w:t>Διαβάστε το φύλλο οδηγιών</w:t>
      </w:r>
      <w:r w:rsidRPr="00E83203">
        <w:rPr>
          <w:lang w:val="el-GR"/>
        </w:rPr>
        <w:t xml:space="preserve"> για τη διάρκεια ζωής του αραιωμένου φαρμάκου</w:t>
      </w:r>
    </w:p>
    <w:p w14:paraId="3D26F756" w14:textId="77777777" w:rsidR="001339C7" w:rsidRDefault="001339C7" w:rsidP="001339C7">
      <w:pPr>
        <w:rPr>
          <w:lang w:val="el-GR"/>
        </w:rPr>
      </w:pPr>
    </w:p>
    <w:p w14:paraId="1AEB7815" w14:textId="77777777" w:rsidR="00E80AED" w:rsidRPr="00D41104" w:rsidRDefault="00E80AED"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5108565D" w14:textId="77777777">
        <w:tc>
          <w:tcPr>
            <w:tcW w:w="9276" w:type="dxa"/>
          </w:tcPr>
          <w:p w14:paraId="566A8F4D" w14:textId="77777777" w:rsidR="001339C7" w:rsidRPr="00C03616" w:rsidRDefault="001339C7" w:rsidP="00A073A1">
            <w:pPr>
              <w:keepNext/>
              <w:keepLines/>
              <w:ind w:left="567" w:hanging="567"/>
              <w:rPr>
                <w:b/>
                <w:lang w:val="el-GR"/>
              </w:rPr>
            </w:pPr>
            <w:r w:rsidRPr="00C03616">
              <w:rPr>
                <w:b/>
                <w:lang w:val="el-GR"/>
              </w:rPr>
              <w:lastRenderedPageBreak/>
              <w:t>9.</w:t>
            </w:r>
            <w:r w:rsidRPr="00C03616">
              <w:rPr>
                <w:b/>
                <w:lang w:val="el-GR"/>
              </w:rPr>
              <w:tab/>
              <w:t>ΕΙΔΙΚΕΣ ΣΥΝΘΗΚΕΣ ΦΥΛΑΞΗΣ</w:t>
            </w:r>
          </w:p>
        </w:tc>
      </w:tr>
    </w:tbl>
    <w:p w14:paraId="47E5FC03" w14:textId="77777777" w:rsidR="001339C7" w:rsidRPr="00C03616" w:rsidRDefault="001339C7" w:rsidP="00A073A1">
      <w:pPr>
        <w:keepNext/>
        <w:keepLines/>
        <w:rPr>
          <w:lang w:val="el-GR"/>
        </w:rPr>
      </w:pPr>
    </w:p>
    <w:p w14:paraId="5D01CAD7" w14:textId="4B120556" w:rsidR="001339C7" w:rsidRPr="00C03616" w:rsidRDefault="001339C7" w:rsidP="00A073A1">
      <w:pPr>
        <w:keepNext/>
        <w:keepLines/>
        <w:rPr>
          <w:lang w:val="el-GR"/>
        </w:rPr>
      </w:pPr>
      <w:r w:rsidRPr="00C03616">
        <w:rPr>
          <w:lang w:val="el-GR"/>
        </w:rPr>
        <w:t>Φυλάσσετε σε ψυγείο</w:t>
      </w:r>
    </w:p>
    <w:p w14:paraId="28CF8C73" w14:textId="77777777" w:rsidR="001339C7" w:rsidRPr="00C03616" w:rsidRDefault="001339C7" w:rsidP="00A073A1">
      <w:pPr>
        <w:keepNext/>
        <w:rPr>
          <w:lang w:val="el-GR"/>
        </w:rPr>
      </w:pPr>
      <w:r w:rsidRPr="00C03616">
        <w:rPr>
          <w:lang w:val="el-GR"/>
        </w:rPr>
        <w:t>Μην καταψύχετε</w:t>
      </w:r>
    </w:p>
    <w:p w14:paraId="3D4BD24C" w14:textId="77777777" w:rsidR="001339C7" w:rsidRPr="00C03616" w:rsidRDefault="001339C7" w:rsidP="00A073A1">
      <w:pPr>
        <w:keepNext/>
        <w:rPr>
          <w:lang w:val="el-GR"/>
        </w:rPr>
      </w:pPr>
      <w:r w:rsidRPr="00C03616">
        <w:rPr>
          <w:lang w:val="el-GR"/>
        </w:rPr>
        <w:t xml:space="preserve">Φυλάσσετε το φιαλίδιο στο εξωτερικό κουτί </w:t>
      </w:r>
      <w:r w:rsidR="00354508">
        <w:rPr>
          <w:lang w:val="el-GR"/>
        </w:rPr>
        <w:t>ώστε να προστατεύεται από το φως</w:t>
      </w:r>
    </w:p>
    <w:p w14:paraId="20CF8221" w14:textId="77777777" w:rsidR="001339C7" w:rsidRPr="00C03616" w:rsidRDefault="001339C7" w:rsidP="001339C7">
      <w:pPr>
        <w:rPr>
          <w:lang w:val="el-GR"/>
        </w:rPr>
      </w:pPr>
    </w:p>
    <w:p w14:paraId="53C001A1"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39AB7A73" w14:textId="77777777">
        <w:trPr>
          <w:cantSplit/>
        </w:trPr>
        <w:tc>
          <w:tcPr>
            <w:tcW w:w="9276" w:type="dxa"/>
          </w:tcPr>
          <w:p w14:paraId="080B6EEF" w14:textId="77777777" w:rsidR="001339C7" w:rsidRPr="00C03616" w:rsidRDefault="001339C7" w:rsidP="001339C7">
            <w:pPr>
              <w:ind w:left="567" w:hanging="567"/>
              <w:rPr>
                <w:b/>
                <w:lang w:val="el-GR"/>
              </w:rPr>
            </w:pPr>
            <w:r w:rsidRPr="00C03616">
              <w:rPr>
                <w:b/>
                <w:lang w:val="el-GR"/>
              </w:rPr>
              <w:t>10.</w:t>
            </w:r>
            <w:r w:rsidRPr="00C03616">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2856D64" w14:textId="77777777" w:rsidR="001339C7" w:rsidRPr="00C03616" w:rsidRDefault="001339C7" w:rsidP="001339C7">
      <w:pPr>
        <w:rPr>
          <w:lang w:val="el-GR"/>
        </w:rPr>
      </w:pPr>
    </w:p>
    <w:p w14:paraId="53C2401C"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68E9E84D" w14:textId="77777777">
        <w:tc>
          <w:tcPr>
            <w:tcW w:w="9276" w:type="dxa"/>
          </w:tcPr>
          <w:p w14:paraId="5E226783" w14:textId="77777777" w:rsidR="001339C7" w:rsidRPr="00C03616" w:rsidRDefault="001339C7" w:rsidP="001339C7">
            <w:pPr>
              <w:ind w:left="567" w:hanging="567"/>
              <w:rPr>
                <w:b/>
                <w:lang w:val="el-GR"/>
              </w:rPr>
            </w:pPr>
            <w:r w:rsidRPr="00C03616">
              <w:rPr>
                <w:b/>
                <w:lang w:val="el-GR"/>
              </w:rPr>
              <w:t>11.</w:t>
            </w:r>
            <w:r w:rsidRPr="00C03616">
              <w:rPr>
                <w:b/>
                <w:lang w:val="el-GR"/>
              </w:rPr>
              <w:tab/>
              <w:t>ΟΝΟΜΑ ΚΑΙ ΔΙΕΥΘΥΝΣΗ ΤΟΥ ΚΑΤΟΧΟΥ ΤΗΣ ΑΔΕΙΑΣ ΚΥΚΛΟΦΟΡΙΑΣ</w:t>
            </w:r>
          </w:p>
        </w:tc>
      </w:tr>
    </w:tbl>
    <w:p w14:paraId="7081B866" w14:textId="77777777" w:rsidR="001339C7" w:rsidRPr="00C03616" w:rsidRDefault="001339C7" w:rsidP="001339C7">
      <w:pPr>
        <w:rPr>
          <w:lang w:val="el-GR"/>
        </w:rPr>
      </w:pPr>
    </w:p>
    <w:p w14:paraId="3B8C0682" w14:textId="77777777" w:rsidR="008E2BB3" w:rsidRPr="006229E1" w:rsidRDefault="008E2BB3" w:rsidP="008E2BB3">
      <w:pPr>
        <w:rPr>
          <w:lang w:val="de-CH"/>
        </w:rPr>
      </w:pPr>
      <w:r w:rsidRPr="006229E1">
        <w:rPr>
          <w:lang w:val="de-CH"/>
        </w:rPr>
        <w:t xml:space="preserve">Roche Registration GmbH </w:t>
      </w:r>
    </w:p>
    <w:p w14:paraId="05E280F9" w14:textId="77777777" w:rsidR="008E2BB3" w:rsidRPr="006229E1" w:rsidRDefault="008E2BB3" w:rsidP="008E2BB3">
      <w:pPr>
        <w:rPr>
          <w:lang w:val="de-CH"/>
        </w:rPr>
      </w:pPr>
      <w:r w:rsidRPr="006229E1">
        <w:rPr>
          <w:lang w:val="de-CH"/>
        </w:rPr>
        <w:t>Emil-Barell-Strasse 1</w:t>
      </w:r>
    </w:p>
    <w:p w14:paraId="5D7A7878" w14:textId="77777777" w:rsidR="008E2BB3" w:rsidRPr="006229E1" w:rsidRDefault="008E2BB3" w:rsidP="008E2BB3">
      <w:pPr>
        <w:rPr>
          <w:lang w:val="de-CH"/>
        </w:rPr>
      </w:pPr>
      <w:r w:rsidRPr="006229E1">
        <w:rPr>
          <w:lang w:val="de-CH"/>
        </w:rPr>
        <w:t>79639 Grenzach-Wyhlen</w:t>
      </w:r>
    </w:p>
    <w:p w14:paraId="3E6C6D49" w14:textId="77777777" w:rsidR="008E2BB3" w:rsidRPr="006229E1" w:rsidRDefault="008E2BB3" w:rsidP="008E2BB3">
      <w:pPr>
        <w:rPr>
          <w:lang w:val="de-CH"/>
        </w:rPr>
      </w:pPr>
      <w:proofErr w:type="spellStart"/>
      <w:r w:rsidRPr="000B2C2B">
        <w:t>Γερμ</w:t>
      </w:r>
      <w:proofErr w:type="spellEnd"/>
      <w:r w:rsidRPr="000B2C2B">
        <w:t>ανία</w:t>
      </w:r>
    </w:p>
    <w:p w14:paraId="60A94D41" w14:textId="77777777" w:rsidR="001339C7" w:rsidRPr="00C03616" w:rsidRDefault="001339C7" w:rsidP="001339C7"/>
    <w:p w14:paraId="5A05983E" w14:textId="77777777" w:rsidR="001339C7" w:rsidRPr="00C03616" w:rsidRDefault="001339C7" w:rsidP="001339C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76FFA094" w14:textId="77777777">
        <w:tc>
          <w:tcPr>
            <w:tcW w:w="9276" w:type="dxa"/>
          </w:tcPr>
          <w:p w14:paraId="23AE765D" w14:textId="77777777" w:rsidR="001339C7" w:rsidRPr="00C03616" w:rsidRDefault="001339C7" w:rsidP="001339C7">
            <w:pPr>
              <w:ind w:left="567" w:hanging="567"/>
              <w:rPr>
                <w:b/>
                <w:lang w:val="el-GR"/>
              </w:rPr>
            </w:pPr>
            <w:r w:rsidRPr="00C03616">
              <w:rPr>
                <w:b/>
                <w:lang w:val="el-GR"/>
              </w:rPr>
              <w:t>12.</w:t>
            </w:r>
            <w:r w:rsidRPr="00C03616">
              <w:rPr>
                <w:b/>
                <w:lang w:val="el-GR"/>
              </w:rPr>
              <w:tab/>
              <w:t>ΑΡΙΘΜΟΣ(ΟΙ) ΑΔΕΙΑΣ ΚΥΚΛΟΦΟΡΙΑΣ</w:t>
            </w:r>
          </w:p>
        </w:tc>
      </w:tr>
    </w:tbl>
    <w:p w14:paraId="47C042F4" w14:textId="77777777" w:rsidR="001339C7" w:rsidRPr="00C03616" w:rsidRDefault="001339C7" w:rsidP="001339C7">
      <w:pPr>
        <w:rPr>
          <w:lang w:val="el-GR"/>
        </w:rPr>
      </w:pPr>
    </w:p>
    <w:p w14:paraId="35D567C7" w14:textId="77777777" w:rsidR="001339C7" w:rsidRPr="00C03616" w:rsidRDefault="001339C7" w:rsidP="001339C7">
      <w:pPr>
        <w:rPr>
          <w:lang w:val="el-GR"/>
        </w:rPr>
      </w:pPr>
      <w:r w:rsidRPr="00C03616">
        <w:rPr>
          <w:lang w:val="el-GR"/>
        </w:rPr>
        <w:t>EU/1/04/300/002</w:t>
      </w:r>
    </w:p>
    <w:p w14:paraId="56FB0EAA" w14:textId="77777777" w:rsidR="001339C7" w:rsidRPr="00C03616" w:rsidRDefault="001339C7" w:rsidP="001339C7">
      <w:pPr>
        <w:rPr>
          <w:lang w:val="el-GR"/>
        </w:rPr>
      </w:pPr>
    </w:p>
    <w:p w14:paraId="786E73A2"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677DD859" w14:textId="77777777">
        <w:tc>
          <w:tcPr>
            <w:tcW w:w="9276" w:type="dxa"/>
          </w:tcPr>
          <w:p w14:paraId="405712ED" w14:textId="77777777" w:rsidR="001339C7" w:rsidRPr="00C03616" w:rsidRDefault="001339C7" w:rsidP="001339C7">
            <w:pPr>
              <w:ind w:left="567" w:hanging="567"/>
              <w:rPr>
                <w:b/>
                <w:lang w:val="el-GR"/>
              </w:rPr>
            </w:pPr>
            <w:r w:rsidRPr="00C03616">
              <w:rPr>
                <w:b/>
                <w:lang w:val="el-GR"/>
              </w:rPr>
              <w:t>13.</w:t>
            </w:r>
            <w:r w:rsidRPr="00C03616">
              <w:rPr>
                <w:b/>
                <w:lang w:val="el-GR"/>
              </w:rPr>
              <w:tab/>
              <w:t>ΑΡΙΘΜΟΣ ΠΑΡΤΙΔΑΣ</w:t>
            </w:r>
          </w:p>
        </w:tc>
      </w:tr>
    </w:tbl>
    <w:p w14:paraId="61E1CEC2" w14:textId="77777777" w:rsidR="001339C7" w:rsidRPr="00C03616" w:rsidRDefault="001339C7" w:rsidP="001339C7">
      <w:pPr>
        <w:rPr>
          <w:lang w:val="el-GR"/>
        </w:rPr>
      </w:pPr>
    </w:p>
    <w:p w14:paraId="2EC5CF0E" w14:textId="0D638791" w:rsidR="001339C7" w:rsidRPr="00D41104" w:rsidRDefault="00354508" w:rsidP="001339C7">
      <w:r>
        <w:t>Lot</w:t>
      </w:r>
    </w:p>
    <w:p w14:paraId="75A5191C" w14:textId="77777777" w:rsidR="001339C7" w:rsidRPr="00C03616" w:rsidRDefault="001339C7" w:rsidP="001339C7">
      <w:pPr>
        <w:rPr>
          <w:lang w:val="el-GR"/>
        </w:rPr>
      </w:pPr>
    </w:p>
    <w:p w14:paraId="59C13CE2"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52686E6D" w14:textId="77777777">
        <w:tc>
          <w:tcPr>
            <w:tcW w:w="9276" w:type="dxa"/>
          </w:tcPr>
          <w:p w14:paraId="654991BA" w14:textId="77777777" w:rsidR="001339C7" w:rsidRPr="00C03616" w:rsidRDefault="001339C7" w:rsidP="001339C7">
            <w:pPr>
              <w:ind w:left="567" w:hanging="567"/>
              <w:rPr>
                <w:b/>
                <w:lang w:val="el-GR"/>
              </w:rPr>
            </w:pPr>
            <w:r w:rsidRPr="00C03616">
              <w:rPr>
                <w:b/>
                <w:lang w:val="el-GR"/>
              </w:rPr>
              <w:t>14.</w:t>
            </w:r>
            <w:r w:rsidRPr="00C03616">
              <w:rPr>
                <w:b/>
                <w:lang w:val="el-GR"/>
              </w:rPr>
              <w:tab/>
              <w:t>ΓΕΝΙΚΗ ΚΑΤΑΤΑΞΗ ΓΙΑ ΤΗ ΔΙΑΘΕΣΗ</w:t>
            </w:r>
          </w:p>
        </w:tc>
      </w:tr>
    </w:tbl>
    <w:p w14:paraId="0B612DFB" w14:textId="77777777" w:rsidR="001339C7" w:rsidRPr="00C03616" w:rsidRDefault="001339C7" w:rsidP="001339C7">
      <w:pPr>
        <w:rPr>
          <w:lang w:val="el-GR"/>
        </w:rPr>
      </w:pPr>
    </w:p>
    <w:p w14:paraId="079E2DE8"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5D73A906" w14:textId="77777777">
        <w:tc>
          <w:tcPr>
            <w:tcW w:w="9276" w:type="dxa"/>
          </w:tcPr>
          <w:p w14:paraId="5A53D733" w14:textId="77777777" w:rsidR="001339C7" w:rsidRPr="00C03616" w:rsidRDefault="001339C7" w:rsidP="001339C7">
            <w:pPr>
              <w:ind w:left="567" w:hanging="567"/>
              <w:rPr>
                <w:b/>
                <w:lang w:val="el-GR"/>
              </w:rPr>
            </w:pPr>
            <w:r w:rsidRPr="00C03616">
              <w:rPr>
                <w:b/>
                <w:lang w:val="el-GR"/>
              </w:rPr>
              <w:t>15.</w:t>
            </w:r>
            <w:r w:rsidRPr="00C03616">
              <w:rPr>
                <w:b/>
                <w:lang w:val="el-GR"/>
              </w:rPr>
              <w:tab/>
              <w:t>ΟΔΗΓΙΕΣ ΧΡΗΣΗΣ</w:t>
            </w:r>
          </w:p>
        </w:tc>
      </w:tr>
    </w:tbl>
    <w:p w14:paraId="392841CB" w14:textId="77777777" w:rsidR="001339C7" w:rsidRPr="00C03616" w:rsidRDefault="001339C7" w:rsidP="001339C7">
      <w:pPr>
        <w:rPr>
          <w:lang w:val="el-GR"/>
        </w:rPr>
      </w:pPr>
    </w:p>
    <w:p w14:paraId="5870D0D3" w14:textId="77777777" w:rsidR="001339C7" w:rsidRPr="00C03616" w:rsidRDefault="001339C7" w:rsidP="001339C7">
      <w:pPr>
        <w:rPr>
          <w:lang w:val="el-GR"/>
        </w:rPr>
      </w:pPr>
    </w:p>
    <w:p w14:paraId="7B0824D0" w14:textId="77777777" w:rsidR="001339C7" w:rsidRPr="00C03616" w:rsidRDefault="001339C7" w:rsidP="00705637">
      <w:pPr>
        <w:pBdr>
          <w:top w:val="single" w:sz="4" w:space="1" w:color="auto"/>
          <w:left w:val="single" w:sz="4" w:space="4" w:color="auto"/>
          <w:bottom w:val="single" w:sz="4" w:space="1" w:color="auto"/>
          <w:right w:val="single" w:sz="4" w:space="4" w:color="auto"/>
        </w:pBdr>
        <w:ind w:left="567" w:hanging="567"/>
        <w:rPr>
          <w:lang w:val="el-GR"/>
        </w:rPr>
      </w:pPr>
      <w:r w:rsidRPr="00C03616">
        <w:rPr>
          <w:b/>
          <w:lang w:val="el-GR"/>
        </w:rPr>
        <w:t>16.</w:t>
      </w:r>
      <w:r w:rsidRPr="00C03616">
        <w:rPr>
          <w:b/>
          <w:lang w:val="el-GR"/>
        </w:rPr>
        <w:tab/>
        <w:t>ΠΛΗΡΟΦΟΡΙΕΣ ΣΕ BRAILLE</w:t>
      </w:r>
    </w:p>
    <w:p w14:paraId="02792A90" w14:textId="77777777" w:rsidR="001339C7" w:rsidRPr="00C03616" w:rsidRDefault="001339C7" w:rsidP="001339C7">
      <w:pPr>
        <w:rPr>
          <w:lang w:val="el-GR"/>
        </w:rPr>
      </w:pPr>
    </w:p>
    <w:p w14:paraId="7D629879" w14:textId="77777777" w:rsidR="000F305E" w:rsidRPr="00C03616" w:rsidRDefault="000F305E" w:rsidP="000F305E">
      <w:pPr>
        <w:rPr>
          <w:noProof/>
          <w:szCs w:val="22"/>
          <w:lang w:val="el-GR"/>
        </w:rPr>
      </w:pPr>
      <w:r w:rsidRPr="00A526CB">
        <w:rPr>
          <w:szCs w:val="22"/>
          <w:highlight w:val="lightGray"/>
          <w:lang w:val="el-GR"/>
        </w:rPr>
        <w:t xml:space="preserve">Η αιτιολόγηση για να μην περιληφθεί η γραφή </w:t>
      </w:r>
      <w:r w:rsidRPr="00A526CB">
        <w:rPr>
          <w:szCs w:val="22"/>
          <w:highlight w:val="lightGray"/>
        </w:rPr>
        <w:t>Braille</w:t>
      </w:r>
      <w:r w:rsidRPr="00A526CB">
        <w:rPr>
          <w:szCs w:val="22"/>
          <w:highlight w:val="lightGray"/>
          <w:lang w:val="el-GR"/>
        </w:rPr>
        <w:t xml:space="preserve"> είναι αποδεκτή</w:t>
      </w:r>
    </w:p>
    <w:p w14:paraId="4A8042B5" w14:textId="77777777" w:rsidR="001339C7" w:rsidRPr="003B718C" w:rsidRDefault="001339C7" w:rsidP="001339C7">
      <w:pPr>
        <w:rPr>
          <w:lang w:val="el-GR"/>
        </w:rPr>
      </w:pPr>
    </w:p>
    <w:p w14:paraId="358C0820" w14:textId="77777777" w:rsidR="00B159C9" w:rsidRPr="003B718C" w:rsidRDefault="00B159C9" w:rsidP="00B159C9">
      <w:pPr>
        <w:rPr>
          <w:lang w:val="el-GR"/>
        </w:rPr>
      </w:pPr>
    </w:p>
    <w:p w14:paraId="58207C74" w14:textId="77777777" w:rsidR="00717BC6" w:rsidRPr="00717BC6" w:rsidRDefault="00717BC6" w:rsidP="00717BC6">
      <w:pPr>
        <w:pBdr>
          <w:top w:val="single" w:sz="4" w:space="1" w:color="auto"/>
          <w:left w:val="single" w:sz="4" w:space="4" w:color="auto"/>
          <w:bottom w:val="single" w:sz="4" w:space="0" w:color="auto"/>
          <w:right w:val="single" w:sz="4" w:space="4" w:color="auto"/>
        </w:pBdr>
        <w:ind w:left="567" w:hanging="567"/>
        <w:rPr>
          <w:i/>
          <w:noProof/>
          <w:lang w:val="el-GR" w:eastAsia="en-US"/>
        </w:rPr>
      </w:pPr>
      <w:r w:rsidRPr="00717BC6">
        <w:rPr>
          <w:b/>
          <w:noProof/>
          <w:lang w:val="el-GR" w:eastAsia="en-US"/>
        </w:rPr>
        <w:t>17.</w:t>
      </w:r>
      <w:r w:rsidRPr="00717BC6">
        <w:rPr>
          <w:b/>
          <w:noProof/>
          <w:lang w:val="el-GR" w:eastAsia="en-US"/>
        </w:rPr>
        <w:tab/>
        <w:t>ΜΟΝΑΔΙΚΟΣ ΑΝΑΓΝΩΡΙΣΤΙΚΟΣ ΚΩΔΙΚΟΣ – ΔΙΣΔΙΑΣΤΑΤΟΣ ΓΡΑΜΜΩΤΟΣ ΚΩΔΙΚΑΣ (2</w:t>
      </w:r>
      <w:r w:rsidRPr="00717BC6">
        <w:rPr>
          <w:b/>
          <w:noProof/>
          <w:lang w:val="en-GB" w:eastAsia="en-US"/>
        </w:rPr>
        <w:t>D</w:t>
      </w:r>
      <w:r w:rsidRPr="00717BC6">
        <w:rPr>
          <w:b/>
          <w:noProof/>
          <w:lang w:val="el-GR" w:eastAsia="en-US"/>
        </w:rPr>
        <w:t>)</w:t>
      </w:r>
    </w:p>
    <w:p w14:paraId="71535D42" w14:textId="77777777" w:rsidR="00717BC6" w:rsidRPr="00717BC6" w:rsidRDefault="00717BC6" w:rsidP="00717BC6">
      <w:pPr>
        <w:rPr>
          <w:noProof/>
          <w:lang w:val="el-GR" w:eastAsia="en-US"/>
        </w:rPr>
      </w:pPr>
    </w:p>
    <w:p w14:paraId="262D9521" w14:textId="77777777" w:rsidR="00717BC6" w:rsidRPr="00717BC6" w:rsidRDefault="00717BC6" w:rsidP="00717BC6">
      <w:pPr>
        <w:tabs>
          <w:tab w:val="left" w:pos="567"/>
        </w:tabs>
        <w:rPr>
          <w:noProof/>
          <w:szCs w:val="22"/>
          <w:shd w:val="clear" w:color="auto" w:fill="CCCCCC"/>
          <w:lang w:val="el-GR" w:eastAsia="en-US"/>
        </w:rPr>
      </w:pPr>
      <w:r w:rsidRPr="00717BC6">
        <w:rPr>
          <w:noProof/>
          <w:highlight w:val="lightGray"/>
          <w:lang w:val="el-GR" w:eastAsia="en-US"/>
        </w:rPr>
        <w:t>&lt;Δισδιάστατος γραμμωτός κώδικας (2</w:t>
      </w:r>
      <w:r w:rsidRPr="00717BC6">
        <w:rPr>
          <w:noProof/>
          <w:highlight w:val="lightGray"/>
          <w:lang w:val="en-GB" w:eastAsia="en-US"/>
        </w:rPr>
        <w:t>D</w:t>
      </w:r>
      <w:r w:rsidRPr="00717BC6">
        <w:rPr>
          <w:noProof/>
          <w:highlight w:val="lightGray"/>
          <w:lang w:val="el-GR" w:eastAsia="en-US"/>
        </w:rPr>
        <w:t>) που φέρει τον περιληφθέντα μοναδικό αναγνωριστικό κωδικό.&gt;</w:t>
      </w:r>
    </w:p>
    <w:p w14:paraId="3DBED90C" w14:textId="77777777" w:rsidR="00717BC6" w:rsidRPr="00717BC6" w:rsidRDefault="00717BC6" w:rsidP="00717BC6">
      <w:pPr>
        <w:rPr>
          <w:noProof/>
          <w:lang w:val="el-GR" w:eastAsia="en-US"/>
        </w:rPr>
      </w:pPr>
    </w:p>
    <w:p w14:paraId="5D9974D4" w14:textId="77777777" w:rsidR="00717BC6" w:rsidRPr="00717BC6" w:rsidRDefault="00717BC6" w:rsidP="00717BC6">
      <w:pPr>
        <w:rPr>
          <w:noProof/>
          <w:lang w:val="el-GR" w:eastAsia="en-US"/>
        </w:rPr>
      </w:pPr>
    </w:p>
    <w:p w14:paraId="6323D031" w14:textId="77777777" w:rsidR="00717BC6" w:rsidRPr="00717BC6" w:rsidRDefault="00717BC6" w:rsidP="00B159C9">
      <w:pPr>
        <w:keepNext/>
        <w:keepLines/>
        <w:pBdr>
          <w:top w:val="single" w:sz="4" w:space="1" w:color="auto"/>
          <w:left w:val="single" w:sz="4" w:space="4" w:color="auto"/>
          <w:bottom w:val="single" w:sz="4" w:space="0" w:color="auto"/>
          <w:right w:val="single" w:sz="4" w:space="4" w:color="auto"/>
        </w:pBdr>
        <w:ind w:left="567" w:hanging="567"/>
        <w:rPr>
          <w:i/>
          <w:noProof/>
          <w:lang w:val="el-GR" w:eastAsia="en-US"/>
        </w:rPr>
      </w:pPr>
      <w:r w:rsidRPr="00717BC6">
        <w:rPr>
          <w:b/>
          <w:noProof/>
          <w:lang w:val="el-GR" w:eastAsia="en-US"/>
        </w:rPr>
        <w:t>18.</w:t>
      </w:r>
      <w:r w:rsidRPr="00717BC6">
        <w:rPr>
          <w:b/>
          <w:noProof/>
          <w:lang w:val="el-GR" w:eastAsia="en-US"/>
        </w:rPr>
        <w:tab/>
        <w:t>ΜΟΝΑΔΙΚΟΣ ΑΝΑΓΝΩΡΙΣΤΙΚΟΣ ΚΩΔΙΚΟΣ – ΔΕΔΟΜΕΝΑ ΑΝΑΓΝΩΣΙΜΑ ΑΠΟ ΤΟΝ ΑΝΘΡΩΠΟ</w:t>
      </w:r>
    </w:p>
    <w:p w14:paraId="6FF6C635" w14:textId="77777777" w:rsidR="00717BC6" w:rsidRPr="00717BC6" w:rsidRDefault="00717BC6" w:rsidP="00B159C9">
      <w:pPr>
        <w:keepNext/>
        <w:keepLines/>
        <w:rPr>
          <w:noProof/>
          <w:lang w:val="el-GR" w:eastAsia="en-US"/>
        </w:rPr>
      </w:pPr>
    </w:p>
    <w:p w14:paraId="691EDA5C" w14:textId="77777777" w:rsidR="00717BC6" w:rsidRPr="00717BC6" w:rsidRDefault="00717BC6" w:rsidP="00B159C9">
      <w:pPr>
        <w:keepNext/>
        <w:keepLines/>
        <w:tabs>
          <w:tab w:val="left" w:pos="567"/>
        </w:tabs>
        <w:spacing w:line="260" w:lineRule="exact"/>
        <w:rPr>
          <w:szCs w:val="22"/>
          <w:lang w:eastAsia="en-US"/>
        </w:rPr>
      </w:pPr>
      <w:r w:rsidRPr="00717BC6">
        <w:rPr>
          <w:szCs w:val="22"/>
          <w:lang w:val="en-GB" w:eastAsia="en-US"/>
        </w:rPr>
        <w:t>PC</w:t>
      </w:r>
    </w:p>
    <w:p w14:paraId="5FABE60B" w14:textId="77777777" w:rsidR="00717BC6" w:rsidRPr="00717BC6" w:rsidRDefault="00717BC6" w:rsidP="00B159C9">
      <w:pPr>
        <w:keepNext/>
        <w:keepLines/>
        <w:tabs>
          <w:tab w:val="left" w:pos="567"/>
        </w:tabs>
        <w:spacing w:line="260" w:lineRule="exact"/>
        <w:rPr>
          <w:szCs w:val="22"/>
          <w:lang w:val="el-GR" w:eastAsia="en-US"/>
        </w:rPr>
      </w:pPr>
      <w:r w:rsidRPr="00717BC6">
        <w:rPr>
          <w:szCs w:val="22"/>
          <w:lang w:val="en-GB" w:eastAsia="en-US"/>
        </w:rPr>
        <w:t>SN</w:t>
      </w:r>
    </w:p>
    <w:p w14:paraId="60A5200B" w14:textId="77777777" w:rsidR="00717BC6" w:rsidRPr="00717BC6" w:rsidRDefault="00717BC6" w:rsidP="00717BC6">
      <w:pPr>
        <w:tabs>
          <w:tab w:val="left" w:pos="567"/>
        </w:tabs>
        <w:spacing w:line="260" w:lineRule="exact"/>
        <w:rPr>
          <w:szCs w:val="22"/>
          <w:lang w:val="el-GR" w:eastAsia="en-US"/>
        </w:rPr>
      </w:pPr>
      <w:r w:rsidRPr="00717BC6">
        <w:rPr>
          <w:szCs w:val="22"/>
          <w:lang w:val="en-GB" w:eastAsia="en-US"/>
        </w:rPr>
        <w:t>NN</w:t>
      </w:r>
    </w:p>
    <w:p w14:paraId="39CB1CFD" w14:textId="77777777" w:rsidR="001339C7" w:rsidRPr="00C03616" w:rsidRDefault="001339C7" w:rsidP="001339C7">
      <w:pPr>
        <w:rPr>
          <w:lang w:val="el-GR"/>
        </w:rPr>
      </w:pPr>
      <w:r w:rsidRPr="00C03616">
        <w:rPr>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02D86E64" w14:textId="77777777">
        <w:trPr>
          <w:trHeight w:val="1040"/>
        </w:trPr>
        <w:tc>
          <w:tcPr>
            <w:tcW w:w="9276" w:type="dxa"/>
            <w:tcBorders>
              <w:bottom w:val="single" w:sz="4" w:space="0" w:color="auto"/>
            </w:tcBorders>
          </w:tcPr>
          <w:p w14:paraId="4023EB54" w14:textId="77777777" w:rsidR="001339C7" w:rsidRPr="00C03616" w:rsidRDefault="001339C7" w:rsidP="001339C7">
            <w:pPr>
              <w:rPr>
                <w:b/>
                <w:lang w:val="el-GR"/>
              </w:rPr>
            </w:pPr>
            <w:r w:rsidRPr="00C03616">
              <w:rPr>
                <w:b/>
                <w:lang w:val="el-GR"/>
              </w:rPr>
              <w:lastRenderedPageBreak/>
              <w:t>ΕΛΑΧΙΣΤΕΣ ΕΝΔΕΙΞΕΙΣ ΠΟΥ ΠΡΕΠΕΙ ΝΑ ΑΝΑΓΡΑΦΟΝΤΑΙ ΣΤΙΣ ΜΙΚΡΕΣ ΣΤΟΙΧΕΙΩΔΕΙΣ ΣΥΣΚΕΥΑΣΙΕΣ</w:t>
            </w:r>
          </w:p>
          <w:p w14:paraId="3D07D20D" w14:textId="77777777" w:rsidR="001339C7" w:rsidRPr="00C03616" w:rsidRDefault="001339C7" w:rsidP="001339C7">
            <w:pPr>
              <w:rPr>
                <w:lang w:val="el-GR"/>
              </w:rPr>
            </w:pPr>
          </w:p>
          <w:p w14:paraId="70122312" w14:textId="77777777" w:rsidR="001339C7" w:rsidRPr="00C03616" w:rsidRDefault="001339C7" w:rsidP="001339C7">
            <w:pPr>
              <w:rPr>
                <w:lang w:val="el-GR"/>
              </w:rPr>
            </w:pPr>
            <w:r w:rsidRPr="00C03616">
              <w:rPr>
                <w:b/>
                <w:lang w:val="el-GR"/>
              </w:rPr>
              <w:t>ΦΙΑΛΙΔΙΟ</w:t>
            </w:r>
          </w:p>
        </w:tc>
      </w:tr>
    </w:tbl>
    <w:p w14:paraId="440FA7C1" w14:textId="77777777" w:rsidR="001339C7" w:rsidRPr="00C03616" w:rsidRDefault="001339C7" w:rsidP="001339C7">
      <w:pPr>
        <w:ind w:left="567" w:hanging="567"/>
        <w:rPr>
          <w:lang w:val="el-GR"/>
        </w:rPr>
      </w:pPr>
    </w:p>
    <w:p w14:paraId="27A35E26"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0E010632" w14:textId="77777777">
        <w:tc>
          <w:tcPr>
            <w:tcW w:w="9276" w:type="dxa"/>
          </w:tcPr>
          <w:p w14:paraId="415FA9C7" w14:textId="77777777" w:rsidR="001339C7" w:rsidRPr="00C03616" w:rsidRDefault="001339C7" w:rsidP="001339C7">
            <w:pPr>
              <w:ind w:left="567" w:hanging="567"/>
              <w:rPr>
                <w:b/>
                <w:lang w:val="el-GR"/>
              </w:rPr>
            </w:pPr>
            <w:r w:rsidRPr="00C03616">
              <w:rPr>
                <w:b/>
                <w:lang w:val="el-GR"/>
              </w:rPr>
              <w:t>1.</w:t>
            </w:r>
            <w:r w:rsidRPr="00C03616">
              <w:rPr>
                <w:b/>
                <w:lang w:val="el-GR"/>
              </w:rPr>
              <w:tab/>
              <w:t>ΟΝΟΜΑΣΙΑ ΤΟΥ ΦΑΡΜΑΚΕΥΤΙΚΟΥ ΠΡΟΪΟΝΤΟΣ ΚΑΙ ΟΔΟΣ(ΟΙ) ΧΟΡΗΓΗΣΗΣ</w:t>
            </w:r>
          </w:p>
        </w:tc>
      </w:tr>
    </w:tbl>
    <w:p w14:paraId="585769E7" w14:textId="77777777" w:rsidR="001339C7" w:rsidRPr="00C03616" w:rsidRDefault="001339C7" w:rsidP="001339C7">
      <w:pPr>
        <w:rPr>
          <w:lang w:val="el-GR"/>
        </w:rPr>
      </w:pPr>
    </w:p>
    <w:p w14:paraId="2C86B689" w14:textId="77777777" w:rsidR="001339C7" w:rsidRPr="00C03616" w:rsidRDefault="001339C7" w:rsidP="001339C7">
      <w:pPr>
        <w:rPr>
          <w:lang w:val="el-GR"/>
        </w:rPr>
      </w:pPr>
      <w:r w:rsidRPr="00C03616">
        <w:rPr>
          <w:rStyle w:val="DescriptionChar"/>
          <w:lang w:val="el-GR"/>
        </w:rPr>
        <w:t>Avastin 25 mg/ml</w:t>
      </w:r>
      <w:r w:rsidRPr="00C03616">
        <w:rPr>
          <w:lang w:val="el-GR"/>
        </w:rPr>
        <w:t xml:space="preserve"> πυκνό διάλυμα για παρασκευή διαλύματος προς έγχυση</w:t>
      </w:r>
    </w:p>
    <w:p w14:paraId="471563A9" w14:textId="77777777" w:rsidR="001339C7" w:rsidRPr="00C03616" w:rsidRDefault="004150C4" w:rsidP="001339C7">
      <w:pPr>
        <w:rPr>
          <w:lang w:val="el-GR"/>
        </w:rPr>
      </w:pPr>
      <w:r>
        <w:t>b</w:t>
      </w:r>
      <w:r w:rsidRPr="00C03616">
        <w:rPr>
          <w:lang w:val="el-GR"/>
        </w:rPr>
        <w:t>evacizumab</w:t>
      </w:r>
    </w:p>
    <w:p w14:paraId="1A9D2596" w14:textId="77777777" w:rsidR="001339C7" w:rsidRPr="00C03616" w:rsidRDefault="00D91F53" w:rsidP="001339C7">
      <w:pPr>
        <w:rPr>
          <w:lang w:val="en-GB"/>
        </w:rPr>
      </w:pPr>
      <w:r w:rsidRPr="00C03616">
        <w:rPr>
          <w:lang w:val="el-GR"/>
        </w:rPr>
        <w:t>Ενδοφλέβια έγχυση</w:t>
      </w:r>
    </w:p>
    <w:p w14:paraId="19B7A125" w14:textId="77777777" w:rsidR="001339C7" w:rsidRPr="00C03616" w:rsidRDefault="001339C7" w:rsidP="001339C7">
      <w:pPr>
        <w:rPr>
          <w:lang w:val="el-GR"/>
        </w:rPr>
      </w:pPr>
    </w:p>
    <w:p w14:paraId="34ADBE04"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51022C53" w14:textId="77777777">
        <w:tc>
          <w:tcPr>
            <w:tcW w:w="9276" w:type="dxa"/>
          </w:tcPr>
          <w:p w14:paraId="085F746D" w14:textId="77777777" w:rsidR="001339C7" w:rsidRPr="00C03616" w:rsidRDefault="001339C7" w:rsidP="001339C7">
            <w:pPr>
              <w:ind w:left="567" w:hanging="567"/>
              <w:rPr>
                <w:b/>
                <w:lang w:val="el-GR"/>
              </w:rPr>
            </w:pPr>
            <w:r w:rsidRPr="00C03616">
              <w:rPr>
                <w:b/>
                <w:lang w:val="el-GR"/>
              </w:rPr>
              <w:t>2.</w:t>
            </w:r>
            <w:r w:rsidRPr="00C03616">
              <w:rPr>
                <w:b/>
                <w:lang w:val="el-GR"/>
              </w:rPr>
              <w:tab/>
              <w:t>ΤΡΟΠΟΣ ΧΟΡΗΓΗΣΗΣ</w:t>
            </w:r>
          </w:p>
        </w:tc>
      </w:tr>
    </w:tbl>
    <w:p w14:paraId="5B6B44DE" w14:textId="77777777" w:rsidR="001339C7" w:rsidRPr="00C03616" w:rsidRDefault="001339C7" w:rsidP="001339C7">
      <w:pPr>
        <w:rPr>
          <w:lang w:val="el-GR"/>
        </w:rPr>
      </w:pPr>
    </w:p>
    <w:p w14:paraId="3D3DD4E3" w14:textId="77777777" w:rsidR="001339C7" w:rsidRPr="00C03616" w:rsidRDefault="001339C7" w:rsidP="001339C7">
      <w:pPr>
        <w:rPr>
          <w:lang w:val="el-GR"/>
        </w:rPr>
      </w:pPr>
      <w:r w:rsidRPr="00C03616">
        <w:rPr>
          <w:lang w:val="el-GR"/>
        </w:rPr>
        <w:t>Για ενδοφλέβια χρήση μετά από αραίωση</w:t>
      </w:r>
    </w:p>
    <w:p w14:paraId="081CD2F3" w14:textId="77777777" w:rsidR="001339C7" w:rsidRPr="00C03616" w:rsidRDefault="001339C7" w:rsidP="001339C7">
      <w:pPr>
        <w:rPr>
          <w:lang w:val="el-GR"/>
        </w:rPr>
      </w:pPr>
    </w:p>
    <w:p w14:paraId="54D55685"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19B85D8F" w14:textId="77777777">
        <w:tc>
          <w:tcPr>
            <w:tcW w:w="9276" w:type="dxa"/>
          </w:tcPr>
          <w:p w14:paraId="17650688" w14:textId="77777777" w:rsidR="001339C7" w:rsidRPr="00C03616" w:rsidRDefault="001339C7" w:rsidP="001339C7">
            <w:pPr>
              <w:ind w:left="567" w:hanging="567"/>
              <w:rPr>
                <w:b/>
                <w:lang w:val="el-GR"/>
              </w:rPr>
            </w:pPr>
            <w:r w:rsidRPr="00C03616">
              <w:rPr>
                <w:b/>
                <w:lang w:val="el-GR"/>
              </w:rPr>
              <w:t>3.</w:t>
            </w:r>
            <w:r w:rsidRPr="00C03616">
              <w:rPr>
                <w:b/>
                <w:lang w:val="el-GR"/>
              </w:rPr>
              <w:tab/>
              <w:t>ΗΜΕΡΟΜΗΝΙΑ ΛΗΞΗΣ</w:t>
            </w:r>
          </w:p>
        </w:tc>
      </w:tr>
    </w:tbl>
    <w:p w14:paraId="50E9FBBC" w14:textId="77777777" w:rsidR="001339C7" w:rsidRPr="00C03616" w:rsidRDefault="001339C7" w:rsidP="001339C7">
      <w:pPr>
        <w:rPr>
          <w:lang w:val="el-GR"/>
        </w:rPr>
      </w:pPr>
    </w:p>
    <w:p w14:paraId="3B6B2B65" w14:textId="77777777" w:rsidR="001339C7" w:rsidRPr="00C03616" w:rsidRDefault="00AA28F0" w:rsidP="001339C7">
      <w:r w:rsidRPr="00C03616">
        <w:t>EXP</w:t>
      </w:r>
    </w:p>
    <w:p w14:paraId="196CA234" w14:textId="77777777" w:rsidR="001339C7" w:rsidRPr="00C03616" w:rsidRDefault="001339C7" w:rsidP="001339C7">
      <w:pPr>
        <w:rPr>
          <w:lang w:val="el-GR"/>
        </w:rPr>
      </w:pPr>
    </w:p>
    <w:p w14:paraId="77975691"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03616" w14:paraId="656E6773" w14:textId="77777777">
        <w:tc>
          <w:tcPr>
            <w:tcW w:w="9276" w:type="dxa"/>
          </w:tcPr>
          <w:p w14:paraId="03E0E2EE" w14:textId="77777777" w:rsidR="001339C7" w:rsidRPr="00C03616" w:rsidRDefault="001339C7" w:rsidP="001339C7">
            <w:pPr>
              <w:ind w:left="567" w:hanging="567"/>
              <w:rPr>
                <w:b/>
                <w:lang w:val="el-GR"/>
              </w:rPr>
            </w:pPr>
            <w:r w:rsidRPr="00C03616">
              <w:rPr>
                <w:b/>
                <w:lang w:val="el-GR"/>
              </w:rPr>
              <w:t>4.</w:t>
            </w:r>
            <w:r w:rsidRPr="00C03616">
              <w:rPr>
                <w:b/>
                <w:lang w:val="el-GR"/>
              </w:rPr>
              <w:tab/>
              <w:t>ΑΡΙΘΜΟΣ ΠΑΡΤΙΔΑΣ</w:t>
            </w:r>
          </w:p>
        </w:tc>
      </w:tr>
    </w:tbl>
    <w:p w14:paraId="5783A04F" w14:textId="77777777" w:rsidR="001339C7" w:rsidRPr="00C03616" w:rsidRDefault="001339C7" w:rsidP="001339C7">
      <w:pPr>
        <w:rPr>
          <w:lang w:val="el-GR"/>
        </w:rPr>
      </w:pPr>
    </w:p>
    <w:p w14:paraId="6FA9E85D" w14:textId="77777777" w:rsidR="00DE72C6" w:rsidRPr="00C03616" w:rsidRDefault="00DE72C6" w:rsidP="00DE72C6">
      <w:r w:rsidRPr="00C03616">
        <w:t>Lot</w:t>
      </w:r>
    </w:p>
    <w:p w14:paraId="644426AD" w14:textId="77777777" w:rsidR="001339C7" w:rsidRPr="00C03616" w:rsidRDefault="001339C7" w:rsidP="001339C7">
      <w:pPr>
        <w:rPr>
          <w:lang w:val="el-GR"/>
        </w:rPr>
      </w:pPr>
    </w:p>
    <w:p w14:paraId="258CB475" w14:textId="77777777" w:rsidR="001339C7" w:rsidRPr="00C03616" w:rsidRDefault="001339C7" w:rsidP="001339C7">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339C7" w:rsidRPr="00CF4BC2" w14:paraId="1EEA9CB4" w14:textId="77777777">
        <w:tc>
          <w:tcPr>
            <w:tcW w:w="9276" w:type="dxa"/>
          </w:tcPr>
          <w:p w14:paraId="21F3BEC7" w14:textId="77777777" w:rsidR="001339C7" w:rsidRPr="00C03616" w:rsidRDefault="001339C7" w:rsidP="001339C7">
            <w:pPr>
              <w:ind w:left="567" w:hanging="567"/>
              <w:rPr>
                <w:b/>
                <w:lang w:val="el-GR"/>
              </w:rPr>
            </w:pPr>
            <w:r w:rsidRPr="00C03616">
              <w:rPr>
                <w:b/>
                <w:lang w:val="el-GR"/>
              </w:rPr>
              <w:t>5.</w:t>
            </w:r>
            <w:r w:rsidRPr="00C03616">
              <w:rPr>
                <w:b/>
                <w:lang w:val="el-GR"/>
              </w:rPr>
              <w:tab/>
              <w:t>ΠΕΡΙΕΧΟΜΕΝΟ ΚΑΤΑ ΒΑPΟΣ, ΚΑΤ' ΟΓΚΟ Ή ΚΑΤΑ ΜΟΝΑΔΑ</w:t>
            </w:r>
          </w:p>
        </w:tc>
      </w:tr>
    </w:tbl>
    <w:p w14:paraId="298A7903" w14:textId="77777777" w:rsidR="001339C7" w:rsidRPr="00C03616" w:rsidRDefault="001339C7" w:rsidP="001339C7">
      <w:pPr>
        <w:rPr>
          <w:b/>
          <w:lang w:val="el-GR"/>
        </w:rPr>
      </w:pPr>
    </w:p>
    <w:p w14:paraId="405136D7" w14:textId="77777777" w:rsidR="001339C7" w:rsidRPr="00C03616" w:rsidRDefault="001339C7" w:rsidP="001339C7">
      <w:pPr>
        <w:rPr>
          <w:lang w:val="el-GR"/>
        </w:rPr>
      </w:pPr>
      <w:r w:rsidRPr="00C03616">
        <w:rPr>
          <w:lang w:val="el-GR"/>
        </w:rPr>
        <w:t>400 mg/16 ml</w:t>
      </w:r>
    </w:p>
    <w:p w14:paraId="06B1AC47" w14:textId="77777777" w:rsidR="001339C7" w:rsidRPr="00C03616" w:rsidRDefault="001339C7" w:rsidP="001339C7">
      <w:pPr>
        <w:rPr>
          <w:lang w:val="el-GR"/>
        </w:rPr>
      </w:pPr>
    </w:p>
    <w:p w14:paraId="692ACEEC" w14:textId="77777777" w:rsidR="001339C7" w:rsidRPr="00C03616" w:rsidRDefault="001339C7" w:rsidP="001339C7">
      <w:pPr>
        <w:rPr>
          <w:lang w:val="el-GR"/>
        </w:rPr>
      </w:pPr>
    </w:p>
    <w:p w14:paraId="2A51173E" w14:textId="77777777" w:rsidR="001339C7" w:rsidRPr="00C03616" w:rsidRDefault="001339C7" w:rsidP="001339C7">
      <w:pPr>
        <w:pBdr>
          <w:top w:val="single" w:sz="4" w:space="1" w:color="auto"/>
          <w:left w:val="single" w:sz="4" w:space="4" w:color="auto"/>
          <w:bottom w:val="single" w:sz="4" w:space="1" w:color="auto"/>
          <w:right w:val="single" w:sz="4" w:space="4" w:color="auto"/>
        </w:pBdr>
        <w:ind w:left="567" w:hanging="567"/>
        <w:rPr>
          <w:b/>
          <w:lang w:val="el-GR"/>
        </w:rPr>
      </w:pPr>
      <w:r w:rsidRPr="00C03616">
        <w:rPr>
          <w:b/>
          <w:lang w:val="el-GR"/>
        </w:rPr>
        <w:t xml:space="preserve">6. </w:t>
      </w:r>
      <w:r w:rsidRPr="00C03616">
        <w:rPr>
          <w:b/>
          <w:lang w:val="el-GR"/>
        </w:rPr>
        <w:tab/>
        <w:t>ΑΛΛΑ ΣΤΟΙΧΕΙΑ</w:t>
      </w:r>
    </w:p>
    <w:p w14:paraId="03F56165" w14:textId="77777777" w:rsidR="001339C7" w:rsidRPr="00C03616" w:rsidRDefault="001339C7" w:rsidP="001339C7">
      <w:pPr>
        <w:rPr>
          <w:lang w:val="el-GR"/>
        </w:rPr>
      </w:pPr>
    </w:p>
    <w:p w14:paraId="77A6182F" w14:textId="77777777" w:rsidR="00776D88" w:rsidRPr="00C03616" w:rsidRDefault="00776D88" w:rsidP="00776D88">
      <w:pPr>
        <w:rPr>
          <w:lang w:val="el-GR"/>
        </w:rPr>
      </w:pPr>
      <w:r w:rsidRPr="00C03616">
        <w:rPr>
          <w:lang w:val="el-GR"/>
        </w:rPr>
        <w:br w:type="page"/>
      </w:r>
    </w:p>
    <w:p w14:paraId="39FAC1A1" w14:textId="77777777" w:rsidR="00776D88" w:rsidRPr="00C03616" w:rsidRDefault="00776D88" w:rsidP="00776D88">
      <w:pPr>
        <w:rPr>
          <w:lang w:val="el-GR"/>
        </w:rPr>
      </w:pPr>
    </w:p>
    <w:p w14:paraId="63E30F62" w14:textId="77777777" w:rsidR="00776D88" w:rsidRPr="00C03616" w:rsidRDefault="00776D88" w:rsidP="00776D88">
      <w:pPr>
        <w:rPr>
          <w:lang w:val="el-GR"/>
        </w:rPr>
      </w:pPr>
    </w:p>
    <w:p w14:paraId="18D210E6" w14:textId="77777777" w:rsidR="00776D88" w:rsidRPr="00C03616" w:rsidRDefault="00776D88" w:rsidP="00776D88">
      <w:pPr>
        <w:rPr>
          <w:lang w:val="el-GR"/>
        </w:rPr>
      </w:pPr>
    </w:p>
    <w:p w14:paraId="4DDF096B" w14:textId="77777777" w:rsidR="00776D88" w:rsidRPr="00C03616" w:rsidRDefault="00776D88" w:rsidP="00776D88">
      <w:pPr>
        <w:rPr>
          <w:lang w:val="el-GR"/>
        </w:rPr>
      </w:pPr>
    </w:p>
    <w:p w14:paraId="00791AC0" w14:textId="77777777" w:rsidR="00776D88" w:rsidRPr="00C03616" w:rsidRDefault="00776D88" w:rsidP="00776D88">
      <w:pPr>
        <w:rPr>
          <w:lang w:val="el-GR"/>
        </w:rPr>
      </w:pPr>
    </w:p>
    <w:p w14:paraId="4103F92A" w14:textId="77777777" w:rsidR="00776D88" w:rsidRPr="00C03616" w:rsidRDefault="00776D88" w:rsidP="00776D88">
      <w:pPr>
        <w:rPr>
          <w:lang w:val="el-GR"/>
        </w:rPr>
      </w:pPr>
    </w:p>
    <w:p w14:paraId="507A89B0" w14:textId="77777777" w:rsidR="00776D88" w:rsidRPr="00C03616" w:rsidRDefault="00776D88" w:rsidP="00776D88">
      <w:pPr>
        <w:rPr>
          <w:lang w:val="el-GR"/>
        </w:rPr>
      </w:pPr>
    </w:p>
    <w:p w14:paraId="08010A8B" w14:textId="77777777" w:rsidR="00776D88" w:rsidRPr="00C03616" w:rsidRDefault="00776D88" w:rsidP="00776D88">
      <w:pPr>
        <w:rPr>
          <w:lang w:val="el-GR"/>
        </w:rPr>
      </w:pPr>
    </w:p>
    <w:p w14:paraId="2AFE35AA" w14:textId="77777777" w:rsidR="00776D88" w:rsidRPr="00C03616" w:rsidRDefault="00776D88" w:rsidP="00776D88">
      <w:pPr>
        <w:rPr>
          <w:lang w:val="el-GR"/>
        </w:rPr>
      </w:pPr>
    </w:p>
    <w:p w14:paraId="755D72F3" w14:textId="77777777" w:rsidR="00776D88" w:rsidRPr="00C03616" w:rsidRDefault="00776D88" w:rsidP="00776D88">
      <w:pPr>
        <w:rPr>
          <w:lang w:val="el-GR"/>
        </w:rPr>
      </w:pPr>
    </w:p>
    <w:p w14:paraId="1D0FDD53" w14:textId="77777777" w:rsidR="00776D88" w:rsidRPr="00C03616" w:rsidRDefault="00776D88" w:rsidP="00776D88">
      <w:pPr>
        <w:rPr>
          <w:lang w:val="el-GR"/>
        </w:rPr>
      </w:pPr>
    </w:p>
    <w:p w14:paraId="04AA752D" w14:textId="77777777" w:rsidR="00776D88" w:rsidRPr="00C03616" w:rsidRDefault="00776D88" w:rsidP="00776D88">
      <w:pPr>
        <w:rPr>
          <w:lang w:val="el-GR"/>
        </w:rPr>
      </w:pPr>
    </w:p>
    <w:p w14:paraId="1A5DDF6B" w14:textId="77777777" w:rsidR="00776D88" w:rsidRPr="00C03616" w:rsidRDefault="00776D88" w:rsidP="00776D88">
      <w:pPr>
        <w:rPr>
          <w:lang w:val="el-GR"/>
        </w:rPr>
      </w:pPr>
    </w:p>
    <w:p w14:paraId="1E50DBD2" w14:textId="77777777" w:rsidR="00776D88" w:rsidRPr="00C03616" w:rsidRDefault="00776D88" w:rsidP="00776D88">
      <w:pPr>
        <w:rPr>
          <w:lang w:val="el-GR"/>
        </w:rPr>
      </w:pPr>
    </w:p>
    <w:p w14:paraId="1F0DD9DD" w14:textId="77777777" w:rsidR="00776D88" w:rsidRPr="00C03616" w:rsidRDefault="00776D88" w:rsidP="00776D88">
      <w:pPr>
        <w:rPr>
          <w:lang w:val="el-GR"/>
        </w:rPr>
      </w:pPr>
    </w:p>
    <w:p w14:paraId="716BAD34" w14:textId="77777777" w:rsidR="00776D88" w:rsidRPr="00C03616" w:rsidRDefault="00776D88" w:rsidP="00776D88">
      <w:pPr>
        <w:rPr>
          <w:lang w:val="el-GR"/>
        </w:rPr>
      </w:pPr>
    </w:p>
    <w:p w14:paraId="4AE08D64" w14:textId="77777777" w:rsidR="00776D88" w:rsidRPr="00C03616" w:rsidRDefault="00776D88" w:rsidP="00776D88">
      <w:pPr>
        <w:rPr>
          <w:lang w:val="el-GR"/>
        </w:rPr>
      </w:pPr>
    </w:p>
    <w:p w14:paraId="239D0594" w14:textId="77777777" w:rsidR="00776D88" w:rsidRPr="00C03616" w:rsidRDefault="00776D88" w:rsidP="00776D88">
      <w:pPr>
        <w:rPr>
          <w:lang w:val="el-GR"/>
        </w:rPr>
      </w:pPr>
    </w:p>
    <w:p w14:paraId="59EBC6D8" w14:textId="77777777" w:rsidR="00776D88" w:rsidRPr="00C03616" w:rsidRDefault="00776D88" w:rsidP="00776D88">
      <w:pPr>
        <w:rPr>
          <w:lang w:val="el-GR"/>
        </w:rPr>
      </w:pPr>
    </w:p>
    <w:p w14:paraId="453842A1" w14:textId="77777777" w:rsidR="00776D88" w:rsidRPr="00D41104" w:rsidRDefault="00776D88" w:rsidP="00776D88">
      <w:pPr>
        <w:rPr>
          <w:lang w:val="el-GR"/>
        </w:rPr>
      </w:pPr>
    </w:p>
    <w:p w14:paraId="033A5B3E" w14:textId="77777777" w:rsidR="00991919" w:rsidRPr="007D34F9" w:rsidRDefault="00991919" w:rsidP="00776D88">
      <w:pPr>
        <w:rPr>
          <w:lang w:val="el-GR"/>
        </w:rPr>
      </w:pPr>
    </w:p>
    <w:p w14:paraId="1A61057D" w14:textId="77777777" w:rsidR="00776D88" w:rsidRPr="00C03616" w:rsidRDefault="00776D88" w:rsidP="00776D88">
      <w:pPr>
        <w:rPr>
          <w:lang w:val="el-GR"/>
        </w:rPr>
      </w:pPr>
    </w:p>
    <w:p w14:paraId="171C4E93" w14:textId="77777777" w:rsidR="00776D88" w:rsidRPr="00C03616" w:rsidRDefault="00776D88" w:rsidP="00776D88">
      <w:pPr>
        <w:rPr>
          <w:lang w:val="el-GR"/>
        </w:rPr>
      </w:pPr>
    </w:p>
    <w:p w14:paraId="33FF1FCA" w14:textId="77777777" w:rsidR="00776D88" w:rsidRPr="00C03616" w:rsidRDefault="00776D88" w:rsidP="00632230">
      <w:pPr>
        <w:pStyle w:val="Annex"/>
        <w:rPr>
          <w:lang w:val="el-GR"/>
        </w:rPr>
      </w:pPr>
      <w:r w:rsidRPr="00C03616">
        <w:rPr>
          <w:lang w:val="el-GR"/>
        </w:rPr>
        <w:t>Β. ΦΥΛΛΟ ΟΔΗΓΙΩΝ ΧΡΗΣΗΣ</w:t>
      </w:r>
    </w:p>
    <w:p w14:paraId="5D735FAC" w14:textId="77777777" w:rsidR="00776D88" w:rsidRPr="00C03616" w:rsidRDefault="00776D88" w:rsidP="00776D88">
      <w:pPr>
        <w:rPr>
          <w:lang w:val="el-GR"/>
        </w:rPr>
      </w:pPr>
    </w:p>
    <w:p w14:paraId="2E2A3AC7" w14:textId="77777777" w:rsidR="00392C0F" w:rsidRPr="00C03616" w:rsidRDefault="00776D88" w:rsidP="00776D88">
      <w:pPr>
        <w:jc w:val="center"/>
        <w:rPr>
          <w:b/>
          <w:lang w:val="el-GR"/>
        </w:rPr>
      </w:pPr>
      <w:r w:rsidRPr="00C03616">
        <w:rPr>
          <w:i/>
          <w:lang w:val="el-GR"/>
        </w:rPr>
        <w:br w:type="page"/>
      </w:r>
    </w:p>
    <w:p w14:paraId="251DB059" w14:textId="77777777" w:rsidR="00776D88" w:rsidRPr="00C03616" w:rsidRDefault="00392C0F" w:rsidP="00776D88">
      <w:pPr>
        <w:jc w:val="center"/>
        <w:rPr>
          <w:b/>
          <w:lang w:val="el-GR"/>
        </w:rPr>
      </w:pPr>
      <w:r w:rsidRPr="00C03616">
        <w:rPr>
          <w:b/>
          <w:noProof/>
          <w:lang w:val="el-GR"/>
        </w:rPr>
        <w:lastRenderedPageBreak/>
        <w:t xml:space="preserve"> Φύλλο οδηγιών χρήσης: Πληροφορίες για τον χρήστη</w:t>
      </w:r>
    </w:p>
    <w:p w14:paraId="7F0307D1" w14:textId="77777777" w:rsidR="00776D88" w:rsidRPr="00C03616" w:rsidRDefault="00776D88" w:rsidP="00776D88">
      <w:pPr>
        <w:jc w:val="center"/>
        <w:rPr>
          <w:b/>
          <w:lang w:val="el-GR"/>
        </w:rPr>
      </w:pPr>
    </w:p>
    <w:p w14:paraId="324FD3B0" w14:textId="77777777" w:rsidR="00776D88" w:rsidRPr="00C03616" w:rsidRDefault="00776D88" w:rsidP="00776D88">
      <w:pPr>
        <w:jc w:val="center"/>
        <w:rPr>
          <w:b/>
          <w:lang w:val="el-GR"/>
        </w:rPr>
      </w:pPr>
      <w:r w:rsidRPr="00C03616">
        <w:rPr>
          <w:b/>
          <w:lang w:val="el-GR"/>
        </w:rPr>
        <w:t>Αvastin 25 mg/ml πυκνό διάλυμα για παρασκευή διαλύματος προς έγχυση</w:t>
      </w:r>
    </w:p>
    <w:p w14:paraId="3B78DD08" w14:textId="77777777" w:rsidR="00776D88" w:rsidRPr="00C03616" w:rsidRDefault="004150C4" w:rsidP="00776D88">
      <w:pPr>
        <w:jc w:val="center"/>
        <w:rPr>
          <w:lang w:val="el-GR"/>
        </w:rPr>
      </w:pPr>
      <w:r>
        <w:t>b</w:t>
      </w:r>
      <w:r w:rsidRPr="00C03616">
        <w:rPr>
          <w:lang w:val="el-GR"/>
        </w:rPr>
        <w:t>evacizumab</w:t>
      </w:r>
    </w:p>
    <w:p w14:paraId="26C44A6F" w14:textId="77777777" w:rsidR="00776D88" w:rsidRPr="00C03616" w:rsidRDefault="00776D88" w:rsidP="00776D88">
      <w:pPr>
        <w:jc w:val="center"/>
        <w:rPr>
          <w:lang w:val="el-GR"/>
        </w:rPr>
      </w:pPr>
    </w:p>
    <w:p w14:paraId="53684596" w14:textId="77777777" w:rsidR="00392C0F" w:rsidRPr="00C03616" w:rsidRDefault="00776D88" w:rsidP="00392C0F">
      <w:pPr>
        <w:rPr>
          <w:noProof/>
          <w:lang w:val="el-GR"/>
        </w:rPr>
      </w:pPr>
      <w:r w:rsidRPr="00C03616">
        <w:rPr>
          <w:b/>
          <w:lang w:val="el-GR"/>
        </w:rPr>
        <w:t xml:space="preserve">Διαβάστε προσεκτικά ολόκληρο το φύλλο οδηγιών χρήσης </w:t>
      </w:r>
      <w:r w:rsidR="00FF63BC" w:rsidRPr="00C03616">
        <w:rPr>
          <w:b/>
          <w:lang w:val="el-GR"/>
        </w:rPr>
        <w:t>πρ</w:t>
      </w:r>
      <w:r w:rsidR="00FF63BC">
        <w:rPr>
          <w:b/>
          <w:lang w:val="el-GR"/>
        </w:rPr>
        <w:t>ιν</w:t>
      </w:r>
      <w:r w:rsidR="00FF63BC" w:rsidRPr="00C03616">
        <w:rPr>
          <w:b/>
          <w:lang w:val="el-GR"/>
        </w:rPr>
        <w:t xml:space="preserve"> </w:t>
      </w:r>
      <w:r w:rsidRPr="00C03616">
        <w:rPr>
          <w:b/>
          <w:lang w:val="el-GR"/>
        </w:rPr>
        <w:t>αρχίσετε να χρησιμοποιείτε αυτό το φάρμακο</w:t>
      </w:r>
      <w:r w:rsidR="00392C0F" w:rsidRPr="00C03616">
        <w:rPr>
          <w:b/>
          <w:noProof/>
          <w:lang w:val="el-GR"/>
        </w:rPr>
        <w:t>, διότι περιλαμβάνει σημαντικές πληροφορίες για σας.</w:t>
      </w:r>
    </w:p>
    <w:p w14:paraId="62426D59" w14:textId="77777777" w:rsidR="00776D88" w:rsidRPr="00C03616" w:rsidRDefault="00776D88" w:rsidP="00776D88">
      <w:pPr>
        <w:rPr>
          <w:lang w:val="el-GR"/>
        </w:rPr>
      </w:pPr>
    </w:p>
    <w:p w14:paraId="2969D1B7" w14:textId="587F285E" w:rsidR="00776D88" w:rsidRPr="00C03616" w:rsidRDefault="00776D88" w:rsidP="00D41104">
      <w:pPr>
        <w:numPr>
          <w:ilvl w:val="0"/>
          <w:numId w:val="50"/>
        </w:numPr>
        <w:ind w:hanging="720"/>
        <w:rPr>
          <w:lang w:val="el-GR"/>
        </w:rPr>
      </w:pPr>
      <w:r w:rsidRPr="00C03616">
        <w:rPr>
          <w:lang w:val="el-GR"/>
        </w:rPr>
        <w:t>Φυλάξτε αυτό το φύλλο οδηγιών χρήσης. Ίσως χρειαστεί να το διαβάσετε ξανά.</w:t>
      </w:r>
    </w:p>
    <w:p w14:paraId="5B9F1FE9" w14:textId="2B632D96" w:rsidR="00776D88" w:rsidRPr="00C03616" w:rsidRDefault="00776D88" w:rsidP="00D41104">
      <w:pPr>
        <w:numPr>
          <w:ilvl w:val="0"/>
          <w:numId w:val="52"/>
        </w:numPr>
        <w:ind w:hanging="720"/>
        <w:rPr>
          <w:lang w:val="el-GR"/>
        </w:rPr>
      </w:pPr>
      <w:r w:rsidRPr="00C03616">
        <w:rPr>
          <w:lang w:val="el-GR"/>
        </w:rPr>
        <w:t>Εάν έχετε περαιτέρω απορίες, ρωτήστε το</w:t>
      </w:r>
      <w:r w:rsidR="008773E7" w:rsidRPr="00C03616">
        <w:rPr>
          <w:lang w:val="el-GR"/>
        </w:rPr>
        <w:t>ν</w:t>
      </w:r>
      <w:r w:rsidRPr="00C03616">
        <w:rPr>
          <w:lang w:val="el-GR"/>
        </w:rPr>
        <w:t xml:space="preserve"> γιατρό </w:t>
      </w:r>
      <w:r w:rsidR="004C72CD" w:rsidRPr="00C03616">
        <w:rPr>
          <w:lang w:val="el-GR"/>
        </w:rPr>
        <w:t>σας,</w:t>
      </w:r>
      <w:r w:rsidRPr="00C03616">
        <w:rPr>
          <w:lang w:val="el-GR"/>
        </w:rPr>
        <w:t xml:space="preserve"> το</w:t>
      </w:r>
      <w:r w:rsidR="008773E7" w:rsidRPr="00C03616">
        <w:rPr>
          <w:lang w:val="el-GR"/>
        </w:rPr>
        <w:t>ν</w:t>
      </w:r>
      <w:r w:rsidRPr="00C03616">
        <w:rPr>
          <w:lang w:val="el-GR"/>
        </w:rPr>
        <w:t xml:space="preserve"> φαρμακοποιό</w:t>
      </w:r>
      <w:r w:rsidR="004C72CD" w:rsidRPr="00C03616">
        <w:rPr>
          <w:lang w:val="el-GR"/>
        </w:rPr>
        <w:t xml:space="preserve">, ή </w:t>
      </w:r>
      <w:r w:rsidR="004C72CD" w:rsidRPr="00C03616">
        <w:rPr>
          <w:noProof/>
          <w:lang w:val="el-GR"/>
        </w:rPr>
        <w:t xml:space="preserve">τον νοσοκόμο </w:t>
      </w:r>
      <w:r w:rsidRPr="00C03616">
        <w:rPr>
          <w:lang w:val="el-GR"/>
        </w:rPr>
        <w:t xml:space="preserve"> σας.</w:t>
      </w:r>
    </w:p>
    <w:p w14:paraId="029823F6" w14:textId="111F8BD2" w:rsidR="00776D88" w:rsidRPr="00C03616" w:rsidRDefault="004C72CD" w:rsidP="00D41104">
      <w:pPr>
        <w:numPr>
          <w:ilvl w:val="0"/>
          <w:numId w:val="52"/>
        </w:numPr>
        <w:ind w:hanging="720"/>
        <w:rPr>
          <w:lang w:val="el-GR"/>
        </w:rPr>
      </w:pPr>
      <w:r w:rsidRPr="00C03616">
        <w:rPr>
          <w:noProof/>
          <w:lang w:val="el-GR"/>
        </w:rPr>
        <w:t xml:space="preserve">Εάν παρατηρήσετε κάποια ανεπιθύμητη ενέργεια, ενημερώστε τον γιατρό, τον </w:t>
      </w:r>
      <w:r w:rsidR="00A7291A" w:rsidRPr="00C03616">
        <w:rPr>
          <w:noProof/>
          <w:lang w:val="el-GR"/>
        </w:rPr>
        <w:t>φ</w:t>
      </w:r>
      <w:r w:rsidRPr="00C03616">
        <w:rPr>
          <w:noProof/>
          <w:lang w:val="el-GR"/>
        </w:rPr>
        <w:t>αρμακοποιό ή τον</w:t>
      </w:r>
      <w:r w:rsidR="00A7291A" w:rsidRPr="00C03616">
        <w:rPr>
          <w:noProof/>
          <w:lang w:val="el-GR"/>
        </w:rPr>
        <w:t xml:space="preserve"> νοσοκόμο</w:t>
      </w:r>
      <w:r w:rsidRPr="00C03616">
        <w:rPr>
          <w:noProof/>
          <w:lang w:val="el-GR"/>
        </w:rPr>
        <w:t xml:space="preserve"> σας. Αυτό ισχύει και για κάθε πιθανή ανεπιθύμητη ενέργεια που δεν αναφέρεται στο παρόν φύλλο οδηγιών χρήσης.</w:t>
      </w:r>
      <w:r w:rsidR="009E29E6">
        <w:rPr>
          <w:noProof/>
          <w:lang w:val="el-GR"/>
        </w:rPr>
        <w:t xml:space="preserve"> Βλέπε Παράγραφο 4.</w:t>
      </w:r>
    </w:p>
    <w:p w14:paraId="21A84094" w14:textId="77777777" w:rsidR="00776D88" w:rsidRPr="00C03616" w:rsidRDefault="00776D88" w:rsidP="00776D88">
      <w:pPr>
        <w:rPr>
          <w:lang w:val="el-GR"/>
        </w:rPr>
      </w:pPr>
    </w:p>
    <w:p w14:paraId="4EC227B0" w14:textId="77777777" w:rsidR="00776D88" w:rsidRPr="00C03616" w:rsidRDefault="004C72CD" w:rsidP="00776D88">
      <w:pPr>
        <w:rPr>
          <w:b/>
          <w:lang w:val="el-GR"/>
        </w:rPr>
      </w:pPr>
      <w:r w:rsidRPr="00C03616">
        <w:rPr>
          <w:b/>
          <w:noProof/>
          <w:lang w:val="el-GR"/>
        </w:rPr>
        <w:t>Τι περιέχει το παρόν φύλλο οδηγιών</w:t>
      </w:r>
      <w:r w:rsidR="00776D88" w:rsidRPr="00C03616">
        <w:rPr>
          <w:b/>
          <w:lang w:val="el-GR"/>
        </w:rPr>
        <w:t>:</w:t>
      </w:r>
    </w:p>
    <w:p w14:paraId="09796514" w14:textId="77777777" w:rsidR="00F3108D" w:rsidRPr="00C03616" w:rsidRDefault="00F3108D" w:rsidP="00776D88">
      <w:pPr>
        <w:rPr>
          <w:u w:val="single"/>
          <w:lang w:val="el-GR"/>
        </w:rPr>
      </w:pPr>
    </w:p>
    <w:p w14:paraId="11277773" w14:textId="77777777" w:rsidR="00776D88" w:rsidRPr="00C03616" w:rsidRDefault="00776D88" w:rsidP="00776D88">
      <w:pPr>
        <w:ind w:left="567" w:hanging="567"/>
        <w:rPr>
          <w:lang w:val="el-GR"/>
        </w:rPr>
      </w:pPr>
      <w:r w:rsidRPr="00C03616">
        <w:rPr>
          <w:lang w:val="el-GR"/>
        </w:rPr>
        <w:t>1.</w:t>
      </w:r>
      <w:r w:rsidRPr="00C03616">
        <w:rPr>
          <w:lang w:val="el-GR"/>
        </w:rPr>
        <w:tab/>
        <w:t>Τι είναι το Avastin και ποια είναι η χρήση του</w:t>
      </w:r>
    </w:p>
    <w:p w14:paraId="321E3FAF" w14:textId="77777777" w:rsidR="00776D88" w:rsidRPr="00C03616" w:rsidRDefault="00776D88" w:rsidP="00776D88">
      <w:pPr>
        <w:ind w:left="567" w:hanging="567"/>
        <w:rPr>
          <w:lang w:val="el-GR"/>
        </w:rPr>
      </w:pPr>
      <w:r w:rsidRPr="00C03616">
        <w:rPr>
          <w:lang w:val="el-GR"/>
        </w:rPr>
        <w:t>2.</w:t>
      </w:r>
      <w:r w:rsidRPr="00C03616">
        <w:rPr>
          <w:lang w:val="el-GR"/>
        </w:rPr>
        <w:tab/>
        <w:t xml:space="preserve">Τι πρέπει να γνωρίζετε </w:t>
      </w:r>
      <w:r w:rsidR="00FF63BC" w:rsidRPr="00C03616">
        <w:rPr>
          <w:lang w:val="el-GR"/>
        </w:rPr>
        <w:t>πρ</w:t>
      </w:r>
      <w:r w:rsidR="00FF63BC">
        <w:rPr>
          <w:lang w:val="el-GR"/>
        </w:rPr>
        <w:t>ιν</w:t>
      </w:r>
      <w:r w:rsidR="00FF63BC" w:rsidRPr="00C03616">
        <w:rPr>
          <w:lang w:val="el-GR"/>
        </w:rPr>
        <w:t xml:space="preserve"> </w:t>
      </w:r>
      <w:r w:rsidRPr="00C03616">
        <w:rPr>
          <w:lang w:val="el-GR"/>
        </w:rPr>
        <w:t>χρησιμοποιήσετε το Avastin</w:t>
      </w:r>
    </w:p>
    <w:p w14:paraId="4D7DEC4C" w14:textId="77777777" w:rsidR="00776D88" w:rsidRPr="00C03616" w:rsidRDefault="00776D88" w:rsidP="00776D88">
      <w:pPr>
        <w:ind w:left="567" w:hanging="567"/>
        <w:rPr>
          <w:lang w:val="el-GR"/>
        </w:rPr>
      </w:pPr>
      <w:r w:rsidRPr="00C03616">
        <w:rPr>
          <w:lang w:val="el-GR"/>
        </w:rPr>
        <w:t>3.</w:t>
      </w:r>
      <w:r w:rsidRPr="00C03616">
        <w:rPr>
          <w:lang w:val="el-GR"/>
        </w:rPr>
        <w:tab/>
        <w:t>Πώς να χρησιμοποιήσετε το Avastin</w:t>
      </w:r>
    </w:p>
    <w:p w14:paraId="72DF03A3" w14:textId="77777777" w:rsidR="00776D88" w:rsidRPr="00C03616" w:rsidRDefault="00776D88" w:rsidP="00776D88">
      <w:pPr>
        <w:ind w:left="567" w:hanging="567"/>
        <w:rPr>
          <w:lang w:val="el-GR"/>
        </w:rPr>
      </w:pPr>
      <w:r w:rsidRPr="00C03616">
        <w:rPr>
          <w:lang w:val="el-GR"/>
        </w:rPr>
        <w:t>4.</w:t>
      </w:r>
      <w:r w:rsidRPr="00C03616">
        <w:rPr>
          <w:lang w:val="el-GR"/>
        </w:rPr>
        <w:tab/>
        <w:t>Πιθανές ανεπιθύμητες ενέργειες</w:t>
      </w:r>
    </w:p>
    <w:p w14:paraId="709B70DC" w14:textId="77777777" w:rsidR="00776D88" w:rsidRPr="00C03616" w:rsidRDefault="00776D88" w:rsidP="00776D88">
      <w:pPr>
        <w:ind w:left="567" w:hanging="567"/>
        <w:rPr>
          <w:lang w:val="el-GR"/>
        </w:rPr>
      </w:pPr>
      <w:r w:rsidRPr="00C03616">
        <w:rPr>
          <w:lang w:val="el-GR"/>
        </w:rPr>
        <w:t>5.</w:t>
      </w:r>
      <w:r w:rsidRPr="00C03616">
        <w:rPr>
          <w:lang w:val="el-GR"/>
        </w:rPr>
        <w:tab/>
        <w:t xml:space="preserve">Πώς να </w:t>
      </w:r>
      <w:r w:rsidR="00FF63BC" w:rsidRPr="00C03616">
        <w:rPr>
          <w:lang w:val="el-GR"/>
        </w:rPr>
        <w:t>φυλάσσετ</w:t>
      </w:r>
      <w:r w:rsidR="00FF63BC">
        <w:rPr>
          <w:lang w:val="el-GR"/>
        </w:rPr>
        <w:t>ε</w:t>
      </w:r>
      <w:r w:rsidR="00FF63BC" w:rsidRPr="00C03616">
        <w:rPr>
          <w:lang w:val="el-GR"/>
        </w:rPr>
        <w:t xml:space="preserve"> </w:t>
      </w:r>
      <w:r w:rsidRPr="00C03616">
        <w:rPr>
          <w:lang w:val="el-GR"/>
        </w:rPr>
        <w:t>το Avastin</w:t>
      </w:r>
    </w:p>
    <w:p w14:paraId="16459073" w14:textId="77777777" w:rsidR="00776D88" w:rsidRPr="00C03616" w:rsidRDefault="00776D88" w:rsidP="00776D88">
      <w:pPr>
        <w:ind w:left="567" w:hanging="567"/>
        <w:rPr>
          <w:lang w:val="el-GR"/>
        </w:rPr>
      </w:pPr>
      <w:r w:rsidRPr="00C03616">
        <w:rPr>
          <w:lang w:val="el-GR"/>
        </w:rPr>
        <w:t>6.</w:t>
      </w:r>
      <w:r w:rsidRPr="00C03616">
        <w:rPr>
          <w:lang w:val="el-GR"/>
        </w:rPr>
        <w:tab/>
      </w:r>
      <w:r w:rsidR="001E470D" w:rsidRPr="00C03616">
        <w:rPr>
          <w:noProof/>
          <w:lang w:val="el-GR"/>
        </w:rPr>
        <w:t>Περιεχόμενο της συσκευασίας και λοιπές πληροφορίες</w:t>
      </w:r>
    </w:p>
    <w:p w14:paraId="05C34E3E" w14:textId="77777777" w:rsidR="00776D88" w:rsidRPr="00C03616" w:rsidRDefault="00776D88" w:rsidP="00776D88">
      <w:pPr>
        <w:rPr>
          <w:lang w:val="el-GR"/>
        </w:rPr>
      </w:pPr>
    </w:p>
    <w:p w14:paraId="309D586C" w14:textId="77777777" w:rsidR="005E503F" w:rsidRPr="00C03616" w:rsidRDefault="005E503F" w:rsidP="00776D88">
      <w:pPr>
        <w:rPr>
          <w:lang w:val="el-GR"/>
        </w:rPr>
      </w:pPr>
    </w:p>
    <w:p w14:paraId="1F55EE0B" w14:textId="77777777" w:rsidR="00776D88" w:rsidRPr="00C03616" w:rsidRDefault="00776D88" w:rsidP="00776D88">
      <w:pPr>
        <w:ind w:left="567" w:hanging="567"/>
        <w:rPr>
          <w:lang w:val="el-GR"/>
        </w:rPr>
      </w:pPr>
      <w:r w:rsidRPr="00C03616">
        <w:rPr>
          <w:b/>
          <w:lang w:val="el-GR"/>
        </w:rPr>
        <w:t>1.</w:t>
      </w:r>
      <w:r w:rsidRPr="00C03616">
        <w:rPr>
          <w:b/>
          <w:lang w:val="el-GR"/>
        </w:rPr>
        <w:tab/>
      </w:r>
      <w:r w:rsidR="004C72CD" w:rsidRPr="00C03616">
        <w:rPr>
          <w:b/>
          <w:noProof/>
          <w:lang w:val="el-GR"/>
        </w:rPr>
        <w:t xml:space="preserve">Τι είναι το </w:t>
      </w:r>
      <w:r w:rsidR="004C72CD" w:rsidRPr="00C03616">
        <w:rPr>
          <w:b/>
          <w:noProof/>
        </w:rPr>
        <w:t>Avastin</w:t>
      </w:r>
      <w:r w:rsidR="004C72CD" w:rsidRPr="00C03616">
        <w:rPr>
          <w:b/>
          <w:noProof/>
          <w:lang w:val="el-GR"/>
        </w:rPr>
        <w:t xml:space="preserve"> και ποια είναι η χρήση του</w:t>
      </w:r>
    </w:p>
    <w:p w14:paraId="3E99E86C" w14:textId="77777777" w:rsidR="000F305E" w:rsidRPr="00C03616" w:rsidRDefault="000F305E" w:rsidP="000F305E">
      <w:pPr>
        <w:rPr>
          <w:lang w:val="el-GR"/>
        </w:rPr>
      </w:pPr>
    </w:p>
    <w:p w14:paraId="31765B91" w14:textId="77777777" w:rsidR="00776D88" w:rsidRPr="00C03616" w:rsidRDefault="00164E4B" w:rsidP="000F305E">
      <w:pPr>
        <w:rPr>
          <w:lang w:val="el-GR"/>
        </w:rPr>
      </w:pPr>
      <w:r w:rsidRPr="00C03616">
        <w:rPr>
          <w:lang w:val="el-GR"/>
        </w:rPr>
        <w:t xml:space="preserve">Το </w:t>
      </w:r>
      <w:r w:rsidRPr="00C03616">
        <w:t>Avastin</w:t>
      </w:r>
      <w:r w:rsidRPr="00C03616">
        <w:rPr>
          <w:lang w:val="el-GR"/>
        </w:rPr>
        <w:t xml:space="preserve"> περιέχει τη δραστική ουσία </w:t>
      </w:r>
      <w:r w:rsidRPr="00C03616">
        <w:t>bevacizumab</w:t>
      </w:r>
      <w:r w:rsidRPr="00C03616">
        <w:rPr>
          <w:lang w:val="el-GR"/>
        </w:rPr>
        <w:t xml:space="preserve">, το οποίο είναι ένα </w:t>
      </w:r>
      <w:r w:rsidR="009D4859">
        <w:rPr>
          <w:lang w:val="el-GR"/>
        </w:rPr>
        <w:t xml:space="preserve">εξανθρωποποιημένο </w:t>
      </w:r>
      <w:r w:rsidRPr="00C03616">
        <w:rPr>
          <w:lang w:val="el-GR"/>
        </w:rPr>
        <w:t xml:space="preserve">μονοκλωνικό αντίσωμα (ένας τύπος πρωτεΐνης που συνήθως παράγεται από το ανοσοποιητικό σύστημα για να βοηθήσει στην υπεράσπιση του οργανισμού από λοιμώξεις και καρκίνο). Το </w:t>
      </w:r>
      <w:r w:rsidRPr="00C03616">
        <w:t>bevacizumab</w:t>
      </w:r>
      <w:r w:rsidRPr="00C03616">
        <w:rPr>
          <w:lang w:val="el-GR"/>
        </w:rPr>
        <w:t xml:space="preserve"> συνδέεται εκλεκτικά με μία πρωτεΐνη που ονομάζεται ανθρώπινος </w:t>
      </w:r>
      <w:r w:rsidR="002018E0" w:rsidRPr="00C03616">
        <w:rPr>
          <w:lang w:val="el-GR"/>
        </w:rPr>
        <w:t xml:space="preserve">αυξητικός παράγοντας του αγγειακού ενδοθηλίου </w:t>
      </w:r>
      <w:r w:rsidRPr="00C03616">
        <w:rPr>
          <w:lang w:val="el-GR"/>
        </w:rPr>
        <w:t>(</w:t>
      </w:r>
      <w:r w:rsidRPr="00C03616">
        <w:t>VEGF</w:t>
      </w:r>
      <w:r w:rsidRPr="00C03616">
        <w:rPr>
          <w:lang w:val="el-GR"/>
        </w:rPr>
        <w:t xml:space="preserve">), ο οποίος βρίσκεται στην εσωτερική επιφάνεια των αιμοφόρων και των λεμφικών αγγείων στον οργανισμό. Η πρωτεΐνη </w:t>
      </w:r>
      <w:r w:rsidRPr="00C03616">
        <w:t>VEGF</w:t>
      </w:r>
      <w:r w:rsidRPr="00C03616">
        <w:rPr>
          <w:lang w:val="el-GR"/>
        </w:rPr>
        <w:t xml:space="preserve"> προκαλεί την ανάπτυξη των αιμοφόρων αγγείων</w:t>
      </w:r>
      <w:r w:rsidR="00A1082E" w:rsidRPr="00C03616">
        <w:rPr>
          <w:lang w:val="el-GR"/>
        </w:rPr>
        <w:t xml:space="preserve"> </w:t>
      </w:r>
      <w:r w:rsidRPr="00C03616">
        <w:rPr>
          <w:lang w:val="el-GR"/>
        </w:rPr>
        <w:t xml:space="preserve">εντός των όγκων, αυτά τα αιμοφόρα αγγεία παρέχουν στον όγκο θρεπτικά συστατικά και οξυγόνο. </w:t>
      </w:r>
      <w:r w:rsidR="00EC6C30" w:rsidRPr="00C03616">
        <w:rPr>
          <w:lang w:val="el-GR"/>
        </w:rPr>
        <w:t>Μόλις το</w:t>
      </w:r>
      <w:r w:rsidRPr="00C03616">
        <w:rPr>
          <w:lang w:val="el-GR"/>
        </w:rPr>
        <w:t xml:space="preserve"> </w:t>
      </w:r>
      <w:r w:rsidRPr="00C03616">
        <w:t>bevacizumab</w:t>
      </w:r>
      <w:r w:rsidRPr="00C03616">
        <w:rPr>
          <w:lang w:val="el-GR"/>
        </w:rPr>
        <w:t xml:space="preserve"> συνδεθεί με τον </w:t>
      </w:r>
      <w:r w:rsidRPr="00C03616">
        <w:t>VEGF</w:t>
      </w:r>
      <w:r w:rsidR="00A7291A" w:rsidRPr="00C03616">
        <w:rPr>
          <w:lang w:val="el-GR"/>
        </w:rPr>
        <w:t>, η ανάπτυξη</w:t>
      </w:r>
      <w:r w:rsidRPr="00C03616">
        <w:rPr>
          <w:lang w:val="el-GR"/>
        </w:rPr>
        <w:t xml:space="preserve"> του όγκου εμποδίζεται αναστέλλοντας την ανάπτυξη των αιμοφόρων αγγείων που παρέχουν τα θρεπτικά συστατικά και οξυγόνο στον όγκο.</w:t>
      </w:r>
    </w:p>
    <w:p w14:paraId="24A38578" w14:textId="77777777" w:rsidR="00164E4B" w:rsidRPr="00C03616" w:rsidRDefault="00164E4B" w:rsidP="00D06C0F">
      <w:pPr>
        <w:rPr>
          <w:lang w:val="el-GR"/>
        </w:rPr>
      </w:pPr>
    </w:p>
    <w:p w14:paraId="3044247C" w14:textId="77777777" w:rsidR="00D06C0F" w:rsidRPr="00C03616" w:rsidRDefault="00776D88" w:rsidP="00D06C0F">
      <w:pPr>
        <w:rPr>
          <w:lang w:val="el-GR"/>
        </w:rPr>
      </w:pPr>
      <w:r w:rsidRPr="00C03616">
        <w:rPr>
          <w:lang w:val="el-GR"/>
        </w:rPr>
        <w:t xml:space="preserve">Το Avastin </w:t>
      </w:r>
      <w:r w:rsidR="00D06C0F" w:rsidRPr="00C03616">
        <w:rPr>
          <w:lang w:val="el-GR"/>
        </w:rPr>
        <w:t xml:space="preserve">είναι ένα φάρμακο που </w:t>
      </w:r>
      <w:r w:rsidRPr="00C03616">
        <w:rPr>
          <w:lang w:val="el-GR"/>
        </w:rPr>
        <w:t xml:space="preserve">χρησιμοποιείται για τη θεραπεία </w:t>
      </w:r>
      <w:r w:rsidR="00E640C7">
        <w:rPr>
          <w:lang w:val="el-GR"/>
        </w:rPr>
        <w:t xml:space="preserve">ενηλίκων </w:t>
      </w:r>
      <w:r w:rsidRPr="00C03616">
        <w:rPr>
          <w:lang w:val="el-GR"/>
        </w:rPr>
        <w:t xml:space="preserve">ασθενών με προχωρημένο καρκίνο του παχέος εντέρου ή του ορθού. </w:t>
      </w:r>
      <w:r w:rsidR="00D06C0F" w:rsidRPr="00C03616">
        <w:rPr>
          <w:lang w:val="el-GR"/>
        </w:rPr>
        <w:t xml:space="preserve">Το Avastin </w:t>
      </w:r>
      <w:r w:rsidRPr="00C03616">
        <w:rPr>
          <w:lang w:val="el-GR"/>
        </w:rPr>
        <w:t xml:space="preserve">θα χορηγείται </w:t>
      </w:r>
      <w:r w:rsidR="00D06C0F" w:rsidRPr="00C03616">
        <w:rPr>
          <w:lang w:val="el-GR"/>
        </w:rPr>
        <w:t xml:space="preserve">σε συνδυασμό </w:t>
      </w:r>
      <w:r w:rsidRPr="00C03616">
        <w:rPr>
          <w:lang w:val="el-GR"/>
        </w:rPr>
        <w:t xml:space="preserve">με </w:t>
      </w:r>
      <w:r w:rsidR="00D06C0F" w:rsidRPr="00C03616">
        <w:rPr>
          <w:lang w:val="el-GR"/>
        </w:rPr>
        <w:t xml:space="preserve">αγωγή </w:t>
      </w:r>
      <w:r w:rsidRPr="00C03616">
        <w:rPr>
          <w:lang w:val="el-GR"/>
        </w:rPr>
        <w:t>χημειοθεραπεία</w:t>
      </w:r>
      <w:r w:rsidR="00D06C0F" w:rsidRPr="00C03616">
        <w:rPr>
          <w:lang w:val="el-GR"/>
        </w:rPr>
        <w:t>ς</w:t>
      </w:r>
      <w:r w:rsidRPr="00C03616">
        <w:rPr>
          <w:lang w:val="el-GR"/>
        </w:rPr>
        <w:t>, η οποία</w:t>
      </w:r>
      <w:r w:rsidR="007666EE" w:rsidRPr="00C03616">
        <w:rPr>
          <w:lang w:val="el-GR"/>
        </w:rPr>
        <w:t xml:space="preserve"> </w:t>
      </w:r>
      <w:r w:rsidRPr="00C03616">
        <w:rPr>
          <w:lang w:val="el-GR"/>
        </w:rPr>
        <w:t xml:space="preserve">περιέχει </w:t>
      </w:r>
      <w:r w:rsidR="00D06C0F" w:rsidRPr="00C03616">
        <w:rPr>
          <w:lang w:val="el-GR"/>
        </w:rPr>
        <w:t>ένα φάρμακο φθοριοπυριμιδίνης.</w:t>
      </w:r>
    </w:p>
    <w:p w14:paraId="4138855C" w14:textId="77777777" w:rsidR="00776D88" w:rsidRPr="00C03616" w:rsidRDefault="00776D88" w:rsidP="00776D88">
      <w:pPr>
        <w:rPr>
          <w:lang w:val="el-GR"/>
        </w:rPr>
      </w:pPr>
    </w:p>
    <w:p w14:paraId="3060EBDF" w14:textId="77777777" w:rsidR="00587946" w:rsidRPr="00C03616" w:rsidRDefault="00776D88" w:rsidP="00776D88">
      <w:pPr>
        <w:rPr>
          <w:lang w:val="el-GR"/>
        </w:rPr>
      </w:pPr>
      <w:r w:rsidRPr="00C03616">
        <w:rPr>
          <w:lang w:val="el-GR"/>
        </w:rPr>
        <w:t xml:space="preserve">Το Avastin χρησιμοποιείται επίσης για τη θεραπεία </w:t>
      </w:r>
      <w:r w:rsidR="00E640C7">
        <w:rPr>
          <w:lang w:val="el-GR"/>
        </w:rPr>
        <w:t xml:space="preserve">ενηλίκων </w:t>
      </w:r>
      <w:r w:rsidR="00E640C7" w:rsidRPr="00C03616">
        <w:rPr>
          <w:lang w:val="el-GR"/>
        </w:rPr>
        <w:t>ασθενών</w:t>
      </w:r>
      <w:r w:rsidR="00E640C7" w:rsidRPr="00C03616" w:rsidDel="00E640C7">
        <w:rPr>
          <w:lang w:val="el-GR"/>
        </w:rPr>
        <w:t xml:space="preserve"> </w:t>
      </w:r>
      <w:r w:rsidR="00E640C7">
        <w:rPr>
          <w:lang w:val="el-GR"/>
        </w:rPr>
        <w:t xml:space="preserve">με </w:t>
      </w:r>
      <w:r w:rsidRPr="00C03616">
        <w:rPr>
          <w:lang w:val="el-GR"/>
        </w:rPr>
        <w:t>μεταστατικ</w:t>
      </w:r>
      <w:r w:rsidR="00E640C7">
        <w:rPr>
          <w:lang w:val="el-GR"/>
        </w:rPr>
        <w:t>ό</w:t>
      </w:r>
      <w:r w:rsidRPr="00C03616">
        <w:rPr>
          <w:lang w:val="el-GR"/>
        </w:rPr>
        <w:t xml:space="preserve"> καρκίνο του μαστού. Όταν χρησιμοποιείται σε ασθενείς με καρκίνο του μαστού, θα χορηγείται με </w:t>
      </w:r>
      <w:r w:rsidR="00EB43F3" w:rsidRPr="00C03616">
        <w:rPr>
          <w:lang w:val="el-GR"/>
        </w:rPr>
        <w:t xml:space="preserve">ένα </w:t>
      </w:r>
      <w:r w:rsidR="00F70B69" w:rsidRPr="00C03616">
        <w:rPr>
          <w:lang w:val="el-GR"/>
        </w:rPr>
        <w:t xml:space="preserve">φαρμακευτικό προϊόν </w:t>
      </w:r>
      <w:r w:rsidR="00C16B16" w:rsidRPr="00C03616">
        <w:rPr>
          <w:lang w:val="el-GR"/>
        </w:rPr>
        <w:t>για</w:t>
      </w:r>
      <w:r w:rsidR="00F221E6" w:rsidRPr="00C03616">
        <w:rPr>
          <w:lang w:val="el-GR"/>
        </w:rPr>
        <w:t xml:space="preserve"> </w:t>
      </w:r>
      <w:r w:rsidR="00F87981" w:rsidRPr="00C03616">
        <w:rPr>
          <w:lang w:val="el-GR"/>
        </w:rPr>
        <w:t>χημειοθεραπεία που ονομάζ</w:t>
      </w:r>
      <w:r w:rsidR="00C16B16" w:rsidRPr="00C03616">
        <w:rPr>
          <w:lang w:val="el-GR"/>
        </w:rPr>
        <w:t>εται</w:t>
      </w:r>
      <w:r w:rsidR="00F87981" w:rsidRPr="00C03616">
        <w:rPr>
          <w:lang w:val="el-GR"/>
        </w:rPr>
        <w:t xml:space="preserve"> πακλιταξέλη</w:t>
      </w:r>
      <w:r w:rsidR="001663C9" w:rsidRPr="00C03616">
        <w:rPr>
          <w:lang w:val="el-GR"/>
        </w:rPr>
        <w:t xml:space="preserve"> ή καπεσιταβίνη</w:t>
      </w:r>
      <w:r w:rsidR="00F87981" w:rsidRPr="00C03616">
        <w:rPr>
          <w:lang w:val="el-GR"/>
        </w:rPr>
        <w:t>.</w:t>
      </w:r>
    </w:p>
    <w:p w14:paraId="11458E80" w14:textId="77777777" w:rsidR="00776D88" w:rsidRPr="00C03616" w:rsidRDefault="00776D88" w:rsidP="00776D88">
      <w:pPr>
        <w:rPr>
          <w:lang w:val="el-GR"/>
        </w:rPr>
      </w:pPr>
    </w:p>
    <w:p w14:paraId="347878BA" w14:textId="77777777" w:rsidR="00776D88" w:rsidRDefault="00776D88" w:rsidP="00776D88">
      <w:pPr>
        <w:rPr>
          <w:lang w:val="el-GR"/>
        </w:rPr>
      </w:pPr>
      <w:r w:rsidRPr="00C03616">
        <w:rPr>
          <w:lang w:val="el-GR"/>
        </w:rPr>
        <w:t xml:space="preserve">Το Avastin χρησιμοποιείται επίσης για τη θεραπεία </w:t>
      </w:r>
      <w:r w:rsidR="00F27F79">
        <w:rPr>
          <w:lang w:val="el-GR"/>
        </w:rPr>
        <w:t xml:space="preserve">ενηλίκων </w:t>
      </w:r>
      <w:r w:rsidR="00F27F79" w:rsidRPr="00C03616">
        <w:rPr>
          <w:lang w:val="el-GR"/>
        </w:rPr>
        <w:t xml:space="preserve">ασθενών </w:t>
      </w:r>
      <w:r w:rsidR="00F27F79">
        <w:rPr>
          <w:lang w:val="el-GR"/>
        </w:rPr>
        <w:t xml:space="preserve">με </w:t>
      </w:r>
      <w:r w:rsidRPr="00C03616">
        <w:rPr>
          <w:lang w:val="el-GR"/>
        </w:rPr>
        <w:t xml:space="preserve"> προχωρημένο μη μικροκυτταρικ</w:t>
      </w:r>
      <w:r w:rsidR="00A21996">
        <w:rPr>
          <w:lang w:val="el-GR"/>
        </w:rPr>
        <w:t>ό</w:t>
      </w:r>
      <w:r w:rsidRPr="00C03616">
        <w:rPr>
          <w:lang w:val="el-GR"/>
        </w:rPr>
        <w:t xml:space="preserve"> καρκίνο του πνεύμονα. Το Avastin θα χορηγείται μαζί με σχήμα χημειοθεραπείας που περιέχει πλατίνα.</w:t>
      </w:r>
    </w:p>
    <w:p w14:paraId="0CBC4234" w14:textId="77777777" w:rsidR="00F03BD7" w:rsidRPr="00C03616" w:rsidRDefault="00F03BD7" w:rsidP="00776D88">
      <w:pPr>
        <w:rPr>
          <w:lang w:val="el-GR"/>
        </w:rPr>
      </w:pPr>
    </w:p>
    <w:p w14:paraId="2D447512" w14:textId="77777777" w:rsidR="00F03BD7" w:rsidRPr="00875A5E" w:rsidRDefault="00875A5E" w:rsidP="00875A5E">
      <w:pPr>
        <w:numPr>
          <w:ilvl w:val="12"/>
          <w:numId w:val="0"/>
        </w:numPr>
        <w:ind w:right="-2"/>
        <w:rPr>
          <w:lang w:val="el-GR"/>
        </w:rPr>
      </w:pPr>
      <w:r w:rsidRPr="00C03616">
        <w:rPr>
          <w:lang w:val="el-GR"/>
        </w:rPr>
        <w:t>Το</w:t>
      </w:r>
      <w:r w:rsidRPr="00875A5E">
        <w:rPr>
          <w:lang w:val="el-GR"/>
        </w:rPr>
        <w:t xml:space="preserve"> </w:t>
      </w:r>
      <w:r w:rsidRPr="00875A5E">
        <w:t>Avastin</w:t>
      </w:r>
      <w:r w:rsidRPr="00875A5E">
        <w:rPr>
          <w:lang w:val="el-GR"/>
        </w:rPr>
        <w:t xml:space="preserve"> </w:t>
      </w:r>
      <w:r w:rsidRPr="00C03616">
        <w:rPr>
          <w:lang w:val="el-GR"/>
        </w:rPr>
        <w:t>χρησιμοποιείται</w:t>
      </w:r>
      <w:r w:rsidRPr="00875A5E">
        <w:rPr>
          <w:lang w:val="el-GR"/>
        </w:rPr>
        <w:t xml:space="preserve"> </w:t>
      </w:r>
      <w:r w:rsidRPr="00C03616">
        <w:rPr>
          <w:lang w:val="el-GR"/>
        </w:rPr>
        <w:t>επίσης</w:t>
      </w:r>
      <w:r w:rsidRPr="00875A5E">
        <w:rPr>
          <w:lang w:val="el-GR"/>
        </w:rPr>
        <w:t xml:space="preserve"> </w:t>
      </w:r>
      <w:r w:rsidRPr="00C03616">
        <w:rPr>
          <w:lang w:val="el-GR"/>
        </w:rPr>
        <w:t>για</w:t>
      </w:r>
      <w:r w:rsidRPr="00875A5E">
        <w:rPr>
          <w:lang w:val="el-GR"/>
        </w:rPr>
        <w:t xml:space="preserve"> </w:t>
      </w:r>
      <w:r w:rsidRPr="00C03616">
        <w:rPr>
          <w:lang w:val="el-GR"/>
        </w:rPr>
        <w:t>τη</w:t>
      </w:r>
      <w:r w:rsidRPr="00875A5E">
        <w:rPr>
          <w:lang w:val="el-GR"/>
        </w:rPr>
        <w:t xml:space="preserve"> </w:t>
      </w:r>
      <w:r w:rsidRPr="00C03616">
        <w:rPr>
          <w:lang w:val="el-GR"/>
        </w:rPr>
        <w:t>θεραπεία</w:t>
      </w:r>
      <w:r w:rsidRPr="00875A5E">
        <w:rPr>
          <w:lang w:val="el-GR"/>
        </w:rPr>
        <w:t xml:space="preserve"> </w:t>
      </w:r>
      <w:r>
        <w:rPr>
          <w:lang w:val="el-GR"/>
        </w:rPr>
        <w:t>ενηλίκων</w:t>
      </w:r>
      <w:r w:rsidRPr="00875A5E">
        <w:rPr>
          <w:lang w:val="el-GR"/>
        </w:rPr>
        <w:t xml:space="preserve"> </w:t>
      </w:r>
      <w:r w:rsidRPr="00C03616">
        <w:rPr>
          <w:lang w:val="el-GR"/>
        </w:rPr>
        <w:t>ασθενών</w:t>
      </w:r>
      <w:r w:rsidRPr="00875A5E">
        <w:rPr>
          <w:lang w:val="el-GR"/>
        </w:rPr>
        <w:t xml:space="preserve"> </w:t>
      </w:r>
      <w:r>
        <w:rPr>
          <w:lang w:val="el-GR"/>
        </w:rPr>
        <w:t>με</w:t>
      </w:r>
      <w:r w:rsidRPr="00875A5E">
        <w:rPr>
          <w:lang w:val="el-GR"/>
        </w:rPr>
        <w:t xml:space="preserve">  </w:t>
      </w:r>
      <w:r w:rsidRPr="00C03616">
        <w:rPr>
          <w:lang w:val="el-GR"/>
        </w:rPr>
        <w:t>προχωρημένο</w:t>
      </w:r>
      <w:r w:rsidRPr="00875A5E">
        <w:rPr>
          <w:lang w:val="el-GR"/>
        </w:rPr>
        <w:t xml:space="preserve"> </w:t>
      </w:r>
      <w:r w:rsidRPr="00C03616">
        <w:rPr>
          <w:lang w:val="el-GR"/>
        </w:rPr>
        <w:t>μη</w:t>
      </w:r>
      <w:r w:rsidRPr="00875A5E">
        <w:rPr>
          <w:lang w:val="el-GR"/>
        </w:rPr>
        <w:t xml:space="preserve"> </w:t>
      </w:r>
      <w:r w:rsidRPr="00C03616">
        <w:rPr>
          <w:lang w:val="el-GR"/>
        </w:rPr>
        <w:t>μικροκυτταρικ</w:t>
      </w:r>
      <w:r>
        <w:rPr>
          <w:lang w:val="el-GR"/>
        </w:rPr>
        <w:t>ό</w:t>
      </w:r>
      <w:r w:rsidRPr="00875A5E">
        <w:rPr>
          <w:lang w:val="el-GR"/>
        </w:rPr>
        <w:t xml:space="preserve"> </w:t>
      </w:r>
      <w:r w:rsidRPr="00C03616">
        <w:rPr>
          <w:lang w:val="el-GR"/>
        </w:rPr>
        <w:t>καρκίνο</w:t>
      </w:r>
      <w:r w:rsidRPr="00875A5E">
        <w:rPr>
          <w:lang w:val="el-GR"/>
        </w:rPr>
        <w:t xml:space="preserve"> </w:t>
      </w:r>
      <w:r w:rsidRPr="00C03616">
        <w:rPr>
          <w:lang w:val="el-GR"/>
        </w:rPr>
        <w:t>του</w:t>
      </w:r>
      <w:r w:rsidRPr="00875A5E">
        <w:rPr>
          <w:lang w:val="el-GR"/>
        </w:rPr>
        <w:t xml:space="preserve"> </w:t>
      </w:r>
      <w:r w:rsidRPr="00C03616">
        <w:rPr>
          <w:lang w:val="el-GR"/>
        </w:rPr>
        <w:t>πνεύμονα</w:t>
      </w:r>
      <w:r>
        <w:rPr>
          <w:lang w:val="el-GR"/>
        </w:rPr>
        <w:t xml:space="preserve"> όταν τα καρκινικά κύτταρα</w:t>
      </w:r>
      <w:r w:rsidRPr="00875A5E">
        <w:rPr>
          <w:lang w:val="el-GR"/>
        </w:rPr>
        <w:t xml:space="preserve"> έχουν ειδικές μεταλλάξεις μιας πρωτεΐνης που ονομάζεται</w:t>
      </w:r>
      <w:r>
        <w:rPr>
          <w:lang w:val="el-GR"/>
        </w:rPr>
        <w:t xml:space="preserve"> </w:t>
      </w:r>
      <w:r w:rsidRPr="00875A5E">
        <w:rPr>
          <w:lang w:val="el-GR"/>
        </w:rPr>
        <w:t>υποδ</w:t>
      </w:r>
      <w:r>
        <w:rPr>
          <w:lang w:val="el-GR"/>
        </w:rPr>
        <w:t>οχέας</w:t>
      </w:r>
      <w:r w:rsidRPr="00875A5E">
        <w:rPr>
          <w:lang w:val="el-GR"/>
        </w:rPr>
        <w:t xml:space="preserve"> του επιδερμικού αυξητικού παράγοντα</w:t>
      </w:r>
      <w:r>
        <w:rPr>
          <w:lang w:val="el-GR"/>
        </w:rPr>
        <w:t xml:space="preserve"> </w:t>
      </w:r>
      <w:r w:rsidR="00F03BD7" w:rsidRPr="00875A5E">
        <w:rPr>
          <w:szCs w:val="22"/>
          <w:lang w:val="el-GR" w:eastAsia="zh-TW"/>
        </w:rPr>
        <w:t>(</w:t>
      </w:r>
      <w:r w:rsidR="00F03BD7">
        <w:rPr>
          <w:szCs w:val="22"/>
          <w:lang w:eastAsia="zh-TW"/>
        </w:rPr>
        <w:t>EGFR</w:t>
      </w:r>
      <w:r w:rsidR="00F03BD7" w:rsidRPr="00875A5E">
        <w:rPr>
          <w:szCs w:val="22"/>
          <w:lang w:val="el-GR" w:eastAsia="zh-TW"/>
        </w:rPr>
        <w:t>).</w:t>
      </w:r>
      <w:r w:rsidR="00F03BD7" w:rsidRPr="00875A5E">
        <w:rPr>
          <w:szCs w:val="22"/>
          <w:lang w:val="el-GR"/>
        </w:rPr>
        <w:t xml:space="preserve"> </w:t>
      </w:r>
      <w:r w:rsidRPr="00875A5E">
        <w:rPr>
          <w:szCs w:val="22"/>
          <w:lang w:val="el-GR"/>
        </w:rPr>
        <w:t xml:space="preserve">Το </w:t>
      </w:r>
      <w:r w:rsidRPr="00875A5E">
        <w:rPr>
          <w:szCs w:val="22"/>
        </w:rPr>
        <w:t>Avastin</w:t>
      </w:r>
      <w:r w:rsidRPr="00875A5E">
        <w:rPr>
          <w:szCs w:val="22"/>
          <w:lang w:val="el-GR"/>
        </w:rPr>
        <w:t xml:space="preserve"> θα χορηγείται </w:t>
      </w:r>
      <w:r>
        <w:rPr>
          <w:szCs w:val="22"/>
          <w:lang w:val="el-GR"/>
        </w:rPr>
        <w:t>σε</w:t>
      </w:r>
      <w:r w:rsidRPr="00875A5E">
        <w:rPr>
          <w:szCs w:val="22"/>
          <w:lang w:val="el-GR"/>
        </w:rPr>
        <w:t xml:space="preserve"> </w:t>
      </w:r>
      <w:r>
        <w:rPr>
          <w:szCs w:val="22"/>
          <w:lang w:val="el-GR"/>
        </w:rPr>
        <w:t xml:space="preserve">συνδυασμό με </w:t>
      </w:r>
      <w:r w:rsidR="00080D0A" w:rsidRPr="00080D0A">
        <w:rPr>
          <w:szCs w:val="22"/>
          <w:lang w:val="el-GR"/>
        </w:rPr>
        <w:t>erlotinib</w:t>
      </w:r>
      <w:r>
        <w:rPr>
          <w:szCs w:val="22"/>
          <w:lang w:val="el-GR"/>
        </w:rPr>
        <w:t>.</w:t>
      </w:r>
    </w:p>
    <w:p w14:paraId="364C0583" w14:textId="77777777" w:rsidR="00776D88" w:rsidRPr="00875A5E" w:rsidRDefault="00776D88" w:rsidP="00776D88">
      <w:pPr>
        <w:rPr>
          <w:lang w:val="el-GR"/>
        </w:rPr>
      </w:pPr>
    </w:p>
    <w:p w14:paraId="1D7C417E" w14:textId="77777777" w:rsidR="00776D88" w:rsidRPr="00C03616" w:rsidRDefault="00776D88" w:rsidP="00776D88">
      <w:pPr>
        <w:rPr>
          <w:lang w:val="el-GR"/>
        </w:rPr>
      </w:pPr>
      <w:r w:rsidRPr="00C03616">
        <w:rPr>
          <w:lang w:val="el-GR"/>
        </w:rPr>
        <w:lastRenderedPageBreak/>
        <w:t xml:space="preserve">Το Avastin χρησιμοποιείται επίσης για τη θεραπεία </w:t>
      </w:r>
      <w:r w:rsidR="00F27F79">
        <w:rPr>
          <w:lang w:val="el-GR"/>
        </w:rPr>
        <w:t xml:space="preserve">ενηλίκων </w:t>
      </w:r>
      <w:r w:rsidR="00F27F79" w:rsidRPr="00C03616">
        <w:rPr>
          <w:lang w:val="el-GR"/>
        </w:rPr>
        <w:t xml:space="preserve">ασθενών </w:t>
      </w:r>
      <w:r w:rsidR="00F27F79">
        <w:rPr>
          <w:lang w:val="el-GR"/>
        </w:rPr>
        <w:t>με</w:t>
      </w:r>
      <w:r w:rsidRPr="00C03616">
        <w:rPr>
          <w:lang w:val="el-GR"/>
        </w:rPr>
        <w:t xml:space="preserve"> προχωρημένο καρκίνο νεφρών. Όταν χρησιμοποιείται σε ασθενείς με καρκίνο νεφρών, θα χορηγείται μαζί με έναν άλλο τύπο φαρμάκου που ονομάζεται ιντερφερόνη.</w:t>
      </w:r>
    </w:p>
    <w:p w14:paraId="42E93C84" w14:textId="77777777" w:rsidR="00A548AA" w:rsidRPr="00C03616" w:rsidRDefault="00A548AA" w:rsidP="00A548AA">
      <w:pPr>
        <w:textAlignment w:val="top"/>
        <w:rPr>
          <w:color w:val="000000"/>
          <w:szCs w:val="22"/>
          <w:lang w:val="el-GR" w:eastAsia="en-US"/>
        </w:rPr>
      </w:pPr>
    </w:p>
    <w:p w14:paraId="08C36135" w14:textId="77777777" w:rsidR="00A548AA" w:rsidRPr="00C03616" w:rsidRDefault="00A548AA" w:rsidP="00A548AA">
      <w:pPr>
        <w:textAlignment w:val="top"/>
        <w:rPr>
          <w:rFonts w:ascii="Arial" w:hAnsi="Arial" w:cs="Arial"/>
          <w:sz w:val="20"/>
          <w:lang w:val="el-GR" w:eastAsia="en-US"/>
        </w:rPr>
      </w:pPr>
      <w:r w:rsidRPr="00C03616">
        <w:rPr>
          <w:color w:val="000000"/>
          <w:szCs w:val="22"/>
          <w:lang w:val="el-GR" w:eastAsia="en-US"/>
        </w:rPr>
        <w:t xml:space="preserve">Το </w:t>
      </w:r>
      <w:r w:rsidRPr="00C03616">
        <w:rPr>
          <w:color w:val="000000"/>
          <w:szCs w:val="22"/>
          <w:lang w:eastAsia="en-US"/>
        </w:rPr>
        <w:t>Avastin</w:t>
      </w:r>
      <w:r w:rsidRPr="00C03616">
        <w:rPr>
          <w:color w:val="000000"/>
          <w:szCs w:val="22"/>
          <w:lang w:val="el-GR" w:eastAsia="en-US"/>
        </w:rPr>
        <w:t xml:space="preserve"> χρησιμοποιείται επίσης για τη θεραπεία</w:t>
      </w:r>
      <w:r w:rsidR="00F27F79">
        <w:rPr>
          <w:color w:val="000000"/>
          <w:szCs w:val="22"/>
          <w:lang w:val="el-GR" w:eastAsia="en-US"/>
        </w:rPr>
        <w:t xml:space="preserve"> </w:t>
      </w:r>
      <w:r w:rsidR="00F27F79">
        <w:rPr>
          <w:lang w:val="el-GR"/>
        </w:rPr>
        <w:t xml:space="preserve">ενηλίκων </w:t>
      </w:r>
      <w:r w:rsidR="00F27F79" w:rsidRPr="00C03616">
        <w:rPr>
          <w:lang w:val="el-GR"/>
        </w:rPr>
        <w:t>ασθενών</w:t>
      </w:r>
      <w:r w:rsidRPr="00C03616">
        <w:rPr>
          <w:color w:val="000000"/>
          <w:szCs w:val="22"/>
          <w:lang w:val="el-GR" w:eastAsia="en-US"/>
        </w:rPr>
        <w:t xml:space="preserve"> </w:t>
      </w:r>
      <w:r w:rsidR="00F27F79">
        <w:rPr>
          <w:color w:val="000000"/>
          <w:szCs w:val="22"/>
          <w:lang w:val="el-GR" w:eastAsia="en-US"/>
        </w:rPr>
        <w:t>με</w:t>
      </w:r>
      <w:r w:rsidRPr="00C03616">
        <w:rPr>
          <w:color w:val="000000"/>
          <w:szCs w:val="22"/>
          <w:lang w:val="el-GR" w:eastAsia="en-US"/>
        </w:rPr>
        <w:t xml:space="preserve"> προχωρημένο</w:t>
      </w:r>
      <w:r w:rsidRPr="00C03616">
        <w:rPr>
          <w:rStyle w:val="hps"/>
          <w:lang w:val="el-GR"/>
        </w:rPr>
        <w:t xml:space="preserve"> επιθηλιακ</w:t>
      </w:r>
      <w:r w:rsidR="00F27F79">
        <w:rPr>
          <w:rStyle w:val="hps"/>
          <w:lang w:val="el-GR"/>
        </w:rPr>
        <w:t>ό</w:t>
      </w:r>
      <w:r w:rsidRPr="00C03616">
        <w:rPr>
          <w:rStyle w:val="hps"/>
          <w:lang w:val="el-GR"/>
        </w:rPr>
        <w:t xml:space="preserve"> καρκίνο</w:t>
      </w:r>
      <w:r w:rsidRPr="00C03616">
        <w:rPr>
          <w:lang w:val="el-GR"/>
        </w:rPr>
        <w:t xml:space="preserve"> </w:t>
      </w:r>
      <w:r w:rsidRPr="00C03616">
        <w:rPr>
          <w:rStyle w:val="hps"/>
          <w:lang w:val="el-GR"/>
        </w:rPr>
        <w:t>των ωοθηκών</w:t>
      </w:r>
      <w:r w:rsidRPr="00C03616">
        <w:rPr>
          <w:lang w:val="el-GR"/>
        </w:rPr>
        <w:t xml:space="preserve">, </w:t>
      </w:r>
      <w:r w:rsidR="00D0680F" w:rsidRPr="00C03616">
        <w:rPr>
          <w:lang w:val="el-GR"/>
        </w:rPr>
        <w:t xml:space="preserve">καρκίνο </w:t>
      </w:r>
      <w:r w:rsidRPr="00C03616">
        <w:rPr>
          <w:lang w:val="el-GR"/>
        </w:rPr>
        <w:t xml:space="preserve">των </w:t>
      </w:r>
      <w:r w:rsidRPr="00C03616">
        <w:rPr>
          <w:rStyle w:val="hps"/>
          <w:lang w:val="el-GR"/>
        </w:rPr>
        <w:t>ωαγωγών</w:t>
      </w:r>
      <w:r w:rsidRPr="00C03616">
        <w:rPr>
          <w:lang w:val="el-GR"/>
        </w:rPr>
        <w:t xml:space="preserve">, </w:t>
      </w:r>
      <w:r w:rsidRPr="00C03616">
        <w:rPr>
          <w:rStyle w:val="hps"/>
          <w:lang w:val="el-GR"/>
        </w:rPr>
        <w:t>ή</w:t>
      </w:r>
      <w:r w:rsidRPr="00C03616">
        <w:rPr>
          <w:lang w:val="el-GR"/>
        </w:rPr>
        <w:t xml:space="preserve"> </w:t>
      </w:r>
      <w:r w:rsidR="00D0680F" w:rsidRPr="00C03616">
        <w:rPr>
          <w:lang w:val="el-GR"/>
        </w:rPr>
        <w:t xml:space="preserve"> </w:t>
      </w:r>
      <w:r w:rsidRPr="00C03616">
        <w:rPr>
          <w:rStyle w:val="hps"/>
          <w:lang w:val="el-GR"/>
        </w:rPr>
        <w:t>πρωτοπαθ</w:t>
      </w:r>
      <w:r w:rsidR="00D0680F" w:rsidRPr="00C03616">
        <w:rPr>
          <w:rStyle w:val="hps"/>
          <w:lang w:val="el-GR"/>
        </w:rPr>
        <w:t>ούς καρκίνου</w:t>
      </w:r>
      <w:r w:rsidRPr="00C03616">
        <w:rPr>
          <w:rStyle w:val="hps"/>
          <w:lang w:val="el-GR"/>
        </w:rPr>
        <w:t xml:space="preserve"> του περιτοναίου</w:t>
      </w:r>
      <w:r w:rsidRPr="00C03616">
        <w:rPr>
          <w:color w:val="000000"/>
          <w:szCs w:val="22"/>
          <w:lang w:val="el-GR" w:eastAsia="en-US"/>
        </w:rPr>
        <w:t>. Όταν χρησιμοποιείται σε ασθενείς με</w:t>
      </w:r>
      <w:r w:rsidRPr="00C03616">
        <w:rPr>
          <w:rStyle w:val="hps"/>
          <w:lang w:val="el-GR"/>
        </w:rPr>
        <w:t xml:space="preserve"> επιθηλιακό καρκίνο</w:t>
      </w:r>
      <w:r w:rsidRPr="00C03616">
        <w:rPr>
          <w:lang w:val="el-GR"/>
        </w:rPr>
        <w:t xml:space="preserve"> </w:t>
      </w:r>
      <w:r w:rsidRPr="00C03616">
        <w:rPr>
          <w:rStyle w:val="hps"/>
          <w:lang w:val="el-GR"/>
        </w:rPr>
        <w:t>των ωοθηκών</w:t>
      </w:r>
      <w:r w:rsidRPr="00C03616">
        <w:rPr>
          <w:lang w:val="el-GR"/>
        </w:rPr>
        <w:t xml:space="preserve">, </w:t>
      </w:r>
      <w:r w:rsidR="00D0680F" w:rsidRPr="00C03616">
        <w:rPr>
          <w:lang w:val="el-GR"/>
        </w:rPr>
        <w:t xml:space="preserve">καρκίνο </w:t>
      </w:r>
      <w:r w:rsidRPr="00C03616">
        <w:rPr>
          <w:lang w:val="el-GR"/>
        </w:rPr>
        <w:t xml:space="preserve">των </w:t>
      </w:r>
      <w:r w:rsidRPr="00C03616">
        <w:rPr>
          <w:rStyle w:val="hps"/>
          <w:lang w:val="el-GR"/>
        </w:rPr>
        <w:t>ωαγωγών</w:t>
      </w:r>
      <w:r w:rsidRPr="00C03616">
        <w:rPr>
          <w:lang w:val="el-GR"/>
        </w:rPr>
        <w:t xml:space="preserve">, </w:t>
      </w:r>
      <w:r w:rsidRPr="00C03616">
        <w:rPr>
          <w:rStyle w:val="hps"/>
          <w:lang w:val="el-GR"/>
        </w:rPr>
        <w:t>ή</w:t>
      </w:r>
      <w:r w:rsidRPr="00C03616">
        <w:rPr>
          <w:lang w:val="el-GR"/>
        </w:rPr>
        <w:t xml:space="preserve"> </w:t>
      </w:r>
      <w:r w:rsidRPr="00C03616">
        <w:rPr>
          <w:rStyle w:val="hps"/>
          <w:lang w:val="el-GR"/>
        </w:rPr>
        <w:t xml:space="preserve">πρωτοπαθή </w:t>
      </w:r>
      <w:r w:rsidR="00D0680F" w:rsidRPr="00C03616">
        <w:rPr>
          <w:rStyle w:val="hps"/>
          <w:lang w:val="el-GR"/>
        </w:rPr>
        <w:t xml:space="preserve">καρκίνο </w:t>
      </w:r>
      <w:r w:rsidRPr="00C03616">
        <w:rPr>
          <w:rStyle w:val="hps"/>
          <w:lang w:val="el-GR"/>
        </w:rPr>
        <w:t>του περιτοναίου</w:t>
      </w:r>
      <w:r w:rsidRPr="00C03616">
        <w:rPr>
          <w:color w:val="000000"/>
          <w:szCs w:val="22"/>
          <w:lang w:val="el-GR" w:eastAsia="en-US"/>
        </w:rPr>
        <w:t>, θα πρέπει να χορηγείται σε συνδυασμό με καρβοπλατίνη και πακλιταξέλη</w:t>
      </w:r>
      <w:r w:rsidRPr="00C03616">
        <w:rPr>
          <w:rFonts w:ascii="Arial" w:hAnsi="Arial" w:cs="Arial"/>
          <w:color w:val="000000"/>
          <w:sz w:val="24"/>
          <w:szCs w:val="24"/>
          <w:lang w:val="el-GR" w:eastAsia="en-US"/>
        </w:rPr>
        <w:t>.</w:t>
      </w:r>
    </w:p>
    <w:p w14:paraId="4A74EC25" w14:textId="77777777" w:rsidR="005C29FE" w:rsidRPr="00C03616" w:rsidRDefault="005C29FE" w:rsidP="00776D88">
      <w:pPr>
        <w:rPr>
          <w:lang w:val="el-GR"/>
        </w:rPr>
      </w:pPr>
    </w:p>
    <w:p w14:paraId="029422A2" w14:textId="77777777" w:rsidR="007A395F" w:rsidRPr="00BE11FD" w:rsidRDefault="007A395F" w:rsidP="007A395F">
      <w:pPr>
        <w:textAlignment w:val="top"/>
        <w:rPr>
          <w:rFonts w:ascii="Arial" w:hAnsi="Arial" w:cs="Arial"/>
          <w:sz w:val="20"/>
          <w:lang w:val="el-GR" w:eastAsia="en-US"/>
        </w:rPr>
      </w:pPr>
      <w:r w:rsidRPr="00C03616">
        <w:rPr>
          <w:color w:val="000000"/>
          <w:szCs w:val="22"/>
          <w:lang w:val="el-GR" w:eastAsia="en-US"/>
        </w:rPr>
        <w:t xml:space="preserve">Όταν χρησιμοποιείται για τους </w:t>
      </w:r>
      <w:r w:rsidR="00FB09C6">
        <w:rPr>
          <w:color w:val="000000"/>
          <w:szCs w:val="22"/>
          <w:lang w:val="el-GR" w:eastAsia="en-US"/>
        </w:rPr>
        <w:t xml:space="preserve">ενήλικες </w:t>
      </w:r>
      <w:r w:rsidRPr="00C03616">
        <w:rPr>
          <w:color w:val="000000"/>
          <w:szCs w:val="22"/>
          <w:lang w:val="el-GR" w:eastAsia="en-US"/>
        </w:rPr>
        <w:t xml:space="preserve">ασθενείς </w:t>
      </w:r>
      <w:r>
        <w:rPr>
          <w:color w:val="000000"/>
          <w:szCs w:val="22"/>
          <w:lang w:val="el-GR" w:eastAsia="en-US"/>
        </w:rPr>
        <w:t xml:space="preserve">με προχωρημένο επιθηλιακό καρκίνο των ωοθηκών, καρκίνο των ωαγωγών ή πρωτοπαθή καρκίνο του περιτοναίου, </w:t>
      </w:r>
      <w:r w:rsidRPr="00C03616">
        <w:rPr>
          <w:color w:val="000000"/>
          <w:szCs w:val="22"/>
          <w:lang w:val="el-GR" w:eastAsia="en-US"/>
        </w:rPr>
        <w:t xml:space="preserve">των οποίων η νόσος έχει επανέλθει τουλάχιστον 6 μήνες μετά την τελευταία φορά που υποβλήθηκαν σε θεραπεία με ένα σχήμα χημειοθεραπείας που περιέχει </w:t>
      </w:r>
      <w:r>
        <w:rPr>
          <w:color w:val="000000"/>
          <w:szCs w:val="22"/>
          <w:lang w:val="el-GR" w:eastAsia="en-US"/>
        </w:rPr>
        <w:t xml:space="preserve">παράγοντα </w:t>
      </w:r>
      <w:r w:rsidRPr="00C03616">
        <w:rPr>
          <w:color w:val="000000"/>
          <w:szCs w:val="22"/>
          <w:lang w:val="el-GR" w:eastAsia="en-US"/>
        </w:rPr>
        <w:t>πλατίν</w:t>
      </w:r>
      <w:r w:rsidR="001E4DA0">
        <w:rPr>
          <w:color w:val="000000"/>
          <w:szCs w:val="22"/>
          <w:lang w:val="el-GR" w:eastAsia="en-US"/>
        </w:rPr>
        <w:t>α</w:t>
      </w:r>
      <w:r>
        <w:rPr>
          <w:color w:val="000000"/>
          <w:szCs w:val="22"/>
          <w:lang w:val="el-GR" w:eastAsia="en-US"/>
        </w:rPr>
        <w:t>ς</w:t>
      </w:r>
      <w:r w:rsidRPr="00C03616">
        <w:rPr>
          <w:color w:val="000000"/>
          <w:szCs w:val="22"/>
          <w:lang w:val="el-GR" w:eastAsia="en-US"/>
        </w:rPr>
        <w:t>, το Avastin θα χορηγείται σε συνδυασμό με γεμσιταβίνη και καρβοπλατίνη</w:t>
      </w:r>
      <w:r w:rsidR="00946822">
        <w:rPr>
          <w:color w:val="000000"/>
          <w:szCs w:val="22"/>
          <w:lang w:val="el-GR" w:eastAsia="en-US"/>
        </w:rPr>
        <w:t xml:space="preserve"> ή</w:t>
      </w:r>
      <w:r w:rsidR="007E08B8" w:rsidRPr="00C03616">
        <w:rPr>
          <w:color w:val="000000"/>
          <w:szCs w:val="22"/>
          <w:lang w:val="el-GR" w:eastAsia="en-US"/>
        </w:rPr>
        <w:t xml:space="preserve"> με καρβοπλατίνη και πακλιταξέλη</w:t>
      </w:r>
      <w:r w:rsidR="007E08B8" w:rsidRPr="00C03616">
        <w:rPr>
          <w:rFonts w:ascii="Arial" w:hAnsi="Arial" w:cs="Arial"/>
          <w:color w:val="000000"/>
          <w:sz w:val="24"/>
          <w:szCs w:val="24"/>
          <w:lang w:val="el-GR" w:eastAsia="en-US"/>
        </w:rPr>
        <w:t>.</w:t>
      </w:r>
    </w:p>
    <w:p w14:paraId="08015681" w14:textId="77777777" w:rsidR="007A395F" w:rsidRDefault="007A395F" w:rsidP="007A395F">
      <w:pPr>
        <w:textAlignment w:val="top"/>
        <w:rPr>
          <w:color w:val="000000"/>
          <w:szCs w:val="22"/>
          <w:lang w:val="el-GR" w:eastAsia="en-US"/>
        </w:rPr>
      </w:pPr>
    </w:p>
    <w:p w14:paraId="36604871" w14:textId="77777777" w:rsidR="007A395F" w:rsidRDefault="007A395F" w:rsidP="007A395F">
      <w:pPr>
        <w:textAlignment w:val="top"/>
        <w:rPr>
          <w:color w:val="000000"/>
          <w:szCs w:val="22"/>
          <w:lang w:val="el-GR" w:eastAsia="en-US"/>
        </w:rPr>
      </w:pPr>
      <w:r>
        <w:rPr>
          <w:color w:val="000000"/>
          <w:szCs w:val="22"/>
          <w:lang w:val="el-GR" w:eastAsia="en-US"/>
        </w:rPr>
        <w:t xml:space="preserve">Όταν χρησιμοποιείται για τους </w:t>
      </w:r>
      <w:r w:rsidR="001A05DD">
        <w:rPr>
          <w:color w:val="000000"/>
          <w:szCs w:val="22"/>
          <w:lang w:val="el-GR" w:eastAsia="en-US"/>
        </w:rPr>
        <w:t xml:space="preserve">ενήλικες </w:t>
      </w:r>
      <w:r>
        <w:rPr>
          <w:color w:val="000000"/>
          <w:szCs w:val="22"/>
          <w:lang w:val="el-GR" w:eastAsia="en-US"/>
        </w:rPr>
        <w:t xml:space="preserve">ασθενείς με προχωρημένο επιθηλιακό καρκίνο των ωοθηκών, καρκίνο των ωαγωγών ή πρωτοπαθή καρκίνο του περιτοναίου, </w:t>
      </w:r>
      <w:r w:rsidRPr="00C03616">
        <w:rPr>
          <w:color w:val="000000"/>
          <w:szCs w:val="22"/>
          <w:lang w:val="el-GR" w:eastAsia="en-US"/>
        </w:rPr>
        <w:t>των οποίων η νόσος έχει επανέλθει τουλάχιστον 6 μήνες μετά</w:t>
      </w:r>
      <w:r>
        <w:rPr>
          <w:color w:val="000000"/>
          <w:szCs w:val="22"/>
          <w:lang w:val="el-GR" w:eastAsia="en-US"/>
        </w:rPr>
        <w:t xml:space="preserve"> από</w:t>
      </w:r>
      <w:r w:rsidRPr="00C03616">
        <w:rPr>
          <w:color w:val="000000"/>
          <w:szCs w:val="22"/>
          <w:lang w:val="el-GR" w:eastAsia="en-US"/>
        </w:rPr>
        <w:t xml:space="preserve"> την τελευταία φορά που υποβλήθηκαν σε θεραπεία με ένα σχήμα χημειοθεραπείας που περιέχει </w:t>
      </w:r>
      <w:r>
        <w:rPr>
          <w:color w:val="000000"/>
          <w:szCs w:val="22"/>
          <w:lang w:val="el-GR" w:eastAsia="en-US"/>
        </w:rPr>
        <w:t xml:space="preserve">παράγοντα </w:t>
      </w:r>
      <w:r w:rsidR="001E4DA0" w:rsidRPr="00C03616">
        <w:rPr>
          <w:color w:val="000000"/>
          <w:szCs w:val="22"/>
          <w:lang w:val="el-GR" w:eastAsia="en-US"/>
        </w:rPr>
        <w:t>πλατίν</w:t>
      </w:r>
      <w:r w:rsidR="001E4DA0">
        <w:rPr>
          <w:color w:val="000000"/>
          <w:szCs w:val="22"/>
          <w:lang w:val="el-GR" w:eastAsia="en-US"/>
        </w:rPr>
        <w:t>ας</w:t>
      </w:r>
      <w:r w:rsidRPr="00C03616">
        <w:rPr>
          <w:color w:val="000000"/>
          <w:szCs w:val="22"/>
          <w:lang w:val="el-GR" w:eastAsia="en-US"/>
        </w:rPr>
        <w:t>, το Avastin θα χορηγείται σε συνδυασμό με</w:t>
      </w:r>
      <w:r>
        <w:rPr>
          <w:color w:val="000000"/>
          <w:szCs w:val="22"/>
          <w:lang w:val="el-GR" w:eastAsia="en-US"/>
        </w:rPr>
        <w:t xml:space="preserve"> πακλιταξέλη, ή τοποτεκάνη ή πεγκυλιωμένη λιποσωμική δοξορουβικίνη.</w:t>
      </w:r>
    </w:p>
    <w:p w14:paraId="26C7DCA7" w14:textId="77777777" w:rsidR="000B0B53" w:rsidRDefault="000B0B53" w:rsidP="007A395F">
      <w:pPr>
        <w:textAlignment w:val="top"/>
        <w:rPr>
          <w:color w:val="000000"/>
          <w:szCs w:val="22"/>
          <w:lang w:val="el-GR" w:eastAsia="en-US"/>
        </w:rPr>
      </w:pPr>
    </w:p>
    <w:p w14:paraId="5C68B368" w14:textId="77777777" w:rsidR="000B0B53" w:rsidRPr="00C4427C" w:rsidRDefault="000B0B53" w:rsidP="007A395F">
      <w:pPr>
        <w:textAlignment w:val="top"/>
        <w:rPr>
          <w:color w:val="000000"/>
          <w:szCs w:val="22"/>
          <w:lang w:val="el-GR" w:eastAsia="en-US"/>
        </w:rPr>
      </w:pPr>
      <w:r>
        <w:rPr>
          <w:color w:val="000000"/>
          <w:szCs w:val="22"/>
          <w:lang w:val="el-GR" w:eastAsia="en-US"/>
        </w:rPr>
        <w:t xml:space="preserve">Το </w:t>
      </w:r>
      <w:r>
        <w:rPr>
          <w:color w:val="000000"/>
          <w:szCs w:val="22"/>
          <w:lang w:eastAsia="en-US"/>
        </w:rPr>
        <w:t>Avastin</w:t>
      </w:r>
      <w:r w:rsidRPr="000B0B53">
        <w:rPr>
          <w:color w:val="000000"/>
          <w:szCs w:val="22"/>
          <w:lang w:val="el-GR" w:eastAsia="en-US"/>
        </w:rPr>
        <w:t xml:space="preserve"> </w:t>
      </w:r>
      <w:r>
        <w:rPr>
          <w:color w:val="000000"/>
          <w:szCs w:val="22"/>
          <w:lang w:val="el-GR" w:eastAsia="en-US"/>
        </w:rPr>
        <w:t>χρησιμοποιείται, επίσης, για τη θεραπεία</w:t>
      </w:r>
      <w:r w:rsidR="00212864" w:rsidRPr="00212864">
        <w:rPr>
          <w:color w:val="000000"/>
          <w:szCs w:val="22"/>
          <w:lang w:val="el-GR" w:eastAsia="en-US"/>
        </w:rPr>
        <w:t xml:space="preserve"> </w:t>
      </w:r>
      <w:r w:rsidR="0097377E">
        <w:rPr>
          <w:color w:val="000000"/>
          <w:szCs w:val="22"/>
          <w:lang w:val="el-GR" w:eastAsia="en-US"/>
        </w:rPr>
        <w:t>ενηλίκων ασθενών με</w:t>
      </w:r>
      <w:r>
        <w:rPr>
          <w:color w:val="000000"/>
          <w:szCs w:val="22"/>
          <w:lang w:val="el-GR" w:eastAsia="en-US"/>
        </w:rPr>
        <w:t xml:space="preserve"> εμμέν</w:t>
      </w:r>
      <w:r w:rsidR="0097377E">
        <w:rPr>
          <w:color w:val="000000"/>
          <w:szCs w:val="22"/>
          <w:lang w:val="el-GR" w:eastAsia="en-US"/>
        </w:rPr>
        <w:t>ων</w:t>
      </w:r>
      <w:r>
        <w:rPr>
          <w:color w:val="000000"/>
          <w:szCs w:val="22"/>
          <w:lang w:val="el-GR" w:eastAsia="en-US"/>
        </w:rPr>
        <w:t>, υποτροπιάζ</w:t>
      </w:r>
      <w:r w:rsidR="0097377E">
        <w:rPr>
          <w:color w:val="000000"/>
          <w:szCs w:val="22"/>
          <w:lang w:val="el-GR" w:eastAsia="en-US"/>
        </w:rPr>
        <w:t>ω</w:t>
      </w:r>
      <w:r>
        <w:rPr>
          <w:color w:val="000000"/>
          <w:szCs w:val="22"/>
          <w:lang w:val="el-GR" w:eastAsia="en-US"/>
        </w:rPr>
        <w:t>ν ή μεταστατικ</w:t>
      </w:r>
      <w:r w:rsidR="0079637B">
        <w:rPr>
          <w:color w:val="000000"/>
          <w:szCs w:val="22"/>
          <w:lang w:val="el-GR" w:eastAsia="en-US"/>
        </w:rPr>
        <w:t>ό</w:t>
      </w:r>
      <w:r>
        <w:rPr>
          <w:color w:val="000000"/>
          <w:szCs w:val="22"/>
          <w:lang w:val="el-GR" w:eastAsia="en-US"/>
        </w:rPr>
        <w:t xml:space="preserve"> καρκίνο του τραχήλου</w:t>
      </w:r>
      <w:r w:rsidR="007B13B9">
        <w:rPr>
          <w:color w:val="000000"/>
          <w:szCs w:val="22"/>
          <w:lang w:val="el-GR" w:eastAsia="en-US"/>
        </w:rPr>
        <w:t xml:space="preserve"> της μήτρας</w:t>
      </w:r>
      <w:r>
        <w:rPr>
          <w:color w:val="000000"/>
          <w:szCs w:val="22"/>
          <w:lang w:val="el-GR" w:eastAsia="en-US"/>
        </w:rPr>
        <w:t xml:space="preserve">. Το </w:t>
      </w:r>
      <w:r>
        <w:rPr>
          <w:color w:val="000000"/>
          <w:szCs w:val="22"/>
          <w:lang w:eastAsia="en-US"/>
        </w:rPr>
        <w:t>Avastin</w:t>
      </w:r>
      <w:r w:rsidRPr="00DD6324">
        <w:rPr>
          <w:color w:val="000000"/>
          <w:szCs w:val="22"/>
          <w:lang w:val="el-GR" w:eastAsia="en-US"/>
        </w:rPr>
        <w:t xml:space="preserve"> </w:t>
      </w:r>
      <w:r>
        <w:rPr>
          <w:color w:val="000000"/>
          <w:szCs w:val="22"/>
          <w:lang w:val="el-GR" w:eastAsia="en-US"/>
        </w:rPr>
        <w:t>θα χορηγείται σε συνδυασμό με πακλιταξέλη και σισπλατίνη ή, εναλλακτικά, με πακλιταξέλη και τοποτεκάνη σε ασθενείς που δεν μπορούν να λάβουν θεραπεία με πλατίνα.</w:t>
      </w:r>
    </w:p>
    <w:p w14:paraId="37B77439" w14:textId="77777777" w:rsidR="00164E4B" w:rsidRPr="00C03616" w:rsidRDefault="00164E4B" w:rsidP="00164E4B">
      <w:pPr>
        <w:textAlignment w:val="top"/>
        <w:rPr>
          <w:color w:val="000000"/>
          <w:szCs w:val="22"/>
          <w:lang w:val="el-GR" w:eastAsia="en-US"/>
        </w:rPr>
      </w:pPr>
    </w:p>
    <w:p w14:paraId="13F28793" w14:textId="77777777" w:rsidR="00776D88" w:rsidRPr="00C03616" w:rsidRDefault="00776D88" w:rsidP="00776D88">
      <w:pPr>
        <w:rPr>
          <w:lang w:val="el-GR"/>
        </w:rPr>
      </w:pPr>
    </w:p>
    <w:p w14:paraId="5A47D636" w14:textId="77777777" w:rsidR="00776D88" w:rsidRPr="00C03616" w:rsidRDefault="00776D88" w:rsidP="008A0459">
      <w:pPr>
        <w:keepNext/>
        <w:keepLines/>
        <w:ind w:left="567" w:hanging="567"/>
        <w:rPr>
          <w:lang w:val="el-GR"/>
        </w:rPr>
      </w:pPr>
      <w:r w:rsidRPr="00C03616">
        <w:rPr>
          <w:b/>
          <w:lang w:val="el-GR"/>
        </w:rPr>
        <w:t>2.</w:t>
      </w:r>
      <w:r w:rsidRPr="00C03616">
        <w:rPr>
          <w:b/>
          <w:lang w:val="el-GR"/>
        </w:rPr>
        <w:tab/>
      </w:r>
      <w:r w:rsidR="00BE746D" w:rsidRPr="00C03616">
        <w:rPr>
          <w:b/>
          <w:noProof/>
          <w:lang w:val="el-GR"/>
        </w:rPr>
        <w:t xml:space="preserve">Τι πρέπει να γνωρίζετε πριν να πάρετε το </w:t>
      </w:r>
      <w:r w:rsidR="00BE746D" w:rsidRPr="00C03616">
        <w:rPr>
          <w:b/>
          <w:lang w:val="el-GR"/>
        </w:rPr>
        <w:t>Avastin</w:t>
      </w:r>
    </w:p>
    <w:p w14:paraId="10F1BE38" w14:textId="77777777" w:rsidR="00776D88" w:rsidRPr="00C03616" w:rsidRDefault="00776D88" w:rsidP="00776D88">
      <w:pPr>
        <w:ind w:left="567" w:hanging="567"/>
        <w:rPr>
          <w:lang w:val="el-GR"/>
        </w:rPr>
      </w:pPr>
    </w:p>
    <w:p w14:paraId="251B33B3" w14:textId="77777777" w:rsidR="00776D88" w:rsidRPr="00C03616" w:rsidRDefault="00776D88" w:rsidP="00776D88">
      <w:pPr>
        <w:rPr>
          <w:lang w:val="el-GR"/>
        </w:rPr>
      </w:pPr>
      <w:r w:rsidRPr="00C03616">
        <w:rPr>
          <w:b/>
          <w:lang w:val="el-GR"/>
        </w:rPr>
        <w:t>Μην χρησιμοποιήσετε το Avastin</w:t>
      </w:r>
    </w:p>
    <w:p w14:paraId="1F9B2D33" w14:textId="7C0BAF91" w:rsidR="00776D88" w:rsidRPr="00C03616" w:rsidRDefault="007E24B8" w:rsidP="00776D88">
      <w:pPr>
        <w:ind w:left="567" w:hanging="567"/>
        <w:rPr>
          <w:lang w:val="el-GR"/>
        </w:rPr>
      </w:pPr>
      <w:r w:rsidRPr="00C03616">
        <w:rPr>
          <w:color w:val="000000"/>
          <w:szCs w:val="22"/>
          <w:lang w:val="el-GR"/>
        </w:rPr>
        <w:sym w:font="Symbol" w:char="F0B7"/>
      </w:r>
      <w:r w:rsidRPr="00F815CA">
        <w:rPr>
          <w:color w:val="000000"/>
          <w:szCs w:val="22"/>
          <w:lang w:val="el-GR"/>
        </w:rPr>
        <w:tab/>
      </w:r>
      <w:r w:rsidR="00776D88" w:rsidRPr="00C03616">
        <w:rPr>
          <w:lang w:val="el-GR"/>
        </w:rPr>
        <w:t>σε περίπτωση αλλεργίας (υπ</w:t>
      </w:r>
      <w:r w:rsidR="005B6A33" w:rsidRPr="00C03616">
        <w:rPr>
          <w:lang w:val="el-GR"/>
        </w:rPr>
        <w:t>ερευαισθησίας) στ</w:t>
      </w:r>
      <w:r w:rsidR="00382A8F">
        <w:rPr>
          <w:lang w:val="el-GR"/>
        </w:rPr>
        <w:t>ο</w:t>
      </w:r>
      <w:r w:rsidR="005B6A33" w:rsidRPr="00C03616">
        <w:rPr>
          <w:lang w:val="el-GR"/>
        </w:rPr>
        <w:t xml:space="preserve"> bevacizumab</w:t>
      </w:r>
      <w:r w:rsidR="00EF7364" w:rsidRPr="00C03616">
        <w:rPr>
          <w:noProof/>
          <w:lang w:val="el-GR"/>
        </w:rPr>
        <w:t xml:space="preserve"> ή σε οποιοδήποτε άλλο από τα </w:t>
      </w:r>
      <w:r w:rsidR="00767B13">
        <w:rPr>
          <w:noProof/>
          <w:lang w:val="el-GR"/>
        </w:rPr>
        <w:t xml:space="preserve"> </w:t>
      </w:r>
      <w:r w:rsidR="00EF7364" w:rsidRPr="00C03616">
        <w:rPr>
          <w:noProof/>
          <w:lang w:val="el-GR"/>
        </w:rPr>
        <w:t>συστατικά αυτού του φαρμάκου (αναφέρονται στην παράγραφο 6)</w:t>
      </w:r>
      <w:r w:rsidR="00776D88" w:rsidRPr="00C03616">
        <w:rPr>
          <w:lang w:val="el-GR"/>
        </w:rPr>
        <w:t>.</w:t>
      </w:r>
    </w:p>
    <w:p w14:paraId="1F21C8D5" w14:textId="32D64FDD" w:rsidR="00776D88" w:rsidRPr="00C03616" w:rsidRDefault="007E24B8" w:rsidP="00776D88">
      <w:pPr>
        <w:ind w:left="600" w:hanging="600"/>
        <w:rPr>
          <w:lang w:val="el-GR"/>
        </w:rPr>
      </w:pPr>
      <w:r w:rsidRPr="00C03616">
        <w:rPr>
          <w:color w:val="000000"/>
          <w:szCs w:val="22"/>
          <w:lang w:val="el-GR"/>
        </w:rPr>
        <w:sym w:font="Symbol" w:char="F0B7"/>
      </w:r>
      <w:r w:rsidRPr="00F815CA">
        <w:rPr>
          <w:color w:val="000000"/>
          <w:szCs w:val="22"/>
          <w:lang w:val="el-GR"/>
        </w:rPr>
        <w:tab/>
      </w:r>
      <w:r w:rsidR="00776D88" w:rsidRPr="00C03616">
        <w:rPr>
          <w:lang w:val="el-GR"/>
        </w:rPr>
        <w:t>σε περίπτωση αλλεργίας (υπερευαισθησίας) σε προϊόντα της κυτταρικής σειράς θηλαστικού (Chinese Hamster ovary, CHO) ή σε άλλα ανασυνδυασμένα ανθρώπινα ή εξανθρωποποιημένα αντισώματα.</w:t>
      </w:r>
    </w:p>
    <w:p w14:paraId="6E225BE8" w14:textId="5E65BC3D" w:rsidR="00776D88" w:rsidRPr="00C03616" w:rsidRDefault="007E24B8" w:rsidP="00776D88">
      <w:pPr>
        <w:ind w:left="567" w:hanging="567"/>
        <w:rPr>
          <w:lang w:val="el-GR"/>
        </w:rPr>
      </w:pPr>
      <w:r w:rsidRPr="00C03616">
        <w:rPr>
          <w:color w:val="000000"/>
          <w:szCs w:val="22"/>
          <w:lang w:val="el-GR"/>
        </w:rPr>
        <w:sym w:font="Symbol" w:char="F0B7"/>
      </w:r>
      <w:r w:rsidRPr="00D41104">
        <w:rPr>
          <w:color w:val="000000"/>
          <w:szCs w:val="22"/>
          <w:lang w:val="el-GR"/>
        </w:rPr>
        <w:tab/>
      </w:r>
      <w:r w:rsidR="00776D88" w:rsidRPr="00C03616">
        <w:rPr>
          <w:lang w:val="el-GR"/>
        </w:rPr>
        <w:t xml:space="preserve">σε περίπτωση που είστε έγκυος. </w:t>
      </w:r>
    </w:p>
    <w:p w14:paraId="372CCCE4" w14:textId="77777777" w:rsidR="00776D88" w:rsidRPr="00C03616" w:rsidRDefault="00776D88" w:rsidP="00776D88">
      <w:pPr>
        <w:rPr>
          <w:lang w:val="el-GR"/>
        </w:rPr>
      </w:pPr>
    </w:p>
    <w:p w14:paraId="4CBD192D" w14:textId="77777777" w:rsidR="00776D88" w:rsidRPr="00C03616" w:rsidRDefault="005A2FB5" w:rsidP="00776D88">
      <w:pPr>
        <w:rPr>
          <w:b/>
          <w:lang w:val="el-GR"/>
        </w:rPr>
      </w:pPr>
      <w:r w:rsidRPr="00C03616">
        <w:rPr>
          <w:b/>
          <w:noProof/>
          <w:lang w:val="el-GR"/>
        </w:rPr>
        <w:t xml:space="preserve"> Προειδοποιήσεις και προφυλάξεις</w:t>
      </w:r>
    </w:p>
    <w:p w14:paraId="0D7B9EBB" w14:textId="77777777" w:rsidR="005A2FB5" w:rsidRPr="00C03616" w:rsidRDefault="005A2FB5" w:rsidP="00776D88">
      <w:pPr>
        <w:rPr>
          <w:noProof/>
          <w:lang w:val="el-GR"/>
        </w:rPr>
      </w:pPr>
      <w:r w:rsidRPr="00C03616">
        <w:rPr>
          <w:noProof/>
          <w:lang w:val="el-GR"/>
        </w:rPr>
        <w:t xml:space="preserve">Απευθυνθείτε στον γιατρό, τον φαρμακοποιό ή τον νοσοκόμο σας </w:t>
      </w:r>
      <w:r w:rsidR="00FF63BC" w:rsidRPr="00C03616">
        <w:rPr>
          <w:noProof/>
          <w:lang w:val="el-GR"/>
        </w:rPr>
        <w:t>πρ</w:t>
      </w:r>
      <w:r w:rsidR="00FF63BC">
        <w:rPr>
          <w:noProof/>
          <w:lang w:val="el-GR"/>
        </w:rPr>
        <w:t>ιν</w:t>
      </w:r>
      <w:r w:rsidR="00FF63BC" w:rsidRPr="00C03616">
        <w:rPr>
          <w:noProof/>
          <w:lang w:val="el-GR"/>
        </w:rPr>
        <w:t xml:space="preserve"> </w:t>
      </w:r>
      <w:r w:rsidRPr="00C03616">
        <w:rPr>
          <w:noProof/>
          <w:lang w:val="el-GR"/>
        </w:rPr>
        <w:t xml:space="preserve">πάρετε το </w:t>
      </w:r>
      <w:r w:rsidRPr="00C03616">
        <w:rPr>
          <w:lang w:val="el-GR"/>
        </w:rPr>
        <w:t>Avastin</w:t>
      </w:r>
      <w:r w:rsidR="00A7291A" w:rsidRPr="00C03616">
        <w:rPr>
          <w:lang w:val="el-GR"/>
        </w:rPr>
        <w:t>:</w:t>
      </w:r>
    </w:p>
    <w:p w14:paraId="5A851511" w14:textId="77777777" w:rsidR="00776D88" w:rsidRPr="00C03616" w:rsidRDefault="00776D88" w:rsidP="00776D88">
      <w:pPr>
        <w:rPr>
          <w:b/>
          <w:lang w:val="el-GR"/>
        </w:rPr>
      </w:pPr>
    </w:p>
    <w:p w14:paraId="3E8622AA" w14:textId="77777777" w:rsidR="009B5E53" w:rsidRPr="007E24B8" w:rsidRDefault="007F00CF" w:rsidP="007F00CF">
      <w:pPr>
        <w:tabs>
          <w:tab w:val="left" w:pos="540"/>
        </w:tabs>
        <w:rPr>
          <w:lang w:val="el-GR"/>
        </w:rPr>
      </w:pPr>
      <w:r w:rsidRPr="00C03616">
        <w:rPr>
          <w:color w:val="000000"/>
          <w:szCs w:val="22"/>
          <w:lang w:val="el-GR"/>
        </w:rPr>
        <w:sym w:font="Symbol" w:char="F0B7"/>
      </w:r>
      <w:r w:rsidRPr="00CF2B35">
        <w:rPr>
          <w:color w:val="000000"/>
          <w:szCs w:val="22"/>
          <w:lang w:val="el-GR"/>
        </w:rPr>
        <w:tab/>
      </w:r>
      <w:r w:rsidR="00EF7364" w:rsidRPr="00C03616">
        <w:rPr>
          <w:lang w:val="el-GR"/>
        </w:rPr>
        <w:t xml:space="preserve">Είναι πιθανό ότι το Avastin μπορεί να αυξήσει τον κίνδυνο διάτρησης του τοιχώματος </w:t>
      </w:r>
      <w:r w:rsidR="009B5E53" w:rsidRPr="00C03616">
        <w:rPr>
          <w:lang w:val="el-GR"/>
        </w:rPr>
        <w:t xml:space="preserve">  </w:t>
      </w:r>
    </w:p>
    <w:p w14:paraId="3AECA668" w14:textId="77777777" w:rsidR="009B5E53" w:rsidRPr="00C03616" w:rsidRDefault="009B5E53" w:rsidP="00B81E0F">
      <w:pPr>
        <w:ind w:left="360"/>
        <w:rPr>
          <w:lang w:val="el-GR"/>
        </w:rPr>
      </w:pPr>
      <w:r w:rsidRPr="00C03616">
        <w:rPr>
          <w:color w:val="000000"/>
          <w:szCs w:val="22"/>
          <w:lang w:val="el-GR"/>
        </w:rPr>
        <w:t xml:space="preserve">  </w:t>
      </w:r>
      <w:r w:rsidR="00B81E0F" w:rsidRPr="00C03616">
        <w:rPr>
          <w:color w:val="000000"/>
          <w:szCs w:val="22"/>
          <w:lang w:val="el-GR"/>
        </w:rPr>
        <w:t xml:space="preserve"> </w:t>
      </w:r>
      <w:r w:rsidR="00EF7364" w:rsidRPr="00C03616">
        <w:rPr>
          <w:lang w:val="el-GR"/>
        </w:rPr>
        <w:t>του εντέρου</w:t>
      </w:r>
      <w:r w:rsidR="00891128" w:rsidRPr="00C03616">
        <w:rPr>
          <w:lang w:val="el-GR"/>
        </w:rPr>
        <w:t>. Ε</w:t>
      </w:r>
      <w:r w:rsidR="00776D88" w:rsidRPr="00C03616">
        <w:rPr>
          <w:lang w:val="el-GR"/>
        </w:rPr>
        <w:t xml:space="preserve">άν έχετε τις συνθήκες που προκαλούν φλεγμονή μέσα στην κοιλιά (π.χ. </w:t>
      </w:r>
    </w:p>
    <w:p w14:paraId="23B8A4AC" w14:textId="77777777" w:rsidR="009B5E53" w:rsidRPr="00C03616" w:rsidRDefault="009B5E53" w:rsidP="00B81E0F">
      <w:pPr>
        <w:rPr>
          <w:lang w:val="el-GR"/>
        </w:rPr>
      </w:pPr>
      <w:r w:rsidRPr="00C03616">
        <w:rPr>
          <w:lang w:val="el-GR"/>
        </w:rPr>
        <w:t xml:space="preserve">         </w:t>
      </w:r>
      <w:r w:rsidR="00776D88" w:rsidRPr="00C03616">
        <w:rPr>
          <w:lang w:val="el-GR"/>
        </w:rPr>
        <w:t>εκκολπωματίτιδα, στομαχικά έλκη, κολίτιδα σχετιζόμενη με χημειοθεραπεία)</w:t>
      </w:r>
      <w:r w:rsidR="00891128" w:rsidRPr="00C03616">
        <w:rPr>
          <w:lang w:val="el-GR"/>
        </w:rPr>
        <w:t xml:space="preserve">, παρακαλείστε να </w:t>
      </w:r>
      <w:r w:rsidRPr="00C03616">
        <w:rPr>
          <w:lang w:val="el-GR"/>
        </w:rPr>
        <w:t xml:space="preserve"> </w:t>
      </w:r>
    </w:p>
    <w:p w14:paraId="7D92197F" w14:textId="77777777" w:rsidR="00AB0AE9" w:rsidRPr="00C03616" w:rsidRDefault="009B5E53" w:rsidP="00B81E0F">
      <w:pPr>
        <w:rPr>
          <w:lang w:val="el-GR"/>
        </w:rPr>
      </w:pPr>
      <w:r w:rsidRPr="00C03616">
        <w:rPr>
          <w:lang w:val="el-GR"/>
        </w:rPr>
        <w:t xml:space="preserve">         </w:t>
      </w:r>
      <w:r w:rsidR="00891128" w:rsidRPr="00C03616">
        <w:rPr>
          <w:lang w:val="el-GR"/>
        </w:rPr>
        <w:t>το συζητήσετε με το γιατρό σας.</w:t>
      </w:r>
    </w:p>
    <w:p w14:paraId="68E9141F" w14:textId="77777777" w:rsidR="00776D88" w:rsidRPr="00C03616" w:rsidRDefault="00776D88" w:rsidP="00776D88">
      <w:pPr>
        <w:ind w:left="567" w:hanging="567"/>
        <w:rPr>
          <w:lang w:val="el-GR"/>
        </w:rPr>
      </w:pPr>
    </w:p>
    <w:p w14:paraId="50B5D42F" w14:textId="77777777" w:rsidR="005A2FB5" w:rsidRPr="00C03616" w:rsidRDefault="0098695F" w:rsidP="000B0B53">
      <w:pPr>
        <w:tabs>
          <w:tab w:val="left" w:pos="540"/>
        </w:tabs>
        <w:ind w:left="540" w:hanging="540"/>
        <w:rPr>
          <w:lang w:val="el-GR"/>
        </w:rPr>
      </w:pPr>
      <w:r w:rsidRPr="00C03616">
        <w:rPr>
          <w:color w:val="000000"/>
          <w:szCs w:val="22"/>
          <w:lang w:val="el-GR"/>
        </w:rPr>
        <w:sym w:font="Symbol" w:char="F0B7"/>
      </w:r>
      <w:r w:rsidRPr="00CF2B35">
        <w:rPr>
          <w:color w:val="000000"/>
          <w:szCs w:val="22"/>
          <w:lang w:val="el-GR"/>
        </w:rPr>
        <w:tab/>
      </w:r>
      <w:r w:rsidR="005A2FB5" w:rsidRPr="00C03616">
        <w:rPr>
          <w:lang w:val="el-GR"/>
        </w:rPr>
        <w:t>To  Avastin μπορεί να αυξήσει τον κίνδυνο εμφάνισης μη φυσιολογική</w:t>
      </w:r>
      <w:r w:rsidR="005B6A33" w:rsidRPr="00C03616">
        <w:rPr>
          <w:lang w:val="el-GR"/>
        </w:rPr>
        <w:t>ς</w:t>
      </w:r>
      <w:r w:rsidR="005A2FB5" w:rsidRPr="00C03616">
        <w:rPr>
          <w:lang w:val="el-GR"/>
        </w:rPr>
        <w:t xml:space="preserve"> σύνδεσης</w:t>
      </w:r>
      <w:r w:rsidR="00F110AE" w:rsidRPr="00C03616">
        <w:rPr>
          <w:lang w:val="el-GR"/>
        </w:rPr>
        <w:t xml:space="preserve"> ή </w:t>
      </w:r>
      <w:r w:rsidR="00BF5680" w:rsidRPr="00C03616">
        <w:rPr>
          <w:lang w:val="el-GR"/>
        </w:rPr>
        <w:t>διόδου</w:t>
      </w:r>
      <w:r w:rsidR="005A2FB5" w:rsidRPr="00C03616">
        <w:rPr>
          <w:lang w:val="el-GR"/>
        </w:rPr>
        <w:t xml:space="preserve"> </w:t>
      </w:r>
      <w:r w:rsidR="00AB0AE9" w:rsidRPr="00C03616">
        <w:rPr>
          <w:lang w:val="el-GR"/>
        </w:rPr>
        <w:t>μεταξύ δύο οργάνων</w:t>
      </w:r>
      <w:r w:rsidR="005A2FB5" w:rsidRPr="00C03616">
        <w:rPr>
          <w:lang w:val="el-GR"/>
        </w:rPr>
        <w:t xml:space="preserve"> ή αγγε</w:t>
      </w:r>
      <w:r w:rsidR="00AB0AE9" w:rsidRPr="00C03616">
        <w:rPr>
          <w:lang w:val="el-GR"/>
        </w:rPr>
        <w:t>ίων</w:t>
      </w:r>
      <w:r w:rsidR="005A2FB5" w:rsidRPr="00C03616">
        <w:rPr>
          <w:lang w:val="el-GR"/>
        </w:rPr>
        <w:t>.</w:t>
      </w:r>
      <w:r w:rsidR="000B0B53">
        <w:rPr>
          <w:lang w:val="el-GR"/>
        </w:rPr>
        <w:t xml:space="preserve"> Ο κίνδυνος εμφάνισης </w:t>
      </w:r>
      <w:r w:rsidR="009236C3">
        <w:rPr>
          <w:lang w:val="el-GR"/>
        </w:rPr>
        <w:t>σύνδεσης</w:t>
      </w:r>
      <w:r w:rsidR="000B0B53">
        <w:rPr>
          <w:lang w:val="el-GR"/>
        </w:rPr>
        <w:t xml:space="preserve"> </w:t>
      </w:r>
      <w:r w:rsidR="009236C3">
        <w:rPr>
          <w:lang w:val="el-GR"/>
        </w:rPr>
        <w:t>μεταξύ του</w:t>
      </w:r>
      <w:r w:rsidR="000B0B53">
        <w:rPr>
          <w:lang w:val="el-GR"/>
        </w:rPr>
        <w:t xml:space="preserve"> κόλπο</w:t>
      </w:r>
      <w:r w:rsidR="009236C3">
        <w:rPr>
          <w:lang w:val="el-GR"/>
        </w:rPr>
        <w:t>υ</w:t>
      </w:r>
      <w:r w:rsidR="000B0B53">
        <w:rPr>
          <w:lang w:val="el-GR"/>
        </w:rPr>
        <w:t xml:space="preserve"> και οποιο</w:t>
      </w:r>
      <w:r w:rsidR="009236C3">
        <w:rPr>
          <w:lang w:val="el-GR"/>
        </w:rPr>
        <w:t>υ</w:t>
      </w:r>
      <w:r w:rsidR="000B0B53">
        <w:rPr>
          <w:lang w:val="el-GR"/>
        </w:rPr>
        <w:t>δήποτε σημείου του εντέρου μπορεί να αυξηθεί εάν έχετε εμμένοντα, υποτροπιάζοντα ή μεταστατικό καρκίνο του τραχήλου</w:t>
      </w:r>
      <w:r w:rsidR="007B13B9">
        <w:rPr>
          <w:lang w:val="el-GR"/>
        </w:rPr>
        <w:t xml:space="preserve"> της μήτρας</w:t>
      </w:r>
      <w:r w:rsidR="000B0B53">
        <w:rPr>
          <w:lang w:val="el-GR"/>
        </w:rPr>
        <w:t>.</w:t>
      </w:r>
    </w:p>
    <w:p w14:paraId="6A99F0A1" w14:textId="77777777" w:rsidR="00776D88" w:rsidRPr="00C03616" w:rsidRDefault="00776D88" w:rsidP="00B81E0F">
      <w:pPr>
        <w:rPr>
          <w:lang w:val="el-GR"/>
        </w:rPr>
      </w:pPr>
    </w:p>
    <w:p w14:paraId="2EB13D5C" w14:textId="77777777" w:rsidR="00B825F0" w:rsidRPr="00C03616" w:rsidRDefault="0098695F" w:rsidP="009236C3">
      <w:pPr>
        <w:tabs>
          <w:tab w:val="left" w:pos="450"/>
        </w:tabs>
        <w:ind w:left="450" w:hanging="450"/>
        <w:rPr>
          <w:lang w:val="el-GR"/>
        </w:rPr>
      </w:pPr>
      <w:r w:rsidRPr="00C03616">
        <w:rPr>
          <w:color w:val="000000"/>
          <w:szCs w:val="22"/>
          <w:lang w:val="el-GR"/>
        </w:rPr>
        <w:sym w:font="Symbol" w:char="F0B7"/>
      </w:r>
      <w:r w:rsidRPr="00CF2B35">
        <w:rPr>
          <w:color w:val="000000"/>
          <w:szCs w:val="22"/>
          <w:lang w:val="el-GR"/>
        </w:rPr>
        <w:tab/>
      </w:r>
      <w:r w:rsidR="00891128" w:rsidRPr="00C03616">
        <w:rPr>
          <w:lang w:val="el-GR"/>
        </w:rPr>
        <w:t xml:space="preserve">Το </w:t>
      </w:r>
      <w:r w:rsidR="00BC5E59">
        <w:rPr>
          <w:lang w:val="el-GR"/>
        </w:rPr>
        <w:t xml:space="preserve">φάρμακο αυτό </w:t>
      </w:r>
      <w:r w:rsidR="00891128" w:rsidRPr="00C03616">
        <w:rPr>
          <w:lang w:val="el-GR"/>
        </w:rPr>
        <w:t xml:space="preserve">μπορεί να αυξήσει τον κίνδυνο αιμορραγίας ή να αυξήσει τον κίνδυνο για </w:t>
      </w:r>
      <w:r w:rsidR="009B5E53" w:rsidRPr="00C03616">
        <w:rPr>
          <w:color w:val="000000"/>
          <w:szCs w:val="22"/>
          <w:lang w:val="el-GR"/>
        </w:rPr>
        <w:t xml:space="preserve"> </w:t>
      </w:r>
      <w:r w:rsidR="00891128" w:rsidRPr="00C03616">
        <w:rPr>
          <w:lang w:val="el-GR"/>
        </w:rPr>
        <w:t>προβλήματα με την επούλωση τραύματος μετά από χειρουργική επέμβαση.</w:t>
      </w:r>
      <w:r w:rsidR="009236C3">
        <w:rPr>
          <w:lang w:val="el-GR"/>
        </w:rPr>
        <w:t xml:space="preserve"> </w:t>
      </w:r>
      <w:r w:rsidR="00891128" w:rsidRPr="00C03616">
        <w:rPr>
          <w:lang w:val="el-GR"/>
        </w:rPr>
        <w:t>Ε</w:t>
      </w:r>
      <w:r w:rsidR="00776D88" w:rsidRPr="00C03616">
        <w:rPr>
          <w:lang w:val="el-GR"/>
        </w:rPr>
        <w:t xml:space="preserve">άν πρόκειται να υποβληθείτε σε εγχείρηση, εάν είχατε υποβληθεί σε </w:t>
      </w:r>
      <w:r w:rsidR="00B81E0F" w:rsidRPr="00C03616">
        <w:rPr>
          <w:lang w:val="el-GR"/>
        </w:rPr>
        <w:t>μείζονα χειρουργική</w:t>
      </w:r>
      <w:r w:rsidR="009236C3">
        <w:rPr>
          <w:lang w:val="el-GR"/>
        </w:rPr>
        <w:t xml:space="preserve"> </w:t>
      </w:r>
      <w:r w:rsidR="00B81E0F" w:rsidRPr="00C03616">
        <w:rPr>
          <w:lang w:val="el-GR"/>
        </w:rPr>
        <w:t xml:space="preserve"> </w:t>
      </w:r>
      <w:r w:rsidR="00776D88" w:rsidRPr="00C03616">
        <w:rPr>
          <w:lang w:val="el-GR"/>
        </w:rPr>
        <w:t>επέμβαση εντός των τελευταίων 28 ημερών ή εάν έχετε ακόμη μη επουλωμένο τραύμα</w:t>
      </w:r>
      <w:r w:rsidR="00F3108D" w:rsidRPr="00C03616">
        <w:rPr>
          <w:lang w:val="el-GR"/>
        </w:rPr>
        <w:t xml:space="preserve"> </w:t>
      </w:r>
      <w:r w:rsidR="00776D88" w:rsidRPr="00C03616">
        <w:rPr>
          <w:lang w:val="el-GR"/>
        </w:rPr>
        <w:t xml:space="preserve">μετά από </w:t>
      </w:r>
      <w:r w:rsidR="00B81E0F" w:rsidRPr="00C03616">
        <w:rPr>
          <w:lang w:val="el-GR"/>
        </w:rPr>
        <w:t xml:space="preserve"> </w:t>
      </w:r>
      <w:r w:rsidR="00776D88" w:rsidRPr="00C03616">
        <w:rPr>
          <w:lang w:val="el-GR"/>
        </w:rPr>
        <w:t>χειρουργική επέμβαση, δε</w:t>
      </w:r>
      <w:r w:rsidR="005B6A33" w:rsidRPr="00C03616">
        <w:rPr>
          <w:lang w:val="el-GR"/>
        </w:rPr>
        <w:t>ν</w:t>
      </w:r>
      <w:r w:rsidR="00776D88" w:rsidRPr="00C03616">
        <w:rPr>
          <w:lang w:val="el-GR"/>
        </w:rPr>
        <w:t xml:space="preserve"> θα πρέπει να λάβετε αυτό το φάρμακο</w:t>
      </w:r>
      <w:r w:rsidR="00891128" w:rsidRPr="00C03616">
        <w:rPr>
          <w:lang w:val="el-GR"/>
        </w:rPr>
        <w:t>.</w:t>
      </w:r>
      <w:r w:rsidR="00776D88" w:rsidRPr="00C03616">
        <w:rPr>
          <w:lang w:val="el-GR"/>
        </w:rPr>
        <w:t xml:space="preserve"> </w:t>
      </w:r>
    </w:p>
    <w:p w14:paraId="608BC956" w14:textId="77777777" w:rsidR="00B825F0" w:rsidRPr="00C03616" w:rsidRDefault="00B825F0" w:rsidP="00B825F0">
      <w:pPr>
        <w:ind w:left="720"/>
        <w:rPr>
          <w:lang w:val="el-GR"/>
        </w:rPr>
      </w:pPr>
    </w:p>
    <w:p w14:paraId="6DB7DD0E" w14:textId="77777777" w:rsidR="00B825F0" w:rsidRPr="00C03616" w:rsidRDefault="0098695F" w:rsidP="00C35381">
      <w:pPr>
        <w:ind w:left="450" w:hanging="450"/>
        <w:rPr>
          <w:lang w:val="el-GR"/>
        </w:rPr>
      </w:pPr>
      <w:r w:rsidRPr="00C03616">
        <w:rPr>
          <w:color w:val="000000"/>
          <w:szCs w:val="22"/>
          <w:lang w:val="el-GR"/>
        </w:rPr>
        <w:lastRenderedPageBreak/>
        <w:sym w:font="Symbol" w:char="F0B7"/>
      </w:r>
      <w:r w:rsidRPr="00CF2B35">
        <w:rPr>
          <w:color w:val="000000"/>
          <w:szCs w:val="22"/>
          <w:lang w:val="el-GR"/>
        </w:rPr>
        <w:tab/>
      </w:r>
      <w:r w:rsidR="00B825F0" w:rsidRPr="00C03616">
        <w:rPr>
          <w:lang w:val="el-GR"/>
        </w:rPr>
        <w:t>Το Α</w:t>
      </w:r>
      <w:proofErr w:type="spellStart"/>
      <w:r w:rsidR="00B825F0" w:rsidRPr="00C03616">
        <w:t>vastin</w:t>
      </w:r>
      <w:proofErr w:type="spellEnd"/>
      <w:r w:rsidR="00B825F0" w:rsidRPr="00CF2B35">
        <w:rPr>
          <w:lang w:val="el-GR"/>
        </w:rPr>
        <w:t xml:space="preserve"> </w:t>
      </w:r>
      <w:r w:rsidR="00B825F0" w:rsidRPr="00C03616">
        <w:rPr>
          <w:lang w:val="el-GR"/>
        </w:rPr>
        <w:t>μπορεί να αυξήσει τον κίνδυνο ανάπτυξης σοβαρών λοιμώξεων του δέρματος ή βαθύτερων στρωμάτων κάτω από το δέρμα, ιδιαίτερα εάν είχατε διάτρηση του τοιχώματος του εντέρου ή προβλήματα με την επούλωση τραύματος.</w:t>
      </w:r>
    </w:p>
    <w:p w14:paraId="41A842BE" w14:textId="77777777" w:rsidR="00776D88" w:rsidRPr="00C03616" w:rsidRDefault="00776D88" w:rsidP="00B81E0F">
      <w:pPr>
        <w:rPr>
          <w:lang w:val="el-GR"/>
        </w:rPr>
      </w:pPr>
    </w:p>
    <w:p w14:paraId="6F155926" w14:textId="77777777" w:rsidR="00776D88" w:rsidRPr="00C03616" w:rsidRDefault="0098695F" w:rsidP="009236C3">
      <w:pPr>
        <w:tabs>
          <w:tab w:val="left" w:pos="450"/>
          <w:tab w:val="left" w:pos="720"/>
        </w:tabs>
        <w:ind w:left="450" w:hanging="450"/>
        <w:rPr>
          <w:lang w:val="el-GR"/>
        </w:rPr>
      </w:pPr>
      <w:r w:rsidRPr="00C03616">
        <w:rPr>
          <w:color w:val="000000"/>
          <w:szCs w:val="22"/>
          <w:lang w:val="el-GR"/>
        </w:rPr>
        <w:sym w:font="Symbol" w:char="F0B7"/>
      </w:r>
      <w:r w:rsidRPr="00CF2B35">
        <w:rPr>
          <w:color w:val="000000"/>
          <w:szCs w:val="22"/>
          <w:lang w:val="el-GR"/>
        </w:rPr>
        <w:tab/>
      </w:r>
      <w:r w:rsidR="00891128" w:rsidRPr="00C03616">
        <w:rPr>
          <w:lang w:val="el-GR"/>
        </w:rPr>
        <w:t>Το Avastin μπορεί να αυξήσει την επίπτωση της υψηλής αρτηριακής πίεσης.</w:t>
      </w:r>
      <w:r w:rsidR="009236C3">
        <w:rPr>
          <w:lang w:val="el-GR"/>
        </w:rPr>
        <w:t xml:space="preserve"> </w:t>
      </w:r>
      <w:r w:rsidR="00B81E0F" w:rsidRPr="00C03616">
        <w:rPr>
          <w:lang w:val="el-GR"/>
        </w:rPr>
        <w:t xml:space="preserve"> </w:t>
      </w:r>
      <w:r w:rsidR="00891128" w:rsidRPr="00C03616">
        <w:rPr>
          <w:lang w:val="el-GR"/>
        </w:rPr>
        <w:t>Ε</w:t>
      </w:r>
      <w:r w:rsidR="00776D88" w:rsidRPr="00C03616">
        <w:rPr>
          <w:lang w:val="el-GR"/>
        </w:rPr>
        <w:t>άν έχετε υψηλή αρτηριακή πίεση η οποία δεν είναι καλά ελεγχ</w:t>
      </w:r>
      <w:r w:rsidR="00B81E0F" w:rsidRPr="00C03616">
        <w:rPr>
          <w:lang w:val="el-GR"/>
        </w:rPr>
        <w:t xml:space="preserve">όμενη με αντιυπερτασικά  </w:t>
      </w:r>
      <w:r w:rsidR="005B6A33" w:rsidRPr="00C03616">
        <w:rPr>
          <w:lang w:val="el-GR"/>
        </w:rPr>
        <w:t>φάρμακα</w:t>
      </w:r>
      <w:r w:rsidR="00891128" w:rsidRPr="00C03616">
        <w:rPr>
          <w:lang w:val="el-GR"/>
        </w:rPr>
        <w:t>, παρακαλείστε να</w:t>
      </w:r>
      <w:r w:rsidR="00AB0AE9" w:rsidRPr="00C03616">
        <w:rPr>
          <w:lang w:val="el-GR"/>
        </w:rPr>
        <w:t xml:space="preserve"> το συζητήσετε με το γιατρό σας, καθώς π</w:t>
      </w:r>
      <w:r w:rsidR="00776D88" w:rsidRPr="00C03616">
        <w:rPr>
          <w:lang w:val="el-GR"/>
        </w:rPr>
        <w:t>ρέπει να βεβαιωθεί</w:t>
      </w:r>
      <w:r w:rsidR="00891128" w:rsidRPr="00C03616">
        <w:rPr>
          <w:lang w:val="el-GR"/>
        </w:rPr>
        <w:t>τε</w:t>
      </w:r>
      <w:r w:rsidR="00776D88" w:rsidRPr="00C03616">
        <w:rPr>
          <w:lang w:val="el-GR"/>
        </w:rPr>
        <w:t xml:space="preserve"> ότι η </w:t>
      </w:r>
      <w:r w:rsidR="00B81E0F" w:rsidRPr="00C03616">
        <w:rPr>
          <w:lang w:val="el-GR"/>
        </w:rPr>
        <w:t xml:space="preserve"> </w:t>
      </w:r>
      <w:r w:rsidR="00776D88" w:rsidRPr="00C03616">
        <w:rPr>
          <w:lang w:val="el-GR"/>
        </w:rPr>
        <w:t>αρτηριακή πίεση σας είναι υπό έλεγχο πριν αρχίσετε τη θεραπεία με το Avastin.</w:t>
      </w:r>
    </w:p>
    <w:p w14:paraId="2109F6C0" w14:textId="77777777" w:rsidR="00144284" w:rsidRDefault="00144284" w:rsidP="00B81E0F">
      <w:pPr>
        <w:rPr>
          <w:lang w:val="el-GR"/>
        </w:rPr>
      </w:pPr>
    </w:p>
    <w:p w14:paraId="164BE59D" w14:textId="77777777" w:rsidR="00283A64" w:rsidRDefault="00607053" w:rsidP="00283A64">
      <w:pPr>
        <w:rPr>
          <w:color w:val="000000"/>
          <w:szCs w:val="22"/>
          <w:lang w:val="el-GR"/>
        </w:rPr>
      </w:pPr>
      <w:r w:rsidRPr="00C03616">
        <w:rPr>
          <w:color w:val="000000"/>
          <w:szCs w:val="22"/>
          <w:lang w:val="el-GR"/>
        </w:rPr>
        <w:sym w:font="Symbol" w:char="F0B7"/>
      </w:r>
      <w:r w:rsidRPr="00CF2B35">
        <w:rPr>
          <w:color w:val="000000"/>
          <w:szCs w:val="22"/>
          <w:lang w:val="el-GR"/>
        </w:rPr>
        <w:tab/>
      </w:r>
      <w:r w:rsidR="00283A64" w:rsidRPr="00283A64">
        <w:rPr>
          <w:color w:val="000000"/>
          <w:szCs w:val="22"/>
          <w:lang w:val="el-GR"/>
        </w:rPr>
        <w:t xml:space="preserve">Αν έχετε ή είχατε κατά το παρελθόν ανεύρυσμα (διόγκωση και εξασθένηση του τοιχώματος </w:t>
      </w:r>
    </w:p>
    <w:p w14:paraId="78B484E9" w14:textId="77777777" w:rsidR="00607053" w:rsidRDefault="00283A64" w:rsidP="003F79CA">
      <w:pPr>
        <w:ind w:left="567"/>
        <w:rPr>
          <w:lang w:val="el-GR"/>
        </w:rPr>
      </w:pPr>
      <w:r w:rsidRPr="00283A64">
        <w:rPr>
          <w:color w:val="000000"/>
          <w:szCs w:val="22"/>
          <w:lang w:val="el-GR"/>
        </w:rPr>
        <w:t>αιμοφόρου</w:t>
      </w:r>
      <w:r>
        <w:rPr>
          <w:color w:val="000000"/>
          <w:szCs w:val="22"/>
          <w:lang w:val="el-GR"/>
        </w:rPr>
        <w:t xml:space="preserve"> </w:t>
      </w:r>
      <w:r w:rsidRPr="00283A64">
        <w:rPr>
          <w:color w:val="000000"/>
          <w:szCs w:val="22"/>
          <w:lang w:val="el-GR"/>
        </w:rPr>
        <w:t>αγγείου) ή διαχωρισμό του τοιχώματος αιμοφόρου αγγείου.</w:t>
      </w:r>
    </w:p>
    <w:p w14:paraId="405BC66C" w14:textId="77777777" w:rsidR="00607053" w:rsidRPr="00C03616" w:rsidRDefault="00607053" w:rsidP="003F79CA">
      <w:pPr>
        <w:ind w:left="567"/>
        <w:rPr>
          <w:lang w:val="el-GR"/>
        </w:rPr>
      </w:pPr>
    </w:p>
    <w:p w14:paraId="1BD7E6BE" w14:textId="77777777" w:rsidR="004C4E7E" w:rsidRPr="00C03616" w:rsidRDefault="0098695F" w:rsidP="0005265B">
      <w:pPr>
        <w:tabs>
          <w:tab w:val="left" w:pos="450"/>
        </w:tabs>
        <w:ind w:left="488" w:hanging="488"/>
        <w:rPr>
          <w:lang w:val="el-GR"/>
        </w:rPr>
      </w:pPr>
      <w:r w:rsidRPr="00C03616">
        <w:rPr>
          <w:color w:val="000000"/>
          <w:szCs w:val="22"/>
          <w:lang w:val="el-GR"/>
        </w:rPr>
        <w:sym w:font="Symbol" w:char="F0B7"/>
      </w:r>
      <w:r w:rsidRPr="00CF2B35">
        <w:rPr>
          <w:color w:val="000000"/>
          <w:szCs w:val="22"/>
          <w:lang w:val="el-GR"/>
        </w:rPr>
        <w:tab/>
      </w:r>
      <w:r w:rsidR="00144284" w:rsidRPr="00C03616">
        <w:rPr>
          <w:lang w:val="el-GR"/>
        </w:rPr>
        <w:t xml:space="preserve">Αυτό το φάρμακο αυξάνει τον κίνδυνο να υπάρχει πρωτεΐνη στα ούρα σας, ειδικά αν έχετε ήδη </w:t>
      </w:r>
      <w:r w:rsidR="00B81E0F" w:rsidRPr="00C03616">
        <w:rPr>
          <w:lang w:val="el-GR"/>
        </w:rPr>
        <w:t xml:space="preserve"> </w:t>
      </w:r>
      <w:r w:rsidR="00144284" w:rsidRPr="00C03616">
        <w:rPr>
          <w:lang w:val="el-GR"/>
        </w:rPr>
        <w:t>υψηλή αρτηριακή πίεση</w:t>
      </w:r>
      <w:r w:rsidR="004C4E7E" w:rsidRPr="00C03616">
        <w:rPr>
          <w:lang w:val="el-GR"/>
        </w:rPr>
        <w:t>.</w:t>
      </w:r>
    </w:p>
    <w:p w14:paraId="44BBC1C4" w14:textId="77777777" w:rsidR="00B81E0F" w:rsidRPr="00C03616" w:rsidRDefault="00B81E0F" w:rsidP="0005265B">
      <w:pPr>
        <w:ind w:left="360"/>
        <w:rPr>
          <w:lang w:val="el-GR"/>
        </w:rPr>
      </w:pPr>
    </w:p>
    <w:p w14:paraId="720565A0" w14:textId="77777777" w:rsidR="009C254C" w:rsidRPr="00C03616" w:rsidRDefault="0098695F" w:rsidP="0005265B">
      <w:pPr>
        <w:tabs>
          <w:tab w:val="left" w:pos="450"/>
        </w:tabs>
        <w:ind w:left="450" w:hanging="450"/>
        <w:rPr>
          <w:lang w:val="el-GR"/>
        </w:rPr>
      </w:pPr>
      <w:r w:rsidRPr="00C03616">
        <w:rPr>
          <w:color w:val="000000"/>
          <w:szCs w:val="22"/>
          <w:lang w:val="el-GR"/>
        </w:rPr>
        <w:sym w:font="Symbol" w:char="F0B7"/>
      </w:r>
      <w:r w:rsidRPr="00CF2B35">
        <w:rPr>
          <w:color w:val="000000"/>
          <w:szCs w:val="22"/>
          <w:lang w:val="el-GR"/>
        </w:rPr>
        <w:tab/>
      </w:r>
      <w:r w:rsidR="00144284" w:rsidRPr="00C03616">
        <w:rPr>
          <w:lang w:val="el-GR"/>
        </w:rPr>
        <w:t xml:space="preserve">Ο κίνδυνος ανάπτυξης θρόμβων αίματος στις αρτηρίες σας (ένας τύπος αιμοφόρου αγγείου) μπορεί να αυξηθεί </w:t>
      </w:r>
      <w:r w:rsidR="00767B13">
        <w:rPr>
          <w:lang w:val="el-GR"/>
        </w:rPr>
        <w:t>εά</w:t>
      </w:r>
      <w:r w:rsidR="00144284" w:rsidRPr="00C03616">
        <w:rPr>
          <w:lang w:val="el-GR"/>
        </w:rPr>
        <w:t xml:space="preserve">ν </w:t>
      </w:r>
      <w:r w:rsidR="00AB0AE9" w:rsidRPr="00C03616">
        <w:rPr>
          <w:lang w:val="el-GR"/>
        </w:rPr>
        <w:t>είστε άνω των 65 ετών</w:t>
      </w:r>
      <w:r w:rsidR="00767B13">
        <w:rPr>
          <w:lang w:val="el-GR"/>
        </w:rPr>
        <w:t>, εά</w:t>
      </w:r>
      <w:r w:rsidR="00E265DC">
        <w:rPr>
          <w:lang w:val="el-GR"/>
        </w:rPr>
        <w:t xml:space="preserve">ν έχετε διαβήτη </w:t>
      </w:r>
      <w:r w:rsidR="00767B13">
        <w:rPr>
          <w:lang w:val="el-GR"/>
        </w:rPr>
        <w:t>ή εά</w:t>
      </w:r>
      <w:r w:rsidR="00E265DC">
        <w:rPr>
          <w:lang w:val="el-GR"/>
        </w:rPr>
        <w:t>ν</w:t>
      </w:r>
      <w:r w:rsidR="00AB0AE9" w:rsidRPr="00C03616">
        <w:rPr>
          <w:lang w:val="el-GR"/>
        </w:rPr>
        <w:t xml:space="preserve"> είχατε </w:t>
      </w:r>
      <w:r w:rsidR="00144284" w:rsidRPr="00C03616">
        <w:rPr>
          <w:lang w:val="el-GR"/>
        </w:rPr>
        <w:t>ή</w:t>
      </w:r>
      <w:r w:rsidR="00AB0AE9" w:rsidRPr="00C03616">
        <w:rPr>
          <w:lang w:val="el-GR"/>
        </w:rPr>
        <w:t>δη θρόμβους</w:t>
      </w:r>
      <w:r w:rsidR="004C4E7E" w:rsidRPr="00C03616">
        <w:rPr>
          <w:lang w:val="el-GR"/>
        </w:rPr>
        <w:t xml:space="preserve"> αίματος </w:t>
      </w:r>
      <w:r w:rsidR="00144284" w:rsidRPr="00C03616">
        <w:rPr>
          <w:lang w:val="el-GR"/>
        </w:rPr>
        <w:t>στις αρτηρίες</w:t>
      </w:r>
      <w:r w:rsidR="004C4E7E" w:rsidRPr="00C03616">
        <w:rPr>
          <w:lang w:val="el-GR"/>
        </w:rPr>
        <w:t xml:space="preserve"> σας</w:t>
      </w:r>
      <w:r w:rsidR="00144284" w:rsidRPr="00C03616">
        <w:rPr>
          <w:lang w:val="el-GR"/>
        </w:rPr>
        <w:t xml:space="preserve">. Παρακαλούμε ενημερώστε το γιατρό </w:t>
      </w:r>
      <w:r w:rsidR="00AB0AE9" w:rsidRPr="00C03616">
        <w:rPr>
          <w:lang w:val="el-GR"/>
        </w:rPr>
        <w:t xml:space="preserve">σας, </w:t>
      </w:r>
      <w:r w:rsidR="000B0139" w:rsidRPr="00C03616">
        <w:rPr>
          <w:lang w:val="el-GR"/>
        </w:rPr>
        <w:t>αφού</w:t>
      </w:r>
      <w:r w:rsidR="00AB0AE9" w:rsidRPr="00C03616">
        <w:rPr>
          <w:lang w:val="el-GR"/>
        </w:rPr>
        <w:t xml:space="preserve"> οι θρόμβοι</w:t>
      </w:r>
      <w:r w:rsidR="00144284" w:rsidRPr="00C03616">
        <w:rPr>
          <w:lang w:val="el-GR"/>
        </w:rPr>
        <w:t xml:space="preserve"> στο αίμα μπορεί να οδηγήσ</w:t>
      </w:r>
      <w:r w:rsidR="00AB0AE9" w:rsidRPr="00C03616">
        <w:rPr>
          <w:lang w:val="el-GR"/>
        </w:rPr>
        <w:t>ουν</w:t>
      </w:r>
      <w:r w:rsidR="00767B13">
        <w:rPr>
          <w:lang w:val="el-GR"/>
        </w:rPr>
        <w:t xml:space="preserve"> </w:t>
      </w:r>
      <w:r w:rsidR="00144284" w:rsidRPr="00C03616">
        <w:rPr>
          <w:lang w:val="el-GR"/>
        </w:rPr>
        <w:t>σε καρδιακή προσβολή και εγκεφαλικό επεισόδιο.</w:t>
      </w:r>
    </w:p>
    <w:p w14:paraId="54189AC4" w14:textId="77777777" w:rsidR="00B81E0F" w:rsidRPr="00C03616" w:rsidRDefault="00B81E0F" w:rsidP="0005265B">
      <w:pPr>
        <w:rPr>
          <w:lang w:val="el-GR"/>
        </w:rPr>
      </w:pPr>
    </w:p>
    <w:p w14:paraId="4EF643EB" w14:textId="77777777" w:rsidR="009C254C" w:rsidRPr="00C03616" w:rsidRDefault="0098695F" w:rsidP="0005265B">
      <w:pPr>
        <w:tabs>
          <w:tab w:val="left" w:pos="450"/>
        </w:tabs>
        <w:ind w:left="448" w:hanging="448"/>
        <w:rPr>
          <w:lang w:val="el-GR"/>
        </w:rPr>
      </w:pPr>
      <w:r w:rsidRPr="00C03616">
        <w:rPr>
          <w:color w:val="000000"/>
          <w:szCs w:val="22"/>
          <w:lang w:val="el-GR"/>
        </w:rPr>
        <w:sym w:font="Symbol" w:char="F0B7"/>
      </w:r>
      <w:r w:rsidRPr="00CF2B35">
        <w:rPr>
          <w:color w:val="000000"/>
          <w:szCs w:val="22"/>
          <w:lang w:val="el-GR"/>
        </w:rPr>
        <w:tab/>
      </w:r>
      <w:r w:rsidR="004C4E7E" w:rsidRPr="00C03616">
        <w:rPr>
          <w:lang w:val="el-GR"/>
        </w:rPr>
        <w:t xml:space="preserve">Το </w:t>
      </w:r>
      <w:r w:rsidR="00144284" w:rsidRPr="00C03616">
        <w:rPr>
          <w:lang w:val="el-GR"/>
        </w:rPr>
        <w:t>Avastin μπορεί να αυξήσει επίσης τον κίνδυνο ανάπτυξης θρόμβων αίματος στις φλέβες σας (ένας τύπος αιμοφόρου αγγείου).</w:t>
      </w:r>
    </w:p>
    <w:p w14:paraId="58986BBB" w14:textId="77777777" w:rsidR="00B81E0F" w:rsidRPr="00C03616" w:rsidRDefault="00B81E0F" w:rsidP="0005265B">
      <w:pPr>
        <w:rPr>
          <w:lang w:val="el-GR"/>
        </w:rPr>
      </w:pPr>
    </w:p>
    <w:p w14:paraId="6A69CB35" w14:textId="77777777" w:rsidR="009C254C" w:rsidRPr="00C03616" w:rsidRDefault="0098695F" w:rsidP="0005265B">
      <w:pPr>
        <w:tabs>
          <w:tab w:val="left" w:pos="360"/>
        </w:tabs>
        <w:ind w:left="360" w:hanging="360"/>
        <w:rPr>
          <w:lang w:val="el-GR"/>
        </w:rPr>
      </w:pPr>
      <w:r w:rsidRPr="00C03616">
        <w:rPr>
          <w:color w:val="000000"/>
          <w:szCs w:val="22"/>
          <w:lang w:val="el-GR"/>
        </w:rPr>
        <w:sym w:font="Symbol" w:char="F0B7"/>
      </w:r>
      <w:r w:rsidRPr="00CF2B35">
        <w:rPr>
          <w:color w:val="000000"/>
          <w:szCs w:val="22"/>
          <w:lang w:val="el-GR"/>
        </w:rPr>
        <w:tab/>
      </w:r>
      <w:r w:rsidR="00144284" w:rsidRPr="00C03616">
        <w:rPr>
          <w:lang w:val="el-GR"/>
        </w:rPr>
        <w:t>Το φάρμακο</w:t>
      </w:r>
      <w:r w:rsidR="00BC5E59">
        <w:rPr>
          <w:lang w:val="el-GR"/>
        </w:rPr>
        <w:t xml:space="preserve"> αυτό</w:t>
      </w:r>
      <w:r w:rsidR="00144284" w:rsidRPr="00C03616">
        <w:rPr>
          <w:lang w:val="el-GR"/>
        </w:rPr>
        <w:t xml:space="preserve"> μπορεί να προκαλέσει αιμορραγία, </w:t>
      </w:r>
      <w:r w:rsidR="00AB0AE9" w:rsidRPr="00C03616">
        <w:rPr>
          <w:lang w:val="el-GR"/>
        </w:rPr>
        <w:t>ιδιαίτερα του όγκου που σχετίζε</w:t>
      </w:r>
      <w:r w:rsidR="00144284" w:rsidRPr="00C03616">
        <w:rPr>
          <w:lang w:val="el-GR"/>
        </w:rPr>
        <w:t>ται με αιμορραγία. Παρακαλούμε συμβουλευτείτε το γιατρό σας εάν εσείς ή η οικογένειά σας τείνουν να υποφέρουν από προβλήματα αιμορραγίας ή εάν παίρνετε φάρμακα για την αραίωση του αίματος για οποιαδήποτε</w:t>
      </w:r>
      <w:r w:rsidR="004C4E7E" w:rsidRPr="00C03616">
        <w:rPr>
          <w:lang w:val="el-GR"/>
        </w:rPr>
        <w:t xml:space="preserve"> λόγο</w:t>
      </w:r>
      <w:r w:rsidR="00144284" w:rsidRPr="00C03616">
        <w:rPr>
          <w:lang w:val="el-GR"/>
        </w:rPr>
        <w:t>.</w:t>
      </w:r>
    </w:p>
    <w:p w14:paraId="77A5AE21" w14:textId="77777777" w:rsidR="00B81E0F" w:rsidRPr="00C03616" w:rsidRDefault="00B81E0F" w:rsidP="0005265B">
      <w:pPr>
        <w:ind w:left="360"/>
        <w:rPr>
          <w:lang w:val="el-GR"/>
        </w:rPr>
      </w:pPr>
    </w:p>
    <w:p w14:paraId="2A162E30" w14:textId="77777777" w:rsidR="009C254C" w:rsidRPr="00C03616" w:rsidRDefault="0098695F" w:rsidP="0005265B">
      <w:pPr>
        <w:ind w:left="360" w:hanging="360"/>
        <w:rPr>
          <w:lang w:val="el-GR"/>
        </w:rPr>
      </w:pPr>
      <w:r w:rsidRPr="00C03616">
        <w:rPr>
          <w:color w:val="000000"/>
          <w:szCs w:val="22"/>
          <w:lang w:val="el-GR"/>
        </w:rPr>
        <w:sym w:font="Symbol" w:char="F0B7"/>
      </w:r>
      <w:r w:rsidRPr="00CF2B35">
        <w:rPr>
          <w:color w:val="000000"/>
          <w:szCs w:val="22"/>
          <w:lang w:val="el-GR"/>
        </w:rPr>
        <w:tab/>
      </w:r>
      <w:r w:rsidR="00144284" w:rsidRPr="00C03616">
        <w:rPr>
          <w:lang w:val="el-GR"/>
        </w:rPr>
        <w:t xml:space="preserve">Είναι πιθανό ότι το </w:t>
      </w:r>
      <w:r w:rsidR="00144284" w:rsidRPr="00C03616">
        <w:t>Avastin</w:t>
      </w:r>
      <w:r w:rsidR="00144284" w:rsidRPr="00C03616">
        <w:rPr>
          <w:lang w:val="el-GR"/>
        </w:rPr>
        <w:t xml:space="preserve"> μπορεί να προ</w:t>
      </w:r>
      <w:r w:rsidR="005B6A33" w:rsidRPr="00C03616">
        <w:rPr>
          <w:lang w:val="el-GR"/>
        </w:rPr>
        <w:t xml:space="preserve">καλέσει αιμορραγία </w:t>
      </w:r>
      <w:r w:rsidR="00BC5E59">
        <w:rPr>
          <w:lang w:val="el-GR"/>
        </w:rPr>
        <w:t>μέσα ή γύρω από τον</w:t>
      </w:r>
      <w:r w:rsidR="00BC5E59" w:rsidRPr="00C307B3">
        <w:rPr>
          <w:lang w:val="el-GR"/>
        </w:rPr>
        <w:t xml:space="preserve"> </w:t>
      </w:r>
      <w:r w:rsidR="005B6A33" w:rsidRPr="00C03616">
        <w:rPr>
          <w:lang w:val="el-GR"/>
        </w:rPr>
        <w:t>εγκέφαλό</w:t>
      </w:r>
      <w:r w:rsidR="00144284" w:rsidRPr="00C03616">
        <w:rPr>
          <w:lang w:val="el-GR"/>
        </w:rPr>
        <w:t xml:space="preserve"> σας.</w:t>
      </w:r>
      <w:r w:rsidR="00A7291A" w:rsidRPr="00C03616">
        <w:rPr>
          <w:lang w:val="el-GR"/>
        </w:rPr>
        <w:t xml:space="preserve"> </w:t>
      </w:r>
      <w:r w:rsidR="004C4E7E" w:rsidRPr="00C03616">
        <w:rPr>
          <w:lang w:val="el-GR"/>
        </w:rPr>
        <w:t>Παρακαλείστε</w:t>
      </w:r>
      <w:r w:rsidR="00144284" w:rsidRPr="00C03616">
        <w:rPr>
          <w:lang w:val="el-GR"/>
        </w:rPr>
        <w:t xml:space="preserve"> να το συζητήσετε με το γιατρό σας εάν πάσχετε από μεταστατικό καρκίνο </w:t>
      </w:r>
      <w:r w:rsidR="004C4E7E" w:rsidRPr="00C03616">
        <w:rPr>
          <w:lang w:val="el-GR"/>
        </w:rPr>
        <w:t xml:space="preserve">που επηρεάζει τον </w:t>
      </w:r>
      <w:r w:rsidR="005B6A33" w:rsidRPr="00C03616">
        <w:rPr>
          <w:lang w:val="el-GR"/>
        </w:rPr>
        <w:t>εγκέφαλό</w:t>
      </w:r>
      <w:r w:rsidR="004C4E7E" w:rsidRPr="00C03616">
        <w:rPr>
          <w:lang w:val="el-GR"/>
        </w:rPr>
        <w:t xml:space="preserve"> σας.</w:t>
      </w:r>
    </w:p>
    <w:p w14:paraId="2FF6A734" w14:textId="77777777" w:rsidR="00B81E0F" w:rsidRPr="00C03616" w:rsidRDefault="00B81E0F" w:rsidP="0005265B">
      <w:pPr>
        <w:ind w:left="360"/>
        <w:rPr>
          <w:lang w:val="el-GR"/>
        </w:rPr>
      </w:pPr>
    </w:p>
    <w:p w14:paraId="24793F79" w14:textId="77777777" w:rsidR="009C254C" w:rsidRPr="00C03616" w:rsidRDefault="0098695F" w:rsidP="0005265B">
      <w:pPr>
        <w:ind w:left="360" w:hanging="360"/>
        <w:rPr>
          <w:lang w:val="el-GR"/>
        </w:rPr>
      </w:pPr>
      <w:r w:rsidRPr="00C03616">
        <w:rPr>
          <w:color w:val="000000"/>
          <w:szCs w:val="22"/>
          <w:lang w:val="el-GR"/>
        </w:rPr>
        <w:sym w:font="Symbol" w:char="F0B7"/>
      </w:r>
      <w:r w:rsidRPr="00CF2B35">
        <w:rPr>
          <w:color w:val="000000"/>
          <w:szCs w:val="22"/>
          <w:lang w:val="el-GR"/>
        </w:rPr>
        <w:tab/>
      </w:r>
      <w:r w:rsidR="00144284" w:rsidRPr="00C03616">
        <w:rPr>
          <w:lang w:val="el-GR"/>
        </w:rPr>
        <w:t xml:space="preserve">Είναι πιθανό ότι το </w:t>
      </w:r>
      <w:r w:rsidR="00144284" w:rsidRPr="00C03616">
        <w:t>Avastin</w:t>
      </w:r>
      <w:r w:rsidR="00144284" w:rsidRPr="00C03616">
        <w:rPr>
          <w:lang w:val="el-GR"/>
        </w:rPr>
        <w:t xml:space="preserve"> μπορεί να αυξήσει τον κίνδυνο αιμορραγίας στους πνεύμονές </w:t>
      </w:r>
      <w:r w:rsidR="000323EF" w:rsidRPr="00C03616">
        <w:rPr>
          <w:lang w:val="el-GR"/>
        </w:rPr>
        <w:t>σας,</w:t>
      </w:r>
      <w:r w:rsidR="004C4E7E" w:rsidRPr="00C03616">
        <w:rPr>
          <w:lang w:val="el-GR"/>
        </w:rPr>
        <w:t xml:space="preserve"> συμπεριλαμβανομένου του βήχα και </w:t>
      </w:r>
      <w:r w:rsidR="000323EF" w:rsidRPr="00C03616">
        <w:rPr>
          <w:lang w:val="el-GR"/>
        </w:rPr>
        <w:t>το</w:t>
      </w:r>
      <w:r w:rsidR="00767B13">
        <w:rPr>
          <w:lang w:val="el-GR"/>
        </w:rPr>
        <w:t>υ</w:t>
      </w:r>
      <w:r w:rsidR="000323EF" w:rsidRPr="00C03616">
        <w:rPr>
          <w:lang w:val="el-GR"/>
        </w:rPr>
        <w:t xml:space="preserve"> </w:t>
      </w:r>
      <w:r w:rsidR="004C4E7E" w:rsidRPr="00C03616">
        <w:rPr>
          <w:lang w:val="el-GR"/>
        </w:rPr>
        <w:t>να φτύνετε αίμα</w:t>
      </w:r>
      <w:r w:rsidR="00144284" w:rsidRPr="00C03616">
        <w:rPr>
          <w:lang w:val="el-GR"/>
        </w:rPr>
        <w:t>. Παρακαλείσθε να συζητήσετε με το γιατρό σας εάν</w:t>
      </w:r>
      <w:r w:rsidR="004C4E7E" w:rsidRPr="00C03616">
        <w:rPr>
          <w:lang w:val="el-GR"/>
        </w:rPr>
        <w:t xml:space="preserve"> </w:t>
      </w:r>
      <w:r w:rsidR="00144284" w:rsidRPr="00C03616">
        <w:rPr>
          <w:lang w:val="el-GR"/>
        </w:rPr>
        <w:t>έχετε παρατηρήσει</w:t>
      </w:r>
      <w:r w:rsidR="004C4E7E" w:rsidRPr="00C03616">
        <w:rPr>
          <w:lang w:val="el-GR"/>
        </w:rPr>
        <w:t xml:space="preserve"> </w:t>
      </w:r>
      <w:r w:rsidR="000323EF" w:rsidRPr="00C03616">
        <w:rPr>
          <w:lang w:val="el-GR"/>
        </w:rPr>
        <w:t xml:space="preserve">αυτά </w:t>
      </w:r>
      <w:r w:rsidR="004C4E7E" w:rsidRPr="00C03616">
        <w:rPr>
          <w:lang w:val="el-GR"/>
        </w:rPr>
        <w:t>προηγουμένως</w:t>
      </w:r>
      <w:r w:rsidR="00144284" w:rsidRPr="00C03616">
        <w:rPr>
          <w:lang w:val="el-GR"/>
        </w:rPr>
        <w:t>.</w:t>
      </w:r>
    </w:p>
    <w:p w14:paraId="5A84C6AB" w14:textId="77777777" w:rsidR="00B81E0F" w:rsidRPr="00C03616" w:rsidRDefault="00B81E0F" w:rsidP="0005265B">
      <w:pPr>
        <w:rPr>
          <w:lang w:val="el-GR"/>
        </w:rPr>
      </w:pPr>
    </w:p>
    <w:p w14:paraId="32C6736D" w14:textId="77777777" w:rsidR="009C254C" w:rsidRPr="00C03616" w:rsidRDefault="0098695F" w:rsidP="0005265B">
      <w:pPr>
        <w:ind w:left="360" w:hanging="360"/>
        <w:rPr>
          <w:lang w:val="el-GR"/>
        </w:rPr>
      </w:pPr>
      <w:r w:rsidRPr="00C03616">
        <w:rPr>
          <w:color w:val="000000"/>
          <w:szCs w:val="22"/>
          <w:lang w:val="el-GR"/>
        </w:rPr>
        <w:sym w:font="Symbol" w:char="F0B7"/>
      </w:r>
      <w:r w:rsidRPr="00CF2B35">
        <w:rPr>
          <w:color w:val="000000"/>
          <w:szCs w:val="22"/>
          <w:lang w:val="el-GR"/>
        </w:rPr>
        <w:tab/>
      </w:r>
      <w:r w:rsidR="004C4E7E" w:rsidRPr="00C03616">
        <w:rPr>
          <w:lang w:val="el-GR"/>
        </w:rPr>
        <w:t xml:space="preserve">Το </w:t>
      </w:r>
      <w:r w:rsidR="00144284" w:rsidRPr="00C03616">
        <w:t>Avastin</w:t>
      </w:r>
      <w:r w:rsidR="00144284" w:rsidRPr="00C03616">
        <w:rPr>
          <w:lang w:val="el-GR"/>
        </w:rPr>
        <w:t xml:space="preserve"> μπορεί </w:t>
      </w:r>
      <w:r w:rsidR="008970F2" w:rsidRPr="00C03616">
        <w:rPr>
          <w:lang w:val="el-GR"/>
        </w:rPr>
        <w:t>να αυξήσει τον κίνδυνο εκδήλωσης</w:t>
      </w:r>
      <w:r w:rsidR="00144284" w:rsidRPr="00C03616">
        <w:rPr>
          <w:lang w:val="el-GR"/>
        </w:rPr>
        <w:t xml:space="preserve"> αδύναμης καρδιάς. Είναι σημαντικό να γνωρίζει ο γιατρός σας εάν έχετε ποτέ λάβει ανθρακυκλίνες (για παράδειγμα δοξορουβικίνη, ένα συγκεκριμένο είδος της </w:t>
      </w:r>
      <w:r w:rsidR="004C4E7E" w:rsidRPr="00C03616">
        <w:rPr>
          <w:lang w:val="el-GR"/>
        </w:rPr>
        <w:t>χημειοθεραπείας που χρησιμοποιεί</w:t>
      </w:r>
      <w:r w:rsidR="00144284" w:rsidRPr="00C03616">
        <w:rPr>
          <w:lang w:val="el-GR"/>
        </w:rPr>
        <w:t>ται για τη θεραπεία ορισμένων καρκίνων) ή έχετε υποβληθεί σε ακτινοθεραπεία στο στήθος</w:t>
      </w:r>
      <w:r w:rsidR="004C4E7E" w:rsidRPr="00C03616">
        <w:rPr>
          <w:lang w:val="el-GR"/>
        </w:rPr>
        <w:t xml:space="preserve"> σας, ή αν έχετε καρδιακή νόσο.</w:t>
      </w:r>
    </w:p>
    <w:p w14:paraId="0246E642" w14:textId="77777777" w:rsidR="00B81E0F" w:rsidRPr="00C03616" w:rsidRDefault="00B81E0F" w:rsidP="0005265B">
      <w:pPr>
        <w:rPr>
          <w:lang w:val="el-GR"/>
        </w:rPr>
      </w:pPr>
    </w:p>
    <w:p w14:paraId="74FC144A" w14:textId="77777777" w:rsidR="009C254C" w:rsidRPr="00C03616" w:rsidRDefault="0098695F" w:rsidP="0005265B">
      <w:pPr>
        <w:ind w:left="360" w:hanging="360"/>
        <w:rPr>
          <w:lang w:val="el-GR"/>
        </w:rPr>
      </w:pPr>
      <w:r w:rsidRPr="00C03616">
        <w:rPr>
          <w:color w:val="000000"/>
          <w:szCs w:val="22"/>
          <w:lang w:val="el-GR"/>
        </w:rPr>
        <w:sym w:font="Symbol" w:char="F0B7"/>
      </w:r>
      <w:r w:rsidRPr="00CF2B35">
        <w:rPr>
          <w:color w:val="000000"/>
          <w:szCs w:val="22"/>
          <w:lang w:val="el-GR"/>
        </w:rPr>
        <w:tab/>
      </w:r>
      <w:r w:rsidR="00144284" w:rsidRPr="00C03616">
        <w:rPr>
          <w:lang w:val="el-GR"/>
        </w:rPr>
        <w:t>Το φάρμακο αυτό μπορεί να προκαλέσει λοιμώξεις και μια ελάττωση του αριθμού των ουδετερόφιλων σας (ένα είδος κυττάρων του αίματος σημαντικών για την</w:t>
      </w:r>
      <w:r w:rsidR="004C4E7E" w:rsidRPr="00C03616">
        <w:rPr>
          <w:lang w:val="el-GR"/>
        </w:rPr>
        <w:t xml:space="preserve"> προστασία σας από τα βακτήρια</w:t>
      </w:r>
      <w:r w:rsidR="00144284" w:rsidRPr="00C03616">
        <w:rPr>
          <w:lang w:val="el-GR"/>
        </w:rPr>
        <w:t>).</w:t>
      </w:r>
    </w:p>
    <w:p w14:paraId="05A3626F" w14:textId="77777777" w:rsidR="00B81E0F" w:rsidRPr="00C03616" w:rsidRDefault="00B81E0F" w:rsidP="0005265B">
      <w:pPr>
        <w:rPr>
          <w:lang w:val="el-GR"/>
        </w:rPr>
      </w:pPr>
    </w:p>
    <w:p w14:paraId="6803F6FE" w14:textId="77777777" w:rsidR="009C254C" w:rsidRPr="00C03616" w:rsidRDefault="0098695F" w:rsidP="0005265B">
      <w:pPr>
        <w:ind w:left="360" w:hanging="360"/>
        <w:rPr>
          <w:lang w:val="el-GR"/>
        </w:rPr>
      </w:pPr>
      <w:r w:rsidRPr="00C03616">
        <w:rPr>
          <w:color w:val="000000"/>
          <w:szCs w:val="22"/>
          <w:lang w:val="el-GR"/>
        </w:rPr>
        <w:sym w:font="Symbol" w:char="F0B7"/>
      </w:r>
      <w:r w:rsidRPr="00CF2B35">
        <w:rPr>
          <w:color w:val="000000"/>
          <w:szCs w:val="22"/>
          <w:lang w:val="el-GR"/>
        </w:rPr>
        <w:tab/>
      </w:r>
      <w:r w:rsidR="00144284" w:rsidRPr="00C03616">
        <w:rPr>
          <w:lang w:val="el-GR"/>
        </w:rPr>
        <w:t xml:space="preserve">Είναι πιθανό ότι το </w:t>
      </w:r>
      <w:r w:rsidR="00144284" w:rsidRPr="00C03616">
        <w:t>Avastin</w:t>
      </w:r>
      <w:r w:rsidR="00144284" w:rsidRPr="00C03616">
        <w:rPr>
          <w:lang w:val="el-GR"/>
        </w:rPr>
        <w:t xml:space="preserve"> μπορεί να προκαλέσει υπερευαισθησία</w:t>
      </w:r>
      <w:r w:rsidR="009C74A5">
        <w:rPr>
          <w:lang w:val="el-GR"/>
        </w:rPr>
        <w:t xml:space="preserve"> (συμπεριλαβανομέν</w:t>
      </w:r>
      <w:r w:rsidR="0089084E">
        <w:rPr>
          <w:lang w:val="el-GR"/>
        </w:rPr>
        <w:t>ης της αναφυλακτικής καταπληξίας</w:t>
      </w:r>
      <w:r w:rsidR="00357DB3">
        <w:rPr>
          <w:lang w:val="el-GR"/>
        </w:rPr>
        <w:t>)</w:t>
      </w:r>
      <w:r w:rsidR="00144284" w:rsidRPr="00C03616">
        <w:rPr>
          <w:lang w:val="el-GR"/>
        </w:rPr>
        <w:t xml:space="preserve"> και</w:t>
      </w:r>
      <w:r w:rsidR="00357DB3">
        <w:rPr>
          <w:lang w:val="el-GR"/>
        </w:rPr>
        <w:t>/ή</w:t>
      </w:r>
      <w:r w:rsidR="00144284" w:rsidRPr="00C03616">
        <w:rPr>
          <w:lang w:val="el-GR"/>
        </w:rPr>
        <w:t xml:space="preserve"> αντιδράσεις κατά την έγχυση (αντιδράσεις που σχετίζονται με την ένεση του</w:t>
      </w:r>
      <w:r w:rsidR="004C4E7E" w:rsidRPr="00C03616">
        <w:rPr>
          <w:lang w:val="el-GR"/>
        </w:rPr>
        <w:t xml:space="preserve"> φαρμάκου</w:t>
      </w:r>
      <w:r w:rsidR="00144284" w:rsidRPr="00C03616">
        <w:rPr>
          <w:lang w:val="el-GR"/>
        </w:rPr>
        <w:t xml:space="preserve">). </w:t>
      </w:r>
      <w:r w:rsidR="00767B13">
        <w:rPr>
          <w:lang w:val="el-GR"/>
        </w:rPr>
        <w:t xml:space="preserve"> </w:t>
      </w:r>
      <w:r w:rsidR="00144284" w:rsidRPr="00C03616">
        <w:rPr>
          <w:lang w:val="el-GR"/>
        </w:rPr>
        <w:t>Παρακαλείσθε να ενημερώσετε το γιατρό σας, τον</w:t>
      </w:r>
      <w:r w:rsidR="004C4E7E" w:rsidRPr="00C03616">
        <w:rPr>
          <w:lang w:val="el-GR"/>
        </w:rPr>
        <w:t xml:space="preserve"> φαρμακοποιό και / ή τη νοσοκόμο</w:t>
      </w:r>
      <w:r w:rsidR="00144284" w:rsidRPr="00C03616">
        <w:rPr>
          <w:lang w:val="el-GR"/>
        </w:rPr>
        <w:t xml:space="preserve"> </w:t>
      </w:r>
      <w:r w:rsidR="00767B13">
        <w:rPr>
          <w:lang w:val="el-GR"/>
        </w:rPr>
        <w:t>εά</w:t>
      </w:r>
      <w:r w:rsidR="00144284" w:rsidRPr="00C03616">
        <w:rPr>
          <w:lang w:val="el-GR"/>
        </w:rPr>
        <w:t>ν έχετε βιώσει στο παρελθόν προβλήματα μετά από ενέσεις, όπως ζάλη / αίσθημα λιποθυμίας, δύσπνοια, οίδημα ή εξάνθημα.</w:t>
      </w:r>
    </w:p>
    <w:p w14:paraId="7B2750BA" w14:textId="77777777" w:rsidR="00B81E0F" w:rsidRPr="00C03616" w:rsidRDefault="00B81E0F" w:rsidP="00E73F67">
      <w:pPr>
        <w:keepNext/>
        <w:keepLines/>
        <w:rPr>
          <w:lang w:val="el-GR"/>
        </w:rPr>
      </w:pPr>
    </w:p>
    <w:p w14:paraId="2E50E356" w14:textId="77777777" w:rsidR="00EB755E" w:rsidRPr="00C03616" w:rsidRDefault="0098695F" w:rsidP="0005265B">
      <w:pPr>
        <w:ind w:left="357" w:hanging="357"/>
        <w:rPr>
          <w:lang w:val="el-GR"/>
        </w:rPr>
      </w:pPr>
      <w:r w:rsidRPr="00C03616">
        <w:rPr>
          <w:color w:val="000000"/>
          <w:szCs w:val="22"/>
          <w:lang w:val="el-GR"/>
        </w:rPr>
        <w:sym w:font="Symbol" w:char="F0B7"/>
      </w:r>
      <w:r w:rsidRPr="00CF2B35">
        <w:rPr>
          <w:color w:val="000000"/>
          <w:szCs w:val="22"/>
          <w:lang w:val="el-GR"/>
        </w:rPr>
        <w:tab/>
      </w:r>
      <w:r w:rsidR="00144284" w:rsidRPr="00C03616">
        <w:rPr>
          <w:lang w:val="el-GR"/>
        </w:rPr>
        <w:t>Μι</w:t>
      </w:r>
      <w:r w:rsidR="008970F2" w:rsidRPr="00C03616">
        <w:rPr>
          <w:lang w:val="el-GR"/>
        </w:rPr>
        <w:t>α σπάνια νευρολογική ανεπιθύμητη ενέργεια</w:t>
      </w:r>
      <w:r w:rsidR="00144284" w:rsidRPr="00C03616">
        <w:rPr>
          <w:lang w:val="el-GR"/>
        </w:rPr>
        <w:t xml:space="preserve"> που ονομάζεται σύνδρομο της οπίσθιας αναστρέψιμης εγκεφαλοπάθειας</w:t>
      </w:r>
      <w:r w:rsidR="00E70173">
        <w:rPr>
          <w:lang w:val="el-GR"/>
        </w:rPr>
        <w:t xml:space="preserve"> (</w:t>
      </w:r>
      <w:r w:rsidR="00E70173">
        <w:t>PRES</w:t>
      </w:r>
      <w:r w:rsidR="00E70173" w:rsidRPr="00E70173">
        <w:rPr>
          <w:lang w:val="el-GR"/>
        </w:rPr>
        <w:t>)</w:t>
      </w:r>
      <w:r w:rsidR="00144284" w:rsidRPr="00C03616">
        <w:rPr>
          <w:lang w:val="el-GR"/>
        </w:rPr>
        <w:t xml:space="preserve"> έχει συσχετιστεί με τη θεραπεία με το </w:t>
      </w:r>
      <w:r w:rsidR="00144284" w:rsidRPr="00C03616">
        <w:t>Avastin</w:t>
      </w:r>
      <w:r w:rsidR="00144284" w:rsidRPr="00C03616">
        <w:rPr>
          <w:lang w:val="el-GR"/>
        </w:rPr>
        <w:t xml:space="preserve">. </w:t>
      </w:r>
      <w:r w:rsidR="008970F2" w:rsidRPr="00C03616">
        <w:rPr>
          <w:lang w:val="el-GR"/>
        </w:rPr>
        <w:t>Εάν</w:t>
      </w:r>
      <w:r w:rsidR="00144284" w:rsidRPr="00C03616">
        <w:rPr>
          <w:lang w:val="el-GR"/>
        </w:rPr>
        <w:t xml:space="preserve"> έχετε πονοκέφαλο, διαταραχές τ</w:t>
      </w:r>
      <w:r w:rsidR="00613FA9" w:rsidRPr="00C03616">
        <w:rPr>
          <w:lang w:val="el-GR"/>
        </w:rPr>
        <w:t>ης όρασης, σύγχυση ή σπασμούς</w:t>
      </w:r>
      <w:r w:rsidR="00144284" w:rsidRPr="00C03616">
        <w:rPr>
          <w:lang w:val="el-GR"/>
        </w:rPr>
        <w:t xml:space="preserve">, με ή χωρίς υψηλή πίεση του αίματος, </w:t>
      </w:r>
      <w:r w:rsidR="00613FA9" w:rsidRPr="00C03616">
        <w:rPr>
          <w:lang w:val="el-GR"/>
        </w:rPr>
        <w:t xml:space="preserve">παρακαλείσθε να </w:t>
      </w:r>
      <w:r w:rsidR="00144284" w:rsidRPr="00C03616">
        <w:rPr>
          <w:lang w:val="el-GR"/>
        </w:rPr>
        <w:t>επικοινωνήσ</w:t>
      </w:r>
      <w:r w:rsidR="005B6A33" w:rsidRPr="00C03616">
        <w:rPr>
          <w:lang w:val="el-GR"/>
        </w:rPr>
        <w:t>ε</w:t>
      </w:r>
      <w:r w:rsidR="00144284" w:rsidRPr="00C03616">
        <w:rPr>
          <w:lang w:val="el-GR"/>
        </w:rPr>
        <w:t>τε με το γιατρό σας</w:t>
      </w:r>
    </w:p>
    <w:p w14:paraId="702E2624" w14:textId="77777777" w:rsidR="00776D88" w:rsidRPr="00C03616" w:rsidRDefault="00776D88" w:rsidP="00E73F67">
      <w:pPr>
        <w:keepNext/>
        <w:keepLines/>
        <w:rPr>
          <w:lang w:val="el-GR"/>
        </w:rPr>
      </w:pPr>
    </w:p>
    <w:p w14:paraId="357A335B" w14:textId="77777777" w:rsidR="00847E85" w:rsidRPr="00C03616" w:rsidRDefault="00776D88" w:rsidP="0005265B">
      <w:pPr>
        <w:rPr>
          <w:rFonts w:ascii="Arial" w:hAnsi="Arial" w:cs="Arial"/>
          <w:color w:val="000000"/>
          <w:lang w:val="el-GR"/>
        </w:rPr>
      </w:pPr>
      <w:r w:rsidRPr="00C03616">
        <w:rPr>
          <w:lang w:val="el-GR"/>
        </w:rPr>
        <w:t>Παρακαλείσ</w:t>
      </w:r>
      <w:r w:rsidR="00613FA9" w:rsidRPr="00C03616">
        <w:rPr>
          <w:lang w:val="el-GR"/>
        </w:rPr>
        <w:t>θ</w:t>
      </w:r>
      <w:r w:rsidRPr="00C03616">
        <w:rPr>
          <w:lang w:val="el-GR"/>
        </w:rPr>
        <w:t>ε να συμβουλευτείτε το γιατρό σας, ακόμη κ</w:t>
      </w:r>
      <w:r w:rsidR="00767B13">
        <w:rPr>
          <w:lang w:val="el-GR"/>
        </w:rPr>
        <w:t>αι</w:t>
      </w:r>
      <w:r w:rsidRPr="00C03616">
        <w:rPr>
          <w:lang w:val="el-GR"/>
        </w:rPr>
        <w:t xml:space="preserve"> εάν αυτές οι</w:t>
      </w:r>
      <w:r w:rsidR="00053578" w:rsidRPr="00C03616">
        <w:rPr>
          <w:lang w:val="el-GR"/>
        </w:rPr>
        <w:t xml:space="preserve"> παραπάνω</w:t>
      </w:r>
      <w:r w:rsidRPr="00C03616">
        <w:rPr>
          <w:lang w:val="el-GR"/>
        </w:rPr>
        <w:t xml:space="preserve"> καταστάσεις ίσχυαν για εσάς </w:t>
      </w:r>
      <w:r w:rsidR="00613FA9" w:rsidRPr="00C03616">
        <w:rPr>
          <w:lang w:val="el-GR"/>
        </w:rPr>
        <w:t>μόνο</w:t>
      </w:r>
      <w:r w:rsidR="00613FA9" w:rsidRPr="00C03616" w:rsidDel="00053578">
        <w:rPr>
          <w:lang w:val="el-GR"/>
        </w:rPr>
        <w:t xml:space="preserve"> </w:t>
      </w:r>
      <w:r w:rsidRPr="00C03616">
        <w:rPr>
          <w:lang w:val="el-GR"/>
        </w:rPr>
        <w:t xml:space="preserve">στο παρελθόν. </w:t>
      </w:r>
    </w:p>
    <w:p w14:paraId="2C1102B3" w14:textId="77777777" w:rsidR="00CB5134" w:rsidRPr="00C03616" w:rsidRDefault="00CB5134" w:rsidP="0005265B">
      <w:pPr>
        <w:rPr>
          <w:color w:val="000000"/>
          <w:lang w:val="el-GR"/>
        </w:rPr>
      </w:pPr>
    </w:p>
    <w:p w14:paraId="23A1624C" w14:textId="77777777" w:rsidR="005C29FE" w:rsidRPr="00C03616" w:rsidRDefault="007220B4" w:rsidP="00BE1F1A">
      <w:pPr>
        <w:keepNext/>
        <w:keepLines/>
        <w:rPr>
          <w:lang w:val="el-GR"/>
        </w:rPr>
      </w:pPr>
      <w:r w:rsidRPr="00C03616">
        <w:rPr>
          <w:color w:val="000000"/>
          <w:lang w:val="el-GR"/>
        </w:rPr>
        <w:t>Πριν πάρετε το</w:t>
      </w:r>
      <w:r w:rsidRPr="00C03616">
        <w:rPr>
          <w:rStyle w:val="Emphasis"/>
          <w:bCs/>
          <w:i w:val="0"/>
          <w:color w:val="000000"/>
          <w:szCs w:val="22"/>
          <w:lang w:val="el-GR"/>
        </w:rPr>
        <w:t xml:space="preserve"> </w:t>
      </w:r>
      <w:r w:rsidRPr="00C03616">
        <w:rPr>
          <w:rStyle w:val="Emphasis"/>
          <w:bCs/>
          <w:i w:val="0"/>
          <w:color w:val="000000"/>
          <w:szCs w:val="22"/>
          <w:lang w:val="en-GB"/>
        </w:rPr>
        <w:t>Avastin</w:t>
      </w:r>
      <w:r w:rsidRPr="00C03616">
        <w:rPr>
          <w:rStyle w:val="Emphasis"/>
          <w:bCs/>
          <w:i w:val="0"/>
          <w:color w:val="000000"/>
          <w:szCs w:val="22"/>
          <w:lang w:val="el-GR"/>
        </w:rPr>
        <w:t xml:space="preserve"> ή ενώ λαμβάνετε θεραπεία με το </w:t>
      </w:r>
      <w:r w:rsidRPr="00C03616">
        <w:rPr>
          <w:rStyle w:val="Emphasis"/>
          <w:bCs/>
          <w:i w:val="0"/>
          <w:color w:val="000000"/>
          <w:szCs w:val="22"/>
          <w:lang w:val="en-GB"/>
        </w:rPr>
        <w:t>Avastin</w:t>
      </w:r>
      <w:r w:rsidRPr="00C03616">
        <w:rPr>
          <w:rStyle w:val="Emphasis"/>
          <w:bCs/>
          <w:i w:val="0"/>
          <w:color w:val="000000"/>
          <w:szCs w:val="22"/>
          <w:lang w:val="el-GR"/>
        </w:rPr>
        <w:t>:</w:t>
      </w:r>
    </w:p>
    <w:p w14:paraId="0144CC37" w14:textId="77777777" w:rsidR="00E14894" w:rsidRPr="00C03616" w:rsidRDefault="0098695F" w:rsidP="0098695F">
      <w:pPr>
        <w:keepNext/>
        <w:keepLines/>
        <w:ind w:left="360" w:hanging="360"/>
        <w:rPr>
          <w:lang w:val="el-GR"/>
        </w:rPr>
      </w:pPr>
      <w:r w:rsidRPr="00C03616">
        <w:rPr>
          <w:color w:val="000000"/>
          <w:szCs w:val="22"/>
          <w:lang w:val="el-GR"/>
        </w:rPr>
        <w:sym w:font="Symbol" w:char="F0B7"/>
      </w:r>
      <w:r w:rsidRPr="00CF2B35">
        <w:rPr>
          <w:color w:val="000000"/>
          <w:szCs w:val="22"/>
          <w:lang w:val="el-GR"/>
        </w:rPr>
        <w:tab/>
      </w:r>
      <w:r w:rsidR="00847E85" w:rsidRPr="00C03616">
        <w:rPr>
          <w:lang w:val="el-GR"/>
        </w:rPr>
        <w:t xml:space="preserve">Εάν έχετε ή είχατε πόνο στο στόμα, τα δόντια και / ή </w:t>
      </w:r>
      <w:r w:rsidR="005D1958" w:rsidRPr="00C03616">
        <w:rPr>
          <w:lang w:val="el-GR"/>
        </w:rPr>
        <w:t>στη γνάθο</w:t>
      </w:r>
      <w:r w:rsidR="00847E85" w:rsidRPr="00C03616">
        <w:rPr>
          <w:lang w:val="el-GR"/>
        </w:rPr>
        <w:t>, πρήξιμο ή πληγές στο εσωτερικό του στόματος, μούδιασμα ή αίσθημα βάρους σ</w:t>
      </w:r>
      <w:r w:rsidR="0012494D" w:rsidRPr="00C03616">
        <w:rPr>
          <w:lang w:val="el-GR"/>
        </w:rPr>
        <w:t>τη γνάθο</w:t>
      </w:r>
      <w:r w:rsidR="00847E85" w:rsidRPr="00C03616">
        <w:rPr>
          <w:lang w:val="el-GR"/>
        </w:rPr>
        <w:t>, ή χαλάρωση ενός δοντιού ενημερώστε το γιατρό και τον οδοντίατρό σας αμέσως.</w:t>
      </w:r>
    </w:p>
    <w:p w14:paraId="475AFBD9" w14:textId="77777777" w:rsidR="005C29FE" w:rsidRPr="00C03616" w:rsidRDefault="0098695F" w:rsidP="0098695F">
      <w:pPr>
        <w:keepNext/>
        <w:keepLines/>
        <w:ind w:left="360" w:hanging="360"/>
        <w:rPr>
          <w:lang w:val="el-GR"/>
        </w:rPr>
      </w:pPr>
      <w:r w:rsidRPr="00C03616">
        <w:rPr>
          <w:color w:val="000000"/>
          <w:szCs w:val="22"/>
          <w:lang w:val="el-GR"/>
        </w:rPr>
        <w:sym w:font="Symbol" w:char="F0B7"/>
      </w:r>
      <w:r w:rsidRPr="00CF2B35">
        <w:rPr>
          <w:color w:val="000000"/>
          <w:szCs w:val="22"/>
          <w:lang w:val="el-GR"/>
        </w:rPr>
        <w:tab/>
      </w:r>
      <w:r w:rsidR="00847E85" w:rsidRPr="00C03616">
        <w:rPr>
          <w:lang w:val="el-GR"/>
        </w:rPr>
        <w:t>Σε περίπτωση</w:t>
      </w:r>
      <w:r w:rsidR="007220B4" w:rsidRPr="00C03616">
        <w:rPr>
          <w:lang w:val="el-GR"/>
        </w:rPr>
        <w:t xml:space="preserve"> που χρειάζεται να υποβληθείτε </w:t>
      </w:r>
      <w:r w:rsidR="00847E85" w:rsidRPr="00C03616">
        <w:rPr>
          <w:lang w:val="el-GR"/>
        </w:rPr>
        <w:t xml:space="preserve">σε </w:t>
      </w:r>
      <w:r w:rsidR="007220B4" w:rsidRPr="00C03616">
        <w:rPr>
          <w:szCs w:val="22"/>
          <w:lang w:val="el-GR"/>
        </w:rPr>
        <w:t>επεμβατικές οδοντιατρικές διαδικασίες</w:t>
      </w:r>
      <w:r w:rsidR="007220B4" w:rsidRPr="00C03616">
        <w:rPr>
          <w:lang w:val="el-GR"/>
        </w:rPr>
        <w:t xml:space="preserve"> </w:t>
      </w:r>
      <w:r w:rsidR="00847E85" w:rsidRPr="00C03616">
        <w:rPr>
          <w:lang w:val="el-GR"/>
        </w:rPr>
        <w:t xml:space="preserve">ή οδοντιατρική χειρουργική επέμβαση, ενημερώστε τον οδοντίατρό σας ότι είστε σε θεραπεία με το </w:t>
      </w:r>
      <w:r w:rsidR="00847E85" w:rsidRPr="00C03616">
        <w:t>Avastin</w:t>
      </w:r>
      <w:r w:rsidR="00847E85" w:rsidRPr="00C03616">
        <w:rPr>
          <w:lang w:val="el-GR"/>
        </w:rPr>
        <w:t>, ιδίως όταν</w:t>
      </w:r>
      <w:r w:rsidR="007220B4" w:rsidRPr="00C03616">
        <w:rPr>
          <w:lang w:val="el-GR"/>
        </w:rPr>
        <w:t xml:space="preserve"> λαμβάνετε</w:t>
      </w:r>
      <w:r w:rsidR="0020021A" w:rsidRPr="00C03616">
        <w:rPr>
          <w:lang w:val="el-GR"/>
        </w:rPr>
        <w:t xml:space="preserve"> ή έχετε λάβει ενδοφλέβιο διφωσφονικό</w:t>
      </w:r>
      <w:r w:rsidR="00053578" w:rsidRPr="00C03616">
        <w:rPr>
          <w:lang w:val="el-GR"/>
        </w:rPr>
        <w:t xml:space="preserve"> στο αίμα σας</w:t>
      </w:r>
      <w:r w:rsidR="00847E85" w:rsidRPr="00C03616">
        <w:rPr>
          <w:lang w:val="el-GR"/>
        </w:rPr>
        <w:t>.</w:t>
      </w:r>
      <w:r w:rsidR="00847E85" w:rsidRPr="00C03616">
        <w:rPr>
          <w:lang w:val="el-GR"/>
        </w:rPr>
        <w:br/>
      </w:r>
    </w:p>
    <w:p w14:paraId="087C9192" w14:textId="77777777" w:rsidR="00776D88" w:rsidRPr="00C03616" w:rsidRDefault="0020021A" w:rsidP="00A423EE">
      <w:pPr>
        <w:keepNext/>
        <w:keepLines/>
        <w:rPr>
          <w:lang w:val="el-GR"/>
        </w:rPr>
      </w:pPr>
      <w:r w:rsidRPr="00C03616">
        <w:rPr>
          <w:color w:val="000000"/>
          <w:lang w:val="el-GR"/>
        </w:rPr>
        <w:t xml:space="preserve">Σας </w:t>
      </w:r>
      <w:r w:rsidRPr="00C03616">
        <w:rPr>
          <w:lang w:val="el-GR"/>
        </w:rPr>
        <w:t xml:space="preserve">συνιστάται να κάνετε οδοντιατρικό </w:t>
      </w:r>
      <w:r w:rsidR="00847E85" w:rsidRPr="00C03616">
        <w:rPr>
          <w:lang w:val="el-GR"/>
        </w:rPr>
        <w:t>έλεγχο</w:t>
      </w:r>
      <w:r w:rsidRPr="00C03616">
        <w:rPr>
          <w:lang w:val="el-GR"/>
        </w:rPr>
        <w:t xml:space="preserve"> </w:t>
      </w:r>
      <w:r w:rsidR="00847E85" w:rsidRPr="00C03616">
        <w:rPr>
          <w:lang w:val="el-GR"/>
        </w:rPr>
        <w:t xml:space="preserve">πριν ξεκινήσετε τη θεραπεία με </w:t>
      </w:r>
      <w:r w:rsidR="00847E85" w:rsidRPr="00C03616">
        <w:t>Avastin</w:t>
      </w:r>
      <w:r w:rsidR="00847E85" w:rsidRPr="00C03616">
        <w:rPr>
          <w:lang w:val="el-GR"/>
        </w:rPr>
        <w:t>.</w:t>
      </w:r>
    </w:p>
    <w:p w14:paraId="2DE955E6" w14:textId="77777777" w:rsidR="00CB5134" w:rsidRPr="00C03616" w:rsidRDefault="00CB5134" w:rsidP="00776D88">
      <w:pPr>
        <w:rPr>
          <w:lang w:val="el-GR"/>
        </w:rPr>
      </w:pPr>
    </w:p>
    <w:p w14:paraId="6B911372" w14:textId="77777777" w:rsidR="000950F0" w:rsidRPr="003B718C" w:rsidRDefault="00A12B2F" w:rsidP="00A12B2F">
      <w:pPr>
        <w:rPr>
          <w:b/>
          <w:lang w:val="el-GR"/>
        </w:rPr>
      </w:pPr>
      <w:r w:rsidRPr="00C03616">
        <w:rPr>
          <w:b/>
          <w:lang w:val="el-GR"/>
        </w:rPr>
        <w:t>Παιδιά και έφηβοι</w:t>
      </w:r>
    </w:p>
    <w:p w14:paraId="37A3F3C7" w14:textId="77777777" w:rsidR="0005265B" w:rsidRPr="00212864" w:rsidRDefault="00B75D56" w:rsidP="00A12B2F">
      <w:pPr>
        <w:rPr>
          <w:lang w:val="el-GR"/>
        </w:rPr>
      </w:pPr>
      <w:r w:rsidRPr="00292458">
        <w:rPr>
          <w:lang w:val="el-GR"/>
        </w:rPr>
        <w:t xml:space="preserve">Η χρήση του </w:t>
      </w:r>
      <w:r w:rsidRPr="00B75D56">
        <w:t>Avastin</w:t>
      </w:r>
      <w:r w:rsidRPr="00B75D56">
        <w:rPr>
          <w:lang w:val="el-GR"/>
        </w:rPr>
        <w:t xml:space="preserve"> </w:t>
      </w:r>
      <w:r w:rsidRPr="00292458">
        <w:rPr>
          <w:lang w:val="el-GR"/>
        </w:rPr>
        <w:t>δεν</w:t>
      </w:r>
      <w:r w:rsidRPr="00B75D56">
        <w:rPr>
          <w:lang w:val="el-GR"/>
        </w:rPr>
        <w:t xml:space="preserve"> </w:t>
      </w:r>
      <w:r w:rsidRPr="00292458">
        <w:rPr>
          <w:lang w:val="el-GR"/>
        </w:rPr>
        <w:t>συνιστάται</w:t>
      </w:r>
      <w:r w:rsidRPr="00B75D56">
        <w:rPr>
          <w:lang w:val="el-GR"/>
        </w:rPr>
        <w:t xml:space="preserve"> </w:t>
      </w:r>
      <w:r w:rsidRPr="00292458">
        <w:rPr>
          <w:lang w:val="el-GR"/>
        </w:rPr>
        <w:t>σε παιδιά</w:t>
      </w:r>
      <w:r w:rsidRPr="00B75D56">
        <w:rPr>
          <w:lang w:val="el-GR"/>
        </w:rPr>
        <w:t xml:space="preserve"> </w:t>
      </w:r>
      <w:r w:rsidRPr="00292458">
        <w:rPr>
          <w:lang w:val="el-GR"/>
        </w:rPr>
        <w:t>και</w:t>
      </w:r>
      <w:r w:rsidRPr="00B75D56">
        <w:rPr>
          <w:lang w:val="el-GR"/>
        </w:rPr>
        <w:t xml:space="preserve"> </w:t>
      </w:r>
      <w:r w:rsidRPr="00292458">
        <w:rPr>
          <w:lang w:val="el-GR"/>
        </w:rPr>
        <w:t>εφήβους</w:t>
      </w:r>
      <w:r w:rsidRPr="00B75D56">
        <w:rPr>
          <w:lang w:val="el-GR"/>
        </w:rPr>
        <w:t xml:space="preserve"> </w:t>
      </w:r>
      <w:r w:rsidRPr="00292458">
        <w:rPr>
          <w:lang w:val="el-GR"/>
        </w:rPr>
        <w:t>ηλικίας κάτω</w:t>
      </w:r>
      <w:r w:rsidRPr="00B75D56">
        <w:rPr>
          <w:lang w:val="el-GR"/>
        </w:rPr>
        <w:t xml:space="preserve"> </w:t>
      </w:r>
      <w:r w:rsidRPr="00292458">
        <w:rPr>
          <w:lang w:val="el-GR"/>
        </w:rPr>
        <w:t>των</w:t>
      </w:r>
      <w:r w:rsidRPr="00B75D56">
        <w:rPr>
          <w:lang w:val="el-GR"/>
        </w:rPr>
        <w:t xml:space="preserve"> </w:t>
      </w:r>
      <w:r w:rsidRPr="00292458">
        <w:rPr>
          <w:lang w:val="el-GR"/>
        </w:rPr>
        <w:t>18 ετών, διότι</w:t>
      </w:r>
      <w:r w:rsidRPr="00B75D56">
        <w:rPr>
          <w:lang w:val="el-GR"/>
        </w:rPr>
        <w:t xml:space="preserve"> </w:t>
      </w:r>
      <w:r w:rsidRPr="00292458">
        <w:rPr>
          <w:lang w:val="el-GR"/>
        </w:rPr>
        <w:t>η ασφάλεια</w:t>
      </w:r>
      <w:r w:rsidRPr="00B75D56">
        <w:rPr>
          <w:lang w:val="el-GR"/>
        </w:rPr>
        <w:t xml:space="preserve"> </w:t>
      </w:r>
      <w:r w:rsidRPr="00292458">
        <w:rPr>
          <w:lang w:val="el-GR"/>
        </w:rPr>
        <w:t>και το</w:t>
      </w:r>
      <w:r w:rsidRPr="00B75D56">
        <w:rPr>
          <w:lang w:val="el-GR"/>
        </w:rPr>
        <w:t xml:space="preserve"> </w:t>
      </w:r>
      <w:r w:rsidRPr="00292458">
        <w:rPr>
          <w:lang w:val="el-GR"/>
        </w:rPr>
        <w:t>όφελος</w:t>
      </w:r>
      <w:r w:rsidRPr="00B75D56">
        <w:rPr>
          <w:lang w:val="el-GR"/>
        </w:rPr>
        <w:t xml:space="preserve"> </w:t>
      </w:r>
      <w:r w:rsidRPr="00292458">
        <w:rPr>
          <w:lang w:val="el-GR"/>
        </w:rPr>
        <w:t>δεν</w:t>
      </w:r>
      <w:r w:rsidRPr="00B75D56">
        <w:rPr>
          <w:lang w:val="el-GR"/>
        </w:rPr>
        <w:t xml:space="preserve"> </w:t>
      </w:r>
      <w:r w:rsidRPr="00292458">
        <w:rPr>
          <w:lang w:val="el-GR"/>
        </w:rPr>
        <w:t>έχουν τεκμηριωθεί σε</w:t>
      </w:r>
      <w:r w:rsidRPr="00B75D56">
        <w:rPr>
          <w:lang w:val="el-GR"/>
        </w:rPr>
        <w:t xml:space="preserve"> </w:t>
      </w:r>
      <w:r w:rsidRPr="00292458">
        <w:rPr>
          <w:lang w:val="el-GR"/>
        </w:rPr>
        <w:t>αυτούς τους πληθυσμούς ασθενών</w:t>
      </w:r>
      <w:r w:rsidR="00803152" w:rsidRPr="00803152">
        <w:rPr>
          <w:lang w:val="el-GR"/>
        </w:rPr>
        <w:t>.</w:t>
      </w:r>
      <w:r w:rsidR="00803152" w:rsidRPr="00803152">
        <w:rPr>
          <w:lang w:val="el-GR"/>
        </w:rPr>
        <w:br/>
      </w:r>
    </w:p>
    <w:p w14:paraId="27CBDA68" w14:textId="77777777" w:rsidR="00D77969" w:rsidRPr="00C106AB" w:rsidRDefault="00BB7805" w:rsidP="00A12B2F">
      <w:pPr>
        <w:rPr>
          <w:lang w:val="el-GR"/>
        </w:rPr>
      </w:pPr>
      <w:r w:rsidRPr="00BB7805">
        <w:rPr>
          <w:lang w:val="el-GR"/>
        </w:rPr>
        <w:t xml:space="preserve"> </w:t>
      </w:r>
      <w:r w:rsidR="00D96651">
        <w:rPr>
          <w:lang w:val="el-GR"/>
        </w:rPr>
        <w:t>Ν</w:t>
      </w:r>
      <w:r w:rsidR="00D77969">
        <w:rPr>
          <w:lang w:val="el-GR"/>
        </w:rPr>
        <w:t xml:space="preserve">έκρωση του </w:t>
      </w:r>
      <w:r w:rsidR="00D77969" w:rsidRPr="00D3217D">
        <w:rPr>
          <w:lang w:val="el-GR"/>
        </w:rPr>
        <w:t>ο</w:t>
      </w:r>
      <w:r w:rsidR="00D77969" w:rsidRPr="00CC5463">
        <w:rPr>
          <w:lang w:val="el-GR"/>
        </w:rPr>
        <w:t>στ</w:t>
      </w:r>
      <w:r w:rsidR="00742765">
        <w:rPr>
          <w:lang w:val="el-GR"/>
        </w:rPr>
        <w:t xml:space="preserve">ικού </w:t>
      </w:r>
      <w:r w:rsidR="00D77969" w:rsidRPr="00CC5463">
        <w:rPr>
          <w:lang w:val="el-GR"/>
        </w:rPr>
        <w:t>ιστού</w:t>
      </w:r>
      <w:r w:rsidR="00D77969">
        <w:rPr>
          <w:lang w:val="el-GR"/>
        </w:rPr>
        <w:t xml:space="preserve"> (οστεονέκρωση) σ</w:t>
      </w:r>
      <w:r w:rsidR="00742765">
        <w:rPr>
          <w:lang w:val="el-GR"/>
        </w:rPr>
        <w:t>ε</w:t>
      </w:r>
      <w:r w:rsidR="00D77969">
        <w:rPr>
          <w:lang w:val="el-GR"/>
        </w:rPr>
        <w:t xml:space="preserve"> οστά</w:t>
      </w:r>
      <w:r w:rsidR="00742765">
        <w:rPr>
          <w:lang w:val="el-GR"/>
        </w:rPr>
        <w:t xml:space="preserve"> εκτός</w:t>
      </w:r>
      <w:r w:rsidR="00D77969">
        <w:rPr>
          <w:lang w:val="el-GR"/>
        </w:rPr>
        <w:t xml:space="preserve">  τη</w:t>
      </w:r>
      <w:r w:rsidR="00742765">
        <w:rPr>
          <w:lang w:val="el-GR"/>
        </w:rPr>
        <w:t>ς</w:t>
      </w:r>
      <w:r w:rsidR="00D77969">
        <w:rPr>
          <w:lang w:val="el-GR"/>
        </w:rPr>
        <w:t xml:space="preserve"> γνάθο</w:t>
      </w:r>
      <w:r w:rsidR="00742765">
        <w:rPr>
          <w:lang w:val="el-GR"/>
        </w:rPr>
        <w:t>υ</w:t>
      </w:r>
      <w:r w:rsidR="00D77969">
        <w:rPr>
          <w:lang w:val="el-GR"/>
        </w:rPr>
        <w:t>, έχ</w:t>
      </w:r>
      <w:r w:rsidR="00D96651">
        <w:rPr>
          <w:lang w:val="el-GR"/>
        </w:rPr>
        <w:t>ει</w:t>
      </w:r>
      <w:r w:rsidR="00D77969">
        <w:rPr>
          <w:lang w:val="el-GR"/>
        </w:rPr>
        <w:t xml:space="preserve"> αναφερθεί σε ασθενείς κάτω των 18 ετών</w:t>
      </w:r>
      <w:r w:rsidR="00062DC8">
        <w:rPr>
          <w:lang w:val="el-GR"/>
        </w:rPr>
        <w:t>,</w:t>
      </w:r>
      <w:r w:rsidR="00062DC8" w:rsidRPr="00062DC8">
        <w:rPr>
          <w:lang w:val="el-GR"/>
        </w:rPr>
        <w:t xml:space="preserve"> </w:t>
      </w:r>
      <w:r w:rsidR="00C106AB">
        <w:rPr>
          <w:lang w:val="el-GR"/>
        </w:rPr>
        <w:t>που</w:t>
      </w:r>
      <w:r w:rsidR="00D77969">
        <w:rPr>
          <w:lang w:val="el-GR"/>
        </w:rPr>
        <w:t xml:space="preserve"> </w:t>
      </w:r>
      <w:r w:rsidR="00974C8D">
        <w:rPr>
          <w:lang w:val="el-GR"/>
        </w:rPr>
        <w:t xml:space="preserve">λάμβαναν </w:t>
      </w:r>
      <w:r w:rsidR="00D77969">
        <w:rPr>
          <w:lang w:val="el-GR"/>
        </w:rPr>
        <w:t xml:space="preserve">θεραπεία με </w:t>
      </w:r>
      <w:r w:rsidR="00D77969">
        <w:t>Avastin</w:t>
      </w:r>
      <w:r w:rsidR="00D77969">
        <w:rPr>
          <w:lang w:val="el-GR"/>
        </w:rPr>
        <w:t>.</w:t>
      </w:r>
      <w:r w:rsidR="00C106AB" w:rsidRPr="00C106AB">
        <w:rPr>
          <w:lang w:val="el-GR"/>
        </w:rPr>
        <w:t xml:space="preserve"> </w:t>
      </w:r>
    </w:p>
    <w:p w14:paraId="52869BB3" w14:textId="77777777" w:rsidR="00803152" w:rsidRDefault="00803152" w:rsidP="00A12B2F">
      <w:pPr>
        <w:rPr>
          <w:lang w:val="el-GR"/>
        </w:rPr>
      </w:pPr>
    </w:p>
    <w:p w14:paraId="11100CA7" w14:textId="77777777" w:rsidR="0005265B" w:rsidRPr="003B718C" w:rsidRDefault="00A12B2F" w:rsidP="00A12B2F">
      <w:pPr>
        <w:rPr>
          <w:lang w:val="el-GR"/>
        </w:rPr>
      </w:pPr>
      <w:r w:rsidRPr="00C03616">
        <w:rPr>
          <w:b/>
          <w:lang w:val="el-GR"/>
        </w:rPr>
        <w:t xml:space="preserve">Άλλα φάρμακα και </w:t>
      </w:r>
      <w:r w:rsidR="00A7291A" w:rsidRPr="00C03616">
        <w:rPr>
          <w:rStyle w:val="Emphasis"/>
          <w:b/>
          <w:bCs/>
          <w:i w:val="0"/>
          <w:color w:val="000000"/>
          <w:szCs w:val="22"/>
          <w:lang w:val="en-GB"/>
        </w:rPr>
        <w:t>Avastin</w:t>
      </w:r>
      <w:r w:rsidRPr="00C03616">
        <w:rPr>
          <w:lang w:val="el-GR"/>
        </w:rPr>
        <w:br/>
        <w:t xml:space="preserve">Παρακαλούμε </w:t>
      </w:r>
      <w:r w:rsidR="006B723A" w:rsidRPr="00C03616">
        <w:rPr>
          <w:lang w:val="el-GR"/>
        </w:rPr>
        <w:t xml:space="preserve">ενημερώστε το </w:t>
      </w:r>
      <w:r w:rsidRPr="00C03616">
        <w:rPr>
          <w:lang w:val="el-GR"/>
        </w:rPr>
        <w:t xml:space="preserve">γιατρό ή το φαρμακοποιό σας ή τη νοσηλεύτρια σας αν παίρνετε ή έχετε πάρει πρόσφατα ή </w:t>
      </w:r>
      <w:r w:rsidR="00613FA9" w:rsidRPr="00C03616">
        <w:rPr>
          <w:lang w:val="el-GR"/>
        </w:rPr>
        <w:t xml:space="preserve"> μπορεί</w:t>
      </w:r>
      <w:r w:rsidRPr="00C03616">
        <w:rPr>
          <w:lang w:val="el-GR"/>
        </w:rPr>
        <w:t xml:space="preserve"> να λάβετε οποιαδήποτε άλλα φάρμακα.</w:t>
      </w:r>
      <w:r w:rsidRPr="00C03616">
        <w:rPr>
          <w:lang w:val="el-GR"/>
        </w:rPr>
        <w:br/>
      </w:r>
    </w:p>
    <w:p w14:paraId="2FC2285A" w14:textId="77777777" w:rsidR="0005265B" w:rsidRPr="003B718C" w:rsidRDefault="00A12B2F" w:rsidP="00A12B2F">
      <w:pPr>
        <w:rPr>
          <w:lang w:val="el-GR"/>
        </w:rPr>
      </w:pPr>
      <w:r w:rsidRPr="00C03616">
        <w:rPr>
          <w:lang w:val="el-GR"/>
        </w:rPr>
        <w:t xml:space="preserve">Συνδυασμοί του </w:t>
      </w:r>
      <w:r w:rsidR="00503ACA" w:rsidRPr="00C03616">
        <w:t>Avastin</w:t>
      </w:r>
      <w:r w:rsidR="00A7291A" w:rsidRPr="00C03616">
        <w:rPr>
          <w:lang w:val="el-GR"/>
        </w:rPr>
        <w:t xml:space="preserve"> με </w:t>
      </w:r>
      <w:r w:rsidR="00767B13">
        <w:rPr>
          <w:lang w:val="el-GR"/>
        </w:rPr>
        <w:t xml:space="preserve">ένα </w:t>
      </w:r>
      <w:r w:rsidR="00A7291A" w:rsidRPr="00C03616">
        <w:rPr>
          <w:lang w:val="el-GR"/>
        </w:rPr>
        <w:t>άλλ</w:t>
      </w:r>
      <w:r w:rsidR="00767B13">
        <w:rPr>
          <w:lang w:val="el-GR"/>
        </w:rPr>
        <w:t>ο</w:t>
      </w:r>
      <w:r w:rsidR="00A7291A" w:rsidRPr="00C03616">
        <w:rPr>
          <w:lang w:val="el-GR"/>
        </w:rPr>
        <w:t xml:space="preserve"> φάρμακ</w:t>
      </w:r>
      <w:r w:rsidR="00767B13">
        <w:rPr>
          <w:lang w:val="el-GR"/>
        </w:rPr>
        <w:t>ο</w:t>
      </w:r>
      <w:r w:rsidRPr="00C03616">
        <w:rPr>
          <w:lang w:val="el-GR"/>
        </w:rPr>
        <w:t xml:space="preserve">, </w:t>
      </w:r>
      <w:r w:rsidR="006B3015">
        <w:rPr>
          <w:lang w:val="el-GR"/>
        </w:rPr>
        <w:t>που ονομάζεται</w:t>
      </w:r>
      <w:r w:rsidR="00613FA9" w:rsidRPr="00C03616">
        <w:rPr>
          <w:lang w:val="el-GR"/>
        </w:rPr>
        <w:t xml:space="preserve"> </w:t>
      </w:r>
      <w:r w:rsidR="00503ACA" w:rsidRPr="00C03616">
        <w:t>sunitinib</w:t>
      </w:r>
      <w:r w:rsidRPr="00C03616">
        <w:rPr>
          <w:lang w:val="el-GR"/>
        </w:rPr>
        <w:t xml:space="preserve"> </w:t>
      </w:r>
      <w:r w:rsidR="00503ACA" w:rsidRPr="00C03616">
        <w:t>malate</w:t>
      </w:r>
      <w:r w:rsidR="00613FA9" w:rsidRPr="00C03616">
        <w:rPr>
          <w:lang w:val="el-GR"/>
        </w:rPr>
        <w:t xml:space="preserve"> (συνταγογραφείται</w:t>
      </w:r>
      <w:r w:rsidRPr="00C03616">
        <w:rPr>
          <w:lang w:val="el-GR"/>
        </w:rPr>
        <w:t xml:space="preserve"> για καρκίνο</w:t>
      </w:r>
      <w:r w:rsidR="00613FA9" w:rsidRPr="00C03616">
        <w:rPr>
          <w:lang w:val="el-GR"/>
        </w:rPr>
        <w:t xml:space="preserve"> νεφρού και</w:t>
      </w:r>
      <w:r w:rsidRPr="00C03616">
        <w:rPr>
          <w:lang w:val="el-GR"/>
        </w:rPr>
        <w:t xml:space="preserve"> του γαστρεντερικού), μπορεί να</w:t>
      </w:r>
      <w:r w:rsidR="00613FA9" w:rsidRPr="00C03616">
        <w:rPr>
          <w:lang w:val="el-GR"/>
        </w:rPr>
        <w:t xml:space="preserve"> προκαλέσ</w:t>
      </w:r>
      <w:r w:rsidR="00767B13">
        <w:rPr>
          <w:lang w:val="el-GR"/>
        </w:rPr>
        <w:t>ουν</w:t>
      </w:r>
      <w:r w:rsidR="00613FA9" w:rsidRPr="00C03616">
        <w:rPr>
          <w:lang w:val="el-GR"/>
        </w:rPr>
        <w:t xml:space="preserve"> σοβαρές ανεπιθύμητες ενέργειες</w:t>
      </w:r>
      <w:r w:rsidRPr="00C03616">
        <w:rPr>
          <w:lang w:val="el-GR"/>
        </w:rPr>
        <w:t>. Συζητήστε με το γιατρό σας για να βεβαιωθείτε ότι δεν συνδυάζονται αυτά</w:t>
      </w:r>
      <w:r w:rsidR="00BB23D3" w:rsidRPr="00C03616">
        <w:rPr>
          <w:lang w:val="el-GR"/>
        </w:rPr>
        <w:t xml:space="preserve"> τα φάρμακα</w:t>
      </w:r>
      <w:r w:rsidRPr="00C03616">
        <w:rPr>
          <w:lang w:val="el-GR"/>
        </w:rPr>
        <w:t>.</w:t>
      </w:r>
      <w:r w:rsidRPr="00C03616">
        <w:rPr>
          <w:lang w:val="el-GR"/>
        </w:rPr>
        <w:br/>
      </w:r>
    </w:p>
    <w:p w14:paraId="4692DBB0" w14:textId="77777777" w:rsidR="00A12B2F" w:rsidRPr="00C03616" w:rsidRDefault="00A12B2F" w:rsidP="00A12B2F">
      <w:pPr>
        <w:rPr>
          <w:lang w:val="el-GR"/>
        </w:rPr>
      </w:pPr>
      <w:r w:rsidRPr="00C03616">
        <w:rPr>
          <w:lang w:val="el-GR"/>
        </w:rPr>
        <w:t xml:space="preserve">Ενημερώστε το γιατρό σας εάν χρησιμοποιείτε </w:t>
      </w:r>
      <w:r w:rsidR="00BB23D3" w:rsidRPr="00C03616">
        <w:rPr>
          <w:lang w:val="el-GR"/>
        </w:rPr>
        <w:t xml:space="preserve">θεραπείες με βάση </w:t>
      </w:r>
      <w:r w:rsidRPr="00C03616">
        <w:rPr>
          <w:lang w:val="el-GR"/>
        </w:rPr>
        <w:t xml:space="preserve">την πλατίνα ή </w:t>
      </w:r>
      <w:r w:rsidR="00BB23D3" w:rsidRPr="00C03616">
        <w:rPr>
          <w:lang w:val="el-GR"/>
        </w:rPr>
        <w:t xml:space="preserve">την </w:t>
      </w:r>
      <w:r w:rsidRPr="00C03616">
        <w:rPr>
          <w:lang w:val="el-GR"/>
        </w:rPr>
        <w:t xml:space="preserve">ταξάνη </w:t>
      </w:r>
      <w:r w:rsidR="008F2162" w:rsidRPr="00C03616">
        <w:rPr>
          <w:lang w:val="el-GR"/>
        </w:rPr>
        <w:t>για το</w:t>
      </w:r>
      <w:r w:rsidR="00BB23D3" w:rsidRPr="00C03616">
        <w:rPr>
          <w:lang w:val="el-GR"/>
        </w:rPr>
        <w:t xml:space="preserve">ν </w:t>
      </w:r>
      <w:r w:rsidR="00767B13">
        <w:rPr>
          <w:lang w:val="el-GR"/>
        </w:rPr>
        <w:t xml:space="preserve">καρκίνο του </w:t>
      </w:r>
      <w:r w:rsidR="00BB23D3" w:rsidRPr="00C03616">
        <w:rPr>
          <w:lang w:val="el-GR"/>
        </w:rPr>
        <w:t xml:space="preserve">πνεύμονα </w:t>
      </w:r>
      <w:r w:rsidRPr="00C03616">
        <w:rPr>
          <w:lang w:val="el-GR"/>
        </w:rPr>
        <w:t xml:space="preserve">ή </w:t>
      </w:r>
      <w:r w:rsidR="00767B13">
        <w:rPr>
          <w:lang w:val="el-GR"/>
        </w:rPr>
        <w:t xml:space="preserve">τον </w:t>
      </w:r>
      <w:r w:rsidRPr="00C03616">
        <w:rPr>
          <w:lang w:val="el-GR"/>
        </w:rPr>
        <w:t xml:space="preserve">μεταστατικό καρκίνο του μαστού. Αυτές οι θεραπείες σε συνδυασμό με </w:t>
      </w:r>
      <w:r w:rsidR="00503ACA" w:rsidRPr="00C03616">
        <w:t>Avastin</w:t>
      </w:r>
      <w:r w:rsidRPr="00C03616">
        <w:rPr>
          <w:lang w:val="el-GR"/>
        </w:rPr>
        <w:t xml:space="preserve"> μπορεί να αυξ</w:t>
      </w:r>
      <w:r w:rsidR="00BB23D3" w:rsidRPr="00C03616">
        <w:rPr>
          <w:lang w:val="el-GR"/>
        </w:rPr>
        <w:t>ήσ</w:t>
      </w:r>
      <w:r w:rsidR="00310D8F" w:rsidRPr="00C03616">
        <w:rPr>
          <w:lang w:val="el-GR"/>
        </w:rPr>
        <w:t>ουν</w:t>
      </w:r>
      <w:r w:rsidR="00BB23D3" w:rsidRPr="00C03616">
        <w:rPr>
          <w:lang w:val="el-GR"/>
        </w:rPr>
        <w:t xml:space="preserve"> τον κίνδυνο σοβαρών ανεπιθύμητων ενεργειών</w:t>
      </w:r>
      <w:r w:rsidRPr="00C03616">
        <w:rPr>
          <w:lang w:val="el-GR"/>
        </w:rPr>
        <w:t>.</w:t>
      </w:r>
    </w:p>
    <w:p w14:paraId="0B02C45C" w14:textId="77777777" w:rsidR="00776D88" w:rsidRPr="00C03616" w:rsidRDefault="00776D88" w:rsidP="00FF2002">
      <w:pPr>
        <w:keepNext/>
        <w:rPr>
          <w:lang w:val="el-GR"/>
        </w:rPr>
      </w:pPr>
    </w:p>
    <w:p w14:paraId="0433B399" w14:textId="77777777" w:rsidR="00776D88" w:rsidRPr="00C03616" w:rsidRDefault="00776D88" w:rsidP="00FF2002">
      <w:pPr>
        <w:keepNext/>
        <w:rPr>
          <w:lang w:val="el-GR"/>
        </w:rPr>
      </w:pPr>
      <w:r w:rsidRPr="00C03616">
        <w:rPr>
          <w:lang w:val="el-GR"/>
        </w:rPr>
        <w:t>Παρακαλείστε να πείτε στο γιατρό σας εάν έχετε πρόσφατα λάβει ή λαμβάνετε ακτινοθεραπεία.</w:t>
      </w:r>
    </w:p>
    <w:p w14:paraId="4E7DB492" w14:textId="77777777" w:rsidR="00776D88" w:rsidRPr="00C03616" w:rsidRDefault="00776D88" w:rsidP="00FF2002">
      <w:pPr>
        <w:keepNext/>
        <w:rPr>
          <w:lang w:val="el-GR"/>
        </w:rPr>
      </w:pPr>
    </w:p>
    <w:p w14:paraId="47852386" w14:textId="77777777" w:rsidR="00776D88" w:rsidRPr="00C03616" w:rsidRDefault="00776D88" w:rsidP="00776D88">
      <w:pPr>
        <w:rPr>
          <w:b/>
          <w:lang w:val="el-GR"/>
        </w:rPr>
      </w:pPr>
      <w:r w:rsidRPr="00C03616">
        <w:rPr>
          <w:b/>
          <w:lang w:val="el-GR"/>
        </w:rPr>
        <w:t>Κύηση</w:t>
      </w:r>
      <w:r w:rsidR="00BB23D3" w:rsidRPr="00C03616">
        <w:rPr>
          <w:b/>
          <w:lang w:val="el-GR"/>
        </w:rPr>
        <w:t xml:space="preserve">, </w:t>
      </w:r>
      <w:r w:rsidRPr="00C03616">
        <w:rPr>
          <w:b/>
          <w:lang w:val="el-GR"/>
        </w:rPr>
        <w:t>θηλασμός</w:t>
      </w:r>
      <w:r w:rsidR="00BB23D3" w:rsidRPr="00C03616">
        <w:rPr>
          <w:b/>
          <w:lang w:val="el-GR"/>
        </w:rPr>
        <w:t xml:space="preserve"> και γονιμότητα</w:t>
      </w:r>
    </w:p>
    <w:p w14:paraId="59B0A764" w14:textId="77777777" w:rsidR="00776D88" w:rsidRPr="00C03616" w:rsidRDefault="00776D88" w:rsidP="00776D88">
      <w:pPr>
        <w:rPr>
          <w:lang w:val="el-GR"/>
        </w:rPr>
      </w:pPr>
      <w:r w:rsidRPr="00C03616">
        <w:rPr>
          <w:lang w:val="el-GR"/>
        </w:rPr>
        <w:t xml:space="preserve">Δεν πρέπει να χρησιμοποιείτε αυτό το φάρμακο εάν είστε έγκυος. Το Avastin μπορεί να βλάψει το έμβρυο, καθώς μπορεί να σταματήσει το σχηματισμό νέων αιμοφόρων αγγείων. Ο γιατρός σας θα πρέπει να σας συμβουλεύσει για τη χρήση αντισύλληψης κατά τη διάρκεια της θεραπείας με Avastin και για 6 μήνες τουλάχιστον μετά την τελευταία δόση </w:t>
      </w:r>
      <w:r w:rsidR="00BB23D3" w:rsidRPr="00C03616">
        <w:rPr>
          <w:lang w:val="el-GR"/>
        </w:rPr>
        <w:t xml:space="preserve">του </w:t>
      </w:r>
      <w:r w:rsidRPr="00C03616">
        <w:rPr>
          <w:lang w:val="el-GR"/>
        </w:rPr>
        <w:t>Avastin.</w:t>
      </w:r>
    </w:p>
    <w:p w14:paraId="69128DC1" w14:textId="77777777" w:rsidR="00776D88" w:rsidRPr="00C03616" w:rsidRDefault="00776D88" w:rsidP="00776D88">
      <w:pPr>
        <w:rPr>
          <w:lang w:val="el-GR"/>
        </w:rPr>
      </w:pPr>
    </w:p>
    <w:p w14:paraId="07D50A92" w14:textId="77777777" w:rsidR="00776D88" w:rsidRPr="00C03616" w:rsidRDefault="00776D88" w:rsidP="00776D88">
      <w:pPr>
        <w:rPr>
          <w:lang w:val="el-GR"/>
        </w:rPr>
      </w:pPr>
      <w:r w:rsidRPr="00C03616">
        <w:rPr>
          <w:lang w:val="el-GR"/>
        </w:rPr>
        <w:t>Eνημερώστε άμεσα το γιατρό σας σε περίπτωση που είστε έγκυος, μείνατε έγκυος κατά τη διάρκεια της θεραπείας ή σχεδιάζετε να μείνετε έγκυος προσεχώς.</w:t>
      </w:r>
      <w:r w:rsidR="00BB23D3" w:rsidRPr="00C03616">
        <w:rPr>
          <w:rFonts w:ascii="Arial" w:hAnsi="Arial" w:cs="Arial"/>
          <w:color w:val="333333"/>
          <w:lang w:val="el-GR"/>
        </w:rPr>
        <w:t xml:space="preserve"> </w:t>
      </w:r>
    </w:p>
    <w:p w14:paraId="13033445" w14:textId="77777777" w:rsidR="00776D88" w:rsidRPr="00C03616" w:rsidRDefault="00776D88" w:rsidP="00776D88">
      <w:pPr>
        <w:rPr>
          <w:lang w:val="el-GR"/>
        </w:rPr>
      </w:pPr>
    </w:p>
    <w:p w14:paraId="7CF8FB80" w14:textId="77777777" w:rsidR="00776D88" w:rsidRPr="00C03616" w:rsidRDefault="00776D88" w:rsidP="00776D88">
      <w:pPr>
        <w:rPr>
          <w:lang w:val="el-GR"/>
        </w:rPr>
      </w:pPr>
      <w:r w:rsidRPr="00C03616">
        <w:rPr>
          <w:lang w:val="el-GR"/>
        </w:rPr>
        <w:t>Δεν πρέπει να θηλάζετε το βρέφος σας κατά τη διάρκεια θεραπείας με Avastin και για 6 μήνες τουλάχιστον μετά την τελευταία δόση Avastin, καθώς το Avastin μπορεί να επηρεάσει την ανάπτυξη του βρέφους σας.</w:t>
      </w:r>
    </w:p>
    <w:p w14:paraId="76D565CB" w14:textId="77777777" w:rsidR="00776D88" w:rsidRDefault="00776D88" w:rsidP="00776D88">
      <w:pPr>
        <w:rPr>
          <w:lang w:val="el-GR"/>
        </w:rPr>
      </w:pPr>
    </w:p>
    <w:p w14:paraId="73AF062B" w14:textId="77777777" w:rsidR="006B3015" w:rsidRDefault="006B3015" w:rsidP="00776D88">
      <w:pPr>
        <w:rPr>
          <w:lang w:val="el-GR"/>
        </w:rPr>
      </w:pPr>
      <w:r w:rsidRPr="00C03616">
        <w:rPr>
          <w:lang w:val="el-GR"/>
        </w:rPr>
        <w:t xml:space="preserve">Το </w:t>
      </w:r>
      <w:r w:rsidRPr="00C03616">
        <w:t>Avastin</w:t>
      </w:r>
      <w:r w:rsidRPr="00C03616">
        <w:rPr>
          <w:lang w:val="el-GR"/>
        </w:rPr>
        <w:t xml:space="preserve"> μπορεί να επηρεάσει τη γυναικεία γονιμότητα. Παρακαλούμε συμβουλευτείτε το γιατρό σας για περισσότερες πληροφορίες</w:t>
      </w:r>
      <w:r>
        <w:rPr>
          <w:lang w:val="el-GR"/>
        </w:rPr>
        <w:t>.</w:t>
      </w:r>
    </w:p>
    <w:p w14:paraId="1C8C8F57" w14:textId="77777777" w:rsidR="006B3015" w:rsidRPr="00C03616" w:rsidRDefault="006B3015" w:rsidP="00776D88">
      <w:pPr>
        <w:rPr>
          <w:lang w:val="el-GR"/>
        </w:rPr>
      </w:pPr>
    </w:p>
    <w:p w14:paraId="5763CFDA" w14:textId="77777777" w:rsidR="00776D88" w:rsidRPr="00C03616" w:rsidRDefault="00776D88" w:rsidP="00776D88">
      <w:pPr>
        <w:rPr>
          <w:lang w:val="el-GR"/>
        </w:rPr>
      </w:pPr>
      <w:r w:rsidRPr="00C03616">
        <w:rPr>
          <w:lang w:val="el-GR"/>
        </w:rPr>
        <w:t>Ζητήστε τη συμβουλή του γιατρού</w:t>
      </w:r>
      <w:r w:rsidR="00BB23D3" w:rsidRPr="00C03616">
        <w:rPr>
          <w:lang w:val="el-GR"/>
        </w:rPr>
        <w:t>,</w:t>
      </w:r>
      <w:r w:rsidR="008F2162" w:rsidRPr="00C03616">
        <w:rPr>
          <w:lang w:val="el-GR"/>
        </w:rPr>
        <w:t xml:space="preserve"> </w:t>
      </w:r>
      <w:r w:rsidRPr="00C03616">
        <w:rPr>
          <w:lang w:val="el-GR"/>
        </w:rPr>
        <w:t>του φαρμακοποιού</w:t>
      </w:r>
      <w:r w:rsidR="00BB23D3" w:rsidRPr="00C03616">
        <w:rPr>
          <w:lang w:val="el-GR"/>
        </w:rPr>
        <w:t xml:space="preserve"> ή του νοσοκόμου</w:t>
      </w:r>
      <w:r w:rsidRPr="00C03616">
        <w:rPr>
          <w:lang w:val="el-GR"/>
        </w:rPr>
        <w:t xml:space="preserve"> σας </w:t>
      </w:r>
      <w:r w:rsidR="00FF63BC" w:rsidRPr="00C03616">
        <w:rPr>
          <w:lang w:val="el-GR"/>
        </w:rPr>
        <w:t>πρ</w:t>
      </w:r>
      <w:r w:rsidR="00FF63BC">
        <w:rPr>
          <w:lang w:val="el-GR"/>
        </w:rPr>
        <w:t>ιν</w:t>
      </w:r>
      <w:r w:rsidR="00FF63BC" w:rsidRPr="00C03616">
        <w:rPr>
          <w:lang w:val="el-GR"/>
        </w:rPr>
        <w:t xml:space="preserve"> </w:t>
      </w:r>
      <w:r w:rsidRPr="00C03616">
        <w:rPr>
          <w:lang w:val="el-GR"/>
        </w:rPr>
        <w:t>πάρετε οποιοδήποτε φάρμακο.</w:t>
      </w:r>
    </w:p>
    <w:p w14:paraId="2B29B078" w14:textId="77777777" w:rsidR="00776D88" w:rsidRPr="00C03616" w:rsidRDefault="00776D88" w:rsidP="00776D88">
      <w:pPr>
        <w:rPr>
          <w:lang w:val="el-GR"/>
        </w:rPr>
      </w:pPr>
    </w:p>
    <w:p w14:paraId="7963B000" w14:textId="77777777" w:rsidR="00776D88" w:rsidRPr="00C03616" w:rsidRDefault="00776D88" w:rsidP="00793EE2">
      <w:pPr>
        <w:keepNext/>
        <w:keepLines/>
        <w:rPr>
          <w:lang w:val="el-GR"/>
        </w:rPr>
      </w:pPr>
      <w:r w:rsidRPr="00C03616">
        <w:rPr>
          <w:b/>
          <w:lang w:val="el-GR"/>
        </w:rPr>
        <w:lastRenderedPageBreak/>
        <w:t xml:space="preserve">Οδήγηση και χειρισμός </w:t>
      </w:r>
      <w:r w:rsidR="00FF63BC" w:rsidRPr="00C03616">
        <w:rPr>
          <w:b/>
          <w:lang w:val="el-GR"/>
        </w:rPr>
        <w:t>μηχαν</w:t>
      </w:r>
      <w:r w:rsidR="00FF63BC">
        <w:rPr>
          <w:b/>
          <w:lang w:val="el-GR"/>
        </w:rPr>
        <w:t>ημάτων</w:t>
      </w:r>
    </w:p>
    <w:p w14:paraId="0063E9FD" w14:textId="77777777" w:rsidR="00776D88" w:rsidRPr="006B3015" w:rsidRDefault="00776D88" w:rsidP="00793EE2">
      <w:pPr>
        <w:keepNext/>
        <w:keepLines/>
        <w:rPr>
          <w:lang w:val="el-GR"/>
        </w:rPr>
      </w:pPr>
      <w:r w:rsidRPr="00C03616">
        <w:rPr>
          <w:lang w:val="el-GR"/>
        </w:rPr>
        <w:t xml:space="preserve">Το Avastin δεν έχει </w:t>
      </w:r>
      <w:r w:rsidR="00BB23D3" w:rsidRPr="00C03616">
        <w:rPr>
          <w:lang w:val="el-GR"/>
        </w:rPr>
        <w:t>δείξει</w:t>
      </w:r>
      <w:r w:rsidRPr="00C03616">
        <w:rPr>
          <w:lang w:val="el-GR"/>
        </w:rPr>
        <w:t xml:space="preserve"> ότι </w:t>
      </w:r>
      <w:r w:rsidR="006B3015">
        <w:rPr>
          <w:lang w:val="el-GR"/>
        </w:rPr>
        <w:t xml:space="preserve">μειώνει </w:t>
      </w:r>
      <w:r w:rsidRPr="00C03616">
        <w:rPr>
          <w:lang w:val="el-GR"/>
        </w:rPr>
        <w:t>την ικανότητά σας για οδήγηση ή χρήση εργαλείων ή μηχανών.</w:t>
      </w:r>
      <w:r w:rsidR="006B3015">
        <w:rPr>
          <w:lang w:val="el-GR"/>
        </w:rPr>
        <w:t xml:space="preserve"> </w:t>
      </w:r>
      <w:r w:rsidR="006B3015" w:rsidRPr="006B3015">
        <w:rPr>
          <w:lang w:val="el-GR"/>
        </w:rPr>
        <w:t xml:space="preserve">Ωστόσο, </w:t>
      </w:r>
      <w:r w:rsidR="00803152" w:rsidRPr="00281C3D">
        <w:rPr>
          <w:lang w:val="el-GR"/>
        </w:rPr>
        <w:t>έχουν αναφερθεί</w:t>
      </w:r>
      <w:r w:rsidR="00803152" w:rsidRPr="00803152">
        <w:rPr>
          <w:lang w:val="el-GR"/>
        </w:rPr>
        <w:t xml:space="preserve"> </w:t>
      </w:r>
      <w:r w:rsidR="006B3015" w:rsidRPr="006B3015">
        <w:rPr>
          <w:lang w:val="el-GR"/>
        </w:rPr>
        <w:t xml:space="preserve">υπνηλία και λιποθυμία με τη χρήση του </w:t>
      </w:r>
      <w:r w:rsidR="006B3015" w:rsidRPr="006B3015">
        <w:t>Avastin</w:t>
      </w:r>
      <w:r w:rsidR="006B3015" w:rsidRPr="006B3015">
        <w:rPr>
          <w:lang w:val="el-GR"/>
        </w:rPr>
        <w:t xml:space="preserve">. Εάν αντιμετωπίζετε συμπτώματα που επηρεάζουν την όραση ή τη συγκέντρωσή σας, ή την ικανότητά σας να αντιδράτε, μην οδηγείτε </w:t>
      </w:r>
      <w:r w:rsidR="00C32449" w:rsidRPr="00C32449">
        <w:rPr>
          <w:lang w:val="el-GR"/>
        </w:rPr>
        <w:t xml:space="preserve">και </w:t>
      </w:r>
      <w:r w:rsidR="00C32449">
        <w:rPr>
          <w:lang w:val="el-GR"/>
        </w:rPr>
        <w:t>μην</w:t>
      </w:r>
      <w:r w:rsidR="006B3015" w:rsidRPr="006B3015">
        <w:rPr>
          <w:lang w:val="el-GR"/>
        </w:rPr>
        <w:t xml:space="preserve"> χρησιμοποιείτε </w:t>
      </w:r>
      <w:r w:rsidR="00FF63BC" w:rsidRPr="006B3015">
        <w:rPr>
          <w:lang w:val="el-GR"/>
        </w:rPr>
        <w:t>μηχαν</w:t>
      </w:r>
      <w:r w:rsidR="00FF63BC">
        <w:rPr>
          <w:lang w:val="el-GR"/>
        </w:rPr>
        <w:t>ήματα</w:t>
      </w:r>
      <w:r w:rsidR="00FF63BC" w:rsidRPr="006B3015">
        <w:rPr>
          <w:lang w:val="el-GR"/>
        </w:rPr>
        <w:t xml:space="preserve"> </w:t>
      </w:r>
      <w:r w:rsidR="006B3015" w:rsidRPr="006B3015">
        <w:rPr>
          <w:lang w:val="el-GR"/>
        </w:rPr>
        <w:t>μέχρι να εξαφανιστούν τα συμπτώματα</w:t>
      </w:r>
      <w:r w:rsidR="006B3015">
        <w:rPr>
          <w:lang w:val="el-GR"/>
        </w:rPr>
        <w:t>.</w:t>
      </w:r>
    </w:p>
    <w:p w14:paraId="1414374D" w14:textId="77777777" w:rsidR="00DB7BEE" w:rsidRDefault="00DB7BEE" w:rsidP="00793EE2">
      <w:pPr>
        <w:keepNext/>
        <w:keepLines/>
        <w:rPr>
          <w:lang w:val="el-GR"/>
        </w:rPr>
      </w:pPr>
    </w:p>
    <w:p w14:paraId="669A34C7" w14:textId="58EA6333" w:rsidR="00157B3C" w:rsidRPr="00157B3C" w:rsidRDefault="001B5D05" w:rsidP="00793EE2">
      <w:pPr>
        <w:keepNext/>
        <w:keepLines/>
        <w:rPr>
          <w:b/>
          <w:lang w:val="el-GR"/>
        </w:rPr>
      </w:pPr>
      <w:r>
        <w:rPr>
          <w:b/>
          <w:lang w:val="el-GR"/>
        </w:rPr>
        <w:t>Το</w:t>
      </w:r>
      <w:r w:rsidR="00157B3C" w:rsidRPr="00157B3C">
        <w:rPr>
          <w:b/>
          <w:lang w:val="el-GR"/>
        </w:rPr>
        <w:t xml:space="preserve"> Avastin</w:t>
      </w:r>
      <w:r>
        <w:rPr>
          <w:b/>
          <w:lang w:val="el-GR"/>
        </w:rPr>
        <w:t xml:space="preserve"> περιέχει νάτριο και πολυσορβικό 20</w:t>
      </w:r>
    </w:p>
    <w:p w14:paraId="44E79A27" w14:textId="6702756A" w:rsidR="00157B3C" w:rsidRDefault="00157B3C" w:rsidP="00157B3C">
      <w:pPr>
        <w:rPr>
          <w:lang w:val="el-GR"/>
        </w:rPr>
      </w:pPr>
      <w:r w:rsidRPr="00157B3C">
        <w:rPr>
          <w:lang w:val="el-GR"/>
        </w:rPr>
        <w:t xml:space="preserve">Αυτό το προϊόν περιέχει λιγότερο από 1 mmol νατρίου (23 mg) ανά φιαλίδιο, δηλ. είναι ουσιαστικά </w:t>
      </w:r>
      <w:r w:rsidR="00CF525A">
        <w:rPr>
          <w:lang w:val="el-GR"/>
        </w:rPr>
        <w:t>«</w:t>
      </w:r>
      <w:r w:rsidRPr="00157B3C">
        <w:rPr>
          <w:lang w:val="el-GR"/>
        </w:rPr>
        <w:t>ελεύθερο νατρίου</w:t>
      </w:r>
      <w:r w:rsidR="00CF525A">
        <w:rPr>
          <w:lang w:val="el-GR"/>
        </w:rPr>
        <w:t>»</w:t>
      </w:r>
      <w:r w:rsidRPr="00157B3C">
        <w:rPr>
          <w:lang w:val="el-GR"/>
        </w:rPr>
        <w:t>.</w:t>
      </w:r>
    </w:p>
    <w:p w14:paraId="645F5E63" w14:textId="41A8A1B2" w:rsidR="001B5D05" w:rsidRDefault="001B5D05" w:rsidP="00157B3C">
      <w:pPr>
        <w:rPr>
          <w:lang w:val="el-GR"/>
        </w:rPr>
      </w:pPr>
    </w:p>
    <w:p w14:paraId="0411B0C0" w14:textId="32EC7C09" w:rsidR="00776D88" w:rsidRPr="00D41104" w:rsidRDefault="001B5D05" w:rsidP="00776D88">
      <w:pPr>
        <w:rPr>
          <w:lang w:val="el-GR"/>
        </w:rPr>
      </w:pPr>
      <w:r>
        <w:rPr>
          <w:rStyle w:val="hps"/>
          <w:color w:val="000000"/>
          <w:szCs w:val="22"/>
          <w:lang w:val="el-GR"/>
        </w:rPr>
        <w:t xml:space="preserve">Αυτό το φάρμακο περιέχει 1,6 mg πολυσορβικού 20 σε κάθε φιαλίδιο των 100 mg/4 ml και 6,4 mg σε κάθε φιαλίδιο των 400 mg/16 ml που ισοδυναμεί με 0,4 mg/ml. Τα πολυσορβικά μπορεί να προκαλέσουν αλλεργικές αντιδράσεις. </w:t>
      </w:r>
      <w:r w:rsidRPr="001B5D05">
        <w:rPr>
          <w:rStyle w:val="hps"/>
          <w:color w:val="000000"/>
          <w:szCs w:val="22"/>
          <w:lang w:val="el-GR"/>
        </w:rPr>
        <w:t>Ενημερώστε το γιατρό σας εάν έχετε οποιαδήποτε γνωστή αλλεργία.</w:t>
      </w:r>
    </w:p>
    <w:p w14:paraId="35B65C6A" w14:textId="77777777" w:rsidR="000C7043" w:rsidRPr="00976E0F" w:rsidRDefault="000C7043" w:rsidP="00776D88">
      <w:pPr>
        <w:rPr>
          <w:ins w:id="323" w:author="TCS" w:date="2025-10-16T12:19:00Z"/>
          <w:lang w:val="el-GR"/>
          <w:rPrChange w:id="324" w:author="REVIEWER" w:date="2025-11-03T10:45:00Z">
            <w:rPr>
              <w:ins w:id="325" w:author="TCS" w:date="2025-10-16T12:19:00Z"/>
            </w:rPr>
          </w:rPrChange>
        </w:rPr>
      </w:pPr>
    </w:p>
    <w:p w14:paraId="4D396F88" w14:textId="77777777" w:rsidR="008D5D8D" w:rsidRPr="00976E0F" w:rsidRDefault="008D5D8D" w:rsidP="00776D88">
      <w:pPr>
        <w:rPr>
          <w:lang w:val="el-GR"/>
        </w:rPr>
      </w:pPr>
    </w:p>
    <w:p w14:paraId="30041DDC" w14:textId="77777777" w:rsidR="00776D88" w:rsidRPr="00C03616" w:rsidRDefault="00776D88" w:rsidP="00776D88">
      <w:pPr>
        <w:ind w:left="567" w:hanging="567"/>
        <w:rPr>
          <w:lang w:val="el-GR"/>
        </w:rPr>
      </w:pPr>
      <w:r w:rsidRPr="00C03616">
        <w:rPr>
          <w:b/>
          <w:lang w:val="el-GR"/>
        </w:rPr>
        <w:t>3.</w:t>
      </w:r>
      <w:r w:rsidRPr="00C03616">
        <w:rPr>
          <w:b/>
          <w:lang w:val="el-GR"/>
        </w:rPr>
        <w:tab/>
      </w:r>
      <w:r w:rsidR="00F70B69" w:rsidRPr="00C03616">
        <w:rPr>
          <w:b/>
          <w:noProof/>
          <w:lang w:val="el-GR"/>
        </w:rPr>
        <w:t xml:space="preserve">Πώς να πάρετε το </w:t>
      </w:r>
      <w:r w:rsidR="00F70B69" w:rsidRPr="00C03616">
        <w:rPr>
          <w:lang w:val="el-GR"/>
        </w:rPr>
        <w:t xml:space="preserve"> </w:t>
      </w:r>
      <w:r w:rsidR="00F70B69" w:rsidRPr="00C03616">
        <w:rPr>
          <w:b/>
          <w:lang w:val="el-GR"/>
        </w:rPr>
        <w:t>Avastin</w:t>
      </w:r>
    </w:p>
    <w:p w14:paraId="28FA421C" w14:textId="77777777" w:rsidR="00776D88" w:rsidRPr="00C03616" w:rsidRDefault="00776D88" w:rsidP="00776D88">
      <w:pPr>
        <w:rPr>
          <w:lang w:val="el-GR"/>
        </w:rPr>
      </w:pPr>
    </w:p>
    <w:p w14:paraId="23C70710" w14:textId="77777777" w:rsidR="00776D88" w:rsidRPr="00C03616" w:rsidRDefault="00776D88" w:rsidP="00776D88">
      <w:pPr>
        <w:rPr>
          <w:b/>
          <w:lang w:val="el-GR"/>
        </w:rPr>
      </w:pPr>
      <w:r w:rsidRPr="00C03616">
        <w:rPr>
          <w:b/>
          <w:lang w:val="el-GR"/>
        </w:rPr>
        <w:t>Δοσολογία και συχνότητα χορήγησης</w:t>
      </w:r>
    </w:p>
    <w:p w14:paraId="2566B0F4" w14:textId="77777777" w:rsidR="00776D88" w:rsidRPr="00C03616" w:rsidRDefault="00776D88" w:rsidP="00776D88">
      <w:pPr>
        <w:rPr>
          <w:lang w:val="el-GR"/>
        </w:rPr>
      </w:pPr>
      <w:r w:rsidRPr="00C03616">
        <w:rPr>
          <w:lang w:val="el-GR"/>
        </w:rPr>
        <w:t>Η αναγκαία δόση Avastin εξαρτάται από το σωματικό σας βάρος και το είδος του καρκίνου για θεραπεία. Η συνιστώμενη δόση είναι 5</w:t>
      </w:r>
      <w:r w:rsidR="00466E28" w:rsidRPr="00C03616">
        <w:rPr>
          <w:lang w:val="el-GR"/>
        </w:rPr>
        <w:t> mg</w:t>
      </w:r>
      <w:r w:rsidRPr="00C03616">
        <w:rPr>
          <w:lang w:val="el-GR"/>
        </w:rPr>
        <w:t>, 7</w:t>
      </w:r>
      <w:r w:rsidR="0059325C" w:rsidRPr="00C03616">
        <w:rPr>
          <w:lang w:val="el-GR"/>
        </w:rPr>
        <w:t>.</w:t>
      </w:r>
      <w:r w:rsidRPr="00C03616">
        <w:rPr>
          <w:lang w:val="el-GR"/>
        </w:rPr>
        <w:t>5</w:t>
      </w:r>
      <w:r w:rsidR="00466E28" w:rsidRPr="00C03616">
        <w:rPr>
          <w:lang w:val="el-GR"/>
        </w:rPr>
        <w:t> mg</w:t>
      </w:r>
      <w:r w:rsidRPr="00C03616">
        <w:rPr>
          <w:lang w:val="el-GR"/>
        </w:rPr>
        <w:t>, 10</w:t>
      </w:r>
      <w:r w:rsidR="00466E28" w:rsidRPr="00C03616">
        <w:rPr>
          <w:lang w:val="el-GR"/>
        </w:rPr>
        <w:t> mg</w:t>
      </w:r>
      <w:r w:rsidRPr="00C03616">
        <w:rPr>
          <w:lang w:val="el-GR"/>
        </w:rPr>
        <w:t xml:space="preserve"> ή 15 mg ανά χιλιόγραμμο σωματικού σας βάρους. Ο γιατρός σας θα συνταγογραφήσει την κατάλληλη δόση Avastin. Θα λαμβάνετε θεραπεία με Avastin μία φορά κάθε 2 ή 3 εβδομάδες. Ο αριθμός των εγχύσεων που θα λαμβάνετε θα εξαρτηθεί από την ανταπόκρισή σας στη θεραπεία</w:t>
      </w:r>
      <w:r w:rsidR="008F2162" w:rsidRPr="00C03616">
        <w:rPr>
          <w:b/>
          <w:vertAlign w:val="superscript"/>
          <w:lang w:val="el-GR"/>
        </w:rPr>
        <w:t>.</w:t>
      </w:r>
      <w:r w:rsidR="008F2162" w:rsidRPr="00C03616">
        <w:rPr>
          <w:vertAlign w:val="superscript"/>
          <w:lang w:val="el-GR"/>
        </w:rPr>
        <w:t xml:space="preserve"> </w:t>
      </w:r>
      <w:r w:rsidRPr="00C03616">
        <w:rPr>
          <w:lang w:val="el-GR"/>
        </w:rPr>
        <w:t>θα πρέπει να συνεχίζετε να λαμβάνετε αυτό το φάρμακο έως ότου το Avastin αποτύχει στην αναστολή της ανάπτυξης του όγκου σας. Ο γιατρός σας θα το συζητήσει μαζί σας.</w:t>
      </w:r>
    </w:p>
    <w:p w14:paraId="6F9F46B2" w14:textId="77777777" w:rsidR="00776D88" w:rsidRPr="00C03616" w:rsidRDefault="00776D88" w:rsidP="00776D88">
      <w:pPr>
        <w:rPr>
          <w:lang w:val="el-GR"/>
        </w:rPr>
      </w:pPr>
    </w:p>
    <w:p w14:paraId="4C68147F" w14:textId="77777777" w:rsidR="0059325C" w:rsidRPr="00C03616" w:rsidRDefault="00776D88" w:rsidP="00776D88">
      <w:pPr>
        <w:rPr>
          <w:b/>
          <w:lang w:val="el-GR"/>
        </w:rPr>
      </w:pPr>
      <w:r w:rsidRPr="00C03616">
        <w:rPr>
          <w:b/>
          <w:lang w:val="el-GR"/>
        </w:rPr>
        <w:t>Tρόπος και οδός χορήγησης</w:t>
      </w:r>
    </w:p>
    <w:p w14:paraId="4FE73376" w14:textId="77777777" w:rsidR="00D852D1" w:rsidRDefault="00192D90" w:rsidP="00195306">
      <w:pPr>
        <w:keepNext/>
        <w:keepLines/>
        <w:ind w:left="567" w:hanging="567"/>
        <w:rPr>
          <w:lang w:val="el-GR"/>
        </w:rPr>
      </w:pPr>
      <w:r>
        <w:rPr>
          <w:lang w:val="el-GR"/>
        </w:rPr>
        <w:t xml:space="preserve">Μην ανακινείτε το φιαλίδιο. </w:t>
      </w:r>
      <w:r w:rsidR="00776D88" w:rsidRPr="00C03616">
        <w:rPr>
          <w:lang w:val="el-GR"/>
        </w:rPr>
        <w:t xml:space="preserve">To Avastin είναι ένα πυκνό διάλυμα για παρασκευή διαλύματος προς </w:t>
      </w:r>
    </w:p>
    <w:p w14:paraId="73AE2236" w14:textId="77777777" w:rsidR="00192D90" w:rsidRDefault="00776D88" w:rsidP="00195306">
      <w:pPr>
        <w:keepNext/>
        <w:keepLines/>
        <w:ind w:left="567" w:hanging="567"/>
        <w:rPr>
          <w:lang w:val="el-GR"/>
        </w:rPr>
      </w:pPr>
      <w:r w:rsidRPr="00C03616">
        <w:rPr>
          <w:lang w:val="el-GR"/>
        </w:rPr>
        <w:t xml:space="preserve">έγχυση. Ανάλογα με τη δόση που συνταγογραφήθηκε για εσάς, μέρος ή όλο το περιεχόμενο του </w:t>
      </w:r>
    </w:p>
    <w:p w14:paraId="7A63647B" w14:textId="77777777" w:rsidR="00192D90" w:rsidRDefault="00776D88" w:rsidP="00195306">
      <w:pPr>
        <w:keepNext/>
        <w:keepLines/>
        <w:ind w:left="567" w:hanging="567"/>
        <w:rPr>
          <w:lang w:val="el-GR"/>
        </w:rPr>
      </w:pPr>
      <w:r w:rsidRPr="00C03616">
        <w:rPr>
          <w:lang w:val="el-GR"/>
        </w:rPr>
        <w:t>φιαλιδίου Avastin θα αραιωθεί με διάλυμα</w:t>
      </w:r>
      <w:r w:rsidR="00F66C0E" w:rsidRPr="00C03616">
        <w:rPr>
          <w:lang w:val="el-GR"/>
        </w:rPr>
        <w:t xml:space="preserve"> χλωριούχου νατρίου</w:t>
      </w:r>
      <w:r w:rsidRPr="00C03616">
        <w:rPr>
          <w:lang w:val="el-GR"/>
        </w:rPr>
        <w:t xml:space="preserve"> πριν από τη χρήση. Ένας γιατρός ή </w:t>
      </w:r>
    </w:p>
    <w:p w14:paraId="5212AE0E" w14:textId="77777777" w:rsidR="00192D90" w:rsidRDefault="00776D88" w:rsidP="00195306">
      <w:pPr>
        <w:keepNext/>
        <w:keepLines/>
        <w:ind w:left="567" w:hanging="567"/>
        <w:rPr>
          <w:lang w:val="el-GR"/>
        </w:rPr>
      </w:pPr>
      <w:r w:rsidRPr="00C03616">
        <w:rPr>
          <w:lang w:val="el-GR"/>
        </w:rPr>
        <w:t>νοσηλευτής(-τρια) θα σας χορηγήσει το αραιωμένο διάλυμα Avastin με ενδοφλέβια έγχυση</w:t>
      </w:r>
      <w:r w:rsidR="00F70B69" w:rsidRPr="00C03616">
        <w:rPr>
          <w:lang w:val="el-GR"/>
        </w:rPr>
        <w:t xml:space="preserve"> (στάγδην </w:t>
      </w:r>
    </w:p>
    <w:p w14:paraId="31AC342A" w14:textId="77777777" w:rsidR="00192D90" w:rsidRDefault="00F70B69" w:rsidP="00195306">
      <w:pPr>
        <w:keepNext/>
        <w:keepLines/>
        <w:ind w:left="567" w:hanging="567"/>
        <w:rPr>
          <w:lang w:val="el-GR"/>
        </w:rPr>
      </w:pPr>
      <w:r w:rsidRPr="00C03616">
        <w:rPr>
          <w:lang w:val="el-GR"/>
        </w:rPr>
        <w:t>μέσα στη φλέβα σας)</w:t>
      </w:r>
      <w:r w:rsidR="00776D88" w:rsidRPr="00C03616">
        <w:rPr>
          <w:lang w:val="el-GR"/>
        </w:rPr>
        <w:t>. Η πρώτη έγχυση θα σας δοθεί εντός 90 λεπτών. Εάν είναι καλά ανεκτ</w:t>
      </w:r>
      <w:r w:rsidR="00D63211">
        <w:rPr>
          <w:lang w:val="el-GR"/>
        </w:rPr>
        <w:t>ή</w:t>
      </w:r>
      <w:r w:rsidR="00776D88" w:rsidRPr="00C03616">
        <w:rPr>
          <w:lang w:val="el-GR"/>
        </w:rPr>
        <w:t xml:space="preserve">, η </w:t>
      </w:r>
    </w:p>
    <w:p w14:paraId="365A0A5F" w14:textId="77777777" w:rsidR="00192D90" w:rsidRDefault="00776D88" w:rsidP="00195306">
      <w:pPr>
        <w:keepNext/>
        <w:keepLines/>
        <w:ind w:left="567" w:hanging="567"/>
        <w:rPr>
          <w:lang w:val="el-GR"/>
        </w:rPr>
      </w:pPr>
      <w:r w:rsidRPr="00C03616">
        <w:rPr>
          <w:lang w:val="el-GR"/>
        </w:rPr>
        <w:t xml:space="preserve">δεύτερη έγχυση μπορεί να δοθεί εντός 60 λεπτών. Οι μεταγενέστερες εγχύσεις μπορεί να σας δοθούν </w:t>
      </w:r>
    </w:p>
    <w:p w14:paraId="374CB38E" w14:textId="77777777" w:rsidR="00776D88" w:rsidRPr="00C03616" w:rsidRDefault="00776D88" w:rsidP="00195306">
      <w:pPr>
        <w:keepNext/>
        <w:keepLines/>
        <w:ind w:left="567" w:hanging="567"/>
        <w:rPr>
          <w:lang w:val="el-GR"/>
        </w:rPr>
      </w:pPr>
      <w:r w:rsidRPr="00C03616">
        <w:rPr>
          <w:lang w:val="el-GR"/>
        </w:rPr>
        <w:t xml:space="preserve">εντός 30 λεπτών. </w:t>
      </w:r>
    </w:p>
    <w:p w14:paraId="14912EA6" w14:textId="77777777" w:rsidR="00776D88" w:rsidRPr="00C03616" w:rsidRDefault="00776D88" w:rsidP="00776D88">
      <w:pPr>
        <w:rPr>
          <w:b/>
          <w:lang w:val="el-GR"/>
        </w:rPr>
      </w:pPr>
    </w:p>
    <w:p w14:paraId="20B7448A" w14:textId="77777777" w:rsidR="00776D88" w:rsidRPr="00C03616" w:rsidRDefault="00776D88" w:rsidP="00AD2E6C">
      <w:pPr>
        <w:keepNext/>
        <w:keepLines/>
        <w:rPr>
          <w:b/>
          <w:lang w:val="el-GR"/>
        </w:rPr>
      </w:pPr>
      <w:r w:rsidRPr="00C03616">
        <w:rPr>
          <w:b/>
          <w:lang w:val="el-GR"/>
        </w:rPr>
        <w:t>Η χορήγηση του Avastin θα πρέπει να διακοπεί προσωρινά:</w:t>
      </w:r>
    </w:p>
    <w:p w14:paraId="31CD1862" w14:textId="77777777" w:rsidR="00776D88" w:rsidRPr="00C03616" w:rsidRDefault="0098695F" w:rsidP="0098695F">
      <w:pPr>
        <w:keepNext/>
        <w:keepLines/>
        <w:ind w:left="360" w:hanging="360"/>
        <w:rPr>
          <w:lang w:val="el-GR"/>
        </w:rPr>
      </w:pPr>
      <w:r w:rsidRPr="00C03616">
        <w:rPr>
          <w:color w:val="000000"/>
          <w:szCs w:val="22"/>
          <w:lang w:val="el-GR"/>
        </w:rPr>
        <w:sym w:font="Symbol" w:char="F0B7"/>
      </w:r>
      <w:r w:rsidRPr="00CF2B35">
        <w:rPr>
          <w:color w:val="000000"/>
          <w:szCs w:val="22"/>
          <w:lang w:val="el-GR"/>
        </w:rPr>
        <w:tab/>
      </w:r>
      <w:r w:rsidR="00776D88" w:rsidRPr="00C03616">
        <w:rPr>
          <w:lang w:val="el-GR"/>
        </w:rPr>
        <w:t>εάν εμφανίσετε σοβαρή υψηλή αρτηριακή πίεση η οποία απαιτεί θεραπεία με αντιυπερτασικά φάρμακα,</w:t>
      </w:r>
    </w:p>
    <w:p w14:paraId="242D2E90" w14:textId="77777777" w:rsidR="00776D88" w:rsidRPr="00C03616" w:rsidRDefault="0098695F" w:rsidP="0098695F">
      <w:pPr>
        <w:keepNext/>
        <w:keepLines/>
        <w:ind w:left="360" w:hanging="360"/>
        <w:rPr>
          <w:lang w:val="el-GR"/>
        </w:rPr>
      </w:pPr>
      <w:r w:rsidRPr="00C03616">
        <w:rPr>
          <w:color w:val="000000"/>
          <w:szCs w:val="22"/>
          <w:lang w:val="el-GR"/>
        </w:rPr>
        <w:sym w:font="Symbol" w:char="F0B7"/>
      </w:r>
      <w:r w:rsidRPr="00CF2B35">
        <w:rPr>
          <w:color w:val="000000"/>
          <w:szCs w:val="22"/>
          <w:lang w:val="el-GR"/>
        </w:rPr>
        <w:tab/>
      </w:r>
      <w:r w:rsidR="00776D88" w:rsidRPr="00C03616">
        <w:rPr>
          <w:lang w:val="el-GR"/>
        </w:rPr>
        <w:t>εάν έχετε προβλήματα επούλωσης τραύματος μετά από χειρουργική επέμβαση,</w:t>
      </w:r>
    </w:p>
    <w:p w14:paraId="745FFE4F" w14:textId="77777777" w:rsidR="00776D88" w:rsidRPr="00C03616" w:rsidRDefault="0098695F" w:rsidP="0098695F">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776D88" w:rsidRPr="00C03616">
        <w:rPr>
          <w:color w:val="000000"/>
          <w:szCs w:val="22"/>
          <w:lang w:val="el-GR"/>
        </w:rPr>
        <w:t>εάν υποβληθείτε σε χειρουργική επέμβαση.</w:t>
      </w:r>
    </w:p>
    <w:p w14:paraId="21AC1F27" w14:textId="77777777" w:rsidR="00776D88" w:rsidRPr="00C03616" w:rsidRDefault="00776D88" w:rsidP="00776D88">
      <w:pPr>
        <w:rPr>
          <w:lang w:val="el-GR"/>
        </w:rPr>
      </w:pPr>
    </w:p>
    <w:p w14:paraId="6333D7C8" w14:textId="77777777" w:rsidR="00776D88" w:rsidRPr="00C03616" w:rsidRDefault="00776D88" w:rsidP="005D400F">
      <w:pPr>
        <w:keepNext/>
        <w:keepLines/>
        <w:rPr>
          <w:b/>
          <w:lang w:val="el-GR"/>
        </w:rPr>
      </w:pPr>
      <w:r w:rsidRPr="00C03616">
        <w:rPr>
          <w:b/>
          <w:lang w:val="el-GR"/>
        </w:rPr>
        <w:t>Η χορήγηση του Avastin θα πρέπει να διακοπεί μόνιμα εάν εμφανίσετε:</w:t>
      </w:r>
    </w:p>
    <w:p w14:paraId="56EA11D6" w14:textId="77777777" w:rsidR="00776D88" w:rsidRPr="00C03616" w:rsidRDefault="0098695F" w:rsidP="0098695F">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776D88" w:rsidRPr="00C03616">
        <w:rPr>
          <w:color w:val="000000"/>
          <w:szCs w:val="22"/>
          <w:lang w:val="el-GR"/>
        </w:rPr>
        <w:t>σοβαρή υψηλή αρτηριακή πίεση η οποία δεν μπορεί να ελεγχθεί με φάρμακα για την αρτηριακή πίεση ή μία ξαφνική σοβαρή αύξηση της αρτηριακής πίεσης,</w:t>
      </w:r>
    </w:p>
    <w:p w14:paraId="6CBB1415" w14:textId="77777777" w:rsidR="00776D88" w:rsidRPr="00C03616" w:rsidRDefault="0098695F" w:rsidP="0098695F">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776D88" w:rsidRPr="00C03616">
        <w:rPr>
          <w:color w:val="000000"/>
          <w:szCs w:val="22"/>
          <w:lang w:val="el-GR"/>
        </w:rPr>
        <w:t>παρουσία πρωτεΐνης στα ούρα σας συνοδευόμενη από οίδημα (πρήξιμο) του σώματός σας,</w:t>
      </w:r>
    </w:p>
    <w:p w14:paraId="5FFE658F" w14:textId="77777777" w:rsidR="00776D88" w:rsidRPr="00C03616" w:rsidRDefault="0098695F" w:rsidP="0098695F">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776D88" w:rsidRPr="00C03616">
        <w:rPr>
          <w:color w:val="000000"/>
          <w:szCs w:val="22"/>
          <w:lang w:val="el-GR"/>
        </w:rPr>
        <w:t>διάτρηση στο τοίχωμα του εντέρου σας,</w:t>
      </w:r>
    </w:p>
    <w:p w14:paraId="3D8B0993" w14:textId="77777777" w:rsidR="00776D88" w:rsidRPr="00C03616" w:rsidRDefault="0098695F" w:rsidP="0098695F">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776D88" w:rsidRPr="00C03616">
        <w:rPr>
          <w:color w:val="000000"/>
          <w:szCs w:val="22"/>
          <w:lang w:val="el-GR"/>
        </w:rPr>
        <w:t>μια μη φυσιολογική σωληνοειδής σύνδεση ή πόρος ανάμεσα στην τραχεία και στον οισοφάγο, μεταξύ εσωτερικών οργάνων και δέρματος</w:t>
      </w:r>
      <w:r w:rsidR="000B0B53">
        <w:rPr>
          <w:color w:val="000000"/>
          <w:szCs w:val="22"/>
          <w:lang w:val="el-GR"/>
        </w:rPr>
        <w:t>, μεταξύ κόλπου και οποιουδήποτε σημείου του εντέρου, ή μεταξύ</w:t>
      </w:r>
      <w:r w:rsidR="00776D88" w:rsidRPr="00C03616">
        <w:rPr>
          <w:color w:val="000000"/>
          <w:szCs w:val="22"/>
          <w:lang w:val="el-GR"/>
        </w:rPr>
        <w:t xml:space="preserve"> άλλων ιστών που συνήθως δεν είναι συνδεδεμένοι</w:t>
      </w:r>
      <w:r w:rsidR="00E6524A">
        <w:rPr>
          <w:color w:val="000000"/>
          <w:szCs w:val="22"/>
          <w:lang w:val="el-GR"/>
        </w:rPr>
        <w:t xml:space="preserve"> (σ</w:t>
      </w:r>
      <w:r w:rsidR="00E6524A" w:rsidRPr="00E6524A">
        <w:rPr>
          <w:color w:val="000000"/>
          <w:szCs w:val="22"/>
          <w:lang w:val="el-GR"/>
        </w:rPr>
        <w:t>υρίγγιο</w:t>
      </w:r>
      <w:r w:rsidR="00E6524A">
        <w:rPr>
          <w:color w:val="000000"/>
          <w:szCs w:val="22"/>
          <w:lang w:val="el-GR"/>
        </w:rPr>
        <w:t>)</w:t>
      </w:r>
      <w:r w:rsidR="00776D88" w:rsidRPr="00C03616">
        <w:rPr>
          <w:color w:val="000000"/>
          <w:szCs w:val="22"/>
          <w:lang w:val="el-GR"/>
        </w:rPr>
        <w:t xml:space="preserve"> και κρίνεται σοβαρή από το γιατρό σας</w:t>
      </w:r>
      <w:r w:rsidR="00C44510" w:rsidRPr="00C03616">
        <w:rPr>
          <w:color w:val="000000"/>
          <w:szCs w:val="22"/>
          <w:lang w:val="el-GR"/>
        </w:rPr>
        <w:t>,</w:t>
      </w:r>
    </w:p>
    <w:p w14:paraId="19FB1217" w14:textId="77777777" w:rsidR="00C44510" w:rsidRPr="00C03616" w:rsidRDefault="0098695F" w:rsidP="0098695F">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B825F0" w:rsidRPr="00C03616">
        <w:rPr>
          <w:color w:val="000000"/>
          <w:szCs w:val="22"/>
          <w:lang w:val="el-GR"/>
        </w:rPr>
        <w:t>σοβαρές λοιμώξεις του δέρματος ή βαθύτερων στρωμάτων κάτω από το δέρμα</w:t>
      </w:r>
      <w:r w:rsidR="00C44510" w:rsidRPr="00C03616">
        <w:rPr>
          <w:color w:val="000000"/>
          <w:szCs w:val="22"/>
          <w:lang w:val="el-GR"/>
        </w:rPr>
        <w:t>,</w:t>
      </w:r>
    </w:p>
    <w:p w14:paraId="4FF1ACFC" w14:textId="77777777" w:rsidR="00776D88" w:rsidRDefault="0098695F" w:rsidP="0098695F">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776D88" w:rsidRPr="00C03616">
        <w:rPr>
          <w:color w:val="000000"/>
          <w:szCs w:val="22"/>
          <w:lang w:val="el-GR"/>
        </w:rPr>
        <w:t>θρόμβο αίματος στις αρτηρίες σας,</w:t>
      </w:r>
    </w:p>
    <w:p w14:paraId="058614F8" w14:textId="77777777" w:rsidR="00D63211" w:rsidRPr="00C03616" w:rsidRDefault="00D63211" w:rsidP="00D63211">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t>θρόμβο αίματος στα αιμοφόρα αγγεία του πνεύμονά σας,</w:t>
      </w:r>
    </w:p>
    <w:p w14:paraId="03DF2445" w14:textId="77777777" w:rsidR="00776D88" w:rsidRPr="00C03616" w:rsidRDefault="0098695F" w:rsidP="0098695F">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776D88" w:rsidRPr="00C03616">
        <w:rPr>
          <w:color w:val="000000"/>
          <w:szCs w:val="22"/>
          <w:lang w:val="el-GR"/>
        </w:rPr>
        <w:t>κάποια σοβαρή αιμορραγία.</w:t>
      </w:r>
    </w:p>
    <w:p w14:paraId="227F2B0F" w14:textId="77777777" w:rsidR="00776D88" w:rsidRPr="00C03616" w:rsidRDefault="00776D88" w:rsidP="00776D88">
      <w:pPr>
        <w:ind w:left="600" w:hanging="600"/>
        <w:rPr>
          <w:lang w:val="el-GR"/>
        </w:rPr>
      </w:pPr>
    </w:p>
    <w:p w14:paraId="03A39693" w14:textId="77777777" w:rsidR="00776D88" w:rsidRPr="00C03616" w:rsidRDefault="00776D88" w:rsidP="00FC7DA4">
      <w:pPr>
        <w:keepNext/>
        <w:keepLines/>
        <w:rPr>
          <w:b/>
          <w:lang w:val="el-GR"/>
        </w:rPr>
      </w:pPr>
      <w:r w:rsidRPr="00C03616">
        <w:rPr>
          <w:b/>
          <w:lang w:val="el-GR"/>
        </w:rPr>
        <w:lastRenderedPageBreak/>
        <w:t>Εάν δοθεί μεγαλύτερη δόση Αvastin από την κανονική:</w:t>
      </w:r>
    </w:p>
    <w:p w14:paraId="35D43AC1" w14:textId="77777777" w:rsidR="00776D88" w:rsidRPr="00C03616" w:rsidRDefault="0098695F" w:rsidP="00E1222F">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776D88" w:rsidRPr="00C03616">
        <w:rPr>
          <w:color w:val="000000"/>
          <w:szCs w:val="22"/>
          <w:lang w:val="el-GR"/>
        </w:rPr>
        <w:t>μπορεί να εκδηλώσετε σοβαρή ημικρανία. Εάν συμβεί αυτό, θα πρέπει να μιλήσετε άμεσα με</w:t>
      </w:r>
      <w:r w:rsidR="006F6F8E" w:rsidRPr="00C03616">
        <w:rPr>
          <w:color w:val="000000"/>
          <w:szCs w:val="22"/>
          <w:lang w:val="el-GR"/>
        </w:rPr>
        <w:t xml:space="preserve"> </w:t>
      </w:r>
      <w:r w:rsidR="00776D88" w:rsidRPr="00C03616">
        <w:rPr>
          <w:color w:val="000000"/>
          <w:szCs w:val="22"/>
          <w:lang w:val="el-GR"/>
        </w:rPr>
        <w:t>το γιατρό</w:t>
      </w:r>
      <w:r w:rsidR="0059325C" w:rsidRPr="00C03616">
        <w:rPr>
          <w:color w:val="000000"/>
          <w:szCs w:val="22"/>
          <w:lang w:val="el-GR"/>
        </w:rPr>
        <w:t>,</w:t>
      </w:r>
      <w:r w:rsidR="00776D88" w:rsidRPr="00C03616">
        <w:rPr>
          <w:color w:val="000000"/>
          <w:szCs w:val="22"/>
          <w:lang w:val="el-GR"/>
        </w:rPr>
        <w:t xml:space="preserve"> το φαρμακοποιό</w:t>
      </w:r>
      <w:r w:rsidR="0059325C" w:rsidRPr="00C03616">
        <w:rPr>
          <w:color w:val="000000"/>
          <w:szCs w:val="22"/>
          <w:lang w:val="el-GR"/>
        </w:rPr>
        <w:t xml:space="preserve"> ή το νοσοκόμο</w:t>
      </w:r>
      <w:r w:rsidR="00776D88" w:rsidRPr="00C03616">
        <w:rPr>
          <w:color w:val="000000"/>
          <w:szCs w:val="22"/>
          <w:lang w:val="el-GR"/>
        </w:rPr>
        <w:t xml:space="preserve"> σας.</w:t>
      </w:r>
    </w:p>
    <w:p w14:paraId="29DEBE2E" w14:textId="77777777" w:rsidR="00776D88" w:rsidRPr="00C03616" w:rsidRDefault="00776D88" w:rsidP="00776D88">
      <w:pPr>
        <w:rPr>
          <w:lang w:val="el-GR"/>
        </w:rPr>
      </w:pPr>
    </w:p>
    <w:p w14:paraId="6132A9CD" w14:textId="77777777" w:rsidR="00776D88" w:rsidRPr="00C03616" w:rsidRDefault="00776D88" w:rsidP="00793EE2">
      <w:pPr>
        <w:keepNext/>
        <w:keepLines/>
        <w:rPr>
          <w:lang w:val="el-GR"/>
        </w:rPr>
      </w:pPr>
      <w:r w:rsidRPr="00C03616">
        <w:rPr>
          <w:b/>
          <w:lang w:val="el-GR"/>
        </w:rPr>
        <w:t>Εάν ξεχάσετε μία δόση Avastin:</w:t>
      </w:r>
    </w:p>
    <w:p w14:paraId="6FA8F510" w14:textId="77777777" w:rsidR="00776D88" w:rsidRPr="00C03616" w:rsidRDefault="00E1222F" w:rsidP="00793EE2">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776D88" w:rsidRPr="00C03616">
        <w:rPr>
          <w:color w:val="000000"/>
          <w:szCs w:val="22"/>
          <w:lang w:val="el-GR"/>
        </w:rPr>
        <w:t>o γιατρός σας θα αποφασίσει πότε θα πρέπει να σας δοθεί η επόμενη δόση Avastin. Θα πρέπει</w:t>
      </w:r>
      <w:r w:rsidR="006F6F8E" w:rsidRPr="00C03616">
        <w:rPr>
          <w:color w:val="000000"/>
          <w:szCs w:val="22"/>
          <w:lang w:val="el-GR"/>
        </w:rPr>
        <w:t xml:space="preserve"> </w:t>
      </w:r>
      <w:r w:rsidR="00776D88" w:rsidRPr="00C03616">
        <w:rPr>
          <w:color w:val="000000"/>
          <w:szCs w:val="22"/>
          <w:lang w:val="el-GR"/>
        </w:rPr>
        <w:t>να το συζητήσετε με το γιατρό σας.</w:t>
      </w:r>
    </w:p>
    <w:p w14:paraId="3FCE4D9D" w14:textId="77777777" w:rsidR="00776D88" w:rsidRPr="00C03616" w:rsidRDefault="00776D88" w:rsidP="00793EE2">
      <w:pPr>
        <w:keepNext/>
        <w:keepLines/>
        <w:rPr>
          <w:lang w:val="el-GR"/>
        </w:rPr>
      </w:pPr>
    </w:p>
    <w:p w14:paraId="688461F7" w14:textId="77777777" w:rsidR="00776D88" w:rsidRPr="00C03616" w:rsidRDefault="00776D88" w:rsidP="00AA6E81">
      <w:pPr>
        <w:keepNext/>
        <w:rPr>
          <w:b/>
          <w:lang w:val="el-GR"/>
        </w:rPr>
      </w:pPr>
      <w:r w:rsidRPr="00C03616">
        <w:rPr>
          <w:b/>
          <w:lang w:val="el-GR"/>
        </w:rPr>
        <w:t>Εάν σταματήσετε τη θεραπεία με Αvastin:</w:t>
      </w:r>
    </w:p>
    <w:p w14:paraId="39AF2A15" w14:textId="77777777" w:rsidR="00776D88" w:rsidRPr="00C03616" w:rsidRDefault="00776D88" w:rsidP="00776D88">
      <w:pPr>
        <w:rPr>
          <w:lang w:val="el-GR"/>
        </w:rPr>
      </w:pPr>
      <w:r w:rsidRPr="00C03616">
        <w:rPr>
          <w:lang w:val="el-GR"/>
        </w:rPr>
        <w:t>H διακοπή της θεραπείας με Avastin μπορεί να σταματήσει την επίδραση στην ανάπτυξη του όγκου. Μη διακόψετε τη θεραπεία με Avastin εκτός κι εάν το έχετε συζητήσει με το γιατρό σας.</w:t>
      </w:r>
    </w:p>
    <w:p w14:paraId="0FEE29F2" w14:textId="77777777" w:rsidR="00776D88" w:rsidRPr="00C03616" w:rsidRDefault="00776D88" w:rsidP="00776D88">
      <w:pPr>
        <w:rPr>
          <w:lang w:val="el-GR"/>
        </w:rPr>
      </w:pPr>
    </w:p>
    <w:p w14:paraId="3ECBD2E0" w14:textId="77777777" w:rsidR="00776D88" w:rsidRPr="00C03616" w:rsidRDefault="00776D88" w:rsidP="00776D88">
      <w:pPr>
        <w:rPr>
          <w:lang w:val="el-GR"/>
        </w:rPr>
      </w:pPr>
      <w:r w:rsidRPr="00C03616">
        <w:rPr>
          <w:lang w:val="el-GR"/>
        </w:rPr>
        <w:t xml:space="preserve">Εάν έχετε περισσότερες ερωτήσεις σχετικά με τη χρήση αυτού του </w:t>
      </w:r>
      <w:r w:rsidR="00F66C0E" w:rsidRPr="00C03616">
        <w:rPr>
          <w:lang w:val="el-GR"/>
        </w:rPr>
        <w:t xml:space="preserve">φαρμάκου </w:t>
      </w:r>
      <w:r w:rsidRPr="00C03616">
        <w:rPr>
          <w:lang w:val="el-GR"/>
        </w:rPr>
        <w:t>ρωτήστε το γιατρό</w:t>
      </w:r>
      <w:r w:rsidR="00F70B69" w:rsidRPr="00C03616">
        <w:rPr>
          <w:lang w:val="el-GR"/>
        </w:rPr>
        <w:t>,</w:t>
      </w:r>
      <w:r w:rsidRPr="00C03616">
        <w:rPr>
          <w:lang w:val="el-GR"/>
        </w:rPr>
        <w:t xml:space="preserve"> τον φαρμακοποιό</w:t>
      </w:r>
      <w:r w:rsidR="00F70B69" w:rsidRPr="00C03616">
        <w:rPr>
          <w:lang w:val="el-GR"/>
        </w:rPr>
        <w:t xml:space="preserve"> ή τον νοσοκόμο </w:t>
      </w:r>
      <w:r w:rsidRPr="00C03616">
        <w:rPr>
          <w:lang w:val="el-GR"/>
        </w:rPr>
        <w:t>σας.</w:t>
      </w:r>
    </w:p>
    <w:p w14:paraId="2C65AA6D" w14:textId="77777777" w:rsidR="00776D88" w:rsidRPr="00C03616" w:rsidRDefault="00776D88" w:rsidP="00776D88">
      <w:pPr>
        <w:rPr>
          <w:lang w:val="el-GR"/>
        </w:rPr>
      </w:pPr>
    </w:p>
    <w:p w14:paraId="5347E346" w14:textId="77777777" w:rsidR="00776D88" w:rsidRPr="00C03616" w:rsidRDefault="00776D88" w:rsidP="00776D88">
      <w:pPr>
        <w:rPr>
          <w:lang w:val="el-GR"/>
        </w:rPr>
      </w:pPr>
    </w:p>
    <w:p w14:paraId="07E6DFCE" w14:textId="77777777" w:rsidR="00776D88" w:rsidRPr="00C03616" w:rsidRDefault="00776D88" w:rsidP="002E1FE2">
      <w:pPr>
        <w:keepNext/>
        <w:keepLines/>
        <w:ind w:left="567" w:hanging="567"/>
        <w:rPr>
          <w:lang w:val="el-GR"/>
        </w:rPr>
      </w:pPr>
      <w:r w:rsidRPr="00C03616">
        <w:rPr>
          <w:b/>
          <w:lang w:val="el-GR"/>
        </w:rPr>
        <w:t>4.</w:t>
      </w:r>
      <w:r w:rsidRPr="00C03616">
        <w:rPr>
          <w:b/>
          <w:lang w:val="el-GR"/>
        </w:rPr>
        <w:tab/>
        <w:t>Π</w:t>
      </w:r>
      <w:r w:rsidR="00033BC6" w:rsidRPr="00C03616">
        <w:rPr>
          <w:b/>
          <w:lang w:val="el-GR"/>
        </w:rPr>
        <w:t>ιθανές ανεπιθύμητες ενέργειες</w:t>
      </w:r>
    </w:p>
    <w:p w14:paraId="3F24A07A" w14:textId="77777777" w:rsidR="00776D88" w:rsidRPr="00C03616" w:rsidRDefault="00776D88" w:rsidP="002E1FE2">
      <w:pPr>
        <w:keepNext/>
        <w:keepLines/>
        <w:rPr>
          <w:lang w:val="el-GR"/>
        </w:rPr>
      </w:pPr>
    </w:p>
    <w:p w14:paraId="7B2D3C76" w14:textId="77777777" w:rsidR="00776D88" w:rsidRPr="00C03616" w:rsidRDefault="00776D88" w:rsidP="002E1FE2">
      <w:pPr>
        <w:keepNext/>
        <w:keepLines/>
        <w:rPr>
          <w:lang w:val="el-GR"/>
        </w:rPr>
      </w:pPr>
      <w:r w:rsidRPr="00C03616">
        <w:rPr>
          <w:lang w:val="el-GR"/>
        </w:rPr>
        <w:t xml:space="preserve">Όπως όλα τα φάρμακα, έτσι και </w:t>
      </w:r>
      <w:r w:rsidR="00F70B69" w:rsidRPr="00C03616">
        <w:rPr>
          <w:lang w:val="el-GR"/>
        </w:rPr>
        <w:t xml:space="preserve">αυτό </w:t>
      </w:r>
      <w:r w:rsidRPr="00C03616">
        <w:rPr>
          <w:lang w:val="el-GR"/>
        </w:rPr>
        <w:t xml:space="preserve">το </w:t>
      </w:r>
      <w:r w:rsidR="00F70B69" w:rsidRPr="00C03616">
        <w:rPr>
          <w:lang w:val="el-GR"/>
        </w:rPr>
        <w:t>φάρμακο</w:t>
      </w:r>
      <w:r w:rsidR="0059325C" w:rsidRPr="00C03616">
        <w:rPr>
          <w:lang w:val="el-GR"/>
        </w:rPr>
        <w:t xml:space="preserve"> </w:t>
      </w:r>
      <w:r w:rsidRPr="00C03616">
        <w:rPr>
          <w:lang w:val="el-GR"/>
        </w:rPr>
        <w:t xml:space="preserve">μπορεί να προκαλέσει ανεπιθύμητες ενέργειες, αν και δεν παρουσιάζονται σε όλους τους ανθρώπους. </w:t>
      </w:r>
    </w:p>
    <w:p w14:paraId="11757A66" w14:textId="77777777" w:rsidR="00776D88" w:rsidRPr="00C03616" w:rsidRDefault="00776D88" w:rsidP="00776D88">
      <w:pPr>
        <w:rPr>
          <w:lang w:val="el-GR"/>
        </w:rPr>
      </w:pPr>
    </w:p>
    <w:p w14:paraId="62E55486" w14:textId="77777777" w:rsidR="00F70B69" w:rsidRPr="00C03616" w:rsidRDefault="00F70B69" w:rsidP="00F70B69">
      <w:pPr>
        <w:rPr>
          <w:b/>
          <w:noProof/>
          <w:lang w:val="el-GR"/>
        </w:rPr>
      </w:pPr>
      <w:r w:rsidRPr="00C03616">
        <w:rPr>
          <w:noProof/>
          <w:lang w:val="el-GR"/>
        </w:rPr>
        <w:t>Εάν παρατηρήσετε κάποια ανεπιθύμητη ενέργεια, ενημερώστε τον γιατρό,</w:t>
      </w:r>
      <w:r w:rsidR="008F2162" w:rsidRPr="00C03616">
        <w:rPr>
          <w:noProof/>
          <w:lang w:val="el-GR"/>
        </w:rPr>
        <w:t xml:space="preserve"> </w:t>
      </w:r>
      <w:r w:rsidRPr="00C03616">
        <w:rPr>
          <w:noProof/>
          <w:lang w:val="el-GR"/>
        </w:rPr>
        <w:t>ή τον φαρμακοποιό ή τον/την νοσοκόμο</w:t>
      </w:r>
      <w:r w:rsidR="00CA3DE0" w:rsidRPr="00C03616">
        <w:rPr>
          <w:noProof/>
          <w:lang w:val="el-GR"/>
        </w:rPr>
        <w:t>/α</w:t>
      </w:r>
      <w:r w:rsidRPr="00C03616">
        <w:rPr>
          <w:noProof/>
          <w:lang w:val="el-GR"/>
        </w:rPr>
        <w:t xml:space="preserve"> σας. Αυτό ισχύει και για κάθε πιθανή ανεπιθύμητη ενέργεια που δεν αναφέρεται στο παρόν φύλλο οδηγιών χρήσης.</w:t>
      </w:r>
    </w:p>
    <w:p w14:paraId="12E87EBC" w14:textId="77777777" w:rsidR="00F70B69" w:rsidRPr="00C03616" w:rsidRDefault="00F70B69" w:rsidP="00776D88">
      <w:pPr>
        <w:rPr>
          <w:lang w:val="el-GR"/>
        </w:rPr>
      </w:pPr>
    </w:p>
    <w:p w14:paraId="7C52B4E8" w14:textId="77777777" w:rsidR="00776D88" w:rsidRPr="00C03616" w:rsidRDefault="00776D88" w:rsidP="00776D88">
      <w:pPr>
        <w:rPr>
          <w:lang w:val="el-GR"/>
        </w:rPr>
      </w:pPr>
      <w:r w:rsidRPr="00C03616">
        <w:rPr>
          <w:lang w:val="el-GR"/>
        </w:rPr>
        <w:t xml:space="preserve">Οι ανεπιθύμητες ενέργειες που παρατίθενται παρακάτω παρατηρήθηκαν όταν το Avastin δόθηκε μαζί με χημειοθεραπεία. Αυτό δεν σημαίνει απαραίτητα ότι αυτές οι ανεπιθύμητες ενέργειες προκλήθηκαν αυστηρά από το Avastin. </w:t>
      </w:r>
    </w:p>
    <w:p w14:paraId="0BF3147B" w14:textId="77777777" w:rsidR="0031359E" w:rsidRPr="00C03616" w:rsidRDefault="0031359E" w:rsidP="00887043">
      <w:pPr>
        <w:rPr>
          <w:szCs w:val="22"/>
          <w:lang w:val="el-GR"/>
        </w:rPr>
      </w:pPr>
    </w:p>
    <w:p w14:paraId="07657141" w14:textId="77777777" w:rsidR="0031359E" w:rsidRPr="00C03616" w:rsidRDefault="0031359E" w:rsidP="003D37ED">
      <w:pPr>
        <w:rPr>
          <w:b/>
          <w:szCs w:val="22"/>
          <w:lang w:val="el-GR"/>
        </w:rPr>
      </w:pPr>
      <w:r w:rsidRPr="00C03616">
        <w:rPr>
          <w:b/>
          <w:szCs w:val="22"/>
          <w:lang w:val="el-GR"/>
        </w:rPr>
        <w:t xml:space="preserve">Αλλεργικές </w:t>
      </w:r>
      <w:r w:rsidR="00AD05C2">
        <w:rPr>
          <w:b/>
          <w:szCs w:val="22"/>
          <w:lang w:val="el-GR"/>
        </w:rPr>
        <w:t>α</w:t>
      </w:r>
      <w:r w:rsidRPr="00C03616">
        <w:rPr>
          <w:b/>
          <w:szCs w:val="22"/>
          <w:lang w:val="el-GR"/>
        </w:rPr>
        <w:t>ντιδράσεις</w:t>
      </w:r>
    </w:p>
    <w:p w14:paraId="59B6716D" w14:textId="77777777" w:rsidR="009D221C" w:rsidRPr="00C03616" w:rsidRDefault="0031359E" w:rsidP="00DF7314">
      <w:pPr>
        <w:rPr>
          <w:lang w:val="el-GR"/>
        </w:rPr>
      </w:pPr>
      <w:r w:rsidRPr="00C03616">
        <w:rPr>
          <w:lang w:val="el-GR"/>
        </w:rPr>
        <w:t>Εάν έχετε αλλεργική αντίδραση, πείτε το άμεσα στο γιατρό σας ή σε μέλος του ιατρικού προσωπικού.</w:t>
      </w:r>
      <w:r w:rsidR="003F1EFC" w:rsidRPr="00C03616">
        <w:rPr>
          <w:lang w:val="el-GR"/>
        </w:rPr>
        <w:t xml:space="preserve"> Τα σημεία μπορεί να συμπεριλαμβάνουν: δυσκολία στην αναπνοή ή πόνο στο στήθος</w:t>
      </w:r>
      <w:r w:rsidR="00B84D04" w:rsidRPr="00C03616">
        <w:rPr>
          <w:lang w:val="el-GR"/>
        </w:rPr>
        <w:t xml:space="preserve">. Μπορεί </w:t>
      </w:r>
      <w:r w:rsidR="00A537CF" w:rsidRPr="00C03616">
        <w:rPr>
          <w:lang w:val="el-GR"/>
        </w:rPr>
        <w:t xml:space="preserve">επίσης να έχετε κοκκινίλα ή έξαψη του δέρματος ή εξάνθημα, </w:t>
      </w:r>
      <w:r w:rsidR="009E1331" w:rsidRPr="00297F60">
        <w:rPr>
          <w:lang w:val="el-GR"/>
        </w:rPr>
        <w:t>ανατριχίλα και ρίγη</w:t>
      </w:r>
      <w:r w:rsidR="003E7A85" w:rsidRPr="00297F60">
        <w:rPr>
          <w:lang w:val="el-GR"/>
        </w:rPr>
        <w:t>,</w:t>
      </w:r>
      <w:r w:rsidR="003F50A0" w:rsidRPr="00297F60">
        <w:rPr>
          <w:lang w:val="el-GR"/>
        </w:rPr>
        <w:t xml:space="preserve"> </w:t>
      </w:r>
      <w:r w:rsidR="00A537CF" w:rsidRPr="00C03616">
        <w:rPr>
          <w:lang w:val="el-GR"/>
        </w:rPr>
        <w:t>αίσθημα αδιαθεσίας (ναυτία) ή τάση για έμεση (έμετος)</w:t>
      </w:r>
      <w:r w:rsidR="00357DB3">
        <w:rPr>
          <w:lang w:val="el-GR"/>
        </w:rPr>
        <w:t xml:space="preserve">, </w:t>
      </w:r>
      <w:r w:rsidR="00211BFE">
        <w:rPr>
          <w:lang w:val="el-GR"/>
        </w:rPr>
        <w:t xml:space="preserve">πρήξιμο, ζάλη, </w:t>
      </w:r>
      <w:r w:rsidR="00211BFE" w:rsidRPr="00211BFE">
        <w:rPr>
          <w:lang w:val="el-GR"/>
        </w:rPr>
        <w:t xml:space="preserve">γρήγορος καρδιακός παλμός </w:t>
      </w:r>
      <w:r w:rsidR="00211BFE">
        <w:rPr>
          <w:lang w:val="el-GR"/>
        </w:rPr>
        <w:t xml:space="preserve">και </w:t>
      </w:r>
      <w:r w:rsidR="00357DB3">
        <w:rPr>
          <w:lang w:val="el-GR"/>
        </w:rPr>
        <w:t>απώλεια αισθήσεων</w:t>
      </w:r>
      <w:r w:rsidR="00A537CF" w:rsidRPr="00C03616">
        <w:rPr>
          <w:lang w:val="el-GR"/>
        </w:rPr>
        <w:t>.</w:t>
      </w:r>
    </w:p>
    <w:p w14:paraId="472A3FE2" w14:textId="77777777" w:rsidR="00F26E9F" w:rsidRPr="00C03616" w:rsidRDefault="00F26E9F" w:rsidP="009D221C">
      <w:pPr>
        <w:rPr>
          <w:lang w:val="el-GR"/>
        </w:rPr>
      </w:pPr>
    </w:p>
    <w:p w14:paraId="3AE1A069" w14:textId="77777777" w:rsidR="009D221C" w:rsidRPr="00C03616" w:rsidRDefault="009D221C" w:rsidP="00297F60">
      <w:pPr>
        <w:keepNext/>
        <w:keepLines/>
        <w:rPr>
          <w:b/>
          <w:lang w:val="el-GR"/>
        </w:rPr>
      </w:pPr>
      <w:r w:rsidRPr="00C03616">
        <w:rPr>
          <w:b/>
          <w:lang w:val="el-GR"/>
        </w:rPr>
        <w:t>Θα πρέπει να ζητήσετε βοήθεια άμεσα εάν υποφέρετε από κάποια από τις ανεπιθύμητες ενέργειες που αναφέρονται παρακάτω.</w:t>
      </w:r>
    </w:p>
    <w:p w14:paraId="7CD3B7C7" w14:textId="77777777" w:rsidR="00776D88" w:rsidRPr="00C03616" w:rsidRDefault="00776D88" w:rsidP="00297F60">
      <w:pPr>
        <w:keepNext/>
        <w:keepLines/>
        <w:rPr>
          <w:lang w:val="el-GR"/>
        </w:rPr>
      </w:pPr>
    </w:p>
    <w:p w14:paraId="613E531D" w14:textId="77777777" w:rsidR="00776D88" w:rsidRPr="00C03616" w:rsidRDefault="00776D88" w:rsidP="00297F60">
      <w:pPr>
        <w:keepNext/>
        <w:keepLines/>
        <w:rPr>
          <w:lang w:val="el-GR"/>
        </w:rPr>
      </w:pPr>
      <w:r w:rsidRPr="00C03616">
        <w:rPr>
          <w:lang w:val="el-GR"/>
        </w:rPr>
        <w:t xml:space="preserve">Οι σοβαρές ανεπιθύμητες ενέργειες, οι οποίες μπορεί να είναι </w:t>
      </w:r>
      <w:r w:rsidRPr="00C03616">
        <w:rPr>
          <w:b/>
          <w:lang w:val="el-GR"/>
        </w:rPr>
        <w:t>πολύ συχνές</w:t>
      </w:r>
      <w:r w:rsidR="0053771A">
        <w:rPr>
          <w:b/>
          <w:lang w:val="el-GR"/>
        </w:rPr>
        <w:t xml:space="preserve"> </w:t>
      </w:r>
      <w:r w:rsidR="0053771A" w:rsidRPr="00297F60">
        <w:rPr>
          <w:lang w:val="el-GR"/>
        </w:rPr>
        <w:t>(</w:t>
      </w:r>
      <w:r w:rsidR="007A0509">
        <w:rPr>
          <w:lang w:val="el-GR"/>
        </w:rPr>
        <w:t>μπορεί να επηρεάσουν περισσότερους από 1 στους 10 ανθρώπους</w:t>
      </w:r>
      <w:r w:rsidR="0053771A" w:rsidRPr="00C2191D">
        <w:rPr>
          <w:color w:val="000000"/>
          <w:szCs w:val="22"/>
          <w:lang w:val="el-GR"/>
        </w:rPr>
        <w:t>)</w:t>
      </w:r>
      <w:r w:rsidRPr="00C03616">
        <w:rPr>
          <w:lang w:val="el-GR"/>
        </w:rPr>
        <w:t>, συμπεριλαμβάνουν:</w:t>
      </w:r>
    </w:p>
    <w:p w14:paraId="2F076943" w14:textId="366A3125" w:rsidR="00776D88" w:rsidRPr="00C03616" w:rsidRDefault="00776D88" w:rsidP="00D41104">
      <w:pPr>
        <w:keepNext/>
        <w:keepLines/>
        <w:numPr>
          <w:ilvl w:val="1"/>
          <w:numId w:val="55"/>
        </w:numPr>
        <w:ind w:left="567" w:hanging="567"/>
        <w:rPr>
          <w:color w:val="000000"/>
          <w:szCs w:val="22"/>
          <w:lang w:val="el-GR"/>
        </w:rPr>
      </w:pPr>
      <w:r w:rsidRPr="00C03616">
        <w:rPr>
          <w:color w:val="000000"/>
          <w:szCs w:val="22"/>
          <w:lang w:val="el-GR"/>
        </w:rPr>
        <w:t>υψηλή αρτηριακή πίεση,</w:t>
      </w:r>
    </w:p>
    <w:p w14:paraId="4A5DEE21" w14:textId="5658339C" w:rsidR="00776D88" w:rsidRPr="00C03616" w:rsidRDefault="00776D88" w:rsidP="00D41104">
      <w:pPr>
        <w:keepNext/>
        <w:keepLines/>
        <w:numPr>
          <w:ilvl w:val="1"/>
          <w:numId w:val="55"/>
        </w:numPr>
        <w:ind w:left="567" w:hanging="567"/>
        <w:rPr>
          <w:color w:val="000000"/>
          <w:szCs w:val="22"/>
          <w:lang w:val="el-GR"/>
        </w:rPr>
      </w:pPr>
      <w:r w:rsidRPr="00C03616">
        <w:rPr>
          <w:color w:val="000000"/>
          <w:szCs w:val="22"/>
          <w:lang w:val="el-GR"/>
        </w:rPr>
        <w:t>αίσθημα μουδιάσματος ή τρεμούλιασμα στα χέρια και τα πόδια</w:t>
      </w:r>
    </w:p>
    <w:p w14:paraId="10854A13" w14:textId="4DE38F3A" w:rsidR="00776D88" w:rsidRDefault="00776D88" w:rsidP="00D41104">
      <w:pPr>
        <w:keepNext/>
        <w:keepLines/>
        <w:numPr>
          <w:ilvl w:val="1"/>
          <w:numId w:val="55"/>
        </w:numPr>
        <w:ind w:left="567" w:hanging="567"/>
        <w:rPr>
          <w:color w:val="000000"/>
          <w:szCs w:val="22"/>
          <w:lang w:val="el-GR"/>
        </w:rPr>
      </w:pPr>
      <w:r w:rsidRPr="00C03616">
        <w:rPr>
          <w:color w:val="000000"/>
          <w:szCs w:val="22"/>
          <w:lang w:val="el-GR"/>
        </w:rPr>
        <w:t xml:space="preserve">μειωμένος αριθμός κυττάρων στο αίμα, συμπεριλαμβανομένων των λευκοκυττάρων τα οποία προστατεύουν από λοιμώξεις </w:t>
      </w:r>
      <w:r w:rsidR="006A03AF" w:rsidRPr="00C03616">
        <w:rPr>
          <w:color w:val="000000"/>
          <w:szCs w:val="22"/>
          <w:lang w:val="el-GR"/>
        </w:rPr>
        <w:t>(πιθανόν να συνοδεύεται με</w:t>
      </w:r>
      <w:r w:rsidR="006F6F8E" w:rsidRPr="00C03616">
        <w:rPr>
          <w:color w:val="000000"/>
          <w:szCs w:val="22"/>
          <w:lang w:val="el-GR"/>
        </w:rPr>
        <w:t xml:space="preserve"> </w:t>
      </w:r>
      <w:r w:rsidR="006A03AF" w:rsidRPr="00C03616">
        <w:rPr>
          <w:color w:val="000000"/>
          <w:szCs w:val="22"/>
          <w:lang w:val="el-GR"/>
        </w:rPr>
        <w:t xml:space="preserve">πυρετό) </w:t>
      </w:r>
      <w:r w:rsidRPr="00C03616">
        <w:rPr>
          <w:color w:val="000000"/>
          <w:szCs w:val="22"/>
          <w:lang w:val="el-GR"/>
        </w:rPr>
        <w:t>και κυττάρων που βοηθούν την πήξη του αίματος,</w:t>
      </w:r>
    </w:p>
    <w:p w14:paraId="64776576" w14:textId="7E7ADCC7" w:rsidR="00370E7F" w:rsidRPr="00C03616" w:rsidRDefault="00370E7F" w:rsidP="00D41104">
      <w:pPr>
        <w:keepNext/>
        <w:keepLines/>
        <w:numPr>
          <w:ilvl w:val="1"/>
          <w:numId w:val="55"/>
        </w:numPr>
        <w:ind w:left="567" w:hanging="567"/>
        <w:rPr>
          <w:color w:val="000000"/>
          <w:szCs w:val="22"/>
          <w:lang w:val="el-GR"/>
        </w:rPr>
      </w:pPr>
      <w:r w:rsidRPr="00370E7F">
        <w:rPr>
          <w:color w:val="000000"/>
          <w:szCs w:val="22"/>
          <w:lang w:val="el-GR"/>
        </w:rPr>
        <w:t xml:space="preserve">αίσθημα αδυναμίας </w:t>
      </w:r>
      <w:r>
        <w:rPr>
          <w:color w:val="000000"/>
          <w:szCs w:val="22"/>
          <w:lang w:val="el-GR"/>
        </w:rPr>
        <w:t xml:space="preserve">και </w:t>
      </w:r>
      <w:r w:rsidRPr="00C03616">
        <w:rPr>
          <w:color w:val="000000"/>
          <w:szCs w:val="22"/>
          <w:lang w:val="el-GR"/>
        </w:rPr>
        <w:t xml:space="preserve">έλλειψη ενέργειας </w:t>
      </w:r>
    </w:p>
    <w:p w14:paraId="537C404D" w14:textId="7B27669B" w:rsidR="00776D88" w:rsidRPr="00C03616" w:rsidRDefault="00776D88" w:rsidP="00D41104">
      <w:pPr>
        <w:keepNext/>
        <w:keepLines/>
        <w:numPr>
          <w:ilvl w:val="1"/>
          <w:numId w:val="55"/>
        </w:numPr>
        <w:ind w:left="567" w:hanging="567"/>
        <w:rPr>
          <w:color w:val="000000"/>
          <w:szCs w:val="22"/>
          <w:lang w:val="el-GR"/>
        </w:rPr>
      </w:pPr>
      <w:r w:rsidRPr="00C03616">
        <w:rPr>
          <w:color w:val="000000"/>
          <w:szCs w:val="22"/>
          <w:lang w:val="el-GR"/>
        </w:rPr>
        <w:t>κόπωση</w:t>
      </w:r>
    </w:p>
    <w:p w14:paraId="60BB9B0B" w14:textId="044F3E24" w:rsidR="00776D88" w:rsidRPr="00C03616" w:rsidRDefault="00561415" w:rsidP="00D41104">
      <w:pPr>
        <w:keepNext/>
        <w:keepLines/>
        <w:numPr>
          <w:ilvl w:val="1"/>
          <w:numId w:val="55"/>
        </w:numPr>
        <w:ind w:left="567" w:hanging="567"/>
        <w:rPr>
          <w:color w:val="000000"/>
          <w:szCs w:val="22"/>
          <w:lang w:val="el-GR"/>
        </w:rPr>
      </w:pPr>
      <w:r w:rsidRPr="00C03616">
        <w:rPr>
          <w:color w:val="000000"/>
          <w:szCs w:val="22"/>
          <w:lang w:val="el-GR"/>
        </w:rPr>
        <w:t xml:space="preserve">διάρροια, </w:t>
      </w:r>
      <w:r w:rsidR="00776D88" w:rsidRPr="00C03616">
        <w:rPr>
          <w:color w:val="000000"/>
          <w:szCs w:val="22"/>
          <w:lang w:val="el-GR"/>
        </w:rPr>
        <w:t>ναυτία</w:t>
      </w:r>
      <w:r w:rsidR="000B0B53">
        <w:rPr>
          <w:color w:val="000000"/>
          <w:szCs w:val="22"/>
          <w:lang w:val="el-GR"/>
        </w:rPr>
        <w:t>,</w:t>
      </w:r>
      <w:r w:rsidR="00776D88" w:rsidRPr="00C03616">
        <w:rPr>
          <w:color w:val="000000"/>
          <w:szCs w:val="22"/>
          <w:lang w:val="el-GR"/>
        </w:rPr>
        <w:t xml:space="preserve"> έμετος</w:t>
      </w:r>
      <w:r w:rsidR="000B0B53">
        <w:rPr>
          <w:color w:val="000000"/>
          <w:szCs w:val="22"/>
          <w:lang w:val="el-GR"/>
        </w:rPr>
        <w:t xml:space="preserve"> και κοιλιακό άλγος</w:t>
      </w:r>
      <w:r w:rsidR="00AB1E07">
        <w:rPr>
          <w:color w:val="000000"/>
          <w:szCs w:val="22"/>
          <w:lang w:val="el-GR"/>
        </w:rPr>
        <w:t>.</w:t>
      </w:r>
    </w:p>
    <w:p w14:paraId="1837E35E" w14:textId="77777777" w:rsidR="00776D88" w:rsidRPr="000D6543" w:rsidRDefault="00776D88" w:rsidP="00776D88">
      <w:pPr>
        <w:ind w:left="567" w:hanging="567"/>
        <w:rPr>
          <w:lang w:val="el-GR"/>
        </w:rPr>
      </w:pPr>
    </w:p>
    <w:p w14:paraId="331A55FB" w14:textId="77777777" w:rsidR="00094E52" w:rsidRDefault="00776D88" w:rsidP="00E73F67">
      <w:pPr>
        <w:widowControl w:val="0"/>
        <w:rPr>
          <w:color w:val="000000"/>
          <w:szCs w:val="22"/>
          <w:lang w:val="el-GR"/>
        </w:rPr>
      </w:pPr>
      <w:r w:rsidRPr="00C03616">
        <w:rPr>
          <w:lang w:val="el-GR"/>
        </w:rPr>
        <w:t xml:space="preserve">Οι σοβαρές ανεπιθύμητες ενέργειες οι οποίες μπορεί να είναι </w:t>
      </w:r>
      <w:r w:rsidRPr="00AD05C2">
        <w:rPr>
          <w:b/>
          <w:lang w:val="el-GR"/>
        </w:rPr>
        <w:t>συχνές</w:t>
      </w:r>
      <w:r w:rsidR="0053771A">
        <w:rPr>
          <w:b/>
          <w:lang w:val="el-GR"/>
        </w:rPr>
        <w:t xml:space="preserve">  (</w:t>
      </w:r>
      <w:r w:rsidR="000609AB">
        <w:rPr>
          <w:lang w:val="el-GR"/>
        </w:rPr>
        <w:t>μπορεί να επηρεάσουν μέχρι 1 στους 10</w:t>
      </w:r>
      <w:r w:rsidR="000A22CA">
        <w:rPr>
          <w:lang w:val="el-GR"/>
        </w:rPr>
        <w:t xml:space="preserve"> ανθρώπους</w:t>
      </w:r>
      <w:r w:rsidR="0053771A">
        <w:rPr>
          <w:color w:val="000000"/>
          <w:szCs w:val="22"/>
          <w:lang w:val="el-GR"/>
        </w:rPr>
        <w:t>)</w:t>
      </w:r>
      <w:r w:rsidRPr="00C03616">
        <w:rPr>
          <w:lang w:val="el-GR"/>
        </w:rPr>
        <w:t>, συμπεριλαμβάνουν:</w:t>
      </w:r>
      <w:r w:rsidR="00094E52" w:rsidRPr="00094E52">
        <w:rPr>
          <w:color w:val="000000"/>
          <w:szCs w:val="22"/>
          <w:lang w:val="el-GR"/>
        </w:rPr>
        <w:t xml:space="preserve"> </w:t>
      </w:r>
    </w:p>
    <w:p w14:paraId="146146F1" w14:textId="46C3ADEE"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διάτρηση του εντέρου,</w:t>
      </w:r>
    </w:p>
    <w:p w14:paraId="72EB4D56" w14:textId="46563F8B"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αιμορραγία, συμπεριλαμβανομένης της αιμορραγίας στους πνεύμονες σε ασθενείς με μη μικροκυτταρικό καρκίνο του πνεύμονα,</w:t>
      </w:r>
    </w:p>
    <w:p w14:paraId="4802C883" w14:textId="5F4D0BED" w:rsidR="00094E52" w:rsidRDefault="00094E52" w:rsidP="00D41104">
      <w:pPr>
        <w:widowControl w:val="0"/>
        <w:numPr>
          <w:ilvl w:val="1"/>
          <w:numId w:val="57"/>
        </w:numPr>
        <w:ind w:left="567" w:hanging="567"/>
        <w:rPr>
          <w:color w:val="000000"/>
          <w:szCs w:val="22"/>
          <w:lang w:val="el-GR"/>
        </w:rPr>
      </w:pPr>
      <w:r w:rsidRPr="00C03616">
        <w:rPr>
          <w:color w:val="000000"/>
          <w:szCs w:val="22"/>
          <w:lang w:val="el-GR"/>
        </w:rPr>
        <w:t>απόφραξη των αρτηριών από έναν θρόμβο αίματος,</w:t>
      </w:r>
    </w:p>
    <w:p w14:paraId="2DD33590" w14:textId="175A84C1" w:rsidR="00094E52" w:rsidRPr="00C03616" w:rsidRDefault="00094E52" w:rsidP="00D41104">
      <w:pPr>
        <w:widowControl w:val="0"/>
        <w:numPr>
          <w:ilvl w:val="1"/>
          <w:numId w:val="57"/>
        </w:numPr>
        <w:ind w:left="567" w:hanging="567"/>
        <w:rPr>
          <w:color w:val="000000"/>
          <w:szCs w:val="22"/>
          <w:lang w:val="el-GR"/>
        </w:rPr>
      </w:pPr>
      <w:r>
        <w:rPr>
          <w:color w:val="000000"/>
          <w:szCs w:val="22"/>
          <w:lang w:val="el-GR"/>
        </w:rPr>
        <w:t>απόφραξη των φλεβών</w:t>
      </w:r>
      <w:r w:rsidRPr="00C03616">
        <w:rPr>
          <w:color w:val="000000"/>
          <w:szCs w:val="22"/>
          <w:lang w:val="el-GR"/>
        </w:rPr>
        <w:t xml:space="preserve"> από έναν θρόμβο αίματος,</w:t>
      </w:r>
    </w:p>
    <w:p w14:paraId="1ABAA557" w14:textId="4C8A17B7" w:rsidR="00094E52" w:rsidRDefault="00094E52" w:rsidP="00D41104">
      <w:pPr>
        <w:widowControl w:val="0"/>
        <w:numPr>
          <w:ilvl w:val="1"/>
          <w:numId w:val="57"/>
        </w:numPr>
        <w:ind w:left="567" w:hanging="567"/>
        <w:rPr>
          <w:color w:val="000000"/>
          <w:szCs w:val="22"/>
          <w:lang w:val="el-GR"/>
        </w:rPr>
      </w:pPr>
      <w:r w:rsidRPr="00C03616">
        <w:rPr>
          <w:color w:val="000000"/>
          <w:szCs w:val="22"/>
          <w:lang w:val="el-GR"/>
        </w:rPr>
        <w:lastRenderedPageBreak/>
        <w:t>απόφραξη των αιμοφόρων αγγείων των πνευμόνων από έναν θρόμβο αίματος,</w:t>
      </w:r>
    </w:p>
    <w:p w14:paraId="0565ADC9" w14:textId="2A4E7864"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 xml:space="preserve">απόφραξη των </w:t>
      </w:r>
      <w:r>
        <w:rPr>
          <w:color w:val="000000"/>
          <w:szCs w:val="22"/>
          <w:lang w:val="el-GR"/>
        </w:rPr>
        <w:t xml:space="preserve">φλεβών στα πόδια </w:t>
      </w:r>
      <w:r w:rsidRPr="00C03616">
        <w:rPr>
          <w:color w:val="000000"/>
          <w:szCs w:val="22"/>
          <w:lang w:val="el-GR"/>
        </w:rPr>
        <w:t>από έναν θρόμβο αίματος,</w:t>
      </w:r>
    </w:p>
    <w:p w14:paraId="28C8ADD2" w14:textId="4068247D"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καρδιακή ανεπάρκεια,</w:t>
      </w:r>
    </w:p>
    <w:p w14:paraId="35C114CD" w14:textId="754256B7" w:rsidR="00094E52" w:rsidRDefault="00094E52" w:rsidP="00D41104">
      <w:pPr>
        <w:widowControl w:val="0"/>
        <w:numPr>
          <w:ilvl w:val="1"/>
          <w:numId w:val="57"/>
        </w:numPr>
        <w:ind w:left="567" w:hanging="567"/>
        <w:rPr>
          <w:color w:val="000000"/>
          <w:szCs w:val="22"/>
          <w:lang w:val="el-GR"/>
        </w:rPr>
      </w:pPr>
      <w:r w:rsidRPr="00C03616">
        <w:rPr>
          <w:color w:val="000000"/>
          <w:szCs w:val="22"/>
          <w:lang w:val="el-GR"/>
        </w:rPr>
        <w:t>προβλήματα στην επούλωση τραύματος μετά από χειρουργική επέμβαση</w:t>
      </w:r>
    </w:p>
    <w:p w14:paraId="4B47C933" w14:textId="6ED9BA81" w:rsidR="00094E52" w:rsidRPr="00DF7314" w:rsidRDefault="0053771A" w:rsidP="00D41104">
      <w:pPr>
        <w:widowControl w:val="0"/>
        <w:numPr>
          <w:ilvl w:val="1"/>
          <w:numId w:val="57"/>
        </w:numPr>
        <w:ind w:left="567" w:hanging="567"/>
        <w:rPr>
          <w:color w:val="000000"/>
          <w:szCs w:val="22"/>
          <w:lang w:val="el-GR"/>
        </w:rPr>
      </w:pPr>
      <w:r w:rsidRPr="00297F60">
        <w:rPr>
          <w:noProof/>
          <w:color w:val="000000"/>
          <w:szCs w:val="22"/>
          <w:lang w:val="el-GR"/>
        </w:rPr>
        <w:t>ερυθρότητα, απολέπιση</w:t>
      </w:r>
      <w:r w:rsidRPr="00297F60">
        <w:rPr>
          <w:color w:val="000000"/>
          <w:szCs w:val="22"/>
          <w:lang w:val="el-GR"/>
        </w:rPr>
        <w:t xml:space="preserve">, </w:t>
      </w:r>
      <w:r w:rsidR="00094E52" w:rsidRPr="00B47805">
        <w:rPr>
          <w:color w:val="000000"/>
          <w:szCs w:val="22"/>
          <w:lang w:val="el-GR"/>
        </w:rPr>
        <w:t>ευαισθησία, πόνο ή φουσκάλες στα δάχτυλα ή τα πόδια</w:t>
      </w:r>
    </w:p>
    <w:p w14:paraId="1BFE835E" w14:textId="501E8402"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μειωμένο αριθμό ερυθροκυττάρων στο αίμα,</w:t>
      </w:r>
    </w:p>
    <w:p w14:paraId="0E027ED3" w14:textId="4E785887"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έλλειψη ενέργειας,</w:t>
      </w:r>
    </w:p>
    <w:p w14:paraId="10C817AF" w14:textId="7D83218E" w:rsidR="00094E52" w:rsidRPr="00C03616" w:rsidRDefault="00094E52" w:rsidP="00D41104">
      <w:pPr>
        <w:widowControl w:val="0"/>
        <w:numPr>
          <w:ilvl w:val="1"/>
          <w:numId w:val="57"/>
        </w:numPr>
        <w:ind w:left="567" w:hanging="567"/>
        <w:rPr>
          <w:color w:val="000000"/>
          <w:szCs w:val="22"/>
          <w:lang w:val="el-GR"/>
        </w:rPr>
      </w:pPr>
      <w:r w:rsidRPr="00B47805">
        <w:rPr>
          <w:color w:val="000000"/>
          <w:szCs w:val="22"/>
          <w:lang w:val="el-GR"/>
        </w:rPr>
        <w:t>στομαχικές και εντερικές διαταραχές</w:t>
      </w:r>
    </w:p>
    <w:p w14:paraId="67413C6F" w14:textId="04A0ABFB"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μυϊκός πόνος και πόνος στις αρθρώσεις,</w:t>
      </w:r>
      <w:r>
        <w:rPr>
          <w:color w:val="000000"/>
          <w:szCs w:val="22"/>
          <w:lang w:val="el-GR"/>
        </w:rPr>
        <w:t xml:space="preserve"> μυϊκή αδυναμία</w:t>
      </w:r>
    </w:p>
    <w:p w14:paraId="4CB86071" w14:textId="4C5039EF" w:rsidR="00094E52" w:rsidRDefault="00094E52" w:rsidP="00D41104">
      <w:pPr>
        <w:widowControl w:val="0"/>
        <w:numPr>
          <w:ilvl w:val="1"/>
          <w:numId w:val="57"/>
        </w:numPr>
        <w:ind w:left="567" w:hanging="567"/>
        <w:rPr>
          <w:color w:val="000000"/>
          <w:szCs w:val="22"/>
          <w:lang w:val="el-GR"/>
        </w:rPr>
      </w:pPr>
      <w:r w:rsidRPr="00C03616">
        <w:rPr>
          <w:color w:val="000000"/>
          <w:szCs w:val="22"/>
          <w:lang w:val="el-GR"/>
        </w:rPr>
        <w:t>ξηροστομία σε συνδυασμό με δίψα και/ή μειωμένα ή σκουρόχρωμα ούρα,</w:t>
      </w:r>
    </w:p>
    <w:p w14:paraId="58589B07" w14:textId="5D327BA5" w:rsidR="0053771A" w:rsidRDefault="00094E52" w:rsidP="00D41104">
      <w:pPr>
        <w:keepNext/>
        <w:keepLines/>
        <w:numPr>
          <w:ilvl w:val="1"/>
          <w:numId w:val="57"/>
        </w:numPr>
        <w:ind w:left="567" w:hanging="567"/>
        <w:rPr>
          <w:color w:val="000000"/>
          <w:szCs w:val="22"/>
          <w:lang w:val="el-GR"/>
        </w:rPr>
      </w:pPr>
      <w:r w:rsidRPr="00297F60">
        <w:rPr>
          <w:color w:val="000000"/>
          <w:szCs w:val="22"/>
          <w:lang w:val="el-GR"/>
        </w:rPr>
        <w:t>φλεγμονή του βλεννογόνου της στοματικής κοιλότητας και του εντέρου, των πνευμόνων και των διόδων  αέρα, της αναπαραγωγής, και του ουροποιητικού συστήματος</w:t>
      </w:r>
    </w:p>
    <w:p w14:paraId="5A403C6D" w14:textId="44E923BD" w:rsidR="0053771A" w:rsidRPr="00C03616" w:rsidRDefault="00E6524A" w:rsidP="00D41104">
      <w:pPr>
        <w:widowControl w:val="0"/>
        <w:numPr>
          <w:ilvl w:val="1"/>
          <w:numId w:val="57"/>
        </w:numPr>
        <w:ind w:left="567" w:hanging="567"/>
        <w:rPr>
          <w:color w:val="000000"/>
          <w:szCs w:val="22"/>
          <w:lang w:val="el-GR"/>
        </w:rPr>
      </w:pPr>
      <w:r w:rsidRPr="00636C5C">
        <w:rPr>
          <w:color w:val="000000"/>
          <w:szCs w:val="22"/>
          <w:lang w:val="el-GR"/>
        </w:rPr>
        <w:t xml:space="preserve">πληγές στο στόμα και </w:t>
      </w:r>
      <w:r>
        <w:rPr>
          <w:color w:val="000000"/>
          <w:szCs w:val="22"/>
          <w:lang w:val="el-GR"/>
        </w:rPr>
        <w:t>στ</w:t>
      </w:r>
      <w:r w:rsidRPr="00636C5C">
        <w:rPr>
          <w:color w:val="000000"/>
          <w:szCs w:val="22"/>
          <w:lang w:val="el-GR"/>
        </w:rPr>
        <w:t>ο</w:t>
      </w:r>
      <w:r w:rsidR="0053771A" w:rsidRPr="00297F60">
        <w:rPr>
          <w:color w:val="000000"/>
          <w:szCs w:val="22"/>
          <w:lang w:val="el-GR"/>
        </w:rPr>
        <w:t xml:space="preserve"> σωλήνα από το στόμα στο στομάχι, το οποίο </w:t>
      </w:r>
      <w:r w:rsidR="0053771A" w:rsidRPr="0053771A">
        <w:rPr>
          <w:color w:val="000000"/>
          <w:szCs w:val="22"/>
          <w:lang w:val="el-GR"/>
        </w:rPr>
        <w:t>μπορεί να είναι επώδυν</w:t>
      </w:r>
      <w:r w:rsidR="0053771A">
        <w:rPr>
          <w:color w:val="000000"/>
          <w:szCs w:val="22"/>
          <w:lang w:val="el-GR"/>
        </w:rPr>
        <w:t>ο</w:t>
      </w:r>
      <w:r w:rsidR="0053771A" w:rsidRPr="00297F60">
        <w:rPr>
          <w:color w:val="000000"/>
          <w:szCs w:val="22"/>
          <w:lang w:val="el-GR"/>
        </w:rPr>
        <w:t xml:space="preserve"> και να προκαλέσει δυσκολία στην κατάποση</w:t>
      </w:r>
    </w:p>
    <w:p w14:paraId="6D5AF61D" w14:textId="6C0D7C58"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άλγος, συμπεριλαμβανομένου πονοκεφάλου,</w:t>
      </w:r>
      <w:r w:rsidR="000B0B53">
        <w:rPr>
          <w:color w:val="000000"/>
          <w:szCs w:val="22"/>
          <w:lang w:val="el-GR"/>
        </w:rPr>
        <w:t xml:space="preserve"> της οσφυαλγίας και του πόνου στην πύελο και τις περιοχές του πρωκτο</w:t>
      </w:r>
      <w:r w:rsidR="00A148CF">
        <w:rPr>
          <w:color w:val="000000"/>
          <w:szCs w:val="22"/>
          <w:lang w:val="el-GR"/>
        </w:rPr>
        <w:t>ύ</w:t>
      </w:r>
      <w:r w:rsidR="000B0B53">
        <w:rPr>
          <w:color w:val="000000"/>
          <w:szCs w:val="22"/>
          <w:lang w:val="el-GR"/>
        </w:rPr>
        <w:t>,</w:t>
      </w:r>
    </w:p>
    <w:p w14:paraId="55A0B28A" w14:textId="21BD2511"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εντοπισμένη συγκέντρωση πύου,</w:t>
      </w:r>
    </w:p>
    <w:p w14:paraId="10EE49A7" w14:textId="72A88823"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λοίμωξη και ιδιαίτερα λοίμωξη στο αίμα ή στην ουροδόχο κύστη,</w:t>
      </w:r>
    </w:p>
    <w:p w14:paraId="208C4644" w14:textId="0C64094D"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μειωμένη παροχή αίματος στον εγκέφαλο ή εγκεφαλικό,</w:t>
      </w:r>
    </w:p>
    <w:p w14:paraId="407053D4" w14:textId="574CF168" w:rsidR="00094E52" w:rsidRPr="00C03616" w:rsidRDefault="0053771A" w:rsidP="00D41104">
      <w:pPr>
        <w:widowControl w:val="0"/>
        <w:numPr>
          <w:ilvl w:val="1"/>
          <w:numId w:val="57"/>
        </w:numPr>
        <w:ind w:left="567" w:hanging="567"/>
        <w:rPr>
          <w:color w:val="000000"/>
          <w:szCs w:val="22"/>
          <w:lang w:val="el-GR"/>
        </w:rPr>
      </w:pPr>
      <w:r>
        <w:rPr>
          <w:color w:val="000000"/>
          <w:szCs w:val="22"/>
          <w:lang w:val="el-GR"/>
        </w:rPr>
        <w:t>υπνηλία</w:t>
      </w:r>
      <w:r w:rsidR="00094E52" w:rsidRPr="00C03616">
        <w:rPr>
          <w:color w:val="000000"/>
          <w:szCs w:val="22"/>
          <w:lang w:val="el-GR"/>
        </w:rPr>
        <w:t>,</w:t>
      </w:r>
    </w:p>
    <w:p w14:paraId="304CBD8A" w14:textId="56CA601A"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αιμορραγία από τη μύτη,</w:t>
      </w:r>
    </w:p>
    <w:p w14:paraId="0B102297" w14:textId="1DB65DE1"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αύξηση του καρδιακού ρυθμού (σφυγμός),</w:t>
      </w:r>
    </w:p>
    <w:p w14:paraId="050BAAF7" w14:textId="3A949DAB"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απόφραξη εντέρου,</w:t>
      </w:r>
    </w:p>
    <w:p w14:paraId="2BAA6A5F" w14:textId="06277B26" w:rsidR="00094E52" w:rsidRPr="00C03616" w:rsidRDefault="00094E52" w:rsidP="00D41104">
      <w:pPr>
        <w:widowControl w:val="0"/>
        <w:numPr>
          <w:ilvl w:val="1"/>
          <w:numId w:val="57"/>
        </w:numPr>
        <w:ind w:left="567" w:hanging="567"/>
        <w:rPr>
          <w:color w:val="000000"/>
          <w:szCs w:val="22"/>
          <w:lang w:val="el-GR"/>
        </w:rPr>
      </w:pPr>
      <w:r w:rsidRPr="00C03616">
        <w:rPr>
          <w:color w:val="000000"/>
          <w:szCs w:val="22"/>
          <w:lang w:val="el-GR"/>
        </w:rPr>
        <w:t>μη φυσιολογικές τιμές σε εξετάσεις ούρων (πρωτεΐνη στα ούρα),</w:t>
      </w:r>
    </w:p>
    <w:p w14:paraId="43BF9188" w14:textId="6BC0DDC2" w:rsidR="000B0B53" w:rsidRDefault="00094E52" w:rsidP="00D41104">
      <w:pPr>
        <w:widowControl w:val="0"/>
        <w:numPr>
          <w:ilvl w:val="1"/>
          <w:numId w:val="57"/>
        </w:numPr>
        <w:ind w:left="567" w:hanging="567"/>
        <w:rPr>
          <w:color w:val="000000"/>
          <w:szCs w:val="22"/>
          <w:lang w:val="el-GR"/>
        </w:rPr>
      </w:pPr>
      <w:r w:rsidRPr="00C03616">
        <w:rPr>
          <w:color w:val="000000"/>
          <w:szCs w:val="22"/>
          <w:lang w:val="el-GR"/>
        </w:rPr>
        <w:t>δύσπνοια ή χαμηλά επίπεδα οξυγόνου στο αίμα</w:t>
      </w:r>
      <w:r w:rsidR="000B0B53">
        <w:rPr>
          <w:color w:val="000000"/>
          <w:szCs w:val="22"/>
          <w:lang w:val="el-GR"/>
        </w:rPr>
        <w:t>,</w:t>
      </w:r>
    </w:p>
    <w:p w14:paraId="273EF223" w14:textId="147EE454" w:rsidR="000B0B53" w:rsidRDefault="000B0B53" w:rsidP="00D41104">
      <w:pPr>
        <w:widowControl w:val="0"/>
        <w:numPr>
          <w:ilvl w:val="1"/>
          <w:numId w:val="57"/>
        </w:numPr>
        <w:ind w:left="567" w:hanging="567"/>
        <w:rPr>
          <w:color w:val="000000"/>
          <w:szCs w:val="22"/>
          <w:lang w:val="el-GR"/>
        </w:rPr>
      </w:pPr>
      <w:r>
        <w:rPr>
          <w:color w:val="000000"/>
          <w:szCs w:val="22"/>
          <w:lang w:val="el-GR"/>
        </w:rPr>
        <w:t>λοιμώξεις του δέρματος ή των βαθύτερων στιβάδων κάτω από το δέρμα,</w:t>
      </w:r>
    </w:p>
    <w:p w14:paraId="34DBF97D" w14:textId="182A340F" w:rsidR="00094E52" w:rsidRDefault="00212864" w:rsidP="00D41104">
      <w:pPr>
        <w:widowControl w:val="0"/>
        <w:numPr>
          <w:ilvl w:val="1"/>
          <w:numId w:val="57"/>
        </w:numPr>
        <w:ind w:left="567" w:hanging="567"/>
        <w:rPr>
          <w:color w:val="000000"/>
          <w:szCs w:val="22"/>
          <w:lang w:val="el-GR"/>
        </w:rPr>
      </w:pPr>
      <w:r>
        <w:rPr>
          <w:color w:val="000000"/>
          <w:szCs w:val="22"/>
          <w:lang w:val="el-GR"/>
        </w:rPr>
        <w:t>συρίγγιο</w:t>
      </w:r>
      <w:r w:rsidRPr="00212864">
        <w:rPr>
          <w:color w:val="000000"/>
          <w:szCs w:val="22"/>
          <w:lang w:val="el-GR"/>
        </w:rPr>
        <w:t xml:space="preserve">: </w:t>
      </w:r>
      <w:r w:rsidR="000B0B53" w:rsidRPr="00C03616">
        <w:rPr>
          <w:color w:val="000000"/>
          <w:szCs w:val="22"/>
          <w:lang w:val="el-GR"/>
        </w:rPr>
        <w:t>μη φ</w:t>
      </w:r>
      <w:r w:rsidR="000B0B53">
        <w:rPr>
          <w:color w:val="000000"/>
          <w:szCs w:val="22"/>
          <w:lang w:val="el-GR"/>
        </w:rPr>
        <w:t xml:space="preserve">υσιολογική σωληνοειδής σύνδεση </w:t>
      </w:r>
      <w:r w:rsidR="000B0B53" w:rsidRPr="00C03616">
        <w:rPr>
          <w:color w:val="000000"/>
          <w:szCs w:val="22"/>
          <w:lang w:val="el-GR"/>
        </w:rPr>
        <w:t>μεταξύ εσωτερικών οργάνων και δέρματος</w:t>
      </w:r>
      <w:r w:rsidR="000B0B53">
        <w:rPr>
          <w:color w:val="000000"/>
          <w:szCs w:val="22"/>
          <w:lang w:val="el-GR"/>
        </w:rPr>
        <w:t xml:space="preserve">, μεταξύ κόλπου ή </w:t>
      </w:r>
      <w:r w:rsidR="000B0B53" w:rsidRPr="00C03616">
        <w:rPr>
          <w:color w:val="000000"/>
          <w:szCs w:val="22"/>
          <w:lang w:val="el-GR"/>
        </w:rPr>
        <w:t>άλλων ιστών που συνήθως δεν είναι συνδεδεμένοι</w:t>
      </w:r>
      <w:r w:rsidR="000B0B53">
        <w:rPr>
          <w:color w:val="000000"/>
          <w:szCs w:val="22"/>
          <w:lang w:val="el-GR"/>
        </w:rPr>
        <w:t xml:space="preserve">, συμπεριλαμβανομένων συνδέσεων </w:t>
      </w:r>
      <w:r w:rsidR="000E20DF">
        <w:rPr>
          <w:color w:val="000000"/>
          <w:szCs w:val="22"/>
          <w:lang w:val="el-GR"/>
        </w:rPr>
        <w:t>μεταξύ του</w:t>
      </w:r>
      <w:r w:rsidR="000B0B53">
        <w:rPr>
          <w:color w:val="000000"/>
          <w:szCs w:val="22"/>
          <w:lang w:val="el-GR"/>
        </w:rPr>
        <w:t xml:space="preserve"> κόλπο</w:t>
      </w:r>
      <w:r w:rsidR="000E20DF">
        <w:rPr>
          <w:color w:val="000000"/>
          <w:szCs w:val="22"/>
          <w:lang w:val="el-GR"/>
        </w:rPr>
        <w:t>υ</w:t>
      </w:r>
      <w:r w:rsidR="000B0B53">
        <w:rPr>
          <w:color w:val="000000"/>
          <w:szCs w:val="22"/>
          <w:lang w:val="el-GR"/>
        </w:rPr>
        <w:t xml:space="preserve"> και το</w:t>
      </w:r>
      <w:r w:rsidR="000E20DF">
        <w:rPr>
          <w:color w:val="000000"/>
          <w:szCs w:val="22"/>
          <w:lang w:val="el-GR"/>
        </w:rPr>
        <w:t>υ</w:t>
      </w:r>
      <w:r w:rsidR="000B0B53">
        <w:rPr>
          <w:color w:val="000000"/>
          <w:szCs w:val="22"/>
          <w:lang w:val="el-GR"/>
        </w:rPr>
        <w:t xml:space="preserve"> </w:t>
      </w:r>
      <w:r w:rsidR="000E20DF">
        <w:rPr>
          <w:color w:val="000000"/>
          <w:szCs w:val="22"/>
          <w:lang w:val="el-GR"/>
        </w:rPr>
        <w:t>εντέρου</w:t>
      </w:r>
      <w:r w:rsidR="000B0B53">
        <w:rPr>
          <w:color w:val="000000"/>
          <w:szCs w:val="22"/>
          <w:lang w:val="el-GR"/>
        </w:rPr>
        <w:t xml:space="preserve"> σε ασθενείς με καρκίνο του τραχήλου</w:t>
      </w:r>
      <w:r w:rsidR="007B13B9">
        <w:rPr>
          <w:color w:val="000000"/>
          <w:szCs w:val="22"/>
          <w:lang w:val="el-GR"/>
        </w:rPr>
        <w:t xml:space="preserve"> της μήτρας</w:t>
      </w:r>
      <w:r w:rsidR="009F50E3">
        <w:rPr>
          <w:color w:val="000000"/>
          <w:szCs w:val="22"/>
          <w:lang w:val="el-GR"/>
        </w:rPr>
        <w:t>,</w:t>
      </w:r>
    </w:p>
    <w:p w14:paraId="75FF02E7" w14:textId="14EBB574" w:rsidR="009F50E3" w:rsidRDefault="009F50E3" w:rsidP="00D41104">
      <w:pPr>
        <w:widowControl w:val="0"/>
        <w:numPr>
          <w:ilvl w:val="1"/>
          <w:numId w:val="57"/>
        </w:numPr>
        <w:ind w:left="567" w:hanging="567"/>
        <w:rPr>
          <w:color w:val="000000"/>
          <w:szCs w:val="22"/>
          <w:lang w:val="el-GR"/>
        </w:rPr>
      </w:pPr>
      <w:r>
        <w:rPr>
          <w:color w:val="000000"/>
          <w:szCs w:val="22"/>
          <w:lang w:val="el-GR"/>
        </w:rPr>
        <w:t xml:space="preserve">αλλεργικές αντιδράσεις (τα </w:t>
      </w:r>
      <w:r w:rsidR="00F145DA">
        <w:rPr>
          <w:color w:val="000000"/>
          <w:szCs w:val="22"/>
          <w:lang w:val="el-GR"/>
        </w:rPr>
        <w:t>σημεία</w:t>
      </w:r>
      <w:r>
        <w:rPr>
          <w:color w:val="000000"/>
          <w:szCs w:val="22"/>
          <w:lang w:val="el-GR"/>
        </w:rPr>
        <w:t xml:space="preserve"> μπορεί να περιλαμβάνουν δυσκολία στην αναπνοή, ερυθρότητα του προσώπου, εξάνθημα, χαμηλή αρτηρική πίεση ή υψηλή αρτηριακή πίεση, χαμηλό οξυγόνο στο αίμα σας, πόνο στο στήθος</w:t>
      </w:r>
      <w:r w:rsidRPr="00C03616">
        <w:rPr>
          <w:color w:val="000000"/>
          <w:szCs w:val="22"/>
          <w:lang w:val="el-GR"/>
        </w:rPr>
        <w:t>,</w:t>
      </w:r>
      <w:r>
        <w:rPr>
          <w:color w:val="000000"/>
          <w:szCs w:val="22"/>
          <w:lang w:val="el-GR"/>
        </w:rPr>
        <w:t xml:space="preserve"> ή ναυτία/έμετο).</w:t>
      </w:r>
    </w:p>
    <w:p w14:paraId="531F5798" w14:textId="77777777" w:rsidR="009F50E3" w:rsidRDefault="009F50E3" w:rsidP="009F50E3">
      <w:pPr>
        <w:widowControl w:val="0"/>
        <w:ind w:left="360" w:hanging="360"/>
        <w:rPr>
          <w:color w:val="000000"/>
          <w:szCs w:val="22"/>
          <w:lang w:val="el-GR"/>
        </w:rPr>
      </w:pPr>
    </w:p>
    <w:p w14:paraId="74704FD6" w14:textId="77777777" w:rsidR="009F50E3" w:rsidRPr="00C03616" w:rsidRDefault="009F50E3" w:rsidP="00AB1E07">
      <w:pPr>
        <w:widowControl w:val="0"/>
        <w:rPr>
          <w:color w:val="000000"/>
          <w:szCs w:val="22"/>
          <w:lang w:val="el-GR"/>
        </w:rPr>
      </w:pPr>
      <w:r>
        <w:rPr>
          <w:color w:val="000000"/>
          <w:szCs w:val="22"/>
          <w:lang w:val="el-GR"/>
        </w:rPr>
        <w:t>Σ</w:t>
      </w:r>
      <w:r w:rsidRPr="008E050A">
        <w:rPr>
          <w:color w:val="000000"/>
          <w:szCs w:val="22"/>
          <w:lang w:val="el-GR"/>
        </w:rPr>
        <w:t>οβαρές ανεπιθύμητες ενέργειες</w:t>
      </w:r>
      <w:r>
        <w:rPr>
          <w:color w:val="000000"/>
          <w:szCs w:val="22"/>
          <w:lang w:val="el-GR"/>
        </w:rPr>
        <w:t xml:space="preserve">, </w:t>
      </w:r>
      <w:r w:rsidRPr="00C03616">
        <w:rPr>
          <w:lang w:val="el-GR"/>
        </w:rPr>
        <w:t xml:space="preserve">οι οποίες μπορεί να είναι </w:t>
      </w:r>
      <w:r>
        <w:rPr>
          <w:b/>
          <w:lang w:val="el-GR"/>
        </w:rPr>
        <w:t xml:space="preserve">σπάνιες </w:t>
      </w:r>
      <w:r w:rsidR="00703F99" w:rsidRPr="00E77FF0">
        <w:rPr>
          <w:bCs/>
          <w:lang w:val="el-GR"/>
        </w:rPr>
        <w:t>(</w:t>
      </w:r>
      <w:r w:rsidR="000609AB">
        <w:rPr>
          <w:lang w:val="el-GR"/>
        </w:rPr>
        <w:t>μπορεί να επηρεάσουν μέχρι 1 στους 1000 ανθρώπους</w:t>
      </w:r>
      <w:r w:rsidR="00703F99">
        <w:rPr>
          <w:color w:val="000000"/>
          <w:szCs w:val="22"/>
          <w:lang w:val="el-GR"/>
        </w:rPr>
        <w:t>)</w:t>
      </w:r>
      <w:r w:rsidR="00703F99" w:rsidRPr="00C03616">
        <w:rPr>
          <w:lang w:val="el-GR"/>
        </w:rPr>
        <w:t>, συμπεριλαμβάνουν:</w:t>
      </w:r>
    </w:p>
    <w:p w14:paraId="13B3BAFB" w14:textId="6B188397" w:rsidR="00703F99" w:rsidRDefault="005505C7" w:rsidP="00D41104">
      <w:pPr>
        <w:widowControl w:val="0"/>
        <w:numPr>
          <w:ilvl w:val="1"/>
          <w:numId w:val="60"/>
        </w:numPr>
        <w:ind w:left="567" w:hanging="567"/>
        <w:rPr>
          <w:color w:val="000000"/>
          <w:szCs w:val="22"/>
          <w:lang w:val="el-GR"/>
        </w:rPr>
      </w:pPr>
      <w:r>
        <w:rPr>
          <w:color w:val="000000"/>
          <w:szCs w:val="22"/>
          <w:lang w:val="el-GR"/>
        </w:rPr>
        <w:t>ξαφνική, σοβαρή αλλεργική αντίδραση με δυσκολία στην αναπνοή, πρήξιμο, ζάλη, γρήγορο καρδιακό παλμό, ιδρώτα και απώλεια αισθήσεων (αναφυλακτική καταπληξία)</w:t>
      </w:r>
      <w:r w:rsidR="00703F99">
        <w:rPr>
          <w:lang w:val="el-GR"/>
        </w:rPr>
        <w:t>.</w:t>
      </w:r>
    </w:p>
    <w:p w14:paraId="7118FAEF" w14:textId="77777777" w:rsidR="00703F99" w:rsidRDefault="00703F99" w:rsidP="00E73F67">
      <w:pPr>
        <w:widowControl w:val="0"/>
        <w:ind w:left="360" w:hanging="360"/>
        <w:rPr>
          <w:color w:val="000000"/>
          <w:szCs w:val="22"/>
          <w:lang w:val="el-GR"/>
        </w:rPr>
      </w:pPr>
    </w:p>
    <w:p w14:paraId="665F952A" w14:textId="77777777" w:rsidR="000B0B53" w:rsidRDefault="00F0141D" w:rsidP="00E77FF0">
      <w:pPr>
        <w:keepNext/>
        <w:keepLines/>
        <w:rPr>
          <w:color w:val="000000"/>
          <w:szCs w:val="22"/>
          <w:lang w:val="el-GR"/>
        </w:rPr>
      </w:pPr>
      <w:r>
        <w:rPr>
          <w:color w:val="000000"/>
          <w:szCs w:val="22"/>
          <w:lang w:val="el-GR"/>
        </w:rPr>
        <w:t>Σ</w:t>
      </w:r>
      <w:r w:rsidRPr="008E050A">
        <w:rPr>
          <w:color w:val="000000"/>
          <w:szCs w:val="22"/>
          <w:lang w:val="el-GR"/>
        </w:rPr>
        <w:t xml:space="preserve">οβαρές ανεπιθύμητες ενέργειες </w:t>
      </w:r>
      <w:r w:rsidRPr="00CF7683">
        <w:rPr>
          <w:b/>
          <w:color w:val="000000"/>
          <w:szCs w:val="22"/>
          <w:lang w:val="el-GR"/>
        </w:rPr>
        <w:t>άγνωστης</w:t>
      </w:r>
      <w:r w:rsidRPr="008E050A">
        <w:rPr>
          <w:color w:val="000000"/>
          <w:szCs w:val="22"/>
          <w:lang w:val="el-GR"/>
        </w:rPr>
        <w:t xml:space="preserve"> συχνότητας</w:t>
      </w:r>
      <w:r>
        <w:rPr>
          <w:color w:val="000000"/>
          <w:szCs w:val="22"/>
          <w:lang w:val="el-GR"/>
        </w:rPr>
        <w:t xml:space="preserve"> (</w:t>
      </w:r>
      <w:r w:rsidRPr="00C03616">
        <w:rPr>
          <w:color w:val="000000"/>
          <w:szCs w:val="22"/>
          <w:lang w:val="el-GR"/>
        </w:rPr>
        <w:t>η συχνότητα δεν μπορεί να εκτιμηθεί από τα διαθέσιμα δεδομένα</w:t>
      </w:r>
      <w:r>
        <w:rPr>
          <w:color w:val="000000"/>
          <w:szCs w:val="22"/>
          <w:lang w:val="el-GR"/>
        </w:rPr>
        <w:t>) περιλαμβάνουν</w:t>
      </w:r>
      <w:r w:rsidRPr="008E050A">
        <w:rPr>
          <w:color w:val="000000"/>
          <w:szCs w:val="22"/>
          <w:lang w:val="el-GR"/>
        </w:rPr>
        <w:t>:</w:t>
      </w:r>
    </w:p>
    <w:p w14:paraId="7BEA4D49" w14:textId="2BDC94C8" w:rsidR="000B0B53" w:rsidRDefault="00F0141D" w:rsidP="00D41104">
      <w:pPr>
        <w:widowControl w:val="0"/>
        <w:numPr>
          <w:ilvl w:val="0"/>
          <w:numId w:val="62"/>
        </w:numPr>
        <w:ind w:left="567" w:hanging="425"/>
        <w:rPr>
          <w:rStyle w:val="shorttext"/>
          <w:color w:val="222222"/>
          <w:lang w:val="el-GR"/>
        </w:rPr>
      </w:pPr>
      <w:r w:rsidRPr="000B0B53">
        <w:rPr>
          <w:color w:val="000000"/>
          <w:szCs w:val="22"/>
          <w:lang w:val="el-GR"/>
        </w:rPr>
        <w:t>σοβα</w:t>
      </w:r>
      <w:r w:rsidRPr="003B718C">
        <w:rPr>
          <w:noProof/>
          <w:lang w:val="el-GR"/>
        </w:rPr>
        <w:t>ρές λοιμώξεις</w:t>
      </w:r>
      <w:r w:rsidRPr="00C2191D">
        <w:rPr>
          <w:rStyle w:val="shorttext"/>
          <w:color w:val="222222"/>
          <w:lang w:val="el-GR"/>
        </w:rPr>
        <w:t xml:space="preserve"> τ</w:t>
      </w:r>
      <w:r w:rsidRPr="003B718C">
        <w:rPr>
          <w:noProof/>
          <w:lang w:val="el-GR"/>
        </w:rPr>
        <w:t>ου δέρματος ή βαθύτερα στρώματα κάτω από το δέρμα, ειδικά αν είχατε τρύπες στο τοίχωμα του εντέρου ή προβλήματα με την επούλωση τραύματος</w:t>
      </w:r>
      <w:r w:rsidRPr="00C2191D">
        <w:rPr>
          <w:rStyle w:val="shorttext"/>
          <w:color w:val="222222"/>
          <w:lang w:val="el-GR"/>
        </w:rPr>
        <w:t>,</w:t>
      </w:r>
    </w:p>
    <w:p w14:paraId="66A3F256" w14:textId="09CCFDA2" w:rsidR="00F0141D" w:rsidRDefault="00F0141D" w:rsidP="00D41104">
      <w:pPr>
        <w:widowControl w:val="0"/>
        <w:numPr>
          <w:ilvl w:val="0"/>
          <w:numId w:val="62"/>
        </w:numPr>
        <w:ind w:left="567" w:hanging="425"/>
        <w:rPr>
          <w:color w:val="222222"/>
          <w:lang w:val="el-GR"/>
        </w:rPr>
      </w:pPr>
      <w:r w:rsidRPr="00C2191D">
        <w:rPr>
          <w:rStyle w:val="shorttext"/>
          <w:color w:val="222222"/>
          <w:lang w:val="el-GR"/>
        </w:rPr>
        <w:t>αρνητική επίδραση στην ικανό</w:t>
      </w:r>
      <w:r w:rsidRPr="00636C5C">
        <w:rPr>
          <w:rStyle w:val="shorttext"/>
          <w:color w:val="222222"/>
          <w:lang w:val="el-GR"/>
        </w:rPr>
        <w:t>τητα μιας γυναίκας να αποκτήσ</w:t>
      </w:r>
      <w:r>
        <w:rPr>
          <w:rStyle w:val="shorttext"/>
          <w:color w:val="222222"/>
          <w:lang w:val="el-GR"/>
        </w:rPr>
        <w:t>ει</w:t>
      </w:r>
      <w:r w:rsidRPr="00636C5C">
        <w:rPr>
          <w:rStyle w:val="shorttext"/>
          <w:color w:val="222222"/>
          <w:lang w:val="el-GR"/>
        </w:rPr>
        <w:t xml:space="preserve"> παιδιά (βλ. </w:t>
      </w:r>
      <w:r>
        <w:rPr>
          <w:rStyle w:val="shorttext"/>
          <w:color w:val="222222"/>
          <w:lang w:val="el-GR"/>
        </w:rPr>
        <w:t>τις παραγράφους</w:t>
      </w:r>
      <w:r w:rsidRPr="00C2191D">
        <w:rPr>
          <w:rStyle w:val="shorttext"/>
          <w:color w:val="222222"/>
          <w:lang w:val="el-GR"/>
        </w:rPr>
        <w:t xml:space="preserve"> κάτω από τη λίστα των ανεπιθύμητων ενερ</w:t>
      </w:r>
      <w:r w:rsidRPr="00636C5C">
        <w:rPr>
          <w:rStyle w:val="shorttext"/>
          <w:color w:val="222222"/>
          <w:lang w:val="el-GR"/>
        </w:rPr>
        <w:t>γειών για περαιτέρω συστάσεις)</w:t>
      </w:r>
      <w:r w:rsidRPr="00C2191D">
        <w:rPr>
          <w:rStyle w:val="shorttext"/>
          <w:color w:val="222222"/>
          <w:lang w:val="el-GR"/>
        </w:rPr>
        <w:t>,</w:t>
      </w:r>
    </w:p>
    <w:p w14:paraId="3A94C128" w14:textId="3F5A4AF5" w:rsidR="000B0B53" w:rsidRDefault="00F0141D" w:rsidP="00D41104">
      <w:pPr>
        <w:numPr>
          <w:ilvl w:val="0"/>
          <w:numId w:val="62"/>
        </w:numPr>
        <w:ind w:left="567" w:hanging="425"/>
        <w:rPr>
          <w:rStyle w:val="shorttext"/>
          <w:color w:val="222222"/>
          <w:lang w:val="el-GR"/>
        </w:rPr>
      </w:pPr>
      <w:r w:rsidRPr="00737560">
        <w:rPr>
          <w:rStyle w:val="shorttext"/>
          <w:color w:val="222222"/>
          <w:lang w:val="el-GR"/>
        </w:rPr>
        <w:t xml:space="preserve">μια </w:t>
      </w:r>
      <w:r>
        <w:rPr>
          <w:lang w:val="el-GR"/>
        </w:rPr>
        <w:t xml:space="preserve">εγκεφαλική </w:t>
      </w:r>
      <w:r w:rsidRPr="00737560">
        <w:rPr>
          <w:rStyle w:val="shorttext"/>
          <w:color w:val="222222"/>
          <w:lang w:val="el-GR"/>
        </w:rPr>
        <w:t>πάθηση με συμπτώματα όπως σπασμοί (κρίσεις ), πονοκέφαλος, σύγ</w:t>
      </w:r>
      <w:r w:rsidRPr="00636C5C">
        <w:rPr>
          <w:rStyle w:val="shorttext"/>
          <w:color w:val="222222"/>
          <w:lang w:val="el-GR"/>
        </w:rPr>
        <w:t xml:space="preserve">χυση, και </w:t>
      </w:r>
      <w:r>
        <w:rPr>
          <w:rStyle w:val="shorttext"/>
          <w:color w:val="222222"/>
          <w:lang w:val="el-GR"/>
        </w:rPr>
        <w:t>διαταραχές</w:t>
      </w:r>
      <w:r w:rsidRPr="00636C5C">
        <w:rPr>
          <w:rStyle w:val="shorttext"/>
          <w:color w:val="222222"/>
          <w:lang w:val="el-GR"/>
        </w:rPr>
        <w:t xml:space="preserve"> στην όραση (</w:t>
      </w:r>
      <w:r>
        <w:rPr>
          <w:lang w:val="el-GR"/>
        </w:rPr>
        <w:t xml:space="preserve">Σύνδρομο Οπίσθιας </w:t>
      </w:r>
      <w:r>
        <w:rPr>
          <w:rStyle w:val="shorttext"/>
          <w:color w:val="222222"/>
          <w:lang w:val="el-GR"/>
        </w:rPr>
        <w:t>Α</w:t>
      </w:r>
      <w:r w:rsidRPr="00737560">
        <w:rPr>
          <w:rStyle w:val="shorttext"/>
          <w:color w:val="222222"/>
          <w:lang w:val="el-GR"/>
        </w:rPr>
        <w:t>ναστρέψιμη</w:t>
      </w:r>
      <w:r>
        <w:rPr>
          <w:rStyle w:val="shorttext"/>
          <w:color w:val="222222"/>
          <w:lang w:val="el-GR"/>
        </w:rPr>
        <w:t>ς</w:t>
      </w:r>
      <w:r w:rsidRPr="00527182">
        <w:rPr>
          <w:rStyle w:val="shorttext"/>
          <w:color w:val="222222"/>
          <w:lang w:val="el-GR"/>
        </w:rPr>
        <w:t xml:space="preserve"> </w:t>
      </w:r>
      <w:r>
        <w:rPr>
          <w:rStyle w:val="shorttext"/>
          <w:color w:val="222222"/>
          <w:lang w:val="el-GR"/>
        </w:rPr>
        <w:t>Ε</w:t>
      </w:r>
      <w:r w:rsidRPr="00737560">
        <w:rPr>
          <w:rStyle w:val="shorttext"/>
          <w:color w:val="222222"/>
          <w:lang w:val="el-GR"/>
        </w:rPr>
        <w:t>γκεφαλοπάθεια</w:t>
      </w:r>
      <w:r>
        <w:rPr>
          <w:rStyle w:val="shorttext"/>
          <w:color w:val="222222"/>
          <w:lang w:val="el-GR"/>
        </w:rPr>
        <w:t>ς</w:t>
      </w:r>
      <w:r w:rsidRPr="00737560">
        <w:rPr>
          <w:rStyle w:val="shorttext"/>
          <w:color w:val="222222"/>
          <w:lang w:val="el-GR"/>
        </w:rPr>
        <w:t xml:space="preserve"> ή </w:t>
      </w:r>
      <w:r w:rsidRPr="00737560">
        <w:rPr>
          <w:rStyle w:val="shorttext"/>
          <w:color w:val="222222"/>
        </w:rPr>
        <w:t>PRES</w:t>
      </w:r>
      <w:r>
        <w:rPr>
          <w:rStyle w:val="shorttext"/>
          <w:color w:val="222222"/>
          <w:lang w:val="el-GR"/>
        </w:rPr>
        <w:t>)</w:t>
      </w:r>
      <w:r w:rsidRPr="00737560">
        <w:rPr>
          <w:rStyle w:val="shorttext"/>
          <w:color w:val="222222"/>
          <w:lang w:val="el-GR"/>
        </w:rPr>
        <w:t>,</w:t>
      </w:r>
    </w:p>
    <w:p w14:paraId="77C2F54B" w14:textId="72B8C9C9" w:rsidR="000B0B53" w:rsidRDefault="00F0141D" w:rsidP="00D41104">
      <w:pPr>
        <w:numPr>
          <w:ilvl w:val="0"/>
          <w:numId w:val="62"/>
        </w:numPr>
        <w:ind w:left="567" w:hanging="425"/>
        <w:rPr>
          <w:rStyle w:val="shorttext"/>
          <w:color w:val="222222"/>
          <w:lang w:val="el-GR"/>
        </w:rPr>
      </w:pPr>
      <w:r w:rsidRPr="00C2191D">
        <w:rPr>
          <w:rStyle w:val="shorttext"/>
          <w:color w:val="222222"/>
          <w:lang w:val="el-GR"/>
        </w:rPr>
        <w:t xml:space="preserve">συμπτώματα που υποδηλώνουν αλλαγές στη φυσιολογική λειτουργία του εγκεφάλου </w:t>
      </w:r>
      <w:r>
        <w:rPr>
          <w:rStyle w:val="shorttext"/>
          <w:color w:val="222222"/>
          <w:lang w:val="el-GR"/>
        </w:rPr>
        <w:t xml:space="preserve"> </w:t>
      </w:r>
      <w:r w:rsidRPr="00636C5C">
        <w:rPr>
          <w:rStyle w:val="shorttext"/>
          <w:color w:val="222222"/>
          <w:lang w:val="el-GR"/>
        </w:rPr>
        <w:t>(πονοκέφαλο</w:t>
      </w:r>
      <w:r>
        <w:rPr>
          <w:rStyle w:val="shorttext"/>
          <w:color w:val="222222"/>
          <w:lang w:val="el-GR"/>
        </w:rPr>
        <w:t>ι</w:t>
      </w:r>
      <w:r w:rsidRPr="00C2191D">
        <w:rPr>
          <w:rStyle w:val="shorttext"/>
          <w:color w:val="222222"/>
          <w:lang w:val="el-GR"/>
        </w:rPr>
        <w:t>, διαταραχές της όρα</w:t>
      </w:r>
      <w:r w:rsidRPr="00636C5C">
        <w:rPr>
          <w:rStyle w:val="shorttext"/>
          <w:color w:val="222222"/>
          <w:lang w:val="el-GR"/>
        </w:rPr>
        <w:t>σης, σύγχυση ή σπασμο</w:t>
      </w:r>
      <w:r>
        <w:rPr>
          <w:rStyle w:val="shorttext"/>
          <w:color w:val="222222"/>
          <w:lang w:val="el-GR"/>
        </w:rPr>
        <w:t>ί</w:t>
      </w:r>
      <w:r w:rsidRPr="00636C5C">
        <w:rPr>
          <w:rStyle w:val="shorttext"/>
          <w:color w:val="222222"/>
          <w:lang w:val="el-GR"/>
        </w:rPr>
        <w:t>), και υψηλή αρτηριακή πίεση</w:t>
      </w:r>
      <w:r w:rsidRPr="00C2191D">
        <w:rPr>
          <w:rStyle w:val="shorttext"/>
          <w:color w:val="222222"/>
          <w:lang w:val="el-GR"/>
        </w:rPr>
        <w:t>,</w:t>
      </w:r>
    </w:p>
    <w:p w14:paraId="0D492F51" w14:textId="56C05148" w:rsidR="00283A64" w:rsidRPr="00283A64" w:rsidRDefault="00283A64" w:rsidP="00D41104">
      <w:pPr>
        <w:numPr>
          <w:ilvl w:val="0"/>
          <w:numId w:val="62"/>
        </w:numPr>
        <w:ind w:left="567" w:hanging="425"/>
        <w:rPr>
          <w:rStyle w:val="shorttext"/>
          <w:color w:val="222222"/>
          <w:lang w:val="el-GR"/>
        </w:rPr>
      </w:pPr>
      <w:r>
        <w:rPr>
          <w:rStyle w:val="shorttext"/>
          <w:color w:val="222222"/>
          <w:lang w:val="el-GR"/>
        </w:rPr>
        <w:t>δ</w:t>
      </w:r>
      <w:r w:rsidRPr="00283A64">
        <w:rPr>
          <w:rStyle w:val="shorttext"/>
          <w:color w:val="222222"/>
          <w:lang w:val="el-GR"/>
        </w:rPr>
        <w:t>ιόγκωση και εξασθένηση του τοιχώματος αιμοφόρου αγγείου ή διαχωρισμός του τοιχώματος</w:t>
      </w:r>
    </w:p>
    <w:p w14:paraId="4BA8EDA6" w14:textId="2AFB2D65" w:rsidR="00AB1E07" w:rsidRDefault="00283A64" w:rsidP="00D41104">
      <w:pPr>
        <w:ind w:left="567"/>
        <w:rPr>
          <w:rStyle w:val="shorttext"/>
          <w:color w:val="222222"/>
          <w:lang w:val="el-GR"/>
        </w:rPr>
      </w:pPr>
      <w:r w:rsidRPr="00283A64">
        <w:rPr>
          <w:rStyle w:val="shorttext"/>
          <w:color w:val="222222"/>
          <w:lang w:val="el-GR"/>
        </w:rPr>
        <w:t>αιμοφόρου αγγείου (ανευρύσματα και αρτηριακοί διαχωρισμοί).</w:t>
      </w:r>
    </w:p>
    <w:p w14:paraId="2AB1CE20" w14:textId="0109474C" w:rsidR="00AB1E07" w:rsidRDefault="00AB1E07" w:rsidP="00AB1E07">
      <w:pPr>
        <w:numPr>
          <w:ilvl w:val="0"/>
          <w:numId w:val="62"/>
        </w:numPr>
        <w:ind w:left="567" w:hanging="425"/>
        <w:rPr>
          <w:rStyle w:val="shorttext"/>
          <w:color w:val="222222"/>
          <w:lang w:val="el-GR"/>
        </w:rPr>
      </w:pPr>
      <w:r w:rsidRPr="00C91AB3">
        <w:rPr>
          <w:rStyle w:val="shorttext"/>
          <w:color w:val="222222"/>
          <w:lang w:val="el-GR"/>
        </w:rPr>
        <w:t xml:space="preserve">απόφραξη ενός </w:t>
      </w:r>
      <w:r>
        <w:rPr>
          <w:lang w:val="el-GR"/>
        </w:rPr>
        <w:t>πολύ μικρού αιμοφόρου αγγείου</w:t>
      </w:r>
      <w:r w:rsidRPr="00C91AB3">
        <w:rPr>
          <w:rStyle w:val="shorttext"/>
          <w:color w:val="222222"/>
          <w:lang w:val="el-GR"/>
        </w:rPr>
        <w:t>(ων) αίματος στο νεφρό</w:t>
      </w:r>
      <w:r w:rsidRPr="00C2191D">
        <w:rPr>
          <w:rStyle w:val="shorttext"/>
          <w:color w:val="222222"/>
          <w:lang w:val="el-GR"/>
        </w:rPr>
        <w:t>,</w:t>
      </w:r>
    </w:p>
    <w:p w14:paraId="0982EF41" w14:textId="1D9789A2" w:rsidR="000B0B53" w:rsidRDefault="00F0141D" w:rsidP="00D41104">
      <w:pPr>
        <w:numPr>
          <w:ilvl w:val="0"/>
          <w:numId w:val="62"/>
        </w:numPr>
        <w:ind w:left="567" w:hanging="425"/>
        <w:rPr>
          <w:rStyle w:val="shorttext"/>
          <w:color w:val="222222"/>
          <w:lang w:val="el-GR"/>
        </w:rPr>
      </w:pPr>
      <w:r w:rsidRPr="00C91AB3">
        <w:rPr>
          <w:rStyle w:val="shorttext"/>
          <w:color w:val="222222"/>
          <w:lang w:val="el-GR"/>
        </w:rPr>
        <w:t>μη φυσιολογικ</w:t>
      </w:r>
      <w:r>
        <w:rPr>
          <w:rStyle w:val="shorttext"/>
          <w:color w:val="222222"/>
          <w:lang w:val="el-GR"/>
        </w:rPr>
        <w:t>ή</w:t>
      </w:r>
      <w:r w:rsidRPr="00C91AB3">
        <w:rPr>
          <w:rStyle w:val="shorttext"/>
          <w:color w:val="222222"/>
          <w:lang w:val="el-GR"/>
        </w:rPr>
        <w:t xml:space="preserve"> υψηλή πίεση του αίματος στα αιμοφόρα αγγεία των πνευμόνων που καθιστά την δεξιά πλευρά της καρδιάς να λειτουργεί δυσκολότερα από το κανονικό,</w:t>
      </w:r>
    </w:p>
    <w:p w14:paraId="7F2145BC" w14:textId="4792ED63" w:rsidR="000B0B53" w:rsidRDefault="00F0141D" w:rsidP="00D41104">
      <w:pPr>
        <w:numPr>
          <w:ilvl w:val="0"/>
          <w:numId w:val="62"/>
        </w:numPr>
        <w:ind w:left="567" w:hanging="425"/>
        <w:rPr>
          <w:rStyle w:val="shorttext"/>
          <w:color w:val="222222"/>
          <w:lang w:val="el-GR"/>
        </w:rPr>
      </w:pPr>
      <w:r w:rsidRPr="00C2191D">
        <w:rPr>
          <w:rStyle w:val="shorttext"/>
          <w:color w:val="222222"/>
          <w:lang w:val="el-GR"/>
        </w:rPr>
        <w:t>μια τρύπα στο τοίχωμα του χόνδρου που</w:t>
      </w:r>
      <w:r w:rsidRPr="00636C5C">
        <w:rPr>
          <w:rStyle w:val="shorttext"/>
          <w:color w:val="222222"/>
          <w:lang w:val="el-GR"/>
        </w:rPr>
        <w:t xml:space="preserve"> χωρίζει τα ρουθούνια της μύτης</w:t>
      </w:r>
      <w:r w:rsidRPr="00C2191D">
        <w:rPr>
          <w:rStyle w:val="shorttext"/>
          <w:color w:val="222222"/>
          <w:lang w:val="el-GR"/>
        </w:rPr>
        <w:t>,</w:t>
      </w:r>
    </w:p>
    <w:p w14:paraId="3A7D4C2D" w14:textId="0D7844CC" w:rsidR="000B0B53" w:rsidRDefault="00F0141D" w:rsidP="00D41104">
      <w:pPr>
        <w:numPr>
          <w:ilvl w:val="0"/>
          <w:numId w:val="62"/>
        </w:numPr>
        <w:ind w:left="567" w:hanging="425"/>
        <w:rPr>
          <w:rStyle w:val="shorttext"/>
          <w:color w:val="222222"/>
          <w:lang w:val="el-GR"/>
        </w:rPr>
      </w:pPr>
      <w:r w:rsidRPr="00C2191D">
        <w:rPr>
          <w:rStyle w:val="shorttext"/>
          <w:color w:val="222222"/>
          <w:lang w:val="el-GR"/>
        </w:rPr>
        <w:t>μια τρύπα στο στομάχι ή στο έντερο,</w:t>
      </w:r>
    </w:p>
    <w:p w14:paraId="73E033E2" w14:textId="00D7545D" w:rsidR="000B0B53" w:rsidRDefault="00F0141D" w:rsidP="00D41104">
      <w:pPr>
        <w:numPr>
          <w:ilvl w:val="0"/>
          <w:numId w:val="62"/>
        </w:numPr>
        <w:ind w:left="567" w:hanging="425"/>
        <w:rPr>
          <w:rStyle w:val="shorttext"/>
          <w:color w:val="222222"/>
          <w:lang w:val="el-GR"/>
        </w:rPr>
      </w:pPr>
      <w:r w:rsidRPr="00C2191D">
        <w:rPr>
          <w:rStyle w:val="shorttext"/>
          <w:color w:val="222222"/>
          <w:lang w:val="el-GR"/>
        </w:rPr>
        <w:lastRenderedPageBreak/>
        <w:t>μια ανοιχτή πληγή ή τρύπα στο τοίχωμα του στομάχου ή του λεπτού εντέρου (τα συμπτώματα μπορεί</w:t>
      </w:r>
      <w:r w:rsidRPr="00636C5C">
        <w:rPr>
          <w:rStyle w:val="shorttext"/>
          <w:color w:val="222222"/>
          <w:lang w:val="el-GR"/>
        </w:rPr>
        <w:t xml:space="preserve"> να περιλαμβάνουν </w:t>
      </w:r>
      <w:r>
        <w:rPr>
          <w:rStyle w:val="shorttext"/>
          <w:color w:val="222222"/>
          <w:lang w:val="el-GR"/>
        </w:rPr>
        <w:t xml:space="preserve">πόνο στην </w:t>
      </w:r>
      <w:r w:rsidRPr="00636C5C">
        <w:rPr>
          <w:rStyle w:val="shorttext"/>
          <w:color w:val="222222"/>
          <w:lang w:val="el-GR"/>
        </w:rPr>
        <w:t>κοιλι</w:t>
      </w:r>
      <w:r>
        <w:rPr>
          <w:rStyle w:val="shorttext"/>
          <w:color w:val="222222"/>
          <w:lang w:val="el-GR"/>
        </w:rPr>
        <w:t>ά</w:t>
      </w:r>
      <w:r w:rsidRPr="00636C5C">
        <w:rPr>
          <w:rStyle w:val="shorttext"/>
          <w:color w:val="222222"/>
          <w:lang w:val="el-GR"/>
        </w:rPr>
        <w:t>, τυμπανισμό</w:t>
      </w:r>
      <w:r w:rsidRPr="00706EF2">
        <w:rPr>
          <w:rStyle w:val="shorttext"/>
          <w:color w:val="222222"/>
          <w:lang w:val="el-GR"/>
        </w:rPr>
        <w:t>, μαύρ</w:t>
      </w:r>
      <w:r>
        <w:rPr>
          <w:rStyle w:val="shorttext"/>
          <w:color w:val="222222"/>
          <w:lang w:val="el-GR"/>
        </w:rPr>
        <w:t>α</w:t>
      </w:r>
      <w:r w:rsidRPr="00C2191D">
        <w:rPr>
          <w:rStyle w:val="shorttext"/>
          <w:color w:val="222222"/>
          <w:lang w:val="el-GR"/>
        </w:rPr>
        <w:t xml:space="preserve"> σαν πίσσα κόπρα</w:t>
      </w:r>
      <w:r>
        <w:rPr>
          <w:rStyle w:val="shorttext"/>
          <w:color w:val="222222"/>
          <w:lang w:val="el-GR"/>
        </w:rPr>
        <w:t>να ή αίμα στα κόπρανα</w:t>
      </w:r>
      <w:r w:rsidRPr="00636C5C">
        <w:rPr>
          <w:rStyle w:val="shorttext"/>
          <w:color w:val="222222"/>
          <w:lang w:val="el-GR"/>
        </w:rPr>
        <w:t xml:space="preserve"> ή αίμα στ</w:t>
      </w:r>
      <w:r>
        <w:rPr>
          <w:rStyle w:val="shorttext"/>
          <w:color w:val="222222"/>
          <w:lang w:val="el-GR"/>
        </w:rPr>
        <w:t>ον</w:t>
      </w:r>
      <w:r w:rsidRPr="00C2191D">
        <w:rPr>
          <w:rStyle w:val="shorttext"/>
          <w:color w:val="222222"/>
          <w:lang w:val="el-GR"/>
        </w:rPr>
        <w:t xml:space="preserve"> </w:t>
      </w:r>
      <w:r w:rsidR="00426D54">
        <w:rPr>
          <w:rStyle w:val="shorttext"/>
          <w:color w:val="222222"/>
          <w:lang w:val="el-GR"/>
        </w:rPr>
        <w:t>έ</w:t>
      </w:r>
      <w:r w:rsidRPr="00C2191D">
        <w:rPr>
          <w:rStyle w:val="shorttext"/>
          <w:color w:val="222222"/>
          <w:lang w:val="el-GR"/>
        </w:rPr>
        <w:t>μετό σας),</w:t>
      </w:r>
    </w:p>
    <w:p w14:paraId="7B3367A0" w14:textId="38134F9B" w:rsidR="000B0B53" w:rsidRDefault="00F0141D" w:rsidP="00D41104">
      <w:pPr>
        <w:keepNext/>
        <w:keepLines/>
        <w:numPr>
          <w:ilvl w:val="0"/>
          <w:numId w:val="62"/>
        </w:numPr>
        <w:ind w:left="567" w:hanging="425"/>
        <w:rPr>
          <w:rStyle w:val="shorttext"/>
          <w:color w:val="222222"/>
          <w:lang w:val="el-GR"/>
        </w:rPr>
      </w:pPr>
      <w:r w:rsidRPr="00C2191D">
        <w:rPr>
          <w:rStyle w:val="shorttext"/>
          <w:color w:val="222222"/>
          <w:lang w:val="el-GR"/>
        </w:rPr>
        <w:t>αιμορραγία από το κατώτερο μέρος του παχέος εντέρου,</w:t>
      </w:r>
    </w:p>
    <w:p w14:paraId="7E1B4F25" w14:textId="0ABBD8D4" w:rsidR="000B0B53" w:rsidRDefault="00F0141D" w:rsidP="00D41104">
      <w:pPr>
        <w:keepNext/>
        <w:keepLines/>
        <w:numPr>
          <w:ilvl w:val="0"/>
          <w:numId w:val="62"/>
        </w:numPr>
        <w:ind w:left="567" w:hanging="425"/>
        <w:rPr>
          <w:rStyle w:val="shorttext"/>
          <w:color w:val="222222"/>
          <w:lang w:val="el-GR"/>
        </w:rPr>
      </w:pPr>
      <w:r w:rsidRPr="00C91AB3">
        <w:rPr>
          <w:rStyle w:val="shorttext"/>
          <w:color w:val="222222"/>
          <w:lang w:val="el-GR"/>
        </w:rPr>
        <w:t xml:space="preserve">βλάβες στα ούλα με ένα εκτεθειμένο οστό της γνάθου που δεν επουλώνονται και μπορεί να σχετίζεται με </w:t>
      </w:r>
      <w:r w:rsidRPr="002136F6">
        <w:rPr>
          <w:rStyle w:val="shorttext"/>
          <w:color w:val="222222"/>
          <w:lang w:val="el-GR"/>
        </w:rPr>
        <w:t xml:space="preserve">πόνο και </w:t>
      </w:r>
      <w:r w:rsidRPr="00C91AB3">
        <w:rPr>
          <w:rStyle w:val="shorttext"/>
          <w:color w:val="222222"/>
          <w:lang w:val="el-GR"/>
        </w:rPr>
        <w:t xml:space="preserve">φλεγμονή του περιβάλλοντος ιστού (βλέπε </w:t>
      </w:r>
      <w:r>
        <w:rPr>
          <w:rStyle w:val="shorttext"/>
          <w:color w:val="222222"/>
          <w:lang w:val="el-GR"/>
        </w:rPr>
        <w:t>τις παραγράφους</w:t>
      </w:r>
      <w:r w:rsidRPr="00C91AB3">
        <w:rPr>
          <w:rStyle w:val="shorttext"/>
          <w:color w:val="222222"/>
          <w:lang w:val="el-GR"/>
        </w:rPr>
        <w:t xml:space="preserve"> </w:t>
      </w:r>
      <w:r w:rsidRPr="0062352F">
        <w:rPr>
          <w:rStyle w:val="shorttext"/>
          <w:color w:val="222222"/>
          <w:lang w:val="el-GR"/>
        </w:rPr>
        <w:t>κάτω</w:t>
      </w:r>
      <w:r>
        <w:rPr>
          <w:rStyle w:val="shorttext"/>
          <w:color w:val="222222"/>
          <w:lang w:val="el-GR"/>
        </w:rPr>
        <w:t xml:space="preserve"> από τη λίστα των ανεπιθύμητων ενεργειών</w:t>
      </w:r>
      <w:r w:rsidRPr="00636C5C">
        <w:rPr>
          <w:rStyle w:val="shorttext"/>
          <w:color w:val="222222"/>
          <w:lang w:val="el-GR"/>
        </w:rPr>
        <w:t xml:space="preserve"> </w:t>
      </w:r>
      <w:r w:rsidRPr="00C91AB3">
        <w:rPr>
          <w:rStyle w:val="shorttext"/>
          <w:color w:val="222222"/>
          <w:lang w:val="el-GR"/>
        </w:rPr>
        <w:t>για περαιτέρω συστάσεις)</w:t>
      </w:r>
    </w:p>
    <w:p w14:paraId="78B83F8A" w14:textId="55A4BF1F" w:rsidR="00F0141D" w:rsidRPr="00C2191D" w:rsidRDefault="00F0141D" w:rsidP="00D41104">
      <w:pPr>
        <w:keepNext/>
        <w:keepLines/>
        <w:numPr>
          <w:ilvl w:val="0"/>
          <w:numId w:val="62"/>
        </w:numPr>
        <w:ind w:left="567" w:hanging="425"/>
        <w:rPr>
          <w:color w:val="000000"/>
          <w:szCs w:val="22"/>
          <w:lang w:val="el-GR"/>
        </w:rPr>
      </w:pPr>
      <w:r w:rsidRPr="002136F6">
        <w:rPr>
          <w:rStyle w:val="shorttext"/>
          <w:color w:val="222222"/>
          <w:lang w:val="el-GR"/>
        </w:rPr>
        <w:t>τρύπα στ</w:t>
      </w:r>
      <w:r>
        <w:rPr>
          <w:rStyle w:val="shorttext"/>
          <w:color w:val="222222"/>
          <w:lang w:val="el-GR"/>
        </w:rPr>
        <w:t>η</w:t>
      </w:r>
      <w:r w:rsidRPr="00C2191D">
        <w:rPr>
          <w:rStyle w:val="shorttext"/>
          <w:color w:val="222222"/>
          <w:lang w:val="el-GR"/>
        </w:rPr>
        <w:t xml:space="preserve"> χοληδόχο κύστη (συμπτώματα και σημεία μπορεί να περιλαμβάνουν </w:t>
      </w:r>
      <w:r>
        <w:rPr>
          <w:rStyle w:val="shorttext"/>
          <w:color w:val="222222"/>
          <w:lang w:val="el-GR"/>
        </w:rPr>
        <w:t>πόνο στην κοιλιά</w:t>
      </w:r>
      <w:r w:rsidRPr="001062CB">
        <w:rPr>
          <w:rStyle w:val="shorttext"/>
          <w:color w:val="222222"/>
          <w:lang w:val="el-GR"/>
        </w:rPr>
        <w:t>, πυρετό</w:t>
      </w:r>
      <w:r w:rsidRPr="00C2191D">
        <w:rPr>
          <w:rStyle w:val="shorttext"/>
          <w:color w:val="222222"/>
          <w:lang w:val="el-GR"/>
        </w:rPr>
        <w:t>, ναυτία / έμετος)</w:t>
      </w:r>
    </w:p>
    <w:p w14:paraId="4F6A9023" w14:textId="77777777" w:rsidR="009B5E53" w:rsidRPr="00C03616" w:rsidRDefault="009B5E53" w:rsidP="00297F60">
      <w:pPr>
        <w:rPr>
          <w:szCs w:val="22"/>
          <w:lang w:val="el-GR"/>
        </w:rPr>
      </w:pPr>
    </w:p>
    <w:p w14:paraId="4628640F" w14:textId="77777777" w:rsidR="00EA50C8" w:rsidRPr="00C03616" w:rsidRDefault="00EA50C8" w:rsidP="00CC24B1">
      <w:pPr>
        <w:keepNext/>
        <w:keepLines/>
        <w:rPr>
          <w:b/>
          <w:lang w:val="el-GR"/>
        </w:rPr>
      </w:pPr>
      <w:r w:rsidRPr="00C03616">
        <w:rPr>
          <w:b/>
          <w:lang w:val="el-GR"/>
        </w:rPr>
        <w:t>Θα πρέπει να αναζητήσετε βοήθεια το συντομότερο δυνατόν εάν υποφέρετε από κάποια από τις ανεπιθύμητες ενέργειες που αναφέρονται παρακάτω.</w:t>
      </w:r>
    </w:p>
    <w:p w14:paraId="16936905" w14:textId="77777777" w:rsidR="00856AE3" w:rsidRDefault="00856AE3" w:rsidP="00CC24B1">
      <w:pPr>
        <w:keepNext/>
        <w:keepLines/>
        <w:ind w:left="360" w:hanging="360"/>
        <w:rPr>
          <w:color w:val="000000"/>
          <w:szCs w:val="22"/>
          <w:lang w:val="el-GR"/>
        </w:rPr>
      </w:pPr>
    </w:p>
    <w:p w14:paraId="3030A8ED" w14:textId="77777777" w:rsidR="00D24DC4" w:rsidRPr="00D24DC4" w:rsidRDefault="00D24DC4" w:rsidP="00CC24B1">
      <w:pPr>
        <w:keepNext/>
        <w:keepLines/>
        <w:ind w:left="360" w:hanging="360"/>
        <w:rPr>
          <w:color w:val="000000"/>
          <w:szCs w:val="22"/>
          <w:lang w:val="el-GR"/>
        </w:rPr>
      </w:pPr>
      <w:r w:rsidRPr="00D24DC4">
        <w:rPr>
          <w:color w:val="000000"/>
          <w:szCs w:val="22"/>
          <w:lang w:val="el-GR"/>
        </w:rPr>
        <w:t xml:space="preserve">Οι </w:t>
      </w:r>
      <w:r w:rsidRPr="00297F60">
        <w:rPr>
          <w:b/>
          <w:color w:val="000000"/>
          <w:szCs w:val="22"/>
          <w:lang w:val="el-GR"/>
        </w:rPr>
        <w:t>πολύ συχνές</w:t>
      </w:r>
      <w:r w:rsidRPr="00D24DC4">
        <w:rPr>
          <w:color w:val="000000"/>
          <w:szCs w:val="22"/>
          <w:lang w:val="el-GR"/>
        </w:rPr>
        <w:t xml:space="preserve"> ανεπιθύμητες ενέργειες</w:t>
      </w:r>
      <w:r w:rsidR="00856AE3">
        <w:rPr>
          <w:color w:val="000000"/>
          <w:szCs w:val="22"/>
          <w:lang w:val="el-GR"/>
        </w:rPr>
        <w:t xml:space="preserve"> (</w:t>
      </w:r>
      <w:r w:rsidR="000A22CA">
        <w:rPr>
          <w:lang w:val="el-GR"/>
        </w:rPr>
        <w:t>μπορεί να επηρεάσουν περισσότερους από 1 στους 10 ανθρώπους</w:t>
      </w:r>
      <w:r w:rsidR="00856AE3" w:rsidRPr="00C2191D">
        <w:rPr>
          <w:color w:val="000000"/>
          <w:szCs w:val="22"/>
          <w:lang w:val="el-GR"/>
        </w:rPr>
        <w:t>)</w:t>
      </w:r>
      <w:r w:rsidRPr="00D24DC4">
        <w:rPr>
          <w:color w:val="000000"/>
          <w:szCs w:val="22"/>
          <w:lang w:val="el-GR"/>
        </w:rPr>
        <w:t xml:space="preserve">, οι οποίες δεν ήταν σοβαρές, συμπεριλαμβάνουν: </w:t>
      </w:r>
    </w:p>
    <w:p w14:paraId="55CD6A35" w14:textId="698052AB" w:rsidR="00D24DC4" w:rsidRPr="00D24DC4" w:rsidRDefault="00D24DC4" w:rsidP="00D41104">
      <w:pPr>
        <w:keepNext/>
        <w:keepLines/>
        <w:numPr>
          <w:ilvl w:val="0"/>
          <w:numId w:val="63"/>
        </w:numPr>
        <w:ind w:hanging="720"/>
        <w:rPr>
          <w:color w:val="000000"/>
          <w:szCs w:val="22"/>
          <w:lang w:val="el-GR"/>
        </w:rPr>
      </w:pPr>
      <w:r w:rsidRPr="00D24DC4">
        <w:rPr>
          <w:color w:val="000000"/>
          <w:szCs w:val="22"/>
          <w:lang w:val="el-GR"/>
        </w:rPr>
        <w:t xml:space="preserve">δυσκοιλιότητα, </w:t>
      </w:r>
    </w:p>
    <w:p w14:paraId="4470527D" w14:textId="700433AC" w:rsidR="00D24DC4" w:rsidRPr="00D24DC4" w:rsidRDefault="00C91AB3" w:rsidP="00D41104">
      <w:pPr>
        <w:numPr>
          <w:ilvl w:val="0"/>
          <w:numId w:val="63"/>
        </w:numPr>
        <w:ind w:hanging="720"/>
        <w:rPr>
          <w:color w:val="000000"/>
          <w:szCs w:val="22"/>
          <w:lang w:val="el-GR"/>
        </w:rPr>
      </w:pPr>
      <w:r>
        <w:rPr>
          <w:color w:val="000000"/>
          <w:szCs w:val="22"/>
          <w:lang w:val="el-GR"/>
        </w:rPr>
        <w:t xml:space="preserve">απώλεια </w:t>
      </w:r>
      <w:r w:rsidR="00D24DC4">
        <w:rPr>
          <w:color w:val="000000"/>
          <w:szCs w:val="22"/>
          <w:lang w:val="el-GR"/>
        </w:rPr>
        <w:t>όρεξης,</w:t>
      </w:r>
    </w:p>
    <w:p w14:paraId="24195A15" w14:textId="520D3C46" w:rsidR="00D24DC4" w:rsidRPr="00D24DC4" w:rsidRDefault="00D24DC4" w:rsidP="00D41104">
      <w:pPr>
        <w:numPr>
          <w:ilvl w:val="0"/>
          <w:numId w:val="63"/>
        </w:numPr>
        <w:ind w:hanging="720"/>
        <w:rPr>
          <w:color w:val="000000"/>
          <w:szCs w:val="22"/>
          <w:lang w:val="el-GR"/>
        </w:rPr>
      </w:pPr>
      <w:r w:rsidRPr="00D24DC4">
        <w:rPr>
          <w:color w:val="000000"/>
          <w:szCs w:val="22"/>
          <w:lang w:val="el-GR"/>
        </w:rPr>
        <w:t xml:space="preserve">πυρετός, </w:t>
      </w:r>
    </w:p>
    <w:p w14:paraId="7BA194D8" w14:textId="5DE9EE39" w:rsidR="00D24DC4" w:rsidRPr="00D24DC4" w:rsidRDefault="00D24DC4" w:rsidP="00D41104">
      <w:pPr>
        <w:numPr>
          <w:ilvl w:val="0"/>
          <w:numId w:val="63"/>
        </w:numPr>
        <w:ind w:hanging="720"/>
        <w:rPr>
          <w:color w:val="000000"/>
          <w:szCs w:val="22"/>
          <w:lang w:val="el-GR"/>
        </w:rPr>
      </w:pPr>
      <w:r w:rsidRPr="00D24DC4">
        <w:rPr>
          <w:color w:val="000000"/>
          <w:szCs w:val="22"/>
          <w:lang w:val="el-GR"/>
        </w:rPr>
        <w:t xml:space="preserve">προβλήματα με </w:t>
      </w:r>
      <w:r>
        <w:rPr>
          <w:color w:val="000000"/>
          <w:szCs w:val="22"/>
          <w:lang w:val="el-GR"/>
        </w:rPr>
        <w:t>τα μάτια (συμπεριλαμβανομένης της</w:t>
      </w:r>
      <w:r w:rsidRPr="00D24DC4">
        <w:rPr>
          <w:color w:val="000000"/>
          <w:szCs w:val="22"/>
          <w:lang w:val="el-GR"/>
        </w:rPr>
        <w:t xml:space="preserve"> αυξημένη</w:t>
      </w:r>
      <w:r>
        <w:rPr>
          <w:color w:val="000000"/>
          <w:szCs w:val="22"/>
          <w:lang w:val="el-GR"/>
        </w:rPr>
        <w:t>ς</w:t>
      </w:r>
      <w:r w:rsidRPr="00D24DC4">
        <w:rPr>
          <w:color w:val="000000"/>
          <w:szCs w:val="22"/>
          <w:lang w:val="el-GR"/>
        </w:rPr>
        <w:t xml:space="preserve"> παραγωγή</w:t>
      </w:r>
      <w:r>
        <w:rPr>
          <w:color w:val="000000"/>
          <w:szCs w:val="22"/>
          <w:lang w:val="el-GR"/>
        </w:rPr>
        <w:t>ς</w:t>
      </w:r>
      <w:r w:rsidRPr="00D24DC4">
        <w:rPr>
          <w:color w:val="000000"/>
          <w:szCs w:val="22"/>
          <w:lang w:val="el-GR"/>
        </w:rPr>
        <w:t xml:space="preserve"> δακρύων), </w:t>
      </w:r>
    </w:p>
    <w:p w14:paraId="00D80BAC" w14:textId="223DBD3D" w:rsidR="001062CB" w:rsidRDefault="00D24DC4" w:rsidP="00D41104">
      <w:pPr>
        <w:numPr>
          <w:ilvl w:val="0"/>
          <w:numId w:val="63"/>
        </w:numPr>
        <w:ind w:hanging="720"/>
        <w:rPr>
          <w:color w:val="000000"/>
          <w:szCs w:val="22"/>
          <w:lang w:val="el-GR"/>
        </w:rPr>
      </w:pPr>
      <w:r w:rsidRPr="00C03616">
        <w:rPr>
          <w:color w:val="000000"/>
          <w:szCs w:val="22"/>
          <w:lang w:val="el-GR"/>
        </w:rPr>
        <w:t>διαταραχή στην ομιλία</w:t>
      </w:r>
      <w:r w:rsidRPr="00D24DC4">
        <w:rPr>
          <w:color w:val="000000"/>
          <w:szCs w:val="22"/>
          <w:lang w:val="el-GR"/>
        </w:rPr>
        <w:t xml:space="preserve">, </w:t>
      </w:r>
    </w:p>
    <w:p w14:paraId="7B4479DB" w14:textId="2F42025D" w:rsidR="00D24DC4" w:rsidRPr="00D24DC4" w:rsidRDefault="00D24DC4" w:rsidP="00D41104">
      <w:pPr>
        <w:numPr>
          <w:ilvl w:val="0"/>
          <w:numId w:val="63"/>
        </w:numPr>
        <w:ind w:hanging="720"/>
        <w:rPr>
          <w:color w:val="000000"/>
          <w:szCs w:val="22"/>
          <w:lang w:val="el-GR"/>
        </w:rPr>
      </w:pPr>
      <w:r w:rsidRPr="00D24DC4">
        <w:rPr>
          <w:color w:val="000000"/>
          <w:szCs w:val="22"/>
          <w:lang w:val="el-GR"/>
        </w:rPr>
        <w:t xml:space="preserve">μεταβολή στην αίσθηση της γεύσης </w:t>
      </w:r>
    </w:p>
    <w:p w14:paraId="0D03C57E" w14:textId="405FB5AE" w:rsidR="00D24DC4" w:rsidRPr="00D24DC4" w:rsidRDefault="00D24DC4" w:rsidP="00D41104">
      <w:pPr>
        <w:numPr>
          <w:ilvl w:val="0"/>
          <w:numId w:val="63"/>
        </w:numPr>
        <w:ind w:hanging="720"/>
        <w:rPr>
          <w:color w:val="000000"/>
          <w:szCs w:val="22"/>
          <w:lang w:val="el-GR"/>
        </w:rPr>
      </w:pPr>
      <w:r w:rsidRPr="00D24DC4">
        <w:rPr>
          <w:color w:val="000000"/>
          <w:szCs w:val="22"/>
          <w:lang w:val="el-GR"/>
        </w:rPr>
        <w:t xml:space="preserve">ρινική καταρροή </w:t>
      </w:r>
    </w:p>
    <w:p w14:paraId="64BC263F" w14:textId="7C44101E" w:rsidR="00637B07" w:rsidRDefault="00D24DC4" w:rsidP="00D41104">
      <w:pPr>
        <w:numPr>
          <w:ilvl w:val="0"/>
          <w:numId w:val="63"/>
        </w:numPr>
        <w:ind w:hanging="720"/>
        <w:rPr>
          <w:color w:val="000000"/>
          <w:szCs w:val="22"/>
          <w:lang w:val="el-GR"/>
        </w:rPr>
      </w:pPr>
      <w:r w:rsidRPr="00D24DC4">
        <w:rPr>
          <w:color w:val="000000"/>
          <w:szCs w:val="22"/>
          <w:lang w:val="el-GR"/>
        </w:rPr>
        <w:t>ξηροδερμία, απολέπιση και φλεγμονή του δέρματος, μεταβολή στο χρώμα του δέρματος</w:t>
      </w:r>
    </w:p>
    <w:p w14:paraId="211436ED" w14:textId="5A2B5073" w:rsidR="00703504" w:rsidRDefault="00CF43C6" w:rsidP="00D41104">
      <w:pPr>
        <w:numPr>
          <w:ilvl w:val="0"/>
          <w:numId w:val="63"/>
        </w:numPr>
        <w:ind w:hanging="720"/>
        <w:rPr>
          <w:rStyle w:val="shorttext"/>
          <w:color w:val="222222"/>
        </w:rPr>
      </w:pPr>
      <w:r w:rsidRPr="00703504">
        <w:rPr>
          <w:rStyle w:val="shorttext"/>
          <w:color w:val="222222"/>
          <w:lang w:val="el-GR"/>
        </w:rPr>
        <w:t>απώλεια σωματικού βάρους</w:t>
      </w:r>
    </w:p>
    <w:p w14:paraId="1F8BD520" w14:textId="62982C30" w:rsidR="00D24DC4" w:rsidRPr="00BE11FD" w:rsidRDefault="00703504" w:rsidP="00D41104">
      <w:pPr>
        <w:numPr>
          <w:ilvl w:val="0"/>
          <w:numId w:val="63"/>
        </w:numPr>
        <w:ind w:hanging="720"/>
        <w:rPr>
          <w:rStyle w:val="shorttext"/>
          <w:color w:val="222222"/>
          <w:lang w:val="el-GR"/>
        </w:rPr>
      </w:pPr>
      <w:r>
        <w:rPr>
          <w:rStyle w:val="shorttext"/>
          <w:color w:val="222222"/>
          <w:lang w:val="el-GR"/>
        </w:rPr>
        <w:t>αιμορραγία από τη μύτη.</w:t>
      </w:r>
    </w:p>
    <w:p w14:paraId="527BFAD9" w14:textId="77777777" w:rsidR="00703504" w:rsidRPr="00703504" w:rsidRDefault="00703504" w:rsidP="00BE11FD">
      <w:pPr>
        <w:ind w:left="360" w:hanging="360"/>
        <w:rPr>
          <w:rStyle w:val="shorttext"/>
          <w:color w:val="222222"/>
          <w:lang w:val="el-GR"/>
        </w:rPr>
      </w:pPr>
    </w:p>
    <w:p w14:paraId="795348F2" w14:textId="77777777" w:rsidR="00D24DC4" w:rsidRPr="00D24DC4" w:rsidRDefault="00D24DC4" w:rsidP="00BE11FD">
      <w:pPr>
        <w:ind w:left="360" w:hanging="360"/>
        <w:rPr>
          <w:color w:val="000000"/>
          <w:szCs w:val="22"/>
          <w:lang w:val="el-GR"/>
        </w:rPr>
      </w:pPr>
      <w:r w:rsidRPr="00D24DC4">
        <w:rPr>
          <w:color w:val="000000"/>
          <w:szCs w:val="22"/>
          <w:lang w:val="el-GR"/>
        </w:rPr>
        <w:t xml:space="preserve">Οι </w:t>
      </w:r>
      <w:r w:rsidRPr="00297F60">
        <w:rPr>
          <w:b/>
          <w:color w:val="000000"/>
          <w:szCs w:val="22"/>
          <w:lang w:val="el-GR"/>
        </w:rPr>
        <w:t>συχνές</w:t>
      </w:r>
      <w:r w:rsidRPr="00D24DC4">
        <w:rPr>
          <w:color w:val="000000"/>
          <w:szCs w:val="22"/>
          <w:lang w:val="el-GR"/>
        </w:rPr>
        <w:t xml:space="preserve"> ανεπιθύμητες ενέργειες</w:t>
      </w:r>
      <w:r w:rsidR="00856AE3">
        <w:rPr>
          <w:color w:val="000000"/>
          <w:szCs w:val="22"/>
          <w:lang w:val="el-GR"/>
        </w:rPr>
        <w:t xml:space="preserve"> </w:t>
      </w:r>
      <w:r w:rsidR="00856AE3">
        <w:rPr>
          <w:b/>
          <w:lang w:val="el-GR"/>
        </w:rPr>
        <w:t>(</w:t>
      </w:r>
      <w:r w:rsidR="000A22CA">
        <w:rPr>
          <w:lang w:val="el-GR"/>
        </w:rPr>
        <w:t>μπορεί να επηρεάσουν μέχρι 1 στους 10 ανθρώπους</w:t>
      </w:r>
      <w:r w:rsidR="00856AE3">
        <w:rPr>
          <w:color w:val="000000"/>
          <w:szCs w:val="22"/>
          <w:lang w:val="el-GR"/>
        </w:rPr>
        <w:t>)</w:t>
      </w:r>
      <w:r w:rsidRPr="00D24DC4">
        <w:rPr>
          <w:color w:val="000000"/>
          <w:szCs w:val="22"/>
          <w:lang w:val="el-GR"/>
        </w:rPr>
        <w:t xml:space="preserve">, οι οποίες δεν ήταν σοβαρές, συμπεριλαμβάνουν: </w:t>
      </w:r>
    </w:p>
    <w:p w14:paraId="0B225E42" w14:textId="055ECDC6" w:rsidR="00D24DC4" w:rsidRPr="00C03616" w:rsidRDefault="00D24DC4" w:rsidP="00D41104">
      <w:pPr>
        <w:numPr>
          <w:ilvl w:val="0"/>
          <w:numId w:val="64"/>
        </w:numPr>
        <w:ind w:left="567" w:hanging="567"/>
        <w:rPr>
          <w:color w:val="000000"/>
          <w:szCs w:val="22"/>
          <w:lang w:val="el-GR"/>
        </w:rPr>
      </w:pPr>
      <w:r w:rsidRPr="00C03616">
        <w:rPr>
          <w:color w:val="000000"/>
          <w:szCs w:val="22"/>
          <w:lang w:val="el-GR"/>
        </w:rPr>
        <w:t>μεταβολές</w:t>
      </w:r>
      <w:r w:rsidRPr="00D24DC4">
        <w:rPr>
          <w:color w:val="000000"/>
          <w:szCs w:val="22"/>
          <w:lang w:val="el-GR"/>
        </w:rPr>
        <w:t xml:space="preserve"> </w:t>
      </w:r>
      <w:r w:rsidR="00856AE3">
        <w:rPr>
          <w:color w:val="000000"/>
          <w:szCs w:val="22"/>
          <w:lang w:val="el-GR"/>
        </w:rPr>
        <w:t>στη φωνή και</w:t>
      </w:r>
      <w:r w:rsidRPr="00D24DC4">
        <w:rPr>
          <w:color w:val="000000"/>
          <w:szCs w:val="22"/>
          <w:lang w:val="el-GR"/>
        </w:rPr>
        <w:t xml:space="preserve"> βραχνάδα.</w:t>
      </w:r>
    </w:p>
    <w:p w14:paraId="4086C4A5" w14:textId="77777777" w:rsidR="00776D88" w:rsidRPr="00C03616" w:rsidRDefault="00776D88" w:rsidP="00436ED3">
      <w:pPr>
        <w:ind w:left="600" w:hanging="600"/>
        <w:rPr>
          <w:lang w:val="el-GR"/>
        </w:rPr>
      </w:pPr>
    </w:p>
    <w:p w14:paraId="0D32D067" w14:textId="77777777" w:rsidR="00CF43C6" w:rsidRDefault="00856AE3" w:rsidP="00BE11FD">
      <w:pPr>
        <w:rPr>
          <w:lang w:val="el-GR"/>
        </w:rPr>
      </w:pPr>
      <w:r w:rsidRPr="00297F60">
        <w:rPr>
          <w:lang w:val="el-GR"/>
        </w:rPr>
        <w:t xml:space="preserve">Ασθενείς άνω των 65 ετών, έχουν αυξημένο κίνδυνο εμφάνισης </w:t>
      </w:r>
      <w:r w:rsidRPr="00856AE3">
        <w:rPr>
          <w:lang w:val="el-GR"/>
        </w:rPr>
        <w:t>τ</w:t>
      </w:r>
      <w:r>
        <w:rPr>
          <w:lang w:val="el-GR"/>
        </w:rPr>
        <w:t>ων</w:t>
      </w:r>
      <w:r w:rsidRPr="00856AE3">
        <w:rPr>
          <w:lang w:val="el-GR"/>
        </w:rPr>
        <w:t xml:space="preserve"> ακόλουθ</w:t>
      </w:r>
      <w:r>
        <w:rPr>
          <w:lang w:val="el-GR"/>
        </w:rPr>
        <w:t>ων</w:t>
      </w:r>
      <w:r w:rsidRPr="00297F60">
        <w:rPr>
          <w:lang w:val="el-GR"/>
        </w:rPr>
        <w:t xml:space="preserve"> ανεπ</w:t>
      </w:r>
      <w:r w:rsidRPr="00856AE3">
        <w:rPr>
          <w:lang w:val="el-GR"/>
        </w:rPr>
        <w:t>ιθύμητ</w:t>
      </w:r>
      <w:r>
        <w:rPr>
          <w:lang w:val="el-GR"/>
        </w:rPr>
        <w:t>ων</w:t>
      </w:r>
      <w:r w:rsidRPr="00856AE3">
        <w:rPr>
          <w:lang w:val="el-GR"/>
        </w:rPr>
        <w:t xml:space="preserve"> εν</w:t>
      </w:r>
      <w:r>
        <w:rPr>
          <w:lang w:val="el-GR"/>
        </w:rPr>
        <w:t>εργειών</w:t>
      </w:r>
      <w:r w:rsidRPr="00297F60">
        <w:rPr>
          <w:lang w:val="el-GR"/>
        </w:rPr>
        <w:t xml:space="preserve">: </w:t>
      </w:r>
    </w:p>
    <w:p w14:paraId="7171A674" w14:textId="6AB0BE76" w:rsidR="00CF43C6" w:rsidRPr="00CF43C6" w:rsidRDefault="00856AE3" w:rsidP="00D41104">
      <w:pPr>
        <w:numPr>
          <w:ilvl w:val="0"/>
          <w:numId w:val="65"/>
        </w:numPr>
        <w:ind w:left="567" w:hanging="567"/>
        <w:rPr>
          <w:color w:val="000000"/>
          <w:szCs w:val="22"/>
          <w:lang w:val="el-GR"/>
        </w:rPr>
      </w:pPr>
      <w:r w:rsidRPr="00297F60">
        <w:rPr>
          <w:lang w:val="el-GR"/>
        </w:rPr>
        <w:t>θ</w:t>
      </w:r>
      <w:r w:rsidRPr="00CF43C6">
        <w:rPr>
          <w:color w:val="000000"/>
          <w:szCs w:val="22"/>
          <w:lang w:val="el-GR"/>
        </w:rPr>
        <w:t>ρόμβους αίματος στις</w:t>
      </w:r>
      <w:r w:rsidR="001769D6" w:rsidRPr="00CF43C6">
        <w:rPr>
          <w:color w:val="000000"/>
          <w:szCs w:val="22"/>
          <w:lang w:val="el-GR"/>
        </w:rPr>
        <w:t xml:space="preserve"> αρτηρίες που μπορεί να οδηγήσουν</w:t>
      </w:r>
      <w:r w:rsidRPr="00CF43C6">
        <w:rPr>
          <w:color w:val="000000"/>
          <w:szCs w:val="22"/>
          <w:lang w:val="el-GR"/>
        </w:rPr>
        <w:t xml:space="preserve"> σε εγκεφαλικό επεισόδιο ή καρδιακή προσβολή, </w:t>
      </w:r>
    </w:p>
    <w:p w14:paraId="300BA255" w14:textId="1987B5A2" w:rsidR="00CF43C6" w:rsidRPr="00CF43C6" w:rsidRDefault="00856AE3" w:rsidP="00D41104">
      <w:pPr>
        <w:numPr>
          <w:ilvl w:val="0"/>
          <w:numId w:val="65"/>
        </w:numPr>
        <w:ind w:left="567" w:hanging="567"/>
        <w:rPr>
          <w:color w:val="000000"/>
          <w:szCs w:val="22"/>
          <w:lang w:val="el-GR"/>
        </w:rPr>
      </w:pPr>
      <w:r w:rsidRPr="00CF43C6">
        <w:rPr>
          <w:color w:val="000000"/>
          <w:szCs w:val="22"/>
          <w:lang w:val="el-GR"/>
        </w:rPr>
        <w:t xml:space="preserve">μείωση του αριθμού των λευκοκυττάρων στο αίμα, και των κυττάρων που βοηθούν την πήξη του αίματος, </w:t>
      </w:r>
    </w:p>
    <w:p w14:paraId="495F69D3" w14:textId="064FD448" w:rsidR="00CF43C6" w:rsidRPr="00CF43C6" w:rsidRDefault="00856AE3" w:rsidP="00D41104">
      <w:pPr>
        <w:numPr>
          <w:ilvl w:val="0"/>
          <w:numId w:val="65"/>
        </w:numPr>
        <w:ind w:left="567" w:hanging="567"/>
        <w:rPr>
          <w:color w:val="000000"/>
          <w:szCs w:val="22"/>
          <w:lang w:val="el-GR"/>
        </w:rPr>
      </w:pPr>
      <w:r w:rsidRPr="00CF43C6">
        <w:rPr>
          <w:color w:val="000000"/>
          <w:szCs w:val="22"/>
          <w:lang w:val="el-GR"/>
        </w:rPr>
        <w:t xml:space="preserve">διάρροια, </w:t>
      </w:r>
    </w:p>
    <w:p w14:paraId="6C6BA069" w14:textId="3F8F8C1F" w:rsidR="00CF43C6" w:rsidRPr="00CF43C6" w:rsidRDefault="00856AE3" w:rsidP="00D41104">
      <w:pPr>
        <w:numPr>
          <w:ilvl w:val="0"/>
          <w:numId w:val="65"/>
        </w:numPr>
        <w:ind w:left="567" w:hanging="567"/>
        <w:rPr>
          <w:color w:val="000000"/>
          <w:szCs w:val="22"/>
          <w:lang w:val="el-GR"/>
        </w:rPr>
      </w:pPr>
      <w:r w:rsidRPr="00CF43C6">
        <w:rPr>
          <w:color w:val="000000"/>
          <w:szCs w:val="22"/>
          <w:lang w:val="el-GR"/>
        </w:rPr>
        <w:t>ασθ</w:t>
      </w:r>
      <w:r w:rsidR="00692F99" w:rsidRPr="00CF43C6">
        <w:rPr>
          <w:color w:val="000000"/>
          <w:szCs w:val="22"/>
          <w:lang w:val="el-GR"/>
        </w:rPr>
        <w:t>ένεια</w:t>
      </w:r>
      <w:r w:rsidRPr="00CF43C6">
        <w:rPr>
          <w:color w:val="000000"/>
          <w:szCs w:val="22"/>
          <w:lang w:val="el-GR"/>
        </w:rPr>
        <w:t xml:space="preserve">, </w:t>
      </w:r>
    </w:p>
    <w:p w14:paraId="77F5D766" w14:textId="00FF636C" w:rsidR="00CF43C6" w:rsidRPr="00CF43C6" w:rsidRDefault="00856AE3" w:rsidP="00D41104">
      <w:pPr>
        <w:keepNext/>
        <w:keepLines/>
        <w:numPr>
          <w:ilvl w:val="0"/>
          <w:numId w:val="65"/>
        </w:numPr>
        <w:ind w:left="567" w:hanging="567"/>
        <w:rPr>
          <w:color w:val="000000"/>
          <w:szCs w:val="22"/>
          <w:lang w:val="el-GR"/>
        </w:rPr>
      </w:pPr>
      <w:r w:rsidRPr="00CF43C6">
        <w:rPr>
          <w:color w:val="000000"/>
          <w:szCs w:val="22"/>
          <w:lang w:val="el-GR"/>
        </w:rPr>
        <w:t>πονοκέφαλος,</w:t>
      </w:r>
    </w:p>
    <w:p w14:paraId="2D555C9E" w14:textId="6095D7C3" w:rsidR="00CF43C6" w:rsidRPr="00CF43C6" w:rsidRDefault="00856AE3" w:rsidP="00D41104">
      <w:pPr>
        <w:keepNext/>
        <w:keepLines/>
        <w:numPr>
          <w:ilvl w:val="0"/>
          <w:numId w:val="65"/>
        </w:numPr>
        <w:ind w:left="567" w:hanging="567"/>
        <w:rPr>
          <w:color w:val="000000"/>
          <w:szCs w:val="22"/>
          <w:lang w:val="el-GR"/>
        </w:rPr>
      </w:pPr>
      <w:r w:rsidRPr="00CF43C6">
        <w:rPr>
          <w:color w:val="000000"/>
          <w:szCs w:val="22"/>
          <w:lang w:val="el-GR"/>
        </w:rPr>
        <w:t xml:space="preserve">κόπωση, </w:t>
      </w:r>
    </w:p>
    <w:p w14:paraId="3ECED6EA" w14:textId="6F833026" w:rsidR="00856AE3" w:rsidRPr="009544F2" w:rsidRDefault="00856AE3" w:rsidP="00D41104">
      <w:pPr>
        <w:keepNext/>
        <w:keepLines/>
        <w:numPr>
          <w:ilvl w:val="0"/>
          <w:numId w:val="65"/>
        </w:numPr>
        <w:ind w:left="567" w:hanging="567"/>
        <w:rPr>
          <w:lang w:val="el-GR"/>
        </w:rPr>
      </w:pPr>
      <w:r w:rsidRPr="00CF43C6">
        <w:rPr>
          <w:color w:val="000000"/>
          <w:szCs w:val="22"/>
          <w:lang w:val="el-GR"/>
        </w:rPr>
        <w:t>υψηλή</w:t>
      </w:r>
      <w:r w:rsidRPr="00297F60">
        <w:rPr>
          <w:lang w:val="el-GR"/>
        </w:rPr>
        <w:t xml:space="preserve"> πίεση του αίματος.</w:t>
      </w:r>
    </w:p>
    <w:p w14:paraId="2017ADB8" w14:textId="77777777" w:rsidR="00776D88" w:rsidRPr="00C03616" w:rsidRDefault="00776D88" w:rsidP="00776D88">
      <w:pPr>
        <w:rPr>
          <w:lang w:val="el-GR"/>
        </w:rPr>
      </w:pPr>
    </w:p>
    <w:p w14:paraId="47703619" w14:textId="77777777" w:rsidR="00DE1C38" w:rsidRPr="00C03616" w:rsidRDefault="00776D88" w:rsidP="00DE1C38">
      <w:pPr>
        <w:rPr>
          <w:lang w:val="el-GR"/>
        </w:rPr>
      </w:pPr>
      <w:r w:rsidRPr="00C03616">
        <w:rPr>
          <w:lang w:val="el-GR"/>
        </w:rPr>
        <w:t>Το Avastin μπορεί επίσης να προκαλέσει μεταβολές στους εργαστηριακούς ελέγχους που διεξάγονται από το γιατρό σας. Αυτές συμπεριλαμβάνουν: μειωμένο αριθμό λευκοκυττάρων στο αίμα, ιδιαίτερα ουδετερ</w:t>
      </w:r>
      <w:r w:rsidR="003E7A85" w:rsidRPr="00C03616">
        <w:rPr>
          <w:lang w:val="el-GR"/>
        </w:rPr>
        <w:t>ό</w:t>
      </w:r>
      <w:r w:rsidRPr="00C03616">
        <w:rPr>
          <w:lang w:val="el-GR"/>
        </w:rPr>
        <w:t>φ</w:t>
      </w:r>
      <w:r w:rsidR="003E7A85" w:rsidRPr="00C03616">
        <w:rPr>
          <w:lang w:val="el-GR"/>
        </w:rPr>
        <w:t>ι</w:t>
      </w:r>
      <w:r w:rsidRPr="00C03616">
        <w:rPr>
          <w:lang w:val="el-GR"/>
        </w:rPr>
        <w:t xml:space="preserve">λων (ένας τύπος λευκοκυττάρων, ο οποίος βοηθάει στην προστασία από λοιμώξεις) στο αίμα, παρουσία πρωτεΐνης στα ούρα, μειωμένο κάλιο στο αίμα, νάτριο ή φωσφόρο (ένα ιχνοστοιχείο), αυξημένη γλυκόζη στο αίμα, αυξημένη αλκαλική φωσφατάση στο αίμα (ένα ένζυμο), </w:t>
      </w:r>
      <w:r w:rsidR="00DE1C38">
        <w:rPr>
          <w:lang w:val="el-GR"/>
        </w:rPr>
        <w:t xml:space="preserve">αύξηση της κρεατινίνης ορού (μια </w:t>
      </w:r>
      <w:r w:rsidR="00DE1C38" w:rsidRPr="002B2A41">
        <w:rPr>
          <w:lang w:val="el-GR"/>
        </w:rPr>
        <w:t>πρωτεΐνη</w:t>
      </w:r>
      <w:r w:rsidR="00DE1C38">
        <w:rPr>
          <w:lang w:val="el-GR"/>
        </w:rPr>
        <w:t xml:space="preserve"> που μετράται από την εξέταση αίματος για να προσδιοριστεί πόσο καλά λειτουργούν  οι νεφροί σας), </w:t>
      </w:r>
      <w:r w:rsidR="00DE1C38" w:rsidRPr="00C03616">
        <w:rPr>
          <w:lang w:val="el-GR"/>
        </w:rPr>
        <w:t>μειωμένη αιμοσφαιρίνη (βρίσκεται στα ερυθρά αιμοσφαίρια, τα οποία μεταφέρουν οξυγόνο), τα οποία πιθανόν να είναι σοβαρά.</w:t>
      </w:r>
    </w:p>
    <w:p w14:paraId="36D83726" w14:textId="77777777" w:rsidR="007F7D0B" w:rsidRPr="00C03616" w:rsidRDefault="007F7D0B" w:rsidP="00CB5134">
      <w:pPr>
        <w:rPr>
          <w:lang w:val="el-GR"/>
        </w:rPr>
      </w:pPr>
    </w:p>
    <w:p w14:paraId="1FC86D05" w14:textId="77777777" w:rsidR="00CB5134" w:rsidRPr="00C03616" w:rsidRDefault="00CB5134" w:rsidP="00CB5134">
      <w:pPr>
        <w:rPr>
          <w:lang w:val="el-GR"/>
        </w:rPr>
      </w:pPr>
      <w:r w:rsidRPr="00C03616">
        <w:rPr>
          <w:lang w:val="el-GR"/>
        </w:rPr>
        <w:t>Πόνος στο στόμα, τα δόντια και / ή το σαγόνι, πρήξιμο ή πληγές στο εσωτερικό του στόματος, μούδιασμα ή αίσθημα βάρους στο σαγόνι, ή χαλάρωση ενός δοντιού. Αυτά μπορεί να είναι σημεία και συμπτώματα της οστικής βλάβης στη γνάθο</w:t>
      </w:r>
      <w:r w:rsidR="007F7D0B" w:rsidRPr="00C03616">
        <w:rPr>
          <w:lang w:val="el-GR"/>
        </w:rPr>
        <w:t xml:space="preserve"> </w:t>
      </w:r>
      <w:r w:rsidRPr="00C03616">
        <w:rPr>
          <w:lang w:val="el-GR"/>
        </w:rPr>
        <w:t>(οστεονέκρωση). Ενημερώστε το γιατρό και τον οδοντίατρό σας αμέσως εάν εμφανίσετε κάποιο από αυτά.</w:t>
      </w:r>
    </w:p>
    <w:p w14:paraId="670B25D7" w14:textId="77777777" w:rsidR="00E74586" w:rsidRPr="00C03616" w:rsidRDefault="00E74586" w:rsidP="00CB5134">
      <w:pPr>
        <w:rPr>
          <w:rStyle w:val="hps"/>
          <w:color w:val="000000"/>
          <w:lang w:val="el-GR"/>
        </w:rPr>
      </w:pPr>
    </w:p>
    <w:p w14:paraId="31B79ED2" w14:textId="77777777" w:rsidR="00E74586" w:rsidRPr="00C03616" w:rsidRDefault="00841F21" w:rsidP="00CB5134">
      <w:pPr>
        <w:rPr>
          <w:rStyle w:val="hps"/>
          <w:color w:val="000000"/>
          <w:lang w:val="el-GR"/>
        </w:rPr>
      </w:pPr>
      <w:r w:rsidRPr="00C03616">
        <w:rPr>
          <w:rStyle w:val="hps"/>
          <w:color w:val="000000"/>
          <w:lang w:val="el-GR"/>
        </w:rPr>
        <w:lastRenderedPageBreak/>
        <w:t>Οι π</w:t>
      </w:r>
      <w:r w:rsidR="00E74586" w:rsidRPr="00C03616">
        <w:rPr>
          <w:rStyle w:val="hps"/>
          <w:color w:val="000000"/>
          <w:lang w:val="el-GR"/>
        </w:rPr>
        <w:t>ροεμμηνοπαυσιακές γυναίκες</w:t>
      </w:r>
      <w:r w:rsidR="00E74586" w:rsidRPr="00C03616">
        <w:rPr>
          <w:color w:val="000000"/>
          <w:lang w:val="el-GR"/>
        </w:rPr>
        <w:t xml:space="preserve"> </w:t>
      </w:r>
      <w:r w:rsidR="00E74586" w:rsidRPr="00C03616">
        <w:rPr>
          <w:rStyle w:val="hpsatn"/>
          <w:color w:val="000000"/>
          <w:lang w:val="el-GR"/>
        </w:rPr>
        <w:t>(</w:t>
      </w:r>
      <w:r w:rsidR="00E74586" w:rsidRPr="00C03616">
        <w:rPr>
          <w:color w:val="000000"/>
          <w:lang w:val="el-GR"/>
        </w:rPr>
        <w:t xml:space="preserve">γυναίκες που </w:t>
      </w:r>
      <w:r w:rsidR="00E74586" w:rsidRPr="00C03616">
        <w:rPr>
          <w:rStyle w:val="hps"/>
          <w:color w:val="000000"/>
          <w:lang w:val="el-GR"/>
        </w:rPr>
        <w:t>έχουν</w:t>
      </w:r>
      <w:r w:rsidR="00EE330F" w:rsidRPr="00C03616">
        <w:rPr>
          <w:lang w:val="el-GR"/>
        </w:rPr>
        <w:t xml:space="preserve"> </w:t>
      </w:r>
      <w:r w:rsidR="00EE330F" w:rsidRPr="00C03616">
        <w:rPr>
          <w:rStyle w:val="hps"/>
          <w:color w:val="000000"/>
          <w:lang w:val="el-GR"/>
        </w:rPr>
        <w:t>καταμήνιο κύκλο</w:t>
      </w:r>
      <w:r w:rsidR="00E74586" w:rsidRPr="00C03616">
        <w:rPr>
          <w:color w:val="000000"/>
          <w:lang w:val="el-GR"/>
        </w:rPr>
        <w:t xml:space="preserve">) μπορεί να </w:t>
      </w:r>
      <w:r w:rsidR="00EE330F" w:rsidRPr="00C03616">
        <w:rPr>
          <w:rStyle w:val="hps"/>
          <w:color w:val="000000"/>
          <w:lang w:val="el-GR"/>
        </w:rPr>
        <w:t>παρατηρήσουν</w:t>
      </w:r>
      <w:r w:rsidR="00E74586" w:rsidRPr="00C03616">
        <w:rPr>
          <w:color w:val="000000"/>
          <w:lang w:val="el-GR"/>
        </w:rPr>
        <w:t xml:space="preserve"> </w:t>
      </w:r>
      <w:r w:rsidR="00480889" w:rsidRPr="00C03616">
        <w:rPr>
          <w:rStyle w:val="hps"/>
          <w:color w:val="000000"/>
          <w:lang w:val="el-GR"/>
        </w:rPr>
        <w:t xml:space="preserve">τις </w:t>
      </w:r>
      <w:r w:rsidR="00E74586" w:rsidRPr="00C03616">
        <w:rPr>
          <w:rStyle w:val="hps"/>
          <w:color w:val="000000"/>
          <w:lang w:val="el-GR"/>
        </w:rPr>
        <w:t>π</w:t>
      </w:r>
      <w:r w:rsidR="00480889" w:rsidRPr="00C03616">
        <w:rPr>
          <w:rStyle w:val="hps"/>
          <w:color w:val="000000"/>
          <w:lang w:val="el-GR"/>
        </w:rPr>
        <w:t>εριόδους</w:t>
      </w:r>
      <w:r w:rsidR="00E74586" w:rsidRPr="00C03616">
        <w:rPr>
          <w:color w:val="000000"/>
          <w:lang w:val="el-GR"/>
        </w:rPr>
        <w:t xml:space="preserve"> </w:t>
      </w:r>
      <w:r w:rsidR="00E74586" w:rsidRPr="00C03616">
        <w:rPr>
          <w:rStyle w:val="hps"/>
          <w:color w:val="000000"/>
          <w:lang w:val="el-GR"/>
        </w:rPr>
        <w:t>τους</w:t>
      </w:r>
      <w:r w:rsidR="00E74586" w:rsidRPr="00C03616">
        <w:rPr>
          <w:color w:val="000000"/>
          <w:lang w:val="el-GR"/>
        </w:rPr>
        <w:t xml:space="preserve"> </w:t>
      </w:r>
      <w:r w:rsidR="00CA3DE0" w:rsidRPr="00C03616">
        <w:rPr>
          <w:color w:val="000000"/>
          <w:lang w:val="el-GR"/>
        </w:rPr>
        <w:t xml:space="preserve">να </w:t>
      </w:r>
      <w:r w:rsidR="00EE330F" w:rsidRPr="00C03616">
        <w:rPr>
          <w:rStyle w:val="hps"/>
          <w:color w:val="000000"/>
          <w:lang w:val="el-GR"/>
        </w:rPr>
        <w:t>μην είναι τακτικές</w:t>
      </w:r>
      <w:r w:rsidR="00E74586" w:rsidRPr="00C03616">
        <w:rPr>
          <w:color w:val="000000"/>
          <w:lang w:val="el-GR"/>
        </w:rPr>
        <w:t xml:space="preserve"> </w:t>
      </w:r>
      <w:r w:rsidR="00E74586" w:rsidRPr="00C03616">
        <w:rPr>
          <w:rStyle w:val="hps"/>
          <w:color w:val="000000"/>
          <w:lang w:val="el-GR"/>
        </w:rPr>
        <w:t>ή</w:t>
      </w:r>
      <w:r w:rsidR="00E74586" w:rsidRPr="00C03616">
        <w:rPr>
          <w:color w:val="000000"/>
          <w:lang w:val="el-GR"/>
        </w:rPr>
        <w:t xml:space="preserve"> </w:t>
      </w:r>
      <w:r w:rsidR="00480889" w:rsidRPr="00C03616">
        <w:rPr>
          <w:rStyle w:val="hps"/>
          <w:color w:val="000000"/>
          <w:lang w:val="el-GR"/>
        </w:rPr>
        <w:t xml:space="preserve">να μην εκδηλώνονται </w:t>
      </w:r>
      <w:r w:rsidR="00E74586" w:rsidRPr="00C03616">
        <w:rPr>
          <w:rStyle w:val="hps"/>
          <w:color w:val="000000"/>
          <w:lang w:val="el-GR"/>
        </w:rPr>
        <w:t>και</w:t>
      </w:r>
      <w:r w:rsidR="00E74586" w:rsidRPr="00C03616">
        <w:rPr>
          <w:color w:val="000000"/>
          <w:lang w:val="el-GR"/>
        </w:rPr>
        <w:t xml:space="preserve"> </w:t>
      </w:r>
      <w:r w:rsidR="00E74586" w:rsidRPr="00C03616">
        <w:rPr>
          <w:rStyle w:val="hps"/>
          <w:color w:val="000000"/>
          <w:lang w:val="el-GR"/>
        </w:rPr>
        <w:t>μπορεί να παρουσιάσουν</w:t>
      </w:r>
      <w:r w:rsidR="00E74586" w:rsidRPr="00C03616">
        <w:rPr>
          <w:color w:val="000000"/>
          <w:lang w:val="el-GR"/>
        </w:rPr>
        <w:t xml:space="preserve"> </w:t>
      </w:r>
      <w:r w:rsidR="00E74586" w:rsidRPr="00C03616">
        <w:rPr>
          <w:rStyle w:val="hps"/>
          <w:color w:val="000000"/>
          <w:lang w:val="el-GR"/>
        </w:rPr>
        <w:t>μειωμένη</w:t>
      </w:r>
      <w:r w:rsidR="00E74586" w:rsidRPr="00C03616">
        <w:rPr>
          <w:color w:val="000000"/>
          <w:lang w:val="el-GR"/>
        </w:rPr>
        <w:t xml:space="preserve"> </w:t>
      </w:r>
      <w:r w:rsidR="00E74586" w:rsidRPr="00C03616">
        <w:rPr>
          <w:rStyle w:val="hps"/>
          <w:color w:val="000000"/>
          <w:lang w:val="el-GR"/>
        </w:rPr>
        <w:t>γονιμότητα.</w:t>
      </w:r>
      <w:r w:rsidR="00E74586" w:rsidRPr="00C03616">
        <w:rPr>
          <w:color w:val="000000"/>
          <w:lang w:val="el-GR"/>
        </w:rPr>
        <w:t xml:space="preserve"> </w:t>
      </w:r>
      <w:r w:rsidR="00E74586" w:rsidRPr="00C03616">
        <w:rPr>
          <w:rStyle w:val="hps"/>
          <w:color w:val="000000"/>
          <w:lang w:val="el-GR"/>
        </w:rPr>
        <w:t>Εάν σκέφτεστε να</w:t>
      </w:r>
      <w:r w:rsidR="00E74586" w:rsidRPr="00C03616">
        <w:rPr>
          <w:color w:val="000000"/>
          <w:lang w:val="el-GR"/>
        </w:rPr>
        <w:t xml:space="preserve"> </w:t>
      </w:r>
      <w:r w:rsidR="00480889" w:rsidRPr="00C03616">
        <w:rPr>
          <w:rStyle w:val="hps"/>
          <w:color w:val="000000"/>
          <w:lang w:val="el-GR"/>
        </w:rPr>
        <w:t>αποκτήσετε</w:t>
      </w:r>
      <w:r w:rsidR="00E74586" w:rsidRPr="00C03616">
        <w:rPr>
          <w:rStyle w:val="hps"/>
          <w:color w:val="000000"/>
          <w:lang w:val="el-GR"/>
        </w:rPr>
        <w:t xml:space="preserve"> παιδιά</w:t>
      </w:r>
      <w:r w:rsidR="00E74586" w:rsidRPr="00C03616">
        <w:rPr>
          <w:color w:val="000000"/>
          <w:lang w:val="el-GR"/>
        </w:rPr>
        <w:t xml:space="preserve"> </w:t>
      </w:r>
      <w:r w:rsidR="00E74586" w:rsidRPr="00C03616">
        <w:rPr>
          <w:rStyle w:val="hps"/>
          <w:color w:val="000000"/>
          <w:lang w:val="el-GR"/>
        </w:rPr>
        <w:t xml:space="preserve">θα πρέπει να </w:t>
      </w:r>
      <w:r w:rsidR="00480889" w:rsidRPr="00C03616">
        <w:rPr>
          <w:rStyle w:val="hps"/>
          <w:color w:val="000000"/>
          <w:lang w:val="el-GR"/>
        </w:rPr>
        <w:t xml:space="preserve">το </w:t>
      </w:r>
      <w:r w:rsidR="00E74586" w:rsidRPr="00C03616">
        <w:rPr>
          <w:rStyle w:val="hps"/>
          <w:color w:val="000000"/>
          <w:lang w:val="el-GR"/>
        </w:rPr>
        <w:t>συζητήσετε</w:t>
      </w:r>
      <w:r w:rsidR="00E74586" w:rsidRPr="00C03616">
        <w:rPr>
          <w:color w:val="000000"/>
          <w:lang w:val="el-GR"/>
        </w:rPr>
        <w:t xml:space="preserve"> </w:t>
      </w:r>
      <w:r w:rsidR="00E74586" w:rsidRPr="00C03616">
        <w:rPr>
          <w:rStyle w:val="hps"/>
          <w:color w:val="000000"/>
          <w:lang w:val="el-GR"/>
        </w:rPr>
        <w:t>με το γιατρό σας</w:t>
      </w:r>
      <w:r w:rsidR="00E74586" w:rsidRPr="00C03616">
        <w:rPr>
          <w:color w:val="000000"/>
          <w:lang w:val="el-GR"/>
        </w:rPr>
        <w:t xml:space="preserve"> </w:t>
      </w:r>
      <w:r w:rsidR="00E74586" w:rsidRPr="00C03616">
        <w:rPr>
          <w:rStyle w:val="hps"/>
          <w:color w:val="000000"/>
          <w:lang w:val="el-GR"/>
        </w:rPr>
        <w:t xml:space="preserve">πριν </w:t>
      </w:r>
      <w:r w:rsidR="00480889" w:rsidRPr="00C03616">
        <w:rPr>
          <w:rStyle w:val="hps"/>
          <w:color w:val="000000"/>
          <w:lang w:val="el-GR"/>
        </w:rPr>
        <w:t xml:space="preserve">την έναρξη </w:t>
      </w:r>
      <w:r w:rsidR="00E74586" w:rsidRPr="00C03616">
        <w:rPr>
          <w:color w:val="000000"/>
          <w:lang w:val="el-GR"/>
        </w:rPr>
        <w:t xml:space="preserve"> </w:t>
      </w:r>
      <w:r w:rsidR="00480889" w:rsidRPr="00C03616">
        <w:rPr>
          <w:color w:val="000000"/>
          <w:lang w:val="el-GR"/>
        </w:rPr>
        <w:t xml:space="preserve">της </w:t>
      </w:r>
      <w:r w:rsidR="00E74586" w:rsidRPr="00C03616">
        <w:rPr>
          <w:rStyle w:val="hps"/>
          <w:color w:val="000000"/>
          <w:lang w:val="el-GR"/>
        </w:rPr>
        <w:t>θεραπεία</w:t>
      </w:r>
      <w:r w:rsidR="00480889" w:rsidRPr="00C03616">
        <w:rPr>
          <w:rStyle w:val="hps"/>
          <w:color w:val="000000"/>
          <w:lang w:val="el-GR"/>
        </w:rPr>
        <w:t>ς</w:t>
      </w:r>
      <w:r w:rsidR="00E74586" w:rsidRPr="00C03616">
        <w:rPr>
          <w:rStyle w:val="hps"/>
          <w:color w:val="000000"/>
          <w:lang w:val="el-GR"/>
        </w:rPr>
        <w:t xml:space="preserve"> </w:t>
      </w:r>
      <w:r w:rsidR="00480889" w:rsidRPr="00C03616">
        <w:rPr>
          <w:rStyle w:val="hps"/>
          <w:color w:val="000000"/>
          <w:lang w:val="el-GR"/>
        </w:rPr>
        <w:t>σας.</w:t>
      </w:r>
    </w:p>
    <w:p w14:paraId="6C549F79" w14:textId="77777777" w:rsidR="00480889" w:rsidRPr="00C03616" w:rsidRDefault="00480889" w:rsidP="00CB5134">
      <w:pPr>
        <w:rPr>
          <w:lang w:val="el-GR"/>
        </w:rPr>
      </w:pPr>
    </w:p>
    <w:p w14:paraId="0576E636" w14:textId="77777777" w:rsidR="00A50EDF" w:rsidRPr="00C03616" w:rsidRDefault="00310D8F" w:rsidP="00146C86">
      <w:pPr>
        <w:keepNext/>
        <w:rPr>
          <w:color w:val="000000"/>
          <w:lang w:val="el-GR"/>
        </w:rPr>
      </w:pPr>
      <w:r w:rsidRPr="00C03616">
        <w:rPr>
          <w:rStyle w:val="hps"/>
          <w:color w:val="000000"/>
          <w:lang w:val="el-GR"/>
        </w:rPr>
        <w:t>Το Avastin έχει αναπτυχθεί και παρασκευαστεί για τη θεραπεία του καρκίνου με ένεση στην κυκλοφορία του αίματος. Δεν έχει αναπτυχθεί ή παρασκευαστεί για να ενίεται μέσα στο μάτι. Ως εκ τούτου, δεν επιτρέπεται να χορηγείται με αυτόν τον τρόπο. Όταν το Avastin ενίεται απευθείας στο μάτι (μη εγκεκριμένη χρήση), οι ακόλουθες ανεπιθύμητες ενέργειες μπορεί να εκδηλωθούν</w:t>
      </w:r>
      <w:r w:rsidRPr="00C03616">
        <w:rPr>
          <w:color w:val="000000"/>
          <w:lang w:val="el-GR"/>
        </w:rPr>
        <w:t>:</w:t>
      </w:r>
    </w:p>
    <w:p w14:paraId="3D6A65D5" w14:textId="77777777" w:rsidR="00A50EDF" w:rsidRPr="00C03616" w:rsidRDefault="00A50EDF" w:rsidP="00AA6E81">
      <w:pPr>
        <w:keepNext/>
        <w:rPr>
          <w:color w:val="000000"/>
          <w:lang w:val="el-GR"/>
        </w:rPr>
      </w:pPr>
    </w:p>
    <w:p w14:paraId="35D16968" w14:textId="702A5318" w:rsidR="005E503F" w:rsidRPr="00C03616" w:rsidRDefault="00C44190" w:rsidP="00D41104">
      <w:pPr>
        <w:keepNext/>
        <w:keepLines/>
        <w:numPr>
          <w:ilvl w:val="0"/>
          <w:numId w:val="66"/>
        </w:numPr>
        <w:ind w:left="567" w:hanging="567"/>
        <w:rPr>
          <w:color w:val="000000"/>
          <w:szCs w:val="22"/>
          <w:lang w:val="el-GR"/>
        </w:rPr>
      </w:pPr>
      <w:r w:rsidRPr="00C03616">
        <w:rPr>
          <w:color w:val="000000"/>
          <w:szCs w:val="22"/>
          <w:lang w:val="el-GR"/>
        </w:rPr>
        <w:t>Μόλυνση ή φλεγμονή του οφθαλμ</w:t>
      </w:r>
      <w:r w:rsidR="00327082" w:rsidRPr="00C03616">
        <w:rPr>
          <w:color w:val="000000"/>
          <w:szCs w:val="22"/>
          <w:lang w:val="el-GR"/>
        </w:rPr>
        <w:t>ικού βολβού</w:t>
      </w:r>
      <w:r w:rsidRPr="00C03616">
        <w:rPr>
          <w:color w:val="000000"/>
          <w:szCs w:val="22"/>
          <w:lang w:val="el-GR"/>
        </w:rPr>
        <w:t>,</w:t>
      </w:r>
    </w:p>
    <w:p w14:paraId="3DC58A21" w14:textId="21E54E1B" w:rsidR="005E503F" w:rsidRPr="00C03616" w:rsidRDefault="001F77D4" w:rsidP="00D41104">
      <w:pPr>
        <w:keepNext/>
        <w:keepLines/>
        <w:numPr>
          <w:ilvl w:val="0"/>
          <w:numId w:val="66"/>
        </w:numPr>
        <w:ind w:left="567" w:hanging="567"/>
        <w:rPr>
          <w:color w:val="000000"/>
          <w:szCs w:val="22"/>
          <w:lang w:val="el-GR"/>
        </w:rPr>
      </w:pPr>
      <w:r w:rsidRPr="00C03616">
        <w:rPr>
          <w:color w:val="000000"/>
          <w:szCs w:val="22"/>
          <w:lang w:val="el-GR"/>
        </w:rPr>
        <w:t>Ερυθρότητα</w:t>
      </w:r>
      <w:r w:rsidR="00C44190" w:rsidRPr="00C03616">
        <w:rPr>
          <w:color w:val="000000"/>
          <w:szCs w:val="22"/>
          <w:lang w:val="el-GR"/>
        </w:rPr>
        <w:t xml:space="preserve"> του οφθαλμού, μικρά σωματίδια ή κηλίδες στο οπτικό σας πεδίο (εξιδρώματα), πόνος του οφθαλμού,</w:t>
      </w:r>
    </w:p>
    <w:p w14:paraId="5E50FB8A" w14:textId="077D73CE" w:rsidR="005E503F" w:rsidRPr="00C03616" w:rsidRDefault="001E4882" w:rsidP="00D41104">
      <w:pPr>
        <w:keepNext/>
        <w:keepLines/>
        <w:numPr>
          <w:ilvl w:val="0"/>
          <w:numId w:val="66"/>
        </w:numPr>
        <w:ind w:left="567" w:hanging="567"/>
        <w:rPr>
          <w:color w:val="000000"/>
          <w:szCs w:val="22"/>
          <w:lang w:val="el-GR"/>
        </w:rPr>
      </w:pPr>
      <w:r w:rsidRPr="00C03616">
        <w:rPr>
          <w:color w:val="000000"/>
          <w:szCs w:val="22"/>
          <w:lang w:val="el-GR"/>
        </w:rPr>
        <w:t>Να βλέπετε λ</w:t>
      </w:r>
      <w:r w:rsidR="00C44190" w:rsidRPr="00C03616">
        <w:rPr>
          <w:color w:val="000000"/>
          <w:szCs w:val="22"/>
          <w:lang w:val="el-GR"/>
        </w:rPr>
        <w:t xml:space="preserve">άμψεις φωτός με εξιδρώματα, που </w:t>
      </w:r>
      <w:r w:rsidR="002344C4" w:rsidRPr="00C03616">
        <w:rPr>
          <w:color w:val="000000"/>
          <w:szCs w:val="22"/>
          <w:lang w:val="el-GR"/>
        </w:rPr>
        <w:t>εξελίσσονται</w:t>
      </w:r>
      <w:r w:rsidR="00C44190" w:rsidRPr="00C03616">
        <w:rPr>
          <w:color w:val="000000"/>
          <w:szCs w:val="22"/>
          <w:lang w:val="el-GR"/>
        </w:rPr>
        <w:t xml:space="preserve"> σε απώλεια μέρους της όρασής σας,</w:t>
      </w:r>
    </w:p>
    <w:p w14:paraId="63CEB805" w14:textId="3F2FD607" w:rsidR="005E503F" w:rsidRPr="00C03616" w:rsidRDefault="00C44190" w:rsidP="00D41104">
      <w:pPr>
        <w:keepNext/>
        <w:keepLines/>
        <w:numPr>
          <w:ilvl w:val="0"/>
          <w:numId w:val="66"/>
        </w:numPr>
        <w:ind w:left="567" w:hanging="567"/>
        <w:rPr>
          <w:color w:val="000000"/>
          <w:szCs w:val="22"/>
          <w:lang w:val="el-GR"/>
        </w:rPr>
      </w:pPr>
      <w:r w:rsidRPr="00C03616">
        <w:rPr>
          <w:color w:val="000000"/>
          <w:szCs w:val="22"/>
          <w:lang w:val="el-GR"/>
        </w:rPr>
        <w:t>Αυξημένη ενδοφθάλμια πίεση,</w:t>
      </w:r>
    </w:p>
    <w:p w14:paraId="0C767E52" w14:textId="148EAFA9" w:rsidR="00776D88" w:rsidRPr="00C03616" w:rsidRDefault="00C44190" w:rsidP="00D41104">
      <w:pPr>
        <w:keepNext/>
        <w:keepLines/>
        <w:numPr>
          <w:ilvl w:val="0"/>
          <w:numId w:val="66"/>
        </w:numPr>
        <w:ind w:left="567" w:hanging="567"/>
        <w:rPr>
          <w:color w:val="000000"/>
          <w:szCs w:val="22"/>
          <w:lang w:val="el-GR"/>
        </w:rPr>
      </w:pPr>
      <w:r w:rsidRPr="00C03616">
        <w:rPr>
          <w:color w:val="000000"/>
          <w:szCs w:val="22"/>
          <w:lang w:val="el-GR"/>
        </w:rPr>
        <w:t xml:space="preserve">Αιμορραγία </w:t>
      </w:r>
      <w:r w:rsidR="009B20C3" w:rsidRPr="00C03616">
        <w:rPr>
          <w:color w:val="000000"/>
          <w:szCs w:val="22"/>
          <w:lang w:val="el-GR"/>
        </w:rPr>
        <w:t>εντ</w:t>
      </w:r>
      <w:r w:rsidR="00B26FB6" w:rsidRPr="00C03616">
        <w:rPr>
          <w:color w:val="000000"/>
          <w:szCs w:val="22"/>
          <w:lang w:val="el-GR"/>
        </w:rPr>
        <w:t>ό</w:t>
      </w:r>
      <w:r w:rsidR="009B20C3" w:rsidRPr="00C03616">
        <w:rPr>
          <w:color w:val="000000"/>
          <w:szCs w:val="22"/>
          <w:lang w:val="el-GR"/>
        </w:rPr>
        <w:t>ς</w:t>
      </w:r>
      <w:r w:rsidR="00B26FB6" w:rsidRPr="00C03616">
        <w:rPr>
          <w:color w:val="000000"/>
          <w:szCs w:val="22"/>
          <w:lang w:val="el-GR"/>
        </w:rPr>
        <w:t xml:space="preserve"> </w:t>
      </w:r>
      <w:r w:rsidR="009B20C3" w:rsidRPr="00C03616">
        <w:rPr>
          <w:color w:val="000000"/>
          <w:szCs w:val="22"/>
          <w:lang w:val="el-GR"/>
        </w:rPr>
        <w:t>του οφθαλμού</w:t>
      </w:r>
      <w:r w:rsidRPr="00C03616">
        <w:rPr>
          <w:color w:val="000000"/>
          <w:szCs w:val="22"/>
          <w:lang w:val="el-GR"/>
        </w:rPr>
        <w:t>.</w:t>
      </w:r>
    </w:p>
    <w:p w14:paraId="38D8D5D9" w14:textId="77777777" w:rsidR="00F24D87" w:rsidRDefault="00F24D87" w:rsidP="00C44190">
      <w:pPr>
        <w:rPr>
          <w:lang w:val="el-GR"/>
        </w:rPr>
      </w:pPr>
    </w:p>
    <w:p w14:paraId="7190B94D" w14:textId="77777777" w:rsidR="00E265DC" w:rsidRPr="00E265DC" w:rsidRDefault="00E265DC" w:rsidP="00E265DC">
      <w:pPr>
        <w:tabs>
          <w:tab w:val="left" w:pos="567"/>
        </w:tabs>
        <w:spacing w:line="260" w:lineRule="exact"/>
        <w:rPr>
          <w:b/>
          <w:noProof/>
          <w:snapToGrid w:val="0"/>
          <w:szCs w:val="22"/>
          <w:lang w:val="el-GR" w:eastAsia="en-US"/>
        </w:rPr>
      </w:pPr>
      <w:r w:rsidRPr="00E265DC">
        <w:rPr>
          <w:b/>
          <w:noProof/>
          <w:snapToGrid w:val="0"/>
          <w:szCs w:val="22"/>
          <w:lang w:val="el-GR" w:eastAsia="en-US"/>
        </w:rPr>
        <w:t>Αναφορά ανεπιθύμητων ενεργειών</w:t>
      </w:r>
    </w:p>
    <w:p w14:paraId="5821A626" w14:textId="0AF28140" w:rsidR="00E265DC" w:rsidRPr="00E265DC" w:rsidRDefault="00E265DC" w:rsidP="00E265DC">
      <w:pPr>
        <w:tabs>
          <w:tab w:val="left" w:pos="567"/>
        </w:tabs>
        <w:spacing w:line="260" w:lineRule="exact"/>
        <w:rPr>
          <w:noProof/>
          <w:snapToGrid w:val="0"/>
          <w:szCs w:val="22"/>
          <w:lang w:val="el-GR" w:eastAsia="en-US"/>
        </w:rPr>
      </w:pPr>
      <w:r w:rsidRPr="00E265DC">
        <w:rPr>
          <w:snapToGrid w:val="0"/>
          <w:lang w:val="el-GR" w:eastAsia="en-US"/>
        </w:rPr>
        <w:t>Εάν παρατηρήσετε κάποια ανεπιθύμητη ενέργει</w:t>
      </w:r>
      <w:r w:rsidR="00AD05C2">
        <w:rPr>
          <w:snapToGrid w:val="0"/>
          <w:lang w:val="el-GR" w:eastAsia="en-US"/>
        </w:rPr>
        <w:t>α, ενημερώστε τον γιατρό ή τον φαρμακοποιό ή τον/την νοσοκόμο</w:t>
      </w:r>
      <w:r w:rsidRPr="00E265DC">
        <w:rPr>
          <w:snapToGrid w:val="0"/>
          <w:lang w:val="el-GR" w:eastAsia="en-US"/>
        </w:rPr>
        <w:t xml:space="preserve"> σας. Αυτό ισχύει και για κάθε πιθανή ανεπιθύμητη ενέργεια που δεν αναφέρεται στο παρόν φύλλο οδηγιών χρήσης.</w:t>
      </w:r>
      <w:r w:rsidRPr="00E265DC">
        <w:rPr>
          <w:noProof/>
          <w:snapToGrid w:val="0"/>
          <w:szCs w:val="22"/>
          <w:lang w:val="el-GR" w:eastAsia="en-US"/>
        </w:rPr>
        <w:t xml:space="preserve"> </w:t>
      </w:r>
      <w:r w:rsidRPr="00E265DC">
        <w:rPr>
          <w:snapToGrid w:val="0"/>
          <w:szCs w:val="22"/>
          <w:lang w:val="el-GR" w:eastAsia="en-US"/>
        </w:rPr>
        <w:t>Μπορείτε επίσης να αναφέρετε ανεπιθύμητες ενέργειες</w:t>
      </w:r>
      <w:r w:rsidRPr="00E265DC">
        <w:rPr>
          <w:noProof/>
          <w:snapToGrid w:val="0"/>
          <w:szCs w:val="22"/>
          <w:lang w:val="el-GR" w:eastAsia="en-US"/>
        </w:rPr>
        <w:t xml:space="preserve"> </w:t>
      </w:r>
      <w:r w:rsidRPr="00E265DC">
        <w:rPr>
          <w:snapToGrid w:val="0"/>
          <w:szCs w:val="22"/>
          <w:lang w:val="el-GR" w:eastAsia="en-US"/>
        </w:rPr>
        <w:t>απευθείας</w:t>
      </w:r>
      <w:r w:rsidRPr="00E265DC">
        <w:rPr>
          <w:noProof/>
          <w:snapToGrid w:val="0"/>
          <w:szCs w:val="22"/>
          <w:lang w:val="el-GR" w:eastAsia="en-US"/>
        </w:rPr>
        <w:t xml:space="preserve">, μέσω </w:t>
      </w:r>
      <w:r w:rsidRPr="00E265DC">
        <w:rPr>
          <w:noProof/>
          <w:snapToGrid w:val="0"/>
          <w:szCs w:val="22"/>
          <w:highlight w:val="lightGray"/>
          <w:lang w:val="el-GR" w:eastAsia="en-US"/>
        </w:rPr>
        <w:t xml:space="preserve">του εθνικού συστήματος αναφοράς που αναγράφεται στο </w:t>
      </w:r>
      <w:r>
        <w:fldChar w:fldCharType="begin"/>
      </w:r>
      <w:r>
        <w:instrText>HYPERLINK</w:instrText>
      </w:r>
      <w:r w:rsidRPr="0071293B">
        <w:rPr>
          <w:lang w:val="el-GR"/>
          <w:rPrChange w:id="326" w:author="RegulatoryReviewer1 {MWJB~ATHENS}" w:date="2025-10-10T10:11:00Z">
            <w:rPr/>
          </w:rPrChange>
        </w:rPr>
        <w:instrText xml:space="preserve"> "</w:instrText>
      </w:r>
      <w:r>
        <w:instrText>https</w:instrText>
      </w:r>
      <w:r w:rsidRPr="0071293B">
        <w:rPr>
          <w:lang w:val="el-GR"/>
          <w:rPrChange w:id="327" w:author="RegulatoryReviewer1 {MWJB~ATHENS}" w:date="2025-10-10T10:11:00Z">
            <w:rPr/>
          </w:rPrChange>
        </w:rPr>
        <w:instrText>://</w:instrText>
      </w:r>
      <w:r>
        <w:instrText>www</w:instrText>
      </w:r>
      <w:r w:rsidRPr="0071293B">
        <w:rPr>
          <w:lang w:val="el-GR"/>
          <w:rPrChange w:id="328" w:author="RegulatoryReviewer1 {MWJB~ATHENS}" w:date="2025-10-10T10:11:00Z">
            <w:rPr/>
          </w:rPrChange>
        </w:rPr>
        <w:instrText>.</w:instrText>
      </w:r>
      <w:r>
        <w:instrText>ema</w:instrText>
      </w:r>
      <w:r w:rsidRPr="0071293B">
        <w:rPr>
          <w:lang w:val="el-GR"/>
          <w:rPrChange w:id="329" w:author="RegulatoryReviewer1 {MWJB~ATHENS}" w:date="2025-10-10T10:11:00Z">
            <w:rPr/>
          </w:rPrChange>
        </w:rPr>
        <w:instrText>.</w:instrText>
      </w:r>
      <w:r>
        <w:instrText>europa</w:instrText>
      </w:r>
      <w:r w:rsidRPr="0071293B">
        <w:rPr>
          <w:lang w:val="el-GR"/>
          <w:rPrChange w:id="330" w:author="RegulatoryReviewer1 {MWJB~ATHENS}" w:date="2025-10-10T10:11:00Z">
            <w:rPr/>
          </w:rPrChange>
        </w:rPr>
        <w:instrText>.</w:instrText>
      </w:r>
      <w:r>
        <w:instrText>eu</w:instrText>
      </w:r>
      <w:r w:rsidRPr="0071293B">
        <w:rPr>
          <w:lang w:val="el-GR"/>
          <w:rPrChange w:id="331" w:author="RegulatoryReviewer1 {MWJB~ATHENS}" w:date="2025-10-10T10:11:00Z">
            <w:rPr/>
          </w:rPrChange>
        </w:rPr>
        <w:instrText>/</w:instrText>
      </w:r>
      <w:r>
        <w:instrText>documents</w:instrText>
      </w:r>
      <w:r w:rsidRPr="0071293B">
        <w:rPr>
          <w:lang w:val="el-GR"/>
          <w:rPrChange w:id="332" w:author="RegulatoryReviewer1 {MWJB~ATHENS}" w:date="2025-10-10T10:11:00Z">
            <w:rPr/>
          </w:rPrChange>
        </w:rPr>
        <w:instrText>/</w:instrText>
      </w:r>
      <w:r>
        <w:instrText>template</w:instrText>
      </w:r>
      <w:r w:rsidRPr="0071293B">
        <w:rPr>
          <w:lang w:val="el-GR"/>
          <w:rPrChange w:id="333" w:author="RegulatoryReviewer1 {MWJB~ATHENS}" w:date="2025-10-10T10:11:00Z">
            <w:rPr/>
          </w:rPrChange>
        </w:rPr>
        <w:instrText>-</w:instrText>
      </w:r>
      <w:r>
        <w:instrText>form</w:instrText>
      </w:r>
      <w:r w:rsidRPr="0071293B">
        <w:rPr>
          <w:lang w:val="el-GR"/>
          <w:rPrChange w:id="334" w:author="RegulatoryReviewer1 {MWJB~ATHENS}" w:date="2025-10-10T10:11:00Z">
            <w:rPr/>
          </w:rPrChange>
        </w:rPr>
        <w:instrText>/</w:instrText>
      </w:r>
      <w:r>
        <w:instrText>qrd</w:instrText>
      </w:r>
      <w:r w:rsidRPr="0071293B">
        <w:rPr>
          <w:lang w:val="el-GR"/>
          <w:rPrChange w:id="335" w:author="RegulatoryReviewer1 {MWJB~ATHENS}" w:date="2025-10-10T10:11:00Z">
            <w:rPr/>
          </w:rPrChange>
        </w:rPr>
        <w:instrText>-</w:instrText>
      </w:r>
      <w:r>
        <w:instrText>appendix</w:instrText>
      </w:r>
      <w:r w:rsidRPr="0071293B">
        <w:rPr>
          <w:lang w:val="el-GR"/>
          <w:rPrChange w:id="336" w:author="RegulatoryReviewer1 {MWJB~ATHENS}" w:date="2025-10-10T10:11:00Z">
            <w:rPr/>
          </w:rPrChange>
        </w:rPr>
        <w:instrText>-</w:instrText>
      </w:r>
      <w:r>
        <w:instrText>v</w:instrText>
      </w:r>
      <w:r w:rsidRPr="0071293B">
        <w:rPr>
          <w:lang w:val="el-GR"/>
          <w:rPrChange w:id="337" w:author="RegulatoryReviewer1 {MWJB~ATHENS}" w:date="2025-10-10T10:11:00Z">
            <w:rPr/>
          </w:rPrChange>
        </w:rPr>
        <w:instrText>-</w:instrText>
      </w:r>
      <w:r>
        <w:instrText>adverse</w:instrText>
      </w:r>
      <w:r w:rsidRPr="0071293B">
        <w:rPr>
          <w:lang w:val="el-GR"/>
          <w:rPrChange w:id="338" w:author="RegulatoryReviewer1 {MWJB~ATHENS}" w:date="2025-10-10T10:11:00Z">
            <w:rPr/>
          </w:rPrChange>
        </w:rPr>
        <w:instrText>-</w:instrText>
      </w:r>
      <w:r>
        <w:instrText>drug</w:instrText>
      </w:r>
      <w:r w:rsidRPr="0071293B">
        <w:rPr>
          <w:lang w:val="el-GR"/>
          <w:rPrChange w:id="339" w:author="RegulatoryReviewer1 {MWJB~ATHENS}" w:date="2025-10-10T10:11:00Z">
            <w:rPr/>
          </w:rPrChange>
        </w:rPr>
        <w:instrText>-</w:instrText>
      </w:r>
      <w:r>
        <w:instrText>reaction</w:instrText>
      </w:r>
      <w:r w:rsidRPr="0071293B">
        <w:rPr>
          <w:lang w:val="el-GR"/>
          <w:rPrChange w:id="340" w:author="RegulatoryReviewer1 {MWJB~ATHENS}" w:date="2025-10-10T10:11:00Z">
            <w:rPr/>
          </w:rPrChange>
        </w:rPr>
        <w:instrText>-</w:instrText>
      </w:r>
      <w:r>
        <w:instrText>reporting</w:instrText>
      </w:r>
      <w:r w:rsidRPr="0071293B">
        <w:rPr>
          <w:lang w:val="el-GR"/>
          <w:rPrChange w:id="341" w:author="RegulatoryReviewer1 {MWJB~ATHENS}" w:date="2025-10-10T10:11:00Z">
            <w:rPr/>
          </w:rPrChange>
        </w:rPr>
        <w:instrText>-</w:instrText>
      </w:r>
      <w:r>
        <w:instrText>details</w:instrText>
      </w:r>
      <w:r w:rsidRPr="0071293B">
        <w:rPr>
          <w:lang w:val="el-GR"/>
          <w:rPrChange w:id="342" w:author="RegulatoryReviewer1 {MWJB~ATHENS}" w:date="2025-10-10T10:11:00Z">
            <w:rPr/>
          </w:rPrChange>
        </w:rPr>
        <w:instrText>_</w:instrText>
      </w:r>
      <w:r>
        <w:instrText>en</w:instrText>
      </w:r>
      <w:r w:rsidRPr="0071293B">
        <w:rPr>
          <w:lang w:val="el-GR"/>
          <w:rPrChange w:id="343" w:author="RegulatoryReviewer1 {MWJB~ATHENS}" w:date="2025-10-10T10:11:00Z">
            <w:rPr/>
          </w:rPrChange>
        </w:rPr>
        <w:instrText>.</w:instrText>
      </w:r>
      <w:r>
        <w:instrText>docx</w:instrText>
      </w:r>
      <w:r w:rsidRPr="0071293B">
        <w:rPr>
          <w:lang w:val="el-GR"/>
          <w:rPrChange w:id="344" w:author="RegulatoryReviewer1 {MWJB~ATHENS}" w:date="2025-10-10T10:11:00Z">
            <w:rPr/>
          </w:rPrChange>
        </w:rPr>
        <w:instrText>"</w:instrText>
      </w:r>
      <w:r>
        <w:fldChar w:fldCharType="separate"/>
      </w:r>
      <w:r w:rsidRPr="00E265DC">
        <w:rPr>
          <w:snapToGrid w:val="0"/>
          <w:color w:val="0000FF"/>
          <w:highlight w:val="lightGray"/>
          <w:u w:val="single"/>
          <w:lang w:val="el-GR" w:eastAsia="en-US"/>
        </w:rPr>
        <w:t xml:space="preserve">Παράρτημα </w:t>
      </w:r>
      <w:r w:rsidRPr="00E265DC">
        <w:rPr>
          <w:snapToGrid w:val="0"/>
          <w:color w:val="0000FF"/>
          <w:highlight w:val="lightGray"/>
          <w:u w:val="single"/>
          <w:lang w:val="en-GB" w:eastAsia="en-US"/>
        </w:rPr>
        <w:t>V</w:t>
      </w:r>
      <w:r>
        <w:fldChar w:fldCharType="end"/>
      </w:r>
      <w:r w:rsidR="00126EC4">
        <w:rPr>
          <w:snapToGrid w:val="0"/>
          <w:color w:val="0000FF"/>
          <w:u w:val="single"/>
          <w:vertAlign w:val="superscript"/>
          <w:lang w:val="el-GR" w:eastAsia="en-US"/>
        </w:rPr>
        <w:t>*</w:t>
      </w:r>
      <w:r w:rsidRPr="00E265DC">
        <w:rPr>
          <w:noProof/>
          <w:snapToGrid w:val="0"/>
          <w:szCs w:val="22"/>
          <w:lang w:val="el-GR" w:eastAsia="en-US"/>
        </w:rPr>
        <w:t>.</w:t>
      </w:r>
      <w:r w:rsidRPr="00E265DC">
        <w:rPr>
          <w:snapToGrid w:val="0"/>
          <w:szCs w:val="22"/>
          <w:lang w:val="el-GR" w:eastAsia="en-US"/>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E265DC">
        <w:rPr>
          <w:noProof/>
          <w:snapToGrid w:val="0"/>
          <w:szCs w:val="22"/>
          <w:lang w:val="el-GR" w:eastAsia="en-US"/>
        </w:rPr>
        <w:t>.</w:t>
      </w:r>
    </w:p>
    <w:p w14:paraId="1DEFDE4B" w14:textId="77777777" w:rsidR="00E265DC" w:rsidRPr="00C03616" w:rsidRDefault="00E265DC" w:rsidP="00C44190">
      <w:pPr>
        <w:rPr>
          <w:lang w:val="el-GR"/>
        </w:rPr>
      </w:pPr>
    </w:p>
    <w:p w14:paraId="162F9899" w14:textId="77777777" w:rsidR="00776D88" w:rsidRPr="00C03616" w:rsidRDefault="00776D88" w:rsidP="00776D88">
      <w:pPr>
        <w:rPr>
          <w:lang w:val="el-GR"/>
        </w:rPr>
      </w:pPr>
    </w:p>
    <w:p w14:paraId="3AFDE5A5" w14:textId="77777777" w:rsidR="00776D88" w:rsidRPr="00C03616" w:rsidRDefault="00776D88" w:rsidP="00297F60">
      <w:pPr>
        <w:keepNext/>
        <w:keepLines/>
        <w:ind w:left="567" w:hanging="567"/>
        <w:rPr>
          <w:lang w:val="el-GR"/>
        </w:rPr>
      </w:pPr>
      <w:r w:rsidRPr="00C03616">
        <w:rPr>
          <w:b/>
          <w:lang w:val="el-GR"/>
        </w:rPr>
        <w:t>5.</w:t>
      </w:r>
      <w:r w:rsidRPr="00C03616">
        <w:rPr>
          <w:b/>
          <w:lang w:val="el-GR"/>
        </w:rPr>
        <w:tab/>
      </w:r>
      <w:r w:rsidR="003B6340" w:rsidRPr="00C03616">
        <w:rPr>
          <w:b/>
          <w:noProof/>
          <w:lang w:val="el-GR"/>
        </w:rPr>
        <w:t xml:space="preserve"> Πώς</w:t>
      </w:r>
      <w:r w:rsidR="003B6340" w:rsidRPr="00C03616">
        <w:rPr>
          <w:b/>
          <w:lang w:val="el-GR"/>
        </w:rPr>
        <w:t xml:space="preserve"> να </w:t>
      </w:r>
      <w:r w:rsidR="00FF63BC" w:rsidRPr="00C03616">
        <w:rPr>
          <w:b/>
          <w:noProof/>
          <w:lang w:val="el-GR"/>
        </w:rPr>
        <w:t>φυλάσσετ</w:t>
      </w:r>
      <w:r w:rsidR="00FF63BC">
        <w:rPr>
          <w:b/>
          <w:noProof/>
          <w:lang w:val="el-GR"/>
        </w:rPr>
        <w:t>ε</w:t>
      </w:r>
      <w:r w:rsidR="00FF63BC" w:rsidRPr="00C03616">
        <w:rPr>
          <w:b/>
          <w:noProof/>
          <w:lang w:val="el-GR"/>
        </w:rPr>
        <w:t xml:space="preserve"> </w:t>
      </w:r>
      <w:r w:rsidR="003B6340" w:rsidRPr="00C03616">
        <w:rPr>
          <w:b/>
          <w:noProof/>
          <w:lang w:val="el-GR"/>
        </w:rPr>
        <w:t xml:space="preserve">το </w:t>
      </w:r>
      <w:r w:rsidR="003B6340" w:rsidRPr="00C03616">
        <w:rPr>
          <w:b/>
          <w:color w:val="000000"/>
        </w:rPr>
        <w:t>Avastin</w:t>
      </w:r>
    </w:p>
    <w:p w14:paraId="395FD065" w14:textId="77777777" w:rsidR="00776D88" w:rsidRPr="00C03616" w:rsidRDefault="00776D88" w:rsidP="00297F60">
      <w:pPr>
        <w:keepNext/>
        <w:keepLines/>
        <w:rPr>
          <w:lang w:val="el-GR"/>
        </w:rPr>
      </w:pPr>
    </w:p>
    <w:p w14:paraId="2BCA8A49" w14:textId="77777777" w:rsidR="00776D88" w:rsidRPr="00C03616" w:rsidRDefault="00032925" w:rsidP="00297F60">
      <w:pPr>
        <w:keepNext/>
        <w:keepLines/>
        <w:rPr>
          <w:lang w:val="el-GR"/>
        </w:rPr>
      </w:pPr>
      <w:r w:rsidRPr="00C03616">
        <w:rPr>
          <w:noProof/>
          <w:lang w:val="el-GR"/>
        </w:rPr>
        <w:t>Το φάρμακο αυτό πρέπει να φυλάσσεται σε μέρη που δεν το βλέπουν και δεν το φθάνουν τα παιδιά.</w:t>
      </w:r>
    </w:p>
    <w:p w14:paraId="1427D2F6" w14:textId="77777777" w:rsidR="00256F5A" w:rsidRPr="00C03616" w:rsidRDefault="00256F5A" w:rsidP="00297F60">
      <w:pPr>
        <w:keepNext/>
        <w:keepLines/>
        <w:rPr>
          <w:lang w:val="el-GR"/>
        </w:rPr>
      </w:pPr>
    </w:p>
    <w:p w14:paraId="56D4E2EF" w14:textId="77777777" w:rsidR="00032925" w:rsidRPr="00C03616" w:rsidRDefault="00032925" w:rsidP="00A01330">
      <w:pPr>
        <w:rPr>
          <w:lang w:val="el-GR"/>
        </w:rPr>
      </w:pPr>
      <w:r w:rsidRPr="00C03616">
        <w:rPr>
          <w:noProof/>
          <w:lang w:val="el-GR"/>
        </w:rPr>
        <w:t xml:space="preserve">Να μη χρησιμοποιείτε αυτό το φάρμακο μετά την ημερομηνία λήξης που </w:t>
      </w:r>
      <w:r w:rsidR="00257957" w:rsidRPr="00C03616">
        <w:rPr>
          <w:noProof/>
          <w:lang w:val="el-GR"/>
        </w:rPr>
        <w:t xml:space="preserve">αναγράφεται </w:t>
      </w:r>
      <w:r w:rsidRPr="00C03616">
        <w:rPr>
          <w:lang w:val="el-GR"/>
        </w:rPr>
        <w:t xml:space="preserve">στο εξωτερικό κουτί και στην ετικέτα του φιαλιδίου με τη συντομογραφία </w:t>
      </w:r>
      <w:r w:rsidRPr="00C03616">
        <w:t>EXP</w:t>
      </w:r>
      <w:r w:rsidRPr="00C03616">
        <w:rPr>
          <w:noProof/>
          <w:lang w:val="el-GR"/>
        </w:rPr>
        <w:t>. Η ημερομηνία λήξης είναι η τελευταία ημέρα του μήνα που αναφέρεται εκεί.</w:t>
      </w:r>
    </w:p>
    <w:p w14:paraId="4012D42C" w14:textId="77777777" w:rsidR="00776D88" w:rsidRPr="00C03616" w:rsidRDefault="00776D88" w:rsidP="00776D88">
      <w:pPr>
        <w:rPr>
          <w:lang w:val="el-GR"/>
        </w:rPr>
      </w:pPr>
    </w:p>
    <w:p w14:paraId="2D6284A9" w14:textId="77777777" w:rsidR="00776D88" w:rsidRPr="00C03616" w:rsidRDefault="00776D88" w:rsidP="00776D88">
      <w:pPr>
        <w:rPr>
          <w:lang w:val="el-GR"/>
        </w:rPr>
      </w:pPr>
      <w:r w:rsidRPr="00C03616">
        <w:rPr>
          <w:lang w:val="el-GR"/>
        </w:rPr>
        <w:t>Φυλάσσετε σε ψυγείο (2°C </w:t>
      </w:r>
      <w:r w:rsidRPr="00C03616">
        <w:rPr>
          <w:lang w:val="el-GR"/>
        </w:rPr>
        <w:noBreakHyphen/>
        <w:t> 8°C).</w:t>
      </w:r>
    </w:p>
    <w:p w14:paraId="378817B8" w14:textId="77777777" w:rsidR="00776D88" w:rsidRPr="00C03616" w:rsidRDefault="00776D88" w:rsidP="00776D88">
      <w:pPr>
        <w:rPr>
          <w:lang w:val="el-GR"/>
        </w:rPr>
      </w:pPr>
      <w:r w:rsidRPr="00C03616">
        <w:rPr>
          <w:lang w:val="el-GR"/>
        </w:rPr>
        <w:t>Μην καταψύχετε.</w:t>
      </w:r>
    </w:p>
    <w:p w14:paraId="7B02BCE4" w14:textId="77777777" w:rsidR="00776D88" w:rsidRPr="00C03616" w:rsidRDefault="00776D88" w:rsidP="00776D88">
      <w:pPr>
        <w:rPr>
          <w:lang w:val="el-GR"/>
        </w:rPr>
      </w:pPr>
      <w:r w:rsidRPr="00C03616">
        <w:rPr>
          <w:lang w:val="el-GR"/>
        </w:rPr>
        <w:t>Φυλάσσετε το φιαλίδιο στο εξωτερικό κουτί</w:t>
      </w:r>
      <w:r w:rsidR="00A01330" w:rsidRPr="00C03616">
        <w:rPr>
          <w:lang w:val="el-GR"/>
        </w:rPr>
        <w:t>, ώστε να προστατεύεται από το φως</w:t>
      </w:r>
      <w:r w:rsidRPr="00C03616">
        <w:rPr>
          <w:lang w:val="el-GR"/>
        </w:rPr>
        <w:t>.</w:t>
      </w:r>
    </w:p>
    <w:p w14:paraId="331568DF" w14:textId="77777777" w:rsidR="00776D88" w:rsidRPr="00C03616" w:rsidRDefault="00776D88" w:rsidP="00776D88">
      <w:pPr>
        <w:rPr>
          <w:lang w:val="el-GR"/>
        </w:rPr>
      </w:pPr>
    </w:p>
    <w:p w14:paraId="5764F82B" w14:textId="77777777" w:rsidR="00E83203" w:rsidRDefault="00776D88" w:rsidP="00776D88">
      <w:pPr>
        <w:rPr>
          <w:lang w:val="el-GR"/>
        </w:rPr>
      </w:pPr>
      <w:r w:rsidRPr="00C03616">
        <w:rPr>
          <w:lang w:val="el-GR"/>
        </w:rPr>
        <w:t>Τα διαλύματα προς έγχυση θα πρέπει να χρησιμοποιούνται αμέσως μετά την αραίωση.</w:t>
      </w:r>
      <w:r w:rsidR="00E83203">
        <w:rPr>
          <w:lang w:val="el-GR"/>
        </w:rPr>
        <w:t xml:space="preserve"> </w:t>
      </w:r>
      <w:r w:rsidR="00E83203" w:rsidRPr="00350786">
        <w:rPr>
          <w:lang w:val="el-GR" w:bidi="el-GR"/>
        </w:rPr>
        <w:t>Εάν δε χρησιμοποιηθ</w:t>
      </w:r>
      <w:r w:rsidR="00ED1BE8">
        <w:rPr>
          <w:lang w:val="el-GR" w:bidi="el-GR"/>
        </w:rPr>
        <w:t>ούν</w:t>
      </w:r>
      <w:r w:rsidR="00E83203" w:rsidRPr="00350786">
        <w:rPr>
          <w:lang w:val="el-GR" w:bidi="el-GR"/>
        </w:rPr>
        <w:t xml:space="preserve"> αμέσως, </w:t>
      </w:r>
      <w:r w:rsidR="00E83203">
        <w:rPr>
          <w:szCs w:val="22"/>
          <w:lang w:val="el-GR" w:bidi="el-GR"/>
        </w:rPr>
        <w:t>η ευθύνη</w:t>
      </w:r>
      <w:r w:rsidR="00E83203" w:rsidRPr="00350786">
        <w:rPr>
          <w:lang w:val="el-GR" w:bidi="el-GR"/>
        </w:rPr>
        <w:t xml:space="preserve"> για το</w:t>
      </w:r>
      <w:r w:rsidR="00E83203">
        <w:rPr>
          <w:lang w:val="el-GR" w:bidi="el-GR"/>
        </w:rPr>
        <w:t>υς</w:t>
      </w:r>
      <w:r w:rsidR="00E83203" w:rsidRPr="00350786">
        <w:rPr>
          <w:lang w:val="el-GR" w:bidi="el-GR"/>
        </w:rPr>
        <w:t xml:space="preserve"> χρόνο</w:t>
      </w:r>
      <w:r w:rsidR="00E83203">
        <w:rPr>
          <w:lang w:val="el-GR" w:bidi="el-GR"/>
        </w:rPr>
        <w:t>υς</w:t>
      </w:r>
      <w:r w:rsidR="00E83203" w:rsidRPr="00350786">
        <w:rPr>
          <w:lang w:val="el-GR" w:bidi="el-GR"/>
        </w:rPr>
        <w:t xml:space="preserve"> </w:t>
      </w:r>
      <w:r w:rsidR="00ED4F05">
        <w:rPr>
          <w:lang w:val="el-GR" w:bidi="el-GR"/>
        </w:rPr>
        <w:t xml:space="preserve">και τις συνθήκες φύλαξης κατά τη χρήση </w:t>
      </w:r>
      <w:r w:rsidR="00E83203">
        <w:rPr>
          <w:szCs w:val="22"/>
          <w:lang w:val="el-GR" w:bidi="el-GR"/>
        </w:rPr>
        <w:t>ανήκει στο χρήστη</w:t>
      </w:r>
      <w:r w:rsidR="00E83203" w:rsidRPr="00350786">
        <w:rPr>
          <w:lang w:val="el-GR" w:bidi="el-GR"/>
        </w:rPr>
        <w:t xml:space="preserve"> και</w:t>
      </w:r>
      <w:r w:rsidR="00E83203">
        <w:rPr>
          <w:lang w:val="el-GR" w:bidi="el-GR"/>
        </w:rPr>
        <w:t>,</w:t>
      </w:r>
      <w:r w:rsidR="00E83203" w:rsidRPr="00350786">
        <w:rPr>
          <w:lang w:val="el-GR" w:bidi="el-GR"/>
        </w:rPr>
        <w:t xml:space="preserve"> κανονικά</w:t>
      </w:r>
      <w:r w:rsidR="00E83203">
        <w:rPr>
          <w:lang w:val="el-GR" w:bidi="el-GR"/>
        </w:rPr>
        <w:t>,</w:t>
      </w:r>
      <w:r w:rsidR="00E83203" w:rsidRPr="00350786">
        <w:rPr>
          <w:lang w:val="el-GR" w:bidi="el-GR"/>
        </w:rPr>
        <w:t xml:space="preserve"> ο χρόνος δεν θα πρέπει να υπερβαίνει τις 24 ώρες </w:t>
      </w:r>
      <w:r w:rsidR="00402A7E">
        <w:rPr>
          <w:lang w:val="el-GR" w:bidi="el-GR"/>
        </w:rPr>
        <w:t xml:space="preserve">στους </w:t>
      </w:r>
      <w:r w:rsidR="00E83203" w:rsidRPr="00350786">
        <w:rPr>
          <w:lang w:val="el-GR" w:bidi="el-GR"/>
        </w:rPr>
        <w:t>2</w:t>
      </w:r>
      <w:r w:rsidR="00E83203" w:rsidRPr="00350786">
        <w:rPr>
          <w:szCs w:val="22"/>
          <w:lang w:val="el-GR" w:bidi="el-GR"/>
        </w:rPr>
        <w:t xml:space="preserve">°C </w:t>
      </w:r>
      <w:r w:rsidR="00CD5B5C">
        <w:rPr>
          <w:szCs w:val="22"/>
          <w:lang w:val="el-GR" w:bidi="el-GR"/>
        </w:rPr>
        <w:t>έως</w:t>
      </w:r>
      <w:r w:rsidR="00E83203">
        <w:rPr>
          <w:szCs w:val="22"/>
          <w:lang w:val="el-GR" w:bidi="el-GR"/>
        </w:rPr>
        <w:t xml:space="preserve"> </w:t>
      </w:r>
      <w:r w:rsidR="00E83203" w:rsidRPr="00350786">
        <w:rPr>
          <w:lang w:val="el-GR" w:bidi="el-GR"/>
        </w:rPr>
        <w:t xml:space="preserve">8°C, εκτός εάν </w:t>
      </w:r>
      <w:r w:rsidR="00402A7E">
        <w:rPr>
          <w:lang w:val="el-GR" w:bidi="el-GR"/>
        </w:rPr>
        <w:t xml:space="preserve">τα διαλύματα προς έγχυση έχουν παρασκευασθεί σε άσηπτο περιβάλλον. </w:t>
      </w:r>
      <w:r w:rsidR="00CD5B5C">
        <w:rPr>
          <w:lang w:val="el-GR" w:bidi="el-GR"/>
        </w:rPr>
        <w:t>Όταν η αραίωση έχει λάβει χώρα</w:t>
      </w:r>
      <w:r w:rsidR="00402A7E">
        <w:rPr>
          <w:lang w:val="el-GR" w:bidi="el-GR"/>
        </w:rPr>
        <w:t xml:space="preserve"> σε </w:t>
      </w:r>
      <w:r w:rsidR="00CD5B5C">
        <w:rPr>
          <w:lang w:val="el-GR" w:bidi="el-GR"/>
        </w:rPr>
        <w:t>άσηπτο</w:t>
      </w:r>
      <w:r w:rsidR="00402A7E">
        <w:rPr>
          <w:lang w:val="el-GR" w:bidi="el-GR"/>
        </w:rPr>
        <w:t xml:space="preserve"> περιβάλλον, το </w:t>
      </w:r>
      <w:r w:rsidR="00402A7E">
        <w:rPr>
          <w:lang w:bidi="el-GR"/>
        </w:rPr>
        <w:t>Avastin</w:t>
      </w:r>
      <w:r w:rsidR="00402A7E" w:rsidRPr="00CC24B1">
        <w:rPr>
          <w:lang w:val="el-GR" w:bidi="el-GR"/>
        </w:rPr>
        <w:t xml:space="preserve"> </w:t>
      </w:r>
      <w:r w:rsidR="00402A7E">
        <w:rPr>
          <w:lang w:val="el-GR" w:bidi="el-GR"/>
        </w:rPr>
        <w:t xml:space="preserve">είναι σταθερό για 30 ημέρες στους </w:t>
      </w:r>
      <w:r w:rsidR="00402A7E" w:rsidRPr="00350786">
        <w:rPr>
          <w:lang w:val="el-GR" w:bidi="el-GR"/>
        </w:rPr>
        <w:t>2</w:t>
      </w:r>
      <w:r w:rsidR="00402A7E" w:rsidRPr="00350786">
        <w:rPr>
          <w:szCs w:val="22"/>
          <w:lang w:val="el-GR" w:bidi="el-GR"/>
        </w:rPr>
        <w:t xml:space="preserve">°C </w:t>
      </w:r>
      <w:r w:rsidR="00CD5B5C">
        <w:rPr>
          <w:szCs w:val="22"/>
          <w:lang w:val="el-GR" w:bidi="el-GR"/>
        </w:rPr>
        <w:t>έως</w:t>
      </w:r>
      <w:r w:rsidR="00402A7E">
        <w:rPr>
          <w:szCs w:val="22"/>
          <w:lang w:val="el-GR" w:bidi="el-GR"/>
        </w:rPr>
        <w:t xml:space="preserve"> </w:t>
      </w:r>
      <w:r w:rsidR="00402A7E" w:rsidRPr="00350786">
        <w:rPr>
          <w:lang w:val="el-GR" w:bidi="el-GR"/>
        </w:rPr>
        <w:t xml:space="preserve">8°C </w:t>
      </w:r>
      <w:r w:rsidR="00402A7E" w:rsidRPr="00402A7E">
        <w:rPr>
          <w:lang w:val="el-GR" w:bidi="el-GR"/>
        </w:rPr>
        <w:t>και για επιπλέον 48 ώρες σε θερμοκρασία 2°C έως 30°C</w:t>
      </w:r>
      <w:r w:rsidR="00402A7E">
        <w:rPr>
          <w:lang w:val="el-GR" w:bidi="el-GR"/>
        </w:rPr>
        <w:t>.</w:t>
      </w:r>
    </w:p>
    <w:p w14:paraId="57917C8F" w14:textId="77777777" w:rsidR="00E83203" w:rsidRDefault="00E83203" w:rsidP="00776D88">
      <w:pPr>
        <w:rPr>
          <w:lang w:val="el-GR"/>
        </w:rPr>
      </w:pPr>
    </w:p>
    <w:p w14:paraId="03646C38" w14:textId="77777777" w:rsidR="00776D88" w:rsidRPr="00C03616" w:rsidRDefault="00EC3D81" w:rsidP="00776D88">
      <w:pPr>
        <w:rPr>
          <w:lang w:val="el-GR"/>
        </w:rPr>
      </w:pPr>
      <w:r w:rsidRPr="00C03616">
        <w:rPr>
          <w:lang w:val="el-GR"/>
        </w:rPr>
        <w:t>Να μην χρησιμοποιείτε το Avastin, εφόσον παρατηρήσετε τυχόν ύπαρξη σωματιδίων και αποχρωματισμό πριν τη χορήγηση.</w:t>
      </w:r>
    </w:p>
    <w:p w14:paraId="3E9853E5" w14:textId="77777777" w:rsidR="00EC3D81" w:rsidRPr="00C03616" w:rsidRDefault="00EC3D81" w:rsidP="00776D88">
      <w:pPr>
        <w:rPr>
          <w:lang w:val="el-GR"/>
        </w:rPr>
      </w:pPr>
    </w:p>
    <w:p w14:paraId="74D750D4" w14:textId="77777777" w:rsidR="00776D88" w:rsidRPr="00C03616" w:rsidRDefault="00032925" w:rsidP="00776D88">
      <w:pPr>
        <w:rPr>
          <w:szCs w:val="22"/>
          <w:lang w:val="el-GR"/>
        </w:rPr>
      </w:pPr>
      <w:r w:rsidRPr="00C03616">
        <w:rPr>
          <w:noProof/>
          <w:lang w:val="el-GR"/>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0344D0A7" w14:textId="77777777" w:rsidR="00EC3D81" w:rsidRPr="00C03616" w:rsidRDefault="00EC3D81" w:rsidP="00776D88">
      <w:pPr>
        <w:rPr>
          <w:lang w:val="el-GR"/>
        </w:rPr>
      </w:pPr>
    </w:p>
    <w:p w14:paraId="02053F0F" w14:textId="77777777" w:rsidR="00776D88" w:rsidRPr="00C03616" w:rsidRDefault="00776D88" w:rsidP="00776D88">
      <w:pPr>
        <w:rPr>
          <w:lang w:val="el-GR"/>
        </w:rPr>
      </w:pPr>
    </w:p>
    <w:p w14:paraId="1E50D242" w14:textId="77777777" w:rsidR="00776D88" w:rsidRPr="00C03616" w:rsidRDefault="00776D88" w:rsidP="0023015F">
      <w:pPr>
        <w:keepNext/>
        <w:keepLines/>
        <w:rPr>
          <w:b/>
          <w:lang w:val="el-GR"/>
        </w:rPr>
      </w:pPr>
      <w:r w:rsidRPr="00C03616">
        <w:rPr>
          <w:b/>
          <w:lang w:val="el-GR"/>
        </w:rPr>
        <w:lastRenderedPageBreak/>
        <w:t>6.</w:t>
      </w:r>
      <w:r w:rsidRPr="00C03616">
        <w:rPr>
          <w:b/>
          <w:lang w:val="el-GR"/>
        </w:rPr>
        <w:tab/>
      </w:r>
      <w:r w:rsidR="00BE746D" w:rsidRPr="00C03616">
        <w:rPr>
          <w:b/>
          <w:noProof/>
          <w:lang w:val="el-GR"/>
        </w:rPr>
        <w:t xml:space="preserve"> </w:t>
      </w:r>
      <w:r w:rsidR="00FF63BC" w:rsidRPr="00C03616">
        <w:rPr>
          <w:b/>
          <w:noProof/>
          <w:lang w:val="el-GR"/>
        </w:rPr>
        <w:t>Περιεχόμεν</w:t>
      </w:r>
      <w:r w:rsidR="00FF63BC">
        <w:rPr>
          <w:b/>
          <w:noProof/>
          <w:lang w:val="el-GR"/>
        </w:rPr>
        <w:t>α</w:t>
      </w:r>
      <w:r w:rsidR="00FF63BC" w:rsidRPr="00C03616">
        <w:rPr>
          <w:b/>
          <w:noProof/>
          <w:lang w:val="el-GR"/>
        </w:rPr>
        <w:t xml:space="preserve"> </w:t>
      </w:r>
      <w:r w:rsidR="001E470D" w:rsidRPr="00C03616">
        <w:rPr>
          <w:b/>
          <w:noProof/>
          <w:lang w:val="el-GR"/>
        </w:rPr>
        <w:t>της συσκευασίας και λοιπές πληροφορίες</w:t>
      </w:r>
    </w:p>
    <w:p w14:paraId="1D9EF41B" w14:textId="77777777" w:rsidR="00776D88" w:rsidRPr="00C03616" w:rsidRDefault="00776D88" w:rsidP="0023015F">
      <w:pPr>
        <w:keepNext/>
        <w:keepLines/>
        <w:rPr>
          <w:b/>
          <w:lang w:val="el-GR"/>
        </w:rPr>
      </w:pPr>
    </w:p>
    <w:p w14:paraId="7607829A" w14:textId="77777777" w:rsidR="00776D88" w:rsidRPr="00C03616" w:rsidRDefault="00776D88" w:rsidP="0023015F">
      <w:pPr>
        <w:keepNext/>
        <w:keepLines/>
        <w:rPr>
          <w:b/>
          <w:lang w:val="el-GR"/>
        </w:rPr>
      </w:pPr>
      <w:r w:rsidRPr="00C03616">
        <w:rPr>
          <w:b/>
          <w:lang w:val="el-GR"/>
        </w:rPr>
        <w:t>Τι περιέχει το Avastin</w:t>
      </w:r>
    </w:p>
    <w:p w14:paraId="192A4323" w14:textId="77777777" w:rsidR="00B82FD7" w:rsidRPr="00C03616" w:rsidRDefault="00B82FD7" w:rsidP="0023015F">
      <w:pPr>
        <w:keepNext/>
        <w:keepLines/>
        <w:rPr>
          <w:b/>
          <w:lang w:val="el-GR"/>
        </w:rPr>
      </w:pPr>
    </w:p>
    <w:p w14:paraId="055E4C7E" w14:textId="77777777" w:rsidR="00776D88" w:rsidRPr="00C03616" w:rsidRDefault="0049661B" w:rsidP="0023015F">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2B3510" w:rsidRPr="00C03616">
        <w:rPr>
          <w:color w:val="000000"/>
          <w:szCs w:val="22"/>
          <w:lang w:val="el-GR"/>
        </w:rPr>
        <w:t xml:space="preserve">Η δραστική ουσία είναι το bevacizumab. </w:t>
      </w:r>
      <w:r w:rsidR="00EC3D81" w:rsidRPr="00C03616">
        <w:rPr>
          <w:color w:val="000000"/>
          <w:szCs w:val="22"/>
          <w:lang w:val="el-GR"/>
        </w:rPr>
        <w:t xml:space="preserve">Κάθε ml </w:t>
      </w:r>
      <w:r w:rsidR="003C6DB9" w:rsidRPr="00C03616">
        <w:rPr>
          <w:color w:val="000000"/>
          <w:szCs w:val="22"/>
          <w:lang w:val="el-GR"/>
        </w:rPr>
        <w:t xml:space="preserve">πυκνού διαλύματος </w:t>
      </w:r>
      <w:r w:rsidR="00EC3D81" w:rsidRPr="00C03616">
        <w:rPr>
          <w:color w:val="000000"/>
          <w:szCs w:val="22"/>
          <w:lang w:val="el-GR"/>
        </w:rPr>
        <w:t>περιέχει 25</w:t>
      </w:r>
      <w:r w:rsidR="00466E28" w:rsidRPr="00C03616">
        <w:rPr>
          <w:color w:val="000000"/>
          <w:szCs w:val="22"/>
          <w:lang w:val="el-GR"/>
        </w:rPr>
        <w:t> mg</w:t>
      </w:r>
      <w:r w:rsidR="00EC3D81" w:rsidRPr="00C03616">
        <w:rPr>
          <w:color w:val="000000"/>
          <w:szCs w:val="22"/>
          <w:lang w:val="el-GR"/>
        </w:rPr>
        <w:t xml:space="preserve"> bevacizumab, το οποίο αντιστοιχεί σε 1,4 έως 16,5</w:t>
      </w:r>
      <w:r w:rsidR="00466E28" w:rsidRPr="00C03616">
        <w:rPr>
          <w:color w:val="000000"/>
          <w:szCs w:val="22"/>
          <w:lang w:val="el-GR"/>
        </w:rPr>
        <w:t> mg</w:t>
      </w:r>
      <w:r w:rsidR="00EC3D81" w:rsidRPr="00C03616">
        <w:rPr>
          <w:color w:val="000000"/>
          <w:szCs w:val="22"/>
          <w:lang w:val="el-GR"/>
        </w:rPr>
        <w:t>/ml, εφόσον αραιώνεται όπως συνιστάται.</w:t>
      </w:r>
    </w:p>
    <w:p w14:paraId="0DA928C9" w14:textId="77777777" w:rsidR="003C6DB9" w:rsidRPr="00C03616" w:rsidRDefault="003C6DB9" w:rsidP="0023015F">
      <w:pPr>
        <w:keepNext/>
        <w:keepLines/>
        <w:ind w:left="360"/>
        <w:rPr>
          <w:color w:val="000000"/>
          <w:szCs w:val="22"/>
          <w:lang w:val="el-GR"/>
        </w:rPr>
      </w:pPr>
      <w:r w:rsidRPr="00C03616">
        <w:rPr>
          <w:color w:val="000000"/>
          <w:szCs w:val="22"/>
          <w:lang w:val="el-GR"/>
        </w:rPr>
        <w:t xml:space="preserve">Κάθε 4 ml </w:t>
      </w:r>
      <w:r w:rsidR="00D63211">
        <w:rPr>
          <w:color w:val="000000"/>
          <w:szCs w:val="22"/>
          <w:lang w:val="el-GR"/>
        </w:rPr>
        <w:t>φιαλιδίου</w:t>
      </w:r>
      <w:r w:rsidR="00D63211" w:rsidRPr="00C03616">
        <w:rPr>
          <w:color w:val="000000"/>
          <w:szCs w:val="22"/>
          <w:lang w:val="el-GR"/>
        </w:rPr>
        <w:t xml:space="preserve"> </w:t>
      </w:r>
      <w:r w:rsidRPr="00C03616">
        <w:rPr>
          <w:color w:val="000000"/>
          <w:szCs w:val="22"/>
          <w:lang w:val="el-GR"/>
        </w:rPr>
        <w:t>περιέχει 100 mg bevacizumab, το οποίο αντιστοιχεί σε 1,4 mg/ml, εφόσον αραιώνεται όπως συνιστάται.</w:t>
      </w:r>
    </w:p>
    <w:p w14:paraId="2D8E648A" w14:textId="77777777" w:rsidR="003C6DB9" w:rsidRPr="00C03616" w:rsidRDefault="003C6DB9" w:rsidP="0023015F">
      <w:pPr>
        <w:keepNext/>
        <w:keepLines/>
        <w:ind w:left="360"/>
        <w:rPr>
          <w:color w:val="000000"/>
          <w:szCs w:val="22"/>
          <w:lang w:val="el-GR"/>
        </w:rPr>
      </w:pPr>
      <w:r w:rsidRPr="00C03616">
        <w:rPr>
          <w:color w:val="000000"/>
          <w:szCs w:val="22"/>
          <w:lang w:val="el-GR"/>
        </w:rPr>
        <w:t xml:space="preserve">Κάθε 16 ml </w:t>
      </w:r>
      <w:r w:rsidR="00D63211">
        <w:rPr>
          <w:color w:val="000000"/>
          <w:szCs w:val="22"/>
          <w:lang w:val="el-GR"/>
        </w:rPr>
        <w:t>φιαλιδίου</w:t>
      </w:r>
      <w:r w:rsidR="00D63211" w:rsidRPr="00C03616">
        <w:rPr>
          <w:color w:val="000000"/>
          <w:szCs w:val="22"/>
          <w:lang w:val="el-GR"/>
        </w:rPr>
        <w:t xml:space="preserve"> </w:t>
      </w:r>
      <w:r w:rsidRPr="00C03616">
        <w:rPr>
          <w:color w:val="000000"/>
          <w:szCs w:val="22"/>
          <w:lang w:val="el-GR"/>
        </w:rPr>
        <w:t>περιέχει 400 mg bevacizumab, το οποίο αντιστοιχεί σε 16,5</w:t>
      </w:r>
      <w:r w:rsidR="00A66C20" w:rsidRPr="00C03616">
        <w:rPr>
          <w:color w:val="000000"/>
          <w:szCs w:val="22"/>
          <w:lang w:val="el-GR"/>
        </w:rPr>
        <w:t> </w:t>
      </w:r>
      <w:r w:rsidRPr="00C03616">
        <w:rPr>
          <w:color w:val="000000"/>
          <w:szCs w:val="22"/>
          <w:lang w:val="el-GR"/>
        </w:rPr>
        <w:t>mg/ml, εφόσον αραιώνεται όπως συνιστάται.</w:t>
      </w:r>
    </w:p>
    <w:p w14:paraId="4AB3BA7B" w14:textId="43D56F60" w:rsidR="00776D88" w:rsidRPr="00C03616" w:rsidRDefault="0049661B" w:rsidP="0049661B">
      <w:pPr>
        <w:keepNext/>
        <w:keepLines/>
        <w:ind w:left="360" w:hanging="360"/>
        <w:rPr>
          <w:color w:val="000000"/>
          <w:szCs w:val="22"/>
          <w:lang w:val="el-GR"/>
        </w:rPr>
      </w:pPr>
      <w:r w:rsidRPr="00C03616">
        <w:rPr>
          <w:color w:val="000000"/>
          <w:szCs w:val="22"/>
          <w:lang w:val="el-GR"/>
        </w:rPr>
        <w:sym w:font="Symbol" w:char="F0B7"/>
      </w:r>
      <w:r w:rsidRPr="00C03616">
        <w:rPr>
          <w:color w:val="000000"/>
          <w:szCs w:val="22"/>
          <w:lang w:val="el-GR"/>
        </w:rPr>
        <w:tab/>
      </w:r>
      <w:r w:rsidR="00776D88" w:rsidRPr="00C03616">
        <w:rPr>
          <w:color w:val="000000"/>
          <w:szCs w:val="22"/>
          <w:lang w:val="el-GR"/>
        </w:rPr>
        <w:t>Tα άλλα συστατικά είναι τριαλόζη διυδρική, νάτριο φωσφορικό, πολυσορβικό 20</w:t>
      </w:r>
      <w:r w:rsidR="001179DB">
        <w:rPr>
          <w:color w:val="000000"/>
          <w:szCs w:val="22"/>
          <w:lang w:val="el-GR"/>
        </w:rPr>
        <w:t xml:space="preserve"> (</w:t>
      </w:r>
      <w:r w:rsidR="001179DB">
        <w:rPr>
          <w:color w:val="000000"/>
          <w:szCs w:val="22"/>
        </w:rPr>
        <w:t>E</w:t>
      </w:r>
      <w:r w:rsidR="001179DB" w:rsidRPr="008F63BF">
        <w:rPr>
          <w:color w:val="000000"/>
          <w:szCs w:val="22"/>
          <w:lang w:val="el-GR"/>
        </w:rPr>
        <w:t xml:space="preserve"> 432) </w:t>
      </w:r>
      <w:r w:rsidR="001179DB">
        <w:rPr>
          <w:color w:val="000000"/>
          <w:szCs w:val="22"/>
          <w:lang w:val="el-GR"/>
        </w:rPr>
        <w:t>(βλ. παράγραφο 2 «Το</w:t>
      </w:r>
      <w:r w:rsidR="001179DB" w:rsidRPr="00C72D16">
        <w:rPr>
          <w:color w:val="000000"/>
          <w:szCs w:val="22"/>
          <w:lang w:val="el-GR"/>
        </w:rPr>
        <w:t xml:space="preserve"> Avastin</w:t>
      </w:r>
      <w:r w:rsidR="001179DB">
        <w:rPr>
          <w:color w:val="000000"/>
          <w:szCs w:val="22"/>
          <w:lang w:val="el-GR"/>
        </w:rPr>
        <w:t xml:space="preserve"> περιέχει νάτριο και πολυσορβικό 20»)</w:t>
      </w:r>
      <w:r w:rsidR="00776D88" w:rsidRPr="00C03616">
        <w:rPr>
          <w:color w:val="000000"/>
          <w:szCs w:val="22"/>
          <w:lang w:val="el-GR"/>
        </w:rPr>
        <w:t xml:space="preserve"> και ύδωρ για ενέσιμα.</w:t>
      </w:r>
    </w:p>
    <w:p w14:paraId="6C05CAEF" w14:textId="77777777" w:rsidR="00776D88" w:rsidRPr="00C03616" w:rsidRDefault="00776D88" w:rsidP="00776D88">
      <w:pPr>
        <w:rPr>
          <w:lang w:val="el-GR"/>
        </w:rPr>
      </w:pPr>
    </w:p>
    <w:p w14:paraId="35473341" w14:textId="77777777" w:rsidR="00776D88" w:rsidRPr="00C03616" w:rsidRDefault="00776D88" w:rsidP="00121A45">
      <w:pPr>
        <w:keepNext/>
        <w:keepLines/>
        <w:rPr>
          <w:b/>
          <w:lang w:val="el-GR"/>
        </w:rPr>
      </w:pPr>
      <w:r w:rsidRPr="00C03616">
        <w:rPr>
          <w:b/>
          <w:lang w:val="el-GR"/>
        </w:rPr>
        <w:t xml:space="preserve">Εμφάνιση του Avastin και </w:t>
      </w:r>
      <w:r w:rsidR="00FF63BC" w:rsidRPr="00C03616">
        <w:rPr>
          <w:b/>
          <w:lang w:val="el-GR"/>
        </w:rPr>
        <w:t>περιεχόμεν</w:t>
      </w:r>
      <w:r w:rsidR="00FF63BC">
        <w:rPr>
          <w:b/>
          <w:lang w:val="el-GR"/>
        </w:rPr>
        <w:t>α</w:t>
      </w:r>
      <w:r w:rsidR="00FF63BC" w:rsidRPr="00C03616">
        <w:rPr>
          <w:b/>
          <w:lang w:val="el-GR"/>
        </w:rPr>
        <w:t xml:space="preserve"> </w:t>
      </w:r>
      <w:r w:rsidRPr="00C03616">
        <w:rPr>
          <w:b/>
          <w:lang w:val="el-GR"/>
        </w:rPr>
        <w:t>της συσκευασίας</w:t>
      </w:r>
    </w:p>
    <w:p w14:paraId="078604FB" w14:textId="77777777" w:rsidR="00776D88" w:rsidRPr="00C03616" w:rsidRDefault="00776D88" w:rsidP="00121A45">
      <w:pPr>
        <w:keepNext/>
        <w:keepLines/>
        <w:rPr>
          <w:lang w:val="el-GR"/>
        </w:rPr>
      </w:pPr>
      <w:r w:rsidRPr="00C03616">
        <w:rPr>
          <w:lang w:val="el-GR"/>
        </w:rPr>
        <w:t>Το Avastin είναι ένα</w:t>
      </w:r>
      <w:r w:rsidR="0032117E" w:rsidRPr="00C03616">
        <w:rPr>
          <w:lang w:val="el-GR"/>
        </w:rPr>
        <w:t xml:space="preserve"> πυκνό διάλυμα για παρασκευή διαλύματος προς έγχυση</w:t>
      </w:r>
      <w:r w:rsidRPr="00C03616">
        <w:rPr>
          <w:lang w:val="el-GR"/>
        </w:rPr>
        <w:t xml:space="preserve">. </w:t>
      </w:r>
      <w:r w:rsidR="002B3510" w:rsidRPr="00C03616">
        <w:rPr>
          <w:lang w:val="el-GR"/>
        </w:rPr>
        <w:t xml:space="preserve">Το πυκνό διάλυμα είναι ένα διαυγές, άχρωμο εώς ανοικτού καφέ χρώματος υγρό σε γυάλινο φιαλίδιο με πώμα από ελαστικό. </w:t>
      </w:r>
      <w:r w:rsidRPr="00C03616">
        <w:rPr>
          <w:lang w:val="el-GR"/>
        </w:rPr>
        <w:t>Κάθε φιαλίδιο περιέχει 100 mg bevacizumab σε 4 ml διαλύματος ή 400 mg bevacizumab σε 16 ml διαλύματος.</w:t>
      </w:r>
      <w:r w:rsidR="00954534" w:rsidRPr="00C03616">
        <w:rPr>
          <w:lang w:val="el-GR"/>
        </w:rPr>
        <w:t xml:space="preserve"> </w:t>
      </w:r>
      <w:r w:rsidR="003C6DB9" w:rsidRPr="00C03616">
        <w:rPr>
          <w:lang w:val="el-GR"/>
        </w:rPr>
        <w:t>Κάθε συσκευασία Avastin</w:t>
      </w:r>
      <w:r w:rsidR="000B0139" w:rsidRPr="00C03616">
        <w:rPr>
          <w:lang w:val="el-GR"/>
        </w:rPr>
        <w:t xml:space="preserve"> περιέχει ένα φιαλί</w:t>
      </w:r>
      <w:r w:rsidR="003C6DB9" w:rsidRPr="00C03616">
        <w:rPr>
          <w:lang w:val="el-GR"/>
        </w:rPr>
        <w:t>διο.</w:t>
      </w:r>
    </w:p>
    <w:p w14:paraId="3B79C5C9" w14:textId="77777777" w:rsidR="00776D88" w:rsidRPr="00C03616" w:rsidRDefault="00776D88" w:rsidP="00776D88">
      <w:pPr>
        <w:rPr>
          <w:lang w:val="el-GR"/>
        </w:rPr>
      </w:pPr>
    </w:p>
    <w:p w14:paraId="49A57720" w14:textId="77777777" w:rsidR="00776D88" w:rsidRPr="00C03616" w:rsidRDefault="00776D88" w:rsidP="00CC24B1">
      <w:pPr>
        <w:keepNext/>
        <w:keepLines/>
        <w:rPr>
          <w:b/>
          <w:lang w:val="el-GR"/>
        </w:rPr>
      </w:pPr>
      <w:r w:rsidRPr="00C03616">
        <w:rPr>
          <w:b/>
          <w:lang w:val="el-GR"/>
        </w:rPr>
        <w:t>Κάτοχος της Άδειας Κυκλοφορίας</w:t>
      </w:r>
    </w:p>
    <w:p w14:paraId="6BD7EEEC" w14:textId="77777777" w:rsidR="008E2BB3" w:rsidRPr="00976E0F" w:rsidRDefault="008E2BB3" w:rsidP="00CC24B1">
      <w:pPr>
        <w:keepNext/>
        <w:keepLines/>
        <w:rPr>
          <w:lang w:val="el-GR"/>
          <w:rPrChange w:id="345" w:author="REVIEWER" w:date="2025-11-03T10:45:00Z">
            <w:rPr>
              <w:lang w:val="de-CH"/>
            </w:rPr>
          </w:rPrChange>
        </w:rPr>
      </w:pPr>
      <w:r w:rsidRPr="006229E1">
        <w:rPr>
          <w:lang w:val="de-CH"/>
        </w:rPr>
        <w:t>Roche</w:t>
      </w:r>
      <w:r w:rsidRPr="00976E0F">
        <w:rPr>
          <w:lang w:val="el-GR"/>
          <w:rPrChange w:id="346" w:author="REVIEWER" w:date="2025-11-03T10:45:00Z">
            <w:rPr>
              <w:lang w:val="de-CH"/>
            </w:rPr>
          </w:rPrChange>
        </w:rPr>
        <w:t xml:space="preserve"> </w:t>
      </w:r>
      <w:r w:rsidRPr="006229E1">
        <w:rPr>
          <w:lang w:val="de-CH"/>
        </w:rPr>
        <w:t>Registration</w:t>
      </w:r>
      <w:r w:rsidRPr="00976E0F">
        <w:rPr>
          <w:lang w:val="el-GR"/>
          <w:rPrChange w:id="347" w:author="REVIEWER" w:date="2025-11-03T10:45:00Z">
            <w:rPr>
              <w:lang w:val="de-CH"/>
            </w:rPr>
          </w:rPrChange>
        </w:rPr>
        <w:t xml:space="preserve"> </w:t>
      </w:r>
      <w:r w:rsidRPr="006229E1">
        <w:rPr>
          <w:lang w:val="de-CH"/>
        </w:rPr>
        <w:t>GmbH</w:t>
      </w:r>
      <w:r w:rsidRPr="00976E0F">
        <w:rPr>
          <w:lang w:val="el-GR"/>
          <w:rPrChange w:id="348" w:author="REVIEWER" w:date="2025-11-03T10:45:00Z">
            <w:rPr>
              <w:lang w:val="de-CH"/>
            </w:rPr>
          </w:rPrChange>
        </w:rPr>
        <w:t xml:space="preserve"> </w:t>
      </w:r>
    </w:p>
    <w:p w14:paraId="55F5CDF1" w14:textId="77777777" w:rsidR="008E2BB3" w:rsidRPr="00CF4BC2" w:rsidRDefault="008E2BB3" w:rsidP="00CC24B1">
      <w:pPr>
        <w:keepNext/>
        <w:keepLines/>
        <w:rPr>
          <w:rPrChange w:id="349" w:author="RegulatoryReviewer1 {MWJB~ATHENS}" w:date="2025-11-04T15:34:00Z" w16du:dateUtc="2025-11-04T13:34:00Z">
            <w:rPr>
              <w:lang w:val="de-CH"/>
            </w:rPr>
          </w:rPrChange>
        </w:rPr>
      </w:pPr>
      <w:r w:rsidRPr="006229E1">
        <w:rPr>
          <w:lang w:val="de-CH"/>
        </w:rPr>
        <w:t>Emil</w:t>
      </w:r>
      <w:r w:rsidRPr="00CF4BC2">
        <w:rPr>
          <w:rPrChange w:id="350" w:author="RegulatoryReviewer1 {MWJB~ATHENS}" w:date="2025-11-04T15:34:00Z" w16du:dateUtc="2025-11-04T13:34:00Z">
            <w:rPr>
              <w:lang w:val="de-CH"/>
            </w:rPr>
          </w:rPrChange>
        </w:rPr>
        <w:t>-</w:t>
      </w:r>
      <w:r w:rsidRPr="006229E1">
        <w:rPr>
          <w:lang w:val="de-CH"/>
        </w:rPr>
        <w:t>Barell</w:t>
      </w:r>
      <w:r w:rsidRPr="00CF4BC2">
        <w:rPr>
          <w:rPrChange w:id="351" w:author="RegulatoryReviewer1 {MWJB~ATHENS}" w:date="2025-11-04T15:34:00Z" w16du:dateUtc="2025-11-04T13:34:00Z">
            <w:rPr>
              <w:lang w:val="de-CH"/>
            </w:rPr>
          </w:rPrChange>
        </w:rPr>
        <w:t>-</w:t>
      </w:r>
      <w:r w:rsidRPr="006229E1">
        <w:rPr>
          <w:lang w:val="de-CH"/>
        </w:rPr>
        <w:t>Strasse</w:t>
      </w:r>
      <w:r w:rsidRPr="00CF4BC2">
        <w:rPr>
          <w:rPrChange w:id="352" w:author="RegulatoryReviewer1 {MWJB~ATHENS}" w:date="2025-11-04T15:34:00Z" w16du:dateUtc="2025-11-04T13:34:00Z">
            <w:rPr>
              <w:lang w:val="de-CH"/>
            </w:rPr>
          </w:rPrChange>
        </w:rPr>
        <w:t xml:space="preserve"> 1</w:t>
      </w:r>
    </w:p>
    <w:p w14:paraId="51EA7A48" w14:textId="77777777" w:rsidR="008E2BB3" w:rsidRPr="00CF4BC2" w:rsidRDefault="008E2BB3" w:rsidP="00CC24B1">
      <w:pPr>
        <w:keepNext/>
        <w:keepLines/>
        <w:rPr>
          <w:rPrChange w:id="353" w:author="RegulatoryReviewer1 {MWJB~ATHENS}" w:date="2025-11-04T15:34:00Z" w16du:dateUtc="2025-11-04T13:34:00Z">
            <w:rPr>
              <w:lang w:val="de-CH"/>
            </w:rPr>
          </w:rPrChange>
        </w:rPr>
      </w:pPr>
      <w:r w:rsidRPr="00CF4BC2">
        <w:rPr>
          <w:rPrChange w:id="354" w:author="RegulatoryReviewer1 {MWJB~ATHENS}" w:date="2025-11-04T15:34:00Z" w16du:dateUtc="2025-11-04T13:34:00Z">
            <w:rPr>
              <w:lang w:val="de-CH"/>
            </w:rPr>
          </w:rPrChange>
        </w:rPr>
        <w:t xml:space="preserve">79639 </w:t>
      </w:r>
      <w:r w:rsidRPr="006229E1">
        <w:rPr>
          <w:lang w:val="de-CH"/>
        </w:rPr>
        <w:t>Grenzach</w:t>
      </w:r>
      <w:r w:rsidRPr="00CF4BC2">
        <w:rPr>
          <w:rPrChange w:id="355" w:author="RegulatoryReviewer1 {MWJB~ATHENS}" w:date="2025-11-04T15:34:00Z" w16du:dateUtc="2025-11-04T13:34:00Z">
            <w:rPr>
              <w:lang w:val="de-CH"/>
            </w:rPr>
          </w:rPrChange>
        </w:rPr>
        <w:t>-</w:t>
      </w:r>
      <w:r w:rsidRPr="006229E1">
        <w:rPr>
          <w:lang w:val="de-CH"/>
        </w:rPr>
        <w:t>Wyhlen</w:t>
      </w:r>
    </w:p>
    <w:p w14:paraId="2B61ECEE" w14:textId="77777777" w:rsidR="008E2BB3" w:rsidRPr="00CF4BC2" w:rsidRDefault="008E2BB3" w:rsidP="00CC24B1">
      <w:pPr>
        <w:keepNext/>
        <w:keepLines/>
        <w:rPr>
          <w:rPrChange w:id="356" w:author="RegulatoryReviewer1 {MWJB~ATHENS}" w:date="2025-11-04T15:34:00Z" w16du:dateUtc="2025-11-04T13:34:00Z">
            <w:rPr>
              <w:lang w:val="de-CH"/>
            </w:rPr>
          </w:rPrChange>
        </w:rPr>
      </w:pPr>
      <w:r w:rsidRPr="00976E0F">
        <w:rPr>
          <w:lang w:val="el-GR"/>
          <w:rPrChange w:id="357" w:author="REVIEWER" w:date="2025-11-03T10:45:00Z">
            <w:rPr/>
          </w:rPrChange>
        </w:rPr>
        <w:t>Γερμανία</w:t>
      </w:r>
    </w:p>
    <w:p w14:paraId="66CB38F4" w14:textId="77777777" w:rsidR="00776D88" w:rsidRPr="00CF4BC2" w:rsidRDefault="00776D88" w:rsidP="00776D88"/>
    <w:p w14:paraId="1D54E852" w14:textId="77777777" w:rsidR="00083F22" w:rsidRPr="00CF4BC2" w:rsidRDefault="00FF63BC" w:rsidP="00BE1F1A">
      <w:pPr>
        <w:keepNext/>
        <w:keepLines/>
        <w:rPr>
          <w:b/>
        </w:rPr>
      </w:pPr>
      <w:r w:rsidRPr="00FF63BC">
        <w:rPr>
          <w:b/>
          <w:lang w:val="el-GR"/>
        </w:rPr>
        <w:t>Παρασκευαστής</w:t>
      </w:r>
    </w:p>
    <w:p w14:paraId="5D61590B" w14:textId="77777777" w:rsidR="008E2BB3" w:rsidRPr="00CF4BC2" w:rsidRDefault="00776D88" w:rsidP="00BE1F1A">
      <w:pPr>
        <w:keepNext/>
        <w:keepLines/>
        <w:rPr>
          <w:rPrChange w:id="358" w:author="RegulatoryReviewer1 {MWJB~ATHENS}" w:date="2025-11-04T15:34:00Z" w16du:dateUtc="2025-11-04T13:34:00Z">
            <w:rPr>
              <w:lang w:val="de-CH"/>
            </w:rPr>
          </w:rPrChange>
        </w:rPr>
      </w:pPr>
      <w:r w:rsidRPr="00CF2B35">
        <w:rPr>
          <w:lang w:val="de-CH"/>
        </w:rPr>
        <w:t>Roche</w:t>
      </w:r>
      <w:r w:rsidRPr="00CF4BC2">
        <w:t xml:space="preserve"> </w:t>
      </w:r>
      <w:r w:rsidRPr="00CF2B35">
        <w:rPr>
          <w:lang w:val="de-CH"/>
        </w:rPr>
        <w:t>Pharma</w:t>
      </w:r>
      <w:r w:rsidRPr="00CF4BC2">
        <w:t xml:space="preserve"> </w:t>
      </w:r>
      <w:r w:rsidRPr="00CF2B35">
        <w:rPr>
          <w:lang w:val="de-CH"/>
        </w:rPr>
        <w:t>AG</w:t>
      </w:r>
    </w:p>
    <w:p w14:paraId="7AA1F13B" w14:textId="77777777" w:rsidR="008E2BB3" w:rsidRPr="00CF4BC2" w:rsidRDefault="00776D88" w:rsidP="00BE1F1A">
      <w:pPr>
        <w:keepNext/>
        <w:keepLines/>
        <w:rPr>
          <w:rPrChange w:id="359" w:author="RegulatoryReviewer1 {MWJB~ATHENS}" w:date="2025-11-04T15:34:00Z" w16du:dateUtc="2025-11-04T13:34:00Z">
            <w:rPr>
              <w:lang w:val="de-CH"/>
            </w:rPr>
          </w:rPrChange>
        </w:rPr>
      </w:pPr>
      <w:r w:rsidRPr="00CF2B35">
        <w:rPr>
          <w:lang w:val="de-CH"/>
        </w:rPr>
        <w:t>Emil</w:t>
      </w:r>
      <w:r w:rsidRPr="00CF4BC2">
        <w:noBreakHyphen/>
      </w:r>
      <w:r w:rsidRPr="00CF2B35">
        <w:rPr>
          <w:lang w:val="de-CH"/>
        </w:rPr>
        <w:t>Barell</w:t>
      </w:r>
      <w:r w:rsidRPr="00CF4BC2">
        <w:noBreakHyphen/>
      </w:r>
      <w:r w:rsidRPr="00CF2B35">
        <w:rPr>
          <w:lang w:val="de-CH"/>
        </w:rPr>
        <w:t>Str</w:t>
      </w:r>
      <w:r w:rsidR="008E2BB3" w:rsidRPr="00CF4BC2">
        <w:t>. 1</w:t>
      </w:r>
    </w:p>
    <w:p w14:paraId="31B05667" w14:textId="77777777" w:rsidR="008E2BB3" w:rsidRPr="00976E0F" w:rsidRDefault="00776D88" w:rsidP="00BE1F1A">
      <w:pPr>
        <w:keepNext/>
        <w:keepLines/>
        <w:rPr>
          <w:lang w:val="el-GR"/>
          <w:rPrChange w:id="360" w:author="REVIEWER" w:date="2025-11-03T10:45:00Z">
            <w:rPr>
              <w:lang w:val="de-CH"/>
            </w:rPr>
          </w:rPrChange>
        </w:rPr>
      </w:pPr>
      <w:r w:rsidRPr="00C03616">
        <w:rPr>
          <w:lang w:val="el-GR"/>
        </w:rPr>
        <w:t xml:space="preserve">79639 </w:t>
      </w:r>
      <w:r w:rsidRPr="00CF2B35">
        <w:rPr>
          <w:lang w:val="de-CH"/>
        </w:rPr>
        <w:t>Grenzach</w:t>
      </w:r>
      <w:r w:rsidRPr="00C03616">
        <w:rPr>
          <w:lang w:val="el-GR"/>
        </w:rPr>
        <w:noBreakHyphen/>
      </w:r>
      <w:r w:rsidRPr="00CF2B35">
        <w:rPr>
          <w:lang w:val="de-CH"/>
        </w:rPr>
        <w:t>Wyhlen</w:t>
      </w:r>
    </w:p>
    <w:p w14:paraId="54EF6B88" w14:textId="77777777" w:rsidR="00776D88" w:rsidRPr="00976E0F" w:rsidRDefault="00776D88" w:rsidP="00BE1F1A">
      <w:pPr>
        <w:keepNext/>
        <w:keepLines/>
        <w:rPr>
          <w:lang w:val="el-GR"/>
          <w:rPrChange w:id="361" w:author="REVIEWER" w:date="2025-11-03T10:45:00Z">
            <w:rPr>
              <w:lang w:val="de-CH"/>
            </w:rPr>
          </w:rPrChange>
        </w:rPr>
      </w:pPr>
      <w:r w:rsidRPr="00C03616">
        <w:rPr>
          <w:lang w:val="el-GR"/>
        </w:rPr>
        <w:t>Γερμανία.</w:t>
      </w:r>
    </w:p>
    <w:p w14:paraId="7FFD307F" w14:textId="77777777" w:rsidR="00776D88" w:rsidRPr="00C03616" w:rsidRDefault="00776D88" w:rsidP="00E73F67">
      <w:pPr>
        <w:keepNext/>
        <w:keepLines/>
        <w:rPr>
          <w:lang w:val="el-GR"/>
        </w:rPr>
      </w:pPr>
    </w:p>
    <w:p w14:paraId="2F3A6E26" w14:textId="77777777" w:rsidR="00776D88" w:rsidRPr="00C03616" w:rsidRDefault="00776D88" w:rsidP="00BE1F1A">
      <w:pPr>
        <w:keepNext/>
        <w:keepLines/>
        <w:rPr>
          <w:lang w:val="el-GR"/>
        </w:rPr>
      </w:pPr>
      <w:r w:rsidRPr="00C03616">
        <w:rPr>
          <w:lang w:val="el-GR"/>
        </w:rPr>
        <w:t>Για οποιαδήποτε πληροφορία σχετικά με το παρόν</w:t>
      </w:r>
      <w:r w:rsidR="00B82FD7" w:rsidRPr="00C03616">
        <w:rPr>
          <w:lang w:val="el-GR"/>
        </w:rPr>
        <w:t xml:space="preserve"> </w:t>
      </w:r>
      <w:r w:rsidR="00EC3D81" w:rsidRPr="00C03616">
        <w:rPr>
          <w:lang w:val="el-GR"/>
        </w:rPr>
        <w:t>φάρμακο</w:t>
      </w:r>
      <w:r w:rsidRPr="00C03616">
        <w:rPr>
          <w:lang w:val="el-GR"/>
        </w:rPr>
        <w:t>, παρακαλείστε να απευθυνθείτε στον τοπικό αντιπρόσωπο του Κατόχου της Άδειας Κυκλοφορίας.</w:t>
      </w:r>
    </w:p>
    <w:p w14:paraId="6FA084F0" w14:textId="77777777" w:rsidR="00776D88" w:rsidRDefault="00776D88" w:rsidP="00BE1F1A">
      <w:pPr>
        <w:keepNext/>
        <w:keepLines/>
        <w:rPr>
          <w:lang w:val="el-GR"/>
        </w:rPr>
      </w:pPr>
    </w:p>
    <w:tbl>
      <w:tblPr>
        <w:tblW w:w="9180" w:type="dxa"/>
        <w:tblLayout w:type="fixed"/>
        <w:tblLook w:val="0000" w:firstRow="0" w:lastRow="0" w:firstColumn="0" w:lastColumn="0" w:noHBand="0" w:noVBand="0"/>
      </w:tblPr>
      <w:tblGrid>
        <w:gridCol w:w="4590"/>
        <w:gridCol w:w="4590"/>
      </w:tblGrid>
      <w:tr w:rsidR="004F7DDB" w:rsidRPr="00976E0F" w14:paraId="0B43C784" w14:textId="77777777" w:rsidTr="009555BF">
        <w:trPr>
          <w:cantSplit/>
        </w:trPr>
        <w:tc>
          <w:tcPr>
            <w:tcW w:w="4590" w:type="dxa"/>
          </w:tcPr>
          <w:p w14:paraId="7C18E2EB" w14:textId="3A299197" w:rsidR="004F7DDB" w:rsidRPr="00976E0F" w:rsidRDefault="004F7DDB" w:rsidP="00E73F67">
            <w:pPr>
              <w:keepNext/>
              <w:keepLines/>
              <w:rPr>
                <w:b/>
                <w:noProof/>
                <w:lang w:val="de-DE" w:eastAsia="en-US"/>
                <w:rPrChange w:id="362" w:author="REVIEWER" w:date="2025-11-03T10:45:00Z">
                  <w:rPr>
                    <w:b/>
                    <w:noProof/>
                    <w:lang w:eastAsia="en-US"/>
                  </w:rPr>
                </w:rPrChange>
              </w:rPr>
            </w:pPr>
            <w:r w:rsidRPr="00976E0F">
              <w:rPr>
                <w:b/>
                <w:noProof/>
                <w:lang w:val="de-DE" w:eastAsia="en-US"/>
                <w:rPrChange w:id="363" w:author="REVIEWER" w:date="2025-11-03T10:45:00Z">
                  <w:rPr>
                    <w:b/>
                    <w:noProof/>
                    <w:lang w:val="fr-CH" w:eastAsia="en-US"/>
                  </w:rPr>
                </w:rPrChange>
              </w:rPr>
              <w:t>België/Belgique/Belgien</w:t>
            </w:r>
            <w:r w:rsidR="009555BF" w:rsidRPr="00976E0F">
              <w:rPr>
                <w:b/>
                <w:noProof/>
                <w:lang w:val="de-DE" w:eastAsia="en-US"/>
                <w:rPrChange w:id="364" w:author="REVIEWER" w:date="2025-11-03T10:45:00Z">
                  <w:rPr>
                    <w:b/>
                    <w:noProof/>
                    <w:lang w:eastAsia="en-US"/>
                  </w:rPr>
                </w:rPrChange>
              </w:rPr>
              <w:t>,</w:t>
            </w:r>
          </w:p>
          <w:p w14:paraId="6A6BC093" w14:textId="77777777" w:rsidR="009555BF" w:rsidRPr="00976E0F" w:rsidRDefault="009555BF" w:rsidP="008F63BF">
            <w:pPr>
              <w:keepNext/>
              <w:keepLines/>
              <w:suppressAutoHyphens/>
              <w:rPr>
                <w:lang w:val="de-DE"/>
                <w:rPrChange w:id="365" w:author="REVIEWER" w:date="2025-11-03T10:45:00Z">
                  <w:rPr/>
                </w:rPrChange>
              </w:rPr>
            </w:pPr>
            <w:r w:rsidRPr="00976E0F">
              <w:rPr>
                <w:b/>
                <w:lang w:val="de-DE"/>
                <w:rPrChange w:id="366" w:author="REVIEWER" w:date="2025-11-03T10:45:00Z">
                  <w:rPr>
                    <w:b/>
                  </w:rPr>
                </w:rPrChange>
              </w:rPr>
              <w:t>Luxembourg/Luxemburg</w:t>
            </w:r>
          </w:p>
          <w:p w14:paraId="61C65BC3" w14:textId="216DB5D7" w:rsidR="004F7DDB" w:rsidRPr="00976E0F" w:rsidRDefault="004F7DDB" w:rsidP="00E73F67">
            <w:pPr>
              <w:keepNext/>
              <w:keepLines/>
              <w:rPr>
                <w:noProof/>
                <w:lang w:val="de-DE" w:eastAsia="en-US"/>
                <w:rPrChange w:id="367" w:author="REVIEWER" w:date="2025-11-03T10:45:00Z">
                  <w:rPr>
                    <w:noProof/>
                    <w:lang w:val="fr-CH" w:eastAsia="en-US"/>
                  </w:rPr>
                </w:rPrChange>
              </w:rPr>
            </w:pPr>
            <w:r w:rsidRPr="00976E0F">
              <w:rPr>
                <w:noProof/>
                <w:lang w:val="de-DE" w:eastAsia="en-US"/>
                <w:rPrChange w:id="368" w:author="REVIEWER" w:date="2025-11-03T10:45:00Z">
                  <w:rPr>
                    <w:noProof/>
                    <w:lang w:val="fr-CH" w:eastAsia="en-US"/>
                  </w:rPr>
                </w:rPrChange>
              </w:rPr>
              <w:t>N.V. Roche S.A.</w:t>
            </w:r>
          </w:p>
          <w:p w14:paraId="715FAAE3" w14:textId="77777777" w:rsidR="009555BF" w:rsidRPr="00976E0F" w:rsidRDefault="009555BF" w:rsidP="008F63BF">
            <w:pPr>
              <w:rPr>
                <w:lang w:val="fr-FR"/>
                <w:rPrChange w:id="369" w:author="REVIEWER" w:date="2025-11-03T10:45:00Z">
                  <w:rPr/>
                </w:rPrChange>
              </w:rPr>
            </w:pPr>
            <w:r w:rsidRPr="00B92BB0">
              <w:rPr>
                <w:bCs/>
                <w:noProof/>
                <w:szCs w:val="22"/>
                <w:lang w:val="fr-FR"/>
              </w:rPr>
              <w:t>België/Belgique/Belgien</w:t>
            </w:r>
          </w:p>
          <w:p w14:paraId="11BB3490" w14:textId="77777777" w:rsidR="004F7DDB" w:rsidRPr="008435D9" w:rsidRDefault="004F7DDB" w:rsidP="00E73F67">
            <w:pPr>
              <w:keepNext/>
              <w:keepLines/>
              <w:rPr>
                <w:noProof/>
                <w:lang w:val="fr-FR" w:eastAsia="en-US"/>
              </w:rPr>
            </w:pPr>
            <w:r w:rsidRPr="008435D9">
              <w:rPr>
                <w:noProof/>
                <w:lang w:val="fr-FR" w:eastAsia="en-US"/>
              </w:rPr>
              <w:t>Tél/Tel: +32 (0) 2 525 82 11</w:t>
            </w:r>
          </w:p>
          <w:p w14:paraId="55DC414B" w14:textId="77777777" w:rsidR="004F7DDB" w:rsidRPr="008435D9" w:rsidRDefault="004F7DDB" w:rsidP="00E73F67">
            <w:pPr>
              <w:keepNext/>
              <w:keepLines/>
              <w:rPr>
                <w:b/>
                <w:noProof/>
                <w:lang w:val="fr-FR" w:eastAsia="en-US"/>
              </w:rPr>
            </w:pPr>
          </w:p>
        </w:tc>
        <w:tc>
          <w:tcPr>
            <w:tcW w:w="4590" w:type="dxa"/>
          </w:tcPr>
          <w:p w14:paraId="1C72FB2A" w14:textId="77777777" w:rsidR="009555BF" w:rsidRPr="00976E0F" w:rsidRDefault="009555BF" w:rsidP="009555BF">
            <w:pPr>
              <w:rPr>
                <w:b/>
                <w:lang w:val="it-IT"/>
                <w:rPrChange w:id="370" w:author="REVIEWER" w:date="2025-11-03T10:45:00Z">
                  <w:rPr>
                    <w:b/>
                  </w:rPr>
                </w:rPrChange>
              </w:rPr>
            </w:pPr>
            <w:r w:rsidRPr="00976E0F">
              <w:rPr>
                <w:b/>
                <w:lang w:val="it-IT"/>
                <w:rPrChange w:id="371" w:author="REVIEWER" w:date="2025-11-03T10:45:00Z">
                  <w:rPr>
                    <w:b/>
                  </w:rPr>
                </w:rPrChange>
              </w:rPr>
              <w:t>Latvija</w:t>
            </w:r>
          </w:p>
          <w:p w14:paraId="021A4D5B" w14:textId="77777777" w:rsidR="009555BF" w:rsidRPr="00976E0F" w:rsidRDefault="009555BF" w:rsidP="009555BF">
            <w:pPr>
              <w:rPr>
                <w:lang w:val="it-IT"/>
                <w:rPrChange w:id="372" w:author="REVIEWER" w:date="2025-11-03T10:45:00Z">
                  <w:rPr/>
                </w:rPrChange>
              </w:rPr>
            </w:pPr>
            <w:r w:rsidRPr="00976E0F">
              <w:rPr>
                <w:lang w:val="it-IT"/>
                <w:rPrChange w:id="373" w:author="REVIEWER" w:date="2025-11-03T10:45:00Z">
                  <w:rPr/>
                </w:rPrChange>
              </w:rPr>
              <w:t xml:space="preserve">Roche Latvija SIA </w:t>
            </w:r>
          </w:p>
          <w:p w14:paraId="47BBD0BD" w14:textId="308F033E" w:rsidR="004F7DDB" w:rsidRPr="00976E0F" w:rsidRDefault="009555BF" w:rsidP="00E73F67">
            <w:pPr>
              <w:keepNext/>
              <w:keepLines/>
              <w:rPr>
                <w:b/>
                <w:noProof/>
                <w:lang w:val="it-IT" w:eastAsia="en-US"/>
                <w:rPrChange w:id="374" w:author="REVIEWER" w:date="2025-11-03T10:45:00Z">
                  <w:rPr>
                    <w:b/>
                    <w:noProof/>
                    <w:lang w:val="de-CH" w:eastAsia="en-US"/>
                  </w:rPr>
                </w:rPrChange>
              </w:rPr>
            </w:pPr>
            <w:r w:rsidRPr="00976E0F">
              <w:rPr>
                <w:lang w:val="it-IT"/>
                <w:rPrChange w:id="375" w:author="REVIEWER" w:date="2025-11-03T10:45:00Z">
                  <w:rPr/>
                </w:rPrChange>
              </w:rPr>
              <w:t>Tel: +371 - 6 7039831</w:t>
            </w:r>
          </w:p>
        </w:tc>
      </w:tr>
      <w:tr w:rsidR="004F7DDB" w:rsidRPr="007D34F9" w14:paraId="30884535" w14:textId="77777777" w:rsidTr="009555BF">
        <w:trPr>
          <w:cantSplit/>
        </w:trPr>
        <w:tc>
          <w:tcPr>
            <w:tcW w:w="4590" w:type="dxa"/>
          </w:tcPr>
          <w:p w14:paraId="4249D929" w14:textId="77777777" w:rsidR="004F7DDB" w:rsidRPr="00D41104" w:rsidRDefault="004F7DDB" w:rsidP="00E73F67">
            <w:pPr>
              <w:keepNext/>
              <w:keepLines/>
              <w:autoSpaceDE w:val="0"/>
              <w:autoSpaceDN w:val="0"/>
              <w:adjustRightInd w:val="0"/>
              <w:rPr>
                <w:b/>
                <w:szCs w:val="22"/>
                <w:lang w:val="fi-FI"/>
              </w:rPr>
            </w:pPr>
            <w:proofErr w:type="spellStart"/>
            <w:r w:rsidRPr="00D07A90">
              <w:rPr>
                <w:b/>
                <w:szCs w:val="22"/>
                <w:lang w:val="en-GB"/>
              </w:rPr>
              <w:t>България</w:t>
            </w:r>
            <w:proofErr w:type="spellEnd"/>
          </w:p>
          <w:p w14:paraId="261CDB4E" w14:textId="77777777" w:rsidR="004F7DDB" w:rsidRPr="00D41104" w:rsidRDefault="004F7DDB" w:rsidP="00E73F67">
            <w:pPr>
              <w:keepNext/>
              <w:keepLines/>
              <w:suppressAutoHyphens/>
              <w:rPr>
                <w:noProof/>
                <w:lang w:val="fi-FI"/>
              </w:rPr>
            </w:pPr>
            <w:r w:rsidRPr="00D07A90">
              <w:rPr>
                <w:noProof/>
                <w:lang w:val="en-GB"/>
              </w:rPr>
              <w:t>Рош</w:t>
            </w:r>
            <w:r w:rsidRPr="00D41104">
              <w:rPr>
                <w:noProof/>
                <w:lang w:val="fi-FI"/>
              </w:rPr>
              <w:t xml:space="preserve"> </w:t>
            </w:r>
            <w:r w:rsidRPr="00D07A90">
              <w:rPr>
                <w:noProof/>
                <w:lang w:val="en-GB"/>
              </w:rPr>
              <w:t>България</w:t>
            </w:r>
            <w:r w:rsidRPr="00D41104">
              <w:rPr>
                <w:noProof/>
                <w:lang w:val="fi-FI"/>
              </w:rPr>
              <w:t xml:space="preserve"> </w:t>
            </w:r>
            <w:r w:rsidRPr="00D07A90">
              <w:rPr>
                <w:noProof/>
                <w:lang w:val="en-GB"/>
              </w:rPr>
              <w:t>ЕООД</w:t>
            </w:r>
          </w:p>
          <w:p w14:paraId="3C15F7E8" w14:textId="3812C595" w:rsidR="004F7DDB" w:rsidRPr="00D41104" w:rsidRDefault="004F7DDB" w:rsidP="00E73F67">
            <w:pPr>
              <w:keepNext/>
              <w:keepLines/>
              <w:suppressAutoHyphens/>
              <w:rPr>
                <w:noProof/>
                <w:lang w:val="fi-FI"/>
              </w:rPr>
            </w:pPr>
            <w:r w:rsidRPr="00D07A90">
              <w:rPr>
                <w:noProof/>
                <w:lang w:val="en-GB"/>
              </w:rPr>
              <w:t>Тел</w:t>
            </w:r>
            <w:r w:rsidRPr="00D41104">
              <w:rPr>
                <w:noProof/>
                <w:lang w:val="fi-FI"/>
              </w:rPr>
              <w:t>: +</w:t>
            </w:r>
            <w:r w:rsidR="002B75F3" w:rsidRPr="00D41104">
              <w:rPr>
                <w:lang w:val="fi-FI"/>
              </w:rPr>
              <w:t>359 2 474 5444</w:t>
            </w:r>
          </w:p>
          <w:p w14:paraId="31D45E71" w14:textId="77777777" w:rsidR="004F7DDB" w:rsidRPr="00D41104" w:rsidRDefault="004F7DDB" w:rsidP="00E73F67">
            <w:pPr>
              <w:keepNext/>
              <w:keepLines/>
              <w:suppressAutoHyphens/>
              <w:rPr>
                <w:b/>
                <w:noProof/>
                <w:lang w:val="fi-FI" w:eastAsia="en-US"/>
              </w:rPr>
            </w:pPr>
          </w:p>
        </w:tc>
        <w:tc>
          <w:tcPr>
            <w:tcW w:w="4590" w:type="dxa"/>
          </w:tcPr>
          <w:p w14:paraId="16264724" w14:textId="77777777" w:rsidR="009555BF" w:rsidRPr="00120101" w:rsidRDefault="009555BF" w:rsidP="009555BF">
            <w:pPr>
              <w:keepNext/>
              <w:keepLines/>
              <w:suppressAutoHyphens/>
              <w:rPr>
                <w:b/>
              </w:rPr>
            </w:pPr>
            <w:r w:rsidRPr="00120101">
              <w:rPr>
                <w:b/>
              </w:rPr>
              <w:t>Lietuva</w:t>
            </w:r>
          </w:p>
          <w:p w14:paraId="5583E799" w14:textId="77777777" w:rsidR="009555BF" w:rsidRPr="00120101" w:rsidRDefault="009555BF" w:rsidP="009555BF">
            <w:pPr>
              <w:keepNext/>
              <w:keepLines/>
              <w:suppressAutoHyphens/>
            </w:pPr>
            <w:r w:rsidRPr="00120101">
              <w:t>UAB “Roche Lietuva”</w:t>
            </w:r>
          </w:p>
          <w:p w14:paraId="07AA6F9B" w14:textId="13B1DAC5" w:rsidR="004F7DDB" w:rsidRPr="00D07A90" w:rsidRDefault="009555BF" w:rsidP="00E73F67">
            <w:pPr>
              <w:keepNext/>
              <w:keepLines/>
              <w:rPr>
                <w:b/>
                <w:noProof/>
                <w:lang w:val="de-CH" w:eastAsia="en-US"/>
              </w:rPr>
            </w:pPr>
            <w:r w:rsidRPr="00120101">
              <w:t>Tel: +370 5 2546799</w:t>
            </w:r>
          </w:p>
        </w:tc>
      </w:tr>
      <w:tr w:rsidR="004F7DDB" w:rsidRPr="008435D9" w14:paraId="2E74BF13" w14:textId="77777777" w:rsidTr="009555BF">
        <w:trPr>
          <w:cantSplit/>
        </w:trPr>
        <w:tc>
          <w:tcPr>
            <w:tcW w:w="4590" w:type="dxa"/>
          </w:tcPr>
          <w:p w14:paraId="76D3C90F" w14:textId="77777777" w:rsidR="004F7DDB" w:rsidRPr="00976E0F" w:rsidRDefault="004F7DDB" w:rsidP="00C46CC1">
            <w:pPr>
              <w:rPr>
                <w:b/>
                <w:lang w:val="pl-PL" w:eastAsia="en-US"/>
                <w:rPrChange w:id="376" w:author="REVIEWER" w:date="2025-11-03T10:45:00Z">
                  <w:rPr>
                    <w:b/>
                    <w:lang w:val="de-CH" w:eastAsia="en-US"/>
                  </w:rPr>
                </w:rPrChange>
              </w:rPr>
            </w:pPr>
            <w:r w:rsidRPr="00976E0F">
              <w:rPr>
                <w:b/>
                <w:lang w:val="pl-PL" w:eastAsia="en-US"/>
                <w:rPrChange w:id="377" w:author="REVIEWER" w:date="2025-11-03T10:45:00Z">
                  <w:rPr>
                    <w:b/>
                    <w:lang w:val="de-CH" w:eastAsia="en-US"/>
                  </w:rPr>
                </w:rPrChange>
              </w:rPr>
              <w:t>Česká republika</w:t>
            </w:r>
          </w:p>
          <w:p w14:paraId="35D5373E" w14:textId="77777777" w:rsidR="004F7DDB" w:rsidRPr="00976E0F" w:rsidRDefault="004F7DDB" w:rsidP="00C46CC1">
            <w:pPr>
              <w:rPr>
                <w:szCs w:val="22"/>
                <w:lang w:val="pl-PL" w:eastAsia="en-US"/>
                <w:rPrChange w:id="378" w:author="REVIEWER" w:date="2025-11-03T10:45:00Z">
                  <w:rPr>
                    <w:szCs w:val="22"/>
                    <w:lang w:val="de-CH" w:eastAsia="en-US"/>
                  </w:rPr>
                </w:rPrChange>
              </w:rPr>
            </w:pPr>
            <w:r w:rsidRPr="00976E0F">
              <w:rPr>
                <w:szCs w:val="22"/>
                <w:lang w:val="pl-PL" w:eastAsia="en-US"/>
                <w:rPrChange w:id="379" w:author="REVIEWER" w:date="2025-11-03T10:45:00Z">
                  <w:rPr>
                    <w:szCs w:val="22"/>
                    <w:lang w:val="de-CH" w:eastAsia="en-US"/>
                  </w:rPr>
                </w:rPrChange>
              </w:rPr>
              <w:t>Roche s. r. o.</w:t>
            </w:r>
          </w:p>
          <w:p w14:paraId="4FB5037D" w14:textId="77777777" w:rsidR="004F7DDB" w:rsidRPr="008435D9" w:rsidRDefault="004F7DDB" w:rsidP="00C46CC1">
            <w:pPr>
              <w:rPr>
                <w:lang w:val="en-GB" w:eastAsia="en-US"/>
              </w:rPr>
            </w:pPr>
            <w:r w:rsidRPr="008435D9">
              <w:rPr>
                <w:lang w:val="en-GB" w:eastAsia="en-US"/>
              </w:rPr>
              <w:t>Tel: +420 - 2 20382111</w:t>
            </w:r>
          </w:p>
          <w:p w14:paraId="6E53B490" w14:textId="77777777" w:rsidR="004F7DDB" w:rsidRPr="008435D9" w:rsidRDefault="004F7DDB" w:rsidP="00C46CC1">
            <w:pPr>
              <w:rPr>
                <w:noProof/>
                <w:lang w:val="en-GB" w:eastAsia="en-US"/>
              </w:rPr>
            </w:pPr>
          </w:p>
        </w:tc>
        <w:tc>
          <w:tcPr>
            <w:tcW w:w="4590" w:type="dxa"/>
          </w:tcPr>
          <w:p w14:paraId="1C42F692" w14:textId="77777777" w:rsidR="004F7DDB" w:rsidRPr="00BD4E4D" w:rsidRDefault="004F7DDB" w:rsidP="00C46CC1">
            <w:pPr>
              <w:rPr>
                <w:b/>
                <w:lang w:val="en-GB" w:eastAsia="en-US"/>
              </w:rPr>
            </w:pPr>
            <w:r w:rsidRPr="00BD4E4D">
              <w:rPr>
                <w:b/>
                <w:noProof/>
                <w:lang w:val="en-GB" w:eastAsia="en-US"/>
              </w:rPr>
              <w:t>Magyarorsz</w:t>
            </w:r>
            <w:proofErr w:type="spellStart"/>
            <w:r w:rsidRPr="00BD4E4D">
              <w:rPr>
                <w:b/>
                <w:lang w:val="en-GB" w:eastAsia="en-US"/>
              </w:rPr>
              <w:t>ág</w:t>
            </w:r>
            <w:proofErr w:type="spellEnd"/>
          </w:p>
          <w:p w14:paraId="4FF9F510" w14:textId="77777777" w:rsidR="004F7DDB" w:rsidRPr="00BD4E4D" w:rsidRDefault="004F7DDB" w:rsidP="00C46CC1">
            <w:pPr>
              <w:rPr>
                <w:lang w:val="en-GB" w:eastAsia="en-US"/>
              </w:rPr>
            </w:pPr>
            <w:r w:rsidRPr="00BD4E4D">
              <w:rPr>
                <w:lang w:val="en-GB" w:eastAsia="en-US"/>
              </w:rPr>
              <w:t>Roche (</w:t>
            </w:r>
            <w:proofErr w:type="spellStart"/>
            <w:r w:rsidRPr="00BD4E4D">
              <w:rPr>
                <w:lang w:val="en-GB" w:eastAsia="en-US"/>
              </w:rPr>
              <w:t>Magyarország</w:t>
            </w:r>
            <w:proofErr w:type="spellEnd"/>
            <w:r w:rsidRPr="00BD4E4D">
              <w:rPr>
                <w:lang w:val="en-GB" w:eastAsia="en-US"/>
              </w:rPr>
              <w:t>) Kft.</w:t>
            </w:r>
          </w:p>
          <w:p w14:paraId="433B3F3A" w14:textId="77777777" w:rsidR="004F7DDB" w:rsidRPr="00BD4E4D" w:rsidRDefault="004F7DDB" w:rsidP="00C46CC1">
            <w:pPr>
              <w:rPr>
                <w:lang w:val="en-GB" w:eastAsia="en-US"/>
              </w:rPr>
            </w:pPr>
            <w:r w:rsidRPr="00BD4E4D">
              <w:rPr>
                <w:lang w:val="en-GB" w:eastAsia="en-US"/>
              </w:rPr>
              <w:t xml:space="preserve">Tel: </w:t>
            </w:r>
            <w:r w:rsidR="00192D90" w:rsidRPr="00C455B8">
              <w:rPr>
                <w:lang w:eastAsia="en-US"/>
              </w:rPr>
              <w:t>+36 1 279 4500</w:t>
            </w:r>
          </w:p>
          <w:p w14:paraId="52F57ACC" w14:textId="77777777" w:rsidR="004F7DDB" w:rsidRPr="008435D9" w:rsidRDefault="004F7DDB" w:rsidP="00C46CC1">
            <w:pPr>
              <w:rPr>
                <w:noProof/>
                <w:lang w:val="en-GB" w:eastAsia="en-US"/>
              </w:rPr>
            </w:pPr>
          </w:p>
        </w:tc>
      </w:tr>
      <w:tr w:rsidR="009555BF" w:rsidRPr="008435D9" w14:paraId="7DD93163" w14:textId="77777777" w:rsidTr="009555BF">
        <w:trPr>
          <w:cantSplit/>
        </w:trPr>
        <w:tc>
          <w:tcPr>
            <w:tcW w:w="4590" w:type="dxa"/>
          </w:tcPr>
          <w:p w14:paraId="4FD30302" w14:textId="77777777" w:rsidR="009555BF" w:rsidRPr="008435D9" w:rsidRDefault="009555BF" w:rsidP="009555BF">
            <w:pPr>
              <w:rPr>
                <w:noProof/>
                <w:lang w:val="en-GB" w:eastAsia="en-US"/>
              </w:rPr>
            </w:pPr>
            <w:r w:rsidRPr="008435D9">
              <w:rPr>
                <w:b/>
                <w:noProof/>
                <w:lang w:val="en-GB" w:eastAsia="en-US"/>
              </w:rPr>
              <w:t>Danmark</w:t>
            </w:r>
          </w:p>
          <w:p w14:paraId="6D274C06" w14:textId="77777777" w:rsidR="009555BF" w:rsidRPr="008435D9" w:rsidRDefault="009555BF" w:rsidP="009555BF">
            <w:pPr>
              <w:rPr>
                <w:noProof/>
                <w:lang w:val="en-GB" w:eastAsia="en-US"/>
              </w:rPr>
            </w:pPr>
            <w:r w:rsidRPr="008435D9">
              <w:rPr>
                <w:noProof/>
                <w:lang w:val="en-GB" w:eastAsia="en-US"/>
              </w:rPr>
              <w:t xml:space="preserve">Roche </w:t>
            </w:r>
            <w:r>
              <w:rPr>
                <w:noProof/>
                <w:lang w:val="en-GB" w:eastAsia="en-US"/>
              </w:rPr>
              <w:t>Pharmaceuticals A/S</w:t>
            </w:r>
          </w:p>
          <w:p w14:paraId="179C7C64" w14:textId="77777777" w:rsidR="009555BF" w:rsidRPr="008435D9" w:rsidRDefault="009555BF" w:rsidP="009555BF">
            <w:pPr>
              <w:rPr>
                <w:noProof/>
                <w:lang w:val="en-GB" w:eastAsia="en-US"/>
              </w:rPr>
            </w:pPr>
            <w:r w:rsidRPr="008435D9">
              <w:rPr>
                <w:noProof/>
                <w:lang w:val="en-GB" w:eastAsia="en-US"/>
              </w:rPr>
              <w:t>Tlf: +45 - 36 39 99 99</w:t>
            </w:r>
          </w:p>
          <w:p w14:paraId="695CC5B1" w14:textId="77777777" w:rsidR="009555BF" w:rsidRPr="008435D9" w:rsidRDefault="009555BF" w:rsidP="009555BF">
            <w:pPr>
              <w:rPr>
                <w:b/>
                <w:noProof/>
                <w:lang w:val="en-GB" w:eastAsia="en-US"/>
              </w:rPr>
            </w:pPr>
          </w:p>
        </w:tc>
        <w:tc>
          <w:tcPr>
            <w:tcW w:w="4590" w:type="dxa"/>
          </w:tcPr>
          <w:p w14:paraId="08FE5C77" w14:textId="77777777" w:rsidR="009555BF" w:rsidRPr="00976E0F" w:rsidRDefault="009555BF" w:rsidP="009555BF">
            <w:pPr>
              <w:rPr>
                <w:noProof/>
                <w:lang w:val="nl-NL" w:eastAsia="en-US"/>
                <w:rPrChange w:id="380" w:author="REVIEWER" w:date="2025-11-03T10:45:00Z">
                  <w:rPr>
                    <w:noProof/>
                    <w:lang w:val="de-CH" w:eastAsia="en-US"/>
                  </w:rPr>
                </w:rPrChange>
              </w:rPr>
            </w:pPr>
            <w:r w:rsidRPr="00976E0F">
              <w:rPr>
                <w:b/>
                <w:noProof/>
                <w:lang w:val="nl-NL" w:eastAsia="en-US"/>
                <w:rPrChange w:id="381" w:author="REVIEWER" w:date="2025-11-03T10:45:00Z">
                  <w:rPr>
                    <w:b/>
                    <w:noProof/>
                    <w:lang w:val="de-CH" w:eastAsia="en-US"/>
                  </w:rPr>
                </w:rPrChange>
              </w:rPr>
              <w:t>Nederland</w:t>
            </w:r>
          </w:p>
          <w:p w14:paraId="212DF9EA" w14:textId="77777777" w:rsidR="009555BF" w:rsidRPr="00976E0F" w:rsidRDefault="009555BF" w:rsidP="009555BF">
            <w:pPr>
              <w:rPr>
                <w:noProof/>
                <w:lang w:val="nl-NL" w:eastAsia="en-US"/>
                <w:rPrChange w:id="382" w:author="REVIEWER" w:date="2025-11-03T10:45:00Z">
                  <w:rPr>
                    <w:noProof/>
                    <w:lang w:val="de-CH" w:eastAsia="en-US"/>
                  </w:rPr>
                </w:rPrChange>
              </w:rPr>
            </w:pPr>
            <w:r w:rsidRPr="00976E0F">
              <w:rPr>
                <w:noProof/>
                <w:lang w:val="nl-NL" w:eastAsia="en-US"/>
                <w:rPrChange w:id="383" w:author="REVIEWER" w:date="2025-11-03T10:45:00Z">
                  <w:rPr>
                    <w:noProof/>
                    <w:lang w:val="de-CH" w:eastAsia="en-US"/>
                  </w:rPr>
                </w:rPrChange>
              </w:rPr>
              <w:t>Roche Nederland B.V.</w:t>
            </w:r>
          </w:p>
          <w:p w14:paraId="7BD95C6F" w14:textId="77777777" w:rsidR="009555BF" w:rsidRPr="008435D9" w:rsidRDefault="009555BF" w:rsidP="009555BF">
            <w:pPr>
              <w:rPr>
                <w:noProof/>
                <w:lang w:val="en-GB" w:eastAsia="en-US"/>
              </w:rPr>
            </w:pPr>
            <w:r w:rsidRPr="008435D9">
              <w:rPr>
                <w:noProof/>
                <w:lang w:val="en-GB" w:eastAsia="en-US"/>
              </w:rPr>
              <w:t>Tel: +31 (</w:t>
            </w:r>
            <w:r w:rsidRPr="008435D9">
              <w:rPr>
                <w:noProof/>
                <w:snapToGrid w:val="0"/>
                <w:lang w:val="en-GB" w:eastAsia="en-US"/>
              </w:rPr>
              <w:t>0) 348 438050</w:t>
            </w:r>
          </w:p>
          <w:p w14:paraId="074BB130" w14:textId="2710A86C" w:rsidR="009555BF" w:rsidRPr="008435D9" w:rsidRDefault="009555BF" w:rsidP="009555BF">
            <w:pPr>
              <w:autoSpaceDE w:val="0"/>
              <w:autoSpaceDN w:val="0"/>
              <w:adjustRightInd w:val="0"/>
              <w:rPr>
                <w:noProof/>
                <w:lang w:val="en-GB" w:eastAsia="en-US"/>
              </w:rPr>
            </w:pPr>
          </w:p>
        </w:tc>
      </w:tr>
      <w:tr w:rsidR="009555BF" w:rsidRPr="008435D9" w14:paraId="1C0D70C5" w14:textId="77777777" w:rsidTr="009555BF">
        <w:trPr>
          <w:cantSplit/>
        </w:trPr>
        <w:tc>
          <w:tcPr>
            <w:tcW w:w="4590" w:type="dxa"/>
          </w:tcPr>
          <w:p w14:paraId="10489097" w14:textId="77777777" w:rsidR="009555BF" w:rsidRPr="008435D9" w:rsidRDefault="009555BF" w:rsidP="009555BF">
            <w:pPr>
              <w:rPr>
                <w:noProof/>
                <w:lang w:val="de-CH" w:eastAsia="en-US"/>
              </w:rPr>
            </w:pPr>
            <w:r w:rsidRPr="008435D9">
              <w:rPr>
                <w:b/>
                <w:noProof/>
                <w:lang w:val="de-CH" w:eastAsia="en-US"/>
              </w:rPr>
              <w:t>Deutschland</w:t>
            </w:r>
          </w:p>
          <w:p w14:paraId="4ADF9A71" w14:textId="77777777" w:rsidR="009555BF" w:rsidRPr="008435D9" w:rsidRDefault="009555BF" w:rsidP="009555BF">
            <w:pPr>
              <w:rPr>
                <w:noProof/>
                <w:lang w:val="de-CH" w:eastAsia="en-US"/>
              </w:rPr>
            </w:pPr>
            <w:r w:rsidRPr="008435D9">
              <w:rPr>
                <w:noProof/>
                <w:lang w:val="de-CH" w:eastAsia="en-US"/>
              </w:rPr>
              <w:t>Roche Pharma AG</w:t>
            </w:r>
          </w:p>
          <w:p w14:paraId="7F34B39E" w14:textId="77777777" w:rsidR="009555BF" w:rsidRPr="008435D9" w:rsidRDefault="009555BF" w:rsidP="009555BF">
            <w:pPr>
              <w:rPr>
                <w:noProof/>
                <w:lang w:val="de-CH" w:eastAsia="en-US"/>
              </w:rPr>
            </w:pPr>
            <w:r w:rsidRPr="008435D9">
              <w:rPr>
                <w:noProof/>
                <w:lang w:val="de-CH" w:eastAsia="en-US"/>
              </w:rPr>
              <w:t>Tel: +49 (0) 7624 140</w:t>
            </w:r>
          </w:p>
          <w:p w14:paraId="23DBBB0C" w14:textId="77777777" w:rsidR="009555BF" w:rsidRPr="008435D9" w:rsidRDefault="009555BF" w:rsidP="009555BF">
            <w:pPr>
              <w:rPr>
                <w:b/>
                <w:noProof/>
                <w:lang w:val="de-CH" w:eastAsia="en-US"/>
              </w:rPr>
            </w:pPr>
          </w:p>
        </w:tc>
        <w:tc>
          <w:tcPr>
            <w:tcW w:w="4590" w:type="dxa"/>
          </w:tcPr>
          <w:p w14:paraId="5CBC0F63" w14:textId="77777777" w:rsidR="009555BF" w:rsidRPr="008435D9" w:rsidRDefault="009555BF" w:rsidP="009555BF">
            <w:pPr>
              <w:rPr>
                <w:b/>
                <w:noProof/>
                <w:snapToGrid w:val="0"/>
                <w:lang w:val="en-GB" w:eastAsia="en-US"/>
              </w:rPr>
            </w:pPr>
            <w:r w:rsidRPr="008435D9">
              <w:rPr>
                <w:b/>
                <w:noProof/>
                <w:snapToGrid w:val="0"/>
                <w:lang w:val="en-GB" w:eastAsia="en-US"/>
              </w:rPr>
              <w:t>Norge</w:t>
            </w:r>
          </w:p>
          <w:p w14:paraId="35A73157" w14:textId="77777777" w:rsidR="009555BF" w:rsidRPr="008435D9" w:rsidRDefault="009555BF" w:rsidP="009555BF">
            <w:pPr>
              <w:rPr>
                <w:noProof/>
                <w:snapToGrid w:val="0"/>
                <w:lang w:val="en-GB" w:eastAsia="en-US"/>
              </w:rPr>
            </w:pPr>
            <w:r w:rsidRPr="008435D9">
              <w:rPr>
                <w:noProof/>
                <w:snapToGrid w:val="0"/>
                <w:lang w:val="en-GB" w:eastAsia="en-US"/>
              </w:rPr>
              <w:t>Roche Norge AS</w:t>
            </w:r>
          </w:p>
          <w:p w14:paraId="59F1606F" w14:textId="00CFA287" w:rsidR="009555BF" w:rsidRPr="008435D9" w:rsidRDefault="009555BF" w:rsidP="009555BF">
            <w:pPr>
              <w:rPr>
                <w:noProof/>
                <w:lang w:val="en-GB" w:eastAsia="en-US"/>
              </w:rPr>
            </w:pPr>
            <w:r w:rsidRPr="008435D9">
              <w:rPr>
                <w:noProof/>
                <w:snapToGrid w:val="0"/>
                <w:lang w:val="en-GB" w:eastAsia="en-US"/>
              </w:rPr>
              <w:t>Tlf: +47 - 22 78 90 00</w:t>
            </w:r>
          </w:p>
        </w:tc>
      </w:tr>
      <w:tr w:rsidR="009555BF" w:rsidRPr="00976E0F" w14:paraId="249A053E" w14:textId="77777777" w:rsidTr="009555BF">
        <w:trPr>
          <w:cantSplit/>
        </w:trPr>
        <w:tc>
          <w:tcPr>
            <w:tcW w:w="4590" w:type="dxa"/>
          </w:tcPr>
          <w:p w14:paraId="4AAC055D" w14:textId="77777777" w:rsidR="009555BF" w:rsidRPr="00976E0F" w:rsidRDefault="009555BF" w:rsidP="009555BF">
            <w:pPr>
              <w:rPr>
                <w:b/>
                <w:noProof/>
                <w:lang w:val="it-IT" w:eastAsia="en-US"/>
                <w:rPrChange w:id="384" w:author="REVIEWER" w:date="2025-11-03T10:45:00Z">
                  <w:rPr>
                    <w:b/>
                    <w:noProof/>
                    <w:lang w:val="de-DE" w:eastAsia="en-US"/>
                  </w:rPr>
                </w:rPrChange>
              </w:rPr>
            </w:pPr>
            <w:r w:rsidRPr="00976E0F">
              <w:rPr>
                <w:b/>
                <w:noProof/>
                <w:lang w:val="it-IT" w:eastAsia="en-US"/>
                <w:rPrChange w:id="385" w:author="REVIEWER" w:date="2025-11-03T10:45:00Z">
                  <w:rPr>
                    <w:b/>
                    <w:noProof/>
                    <w:lang w:val="de-DE" w:eastAsia="en-US"/>
                  </w:rPr>
                </w:rPrChange>
              </w:rPr>
              <w:lastRenderedPageBreak/>
              <w:t>Eesti</w:t>
            </w:r>
          </w:p>
          <w:p w14:paraId="4456ABC8" w14:textId="77777777" w:rsidR="009555BF" w:rsidRPr="00976E0F" w:rsidRDefault="009555BF" w:rsidP="009555BF">
            <w:pPr>
              <w:rPr>
                <w:noProof/>
                <w:lang w:val="it-IT" w:eastAsia="en-US"/>
                <w:rPrChange w:id="386" w:author="REVIEWER" w:date="2025-11-03T10:45:00Z">
                  <w:rPr>
                    <w:noProof/>
                    <w:lang w:val="de-DE" w:eastAsia="en-US"/>
                  </w:rPr>
                </w:rPrChange>
              </w:rPr>
            </w:pPr>
            <w:r w:rsidRPr="00976E0F">
              <w:rPr>
                <w:noProof/>
                <w:lang w:val="it-IT" w:eastAsia="en-US"/>
                <w:rPrChange w:id="387" w:author="REVIEWER" w:date="2025-11-03T10:45:00Z">
                  <w:rPr>
                    <w:noProof/>
                    <w:lang w:val="de-DE" w:eastAsia="en-US"/>
                  </w:rPr>
                </w:rPrChange>
              </w:rPr>
              <w:t xml:space="preserve">Roche Eesti OÜ </w:t>
            </w:r>
          </w:p>
          <w:p w14:paraId="4C09002E" w14:textId="77777777" w:rsidR="009555BF" w:rsidRPr="00976E0F" w:rsidRDefault="009555BF" w:rsidP="009555BF">
            <w:pPr>
              <w:rPr>
                <w:noProof/>
                <w:lang w:val="it-IT" w:eastAsia="en-US"/>
                <w:rPrChange w:id="388" w:author="REVIEWER" w:date="2025-11-03T10:45:00Z">
                  <w:rPr>
                    <w:noProof/>
                    <w:lang w:val="de-DE" w:eastAsia="en-US"/>
                  </w:rPr>
                </w:rPrChange>
              </w:rPr>
            </w:pPr>
            <w:r w:rsidRPr="00976E0F">
              <w:rPr>
                <w:noProof/>
                <w:lang w:val="it-IT" w:eastAsia="en-US"/>
                <w:rPrChange w:id="389" w:author="REVIEWER" w:date="2025-11-03T10:45:00Z">
                  <w:rPr>
                    <w:noProof/>
                    <w:lang w:val="de-DE" w:eastAsia="en-US"/>
                  </w:rPr>
                </w:rPrChange>
              </w:rPr>
              <w:t xml:space="preserve">Tel: + 372 - 6 </w:t>
            </w:r>
            <w:r w:rsidRPr="00976E0F">
              <w:rPr>
                <w:lang w:val="it-IT"/>
                <w:rPrChange w:id="390" w:author="REVIEWER" w:date="2025-11-03T10:45:00Z">
                  <w:rPr>
                    <w:lang w:val="de-DE"/>
                  </w:rPr>
                </w:rPrChange>
              </w:rPr>
              <w:t>177 380</w:t>
            </w:r>
          </w:p>
          <w:p w14:paraId="1058CD77" w14:textId="77777777" w:rsidR="009555BF" w:rsidRPr="00976E0F" w:rsidRDefault="009555BF" w:rsidP="009555BF">
            <w:pPr>
              <w:rPr>
                <w:noProof/>
                <w:lang w:val="it-IT" w:eastAsia="en-US"/>
                <w:rPrChange w:id="391" w:author="REVIEWER" w:date="2025-11-03T10:45:00Z">
                  <w:rPr>
                    <w:noProof/>
                    <w:lang w:val="de-DE" w:eastAsia="en-US"/>
                  </w:rPr>
                </w:rPrChange>
              </w:rPr>
            </w:pPr>
          </w:p>
        </w:tc>
        <w:tc>
          <w:tcPr>
            <w:tcW w:w="4590" w:type="dxa"/>
          </w:tcPr>
          <w:p w14:paraId="69CF3567" w14:textId="77777777" w:rsidR="009555BF" w:rsidRPr="008435D9" w:rsidRDefault="009555BF" w:rsidP="009555BF">
            <w:pPr>
              <w:rPr>
                <w:noProof/>
                <w:lang w:val="de-CH" w:eastAsia="en-US"/>
              </w:rPr>
            </w:pPr>
            <w:r w:rsidRPr="008435D9">
              <w:rPr>
                <w:b/>
                <w:noProof/>
                <w:lang w:val="de-CH" w:eastAsia="en-US"/>
              </w:rPr>
              <w:t>Österreich</w:t>
            </w:r>
          </w:p>
          <w:p w14:paraId="4D40A0F6" w14:textId="77777777" w:rsidR="009555BF" w:rsidRPr="008435D9" w:rsidRDefault="009555BF" w:rsidP="009555BF">
            <w:pPr>
              <w:rPr>
                <w:noProof/>
                <w:lang w:val="de-CH" w:eastAsia="en-US"/>
              </w:rPr>
            </w:pPr>
            <w:r w:rsidRPr="008435D9">
              <w:rPr>
                <w:noProof/>
                <w:lang w:val="de-CH" w:eastAsia="en-US"/>
              </w:rPr>
              <w:t>Roche Austria GmbH</w:t>
            </w:r>
          </w:p>
          <w:p w14:paraId="375074B5" w14:textId="469191FD" w:rsidR="009555BF" w:rsidRPr="00976E0F" w:rsidRDefault="009555BF" w:rsidP="009555BF">
            <w:pPr>
              <w:rPr>
                <w:noProof/>
                <w:lang w:val="de-DE" w:eastAsia="en-US"/>
                <w:rPrChange w:id="392" w:author="REVIEWER" w:date="2025-11-03T10:45:00Z">
                  <w:rPr>
                    <w:noProof/>
                    <w:lang w:eastAsia="en-US"/>
                  </w:rPr>
                </w:rPrChange>
              </w:rPr>
            </w:pPr>
            <w:r w:rsidRPr="008435D9">
              <w:rPr>
                <w:noProof/>
                <w:lang w:val="de-CH" w:eastAsia="en-US"/>
              </w:rPr>
              <w:t>Tel: +43 (0) 1 27739</w:t>
            </w:r>
          </w:p>
        </w:tc>
      </w:tr>
      <w:tr w:rsidR="009555BF" w:rsidRPr="00BD4E4D" w14:paraId="586E7163" w14:textId="77777777" w:rsidTr="009555BF">
        <w:trPr>
          <w:cantSplit/>
        </w:trPr>
        <w:tc>
          <w:tcPr>
            <w:tcW w:w="4590" w:type="dxa"/>
          </w:tcPr>
          <w:p w14:paraId="43C7EBEC" w14:textId="77777777" w:rsidR="009555BF" w:rsidRPr="00D41104" w:rsidRDefault="009555BF" w:rsidP="009555BF">
            <w:pPr>
              <w:rPr>
                <w:noProof/>
                <w:lang w:val="el-GR" w:eastAsia="en-US"/>
              </w:rPr>
            </w:pPr>
            <w:r w:rsidRPr="00D41104">
              <w:rPr>
                <w:b/>
                <w:noProof/>
                <w:lang w:val="el-GR" w:eastAsia="en-US"/>
              </w:rPr>
              <w:t>Ελλάδα</w:t>
            </w:r>
            <w:r>
              <w:rPr>
                <w:b/>
                <w:noProof/>
                <w:lang w:val="el-GR" w:eastAsia="en-US"/>
              </w:rPr>
              <w:t>, Κύπρος</w:t>
            </w:r>
          </w:p>
          <w:p w14:paraId="67B292C0" w14:textId="77777777" w:rsidR="009555BF" w:rsidRPr="00D41104" w:rsidRDefault="009555BF" w:rsidP="009555BF">
            <w:pPr>
              <w:rPr>
                <w:noProof/>
                <w:lang w:val="el-GR" w:eastAsia="en-US"/>
              </w:rPr>
            </w:pPr>
            <w:r w:rsidRPr="008435D9">
              <w:rPr>
                <w:noProof/>
                <w:lang w:val="en-GB" w:eastAsia="en-US"/>
              </w:rPr>
              <w:t>Roche</w:t>
            </w:r>
            <w:r w:rsidRPr="00D41104">
              <w:rPr>
                <w:noProof/>
                <w:lang w:val="el-GR" w:eastAsia="en-US"/>
              </w:rPr>
              <w:t xml:space="preserve"> (</w:t>
            </w:r>
            <w:r w:rsidRPr="008435D9">
              <w:rPr>
                <w:noProof/>
                <w:lang w:val="en-GB" w:eastAsia="en-US"/>
              </w:rPr>
              <w:t>Hellas</w:t>
            </w:r>
            <w:r w:rsidRPr="00D41104">
              <w:rPr>
                <w:noProof/>
                <w:lang w:val="el-GR" w:eastAsia="en-US"/>
              </w:rPr>
              <w:t xml:space="preserve">) </w:t>
            </w:r>
            <w:r w:rsidRPr="008435D9">
              <w:rPr>
                <w:noProof/>
                <w:lang w:val="en-GB" w:eastAsia="en-US"/>
              </w:rPr>
              <w:t>A</w:t>
            </w:r>
            <w:r w:rsidRPr="00D41104">
              <w:rPr>
                <w:noProof/>
                <w:lang w:val="el-GR" w:eastAsia="en-US"/>
              </w:rPr>
              <w:t>.</w:t>
            </w:r>
            <w:r w:rsidRPr="008435D9">
              <w:rPr>
                <w:noProof/>
                <w:lang w:val="en-GB" w:eastAsia="en-US"/>
              </w:rPr>
              <w:t>E</w:t>
            </w:r>
            <w:r w:rsidRPr="00D41104">
              <w:rPr>
                <w:noProof/>
                <w:lang w:val="el-GR" w:eastAsia="en-US"/>
              </w:rPr>
              <w:t xml:space="preserve">. </w:t>
            </w:r>
          </w:p>
          <w:p w14:paraId="48B4BDAB" w14:textId="77777777" w:rsidR="009555BF" w:rsidRPr="00D41104" w:rsidRDefault="009555BF" w:rsidP="009555BF">
            <w:pPr>
              <w:rPr>
                <w:noProof/>
                <w:lang w:val="el-GR" w:eastAsia="en-US"/>
              </w:rPr>
            </w:pPr>
            <w:r>
              <w:rPr>
                <w:noProof/>
                <w:lang w:val="el-GR" w:eastAsia="en-US"/>
              </w:rPr>
              <w:t>Ελλάδα</w:t>
            </w:r>
          </w:p>
          <w:p w14:paraId="58DD34DE" w14:textId="77777777" w:rsidR="009555BF" w:rsidRPr="008435D9" w:rsidRDefault="009555BF" w:rsidP="009555BF">
            <w:pPr>
              <w:rPr>
                <w:noProof/>
                <w:lang w:val="en-GB" w:eastAsia="en-US"/>
              </w:rPr>
            </w:pPr>
            <w:r w:rsidRPr="008435D9">
              <w:rPr>
                <w:noProof/>
                <w:lang w:val="en-GB" w:eastAsia="en-US"/>
              </w:rPr>
              <w:t>Τηλ: +30 210 61 66 100</w:t>
            </w:r>
          </w:p>
          <w:p w14:paraId="39420A22" w14:textId="77777777" w:rsidR="009555BF" w:rsidRPr="008435D9" w:rsidRDefault="009555BF" w:rsidP="009555BF">
            <w:pPr>
              <w:rPr>
                <w:noProof/>
                <w:lang w:val="en-GB" w:eastAsia="en-US"/>
              </w:rPr>
            </w:pPr>
          </w:p>
        </w:tc>
        <w:tc>
          <w:tcPr>
            <w:tcW w:w="4590" w:type="dxa"/>
          </w:tcPr>
          <w:p w14:paraId="1A292991" w14:textId="77777777" w:rsidR="009555BF" w:rsidRPr="00D41104" w:rsidRDefault="009555BF" w:rsidP="009555BF">
            <w:pPr>
              <w:rPr>
                <w:b/>
                <w:noProof/>
                <w:lang w:val="sv-SE" w:eastAsia="en-US"/>
              </w:rPr>
            </w:pPr>
            <w:r w:rsidRPr="00D41104">
              <w:rPr>
                <w:b/>
                <w:noProof/>
                <w:lang w:val="sv-SE" w:eastAsia="en-US"/>
              </w:rPr>
              <w:t>Polska</w:t>
            </w:r>
          </w:p>
          <w:p w14:paraId="382C6C54" w14:textId="77777777" w:rsidR="009555BF" w:rsidRPr="00D41104" w:rsidRDefault="009555BF" w:rsidP="009555BF">
            <w:pPr>
              <w:rPr>
                <w:noProof/>
                <w:lang w:val="sv-SE" w:eastAsia="en-US"/>
              </w:rPr>
            </w:pPr>
            <w:r w:rsidRPr="00D41104">
              <w:rPr>
                <w:noProof/>
                <w:lang w:val="sv-SE" w:eastAsia="en-US"/>
              </w:rPr>
              <w:t>Roche Polska Sp.z o.o.</w:t>
            </w:r>
          </w:p>
          <w:p w14:paraId="1B44A564" w14:textId="77777777" w:rsidR="009555BF" w:rsidRPr="008435D9" w:rsidRDefault="009555BF" w:rsidP="009555BF">
            <w:pPr>
              <w:rPr>
                <w:noProof/>
                <w:lang w:val="en-GB" w:eastAsia="en-US"/>
              </w:rPr>
            </w:pPr>
            <w:r w:rsidRPr="008435D9">
              <w:rPr>
                <w:noProof/>
                <w:lang w:val="en-GB" w:eastAsia="en-US"/>
              </w:rPr>
              <w:t>Tel: +48 - 22 345 18 88</w:t>
            </w:r>
          </w:p>
          <w:p w14:paraId="3FD7E4B9" w14:textId="599447FF" w:rsidR="009555BF" w:rsidRPr="00BD4E4D" w:rsidRDefault="009555BF" w:rsidP="009555BF">
            <w:pPr>
              <w:rPr>
                <w:noProof/>
                <w:lang w:val="de-DE" w:eastAsia="en-US"/>
              </w:rPr>
            </w:pPr>
          </w:p>
        </w:tc>
      </w:tr>
      <w:tr w:rsidR="009555BF" w:rsidRPr="00976E0F" w14:paraId="0E7F48E8" w14:textId="77777777" w:rsidTr="009555BF">
        <w:trPr>
          <w:cantSplit/>
        </w:trPr>
        <w:tc>
          <w:tcPr>
            <w:tcW w:w="4590" w:type="dxa"/>
          </w:tcPr>
          <w:p w14:paraId="2000B730" w14:textId="77777777" w:rsidR="009555BF" w:rsidRPr="008435D9" w:rsidRDefault="009555BF" w:rsidP="009555BF">
            <w:pPr>
              <w:rPr>
                <w:b/>
                <w:noProof/>
                <w:lang w:val="es-ES" w:eastAsia="en-US"/>
              </w:rPr>
            </w:pPr>
            <w:r w:rsidRPr="008435D9">
              <w:rPr>
                <w:b/>
                <w:noProof/>
                <w:lang w:val="es-ES" w:eastAsia="en-US"/>
              </w:rPr>
              <w:t>España</w:t>
            </w:r>
          </w:p>
          <w:p w14:paraId="56806635" w14:textId="77777777" w:rsidR="009555BF" w:rsidRPr="008435D9" w:rsidRDefault="009555BF" w:rsidP="009555BF">
            <w:pPr>
              <w:rPr>
                <w:noProof/>
                <w:lang w:val="es-ES" w:eastAsia="en-US"/>
              </w:rPr>
            </w:pPr>
            <w:r w:rsidRPr="008435D9">
              <w:rPr>
                <w:noProof/>
                <w:lang w:val="es-ES" w:eastAsia="en-US"/>
              </w:rPr>
              <w:t>Roche Farma S.A.</w:t>
            </w:r>
          </w:p>
          <w:p w14:paraId="16DDDAD2" w14:textId="77777777" w:rsidR="009555BF" w:rsidRPr="008435D9" w:rsidRDefault="009555BF" w:rsidP="009555BF">
            <w:pPr>
              <w:rPr>
                <w:noProof/>
                <w:lang w:val="en-GB" w:eastAsia="en-US"/>
              </w:rPr>
            </w:pPr>
            <w:r w:rsidRPr="008435D9">
              <w:rPr>
                <w:noProof/>
                <w:lang w:val="en-GB" w:eastAsia="en-US"/>
              </w:rPr>
              <w:t>Tel: +34 - 91 324 81 00</w:t>
            </w:r>
          </w:p>
          <w:p w14:paraId="58205C6A" w14:textId="77777777" w:rsidR="009555BF" w:rsidRPr="008435D9" w:rsidRDefault="009555BF" w:rsidP="009555BF">
            <w:pPr>
              <w:rPr>
                <w:noProof/>
                <w:lang w:val="en-GB" w:eastAsia="en-US"/>
              </w:rPr>
            </w:pPr>
          </w:p>
        </w:tc>
        <w:tc>
          <w:tcPr>
            <w:tcW w:w="4590" w:type="dxa"/>
          </w:tcPr>
          <w:p w14:paraId="33899CC2" w14:textId="77777777" w:rsidR="009555BF" w:rsidRPr="008435D9" w:rsidRDefault="009555BF" w:rsidP="009555BF">
            <w:pPr>
              <w:rPr>
                <w:noProof/>
                <w:lang w:val="es-ES" w:eastAsia="en-US"/>
              </w:rPr>
            </w:pPr>
            <w:r w:rsidRPr="008435D9">
              <w:rPr>
                <w:b/>
                <w:noProof/>
                <w:lang w:val="es-ES" w:eastAsia="en-US"/>
              </w:rPr>
              <w:t>Portugal</w:t>
            </w:r>
          </w:p>
          <w:p w14:paraId="414F977E" w14:textId="77777777" w:rsidR="009555BF" w:rsidRPr="008435D9" w:rsidRDefault="009555BF" w:rsidP="009555BF">
            <w:pPr>
              <w:rPr>
                <w:noProof/>
                <w:lang w:val="es-ES" w:eastAsia="en-US"/>
              </w:rPr>
            </w:pPr>
            <w:r w:rsidRPr="008435D9">
              <w:rPr>
                <w:noProof/>
                <w:lang w:val="es-ES" w:eastAsia="en-US"/>
              </w:rPr>
              <w:t>Roche Farmacêutica Química, Lda</w:t>
            </w:r>
          </w:p>
          <w:p w14:paraId="25738E86" w14:textId="77777777" w:rsidR="009555BF" w:rsidRPr="008435D9" w:rsidRDefault="009555BF" w:rsidP="009555BF">
            <w:pPr>
              <w:rPr>
                <w:noProof/>
                <w:lang w:val="es-ES" w:eastAsia="en-US"/>
              </w:rPr>
            </w:pPr>
            <w:r w:rsidRPr="008435D9">
              <w:rPr>
                <w:noProof/>
                <w:lang w:val="es-ES" w:eastAsia="en-US"/>
              </w:rPr>
              <w:t>Tel: +351 - 21 425 70 00</w:t>
            </w:r>
          </w:p>
          <w:p w14:paraId="1BAE7305" w14:textId="77777777" w:rsidR="009555BF" w:rsidRPr="008435D9" w:rsidRDefault="009555BF" w:rsidP="009555BF">
            <w:pPr>
              <w:rPr>
                <w:noProof/>
                <w:lang w:val="es-ES" w:eastAsia="en-US"/>
              </w:rPr>
            </w:pPr>
          </w:p>
        </w:tc>
      </w:tr>
      <w:tr w:rsidR="009555BF" w:rsidRPr="00BD4E4D" w14:paraId="09C01401" w14:textId="77777777" w:rsidTr="009555BF">
        <w:trPr>
          <w:cantSplit/>
        </w:trPr>
        <w:tc>
          <w:tcPr>
            <w:tcW w:w="4590" w:type="dxa"/>
          </w:tcPr>
          <w:p w14:paraId="441CA7B3" w14:textId="77777777" w:rsidR="009555BF" w:rsidRPr="008435D9" w:rsidRDefault="009555BF" w:rsidP="009555BF">
            <w:pPr>
              <w:rPr>
                <w:noProof/>
                <w:lang w:val="en-GB" w:eastAsia="en-US"/>
              </w:rPr>
            </w:pPr>
            <w:r w:rsidRPr="008435D9">
              <w:rPr>
                <w:b/>
                <w:noProof/>
                <w:lang w:val="en-GB" w:eastAsia="en-US"/>
              </w:rPr>
              <w:t>France</w:t>
            </w:r>
          </w:p>
          <w:p w14:paraId="1A5A5971" w14:textId="77777777" w:rsidR="009555BF" w:rsidRPr="008435D9" w:rsidRDefault="009555BF" w:rsidP="009555BF">
            <w:pPr>
              <w:rPr>
                <w:noProof/>
                <w:lang w:val="en-GB" w:eastAsia="en-US"/>
              </w:rPr>
            </w:pPr>
            <w:r w:rsidRPr="008435D9">
              <w:rPr>
                <w:noProof/>
                <w:lang w:val="en-GB" w:eastAsia="en-US"/>
              </w:rPr>
              <w:t>Roche</w:t>
            </w:r>
          </w:p>
          <w:p w14:paraId="17260E9B" w14:textId="77777777" w:rsidR="009555BF" w:rsidRPr="008435D9" w:rsidRDefault="009555BF" w:rsidP="009555BF">
            <w:pPr>
              <w:rPr>
                <w:noProof/>
                <w:lang w:val="en-GB" w:eastAsia="en-US"/>
              </w:rPr>
            </w:pPr>
            <w:r w:rsidRPr="008435D9">
              <w:rPr>
                <w:noProof/>
                <w:lang w:val="en-GB" w:eastAsia="en-US"/>
              </w:rPr>
              <w:t>Tél: +33 (0) 1 47 61 40 00</w:t>
            </w:r>
          </w:p>
          <w:p w14:paraId="2A0B1FE2" w14:textId="77777777" w:rsidR="009555BF" w:rsidRPr="008435D9" w:rsidRDefault="009555BF" w:rsidP="009555BF">
            <w:pPr>
              <w:rPr>
                <w:b/>
                <w:noProof/>
                <w:lang w:val="en-GB" w:eastAsia="en-US"/>
              </w:rPr>
            </w:pPr>
          </w:p>
        </w:tc>
        <w:tc>
          <w:tcPr>
            <w:tcW w:w="4590" w:type="dxa"/>
          </w:tcPr>
          <w:p w14:paraId="5D2F64AC" w14:textId="77777777" w:rsidR="009555BF" w:rsidRPr="00976E0F" w:rsidRDefault="009555BF" w:rsidP="009555BF">
            <w:pPr>
              <w:tabs>
                <w:tab w:val="left" w:pos="-720"/>
                <w:tab w:val="left" w:pos="567"/>
                <w:tab w:val="left" w:pos="4536"/>
              </w:tabs>
              <w:suppressAutoHyphens/>
              <w:spacing w:line="260" w:lineRule="exact"/>
              <w:rPr>
                <w:b/>
                <w:noProof/>
                <w:szCs w:val="22"/>
                <w:lang w:val="it-IT" w:eastAsia="en-US"/>
                <w:rPrChange w:id="393" w:author="REVIEWER" w:date="2025-11-03T10:45:00Z">
                  <w:rPr>
                    <w:b/>
                    <w:noProof/>
                    <w:szCs w:val="22"/>
                    <w:lang w:val="fr-CH" w:eastAsia="en-US"/>
                  </w:rPr>
                </w:rPrChange>
              </w:rPr>
            </w:pPr>
            <w:r w:rsidRPr="00976E0F">
              <w:rPr>
                <w:b/>
                <w:noProof/>
                <w:szCs w:val="22"/>
                <w:lang w:val="it-IT" w:eastAsia="en-US"/>
                <w:rPrChange w:id="394" w:author="REVIEWER" w:date="2025-11-03T10:45:00Z">
                  <w:rPr>
                    <w:b/>
                    <w:noProof/>
                    <w:szCs w:val="22"/>
                    <w:lang w:val="fr-CH" w:eastAsia="en-US"/>
                  </w:rPr>
                </w:rPrChange>
              </w:rPr>
              <w:t>România</w:t>
            </w:r>
          </w:p>
          <w:p w14:paraId="7E360AF3" w14:textId="77777777" w:rsidR="009555BF" w:rsidRPr="00976E0F" w:rsidRDefault="009555BF" w:rsidP="009555BF">
            <w:pPr>
              <w:tabs>
                <w:tab w:val="left" w:pos="-720"/>
                <w:tab w:val="left" w:pos="4536"/>
              </w:tabs>
              <w:suppressAutoHyphens/>
              <w:rPr>
                <w:noProof/>
                <w:szCs w:val="22"/>
                <w:lang w:val="it-IT"/>
                <w:rPrChange w:id="395" w:author="REVIEWER" w:date="2025-11-03T10:45:00Z">
                  <w:rPr>
                    <w:noProof/>
                    <w:szCs w:val="22"/>
                    <w:lang w:val="fr-CH"/>
                  </w:rPr>
                </w:rPrChange>
              </w:rPr>
            </w:pPr>
            <w:r w:rsidRPr="00976E0F">
              <w:rPr>
                <w:noProof/>
                <w:szCs w:val="22"/>
                <w:lang w:val="it-IT"/>
                <w:rPrChange w:id="396" w:author="REVIEWER" w:date="2025-11-03T10:45:00Z">
                  <w:rPr>
                    <w:noProof/>
                    <w:szCs w:val="22"/>
                    <w:lang w:val="fr-CH"/>
                  </w:rPr>
                </w:rPrChange>
              </w:rPr>
              <w:t>Roche România S.R.L.</w:t>
            </w:r>
          </w:p>
          <w:p w14:paraId="4D13C02B" w14:textId="2500AA69" w:rsidR="009555BF" w:rsidRPr="00BD4E4D" w:rsidRDefault="009555BF" w:rsidP="009555BF">
            <w:pPr>
              <w:rPr>
                <w:noProof/>
                <w:lang w:val="es-ES" w:eastAsia="en-US"/>
              </w:rPr>
            </w:pPr>
            <w:r w:rsidRPr="008435D9">
              <w:rPr>
                <w:noProof/>
                <w:szCs w:val="22"/>
                <w:lang w:val="en-GB"/>
              </w:rPr>
              <w:t>Tel: +40 21 206 47 01</w:t>
            </w:r>
          </w:p>
        </w:tc>
      </w:tr>
      <w:tr w:rsidR="009555BF" w:rsidRPr="008435D9" w14:paraId="6988F9E8" w14:textId="77777777" w:rsidTr="009555BF">
        <w:trPr>
          <w:cantSplit/>
        </w:trPr>
        <w:tc>
          <w:tcPr>
            <w:tcW w:w="4590" w:type="dxa"/>
          </w:tcPr>
          <w:p w14:paraId="28CC30CC" w14:textId="77777777" w:rsidR="009555BF" w:rsidRPr="00976E0F" w:rsidRDefault="009555BF" w:rsidP="009555BF">
            <w:pPr>
              <w:rPr>
                <w:b/>
                <w:noProof/>
                <w:lang w:eastAsia="en-US"/>
                <w:rPrChange w:id="397" w:author="REVIEWER" w:date="2025-11-03T10:45:00Z">
                  <w:rPr>
                    <w:b/>
                    <w:noProof/>
                    <w:lang w:val="de-CH" w:eastAsia="en-US"/>
                  </w:rPr>
                </w:rPrChange>
              </w:rPr>
            </w:pPr>
            <w:r w:rsidRPr="00976E0F">
              <w:rPr>
                <w:b/>
                <w:noProof/>
                <w:lang w:eastAsia="en-US"/>
                <w:rPrChange w:id="398" w:author="REVIEWER" w:date="2025-11-03T10:45:00Z">
                  <w:rPr>
                    <w:b/>
                    <w:noProof/>
                    <w:lang w:val="de-CH" w:eastAsia="en-US"/>
                  </w:rPr>
                </w:rPrChange>
              </w:rPr>
              <w:t>Hrvatska</w:t>
            </w:r>
          </w:p>
          <w:p w14:paraId="3C78D20F" w14:textId="77777777" w:rsidR="009555BF" w:rsidRPr="00976E0F" w:rsidRDefault="009555BF" w:rsidP="009555BF">
            <w:pPr>
              <w:rPr>
                <w:noProof/>
                <w:lang w:eastAsia="en-US"/>
                <w:rPrChange w:id="399" w:author="REVIEWER" w:date="2025-11-03T10:45:00Z">
                  <w:rPr>
                    <w:noProof/>
                    <w:lang w:val="de-CH" w:eastAsia="en-US"/>
                  </w:rPr>
                </w:rPrChange>
              </w:rPr>
            </w:pPr>
            <w:r w:rsidRPr="00976E0F">
              <w:rPr>
                <w:noProof/>
                <w:lang w:eastAsia="en-US"/>
                <w:rPrChange w:id="400" w:author="REVIEWER" w:date="2025-11-03T10:45:00Z">
                  <w:rPr>
                    <w:noProof/>
                    <w:lang w:val="de-CH" w:eastAsia="en-US"/>
                  </w:rPr>
                </w:rPrChange>
              </w:rPr>
              <w:t>Roche d.o.o.</w:t>
            </w:r>
          </w:p>
          <w:p w14:paraId="021F5C06" w14:textId="77777777" w:rsidR="009555BF" w:rsidRPr="00624CA9" w:rsidRDefault="009555BF" w:rsidP="009555BF">
            <w:pPr>
              <w:rPr>
                <w:noProof/>
                <w:lang w:val="en-GB" w:eastAsia="en-US"/>
              </w:rPr>
            </w:pPr>
            <w:r w:rsidRPr="00624CA9">
              <w:rPr>
                <w:noProof/>
                <w:lang w:val="en-GB" w:eastAsia="en-US"/>
              </w:rPr>
              <w:t>Tel: + 385 1 47 22 333</w:t>
            </w:r>
          </w:p>
          <w:p w14:paraId="081A0C1A" w14:textId="77777777" w:rsidR="009555BF" w:rsidRDefault="009555BF" w:rsidP="009555BF">
            <w:pPr>
              <w:rPr>
                <w:b/>
                <w:noProof/>
                <w:lang w:val="en-GB" w:eastAsia="en-US"/>
              </w:rPr>
            </w:pPr>
          </w:p>
        </w:tc>
        <w:tc>
          <w:tcPr>
            <w:tcW w:w="4590" w:type="dxa"/>
          </w:tcPr>
          <w:p w14:paraId="43909406" w14:textId="77777777" w:rsidR="009555BF" w:rsidRPr="008435D9" w:rsidRDefault="009555BF" w:rsidP="009555BF">
            <w:pPr>
              <w:rPr>
                <w:b/>
                <w:noProof/>
                <w:lang w:val="en-GB" w:eastAsia="en-US"/>
              </w:rPr>
            </w:pPr>
            <w:r w:rsidRPr="008435D9">
              <w:rPr>
                <w:b/>
                <w:noProof/>
                <w:lang w:val="en-GB" w:eastAsia="en-US"/>
              </w:rPr>
              <w:t>Slovenija</w:t>
            </w:r>
          </w:p>
          <w:p w14:paraId="1C8B7689" w14:textId="77777777" w:rsidR="009555BF" w:rsidRPr="008435D9" w:rsidRDefault="009555BF" w:rsidP="009555BF">
            <w:pPr>
              <w:rPr>
                <w:noProof/>
                <w:lang w:val="en-GB" w:eastAsia="en-US"/>
              </w:rPr>
            </w:pPr>
            <w:r w:rsidRPr="008435D9">
              <w:rPr>
                <w:noProof/>
                <w:lang w:val="en-GB"/>
              </w:rPr>
              <w:t>Roche farmacevtska družba d.o.o.</w:t>
            </w:r>
          </w:p>
          <w:p w14:paraId="2D4F1CC5" w14:textId="77777777" w:rsidR="009555BF" w:rsidRPr="008435D9" w:rsidRDefault="009555BF" w:rsidP="009555BF">
            <w:pPr>
              <w:rPr>
                <w:noProof/>
                <w:lang w:val="en-GB" w:eastAsia="en-US"/>
              </w:rPr>
            </w:pPr>
            <w:r w:rsidRPr="008435D9">
              <w:rPr>
                <w:noProof/>
                <w:lang w:val="en-GB" w:eastAsia="en-US"/>
              </w:rPr>
              <w:t>Tel: +386 - 1 360 26 00</w:t>
            </w:r>
          </w:p>
          <w:p w14:paraId="7BA7A59A" w14:textId="592518CB" w:rsidR="009555BF" w:rsidRPr="008435D9" w:rsidRDefault="009555BF" w:rsidP="009555BF">
            <w:pPr>
              <w:rPr>
                <w:b/>
                <w:noProof/>
                <w:lang w:val="en-GB" w:eastAsia="en-US"/>
              </w:rPr>
            </w:pPr>
          </w:p>
        </w:tc>
      </w:tr>
      <w:tr w:rsidR="009555BF" w:rsidRPr="008435D9" w14:paraId="1B9AE11C" w14:textId="77777777" w:rsidTr="009555BF">
        <w:trPr>
          <w:cantSplit/>
        </w:trPr>
        <w:tc>
          <w:tcPr>
            <w:tcW w:w="4590" w:type="dxa"/>
          </w:tcPr>
          <w:p w14:paraId="46E827F3" w14:textId="43690C05" w:rsidR="009555BF" w:rsidRPr="008435D9" w:rsidRDefault="009555BF" w:rsidP="009555BF">
            <w:pPr>
              <w:rPr>
                <w:b/>
                <w:noProof/>
                <w:lang w:val="en-GB" w:eastAsia="en-US"/>
              </w:rPr>
            </w:pPr>
            <w:r w:rsidRPr="008435D9">
              <w:rPr>
                <w:b/>
                <w:noProof/>
                <w:lang w:val="en-GB" w:eastAsia="en-US"/>
              </w:rPr>
              <w:t>Ireland</w:t>
            </w:r>
            <w:r>
              <w:rPr>
                <w:b/>
                <w:noProof/>
              </w:rPr>
              <w:t xml:space="preserve">, </w:t>
            </w:r>
            <w:r w:rsidRPr="00120101">
              <w:rPr>
                <w:b/>
                <w:noProof/>
              </w:rPr>
              <w:t>Malta</w:t>
            </w:r>
          </w:p>
          <w:p w14:paraId="535179FB" w14:textId="6D53982C" w:rsidR="009555BF" w:rsidRDefault="009555BF" w:rsidP="009555BF">
            <w:pPr>
              <w:rPr>
                <w:noProof/>
                <w:lang w:val="en-GB" w:eastAsia="en-US"/>
              </w:rPr>
            </w:pPr>
            <w:r w:rsidRPr="008435D9">
              <w:rPr>
                <w:noProof/>
                <w:lang w:val="en-GB" w:eastAsia="en-US"/>
              </w:rPr>
              <w:t>Roche Products (Ireland) Ltd.</w:t>
            </w:r>
          </w:p>
          <w:p w14:paraId="266BCE8D" w14:textId="77777777" w:rsidR="009555BF" w:rsidRPr="00120101" w:rsidRDefault="009555BF" w:rsidP="009555BF">
            <w:pPr>
              <w:rPr>
                <w:noProof/>
              </w:rPr>
            </w:pPr>
            <w:r w:rsidRPr="00B92BB0">
              <w:rPr>
                <w:noProof/>
                <w:szCs w:val="22"/>
              </w:rPr>
              <w:t>Ireland/L-Irlanda</w:t>
            </w:r>
          </w:p>
          <w:p w14:paraId="77C170D1" w14:textId="77777777" w:rsidR="009555BF" w:rsidRPr="008435D9" w:rsidRDefault="009555BF" w:rsidP="009555BF">
            <w:pPr>
              <w:rPr>
                <w:noProof/>
                <w:lang w:val="en-GB" w:eastAsia="en-US"/>
              </w:rPr>
            </w:pPr>
            <w:r w:rsidRPr="008435D9">
              <w:rPr>
                <w:noProof/>
                <w:lang w:val="en-GB" w:eastAsia="en-US"/>
              </w:rPr>
              <w:t>Tel: +353 (0) 1 469 0700</w:t>
            </w:r>
          </w:p>
          <w:p w14:paraId="5311EB93" w14:textId="77777777" w:rsidR="009555BF" w:rsidRPr="008435D9" w:rsidRDefault="009555BF" w:rsidP="009555BF">
            <w:pPr>
              <w:rPr>
                <w:noProof/>
                <w:lang w:val="en-GB" w:eastAsia="en-US"/>
              </w:rPr>
            </w:pPr>
          </w:p>
        </w:tc>
        <w:tc>
          <w:tcPr>
            <w:tcW w:w="4590" w:type="dxa"/>
          </w:tcPr>
          <w:p w14:paraId="4F0F717B" w14:textId="77777777" w:rsidR="009555BF" w:rsidRPr="00D41104" w:rsidRDefault="009555BF" w:rsidP="009555BF">
            <w:pPr>
              <w:rPr>
                <w:b/>
                <w:noProof/>
                <w:lang w:val="sv-SE" w:eastAsia="en-US"/>
              </w:rPr>
            </w:pPr>
            <w:r w:rsidRPr="00D41104">
              <w:rPr>
                <w:b/>
                <w:noProof/>
                <w:lang w:val="sv-SE" w:eastAsia="en-US"/>
              </w:rPr>
              <w:t xml:space="preserve">Slovenská republika </w:t>
            </w:r>
          </w:p>
          <w:p w14:paraId="1E815334" w14:textId="77777777" w:rsidR="009555BF" w:rsidRPr="00D41104" w:rsidRDefault="009555BF" w:rsidP="009555BF">
            <w:pPr>
              <w:rPr>
                <w:noProof/>
                <w:lang w:val="sv-SE" w:eastAsia="en-US"/>
              </w:rPr>
            </w:pPr>
            <w:r w:rsidRPr="00D41104">
              <w:rPr>
                <w:noProof/>
                <w:lang w:val="sv-SE"/>
              </w:rPr>
              <w:t>Roche Slovensko, s.r.o.</w:t>
            </w:r>
          </w:p>
          <w:p w14:paraId="6261AB5C" w14:textId="77777777" w:rsidR="009555BF" w:rsidRPr="008435D9" w:rsidRDefault="009555BF" w:rsidP="009555BF">
            <w:pPr>
              <w:rPr>
                <w:noProof/>
                <w:lang w:val="en-GB" w:eastAsia="en-US"/>
              </w:rPr>
            </w:pPr>
            <w:r w:rsidRPr="008435D9">
              <w:rPr>
                <w:noProof/>
                <w:lang w:val="en-GB" w:eastAsia="en-US"/>
              </w:rPr>
              <w:t>Tel: +421 - 2 52638201</w:t>
            </w:r>
          </w:p>
          <w:p w14:paraId="590478CB" w14:textId="77777777" w:rsidR="009555BF" w:rsidRPr="008435D9" w:rsidRDefault="009555BF" w:rsidP="009555BF">
            <w:pPr>
              <w:rPr>
                <w:noProof/>
                <w:lang w:val="en-GB" w:eastAsia="en-US"/>
              </w:rPr>
            </w:pPr>
          </w:p>
        </w:tc>
      </w:tr>
      <w:tr w:rsidR="009555BF" w:rsidRPr="00976E0F" w14:paraId="1B415C0B" w14:textId="77777777" w:rsidTr="009555BF">
        <w:trPr>
          <w:cantSplit/>
        </w:trPr>
        <w:tc>
          <w:tcPr>
            <w:tcW w:w="4590" w:type="dxa"/>
          </w:tcPr>
          <w:p w14:paraId="1FBAAF17" w14:textId="77777777" w:rsidR="009555BF" w:rsidRPr="008435D9" w:rsidRDefault="009555BF" w:rsidP="009555BF">
            <w:pPr>
              <w:tabs>
                <w:tab w:val="left" w:pos="720"/>
              </w:tabs>
              <w:rPr>
                <w:b/>
                <w:noProof/>
                <w:snapToGrid w:val="0"/>
                <w:lang w:val="en-GB"/>
              </w:rPr>
            </w:pPr>
            <w:r w:rsidRPr="008435D9">
              <w:rPr>
                <w:b/>
                <w:noProof/>
                <w:snapToGrid w:val="0"/>
                <w:lang w:val="en-GB"/>
              </w:rPr>
              <w:t xml:space="preserve">Ísland </w:t>
            </w:r>
          </w:p>
          <w:p w14:paraId="57DBB682" w14:textId="77777777" w:rsidR="009555BF" w:rsidRPr="008435D9" w:rsidRDefault="009555BF" w:rsidP="009555BF">
            <w:pPr>
              <w:tabs>
                <w:tab w:val="left" w:pos="720"/>
              </w:tabs>
              <w:rPr>
                <w:noProof/>
                <w:snapToGrid w:val="0"/>
                <w:lang w:val="en-GB"/>
              </w:rPr>
            </w:pPr>
            <w:r w:rsidRPr="008435D9">
              <w:rPr>
                <w:noProof/>
                <w:snapToGrid w:val="0"/>
                <w:lang w:val="en-GB"/>
              </w:rPr>
              <w:t xml:space="preserve">Roche </w:t>
            </w:r>
            <w:r>
              <w:rPr>
                <w:noProof/>
                <w:lang w:val="en-GB" w:eastAsia="en-US"/>
              </w:rPr>
              <w:t>Pharmaceuticals A/S</w:t>
            </w:r>
          </w:p>
          <w:p w14:paraId="22F57910" w14:textId="77777777" w:rsidR="009555BF" w:rsidRPr="008435D9" w:rsidRDefault="009555BF" w:rsidP="009555BF">
            <w:pPr>
              <w:tabs>
                <w:tab w:val="left" w:pos="720"/>
              </w:tabs>
              <w:rPr>
                <w:noProof/>
                <w:snapToGrid w:val="0"/>
                <w:lang w:val="en-GB"/>
              </w:rPr>
            </w:pPr>
            <w:r w:rsidRPr="008435D9">
              <w:rPr>
                <w:noProof/>
                <w:szCs w:val="22"/>
                <w:lang w:val="en-GB" w:eastAsia="en-US"/>
              </w:rPr>
              <w:t>c/o Icepharma hf</w:t>
            </w:r>
          </w:p>
          <w:p w14:paraId="3E321A81" w14:textId="77777777" w:rsidR="009555BF" w:rsidRPr="008435D9" w:rsidRDefault="009555BF" w:rsidP="009555BF">
            <w:pPr>
              <w:ind w:right="-449"/>
              <w:rPr>
                <w:color w:val="000000"/>
                <w:lang w:val="en-GB"/>
              </w:rPr>
            </w:pPr>
            <w:r w:rsidRPr="008435D9">
              <w:rPr>
                <w:noProof/>
                <w:snapToGrid w:val="0"/>
                <w:lang w:val="en-GB"/>
              </w:rPr>
              <w:t>Sími:+354 540 8000</w:t>
            </w:r>
          </w:p>
          <w:p w14:paraId="232F897A" w14:textId="77777777" w:rsidR="009555BF" w:rsidRPr="008435D9" w:rsidRDefault="009555BF" w:rsidP="009555BF">
            <w:pPr>
              <w:tabs>
                <w:tab w:val="left" w:pos="720"/>
              </w:tabs>
              <w:autoSpaceDE w:val="0"/>
              <w:autoSpaceDN w:val="0"/>
              <w:adjustRightInd w:val="0"/>
              <w:rPr>
                <w:b/>
                <w:noProof/>
                <w:lang w:val="en-GB" w:eastAsia="en-US"/>
              </w:rPr>
            </w:pPr>
          </w:p>
        </w:tc>
        <w:tc>
          <w:tcPr>
            <w:tcW w:w="4590" w:type="dxa"/>
          </w:tcPr>
          <w:p w14:paraId="57F7CE79" w14:textId="77777777" w:rsidR="009555BF" w:rsidRPr="008435D9" w:rsidRDefault="009555BF" w:rsidP="009555BF">
            <w:pPr>
              <w:rPr>
                <w:b/>
                <w:noProof/>
                <w:lang w:val="de-CH" w:eastAsia="en-US"/>
              </w:rPr>
            </w:pPr>
            <w:r w:rsidRPr="008435D9">
              <w:rPr>
                <w:b/>
                <w:noProof/>
                <w:lang w:val="de-CH" w:eastAsia="en-US"/>
              </w:rPr>
              <w:t>Suomi/Finland</w:t>
            </w:r>
          </w:p>
          <w:p w14:paraId="58B8E0EE" w14:textId="77777777" w:rsidR="009555BF" w:rsidRPr="008435D9" w:rsidRDefault="009555BF" w:rsidP="009555BF">
            <w:pPr>
              <w:rPr>
                <w:noProof/>
                <w:snapToGrid w:val="0"/>
                <w:lang w:val="de-CH" w:eastAsia="en-US"/>
              </w:rPr>
            </w:pPr>
            <w:r w:rsidRPr="008435D9">
              <w:rPr>
                <w:noProof/>
                <w:lang w:val="de-CH" w:eastAsia="en-US"/>
              </w:rPr>
              <w:t>Roche Oy</w:t>
            </w:r>
            <w:r w:rsidRPr="008435D9">
              <w:rPr>
                <w:noProof/>
                <w:snapToGrid w:val="0"/>
                <w:lang w:val="de-CH" w:eastAsia="en-US"/>
              </w:rPr>
              <w:t xml:space="preserve"> </w:t>
            </w:r>
          </w:p>
          <w:p w14:paraId="4799F6A8" w14:textId="77777777" w:rsidR="009555BF" w:rsidRPr="008435D9" w:rsidRDefault="009555BF" w:rsidP="009555BF">
            <w:pPr>
              <w:rPr>
                <w:noProof/>
                <w:lang w:val="de-CH" w:eastAsia="en-US"/>
              </w:rPr>
            </w:pPr>
            <w:r w:rsidRPr="008435D9">
              <w:rPr>
                <w:noProof/>
                <w:lang w:val="de-CH" w:eastAsia="en-US"/>
              </w:rPr>
              <w:t xml:space="preserve">Puh/Tel: +358 (0) </w:t>
            </w:r>
            <w:r w:rsidRPr="008435D9">
              <w:rPr>
                <w:lang w:val="de-CH"/>
              </w:rPr>
              <w:t>10 554 500</w:t>
            </w:r>
          </w:p>
          <w:p w14:paraId="4D9D0122" w14:textId="77777777" w:rsidR="009555BF" w:rsidRPr="00976E0F" w:rsidRDefault="009555BF" w:rsidP="009555BF">
            <w:pPr>
              <w:rPr>
                <w:b/>
                <w:noProof/>
                <w:lang w:val="de-DE" w:eastAsia="en-US"/>
                <w:rPrChange w:id="401" w:author="REVIEWER" w:date="2025-11-03T10:45:00Z">
                  <w:rPr>
                    <w:b/>
                    <w:noProof/>
                    <w:lang w:val="en-GB" w:eastAsia="en-US"/>
                  </w:rPr>
                </w:rPrChange>
              </w:rPr>
            </w:pPr>
          </w:p>
        </w:tc>
      </w:tr>
      <w:tr w:rsidR="009555BF" w:rsidRPr="00BD4E4D" w14:paraId="5BBBB307" w14:textId="77777777" w:rsidTr="009555BF">
        <w:trPr>
          <w:cantSplit/>
        </w:trPr>
        <w:tc>
          <w:tcPr>
            <w:tcW w:w="4590" w:type="dxa"/>
          </w:tcPr>
          <w:p w14:paraId="3574D655" w14:textId="77777777" w:rsidR="009555BF" w:rsidRPr="008435D9" w:rsidRDefault="009555BF" w:rsidP="009555BF">
            <w:pPr>
              <w:rPr>
                <w:noProof/>
                <w:lang w:val="es-ES" w:eastAsia="en-US"/>
              </w:rPr>
            </w:pPr>
            <w:r w:rsidRPr="008435D9">
              <w:rPr>
                <w:b/>
                <w:noProof/>
                <w:lang w:val="es-ES" w:eastAsia="en-US"/>
              </w:rPr>
              <w:t>Italia</w:t>
            </w:r>
          </w:p>
          <w:p w14:paraId="5E4F4787" w14:textId="77777777" w:rsidR="009555BF" w:rsidRPr="008435D9" w:rsidRDefault="009555BF" w:rsidP="009555BF">
            <w:pPr>
              <w:rPr>
                <w:noProof/>
                <w:lang w:val="es-ES" w:eastAsia="en-US"/>
              </w:rPr>
            </w:pPr>
            <w:r w:rsidRPr="008435D9">
              <w:rPr>
                <w:noProof/>
                <w:lang w:val="es-ES" w:eastAsia="en-US"/>
              </w:rPr>
              <w:t>Roche S.p.A.</w:t>
            </w:r>
          </w:p>
          <w:p w14:paraId="2277FF47" w14:textId="77777777" w:rsidR="009555BF" w:rsidRPr="008435D9" w:rsidRDefault="009555BF" w:rsidP="009555BF">
            <w:pPr>
              <w:rPr>
                <w:b/>
                <w:noProof/>
                <w:lang w:val="de-DE" w:eastAsia="en-US"/>
              </w:rPr>
            </w:pPr>
            <w:r w:rsidRPr="008435D9">
              <w:rPr>
                <w:noProof/>
                <w:lang w:val="de-DE" w:eastAsia="en-US"/>
              </w:rPr>
              <w:t>Tel: +39 - 039 2471</w:t>
            </w:r>
          </w:p>
        </w:tc>
        <w:tc>
          <w:tcPr>
            <w:tcW w:w="4590" w:type="dxa"/>
          </w:tcPr>
          <w:p w14:paraId="78986FF5" w14:textId="77777777" w:rsidR="009555BF" w:rsidRPr="008435D9" w:rsidRDefault="009555BF" w:rsidP="009555BF">
            <w:pPr>
              <w:rPr>
                <w:noProof/>
                <w:lang w:val="en-GB" w:eastAsia="en-US"/>
              </w:rPr>
            </w:pPr>
            <w:r w:rsidRPr="008435D9">
              <w:rPr>
                <w:b/>
                <w:noProof/>
                <w:lang w:val="en-GB" w:eastAsia="en-US"/>
              </w:rPr>
              <w:t>Sverige</w:t>
            </w:r>
          </w:p>
          <w:p w14:paraId="0B0BFD8C" w14:textId="77777777" w:rsidR="009555BF" w:rsidRPr="008435D9" w:rsidRDefault="009555BF" w:rsidP="009555BF">
            <w:pPr>
              <w:rPr>
                <w:noProof/>
                <w:lang w:val="en-GB" w:eastAsia="en-US"/>
              </w:rPr>
            </w:pPr>
            <w:r w:rsidRPr="008435D9">
              <w:rPr>
                <w:noProof/>
                <w:lang w:val="en-GB" w:eastAsia="en-US"/>
              </w:rPr>
              <w:t>Roche AB</w:t>
            </w:r>
          </w:p>
          <w:p w14:paraId="660A9AEE" w14:textId="77777777" w:rsidR="009555BF" w:rsidRPr="008435D9" w:rsidRDefault="009555BF" w:rsidP="009555BF">
            <w:pPr>
              <w:suppressAutoHyphens/>
              <w:rPr>
                <w:noProof/>
                <w:lang w:val="en-GB" w:eastAsia="en-US"/>
              </w:rPr>
            </w:pPr>
            <w:r w:rsidRPr="008435D9">
              <w:rPr>
                <w:noProof/>
                <w:lang w:val="en-GB" w:eastAsia="en-US"/>
              </w:rPr>
              <w:t>Tel: +46 (0) 8 726 1200</w:t>
            </w:r>
          </w:p>
          <w:p w14:paraId="75C683D0" w14:textId="77777777" w:rsidR="009555BF" w:rsidRPr="008435D9" w:rsidRDefault="009555BF" w:rsidP="009555BF">
            <w:pPr>
              <w:rPr>
                <w:noProof/>
                <w:lang w:val="de-CH" w:eastAsia="en-US"/>
              </w:rPr>
            </w:pPr>
          </w:p>
        </w:tc>
      </w:tr>
      <w:tr w:rsidR="009555BF" w:rsidRPr="008435D9" w14:paraId="15AA3BB2" w14:textId="77777777" w:rsidTr="009555BF">
        <w:trPr>
          <w:cantSplit/>
        </w:trPr>
        <w:tc>
          <w:tcPr>
            <w:tcW w:w="4590" w:type="dxa"/>
          </w:tcPr>
          <w:p w14:paraId="7FAA89C8" w14:textId="77777777" w:rsidR="009555BF" w:rsidRPr="00D41104" w:rsidRDefault="009555BF" w:rsidP="009555BF">
            <w:pPr>
              <w:rPr>
                <w:noProof/>
                <w:lang w:val="es-ES" w:eastAsia="en-US"/>
              </w:rPr>
            </w:pPr>
          </w:p>
        </w:tc>
        <w:tc>
          <w:tcPr>
            <w:tcW w:w="4590" w:type="dxa"/>
          </w:tcPr>
          <w:p w14:paraId="4F2D3DD7" w14:textId="77777777" w:rsidR="009555BF" w:rsidRPr="008435D9" w:rsidRDefault="009555BF" w:rsidP="009555BF">
            <w:pPr>
              <w:rPr>
                <w:noProof/>
                <w:lang w:val="en-GB" w:eastAsia="en-US"/>
              </w:rPr>
            </w:pPr>
          </w:p>
        </w:tc>
      </w:tr>
      <w:tr w:rsidR="009555BF" w:rsidRPr="008435D9" w14:paraId="5BB8C998" w14:textId="77777777" w:rsidTr="009555BF">
        <w:trPr>
          <w:cantSplit/>
        </w:trPr>
        <w:tc>
          <w:tcPr>
            <w:tcW w:w="4590" w:type="dxa"/>
          </w:tcPr>
          <w:p w14:paraId="178E35F6" w14:textId="77777777" w:rsidR="009555BF" w:rsidRPr="008435D9" w:rsidRDefault="009555BF" w:rsidP="009555BF">
            <w:pPr>
              <w:rPr>
                <w:b/>
                <w:noProof/>
                <w:lang w:val="es-ES" w:eastAsia="en-US"/>
              </w:rPr>
            </w:pPr>
          </w:p>
        </w:tc>
        <w:tc>
          <w:tcPr>
            <w:tcW w:w="4590" w:type="dxa"/>
          </w:tcPr>
          <w:p w14:paraId="6F990098" w14:textId="77777777" w:rsidR="009555BF" w:rsidRPr="008435D9" w:rsidRDefault="009555BF" w:rsidP="009555BF">
            <w:pPr>
              <w:rPr>
                <w:noProof/>
                <w:lang w:val="en-GB" w:eastAsia="en-US"/>
              </w:rPr>
            </w:pPr>
          </w:p>
        </w:tc>
      </w:tr>
    </w:tbl>
    <w:p w14:paraId="5B1AA828" w14:textId="77777777" w:rsidR="004F7DDB" w:rsidRDefault="004F7DDB" w:rsidP="00FC7DA4">
      <w:pPr>
        <w:keepNext/>
        <w:keepLines/>
        <w:rPr>
          <w:lang w:val="el-GR"/>
        </w:rPr>
      </w:pPr>
    </w:p>
    <w:p w14:paraId="28B1DB80" w14:textId="77777777" w:rsidR="00BE746D" w:rsidRPr="00C03616" w:rsidRDefault="00BE746D" w:rsidP="00BE746D">
      <w:pPr>
        <w:rPr>
          <w:noProof/>
          <w:lang w:val="el-GR"/>
        </w:rPr>
      </w:pPr>
      <w:r w:rsidRPr="00D41104">
        <w:rPr>
          <w:b/>
          <w:noProof/>
          <w:lang w:val="el-GR"/>
        </w:rPr>
        <w:t xml:space="preserve"> </w:t>
      </w:r>
      <w:r w:rsidRPr="00C03616">
        <w:rPr>
          <w:b/>
          <w:noProof/>
          <w:lang w:val="el-GR"/>
        </w:rPr>
        <w:t xml:space="preserve">Το παρόν φύλλο οδηγιών χρήσης αναθεωρήθηκε για τελευταία φορά  </w:t>
      </w:r>
    </w:p>
    <w:p w14:paraId="4A3E9697" w14:textId="77777777" w:rsidR="00BE746D" w:rsidRPr="00C03616" w:rsidRDefault="00BE746D" w:rsidP="00046115">
      <w:pPr>
        <w:rPr>
          <w:b/>
          <w:noProof/>
          <w:lang w:val="el-GR"/>
        </w:rPr>
      </w:pPr>
    </w:p>
    <w:p w14:paraId="5E23F792" w14:textId="77777777" w:rsidR="00046115" w:rsidRPr="00C03616" w:rsidRDefault="00BE746D" w:rsidP="00046115">
      <w:pPr>
        <w:rPr>
          <w:lang w:val="el-GR"/>
        </w:rPr>
      </w:pPr>
      <w:r w:rsidRPr="00C03616">
        <w:rPr>
          <w:b/>
          <w:noProof/>
          <w:lang w:val="el-GR"/>
        </w:rPr>
        <w:t>Άλλες πηγές πληροφοριών</w:t>
      </w:r>
    </w:p>
    <w:p w14:paraId="24DD7847" w14:textId="77777777" w:rsidR="00BE746D" w:rsidRPr="00C03616" w:rsidRDefault="00BE746D" w:rsidP="00046115">
      <w:pPr>
        <w:rPr>
          <w:noProof/>
          <w:szCs w:val="22"/>
          <w:lang w:val="el-GR"/>
        </w:rPr>
      </w:pPr>
    </w:p>
    <w:p w14:paraId="5F5C0645" w14:textId="77777777" w:rsidR="00046115" w:rsidRPr="00976E0F" w:rsidRDefault="00046115" w:rsidP="00046115">
      <w:pPr>
        <w:rPr>
          <w:ins w:id="402" w:author="RegulatoryReviewer1 {MWJB~ATHENS}" w:date="2025-10-10T11:13:00Z"/>
          <w:lang w:val="el-GR"/>
          <w:rPrChange w:id="403" w:author="REVIEWER" w:date="2025-11-03T10:42:00Z">
            <w:rPr>
              <w:ins w:id="404" w:author="RegulatoryReviewer1 {MWJB~ATHENS}" w:date="2025-10-10T11:13:00Z"/>
            </w:rPr>
          </w:rPrChange>
        </w:rPr>
      </w:pPr>
      <w:r w:rsidRPr="00C03616">
        <w:rPr>
          <w:noProof/>
          <w:szCs w:val="22"/>
          <w:lang w:val="el-GR"/>
        </w:rPr>
        <w:t>Λεπτομερή πληροφοριακά στοιχεία για το προϊόν είναι διαθέσιμα στην ιστοσελίδα του</w:t>
      </w:r>
      <w:r w:rsidRPr="00C03616">
        <w:rPr>
          <w:b/>
          <w:noProof/>
          <w:szCs w:val="22"/>
          <w:lang w:val="el-GR"/>
        </w:rPr>
        <w:t xml:space="preserve"> </w:t>
      </w:r>
      <w:r w:rsidRPr="00C03616">
        <w:rPr>
          <w:noProof/>
          <w:szCs w:val="22"/>
          <w:lang w:val="el-GR"/>
        </w:rPr>
        <w:t xml:space="preserve">Ευρωπαϊκού Οργανισμού Φαρμάκων </w:t>
      </w:r>
      <w:r w:rsidR="002B75F3">
        <w:fldChar w:fldCharType="begin"/>
      </w:r>
      <w:r w:rsidR="002B75F3">
        <w:instrText>HYPERLINK</w:instrText>
      </w:r>
      <w:r w:rsidR="002B75F3" w:rsidRPr="0071293B">
        <w:rPr>
          <w:lang w:val="el-GR"/>
          <w:rPrChange w:id="405" w:author="RegulatoryReviewer1 {MWJB~ATHENS}" w:date="2025-10-10T10:11:00Z">
            <w:rPr/>
          </w:rPrChange>
        </w:rPr>
        <w:instrText xml:space="preserve"> "</w:instrText>
      </w:r>
      <w:r w:rsidR="002B75F3">
        <w:instrText>https</w:instrText>
      </w:r>
      <w:r w:rsidR="002B75F3" w:rsidRPr="0071293B">
        <w:rPr>
          <w:lang w:val="el-GR"/>
          <w:rPrChange w:id="406" w:author="RegulatoryReviewer1 {MWJB~ATHENS}" w:date="2025-10-10T10:11:00Z">
            <w:rPr/>
          </w:rPrChange>
        </w:rPr>
        <w:instrText>://</w:instrText>
      </w:r>
      <w:r w:rsidR="002B75F3">
        <w:instrText>www</w:instrText>
      </w:r>
      <w:r w:rsidR="002B75F3" w:rsidRPr="0071293B">
        <w:rPr>
          <w:lang w:val="el-GR"/>
          <w:rPrChange w:id="407" w:author="RegulatoryReviewer1 {MWJB~ATHENS}" w:date="2025-10-10T10:11:00Z">
            <w:rPr/>
          </w:rPrChange>
        </w:rPr>
        <w:instrText>.</w:instrText>
      </w:r>
      <w:r w:rsidR="002B75F3">
        <w:instrText>ema</w:instrText>
      </w:r>
      <w:r w:rsidR="002B75F3" w:rsidRPr="0071293B">
        <w:rPr>
          <w:lang w:val="el-GR"/>
          <w:rPrChange w:id="408" w:author="RegulatoryReviewer1 {MWJB~ATHENS}" w:date="2025-10-10T10:11:00Z">
            <w:rPr/>
          </w:rPrChange>
        </w:rPr>
        <w:instrText>.</w:instrText>
      </w:r>
      <w:r w:rsidR="002B75F3">
        <w:instrText>europa</w:instrText>
      </w:r>
      <w:r w:rsidR="002B75F3" w:rsidRPr="0071293B">
        <w:rPr>
          <w:lang w:val="el-GR"/>
          <w:rPrChange w:id="409" w:author="RegulatoryReviewer1 {MWJB~ATHENS}" w:date="2025-10-10T10:11:00Z">
            <w:rPr/>
          </w:rPrChange>
        </w:rPr>
        <w:instrText>.</w:instrText>
      </w:r>
      <w:r w:rsidR="002B75F3">
        <w:instrText>eu</w:instrText>
      </w:r>
      <w:r w:rsidR="002B75F3" w:rsidRPr="0071293B">
        <w:rPr>
          <w:lang w:val="el-GR"/>
          <w:rPrChange w:id="410" w:author="RegulatoryReviewer1 {MWJB~ATHENS}" w:date="2025-10-10T10:11:00Z">
            <w:rPr/>
          </w:rPrChange>
        </w:rPr>
        <w:instrText>"</w:instrText>
      </w:r>
      <w:r w:rsidR="002B75F3">
        <w:fldChar w:fldCharType="separate"/>
      </w:r>
      <w:r w:rsidR="002B75F3" w:rsidRPr="00E13220">
        <w:rPr>
          <w:rStyle w:val="Hyperlink"/>
          <w:noProof/>
          <w:szCs w:val="22"/>
        </w:rPr>
        <w:t>https</w:t>
      </w:r>
      <w:r w:rsidR="002B75F3" w:rsidRPr="00E13220">
        <w:rPr>
          <w:rStyle w:val="Hyperlink"/>
          <w:noProof/>
          <w:szCs w:val="22"/>
          <w:lang w:val="el-GR"/>
        </w:rPr>
        <w:t>://</w:t>
      </w:r>
      <w:r w:rsidR="002B75F3" w:rsidRPr="00E13220">
        <w:rPr>
          <w:rStyle w:val="Hyperlink"/>
          <w:noProof/>
          <w:szCs w:val="22"/>
        </w:rPr>
        <w:t>www</w:t>
      </w:r>
      <w:r w:rsidR="002B75F3" w:rsidRPr="00E13220">
        <w:rPr>
          <w:rStyle w:val="Hyperlink"/>
          <w:noProof/>
          <w:szCs w:val="22"/>
          <w:lang w:val="el-GR"/>
        </w:rPr>
        <w:t>.</w:t>
      </w:r>
      <w:r w:rsidR="002B75F3" w:rsidRPr="00E13220">
        <w:rPr>
          <w:rStyle w:val="Hyperlink"/>
          <w:noProof/>
          <w:szCs w:val="22"/>
        </w:rPr>
        <w:t>ema</w:t>
      </w:r>
      <w:r w:rsidR="002B75F3" w:rsidRPr="00E13220">
        <w:rPr>
          <w:rStyle w:val="Hyperlink"/>
          <w:noProof/>
          <w:szCs w:val="22"/>
          <w:lang w:val="el-GR"/>
        </w:rPr>
        <w:t>.</w:t>
      </w:r>
      <w:r w:rsidR="002B75F3" w:rsidRPr="00E13220">
        <w:rPr>
          <w:rStyle w:val="Hyperlink"/>
          <w:noProof/>
          <w:szCs w:val="22"/>
        </w:rPr>
        <w:t>europa</w:t>
      </w:r>
      <w:r w:rsidR="002B75F3" w:rsidRPr="00E13220">
        <w:rPr>
          <w:rStyle w:val="Hyperlink"/>
          <w:noProof/>
          <w:szCs w:val="22"/>
          <w:lang w:val="el-GR"/>
        </w:rPr>
        <w:t>.</w:t>
      </w:r>
      <w:r w:rsidR="002B75F3" w:rsidRPr="00E13220">
        <w:rPr>
          <w:rStyle w:val="Hyperlink"/>
          <w:noProof/>
          <w:szCs w:val="22"/>
        </w:rPr>
        <w:t>eu</w:t>
      </w:r>
      <w:r w:rsidR="002B75F3">
        <w:fldChar w:fldCharType="end"/>
      </w:r>
    </w:p>
    <w:p w14:paraId="3BAE7ADD" w14:textId="77777777" w:rsidR="001D475F" w:rsidRPr="00976E0F" w:rsidRDefault="001D475F" w:rsidP="00046115">
      <w:pPr>
        <w:rPr>
          <w:ins w:id="411" w:author="RegulatoryReviewer1 {MWJB~ATHENS}" w:date="2025-10-10T11:13:00Z"/>
          <w:lang w:val="el-GR"/>
          <w:rPrChange w:id="412" w:author="REVIEWER" w:date="2025-11-03T10:42:00Z">
            <w:rPr>
              <w:ins w:id="413" w:author="RegulatoryReviewer1 {MWJB~ATHENS}" w:date="2025-10-10T11:13:00Z"/>
            </w:rPr>
          </w:rPrChange>
        </w:rPr>
      </w:pPr>
    </w:p>
    <w:p w14:paraId="4445D1DD" w14:textId="0CA23E69" w:rsidR="001D475F" w:rsidRPr="00976E0F" w:rsidRDefault="001D475F">
      <w:pPr>
        <w:rPr>
          <w:ins w:id="414" w:author="RegulatoryReviewer1 {MWJB~ATHENS}" w:date="2025-10-10T11:13:00Z"/>
          <w:lang w:val="el-GR"/>
          <w:rPrChange w:id="415" w:author="REVIEWER" w:date="2025-11-03T10:42:00Z">
            <w:rPr>
              <w:ins w:id="416" w:author="RegulatoryReviewer1 {MWJB~ATHENS}" w:date="2025-10-10T11:13:00Z"/>
            </w:rPr>
          </w:rPrChange>
        </w:rPr>
      </w:pPr>
      <w:ins w:id="417" w:author="RegulatoryReviewer1 {MWJB~ATHENS}" w:date="2025-10-10T11:13:00Z">
        <w:r w:rsidRPr="00976E0F">
          <w:rPr>
            <w:lang w:val="el-GR"/>
            <w:rPrChange w:id="418" w:author="REVIEWER" w:date="2025-11-03T10:42:00Z">
              <w:rPr/>
            </w:rPrChange>
          </w:rPr>
          <w:br w:type="page"/>
        </w:r>
      </w:ins>
    </w:p>
    <w:p w14:paraId="468E0394" w14:textId="77777777" w:rsidR="00E76CD4" w:rsidRPr="00976E0F" w:rsidRDefault="00E76CD4" w:rsidP="00E76CD4">
      <w:pPr>
        <w:pStyle w:val="No-numheading3Agency"/>
        <w:spacing w:before="0" w:after="0"/>
        <w:jc w:val="center"/>
        <w:rPr>
          <w:ins w:id="419" w:author="RegulatoryReviewer1 {MWJB~ATHENS}" w:date="2025-10-10T11:13:00Z"/>
          <w:rFonts w:ascii="Times New Roman" w:hAnsi="Times New Roman"/>
          <w:rPrChange w:id="420" w:author="REVIEWER" w:date="2025-11-03T10:42:00Z">
            <w:rPr>
              <w:ins w:id="421" w:author="RegulatoryReviewer1 {MWJB~ATHENS}" w:date="2025-10-10T11:13:00Z"/>
              <w:rFonts w:ascii="Times New Roman" w:hAnsi="Times New Roman"/>
              <w:lang w:val="en-GB"/>
            </w:rPr>
          </w:rPrChange>
        </w:rPr>
      </w:pPr>
    </w:p>
    <w:p w14:paraId="512C1038" w14:textId="77777777" w:rsidR="00E76CD4" w:rsidRPr="00976E0F" w:rsidRDefault="00E76CD4" w:rsidP="00E76CD4">
      <w:pPr>
        <w:pStyle w:val="No-numheading3Agency"/>
        <w:spacing w:before="0" w:after="0"/>
        <w:jc w:val="center"/>
        <w:rPr>
          <w:ins w:id="422" w:author="RegulatoryReviewer1 {MWJB~ATHENS}" w:date="2025-10-10T11:13:00Z"/>
          <w:rFonts w:ascii="Times New Roman" w:hAnsi="Times New Roman"/>
          <w:rPrChange w:id="423" w:author="REVIEWER" w:date="2025-11-03T10:42:00Z">
            <w:rPr>
              <w:ins w:id="424" w:author="RegulatoryReviewer1 {MWJB~ATHENS}" w:date="2025-10-10T11:13:00Z"/>
              <w:rFonts w:ascii="Times New Roman" w:hAnsi="Times New Roman"/>
              <w:lang w:val="en-GB"/>
            </w:rPr>
          </w:rPrChange>
        </w:rPr>
      </w:pPr>
    </w:p>
    <w:p w14:paraId="22770AD0" w14:textId="77777777" w:rsidR="00E76CD4" w:rsidRPr="00976E0F" w:rsidRDefault="00E76CD4" w:rsidP="00E76CD4">
      <w:pPr>
        <w:pStyle w:val="No-numheading3Agency"/>
        <w:spacing w:before="0" w:after="0"/>
        <w:jc w:val="center"/>
        <w:rPr>
          <w:ins w:id="425" w:author="RegulatoryReviewer1 {MWJB~ATHENS}" w:date="2025-10-10T11:13:00Z"/>
          <w:rFonts w:ascii="Times New Roman" w:hAnsi="Times New Roman"/>
          <w:rPrChange w:id="426" w:author="REVIEWER" w:date="2025-11-03T10:42:00Z">
            <w:rPr>
              <w:ins w:id="427" w:author="RegulatoryReviewer1 {MWJB~ATHENS}" w:date="2025-10-10T11:13:00Z"/>
              <w:rFonts w:ascii="Times New Roman" w:hAnsi="Times New Roman"/>
              <w:lang w:val="en-GB"/>
            </w:rPr>
          </w:rPrChange>
        </w:rPr>
      </w:pPr>
    </w:p>
    <w:p w14:paraId="4BE69891" w14:textId="77777777" w:rsidR="00E76CD4" w:rsidRPr="00976E0F" w:rsidRDefault="00E76CD4" w:rsidP="00E76CD4">
      <w:pPr>
        <w:pStyle w:val="No-numheading3Agency"/>
        <w:spacing w:before="0" w:after="0"/>
        <w:jc w:val="center"/>
        <w:rPr>
          <w:ins w:id="428" w:author="RegulatoryReviewer1 {MWJB~ATHENS}" w:date="2025-10-10T11:13:00Z"/>
          <w:rFonts w:ascii="Times New Roman" w:hAnsi="Times New Roman"/>
          <w:rPrChange w:id="429" w:author="REVIEWER" w:date="2025-11-03T10:42:00Z">
            <w:rPr>
              <w:ins w:id="430" w:author="RegulatoryReviewer1 {MWJB~ATHENS}" w:date="2025-10-10T11:13:00Z"/>
              <w:rFonts w:ascii="Times New Roman" w:hAnsi="Times New Roman"/>
              <w:lang w:val="en-GB"/>
            </w:rPr>
          </w:rPrChange>
        </w:rPr>
      </w:pPr>
    </w:p>
    <w:p w14:paraId="6877C5B2" w14:textId="77777777" w:rsidR="00E76CD4" w:rsidRPr="00976E0F" w:rsidRDefault="00E76CD4" w:rsidP="00E76CD4">
      <w:pPr>
        <w:pStyle w:val="No-numheading3Agency"/>
        <w:spacing w:before="0" w:after="0"/>
        <w:jc w:val="center"/>
        <w:rPr>
          <w:ins w:id="431" w:author="RegulatoryReviewer1 {MWJB~ATHENS}" w:date="2025-10-10T11:13:00Z"/>
          <w:rFonts w:ascii="Times New Roman" w:hAnsi="Times New Roman"/>
          <w:rPrChange w:id="432" w:author="REVIEWER" w:date="2025-11-03T10:42:00Z">
            <w:rPr>
              <w:ins w:id="433" w:author="RegulatoryReviewer1 {MWJB~ATHENS}" w:date="2025-10-10T11:13:00Z"/>
              <w:rFonts w:ascii="Times New Roman" w:hAnsi="Times New Roman"/>
              <w:lang w:val="en-GB"/>
            </w:rPr>
          </w:rPrChange>
        </w:rPr>
      </w:pPr>
    </w:p>
    <w:p w14:paraId="55E82165" w14:textId="77777777" w:rsidR="00E76CD4" w:rsidRPr="00976E0F" w:rsidRDefault="00E76CD4" w:rsidP="00E76CD4">
      <w:pPr>
        <w:pStyle w:val="No-numheading3Agency"/>
        <w:spacing w:before="0" w:after="0"/>
        <w:jc w:val="center"/>
        <w:rPr>
          <w:ins w:id="434" w:author="RegulatoryReviewer1 {MWJB~ATHENS}" w:date="2025-10-10T11:13:00Z"/>
          <w:rFonts w:ascii="Times New Roman" w:hAnsi="Times New Roman"/>
          <w:rPrChange w:id="435" w:author="REVIEWER" w:date="2025-11-03T10:42:00Z">
            <w:rPr>
              <w:ins w:id="436" w:author="RegulatoryReviewer1 {MWJB~ATHENS}" w:date="2025-10-10T11:13:00Z"/>
              <w:rFonts w:ascii="Times New Roman" w:hAnsi="Times New Roman"/>
              <w:lang w:val="en-GB"/>
            </w:rPr>
          </w:rPrChange>
        </w:rPr>
      </w:pPr>
    </w:p>
    <w:p w14:paraId="4555F077" w14:textId="77777777" w:rsidR="00E76CD4" w:rsidRPr="00976E0F" w:rsidRDefault="00E76CD4" w:rsidP="00E76CD4">
      <w:pPr>
        <w:pStyle w:val="No-numheading3Agency"/>
        <w:spacing w:before="0" w:after="0"/>
        <w:jc w:val="center"/>
        <w:rPr>
          <w:ins w:id="437" w:author="RegulatoryReviewer1 {MWJB~ATHENS}" w:date="2025-10-10T11:13:00Z"/>
          <w:rFonts w:ascii="Times New Roman" w:hAnsi="Times New Roman"/>
          <w:rPrChange w:id="438" w:author="REVIEWER" w:date="2025-11-03T10:42:00Z">
            <w:rPr>
              <w:ins w:id="439" w:author="RegulatoryReviewer1 {MWJB~ATHENS}" w:date="2025-10-10T11:13:00Z"/>
              <w:rFonts w:ascii="Times New Roman" w:hAnsi="Times New Roman"/>
              <w:lang w:val="en-GB"/>
            </w:rPr>
          </w:rPrChange>
        </w:rPr>
      </w:pPr>
    </w:p>
    <w:p w14:paraId="0CF6D7BB" w14:textId="77777777" w:rsidR="00E76CD4" w:rsidRPr="00976E0F" w:rsidRDefault="00E76CD4" w:rsidP="00E76CD4">
      <w:pPr>
        <w:pStyle w:val="No-numheading3Agency"/>
        <w:spacing w:before="0" w:after="0"/>
        <w:jc w:val="center"/>
        <w:rPr>
          <w:ins w:id="440" w:author="RegulatoryReviewer1 {MWJB~ATHENS}" w:date="2025-10-10T11:13:00Z"/>
          <w:rFonts w:ascii="Times New Roman" w:hAnsi="Times New Roman"/>
          <w:rPrChange w:id="441" w:author="REVIEWER" w:date="2025-11-03T10:42:00Z">
            <w:rPr>
              <w:ins w:id="442" w:author="RegulatoryReviewer1 {MWJB~ATHENS}" w:date="2025-10-10T11:13:00Z"/>
              <w:rFonts w:ascii="Times New Roman" w:hAnsi="Times New Roman"/>
              <w:lang w:val="en-GB"/>
            </w:rPr>
          </w:rPrChange>
        </w:rPr>
      </w:pPr>
    </w:p>
    <w:p w14:paraId="74BED3E2" w14:textId="77777777" w:rsidR="00E76CD4" w:rsidRPr="00976E0F" w:rsidRDefault="00E76CD4" w:rsidP="00E76CD4">
      <w:pPr>
        <w:pStyle w:val="No-numheading3Agency"/>
        <w:spacing w:before="0" w:after="0"/>
        <w:jc w:val="center"/>
        <w:rPr>
          <w:ins w:id="443" w:author="RegulatoryReviewer1 {MWJB~ATHENS}" w:date="2025-10-10T11:13:00Z"/>
          <w:rFonts w:ascii="Times New Roman" w:hAnsi="Times New Roman"/>
          <w:rPrChange w:id="444" w:author="REVIEWER" w:date="2025-11-03T10:42:00Z">
            <w:rPr>
              <w:ins w:id="445" w:author="RegulatoryReviewer1 {MWJB~ATHENS}" w:date="2025-10-10T11:13:00Z"/>
              <w:rFonts w:ascii="Times New Roman" w:hAnsi="Times New Roman"/>
              <w:lang w:val="en-GB"/>
            </w:rPr>
          </w:rPrChange>
        </w:rPr>
      </w:pPr>
    </w:p>
    <w:p w14:paraId="57D372B8" w14:textId="77777777" w:rsidR="00E76CD4" w:rsidRPr="00976E0F" w:rsidRDefault="00E76CD4" w:rsidP="00E76CD4">
      <w:pPr>
        <w:pStyle w:val="No-numheading3Agency"/>
        <w:spacing w:before="0" w:after="0"/>
        <w:jc w:val="center"/>
        <w:rPr>
          <w:ins w:id="446" w:author="RegulatoryReviewer1 {MWJB~ATHENS}" w:date="2025-10-10T11:13:00Z"/>
          <w:rFonts w:ascii="Times New Roman" w:hAnsi="Times New Roman"/>
          <w:rPrChange w:id="447" w:author="REVIEWER" w:date="2025-11-03T10:42:00Z">
            <w:rPr>
              <w:ins w:id="448" w:author="RegulatoryReviewer1 {MWJB~ATHENS}" w:date="2025-10-10T11:13:00Z"/>
              <w:rFonts w:ascii="Times New Roman" w:hAnsi="Times New Roman"/>
              <w:lang w:val="en-GB"/>
            </w:rPr>
          </w:rPrChange>
        </w:rPr>
      </w:pPr>
    </w:p>
    <w:p w14:paraId="65E4F327" w14:textId="77777777" w:rsidR="00E76CD4" w:rsidRPr="00976E0F" w:rsidRDefault="00E76CD4" w:rsidP="00E76CD4">
      <w:pPr>
        <w:pStyle w:val="No-numheading3Agency"/>
        <w:spacing w:before="0" w:after="0"/>
        <w:jc w:val="center"/>
        <w:rPr>
          <w:ins w:id="449" w:author="RegulatoryReviewer1 {MWJB~ATHENS}" w:date="2025-10-10T11:13:00Z"/>
          <w:rFonts w:ascii="Times New Roman" w:hAnsi="Times New Roman"/>
          <w:rPrChange w:id="450" w:author="REVIEWER" w:date="2025-11-03T10:42:00Z">
            <w:rPr>
              <w:ins w:id="451" w:author="RegulatoryReviewer1 {MWJB~ATHENS}" w:date="2025-10-10T11:13:00Z"/>
              <w:rFonts w:ascii="Times New Roman" w:hAnsi="Times New Roman"/>
              <w:lang w:val="en-GB"/>
            </w:rPr>
          </w:rPrChange>
        </w:rPr>
      </w:pPr>
    </w:p>
    <w:p w14:paraId="1B51181B" w14:textId="77777777" w:rsidR="00E76CD4" w:rsidRPr="00976E0F" w:rsidRDefault="00E76CD4" w:rsidP="00E76CD4">
      <w:pPr>
        <w:pStyle w:val="No-numheading3Agency"/>
        <w:spacing w:before="0" w:after="0"/>
        <w:jc w:val="center"/>
        <w:rPr>
          <w:ins w:id="452" w:author="RegulatoryReviewer1 {MWJB~ATHENS}" w:date="2025-10-10T11:13:00Z"/>
          <w:rFonts w:ascii="Times New Roman" w:hAnsi="Times New Roman"/>
          <w:rPrChange w:id="453" w:author="REVIEWER" w:date="2025-11-03T10:42:00Z">
            <w:rPr>
              <w:ins w:id="454" w:author="RegulatoryReviewer1 {MWJB~ATHENS}" w:date="2025-10-10T11:13:00Z"/>
              <w:rFonts w:ascii="Times New Roman" w:hAnsi="Times New Roman"/>
              <w:lang w:val="en-GB"/>
            </w:rPr>
          </w:rPrChange>
        </w:rPr>
      </w:pPr>
    </w:p>
    <w:p w14:paraId="11167DBB" w14:textId="77777777" w:rsidR="00E76CD4" w:rsidRPr="00976E0F" w:rsidRDefault="00E76CD4" w:rsidP="00E76CD4">
      <w:pPr>
        <w:pStyle w:val="No-numheading3Agency"/>
        <w:spacing w:before="0" w:after="0"/>
        <w:jc w:val="center"/>
        <w:rPr>
          <w:ins w:id="455" w:author="RegulatoryReviewer1 {MWJB~ATHENS}" w:date="2025-10-10T11:13:00Z"/>
          <w:rFonts w:ascii="Times New Roman" w:hAnsi="Times New Roman"/>
          <w:rPrChange w:id="456" w:author="REVIEWER" w:date="2025-11-03T10:42:00Z">
            <w:rPr>
              <w:ins w:id="457" w:author="RegulatoryReviewer1 {MWJB~ATHENS}" w:date="2025-10-10T11:13:00Z"/>
              <w:rFonts w:ascii="Times New Roman" w:hAnsi="Times New Roman"/>
              <w:lang w:val="en-GB"/>
            </w:rPr>
          </w:rPrChange>
        </w:rPr>
      </w:pPr>
    </w:p>
    <w:p w14:paraId="26E23212" w14:textId="77777777" w:rsidR="00E76CD4" w:rsidRPr="00976E0F" w:rsidRDefault="00E76CD4" w:rsidP="00E76CD4">
      <w:pPr>
        <w:pStyle w:val="No-numheading3Agency"/>
        <w:spacing w:before="0" w:after="0"/>
        <w:jc w:val="center"/>
        <w:rPr>
          <w:ins w:id="458" w:author="RegulatoryReviewer1 {MWJB~ATHENS}" w:date="2025-10-10T11:13:00Z"/>
          <w:rFonts w:ascii="Times New Roman" w:hAnsi="Times New Roman"/>
          <w:rPrChange w:id="459" w:author="REVIEWER" w:date="2025-11-03T10:42:00Z">
            <w:rPr>
              <w:ins w:id="460" w:author="RegulatoryReviewer1 {MWJB~ATHENS}" w:date="2025-10-10T11:13:00Z"/>
              <w:rFonts w:ascii="Times New Roman" w:hAnsi="Times New Roman"/>
              <w:lang w:val="en-GB"/>
            </w:rPr>
          </w:rPrChange>
        </w:rPr>
      </w:pPr>
    </w:p>
    <w:p w14:paraId="4EA7ACC9" w14:textId="77777777" w:rsidR="00E76CD4" w:rsidRPr="00976E0F" w:rsidRDefault="00E76CD4" w:rsidP="00E76CD4">
      <w:pPr>
        <w:pStyle w:val="No-numheading3Agency"/>
        <w:spacing w:before="0" w:after="0"/>
        <w:jc w:val="center"/>
        <w:rPr>
          <w:ins w:id="461" w:author="RegulatoryReviewer1 {MWJB~ATHENS}" w:date="2025-10-10T11:13:00Z"/>
          <w:rFonts w:ascii="Times New Roman" w:hAnsi="Times New Roman"/>
          <w:rPrChange w:id="462" w:author="REVIEWER" w:date="2025-11-03T10:42:00Z">
            <w:rPr>
              <w:ins w:id="463" w:author="RegulatoryReviewer1 {MWJB~ATHENS}" w:date="2025-10-10T11:13:00Z"/>
              <w:rFonts w:ascii="Times New Roman" w:hAnsi="Times New Roman"/>
              <w:lang w:val="en-GB"/>
            </w:rPr>
          </w:rPrChange>
        </w:rPr>
      </w:pPr>
    </w:p>
    <w:p w14:paraId="119C8978" w14:textId="77777777" w:rsidR="00E76CD4" w:rsidRPr="00976E0F" w:rsidRDefault="00E76CD4" w:rsidP="00E76CD4">
      <w:pPr>
        <w:pStyle w:val="No-numheading3Agency"/>
        <w:spacing w:before="0" w:after="0"/>
        <w:jc w:val="center"/>
        <w:rPr>
          <w:ins w:id="464" w:author="RegulatoryReviewer1 {MWJB~ATHENS}" w:date="2025-10-10T11:13:00Z"/>
          <w:rFonts w:ascii="Times New Roman" w:hAnsi="Times New Roman"/>
          <w:rPrChange w:id="465" w:author="REVIEWER" w:date="2025-11-03T10:42:00Z">
            <w:rPr>
              <w:ins w:id="466" w:author="RegulatoryReviewer1 {MWJB~ATHENS}" w:date="2025-10-10T11:13:00Z"/>
              <w:rFonts w:ascii="Times New Roman" w:hAnsi="Times New Roman"/>
              <w:lang w:val="en-GB"/>
            </w:rPr>
          </w:rPrChange>
        </w:rPr>
      </w:pPr>
    </w:p>
    <w:p w14:paraId="3D526A08" w14:textId="77777777" w:rsidR="00E76CD4" w:rsidRPr="00976E0F" w:rsidRDefault="00E76CD4" w:rsidP="00E76CD4">
      <w:pPr>
        <w:pStyle w:val="No-numheading3Agency"/>
        <w:spacing w:before="0" w:after="0"/>
        <w:jc w:val="center"/>
        <w:rPr>
          <w:ins w:id="467" w:author="RegulatoryReviewer1 {MWJB~ATHENS}" w:date="2025-10-10T11:13:00Z"/>
          <w:rFonts w:ascii="Times New Roman" w:hAnsi="Times New Roman"/>
          <w:rPrChange w:id="468" w:author="REVIEWER" w:date="2025-11-03T10:42:00Z">
            <w:rPr>
              <w:ins w:id="469" w:author="RegulatoryReviewer1 {MWJB~ATHENS}" w:date="2025-10-10T11:13:00Z"/>
              <w:rFonts w:ascii="Times New Roman" w:hAnsi="Times New Roman"/>
              <w:lang w:val="en-GB"/>
            </w:rPr>
          </w:rPrChange>
        </w:rPr>
      </w:pPr>
    </w:p>
    <w:p w14:paraId="1DBA798B" w14:textId="77777777" w:rsidR="00E76CD4" w:rsidRPr="00976E0F" w:rsidRDefault="00E76CD4" w:rsidP="00E76CD4">
      <w:pPr>
        <w:pStyle w:val="No-numheading3Agency"/>
        <w:spacing w:before="0" w:after="0"/>
        <w:jc w:val="center"/>
        <w:rPr>
          <w:ins w:id="470" w:author="RegulatoryReviewer1 {MWJB~ATHENS}" w:date="2025-10-10T11:13:00Z"/>
          <w:rFonts w:ascii="Times New Roman" w:hAnsi="Times New Roman"/>
          <w:rPrChange w:id="471" w:author="REVIEWER" w:date="2025-11-03T10:42:00Z">
            <w:rPr>
              <w:ins w:id="472" w:author="RegulatoryReviewer1 {MWJB~ATHENS}" w:date="2025-10-10T11:13:00Z"/>
              <w:rFonts w:ascii="Times New Roman" w:hAnsi="Times New Roman"/>
              <w:lang w:val="en-GB"/>
            </w:rPr>
          </w:rPrChange>
        </w:rPr>
      </w:pPr>
    </w:p>
    <w:p w14:paraId="15D58BA9" w14:textId="77777777" w:rsidR="00E76CD4" w:rsidRPr="00976E0F" w:rsidRDefault="00E76CD4" w:rsidP="00E76CD4">
      <w:pPr>
        <w:pStyle w:val="No-numheading3Agency"/>
        <w:spacing w:before="0" w:after="0"/>
        <w:jc w:val="center"/>
        <w:rPr>
          <w:ins w:id="473" w:author="RegulatoryReviewer1 {MWJB~ATHENS}" w:date="2025-10-10T11:13:00Z"/>
          <w:rFonts w:ascii="Times New Roman" w:hAnsi="Times New Roman"/>
          <w:rPrChange w:id="474" w:author="REVIEWER" w:date="2025-11-03T10:42:00Z">
            <w:rPr>
              <w:ins w:id="475" w:author="RegulatoryReviewer1 {MWJB~ATHENS}" w:date="2025-10-10T11:13:00Z"/>
              <w:rFonts w:ascii="Times New Roman" w:hAnsi="Times New Roman"/>
              <w:lang w:val="en-GB"/>
            </w:rPr>
          </w:rPrChange>
        </w:rPr>
      </w:pPr>
    </w:p>
    <w:p w14:paraId="3C5B94C8" w14:textId="77777777" w:rsidR="00E76CD4" w:rsidRPr="00976E0F" w:rsidRDefault="00E76CD4" w:rsidP="00E76CD4">
      <w:pPr>
        <w:pStyle w:val="No-numheading3Agency"/>
        <w:spacing w:before="0" w:after="0"/>
        <w:jc w:val="center"/>
        <w:rPr>
          <w:ins w:id="476" w:author="RegulatoryReviewer1 {MWJB~ATHENS}" w:date="2025-10-10T11:13:00Z"/>
          <w:rFonts w:ascii="Times New Roman" w:hAnsi="Times New Roman"/>
          <w:rPrChange w:id="477" w:author="REVIEWER" w:date="2025-11-03T10:42:00Z">
            <w:rPr>
              <w:ins w:id="478" w:author="RegulatoryReviewer1 {MWJB~ATHENS}" w:date="2025-10-10T11:13:00Z"/>
              <w:rFonts w:ascii="Times New Roman" w:hAnsi="Times New Roman"/>
              <w:lang w:val="en-GB"/>
            </w:rPr>
          </w:rPrChange>
        </w:rPr>
      </w:pPr>
    </w:p>
    <w:p w14:paraId="206793F3" w14:textId="77777777" w:rsidR="00E76CD4" w:rsidRPr="00976E0F" w:rsidRDefault="00E76CD4" w:rsidP="00E76CD4">
      <w:pPr>
        <w:pStyle w:val="No-numheading3Agency"/>
        <w:spacing w:before="0" w:after="0"/>
        <w:jc w:val="center"/>
        <w:rPr>
          <w:ins w:id="479" w:author="RegulatoryReviewer1 {MWJB~ATHENS}" w:date="2025-10-10T11:13:00Z"/>
          <w:rFonts w:ascii="Times New Roman" w:hAnsi="Times New Roman"/>
          <w:rPrChange w:id="480" w:author="REVIEWER" w:date="2025-11-03T10:42:00Z">
            <w:rPr>
              <w:ins w:id="481" w:author="RegulatoryReviewer1 {MWJB~ATHENS}" w:date="2025-10-10T11:13:00Z"/>
              <w:rFonts w:ascii="Times New Roman" w:hAnsi="Times New Roman"/>
              <w:lang w:val="en-GB"/>
            </w:rPr>
          </w:rPrChange>
        </w:rPr>
      </w:pPr>
    </w:p>
    <w:p w14:paraId="40A39C35" w14:textId="77777777" w:rsidR="00E76CD4" w:rsidRPr="00976E0F" w:rsidRDefault="00E76CD4" w:rsidP="00E76CD4">
      <w:pPr>
        <w:pStyle w:val="No-numheading3Agency"/>
        <w:spacing w:before="0" w:after="0"/>
        <w:jc w:val="center"/>
        <w:rPr>
          <w:ins w:id="482" w:author="RegulatoryReviewer1 {MWJB~ATHENS}" w:date="2025-10-10T11:13:00Z"/>
          <w:rFonts w:ascii="Times New Roman" w:hAnsi="Times New Roman"/>
          <w:rPrChange w:id="483" w:author="REVIEWER" w:date="2025-11-03T10:42:00Z">
            <w:rPr>
              <w:ins w:id="484" w:author="RegulatoryReviewer1 {MWJB~ATHENS}" w:date="2025-10-10T11:13:00Z"/>
              <w:rFonts w:ascii="Times New Roman" w:hAnsi="Times New Roman"/>
              <w:lang w:val="en-GB"/>
            </w:rPr>
          </w:rPrChange>
        </w:rPr>
      </w:pPr>
    </w:p>
    <w:p w14:paraId="5FAC694E" w14:textId="77777777" w:rsidR="00E76CD4" w:rsidRPr="00976E0F" w:rsidRDefault="00E76CD4" w:rsidP="00E76CD4">
      <w:pPr>
        <w:pStyle w:val="No-numheading3Agency"/>
        <w:spacing w:before="0" w:after="0"/>
        <w:jc w:val="center"/>
        <w:rPr>
          <w:ins w:id="485" w:author="RegulatoryReviewer1 {MWJB~ATHENS}" w:date="2025-10-10T11:13:00Z"/>
          <w:rFonts w:ascii="Times New Roman" w:hAnsi="Times New Roman"/>
          <w:rPrChange w:id="486" w:author="REVIEWER" w:date="2025-11-03T10:42:00Z">
            <w:rPr>
              <w:ins w:id="487" w:author="RegulatoryReviewer1 {MWJB~ATHENS}" w:date="2025-10-10T11:13:00Z"/>
              <w:rFonts w:ascii="Times New Roman" w:hAnsi="Times New Roman"/>
              <w:lang w:val="en-GB"/>
            </w:rPr>
          </w:rPrChange>
        </w:rPr>
      </w:pPr>
    </w:p>
    <w:p w14:paraId="7450BD2F" w14:textId="77777777" w:rsidR="00E76CD4" w:rsidRPr="00F811D9" w:rsidRDefault="00E76CD4" w:rsidP="00E76CD4">
      <w:pPr>
        <w:pStyle w:val="No-numheading3Agency"/>
        <w:spacing w:before="0" w:after="0"/>
        <w:jc w:val="center"/>
        <w:rPr>
          <w:ins w:id="488" w:author="RegulatoryReviewer1 {MWJB~ATHENS}" w:date="2025-10-10T11:13:00Z"/>
          <w:rFonts w:ascii="Times New Roman" w:hAnsi="Times New Roman"/>
        </w:rPr>
      </w:pPr>
      <w:ins w:id="489" w:author="RegulatoryReviewer1 {MWJB~ATHENS}" w:date="2025-10-10T11:13:00Z">
        <w:r w:rsidRPr="00F811D9">
          <w:rPr>
            <w:rFonts w:ascii="Times New Roman" w:hAnsi="Times New Roman"/>
          </w:rPr>
          <w:t>ΠΑΡΑΡΤΗΜΑ IV</w:t>
        </w:r>
      </w:ins>
    </w:p>
    <w:p w14:paraId="5876AAD6" w14:textId="77777777" w:rsidR="00E76CD4" w:rsidRPr="00E76CD4" w:rsidRDefault="00E76CD4" w:rsidP="00E76CD4">
      <w:pPr>
        <w:pStyle w:val="BodytextAgency"/>
        <w:spacing w:after="0" w:line="240" w:lineRule="auto"/>
        <w:rPr>
          <w:ins w:id="490" w:author="RegulatoryReviewer1 {MWJB~ATHENS}" w:date="2025-10-10T11:13:00Z"/>
          <w:rFonts w:ascii="Times New Roman" w:hAnsi="Times New Roman"/>
          <w:sz w:val="22"/>
          <w:szCs w:val="22"/>
          <w:lang w:val="el-GR"/>
          <w:rPrChange w:id="491" w:author="RegulatoryReviewer1 {MWJB~ATHENS}" w:date="2025-10-10T11:13:00Z">
            <w:rPr>
              <w:ins w:id="492" w:author="RegulatoryReviewer1 {MWJB~ATHENS}" w:date="2025-10-10T11:13:00Z"/>
              <w:rFonts w:ascii="Times New Roman" w:hAnsi="Times New Roman"/>
              <w:sz w:val="22"/>
              <w:szCs w:val="22"/>
            </w:rPr>
          </w:rPrChange>
        </w:rPr>
      </w:pPr>
    </w:p>
    <w:p w14:paraId="5B84A9D5" w14:textId="77777777" w:rsidR="00E76CD4" w:rsidRPr="00CF4BC2" w:rsidRDefault="00E76CD4">
      <w:pPr>
        <w:pStyle w:val="Annex"/>
        <w:rPr>
          <w:ins w:id="493" w:author="RegulatoryReviewer1 {MWJB~ATHENS}" w:date="2025-10-10T11:13:00Z"/>
          <w:bCs/>
          <w:lang w:val="el-GR"/>
          <w:rPrChange w:id="494" w:author="RegulatoryReviewer1 {MWJB~ATHENS}" w:date="2025-11-04T15:34:00Z" w16du:dateUtc="2025-11-04T13:34:00Z">
            <w:rPr>
              <w:ins w:id="495" w:author="RegulatoryReviewer1 {MWJB~ATHENS}" w:date="2025-10-10T11:13:00Z"/>
              <w:rFonts w:ascii="Times New Roman" w:eastAsia="Times New Roman" w:hAnsi="Times New Roman"/>
              <w:bCs w:val="0"/>
              <w:kern w:val="0"/>
              <w:szCs w:val="20"/>
              <w:lang w:val="en-US" w:eastAsia="ja-JP" w:bidi="ar-SA"/>
            </w:rPr>
          </w:rPrChange>
        </w:rPr>
        <w:pPrChange w:id="496" w:author="TCS" w:date="2025-10-17T10:30:00Z">
          <w:pPr>
            <w:pStyle w:val="No-numheading3Agency"/>
            <w:spacing w:before="0" w:after="0"/>
            <w:jc w:val="center"/>
          </w:pPr>
        </w:pPrChange>
      </w:pPr>
      <w:ins w:id="497" w:author="RegulatoryReviewer1 {MWJB~ATHENS}" w:date="2025-10-10T11:13:00Z">
        <w:r w:rsidRPr="00976E0F">
          <w:rPr>
            <w:lang w:val="el-GR"/>
            <w:rPrChange w:id="498" w:author="REVIEWER" w:date="2025-11-03T10:45:00Z">
              <w:rPr/>
            </w:rPrChange>
          </w:rPr>
          <w:t>ΕΠΙΣΤΗΜΟΝΙΚΑ ΠΟΡΙΣΜΑΤΑ ΚΑΙ ΛΟΓΟΙ ΓΙΑ ΤΗΝ ΤΡΟΠΟΠΟΙΗΣΗ ΤΩΝ ΟΡΩΝ ΑΔΕΙΑΣ(-ΩΝ) ΚΥΚΛΟΦΟΡΙΑΣ</w:t>
        </w:r>
      </w:ins>
    </w:p>
    <w:p w14:paraId="0B744545" w14:textId="77777777" w:rsidR="00E76CD4" w:rsidRPr="00E76CD4" w:rsidRDefault="00E76CD4" w:rsidP="00E76CD4">
      <w:pPr>
        <w:pStyle w:val="BodytextAgency"/>
        <w:spacing w:after="0" w:line="240" w:lineRule="auto"/>
        <w:rPr>
          <w:ins w:id="499" w:author="RegulatoryReviewer1 {MWJB~ATHENS}" w:date="2025-10-10T11:13:00Z"/>
          <w:rFonts w:ascii="Times New Roman" w:hAnsi="Times New Roman"/>
          <w:i/>
          <w:color w:val="339966"/>
          <w:sz w:val="22"/>
          <w:szCs w:val="22"/>
          <w:lang w:val="el-GR"/>
          <w:rPrChange w:id="500" w:author="RegulatoryReviewer1 {MWJB~ATHENS}" w:date="2025-10-10T11:13:00Z">
            <w:rPr>
              <w:ins w:id="501" w:author="RegulatoryReviewer1 {MWJB~ATHENS}" w:date="2025-10-10T11:13:00Z"/>
              <w:rFonts w:ascii="Times New Roman" w:hAnsi="Times New Roman"/>
              <w:i/>
              <w:color w:val="339966"/>
              <w:sz w:val="22"/>
              <w:szCs w:val="22"/>
            </w:rPr>
          </w:rPrChange>
        </w:rPr>
      </w:pPr>
    </w:p>
    <w:p w14:paraId="4740F159" w14:textId="77777777" w:rsidR="001D475F" w:rsidRPr="00976E0F" w:rsidRDefault="001D475F" w:rsidP="00046115">
      <w:pPr>
        <w:rPr>
          <w:ins w:id="502" w:author="RegulatoryReviewer1 {MWJB~ATHENS}" w:date="2025-10-10T11:14:00Z"/>
          <w:lang w:val="el-GR"/>
          <w:rPrChange w:id="503" w:author="REVIEWER" w:date="2025-11-03T10:45:00Z">
            <w:rPr>
              <w:ins w:id="504" w:author="RegulatoryReviewer1 {MWJB~ATHENS}" w:date="2025-10-10T11:14:00Z"/>
            </w:rPr>
          </w:rPrChange>
        </w:rPr>
      </w:pPr>
    </w:p>
    <w:p w14:paraId="03C2A066" w14:textId="77777777" w:rsidR="0023664D" w:rsidRPr="00976E0F" w:rsidRDefault="0023664D" w:rsidP="00046115">
      <w:pPr>
        <w:rPr>
          <w:ins w:id="505" w:author="RegulatoryReviewer1 {MWJB~ATHENS}" w:date="2025-10-10T11:14:00Z"/>
          <w:lang w:val="el-GR"/>
          <w:rPrChange w:id="506" w:author="REVIEWER" w:date="2025-11-03T10:45:00Z">
            <w:rPr>
              <w:ins w:id="507" w:author="RegulatoryReviewer1 {MWJB~ATHENS}" w:date="2025-10-10T11:14:00Z"/>
            </w:rPr>
          </w:rPrChange>
        </w:rPr>
      </w:pPr>
    </w:p>
    <w:p w14:paraId="5199F27B" w14:textId="77777777" w:rsidR="0023664D" w:rsidRPr="00976E0F" w:rsidRDefault="0023664D" w:rsidP="00046115">
      <w:pPr>
        <w:rPr>
          <w:ins w:id="508" w:author="RegulatoryReviewer1 {MWJB~ATHENS}" w:date="2025-10-10T11:14:00Z"/>
          <w:lang w:val="el-GR"/>
          <w:rPrChange w:id="509" w:author="REVIEWER" w:date="2025-11-03T10:45:00Z">
            <w:rPr>
              <w:ins w:id="510" w:author="RegulatoryReviewer1 {MWJB~ATHENS}" w:date="2025-10-10T11:14:00Z"/>
            </w:rPr>
          </w:rPrChange>
        </w:rPr>
      </w:pPr>
    </w:p>
    <w:p w14:paraId="3BC63827" w14:textId="77777777" w:rsidR="0023664D" w:rsidRPr="00976E0F" w:rsidRDefault="0023664D" w:rsidP="00046115">
      <w:pPr>
        <w:rPr>
          <w:ins w:id="511" w:author="RegulatoryReviewer1 {MWJB~ATHENS}" w:date="2025-10-10T11:14:00Z"/>
          <w:lang w:val="el-GR"/>
          <w:rPrChange w:id="512" w:author="REVIEWER" w:date="2025-11-03T10:45:00Z">
            <w:rPr>
              <w:ins w:id="513" w:author="RegulatoryReviewer1 {MWJB~ATHENS}" w:date="2025-10-10T11:14:00Z"/>
            </w:rPr>
          </w:rPrChange>
        </w:rPr>
      </w:pPr>
    </w:p>
    <w:p w14:paraId="19A07510" w14:textId="53F4193B" w:rsidR="0023664D" w:rsidRPr="00976E0F" w:rsidRDefault="0023664D">
      <w:pPr>
        <w:rPr>
          <w:ins w:id="514" w:author="RegulatoryReviewer1 {MWJB~ATHENS}" w:date="2025-10-10T11:14:00Z"/>
          <w:lang w:val="el-GR"/>
          <w:rPrChange w:id="515" w:author="REVIEWER" w:date="2025-11-03T10:45:00Z">
            <w:rPr>
              <w:ins w:id="516" w:author="RegulatoryReviewer1 {MWJB~ATHENS}" w:date="2025-10-10T11:14:00Z"/>
            </w:rPr>
          </w:rPrChange>
        </w:rPr>
      </w:pPr>
      <w:ins w:id="517" w:author="RegulatoryReviewer1 {MWJB~ATHENS}" w:date="2025-10-10T11:14:00Z">
        <w:r w:rsidRPr="00976E0F">
          <w:rPr>
            <w:lang w:val="el-GR"/>
            <w:rPrChange w:id="518" w:author="REVIEWER" w:date="2025-11-03T10:45:00Z">
              <w:rPr/>
            </w:rPrChange>
          </w:rPr>
          <w:br w:type="page"/>
        </w:r>
      </w:ins>
    </w:p>
    <w:p w14:paraId="6CE1F0F6" w14:textId="77777777" w:rsidR="00A95C08" w:rsidRPr="00F811D9" w:rsidRDefault="00A95C08" w:rsidP="00A95C08">
      <w:pPr>
        <w:pStyle w:val="DraftingNotesAgency"/>
        <w:spacing w:after="0" w:line="240" w:lineRule="auto"/>
        <w:rPr>
          <w:ins w:id="519" w:author="RegulatoryReviewer1 {MWJB~ATHENS}" w:date="2025-10-10T11:14:00Z"/>
          <w:rFonts w:ascii="Times New Roman" w:hAnsi="Times New Roman"/>
          <w:b/>
          <w:bCs/>
          <w:i w:val="0"/>
          <w:color w:val="auto"/>
          <w:kern w:val="32"/>
          <w:szCs w:val="22"/>
        </w:rPr>
      </w:pPr>
      <w:ins w:id="520" w:author="RegulatoryReviewer1 {MWJB~ATHENS}" w:date="2025-10-10T11:14:00Z">
        <w:r w:rsidRPr="00F811D9">
          <w:rPr>
            <w:rFonts w:ascii="Times New Roman" w:hAnsi="Times New Roman"/>
            <w:b/>
            <w:i w:val="0"/>
            <w:color w:val="auto"/>
          </w:rPr>
          <w:lastRenderedPageBreak/>
          <w:t>Επιστημονικά πορίσματα</w:t>
        </w:r>
      </w:ins>
    </w:p>
    <w:p w14:paraId="32E5F79E" w14:textId="77777777" w:rsidR="00A95C08" w:rsidRPr="00A95C08" w:rsidRDefault="00A95C08" w:rsidP="00A95C08">
      <w:pPr>
        <w:pStyle w:val="BodytextAgency"/>
        <w:spacing w:after="0" w:line="240" w:lineRule="auto"/>
        <w:rPr>
          <w:ins w:id="521" w:author="RegulatoryReviewer1 {MWJB~ATHENS}" w:date="2025-10-10T11:14:00Z"/>
          <w:rFonts w:ascii="Times New Roman" w:hAnsi="Times New Roman"/>
          <w:sz w:val="22"/>
          <w:szCs w:val="22"/>
          <w:lang w:val="el-GR"/>
          <w:rPrChange w:id="522" w:author="RegulatoryReviewer1 {MWJB~ATHENS}" w:date="2025-10-10T11:14:00Z">
            <w:rPr>
              <w:ins w:id="523" w:author="RegulatoryReviewer1 {MWJB~ATHENS}" w:date="2025-10-10T11:14:00Z"/>
              <w:rFonts w:ascii="Times New Roman" w:hAnsi="Times New Roman"/>
              <w:sz w:val="22"/>
              <w:szCs w:val="22"/>
            </w:rPr>
          </w:rPrChange>
        </w:rPr>
      </w:pPr>
    </w:p>
    <w:p w14:paraId="3B5931C1" w14:textId="7A8C279C" w:rsidR="00A95C08" w:rsidRPr="00976E0F" w:rsidRDefault="00A95C08" w:rsidP="00A95C08">
      <w:pPr>
        <w:pStyle w:val="DraftingNotesAgency"/>
        <w:spacing w:after="0" w:line="240" w:lineRule="auto"/>
        <w:rPr>
          <w:ins w:id="524" w:author="RegulatoryReviewer1 {MWJB~ATHENS}" w:date="2025-10-10T11:15:00Z"/>
          <w:rFonts w:ascii="Times New Roman" w:hAnsi="Times New Roman"/>
          <w:i w:val="0"/>
          <w:color w:val="auto"/>
          <w:rPrChange w:id="525" w:author="REVIEWER" w:date="2025-11-03T10:45:00Z">
            <w:rPr>
              <w:ins w:id="526" w:author="RegulatoryReviewer1 {MWJB~ATHENS}" w:date="2025-10-10T11:15:00Z"/>
              <w:rFonts w:ascii="Times New Roman" w:hAnsi="Times New Roman"/>
              <w:i w:val="0"/>
              <w:color w:val="auto"/>
              <w:lang w:val="en-US"/>
            </w:rPr>
          </w:rPrChange>
        </w:rPr>
      </w:pPr>
      <w:ins w:id="527" w:author="RegulatoryReviewer1 {MWJB~ATHENS}" w:date="2025-10-10T11:14:00Z">
        <w:r w:rsidRPr="00F811D9">
          <w:rPr>
            <w:rFonts w:ascii="Times New Roman" w:hAnsi="Times New Roman"/>
            <w:i w:val="0"/>
            <w:color w:val="auto"/>
          </w:rPr>
          <w:t xml:space="preserve">Λαμβάνοντας υπόψη την </w:t>
        </w:r>
        <w:r>
          <w:rPr>
            <w:rFonts w:ascii="Times New Roman" w:hAnsi="Times New Roman"/>
            <w:i w:val="0"/>
            <w:color w:val="auto"/>
          </w:rPr>
          <w:t>Έ</w:t>
        </w:r>
        <w:r w:rsidRPr="00F811D9">
          <w:rPr>
            <w:rFonts w:ascii="Times New Roman" w:hAnsi="Times New Roman"/>
            <w:i w:val="0"/>
            <w:color w:val="auto"/>
          </w:rPr>
          <w:t xml:space="preserve">κθεση </w:t>
        </w:r>
        <w:r>
          <w:rPr>
            <w:rFonts w:ascii="Times New Roman" w:hAnsi="Times New Roman"/>
            <w:i w:val="0"/>
            <w:color w:val="auto"/>
          </w:rPr>
          <w:t>Α</w:t>
        </w:r>
        <w:r w:rsidRPr="00F811D9">
          <w:rPr>
            <w:rFonts w:ascii="Times New Roman" w:hAnsi="Times New Roman"/>
            <w:i w:val="0"/>
            <w:color w:val="auto"/>
          </w:rPr>
          <w:t xml:space="preserve">ξιολόγησης της PRAC σχετικά με </w:t>
        </w:r>
        <w:r>
          <w:rPr>
            <w:rFonts w:ascii="Times New Roman" w:hAnsi="Times New Roman"/>
            <w:i w:val="0"/>
            <w:color w:val="auto"/>
          </w:rPr>
          <w:t>την</w:t>
        </w:r>
        <w:r w:rsidRPr="000B1425">
          <w:rPr>
            <w:rFonts w:ascii="Times New Roman" w:hAnsi="Times New Roman"/>
            <w:i w:val="0"/>
            <w:color w:val="auto"/>
          </w:rPr>
          <w:t xml:space="preserve"> (</w:t>
        </w:r>
        <w:r>
          <w:rPr>
            <w:rFonts w:ascii="Times New Roman" w:hAnsi="Times New Roman"/>
            <w:i w:val="0"/>
            <w:color w:val="auto"/>
          </w:rPr>
          <w:t xml:space="preserve">τις) </w:t>
        </w:r>
        <w:r>
          <w:rPr>
            <w:rFonts w:ascii="Times New Roman" w:hAnsi="Times New Roman"/>
            <w:i w:val="0"/>
            <w:color w:val="auto"/>
            <w:lang w:val="en-US"/>
          </w:rPr>
          <w:t>PSUR</w:t>
        </w:r>
        <w:r w:rsidRPr="000B1425">
          <w:rPr>
            <w:rFonts w:ascii="Times New Roman" w:hAnsi="Times New Roman"/>
            <w:i w:val="0"/>
            <w:color w:val="auto"/>
          </w:rPr>
          <w:t>(</w:t>
        </w:r>
        <w:r>
          <w:rPr>
            <w:rFonts w:ascii="Times New Roman" w:hAnsi="Times New Roman"/>
            <w:i w:val="0"/>
            <w:color w:val="auto"/>
            <w:lang w:val="en-US"/>
          </w:rPr>
          <w:t>s</w:t>
        </w:r>
        <w:r w:rsidRPr="000B1425">
          <w:rPr>
            <w:rFonts w:ascii="Times New Roman" w:hAnsi="Times New Roman"/>
            <w:i w:val="0"/>
            <w:color w:val="auto"/>
          </w:rPr>
          <w:t>)</w:t>
        </w:r>
        <w:r w:rsidRPr="00F811D9">
          <w:rPr>
            <w:rFonts w:ascii="Times New Roman" w:hAnsi="Times New Roman"/>
            <w:i w:val="0"/>
            <w:color w:val="auto"/>
          </w:rPr>
          <w:t xml:space="preserve"> για τ</w:t>
        </w:r>
        <w:r>
          <w:rPr>
            <w:rFonts w:ascii="Times New Roman" w:hAnsi="Times New Roman"/>
            <w:i w:val="0"/>
            <w:color w:val="auto"/>
          </w:rPr>
          <w:t xml:space="preserve">ο </w:t>
        </w:r>
        <w:r>
          <w:rPr>
            <w:rFonts w:ascii="Times New Roman" w:hAnsi="Times New Roman"/>
            <w:i w:val="0"/>
            <w:color w:val="auto"/>
            <w:lang w:val="en-US"/>
          </w:rPr>
          <w:t>bevacizumab</w:t>
        </w:r>
        <w:r w:rsidRPr="00F811D9">
          <w:rPr>
            <w:rFonts w:ascii="Times New Roman" w:hAnsi="Times New Roman"/>
            <w:i w:val="0"/>
            <w:color w:val="auto"/>
          </w:rPr>
          <w:t>, τα επιστημονικά πορίσματα της PRAC είναι τα εξής:</w:t>
        </w:r>
      </w:ins>
    </w:p>
    <w:p w14:paraId="5EC1F716" w14:textId="77777777" w:rsidR="00A95C08" w:rsidRPr="00E97F12" w:rsidRDefault="00A95C08">
      <w:pPr>
        <w:pStyle w:val="DraftingNotesAgency"/>
        <w:spacing w:after="0" w:line="240" w:lineRule="auto"/>
        <w:rPr>
          <w:ins w:id="528" w:author="RegulatoryReviewer1 {MWJB~ATHENS}" w:date="2025-10-10T11:16:00Z"/>
          <w:rFonts w:ascii="Times New Roman" w:hAnsi="Times New Roman"/>
          <w:rPrChange w:id="529" w:author="RegulatoryReviewer1 {MWJB~ATHENS}" w:date="2025-10-10T11:16:00Z">
            <w:rPr>
              <w:ins w:id="530" w:author="RegulatoryReviewer1 {MWJB~ATHENS}" w:date="2025-10-10T11:16:00Z"/>
              <w:lang w:val="en-US" w:eastAsia="el-GR" w:bidi="el-GR"/>
            </w:rPr>
          </w:rPrChange>
        </w:rPr>
        <w:pPrChange w:id="531" w:author="RegulatoryReviewer1 {MWJB~ATHENS}" w:date="2025-10-10T11:16:00Z">
          <w:pPr>
            <w:pStyle w:val="BodytextAgency"/>
          </w:pPr>
        </w:pPrChange>
      </w:pPr>
    </w:p>
    <w:p w14:paraId="2BB8E7F8" w14:textId="040C8CCC" w:rsidR="002B1D12" w:rsidRDefault="002B1D12" w:rsidP="00E97F12">
      <w:pPr>
        <w:pStyle w:val="DraftingNotesAgency"/>
        <w:spacing w:after="0" w:line="240" w:lineRule="auto"/>
        <w:rPr>
          <w:ins w:id="532" w:author="RegulatoryReviewer1 {MWJB~ATHENS}" w:date="2025-10-10T11:18:00Z"/>
          <w:rFonts w:ascii="Times New Roman" w:hAnsi="Times New Roman"/>
          <w:i w:val="0"/>
          <w:color w:val="auto"/>
        </w:rPr>
      </w:pPr>
      <w:ins w:id="533" w:author="RegulatoryReviewer1 {MWJB~ATHENS}" w:date="2025-10-10T11:16:00Z">
        <w:r w:rsidRPr="00E97F12">
          <w:rPr>
            <w:rFonts w:ascii="Times New Roman" w:hAnsi="Times New Roman"/>
            <w:i w:val="0"/>
            <w:color w:val="auto"/>
            <w:rPrChange w:id="534" w:author="RegulatoryReviewer1 {MWJB~ATHENS}" w:date="2025-10-10T11:16:00Z">
              <w:rPr>
                <w:lang w:val="en-US"/>
              </w:rPr>
            </w:rPrChange>
          </w:rPr>
          <w:t>Λαμβάνοντας υπόψη τα διαθέσιμα δεδομένα σχετικά με την</w:t>
        </w:r>
        <w:r w:rsidR="00E97F12" w:rsidRPr="00E97F12">
          <w:rPr>
            <w:rFonts w:ascii="Times New Roman" w:hAnsi="Times New Roman"/>
            <w:i w:val="0"/>
            <w:color w:val="auto"/>
            <w:rPrChange w:id="535" w:author="RegulatoryReviewer1 {MWJB~ATHENS}" w:date="2025-10-10T11:16:00Z">
              <w:rPr>
                <w:rFonts w:ascii="Times New Roman" w:hAnsi="Times New Roman"/>
                <w:i w:val="0"/>
                <w:color w:val="auto"/>
                <w:lang w:val="en-US"/>
              </w:rPr>
            </w:rPrChange>
          </w:rPr>
          <w:t xml:space="preserve"> </w:t>
        </w:r>
        <w:r w:rsidR="00E97F12">
          <w:rPr>
            <w:rFonts w:ascii="Times New Roman" w:hAnsi="Times New Roman"/>
            <w:i w:val="0"/>
            <w:color w:val="auto"/>
          </w:rPr>
          <w:t>υ</w:t>
        </w:r>
        <w:r w:rsidR="00E97F12" w:rsidRPr="00E97F12">
          <w:rPr>
            <w:rFonts w:ascii="Times New Roman" w:hAnsi="Times New Roman"/>
            <w:i w:val="0"/>
            <w:color w:val="auto"/>
          </w:rPr>
          <w:t>αλοειδή αποφρακτική σπειραματική μικροαγγειοπάθεια</w:t>
        </w:r>
        <w:r w:rsidRPr="00E97F12">
          <w:rPr>
            <w:rFonts w:ascii="Times New Roman" w:hAnsi="Times New Roman"/>
            <w:i w:val="0"/>
            <w:color w:val="auto"/>
            <w:rPrChange w:id="536" w:author="RegulatoryReviewer1 {MWJB~ATHENS}" w:date="2025-10-10T11:16:00Z">
              <w:rPr>
                <w:lang w:val="en-US"/>
              </w:rPr>
            </w:rPrChange>
          </w:rPr>
          <w:t xml:space="preserve"> που έχουν αναφερθεί στη βιβλιογραφία, συμπεριλαμβανομένης, σε ορισμένες περιπτώσεις, μιας θετικής </w:t>
        </w:r>
      </w:ins>
      <w:ins w:id="537" w:author="RegulatoryReviewer1 {MWJB~ATHENS}" w:date="2025-10-10T11:17:00Z">
        <w:r w:rsidR="006451B2">
          <w:rPr>
            <w:rFonts w:ascii="Times New Roman" w:hAnsi="Times New Roman"/>
            <w:i w:val="0"/>
            <w:color w:val="auto"/>
          </w:rPr>
          <w:t xml:space="preserve">δοκιμασίας παύσης της πρόκλησης </w:t>
        </w:r>
      </w:ins>
      <w:ins w:id="538" w:author="RegulatoryReviewer1 {MWJB~ATHENS}" w:date="2025-10-10T11:16:00Z">
        <w:r w:rsidRPr="00E97F12">
          <w:rPr>
            <w:rFonts w:ascii="Times New Roman" w:hAnsi="Times New Roman"/>
            <w:i w:val="0"/>
            <w:color w:val="auto"/>
            <w:rPrChange w:id="539" w:author="RegulatoryReviewer1 {MWJB~ATHENS}" w:date="2025-10-10T11:16:00Z">
              <w:rPr>
                <w:lang w:val="en-US"/>
              </w:rPr>
            </w:rPrChange>
          </w:rPr>
          <w:t xml:space="preserve">και εν όψει ενός εύλογου μηχανισμού δράσης, η PRAC θεωρεί ότι μια αιτιολογική σχέση μεταξύ </w:t>
        </w:r>
      </w:ins>
      <w:ins w:id="540" w:author="RegulatoryReviewer1 {MWJB~ATHENS}" w:date="2025-10-10T11:17:00Z">
        <w:r w:rsidR="006641FC">
          <w:rPr>
            <w:rFonts w:ascii="Times New Roman" w:hAnsi="Times New Roman"/>
            <w:i w:val="0"/>
            <w:color w:val="auto"/>
          </w:rPr>
          <w:t xml:space="preserve">του </w:t>
        </w:r>
        <w:r w:rsidR="006641FC">
          <w:rPr>
            <w:rFonts w:ascii="Times New Roman" w:hAnsi="Times New Roman"/>
            <w:i w:val="0"/>
            <w:color w:val="auto"/>
            <w:lang w:val="en-US"/>
          </w:rPr>
          <w:t>bevacizumab</w:t>
        </w:r>
      </w:ins>
      <w:ins w:id="541" w:author="RegulatoryReviewer1 {MWJB~ATHENS}" w:date="2025-10-10T11:16:00Z">
        <w:r w:rsidRPr="00E97F12">
          <w:rPr>
            <w:rFonts w:ascii="Times New Roman" w:hAnsi="Times New Roman"/>
            <w:i w:val="0"/>
            <w:color w:val="auto"/>
            <w:rPrChange w:id="542" w:author="RegulatoryReviewer1 {MWJB~ATHENS}" w:date="2025-10-10T11:16:00Z">
              <w:rPr>
                <w:lang w:val="en-US"/>
              </w:rPr>
            </w:rPrChange>
          </w:rPr>
          <w:t xml:space="preserve"> και της </w:t>
        </w:r>
      </w:ins>
      <w:ins w:id="543" w:author="RegulatoryReviewer1 {MWJB~ATHENS}" w:date="2025-10-10T11:18:00Z">
        <w:r w:rsidR="006641FC" w:rsidRPr="006641FC">
          <w:rPr>
            <w:rFonts w:ascii="Times New Roman" w:hAnsi="Times New Roman"/>
            <w:i w:val="0"/>
            <w:color w:val="auto"/>
          </w:rPr>
          <w:t>υαλοειδ</w:t>
        </w:r>
        <w:r w:rsidR="006641FC">
          <w:rPr>
            <w:rFonts w:ascii="Times New Roman" w:hAnsi="Times New Roman"/>
            <w:i w:val="0"/>
            <w:color w:val="auto"/>
            <w:lang w:val="en-US"/>
          </w:rPr>
          <w:t>o</w:t>
        </w:r>
        <w:r w:rsidR="006641FC">
          <w:rPr>
            <w:rFonts w:ascii="Times New Roman" w:hAnsi="Times New Roman"/>
            <w:i w:val="0"/>
            <w:color w:val="auto"/>
          </w:rPr>
          <w:t>ύς</w:t>
        </w:r>
        <w:r w:rsidR="006641FC" w:rsidRPr="006641FC">
          <w:rPr>
            <w:rFonts w:ascii="Times New Roman" w:hAnsi="Times New Roman"/>
            <w:i w:val="0"/>
            <w:color w:val="auto"/>
          </w:rPr>
          <w:t xml:space="preserve"> αποφρακτική</w:t>
        </w:r>
        <w:r w:rsidR="006641FC">
          <w:rPr>
            <w:rFonts w:ascii="Times New Roman" w:hAnsi="Times New Roman"/>
            <w:i w:val="0"/>
            <w:color w:val="auto"/>
          </w:rPr>
          <w:t>ς</w:t>
        </w:r>
        <w:r w:rsidR="006641FC" w:rsidRPr="006641FC">
          <w:rPr>
            <w:rFonts w:ascii="Times New Roman" w:hAnsi="Times New Roman"/>
            <w:i w:val="0"/>
            <w:color w:val="auto"/>
          </w:rPr>
          <w:t xml:space="preserve"> σπειραματική</w:t>
        </w:r>
        <w:r w:rsidR="006641FC">
          <w:rPr>
            <w:rFonts w:ascii="Times New Roman" w:hAnsi="Times New Roman"/>
            <w:i w:val="0"/>
            <w:color w:val="auto"/>
          </w:rPr>
          <w:t>ς</w:t>
        </w:r>
        <w:r w:rsidR="006641FC" w:rsidRPr="006641FC">
          <w:rPr>
            <w:rFonts w:ascii="Times New Roman" w:hAnsi="Times New Roman"/>
            <w:i w:val="0"/>
            <w:color w:val="auto"/>
          </w:rPr>
          <w:t xml:space="preserve"> μικροαγγειοπάθεια</w:t>
        </w:r>
        <w:r w:rsidR="006641FC">
          <w:rPr>
            <w:rFonts w:ascii="Times New Roman" w:hAnsi="Times New Roman"/>
            <w:i w:val="0"/>
            <w:color w:val="auto"/>
          </w:rPr>
          <w:t>ς</w:t>
        </w:r>
        <w:r w:rsidR="006641FC" w:rsidRPr="006641FC">
          <w:rPr>
            <w:rFonts w:ascii="Times New Roman" w:hAnsi="Times New Roman"/>
            <w:i w:val="0"/>
            <w:color w:val="auto"/>
          </w:rPr>
          <w:t xml:space="preserve"> </w:t>
        </w:r>
      </w:ins>
      <w:ins w:id="544" w:author="RegulatoryReviewer1 {MWJB~ATHENS}" w:date="2025-10-10T11:16:00Z">
        <w:r w:rsidRPr="00E97F12">
          <w:rPr>
            <w:rFonts w:ascii="Times New Roman" w:hAnsi="Times New Roman"/>
            <w:i w:val="0"/>
            <w:color w:val="auto"/>
            <w:rPrChange w:id="545" w:author="RegulatoryReviewer1 {MWJB~ATHENS}" w:date="2025-10-10T11:16:00Z">
              <w:rPr>
                <w:lang w:val="en-US"/>
              </w:rPr>
            </w:rPrChange>
          </w:rPr>
          <w:t xml:space="preserve">είναι τουλάχιστον μία εύλογη πιθανότητα. Η PRAC κατέληξε στο συμπέρασμα ότι οι πληροφορίες </w:t>
        </w:r>
      </w:ins>
      <w:ins w:id="546" w:author="RegulatoryReviewer1 {MWJB~ATHENS}" w:date="2025-10-10T11:19:00Z">
        <w:r w:rsidR="008356DB">
          <w:rPr>
            <w:rFonts w:ascii="Times New Roman" w:hAnsi="Times New Roman"/>
            <w:i w:val="0"/>
            <w:color w:val="auto"/>
          </w:rPr>
          <w:t xml:space="preserve">του </w:t>
        </w:r>
      </w:ins>
      <w:ins w:id="547" w:author="RegulatoryReviewer1 {MWJB~ATHENS}" w:date="2025-10-10T11:16:00Z">
        <w:r w:rsidRPr="00E97F12">
          <w:rPr>
            <w:rFonts w:ascii="Times New Roman" w:hAnsi="Times New Roman"/>
            <w:i w:val="0"/>
            <w:color w:val="auto"/>
            <w:rPrChange w:id="548" w:author="RegulatoryReviewer1 {MWJB~ATHENS}" w:date="2025-10-10T11:16:00Z">
              <w:rPr>
                <w:lang w:val="en-US"/>
              </w:rPr>
            </w:rPrChange>
          </w:rPr>
          <w:t>προϊόντος για τα προϊόντα που περιέχουν bevacizumab θα πρέπει να τροποποιηθούν ανάλογα.</w:t>
        </w:r>
      </w:ins>
    </w:p>
    <w:p w14:paraId="74D3D0AE" w14:textId="77777777" w:rsidR="001A6059" w:rsidRPr="001A6059" w:rsidRDefault="001A6059" w:rsidP="001A6059">
      <w:pPr>
        <w:pStyle w:val="BodytextAgency"/>
        <w:rPr>
          <w:ins w:id="549" w:author="RegulatoryReviewer1 {MWJB~ATHENS}" w:date="2025-10-10T11:15:00Z"/>
          <w:lang w:val="el-GR" w:eastAsia="el-GR" w:bidi="el-GR"/>
          <w:rPrChange w:id="550" w:author="RegulatoryReviewer1 {MWJB~ATHENS}" w:date="2025-10-10T11:18:00Z">
            <w:rPr>
              <w:ins w:id="551" w:author="RegulatoryReviewer1 {MWJB~ATHENS}" w:date="2025-10-10T11:15:00Z"/>
              <w:lang w:val="en-US" w:eastAsia="el-GR" w:bidi="el-GR"/>
            </w:rPr>
          </w:rPrChange>
        </w:rPr>
      </w:pPr>
    </w:p>
    <w:p w14:paraId="77F64821" w14:textId="77777777" w:rsidR="001A6059" w:rsidRPr="001A6059" w:rsidRDefault="001A6059" w:rsidP="001A6059">
      <w:pPr>
        <w:pStyle w:val="BodytextAgency"/>
        <w:spacing w:after="0" w:line="240" w:lineRule="auto"/>
        <w:rPr>
          <w:ins w:id="552" w:author="RegulatoryReviewer1 {MWJB~ATHENS}" w:date="2025-10-10T11:18:00Z"/>
          <w:rFonts w:ascii="Times New Roman" w:hAnsi="Times New Roman"/>
          <w:sz w:val="22"/>
          <w:szCs w:val="22"/>
          <w:lang w:val="el-GR"/>
          <w:rPrChange w:id="553" w:author="RegulatoryReviewer1 {MWJB~ATHENS}" w:date="2025-10-10T11:18:00Z">
            <w:rPr>
              <w:ins w:id="554" w:author="RegulatoryReviewer1 {MWJB~ATHENS}" w:date="2025-10-10T11:18:00Z"/>
              <w:rFonts w:ascii="Times New Roman" w:hAnsi="Times New Roman"/>
              <w:sz w:val="22"/>
              <w:szCs w:val="22"/>
            </w:rPr>
          </w:rPrChange>
        </w:rPr>
      </w:pPr>
      <w:ins w:id="555" w:author="RegulatoryReviewer1 {MWJB~ATHENS}" w:date="2025-10-10T11:18:00Z">
        <w:r w:rsidRPr="001A6059">
          <w:rPr>
            <w:rFonts w:ascii="Times New Roman" w:hAnsi="Times New Roman"/>
            <w:sz w:val="22"/>
            <w:lang w:val="el-GR"/>
            <w:rPrChange w:id="556" w:author="RegulatoryReviewer1 {MWJB~ATHENS}" w:date="2025-10-10T11:18:00Z">
              <w:rPr>
                <w:rFonts w:ascii="Times New Roman" w:hAnsi="Times New Roman"/>
                <w:sz w:val="22"/>
              </w:rPr>
            </w:rPrChange>
          </w:rPr>
          <w:t xml:space="preserve">Η </w:t>
        </w:r>
        <w:r>
          <w:rPr>
            <w:rFonts w:ascii="Times New Roman" w:hAnsi="Times New Roman"/>
            <w:sz w:val="22"/>
            <w:lang w:val="en-US"/>
          </w:rPr>
          <w:t>CHMP</w:t>
        </w:r>
        <w:r w:rsidRPr="001A6059">
          <w:rPr>
            <w:rFonts w:ascii="Times New Roman" w:hAnsi="Times New Roman"/>
            <w:sz w:val="22"/>
            <w:lang w:val="el-GR"/>
            <w:rPrChange w:id="557" w:author="RegulatoryReviewer1 {MWJB~ATHENS}" w:date="2025-10-10T11:18:00Z">
              <w:rPr>
                <w:rFonts w:ascii="Times New Roman" w:hAnsi="Times New Roman"/>
                <w:sz w:val="22"/>
              </w:rPr>
            </w:rPrChange>
          </w:rPr>
          <w:t xml:space="preserve">, αφού εξέτασε τη σύσταση της </w:t>
        </w:r>
        <w:r>
          <w:rPr>
            <w:rFonts w:ascii="Times New Roman" w:hAnsi="Times New Roman"/>
            <w:sz w:val="22"/>
            <w:lang w:val="en-US"/>
          </w:rPr>
          <w:t>PRAC</w:t>
        </w:r>
        <w:r w:rsidRPr="001A6059">
          <w:rPr>
            <w:rFonts w:ascii="Times New Roman" w:hAnsi="Times New Roman"/>
            <w:sz w:val="22"/>
            <w:lang w:val="el-GR"/>
            <w:rPrChange w:id="558" w:author="RegulatoryReviewer1 {MWJB~ATHENS}" w:date="2025-10-10T11:18:00Z">
              <w:rPr>
                <w:rFonts w:ascii="Times New Roman" w:hAnsi="Times New Roman"/>
                <w:sz w:val="22"/>
              </w:rPr>
            </w:rPrChange>
          </w:rPr>
          <w:t xml:space="preserve">, συμφώνησε με τα γενικά πορίσματα της </w:t>
        </w:r>
        <w:r>
          <w:rPr>
            <w:rFonts w:ascii="Times New Roman" w:hAnsi="Times New Roman"/>
            <w:sz w:val="22"/>
            <w:lang w:val="en-US"/>
          </w:rPr>
          <w:t>PRAC</w:t>
        </w:r>
        <w:r w:rsidRPr="001A6059">
          <w:rPr>
            <w:rFonts w:ascii="Times New Roman" w:hAnsi="Times New Roman"/>
            <w:sz w:val="22"/>
            <w:lang w:val="el-GR"/>
            <w:rPrChange w:id="559" w:author="RegulatoryReviewer1 {MWJB~ATHENS}" w:date="2025-10-10T11:18:00Z">
              <w:rPr>
                <w:rFonts w:ascii="Times New Roman" w:hAnsi="Times New Roman"/>
                <w:sz w:val="22"/>
              </w:rPr>
            </w:rPrChange>
          </w:rPr>
          <w:t xml:space="preserve"> και τους λόγους διατύπωσης της σύστασης.</w:t>
        </w:r>
      </w:ins>
    </w:p>
    <w:p w14:paraId="15FD67D0" w14:textId="77777777" w:rsidR="00A95C08" w:rsidRPr="002B1D12" w:rsidRDefault="00A95C08" w:rsidP="00A95C08">
      <w:pPr>
        <w:pStyle w:val="BodytextAgency"/>
        <w:rPr>
          <w:ins w:id="560" w:author="RegulatoryReviewer1 {MWJB~ATHENS}" w:date="2025-10-10T11:15:00Z"/>
          <w:lang w:val="el-GR" w:eastAsia="el-GR" w:bidi="el-GR"/>
          <w:rPrChange w:id="561" w:author="RegulatoryReviewer1 {MWJB~ATHENS}" w:date="2025-10-10T11:16:00Z">
            <w:rPr>
              <w:ins w:id="562" w:author="RegulatoryReviewer1 {MWJB~ATHENS}" w:date="2025-10-10T11:15:00Z"/>
              <w:lang w:val="en-US" w:eastAsia="el-GR" w:bidi="el-GR"/>
            </w:rPr>
          </w:rPrChange>
        </w:rPr>
      </w:pPr>
    </w:p>
    <w:p w14:paraId="63B293B0" w14:textId="77777777" w:rsidR="00600DF8" w:rsidRPr="00F811D9" w:rsidRDefault="00600DF8" w:rsidP="00600DF8">
      <w:pPr>
        <w:pStyle w:val="No-numheading3Agency"/>
        <w:spacing w:before="0" w:after="0"/>
        <w:rPr>
          <w:ins w:id="563" w:author="RegulatoryReviewer1 {MWJB~ATHENS}" w:date="2025-10-10T11:19:00Z"/>
          <w:rFonts w:ascii="Times New Roman" w:hAnsi="Times New Roman"/>
        </w:rPr>
      </w:pPr>
      <w:ins w:id="564" w:author="RegulatoryReviewer1 {MWJB~ATHENS}" w:date="2025-10-10T11:19:00Z">
        <w:r w:rsidRPr="00F811D9">
          <w:rPr>
            <w:rFonts w:ascii="Times New Roman" w:hAnsi="Times New Roman"/>
          </w:rPr>
          <w:t xml:space="preserve">Λόγοι για την τροποποίηση των όρων </w:t>
        </w:r>
        <w:r>
          <w:rPr>
            <w:rFonts w:ascii="Times New Roman" w:hAnsi="Times New Roman"/>
          </w:rPr>
          <w:t>Ά</w:t>
        </w:r>
        <w:r w:rsidRPr="00F811D9">
          <w:rPr>
            <w:rFonts w:ascii="Times New Roman" w:hAnsi="Times New Roman"/>
          </w:rPr>
          <w:t xml:space="preserve">δειας(-ών) </w:t>
        </w:r>
        <w:r>
          <w:rPr>
            <w:rFonts w:ascii="Times New Roman" w:hAnsi="Times New Roman"/>
          </w:rPr>
          <w:t>Κ</w:t>
        </w:r>
        <w:r w:rsidRPr="00F811D9">
          <w:rPr>
            <w:rFonts w:ascii="Times New Roman" w:hAnsi="Times New Roman"/>
          </w:rPr>
          <w:t>υκλοφορίας</w:t>
        </w:r>
      </w:ins>
    </w:p>
    <w:p w14:paraId="54D8A9D8" w14:textId="77777777" w:rsidR="00600DF8" w:rsidRPr="00600DF8" w:rsidRDefault="00600DF8" w:rsidP="00600DF8">
      <w:pPr>
        <w:pStyle w:val="BodytextAgency"/>
        <w:spacing w:after="0" w:line="240" w:lineRule="auto"/>
        <w:rPr>
          <w:ins w:id="565" w:author="RegulatoryReviewer1 {MWJB~ATHENS}" w:date="2025-10-10T11:19:00Z"/>
          <w:rFonts w:ascii="Times New Roman" w:hAnsi="Times New Roman"/>
          <w:sz w:val="22"/>
          <w:szCs w:val="22"/>
          <w:lang w:val="el-GR"/>
          <w:rPrChange w:id="566" w:author="RegulatoryReviewer1 {MWJB~ATHENS}" w:date="2025-10-10T11:19:00Z">
            <w:rPr>
              <w:ins w:id="567" w:author="RegulatoryReviewer1 {MWJB~ATHENS}" w:date="2025-10-10T11:19:00Z"/>
              <w:rFonts w:ascii="Times New Roman" w:hAnsi="Times New Roman"/>
              <w:sz w:val="22"/>
              <w:szCs w:val="22"/>
            </w:rPr>
          </w:rPrChange>
        </w:rPr>
      </w:pPr>
    </w:p>
    <w:p w14:paraId="16F89452" w14:textId="1123E8CB" w:rsidR="00600DF8" w:rsidRPr="00600DF8" w:rsidRDefault="00600DF8" w:rsidP="00600DF8">
      <w:pPr>
        <w:pStyle w:val="BodytextAgency"/>
        <w:spacing w:after="0" w:line="240" w:lineRule="auto"/>
        <w:rPr>
          <w:ins w:id="568" w:author="RegulatoryReviewer1 {MWJB~ATHENS}" w:date="2025-10-10T11:19:00Z"/>
          <w:rFonts w:ascii="Times New Roman" w:hAnsi="Times New Roman"/>
          <w:sz w:val="22"/>
          <w:szCs w:val="22"/>
          <w:lang w:val="el-GR"/>
          <w:rPrChange w:id="569" w:author="RegulatoryReviewer1 {MWJB~ATHENS}" w:date="2025-10-10T11:19:00Z">
            <w:rPr>
              <w:ins w:id="570" w:author="RegulatoryReviewer1 {MWJB~ATHENS}" w:date="2025-10-10T11:19:00Z"/>
              <w:rFonts w:ascii="Times New Roman" w:hAnsi="Times New Roman"/>
              <w:sz w:val="22"/>
              <w:szCs w:val="22"/>
            </w:rPr>
          </w:rPrChange>
        </w:rPr>
      </w:pPr>
      <w:ins w:id="571" w:author="RegulatoryReviewer1 {MWJB~ATHENS}" w:date="2025-10-10T11:19:00Z">
        <w:r w:rsidRPr="00600DF8">
          <w:rPr>
            <w:rFonts w:ascii="Times New Roman" w:hAnsi="Times New Roman"/>
            <w:sz w:val="22"/>
            <w:lang w:val="el-GR"/>
            <w:rPrChange w:id="572" w:author="RegulatoryReviewer1 {MWJB~ATHENS}" w:date="2025-10-10T11:19:00Z">
              <w:rPr>
                <w:rFonts w:ascii="Times New Roman" w:hAnsi="Times New Roman"/>
                <w:sz w:val="22"/>
              </w:rPr>
            </w:rPrChange>
          </w:rPr>
          <w:t>Με βάση τα επιστημονικά πορίσματα για</w:t>
        </w:r>
        <w:r>
          <w:rPr>
            <w:rFonts w:ascii="Times New Roman" w:hAnsi="Times New Roman"/>
            <w:sz w:val="22"/>
            <w:lang w:val="el-GR"/>
          </w:rPr>
          <w:t xml:space="preserve"> το </w:t>
        </w:r>
        <w:r>
          <w:rPr>
            <w:rFonts w:ascii="Times New Roman" w:hAnsi="Times New Roman"/>
            <w:sz w:val="22"/>
            <w:lang w:val="en-US"/>
          </w:rPr>
          <w:t>bevacizumab</w:t>
        </w:r>
        <w:r w:rsidRPr="00600DF8">
          <w:rPr>
            <w:rFonts w:ascii="Times New Roman" w:hAnsi="Times New Roman"/>
            <w:sz w:val="22"/>
            <w:lang w:val="el-GR"/>
            <w:rPrChange w:id="573" w:author="RegulatoryReviewer1 {MWJB~ATHENS}" w:date="2025-10-10T11:19:00Z">
              <w:rPr>
                <w:rFonts w:ascii="Times New Roman" w:hAnsi="Times New Roman"/>
                <w:sz w:val="22"/>
              </w:rPr>
            </w:rPrChange>
          </w:rPr>
          <w:t xml:space="preserve">, η </w:t>
        </w:r>
        <w:r w:rsidRPr="00F811D9">
          <w:rPr>
            <w:rFonts w:ascii="Times New Roman" w:hAnsi="Times New Roman"/>
            <w:sz w:val="22"/>
          </w:rPr>
          <w:t>CHMP</w:t>
        </w:r>
        <w:r w:rsidRPr="00600DF8">
          <w:rPr>
            <w:rFonts w:ascii="Times New Roman" w:hAnsi="Times New Roman"/>
            <w:sz w:val="22"/>
            <w:lang w:val="el-GR"/>
            <w:rPrChange w:id="574" w:author="RegulatoryReviewer1 {MWJB~ATHENS}" w:date="2025-10-10T11:19:00Z">
              <w:rPr>
                <w:rFonts w:ascii="Times New Roman" w:hAnsi="Times New Roman"/>
                <w:sz w:val="22"/>
              </w:rPr>
            </w:rPrChange>
          </w:rPr>
          <w:t xml:space="preserve"> έκρινε ότι η σχέση οφέλους-κινδύνου του (των) φαρμακευτικού(-ών) προϊόντος(-ων) που περιέχει(-ουν) </w:t>
        </w:r>
        <w:r w:rsidR="008356DB">
          <w:rPr>
            <w:rFonts w:ascii="Times New Roman" w:hAnsi="Times New Roman"/>
            <w:sz w:val="22"/>
            <w:lang w:val="en-US"/>
          </w:rPr>
          <w:t>bevacizumab</w:t>
        </w:r>
        <w:r w:rsidRPr="00600DF8">
          <w:rPr>
            <w:rFonts w:ascii="Times New Roman" w:hAnsi="Times New Roman"/>
            <w:sz w:val="22"/>
            <w:lang w:val="el-GR"/>
            <w:rPrChange w:id="575" w:author="RegulatoryReviewer1 {MWJB~ATHENS}" w:date="2025-10-10T11:19:00Z">
              <w:rPr>
                <w:rFonts w:ascii="Times New Roman" w:hAnsi="Times New Roman"/>
                <w:sz w:val="22"/>
              </w:rPr>
            </w:rPrChange>
          </w:rPr>
          <w:t xml:space="preserve"> παραμένει αμετάβλητη, υπό την επιφύλαξη των προτεινόμενων αλλαγών στις πληροφορίες του προϊόντος.</w:t>
        </w:r>
      </w:ins>
    </w:p>
    <w:p w14:paraId="595EC0E4" w14:textId="77777777" w:rsidR="00600DF8" w:rsidRPr="00600DF8" w:rsidRDefault="00600DF8" w:rsidP="00600DF8">
      <w:pPr>
        <w:pStyle w:val="BodytextAgency"/>
        <w:spacing w:after="0" w:line="240" w:lineRule="auto"/>
        <w:rPr>
          <w:ins w:id="576" w:author="RegulatoryReviewer1 {MWJB~ATHENS}" w:date="2025-10-10T11:19:00Z"/>
          <w:rFonts w:ascii="Times New Roman" w:hAnsi="Times New Roman"/>
          <w:snapToGrid w:val="0"/>
          <w:sz w:val="22"/>
          <w:szCs w:val="22"/>
          <w:lang w:val="el-GR"/>
          <w:rPrChange w:id="577" w:author="RegulatoryReviewer1 {MWJB~ATHENS}" w:date="2025-10-10T11:19:00Z">
            <w:rPr>
              <w:ins w:id="578" w:author="RegulatoryReviewer1 {MWJB~ATHENS}" w:date="2025-10-10T11:19:00Z"/>
              <w:rFonts w:ascii="Times New Roman" w:hAnsi="Times New Roman"/>
              <w:snapToGrid w:val="0"/>
              <w:sz w:val="22"/>
              <w:szCs w:val="22"/>
            </w:rPr>
          </w:rPrChange>
        </w:rPr>
      </w:pPr>
    </w:p>
    <w:p w14:paraId="231AC006" w14:textId="77777777" w:rsidR="00600DF8" w:rsidRPr="00600DF8" w:rsidRDefault="00600DF8" w:rsidP="00600DF8">
      <w:pPr>
        <w:pStyle w:val="BodytextAgency"/>
        <w:spacing w:after="0" w:line="240" w:lineRule="auto"/>
        <w:rPr>
          <w:ins w:id="579" w:author="RegulatoryReviewer1 {MWJB~ATHENS}" w:date="2025-10-10T11:19:00Z"/>
          <w:rFonts w:ascii="Times New Roman" w:hAnsi="Times New Roman"/>
          <w:snapToGrid w:val="0"/>
          <w:sz w:val="22"/>
          <w:szCs w:val="22"/>
          <w:lang w:val="el-GR"/>
          <w:rPrChange w:id="580" w:author="RegulatoryReviewer1 {MWJB~ATHENS}" w:date="2025-10-10T11:19:00Z">
            <w:rPr>
              <w:ins w:id="581" w:author="RegulatoryReviewer1 {MWJB~ATHENS}" w:date="2025-10-10T11:19:00Z"/>
              <w:rFonts w:ascii="Times New Roman" w:hAnsi="Times New Roman"/>
              <w:snapToGrid w:val="0"/>
              <w:sz w:val="22"/>
              <w:szCs w:val="22"/>
            </w:rPr>
          </w:rPrChange>
        </w:rPr>
      </w:pPr>
      <w:ins w:id="582" w:author="RegulatoryReviewer1 {MWJB~ATHENS}" w:date="2025-10-10T11:19:00Z">
        <w:r w:rsidRPr="00600DF8">
          <w:rPr>
            <w:rFonts w:ascii="Times New Roman" w:hAnsi="Times New Roman"/>
            <w:snapToGrid w:val="0"/>
            <w:sz w:val="22"/>
            <w:lang w:val="el-GR"/>
            <w:rPrChange w:id="583" w:author="RegulatoryReviewer1 {MWJB~ATHENS}" w:date="2025-10-10T11:19:00Z">
              <w:rPr>
                <w:rFonts w:ascii="Times New Roman" w:hAnsi="Times New Roman"/>
                <w:snapToGrid w:val="0"/>
                <w:sz w:val="22"/>
              </w:rPr>
            </w:rPrChange>
          </w:rPr>
          <w:t xml:space="preserve">Η </w:t>
        </w:r>
        <w:r w:rsidRPr="00F811D9">
          <w:rPr>
            <w:rFonts w:ascii="Times New Roman" w:hAnsi="Times New Roman"/>
            <w:snapToGrid w:val="0"/>
            <w:sz w:val="22"/>
          </w:rPr>
          <w:t>CHMP</w:t>
        </w:r>
        <w:r w:rsidRPr="00600DF8">
          <w:rPr>
            <w:rFonts w:ascii="Times New Roman" w:hAnsi="Times New Roman"/>
            <w:snapToGrid w:val="0"/>
            <w:sz w:val="22"/>
            <w:lang w:val="el-GR"/>
            <w:rPrChange w:id="584" w:author="RegulatoryReviewer1 {MWJB~ATHENS}" w:date="2025-10-10T11:19:00Z">
              <w:rPr>
                <w:rFonts w:ascii="Times New Roman" w:hAnsi="Times New Roman"/>
                <w:snapToGrid w:val="0"/>
                <w:sz w:val="22"/>
              </w:rPr>
            </w:rPrChange>
          </w:rPr>
          <w:t xml:space="preserve"> εισηγείται την τροποποίηση των όρων άδειας(-ών) κυκλοφορίας.</w:t>
        </w:r>
      </w:ins>
    </w:p>
    <w:p w14:paraId="415BC890" w14:textId="77777777" w:rsidR="00A95C08" w:rsidRPr="002B1D12" w:rsidRDefault="00A95C08" w:rsidP="00A95C08">
      <w:pPr>
        <w:pStyle w:val="BodytextAgency"/>
        <w:rPr>
          <w:ins w:id="585" w:author="RegulatoryReviewer1 {MWJB~ATHENS}" w:date="2025-10-10T11:15:00Z"/>
          <w:lang w:val="el-GR" w:eastAsia="el-GR" w:bidi="el-GR"/>
          <w:rPrChange w:id="586" w:author="RegulatoryReviewer1 {MWJB~ATHENS}" w:date="2025-10-10T11:16:00Z">
            <w:rPr>
              <w:ins w:id="587" w:author="RegulatoryReviewer1 {MWJB~ATHENS}" w:date="2025-10-10T11:15:00Z"/>
              <w:lang w:val="en-US" w:eastAsia="el-GR" w:bidi="el-GR"/>
            </w:rPr>
          </w:rPrChange>
        </w:rPr>
      </w:pPr>
    </w:p>
    <w:p w14:paraId="22A4BA70" w14:textId="77777777" w:rsidR="00A95C08" w:rsidRPr="002B1D12" w:rsidRDefault="00A95C08" w:rsidP="00A95C08">
      <w:pPr>
        <w:pStyle w:val="BodytextAgency"/>
        <w:rPr>
          <w:ins w:id="588" w:author="RegulatoryReviewer1 {MWJB~ATHENS}" w:date="2025-10-10T11:15:00Z"/>
          <w:lang w:val="el-GR" w:eastAsia="el-GR" w:bidi="el-GR"/>
          <w:rPrChange w:id="589" w:author="RegulatoryReviewer1 {MWJB~ATHENS}" w:date="2025-10-10T11:16:00Z">
            <w:rPr>
              <w:ins w:id="590" w:author="RegulatoryReviewer1 {MWJB~ATHENS}" w:date="2025-10-10T11:15:00Z"/>
              <w:lang w:val="en-US" w:eastAsia="el-GR" w:bidi="el-GR"/>
            </w:rPr>
          </w:rPrChange>
        </w:rPr>
      </w:pPr>
    </w:p>
    <w:p w14:paraId="2B8180C6" w14:textId="77777777" w:rsidR="00A95C08" w:rsidRPr="002B1D12" w:rsidRDefault="00A95C08" w:rsidP="00A95C08">
      <w:pPr>
        <w:pStyle w:val="BodytextAgency"/>
        <w:rPr>
          <w:ins w:id="591" w:author="RegulatoryReviewer1 {MWJB~ATHENS}" w:date="2025-10-10T11:15:00Z"/>
          <w:lang w:val="el-GR" w:eastAsia="el-GR" w:bidi="el-GR"/>
          <w:rPrChange w:id="592" w:author="RegulatoryReviewer1 {MWJB~ATHENS}" w:date="2025-10-10T11:16:00Z">
            <w:rPr>
              <w:ins w:id="593" w:author="RegulatoryReviewer1 {MWJB~ATHENS}" w:date="2025-10-10T11:15:00Z"/>
              <w:lang w:val="en-US" w:eastAsia="el-GR" w:bidi="el-GR"/>
            </w:rPr>
          </w:rPrChange>
        </w:rPr>
      </w:pPr>
    </w:p>
    <w:p w14:paraId="03DEE003" w14:textId="77777777" w:rsidR="00A95C08" w:rsidRPr="00CF4BC2" w:rsidRDefault="00A95C08">
      <w:pPr>
        <w:pStyle w:val="BodytextAgency"/>
        <w:rPr>
          <w:ins w:id="594" w:author="RegulatoryReviewer1 {MWJB~ATHENS}" w:date="2025-10-10T11:14:00Z"/>
          <w:i/>
          <w:rPrChange w:id="595" w:author="RegulatoryReviewer1 {MWJB~ATHENS}" w:date="2025-11-04T15:34:00Z" w16du:dateUtc="2025-11-04T13:34:00Z">
            <w:rPr>
              <w:ins w:id="596" w:author="RegulatoryReviewer1 {MWJB~ATHENS}" w:date="2025-10-10T11:14:00Z"/>
              <w:rFonts w:ascii="Times New Roman" w:hAnsi="Times New Roman"/>
              <w:bCs/>
              <w:i w:val="0"/>
              <w:color w:val="auto"/>
              <w:kern w:val="32"/>
              <w:szCs w:val="22"/>
            </w:rPr>
          </w:rPrChange>
        </w:rPr>
        <w:pPrChange w:id="597" w:author="RegulatoryReviewer1 {MWJB~ATHENS}" w:date="2025-10-10T11:15:00Z">
          <w:pPr>
            <w:pStyle w:val="DraftingNotesAgency"/>
            <w:spacing w:after="0" w:line="240" w:lineRule="auto"/>
          </w:pPr>
        </w:pPrChange>
      </w:pPr>
    </w:p>
    <w:p w14:paraId="5678C380" w14:textId="77777777" w:rsidR="0023664D" w:rsidRPr="00A95C08" w:rsidRDefault="0023664D" w:rsidP="00046115">
      <w:pPr>
        <w:rPr>
          <w:ins w:id="598" w:author="RegulatoryReviewer1 {MWJB~ATHENS}" w:date="2025-10-10T11:14:00Z"/>
          <w:lang w:val="el-GR"/>
          <w:rPrChange w:id="599" w:author="RegulatoryReviewer1 {MWJB~ATHENS}" w:date="2025-10-10T11:14:00Z">
            <w:rPr>
              <w:ins w:id="600" w:author="RegulatoryReviewer1 {MWJB~ATHENS}" w:date="2025-10-10T11:14:00Z"/>
            </w:rPr>
          </w:rPrChange>
        </w:rPr>
      </w:pPr>
    </w:p>
    <w:p w14:paraId="27456974" w14:textId="77777777" w:rsidR="00A95C08" w:rsidRPr="00A95C08" w:rsidRDefault="00A95C08" w:rsidP="00046115">
      <w:pPr>
        <w:rPr>
          <w:ins w:id="601" w:author="RegulatoryReviewer1 {MWJB~ATHENS}" w:date="2025-10-10T11:14:00Z"/>
          <w:lang w:val="el-GR"/>
          <w:rPrChange w:id="602" w:author="RegulatoryReviewer1 {MWJB~ATHENS}" w:date="2025-10-10T11:14:00Z">
            <w:rPr>
              <w:ins w:id="603" w:author="RegulatoryReviewer1 {MWJB~ATHENS}" w:date="2025-10-10T11:14:00Z"/>
            </w:rPr>
          </w:rPrChange>
        </w:rPr>
      </w:pPr>
    </w:p>
    <w:p w14:paraId="7DCA244D" w14:textId="77777777" w:rsidR="00A95C08" w:rsidRPr="00A95C08" w:rsidRDefault="00A95C08" w:rsidP="00046115">
      <w:pPr>
        <w:rPr>
          <w:ins w:id="604" w:author="RegulatoryReviewer1 {MWJB~ATHENS}" w:date="2025-10-10T11:14:00Z"/>
          <w:lang w:val="el-GR"/>
          <w:rPrChange w:id="605" w:author="RegulatoryReviewer1 {MWJB~ATHENS}" w:date="2025-10-10T11:14:00Z">
            <w:rPr>
              <w:ins w:id="606" w:author="RegulatoryReviewer1 {MWJB~ATHENS}" w:date="2025-10-10T11:14:00Z"/>
            </w:rPr>
          </w:rPrChange>
        </w:rPr>
      </w:pPr>
    </w:p>
    <w:p w14:paraId="45B2C06B" w14:textId="77777777" w:rsidR="00A95C08" w:rsidRPr="00A95C08" w:rsidRDefault="00A95C08" w:rsidP="00046115">
      <w:pPr>
        <w:rPr>
          <w:ins w:id="607" w:author="RegulatoryReviewer1 {MWJB~ATHENS}" w:date="2025-10-10T11:14:00Z"/>
          <w:lang w:val="el-GR"/>
          <w:rPrChange w:id="608" w:author="RegulatoryReviewer1 {MWJB~ATHENS}" w:date="2025-10-10T11:14:00Z">
            <w:rPr>
              <w:ins w:id="609" w:author="RegulatoryReviewer1 {MWJB~ATHENS}" w:date="2025-10-10T11:14:00Z"/>
            </w:rPr>
          </w:rPrChange>
        </w:rPr>
      </w:pPr>
    </w:p>
    <w:p w14:paraId="32B5728B" w14:textId="77777777" w:rsidR="00A95C08" w:rsidRPr="00A95C08" w:rsidRDefault="00A95C08" w:rsidP="00046115">
      <w:pPr>
        <w:rPr>
          <w:ins w:id="610" w:author="RegulatoryReviewer1 {MWJB~ATHENS}" w:date="2025-10-10T11:14:00Z"/>
          <w:lang w:val="el-GR"/>
          <w:rPrChange w:id="611" w:author="RegulatoryReviewer1 {MWJB~ATHENS}" w:date="2025-10-10T11:14:00Z">
            <w:rPr>
              <w:ins w:id="612" w:author="RegulatoryReviewer1 {MWJB~ATHENS}" w:date="2025-10-10T11:14:00Z"/>
            </w:rPr>
          </w:rPrChange>
        </w:rPr>
      </w:pPr>
    </w:p>
    <w:p w14:paraId="514BBA1B" w14:textId="77777777" w:rsidR="00A95C08" w:rsidRPr="00A95C08" w:rsidRDefault="00A95C08" w:rsidP="00046115">
      <w:pPr>
        <w:rPr>
          <w:ins w:id="613" w:author="RegulatoryReviewer1 {MWJB~ATHENS}" w:date="2025-10-10T11:13:00Z"/>
          <w:lang w:val="el-GR"/>
          <w:rPrChange w:id="614" w:author="RegulatoryReviewer1 {MWJB~ATHENS}" w:date="2025-10-10T11:14:00Z">
            <w:rPr>
              <w:ins w:id="615" w:author="RegulatoryReviewer1 {MWJB~ATHENS}" w:date="2025-10-10T11:13:00Z"/>
            </w:rPr>
          </w:rPrChange>
        </w:rPr>
      </w:pPr>
    </w:p>
    <w:p w14:paraId="5AC32FA9" w14:textId="77777777" w:rsidR="001D475F" w:rsidRPr="00C03616" w:rsidRDefault="001D475F" w:rsidP="00046115">
      <w:pPr>
        <w:rPr>
          <w:noProof/>
          <w:szCs w:val="22"/>
          <w:lang w:val="el-GR"/>
        </w:rPr>
      </w:pPr>
    </w:p>
    <w:p w14:paraId="68697408" w14:textId="77777777" w:rsidR="00F86978" w:rsidRPr="00046115" w:rsidRDefault="00F86978" w:rsidP="00646B8D">
      <w:pPr>
        <w:rPr>
          <w:lang w:val="el-GR"/>
        </w:rPr>
      </w:pPr>
    </w:p>
    <w:sectPr w:rsidR="00F86978" w:rsidRPr="00046115" w:rsidSect="006C47AD">
      <w:footerReference w:type="default" r:id="rId12"/>
      <w:footerReference w:type="first" r:id="rId1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18540" w14:textId="77777777" w:rsidR="00B20D60" w:rsidRDefault="00B20D60">
      <w:r>
        <w:separator/>
      </w:r>
    </w:p>
  </w:endnote>
  <w:endnote w:type="continuationSeparator" w:id="0">
    <w:p w14:paraId="218909DB" w14:textId="77777777" w:rsidR="00B20D60" w:rsidRDefault="00B2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80F0000" w:usb2="00000010" w:usb3="00000000" w:csb0="00060001" w:csb1="00000000"/>
  </w:font>
  <w:font w:name="Calibri">
    <w:panose1 w:val="020F0502020204030204"/>
    <w:charset w:val="A1"/>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NewRoman">
    <w:altName w:val="Yu Gothic"/>
    <w:panose1 w:val="00000000000000000000"/>
    <w:charset w:val="00"/>
    <w:family w:val="roman"/>
    <w:notTrueType/>
    <w:pitch w:val="default"/>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7F7A" w14:textId="536F4FD8" w:rsidR="0083443B" w:rsidRPr="00CF00A0" w:rsidRDefault="0083443B">
    <w:pPr>
      <w:pStyle w:val="Footer"/>
      <w:tabs>
        <w:tab w:val="center" w:pos="4536"/>
        <w:tab w:val="center" w:pos="8930"/>
      </w:tabs>
      <w:jc w:val="center"/>
      <w:rPr>
        <w:rFonts w:cs="Arial"/>
        <w:lang w:val="fr-FR"/>
      </w:rPr>
    </w:pPr>
    <w:r w:rsidRPr="00CF00A0">
      <w:rPr>
        <w:rFonts w:cs="Arial"/>
        <w:lang w:val="fr-FR"/>
      </w:rPr>
      <w:fldChar w:fldCharType="begin"/>
    </w:r>
    <w:r w:rsidRPr="00CF00A0">
      <w:rPr>
        <w:rFonts w:cs="Arial"/>
        <w:lang w:val="fr-FR"/>
      </w:rPr>
      <w:instrText xml:space="preserve">PAGE  </w:instrText>
    </w:r>
    <w:r w:rsidRPr="00CF00A0">
      <w:rPr>
        <w:rFonts w:cs="Arial"/>
        <w:lang w:val="fr-FR"/>
      </w:rPr>
      <w:fldChar w:fldCharType="separate"/>
    </w:r>
    <w:r w:rsidR="0065757A">
      <w:rPr>
        <w:rFonts w:cs="Arial"/>
        <w:noProof/>
        <w:lang w:val="fr-FR"/>
      </w:rPr>
      <w:t>2</w:t>
    </w:r>
    <w:r w:rsidRPr="00CF00A0">
      <w:rPr>
        <w:rFonts w:cs="Arial"/>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0985" w14:textId="77777777" w:rsidR="0083443B" w:rsidRDefault="0083443B">
    <w:pPr>
      <w:pStyle w:val="Footer"/>
      <w:tabs>
        <w:tab w:val="center" w:pos="4536"/>
        <w:tab w:val="center" w:pos="8930"/>
      </w:tabs>
      <w:jc w:val="center"/>
      <w:rPr>
        <w:rFonts w:ascii="Helvetica" w:hAnsi="Helvetica"/>
        <w:lang w:val="fr-FR"/>
      </w:rPr>
    </w:pPr>
    <w:r>
      <w:rPr>
        <w:rFonts w:ascii="Helvetica" w:hAnsi="Helvetica"/>
        <w:lang w:val="fr-FR"/>
      </w:rPr>
      <w:fldChar w:fldCharType="begin"/>
    </w:r>
    <w:r>
      <w:rPr>
        <w:rFonts w:ascii="Helvetica" w:hAnsi="Helvetica"/>
        <w:lang w:val="fr-FR"/>
      </w:rPr>
      <w:instrText xml:space="preserve">PAGE  </w:instrText>
    </w:r>
    <w:r>
      <w:rPr>
        <w:rFonts w:ascii="Helvetica" w:hAnsi="Helvetica"/>
        <w:lang w:val="fr-FR"/>
      </w:rPr>
      <w:fldChar w:fldCharType="separate"/>
    </w:r>
    <w:r>
      <w:rPr>
        <w:rFonts w:ascii="Helvetica" w:hAnsi="Helvetica"/>
        <w:noProof/>
        <w:lang w:val="fr-FR"/>
      </w:rPr>
      <w:t>1</w:t>
    </w:r>
    <w:r>
      <w:rPr>
        <w:rFonts w:ascii="Helvetica" w:hAnsi="Helvetica"/>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A5B93" w14:textId="77777777" w:rsidR="00B20D60" w:rsidRDefault="00B20D60">
      <w:r>
        <w:separator/>
      </w:r>
    </w:p>
  </w:footnote>
  <w:footnote w:type="continuationSeparator" w:id="0">
    <w:p w14:paraId="6734AFA1" w14:textId="77777777" w:rsidR="00B20D60" w:rsidRDefault="00B20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CBEBF5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4C8F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D0CA4D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1C675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1EC2A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9BC987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D64A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2DC1D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9DA06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551B"/>
    <w:multiLevelType w:val="hybridMultilevel"/>
    <w:tmpl w:val="668C642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06081A04"/>
    <w:multiLevelType w:val="hybridMultilevel"/>
    <w:tmpl w:val="496ADB0E"/>
    <w:lvl w:ilvl="0" w:tplc="AC6AE240">
      <w:start w:val="2"/>
      <w:numFmt w:val="bullet"/>
      <w:lvlText w:val="-"/>
      <w:lvlJc w:val="left"/>
      <w:pPr>
        <w:ind w:left="720" w:hanging="360"/>
      </w:pPr>
      <w:rPr>
        <w:rFonts w:ascii="Times New Roman" w:eastAsia="Times New Roman" w:hAnsi="Times New Roman" w:cs="Times New Roman" w:hint="default"/>
        <w:color w:val="000000"/>
      </w:rPr>
    </w:lvl>
    <w:lvl w:ilvl="1" w:tplc="290295F8">
      <w:numFmt w:val="bullet"/>
      <w:lvlText w:val=""/>
      <w:lvlJc w:val="left"/>
      <w:pPr>
        <w:ind w:left="1440" w:hanging="360"/>
      </w:pPr>
      <w:rPr>
        <w:rFonts w:ascii="Symbol" w:eastAsia="Times New Roman" w:hAnsi="Symbol"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6EA6E43"/>
    <w:multiLevelType w:val="hybridMultilevel"/>
    <w:tmpl w:val="8ED6432A"/>
    <w:lvl w:ilvl="0" w:tplc="AC6AE240">
      <w:start w:val="2"/>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07003621"/>
    <w:multiLevelType w:val="hybridMultilevel"/>
    <w:tmpl w:val="AD1C9B6E"/>
    <w:lvl w:ilvl="0" w:tplc="AC6AE240">
      <w:start w:val="2"/>
      <w:numFmt w:val="bullet"/>
      <w:lvlText w:val="-"/>
      <w:lvlJc w:val="left"/>
      <w:pPr>
        <w:ind w:left="360" w:hanging="360"/>
      </w:pPr>
      <w:rPr>
        <w:rFonts w:ascii="Times New Roman" w:eastAsia="Times New Roman" w:hAnsi="Times New Roman" w:cs="Times New Roman" w:hint="default"/>
      </w:rPr>
    </w:lvl>
    <w:lvl w:ilvl="1" w:tplc="AC6AE240">
      <w:start w:val="2"/>
      <w:numFmt w:val="bullet"/>
      <w:lvlText w:val="-"/>
      <w:lvlJc w:val="left"/>
      <w:pPr>
        <w:ind w:left="1080" w:hanging="360"/>
      </w:pPr>
      <w:rPr>
        <w:rFonts w:ascii="Times New Roman" w:eastAsia="Times New Roman" w:hAnsi="Times New Roman" w:cs="Times New Roman"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07CF2ED6"/>
    <w:multiLevelType w:val="hybridMultilevel"/>
    <w:tmpl w:val="5CC2E116"/>
    <w:lvl w:ilvl="0" w:tplc="AC6AE240">
      <w:start w:val="2"/>
      <w:numFmt w:val="bullet"/>
      <w:lvlText w:val="-"/>
      <w:lvlJc w:val="left"/>
      <w:pPr>
        <w:ind w:left="360" w:hanging="360"/>
      </w:pPr>
      <w:rPr>
        <w:rFonts w:ascii="Times New Roman" w:eastAsia="Times New Roman" w:hAnsi="Times New Roman" w:cs="Times New Roman" w:hint="default"/>
      </w:rPr>
    </w:lvl>
    <w:lvl w:ilvl="1" w:tplc="AC6AE240">
      <w:start w:val="2"/>
      <w:numFmt w:val="bullet"/>
      <w:lvlText w:val="-"/>
      <w:lvlJc w:val="left"/>
      <w:pPr>
        <w:ind w:left="1080" w:hanging="360"/>
      </w:pPr>
      <w:rPr>
        <w:rFonts w:ascii="Times New Roman" w:eastAsia="Times New Roman" w:hAnsi="Times New Roman" w:cs="Times New Roman"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3849A7"/>
    <w:multiLevelType w:val="hybridMultilevel"/>
    <w:tmpl w:val="A60817D4"/>
    <w:lvl w:ilvl="0" w:tplc="AC6AE240">
      <w:start w:val="2"/>
      <w:numFmt w:val="bullet"/>
      <w:lvlText w:val="-"/>
      <w:lvlJc w:val="left"/>
      <w:pPr>
        <w:ind w:left="720" w:hanging="360"/>
      </w:pPr>
      <w:rPr>
        <w:rFonts w:ascii="Times New Roman" w:eastAsia="Times New Roman" w:hAnsi="Times New Roman" w:cs="Times New Roman" w:hint="default"/>
        <w:color w:val="0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0AB74271"/>
    <w:multiLevelType w:val="hybridMultilevel"/>
    <w:tmpl w:val="A53215E6"/>
    <w:lvl w:ilvl="0" w:tplc="AC6AE240">
      <w:start w:val="2"/>
      <w:numFmt w:val="bullet"/>
      <w:lvlText w:val="-"/>
      <w:lvlJc w:val="left"/>
      <w:pPr>
        <w:ind w:left="720" w:hanging="360"/>
      </w:pPr>
      <w:rPr>
        <w:rFonts w:ascii="Times New Roman" w:eastAsia="Times New Roman" w:hAnsi="Times New Roman" w:cs="Times New Roman" w:hint="default"/>
        <w:color w:val="000000"/>
      </w:rPr>
    </w:lvl>
    <w:lvl w:ilvl="1" w:tplc="AC6AE240">
      <w:start w:val="2"/>
      <w:numFmt w:val="bullet"/>
      <w:lvlText w:val="-"/>
      <w:lvlJc w:val="left"/>
      <w:pPr>
        <w:ind w:left="1440" w:hanging="360"/>
      </w:pPr>
      <w:rPr>
        <w:rFonts w:ascii="Times New Roman" w:eastAsia="Times New Roman" w:hAnsi="Times New Roman" w:cs="Times New Roman" w:hint="default"/>
        <w:color w:val="000000"/>
      </w:rPr>
    </w:lvl>
    <w:lvl w:ilvl="2" w:tplc="6AA49350">
      <w:numFmt w:val="bullet"/>
      <w:lvlText w:val="•"/>
      <w:lvlJc w:val="left"/>
      <w:pPr>
        <w:ind w:left="2160" w:hanging="360"/>
      </w:pPr>
      <w:rPr>
        <w:rFonts w:ascii="Times New Roman" w:eastAsia="Times New Roman" w:hAnsi="Times New Roman" w:cs="Times New Roman"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0B3C3261"/>
    <w:multiLevelType w:val="hybridMultilevel"/>
    <w:tmpl w:val="275A2BEC"/>
    <w:lvl w:ilvl="0" w:tplc="C43A7EE6">
      <w:numFmt w:val="bullet"/>
      <w:lvlText w:val="-"/>
      <w:lvlJc w:val="left"/>
      <w:pPr>
        <w:ind w:left="360" w:hanging="360"/>
      </w:pPr>
      <w:rPr>
        <w:rFonts w:ascii="Times New Roman" w:eastAsia="Times New Roman" w:hAnsi="Times New Roman" w:cs="Times New Roman" w:hint="default"/>
        <w:color w:val="000000"/>
      </w:rPr>
    </w:lvl>
    <w:lvl w:ilvl="1" w:tplc="798C8B24">
      <w:numFmt w:val="bullet"/>
      <w:lvlText w:val="·"/>
      <w:lvlJc w:val="left"/>
      <w:pPr>
        <w:ind w:left="1080" w:hanging="360"/>
      </w:pPr>
      <w:rPr>
        <w:rFonts w:ascii="Symbol" w:eastAsia="Times New Roman" w:hAnsi="Symbol" w:cs="Times New Roman" w:hint="default"/>
        <w:color w:val="000000"/>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0B527E69"/>
    <w:multiLevelType w:val="hybridMultilevel"/>
    <w:tmpl w:val="8DCA0C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114F3CE2"/>
    <w:multiLevelType w:val="hybridMultilevel"/>
    <w:tmpl w:val="BA143D66"/>
    <w:lvl w:ilvl="0" w:tplc="AC6AE240">
      <w:start w:val="2"/>
      <w:numFmt w:val="bullet"/>
      <w:lvlText w:val="-"/>
      <w:lvlJc w:val="left"/>
      <w:pPr>
        <w:ind w:left="360" w:hanging="360"/>
      </w:pPr>
      <w:rPr>
        <w:rFonts w:ascii="Times New Roman" w:eastAsia="Times New Roman"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135F5D53"/>
    <w:multiLevelType w:val="hybridMultilevel"/>
    <w:tmpl w:val="16DA0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FB4750"/>
    <w:multiLevelType w:val="hybridMultilevel"/>
    <w:tmpl w:val="0CE621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4FE0861"/>
    <w:multiLevelType w:val="hybridMultilevel"/>
    <w:tmpl w:val="663459F6"/>
    <w:lvl w:ilvl="0" w:tplc="AC6AE240">
      <w:start w:val="2"/>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150E6082"/>
    <w:multiLevelType w:val="hybridMultilevel"/>
    <w:tmpl w:val="6314620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16420A75"/>
    <w:multiLevelType w:val="hybridMultilevel"/>
    <w:tmpl w:val="A98CD5B8"/>
    <w:lvl w:ilvl="0" w:tplc="AC6AE240">
      <w:start w:val="2"/>
      <w:numFmt w:val="bullet"/>
      <w:lvlText w:val="-"/>
      <w:lvlJc w:val="left"/>
      <w:pPr>
        <w:ind w:left="360" w:hanging="360"/>
      </w:pPr>
      <w:rPr>
        <w:rFonts w:ascii="Times New Roman" w:eastAsia="Times New Roman"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182B700C"/>
    <w:multiLevelType w:val="hybridMultilevel"/>
    <w:tmpl w:val="777656C2"/>
    <w:lvl w:ilvl="0" w:tplc="AC6AE240">
      <w:start w:val="2"/>
      <w:numFmt w:val="bullet"/>
      <w:lvlText w:val="-"/>
      <w:lvlJc w:val="left"/>
      <w:pPr>
        <w:ind w:left="720" w:hanging="360"/>
      </w:pPr>
      <w:rPr>
        <w:rFonts w:ascii="Times New Roman" w:eastAsia="Times New Roman" w:hAnsi="Times New Roman"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1C5C25FC"/>
    <w:multiLevelType w:val="hybridMultilevel"/>
    <w:tmpl w:val="932EC88A"/>
    <w:lvl w:ilvl="0" w:tplc="AC6AE240">
      <w:start w:val="2"/>
      <w:numFmt w:val="bullet"/>
      <w:lvlText w:val="-"/>
      <w:lvlJc w:val="left"/>
      <w:pPr>
        <w:ind w:left="360" w:hanging="360"/>
      </w:pPr>
      <w:rPr>
        <w:rFonts w:ascii="Times New Roman" w:eastAsia="Times New Roman" w:hAnsi="Times New Roman" w:cs="Times New Roman" w:hint="default"/>
      </w:rPr>
    </w:lvl>
    <w:lvl w:ilvl="1" w:tplc="AC6AE240">
      <w:start w:val="2"/>
      <w:numFmt w:val="bullet"/>
      <w:lvlText w:val="-"/>
      <w:lvlJc w:val="left"/>
      <w:pPr>
        <w:ind w:left="1080" w:hanging="360"/>
      </w:pPr>
      <w:rPr>
        <w:rFonts w:ascii="Times New Roman" w:eastAsia="Times New Roman" w:hAnsi="Times New Roman" w:cs="Times New Roman"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8" w15:restartNumberingAfterBreak="0">
    <w:nsid w:val="1FA70C1F"/>
    <w:multiLevelType w:val="hybridMultilevel"/>
    <w:tmpl w:val="43A0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0D1558"/>
    <w:multiLevelType w:val="hybridMultilevel"/>
    <w:tmpl w:val="0298C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8CC5E1B"/>
    <w:multiLevelType w:val="hybridMultilevel"/>
    <w:tmpl w:val="D84C74F2"/>
    <w:lvl w:ilvl="0" w:tplc="AC6AE240">
      <w:start w:val="2"/>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1" w15:restartNumberingAfterBreak="0">
    <w:nsid w:val="2A194350"/>
    <w:multiLevelType w:val="hybridMultilevel"/>
    <w:tmpl w:val="205CE3F4"/>
    <w:lvl w:ilvl="0" w:tplc="AC6AE240">
      <w:start w:val="2"/>
      <w:numFmt w:val="bullet"/>
      <w:lvlText w:val="-"/>
      <w:lvlJc w:val="left"/>
      <w:pPr>
        <w:ind w:left="720" w:hanging="360"/>
      </w:pPr>
      <w:rPr>
        <w:rFonts w:ascii="Times New Roman" w:eastAsia="Times New Roman" w:hAnsi="Times New Roman"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2B1458F1"/>
    <w:multiLevelType w:val="hybridMultilevel"/>
    <w:tmpl w:val="A7B2C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083FB4"/>
    <w:multiLevelType w:val="hybridMultilevel"/>
    <w:tmpl w:val="40ECFE80"/>
    <w:lvl w:ilvl="0" w:tplc="AC6AE240">
      <w:start w:val="2"/>
      <w:numFmt w:val="bullet"/>
      <w:lvlText w:val="-"/>
      <w:lvlJc w:val="left"/>
      <w:pPr>
        <w:ind w:left="360" w:hanging="360"/>
      </w:pPr>
      <w:rPr>
        <w:rFonts w:ascii="Times New Roman" w:eastAsia="Times New Roman" w:hAnsi="Times New Roman" w:cs="Times New Roman" w:hint="default"/>
      </w:rPr>
    </w:lvl>
    <w:lvl w:ilvl="1" w:tplc="AC6AE240">
      <w:start w:val="2"/>
      <w:numFmt w:val="bullet"/>
      <w:lvlText w:val="-"/>
      <w:lvlJc w:val="left"/>
      <w:pPr>
        <w:ind w:left="1080" w:hanging="360"/>
      </w:pPr>
      <w:rPr>
        <w:rFonts w:ascii="Times New Roman" w:eastAsia="Times New Roman" w:hAnsi="Times New Roman" w:cs="Times New Roman"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15:restartNumberingAfterBreak="0">
    <w:nsid w:val="2D554475"/>
    <w:multiLevelType w:val="hybridMultilevel"/>
    <w:tmpl w:val="9382460E"/>
    <w:lvl w:ilvl="0" w:tplc="AC6AE240">
      <w:start w:val="2"/>
      <w:numFmt w:val="bullet"/>
      <w:lvlText w:val="-"/>
      <w:lvlJc w:val="left"/>
      <w:pPr>
        <w:ind w:left="360" w:hanging="360"/>
      </w:pPr>
      <w:rPr>
        <w:rFonts w:ascii="Times New Roman" w:eastAsia="Times New Roman" w:hAnsi="Times New Roman" w:cs="Times New Roman" w:hint="default"/>
      </w:rPr>
    </w:lvl>
    <w:lvl w:ilvl="1" w:tplc="AC6AE240">
      <w:start w:val="2"/>
      <w:numFmt w:val="bullet"/>
      <w:lvlText w:val="-"/>
      <w:lvlJc w:val="left"/>
      <w:pPr>
        <w:ind w:left="1080" w:hanging="360"/>
      </w:pPr>
      <w:rPr>
        <w:rFonts w:ascii="Times New Roman" w:eastAsia="Times New Roman" w:hAnsi="Times New Roman" w:cs="Times New Roman"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5"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6" w15:restartNumberingAfterBreak="0">
    <w:nsid w:val="327B5D71"/>
    <w:multiLevelType w:val="hybridMultilevel"/>
    <w:tmpl w:val="E1307B76"/>
    <w:lvl w:ilvl="0" w:tplc="04090001">
      <w:start w:val="1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9B2BE4"/>
    <w:multiLevelType w:val="hybridMultilevel"/>
    <w:tmpl w:val="0C7E7E9C"/>
    <w:lvl w:ilvl="0" w:tplc="0408000F">
      <w:start w:val="1"/>
      <w:numFmt w:val="decimal"/>
      <w:lvlText w:val="%1."/>
      <w:lvlJc w:val="left"/>
      <w:pPr>
        <w:ind w:left="720" w:hanging="360"/>
      </w:pPr>
    </w:lvl>
    <w:lvl w:ilvl="1" w:tplc="AC6AE240">
      <w:start w:val="2"/>
      <w:numFmt w:val="bullet"/>
      <w:lvlText w:val="-"/>
      <w:lvlJc w:val="left"/>
      <w:pPr>
        <w:ind w:left="1440" w:hanging="360"/>
      </w:pPr>
      <w:rPr>
        <w:rFonts w:ascii="Times New Roman" w:eastAsia="Times New Roman" w:hAnsi="Times New Roman" w:cs="Times New Roman" w:hint="default"/>
        <w:color w:val="00000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38596064"/>
    <w:multiLevelType w:val="hybridMultilevel"/>
    <w:tmpl w:val="38D4931C"/>
    <w:lvl w:ilvl="0" w:tplc="AC6AE240">
      <w:start w:val="2"/>
      <w:numFmt w:val="bullet"/>
      <w:lvlText w:val="-"/>
      <w:lvlJc w:val="left"/>
      <w:pPr>
        <w:ind w:left="1440" w:hanging="360"/>
      </w:pPr>
      <w:rPr>
        <w:rFonts w:ascii="Times New Roman" w:eastAsia="Times New Roman" w:hAnsi="Times New Roman" w:cs="Times New Roman" w:hint="default"/>
        <w:color w:val="000000"/>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9" w15:restartNumberingAfterBreak="0">
    <w:nsid w:val="391811EC"/>
    <w:multiLevelType w:val="hybridMultilevel"/>
    <w:tmpl w:val="85C08F10"/>
    <w:lvl w:ilvl="0" w:tplc="0408000F">
      <w:start w:val="1"/>
      <w:numFmt w:val="decimal"/>
      <w:lvlText w:val="%1."/>
      <w:lvlJc w:val="left"/>
      <w:pPr>
        <w:ind w:left="720" w:hanging="360"/>
      </w:pPr>
    </w:lvl>
    <w:lvl w:ilvl="1" w:tplc="AC6AE240">
      <w:start w:val="2"/>
      <w:numFmt w:val="bullet"/>
      <w:lvlText w:val="-"/>
      <w:lvlJc w:val="left"/>
      <w:pPr>
        <w:ind w:left="1440" w:hanging="360"/>
      </w:pPr>
      <w:rPr>
        <w:rFonts w:ascii="Times New Roman" w:eastAsia="Times New Roman" w:hAnsi="Times New Roman" w:cs="Times New Roman" w:hint="default"/>
        <w:color w:val="00000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3C140B0A"/>
    <w:multiLevelType w:val="hybridMultilevel"/>
    <w:tmpl w:val="64347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FFC7AC4"/>
    <w:multiLevelType w:val="hybridMultilevel"/>
    <w:tmpl w:val="0F28D7C0"/>
    <w:lvl w:ilvl="0" w:tplc="AC6AE240">
      <w:start w:val="2"/>
      <w:numFmt w:val="bullet"/>
      <w:lvlText w:val="-"/>
      <w:lvlJc w:val="left"/>
      <w:pPr>
        <w:ind w:left="720" w:hanging="360"/>
      </w:pPr>
      <w:rPr>
        <w:rFonts w:ascii="Times New Roman" w:eastAsia="Times New Roman" w:hAnsi="Times New Roman" w:cs="Times New Roman" w:hint="default"/>
        <w:color w:val="000000"/>
      </w:rPr>
    </w:lvl>
    <w:lvl w:ilvl="1" w:tplc="0408000F">
      <w:start w:val="1"/>
      <w:numFmt w:val="decimal"/>
      <w:lvlText w:val="%2."/>
      <w:lvlJc w:val="left"/>
      <w:pPr>
        <w:ind w:left="1440" w:hanging="360"/>
      </w:pPr>
      <w:rPr>
        <w:rFont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44B76C1F"/>
    <w:multiLevelType w:val="hybridMultilevel"/>
    <w:tmpl w:val="7180D090"/>
    <w:lvl w:ilvl="0" w:tplc="AC6AE240">
      <w:start w:val="2"/>
      <w:numFmt w:val="bullet"/>
      <w:lvlText w:val="-"/>
      <w:lvlJc w:val="left"/>
      <w:pPr>
        <w:ind w:left="720" w:hanging="360"/>
      </w:pPr>
      <w:rPr>
        <w:rFonts w:ascii="Times New Roman" w:eastAsia="Times New Roman" w:hAnsi="Times New Roman"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4A9333C9"/>
    <w:multiLevelType w:val="hybridMultilevel"/>
    <w:tmpl w:val="DB84EA6A"/>
    <w:lvl w:ilvl="0" w:tplc="AC6AE240">
      <w:start w:val="2"/>
      <w:numFmt w:val="bullet"/>
      <w:lvlText w:val="-"/>
      <w:lvlJc w:val="left"/>
      <w:pPr>
        <w:ind w:left="360" w:hanging="360"/>
      </w:pPr>
      <w:rPr>
        <w:rFonts w:ascii="Times New Roman" w:eastAsia="Times New Roman"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4" w15:restartNumberingAfterBreak="0">
    <w:nsid w:val="503F36E2"/>
    <w:multiLevelType w:val="hybridMultilevel"/>
    <w:tmpl w:val="5D0ACCE8"/>
    <w:lvl w:ilvl="0" w:tplc="AC6AE240">
      <w:start w:val="2"/>
      <w:numFmt w:val="bullet"/>
      <w:lvlText w:val="-"/>
      <w:lvlJc w:val="left"/>
      <w:pPr>
        <w:ind w:left="360" w:hanging="360"/>
      </w:pPr>
      <w:rPr>
        <w:rFonts w:ascii="Times New Roman" w:eastAsia="Times New Roman" w:hAnsi="Times New Roman" w:cs="Times New Roman" w:hint="default"/>
      </w:rPr>
    </w:lvl>
    <w:lvl w:ilvl="1" w:tplc="AC6AE240">
      <w:start w:val="2"/>
      <w:numFmt w:val="bullet"/>
      <w:lvlText w:val="-"/>
      <w:lvlJc w:val="left"/>
      <w:pPr>
        <w:ind w:left="1080" w:hanging="360"/>
      </w:pPr>
      <w:rPr>
        <w:rFonts w:ascii="Times New Roman" w:eastAsia="Times New Roman" w:hAnsi="Times New Roman" w:cs="Times New Roman"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5" w15:restartNumberingAfterBreak="0">
    <w:nsid w:val="524B4C04"/>
    <w:multiLevelType w:val="hybridMultilevel"/>
    <w:tmpl w:val="B0A641AA"/>
    <w:lvl w:ilvl="0" w:tplc="52F28A64">
      <w:numFmt w:val="bullet"/>
      <w:lvlText w:val=""/>
      <w:lvlJc w:val="left"/>
      <w:pPr>
        <w:ind w:left="990" w:hanging="630"/>
      </w:pPr>
      <w:rPr>
        <w:rFonts w:ascii="Symbol" w:eastAsia="Times New Roman" w:hAnsi="Symbol" w:cs="Times New Roman" w:hint="default"/>
        <w:color w:val="0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56181EAE"/>
    <w:multiLevelType w:val="hybridMultilevel"/>
    <w:tmpl w:val="43520636"/>
    <w:lvl w:ilvl="0" w:tplc="AC6AE240">
      <w:start w:val="2"/>
      <w:numFmt w:val="bullet"/>
      <w:lvlText w:val="-"/>
      <w:lvlJc w:val="left"/>
      <w:pPr>
        <w:ind w:left="360" w:hanging="360"/>
      </w:pPr>
      <w:rPr>
        <w:rFonts w:ascii="Times New Roman" w:eastAsia="Times New Roman" w:hAnsi="Times New Roman" w:cs="Times New Roman" w:hint="default"/>
        <w:color w:val="000000"/>
      </w:rPr>
    </w:lvl>
    <w:lvl w:ilvl="1" w:tplc="798C8B24">
      <w:numFmt w:val="bullet"/>
      <w:lvlText w:val="·"/>
      <w:lvlJc w:val="left"/>
      <w:pPr>
        <w:ind w:left="1080" w:hanging="360"/>
      </w:pPr>
      <w:rPr>
        <w:rFonts w:ascii="Symbol" w:eastAsia="Times New Roman" w:hAnsi="Symbol" w:cs="Times New Roman" w:hint="default"/>
        <w:color w:val="000000"/>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7" w15:restartNumberingAfterBreak="0">
    <w:nsid w:val="562B6866"/>
    <w:multiLevelType w:val="hybridMultilevel"/>
    <w:tmpl w:val="AB766404"/>
    <w:lvl w:ilvl="0" w:tplc="2BB8B2FA">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8" w15:restartNumberingAfterBreak="0">
    <w:nsid w:val="569F4EBC"/>
    <w:multiLevelType w:val="hybridMultilevel"/>
    <w:tmpl w:val="858A9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8A464A4"/>
    <w:multiLevelType w:val="hybridMultilevel"/>
    <w:tmpl w:val="FEFE0E66"/>
    <w:lvl w:ilvl="0" w:tplc="A5D2F2B0">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0" w15:restartNumberingAfterBreak="0">
    <w:nsid w:val="58A571A5"/>
    <w:multiLevelType w:val="hybridMultilevel"/>
    <w:tmpl w:val="55925394"/>
    <w:lvl w:ilvl="0" w:tplc="AC6AE2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E85123"/>
    <w:multiLevelType w:val="hybridMultilevel"/>
    <w:tmpl w:val="FA8A400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2" w15:restartNumberingAfterBreak="0">
    <w:nsid w:val="5EBB6CC5"/>
    <w:multiLevelType w:val="hybridMultilevel"/>
    <w:tmpl w:val="03426C24"/>
    <w:lvl w:ilvl="0" w:tplc="AC6AE240">
      <w:start w:val="2"/>
      <w:numFmt w:val="bullet"/>
      <w:lvlText w:val="-"/>
      <w:lvlJc w:val="left"/>
      <w:pPr>
        <w:ind w:left="360" w:hanging="360"/>
      </w:pPr>
      <w:rPr>
        <w:rFonts w:ascii="Times New Roman" w:eastAsia="Times New Roman" w:hAnsi="Times New Roman" w:cs="Times New Roman" w:hint="default"/>
        <w:color w:val="000000"/>
      </w:rPr>
    </w:lvl>
    <w:lvl w:ilvl="1" w:tplc="798C8B24">
      <w:numFmt w:val="bullet"/>
      <w:lvlText w:val="·"/>
      <w:lvlJc w:val="left"/>
      <w:pPr>
        <w:ind w:left="1080" w:hanging="360"/>
      </w:pPr>
      <w:rPr>
        <w:rFonts w:ascii="Symbol" w:eastAsia="Times New Roman" w:hAnsi="Symbol" w:cs="Times New Roman" w:hint="default"/>
        <w:color w:val="000000"/>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3" w15:restartNumberingAfterBreak="0">
    <w:nsid w:val="66EE0D6B"/>
    <w:multiLevelType w:val="hybridMultilevel"/>
    <w:tmpl w:val="C33EDDA0"/>
    <w:lvl w:ilvl="0" w:tplc="AC6AE240">
      <w:start w:val="2"/>
      <w:numFmt w:val="bullet"/>
      <w:lvlText w:val="-"/>
      <w:lvlJc w:val="left"/>
      <w:pPr>
        <w:ind w:left="360" w:hanging="360"/>
      </w:pPr>
      <w:rPr>
        <w:rFonts w:ascii="Times New Roman" w:eastAsia="Times New Roman"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4" w15:restartNumberingAfterBreak="0">
    <w:nsid w:val="67C3762A"/>
    <w:multiLevelType w:val="hybridMultilevel"/>
    <w:tmpl w:val="D30C0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6C7F1273"/>
    <w:multiLevelType w:val="hybridMultilevel"/>
    <w:tmpl w:val="4760C610"/>
    <w:lvl w:ilvl="0" w:tplc="EEEC97AC">
      <w:numFmt w:val="bullet"/>
      <w:lvlText w:val=""/>
      <w:lvlJc w:val="left"/>
      <w:pPr>
        <w:ind w:left="960" w:hanging="600"/>
      </w:pPr>
      <w:rPr>
        <w:rFonts w:ascii="Symbol" w:eastAsia="Times New Roman" w:hAnsi="Symbol" w:cs="Times New Roman" w:hint="default"/>
        <w:color w:val="0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F085364"/>
    <w:multiLevelType w:val="hybridMultilevel"/>
    <w:tmpl w:val="D3DAD16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8" w15:restartNumberingAfterBreak="0">
    <w:nsid w:val="6F0A2A1F"/>
    <w:multiLevelType w:val="hybridMultilevel"/>
    <w:tmpl w:val="543C1842"/>
    <w:lvl w:ilvl="0" w:tplc="AC6AE240">
      <w:start w:val="2"/>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11925F5"/>
    <w:multiLevelType w:val="hybridMultilevel"/>
    <w:tmpl w:val="A9E898F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1" w15:restartNumberingAfterBreak="0">
    <w:nsid w:val="720D1A18"/>
    <w:multiLevelType w:val="hybridMultilevel"/>
    <w:tmpl w:val="8D9AB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2EF0289"/>
    <w:multiLevelType w:val="hybridMultilevel"/>
    <w:tmpl w:val="E24C1EA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3" w15:restartNumberingAfterBreak="0">
    <w:nsid w:val="783A121E"/>
    <w:multiLevelType w:val="hybridMultilevel"/>
    <w:tmpl w:val="910615E2"/>
    <w:lvl w:ilvl="0" w:tplc="AC6AE240">
      <w:start w:val="2"/>
      <w:numFmt w:val="bullet"/>
      <w:lvlText w:val="-"/>
      <w:lvlJc w:val="left"/>
      <w:pPr>
        <w:ind w:left="720" w:hanging="360"/>
      </w:pPr>
      <w:rPr>
        <w:rFonts w:ascii="Times New Roman" w:eastAsia="Times New Roman" w:hAnsi="Times New Roman"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7B8B5B12"/>
    <w:multiLevelType w:val="hybridMultilevel"/>
    <w:tmpl w:val="2DCA1AF2"/>
    <w:lvl w:ilvl="0" w:tplc="AC6AE240">
      <w:start w:val="2"/>
      <w:numFmt w:val="bullet"/>
      <w:lvlText w:val="-"/>
      <w:lvlJc w:val="left"/>
      <w:pPr>
        <w:ind w:left="720" w:hanging="360"/>
      </w:pPr>
      <w:rPr>
        <w:rFonts w:ascii="Times New Roman" w:eastAsia="Times New Roman" w:hAnsi="Times New Roman"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7BF65782"/>
    <w:multiLevelType w:val="hybridMultilevel"/>
    <w:tmpl w:val="BBAC521C"/>
    <w:lvl w:ilvl="0" w:tplc="AC6AE240">
      <w:start w:val="2"/>
      <w:numFmt w:val="bullet"/>
      <w:lvlText w:val="-"/>
      <w:lvlJc w:val="left"/>
      <w:pPr>
        <w:ind w:left="360" w:hanging="360"/>
      </w:pPr>
      <w:rPr>
        <w:rFonts w:ascii="Times New Roman" w:eastAsia="Times New Roman" w:hAnsi="Times New Roman" w:cs="Times New Roman" w:hint="default"/>
      </w:rPr>
    </w:lvl>
    <w:lvl w:ilvl="1" w:tplc="AC6AE240">
      <w:start w:val="2"/>
      <w:numFmt w:val="bullet"/>
      <w:lvlText w:val="-"/>
      <w:lvlJc w:val="left"/>
      <w:pPr>
        <w:ind w:left="1080" w:hanging="360"/>
      </w:pPr>
      <w:rPr>
        <w:rFonts w:ascii="Times New Roman" w:eastAsia="Times New Roman" w:hAnsi="Times New Roman" w:cs="Times New Roman"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886484115">
    <w:abstractNumId w:val="1"/>
  </w:num>
  <w:num w:numId="2" w16cid:durableId="5787289">
    <w:abstractNumId w:val="9"/>
  </w:num>
  <w:num w:numId="3" w16cid:durableId="929309900">
    <w:abstractNumId w:val="7"/>
  </w:num>
  <w:num w:numId="4" w16cid:durableId="593900485">
    <w:abstractNumId w:val="6"/>
  </w:num>
  <w:num w:numId="5" w16cid:durableId="1823426397">
    <w:abstractNumId w:val="5"/>
  </w:num>
  <w:num w:numId="6" w16cid:durableId="1792354820">
    <w:abstractNumId w:val="4"/>
  </w:num>
  <w:num w:numId="7" w16cid:durableId="1478918050">
    <w:abstractNumId w:val="8"/>
  </w:num>
  <w:num w:numId="8" w16cid:durableId="1573278309">
    <w:abstractNumId w:val="3"/>
  </w:num>
  <w:num w:numId="9" w16cid:durableId="534658167">
    <w:abstractNumId w:val="2"/>
  </w:num>
  <w:num w:numId="10" w16cid:durableId="1002440105">
    <w:abstractNumId w:val="0"/>
  </w:num>
  <w:num w:numId="11" w16cid:durableId="1129779360">
    <w:abstractNumId w:val="29"/>
  </w:num>
  <w:num w:numId="12" w16cid:durableId="1731071673">
    <w:abstractNumId w:val="21"/>
  </w:num>
  <w:num w:numId="13" w16cid:durableId="328945724">
    <w:abstractNumId w:val="61"/>
  </w:num>
  <w:num w:numId="14" w16cid:durableId="1627617411">
    <w:abstractNumId w:val="48"/>
  </w:num>
  <w:num w:numId="15" w16cid:durableId="1163470829">
    <w:abstractNumId w:val="54"/>
  </w:num>
  <w:num w:numId="16" w16cid:durableId="232013894">
    <w:abstractNumId w:val="50"/>
  </w:num>
  <w:num w:numId="17" w16cid:durableId="1594583930">
    <w:abstractNumId w:val="47"/>
  </w:num>
  <w:num w:numId="18" w16cid:durableId="1817867879">
    <w:abstractNumId w:val="59"/>
  </w:num>
  <w:num w:numId="19" w16cid:durableId="2117291590">
    <w:abstractNumId w:val="15"/>
  </w:num>
  <w:num w:numId="20" w16cid:durableId="852451431">
    <w:abstractNumId w:val="57"/>
  </w:num>
  <w:num w:numId="21" w16cid:durableId="1643657341">
    <w:abstractNumId w:val="62"/>
  </w:num>
  <w:num w:numId="22" w16cid:durableId="200943832">
    <w:abstractNumId w:val="20"/>
  </w:num>
  <w:num w:numId="23" w16cid:durableId="1285770556">
    <w:abstractNumId w:val="18"/>
  </w:num>
  <w:num w:numId="24" w16cid:durableId="61369061">
    <w:abstractNumId w:val="14"/>
  </w:num>
  <w:num w:numId="25" w16cid:durableId="1114598376">
    <w:abstractNumId w:val="46"/>
  </w:num>
  <w:num w:numId="26" w16cid:durableId="1952056551">
    <w:abstractNumId w:val="52"/>
  </w:num>
  <w:num w:numId="27" w16cid:durableId="573470129">
    <w:abstractNumId w:val="25"/>
  </w:num>
  <w:num w:numId="28" w16cid:durableId="2049718781">
    <w:abstractNumId w:val="43"/>
  </w:num>
  <w:num w:numId="29" w16cid:durableId="1204371161">
    <w:abstractNumId w:val="27"/>
  </w:num>
  <w:num w:numId="30" w16cid:durableId="1955746043">
    <w:abstractNumId w:val="65"/>
  </w:num>
  <w:num w:numId="31" w16cid:durableId="1805542955">
    <w:abstractNumId w:val="34"/>
  </w:num>
  <w:num w:numId="32" w16cid:durableId="799541248">
    <w:abstractNumId w:val="33"/>
  </w:num>
  <w:num w:numId="33" w16cid:durableId="1462112829">
    <w:abstractNumId w:val="13"/>
  </w:num>
  <w:num w:numId="34" w16cid:durableId="1732147005">
    <w:abstractNumId w:val="58"/>
  </w:num>
  <w:num w:numId="35" w16cid:durableId="95755743">
    <w:abstractNumId w:val="44"/>
  </w:num>
  <w:num w:numId="36" w16cid:durableId="1192453771">
    <w:abstractNumId w:val="12"/>
  </w:num>
  <w:num w:numId="37" w16cid:durableId="1272788190">
    <w:abstractNumId w:val="30"/>
  </w:num>
  <w:num w:numId="38" w16cid:durableId="1512140268">
    <w:abstractNumId w:val="23"/>
  </w:num>
  <w:num w:numId="39" w16cid:durableId="1317764188">
    <w:abstractNumId w:val="19"/>
  </w:num>
  <w:num w:numId="40" w16cid:durableId="113445336">
    <w:abstractNumId w:val="53"/>
  </w:num>
  <w:num w:numId="41" w16cid:durableId="1870869353">
    <w:abstractNumId w:val="49"/>
  </w:num>
  <w:num w:numId="42" w16cid:durableId="546340236">
    <w:abstractNumId w:val="60"/>
  </w:num>
  <w:num w:numId="43" w16cid:durableId="228268331">
    <w:abstractNumId w:val="35"/>
  </w:num>
  <w:num w:numId="44" w16cid:durableId="1196191453">
    <w:abstractNumId w:val="56"/>
  </w:num>
  <w:num w:numId="45" w16cid:durableId="72748538">
    <w:abstractNumId w:val="40"/>
  </w:num>
  <w:num w:numId="46" w16cid:durableId="1064110238">
    <w:abstractNumId w:val="36"/>
  </w:num>
  <w:num w:numId="47" w16cid:durableId="1068503161">
    <w:abstractNumId w:val="32"/>
  </w:num>
  <w:num w:numId="48" w16cid:durableId="1272859142">
    <w:abstractNumId w:val="22"/>
  </w:num>
  <w:num w:numId="49" w16cid:durableId="278613751">
    <w:abstractNumId w:val="28"/>
  </w:num>
  <w:num w:numId="50" w16cid:durableId="559174009">
    <w:abstractNumId w:val="11"/>
  </w:num>
  <w:num w:numId="51" w16cid:durableId="1343312284">
    <w:abstractNumId w:val="55"/>
  </w:num>
  <w:num w:numId="52" w16cid:durableId="824513680">
    <w:abstractNumId w:val="16"/>
  </w:num>
  <w:num w:numId="53" w16cid:durableId="783232016">
    <w:abstractNumId w:val="45"/>
  </w:num>
  <w:num w:numId="54" w16cid:durableId="234510979">
    <w:abstractNumId w:val="24"/>
  </w:num>
  <w:num w:numId="55" w16cid:durableId="896554620">
    <w:abstractNumId w:val="39"/>
  </w:num>
  <w:num w:numId="56" w16cid:durableId="276496490">
    <w:abstractNumId w:val="10"/>
  </w:num>
  <w:num w:numId="57" w16cid:durableId="1060055311">
    <w:abstractNumId w:val="37"/>
  </w:num>
  <w:num w:numId="58" w16cid:durableId="708182988">
    <w:abstractNumId w:val="64"/>
  </w:num>
  <w:num w:numId="59" w16cid:durableId="1069183511">
    <w:abstractNumId w:val="41"/>
  </w:num>
  <w:num w:numId="60" w16cid:durableId="682822496">
    <w:abstractNumId w:val="17"/>
  </w:num>
  <w:num w:numId="61" w16cid:durableId="1067414946">
    <w:abstractNumId w:val="51"/>
  </w:num>
  <w:num w:numId="62" w16cid:durableId="813524037">
    <w:abstractNumId w:val="38"/>
  </w:num>
  <w:num w:numId="63" w16cid:durableId="180825553">
    <w:abstractNumId w:val="31"/>
  </w:num>
  <w:num w:numId="64" w16cid:durableId="1907254117">
    <w:abstractNumId w:val="63"/>
  </w:num>
  <w:num w:numId="65" w16cid:durableId="1031613354">
    <w:abstractNumId w:val="26"/>
  </w:num>
  <w:num w:numId="66" w16cid:durableId="1223368674">
    <w:abstractNumId w:val="42"/>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Reviewer1 {MWJB~ATHENS}">
    <w15:presenceInfo w15:providerId="None" w15:userId="RegulatoryReviewer1 {MWJB~ATHENS}"/>
  </w15:person>
  <w15:person w15:author="TCS">
    <w15:presenceInfo w15:providerId="None" w15:userId="TCS"/>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fr-CH" w:vendorID="64" w:dllVersion="6" w:nlCheck="1" w:checkStyle="0"/>
  <w:activeWritingStyle w:appName="MSWord" w:lang="fr-FR"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fr-CH" w:vendorID="64" w:dllVersion="0" w:nlCheck="1" w:checkStyle="0"/>
  <w:activeWritingStyle w:appName="MSWord" w:lang="fr-FR" w:vendorID="64" w:dllVersion="0" w:nlCheck="1" w:checkStyle="0"/>
  <w:activeWritingStyle w:appName="MSWord" w:lang="de-DE" w:vendorID="64" w:dllVersion="0" w:nlCheck="1" w:checkStyle="0"/>
  <w:activeWritingStyle w:appName="MSWord" w:lang="es-ES" w:vendorID="64" w:dllVersion="0" w:nlCheck="1" w:checkStyle="0"/>
  <w:activeWritingStyle w:appName="MSWord" w:lang="da-DK" w:vendorID="64" w:dllVersion="6" w:nlCheck="1" w:checkStyle="0"/>
  <w:activeWritingStyle w:appName="MSWord" w:lang="pt-BR" w:vendorID="64" w:dllVersion="6" w:nlCheck="1" w:checkStyle="0"/>
  <w:activeWritingStyle w:appName="MSWord" w:lang="de-CH" w:vendorID="64" w:dllVersion="6" w:nlCheck="1" w:checkStyle="0"/>
  <w:activeWritingStyle w:appName="MSWord" w:lang="nl-NL" w:vendorID="64" w:dllVersion="6" w:nlCheck="1" w:checkStyle="0"/>
  <w:activeWritingStyle w:appName="MSWord" w:lang="de-DE" w:vendorID="64" w:dllVersion="6" w:nlCheck="1" w:checkStyle="0"/>
  <w:activeWritingStyle w:appName="MSWord" w:lang="fr-CH" w:vendorID="64" w:dllVersion="4096" w:nlCheck="1" w:checkStyle="0"/>
  <w:activeWritingStyle w:appName="MSWord" w:lang="nl-NL" w:vendorID="9" w:dllVersion="512" w:checkStyle="1"/>
  <w:activeWritingStyle w:appName="MSWord" w:lang="en-US" w:vendorID="8" w:dllVersion="513"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BR" w:vendorID="1" w:dllVersion="513" w:checkStyle="1"/>
  <w:activeWritingStyle w:appName="MSWord" w:lang="sv-SE" w:vendorID="22" w:dllVersion="513"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4F592E"/>
    <w:rsid w:val="000004E5"/>
    <w:rsid w:val="00001845"/>
    <w:rsid w:val="000026B6"/>
    <w:rsid w:val="000039DC"/>
    <w:rsid w:val="0000420E"/>
    <w:rsid w:val="00004351"/>
    <w:rsid w:val="000047FE"/>
    <w:rsid w:val="00004C3A"/>
    <w:rsid w:val="00004D18"/>
    <w:rsid w:val="00004EAB"/>
    <w:rsid w:val="000050D3"/>
    <w:rsid w:val="0000632C"/>
    <w:rsid w:val="0000741F"/>
    <w:rsid w:val="00010AE8"/>
    <w:rsid w:val="0001166A"/>
    <w:rsid w:val="00011805"/>
    <w:rsid w:val="00011931"/>
    <w:rsid w:val="00011A59"/>
    <w:rsid w:val="00011DBB"/>
    <w:rsid w:val="00012252"/>
    <w:rsid w:val="00012342"/>
    <w:rsid w:val="00014758"/>
    <w:rsid w:val="000147F0"/>
    <w:rsid w:val="00015090"/>
    <w:rsid w:val="000152BA"/>
    <w:rsid w:val="00015BCA"/>
    <w:rsid w:val="00015F17"/>
    <w:rsid w:val="0001618D"/>
    <w:rsid w:val="0001672C"/>
    <w:rsid w:val="000176E2"/>
    <w:rsid w:val="00020053"/>
    <w:rsid w:val="00020471"/>
    <w:rsid w:val="000204F0"/>
    <w:rsid w:val="00023FF3"/>
    <w:rsid w:val="0002400C"/>
    <w:rsid w:val="00024958"/>
    <w:rsid w:val="000256BD"/>
    <w:rsid w:val="00026DCC"/>
    <w:rsid w:val="00027988"/>
    <w:rsid w:val="00030633"/>
    <w:rsid w:val="00031068"/>
    <w:rsid w:val="00031A0A"/>
    <w:rsid w:val="000320F5"/>
    <w:rsid w:val="000323EF"/>
    <w:rsid w:val="00032925"/>
    <w:rsid w:val="00033BC6"/>
    <w:rsid w:val="00033E33"/>
    <w:rsid w:val="00034328"/>
    <w:rsid w:val="000366EC"/>
    <w:rsid w:val="000407EC"/>
    <w:rsid w:val="00040FD8"/>
    <w:rsid w:val="00042356"/>
    <w:rsid w:val="000424E9"/>
    <w:rsid w:val="00042B44"/>
    <w:rsid w:val="00044269"/>
    <w:rsid w:val="00045462"/>
    <w:rsid w:val="00046115"/>
    <w:rsid w:val="000477BF"/>
    <w:rsid w:val="00051158"/>
    <w:rsid w:val="00052223"/>
    <w:rsid w:val="0005265B"/>
    <w:rsid w:val="000528F1"/>
    <w:rsid w:val="00053578"/>
    <w:rsid w:val="0005388F"/>
    <w:rsid w:val="00053AFB"/>
    <w:rsid w:val="00055779"/>
    <w:rsid w:val="000557ED"/>
    <w:rsid w:val="0005603B"/>
    <w:rsid w:val="0005781D"/>
    <w:rsid w:val="0006059F"/>
    <w:rsid w:val="0006072D"/>
    <w:rsid w:val="000609AB"/>
    <w:rsid w:val="000617A0"/>
    <w:rsid w:val="00062285"/>
    <w:rsid w:val="00062A6C"/>
    <w:rsid w:val="00062DC8"/>
    <w:rsid w:val="00063480"/>
    <w:rsid w:val="00065329"/>
    <w:rsid w:val="00065B25"/>
    <w:rsid w:val="000662A8"/>
    <w:rsid w:val="00066C55"/>
    <w:rsid w:val="00066EAB"/>
    <w:rsid w:val="000672C8"/>
    <w:rsid w:val="0007092B"/>
    <w:rsid w:val="00070B1E"/>
    <w:rsid w:val="000711CD"/>
    <w:rsid w:val="00071890"/>
    <w:rsid w:val="00071A42"/>
    <w:rsid w:val="00076B04"/>
    <w:rsid w:val="000803B4"/>
    <w:rsid w:val="00080D0A"/>
    <w:rsid w:val="00080F8C"/>
    <w:rsid w:val="000812CF"/>
    <w:rsid w:val="00082D7A"/>
    <w:rsid w:val="00083F22"/>
    <w:rsid w:val="00086D9A"/>
    <w:rsid w:val="000875E6"/>
    <w:rsid w:val="00087ADC"/>
    <w:rsid w:val="00090F91"/>
    <w:rsid w:val="00091294"/>
    <w:rsid w:val="00091673"/>
    <w:rsid w:val="000926AB"/>
    <w:rsid w:val="00094E52"/>
    <w:rsid w:val="000950F0"/>
    <w:rsid w:val="000962E7"/>
    <w:rsid w:val="000A0B10"/>
    <w:rsid w:val="000A0EAE"/>
    <w:rsid w:val="000A0EF9"/>
    <w:rsid w:val="000A22CA"/>
    <w:rsid w:val="000A3874"/>
    <w:rsid w:val="000A4A4B"/>
    <w:rsid w:val="000A6870"/>
    <w:rsid w:val="000A6C00"/>
    <w:rsid w:val="000A7C9D"/>
    <w:rsid w:val="000A7E8A"/>
    <w:rsid w:val="000B0139"/>
    <w:rsid w:val="000B0B53"/>
    <w:rsid w:val="000B0BD9"/>
    <w:rsid w:val="000B0EC3"/>
    <w:rsid w:val="000B3B9A"/>
    <w:rsid w:val="000B5A8B"/>
    <w:rsid w:val="000C06E5"/>
    <w:rsid w:val="000C2F82"/>
    <w:rsid w:val="000C5018"/>
    <w:rsid w:val="000C52A1"/>
    <w:rsid w:val="000C6BD0"/>
    <w:rsid w:val="000C7043"/>
    <w:rsid w:val="000D2302"/>
    <w:rsid w:val="000D3B76"/>
    <w:rsid w:val="000D558B"/>
    <w:rsid w:val="000D60B6"/>
    <w:rsid w:val="000D60E2"/>
    <w:rsid w:val="000D6543"/>
    <w:rsid w:val="000D6D73"/>
    <w:rsid w:val="000D6F9B"/>
    <w:rsid w:val="000D7506"/>
    <w:rsid w:val="000E122E"/>
    <w:rsid w:val="000E1654"/>
    <w:rsid w:val="000E16BE"/>
    <w:rsid w:val="000E1829"/>
    <w:rsid w:val="000E1CAB"/>
    <w:rsid w:val="000E207C"/>
    <w:rsid w:val="000E20DF"/>
    <w:rsid w:val="000E2292"/>
    <w:rsid w:val="000E4A29"/>
    <w:rsid w:val="000E4AB9"/>
    <w:rsid w:val="000E5AB0"/>
    <w:rsid w:val="000E76DD"/>
    <w:rsid w:val="000E7FF3"/>
    <w:rsid w:val="000F062D"/>
    <w:rsid w:val="000F1921"/>
    <w:rsid w:val="000F305E"/>
    <w:rsid w:val="000F4E4C"/>
    <w:rsid w:val="000F4FB8"/>
    <w:rsid w:val="000F4FCD"/>
    <w:rsid w:val="000F500C"/>
    <w:rsid w:val="000F504B"/>
    <w:rsid w:val="000F5781"/>
    <w:rsid w:val="000F5B98"/>
    <w:rsid w:val="000F5D54"/>
    <w:rsid w:val="001005B5"/>
    <w:rsid w:val="00100A48"/>
    <w:rsid w:val="0010110B"/>
    <w:rsid w:val="001014B8"/>
    <w:rsid w:val="0010252D"/>
    <w:rsid w:val="00102C59"/>
    <w:rsid w:val="00103D69"/>
    <w:rsid w:val="00104C0E"/>
    <w:rsid w:val="0010510D"/>
    <w:rsid w:val="00106162"/>
    <w:rsid w:val="001062CB"/>
    <w:rsid w:val="00106DA2"/>
    <w:rsid w:val="001107B6"/>
    <w:rsid w:val="00110E4A"/>
    <w:rsid w:val="00110FEE"/>
    <w:rsid w:val="0011191F"/>
    <w:rsid w:val="00112AB0"/>
    <w:rsid w:val="00114BCE"/>
    <w:rsid w:val="00114C92"/>
    <w:rsid w:val="001163B9"/>
    <w:rsid w:val="00117096"/>
    <w:rsid w:val="001179DB"/>
    <w:rsid w:val="0012028A"/>
    <w:rsid w:val="0012051A"/>
    <w:rsid w:val="001211F9"/>
    <w:rsid w:val="00121A45"/>
    <w:rsid w:val="00121A9E"/>
    <w:rsid w:val="0012277F"/>
    <w:rsid w:val="00122EDD"/>
    <w:rsid w:val="0012316C"/>
    <w:rsid w:val="00123C94"/>
    <w:rsid w:val="0012494D"/>
    <w:rsid w:val="001260DB"/>
    <w:rsid w:val="00126EC4"/>
    <w:rsid w:val="00126FEE"/>
    <w:rsid w:val="00130CA4"/>
    <w:rsid w:val="0013110F"/>
    <w:rsid w:val="00131EF2"/>
    <w:rsid w:val="001325A3"/>
    <w:rsid w:val="0013344A"/>
    <w:rsid w:val="001339C7"/>
    <w:rsid w:val="001340E9"/>
    <w:rsid w:val="00134AB1"/>
    <w:rsid w:val="00135573"/>
    <w:rsid w:val="00135C23"/>
    <w:rsid w:val="0013605A"/>
    <w:rsid w:val="00137071"/>
    <w:rsid w:val="00137A58"/>
    <w:rsid w:val="0014094E"/>
    <w:rsid w:val="00141F6D"/>
    <w:rsid w:val="00142133"/>
    <w:rsid w:val="00142CC1"/>
    <w:rsid w:val="00143569"/>
    <w:rsid w:val="00144284"/>
    <w:rsid w:val="00144D51"/>
    <w:rsid w:val="001460F0"/>
    <w:rsid w:val="00146C86"/>
    <w:rsid w:val="00146F91"/>
    <w:rsid w:val="00147C0E"/>
    <w:rsid w:val="001510E0"/>
    <w:rsid w:val="001527E6"/>
    <w:rsid w:val="00152D27"/>
    <w:rsid w:val="00153E88"/>
    <w:rsid w:val="00155037"/>
    <w:rsid w:val="001551FE"/>
    <w:rsid w:val="001554AE"/>
    <w:rsid w:val="0015590C"/>
    <w:rsid w:val="00157B3C"/>
    <w:rsid w:val="00157DBC"/>
    <w:rsid w:val="00160277"/>
    <w:rsid w:val="00160B0B"/>
    <w:rsid w:val="001611CD"/>
    <w:rsid w:val="0016262A"/>
    <w:rsid w:val="001629B7"/>
    <w:rsid w:val="00162BE5"/>
    <w:rsid w:val="00164E4B"/>
    <w:rsid w:val="00164E4D"/>
    <w:rsid w:val="0016502C"/>
    <w:rsid w:val="001663C9"/>
    <w:rsid w:val="00166F09"/>
    <w:rsid w:val="00170115"/>
    <w:rsid w:val="001719A6"/>
    <w:rsid w:val="00173F4A"/>
    <w:rsid w:val="001742B8"/>
    <w:rsid w:val="0017481D"/>
    <w:rsid w:val="00175495"/>
    <w:rsid w:val="00176062"/>
    <w:rsid w:val="001769D6"/>
    <w:rsid w:val="00176B33"/>
    <w:rsid w:val="00177FCC"/>
    <w:rsid w:val="0018051C"/>
    <w:rsid w:val="0018106A"/>
    <w:rsid w:val="0018158F"/>
    <w:rsid w:val="00182238"/>
    <w:rsid w:val="001833A6"/>
    <w:rsid w:val="00183AFE"/>
    <w:rsid w:val="00183FB4"/>
    <w:rsid w:val="00184540"/>
    <w:rsid w:val="00184573"/>
    <w:rsid w:val="00184B65"/>
    <w:rsid w:val="00184BC7"/>
    <w:rsid w:val="00184DA1"/>
    <w:rsid w:val="00185998"/>
    <w:rsid w:val="00186080"/>
    <w:rsid w:val="00187EBC"/>
    <w:rsid w:val="0019269D"/>
    <w:rsid w:val="00192D72"/>
    <w:rsid w:val="00192D90"/>
    <w:rsid w:val="001933A9"/>
    <w:rsid w:val="001948AE"/>
    <w:rsid w:val="00194DDE"/>
    <w:rsid w:val="00195306"/>
    <w:rsid w:val="00195773"/>
    <w:rsid w:val="00195819"/>
    <w:rsid w:val="001967B0"/>
    <w:rsid w:val="00197019"/>
    <w:rsid w:val="001A05DD"/>
    <w:rsid w:val="001A1D91"/>
    <w:rsid w:val="001A210D"/>
    <w:rsid w:val="001A255C"/>
    <w:rsid w:val="001A39DB"/>
    <w:rsid w:val="001A5200"/>
    <w:rsid w:val="001A5C39"/>
    <w:rsid w:val="001A5DD9"/>
    <w:rsid w:val="001A6059"/>
    <w:rsid w:val="001A6ABD"/>
    <w:rsid w:val="001A761B"/>
    <w:rsid w:val="001B0C2C"/>
    <w:rsid w:val="001B36B3"/>
    <w:rsid w:val="001B43BD"/>
    <w:rsid w:val="001B5C16"/>
    <w:rsid w:val="001B5D05"/>
    <w:rsid w:val="001B60F1"/>
    <w:rsid w:val="001B6A9C"/>
    <w:rsid w:val="001C08F1"/>
    <w:rsid w:val="001C0A86"/>
    <w:rsid w:val="001C0D9B"/>
    <w:rsid w:val="001C252F"/>
    <w:rsid w:val="001C5B4C"/>
    <w:rsid w:val="001C7163"/>
    <w:rsid w:val="001C73A4"/>
    <w:rsid w:val="001D15A9"/>
    <w:rsid w:val="001D3730"/>
    <w:rsid w:val="001D3ADD"/>
    <w:rsid w:val="001D3E10"/>
    <w:rsid w:val="001D475F"/>
    <w:rsid w:val="001D4B1A"/>
    <w:rsid w:val="001D6BD9"/>
    <w:rsid w:val="001D77DE"/>
    <w:rsid w:val="001E07B2"/>
    <w:rsid w:val="001E11DE"/>
    <w:rsid w:val="001E28FF"/>
    <w:rsid w:val="001E3CE8"/>
    <w:rsid w:val="001E3E7C"/>
    <w:rsid w:val="001E4516"/>
    <w:rsid w:val="001E4618"/>
    <w:rsid w:val="001E470D"/>
    <w:rsid w:val="001E4882"/>
    <w:rsid w:val="001E4BA5"/>
    <w:rsid w:val="001E4DA0"/>
    <w:rsid w:val="001E548A"/>
    <w:rsid w:val="001E5CB1"/>
    <w:rsid w:val="001E6097"/>
    <w:rsid w:val="001E6DA3"/>
    <w:rsid w:val="001E7EB8"/>
    <w:rsid w:val="001F076B"/>
    <w:rsid w:val="001F10BE"/>
    <w:rsid w:val="001F19BF"/>
    <w:rsid w:val="001F3843"/>
    <w:rsid w:val="001F471F"/>
    <w:rsid w:val="001F5192"/>
    <w:rsid w:val="001F596F"/>
    <w:rsid w:val="001F77D4"/>
    <w:rsid w:val="0020021A"/>
    <w:rsid w:val="002007A8"/>
    <w:rsid w:val="00200C93"/>
    <w:rsid w:val="002018E0"/>
    <w:rsid w:val="00201F2B"/>
    <w:rsid w:val="00203146"/>
    <w:rsid w:val="002041DD"/>
    <w:rsid w:val="00204519"/>
    <w:rsid w:val="00204AF4"/>
    <w:rsid w:val="00205085"/>
    <w:rsid w:val="00205102"/>
    <w:rsid w:val="002060B7"/>
    <w:rsid w:val="002065CE"/>
    <w:rsid w:val="002075C0"/>
    <w:rsid w:val="00207D79"/>
    <w:rsid w:val="00207E5B"/>
    <w:rsid w:val="00210F9A"/>
    <w:rsid w:val="002119BF"/>
    <w:rsid w:val="00211BFE"/>
    <w:rsid w:val="002123C9"/>
    <w:rsid w:val="00212864"/>
    <w:rsid w:val="00212B7F"/>
    <w:rsid w:val="002134A7"/>
    <w:rsid w:val="002135A7"/>
    <w:rsid w:val="002136F6"/>
    <w:rsid w:val="00214779"/>
    <w:rsid w:val="0021638A"/>
    <w:rsid w:val="00216937"/>
    <w:rsid w:val="00217F77"/>
    <w:rsid w:val="00217F8C"/>
    <w:rsid w:val="0022140A"/>
    <w:rsid w:val="00221A3E"/>
    <w:rsid w:val="00222172"/>
    <w:rsid w:val="00222F2B"/>
    <w:rsid w:val="002235AF"/>
    <w:rsid w:val="00223CDC"/>
    <w:rsid w:val="00224737"/>
    <w:rsid w:val="00225B0F"/>
    <w:rsid w:val="00226551"/>
    <w:rsid w:val="00227476"/>
    <w:rsid w:val="002277A9"/>
    <w:rsid w:val="00227D85"/>
    <w:rsid w:val="0023011A"/>
    <w:rsid w:val="0023015F"/>
    <w:rsid w:val="0023107C"/>
    <w:rsid w:val="002314E5"/>
    <w:rsid w:val="00233C91"/>
    <w:rsid w:val="002344C4"/>
    <w:rsid w:val="00235D23"/>
    <w:rsid w:val="0023664D"/>
    <w:rsid w:val="00236CD7"/>
    <w:rsid w:val="00237706"/>
    <w:rsid w:val="00241CCC"/>
    <w:rsid w:val="00244518"/>
    <w:rsid w:val="0024466B"/>
    <w:rsid w:val="00244ADA"/>
    <w:rsid w:val="0024764E"/>
    <w:rsid w:val="00250B78"/>
    <w:rsid w:val="00250F66"/>
    <w:rsid w:val="002513AD"/>
    <w:rsid w:val="002525C3"/>
    <w:rsid w:val="00256F5A"/>
    <w:rsid w:val="002570A6"/>
    <w:rsid w:val="002578B7"/>
    <w:rsid w:val="00257957"/>
    <w:rsid w:val="00257B72"/>
    <w:rsid w:val="00257E6B"/>
    <w:rsid w:val="00261F97"/>
    <w:rsid w:val="002629DD"/>
    <w:rsid w:val="00262B36"/>
    <w:rsid w:val="00263998"/>
    <w:rsid w:val="00263A00"/>
    <w:rsid w:val="00263D6A"/>
    <w:rsid w:val="0026430D"/>
    <w:rsid w:val="00265AE4"/>
    <w:rsid w:val="00267FE5"/>
    <w:rsid w:val="00270157"/>
    <w:rsid w:val="002705DC"/>
    <w:rsid w:val="00271476"/>
    <w:rsid w:val="00271A6E"/>
    <w:rsid w:val="002742B5"/>
    <w:rsid w:val="00274E1F"/>
    <w:rsid w:val="00275AAE"/>
    <w:rsid w:val="00276268"/>
    <w:rsid w:val="00276AE7"/>
    <w:rsid w:val="00276C6D"/>
    <w:rsid w:val="002774E4"/>
    <w:rsid w:val="00277E5D"/>
    <w:rsid w:val="00280079"/>
    <w:rsid w:val="002829F1"/>
    <w:rsid w:val="00283A64"/>
    <w:rsid w:val="0028510B"/>
    <w:rsid w:val="0028569B"/>
    <w:rsid w:val="00285B49"/>
    <w:rsid w:val="00286AE7"/>
    <w:rsid w:val="002872AB"/>
    <w:rsid w:val="00287DD2"/>
    <w:rsid w:val="00287EFB"/>
    <w:rsid w:val="00290FDC"/>
    <w:rsid w:val="002913C8"/>
    <w:rsid w:val="002923CA"/>
    <w:rsid w:val="00292458"/>
    <w:rsid w:val="002925FC"/>
    <w:rsid w:val="00293581"/>
    <w:rsid w:val="00294B05"/>
    <w:rsid w:val="00295A24"/>
    <w:rsid w:val="00296667"/>
    <w:rsid w:val="002975C5"/>
    <w:rsid w:val="00297F60"/>
    <w:rsid w:val="002A00D7"/>
    <w:rsid w:val="002A0A36"/>
    <w:rsid w:val="002A318A"/>
    <w:rsid w:val="002A35F1"/>
    <w:rsid w:val="002A3F0E"/>
    <w:rsid w:val="002A4D22"/>
    <w:rsid w:val="002A57D0"/>
    <w:rsid w:val="002A5CCD"/>
    <w:rsid w:val="002A60DC"/>
    <w:rsid w:val="002A64A4"/>
    <w:rsid w:val="002A733B"/>
    <w:rsid w:val="002A7667"/>
    <w:rsid w:val="002A7CFE"/>
    <w:rsid w:val="002B0CA5"/>
    <w:rsid w:val="002B0E75"/>
    <w:rsid w:val="002B1D12"/>
    <w:rsid w:val="002B3510"/>
    <w:rsid w:val="002B3515"/>
    <w:rsid w:val="002B6FF6"/>
    <w:rsid w:val="002B75F3"/>
    <w:rsid w:val="002C0E77"/>
    <w:rsid w:val="002C16E7"/>
    <w:rsid w:val="002C2234"/>
    <w:rsid w:val="002C2557"/>
    <w:rsid w:val="002C25FF"/>
    <w:rsid w:val="002C28A1"/>
    <w:rsid w:val="002C3166"/>
    <w:rsid w:val="002C3FDB"/>
    <w:rsid w:val="002C506E"/>
    <w:rsid w:val="002C5B7C"/>
    <w:rsid w:val="002C7630"/>
    <w:rsid w:val="002C7C35"/>
    <w:rsid w:val="002C7DBC"/>
    <w:rsid w:val="002D0279"/>
    <w:rsid w:val="002D0C83"/>
    <w:rsid w:val="002D0D8B"/>
    <w:rsid w:val="002D0DFA"/>
    <w:rsid w:val="002D0E97"/>
    <w:rsid w:val="002D2BEC"/>
    <w:rsid w:val="002D2ED9"/>
    <w:rsid w:val="002D3E2F"/>
    <w:rsid w:val="002D5299"/>
    <w:rsid w:val="002D5502"/>
    <w:rsid w:val="002D59C6"/>
    <w:rsid w:val="002D74B6"/>
    <w:rsid w:val="002D7A64"/>
    <w:rsid w:val="002E03BC"/>
    <w:rsid w:val="002E09A5"/>
    <w:rsid w:val="002E1FE2"/>
    <w:rsid w:val="002E2DF7"/>
    <w:rsid w:val="002E353F"/>
    <w:rsid w:val="002E5407"/>
    <w:rsid w:val="002E6806"/>
    <w:rsid w:val="002E72DB"/>
    <w:rsid w:val="002E7841"/>
    <w:rsid w:val="002F0AA2"/>
    <w:rsid w:val="002F113D"/>
    <w:rsid w:val="002F207F"/>
    <w:rsid w:val="002F3ECB"/>
    <w:rsid w:val="002F3F08"/>
    <w:rsid w:val="002F3F3C"/>
    <w:rsid w:val="002F54E7"/>
    <w:rsid w:val="0030194C"/>
    <w:rsid w:val="00301AE4"/>
    <w:rsid w:val="00301DE2"/>
    <w:rsid w:val="003023C8"/>
    <w:rsid w:val="00302A30"/>
    <w:rsid w:val="003043A7"/>
    <w:rsid w:val="00304962"/>
    <w:rsid w:val="00304D76"/>
    <w:rsid w:val="003054A3"/>
    <w:rsid w:val="00306B63"/>
    <w:rsid w:val="00307445"/>
    <w:rsid w:val="003076AE"/>
    <w:rsid w:val="003103C5"/>
    <w:rsid w:val="00310D8F"/>
    <w:rsid w:val="003117D4"/>
    <w:rsid w:val="0031359E"/>
    <w:rsid w:val="00313D1A"/>
    <w:rsid w:val="00314483"/>
    <w:rsid w:val="00315408"/>
    <w:rsid w:val="00316411"/>
    <w:rsid w:val="00316EF9"/>
    <w:rsid w:val="003201AA"/>
    <w:rsid w:val="00320816"/>
    <w:rsid w:val="0032117E"/>
    <w:rsid w:val="00322AAE"/>
    <w:rsid w:val="00322B8C"/>
    <w:rsid w:val="00322F26"/>
    <w:rsid w:val="00323863"/>
    <w:rsid w:val="00323E36"/>
    <w:rsid w:val="00324463"/>
    <w:rsid w:val="003261CC"/>
    <w:rsid w:val="00327082"/>
    <w:rsid w:val="00330396"/>
    <w:rsid w:val="00330E7B"/>
    <w:rsid w:val="00331A78"/>
    <w:rsid w:val="003321B4"/>
    <w:rsid w:val="00333001"/>
    <w:rsid w:val="0033427E"/>
    <w:rsid w:val="00335941"/>
    <w:rsid w:val="00335B26"/>
    <w:rsid w:val="0033612C"/>
    <w:rsid w:val="00337155"/>
    <w:rsid w:val="00337E8B"/>
    <w:rsid w:val="0034006E"/>
    <w:rsid w:val="003408D5"/>
    <w:rsid w:val="00340BEE"/>
    <w:rsid w:val="00340E8E"/>
    <w:rsid w:val="0034168F"/>
    <w:rsid w:val="003430C3"/>
    <w:rsid w:val="00343277"/>
    <w:rsid w:val="00344489"/>
    <w:rsid w:val="00345147"/>
    <w:rsid w:val="003452B8"/>
    <w:rsid w:val="00345E38"/>
    <w:rsid w:val="003462D5"/>
    <w:rsid w:val="00347009"/>
    <w:rsid w:val="00347BC7"/>
    <w:rsid w:val="00350F76"/>
    <w:rsid w:val="00351452"/>
    <w:rsid w:val="003533E1"/>
    <w:rsid w:val="0035375D"/>
    <w:rsid w:val="0035392A"/>
    <w:rsid w:val="003541C8"/>
    <w:rsid w:val="00354508"/>
    <w:rsid w:val="00356A8D"/>
    <w:rsid w:val="00357DB3"/>
    <w:rsid w:val="00360985"/>
    <w:rsid w:val="003610A6"/>
    <w:rsid w:val="00361B14"/>
    <w:rsid w:val="00362BE1"/>
    <w:rsid w:val="00363567"/>
    <w:rsid w:val="003639D4"/>
    <w:rsid w:val="00367FAB"/>
    <w:rsid w:val="00370E7F"/>
    <w:rsid w:val="003725C0"/>
    <w:rsid w:val="00373B6F"/>
    <w:rsid w:val="00373C3B"/>
    <w:rsid w:val="00374295"/>
    <w:rsid w:val="00375155"/>
    <w:rsid w:val="0037608F"/>
    <w:rsid w:val="00376275"/>
    <w:rsid w:val="003762BD"/>
    <w:rsid w:val="003770F4"/>
    <w:rsid w:val="00380CE0"/>
    <w:rsid w:val="00381F83"/>
    <w:rsid w:val="00382A8F"/>
    <w:rsid w:val="00382F2D"/>
    <w:rsid w:val="003834F7"/>
    <w:rsid w:val="003856DB"/>
    <w:rsid w:val="003873F6"/>
    <w:rsid w:val="00387402"/>
    <w:rsid w:val="00391C56"/>
    <w:rsid w:val="00392B52"/>
    <w:rsid w:val="00392C0F"/>
    <w:rsid w:val="00393954"/>
    <w:rsid w:val="00393E20"/>
    <w:rsid w:val="00394183"/>
    <w:rsid w:val="003941B4"/>
    <w:rsid w:val="003950C3"/>
    <w:rsid w:val="0039588E"/>
    <w:rsid w:val="003978F5"/>
    <w:rsid w:val="00397C5C"/>
    <w:rsid w:val="003A0605"/>
    <w:rsid w:val="003A0AFE"/>
    <w:rsid w:val="003A0C4D"/>
    <w:rsid w:val="003A1741"/>
    <w:rsid w:val="003A3ECD"/>
    <w:rsid w:val="003A520F"/>
    <w:rsid w:val="003A68A2"/>
    <w:rsid w:val="003B190F"/>
    <w:rsid w:val="003B318F"/>
    <w:rsid w:val="003B3260"/>
    <w:rsid w:val="003B3693"/>
    <w:rsid w:val="003B3D5C"/>
    <w:rsid w:val="003B5E8C"/>
    <w:rsid w:val="003B6340"/>
    <w:rsid w:val="003B635F"/>
    <w:rsid w:val="003B6DBE"/>
    <w:rsid w:val="003B718C"/>
    <w:rsid w:val="003B7D30"/>
    <w:rsid w:val="003C05DF"/>
    <w:rsid w:val="003C1995"/>
    <w:rsid w:val="003C1DA2"/>
    <w:rsid w:val="003C1E3A"/>
    <w:rsid w:val="003C2404"/>
    <w:rsid w:val="003C3847"/>
    <w:rsid w:val="003C3EA0"/>
    <w:rsid w:val="003C47C2"/>
    <w:rsid w:val="003C5040"/>
    <w:rsid w:val="003C6250"/>
    <w:rsid w:val="003C6DB9"/>
    <w:rsid w:val="003C72D8"/>
    <w:rsid w:val="003D0ECD"/>
    <w:rsid w:val="003D10A4"/>
    <w:rsid w:val="003D1436"/>
    <w:rsid w:val="003D188C"/>
    <w:rsid w:val="003D37ED"/>
    <w:rsid w:val="003D3E59"/>
    <w:rsid w:val="003E09D4"/>
    <w:rsid w:val="003E0F18"/>
    <w:rsid w:val="003E13AB"/>
    <w:rsid w:val="003E219D"/>
    <w:rsid w:val="003E2A9B"/>
    <w:rsid w:val="003E40DC"/>
    <w:rsid w:val="003E4A7B"/>
    <w:rsid w:val="003E578C"/>
    <w:rsid w:val="003E5B27"/>
    <w:rsid w:val="003E5BF4"/>
    <w:rsid w:val="003E644C"/>
    <w:rsid w:val="003E6A96"/>
    <w:rsid w:val="003E7A85"/>
    <w:rsid w:val="003F1EFC"/>
    <w:rsid w:val="003F25E0"/>
    <w:rsid w:val="003F2B7D"/>
    <w:rsid w:val="003F3850"/>
    <w:rsid w:val="003F3F6C"/>
    <w:rsid w:val="003F429F"/>
    <w:rsid w:val="003F50A0"/>
    <w:rsid w:val="003F57F5"/>
    <w:rsid w:val="003F5DE7"/>
    <w:rsid w:val="003F65CB"/>
    <w:rsid w:val="003F6C52"/>
    <w:rsid w:val="003F79CA"/>
    <w:rsid w:val="003F7EAD"/>
    <w:rsid w:val="0040020F"/>
    <w:rsid w:val="0040218B"/>
    <w:rsid w:val="00402A7E"/>
    <w:rsid w:val="00403196"/>
    <w:rsid w:val="00403474"/>
    <w:rsid w:val="004035BF"/>
    <w:rsid w:val="0040452C"/>
    <w:rsid w:val="00406DF5"/>
    <w:rsid w:val="00407350"/>
    <w:rsid w:val="004077D6"/>
    <w:rsid w:val="00410265"/>
    <w:rsid w:val="00410309"/>
    <w:rsid w:val="004109E2"/>
    <w:rsid w:val="00410B1D"/>
    <w:rsid w:val="00412D4F"/>
    <w:rsid w:val="004148E5"/>
    <w:rsid w:val="004150C4"/>
    <w:rsid w:val="00415C7C"/>
    <w:rsid w:val="00416122"/>
    <w:rsid w:val="00416736"/>
    <w:rsid w:val="004167E6"/>
    <w:rsid w:val="0042068A"/>
    <w:rsid w:val="004207A8"/>
    <w:rsid w:val="00422EC3"/>
    <w:rsid w:val="00423040"/>
    <w:rsid w:val="00423A97"/>
    <w:rsid w:val="00424025"/>
    <w:rsid w:val="004247BA"/>
    <w:rsid w:val="004248C9"/>
    <w:rsid w:val="00425EAD"/>
    <w:rsid w:val="00425F23"/>
    <w:rsid w:val="004268EA"/>
    <w:rsid w:val="00426D54"/>
    <w:rsid w:val="0043147D"/>
    <w:rsid w:val="00432A69"/>
    <w:rsid w:val="00432D33"/>
    <w:rsid w:val="00432EBF"/>
    <w:rsid w:val="00435037"/>
    <w:rsid w:val="00435A1F"/>
    <w:rsid w:val="00436ED3"/>
    <w:rsid w:val="00437C3C"/>
    <w:rsid w:val="004414D4"/>
    <w:rsid w:val="004421B2"/>
    <w:rsid w:val="00443BEE"/>
    <w:rsid w:val="00444A15"/>
    <w:rsid w:val="004469D5"/>
    <w:rsid w:val="00446C66"/>
    <w:rsid w:val="00447F6E"/>
    <w:rsid w:val="0045011A"/>
    <w:rsid w:val="00452246"/>
    <w:rsid w:val="00452920"/>
    <w:rsid w:val="00453764"/>
    <w:rsid w:val="00453864"/>
    <w:rsid w:val="004542E1"/>
    <w:rsid w:val="00456162"/>
    <w:rsid w:val="00456787"/>
    <w:rsid w:val="0045722D"/>
    <w:rsid w:val="00457291"/>
    <w:rsid w:val="00460257"/>
    <w:rsid w:val="00462E4A"/>
    <w:rsid w:val="004632E4"/>
    <w:rsid w:val="00463FE3"/>
    <w:rsid w:val="004645DE"/>
    <w:rsid w:val="0046547F"/>
    <w:rsid w:val="00466E28"/>
    <w:rsid w:val="00470629"/>
    <w:rsid w:val="004726FF"/>
    <w:rsid w:val="00472DF9"/>
    <w:rsid w:val="00473EC2"/>
    <w:rsid w:val="00474306"/>
    <w:rsid w:val="0047461A"/>
    <w:rsid w:val="00475BF4"/>
    <w:rsid w:val="00480889"/>
    <w:rsid w:val="00482DBA"/>
    <w:rsid w:val="004830D8"/>
    <w:rsid w:val="00485FF0"/>
    <w:rsid w:val="00486982"/>
    <w:rsid w:val="00486F64"/>
    <w:rsid w:val="00487027"/>
    <w:rsid w:val="0048769A"/>
    <w:rsid w:val="00487CF9"/>
    <w:rsid w:val="00490BC1"/>
    <w:rsid w:val="004910E7"/>
    <w:rsid w:val="0049166C"/>
    <w:rsid w:val="004916B5"/>
    <w:rsid w:val="00491C28"/>
    <w:rsid w:val="0049271B"/>
    <w:rsid w:val="00492789"/>
    <w:rsid w:val="0049302A"/>
    <w:rsid w:val="004940FC"/>
    <w:rsid w:val="0049411D"/>
    <w:rsid w:val="00494232"/>
    <w:rsid w:val="00494624"/>
    <w:rsid w:val="00494F98"/>
    <w:rsid w:val="004950E3"/>
    <w:rsid w:val="004955D6"/>
    <w:rsid w:val="0049640E"/>
    <w:rsid w:val="0049661B"/>
    <w:rsid w:val="00496777"/>
    <w:rsid w:val="004971C5"/>
    <w:rsid w:val="004A11FF"/>
    <w:rsid w:val="004A12D6"/>
    <w:rsid w:val="004A1390"/>
    <w:rsid w:val="004A2B4F"/>
    <w:rsid w:val="004A35E7"/>
    <w:rsid w:val="004A453B"/>
    <w:rsid w:val="004A4B03"/>
    <w:rsid w:val="004A5254"/>
    <w:rsid w:val="004A6A0C"/>
    <w:rsid w:val="004B009F"/>
    <w:rsid w:val="004B04B9"/>
    <w:rsid w:val="004B0524"/>
    <w:rsid w:val="004B059C"/>
    <w:rsid w:val="004B063B"/>
    <w:rsid w:val="004B0903"/>
    <w:rsid w:val="004B32FF"/>
    <w:rsid w:val="004B415C"/>
    <w:rsid w:val="004B4479"/>
    <w:rsid w:val="004B5610"/>
    <w:rsid w:val="004B7B83"/>
    <w:rsid w:val="004B7CA2"/>
    <w:rsid w:val="004C304F"/>
    <w:rsid w:val="004C398D"/>
    <w:rsid w:val="004C3C3A"/>
    <w:rsid w:val="004C4227"/>
    <w:rsid w:val="004C4E7E"/>
    <w:rsid w:val="004C55DB"/>
    <w:rsid w:val="004C72CD"/>
    <w:rsid w:val="004D1592"/>
    <w:rsid w:val="004D1E18"/>
    <w:rsid w:val="004D21CE"/>
    <w:rsid w:val="004D2CF9"/>
    <w:rsid w:val="004D33A0"/>
    <w:rsid w:val="004D3F35"/>
    <w:rsid w:val="004D4D56"/>
    <w:rsid w:val="004D64AB"/>
    <w:rsid w:val="004E03D3"/>
    <w:rsid w:val="004E10C9"/>
    <w:rsid w:val="004E12B4"/>
    <w:rsid w:val="004E3EFF"/>
    <w:rsid w:val="004E452A"/>
    <w:rsid w:val="004E5830"/>
    <w:rsid w:val="004F0E0E"/>
    <w:rsid w:val="004F118E"/>
    <w:rsid w:val="004F17EE"/>
    <w:rsid w:val="004F3C0A"/>
    <w:rsid w:val="004F4340"/>
    <w:rsid w:val="004F592E"/>
    <w:rsid w:val="004F593C"/>
    <w:rsid w:val="004F74E1"/>
    <w:rsid w:val="004F75A7"/>
    <w:rsid w:val="004F7DDB"/>
    <w:rsid w:val="0050163C"/>
    <w:rsid w:val="0050206E"/>
    <w:rsid w:val="005035F8"/>
    <w:rsid w:val="00503ACA"/>
    <w:rsid w:val="00503BBE"/>
    <w:rsid w:val="005045B4"/>
    <w:rsid w:val="00504BD9"/>
    <w:rsid w:val="00504C8A"/>
    <w:rsid w:val="00504CF1"/>
    <w:rsid w:val="00505A63"/>
    <w:rsid w:val="00505D79"/>
    <w:rsid w:val="00506BC2"/>
    <w:rsid w:val="00506DBC"/>
    <w:rsid w:val="00506E4C"/>
    <w:rsid w:val="00510A0D"/>
    <w:rsid w:val="00510EE6"/>
    <w:rsid w:val="00511A18"/>
    <w:rsid w:val="00512F07"/>
    <w:rsid w:val="00513D23"/>
    <w:rsid w:val="00513D4F"/>
    <w:rsid w:val="00514D9F"/>
    <w:rsid w:val="0051704A"/>
    <w:rsid w:val="0051799D"/>
    <w:rsid w:val="00517F59"/>
    <w:rsid w:val="00520DCA"/>
    <w:rsid w:val="00521874"/>
    <w:rsid w:val="00521B54"/>
    <w:rsid w:val="00522141"/>
    <w:rsid w:val="005222BC"/>
    <w:rsid w:val="00523D59"/>
    <w:rsid w:val="00524242"/>
    <w:rsid w:val="00524CC5"/>
    <w:rsid w:val="00527182"/>
    <w:rsid w:val="00530D00"/>
    <w:rsid w:val="00531612"/>
    <w:rsid w:val="005316C9"/>
    <w:rsid w:val="00532A0B"/>
    <w:rsid w:val="00532CFB"/>
    <w:rsid w:val="00533DAD"/>
    <w:rsid w:val="005354B7"/>
    <w:rsid w:val="00537028"/>
    <w:rsid w:val="00537208"/>
    <w:rsid w:val="0053771A"/>
    <w:rsid w:val="0053797F"/>
    <w:rsid w:val="00543C7D"/>
    <w:rsid w:val="00543ECA"/>
    <w:rsid w:val="005459B4"/>
    <w:rsid w:val="00547457"/>
    <w:rsid w:val="005478E4"/>
    <w:rsid w:val="005505C7"/>
    <w:rsid w:val="00550F24"/>
    <w:rsid w:val="0055176A"/>
    <w:rsid w:val="00553CFD"/>
    <w:rsid w:val="00554645"/>
    <w:rsid w:val="00554BE3"/>
    <w:rsid w:val="00556183"/>
    <w:rsid w:val="00557A3D"/>
    <w:rsid w:val="0056096E"/>
    <w:rsid w:val="00561108"/>
    <w:rsid w:val="00561415"/>
    <w:rsid w:val="00561504"/>
    <w:rsid w:val="0056193E"/>
    <w:rsid w:val="005625E3"/>
    <w:rsid w:val="00562AA4"/>
    <w:rsid w:val="005645AC"/>
    <w:rsid w:val="00565470"/>
    <w:rsid w:val="00565869"/>
    <w:rsid w:val="0056636A"/>
    <w:rsid w:val="00566437"/>
    <w:rsid w:val="00566FEF"/>
    <w:rsid w:val="0057043E"/>
    <w:rsid w:val="005710BB"/>
    <w:rsid w:val="00571821"/>
    <w:rsid w:val="00571BE0"/>
    <w:rsid w:val="00571DA4"/>
    <w:rsid w:val="005721D6"/>
    <w:rsid w:val="0057453E"/>
    <w:rsid w:val="00575025"/>
    <w:rsid w:val="00575516"/>
    <w:rsid w:val="00576B20"/>
    <w:rsid w:val="00580767"/>
    <w:rsid w:val="005813D9"/>
    <w:rsid w:val="00582556"/>
    <w:rsid w:val="005828FC"/>
    <w:rsid w:val="00582B87"/>
    <w:rsid w:val="00584F00"/>
    <w:rsid w:val="00586C7C"/>
    <w:rsid w:val="00587946"/>
    <w:rsid w:val="00590482"/>
    <w:rsid w:val="00590FD6"/>
    <w:rsid w:val="005920D5"/>
    <w:rsid w:val="0059325C"/>
    <w:rsid w:val="005936C2"/>
    <w:rsid w:val="005941A5"/>
    <w:rsid w:val="00595BE0"/>
    <w:rsid w:val="00595D75"/>
    <w:rsid w:val="00595ED2"/>
    <w:rsid w:val="0059639A"/>
    <w:rsid w:val="005974AF"/>
    <w:rsid w:val="005974F3"/>
    <w:rsid w:val="00597668"/>
    <w:rsid w:val="005A06A1"/>
    <w:rsid w:val="005A0944"/>
    <w:rsid w:val="005A1219"/>
    <w:rsid w:val="005A2F99"/>
    <w:rsid w:val="005A2FB5"/>
    <w:rsid w:val="005A418C"/>
    <w:rsid w:val="005A532D"/>
    <w:rsid w:val="005A66DC"/>
    <w:rsid w:val="005A6D19"/>
    <w:rsid w:val="005A70F1"/>
    <w:rsid w:val="005A7C9A"/>
    <w:rsid w:val="005B0477"/>
    <w:rsid w:val="005B0586"/>
    <w:rsid w:val="005B078A"/>
    <w:rsid w:val="005B0985"/>
    <w:rsid w:val="005B1B70"/>
    <w:rsid w:val="005B2FD7"/>
    <w:rsid w:val="005B4C9D"/>
    <w:rsid w:val="005B6A33"/>
    <w:rsid w:val="005B7AC9"/>
    <w:rsid w:val="005C0E2E"/>
    <w:rsid w:val="005C29FE"/>
    <w:rsid w:val="005C38BF"/>
    <w:rsid w:val="005C54FA"/>
    <w:rsid w:val="005C71BD"/>
    <w:rsid w:val="005D0560"/>
    <w:rsid w:val="005D151B"/>
    <w:rsid w:val="005D1958"/>
    <w:rsid w:val="005D400F"/>
    <w:rsid w:val="005D4814"/>
    <w:rsid w:val="005D718A"/>
    <w:rsid w:val="005E023F"/>
    <w:rsid w:val="005E0743"/>
    <w:rsid w:val="005E0B10"/>
    <w:rsid w:val="005E3E5C"/>
    <w:rsid w:val="005E503F"/>
    <w:rsid w:val="005E562B"/>
    <w:rsid w:val="005E6188"/>
    <w:rsid w:val="005E6DB7"/>
    <w:rsid w:val="005E7927"/>
    <w:rsid w:val="005F0B0C"/>
    <w:rsid w:val="005F1CB5"/>
    <w:rsid w:val="005F2730"/>
    <w:rsid w:val="005F32E5"/>
    <w:rsid w:val="005F3A8D"/>
    <w:rsid w:val="005F3B7D"/>
    <w:rsid w:val="005F6B16"/>
    <w:rsid w:val="005F7686"/>
    <w:rsid w:val="00600DF8"/>
    <w:rsid w:val="00602AE6"/>
    <w:rsid w:val="006035C8"/>
    <w:rsid w:val="00604FDB"/>
    <w:rsid w:val="00606F45"/>
    <w:rsid w:val="00607053"/>
    <w:rsid w:val="00607AD3"/>
    <w:rsid w:val="0061184D"/>
    <w:rsid w:val="00612E70"/>
    <w:rsid w:val="00612FF1"/>
    <w:rsid w:val="0061310E"/>
    <w:rsid w:val="00613FA9"/>
    <w:rsid w:val="00615822"/>
    <w:rsid w:val="00616486"/>
    <w:rsid w:val="00620F48"/>
    <w:rsid w:val="006223E3"/>
    <w:rsid w:val="0062284A"/>
    <w:rsid w:val="00622D12"/>
    <w:rsid w:val="00622DA5"/>
    <w:rsid w:val="00622F52"/>
    <w:rsid w:val="0062306C"/>
    <w:rsid w:val="00623576"/>
    <w:rsid w:val="00623BE4"/>
    <w:rsid w:val="0062471E"/>
    <w:rsid w:val="00624B2B"/>
    <w:rsid w:val="0062557C"/>
    <w:rsid w:val="00625C90"/>
    <w:rsid w:val="0062626A"/>
    <w:rsid w:val="006262D8"/>
    <w:rsid w:val="00630C9C"/>
    <w:rsid w:val="00631275"/>
    <w:rsid w:val="00631711"/>
    <w:rsid w:val="00632230"/>
    <w:rsid w:val="00633E0B"/>
    <w:rsid w:val="006345CC"/>
    <w:rsid w:val="00635A8F"/>
    <w:rsid w:val="00636C5C"/>
    <w:rsid w:val="00636EA7"/>
    <w:rsid w:val="00637449"/>
    <w:rsid w:val="006379FC"/>
    <w:rsid w:val="00637B07"/>
    <w:rsid w:val="00640746"/>
    <w:rsid w:val="00641AAE"/>
    <w:rsid w:val="00641F04"/>
    <w:rsid w:val="00643945"/>
    <w:rsid w:val="00644719"/>
    <w:rsid w:val="00644DBF"/>
    <w:rsid w:val="006451B2"/>
    <w:rsid w:val="00645D19"/>
    <w:rsid w:val="00646B8D"/>
    <w:rsid w:val="00647C30"/>
    <w:rsid w:val="00650AB8"/>
    <w:rsid w:val="006517E5"/>
    <w:rsid w:val="0065182B"/>
    <w:rsid w:val="00656DB5"/>
    <w:rsid w:val="0065757A"/>
    <w:rsid w:val="00657E77"/>
    <w:rsid w:val="00660FBE"/>
    <w:rsid w:val="006615E9"/>
    <w:rsid w:val="0066166F"/>
    <w:rsid w:val="00661CAA"/>
    <w:rsid w:val="006629CE"/>
    <w:rsid w:val="006641FC"/>
    <w:rsid w:val="00664A9E"/>
    <w:rsid w:val="0066522C"/>
    <w:rsid w:val="006653B9"/>
    <w:rsid w:val="00666349"/>
    <w:rsid w:val="00666FC6"/>
    <w:rsid w:val="00667264"/>
    <w:rsid w:val="00667D7C"/>
    <w:rsid w:val="00670896"/>
    <w:rsid w:val="00671A31"/>
    <w:rsid w:val="00673D4C"/>
    <w:rsid w:val="00675A3D"/>
    <w:rsid w:val="006767A5"/>
    <w:rsid w:val="00676AA0"/>
    <w:rsid w:val="0067765F"/>
    <w:rsid w:val="006778B5"/>
    <w:rsid w:val="00677F9F"/>
    <w:rsid w:val="006821AD"/>
    <w:rsid w:val="0068222F"/>
    <w:rsid w:val="00682803"/>
    <w:rsid w:val="00683461"/>
    <w:rsid w:val="00683522"/>
    <w:rsid w:val="006836B7"/>
    <w:rsid w:val="00683A65"/>
    <w:rsid w:val="00684D7B"/>
    <w:rsid w:val="0068514E"/>
    <w:rsid w:val="00685634"/>
    <w:rsid w:val="006861F0"/>
    <w:rsid w:val="0069080D"/>
    <w:rsid w:val="00690C71"/>
    <w:rsid w:val="00690E7A"/>
    <w:rsid w:val="006914F8"/>
    <w:rsid w:val="00692EE4"/>
    <w:rsid w:val="00692F99"/>
    <w:rsid w:val="00696D04"/>
    <w:rsid w:val="00697C56"/>
    <w:rsid w:val="006A03AF"/>
    <w:rsid w:val="006A2C1A"/>
    <w:rsid w:val="006A4BD1"/>
    <w:rsid w:val="006A5B4F"/>
    <w:rsid w:val="006B1F27"/>
    <w:rsid w:val="006B2F4F"/>
    <w:rsid w:val="006B3015"/>
    <w:rsid w:val="006B3AFC"/>
    <w:rsid w:val="006B3F3F"/>
    <w:rsid w:val="006B487D"/>
    <w:rsid w:val="006B516F"/>
    <w:rsid w:val="006B5F99"/>
    <w:rsid w:val="006B723A"/>
    <w:rsid w:val="006B7813"/>
    <w:rsid w:val="006B7E75"/>
    <w:rsid w:val="006C0EC3"/>
    <w:rsid w:val="006C1631"/>
    <w:rsid w:val="006C16EB"/>
    <w:rsid w:val="006C1C81"/>
    <w:rsid w:val="006C2AAB"/>
    <w:rsid w:val="006C3B85"/>
    <w:rsid w:val="006C47AD"/>
    <w:rsid w:val="006C4813"/>
    <w:rsid w:val="006C6962"/>
    <w:rsid w:val="006C7C26"/>
    <w:rsid w:val="006C7EE3"/>
    <w:rsid w:val="006D06A1"/>
    <w:rsid w:val="006D0B91"/>
    <w:rsid w:val="006D0C00"/>
    <w:rsid w:val="006D20ED"/>
    <w:rsid w:val="006D2B82"/>
    <w:rsid w:val="006D3034"/>
    <w:rsid w:val="006D310B"/>
    <w:rsid w:val="006D3FC0"/>
    <w:rsid w:val="006D5B2F"/>
    <w:rsid w:val="006D685A"/>
    <w:rsid w:val="006D717C"/>
    <w:rsid w:val="006D727F"/>
    <w:rsid w:val="006D7EAB"/>
    <w:rsid w:val="006E10F9"/>
    <w:rsid w:val="006E1454"/>
    <w:rsid w:val="006E2D13"/>
    <w:rsid w:val="006E3367"/>
    <w:rsid w:val="006E3549"/>
    <w:rsid w:val="006E4983"/>
    <w:rsid w:val="006E6B26"/>
    <w:rsid w:val="006E7D62"/>
    <w:rsid w:val="006F0D98"/>
    <w:rsid w:val="006F136E"/>
    <w:rsid w:val="006F1A96"/>
    <w:rsid w:val="006F1FF9"/>
    <w:rsid w:val="006F2C8A"/>
    <w:rsid w:val="006F4476"/>
    <w:rsid w:val="006F454D"/>
    <w:rsid w:val="006F6AA4"/>
    <w:rsid w:val="006F6F8E"/>
    <w:rsid w:val="006F7D4E"/>
    <w:rsid w:val="007012F1"/>
    <w:rsid w:val="00701839"/>
    <w:rsid w:val="00702068"/>
    <w:rsid w:val="007022B2"/>
    <w:rsid w:val="00703504"/>
    <w:rsid w:val="00703F99"/>
    <w:rsid w:val="00704B30"/>
    <w:rsid w:val="00705637"/>
    <w:rsid w:val="00706299"/>
    <w:rsid w:val="00706EF2"/>
    <w:rsid w:val="0070785F"/>
    <w:rsid w:val="00707DA4"/>
    <w:rsid w:val="00710286"/>
    <w:rsid w:val="00710C4C"/>
    <w:rsid w:val="00711038"/>
    <w:rsid w:val="00711069"/>
    <w:rsid w:val="00712142"/>
    <w:rsid w:val="0071293B"/>
    <w:rsid w:val="007132B2"/>
    <w:rsid w:val="007136E4"/>
    <w:rsid w:val="007138F8"/>
    <w:rsid w:val="007149B6"/>
    <w:rsid w:val="00714E9C"/>
    <w:rsid w:val="0071537E"/>
    <w:rsid w:val="00716AF6"/>
    <w:rsid w:val="00716E77"/>
    <w:rsid w:val="00717BC6"/>
    <w:rsid w:val="00717DAB"/>
    <w:rsid w:val="007207CB"/>
    <w:rsid w:val="00722024"/>
    <w:rsid w:val="007220B4"/>
    <w:rsid w:val="007222C7"/>
    <w:rsid w:val="0072252B"/>
    <w:rsid w:val="0072738A"/>
    <w:rsid w:val="00727ED8"/>
    <w:rsid w:val="00730D96"/>
    <w:rsid w:val="00730E6F"/>
    <w:rsid w:val="00731AB0"/>
    <w:rsid w:val="0073533B"/>
    <w:rsid w:val="0073666E"/>
    <w:rsid w:val="00737560"/>
    <w:rsid w:val="00742765"/>
    <w:rsid w:val="00742B95"/>
    <w:rsid w:val="00742DE0"/>
    <w:rsid w:val="007433DF"/>
    <w:rsid w:val="007438F9"/>
    <w:rsid w:val="007456D6"/>
    <w:rsid w:val="00746873"/>
    <w:rsid w:val="00746E5C"/>
    <w:rsid w:val="00750F45"/>
    <w:rsid w:val="00751808"/>
    <w:rsid w:val="00751B5B"/>
    <w:rsid w:val="00752424"/>
    <w:rsid w:val="007525A0"/>
    <w:rsid w:val="00752915"/>
    <w:rsid w:val="007540E9"/>
    <w:rsid w:val="0075574B"/>
    <w:rsid w:val="00760280"/>
    <w:rsid w:val="007616FE"/>
    <w:rsid w:val="00762281"/>
    <w:rsid w:val="00762715"/>
    <w:rsid w:val="00764329"/>
    <w:rsid w:val="00765F8A"/>
    <w:rsid w:val="007666EE"/>
    <w:rsid w:val="00766F3B"/>
    <w:rsid w:val="007672F8"/>
    <w:rsid w:val="00767B13"/>
    <w:rsid w:val="007703EF"/>
    <w:rsid w:val="00771195"/>
    <w:rsid w:val="007717E7"/>
    <w:rsid w:val="00773996"/>
    <w:rsid w:val="00773B87"/>
    <w:rsid w:val="0077444B"/>
    <w:rsid w:val="00774C5C"/>
    <w:rsid w:val="00775199"/>
    <w:rsid w:val="00776D88"/>
    <w:rsid w:val="0077766B"/>
    <w:rsid w:val="007802FA"/>
    <w:rsid w:val="00780CE9"/>
    <w:rsid w:val="00781CA1"/>
    <w:rsid w:val="00782B6C"/>
    <w:rsid w:val="00783C6D"/>
    <w:rsid w:val="00784253"/>
    <w:rsid w:val="00784DD1"/>
    <w:rsid w:val="00786089"/>
    <w:rsid w:val="0078612C"/>
    <w:rsid w:val="00786724"/>
    <w:rsid w:val="00786F53"/>
    <w:rsid w:val="00787FE6"/>
    <w:rsid w:val="007903BD"/>
    <w:rsid w:val="007924B8"/>
    <w:rsid w:val="0079361F"/>
    <w:rsid w:val="00793727"/>
    <w:rsid w:val="00793EE2"/>
    <w:rsid w:val="0079526C"/>
    <w:rsid w:val="0079637B"/>
    <w:rsid w:val="007976AC"/>
    <w:rsid w:val="0079790D"/>
    <w:rsid w:val="007A0509"/>
    <w:rsid w:val="007A0CD3"/>
    <w:rsid w:val="007A1A86"/>
    <w:rsid w:val="007A395F"/>
    <w:rsid w:val="007A4594"/>
    <w:rsid w:val="007A4745"/>
    <w:rsid w:val="007A4E15"/>
    <w:rsid w:val="007A5085"/>
    <w:rsid w:val="007A5FA0"/>
    <w:rsid w:val="007B097B"/>
    <w:rsid w:val="007B13B9"/>
    <w:rsid w:val="007B1C35"/>
    <w:rsid w:val="007B1E6F"/>
    <w:rsid w:val="007B24D4"/>
    <w:rsid w:val="007B28C2"/>
    <w:rsid w:val="007B2990"/>
    <w:rsid w:val="007B2A55"/>
    <w:rsid w:val="007B3AAF"/>
    <w:rsid w:val="007B3FE0"/>
    <w:rsid w:val="007B42A9"/>
    <w:rsid w:val="007B5EA7"/>
    <w:rsid w:val="007B7335"/>
    <w:rsid w:val="007C00E5"/>
    <w:rsid w:val="007C28B9"/>
    <w:rsid w:val="007C4B0B"/>
    <w:rsid w:val="007C58D9"/>
    <w:rsid w:val="007C58E7"/>
    <w:rsid w:val="007C627E"/>
    <w:rsid w:val="007C7344"/>
    <w:rsid w:val="007D011D"/>
    <w:rsid w:val="007D05F1"/>
    <w:rsid w:val="007D167F"/>
    <w:rsid w:val="007D2D08"/>
    <w:rsid w:val="007D2F86"/>
    <w:rsid w:val="007D34F9"/>
    <w:rsid w:val="007D3554"/>
    <w:rsid w:val="007D440F"/>
    <w:rsid w:val="007D4551"/>
    <w:rsid w:val="007D48C4"/>
    <w:rsid w:val="007D5F78"/>
    <w:rsid w:val="007D6921"/>
    <w:rsid w:val="007E0133"/>
    <w:rsid w:val="007E08B8"/>
    <w:rsid w:val="007E1A9D"/>
    <w:rsid w:val="007E24B8"/>
    <w:rsid w:val="007E24DA"/>
    <w:rsid w:val="007E25C9"/>
    <w:rsid w:val="007E25E0"/>
    <w:rsid w:val="007E4866"/>
    <w:rsid w:val="007E56FC"/>
    <w:rsid w:val="007E7498"/>
    <w:rsid w:val="007F00CF"/>
    <w:rsid w:val="007F1D1F"/>
    <w:rsid w:val="007F25B5"/>
    <w:rsid w:val="007F4128"/>
    <w:rsid w:val="007F4220"/>
    <w:rsid w:val="007F58D3"/>
    <w:rsid w:val="007F6BDA"/>
    <w:rsid w:val="007F6F31"/>
    <w:rsid w:val="007F7D0B"/>
    <w:rsid w:val="008001B2"/>
    <w:rsid w:val="00802670"/>
    <w:rsid w:val="008026C4"/>
    <w:rsid w:val="00803152"/>
    <w:rsid w:val="00803C37"/>
    <w:rsid w:val="00804748"/>
    <w:rsid w:val="008047BC"/>
    <w:rsid w:val="008055C8"/>
    <w:rsid w:val="008062DD"/>
    <w:rsid w:val="00806858"/>
    <w:rsid w:val="008069A4"/>
    <w:rsid w:val="00806A69"/>
    <w:rsid w:val="008106A0"/>
    <w:rsid w:val="00811138"/>
    <w:rsid w:val="00811D8A"/>
    <w:rsid w:val="008130CB"/>
    <w:rsid w:val="00813364"/>
    <w:rsid w:val="00814B92"/>
    <w:rsid w:val="008176AB"/>
    <w:rsid w:val="00817A1E"/>
    <w:rsid w:val="00820042"/>
    <w:rsid w:val="00820092"/>
    <w:rsid w:val="008211AD"/>
    <w:rsid w:val="008214A1"/>
    <w:rsid w:val="00821706"/>
    <w:rsid w:val="00821B1A"/>
    <w:rsid w:val="00821CA9"/>
    <w:rsid w:val="008223EA"/>
    <w:rsid w:val="00824AE4"/>
    <w:rsid w:val="00826942"/>
    <w:rsid w:val="0083145A"/>
    <w:rsid w:val="008317B3"/>
    <w:rsid w:val="008323DF"/>
    <w:rsid w:val="008333C2"/>
    <w:rsid w:val="0083443B"/>
    <w:rsid w:val="008356DB"/>
    <w:rsid w:val="00836464"/>
    <w:rsid w:val="008364A6"/>
    <w:rsid w:val="00836ED3"/>
    <w:rsid w:val="00837BC5"/>
    <w:rsid w:val="0084042E"/>
    <w:rsid w:val="00840E9C"/>
    <w:rsid w:val="00841D79"/>
    <w:rsid w:val="00841F21"/>
    <w:rsid w:val="008424F4"/>
    <w:rsid w:val="00842D6E"/>
    <w:rsid w:val="00842D86"/>
    <w:rsid w:val="0084463F"/>
    <w:rsid w:val="0084469A"/>
    <w:rsid w:val="00844F06"/>
    <w:rsid w:val="00845EFD"/>
    <w:rsid w:val="00847210"/>
    <w:rsid w:val="00847A70"/>
    <w:rsid w:val="00847E85"/>
    <w:rsid w:val="0085056A"/>
    <w:rsid w:val="008508E4"/>
    <w:rsid w:val="00850E7F"/>
    <w:rsid w:val="00851035"/>
    <w:rsid w:val="008510DF"/>
    <w:rsid w:val="00853967"/>
    <w:rsid w:val="00854625"/>
    <w:rsid w:val="0085507A"/>
    <w:rsid w:val="00855E09"/>
    <w:rsid w:val="00856AE3"/>
    <w:rsid w:val="00857151"/>
    <w:rsid w:val="00857903"/>
    <w:rsid w:val="008604DE"/>
    <w:rsid w:val="00860E4D"/>
    <w:rsid w:val="008619BA"/>
    <w:rsid w:val="0086214E"/>
    <w:rsid w:val="00862C4B"/>
    <w:rsid w:val="00863FCB"/>
    <w:rsid w:val="0086433E"/>
    <w:rsid w:val="00864365"/>
    <w:rsid w:val="008644DE"/>
    <w:rsid w:val="00866A61"/>
    <w:rsid w:val="00866C4D"/>
    <w:rsid w:val="00866CC5"/>
    <w:rsid w:val="00867A09"/>
    <w:rsid w:val="00870C1B"/>
    <w:rsid w:val="008737E6"/>
    <w:rsid w:val="00873843"/>
    <w:rsid w:val="008746B4"/>
    <w:rsid w:val="0087473A"/>
    <w:rsid w:val="008754DB"/>
    <w:rsid w:val="00875A5E"/>
    <w:rsid w:val="008773E7"/>
    <w:rsid w:val="00877FDE"/>
    <w:rsid w:val="008805A5"/>
    <w:rsid w:val="00880615"/>
    <w:rsid w:val="0088143B"/>
    <w:rsid w:val="00882E79"/>
    <w:rsid w:val="008837CC"/>
    <w:rsid w:val="00883842"/>
    <w:rsid w:val="00883A4F"/>
    <w:rsid w:val="00885168"/>
    <w:rsid w:val="008854CD"/>
    <w:rsid w:val="008859D5"/>
    <w:rsid w:val="0088626D"/>
    <w:rsid w:val="00886565"/>
    <w:rsid w:val="00886ABE"/>
    <w:rsid w:val="00887043"/>
    <w:rsid w:val="008870B0"/>
    <w:rsid w:val="00887457"/>
    <w:rsid w:val="008875E4"/>
    <w:rsid w:val="008876CF"/>
    <w:rsid w:val="0089084E"/>
    <w:rsid w:val="00891128"/>
    <w:rsid w:val="00894017"/>
    <w:rsid w:val="00895312"/>
    <w:rsid w:val="008970F2"/>
    <w:rsid w:val="0089728C"/>
    <w:rsid w:val="008A02C6"/>
    <w:rsid w:val="008A0459"/>
    <w:rsid w:val="008A279D"/>
    <w:rsid w:val="008A27B9"/>
    <w:rsid w:val="008A297D"/>
    <w:rsid w:val="008A29E6"/>
    <w:rsid w:val="008A4C26"/>
    <w:rsid w:val="008A571B"/>
    <w:rsid w:val="008A5BDF"/>
    <w:rsid w:val="008A67AD"/>
    <w:rsid w:val="008A6F34"/>
    <w:rsid w:val="008A72F9"/>
    <w:rsid w:val="008B0338"/>
    <w:rsid w:val="008B0740"/>
    <w:rsid w:val="008B07D1"/>
    <w:rsid w:val="008B1396"/>
    <w:rsid w:val="008B355B"/>
    <w:rsid w:val="008B5680"/>
    <w:rsid w:val="008B6EC7"/>
    <w:rsid w:val="008B7CE2"/>
    <w:rsid w:val="008B7D54"/>
    <w:rsid w:val="008C0D40"/>
    <w:rsid w:val="008C15B1"/>
    <w:rsid w:val="008C263C"/>
    <w:rsid w:val="008C3359"/>
    <w:rsid w:val="008C45CF"/>
    <w:rsid w:val="008C62FA"/>
    <w:rsid w:val="008C6937"/>
    <w:rsid w:val="008C70AD"/>
    <w:rsid w:val="008C7990"/>
    <w:rsid w:val="008C7C5D"/>
    <w:rsid w:val="008D12CF"/>
    <w:rsid w:val="008D4593"/>
    <w:rsid w:val="008D4812"/>
    <w:rsid w:val="008D4C0D"/>
    <w:rsid w:val="008D5D8D"/>
    <w:rsid w:val="008D615F"/>
    <w:rsid w:val="008E006C"/>
    <w:rsid w:val="008E050A"/>
    <w:rsid w:val="008E1E06"/>
    <w:rsid w:val="008E23B2"/>
    <w:rsid w:val="008E2BB3"/>
    <w:rsid w:val="008E440A"/>
    <w:rsid w:val="008E4A12"/>
    <w:rsid w:val="008E4C3A"/>
    <w:rsid w:val="008E50FF"/>
    <w:rsid w:val="008E58A5"/>
    <w:rsid w:val="008E700D"/>
    <w:rsid w:val="008E797C"/>
    <w:rsid w:val="008E7B08"/>
    <w:rsid w:val="008F0E24"/>
    <w:rsid w:val="008F1337"/>
    <w:rsid w:val="008F1584"/>
    <w:rsid w:val="008F1D37"/>
    <w:rsid w:val="008F2101"/>
    <w:rsid w:val="008F2162"/>
    <w:rsid w:val="008F3925"/>
    <w:rsid w:val="008F63BF"/>
    <w:rsid w:val="008F6679"/>
    <w:rsid w:val="008F6C08"/>
    <w:rsid w:val="0090009A"/>
    <w:rsid w:val="00906EF1"/>
    <w:rsid w:val="009070AE"/>
    <w:rsid w:val="0091041B"/>
    <w:rsid w:val="0091065F"/>
    <w:rsid w:val="00911999"/>
    <w:rsid w:val="009137E6"/>
    <w:rsid w:val="00913EC0"/>
    <w:rsid w:val="00914E61"/>
    <w:rsid w:val="0091534A"/>
    <w:rsid w:val="009155E9"/>
    <w:rsid w:val="009170A1"/>
    <w:rsid w:val="009174D8"/>
    <w:rsid w:val="0091760D"/>
    <w:rsid w:val="009200D1"/>
    <w:rsid w:val="0092072F"/>
    <w:rsid w:val="00921A89"/>
    <w:rsid w:val="00922905"/>
    <w:rsid w:val="009232B0"/>
    <w:rsid w:val="009236C3"/>
    <w:rsid w:val="009239FB"/>
    <w:rsid w:val="00923C6F"/>
    <w:rsid w:val="0092405D"/>
    <w:rsid w:val="0092544F"/>
    <w:rsid w:val="00925899"/>
    <w:rsid w:val="0092688D"/>
    <w:rsid w:val="00927CA6"/>
    <w:rsid w:val="009302F7"/>
    <w:rsid w:val="00931122"/>
    <w:rsid w:val="009319C2"/>
    <w:rsid w:val="00931A61"/>
    <w:rsid w:val="00931AA9"/>
    <w:rsid w:val="00932630"/>
    <w:rsid w:val="00932FBC"/>
    <w:rsid w:val="00934311"/>
    <w:rsid w:val="009344AB"/>
    <w:rsid w:val="009345C4"/>
    <w:rsid w:val="00934C75"/>
    <w:rsid w:val="009371D3"/>
    <w:rsid w:val="0094031B"/>
    <w:rsid w:val="00941C33"/>
    <w:rsid w:val="00943BB7"/>
    <w:rsid w:val="009441CA"/>
    <w:rsid w:val="00944BA9"/>
    <w:rsid w:val="009462C8"/>
    <w:rsid w:val="00946822"/>
    <w:rsid w:val="00946B7A"/>
    <w:rsid w:val="0094789A"/>
    <w:rsid w:val="00952A0F"/>
    <w:rsid w:val="00952A37"/>
    <w:rsid w:val="00954138"/>
    <w:rsid w:val="009544F2"/>
    <w:rsid w:val="00954534"/>
    <w:rsid w:val="0095458B"/>
    <w:rsid w:val="009555BF"/>
    <w:rsid w:val="0095606A"/>
    <w:rsid w:val="00956119"/>
    <w:rsid w:val="009564B8"/>
    <w:rsid w:val="009576F3"/>
    <w:rsid w:val="00957CDE"/>
    <w:rsid w:val="0096007D"/>
    <w:rsid w:val="00960963"/>
    <w:rsid w:val="00960C63"/>
    <w:rsid w:val="009617C1"/>
    <w:rsid w:val="009647F3"/>
    <w:rsid w:val="00965818"/>
    <w:rsid w:val="00967B19"/>
    <w:rsid w:val="00967DD3"/>
    <w:rsid w:val="00970271"/>
    <w:rsid w:val="0097094D"/>
    <w:rsid w:val="009713BD"/>
    <w:rsid w:val="0097166F"/>
    <w:rsid w:val="0097377E"/>
    <w:rsid w:val="00974C8D"/>
    <w:rsid w:val="00974F71"/>
    <w:rsid w:val="009753E6"/>
    <w:rsid w:val="0097699C"/>
    <w:rsid w:val="00976E0F"/>
    <w:rsid w:val="0097759B"/>
    <w:rsid w:val="00977EFF"/>
    <w:rsid w:val="0098016F"/>
    <w:rsid w:val="00981AE9"/>
    <w:rsid w:val="0098252E"/>
    <w:rsid w:val="009826E2"/>
    <w:rsid w:val="00982BEE"/>
    <w:rsid w:val="009842DB"/>
    <w:rsid w:val="00984A11"/>
    <w:rsid w:val="0098518D"/>
    <w:rsid w:val="00985840"/>
    <w:rsid w:val="00985B8C"/>
    <w:rsid w:val="00985D21"/>
    <w:rsid w:val="00985F55"/>
    <w:rsid w:val="0098695F"/>
    <w:rsid w:val="00987992"/>
    <w:rsid w:val="009904ED"/>
    <w:rsid w:val="009910CD"/>
    <w:rsid w:val="00991919"/>
    <w:rsid w:val="0099193D"/>
    <w:rsid w:val="00992974"/>
    <w:rsid w:val="00994E29"/>
    <w:rsid w:val="009951CD"/>
    <w:rsid w:val="00995741"/>
    <w:rsid w:val="009968AB"/>
    <w:rsid w:val="00997043"/>
    <w:rsid w:val="00997719"/>
    <w:rsid w:val="009A0874"/>
    <w:rsid w:val="009A1137"/>
    <w:rsid w:val="009A1780"/>
    <w:rsid w:val="009A18E3"/>
    <w:rsid w:val="009A3190"/>
    <w:rsid w:val="009A53E7"/>
    <w:rsid w:val="009A5F91"/>
    <w:rsid w:val="009A7E0E"/>
    <w:rsid w:val="009B0C2C"/>
    <w:rsid w:val="009B123A"/>
    <w:rsid w:val="009B1451"/>
    <w:rsid w:val="009B14CA"/>
    <w:rsid w:val="009B1AB7"/>
    <w:rsid w:val="009B20C3"/>
    <w:rsid w:val="009B5E53"/>
    <w:rsid w:val="009B6C0B"/>
    <w:rsid w:val="009B6EAD"/>
    <w:rsid w:val="009B72C1"/>
    <w:rsid w:val="009B7E31"/>
    <w:rsid w:val="009C178C"/>
    <w:rsid w:val="009C2193"/>
    <w:rsid w:val="009C254C"/>
    <w:rsid w:val="009C303B"/>
    <w:rsid w:val="009C3F46"/>
    <w:rsid w:val="009C430A"/>
    <w:rsid w:val="009C450E"/>
    <w:rsid w:val="009C4FD8"/>
    <w:rsid w:val="009C50F3"/>
    <w:rsid w:val="009C5D0F"/>
    <w:rsid w:val="009C6B52"/>
    <w:rsid w:val="009C6FB7"/>
    <w:rsid w:val="009C74A5"/>
    <w:rsid w:val="009C7B57"/>
    <w:rsid w:val="009D059E"/>
    <w:rsid w:val="009D1463"/>
    <w:rsid w:val="009D221C"/>
    <w:rsid w:val="009D2582"/>
    <w:rsid w:val="009D28B9"/>
    <w:rsid w:val="009D4859"/>
    <w:rsid w:val="009D58A8"/>
    <w:rsid w:val="009D6344"/>
    <w:rsid w:val="009D7E98"/>
    <w:rsid w:val="009E1237"/>
    <w:rsid w:val="009E1331"/>
    <w:rsid w:val="009E1AA8"/>
    <w:rsid w:val="009E2110"/>
    <w:rsid w:val="009E29E6"/>
    <w:rsid w:val="009E307D"/>
    <w:rsid w:val="009E393C"/>
    <w:rsid w:val="009E4708"/>
    <w:rsid w:val="009E4EFD"/>
    <w:rsid w:val="009E5896"/>
    <w:rsid w:val="009E5976"/>
    <w:rsid w:val="009E5ACB"/>
    <w:rsid w:val="009E60FE"/>
    <w:rsid w:val="009E61FB"/>
    <w:rsid w:val="009E620A"/>
    <w:rsid w:val="009E67B1"/>
    <w:rsid w:val="009E68A1"/>
    <w:rsid w:val="009E744A"/>
    <w:rsid w:val="009F3170"/>
    <w:rsid w:val="009F50E3"/>
    <w:rsid w:val="009F69D6"/>
    <w:rsid w:val="00A0010F"/>
    <w:rsid w:val="00A009CB"/>
    <w:rsid w:val="00A01330"/>
    <w:rsid w:val="00A03F2A"/>
    <w:rsid w:val="00A052C5"/>
    <w:rsid w:val="00A0555E"/>
    <w:rsid w:val="00A073A1"/>
    <w:rsid w:val="00A1080B"/>
    <w:rsid w:val="00A1082E"/>
    <w:rsid w:val="00A1232D"/>
    <w:rsid w:val="00A12B2F"/>
    <w:rsid w:val="00A136A5"/>
    <w:rsid w:val="00A148CF"/>
    <w:rsid w:val="00A14A46"/>
    <w:rsid w:val="00A150C5"/>
    <w:rsid w:val="00A17894"/>
    <w:rsid w:val="00A20AB6"/>
    <w:rsid w:val="00A21076"/>
    <w:rsid w:val="00A21175"/>
    <w:rsid w:val="00A21996"/>
    <w:rsid w:val="00A21AFD"/>
    <w:rsid w:val="00A22E3D"/>
    <w:rsid w:val="00A24186"/>
    <w:rsid w:val="00A25522"/>
    <w:rsid w:val="00A27115"/>
    <w:rsid w:val="00A27AEF"/>
    <w:rsid w:val="00A30544"/>
    <w:rsid w:val="00A316E4"/>
    <w:rsid w:val="00A31A1A"/>
    <w:rsid w:val="00A321CF"/>
    <w:rsid w:val="00A33E23"/>
    <w:rsid w:val="00A349C2"/>
    <w:rsid w:val="00A34AD3"/>
    <w:rsid w:val="00A355B2"/>
    <w:rsid w:val="00A3699C"/>
    <w:rsid w:val="00A36BE6"/>
    <w:rsid w:val="00A36DA8"/>
    <w:rsid w:val="00A37044"/>
    <w:rsid w:val="00A40A43"/>
    <w:rsid w:val="00A40FBE"/>
    <w:rsid w:val="00A41DEF"/>
    <w:rsid w:val="00A4225A"/>
    <w:rsid w:val="00A423EE"/>
    <w:rsid w:val="00A44085"/>
    <w:rsid w:val="00A443E7"/>
    <w:rsid w:val="00A453BD"/>
    <w:rsid w:val="00A45722"/>
    <w:rsid w:val="00A46337"/>
    <w:rsid w:val="00A46A0F"/>
    <w:rsid w:val="00A4788E"/>
    <w:rsid w:val="00A47A51"/>
    <w:rsid w:val="00A47B10"/>
    <w:rsid w:val="00A47CBA"/>
    <w:rsid w:val="00A47DB2"/>
    <w:rsid w:val="00A502B6"/>
    <w:rsid w:val="00A50EDF"/>
    <w:rsid w:val="00A5157B"/>
    <w:rsid w:val="00A51F32"/>
    <w:rsid w:val="00A526CB"/>
    <w:rsid w:val="00A537CF"/>
    <w:rsid w:val="00A541FE"/>
    <w:rsid w:val="00A548AA"/>
    <w:rsid w:val="00A55BB6"/>
    <w:rsid w:val="00A5641F"/>
    <w:rsid w:val="00A56F70"/>
    <w:rsid w:val="00A5758F"/>
    <w:rsid w:val="00A57DF4"/>
    <w:rsid w:val="00A602BA"/>
    <w:rsid w:val="00A61B80"/>
    <w:rsid w:val="00A62ADC"/>
    <w:rsid w:val="00A63364"/>
    <w:rsid w:val="00A66B19"/>
    <w:rsid w:val="00A66BB6"/>
    <w:rsid w:val="00A66C20"/>
    <w:rsid w:val="00A6701A"/>
    <w:rsid w:val="00A671F4"/>
    <w:rsid w:val="00A67853"/>
    <w:rsid w:val="00A67C10"/>
    <w:rsid w:val="00A71BD3"/>
    <w:rsid w:val="00A7224B"/>
    <w:rsid w:val="00A72446"/>
    <w:rsid w:val="00A7291A"/>
    <w:rsid w:val="00A7385A"/>
    <w:rsid w:val="00A73E50"/>
    <w:rsid w:val="00A7462D"/>
    <w:rsid w:val="00A747B4"/>
    <w:rsid w:val="00A75EB8"/>
    <w:rsid w:val="00A7602D"/>
    <w:rsid w:val="00A77103"/>
    <w:rsid w:val="00A77351"/>
    <w:rsid w:val="00A776E4"/>
    <w:rsid w:val="00A80588"/>
    <w:rsid w:val="00A81A7F"/>
    <w:rsid w:val="00A82AD3"/>
    <w:rsid w:val="00A83901"/>
    <w:rsid w:val="00A844C0"/>
    <w:rsid w:val="00A84C47"/>
    <w:rsid w:val="00A84CBD"/>
    <w:rsid w:val="00A84EB7"/>
    <w:rsid w:val="00A86C21"/>
    <w:rsid w:val="00A86FBD"/>
    <w:rsid w:val="00A9003B"/>
    <w:rsid w:val="00A90E6A"/>
    <w:rsid w:val="00A91975"/>
    <w:rsid w:val="00A91AEE"/>
    <w:rsid w:val="00A95C08"/>
    <w:rsid w:val="00A96B87"/>
    <w:rsid w:val="00A97AEF"/>
    <w:rsid w:val="00A97B36"/>
    <w:rsid w:val="00A97FD5"/>
    <w:rsid w:val="00AA0644"/>
    <w:rsid w:val="00AA140F"/>
    <w:rsid w:val="00AA19DC"/>
    <w:rsid w:val="00AA2121"/>
    <w:rsid w:val="00AA28F0"/>
    <w:rsid w:val="00AA304C"/>
    <w:rsid w:val="00AA34E4"/>
    <w:rsid w:val="00AA4C2F"/>
    <w:rsid w:val="00AA5274"/>
    <w:rsid w:val="00AA587D"/>
    <w:rsid w:val="00AA5969"/>
    <w:rsid w:val="00AA671F"/>
    <w:rsid w:val="00AA6E81"/>
    <w:rsid w:val="00AB043F"/>
    <w:rsid w:val="00AB07AA"/>
    <w:rsid w:val="00AB0AE9"/>
    <w:rsid w:val="00AB1E07"/>
    <w:rsid w:val="00AB1E86"/>
    <w:rsid w:val="00AB1F67"/>
    <w:rsid w:val="00AB2B41"/>
    <w:rsid w:val="00AB35E3"/>
    <w:rsid w:val="00AB47EB"/>
    <w:rsid w:val="00AB5248"/>
    <w:rsid w:val="00AC15C3"/>
    <w:rsid w:val="00AC1AC2"/>
    <w:rsid w:val="00AC2512"/>
    <w:rsid w:val="00AC3C2C"/>
    <w:rsid w:val="00AC3DCA"/>
    <w:rsid w:val="00AC4BB9"/>
    <w:rsid w:val="00AC58B0"/>
    <w:rsid w:val="00AC6193"/>
    <w:rsid w:val="00AC7988"/>
    <w:rsid w:val="00AC7B09"/>
    <w:rsid w:val="00AD05C2"/>
    <w:rsid w:val="00AD0AC9"/>
    <w:rsid w:val="00AD0D94"/>
    <w:rsid w:val="00AD16FA"/>
    <w:rsid w:val="00AD192C"/>
    <w:rsid w:val="00AD1EBB"/>
    <w:rsid w:val="00AD2E6C"/>
    <w:rsid w:val="00AD44FF"/>
    <w:rsid w:val="00AD636C"/>
    <w:rsid w:val="00AD65CF"/>
    <w:rsid w:val="00AE0B34"/>
    <w:rsid w:val="00AE12D0"/>
    <w:rsid w:val="00AE20DE"/>
    <w:rsid w:val="00AE287B"/>
    <w:rsid w:val="00AE34D0"/>
    <w:rsid w:val="00AE4852"/>
    <w:rsid w:val="00AE4B63"/>
    <w:rsid w:val="00AE50D2"/>
    <w:rsid w:val="00AE60E6"/>
    <w:rsid w:val="00AE74A0"/>
    <w:rsid w:val="00AE77D6"/>
    <w:rsid w:val="00AE784E"/>
    <w:rsid w:val="00AE7D22"/>
    <w:rsid w:val="00AF271C"/>
    <w:rsid w:val="00AF3C75"/>
    <w:rsid w:val="00AF452A"/>
    <w:rsid w:val="00AF5F91"/>
    <w:rsid w:val="00AF7777"/>
    <w:rsid w:val="00B00439"/>
    <w:rsid w:val="00B00EAA"/>
    <w:rsid w:val="00B019C3"/>
    <w:rsid w:val="00B01DC4"/>
    <w:rsid w:val="00B02B19"/>
    <w:rsid w:val="00B03036"/>
    <w:rsid w:val="00B03C61"/>
    <w:rsid w:val="00B042EA"/>
    <w:rsid w:val="00B051EE"/>
    <w:rsid w:val="00B0572F"/>
    <w:rsid w:val="00B05A26"/>
    <w:rsid w:val="00B07AAD"/>
    <w:rsid w:val="00B10AB0"/>
    <w:rsid w:val="00B11DFE"/>
    <w:rsid w:val="00B127AC"/>
    <w:rsid w:val="00B12A68"/>
    <w:rsid w:val="00B12FE3"/>
    <w:rsid w:val="00B159C9"/>
    <w:rsid w:val="00B167AB"/>
    <w:rsid w:val="00B16960"/>
    <w:rsid w:val="00B20D60"/>
    <w:rsid w:val="00B213F3"/>
    <w:rsid w:val="00B22B50"/>
    <w:rsid w:val="00B2327F"/>
    <w:rsid w:val="00B23B13"/>
    <w:rsid w:val="00B23BA6"/>
    <w:rsid w:val="00B2441D"/>
    <w:rsid w:val="00B2493C"/>
    <w:rsid w:val="00B24E3A"/>
    <w:rsid w:val="00B250AE"/>
    <w:rsid w:val="00B25C17"/>
    <w:rsid w:val="00B25C31"/>
    <w:rsid w:val="00B26FB6"/>
    <w:rsid w:val="00B27B00"/>
    <w:rsid w:val="00B31298"/>
    <w:rsid w:val="00B3287F"/>
    <w:rsid w:val="00B33009"/>
    <w:rsid w:val="00B345AF"/>
    <w:rsid w:val="00B37A84"/>
    <w:rsid w:val="00B40244"/>
    <w:rsid w:val="00B411E9"/>
    <w:rsid w:val="00B41752"/>
    <w:rsid w:val="00B42600"/>
    <w:rsid w:val="00B43104"/>
    <w:rsid w:val="00B43D8C"/>
    <w:rsid w:val="00B44F48"/>
    <w:rsid w:val="00B45DC0"/>
    <w:rsid w:val="00B47805"/>
    <w:rsid w:val="00B51A3C"/>
    <w:rsid w:val="00B528D0"/>
    <w:rsid w:val="00B52FD2"/>
    <w:rsid w:val="00B5304D"/>
    <w:rsid w:val="00B5313E"/>
    <w:rsid w:val="00B53805"/>
    <w:rsid w:val="00B53E1A"/>
    <w:rsid w:val="00B55976"/>
    <w:rsid w:val="00B60402"/>
    <w:rsid w:val="00B608EF"/>
    <w:rsid w:val="00B61665"/>
    <w:rsid w:val="00B6354E"/>
    <w:rsid w:val="00B63815"/>
    <w:rsid w:val="00B63AE7"/>
    <w:rsid w:val="00B64A24"/>
    <w:rsid w:val="00B65954"/>
    <w:rsid w:val="00B65C3D"/>
    <w:rsid w:val="00B7042F"/>
    <w:rsid w:val="00B716E5"/>
    <w:rsid w:val="00B726CB"/>
    <w:rsid w:val="00B7441F"/>
    <w:rsid w:val="00B74779"/>
    <w:rsid w:val="00B74ED0"/>
    <w:rsid w:val="00B7506A"/>
    <w:rsid w:val="00B755A0"/>
    <w:rsid w:val="00B75D56"/>
    <w:rsid w:val="00B76872"/>
    <w:rsid w:val="00B80BBE"/>
    <w:rsid w:val="00B80E00"/>
    <w:rsid w:val="00B81E0F"/>
    <w:rsid w:val="00B82233"/>
    <w:rsid w:val="00B825F0"/>
    <w:rsid w:val="00B82FD7"/>
    <w:rsid w:val="00B84D04"/>
    <w:rsid w:val="00B85936"/>
    <w:rsid w:val="00B864B9"/>
    <w:rsid w:val="00B873FB"/>
    <w:rsid w:val="00B910AB"/>
    <w:rsid w:val="00B91B67"/>
    <w:rsid w:val="00B944BE"/>
    <w:rsid w:val="00B945A6"/>
    <w:rsid w:val="00B94B94"/>
    <w:rsid w:val="00B94ECA"/>
    <w:rsid w:val="00B9606B"/>
    <w:rsid w:val="00B966A5"/>
    <w:rsid w:val="00B96F7C"/>
    <w:rsid w:val="00B97603"/>
    <w:rsid w:val="00B9777F"/>
    <w:rsid w:val="00B97D39"/>
    <w:rsid w:val="00BA018A"/>
    <w:rsid w:val="00BA263C"/>
    <w:rsid w:val="00BA2A38"/>
    <w:rsid w:val="00BA2DC2"/>
    <w:rsid w:val="00BA4FC9"/>
    <w:rsid w:val="00BA6EA3"/>
    <w:rsid w:val="00BB0335"/>
    <w:rsid w:val="00BB0EE3"/>
    <w:rsid w:val="00BB118C"/>
    <w:rsid w:val="00BB1452"/>
    <w:rsid w:val="00BB19BE"/>
    <w:rsid w:val="00BB23D3"/>
    <w:rsid w:val="00BB292A"/>
    <w:rsid w:val="00BB2C3F"/>
    <w:rsid w:val="00BB2F07"/>
    <w:rsid w:val="00BB3243"/>
    <w:rsid w:val="00BB3BB0"/>
    <w:rsid w:val="00BB578A"/>
    <w:rsid w:val="00BB68B9"/>
    <w:rsid w:val="00BB69E0"/>
    <w:rsid w:val="00BB7805"/>
    <w:rsid w:val="00BC045F"/>
    <w:rsid w:val="00BC16EF"/>
    <w:rsid w:val="00BC5E59"/>
    <w:rsid w:val="00BC67C0"/>
    <w:rsid w:val="00BC7039"/>
    <w:rsid w:val="00BC72DF"/>
    <w:rsid w:val="00BC7972"/>
    <w:rsid w:val="00BD016B"/>
    <w:rsid w:val="00BD0304"/>
    <w:rsid w:val="00BD28E6"/>
    <w:rsid w:val="00BD5490"/>
    <w:rsid w:val="00BD6077"/>
    <w:rsid w:val="00BD6274"/>
    <w:rsid w:val="00BD698B"/>
    <w:rsid w:val="00BD73B8"/>
    <w:rsid w:val="00BD79B6"/>
    <w:rsid w:val="00BD7C13"/>
    <w:rsid w:val="00BD7E2C"/>
    <w:rsid w:val="00BE11FD"/>
    <w:rsid w:val="00BE1F1A"/>
    <w:rsid w:val="00BE5B82"/>
    <w:rsid w:val="00BE5D20"/>
    <w:rsid w:val="00BE67DA"/>
    <w:rsid w:val="00BE6D02"/>
    <w:rsid w:val="00BE7264"/>
    <w:rsid w:val="00BE746D"/>
    <w:rsid w:val="00BF098D"/>
    <w:rsid w:val="00BF15F7"/>
    <w:rsid w:val="00BF291A"/>
    <w:rsid w:val="00BF3251"/>
    <w:rsid w:val="00BF3455"/>
    <w:rsid w:val="00BF4454"/>
    <w:rsid w:val="00BF4673"/>
    <w:rsid w:val="00BF4879"/>
    <w:rsid w:val="00BF4B13"/>
    <w:rsid w:val="00BF54CF"/>
    <w:rsid w:val="00BF5680"/>
    <w:rsid w:val="00BF5728"/>
    <w:rsid w:val="00BF5B31"/>
    <w:rsid w:val="00BF5F32"/>
    <w:rsid w:val="00BF5F60"/>
    <w:rsid w:val="00BF73BB"/>
    <w:rsid w:val="00BF78A7"/>
    <w:rsid w:val="00C009D6"/>
    <w:rsid w:val="00C00D83"/>
    <w:rsid w:val="00C01B1B"/>
    <w:rsid w:val="00C01C99"/>
    <w:rsid w:val="00C0306C"/>
    <w:rsid w:val="00C0358E"/>
    <w:rsid w:val="00C03616"/>
    <w:rsid w:val="00C04A94"/>
    <w:rsid w:val="00C051CB"/>
    <w:rsid w:val="00C05FB3"/>
    <w:rsid w:val="00C06DE6"/>
    <w:rsid w:val="00C06E63"/>
    <w:rsid w:val="00C0792F"/>
    <w:rsid w:val="00C07E29"/>
    <w:rsid w:val="00C10589"/>
    <w:rsid w:val="00C106AB"/>
    <w:rsid w:val="00C1072D"/>
    <w:rsid w:val="00C10F0D"/>
    <w:rsid w:val="00C10F16"/>
    <w:rsid w:val="00C11214"/>
    <w:rsid w:val="00C120C5"/>
    <w:rsid w:val="00C12189"/>
    <w:rsid w:val="00C149BA"/>
    <w:rsid w:val="00C15513"/>
    <w:rsid w:val="00C164CF"/>
    <w:rsid w:val="00C16B16"/>
    <w:rsid w:val="00C16D35"/>
    <w:rsid w:val="00C20810"/>
    <w:rsid w:val="00C21717"/>
    <w:rsid w:val="00C2191D"/>
    <w:rsid w:val="00C21F13"/>
    <w:rsid w:val="00C2279B"/>
    <w:rsid w:val="00C24B32"/>
    <w:rsid w:val="00C307A0"/>
    <w:rsid w:val="00C30C44"/>
    <w:rsid w:val="00C320AE"/>
    <w:rsid w:val="00C32449"/>
    <w:rsid w:val="00C34EC7"/>
    <w:rsid w:val="00C34FD0"/>
    <w:rsid w:val="00C35381"/>
    <w:rsid w:val="00C35FF7"/>
    <w:rsid w:val="00C3634E"/>
    <w:rsid w:val="00C36420"/>
    <w:rsid w:val="00C4116F"/>
    <w:rsid w:val="00C42ED3"/>
    <w:rsid w:val="00C43CDF"/>
    <w:rsid w:val="00C44190"/>
    <w:rsid w:val="00C4427C"/>
    <w:rsid w:val="00C44510"/>
    <w:rsid w:val="00C45C19"/>
    <w:rsid w:val="00C45F50"/>
    <w:rsid w:val="00C46CC1"/>
    <w:rsid w:val="00C46DAF"/>
    <w:rsid w:val="00C5031C"/>
    <w:rsid w:val="00C50B9B"/>
    <w:rsid w:val="00C51A2E"/>
    <w:rsid w:val="00C54AB3"/>
    <w:rsid w:val="00C557C2"/>
    <w:rsid w:val="00C55F0C"/>
    <w:rsid w:val="00C56EB0"/>
    <w:rsid w:val="00C5769A"/>
    <w:rsid w:val="00C619AD"/>
    <w:rsid w:val="00C62115"/>
    <w:rsid w:val="00C62172"/>
    <w:rsid w:val="00C629DB"/>
    <w:rsid w:val="00C62B1B"/>
    <w:rsid w:val="00C63363"/>
    <w:rsid w:val="00C64288"/>
    <w:rsid w:val="00C6438F"/>
    <w:rsid w:val="00C652C1"/>
    <w:rsid w:val="00C65300"/>
    <w:rsid w:val="00C668BE"/>
    <w:rsid w:val="00C704AB"/>
    <w:rsid w:val="00C70A94"/>
    <w:rsid w:val="00C72D16"/>
    <w:rsid w:val="00C72DE2"/>
    <w:rsid w:val="00C76BFB"/>
    <w:rsid w:val="00C815D2"/>
    <w:rsid w:val="00C81ADB"/>
    <w:rsid w:val="00C821FC"/>
    <w:rsid w:val="00C82F44"/>
    <w:rsid w:val="00C848F3"/>
    <w:rsid w:val="00C8567B"/>
    <w:rsid w:val="00C867D5"/>
    <w:rsid w:val="00C878E4"/>
    <w:rsid w:val="00C9041A"/>
    <w:rsid w:val="00C90454"/>
    <w:rsid w:val="00C913AF"/>
    <w:rsid w:val="00C91AB3"/>
    <w:rsid w:val="00C92CCE"/>
    <w:rsid w:val="00C9373F"/>
    <w:rsid w:val="00C945DC"/>
    <w:rsid w:val="00C94682"/>
    <w:rsid w:val="00C94ABA"/>
    <w:rsid w:val="00C94D65"/>
    <w:rsid w:val="00CA070B"/>
    <w:rsid w:val="00CA2BB9"/>
    <w:rsid w:val="00CA2C96"/>
    <w:rsid w:val="00CA3DE0"/>
    <w:rsid w:val="00CA4CC2"/>
    <w:rsid w:val="00CA4E08"/>
    <w:rsid w:val="00CA627D"/>
    <w:rsid w:val="00CA62AA"/>
    <w:rsid w:val="00CB0125"/>
    <w:rsid w:val="00CB1588"/>
    <w:rsid w:val="00CB18F1"/>
    <w:rsid w:val="00CB21B8"/>
    <w:rsid w:val="00CB22AF"/>
    <w:rsid w:val="00CB2EEC"/>
    <w:rsid w:val="00CB3047"/>
    <w:rsid w:val="00CB3332"/>
    <w:rsid w:val="00CB363E"/>
    <w:rsid w:val="00CB3706"/>
    <w:rsid w:val="00CB47D9"/>
    <w:rsid w:val="00CB5134"/>
    <w:rsid w:val="00CB6B67"/>
    <w:rsid w:val="00CB7406"/>
    <w:rsid w:val="00CC0D6C"/>
    <w:rsid w:val="00CC1443"/>
    <w:rsid w:val="00CC24B1"/>
    <w:rsid w:val="00CC3F13"/>
    <w:rsid w:val="00CC417B"/>
    <w:rsid w:val="00CC4627"/>
    <w:rsid w:val="00CC4C3E"/>
    <w:rsid w:val="00CC5463"/>
    <w:rsid w:val="00CC5FB2"/>
    <w:rsid w:val="00CC646F"/>
    <w:rsid w:val="00CC7747"/>
    <w:rsid w:val="00CD137C"/>
    <w:rsid w:val="00CD184D"/>
    <w:rsid w:val="00CD26E5"/>
    <w:rsid w:val="00CD27A9"/>
    <w:rsid w:val="00CD4C0D"/>
    <w:rsid w:val="00CD4CA0"/>
    <w:rsid w:val="00CD554A"/>
    <w:rsid w:val="00CD5B5C"/>
    <w:rsid w:val="00CD67FC"/>
    <w:rsid w:val="00CD69FB"/>
    <w:rsid w:val="00CD78EE"/>
    <w:rsid w:val="00CE0394"/>
    <w:rsid w:val="00CE0A66"/>
    <w:rsid w:val="00CE109C"/>
    <w:rsid w:val="00CE1588"/>
    <w:rsid w:val="00CE19AE"/>
    <w:rsid w:val="00CE2378"/>
    <w:rsid w:val="00CE45D4"/>
    <w:rsid w:val="00CE4BB2"/>
    <w:rsid w:val="00CE629A"/>
    <w:rsid w:val="00CE6F3A"/>
    <w:rsid w:val="00CE750C"/>
    <w:rsid w:val="00CF00A0"/>
    <w:rsid w:val="00CF20FE"/>
    <w:rsid w:val="00CF2A87"/>
    <w:rsid w:val="00CF2B35"/>
    <w:rsid w:val="00CF3A2E"/>
    <w:rsid w:val="00CF3F7B"/>
    <w:rsid w:val="00CF43C6"/>
    <w:rsid w:val="00CF4BC2"/>
    <w:rsid w:val="00CF4BFC"/>
    <w:rsid w:val="00CF525A"/>
    <w:rsid w:val="00CF7CA0"/>
    <w:rsid w:val="00D010A8"/>
    <w:rsid w:val="00D02784"/>
    <w:rsid w:val="00D02E35"/>
    <w:rsid w:val="00D03119"/>
    <w:rsid w:val="00D031CB"/>
    <w:rsid w:val="00D05CF6"/>
    <w:rsid w:val="00D064A5"/>
    <w:rsid w:val="00D0680F"/>
    <w:rsid w:val="00D06C0F"/>
    <w:rsid w:val="00D11AC1"/>
    <w:rsid w:val="00D11D60"/>
    <w:rsid w:val="00D13024"/>
    <w:rsid w:val="00D13ACF"/>
    <w:rsid w:val="00D13D03"/>
    <w:rsid w:val="00D14F99"/>
    <w:rsid w:val="00D15CBA"/>
    <w:rsid w:val="00D168CD"/>
    <w:rsid w:val="00D178D8"/>
    <w:rsid w:val="00D17D86"/>
    <w:rsid w:val="00D20785"/>
    <w:rsid w:val="00D2098C"/>
    <w:rsid w:val="00D2214A"/>
    <w:rsid w:val="00D225FE"/>
    <w:rsid w:val="00D22643"/>
    <w:rsid w:val="00D24148"/>
    <w:rsid w:val="00D24DC4"/>
    <w:rsid w:val="00D25983"/>
    <w:rsid w:val="00D25A83"/>
    <w:rsid w:val="00D27076"/>
    <w:rsid w:val="00D27A03"/>
    <w:rsid w:val="00D27D3D"/>
    <w:rsid w:val="00D3012B"/>
    <w:rsid w:val="00D312B8"/>
    <w:rsid w:val="00D3217D"/>
    <w:rsid w:val="00D32F6C"/>
    <w:rsid w:val="00D346CE"/>
    <w:rsid w:val="00D34C1E"/>
    <w:rsid w:val="00D35191"/>
    <w:rsid w:val="00D364C3"/>
    <w:rsid w:val="00D368B3"/>
    <w:rsid w:val="00D369DF"/>
    <w:rsid w:val="00D40031"/>
    <w:rsid w:val="00D40242"/>
    <w:rsid w:val="00D40618"/>
    <w:rsid w:val="00D41104"/>
    <w:rsid w:val="00D42CFD"/>
    <w:rsid w:val="00D4435E"/>
    <w:rsid w:val="00D45426"/>
    <w:rsid w:val="00D45EF3"/>
    <w:rsid w:val="00D50144"/>
    <w:rsid w:val="00D50253"/>
    <w:rsid w:val="00D5217A"/>
    <w:rsid w:val="00D5253F"/>
    <w:rsid w:val="00D54564"/>
    <w:rsid w:val="00D54DD5"/>
    <w:rsid w:val="00D55FF1"/>
    <w:rsid w:val="00D613F9"/>
    <w:rsid w:val="00D61656"/>
    <w:rsid w:val="00D61F13"/>
    <w:rsid w:val="00D6215A"/>
    <w:rsid w:val="00D63211"/>
    <w:rsid w:val="00D632AE"/>
    <w:rsid w:val="00D634E2"/>
    <w:rsid w:val="00D63725"/>
    <w:rsid w:val="00D650F3"/>
    <w:rsid w:val="00D66195"/>
    <w:rsid w:val="00D669DB"/>
    <w:rsid w:val="00D67B13"/>
    <w:rsid w:val="00D67EA4"/>
    <w:rsid w:val="00D71AB0"/>
    <w:rsid w:val="00D729C7"/>
    <w:rsid w:val="00D743F6"/>
    <w:rsid w:val="00D75C6B"/>
    <w:rsid w:val="00D76887"/>
    <w:rsid w:val="00D7712C"/>
    <w:rsid w:val="00D7716F"/>
    <w:rsid w:val="00D771A2"/>
    <w:rsid w:val="00D77969"/>
    <w:rsid w:val="00D80E8D"/>
    <w:rsid w:val="00D81480"/>
    <w:rsid w:val="00D8168B"/>
    <w:rsid w:val="00D8245E"/>
    <w:rsid w:val="00D82C68"/>
    <w:rsid w:val="00D852D1"/>
    <w:rsid w:val="00D86E77"/>
    <w:rsid w:val="00D8742B"/>
    <w:rsid w:val="00D87CBD"/>
    <w:rsid w:val="00D90959"/>
    <w:rsid w:val="00D90A80"/>
    <w:rsid w:val="00D91268"/>
    <w:rsid w:val="00D91F53"/>
    <w:rsid w:val="00D92BAB"/>
    <w:rsid w:val="00D936A4"/>
    <w:rsid w:val="00D94925"/>
    <w:rsid w:val="00D94AD7"/>
    <w:rsid w:val="00D950F6"/>
    <w:rsid w:val="00D96651"/>
    <w:rsid w:val="00D97B2E"/>
    <w:rsid w:val="00DA27AD"/>
    <w:rsid w:val="00DA2EF8"/>
    <w:rsid w:val="00DA3CC8"/>
    <w:rsid w:val="00DA4781"/>
    <w:rsid w:val="00DA5375"/>
    <w:rsid w:val="00DA5AAC"/>
    <w:rsid w:val="00DA7E43"/>
    <w:rsid w:val="00DB06DD"/>
    <w:rsid w:val="00DB1A13"/>
    <w:rsid w:val="00DB2122"/>
    <w:rsid w:val="00DB311F"/>
    <w:rsid w:val="00DB3E40"/>
    <w:rsid w:val="00DB550F"/>
    <w:rsid w:val="00DB56EB"/>
    <w:rsid w:val="00DB5732"/>
    <w:rsid w:val="00DB612A"/>
    <w:rsid w:val="00DB636A"/>
    <w:rsid w:val="00DB66CF"/>
    <w:rsid w:val="00DB7BEE"/>
    <w:rsid w:val="00DB7D4E"/>
    <w:rsid w:val="00DC0B09"/>
    <w:rsid w:val="00DC0CCC"/>
    <w:rsid w:val="00DC3DB0"/>
    <w:rsid w:val="00DC49F1"/>
    <w:rsid w:val="00DC4E6A"/>
    <w:rsid w:val="00DC565B"/>
    <w:rsid w:val="00DC5C42"/>
    <w:rsid w:val="00DC6B3D"/>
    <w:rsid w:val="00DC6DED"/>
    <w:rsid w:val="00DC7671"/>
    <w:rsid w:val="00DD0D21"/>
    <w:rsid w:val="00DD1A31"/>
    <w:rsid w:val="00DD2BC8"/>
    <w:rsid w:val="00DD4161"/>
    <w:rsid w:val="00DD5B13"/>
    <w:rsid w:val="00DD5D4B"/>
    <w:rsid w:val="00DD619B"/>
    <w:rsid w:val="00DD652F"/>
    <w:rsid w:val="00DD74A7"/>
    <w:rsid w:val="00DE0DD4"/>
    <w:rsid w:val="00DE0E6A"/>
    <w:rsid w:val="00DE13BA"/>
    <w:rsid w:val="00DE1C38"/>
    <w:rsid w:val="00DE208C"/>
    <w:rsid w:val="00DE5789"/>
    <w:rsid w:val="00DE65F7"/>
    <w:rsid w:val="00DE6DCE"/>
    <w:rsid w:val="00DE6EB6"/>
    <w:rsid w:val="00DE72C6"/>
    <w:rsid w:val="00DF216B"/>
    <w:rsid w:val="00DF233B"/>
    <w:rsid w:val="00DF2824"/>
    <w:rsid w:val="00DF390A"/>
    <w:rsid w:val="00DF3CB4"/>
    <w:rsid w:val="00DF3DE9"/>
    <w:rsid w:val="00DF3F08"/>
    <w:rsid w:val="00DF411E"/>
    <w:rsid w:val="00DF69E2"/>
    <w:rsid w:val="00DF7314"/>
    <w:rsid w:val="00E00982"/>
    <w:rsid w:val="00E06405"/>
    <w:rsid w:val="00E067C9"/>
    <w:rsid w:val="00E07653"/>
    <w:rsid w:val="00E10E3E"/>
    <w:rsid w:val="00E1222F"/>
    <w:rsid w:val="00E122AD"/>
    <w:rsid w:val="00E13220"/>
    <w:rsid w:val="00E14894"/>
    <w:rsid w:val="00E14ED7"/>
    <w:rsid w:val="00E14F17"/>
    <w:rsid w:val="00E157EB"/>
    <w:rsid w:val="00E1589A"/>
    <w:rsid w:val="00E158C5"/>
    <w:rsid w:val="00E15DC0"/>
    <w:rsid w:val="00E168A6"/>
    <w:rsid w:val="00E1783B"/>
    <w:rsid w:val="00E207EF"/>
    <w:rsid w:val="00E20AE0"/>
    <w:rsid w:val="00E210FB"/>
    <w:rsid w:val="00E239B1"/>
    <w:rsid w:val="00E23D84"/>
    <w:rsid w:val="00E23DBB"/>
    <w:rsid w:val="00E24431"/>
    <w:rsid w:val="00E24961"/>
    <w:rsid w:val="00E2505C"/>
    <w:rsid w:val="00E25BCE"/>
    <w:rsid w:val="00E2629A"/>
    <w:rsid w:val="00E26425"/>
    <w:rsid w:val="00E265DC"/>
    <w:rsid w:val="00E30667"/>
    <w:rsid w:val="00E3140E"/>
    <w:rsid w:val="00E332DA"/>
    <w:rsid w:val="00E338F1"/>
    <w:rsid w:val="00E3459B"/>
    <w:rsid w:val="00E34769"/>
    <w:rsid w:val="00E35CDD"/>
    <w:rsid w:val="00E413A7"/>
    <w:rsid w:val="00E41B69"/>
    <w:rsid w:val="00E42DC7"/>
    <w:rsid w:val="00E43372"/>
    <w:rsid w:val="00E4372E"/>
    <w:rsid w:val="00E45A7B"/>
    <w:rsid w:val="00E45D8F"/>
    <w:rsid w:val="00E47EF0"/>
    <w:rsid w:val="00E52199"/>
    <w:rsid w:val="00E523FD"/>
    <w:rsid w:val="00E52480"/>
    <w:rsid w:val="00E52DE0"/>
    <w:rsid w:val="00E542AD"/>
    <w:rsid w:val="00E54476"/>
    <w:rsid w:val="00E562BF"/>
    <w:rsid w:val="00E5651C"/>
    <w:rsid w:val="00E57365"/>
    <w:rsid w:val="00E57E64"/>
    <w:rsid w:val="00E62158"/>
    <w:rsid w:val="00E63A26"/>
    <w:rsid w:val="00E640C7"/>
    <w:rsid w:val="00E64BEA"/>
    <w:rsid w:val="00E6524A"/>
    <w:rsid w:val="00E667CC"/>
    <w:rsid w:val="00E675D7"/>
    <w:rsid w:val="00E675EA"/>
    <w:rsid w:val="00E67EA8"/>
    <w:rsid w:val="00E70173"/>
    <w:rsid w:val="00E70CC0"/>
    <w:rsid w:val="00E70D4D"/>
    <w:rsid w:val="00E717D1"/>
    <w:rsid w:val="00E73AAD"/>
    <w:rsid w:val="00E73F67"/>
    <w:rsid w:val="00E74586"/>
    <w:rsid w:val="00E74E77"/>
    <w:rsid w:val="00E7552F"/>
    <w:rsid w:val="00E7650D"/>
    <w:rsid w:val="00E765B4"/>
    <w:rsid w:val="00E7692E"/>
    <w:rsid w:val="00E76CD4"/>
    <w:rsid w:val="00E77FF0"/>
    <w:rsid w:val="00E80AED"/>
    <w:rsid w:val="00E8154A"/>
    <w:rsid w:val="00E819FE"/>
    <w:rsid w:val="00E82018"/>
    <w:rsid w:val="00E83203"/>
    <w:rsid w:val="00E83325"/>
    <w:rsid w:val="00E834C3"/>
    <w:rsid w:val="00E839C1"/>
    <w:rsid w:val="00E84C2F"/>
    <w:rsid w:val="00E84CB0"/>
    <w:rsid w:val="00E8568E"/>
    <w:rsid w:val="00E863E2"/>
    <w:rsid w:val="00E87C1C"/>
    <w:rsid w:val="00E87C66"/>
    <w:rsid w:val="00E87EF5"/>
    <w:rsid w:val="00E9158A"/>
    <w:rsid w:val="00E924B3"/>
    <w:rsid w:val="00E92D74"/>
    <w:rsid w:val="00E937E2"/>
    <w:rsid w:val="00E95B03"/>
    <w:rsid w:val="00E9630A"/>
    <w:rsid w:val="00E97F12"/>
    <w:rsid w:val="00EA50C8"/>
    <w:rsid w:val="00EA570E"/>
    <w:rsid w:val="00EA7231"/>
    <w:rsid w:val="00EA74F2"/>
    <w:rsid w:val="00EA7B8B"/>
    <w:rsid w:val="00EB073F"/>
    <w:rsid w:val="00EB0A79"/>
    <w:rsid w:val="00EB0DAF"/>
    <w:rsid w:val="00EB198F"/>
    <w:rsid w:val="00EB1A94"/>
    <w:rsid w:val="00EB221A"/>
    <w:rsid w:val="00EB2FC4"/>
    <w:rsid w:val="00EB3142"/>
    <w:rsid w:val="00EB3644"/>
    <w:rsid w:val="00EB4127"/>
    <w:rsid w:val="00EB43F3"/>
    <w:rsid w:val="00EB5960"/>
    <w:rsid w:val="00EB71C1"/>
    <w:rsid w:val="00EB755E"/>
    <w:rsid w:val="00EC03E1"/>
    <w:rsid w:val="00EC0A11"/>
    <w:rsid w:val="00EC0D75"/>
    <w:rsid w:val="00EC16B8"/>
    <w:rsid w:val="00EC3445"/>
    <w:rsid w:val="00EC3D81"/>
    <w:rsid w:val="00EC4183"/>
    <w:rsid w:val="00EC5FC4"/>
    <w:rsid w:val="00EC678E"/>
    <w:rsid w:val="00EC6C30"/>
    <w:rsid w:val="00EC6D1C"/>
    <w:rsid w:val="00EC7550"/>
    <w:rsid w:val="00ED1BE8"/>
    <w:rsid w:val="00ED1D8F"/>
    <w:rsid w:val="00ED2324"/>
    <w:rsid w:val="00ED25D6"/>
    <w:rsid w:val="00ED26C6"/>
    <w:rsid w:val="00ED4F05"/>
    <w:rsid w:val="00ED62C7"/>
    <w:rsid w:val="00EE0BFA"/>
    <w:rsid w:val="00EE0EE2"/>
    <w:rsid w:val="00EE14C6"/>
    <w:rsid w:val="00EE2146"/>
    <w:rsid w:val="00EE2D8D"/>
    <w:rsid w:val="00EE330F"/>
    <w:rsid w:val="00EE4569"/>
    <w:rsid w:val="00EE5587"/>
    <w:rsid w:val="00EE76D5"/>
    <w:rsid w:val="00EE7F83"/>
    <w:rsid w:val="00EF2A25"/>
    <w:rsid w:val="00EF42A8"/>
    <w:rsid w:val="00EF4D70"/>
    <w:rsid w:val="00EF4EE6"/>
    <w:rsid w:val="00EF5B39"/>
    <w:rsid w:val="00EF60EA"/>
    <w:rsid w:val="00EF6D6E"/>
    <w:rsid w:val="00EF7364"/>
    <w:rsid w:val="00EF7854"/>
    <w:rsid w:val="00EF7870"/>
    <w:rsid w:val="00F01058"/>
    <w:rsid w:val="00F0141D"/>
    <w:rsid w:val="00F0146E"/>
    <w:rsid w:val="00F0390D"/>
    <w:rsid w:val="00F03BD7"/>
    <w:rsid w:val="00F057BA"/>
    <w:rsid w:val="00F05997"/>
    <w:rsid w:val="00F05C0B"/>
    <w:rsid w:val="00F05F43"/>
    <w:rsid w:val="00F063C5"/>
    <w:rsid w:val="00F07F8E"/>
    <w:rsid w:val="00F100F8"/>
    <w:rsid w:val="00F110AE"/>
    <w:rsid w:val="00F11135"/>
    <w:rsid w:val="00F1122B"/>
    <w:rsid w:val="00F12433"/>
    <w:rsid w:val="00F126E6"/>
    <w:rsid w:val="00F12A4F"/>
    <w:rsid w:val="00F130CC"/>
    <w:rsid w:val="00F145DA"/>
    <w:rsid w:val="00F15C33"/>
    <w:rsid w:val="00F16C7D"/>
    <w:rsid w:val="00F173E9"/>
    <w:rsid w:val="00F20513"/>
    <w:rsid w:val="00F2083E"/>
    <w:rsid w:val="00F20A28"/>
    <w:rsid w:val="00F20D27"/>
    <w:rsid w:val="00F21791"/>
    <w:rsid w:val="00F221E6"/>
    <w:rsid w:val="00F2374F"/>
    <w:rsid w:val="00F2417A"/>
    <w:rsid w:val="00F24D15"/>
    <w:rsid w:val="00F24D87"/>
    <w:rsid w:val="00F25A72"/>
    <w:rsid w:val="00F25EA9"/>
    <w:rsid w:val="00F25EC4"/>
    <w:rsid w:val="00F25F8C"/>
    <w:rsid w:val="00F26E9F"/>
    <w:rsid w:val="00F27F79"/>
    <w:rsid w:val="00F3108D"/>
    <w:rsid w:val="00F318BB"/>
    <w:rsid w:val="00F31F9B"/>
    <w:rsid w:val="00F3201D"/>
    <w:rsid w:val="00F321B1"/>
    <w:rsid w:val="00F34F38"/>
    <w:rsid w:val="00F35A00"/>
    <w:rsid w:val="00F35B6A"/>
    <w:rsid w:val="00F37294"/>
    <w:rsid w:val="00F40157"/>
    <w:rsid w:val="00F4065C"/>
    <w:rsid w:val="00F407BE"/>
    <w:rsid w:val="00F41720"/>
    <w:rsid w:val="00F4219D"/>
    <w:rsid w:val="00F42DDD"/>
    <w:rsid w:val="00F42EFF"/>
    <w:rsid w:val="00F43225"/>
    <w:rsid w:val="00F43254"/>
    <w:rsid w:val="00F44225"/>
    <w:rsid w:val="00F44D8C"/>
    <w:rsid w:val="00F46448"/>
    <w:rsid w:val="00F472FA"/>
    <w:rsid w:val="00F503EC"/>
    <w:rsid w:val="00F505EC"/>
    <w:rsid w:val="00F50858"/>
    <w:rsid w:val="00F511F6"/>
    <w:rsid w:val="00F53909"/>
    <w:rsid w:val="00F54D8D"/>
    <w:rsid w:val="00F56DF3"/>
    <w:rsid w:val="00F56E4C"/>
    <w:rsid w:val="00F576EE"/>
    <w:rsid w:val="00F60631"/>
    <w:rsid w:val="00F6075E"/>
    <w:rsid w:val="00F607C7"/>
    <w:rsid w:val="00F628C8"/>
    <w:rsid w:val="00F6433C"/>
    <w:rsid w:val="00F64996"/>
    <w:rsid w:val="00F64A81"/>
    <w:rsid w:val="00F652A9"/>
    <w:rsid w:val="00F66C0E"/>
    <w:rsid w:val="00F66E8A"/>
    <w:rsid w:val="00F702BA"/>
    <w:rsid w:val="00F70B69"/>
    <w:rsid w:val="00F71544"/>
    <w:rsid w:val="00F72B43"/>
    <w:rsid w:val="00F72FC8"/>
    <w:rsid w:val="00F74CDE"/>
    <w:rsid w:val="00F74F33"/>
    <w:rsid w:val="00F76D6B"/>
    <w:rsid w:val="00F7706E"/>
    <w:rsid w:val="00F80018"/>
    <w:rsid w:val="00F81224"/>
    <w:rsid w:val="00F815CA"/>
    <w:rsid w:val="00F819B8"/>
    <w:rsid w:val="00F8227F"/>
    <w:rsid w:val="00F82BFB"/>
    <w:rsid w:val="00F83380"/>
    <w:rsid w:val="00F8360A"/>
    <w:rsid w:val="00F8550D"/>
    <w:rsid w:val="00F863DB"/>
    <w:rsid w:val="00F86978"/>
    <w:rsid w:val="00F87981"/>
    <w:rsid w:val="00F87B0C"/>
    <w:rsid w:val="00F87E4C"/>
    <w:rsid w:val="00F901AB"/>
    <w:rsid w:val="00F90253"/>
    <w:rsid w:val="00F90AE3"/>
    <w:rsid w:val="00F90B8B"/>
    <w:rsid w:val="00F93C70"/>
    <w:rsid w:val="00F94138"/>
    <w:rsid w:val="00F952E5"/>
    <w:rsid w:val="00F96395"/>
    <w:rsid w:val="00F96502"/>
    <w:rsid w:val="00F965BD"/>
    <w:rsid w:val="00FA0D06"/>
    <w:rsid w:val="00FA14FF"/>
    <w:rsid w:val="00FA39EA"/>
    <w:rsid w:val="00FA5000"/>
    <w:rsid w:val="00FA558E"/>
    <w:rsid w:val="00FA78B0"/>
    <w:rsid w:val="00FA7A1F"/>
    <w:rsid w:val="00FB09C6"/>
    <w:rsid w:val="00FB0DEB"/>
    <w:rsid w:val="00FB0F24"/>
    <w:rsid w:val="00FB1151"/>
    <w:rsid w:val="00FB1D0E"/>
    <w:rsid w:val="00FB20BF"/>
    <w:rsid w:val="00FB2EDD"/>
    <w:rsid w:val="00FB3194"/>
    <w:rsid w:val="00FB3D4E"/>
    <w:rsid w:val="00FB40AF"/>
    <w:rsid w:val="00FB40DD"/>
    <w:rsid w:val="00FB455C"/>
    <w:rsid w:val="00FB48DA"/>
    <w:rsid w:val="00FB64F7"/>
    <w:rsid w:val="00FB7F35"/>
    <w:rsid w:val="00FC0B90"/>
    <w:rsid w:val="00FC1098"/>
    <w:rsid w:val="00FC1147"/>
    <w:rsid w:val="00FC1149"/>
    <w:rsid w:val="00FC326C"/>
    <w:rsid w:val="00FC60BC"/>
    <w:rsid w:val="00FC7A4F"/>
    <w:rsid w:val="00FC7DA4"/>
    <w:rsid w:val="00FD16C9"/>
    <w:rsid w:val="00FD1C5E"/>
    <w:rsid w:val="00FD4120"/>
    <w:rsid w:val="00FD4CED"/>
    <w:rsid w:val="00FD4D8F"/>
    <w:rsid w:val="00FD5D14"/>
    <w:rsid w:val="00FD64CB"/>
    <w:rsid w:val="00FD740E"/>
    <w:rsid w:val="00FD77C6"/>
    <w:rsid w:val="00FE00CF"/>
    <w:rsid w:val="00FE07E6"/>
    <w:rsid w:val="00FE09C1"/>
    <w:rsid w:val="00FE0E35"/>
    <w:rsid w:val="00FE24D0"/>
    <w:rsid w:val="00FE2B1C"/>
    <w:rsid w:val="00FE4698"/>
    <w:rsid w:val="00FE7674"/>
    <w:rsid w:val="00FE772F"/>
    <w:rsid w:val="00FF2002"/>
    <w:rsid w:val="00FF23DC"/>
    <w:rsid w:val="00FF31EC"/>
    <w:rsid w:val="00FF361C"/>
    <w:rsid w:val="00FF368F"/>
    <w:rsid w:val="00FF3C8C"/>
    <w:rsid w:val="00FF4139"/>
    <w:rsid w:val="00FF63BC"/>
    <w:rsid w:val="00FF6E57"/>
    <w:rsid w:val="00FF6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BE94E"/>
  <w15:chartTrackingRefBased/>
  <w15:docId w15:val="{DA4A1CE2-2428-446E-A3FD-5803E7EC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E07"/>
    <w:rPr>
      <w:rFonts w:eastAsia="Times New Roman"/>
      <w:sz w:val="22"/>
      <w:lang w:eastAsia="ja-JP"/>
    </w:rPr>
  </w:style>
  <w:style w:type="paragraph" w:styleId="Heading1">
    <w:name w:val="heading 1"/>
    <w:basedOn w:val="Normal"/>
    <w:next w:val="Normal"/>
    <w:qFormat/>
    <w:rsid w:val="008C7990"/>
    <w:pPr>
      <w:ind w:left="567" w:hanging="567"/>
      <w:outlineLvl w:val="0"/>
    </w:pPr>
    <w:rPr>
      <w:b/>
      <w:caps/>
    </w:rPr>
  </w:style>
  <w:style w:type="paragraph" w:styleId="Heading2">
    <w:name w:val="heading 2"/>
    <w:basedOn w:val="Heading1"/>
    <w:next w:val="Normal"/>
    <w:qFormat/>
    <w:rsid w:val="008C7990"/>
    <w:pPr>
      <w:outlineLvl w:val="1"/>
    </w:pPr>
    <w:rPr>
      <w:caps w:val="0"/>
    </w:rPr>
  </w:style>
  <w:style w:type="paragraph" w:styleId="Heading3">
    <w:name w:val="heading 3"/>
    <w:basedOn w:val="Normal"/>
    <w:next w:val="Normal"/>
    <w:qFormat/>
    <w:rsid w:val="008C7990"/>
    <w:pPr>
      <w:keepNext/>
      <w:spacing w:before="240" w:after="60"/>
      <w:outlineLvl w:val="2"/>
    </w:pPr>
    <w:rPr>
      <w:rFonts w:ascii="Arial" w:hAnsi="Arial" w:cs="Arial"/>
      <w:b/>
      <w:bCs/>
      <w:sz w:val="26"/>
      <w:szCs w:val="26"/>
    </w:rPr>
  </w:style>
  <w:style w:type="paragraph" w:styleId="Heading4">
    <w:name w:val="heading 4"/>
    <w:basedOn w:val="Normal"/>
    <w:next w:val="Normal"/>
    <w:qFormat/>
    <w:rsid w:val="00842D86"/>
    <w:pPr>
      <w:keepNext/>
      <w:spacing w:before="240" w:after="60"/>
      <w:outlineLvl w:val="3"/>
    </w:pPr>
    <w:rPr>
      <w:b/>
      <w:bCs/>
      <w:sz w:val="28"/>
      <w:szCs w:val="28"/>
    </w:rPr>
  </w:style>
  <w:style w:type="paragraph" w:styleId="Heading5">
    <w:name w:val="heading 5"/>
    <w:basedOn w:val="Normal"/>
    <w:next w:val="Normal"/>
    <w:qFormat/>
    <w:rsid w:val="00842D86"/>
    <w:pPr>
      <w:spacing w:before="240" w:after="60"/>
      <w:outlineLvl w:val="4"/>
    </w:pPr>
    <w:rPr>
      <w:b/>
      <w:bCs/>
      <w:i/>
      <w:iCs/>
      <w:sz w:val="26"/>
      <w:szCs w:val="26"/>
    </w:rPr>
  </w:style>
  <w:style w:type="paragraph" w:styleId="Heading6">
    <w:name w:val="heading 6"/>
    <w:basedOn w:val="Normal"/>
    <w:next w:val="Normal"/>
    <w:qFormat/>
    <w:pPr>
      <w:keepNext/>
      <w:tabs>
        <w:tab w:val="left" w:pos="-720"/>
        <w:tab w:val="left" w:pos="567"/>
        <w:tab w:val="left" w:pos="4536"/>
      </w:tabs>
      <w:suppressAutoHyphens/>
      <w:spacing w:line="-260" w:lineRule="auto"/>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auto"/>
      <w:jc w:val="both"/>
      <w:outlineLvl w:val="6"/>
    </w:pPr>
    <w:rPr>
      <w:i/>
      <w:lang w:val="en-GB"/>
    </w:rPr>
  </w:style>
  <w:style w:type="paragraph" w:styleId="Heading8">
    <w:name w:val="heading 8"/>
    <w:basedOn w:val="Normal"/>
    <w:next w:val="Normal"/>
    <w:qFormat/>
    <w:rsid w:val="00842D86"/>
    <w:pPr>
      <w:spacing w:before="240" w:after="60"/>
      <w:outlineLvl w:val="7"/>
    </w:pPr>
    <w:rPr>
      <w:i/>
      <w:iCs/>
      <w:sz w:val="24"/>
      <w:szCs w:val="24"/>
    </w:rPr>
  </w:style>
  <w:style w:type="paragraph" w:styleId="Heading9">
    <w:name w:val="heading 9"/>
    <w:basedOn w:val="Normal"/>
    <w:next w:val="Normal"/>
    <w:qFormat/>
    <w:rsid w:val="00842D86"/>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lang w:val="el-GR"/>
    </w:rPr>
  </w:style>
  <w:style w:type="paragraph" w:styleId="BodyText2">
    <w:name w:val="Body Text 2"/>
    <w:basedOn w:val="Normal"/>
    <w:pPr>
      <w:ind w:left="720" w:hanging="720"/>
    </w:pPr>
    <w:rPr>
      <w:lang w:val="el-GR"/>
    </w:rPr>
  </w:style>
  <w:style w:type="paragraph" w:styleId="BodyTextIndent2">
    <w:name w:val="Body Text Indent 2"/>
    <w:basedOn w:val="Normal"/>
    <w:pPr>
      <w:ind w:left="567" w:hanging="567"/>
    </w:pPr>
    <w:rPr>
      <w:lang w:val="el-GR"/>
    </w:rPr>
  </w:style>
  <w:style w:type="paragraph" w:styleId="BlockText">
    <w:name w:val="Block Text"/>
    <w:basedOn w:val="Normal"/>
    <w:pPr>
      <w:ind w:left="1985" w:right="1405" w:hanging="567"/>
    </w:pPr>
    <w:rPr>
      <w:b/>
      <w:lang w:val="el-GR"/>
    </w:rPr>
  </w:style>
  <w:style w:type="paragraph" w:styleId="Header">
    <w:name w:val="header"/>
    <w:basedOn w:val="Normal"/>
    <w:rsid w:val="008C7990"/>
    <w:pPr>
      <w:tabs>
        <w:tab w:val="center" w:pos="4536"/>
        <w:tab w:val="right" w:pos="9072"/>
      </w:tabs>
    </w:pPr>
  </w:style>
  <w:style w:type="paragraph" w:styleId="Footer">
    <w:name w:val="footer"/>
    <w:basedOn w:val="Normal"/>
    <w:rsid w:val="008C7990"/>
    <w:rPr>
      <w:rFonts w:ascii="Arial" w:hAnsi="Arial"/>
      <w:sz w:val="16"/>
    </w:rPr>
  </w:style>
  <w:style w:type="paragraph" w:styleId="BodyText3">
    <w:name w:val="Body Text 3"/>
    <w:basedOn w:val="Normal"/>
    <w:rPr>
      <w:u w:val="single"/>
      <w:lang w:val="el-GR"/>
    </w:rPr>
  </w:style>
  <w:style w:type="paragraph" w:styleId="BodyTextIndent3">
    <w:name w:val="Body Text Indent 3"/>
    <w:basedOn w:val="Normal"/>
    <w:pPr>
      <w:ind w:left="567" w:hanging="567"/>
    </w:pPr>
    <w:rPr>
      <w:b/>
      <w:lang w:val="el-GR"/>
    </w:rPr>
  </w:style>
  <w:style w:type="character" w:styleId="PageNumber">
    <w:name w:val="page number"/>
    <w:rsid w:val="008C7990"/>
    <w:rPr>
      <w:rFonts w:ascii="Arial" w:hAnsi="Arial"/>
      <w:noProof/>
      <w:sz w:val="16"/>
    </w:rPr>
  </w:style>
  <w:style w:type="paragraph" w:styleId="EndnoteText">
    <w:name w:val="endnote text"/>
    <w:basedOn w:val="Normal"/>
    <w:semiHidden/>
    <w:pPr>
      <w:tabs>
        <w:tab w:val="left" w:pos="567"/>
      </w:tabs>
    </w:pPr>
    <w:rPr>
      <w:lang w:val="en-GB"/>
    </w:rPr>
  </w:style>
  <w:style w:type="character" w:customStyle="1" w:styleId="tw4winMark">
    <w:name w:val="tw4winMark"/>
    <w:uiPriority w:val="99"/>
    <w:rPr>
      <w:rFonts w:ascii="Courier New" w:hAnsi="Courier New"/>
      <w:vanish/>
      <w:color w:val="800080"/>
      <w:vertAlign w:val="subscript"/>
    </w:rPr>
  </w:style>
  <w:style w:type="character" w:styleId="CommentReference">
    <w:name w:val="annotation reference"/>
    <w:semiHidden/>
    <w:rPr>
      <w:sz w:val="16"/>
    </w:rPr>
  </w:style>
  <w:style w:type="paragraph" w:styleId="CommentText">
    <w:name w:val="annotation text"/>
    <w:basedOn w:val="Normal"/>
    <w:link w:val="CommentTextChar"/>
    <w:semiHidden/>
    <w:rPr>
      <w:sz w:val="20"/>
      <w:lang w:val="x-none"/>
    </w:rPr>
  </w:style>
  <w:style w:type="paragraph" w:styleId="BodyTextIndent">
    <w:name w:val="Body Text Indent"/>
    <w:basedOn w:val="Normal"/>
    <w:pPr>
      <w:shd w:val="pct25" w:color="000000" w:fill="FFFFFF"/>
      <w:ind w:left="567" w:hanging="567"/>
    </w:pPr>
    <w:rPr>
      <w:b/>
      <w:lang w:val="el-GR"/>
    </w:rPr>
  </w:style>
  <w:style w:type="character" w:customStyle="1" w:styleId="LabelInstructions">
    <w:name w:val="Label Instructions"/>
    <w:rPr>
      <w:i/>
      <w:color w:val="0000FF"/>
    </w:rPr>
  </w:style>
  <w:style w:type="paragraph" w:customStyle="1" w:styleId="Annex">
    <w:name w:val="Annex"/>
    <w:basedOn w:val="Normal"/>
    <w:next w:val="Normal"/>
    <w:rsid w:val="008C7990"/>
    <w:pPr>
      <w:jc w:val="center"/>
    </w:pPr>
    <w:rPr>
      <w:b/>
    </w:rPr>
  </w:style>
  <w:style w:type="paragraph" w:customStyle="1" w:styleId="Description">
    <w:name w:val="Description"/>
    <w:basedOn w:val="Normal"/>
    <w:next w:val="Normal"/>
    <w:rsid w:val="008C7990"/>
  </w:style>
  <w:style w:type="paragraph" w:customStyle="1" w:styleId="HangingIndent">
    <w:name w:val="HangingIndent"/>
    <w:basedOn w:val="Normal"/>
    <w:rsid w:val="001F19BF"/>
    <w:pPr>
      <w:ind w:left="567" w:hanging="567"/>
    </w:pPr>
  </w:style>
  <w:style w:type="paragraph" w:styleId="BalloonText">
    <w:name w:val="Balloon Text"/>
    <w:basedOn w:val="Normal"/>
    <w:semiHidden/>
    <w:rsid w:val="006D727F"/>
    <w:rPr>
      <w:rFonts w:ascii="Tahoma" w:hAnsi="Tahoma" w:cs="Tahoma"/>
      <w:sz w:val="16"/>
      <w:szCs w:val="16"/>
    </w:rPr>
  </w:style>
  <w:style w:type="character" w:styleId="Hyperlink">
    <w:name w:val="Hyperlink"/>
    <w:rsid w:val="0091534A"/>
    <w:rPr>
      <w:color w:val="0000FF"/>
      <w:u w:val="single"/>
    </w:rPr>
  </w:style>
  <w:style w:type="character" w:styleId="FollowedHyperlink">
    <w:name w:val="FollowedHyperlink"/>
    <w:rsid w:val="00E819FE"/>
    <w:rPr>
      <w:color w:val="606420"/>
      <w:u w:val="single"/>
    </w:rPr>
  </w:style>
  <w:style w:type="paragraph" w:customStyle="1" w:styleId="TableCellCenter">
    <w:name w:val="Table Cell Center"/>
    <w:basedOn w:val="Normal"/>
    <w:rsid w:val="00776D88"/>
    <w:pPr>
      <w:keepNext/>
      <w:keepLines/>
      <w:spacing w:before="50" w:after="50" w:line="240" w:lineRule="exact"/>
      <w:jc w:val="center"/>
    </w:pPr>
    <w:rPr>
      <w:sz w:val="20"/>
      <w:lang w:eastAsia="da-DK"/>
    </w:rPr>
  </w:style>
  <w:style w:type="paragraph" w:customStyle="1" w:styleId="TableCellLeft">
    <w:name w:val="Table Cell Left"/>
    <w:basedOn w:val="Normal"/>
    <w:rsid w:val="00776D88"/>
    <w:pPr>
      <w:keepNext/>
      <w:keepLines/>
      <w:spacing w:before="50" w:after="50" w:line="240" w:lineRule="exact"/>
    </w:pPr>
    <w:rPr>
      <w:sz w:val="20"/>
      <w:lang w:eastAsia="da-DK"/>
    </w:rPr>
  </w:style>
  <w:style w:type="paragraph" w:customStyle="1" w:styleId="TableCellHead">
    <w:name w:val="Table Cell Head"/>
    <w:basedOn w:val="Normal"/>
    <w:next w:val="Normal"/>
    <w:rsid w:val="00776D88"/>
    <w:pPr>
      <w:keepNext/>
      <w:keepLines/>
      <w:spacing w:before="100" w:line="240" w:lineRule="exact"/>
    </w:pPr>
    <w:rPr>
      <w:sz w:val="20"/>
      <w:u w:val="single"/>
      <w:lang w:eastAsia="da-DK"/>
    </w:rPr>
  </w:style>
  <w:style w:type="paragraph" w:customStyle="1" w:styleId="TextTi10">
    <w:name w:val="Text:Ti10"/>
    <w:basedOn w:val="Normal"/>
    <w:rsid w:val="00776D88"/>
    <w:rPr>
      <w:sz w:val="20"/>
      <w:lang w:eastAsia="da-DK"/>
    </w:rPr>
  </w:style>
  <w:style w:type="paragraph" w:customStyle="1" w:styleId="TableFooter">
    <w:name w:val="Table Footer"/>
    <w:basedOn w:val="Normal"/>
    <w:rsid w:val="00776D88"/>
    <w:pPr>
      <w:keepNext/>
      <w:keepLines/>
      <w:tabs>
        <w:tab w:val="right" w:pos="144"/>
      </w:tabs>
      <w:spacing w:before="60" w:line="240" w:lineRule="exact"/>
      <w:ind w:left="216" w:hanging="216"/>
    </w:pPr>
    <w:rPr>
      <w:sz w:val="20"/>
      <w:lang w:eastAsia="da-DK"/>
    </w:rPr>
  </w:style>
  <w:style w:type="table" w:styleId="TableGrid">
    <w:name w:val="Table Grid"/>
    <w:basedOn w:val="TableNormal"/>
    <w:rsid w:val="00776D88"/>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Char">
    <w:name w:val="Description Char"/>
    <w:rsid w:val="00776D88"/>
    <w:rPr>
      <w:sz w:val="22"/>
      <w:lang w:val="en-US" w:eastAsia="ja-JP" w:bidi="ar-SA"/>
    </w:rPr>
  </w:style>
  <w:style w:type="paragraph" w:customStyle="1" w:styleId="TextTi12">
    <w:name w:val="Text:Ti12"/>
    <w:basedOn w:val="Normal"/>
    <w:link w:val="TextTi12Char"/>
    <w:rsid w:val="00776D88"/>
    <w:pPr>
      <w:spacing w:after="170" w:line="280" w:lineRule="atLeast"/>
      <w:jc w:val="both"/>
    </w:pPr>
    <w:rPr>
      <w:sz w:val="24"/>
    </w:rPr>
  </w:style>
  <w:style w:type="character" w:customStyle="1" w:styleId="TextTi12Char">
    <w:name w:val="Text:Ti12 Char"/>
    <w:link w:val="TextTi12"/>
    <w:rsid w:val="00776D88"/>
    <w:rPr>
      <w:sz w:val="24"/>
      <w:lang w:val="en-US" w:eastAsia="ja-JP" w:bidi="ar-SA"/>
    </w:rPr>
  </w:style>
  <w:style w:type="paragraph" w:customStyle="1" w:styleId="HdTab1">
    <w:name w:val="Hd:Tab:1"/>
    <w:basedOn w:val="Caption"/>
    <w:next w:val="TextTi12"/>
    <w:link w:val="HdTab1Char"/>
    <w:rsid w:val="00714E9C"/>
    <w:pPr>
      <w:keepNext/>
      <w:spacing w:before="113" w:after="57" w:line="280" w:lineRule="atLeast"/>
      <w:ind w:left="1701" w:hanging="1701"/>
      <w:outlineLvl w:val="4"/>
    </w:pPr>
    <w:rPr>
      <w:rFonts w:ascii="Arial" w:hAnsi="Arial"/>
      <w:bCs w:val="0"/>
      <w:sz w:val="24"/>
      <w:lang w:val="en-GB"/>
    </w:rPr>
  </w:style>
  <w:style w:type="character" w:customStyle="1" w:styleId="HdTab1Char">
    <w:name w:val="Hd:Tab:1 Char"/>
    <w:link w:val="HdTab1"/>
    <w:rsid w:val="00714E9C"/>
    <w:rPr>
      <w:rFonts w:ascii="Arial" w:hAnsi="Arial"/>
      <w:b/>
      <w:sz w:val="24"/>
      <w:lang w:val="en-GB" w:eastAsia="ja-JP" w:bidi="ar-SA"/>
    </w:rPr>
  </w:style>
  <w:style w:type="paragraph" w:styleId="Caption">
    <w:name w:val="caption"/>
    <w:basedOn w:val="Normal"/>
    <w:next w:val="Normal"/>
    <w:qFormat/>
    <w:rsid w:val="00714E9C"/>
    <w:rPr>
      <w:b/>
      <w:bCs/>
      <w:sz w:val="20"/>
    </w:rPr>
  </w:style>
  <w:style w:type="paragraph" w:customStyle="1" w:styleId="AnnexHeading">
    <w:name w:val="Annex Heading"/>
    <w:basedOn w:val="Normal"/>
    <w:next w:val="Normal"/>
    <w:rsid w:val="008C7990"/>
    <w:pPr>
      <w:ind w:left="567" w:hanging="567"/>
    </w:pPr>
    <w:rPr>
      <w:b/>
    </w:rPr>
  </w:style>
  <w:style w:type="character" w:styleId="FootnoteReference">
    <w:name w:val="footnote reference"/>
    <w:semiHidden/>
    <w:rsid w:val="00DE0E6A"/>
    <w:rPr>
      <w:vertAlign w:val="superscript"/>
    </w:rPr>
  </w:style>
  <w:style w:type="paragraph" w:customStyle="1" w:styleId="Default">
    <w:name w:val="Default"/>
    <w:rsid w:val="00BD79B6"/>
    <w:pPr>
      <w:autoSpaceDE w:val="0"/>
      <w:autoSpaceDN w:val="0"/>
      <w:adjustRightInd w:val="0"/>
    </w:pPr>
    <w:rPr>
      <w:color w:val="000000"/>
      <w:sz w:val="24"/>
      <w:szCs w:val="24"/>
    </w:rPr>
  </w:style>
  <w:style w:type="character" w:customStyle="1" w:styleId="longtext1">
    <w:name w:val="long_text1"/>
    <w:rsid w:val="00C44190"/>
    <w:rPr>
      <w:sz w:val="20"/>
      <w:szCs w:val="20"/>
    </w:rPr>
  </w:style>
  <w:style w:type="character" w:styleId="Emphasis">
    <w:name w:val="Emphasis"/>
    <w:uiPriority w:val="20"/>
    <w:qFormat/>
    <w:rsid w:val="006F454D"/>
    <w:rPr>
      <w:i/>
      <w:iCs/>
    </w:rPr>
  </w:style>
  <w:style w:type="character" w:customStyle="1" w:styleId="hps">
    <w:name w:val="hps"/>
    <w:basedOn w:val="DefaultParagraphFont"/>
    <w:rsid w:val="00B26FB6"/>
    <w:rPr>
      <w:noProof/>
    </w:rPr>
  </w:style>
  <w:style w:type="character" w:customStyle="1" w:styleId="hpsatn">
    <w:name w:val="hps atn"/>
    <w:basedOn w:val="DefaultParagraphFont"/>
    <w:rsid w:val="00B26FB6"/>
    <w:rPr>
      <w:noProof/>
    </w:rPr>
  </w:style>
  <w:style w:type="paragraph" w:styleId="BodyTextFirstIndent">
    <w:name w:val="Body Text First Indent"/>
    <w:basedOn w:val="BodyText"/>
    <w:rsid w:val="00842D86"/>
    <w:pPr>
      <w:spacing w:after="120"/>
      <w:ind w:firstLine="210"/>
    </w:pPr>
    <w:rPr>
      <w:i w:val="0"/>
      <w:lang w:val="en-US"/>
    </w:rPr>
  </w:style>
  <w:style w:type="paragraph" w:styleId="BodyTextFirstIndent2">
    <w:name w:val="Body Text First Indent 2"/>
    <w:basedOn w:val="BodyTextIndent"/>
    <w:rsid w:val="00842D86"/>
    <w:pPr>
      <w:shd w:val="clear" w:color="auto" w:fill="auto"/>
      <w:spacing w:after="120"/>
      <w:ind w:left="360" w:firstLine="210"/>
    </w:pPr>
    <w:rPr>
      <w:b w:val="0"/>
      <w:lang w:val="en-US"/>
    </w:rPr>
  </w:style>
  <w:style w:type="paragraph" w:styleId="Closing">
    <w:name w:val="Closing"/>
    <w:basedOn w:val="Normal"/>
    <w:rsid w:val="00842D86"/>
    <w:pPr>
      <w:ind w:left="4320"/>
    </w:pPr>
  </w:style>
  <w:style w:type="paragraph" w:styleId="CommentSubject">
    <w:name w:val="annotation subject"/>
    <w:basedOn w:val="CommentText"/>
    <w:next w:val="CommentText"/>
    <w:semiHidden/>
    <w:rsid w:val="00842D86"/>
    <w:rPr>
      <w:b/>
      <w:bCs/>
    </w:rPr>
  </w:style>
  <w:style w:type="paragraph" w:styleId="Date">
    <w:name w:val="Date"/>
    <w:basedOn w:val="Normal"/>
    <w:next w:val="Normal"/>
    <w:rsid w:val="00842D86"/>
  </w:style>
  <w:style w:type="paragraph" w:styleId="DocumentMap">
    <w:name w:val="Document Map"/>
    <w:basedOn w:val="Normal"/>
    <w:semiHidden/>
    <w:rsid w:val="00842D86"/>
    <w:pPr>
      <w:shd w:val="clear" w:color="auto" w:fill="000080"/>
    </w:pPr>
    <w:rPr>
      <w:rFonts w:ascii="Tahoma" w:hAnsi="Tahoma" w:cs="Tahoma"/>
      <w:sz w:val="20"/>
    </w:rPr>
  </w:style>
  <w:style w:type="paragraph" w:styleId="E-mailSignature">
    <w:name w:val="E-mail Signature"/>
    <w:basedOn w:val="Normal"/>
    <w:rsid w:val="00842D86"/>
  </w:style>
  <w:style w:type="paragraph" w:styleId="EnvelopeAddress">
    <w:name w:val="envelope address"/>
    <w:basedOn w:val="Normal"/>
    <w:rsid w:val="00842D8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842D86"/>
    <w:rPr>
      <w:rFonts w:ascii="Arial" w:hAnsi="Arial" w:cs="Arial"/>
      <w:sz w:val="20"/>
    </w:rPr>
  </w:style>
  <w:style w:type="paragraph" w:styleId="FootnoteText">
    <w:name w:val="footnote text"/>
    <w:basedOn w:val="Normal"/>
    <w:semiHidden/>
    <w:rsid w:val="00842D86"/>
    <w:rPr>
      <w:sz w:val="20"/>
    </w:rPr>
  </w:style>
  <w:style w:type="paragraph" w:styleId="HTMLAddress">
    <w:name w:val="HTML Address"/>
    <w:basedOn w:val="Normal"/>
    <w:rsid w:val="00842D86"/>
    <w:rPr>
      <w:i/>
      <w:iCs/>
    </w:rPr>
  </w:style>
  <w:style w:type="paragraph" w:styleId="HTMLPreformatted">
    <w:name w:val="HTML Preformatted"/>
    <w:basedOn w:val="Normal"/>
    <w:rsid w:val="00842D86"/>
    <w:rPr>
      <w:rFonts w:ascii="Courier New" w:hAnsi="Courier New" w:cs="Courier New"/>
      <w:sz w:val="20"/>
    </w:rPr>
  </w:style>
  <w:style w:type="paragraph" w:styleId="Index1">
    <w:name w:val="index 1"/>
    <w:basedOn w:val="Normal"/>
    <w:next w:val="Normal"/>
    <w:autoRedefine/>
    <w:semiHidden/>
    <w:rsid w:val="00842D86"/>
    <w:pPr>
      <w:ind w:left="220" w:hanging="220"/>
    </w:pPr>
  </w:style>
  <w:style w:type="paragraph" w:styleId="Index2">
    <w:name w:val="index 2"/>
    <w:basedOn w:val="Normal"/>
    <w:next w:val="Normal"/>
    <w:autoRedefine/>
    <w:semiHidden/>
    <w:rsid w:val="00842D86"/>
    <w:pPr>
      <w:ind w:left="440" w:hanging="220"/>
    </w:pPr>
  </w:style>
  <w:style w:type="paragraph" w:styleId="Index3">
    <w:name w:val="index 3"/>
    <w:basedOn w:val="Normal"/>
    <w:next w:val="Normal"/>
    <w:autoRedefine/>
    <w:semiHidden/>
    <w:rsid w:val="00842D86"/>
    <w:pPr>
      <w:ind w:left="660" w:hanging="220"/>
    </w:pPr>
  </w:style>
  <w:style w:type="paragraph" w:styleId="Index4">
    <w:name w:val="index 4"/>
    <w:basedOn w:val="Normal"/>
    <w:next w:val="Normal"/>
    <w:autoRedefine/>
    <w:semiHidden/>
    <w:rsid w:val="00842D86"/>
    <w:pPr>
      <w:ind w:left="880" w:hanging="220"/>
    </w:pPr>
  </w:style>
  <w:style w:type="paragraph" w:styleId="Index5">
    <w:name w:val="index 5"/>
    <w:basedOn w:val="Normal"/>
    <w:next w:val="Normal"/>
    <w:autoRedefine/>
    <w:semiHidden/>
    <w:rsid w:val="00842D86"/>
    <w:pPr>
      <w:ind w:left="1100" w:hanging="220"/>
    </w:pPr>
  </w:style>
  <w:style w:type="paragraph" w:styleId="Index6">
    <w:name w:val="index 6"/>
    <w:basedOn w:val="Normal"/>
    <w:next w:val="Normal"/>
    <w:autoRedefine/>
    <w:semiHidden/>
    <w:rsid w:val="00842D86"/>
    <w:pPr>
      <w:ind w:left="1320" w:hanging="220"/>
    </w:pPr>
  </w:style>
  <w:style w:type="paragraph" w:styleId="Index7">
    <w:name w:val="index 7"/>
    <w:basedOn w:val="Normal"/>
    <w:next w:val="Normal"/>
    <w:autoRedefine/>
    <w:semiHidden/>
    <w:rsid w:val="00842D86"/>
    <w:pPr>
      <w:ind w:left="1540" w:hanging="220"/>
    </w:pPr>
  </w:style>
  <w:style w:type="paragraph" w:styleId="Index8">
    <w:name w:val="index 8"/>
    <w:basedOn w:val="Normal"/>
    <w:next w:val="Normal"/>
    <w:autoRedefine/>
    <w:semiHidden/>
    <w:rsid w:val="00842D86"/>
    <w:pPr>
      <w:ind w:left="1760" w:hanging="220"/>
    </w:pPr>
  </w:style>
  <w:style w:type="paragraph" w:styleId="Index9">
    <w:name w:val="index 9"/>
    <w:basedOn w:val="Normal"/>
    <w:next w:val="Normal"/>
    <w:autoRedefine/>
    <w:semiHidden/>
    <w:rsid w:val="00842D86"/>
    <w:pPr>
      <w:ind w:left="1980" w:hanging="220"/>
    </w:pPr>
  </w:style>
  <w:style w:type="paragraph" w:styleId="IndexHeading">
    <w:name w:val="index heading"/>
    <w:basedOn w:val="Normal"/>
    <w:next w:val="Index1"/>
    <w:semiHidden/>
    <w:rsid w:val="00842D86"/>
    <w:rPr>
      <w:rFonts w:ascii="Arial" w:hAnsi="Arial" w:cs="Arial"/>
      <w:b/>
      <w:bCs/>
    </w:rPr>
  </w:style>
  <w:style w:type="paragraph" w:styleId="List">
    <w:name w:val="List"/>
    <w:basedOn w:val="Normal"/>
    <w:rsid w:val="00842D86"/>
    <w:pPr>
      <w:ind w:left="360" w:hanging="360"/>
    </w:pPr>
  </w:style>
  <w:style w:type="paragraph" w:styleId="List2">
    <w:name w:val="List 2"/>
    <w:basedOn w:val="Normal"/>
    <w:rsid w:val="00842D86"/>
    <w:pPr>
      <w:ind w:left="720" w:hanging="360"/>
    </w:pPr>
  </w:style>
  <w:style w:type="paragraph" w:styleId="List3">
    <w:name w:val="List 3"/>
    <w:basedOn w:val="Normal"/>
    <w:rsid w:val="00842D86"/>
    <w:pPr>
      <w:ind w:left="1080" w:hanging="360"/>
    </w:pPr>
  </w:style>
  <w:style w:type="paragraph" w:styleId="List4">
    <w:name w:val="List 4"/>
    <w:basedOn w:val="Normal"/>
    <w:rsid w:val="00842D86"/>
    <w:pPr>
      <w:ind w:left="1440" w:hanging="360"/>
    </w:pPr>
  </w:style>
  <w:style w:type="paragraph" w:styleId="List5">
    <w:name w:val="List 5"/>
    <w:basedOn w:val="Normal"/>
    <w:rsid w:val="00842D86"/>
    <w:pPr>
      <w:ind w:left="1800" w:hanging="360"/>
    </w:pPr>
  </w:style>
  <w:style w:type="paragraph" w:styleId="ListBullet">
    <w:name w:val="List Bullet"/>
    <w:basedOn w:val="Normal"/>
    <w:link w:val="ListBulletChar"/>
    <w:rsid w:val="00842D86"/>
    <w:pPr>
      <w:numPr>
        <w:numId w:val="2"/>
      </w:numPr>
    </w:pPr>
    <w:rPr>
      <w:lang w:val="x-none"/>
    </w:rPr>
  </w:style>
  <w:style w:type="paragraph" w:styleId="ListBullet2">
    <w:name w:val="List Bullet 2"/>
    <w:basedOn w:val="Normal"/>
    <w:rsid w:val="00842D86"/>
    <w:pPr>
      <w:numPr>
        <w:numId w:val="3"/>
      </w:numPr>
    </w:pPr>
  </w:style>
  <w:style w:type="paragraph" w:styleId="ListBullet3">
    <w:name w:val="List Bullet 3"/>
    <w:basedOn w:val="Normal"/>
    <w:rsid w:val="00842D86"/>
    <w:pPr>
      <w:numPr>
        <w:numId w:val="4"/>
      </w:numPr>
    </w:pPr>
  </w:style>
  <w:style w:type="paragraph" w:styleId="ListBullet4">
    <w:name w:val="List Bullet 4"/>
    <w:basedOn w:val="Normal"/>
    <w:rsid w:val="00842D86"/>
    <w:pPr>
      <w:numPr>
        <w:numId w:val="5"/>
      </w:numPr>
    </w:pPr>
  </w:style>
  <w:style w:type="paragraph" w:styleId="ListBullet5">
    <w:name w:val="List Bullet 5"/>
    <w:basedOn w:val="Normal"/>
    <w:rsid w:val="00842D86"/>
    <w:pPr>
      <w:numPr>
        <w:numId w:val="6"/>
      </w:numPr>
    </w:pPr>
  </w:style>
  <w:style w:type="paragraph" w:styleId="ListContinue">
    <w:name w:val="List Continue"/>
    <w:basedOn w:val="Normal"/>
    <w:rsid w:val="00842D86"/>
    <w:pPr>
      <w:spacing w:after="120"/>
      <w:ind w:left="360"/>
    </w:pPr>
  </w:style>
  <w:style w:type="paragraph" w:styleId="ListContinue2">
    <w:name w:val="List Continue 2"/>
    <w:basedOn w:val="Normal"/>
    <w:rsid w:val="00842D86"/>
    <w:pPr>
      <w:spacing w:after="120"/>
      <w:ind w:left="720"/>
    </w:pPr>
  </w:style>
  <w:style w:type="paragraph" w:styleId="ListContinue3">
    <w:name w:val="List Continue 3"/>
    <w:basedOn w:val="Normal"/>
    <w:rsid w:val="00842D86"/>
    <w:pPr>
      <w:spacing w:after="120"/>
      <w:ind w:left="1080"/>
    </w:pPr>
  </w:style>
  <w:style w:type="paragraph" w:styleId="ListContinue4">
    <w:name w:val="List Continue 4"/>
    <w:basedOn w:val="Normal"/>
    <w:rsid w:val="00842D86"/>
    <w:pPr>
      <w:spacing w:after="120"/>
      <w:ind w:left="1440"/>
    </w:pPr>
  </w:style>
  <w:style w:type="paragraph" w:styleId="ListContinue5">
    <w:name w:val="List Continue 5"/>
    <w:basedOn w:val="Normal"/>
    <w:rsid w:val="00842D86"/>
    <w:pPr>
      <w:spacing w:after="120"/>
      <w:ind w:left="1800"/>
    </w:pPr>
  </w:style>
  <w:style w:type="paragraph" w:styleId="ListNumber">
    <w:name w:val="List Number"/>
    <w:basedOn w:val="Normal"/>
    <w:rsid w:val="00842D86"/>
    <w:pPr>
      <w:numPr>
        <w:numId w:val="7"/>
      </w:numPr>
    </w:pPr>
  </w:style>
  <w:style w:type="paragraph" w:styleId="ListNumber2">
    <w:name w:val="List Number 2"/>
    <w:basedOn w:val="Normal"/>
    <w:rsid w:val="00842D86"/>
    <w:pPr>
      <w:numPr>
        <w:numId w:val="8"/>
      </w:numPr>
    </w:pPr>
  </w:style>
  <w:style w:type="paragraph" w:styleId="ListNumber3">
    <w:name w:val="List Number 3"/>
    <w:basedOn w:val="Normal"/>
    <w:rsid w:val="00842D86"/>
    <w:pPr>
      <w:numPr>
        <w:numId w:val="9"/>
      </w:numPr>
    </w:pPr>
  </w:style>
  <w:style w:type="paragraph" w:styleId="ListNumber4">
    <w:name w:val="List Number 4"/>
    <w:basedOn w:val="Normal"/>
    <w:rsid w:val="00842D86"/>
    <w:pPr>
      <w:numPr>
        <w:numId w:val="1"/>
      </w:numPr>
    </w:pPr>
  </w:style>
  <w:style w:type="paragraph" w:styleId="ListNumber5">
    <w:name w:val="List Number 5"/>
    <w:basedOn w:val="Normal"/>
    <w:rsid w:val="00842D86"/>
    <w:pPr>
      <w:numPr>
        <w:numId w:val="10"/>
      </w:numPr>
    </w:pPr>
  </w:style>
  <w:style w:type="paragraph" w:styleId="MacroText">
    <w:name w:val="macro"/>
    <w:semiHidden/>
    <w:rsid w:val="00842D8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rsid w:val="00842D8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842D86"/>
    <w:rPr>
      <w:sz w:val="24"/>
      <w:szCs w:val="24"/>
    </w:rPr>
  </w:style>
  <w:style w:type="paragraph" w:styleId="NormalIndent">
    <w:name w:val="Normal Indent"/>
    <w:basedOn w:val="Normal"/>
    <w:rsid w:val="00842D86"/>
    <w:pPr>
      <w:ind w:left="720"/>
    </w:pPr>
  </w:style>
  <w:style w:type="paragraph" w:styleId="NoteHeading">
    <w:name w:val="Note Heading"/>
    <w:basedOn w:val="Normal"/>
    <w:next w:val="Normal"/>
    <w:rsid w:val="00842D86"/>
  </w:style>
  <w:style w:type="paragraph" w:styleId="PlainText">
    <w:name w:val="Plain Text"/>
    <w:basedOn w:val="Normal"/>
    <w:rsid w:val="00842D86"/>
    <w:rPr>
      <w:rFonts w:ascii="Courier New" w:hAnsi="Courier New" w:cs="Courier New"/>
      <w:sz w:val="20"/>
    </w:rPr>
  </w:style>
  <w:style w:type="paragraph" w:styleId="Salutation">
    <w:name w:val="Salutation"/>
    <w:basedOn w:val="Normal"/>
    <w:next w:val="Normal"/>
    <w:rsid w:val="00842D86"/>
  </w:style>
  <w:style w:type="paragraph" w:styleId="Signature">
    <w:name w:val="Signature"/>
    <w:basedOn w:val="Normal"/>
    <w:rsid w:val="00842D86"/>
    <w:pPr>
      <w:ind w:left="4320"/>
    </w:pPr>
  </w:style>
  <w:style w:type="paragraph" w:styleId="Subtitle">
    <w:name w:val="Subtitle"/>
    <w:basedOn w:val="Normal"/>
    <w:qFormat/>
    <w:rsid w:val="00842D86"/>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842D86"/>
    <w:pPr>
      <w:ind w:left="220" w:hanging="220"/>
    </w:pPr>
  </w:style>
  <w:style w:type="paragraph" w:styleId="TableofFigures">
    <w:name w:val="table of figures"/>
    <w:basedOn w:val="Normal"/>
    <w:next w:val="Normal"/>
    <w:semiHidden/>
    <w:rsid w:val="00842D86"/>
  </w:style>
  <w:style w:type="paragraph" w:styleId="Title">
    <w:name w:val="Title"/>
    <w:basedOn w:val="Normal"/>
    <w:qFormat/>
    <w:rsid w:val="00842D86"/>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42D86"/>
    <w:pPr>
      <w:spacing w:before="120"/>
    </w:pPr>
    <w:rPr>
      <w:rFonts w:ascii="Arial" w:hAnsi="Arial" w:cs="Arial"/>
      <w:b/>
      <w:bCs/>
      <w:sz w:val="24"/>
      <w:szCs w:val="24"/>
    </w:rPr>
  </w:style>
  <w:style w:type="paragraph" w:styleId="TOC1">
    <w:name w:val="toc 1"/>
    <w:basedOn w:val="Normal"/>
    <w:next w:val="Normal"/>
    <w:autoRedefine/>
    <w:semiHidden/>
    <w:rsid w:val="00842D86"/>
  </w:style>
  <w:style w:type="paragraph" w:styleId="TOC2">
    <w:name w:val="toc 2"/>
    <w:basedOn w:val="Normal"/>
    <w:next w:val="Normal"/>
    <w:autoRedefine/>
    <w:semiHidden/>
    <w:rsid w:val="00842D86"/>
    <w:pPr>
      <w:ind w:left="220"/>
    </w:pPr>
  </w:style>
  <w:style w:type="paragraph" w:styleId="TOC3">
    <w:name w:val="toc 3"/>
    <w:basedOn w:val="Normal"/>
    <w:next w:val="Normal"/>
    <w:autoRedefine/>
    <w:semiHidden/>
    <w:rsid w:val="00842D86"/>
    <w:pPr>
      <w:ind w:left="440"/>
    </w:pPr>
  </w:style>
  <w:style w:type="paragraph" w:styleId="TOC4">
    <w:name w:val="toc 4"/>
    <w:basedOn w:val="Normal"/>
    <w:next w:val="Normal"/>
    <w:autoRedefine/>
    <w:semiHidden/>
    <w:rsid w:val="00842D86"/>
    <w:pPr>
      <w:ind w:left="660"/>
    </w:pPr>
  </w:style>
  <w:style w:type="paragraph" w:styleId="TOC5">
    <w:name w:val="toc 5"/>
    <w:basedOn w:val="Normal"/>
    <w:next w:val="Normal"/>
    <w:autoRedefine/>
    <w:semiHidden/>
    <w:rsid w:val="00842D86"/>
    <w:pPr>
      <w:ind w:left="880"/>
    </w:pPr>
  </w:style>
  <w:style w:type="paragraph" w:styleId="TOC6">
    <w:name w:val="toc 6"/>
    <w:basedOn w:val="Normal"/>
    <w:next w:val="Normal"/>
    <w:autoRedefine/>
    <w:semiHidden/>
    <w:rsid w:val="00842D86"/>
    <w:pPr>
      <w:ind w:left="1100"/>
    </w:pPr>
  </w:style>
  <w:style w:type="paragraph" w:styleId="TOC7">
    <w:name w:val="toc 7"/>
    <w:basedOn w:val="Normal"/>
    <w:next w:val="Normal"/>
    <w:autoRedefine/>
    <w:semiHidden/>
    <w:rsid w:val="00842D86"/>
    <w:pPr>
      <w:ind w:left="1320"/>
    </w:pPr>
  </w:style>
  <w:style w:type="paragraph" w:styleId="TOC8">
    <w:name w:val="toc 8"/>
    <w:basedOn w:val="Normal"/>
    <w:next w:val="Normal"/>
    <w:autoRedefine/>
    <w:semiHidden/>
    <w:rsid w:val="00842D86"/>
    <w:pPr>
      <w:ind w:left="1540"/>
    </w:pPr>
  </w:style>
  <w:style w:type="paragraph" w:styleId="TOC9">
    <w:name w:val="toc 9"/>
    <w:basedOn w:val="Normal"/>
    <w:next w:val="Normal"/>
    <w:autoRedefine/>
    <w:semiHidden/>
    <w:rsid w:val="00842D86"/>
    <w:pPr>
      <w:ind w:left="1760"/>
    </w:pPr>
  </w:style>
  <w:style w:type="character" w:customStyle="1" w:styleId="atn">
    <w:name w:val="atn"/>
    <w:basedOn w:val="DefaultParagraphFont"/>
    <w:rsid w:val="00853967"/>
    <w:rPr>
      <w:noProof/>
    </w:rPr>
  </w:style>
  <w:style w:type="paragraph" w:customStyle="1" w:styleId="TableText10">
    <w:name w:val="TableText:10"/>
    <w:basedOn w:val="Normal"/>
    <w:link w:val="TableText10Char"/>
    <w:rsid w:val="00C34FD0"/>
    <w:rPr>
      <w:sz w:val="20"/>
    </w:rPr>
  </w:style>
  <w:style w:type="character" w:customStyle="1" w:styleId="TableText10Char">
    <w:name w:val="TableText:10 Char"/>
    <w:link w:val="TableText10"/>
    <w:rsid w:val="00C34FD0"/>
    <w:rPr>
      <w:lang w:val="en-US" w:eastAsia="ja-JP" w:bidi="ar-SA"/>
    </w:rPr>
  </w:style>
  <w:style w:type="character" w:customStyle="1" w:styleId="longtext">
    <w:name w:val="long_text"/>
    <w:basedOn w:val="DefaultParagraphFont"/>
    <w:rsid w:val="00A548AA"/>
    <w:rPr>
      <w:noProof/>
    </w:rPr>
  </w:style>
  <w:style w:type="character" w:customStyle="1" w:styleId="shorttext">
    <w:name w:val="short_text"/>
    <w:basedOn w:val="DefaultParagraphFont"/>
    <w:rsid w:val="00BC7972"/>
    <w:rPr>
      <w:noProof/>
    </w:rPr>
  </w:style>
  <w:style w:type="paragraph" w:customStyle="1" w:styleId="TabFigNote">
    <w:name w:val="TabFig Note"/>
    <w:basedOn w:val="Normal"/>
    <w:rsid w:val="00425F23"/>
    <w:pPr>
      <w:keepNext/>
      <w:keepLines/>
      <w:spacing w:before="40" w:line="240" w:lineRule="exact"/>
      <w:ind w:left="29"/>
    </w:pPr>
    <w:rPr>
      <w:rFonts w:ascii="Arial" w:eastAsia="SimSun" w:hAnsi="Arial"/>
      <w:sz w:val="20"/>
      <w:szCs w:val="24"/>
      <w:lang w:eastAsia="zh-CN"/>
    </w:rPr>
  </w:style>
  <w:style w:type="paragraph" w:customStyle="1" w:styleId="BodytextAgency">
    <w:name w:val="Body text (Agency)"/>
    <w:basedOn w:val="Normal"/>
    <w:link w:val="BodytextAgencyChar"/>
    <w:qFormat/>
    <w:rsid w:val="007B097B"/>
    <w:pPr>
      <w:spacing w:after="140" w:line="280" w:lineRule="atLeast"/>
    </w:pPr>
    <w:rPr>
      <w:rFonts w:ascii="Verdana" w:eastAsia="Verdana" w:hAnsi="Verdana"/>
      <w:sz w:val="18"/>
      <w:szCs w:val="18"/>
      <w:lang w:val="en-GB" w:eastAsia="en-GB"/>
    </w:rPr>
  </w:style>
  <w:style w:type="paragraph" w:customStyle="1" w:styleId="TableheadingrowsAgency">
    <w:name w:val="Table heading rows (Agency)"/>
    <w:basedOn w:val="BodytextAgency"/>
    <w:link w:val="TableheadingrowsAgencyChar"/>
    <w:rsid w:val="007B097B"/>
    <w:pPr>
      <w:keepNext/>
    </w:pPr>
    <w:rPr>
      <w:rFonts w:eastAsia="Times New Roman"/>
      <w:b/>
    </w:rPr>
  </w:style>
  <w:style w:type="paragraph" w:customStyle="1" w:styleId="TabletextrowsAgency">
    <w:name w:val="Table text rows (Agency)"/>
    <w:basedOn w:val="Normal"/>
    <w:link w:val="TabletextrowsAgencyChar"/>
    <w:rsid w:val="007B097B"/>
    <w:pPr>
      <w:spacing w:line="280" w:lineRule="exact"/>
    </w:pPr>
    <w:rPr>
      <w:rFonts w:ascii="Verdana" w:hAnsi="Verdana"/>
      <w:sz w:val="18"/>
      <w:szCs w:val="18"/>
      <w:lang w:val="en-GB" w:eastAsia="zh-CN"/>
    </w:rPr>
  </w:style>
  <w:style w:type="character" w:customStyle="1" w:styleId="BodytextAgencyChar">
    <w:name w:val="Body text (Agency) Char"/>
    <w:link w:val="BodytextAgency"/>
    <w:rsid w:val="007B097B"/>
    <w:rPr>
      <w:rFonts w:ascii="Verdana" w:eastAsia="Verdana" w:hAnsi="Verdana" w:cs="Verdana"/>
      <w:sz w:val="18"/>
      <w:szCs w:val="18"/>
      <w:lang w:val="en-GB" w:eastAsia="en-GB"/>
    </w:rPr>
  </w:style>
  <w:style w:type="character" w:customStyle="1" w:styleId="TableheadingrowsAgencyChar">
    <w:name w:val="Table heading rows (Agency) Char"/>
    <w:link w:val="TableheadingrowsAgency"/>
    <w:rsid w:val="007B097B"/>
    <w:rPr>
      <w:rFonts w:ascii="Verdana" w:hAnsi="Verdana" w:cs="Verdana"/>
      <w:b/>
      <w:sz w:val="18"/>
      <w:szCs w:val="18"/>
      <w:lang w:val="en-GB" w:eastAsia="en-GB"/>
    </w:rPr>
  </w:style>
  <w:style w:type="character" w:customStyle="1" w:styleId="TabletextrowsAgencyChar">
    <w:name w:val="Table text rows (Agency) Char"/>
    <w:link w:val="TabletextrowsAgency"/>
    <w:rsid w:val="007B097B"/>
    <w:rPr>
      <w:rFonts w:ascii="Verdana" w:hAnsi="Verdana" w:cs="Verdana"/>
      <w:sz w:val="18"/>
      <w:szCs w:val="18"/>
      <w:lang w:val="en-GB" w:eastAsia="zh-CN"/>
    </w:rPr>
  </w:style>
  <w:style w:type="character" w:customStyle="1" w:styleId="st1">
    <w:name w:val="st1"/>
    <w:rsid w:val="00784253"/>
  </w:style>
  <w:style w:type="character" w:customStyle="1" w:styleId="alt-edited1">
    <w:name w:val="alt-edited1"/>
    <w:rsid w:val="000662A8"/>
    <w:rPr>
      <w:color w:val="4D90F0"/>
    </w:rPr>
  </w:style>
  <w:style w:type="paragraph" w:customStyle="1" w:styleId="Revision1">
    <w:name w:val="Revision1"/>
    <w:hidden/>
    <w:uiPriority w:val="99"/>
    <w:semiHidden/>
    <w:rsid w:val="00D80E8D"/>
    <w:rPr>
      <w:sz w:val="22"/>
      <w:lang w:eastAsia="ja-JP"/>
    </w:rPr>
  </w:style>
  <w:style w:type="paragraph" w:styleId="ListParagraph">
    <w:name w:val="List Paragraph"/>
    <w:basedOn w:val="Normal"/>
    <w:uiPriority w:val="34"/>
    <w:qFormat/>
    <w:rsid w:val="00B81E0F"/>
    <w:pPr>
      <w:ind w:left="720"/>
    </w:pPr>
  </w:style>
  <w:style w:type="character" w:customStyle="1" w:styleId="ListBulletChar">
    <w:name w:val="List Bullet Char"/>
    <w:link w:val="ListBullet"/>
    <w:rsid w:val="00EC4183"/>
    <w:rPr>
      <w:sz w:val="22"/>
      <w:lang w:eastAsia="ja-JP"/>
    </w:rPr>
  </w:style>
  <w:style w:type="paragraph" w:customStyle="1" w:styleId="HangingIndent0">
    <w:name w:val="Hanging Indent"/>
    <w:basedOn w:val="Normal"/>
    <w:rsid w:val="008C7990"/>
    <w:pPr>
      <w:ind w:left="567" w:hanging="567"/>
    </w:pPr>
  </w:style>
  <w:style w:type="character" w:customStyle="1" w:styleId="CommentTextChar">
    <w:name w:val="Comment Text Char"/>
    <w:link w:val="CommentText"/>
    <w:semiHidden/>
    <w:rsid w:val="00BB2C3F"/>
    <w:rPr>
      <w:lang w:eastAsia="ja-JP"/>
    </w:rPr>
  </w:style>
  <w:style w:type="paragraph" w:customStyle="1" w:styleId="TableCell10Center">
    <w:name w:val="Table Cell 10 Center"/>
    <w:basedOn w:val="TableCell10Left"/>
    <w:rsid w:val="00410265"/>
    <w:pPr>
      <w:jc w:val="center"/>
    </w:pPr>
  </w:style>
  <w:style w:type="paragraph" w:customStyle="1" w:styleId="TableCell10Left">
    <w:name w:val="Table Cell 10 Left"/>
    <w:basedOn w:val="Normal"/>
    <w:rsid w:val="00410265"/>
    <w:pPr>
      <w:keepNext/>
      <w:keepLines/>
      <w:spacing w:before="50" w:after="50" w:line="240" w:lineRule="exact"/>
    </w:pPr>
    <w:rPr>
      <w:rFonts w:ascii="Arial" w:eastAsia="SimSun" w:hAnsi="Arial"/>
      <w:sz w:val="20"/>
      <w:szCs w:val="24"/>
      <w:lang w:eastAsia="zh-CN"/>
    </w:rPr>
  </w:style>
  <w:style w:type="character" w:customStyle="1" w:styleId="apple-converted-space">
    <w:name w:val="apple-converted-space"/>
    <w:rsid w:val="001E7EB8"/>
  </w:style>
  <w:style w:type="character" w:customStyle="1" w:styleId="TabFigFooterChar">
    <w:name w:val="TabFig Footer Char"/>
    <w:link w:val="TabFigFooter"/>
    <w:locked/>
    <w:rsid w:val="00443BEE"/>
    <w:rPr>
      <w:rFonts w:ascii="Arial" w:eastAsia="SimSun" w:hAnsi="Arial" w:cs="Arial"/>
      <w:szCs w:val="24"/>
      <w:lang w:eastAsia="zh-CN"/>
    </w:rPr>
  </w:style>
  <w:style w:type="paragraph" w:customStyle="1" w:styleId="TabFigFooter">
    <w:name w:val="TabFig Footer"/>
    <w:basedOn w:val="Normal"/>
    <w:link w:val="TabFigFooterChar"/>
    <w:rsid w:val="00443BEE"/>
    <w:pPr>
      <w:keepNext/>
      <w:keepLines/>
      <w:spacing w:before="40" w:line="240" w:lineRule="exact"/>
      <w:ind w:left="245" w:hanging="216"/>
    </w:pPr>
    <w:rPr>
      <w:rFonts w:ascii="Arial" w:eastAsia="SimSun" w:hAnsi="Arial"/>
      <w:sz w:val="20"/>
      <w:szCs w:val="24"/>
      <w:lang w:val="x-none" w:eastAsia="zh-CN"/>
    </w:rPr>
  </w:style>
  <w:style w:type="paragraph" w:styleId="Revision">
    <w:name w:val="Revision"/>
    <w:hidden/>
    <w:uiPriority w:val="99"/>
    <w:semiHidden/>
    <w:rsid w:val="00F05F43"/>
    <w:rPr>
      <w:sz w:val="22"/>
      <w:lang w:eastAsia="ja-JP"/>
    </w:rPr>
  </w:style>
  <w:style w:type="character" w:styleId="EndnoteReference">
    <w:name w:val="endnote reference"/>
    <w:rsid w:val="00582B87"/>
    <w:rPr>
      <w:noProof/>
      <w:vertAlign w:val="superscript"/>
    </w:rPr>
  </w:style>
  <w:style w:type="paragraph" w:customStyle="1" w:styleId="1">
    <w:name w:val="Αναθεώρηση1"/>
    <w:hidden/>
    <w:uiPriority w:val="99"/>
    <w:semiHidden/>
    <w:rsid w:val="00E84CB0"/>
    <w:rPr>
      <w:sz w:val="22"/>
      <w:lang w:eastAsia="ja-JP"/>
    </w:rPr>
  </w:style>
  <w:style w:type="paragraph" w:styleId="Bibliography">
    <w:name w:val="Bibliography"/>
    <w:basedOn w:val="Normal"/>
    <w:next w:val="Normal"/>
    <w:uiPriority w:val="37"/>
    <w:semiHidden/>
    <w:unhideWhenUsed/>
    <w:rsid w:val="00793EE2"/>
  </w:style>
  <w:style w:type="paragraph" w:styleId="IntenseQuote">
    <w:name w:val="Intense Quote"/>
    <w:basedOn w:val="Normal"/>
    <w:next w:val="Normal"/>
    <w:link w:val="IntenseQuoteChar"/>
    <w:uiPriority w:val="30"/>
    <w:qFormat/>
    <w:rsid w:val="00793EE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793EE2"/>
    <w:rPr>
      <w:i/>
      <w:iCs/>
      <w:noProof/>
      <w:color w:val="5B9BD5"/>
      <w:sz w:val="22"/>
      <w:lang w:eastAsia="ja-JP"/>
    </w:rPr>
  </w:style>
  <w:style w:type="paragraph" w:styleId="NoSpacing">
    <w:name w:val="No Spacing"/>
    <w:uiPriority w:val="1"/>
    <w:qFormat/>
    <w:rsid w:val="00793EE2"/>
    <w:rPr>
      <w:sz w:val="22"/>
      <w:lang w:eastAsia="ja-JP"/>
    </w:rPr>
  </w:style>
  <w:style w:type="paragraph" w:styleId="Quote">
    <w:name w:val="Quote"/>
    <w:basedOn w:val="Normal"/>
    <w:next w:val="Normal"/>
    <w:link w:val="QuoteChar"/>
    <w:uiPriority w:val="29"/>
    <w:qFormat/>
    <w:rsid w:val="00793EE2"/>
    <w:pPr>
      <w:spacing w:before="200" w:after="160"/>
      <w:ind w:left="864" w:right="864"/>
      <w:jc w:val="center"/>
    </w:pPr>
    <w:rPr>
      <w:i/>
      <w:iCs/>
      <w:color w:val="404040"/>
    </w:rPr>
  </w:style>
  <w:style w:type="character" w:customStyle="1" w:styleId="QuoteChar">
    <w:name w:val="Quote Char"/>
    <w:link w:val="Quote"/>
    <w:uiPriority w:val="29"/>
    <w:rsid w:val="00793EE2"/>
    <w:rPr>
      <w:i/>
      <w:iCs/>
      <w:noProof/>
      <w:color w:val="404040"/>
      <w:sz w:val="22"/>
      <w:lang w:eastAsia="ja-JP"/>
    </w:rPr>
  </w:style>
  <w:style w:type="paragraph" w:styleId="TOCHeading">
    <w:name w:val="TOC Heading"/>
    <w:basedOn w:val="Heading1"/>
    <w:next w:val="Normal"/>
    <w:uiPriority w:val="39"/>
    <w:semiHidden/>
    <w:unhideWhenUsed/>
    <w:qFormat/>
    <w:rsid w:val="00793EE2"/>
    <w:pPr>
      <w:keepNext/>
      <w:spacing w:before="240" w:after="60"/>
      <w:ind w:left="0" w:firstLine="0"/>
      <w:outlineLvl w:val="9"/>
    </w:pPr>
    <w:rPr>
      <w:rFonts w:ascii="Calibri Light" w:hAnsi="Calibri Light"/>
      <w:bCs/>
      <w:caps w:val="0"/>
      <w:kern w:val="32"/>
      <w:sz w:val="32"/>
      <w:szCs w:val="32"/>
    </w:rPr>
  </w:style>
  <w:style w:type="paragraph" w:customStyle="1" w:styleId="DraftingNotesAgency">
    <w:name w:val="Drafting Notes (Agency)"/>
    <w:basedOn w:val="Normal"/>
    <w:next w:val="BodytextAgency"/>
    <w:link w:val="DraftingNotesAgencyChar"/>
    <w:qFormat/>
    <w:rsid w:val="00F86978"/>
    <w:pPr>
      <w:spacing w:after="140" w:line="280" w:lineRule="atLeast"/>
    </w:pPr>
    <w:rPr>
      <w:rFonts w:ascii="Courier New" w:eastAsia="Verdana" w:hAnsi="Courier New"/>
      <w:i/>
      <w:color w:val="339966"/>
      <w:szCs w:val="18"/>
      <w:lang w:val="el-GR" w:eastAsia="el-GR" w:bidi="el-GR"/>
    </w:rPr>
  </w:style>
  <w:style w:type="paragraph" w:customStyle="1" w:styleId="No-numheading3Agency">
    <w:name w:val="No-num heading 3 (Agency)"/>
    <w:basedOn w:val="Normal"/>
    <w:next w:val="BodytextAgency"/>
    <w:link w:val="No-numheading3AgencyChar"/>
    <w:rsid w:val="00F86978"/>
    <w:pPr>
      <w:keepNext/>
      <w:spacing w:before="280" w:after="220"/>
      <w:outlineLvl w:val="2"/>
    </w:pPr>
    <w:rPr>
      <w:rFonts w:ascii="Verdana" w:eastAsia="Verdana" w:hAnsi="Verdana"/>
      <w:b/>
      <w:bCs/>
      <w:kern w:val="32"/>
      <w:szCs w:val="22"/>
      <w:lang w:val="el-GR" w:eastAsia="el-GR" w:bidi="el-GR"/>
    </w:rPr>
  </w:style>
  <w:style w:type="character" w:customStyle="1" w:styleId="DraftingNotesAgencyChar">
    <w:name w:val="Drafting Notes (Agency) Char"/>
    <w:link w:val="DraftingNotesAgency"/>
    <w:rsid w:val="00F86978"/>
    <w:rPr>
      <w:rFonts w:ascii="Courier New" w:eastAsia="Verdana" w:hAnsi="Courier New"/>
      <w:i/>
      <w:color w:val="339966"/>
      <w:sz w:val="22"/>
      <w:szCs w:val="18"/>
      <w:lang w:bidi="el-GR"/>
    </w:rPr>
  </w:style>
  <w:style w:type="character" w:customStyle="1" w:styleId="No-numheading3AgencyChar">
    <w:name w:val="No-num heading 3 (Agency) Char"/>
    <w:link w:val="No-numheading3Agency"/>
    <w:rsid w:val="00F86978"/>
    <w:rPr>
      <w:rFonts w:ascii="Verdana" w:eastAsia="Verdana" w:hAnsi="Verdana"/>
      <w:b/>
      <w:bCs/>
      <w:kern w:val="32"/>
      <w:sz w:val="22"/>
      <w:szCs w:val="22"/>
      <w:lang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4117">
      <w:bodyDiv w:val="1"/>
      <w:marLeft w:val="0"/>
      <w:marRight w:val="0"/>
      <w:marTop w:val="0"/>
      <w:marBottom w:val="0"/>
      <w:divBdr>
        <w:top w:val="none" w:sz="0" w:space="0" w:color="auto"/>
        <w:left w:val="none" w:sz="0" w:space="0" w:color="auto"/>
        <w:bottom w:val="none" w:sz="0" w:space="0" w:color="auto"/>
        <w:right w:val="none" w:sz="0" w:space="0" w:color="auto"/>
      </w:divBdr>
      <w:divsChild>
        <w:div w:id="155847848">
          <w:marLeft w:val="0"/>
          <w:marRight w:val="0"/>
          <w:marTop w:val="0"/>
          <w:marBottom w:val="0"/>
          <w:divBdr>
            <w:top w:val="none" w:sz="0" w:space="0" w:color="auto"/>
            <w:left w:val="none" w:sz="0" w:space="0" w:color="auto"/>
            <w:bottom w:val="none" w:sz="0" w:space="0" w:color="auto"/>
            <w:right w:val="none" w:sz="0" w:space="0" w:color="auto"/>
          </w:divBdr>
          <w:divsChild>
            <w:div w:id="1953317005">
              <w:marLeft w:val="0"/>
              <w:marRight w:val="0"/>
              <w:marTop w:val="0"/>
              <w:marBottom w:val="0"/>
              <w:divBdr>
                <w:top w:val="none" w:sz="0" w:space="0" w:color="auto"/>
                <w:left w:val="none" w:sz="0" w:space="0" w:color="auto"/>
                <w:bottom w:val="none" w:sz="0" w:space="0" w:color="auto"/>
                <w:right w:val="none" w:sz="0" w:space="0" w:color="auto"/>
              </w:divBdr>
              <w:divsChild>
                <w:div w:id="1539930697">
                  <w:marLeft w:val="0"/>
                  <w:marRight w:val="0"/>
                  <w:marTop w:val="0"/>
                  <w:marBottom w:val="0"/>
                  <w:divBdr>
                    <w:top w:val="none" w:sz="0" w:space="0" w:color="auto"/>
                    <w:left w:val="none" w:sz="0" w:space="0" w:color="auto"/>
                    <w:bottom w:val="none" w:sz="0" w:space="0" w:color="auto"/>
                    <w:right w:val="none" w:sz="0" w:space="0" w:color="auto"/>
                  </w:divBdr>
                  <w:divsChild>
                    <w:div w:id="261302227">
                      <w:marLeft w:val="0"/>
                      <w:marRight w:val="0"/>
                      <w:marTop w:val="0"/>
                      <w:marBottom w:val="0"/>
                      <w:divBdr>
                        <w:top w:val="none" w:sz="0" w:space="0" w:color="auto"/>
                        <w:left w:val="none" w:sz="0" w:space="0" w:color="auto"/>
                        <w:bottom w:val="none" w:sz="0" w:space="0" w:color="auto"/>
                        <w:right w:val="none" w:sz="0" w:space="0" w:color="auto"/>
                      </w:divBdr>
                      <w:divsChild>
                        <w:div w:id="1924220510">
                          <w:marLeft w:val="0"/>
                          <w:marRight w:val="0"/>
                          <w:marTop w:val="0"/>
                          <w:marBottom w:val="0"/>
                          <w:divBdr>
                            <w:top w:val="none" w:sz="0" w:space="0" w:color="auto"/>
                            <w:left w:val="none" w:sz="0" w:space="0" w:color="auto"/>
                            <w:bottom w:val="none" w:sz="0" w:space="0" w:color="auto"/>
                            <w:right w:val="none" w:sz="0" w:space="0" w:color="auto"/>
                          </w:divBdr>
                          <w:divsChild>
                            <w:div w:id="1742630255">
                              <w:marLeft w:val="0"/>
                              <w:marRight w:val="0"/>
                              <w:marTop w:val="0"/>
                              <w:marBottom w:val="0"/>
                              <w:divBdr>
                                <w:top w:val="none" w:sz="0" w:space="0" w:color="auto"/>
                                <w:left w:val="none" w:sz="0" w:space="0" w:color="auto"/>
                                <w:bottom w:val="none" w:sz="0" w:space="0" w:color="auto"/>
                                <w:right w:val="none" w:sz="0" w:space="0" w:color="auto"/>
                              </w:divBdr>
                              <w:divsChild>
                                <w:div w:id="808941886">
                                  <w:marLeft w:val="0"/>
                                  <w:marRight w:val="0"/>
                                  <w:marTop w:val="0"/>
                                  <w:marBottom w:val="0"/>
                                  <w:divBdr>
                                    <w:top w:val="none" w:sz="0" w:space="0" w:color="auto"/>
                                    <w:left w:val="none" w:sz="0" w:space="0" w:color="auto"/>
                                    <w:bottom w:val="none" w:sz="0" w:space="0" w:color="auto"/>
                                    <w:right w:val="none" w:sz="0" w:space="0" w:color="auto"/>
                                  </w:divBdr>
                                  <w:divsChild>
                                    <w:div w:id="810638764">
                                      <w:marLeft w:val="60"/>
                                      <w:marRight w:val="0"/>
                                      <w:marTop w:val="0"/>
                                      <w:marBottom w:val="0"/>
                                      <w:divBdr>
                                        <w:top w:val="none" w:sz="0" w:space="0" w:color="auto"/>
                                        <w:left w:val="none" w:sz="0" w:space="0" w:color="auto"/>
                                        <w:bottom w:val="none" w:sz="0" w:space="0" w:color="auto"/>
                                        <w:right w:val="none" w:sz="0" w:space="0" w:color="auto"/>
                                      </w:divBdr>
                                      <w:divsChild>
                                        <w:div w:id="1943950426">
                                          <w:marLeft w:val="0"/>
                                          <w:marRight w:val="0"/>
                                          <w:marTop w:val="0"/>
                                          <w:marBottom w:val="0"/>
                                          <w:divBdr>
                                            <w:top w:val="none" w:sz="0" w:space="0" w:color="auto"/>
                                            <w:left w:val="none" w:sz="0" w:space="0" w:color="auto"/>
                                            <w:bottom w:val="none" w:sz="0" w:space="0" w:color="auto"/>
                                            <w:right w:val="none" w:sz="0" w:space="0" w:color="auto"/>
                                          </w:divBdr>
                                          <w:divsChild>
                                            <w:div w:id="1346595353">
                                              <w:marLeft w:val="0"/>
                                              <w:marRight w:val="0"/>
                                              <w:marTop w:val="0"/>
                                              <w:marBottom w:val="120"/>
                                              <w:divBdr>
                                                <w:top w:val="single" w:sz="6" w:space="0" w:color="F5F5F5"/>
                                                <w:left w:val="single" w:sz="6" w:space="0" w:color="F5F5F5"/>
                                                <w:bottom w:val="single" w:sz="6" w:space="0" w:color="F5F5F5"/>
                                                <w:right w:val="single" w:sz="6" w:space="0" w:color="F5F5F5"/>
                                              </w:divBdr>
                                              <w:divsChild>
                                                <w:div w:id="910968162">
                                                  <w:marLeft w:val="0"/>
                                                  <w:marRight w:val="0"/>
                                                  <w:marTop w:val="0"/>
                                                  <w:marBottom w:val="0"/>
                                                  <w:divBdr>
                                                    <w:top w:val="none" w:sz="0" w:space="0" w:color="auto"/>
                                                    <w:left w:val="none" w:sz="0" w:space="0" w:color="auto"/>
                                                    <w:bottom w:val="none" w:sz="0" w:space="0" w:color="auto"/>
                                                    <w:right w:val="none" w:sz="0" w:space="0" w:color="auto"/>
                                                  </w:divBdr>
                                                  <w:divsChild>
                                                    <w:div w:id="22619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0537">
      <w:bodyDiv w:val="1"/>
      <w:marLeft w:val="0"/>
      <w:marRight w:val="0"/>
      <w:marTop w:val="0"/>
      <w:marBottom w:val="0"/>
      <w:divBdr>
        <w:top w:val="none" w:sz="0" w:space="0" w:color="auto"/>
        <w:left w:val="none" w:sz="0" w:space="0" w:color="auto"/>
        <w:bottom w:val="none" w:sz="0" w:space="0" w:color="auto"/>
        <w:right w:val="none" w:sz="0" w:space="0" w:color="auto"/>
      </w:divBdr>
      <w:divsChild>
        <w:div w:id="500120307">
          <w:marLeft w:val="0"/>
          <w:marRight w:val="0"/>
          <w:marTop w:val="0"/>
          <w:marBottom w:val="0"/>
          <w:divBdr>
            <w:top w:val="none" w:sz="0" w:space="0" w:color="auto"/>
            <w:left w:val="none" w:sz="0" w:space="0" w:color="auto"/>
            <w:bottom w:val="none" w:sz="0" w:space="0" w:color="auto"/>
            <w:right w:val="none" w:sz="0" w:space="0" w:color="auto"/>
          </w:divBdr>
          <w:divsChild>
            <w:div w:id="1333608233">
              <w:marLeft w:val="0"/>
              <w:marRight w:val="0"/>
              <w:marTop w:val="0"/>
              <w:marBottom w:val="0"/>
              <w:divBdr>
                <w:top w:val="none" w:sz="0" w:space="0" w:color="auto"/>
                <w:left w:val="none" w:sz="0" w:space="0" w:color="auto"/>
                <w:bottom w:val="none" w:sz="0" w:space="0" w:color="auto"/>
                <w:right w:val="none" w:sz="0" w:space="0" w:color="auto"/>
              </w:divBdr>
              <w:divsChild>
                <w:div w:id="1658260539">
                  <w:marLeft w:val="0"/>
                  <w:marRight w:val="0"/>
                  <w:marTop w:val="0"/>
                  <w:marBottom w:val="0"/>
                  <w:divBdr>
                    <w:top w:val="none" w:sz="0" w:space="0" w:color="auto"/>
                    <w:left w:val="none" w:sz="0" w:space="0" w:color="auto"/>
                    <w:bottom w:val="none" w:sz="0" w:space="0" w:color="auto"/>
                    <w:right w:val="none" w:sz="0" w:space="0" w:color="auto"/>
                  </w:divBdr>
                  <w:divsChild>
                    <w:div w:id="877472753">
                      <w:marLeft w:val="0"/>
                      <w:marRight w:val="0"/>
                      <w:marTop w:val="0"/>
                      <w:marBottom w:val="0"/>
                      <w:divBdr>
                        <w:top w:val="none" w:sz="0" w:space="0" w:color="auto"/>
                        <w:left w:val="none" w:sz="0" w:space="0" w:color="auto"/>
                        <w:bottom w:val="none" w:sz="0" w:space="0" w:color="auto"/>
                        <w:right w:val="none" w:sz="0" w:space="0" w:color="auto"/>
                      </w:divBdr>
                      <w:divsChild>
                        <w:div w:id="595671472">
                          <w:marLeft w:val="0"/>
                          <w:marRight w:val="0"/>
                          <w:marTop w:val="0"/>
                          <w:marBottom w:val="0"/>
                          <w:divBdr>
                            <w:top w:val="none" w:sz="0" w:space="0" w:color="auto"/>
                            <w:left w:val="none" w:sz="0" w:space="0" w:color="auto"/>
                            <w:bottom w:val="none" w:sz="0" w:space="0" w:color="auto"/>
                            <w:right w:val="none" w:sz="0" w:space="0" w:color="auto"/>
                          </w:divBdr>
                          <w:divsChild>
                            <w:div w:id="1161889400">
                              <w:marLeft w:val="0"/>
                              <w:marRight w:val="0"/>
                              <w:marTop w:val="0"/>
                              <w:marBottom w:val="0"/>
                              <w:divBdr>
                                <w:top w:val="none" w:sz="0" w:space="0" w:color="auto"/>
                                <w:left w:val="none" w:sz="0" w:space="0" w:color="auto"/>
                                <w:bottom w:val="none" w:sz="0" w:space="0" w:color="auto"/>
                                <w:right w:val="none" w:sz="0" w:space="0" w:color="auto"/>
                              </w:divBdr>
                              <w:divsChild>
                                <w:div w:id="1592355349">
                                  <w:marLeft w:val="0"/>
                                  <w:marRight w:val="0"/>
                                  <w:marTop w:val="0"/>
                                  <w:marBottom w:val="0"/>
                                  <w:divBdr>
                                    <w:top w:val="none" w:sz="0" w:space="0" w:color="auto"/>
                                    <w:left w:val="none" w:sz="0" w:space="0" w:color="auto"/>
                                    <w:bottom w:val="none" w:sz="0" w:space="0" w:color="auto"/>
                                    <w:right w:val="none" w:sz="0" w:space="0" w:color="auto"/>
                                  </w:divBdr>
                                  <w:divsChild>
                                    <w:div w:id="1669284427">
                                      <w:marLeft w:val="0"/>
                                      <w:marRight w:val="0"/>
                                      <w:marTop w:val="0"/>
                                      <w:marBottom w:val="0"/>
                                      <w:divBdr>
                                        <w:top w:val="single" w:sz="6" w:space="0" w:color="F5F5F5"/>
                                        <w:left w:val="single" w:sz="6" w:space="0" w:color="F5F5F5"/>
                                        <w:bottom w:val="single" w:sz="6" w:space="0" w:color="F5F5F5"/>
                                        <w:right w:val="single" w:sz="6" w:space="0" w:color="F5F5F5"/>
                                      </w:divBdr>
                                      <w:divsChild>
                                        <w:div w:id="1233002330">
                                          <w:marLeft w:val="0"/>
                                          <w:marRight w:val="0"/>
                                          <w:marTop w:val="0"/>
                                          <w:marBottom w:val="0"/>
                                          <w:divBdr>
                                            <w:top w:val="none" w:sz="0" w:space="0" w:color="auto"/>
                                            <w:left w:val="none" w:sz="0" w:space="0" w:color="auto"/>
                                            <w:bottom w:val="none" w:sz="0" w:space="0" w:color="auto"/>
                                            <w:right w:val="none" w:sz="0" w:space="0" w:color="auto"/>
                                          </w:divBdr>
                                          <w:divsChild>
                                            <w:div w:id="155524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740386">
      <w:bodyDiv w:val="1"/>
      <w:marLeft w:val="0"/>
      <w:marRight w:val="0"/>
      <w:marTop w:val="0"/>
      <w:marBottom w:val="0"/>
      <w:divBdr>
        <w:top w:val="none" w:sz="0" w:space="0" w:color="auto"/>
        <w:left w:val="none" w:sz="0" w:space="0" w:color="auto"/>
        <w:bottom w:val="none" w:sz="0" w:space="0" w:color="auto"/>
        <w:right w:val="none" w:sz="0" w:space="0" w:color="auto"/>
      </w:divBdr>
      <w:divsChild>
        <w:div w:id="220363221">
          <w:marLeft w:val="0"/>
          <w:marRight w:val="0"/>
          <w:marTop w:val="0"/>
          <w:marBottom w:val="0"/>
          <w:divBdr>
            <w:top w:val="none" w:sz="0" w:space="0" w:color="auto"/>
            <w:left w:val="none" w:sz="0" w:space="0" w:color="auto"/>
            <w:bottom w:val="none" w:sz="0" w:space="0" w:color="auto"/>
            <w:right w:val="none" w:sz="0" w:space="0" w:color="auto"/>
          </w:divBdr>
          <w:divsChild>
            <w:div w:id="263223528">
              <w:marLeft w:val="0"/>
              <w:marRight w:val="0"/>
              <w:marTop w:val="0"/>
              <w:marBottom w:val="0"/>
              <w:divBdr>
                <w:top w:val="none" w:sz="0" w:space="0" w:color="auto"/>
                <w:left w:val="none" w:sz="0" w:space="0" w:color="auto"/>
                <w:bottom w:val="none" w:sz="0" w:space="0" w:color="auto"/>
                <w:right w:val="none" w:sz="0" w:space="0" w:color="auto"/>
              </w:divBdr>
              <w:divsChild>
                <w:div w:id="360712516">
                  <w:marLeft w:val="0"/>
                  <w:marRight w:val="0"/>
                  <w:marTop w:val="0"/>
                  <w:marBottom w:val="0"/>
                  <w:divBdr>
                    <w:top w:val="none" w:sz="0" w:space="0" w:color="auto"/>
                    <w:left w:val="none" w:sz="0" w:space="0" w:color="auto"/>
                    <w:bottom w:val="none" w:sz="0" w:space="0" w:color="auto"/>
                    <w:right w:val="none" w:sz="0" w:space="0" w:color="auto"/>
                  </w:divBdr>
                  <w:divsChild>
                    <w:div w:id="798692701">
                      <w:marLeft w:val="0"/>
                      <w:marRight w:val="0"/>
                      <w:marTop w:val="0"/>
                      <w:marBottom w:val="0"/>
                      <w:divBdr>
                        <w:top w:val="none" w:sz="0" w:space="0" w:color="auto"/>
                        <w:left w:val="none" w:sz="0" w:space="0" w:color="auto"/>
                        <w:bottom w:val="none" w:sz="0" w:space="0" w:color="auto"/>
                        <w:right w:val="none" w:sz="0" w:space="0" w:color="auto"/>
                      </w:divBdr>
                      <w:divsChild>
                        <w:div w:id="1486623573">
                          <w:marLeft w:val="0"/>
                          <w:marRight w:val="0"/>
                          <w:marTop w:val="0"/>
                          <w:marBottom w:val="0"/>
                          <w:divBdr>
                            <w:top w:val="none" w:sz="0" w:space="0" w:color="auto"/>
                            <w:left w:val="none" w:sz="0" w:space="0" w:color="auto"/>
                            <w:bottom w:val="none" w:sz="0" w:space="0" w:color="auto"/>
                            <w:right w:val="none" w:sz="0" w:space="0" w:color="auto"/>
                          </w:divBdr>
                          <w:divsChild>
                            <w:div w:id="1817527820">
                              <w:marLeft w:val="0"/>
                              <w:marRight w:val="0"/>
                              <w:marTop w:val="0"/>
                              <w:marBottom w:val="0"/>
                              <w:divBdr>
                                <w:top w:val="none" w:sz="0" w:space="0" w:color="auto"/>
                                <w:left w:val="none" w:sz="0" w:space="0" w:color="auto"/>
                                <w:bottom w:val="none" w:sz="0" w:space="0" w:color="auto"/>
                                <w:right w:val="none" w:sz="0" w:space="0" w:color="auto"/>
                              </w:divBdr>
                              <w:divsChild>
                                <w:div w:id="1281566045">
                                  <w:marLeft w:val="0"/>
                                  <w:marRight w:val="0"/>
                                  <w:marTop w:val="0"/>
                                  <w:marBottom w:val="0"/>
                                  <w:divBdr>
                                    <w:top w:val="none" w:sz="0" w:space="0" w:color="auto"/>
                                    <w:left w:val="none" w:sz="0" w:space="0" w:color="auto"/>
                                    <w:bottom w:val="none" w:sz="0" w:space="0" w:color="auto"/>
                                    <w:right w:val="none" w:sz="0" w:space="0" w:color="auto"/>
                                  </w:divBdr>
                                  <w:divsChild>
                                    <w:div w:id="2021736358">
                                      <w:marLeft w:val="0"/>
                                      <w:marRight w:val="0"/>
                                      <w:marTop w:val="0"/>
                                      <w:marBottom w:val="0"/>
                                      <w:divBdr>
                                        <w:top w:val="single" w:sz="6" w:space="0" w:color="F5F5F5"/>
                                        <w:left w:val="single" w:sz="6" w:space="0" w:color="F5F5F5"/>
                                        <w:bottom w:val="single" w:sz="6" w:space="0" w:color="F5F5F5"/>
                                        <w:right w:val="single" w:sz="6" w:space="0" w:color="F5F5F5"/>
                                      </w:divBdr>
                                      <w:divsChild>
                                        <w:div w:id="635306461">
                                          <w:marLeft w:val="0"/>
                                          <w:marRight w:val="0"/>
                                          <w:marTop w:val="0"/>
                                          <w:marBottom w:val="0"/>
                                          <w:divBdr>
                                            <w:top w:val="none" w:sz="0" w:space="0" w:color="auto"/>
                                            <w:left w:val="none" w:sz="0" w:space="0" w:color="auto"/>
                                            <w:bottom w:val="none" w:sz="0" w:space="0" w:color="auto"/>
                                            <w:right w:val="none" w:sz="0" w:space="0" w:color="auto"/>
                                          </w:divBdr>
                                          <w:divsChild>
                                            <w:div w:id="198831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74838">
      <w:bodyDiv w:val="1"/>
      <w:marLeft w:val="0"/>
      <w:marRight w:val="0"/>
      <w:marTop w:val="0"/>
      <w:marBottom w:val="0"/>
      <w:divBdr>
        <w:top w:val="none" w:sz="0" w:space="0" w:color="auto"/>
        <w:left w:val="none" w:sz="0" w:space="0" w:color="auto"/>
        <w:bottom w:val="none" w:sz="0" w:space="0" w:color="auto"/>
        <w:right w:val="none" w:sz="0" w:space="0" w:color="auto"/>
      </w:divBdr>
    </w:div>
    <w:div w:id="209614985">
      <w:bodyDiv w:val="1"/>
      <w:marLeft w:val="0"/>
      <w:marRight w:val="0"/>
      <w:marTop w:val="0"/>
      <w:marBottom w:val="0"/>
      <w:divBdr>
        <w:top w:val="none" w:sz="0" w:space="0" w:color="auto"/>
        <w:left w:val="none" w:sz="0" w:space="0" w:color="auto"/>
        <w:bottom w:val="none" w:sz="0" w:space="0" w:color="auto"/>
        <w:right w:val="none" w:sz="0" w:space="0" w:color="auto"/>
      </w:divBdr>
    </w:div>
    <w:div w:id="212927265">
      <w:bodyDiv w:val="1"/>
      <w:marLeft w:val="0"/>
      <w:marRight w:val="0"/>
      <w:marTop w:val="0"/>
      <w:marBottom w:val="0"/>
      <w:divBdr>
        <w:top w:val="none" w:sz="0" w:space="0" w:color="auto"/>
        <w:left w:val="none" w:sz="0" w:space="0" w:color="auto"/>
        <w:bottom w:val="none" w:sz="0" w:space="0" w:color="auto"/>
        <w:right w:val="none" w:sz="0" w:space="0" w:color="auto"/>
      </w:divBdr>
    </w:div>
    <w:div w:id="222327460">
      <w:bodyDiv w:val="1"/>
      <w:marLeft w:val="0"/>
      <w:marRight w:val="0"/>
      <w:marTop w:val="0"/>
      <w:marBottom w:val="0"/>
      <w:divBdr>
        <w:top w:val="none" w:sz="0" w:space="0" w:color="auto"/>
        <w:left w:val="none" w:sz="0" w:space="0" w:color="auto"/>
        <w:bottom w:val="none" w:sz="0" w:space="0" w:color="auto"/>
        <w:right w:val="none" w:sz="0" w:space="0" w:color="auto"/>
      </w:divBdr>
      <w:divsChild>
        <w:div w:id="529345192">
          <w:marLeft w:val="0"/>
          <w:marRight w:val="0"/>
          <w:marTop w:val="0"/>
          <w:marBottom w:val="0"/>
          <w:divBdr>
            <w:top w:val="none" w:sz="0" w:space="0" w:color="auto"/>
            <w:left w:val="none" w:sz="0" w:space="0" w:color="auto"/>
            <w:bottom w:val="none" w:sz="0" w:space="0" w:color="auto"/>
            <w:right w:val="none" w:sz="0" w:space="0" w:color="auto"/>
          </w:divBdr>
          <w:divsChild>
            <w:div w:id="2113545613">
              <w:marLeft w:val="0"/>
              <w:marRight w:val="0"/>
              <w:marTop w:val="0"/>
              <w:marBottom w:val="0"/>
              <w:divBdr>
                <w:top w:val="none" w:sz="0" w:space="0" w:color="auto"/>
                <w:left w:val="none" w:sz="0" w:space="0" w:color="auto"/>
                <w:bottom w:val="none" w:sz="0" w:space="0" w:color="auto"/>
                <w:right w:val="none" w:sz="0" w:space="0" w:color="auto"/>
              </w:divBdr>
              <w:divsChild>
                <w:div w:id="1175850849">
                  <w:marLeft w:val="0"/>
                  <w:marRight w:val="0"/>
                  <w:marTop w:val="0"/>
                  <w:marBottom w:val="0"/>
                  <w:divBdr>
                    <w:top w:val="none" w:sz="0" w:space="0" w:color="auto"/>
                    <w:left w:val="none" w:sz="0" w:space="0" w:color="auto"/>
                    <w:bottom w:val="none" w:sz="0" w:space="0" w:color="auto"/>
                    <w:right w:val="none" w:sz="0" w:space="0" w:color="auto"/>
                  </w:divBdr>
                  <w:divsChild>
                    <w:div w:id="1746880305">
                      <w:marLeft w:val="0"/>
                      <w:marRight w:val="0"/>
                      <w:marTop w:val="0"/>
                      <w:marBottom w:val="0"/>
                      <w:divBdr>
                        <w:top w:val="none" w:sz="0" w:space="0" w:color="auto"/>
                        <w:left w:val="none" w:sz="0" w:space="0" w:color="auto"/>
                        <w:bottom w:val="none" w:sz="0" w:space="0" w:color="auto"/>
                        <w:right w:val="none" w:sz="0" w:space="0" w:color="auto"/>
                      </w:divBdr>
                      <w:divsChild>
                        <w:div w:id="2003386412">
                          <w:marLeft w:val="0"/>
                          <w:marRight w:val="0"/>
                          <w:marTop w:val="0"/>
                          <w:marBottom w:val="0"/>
                          <w:divBdr>
                            <w:top w:val="none" w:sz="0" w:space="0" w:color="auto"/>
                            <w:left w:val="none" w:sz="0" w:space="0" w:color="auto"/>
                            <w:bottom w:val="none" w:sz="0" w:space="0" w:color="auto"/>
                            <w:right w:val="none" w:sz="0" w:space="0" w:color="auto"/>
                          </w:divBdr>
                          <w:divsChild>
                            <w:div w:id="2013948902">
                              <w:marLeft w:val="0"/>
                              <w:marRight w:val="0"/>
                              <w:marTop w:val="0"/>
                              <w:marBottom w:val="0"/>
                              <w:divBdr>
                                <w:top w:val="none" w:sz="0" w:space="0" w:color="auto"/>
                                <w:left w:val="none" w:sz="0" w:space="0" w:color="auto"/>
                                <w:bottom w:val="none" w:sz="0" w:space="0" w:color="auto"/>
                                <w:right w:val="none" w:sz="0" w:space="0" w:color="auto"/>
                              </w:divBdr>
                              <w:divsChild>
                                <w:div w:id="183981142">
                                  <w:marLeft w:val="0"/>
                                  <w:marRight w:val="0"/>
                                  <w:marTop w:val="0"/>
                                  <w:marBottom w:val="0"/>
                                  <w:divBdr>
                                    <w:top w:val="none" w:sz="0" w:space="0" w:color="auto"/>
                                    <w:left w:val="none" w:sz="0" w:space="0" w:color="auto"/>
                                    <w:bottom w:val="none" w:sz="0" w:space="0" w:color="auto"/>
                                    <w:right w:val="none" w:sz="0" w:space="0" w:color="auto"/>
                                  </w:divBdr>
                                  <w:divsChild>
                                    <w:div w:id="591935232">
                                      <w:marLeft w:val="60"/>
                                      <w:marRight w:val="0"/>
                                      <w:marTop w:val="0"/>
                                      <w:marBottom w:val="0"/>
                                      <w:divBdr>
                                        <w:top w:val="none" w:sz="0" w:space="0" w:color="auto"/>
                                        <w:left w:val="none" w:sz="0" w:space="0" w:color="auto"/>
                                        <w:bottom w:val="none" w:sz="0" w:space="0" w:color="auto"/>
                                        <w:right w:val="none" w:sz="0" w:space="0" w:color="auto"/>
                                      </w:divBdr>
                                      <w:divsChild>
                                        <w:div w:id="1331056910">
                                          <w:marLeft w:val="0"/>
                                          <w:marRight w:val="0"/>
                                          <w:marTop w:val="0"/>
                                          <w:marBottom w:val="0"/>
                                          <w:divBdr>
                                            <w:top w:val="none" w:sz="0" w:space="0" w:color="auto"/>
                                            <w:left w:val="none" w:sz="0" w:space="0" w:color="auto"/>
                                            <w:bottom w:val="none" w:sz="0" w:space="0" w:color="auto"/>
                                            <w:right w:val="none" w:sz="0" w:space="0" w:color="auto"/>
                                          </w:divBdr>
                                          <w:divsChild>
                                            <w:div w:id="269702702">
                                              <w:marLeft w:val="0"/>
                                              <w:marRight w:val="0"/>
                                              <w:marTop w:val="0"/>
                                              <w:marBottom w:val="120"/>
                                              <w:divBdr>
                                                <w:top w:val="single" w:sz="6" w:space="0" w:color="F5F5F5"/>
                                                <w:left w:val="single" w:sz="6" w:space="0" w:color="F5F5F5"/>
                                                <w:bottom w:val="single" w:sz="6" w:space="0" w:color="F5F5F5"/>
                                                <w:right w:val="single" w:sz="6" w:space="0" w:color="F5F5F5"/>
                                              </w:divBdr>
                                              <w:divsChild>
                                                <w:div w:id="124350792">
                                                  <w:marLeft w:val="0"/>
                                                  <w:marRight w:val="0"/>
                                                  <w:marTop w:val="0"/>
                                                  <w:marBottom w:val="0"/>
                                                  <w:divBdr>
                                                    <w:top w:val="none" w:sz="0" w:space="0" w:color="auto"/>
                                                    <w:left w:val="none" w:sz="0" w:space="0" w:color="auto"/>
                                                    <w:bottom w:val="none" w:sz="0" w:space="0" w:color="auto"/>
                                                    <w:right w:val="none" w:sz="0" w:space="0" w:color="auto"/>
                                                  </w:divBdr>
                                                  <w:divsChild>
                                                    <w:div w:id="8113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7008977">
      <w:bodyDiv w:val="1"/>
      <w:marLeft w:val="0"/>
      <w:marRight w:val="0"/>
      <w:marTop w:val="0"/>
      <w:marBottom w:val="0"/>
      <w:divBdr>
        <w:top w:val="none" w:sz="0" w:space="0" w:color="auto"/>
        <w:left w:val="none" w:sz="0" w:space="0" w:color="auto"/>
        <w:bottom w:val="none" w:sz="0" w:space="0" w:color="auto"/>
        <w:right w:val="none" w:sz="0" w:space="0" w:color="auto"/>
      </w:divBdr>
    </w:div>
    <w:div w:id="390155661">
      <w:bodyDiv w:val="1"/>
      <w:marLeft w:val="0"/>
      <w:marRight w:val="0"/>
      <w:marTop w:val="0"/>
      <w:marBottom w:val="0"/>
      <w:divBdr>
        <w:top w:val="none" w:sz="0" w:space="0" w:color="auto"/>
        <w:left w:val="none" w:sz="0" w:space="0" w:color="auto"/>
        <w:bottom w:val="none" w:sz="0" w:space="0" w:color="auto"/>
        <w:right w:val="none" w:sz="0" w:space="0" w:color="auto"/>
      </w:divBdr>
    </w:div>
    <w:div w:id="409545830">
      <w:bodyDiv w:val="1"/>
      <w:marLeft w:val="0"/>
      <w:marRight w:val="0"/>
      <w:marTop w:val="0"/>
      <w:marBottom w:val="0"/>
      <w:divBdr>
        <w:top w:val="none" w:sz="0" w:space="0" w:color="auto"/>
        <w:left w:val="none" w:sz="0" w:space="0" w:color="auto"/>
        <w:bottom w:val="none" w:sz="0" w:space="0" w:color="auto"/>
        <w:right w:val="none" w:sz="0" w:space="0" w:color="auto"/>
      </w:divBdr>
    </w:div>
    <w:div w:id="411053543">
      <w:bodyDiv w:val="1"/>
      <w:marLeft w:val="0"/>
      <w:marRight w:val="0"/>
      <w:marTop w:val="0"/>
      <w:marBottom w:val="0"/>
      <w:divBdr>
        <w:top w:val="none" w:sz="0" w:space="0" w:color="auto"/>
        <w:left w:val="none" w:sz="0" w:space="0" w:color="auto"/>
        <w:bottom w:val="none" w:sz="0" w:space="0" w:color="auto"/>
        <w:right w:val="none" w:sz="0" w:space="0" w:color="auto"/>
      </w:divBdr>
    </w:div>
    <w:div w:id="438187228">
      <w:bodyDiv w:val="1"/>
      <w:marLeft w:val="0"/>
      <w:marRight w:val="0"/>
      <w:marTop w:val="0"/>
      <w:marBottom w:val="0"/>
      <w:divBdr>
        <w:top w:val="none" w:sz="0" w:space="0" w:color="auto"/>
        <w:left w:val="none" w:sz="0" w:space="0" w:color="auto"/>
        <w:bottom w:val="none" w:sz="0" w:space="0" w:color="auto"/>
        <w:right w:val="none" w:sz="0" w:space="0" w:color="auto"/>
      </w:divBdr>
    </w:div>
    <w:div w:id="444425673">
      <w:bodyDiv w:val="1"/>
      <w:marLeft w:val="0"/>
      <w:marRight w:val="0"/>
      <w:marTop w:val="0"/>
      <w:marBottom w:val="0"/>
      <w:divBdr>
        <w:top w:val="none" w:sz="0" w:space="0" w:color="auto"/>
        <w:left w:val="none" w:sz="0" w:space="0" w:color="auto"/>
        <w:bottom w:val="none" w:sz="0" w:space="0" w:color="auto"/>
        <w:right w:val="none" w:sz="0" w:space="0" w:color="auto"/>
      </w:divBdr>
    </w:div>
    <w:div w:id="453643681">
      <w:bodyDiv w:val="1"/>
      <w:marLeft w:val="0"/>
      <w:marRight w:val="0"/>
      <w:marTop w:val="0"/>
      <w:marBottom w:val="0"/>
      <w:divBdr>
        <w:top w:val="none" w:sz="0" w:space="0" w:color="auto"/>
        <w:left w:val="none" w:sz="0" w:space="0" w:color="auto"/>
        <w:bottom w:val="none" w:sz="0" w:space="0" w:color="auto"/>
        <w:right w:val="none" w:sz="0" w:space="0" w:color="auto"/>
      </w:divBdr>
    </w:div>
    <w:div w:id="523177305">
      <w:bodyDiv w:val="1"/>
      <w:marLeft w:val="0"/>
      <w:marRight w:val="0"/>
      <w:marTop w:val="0"/>
      <w:marBottom w:val="0"/>
      <w:divBdr>
        <w:top w:val="none" w:sz="0" w:space="0" w:color="auto"/>
        <w:left w:val="none" w:sz="0" w:space="0" w:color="auto"/>
        <w:bottom w:val="none" w:sz="0" w:space="0" w:color="auto"/>
        <w:right w:val="none" w:sz="0" w:space="0" w:color="auto"/>
      </w:divBdr>
      <w:divsChild>
        <w:div w:id="603341559">
          <w:marLeft w:val="0"/>
          <w:marRight w:val="0"/>
          <w:marTop w:val="0"/>
          <w:marBottom w:val="0"/>
          <w:divBdr>
            <w:top w:val="none" w:sz="0" w:space="0" w:color="auto"/>
            <w:left w:val="none" w:sz="0" w:space="0" w:color="auto"/>
            <w:bottom w:val="none" w:sz="0" w:space="0" w:color="auto"/>
            <w:right w:val="none" w:sz="0" w:space="0" w:color="auto"/>
          </w:divBdr>
          <w:divsChild>
            <w:div w:id="1464887177">
              <w:marLeft w:val="0"/>
              <w:marRight w:val="0"/>
              <w:marTop w:val="0"/>
              <w:marBottom w:val="0"/>
              <w:divBdr>
                <w:top w:val="none" w:sz="0" w:space="0" w:color="auto"/>
                <w:left w:val="none" w:sz="0" w:space="0" w:color="auto"/>
                <w:bottom w:val="none" w:sz="0" w:space="0" w:color="auto"/>
                <w:right w:val="none" w:sz="0" w:space="0" w:color="auto"/>
              </w:divBdr>
              <w:divsChild>
                <w:div w:id="1099911870">
                  <w:marLeft w:val="0"/>
                  <w:marRight w:val="0"/>
                  <w:marTop w:val="0"/>
                  <w:marBottom w:val="0"/>
                  <w:divBdr>
                    <w:top w:val="none" w:sz="0" w:space="0" w:color="auto"/>
                    <w:left w:val="none" w:sz="0" w:space="0" w:color="auto"/>
                    <w:bottom w:val="none" w:sz="0" w:space="0" w:color="auto"/>
                    <w:right w:val="none" w:sz="0" w:space="0" w:color="auto"/>
                  </w:divBdr>
                  <w:divsChild>
                    <w:div w:id="765614805">
                      <w:marLeft w:val="0"/>
                      <w:marRight w:val="0"/>
                      <w:marTop w:val="0"/>
                      <w:marBottom w:val="0"/>
                      <w:divBdr>
                        <w:top w:val="none" w:sz="0" w:space="0" w:color="auto"/>
                        <w:left w:val="none" w:sz="0" w:space="0" w:color="auto"/>
                        <w:bottom w:val="none" w:sz="0" w:space="0" w:color="auto"/>
                        <w:right w:val="none" w:sz="0" w:space="0" w:color="auto"/>
                      </w:divBdr>
                      <w:divsChild>
                        <w:div w:id="1332022304">
                          <w:marLeft w:val="0"/>
                          <w:marRight w:val="0"/>
                          <w:marTop w:val="0"/>
                          <w:marBottom w:val="0"/>
                          <w:divBdr>
                            <w:top w:val="none" w:sz="0" w:space="0" w:color="auto"/>
                            <w:left w:val="none" w:sz="0" w:space="0" w:color="auto"/>
                            <w:bottom w:val="none" w:sz="0" w:space="0" w:color="auto"/>
                            <w:right w:val="none" w:sz="0" w:space="0" w:color="auto"/>
                          </w:divBdr>
                          <w:divsChild>
                            <w:div w:id="1553927905">
                              <w:marLeft w:val="0"/>
                              <w:marRight w:val="0"/>
                              <w:marTop w:val="0"/>
                              <w:marBottom w:val="0"/>
                              <w:divBdr>
                                <w:top w:val="none" w:sz="0" w:space="0" w:color="auto"/>
                                <w:left w:val="none" w:sz="0" w:space="0" w:color="auto"/>
                                <w:bottom w:val="none" w:sz="0" w:space="0" w:color="auto"/>
                                <w:right w:val="none" w:sz="0" w:space="0" w:color="auto"/>
                              </w:divBdr>
                              <w:divsChild>
                                <w:div w:id="529421180">
                                  <w:marLeft w:val="0"/>
                                  <w:marRight w:val="0"/>
                                  <w:marTop w:val="0"/>
                                  <w:marBottom w:val="0"/>
                                  <w:divBdr>
                                    <w:top w:val="none" w:sz="0" w:space="0" w:color="auto"/>
                                    <w:left w:val="none" w:sz="0" w:space="0" w:color="auto"/>
                                    <w:bottom w:val="none" w:sz="0" w:space="0" w:color="auto"/>
                                    <w:right w:val="none" w:sz="0" w:space="0" w:color="auto"/>
                                  </w:divBdr>
                                  <w:divsChild>
                                    <w:div w:id="1155495004">
                                      <w:marLeft w:val="0"/>
                                      <w:marRight w:val="0"/>
                                      <w:marTop w:val="0"/>
                                      <w:marBottom w:val="0"/>
                                      <w:divBdr>
                                        <w:top w:val="single" w:sz="6" w:space="0" w:color="F5F5F5"/>
                                        <w:left w:val="single" w:sz="6" w:space="0" w:color="F5F5F5"/>
                                        <w:bottom w:val="single" w:sz="6" w:space="0" w:color="F5F5F5"/>
                                        <w:right w:val="single" w:sz="6" w:space="0" w:color="F5F5F5"/>
                                      </w:divBdr>
                                      <w:divsChild>
                                        <w:div w:id="1187981100">
                                          <w:marLeft w:val="0"/>
                                          <w:marRight w:val="0"/>
                                          <w:marTop w:val="0"/>
                                          <w:marBottom w:val="0"/>
                                          <w:divBdr>
                                            <w:top w:val="none" w:sz="0" w:space="0" w:color="auto"/>
                                            <w:left w:val="none" w:sz="0" w:space="0" w:color="auto"/>
                                            <w:bottom w:val="none" w:sz="0" w:space="0" w:color="auto"/>
                                            <w:right w:val="none" w:sz="0" w:space="0" w:color="auto"/>
                                          </w:divBdr>
                                          <w:divsChild>
                                            <w:div w:id="18283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2642029">
      <w:bodyDiv w:val="1"/>
      <w:marLeft w:val="0"/>
      <w:marRight w:val="0"/>
      <w:marTop w:val="0"/>
      <w:marBottom w:val="0"/>
      <w:divBdr>
        <w:top w:val="none" w:sz="0" w:space="0" w:color="auto"/>
        <w:left w:val="none" w:sz="0" w:space="0" w:color="auto"/>
        <w:bottom w:val="none" w:sz="0" w:space="0" w:color="auto"/>
        <w:right w:val="none" w:sz="0" w:space="0" w:color="auto"/>
      </w:divBdr>
    </w:div>
    <w:div w:id="641887398">
      <w:bodyDiv w:val="1"/>
      <w:marLeft w:val="0"/>
      <w:marRight w:val="0"/>
      <w:marTop w:val="0"/>
      <w:marBottom w:val="0"/>
      <w:divBdr>
        <w:top w:val="none" w:sz="0" w:space="0" w:color="auto"/>
        <w:left w:val="none" w:sz="0" w:space="0" w:color="auto"/>
        <w:bottom w:val="none" w:sz="0" w:space="0" w:color="auto"/>
        <w:right w:val="none" w:sz="0" w:space="0" w:color="auto"/>
      </w:divBdr>
    </w:div>
    <w:div w:id="655651010">
      <w:bodyDiv w:val="1"/>
      <w:marLeft w:val="0"/>
      <w:marRight w:val="0"/>
      <w:marTop w:val="0"/>
      <w:marBottom w:val="0"/>
      <w:divBdr>
        <w:top w:val="none" w:sz="0" w:space="0" w:color="auto"/>
        <w:left w:val="none" w:sz="0" w:space="0" w:color="auto"/>
        <w:bottom w:val="none" w:sz="0" w:space="0" w:color="auto"/>
        <w:right w:val="none" w:sz="0" w:space="0" w:color="auto"/>
      </w:divBdr>
    </w:div>
    <w:div w:id="667026467">
      <w:bodyDiv w:val="1"/>
      <w:marLeft w:val="0"/>
      <w:marRight w:val="0"/>
      <w:marTop w:val="0"/>
      <w:marBottom w:val="0"/>
      <w:divBdr>
        <w:top w:val="none" w:sz="0" w:space="0" w:color="auto"/>
        <w:left w:val="none" w:sz="0" w:space="0" w:color="auto"/>
        <w:bottom w:val="none" w:sz="0" w:space="0" w:color="auto"/>
        <w:right w:val="none" w:sz="0" w:space="0" w:color="auto"/>
      </w:divBdr>
    </w:div>
    <w:div w:id="672948851">
      <w:bodyDiv w:val="1"/>
      <w:marLeft w:val="0"/>
      <w:marRight w:val="0"/>
      <w:marTop w:val="0"/>
      <w:marBottom w:val="0"/>
      <w:divBdr>
        <w:top w:val="none" w:sz="0" w:space="0" w:color="auto"/>
        <w:left w:val="none" w:sz="0" w:space="0" w:color="auto"/>
        <w:bottom w:val="none" w:sz="0" w:space="0" w:color="auto"/>
        <w:right w:val="none" w:sz="0" w:space="0" w:color="auto"/>
      </w:divBdr>
      <w:divsChild>
        <w:div w:id="600336592">
          <w:marLeft w:val="0"/>
          <w:marRight w:val="0"/>
          <w:marTop w:val="0"/>
          <w:marBottom w:val="0"/>
          <w:divBdr>
            <w:top w:val="none" w:sz="0" w:space="0" w:color="auto"/>
            <w:left w:val="none" w:sz="0" w:space="0" w:color="auto"/>
            <w:bottom w:val="none" w:sz="0" w:space="0" w:color="auto"/>
            <w:right w:val="none" w:sz="0" w:space="0" w:color="auto"/>
          </w:divBdr>
          <w:divsChild>
            <w:div w:id="1141117634">
              <w:marLeft w:val="0"/>
              <w:marRight w:val="0"/>
              <w:marTop w:val="0"/>
              <w:marBottom w:val="0"/>
              <w:divBdr>
                <w:top w:val="none" w:sz="0" w:space="0" w:color="auto"/>
                <w:left w:val="none" w:sz="0" w:space="0" w:color="auto"/>
                <w:bottom w:val="none" w:sz="0" w:space="0" w:color="auto"/>
                <w:right w:val="none" w:sz="0" w:space="0" w:color="auto"/>
              </w:divBdr>
              <w:divsChild>
                <w:div w:id="1654019643">
                  <w:marLeft w:val="0"/>
                  <w:marRight w:val="0"/>
                  <w:marTop w:val="0"/>
                  <w:marBottom w:val="0"/>
                  <w:divBdr>
                    <w:top w:val="none" w:sz="0" w:space="0" w:color="auto"/>
                    <w:left w:val="none" w:sz="0" w:space="0" w:color="auto"/>
                    <w:bottom w:val="none" w:sz="0" w:space="0" w:color="auto"/>
                    <w:right w:val="none" w:sz="0" w:space="0" w:color="auto"/>
                  </w:divBdr>
                  <w:divsChild>
                    <w:div w:id="1946574036">
                      <w:marLeft w:val="0"/>
                      <w:marRight w:val="0"/>
                      <w:marTop w:val="0"/>
                      <w:marBottom w:val="0"/>
                      <w:divBdr>
                        <w:top w:val="none" w:sz="0" w:space="0" w:color="auto"/>
                        <w:left w:val="none" w:sz="0" w:space="0" w:color="auto"/>
                        <w:bottom w:val="none" w:sz="0" w:space="0" w:color="auto"/>
                        <w:right w:val="none" w:sz="0" w:space="0" w:color="auto"/>
                      </w:divBdr>
                      <w:divsChild>
                        <w:div w:id="1336957865">
                          <w:marLeft w:val="0"/>
                          <w:marRight w:val="0"/>
                          <w:marTop w:val="0"/>
                          <w:marBottom w:val="0"/>
                          <w:divBdr>
                            <w:top w:val="none" w:sz="0" w:space="0" w:color="auto"/>
                            <w:left w:val="none" w:sz="0" w:space="0" w:color="auto"/>
                            <w:bottom w:val="none" w:sz="0" w:space="0" w:color="auto"/>
                            <w:right w:val="none" w:sz="0" w:space="0" w:color="auto"/>
                          </w:divBdr>
                          <w:divsChild>
                            <w:div w:id="1392849212">
                              <w:marLeft w:val="0"/>
                              <w:marRight w:val="0"/>
                              <w:marTop w:val="0"/>
                              <w:marBottom w:val="0"/>
                              <w:divBdr>
                                <w:top w:val="none" w:sz="0" w:space="0" w:color="auto"/>
                                <w:left w:val="none" w:sz="0" w:space="0" w:color="auto"/>
                                <w:bottom w:val="none" w:sz="0" w:space="0" w:color="auto"/>
                                <w:right w:val="none" w:sz="0" w:space="0" w:color="auto"/>
                              </w:divBdr>
                              <w:divsChild>
                                <w:div w:id="1973250885">
                                  <w:marLeft w:val="0"/>
                                  <w:marRight w:val="0"/>
                                  <w:marTop w:val="0"/>
                                  <w:marBottom w:val="0"/>
                                  <w:divBdr>
                                    <w:top w:val="none" w:sz="0" w:space="0" w:color="auto"/>
                                    <w:left w:val="none" w:sz="0" w:space="0" w:color="auto"/>
                                    <w:bottom w:val="none" w:sz="0" w:space="0" w:color="auto"/>
                                    <w:right w:val="none" w:sz="0" w:space="0" w:color="auto"/>
                                  </w:divBdr>
                                  <w:divsChild>
                                    <w:div w:id="136918813">
                                      <w:marLeft w:val="60"/>
                                      <w:marRight w:val="0"/>
                                      <w:marTop w:val="0"/>
                                      <w:marBottom w:val="0"/>
                                      <w:divBdr>
                                        <w:top w:val="none" w:sz="0" w:space="0" w:color="auto"/>
                                        <w:left w:val="none" w:sz="0" w:space="0" w:color="auto"/>
                                        <w:bottom w:val="none" w:sz="0" w:space="0" w:color="auto"/>
                                        <w:right w:val="none" w:sz="0" w:space="0" w:color="auto"/>
                                      </w:divBdr>
                                      <w:divsChild>
                                        <w:div w:id="967860524">
                                          <w:marLeft w:val="0"/>
                                          <w:marRight w:val="0"/>
                                          <w:marTop w:val="0"/>
                                          <w:marBottom w:val="0"/>
                                          <w:divBdr>
                                            <w:top w:val="none" w:sz="0" w:space="0" w:color="auto"/>
                                            <w:left w:val="none" w:sz="0" w:space="0" w:color="auto"/>
                                            <w:bottom w:val="none" w:sz="0" w:space="0" w:color="auto"/>
                                            <w:right w:val="none" w:sz="0" w:space="0" w:color="auto"/>
                                          </w:divBdr>
                                          <w:divsChild>
                                            <w:div w:id="1904675168">
                                              <w:marLeft w:val="0"/>
                                              <w:marRight w:val="0"/>
                                              <w:marTop w:val="0"/>
                                              <w:marBottom w:val="120"/>
                                              <w:divBdr>
                                                <w:top w:val="single" w:sz="6" w:space="0" w:color="F5F5F5"/>
                                                <w:left w:val="single" w:sz="6" w:space="0" w:color="F5F5F5"/>
                                                <w:bottom w:val="single" w:sz="6" w:space="0" w:color="F5F5F5"/>
                                                <w:right w:val="single" w:sz="6" w:space="0" w:color="F5F5F5"/>
                                              </w:divBdr>
                                              <w:divsChild>
                                                <w:div w:id="11732358">
                                                  <w:marLeft w:val="0"/>
                                                  <w:marRight w:val="0"/>
                                                  <w:marTop w:val="0"/>
                                                  <w:marBottom w:val="0"/>
                                                  <w:divBdr>
                                                    <w:top w:val="none" w:sz="0" w:space="0" w:color="auto"/>
                                                    <w:left w:val="none" w:sz="0" w:space="0" w:color="auto"/>
                                                    <w:bottom w:val="none" w:sz="0" w:space="0" w:color="auto"/>
                                                    <w:right w:val="none" w:sz="0" w:space="0" w:color="auto"/>
                                                  </w:divBdr>
                                                  <w:divsChild>
                                                    <w:div w:id="16338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4476510">
      <w:bodyDiv w:val="1"/>
      <w:marLeft w:val="0"/>
      <w:marRight w:val="0"/>
      <w:marTop w:val="0"/>
      <w:marBottom w:val="0"/>
      <w:divBdr>
        <w:top w:val="none" w:sz="0" w:space="0" w:color="auto"/>
        <w:left w:val="none" w:sz="0" w:space="0" w:color="auto"/>
        <w:bottom w:val="none" w:sz="0" w:space="0" w:color="auto"/>
        <w:right w:val="none" w:sz="0" w:space="0" w:color="auto"/>
      </w:divBdr>
      <w:divsChild>
        <w:div w:id="348412462">
          <w:marLeft w:val="0"/>
          <w:marRight w:val="0"/>
          <w:marTop w:val="0"/>
          <w:marBottom w:val="0"/>
          <w:divBdr>
            <w:top w:val="none" w:sz="0" w:space="0" w:color="auto"/>
            <w:left w:val="none" w:sz="0" w:space="0" w:color="auto"/>
            <w:bottom w:val="none" w:sz="0" w:space="0" w:color="auto"/>
            <w:right w:val="none" w:sz="0" w:space="0" w:color="auto"/>
          </w:divBdr>
          <w:divsChild>
            <w:div w:id="763453524">
              <w:marLeft w:val="0"/>
              <w:marRight w:val="0"/>
              <w:marTop w:val="0"/>
              <w:marBottom w:val="0"/>
              <w:divBdr>
                <w:top w:val="none" w:sz="0" w:space="0" w:color="auto"/>
                <w:left w:val="none" w:sz="0" w:space="0" w:color="auto"/>
                <w:bottom w:val="none" w:sz="0" w:space="0" w:color="auto"/>
                <w:right w:val="none" w:sz="0" w:space="0" w:color="auto"/>
              </w:divBdr>
              <w:divsChild>
                <w:div w:id="519123415">
                  <w:marLeft w:val="0"/>
                  <w:marRight w:val="0"/>
                  <w:marTop w:val="0"/>
                  <w:marBottom w:val="0"/>
                  <w:divBdr>
                    <w:top w:val="none" w:sz="0" w:space="0" w:color="auto"/>
                    <w:left w:val="none" w:sz="0" w:space="0" w:color="auto"/>
                    <w:bottom w:val="none" w:sz="0" w:space="0" w:color="auto"/>
                    <w:right w:val="none" w:sz="0" w:space="0" w:color="auto"/>
                  </w:divBdr>
                  <w:divsChild>
                    <w:div w:id="302320328">
                      <w:marLeft w:val="0"/>
                      <w:marRight w:val="0"/>
                      <w:marTop w:val="0"/>
                      <w:marBottom w:val="0"/>
                      <w:divBdr>
                        <w:top w:val="none" w:sz="0" w:space="0" w:color="auto"/>
                        <w:left w:val="none" w:sz="0" w:space="0" w:color="auto"/>
                        <w:bottom w:val="none" w:sz="0" w:space="0" w:color="auto"/>
                        <w:right w:val="none" w:sz="0" w:space="0" w:color="auto"/>
                      </w:divBdr>
                      <w:divsChild>
                        <w:div w:id="793985863">
                          <w:marLeft w:val="0"/>
                          <w:marRight w:val="0"/>
                          <w:marTop w:val="0"/>
                          <w:marBottom w:val="0"/>
                          <w:divBdr>
                            <w:top w:val="none" w:sz="0" w:space="0" w:color="auto"/>
                            <w:left w:val="none" w:sz="0" w:space="0" w:color="auto"/>
                            <w:bottom w:val="none" w:sz="0" w:space="0" w:color="auto"/>
                            <w:right w:val="none" w:sz="0" w:space="0" w:color="auto"/>
                          </w:divBdr>
                          <w:divsChild>
                            <w:div w:id="2013751541">
                              <w:marLeft w:val="0"/>
                              <w:marRight w:val="0"/>
                              <w:marTop w:val="0"/>
                              <w:marBottom w:val="0"/>
                              <w:divBdr>
                                <w:top w:val="none" w:sz="0" w:space="0" w:color="auto"/>
                                <w:left w:val="none" w:sz="0" w:space="0" w:color="auto"/>
                                <w:bottom w:val="none" w:sz="0" w:space="0" w:color="auto"/>
                                <w:right w:val="none" w:sz="0" w:space="0" w:color="auto"/>
                              </w:divBdr>
                              <w:divsChild>
                                <w:div w:id="385881970">
                                  <w:marLeft w:val="0"/>
                                  <w:marRight w:val="0"/>
                                  <w:marTop w:val="0"/>
                                  <w:marBottom w:val="0"/>
                                  <w:divBdr>
                                    <w:top w:val="none" w:sz="0" w:space="0" w:color="auto"/>
                                    <w:left w:val="none" w:sz="0" w:space="0" w:color="auto"/>
                                    <w:bottom w:val="none" w:sz="0" w:space="0" w:color="auto"/>
                                    <w:right w:val="none" w:sz="0" w:space="0" w:color="auto"/>
                                  </w:divBdr>
                                  <w:divsChild>
                                    <w:div w:id="2127693241">
                                      <w:marLeft w:val="60"/>
                                      <w:marRight w:val="0"/>
                                      <w:marTop w:val="0"/>
                                      <w:marBottom w:val="0"/>
                                      <w:divBdr>
                                        <w:top w:val="none" w:sz="0" w:space="0" w:color="auto"/>
                                        <w:left w:val="none" w:sz="0" w:space="0" w:color="auto"/>
                                        <w:bottom w:val="none" w:sz="0" w:space="0" w:color="auto"/>
                                        <w:right w:val="none" w:sz="0" w:space="0" w:color="auto"/>
                                      </w:divBdr>
                                      <w:divsChild>
                                        <w:div w:id="535167873">
                                          <w:marLeft w:val="0"/>
                                          <w:marRight w:val="0"/>
                                          <w:marTop w:val="0"/>
                                          <w:marBottom w:val="0"/>
                                          <w:divBdr>
                                            <w:top w:val="none" w:sz="0" w:space="0" w:color="auto"/>
                                            <w:left w:val="none" w:sz="0" w:space="0" w:color="auto"/>
                                            <w:bottom w:val="none" w:sz="0" w:space="0" w:color="auto"/>
                                            <w:right w:val="none" w:sz="0" w:space="0" w:color="auto"/>
                                          </w:divBdr>
                                          <w:divsChild>
                                            <w:div w:id="1817916110">
                                              <w:marLeft w:val="0"/>
                                              <w:marRight w:val="0"/>
                                              <w:marTop w:val="0"/>
                                              <w:marBottom w:val="120"/>
                                              <w:divBdr>
                                                <w:top w:val="single" w:sz="6" w:space="0" w:color="F5F5F5"/>
                                                <w:left w:val="single" w:sz="6" w:space="0" w:color="F5F5F5"/>
                                                <w:bottom w:val="single" w:sz="6" w:space="0" w:color="F5F5F5"/>
                                                <w:right w:val="single" w:sz="6" w:space="0" w:color="F5F5F5"/>
                                              </w:divBdr>
                                              <w:divsChild>
                                                <w:div w:id="422798629">
                                                  <w:marLeft w:val="0"/>
                                                  <w:marRight w:val="0"/>
                                                  <w:marTop w:val="0"/>
                                                  <w:marBottom w:val="0"/>
                                                  <w:divBdr>
                                                    <w:top w:val="none" w:sz="0" w:space="0" w:color="auto"/>
                                                    <w:left w:val="none" w:sz="0" w:space="0" w:color="auto"/>
                                                    <w:bottom w:val="none" w:sz="0" w:space="0" w:color="auto"/>
                                                    <w:right w:val="none" w:sz="0" w:space="0" w:color="auto"/>
                                                  </w:divBdr>
                                                  <w:divsChild>
                                                    <w:div w:id="185296714">
                                                      <w:marLeft w:val="0"/>
                                                      <w:marRight w:val="0"/>
                                                      <w:marTop w:val="0"/>
                                                      <w:marBottom w:val="0"/>
                                                      <w:divBdr>
                                                        <w:top w:val="none" w:sz="0" w:space="0" w:color="auto"/>
                                                        <w:left w:val="none" w:sz="0" w:space="0" w:color="auto"/>
                                                        <w:bottom w:val="none" w:sz="0" w:space="0" w:color="auto"/>
                                                        <w:right w:val="none" w:sz="0" w:space="0" w:color="auto"/>
                                                      </w:divBdr>
                                                      <w:divsChild>
                                                        <w:div w:id="52468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7223964">
      <w:bodyDiv w:val="1"/>
      <w:marLeft w:val="0"/>
      <w:marRight w:val="0"/>
      <w:marTop w:val="0"/>
      <w:marBottom w:val="0"/>
      <w:divBdr>
        <w:top w:val="none" w:sz="0" w:space="0" w:color="auto"/>
        <w:left w:val="none" w:sz="0" w:space="0" w:color="auto"/>
        <w:bottom w:val="none" w:sz="0" w:space="0" w:color="auto"/>
        <w:right w:val="none" w:sz="0" w:space="0" w:color="auto"/>
      </w:divBdr>
      <w:divsChild>
        <w:div w:id="1314286901">
          <w:marLeft w:val="0"/>
          <w:marRight w:val="0"/>
          <w:marTop w:val="0"/>
          <w:marBottom w:val="0"/>
          <w:divBdr>
            <w:top w:val="none" w:sz="0" w:space="0" w:color="auto"/>
            <w:left w:val="none" w:sz="0" w:space="0" w:color="auto"/>
            <w:bottom w:val="none" w:sz="0" w:space="0" w:color="auto"/>
            <w:right w:val="none" w:sz="0" w:space="0" w:color="auto"/>
          </w:divBdr>
          <w:divsChild>
            <w:div w:id="849879521">
              <w:marLeft w:val="0"/>
              <w:marRight w:val="0"/>
              <w:marTop w:val="0"/>
              <w:marBottom w:val="0"/>
              <w:divBdr>
                <w:top w:val="none" w:sz="0" w:space="0" w:color="auto"/>
                <w:left w:val="none" w:sz="0" w:space="0" w:color="auto"/>
                <w:bottom w:val="none" w:sz="0" w:space="0" w:color="auto"/>
                <w:right w:val="none" w:sz="0" w:space="0" w:color="auto"/>
              </w:divBdr>
              <w:divsChild>
                <w:div w:id="821194220">
                  <w:marLeft w:val="0"/>
                  <w:marRight w:val="0"/>
                  <w:marTop w:val="0"/>
                  <w:marBottom w:val="0"/>
                  <w:divBdr>
                    <w:top w:val="none" w:sz="0" w:space="0" w:color="auto"/>
                    <w:left w:val="none" w:sz="0" w:space="0" w:color="auto"/>
                    <w:bottom w:val="none" w:sz="0" w:space="0" w:color="auto"/>
                    <w:right w:val="none" w:sz="0" w:space="0" w:color="auto"/>
                  </w:divBdr>
                  <w:divsChild>
                    <w:div w:id="2139950906">
                      <w:marLeft w:val="0"/>
                      <w:marRight w:val="0"/>
                      <w:marTop w:val="0"/>
                      <w:marBottom w:val="0"/>
                      <w:divBdr>
                        <w:top w:val="none" w:sz="0" w:space="0" w:color="auto"/>
                        <w:left w:val="none" w:sz="0" w:space="0" w:color="auto"/>
                        <w:bottom w:val="none" w:sz="0" w:space="0" w:color="auto"/>
                        <w:right w:val="none" w:sz="0" w:space="0" w:color="auto"/>
                      </w:divBdr>
                      <w:divsChild>
                        <w:div w:id="645936805">
                          <w:marLeft w:val="0"/>
                          <w:marRight w:val="0"/>
                          <w:marTop w:val="0"/>
                          <w:marBottom w:val="0"/>
                          <w:divBdr>
                            <w:top w:val="none" w:sz="0" w:space="0" w:color="auto"/>
                            <w:left w:val="none" w:sz="0" w:space="0" w:color="auto"/>
                            <w:bottom w:val="none" w:sz="0" w:space="0" w:color="auto"/>
                            <w:right w:val="none" w:sz="0" w:space="0" w:color="auto"/>
                          </w:divBdr>
                          <w:divsChild>
                            <w:div w:id="2122721541">
                              <w:marLeft w:val="0"/>
                              <w:marRight w:val="0"/>
                              <w:marTop w:val="0"/>
                              <w:marBottom w:val="0"/>
                              <w:divBdr>
                                <w:top w:val="none" w:sz="0" w:space="0" w:color="auto"/>
                                <w:left w:val="none" w:sz="0" w:space="0" w:color="auto"/>
                                <w:bottom w:val="none" w:sz="0" w:space="0" w:color="auto"/>
                                <w:right w:val="none" w:sz="0" w:space="0" w:color="auto"/>
                              </w:divBdr>
                              <w:divsChild>
                                <w:div w:id="330259355">
                                  <w:marLeft w:val="0"/>
                                  <w:marRight w:val="0"/>
                                  <w:marTop w:val="0"/>
                                  <w:marBottom w:val="0"/>
                                  <w:divBdr>
                                    <w:top w:val="none" w:sz="0" w:space="0" w:color="auto"/>
                                    <w:left w:val="none" w:sz="0" w:space="0" w:color="auto"/>
                                    <w:bottom w:val="none" w:sz="0" w:space="0" w:color="auto"/>
                                    <w:right w:val="none" w:sz="0" w:space="0" w:color="auto"/>
                                  </w:divBdr>
                                  <w:divsChild>
                                    <w:div w:id="97991651">
                                      <w:marLeft w:val="60"/>
                                      <w:marRight w:val="0"/>
                                      <w:marTop w:val="0"/>
                                      <w:marBottom w:val="0"/>
                                      <w:divBdr>
                                        <w:top w:val="none" w:sz="0" w:space="0" w:color="auto"/>
                                        <w:left w:val="none" w:sz="0" w:space="0" w:color="auto"/>
                                        <w:bottom w:val="none" w:sz="0" w:space="0" w:color="auto"/>
                                        <w:right w:val="none" w:sz="0" w:space="0" w:color="auto"/>
                                      </w:divBdr>
                                      <w:divsChild>
                                        <w:div w:id="259873451">
                                          <w:marLeft w:val="0"/>
                                          <w:marRight w:val="0"/>
                                          <w:marTop w:val="0"/>
                                          <w:marBottom w:val="0"/>
                                          <w:divBdr>
                                            <w:top w:val="none" w:sz="0" w:space="0" w:color="auto"/>
                                            <w:left w:val="none" w:sz="0" w:space="0" w:color="auto"/>
                                            <w:bottom w:val="none" w:sz="0" w:space="0" w:color="auto"/>
                                            <w:right w:val="none" w:sz="0" w:space="0" w:color="auto"/>
                                          </w:divBdr>
                                          <w:divsChild>
                                            <w:div w:id="1348021161">
                                              <w:marLeft w:val="0"/>
                                              <w:marRight w:val="0"/>
                                              <w:marTop w:val="0"/>
                                              <w:marBottom w:val="120"/>
                                              <w:divBdr>
                                                <w:top w:val="single" w:sz="6" w:space="0" w:color="F5F5F5"/>
                                                <w:left w:val="single" w:sz="6" w:space="0" w:color="F5F5F5"/>
                                                <w:bottom w:val="single" w:sz="6" w:space="0" w:color="F5F5F5"/>
                                                <w:right w:val="single" w:sz="6" w:space="0" w:color="F5F5F5"/>
                                              </w:divBdr>
                                              <w:divsChild>
                                                <w:div w:id="1764448508">
                                                  <w:marLeft w:val="0"/>
                                                  <w:marRight w:val="0"/>
                                                  <w:marTop w:val="0"/>
                                                  <w:marBottom w:val="0"/>
                                                  <w:divBdr>
                                                    <w:top w:val="none" w:sz="0" w:space="0" w:color="auto"/>
                                                    <w:left w:val="none" w:sz="0" w:space="0" w:color="auto"/>
                                                    <w:bottom w:val="none" w:sz="0" w:space="0" w:color="auto"/>
                                                    <w:right w:val="none" w:sz="0" w:space="0" w:color="auto"/>
                                                  </w:divBdr>
                                                  <w:divsChild>
                                                    <w:div w:id="95390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0504723">
      <w:bodyDiv w:val="1"/>
      <w:marLeft w:val="0"/>
      <w:marRight w:val="0"/>
      <w:marTop w:val="0"/>
      <w:marBottom w:val="0"/>
      <w:divBdr>
        <w:top w:val="none" w:sz="0" w:space="0" w:color="auto"/>
        <w:left w:val="none" w:sz="0" w:space="0" w:color="auto"/>
        <w:bottom w:val="none" w:sz="0" w:space="0" w:color="auto"/>
        <w:right w:val="none" w:sz="0" w:space="0" w:color="auto"/>
      </w:divBdr>
    </w:div>
    <w:div w:id="1004552355">
      <w:bodyDiv w:val="1"/>
      <w:marLeft w:val="0"/>
      <w:marRight w:val="0"/>
      <w:marTop w:val="0"/>
      <w:marBottom w:val="0"/>
      <w:divBdr>
        <w:top w:val="none" w:sz="0" w:space="0" w:color="auto"/>
        <w:left w:val="none" w:sz="0" w:space="0" w:color="auto"/>
        <w:bottom w:val="none" w:sz="0" w:space="0" w:color="auto"/>
        <w:right w:val="none" w:sz="0" w:space="0" w:color="auto"/>
      </w:divBdr>
      <w:divsChild>
        <w:div w:id="351541631">
          <w:marLeft w:val="0"/>
          <w:marRight w:val="0"/>
          <w:marTop w:val="0"/>
          <w:marBottom w:val="0"/>
          <w:divBdr>
            <w:top w:val="none" w:sz="0" w:space="0" w:color="auto"/>
            <w:left w:val="none" w:sz="0" w:space="0" w:color="auto"/>
            <w:bottom w:val="none" w:sz="0" w:space="0" w:color="auto"/>
            <w:right w:val="none" w:sz="0" w:space="0" w:color="auto"/>
          </w:divBdr>
          <w:divsChild>
            <w:div w:id="641346697">
              <w:marLeft w:val="0"/>
              <w:marRight w:val="0"/>
              <w:marTop w:val="0"/>
              <w:marBottom w:val="0"/>
              <w:divBdr>
                <w:top w:val="none" w:sz="0" w:space="0" w:color="auto"/>
                <w:left w:val="none" w:sz="0" w:space="0" w:color="auto"/>
                <w:bottom w:val="none" w:sz="0" w:space="0" w:color="auto"/>
                <w:right w:val="none" w:sz="0" w:space="0" w:color="auto"/>
              </w:divBdr>
              <w:divsChild>
                <w:div w:id="619334806">
                  <w:marLeft w:val="0"/>
                  <w:marRight w:val="0"/>
                  <w:marTop w:val="0"/>
                  <w:marBottom w:val="0"/>
                  <w:divBdr>
                    <w:top w:val="none" w:sz="0" w:space="0" w:color="auto"/>
                    <w:left w:val="none" w:sz="0" w:space="0" w:color="auto"/>
                    <w:bottom w:val="none" w:sz="0" w:space="0" w:color="auto"/>
                    <w:right w:val="none" w:sz="0" w:space="0" w:color="auto"/>
                  </w:divBdr>
                  <w:divsChild>
                    <w:div w:id="301160395">
                      <w:marLeft w:val="0"/>
                      <w:marRight w:val="0"/>
                      <w:marTop w:val="0"/>
                      <w:marBottom w:val="0"/>
                      <w:divBdr>
                        <w:top w:val="none" w:sz="0" w:space="0" w:color="auto"/>
                        <w:left w:val="none" w:sz="0" w:space="0" w:color="auto"/>
                        <w:bottom w:val="none" w:sz="0" w:space="0" w:color="auto"/>
                        <w:right w:val="none" w:sz="0" w:space="0" w:color="auto"/>
                      </w:divBdr>
                      <w:divsChild>
                        <w:div w:id="365644385">
                          <w:marLeft w:val="0"/>
                          <w:marRight w:val="0"/>
                          <w:marTop w:val="0"/>
                          <w:marBottom w:val="0"/>
                          <w:divBdr>
                            <w:top w:val="none" w:sz="0" w:space="0" w:color="auto"/>
                            <w:left w:val="none" w:sz="0" w:space="0" w:color="auto"/>
                            <w:bottom w:val="none" w:sz="0" w:space="0" w:color="auto"/>
                            <w:right w:val="none" w:sz="0" w:space="0" w:color="auto"/>
                          </w:divBdr>
                          <w:divsChild>
                            <w:div w:id="1204563685">
                              <w:marLeft w:val="0"/>
                              <w:marRight w:val="0"/>
                              <w:marTop w:val="0"/>
                              <w:marBottom w:val="0"/>
                              <w:divBdr>
                                <w:top w:val="none" w:sz="0" w:space="0" w:color="auto"/>
                                <w:left w:val="none" w:sz="0" w:space="0" w:color="auto"/>
                                <w:bottom w:val="none" w:sz="0" w:space="0" w:color="auto"/>
                                <w:right w:val="none" w:sz="0" w:space="0" w:color="auto"/>
                              </w:divBdr>
                              <w:divsChild>
                                <w:div w:id="1828088334">
                                  <w:marLeft w:val="0"/>
                                  <w:marRight w:val="0"/>
                                  <w:marTop w:val="0"/>
                                  <w:marBottom w:val="0"/>
                                  <w:divBdr>
                                    <w:top w:val="none" w:sz="0" w:space="0" w:color="auto"/>
                                    <w:left w:val="none" w:sz="0" w:space="0" w:color="auto"/>
                                    <w:bottom w:val="none" w:sz="0" w:space="0" w:color="auto"/>
                                    <w:right w:val="none" w:sz="0" w:space="0" w:color="auto"/>
                                  </w:divBdr>
                                  <w:divsChild>
                                    <w:div w:id="1618564532">
                                      <w:marLeft w:val="60"/>
                                      <w:marRight w:val="0"/>
                                      <w:marTop w:val="0"/>
                                      <w:marBottom w:val="0"/>
                                      <w:divBdr>
                                        <w:top w:val="none" w:sz="0" w:space="0" w:color="auto"/>
                                        <w:left w:val="none" w:sz="0" w:space="0" w:color="auto"/>
                                        <w:bottom w:val="none" w:sz="0" w:space="0" w:color="auto"/>
                                        <w:right w:val="none" w:sz="0" w:space="0" w:color="auto"/>
                                      </w:divBdr>
                                      <w:divsChild>
                                        <w:div w:id="131365459">
                                          <w:marLeft w:val="0"/>
                                          <w:marRight w:val="0"/>
                                          <w:marTop w:val="0"/>
                                          <w:marBottom w:val="0"/>
                                          <w:divBdr>
                                            <w:top w:val="none" w:sz="0" w:space="0" w:color="auto"/>
                                            <w:left w:val="none" w:sz="0" w:space="0" w:color="auto"/>
                                            <w:bottom w:val="none" w:sz="0" w:space="0" w:color="auto"/>
                                            <w:right w:val="none" w:sz="0" w:space="0" w:color="auto"/>
                                          </w:divBdr>
                                          <w:divsChild>
                                            <w:div w:id="972953405">
                                              <w:marLeft w:val="0"/>
                                              <w:marRight w:val="0"/>
                                              <w:marTop w:val="0"/>
                                              <w:marBottom w:val="120"/>
                                              <w:divBdr>
                                                <w:top w:val="single" w:sz="6" w:space="0" w:color="F5F5F5"/>
                                                <w:left w:val="single" w:sz="6" w:space="0" w:color="F5F5F5"/>
                                                <w:bottom w:val="single" w:sz="6" w:space="0" w:color="F5F5F5"/>
                                                <w:right w:val="single" w:sz="6" w:space="0" w:color="F5F5F5"/>
                                              </w:divBdr>
                                              <w:divsChild>
                                                <w:div w:id="428739796">
                                                  <w:marLeft w:val="0"/>
                                                  <w:marRight w:val="0"/>
                                                  <w:marTop w:val="0"/>
                                                  <w:marBottom w:val="0"/>
                                                  <w:divBdr>
                                                    <w:top w:val="none" w:sz="0" w:space="0" w:color="auto"/>
                                                    <w:left w:val="none" w:sz="0" w:space="0" w:color="auto"/>
                                                    <w:bottom w:val="none" w:sz="0" w:space="0" w:color="auto"/>
                                                    <w:right w:val="none" w:sz="0" w:space="0" w:color="auto"/>
                                                  </w:divBdr>
                                                  <w:divsChild>
                                                    <w:div w:id="32494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9953375">
      <w:bodyDiv w:val="1"/>
      <w:marLeft w:val="0"/>
      <w:marRight w:val="0"/>
      <w:marTop w:val="0"/>
      <w:marBottom w:val="0"/>
      <w:divBdr>
        <w:top w:val="none" w:sz="0" w:space="0" w:color="auto"/>
        <w:left w:val="none" w:sz="0" w:space="0" w:color="auto"/>
        <w:bottom w:val="none" w:sz="0" w:space="0" w:color="auto"/>
        <w:right w:val="none" w:sz="0" w:space="0" w:color="auto"/>
      </w:divBdr>
    </w:div>
    <w:div w:id="1165588782">
      <w:bodyDiv w:val="1"/>
      <w:marLeft w:val="0"/>
      <w:marRight w:val="0"/>
      <w:marTop w:val="0"/>
      <w:marBottom w:val="0"/>
      <w:divBdr>
        <w:top w:val="none" w:sz="0" w:space="0" w:color="auto"/>
        <w:left w:val="none" w:sz="0" w:space="0" w:color="auto"/>
        <w:bottom w:val="none" w:sz="0" w:space="0" w:color="auto"/>
        <w:right w:val="none" w:sz="0" w:space="0" w:color="auto"/>
      </w:divBdr>
      <w:divsChild>
        <w:div w:id="302319485">
          <w:marLeft w:val="0"/>
          <w:marRight w:val="0"/>
          <w:marTop w:val="0"/>
          <w:marBottom w:val="0"/>
          <w:divBdr>
            <w:top w:val="none" w:sz="0" w:space="0" w:color="auto"/>
            <w:left w:val="none" w:sz="0" w:space="0" w:color="auto"/>
            <w:bottom w:val="none" w:sz="0" w:space="0" w:color="auto"/>
            <w:right w:val="none" w:sz="0" w:space="0" w:color="auto"/>
          </w:divBdr>
          <w:divsChild>
            <w:div w:id="1880390975">
              <w:marLeft w:val="0"/>
              <w:marRight w:val="0"/>
              <w:marTop w:val="0"/>
              <w:marBottom w:val="0"/>
              <w:divBdr>
                <w:top w:val="none" w:sz="0" w:space="0" w:color="auto"/>
                <w:left w:val="none" w:sz="0" w:space="0" w:color="auto"/>
                <w:bottom w:val="none" w:sz="0" w:space="0" w:color="auto"/>
                <w:right w:val="none" w:sz="0" w:space="0" w:color="auto"/>
              </w:divBdr>
              <w:divsChild>
                <w:div w:id="2060787180">
                  <w:marLeft w:val="0"/>
                  <w:marRight w:val="0"/>
                  <w:marTop w:val="0"/>
                  <w:marBottom w:val="0"/>
                  <w:divBdr>
                    <w:top w:val="none" w:sz="0" w:space="0" w:color="auto"/>
                    <w:left w:val="none" w:sz="0" w:space="0" w:color="auto"/>
                    <w:bottom w:val="none" w:sz="0" w:space="0" w:color="auto"/>
                    <w:right w:val="none" w:sz="0" w:space="0" w:color="auto"/>
                  </w:divBdr>
                  <w:divsChild>
                    <w:div w:id="1354503036">
                      <w:marLeft w:val="0"/>
                      <w:marRight w:val="0"/>
                      <w:marTop w:val="0"/>
                      <w:marBottom w:val="0"/>
                      <w:divBdr>
                        <w:top w:val="none" w:sz="0" w:space="0" w:color="auto"/>
                        <w:left w:val="none" w:sz="0" w:space="0" w:color="auto"/>
                        <w:bottom w:val="none" w:sz="0" w:space="0" w:color="auto"/>
                        <w:right w:val="none" w:sz="0" w:space="0" w:color="auto"/>
                      </w:divBdr>
                      <w:divsChild>
                        <w:div w:id="950430209">
                          <w:marLeft w:val="0"/>
                          <w:marRight w:val="0"/>
                          <w:marTop w:val="0"/>
                          <w:marBottom w:val="0"/>
                          <w:divBdr>
                            <w:top w:val="none" w:sz="0" w:space="0" w:color="auto"/>
                            <w:left w:val="none" w:sz="0" w:space="0" w:color="auto"/>
                            <w:bottom w:val="none" w:sz="0" w:space="0" w:color="auto"/>
                            <w:right w:val="none" w:sz="0" w:space="0" w:color="auto"/>
                          </w:divBdr>
                          <w:divsChild>
                            <w:div w:id="553083358">
                              <w:marLeft w:val="0"/>
                              <w:marRight w:val="0"/>
                              <w:marTop w:val="0"/>
                              <w:marBottom w:val="0"/>
                              <w:divBdr>
                                <w:top w:val="none" w:sz="0" w:space="0" w:color="auto"/>
                                <w:left w:val="none" w:sz="0" w:space="0" w:color="auto"/>
                                <w:bottom w:val="none" w:sz="0" w:space="0" w:color="auto"/>
                                <w:right w:val="none" w:sz="0" w:space="0" w:color="auto"/>
                              </w:divBdr>
                              <w:divsChild>
                                <w:div w:id="1443187064">
                                  <w:marLeft w:val="0"/>
                                  <w:marRight w:val="0"/>
                                  <w:marTop w:val="0"/>
                                  <w:marBottom w:val="0"/>
                                  <w:divBdr>
                                    <w:top w:val="none" w:sz="0" w:space="0" w:color="auto"/>
                                    <w:left w:val="none" w:sz="0" w:space="0" w:color="auto"/>
                                    <w:bottom w:val="none" w:sz="0" w:space="0" w:color="auto"/>
                                    <w:right w:val="none" w:sz="0" w:space="0" w:color="auto"/>
                                  </w:divBdr>
                                  <w:divsChild>
                                    <w:div w:id="640959735">
                                      <w:marLeft w:val="0"/>
                                      <w:marRight w:val="0"/>
                                      <w:marTop w:val="0"/>
                                      <w:marBottom w:val="0"/>
                                      <w:divBdr>
                                        <w:top w:val="single" w:sz="6" w:space="0" w:color="F5F5F5"/>
                                        <w:left w:val="single" w:sz="6" w:space="0" w:color="F5F5F5"/>
                                        <w:bottom w:val="single" w:sz="6" w:space="0" w:color="F5F5F5"/>
                                        <w:right w:val="single" w:sz="6" w:space="0" w:color="F5F5F5"/>
                                      </w:divBdr>
                                      <w:divsChild>
                                        <w:div w:id="17897404">
                                          <w:marLeft w:val="0"/>
                                          <w:marRight w:val="0"/>
                                          <w:marTop w:val="0"/>
                                          <w:marBottom w:val="0"/>
                                          <w:divBdr>
                                            <w:top w:val="none" w:sz="0" w:space="0" w:color="auto"/>
                                            <w:left w:val="none" w:sz="0" w:space="0" w:color="auto"/>
                                            <w:bottom w:val="none" w:sz="0" w:space="0" w:color="auto"/>
                                            <w:right w:val="none" w:sz="0" w:space="0" w:color="auto"/>
                                          </w:divBdr>
                                          <w:divsChild>
                                            <w:div w:id="6445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6239658">
      <w:bodyDiv w:val="1"/>
      <w:marLeft w:val="0"/>
      <w:marRight w:val="0"/>
      <w:marTop w:val="0"/>
      <w:marBottom w:val="0"/>
      <w:divBdr>
        <w:top w:val="none" w:sz="0" w:space="0" w:color="auto"/>
        <w:left w:val="none" w:sz="0" w:space="0" w:color="auto"/>
        <w:bottom w:val="none" w:sz="0" w:space="0" w:color="auto"/>
        <w:right w:val="none" w:sz="0" w:space="0" w:color="auto"/>
      </w:divBdr>
      <w:divsChild>
        <w:div w:id="472715130">
          <w:marLeft w:val="0"/>
          <w:marRight w:val="0"/>
          <w:marTop w:val="0"/>
          <w:marBottom w:val="0"/>
          <w:divBdr>
            <w:top w:val="none" w:sz="0" w:space="0" w:color="auto"/>
            <w:left w:val="none" w:sz="0" w:space="0" w:color="auto"/>
            <w:bottom w:val="none" w:sz="0" w:space="0" w:color="auto"/>
            <w:right w:val="none" w:sz="0" w:space="0" w:color="auto"/>
          </w:divBdr>
          <w:divsChild>
            <w:div w:id="1496187768">
              <w:marLeft w:val="0"/>
              <w:marRight w:val="0"/>
              <w:marTop w:val="0"/>
              <w:marBottom w:val="0"/>
              <w:divBdr>
                <w:top w:val="none" w:sz="0" w:space="0" w:color="auto"/>
                <w:left w:val="none" w:sz="0" w:space="0" w:color="auto"/>
                <w:bottom w:val="none" w:sz="0" w:space="0" w:color="auto"/>
                <w:right w:val="none" w:sz="0" w:space="0" w:color="auto"/>
              </w:divBdr>
              <w:divsChild>
                <w:div w:id="702219066">
                  <w:marLeft w:val="0"/>
                  <w:marRight w:val="0"/>
                  <w:marTop w:val="0"/>
                  <w:marBottom w:val="0"/>
                  <w:divBdr>
                    <w:top w:val="none" w:sz="0" w:space="0" w:color="auto"/>
                    <w:left w:val="none" w:sz="0" w:space="0" w:color="auto"/>
                    <w:bottom w:val="none" w:sz="0" w:space="0" w:color="auto"/>
                    <w:right w:val="none" w:sz="0" w:space="0" w:color="auto"/>
                  </w:divBdr>
                  <w:divsChild>
                    <w:div w:id="1744377812">
                      <w:marLeft w:val="0"/>
                      <w:marRight w:val="0"/>
                      <w:marTop w:val="0"/>
                      <w:marBottom w:val="0"/>
                      <w:divBdr>
                        <w:top w:val="none" w:sz="0" w:space="0" w:color="auto"/>
                        <w:left w:val="none" w:sz="0" w:space="0" w:color="auto"/>
                        <w:bottom w:val="none" w:sz="0" w:space="0" w:color="auto"/>
                        <w:right w:val="none" w:sz="0" w:space="0" w:color="auto"/>
                      </w:divBdr>
                      <w:divsChild>
                        <w:div w:id="1178693018">
                          <w:marLeft w:val="0"/>
                          <w:marRight w:val="0"/>
                          <w:marTop w:val="0"/>
                          <w:marBottom w:val="0"/>
                          <w:divBdr>
                            <w:top w:val="none" w:sz="0" w:space="0" w:color="auto"/>
                            <w:left w:val="none" w:sz="0" w:space="0" w:color="auto"/>
                            <w:bottom w:val="none" w:sz="0" w:space="0" w:color="auto"/>
                            <w:right w:val="none" w:sz="0" w:space="0" w:color="auto"/>
                          </w:divBdr>
                          <w:divsChild>
                            <w:div w:id="922178851">
                              <w:marLeft w:val="0"/>
                              <w:marRight w:val="0"/>
                              <w:marTop w:val="0"/>
                              <w:marBottom w:val="0"/>
                              <w:divBdr>
                                <w:top w:val="none" w:sz="0" w:space="0" w:color="auto"/>
                                <w:left w:val="none" w:sz="0" w:space="0" w:color="auto"/>
                                <w:bottom w:val="none" w:sz="0" w:space="0" w:color="auto"/>
                                <w:right w:val="none" w:sz="0" w:space="0" w:color="auto"/>
                              </w:divBdr>
                              <w:divsChild>
                                <w:div w:id="1353141148">
                                  <w:marLeft w:val="0"/>
                                  <w:marRight w:val="0"/>
                                  <w:marTop w:val="0"/>
                                  <w:marBottom w:val="0"/>
                                  <w:divBdr>
                                    <w:top w:val="none" w:sz="0" w:space="0" w:color="auto"/>
                                    <w:left w:val="none" w:sz="0" w:space="0" w:color="auto"/>
                                    <w:bottom w:val="none" w:sz="0" w:space="0" w:color="auto"/>
                                    <w:right w:val="none" w:sz="0" w:space="0" w:color="auto"/>
                                  </w:divBdr>
                                  <w:divsChild>
                                    <w:div w:id="1194884957">
                                      <w:marLeft w:val="60"/>
                                      <w:marRight w:val="0"/>
                                      <w:marTop w:val="0"/>
                                      <w:marBottom w:val="0"/>
                                      <w:divBdr>
                                        <w:top w:val="none" w:sz="0" w:space="0" w:color="auto"/>
                                        <w:left w:val="none" w:sz="0" w:space="0" w:color="auto"/>
                                        <w:bottom w:val="none" w:sz="0" w:space="0" w:color="auto"/>
                                        <w:right w:val="none" w:sz="0" w:space="0" w:color="auto"/>
                                      </w:divBdr>
                                      <w:divsChild>
                                        <w:div w:id="244924622">
                                          <w:marLeft w:val="0"/>
                                          <w:marRight w:val="0"/>
                                          <w:marTop w:val="0"/>
                                          <w:marBottom w:val="0"/>
                                          <w:divBdr>
                                            <w:top w:val="none" w:sz="0" w:space="0" w:color="auto"/>
                                            <w:left w:val="none" w:sz="0" w:space="0" w:color="auto"/>
                                            <w:bottom w:val="none" w:sz="0" w:space="0" w:color="auto"/>
                                            <w:right w:val="none" w:sz="0" w:space="0" w:color="auto"/>
                                          </w:divBdr>
                                          <w:divsChild>
                                            <w:div w:id="1612324519">
                                              <w:marLeft w:val="0"/>
                                              <w:marRight w:val="0"/>
                                              <w:marTop w:val="0"/>
                                              <w:marBottom w:val="120"/>
                                              <w:divBdr>
                                                <w:top w:val="single" w:sz="6" w:space="0" w:color="F5F5F5"/>
                                                <w:left w:val="single" w:sz="6" w:space="0" w:color="F5F5F5"/>
                                                <w:bottom w:val="single" w:sz="6" w:space="0" w:color="F5F5F5"/>
                                                <w:right w:val="single" w:sz="6" w:space="0" w:color="F5F5F5"/>
                                              </w:divBdr>
                                              <w:divsChild>
                                                <w:div w:id="1595550906">
                                                  <w:marLeft w:val="0"/>
                                                  <w:marRight w:val="0"/>
                                                  <w:marTop w:val="0"/>
                                                  <w:marBottom w:val="0"/>
                                                  <w:divBdr>
                                                    <w:top w:val="none" w:sz="0" w:space="0" w:color="auto"/>
                                                    <w:left w:val="none" w:sz="0" w:space="0" w:color="auto"/>
                                                    <w:bottom w:val="none" w:sz="0" w:space="0" w:color="auto"/>
                                                    <w:right w:val="none" w:sz="0" w:space="0" w:color="auto"/>
                                                  </w:divBdr>
                                                  <w:divsChild>
                                                    <w:div w:id="189276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7455159">
      <w:bodyDiv w:val="1"/>
      <w:marLeft w:val="0"/>
      <w:marRight w:val="0"/>
      <w:marTop w:val="0"/>
      <w:marBottom w:val="0"/>
      <w:divBdr>
        <w:top w:val="none" w:sz="0" w:space="0" w:color="auto"/>
        <w:left w:val="none" w:sz="0" w:space="0" w:color="auto"/>
        <w:bottom w:val="none" w:sz="0" w:space="0" w:color="auto"/>
        <w:right w:val="none" w:sz="0" w:space="0" w:color="auto"/>
      </w:divBdr>
    </w:div>
    <w:div w:id="1302879408">
      <w:bodyDiv w:val="1"/>
      <w:marLeft w:val="0"/>
      <w:marRight w:val="0"/>
      <w:marTop w:val="0"/>
      <w:marBottom w:val="0"/>
      <w:divBdr>
        <w:top w:val="none" w:sz="0" w:space="0" w:color="auto"/>
        <w:left w:val="none" w:sz="0" w:space="0" w:color="auto"/>
        <w:bottom w:val="none" w:sz="0" w:space="0" w:color="auto"/>
        <w:right w:val="none" w:sz="0" w:space="0" w:color="auto"/>
      </w:divBdr>
      <w:divsChild>
        <w:div w:id="1448503369">
          <w:marLeft w:val="0"/>
          <w:marRight w:val="0"/>
          <w:marTop w:val="0"/>
          <w:marBottom w:val="0"/>
          <w:divBdr>
            <w:top w:val="none" w:sz="0" w:space="0" w:color="auto"/>
            <w:left w:val="none" w:sz="0" w:space="0" w:color="auto"/>
            <w:bottom w:val="none" w:sz="0" w:space="0" w:color="auto"/>
            <w:right w:val="none" w:sz="0" w:space="0" w:color="auto"/>
          </w:divBdr>
          <w:divsChild>
            <w:div w:id="1449741443">
              <w:marLeft w:val="0"/>
              <w:marRight w:val="0"/>
              <w:marTop w:val="0"/>
              <w:marBottom w:val="0"/>
              <w:divBdr>
                <w:top w:val="none" w:sz="0" w:space="0" w:color="auto"/>
                <w:left w:val="none" w:sz="0" w:space="0" w:color="auto"/>
                <w:bottom w:val="none" w:sz="0" w:space="0" w:color="auto"/>
                <w:right w:val="none" w:sz="0" w:space="0" w:color="auto"/>
              </w:divBdr>
              <w:divsChild>
                <w:div w:id="986593580">
                  <w:marLeft w:val="0"/>
                  <w:marRight w:val="0"/>
                  <w:marTop w:val="0"/>
                  <w:marBottom w:val="0"/>
                  <w:divBdr>
                    <w:top w:val="none" w:sz="0" w:space="0" w:color="auto"/>
                    <w:left w:val="none" w:sz="0" w:space="0" w:color="auto"/>
                    <w:bottom w:val="none" w:sz="0" w:space="0" w:color="auto"/>
                    <w:right w:val="none" w:sz="0" w:space="0" w:color="auto"/>
                  </w:divBdr>
                  <w:divsChild>
                    <w:div w:id="1625887220">
                      <w:marLeft w:val="0"/>
                      <w:marRight w:val="0"/>
                      <w:marTop w:val="0"/>
                      <w:marBottom w:val="0"/>
                      <w:divBdr>
                        <w:top w:val="none" w:sz="0" w:space="0" w:color="auto"/>
                        <w:left w:val="none" w:sz="0" w:space="0" w:color="auto"/>
                        <w:bottom w:val="none" w:sz="0" w:space="0" w:color="auto"/>
                        <w:right w:val="none" w:sz="0" w:space="0" w:color="auto"/>
                      </w:divBdr>
                      <w:divsChild>
                        <w:div w:id="924612986">
                          <w:marLeft w:val="0"/>
                          <w:marRight w:val="0"/>
                          <w:marTop w:val="0"/>
                          <w:marBottom w:val="0"/>
                          <w:divBdr>
                            <w:top w:val="none" w:sz="0" w:space="0" w:color="auto"/>
                            <w:left w:val="none" w:sz="0" w:space="0" w:color="auto"/>
                            <w:bottom w:val="none" w:sz="0" w:space="0" w:color="auto"/>
                            <w:right w:val="none" w:sz="0" w:space="0" w:color="auto"/>
                          </w:divBdr>
                          <w:divsChild>
                            <w:div w:id="1012798176">
                              <w:marLeft w:val="0"/>
                              <w:marRight w:val="0"/>
                              <w:marTop w:val="0"/>
                              <w:marBottom w:val="0"/>
                              <w:divBdr>
                                <w:top w:val="none" w:sz="0" w:space="0" w:color="auto"/>
                                <w:left w:val="none" w:sz="0" w:space="0" w:color="auto"/>
                                <w:bottom w:val="none" w:sz="0" w:space="0" w:color="auto"/>
                                <w:right w:val="none" w:sz="0" w:space="0" w:color="auto"/>
                              </w:divBdr>
                              <w:divsChild>
                                <w:div w:id="911279536">
                                  <w:marLeft w:val="0"/>
                                  <w:marRight w:val="0"/>
                                  <w:marTop w:val="0"/>
                                  <w:marBottom w:val="0"/>
                                  <w:divBdr>
                                    <w:top w:val="none" w:sz="0" w:space="0" w:color="auto"/>
                                    <w:left w:val="none" w:sz="0" w:space="0" w:color="auto"/>
                                    <w:bottom w:val="none" w:sz="0" w:space="0" w:color="auto"/>
                                    <w:right w:val="none" w:sz="0" w:space="0" w:color="auto"/>
                                  </w:divBdr>
                                  <w:divsChild>
                                    <w:div w:id="1633949365">
                                      <w:marLeft w:val="0"/>
                                      <w:marRight w:val="0"/>
                                      <w:marTop w:val="0"/>
                                      <w:marBottom w:val="0"/>
                                      <w:divBdr>
                                        <w:top w:val="single" w:sz="6" w:space="0" w:color="F5F5F5"/>
                                        <w:left w:val="single" w:sz="6" w:space="0" w:color="F5F5F5"/>
                                        <w:bottom w:val="single" w:sz="6" w:space="0" w:color="F5F5F5"/>
                                        <w:right w:val="single" w:sz="6" w:space="0" w:color="F5F5F5"/>
                                      </w:divBdr>
                                      <w:divsChild>
                                        <w:div w:id="1079866482">
                                          <w:marLeft w:val="0"/>
                                          <w:marRight w:val="0"/>
                                          <w:marTop w:val="0"/>
                                          <w:marBottom w:val="0"/>
                                          <w:divBdr>
                                            <w:top w:val="none" w:sz="0" w:space="0" w:color="auto"/>
                                            <w:left w:val="none" w:sz="0" w:space="0" w:color="auto"/>
                                            <w:bottom w:val="none" w:sz="0" w:space="0" w:color="auto"/>
                                            <w:right w:val="none" w:sz="0" w:space="0" w:color="auto"/>
                                          </w:divBdr>
                                          <w:divsChild>
                                            <w:div w:id="251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3481836">
      <w:bodyDiv w:val="1"/>
      <w:marLeft w:val="0"/>
      <w:marRight w:val="0"/>
      <w:marTop w:val="0"/>
      <w:marBottom w:val="0"/>
      <w:divBdr>
        <w:top w:val="none" w:sz="0" w:space="0" w:color="auto"/>
        <w:left w:val="none" w:sz="0" w:space="0" w:color="auto"/>
        <w:bottom w:val="none" w:sz="0" w:space="0" w:color="auto"/>
        <w:right w:val="none" w:sz="0" w:space="0" w:color="auto"/>
      </w:divBdr>
      <w:divsChild>
        <w:div w:id="1649355898">
          <w:marLeft w:val="0"/>
          <w:marRight w:val="0"/>
          <w:marTop w:val="0"/>
          <w:marBottom w:val="0"/>
          <w:divBdr>
            <w:top w:val="none" w:sz="0" w:space="0" w:color="auto"/>
            <w:left w:val="none" w:sz="0" w:space="0" w:color="auto"/>
            <w:bottom w:val="none" w:sz="0" w:space="0" w:color="auto"/>
            <w:right w:val="none" w:sz="0" w:space="0" w:color="auto"/>
          </w:divBdr>
          <w:divsChild>
            <w:div w:id="126701910">
              <w:marLeft w:val="0"/>
              <w:marRight w:val="0"/>
              <w:marTop w:val="0"/>
              <w:marBottom w:val="0"/>
              <w:divBdr>
                <w:top w:val="none" w:sz="0" w:space="0" w:color="auto"/>
                <w:left w:val="none" w:sz="0" w:space="0" w:color="auto"/>
                <w:bottom w:val="none" w:sz="0" w:space="0" w:color="auto"/>
                <w:right w:val="none" w:sz="0" w:space="0" w:color="auto"/>
              </w:divBdr>
              <w:divsChild>
                <w:div w:id="453987136">
                  <w:marLeft w:val="0"/>
                  <w:marRight w:val="0"/>
                  <w:marTop w:val="0"/>
                  <w:marBottom w:val="0"/>
                  <w:divBdr>
                    <w:top w:val="none" w:sz="0" w:space="0" w:color="auto"/>
                    <w:left w:val="none" w:sz="0" w:space="0" w:color="auto"/>
                    <w:bottom w:val="none" w:sz="0" w:space="0" w:color="auto"/>
                    <w:right w:val="none" w:sz="0" w:space="0" w:color="auto"/>
                  </w:divBdr>
                  <w:divsChild>
                    <w:div w:id="329716117">
                      <w:marLeft w:val="0"/>
                      <w:marRight w:val="0"/>
                      <w:marTop w:val="0"/>
                      <w:marBottom w:val="0"/>
                      <w:divBdr>
                        <w:top w:val="none" w:sz="0" w:space="0" w:color="auto"/>
                        <w:left w:val="none" w:sz="0" w:space="0" w:color="auto"/>
                        <w:bottom w:val="none" w:sz="0" w:space="0" w:color="auto"/>
                        <w:right w:val="none" w:sz="0" w:space="0" w:color="auto"/>
                      </w:divBdr>
                      <w:divsChild>
                        <w:div w:id="666596724">
                          <w:marLeft w:val="0"/>
                          <w:marRight w:val="0"/>
                          <w:marTop w:val="0"/>
                          <w:marBottom w:val="0"/>
                          <w:divBdr>
                            <w:top w:val="none" w:sz="0" w:space="0" w:color="auto"/>
                            <w:left w:val="none" w:sz="0" w:space="0" w:color="auto"/>
                            <w:bottom w:val="none" w:sz="0" w:space="0" w:color="auto"/>
                            <w:right w:val="none" w:sz="0" w:space="0" w:color="auto"/>
                          </w:divBdr>
                          <w:divsChild>
                            <w:div w:id="316148154">
                              <w:marLeft w:val="0"/>
                              <w:marRight w:val="0"/>
                              <w:marTop w:val="0"/>
                              <w:marBottom w:val="0"/>
                              <w:divBdr>
                                <w:top w:val="none" w:sz="0" w:space="0" w:color="auto"/>
                                <w:left w:val="none" w:sz="0" w:space="0" w:color="auto"/>
                                <w:bottom w:val="none" w:sz="0" w:space="0" w:color="auto"/>
                                <w:right w:val="none" w:sz="0" w:space="0" w:color="auto"/>
                              </w:divBdr>
                              <w:divsChild>
                                <w:div w:id="1263537607">
                                  <w:marLeft w:val="0"/>
                                  <w:marRight w:val="0"/>
                                  <w:marTop w:val="0"/>
                                  <w:marBottom w:val="0"/>
                                  <w:divBdr>
                                    <w:top w:val="none" w:sz="0" w:space="0" w:color="auto"/>
                                    <w:left w:val="none" w:sz="0" w:space="0" w:color="auto"/>
                                    <w:bottom w:val="none" w:sz="0" w:space="0" w:color="auto"/>
                                    <w:right w:val="none" w:sz="0" w:space="0" w:color="auto"/>
                                  </w:divBdr>
                                  <w:divsChild>
                                    <w:div w:id="566037493">
                                      <w:marLeft w:val="0"/>
                                      <w:marRight w:val="0"/>
                                      <w:marTop w:val="0"/>
                                      <w:marBottom w:val="0"/>
                                      <w:divBdr>
                                        <w:top w:val="single" w:sz="6" w:space="0" w:color="F5F5F5"/>
                                        <w:left w:val="single" w:sz="6" w:space="0" w:color="F5F5F5"/>
                                        <w:bottom w:val="single" w:sz="6" w:space="0" w:color="F5F5F5"/>
                                        <w:right w:val="single" w:sz="6" w:space="0" w:color="F5F5F5"/>
                                      </w:divBdr>
                                      <w:divsChild>
                                        <w:div w:id="675421677">
                                          <w:marLeft w:val="0"/>
                                          <w:marRight w:val="0"/>
                                          <w:marTop w:val="0"/>
                                          <w:marBottom w:val="0"/>
                                          <w:divBdr>
                                            <w:top w:val="none" w:sz="0" w:space="0" w:color="auto"/>
                                            <w:left w:val="none" w:sz="0" w:space="0" w:color="auto"/>
                                            <w:bottom w:val="none" w:sz="0" w:space="0" w:color="auto"/>
                                            <w:right w:val="none" w:sz="0" w:space="0" w:color="auto"/>
                                          </w:divBdr>
                                          <w:divsChild>
                                            <w:div w:id="1196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1230803">
      <w:bodyDiv w:val="1"/>
      <w:marLeft w:val="0"/>
      <w:marRight w:val="0"/>
      <w:marTop w:val="0"/>
      <w:marBottom w:val="0"/>
      <w:divBdr>
        <w:top w:val="none" w:sz="0" w:space="0" w:color="auto"/>
        <w:left w:val="none" w:sz="0" w:space="0" w:color="auto"/>
        <w:bottom w:val="none" w:sz="0" w:space="0" w:color="auto"/>
        <w:right w:val="none" w:sz="0" w:space="0" w:color="auto"/>
      </w:divBdr>
      <w:divsChild>
        <w:div w:id="1908606948">
          <w:marLeft w:val="0"/>
          <w:marRight w:val="0"/>
          <w:marTop w:val="0"/>
          <w:marBottom w:val="0"/>
          <w:divBdr>
            <w:top w:val="none" w:sz="0" w:space="0" w:color="auto"/>
            <w:left w:val="none" w:sz="0" w:space="0" w:color="auto"/>
            <w:bottom w:val="none" w:sz="0" w:space="0" w:color="auto"/>
            <w:right w:val="none" w:sz="0" w:space="0" w:color="auto"/>
          </w:divBdr>
          <w:divsChild>
            <w:div w:id="744374503">
              <w:marLeft w:val="0"/>
              <w:marRight w:val="0"/>
              <w:marTop w:val="0"/>
              <w:marBottom w:val="0"/>
              <w:divBdr>
                <w:top w:val="none" w:sz="0" w:space="0" w:color="auto"/>
                <w:left w:val="none" w:sz="0" w:space="0" w:color="auto"/>
                <w:bottom w:val="none" w:sz="0" w:space="0" w:color="auto"/>
                <w:right w:val="none" w:sz="0" w:space="0" w:color="auto"/>
              </w:divBdr>
              <w:divsChild>
                <w:div w:id="313409158">
                  <w:marLeft w:val="0"/>
                  <w:marRight w:val="0"/>
                  <w:marTop w:val="0"/>
                  <w:marBottom w:val="0"/>
                  <w:divBdr>
                    <w:top w:val="none" w:sz="0" w:space="0" w:color="auto"/>
                    <w:left w:val="none" w:sz="0" w:space="0" w:color="auto"/>
                    <w:bottom w:val="none" w:sz="0" w:space="0" w:color="auto"/>
                    <w:right w:val="none" w:sz="0" w:space="0" w:color="auto"/>
                  </w:divBdr>
                  <w:divsChild>
                    <w:div w:id="796067334">
                      <w:marLeft w:val="0"/>
                      <w:marRight w:val="0"/>
                      <w:marTop w:val="0"/>
                      <w:marBottom w:val="0"/>
                      <w:divBdr>
                        <w:top w:val="none" w:sz="0" w:space="0" w:color="auto"/>
                        <w:left w:val="none" w:sz="0" w:space="0" w:color="auto"/>
                        <w:bottom w:val="none" w:sz="0" w:space="0" w:color="auto"/>
                        <w:right w:val="none" w:sz="0" w:space="0" w:color="auto"/>
                      </w:divBdr>
                      <w:divsChild>
                        <w:div w:id="736366798">
                          <w:marLeft w:val="0"/>
                          <w:marRight w:val="0"/>
                          <w:marTop w:val="0"/>
                          <w:marBottom w:val="0"/>
                          <w:divBdr>
                            <w:top w:val="none" w:sz="0" w:space="0" w:color="auto"/>
                            <w:left w:val="none" w:sz="0" w:space="0" w:color="auto"/>
                            <w:bottom w:val="none" w:sz="0" w:space="0" w:color="auto"/>
                            <w:right w:val="none" w:sz="0" w:space="0" w:color="auto"/>
                          </w:divBdr>
                          <w:divsChild>
                            <w:div w:id="75593480">
                              <w:marLeft w:val="0"/>
                              <w:marRight w:val="0"/>
                              <w:marTop w:val="0"/>
                              <w:marBottom w:val="0"/>
                              <w:divBdr>
                                <w:top w:val="none" w:sz="0" w:space="0" w:color="auto"/>
                                <w:left w:val="none" w:sz="0" w:space="0" w:color="auto"/>
                                <w:bottom w:val="none" w:sz="0" w:space="0" w:color="auto"/>
                                <w:right w:val="none" w:sz="0" w:space="0" w:color="auto"/>
                              </w:divBdr>
                              <w:divsChild>
                                <w:div w:id="2009749584">
                                  <w:marLeft w:val="0"/>
                                  <w:marRight w:val="0"/>
                                  <w:marTop w:val="0"/>
                                  <w:marBottom w:val="0"/>
                                  <w:divBdr>
                                    <w:top w:val="none" w:sz="0" w:space="0" w:color="auto"/>
                                    <w:left w:val="none" w:sz="0" w:space="0" w:color="auto"/>
                                    <w:bottom w:val="none" w:sz="0" w:space="0" w:color="auto"/>
                                    <w:right w:val="none" w:sz="0" w:space="0" w:color="auto"/>
                                  </w:divBdr>
                                  <w:divsChild>
                                    <w:div w:id="674695926">
                                      <w:marLeft w:val="0"/>
                                      <w:marRight w:val="0"/>
                                      <w:marTop w:val="0"/>
                                      <w:marBottom w:val="0"/>
                                      <w:divBdr>
                                        <w:top w:val="single" w:sz="6" w:space="0" w:color="F5F5F5"/>
                                        <w:left w:val="single" w:sz="6" w:space="0" w:color="F5F5F5"/>
                                        <w:bottom w:val="single" w:sz="6" w:space="0" w:color="F5F5F5"/>
                                        <w:right w:val="single" w:sz="6" w:space="0" w:color="F5F5F5"/>
                                      </w:divBdr>
                                      <w:divsChild>
                                        <w:div w:id="1382242468">
                                          <w:marLeft w:val="0"/>
                                          <w:marRight w:val="0"/>
                                          <w:marTop w:val="0"/>
                                          <w:marBottom w:val="0"/>
                                          <w:divBdr>
                                            <w:top w:val="none" w:sz="0" w:space="0" w:color="auto"/>
                                            <w:left w:val="none" w:sz="0" w:space="0" w:color="auto"/>
                                            <w:bottom w:val="none" w:sz="0" w:space="0" w:color="auto"/>
                                            <w:right w:val="none" w:sz="0" w:space="0" w:color="auto"/>
                                          </w:divBdr>
                                          <w:divsChild>
                                            <w:div w:id="12883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271281">
      <w:bodyDiv w:val="1"/>
      <w:marLeft w:val="0"/>
      <w:marRight w:val="0"/>
      <w:marTop w:val="0"/>
      <w:marBottom w:val="0"/>
      <w:divBdr>
        <w:top w:val="none" w:sz="0" w:space="0" w:color="auto"/>
        <w:left w:val="none" w:sz="0" w:space="0" w:color="auto"/>
        <w:bottom w:val="none" w:sz="0" w:space="0" w:color="auto"/>
        <w:right w:val="none" w:sz="0" w:space="0" w:color="auto"/>
      </w:divBdr>
      <w:divsChild>
        <w:div w:id="1902013386">
          <w:marLeft w:val="0"/>
          <w:marRight w:val="0"/>
          <w:marTop w:val="0"/>
          <w:marBottom w:val="0"/>
          <w:divBdr>
            <w:top w:val="none" w:sz="0" w:space="0" w:color="auto"/>
            <w:left w:val="none" w:sz="0" w:space="0" w:color="auto"/>
            <w:bottom w:val="none" w:sz="0" w:space="0" w:color="auto"/>
            <w:right w:val="none" w:sz="0" w:space="0" w:color="auto"/>
          </w:divBdr>
          <w:divsChild>
            <w:div w:id="204373727">
              <w:marLeft w:val="0"/>
              <w:marRight w:val="0"/>
              <w:marTop w:val="0"/>
              <w:marBottom w:val="0"/>
              <w:divBdr>
                <w:top w:val="none" w:sz="0" w:space="0" w:color="auto"/>
                <w:left w:val="none" w:sz="0" w:space="0" w:color="auto"/>
                <w:bottom w:val="none" w:sz="0" w:space="0" w:color="auto"/>
                <w:right w:val="none" w:sz="0" w:space="0" w:color="auto"/>
              </w:divBdr>
              <w:divsChild>
                <w:div w:id="384837158">
                  <w:marLeft w:val="0"/>
                  <w:marRight w:val="0"/>
                  <w:marTop w:val="0"/>
                  <w:marBottom w:val="0"/>
                  <w:divBdr>
                    <w:top w:val="none" w:sz="0" w:space="0" w:color="auto"/>
                    <w:left w:val="none" w:sz="0" w:space="0" w:color="auto"/>
                    <w:bottom w:val="none" w:sz="0" w:space="0" w:color="auto"/>
                    <w:right w:val="none" w:sz="0" w:space="0" w:color="auto"/>
                  </w:divBdr>
                  <w:divsChild>
                    <w:div w:id="262230609">
                      <w:marLeft w:val="0"/>
                      <w:marRight w:val="0"/>
                      <w:marTop w:val="0"/>
                      <w:marBottom w:val="0"/>
                      <w:divBdr>
                        <w:top w:val="none" w:sz="0" w:space="0" w:color="auto"/>
                        <w:left w:val="none" w:sz="0" w:space="0" w:color="auto"/>
                        <w:bottom w:val="none" w:sz="0" w:space="0" w:color="auto"/>
                        <w:right w:val="none" w:sz="0" w:space="0" w:color="auto"/>
                      </w:divBdr>
                      <w:divsChild>
                        <w:div w:id="47340264">
                          <w:marLeft w:val="0"/>
                          <w:marRight w:val="0"/>
                          <w:marTop w:val="0"/>
                          <w:marBottom w:val="0"/>
                          <w:divBdr>
                            <w:top w:val="none" w:sz="0" w:space="0" w:color="auto"/>
                            <w:left w:val="none" w:sz="0" w:space="0" w:color="auto"/>
                            <w:bottom w:val="none" w:sz="0" w:space="0" w:color="auto"/>
                            <w:right w:val="none" w:sz="0" w:space="0" w:color="auto"/>
                          </w:divBdr>
                          <w:divsChild>
                            <w:div w:id="1801609409">
                              <w:marLeft w:val="0"/>
                              <w:marRight w:val="0"/>
                              <w:marTop w:val="0"/>
                              <w:marBottom w:val="0"/>
                              <w:divBdr>
                                <w:top w:val="none" w:sz="0" w:space="0" w:color="auto"/>
                                <w:left w:val="none" w:sz="0" w:space="0" w:color="auto"/>
                                <w:bottom w:val="none" w:sz="0" w:space="0" w:color="auto"/>
                                <w:right w:val="none" w:sz="0" w:space="0" w:color="auto"/>
                              </w:divBdr>
                              <w:divsChild>
                                <w:div w:id="31753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978566">
      <w:bodyDiv w:val="1"/>
      <w:marLeft w:val="0"/>
      <w:marRight w:val="0"/>
      <w:marTop w:val="0"/>
      <w:marBottom w:val="0"/>
      <w:divBdr>
        <w:top w:val="none" w:sz="0" w:space="0" w:color="auto"/>
        <w:left w:val="none" w:sz="0" w:space="0" w:color="auto"/>
        <w:bottom w:val="none" w:sz="0" w:space="0" w:color="auto"/>
        <w:right w:val="none" w:sz="0" w:space="0" w:color="auto"/>
      </w:divBdr>
      <w:divsChild>
        <w:div w:id="36442599">
          <w:marLeft w:val="0"/>
          <w:marRight w:val="0"/>
          <w:marTop w:val="0"/>
          <w:marBottom w:val="0"/>
          <w:divBdr>
            <w:top w:val="none" w:sz="0" w:space="0" w:color="auto"/>
            <w:left w:val="none" w:sz="0" w:space="0" w:color="auto"/>
            <w:bottom w:val="none" w:sz="0" w:space="0" w:color="auto"/>
            <w:right w:val="none" w:sz="0" w:space="0" w:color="auto"/>
          </w:divBdr>
          <w:divsChild>
            <w:div w:id="1830361123">
              <w:marLeft w:val="0"/>
              <w:marRight w:val="0"/>
              <w:marTop w:val="0"/>
              <w:marBottom w:val="0"/>
              <w:divBdr>
                <w:top w:val="none" w:sz="0" w:space="0" w:color="auto"/>
                <w:left w:val="none" w:sz="0" w:space="0" w:color="auto"/>
                <w:bottom w:val="none" w:sz="0" w:space="0" w:color="auto"/>
                <w:right w:val="none" w:sz="0" w:space="0" w:color="auto"/>
              </w:divBdr>
              <w:divsChild>
                <w:div w:id="1736512823">
                  <w:marLeft w:val="0"/>
                  <w:marRight w:val="0"/>
                  <w:marTop w:val="0"/>
                  <w:marBottom w:val="0"/>
                  <w:divBdr>
                    <w:top w:val="none" w:sz="0" w:space="0" w:color="auto"/>
                    <w:left w:val="none" w:sz="0" w:space="0" w:color="auto"/>
                    <w:bottom w:val="none" w:sz="0" w:space="0" w:color="auto"/>
                    <w:right w:val="none" w:sz="0" w:space="0" w:color="auto"/>
                  </w:divBdr>
                  <w:divsChild>
                    <w:div w:id="1722243955">
                      <w:marLeft w:val="0"/>
                      <w:marRight w:val="0"/>
                      <w:marTop w:val="0"/>
                      <w:marBottom w:val="0"/>
                      <w:divBdr>
                        <w:top w:val="none" w:sz="0" w:space="0" w:color="auto"/>
                        <w:left w:val="none" w:sz="0" w:space="0" w:color="auto"/>
                        <w:bottom w:val="none" w:sz="0" w:space="0" w:color="auto"/>
                        <w:right w:val="none" w:sz="0" w:space="0" w:color="auto"/>
                      </w:divBdr>
                      <w:divsChild>
                        <w:div w:id="1283686238">
                          <w:marLeft w:val="0"/>
                          <w:marRight w:val="0"/>
                          <w:marTop w:val="0"/>
                          <w:marBottom w:val="0"/>
                          <w:divBdr>
                            <w:top w:val="none" w:sz="0" w:space="0" w:color="auto"/>
                            <w:left w:val="none" w:sz="0" w:space="0" w:color="auto"/>
                            <w:bottom w:val="none" w:sz="0" w:space="0" w:color="auto"/>
                            <w:right w:val="none" w:sz="0" w:space="0" w:color="auto"/>
                          </w:divBdr>
                          <w:divsChild>
                            <w:div w:id="1967269229">
                              <w:marLeft w:val="0"/>
                              <w:marRight w:val="0"/>
                              <w:marTop w:val="0"/>
                              <w:marBottom w:val="0"/>
                              <w:divBdr>
                                <w:top w:val="none" w:sz="0" w:space="0" w:color="auto"/>
                                <w:left w:val="none" w:sz="0" w:space="0" w:color="auto"/>
                                <w:bottom w:val="none" w:sz="0" w:space="0" w:color="auto"/>
                                <w:right w:val="none" w:sz="0" w:space="0" w:color="auto"/>
                              </w:divBdr>
                              <w:divsChild>
                                <w:div w:id="660816994">
                                  <w:marLeft w:val="0"/>
                                  <w:marRight w:val="0"/>
                                  <w:marTop w:val="0"/>
                                  <w:marBottom w:val="0"/>
                                  <w:divBdr>
                                    <w:top w:val="none" w:sz="0" w:space="0" w:color="auto"/>
                                    <w:left w:val="none" w:sz="0" w:space="0" w:color="auto"/>
                                    <w:bottom w:val="none" w:sz="0" w:space="0" w:color="auto"/>
                                    <w:right w:val="none" w:sz="0" w:space="0" w:color="auto"/>
                                  </w:divBdr>
                                  <w:divsChild>
                                    <w:div w:id="1838301873">
                                      <w:marLeft w:val="0"/>
                                      <w:marRight w:val="0"/>
                                      <w:marTop w:val="0"/>
                                      <w:marBottom w:val="0"/>
                                      <w:divBdr>
                                        <w:top w:val="single" w:sz="6" w:space="0" w:color="F5F5F5"/>
                                        <w:left w:val="single" w:sz="6" w:space="0" w:color="F5F5F5"/>
                                        <w:bottom w:val="single" w:sz="6" w:space="0" w:color="F5F5F5"/>
                                        <w:right w:val="single" w:sz="6" w:space="0" w:color="F5F5F5"/>
                                      </w:divBdr>
                                      <w:divsChild>
                                        <w:div w:id="1718318608">
                                          <w:marLeft w:val="0"/>
                                          <w:marRight w:val="0"/>
                                          <w:marTop w:val="0"/>
                                          <w:marBottom w:val="0"/>
                                          <w:divBdr>
                                            <w:top w:val="none" w:sz="0" w:space="0" w:color="auto"/>
                                            <w:left w:val="none" w:sz="0" w:space="0" w:color="auto"/>
                                            <w:bottom w:val="none" w:sz="0" w:space="0" w:color="auto"/>
                                            <w:right w:val="none" w:sz="0" w:space="0" w:color="auto"/>
                                          </w:divBdr>
                                          <w:divsChild>
                                            <w:div w:id="107998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453303">
      <w:bodyDiv w:val="1"/>
      <w:marLeft w:val="0"/>
      <w:marRight w:val="0"/>
      <w:marTop w:val="0"/>
      <w:marBottom w:val="0"/>
      <w:divBdr>
        <w:top w:val="none" w:sz="0" w:space="0" w:color="auto"/>
        <w:left w:val="none" w:sz="0" w:space="0" w:color="auto"/>
        <w:bottom w:val="none" w:sz="0" w:space="0" w:color="auto"/>
        <w:right w:val="none" w:sz="0" w:space="0" w:color="auto"/>
      </w:divBdr>
    </w:div>
    <w:div w:id="1551725742">
      <w:bodyDiv w:val="1"/>
      <w:marLeft w:val="0"/>
      <w:marRight w:val="0"/>
      <w:marTop w:val="0"/>
      <w:marBottom w:val="0"/>
      <w:divBdr>
        <w:top w:val="none" w:sz="0" w:space="0" w:color="auto"/>
        <w:left w:val="none" w:sz="0" w:space="0" w:color="auto"/>
        <w:bottom w:val="none" w:sz="0" w:space="0" w:color="auto"/>
        <w:right w:val="none" w:sz="0" w:space="0" w:color="auto"/>
      </w:divBdr>
      <w:divsChild>
        <w:div w:id="1490948356">
          <w:marLeft w:val="0"/>
          <w:marRight w:val="0"/>
          <w:marTop w:val="0"/>
          <w:marBottom w:val="0"/>
          <w:divBdr>
            <w:top w:val="none" w:sz="0" w:space="0" w:color="auto"/>
            <w:left w:val="none" w:sz="0" w:space="0" w:color="auto"/>
            <w:bottom w:val="none" w:sz="0" w:space="0" w:color="auto"/>
            <w:right w:val="none" w:sz="0" w:space="0" w:color="auto"/>
          </w:divBdr>
          <w:divsChild>
            <w:div w:id="1493791454">
              <w:marLeft w:val="0"/>
              <w:marRight w:val="0"/>
              <w:marTop w:val="0"/>
              <w:marBottom w:val="0"/>
              <w:divBdr>
                <w:top w:val="none" w:sz="0" w:space="0" w:color="auto"/>
                <w:left w:val="none" w:sz="0" w:space="0" w:color="auto"/>
                <w:bottom w:val="none" w:sz="0" w:space="0" w:color="auto"/>
                <w:right w:val="none" w:sz="0" w:space="0" w:color="auto"/>
              </w:divBdr>
              <w:divsChild>
                <w:div w:id="1129283448">
                  <w:marLeft w:val="0"/>
                  <w:marRight w:val="0"/>
                  <w:marTop w:val="0"/>
                  <w:marBottom w:val="0"/>
                  <w:divBdr>
                    <w:top w:val="none" w:sz="0" w:space="0" w:color="auto"/>
                    <w:left w:val="none" w:sz="0" w:space="0" w:color="auto"/>
                    <w:bottom w:val="none" w:sz="0" w:space="0" w:color="auto"/>
                    <w:right w:val="none" w:sz="0" w:space="0" w:color="auto"/>
                  </w:divBdr>
                  <w:divsChild>
                    <w:div w:id="819154968">
                      <w:marLeft w:val="0"/>
                      <w:marRight w:val="0"/>
                      <w:marTop w:val="0"/>
                      <w:marBottom w:val="0"/>
                      <w:divBdr>
                        <w:top w:val="none" w:sz="0" w:space="0" w:color="auto"/>
                        <w:left w:val="none" w:sz="0" w:space="0" w:color="auto"/>
                        <w:bottom w:val="none" w:sz="0" w:space="0" w:color="auto"/>
                        <w:right w:val="none" w:sz="0" w:space="0" w:color="auto"/>
                      </w:divBdr>
                      <w:divsChild>
                        <w:div w:id="2032799613">
                          <w:marLeft w:val="0"/>
                          <w:marRight w:val="0"/>
                          <w:marTop w:val="0"/>
                          <w:marBottom w:val="0"/>
                          <w:divBdr>
                            <w:top w:val="none" w:sz="0" w:space="0" w:color="auto"/>
                            <w:left w:val="none" w:sz="0" w:space="0" w:color="auto"/>
                            <w:bottom w:val="none" w:sz="0" w:space="0" w:color="auto"/>
                            <w:right w:val="none" w:sz="0" w:space="0" w:color="auto"/>
                          </w:divBdr>
                          <w:divsChild>
                            <w:div w:id="1927421530">
                              <w:marLeft w:val="0"/>
                              <w:marRight w:val="0"/>
                              <w:marTop w:val="0"/>
                              <w:marBottom w:val="0"/>
                              <w:divBdr>
                                <w:top w:val="none" w:sz="0" w:space="0" w:color="auto"/>
                                <w:left w:val="none" w:sz="0" w:space="0" w:color="auto"/>
                                <w:bottom w:val="none" w:sz="0" w:space="0" w:color="auto"/>
                                <w:right w:val="none" w:sz="0" w:space="0" w:color="auto"/>
                              </w:divBdr>
                              <w:divsChild>
                                <w:div w:id="2081128350">
                                  <w:marLeft w:val="0"/>
                                  <w:marRight w:val="0"/>
                                  <w:marTop w:val="0"/>
                                  <w:marBottom w:val="0"/>
                                  <w:divBdr>
                                    <w:top w:val="none" w:sz="0" w:space="0" w:color="auto"/>
                                    <w:left w:val="none" w:sz="0" w:space="0" w:color="auto"/>
                                    <w:bottom w:val="none" w:sz="0" w:space="0" w:color="auto"/>
                                    <w:right w:val="none" w:sz="0" w:space="0" w:color="auto"/>
                                  </w:divBdr>
                                  <w:divsChild>
                                    <w:div w:id="103967341">
                                      <w:marLeft w:val="0"/>
                                      <w:marRight w:val="0"/>
                                      <w:marTop w:val="0"/>
                                      <w:marBottom w:val="0"/>
                                      <w:divBdr>
                                        <w:top w:val="single" w:sz="6" w:space="0" w:color="F5F5F5"/>
                                        <w:left w:val="single" w:sz="6" w:space="0" w:color="F5F5F5"/>
                                        <w:bottom w:val="single" w:sz="6" w:space="0" w:color="F5F5F5"/>
                                        <w:right w:val="single" w:sz="6" w:space="0" w:color="F5F5F5"/>
                                      </w:divBdr>
                                      <w:divsChild>
                                        <w:div w:id="215236676">
                                          <w:marLeft w:val="0"/>
                                          <w:marRight w:val="0"/>
                                          <w:marTop w:val="0"/>
                                          <w:marBottom w:val="0"/>
                                          <w:divBdr>
                                            <w:top w:val="none" w:sz="0" w:space="0" w:color="auto"/>
                                            <w:left w:val="none" w:sz="0" w:space="0" w:color="auto"/>
                                            <w:bottom w:val="none" w:sz="0" w:space="0" w:color="auto"/>
                                            <w:right w:val="none" w:sz="0" w:space="0" w:color="auto"/>
                                          </w:divBdr>
                                          <w:divsChild>
                                            <w:div w:id="9097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1478179">
      <w:bodyDiv w:val="1"/>
      <w:marLeft w:val="0"/>
      <w:marRight w:val="0"/>
      <w:marTop w:val="0"/>
      <w:marBottom w:val="0"/>
      <w:divBdr>
        <w:top w:val="none" w:sz="0" w:space="0" w:color="auto"/>
        <w:left w:val="none" w:sz="0" w:space="0" w:color="auto"/>
        <w:bottom w:val="none" w:sz="0" w:space="0" w:color="auto"/>
        <w:right w:val="none" w:sz="0" w:space="0" w:color="auto"/>
      </w:divBdr>
      <w:divsChild>
        <w:div w:id="1352486820">
          <w:marLeft w:val="0"/>
          <w:marRight w:val="0"/>
          <w:marTop w:val="0"/>
          <w:marBottom w:val="0"/>
          <w:divBdr>
            <w:top w:val="none" w:sz="0" w:space="0" w:color="auto"/>
            <w:left w:val="none" w:sz="0" w:space="0" w:color="auto"/>
            <w:bottom w:val="none" w:sz="0" w:space="0" w:color="auto"/>
            <w:right w:val="none" w:sz="0" w:space="0" w:color="auto"/>
          </w:divBdr>
          <w:divsChild>
            <w:div w:id="1575777614">
              <w:marLeft w:val="0"/>
              <w:marRight w:val="0"/>
              <w:marTop w:val="0"/>
              <w:marBottom w:val="0"/>
              <w:divBdr>
                <w:top w:val="none" w:sz="0" w:space="0" w:color="auto"/>
                <w:left w:val="none" w:sz="0" w:space="0" w:color="auto"/>
                <w:bottom w:val="none" w:sz="0" w:space="0" w:color="auto"/>
                <w:right w:val="none" w:sz="0" w:space="0" w:color="auto"/>
              </w:divBdr>
              <w:divsChild>
                <w:div w:id="293104717">
                  <w:marLeft w:val="0"/>
                  <w:marRight w:val="0"/>
                  <w:marTop w:val="0"/>
                  <w:marBottom w:val="0"/>
                  <w:divBdr>
                    <w:top w:val="none" w:sz="0" w:space="0" w:color="auto"/>
                    <w:left w:val="none" w:sz="0" w:space="0" w:color="auto"/>
                    <w:bottom w:val="none" w:sz="0" w:space="0" w:color="auto"/>
                    <w:right w:val="none" w:sz="0" w:space="0" w:color="auto"/>
                  </w:divBdr>
                  <w:divsChild>
                    <w:div w:id="836966956">
                      <w:marLeft w:val="0"/>
                      <w:marRight w:val="0"/>
                      <w:marTop w:val="0"/>
                      <w:marBottom w:val="0"/>
                      <w:divBdr>
                        <w:top w:val="none" w:sz="0" w:space="0" w:color="auto"/>
                        <w:left w:val="none" w:sz="0" w:space="0" w:color="auto"/>
                        <w:bottom w:val="none" w:sz="0" w:space="0" w:color="auto"/>
                        <w:right w:val="none" w:sz="0" w:space="0" w:color="auto"/>
                      </w:divBdr>
                      <w:divsChild>
                        <w:div w:id="791634432">
                          <w:marLeft w:val="0"/>
                          <w:marRight w:val="0"/>
                          <w:marTop w:val="0"/>
                          <w:marBottom w:val="0"/>
                          <w:divBdr>
                            <w:top w:val="none" w:sz="0" w:space="0" w:color="auto"/>
                            <w:left w:val="none" w:sz="0" w:space="0" w:color="auto"/>
                            <w:bottom w:val="none" w:sz="0" w:space="0" w:color="auto"/>
                            <w:right w:val="none" w:sz="0" w:space="0" w:color="auto"/>
                          </w:divBdr>
                          <w:divsChild>
                            <w:div w:id="854657643">
                              <w:marLeft w:val="0"/>
                              <w:marRight w:val="0"/>
                              <w:marTop w:val="0"/>
                              <w:marBottom w:val="0"/>
                              <w:divBdr>
                                <w:top w:val="none" w:sz="0" w:space="0" w:color="auto"/>
                                <w:left w:val="none" w:sz="0" w:space="0" w:color="auto"/>
                                <w:bottom w:val="none" w:sz="0" w:space="0" w:color="auto"/>
                                <w:right w:val="none" w:sz="0" w:space="0" w:color="auto"/>
                              </w:divBdr>
                              <w:divsChild>
                                <w:div w:id="1052534035">
                                  <w:marLeft w:val="0"/>
                                  <w:marRight w:val="0"/>
                                  <w:marTop w:val="0"/>
                                  <w:marBottom w:val="0"/>
                                  <w:divBdr>
                                    <w:top w:val="none" w:sz="0" w:space="0" w:color="auto"/>
                                    <w:left w:val="none" w:sz="0" w:space="0" w:color="auto"/>
                                    <w:bottom w:val="none" w:sz="0" w:space="0" w:color="auto"/>
                                    <w:right w:val="none" w:sz="0" w:space="0" w:color="auto"/>
                                  </w:divBdr>
                                  <w:divsChild>
                                    <w:div w:id="1345550239">
                                      <w:marLeft w:val="0"/>
                                      <w:marRight w:val="0"/>
                                      <w:marTop w:val="0"/>
                                      <w:marBottom w:val="0"/>
                                      <w:divBdr>
                                        <w:top w:val="single" w:sz="6" w:space="0" w:color="F5F5F5"/>
                                        <w:left w:val="single" w:sz="6" w:space="0" w:color="F5F5F5"/>
                                        <w:bottom w:val="single" w:sz="6" w:space="0" w:color="F5F5F5"/>
                                        <w:right w:val="single" w:sz="6" w:space="0" w:color="F5F5F5"/>
                                      </w:divBdr>
                                      <w:divsChild>
                                        <w:div w:id="2093962952">
                                          <w:marLeft w:val="0"/>
                                          <w:marRight w:val="0"/>
                                          <w:marTop w:val="0"/>
                                          <w:marBottom w:val="0"/>
                                          <w:divBdr>
                                            <w:top w:val="none" w:sz="0" w:space="0" w:color="auto"/>
                                            <w:left w:val="none" w:sz="0" w:space="0" w:color="auto"/>
                                            <w:bottom w:val="none" w:sz="0" w:space="0" w:color="auto"/>
                                            <w:right w:val="none" w:sz="0" w:space="0" w:color="auto"/>
                                          </w:divBdr>
                                          <w:divsChild>
                                            <w:div w:id="15357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3835224">
      <w:bodyDiv w:val="1"/>
      <w:marLeft w:val="0"/>
      <w:marRight w:val="0"/>
      <w:marTop w:val="0"/>
      <w:marBottom w:val="0"/>
      <w:divBdr>
        <w:top w:val="none" w:sz="0" w:space="0" w:color="auto"/>
        <w:left w:val="none" w:sz="0" w:space="0" w:color="auto"/>
        <w:bottom w:val="none" w:sz="0" w:space="0" w:color="auto"/>
        <w:right w:val="none" w:sz="0" w:space="0" w:color="auto"/>
      </w:divBdr>
    </w:div>
    <w:div w:id="1574775693">
      <w:bodyDiv w:val="1"/>
      <w:marLeft w:val="0"/>
      <w:marRight w:val="0"/>
      <w:marTop w:val="0"/>
      <w:marBottom w:val="0"/>
      <w:divBdr>
        <w:top w:val="none" w:sz="0" w:space="0" w:color="auto"/>
        <w:left w:val="none" w:sz="0" w:space="0" w:color="auto"/>
        <w:bottom w:val="none" w:sz="0" w:space="0" w:color="auto"/>
        <w:right w:val="none" w:sz="0" w:space="0" w:color="auto"/>
      </w:divBdr>
      <w:divsChild>
        <w:div w:id="441151161">
          <w:marLeft w:val="0"/>
          <w:marRight w:val="0"/>
          <w:marTop w:val="0"/>
          <w:marBottom w:val="0"/>
          <w:divBdr>
            <w:top w:val="none" w:sz="0" w:space="0" w:color="auto"/>
            <w:left w:val="none" w:sz="0" w:space="0" w:color="auto"/>
            <w:bottom w:val="none" w:sz="0" w:space="0" w:color="auto"/>
            <w:right w:val="none" w:sz="0" w:space="0" w:color="auto"/>
          </w:divBdr>
          <w:divsChild>
            <w:div w:id="281032852">
              <w:marLeft w:val="0"/>
              <w:marRight w:val="0"/>
              <w:marTop w:val="0"/>
              <w:marBottom w:val="0"/>
              <w:divBdr>
                <w:top w:val="none" w:sz="0" w:space="0" w:color="auto"/>
                <w:left w:val="none" w:sz="0" w:space="0" w:color="auto"/>
                <w:bottom w:val="none" w:sz="0" w:space="0" w:color="auto"/>
                <w:right w:val="none" w:sz="0" w:space="0" w:color="auto"/>
              </w:divBdr>
              <w:divsChild>
                <w:div w:id="134566378">
                  <w:marLeft w:val="0"/>
                  <w:marRight w:val="0"/>
                  <w:marTop w:val="0"/>
                  <w:marBottom w:val="0"/>
                  <w:divBdr>
                    <w:top w:val="none" w:sz="0" w:space="0" w:color="auto"/>
                    <w:left w:val="none" w:sz="0" w:space="0" w:color="auto"/>
                    <w:bottom w:val="none" w:sz="0" w:space="0" w:color="auto"/>
                    <w:right w:val="none" w:sz="0" w:space="0" w:color="auto"/>
                  </w:divBdr>
                  <w:divsChild>
                    <w:div w:id="1770467225">
                      <w:marLeft w:val="0"/>
                      <w:marRight w:val="0"/>
                      <w:marTop w:val="0"/>
                      <w:marBottom w:val="0"/>
                      <w:divBdr>
                        <w:top w:val="none" w:sz="0" w:space="0" w:color="auto"/>
                        <w:left w:val="none" w:sz="0" w:space="0" w:color="auto"/>
                        <w:bottom w:val="none" w:sz="0" w:space="0" w:color="auto"/>
                        <w:right w:val="none" w:sz="0" w:space="0" w:color="auto"/>
                      </w:divBdr>
                      <w:divsChild>
                        <w:div w:id="954286057">
                          <w:marLeft w:val="0"/>
                          <w:marRight w:val="0"/>
                          <w:marTop w:val="0"/>
                          <w:marBottom w:val="0"/>
                          <w:divBdr>
                            <w:top w:val="none" w:sz="0" w:space="0" w:color="auto"/>
                            <w:left w:val="none" w:sz="0" w:space="0" w:color="auto"/>
                            <w:bottom w:val="none" w:sz="0" w:space="0" w:color="auto"/>
                            <w:right w:val="none" w:sz="0" w:space="0" w:color="auto"/>
                          </w:divBdr>
                          <w:divsChild>
                            <w:div w:id="515965863">
                              <w:marLeft w:val="0"/>
                              <w:marRight w:val="0"/>
                              <w:marTop w:val="0"/>
                              <w:marBottom w:val="0"/>
                              <w:divBdr>
                                <w:top w:val="none" w:sz="0" w:space="0" w:color="auto"/>
                                <w:left w:val="none" w:sz="0" w:space="0" w:color="auto"/>
                                <w:bottom w:val="none" w:sz="0" w:space="0" w:color="auto"/>
                                <w:right w:val="none" w:sz="0" w:space="0" w:color="auto"/>
                              </w:divBdr>
                              <w:divsChild>
                                <w:div w:id="625045683">
                                  <w:marLeft w:val="0"/>
                                  <w:marRight w:val="0"/>
                                  <w:marTop w:val="0"/>
                                  <w:marBottom w:val="0"/>
                                  <w:divBdr>
                                    <w:top w:val="none" w:sz="0" w:space="0" w:color="auto"/>
                                    <w:left w:val="none" w:sz="0" w:space="0" w:color="auto"/>
                                    <w:bottom w:val="none" w:sz="0" w:space="0" w:color="auto"/>
                                    <w:right w:val="none" w:sz="0" w:space="0" w:color="auto"/>
                                  </w:divBdr>
                                  <w:divsChild>
                                    <w:div w:id="1773816354">
                                      <w:marLeft w:val="0"/>
                                      <w:marRight w:val="0"/>
                                      <w:marTop w:val="0"/>
                                      <w:marBottom w:val="0"/>
                                      <w:divBdr>
                                        <w:top w:val="single" w:sz="6" w:space="0" w:color="F5F5F5"/>
                                        <w:left w:val="single" w:sz="6" w:space="0" w:color="F5F5F5"/>
                                        <w:bottom w:val="single" w:sz="6" w:space="0" w:color="F5F5F5"/>
                                        <w:right w:val="single" w:sz="6" w:space="0" w:color="F5F5F5"/>
                                      </w:divBdr>
                                      <w:divsChild>
                                        <w:div w:id="1218400348">
                                          <w:marLeft w:val="0"/>
                                          <w:marRight w:val="0"/>
                                          <w:marTop w:val="0"/>
                                          <w:marBottom w:val="0"/>
                                          <w:divBdr>
                                            <w:top w:val="none" w:sz="0" w:space="0" w:color="auto"/>
                                            <w:left w:val="none" w:sz="0" w:space="0" w:color="auto"/>
                                            <w:bottom w:val="none" w:sz="0" w:space="0" w:color="auto"/>
                                            <w:right w:val="none" w:sz="0" w:space="0" w:color="auto"/>
                                          </w:divBdr>
                                          <w:divsChild>
                                            <w:div w:id="10473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4438074">
      <w:bodyDiv w:val="1"/>
      <w:marLeft w:val="0"/>
      <w:marRight w:val="0"/>
      <w:marTop w:val="0"/>
      <w:marBottom w:val="0"/>
      <w:divBdr>
        <w:top w:val="none" w:sz="0" w:space="0" w:color="auto"/>
        <w:left w:val="none" w:sz="0" w:space="0" w:color="auto"/>
        <w:bottom w:val="none" w:sz="0" w:space="0" w:color="auto"/>
        <w:right w:val="none" w:sz="0" w:space="0" w:color="auto"/>
      </w:divBdr>
    </w:div>
    <w:div w:id="1644234338">
      <w:bodyDiv w:val="1"/>
      <w:marLeft w:val="0"/>
      <w:marRight w:val="0"/>
      <w:marTop w:val="0"/>
      <w:marBottom w:val="0"/>
      <w:divBdr>
        <w:top w:val="none" w:sz="0" w:space="0" w:color="auto"/>
        <w:left w:val="none" w:sz="0" w:space="0" w:color="auto"/>
        <w:bottom w:val="none" w:sz="0" w:space="0" w:color="auto"/>
        <w:right w:val="none" w:sz="0" w:space="0" w:color="auto"/>
      </w:divBdr>
    </w:div>
    <w:div w:id="1891651854">
      <w:bodyDiv w:val="1"/>
      <w:marLeft w:val="0"/>
      <w:marRight w:val="0"/>
      <w:marTop w:val="0"/>
      <w:marBottom w:val="0"/>
      <w:divBdr>
        <w:top w:val="none" w:sz="0" w:space="0" w:color="auto"/>
        <w:left w:val="none" w:sz="0" w:space="0" w:color="auto"/>
        <w:bottom w:val="none" w:sz="0" w:space="0" w:color="auto"/>
        <w:right w:val="none" w:sz="0" w:space="0" w:color="auto"/>
      </w:divBdr>
      <w:divsChild>
        <w:div w:id="793984798">
          <w:marLeft w:val="0"/>
          <w:marRight w:val="0"/>
          <w:marTop w:val="0"/>
          <w:marBottom w:val="0"/>
          <w:divBdr>
            <w:top w:val="none" w:sz="0" w:space="0" w:color="auto"/>
            <w:left w:val="none" w:sz="0" w:space="0" w:color="auto"/>
            <w:bottom w:val="none" w:sz="0" w:space="0" w:color="auto"/>
            <w:right w:val="none" w:sz="0" w:space="0" w:color="auto"/>
          </w:divBdr>
          <w:divsChild>
            <w:div w:id="1716462973">
              <w:marLeft w:val="0"/>
              <w:marRight w:val="0"/>
              <w:marTop w:val="0"/>
              <w:marBottom w:val="0"/>
              <w:divBdr>
                <w:top w:val="none" w:sz="0" w:space="0" w:color="auto"/>
                <w:left w:val="none" w:sz="0" w:space="0" w:color="auto"/>
                <w:bottom w:val="none" w:sz="0" w:space="0" w:color="auto"/>
                <w:right w:val="none" w:sz="0" w:space="0" w:color="auto"/>
              </w:divBdr>
              <w:divsChild>
                <w:div w:id="1243877463">
                  <w:marLeft w:val="0"/>
                  <w:marRight w:val="0"/>
                  <w:marTop w:val="0"/>
                  <w:marBottom w:val="0"/>
                  <w:divBdr>
                    <w:top w:val="none" w:sz="0" w:space="0" w:color="auto"/>
                    <w:left w:val="none" w:sz="0" w:space="0" w:color="auto"/>
                    <w:bottom w:val="none" w:sz="0" w:space="0" w:color="auto"/>
                    <w:right w:val="none" w:sz="0" w:space="0" w:color="auto"/>
                  </w:divBdr>
                  <w:divsChild>
                    <w:div w:id="954367170">
                      <w:marLeft w:val="0"/>
                      <w:marRight w:val="0"/>
                      <w:marTop w:val="0"/>
                      <w:marBottom w:val="0"/>
                      <w:divBdr>
                        <w:top w:val="none" w:sz="0" w:space="0" w:color="auto"/>
                        <w:left w:val="none" w:sz="0" w:space="0" w:color="auto"/>
                        <w:bottom w:val="none" w:sz="0" w:space="0" w:color="auto"/>
                        <w:right w:val="none" w:sz="0" w:space="0" w:color="auto"/>
                      </w:divBdr>
                      <w:divsChild>
                        <w:div w:id="2141610729">
                          <w:marLeft w:val="0"/>
                          <w:marRight w:val="0"/>
                          <w:marTop w:val="0"/>
                          <w:marBottom w:val="0"/>
                          <w:divBdr>
                            <w:top w:val="none" w:sz="0" w:space="0" w:color="auto"/>
                            <w:left w:val="none" w:sz="0" w:space="0" w:color="auto"/>
                            <w:bottom w:val="none" w:sz="0" w:space="0" w:color="auto"/>
                            <w:right w:val="none" w:sz="0" w:space="0" w:color="auto"/>
                          </w:divBdr>
                          <w:divsChild>
                            <w:div w:id="1958174266">
                              <w:marLeft w:val="0"/>
                              <w:marRight w:val="0"/>
                              <w:marTop w:val="0"/>
                              <w:marBottom w:val="0"/>
                              <w:divBdr>
                                <w:top w:val="none" w:sz="0" w:space="0" w:color="auto"/>
                                <w:left w:val="none" w:sz="0" w:space="0" w:color="auto"/>
                                <w:bottom w:val="none" w:sz="0" w:space="0" w:color="auto"/>
                                <w:right w:val="none" w:sz="0" w:space="0" w:color="auto"/>
                              </w:divBdr>
                              <w:divsChild>
                                <w:div w:id="922683899">
                                  <w:marLeft w:val="0"/>
                                  <w:marRight w:val="0"/>
                                  <w:marTop w:val="0"/>
                                  <w:marBottom w:val="0"/>
                                  <w:divBdr>
                                    <w:top w:val="single" w:sz="6" w:space="0" w:color="F5F5F5"/>
                                    <w:left w:val="single" w:sz="6" w:space="0" w:color="F5F5F5"/>
                                    <w:bottom w:val="single" w:sz="6" w:space="0" w:color="F5F5F5"/>
                                    <w:right w:val="single" w:sz="6" w:space="0" w:color="F5F5F5"/>
                                  </w:divBdr>
                                  <w:divsChild>
                                    <w:div w:id="471873438">
                                      <w:marLeft w:val="0"/>
                                      <w:marRight w:val="0"/>
                                      <w:marTop w:val="0"/>
                                      <w:marBottom w:val="0"/>
                                      <w:divBdr>
                                        <w:top w:val="none" w:sz="0" w:space="0" w:color="auto"/>
                                        <w:left w:val="none" w:sz="0" w:space="0" w:color="auto"/>
                                        <w:bottom w:val="none" w:sz="0" w:space="0" w:color="auto"/>
                                        <w:right w:val="none" w:sz="0" w:space="0" w:color="auto"/>
                                      </w:divBdr>
                                      <w:divsChild>
                                        <w:div w:id="121361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8205080">
      <w:bodyDiv w:val="1"/>
      <w:marLeft w:val="0"/>
      <w:marRight w:val="0"/>
      <w:marTop w:val="0"/>
      <w:marBottom w:val="0"/>
      <w:divBdr>
        <w:top w:val="none" w:sz="0" w:space="0" w:color="auto"/>
        <w:left w:val="none" w:sz="0" w:space="0" w:color="auto"/>
        <w:bottom w:val="none" w:sz="0" w:space="0" w:color="auto"/>
        <w:right w:val="none" w:sz="0" w:space="0" w:color="auto"/>
      </w:divBdr>
      <w:divsChild>
        <w:div w:id="245303967">
          <w:marLeft w:val="0"/>
          <w:marRight w:val="0"/>
          <w:marTop w:val="0"/>
          <w:marBottom w:val="0"/>
          <w:divBdr>
            <w:top w:val="none" w:sz="0" w:space="0" w:color="auto"/>
            <w:left w:val="none" w:sz="0" w:space="0" w:color="auto"/>
            <w:bottom w:val="none" w:sz="0" w:space="0" w:color="auto"/>
            <w:right w:val="none" w:sz="0" w:space="0" w:color="auto"/>
          </w:divBdr>
          <w:divsChild>
            <w:div w:id="568266797">
              <w:marLeft w:val="0"/>
              <w:marRight w:val="0"/>
              <w:marTop w:val="0"/>
              <w:marBottom w:val="0"/>
              <w:divBdr>
                <w:top w:val="none" w:sz="0" w:space="0" w:color="auto"/>
                <w:left w:val="none" w:sz="0" w:space="0" w:color="auto"/>
                <w:bottom w:val="none" w:sz="0" w:space="0" w:color="auto"/>
                <w:right w:val="none" w:sz="0" w:space="0" w:color="auto"/>
              </w:divBdr>
              <w:divsChild>
                <w:div w:id="1040007997">
                  <w:marLeft w:val="0"/>
                  <w:marRight w:val="0"/>
                  <w:marTop w:val="0"/>
                  <w:marBottom w:val="0"/>
                  <w:divBdr>
                    <w:top w:val="none" w:sz="0" w:space="0" w:color="auto"/>
                    <w:left w:val="none" w:sz="0" w:space="0" w:color="auto"/>
                    <w:bottom w:val="none" w:sz="0" w:space="0" w:color="auto"/>
                    <w:right w:val="none" w:sz="0" w:space="0" w:color="auto"/>
                  </w:divBdr>
                  <w:divsChild>
                    <w:div w:id="157580135">
                      <w:marLeft w:val="0"/>
                      <w:marRight w:val="0"/>
                      <w:marTop w:val="0"/>
                      <w:marBottom w:val="0"/>
                      <w:divBdr>
                        <w:top w:val="none" w:sz="0" w:space="0" w:color="auto"/>
                        <w:left w:val="none" w:sz="0" w:space="0" w:color="auto"/>
                        <w:bottom w:val="none" w:sz="0" w:space="0" w:color="auto"/>
                        <w:right w:val="none" w:sz="0" w:space="0" w:color="auto"/>
                      </w:divBdr>
                      <w:divsChild>
                        <w:div w:id="1112169312">
                          <w:marLeft w:val="0"/>
                          <w:marRight w:val="0"/>
                          <w:marTop w:val="0"/>
                          <w:marBottom w:val="0"/>
                          <w:divBdr>
                            <w:top w:val="none" w:sz="0" w:space="0" w:color="auto"/>
                            <w:left w:val="none" w:sz="0" w:space="0" w:color="auto"/>
                            <w:bottom w:val="none" w:sz="0" w:space="0" w:color="auto"/>
                            <w:right w:val="none" w:sz="0" w:space="0" w:color="auto"/>
                          </w:divBdr>
                          <w:divsChild>
                            <w:div w:id="442072651">
                              <w:marLeft w:val="0"/>
                              <w:marRight w:val="0"/>
                              <w:marTop w:val="0"/>
                              <w:marBottom w:val="0"/>
                              <w:divBdr>
                                <w:top w:val="none" w:sz="0" w:space="0" w:color="auto"/>
                                <w:left w:val="none" w:sz="0" w:space="0" w:color="auto"/>
                                <w:bottom w:val="none" w:sz="0" w:space="0" w:color="auto"/>
                                <w:right w:val="none" w:sz="0" w:space="0" w:color="auto"/>
                              </w:divBdr>
                              <w:divsChild>
                                <w:div w:id="2028560842">
                                  <w:marLeft w:val="0"/>
                                  <w:marRight w:val="0"/>
                                  <w:marTop w:val="0"/>
                                  <w:marBottom w:val="0"/>
                                  <w:divBdr>
                                    <w:top w:val="none" w:sz="0" w:space="0" w:color="auto"/>
                                    <w:left w:val="none" w:sz="0" w:space="0" w:color="auto"/>
                                    <w:bottom w:val="none" w:sz="0" w:space="0" w:color="auto"/>
                                    <w:right w:val="none" w:sz="0" w:space="0" w:color="auto"/>
                                  </w:divBdr>
                                  <w:divsChild>
                                    <w:div w:id="905608250">
                                      <w:marLeft w:val="0"/>
                                      <w:marRight w:val="0"/>
                                      <w:marTop w:val="0"/>
                                      <w:marBottom w:val="0"/>
                                      <w:divBdr>
                                        <w:top w:val="single" w:sz="6" w:space="0" w:color="F5F5F5"/>
                                        <w:left w:val="single" w:sz="6" w:space="0" w:color="F5F5F5"/>
                                        <w:bottom w:val="single" w:sz="6" w:space="0" w:color="F5F5F5"/>
                                        <w:right w:val="single" w:sz="6" w:space="0" w:color="F5F5F5"/>
                                      </w:divBdr>
                                      <w:divsChild>
                                        <w:div w:id="681903009">
                                          <w:marLeft w:val="0"/>
                                          <w:marRight w:val="0"/>
                                          <w:marTop w:val="0"/>
                                          <w:marBottom w:val="0"/>
                                          <w:divBdr>
                                            <w:top w:val="none" w:sz="0" w:space="0" w:color="auto"/>
                                            <w:left w:val="none" w:sz="0" w:space="0" w:color="auto"/>
                                            <w:bottom w:val="none" w:sz="0" w:space="0" w:color="auto"/>
                                            <w:right w:val="none" w:sz="0" w:space="0" w:color="auto"/>
                                          </w:divBdr>
                                          <w:divsChild>
                                            <w:div w:id="10643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3900904">
      <w:bodyDiv w:val="1"/>
      <w:marLeft w:val="0"/>
      <w:marRight w:val="0"/>
      <w:marTop w:val="0"/>
      <w:marBottom w:val="0"/>
      <w:divBdr>
        <w:top w:val="none" w:sz="0" w:space="0" w:color="auto"/>
        <w:left w:val="none" w:sz="0" w:space="0" w:color="auto"/>
        <w:bottom w:val="none" w:sz="0" w:space="0" w:color="auto"/>
        <w:right w:val="none" w:sz="0" w:space="0" w:color="auto"/>
      </w:divBdr>
      <w:divsChild>
        <w:div w:id="940378659">
          <w:marLeft w:val="0"/>
          <w:marRight w:val="0"/>
          <w:marTop w:val="0"/>
          <w:marBottom w:val="0"/>
          <w:divBdr>
            <w:top w:val="none" w:sz="0" w:space="0" w:color="auto"/>
            <w:left w:val="none" w:sz="0" w:space="0" w:color="auto"/>
            <w:bottom w:val="none" w:sz="0" w:space="0" w:color="auto"/>
            <w:right w:val="none" w:sz="0" w:space="0" w:color="auto"/>
          </w:divBdr>
          <w:divsChild>
            <w:div w:id="1418479102">
              <w:marLeft w:val="0"/>
              <w:marRight w:val="0"/>
              <w:marTop w:val="0"/>
              <w:marBottom w:val="0"/>
              <w:divBdr>
                <w:top w:val="none" w:sz="0" w:space="0" w:color="auto"/>
                <w:left w:val="none" w:sz="0" w:space="0" w:color="auto"/>
                <w:bottom w:val="none" w:sz="0" w:space="0" w:color="auto"/>
                <w:right w:val="none" w:sz="0" w:space="0" w:color="auto"/>
              </w:divBdr>
              <w:divsChild>
                <w:div w:id="494415464">
                  <w:marLeft w:val="0"/>
                  <w:marRight w:val="0"/>
                  <w:marTop w:val="0"/>
                  <w:marBottom w:val="0"/>
                  <w:divBdr>
                    <w:top w:val="none" w:sz="0" w:space="0" w:color="auto"/>
                    <w:left w:val="none" w:sz="0" w:space="0" w:color="auto"/>
                    <w:bottom w:val="none" w:sz="0" w:space="0" w:color="auto"/>
                    <w:right w:val="none" w:sz="0" w:space="0" w:color="auto"/>
                  </w:divBdr>
                  <w:divsChild>
                    <w:div w:id="2102949680">
                      <w:marLeft w:val="0"/>
                      <w:marRight w:val="0"/>
                      <w:marTop w:val="0"/>
                      <w:marBottom w:val="0"/>
                      <w:divBdr>
                        <w:top w:val="none" w:sz="0" w:space="0" w:color="auto"/>
                        <w:left w:val="none" w:sz="0" w:space="0" w:color="auto"/>
                        <w:bottom w:val="none" w:sz="0" w:space="0" w:color="auto"/>
                        <w:right w:val="none" w:sz="0" w:space="0" w:color="auto"/>
                      </w:divBdr>
                      <w:divsChild>
                        <w:div w:id="1941141796">
                          <w:marLeft w:val="0"/>
                          <w:marRight w:val="0"/>
                          <w:marTop w:val="0"/>
                          <w:marBottom w:val="0"/>
                          <w:divBdr>
                            <w:top w:val="none" w:sz="0" w:space="0" w:color="auto"/>
                            <w:left w:val="none" w:sz="0" w:space="0" w:color="auto"/>
                            <w:bottom w:val="none" w:sz="0" w:space="0" w:color="auto"/>
                            <w:right w:val="none" w:sz="0" w:space="0" w:color="auto"/>
                          </w:divBdr>
                          <w:divsChild>
                            <w:div w:id="1776174718">
                              <w:marLeft w:val="0"/>
                              <w:marRight w:val="0"/>
                              <w:marTop w:val="0"/>
                              <w:marBottom w:val="0"/>
                              <w:divBdr>
                                <w:top w:val="none" w:sz="0" w:space="0" w:color="auto"/>
                                <w:left w:val="none" w:sz="0" w:space="0" w:color="auto"/>
                                <w:bottom w:val="none" w:sz="0" w:space="0" w:color="auto"/>
                                <w:right w:val="none" w:sz="0" w:space="0" w:color="auto"/>
                              </w:divBdr>
                              <w:divsChild>
                                <w:div w:id="742021432">
                                  <w:marLeft w:val="0"/>
                                  <w:marRight w:val="0"/>
                                  <w:marTop w:val="0"/>
                                  <w:marBottom w:val="0"/>
                                  <w:divBdr>
                                    <w:top w:val="none" w:sz="0" w:space="0" w:color="auto"/>
                                    <w:left w:val="none" w:sz="0" w:space="0" w:color="auto"/>
                                    <w:bottom w:val="none" w:sz="0" w:space="0" w:color="auto"/>
                                    <w:right w:val="none" w:sz="0" w:space="0" w:color="auto"/>
                                  </w:divBdr>
                                  <w:divsChild>
                                    <w:div w:id="692807415">
                                      <w:marLeft w:val="60"/>
                                      <w:marRight w:val="0"/>
                                      <w:marTop w:val="0"/>
                                      <w:marBottom w:val="0"/>
                                      <w:divBdr>
                                        <w:top w:val="none" w:sz="0" w:space="0" w:color="auto"/>
                                        <w:left w:val="none" w:sz="0" w:space="0" w:color="auto"/>
                                        <w:bottom w:val="none" w:sz="0" w:space="0" w:color="auto"/>
                                        <w:right w:val="none" w:sz="0" w:space="0" w:color="auto"/>
                                      </w:divBdr>
                                      <w:divsChild>
                                        <w:div w:id="369382554">
                                          <w:marLeft w:val="0"/>
                                          <w:marRight w:val="0"/>
                                          <w:marTop w:val="0"/>
                                          <w:marBottom w:val="0"/>
                                          <w:divBdr>
                                            <w:top w:val="none" w:sz="0" w:space="0" w:color="auto"/>
                                            <w:left w:val="none" w:sz="0" w:space="0" w:color="auto"/>
                                            <w:bottom w:val="none" w:sz="0" w:space="0" w:color="auto"/>
                                            <w:right w:val="none" w:sz="0" w:space="0" w:color="auto"/>
                                          </w:divBdr>
                                          <w:divsChild>
                                            <w:div w:id="599529134">
                                              <w:marLeft w:val="0"/>
                                              <w:marRight w:val="0"/>
                                              <w:marTop w:val="0"/>
                                              <w:marBottom w:val="120"/>
                                              <w:divBdr>
                                                <w:top w:val="single" w:sz="6" w:space="0" w:color="F5F5F5"/>
                                                <w:left w:val="single" w:sz="6" w:space="0" w:color="F5F5F5"/>
                                                <w:bottom w:val="single" w:sz="6" w:space="0" w:color="F5F5F5"/>
                                                <w:right w:val="single" w:sz="6" w:space="0" w:color="F5F5F5"/>
                                              </w:divBdr>
                                              <w:divsChild>
                                                <w:div w:id="563640940">
                                                  <w:marLeft w:val="0"/>
                                                  <w:marRight w:val="0"/>
                                                  <w:marTop w:val="0"/>
                                                  <w:marBottom w:val="0"/>
                                                  <w:divBdr>
                                                    <w:top w:val="none" w:sz="0" w:space="0" w:color="auto"/>
                                                    <w:left w:val="none" w:sz="0" w:space="0" w:color="auto"/>
                                                    <w:bottom w:val="none" w:sz="0" w:space="0" w:color="auto"/>
                                                    <w:right w:val="none" w:sz="0" w:space="0" w:color="auto"/>
                                                  </w:divBdr>
                                                  <w:divsChild>
                                                    <w:div w:id="8022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6324492">
      <w:bodyDiv w:val="1"/>
      <w:marLeft w:val="0"/>
      <w:marRight w:val="0"/>
      <w:marTop w:val="0"/>
      <w:marBottom w:val="0"/>
      <w:divBdr>
        <w:top w:val="none" w:sz="0" w:space="0" w:color="auto"/>
        <w:left w:val="none" w:sz="0" w:space="0" w:color="auto"/>
        <w:bottom w:val="none" w:sz="0" w:space="0" w:color="auto"/>
        <w:right w:val="none" w:sz="0" w:space="0" w:color="auto"/>
      </w:divBdr>
      <w:divsChild>
        <w:div w:id="609707525">
          <w:marLeft w:val="0"/>
          <w:marRight w:val="0"/>
          <w:marTop w:val="0"/>
          <w:marBottom w:val="0"/>
          <w:divBdr>
            <w:top w:val="none" w:sz="0" w:space="0" w:color="auto"/>
            <w:left w:val="none" w:sz="0" w:space="0" w:color="auto"/>
            <w:bottom w:val="none" w:sz="0" w:space="0" w:color="auto"/>
            <w:right w:val="none" w:sz="0" w:space="0" w:color="auto"/>
          </w:divBdr>
          <w:divsChild>
            <w:div w:id="898635485">
              <w:marLeft w:val="0"/>
              <w:marRight w:val="0"/>
              <w:marTop w:val="0"/>
              <w:marBottom w:val="0"/>
              <w:divBdr>
                <w:top w:val="none" w:sz="0" w:space="0" w:color="auto"/>
                <w:left w:val="none" w:sz="0" w:space="0" w:color="auto"/>
                <w:bottom w:val="none" w:sz="0" w:space="0" w:color="auto"/>
                <w:right w:val="none" w:sz="0" w:space="0" w:color="auto"/>
              </w:divBdr>
              <w:divsChild>
                <w:div w:id="1866360300">
                  <w:marLeft w:val="0"/>
                  <w:marRight w:val="0"/>
                  <w:marTop w:val="0"/>
                  <w:marBottom w:val="0"/>
                  <w:divBdr>
                    <w:top w:val="none" w:sz="0" w:space="0" w:color="auto"/>
                    <w:left w:val="none" w:sz="0" w:space="0" w:color="auto"/>
                    <w:bottom w:val="none" w:sz="0" w:space="0" w:color="auto"/>
                    <w:right w:val="none" w:sz="0" w:space="0" w:color="auto"/>
                  </w:divBdr>
                  <w:divsChild>
                    <w:div w:id="1313564192">
                      <w:marLeft w:val="0"/>
                      <w:marRight w:val="0"/>
                      <w:marTop w:val="0"/>
                      <w:marBottom w:val="0"/>
                      <w:divBdr>
                        <w:top w:val="none" w:sz="0" w:space="0" w:color="auto"/>
                        <w:left w:val="none" w:sz="0" w:space="0" w:color="auto"/>
                        <w:bottom w:val="none" w:sz="0" w:space="0" w:color="auto"/>
                        <w:right w:val="none" w:sz="0" w:space="0" w:color="auto"/>
                      </w:divBdr>
                      <w:divsChild>
                        <w:div w:id="870453281">
                          <w:marLeft w:val="0"/>
                          <w:marRight w:val="0"/>
                          <w:marTop w:val="0"/>
                          <w:marBottom w:val="0"/>
                          <w:divBdr>
                            <w:top w:val="none" w:sz="0" w:space="0" w:color="auto"/>
                            <w:left w:val="none" w:sz="0" w:space="0" w:color="auto"/>
                            <w:bottom w:val="none" w:sz="0" w:space="0" w:color="auto"/>
                            <w:right w:val="none" w:sz="0" w:space="0" w:color="auto"/>
                          </w:divBdr>
                          <w:divsChild>
                            <w:div w:id="1780293599">
                              <w:marLeft w:val="0"/>
                              <w:marRight w:val="0"/>
                              <w:marTop w:val="0"/>
                              <w:marBottom w:val="0"/>
                              <w:divBdr>
                                <w:top w:val="none" w:sz="0" w:space="0" w:color="auto"/>
                                <w:left w:val="none" w:sz="0" w:space="0" w:color="auto"/>
                                <w:bottom w:val="none" w:sz="0" w:space="0" w:color="auto"/>
                                <w:right w:val="none" w:sz="0" w:space="0" w:color="auto"/>
                              </w:divBdr>
                              <w:divsChild>
                                <w:div w:id="1003436345">
                                  <w:marLeft w:val="0"/>
                                  <w:marRight w:val="0"/>
                                  <w:marTop w:val="0"/>
                                  <w:marBottom w:val="0"/>
                                  <w:divBdr>
                                    <w:top w:val="none" w:sz="0" w:space="0" w:color="auto"/>
                                    <w:left w:val="none" w:sz="0" w:space="0" w:color="auto"/>
                                    <w:bottom w:val="none" w:sz="0" w:space="0" w:color="auto"/>
                                    <w:right w:val="none" w:sz="0" w:space="0" w:color="auto"/>
                                  </w:divBdr>
                                  <w:divsChild>
                                    <w:div w:id="1061948839">
                                      <w:marLeft w:val="60"/>
                                      <w:marRight w:val="0"/>
                                      <w:marTop w:val="0"/>
                                      <w:marBottom w:val="0"/>
                                      <w:divBdr>
                                        <w:top w:val="none" w:sz="0" w:space="0" w:color="auto"/>
                                        <w:left w:val="none" w:sz="0" w:space="0" w:color="auto"/>
                                        <w:bottom w:val="none" w:sz="0" w:space="0" w:color="auto"/>
                                        <w:right w:val="none" w:sz="0" w:space="0" w:color="auto"/>
                                      </w:divBdr>
                                      <w:divsChild>
                                        <w:div w:id="688675648">
                                          <w:marLeft w:val="0"/>
                                          <w:marRight w:val="0"/>
                                          <w:marTop w:val="0"/>
                                          <w:marBottom w:val="0"/>
                                          <w:divBdr>
                                            <w:top w:val="none" w:sz="0" w:space="0" w:color="auto"/>
                                            <w:left w:val="none" w:sz="0" w:space="0" w:color="auto"/>
                                            <w:bottom w:val="none" w:sz="0" w:space="0" w:color="auto"/>
                                            <w:right w:val="none" w:sz="0" w:space="0" w:color="auto"/>
                                          </w:divBdr>
                                          <w:divsChild>
                                            <w:div w:id="437942885">
                                              <w:marLeft w:val="0"/>
                                              <w:marRight w:val="0"/>
                                              <w:marTop w:val="0"/>
                                              <w:marBottom w:val="120"/>
                                              <w:divBdr>
                                                <w:top w:val="single" w:sz="6" w:space="0" w:color="F5F5F5"/>
                                                <w:left w:val="single" w:sz="6" w:space="0" w:color="F5F5F5"/>
                                                <w:bottom w:val="single" w:sz="6" w:space="0" w:color="F5F5F5"/>
                                                <w:right w:val="single" w:sz="6" w:space="0" w:color="F5F5F5"/>
                                              </w:divBdr>
                                              <w:divsChild>
                                                <w:div w:id="1435637422">
                                                  <w:marLeft w:val="0"/>
                                                  <w:marRight w:val="0"/>
                                                  <w:marTop w:val="0"/>
                                                  <w:marBottom w:val="0"/>
                                                  <w:divBdr>
                                                    <w:top w:val="none" w:sz="0" w:space="0" w:color="auto"/>
                                                    <w:left w:val="none" w:sz="0" w:space="0" w:color="auto"/>
                                                    <w:bottom w:val="none" w:sz="0" w:space="0" w:color="auto"/>
                                                    <w:right w:val="none" w:sz="0" w:space="0" w:color="auto"/>
                                                  </w:divBdr>
                                                  <w:divsChild>
                                                    <w:div w:id="173489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EMADOC-1700519818-2612523</_dlc_DocId>
    <_dlc_DocIdUrl xmlns="a034c160-bfb7-45f5-8632-2eb7e0508071">
      <Url>https://euema.sharepoint.com/sites/CRM/_layouts/15/DocIdRedir.aspx?ID=EMADOC-1700519818-2612523</Url>
      <Description>EMADOC-1700519818-2612523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LongProp xmlns="" name="URL"><![CDATA[http://we3.collaboration.roche.com/team/2012370e/EU%20Annexes%20Activities/TeamDocuments/Forms/AllItems.aspx?RootFolder=%2Fteam%2F2012370e%2FEU%20Annexes%20Activities%2FTeamDocuments%2FAvastin%2FAvastin%20type%20II72%2FAvastin%20type%20II72%20%2D%20Initia, http://we3.collaboration.roche.com/team/2012370e/EU%20Annexes%20Activities/TeamDocuments/Forms/AllItems.aspx?RootFolder=%2Fteam%2F2012370e%2FEU%20Annexes%20Activities%2FTeamDocuments%2FAvastin%2FAvastin%20type%20II72%2FAvastin%20type%20II72%20%2D%20Initia]]></LongProp>
</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CC8F55-1B0C-43D5-9067-4DF9467238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BAD474-5FB1-480B-B85C-DB9CEB4A0ECF}">
  <ds:schemaRefs>
    <ds:schemaRef ds:uri="http://schemas.microsoft.com/sharepoint/v3/contenttype/forms"/>
  </ds:schemaRefs>
</ds:datastoreItem>
</file>

<file path=customXml/itemProps3.xml><?xml version="1.0" encoding="utf-8"?>
<ds:datastoreItem xmlns:ds="http://schemas.openxmlformats.org/officeDocument/2006/customXml" ds:itemID="{7FC674DC-5FD0-4100-80BD-6691C593822F}"/>
</file>

<file path=customXml/itemProps4.xml><?xml version="1.0" encoding="utf-8"?>
<ds:datastoreItem xmlns:ds="http://schemas.openxmlformats.org/officeDocument/2006/customXml" ds:itemID="{18A7FEAE-0195-4825-B9CF-3625312347B5}">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FFE80737-6860-4434-8E58-6EB47D990114}">
  <ds:schemaRefs>
    <ds:schemaRef ds:uri="http://schemas.openxmlformats.org/officeDocument/2006/bibliography"/>
  </ds:schemaRefs>
</ds:datastoreItem>
</file>

<file path=customXml/itemProps6.xml><?xml version="1.0" encoding="utf-8"?>
<ds:datastoreItem xmlns:ds="http://schemas.openxmlformats.org/officeDocument/2006/customXml" ds:itemID="{16309FD2-B4C1-47BC-A5E6-384E5BB3290F}"/>
</file>

<file path=docProps/app.xml><?xml version="1.0" encoding="utf-8"?>
<Properties xmlns="http://schemas.openxmlformats.org/officeDocument/2006/extended-properties" xmlns:vt="http://schemas.openxmlformats.org/officeDocument/2006/docPropsVTypes">
  <Template>SPC_10H.dot</Template>
  <TotalTime>24</TotalTime>
  <Pages>86</Pages>
  <Words>31966</Words>
  <Characters>172622</Characters>
  <Application>Microsoft Office Word</Application>
  <DocSecurity>0</DocSecurity>
  <Lines>1438</Lines>
  <Paragraphs>408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Avastin: EPAR - Product information - tracked changes</vt:lpstr>
      <vt:lpstr>Avastin: EPAR - Product information - tracked changes</vt:lpstr>
    </vt:vector>
  </TitlesOfParts>
  <Manager/>
  <Company>EMEA</Company>
  <LinksUpToDate>false</LinksUpToDate>
  <CharactersWithSpaces>204180</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3801208</vt:i4>
      </vt:variant>
      <vt:variant>
        <vt:i4>3</vt:i4>
      </vt:variant>
      <vt:variant>
        <vt:i4>0</vt:i4>
      </vt:variant>
      <vt:variant>
        <vt:i4>5</vt:i4>
      </vt:variant>
      <vt:variant>
        <vt:lpwstr>https://www.ema.europa.eu/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Avastin: EPAR - Product information - tracked changes</dc:title>
  <dc:subject>EPAR</dc:subject>
  <dc:creator>CHMP</dc:creator>
  <cp:keywords>Avastin: EPAR - Product information - tracked changes</cp:keywords>
  <dc:description>Version 10.1 04/2016_x000d_
Downloaded 110516 (el)</dc:description>
  <cp:lastModifiedBy>RegulatoryReviewer1 {MWJB~ATHENS}</cp:lastModifiedBy>
  <cp:revision>13</cp:revision>
  <dcterms:created xsi:type="dcterms:W3CDTF">2025-11-04T07:49:00Z</dcterms:created>
  <dcterms:modified xsi:type="dcterms:W3CDTF">2025-11-10T10:29:00Z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f8527b9f-6d14-47fa-b52b-71bcb88ead8c</vt:lpwstr>
  </property>
</Properties>
</file>