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8A3BA" w14:textId="77777777" w:rsidR="001658B6" w:rsidRDefault="001658B6" w:rsidP="001658B6">
      <w:pPr>
        <w:widowControl w:val="0"/>
        <w:pBdr>
          <w:top w:val="single" w:sz="4" w:space="1" w:color="auto"/>
          <w:left w:val="single" w:sz="4" w:space="4" w:color="auto"/>
          <w:bottom w:val="single" w:sz="4" w:space="1" w:color="auto"/>
          <w:right w:val="single" w:sz="4" w:space="4" w:color="auto"/>
        </w:pBdr>
      </w:pPr>
      <w:proofErr w:type="spellStart"/>
      <w:r>
        <w:t>Το</w:t>
      </w:r>
      <w:proofErr w:type="spellEnd"/>
      <w:r>
        <w:t xml:space="preserve"> πα</w:t>
      </w:r>
      <w:proofErr w:type="spellStart"/>
      <w:r>
        <w:t>ρόν</w:t>
      </w:r>
      <w:proofErr w:type="spellEnd"/>
      <w:r>
        <w:t xml:space="preserve"> </w:t>
      </w:r>
      <w:proofErr w:type="spellStart"/>
      <w:r>
        <w:t>έγγρ</w:t>
      </w:r>
      <w:proofErr w:type="spellEnd"/>
      <w:r>
        <w:t>αφο απ</w:t>
      </w:r>
      <w:proofErr w:type="spellStart"/>
      <w:r>
        <w:t>οτελεί</w:t>
      </w:r>
      <w:proofErr w:type="spellEnd"/>
      <w:r>
        <w:t xml:space="preserve"> </w:t>
      </w:r>
      <w:proofErr w:type="spellStart"/>
      <w:r>
        <w:t>τις</w:t>
      </w:r>
      <w:proofErr w:type="spellEnd"/>
      <w:r>
        <w:t xml:space="preserve"> </w:t>
      </w:r>
      <w:proofErr w:type="spellStart"/>
      <w:r>
        <w:t>εγκεκριμένες</w:t>
      </w:r>
      <w:proofErr w:type="spellEnd"/>
      <w:r>
        <w:t xml:space="preserve"> π</w:t>
      </w:r>
      <w:proofErr w:type="spellStart"/>
      <w:r>
        <w:t>ληροφορίες</w:t>
      </w:r>
      <w:proofErr w:type="spellEnd"/>
      <w:r>
        <w:t xml:space="preserve"> π</w:t>
      </w:r>
      <w:proofErr w:type="spellStart"/>
      <w:r>
        <w:t>ροϊόντος</w:t>
      </w:r>
      <w:proofErr w:type="spellEnd"/>
      <w:r>
        <w:t xml:space="preserve"> </w:t>
      </w:r>
      <w:proofErr w:type="spellStart"/>
      <w:r>
        <w:t>γι</w:t>
      </w:r>
      <w:proofErr w:type="spellEnd"/>
      <w:r>
        <w:t xml:space="preserve">α </w:t>
      </w:r>
      <w:proofErr w:type="spellStart"/>
      <w:r w:rsidRPr="002639EB">
        <w:t>το</w:t>
      </w:r>
      <w:proofErr w:type="spellEnd"/>
      <w:r w:rsidRPr="002639EB">
        <w:t xml:space="preserve"> </w:t>
      </w:r>
      <w:r>
        <w:t>Exelon</w:t>
      </w:r>
      <w:r w:rsidRPr="002639EB">
        <w:t xml:space="preserve">, </w:t>
      </w:r>
      <w:proofErr w:type="spellStart"/>
      <w:r w:rsidRPr="002639EB">
        <w:t>ενώ</w:t>
      </w:r>
      <w:proofErr w:type="spellEnd"/>
      <w:r>
        <w:t xml:space="preserve"> επ</w:t>
      </w:r>
      <w:proofErr w:type="spellStart"/>
      <w:r>
        <w:t>ισημ</w:t>
      </w:r>
      <w:proofErr w:type="spellEnd"/>
      <w:r>
        <w:t xml:space="preserve">αίνονται </w:t>
      </w:r>
      <w:proofErr w:type="spellStart"/>
      <w:r>
        <w:t>οι</w:t>
      </w:r>
      <w:proofErr w:type="spellEnd"/>
      <w:r>
        <w:t xml:space="preserve"> α</w:t>
      </w:r>
      <w:proofErr w:type="spellStart"/>
      <w:r>
        <w:t>λλ</w:t>
      </w:r>
      <w:proofErr w:type="spellEnd"/>
      <w:r>
        <w:t>αγές π</w:t>
      </w:r>
      <w:proofErr w:type="spellStart"/>
      <w:r>
        <w:t>ου</w:t>
      </w:r>
      <w:proofErr w:type="spellEnd"/>
      <w:r>
        <w:t xml:space="preserve"> επ</w:t>
      </w:r>
      <w:proofErr w:type="spellStart"/>
      <w:r>
        <w:t>ήλθ</w:t>
      </w:r>
      <w:proofErr w:type="spellEnd"/>
      <w:r>
        <w:t xml:space="preserve">αν </w:t>
      </w:r>
      <w:proofErr w:type="spellStart"/>
      <w:r>
        <w:t>στις</w:t>
      </w:r>
      <w:proofErr w:type="spellEnd"/>
      <w:r>
        <w:t xml:space="preserve"> π</w:t>
      </w:r>
      <w:proofErr w:type="spellStart"/>
      <w:r>
        <w:t>ληροφορίες</w:t>
      </w:r>
      <w:proofErr w:type="spellEnd"/>
      <w:r>
        <w:t xml:space="preserve"> π</w:t>
      </w:r>
      <w:proofErr w:type="spellStart"/>
      <w:r>
        <w:t>ροϊόντος</w:t>
      </w:r>
      <w:proofErr w:type="spellEnd"/>
      <w:r>
        <w:t xml:space="preserve"> </w:t>
      </w:r>
      <w:proofErr w:type="spellStart"/>
      <w:r>
        <w:t>σε</w:t>
      </w:r>
      <w:proofErr w:type="spellEnd"/>
      <w:r>
        <w:t xml:space="preserve"> </w:t>
      </w:r>
      <w:proofErr w:type="spellStart"/>
      <w:r>
        <w:t>συνέχει</w:t>
      </w:r>
      <w:proofErr w:type="spellEnd"/>
      <w:r>
        <w:t xml:space="preserve">α </w:t>
      </w:r>
      <w:proofErr w:type="spellStart"/>
      <w:r>
        <w:t>της</w:t>
      </w:r>
      <w:proofErr w:type="spellEnd"/>
      <w:r>
        <w:t xml:space="preserve"> π</w:t>
      </w:r>
      <w:proofErr w:type="spellStart"/>
      <w:r>
        <w:t>ροηγούμενης</w:t>
      </w:r>
      <w:proofErr w:type="spellEnd"/>
      <w:r>
        <w:t xml:space="preserve"> </w:t>
      </w:r>
      <w:proofErr w:type="spellStart"/>
      <w:r>
        <w:t>δι</w:t>
      </w:r>
      <w:proofErr w:type="spellEnd"/>
      <w:r>
        <w:t>αδικασίας (EMA/N/0000263584).</w:t>
      </w:r>
    </w:p>
    <w:p w14:paraId="1ECE192C" w14:textId="77777777" w:rsidR="001658B6" w:rsidRDefault="001658B6" w:rsidP="001658B6">
      <w:pPr>
        <w:widowControl w:val="0"/>
        <w:pBdr>
          <w:top w:val="single" w:sz="4" w:space="1" w:color="auto"/>
          <w:left w:val="single" w:sz="4" w:space="4" w:color="auto"/>
          <w:bottom w:val="single" w:sz="4" w:space="1" w:color="auto"/>
          <w:right w:val="single" w:sz="4" w:space="4" w:color="auto"/>
        </w:pBdr>
      </w:pPr>
    </w:p>
    <w:p w14:paraId="148D14DC" w14:textId="63A87789" w:rsidR="00177CB7" w:rsidRPr="00AC2873" w:rsidRDefault="001658B6" w:rsidP="001658B6">
      <w:pPr>
        <w:pBdr>
          <w:top w:val="single" w:sz="4" w:space="1" w:color="auto"/>
          <w:left w:val="single" w:sz="4" w:space="4" w:color="auto"/>
          <w:bottom w:val="single" w:sz="4" w:space="1" w:color="auto"/>
          <w:right w:val="single" w:sz="4" w:space="4" w:color="auto"/>
        </w:pBdr>
        <w:suppressAutoHyphens/>
        <w:rPr>
          <w:rStyle w:val="Initial"/>
          <w:color w:val="000000"/>
          <w:sz w:val="22"/>
          <w:szCs w:val="22"/>
          <w:lang w:val="el-GR"/>
        </w:rPr>
      </w:pPr>
      <w:proofErr w:type="spellStart"/>
      <w:r>
        <w:t>Γι</w:t>
      </w:r>
      <w:proofErr w:type="spellEnd"/>
      <w:r>
        <w:t>α π</w:t>
      </w:r>
      <w:proofErr w:type="spellStart"/>
      <w:r>
        <w:t>ερισσότερες</w:t>
      </w:r>
      <w:proofErr w:type="spellEnd"/>
      <w:r>
        <w:t xml:space="preserve"> π</w:t>
      </w:r>
      <w:proofErr w:type="spellStart"/>
      <w:r>
        <w:t>ληροφορίες</w:t>
      </w:r>
      <w:proofErr w:type="spellEnd"/>
      <w:r>
        <w:t xml:space="preserve">, βλ. </w:t>
      </w:r>
      <w:proofErr w:type="spellStart"/>
      <w:r>
        <w:t>τον</w:t>
      </w:r>
      <w:proofErr w:type="spellEnd"/>
      <w:r>
        <w:t xml:space="preserve"> </w:t>
      </w:r>
      <w:proofErr w:type="spellStart"/>
      <w:r>
        <w:t>δικτυ</w:t>
      </w:r>
      <w:proofErr w:type="spellEnd"/>
      <w:r>
        <w:t xml:space="preserve">ακό </w:t>
      </w:r>
      <w:proofErr w:type="spellStart"/>
      <w:r>
        <w:t>τό</w:t>
      </w:r>
      <w:proofErr w:type="spellEnd"/>
      <w:r>
        <w:t xml:space="preserve">πο </w:t>
      </w:r>
      <w:proofErr w:type="spellStart"/>
      <w:r>
        <w:t>του</w:t>
      </w:r>
      <w:proofErr w:type="spellEnd"/>
      <w:r>
        <w:t xml:space="preserve"> </w:t>
      </w:r>
      <w:proofErr w:type="spellStart"/>
      <w:r>
        <w:t>Ευρω</w:t>
      </w:r>
      <w:proofErr w:type="spellEnd"/>
      <w:r>
        <w:t xml:space="preserve">παϊκού </w:t>
      </w:r>
      <w:proofErr w:type="spellStart"/>
      <w:r>
        <w:t>Οργ</w:t>
      </w:r>
      <w:proofErr w:type="spellEnd"/>
      <w:r>
        <w:t>ανισμού Φα</w:t>
      </w:r>
      <w:proofErr w:type="spellStart"/>
      <w:r>
        <w:t>ρμάκων</w:t>
      </w:r>
      <w:proofErr w:type="spellEnd"/>
      <w:r>
        <w:t xml:space="preserve">: </w:t>
      </w:r>
      <w:hyperlink r:id="rId8" w:history="1">
        <w:r>
          <w:rPr>
            <w:rStyle w:val="Hyperlink"/>
          </w:rPr>
          <w:t>https://www.ema.europa.eu/en/medicines/human/EPAR/exelon</w:t>
        </w:r>
      </w:hyperlink>
    </w:p>
    <w:p w14:paraId="56880C53" w14:textId="77777777" w:rsidR="00177CB7" w:rsidRPr="00AC2873" w:rsidRDefault="00177CB7" w:rsidP="000331E9">
      <w:pPr>
        <w:jc w:val="both"/>
        <w:rPr>
          <w:color w:val="000000"/>
          <w:sz w:val="22"/>
          <w:szCs w:val="22"/>
          <w:lang w:val="el-GR"/>
        </w:rPr>
      </w:pPr>
    </w:p>
    <w:p w14:paraId="3C4DAF6F" w14:textId="77777777" w:rsidR="00177CB7" w:rsidRPr="00AC2873" w:rsidRDefault="00177CB7" w:rsidP="000331E9">
      <w:pPr>
        <w:jc w:val="both"/>
        <w:rPr>
          <w:color w:val="000000"/>
          <w:sz w:val="22"/>
          <w:szCs w:val="22"/>
          <w:lang w:val="el-GR"/>
        </w:rPr>
      </w:pPr>
    </w:p>
    <w:p w14:paraId="0B5002A7" w14:textId="77777777" w:rsidR="00177CB7" w:rsidRPr="00AC2873" w:rsidRDefault="00177CB7" w:rsidP="000331E9">
      <w:pPr>
        <w:pStyle w:val="Text"/>
        <w:spacing w:before="0" w:line="240" w:lineRule="auto"/>
        <w:rPr>
          <w:rFonts w:ascii="Times New Roman" w:hAnsi="Times New Roman"/>
          <w:color w:val="000000"/>
          <w:szCs w:val="22"/>
          <w:lang w:val="el-GR"/>
        </w:rPr>
      </w:pPr>
    </w:p>
    <w:p w14:paraId="17828588" w14:textId="77777777" w:rsidR="00177CB7" w:rsidRPr="00AC2873" w:rsidRDefault="00177CB7" w:rsidP="000331E9">
      <w:pPr>
        <w:jc w:val="both"/>
        <w:rPr>
          <w:color w:val="000000"/>
          <w:sz w:val="22"/>
          <w:szCs w:val="22"/>
          <w:lang w:val="el-GR"/>
        </w:rPr>
      </w:pPr>
    </w:p>
    <w:p w14:paraId="0549631D" w14:textId="77777777" w:rsidR="00177CB7" w:rsidRPr="00AC2873" w:rsidRDefault="00177CB7" w:rsidP="000331E9">
      <w:pPr>
        <w:jc w:val="both"/>
        <w:rPr>
          <w:color w:val="000000"/>
          <w:sz w:val="22"/>
          <w:szCs w:val="22"/>
          <w:lang w:val="el-GR"/>
        </w:rPr>
      </w:pPr>
    </w:p>
    <w:p w14:paraId="6B6C058E" w14:textId="77777777" w:rsidR="00177CB7" w:rsidRPr="00AC2873" w:rsidRDefault="00177CB7" w:rsidP="000331E9">
      <w:pPr>
        <w:jc w:val="both"/>
        <w:rPr>
          <w:color w:val="000000"/>
          <w:sz w:val="22"/>
          <w:szCs w:val="22"/>
          <w:lang w:val="el-GR"/>
        </w:rPr>
      </w:pPr>
    </w:p>
    <w:p w14:paraId="2A1E175E" w14:textId="77777777" w:rsidR="00177CB7" w:rsidRPr="00AC2873" w:rsidRDefault="00177CB7" w:rsidP="000331E9">
      <w:pPr>
        <w:jc w:val="both"/>
        <w:rPr>
          <w:color w:val="000000"/>
          <w:sz w:val="22"/>
          <w:szCs w:val="22"/>
          <w:lang w:val="el-GR"/>
        </w:rPr>
      </w:pPr>
    </w:p>
    <w:p w14:paraId="5F733183" w14:textId="77777777" w:rsidR="00177CB7" w:rsidRPr="00AC2873" w:rsidRDefault="00177CB7" w:rsidP="000331E9">
      <w:pPr>
        <w:jc w:val="both"/>
        <w:rPr>
          <w:color w:val="000000"/>
          <w:sz w:val="22"/>
          <w:szCs w:val="22"/>
          <w:lang w:val="el-GR"/>
        </w:rPr>
      </w:pPr>
    </w:p>
    <w:p w14:paraId="613F498D" w14:textId="77777777" w:rsidR="00177CB7" w:rsidRPr="00AC2873" w:rsidRDefault="00177CB7" w:rsidP="000331E9">
      <w:pPr>
        <w:jc w:val="both"/>
        <w:rPr>
          <w:color w:val="000000"/>
          <w:sz w:val="22"/>
          <w:szCs w:val="22"/>
          <w:lang w:val="el-GR"/>
        </w:rPr>
      </w:pPr>
    </w:p>
    <w:p w14:paraId="53F593B1" w14:textId="77777777" w:rsidR="00177CB7" w:rsidRPr="00AC2873" w:rsidRDefault="00177CB7" w:rsidP="000331E9">
      <w:pPr>
        <w:jc w:val="both"/>
        <w:rPr>
          <w:color w:val="000000"/>
          <w:sz w:val="22"/>
          <w:szCs w:val="22"/>
          <w:lang w:val="el-GR"/>
        </w:rPr>
      </w:pPr>
    </w:p>
    <w:p w14:paraId="0F2FD59B" w14:textId="77777777" w:rsidR="00177CB7" w:rsidRPr="00AC2873" w:rsidRDefault="00177CB7" w:rsidP="000331E9">
      <w:pPr>
        <w:jc w:val="both"/>
        <w:rPr>
          <w:color w:val="000000"/>
          <w:sz w:val="22"/>
          <w:szCs w:val="22"/>
          <w:lang w:val="el-GR"/>
        </w:rPr>
      </w:pPr>
    </w:p>
    <w:p w14:paraId="392248CA" w14:textId="77777777" w:rsidR="00177CB7" w:rsidRPr="00AC2873" w:rsidRDefault="00177CB7" w:rsidP="000331E9">
      <w:pPr>
        <w:jc w:val="both"/>
        <w:rPr>
          <w:color w:val="000000"/>
          <w:sz w:val="22"/>
          <w:szCs w:val="22"/>
          <w:lang w:val="el-GR"/>
        </w:rPr>
      </w:pPr>
    </w:p>
    <w:p w14:paraId="734F5109" w14:textId="77777777" w:rsidR="00177CB7" w:rsidRPr="00AC2873" w:rsidRDefault="00177CB7" w:rsidP="000331E9">
      <w:pPr>
        <w:jc w:val="both"/>
        <w:rPr>
          <w:color w:val="000000"/>
          <w:sz w:val="22"/>
          <w:szCs w:val="22"/>
          <w:lang w:val="el-GR"/>
        </w:rPr>
      </w:pPr>
    </w:p>
    <w:p w14:paraId="44E4B670" w14:textId="77777777" w:rsidR="00177CB7" w:rsidRPr="00AC2873" w:rsidRDefault="00177CB7" w:rsidP="000331E9">
      <w:pPr>
        <w:jc w:val="both"/>
        <w:rPr>
          <w:color w:val="000000"/>
          <w:sz w:val="22"/>
          <w:szCs w:val="22"/>
          <w:lang w:val="el-GR"/>
        </w:rPr>
      </w:pPr>
    </w:p>
    <w:p w14:paraId="1537BD62" w14:textId="77777777" w:rsidR="00177CB7" w:rsidRPr="00AC2873" w:rsidRDefault="00177CB7" w:rsidP="000331E9">
      <w:pPr>
        <w:jc w:val="both"/>
        <w:rPr>
          <w:color w:val="000000"/>
          <w:sz w:val="22"/>
          <w:szCs w:val="22"/>
          <w:lang w:val="el-GR"/>
        </w:rPr>
      </w:pPr>
    </w:p>
    <w:p w14:paraId="16691226" w14:textId="77777777" w:rsidR="00177CB7" w:rsidRPr="00AC2873" w:rsidRDefault="00177CB7" w:rsidP="000331E9">
      <w:pPr>
        <w:jc w:val="both"/>
        <w:rPr>
          <w:color w:val="000000"/>
          <w:sz w:val="22"/>
          <w:szCs w:val="22"/>
          <w:lang w:val="el-GR"/>
        </w:rPr>
      </w:pPr>
    </w:p>
    <w:p w14:paraId="57EA0276" w14:textId="77777777" w:rsidR="00177CB7" w:rsidRPr="00AC2873" w:rsidRDefault="00177CB7" w:rsidP="000331E9">
      <w:pPr>
        <w:jc w:val="both"/>
        <w:rPr>
          <w:color w:val="000000"/>
          <w:sz w:val="22"/>
          <w:szCs w:val="22"/>
          <w:lang w:val="el-GR"/>
        </w:rPr>
      </w:pPr>
    </w:p>
    <w:p w14:paraId="476D4DB8" w14:textId="77777777" w:rsidR="00177CB7" w:rsidRPr="00612433" w:rsidRDefault="00177CB7" w:rsidP="000331E9">
      <w:pPr>
        <w:jc w:val="center"/>
        <w:rPr>
          <w:b/>
          <w:bCs/>
          <w:sz w:val="22"/>
          <w:szCs w:val="22"/>
          <w:lang w:val="el-GR"/>
        </w:rPr>
      </w:pPr>
      <w:r w:rsidRPr="00612433">
        <w:rPr>
          <w:b/>
          <w:bCs/>
          <w:sz w:val="22"/>
          <w:szCs w:val="22"/>
          <w:lang w:val="el-GR"/>
        </w:rPr>
        <w:t>ΠΑΡΑΡΤΗΜΑ Ι</w:t>
      </w:r>
    </w:p>
    <w:p w14:paraId="474B786A" w14:textId="77777777" w:rsidR="00177CB7" w:rsidRPr="00612433" w:rsidRDefault="00177CB7" w:rsidP="000331E9">
      <w:pPr>
        <w:jc w:val="center"/>
        <w:rPr>
          <w:color w:val="000000"/>
          <w:sz w:val="22"/>
          <w:szCs w:val="22"/>
          <w:lang w:val="el-GR"/>
        </w:rPr>
      </w:pPr>
    </w:p>
    <w:p w14:paraId="35575BEA" w14:textId="77777777" w:rsidR="00177CB7" w:rsidRPr="00612433" w:rsidRDefault="00177CB7" w:rsidP="000331E9">
      <w:pPr>
        <w:jc w:val="center"/>
        <w:outlineLvl w:val="0"/>
        <w:rPr>
          <w:b/>
          <w:color w:val="000000"/>
          <w:sz w:val="22"/>
          <w:szCs w:val="22"/>
          <w:lang w:val="el-GR"/>
        </w:rPr>
      </w:pPr>
      <w:r w:rsidRPr="00612433">
        <w:rPr>
          <w:b/>
          <w:color w:val="000000"/>
          <w:sz w:val="22"/>
          <w:szCs w:val="22"/>
          <w:lang w:val="el-GR"/>
        </w:rPr>
        <w:t>ΠΕΡΙΛΗΨΗ ΤΩΝ ΧΑΡΑΚΤΗΡΙΣΤΙΚΩΝ ΤΟΥ ΠΡΟΪΟΝΤΟΣ</w:t>
      </w:r>
    </w:p>
    <w:p w14:paraId="736DFEF0" w14:textId="77777777" w:rsidR="00177CB7" w:rsidRPr="00612433" w:rsidRDefault="00177CB7" w:rsidP="000331E9">
      <w:pPr>
        <w:rPr>
          <w:color w:val="000000"/>
          <w:sz w:val="22"/>
          <w:szCs w:val="22"/>
          <w:lang w:val="el-GR"/>
        </w:rPr>
      </w:pPr>
      <w:r w:rsidRPr="00612433">
        <w:rPr>
          <w:b/>
          <w:color w:val="000000"/>
          <w:sz w:val="22"/>
          <w:szCs w:val="22"/>
          <w:lang w:val="el-GR"/>
        </w:rPr>
        <w:br w:type="page"/>
      </w:r>
      <w:r w:rsidRPr="00612433">
        <w:rPr>
          <w:b/>
          <w:color w:val="000000"/>
          <w:sz w:val="22"/>
          <w:szCs w:val="22"/>
          <w:lang w:val="el-GR"/>
        </w:rPr>
        <w:lastRenderedPageBreak/>
        <w:t>1.</w:t>
      </w:r>
      <w:r w:rsidRPr="00612433">
        <w:rPr>
          <w:b/>
          <w:color w:val="000000"/>
          <w:sz w:val="22"/>
          <w:szCs w:val="22"/>
          <w:lang w:val="el-GR"/>
        </w:rPr>
        <w:tab/>
        <w:t xml:space="preserve">ΟΝΟΜΑΣΙΑ </w:t>
      </w:r>
      <w:r w:rsidRPr="00612433">
        <w:rPr>
          <w:b/>
          <w:noProof/>
          <w:color w:val="000000"/>
          <w:sz w:val="22"/>
          <w:szCs w:val="22"/>
          <w:lang w:val="el-GR"/>
        </w:rPr>
        <w:t>ΤΟΥ</w:t>
      </w:r>
      <w:r w:rsidRPr="00612433">
        <w:rPr>
          <w:b/>
          <w:color w:val="000000"/>
          <w:sz w:val="22"/>
          <w:szCs w:val="22"/>
          <w:lang w:val="el-GR"/>
        </w:rPr>
        <w:t xml:space="preserve"> ΦΑΡΜΑΚΕΥΤΙΚΟΥ ΠΡΟΪΟΝΤΟΣ</w:t>
      </w:r>
    </w:p>
    <w:p w14:paraId="5DDA42B5" w14:textId="77777777" w:rsidR="00177CB7" w:rsidRPr="00612433" w:rsidRDefault="00177CB7" w:rsidP="000331E9">
      <w:pPr>
        <w:rPr>
          <w:color w:val="000000"/>
          <w:sz w:val="22"/>
          <w:szCs w:val="22"/>
          <w:lang w:val="el-GR"/>
        </w:rPr>
      </w:pPr>
    </w:p>
    <w:p w14:paraId="193E0DF8" w14:textId="77777777" w:rsidR="00177CB7" w:rsidRPr="00612433" w:rsidRDefault="00177CB7" w:rsidP="000331E9">
      <w:pPr>
        <w:rPr>
          <w:color w:val="000000"/>
          <w:sz w:val="22"/>
          <w:szCs w:val="22"/>
          <w:lang w:val="el-GR"/>
        </w:rPr>
      </w:pPr>
      <w:r w:rsidRPr="00612433">
        <w:rPr>
          <w:color w:val="000000"/>
          <w:sz w:val="22"/>
          <w:szCs w:val="22"/>
          <w:lang w:val="el-GR"/>
        </w:rPr>
        <w:t>E</w:t>
      </w:r>
      <w:proofErr w:type="spellStart"/>
      <w:r w:rsidRPr="00612433">
        <w:rPr>
          <w:color w:val="000000"/>
          <w:sz w:val="22"/>
          <w:szCs w:val="22"/>
          <w:lang w:val="en-US"/>
        </w:rPr>
        <w:t>xelon</w:t>
      </w:r>
      <w:proofErr w:type="spellEnd"/>
      <w:r w:rsidRPr="00612433">
        <w:rPr>
          <w:color w:val="000000"/>
          <w:sz w:val="22"/>
          <w:szCs w:val="22"/>
          <w:lang w:val="el-GR"/>
        </w:rPr>
        <w:t xml:space="preserve"> 1,5 mg σκληρά καψάκια</w:t>
      </w:r>
    </w:p>
    <w:p w14:paraId="7CAAB25D" w14:textId="77777777" w:rsidR="00DE3E47" w:rsidRPr="00612433" w:rsidRDefault="00DE3E47" w:rsidP="000331E9">
      <w:pPr>
        <w:rPr>
          <w:color w:val="000000"/>
          <w:sz w:val="22"/>
          <w:szCs w:val="22"/>
          <w:lang w:val="el-GR"/>
        </w:rPr>
      </w:pPr>
      <w:r w:rsidRPr="00612433">
        <w:rPr>
          <w:color w:val="000000"/>
          <w:sz w:val="22"/>
          <w:szCs w:val="22"/>
          <w:lang w:val="el-GR"/>
        </w:rPr>
        <w:t>E</w:t>
      </w:r>
      <w:proofErr w:type="spellStart"/>
      <w:r w:rsidRPr="00612433">
        <w:rPr>
          <w:color w:val="000000"/>
          <w:sz w:val="22"/>
          <w:szCs w:val="22"/>
          <w:lang w:val="en-US"/>
        </w:rPr>
        <w:t>xelon</w:t>
      </w:r>
      <w:proofErr w:type="spellEnd"/>
      <w:r w:rsidRPr="00612433">
        <w:rPr>
          <w:color w:val="000000"/>
          <w:sz w:val="22"/>
          <w:szCs w:val="22"/>
          <w:lang w:val="el-GR"/>
        </w:rPr>
        <w:t xml:space="preserve"> 3,0 mg σκληρά καψάκια</w:t>
      </w:r>
    </w:p>
    <w:p w14:paraId="3B89A0BB" w14:textId="77777777" w:rsidR="00DE3E47" w:rsidRPr="00612433" w:rsidRDefault="00DE3E47" w:rsidP="000331E9">
      <w:pPr>
        <w:rPr>
          <w:color w:val="000000"/>
          <w:sz w:val="22"/>
          <w:szCs w:val="22"/>
          <w:lang w:val="el-GR"/>
        </w:rPr>
      </w:pPr>
      <w:r w:rsidRPr="00612433">
        <w:rPr>
          <w:color w:val="000000"/>
          <w:sz w:val="22"/>
          <w:szCs w:val="22"/>
          <w:lang w:val="el-GR"/>
        </w:rPr>
        <w:t>E</w:t>
      </w:r>
      <w:proofErr w:type="spellStart"/>
      <w:r w:rsidRPr="00612433">
        <w:rPr>
          <w:color w:val="000000"/>
          <w:sz w:val="22"/>
          <w:szCs w:val="22"/>
          <w:lang w:val="en-US"/>
        </w:rPr>
        <w:t>xelon</w:t>
      </w:r>
      <w:proofErr w:type="spellEnd"/>
      <w:r w:rsidRPr="00612433">
        <w:rPr>
          <w:color w:val="000000"/>
          <w:sz w:val="22"/>
          <w:szCs w:val="22"/>
          <w:lang w:val="el-GR"/>
        </w:rPr>
        <w:t xml:space="preserve"> 4,5 mg σκληρά καψάκια</w:t>
      </w:r>
    </w:p>
    <w:p w14:paraId="29E80505" w14:textId="77777777" w:rsidR="00DE3E47" w:rsidRPr="00612433" w:rsidRDefault="00DE3E47" w:rsidP="000331E9">
      <w:pPr>
        <w:rPr>
          <w:color w:val="000000"/>
          <w:sz w:val="22"/>
          <w:szCs w:val="22"/>
          <w:lang w:val="el-GR"/>
        </w:rPr>
      </w:pPr>
      <w:r w:rsidRPr="00612433">
        <w:rPr>
          <w:color w:val="000000"/>
          <w:sz w:val="22"/>
          <w:szCs w:val="22"/>
          <w:lang w:val="el-GR"/>
        </w:rPr>
        <w:t>E</w:t>
      </w:r>
      <w:proofErr w:type="spellStart"/>
      <w:r w:rsidRPr="00612433">
        <w:rPr>
          <w:color w:val="000000"/>
          <w:sz w:val="22"/>
          <w:szCs w:val="22"/>
          <w:lang w:val="en-US"/>
        </w:rPr>
        <w:t>xelon</w:t>
      </w:r>
      <w:proofErr w:type="spellEnd"/>
      <w:r w:rsidRPr="00612433">
        <w:rPr>
          <w:color w:val="000000"/>
          <w:sz w:val="22"/>
          <w:szCs w:val="22"/>
          <w:lang w:val="el-GR"/>
        </w:rPr>
        <w:t xml:space="preserve"> </w:t>
      </w:r>
      <w:r w:rsidR="00E02E4D" w:rsidRPr="00612433">
        <w:rPr>
          <w:color w:val="000000"/>
          <w:sz w:val="22"/>
          <w:szCs w:val="22"/>
          <w:lang w:val="el-GR"/>
        </w:rPr>
        <w:t>6,0</w:t>
      </w:r>
      <w:r w:rsidRPr="00612433">
        <w:rPr>
          <w:color w:val="000000"/>
          <w:sz w:val="22"/>
          <w:szCs w:val="22"/>
          <w:lang w:val="el-GR"/>
        </w:rPr>
        <w:t> mg σκληρά καψάκια</w:t>
      </w:r>
    </w:p>
    <w:p w14:paraId="4515578C" w14:textId="77777777" w:rsidR="00177CB7" w:rsidRPr="00612433" w:rsidRDefault="00177CB7" w:rsidP="000331E9">
      <w:pPr>
        <w:rPr>
          <w:color w:val="000000"/>
          <w:sz w:val="22"/>
          <w:szCs w:val="22"/>
          <w:lang w:val="el-GR"/>
        </w:rPr>
      </w:pPr>
    </w:p>
    <w:p w14:paraId="5ECC81AE" w14:textId="77777777" w:rsidR="00177CB7" w:rsidRPr="00612433" w:rsidRDefault="00177CB7" w:rsidP="000331E9">
      <w:pPr>
        <w:rPr>
          <w:color w:val="000000"/>
          <w:sz w:val="22"/>
          <w:szCs w:val="22"/>
          <w:lang w:val="el-GR"/>
        </w:rPr>
      </w:pPr>
    </w:p>
    <w:p w14:paraId="6697D8A9" w14:textId="77777777" w:rsidR="00177CB7" w:rsidRPr="00612433" w:rsidRDefault="00177CB7" w:rsidP="000331E9">
      <w:pPr>
        <w:keepNext/>
        <w:rPr>
          <w:color w:val="000000"/>
          <w:sz w:val="22"/>
          <w:szCs w:val="22"/>
          <w:lang w:val="el-GR"/>
        </w:rPr>
      </w:pPr>
      <w:r w:rsidRPr="00612433">
        <w:rPr>
          <w:b/>
          <w:color w:val="000000"/>
          <w:sz w:val="22"/>
          <w:szCs w:val="22"/>
          <w:lang w:val="el-GR"/>
        </w:rPr>
        <w:t>2.</w:t>
      </w:r>
      <w:r w:rsidRPr="00612433">
        <w:rPr>
          <w:b/>
          <w:color w:val="000000"/>
          <w:sz w:val="22"/>
          <w:szCs w:val="22"/>
          <w:lang w:val="el-GR"/>
        </w:rPr>
        <w:tab/>
        <w:t>ΠΟΙΟΤΙΚΗ ΚΑΙ ΠΟΣΟΤΙΚΗ ΣΥΝΘΕΣΗ</w:t>
      </w:r>
    </w:p>
    <w:p w14:paraId="6A5FAD2C" w14:textId="77777777" w:rsidR="00177CB7" w:rsidRPr="00612433" w:rsidRDefault="00177CB7" w:rsidP="000331E9">
      <w:pPr>
        <w:keepNext/>
        <w:rPr>
          <w:color w:val="000000"/>
          <w:sz w:val="22"/>
          <w:szCs w:val="22"/>
          <w:lang w:val="el-GR"/>
        </w:rPr>
      </w:pPr>
    </w:p>
    <w:p w14:paraId="738372C2" w14:textId="77777777" w:rsidR="00DE3E47" w:rsidRPr="00612433" w:rsidRDefault="00DE3E47" w:rsidP="000331E9">
      <w:pPr>
        <w:keepNext/>
        <w:rPr>
          <w:color w:val="000000"/>
          <w:sz w:val="22"/>
          <w:szCs w:val="22"/>
          <w:u w:val="single"/>
          <w:lang w:val="el-GR"/>
        </w:rPr>
      </w:pPr>
      <w:r w:rsidRPr="00612433">
        <w:rPr>
          <w:color w:val="000000"/>
          <w:sz w:val="22"/>
          <w:szCs w:val="22"/>
          <w:u w:val="single"/>
          <w:lang w:val="el-GR"/>
        </w:rPr>
        <w:t>E</w:t>
      </w:r>
      <w:proofErr w:type="spellStart"/>
      <w:r w:rsidRPr="00612433">
        <w:rPr>
          <w:color w:val="000000"/>
          <w:sz w:val="22"/>
          <w:szCs w:val="22"/>
          <w:u w:val="single"/>
          <w:lang w:val="en-US"/>
        </w:rPr>
        <w:t>xelon</w:t>
      </w:r>
      <w:proofErr w:type="spellEnd"/>
      <w:r w:rsidRPr="00612433">
        <w:rPr>
          <w:color w:val="000000"/>
          <w:sz w:val="22"/>
          <w:szCs w:val="22"/>
          <w:u w:val="single"/>
          <w:lang w:val="el-GR"/>
        </w:rPr>
        <w:t xml:space="preserve"> 1,5 mg σκληρά καψάκια</w:t>
      </w:r>
    </w:p>
    <w:p w14:paraId="14D66D65" w14:textId="77777777" w:rsidR="00DE3E47" w:rsidRPr="00612433" w:rsidRDefault="00DE3E47" w:rsidP="000331E9">
      <w:pPr>
        <w:keepNext/>
        <w:rPr>
          <w:color w:val="000000"/>
          <w:sz w:val="22"/>
          <w:szCs w:val="22"/>
          <w:lang w:val="el-GR"/>
        </w:rPr>
      </w:pPr>
    </w:p>
    <w:p w14:paraId="012F8B58" w14:textId="77777777" w:rsidR="00177CB7" w:rsidRPr="00612433" w:rsidRDefault="00177CB7" w:rsidP="000331E9">
      <w:pPr>
        <w:rPr>
          <w:color w:val="000000"/>
          <w:sz w:val="22"/>
          <w:szCs w:val="22"/>
          <w:lang w:val="el-GR"/>
        </w:rPr>
      </w:pPr>
      <w:r w:rsidRPr="00612433">
        <w:rPr>
          <w:color w:val="000000"/>
          <w:sz w:val="22"/>
          <w:szCs w:val="22"/>
          <w:lang w:val="el-GR"/>
        </w:rPr>
        <w:t>Kάθε καψάκιο περιέχει rivastigmine hydrogen tartrate ισοδύναμη με 1,5 mg rivastigmine.</w:t>
      </w:r>
    </w:p>
    <w:p w14:paraId="180165AB" w14:textId="77777777" w:rsidR="00177CB7" w:rsidRPr="00612433" w:rsidRDefault="00177CB7" w:rsidP="000331E9">
      <w:pPr>
        <w:rPr>
          <w:color w:val="000000"/>
          <w:sz w:val="22"/>
          <w:szCs w:val="22"/>
          <w:lang w:val="el-GR"/>
        </w:rPr>
      </w:pPr>
    </w:p>
    <w:p w14:paraId="08A61B88" w14:textId="77777777" w:rsidR="00DE3E47" w:rsidRPr="00612433" w:rsidRDefault="00DE3E47" w:rsidP="000331E9">
      <w:pPr>
        <w:keepNext/>
        <w:rPr>
          <w:color w:val="000000"/>
          <w:sz w:val="22"/>
          <w:szCs w:val="22"/>
          <w:u w:val="single"/>
          <w:lang w:val="el-GR"/>
        </w:rPr>
      </w:pPr>
      <w:r w:rsidRPr="00612433">
        <w:rPr>
          <w:color w:val="000000"/>
          <w:sz w:val="22"/>
          <w:szCs w:val="22"/>
          <w:u w:val="single"/>
          <w:lang w:val="el-GR"/>
        </w:rPr>
        <w:t>E</w:t>
      </w:r>
      <w:proofErr w:type="spellStart"/>
      <w:r w:rsidRPr="00612433">
        <w:rPr>
          <w:color w:val="000000"/>
          <w:sz w:val="22"/>
          <w:szCs w:val="22"/>
          <w:u w:val="single"/>
          <w:lang w:val="en-US"/>
        </w:rPr>
        <w:t>xelon</w:t>
      </w:r>
      <w:proofErr w:type="spellEnd"/>
      <w:r w:rsidRPr="00612433">
        <w:rPr>
          <w:color w:val="000000"/>
          <w:sz w:val="22"/>
          <w:szCs w:val="22"/>
          <w:u w:val="single"/>
          <w:lang w:val="el-GR"/>
        </w:rPr>
        <w:t xml:space="preserve"> 3,0 mg σκληρά καψάκια</w:t>
      </w:r>
    </w:p>
    <w:p w14:paraId="677AD72E" w14:textId="77777777" w:rsidR="00DE3E47" w:rsidRPr="00612433" w:rsidRDefault="00DE3E47" w:rsidP="000331E9">
      <w:pPr>
        <w:keepNext/>
        <w:rPr>
          <w:color w:val="000000"/>
          <w:sz w:val="22"/>
          <w:szCs w:val="22"/>
          <w:lang w:val="el-GR"/>
        </w:rPr>
      </w:pPr>
    </w:p>
    <w:p w14:paraId="6E9DECB1" w14:textId="77777777" w:rsidR="00DE3E47" w:rsidRPr="00612433" w:rsidRDefault="00DE3E47" w:rsidP="000331E9">
      <w:pPr>
        <w:rPr>
          <w:color w:val="000000"/>
          <w:sz w:val="22"/>
          <w:szCs w:val="22"/>
          <w:lang w:val="el-GR"/>
        </w:rPr>
      </w:pPr>
      <w:r w:rsidRPr="00612433">
        <w:rPr>
          <w:color w:val="000000"/>
          <w:sz w:val="22"/>
          <w:szCs w:val="22"/>
          <w:lang w:val="el-GR"/>
        </w:rPr>
        <w:t>Kάθε καψάκιο περιέχει rivastigmine hydrogen tartrate ισοδύναμη με 3,0 mg rivastigmine.</w:t>
      </w:r>
    </w:p>
    <w:p w14:paraId="3B8E36E4" w14:textId="77777777" w:rsidR="00DE3E47" w:rsidRPr="00612433" w:rsidRDefault="00DE3E47" w:rsidP="000331E9">
      <w:pPr>
        <w:rPr>
          <w:color w:val="000000"/>
          <w:sz w:val="22"/>
          <w:szCs w:val="22"/>
          <w:lang w:val="el-GR"/>
        </w:rPr>
      </w:pPr>
    </w:p>
    <w:p w14:paraId="59DC9494" w14:textId="77777777" w:rsidR="00DE3E47" w:rsidRPr="00612433" w:rsidRDefault="00DE3E47" w:rsidP="000331E9">
      <w:pPr>
        <w:keepNext/>
        <w:rPr>
          <w:color w:val="000000"/>
          <w:sz w:val="22"/>
          <w:szCs w:val="22"/>
          <w:u w:val="single"/>
          <w:lang w:val="el-GR"/>
        </w:rPr>
      </w:pPr>
      <w:r w:rsidRPr="00612433">
        <w:rPr>
          <w:color w:val="000000"/>
          <w:sz w:val="22"/>
          <w:szCs w:val="22"/>
          <w:u w:val="single"/>
          <w:lang w:val="el-GR"/>
        </w:rPr>
        <w:t>E</w:t>
      </w:r>
      <w:proofErr w:type="spellStart"/>
      <w:r w:rsidRPr="00612433">
        <w:rPr>
          <w:color w:val="000000"/>
          <w:sz w:val="22"/>
          <w:szCs w:val="22"/>
          <w:u w:val="single"/>
          <w:lang w:val="en-US"/>
        </w:rPr>
        <w:t>xelon</w:t>
      </w:r>
      <w:proofErr w:type="spellEnd"/>
      <w:r w:rsidRPr="00612433">
        <w:rPr>
          <w:color w:val="000000"/>
          <w:sz w:val="22"/>
          <w:szCs w:val="22"/>
          <w:u w:val="single"/>
          <w:lang w:val="el-GR"/>
        </w:rPr>
        <w:t xml:space="preserve"> 4,5 mg σκληρά καψάκια</w:t>
      </w:r>
    </w:p>
    <w:p w14:paraId="7E3CE41A" w14:textId="77777777" w:rsidR="00DE3E47" w:rsidRPr="00612433" w:rsidRDefault="00DE3E47" w:rsidP="000331E9">
      <w:pPr>
        <w:keepNext/>
        <w:rPr>
          <w:color w:val="000000"/>
          <w:sz w:val="22"/>
          <w:szCs w:val="22"/>
          <w:lang w:val="el-GR"/>
        </w:rPr>
      </w:pPr>
    </w:p>
    <w:p w14:paraId="0107C0B2" w14:textId="77777777" w:rsidR="00DE3E47" w:rsidRPr="00612433" w:rsidRDefault="00DE3E47" w:rsidP="000331E9">
      <w:pPr>
        <w:rPr>
          <w:color w:val="000000"/>
          <w:sz w:val="22"/>
          <w:szCs w:val="22"/>
          <w:lang w:val="el-GR"/>
        </w:rPr>
      </w:pPr>
      <w:r w:rsidRPr="00612433">
        <w:rPr>
          <w:color w:val="000000"/>
          <w:sz w:val="22"/>
          <w:szCs w:val="22"/>
          <w:lang w:val="el-GR"/>
        </w:rPr>
        <w:t>Kάθε καψάκιο περιέχει rivastigmine hydrogen tartrate ισοδύναμη με 4,5 mg rivastigmine.</w:t>
      </w:r>
    </w:p>
    <w:p w14:paraId="21781AE6" w14:textId="77777777" w:rsidR="00DE3E47" w:rsidRPr="00612433" w:rsidRDefault="00DE3E47" w:rsidP="000331E9">
      <w:pPr>
        <w:rPr>
          <w:color w:val="000000"/>
          <w:sz w:val="22"/>
          <w:szCs w:val="22"/>
          <w:u w:val="single"/>
          <w:lang w:val="el-GR"/>
        </w:rPr>
      </w:pPr>
    </w:p>
    <w:p w14:paraId="17AC9FCF" w14:textId="77777777" w:rsidR="00DE3E47" w:rsidRPr="00612433" w:rsidRDefault="00DE3E47" w:rsidP="000331E9">
      <w:pPr>
        <w:keepNext/>
        <w:rPr>
          <w:color w:val="000000"/>
          <w:sz w:val="22"/>
          <w:szCs w:val="22"/>
          <w:u w:val="single"/>
          <w:lang w:val="el-GR"/>
        </w:rPr>
      </w:pPr>
      <w:r w:rsidRPr="00612433">
        <w:rPr>
          <w:color w:val="000000"/>
          <w:sz w:val="22"/>
          <w:szCs w:val="22"/>
          <w:u w:val="single"/>
          <w:lang w:val="el-GR"/>
        </w:rPr>
        <w:t>E</w:t>
      </w:r>
      <w:proofErr w:type="spellStart"/>
      <w:r w:rsidRPr="00612433">
        <w:rPr>
          <w:color w:val="000000"/>
          <w:sz w:val="22"/>
          <w:szCs w:val="22"/>
          <w:u w:val="single"/>
          <w:lang w:val="en-US"/>
        </w:rPr>
        <w:t>xelon</w:t>
      </w:r>
      <w:proofErr w:type="spellEnd"/>
      <w:r w:rsidRPr="00612433">
        <w:rPr>
          <w:color w:val="000000"/>
          <w:sz w:val="22"/>
          <w:szCs w:val="22"/>
          <w:u w:val="single"/>
          <w:lang w:val="el-GR"/>
        </w:rPr>
        <w:t xml:space="preserve"> 6,0 mg σκληρά καψάκια</w:t>
      </w:r>
    </w:p>
    <w:p w14:paraId="547B744B" w14:textId="77777777" w:rsidR="00DE3E47" w:rsidRPr="00612433" w:rsidRDefault="00DE3E47" w:rsidP="000331E9">
      <w:pPr>
        <w:keepNext/>
        <w:rPr>
          <w:color w:val="000000"/>
          <w:sz w:val="22"/>
          <w:szCs w:val="22"/>
          <w:lang w:val="el-GR"/>
        </w:rPr>
      </w:pPr>
    </w:p>
    <w:p w14:paraId="1F294A43" w14:textId="77777777" w:rsidR="00DE3E47" w:rsidRPr="00612433" w:rsidRDefault="00DE3E47" w:rsidP="000331E9">
      <w:pPr>
        <w:rPr>
          <w:color w:val="000000"/>
          <w:sz w:val="22"/>
          <w:szCs w:val="22"/>
          <w:lang w:val="el-GR"/>
        </w:rPr>
      </w:pPr>
      <w:r w:rsidRPr="00612433">
        <w:rPr>
          <w:color w:val="000000"/>
          <w:sz w:val="22"/>
          <w:szCs w:val="22"/>
          <w:lang w:val="el-GR"/>
        </w:rPr>
        <w:t>Kάθε καψάκιο περιέχει rivastigmine hydrogen tartrate ισοδύναμη με 6,0 mg rivastigmine.</w:t>
      </w:r>
    </w:p>
    <w:p w14:paraId="0E12A271" w14:textId="77777777" w:rsidR="00DE3E47" w:rsidRPr="00612433" w:rsidRDefault="00DE3E47" w:rsidP="000331E9">
      <w:pPr>
        <w:rPr>
          <w:color w:val="000000"/>
          <w:sz w:val="22"/>
          <w:szCs w:val="22"/>
          <w:lang w:val="el-GR"/>
        </w:rPr>
      </w:pPr>
    </w:p>
    <w:p w14:paraId="7BEE8211" w14:textId="77777777" w:rsidR="00177CB7" w:rsidRPr="00612433" w:rsidRDefault="00177CB7" w:rsidP="000331E9">
      <w:pPr>
        <w:rPr>
          <w:color w:val="000000"/>
          <w:sz w:val="22"/>
          <w:szCs w:val="22"/>
          <w:lang w:val="el-GR"/>
        </w:rPr>
      </w:pPr>
      <w:r w:rsidRPr="00612433">
        <w:rPr>
          <w:color w:val="000000"/>
          <w:sz w:val="22"/>
          <w:szCs w:val="22"/>
          <w:lang w:val="el-GR"/>
        </w:rPr>
        <w:t xml:space="preserve">Για </w:t>
      </w:r>
      <w:r w:rsidRPr="00612433">
        <w:rPr>
          <w:noProof/>
          <w:color w:val="000000"/>
          <w:sz w:val="22"/>
          <w:szCs w:val="22"/>
          <w:lang w:val="el-GR"/>
        </w:rPr>
        <w:t>τον πλήρη κατάλογο των εκδόχων</w:t>
      </w:r>
      <w:r w:rsidRPr="00612433">
        <w:rPr>
          <w:color w:val="000000"/>
          <w:sz w:val="22"/>
          <w:szCs w:val="22"/>
          <w:lang w:val="el-GR"/>
        </w:rPr>
        <w:t>, βλ. παράγραφο 6.1.</w:t>
      </w:r>
    </w:p>
    <w:p w14:paraId="0800CF26" w14:textId="77777777" w:rsidR="00177CB7" w:rsidRPr="00612433" w:rsidRDefault="00177CB7" w:rsidP="000331E9">
      <w:pPr>
        <w:rPr>
          <w:color w:val="000000"/>
          <w:sz w:val="22"/>
          <w:szCs w:val="22"/>
          <w:lang w:val="el-GR"/>
        </w:rPr>
      </w:pPr>
    </w:p>
    <w:p w14:paraId="221799C8" w14:textId="77777777" w:rsidR="00177CB7" w:rsidRPr="00612433" w:rsidRDefault="00177CB7" w:rsidP="000331E9">
      <w:pPr>
        <w:rPr>
          <w:color w:val="000000"/>
          <w:sz w:val="22"/>
          <w:szCs w:val="22"/>
          <w:lang w:val="el-GR"/>
        </w:rPr>
      </w:pPr>
    </w:p>
    <w:p w14:paraId="7E73513D" w14:textId="77777777" w:rsidR="00177CB7" w:rsidRPr="00612433" w:rsidRDefault="00177CB7" w:rsidP="000331E9">
      <w:pPr>
        <w:keepNext/>
        <w:rPr>
          <w:color w:val="000000"/>
          <w:sz w:val="22"/>
          <w:szCs w:val="22"/>
          <w:lang w:val="el-GR"/>
        </w:rPr>
      </w:pPr>
      <w:r w:rsidRPr="00612433">
        <w:rPr>
          <w:b/>
          <w:color w:val="000000"/>
          <w:sz w:val="22"/>
          <w:szCs w:val="22"/>
          <w:lang w:val="el-GR"/>
        </w:rPr>
        <w:t>3.</w:t>
      </w:r>
      <w:r w:rsidRPr="00612433">
        <w:rPr>
          <w:b/>
          <w:color w:val="000000"/>
          <w:sz w:val="22"/>
          <w:szCs w:val="22"/>
          <w:lang w:val="el-GR"/>
        </w:rPr>
        <w:tab/>
        <w:t>ΦΑΡΜΑΚΟΤΕΧΝΙΚΗ ΜΟΡΦΗ</w:t>
      </w:r>
    </w:p>
    <w:p w14:paraId="29008B38" w14:textId="77777777" w:rsidR="00177CB7" w:rsidRPr="00612433" w:rsidRDefault="00177CB7" w:rsidP="000331E9">
      <w:pPr>
        <w:keepNext/>
        <w:rPr>
          <w:color w:val="000000"/>
          <w:sz w:val="22"/>
          <w:szCs w:val="22"/>
          <w:lang w:val="el-GR"/>
        </w:rPr>
      </w:pPr>
    </w:p>
    <w:p w14:paraId="14E9B924" w14:textId="77777777" w:rsidR="00177CB7" w:rsidRPr="00612433" w:rsidRDefault="00177CB7" w:rsidP="000331E9">
      <w:pPr>
        <w:rPr>
          <w:color w:val="000000"/>
          <w:sz w:val="22"/>
          <w:szCs w:val="22"/>
          <w:lang w:val="el-GR"/>
        </w:rPr>
      </w:pPr>
      <w:r w:rsidRPr="00612433">
        <w:rPr>
          <w:color w:val="000000"/>
          <w:sz w:val="22"/>
          <w:szCs w:val="22"/>
          <w:lang w:val="el-GR"/>
        </w:rPr>
        <w:t>Σκληρό καψάκιο</w:t>
      </w:r>
    </w:p>
    <w:p w14:paraId="65704CBA" w14:textId="77777777" w:rsidR="00177CB7" w:rsidRPr="00612433" w:rsidRDefault="00177CB7" w:rsidP="000331E9">
      <w:pPr>
        <w:rPr>
          <w:color w:val="000000"/>
          <w:sz w:val="22"/>
          <w:szCs w:val="22"/>
          <w:lang w:val="el-GR"/>
        </w:rPr>
      </w:pPr>
    </w:p>
    <w:p w14:paraId="203C73AF" w14:textId="77777777" w:rsidR="00DE3E47" w:rsidRPr="00612433" w:rsidRDefault="00DE3E47" w:rsidP="000331E9">
      <w:pPr>
        <w:keepNext/>
        <w:rPr>
          <w:color w:val="000000"/>
          <w:sz w:val="22"/>
          <w:szCs w:val="22"/>
          <w:u w:val="single"/>
          <w:lang w:val="el-GR"/>
        </w:rPr>
      </w:pPr>
      <w:r w:rsidRPr="00612433">
        <w:rPr>
          <w:color w:val="000000"/>
          <w:sz w:val="22"/>
          <w:szCs w:val="22"/>
          <w:u w:val="single"/>
          <w:lang w:val="el-GR"/>
        </w:rPr>
        <w:t>E</w:t>
      </w:r>
      <w:proofErr w:type="spellStart"/>
      <w:r w:rsidRPr="00612433">
        <w:rPr>
          <w:color w:val="000000"/>
          <w:sz w:val="22"/>
          <w:szCs w:val="22"/>
          <w:u w:val="single"/>
          <w:lang w:val="en-US"/>
        </w:rPr>
        <w:t>xelon</w:t>
      </w:r>
      <w:proofErr w:type="spellEnd"/>
      <w:r w:rsidRPr="00612433">
        <w:rPr>
          <w:color w:val="000000"/>
          <w:sz w:val="22"/>
          <w:szCs w:val="22"/>
          <w:u w:val="single"/>
          <w:lang w:val="el-GR"/>
        </w:rPr>
        <w:t xml:space="preserve"> 1,5 mg σκληρά καψάκια</w:t>
      </w:r>
    </w:p>
    <w:p w14:paraId="4A2EBA92" w14:textId="77777777" w:rsidR="00261200" w:rsidRPr="00612433" w:rsidRDefault="00261200" w:rsidP="000331E9">
      <w:pPr>
        <w:keepNext/>
        <w:rPr>
          <w:color w:val="000000"/>
          <w:sz w:val="22"/>
          <w:szCs w:val="22"/>
          <w:lang w:val="el-GR"/>
        </w:rPr>
      </w:pPr>
    </w:p>
    <w:p w14:paraId="7DB83D24" w14:textId="77777777" w:rsidR="00177CB7" w:rsidRPr="00612433" w:rsidRDefault="00177CB7" w:rsidP="000331E9">
      <w:pPr>
        <w:rPr>
          <w:color w:val="000000"/>
          <w:sz w:val="22"/>
          <w:szCs w:val="22"/>
          <w:lang w:val="el-GR"/>
        </w:rPr>
      </w:pPr>
      <w:r w:rsidRPr="00612433">
        <w:rPr>
          <w:color w:val="000000"/>
          <w:sz w:val="22"/>
          <w:szCs w:val="22"/>
          <w:lang w:val="el-GR"/>
        </w:rPr>
        <w:t>Καψάκιο με κίτρινο κάλυμμα και κίτρινο σώμα, το οποίο φέρει στο σώμα κόκκινη εκτύπωση «EXELON</w:t>
      </w:r>
      <w:r w:rsidRPr="00612433">
        <w:rPr>
          <w:color w:val="000000"/>
          <w:sz w:val="22"/>
          <w:szCs w:val="22"/>
          <w:lang w:val="de-CH"/>
        </w:rPr>
        <w:t> </w:t>
      </w:r>
      <w:r w:rsidRPr="00612433">
        <w:rPr>
          <w:color w:val="000000"/>
          <w:sz w:val="22"/>
          <w:szCs w:val="22"/>
          <w:lang w:val="el-GR"/>
        </w:rPr>
        <w:t>1,5 mg» και περιέχει σκόνη υπόλευκη ελαφρώς κιτρινωπή.</w:t>
      </w:r>
    </w:p>
    <w:p w14:paraId="200E8092" w14:textId="77777777" w:rsidR="00177CB7" w:rsidRPr="00612433" w:rsidRDefault="00177CB7" w:rsidP="000331E9">
      <w:pPr>
        <w:rPr>
          <w:color w:val="000000"/>
          <w:sz w:val="22"/>
          <w:szCs w:val="22"/>
          <w:lang w:val="el-GR"/>
        </w:rPr>
      </w:pPr>
    </w:p>
    <w:p w14:paraId="6767297E" w14:textId="77777777" w:rsidR="00261200" w:rsidRPr="00612433" w:rsidRDefault="00261200" w:rsidP="000331E9">
      <w:pPr>
        <w:keepNext/>
        <w:rPr>
          <w:color w:val="000000"/>
          <w:sz w:val="22"/>
          <w:szCs w:val="22"/>
          <w:lang w:val="el-GR"/>
        </w:rPr>
      </w:pPr>
      <w:r w:rsidRPr="00612433">
        <w:rPr>
          <w:color w:val="000000"/>
          <w:sz w:val="22"/>
          <w:szCs w:val="22"/>
          <w:u w:val="single"/>
          <w:lang w:val="el-GR"/>
        </w:rPr>
        <w:t>E</w:t>
      </w:r>
      <w:proofErr w:type="spellStart"/>
      <w:r w:rsidRPr="00612433">
        <w:rPr>
          <w:color w:val="000000"/>
          <w:sz w:val="22"/>
          <w:szCs w:val="22"/>
          <w:u w:val="single"/>
          <w:lang w:val="en-US"/>
        </w:rPr>
        <w:t>xelon</w:t>
      </w:r>
      <w:proofErr w:type="spellEnd"/>
      <w:r w:rsidRPr="00612433">
        <w:rPr>
          <w:color w:val="000000"/>
          <w:sz w:val="22"/>
          <w:szCs w:val="22"/>
          <w:u w:val="single"/>
          <w:lang w:val="el-GR"/>
        </w:rPr>
        <w:t xml:space="preserve"> 3,0 mg σκληρά καψάκια</w:t>
      </w:r>
      <w:r w:rsidRPr="00612433">
        <w:rPr>
          <w:color w:val="000000"/>
          <w:sz w:val="22"/>
          <w:szCs w:val="22"/>
          <w:lang w:val="el-GR"/>
        </w:rPr>
        <w:t xml:space="preserve"> </w:t>
      </w:r>
    </w:p>
    <w:p w14:paraId="7BAFB969" w14:textId="77777777" w:rsidR="00261200" w:rsidRPr="00612433" w:rsidRDefault="00261200" w:rsidP="000331E9">
      <w:pPr>
        <w:keepNext/>
        <w:rPr>
          <w:color w:val="000000"/>
          <w:sz w:val="22"/>
          <w:szCs w:val="22"/>
          <w:lang w:val="el-GR"/>
        </w:rPr>
      </w:pPr>
    </w:p>
    <w:p w14:paraId="1F68EDE7" w14:textId="77777777" w:rsidR="00261200" w:rsidRPr="00612433" w:rsidRDefault="00261200" w:rsidP="000331E9">
      <w:pPr>
        <w:rPr>
          <w:color w:val="000000"/>
          <w:sz w:val="22"/>
          <w:szCs w:val="22"/>
          <w:lang w:val="el-GR"/>
        </w:rPr>
      </w:pPr>
      <w:r w:rsidRPr="00612433">
        <w:rPr>
          <w:color w:val="000000"/>
          <w:sz w:val="22"/>
          <w:szCs w:val="22"/>
          <w:lang w:val="el-GR"/>
        </w:rPr>
        <w:t>Καψάκιο με πορτοκαλί κάλυμμα και πορτοκαλί σώμα, το οποίο φέρει στο σώμα κόκκινη εκτύπωση «EXELON</w:t>
      </w:r>
      <w:r w:rsidRPr="00612433">
        <w:rPr>
          <w:color w:val="000000"/>
          <w:sz w:val="22"/>
          <w:szCs w:val="22"/>
          <w:lang w:val="de-CH"/>
        </w:rPr>
        <w:t> </w:t>
      </w:r>
      <w:r w:rsidRPr="00612433">
        <w:rPr>
          <w:color w:val="000000"/>
          <w:sz w:val="22"/>
          <w:szCs w:val="22"/>
          <w:lang w:val="el-GR"/>
        </w:rPr>
        <w:t>3 mg» και περιέχει σκόνη υπόλευκη ελαφρώς κιτρινωπή.</w:t>
      </w:r>
    </w:p>
    <w:p w14:paraId="177B7B08" w14:textId="77777777" w:rsidR="00261200" w:rsidRPr="00612433" w:rsidRDefault="00261200" w:rsidP="000331E9">
      <w:pPr>
        <w:rPr>
          <w:color w:val="000000"/>
          <w:sz w:val="22"/>
          <w:szCs w:val="22"/>
          <w:u w:val="single"/>
          <w:lang w:val="el-GR"/>
        </w:rPr>
      </w:pPr>
    </w:p>
    <w:p w14:paraId="772B99A6" w14:textId="77777777" w:rsidR="00261200" w:rsidRPr="00612433" w:rsidRDefault="00261200" w:rsidP="000331E9">
      <w:pPr>
        <w:keepNext/>
        <w:rPr>
          <w:color w:val="000000"/>
          <w:sz w:val="22"/>
          <w:szCs w:val="22"/>
          <w:u w:val="single"/>
          <w:lang w:val="el-GR"/>
        </w:rPr>
      </w:pPr>
      <w:r w:rsidRPr="00612433">
        <w:rPr>
          <w:color w:val="000000"/>
          <w:sz w:val="22"/>
          <w:szCs w:val="22"/>
          <w:u w:val="single"/>
          <w:lang w:val="el-GR"/>
        </w:rPr>
        <w:t>E</w:t>
      </w:r>
      <w:proofErr w:type="spellStart"/>
      <w:r w:rsidRPr="00612433">
        <w:rPr>
          <w:color w:val="000000"/>
          <w:sz w:val="22"/>
          <w:szCs w:val="22"/>
          <w:u w:val="single"/>
          <w:lang w:val="en-US"/>
        </w:rPr>
        <w:t>xelon</w:t>
      </w:r>
      <w:proofErr w:type="spellEnd"/>
      <w:r w:rsidRPr="00612433">
        <w:rPr>
          <w:color w:val="000000"/>
          <w:sz w:val="22"/>
          <w:szCs w:val="22"/>
          <w:u w:val="single"/>
          <w:lang w:val="el-GR"/>
        </w:rPr>
        <w:t xml:space="preserve"> 4,5 mg σκληρά καψάκια</w:t>
      </w:r>
    </w:p>
    <w:p w14:paraId="5EB27AE6" w14:textId="77777777" w:rsidR="00261200" w:rsidRPr="00612433" w:rsidRDefault="00261200" w:rsidP="000331E9">
      <w:pPr>
        <w:keepNext/>
        <w:rPr>
          <w:color w:val="000000"/>
          <w:sz w:val="22"/>
          <w:szCs w:val="22"/>
          <w:lang w:val="el-GR"/>
        </w:rPr>
      </w:pPr>
    </w:p>
    <w:p w14:paraId="0021C4AB" w14:textId="77777777" w:rsidR="00261200" w:rsidRPr="00612433" w:rsidRDefault="00261200" w:rsidP="000331E9">
      <w:pPr>
        <w:rPr>
          <w:color w:val="000000"/>
          <w:sz w:val="22"/>
          <w:szCs w:val="22"/>
          <w:lang w:val="el-GR"/>
        </w:rPr>
      </w:pPr>
      <w:r w:rsidRPr="00612433">
        <w:rPr>
          <w:color w:val="000000"/>
          <w:sz w:val="22"/>
          <w:szCs w:val="22"/>
          <w:lang w:val="el-GR"/>
        </w:rPr>
        <w:t>Καψάκιο με κόκκινο κάλυμμα και κόκκινο σώμα, το οποίο φέρει στο σώμα άσπρη εκτύπωση «EXELON</w:t>
      </w:r>
      <w:r w:rsidRPr="00612433">
        <w:rPr>
          <w:color w:val="000000"/>
          <w:sz w:val="22"/>
          <w:szCs w:val="22"/>
          <w:lang w:val="de-CH"/>
        </w:rPr>
        <w:t> </w:t>
      </w:r>
      <w:r w:rsidRPr="00612433">
        <w:rPr>
          <w:color w:val="000000"/>
          <w:sz w:val="22"/>
          <w:szCs w:val="22"/>
          <w:lang w:val="el-GR"/>
        </w:rPr>
        <w:t>4,5 mg» και περιέχει σκόνη υπόλευκη ελαφρώς κιτρινωπή.</w:t>
      </w:r>
    </w:p>
    <w:p w14:paraId="2A8271F2" w14:textId="77777777" w:rsidR="00261200" w:rsidRPr="00612433" w:rsidRDefault="00261200" w:rsidP="000331E9">
      <w:pPr>
        <w:rPr>
          <w:color w:val="000000"/>
          <w:sz w:val="22"/>
          <w:szCs w:val="22"/>
          <w:u w:val="single"/>
          <w:lang w:val="el-GR"/>
        </w:rPr>
      </w:pPr>
    </w:p>
    <w:p w14:paraId="695A0FA1" w14:textId="77777777" w:rsidR="00261200" w:rsidRPr="00612433" w:rsidRDefault="00261200" w:rsidP="000331E9">
      <w:pPr>
        <w:keepNext/>
        <w:rPr>
          <w:color w:val="000000"/>
          <w:sz w:val="22"/>
          <w:szCs w:val="22"/>
          <w:u w:val="single"/>
          <w:lang w:val="el-GR"/>
        </w:rPr>
      </w:pPr>
      <w:r w:rsidRPr="00612433">
        <w:rPr>
          <w:color w:val="000000"/>
          <w:sz w:val="22"/>
          <w:szCs w:val="22"/>
          <w:u w:val="single"/>
          <w:lang w:val="el-GR"/>
        </w:rPr>
        <w:t>E</w:t>
      </w:r>
      <w:proofErr w:type="spellStart"/>
      <w:r w:rsidRPr="00612433">
        <w:rPr>
          <w:color w:val="000000"/>
          <w:sz w:val="22"/>
          <w:szCs w:val="22"/>
          <w:u w:val="single"/>
          <w:lang w:val="en-US"/>
        </w:rPr>
        <w:t>xelon</w:t>
      </w:r>
      <w:proofErr w:type="spellEnd"/>
      <w:r w:rsidRPr="00612433">
        <w:rPr>
          <w:color w:val="000000"/>
          <w:sz w:val="22"/>
          <w:szCs w:val="22"/>
          <w:u w:val="single"/>
          <w:lang w:val="el-GR"/>
        </w:rPr>
        <w:t xml:space="preserve"> 6,0 mg σκληρά καψάκια</w:t>
      </w:r>
    </w:p>
    <w:p w14:paraId="3F167CFD" w14:textId="77777777" w:rsidR="00261200" w:rsidRPr="00612433" w:rsidRDefault="00261200" w:rsidP="000331E9">
      <w:pPr>
        <w:keepNext/>
        <w:rPr>
          <w:color w:val="000000"/>
          <w:sz w:val="22"/>
          <w:szCs w:val="22"/>
          <w:lang w:val="el-GR"/>
        </w:rPr>
      </w:pPr>
    </w:p>
    <w:p w14:paraId="5CC5C628" w14:textId="77777777" w:rsidR="00261200" w:rsidRPr="00612433" w:rsidRDefault="00261200" w:rsidP="000331E9">
      <w:pPr>
        <w:rPr>
          <w:color w:val="000000"/>
          <w:sz w:val="22"/>
          <w:szCs w:val="22"/>
          <w:lang w:val="el-GR"/>
        </w:rPr>
      </w:pPr>
      <w:r w:rsidRPr="00612433">
        <w:rPr>
          <w:color w:val="000000"/>
          <w:sz w:val="22"/>
          <w:szCs w:val="22"/>
          <w:lang w:val="el-GR"/>
        </w:rPr>
        <w:t>Καψάκιο με κόκκινο κάλυμμα και πορτοκαλί σώμα, το οποίο φέρει στο σώμα κόκκινη εκτύπωση «EXELON</w:t>
      </w:r>
      <w:r w:rsidRPr="00612433">
        <w:rPr>
          <w:color w:val="000000"/>
          <w:sz w:val="22"/>
          <w:szCs w:val="22"/>
          <w:lang w:val="de-CH"/>
        </w:rPr>
        <w:t> </w:t>
      </w:r>
      <w:r w:rsidRPr="00612433">
        <w:rPr>
          <w:color w:val="000000"/>
          <w:sz w:val="22"/>
          <w:szCs w:val="22"/>
          <w:lang w:val="el-GR"/>
        </w:rPr>
        <w:t>6 mg» και περιέχει σκόνη υπόλευκη ελαφρώς κιτρινωπή.</w:t>
      </w:r>
    </w:p>
    <w:p w14:paraId="2A4FDAFA" w14:textId="77777777" w:rsidR="00261200" w:rsidRPr="00612433" w:rsidRDefault="00261200" w:rsidP="000331E9">
      <w:pPr>
        <w:rPr>
          <w:color w:val="000000"/>
          <w:sz w:val="22"/>
          <w:szCs w:val="22"/>
          <w:lang w:val="el-GR"/>
        </w:rPr>
      </w:pPr>
    </w:p>
    <w:p w14:paraId="5490789E" w14:textId="77777777" w:rsidR="00177CB7" w:rsidRPr="00612433" w:rsidRDefault="00177CB7" w:rsidP="000331E9">
      <w:pPr>
        <w:rPr>
          <w:color w:val="000000"/>
          <w:sz w:val="22"/>
          <w:szCs w:val="22"/>
          <w:lang w:val="el-GR"/>
        </w:rPr>
      </w:pPr>
    </w:p>
    <w:p w14:paraId="45703065" w14:textId="77777777" w:rsidR="00177CB7" w:rsidRPr="00612433" w:rsidRDefault="00177CB7" w:rsidP="000331E9">
      <w:pPr>
        <w:keepNext/>
        <w:rPr>
          <w:color w:val="000000"/>
          <w:sz w:val="22"/>
          <w:szCs w:val="22"/>
          <w:lang w:val="el-GR"/>
        </w:rPr>
      </w:pPr>
      <w:r w:rsidRPr="00612433">
        <w:rPr>
          <w:b/>
          <w:color w:val="000000"/>
          <w:sz w:val="22"/>
          <w:szCs w:val="22"/>
          <w:lang w:val="el-GR"/>
        </w:rPr>
        <w:lastRenderedPageBreak/>
        <w:t>4.</w:t>
      </w:r>
      <w:r w:rsidRPr="00612433">
        <w:rPr>
          <w:b/>
          <w:color w:val="000000"/>
          <w:sz w:val="22"/>
          <w:szCs w:val="22"/>
          <w:lang w:val="el-GR"/>
        </w:rPr>
        <w:tab/>
        <w:t>ΚΛΙΝΙΚΕΣ ΠΛΗΡΟΦΟΡΙΕΣ</w:t>
      </w:r>
    </w:p>
    <w:p w14:paraId="7BFD7B37" w14:textId="77777777" w:rsidR="00177CB7" w:rsidRPr="00612433" w:rsidRDefault="00177CB7" w:rsidP="000331E9">
      <w:pPr>
        <w:keepNext/>
        <w:rPr>
          <w:color w:val="000000"/>
          <w:sz w:val="22"/>
          <w:szCs w:val="22"/>
          <w:lang w:val="el-GR"/>
        </w:rPr>
      </w:pPr>
    </w:p>
    <w:p w14:paraId="466CD5BB" w14:textId="77777777" w:rsidR="00177CB7" w:rsidRPr="00612433" w:rsidRDefault="00177CB7" w:rsidP="000331E9">
      <w:pPr>
        <w:keepNext/>
        <w:rPr>
          <w:color w:val="000000"/>
          <w:sz w:val="22"/>
          <w:szCs w:val="22"/>
          <w:lang w:val="el-GR"/>
        </w:rPr>
      </w:pPr>
      <w:r w:rsidRPr="00612433">
        <w:rPr>
          <w:b/>
          <w:color w:val="000000"/>
          <w:sz w:val="22"/>
          <w:szCs w:val="22"/>
          <w:lang w:val="el-GR"/>
        </w:rPr>
        <w:t>4.1</w:t>
      </w:r>
      <w:r w:rsidRPr="00612433">
        <w:rPr>
          <w:b/>
          <w:color w:val="000000"/>
          <w:sz w:val="22"/>
          <w:szCs w:val="22"/>
          <w:lang w:val="el-GR"/>
        </w:rPr>
        <w:tab/>
        <w:t>Θεραπευτικές ενδείξεις</w:t>
      </w:r>
    </w:p>
    <w:p w14:paraId="58503E60" w14:textId="77777777" w:rsidR="00177CB7" w:rsidRPr="00612433" w:rsidRDefault="00177CB7" w:rsidP="000331E9">
      <w:pPr>
        <w:keepNext/>
        <w:rPr>
          <w:color w:val="000000"/>
          <w:sz w:val="22"/>
          <w:szCs w:val="22"/>
          <w:lang w:val="el-GR"/>
        </w:rPr>
      </w:pPr>
    </w:p>
    <w:p w14:paraId="1975C1BE" w14:textId="77777777" w:rsidR="00177CB7" w:rsidRPr="00612433" w:rsidRDefault="00177CB7" w:rsidP="000331E9">
      <w:pPr>
        <w:rPr>
          <w:color w:val="000000"/>
          <w:sz w:val="22"/>
          <w:szCs w:val="22"/>
          <w:lang w:val="el-GR"/>
        </w:rPr>
      </w:pPr>
      <w:r w:rsidRPr="00612433">
        <w:rPr>
          <w:color w:val="000000"/>
          <w:sz w:val="22"/>
          <w:szCs w:val="22"/>
          <w:lang w:val="el-GR"/>
        </w:rPr>
        <w:sym w:font="Symbol" w:char="F053"/>
      </w:r>
      <w:r w:rsidRPr="00612433">
        <w:rPr>
          <w:color w:val="000000"/>
          <w:sz w:val="22"/>
          <w:szCs w:val="22"/>
          <w:lang w:val="el-GR"/>
        </w:rPr>
        <w:t>υμπτωματική θεραπεία ήπιας έως μέτριας βαρύτητας άνοιας Alzheimer.</w:t>
      </w:r>
    </w:p>
    <w:p w14:paraId="559659D5" w14:textId="77777777" w:rsidR="00177CB7" w:rsidRPr="00612433" w:rsidRDefault="00177CB7" w:rsidP="000331E9">
      <w:pPr>
        <w:rPr>
          <w:color w:val="000000"/>
          <w:sz w:val="22"/>
          <w:szCs w:val="22"/>
          <w:lang w:val="el-GR"/>
        </w:rPr>
      </w:pPr>
      <w:r w:rsidRPr="00612433">
        <w:rPr>
          <w:color w:val="000000"/>
          <w:sz w:val="22"/>
          <w:szCs w:val="22"/>
          <w:lang w:val="el-GR"/>
        </w:rPr>
        <w:sym w:font="Symbol" w:char="F053"/>
      </w:r>
      <w:r w:rsidRPr="00612433">
        <w:rPr>
          <w:color w:val="000000"/>
          <w:sz w:val="22"/>
          <w:szCs w:val="22"/>
          <w:lang w:val="el-GR"/>
        </w:rPr>
        <w:t>υμπτωματική θεραπεία ήπιας έως μέτριας βαρύτητας άνοιας σε ασθενείς με ιδιοπαθή νόσο του Parkinson.</w:t>
      </w:r>
    </w:p>
    <w:p w14:paraId="040128FC" w14:textId="77777777" w:rsidR="00177CB7" w:rsidRPr="00612433" w:rsidRDefault="00177CB7" w:rsidP="000331E9">
      <w:pPr>
        <w:pStyle w:val="Text"/>
        <w:spacing w:before="0" w:line="240" w:lineRule="auto"/>
        <w:jc w:val="left"/>
        <w:rPr>
          <w:rFonts w:ascii="Times New Roman" w:hAnsi="Times New Roman"/>
          <w:color w:val="000000"/>
          <w:szCs w:val="22"/>
          <w:lang w:val="el-GR"/>
        </w:rPr>
      </w:pPr>
    </w:p>
    <w:p w14:paraId="3B8DEE8A" w14:textId="77777777" w:rsidR="00177CB7" w:rsidRPr="00612433" w:rsidRDefault="00177CB7" w:rsidP="000331E9">
      <w:pPr>
        <w:keepNext/>
        <w:rPr>
          <w:b/>
          <w:color w:val="000000"/>
          <w:sz w:val="22"/>
          <w:szCs w:val="22"/>
          <w:lang w:val="el-GR"/>
        </w:rPr>
      </w:pPr>
      <w:r w:rsidRPr="00612433">
        <w:rPr>
          <w:b/>
          <w:color w:val="000000"/>
          <w:sz w:val="22"/>
          <w:szCs w:val="22"/>
          <w:lang w:val="el-GR"/>
        </w:rPr>
        <w:t>4.2</w:t>
      </w:r>
      <w:r w:rsidRPr="00612433">
        <w:rPr>
          <w:b/>
          <w:color w:val="000000"/>
          <w:sz w:val="22"/>
          <w:szCs w:val="22"/>
          <w:lang w:val="el-GR"/>
        </w:rPr>
        <w:tab/>
        <w:t>Δοσολογία και τρόπος χορήγησης</w:t>
      </w:r>
    </w:p>
    <w:p w14:paraId="4F04F74D" w14:textId="77777777" w:rsidR="00177CB7" w:rsidRPr="00612433" w:rsidRDefault="00177CB7" w:rsidP="000331E9">
      <w:pPr>
        <w:keepNext/>
        <w:rPr>
          <w:color w:val="000000"/>
          <w:sz w:val="22"/>
          <w:szCs w:val="22"/>
          <w:lang w:val="el-GR"/>
        </w:rPr>
      </w:pPr>
    </w:p>
    <w:p w14:paraId="0C9036A4" w14:textId="77777777" w:rsidR="00177CB7" w:rsidRPr="00612433" w:rsidRDefault="00177CB7" w:rsidP="000331E9">
      <w:pPr>
        <w:rPr>
          <w:color w:val="000000"/>
          <w:sz w:val="22"/>
          <w:szCs w:val="22"/>
          <w:lang w:val="el-GR"/>
        </w:rPr>
      </w:pPr>
      <w:r w:rsidRPr="00612433">
        <w:rPr>
          <w:color w:val="000000"/>
          <w:sz w:val="22"/>
          <w:szCs w:val="22"/>
          <w:lang w:val="el-GR"/>
        </w:rPr>
        <w:t>Η έναρξη και η επίβλεψη της θεραπείας θα πρέπει να γίνεται από ιατρό με εμπειρία στη διάγνωση και θεραπευτική αντιμετώπιση της άνοιας Alzheimer ή της άνοιας που σχετίζεται με την νόσο του Parkinson. Η διάγνωση θα πρέπει να τίθεται σύμφωνα με τις ισχύουσες κατευθυντήριες οδηγίες. Η χορήγηση θεραπείας με rivastigmine θα πρέπει να αρχίζει μόνο εφ’ όσον υπάρχει κάποιο άτομο που θα φροντίζει τον ασθενή και θα εποπτεύει τακτικά τη λήψη του φαρμακευτικού προϊόντος από αυτόν.</w:t>
      </w:r>
    </w:p>
    <w:p w14:paraId="138CFA1D" w14:textId="77777777" w:rsidR="00177CB7" w:rsidRPr="00612433" w:rsidRDefault="00177CB7" w:rsidP="000331E9">
      <w:pPr>
        <w:rPr>
          <w:color w:val="000000"/>
          <w:sz w:val="22"/>
          <w:szCs w:val="22"/>
          <w:lang w:val="el-GR"/>
        </w:rPr>
      </w:pPr>
    </w:p>
    <w:p w14:paraId="2263D76B" w14:textId="77777777" w:rsidR="00A950B6" w:rsidRPr="00612433" w:rsidRDefault="00A950B6" w:rsidP="000331E9">
      <w:pPr>
        <w:keepNext/>
        <w:rPr>
          <w:color w:val="000000"/>
          <w:sz w:val="22"/>
          <w:szCs w:val="22"/>
          <w:u w:val="single"/>
          <w:lang w:val="el-GR"/>
        </w:rPr>
      </w:pPr>
      <w:r w:rsidRPr="00612433">
        <w:rPr>
          <w:color w:val="000000"/>
          <w:sz w:val="22"/>
          <w:szCs w:val="22"/>
          <w:u w:val="single"/>
          <w:lang w:val="el-GR"/>
        </w:rPr>
        <w:t>Δοσολογία</w:t>
      </w:r>
    </w:p>
    <w:p w14:paraId="6B4BF624" w14:textId="77777777" w:rsidR="00261200" w:rsidRPr="00612433" w:rsidRDefault="00261200" w:rsidP="000331E9">
      <w:pPr>
        <w:keepNext/>
        <w:rPr>
          <w:color w:val="000000"/>
          <w:sz w:val="22"/>
          <w:szCs w:val="22"/>
          <w:u w:val="single"/>
          <w:lang w:val="el-GR"/>
        </w:rPr>
      </w:pPr>
    </w:p>
    <w:p w14:paraId="5C2EADD9" w14:textId="77777777" w:rsidR="00177CB7" w:rsidRPr="00612433" w:rsidRDefault="00177CB7" w:rsidP="000331E9">
      <w:pPr>
        <w:rPr>
          <w:color w:val="000000"/>
          <w:sz w:val="22"/>
          <w:szCs w:val="22"/>
          <w:lang w:val="el-GR"/>
        </w:rPr>
      </w:pPr>
      <w:r w:rsidRPr="00612433">
        <w:rPr>
          <w:color w:val="000000"/>
          <w:sz w:val="22"/>
          <w:szCs w:val="22"/>
          <w:lang w:val="el-GR"/>
        </w:rPr>
        <w:t xml:space="preserve">Η rivastigmine θα πρέπει να χορηγείται δύο φορές ημερησίως, με το πρωινό και το βραδινό γεύμα. </w:t>
      </w:r>
      <w:r w:rsidR="00AF57DA" w:rsidRPr="00612433">
        <w:rPr>
          <w:color w:val="000000"/>
          <w:sz w:val="22"/>
          <w:szCs w:val="22"/>
          <w:lang w:val="el-GR"/>
        </w:rPr>
        <w:t>Τα καψάκια</w:t>
      </w:r>
      <w:r w:rsidRPr="00612433">
        <w:rPr>
          <w:color w:val="000000"/>
          <w:sz w:val="22"/>
          <w:szCs w:val="22"/>
          <w:lang w:val="el-GR"/>
        </w:rPr>
        <w:t xml:space="preserve"> θα πρέπει να καταπίνονται ολόκληρ</w:t>
      </w:r>
      <w:r w:rsidR="00AF57DA" w:rsidRPr="00612433">
        <w:rPr>
          <w:color w:val="000000"/>
          <w:sz w:val="22"/>
          <w:szCs w:val="22"/>
          <w:lang w:val="el-GR"/>
        </w:rPr>
        <w:t>α</w:t>
      </w:r>
      <w:r w:rsidRPr="00612433">
        <w:rPr>
          <w:color w:val="000000"/>
          <w:sz w:val="22"/>
          <w:szCs w:val="22"/>
          <w:lang w:val="el-GR"/>
        </w:rPr>
        <w:t>.</w:t>
      </w:r>
    </w:p>
    <w:p w14:paraId="05D057E5" w14:textId="77777777" w:rsidR="00177CB7" w:rsidRPr="00612433" w:rsidRDefault="00177CB7" w:rsidP="000331E9">
      <w:pPr>
        <w:rPr>
          <w:color w:val="000000"/>
          <w:sz w:val="22"/>
          <w:szCs w:val="22"/>
          <w:lang w:val="el-GR"/>
        </w:rPr>
      </w:pPr>
    </w:p>
    <w:p w14:paraId="24C89B8C" w14:textId="77777777" w:rsidR="00177CB7" w:rsidRPr="00612433" w:rsidRDefault="00177CB7" w:rsidP="000331E9">
      <w:pPr>
        <w:keepNext/>
        <w:rPr>
          <w:i/>
          <w:color w:val="000000"/>
          <w:sz w:val="22"/>
          <w:szCs w:val="22"/>
          <w:lang w:val="el-GR"/>
        </w:rPr>
      </w:pPr>
      <w:r w:rsidRPr="00612433">
        <w:rPr>
          <w:bCs/>
          <w:i/>
          <w:color w:val="000000"/>
          <w:sz w:val="22"/>
          <w:szCs w:val="22"/>
          <w:u w:val="single"/>
          <w:lang w:val="el-GR"/>
        </w:rPr>
        <w:t>Εναρκτήρια δόση</w:t>
      </w:r>
      <w:r w:rsidRPr="00612433">
        <w:rPr>
          <w:i/>
          <w:color w:val="000000"/>
          <w:sz w:val="22"/>
          <w:szCs w:val="22"/>
          <w:lang w:val="el-GR"/>
        </w:rPr>
        <w:t xml:space="preserve"> </w:t>
      </w:r>
    </w:p>
    <w:p w14:paraId="3F041BE8" w14:textId="77777777" w:rsidR="00177CB7" w:rsidRPr="00612433" w:rsidRDefault="00177CB7" w:rsidP="000331E9">
      <w:pPr>
        <w:rPr>
          <w:color w:val="000000"/>
          <w:sz w:val="22"/>
          <w:szCs w:val="22"/>
          <w:lang w:val="el-GR"/>
        </w:rPr>
      </w:pPr>
      <w:r w:rsidRPr="00612433">
        <w:rPr>
          <w:color w:val="000000"/>
          <w:sz w:val="22"/>
          <w:szCs w:val="22"/>
          <w:lang w:val="el-GR"/>
        </w:rPr>
        <w:t>1,5 mg δύο φορές ημερησίως.</w:t>
      </w:r>
    </w:p>
    <w:p w14:paraId="1BAF6927" w14:textId="77777777" w:rsidR="00177CB7" w:rsidRPr="00612433" w:rsidRDefault="00177CB7" w:rsidP="000331E9">
      <w:pPr>
        <w:rPr>
          <w:color w:val="000000"/>
          <w:sz w:val="22"/>
          <w:szCs w:val="22"/>
          <w:lang w:val="el-GR"/>
        </w:rPr>
      </w:pPr>
    </w:p>
    <w:p w14:paraId="3361B6CA" w14:textId="77777777" w:rsidR="00177CB7" w:rsidRPr="00612433" w:rsidRDefault="00177CB7" w:rsidP="000331E9">
      <w:pPr>
        <w:keepNext/>
        <w:rPr>
          <w:bCs/>
          <w:i/>
          <w:color w:val="000000"/>
          <w:sz w:val="22"/>
          <w:szCs w:val="22"/>
          <w:u w:val="single"/>
          <w:lang w:val="el-GR"/>
        </w:rPr>
      </w:pPr>
      <w:r w:rsidRPr="00612433">
        <w:rPr>
          <w:bCs/>
          <w:i/>
          <w:color w:val="000000"/>
          <w:sz w:val="22"/>
          <w:szCs w:val="22"/>
          <w:u w:val="single"/>
          <w:lang w:val="el-GR"/>
        </w:rPr>
        <w:t>Προσδιορισμός δόσης</w:t>
      </w:r>
    </w:p>
    <w:p w14:paraId="46AE3102" w14:textId="77777777" w:rsidR="00177CB7" w:rsidRPr="00612433" w:rsidRDefault="00177CB7" w:rsidP="000331E9">
      <w:pPr>
        <w:rPr>
          <w:color w:val="000000"/>
          <w:sz w:val="22"/>
          <w:szCs w:val="22"/>
          <w:lang w:val="el-GR"/>
        </w:rPr>
      </w:pPr>
      <w:r w:rsidRPr="00612433">
        <w:rPr>
          <w:color w:val="000000"/>
          <w:sz w:val="22"/>
          <w:szCs w:val="22"/>
          <w:lang w:val="el-GR"/>
        </w:rPr>
        <w:t>Η εναρκτήρια δόση είναι 1,5 mg δύο φορές ημερησίως. Αν η δόση αυτή γίνει καλά ανεκτή ύστερα από τουλάχιστον δύο εβδομάδες θεραπείας, η δοσολογία μπορεί να αυξηθεί σε 3 mg δύο φορές ημερησίως. Αφού διατηρηθεί σε αυτό το δοσολογικό επίπεδο επί τουλάχιστον 2 εβδομάδες, μπορεί να εξετάζεται το ενδεχόμενο διαδοχικής αύξησης σε 4,5 mg και ακολούθως σε 6 mg δύο φορές ημερησίως, εφ’ όσον είναι καλή η ανοχή στην παρούσα δόση.</w:t>
      </w:r>
    </w:p>
    <w:p w14:paraId="239AFA76" w14:textId="77777777" w:rsidR="00177CB7" w:rsidRPr="00612433" w:rsidRDefault="00177CB7" w:rsidP="000331E9">
      <w:pPr>
        <w:rPr>
          <w:color w:val="000000"/>
          <w:sz w:val="22"/>
          <w:szCs w:val="22"/>
          <w:lang w:val="el-GR"/>
        </w:rPr>
      </w:pPr>
    </w:p>
    <w:p w14:paraId="0B874774" w14:textId="77777777" w:rsidR="00177CB7" w:rsidRPr="00612433" w:rsidRDefault="00177CB7" w:rsidP="000331E9">
      <w:pPr>
        <w:rPr>
          <w:color w:val="000000"/>
          <w:sz w:val="22"/>
          <w:szCs w:val="22"/>
          <w:lang w:val="el-GR"/>
        </w:rPr>
      </w:pPr>
      <w:r w:rsidRPr="00612433">
        <w:rPr>
          <w:color w:val="000000"/>
          <w:sz w:val="22"/>
          <w:szCs w:val="22"/>
          <w:lang w:val="el-GR"/>
        </w:rPr>
        <w:t>Εάν παρατηρηθούν ανεπιθύμητες αντιδράσεις (π.χ. ναυτία, έμετος, κοιλιακό άλγος ή απώλεια όρεξης), μείωση βάρους ή επιδείνωση των εξωπυραμιδικών συμπτωμάτων (π.χ. τρόμος) σε ασθενείς με άνοια που σχετίζεται με νόσο του Parkinson κατά τη διάρκεια της θεραπείας, αυτές ενδέχεται να υποχωρήσουν όταν παραλειφθεί μία ή περισσότερες δόσεις. Εάν εμμένουν, τότε η ημερήσια δόση πρέπει προσωρινά να μειωθεί στο αμέσως προηγούμενο δοσολογικό επίπεδο που έγινε καλά ανεκτό ή να διακοπεί η θεραπεία.</w:t>
      </w:r>
    </w:p>
    <w:p w14:paraId="5FCCE4A9" w14:textId="77777777" w:rsidR="00177CB7" w:rsidRPr="00612433" w:rsidRDefault="00177CB7" w:rsidP="000331E9">
      <w:pPr>
        <w:rPr>
          <w:color w:val="000000"/>
          <w:sz w:val="22"/>
          <w:szCs w:val="22"/>
          <w:lang w:val="el-GR"/>
        </w:rPr>
      </w:pPr>
    </w:p>
    <w:p w14:paraId="526D1816" w14:textId="77777777" w:rsidR="00177CB7" w:rsidRPr="00612433" w:rsidRDefault="00177CB7" w:rsidP="000331E9">
      <w:pPr>
        <w:keepNext/>
        <w:rPr>
          <w:bCs/>
          <w:i/>
          <w:color w:val="000000"/>
          <w:sz w:val="22"/>
          <w:szCs w:val="22"/>
          <w:u w:val="single"/>
          <w:lang w:val="el-GR"/>
        </w:rPr>
      </w:pPr>
      <w:r w:rsidRPr="00612433">
        <w:rPr>
          <w:bCs/>
          <w:i/>
          <w:color w:val="000000"/>
          <w:sz w:val="22"/>
          <w:szCs w:val="22"/>
          <w:u w:val="single"/>
          <w:lang w:val="el-GR"/>
        </w:rPr>
        <w:t>Δόση συντήρησης</w:t>
      </w:r>
    </w:p>
    <w:p w14:paraId="3E41E506" w14:textId="77777777" w:rsidR="00177CB7" w:rsidRPr="00612433" w:rsidRDefault="00177CB7" w:rsidP="000331E9">
      <w:pPr>
        <w:rPr>
          <w:color w:val="000000"/>
          <w:sz w:val="22"/>
          <w:szCs w:val="22"/>
          <w:lang w:val="el-GR"/>
        </w:rPr>
      </w:pPr>
      <w:r w:rsidRPr="00612433">
        <w:rPr>
          <w:color w:val="000000"/>
          <w:sz w:val="22"/>
          <w:szCs w:val="22"/>
          <w:lang w:val="el-GR"/>
        </w:rPr>
        <w:t>Η αποτελεσματική δόση είναι</w:t>
      </w:r>
      <w:r w:rsidRPr="00612433">
        <w:rPr>
          <w:b/>
          <w:color w:val="000000"/>
          <w:sz w:val="22"/>
          <w:szCs w:val="22"/>
          <w:lang w:val="el-GR"/>
        </w:rPr>
        <w:t xml:space="preserve"> </w:t>
      </w:r>
      <w:r w:rsidRPr="00612433">
        <w:rPr>
          <w:color w:val="000000"/>
          <w:sz w:val="22"/>
          <w:szCs w:val="22"/>
          <w:lang w:val="el-GR"/>
        </w:rPr>
        <w:t>3 έως 6 mg, δύο φορές ημερησίως. Για την επίτευξη του μέγιστου θεραπευτικού οφέλους, οι ασθενείς θα πρέπει να διατηρούνται στη μέγιστη καλά ανεκτή δόση. Η συνιστώμενη μέγιστη ημερήσια δόση είναι 6</w:t>
      </w:r>
      <w:r w:rsidRPr="00612433">
        <w:rPr>
          <w:color w:val="000000"/>
          <w:sz w:val="22"/>
          <w:szCs w:val="22"/>
          <w:lang w:val="de-CH"/>
        </w:rPr>
        <w:t> </w:t>
      </w:r>
      <w:r w:rsidRPr="00612433">
        <w:rPr>
          <w:color w:val="000000"/>
          <w:sz w:val="22"/>
          <w:szCs w:val="22"/>
          <w:lang w:val="el-GR"/>
        </w:rPr>
        <w:t>mg δύο φορές ημερησίως.</w:t>
      </w:r>
    </w:p>
    <w:p w14:paraId="00FBF9A4" w14:textId="77777777" w:rsidR="00177CB7" w:rsidRPr="00612433" w:rsidRDefault="00177CB7" w:rsidP="000331E9">
      <w:pPr>
        <w:rPr>
          <w:color w:val="000000"/>
          <w:sz w:val="22"/>
          <w:szCs w:val="22"/>
          <w:lang w:val="el-GR"/>
        </w:rPr>
      </w:pPr>
    </w:p>
    <w:p w14:paraId="5DA4AF9D" w14:textId="77777777" w:rsidR="00177CB7" w:rsidRPr="00612433" w:rsidRDefault="00177CB7" w:rsidP="000331E9">
      <w:pPr>
        <w:rPr>
          <w:color w:val="000000"/>
          <w:sz w:val="22"/>
          <w:szCs w:val="22"/>
          <w:lang w:val="el-GR"/>
        </w:rPr>
      </w:pPr>
      <w:r w:rsidRPr="00612433">
        <w:rPr>
          <w:color w:val="000000"/>
          <w:sz w:val="22"/>
          <w:szCs w:val="22"/>
          <w:lang w:val="el-GR"/>
        </w:rPr>
        <w:t>Η θεραπεία συντήρησης μπορεί να συνεχισθεί για όσο διάστημα υπάρχει θεραπευτικό όφελος για τον ασθενή. Για το λόγο αυτό, το κλινικό όφελος της rivastigmine θα πρέπει να εκτιμάται εκ νέου ανά τακτά χρονικά διαστήματα ειδικά στους ασθενείς που λαμβάνουν δόσεις μικρότερες από 3 mg, δύο φορές ημερησίως. Εάν μετά από 3 μήνες θεραπείας με τη δόση συντήρησης η μείωση της συχνότητας των συμπτωμάτων άνοιας δεν έχει μεταβληθεί ικανοποιητικά, η θεραπεία θα πρέπει να διακοπεί. Θα πρέπει επίσης να λαμβάνεται υπ’ όψιν το ενδεχόμενο της διακοπής της θεραπείας, εφ’ όσον δεν φαίνονται πλέον ενδείξεις θεραπευτικής δράσης.</w:t>
      </w:r>
    </w:p>
    <w:p w14:paraId="11F20C3B" w14:textId="77777777" w:rsidR="00177CB7" w:rsidRPr="00612433" w:rsidRDefault="00177CB7" w:rsidP="000331E9">
      <w:pPr>
        <w:rPr>
          <w:color w:val="000000"/>
          <w:sz w:val="22"/>
          <w:szCs w:val="22"/>
          <w:lang w:val="el-GR"/>
        </w:rPr>
      </w:pPr>
    </w:p>
    <w:p w14:paraId="0DCBEB7C" w14:textId="77777777" w:rsidR="00177CB7" w:rsidRPr="00612433" w:rsidRDefault="00177CB7" w:rsidP="000331E9">
      <w:pPr>
        <w:rPr>
          <w:color w:val="000000"/>
          <w:sz w:val="22"/>
          <w:szCs w:val="22"/>
          <w:lang w:val="el-GR"/>
        </w:rPr>
      </w:pPr>
      <w:r w:rsidRPr="00612433">
        <w:rPr>
          <w:color w:val="000000"/>
          <w:sz w:val="22"/>
          <w:szCs w:val="22"/>
          <w:lang w:val="el-GR"/>
        </w:rPr>
        <w:t>Η ατομική ανταπόκριση στη rivastigmine δεν μπορεί να προβλεφθεί. Ωστόσο, αυξημένο θεραπευτικό αποτέλεσμα είχε φανεί σε ασθενείς με νόσο του Parkinson με μέτρια άνοια. Ομοίως μεγαλύτερο όφελος έχει παρατηρηθεί σε ασθενείς με νόσο του Parkinson με οπτικές παραισθήσεις (βλ. παράγραφο 5.1).</w:t>
      </w:r>
    </w:p>
    <w:p w14:paraId="6315A26D" w14:textId="77777777" w:rsidR="00177CB7" w:rsidRPr="00612433" w:rsidRDefault="00177CB7" w:rsidP="000331E9">
      <w:pPr>
        <w:rPr>
          <w:color w:val="000000"/>
          <w:sz w:val="22"/>
          <w:szCs w:val="22"/>
          <w:lang w:val="el-GR"/>
        </w:rPr>
      </w:pPr>
    </w:p>
    <w:p w14:paraId="50051A25" w14:textId="77777777" w:rsidR="00177CB7" w:rsidRPr="00612433" w:rsidRDefault="00177CB7" w:rsidP="000331E9">
      <w:pPr>
        <w:rPr>
          <w:color w:val="000000"/>
          <w:sz w:val="22"/>
          <w:szCs w:val="22"/>
          <w:lang w:val="el-GR"/>
        </w:rPr>
      </w:pPr>
      <w:r w:rsidRPr="00612433">
        <w:rPr>
          <w:color w:val="000000"/>
          <w:sz w:val="22"/>
          <w:szCs w:val="22"/>
          <w:lang w:val="el-GR"/>
        </w:rPr>
        <w:lastRenderedPageBreak/>
        <w:t>Δεν έχει μελετηθεί το αποτέλεσμα της δράσης σε ελεγχόμενες έναντι placebo μελέτες διάρκειας πάνω από 6 μήνες.</w:t>
      </w:r>
    </w:p>
    <w:p w14:paraId="6EC8E284" w14:textId="77777777" w:rsidR="00177CB7" w:rsidRPr="00612433" w:rsidRDefault="00177CB7" w:rsidP="000331E9">
      <w:pPr>
        <w:rPr>
          <w:color w:val="000000"/>
          <w:sz w:val="22"/>
          <w:szCs w:val="22"/>
          <w:lang w:val="el-GR"/>
        </w:rPr>
      </w:pPr>
    </w:p>
    <w:p w14:paraId="2BA6E36E" w14:textId="77777777" w:rsidR="00177CB7" w:rsidRPr="00612433" w:rsidRDefault="00177CB7" w:rsidP="000331E9">
      <w:pPr>
        <w:keepNext/>
        <w:rPr>
          <w:i/>
          <w:color w:val="000000"/>
          <w:sz w:val="22"/>
          <w:szCs w:val="22"/>
          <w:lang w:val="el-GR"/>
        </w:rPr>
      </w:pPr>
      <w:r w:rsidRPr="00612433">
        <w:rPr>
          <w:bCs/>
          <w:i/>
          <w:color w:val="000000"/>
          <w:sz w:val="22"/>
          <w:szCs w:val="22"/>
          <w:u w:val="single"/>
          <w:lang w:val="el-GR"/>
        </w:rPr>
        <w:t>Επανέναρξη της θεραπείας</w:t>
      </w:r>
    </w:p>
    <w:p w14:paraId="3C6FC801" w14:textId="77777777" w:rsidR="00177CB7" w:rsidRPr="00612433" w:rsidRDefault="00177CB7" w:rsidP="000331E9">
      <w:pPr>
        <w:rPr>
          <w:color w:val="000000"/>
          <w:sz w:val="22"/>
          <w:szCs w:val="22"/>
          <w:lang w:val="el-GR"/>
        </w:rPr>
      </w:pPr>
      <w:r w:rsidRPr="00612433">
        <w:rPr>
          <w:color w:val="000000"/>
          <w:sz w:val="22"/>
          <w:szCs w:val="22"/>
          <w:lang w:val="el-GR"/>
        </w:rPr>
        <w:t xml:space="preserve">Εάν η θεραπευτική αγωγή διακοπεί για </w:t>
      </w:r>
      <w:r w:rsidR="00472ECA" w:rsidRPr="00612433">
        <w:rPr>
          <w:color w:val="000000"/>
          <w:sz w:val="22"/>
          <w:szCs w:val="22"/>
          <w:lang w:val="el-GR"/>
        </w:rPr>
        <w:t>τρεί</w:t>
      </w:r>
      <w:r w:rsidR="005D09B1" w:rsidRPr="00612433">
        <w:rPr>
          <w:color w:val="000000"/>
          <w:sz w:val="22"/>
          <w:szCs w:val="22"/>
          <w:lang w:val="el-GR"/>
        </w:rPr>
        <w:t xml:space="preserve">ς </w:t>
      </w:r>
      <w:r w:rsidRPr="00612433">
        <w:rPr>
          <w:color w:val="000000"/>
          <w:sz w:val="22"/>
          <w:szCs w:val="22"/>
          <w:lang w:val="el-GR"/>
        </w:rPr>
        <w:t>μέρες η επανέναρξη θα πρέπει να γίνεται με 1,5 mg δύο φορές ημερησίως. Ο προσδιορισμός της δόσης θα πρέπει να γίνεται όπως περιγράφεται πιο πάνω.</w:t>
      </w:r>
    </w:p>
    <w:p w14:paraId="2758AE6C" w14:textId="77777777" w:rsidR="00177CB7" w:rsidRPr="00612433" w:rsidRDefault="00177CB7" w:rsidP="000331E9">
      <w:pPr>
        <w:rPr>
          <w:color w:val="000000"/>
          <w:sz w:val="22"/>
          <w:szCs w:val="22"/>
          <w:lang w:val="el-GR"/>
        </w:rPr>
      </w:pPr>
    </w:p>
    <w:p w14:paraId="102839D5" w14:textId="77777777" w:rsidR="005C3371" w:rsidRPr="00612433" w:rsidRDefault="005C3371" w:rsidP="000331E9">
      <w:pPr>
        <w:keepNext/>
        <w:rPr>
          <w:bCs/>
          <w:color w:val="000000"/>
          <w:sz w:val="22"/>
          <w:szCs w:val="22"/>
          <w:u w:val="single"/>
          <w:lang w:val="el-GR"/>
        </w:rPr>
      </w:pPr>
      <w:r w:rsidRPr="00612433">
        <w:rPr>
          <w:bCs/>
          <w:color w:val="000000"/>
          <w:sz w:val="22"/>
          <w:szCs w:val="22"/>
          <w:u w:val="single"/>
          <w:lang w:val="el-GR"/>
        </w:rPr>
        <w:t>Ειδικ</w:t>
      </w:r>
      <w:r w:rsidR="00DD766C" w:rsidRPr="00612433">
        <w:rPr>
          <w:bCs/>
          <w:color w:val="000000"/>
          <w:sz w:val="22"/>
          <w:szCs w:val="22"/>
          <w:u w:val="single"/>
          <w:lang w:val="en-US"/>
        </w:rPr>
        <w:t>o</w:t>
      </w:r>
      <w:r w:rsidR="00DD766C" w:rsidRPr="00612433">
        <w:rPr>
          <w:bCs/>
          <w:color w:val="000000"/>
          <w:sz w:val="22"/>
          <w:szCs w:val="22"/>
          <w:u w:val="single"/>
          <w:lang w:val="el-GR"/>
        </w:rPr>
        <w:t>ί</w:t>
      </w:r>
      <w:r w:rsidRPr="00612433">
        <w:rPr>
          <w:bCs/>
          <w:color w:val="000000"/>
          <w:sz w:val="22"/>
          <w:szCs w:val="22"/>
          <w:u w:val="single"/>
          <w:lang w:val="el-GR"/>
        </w:rPr>
        <w:t xml:space="preserve"> πληθυσμ</w:t>
      </w:r>
      <w:r w:rsidR="00DD766C" w:rsidRPr="00612433">
        <w:rPr>
          <w:bCs/>
          <w:color w:val="000000"/>
          <w:sz w:val="22"/>
          <w:szCs w:val="22"/>
          <w:u w:val="single"/>
          <w:lang w:val="el-GR"/>
        </w:rPr>
        <w:t>οί</w:t>
      </w:r>
    </w:p>
    <w:p w14:paraId="723F56A0" w14:textId="77777777" w:rsidR="005C3371" w:rsidRPr="00612433" w:rsidRDefault="005C3371" w:rsidP="000331E9">
      <w:pPr>
        <w:keepNext/>
        <w:rPr>
          <w:bCs/>
          <w:color w:val="000000"/>
          <w:sz w:val="22"/>
          <w:szCs w:val="22"/>
          <w:u w:val="single"/>
          <w:lang w:val="el-GR"/>
        </w:rPr>
      </w:pPr>
    </w:p>
    <w:p w14:paraId="02EB2573" w14:textId="77777777" w:rsidR="00177CB7" w:rsidRPr="00612433" w:rsidRDefault="00177CB7" w:rsidP="000331E9">
      <w:pPr>
        <w:keepNext/>
        <w:rPr>
          <w:bCs/>
          <w:i/>
          <w:color w:val="000000"/>
          <w:sz w:val="22"/>
          <w:szCs w:val="22"/>
          <w:u w:val="single"/>
          <w:lang w:val="el-GR"/>
        </w:rPr>
      </w:pPr>
      <w:r w:rsidRPr="00612433">
        <w:rPr>
          <w:bCs/>
          <w:i/>
          <w:color w:val="000000"/>
          <w:sz w:val="22"/>
          <w:szCs w:val="22"/>
          <w:u w:val="single"/>
          <w:lang w:val="el-GR"/>
        </w:rPr>
        <w:t>Νεφρική και ηπατική δυσλειτουργία</w:t>
      </w:r>
    </w:p>
    <w:p w14:paraId="120860DB" w14:textId="77777777" w:rsidR="00177CB7" w:rsidRPr="00612433" w:rsidRDefault="00184173" w:rsidP="000331E9">
      <w:pPr>
        <w:rPr>
          <w:color w:val="000000"/>
          <w:sz w:val="22"/>
          <w:szCs w:val="22"/>
          <w:lang w:val="el-GR"/>
        </w:rPr>
      </w:pPr>
      <w:r w:rsidRPr="00612433">
        <w:rPr>
          <w:sz w:val="22"/>
          <w:szCs w:val="22"/>
          <w:lang w:val="el-GR"/>
        </w:rPr>
        <w:t xml:space="preserve">Δεν απαιτείται προσαρμογή της δοσολογίας σε ασθενείς με </w:t>
      </w:r>
      <w:r w:rsidR="0090504C" w:rsidRPr="00612433">
        <w:rPr>
          <w:sz w:val="22"/>
          <w:szCs w:val="22"/>
          <w:lang w:val="el-GR"/>
        </w:rPr>
        <w:t xml:space="preserve">ήπια έως μέτρια </w:t>
      </w:r>
      <w:r w:rsidRPr="00612433">
        <w:rPr>
          <w:sz w:val="22"/>
          <w:szCs w:val="22"/>
          <w:lang w:val="el-GR"/>
        </w:rPr>
        <w:t>νεφρική ή ηπατική ανεπάρκεια. Ωστόσο,</w:t>
      </w:r>
      <w:r w:rsidRPr="00612433">
        <w:rPr>
          <w:szCs w:val="22"/>
          <w:lang w:val="el-GR"/>
        </w:rPr>
        <w:t xml:space="preserve"> </w:t>
      </w:r>
      <w:r w:rsidRPr="00612433">
        <w:rPr>
          <w:color w:val="000000"/>
          <w:sz w:val="22"/>
          <w:szCs w:val="22"/>
          <w:lang w:val="el-GR"/>
        </w:rPr>
        <w:t xml:space="preserve">λόγω </w:t>
      </w:r>
      <w:r w:rsidR="00177CB7" w:rsidRPr="00612433">
        <w:rPr>
          <w:color w:val="000000"/>
          <w:sz w:val="22"/>
          <w:szCs w:val="22"/>
          <w:lang w:val="el-GR"/>
        </w:rPr>
        <w:t xml:space="preserve">αυξημένης έκθεσης θα πρέπει </w:t>
      </w:r>
      <w:r w:rsidR="00BE5895" w:rsidRPr="00612433">
        <w:rPr>
          <w:color w:val="000000"/>
          <w:sz w:val="22"/>
          <w:szCs w:val="22"/>
          <w:lang w:val="el-GR"/>
        </w:rPr>
        <w:t xml:space="preserve">σε αυτό τον πληθυσμό </w:t>
      </w:r>
      <w:r w:rsidR="00177CB7" w:rsidRPr="00612433">
        <w:rPr>
          <w:color w:val="000000"/>
          <w:sz w:val="22"/>
          <w:szCs w:val="22"/>
          <w:lang w:val="el-GR"/>
        </w:rPr>
        <w:t xml:space="preserve">να τηρούνται επακριβώς οι συστάσεις για τον προσδιορισμό της δόσης ανάλογα με την ατομική ανεκτικότητα </w:t>
      </w:r>
      <w:r w:rsidR="007B35B7" w:rsidRPr="00612433">
        <w:rPr>
          <w:color w:val="000000"/>
          <w:sz w:val="22"/>
          <w:szCs w:val="22"/>
          <w:lang w:val="el-GR"/>
        </w:rPr>
        <w:t xml:space="preserve">καθώς οι </w:t>
      </w:r>
      <w:r w:rsidR="007B35B7" w:rsidRPr="00612433">
        <w:rPr>
          <w:sz w:val="22"/>
          <w:szCs w:val="22"/>
          <w:lang w:val="el-GR"/>
        </w:rPr>
        <w:t xml:space="preserve">ασθενείς με κλινικά σημαντική νεφρική ή ηπατική ανεπάρκεια ενδέχεται να αντιμετωπίσουν περισσότερες </w:t>
      </w:r>
      <w:r w:rsidR="007A657B" w:rsidRPr="00612433">
        <w:rPr>
          <w:color w:val="000000"/>
          <w:sz w:val="22"/>
          <w:szCs w:val="22"/>
          <w:lang w:val="el-GR"/>
        </w:rPr>
        <w:t>δοσοεξαρτώμενες</w:t>
      </w:r>
      <w:r w:rsidR="007A657B" w:rsidRPr="00612433">
        <w:rPr>
          <w:sz w:val="22"/>
          <w:szCs w:val="22"/>
          <w:lang w:val="el-GR"/>
        </w:rPr>
        <w:t xml:space="preserve"> </w:t>
      </w:r>
      <w:r w:rsidR="007B35B7" w:rsidRPr="00612433">
        <w:rPr>
          <w:sz w:val="22"/>
          <w:szCs w:val="22"/>
          <w:lang w:val="el-GR"/>
        </w:rPr>
        <w:t>ανεπιθύμητες αντιδράσεις</w:t>
      </w:r>
      <w:r w:rsidR="00177CB7" w:rsidRPr="00612433">
        <w:rPr>
          <w:color w:val="000000"/>
          <w:sz w:val="22"/>
          <w:szCs w:val="22"/>
          <w:lang w:val="el-GR"/>
        </w:rPr>
        <w:t>.</w:t>
      </w:r>
      <w:r w:rsidR="00664789" w:rsidRPr="00612433">
        <w:rPr>
          <w:color w:val="000000"/>
          <w:sz w:val="22"/>
          <w:szCs w:val="22"/>
          <w:lang w:val="el-GR"/>
        </w:rPr>
        <w:t xml:space="preserve"> </w:t>
      </w:r>
      <w:r w:rsidR="00177CB7" w:rsidRPr="00612433">
        <w:rPr>
          <w:color w:val="000000"/>
          <w:sz w:val="22"/>
          <w:szCs w:val="22"/>
          <w:lang w:val="el-GR"/>
        </w:rPr>
        <w:t>Ασθενείς με σοβαρή ηπατική ανεπάρκεια δεν έχουν μελετηθεί</w:t>
      </w:r>
      <w:r w:rsidR="00C81053" w:rsidRPr="00612433">
        <w:rPr>
          <w:sz w:val="22"/>
          <w:szCs w:val="22"/>
          <w:lang w:val="el-GR"/>
        </w:rPr>
        <w:t xml:space="preserve">, ωστόσο τα </w:t>
      </w:r>
      <w:r w:rsidR="00C81053" w:rsidRPr="00612433">
        <w:rPr>
          <w:sz w:val="22"/>
          <w:szCs w:val="22"/>
          <w:lang w:val="en-US"/>
        </w:rPr>
        <w:t>Exelon</w:t>
      </w:r>
      <w:r w:rsidR="00C81053" w:rsidRPr="00612433">
        <w:rPr>
          <w:sz w:val="22"/>
          <w:szCs w:val="22"/>
          <w:lang w:val="el-GR"/>
        </w:rPr>
        <w:t xml:space="preserve"> καψάκια μπορεί να χρησιμοποιηθούν σε αυτό τον πληθυσμό ασθενών δεδομένου ότι ασκείται </w:t>
      </w:r>
      <w:r w:rsidR="00C81053" w:rsidRPr="00612433">
        <w:rPr>
          <w:color w:val="000000"/>
          <w:sz w:val="22"/>
          <w:szCs w:val="22"/>
          <w:lang w:val="el-GR"/>
        </w:rPr>
        <w:t>στενή παρακολούθηση</w:t>
      </w:r>
      <w:r w:rsidR="00177CB7" w:rsidRPr="00612433">
        <w:rPr>
          <w:color w:val="000000"/>
          <w:sz w:val="22"/>
          <w:szCs w:val="22"/>
          <w:lang w:val="el-GR"/>
        </w:rPr>
        <w:t xml:space="preserve"> (βλ. </w:t>
      </w:r>
      <w:r w:rsidR="00A950B6" w:rsidRPr="00612433">
        <w:rPr>
          <w:color w:val="000000"/>
          <w:sz w:val="22"/>
          <w:szCs w:val="22"/>
          <w:lang w:val="el-GR"/>
        </w:rPr>
        <w:t>παραγράφους </w:t>
      </w:r>
      <w:r w:rsidR="00177CB7" w:rsidRPr="00612433">
        <w:rPr>
          <w:color w:val="000000"/>
          <w:sz w:val="22"/>
          <w:szCs w:val="22"/>
          <w:lang w:val="el-GR"/>
        </w:rPr>
        <w:t>4.</w:t>
      </w:r>
      <w:r w:rsidR="00664789" w:rsidRPr="00612433">
        <w:rPr>
          <w:color w:val="000000"/>
          <w:sz w:val="22"/>
          <w:szCs w:val="22"/>
          <w:lang w:val="el-GR"/>
        </w:rPr>
        <w:t>4</w:t>
      </w:r>
      <w:r w:rsidR="00A950B6" w:rsidRPr="00612433">
        <w:rPr>
          <w:color w:val="000000"/>
          <w:sz w:val="22"/>
          <w:szCs w:val="22"/>
          <w:lang w:val="el-GR"/>
        </w:rPr>
        <w:t xml:space="preserve"> και 5.2</w:t>
      </w:r>
      <w:r w:rsidR="00177CB7" w:rsidRPr="00612433">
        <w:rPr>
          <w:color w:val="000000"/>
          <w:sz w:val="22"/>
          <w:szCs w:val="22"/>
          <w:lang w:val="el-GR"/>
        </w:rPr>
        <w:t>).</w:t>
      </w:r>
    </w:p>
    <w:p w14:paraId="66786E40" w14:textId="77777777" w:rsidR="003D409C" w:rsidRPr="00612433" w:rsidRDefault="003D409C" w:rsidP="000331E9">
      <w:pPr>
        <w:rPr>
          <w:color w:val="000000"/>
          <w:sz w:val="22"/>
          <w:szCs w:val="22"/>
          <w:lang w:val="el-GR"/>
        </w:rPr>
      </w:pPr>
    </w:p>
    <w:p w14:paraId="352A830A" w14:textId="77777777" w:rsidR="003D409C" w:rsidRPr="00612433" w:rsidRDefault="003D409C" w:rsidP="000331E9">
      <w:pPr>
        <w:keepNext/>
        <w:rPr>
          <w:i/>
          <w:color w:val="000000"/>
          <w:sz w:val="22"/>
          <w:szCs w:val="22"/>
          <w:u w:val="single"/>
          <w:lang w:val="el-GR"/>
        </w:rPr>
      </w:pPr>
      <w:r w:rsidRPr="00612433">
        <w:rPr>
          <w:i/>
          <w:color w:val="000000"/>
          <w:sz w:val="22"/>
          <w:szCs w:val="22"/>
          <w:u w:val="single"/>
          <w:lang w:val="el-GR"/>
        </w:rPr>
        <w:t>Παιδιατρικός πληθυσμός</w:t>
      </w:r>
    </w:p>
    <w:p w14:paraId="3AF1DECA" w14:textId="77777777" w:rsidR="003D409C" w:rsidRPr="00612433" w:rsidRDefault="003D409C" w:rsidP="000331E9">
      <w:pPr>
        <w:rPr>
          <w:color w:val="000000"/>
          <w:sz w:val="22"/>
          <w:szCs w:val="22"/>
          <w:lang w:val="el-GR"/>
        </w:rPr>
      </w:pPr>
      <w:r w:rsidRPr="00612433">
        <w:rPr>
          <w:color w:val="000000"/>
          <w:sz w:val="22"/>
          <w:szCs w:val="22"/>
          <w:lang w:val="el-GR"/>
        </w:rPr>
        <w:t xml:space="preserve">Δεν υπάρχει σχετική χρήση του Exelon στον παιδιατρικό πληθυσμό </w:t>
      </w:r>
      <w:r w:rsidR="00D231BC" w:rsidRPr="00612433">
        <w:rPr>
          <w:color w:val="000000"/>
          <w:sz w:val="22"/>
          <w:szCs w:val="22"/>
          <w:lang w:val="el-GR"/>
        </w:rPr>
        <w:t xml:space="preserve">για τη θεραπεία </w:t>
      </w:r>
      <w:r w:rsidR="00E219AA" w:rsidRPr="00612433">
        <w:rPr>
          <w:color w:val="000000"/>
          <w:sz w:val="22"/>
          <w:szCs w:val="22"/>
          <w:lang w:val="el-GR"/>
        </w:rPr>
        <w:t xml:space="preserve">της νόσου του </w:t>
      </w:r>
      <w:r w:rsidR="00D231BC" w:rsidRPr="00612433">
        <w:rPr>
          <w:color w:val="000000"/>
          <w:sz w:val="22"/>
          <w:szCs w:val="22"/>
          <w:lang w:val="el-GR"/>
        </w:rPr>
        <w:t>Alzheimer</w:t>
      </w:r>
      <w:r w:rsidR="009A0A25" w:rsidRPr="00612433">
        <w:rPr>
          <w:color w:val="000000"/>
          <w:sz w:val="22"/>
          <w:szCs w:val="22"/>
          <w:lang w:val="el-GR"/>
        </w:rPr>
        <w:t>.</w:t>
      </w:r>
    </w:p>
    <w:p w14:paraId="6BFCC226" w14:textId="77777777" w:rsidR="00177CB7" w:rsidRPr="00612433" w:rsidRDefault="00177CB7" w:rsidP="000331E9">
      <w:pPr>
        <w:rPr>
          <w:color w:val="000000"/>
          <w:sz w:val="22"/>
          <w:szCs w:val="22"/>
          <w:lang w:val="el-GR"/>
        </w:rPr>
      </w:pPr>
    </w:p>
    <w:p w14:paraId="5AB112AE" w14:textId="77777777" w:rsidR="00177CB7" w:rsidRPr="00612433" w:rsidRDefault="00177CB7" w:rsidP="000331E9">
      <w:pPr>
        <w:keepNext/>
        <w:rPr>
          <w:color w:val="000000"/>
          <w:sz w:val="22"/>
          <w:szCs w:val="22"/>
          <w:lang w:val="el-GR"/>
        </w:rPr>
      </w:pPr>
      <w:r w:rsidRPr="00612433">
        <w:rPr>
          <w:b/>
          <w:color w:val="000000"/>
          <w:sz w:val="22"/>
          <w:szCs w:val="22"/>
          <w:lang w:val="el-GR"/>
        </w:rPr>
        <w:t>4.3</w:t>
      </w:r>
      <w:r w:rsidRPr="00612433">
        <w:rPr>
          <w:b/>
          <w:color w:val="000000"/>
          <w:sz w:val="22"/>
          <w:szCs w:val="22"/>
          <w:lang w:val="el-GR"/>
        </w:rPr>
        <w:tab/>
        <w:t>Αντενδείξεις</w:t>
      </w:r>
    </w:p>
    <w:p w14:paraId="5626862F" w14:textId="77777777" w:rsidR="00177CB7" w:rsidRPr="00612433" w:rsidRDefault="00177CB7" w:rsidP="000331E9">
      <w:pPr>
        <w:keepNext/>
        <w:rPr>
          <w:color w:val="000000"/>
          <w:sz w:val="22"/>
          <w:szCs w:val="22"/>
          <w:lang w:val="el-GR"/>
        </w:rPr>
      </w:pPr>
    </w:p>
    <w:p w14:paraId="1EF6A546" w14:textId="77777777" w:rsidR="00177CB7" w:rsidRPr="00612433" w:rsidRDefault="005C3371" w:rsidP="000331E9">
      <w:pPr>
        <w:rPr>
          <w:color w:val="000000"/>
          <w:sz w:val="22"/>
          <w:szCs w:val="22"/>
          <w:lang w:val="el-GR"/>
        </w:rPr>
      </w:pPr>
      <w:r w:rsidRPr="00612433">
        <w:rPr>
          <w:color w:val="000000"/>
          <w:sz w:val="22"/>
          <w:szCs w:val="22"/>
          <w:lang w:val="el-GR"/>
        </w:rPr>
        <w:t xml:space="preserve">Υπερευαισθησία </w:t>
      </w:r>
      <w:r w:rsidR="00177CB7" w:rsidRPr="00612433">
        <w:rPr>
          <w:color w:val="000000"/>
          <w:sz w:val="22"/>
          <w:szCs w:val="22"/>
          <w:lang w:val="el-GR"/>
        </w:rPr>
        <w:t>στη δραστική ουσία</w:t>
      </w:r>
      <w:r w:rsidR="00D231BC" w:rsidRPr="00612433">
        <w:rPr>
          <w:color w:val="000000"/>
          <w:sz w:val="22"/>
          <w:szCs w:val="22"/>
          <w:lang w:val="el-GR"/>
        </w:rPr>
        <w:t xml:space="preserve"> </w:t>
      </w:r>
      <w:r w:rsidR="00D231BC" w:rsidRPr="00612433">
        <w:rPr>
          <w:color w:val="000000"/>
          <w:sz w:val="22"/>
          <w:szCs w:val="22"/>
          <w:lang w:val="en-US"/>
        </w:rPr>
        <w:t>rivastigmine</w:t>
      </w:r>
      <w:r w:rsidR="00177CB7" w:rsidRPr="00612433">
        <w:rPr>
          <w:color w:val="000000"/>
          <w:sz w:val="22"/>
          <w:szCs w:val="22"/>
          <w:lang w:val="el-GR"/>
        </w:rPr>
        <w:t xml:space="preserve">, </w:t>
      </w:r>
      <w:r w:rsidR="00D231BC" w:rsidRPr="00612433">
        <w:rPr>
          <w:color w:val="000000"/>
          <w:sz w:val="22"/>
          <w:szCs w:val="22"/>
          <w:lang w:val="el-GR"/>
        </w:rPr>
        <w:t xml:space="preserve">σε </w:t>
      </w:r>
      <w:r w:rsidR="00177CB7" w:rsidRPr="00612433">
        <w:rPr>
          <w:color w:val="000000"/>
          <w:sz w:val="22"/>
          <w:szCs w:val="22"/>
          <w:lang w:val="el-GR"/>
        </w:rPr>
        <w:t xml:space="preserve">άλλα καρβαμικά παράγωγα ή σε κάποιο από τα έκδοχα που </w:t>
      </w:r>
      <w:r w:rsidR="00D231BC" w:rsidRPr="00612433">
        <w:rPr>
          <w:color w:val="000000"/>
          <w:sz w:val="22"/>
          <w:szCs w:val="22"/>
          <w:lang w:val="el-GR"/>
        </w:rPr>
        <w:t xml:space="preserve">αναφέρονται </w:t>
      </w:r>
      <w:r w:rsidR="008103E8" w:rsidRPr="00612433">
        <w:rPr>
          <w:color w:val="000000"/>
          <w:sz w:val="22"/>
          <w:szCs w:val="22"/>
          <w:lang w:val="el-GR"/>
        </w:rPr>
        <w:t>στην παράγραφο</w:t>
      </w:r>
      <w:r w:rsidR="00727642" w:rsidRPr="00612433">
        <w:rPr>
          <w:color w:val="000000"/>
          <w:sz w:val="22"/>
          <w:szCs w:val="22"/>
          <w:lang w:val="el-GR"/>
        </w:rPr>
        <w:t xml:space="preserve"> </w:t>
      </w:r>
      <w:r w:rsidR="00D231BC" w:rsidRPr="00612433">
        <w:rPr>
          <w:color w:val="000000"/>
          <w:sz w:val="22"/>
          <w:szCs w:val="22"/>
          <w:lang w:val="el-GR"/>
        </w:rPr>
        <w:t>6.1</w:t>
      </w:r>
      <w:r w:rsidR="00177CB7" w:rsidRPr="00612433">
        <w:rPr>
          <w:color w:val="000000"/>
          <w:sz w:val="22"/>
          <w:szCs w:val="22"/>
          <w:lang w:val="el-GR"/>
        </w:rPr>
        <w:t>.</w:t>
      </w:r>
    </w:p>
    <w:p w14:paraId="772F2CFE" w14:textId="77777777" w:rsidR="00177CB7" w:rsidRPr="00612433" w:rsidRDefault="00177CB7" w:rsidP="000331E9">
      <w:pPr>
        <w:rPr>
          <w:color w:val="000000"/>
          <w:sz w:val="22"/>
          <w:szCs w:val="22"/>
          <w:lang w:val="el-GR"/>
        </w:rPr>
      </w:pPr>
    </w:p>
    <w:p w14:paraId="67DDFFD0" w14:textId="77777777" w:rsidR="00D231BC" w:rsidRPr="00612433" w:rsidRDefault="00D231BC" w:rsidP="000331E9">
      <w:pPr>
        <w:rPr>
          <w:sz w:val="22"/>
          <w:szCs w:val="22"/>
          <w:lang w:val="el-GR"/>
        </w:rPr>
      </w:pPr>
      <w:r w:rsidRPr="00612433">
        <w:rPr>
          <w:color w:val="000000"/>
          <w:sz w:val="22"/>
          <w:szCs w:val="22"/>
          <w:lang w:val="el-GR"/>
        </w:rPr>
        <w:t xml:space="preserve">Προηγούμενο ιστορικό αντιδράσεων της θέσης εφαρμογής καταδεικνύωντας πιθανή αλλεργική δερματίτιδα από επαφή με έμπλαστρο </w:t>
      </w:r>
      <w:r w:rsidRPr="00612433">
        <w:rPr>
          <w:color w:val="000000"/>
          <w:sz w:val="22"/>
          <w:szCs w:val="22"/>
          <w:lang w:val="en-US"/>
        </w:rPr>
        <w:t>rivastigmine</w:t>
      </w:r>
      <w:r w:rsidRPr="00612433">
        <w:rPr>
          <w:color w:val="000000"/>
          <w:sz w:val="22"/>
          <w:szCs w:val="22"/>
          <w:lang w:val="el-GR"/>
        </w:rPr>
        <w:t xml:space="preserve"> (βλ. παρ</w:t>
      </w:r>
      <w:r w:rsidR="000E514B" w:rsidRPr="00612433">
        <w:rPr>
          <w:color w:val="000000"/>
          <w:sz w:val="22"/>
          <w:szCs w:val="22"/>
          <w:lang w:val="el-GR"/>
        </w:rPr>
        <w:t>άγραφο</w:t>
      </w:r>
      <w:r w:rsidR="00727642" w:rsidRPr="00612433">
        <w:rPr>
          <w:sz w:val="22"/>
          <w:szCs w:val="22"/>
          <w:lang w:val="el-GR"/>
        </w:rPr>
        <w:t xml:space="preserve"> </w:t>
      </w:r>
      <w:r w:rsidR="000E514B" w:rsidRPr="00612433">
        <w:rPr>
          <w:sz w:val="22"/>
          <w:szCs w:val="22"/>
          <w:lang w:val="el-GR"/>
        </w:rPr>
        <w:t>4.4).</w:t>
      </w:r>
    </w:p>
    <w:p w14:paraId="4AABABFF" w14:textId="77777777" w:rsidR="000E514B" w:rsidRPr="00612433" w:rsidRDefault="000E514B" w:rsidP="000331E9">
      <w:pPr>
        <w:rPr>
          <w:lang w:val="el-GR"/>
        </w:rPr>
      </w:pPr>
    </w:p>
    <w:p w14:paraId="36F242E2" w14:textId="77777777" w:rsidR="00177CB7" w:rsidRPr="00612433" w:rsidRDefault="00177CB7" w:rsidP="000331E9">
      <w:pPr>
        <w:keepNext/>
        <w:rPr>
          <w:b/>
          <w:color w:val="000000"/>
          <w:sz w:val="22"/>
          <w:szCs w:val="22"/>
          <w:lang w:val="el-GR"/>
        </w:rPr>
      </w:pPr>
      <w:r w:rsidRPr="00612433">
        <w:rPr>
          <w:b/>
          <w:color w:val="000000"/>
          <w:sz w:val="22"/>
          <w:szCs w:val="22"/>
          <w:lang w:val="el-GR"/>
        </w:rPr>
        <w:t>4.4</w:t>
      </w:r>
      <w:r w:rsidRPr="00612433">
        <w:rPr>
          <w:b/>
          <w:color w:val="000000"/>
          <w:sz w:val="22"/>
          <w:szCs w:val="22"/>
          <w:lang w:val="el-GR"/>
        </w:rPr>
        <w:tab/>
        <w:t>Ειδικές προειδοποιήσεις και προφυλάξεις κατά τη χρήση</w:t>
      </w:r>
    </w:p>
    <w:p w14:paraId="06FCAB80" w14:textId="77777777" w:rsidR="00177CB7" w:rsidRPr="00612433" w:rsidRDefault="00177CB7" w:rsidP="000331E9">
      <w:pPr>
        <w:keepNext/>
        <w:rPr>
          <w:color w:val="000000"/>
          <w:sz w:val="22"/>
          <w:szCs w:val="22"/>
          <w:lang w:val="el-GR"/>
        </w:rPr>
      </w:pPr>
    </w:p>
    <w:p w14:paraId="264C0759" w14:textId="77777777" w:rsidR="00177CB7" w:rsidRPr="00612433" w:rsidRDefault="00177CB7" w:rsidP="000331E9">
      <w:pPr>
        <w:rPr>
          <w:color w:val="000000"/>
          <w:sz w:val="22"/>
          <w:szCs w:val="22"/>
          <w:lang w:val="el-GR"/>
        </w:rPr>
      </w:pPr>
      <w:r w:rsidRPr="00612433">
        <w:rPr>
          <w:color w:val="000000"/>
          <w:sz w:val="22"/>
          <w:szCs w:val="22"/>
          <w:lang w:val="el-GR"/>
        </w:rPr>
        <w:t xml:space="preserve">Η συχνότητα και σοβαρότητα των ανεπιθύμητων αντιδράσεων αυξάνει γενικά με τις μεγαλύτερες δόσεις. Εάν η θεραπευτική αγωγή διακοπεί για </w:t>
      </w:r>
      <w:r w:rsidR="00472ECA" w:rsidRPr="00612433">
        <w:rPr>
          <w:color w:val="000000"/>
          <w:sz w:val="22"/>
          <w:szCs w:val="22"/>
          <w:lang w:val="el-GR"/>
        </w:rPr>
        <w:t>τρεί</w:t>
      </w:r>
      <w:r w:rsidR="005D09B1" w:rsidRPr="00612433">
        <w:rPr>
          <w:color w:val="000000"/>
          <w:sz w:val="22"/>
          <w:szCs w:val="22"/>
          <w:lang w:val="el-GR"/>
        </w:rPr>
        <w:t xml:space="preserve">ς </w:t>
      </w:r>
      <w:r w:rsidRPr="00612433">
        <w:rPr>
          <w:color w:val="000000"/>
          <w:sz w:val="22"/>
          <w:szCs w:val="22"/>
          <w:lang w:val="el-GR"/>
        </w:rPr>
        <w:t>μέρες η επανέναρξη θα πρέπει να γίνεται με 1,5 mg δύο φορές ημερησίως ώστε να μειωθεί η πιθανότητα εμφάνισης ανεπιθύμητων ενεργειών (π.χ. περιστατικό εμέτου).</w:t>
      </w:r>
    </w:p>
    <w:p w14:paraId="4DC29D80" w14:textId="77777777" w:rsidR="00177CB7" w:rsidRPr="00612433" w:rsidRDefault="00177CB7" w:rsidP="000331E9">
      <w:pPr>
        <w:rPr>
          <w:color w:val="000000"/>
          <w:sz w:val="22"/>
          <w:szCs w:val="22"/>
          <w:lang w:val="el-GR"/>
        </w:rPr>
      </w:pPr>
    </w:p>
    <w:p w14:paraId="3E210BDF" w14:textId="77777777" w:rsidR="00AE60B3" w:rsidRPr="00612433" w:rsidRDefault="009825C1" w:rsidP="000331E9">
      <w:pPr>
        <w:rPr>
          <w:color w:val="000000"/>
          <w:sz w:val="22"/>
          <w:szCs w:val="22"/>
          <w:lang w:val="el-GR"/>
        </w:rPr>
      </w:pPr>
      <w:r w:rsidRPr="00612433">
        <w:rPr>
          <w:color w:val="000000"/>
          <w:sz w:val="22"/>
          <w:szCs w:val="22"/>
          <w:lang w:val="el-GR"/>
        </w:rPr>
        <w:t xml:space="preserve">Αντιδράσεις στη θέση εφαρμογής μπορεί να εμφανιστούν με έμπλαστρα </w:t>
      </w:r>
      <w:r w:rsidRPr="00612433">
        <w:rPr>
          <w:color w:val="000000"/>
          <w:sz w:val="22"/>
          <w:szCs w:val="22"/>
          <w:lang w:val="en-US"/>
        </w:rPr>
        <w:t>rivastigmine</w:t>
      </w:r>
      <w:r w:rsidRPr="00612433">
        <w:rPr>
          <w:color w:val="000000"/>
          <w:sz w:val="22"/>
          <w:szCs w:val="22"/>
          <w:lang w:val="el-GR"/>
        </w:rPr>
        <w:t xml:space="preserve"> και είναι συνήθως ήπιας εώς μέτριας έντασης.</w:t>
      </w:r>
      <w:r w:rsidR="00AE60B3" w:rsidRPr="00612433">
        <w:rPr>
          <w:color w:val="000000"/>
          <w:sz w:val="22"/>
          <w:szCs w:val="22"/>
          <w:lang w:val="el-GR"/>
        </w:rPr>
        <w:t xml:space="preserve"> Αυτές οι αντιδράσεις δεν αποτελούν από μόνες τους ένδειξη ευαισθητοποίησης. Όμως, η χρήση εμπλάστρου </w:t>
      </w:r>
      <w:r w:rsidR="00AE60B3" w:rsidRPr="00612433">
        <w:rPr>
          <w:color w:val="000000"/>
          <w:sz w:val="22"/>
          <w:szCs w:val="22"/>
          <w:lang w:val="en-US"/>
        </w:rPr>
        <w:t>rivastigmine</w:t>
      </w:r>
      <w:r w:rsidR="00AE60B3" w:rsidRPr="00612433">
        <w:rPr>
          <w:color w:val="000000"/>
          <w:sz w:val="22"/>
          <w:szCs w:val="22"/>
          <w:lang w:val="el-GR"/>
        </w:rPr>
        <w:t xml:space="preserve"> μπορεί να οδηγήσει σε αλλεργική δερματίτιδα από επαφή.</w:t>
      </w:r>
    </w:p>
    <w:p w14:paraId="14D131B9" w14:textId="77777777" w:rsidR="009825C1" w:rsidRPr="00612433" w:rsidRDefault="009825C1" w:rsidP="000331E9">
      <w:pPr>
        <w:rPr>
          <w:color w:val="000000"/>
          <w:sz w:val="22"/>
          <w:szCs w:val="22"/>
          <w:lang w:val="el-GR"/>
        </w:rPr>
      </w:pPr>
    </w:p>
    <w:p w14:paraId="386D332A" w14:textId="77777777" w:rsidR="00F42393" w:rsidRPr="00612433" w:rsidRDefault="009825C1" w:rsidP="000331E9">
      <w:pPr>
        <w:rPr>
          <w:color w:val="000000"/>
          <w:sz w:val="22"/>
          <w:szCs w:val="22"/>
          <w:lang w:val="el-GR"/>
        </w:rPr>
      </w:pPr>
      <w:r w:rsidRPr="00612433">
        <w:rPr>
          <w:color w:val="000000"/>
          <w:sz w:val="22"/>
          <w:szCs w:val="22"/>
          <w:lang w:val="el-GR"/>
        </w:rPr>
        <w:t xml:space="preserve">Σε περίπτωση που οι αντιδράσεις της θέσης εφαρμογής εξαπλώνονται πέρα από το μέγεθος του εμπλάστρου, σε περίπτωση σημείων πιο έντονης τοπικής αντίδρασης (π.χ. αυξανόμενο ερύθημα, οίδημα, βλατίδες, φυσαλλίδες) και σε περίπτωση που </w:t>
      </w:r>
      <w:r w:rsidR="0069040C" w:rsidRPr="00612433">
        <w:rPr>
          <w:color w:val="000000"/>
          <w:sz w:val="22"/>
          <w:szCs w:val="22"/>
          <w:lang w:val="el-GR"/>
        </w:rPr>
        <w:t xml:space="preserve">τα συμπτώματα </w:t>
      </w:r>
      <w:r w:rsidRPr="00612433">
        <w:rPr>
          <w:color w:val="000000"/>
          <w:sz w:val="22"/>
          <w:szCs w:val="22"/>
          <w:lang w:val="el-GR"/>
        </w:rPr>
        <w:t xml:space="preserve">δεν </w:t>
      </w:r>
      <w:r w:rsidR="0069040C" w:rsidRPr="00612433">
        <w:rPr>
          <w:color w:val="000000"/>
          <w:sz w:val="22"/>
          <w:szCs w:val="22"/>
          <w:lang w:val="el-GR"/>
        </w:rPr>
        <w:t xml:space="preserve">βελτιώνονται σημαντικά </w:t>
      </w:r>
      <w:r w:rsidRPr="00612433">
        <w:rPr>
          <w:color w:val="000000"/>
          <w:sz w:val="22"/>
          <w:szCs w:val="22"/>
          <w:lang w:val="el-GR"/>
        </w:rPr>
        <w:t>εντός 48</w:t>
      </w:r>
      <w:r w:rsidR="00727642" w:rsidRPr="00612433">
        <w:rPr>
          <w:color w:val="000000"/>
          <w:sz w:val="22"/>
          <w:szCs w:val="22"/>
        </w:rPr>
        <w:t> </w:t>
      </w:r>
      <w:r w:rsidRPr="00612433">
        <w:rPr>
          <w:color w:val="000000"/>
          <w:sz w:val="22"/>
          <w:szCs w:val="22"/>
          <w:lang w:val="el-GR"/>
        </w:rPr>
        <w:t>ωρών μετά την αφαίρεση του εμπλάστρου</w:t>
      </w:r>
      <w:r w:rsidR="0069040C" w:rsidRPr="00612433">
        <w:rPr>
          <w:color w:val="000000"/>
          <w:sz w:val="22"/>
          <w:szCs w:val="22"/>
          <w:lang w:val="el-GR"/>
        </w:rPr>
        <w:t xml:space="preserve">, θα πρέπει να </w:t>
      </w:r>
      <w:r w:rsidR="00AE60B3" w:rsidRPr="00612433">
        <w:rPr>
          <w:color w:val="000000"/>
          <w:sz w:val="22"/>
          <w:szCs w:val="22"/>
          <w:lang w:val="el-GR"/>
        </w:rPr>
        <w:t xml:space="preserve">θεωρηθεί πιθανή </w:t>
      </w:r>
      <w:r w:rsidR="0069040C" w:rsidRPr="00612433">
        <w:rPr>
          <w:color w:val="000000"/>
          <w:sz w:val="22"/>
          <w:szCs w:val="22"/>
          <w:lang w:val="el-GR"/>
        </w:rPr>
        <w:t xml:space="preserve"> η αλλεργική δερματίτιδα από επαφή. Σε αυτές τις περιπτώσεις η θεραπεία θα πρέπει να διακοπεί (βλ. παράγραφο 4.3).</w:t>
      </w:r>
    </w:p>
    <w:p w14:paraId="5050AB7F" w14:textId="77777777" w:rsidR="0069040C" w:rsidRPr="00612433" w:rsidRDefault="0069040C" w:rsidP="000331E9">
      <w:pPr>
        <w:rPr>
          <w:color w:val="000000"/>
          <w:sz w:val="22"/>
          <w:szCs w:val="22"/>
          <w:lang w:val="el-GR"/>
        </w:rPr>
      </w:pPr>
    </w:p>
    <w:p w14:paraId="41D00DCA" w14:textId="77777777" w:rsidR="0069040C" w:rsidRPr="00612433" w:rsidRDefault="0069040C" w:rsidP="000331E9">
      <w:pPr>
        <w:rPr>
          <w:color w:val="000000"/>
          <w:sz w:val="22"/>
          <w:szCs w:val="22"/>
          <w:lang w:val="el-GR"/>
        </w:rPr>
      </w:pPr>
      <w:r w:rsidRPr="00612433">
        <w:rPr>
          <w:color w:val="000000"/>
          <w:sz w:val="22"/>
          <w:szCs w:val="22"/>
          <w:lang w:val="el-GR"/>
        </w:rPr>
        <w:t>Ασθενείς οι οποίοι παρουσιάζουν αντιδράσεις της θέσης εφαρμογής που υποδηλώνουν αλλεργική δερματίτιδα από επαφή με έμπλ</w:t>
      </w:r>
      <w:r w:rsidR="00AE60B3" w:rsidRPr="00612433">
        <w:rPr>
          <w:color w:val="000000"/>
          <w:sz w:val="22"/>
          <w:szCs w:val="22"/>
          <w:lang w:val="el-GR"/>
        </w:rPr>
        <w:t>α</w:t>
      </w:r>
      <w:r w:rsidRPr="00612433">
        <w:rPr>
          <w:color w:val="000000"/>
          <w:sz w:val="22"/>
          <w:szCs w:val="22"/>
          <w:lang w:val="el-GR"/>
        </w:rPr>
        <w:t xml:space="preserve">στρο </w:t>
      </w:r>
      <w:r w:rsidRPr="00612433">
        <w:rPr>
          <w:color w:val="000000"/>
          <w:sz w:val="22"/>
          <w:szCs w:val="22"/>
          <w:lang w:val="en-US"/>
        </w:rPr>
        <w:t>rivastigmine</w:t>
      </w:r>
      <w:r w:rsidRPr="00612433">
        <w:rPr>
          <w:color w:val="000000"/>
          <w:sz w:val="22"/>
          <w:szCs w:val="22"/>
          <w:lang w:val="el-GR"/>
        </w:rPr>
        <w:t xml:space="preserve"> και οι οποίοι εξακολουθούν να χρειάζονται θεραπεία με </w:t>
      </w:r>
      <w:r w:rsidRPr="00612433">
        <w:rPr>
          <w:color w:val="000000"/>
          <w:sz w:val="22"/>
          <w:szCs w:val="22"/>
          <w:lang w:val="en-US"/>
        </w:rPr>
        <w:t>rivastigmine</w:t>
      </w:r>
      <w:r w:rsidRPr="00612433">
        <w:rPr>
          <w:color w:val="000000"/>
          <w:sz w:val="22"/>
          <w:szCs w:val="22"/>
          <w:lang w:val="el-GR"/>
        </w:rPr>
        <w:t xml:space="preserve"> θα πρέπει να μεταβούν σε από του στόματος θεραπεία με </w:t>
      </w:r>
      <w:r w:rsidRPr="00612433">
        <w:rPr>
          <w:color w:val="000000"/>
          <w:sz w:val="22"/>
          <w:szCs w:val="22"/>
          <w:lang w:val="en-US"/>
        </w:rPr>
        <w:t>rivastigmine</w:t>
      </w:r>
      <w:r w:rsidRPr="00612433">
        <w:rPr>
          <w:color w:val="000000"/>
          <w:sz w:val="22"/>
          <w:szCs w:val="22"/>
          <w:lang w:val="el-GR"/>
        </w:rPr>
        <w:t xml:space="preserve"> μόνο μετά από μια αρνητική δοκιμασία αλλεργίας και κάτω απο στενή ιατρική παρακολούθηση. Είναι πιθ</w:t>
      </w:r>
      <w:r w:rsidR="00AE60B3" w:rsidRPr="00612433">
        <w:rPr>
          <w:color w:val="000000"/>
          <w:sz w:val="22"/>
          <w:szCs w:val="22"/>
          <w:lang w:val="el-GR"/>
        </w:rPr>
        <w:t>ανόν μερικοί ασθενείς ευαίσθητοποιημένοι</w:t>
      </w:r>
      <w:r w:rsidRPr="00612433">
        <w:rPr>
          <w:color w:val="000000"/>
          <w:sz w:val="22"/>
          <w:szCs w:val="22"/>
          <w:lang w:val="el-GR"/>
        </w:rPr>
        <w:t xml:space="preserve"> στην </w:t>
      </w:r>
      <w:r w:rsidRPr="00612433">
        <w:rPr>
          <w:color w:val="000000"/>
          <w:sz w:val="22"/>
          <w:szCs w:val="22"/>
          <w:lang w:val="en-US"/>
        </w:rPr>
        <w:t>rivastigmine</w:t>
      </w:r>
      <w:r w:rsidRPr="00612433">
        <w:rPr>
          <w:color w:val="000000"/>
          <w:sz w:val="22"/>
          <w:szCs w:val="22"/>
          <w:lang w:val="el-GR"/>
        </w:rPr>
        <w:t xml:space="preserve"> μετά από έκθεση σε έμπλαστρο </w:t>
      </w:r>
      <w:r w:rsidRPr="00612433">
        <w:rPr>
          <w:color w:val="000000"/>
          <w:sz w:val="22"/>
          <w:szCs w:val="22"/>
          <w:lang w:val="en-US"/>
        </w:rPr>
        <w:t>rivastigmine</w:t>
      </w:r>
      <w:r w:rsidRPr="00612433">
        <w:rPr>
          <w:color w:val="000000"/>
          <w:sz w:val="22"/>
          <w:szCs w:val="22"/>
          <w:lang w:val="el-GR"/>
        </w:rPr>
        <w:t xml:space="preserve"> να μην μπορούν να λάβουν </w:t>
      </w:r>
      <w:r w:rsidRPr="00612433">
        <w:rPr>
          <w:color w:val="000000"/>
          <w:sz w:val="22"/>
          <w:szCs w:val="22"/>
          <w:lang w:val="en-US"/>
        </w:rPr>
        <w:t>rivastigmine</w:t>
      </w:r>
      <w:r w:rsidRPr="00612433">
        <w:rPr>
          <w:color w:val="000000"/>
          <w:sz w:val="22"/>
          <w:szCs w:val="22"/>
          <w:lang w:val="el-GR"/>
        </w:rPr>
        <w:t xml:space="preserve"> σε οποιδήποτε μορφή.</w:t>
      </w:r>
    </w:p>
    <w:p w14:paraId="65ADD260" w14:textId="77777777" w:rsidR="00F9337A" w:rsidRPr="00612433" w:rsidRDefault="00F9337A" w:rsidP="000331E9">
      <w:pPr>
        <w:rPr>
          <w:color w:val="000000"/>
          <w:sz w:val="22"/>
          <w:szCs w:val="22"/>
          <w:lang w:val="el-GR"/>
        </w:rPr>
      </w:pPr>
    </w:p>
    <w:p w14:paraId="586C9E77" w14:textId="77777777" w:rsidR="00F9337A" w:rsidRPr="00612433" w:rsidRDefault="00F9337A" w:rsidP="000331E9">
      <w:pPr>
        <w:rPr>
          <w:color w:val="000000"/>
          <w:sz w:val="22"/>
          <w:szCs w:val="22"/>
          <w:lang w:val="el-GR"/>
        </w:rPr>
      </w:pPr>
      <w:r w:rsidRPr="00612433">
        <w:rPr>
          <w:color w:val="000000"/>
          <w:sz w:val="22"/>
          <w:szCs w:val="22"/>
          <w:lang w:val="el-GR"/>
        </w:rPr>
        <w:lastRenderedPageBreak/>
        <w:t xml:space="preserve">Έχουν γίνει σπάνιες αναφορές μετά την κυκλοφορία για ασθενείς οι οποίοι αντιμετώπισαν </w:t>
      </w:r>
      <w:r w:rsidR="008656FF" w:rsidRPr="00612433">
        <w:rPr>
          <w:color w:val="000000"/>
          <w:sz w:val="22"/>
          <w:szCs w:val="22"/>
          <w:lang w:val="el-GR"/>
        </w:rPr>
        <w:t>αλλεργική δερματίτιδα (</w:t>
      </w:r>
      <w:r w:rsidRPr="00612433">
        <w:rPr>
          <w:color w:val="000000"/>
          <w:sz w:val="22"/>
          <w:szCs w:val="22"/>
          <w:lang w:val="el-GR"/>
        </w:rPr>
        <w:t>γενικευμέν</w:t>
      </w:r>
      <w:r w:rsidR="008656FF" w:rsidRPr="00612433">
        <w:rPr>
          <w:color w:val="000000"/>
          <w:sz w:val="22"/>
          <w:szCs w:val="22"/>
          <w:lang w:val="el-GR"/>
        </w:rPr>
        <w:t>η)</w:t>
      </w:r>
      <w:r w:rsidRPr="00612433">
        <w:rPr>
          <w:color w:val="000000"/>
          <w:sz w:val="22"/>
          <w:szCs w:val="22"/>
          <w:lang w:val="el-GR"/>
        </w:rPr>
        <w:t xml:space="preserve"> κατά την χορήγηση </w:t>
      </w:r>
      <w:r w:rsidRPr="00612433">
        <w:rPr>
          <w:color w:val="000000"/>
          <w:sz w:val="22"/>
          <w:szCs w:val="22"/>
          <w:lang w:val="en-US"/>
        </w:rPr>
        <w:t>rivastigmine</w:t>
      </w:r>
      <w:r w:rsidRPr="00612433">
        <w:rPr>
          <w:color w:val="000000"/>
          <w:sz w:val="22"/>
          <w:szCs w:val="22"/>
          <w:lang w:val="el-GR"/>
        </w:rPr>
        <w:t>, ανεξαρτήτως της οδού χορήγησης (απο του στόματος, διαδερμικά). Σε αυτές τις περιπτώσεις, η θεραπεία θα πρέπει να διακοπεί (βλ. παράγραφο 4.3).</w:t>
      </w:r>
    </w:p>
    <w:p w14:paraId="5A082328" w14:textId="77777777" w:rsidR="00F9337A" w:rsidRPr="00612433" w:rsidRDefault="00F9337A" w:rsidP="000331E9">
      <w:pPr>
        <w:rPr>
          <w:color w:val="000000"/>
          <w:sz w:val="22"/>
          <w:szCs w:val="22"/>
          <w:lang w:val="el-GR"/>
        </w:rPr>
      </w:pPr>
    </w:p>
    <w:p w14:paraId="05398CE7" w14:textId="77777777" w:rsidR="0070745A" w:rsidRPr="00612433" w:rsidRDefault="0070745A" w:rsidP="000331E9">
      <w:pPr>
        <w:rPr>
          <w:color w:val="000000"/>
          <w:sz w:val="22"/>
          <w:szCs w:val="22"/>
          <w:lang w:val="el-GR"/>
        </w:rPr>
      </w:pPr>
      <w:r w:rsidRPr="00612433">
        <w:rPr>
          <w:color w:val="000000"/>
          <w:sz w:val="22"/>
          <w:szCs w:val="22"/>
          <w:lang w:val="el-GR"/>
        </w:rPr>
        <w:t>Θα πρέπει να δίνονται οι κατάλληλες οδηγίες στους ασθενείς και τους φροντιστές.</w:t>
      </w:r>
    </w:p>
    <w:p w14:paraId="0BDF2574" w14:textId="77777777" w:rsidR="0070745A" w:rsidRPr="00612433" w:rsidRDefault="0070745A" w:rsidP="000331E9">
      <w:pPr>
        <w:rPr>
          <w:color w:val="000000"/>
          <w:sz w:val="22"/>
          <w:szCs w:val="22"/>
          <w:lang w:val="el-GR"/>
        </w:rPr>
      </w:pPr>
    </w:p>
    <w:p w14:paraId="0AAC9B13" w14:textId="77777777" w:rsidR="00177CB7" w:rsidRPr="00612433" w:rsidRDefault="00177CB7" w:rsidP="000331E9">
      <w:pPr>
        <w:rPr>
          <w:color w:val="000000"/>
          <w:sz w:val="22"/>
          <w:szCs w:val="22"/>
          <w:lang w:val="el-GR"/>
        </w:rPr>
      </w:pPr>
      <w:r w:rsidRPr="00612433">
        <w:rPr>
          <w:color w:val="000000"/>
          <w:sz w:val="22"/>
          <w:szCs w:val="22"/>
          <w:lang w:val="el-GR"/>
        </w:rPr>
        <w:t>Προσδιορισμός δοσολογίας: Αμέσως μετά την αύξηση της δόσης έχουν παρατηρηθεί ανεπιθύμητες αντιδράσεις (π.χ. υπέρταση και παραισθήσεις σε ασθενείς με άνοια Alzheimer και επιδείνωση των εξωπυραμιδικών συμπτωμάτων, ιδιαίτερα τον τρόμο, σε ασθενείς με άνοια που σχετίζεται με νόσο του Parkinson). Πιθανά με την μείωση της δοσολογίας αυτές να υποχωρούν. Σε άλλες περιπτώσεις, το Exelon έχει διακοπεί (βλ. παράγραφο 4.8).</w:t>
      </w:r>
    </w:p>
    <w:p w14:paraId="1AC5E9C4" w14:textId="77777777" w:rsidR="00177CB7" w:rsidRPr="00612433" w:rsidRDefault="00177CB7" w:rsidP="000331E9">
      <w:pPr>
        <w:rPr>
          <w:color w:val="000000"/>
          <w:sz w:val="22"/>
          <w:szCs w:val="22"/>
          <w:lang w:val="el-GR"/>
        </w:rPr>
      </w:pPr>
    </w:p>
    <w:p w14:paraId="35A5D115" w14:textId="77777777" w:rsidR="00582A2F" w:rsidRPr="00612433" w:rsidRDefault="00177CB7" w:rsidP="000331E9">
      <w:pPr>
        <w:rPr>
          <w:color w:val="000000"/>
          <w:sz w:val="22"/>
          <w:szCs w:val="22"/>
          <w:lang w:val="el-GR"/>
        </w:rPr>
      </w:pPr>
      <w:r w:rsidRPr="00612433">
        <w:rPr>
          <w:color w:val="000000"/>
          <w:sz w:val="22"/>
          <w:szCs w:val="22"/>
          <w:lang w:val="el-GR"/>
        </w:rPr>
        <w:t>Γαστρεντερικές διαταραχές, όπως ναυτία</w:t>
      </w:r>
      <w:r w:rsidR="007B35B7" w:rsidRPr="00612433">
        <w:rPr>
          <w:color w:val="000000"/>
          <w:sz w:val="22"/>
          <w:szCs w:val="22"/>
          <w:lang w:val="el-GR"/>
        </w:rPr>
        <w:t>,</w:t>
      </w:r>
      <w:r w:rsidRPr="00612433">
        <w:rPr>
          <w:color w:val="000000"/>
          <w:sz w:val="22"/>
          <w:szCs w:val="22"/>
          <w:lang w:val="el-GR"/>
        </w:rPr>
        <w:t xml:space="preserve"> έμετος </w:t>
      </w:r>
      <w:r w:rsidR="007B35B7" w:rsidRPr="00612433">
        <w:rPr>
          <w:color w:val="000000"/>
          <w:sz w:val="22"/>
          <w:szCs w:val="22"/>
          <w:lang w:val="el-GR"/>
        </w:rPr>
        <w:t xml:space="preserve">και διάρροια </w:t>
      </w:r>
      <w:r w:rsidR="00B83E6F" w:rsidRPr="00612433">
        <w:rPr>
          <w:color w:val="000000"/>
          <w:sz w:val="22"/>
          <w:szCs w:val="22"/>
          <w:lang w:val="el-GR"/>
        </w:rPr>
        <w:t>είναι δοσοεξαρτώμενες</w:t>
      </w:r>
      <w:r w:rsidR="00A069F0" w:rsidRPr="00612433">
        <w:rPr>
          <w:color w:val="000000"/>
          <w:sz w:val="22"/>
          <w:szCs w:val="22"/>
          <w:lang w:val="el-GR"/>
        </w:rPr>
        <w:t>,</w:t>
      </w:r>
      <w:r w:rsidR="00B83E6F" w:rsidRPr="00612433">
        <w:rPr>
          <w:color w:val="000000"/>
          <w:sz w:val="22"/>
          <w:szCs w:val="22"/>
          <w:lang w:val="el-GR"/>
        </w:rPr>
        <w:t xml:space="preserve"> και </w:t>
      </w:r>
      <w:r w:rsidRPr="00612433">
        <w:rPr>
          <w:color w:val="000000"/>
          <w:sz w:val="22"/>
          <w:szCs w:val="22"/>
          <w:lang w:val="el-GR"/>
        </w:rPr>
        <w:t>μπορεί να εμφανισθούν ιδιαίτερα κατά την έναρξη της θεραπείας ή/και κατά την αύξηση της δοσολογίας</w:t>
      </w:r>
      <w:r w:rsidR="00A069F0" w:rsidRPr="00612433">
        <w:rPr>
          <w:color w:val="000000"/>
          <w:sz w:val="22"/>
          <w:szCs w:val="22"/>
          <w:lang w:val="el-GR"/>
        </w:rPr>
        <w:t xml:space="preserve"> (βλ. παράγραφο 4.8)</w:t>
      </w:r>
      <w:r w:rsidRPr="00612433">
        <w:rPr>
          <w:color w:val="000000"/>
          <w:sz w:val="22"/>
          <w:szCs w:val="22"/>
          <w:lang w:val="el-GR"/>
        </w:rPr>
        <w:t xml:space="preserve">. Αυτές οι ανεπιθύμητες αντιδράσεις εμφανίζονται πιο συχνά σε γυναίκες. </w:t>
      </w:r>
      <w:r w:rsidR="00DB3E94" w:rsidRPr="00612433">
        <w:rPr>
          <w:color w:val="000000"/>
          <w:sz w:val="22"/>
          <w:szCs w:val="22"/>
          <w:lang w:val="el-GR"/>
        </w:rPr>
        <w:t>Οι ασθενείς που εμφανί</w:t>
      </w:r>
      <w:r w:rsidR="00582A2F" w:rsidRPr="00612433">
        <w:rPr>
          <w:color w:val="000000"/>
          <w:sz w:val="22"/>
          <w:szCs w:val="22"/>
          <w:lang w:val="el-GR"/>
        </w:rPr>
        <w:t xml:space="preserve">ζουν αυτά τα σημεία ή συμπτώματα αφυδάτωσης από παρατεταμένο έμετο </w:t>
      </w:r>
      <w:r w:rsidR="007B4CC2" w:rsidRPr="00612433">
        <w:rPr>
          <w:color w:val="000000"/>
          <w:sz w:val="22"/>
          <w:szCs w:val="22"/>
          <w:lang w:val="el-GR"/>
        </w:rPr>
        <w:t xml:space="preserve">ή </w:t>
      </w:r>
      <w:r w:rsidR="00582A2F" w:rsidRPr="00612433">
        <w:rPr>
          <w:color w:val="000000"/>
          <w:sz w:val="22"/>
          <w:szCs w:val="22"/>
          <w:lang w:val="el-GR"/>
        </w:rPr>
        <w:t>διάρροια μπορούν να αντιμετ</w:t>
      </w:r>
      <w:r w:rsidR="00DB3E94" w:rsidRPr="00612433">
        <w:rPr>
          <w:color w:val="000000"/>
          <w:sz w:val="22"/>
          <w:szCs w:val="22"/>
          <w:lang w:val="el-GR"/>
        </w:rPr>
        <w:t>ω</w:t>
      </w:r>
      <w:r w:rsidR="00582A2F" w:rsidRPr="00612433">
        <w:rPr>
          <w:color w:val="000000"/>
          <w:sz w:val="22"/>
          <w:szCs w:val="22"/>
          <w:lang w:val="el-GR"/>
        </w:rPr>
        <w:t>πίζ</w:t>
      </w:r>
      <w:r w:rsidR="00DB3E94" w:rsidRPr="00612433">
        <w:rPr>
          <w:color w:val="000000"/>
          <w:sz w:val="22"/>
          <w:szCs w:val="22"/>
          <w:lang w:val="el-GR"/>
        </w:rPr>
        <w:t>ο</w:t>
      </w:r>
      <w:r w:rsidR="00582A2F" w:rsidRPr="00612433">
        <w:rPr>
          <w:color w:val="000000"/>
          <w:sz w:val="22"/>
          <w:szCs w:val="22"/>
          <w:lang w:val="el-GR"/>
        </w:rPr>
        <w:t>νται με ενδοφλέβια χορήγηση υγρών και μείωση της δόσης ή διακοπή της χορήγησης</w:t>
      </w:r>
      <w:r w:rsidR="00713749" w:rsidRPr="00612433">
        <w:rPr>
          <w:color w:val="000000"/>
          <w:sz w:val="22"/>
          <w:szCs w:val="22"/>
          <w:lang w:val="el-GR"/>
        </w:rPr>
        <w:t xml:space="preserve"> εάν διαγνωστεί και αντιμετωπιστεί έγκαιρα.</w:t>
      </w:r>
      <w:r w:rsidR="00A655A9" w:rsidRPr="00612433">
        <w:rPr>
          <w:color w:val="000000"/>
          <w:sz w:val="22"/>
          <w:szCs w:val="22"/>
          <w:lang w:val="el-GR"/>
        </w:rPr>
        <w:t xml:space="preserve"> </w:t>
      </w:r>
      <w:r w:rsidR="00202CB7" w:rsidRPr="00612433">
        <w:rPr>
          <w:color w:val="000000"/>
          <w:sz w:val="22"/>
          <w:szCs w:val="22"/>
          <w:lang w:val="el-GR"/>
        </w:rPr>
        <w:t>Η αφυδάτωση μπορεί να συσχετιστεί με σοβαρές συνέπειες</w:t>
      </w:r>
      <w:r w:rsidR="004D27D1" w:rsidRPr="00612433">
        <w:rPr>
          <w:color w:val="000000"/>
          <w:sz w:val="22"/>
          <w:szCs w:val="22"/>
          <w:lang w:val="el-GR"/>
        </w:rPr>
        <w:t>.</w:t>
      </w:r>
    </w:p>
    <w:p w14:paraId="3552D40B" w14:textId="77777777" w:rsidR="00582A2F" w:rsidRPr="00612433" w:rsidRDefault="00582A2F" w:rsidP="000331E9">
      <w:pPr>
        <w:rPr>
          <w:color w:val="000000"/>
          <w:sz w:val="22"/>
          <w:szCs w:val="22"/>
          <w:lang w:val="el-GR"/>
        </w:rPr>
      </w:pPr>
    </w:p>
    <w:p w14:paraId="459D736D" w14:textId="77777777" w:rsidR="00177CB7" w:rsidRPr="00612433" w:rsidRDefault="00177CB7" w:rsidP="000331E9">
      <w:pPr>
        <w:rPr>
          <w:color w:val="000000"/>
          <w:sz w:val="22"/>
          <w:szCs w:val="22"/>
          <w:lang w:val="el-GR"/>
        </w:rPr>
      </w:pPr>
      <w:r w:rsidRPr="00612433">
        <w:rPr>
          <w:color w:val="000000"/>
          <w:sz w:val="22"/>
          <w:szCs w:val="22"/>
          <w:lang w:val="el-GR"/>
        </w:rPr>
        <w:t>Οι ασθενείς με νόσο Alzheimer μπορεί να χάνουν βάρος. Οι αναστολείς της ακετυλοχολινεστεράσης, συμπεριλαμβανόμενης της rivastigmine, έχουν συσχετισθεί με απώλεια βάρους σε αυτούς τους ασθενείς. Κατά την διάρκεια της αγωγής, το βάρος του ασθενούς πρέπει να παρακολουθείται.</w:t>
      </w:r>
    </w:p>
    <w:p w14:paraId="4461F6BD" w14:textId="77777777" w:rsidR="00177CB7" w:rsidRPr="00612433" w:rsidRDefault="00177CB7" w:rsidP="000331E9">
      <w:pPr>
        <w:rPr>
          <w:color w:val="000000"/>
          <w:sz w:val="22"/>
          <w:szCs w:val="22"/>
          <w:lang w:val="el-GR"/>
        </w:rPr>
      </w:pPr>
    </w:p>
    <w:p w14:paraId="7D4377D7" w14:textId="77777777" w:rsidR="00177CB7" w:rsidRPr="00612433" w:rsidRDefault="00177CB7" w:rsidP="000331E9">
      <w:pPr>
        <w:rPr>
          <w:color w:val="000000"/>
          <w:sz w:val="22"/>
          <w:szCs w:val="22"/>
          <w:lang w:val="el-GR"/>
        </w:rPr>
      </w:pPr>
      <w:r w:rsidRPr="00612433">
        <w:rPr>
          <w:color w:val="000000"/>
          <w:sz w:val="22"/>
          <w:szCs w:val="22"/>
          <w:lang w:val="el-GR"/>
        </w:rPr>
        <w:t>Στην περίπτωση έντονου εμέτου σχετιζόμενου με τη θεραπεία με rivastigmine, πρέπει να γίνεται κατάλληλη προσαρμογή της δοσολογίας όπως συνιστάται στην παράγραφο 4.2. Μερικές περιπτώσεις έντονου εμέτου συνδυάστηκαν με ρήξη του οισοφάγου (βλ. παράγραφο 4.8). Αυτές οι εκδηλώσεις φαίνεται να παρουσιάζονται ιδιαίτερα μετά από αυξήσεις της δοσολογίας ή υψηλές δόσεις της rivastigmine.</w:t>
      </w:r>
    </w:p>
    <w:p w14:paraId="20596260" w14:textId="77777777" w:rsidR="00FD68D7" w:rsidRPr="00612433" w:rsidRDefault="00FD68D7" w:rsidP="000331E9">
      <w:pPr>
        <w:rPr>
          <w:color w:val="000000"/>
          <w:sz w:val="22"/>
          <w:szCs w:val="22"/>
          <w:lang w:val="el-GR"/>
        </w:rPr>
      </w:pPr>
    </w:p>
    <w:p w14:paraId="201FCCAD" w14:textId="1791F1A5" w:rsidR="00FD68D7" w:rsidRPr="00612433" w:rsidRDefault="00933724" w:rsidP="000331E9">
      <w:pPr>
        <w:rPr>
          <w:color w:val="000000"/>
          <w:sz w:val="22"/>
          <w:szCs w:val="22"/>
          <w:lang w:val="el-GR"/>
        </w:rPr>
      </w:pPr>
      <w:r w:rsidRPr="00612433">
        <w:rPr>
          <w:color w:val="000000"/>
          <w:sz w:val="22"/>
          <w:szCs w:val="22"/>
          <w:lang w:val="el-GR"/>
        </w:rPr>
        <w:t xml:space="preserve">Παράταση του </w:t>
      </w:r>
      <w:r w:rsidRPr="00612433">
        <w:rPr>
          <w:color w:val="000000"/>
          <w:sz w:val="22"/>
          <w:szCs w:val="22"/>
          <w:lang w:val="en-US"/>
        </w:rPr>
        <w:t>QT</w:t>
      </w:r>
      <w:r w:rsidRPr="00612433">
        <w:rPr>
          <w:color w:val="000000"/>
          <w:sz w:val="22"/>
          <w:szCs w:val="22"/>
          <w:lang w:val="el-GR"/>
        </w:rPr>
        <w:t xml:space="preserve"> του ηλεκτροκαρδιογραφήματος μπορεί να εμφανιστεί σε ασθενείς που λαμβάνουν θεραπεία με ορισμένα προϊόντα αναστολέα χολινεστεράσης συμπεριλαμβανομένης της </w:t>
      </w:r>
      <w:r w:rsidRPr="00612433">
        <w:rPr>
          <w:color w:val="000000"/>
          <w:sz w:val="22"/>
          <w:szCs w:val="22"/>
          <w:lang w:val="en-US"/>
        </w:rPr>
        <w:t>rivastigmine</w:t>
      </w:r>
      <w:r w:rsidRPr="00612433">
        <w:rPr>
          <w:color w:val="000000"/>
          <w:sz w:val="22"/>
          <w:szCs w:val="22"/>
          <w:lang w:val="el-GR"/>
        </w:rPr>
        <w:t xml:space="preserve">. </w:t>
      </w:r>
      <w:r w:rsidR="00FD68D7" w:rsidRPr="00612433">
        <w:rPr>
          <w:color w:val="000000"/>
          <w:sz w:val="22"/>
          <w:szCs w:val="22"/>
          <w:lang w:val="el-GR"/>
        </w:rPr>
        <w:t xml:space="preserve">Η rivastigmine ενδέχεται να προκαλέσει βραδυκαρδία η οποία αποτελεί ένα παράγοντα κινδύνου για την εμφάνιση κοιλιακής ταχυκαρδίας δίκην ριπιδίου, κυρίως σε ασθενείς με παράγοντες κινδύνου. Συνιστάται προσοχή σε ασθενείς </w:t>
      </w:r>
      <w:r w:rsidR="00057CB3" w:rsidRPr="00612433">
        <w:rPr>
          <w:color w:val="000000"/>
          <w:sz w:val="22"/>
          <w:szCs w:val="22"/>
          <w:lang w:val="el-GR"/>
        </w:rPr>
        <w:t xml:space="preserve">με προϋπάρχον </w:t>
      </w:r>
      <w:r w:rsidR="009730F3" w:rsidRPr="00612433">
        <w:rPr>
          <w:color w:val="000000"/>
          <w:sz w:val="22"/>
          <w:szCs w:val="22"/>
          <w:lang w:val="el-GR"/>
        </w:rPr>
        <w:t xml:space="preserve">ή οικογενειακό ιστορικό παράτασης του </w:t>
      </w:r>
      <w:r w:rsidR="009730F3" w:rsidRPr="00612433">
        <w:rPr>
          <w:color w:val="000000"/>
          <w:sz w:val="22"/>
          <w:szCs w:val="22"/>
          <w:lang w:val="en-US"/>
        </w:rPr>
        <w:t>QTc</w:t>
      </w:r>
      <w:r w:rsidR="009730F3" w:rsidRPr="00612433">
        <w:rPr>
          <w:color w:val="000000"/>
          <w:sz w:val="22"/>
          <w:szCs w:val="22"/>
          <w:lang w:val="el-GR"/>
        </w:rPr>
        <w:t xml:space="preserve"> ή </w:t>
      </w:r>
      <w:r w:rsidR="00FD68D7" w:rsidRPr="00612433">
        <w:rPr>
          <w:color w:val="000000"/>
          <w:sz w:val="22"/>
          <w:szCs w:val="22"/>
          <w:lang w:val="el-GR"/>
        </w:rPr>
        <w:t>που διατρέχουν υψηλότερο κίνδυνο ανάπτυξης κοιλιακής ταχυκαρδίας δίκην ριπιδίου, για παράδειγμα, σε ασθενείς με µη αντιρροπούµενη καρδιακή ανεπάρκεια, πρόσφατο έμφραγμα του μυοκαρδίου, βραδυαρρυθμίες, προδιάθεση υποκαλιαιμίας ή υπομαγνησιαιμίας, ή ταυτόχρονη χορήγηση φαρμακευτικών προϊόντων που είναι γνωστό ότι προκαλούν παράταση του QT και / ή κοιλιακή ταχυκαρδία δίκην ριπιδίου</w:t>
      </w:r>
      <w:r w:rsidR="00AC7B76" w:rsidRPr="00612433">
        <w:rPr>
          <w:color w:val="000000"/>
          <w:sz w:val="22"/>
          <w:szCs w:val="22"/>
          <w:lang w:val="el-GR"/>
        </w:rPr>
        <w:t>. Μπορεί επίσης να απαιτείται κλινικ</w:t>
      </w:r>
      <w:r w:rsidR="00C85DBB" w:rsidRPr="00612433">
        <w:rPr>
          <w:color w:val="000000"/>
          <w:sz w:val="22"/>
          <w:szCs w:val="22"/>
          <w:lang w:val="el-GR"/>
        </w:rPr>
        <w:t>ή</w:t>
      </w:r>
      <w:r w:rsidR="00AC7B76" w:rsidRPr="00612433">
        <w:rPr>
          <w:color w:val="000000"/>
          <w:sz w:val="22"/>
          <w:szCs w:val="22"/>
          <w:lang w:val="el-GR"/>
        </w:rPr>
        <w:t xml:space="preserve"> παρακολούθηση </w:t>
      </w:r>
      <w:r w:rsidR="00445283" w:rsidRPr="00612433">
        <w:rPr>
          <w:color w:val="000000"/>
          <w:sz w:val="22"/>
          <w:szCs w:val="22"/>
          <w:lang w:val="el-GR"/>
        </w:rPr>
        <w:t>(ΗΚΓ)</w:t>
      </w:r>
      <w:r w:rsidR="00FD68D7" w:rsidRPr="00612433">
        <w:rPr>
          <w:color w:val="000000"/>
          <w:sz w:val="22"/>
          <w:szCs w:val="22"/>
          <w:lang w:val="el-GR"/>
        </w:rPr>
        <w:t xml:space="preserve"> (βλ. παράγραφο 4.5 και 4.8).</w:t>
      </w:r>
    </w:p>
    <w:p w14:paraId="7EFBCD7A" w14:textId="77777777" w:rsidR="00177CB7" w:rsidRPr="00612433" w:rsidRDefault="00177CB7" w:rsidP="000331E9">
      <w:pPr>
        <w:rPr>
          <w:color w:val="000000"/>
          <w:sz w:val="22"/>
          <w:szCs w:val="22"/>
          <w:lang w:val="el-GR"/>
        </w:rPr>
      </w:pPr>
    </w:p>
    <w:p w14:paraId="1D06D036" w14:textId="77777777" w:rsidR="00177CB7" w:rsidRPr="00612433" w:rsidRDefault="00177CB7" w:rsidP="000331E9">
      <w:pPr>
        <w:rPr>
          <w:color w:val="000000"/>
          <w:sz w:val="22"/>
          <w:szCs w:val="22"/>
          <w:lang w:val="el-GR"/>
        </w:rPr>
      </w:pPr>
      <w:r w:rsidRPr="00612433">
        <w:rPr>
          <w:color w:val="000000"/>
          <w:sz w:val="22"/>
          <w:szCs w:val="22"/>
          <w:lang w:val="el-GR"/>
        </w:rPr>
        <w:t>Απαιτείται προσοχή κατά τη χορήγηση της rivastigmine σε ασθενείς με σύνδρομο νοσούντος φλεβοκόμβου ή διαταραχές της καρδιακής αγωγιμότητας (φλεβοκομβο-κολπικός αποκλεισμός, κολποκοιλιακός αποκλεισμός.) (βλ. παράγραφο 4.8).</w:t>
      </w:r>
    </w:p>
    <w:p w14:paraId="296E6A15" w14:textId="77777777" w:rsidR="00177CB7" w:rsidRPr="00612433" w:rsidRDefault="00177CB7" w:rsidP="000331E9">
      <w:pPr>
        <w:pStyle w:val="Text"/>
        <w:spacing w:before="0" w:line="240" w:lineRule="auto"/>
        <w:jc w:val="left"/>
        <w:rPr>
          <w:rFonts w:ascii="Times New Roman" w:hAnsi="Times New Roman"/>
          <w:color w:val="000000"/>
          <w:szCs w:val="22"/>
          <w:lang w:val="el-GR"/>
        </w:rPr>
      </w:pPr>
    </w:p>
    <w:p w14:paraId="0BE85F87" w14:textId="77777777" w:rsidR="00177CB7" w:rsidRPr="00612433" w:rsidRDefault="00177CB7" w:rsidP="000331E9">
      <w:pPr>
        <w:rPr>
          <w:color w:val="000000"/>
          <w:sz w:val="22"/>
          <w:szCs w:val="22"/>
          <w:lang w:val="el-GR"/>
        </w:rPr>
      </w:pPr>
      <w:r w:rsidRPr="00612433">
        <w:rPr>
          <w:color w:val="000000"/>
          <w:sz w:val="22"/>
          <w:szCs w:val="22"/>
          <w:lang w:val="el-GR"/>
        </w:rPr>
        <w:t>Η rivastigmine ενδέχεται να προκαλέσει αυξημένες εκκρίσεις γαστρικού οξέος. Απαιτείται προσοχή κατά τη θεραπευτική αντιμετώπιση ασθενών με ενεργά γαστρικά έλκη ή έλκη του δωδεκαδάκτυλου ή ασθενών που εμφανίζουν προδιάθεση σε τέτοια νοσήματα.</w:t>
      </w:r>
    </w:p>
    <w:p w14:paraId="6CA584D9" w14:textId="77777777" w:rsidR="00177CB7" w:rsidRPr="00612433" w:rsidRDefault="00177CB7" w:rsidP="000331E9">
      <w:pPr>
        <w:rPr>
          <w:color w:val="000000"/>
          <w:sz w:val="22"/>
          <w:szCs w:val="22"/>
          <w:lang w:val="el-GR"/>
        </w:rPr>
      </w:pPr>
    </w:p>
    <w:p w14:paraId="24E66BA0" w14:textId="77777777" w:rsidR="00177CB7" w:rsidRPr="00612433" w:rsidRDefault="00177CB7" w:rsidP="000331E9">
      <w:pPr>
        <w:rPr>
          <w:color w:val="000000"/>
          <w:sz w:val="22"/>
          <w:szCs w:val="22"/>
          <w:lang w:val="el-GR"/>
        </w:rPr>
      </w:pPr>
      <w:r w:rsidRPr="00612433">
        <w:rPr>
          <w:color w:val="000000"/>
          <w:sz w:val="22"/>
          <w:szCs w:val="22"/>
          <w:lang w:val="el-GR"/>
        </w:rPr>
        <w:t>Οι αναστολείς χολινεστεράσης θα πρέπει να συνταγογραφούνται με προσοχή σε ασθενείς με ιστορικό άσθματος ή αποφρακτικής πνευμονικής νόσου.</w:t>
      </w:r>
    </w:p>
    <w:p w14:paraId="36BB9717" w14:textId="77777777" w:rsidR="00177CB7" w:rsidRPr="00612433" w:rsidRDefault="00177CB7" w:rsidP="000331E9">
      <w:pPr>
        <w:rPr>
          <w:color w:val="000000"/>
          <w:sz w:val="22"/>
          <w:szCs w:val="22"/>
          <w:lang w:val="el-GR"/>
        </w:rPr>
      </w:pPr>
    </w:p>
    <w:p w14:paraId="55A02F83" w14:textId="77777777" w:rsidR="00177CB7" w:rsidRPr="00612433" w:rsidRDefault="00177CB7" w:rsidP="000331E9">
      <w:pPr>
        <w:rPr>
          <w:color w:val="000000"/>
          <w:sz w:val="22"/>
          <w:szCs w:val="22"/>
          <w:lang w:val="el-GR"/>
        </w:rPr>
      </w:pPr>
      <w:r w:rsidRPr="00612433">
        <w:rPr>
          <w:color w:val="000000"/>
          <w:sz w:val="22"/>
          <w:szCs w:val="22"/>
          <w:lang w:val="el-GR"/>
        </w:rPr>
        <w:t>Οι χολινομιμητικές ενώσεις ενδέχεται να επαγάγουν ή να επιδεινώνουν φαινόμενα όπως την απόφραξη ουροφόρων οδών και τις επιληπτικές κρίσεις. Συνιστάται προσοχή κατά την θεραπευτική αντιμετώπιση ασθενών με προδιάθεση γι αυτού του είδους τα νοσήματα.</w:t>
      </w:r>
    </w:p>
    <w:p w14:paraId="7D4B8C7A" w14:textId="77777777" w:rsidR="00177CB7" w:rsidRPr="00612433" w:rsidRDefault="00177CB7" w:rsidP="000331E9">
      <w:pPr>
        <w:rPr>
          <w:color w:val="000000"/>
          <w:sz w:val="22"/>
          <w:szCs w:val="22"/>
          <w:lang w:val="el-GR"/>
        </w:rPr>
      </w:pPr>
    </w:p>
    <w:p w14:paraId="565926FF" w14:textId="77777777" w:rsidR="00177CB7" w:rsidRPr="00612433" w:rsidRDefault="00177CB7" w:rsidP="000331E9">
      <w:pPr>
        <w:rPr>
          <w:color w:val="000000"/>
          <w:sz w:val="22"/>
          <w:szCs w:val="22"/>
          <w:lang w:val="el-GR"/>
        </w:rPr>
      </w:pPr>
      <w:r w:rsidRPr="00612433">
        <w:rPr>
          <w:color w:val="000000"/>
          <w:sz w:val="22"/>
          <w:szCs w:val="22"/>
          <w:lang w:val="el-GR"/>
        </w:rPr>
        <w:t>Η χρήση της rivastigmine σε ασθενείς με βαριά άνοια Alzheimer ή με άνοια που σχετίζεται με νόσο του Parkinson, άλλους τύπους άνοιας ή άλλους τύπους εξασθένησης της μνήμης (π.χ. σχετιζόμενη με την ηλικία εξασθένηση των γνωστικών λειτουργιών) δεν έχει διερευνηθεί, και επομένως η χρήση σε αυτούς τους ασθενείς δεν συνιστάται.</w:t>
      </w:r>
    </w:p>
    <w:p w14:paraId="3539D616" w14:textId="77777777" w:rsidR="00177CB7" w:rsidRPr="00612433" w:rsidRDefault="00177CB7" w:rsidP="000331E9">
      <w:pPr>
        <w:rPr>
          <w:color w:val="000000"/>
          <w:sz w:val="22"/>
          <w:szCs w:val="22"/>
          <w:lang w:val="el-GR"/>
        </w:rPr>
      </w:pPr>
    </w:p>
    <w:p w14:paraId="06D6CE7B" w14:textId="77777777" w:rsidR="00177CB7" w:rsidRPr="00612433" w:rsidRDefault="00177CB7" w:rsidP="000331E9">
      <w:pPr>
        <w:rPr>
          <w:color w:val="000000"/>
          <w:sz w:val="22"/>
          <w:szCs w:val="22"/>
          <w:lang w:val="el-GR"/>
        </w:rPr>
      </w:pPr>
      <w:r w:rsidRPr="00612433">
        <w:rPr>
          <w:color w:val="000000"/>
          <w:sz w:val="22"/>
          <w:szCs w:val="22"/>
          <w:lang w:val="el-GR"/>
        </w:rPr>
        <w:t>Όπως και οι άλλες χολινομιμητικές ενώσεις, η rivastigmine μπορεί να επιδεινώσει ή να επαγάγει τα εξωπυραμιδικά συμπτώματα. Έχει παρατηρηθεί επιδείνωση (συμπεριλαμβανομένης βραδυκινησίας, δυσκινησίας, ανωμαλίας στο βάδισμα ) και μια αυξημένη συχνότητα ή σοβαρότητα του τρόμου σε ασθενείς με άνοια που σχετίζεται με νόσο του Parkinson (βλ. παράγραφο 4.8). Αυτά τα περιστατικά οδήγησαν σε διακοπή της rivastigmine σε μερικές περιπτώσεις (π.χ. διακοπές της rivastigmine λόγω του τρόμου 1,7% έναντι 0% με εικονικό φάρμακο). Συνιστάται κλινικός έλεγχος για αυτές τις ανεπιθύμητες αντιδράσεις.</w:t>
      </w:r>
    </w:p>
    <w:p w14:paraId="79BBF8E8" w14:textId="77777777" w:rsidR="00713749" w:rsidRPr="00612433" w:rsidRDefault="00713749" w:rsidP="000331E9">
      <w:pPr>
        <w:rPr>
          <w:color w:val="000000"/>
          <w:sz w:val="22"/>
          <w:szCs w:val="22"/>
          <w:lang w:val="el-GR"/>
        </w:rPr>
      </w:pPr>
    </w:p>
    <w:p w14:paraId="3B48CD46" w14:textId="77777777" w:rsidR="00713749" w:rsidRPr="00612433" w:rsidRDefault="00DD766C" w:rsidP="000331E9">
      <w:pPr>
        <w:pStyle w:val="BodyTextIndent2"/>
        <w:keepNext/>
        <w:spacing w:after="0" w:line="240" w:lineRule="auto"/>
        <w:ind w:left="0"/>
        <w:rPr>
          <w:sz w:val="22"/>
          <w:szCs w:val="22"/>
          <w:u w:val="single"/>
          <w:lang w:val="el-GR"/>
        </w:rPr>
      </w:pPr>
      <w:r w:rsidRPr="00612433">
        <w:rPr>
          <w:sz w:val="22"/>
          <w:szCs w:val="22"/>
          <w:u w:val="single"/>
          <w:lang w:val="el-GR"/>
        </w:rPr>
        <w:t xml:space="preserve">Ειδικοί </w:t>
      </w:r>
      <w:r w:rsidR="00277499" w:rsidRPr="00612433">
        <w:rPr>
          <w:sz w:val="22"/>
          <w:szCs w:val="22"/>
          <w:u w:val="single"/>
          <w:lang w:val="el-GR"/>
        </w:rPr>
        <w:t>πληθυσμ</w:t>
      </w:r>
      <w:r w:rsidRPr="00612433">
        <w:rPr>
          <w:sz w:val="22"/>
          <w:szCs w:val="22"/>
          <w:u w:val="single"/>
          <w:lang w:val="el-GR"/>
        </w:rPr>
        <w:t>οί</w:t>
      </w:r>
    </w:p>
    <w:p w14:paraId="72F7CCF8" w14:textId="77777777" w:rsidR="005C3371" w:rsidRPr="00612433" w:rsidRDefault="005C3371" w:rsidP="000331E9">
      <w:pPr>
        <w:pStyle w:val="BodyTextIndent2"/>
        <w:keepNext/>
        <w:spacing w:after="0" w:line="240" w:lineRule="auto"/>
        <w:ind w:left="0"/>
        <w:rPr>
          <w:sz w:val="22"/>
          <w:szCs w:val="22"/>
          <w:u w:val="single"/>
          <w:lang w:val="el-GR"/>
        </w:rPr>
      </w:pPr>
    </w:p>
    <w:p w14:paraId="277F3E6E" w14:textId="77777777" w:rsidR="00713749" w:rsidRPr="00612433" w:rsidRDefault="00713749" w:rsidP="000331E9">
      <w:pPr>
        <w:tabs>
          <w:tab w:val="left" w:pos="540"/>
        </w:tabs>
        <w:suppressAutoHyphens/>
        <w:rPr>
          <w:sz w:val="22"/>
          <w:szCs w:val="22"/>
          <w:lang w:val="el-GR"/>
        </w:rPr>
      </w:pPr>
      <w:r w:rsidRPr="00612433">
        <w:rPr>
          <w:sz w:val="22"/>
          <w:szCs w:val="22"/>
          <w:lang w:val="el-GR"/>
        </w:rPr>
        <w:t>Ασθενείς με κλινικά σημαντική νεφρική ή ηπατική ανεπάρκεια ενδέχεται να αντιμετωπίσουν περισσότερες ανεπιθύμητες αντιδράσεις (βλ. παράγραφο </w:t>
      </w:r>
      <w:r w:rsidR="00277499" w:rsidRPr="00612433">
        <w:rPr>
          <w:sz w:val="22"/>
          <w:szCs w:val="22"/>
          <w:lang w:val="el-GR"/>
        </w:rPr>
        <w:t xml:space="preserve">4.2 και </w:t>
      </w:r>
      <w:r w:rsidRPr="00612433">
        <w:rPr>
          <w:sz w:val="22"/>
          <w:szCs w:val="22"/>
          <w:lang w:val="el-GR"/>
        </w:rPr>
        <w:t>5.2).</w:t>
      </w:r>
      <w:r w:rsidR="00D01D18" w:rsidRPr="00612433">
        <w:rPr>
          <w:sz w:val="22"/>
          <w:szCs w:val="22"/>
          <w:lang w:val="el-GR"/>
        </w:rPr>
        <w:t xml:space="preserve"> </w:t>
      </w:r>
      <w:r w:rsidR="008656FF" w:rsidRPr="00612433">
        <w:rPr>
          <w:sz w:val="22"/>
          <w:szCs w:val="22"/>
          <w:lang w:val="el-GR"/>
        </w:rPr>
        <w:t xml:space="preserve">Οι συστάσεις για τον προσδιορισμό της δόσης ανάλογα με την ατομική ανεκτικότητα πρέπει να τηρούνται επακριβώς. </w:t>
      </w:r>
      <w:r w:rsidR="00AC0257" w:rsidRPr="00612433">
        <w:rPr>
          <w:sz w:val="22"/>
          <w:szCs w:val="22"/>
          <w:lang w:val="el-GR"/>
        </w:rPr>
        <w:t>Δεν έχουν διεξαχθεί μελέτες σε ασθενείς με σοβαρή ηπατική ανεπάρκεια.</w:t>
      </w:r>
      <w:r w:rsidR="00DF585B" w:rsidRPr="00612433">
        <w:rPr>
          <w:sz w:val="22"/>
          <w:szCs w:val="22"/>
          <w:lang w:val="el-GR"/>
        </w:rPr>
        <w:t xml:space="preserve"> Ωστόσο</w:t>
      </w:r>
      <w:r w:rsidR="00AC0257" w:rsidRPr="00612433">
        <w:rPr>
          <w:sz w:val="22"/>
          <w:szCs w:val="22"/>
          <w:lang w:val="el-GR"/>
        </w:rPr>
        <w:t>,</w:t>
      </w:r>
      <w:r w:rsidR="00D9142F" w:rsidRPr="00612433">
        <w:rPr>
          <w:sz w:val="22"/>
          <w:szCs w:val="22"/>
          <w:lang w:val="el-GR"/>
        </w:rPr>
        <w:t xml:space="preserve"> </w:t>
      </w:r>
      <w:r w:rsidR="00AC0257" w:rsidRPr="00612433">
        <w:rPr>
          <w:sz w:val="22"/>
          <w:szCs w:val="22"/>
          <w:lang w:val="el-GR"/>
        </w:rPr>
        <w:t xml:space="preserve">το </w:t>
      </w:r>
      <w:r w:rsidR="00AC0257" w:rsidRPr="00612433">
        <w:rPr>
          <w:color w:val="000000"/>
          <w:sz w:val="22"/>
          <w:szCs w:val="22"/>
          <w:lang w:val="el-GR"/>
        </w:rPr>
        <w:t>E</w:t>
      </w:r>
      <w:proofErr w:type="spellStart"/>
      <w:r w:rsidR="00AC0257" w:rsidRPr="00612433">
        <w:rPr>
          <w:color w:val="000000"/>
          <w:sz w:val="22"/>
          <w:szCs w:val="22"/>
          <w:lang w:val="en-US"/>
        </w:rPr>
        <w:t>xelon</w:t>
      </w:r>
      <w:proofErr w:type="spellEnd"/>
      <w:r w:rsidR="00D9142F" w:rsidRPr="00612433">
        <w:rPr>
          <w:color w:val="000000"/>
          <w:sz w:val="22"/>
          <w:szCs w:val="22"/>
          <w:lang w:val="el-GR"/>
        </w:rPr>
        <w:t xml:space="preserve"> </w:t>
      </w:r>
      <w:r w:rsidR="00DF585B" w:rsidRPr="00612433">
        <w:rPr>
          <w:color w:val="000000"/>
          <w:sz w:val="22"/>
          <w:szCs w:val="22"/>
          <w:lang w:val="el-GR"/>
        </w:rPr>
        <w:t xml:space="preserve">μπορεί να </w:t>
      </w:r>
      <w:r w:rsidR="00D9142F" w:rsidRPr="00612433">
        <w:rPr>
          <w:color w:val="000000"/>
          <w:sz w:val="22"/>
          <w:szCs w:val="22"/>
          <w:lang w:val="el-GR"/>
        </w:rPr>
        <w:t>χρησιμοποι</w:t>
      </w:r>
      <w:r w:rsidR="00DF585B" w:rsidRPr="00612433">
        <w:rPr>
          <w:color w:val="000000"/>
          <w:sz w:val="22"/>
          <w:szCs w:val="22"/>
          <w:lang w:val="el-GR"/>
        </w:rPr>
        <w:t>ηθεί</w:t>
      </w:r>
      <w:r w:rsidR="00AC0257" w:rsidRPr="00612433">
        <w:rPr>
          <w:color w:val="000000"/>
          <w:sz w:val="22"/>
          <w:szCs w:val="22"/>
          <w:lang w:val="el-GR"/>
        </w:rPr>
        <w:t xml:space="preserve"> σε αυτό τον πληθυσμό ασθενών </w:t>
      </w:r>
      <w:r w:rsidR="00CB2F58" w:rsidRPr="00612433">
        <w:rPr>
          <w:color w:val="000000"/>
          <w:sz w:val="22"/>
          <w:szCs w:val="22"/>
          <w:lang w:val="el-GR"/>
        </w:rPr>
        <w:t xml:space="preserve">και απαιτείται </w:t>
      </w:r>
      <w:r w:rsidR="00AC0257" w:rsidRPr="00612433">
        <w:rPr>
          <w:color w:val="000000"/>
          <w:sz w:val="22"/>
          <w:szCs w:val="22"/>
          <w:lang w:val="el-GR"/>
        </w:rPr>
        <w:t>στενή παρακολούθηση</w:t>
      </w:r>
      <w:r w:rsidR="004D27D1" w:rsidRPr="00612433">
        <w:rPr>
          <w:color w:val="000000"/>
          <w:sz w:val="22"/>
          <w:szCs w:val="22"/>
          <w:lang w:val="el-GR"/>
        </w:rPr>
        <w:t>.</w:t>
      </w:r>
    </w:p>
    <w:p w14:paraId="578AD102" w14:textId="77777777" w:rsidR="00713749" w:rsidRPr="00612433" w:rsidRDefault="00713749" w:rsidP="000331E9">
      <w:pPr>
        <w:pStyle w:val="BodyTextIndent2"/>
        <w:spacing w:after="0" w:line="240" w:lineRule="auto"/>
        <w:ind w:left="0"/>
        <w:rPr>
          <w:sz w:val="22"/>
          <w:szCs w:val="22"/>
          <w:lang w:val="el-GR"/>
        </w:rPr>
      </w:pPr>
    </w:p>
    <w:p w14:paraId="03812BC5" w14:textId="77777777" w:rsidR="00713749" w:rsidRPr="00612433" w:rsidRDefault="00713749" w:rsidP="000331E9">
      <w:pPr>
        <w:tabs>
          <w:tab w:val="left" w:pos="540"/>
        </w:tabs>
        <w:suppressAutoHyphens/>
        <w:rPr>
          <w:sz w:val="22"/>
          <w:szCs w:val="22"/>
          <w:lang w:val="el-GR"/>
        </w:rPr>
      </w:pPr>
      <w:r w:rsidRPr="00612433">
        <w:rPr>
          <w:sz w:val="22"/>
          <w:szCs w:val="22"/>
          <w:lang w:val="el-GR"/>
        </w:rPr>
        <w:t>Ασθενείς με σωματικό βάρος κάτω των 50</w:t>
      </w:r>
      <w:r w:rsidRPr="00612433">
        <w:rPr>
          <w:sz w:val="22"/>
          <w:szCs w:val="22"/>
        </w:rPr>
        <w:t> kg</w:t>
      </w:r>
      <w:r w:rsidRPr="00612433">
        <w:rPr>
          <w:sz w:val="22"/>
          <w:szCs w:val="22"/>
          <w:lang w:val="el-GR"/>
        </w:rPr>
        <w:t xml:space="preserve"> ενδέχεται να παρουσιάσουν περισσότερες ανεπιθύμητες αντιδράσεις και έχουν περισσότερες πιθανότητες διακοπής της θεραπείας λόγω ανεπιθύμητων αντιδράσεων.</w:t>
      </w:r>
    </w:p>
    <w:p w14:paraId="0D78E994" w14:textId="77777777" w:rsidR="00177CB7" w:rsidRPr="00612433" w:rsidRDefault="00177CB7" w:rsidP="000331E9">
      <w:pPr>
        <w:rPr>
          <w:color w:val="000000"/>
          <w:sz w:val="22"/>
          <w:szCs w:val="22"/>
          <w:lang w:val="el-GR"/>
        </w:rPr>
      </w:pPr>
    </w:p>
    <w:p w14:paraId="72A59167" w14:textId="77777777" w:rsidR="00177CB7" w:rsidRPr="00612433" w:rsidRDefault="00177CB7" w:rsidP="000331E9">
      <w:pPr>
        <w:keepNext/>
        <w:rPr>
          <w:color w:val="000000"/>
          <w:sz w:val="22"/>
          <w:szCs w:val="22"/>
          <w:lang w:val="el-GR"/>
        </w:rPr>
      </w:pPr>
      <w:r w:rsidRPr="00612433">
        <w:rPr>
          <w:b/>
          <w:color w:val="000000"/>
          <w:sz w:val="22"/>
          <w:szCs w:val="22"/>
          <w:lang w:val="el-GR"/>
        </w:rPr>
        <w:t>4.5</w:t>
      </w:r>
      <w:r w:rsidRPr="00612433">
        <w:rPr>
          <w:b/>
          <w:color w:val="000000"/>
          <w:sz w:val="22"/>
          <w:szCs w:val="22"/>
          <w:lang w:val="el-GR"/>
        </w:rPr>
        <w:tab/>
        <w:t>Αλληλεπιδράσεις με άλλα φαρμακευτικά προϊόντα και άλλες μορφές αλληλεπίδρασης</w:t>
      </w:r>
    </w:p>
    <w:p w14:paraId="54C816ED" w14:textId="77777777" w:rsidR="00177CB7" w:rsidRPr="00612433" w:rsidRDefault="00177CB7" w:rsidP="000331E9">
      <w:pPr>
        <w:keepNext/>
        <w:rPr>
          <w:color w:val="000000"/>
          <w:sz w:val="22"/>
          <w:szCs w:val="22"/>
          <w:lang w:val="el-GR"/>
        </w:rPr>
      </w:pPr>
    </w:p>
    <w:p w14:paraId="1B245B57" w14:textId="77777777" w:rsidR="00177CB7" w:rsidRPr="00612433" w:rsidRDefault="00177CB7" w:rsidP="000331E9">
      <w:pPr>
        <w:rPr>
          <w:color w:val="000000"/>
          <w:sz w:val="22"/>
          <w:szCs w:val="22"/>
          <w:lang w:val="el-GR"/>
        </w:rPr>
      </w:pPr>
      <w:r w:rsidRPr="00612433">
        <w:rPr>
          <w:color w:val="000000"/>
          <w:sz w:val="22"/>
          <w:szCs w:val="22"/>
          <w:lang w:val="el-GR"/>
        </w:rPr>
        <w:t>Ως αναστολέας χολινεστεράσης, η rivastigmine ενδέχεται να ενισχύσει τη δράση των μυοχαλαρωτικών τύπου σουκινυλοχολίνης κατά τη διάρκεια της αναισθησίας. Συνιστάται προσοχή στην επιλογή των αναισθητικών παραγόντων. Πιθανή προσαρμογή της δοσολογίας ή προσωρινή διακοπή της θεραπείας, μπορεί να εξετασθούν εάν χρειάζεται.</w:t>
      </w:r>
    </w:p>
    <w:p w14:paraId="5CD0D8E4" w14:textId="77777777" w:rsidR="00177CB7" w:rsidRPr="00612433" w:rsidRDefault="00177CB7" w:rsidP="000331E9">
      <w:pPr>
        <w:rPr>
          <w:color w:val="000000"/>
          <w:sz w:val="22"/>
          <w:szCs w:val="22"/>
          <w:lang w:val="el-GR"/>
        </w:rPr>
      </w:pPr>
    </w:p>
    <w:p w14:paraId="531D9D2F" w14:textId="77777777" w:rsidR="00177CB7" w:rsidRPr="00612433" w:rsidRDefault="00177CB7" w:rsidP="000331E9">
      <w:pPr>
        <w:rPr>
          <w:color w:val="000000"/>
          <w:sz w:val="22"/>
          <w:szCs w:val="22"/>
          <w:lang w:val="el-GR"/>
        </w:rPr>
      </w:pPr>
      <w:r w:rsidRPr="00612433">
        <w:rPr>
          <w:color w:val="000000"/>
          <w:sz w:val="22"/>
          <w:szCs w:val="22"/>
          <w:lang w:val="el-GR"/>
        </w:rPr>
        <w:t>Εξ αιτίας των φαρμακοδυναμικών της ενεργειών</w:t>
      </w:r>
      <w:r w:rsidR="0087280B" w:rsidRPr="00612433">
        <w:rPr>
          <w:color w:val="000000"/>
          <w:sz w:val="22"/>
          <w:szCs w:val="22"/>
          <w:lang w:val="el-GR"/>
        </w:rPr>
        <w:t xml:space="preserve"> και </w:t>
      </w:r>
      <w:r w:rsidR="009778B9" w:rsidRPr="00612433">
        <w:rPr>
          <w:color w:val="000000"/>
          <w:sz w:val="22"/>
          <w:szCs w:val="22"/>
          <w:lang w:val="el-GR"/>
        </w:rPr>
        <w:t xml:space="preserve">των πιθανών </w:t>
      </w:r>
      <w:r w:rsidR="00A47AA4" w:rsidRPr="00612433">
        <w:rPr>
          <w:color w:val="000000"/>
          <w:sz w:val="22"/>
          <w:szCs w:val="22"/>
          <w:lang w:val="el-GR"/>
        </w:rPr>
        <w:t>αθροιστικών</w:t>
      </w:r>
      <w:r w:rsidR="0087280B" w:rsidRPr="00612433">
        <w:rPr>
          <w:color w:val="000000"/>
          <w:sz w:val="22"/>
          <w:szCs w:val="22"/>
          <w:lang w:val="el-GR"/>
        </w:rPr>
        <w:t xml:space="preserve"> </w:t>
      </w:r>
      <w:r w:rsidR="00A47AA4" w:rsidRPr="00612433">
        <w:rPr>
          <w:color w:val="000000"/>
          <w:sz w:val="22"/>
          <w:szCs w:val="22"/>
          <w:lang w:val="el-GR"/>
        </w:rPr>
        <w:t>δράσεων</w:t>
      </w:r>
      <w:r w:rsidRPr="00612433">
        <w:rPr>
          <w:color w:val="000000"/>
          <w:sz w:val="22"/>
          <w:szCs w:val="22"/>
          <w:lang w:val="el-GR"/>
        </w:rPr>
        <w:t>, η rivastigmine δεν πρέπει να συγχορηγείται με άλλες χολινομιμητικές ουσίες</w:t>
      </w:r>
      <w:r w:rsidR="0087280B" w:rsidRPr="00612433">
        <w:rPr>
          <w:color w:val="000000"/>
          <w:sz w:val="22"/>
          <w:szCs w:val="22"/>
          <w:lang w:val="el-GR"/>
        </w:rPr>
        <w:t>.</w:t>
      </w:r>
      <w:r w:rsidRPr="00612433">
        <w:rPr>
          <w:color w:val="000000"/>
          <w:sz w:val="22"/>
          <w:szCs w:val="22"/>
          <w:lang w:val="el-GR"/>
        </w:rPr>
        <w:t xml:space="preserve"> </w:t>
      </w:r>
      <w:r w:rsidR="0087280B" w:rsidRPr="00612433">
        <w:rPr>
          <w:color w:val="000000"/>
          <w:sz w:val="22"/>
          <w:szCs w:val="22"/>
          <w:lang w:val="el-GR"/>
        </w:rPr>
        <w:t xml:space="preserve">Η rivastigmine </w:t>
      </w:r>
      <w:r w:rsidRPr="00612433">
        <w:rPr>
          <w:color w:val="000000"/>
          <w:sz w:val="22"/>
          <w:szCs w:val="22"/>
          <w:lang w:val="el-GR"/>
        </w:rPr>
        <w:t>επίσης ενδέχεται να επηρεάσει τη δράση των αντιχολινε</w:t>
      </w:r>
      <w:r w:rsidR="00D13CAE" w:rsidRPr="00612433">
        <w:rPr>
          <w:color w:val="000000"/>
          <w:sz w:val="22"/>
          <w:szCs w:val="22"/>
          <w:lang w:val="el-GR"/>
        </w:rPr>
        <w:t>ργικών φαρμακευτικών προϊόντων</w:t>
      </w:r>
      <w:r w:rsidR="0087280B" w:rsidRPr="00612433">
        <w:rPr>
          <w:color w:val="000000"/>
          <w:sz w:val="22"/>
          <w:szCs w:val="22"/>
          <w:lang w:val="el-GR"/>
        </w:rPr>
        <w:t xml:space="preserve"> (π.χ. οξυβουτυνίνη,</w:t>
      </w:r>
      <w:r w:rsidR="0087280B" w:rsidRPr="00612433">
        <w:rPr>
          <w:lang w:val="el-GR"/>
        </w:rPr>
        <w:t xml:space="preserve"> </w:t>
      </w:r>
      <w:r w:rsidR="0087280B" w:rsidRPr="00612433">
        <w:rPr>
          <w:color w:val="000000"/>
          <w:sz w:val="22"/>
          <w:szCs w:val="22"/>
          <w:lang w:val="el-GR"/>
        </w:rPr>
        <w:t>τολτεροδίνη)</w:t>
      </w:r>
      <w:r w:rsidR="00D13CAE" w:rsidRPr="00612433">
        <w:rPr>
          <w:color w:val="000000"/>
          <w:sz w:val="22"/>
          <w:szCs w:val="22"/>
          <w:lang w:val="el-GR"/>
        </w:rPr>
        <w:t>.</w:t>
      </w:r>
    </w:p>
    <w:p w14:paraId="322405AB" w14:textId="77777777" w:rsidR="0087280B" w:rsidRPr="00612433" w:rsidRDefault="0087280B" w:rsidP="000331E9">
      <w:pPr>
        <w:rPr>
          <w:color w:val="000000"/>
          <w:sz w:val="22"/>
          <w:szCs w:val="22"/>
          <w:lang w:val="el-GR"/>
        </w:rPr>
      </w:pPr>
    </w:p>
    <w:p w14:paraId="2AFA32AF" w14:textId="77777777" w:rsidR="00E9254F" w:rsidRPr="00612433" w:rsidRDefault="0087280B" w:rsidP="000331E9">
      <w:pPr>
        <w:rPr>
          <w:color w:val="000000"/>
          <w:sz w:val="22"/>
          <w:szCs w:val="22"/>
          <w:lang w:val="el-GR"/>
        </w:rPr>
      </w:pPr>
      <w:r w:rsidRPr="00612433">
        <w:rPr>
          <w:color w:val="000000"/>
          <w:sz w:val="22"/>
          <w:szCs w:val="22"/>
          <w:lang w:val="el-GR"/>
        </w:rPr>
        <w:t xml:space="preserve">Έχουν παρατηρηθεί </w:t>
      </w:r>
      <w:r w:rsidR="005D4365" w:rsidRPr="00612433">
        <w:rPr>
          <w:color w:val="000000"/>
          <w:sz w:val="22"/>
          <w:szCs w:val="22"/>
          <w:lang w:val="el-GR"/>
        </w:rPr>
        <w:t>αθροιστικές επιδράσεις με τη συνδ</w:t>
      </w:r>
      <w:r w:rsidR="003C76AE" w:rsidRPr="00612433">
        <w:rPr>
          <w:color w:val="000000"/>
          <w:sz w:val="22"/>
          <w:szCs w:val="22"/>
          <w:lang w:val="el-GR"/>
        </w:rPr>
        <w:t>υ</w:t>
      </w:r>
      <w:r w:rsidR="005D4365" w:rsidRPr="00612433">
        <w:rPr>
          <w:color w:val="000000"/>
          <w:sz w:val="22"/>
          <w:szCs w:val="22"/>
          <w:lang w:val="el-GR"/>
        </w:rPr>
        <w:t xml:space="preserve">αστική χρήση </w:t>
      </w:r>
      <w:r w:rsidR="003F73D0" w:rsidRPr="00612433">
        <w:rPr>
          <w:color w:val="000000"/>
          <w:sz w:val="22"/>
          <w:szCs w:val="22"/>
          <w:lang w:val="el-GR"/>
        </w:rPr>
        <w:t>διαφόρω</w:t>
      </w:r>
      <w:r w:rsidR="005D4365" w:rsidRPr="00612433">
        <w:rPr>
          <w:color w:val="000000"/>
          <w:sz w:val="22"/>
          <w:szCs w:val="22"/>
          <w:lang w:val="el-GR"/>
        </w:rPr>
        <w:t>ν βήτα αναστολέων</w:t>
      </w:r>
      <w:r w:rsidR="00590D73" w:rsidRPr="00612433">
        <w:rPr>
          <w:color w:val="000000"/>
          <w:sz w:val="22"/>
          <w:szCs w:val="22"/>
          <w:lang w:val="el-GR"/>
        </w:rPr>
        <w:t xml:space="preserve"> (συμπεριλαμβαμένης της ατενολόλης)</w:t>
      </w:r>
      <w:r w:rsidR="005D4365" w:rsidRPr="00612433">
        <w:rPr>
          <w:color w:val="000000"/>
          <w:sz w:val="22"/>
          <w:szCs w:val="22"/>
          <w:lang w:val="el-GR"/>
        </w:rPr>
        <w:t xml:space="preserve"> και τη</w:t>
      </w:r>
      <w:r w:rsidR="003F73D0" w:rsidRPr="00612433">
        <w:rPr>
          <w:color w:val="000000"/>
          <w:sz w:val="22"/>
          <w:szCs w:val="22"/>
          <w:lang w:val="el-GR"/>
        </w:rPr>
        <w:t>ς</w:t>
      </w:r>
      <w:r w:rsidR="005D4365" w:rsidRPr="00612433">
        <w:rPr>
          <w:color w:val="000000"/>
          <w:sz w:val="22"/>
          <w:szCs w:val="22"/>
          <w:lang w:val="el-GR"/>
        </w:rPr>
        <w:t xml:space="preserve"> rivastigmine οι οποίες οδήγησαν σε βραδυκαρδία (οι οποία </w:t>
      </w:r>
      <w:r w:rsidR="00590D73" w:rsidRPr="00612433">
        <w:rPr>
          <w:color w:val="000000"/>
          <w:sz w:val="22"/>
          <w:szCs w:val="22"/>
          <w:lang w:val="el-GR"/>
        </w:rPr>
        <w:t xml:space="preserve">ενδέχεται </w:t>
      </w:r>
      <w:r w:rsidR="005D4365" w:rsidRPr="00612433">
        <w:rPr>
          <w:color w:val="000000"/>
          <w:sz w:val="22"/>
          <w:szCs w:val="22"/>
          <w:lang w:val="el-GR"/>
        </w:rPr>
        <w:t>να είχε ως αποτέλεσμα τη συγκοπή)</w:t>
      </w:r>
      <w:r w:rsidR="00590D73" w:rsidRPr="00612433">
        <w:rPr>
          <w:color w:val="000000"/>
          <w:sz w:val="22"/>
          <w:szCs w:val="22"/>
          <w:lang w:val="el-GR"/>
        </w:rPr>
        <w:t>.</w:t>
      </w:r>
      <w:r w:rsidR="003F73D0" w:rsidRPr="00612433">
        <w:rPr>
          <w:color w:val="000000"/>
          <w:sz w:val="22"/>
          <w:szCs w:val="22"/>
          <w:lang w:val="el-GR"/>
        </w:rPr>
        <w:t xml:space="preserve"> Οι καρδιαγγειακοί βήτα αναστολείς αναμένεται να </w:t>
      </w:r>
      <w:r w:rsidR="003C76AE" w:rsidRPr="00612433">
        <w:rPr>
          <w:color w:val="000000"/>
          <w:sz w:val="22"/>
          <w:szCs w:val="22"/>
          <w:lang w:val="el-GR"/>
        </w:rPr>
        <w:t>συσχετίζονται με τον υψηλότερο κίνδυνο, αλλά έχουν επίσης ληφθεί αναφορές για ασθενείς που χρησιμοποιούσαν άλλους βήτα αναστολείς. Επομένως θα πρέπει να</w:t>
      </w:r>
      <w:r w:rsidR="003C76AE" w:rsidRPr="00612433">
        <w:rPr>
          <w:lang w:val="el-GR"/>
        </w:rPr>
        <w:t xml:space="preserve"> </w:t>
      </w:r>
      <w:r w:rsidR="003C76AE" w:rsidRPr="00612433">
        <w:rPr>
          <w:color w:val="000000"/>
          <w:sz w:val="22"/>
          <w:szCs w:val="22"/>
          <w:lang w:val="el-GR"/>
        </w:rPr>
        <w:t>επιδεικνύεται προσοχή όταν η rivastigmine χορηγείται σε συνδυασμό με βήτα αναστολε</w:t>
      </w:r>
      <w:r w:rsidR="00E9254F" w:rsidRPr="00612433">
        <w:rPr>
          <w:color w:val="000000"/>
          <w:sz w:val="22"/>
          <w:szCs w:val="22"/>
          <w:lang w:val="el-GR"/>
        </w:rPr>
        <w:t xml:space="preserve">ίς καθώς και επίσης με άλλους παράγοντες που ενδέχεται να προκαλέσουν βραδυκαρδία (π.χ. αντιαρρυθμικοί παράγοντες τάξης </w:t>
      </w:r>
      <w:r w:rsidR="00E9254F" w:rsidRPr="00612433">
        <w:rPr>
          <w:color w:val="000000"/>
          <w:sz w:val="22"/>
          <w:szCs w:val="22"/>
          <w:lang w:val="en-US"/>
        </w:rPr>
        <w:t>III</w:t>
      </w:r>
      <w:r w:rsidR="00E9254F" w:rsidRPr="00612433">
        <w:rPr>
          <w:color w:val="000000"/>
          <w:sz w:val="22"/>
          <w:szCs w:val="22"/>
          <w:lang w:val="el-GR"/>
        </w:rPr>
        <w:t>, ανταγωνιστές διαύλων ασβεστίου, γλυκοσίδες δακτυλίτιδας, πιλοκαρπίνη).</w:t>
      </w:r>
    </w:p>
    <w:p w14:paraId="5B773AF0" w14:textId="77777777" w:rsidR="00E9254F" w:rsidRPr="00612433" w:rsidRDefault="00E9254F" w:rsidP="000331E9">
      <w:pPr>
        <w:rPr>
          <w:color w:val="000000"/>
          <w:sz w:val="22"/>
          <w:szCs w:val="22"/>
          <w:lang w:val="el-GR"/>
        </w:rPr>
      </w:pPr>
    </w:p>
    <w:p w14:paraId="081D0173" w14:textId="43BD3D66" w:rsidR="0087280B" w:rsidRPr="00612433" w:rsidRDefault="003059FC" w:rsidP="000331E9">
      <w:pPr>
        <w:rPr>
          <w:color w:val="000000"/>
          <w:sz w:val="22"/>
          <w:szCs w:val="22"/>
          <w:lang w:val="el-GR"/>
        </w:rPr>
      </w:pPr>
      <w:r w:rsidRPr="00612433">
        <w:rPr>
          <w:color w:val="000000"/>
          <w:sz w:val="22"/>
          <w:szCs w:val="22"/>
          <w:lang w:val="el-GR"/>
        </w:rPr>
        <w:t xml:space="preserve">Καθώς η βραδυκαρδία αποτελεί ένα παράγοντα κινδύνου για την εμφάνιση κοιλιακής ταχυκαρδίας δίκην ριπιδίου, ο συνδυασμός της rivastigmine με φαρμακευτικά προϊόντα </w:t>
      </w:r>
      <w:r w:rsidR="00E9254F" w:rsidRPr="00612433">
        <w:rPr>
          <w:color w:val="000000"/>
          <w:sz w:val="22"/>
          <w:szCs w:val="22"/>
          <w:lang w:val="el-GR"/>
        </w:rPr>
        <w:t xml:space="preserve">που ενδέχεται να επάγουν </w:t>
      </w:r>
      <w:r w:rsidR="00445283" w:rsidRPr="00612433">
        <w:rPr>
          <w:color w:val="000000"/>
          <w:sz w:val="22"/>
          <w:szCs w:val="22"/>
          <w:lang w:val="el-GR"/>
        </w:rPr>
        <w:t xml:space="preserve">την παράταση του </w:t>
      </w:r>
      <w:r w:rsidR="00445283" w:rsidRPr="00612433">
        <w:rPr>
          <w:color w:val="000000"/>
          <w:sz w:val="22"/>
          <w:szCs w:val="22"/>
          <w:lang w:val="en-US"/>
        </w:rPr>
        <w:t>QT</w:t>
      </w:r>
      <w:r w:rsidR="00445283" w:rsidRPr="00612433">
        <w:rPr>
          <w:color w:val="000000"/>
          <w:sz w:val="22"/>
          <w:szCs w:val="22"/>
          <w:lang w:val="el-GR"/>
        </w:rPr>
        <w:t xml:space="preserve"> ή </w:t>
      </w:r>
      <w:r w:rsidR="00E9254F" w:rsidRPr="00612433">
        <w:rPr>
          <w:color w:val="000000"/>
          <w:sz w:val="22"/>
          <w:szCs w:val="22"/>
          <w:lang w:val="el-GR"/>
        </w:rPr>
        <w:t>την κοιλιακή ταχυκαρδία δίκην ριπιδίου</w:t>
      </w:r>
      <w:r w:rsidRPr="00612433">
        <w:rPr>
          <w:color w:val="000000"/>
          <w:sz w:val="22"/>
          <w:szCs w:val="22"/>
          <w:lang w:val="el-GR"/>
        </w:rPr>
        <w:t xml:space="preserve"> όπως</w:t>
      </w:r>
      <w:r w:rsidR="00382CCE" w:rsidRPr="00612433">
        <w:rPr>
          <w:color w:val="000000"/>
          <w:sz w:val="22"/>
          <w:szCs w:val="22"/>
          <w:lang w:val="el-GR"/>
        </w:rPr>
        <w:t xml:space="preserve"> αντιψυχωσικ</w:t>
      </w:r>
      <w:r w:rsidRPr="00612433">
        <w:rPr>
          <w:color w:val="000000"/>
          <w:sz w:val="22"/>
          <w:szCs w:val="22"/>
          <w:lang w:val="el-GR"/>
        </w:rPr>
        <w:t>ά</w:t>
      </w:r>
      <w:r w:rsidR="00382CCE" w:rsidRPr="00612433">
        <w:rPr>
          <w:color w:val="000000"/>
          <w:sz w:val="22"/>
          <w:szCs w:val="22"/>
          <w:lang w:val="el-GR"/>
        </w:rPr>
        <w:t xml:space="preserve"> </w:t>
      </w:r>
      <w:r w:rsidRPr="00612433">
        <w:rPr>
          <w:color w:val="000000"/>
          <w:sz w:val="22"/>
          <w:szCs w:val="22"/>
          <w:lang w:val="el-GR"/>
        </w:rPr>
        <w:t>δηλ. μερικές</w:t>
      </w:r>
      <w:r w:rsidR="00382CCE" w:rsidRPr="00612433">
        <w:rPr>
          <w:color w:val="000000"/>
          <w:sz w:val="22"/>
          <w:szCs w:val="22"/>
          <w:lang w:val="el-GR"/>
        </w:rPr>
        <w:t xml:space="preserve"> φαινοθειαζίνες (χλωροπρομαζίνη, λεβομεπρομαζίνη)</w:t>
      </w:r>
      <w:r w:rsidRPr="00612433">
        <w:rPr>
          <w:color w:val="000000"/>
          <w:sz w:val="22"/>
          <w:szCs w:val="22"/>
          <w:lang w:val="el-GR"/>
        </w:rPr>
        <w:t>,</w:t>
      </w:r>
      <w:r w:rsidR="00382CCE" w:rsidRPr="00612433">
        <w:rPr>
          <w:color w:val="000000"/>
          <w:sz w:val="22"/>
          <w:szCs w:val="22"/>
          <w:lang w:val="el-GR"/>
        </w:rPr>
        <w:t xml:space="preserve"> βενζαμίδες (σουλπιρίδη, σουλτοπρίδη, αμιλσουλπρίδη, </w:t>
      </w:r>
      <w:r w:rsidR="009778B9" w:rsidRPr="00612433">
        <w:rPr>
          <w:color w:val="000000"/>
          <w:sz w:val="22"/>
          <w:szCs w:val="22"/>
          <w:lang w:val="el-GR"/>
        </w:rPr>
        <w:t>τριαπίδη</w:t>
      </w:r>
      <w:r w:rsidR="00382CCE" w:rsidRPr="00612433">
        <w:rPr>
          <w:color w:val="000000"/>
          <w:sz w:val="22"/>
          <w:szCs w:val="22"/>
          <w:lang w:val="el-GR"/>
        </w:rPr>
        <w:t xml:space="preserve">, βεραλιπρίδη), πιμοζίδη, αλοπεριδόλη, δροπεριδόλη, σισαπρίδη, σιταλοπράμη, διφαιμανίλη, ερυθρομυκίνη </w:t>
      </w:r>
      <w:r w:rsidR="00382CCE" w:rsidRPr="00612433">
        <w:rPr>
          <w:color w:val="000000"/>
          <w:sz w:val="22"/>
          <w:szCs w:val="22"/>
          <w:lang w:val="en-US"/>
        </w:rPr>
        <w:t>IV</w:t>
      </w:r>
      <w:r w:rsidR="00382CCE" w:rsidRPr="00612433">
        <w:rPr>
          <w:color w:val="000000"/>
          <w:sz w:val="22"/>
          <w:szCs w:val="22"/>
          <w:lang w:val="el-GR"/>
        </w:rPr>
        <w:t>, αλοφαντρίνη, μιζολαστίνη, μεθαδόνη, πενταμιδίνη και μοξιφλοξασίνη</w:t>
      </w:r>
      <w:r w:rsidRPr="00612433">
        <w:rPr>
          <w:color w:val="000000"/>
          <w:sz w:val="22"/>
          <w:szCs w:val="22"/>
          <w:lang w:val="el-GR"/>
        </w:rPr>
        <w:t xml:space="preserve"> πρέπει να παρακολουθείται με προσοχή </w:t>
      </w:r>
      <w:r w:rsidR="00920B98" w:rsidRPr="00612433">
        <w:rPr>
          <w:color w:val="000000"/>
          <w:sz w:val="22"/>
          <w:szCs w:val="22"/>
          <w:lang w:val="el-GR"/>
        </w:rPr>
        <w:t>και</w:t>
      </w:r>
      <w:r w:rsidR="00382CCE" w:rsidRPr="00612433">
        <w:rPr>
          <w:color w:val="000000"/>
          <w:sz w:val="22"/>
          <w:szCs w:val="22"/>
          <w:lang w:val="el-GR"/>
        </w:rPr>
        <w:t xml:space="preserve"> </w:t>
      </w:r>
      <w:r w:rsidR="00920B98" w:rsidRPr="00612433">
        <w:rPr>
          <w:color w:val="000000"/>
          <w:sz w:val="22"/>
          <w:szCs w:val="22"/>
          <w:lang w:val="el-GR"/>
        </w:rPr>
        <w:t>ε</w:t>
      </w:r>
      <w:r w:rsidR="00382CCE" w:rsidRPr="00612433">
        <w:rPr>
          <w:color w:val="000000"/>
          <w:sz w:val="22"/>
          <w:szCs w:val="22"/>
          <w:lang w:val="el-GR"/>
        </w:rPr>
        <w:t xml:space="preserve">νδέχεται να καταστεί αναγκαία η κλινική παρακολούθηση </w:t>
      </w:r>
      <w:r w:rsidR="00920B98" w:rsidRPr="00612433">
        <w:rPr>
          <w:color w:val="000000"/>
          <w:sz w:val="22"/>
          <w:szCs w:val="22"/>
          <w:lang w:val="el-GR"/>
        </w:rPr>
        <w:t>(</w:t>
      </w:r>
      <w:r w:rsidR="00382CCE" w:rsidRPr="00612433">
        <w:rPr>
          <w:color w:val="000000"/>
          <w:sz w:val="22"/>
          <w:szCs w:val="22"/>
          <w:lang w:val="el-GR"/>
        </w:rPr>
        <w:t>ηλεκτροκαρδιογρ</w:t>
      </w:r>
      <w:r w:rsidR="00920B98" w:rsidRPr="00612433">
        <w:rPr>
          <w:color w:val="000000"/>
          <w:sz w:val="22"/>
          <w:szCs w:val="22"/>
          <w:lang w:val="el-GR"/>
        </w:rPr>
        <w:t>άφημα)</w:t>
      </w:r>
      <w:r w:rsidR="00382CCE" w:rsidRPr="00612433">
        <w:rPr>
          <w:color w:val="000000"/>
          <w:sz w:val="22"/>
          <w:szCs w:val="22"/>
          <w:lang w:val="el-GR"/>
        </w:rPr>
        <w:t>.</w:t>
      </w:r>
    </w:p>
    <w:p w14:paraId="5BCD60B5" w14:textId="77777777" w:rsidR="00177CB7" w:rsidRPr="00612433" w:rsidRDefault="00177CB7" w:rsidP="000331E9">
      <w:pPr>
        <w:rPr>
          <w:color w:val="000000"/>
          <w:sz w:val="22"/>
          <w:szCs w:val="22"/>
          <w:lang w:val="el-GR"/>
        </w:rPr>
      </w:pPr>
    </w:p>
    <w:p w14:paraId="7103E7FA" w14:textId="77777777" w:rsidR="00177CB7" w:rsidRPr="00612433" w:rsidRDefault="00177CB7" w:rsidP="000331E9">
      <w:pPr>
        <w:rPr>
          <w:color w:val="000000"/>
          <w:sz w:val="22"/>
          <w:szCs w:val="22"/>
          <w:lang w:val="el-GR"/>
        </w:rPr>
      </w:pPr>
      <w:r w:rsidRPr="00612433">
        <w:rPr>
          <w:color w:val="000000"/>
          <w:sz w:val="22"/>
          <w:szCs w:val="22"/>
          <w:lang w:val="el-GR"/>
        </w:rPr>
        <w:lastRenderedPageBreak/>
        <w:t>Δεν έχουν παρατηρηθεί φαρμακοκινητικές αλληλεπιδράσεις μεταξύ της rivastigmine και διγοξίνης, βαρφαρίνης, διαζεπάμης ή φλουοξετίνης σε μελέτες που έγιναν με υγιείς εθελοντές. Η αύξηση του χρόνου προθρομβίνης που προκαλείται από τη βαρφαρίνη δεν επηρεάζεται από τη χορήγηση rivastigmine. Δεν έχουν παρατηρηθεί δυσμενείς επιδράσεις στη καρδιακή αγωγιμότητα ύστερα από τη συγχορήγηση διγοξίνης και rivastigmine.</w:t>
      </w:r>
    </w:p>
    <w:p w14:paraId="3DE7550F" w14:textId="77777777" w:rsidR="00177CB7" w:rsidRPr="00612433" w:rsidRDefault="00177CB7" w:rsidP="000331E9">
      <w:pPr>
        <w:rPr>
          <w:color w:val="000000"/>
          <w:sz w:val="22"/>
          <w:szCs w:val="22"/>
          <w:lang w:val="el-GR"/>
        </w:rPr>
      </w:pPr>
    </w:p>
    <w:p w14:paraId="6EB7085F" w14:textId="77777777" w:rsidR="00177CB7" w:rsidRPr="00612433" w:rsidRDefault="00177CB7" w:rsidP="000331E9">
      <w:pPr>
        <w:rPr>
          <w:color w:val="000000"/>
          <w:sz w:val="22"/>
          <w:szCs w:val="22"/>
          <w:lang w:val="el-GR"/>
        </w:rPr>
      </w:pPr>
      <w:r w:rsidRPr="00612433">
        <w:rPr>
          <w:color w:val="000000"/>
          <w:sz w:val="22"/>
          <w:szCs w:val="22"/>
          <w:lang w:val="el-GR"/>
        </w:rPr>
        <w:t>Σύμφωνα με τον μεταβολισμό της, εμφανίζεται απίθανο το ενδεχόμενο μεταβολικών αλληλεπιδράσεων με άλλα φάρμακευτικά προϊόντα,, αν και η rivastigmine μπορεί να αναστέλλει τον μεταβολισμό άλλων ουσιών, ο οποίος λαμβάνει χώρα με τη μεσολάβηση της βουτυρυλοχολινεστεράσης.</w:t>
      </w:r>
    </w:p>
    <w:p w14:paraId="7EC9223D" w14:textId="77777777" w:rsidR="00177CB7" w:rsidRPr="00612433" w:rsidRDefault="00177CB7" w:rsidP="000331E9">
      <w:pPr>
        <w:rPr>
          <w:color w:val="000000"/>
          <w:sz w:val="22"/>
          <w:szCs w:val="22"/>
          <w:lang w:val="el-GR"/>
        </w:rPr>
      </w:pPr>
    </w:p>
    <w:p w14:paraId="05337693" w14:textId="77777777" w:rsidR="00177CB7" w:rsidRPr="00612433" w:rsidRDefault="00177CB7" w:rsidP="000331E9">
      <w:pPr>
        <w:keepNext/>
        <w:rPr>
          <w:b/>
          <w:color w:val="000000"/>
          <w:sz w:val="22"/>
          <w:szCs w:val="22"/>
          <w:lang w:val="el-GR"/>
        </w:rPr>
      </w:pPr>
      <w:r w:rsidRPr="00612433">
        <w:rPr>
          <w:b/>
          <w:color w:val="000000"/>
          <w:sz w:val="22"/>
          <w:szCs w:val="22"/>
          <w:lang w:val="el-GR"/>
        </w:rPr>
        <w:t>4.6</w:t>
      </w:r>
      <w:r w:rsidRPr="00612433">
        <w:rPr>
          <w:b/>
          <w:color w:val="000000"/>
          <w:sz w:val="22"/>
          <w:szCs w:val="22"/>
          <w:lang w:val="el-GR"/>
        </w:rPr>
        <w:tab/>
      </w:r>
      <w:r w:rsidR="00C251EC" w:rsidRPr="00612433">
        <w:rPr>
          <w:b/>
          <w:color w:val="000000"/>
          <w:sz w:val="22"/>
          <w:szCs w:val="22"/>
          <w:lang w:val="el-GR"/>
        </w:rPr>
        <w:t>Γονιμότητα, κ</w:t>
      </w:r>
      <w:r w:rsidRPr="00612433">
        <w:rPr>
          <w:b/>
          <w:color w:val="000000"/>
          <w:sz w:val="22"/>
          <w:szCs w:val="22"/>
          <w:lang w:val="el-GR"/>
        </w:rPr>
        <w:t>ύηση και γαλουχία</w:t>
      </w:r>
    </w:p>
    <w:p w14:paraId="225894FC" w14:textId="77777777" w:rsidR="00177CB7" w:rsidRPr="00612433" w:rsidRDefault="00177CB7" w:rsidP="000331E9">
      <w:pPr>
        <w:keepNext/>
        <w:rPr>
          <w:color w:val="000000"/>
          <w:sz w:val="22"/>
          <w:szCs w:val="22"/>
          <w:lang w:val="el-GR"/>
        </w:rPr>
      </w:pPr>
    </w:p>
    <w:p w14:paraId="3B584823" w14:textId="77777777" w:rsidR="00EB5AF2" w:rsidRPr="00612433" w:rsidRDefault="005C3371" w:rsidP="000331E9">
      <w:pPr>
        <w:keepNext/>
        <w:rPr>
          <w:noProof/>
          <w:color w:val="000000"/>
          <w:sz w:val="22"/>
          <w:szCs w:val="22"/>
          <w:u w:val="single"/>
          <w:lang w:val="el-GR"/>
        </w:rPr>
      </w:pPr>
      <w:r w:rsidRPr="00612433">
        <w:rPr>
          <w:noProof/>
          <w:color w:val="000000"/>
          <w:sz w:val="22"/>
          <w:szCs w:val="22"/>
          <w:u w:val="single"/>
          <w:lang w:val="el-GR"/>
        </w:rPr>
        <w:t>Κύηση</w:t>
      </w:r>
    </w:p>
    <w:p w14:paraId="44D43038" w14:textId="77777777" w:rsidR="005C3371" w:rsidRPr="00612433" w:rsidRDefault="005C3371" w:rsidP="000331E9">
      <w:pPr>
        <w:keepNext/>
        <w:rPr>
          <w:noProof/>
          <w:color w:val="000000"/>
          <w:sz w:val="22"/>
          <w:szCs w:val="22"/>
          <w:lang w:val="el-GR"/>
        </w:rPr>
      </w:pPr>
    </w:p>
    <w:p w14:paraId="1B4AB574" w14:textId="77777777" w:rsidR="00177CB7" w:rsidRPr="00612433" w:rsidRDefault="005D09B1" w:rsidP="000331E9">
      <w:pPr>
        <w:rPr>
          <w:color w:val="000000"/>
          <w:sz w:val="22"/>
          <w:szCs w:val="22"/>
          <w:lang w:val="el-GR"/>
        </w:rPr>
      </w:pPr>
      <w:r w:rsidRPr="00612433">
        <w:rPr>
          <w:noProof/>
          <w:color w:val="000000"/>
          <w:sz w:val="22"/>
          <w:szCs w:val="22"/>
          <w:lang w:val="el-GR"/>
        </w:rPr>
        <w:t>Σε κυοφορούντα ζώα, η rivastigmine και/ή</w:t>
      </w:r>
      <w:r w:rsidR="002E159C" w:rsidRPr="00612433">
        <w:rPr>
          <w:noProof/>
          <w:color w:val="000000"/>
          <w:sz w:val="22"/>
          <w:szCs w:val="22"/>
          <w:lang w:val="el-GR"/>
        </w:rPr>
        <w:t xml:space="preserve"> οι</w:t>
      </w:r>
      <w:r w:rsidRPr="00612433">
        <w:rPr>
          <w:noProof/>
          <w:color w:val="000000"/>
          <w:sz w:val="22"/>
          <w:szCs w:val="22"/>
          <w:lang w:val="el-GR"/>
        </w:rPr>
        <w:t xml:space="preserve"> μεταβολίτες </w:t>
      </w:r>
      <w:r w:rsidR="002E159C" w:rsidRPr="00612433">
        <w:rPr>
          <w:noProof/>
          <w:color w:val="000000"/>
          <w:sz w:val="22"/>
          <w:szCs w:val="22"/>
          <w:lang w:val="el-GR"/>
        </w:rPr>
        <w:t xml:space="preserve">διαπέρασαν τον πλακούντα. Δεν είναι γνωστό εάν αυτό παρουσιάζεται και στον άνθρωπο. </w:t>
      </w:r>
      <w:r w:rsidR="00177CB7" w:rsidRPr="00612433">
        <w:rPr>
          <w:noProof/>
          <w:color w:val="000000"/>
          <w:sz w:val="22"/>
          <w:szCs w:val="22"/>
          <w:lang w:val="el-GR"/>
        </w:rPr>
        <w:t>Δεν διατίθενται κλινικά δεδομένα σχετικά με έκθεση κατά την εγκυμοσύνη στην</w:t>
      </w:r>
      <w:r w:rsidR="00177CB7" w:rsidRPr="00612433">
        <w:rPr>
          <w:color w:val="000000"/>
          <w:sz w:val="22"/>
          <w:szCs w:val="22"/>
          <w:lang w:val="el-GR"/>
        </w:rPr>
        <w:t xml:space="preserve"> rivastigmine. Σε μελέτες περιγεννητικής / μεταγεννητικής ανάπτυξης που έγιναν σε επίμυες, παρατηρήθηκε αυξημένη διάρκεια κυοφορίας. Η rivastigmine δεν πρέπει να χρησιμοποιείται κατά τη διάρκεια της εγκυμοσύνης εκτός εάν είναι σαφώς απαραίτητο.</w:t>
      </w:r>
    </w:p>
    <w:p w14:paraId="1C1FE634" w14:textId="77777777" w:rsidR="00177CB7" w:rsidRPr="00612433" w:rsidRDefault="00177CB7" w:rsidP="000331E9">
      <w:pPr>
        <w:rPr>
          <w:color w:val="000000"/>
          <w:sz w:val="22"/>
          <w:szCs w:val="22"/>
          <w:lang w:val="el-GR"/>
        </w:rPr>
      </w:pPr>
    </w:p>
    <w:p w14:paraId="0ECF222C" w14:textId="77777777" w:rsidR="00EB5AF2" w:rsidRPr="00612433" w:rsidRDefault="00EB5AF2" w:rsidP="000331E9">
      <w:pPr>
        <w:keepNext/>
        <w:rPr>
          <w:color w:val="000000"/>
          <w:sz w:val="22"/>
          <w:szCs w:val="22"/>
          <w:u w:val="single"/>
          <w:lang w:val="el-GR"/>
        </w:rPr>
      </w:pPr>
      <w:r w:rsidRPr="00612433">
        <w:rPr>
          <w:color w:val="000000"/>
          <w:sz w:val="22"/>
          <w:szCs w:val="22"/>
          <w:u w:val="single"/>
          <w:lang w:val="el-GR"/>
        </w:rPr>
        <w:t>Θηλασμός</w:t>
      </w:r>
    </w:p>
    <w:p w14:paraId="3B5EBE30" w14:textId="77777777" w:rsidR="005C3371" w:rsidRPr="00612433" w:rsidRDefault="005C3371" w:rsidP="000331E9">
      <w:pPr>
        <w:keepNext/>
        <w:rPr>
          <w:color w:val="000000"/>
          <w:sz w:val="22"/>
          <w:szCs w:val="22"/>
          <w:lang w:val="el-GR"/>
        </w:rPr>
      </w:pPr>
    </w:p>
    <w:p w14:paraId="3CB306DD" w14:textId="77777777" w:rsidR="00177CB7" w:rsidRPr="00612433" w:rsidRDefault="00177CB7" w:rsidP="000331E9">
      <w:pPr>
        <w:rPr>
          <w:color w:val="000000"/>
          <w:sz w:val="22"/>
          <w:szCs w:val="22"/>
          <w:lang w:val="el-GR"/>
        </w:rPr>
      </w:pPr>
      <w:r w:rsidRPr="00612433">
        <w:rPr>
          <w:color w:val="000000"/>
          <w:sz w:val="22"/>
          <w:szCs w:val="22"/>
          <w:lang w:val="el-GR"/>
        </w:rPr>
        <w:t>Στα ζώα η rivastigmine απεκκρίνεται στο γάλα. Δεν είναι γνωστό κατά πόσο η rivastigmine απεκκρίνεται στο ανθρώπινο γάλα. Γι αυτό τον λόγο, οι γυναίκες που λαμβάνουν rivastigmine, δεν θα πρέπει να θηλάζουν.</w:t>
      </w:r>
    </w:p>
    <w:p w14:paraId="3B1B1471" w14:textId="77777777" w:rsidR="00EB5AF2" w:rsidRPr="00612433" w:rsidRDefault="00EB5AF2" w:rsidP="000331E9">
      <w:pPr>
        <w:rPr>
          <w:color w:val="000000"/>
          <w:sz w:val="22"/>
          <w:szCs w:val="22"/>
          <w:lang w:val="el-GR"/>
        </w:rPr>
      </w:pPr>
    </w:p>
    <w:p w14:paraId="18EC09D2" w14:textId="77777777" w:rsidR="00EB5AF2" w:rsidRPr="00612433" w:rsidRDefault="00EB5AF2" w:rsidP="000331E9">
      <w:pPr>
        <w:keepNext/>
        <w:rPr>
          <w:color w:val="000000"/>
          <w:sz w:val="22"/>
          <w:szCs w:val="22"/>
          <w:u w:val="single"/>
          <w:lang w:val="el-GR"/>
        </w:rPr>
      </w:pPr>
      <w:r w:rsidRPr="00612433">
        <w:rPr>
          <w:color w:val="000000"/>
          <w:sz w:val="22"/>
          <w:szCs w:val="22"/>
          <w:u w:val="single"/>
          <w:lang w:val="el-GR"/>
        </w:rPr>
        <w:t>Γονιμότητα</w:t>
      </w:r>
    </w:p>
    <w:p w14:paraId="32417DCE" w14:textId="77777777" w:rsidR="005C3371" w:rsidRPr="00612433" w:rsidRDefault="005C3371" w:rsidP="000331E9">
      <w:pPr>
        <w:keepNext/>
        <w:rPr>
          <w:color w:val="000000"/>
          <w:sz w:val="22"/>
          <w:szCs w:val="22"/>
          <w:lang w:val="el-GR"/>
        </w:rPr>
      </w:pPr>
    </w:p>
    <w:p w14:paraId="15840A60" w14:textId="77777777" w:rsidR="00EB5AF2" w:rsidRPr="00612433" w:rsidRDefault="002E159C" w:rsidP="000331E9">
      <w:pPr>
        <w:rPr>
          <w:color w:val="000000"/>
          <w:sz w:val="22"/>
          <w:szCs w:val="22"/>
          <w:lang w:val="el-GR"/>
        </w:rPr>
      </w:pPr>
      <w:r w:rsidRPr="00612433">
        <w:rPr>
          <w:color w:val="000000"/>
          <w:sz w:val="22"/>
          <w:szCs w:val="22"/>
          <w:lang w:val="el-GR"/>
        </w:rPr>
        <w:t xml:space="preserve">Δεν παρατηρήθηκαν ανεπιθύμητες </w:t>
      </w:r>
      <w:r w:rsidR="00F8391B" w:rsidRPr="00612433">
        <w:rPr>
          <w:color w:val="000000"/>
          <w:sz w:val="22"/>
          <w:szCs w:val="22"/>
          <w:lang w:val="el-GR"/>
        </w:rPr>
        <w:t>ενέργειες</w:t>
      </w:r>
      <w:r w:rsidRPr="00612433">
        <w:rPr>
          <w:color w:val="000000"/>
          <w:sz w:val="22"/>
          <w:szCs w:val="22"/>
          <w:lang w:val="el-GR"/>
        </w:rPr>
        <w:t xml:space="preserve"> στη γονιμότητα ή στην αναπαραγωγική απόδοση σε επίμυες (βλ. </w:t>
      </w:r>
      <w:r w:rsidR="00AC097C" w:rsidRPr="00612433">
        <w:rPr>
          <w:color w:val="000000"/>
          <w:sz w:val="22"/>
          <w:szCs w:val="22"/>
          <w:lang w:val="el-GR"/>
        </w:rPr>
        <w:t>π</w:t>
      </w:r>
      <w:r w:rsidRPr="00612433">
        <w:rPr>
          <w:color w:val="000000"/>
          <w:sz w:val="22"/>
          <w:szCs w:val="22"/>
          <w:lang w:val="el-GR"/>
        </w:rPr>
        <w:t>αράγραφο</w:t>
      </w:r>
      <w:r w:rsidR="00520568" w:rsidRPr="00612433">
        <w:t> </w:t>
      </w:r>
      <w:r w:rsidRPr="00612433">
        <w:rPr>
          <w:color w:val="000000"/>
          <w:sz w:val="22"/>
          <w:szCs w:val="22"/>
          <w:lang w:val="el-GR"/>
        </w:rPr>
        <w:t xml:space="preserve">5.3). Οι επιδράσεις της </w:t>
      </w:r>
      <w:r w:rsidRPr="00612433">
        <w:rPr>
          <w:noProof/>
          <w:color w:val="000000"/>
          <w:sz w:val="22"/>
          <w:szCs w:val="22"/>
          <w:lang w:val="el-GR"/>
        </w:rPr>
        <w:t>rivastigmine</w:t>
      </w:r>
      <w:r w:rsidRPr="00612433">
        <w:rPr>
          <w:color w:val="000000"/>
          <w:sz w:val="22"/>
          <w:szCs w:val="22"/>
          <w:lang w:val="el-GR"/>
        </w:rPr>
        <w:t xml:space="preserve"> στην ανθρώπινη γονιμότητα δεν είναι γνωστ</w:t>
      </w:r>
      <w:r w:rsidR="00AC097C" w:rsidRPr="00612433">
        <w:rPr>
          <w:color w:val="000000"/>
          <w:sz w:val="22"/>
          <w:szCs w:val="22"/>
          <w:lang w:val="el-GR"/>
        </w:rPr>
        <w:t>έ</w:t>
      </w:r>
      <w:r w:rsidRPr="00612433">
        <w:rPr>
          <w:color w:val="000000"/>
          <w:sz w:val="22"/>
          <w:szCs w:val="22"/>
          <w:lang w:val="el-GR"/>
        </w:rPr>
        <w:t>ς.</w:t>
      </w:r>
    </w:p>
    <w:p w14:paraId="058EC3BE" w14:textId="77777777" w:rsidR="00177CB7" w:rsidRPr="00612433" w:rsidRDefault="00177CB7" w:rsidP="000331E9">
      <w:pPr>
        <w:rPr>
          <w:color w:val="000000"/>
          <w:sz w:val="22"/>
          <w:szCs w:val="22"/>
          <w:lang w:val="el-GR"/>
        </w:rPr>
      </w:pPr>
    </w:p>
    <w:p w14:paraId="50F812B5" w14:textId="77777777" w:rsidR="00177CB7" w:rsidRPr="00612433" w:rsidRDefault="00177CB7" w:rsidP="000331E9">
      <w:pPr>
        <w:keepNext/>
        <w:rPr>
          <w:b/>
          <w:color w:val="000000"/>
          <w:sz w:val="22"/>
          <w:szCs w:val="22"/>
          <w:lang w:val="el-GR"/>
        </w:rPr>
      </w:pPr>
      <w:r w:rsidRPr="00612433">
        <w:rPr>
          <w:b/>
          <w:color w:val="000000"/>
          <w:sz w:val="22"/>
          <w:szCs w:val="22"/>
          <w:lang w:val="el-GR"/>
        </w:rPr>
        <w:t>4.7</w:t>
      </w:r>
      <w:r w:rsidRPr="00612433">
        <w:rPr>
          <w:b/>
          <w:color w:val="000000"/>
          <w:sz w:val="22"/>
          <w:szCs w:val="22"/>
          <w:lang w:val="el-GR"/>
        </w:rPr>
        <w:tab/>
        <w:t xml:space="preserve">Επιδράσεις στην ικανότητα οδήγησης και χειρισμού </w:t>
      </w:r>
      <w:r w:rsidR="00E02E4D" w:rsidRPr="00612433">
        <w:rPr>
          <w:b/>
          <w:color w:val="000000"/>
          <w:sz w:val="22"/>
          <w:szCs w:val="22"/>
          <w:lang w:val="el-GR"/>
        </w:rPr>
        <w:t>μηχανημάτων</w:t>
      </w:r>
    </w:p>
    <w:p w14:paraId="57F29CEB" w14:textId="77777777" w:rsidR="00177CB7" w:rsidRPr="00612433" w:rsidRDefault="00177CB7" w:rsidP="000331E9">
      <w:pPr>
        <w:keepNext/>
        <w:rPr>
          <w:color w:val="000000"/>
          <w:sz w:val="22"/>
          <w:szCs w:val="22"/>
          <w:lang w:val="el-GR"/>
        </w:rPr>
      </w:pPr>
    </w:p>
    <w:p w14:paraId="117AC42E" w14:textId="77777777" w:rsidR="00177CB7" w:rsidRPr="00612433" w:rsidRDefault="00177CB7" w:rsidP="000331E9">
      <w:pPr>
        <w:rPr>
          <w:color w:val="000000"/>
          <w:sz w:val="22"/>
          <w:szCs w:val="22"/>
          <w:lang w:val="el-GR"/>
        </w:rPr>
      </w:pPr>
      <w:r w:rsidRPr="00612433">
        <w:rPr>
          <w:color w:val="000000"/>
          <w:sz w:val="22"/>
          <w:szCs w:val="22"/>
          <w:lang w:val="el-GR"/>
        </w:rPr>
        <w:t xml:space="preserve">Η νόσος του Alzheimer μπορεί να προκαλέσει σταδιακή άμβλυνση της ικανότητας για οδήγηση ή να διακυβεύσει την ικανότητα χειρισμού μηχανών. Επιπλέον, η rivastigmine μπορεί να προκαλέσει ζάλη και υπνηλία, κυρίως κατά την έναρξη της θεραπείας ή κατά την αύξηση της δοσολογίας. Συνεπώς, η </w:t>
      </w:r>
      <w:r w:rsidRPr="00612433">
        <w:rPr>
          <w:color w:val="000000"/>
          <w:sz w:val="22"/>
          <w:szCs w:val="22"/>
          <w:lang w:val="en-US"/>
        </w:rPr>
        <w:t>rivastigmine</w:t>
      </w:r>
      <w:r w:rsidRPr="00612433">
        <w:rPr>
          <w:color w:val="000000"/>
          <w:sz w:val="22"/>
          <w:szCs w:val="22"/>
          <w:lang w:val="el-GR"/>
        </w:rPr>
        <w:t xml:space="preserve"> έχει </w:t>
      </w:r>
      <w:r w:rsidR="00F05852" w:rsidRPr="00612433">
        <w:rPr>
          <w:color w:val="000000"/>
          <w:sz w:val="22"/>
          <w:szCs w:val="22"/>
          <w:lang w:val="el-GR"/>
        </w:rPr>
        <w:t>μικρή ή μέτρια</w:t>
      </w:r>
      <w:r w:rsidRPr="00612433">
        <w:rPr>
          <w:color w:val="000000"/>
          <w:sz w:val="22"/>
          <w:szCs w:val="22"/>
          <w:lang w:val="el-GR"/>
        </w:rPr>
        <w:t xml:space="preserve"> επίδραση στην ικανότητα οδήγησης και χειρισμού μηχανών. Για το λόγο αυτό, θα πρέπει να γίνεται συχνή αξιολόγηση της ικανότητας για οδήγηση και χειρισμό πολύπλοκων μηχανών ασθενών με άνοια που λαμβάνουν θεραπεία με rivastigmine από τον θεράποντα ιατρό.</w:t>
      </w:r>
    </w:p>
    <w:p w14:paraId="2DC4E643" w14:textId="77777777" w:rsidR="00177CB7" w:rsidRPr="00612433" w:rsidRDefault="00177CB7" w:rsidP="000331E9">
      <w:pPr>
        <w:rPr>
          <w:color w:val="000000"/>
          <w:sz w:val="22"/>
          <w:szCs w:val="22"/>
          <w:lang w:val="el-GR"/>
        </w:rPr>
      </w:pPr>
    </w:p>
    <w:p w14:paraId="75C2721A" w14:textId="77777777" w:rsidR="00177CB7" w:rsidRPr="00612433" w:rsidRDefault="00177CB7" w:rsidP="000331E9">
      <w:pPr>
        <w:keepNext/>
        <w:rPr>
          <w:b/>
          <w:color w:val="000000"/>
          <w:sz w:val="22"/>
          <w:szCs w:val="22"/>
          <w:lang w:val="el-GR"/>
        </w:rPr>
      </w:pPr>
      <w:r w:rsidRPr="00612433">
        <w:rPr>
          <w:b/>
          <w:color w:val="000000"/>
          <w:sz w:val="22"/>
          <w:szCs w:val="22"/>
          <w:lang w:val="el-GR"/>
        </w:rPr>
        <w:t>4.8</w:t>
      </w:r>
      <w:r w:rsidRPr="00612433">
        <w:rPr>
          <w:b/>
          <w:color w:val="000000"/>
          <w:sz w:val="22"/>
          <w:szCs w:val="22"/>
          <w:lang w:val="el-GR"/>
        </w:rPr>
        <w:tab/>
        <w:t>Ανεπιθύμητες ενέργειες</w:t>
      </w:r>
    </w:p>
    <w:p w14:paraId="3FA04083" w14:textId="77777777" w:rsidR="00177CB7" w:rsidRPr="00612433" w:rsidRDefault="00177CB7" w:rsidP="000331E9">
      <w:pPr>
        <w:keepNext/>
        <w:rPr>
          <w:color w:val="000000"/>
          <w:sz w:val="22"/>
          <w:szCs w:val="22"/>
          <w:lang w:val="el-GR"/>
        </w:rPr>
      </w:pPr>
    </w:p>
    <w:p w14:paraId="01D7BF2E" w14:textId="77777777" w:rsidR="00E84344" w:rsidRPr="00612433" w:rsidRDefault="00E84344" w:rsidP="000331E9">
      <w:pPr>
        <w:pStyle w:val="BodyText"/>
        <w:keepNext/>
        <w:rPr>
          <w:color w:val="000000"/>
          <w:szCs w:val="22"/>
          <w:u w:val="single"/>
          <w:lang w:val="el-GR"/>
        </w:rPr>
      </w:pPr>
      <w:r w:rsidRPr="00612433">
        <w:rPr>
          <w:color w:val="000000"/>
          <w:szCs w:val="22"/>
          <w:u w:val="single"/>
          <w:lang w:val="el-GR"/>
        </w:rPr>
        <w:t>Περίληψη του προφίλ ασφάλειας</w:t>
      </w:r>
    </w:p>
    <w:p w14:paraId="4CCDF62B" w14:textId="77777777" w:rsidR="005C3371" w:rsidRPr="00612433" w:rsidRDefault="005C3371" w:rsidP="000331E9">
      <w:pPr>
        <w:pStyle w:val="BodyText"/>
        <w:keepNext/>
        <w:rPr>
          <w:color w:val="000000"/>
          <w:szCs w:val="22"/>
          <w:lang w:val="el-GR"/>
        </w:rPr>
      </w:pPr>
    </w:p>
    <w:p w14:paraId="14699AC8" w14:textId="77777777" w:rsidR="00177CB7" w:rsidRPr="00612433" w:rsidRDefault="00177CB7" w:rsidP="000331E9">
      <w:pPr>
        <w:pStyle w:val="BodyText"/>
        <w:rPr>
          <w:color w:val="000000"/>
          <w:szCs w:val="22"/>
          <w:lang w:val="el-GR"/>
        </w:rPr>
      </w:pPr>
      <w:r w:rsidRPr="00612433">
        <w:rPr>
          <w:color w:val="000000"/>
          <w:szCs w:val="22"/>
          <w:lang w:val="el-GR"/>
        </w:rPr>
        <w:t xml:space="preserve">Οι πιο συχνά αναφερόμενες ανεπιθύμητες ενέργειες </w:t>
      </w:r>
      <w:r w:rsidR="00874118" w:rsidRPr="00612433">
        <w:rPr>
          <w:color w:val="000000"/>
          <w:szCs w:val="22"/>
          <w:lang w:val="el-GR"/>
        </w:rPr>
        <w:t xml:space="preserve">(ΑΕ) </w:t>
      </w:r>
      <w:r w:rsidRPr="00612433">
        <w:rPr>
          <w:color w:val="000000"/>
          <w:szCs w:val="22"/>
          <w:lang w:val="el-GR"/>
        </w:rPr>
        <w:t>είναι οι γαστρεντερικές συμπεριλαμβανομένης της ναυτίας (38%) και του έμετου (23%), ιδιαίτερα κατά την διάρκεια της τιτλοδότησης. Στις κλινικές μελέτες φάνηκε ότι οι γυναίκες ασθενείς είναι περισσότερο ευαίσθητες από τους άρρενες ασθενείς στις ανεπιθύμητες ενέργειες από το γαστρεντερικό και στην απώλεια βάρους.</w:t>
      </w:r>
    </w:p>
    <w:p w14:paraId="326395E4" w14:textId="77777777" w:rsidR="00177CB7" w:rsidRPr="00612433" w:rsidRDefault="00177CB7" w:rsidP="000331E9">
      <w:pPr>
        <w:pStyle w:val="BodyText"/>
        <w:rPr>
          <w:color w:val="000000"/>
          <w:szCs w:val="22"/>
          <w:lang w:val="el-GR"/>
        </w:rPr>
      </w:pPr>
    </w:p>
    <w:p w14:paraId="317A1E40" w14:textId="77777777" w:rsidR="00E84344" w:rsidRPr="00612433" w:rsidRDefault="00E84344" w:rsidP="000331E9">
      <w:pPr>
        <w:keepNext/>
        <w:tabs>
          <w:tab w:val="left" w:pos="567"/>
        </w:tabs>
        <w:rPr>
          <w:color w:val="000000"/>
          <w:sz w:val="22"/>
          <w:szCs w:val="22"/>
          <w:u w:val="single"/>
          <w:lang w:val="el-GR"/>
        </w:rPr>
      </w:pPr>
      <w:bookmarkStart w:id="0" w:name="OLE_LINK1"/>
      <w:r w:rsidRPr="00612433">
        <w:rPr>
          <w:color w:val="000000"/>
          <w:sz w:val="22"/>
          <w:szCs w:val="22"/>
          <w:u w:val="single"/>
          <w:lang w:val="el-GR"/>
        </w:rPr>
        <w:t>Λίστα ανεπιθύμητων ενεργειών υπό μορφή πίνακα</w:t>
      </w:r>
    </w:p>
    <w:p w14:paraId="34E74F99" w14:textId="77777777" w:rsidR="005C3371" w:rsidRPr="00612433" w:rsidRDefault="005C3371" w:rsidP="000331E9">
      <w:pPr>
        <w:keepNext/>
        <w:tabs>
          <w:tab w:val="left" w:pos="567"/>
        </w:tabs>
        <w:rPr>
          <w:color w:val="000000"/>
          <w:sz w:val="22"/>
          <w:szCs w:val="22"/>
          <w:lang w:val="el-GR"/>
        </w:rPr>
      </w:pPr>
    </w:p>
    <w:p w14:paraId="28E56BF6" w14:textId="0BB8098B" w:rsidR="00177CB7" w:rsidRPr="00612433" w:rsidRDefault="00890255" w:rsidP="000331E9">
      <w:pPr>
        <w:tabs>
          <w:tab w:val="left" w:pos="567"/>
        </w:tabs>
        <w:rPr>
          <w:color w:val="000000"/>
          <w:sz w:val="22"/>
          <w:szCs w:val="22"/>
          <w:lang w:val="el-GR"/>
        </w:rPr>
      </w:pPr>
      <w:r w:rsidRPr="00612433">
        <w:rPr>
          <w:color w:val="000000"/>
          <w:sz w:val="22"/>
          <w:szCs w:val="22"/>
          <w:lang w:val="el-GR"/>
        </w:rPr>
        <w:t>Οι ανεπιθύμητες ενέργειες στον Πίνακα 1 </w:t>
      </w:r>
      <w:r w:rsidR="001E1DD8" w:rsidRPr="00612433">
        <w:rPr>
          <w:color w:val="000000"/>
          <w:sz w:val="22"/>
          <w:szCs w:val="22"/>
          <w:lang w:val="el-GR"/>
        </w:rPr>
        <w:t xml:space="preserve">και Πίνακα 2 </w:t>
      </w:r>
      <w:r w:rsidRPr="00612433">
        <w:rPr>
          <w:color w:val="000000"/>
          <w:sz w:val="22"/>
          <w:szCs w:val="22"/>
          <w:lang w:val="el-GR"/>
        </w:rPr>
        <w:t xml:space="preserve">παρατίθενται σύμφωνα με το σύστημα οργάνων και την κατηγορία συχνότητας  ατο </w:t>
      </w:r>
      <w:r w:rsidRPr="00612433">
        <w:rPr>
          <w:color w:val="000000"/>
          <w:sz w:val="22"/>
          <w:szCs w:val="22"/>
          <w:lang w:val="en-US"/>
        </w:rPr>
        <w:t>MedDRA</w:t>
      </w:r>
      <w:r w:rsidRPr="00612433">
        <w:rPr>
          <w:color w:val="000000"/>
          <w:sz w:val="22"/>
          <w:szCs w:val="22"/>
          <w:lang w:val="el-GR"/>
        </w:rPr>
        <w:t xml:space="preserve">. Οι κατηγορίες συχνότητας καθορίζονται </w:t>
      </w:r>
      <w:r w:rsidRPr="00612433">
        <w:rPr>
          <w:color w:val="000000"/>
          <w:sz w:val="22"/>
          <w:szCs w:val="22"/>
          <w:lang w:val="el-GR"/>
        </w:rPr>
        <w:lastRenderedPageBreak/>
        <w:t xml:space="preserve">χρησιμοποιώντας την ακόλουθη σύμβαση: </w:t>
      </w:r>
      <w:r w:rsidR="008248FA" w:rsidRPr="00612433">
        <w:rPr>
          <w:color w:val="000000"/>
          <w:sz w:val="22"/>
          <w:szCs w:val="22"/>
          <w:lang w:val="el-GR"/>
        </w:rPr>
        <w:t>πολύ συχνές (≥1/10), συχνές (≥1/100</w:t>
      </w:r>
      <w:r w:rsidR="00D663D6" w:rsidRPr="00612433">
        <w:rPr>
          <w:color w:val="000000"/>
          <w:sz w:val="22"/>
          <w:szCs w:val="22"/>
          <w:lang w:val="el-GR"/>
        </w:rPr>
        <w:t xml:space="preserve"> έως</w:t>
      </w:r>
      <w:r w:rsidR="008248FA" w:rsidRPr="00612433">
        <w:rPr>
          <w:color w:val="000000"/>
          <w:sz w:val="22"/>
          <w:szCs w:val="22"/>
          <w:lang w:val="el-GR"/>
        </w:rPr>
        <w:t xml:space="preserve"> &lt;1/10), όχι συχνές (≥1/1.000</w:t>
      </w:r>
      <w:r w:rsidR="00D663D6" w:rsidRPr="00612433">
        <w:rPr>
          <w:color w:val="000000"/>
          <w:sz w:val="22"/>
          <w:szCs w:val="22"/>
          <w:lang w:val="el-GR"/>
        </w:rPr>
        <w:t xml:space="preserve"> έως</w:t>
      </w:r>
      <w:r w:rsidR="008248FA" w:rsidRPr="00612433">
        <w:rPr>
          <w:color w:val="000000"/>
          <w:sz w:val="22"/>
          <w:szCs w:val="22"/>
          <w:lang w:val="el-GR"/>
        </w:rPr>
        <w:t xml:space="preserve"> &lt;1/100), σπάνιες (≥1/10.000</w:t>
      </w:r>
      <w:r w:rsidR="00D663D6" w:rsidRPr="00612433">
        <w:rPr>
          <w:color w:val="000000"/>
          <w:sz w:val="22"/>
          <w:szCs w:val="22"/>
          <w:lang w:val="el-GR"/>
        </w:rPr>
        <w:t xml:space="preserve"> έως</w:t>
      </w:r>
      <w:r w:rsidR="008248FA" w:rsidRPr="00612433">
        <w:rPr>
          <w:color w:val="000000"/>
          <w:sz w:val="22"/>
          <w:szCs w:val="22"/>
          <w:lang w:val="el-GR"/>
        </w:rPr>
        <w:t xml:space="preserve"> &lt;1/1.000), πολύ σπάνιες (&lt;1/10.000) μη γνωστ</w:t>
      </w:r>
      <w:r w:rsidR="005D0E38">
        <w:rPr>
          <w:color w:val="000000"/>
          <w:sz w:val="22"/>
          <w:szCs w:val="22"/>
          <w:lang w:val="el-GR"/>
        </w:rPr>
        <w:t>ή</w:t>
      </w:r>
      <w:r w:rsidR="008248FA" w:rsidRPr="00612433">
        <w:rPr>
          <w:color w:val="000000"/>
          <w:sz w:val="22"/>
          <w:szCs w:val="22"/>
          <w:lang w:val="el-GR"/>
        </w:rPr>
        <w:t>ς</w:t>
      </w:r>
      <w:r w:rsidR="005D0E38">
        <w:rPr>
          <w:color w:val="000000"/>
          <w:sz w:val="22"/>
          <w:szCs w:val="22"/>
          <w:lang w:val="el-GR"/>
        </w:rPr>
        <w:t xml:space="preserve"> συχνότητας</w:t>
      </w:r>
      <w:r w:rsidR="008248FA" w:rsidRPr="00612433">
        <w:rPr>
          <w:color w:val="000000"/>
          <w:sz w:val="22"/>
          <w:szCs w:val="22"/>
          <w:lang w:val="el-GR"/>
        </w:rPr>
        <w:t xml:space="preserve"> (δεν μπορούν να εκτιμηθούν με βάση τα διαθέσιμα </w:t>
      </w:r>
      <w:r w:rsidR="00F05852" w:rsidRPr="00612433">
        <w:rPr>
          <w:color w:val="000000"/>
          <w:sz w:val="22"/>
          <w:szCs w:val="22"/>
          <w:lang w:val="el-GR"/>
        </w:rPr>
        <w:t>δεδομένα</w:t>
      </w:r>
      <w:r w:rsidR="00D663D6" w:rsidRPr="00612433">
        <w:rPr>
          <w:color w:val="000000"/>
          <w:sz w:val="22"/>
          <w:szCs w:val="22"/>
          <w:lang w:val="el-GR"/>
        </w:rPr>
        <w:t>)</w:t>
      </w:r>
      <w:r w:rsidR="008248FA" w:rsidRPr="00612433">
        <w:rPr>
          <w:color w:val="000000"/>
          <w:sz w:val="22"/>
          <w:szCs w:val="22"/>
          <w:lang w:val="el-GR"/>
        </w:rPr>
        <w:t>.</w:t>
      </w:r>
      <w:bookmarkEnd w:id="0"/>
    </w:p>
    <w:p w14:paraId="046B8BDF" w14:textId="77777777" w:rsidR="009A0A25" w:rsidRPr="00612433" w:rsidRDefault="009A0A25" w:rsidP="000331E9">
      <w:pPr>
        <w:tabs>
          <w:tab w:val="left" w:pos="567"/>
        </w:tabs>
        <w:rPr>
          <w:color w:val="000000"/>
          <w:sz w:val="22"/>
          <w:szCs w:val="22"/>
          <w:lang w:val="el-GR"/>
        </w:rPr>
      </w:pPr>
    </w:p>
    <w:p w14:paraId="2CE192C6" w14:textId="77777777" w:rsidR="00177CB7" w:rsidRPr="00612433" w:rsidRDefault="009A0A25" w:rsidP="000331E9">
      <w:pPr>
        <w:pStyle w:val="BodyText"/>
        <w:rPr>
          <w:color w:val="000000"/>
          <w:szCs w:val="22"/>
          <w:lang w:val="el-GR"/>
        </w:rPr>
      </w:pPr>
      <w:r w:rsidRPr="00612433">
        <w:rPr>
          <w:color w:val="000000"/>
          <w:szCs w:val="22"/>
          <w:lang w:val="el-GR"/>
        </w:rPr>
        <w:t>Οι ακόλουθες ανεπιθύμητες ενέργειες, που ταξινομούνται στον παρακάτω Πίνακα 1, έχουν συγκεντρωθεί σε ασθενείς που λαμβάνουν θεραπεία για τη νόσο του Alzheimer με Exelon</w:t>
      </w:r>
      <w:r w:rsidR="001E1DD8" w:rsidRPr="00612433">
        <w:rPr>
          <w:color w:val="000000"/>
          <w:szCs w:val="22"/>
          <w:lang w:val="el-GR"/>
        </w:rPr>
        <w:t>.</w:t>
      </w:r>
    </w:p>
    <w:p w14:paraId="64C88893" w14:textId="77777777" w:rsidR="009A0A25" w:rsidRPr="00612433" w:rsidRDefault="009A0A25" w:rsidP="000331E9">
      <w:pPr>
        <w:pStyle w:val="BodyText"/>
        <w:rPr>
          <w:color w:val="000000"/>
          <w:szCs w:val="22"/>
          <w:lang w:val="el-GR"/>
        </w:rPr>
      </w:pPr>
    </w:p>
    <w:p w14:paraId="7C2C56A6" w14:textId="77777777" w:rsidR="00177CB7" w:rsidRPr="00612433" w:rsidRDefault="00177CB7" w:rsidP="000331E9">
      <w:pPr>
        <w:pStyle w:val="BodyText"/>
        <w:keepNext/>
        <w:rPr>
          <w:b/>
          <w:color w:val="000000"/>
          <w:szCs w:val="22"/>
          <w:lang w:val="el-GR"/>
        </w:rPr>
      </w:pPr>
      <w:r w:rsidRPr="00612433">
        <w:rPr>
          <w:b/>
          <w:color w:val="000000"/>
          <w:szCs w:val="22"/>
          <w:lang w:val="el-GR"/>
        </w:rPr>
        <w:t>Πίνακας 1</w:t>
      </w:r>
    </w:p>
    <w:p w14:paraId="4C052A0C" w14:textId="77777777" w:rsidR="00177CB7" w:rsidRPr="00612433" w:rsidRDefault="00177CB7" w:rsidP="000331E9">
      <w:pPr>
        <w:pStyle w:val="BodyText"/>
        <w:keepNext/>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5770"/>
      </w:tblGrid>
      <w:tr w:rsidR="00F771F8" w:rsidRPr="00612433" w14:paraId="70BC0DF9" w14:textId="77777777" w:rsidTr="000B738B">
        <w:trPr>
          <w:cantSplit/>
        </w:trPr>
        <w:tc>
          <w:tcPr>
            <w:tcW w:w="9280" w:type="dxa"/>
            <w:gridSpan w:val="2"/>
            <w:tcBorders>
              <w:bottom w:val="nil"/>
            </w:tcBorders>
          </w:tcPr>
          <w:p w14:paraId="7D2ADF0E" w14:textId="77777777" w:rsidR="00F771F8" w:rsidRPr="00612433" w:rsidRDefault="00F771F8" w:rsidP="000331E9">
            <w:pPr>
              <w:pStyle w:val="BodyText"/>
              <w:keepNext/>
              <w:rPr>
                <w:b/>
                <w:color w:val="000000"/>
                <w:szCs w:val="22"/>
                <w:lang w:val="el-GR" w:eastAsia="en-US"/>
              </w:rPr>
            </w:pPr>
            <w:r w:rsidRPr="00612433">
              <w:rPr>
                <w:b/>
                <w:color w:val="000000"/>
                <w:szCs w:val="22"/>
                <w:lang w:val="el-GR" w:eastAsia="en-US"/>
              </w:rPr>
              <w:t>Λοιμώξεις και παρασιτώσεις</w:t>
            </w:r>
          </w:p>
        </w:tc>
      </w:tr>
      <w:tr w:rsidR="00F771F8" w:rsidRPr="00612433" w14:paraId="5304A243" w14:textId="77777777" w:rsidTr="000B738B">
        <w:trPr>
          <w:cantSplit/>
        </w:trPr>
        <w:tc>
          <w:tcPr>
            <w:tcW w:w="3510" w:type="dxa"/>
            <w:tcBorders>
              <w:top w:val="nil"/>
              <w:bottom w:val="single" w:sz="4" w:space="0" w:color="auto"/>
              <w:right w:val="nil"/>
            </w:tcBorders>
          </w:tcPr>
          <w:p w14:paraId="79710D41" w14:textId="77777777" w:rsidR="00F771F8" w:rsidRPr="00612433" w:rsidRDefault="00F771F8" w:rsidP="000331E9">
            <w:pPr>
              <w:pStyle w:val="BodyText"/>
              <w:keepNext/>
              <w:ind w:left="567"/>
              <w:rPr>
                <w:color w:val="000000"/>
                <w:szCs w:val="22"/>
                <w:lang w:val="el-GR" w:eastAsia="en-US"/>
              </w:rPr>
            </w:pPr>
            <w:r w:rsidRPr="00612433">
              <w:rPr>
                <w:color w:val="000000"/>
                <w:szCs w:val="22"/>
                <w:lang w:val="el-GR" w:eastAsia="en-US"/>
              </w:rPr>
              <w:t>Πολύ σπάνιες</w:t>
            </w:r>
          </w:p>
        </w:tc>
        <w:tc>
          <w:tcPr>
            <w:tcW w:w="5770" w:type="dxa"/>
            <w:tcBorders>
              <w:top w:val="nil"/>
              <w:left w:val="nil"/>
              <w:bottom w:val="single" w:sz="4" w:space="0" w:color="auto"/>
            </w:tcBorders>
          </w:tcPr>
          <w:p w14:paraId="011663F0" w14:textId="77777777" w:rsidR="00F771F8" w:rsidRPr="00612433" w:rsidRDefault="00F771F8" w:rsidP="000331E9">
            <w:pPr>
              <w:pStyle w:val="BodyText"/>
              <w:keepNext/>
              <w:rPr>
                <w:color w:val="000000"/>
                <w:szCs w:val="22"/>
                <w:lang w:val="el-GR" w:eastAsia="en-US"/>
              </w:rPr>
            </w:pPr>
            <w:r w:rsidRPr="00612433">
              <w:rPr>
                <w:color w:val="000000"/>
                <w:szCs w:val="22"/>
                <w:lang w:val="el-GR" w:eastAsia="en-US"/>
              </w:rPr>
              <w:t>Λοιμώξεις του ουροποιητικού</w:t>
            </w:r>
          </w:p>
        </w:tc>
      </w:tr>
      <w:tr w:rsidR="00F771F8" w:rsidRPr="007E2454" w14:paraId="51DB57F0" w14:textId="77777777" w:rsidTr="000B738B">
        <w:trPr>
          <w:cantSplit/>
        </w:trPr>
        <w:tc>
          <w:tcPr>
            <w:tcW w:w="9280" w:type="dxa"/>
            <w:gridSpan w:val="2"/>
            <w:tcBorders>
              <w:bottom w:val="nil"/>
            </w:tcBorders>
          </w:tcPr>
          <w:p w14:paraId="73D1C765" w14:textId="77777777" w:rsidR="00F771F8" w:rsidRPr="00612433" w:rsidRDefault="00F771F8" w:rsidP="000331E9">
            <w:pPr>
              <w:pStyle w:val="BodyText"/>
              <w:keepNext/>
              <w:rPr>
                <w:b/>
                <w:color w:val="000000"/>
                <w:szCs w:val="22"/>
                <w:lang w:val="el-GR" w:eastAsia="en-US"/>
              </w:rPr>
            </w:pPr>
            <w:r w:rsidRPr="00612433">
              <w:rPr>
                <w:b/>
                <w:color w:val="000000"/>
                <w:szCs w:val="22"/>
                <w:lang w:val="el-GR" w:eastAsia="en-US"/>
              </w:rPr>
              <w:t>Διαταραχές του μεταβολισμού και της θρέψης</w:t>
            </w:r>
          </w:p>
        </w:tc>
      </w:tr>
      <w:tr w:rsidR="00F771F8" w:rsidRPr="00612433" w14:paraId="43455172" w14:textId="77777777" w:rsidTr="000B738B">
        <w:trPr>
          <w:cantSplit/>
        </w:trPr>
        <w:tc>
          <w:tcPr>
            <w:tcW w:w="3510" w:type="dxa"/>
            <w:tcBorders>
              <w:top w:val="nil"/>
              <w:bottom w:val="nil"/>
              <w:right w:val="nil"/>
            </w:tcBorders>
          </w:tcPr>
          <w:p w14:paraId="66C981E7" w14:textId="77777777" w:rsidR="00F771F8" w:rsidRPr="00612433" w:rsidRDefault="00F771F8" w:rsidP="000331E9">
            <w:pPr>
              <w:pStyle w:val="BodyText"/>
              <w:keepNext/>
              <w:ind w:left="567"/>
              <w:rPr>
                <w:color w:val="000000"/>
                <w:szCs w:val="22"/>
                <w:lang w:val="el-GR" w:eastAsia="en-US"/>
              </w:rPr>
            </w:pPr>
            <w:r w:rsidRPr="00612433">
              <w:rPr>
                <w:color w:val="000000"/>
                <w:szCs w:val="22"/>
                <w:lang w:val="el-GR" w:eastAsia="en-US"/>
              </w:rPr>
              <w:t>Πολύ συχνές</w:t>
            </w:r>
          </w:p>
        </w:tc>
        <w:tc>
          <w:tcPr>
            <w:tcW w:w="5770" w:type="dxa"/>
            <w:tcBorders>
              <w:top w:val="nil"/>
              <w:left w:val="nil"/>
              <w:bottom w:val="nil"/>
            </w:tcBorders>
          </w:tcPr>
          <w:p w14:paraId="5B897473" w14:textId="77777777" w:rsidR="00F771F8" w:rsidRPr="00612433" w:rsidRDefault="00F771F8" w:rsidP="000331E9">
            <w:pPr>
              <w:pStyle w:val="BodyText"/>
              <w:keepNext/>
              <w:rPr>
                <w:color w:val="000000"/>
                <w:szCs w:val="22"/>
                <w:lang w:val="el-GR" w:eastAsia="en-US"/>
              </w:rPr>
            </w:pPr>
            <w:r w:rsidRPr="00612433">
              <w:rPr>
                <w:color w:val="000000"/>
                <w:szCs w:val="22"/>
                <w:lang w:val="el-GR" w:eastAsia="en-US"/>
              </w:rPr>
              <w:t>Ανορεξία</w:t>
            </w:r>
          </w:p>
        </w:tc>
      </w:tr>
      <w:tr w:rsidR="002E159C" w:rsidRPr="00612433" w14:paraId="39906C2B" w14:textId="77777777" w:rsidTr="000B738B">
        <w:trPr>
          <w:cantSplit/>
        </w:trPr>
        <w:tc>
          <w:tcPr>
            <w:tcW w:w="3510" w:type="dxa"/>
            <w:tcBorders>
              <w:top w:val="nil"/>
              <w:bottom w:val="nil"/>
              <w:right w:val="nil"/>
            </w:tcBorders>
          </w:tcPr>
          <w:p w14:paraId="55524AF2" w14:textId="77777777" w:rsidR="002E159C" w:rsidRPr="00612433" w:rsidRDefault="002E159C" w:rsidP="000331E9">
            <w:pPr>
              <w:pStyle w:val="BodyText"/>
              <w:keepNext/>
              <w:ind w:left="567"/>
              <w:rPr>
                <w:color w:val="000000"/>
                <w:szCs w:val="22"/>
                <w:lang w:val="el-GR" w:eastAsia="en-US"/>
              </w:rPr>
            </w:pPr>
            <w:r w:rsidRPr="00612433">
              <w:rPr>
                <w:color w:val="000000"/>
                <w:szCs w:val="22"/>
                <w:lang w:val="el-GR" w:eastAsia="en-US"/>
              </w:rPr>
              <w:t>Συχνές</w:t>
            </w:r>
          </w:p>
        </w:tc>
        <w:tc>
          <w:tcPr>
            <w:tcW w:w="5770" w:type="dxa"/>
            <w:tcBorders>
              <w:top w:val="nil"/>
              <w:left w:val="nil"/>
              <w:bottom w:val="nil"/>
            </w:tcBorders>
          </w:tcPr>
          <w:p w14:paraId="5111F929" w14:textId="77777777" w:rsidR="002E159C" w:rsidRPr="00612433" w:rsidRDefault="002E159C" w:rsidP="000331E9">
            <w:pPr>
              <w:pStyle w:val="BodyText"/>
              <w:keepNext/>
              <w:rPr>
                <w:color w:val="000000"/>
                <w:szCs w:val="22"/>
                <w:lang w:val="el-GR" w:eastAsia="en-US"/>
              </w:rPr>
            </w:pPr>
            <w:r w:rsidRPr="00612433">
              <w:rPr>
                <w:color w:val="000000"/>
                <w:szCs w:val="22"/>
                <w:lang w:val="el-GR" w:eastAsia="en-US"/>
              </w:rPr>
              <w:t>Μειωμένη όρεξη</w:t>
            </w:r>
          </w:p>
        </w:tc>
      </w:tr>
      <w:tr w:rsidR="006B3A5A" w:rsidRPr="00612433" w14:paraId="3742B9CB" w14:textId="77777777" w:rsidTr="000B738B">
        <w:trPr>
          <w:cantSplit/>
        </w:trPr>
        <w:tc>
          <w:tcPr>
            <w:tcW w:w="3510" w:type="dxa"/>
            <w:tcBorders>
              <w:top w:val="nil"/>
              <w:bottom w:val="nil"/>
              <w:right w:val="nil"/>
            </w:tcBorders>
          </w:tcPr>
          <w:p w14:paraId="74927207" w14:textId="4C1C5419" w:rsidR="006B3A5A" w:rsidRPr="00612433" w:rsidRDefault="006B3A5A" w:rsidP="000331E9">
            <w:pPr>
              <w:pStyle w:val="BodyText"/>
              <w:keepNext/>
              <w:ind w:left="567"/>
              <w:rPr>
                <w:color w:val="000000"/>
                <w:szCs w:val="22"/>
                <w:lang w:val="el-GR" w:eastAsia="en-US"/>
              </w:rPr>
            </w:pPr>
            <w:r w:rsidRPr="00612433">
              <w:rPr>
                <w:color w:val="000000"/>
                <w:szCs w:val="22"/>
                <w:lang w:val="el-GR" w:eastAsia="en-US"/>
              </w:rPr>
              <w:t>Μη γνωστ</w:t>
            </w:r>
            <w:r w:rsidR="005D0E38">
              <w:rPr>
                <w:color w:val="000000"/>
                <w:szCs w:val="22"/>
                <w:lang w:val="el-GR" w:eastAsia="en-US"/>
              </w:rPr>
              <w:t>ής συχνότητας</w:t>
            </w:r>
          </w:p>
        </w:tc>
        <w:tc>
          <w:tcPr>
            <w:tcW w:w="5770" w:type="dxa"/>
            <w:tcBorders>
              <w:top w:val="nil"/>
              <w:left w:val="nil"/>
              <w:bottom w:val="nil"/>
            </w:tcBorders>
          </w:tcPr>
          <w:p w14:paraId="312D7087" w14:textId="77777777" w:rsidR="006B3A5A" w:rsidRPr="00612433" w:rsidRDefault="006B3A5A" w:rsidP="000331E9">
            <w:pPr>
              <w:pStyle w:val="BodyText"/>
              <w:keepNext/>
              <w:rPr>
                <w:color w:val="000000"/>
                <w:szCs w:val="22"/>
                <w:lang w:val="el-GR" w:eastAsia="en-US"/>
              </w:rPr>
            </w:pPr>
            <w:r w:rsidRPr="00612433">
              <w:rPr>
                <w:color w:val="000000"/>
                <w:szCs w:val="22"/>
                <w:lang w:val="el-GR" w:eastAsia="en-US"/>
              </w:rPr>
              <w:t>Αφυδάτωση</w:t>
            </w:r>
          </w:p>
        </w:tc>
      </w:tr>
      <w:tr w:rsidR="00F771F8" w:rsidRPr="00612433" w14:paraId="1284C481" w14:textId="77777777" w:rsidTr="000B738B">
        <w:trPr>
          <w:cantSplit/>
        </w:trPr>
        <w:tc>
          <w:tcPr>
            <w:tcW w:w="9280" w:type="dxa"/>
            <w:gridSpan w:val="2"/>
            <w:tcBorders>
              <w:bottom w:val="nil"/>
            </w:tcBorders>
          </w:tcPr>
          <w:p w14:paraId="15DE76EB" w14:textId="77777777" w:rsidR="00F771F8" w:rsidRPr="00612433" w:rsidRDefault="00F771F8" w:rsidP="000331E9">
            <w:pPr>
              <w:pStyle w:val="BodyText"/>
              <w:keepNext/>
              <w:rPr>
                <w:b/>
                <w:color w:val="000000"/>
                <w:szCs w:val="22"/>
                <w:lang w:val="el-GR" w:eastAsia="en-US"/>
              </w:rPr>
            </w:pPr>
            <w:r w:rsidRPr="00612433">
              <w:rPr>
                <w:b/>
                <w:color w:val="000000"/>
                <w:szCs w:val="22"/>
                <w:lang w:val="el-GR" w:eastAsia="en-US"/>
              </w:rPr>
              <w:t>Ψυχιατρικές διαταραχές</w:t>
            </w:r>
          </w:p>
        </w:tc>
      </w:tr>
      <w:tr w:rsidR="00FD68D7" w:rsidRPr="00612433" w14:paraId="673F8413" w14:textId="77777777" w:rsidTr="000B738B">
        <w:trPr>
          <w:cantSplit/>
        </w:trPr>
        <w:tc>
          <w:tcPr>
            <w:tcW w:w="3510" w:type="dxa"/>
            <w:tcBorders>
              <w:top w:val="nil"/>
              <w:bottom w:val="nil"/>
              <w:right w:val="nil"/>
            </w:tcBorders>
          </w:tcPr>
          <w:p w14:paraId="0A734602" w14:textId="77777777" w:rsidR="00FD68D7" w:rsidRPr="00612433" w:rsidRDefault="00FD68D7" w:rsidP="000331E9">
            <w:pPr>
              <w:pStyle w:val="BodyText"/>
              <w:keepNext/>
              <w:ind w:left="567"/>
              <w:rPr>
                <w:color w:val="000000"/>
                <w:szCs w:val="22"/>
                <w:lang w:val="el-GR" w:eastAsia="en-US"/>
              </w:rPr>
            </w:pPr>
            <w:r w:rsidRPr="00612433">
              <w:rPr>
                <w:color w:val="000000"/>
                <w:szCs w:val="22"/>
                <w:lang w:val="el-GR" w:eastAsia="en-US"/>
              </w:rPr>
              <w:t>Συχνές</w:t>
            </w:r>
          </w:p>
        </w:tc>
        <w:tc>
          <w:tcPr>
            <w:tcW w:w="5770" w:type="dxa"/>
            <w:tcBorders>
              <w:top w:val="nil"/>
              <w:left w:val="nil"/>
              <w:bottom w:val="nil"/>
            </w:tcBorders>
          </w:tcPr>
          <w:p w14:paraId="03517699" w14:textId="77777777" w:rsidR="00FD68D7" w:rsidRPr="00612433" w:rsidRDefault="00FD68D7" w:rsidP="000331E9">
            <w:pPr>
              <w:pStyle w:val="BodyText"/>
              <w:keepNext/>
              <w:rPr>
                <w:color w:val="000000"/>
                <w:szCs w:val="22"/>
                <w:lang w:val="el-GR" w:eastAsia="en-US"/>
              </w:rPr>
            </w:pPr>
            <w:r w:rsidRPr="00612433">
              <w:rPr>
                <w:color w:val="000000"/>
                <w:szCs w:val="22"/>
                <w:lang w:val="el-GR" w:eastAsia="en-US"/>
              </w:rPr>
              <w:t>Εφιάλτες</w:t>
            </w:r>
          </w:p>
        </w:tc>
      </w:tr>
      <w:tr w:rsidR="00F771F8" w:rsidRPr="00612433" w14:paraId="4376E4C7" w14:textId="77777777" w:rsidTr="000B738B">
        <w:trPr>
          <w:cantSplit/>
        </w:trPr>
        <w:tc>
          <w:tcPr>
            <w:tcW w:w="3510" w:type="dxa"/>
            <w:tcBorders>
              <w:top w:val="nil"/>
              <w:bottom w:val="nil"/>
              <w:right w:val="nil"/>
            </w:tcBorders>
          </w:tcPr>
          <w:p w14:paraId="0ABACB76" w14:textId="77777777" w:rsidR="00F771F8" w:rsidRPr="00612433" w:rsidRDefault="00F771F8" w:rsidP="000331E9">
            <w:pPr>
              <w:pStyle w:val="BodyText"/>
              <w:keepNext/>
              <w:ind w:left="567"/>
              <w:rPr>
                <w:color w:val="000000"/>
                <w:szCs w:val="22"/>
                <w:lang w:val="el-GR" w:eastAsia="en-US"/>
              </w:rPr>
            </w:pPr>
            <w:r w:rsidRPr="00612433">
              <w:rPr>
                <w:color w:val="000000"/>
                <w:szCs w:val="22"/>
                <w:lang w:val="el-GR" w:eastAsia="en-US"/>
              </w:rPr>
              <w:t>Συχνές</w:t>
            </w:r>
          </w:p>
        </w:tc>
        <w:tc>
          <w:tcPr>
            <w:tcW w:w="5770" w:type="dxa"/>
            <w:tcBorders>
              <w:top w:val="nil"/>
              <w:left w:val="nil"/>
              <w:bottom w:val="nil"/>
            </w:tcBorders>
          </w:tcPr>
          <w:p w14:paraId="3B1C3054" w14:textId="77777777" w:rsidR="00F771F8" w:rsidRPr="00612433" w:rsidRDefault="00F771F8" w:rsidP="000331E9">
            <w:pPr>
              <w:pStyle w:val="BodyText"/>
              <w:keepNext/>
              <w:rPr>
                <w:color w:val="000000"/>
                <w:szCs w:val="22"/>
                <w:lang w:val="el-GR" w:eastAsia="en-US"/>
              </w:rPr>
            </w:pPr>
            <w:r w:rsidRPr="00612433">
              <w:rPr>
                <w:color w:val="000000"/>
                <w:szCs w:val="22"/>
                <w:lang w:val="el-GR" w:eastAsia="en-US"/>
              </w:rPr>
              <w:t>Ανησυχία</w:t>
            </w:r>
          </w:p>
        </w:tc>
      </w:tr>
      <w:tr w:rsidR="00F771F8" w:rsidRPr="00612433" w14:paraId="785E3156" w14:textId="77777777" w:rsidTr="000B738B">
        <w:trPr>
          <w:cantSplit/>
        </w:trPr>
        <w:tc>
          <w:tcPr>
            <w:tcW w:w="3510" w:type="dxa"/>
            <w:tcBorders>
              <w:top w:val="nil"/>
              <w:bottom w:val="nil"/>
              <w:right w:val="nil"/>
            </w:tcBorders>
          </w:tcPr>
          <w:p w14:paraId="43336D1A" w14:textId="77777777" w:rsidR="00F771F8" w:rsidRPr="00612433" w:rsidRDefault="00F771F8" w:rsidP="000331E9">
            <w:pPr>
              <w:pStyle w:val="BodyText"/>
              <w:keepNext/>
              <w:ind w:left="567"/>
              <w:rPr>
                <w:color w:val="000000"/>
                <w:szCs w:val="22"/>
                <w:lang w:val="el-GR" w:eastAsia="en-US"/>
              </w:rPr>
            </w:pPr>
            <w:r w:rsidRPr="00612433">
              <w:rPr>
                <w:color w:val="000000"/>
                <w:szCs w:val="22"/>
                <w:lang w:val="el-GR" w:eastAsia="en-US"/>
              </w:rPr>
              <w:t>Συχνές</w:t>
            </w:r>
          </w:p>
        </w:tc>
        <w:tc>
          <w:tcPr>
            <w:tcW w:w="5770" w:type="dxa"/>
            <w:tcBorders>
              <w:top w:val="nil"/>
              <w:left w:val="nil"/>
              <w:bottom w:val="nil"/>
            </w:tcBorders>
          </w:tcPr>
          <w:p w14:paraId="26ED4AE0" w14:textId="77777777" w:rsidR="00F771F8" w:rsidRPr="00612433" w:rsidRDefault="00F771F8" w:rsidP="000331E9">
            <w:pPr>
              <w:pStyle w:val="BodyText"/>
              <w:keepNext/>
              <w:rPr>
                <w:color w:val="000000"/>
                <w:szCs w:val="22"/>
                <w:lang w:val="el-GR" w:eastAsia="en-US"/>
              </w:rPr>
            </w:pPr>
            <w:r w:rsidRPr="00612433">
              <w:rPr>
                <w:color w:val="000000"/>
                <w:szCs w:val="22"/>
                <w:lang w:val="el-GR" w:eastAsia="en-US"/>
              </w:rPr>
              <w:t>Σύγχυση</w:t>
            </w:r>
          </w:p>
        </w:tc>
      </w:tr>
      <w:tr w:rsidR="006C78EE" w:rsidRPr="00612433" w14:paraId="49CDE9FC" w14:textId="77777777" w:rsidTr="000B738B">
        <w:trPr>
          <w:cantSplit/>
        </w:trPr>
        <w:tc>
          <w:tcPr>
            <w:tcW w:w="3510" w:type="dxa"/>
            <w:tcBorders>
              <w:top w:val="nil"/>
              <w:bottom w:val="nil"/>
              <w:right w:val="nil"/>
            </w:tcBorders>
          </w:tcPr>
          <w:p w14:paraId="5097B8C3" w14:textId="77777777" w:rsidR="006C78EE" w:rsidRPr="00612433" w:rsidRDefault="006C78EE" w:rsidP="000331E9">
            <w:pPr>
              <w:pStyle w:val="BodyText"/>
              <w:keepNext/>
              <w:ind w:left="567"/>
              <w:rPr>
                <w:color w:val="000000"/>
                <w:szCs w:val="22"/>
                <w:lang w:val="el-GR" w:eastAsia="en-US"/>
              </w:rPr>
            </w:pPr>
            <w:r w:rsidRPr="00612433">
              <w:rPr>
                <w:color w:val="000000"/>
                <w:szCs w:val="22"/>
                <w:lang w:val="el-GR" w:eastAsia="en-US"/>
              </w:rPr>
              <w:t>Συ</w:t>
            </w:r>
            <w:r w:rsidR="007A4AC3" w:rsidRPr="00612433">
              <w:rPr>
                <w:color w:val="000000"/>
                <w:szCs w:val="22"/>
                <w:lang w:val="el-GR" w:eastAsia="en-US"/>
              </w:rPr>
              <w:t>χν</w:t>
            </w:r>
            <w:r w:rsidRPr="00612433">
              <w:rPr>
                <w:color w:val="000000"/>
                <w:szCs w:val="22"/>
                <w:lang w:val="el-GR" w:eastAsia="en-US"/>
              </w:rPr>
              <w:t>ές</w:t>
            </w:r>
          </w:p>
        </w:tc>
        <w:tc>
          <w:tcPr>
            <w:tcW w:w="5770" w:type="dxa"/>
            <w:tcBorders>
              <w:top w:val="nil"/>
              <w:left w:val="nil"/>
              <w:bottom w:val="nil"/>
            </w:tcBorders>
          </w:tcPr>
          <w:p w14:paraId="6797E8E1" w14:textId="77777777" w:rsidR="006C78EE" w:rsidRPr="00612433" w:rsidRDefault="006C78EE" w:rsidP="000331E9">
            <w:pPr>
              <w:pStyle w:val="BodyText"/>
              <w:keepNext/>
              <w:rPr>
                <w:color w:val="000000"/>
                <w:szCs w:val="22"/>
                <w:lang w:val="el-GR" w:eastAsia="en-US"/>
              </w:rPr>
            </w:pPr>
            <w:r w:rsidRPr="00612433">
              <w:rPr>
                <w:color w:val="000000"/>
                <w:szCs w:val="22"/>
                <w:lang w:val="el-GR" w:eastAsia="en-US"/>
              </w:rPr>
              <w:t>Άγχος</w:t>
            </w:r>
          </w:p>
        </w:tc>
      </w:tr>
      <w:tr w:rsidR="00F771F8" w:rsidRPr="00612433" w14:paraId="3072B7E6" w14:textId="77777777" w:rsidTr="000B738B">
        <w:trPr>
          <w:cantSplit/>
        </w:trPr>
        <w:tc>
          <w:tcPr>
            <w:tcW w:w="3510" w:type="dxa"/>
            <w:tcBorders>
              <w:top w:val="nil"/>
              <w:bottom w:val="nil"/>
              <w:right w:val="nil"/>
            </w:tcBorders>
          </w:tcPr>
          <w:p w14:paraId="7B96581D" w14:textId="77777777" w:rsidR="00F771F8" w:rsidRPr="00612433" w:rsidRDefault="00F771F8" w:rsidP="000331E9">
            <w:pPr>
              <w:pStyle w:val="BodyText"/>
              <w:keepNext/>
              <w:ind w:left="567"/>
              <w:rPr>
                <w:color w:val="000000"/>
                <w:szCs w:val="22"/>
                <w:lang w:val="el-GR" w:eastAsia="en-US"/>
              </w:rPr>
            </w:pPr>
            <w:r w:rsidRPr="00612433">
              <w:rPr>
                <w:color w:val="000000"/>
                <w:szCs w:val="22"/>
                <w:lang w:val="el-GR" w:eastAsia="en-US"/>
              </w:rPr>
              <w:t>Όχι συχνές</w:t>
            </w:r>
          </w:p>
        </w:tc>
        <w:tc>
          <w:tcPr>
            <w:tcW w:w="5770" w:type="dxa"/>
            <w:tcBorders>
              <w:top w:val="nil"/>
              <w:left w:val="nil"/>
              <w:bottom w:val="nil"/>
            </w:tcBorders>
          </w:tcPr>
          <w:p w14:paraId="51BF3C22" w14:textId="77777777" w:rsidR="00F771F8" w:rsidRPr="00612433" w:rsidRDefault="00F771F8" w:rsidP="000331E9">
            <w:pPr>
              <w:pStyle w:val="BodyText"/>
              <w:keepNext/>
              <w:rPr>
                <w:color w:val="000000"/>
                <w:szCs w:val="22"/>
                <w:lang w:val="el-GR" w:eastAsia="en-US"/>
              </w:rPr>
            </w:pPr>
            <w:r w:rsidRPr="00612433">
              <w:rPr>
                <w:color w:val="000000"/>
                <w:szCs w:val="22"/>
                <w:lang w:val="el-GR" w:eastAsia="en-US"/>
              </w:rPr>
              <w:t>Αϋπνία</w:t>
            </w:r>
          </w:p>
        </w:tc>
      </w:tr>
      <w:tr w:rsidR="00F771F8" w:rsidRPr="00612433" w14:paraId="6659E986" w14:textId="77777777" w:rsidTr="000B738B">
        <w:trPr>
          <w:cantSplit/>
        </w:trPr>
        <w:tc>
          <w:tcPr>
            <w:tcW w:w="3510" w:type="dxa"/>
            <w:tcBorders>
              <w:top w:val="nil"/>
              <w:bottom w:val="nil"/>
              <w:right w:val="nil"/>
            </w:tcBorders>
          </w:tcPr>
          <w:p w14:paraId="3C05BA56" w14:textId="77777777" w:rsidR="00F771F8" w:rsidRPr="00612433" w:rsidRDefault="00F771F8" w:rsidP="000331E9">
            <w:pPr>
              <w:pStyle w:val="BodyText"/>
              <w:keepNext/>
              <w:ind w:left="567"/>
              <w:rPr>
                <w:color w:val="000000"/>
                <w:szCs w:val="22"/>
                <w:lang w:val="el-GR" w:eastAsia="en-US"/>
              </w:rPr>
            </w:pPr>
            <w:r w:rsidRPr="00612433">
              <w:rPr>
                <w:color w:val="000000"/>
                <w:szCs w:val="22"/>
                <w:lang w:val="el-GR" w:eastAsia="en-US"/>
              </w:rPr>
              <w:t>Όχι συχνές</w:t>
            </w:r>
          </w:p>
        </w:tc>
        <w:tc>
          <w:tcPr>
            <w:tcW w:w="5770" w:type="dxa"/>
            <w:tcBorders>
              <w:top w:val="nil"/>
              <w:left w:val="nil"/>
              <w:bottom w:val="nil"/>
            </w:tcBorders>
          </w:tcPr>
          <w:p w14:paraId="42CA4F88" w14:textId="77777777" w:rsidR="00F771F8" w:rsidRPr="00612433" w:rsidRDefault="00F771F8" w:rsidP="000331E9">
            <w:pPr>
              <w:pStyle w:val="BodyText"/>
              <w:keepNext/>
              <w:rPr>
                <w:color w:val="000000"/>
                <w:szCs w:val="22"/>
                <w:lang w:val="el-GR" w:eastAsia="en-US"/>
              </w:rPr>
            </w:pPr>
            <w:r w:rsidRPr="00612433">
              <w:rPr>
                <w:color w:val="000000"/>
                <w:szCs w:val="22"/>
                <w:lang w:val="el-GR" w:eastAsia="en-US"/>
              </w:rPr>
              <w:t>Κατάθλιψη</w:t>
            </w:r>
          </w:p>
        </w:tc>
      </w:tr>
      <w:tr w:rsidR="00F771F8" w:rsidRPr="00612433" w14:paraId="1A355E0F" w14:textId="77777777" w:rsidTr="000B738B">
        <w:trPr>
          <w:cantSplit/>
        </w:trPr>
        <w:tc>
          <w:tcPr>
            <w:tcW w:w="3510" w:type="dxa"/>
            <w:tcBorders>
              <w:top w:val="nil"/>
              <w:bottom w:val="nil"/>
              <w:right w:val="nil"/>
            </w:tcBorders>
          </w:tcPr>
          <w:p w14:paraId="2260A0B5" w14:textId="77777777" w:rsidR="00F771F8" w:rsidRPr="00612433" w:rsidRDefault="00F771F8" w:rsidP="000331E9">
            <w:pPr>
              <w:pStyle w:val="BodyText"/>
              <w:keepNext/>
              <w:ind w:left="567"/>
              <w:rPr>
                <w:color w:val="000000"/>
                <w:szCs w:val="22"/>
                <w:lang w:val="el-GR" w:eastAsia="en-US"/>
              </w:rPr>
            </w:pPr>
            <w:r w:rsidRPr="00612433">
              <w:rPr>
                <w:color w:val="000000"/>
                <w:szCs w:val="22"/>
                <w:lang w:val="el-GR" w:eastAsia="en-US"/>
              </w:rPr>
              <w:t>Πολύ σπάνιες</w:t>
            </w:r>
          </w:p>
        </w:tc>
        <w:tc>
          <w:tcPr>
            <w:tcW w:w="5770" w:type="dxa"/>
            <w:tcBorders>
              <w:top w:val="nil"/>
              <w:left w:val="nil"/>
              <w:bottom w:val="nil"/>
            </w:tcBorders>
          </w:tcPr>
          <w:p w14:paraId="70021039" w14:textId="77777777" w:rsidR="00F771F8" w:rsidRPr="00612433" w:rsidRDefault="00F771F8" w:rsidP="000331E9">
            <w:pPr>
              <w:pStyle w:val="BodyText"/>
              <w:keepNext/>
              <w:rPr>
                <w:color w:val="000000"/>
                <w:szCs w:val="22"/>
                <w:lang w:val="el-GR" w:eastAsia="en-US"/>
              </w:rPr>
            </w:pPr>
            <w:r w:rsidRPr="00612433">
              <w:rPr>
                <w:color w:val="000000"/>
                <w:szCs w:val="22"/>
                <w:lang w:val="el-GR" w:eastAsia="en-US"/>
              </w:rPr>
              <w:t>Παραισθήσεις</w:t>
            </w:r>
          </w:p>
        </w:tc>
      </w:tr>
      <w:tr w:rsidR="006B3A5A" w:rsidRPr="00612433" w14:paraId="5B149C8E" w14:textId="77777777" w:rsidTr="000B738B">
        <w:trPr>
          <w:cantSplit/>
        </w:trPr>
        <w:tc>
          <w:tcPr>
            <w:tcW w:w="3510" w:type="dxa"/>
            <w:tcBorders>
              <w:top w:val="nil"/>
              <w:bottom w:val="single" w:sz="4" w:space="0" w:color="auto"/>
              <w:right w:val="nil"/>
            </w:tcBorders>
          </w:tcPr>
          <w:p w14:paraId="0C6628F7" w14:textId="75D3271C" w:rsidR="006B3A5A" w:rsidRPr="0021137D" w:rsidRDefault="006B3A5A" w:rsidP="000331E9">
            <w:pPr>
              <w:pStyle w:val="BodyText"/>
              <w:ind w:left="567"/>
              <w:rPr>
                <w:color w:val="000000"/>
                <w:szCs w:val="22"/>
                <w:lang w:val="el-GR" w:eastAsia="en-US"/>
              </w:rPr>
            </w:pPr>
            <w:r w:rsidRPr="00612433">
              <w:rPr>
                <w:color w:val="000000"/>
                <w:szCs w:val="22"/>
                <w:lang w:val="el-GR" w:eastAsia="en-US"/>
              </w:rPr>
              <w:t>Μη γνωστ</w:t>
            </w:r>
            <w:r w:rsidR="005D0E38">
              <w:rPr>
                <w:color w:val="000000"/>
                <w:szCs w:val="22"/>
                <w:lang w:val="el-GR" w:eastAsia="en-US"/>
              </w:rPr>
              <w:t>ής συχνότητας</w:t>
            </w:r>
          </w:p>
        </w:tc>
        <w:tc>
          <w:tcPr>
            <w:tcW w:w="5770" w:type="dxa"/>
            <w:tcBorders>
              <w:top w:val="nil"/>
              <w:left w:val="nil"/>
              <w:bottom w:val="single" w:sz="4" w:space="0" w:color="auto"/>
            </w:tcBorders>
          </w:tcPr>
          <w:p w14:paraId="463E3218" w14:textId="77777777" w:rsidR="006B3A5A" w:rsidRPr="00612433" w:rsidRDefault="006B3A5A" w:rsidP="000331E9">
            <w:pPr>
              <w:pStyle w:val="BodyText"/>
              <w:rPr>
                <w:color w:val="000000"/>
                <w:szCs w:val="22"/>
                <w:lang w:val="el-GR" w:eastAsia="en-US"/>
              </w:rPr>
            </w:pPr>
            <w:r w:rsidRPr="00612433">
              <w:rPr>
                <w:color w:val="000000"/>
                <w:szCs w:val="22"/>
                <w:lang w:val="el-GR" w:eastAsia="en-US"/>
              </w:rPr>
              <w:t>Επιθετικότητα, ανησυχία</w:t>
            </w:r>
          </w:p>
        </w:tc>
      </w:tr>
      <w:tr w:rsidR="00F771F8" w:rsidRPr="00612433" w14:paraId="2A4A0C27" w14:textId="77777777" w:rsidTr="000B738B">
        <w:trPr>
          <w:cantSplit/>
        </w:trPr>
        <w:tc>
          <w:tcPr>
            <w:tcW w:w="9280" w:type="dxa"/>
            <w:gridSpan w:val="2"/>
            <w:tcBorders>
              <w:bottom w:val="nil"/>
            </w:tcBorders>
          </w:tcPr>
          <w:p w14:paraId="40C6EB9F" w14:textId="77777777" w:rsidR="00F771F8" w:rsidRPr="00612433" w:rsidRDefault="00F771F8" w:rsidP="000331E9">
            <w:pPr>
              <w:pStyle w:val="BodyText"/>
              <w:keepNext/>
              <w:rPr>
                <w:b/>
                <w:color w:val="000000"/>
                <w:szCs w:val="22"/>
                <w:lang w:val="el-GR" w:eastAsia="en-US"/>
              </w:rPr>
            </w:pPr>
            <w:r w:rsidRPr="00612433">
              <w:rPr>
                <w:b/>
                <w:color w:val="000000"/>
                <w:szCs w:val="22"/>
                <w:lang w:val="el-GR" w:eastAsia="en-US"/>
              </w:rPr>
              <w:t>Διαταραχές του νευρικού συστήματος</w:t>
            </w:r>
          </w:p>
        </w:tc>
      </w:tr>
      <w:tr w:rsidR="00F771F8" w:rsidRPr="00612433" w14:paraId="0A9BE978" w14:textId="77777777" w:rsidTr="000B738B">
        <w:trPr>
          <w:cantSplit/>
        </w:trPr>
        <w:tc>
          <w:tcPr>
            <w:tcW w:w="3510" w:type="dxa"/>
            <w:tcBorders>
              <w:top w:val="nil"/>
              <w:bottom w:val="nil"/>
              <w:right w:val="nil"/>
            </w:tcBorders>
          </w:tcPr>
          <w:p w14:paraId="75C10264" w14:textId="77777777" w:rsidR="00F771F8" w:rsidRPr="00612433" w:rsidRDefault="00F771F8" w:rsidP="000331E9">
            <w:pPr>
              <w:pStyle w:val="BodyText"/>
              <w:keepNext/>
              <w:ind w:left="567"/>
              <w:rPr>
                <w:color w:val="000000"/>
                <w:szCs w:val="22"/>
                <w:lang w:val="el-GR" w:eastAsia="en-US"/>
              </w:rPr>
            </w:pPr>
            <w:r w:rsidRPr="00612433">
              <w:rPr>
                <w:color w:val="000000"/>
                <w:szCs w:val="22"/>
                <w:lang w:val="el-GR" w:eastAsia="en-US"/>
              </w:rPr>
              <w:t>Πολύ συχνές</w:t>
            </w:r>
          </w:p>
        </w:tc>
        <w:tc>
          <w:tcPr>
            <w:tcW w:w="5770" w:type="dxa"/>
            <w:tcBorders>
              <w:top w:val="nil"/>
              <w:left w:val="nil"/>
              <w:bottom w:val="nil"/>
            </w:tcBorders>
          </w:tcPr>
          <w:p w14:paraId="0885A873" w14:textId="77777777" w:rsidR="00F771F8" w:rsidRPr="00612433" w:rsidRDefault="00F771F8" w:rsidP="000331E9">
            <w:pPr>
              <w:pStyle w:val="BodyText"/>
              <w:keepNext/>
              <w:rPr>
                <w:color w:val="000000"/>
                <w:szCs w:val="22"/>
                <w:lang w:val="el-GR" w:eastAsia="en-US"/>
              </w:rPr>
            </w:pPr>
            <w:r w:rsidRPr="00612433">
              <w:rPr>
                <w:color w:val="000000"/>
                <w:szCs w:val="22"/>
                <w:lang w:val="el-GR" w:eastAsia="en-US"/>
              </w:rPr>
              <w:t>Ζάλη</w:t>
            </w:r>
          </w:p>
        </w:tc>
      </w:tr>
      <w:tr w:rsidR="00F771F8" w:rsidRPr="00612433" w14:paraId="5C1D328F" w14:textId="77777777" w:rsidTr="000B738B">
        <w:trPr>
          <w:cantSplit/>
        </w:trPr>
        <w:tc>
          <w:tcPr>
            <w:tcW w:w="3510" w:type="dxa"/>
            <w:tcBorders>
              <w:top w:val="nil"/>
              <w:bottom w:val="nil"/>
              <w:right w:val="nil"/>
            </w:tcBorders>
          </w:tcPr>
          <w:p w14:paraId="1A586215" w14:textId="77777777" w:rsidR="00F771F8" w:rsidRPr="00612433" w:rsidRDefault="00F771F8" w:rsidP="000331E9">
            <w:pPr>
              <w:pStyle w:val="BodyText"/>
              <w:keepNext/>
              <w:ind w:left="567"/>
              <w:rPr>
                <w:color w:val="000000"/>
                <w:szCs w:val="22"/>
                <w:lang w:val="el-GR" w:eastAsia="en-US"/>
              </w:rPr>
            </w:pPr>
            <w:r w:rsidRPr="00612433">
              <w:rPr>
                <w:color w:val="000000"/>
                <w:szCs w:val="22"/>
                <w:lang w:val="el-GR" w:eastAsia="en-US"/>
              </w:rPr>
              <w:t>Συχνές</w:t>
            </w:r>
          </w:p>
        </w:tc>
        <w:tc>
          <w:tcPr>
            <w:tcW w:w="5770" w:type="dxa"/>
            <w:tcBorders>
              <w:top w:val="nil"/>
              <w:left w:val="nil"/>
              <w:bottom w:val="nil"/>
            </w:tcBorders>
          </w:tcPr>
          <w:p w14:paraId="4BB79007" w14:textId="77777777" w:rsidR="00F771F8" w:rsidRPr="00612433" w:rsidRDefault="00F771F8" w:rsidP="000331E9">
            <w:pPr>
              <w:pStyle w:val="BodyText"/>
              <w:keepNext/>
              <w:rPr>
                <w:color w:val="000000"/>
                <w:szCs w:val="22"/>
                <w:lang w:val="el-GR" w:eastAsia="en-US"/>
              </w:rPr>
            </w:pPr>
            <w:r w:rsidRPr="00612433">
              <w:rPr>
                <w:color w:val="000000"/>
                <w:szCs w:val="22"/>
                <w:lang w:val="el-GR" w:eastAsia="en-US"/>
              </w:rPr>
              <w:t>Πονοκέφαλος</w:t>
            </w:r>
          </w:p>
        </w:tc>
      </w:tr>
      <w:tr w:rsidR="00F771F8" w:rsidRPr="00612433" w14:paraId="37CDE12D" w14:textId="77777777" w:rsidTr="000B738B">
        <w:trPr>
          <w:cantSplit/>
        </w:trPr>
        <w:tc>
          <w:tcPr>
            <w:tcW w:w="3510" w:type="dxa"/>
            <w:tcBorders>
              <w:top w:val="nil"/>
              <w:bottom w:val="nil"/>
              <w:right w:val="nil"/>
            </w:tcBorders>
          </w:tcPr>
          <w:p w14:paraId="672985DE" w14:textId="77777777" w:rsidR="00F771F8" w:rsidRPr="00612433" w:rsidRDefault="00F771F8" w:rsidP="000331E9">
            <w:pPr>
              <w:pStyle w:val="BodyText"/>
              <w:keepNext/>
              <w:ind w:left="567"/>
              <w:rPr>
                <w:color w:val="000000"/>
                <w:szCs w:val="22"/>
                <w:lang w:val="el-GR" w:eastAsia="en-US"/>
              </w:rPr>
            </w:pPr>
            <w:r w:rsidRPr="00612433">
              <w:rPr>
                <w:color w:val="000000"/>
                <w:szCs w:val="22"/>
                <w:lang w:val="el-GR" w:eastAsia="en-US"/>
              </w:rPr>
              <w:t>Συχνές</w:t>
            </w:r>
          </w:p>
        </w:tc>
        <w:tc>
          <w:tcPr>
            <w:tcW w:w="5770" w:type="dxa"/>
            <w:tcBorders>
              <w:top w:val="nil"/>
              <w:left w:val="nil"/>
              <w:bottom w:val="nil"/>
            </w:tcBorders>
          </w:tcPr>
          <w:p w14:paraId="3F018165" w14:textId="77777777" w:rsidR="00F771F8" w:rsidRPr="00612433" w:rsidRDefault="00F771F8" w:rsidP="000331E9">
            <w:pPr>
              <w:pStyle w:val="BodyText"/>
              <w:keepNext/>
              <w:rPr>
                <w:color w:val="000000"/>
                <w:szCs w:val="22"/>
                <w:lang w:val="el-GR" w:eastAsia="en-US"/>
              </w:rPr>
            </w:pPr>
            <w:r w:rsidRPr="00612433">
              <w:rPr>
                <w:color w:val="000000"/>
                <w:szCs w:val="22"/>
                <w:lang w:val="el-GR" w:eastAsia="en-US"/>
              </w:rPr>
              <w:t>Υπνηλία</w:t>
            </w:r>
          </w:p>
        </w:tc>
      </w:tr>
      <w:tr w:rsidR="00F771F8" w:rsidRPr="00612433" w14:paraId="3AA4B004" w14:textId="77777777" w:rsidTr="000B738B">
        <w:trPr>
          <w:cantSplit/>
        </w:trPr>
        <w:tc>
          <w:tcPr>
            <w:tcW w:w="3510" w:type="dxa"/>
            <w:tcBorders>
              <w:top w:val="nil"/>
              <w:bottom w:val="nil"/>
              <w:right w:val="nil"/>
            </w:tcBorders>
          </w:tcPr>
          <w:p w14:paraId="70443AE2" w14:textId="77777777" w:rsidR="00F771F8" w:rsidRPr="00612433" w:rsidRDefault="00F771F8" w:rsidP="000331E9">
            <w:pPr>
              <w:pStyle w:val="BodyText"/>
              <w:keepNext/>
              <w:ind w:left="567"/>
              <w:rPr>
                <w:color w:val="000000"/>
                <w:szCs w:val="22"/>
                <w:lang w:val="el-GR" w:eastAsia="en-US"/>
              </w:rPr>
            </w:pPr>
            <w:r w:rsidRPr="00612433">
              <w:rPr>
                <w:color w:val="000000"/>
                <w:szCs w:val="22"/>
                <w:lang w:val="el-GR" w:eastAsia="en-US"/>
              </w:rPr>
              <w:t>Συχνές</w:t>
            </w:r>
          </w:p>
        </w:tc>
        <w:tc>
          <w:tcPr>
            <w:tcW w:w="5770" w:type="dxa"/>
            <w:tcBorders>
              <w:top w:val="nil"/>
              <w:left w:val="nil"/>
              <w:bottom w:val="nil"/>
            </w:tcBorders>
          </w:tcPr>
          <w:p w14:paraId="0493F182" w14:textId="77777777" w:rsidR="00F771F8" w:rsidRPr="00612433" w:rsidRDefault="00F771F8" w:rsidP="000331E9">
            <w:pPr>
              <w:pStyle w:val="BodyText"/>
              <w:keepNext/>
              <w:rPr>
                <w:color w:val="000000"/>
                <w:szCs w:val="22"/>
                <w:lang w:val="el-GR" w:eastAsia="en-US"/>
              </w:rPr>
            </w:pPr>
            <w:r w:rsidRPr="00612433">
              <w:rPr>
                <w:color w:val="000000"/>
                <w:szCs w:val="22"/>
                <w:lang w:val="el-GR" w:eastAsia="en-US"/>
              </w:rPr>
              <w:t>Τρόμος</w:t>
            </w:r>
          </w:p>
        </w:tc>
      </w:tr>
      <w:tr w:rsidR="00F771F8" w:rsidRPr="00612433" w14:paraId="50E4A67C" w14:textId="77777777" w:rsidTr="000B738B">
        <w:trPr>
          <w:cantSplit/>
        </w:trPr>
        <w:tc>
          <w:tcPr>
            <w:tcW w:w="3510" w:type="dxa"/>
            <w:tcBorders>
              <w:top w:val="nil"/>
              <w:bottom w:val="nil"/>
              <w:right w:val="nil"/>
            </w:tcBorders>
          </w:tcPr>
          <w:p w14:paraId="5B014E3C" w14:textId="77777777" w:rsidR="00F771F8" w:rsidRPr="00612433" w:rsidRDefault="00F771F8" w:rsidP="000331E9">
            <w:pPr>
              <w:pStyle w:val="BodyText"/>
              <w:keepNext/>
              <w:ind w:left="567"/>
              <w:rPr>
                <w:color w:val="000000"/>
                <w:szCs w:val="22"/>
                <w:lang w:val="el-GR" w:eastAsia="en-US"/>
              </w:rPr>
            </w:pPr>
            <w:r w:rsidRPr="00612433">
              <w:rPr>
                <w:color w:val="000000"/>
                <w:szCs w:val="22"/>
                <w:lang w:val="el-GR" w:eastAsia="en-US"/>
              </w:rPr>
              <w:t>Όχι συχνές</w:t>
            </w:r>
          </w:p>
        </w:tc>
        <w:tc>
          <w:tcPr>
            <w:tcW w:w="5770" w:type="dxa"/>
            <w:tcBorders>
              <w:top w:val="nil"/>
              <w:left w:val="nil"/>
              <w:bottom w:val="nil"/>
            </w:tcBorders>
          </w:tcPr>
          <w:p w14:paraId="5C234A42" w14:textId="77777777" w:rsidR="00F771F8" w:rsidRPr="00612433" w:rsidRDefault="00F771F8" w:rsidP="000331E9">
            <w:pPr>
              <w:pStyle w:val="BodyText"/>
              <w:keepNext/>
              <w:rPr>
                <w:color w:val="000000"/>
                <w:szCs w:val="22"/>
                <w:lang w:val="el-GR" w:eastAsia="en-US"/>
              </w:rPr>
            </w:pPr>
            <w:r w:rsidRPr="00612433">
              <w:rPr>
                <w:color w:val="000000"/>
                <w:szCs w:val="22"/>
                <w:lang w:val="el-GR" w:eastAsia="en-US"/>
              </w:rPr>
              <w:t>Συγκοπή</w:t>
            </w:r>
          </w:p>
        </w:tc>
      </w:tr>
      <w:tr w:rsidR="00F771F8" w:rsidRPr="00612433" w14:paraId="324A84E1" w14:textId="77777777" w:rsidTr="000B738B">
        <w:trPr>
          <w:cantSplit/>
        </w:trPr>
        <w:tc>
          <w:tcPr>
            <w:tcW w:w="3510" w:type="dxa"/>
            <w:tcBorders>
              <w:top w:val="nil"/>
              <w:bottom w:val="nil"/>
              <w:right w:val="nil"/>
            </w:tcBorders>
          </w:tcPr>
          <w:p w14:paraId="6ED3BB16" w14:textId="77777777" w:rsidR="00F771F8" w:rsidRPr="00612433" w:rsidRDefault="00F771F8" w:rsidP="000331E9">
            <w:pPr>
              <w:pStyle w:val="BodyText"/>
              <w:keepNext/>
              <w:ind w:left="567"/>
              <w:rPr>
                <w:color w:val="000000"/>
                <w:szCs w:val="22"/>
                <w:lang w:val="el-GR" w:eastAsia="en-US"/>
              </w:rPr>
            </w:pPr>
            <w:r w:rsidRPr="00612433">
              <w:rPr>
                <w:color w:val="000000"/>
                <w:szCs w:val="22"/>
                <w:lang w:val="el-GR" w:eastAsia="en-US"/>
              </w:rPr>
              <w:t>Σπάνιες</w:t>
            </w:r>
          </w:p>
        </w:tc>
        <w:tc>
          <w:tcPr>
            <w:tcW w:w="5770" w:type="dxa"/>
            <w:tcBorders>
              <w:top w:val="nil"/>
              <w:left w:val="nil"/>
              <w:bottom w:val="nil"/>
            </w:tcBorders>
          </w:tcPr>
          <w:p w14:paraId="4BBD253D" w14:textId="77777777" w:rsidR="00F771F8" w:rsidRPr="00612433" w:rsidRDefault="00F771F8" w:rsidP="000331E9">
            <w:pPr>
              <w:pStyle w:val="BodyText"/>
              <w:keepNext/>
              <w:rPr>
                <w:color w:val="000000"/>
                <w:szCs w:val="22"/>
                <w:lang w:val="el-GR" w:eastAsia="en-US"/>
              </w:rPr>
            </w:pPr>
            <w:r w:rsidRPr="00612433">
              <w:rPr>
                <w:color w:val="000000"/>
                <w:szCs w:val="22"/>
                <w:lang w:val="el-GR" w:eastAsia="en-US"/>
              </w:rPr>
              <w:t>Επιληπτική κρίση</w:t>
            </w:r>
          </w:p>
        </w:tc>
      </w:tr>
      <w:tr w:rsidR="00F771F8" w:rsidRPr="007E2454" w14:paraId="3864E1E2" w14:textId="77777777" w:rsidTr="008F7A6B">
        <w:trPr>
          <w:cantSplit/>
        </w:trPr>
        <w:tc>
          <w:tcPr>
            <w:tcW w:w="3510" w:type="dxa"/>
            <w:tcBorders>
              <w:top w:val="nil"/>
              <w:bottom w:val="nil"/>
              <w:right w:val="nil"/>
            </w:tcBorders>
          </w:tcPr>
          <w:p w14:paraId="6FD87EE8" w14:textId="77777777" w:rsidR="00F771F8" w:rsidRPr="00612433" w:rsidRDefault="00F771F8" w:rsidP="000331E9">
            <w:pPr>
              <w:pStyle w:val="BodyText"/>
              <w:keepNext/>
              <w:ind w:left="567"/>
              <w:rPr>
                <w:color w:val="000000"/>
                <w:szCs w:val="22"/>
                <w:lang w:val="el-GR" w:eastAsia="en-US"/>
              </w:rPr>
            </w:pPr>
            <w:r w:rsidRPr="00612433">
              <w:rPr>
                <w:color w:val="000000"/>
                <w:szCs w:val="22"/>
                <w:lang w:val="el-GR" w:eastAsia="en-US"/>
              </w:rPr>
              <w:t>Πολύ σπάνιες</w:t>
            </w:r>
          </w:p>
        </w:tc>
        <w:tc>
          <w:tcPr>
            <w:tcW w:w="5770" w:type="dxa"/>
            <w:tcBorders>
              <w:top w:val="nil"/>
              <w:left w:val="nil"/>
              <w:bottom w:val="nil"/>
            </w:tcBorders>
          </w:tcPr>
          <w:p w14:paraId="5F897BF2" w14:textId="77777777" w:rsidR="00F771F8" w:rsidRPr="00612433" w:rsidRDefault="00F771F8" w:rsidP="000331E9">
            <w:pPr>
              <w:pStyle w:val="BodyText"/>
              <w:keepNext/>
              <w:rPr>
                <w:color w:val="000000"/>
                <w:szCs w:val="22"/>
                <w:lang w:val="el-GR" w:eastAsia="en-US"/>
              </w:rPr>
            </w:pPr>
            <w:r w:rsidRPr="00612433">
              <w:rPr>
                <w:color w:val="000000"/>
                <w:szCs w:val="22"/>
                <w:lang w:val="el-GR" w:eastAsia="en-US"/>
              </w:rPr>
              <w:t>Εξωπυραμιδικά συμπτώματα (συμπεριλαμβανομένης της επιδείνωσης της νόσου του Parkinson)</w:t>
            </w:r>
          </w:p>
        </w:tc>
      </w:tr>
      <w:tr w:rsidR="008C7604" w:rsidRPr="008C7604" w14:paraId="1C8B9B9A" w14:textId="77777777" w:rsidTr="008C7604">
        <w:trPr>
          <w:cantSplit/>
        </w:trPr>
        <w:tc>
          <w:tcPr>
            <w:tcW w:w="3510" w:type="dxa"/>
            <w:tcBorders>
              <w:top w:val="nil"/>
              <w:bottom w:val="nil"/>
              <w:right w:val="nil"/>
            </w:tcBorders>
          </w:tcPr>
          <w:p w14:paraId="53D34E64" w14:textId="38F98787" w:rsidR="008C7604" w:rsidRPr="000331E9" w:rsidRDefault="008C7604" w:rsidP="000331E9">
            <w:pPr>
              <w:pStyle w:val="BodyText"/>
              <w:ind w:left="567"/>
              <w:rPr>
                <w:color w:val="000000"/>
                <w:szCs w:val="22"/>
                <w:lang w:val="el-GR" w:eastAsia="en-US"/>
              </w:rPr>
            </w:pPr>
            <w:r w:rsidRPr="000331E9">
              <w:rPr>
                <w:color w:val="000000"/>
                <w:szCs w:val="22"/>
                <w:lang w:val="el-GR" w:eastAsia="en-US"/>
              </w:rPr>
              <w:t>Μη γνωστ</w:t>
            </w:r>
            <w:r w:rsidR="00D02E6D" w:rsidRPr="000331E9">
              <w:rPr>
                <w:color w:val="000000"/>
                <w:szCs w:val="22"/>
                <w:lang w:val="el-GR" w:eastAsia="en-US"/>
              </w:rPr>
              <w:t>ή</w:t>
            </w:r>
            <w:r w:rsidRPr="000331E9">
              <w:rPr>
                <w:color w:val="000000"/>
                <w:szCs w:val="22"/>
                <w:lang w:val="el-GR" w:eastAsia="en-US"/>
              </w:rPr>
              <w:t>ς</w:t>
            </w:r>
            <w:r w:rsidR="00D02E6D" w:rsidRPr="000331E9">
              <w:rPr>
                <w:color w:val="000000"/>
                <w:szCs w:val="22"/>
                <w:lang w:val="el-GR" w:eastAsia="en-US"/>
              </w:rPr>
              <w:t xml:space="preserve"> συχνότητας</w:t>
            </w:r>
          </w:p>
        </w:tc>
        <w:tc>
          <w:tcPr>
            <w:tcW w:w="5770" w:type="dxa"/>
            <w:tcBorders>
              <w:top w:val="nil"/>
              <w:left w:val="nil"/>
              <w:bottom w:val="nil"/>
            </w:tcBorders>
          </w:tcPr>
          <w:p w14:paraId="6C7340D8" w14:textId="238D0306" w:rsidR="008C7604" w:rsidRPr="000331E9" w:rsidRDefault="00C55C0A" w:rsidP="000331E9">
            <w:pPr>
              <w:pStyle w:val="BodyText"/>
              <w:rPr>
                <w:color w:val="000000"/>
                <w:szCs w:val="22"/>
                <w:lang w:val="el-GR" w:eastAsia="en-US"/>
              </w:rPr>
            </w:pPr>
            <w:r w:rsidRPr="000331E9">
              <w:rPr>
                <w:color w:val="000000"/>
                <w:szCs w:val="22"/>
                <w:lang w:val="el-GR" w:eastAsia="en-US"/>
              </w:rPr>
              <w:t>Πλαγιότονος (σύνδρομο Πίζας)</w:t>
            </w:r>
          </w:p>
        </w:tc>
      </w:tr>
      <w:tr w:rsidR="00F771F8" w:rsidRPr="00612433" w14:paraId="0AB37294" w14:textId="77777777" w:rsidTr="000B738B">
        <w:trPr>
          <w:cantSplit/>
        </w:trPr>
        <w:tc>
          <w:tcPr>
            <w:tcW w:w="9280" w:type="dxa"/>
            <w:gridSpan w:val="2"/>
            <w:tcBorders>
              <w:bottom w:val="nil"/>
            </w:tcBorders>
          </w:tcPr>
          <w:p w14:paraId="113A7552" w14:textId="77777777" w:rsidR="00F771F8" w:rsidRPr="00612433" w:rsidRDefault="00F771F8" w:rsidP="000331E9">
            <w:pPr>
              <w:pStyle w:val="BodyText"/>
              <w:keepNext/>
              <w:rPr>
                <w:b/>
                <w:color w:val="000000"/>
                <w:szCs w:val="22"/>
                <w:lang w:val="el-GR" w:eastAsia="en-US"/>
              </w:rPr>
            </w:pPr>
            <w:r w:rsidRPr="00612433">
              <w:rPr>
                <w:b/>
                <w:color w:val="000000"/>
                <w:szCs w:val="22"/>
                <w:lang w:val="el-GR" w:eastAsia="en-US"/>
              </w:rPr>
              <w:t>Καρδιακές διαταραχές</w:t>
            </w:r>
          </w:p>
        </w:tc>
      </w:tr>
      <w:tr w:rsidR="00F771F8" w:rsidRPr="00612433" w14:paraId="05DEF34D" w14:textId="77777777" w:rsidTr="000B738B">
        <w:trPr>
          <w:cantSplit/>
        </w:trPr>
        <w:tc>
          <w:tcPr>
            <w:tcW w:w="3510" w:type="dxa"/>
            <w:tcBorders>
              <w:top w:val="nil"/>
              <w:bottom w:val="nil"/>
              <w:right w:val="nil"/>
            </w:tcBorders>
          </w:tcPr>
          <w:p w14:paraId="213F5C8D" w14:textId="77777777" w:rsidR="00F771F8" w:rsidRPr="00612433" w:rsidRDefault="00F771F8" w:rsidP="000331E9">
            <w:pPr>
              <w:pStyle w:val="BodyText"/>
              <w:keepNext/>
              <w:ind w:left="567"/>
              <w:rPr>
                <w:color w:val="000000"/>
                <w:szCs w:val="22"/>
                <w:lang w:val="el-GR" w:eastAsia="en-US"/>
              </w:rPr>
            </w:pPr>
            <w:r w:rsidRPr="00612433">
              <w:rPr>
                <w:color w:val="000000"/>
                <w:szCs w:val="22"/>
                <w:lang w:val="el-GR" w:eastAsia="en-US"/>
              </w:rPr>
              <w:t>Σπάνιες</w:t>
            </w:r>
          </w:p>
        </w:tc>
        <w:tc>
          <w:tcPr>
            <w:tcW w:w="5770" w:type="dxa"/>
            <w:tcBorders>
              <w:top w:val="nil"/>
              <w:left w:val="nil"/>
              <w:bottom w:val="nil"/>
            </w:tcBorders>
          </w:tcPr>
          <w:p w14:paraId="16CE5D53" w14:textId="77777777" w:rsidR="00F771F8" w:rsidRPr="00612433" w:rsidRDefault="00F771F8" w:rsidP="000331E9">
            <w:pPr>
              <w:pStyle w:val="BodyText"/>
              <w:keepNext/>
              <w:rPr>
                <w:color w:val="000000"/>
                <w:szCs w:val="22"/>
                <w:lang w:val="el-GR" w:eastAsia="en-US"/>
              </w:rPr>
            </w:pPr>
            <w:r w:rsidRPr="00612433">
              <w:rPr>
                <w:color w:val="000000"/>
                <w:szCs w:val="22"/>
                <w:lang w:val="el-GR" w:eastAsia="en-US"/>
              </w:rPr>
              <w:t>Στηθάγχη</w:t>
            </w:r>
          </w:p>
        </w:tc>
      </w:tr>
      <w:tr w:rsidR="00F771F8" w:rsidRPr="007E2454" w14:paraId="56A084CA" w14:textId="77777777" w:rsidTr="000B738B">
        <w:trPr>
          <w:cantSplit/>
        </w:trPr>
        <w:tc>
          <w:tcPr>
            <w:tcW w:w="3510" w:type="dxa"/>
            <w:tcBorders>
              <w:top w:val="nil"/>
              <w:bottom w:val="nil"/>
              <w:right w:val="nil"/>
            </w:tcBorders>
          </w:tcPr>
          <w:p w14:paraId="552882A6" w14:textId="77777777" w:rsidR="00F771F8" w:rsidRPr="00612433" w:rsidRDefault="00F771F8" w:rsidP="000331E9">
            <w:pPr>
              <w:pStyle w:val="BodyText"/>
              <w:keepNext/>
              <w:ind w:left="567"/>
              <w:rPr>
                <w:color w:val="000000"/>
                <w:szCs w:val="22"/>
                <w:lang w:val="el-GR" w:eastAsia="en-US"/>
              </w:rPr>
            </w:pPr>
            <w:r w:rsidRPr="00612433">
              <w:rPr>
                <w:color w:val="000000"/>
                <w:szCs w:val="22"/>
                <w:lang w:val="el-GR" w:eastAsia="en-US"/>
              </w:rPr>
              <w:t>Πολύ σπάνιες</w:t>
            </w:r>
          </w:p>
        </w:tc>
        <w:tc>
          <w:tcPr>
            <w:tcW w:w="5770" w:type="dxa"/>
            <w:tcBorders>
              <w:top w:val="nil"/>
              <w:left w:val="nil"/>
              <w:bottom w:val="nil"/>
            </w:tcBorders>
          </w:tcPr>
          <w:p w14:paraId="0E29048E" w14:textId="77777777" w:rsidR="00F771F8" w:rsidRPr="00612433" w:rsidRDefault="00F771F8" w:rsidP="000331E9">
            <w:pPr>
              <w:pStyle w:val="BodyText"/>
              <w:keepNext/>
              <w:rPr>
                <w:color w:val="000000"/>
                <w:szCs w:val="22"/>
                <w:lang w:val="el-GR" w:eastAsia="en-US"/>
              </w:rPr>
            </w:pPr>
            <w:r w:rsidRPr="00612433">
              <w:rPr>
                <w:color w:val="000000"/>
                <w:szCs w:val="22"/>
                <w:lang w:val="el-GR" w:eastAsia="en-US"/>
              </w:rPr>
              <w:t>Καρδιακή αρρυθμία (π.χ. βραδυκαρδία, κολποκοιλιακόςαποκλεισμός, κολπική μαρμαρυγή και ταχυκαρδία)</w:t>
            </w:r>
          </w:p>
        </w:tc>
      </w:tr>
      <w:tr w:rsidR="006B3A5A" w:rsidRPr="00612433" w14:paraId="64B6C1B7" w14:textId="77777777" w:rsidTr="000B738B">
        <w:trPr>
          <w:cantSplit/>
        </w:trPr>
        <w:tc>
          <w:tcPr>
            <w:tcW w:w="3510" w:type="dxa"/>
            <w:tcBorders>
              <w:top w:val="nil"/>
              <w:bottom w:val="single" w:sz="4" w:space="0" w:color="auto"/>
              <w:right w:val="nil"/>
            </w:tcBorders>
          </w:tcPr>
          <w:p w14:paraId="671324FA" w14:textId="57D11D7C" w:rsidR="006B3A5A" w:rsidRPr="00612433" w:rsidRDefault="006B3A5A" w:rsidP="000331E9">
            <w:pPr>
              <w:pStyle w:val="BodyText"/>
              <w:ind w:left="567"/>
              <w:rPr>
                <w:color w:val="000000"/>
                <w:szCs w:val="22"/>
                <w:lang w:val="el-GR" w:eastAsia="en-US"/>
              </w:rPr>
            </w:pPr>
            <w:r w:rsidRPr="00612433">
              <w:rPr>
                <w:color w:val="000000"/>
                <w:szCs w:val="22"/>
                <w:lang w:val="el-GR" w:eastAsia="en-US"/>
              </w:rPr>
              <w:t>Μη γνωστ</w:t>
            </w:r>
            <w:r w:rsidR="005D0E38">
              <w:rPr>
                <w:color w:val="000000"/>
                <w:szCs w:val="22"/>
                <w:lang w:val="el-GR" w:eastAsia="en-US"/>
              </w:rPr>
              <w:t>ής συχνότητας</w:t>
            </w:r>
          </w:p>
        </w:tc>
        <w:tc>
          <w:tcPr>
            <w:tcW w:w="5770" w:type="dxa"/>
            <w:tcBorders>
              <w:top w:val="nil"/>
              <w:left w:val="nil"/>
              <w:bottom w:val="single" w:sz="4" w:space="0" w:color="auto"/>
            </w:tcBorders>
          </w:tcPr>
          <w:p w14:paraId="647E84BA" w14:textId="77777777" w:rsidR="006B3A5A" w:rsidRPr="00612433" w:rsidRDefault="006B3A5A" w:rsidP="000331E9">
            <w:pPr>
              <w:pStyle w:val="BodyText"/>
              <w:rPr>
                <w:color w:val="000000"/>
                <w:szCs w:val="22"/>
                <w:lang w:val="el-GR" w:eastAsia="en-US"/>
              </w:rPr>
            </w:pPr>
            <w:r w:rsidRPr="00612433">
              <w:rPr>
                <w:color w:val="000000"/>
                <w:szCs w:val="22"/>
                <w:lang w:val="el-GR" w:eastAsia="en-US"/>
              </w:rPr>
              <w:t>Σύνδρομο νοσούντος φλεβοκόμβου</w:t>
            </w:r>
          </w:p>
        </w:tc>
      </w:tr>
      <w:tr w:rsidR="00F771F8" w:rsidRPr="00612433" w14:paraId="722A51AF" w14:textId="77777777" w:rsidTr="000B738B">
        <w:trPr>
          <w:cantSplit/>
        </w:trPr>
        <w:tc>
          <w:tcPr>
            <w:tcW w:w="9280" w:type="dxa"/>
            <w:gridSpan w:val="2"/>
            <w:tcBorders>
              <w:bottom w:val="nil"/>
            </w:tcBorders>
          </w:tcPr>
          <w:p w14:paraId="523263C5" w14:textId="77777777" w:rsidR="00F771F8" w:rsidRPr="00612433" w:rsidRDefault="00F771F8" w:rsidP="000331E9">
            <w:pPr>
              <w:pStyle w:val="BodyText"/>
              <w:keepNext/>
              <w:rPr>
                <w:b/>
                <w:color w:val="000000"/>
                <w:szCs w:val="22"/>
                <w:lang w:val="el-GR" w:eastAsia="en-US"/>
              </w:rPr>
            </w:pPr>
            <w:r w:rsidRPr="00612433">
              <w:rPr>
                <w:b/>
                <w:color w:val="000000"/>
                <w:szCs w:val="22"/>
                <w:lang w:val="el-GR" w:eastAsia="en-US"/>
              </w:rPr>
              <w:t>Αγγειακές διαταραχές</w:t>
            </w:r>
          </w:p>
        </w:tc>
      </w:tr>
      <w:tr w:rsidR="00F771F8" w:rsidRPr="00612433" w14:paraId="6C754EBA" w14:textId="77777777" w:rsidTr="000B738B">
        <w:trPr>
          <w:cantSplit/>
        </w:trPr>
        <w:tc>
          <w:tcPr>
            <w:tcW w:w="3510" w:type="dxa"/>
            <w:tcBorders>
              <w:top w:val="nil"/>
              <w:bottom w:val="single" w:sz="4" w:space="0" w:color="auto"/>
              <w:right w:val="nil"/>
            </w:tcBorders>
          </w:tcPr>
          <w:p w14:paraId="5C8C8D99" w14:textId="77777777" w:rsidR="00F771F8" w:rsidRPr="00612433" w:rsidRDefault="00F771F8" w:rsidP="000331E9">
            <w:pPr>
              <w:pStyle w:val="BodyText"/>
              <w:ind w:left="567"/>
              <w:rPr>
                <w:color w:val="000000"/>
                <w:szCs w:val="22"/>
                <w:lang w:val="el-GR" w:eastAsia="en-US"/>
              </w:rPr>
            </w:pPr>
            <w:r w:rsidRPr="00612433">
              <w:rPr>
                <w:color w:val="000000"/>
                <w:szCs w:val="22"/>
                <w:lang w:val="el-GR" w:eastAsia="en-US"/>
              </w:rPr>
              <w:t>Πολύ σπάνιες</w:t>
            </w:r>
          </w:p>
        </w:tc>
        <w:tc>
          <w:tcPr>
            <w:tcW w:w="5770" w:type="dxa"/>
            <w:tcBorders>
              <w:top w:val="nil"/>
              <w:left w:val="nil"/>
              <w:bottom w:val="single" w:sz="4" w:space="0" w:color="auto"/>
            </w:tcBorders>
          </w:tcPr>
          <w:p w14:paraId="17211D7F" w14:textId="77777777" w:rsidR="00F771F8" w:rsidRPr="00612433" w:rsidRDefault="00F771F8" w:rsidP="000331E9">
            <w:pPr>
              <w:pStyle w:val="BodyText"/>
              <w:rPr>
                <w:color w:val="000000"/>
                <w:szCs w:val="22"/>
                <w:lang w:val="el-GR" w:eastAsia="en-US"/>
              </w:rPr>
            </w:pPr>
            <w:r w:rsidRPr="00612433">
              <w:rPr>
                <w:color w:val="000000"/>
                <w:szCs w:val="22"/>
                <w:lang w:val="el-GR" w:eastAsia="en-US"/>
              </w:rPr>
              <w:t>Υπέρταση</w:t>
            </w:r>
          </w:p>
        </w:tc>
      </w:tr>
      <w:tr w:rsidR="00F771F8" w:rsidRPr="00612433" w14:paraId="7AD42C74" w14:textId="77777777" w:rsidTr="000B738B">
        <w:trPr>
          <w:cantSplit/>
        </w:trPr>
        <w:tc>
          <w:tcPr>
            <w:tcW w:w="9280" w:type="dxa"/>
            <w:gridSpan w:val="2"/>
            <w:tcBorders>
              <w:bottom w:val="nil"/>
            </w:tcBorders>
          </w:tcPr>
          <w:p w14:paraId="6B5A1B3F" w14:textId="77777777" w:rsidR="00F771F8" w:rsidRPr="00612433" w:rsidRDefault="00F771F8" w:rsidP="000331E9">
            <w:pPr>
              <w:pStyle w:val="BodyText"/>
              <w:keepNext/>
              <w:rPr>
                <w:b/>
                <w:color w:val="000000"/>
                <w:szCs w:val="22"/>
                <w:lang w:val="el-GR" w:eastAsia="en-US"/>
              </w:rPr>
            </w:pPr>
            <w:r w:rsidRPr="00612433">
              <w:rPr>
                <w:b/>
                <w:noProof/>
                <w:color w:val="000000"/>
                <w:szCs w:val="22"/>
                <w:lang w:val="el-GR" w:eastAsia="en-US"/>
              </w:rPr>
              <w:t>Διαταραχές του γαστρεντερικού</w:t>
            </w:r>
          </w:p>
        </w:tc>
      </w:tr>
      <w:tr w:rsidR="00F771F8" w:rsidRPr="00612433" w14:paraId="0388A8B1" w14:textId="77777777" w:rsidTr="000B738B">
        <w:trPr>
          <w:cantSplit/>
        </w:trPr>
        <w:tc>
          <w:tcPr>
            <w:tcW w:w="3510" w:type="dxa"/>
            <w:tcBorders>
              <w:top w:val="nil"/>
              <w:bottom w:val="nil"/>
              <w:right w:val="nil"/>
            </w:tcBorders>
          </w:tcPr>
          <w:p w14:paraId="38BA65FD" w14:textId="77777777" w:rsidR="00F771F8" w:rsidRPr="00612433" w:rsidRDefault="00F771F8" w:rsidP="000331E9">
            <w:pPr>
              <w:pStyle w:val="BodyText"/>
              <w:keepNext/>
              <w:ind w:left="567"/>
              <w:rPr>
                <w:noProof/>
                <w:color w:val="000000"/>
                <w:szCs w:val="22"/>
                <w:lang w:val="el-GR" w:eastAsia="en-US"/>
              </w:rPr>
            </w:pPr>
            <w:r w:rsidRPr="00612433">
              <w:rPr>
                <w:color w:val="000000"/>
                <w:szCs w:val="22"/>
                <w:lang w:val="el-GR" w:eastAsia="en-US"/>
              </w:rPr>
              <w:t>Πολύ συχνές</w:t>
            </w:r>
          </w:p>
        </w:tc>
        <w:tc>
          <w:tcPr>
            <w:tcW w:w="5770" w:type="dxa"/>
            <w:tcBorders>
              <w:top w:val="nil"/>
              <w:left w:val="nil"/>
              <w:bottom w:val="nil"/>
            </w:tcBorders>
          </w:tcPr>
          <w:p w14:paraId="61E75A86" w14:textId="77777777" w:rsidR="00F771F8" w:rsidRPr="00612433" w:rsidRDefault="00F771F8" w:rsidP="000331E9">
            <w:pPr>
              <w:pStyle w:val="BodyText"/>
              <w:keepNext/>
              <w:rPr>
                <w:color w:val="000000"/>
                <w:szCs w:val="22"/>
                <w:lang w:val="el-GR" w:eastAsia="en-US"/>
              </w:rPr>
            </w:pPr>
            <w:r w:rsidRPr="00612433">
              <w:rPr>
                <w:color w:val="000000"/>
                <w:szCs w:val="22"/>
                <w:lang w:val="el-GR" w:eastAsia="en-US"/>
              </w:rPr>
              <w:t>Ναυτία</w:t>
            </w:r>
          </w:p>
        </w:tc>
      </w:tr>
      <w:tr w:rsidR="00F771F8" w:rsidRPr="00612433" w14:paraId="165D6C4D" w14:textId="77777777" w:rsidTr="000B738B">
        <w:trPr>
          <w:cantSplit/>
        </w:trPr>
        <w:tc>
          <w:tcPr>
            <w:tcW w:w="3510" w:type="dxa"/>
            <w:tcBorders>
              <w:top w:val="nil"/>
              <w:bottom w:val="nil"/>
              <w:right w:val="nil"/>
            </w:tcBorders>
          </w:tcPr>
          <w:p w14:paraId="2CBC31E5" w14:textId="77777777" w:rsidR="00F771F8" w:rsidRPr="00612433" w:rsidRDefault="00F771F8" w:rsidP="000331E9">
            <w:pPr>
              <w:pStyle w:val="BodyText"/>
              <w:keepNext/>
              <w:ind w:left="567"/>
              <w:rPr>
                <w:noProof/>
                <w:color w:val="000000"/>
                <w:szCs w:val="22"/>
                <w:lang w:val="el-GR" w:eastAsia="en-US"/>
              </w:rPr>
            </w:pPr>
            <w:r w:rsidRPr="00612433">
              <w:rPr>
                <w:color w:val="000000"/>
                <w:szCs w:val="22"/>
                <w:lang w:val="el-GR" w:eastAsia="en-US"/>
              </w:rPr>
              <w:t>Πολύ συχνές</w:t>
            </w:r>
          </w:p>
        </w:tc>
        <w:tc>
          <w:tcPr>
            <w:tcW w:w="5770" w:type="dxa"/>
            <w:tcBorders>
              <w:top w:val="nil"/>
              <w:left w:val="nil"/>
              <w:bottom w:val="nil"/>
            </w:tcBorders>
          </w:tcPr>
          <w:p w14:paraId="4AD2DC62" w14:textId="77777777" w:rsidR="00F771F8" w:rsidRPr="00612433" w:rsidRDefault="00F771F8" w:rsidP="000331E9">
            <w:pPr>
              <w:pStyle w:val="BodyText"/>
              <w:keepNext/>
              <w:rPr>
                <w:color w:val="000000"/>
                <w:szCs w:val="22"/>
                <w:lang w:val="el-GR" w:eastAsia="en-US"/>
              </w:rPr>
            </w:pPr>
            <w:r w:rsidRPr="00612433">
              <w:rPr>
                <w:color w:val="000000"/>
                <w:szCs w:val="22"/>
                <w:lang w:val="el-GR" w:eastAsia="en-US"/>
              </w:rPr>
              <w:t>Έμετος</w:t>
            </w:r>
          </w:p>
        </w:tc>
      </w:tr>
      <w:tr w:rsidR="00F771F8" w:rsidRPr="00612433" w14:paraId="4F859612" w14:textId="77777777" w:rsidTr="000B738B">
        <w:trPr>
          <w:cantSplit/>
        </w:trPr>
        <w:tc>
          <w:tcPr>
            <w:tcW w:w="3510" w:type="dxa"/>
            <w:tcBorders>
              <w:top w:val="nil"/>
              <w:bottom w:val="nil"/>
              <w:right w:val="nil"/>
            </w:tcBorders>
          </w:tcPr>
          <w:p w14:paraId="19109181" w14:textId="77777777" w:rsidR="00F771F8" w:rsidRPr="00612433" w:rsidRDefault="00F771F8" w:rsidP="000331E9">
            <w:pPr>
              <w:pStyle w:val="BodyText"/>
              <w:keepNext/>
              <w:ind w:left="567"/>
              <w:rPr>
                <w:noProof/>
                <w:color w:val="000000"/>
                <w:szCs w:val="22"/>
                <w:lang w:val="el-GR" w:eastAsia="en-US"/>
              </w:rPr>
            </w:pPr>
            <w:r w:rsidRPr="00612433">
              <w:rPr>
                <w:color w:val="000000"/>
                <w:szCs w:val="22"/>
                <w:lang w:val="el-GR" w:eastAsia="en-US"/>
              </w:rPr>
              <w:t>Πολύ συχνές</w:t>
            </w:r>
          </w:p>
        </w:tc>
        <w:tc>
          <w:tcPr>
            <w:tcW w:w="5770" w:type="dxa"/>
            <w:tcBorders>
              <w:top w:val="nil"/>
              <w:left w:val="nil"/>
              <w:bottom w:val="nil"/>
            </w:tcBorders>
          </w:tcPr>
          <w:p w14:paraId="2BAAB8F0" w14:textId="77777777" w:rsidR="00F771F8" w:rsidRPr="00612433" w:rsidRDefault="00F771F8" w:rsidP="000331E9">
            <w:pPr>
              <w:pStyle w:val="BodyText"/>
              <w:keepNext/>
              <w:rPr>
                <w:color w:val="000000"/>
                <w:szCs w:val="22"/>
                <w:lang w:val="el-GR" w:eastAsia="en-US"/>
              </w:rPr>
            </w:pPr>
            <w:r w:rsidRPr="00612433">
              <w:rPr>
                <w:color w:val="000000"/>
                <w:szCs w:val="22"/>
                <w:lang w:val="el-GR" w:eastAsia="en-US"/>
              </w:rPr>
              <w:t>Διάρροια</w:t>
            </w:r>
          </w:p>
        </w:tc>
      </w:tr>
      <w:tr w:rsidR="00F771F8" w:rsidRPr="00612433" w14:paraId="3230BD70" w14:textId="77777777" w:rsidTr="000B738B">
        <w:trPr>
          <w:cantSplit/>
        </w:trPr>
        <w:tc>
          <w:tcPr>
            <w:tcW w:w="3510" w:type="dxa"/>
            <w:tcBorders>
              <w:top w:val="nil"/>
              <w:bottom w:val="nil"/>
              <w:right w:val="nil"/>
            </w:tcBorders>
          </w:tcPr>
          <w:p w14:paraId="52DB03EF" w14:textId="77777777" w:rsidR="00F771F8" w:rsidRPr="00612433" w:rsidRDefault="00F771F8" w:rsidP="000331E9">
            <w:pPr>
              <w:pStyle w:val="BodyText"/>
              <w:keepNext/>
              <w:ind w:left="567"/>
              <w:rPr>
                <w:noProof/>
                <w:color w:val="000000"/>
                <w:szCs w:val="22"/>
                <w:lang w:val="el-GR" w:eastAsia="en-US"/>
              </w:rPr>
            </w:pPr>
            <w:r w:rsidRPr="00612433">
              <w:rPr>
                <w:color w:val="000000"/>
                <w:szCs w:val="22"/>
                <w:lang w:val="el-GR" w:eastAsia="en-US"/>
              </w:rPr>
              <w:t>Συχνές</w:t>
            </w:r>
          </w:p>
        </w:tc>
        <w:tc>
          <w:tcPr>
            <w:tcW w:w="5770" w:type="dxa"/>
            <w:tcBorders>
              <w:top w:val="nil"/>
              <w:left w:val="nil"/>
              <w:bottom w:val="nil"/>
            </w:tcBorders>
          </w:tcPr>
          <w:p w14:paraId="3732C808" w14:textId="77777777" w:rsidR="00F771F8" w:rsidRPr="00612433" w:rsidRDefault="00F771F8" w:rsidP="000331E9">
            <w:pPr>
              <w:pStyle w:val="BodyText"/>
              <w:keepNext/>
              <w:rPr>
                <w:color w:val="000000"/>
                <w:szCs w:val="22"/>
                <w:lang w:val="el-GR" w:eastAsia="en-US"/>
              </w:rPr>
            </w:pPr>
            <w:r w:rsidRPr="00612433">
              <w:rPr>
                <w:color w:val="000000"/>
                <w:szCs w:val="22"/>
                <w:lang w:val="el-GR" w:eastAsia="en-US"/>
              </w:rPr>
              <w:t>Κοιλιακός πόνος και δυσπεψία</w:t>
            </w:r>
          </w:p>
        </w:tc>
      </w:tr>
      <w:tr w:rsidR="00F771F8" w:rsidRPr="00612433" w14:paraId="4A5752DA" w14:textId="77777777" w:rsidTr="000B738B">
        <w:trPr>
          <w:cantSplit/>
        </w:trPr>
        <w:tc>
          <w:tcPr>
            <w:tcW w:w="3510" w:type="dxa"/>
            <w:tcBorders>
              <w:top w:val="nil"/>
              <w:bottom w:val="nil"/>
              <w:right w:val="nil"/>
            </w:tcBorders>
          </w:tcPr>
          <w:p w14:paraId="12E0460F" w14:textId="77777777" w:rsidR="00F771F8" w:rsidRPr="00612433" w:rsidRDefault="00F771F8" w:rsidP="000331E9">
            <w:pPr>
              <w:pStyle w:val="BodyText"/>
              <w:keepNext/>
              <w:ind w:left="567"/>
              <w:rPr>
                <w:noProof/>
                <w:color w:val="000000"/>
                <w:szCs w:val="22"/>
                <w:lang w:val="el-GR" w:eastAsia="en-US"/>
              </w:rPr>
            </w:pPr>
            <w:r w:rsidRPr="00612433">
              <w:rPr>
                <w:color w:val="000000"/>
                <w:szCs w:val="22"/>
                <w:lang w:val="el-GR" w:eastAsia="en-US"/>
              </w:rPr>
              <w:t>Σπάνιες</w:t>
            </w:r>
          </w:p>
        </w:tc>
        <w:tc>
          <w:tcPr>
            <w:tcW w:w="5770" w:type="dxa"/>
            <w:tcBorders>
              <w:top w:val="nil"/>
              <w:left w:val="nil"/>
              <w:bottom w:val="nil"/>
            </w:tcBorders>
          </w:tcPr>
          <w:p w14:paraId="40EC7528" w14:textId="77777777" w:rsidR="00F771F8" w:rsidRPr="00612433" w:rsidRDefault="00F771F8" w:rsidP="000331E9">
            <w:pPr>
              <w:pStyle w:val="BodyText"/>
              <w:keepNext/>
              <w:rPr>
                <w:color w:val="000000"/>
                <w:szCs w:val="22"/>
                <w:lang w:val="el-GR" w:eastAsia="en-US"/>
              </w:rPr>
            </w:pPr>
            <w:r w:rsidRPr="00612433">
              <w:rPr>
                <w:color w:val="000000"/>
                <w:szCs w:val="22"/>
                <w:lang w:val="el-GR" w:eastAsia="en-US"/>
              </w:rPr>
              <w:t>Γαστρικό και δωδεκαδακτυλικό έλκος</w:t>
            </w:r>
          </w:p>
        </w:tc>
      </w:tr>
      <w:tr w:rsidR="00F771F8" w:rsidRPr="00612433" w14:paraId="0611F0D2" w14:textId="77777777" w:rsidTr="000B738B">
        <w:trPr>
          <w:cantSplit/>
        </w:trPr>
        <w:tc>
          <w:tcPr>
            <w:tcW w:w="3510" w:type="dxa"/>
            <w:tcBorders>
              <w:top w:val="nil"/>
              <w:bottom w:val="nil"/>
              <w:right w:val="nil"/>
            </w:tcBorders>
          </w:tcPr>
          <w:p w14:paraId="13124E70" w14:textId="77777777" w:rsidR="00F771F8" w:rsidRPr="00612433" w:rsidRDefault="00F771F8" w:rsidP="000331E9">
            <w:pPr>
              <w:pStyle w:val="BodyText"/>
              <w:keepNext/>
              <w:ind w:left="567"/>
              <w:rPr>
                <w:noProof/>
                <w:color w:val="000000"/>
                <w:szCs w:val="22"/>
                <w:lang w:val="el-GR" w:eastAsia="en-US"/>
              </w:rPr>
            </w:pPr>
            <w:r w:rsidRPr="00612433">
              <w:rPr>
                <w:color w:val="000000"/>
                <w:szCs w:val="22"/>
                <w:lang w:val="el-GR" w:eastAsia="en-US"/>
              </w:rPr>
              <w:t>Πολύ σπάνιες</w:t>
            </w:r>
          </w:p>
        </w:tc>
        <w:tc>
          <w:tcPr>
            <w:tcW w:w="5770" w:type="dxa"/>
            <w:tcBorders>
              <w:top w:val="nil"/>
              <w:left w:val="nil"/>
              <w:bottom w:val="nil"/>
            </w:tcBorders>
          </w:tcPr>
          <w:p w14:paraId="4057DEFA" w14:textId="77777777" w:rsidR="00F771F8" w:rsidRPr="00612433" w:rsidRDefault="00F771F8" w:rsidP="000331E9">
            <w:pPr>
              <w:pStyle w:val="BodyText"/>
              <w:keepNext/>
              <w:rPr>
                <w:color w:val="000000"/>
                <w:szCs w:val="22"/>
                <w:lang w:val="el-GR" w:eastAsia="en-US"/>
              </w:rPr>
            </w:pPr>
            <w:r w:rsidRPr="00612433">
              <w:rPr>
                <w:color w:val="000000"/>
                <w:szCs w:val="22"/>
                <w:lang w:val="el-GR" w:eastAsia="en-US"/>
              </w:rPr>
              <w:t>Γαστρεντερική αιμορραγία</w:t>
            </w:r>
          </w:p>
        </w:tc>
      </w:tr>
      <w:tr w:rsidR="00F771F8" w:rsidRPr="00612433" w14:paraId="3545A529" w14:textId="77777777" w:rsidTr="000B738B">
        <w:trPr>
          <w:cantSplit/>
        </w:trPr>
        <w:tc>
          <w:tcPr>
            <w:tcW w:w="3510" w:type="dxa"/>
            <w:tcBorders>
              <w:top w:val="nil"/>
              <w:bottom w:val="nil"/>
              <w:right w:val="nil"/>
            </w:tcBorders>
          </w:tcPr>
          <w:p w14:paraId="79504D27" w14:textId="77777777" w:rsidR="00F771F8" w:rsidRPr="00612433" w:rsidRDefault="00F771F8" w:rsidP="000331E9">
            <w:pPr>
              <w:pStyle w:val="BodyText"/>
              <w:keepNext/>
              <w:ind w:left="567"/>
              <w:rPr>
                <w:noProof/>
                <w:color w:val="000000"/>
                <w:szCs w:val="22"/>
                <w:lang w:val="el-GR" w:eastAsia="en-US"/>
              </w:rPr>
            </w:pPr>
            <w:r w:rsidRPr="00612433">
              <w:rPr>
                <w:color w:val="000000"/>
                <w:szCs w:val="22"/>
                <w:lang w:val="el-GR" w:eastAsia="en-US"/>
              </w:rPr>
              <w:t>Πολύ σπάνιες</w:t>
            </w:r>
          </w:p>
        </w:tc>
        <w:tc>
          <w:tcPr>
            <w:tcW w:w="5770" w:type="dxa"/>
            <w:tcBorders>
              <w:top w:val="nil"/>
              <w:left w:val="nil"/>
              <w:bottom w:val="nil"/>
            </w:tcBorders>
          </w:tcPr>
          <w:p w14:paraId="18ACB919" w14:textId="77777777" w:rsidR="00F771F8" w:rsidRPr="00612433" w:rsidRDefault="00F771F8" w:rsidP="000331E9">
            <w:pPr>
              <w:pStyle w:val="BodyText"/>
              <w:keepNext/>
              <w:rPr>
                <w:color w:val="000000"/>
                <w:szCs w:val="22"/>
                <w:lang w:val="el-GR" w:eastAsia="en-US"/>
              </w:rPr>
            </w:pPr>
            <w:r w:rsidRPr="00612433">
              <w:rPr>
                <w:color w:val="000000"/>
                <w:szCs w:val="22"/>
                <w:lang w:val="el-GR" w:eastAsia="en-US"/>
              </w:rPr>
              <w:t>Παγκρεατίτιδα</w:t>
            </w:r>
          </w:p>
        </w:tc>
      </w:tr>
      <w:tr w:rsidR="00F771F8" w:rsidRPr="007E2454" w14:paraId="30C432E8" w14:textId="77777777" w:rsidTr="000B738B">
        <w:trPr>
          <w:cantSplit/>
        </w:trPr>
        <w:tc>
          <w:tcPr>
            <w:tcW w:w="3510" w:type="dxa"/>
            <w:tcBorders>
              <w:top w:val="nil"/>
              <w:bottom w:val="single" w:sz="4" w:space="0" w:color="auto"/>
              <w:right w:val="nil"/>
            </w:tcBorders>
          </w:tcPr>
          <w:p w14:paraId="4BDDEEC2" w14:textId="0C64F6EA" w:rsidR="00F771F8" w:rsidRPr="00612433" w:rsidRDefault="00F771F8" w:rsidP="000331E9">
            <w:pPr>
              <w:pStyle w:val="BodyText"/>
              <w:ind w:left="567"/>
              <w:rPr>
                <w:noProof/>
                <w:color w:val="000000"/>
                <w:szCs w:val="22"/>
                <w:lang w:val="el-GR" w:eastAsia="en-US"/>
              </w:rPr>
            </w:pPr>
            <w:r w:rsidRPr="00612433">
              <w:rPr>
                <w:color w:val="000000"/>
                <w:szCs w:val="22"/>
                <w:lang w:val="el-GR" w:eastAsia="en-US"/>
              </w:rPr>
              <w:t>Μη γνωστ</w:t>
            </w:r>
            <w:r w:rsidR="005D0E38">
              <w:rPr>
                <w:color w:val="000000"/>
                <w:szCs w:val="22"/>
                <w:lang w:val="el-GR" w:eastAsia="en-US"/>
              </w:rPr>
              <w:t>ής συχνότητας</w:t>
            </w:r>
          </w:p>
        </w:tc>
        <w:tc>
          <w:tcPr>
            <w:tcW w:w="5770" w:type="dxa"/>
            <w:tcBorders>
              <w:top w:val="nil"/>
              <w:left w:val="nil"/>
              <w:bottom w:val="single" w:sz="4" w:space="0" w:color="auto"/>
            </w:tcBorders>
          </w:tcPr>
          <w:p w14:paraId="1C1D72A7" w14:textId="77777777" w:rsidR="00F771F8" w:rsidRPr="00612433" w:rsidRDefault="00F771F8" w:rsidP="000331E9">
            <w:pPr>
              <w:pStyle w:val="BodyText"/>
              <w:rPr>
                <w:color w:val="000000"/>
                <w:szCs w:val="22"/>
                <w:lang w:val="el-GR" w:eastAsia="en-US"/>
              </w:rPr>
            </w:pPr>
            <w:r w:rsidRPr="00612433">
              <w:rPr>
                <w:color w:val="000000"/>
                <w:szCs w:val="22"/>
                <w:lang w:val="el-GR" w:eastAsia="en-US"/>
              </w:rPr>
              <w:t>Μερικές περιπτώσεις έντονου εμέτου συνδυάστηκαν με ρήξη του οισοφάγου (βλ. παράγραφο 4.4)</w:t>
            </w:r>
          </w:p>
        </w:tc>
      </w:tr>
      <w:tr w:rsidR="00F771F8" w:rsidRPr="007E2454" w14:paraId="7B4EBB62" w14:textId="77777777" w:rsidTr="000B738B">
        <w:trPr>
          <w:cantSplit/>
        </w:trPr>
        <w:tc>
          <w:tcPr>
            <w:tcW w:w="9280" w:type="dxa"/>
            <w:gridSpan w:val="2"/>
            <w:tcBorders>
              <w:bottom w:val="nil"/>
            </w:tcBorders>
          </w:tcPr>
          <w:p w14:paraId="71E1B7A2" w14:textId="77777777" w:rsidR="00F771F8" w:rsidRPr="00612433" w:rsidRDefault="00F771F8" w:rsidP="000331E9">
            <w:pPr>
              <w:pStyle w:val="BodyText"/>
              <w:keepNext/>
              <w:rPr>
                <w:b/>
                <w:color w:val="000000"/>
                <w:szCs w:val="22"/>
                <w:lang w:val="el-GR" w:eastAsia="en-US"/>
              </w:rPr>
            </w:pPr>
            <w:r w:rsidRPr="00612433">
              <w:rPr>
                <w:b/>
                <w:noProof/>
                <w:color w:val="000000"/>
                <w:szCs w:val="22"/>
                <w:lang w:val="el-GR" w:eastAsia="en-US"/>
              </w:rPr>
              <w:t>Διαταραχές του ήπατος και των χοληφόρων</w:t>
            </w:r>
          </w:p>
        </w:tc>
      </w:tr>
      <w:tr w:rsidR="00F771F8" w:rsidRPr="007E2454" w14:paraId="16E3C77B" w14:textId="77777777" w:rsidTr="000B738B">
        <w:trPr>
          <w:cantSplit/>
        </w:trPr>
        <w:tc>
          <w:tcPr>
            <w:tcW w:w="3510" w:type="dxa"/>
            <w:tcBorders>
              <w:top w:val="nil"/>
              <w:bottom w:val="nil"/>
              <w:right w:val="nil"/>
            </w:tcBorders>
          </w:tcPr>
          <w:p w14:paraId="1677906C" w14:textId="77777777" w:rsidR="00F771F8" w:rsidRPr="00612433" w:rsidRDefault="00F771F8" w:rsidP="000331E9">
            <w:pPr>
              <w:pStyle w:val="BodyText"/>
              <w:keepNext/>
              <w:ind w:left="567"/>
              <w:rPr>
                <w:noProof/>
                <w:color w:val="000000"/>
                <w:szCs w:val="22"/>
                <w:lang w:val="el-GR" w:eastAsia="en-US"/>
              </w:rPr>
            </w:pPr>
            <w:r w:rsidRPr="00612433">
              <w:rPr>
                <w:color w:val="000000"/>
                <w:szCs w:val="22"/>
                <w:lang w:val="el-GR" w:eastAsia="en-US"/>
              </w:rPr>
              <w:t>Όχι συχνές</w:t>
            </w:r>
          </w:p>
        </w:tc>
        <w:tc>
          <w:tcPr>
            <w:tcW w:w="5770" w:type="dxa"/>
            <w:tcBorders>
              <w:top w:val="nil"/>
              <w:left w:val="nil"/>
              <w:bottom w:val="nil"/>
            </w:tcBorders>
          </w:tcPr>
          <w:p w14:paraId="03EC2F6B" w14:textId="77777777" w:rsidR="00F771F8" w:rsidRPr="00612433" w:rsidRDefault="00F771F8" w:rsidP="000331E9">
            <w:pPr>
              <w:pStyle w:val="BodyText"/>
              <w:keepNext/>
              <w:rPr>
                <w:color w:val="000000"/>
                <w:szCs w:val="22"/>
                <w:lang w:val="el-GR" w:eastAsia="en-US"/>
              </w:rPr>
            </w:pPr>
            <w:r w:rsidRPr="00612433">
              <w:rPr>
                <w:color w:val="000000"/>
                <w:szCs w:val="22"/>
                <w:lang w:val="el-GR" w:eastAsia="en-US"/>
              </w:rPr>
              <w:t>Αυξημένες τιμές στις ηπατικές δοκιμασίες</w:t>
            </w:r>
          </w:p>
        </w:tc>
      </w:tr>
      <w:tr w:rsidR="006B3A5A" w:rsidRPr="00612433" w14:paraId="7AABEB0B" w14:textId="77777777" w:rsidTr="000B738B">
        <w:trPr>
          <w:cantSplit/>
        </w:trPr>
        <w:tc>
          <w:tcPr>
            <w:tcW w:w="3510" w:type="dxa"/>
            <w:tcBorders>
              <w:top w:val="nil"/>
              <w:bottom w:val="single" w:sz="4" w:space="0" w:color="auto"/>
              <w:right w:val="nil"/>
            </w:tcBorders>
          </w:tcPr>
          <w:p w14:paraId="3B688895" w14:textId="186132D2" w:rsidR="006B3A5A" w:rsidRPr="00612433" w:rsidRDefault="006B3A5A" w:rsidP="000331E9">
            <w:pPr>
              <w:pStyle w:val="BodyText"/>
              <w:ind w:left="567"/>
              <w:rPr>
                <w:color w:val="000000"/>
                <w:szCs w:val="22"/>
                <w:lang w:val="el-GR" w:eastAsia="en-US"/>
              </w:rPr>
            </w:pPr>
            <w:r w:rsidRPr="00612433">
              <w:rPr>
                <w:color w:val="000000"/>
                <w:szCs w:val="22"/>
                <w:lang w:val="el-GR" w:eastAsia="en-US"/>
              </w:rPr>
              <w:t>Μη γνωστ</w:t>
            </w:r>
            <w:r w:rsidR="005D0E38">
              <w:rPr>
                <w:color w:val="000000"/>
                <w:szCs w:val="22"/>
                <w:lang w:val="el-GR" w:eastAsia="en-US"/>
              </w:rPr>
              <w:t>ής</w:t>
            </w:r>
            <w:r w:rsidRPr="00612433">
              <w:rPr>
                <w:color w:val="000000"/>
                <w:szCs w:val="22"/>
                <w:lang w:val="el-GR" w:eastAsia="en-US"/>
              </w:rPr>
              <w:t xml:space="preserve"> </w:t>
            </w:r>
            <w:r w:rsidR="005D0E38">
              <w:rPr>
                <w:color w:val="000000"/>
                <w:szCs w:val="22"/>
                <w:lang w:val="el-GR" w:eastAsia="en-US"/>
              </w:rPr>
              <w:t>συχνότητας</w:t>
            </w:r>
          </w:p>
        </w:tc>
        <w:tc>
          <w:tcPr>
            <w:tcW w:w="5770" w:type="dxa"/>
            <w:tcBorders>
              <w:top w:val="nil"/>
              <w:left w:val="nil"/>
              <w:bottom w:val="single" w:sz="4" w:space="0" w:color="auto"/>
            </w:tcBorders>
          </w:tcPr>
          <w:p w14:paraId="344CA03C" w14:textId="77777777" w:rsidR="006B3A5A" w:rsidRPr="00612433" w:rsidRDefault="006B3A5A" w:rsidP="000331E9">
            <w:pPr>
              <w:pStyle w:val="BodyText"/>
              <w:rPr>
                <w:color w:val="000000"/>
                <w:szCs w:val="22"/>
                <w:lang w:val="el-GR" w:eastAsia="en-US"/>
              </w:rPr>
            </w:pPr>
            <w:r w:rsidRPr="00612433">
              <w:rPr>
                <w:color w:val="000000"/>
                <w:szCs w:val="22"/>
                <w:lang w:val="el-GR" w:eastAsia="en-US"/>
              </w:rPr>
              <w:t xml:space="preserve">Ηπατίτιδα </w:t>
            </w:r>
          </w:p>
        </w:tc>
      </w:tr>
      <w:tr w:rsidR="00F771F8" w:rsidRPr="007E2454" w14:paraId="3014D560" w14:textId="77777777" w:rsidTr="000B738B">
        <w:trPr>
          <w:cantSplit/>
        </w:trPr>
        <w:tc>
          <w:tcPr>
            <w:tcW w:w="9280" w:type="dxa"/>
            <w:gridSpan w:val="2"/>
            <w:tcBorders>
              <w:bottom w:val="nil"/>
            </w:tcBorders>
          </w:tcPr>
          <w:p w14:paraId="30650F9D" w14:textId="77777777" w:rsidR="00F771F8" w:rsidRPr="00612433" w:rsidRDefault="00F771F8" w:rsidP="000331E9">
            <w:pPr>
              <w:pStyle w:val="BodyText"/>
              <w:keepNext/>
              <w:rPr>
                <w:b/>
                <w:color w:val="000000"/>
                <w:szCs w:val="22"/>
                <w:lang w:val="el-GR" w:eastAsia="en-US"/>
              </w:rPr>
            </w:pPr>
            <w:r w:rsidRPr="00612433">
              <w:rPr>
                <w:b/>
                <w:noProof/>
                <w:color w:val="000000"/>
                <w:szCs w:val="22"/>
                <w:lang w:val="el-GR" w:eastAsia="en-US"/>
              </w:rPr>
              <w:lastRenderedPageBreak/>
              <w:t>Διαταραχές του δέρματος και του υποδόριου ιστού</w:t>
            </w:r>
          </w:p>
        </w:tc>
      </w:tr>
      <w:tr w:rsidR="00F771F8" w:rsidRPr="00612433" w14:paraId="6FB2A307" w14:textId="77777777" w:rsidTr="000B738B">
        <w:trPr>
          <w:cantSplit/>
        </w:trPr>
        <w:tc>
          <w:tcPr>
            <w:tcW w:w="3510" w:type="dxa"/>
            <w:tcBorders>
              <w:top w:val="nil"/>
              <w:bottom w:val="nil"/>
              <w:right w:val="nil"/>
            </w:tcBorders>
          </w:tcPr>
          <w:p w14:paraId="2A4A8776" w14:textId="77777777" w:rsidR="00F771F8" w:rsidRPr="00612433" w:rsidRDefault="00F771F8" w:rsidP="000331E9">
            <w:pPr>
              <w:pStyle w:val="BodyText"/>
              <w:keepNext/>
              <w:ind w:left="567"/>
              <w:rPr>
                <w:noProof/>
                <w:color w:val="000000"/>
                <w:szCs w:val="22"/>
                <w:lang w:val="el-GR" w:eastAsia="en-US"/>
              </w:rPr>
            </w:pPr>
            <w:r w:rsidRPr="00612433">
              <w:rPr>
                <w:color w:val="000000"/>
                <w:szCs w:val="22"/>
                <w:lang w:val="el-GR" w:eastAsia="en-US"/>
              </w:rPr>
              <w:t>Συχνές</w:t>
            </w:r>
          </w:p>
        </w:tc>
        <w:tc>
          <w:tcPr>
            <w:tcW w:w="5770" w:type="dxa"/>
            <w:tcBorders>
              <w:top w:val="nil"/>
              <w:left w:val="nil"/>
              <w:bottom w:val="nil"/>
            </w:tcBorders>
          </w:tcPr>
          <w:p w14:paraId="083B8D91" w14:textId="77777777" w:rsidR="00F771F8" w:rsidRPr="00612433" w:rsidRDefault="008A57C8" w:rsidP="000331E9">
            <w:pPr>
              <w:pStyle w:val="BodyText"/>
              <w:keepNext/>
              <w:rPr>
                <w:color w:val="000000"/>
                <w:szCs w:val="22"/>
                <w:lang w:val="el-GR" w:eastAsia="en-US"/>
              </w:rPr>
            </w:pPr>
            <w:r w:rsidRPr="00612433">
              <w:rPr>
                <w:color w:val="000000"/>
                <w:szCs w:val="22"/>
                <w:lang w:val="el-GR" w:eastAsia="en-US"/>
              </w:rPr>
              <w:t>Υπερίδρωση</w:t>
            </w:r>
          </w:p>
        </w:tc>
      </w:tr>
      <w:tr w:rsidR="00F771F8" w:rsidRPr="00612433" w14:paraId="7B039C14" w14:textId="77777777" w:rsidTr="000B738B">
        <w:trPr>
          <w:cantSplit/>
        </w:trPr>
        <w:tc>
          <w:tcPr>
            <w:tcW w:w="3510" w:type="dxa"/>
            <w:tcBorders>
              <w:top w:val="nil"/>
              <w:bottom w:val="nil"/>
              <w:right w:val="nil"/>
            </w:tcBorders>
          </w:tcPr>
          <w:p w14:paraId="33253BF4" w14:textId="77777777" w:rsidR="00F771F8" w:rsidRPr="00612433" w:rsidRDefault="00F771F8" w:rsidP="000331E9">
            <w:pPr>
              <w:pStyle w:val="BodyText"/>
              <w:keepNext/>
              <w:ind w:left="567"/>
              <w:rPr>
                <w:noProof/>
                <w:color w:val="000000"/>
                <w:szCs w:val="22"/>
                <w:lang w:val="el-GR" w:eastAsia="en-US"/>
              </w:rPr>
            </w:pPr>
            <w:r w:rsidRPr="00612433">
              <w:rPr>
                <w:color w:val="000000"/>
                <w:szCs w:val="22"/>
                <w:lang w:val="el-GR" w:eastAsia="en-US"/>
              </w:rPr>
              <w:t>Σπάνιες</w:t>
            </w:r>
          </w:p>
        </w:tc>
        <w:tc>
          <w:tcPr>
            <w:tcW w:w="5770" w:type="dxa"/>
            <w:tcBorders>
              <w:top w:val="nil"/>
              <w:left w:val="nil"/>
              <w:bottom w:val="nil"/>
            </w:tcBorders>
          </w:tcPr>
          <w:p w14:paraId="3679D596" w14:textId="77777777" w:rsidR="00F771F8" w:rsidRPr="00612433" w:rsidRDefault="00F771F8" w:rsidP="000331E9">
            <w:pPr>
              <w:pStyle w:val="BodyText"/>
              <w:keepNext/>
              <w:rPr>
                <w:color w:val="000000"/>
                <w:szCs w:val="22"/>
                <w:lang w:val="el-GR" w:eastAsia="en-US"/>
              </w:rPr>
            </w:pPr>
            <w:r w:rsidRPr="00612433">
              <w:rPr>
                <w:color w:val="000000"/>
                <w:szCs w:val="22"/>
                <w:lang w:val="el-GR" w:eastAsia="en-US"/>
              </w:rPr>
              <w:t>Εξάνθημα</w:t>
            </w:r>
          </w:p>
        </w:tc>
      </w:tr>
      <w:tr w:rsidR="00F771F8" w:rsidRPr="00612433" w14:paraId="3C8679CD" w14:textId="77777777" w:rsidTr="000B738B">
        <w:trPr>
          <w:cantSplit/>
        </w:trPr>
        <w:tc>
          <w:tcPr>
            <w:tcW w:w="3510" w:type="dxa"/>
            <w:tcBorders>
              <w:top w:val="nil"/>
              <w:bottom w:val="single" w:sz="4" w:space="0" w:color="auto"/>
              <w:right w:val="nil"/>
            </w:tcBorders>
          </w:tcPr>
          <w:p w14:paraId="54879B22" w14:textId="63E76486" w:rsidR="00F771F8" w:rsidRPr="00612433" w:rsidRDefault="00F771F8" w:rsidP="000331E9">
            <w:pPr>
              <w:pStyle w:val="BodyText"/>
              <w:ind w:left="567"/>
              <w:rPr>
                <w:noProof/>
                <w:color w:val="000000"/>
                <w:szCs w:val="22"/>
                <w:lang w:val="el-GR" w:eastAsia="en-US"/>
              </w:rPr>
            </w:pPr>
            <w:r w:rsidRPr="00612433">
              <w:rPr>
                <w:color w:val="000000"/>
                <w:szCs w:val="22"/>
                <w:lang w:val="el-GR" w:eastAsia="en-US"/>
              </w:rPr>
              <w:t>Μη γνωστ</w:t>
            </w:r>
            <w:r w:rsidR="005D0E38">
              <w:rPr>
                <w:color w:val="000000"/>
                <w:szCs w:val="22"/>
                <w:lang w:val="el-GR" w:eastAsia="en-US"/>
              </w:rPr>
              <w:t>ής συχνότητας</w:t>
            </w:r>
          </w:p>
        </w:tc>
        <w:tc>
          <w:tcPr>
            <w:tcW w:w="5770" w:type="dxa"/>
            <w:tcBorders>
              <w:top w:val="nil"/>
              <w:left w:val="nil"/>
              <w:bottom w:val="single" w:sz="4" w:space="0" w:color="auto"/>
            </w:tcBorders>
          </w:tcPr>
          <w:p w14:paraId="71574888" w14:textId="77777777" w:rsidR="00F771F8" w:rsidRPr="00612433" w:rsidRDefault="00F771F8" w:rsidP="000331E9">
            <w:pPr>
              <w:pStyle w:val="BodyText"/>
              <w:rPr>
                <w:color w:val="000000"/>
                <w:szCs w:val="22"/>
                <w:lang w:val="el-GR" w:eastAsia="en-US"/>
              </w:rPr>
            </w:pPr>
            <w:r w:rsidRPr="00612433">
              <w:rPr>
                <w:color w:val="000000"/>
                <w:szCs w:val="22"/>
                <w:lang w:val="el-GR" w:eastAsia="en-US"/>
              </w:rPr>
              <w:t>Κνησμός</w:t>
            </w:r>
            <w:r w:rsidR="006B5FA8" w:rsidRPr="00612433">
              <w:rPr>
                <w:color w:val="000000"/>
                <w:szCs w:val="22"/>
                <w:lang w:val="el-GR" w:eastAsia="en-US"/>
              </w:rPr>
              <w:t>,</w:t>
            </w:r>
            <w:r w:rsidR="00FF05D6" w:rsidRPr="00612433">
              <w:rPr>
                <w:color w:val="000000"/>
                <w:szCs w:val="22"/>
                <w:lang w:val="de-CH" w:eastAsia="en-US"/>
              </w:rPr>
              <w:t xml:space="preserve"> </w:t>
            </w:r>
            <w:r w:rsidR="008656FF" w:rsidRPr="00612433">
              <w:rPr>
                <w:color w:val="000000"/>
                <w:szCs w:val="22"/>
                <w:lang w:val="el-GR" w:eastAsia="en-US"/>
              </w:rPr>
              <w:t>αλλεργική δερματίτιδα (</w:t>
            </w:r>
            <w:r w:rsidR="00B73CCC" w:rsidRPr="00612433">
              <w:rPr>
                <w:color w:val="000000"/>
                <w:szCs w:val="22"/>
                <w:lang w:val="el-GR" w:eastAsia="en-US"/>
              </w:rPr>
              <w:t>γενικευμέν</w:t>
            </w:r>
            <w:r w:rsidR="008656FF" w:rsidRPr="00612433">
              <w:rPr>
                <w:color w:val="000000"/>
                <w:szCs w:val="22"/>
                <w:lang w:val="el-GR" w:eastAsia="en-US"/>
              </w:rPr>
              <w:t>η)</w:t>
            </w:r>
          </w:p>
        </w:tc>
      </w:tr>
      <w:tr w:rsidR="00F771F8" w:rsidRPr="007E2454" w14:paraId="02697D6F" w14:textId="77777777" w:rsidTr="000B738B">
        <w:trPr>
          <w:cantSplit/>
        </w:trPr>
        <w:tc>
          <w:tcPr>
            <w:tcW w:w="9280" w:type="dxa"/>
            <w:gridSpan w:val="2"/>
            <w:tcBorders>
              <w:bottom w:val="nil"/>
            </w:tcBorders>
          </w:tcPr>
          <w:p w14:paraId="0DFB72A3" w14:textId="77777777" w:rsidR="00F771F8" w:rsidRPr="00612433" w:rsidRDefault="00F771F8" w:rsidP="000331E9">
            <w:pPr>
              <w:pStyle w:val="BodyText"/>
              <w:keepNext/>
              <w:rPr>
                <w:b/>
                <w:color w:val="000000"/>
                <w:szCs w:val="22"/>
                <w:lang w:val="el-GR" w:eastAsia="en-US"/>
              </w:rPr>
            </w:pPr>
            <w:r w:rsidRPr="00612433">
              <w:rPr>
                <w:b/>
                <w:color w:val="000000"/>
                <w:szCs w:val="22"/>
                <w:lang w:val="el-GR" w:eastAsia="en-US"/>
              </w:rPr>
              <w:t xml:space="preserve">Γενικές διαταραχές και </w:t>
            </w:r>
            <w:r w:rsidRPr="00612433">
              <w:rPr>
                <w:b/>
                <w:noProof/>
                <w:color w:val="000000"/>
                <w:szCs w:val="22"/>
                <w:lang w:val="el-GR" w:eastAsia="en-US"/>
              </w:rPr>
              <w:t>καταστάσεις της οδού χορήγησης</w:t>
            </w:r>
          </w:p>
        </w:tc>
      </w:tr>
      <w:tr w:rsidR="00F771F8" w:rsidRPr="00612433" w14:paraId="2AB6DC2C" w14:textId="77777777" w:rsidTr="000B738B">
        <w:trPr>
          <w:cantSplit/>
        </w:trPr>
        <w:tc>
          <w:tcPr>
            <w:tcW w:w="3510" w:type="dxa"/>
            <w:tcBorders>
              <w:top w:val="nil"/>
              <w:bottom w:val="nil"/>
              <w:right w:val="nil"/>
            </w:tcBorders>
          </w:tcPr>
          <w:p w14:paraId="23FDB0DE" w14:textId="77777777" w:rsidR="00F771F8" w:rsidRPr="00612433" w:rsidRDefault="00F771F8" w:rsidP="000331E9">
            <w:pPr>
              <w:pStyle w:val="BodyText"/>
              <w:keepNext/>
              <w:ind w:left="567"/>
              <w:rPr>
                <w:color w:val="000000"/>
                <w:szCs w:val="22"/>
                <w:lang w:val="el-GR" w:eastAsia="en-US"/>
              </w:rPr>
            </w:pPr>
            <w:r w:rsidRPr="00612433">
              <w:rPr>
                <w:color w:val="000000"/>
                <w:szCs w:val="22"/>
                <w:lang w:val="el-GR" w:eastAsia="en-US"/>
              </w:rPr>
              <w:t>Συχνές</w:t>
            </w:r>
          </w:p>
        </w:tc>
        <w:tc>
          <w:tcPr>
            <w:tcW w:w="5770" w:type="dxa"/>
            <w:tcBorders>
              <w:top w:val="nil"/>
              <w:left w:val="nil"/>
              <w:bottom w:val="nil"/>
            </w:tcBorders>
          </w:tcPr>
          <w:p w14:paraId="5676E833" w14:textId="77777777" w:rsidR="00F771F8" w:rsidRPr="00612433" w:rsidRDefault="00F771F8" w:rsidP="000331E9">
            <w:pPr>
              <w:pStyle w:val="BodyText"/>
              <w:keepNext/>
              <w:rPr>
                <w:color w:val="000000"/>
                <w:szCs w:val="22"/>
                <w:lang w:val="el-GR" w:eastAsia="en-US"/>
              </w:rPr>
            </w:pPr>
            <w:r w:rsidRPr="00612433">
              <w:rPr>
                <w:color w:val="000000"/>
                <w:szCs w:val="22"/>
                <w:lang w:val="el-GR" w:eastAsia="en-US"/>
              </w:rPr>
              <w:t>Κόπωση και αδυναμία</w:t>
            </w:r>
          </w:p>
        </w:tc>
      </w:tr>
      <w:tr w:rsidR="00F771F8" w:rsidRPr="00612433" w14:paraId="1DF1B672" w14:textId="77777777" w:rsidTr="000B738B">
        <w:trPr>
          <w:cantSplit/>
        </w:trPr>
        <w:tc>
          <w:tcPr>
            <w:tcW w:w="3510" w:type="dxa"/>
            <w:tcBorders>
              <w:top w:val="nil"/>
              <w:bottom w:val="nil"/>
              <w:right w:val="nil"/>
            </w:tcBorders>
          </w:tcPr>
          <w:p w14:paraId="44295030" w14:textId="77777777" w:rsidR="00F771F8" w:rsidRPr="00612433" w:rsidRDefault="00F771F8" w:rsidP="000331E9">
            <w:pPr>
              <w:pStyle w:val="BodyText"/>
              <w:keepNext/>
              <w:ind w:left="567"/>
              <w:rPr>
                <w:color w:val="000000"/>
                <w:szCs w:val="22"/>
                <w:lang w:val="el-GR" w:eastAsia="en-US"/>
              </w:rPr>
            </w:pPr>
            <w:r w:rsidRPr="00612433">
              <w:rPr>
                <w:color w:val="000000"/>
                <w:szCs w:val="22"/>
                <w:lang w:val="el-GR" w:eastAsia="en-US"/>
              </w:rPr>
              <w:t>Συχνές</w:t>
            </w:r>
          </w:p>
        </w:tc>
        <w:tc>
          <w:tcPr>
            <w:tcW w:w="5770" w:type="dxa"/>
            <w:tcBorders>
              <w:top w:val="nil"/>
              <w:left w:val="nil"/>
              <w:bottom w:val="nil"/>
            </w:tcBorders>
          </w:tcPr>
          <w:p w14:paraId="7FF610DC" w14:textId="77777777" w:rsidR="00F771F8" w:rsidRPr="00612433" w:rsidRDefault="00F771F8" w:rsidP="000331E9">
            <w:pPr>
              <w:pStyle w:val="BodyText"/>
              <w:keepNext/>
              <w:rPr>
                <w:color w:val="000000"/>
                <w:szCs w:val="22"/>
                <w:lang w:val="el-GR" w:eastAsia="en-US"/>
              </w:rPr>
            </w:pPr>
            <w:r w:rsidRPr="00612433">
              <w:rPr>
                <w:color w:val="000000"/>
                <w:szCs w:val="22"/>
                <w:lang w:val="el-GR" w:eastAsia="en-US"/>
              </w:rPr>
              <w:t>Κακουχία</w:t>
            </w:r>
          </w:p>
        </w:tc>
      </w:tr>
      <w:tr w:rsidR="00F771F8" w:rsidRPr="00612433" w14:paraId="268B9E44" w14:textId="77777777" w:rsidTr="000B738B">
        <w:trPr>
          <w:cantSplit/>
        </w:trPr>
        <w:tc>
          <w:tcPr>
            <w:tcW w:w="3510" w:type="dxa"/>
            <w:tcBorders>
              <w:top w:val="nil"/>
              <w:bottom w:val="single" w:sz="4" w:space="0" w:color="auto"/>
              <w:right w:val="nil"/>
            </w:tcBorders>
          </w:tcPr>
          <w:p w14:paraId="5CF0E3E4" w14:textId="77777777" w:rsidR="00F771F8" w:rsidRPr="00612433" w:rsidRDefault="00F771F8" w:rsidP="000331E9">
            <w:pPr>
              <w:pStyle w:val="BodyText"/>
              <w:keepNext/>
              <w:ind w:left="567"/>
              <w:rPr>
                <w:color w:val="000000"/>
                <w:szCs w:val="22"/>
                <w:lang w:val="el-GR" w:eastAsia="en-US"/>
              </w:rPr>
            </w:pPr>
            <w:r w:rsidRPr="00612433">
              <w:rPr>
                <w:color w:val="000000"/>
                <w:szCs w:val="22"/>
                <w:lang w:val="el-GR" w:eastAsia="en-US"/>
              </w:rPr>
              <w:t>Όχι συχνές</w:t>
            </w:r>
          </w:p>
        </w:tc>
        <w:tc>
          <w:tcPr>
            <w:tcW w:w="5770" w:type="dxa"/>
            <w:tcBorders>
              <w:top w:val="nil"/>
              <w:left w:val="nil"/>
              <w:bottom w:val="single" w:sz="4" w:space="0" w:color="auto"/>
            </w:tcBorders>
          </w:tcPr>
          <w:p w14:paraId="20638FAD" w14:textId="77777777" w:rsidR="00F771F8" w:rsidRPr="00612433" w:rsidRDefault="00F771F8" w:rsidP="000331E9">
            <w:pPr>
              <w:pStyle w:val="BodyText"/>
              <w:keepNext/>
              <w:rPr>
                <w:color w:val="000000"/>
                <w:szCs w:val="22"/>
                <w:lang w:val="el-GR" w:eastAsia="en-US"/>
              </w:rPr>
            </w:pPr>
            <w:r w:rsidRPr="00612433">
              <w:rPr>
                <w:color w:val="000000"/>
                <w:szCs w:val="22"/>
                <w:lang w:val="el-GR" w:eastAsia="en-US"/>
              </w:rPr>
              <w:t>Πτώση</w:t>
            </w:r>
          </w:p>
        </w:tc>
      </w:tr>
      <w:tr w:rsidR="00F771F8" w:rsidRPr="00612433" w14:paraId="1344E415" w14:textId="77777777" w:rsidTr="000B738B">
        <w:trPr>
          <w:cantSplit/>
        </w:trPr>
        <w:tc>
          <w:tcPr>
            <w:tcW w:w="9280" w:type="dxa"/>
            <w:gridSpan w:val="2"/>
            <w:tcBorders>
              <w:bottom w:val="nil"/>
            </w:tcBorders>
          </w:tcPr>
          <w:p w14:paraId="554355F1" w14:textId="77777777" w:rsidR="00F771F8" w:rsidRPr="00612433" w:rsidRDefault="00E84344" w:rsidP="000331E9">
            <w:pPr>
              <w:pStyle w:val="BodyText"/>
              <w:keepNext/>
              <w:rPr>
                <w:b/>
                <w:color w:val="000000"/>
                <w:szCs w:val="22"/>
                <w:lang w:val="el-GR" w:eastAsia="en-US"/>
              </w:rPr>
            </w:pPr>
            <w:r w:rsidRPr="00612433">
              <w:rPr>
                <w:b/>
                <w:noProof/>
                <w:color w:val="000000"/>
                <w:szCs w:val="22"/>
                <w:lang w:val="el-GR" w:eastAsia="en-US"/>
              </w:rPr>
              <w:t>Παρακλινικές εξετάσεις</w:t>
            </w:r>
          </w:p>
        </w:tc>
      </w:tr>
      <w:tr w:rsidR="00F771F8" w:rsidRPr="00612433" w14:paraId="0C807530" w14:textId="77777777" w:rsidTr="000B738B">
        <w:trPr>
          <w:cantSplit/>
        </w:trPr>
        <w:tc>
          <w:tcPr>
            <w:tcW w:w="3510" w:type="dxa"/>
            <w:tcBorders>
              <w:top w:val="nil"/>
              <w:right w:val="nil"/>
            </w:tcBorders>
          </w:tcPr>
          <w:p w14:paraId="54EEB1D3" w14:textId="77777777" w:rsidR="00F771F8" w:rsidRPr="00612433" w:rsidRDefault="00F771F8" w:rsidP="000331E9">
            <w:pPr>
              <w:pStyle w:val="BodyText"/>
              <w:keepNext/>
              <w:ind w:left="567"/>
              <w:rPr>
                <w:noProof/>
                <w:color w:val="000000"/>
                <w:szCs w:val="22"/>
                <w:lang w:val="el-GR" w:eastAsia="en-US"/>
              </w:rPr>
            </w:pPr>
            <w:r w:rsidRPr="00612433">
              <w:rPr>
                <w:color w:val="000000"/>
                <w:szCs w:val="22"/>
                <w:lang w:val="el-GR" w:eastAsia="en-US"/>
              </w:rPr>
              <w:t>Συχνές</w:t>
            </w:r>
          </w:p>
        </w:tc>
        <w:tc>
          <w:tcPr>
            <w:tcW w:w="5770" w:type="dxa"/>
            <w:tcBorders>
              <w:top w:val="nil"/>
              <w:left w:val="nil"/>
            </w:tcBorders>
          </w:tcPr>
          <w:p w14:paraId="6428CE55" w14:textId="77777777" w:rsidR="00F771F8" w:rsidRPr="00612433" w:rsidRDefault="00F771F8" w:rsidP="000331E9">
            <w:pPr>
              <w:pStyle w:val="BodyText"/>
              <w:keepNext/>
              <w:rPr>
                <w:color w:val="000000"/>
                <w:szCs w:val="22"/>
                <w:lang w:val="el-GR" w:eastAsia="en-US"/>
              </w:rPr>
            </w:pPr>
            <w:r w:rsidRPr="00612433">
              <w:rPr>
                <w:color w:val="000000"/>
                <w:szCs w:val="22"/>
                <w:lang w:val="el-GR" w:eastAsia="en-US"/>
              </w:rPr>
              <w:t>Απώλεια βάρους</w:t>
            </w:r>
          </w:p>
        </w:tc>
      </w:tr>
    </w:tbl>
    <w:p w14:paraId="371C71E7" w14:textId="77777777" w:rsidR="00177CB7" w:rsidRPr="00612433" w:rsidRDefault="00177CB7" w:rsidP="000331E9">
      <w:pPr>
        <w:tabs>
          <w:tab w:val="left" w:pos="567"/>
        </w:tabs>
        <w:rPr>
          <w:color w:val="000000"/>
          <w:sz w:val="22"/>
          <w:szCs w:val="22"/>
          <w:lang w:val="el-GR"/>
        </w:rPr>
      </w:pPr>
    </w:p>
    <w:p w14:paraId="594A7EFC" w14:textId="3F085866" w:rsidR="00037C1D" w:rsidRPr="00612433" w:rsidRDefault="00037C1D" w:rsidP="000331E9">
      <w:pPr>
        <w:tabs>
          <w:tab w:val="left" w:pos="567"/>
        </w:tabs>
        <w:rPr>
          <w:color w:val="000000"/>
          <w:sz w:val="22"/>
          <w:szCs w:val="22"/>
          <w:lang w:val="el-GR"/>
        </w:rPr>
      </w:pPr>
      <w:r w:rsidRPr="00612433">
        <w:rPr>
          <w:color w:val="000000"/>
          <w:sz w:val="22"/>
          <w:szCs w:val="22"/>
          <w:lang w:val="el-GR"/>
        </w:rPr>
        <w:t xml:space="preserve">Οι ακόλουθες επιπρόσθετες αντιδράσεις έχουν παρατηρηθεί με τα </w:t>
      </w:r>
      <w:r w:rsidRPr="00612433">
        <w:rPr>
          <w:color w:val="000000"/>
          <w:sz w:val="22"/>
          <w:szCs w:val="22"/>
          <w:lang w:val="en-US"/>
        </w:rPr>
        <w:t>Exelon</w:t>
      </w:r>
      <w:r w:rsidRPr="00612433">
        <w:rPr>
          <w:color w:val="000000"/>
          <w:sz w:val="22"/>
          <w:szCs w:val="22"/>
          <w:lang w:val="el-GR"/>
        </w:rPr>
        <w:t xml:space="preserve"> διαδερμικά έμπλαστρα: </w:t>
      </w:r>
      <w:r w:rsidR="0029382B" w:rsidRPr="00612433">
        <w:rPr>
          <w:color w:val="000000"/>
          <w:sz w:val="22"/>
          <w:szCs w:val="22"/>
          <w:lang w:val="el-GR"/>
        </w:rPr>
        <w:t>παραλήρημα, πυρεξία</w:t>
      </w:r>
      <w:r w:rsidR="00361E09" w:rsidRPr="00612433">
        <w:rPr>
          <w:color w:val="000000"/>
          <w:sz w:val="22"/>
          <w:szCs w:val="22"/>
          <w:lang w:val="el-GR"/>
        </w:rPr>
        <w:t>, μειωμένη όρεξη, ακράτεια ούρων</w:t>
      </w:r>
      <w:r w:rsidR="0029382B" w:rsidRPr="00612433">
        <w:rPr>
          <w:color w:val="000000"/>
          <w:sz w:val="22"/>
          <w:szCs w:val="22"/>
          <w:lang w:val="el-GR"/>
        </w:rPr>
        <w:t xml:space="preserve"> (συχνές)</w:t>
      </w:r>
      <w:r w:rsidR="00361E09" w:rsidRPr="00612433">
        <w:rPr>
          <w:color w:val="000000"/>
          <w:sz w:val="22"/>
          <w:szCs w:val="22"/>
          <w:lang w:val="el-GR"/>
        </w:rPr>
        <w:t>, ψυχοκινητική υπερδραστηριότητα (όχι συχνές), ερύθημα, κνίδωση, κυστίδια, αλλεργική δερματίτιδα (μη γνωστ</w:t>
      </w:r>
      <w:r w:rsidR="003B0125">
        <w:rPr>
          <w:color w:val="000000"/>
          <w:sz w:val="22"/>
          <w:szCs w:val="22"/>
          <w:lang w:val="el-GR"/>
        </w:rPr>
        <w:t>ής συχνότητας</w:t>
      </w:r>
      <w:r w:rsidR="00361E09" w:rsidRPr="00612433">
        <w:rPr>
          <w:color w:val="000000"/>
          <w:sz w:val="22"/>
          <w:szCs w:val="22"/>
          <w:lang w:val="el-GR"/>
        </w:rPr>
        <w:t>)</w:t>
      </w:r>
      <w:r w:rsidR="0029382B" w:rsidRPr="00612433">
        <w:rPr>
          <w:color w:val="000000"/>
          <w:sz w:val="22"/>
          <w:szCs w:val="22"/>
          <w:lang w:val="el-GR"/>
        </w:rPr>
        <w:t>.</w:t>
      </w:r>
    </w:p>
    <w:p w14:paraId="19F6821C" w14:textId="77777777" w:rsidR="0029382B" w:rsidRPr="00612433" w:rsidRDefault="0029382B" w:rsidP="000331E9">
      <w:pPr>
        <w:tabs>
          <w:tab w:val="left" w:pos="567"/>
        </w:tabs>
        <w:rPr>
          <w:color w:val="000000"/>
          <w:sz w:val="22"/>
          <w:szCs w:val="22"/>
          <w:lang w:val="el-GR"/>
        </w:rPr>
      </w:pPr>
    </w:p>
    <w:p w14:paraId="20EA299E" w14:textId="6EF8C05F" w:rsidR="00177CB7" w:rsidRPr="00612433" w:rsidRDefault="00177CB7" w:rsidP="000331E9">
      <w:pPr>
        <w:tabs>
          <w:tab w:val="left" w:pos="567"/>
        </w:tabs>
        <w:rPr>
          <w:color w:val="000000"/>
          <w:sz w:val="22"/>
          <w:szCs w:val="22"/>
          <w:lang w:val="el-GR"/>
        </w:rPr>
      </w:pPr>
      <w:r w:rsidRPr="00612433">
        <w:rPr>
          <w:color w:val="000000"/>
          <w:sz w:val="22"/>
          <w:szCs w:val="22"/>
          <w:lang w:val="el-GR"/>
        </w:rPr>
        <w:t>Ο πίνακας</w:t>
      </w:r>
      <w:r w:rsidRPr="00612433">
        <w:rPr>
          <w:color w:val="000000"/>
          <w:sz w:val="22"/>
          <w:szCs w:val="22"/>
          <w:lang w:val="de-CH"/>
        </w:rPr>
        <w:t> </w:t>
      </w:r>
      <w:r w:rsidRPr="00612433">
        <w:rPr>
          <w:color w:val="000000"/>
          <w:sz w:val="22"/>
          <w:szCs w:val="22"/>
          <w:lang w:val="el-GR"/>
        </w:rPr>
        <w:t>2 δείχνει τις ανεπιθύμητες αντιδράσεις που αναφέρθηκαν σε ασθενείς με άνοια που σχετίζεται με νόσο του Parkinson οι οποίοι έκαναν θαραπεία με Exelon</w:t>
      </w:r>
      <w:r w:rsidR="00731549" w:rsidRPr="00612433">
        <w:rPr>
          <w:color w:val="000000"/>
          <w:sz w:val="22"/>
          <w:szCs w:val="22"/>
          <w:lang w:val="el-GR"/>
        </w:rPr>
        <w:t xml:space="preserve"> καψάκια</w:t>
      </w:r>
      <w:r w:rsidRPr="00612433">
        <w:rPr>
          <w:color w:val="000000"/>
          <w:sz w:val="22"/>
          <w:szCs w:val="22"/>
          <w:lang w:val="el-GR"/>
        </w:rPr>
        <w:t>.</w:t>
      </w:r>
    </w:p>
    <w:p w14:paraId="524B43C7" w14:textId="77777777" w:rsidR="00177CB7" w:rsidRPr="00612433" w:rsidRDefault="00177CB7" w:rsidP="000331E9">
      <w:pPr>
        <w:tabs>
          <w:tab w:val="left" w:pos="567"/>
        </w:tabs>
        <w:rPr>
          <w:color w:val="000000"/>
          <w:sz w:val="22"/>
          <w:szCs w:val="22"/>
          <w:lang w:val="el-GR"/>
        </w:rPr>
      </w:pPr>
    </w:p>
    <w:p w14:paraId="2C73F7AB" w14:textId="77777777" w:rsidR="00177CB7" w:rsidRPr="00612433" w:rsidRDefault="00177CB7" w:rsidP="000331E9">
      <w:pPr>
        <w:keepNext/>
        <w:tabs>
          <w:tab w:val="left" w:pos="567"/>
        </w:tabs>
        <w:rPr>
          <w:b/>
          <w:color w:val="000000"/>
          <w:sz w:val="22"/>
          <w:szCs w:val="22"/>
          <w:lang w:val="el-GR"/>
        </w:rPr>
      </w:pPr>
      <w:r w:rsidRPr="00612433">
        <w:rPr>
          <w:b/>
          <w:color w:val="000000"/>
          <w:sz w:val="22"/>
          <w:szCs w:val="22"/>
          <w:lang w:val="el-GR"/>
        </w:rPr>
        <w:t>Πίνακας</w:t>
      </w:r>
      <w:r w:rsidRPr="00612433">
        <w:rPr>
          <w:b/>
          <w:color w:val="000000"/>
          <w:sz w:val="22"/>
          <w:szCs w:val="22"/>
          <w:lang w:val="de-CH"/>
        </w:rPr>
        <w:t> </w:t>
      </w:r>
      <w:r w:rsidRPr="00612433">
        <w:rPr>
          <w:b/>
          <w:color w:val="000000"/>
          <w:sz w:val="22"/>
          <w:szCs w:val="22"/>
          <w:lang w:val="el-GR"/>
        </w:rPr>
        <w:t>2</w:t>
      </w:r>
    </w:p>
    <w:p w14:paraId="77F134CF" w14:textId="77777777" w:rsidR="00177CB7" w:rsidRPr="00612433" w:rsidRDefault="00177CB7" w:rsidP="000331E9">
      <w:pPr>
        <w:keepNext/>
        <w:tabs>
          <w:tab w:val="left" w:pos="567"/>
        </w:tabs>
        <w:rPr>
          <w:color w:val="000000"/>
          <w:sz w:val="22"/>
          <w:szCs w:val="22"/>
          <w:lang w:val="el-GR"/>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7"/>
        <w:gridCol w:w="5639"/>
      </w:tblGrid>
      <w:tr w:rsidR="002B51F8" w:rsidRPr="007E2454" w14:paraId="0B4DEC3F" w14:textId="77777777" w:rsidTr="00F421E6">
        <w:tc>
          <w:tcPr>
            <w:tcW w:w="9156" w:type="dxa"/>
            <w:gridSpan w:val="2"/>
            <w:tcBorders>
              <w:bottom w:val="nil"/>
            </w:tcBorders>
          </w:tcPr>
          <w:p w14:paraId="7B83D34B" w14:textId="77777777" w:rsidR="002B51F8" w:rsidRPr="00612433" w:rsidRDefault="002B51F8" w:rsidP="000331E9">
            <w:pPr>
              <w:pStyle w:val="BodyText"/>
              <w:keepNext/>
              <w:rPr>
                <w:b/>
                <w:color w:val="000000"/>
                <w:szCs w:val="22"/>
                <w:lang w:val="el-GR" w:eastAsia="en-US"/>
              </w:rPr>
            </w:pPr>
            <w:r w:rsidRPr="00612433">
              <w:rPr>
                <w:b/>
                <w:noProof/>
                <w:color w:val="000000"/>
                <w:szCs w:val="22"/>
                <w:lang w:val="el-GR" w:eastAsia="en-US"/>
              </w:rPr>
              <w:t>Διαταραχές του μεταβολισμού και της θρέψης</w:t>
            </w:r>
          </w:p>
        </w:tc>
      </w:tr>
      <w:tr w:rsidR="00F771F8" w:rsidRPr="00612433" w14:paraId="5D3C88D3" w14:textId="77777777" w:rsidTr="00F421E6">
        <w:tc>
          <w:tcPr>
            <w:tcW w:w="3517" w:type="dxa"/>
            <w:tcBorders>
              <w:top w:val="nil"/>
              <w:bottom w:val="nil"/>
              <w:right w:val="nil"/>
            </w:tcBorders>
          </w:tcPr>
          <w:p w14:paraId="476CD413" w14:textId="77777777" w:rsidR="00F771F8" w:rsidRPr="00612433" w:rsidRDefault="00F771F8" w:rsidP="000331E9">
            <w:pPr>
              <w:pStyle w:val="BodyText"/>
              <w:keepNext/>
              <w:ind w:left="567"/>
              <w:rPr>
                <w:noProof/>
                <w:color w:val="000000"/>
                <w:szCs w:val="22"/>
                <w:lang w:val="el-GR" w:eastAsia="en-US"/>
              </w:rPr>
            </w:pPr>
            <w:r w:rsidRPr="00612433">
              <w:rPr>
                <w:noProof/>
                <w:color w:val="000000"/>
                <w:szCs w:val="22"/>
                <w:lang w:val="el-GR" w:eastAsia="en-US"/>
              </w:rPr>
              <w:t>Συχνές</w:t>
            </w:r>
          </w:p>
        </w:tc>
        <w:tc>
          <w:tcPr>
            <w:tcW w:w="5639" w:type="dxa"/>
            <w:tcBorders>
              <w:top w:val="nil"/>
              <w:left w:val="nil"/>
              <w:bottom w:val="nil"/>
            </w:tcBorders>
          </w:tcPr>
          <w:p w14:paraId="3510B6AB" w14:textId="77777777" w:rsidR="00F771F8" w:rsidRPr="00612433" w:rsidRDefault="00731549" w:rsidP="000331E9">
            <w:pPr>
              <w:pStyle w:val="BodyText"/>
              <w:keepNext/>
              <w:rPr>
                <w:color w:val="000000"/>
                <w:szCs w:val="22"/>
                <w:lang w:val="el-GR" w:eastAsia="en-US"/>
              </w:rPr>
            </w:pPr>
            <w:r w:rsidRPr="00612433">
              <w:rPr>
                <w:color w:val="000000"/>
                <w:szCs w:val="22"/>
                <w:lang w:val="el-GR" w:eastAsia="en-US"/>
              </w:rPr>
              <w:t>Μειωμένη όρεξη</w:t>
            </w:r>
          </w:p>
        </w:tc>
      </w:tr>
      <w:tr w:rsidR="00F771F8" w:rsidRPr="00612433" w14:paraId="2C9F1A86" w14:textId="77777777" w:rsidTr="00F421E6">
        <w:tc>
          <w:tcPr>
            <w:tcW w:w="3517" w:type="dxa"/>
            <w:tcBorders>
              <w:top w:val="nil"/>
              <w:bottom w:val="single" w:sz="4" w:space="0" w:color="auto"/>
              <w:right w:val="nil"/>
            </w:tcBorders>
          </w:tcPr>
          <w:p w14:paraId="7659E429" w14:textId="77777777" w:rsidR="00F771F8" w:rsidRPr="00612433" w:rsidRDefault="00F771F8" w:rsidP="000331E9">
            <w:pPr>
              <w:pStyle w:val="BodyText"/>
              <w:keepNext/>
              <w:ind w:left="567"/>
              <w:rPr>
                <w:noProof/>
                <w:color w:val="000000"/>
                <w:szCs w:val="22"/>
                <w:lang w:val="el-GR" w:eastAsia="en-US"/>
              </w:rPr>
            </w:pPr>
            <w:r w:rsidRPr="00612433">
              <w:rPr>
                <w:noProof/>
                <w:color w:val="000000"/>
                <w:szCs w:val="22"/>
                <w:lang w:val="el-GR" w:eastAsia="en-US"/>
              </w:rPr>
              <w:t>Συχνές</w:t>
            </w:r>
          </w:p>
        </w:tc>
        <w:tc>
          <w:tcPr>
            <w:tcW w:w="5639" w:type="dxa"/>
            <w:tcBorders>
              <w:top w:val="nil"/>
              <w:left w:val="nil"/>
              <w:bottom w:val="single" w:sz="4" w:space="0" w:color="auto"/>
            </w:tcBorders>
          </w:tcPr>
          <w:p w14:paraId="7192ED1B" w14:textId="77777777" w:rsidR="00F771F8" w:rsidRPr="00612433" w:rsidRDefault="00F771F8" w:rsidP="000331E9">
            <w:pPr>
              <w:pStyle w:val="BodyText"/>
              <w:keepNext/>
              <w:rPr>
                <w:color w:val="000000"/>
                <w:szCs w:val="22"/>
                <w:lang w:val="el-GR" w:eastAsia="en-US"/>
              </w:rPr>
            </w:pPr>
            <w:r w:rsidRPr="00612433">
              <w:rPr>
                <w:color w:val="000000"/>
                <w:szCs w:val="22"/>
                <w:lang w:val="el-GR" w:eastAsia="en-US"/>
              </w:rPr>
              <w:t>Αφυδάτωση</w:t>
            </w:r>
          </w:p>
        </w:tc>
      </w:tr>
      <w:tr w:rsidR="002B51F8" w:rsidRPr="00612433" w14:paraId="3AD9CA68" w14:textId="77777777" w:rsidTr="00F421E6">
        <w:tc>
          <w:tcPr>
            <w:tcW w:w="9156" w:type="dxa"/>
            <w:gridSpan w:val="2"/>
            <w:tcBorders>
              <w:bottom w:val="nil"/>
            </w:tcBorders>
          </w:tcPr>
          <w:p w14:paraId="6EC947F1" w14:textId="77777777" w:rsidR="002B51F8" w:rsidRPr="00612433" w:rsidRDefault="002B51F8" w:rsidP="000331E9">
            <w:pPr>
              <w:pStyle w:val="BodyText"/>
              <w:keepNext/>
              <w:rPr>
                <w:b/>
                <w:color w:val="000000"/>
                <w:szCs w:val="22"/>
                <w:lang w:val="de-CH" w:eastAsia="en-US"/>
              </w:rPr>
            </w:pPr>
            <w:r w:rsidRPr="00612433">
              <w:rPr>
                <w:b/>
                <w:color w:val="000000"/>
                <w:szCs w:val="22"/>
                <w:lang w:val="el-GR" w:eastAsia="en-US"/>
              </w:rPr>
              <w:t>Ψυχιατρικές διαταραχές</w:t>
            </w:r>
          </w:p>
        </w:tc>
      </w:tr>
      <w:tr w:rsidR="00F771F8" w:rsidRPr="00612433" w14:paraId="422A8108" w14:textId="77777777" w:rsidTr="00F421E6">
        <w:tc>
          <w:tcPr>
            <w:tcW w:w="3517" w:type="dxa"/>
            <w:tcBorders>
              <w:top w:val="nil"/>
              <w:bottom w:val="nil"/>
              <w:right w:val="nil"/>
            </w:tcBorders>
          </w:tcPr>
          <w:p w14:paraId="5036DA50" w14:textId="77777777" w:rsidR="00F771F8" w:rsidRPr="00612433" w:rsidRDefault="00F771F8" w:rsidP="000331E9">
            <w:pPr>
              <w:pStyle w:val="BodyText"/>
              <w:keepNext/>
              <w:ind w:left="567"/>
              <w:rPr>
                <w:color w:val="000000"/>
                <w:szCs w:val="22"/>
                <w:lang w:val="el-GR" w:eastAsia="en-US"/>
              </w:rPr>
            </w:pPr>
            <w:r w:rsidRPr="00612433">
              <w:rPr>
                <w:color w:val="000000"/>
                <w:szCs w:val="22"/>
                <w:lang w:val="el-GR" w:eastAsia="en-US"/>
              </w:rPr>
              <w:t>Συχνές</w:t>
            </w:r>
          </w:p>
        </w:tc>
        <w:tc>
          <w:tcPr>
            <w:tcW w:w="5639" w:type="dxa"/>
            <w:tcBorders>
              <w:top w:val="nil"/>
              <w:left w:val="nil"/>
              <w:bottom w:val="nil"/>
            </w:tcBorders>
          </w:tcPr>
          <w:p w14:paraId="6362036E" w14:textId="77777777" w:rsidR="00F771F8" w:rsidRPr="00612433" w:rsidRDefault="00F771F8" w:rsidP="000331E9">
            <w:pPr>
              <w:pStyle w:val="BodyText"/>
              <w:keepNext/>
              <w:rPr>
                <w:color w:val="000000"/>
                <w:szCs w:val="22"/>
                <w:lang w:val="el-GR" w:eastAsia="en-US"/>
              </w:rPr>
            </w:pPr>
            <w:r w:rsidRPr="00612433">
              <w:rPr>
                <w:color w:val="000000"/>
                <w:szCs w:val="22"/>
                <w:lang w:val="el-GR" w:eastAsia="en-US"/>
              </w:rPr>
              <w:t>Αϋπνία</w:t>
            </w:r>
          </w:p>
        </w:tc>
      </w:tr>
      <w:tr w:rsidR="00F771F8" w:rsidRPr="00612433" w14:paraId="09751A6E" w14:textId="77777777" w:rsidTr="00F421E6">
        <w:tc>
          <w:tcPr>
            <w:tcW w:w="3517" w:type="dxa"/>
            <w:tcBorders>
              <w:top w:val="nil"/>
              <w:bottom w:val="nil"/>
              <w:right w:val="nil"/>
            </w:tcBorders>
          </w:tcPr>
          <w:p w14:paraId="73A4E339" w14:textId="77777777" w:rsidR="00F771F8" w:rsidRPr="00612433" w:rsidRDefault="00F771F8" w:rsidP="000331E9">
            <w:pPr>
              <w:pStyle w:val="BodyText"/>
              <w:keepNext/>
              <w:ind w:left="567"/>
              <w:rPr>
                <w:color w:val="000000"/>
                <w:szCs w:val="22"/>
                <w:lang w:val="el-GR" w:eastAsia="en-US"/>
              </w:rPr>
            </w:pPr>
            <w:r w:rsidRPr="00612433">
              <w:rPr>
                <w:color w:val="000000"/>
                <w:szCs w:val="22"/>
                <w:lang w:val="el-GR" w:eastAsia="en-US"/>
              </w:rPr>
              <w:t>Συχνές</w:t>
            </w:r>
          </w:p>
        </w:tc>
        <w:tc>
          <w:tcPr>
            <w:tcW w:w="5639" w:type="dxa"/>
            <w:tcBorders>
              <w:top w:val="nil"/>
              <w:left w:val="nil"/>
              <w:bottom w:val="nil"/>
            </w:tcBorders>
          </w:tcPr>
          <w:p w14:paraId="17AE0150" w14:textId="77777777" w:rsidR="00F771F8" w:rsidRPr="00612433" w:rsidRDefault="00F771F8" w:rsidP="000331E9">
            <w:pPr>
              <w:pStyle w:val="BodyText"/>
              <w:keepNext/>
              <w:rPr>
                <w:color w:val="000000"/>
                <w:szCs w:val="22"/>
                <w:lang w:val="el-GR" w:eastAsia="en-US"/>
              </w:rPr>
            </w:pPr>
            <w:r w:rsidRPr="00612433">
              <w:rPr>
                <w:color w:val="000000"/>
                <w:szCs w:val="22"/>
                <w:lang w:val="el-GR" w:eastAsia="en-US"/>
              </w:rPr>
              <w:t>Άγχος</w:t>
            </w:r>
          </w:p>
        </w:tc>
      </w:tr>
      <w:tr w:rsidR="00F771F8" w:rsidRPr="00612433" w14:paraId="500E323F" w14:textId="77777777" w:rsidTr="00F421E6">
        <w:tc>
          <w:tcPr>
            <w:tcW w:w="3517" w:type="dxa"/>
            <w:tcBorders>
              <w:top w:val="nil"/>
              <w:bottom w:val="nil"/>
              <w:right w:val="nil"/>
            </w:tcBorders>
          </w:tcPr>
          <w:p w14:paraId="6C83A28F" w14:textId="77777777" w:rsidR="00F771F8" w:rsidRPr="00612433" w:rsidRDefault="00F771F8" w:rsidP="000331E9">
            <w:pPr>
              <w:pStyle w:val="BodyText"/>
              <w:keepNext/>
              <w:ind w:left="567"/>
              <w:rPr>
                <w:color w:val="000000"/>
                <w:szCs w:val="22"/>
                <w:lang w:val="el-GR" w:eastAsia="en-US"/>
              </w:rPr>
            </w:pPr>
            <w:r w:rsidRPr="00612433">
              <w:rPr>
                <w:color w:val="000000"/>
                <w:szCs w:val="22"/>
                <w:lang w:val="el-GR" w:eastAsia="en-US"/>
              </w:rPr>
              <w:t>Συχνές</w:t>
            </w:r>
          </w:p>
        </w:tc>
        <w:tc>
          <w:tcPr>
            <w:tcW w:w="5639" w:type="dxa"/>
            <w:tcBorders>
              <w:top w:val="nil"/>
              <w:left w:val="nil"/>
              <w:bottom w:val="nil"/>
            </w:tcBorders>
          </w:tcPr>
          <w:p w14:paraId="1100356C" w14:textId="77777777" w:rsidR="00F771F8" w:rsidRPr="00612433" w:rsidRDefault="00F771F8" w:rsidP="000331E9">
            <w:pPr>
              <w:pStyle w:val="BodyText"/>
              <w:keepNext/>
              <w:rPr>
                <w:color w:val="000000"/>
                <w:szCs w:val="22"/>
                <w:lang w:val="el-GR" w:eastAsia="en-US"/>
              </w:rPr>
            </w:pPr>
            <w:r w:rsidRPr="00612433">
              <w:rPr>
                <w:color w:val="000000"/>
                <w:szCs w:val="22"/>
                <w:lang w:val="el-GR" w:eastAsia="en-US"/>
              </w:rPr>
              <w:t>Ανησυχία</w:t>
            </w:r>
          </w:p>
        </w:tc>
      </w:tr>
      <w:tr w:rsidR="000E514B" w:rsidRPr="00612433" w14:paraId="6930E57D" w14:textId="77777777" w:rsidTr="00F421E6">
        <w:tc>
          <w:tcPr>
            <w:tcW w:w="3517" w:type="dxa"/>
            <w:tcBorders>
              <w:top w:val="nil"/>
              <w:bottom w:val="nil"/>
              <w:right w:val="nil"/>
            </w:tcBorders>
          </w:tcPr>
          <w:p w14:paraId="4BAA75B3" w14:textId="77777777" w:rsidR="000E514B" w:rsidRPr="00612433" w:rsidRDefault="000E514B" w:rsidP="000331E9">
            <w:pPr>
              <w:pStyle w:val="BodyText"/>
              <w:keepNext/>
              <w:ind w:left="567"/>
              <w:rPr>
                <w:color w:val="000000"/>
                <w:szCs w:val="22"/>
                <w:lang w:val="el-GR" w:eastAsia="en-US"/>
              </w:rPr>
            </w:pPr>
            <w:r w:rsidRPr="00612433">
              <w:rPr>
                <w:color w:val="000000"/>
                <w:szCs w:val="22"/>
                <w:lang w:val="el-GR" w:eastAsia="en-US"/>
              </w:rPr>
              <w:t>Συχνές</w:t>
            </w:r>
          </w:p>
        </w:tc>
        <w:tc>
          <w:tcPr>
            <w:tcW w:w="5639" w:type="dxa"/>
            <w:tcBorders>
              <w:top w:val="nil"/>
              <w:left w:val="nil"/>
              <w:bottom w:val="nil"/>
            </w:tcBorders>
          </w:tcPr>
          <w:p w14:paraId="6572338F" w14:textId="77777777" w:rsidR="000E514B" w:rsidRPr="00612433" w:rsidRDefault="000E514B" w:rsidP="000331E9">
            <w:pPr>
              <w:pStyle w:val="BodyText"/>
              <w:keepNext/>
              <w:rPr>
                <w:color w:val="000000"/>
                <w:szCs w:val="22"/>
                <w:lang w:val="el-GR" w:eastAsia="en-US"/>
              </w:rPr>
            </w:pPr>
            <w:r w:rsidRPr="00612433">
              <w:rPr>
                <w:color w:val="000000"/>
                <w:szCs w:val="22"/>
                <w:lang w:val="el-GR" w:eastAsia="en-US"/>
              </w:rPr>
              <w:t>Ψευδαίσθηση οπτική</w:t>
            </w:r>
          </w:p>
        </w:tc>
      </w:tr>
      <w:tr w:rsidR="000E514B" w:rsidRPr="00612433" w14:paraId="558002FC" w14:textId="77777777" w:rsidTr="00F421E6">
        <w:tc>
          <w:tcPr>
            <w:tcW w:w="3517" w:type="dxa"/>
            <w:tcBorders>
              <w:top w:val="nil"/>
              <w:bottom w:val="nil"/>
              <w:right w:val="nil"/>
            </w:tcBorders>
          </w:tcPr>
          <w:p w14:paraId="13E0E5DF" w14:textId="77777777" w:rsidR="000E514B" w:rsidRPr="00612433" w:rsidRDefault="000E514B" w:rsidP="000331E9">
            <w:pPr>
              <w:pStyle w:val="BodyText"/>
              <w:keepNext/>
              <w:ind w:left="567"/>
              <w:rPr>
                <w:color w:val="000000"/>
                <w:szCs w:val="22"/>
                <w:lang w:val="el-GR" w:eastAsia="en-US"/>
              </w:rPr>
            </w:pPr>
            <w:r w:rsidRPr="00612433">
              <w:rPr>
                <w:color w:val="000000"/>
                <w:szCs w:val="22"/>
                <w:lang w:val="el-GR" w:eastAsia="en-US"/>
              </w:rPr>
              <w:t>Συχνές</w:t>
            </w:r>
          </w:p>
        </w:tc>
        <w:tc>
          <w:tcPr>
            <w:tcW w:w="5639" w:type="dxa"/>
            <w:tcBorders>
              <w:top w:val="nil"/>
              <w:left w:val="nil"/>
              <w:bottom w:val="nil"/>
            </w:tcBorders>
          </w:tcPr>
          <w:p w14:paraId="35DF6059" w14:textId="77777777" w:rsidR="000E514B" w:rsidRPr="00612433" w:rsidRDefault="000E514B" w:rsidP="000331E9">
            <w:pPr>
              <w:pStyle w:val="BodyText"/>
              <w:keepNext/>
              <w:rPr>
                <w:color w:val="000000"/>
                <w:szCs w:val="22"/>
                <w:lang w:val="el-GR" w:eastAsia="en-US"/>
              </w:rPr>
            </w:pPr>
            <w:r w:rsidRPr="00612433">
              <w:rPr>
                <w:color w:val="000000"/>
                <w:szCs w:val="22"/>
                <w:lang w:val="el-GR" w:eastAsia="en-US"/>
              </w:rPr>
              <w:t>Κατάθλιψη</w:t>
            </w:r>
          </w:p>
        </w:tc>
      </w:tr>
      <w:tr w:rsidR="006B3A5A" w:rsidRPr="00612433" w14:paraId="2E1CC8C6" w14:textId="77777777" w:rsidTr="00F421E6">
        <w:tc>
          <w:tcPr>
            <w:tcW w:w="3517" w:type="dxa"/>
            <w:tcBorders>
              <w:top w:val="nil"/>
              <w:bottom w:val="single" w:sz="4" w:space="0" w:color="auto"/>
              <w:right w:val="nil"/>
            </w:tcBorders>
          </w:tcPr>
          <w:p w14:paraId="2AFF506B" w14:textId="57F8EB68" w:rsidR="006B3A5A" w:rsidRPr="00612433" w:rsidRDefault="006B3A5A" w:rsidP="000331E9">
            <w:pPr>
              <w:pStyle w:val="BodyText"/>
              <w:ind w:left="567"/>
              <w:rPr>
                <w:color w:val="000000"/>
                <w:szCs w:val="22"/>
                <w:lang w:val="de-CH" w:eastAsia="en-US"/>
              </w:rPr>
            </w:pPr>
            <w:r w:rsidRPr="00612433">
              <w:rPr>
                <w:color w:val="000000"/>
                <w:szCs w:val="22"/>
                <w:lang w:val="el-GR" w:eastAsia="en-US"/>
              </w:rPr>
              <w:t>Μη γνωστ</w:t>
            </w:r>
            <w:r w:rsidR="005D0E38">
              <w:rPr>
                <w:color w:val="000000"/>
                <w:szCs w:val="22"/>
                <w:lang w:val="el-GR" w:eastAsia="en-US"/>
              </w:rPr>
              <w:t>ής συχνότητας</w:t>
            </w:r>
          </w:p>
        </w:tc>
        <w:tc>
          <w:tcPr>
            <w:tcW w:w="5639" w:type="dxa"/>
            <w:tcBorders>
              <w:top w:val="nil"/>
              <w:left w:val="nil"/>
              <w:bottom w:val="single" w:sz="4" w:space="0" w:color="auto"/>
            </w:tcBorders>
          </w:tcPr>
          <w:p w14:paraId="1FBCEEAB" w14:textId="77777777" w:rsidR="006B3A5A" w:rsidRPr="00612433" w:rsidRDefault="006B3A5A" w:rsidP="000331E9">
            <w:pPr>
              <w:pStyle w:val="BodyText"/>
              <w:rPr>
                <w:color w:val="000000"/>
                <w:szCs w:val="22"/>
                <w:lang w:val="el-GR" w:eastAsia="en-US"/>
              </w:rPr>
            </w:pPr>
            <w:r w:rsidRPr="00612433">
              <w:rPr>
                <w:color w:val="000000"/>
                <w:szCs w:val="22"/>
                <w:lang w:val="el-GR" w:eastAsia="en-US"/>
              </w:rPr>
              <w:t>Επιθετικότητα</w:t>
            </w:r>
          </w:p>
        </w:tc>
      </w:tr>
      <w:tr w:rsidR="002B51F8" w:rsidRPr="00612433" w14:paraId="74653E34" w14:textId="77777777" w:rsidTr="00F421E6">
        <w:tc>
          <w:tcPr>
            <w:tcW w:w="9156" w:type="dxa"/>
            <w:gridSpan w:val="2"/>
            <w:tcBorders>
              <w:bottom w:val="nil"/>
            </w:tcBorders>
          </w:tcPr>
          <w:p w14:paraId="214F25AE" w14:textId="77777777" w:rsidR="002B51F8" w:rsidRPr="00612433" w:rsidRDefault="002B51F8" w:rsidP="000331E9">
            <w:pPr>
              <w:pStyle w:val="BodyText"/>
              <w:keepNext/>
              <w:rPr>
                <w:b/>
                <w:color w:val="000000"/>
                <w:szCs w:val="22"/>
                <w:lang w:val="el-GR" w:eastAsia="en-US"/>
              </w:rPr>
            </w:pPr>
            <w:r w:rsidRPr="00612433">
              <w:rPr>
                <w:b/>
                <w:color w:val="000000"/>
                <w:szCs w:val="22"/>
                <w:lang w:val="el-GR" w:eastAsia="en-US"/>
              </w:rPr>
              <w:t>Διαταραχές του νευρικού συστήματος</w:t>
            </w:r>
          </w:p>
        </w:tc>
      </w:tr>
      <w:tr w:rsidR="00F771F8" w:rsidRPr="00612433" w14:paraId="74AAF39F" w14:textId="77777777" w:rsidTr="00F421E6">
        <w:tc>
          <w:tcPr>
            <w:tcW w:w="3517" w:type="dxa"/>
            <w:tcBorders>
              <w:top w:val="nil"/>
              <w:bottom w:val="nil"/>
              <w:right w:val="nil"/>
            </w:tcBorders>
          </w:tcPr>
          <w:p w14:paraId="6B10415B" w14:textId="77777777" w:rsidR="00F771F8" w:rsidRPr="00612433" w:rsidRDefault="00F771F8" w:rsidP="000331E9">
            <w:pPr>
              <w:pStyle w:val="BodyText"/>
              <w:keepNext/>
              <w:ind w:left="567"/>
              <w:rPr>
                <w:color w:val="000000"/>
                <w:szCs w:val="22"/>
                <w:lang w:val="el-GR" w:eastAsia="en-US"/>
              </w:rPr>
            </w:pPr>
            <w:r w:rsidRPr="00612433">
              <w:rPr>
                <w:color w:val="000000"/>
                <w:szCs w:val="22"/>
                <w:lang w:val="el-GR" w:eastAsia="en-US"/>
              </w:rPr>
              <w:t>Πολύ συχνές</w:t>
            </w:r>
          </w:p>
        </w:tc>
        <w:tc>
          <w:tcPr>
            <w:tcW w:w="5639" w:type="dxa"/>
            <w:tcBorders>
              <w:top w:val="nil"/>
              <w:left w:val="nil"/>
              <w:bottom w:val="nil"/>
            </w:tcBorders>
          </w:tcPr>
          <w:p w14:paraId="69A8329F" w14:textId="77777777" w:rsidR="00F771F8" w:rsidRPr="00612433" w:rsidRDefault="00F771F8" w:rsidP="000331E9">
            <w:pPr>
              <w:pStyle w:val="BodyText"/>
              <w:keepNext/>
              <w:rPr>
                <w:color w:val="000000"/>
                <w:szCs w:val="22"/>
                <w:lang w:val="el-GR" w:eastAsia="en-US"/>
              </w:rPr>
            </w:pPr>
            <w:r w:rsidRPr="00612433">
              <w:rPr>
                <w:color w:val="000000"/>
                <w:szCs w:val="22"/>
                <w:lang w:val="el-GR" w:eastAsia="en-US"/>
              </w:rPr>
              <w:t>Τρόμος</w:t>
            </w:r>
          </w:p>
        </w:tc>
      </w:tr>
      <w:tr w:rsidR="00F771F8" w:rsidRPr="00612433" w14:paraId="535EED71" w14:textId="77777777" w:rsidTr="00F421E6">
        <w:tc>
          <w:tcPr>
            <w:tcW w:w="3517" w:type="dxa"/>
            <w:tcBorders>
              <w:top w:val="nil"/>
              <w:bottom w:val="nil"/>
              <w:right w:val="nil"/>
            </w:tcBorders>
          </w:tcPr>
          <w:p w14:paraId="5D51103F" w14:textId="77777777" w:rsidR="00F771F8" w:rsidRPr="00612433" w:rsidRDefault="00F771F8" w:rsidP="000331E9">
            <w:pPr>
              <w:pStyle w:val="BodyText"/>
              <w:keepNext/>
              <w:ind w:left="567"/>
              <w:rPr>
                <w:color w:val="000000"/>
                <w:szCs w:val="22"/>
                <w:lang w:val="el-GR" w:eastAsia="en-US"/>
              </w:rPr>
            </w:pPr>
            <w:r w:rsidRPr="00612433">
              <w:rPr>
                <w:color w:val="000000"/>
                <w:szCs w:val="22"/>
                <w:lang w:val="el-GR" w:eastAsia="en-US"/>
              </w:rPr>
              <w:t>Συχνές</w:t>
            </w:r>
          </w:p>
        </w:tc>
        <w:tc>
          <w:tcPr>
            <w:tcW w:w="5639" w:type="dxa"/>
            <w:tcBorders>
              <w:top w:val="nil"/>
              <w:left w:val="nil"/>
              <w:bottom w:val="nil"/>
            </w:tcBorders>
          </w:tcPr>
          <w:p w14:paraId="09E939E6" w14:textId="77777777" w:rsidR="00F771F8" w:rsidRPr="00612433" w:rsidRDefault="00F771F8" w:rsidP="000331E9">
            <w:pPr>
              <w:pStyle w:val="BodyText"/>
              <w:keepNext/>
              <w:rPr>
                <w:color w:val="000000"/>
                <w:szCs w:val="22"/>
                <w:lang w:val="el-GR" w:eastAsia="en-US"/>
              </w:rPr>
            </w:pPr>
            <w:r w:rsidRPr="00612433">
              <w:rPr>
                <w:color w:val="000000"/>
                <w:szCs w:val="22"/>
                <w:lang w:val="el-GR" w:eastAsia="en-US"/>
              </w:rPr>
              <w:t>Ζάλη</w:t>
            </w:r>
          </w:p>
        </w:tc>
      </w:tr>
      <w:tr w:rsidR="00F771F8" w:rsidRPr="00612433" w14:paraId="6B01F00D" w14:textId="77777777" w:rsidTr="00F421E6">
        <w:tc>
          <w:tcPr>
            <w:tcW w:w="3517" w:type="dxa"/>
            <w:tcBorders>
              <w:top w:val="nil"/>
              <w:bottom w:val="nil"/>
              <w:right w:val="nil"/>
            </w:tcBorders>
          </w:tcPr>
          <w:p w14:paraId="7BC7ED6D" w14:textId="77777777" w:rsidR="00F771F8" w:rsidRPr="00612433" w:rsidRDefault="00F771F8" w:rsidP="000331E9">
            <w:pPr>
              <w:pStyle w:val="BodyText"/>
              <w:keepNext/>
              <w:ind w:left="567"/>
              <w:rPr>
                <w:color w:val="000000"/>
                <w:szCs w:val="22"/>
                <w:lang w:val="el-GR" w:eastAsia="en-US"/>
              </w:rPr>
            </w:pPr>
            <w:r w:rsidRPr="00612433">
              <w:rPr>
                <w:color w:val="000000"/>
                <w:szCs w:val="22"/>
                <w:lang w:val="el-GR" w:eastAsia="en-US"/>
              </w:rPr>
              <w:t>Συχνές</w:t>
            </w:r>
          </w:p>
        </w:tc>
        <w:tc>
          <w:tcPr>
            <w:tcW w:w="5639" w:type="dxa"/>
            <w:tcBorders>
              <w:top w:val="nil"/>
              <w:left w:val="nil"/>
              <w:bottom w:val="nil"/>
            </w:tcBorders>
          </w:tcPr>
          <w:p w14:paraId="3FEC6596" w14:textId="77777777" w:rsidR="00F771F8" w:rsidRPr="00612433" w:rsidRDefault="00F771F8" w:rsidP="000331E9">
            <w:pPr>
              <w:pStyle w:val="BodyText"/>
              <w:keepNext/>
              <w:rPr>
                <w:color w:val="000000"/>
                <w:szCs w:val="22"/>
                <w:lang w:val="el-GR" w:eastAsia="en-US"/>
              </w:rPr>
            </w:pPr>
            <w:r w:rsidRPr="00612433">
              <w:rPr>
                <w:color w:val="000000"/>
                <w:szCs w:val="22"/>
                <w:lang w:val="el-GR" w:eastAsia="en-US"/>
              </w:rPr>
              <w:t>Υπνηλία</w:t>
            </w:r>
          </w:p>
        </w:tc>
      </w:tr>
      <w:tr w:rsidR="00F771F8" w:rsidRPr="00612433" w14:paraId="39CD846B" w14:textId="77777777" w:rsidTr="00F421E6">
        <w:tc>
          <w:tcPr>
            <w:tcW w:w="3517" w:type="dxa"/>
            <w:tcBorders>
              <w:top w:val="nil"/>
              <w:bottom w:val="nil"/>
              <w:right w:val="nil"/>
            </w:tcBorders>
          </w:tcPr>
          <w:p w14:paraId="44630448" w14:textId="77777777" w:rsidR="00F771F8" w:rsidRPr="00612433" w:rsidRDefault="00F771F8" w:rsidP="000331E9">
            <w:pPr>
              <w:pStyle w:val="BodyText"/>
              <w:keepNext/>
              <w:ind w:left="567"/>
              <w:rPr>
                <w:color w:val="000000"/>
                <w:szCs w:val="22"/>
                <w:lang w:val="el-GR" w:eastAsia="en-US"/>
              </w:rPr>
            </w:pPr>
            <w:r w:rsidRPr="00612433">
              <w:rPr>
                <w:color w:val="000000"/>
                <w:szCs w:val="22"/>
                <w:lang w:val="el-GR" w:eastAsia="en-US"/>
              </w:rPr>
              <w:t>Συχνές</w:t>
            </w:r>
          </w:p>
        </w:tc>
        <w:tc>
          <w:tcPr>
            <w:tcW w:w="5639" w:type="dxa"/>
            <w:tcBorders>
              <w:top w:val="nil"/>
              <w:left w:val="nil"/>
              <w:bottom w:val="nil"/>
            </w:tcBorders>
          </w:tcPr>
          <w:p w14:paraId="25A804D1" w14:textId="77777777" w:rsidR="00F771F8" w:rsidRPr="00612433" w:rsidRDefault="00F771F8" w:rsidP="000331E9">
            <w:pPr>
              <w:pStyle w:val="BodyText"/>
              <w:keepNext/>
              <w:rPr>
                <w:color w:val="000000"/>
                <w:szCs w:val="22"/>
                <w:lang w:val="el-GR" w:eastAsia="en-US"/>
              </w:rPr>
            </w:pPr>
            <w:r w:rsidRPr="00612433">
              <w:rPr>
                <w:color w:val="000000"/>
                <w:szCs w:val="22"/>
                <w:lang w:val="el-GR" w:eastAsia="en-US"/>
              </w:rPr>
              <w:t>Πονοκέφαλος</w:t>
            </w:r>
          </w:p>
        </w:tc>
      </w:tr>
      <w:tr w:rsidR="00F771F8" w:rsidRPr="00612433" w14:paraId="46C0206B" w14:textId="77777777" w:rsidTr="00F421E6">
        <w:tc>
          <w:tcPr>
            <w:tcW w:w="3517" w:type="dxa"/>
            <w:tcBorders>
              <w:top w:val="nil"/>
              <w:bottom w:val="nil"/>
              <w:right w:val="nil"/>
            </w:tcBorders>
          </w:tcPr>
          <w:p w14:paraId="1C5DC315" w14:textId="77777777" w:rsidR="00F771F8" w:rsidRPr="00612433" w:rsidRDefault="00F771F8" w:rsidP="000331E9">
            <w:pPr>
              <w:pStyle w:val="BodyText"/>
              <w:keepNext/>
              <w:ind w:left="567"/>
              <w:rPr>
                <w:color w:val="000000"/>
                <w:szCs w:val="22"/>
                <w:lang w:val="el-GR" w:eastAsia="en-US"/>
              </w:rPr>
            </w:pPr>
            <w:r w:rsidRPr="00612433">
              <w:rPr>
                <w:color w:val="000000"/>
                <w:szCs w:val="22"/>
                <w:lang w:val="el-GR" w:eastAsia="en-US"/>
              </w:rPr>
              <w:t>Συχνές</w:t>
            </w:r>
          </w:p>
        </w:tc>
        <w:tc>
          <w:tcPr>
            <w:tcW w:w="5639" w:type="dxa"/>
            <w:tcBorders>
              <w:top w:val="nil"/>
              <w:left w:val="nil"/>
              <w:bottom w:val="nil"/>
            </w:tcBorders>
          </w:tcPr>
          <w:p w14:paraId="5411B7AC" w14:textId="77777777" w:rsidR="00F771F8" w:rsidRPr="00612433" w:rsidRDefault="008656FF" w:rsidP="000331E9">
            <w:pPr>
              <w:pStyle w:val="BodyText"/>
              <w:keepNext/>
              <w:rPr>
                <w:color w:val="000000"/>
                <w:szCs w:val="22"/>
                <w:lang w:val="el-GR" w:eastAsia="en-US"/>
              </w:rPr>
            </w:pPr>
            <w:r w:rsidRPr="00612433">
              <w:rPr>
                <w:color w:val="000000"/>
                <w:szCs w:val="22"/>
                <w:lang w:val="el-GR" w:eastAsia="en-US"/>
              </w:rPr>
              <w:t>Ν</w:t>
            </w:r>
            <w:r w:rsidR="00F771F8" w:rsidRPr="00612433">
              <w:rPr>
                <w:color w:val="000000"/>
                <w:szCs w:val="22"/>
                <w:lang w:val="el-GR" w:eastAsia="en-US"/>
              </w:rPr>
              <w:t>όσο</w:t>
            </w:r>
            <w:r w:rsidRPr="00612433">
              <w:rPr>
                <w:color w:val="000000"/>
                <w:szCs w:val="22"/>
                <w:lang w:val="el-GR" w:eastAsia="en-US"/>
              </w:rPr>
              <w:t>ς</w:t>
            </w:r>
            <w:r w:rsidR="00F771F8" w:rsidRPr="00612433">
              <w:rPr>
                <w:color w:val="000000"/>
                <w:szCs w:val="22"/>
                <w:lang w:val="el-GR" w:eastAsia="en-US"/>
              </w:rPr>
              <w:t xml:space="preserve"> του Parkinson</w:t>
            </w:r>
            <w:r w:rsidRPr="00612433">
              <w:rPr>
                <w:color w:val="000000"/>
                <w:szCs w:val="22"/>
                <w:lang w:val="el-GR" w:eastAsia="en-US"/>
              </w:rPr>
              <w:t xml:space="preserve"> (επιδείνωση)</w:t>
            </w:r>
          </w:p>
        </w:tc>
      </w:tr>
      <w:tr w:rsidR="00F771F8" w:rsidRPr="00612433" w14:paraId="16F4EA03" w14:textId="77777777" w:rsidTr="00F421E6">
        <w:tc>
          <w:tcPr>
            <w:tcW w:w="3517" w:type="dxa"/>
            <w:tcBorders>
              <w:top w:val="nil"/>
              <w:bottom w:val="nil"/>
              <w:right w:val="nil"/>
            </w:tcBorders>
          </w:tcPr>
          <w:p w14:paraId="53A88807" w14:textId="77777777" w:rsidR="00F771F8" w:rsidRPr="00612433" w:rsidRDefault="00F771F8" w:rsidP="000331E9">
            <w:pPr>
              <w:pStyle w:val="BodyText"/>
              <w:keepNext/>
              <w:ind w:left="567"/>
              <w:rPr>
                <w:color w:val="000000"/>
                <w:szCs w:val="22"/>
                <w:lang w:val="el-GR" w:eastAsia="en-US"/>
              </w:rPr>
            </w:pPr>
            <w:r w:rsidRPr="00612433">
              <w:rPr>
                <w:color w:val="000000"/>
                <w:szCs w:val="22"/>
                <w:lang w:val="el-GR" w:eastAsia="en-US"/>
              </w:rPr>
              <w:t>Συχνές</w:t>
            </w:r>
          </w:p>
        </w:tc>
        <w:tc>
          <w:tcPr>
            <w:tcW w:w="5639" w:type="dxa"/>
            <w:tcBorders>
              <w:top w:val="nil"/>
              <w:left w:val="nil"/>
              <w:bottom w:val="nil"/>
            </w:tcBorders>
          </w:tcPr>
          <w:p w14:paraId="0377689C" w14:textId="77777777" w:rsidR="00F771F8" w:rsidRPr="00612433" w:rsidRDefault="00F771F8" w:rsidP="000331E9">
            <w:pPr>
              <w:pStyle w:val="BodyText"/>
              <w:keepNext/>
              <w:rPr>
                <w:color w:val="000000"/>
                <w:szCs w:val="22"/>
                <w:lang w:val="el-GR" w:eastAsia="en-US"/>
              </w:rPr>
            </w:pPr>
            <w:r w:rsidRPr="00612433">
              <w:rPr>
                <w:color w:val="000000"/>
                <w:szCs w:val="22"/>
                <w:lang w:val="el-GR" w:eastAsia="en-US"/>
              </w:rPr>
              <w:t>Βραδυκινησία</w:t>
            </w:r>
          </w:p>
        </w:tc>
      </w:tr>
      <w:tr w:rsidR="00F771F8" w:rsidRPr="00612433" w14:paraId="326B2DDB" w14:textId="77777777" w:rsidTr="00F421E6">
        <w:tc>
          <w:tcPr>
            <w:tcW w:w="3517" w:type="dxa"/>
            <w:tcBorders>
              <w:top w:val="nil"/>
              <w:bottom w:val="nil"/>
              <w:right w:val="nil"/>
            </w:tcBorders>
          </w:tcPr>
          <w:p w14:paraId="4CC2378D" w14:textId="77777777" w:rsidR="00F771F8" w:rsidRPr="00612433" w:rsidRDefault="00F771F8" w:rsidP="000331E9">
            <w:pPr>
              <w:pStyle w:val="BodyText"/>
              <w:keepNext/>
              <w:ind w:left="567"/>
              <w:rPr>
                <w:color w:val="000000"/>
                <w:szCs w:val="22"/>
                <w:lang w:val="el-GR" w:eastAsia="en-US"/>
              </w:rPr>
            </w:pPr>
            <w:r w:rsidRPr="00612433">
              <w:rPr>
                <w:color w:val="000000"/>
                <w:szCs w:val="22"/>
                <w:lang w:val="el-GR" w:eastAsia="en-US"/>
              </w:rPr>
              <w:t>Συχνές</w:t>
            </w:r>
          </w:p>
        </w:tc>
        <w:tc>
          <w:tcPr>
            <w:tcW w:w="5639" w:type="dxa"/>
            <w:tcBorders>
              <w:top w:val="nil"/>
              <w:left w:val="nil"/>
              <w:bottom w:val="nil"/>
            </w:tcBorders>
          </w:tcPr>
          <w:p w14:paraId="51D9FA7B" w14:textId="77777777" w:rsidR="00F771F8" w:rsidRPr="00612433" w:rsidRDefault="00F771F8" w:rsidP="000331E9">
            <w:pPr>
              <w:pStyle w:val="BodyText"/>
              <w:keepNext/>
              <w:rPr>
                <w:color w:val="000000"/>
                <w:szCs w:val="22"/>
                <w:lang w:val="el-GR" w:eastAsia="en-US"/>
              </w:rPr>
            </w:pPr>
            <w:r w:rsidRPr="00612433">
              <w:rPr>
                <w:color w:val="000000"/>
                <w:szCs w:val="22"/>
                <w:lang w:val="el-GR" w:eastAsia="en-US"/>
              </w:rPr>
              <w:t>Δυσκινησία</w:t>
            </w:r>
          </w:p>
        </w:tc>
      </w:tr>
      <w:tr w:rsidR="00731549" w:rsidRPr="00612433" w14:paraId="76584487" w14:textId="77777777" w:rsidTr="00F421E6">
        <w:tc>
          <w:tcPr>
            <w:tcW w:w="3517" w:type="dxa"/>
            <w:tcBorders>
              <w:top w:val="nil"/>
              <w:bottom w:val="nil"/>
              <w:right w:val="nil"/>
            </w:tcBorders>
          </w:tcPr>
          <w:p w14:paraId="54CAF6FC" w14:textId="77777777" w:rsidR="00731549" w:rsidRPr="00612433" w:rsidRDefault="00731549" w:rsidP="000331E9">
            <w:pPr>
              <w:pStyle w:val="BodyText"/>
              <w:keepNext/>
              <w:ind w:left="567"/>
              <w:rPr>
                <w:color w:val="000000"/>
                <w:szCs w:val="22"/>
                <w:lang w:val="el-GR" w:eastAsia="en-US"/>
              </w:rPr>
            </w:pPr>
            <w:r w:rsidRPr="00612433">
              <w:rPr>
                <w:color w:val="000000"/>
                <w:szCs w:val="22"/>
                <w:lang w:val="el-GR" w:eastAsia="en-US"/>
              </w:rPr>
              <w:t>Συχνές</w:t>
            </w:r>
          </w:p>
        </w:tc>
        <w:tc>
          <w:tcPr>
            <w:tcW w:w="5639" w:type="dxa"/>
            <w:tcBorders>
              <w:top w:val="nil"/>
              <w:left w:val="nil"/>
              <w:bottom w:val="nil"/>
            </w:tcBorders>
          </w:tcPr>
          <w:p w14:paraId="097205E1" w14:textId="77777777" w:rsidR="00731549" w:rsidRPr="00612433" w:rsidRDefault="00731549" w:rsidP="000331E9">
            <w:pPr>
              <w:pStyle w:val="BodyText"/>
              <w:keepNext/>
              <w:rPr>
                <w:color w:val="000000"/>
                <w:szCs w:val="22"/>
                <w:lang w:val="el-GR" w:eastAsia="en-US"/>
              </w:rPr>
            </w:pPr>
            <w:r w:rsidRPr="00612433">
              <w:rPr>
                <w:color w:val="000000"/>
                <w:szCs w:val="22"/>
                <w:lang w:val="el-GR" w:eastAsia="en-US"/>
              </w:rPr>
              <w:t>Υποκινησία</w:t>
            </w:r>
          </w:p>
        </w:tc>
      </w:tr>
      <w:tr w:rsidR="00731549" w:rsidRPr="00612433" w14:paraId="3860070E" w14:textId="77777777" w:rsidTr="00F421E6">
        <w:tc>
          <w:tcPr>
            <w:tcW w:w="3517" w:type="dxa"/>
            <w:tcBorders>
              <w:top w:val="nil"/>
              <w:bottom w:val="nil"/>
              <w:right w:val="nil"/>
            </w:tcBorders>
          </w:tcPr>
          <w:p w14:paraId="3349ED4C" w14:textId="77777777" w:rsidR="00731549" w:rsidRPr="00612433" w:rsidRDefault="007F282F" w:rsidP="000331E9">
            <w:pPr>
              <w:pStyle w:val="BodyText"/>
              <w:keepNext/>
              <w:ind w:left="567"/>
              <w:rPr>
                <w:color w:val="000000"/>
                <w:szCs w:val="22"/>
                <w:lang w:val="el-GR" w:eastAsia="en-US"/>
              </w:rPr>
            </w:pPr>
            <w:r w:rsidRPr="00612433">
              <w:rPr>
                <w:color w:val="000000"/>
                <w:szCs w:val="22"/>
                <w:lang w:val="el-GR" w:eastAsia="en-US"/>
              </w:rPr>
              <w:t>Συχνές</w:t>
            </w:r>
          </w:p>
        </w:tc>
        <w:tc>
          <w:tcPr>
            <w:tcW w:w="5639" w:type="dxa"/>
            <w:tcBorders>
              <w:top w:val="nil"/>
              <w:left w:val="nil"/>
              <w:bottom w:val="nil"/>
            </w:tcBorders>
          </w:tcPr>
          <w:p w14:paraId="362158FF" w14:textId="77777777" w:rsidR="00731549" w:rsidRPr="00612433" w:rsidRDefault="007F282F" w:rsidP="000331E9">
            <w:pPr>
              <w:pStyle w:val="BodyText"/>
              <w:keepNext/>
              <w:rPr>
                <w:color w:val="000000"/>
                <w:szCs w:val="22"/>
                <w:lang w:val="el-GR" w:eastAsia="en-US"/>
              </w:rPr>
            </w:pPr>
            <w:r w:rsidRPr="00612433">
              <w:rPr>
                <w:color w:val="000000"/>
                <w:szCs w:val="22"/>
                <w:lang w:val="el-GR" w:eastAsia="en-US"/>
              </w:rPr>
              <w:t>Σημείο οδοντωτού τροχού</w:t>
            </w:r>
          </w:p>
        </w:tc>
      </w:tr>
      <w:tr w:rsidR="00F771F8" w:rsidRPr="00612433" w14:paraId="6C90C221" w14:textId="77777777" w:rsidTr="008F7A6B">
        <w:tc>
          <w:tcPr>
            <w:tcW w:w="3517" w:type="dxa"/>
            <w:tcBorders>
              <w:top w:val="nil"/>
              <w:bottom w:val="nil"/>
              <w:right w:val="nil"/>
            </w:tcBorders>
          </w:tcPr>
          <w:p w14:paraId="56FB6473" w14:textId="77777777" w:rsidR="00F771F8" w:rsidRPr="00612433" w:rsidRDefault="00F771F8" w:rsidP="000331E9">
            <w:pPr>
              <w:pStyle w:val="BodyText"/>
              <w:keepNext/>
              <w:ind w:left="567"/>
              <w:rPr>
                <w:color w:val="000000"/>
                <w:szCs w:val="22"/>
                <w:lang w:val="el-GR" w:eastAsia="en-US"/>
              </w:rPr>
            </w:pPr>
            <w:r w:rsidRPr="00612433">
              <w:rPr>
                <w:color w:val="000000"/>
                <w:szCs w:val="22"/>
                <w:lang w:val="el-GR" w:eastAsia="en-US"/>
              </w:rPr>
              <w:t>Όχι συχνές</w:t>
            </w:r>
          </w:p>
        </w:tc>
        <w:tc>
          <w:tcPr>
            <w:tcW w:w="5639" w:type="dxa"/>
            <w:tcBorders>
              <w:top w:val="nil"/>
              <w:left w:val="nil"/>
              <w:bottom w:val="nil"/>
            </w:tcBorders>
          </w:tcPr>
          <w:p w14:paraId="05496ABF" w14:textId="77777777" w:rsidR="00F771F8" w:rsidRPr="00612433" w:rsidRDefault="00F771F8" w:rsidP="000331E9">
            <w:pPr>
              <w:pStyle w:val="BodyText"/>
              <w:keepNext/>
              <w:rPr>
                <w:color w:val="000000"/>
                <w:szCs w:val="22"/>
                <w:lang w:val="el-GR" w:eastAsia="en-US"/>
              </w:rPr>
            </w:pPr>
            <w:r w:rsidRPr="00612433">
              <w:rPr>
                <w:color w:val="000000"/>
                <w:szCs w:val="22"/>
                <w:lang w:val="el-GR" w:eastAsia="en-US"/>
              </w:rPr>
              <w:t>Δυστονία</w:t>
            </w:r>
          </w:p>
        </w:tc>
      </w:tr>
      <w:tr w:rsidR="00C55C0A" w:rsidRPr="00612433" w14:paraId="6DC33A3F" w14:textId="77777777" w:rsidTr="008F7A6B">
        <w:tc>
          <w:tcPr>
            <w:tcW w:w="3517" w:type="dxa"/>
            <w:tcBorders>
              <w:top w:val="nil"/>
              <w:bottom w:val="nil"/>
              <w:right w:val="nil"/>
            </w:tcBorders>
          </w:tcPr>
          <w:p w14:paraId="6A2B046E" w14:textId="036BC808" w:rsidR="00C55C0A" w:rsidRPr="000331E9" w:rsidRDefault="00C55C0A" w:rsidP="000331E9">
            <w:pPr>
              <w:pStyle w:val="BodyText"/>
              <w:ind w:left="567"/>
              <w:rPr>
                <w:color w:val="000000"/>
                <w:szCs w:val="22"/>
                <w:lang w:val="de-CH" w:eastAsia="en-US"/>
              </w:rPr>
            </w:pPr>
            <w:r w:rsidRPr="000331E9">
              <w:rPr>
                <w:color w:val="000000"/>
                <w:szCs w:val="22"/>
                <w:lang w:val="el-GR" w:eastAsia="en-US"/>
              </w:rPr>
              <w:t>Μη γνωστ</w:t>
            </w:r>
            <w:r w:rsidR="00D02E6D" w:rsidRPr="000331E9">
              <w:rPr>
                <w:color w:val="000000"/>
                <w:szCs w:val="22"/>
                <w:lang w:val="el-GR" w:eastAsia="en-US"/>
              </w:rPr>
              <w:t>ή</w:t>
            </w:r>
            <w:r w:rsidRPr="000331E9">
              <w:rPr>
                <w:color w:val="000000"/>
                <w:szCs w:val="22"/>
                <w:lang w:val="el-GR" w:eastAsia="en-US"/>
              </w:rPr>
              <w:t>ς</w:t>
            </w:r>
            <w:r w:rsidR="00D02E6D" w:rsidRPr="000331E9">
              <w:rPr>
                <w:color w:val="000000"/>
                <w:szCs w:val="22"/>
                <w:lang w:val="el-GR" w:eastAsia="en-US"/>
              </w:rPr>
              <w:t xml:space="preserve"> συχνότητας</w:t>
            </w:r>
          </w:p>
        </w:tc>
        <w:tc>
          <w:tcPr>
            <w:tcW w:w="5639" w:type="dxa"/>
            <w:tcBorders>
              <w:top w:val="nil"/>
              <w:left w:val="nil"/>
              <w:bottom w:val="nil"/>
            </w:tcBorders>
          </w:tcPr>
          <w:p w14:paraId="0F55E873" w14:textId="62E14183" w:rsidR="00C55C0A" w:rsidRPr="005D4726" w:rsidRDefault="00C55C0A" w:rsidP="000331E9">
            <w:pPr>
              <w:pStyle w:val="BodyText"/>
              <w:rPr>
                <w:color w:val="000000"/>
                <w:szCs w:val="22"/>
                <w:lang w:val="el-GR" w:eastAsia="en-US"/>
              </w:rPr>
            </w:pPr>
            <w:r>
              <w:rPr>
                <w:color w:val="000000"/>
                <w:szCs w:val="22"/>
                <w:lang w:val="el-GR" w:eastAsia="en-US"/>
              </w:rPr>
              <w:t>Πλαγιότονος (σύνδρομο Πίζας)</w:t>
            </w:r>
          </w:p>
        </w:tc>
      </w:tr>
      <w:tr w:rsidR="002B51F8" w:rsidRPr="00612433" w14:paraId="71D26EBA" w14:textId="77777777" w:rsidTr="00F421E6">
        <w:tc>
          <w:tcPr>
            <w:tcW w:w="9156" w:type="dxa"/>
            <w:gridSpan w:val="2"/>
            <w:tcBorders>
              <w:bottom w:val="nil"/>
            </w:tcBorders>
          </w:tcPr>
          <w:p w14:paraId="0874544B" w14:textId="77777777" w:rsidR="002B51F8" w:rsidRPr="00612433" w:rsidRDefault="002B51F8" w:rsidP="000331E9">
            <w:pPr>
              <w:pStyle w:val="BodyText"/>
              <w:keepNext/>
              <w:rPr>
                <w:b/>
                <w:color w:val="000000"/>
                <w:szCs w:val="22"/>
                <w:lang w:val="el-GR" w:eastAsia="en-US"/>
              </w:rPr>
            </w:pPr>
            <w:r w:rsidRPr="00612433">
              <w:rPr>
                <w:b/>
                <w:color w:val="000000"/>
                <w:szCs w:val="22"/>
                <w:lang w:val="el-GR" w:eastAsia="en-US"/>
              </w:rPr>
              <w:t>Καρδιακές διαταραχές</w:t>
            </w:r>
          </w:p>
        </w:tc>
      </w:tr>
      <w:tr w:rsidR="00F771F8" w:rsidRPr="00612433" w14:paraId="5321BABC" w14:textId="77777777" w:rsidTr="00F421E6">
        <w:tc>
          <w:tcPr>
            <w:tcW w:w="3517" w:type="dxa"/>
            <w:tcBorders>
              <w:top w:val="nil"/>
              <w:bottom w:val="nil"/>
              <w:right w:val="nil"/>
            </w:tcBorders>
          </w:tcPr>
          <w:p w14:paraId="30EEB93A" w14:textId="77777777" w:rsidR="00F771F8" w:rsidRPr="00612433" w:rsidRDefault="002B51F8" w:rsidP="000331E9">
            <w:pPr>
              <w:pStyle w:val="BodyText"/>
              <w:keepNext/>
              <w:ind w:left="567"/>
              <w:rPr>
                <w:color w:val="000000"/>
                <w:szCs w:val="22"/>
                <w:lang w:val="el-GR" w:eastAsia="en-US"/>
              </w:rPr>
            </w:pPr>
            <w:r w:rsidRPr="00612433">
              <w:rPr>
                <w:color w:val="000000"/>
                <w:szCs w:val="22"/>
                <w:lang w:val="el-GR" w:eastAsia="en-US"/>
              </w:rPr>
              <w:t>Συχνές</w:t>
            </w:r>
          </w:p>
        </w:tc>
        <w:tc>
          <w:tcPr>
            <w:tcW w:w="5639" w:type="dxa"/>
            <w:tcBorders>
              <w:top w:val="nil"/>
              <w:left w:val="nil"/>
              <w:bottom w:val="nil"/>
            </w:tcBorders>
          </w:tcPr>
          <w:p w14:paraId="5144B006" w14:textId="77777777" w:rsidR="00F771F8" w:rsidRPr="00612433" w:rsidRDefault="002B51F8" w:rsidP="000331E9">
            <w:pPr>
              <w:pStyle w:val="BodyText"/>
              <w:keepNext/>
              <w:rPr>
                <w:color w:val="000000"/>
                <w:szCs w:val="22"/>
                <w:lang w:val="el-GR" w:eastAsia="en-US"/>
              </w:rPr>
            </w:pPr>
            <w:r w:rsidRPr="00612433">
              <w:rPr>
                <w:color w:val="000000"/>
                <w:szCs w:val="22"/>
                <w:lang w:val="el-GR" w:eastAsia="en-US"/>
              </w:rPr>
              <w:t>Βραδυκαρδία</w:t>
            </w:r>
          </w:p>
        </w:tc>
      </w:tr>
      <w:tr w:rsidR="00F771F8" w:rsidRPr="00612433" w14:paraId="6F1960B1" w14:textId="77777777" w:rsidTr="00F421E6">
        <w:tc>
          <w:tcPr>
            <w:tcW w:w="3517" w:type="dxa"/>
            <w:tcBorders>
              <w:top w:val="nil"/>
              <w:bottom w:val="nil"/>
              <w:right w:val="nil"/>
            </w:tcBorders>
          </w:tcPr>
          <w:p w14:paraId="50058EFE" w14:textId="77777777" w:rsidR="00F771F8" w:rsidRPr="00612433" w:rsidRDefault="002B51F8" w:rsidP="000331E9">
            <w:pPr>
              <w:pStyle w:val="BodyText"/>
              <w:keepNext/>
              <w:ind w:left="567"/>
              <w:rPr>
                <w:color w:val="000000"/>
                <w:szCs w:val="22"/>
                <w:lang w:val="el-GR" w:eastAsia="en-US"/>
              </w:rPr>
            </w:pPr>
            <w:r w:rsidRPr="00612433">
              <w:rPr>
                <w:color w:val="000000"/>
                <w:szCs w:val="22"/>
                <w:lang w:val="el-GR" w:eastAsia="en-US"/>
              </w:rPr>
              <w:t>Όχι συχνές</w:t>
            </w:r>
          </w:p>
        </w:tc>
        <w:tc>
          <w:tcPr>
            <w:tcW w:w="5639" w:type="dxa"/>
            <w:tcBorders>
              <w:top w:val="nil"/>
              <w:left w:val="nil"/>
              <w:bottom w:val="nil"/>
            </w:tcBorders>
          </w:tcPr>
          <w:p w14:paraId="004B982B" w14:textId="77777777" w:rsidR="00F771F8" w:rsidRPr="00612433" w:rsidRDefault="002B51F8" w:rsidP="000331E9">
            <w:pPr>
              <w:pStyle w:val="BodyText"/>
              <w:keepNext/>
              <w:rPr>
                <w:color w:val="000000"/>
                <w:szCs w:val="22"/>
                <w:lang w:val="el-GR" w:eastAsia="en-US"/>
              </w:rPr>
            </w:pPr>
            <w:r w:rsidRPr="00612433">
              <w:rPr>
                <w:color w:val="000000"/>
                <w:szCs w:val="22"/>
                <w:lang w:val="el-GR" w:eastAsia="en-US"/>
              </w:rPr>
              <w:t>Κολπική μαρμαρυγή</w:t>
            </w:r>
          </w:p>
        </w:tc>
      </w:tr>
      <w:tr w:rsidR="00F771F8" w:rsidRPr="00612433" w14:paraId="5A7985FD" w14:textId="77777777" w:rsidTr="00F421E6">
        <w:tc>
          <w:tcPr>
            <w:tcW w:w="3517" w:type="dxa"/>
            <w:tcBorders>
              <w:top w:val="nil"/>
              <w:bottom w:val="nil"/>
              <w:right w:val="nil"/>
            </w:tcBorders>
          </w:tcPr>
          <w:p w14:paraId="3B9F538C" w14:textId="77777777" w:rsidR="00F771F8" w:rsidRPr="00612433" w:rsidRDefault="002B51F8" w:rsidP="000331E9">
            <w:pPr>
              <w:pStyle w:val="BodyText"/>
              <w:keepNext/>
              <w:ind w:left="567"/>
              <w:rPr>
                <w:color w:val="000000"/>
                <w:szCs w:val="22"/>
                <w:lang w:val="el-GR" w:eastAsia="en-US"/>
              </w:rPr>
            </w:pPr>
            <w:r w:rsidRPr="00612433">
              <w:rPr>
                <w:color w:val="000000"/>
                <w:szCs w:val="22"/>
                <w:lang w:val="el-GR" w:eastAsia="en-US"/>
              </w:rPr>
              <w:t>Όχι συχνές</w:t>
            </w:r>
          </w:p>
        </w:tc>
        <w:tc>
          <w:tcPr>
            <w:tcW w:w="5639" w:type="dxa"/>
            <w:tcBorders>
              <w:top w:val="nil"/>
              <w:left w:val="nil"/>
              <w:bottom w:val="nil"/>
            </w:tcBorders>
          </w:tcPr>
          <w:p w14:paraId="6A5503A3" w14:textId="77777777" w:rsidR="00F771F8" w:rsidRPr="00612433" w:rsidRDefault="002B51F8" w:rsidP="000331E9">
            <w:pPr>
              <w:pStyle w:val="BodyText"/>
              <w:keepNext/>
              <w:rPr>
                <w:color w:val="000000"/>
                <w:szCs w:val="22"/>
                <w:lang w:val="el-GR" w:eastAsia="en-US"/>
              </w:rPr>
            </w:pPr>
            <w:r w:rsidRPr="00612433">
              <w:rPr>
                <w:color w:val="000000"/>
                <w:szCs w:val="22"/>
                <w:lang w:val="el-GR" w:eastAsia="en-US"/>
              </w:rPr>
              <w:t>Κολποκοιλιακός αποκλεισμός</w:t>
            </w:r>
          </w:p>
        </w:tc>
      </w:tr>
      <w:tr w:rsidR="00C61731" w:rsidRPr="00612433" w14:paraId="7773FDF3" w14:textId="77777777" w:rsidTr="00F421E6">
        <w:tc>
          <w:tcPr>
            <w:tcW w:w="3517" w:type="dxa"/>
            <w:tcBorders>
              <w:top w:val="nil"/>
              <w:bottom w:val="single" w:sz="4" w:space="0" w:color="auto"/>
              <w:right w:val="nil"/>
            </w:tcBorders>
          </w:tcPr>
          <w:p w14:paraId="03162BD5" w14:textId="58E586D0" w:rsidR="00C61731" w:rsidRPr="003B0125" w:rsidRDefault="00C61731" w:rsidP="000331E9">
            <w:pPr>
              <w:pStyle w:val="BodyText"/>
              <w:ind w:left="567"/>
              <w:rPr>
                <w:color w:val="000000"/>
                <w:szCs w:val="22"/>
                <w:lang w:val="el-GR" w:eastAsia="en-US"/>
              </w:rPr>
            </w:pPr>
            <w:r w:rsidRPr="00612433">
              <w:rPr>
                <w:color w:val="000000"/>
                <w:szCs w:val="22"/>
                <w:lang w:val="el-GR" w:eastAsia="en-US"/>
              </w:rPr>
              <w:t>Μη γνωστ</w:t>
            </w:r>
            <w:r w:rsidR="005D0E38">
              <w:rPr>
                <w:color w:val="000000"/>
                <w:szCs w:val="22"/>
                <w:lang w:val="el-GR" w:eastAsia="en-US"/>
              </w:rPr>
              <w:t>ής</w:t>
            </w:r>
            <w:r w:rsidR="003B0125">
              <w:rPr>
                <w:color w:val="000000"/>
                <w:szCs w:val="22"/>
                <w:lang w:val="el-GR" w:eastAsia="en-US"/>
              </w:rPr>
              <w:t xml:space="preserve"> συχνότητας</w:t>
            </w:r>
          </w:p>
        </w:tc>
        <w:tc>
          <w:tcPr>
            <w:tcW w:w="5639" w:type="dxa"/>
            <w:tcBorders>
              <w:top w:val="nil"/>
              <w:left w:val="nil"/>
              <w:bottom w:val="single" w:sz="4" w:space="0" w:color="auto"/>
            </w:tcBorders>
          </w:tcPr>
          <w:p w14:paraId="049C3398" w14:textId="77777777" w:rsidR="00C61731" w:rsidRPr="00612433" w:rsidRDefault="00C61731" w:rsidP="000331E9">
            <w:pPr>
              <w:pStyle w:val="BodyText"/>
              <w:rPr>
                <w:color w:val="000000"/>
                <w:szCs w:val="22"/>
                <w:lang w:val="el-GR" w:eastAsia="en-US"/>
              </w:rPr>
            </w:pPr>
            <w:r w:rsidRPr="00612433">
              <w:rPr>
                <w:color w:val="000000"/>
                <w:szCs w:val="22"/>
                <w:lang w:val="el-GR" w:eastAsia="en-US"/>
              </w:rPr>
              <w:t>Σύνδρομο νοσούντος φλεβοκόμβου</w:t>
            </w:r>
          </w:p>
        </w:tc>
      </w:tr>
      <w:tr w:rsidR="0069420C" w:rsidRPr="00612433" w14:paraId="7CA9B974" w14:textId="77777777" w:rsidTr="0069420C">
        <w:tc>
          <w:tcPr>
            <w:tcW w:w="9156" w:type="dxa"/>
            <w:gridSpan w:val="2"/>
            <w:tcBorders>
              <w:bottom w:val="nil"/>
            </w:tcBorders>
          </w:tcPr>
          <w:p w14:paraId="37E238CC" w14:textId="77777777" w:rsidR="0069420C" w:rsidRPr="00612433" w:rsidRDefault="0069420C" w:rsidP="000331E9">
            <w:pPr>
              <w:pStyle w:val="BodyText"/>
              <w:keepNext/>
              <w:rPr>
                <w:b/>
                <w:color w:val="000000"/>
                <w:szCs w:val="22"/>
                <w:lang w:val="el-GR" w:eastAsia="en-US"/>
              </w:rPr>
            </w:pPr>
            <w:r w:rsidRPr="00612433">
              <w:rPr>
                <w:b/>
                <w:color w:val="000000"/>
                <w:szCs w:val="22"/>
                <w:lang w:val="el-GR" w:eastAsia="en-US"/>
              </w:rPr>
              <w:t>Αγγειακές διαταραχές</w:t>
            </w:r>
          </w:p>
        </w:tc>
      </w:tr>
      <w:tr w:rsidR="0069420C" w:rsidRPr="00612433" w14:paraId="7E26CAB2" w14:textId="77777777" w:rsidTr="0069420C">
        <w:tc>
          <w:tcPr>
            <w:tcW w:w="3517" w:type="dxa"/>
            <w:tcBorders>
              <w:top w:val="nil"/>
              <w:bottom w:val="nil"/>
              <w:right w:val="nil"/>
            </w:tcBorders>
          </w:tcPr>
          <w:p w14:paraId="163CA50F" w14:textId="77777777" w:rsidR="0069420C" w:rsidRPr="00612433" w:rsidRDefault="0069420C" w:rsidP="000331E9">
            <w:pPr>
              <w:pStyle w:val="BodyText"/>
              <w:keepNext/>
              <w:ind w:left="567"/>
              <w:rPr>
                <w:color w:val="000000"/>
                <w:szCs w:val="22"/>
                <w:lang w:val="el-GR" w:eastAsia="en-US"/>
              </w:rPr>
            </w:pPr>
            <w:r w:rsidRPr="00612433">
              <w:rPr>
                <w:color w:val="000000"/>
                <w:szCs w:val="22"/>
                <w:lang w:val="el-GR" w:eastAsia="en-US"/>
              </w:rPr>
              <w:t>Συχνές</w:t>
            </w:r>
          </w:p>
        </w:tc>
        <w:tc>
          <w:tcPr>
            <w:tcW w:w="5639" w:type="dxa"/>
            <w:tcBorders>
              <w:top w:val="nil"/>
              <w:left w:val="nil"/>
              <w:bottom w:val="nil"/>
            </w:tcBorders>
          </w:tcPr>
          <w:p w14:paraId="2F94E520" w14:textId="77777777" w:rsidR="0069420C" w:rsidRPr="00612433" w:rsidRDefault="0069420C" w:rsidP="000331E9">
            <w:pPr>
              <w:pStyle w:val="BodyText"/>
              <w:keepNext/>
              <w:rPr>
                <w:color w:val="000000"/>
                <w:szCs w:val="22"/>
                <w:lang w:val="el-GR" w:eastAsia="en-US"/>
              </w:rPr>
            </w:pPr>
            <w:r w:rsidRPr="00612433">
              <w:rPr>
                <w:color w:val="000000"/>
                <w:szCs w:val="22"/>
                <w:lang w:val="el-GR" w:eastAsia="en-US"/>
              </w:rPr>
              <w:t>Υπέρταση</w:t>
            </w:r>
          </w:p>
        </w:tc>
      </w:tr>
      <w:tr w:rsidR="0069420C" w:rsidRPr="00612433" w14:paraId="76C713F5" w14:textId="77777777" w:rsidTr="0069420C">
        <w:tc>
          <w:tcPr>
            <w:tcW w:w="3517" w:type="dxa"/>
            <w:tcBorders>
              <w:top w:val="nil"/>
              <w:bottom w:val="nil"/>
              <w:right w:val="nil"/>
            </w:tcBorders>
          </w:tcPr>
          <w:p w14:paraId="313B1935" w14:textId="77777777" w:rsidR="0069420C" w:rsidRPr="00612433" w:rsidRDefault="0069420C" w:rsidP="000331E9">
            <w:pPr>
              <w:pStyle w:val="BodyText"/>
              <w:ind w:left="567"/>
              <w:rPr>
                <w:color w:val="000000"/>
                <w:szCs w:val="22"/>
                <w:lang w:val="el-GR" w:eastAsia="en-US"/>
              </w:rPr>
            </w:pPr>
            <w:r w:rsidRPr="00612433">
              <w:rPr>
                <w:color w:val="000000"/>
                <w:szCs w:val="22"/>
                <w:lang w:val="el-GR" w:eastAsia="en-US"/>
              </w:rPr>
              <w:t>Όχι συχνές</w:t>
            </w:r>
          </w:p>
        </w:tc>
        <w:tc>
          <w:tcPr>
            <w:tcW w:w="5639" w:type="dxa"/>
            <w:tcBorders>
              <w:top w:val="nil"/>
              <w:left w:val="nil"/>
              <w:bottom w:val="nil"/>
            </w:tcBorders>
          </w:tcPr>
          <w:p w14:paraId="4342DA8C" w14:textId="77777777" w:rsidR="0069420C" w:rsidRPr="00612433" w:rsidRDefault="0069420C" w:rsidP="000331E9">
            <w:pPr>
              <w:pStyle w:val="BodyText"/>
              <w:rPr>
                <w:color w:val="000000"/>
                <w:szCs w:val="22"/>
                <w:lang w:val="el-GR" w:eastAsia="en-US"/>
              </w:rPr>
            </w:pPr>
            <w:r w:rsidRPr="00612433">
              <w:rPr>
                <w:color w:val="000000"/>
                <w:szCs w:val="22"/>
                <w:lang w:val="el-GR" w:eastAsia="en-US"/>
              </w:rPr>
              <w:t>Υπόταση</w:t>
            </w:r>
          </w:p>
        </w:tc>
      </w:tr>
      <w:tr w:rsidR="002B51F8" w:rsidRPr="00612433" w14:paraId="45472D24" w14:textId="77777777" w:rsidTr="00F421E6">
        <w:tc>
          <w:tcPr>
            <w:tcW w:w="9156" w:type="dxa"/>
            <w:gridSpan w:val="2"/>
            <w:tcBorders>
              <w:bottom w:val="nil"/>
            </w:tcBorders>
          </w:tcPr>
          <w:p w14:paraId="4E559BCF" w14:textId="77777777" w:rsidR="002B51F8" w:rsidRPr="00612433" w:rsidRDefault="002B51F8" w:rsidP="000331E9">
            <w:pPr>
              <w:pStyle w:val="BodyText"/>
              <w:keepNext/>
              <w:rPr>
                <w:b/>
                <w:color w:val="000000"/>
                <w:szCs w:val="22"/>
                <w:lang w:val="el-GR" w:eastAsia="en-US"/>
              </w:rPr>
            </w:pPr>
            <w:r w:rsidRPr="00612433">
              <w:rPr>
                <w:b/>
                <w:noProof/>
                <w:color w:val="000000"/>
                <w:szCs w:val="22"/>
                <w:lang w:val="el-GR" w:eastAsia="en-US"/>
              </w:rPr>
              <w:t>Διαταραχές του γαστρεντερικού</w:t>
            </w:r>
          </w:p>
        </w:tc>
      </w:tr>
      <w:tr w:rsidR="00F771F8" w:rsidRPr="00612433" w14:paraId="0F332F5E" w14:textId="77777777" w:rsidTr="00F421E6">
        <w:tc>
          <w:tcPr>
            <w:tcW w:w="3517" w:type="dxa"/>
            <w:tcBorders>
              <w:top w:val="nil"/>
              <w:bottom w:val="nil"/>
              <w:right w:val="nil"/>
            </w:tcBorders>
          </w:tcPr>
          <w:p w14:paraId="569B88DB" w14:textId="77777777" w:rsidR="00F771F8" w:rsidRPr="00612433" w:rsidRDefault="002B51F8" w:rsidP="000331E9">
            <w:pPr>
              <w:pStyle w:val="BodyText"/>
              <w:keepNext/>
              <w:ind w:left="567"/>
              <w:rPr>
                <w:noProof/>
                <w:color w:val="000000"/>
                <w:szCs w:val="22"/>
                <w:lang w:val="el-GR" w:eastAsia="en-US"/>
              </w:rPr>
            </w:pPr>
            <w:r w:rsidRPr="00612433">
              <w:rPr>
                <w:color w:val="000000"/>
                <w:szCs w:val="22"/>
                <w:lang w:val="el-GR" w:eastAsia="en-US"/>
              </w:rPr>
              <w:t>Πολύ συχνές</w:t>
            </w:r>
          </w:p>
        </w:tc>
        <w:tc>
          <w:tcPr>
            <w:tcW w:w="5639" w:type="dxa"/>
            <w:tcBorders>
              <w:top w:val="nil"/>
              <w:left w:val="nil"/>
              <w:bottom w:val="nil"/>
            </w:tcBorders>
          </w:tcPr>
          <w:p w14:paraId="27DE1E0A" w14:textId="77777777" w:rsidR="00F771F8" w:rsidRPr="00612433" w:rsidRDefault="002B51F8" w:rsidP="000331E9">
            <w:pPr>
              <w:pStyle w:val="BodyText"/>
              <w:keepNext/>
              <w:rPr>
                <w:color w:val="000000"/>
                <w:szCs w:val="22"/>
                <w:lang w:val="el-GR" w:eastAsia="en-US"/>
              </w:rPr>
            </w:pPr>
            <w:r w:rsidRPr="00612433">
              <w:rPr>
                <w:color w:val="000000"/>
                <w:szCs w:val="22"/>
                <w:lang w:val="el-GR" w:eastAsia="en-US"/>
              </w:rPr>
              <w:t>Ναυτία</w:t>
            </w:r>
          </w:p>
        </w:tc>
      </w:tr>
      <w:tr w:rsidR="00F771F8" w:rsidRPr="00612433" w14:paraId="6367A55E" w14:textId="77777777" w:rsidTr="00F421E6">
        <w:tc>
          <w:tcPr>
            <w:tcW w:w="3517" w:type="dxa"/>
            <w:tcBorders>
              <w:top w:val="nil"/>
              <w:bottom w:val="nil"/>
              <w:right w:val="nil"/>
            </w:tcBorders>
          </w:tcPr>
          <w:p w14:paraId="39ACD26F" w14:textId="77777777" w:rsidR="00F771F8" w:rsidRPr="00612433" w:rsidRDefault="002B51F8" w:rsidP="000331E9">
            <w:pPr>
              <w:pStyle w:val="BodyText"/>
              <w:keepNext/>
              <w:ind w:left="567"/>
              <w:rPr>
                <w:noProof/>
                <w:color w:val="000000"/>
                <w:szCs w:val="22"/>
                <w:lang w:val="el-GR" w:eastAsia="en-US"/>
              </w:rPr>
            </w:pPr>
            <w:r w:rsidRPr="00612433">
              <w:rPr>
                <w:color w:val="000000"/>
                <w:szCs w:val="22"/>
                <w:lang w:val="el-GR" w:eastAsia="en-US"/>
              </w:rPr>
              <w:t>Πολύ συχνές</w:t>
            </w:r>
          </w:p>
        </w:tc>
        <w:tc>
          <w:tcPr>
            <w:tcW w:w="5639" w:type="dxa"/>
            <w:tcBorders>
              <w:top w:val="nil"/>
              <w:left w:val="nil"/>
              <w:bottom w:val="nil"/>
            </w:tcBorders>
          </w:tcPr>
          <w:p w14:paraId="3611C963" w14:textId="77777777" w:rsidR="00F771F8" w:rsidRPr="00612433" w:rsidRDefault="002B51F8" w:rsidP="000331E9">
            <w:pPr>
              <w:pStyle w:val="BodyText"/>
              <w:keepNext/>
              <w:rPr>
                <w:color w:val="000000"/>
                <w:szCs w:val="22"/>
                <w:lang w:val="el-GR" w:eastAsia="en-US"/>
              </w:rPr>
            </w:pPr>
            <w:r w:rsidRPr="00612433">
              <w:rPr>
                <w:color w:val="000000"/>
                <w:szCs w:val="22"/>
                <w:lang w:val="el-GR" w:eastAsia="en-US"/>
              </w:rPr>
              <w:t>Έμετος</w:t>
            </w:r>
          </w:p>
        </w:tc>
      </w:tr>
      <w:tr w:rsidR="00F771F8" w:rsidRPr="00612433" w14:paraId="52D629DA" w14:textId="77777777" w:rsidTr="00F421E6">
        <w:tc>
          <w:tcPr>
            <w:tcW w:w="3517" w:type="dxa"/>
            <w:tcBorders>
              <w:top w:val="nil"/>
              <w:bottom w:val="nil"/>
              <w:right w:val="nil"/>
            </w:tcBorders>
          </w:tcPr>
          <w:p w14:paraId="1A3FEF27" w14:textId="77777777" w:rsidR="00F771F8" w:rsidRPr="00612433" w:rsidRDefault="002B51F8" w:rsidP="000331E9">
            <w:pPr>
              <w:pStyle w:val="BodyText"/>
              <w:keepNext/>
              <w:ind w:left="567"/>
              <w:rPr>
                <w:noProof/>
                <w:color w:val="000000"/>
                <w:szCs w:val="22"/>
                <w:lang w:val="el-GR" w:eastAsia="en-US"/>
              </w:rPr>
            </w:pPr>
            <w:r w:rsidRPr="00612433">
              <w:rPr>
                <w:color w:val="000000"/>
                <w:szCs w:val="22"/>
                <w:lang w:val="el-GR" w:eastAsia="en-US"/>
              </w:rPr>
              <w:t>Συχνές</w:t>
            </w:r>
          </w:p>
        </w:tc>
        <w:tc>
          <w:tcPr>
            <w:tcW w:w="5639" w:type="dxa"/>
            <w:tcBorders>
              <w:top w:val="nil"/>
              <w:left w:val="nil"/>
              <w:bottom w:val="nil"/>
            </w:tcBorders>
          </w:tcPr>
          <w:p w14:paraId="21C66324" w14:textId="77777777" w:rsidR="00F771F8" w:rsidRPr="00612433" w:rsidRDefault="002B51F8" w:rsidP="000331E9">
            <w:pPr>
              <w:pStyle w:val="BodyText"/>
              <w:keepNext/>
              <w:rPr>
                <w:color w:val="000000"/>
                <w:szCs w:val="22"/>
                <w:lang w:val="el-GR" w:eastAsia="en-US"/>
              </w:rPr>
            </w:pPr>
            <w:r w:rsidRPr="00612433">
              <w:rPr>
                <w:color w:val="000000"/>
                <w:szCs w:val="22"/>
                <w:lang w:val="el-GR" w:eastAsia="en-US"/>
              </w:rPr>
              <w:t>Διάρροια</w:t>
            </w:r>
          </w:p>
        </w:tc>
      </w:tr>
      <w:tr w:rsidR="00F771F8" w:rsidRPr="00612433" w14:paraId="302E708C" w14:textId="77777777" w:rsidTr="00F421E6">
        <w:tc>
          <w:tcPr>
            <w:tcW w:w="3517" w:type="dxa"/>
            <w:tcBorders>
              <w:top w:val="nil"/>
              <w:bottom w:val="nil"/>
              <w:right w:val="nil"/>
            </w:tcBorders>
          </w:tcPr>
          <w:p w14:paraId="7D107EDC" w14:textId="77777777" w:rsidR="00F771F8" w:rsidRPr="00612433" w:rsidRDefault="002B51F8" w:rsidP="000331E9">
            <w:pPr>
              <w:pStyle w:val="BodyText"/>
              <w:keepNext/>
              <w:ind w:left="567"/>
              <w:rPr>
                <w:noProof/>
                <w:color w:val="000000"/>
                <w:szCs w:val="22"/>
                <w:lang w:val="el-GR" w:eastAsia="en-US"/>
              </w:rPr>
            </w:pPr>
            <w:r w:rsidRPr="00612433">
              <w:rPr>
                <w:color w:val="000000"/>
                <w:szCs w:val="22"/>
                <w:lang w:val="el-GR" w:eastAsia="en-US"/>
              </w:rPr>
              <w:t>Συχνές</w:t>
            </w:r>
          </w:p>
        </w:tc>
        <w:tc>
          <w:tcPr>
            <w:tcW w:w="5639" w:type="dxa"/>
            <w:tcBorders>
              <w:top w:val="nil"/>
              <w:left w:val="nil"/>
              <w:bottom w:val="nil"/>
            </w:tcBorders>
          </w:tcPr>
          <w:p w14:paraId="7CDFC8FC" w14:textId="77777777" w:rsidR="00F771F8" w:rsidRPr="00612433" w:rsidRDefault="002B51F8" w:rsidP="000331E9">
            <w:pPr>
              <w:pStyle w:val="BodyText"/>
              <w:keepNext/>
              <w:rPr>
                <w:color w:val="000000"/>
                <w:szCs w:val="22"/>
                <w:lang w:val="el-GR" w:eastAsia="en-US"/>
              </w:rPr>
            </w:pPr>
            <w:r w:rsidRPr="00612433">
              <w:rPr>
                <w:color w:val="000000"/>
                <w:szCs w:val="22"/>
                <w:lang w:val="el-GR" w:eastAsia="en-US"/>
              </w:rPr>
              <w:t>Κοιλιακός πόνος και δυσπεψία</w:t>
            </w:r>
          </w:p>
        </w:tc>
      </w:tr>
      <w:tr w:rsidR="00F771F8" w:rsidRPr="00612433" w14:paraId="1BDDCD39" w14:textId="77777777" w:rsidTr="00F421E6">
        <w:tc>
          <w:tcPr>
            <w:tcW w:w="3517" w:type="dxa"/>
            <w:tcBorders>
              <w:top w:val="nil"/>
              <w:bottom w:val="single" w:sz="4" w:space="0" w:color="auto"/>
              <w:right w:val="nil"/>
            </w:tcBorders>
          </w:tcPr>
          <w:p w14:paraId="00A06E39" w14:textId="77777777" w:rsidR="00F771F8" w:rsidRPr="00612433" w:rsidRDefault="002B51F8" w:rsidP="000331E9">
            <w:pPr>
              <w:pStyle w:val="BodyText"/>
              <w:ind w:left="567"/>
              <w:rPr>
                <w:noProof/>
                <w:color w:val="000000"/>
                <w:szCs w:val="22"/>
                <w:lang w:val="el-GR" w:eastAsia="en-US"/>
              </w:rPr>
            </w:pPr>
            <w:r w:rsidRPr="00612433">
              <w:rPr>
                <w:color w:val="000000"/>
                <w:szCs w:val="22"/>
                <w:lang w:val="el-GR" w:eastAsia="en-US"/>
              </w:rPr>
              <w:t>Συχνές</w:t>
            </w:r>
          </w:p>
        </w:tc>
        <w:tc>
          <w:tcPr>
            <w:tcW w:w="5639" w:type="dxa"/>
            <w:tcBorders>
              <w:top w:val="nil"/>
              <w:left w:val="nil"/>
              <w:bottom w:val="single" w:sz="4" w:space="0" w:color="auto"/>
            </w:tcBorders>
          </w:tcPr>
          <w:p w14:paraId="25B13F80" w14:textId="77777777" w:rsidR="00F771F8" w:rsidRPr="00612433" w:rsidRDefault="002B51F8" w:rsidP="000331E9">
            <w:pPr>
              <w:pStyle w:val="BodyText"/>
              <w:rPr>
                <w:color w:val="000000"/>
                <w:szCs w:val="22"/>
                <w:lang w:val="el-GR" w:eastAsia="en-US"/>
              </w:rPr>
            </w:pPr>
            <w:r w:rsidRPr="00612433">
              <w:rPr>
                <w:color w:val="000000"/>
                <w:szCs w:val="22"/>
                <w:lang w:val="el-GR" w:eastAsia="en-US"/>
              </w:rPr>
              <w:t>Υπερέκκριση σιέλου</w:t>
            </w:r>
          </w:p>
        </w:tc>
      </w:tr>
      <w:tr w:rsidR="00C61731" w:rsidRPr="007E2454" w14:paraId="2DE18349" w14:textId="77777777" w:rsidTr="00F421E6">
        <w:tc>
          <w:tcPr>
            <w:tcW w:w="9156" w:type="dxa"/>
            <w:gridSpan w:val="2"/>
            <w:tcBorders>
              <w:bottom w:val="nil"/>
            </w:tcBorders>
          </w:tcPr>
          <w:p w14:paraId="2716B9C5" w14:textId="77777777" w:rsidR="00C61731" w:rsidRPr="00612433" w:rsidRDefault="00C61731" w:rsidP="000331E9">
            <w:pPr>
              <w:pStyle w:val="BodyText"/>
              <w:keepNext/>
              <w:rPr>
                <w:b/>
                <w:color w:val="000000"/>
                <w:szCs w:val="22"/>
                <w:lang w:val="el-GR" w:eastAsia="en-US"/>
              </w:rPr>
            </w:pPr>
            <w:r w:rsidRPr="00612433">
              <w:rPr>
                <w:b/>
                <w:noProof/>
                <w:color w:val="000000"/>
                <w:szCs w:val="22"/>
                <w:lang w:val="el-GR" w:eastAsia="en-US"/>
              </w:rPr>
              <w:lastRenderedPageBreak/>
              <w:t>Διαταραχές του ήπατος και των χοληφόρων</w:t>
            </w:r>
          </w:p>
        </w:tc>
      </w:tr>
      <w:tr w:rsidR="00C61731" w:rsidRPr="00612433" w14:paraId="77A0CB55" w14:textId="77777777" w:rsidTr="00F421E6">
        <w:tc>
          <w:tcPr>
            <w:tcW w:w="3517" w:type="dxa"/>
            <w:tcBorders>
              <w:top w:val="nil"/>
              <w:bottom w:val="single" w:sz="4" w:space="0" w:color="auto"/>
              <w:right w:val="nil"/>
            </w:tcBorders>
          </w:tcPr>
          <w:p w14:paraId="3F765901" w14:textId="7871C455" w:rsidR="00C61731" w:rsidRPr="00612433" w:rsidRDefault="00C61731" w:rsidP="000331E9">
            <w:pPr>
              <w:pStyle w:val="BodyText"/>
              <w:ind w:left="567"/>
              <w:rPr>
                <w:noProof/>
                <w:color w:val="000000"/>
                <w:szCs w:val="22"/>
                <w:lang w:val="de-CH" w:eastAsia="en-US"/>
              </w:rPr>
            </w:pPr>
            <w:r w:rsidRPr="00612433">
              <w:rPr>
                <w:color w:val="000000"/>
                <w:szCs w:val="22"/>
                <w:lang w:val="el-GR" w:eastAsia="en-US"/>
              </w:rPr>
              <w:t>Μη γνωστ</w:t>
            </w:r>
            <w:r w:rsidR="003B0125">
              <w:rPr>
                <w:color w:val="000000"/>
                <w:szCs w:val="22"/>
                <w:lang w:val="el-GR" w:eastAsia="en-US"/>
              </w:rPr>
              <w:t>ής συχνότητας</w:t>
            </w:r>
          </w:p>
        </w:tc>
        <w:tc>
          <w:tcPr>
            <w:tcW w:w="5639" w:type="dxa"/>
            <w:tcBorders>
              <w:top w:val="nil"/>
              <w:left w:val="nil"/>
              <w:bottom w:val="single" w:sz="4" w:space="0" w:color="auto"/>
            </w:tcBorders>
          </w:tcPr>
          <w:p w14:paraId="3A415684" w14:textId="77777777" w:rsidR="00C61731" w:rsidRPr="00612433" w:rsidRDefault="00C61731" w:rsidP="000331E9">
            <w:pPr>
              <w:pStyle w:val="BodyText"/>
              <w:rPr>
                <w:color w:val="000000"/>
                <w:szCs w:val="22"/>
                <w:lang w:val="de-CH" w:eastAsia="en-US"/>
              </w:rPr>
            </w:pPr>
            <w:r w:rsidRPr="00612433">
              <w:rPr>
                <w:color w:val="000000"/>
                <w:szCs w:val="22"/>
                <w:lang w:val="el-GR" w:eastAsia="en-US"/>
              </w:rPr>
              <w:t>Ηπατίτιδα</w:t>
            </w:r>
          </w:p>
        </w:tc>
      </w:tr>
      <w:tr w:rsidR="002B51F8" w:rsidRPr="007E2454" w14:paraId="5EBB362F" w14:textId="77777777" w:rsidTr="00F421E6">
        <w:tc>
          <w:tcPr>
            <w:tcW w:w="9156" w:type="dxa"/>
            <w:gridSpan w:val="2"/>
            <w:tcBorders>
              <w:bottom w:val="nil"/>
            </w:tcBorders>
          </w:tcPr>
          <w:p w14:paraId="6EA583B9" w14:textId="77777777" w:rsidR="002B51F8" w:rsidRPr="00612433" w:rsidRDefault="002B51F8" w:rsidP="000331E9">
            <w:pPr>
              <w:pStyle w:val="BodyText"/>
              <w:keepNext/>
              <w:rPr>
                <w:b/>
                <w:color w:val="000000"/>
                <w:szCs w:val="22"/>
                <w:lang w:val="el-GR" w:eastAsia="en-US"/>
              </w:rPr>
            </w:pPr>
            <w:r w:rsidRPr="00612433">
              <w:rPr>
                <w:b/>
                <w:noProof/>
                <w:color w:val="000000"/>
                <w:szCs w:val="22"/>
                <w:lang w:val="el-GR" w:eastAsia="en-US"/>
              </w:rPr>
              <w:t>Διαταραχές του δέρματος και του υποδόριου ιστού</w:t>
            </w:r>
          </w:p>
        </w:tc>
      </w:tr>
      <w:tr w:rsidR="00F771F8" w:rsidRPr="00612433" w14:paraId="25239893" w14:textId="77777777" w:rsidTr="00A901EC">
        <w:tc>
          <w:tcPr>
            <w:tcW w:w="3517" w:type="dxa"/>
            <w:tcBorders>
              <w:top w:val="nil"/>
              <w:bottom w:val="nil"/>
              <w:right w:val="nil"/>
            </w:tcBorders>
          </w:tcPr>
          <w:p w14:paraId="4F1A8B28" w14:textId="77777777" w:rsidR="006B5FA8" w:rsidRPr="00612433" w:rsidRDefault="002B51F8" w:rsidP="000331E9">
            <w:pPr>
              <w:pStyle w:val="BodyText"/>
              <w:keepNext/>
              <w:ind w:left="567"/>
              <w:rPr>
                <w:noProof/>
                <w:color w:val="000000"/>
                <w:szCs w:val="22"/>
                <w:lang w:val="el-GR" w:eastAsia="en-US"/>
              </w:rPr>
            </w:pPr>
            <w:r w:rsidRPr="00612433">
              <w:rPr>
                <w:color w:val="000000"/>
                <w:szCs w:val="22"/>
                <w:lang w:val="el-GR" w:eastAsia="en-US"/>
              </w:rPr>
              <w:t>Συχνές</w:t>
            </w:r>
          </w:p>
        </w:tc>
        <w:tc>
          <w:tcPr>
            <w:tcW w:w="5639" w:type="dxa"/>
            <w:tcBorders>
              <w:top w:val="nil"/>
              <w:left w:val="nil"/>
              <w:bottom w:val="nil"/>
            </w:tcBorders>
          </w:tcPr>
          <w:p w14:paraId="48594E74" w14:textId="77777777" w:rsidR="006B5FA8" w:rsidRPr="00612433" w:rsidRDefault="008A57C8" w:rsidP="000331E9">
            <w:pPr>
              <w:pStyle w:val="BodyText"/>
              <w:keepNext/>
              <w:rPr>
                <w:color w:val="000000"/>
                <w:szCs w:val="22"/>
                <w:lang w:val="el-GR" w:eastAsia="en-US"/>
              </w:rPr>
            </w:pPr>
            <w:r w:rsidRPr="00612433">
              <w:rPr>
                <w:color w:val="000000"/>
                <w:szCs w:val="22"/>
                <w:lang w:val="el-GR" w:eastAsia="en-US"/>
              </w:rPr>
              <w:t>Υπερίδρωση</w:t>
            </w:r>
          </w:p>
        </w:tc>
      </w:tr>
      <w:tr w:rsidR="00CB5B62" w:rsidRPr="00612433" w14:paraId="1207BF59" w14:textId="77777777" w:rsidTr="00F421E6">
        <w:tc>
          <w:tcPr>
            <w:tcW w:w="3517" w:type="dxa"/>
            <w:tcBorders>
              <w:top w:val="nil"/>
              <w:bottom w:val="single" w:sz="4" w:space="0" w:color="auto"/>
              <w:right w:val="nil"/>
            </w:tcBorders>
          </w:tcPr>
          <w:p w14:paraId="61A11079" w14:textId="3F85EADD" w:rsidR="00CB5B62" w:rsidRPr="00612433" w:rsidRDefault="00CB5B62" w:rsidP="000331E9">
            <w:pPr>
              <w:pStyle w:val="BodyText"/>
              <w:keepNext/>
              <w:ind w:left="567"/>
              <w:rPr>
                <w:color w:val="000000"/>
                <w:szCs w:val="22"/>
                <w:lang w:val="el-GR" w:eastAsia="en-US"/>
              </w:rPr>
            </w:pPr>
            <w:r w:rsidRPr="00612433">
              <w:rPr>
                <w:color w:val="000000"/>
                <w:szCs w:val="22"/>
                <w:lang w:val="el-GR" w:eastAsia="en-US"/>
              </w:rPr>
              <w:t>Μη γνωστ</w:t>
            </w:r>
            <w:r w:rsidR="003B0125">
              <w:rPr>
                <w:color w:val="000000"/>
                <w:szCs w:val="22"/>
                <w:lang w:val="el-GR" w:eastAsia="en-US"/>
              </w:rPr>
              <w:t>ής συχνότητας</w:t>
            </w:r>
          </w:p>
        </w:tc>
        <w:tc>
          <w:tcPr>
            <w:tcW w:w="5639" w:type="dxa"/>
            <w:tcBorders>
              <w:top w:val="nil"/>
              <w:left w:val="nil"/>
              <w:bottom w:val="single" w:sz="4" w:space="0" w:color="auto"/>
            </w:tcBorders>
          </w:tcPr>
          <w:p w14:paraId="7B01E053" w14:textId="77777777" w:rsidR="00CB5B62" w:rsidRPr="00612433" w:rsidRDefault="00491DE3" w:rsidP="000331E9">
            <w:pPr>
              <w:pStyle w:val="BodyText"/>
              <w:keepNext/>
              <w:rPr>
                <w:color w:val="000000"/>
                <w:szCs w:val="22"/>
                <w:lang w:val="el-GR" w:eastAsia="en-US"/>
              </w:rPr>
            </w:pPr>
            <w:r w:rsidRPr="00612433">
              <w:rPr>
                <w:color w:val="000000"/>
                <w:szCs w:val="22"/>
                <w:lang w:val="el-GR" w:eastAsia="en-US"/>
              </w:rPr>
              <w:t>Αλλεργική δερματίτιδα (γ</w:t>
            </w:r>
            <w:r w:rsidR="00CB5B62" w:rsidRPr="00612433">
              <w:rPr>
                <w:color w:val="000000"/>
                <w:szCs w:val="22"/>
                <w:lang w:val="el-GR" w:eastAsia="en-US"/>
              </w:rPr>
              <w:t>ενικευμέν</w:t>
            </w:r>
            <w:r w:rsidRPr="00612433">
              <w:rPr>
                <w:color w:val="000000"/>
                <w:szCs w:val="22"/>
                <w:lang w:val="el-GR" w:eastAsia="en-US"/>
              </w:rPr>
              <w:t>η)</w:t>
            </w:r>
          </w:p>
        </w:tc>
      </w:tr>
      <w:tr w:rsidR="002B51F8" w:rsidRPr="007E2454" w14:paraId="353F6E25" w14:textId="77777777" w:rsidTr="00F421E6">
        <w:tc>
          <w:tcPr>
            <w:tcW w:w="9156" w:type="dxa"/>
            <w:gridSpan w:val="2"/>
            <w:tcBorders>
              <w:bottom w:val="nil"/>
            </w:tcBorders>
          </w:tcPr>
          <w:p w14:paraId="4E448216" w14:textId="77777777" w:rsidR="002B51F8" w:rsidRPr="00612433" w:rsidRDefault="002B51F8" w:rsidP="000331E9">
            <w:pPr>
              <w:pStyle w:val="BodyText"/>
              <w:keepNext/>
              <w:rPr>
                <w:b/>
                <w:color w:val="000000"/>
                <w:szCs w:val="22"/>
                <w:lang w:val="el-GR" w:eastAsia="en-US"/>
              </w:rPr>
            </w:pPr>
            <w:r w:rsidRPr="00612433">
              <w:rPr>
                <w:b/>
                <w:color w:val="000000"/>
                <w:szCs w:val="22"/>
                <w:lang w:val="el-GR" w:eastAsia="en-US"/>
              </w:rPr>
              <w:t xml:space="preserve">Γενικές διαταραχές και </w:t>
            </w:r>
            <w:r w:rsidRPr="00612433">
              <w:rPr>
                <w:b/>
                <w:noProof/>
                <w:color w:val="000000"/>
                <w:szCs w:val="22"/>
                <w:lang w:val="el-GR" w:eastAsia="en-US"/>
              </w:rPr>
              <w:t>καταστάσεις της οδού χορήγησης</w:t>
            </w:r>
          </w:p>
        </w:tc>
      </w:tr>
      <w:tr w:rsidR="001D5F94" w:rsidRPr="00612433" w14:paraId="51C7597D" w14:textId="77777777" w:rsidTr="00F421E6">
        <w:tc>
          <w:tcPr>
            <w:tcW w:w="3517" w:type="dxa"/>
            <w:tcBorders>
              <w:top w:val="nil"/>
              <w:bottom w:val="nil"/>
              <w:right w:val="nil"/>
            </w:tcBorders>
          </w:tcPr>
          <w:p w14:paraId="5D714759" w14:textId="77777777" w:rsidR="001D5F94" w:rsidRPr="00612433" w:rsidRDefault="001D5F94" w:rsidP="000331E9">
            <w:pPr>
              <w:pStyle w:val="BodyText"/>
              <w:keepNext/>
              <w:ind w:left="567"/>
              <w:rPr>
                <w:color w:val="000000"/>
                <w:szCs w:val="22"/>
                <w:lang w:val="el-GR" w:eastAsia="en-US"/>
              </w:rPr>
            </w:pPr>
            <w:r w:rsidRPr="00612433">
              <w:rPr>
                <w:color w:val="000000"/>
                <w:szCs w:val="22"/>
                <w:lang w:val="el-GR" w:eastAsia="en-US"/>
              </w:rPr>
              <w:t>Πολύ συχνές</w:t>
            </w:r>
          </w:p>
        </w:tc>
        <w:tc>
          <w:tcPr>
            <w:tcW w:w="5639" w:type="dxa"/>
            <w:tcBorders>
              <w:top w:val="nil"/>
              <w:left w:val="nil"/>
              <w:bottom w:val="nil"/>
            </w:tcBorders>
          </w:tcPr>
          <w:p w14:paraId="5DCB0D3A" w14:textId="77777777" w:rsidR="001D5F94" w:rsidRPr="00612433" w:rsidRDefault="001D5F94" w:rsidP="000331E9">
            <w:pPr>
              <w:pStyle w:val="BodyText"/>
              <w:keepNext/>
              <w:rPr>
                <w:color w:val="000000"/>
                <w:szCs w:val="22"/>
                <w:lang w:val="el-GR" w:eastAsia="en-US"/>
              </w:rPr>
            </w:pPr>
            <w:r w:rsidRPr="00612433">
              <w:rPr>
                <w:color w:val="000000"/>
                <w:szCs w:val="22"/>
                <w:lang w:val="el-GR" w:eastAsia="en-US"/>
              </w:rPr>
              <w:t>Πτώση</w:t>
            </w:r>
          </w:p>
        </w:tc>
      </w:tr>
      <w:tr w:rsidR="00F771F8" w:rsidRPr="00612433" w14:paraId="3704D18C" w14:textId="77777777" w:rsidTr="00F421E6">
        <w:tc>
          <w:tcPr>
            <w:tcW w:w="3517" w:type="dxa"/>
            <w:tcBorders>
              <w:top w:val="nil"/>
              <w:bottom w:val="nil"/>
              <w:right w:val="nil"/>
            </w:tcBorders>
          </w:tcPr>
          <w:p w14:paraId="67C0EE12" w14:textId="77777777" w:rsidR="00F771F8" w:rsidRPr="00612433" w:rsidRDefault="002B51F8" w:rsidP="000331E9">
            <w:pPr>
              <w:pStyle w:val="BodyText"/>
              <w:keepNext/>
              <w:ind w:left="567"/>
              <w:rPr>
                <w:color w:val="000000"/>
                <w:szCs w:val="22"/>
                <w:lang w:val="el-GR" w:eastAsia="en-US"/>
              </w:rPr>
            </w:pPr>
            <w:r w:rsidRPr="00612433">
              <w:rPr>
                <w:color w:val="000000"/>
                <w:szCs w:val="22"/>
                <w:lang w:val="el-GR" w:eastAsia="en-US"/>
              </w:rPr>
              <w:t>Συχνές</w:t>
            </w:r>
          </w:p>
        </w:tc>
        <w:tc>
          <w:tcPr>
            <w:tcW w:w="5639" w:type="dxa"/>
            <w:tcBorders>
              <w:top w:val="nil"/>
              <w:left w:val="nil"/>
              <w:bottom w:val="nil"/>
            </w:tcBorders>
          </w:tcPr>
          <w:p w14:paraId="6F7A0453" w14:textId="77777777" w:rsidR="00F771F8" w:rsidRPr="00612433" w:rsidRDefault="002B51F8" w:rsidP="000331E9">
            <w:pPr>
              <w:pStyle w:val="BodyText"/>
              <w:keepNext/>
              <w:rPr>
                <w:color w:val="000000"/>
                <w:szCs w:val="22"/>
                <w:lang w:val="el-GR" w:eastAsia="en-US"/>
              </w:rPr>
            </w:pPr>
            <w:r w:rsidRPr="00612433">
              <w:rPr>
                <w:color w:val="000000"/>
                <w:szCs w:val="22"/>
                <w:lang w:val="el-GR" w:eastAsia="en-US"/>
              </w:rPr>
              <w:t>Κόπωση και εξασθένιση</w:t>
            </w:r>
          </w:p>
        </w:tc>
      </w:tr>
      <w:tr w:rsidR="00F771F8" w:rsidRPr="00612433" w14:paraId="7ADB267B" w14:textId="77777777" w:rsidTr="00F90062">
        <w:tc>
          <w:tcPr>
            <w:tcW w:w="3517" w:type="dxa"/>
            <w:tcBorders>
              <w:top w:val="nil"/>
              <w:bottom w:val="nil"/>
              <w:right w:val="nil"/>
            </w:tcBorders>
          </w:tcPr>
          <w:p w14:paraId="4EE7C931" w14:textId="77777777" w:rsidR="00B4474A" w:rsidRPr="00612433" w:rsidRDefault="002B51F8" w:rsidP="000331E9">
            <w:pPr>
              <w:pStyle w:val="BodyText"/>
              <w:keepNext/>
              <w:ind w:left="567"/>
              <w:rPr>
                <w:color w:val="000000"/>
                <w:szCs w:val="22"/>
                <w:lang w:val="el-GR" w:eastAsia="en-US"/>
              </w:rPr>
            </w:pPr>
            <w:r w:rsidRPr="00612433">
              <w:rPr>
                <w:color w:val="000000"/>
                <w:szCs w:val="22"/>
                <w:lang w:val="el-GR" w:eastAsia="en-US"/>
              </w:rPr>
              <w:t>Συχνές</w:t>
            </w:r>
          </w:p>
        </w:tc>
        <w:tc>
          <w:tcPr>
            <w:tcW w:w="5639" w:type="dxa"/>
            <w:tcBorders>
              <w:top w:val="nil"/>
              <w:left w:val="nil"/>
              <w:bottom w:val="nil"/>
            </w:tcBorders>
          </w:tcPr>
          <w:p w14:paraId="2D1E34C5" w14:textId="77777777" w:rsidR="00B4474A" w:rsidRPr="00612433" w:rsidRDefault="00DF5F32" w:rsidP="000331E9">
            <w:pPr>
              <w:pStyle w:val="BodyText"/>
              <w:keepNext/>
              <w:rPr>
                <w:color w:val="000000"/>
                <w:szCs w:val="22"/>
                <w:lang w:val="el-GR" w:eastAsia="en-US"/>
              </w:rPr>
            </w:pPr>
            <w:r w:rsidRPr="00612433">
              <w:rPr>
                <w:color w:val="000000"/>
                <w:szCs w:val="22"/>
                <w:lang w:val="el-GR" w:eastAsia="en-US"/>
              </w:rPr>
              <w:t xml:space="preserve">Διαταραχές </w:t>
            </w:r>
            <w:r w:rsidR="00F421E6" w:rsidRPr="00612433">
              <w:rPr>
                <w:color w:val="000000"/>
                <w:szCs w:val="22"/>
                <w:lang w:val="el-GR" w:eastAsia="en-US"/>
              </w:rPr>
              <w:t>του βαδίσματος</w:t>
            </w:r>
          </w:p>
        </w:tc>
      </w:tr>
      <w:tr w:rsidR="00F421E6" w:rsidRPr="00612433" w14:paraId="7EC5DE5C" w14:textId="77777777" w:rsidTr="00F421E6">
        <w:tc>
          <w:tcPr>
            <w:tcW w:w="3517" w:type="dxa"/>
            <w:tcBorders>
              <w:top w:val="nil"/>
              <w:right w:val="nil"/>
            </w:tcBorders>
          </w:tcPr>
          <w:p w14:paraId="4460305F" w14:textId="77777777" w:rsidR="00F421E6" w:rsidRPr="00612433" w:rsidRDefault="00F421E6" w:rsidP="000331E9">
            <w:pPr>
              <w:pStyle w:val="BodyText"/>
              <w:keepNext/>
              <w:ind w:left="567"/>
              <w:rPr>
                <w:color w:val="000000"/>
                <w:szCs w:val="22"/>
                <w:lang w:val="el-GR" w:eastAsia="en-US"/>
              </w:rPr>
            </w:pPr>
            <w:r w:rsidRPr="00612433">
              <w:rPr>
                <w:color w:val="000000"/>
                <w:szCs w:val="22"/>
                <w:lang w:val="el-GR" w:eastAsia="en-US"/>
              </w:rPr>
              <w:t>Συχν</w:t>
            </w:r>
            <w:r w:rsidR="006959AD" w:rsidRPr="00612433">
              <w:rPr>
                <w:color w:val="000000"/>
                <w:szCs w:val="22"/>
                <w:lang w:val="el-GR" w:eastAsia="en-US"/>
              </w:rPr>
              <w:t>ές</w:t>
            </w:r>
          </w:p>
        </w:tc>
        <w:tc>
          <w:tcPr>
            <w:tcW w:w="5639" w:type="dxa"/>
            <w:tcBorders>
              <w:top w:val="nil"/>
              <w:left w:val="nil"/>
            </w:tcBorders>
          </w:tcPr>
          <w:p w14:paraId="392C97BC" w14:textId="77777777" w:rsidR="00F421E6" w:rsidRPr="00612433" w:rsidDel="00DF5F32" w:rsidRDefault="006959AD" w:rsidP="000331E9">
            <w:pPr>
              <w:pStyle w:val="BodyText"/>
              <w:keepNext/>
              <w:rPr>
                <w:color w:val="000000"/>
                <w:szCs w:val="22"/>
                <w:lang w:val="el-GR" w:eastAsia="en-US"/>
              </w:rPr>
            </w:pPr>
            <w:r w:rsidRPr="00612433">
              <w:rPr>
                <w:color w:val="000000"/>
                <w:szCs w:val="22"/>
                <w:lang w:val="el-GR" w:eastAsia="en-US"/>
              </w:rPr>
              <w:t xml:space="preserve">Βάδισμα </w:t>
            </w:r>
            <w:r w:rsidRPr="00612433">
              <w:rPr>
                <w:color w:val="000000"/>
                <w:szCs w:val="22"/>
                <w:lang w:val="en-US" w:eastAsia="en-US"/>
              </w:rPr>
              <w:t>Parkinson</w:t>
            </w:r>
          </w:p>
        </w:tc>
      </w:tr>
    </w:tbl>
    <w:p w14:paraId="07F0722D" w14:textId="77777777" w:rsidR="00177CB7" w:rsidRPr="00612433" w:rsidRDefault="00177CB7" w:rsidP="000331E9">
      <w:pPr>
        <w:tabs>
          <w:tab w:val="left" w:pos="567"/>
        </w:tabs>
        <w:rPr>
          <w:color w:val="000000"/>
          <w:sz w:val="22"/>
          <w:szCs w:val="22"/>
          <w:lang w:val="el-GR"/>
        </w:rPr>
      </w:pPr>
    </w:p>
    <w:p w14:paraId="2E58DA7A" w14:textId="77777777" w:rsidR="00381D5D" w:rsidRPr="00612433" w:rsidRDefault="00A6567B" w:rsidP="000331E9">
      <w:pPr>
        <w:tabs>
          <w:tab w:val="left" w:pos="567"/>
        </w:tabs>
        <w:rPr>
          <w:color w:val="000000"/>
          <w:sz w:val="22"/>
          <w:szCs w:val="22"/>
          <w:lang w:val="el-GR"/>
        </w:rPr>
      </w:pPr>
      <w:r w:rsidRPr="00612433">
        <w:rPr>
          <w:color w:val="000000"/>
          <w:sz w:val="22"/>
          <w:szCs w:val="22"/>
          <w:lang w:val="el-GR"/>
        </w:rPr>
        <w:t>Η</w:t>
      </w:r>
      <w:r w:rsidR="00381D5D" w:rsidRPr="00612433">
        <w:rPr>
          <w:color w:val="000000"/>
          <w:sz w:val="22"/>
          <w:szCs w:val="22"/>
          <w:lang w:val="el-GR"/>
        </w:rPr>
        <w:t xml:space="preserve"> ακόλουθ</w:t>
      </w:r>
      <w:r w:rsidRPr="00612433">
        <w:rPr>
          <w:color w:val="000000"/>
          <w:sz w:val="22"/>
          <w:szCs w:val="22"/>
          <w:lang w:val="el-GR"/>
        </w:rPr>
        <w:t>η</w:t>
      </w:r>
      <w:r w:rsidR="00381D5D" w:rsidRPr="00612433">
        <w:rPr>
          <w:color w:val="000000"/>
          <w:sz w:val="22"/>
          <w:szCs w:val="22"/>
          <w:lang w:val="el-GR"/>
        </w:rPr>
        <w:t xml:space="preserve"> επιπρόσθετ</w:t>
      </w:r>
      <w:r w:rsidRPr="00612433">
        <w:rPr>
          <w:color w:val="000000"/>
          <w:sz w:val="22"/>
          <w:szCs w:val="22"/>
          <w:lang w:val="el-GR"/>
        </w:rPr>
        <w:t>η</w:t>
      </w:r>
      <w:r w:rsidR="00381D5D" w:rsidRPr="00612433">
        <w:rPr>
          <w:color w:val="000000"/>
          <w:sz w:val="22"/>
          <w:szCs w:val="22"/>
          <w:lang w:val="el-GR"/>
        </w:rPr>
        <w:t xml:space="preserve"> ανεπιθύμητ</w:t>
      </w:r>
      <w:r w:rsidRPr="00612433">
        <w:rPr>
          <w:color w:val="000000"/>
          <w:sz w:val="22"/>
          <w:szCs w:val="22"/>
          <w:lang w:val="el-GR"/>
        </w:rPr>
        <w:t>η</w:t>
      </w:r>
      <w:r w:rsidR="00381D5D" w:rsidRPr="00612433">
        <w:rPr>
          <w:color w:val="000000"/>
          <w:sz w:val="22"/>
          <w:szCs w:val="22"/>
          <w:lang w:val="el-GR"/>
        </w:rPr>
        <w:t xml:space="preserve"> ενέργει</w:t>
      </w:r>
      <w:r w:rsidRPr="00612433">
        <w:rPr>
          <w:color w:val="000000"/>
          <w:sz w:val="22"/>
          <w:szCs w:val="22"/>
          <w:lang w:val="el-GR"/>
        </w:rPr>
        <w:t>α</w:t>
      </w:r>
      <w:r w:rsidR="00381D5D" w:rsidRPr="00612433">
        <w:rPr>
          <w:color w:val="000000"/>
          <w:sz w:val="22"/>
          <w:szCs w:val="22"/>
          <w:lang w:val="el-GR"/>
        </w:rPr>
        <w:t xml:space="preserve"> έχ</w:t>
      </w:r>
      <w:r w:rsidRPr="00612433">
        <w:rPr>
          <w:color w:val="000000"/>
          <w:sz w:val="22"/>
          <w:szCs w:val="22"/>
          <w:lang w:val="el-GR"/>
        </w:rPr>
        <w:t>ει</w:t>
      </w:r>
      <w:r w:rsidR="00381D5D" w:rsidRPr="00612433">
        <w:rPr>
          <w:color w:val="000000"/>
          <w:sz w:val="22"/>
          <w:szCs w:val="22"/>
          <w:lang w:val="el-GR"/>
        </w:rPr>
        <w:t xml:space="preserve"> παρατηρηθεί σε μια μελέτη σε ασθενείς με άνοια που σχετίζεται με νόσο του Parkinson οι οποίοι έκαναν θεραπεία με Exelon διαδερμικά έμπλαστρα: διέγερση</w:t>
      </w:r>
      <w:r w:rsidR="00C937D7" w:rsidRPr="00612433">
        <w:rPr>
          <w:color w:val="000000"/>
          <w:sz w:val="22"/>
          <w:szCs w:val="22"/>
          <w:lang w:val="el-GR"/>
        </w:rPr>
        <w:t> </w:t>
      </w:r>
      <w:r w:rsidR="00381D5D" w:rsidRPr="00612433">
        <w:rPr>
          <w:color w:val="000000"/>
          <w:sz w:val="22"/>
          <w:szCs w:val="22"/>
          <w:lang w:val="el-GR"/>
        </w:rPr>
        <w:t>(συχν</w:t>
      </w:r>
      <w:r w:rsidR="00C937D7" w:rsidRPr="00612433">
        <w:rPr>
          <w:color w:val="000000"/>
          <w:sz w:val="22"/>
          <w:szCs w:val="22"/>
          <w:lang w:val="el-GR"/>
        </w:rPr>
        <w:t>ή</w:t>
      </w:r>
      <w:r w:rsidR="00381D5D" w:rsidRPr="00612433">
        <w:rPr>
          <w:color w:val="000000"/>
          <w:sz w:val="22"/>
          <w:szCs w:val="22"/>
          <w:lang w:val="el-GR"/>
        </w:rPr>
        <w:t>).</w:t>
      </w:r>
    </w:p>
    <w:p w14:paraId="21C241A7" w14:textId="77777777" w:rsidR="00381D5D" w:rsidRPr="00612433" w:rsidRDefault="00381D5D" w:rsidP="000331E9">
      <w:pPr>
        <w:tabs>
          <w:tab w:val="left" w:pos="567"/>
        </w:tabs>
        <w:rPr>
          <w:color w:val="000000"/>
          <w:sz w:val="22"/>
          <w:szCs w:val="22"/>
          <w:lang w:val="el-GR"/>
        </w:rPr>
      </w:pPr>
    </w:p>
    <w:p w14:paraId="345D7A83" w14:textId="77777777" w:rsidR="00177CB7" w:rsidRPr="00612433" w:rsidRDefault="00177CB7" w:rsidP="000331E9">
      <w:pPr>
        <w:tabs>
          <w:tab w:val="left" w:pos="567"/>
        </w:tabs>
        <w:rPr>
          <w:color w:val="000000"/>
          <w:sz w:val="22"/>
          <w:szCs w:val="22"/>
          <w:lang w:val="el-GR"/>
        </w:rPr>
      </w:pPr>
      <w:r w:rsidRPr="00612433">
        <w:rPr>
          <w:color w:val="000000"/>
          <w:sz w:val="22"/>
          <w:szCs w:val="22"/>
          <w:lang w:val="el-GR"/>
        </w:rPr>
        <w:t>Ο πίνακας</w:t>
      </w:r>
      <w:r w:rsidRPr="00612433">
        <w:rPr>
          <w:color w:val="000000"/>
          <w:sz w:val="22"/>
          <w:szCs w:val="22"/>
          <w:lang w:val="de-CH"/>
        </w:rPr>
        <w:t> </w:t>
      </w:r>
      <w:r w:rsidRPr="00612433">
        <w:rPr>
          <w:color w:val="000000"/>
          <w:sz w:val="22"/>
          <w:szCs w:val="22"/>
          <w:lang w:val="el-GR"/>
        </w:rPr>
        <w:t>3 καταγράφει τον αριθμό και το ποσοστό των ασθενών από την ίδια μελέτη 24-εβδομάδων σε ασθενείς με άνοια που σχετίζεται με νόσο του Parkinson, με προκαθορισμένα ανεπιθύμητα συμβάματα τα οποία μπορεί να αντανακλούν επιδείνωση των παρκινσονικών συμπτωμάτων.</w:t>
      </w:r>
    </w:p>
    <w:p w14:paraId="0131BB13" w14:textId="77777777" w:rsidR="00177CB7" w:rsidRPr="00612433" w:rsidRDefault="00177CB7" w:rsidP="000331E9">
      <w:pPr>
        <w:tabs>
          <w:tab w:val="left" w:pos="567"/>
        </w:tabs>
        <w:rPr>
          <w:color w:val="000000"/>
          <w:sz w:val="22"/>
          <w:szCs w:val="22"/>
          <w:lang w:val="el-GR"/>
        </w:rPr>
      </w:pPr>
    </w:p>
    <w:p w14:paraId="6BE28651" w14:textId="77777777" w:rsidR="00177CB7" w:rsidRPr="00612433" w:rsidRDefault="00177CB7" w:rsidP="000331E9">
      <w:pPr>
        <w:keepNext/>
        <w:keepLines/>
        <w:tabs>
          <w:tab w:val="left" w:pos="567"/>
        </w:tabs>
        <w:rPr>
          <w:b/>
          <w:color w:val="000000"/>
          <w:sz w:val="22"/>
          <w:szCs w:val="22"/>
          <w:lang w:val="el-GR"/>
        </w:rPr>
      </w:pPr>
      <w:r w:rsidRPr="00612433">
        <w:rPr>
          <w:b/>
          <w:color w:val="000000"/>
          <w:sz w:val="22"/>
          <w:szCs w:val="22"/>
          <w:lang w:val="el-GR"/>
        </w:rPr>
        <w:t>Πίνακας</w:t>
      </w:r>
      <w:r w:rsidRPr="00612433">
        <w:rPr>
          <w:b/>
          <w:color w:val="000000"/>
          <w:sz w:val="22"/>
          <w:szCs w:val="22"/>
          <w:lang w:val="de-CH"/>
        </w:rPr>
        <w:t> </w:t>
      </w:r>
      <w:r w:rsidRPr="00612433">
        <w:rPr>
          <w:b/>
          <w:color w:val="000000"/>
          <w:sz w:val="22"/>
          <w:szCs w:val="22"/>
          <w:lang w:val="el-GR"/>
        </w:rPr>
        <w:t>3</w:t>
      </w:r>
    </w:p>
    <w:p w14:paraId="6C47B707" w14:textId="77777777" w:rsidR="00177CB7" w:rsidRPr="00612433" w:rsidRDefault="00177CB7" w:rsidP="000331E9">
      <w:pPr>
        <w:keepNext/>
        <w:keepLines/>
        <w:tabs>
          <w:tab w:val="left" w:pos="567"/>
        </w:tabs>
        <w:rPr>
          <w:color w:val="000000"/>
          <w:sz w:val="22"/>
          <w:szCs w:val="22"/>
          <w:lang w:val="el-GR"/>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1"/>
        <w:gridCol w:w="1278"/>
        <w:gridCol w:w="2089"/>
      </w:tblGrid>
      <w:tr w:rsidR="00177CB7" w:rsidRPr="00612433" w14:paraId="379F6965" w14:textId="77777777" w:rsidTr="00B25380">
        <w:tc>
          <w:tcPr>
            <w:tcW w:w="5931" w:type="dxa"/>
            <w:tcBorders>
              <w:bottom w:val="single" w:sz="4" w:space="0" w:color="auto"/>
            </w:tcBorders>
          </w:tcPr>
          <w:p w14:paraId="1645789D" w14:textId="77777777" w:rsidR="00177CB7" w:rsidRPr="00612433" w:rsidRDefault="00177CB7" w:rsidP="000331E9">
            <w:pPr>
              <w:keepNext/>
              <w:keepLines/>
              <w:suppressAutoHyphens/>
              <w:rPr>
                <w:b/>
                <w:color w:val="000000"/>
                <w:spacing w:val="-2"/>
                <w:sz w:val="22"/>
                <w:szCs w:val="22"/>
                <w:lang w:val="el-GR"/>
              </w:rPr>
            </w:pPr>
            <w:r w:rsidRPr="00612433">
              <w:rPr>
                <w:b/>
                <w:color w:val="000000"/>
                <w:sz w:val="22"/>
                <w:szCs w:val="22"/>
                <w:lang w:val="el-GR"/>
              </w:rPr>
              <w:t>Προκαθορισμένα ανεπιθύμητα συμβάματα τα οποία μπορεί να αντανακλούν επιδείνωση των παρκινσονικών συμπτωμάτων σε ασθενείς με άνοια που σχετίζεται με τη νόσο του Parkinson</w:t>
            </w:r>
          </w:p>
        </w:tc>
        <w:tc>
          <w:tcPr>
            <w:tcW w:w="1278" w:type="dxa"/>
            <w:tcBorders>
              <w:bottom w:val="single" w:sz="4" w:space="0" w:color="auto"/>
            </w:tcBorders>
          </w:tcPr>
          <w:p w14:paraId="0230D643" w14:textId="77777777" w:rsidR="00177CB7" w:rsidRPr="00612433" w:rsidRDefault="00177CB7" w:rsidP="000331E9">
            <w:pPr>
              <w:keepNext/>
              <w:keepLines/>
              <w:tabs>
                <w:tab w:val="left" w:pos="567"/>
              </w:tabs>
              <w:jc w:val="center"/>
              <w:rPr>
                <w:b/>
                <w:color w:val="000000"/>
                <w:sz w:val="22"/>
                <w:szCs w:val="22"/>
                <w:lang w:val="el-GR"/>
              </w:rPr>
            </w:pPr>
            <w:r w:rsidRPr="00612433">
              <w:rPr>
                <w:b/>
                <w:color w:val="000000"/>
                <w:sz w:val="22"/>
                <w:szCs w:val="22"/>
                <w:lang w:val="el-GR"/>
              </w:rPr>
              <w:t>Exelon</w:t>
            </w:r>
          </w:p>
          <w:p w14:paraId="269876CC" w14:textId="77777777" w:rsidR="00177CB7" w:rsidRPr="00612433" w:rsidRDefault="00177CB7" w:rsidP="000331E9">
            <w:pPr>
              <w:keepNext/>
              <w:keepLines/>
              <w:suppressAutoHyphens/>
              <w:jc w:val="center"/>
              <w:rPr>
                <w:b/>
                <w:color w:val="000000"/>
                <w:spacing w:val="-2"/>
                <w:sz w:val="22"/>
                <w:szCs w:val="22"/>
              </w:rPr>
            </w:pPr>
            <w:r w:rsidRPr="00612433">
              <w:rPr>
                <w:b/>
                <w:color w:val="000000"/>
                <w:sz w:val="22"/>
                <w:szCs w:val="22"/>
                <w:lang w:val="el-GR"/>
              </w:rPr>
              <w:t>n (%)</w:t>
            </w:r>
          </w:p>
        </w:tc>
        <w:tc>
          <w:tcPr>
            <w:tcW w:w="2089" w:type="dxa"/>
            <w:tcBorders>
              <w:bottom w:val="single" w:sz="4" w:space="0" w:color="auto"/>
            </w:tcBorders>
          </w:tcPr>
          <w:p w14:paraId="42123B44" w14:textId="77777777" w:rsidR="00177CB7" w:rsidRPr="00612433" w:rsidRDefault="00177CB7" w:rsidP="000331E9">
            <w:pPr>
              <w:keepNext/>
              <w:keepLines/>
              <w:tabs>
                <w:tab w:val="left" w:pos="567"/>
              </w:tabs>
              <w:rPr>
                <w:b/>
                <w:color w:val="000000"/>
                <w:sz w:val="22"/>
                <w:szCs w:val="22"/>
                <w:lang w:val="el-GR"/>
              </w:rPr>
            </w:pPr>
            <w:r w:rsidRPr="00612433">
              <w:rPr>
                <w:b/>
                <w:color w:val="000000"/>
                <w:sz w:val="22"/>
                <w:szCs w:val="22"/>
                <w:lang w:val="el-GR"/>
              </w:rPr>
              <w:t>Εικονικό φάρμακο</w:t>
            </w:r>
          </w:p>
          <w:p w14:paraId="5078714D" w14:textId="77777777" w:rsidR="00177CB7" w:rsidRPr="00612433" w:rsidRDefault="00177CB7" w:rsidP="000331E9">
            <w:pPr>
              <w:keepNext/>
              <w:keepLines/>
              <w:suppressAutoHyphens/>
              <w:jc w:val="center"/>
              <w:rPr>
                <w:b/>
                <w:color w:val="000000"/>
                <w:spacing w:val="-2"/>
                <w:sz w:val="22"/>
                <w:szCs w:val="22"/>
              </w:rPr>
            </w:pPr>
            <w:r w:rsidRPr="00612433">
              <w:rPr>
                <w:b/>
                <w:color w:val="000000"/>
                <w:sz w:val="22"/>
                <w:szCs w:val="22"/>
                <w:lang w:val="el-GR"/>
              </w:rPr>
              <w:t>n (%)</w:t>
            </w:r>
          </w:p>
        </w:tc>
      </w:tr>
      <w:tr w:rsidR="00177CB7" w:rsidRPr="00612433" w14:paraId="21B58EB9" w14:textId="77777777" w:rsidTr="00B25380">
        <w:tc>
          <w:tcPr>
            <w:tcW w:w="5931" w:type="dxa"/>
            <w:tcBorders>
              <w:top w:val="single" w:sz="4" w:space="0" w:color="auto"/>
              <w:bottom w:val="nil"/>
            </w:tcBorders>
          </w:tcPr>
          <w:p w14:paraId="799B1A09" w14:textId="77777777" w:rsidR="00177CB7" w:rsidRPr="00612433" w:rsidRDefault="00177CB7" w:rsidP="000331E9">
            <w:pPr>
              <w:keepNext/>
              <w:keepLines/>
              <w:suppressAutoHyphens/>
              <w:rPr>
                <w:color w:val="000000"/>
                <w:spacing w:val="-2"/>
                <w:sz w:val="22"/>
                <w:szCs w:val="22"/>
              </w:rPr>
            </w:pPr>
            <w:r w:rsidRPr="00612433">
              <w:rPr>
                <w:color w:val="000000"/>
                <w:sz w:val="22"/>
                <w:szCs w:val="22"/>
                <w:lang w:val="el-GR"/>
              </w:rPr>
              <w:t>Σύνολο ασθενών που μελετήθηκαν</w:t>
            </w:r>
          </w:p>
        </w:tc>
        <w:tc>
          <w:tcPr>
            <w:tcW w:w="1278" w:type="dxa"/>
            <w:tcBorders>
              <w:top w:val="single" w:sz="4" w:space="0" w:color="auto"/>
              <w:bottom w:val="nil"/>
            </w:tcBorders>
          </w:tcPr>
          <w:p w14:paraId="4E42BD03" w14:textId="77777777" w:rsidR="00177CB7" w:rsidRPr="00612433" w:rsidRDefault="00177CB7" w:rsidP="000331E9">
            <w:pPr>
              <w:keepNext/>
              <w:keepLines/>
              <w:suppressAutoHyphens/>
              <w:jc w:val="center"/>
              <w:rPr>
                <w:color w:val="000000"/>
                <w:spacing w:val="-2"/>
                <w:sz w:val="22"/>
                <w:szCs w:val="22"/>
              </w:rPr>
            </w:pPr>
            <w:r w:rsidRPr="00612433">
              <w:rPr>
                <w:color w:val="000000"/>
                <w:sz w:val="22"/>
                <w:szCs w:val="22"/>
                <w:lang w:val="el-GR"/>
              </w:rPr>
              <w:t>362 (100)</w:t>
            </w:r>
          </w:p>
        </w:tc>
        <w:tc>
          <w:tcPr>
            <w:tcW w:w="2089" w:type="dxa"/>
            <w:tcBorders>
              <w:top w:val="single" w:sz="4" w:space="0" w:color="auto"/>
              <w:bottom w:val="nil"/>
            </w:tcBorders>
          </w:tcPr>
          <w:p w14:paraId="7159EBBC" w14:textId="77777777" w:rsidR="00177CB7" w:rsidRPr="00612433" w:rsidRDefault="00177CB7" w:rsidP="000331E9">
            <w:pPr>
              <w:keepNext/>
              <w:keepLines/>
              <w:suppressAutoHyphens/>
              <w:jc w:val="center"/>
              <w:rPr>
                <w:color w:val="000000"/>
                <w:spacing w:val="-2"/>
                <w:sz w:val="22"/>
                <w:szCs w:val="22"/>
              </w:rPr>
            </w:pPr>
            <w:r w:rsidRPr="00612433">
              <w:rPr>
                <w:color w:val="000000"/>
                <w:sz w:val="22"/>
                <w:szCs w:val="22"/>
                <w:lang w:val="el-GR"/>
              </w:rPr>
              <w:t>179 (100)</w:t>
            </w:r>
          </w:p>
        </w:tc>
      </w:tr>
      <w:tr w:rsidR="00177CB7" w:rsidRPr="00612433" w14:paraId="04487F8D" w14:textId="77777777" w:rsidTr="00B25380">
        <w:tc>
          <w:tcPr>
            <w:tcW w:w="5931" w:type="dxa"/>
            <w:tcBorders>
              <w:top w:val="nil"/>
              <w:bottom w:val="single" w:sz="4" w:space="0" w:color="auto"/>
            </w:tcBorders>
          </w:tcPr>
          <w:p w14:paraId="4D3119C3" w14:textId="77777777" w:rsidR="00177CB7" w:rsidRPr="00612433" w:rsidRDefault="00177CB7" w:rsidP="000331E9">
            <w:pPr>
              <w:keepNext/>
              <w:keepLines/>
              <w:suppressAutoHyphens/>
              <w:rPr>
                <w:color w:val="000000"/>
                <w:spacing w:val="-2"/>
                <w:sz w:val="22"/>
                <w:szCs w:val="22"/>
                <w:lang w:val="el-GR"/>
              </w:rPr>
            </w:pPr>
            <w:r w:rsidRPr="00612433">
              <w:rPr>
                <w:color w:val="000000"/>
                <w:sz w:val="22"/>
                <w:szCs w:val="22"/>
                <w:lang w:val="el-GR"/>
              </w:rPr>
              <w:t>Σύνολο ασθενών με προκαθορισμένες Α.Ε.</w:t>
            </w:r>
          </w:p>
        </w:tc>
        <w:tc>
          <w:tcPr>
            <w:tcW w:w="1278" w:type="dxa"/>
            <w:tcBorders>
              <w:top w:val="nil"/>
              <w:bottom w:val="single" w:sz="4" w:space="0" w:color="auto"/>
            </w:tcBorders>
          </w:tcPr>
          <w:p w14:paraId="6FB61D69" w14:textId="77777777" w:rsidR="00177CB7" w:rsidRPr="00612433" w:rsidRDefault="00177CB7" w:rsidP="000331E9">
            <w:pPr>
              <w:keepNext/>
              <w:keepLines/>
              <w:suppressAutoHyphens/>
              <w:jc w:val="center"/>
              <w:rPr>
                <w:color w:val="000000"/>
                <w:spacing w:val="-2"/>
                <w:sz w:val="22"/>
                <w:szCs w:val="22"/>
              </w:rPr>
            </w:pPr>
            <w:r w:rsidRPr="00612433">
              <w:rPr>
                <w:color w:val="000000"/>
                <w:sz w:val="22"/>
                <w:szCs w:val="22"/>
                <w:lang w:val="el-GR"/>
              </w:rPr>
              <w:t>99 (27,3)</w:t>
            </w:r>
          </w:p>
        </w:tc>
        <w:tc>
          <w:tcPr>
            <w:tcW w:w="2089" w:type="dxa"/>
            <w:tcBorders>
              <w:top w:val="nil"/>
              <w:bottom w:val="single" w:sz="4" w:space="0" w:color="auto"/>
            </w:tcBorders>
          </w:tcPr>
          <w:p w14:paraId="3893419A" w14:textId="77777777" w:rsidR="00177CB7" w:rsidRPr="00612433" w:rsidRDefault="00177CB7" w:rsidP="000331E9">
            <w:pPr>
              <w:keepNext/>
              <w:keepLines/>
              <w:suppressAutoHyphens/>
              <w:jc w:val="center"/>
              <w:rPr>
                <w:color w:val="000000"/>
                <w:spacing w:val="-2"/>
                <w:sz w:val="22"/>
                <w:szCs w:val="22"/>
              </w:rPr>
            </w:pPr>
            <w:r w:rsidRPr="00612433">
              <w:rPr>
                <w:color w:val="000000"/>
                <w:sz w:val="22"/>
                <w:szCs w:val="22"/>
                <w:lang w:val="el-GR"/>
              </w:rPr>
              <w:t>28 (15,6)</w:t>
            </w:r>
          </w:p>
        </w:tc>
      </w:tr>
      <w:tr w:rsidR="00177CB7" w:rsidRPr="00612433" w14:paraId="02C92A52" w14:textId="77777777" w:rsidTr="00B25380">
        <w:tc>
          <w:tcPr>
            <w:tcW w:w="5931" w:type="dxa"/>
            <w:tcBorders>
              <w:top w:val="single" w:sz="4" w:space="0" w:color="auto"/>
              <w:bottom w:val="nil"/>
            </w:tcBorders>
          </w:tcPr>
          <w:p w14:paraId="6C51E616" w14:textId="77777777" w:rsidR="00177CB7" w:rsidRPr="00612433" w:rsidRDefault="00177CB7" w:rsidP="000331E9">
            <w:pPr>
              <w:keepNext/>
              <w:keepLines/>
              <w:suppressAutoHyphens/>
              <w:rPr>
                <w:color w:val="000000"/>
                <w:spacing w:val="-2"/>
                <w:sz w:val="22"/>
                <w:szCs w:val="22"/>
              </w:rPr>
            </w:pPr>
            <w:r w:rsidRPr="00612433">
              <w:rPr>
                <w:color w:val="000000"/>
                <w:sz w:val="22"/>
                <w:szCs w:val="22"/>
                <w:lang w:val="el-GR"/>
              </w:rPr>
              <w:t>Τρόμος</w:t>
            </w:r>
          </w:p>
        </w:tc>
        <w:tc>
          <w:tcPr>
            <w:tcW w:w="1278" w:type="dxa"/>
            <w:tcBorders>
              <w:top w:val="single" w:sz="4" w:space="0" w:color="auto"/>
              <w:bottom w:val="nil"/>
            </w:tcBorders>
          </w:tcPr>
          <w:p w14:paraId="1CF4DE18" w14:textId="77777777" w:rsidR="00177CB7" w:rsidRPr="00612433" w:rsidRDefault="00177CB7" w:rsidP="000331E9">
            <w:pPr>
              <w:keepNext/>
              <w:keepLines/>
              <w:suppressAutoHyphens/>
              <w:jc w:val="center"/>
              <w:rPr>
                <w:color w:val="000000"/>
                <w:spacing w:val="-2"/>
                <w:sz w:val="22"/>
                <w:szCs w:val="22"/>
              </w:rPr>
            </w:pPr>
            <w:r w:rsidRPr="00612433">
              <w:rPr>
                <w:color w:val="000000"/>
                <w:sz w:val="22"/>
                <w:szCs w:val="22"/>
                <w:lang w:val="el-GR"/>
              </w:rPr>
              <w:t>37 (10,2)</w:t>
            </w:r>
          </w:p>
        </w:tc>
        <w:tc>
          <w:tcPr>
            <w:tcW w:w="2089" w:type="dxa"/>
            <w:tcBorders>
              <w:top w:val="single" w:sz="4" w:space="0" w:color="auto"/>
              <w:bottom w:val="nil"/>
            </w:tcBorders>
          </w:tcPr>
          <w:p w14:paraId="78F8FB2F" w14:textId="77777777" w:rsidR="00177CB7" w:rsidRPr="00612433" w:rsidRDefault="00177CB7" w:rsidP="000331E9">
            <w:pPr>
              <w:keepNext/>
              <w:keepLines/>
              <w:suppressAutoHyphens/>
              <w:jc w:val="center"/>
              <w:rPr>
                <w:color w:val="000000"/>
                <w:spacing w:val="-2"/>
                <w:sz w:val="22"/>
                <w:szCs w:val="22"/>
              </w:rPr>
            </w:pPr>
            <w:r w:rsidRPr="00612433">
              <w:rPr>
                <w:color w:val="000000"/>
                <w:sz w:val="22"/>
                <w:szCs w:val="22"/>
                <w:lang w:val="el-GR"/>
              </w:rPr>
              <w:t>7 (3,9)</w:t>
            </w:r>
          </w:p>
        </w:tc>
      </w:tr>
      <w:tr w:rsidR="00177CB7" w:rsidRPr="00612433" w14:paraId="77AA3AA3" w14:textId="77777777" w:rsidTr="00B25380">
        <w:tc>
          <w:tcPr>
            <w:tcW w:w="5931" w:type="dxa"/>
            <w:tcBorders>
              <w:top w:val="nil"/>
              <w:bottom w:val="nil"/>
            </w:tcBorders>
          </w:tcPr>
          <w:p w14:paraId="7A694328" w14:textId="77777777" w:rsidR="00177CB7" w:rsidRPr="00612433" w:rsidRDefault="00177CB7" w:rsidP="000331E9">
            <w:pPr>
              <w:keepNext/>
              <w:keepLines/>
              <w:tabs>
                <w:tab w:val="left" w:pos="567"/>
              </w:tabs>
              <w:rPr>
                <w:color w:val="000000"/>
                <w:sz w:val="22"/>
                <w:szCs w:val="22"/>
                <w:lang w:val="el-GR"/>
              </w:rPr>
            </w:pPr>
            <w:r w:rsidRPr="00612433">
              <w:rPr>
                <w:color w:val="000000"/>
                <w:sz w:val="22"/>
                <w:szCs w:val="22"/>
                <w:lang w:val="el-GR"/>
              </w:rPr>
              <w:t>Πτώση</w:t>
            </w:r>
          </w:p>
        </w:tc>
        <w:tc>
          <w:tcPr>
            <w:tcW w:w="1278" w:type="dxa"/>
            <w:tcBorders>
              <w:top w:val="nil"/>
              <w:bottom w:val="nil"/>
            </w:tcBorders>
          </w:tcPr>
          <w:p w14:paraId="33425EA7" w14:textId="77777777" w:rsidR="00177CB7" w:rsidRPr="00612433" w:rsidRDefault="00177CB7" w:rsidP="000331E9">
            <w:pPr>
              <w:keepNext/>
              <w:keepLines/>
              <w:tabs>
                <w:tab w:val="left" w:pos="567"/>
              </w:tabs>
              <w:jc w:val="center"/>
              <w:rPr>
                <w:color w:val="000000"/>
                <w:sz w:val="22"/>
                <w:szCs w:val="22"/>
                <w:lang w:val="el-GR"/>
              </w:rPr>
            </w:pPr>
            <w:r w:rsidRPr="00612433">
              <w:rPr>
                <w:color w:val="000000"/>
                <w:sz w:val="22"/>
                <w:szCs w:val="22"/>
                <w:lang w:val="el-GR"/>
              </w:rPr>
              <w:t>21 (5,8)</w:t>
            </w:r>
          </w:p>
        </w:tc>
        <w:tc>
          <w:tcPr>
            <w:tcW w:w="2089" w:type="dxa"/>
            <w:tcBorders>
              <w:top w:val="nil"/>
              <w:bottom w:val="nil"/>
            </w:tcBorders>
          </w:tcPr>
          <w:p w14:paraId="143606A9" w14:textId="77777777" w:rsidR="00177CB7" w:rsidRPr="00612433" w:rsidRDefault="00177CB7" w:rsidP="000331E9">
            <w:pPr>
              <w:keepNext/>
              <w:keepLines/>
              <w:tabs>
                <w:tab w:val="left" w:pos="567"/>
              </w:tabs>
              <w:jc w:val="center"/>
              <w:rPr>
                <w:color w:val="000000"/>
                <w:sz w:val="22"/>
                <w:szCs w:val="22"/>
                <w:lang w:val="el-GR"/>
              </w:rPr>
            </w:pPr>
            <w:r w:rsidRPr="00612433">
              <w:rPr>
                <w:color w:val="000000"/>
                <w:sz w:val="22"/>
                <w:szCs w:val="22"/>
                <w:lang w:val="el-GR"/>
              </w:rPr>
              <w:t>11 (6,1)</w:t>
            </w:r>
          </w:p>
        </w:tc>
      </w:tr>
      <w:tr w:rsidR="00177CB7" w:rsidRPr="00612433" w14:paraId="2D966336" w14:textId="77777777" w:rsidTr="00B25380">
        <w:tc>
          <w:tcPr>
            <w:tcW w:w="5931" w:type="dxa"/>
            <w:tcBorders>
              <w:top w:val="nil"/>
              <w:bottom w:val="nil"/>
            </w:tcBorders>
          </w:tcPr>
          <w:p w14:paraId="589876B9" w14:textId="77777777" w:rsidR="00177CB7" w:rsidRPr="00612433" w:rsidRDefault="00177CB7" w:rsidP="000331E9">
            <w:pPr>
              <w:keepNext/>
              <w:keepLines/>
              <w:tabs>
                <w:tab w:val="left" w:pos="567"/>
              </w:tabs>
              <w:rPr>
                <w:color w:val="000000"/>
                <w:sz w:val="22"/>
                <w:szCs w:val="22"/>
                <w:lang w:val="el-GR"/>
              </w:rPr>
            </w:pPr>
            <w:r w:rsidRPr="00612433">
              <w:rPr>
                <w:color w:val="000000"/>
                <w:sz w:val="22"/>
                <w:szCs w:val="22"/>
                <w:lang w:val="el-GR"/>
              </w:rPr>
              <w:t>Νόσος του Parkinson (επιδείνωση)</w:t>
            </w:r>
          </w:p>
        </w:tc>
        <w:tc>
          <w:tcPr>
            <w:tcW w:w="1278" w:type="dxa"/>
            <w:tcBorders>
              <w:top w:val="nil"/>
              <w:bottom w:val="nil"/>
            </w:tcBorders>
          </w:tcPr>
          <w:p w14:paraId="6C0F8C9E" w14:textId="77777777" w:rsidR="00177CB7" w:rsidRPr="00612433" w:rsidRDefault="00177CB7" w:rsidP="000331E9">
            <w:pPr>
              <w:keepNext/>
              <w:keepLines/>
              <w:tabs>
                <w:tab w:val="left" w:pos="567"/>
              </w:tabs>
              <w:jc w:val="center"/>
              <w:rPr>
                <w:color w:val="000000"/>
                <w:sz w:val="22"/>
                <w:szCs w:val="22"/>
                <w:lang w:val="el-GR"/>
              </w:rPr>
            </w:pPr>
            <w:r w:rsidRPr="00612433">
              <w:rPr>
                <w:color w:val="000000"/>
                <w:sz w:val="22"/>
                <w:szCs w:val="22"/>
                <w:lang w:val="el-GR"/>
              </w:rPr>
              <w:t>12(3,3)</w:t>
            </w:r>
          </w:p>
        </w:tc>
        <w:tc>
          <w:tcPr>
            <w:tcW w:w="2089" w:type="dxa"/>
            <w:tcBorders>
              <w:top w:val="nil"/>
              <w:bottom w:val="nil"/>
            </w:tcBorders>
          </w:tcPr>
          <w:p w14:paraId="2B927B71" w14:textId="77777777" w:rsidR="00177CB7" w:rsidRPr="00612433" w:rsidRDefault="00177CB7" w:rsidP="000331E9">
            <w:pPr>
              <w:keepNext/>
              <w:keepLines/>
              <w:tabs>
                <w:tab w:val="left" w:pos="567"/>
              </w:tabs>
              <w:jc w:val="center"/>
              <w:rPr>
                <w:color w:val="000000"/>
                <w:sz w:val="22"/>
                <w:szCs w:val="22"/>
                <w:lang w:val="el-GR"/>
              </w:rPr>
            </w:pPr>
            <w:r w:rsidRPr="00612433">
              <w:rPr>
                <w:color w:val="000000"/>
                <w:sz w:val="22"/>
                <w:szCs w:val="22"/>
                <w:lang w:val="el-GR"/>
              </w:rPr>
              <w:t>2 (1,1)</w:t>
            </w:r>
          </w:p>
        </w:tc>
      </w:tr>
      <w:tr w:rsidR="00177CB7" w:rsidRPr="00612433" w14:paraId="0B8399DF" w14:textId="77777777" w:rsidTr="00B25380">
        <w:tc>
          <w:tcPr>
            <w:tcW w:w="5931" w:type="dxa"/>
            <w:tcBorders>
              <w:top w:val="nil"/>
              <w:bottom w:val="nil"/>
            </w:tcBorders>
          </w:tcPr>
          <w:p w14:paraId="7D68DB31" w14:textId="77777777" w:rsidR="00177CB7" w:rsidRPr="00612433" w:rsidRDefault="00177CB7" w:rsidP="000331E9">
            <w:pPr>
              <w:keepNext/>
              <w:keepLines/>
              <w:tabs>
                <w:tab w:val="left" w:pos="567"/>
              </w:tabs>
              <w:rPr>
                <w:color w:val="000000"/>
                <w:sz w:val="22"/>
                <w:szCs w:val="22"/>
                <w:lang w:val="el-GR"/>
              </w:rPr>
            </w:pPr>
            <w:r w:rsidRPr="00612433">
              <w:rPr>
                <w:color w:val="000000"/>
                <w:sz w:val="22"/>
                <w:szCs w:val="22"/>
                <w:lang w:val="el-GR"/>
              </w:rPr>
              <w:t>Υπερέκκριση σιέλου</w:t>
            </w:r>
          </w:p>
        </w:tc>
        <w:tc>
          <w:tcPr>
            <w:tcW w:w="1278" w:type="dxa"/>
            <w:tcBorders>
              <w:top w:val="nil"/>
              <w:bottom w:val="nil"/>
            </w:tcBorders>
          </w:tcPr>
          <w:p w14:paraId="3AADD911" w14:textId="77777777" w:rsidR="00177CB7" w:rsidRPr="00612433" w:rsidRDefault="00177CB7" w:rsidP="000331E9">
            <w:pPr>
              <w:keepNext/>
              <w:keepLines/>
              <w:tabs>
                <w:tab w:val="left" w:pos="567"/>
              </w:tabs>
              <w:jc w:val="center"/>
              <w:rPr>
                <w:color w:val="000000"/>
                <w:sz w:val="22"/>
                <w:szCs w:val="22"/>
                <w:lang w:val="el-GR"/>
              </w:rPr>
            </w:pPr>
            <w:r w:rsidRPr="00612433">
              <w:rPr>
                <w:color w:val="000000"/>
                <w:sz w:val="22"/>
                <w:szCs w:val="22"/>
                <w:lang w:val="el-GR"/>
              </w:rPr>
              <w:t>5 (1,4)</w:t>
            </w:r>
          </w:p>
        </w:tc>
        <w:tc>
          <w:tcPr>
            <w:tcW w:w="2089" w:type="dxa"/>
            <w:tcBorders>
              <w:top w:val="nil"/>
              <w:bottom w:val="nil"/>
            </w:tcBorders>
          </w:tcPr>
          <w:p w14:paraId="3A6D3B2A" w14:textId="77777777" w:rsidR="00177CB7" w:rsidRPr="00612433" w:rsidRDefault="00177CB7" w:rsidP="000331E9">
            <w:pPr>
              <w:keepNext/>
              <w:keepLines/>
              <w:tabs>
                <w:tab w:val="left" w:pos="567"/>
              </w:tabs>
              <w:jc w:val="center"/>
              <w:rPr>
                <w:color w:val="000000"/>
                <w:sz w:val="22"/>
                <w:szCs w:val="22"/>
                <w:lang w:val="el-GR"/>
              </w:rPr>
            </w:pPr>
            <w:r w:rsidRPr="00612433">
              <w:rPr>
                <w:color w:val="000000"/>
                <w:sz w:val="22"/>
                <w:szCs w:val="22"/>
                <w:lang w:val="el-GR"/>
              </w:rPr>
              <w:t>0</w:t>
            </w:r>
          </w:p>
        </w:tc>
      </w:tr>
      <w:tr w:rsidR="00177CB7" w:rsidRPr="00612433" w14:paraId="5D570D85" w14:textId="77777777" w:rsidTr="00B25380">
        <w:tc>
          <w:tcPr>
            <w:tcW w:w="5931" w:type="dxa"/>
            <w:tcBorders>
              <w:top w:val="nil"/>
              <w:bottom w:val="nil"/>
            </w:tcBorders>
          </w:tcPr>
          <w:p w14:paraId="52B2AACC" w14:textId="77777777" w:rsidR="00177CB7" w:rsidRPr="00612433" w:rsidRDefault="00177CB7" w:rsidP="000331E9">
            <w:pPr>
              <w:keepNext/>
              <w:keepLines/>
              <w:tabs>
                <w:tab w:val="left" w:pos="567"/>
              </w:tabs>
              <w:rPr>
                <w:color w:val="000000"/>
                <w:sz w:val="22"/>
                <w:szCs w:val="22"/>
                <w:lang w:val="el-GR"/>
              </w:rPr>
            </w:pPr>
            <w:r w:rsidRPr="00612433">
              <w:rPr>
                <w:color w:val="000000"/>
                <w:sz w:val="22"/>
                <w:szCs w:val="22"/>
                <w:lang w:val="el-GR"/>
              </w:rPr>
              <w:t>Δυσκινησία</w:t>
            </w:r>
          </w:p>
        </w:tc>
        <w:tc>
          <w:tcPr>
            <w:tcW w:w="1278" w:type="dxa"/>
            <w:tcBorders>
              <w:top w:val="nil"/>
              <w:bottom w:val="nil"/>
            </w:tcBorders>
          </w:tcPr>
          <w:p w14:paraId="2B4F2316" w14:textId="77777777" w:rsidR="00177CB7" w:rsidRPr="00612433" w:rsidRDefault="00177CB7" w:rsidP="000331E9">
            <w:pPr>
              <w:keepNext/>
              <w:keepLines/>
              <w:tabs>
                <w:tab w:val="left" w:pos="567"/>
              </w:tabs>
              <w:jc w:val="center"/>
              <w:rPr>
                <w:color w:val="000000"/>
                <w:sz w:val="22"/>
                <w:szCs w:val="22"/>
                <w:lang w:val="el-GR"/>
              </w:rPr>
            </w:pPr>
            <w:r w:rsidRPr="00612433">
              <w:rPr>
                <w:color w:val="000000"/>
                <w:sz w:val="22"/>
                <w:szCs w:val="22"/>
                <w:lang w:val="el-GR"/>
              </w:rPr>
              <w:t>5 (1,4)</w:t>
            </w:r>
          </w:p>
        </w:tc>
        <w:tc>
          <w:tcPr>
            <w:tcW w:w="2089" w:type="dxa"/>
            <w:tcBorders>
              <w:top w:val="nil"/>
              <w:bottom w:val="nil"/>
            </w:tcBorders>
          </w:tcPr>
          <w:p w14:paraId="1601C7B4" w14:textId="77777777" w:rsidR="00177CB7" w:rsidRPr="00612433" w:rsidRDefault="00177CB7" w:rsidP="000331E9">
            <w:pPr>
              <w:keepNext/>
              <w:keepLines/>
              <w:tabs>
                <w:tab w:val="left" w:pos="567"/>
              </w:tabs>
              <w:jc w:val="center"/>
              <w:rPr>
                <w:color w:val="000000"/>
                <w:sz w:val="22"/>
                <w:szCs w:val="22"/>
                <w:lang w:val="el-GR"/>
              </w:rPr>
            </w:pPr>
            <w:r w:rsidRPr="00612433">
              <w:rPr>
                <w:color w:val="000000"/>
                <w:sz w:val="22"/>
                <w:szCs w:val="22"/>
                <w:lang w:val="el-GR"/>
              </w:rPr>
              <w:t>1 (0,6)</w:t>
            </w:r>
          </w:p>
        </w:tc>
      </w:tr>
      <w:tr w:rsidR="00177CB7" w:rsidRPr="00612433" w14:paraId="0867DE53" w14:textId="77777777" w:rsidTr="00B25380">
        <w:tc>
          <w:tcPr>
            <w:tcW w:w="5931" w:type="dxa"/>
            <w:tcBorders>
              <w:top w:val="nil"/>
              <w:bottom w:val="nil"/>
            </w:tcBorders>
          </w:tcPr>
          <w:p w14:paraId="6FAE8BF1" w14:textId="77777777" w:rsidR="00177CB7" w:rsidRPr="00612433" w:rsidRDefault="00177CB7" w:rsidP="000331E9">
            <w:pPr>
              <w:keepNext/>
              <w:keepLines/>
              <w:tabs>
                <w:tab w:val="left" w:pos="567"/>
              </w:tabs>
              <w:rPr>
                <w:color w:val="000000"/>
                <w:sz w:val="22"/>
                <w:szCs w:val="22"/>
                <w:lang w:val="el-GR"/>
              </w:rPr>
            </w:pPr>
            <w:r w:rsidRPr="00612433">
              <w:rPr>
                <w:color w:val="000000"/>
                <w:sz w:val="22"/>
                <w:szCs w:val="22"/>
                <w:lang w:val="el-GR"/>
              </w:rPr>
              <w:t>Παρκινσονισμός</w:t>
            </w:r>
          </w:p>
        </w:tc>
        <w:tc>
          <w:tcPr>
            <w:tcW w:w="1278" w:type="dxa"/>
            <w:tcBorders>
              <w:top w:val="nil"/>
              <w:bottom w:val="nil"/>
            </w:tcBorders>
          </w:tcPr>
          <w:p w14:paraId="163B9A95" w14:textId="77777777" w:rsidR="00177CB7" w:rsidRPr="00612433" w:rsidRDefault="00177CB7" w:rsidP="000331E9">
            <w:pPr>
              <w:keepNext/>
              <w:keepLines/>
              <w:tabs>
                <w:tab w:val="left" w:pos="567"/>
              </w:tabs>
              <w:jc w:val="center"/>
              <w:rPr>
                <w:color w:val="000000"/>
                <w:sz w:val="22"/>
                <w:szCs w:val="22"/>
                <w:lang w:val="el-GR"/>
              </w:rPr>
            </w:pPr>
            <w:r w:rsidRPr="00612433">
              <w:rPr>
                <w:color w:val="000000"/>
                <w:sz w:val="22"/>
                <w:szCs w:val="22"/>
                <w:lang w:val="el-GR"/>
              </w:rPr>
              <w:t>8 (2,2)</w:t>
            </w:r>
          </w:p>
        </w:tc>
        <w:tc>
          <w:tcPr>
            <w:tcW w:w="2089" w:type="dxa"/>
            <w:tcBorders>
              <w:top w:val="nil"/>
              <w:bottom w:val="nil"/>
            </w:tcBorders>
          </w:tcPr>
          <w:p w14:paraId="07A60DB0" w14:textId="77777777" w:rsidR="00177CB7" w:rsidRPr="00612433" w:rsidRDefault="00177CB7" w:rsidP="000331E9">
            <w:pPr>
              <w:keepNext/>
              <w:keepLines/>
              <w:tabs>
                <w:tab w:val="left" w:pos="567"/>
              </w:tabs>
              <w:jc w:val="center"/>
              <w:rPr>
                <w:color w:val="000000"/>
                <w:sz w:val="22"/>
                <w:szCs w:val="22"/>
                <w:lang w:val="el-GR"/>
              </w:rPr>
            </w:pPr>
            <w:r w:rsidRPr="00612433">
              <w:rPr>
                <w:color w:val="000000"/>
                <w:sz w:val="22"/>
                <w:szCs w:val="22"/>
                <w:lang w:val="el-GR"/>
              </w:rPr>
              <w:t>1 (0,6)</w:t>
            </w:r>
          </w:p>
        </w:tc>
      </w:tr>
      <w:tr w:rsidR="00177CB7" w:rsidRPr="00612433" w14:paraId="22B9E86E" w14:textId="77777777" w:rsidTr="00B25380">
        <w:tc>
          <w:tcPr>
            <w:tcW w:w="5931" w:type="dxa"/>
            <w:tcBorders>
              <w:top w:val="nil"/>
              <w:bottom w:val="nil"/>
            </w:tcBorders>
          </w:tcPr>
          <w:p w14:paraId="13C8D146" w14:textId="77777777" w:rsidR="00177CB7" w:rsidRPr="00612433" w:rsidRDefault="00177CB7" w:rsidP="000331E9">
            <w:pPr>
              <w:keepNext/>
              <w:keepLines/>
              <w:tabs>
                <w:tab w:val="left" w:pos="567"/>
              </w:tabs>
              <w:rPr>
                <w:color w:val="000000"/>
                <w:sz w:val="22"/>
                <w:szCs w:val="22"/>
                <w:lang w:val="el-GR"/>
              </w:rPr>
            </w:pPr>
            <w:r w:rsidRPr="00612433">
              <w:rPr>
                <w:color w:val="000000"/>
                <w:sz w:val="22"/>
                <w:szCs w:val="22"/>
                <w:lang w:val="el-GR"/>
              </w:rPr>
              <w:t>Υποκινησία</w:t>
            </w:r>
          </w:p>
        </w:tc>
        <w:tc>
          <w:tcPr>
            <w:tcW w:w="1278" w:type="dxa"/>
            <w:tcBorders>
              <w:top w:val="nil"/>
              <w:bottom w:val="nil"/>
            </w:tcBorders>
          </w:tcPr>
          <w:p w14:paraId="1A1129F9" w14:textId="77777777" w:rsidR="00177CB7" w:rsidRPr="00612433" w:rsidRDefault="00177CB7" w:rsidP="000331E9">
            <w:pPr>
              <w:keepNext/>
              <w:keepLines/>
              <w:tabs>
                <w:tab w:val="left" w:pos="567"/>
              </w:tabs>
              <w:jc w:val="center"/>
              <w:rPr>
                <w:color w:val="000000"/>
                <w:sz w:val="22"/>
                <w:szCs w:val="22"/>
                <w:lang w:val="el-GR"/>
              </w:rPr>
            </w:pPr>
            <w:r w:rsidRPr="00612433">
              <w:rPr>
                <w:color w:val="000000"/>
                <w:sz w:val="22"/>
                <w:szCs w:val="22"/>
                <w:lang w:val="el-GR"/>
              </w:rPr>
              <w:t>1 (0,3)</w:t>
            </w:r>
          </w:p>
        </w:tc>
        <w:tc>
          <w:tcPr>
            <w:tcW w:w="2089" w:type="dxa"/>
            <w:tcBorders>
              <w:top w:val="nil"/>
              <w:bottom w:val="nil"/>
            </w:tcBorders>
          </w:tcPr>
          <w:p w14:paraId="1F83EA22" w14:textId="77777777" w:rsidR="00177CB7" w:rsidRPr="00612433" w:rsidRDefault="00177CB7" w:rsidP="000331E9">
            <w:pPr>
              <w:keepNext/>
              <w:keepLines/>
              <w:tabs>
                <w:tab w:val="left" w:pos="567"/>
              </w:tabs>
              <w:jc w:val="center"/>
              <w:rPr>
                <w:color w:val="000000"/>
                <w:sz w:val="22"/>
                <w:szCs w:val="22"/>
                <w:lang w:val="el-GR"/>
              </w:rPr>
            </w:pPr>
            <w:r w:rsidRPr="00612433">
              <w:rPr>
                <w:color w:val="000000"/>
                <w:sz w:val="22"/>
                <w:szCs w:val="22"/>
                <w:lang w:val="el-GR"/>
              </w:rPr>
              <w:t>0</w:t>
            </w:r>
          </w:p>
        </w:tc>
      </w:tr>
      <w:tr w:rsidR="00177CB7" w:rsidRPr="00612433" w14:paraId="71604CC4" w14:textId="77777777" w:rsidTr="00B25380">
        <w:tc>
          <w:tcPr>
            <w:tcW w:w="5931" w:type="dxa"/>
            <w:tcBorders>
              <w:top w:val="nil"/>
              <w:bottom w:val="nil"/>
            </w:tcBorders>
          </w:tcPr>
          <w:p w14:paraId="511681C7" w14:textId="77777777" w:rsidR="00177CB7" w:rsidRPr="00612433" w:rsidRDefault="00177CB7" w:rsidP="000331E9">
            <w:pPr>
              <w:keepNext/>
              <w:keepLines/>
              <w:tabs>
                <w:tab w:val="left" w:pos="567"/>
              </w:tabs>
              <w:rPr>
                <w:color w:val="000000"/>
                <w:sz w:val="22"/>
                <w:szCs w:val="22"/>
                <w:lang w:val="el-GR"/>
              </w:rPr>
            </w:pPr>
            <w:r w:rsidRPr="00612433">
              <w:rPr>
                <w:color w:val="000000"/>
                <w:sz w:val="22"/>
                <w:szCs w:val="22"/>
                <w:lang w:val="el-GR"/>
              </w:rPr>
              <w:t>Διαταραχές κίνησης</w:t>
            </w:r>
          </w:p>
        </w:tc>
        <w:tc>
          <w:tcPr>
            <w:tcW w:w="1278" w:type="dxa"/>
            <w:tcBorders>
              <w:top w:val="nil"/>
              <w:bottom w:val="nil"/>
            </w:tcBorders>
          </w:tcPr>
          <w:p w14:paraId="677D8383" w14:textId="77777777" w:rsidR="00177CB7" w:rsidRPr="00612433" w:rsidRDefault="00177CB7" w:rsidP="000331E9">
            <w:pPr>
              <w:keepNext/>
              <w:keepLines/>
              <w:tabs>
                <w:tab w:val="left" w:pos="567"/>
              </w:tabs>
              <w:jc w:val="center"/>
              <w:rPr>
                <w:color w:val="000000"/>
                <w:sz w:val="22"/>
                <w:szCs w:val="22"/>
                <w:lang w:val="el-GR"/>
              </w:rPr>
            </w:pPr>
            <w:r w:rsidRPr="00612433">
              <w:rPr>
                <w:color w:val="000000"/>
                <w:sz w:val="22"/>
                <w:szCs w:val="22"/>
                <w:lang w:val="el-GR"/>
              </w:rPr>
              <w:t>1 (0,3)</w:t>
            </w:r>
          </w:p>
        </w:tc>
        <w:tc>
          <w:tcPr>
            <w:tcW w:w="2089" w:type="dxa"/>
            <w:tcBorders>
              <w:top w:val="nil"/>
              <w:bottom w:val="nil"/>
            </w:tcBorders>
          </w:tcPr>
          <w:p w14:paraId="552B18B9" w14:textId="77777777" w:rsidR="00177CB7" w:rsidRPr="00612433" w:rsidRDefault="00177CB7" w:rsidP="000331E9">
            <w:pPr>
              <w:keepNext/>
              <w:keepLines/>
              <w:tabs>
                <w:tab w:val="left" w:pos="567"/>
              </w:tabs>
              <w:jc w:val="center"/>
              <w:rPr>
                <w:color w:val="000000"/>
                <w:sz w:val="22"/>
                <w:szCs w:val="22"/>
                <w:lang w:val="el-GR"/>
              </w:rPr>
            </w:pPr>
            <w:r w:rsidRPr="00612433">
              <w:rPr>
                <w:color w:val="000000"/>
                <w:sz w:val="22"/>
                <w:szCs w:val="22"/>
                <w:lang w:val="el-GR"/>
              </w:rPr>
              <w:t>0</w:t>
            </w:r>
          </w:p>
        </w:tc>
      </w:tr>
      <w:tr w:rsidR="00177CB7" w:rsidRPr="00612433" w14:paraId="7C5D2ADE" w14:textId="77777777" w:rsidTr="00B25380">
        <w:tc>
          <w:tcPr>
            <w:tcW w:w="5931" w:type="dxa"/>
            <w:tcBorders>
              <w:top w:val="nil"/>
              <w:bottom w:val="nil"/>
            </w:tcBorders>
          </w:tcPr>
          <w:p w14:paraId="166DFA0F" w14:textId="77777777" w:rsidR="00177CB7" w:rsidRPr="00612433" w:rsidRDefault="00177CB7" w:rsidP="000331E9">
            <w:pPr>
              <w:keepNext/>
              <w:keepLines/>
              <w:tabs>
                <w:tab w:val="left" w:pos="567"/>
              </w:tabs>
              <w:rPr>
                <w:color w:val="000000"/>
                <w:sz w:val="22"/>
                <w:szCs w:val="22"/>
                <w:lang w:val="el-GR"/>
              </w:rPr>
            </w:pPr>
            <w:r w:rsidRPr="00612433">
              <w:rPr>
                <w:color w:val="000000"/>
                <w:sz w:val="22"/>
                <w:szCs w:val="22"/>
                <w:lang w:val="el-GR"/>
              </w:rPr>
              <w:t>Δραδυκινησία</w:t>
            </w:r>
          </w:p>
        </w:tc>
        <w:tc>
          <w:tcPr>
            <w:tcW w:w="1278" w:type="dxa"/>
            <w:tcBorders>
              <w:top w:val="nil"/>
              <w:bottom w:val="nil"/>
            </w:tcBorders>
          </w:tcPr>
          <w:p w14:paraId="141ED8DC" w14:textId="77777777" w:rsidR="00177CB7" w:rsidRPr="00612433" w:rsidRDefault="00177CB7" w:rsidP="000331E9">
            <w:pPr>
              <w:keepNext/>
              <w:keepLines/>
              <w:tabs>
                <w:tab w:val="left" w:pos="567"/>
              </w:tabs>
              <w:jc w:val="center"/>
              <w:rPr>
                <w:color w:val="000000"/>
                <w:sz w:val="22"/>
                <w:szCs w:val="22"/>
                <w:lang w:val="el-GR"/>
              </w:rPr>
            </w:pPr>
            <w:r w:rsidRPr="00612433">
              <w:rPr>
                <w:color w:val="000000"/>
                <w:sz w:val="22"/>
                <w:szCs w:val="22"/>
                <w:lang w:val="el-GR"/>
              </w:rPr>
              <w:t>9 (2,5)</w:t>
            </w:r>
          </w:p>
        </w:tc>
        <w:tc>
          <w:tcPr>
            <w:tcW w:w="2089" w:type="dxa"/>
            <w:tcBorders>
              <w:top w:val="nil"/>
              <w:bottom w:val="nil"/>
            </w:tcBorders>
          </w:tcPr>
          <w:p w14:paraId="7E72275E" w14:textId="77777777" w:rsidR="00177CB7" w:rsidRPr="00612433" w:rsidRDefault="00177CB7" w:rsidP="000331E9">
            <w:pPr>
              <w:keepNext/>
              <w:keepLines/>
              <w:tabs>
                <w:tab w:val="left" w:pos="567"/>
              </w:tabs>
              <w:jc w:val="center"/>
              <w:rPr>
                <w:color w:val="000000"/>
                <w:sz w:val="22"/>
                <w:szCs w:val="22"/>
                <w:lang w:val="el-GR"/>
              </w:rPr>
            </w:pPr>
            <w:r w:rsidRPr="00612433">
              <w:rPr>
                <w:color w:val="000000"/>
                <w:sz w:val="22"/>
                <w:szCs w:val="22"/>
                <w:lang w:val="el-GR"/>
              </w:rPr>
              <w:t>3 (1,7)</w:t>
            </w:r>
          </w:p>
        </w:tc>
      </w:tr>
      <w:tr w:rsidR="00177CB7" w:rsidRPr="00612433" w14:paraId="23183692" w14:textId="77777777" w:rsidTr="00B25380">
        <w:tc>
          <w:tcPr>
            <w:tcW w:w="5931" w:type="dxa"/>
            <w:tcBorders>
              <w:top w:val="nil"/>
              <w:bottom w:val="nil"/>
            </w:tcBorders>
          </w:tcPr>
          <w:p w14:paraId="1D42923E" w14:textId="77777777" w:rsidR="00177CB7" w:rsidRPr="00612433" w:rsidRDefault="00177CB7" w:rsidP="000331E9">
            <w:pPr>
              <w:keepNext/>
              <w:keepLines/>
              <w:tabs>
                <w:tab w:val="left" w:pos="567"/>
              </w:tabs>
              <w:rPr>
                <w:color w:val="000000"/>
                <w:sz w:val="22"/>
                <w:szCs w:val="22"/>
                <w:lang w:val="el-GR"/>
              </w:rPr>
            </w:pPr>
            <w:r w:rsidRPr="00612433">
              <w:rPr>
                <w:color w:val="000000"/>
                <w:sz w:val="22"/>
                <w:szCs w:val="22"/>
                <w:lang w:val="el-GR"/>
              </w:rPr>
              <w:t>Δυστονία</w:t>
            </w:r>
          </w:p>
        </w:tc>
        <w:tc>
          <w:tcPr>
            <w:tcW w:w="1278" w:type="dxa"/>
            <w:tcBorders>
              <w:top w:val="nil"/>
              <w:bottom w:val="nil"/>
            </w:tcBorders>
          </w:tcPr>
          <w:p w14:paraId="1DF11749" w14:textId="77777777" w:rsidR="00177CB7" w:rsidRPr="00612433" w:rsidRDefault="00177CB7" w:rsidP="000331E9">
            <w:pPr>
              <w:keepNext/>
              <w:keepLines/>
              <w:tabs>
                <w:tab w:val="left" w:pos="567"/>
              </w:tabs>
              <w:jc w:val="center"/>
              <w:rPr>
                <w:color w:val="000000"/>
                <w:sz w:val="22"/>
                <w:szCs w:val="22"/>
                <w:lang w:val="el-GR"/>
              </w:rPr>
            </w:pPr>
            <w:r w:rsidRPr="00612433">
              <w:rPr>
                <w:color w:val="000000"/>
                <w:sz w:val="22"/>
                <w:szCs w:val="22"/>
                <w:lang w:val="el-GR"/>
              </w:rPr>
              <w:t>3 (0,8)</w:t>
            </w:r>
          </w:p>
        </w:tc>
        <w:tc>
          <w:tcPr>
            <w:tcW w:w="2089" w:type="dxa"/>
            <w:tcBorders>
              <w:top w:val="nil"/>
              <w:bottom w:val="nil"/>
            </w:tcBorders>
          </w:tcPr>
          <w:p w14:paraId="45171F4A" w14:textId="77777777" w:rsidR="00177CB7" w:rsidRPr="00612433" w:rsidRDefault="00177CB7" w:rsidP="000331E9">
            <w:pPr>
              <w:keepNext/>
              <w:keepLines/>
              <w:tabs>
                <w:tab w:val="left" w:pos="567"/>
              </w:tabs>
              <w:jc w:val="center"/>
              <w:rPr>
                <w:color w:val="000000"/>
                <w:sz w:val="22"/>
                <w:szCs w:val="22"/>
                <w:lang w:val="el-GR"/>
              </w:rPr>
            </w:pPr>
            <w:r w:rsidRPr="00612433">
              <w:rPr>
                <w:color w:val="000000"/>
                <w:sz w:val="22"/>
                <w:szCs w:val="22"/>
                <w:lang w:val="el-GR"/>
              </w:rPr>
              <w:t>1 (0,6)</w:t>
            </w:r>
          </w:p>
        </w:tc>
      </w:tr>
      <w:tr w:rsidR="00177CB7" w:rsidRPr="00612433" w14:paraId="2B68CFA1" w14:textId="77777777" w:rsidTr="00B25380">
        <w:tc>
          <w:tcPr>
            <w:tcW w:w="5931" w:type="dxa"/>
            <w:tcBorders>
              <w:top w:val="nil"/>
              <w:bottom w:val="nil"/>
            </w:tcBorders>
          </w:tcPr>
          <w:p w14:paraId="72F24CF6" w14:textId="77777777" w:rsidR="00177CB7" w:rsidRPr="00612433" w:rsidRDefault="00177CB7" w:rsidP="000331E9">
            <w:pPr>
              <w:keepNext/>
              <w:keepLines/>
              <w:tabs>
                <w:tab w:val="left" w:pos="567"/>
              </w:tabs>
              <w:rPr>
                <w:color w:val="000000"/>
                <w:sz w:val="22"/>
                <w:szCs w:val="22"/>
                <w:lang w:val="el-GR"/>
              </w:rPr>
            </w:pPr>
            <w:r w:rsidRPr="00612433">
              <w:rPr>
                <w:color w:val="000000"/>
                <w:sz w:val="22"/>
                <w:szCs w:val="22"/>
                <w:lang w:val="el-GR"/>
              </w:rPr>
              <w:t>Μη φυσιολογικός βηματισμός</w:t>
            </w:r>
          </w:p>
        </w:tc>
        <w:tc>
          <w:tcPr>
            <w:tcW w:w="1278" w:type="dxa"/>
            <w:tcBorders>
              <w:top w:val="nil"/>
              <w:bottom w:val="nil"/>
            </w:tcBorders>
          </w:tcPr>
          <w:p w14:paraId="547F75F9" w14:textId="77777777" w:rsidR="00177CB7" w:rsidRPr="00612433" w:rsidRDefault="00177CB7" w:rsidP="000331E9">
            <w:pPr>
              <w:keepNext/>
              <w:keepLines/>
              <w:tabs>
                <w:tab w:val="left" w:pos="567"/>
              </w:tabs>
              <w:jc w:val="center"/>
              <w:rPr>
                <w:color w:val="000000"/>
                <w:sz w:val="22"/>
                <w:szCs w:val="22"/>
                <w:lang w:val="el-GR"/>
              </w:rPr>
            </w:pPr>
            <w:r w:rsidRPr="00612433">
              <w:rPr>
                <w:color w:val="000000"/>
                <w:sz w:val="22"/>
                <w:szCs w:val="22"/>
                <w:lang w:val="el-GR"/>
              </w:rPr>
              <w:t>5 (1,4)</w:t>
            </w:r>
          </w:p>
        </w:tc>
        <w:tc>
          <w:tcPr>
            <w:tcW w:w="2089" w:type="dxa"/>
            <w:tcBorders>
              <w:top w:val="nil"/>
              <w:bottom w:val="nil"/>
            </w:tcBorders>
          </w:tcPr>
          <w:p w14:paraId="38DDADFF" w14:textId="77777777" w:rsidR="00177CB7" w:rsidRPr="00612433" w:rsidRDefault="00177CB7" w:rsidP="000331E9">
            <w:pPr>
              <w:keepNext/>
              <w:keepLines/>
              <w:tabs>
                <w:tab w:val="left" w:pos="567"/>
              </w:tabs>
              <w:jc w:val="center"/>
              <w:rPr>
                <w:color w:val="000000"/>
                <w:sz w:val="22"/>
                <w:szCs w:val="22"/>
                <w:lang w:val="el-GR"/>
              </w:rPr>
            </w:pPr>
            <w:r w:rsidRPr="00612433">
              <w:rPr>
                <w:color w:val="000000"/>
                <w:sz w:val="22"/>
                <w:szCs w:val="22"/>
                <w:lang w:val="el-GR"/>
              </w:rPr>
              <w:t>0</w:t>
            </w:r>
          </w:p>
        </w:tc>
      </w:tr>
      <w:tr w:rsidR="00177CB7" w:rsidRPr="00612433" w14:paraId="3468C2FF" w14:textId="77777777" w:rsidTr="00B25380">
        <w:tc>
          <w:tcPr>
            <w:tcW w:w="5931" w:type="dxa"/>
            <w:tcBorders>
              <w:top w:val="nil"/>
              <w:bottom w:val="nil"/>
            </w:tcBorders>
          </w:tcPr>
          <w:p w14:paraId="6EF20B9B" w14:textId="77777777" w:rsidR="00177CB7" w:rsidRPr="00612433" w:rsidRDefault="00177CB7" w:rsidP="000331E9">
            <w:pPr>
              <w:keepNext/>
              <w:keepLines/>
              <w:tabs>
                <w:tab w:val="left" w:pos="567"/>
              </w:tabs>
              <w:rPr>
                <w:color w:val="000000"/>
                <w:sz w:val="22"/>
                <w:szCs w:val="22"/>
                <w:lang w:val="el-GR"/>
              </w:rPr>
            </w:pPr>
            <w:r w:rsidRPr="00612433">
              <w:rPr>
                <w:color w:val="000000"/>
                <w:sz w:val="22"/>
                <w:szCs w:val="22"/>
                <w:lang w:val="el-GR"/>
              </w:rPr>
              <w:t>Μυϊκή δυσκαμψία</w:t>
            </w:r>
          </w:p>
        </w:tc>
        <w:tc>
          <w:tcPr>
            <w:tcW w:w="1278" w:type="dxa"/>
            <w:tcBorders>
              <w:top w:val="nil"/>
              <w:bottom w:val="nil"/>
            </w:tcBorders>
          </w:tcPr>
          <w:p w14:paraId="56B43B62" w14:textId="77777777" w:rsidR="00177CB7" w:rsidRPr="00612433" w:rsidRDefault="00177CB7" w:rsidP="000331E9">
            <w:pPr>
              <w:keepNext/>
              <w:keepLines/>
              <w:tabs>
                <w:tab w:val="left" w:pos="567"/>
              </w:tabs>
              <w:jc w:val="center"/>
              <w:rPr>
                <w:color w:val="000000"/>
                <w:sz w:val="22"/>
                <w:szCs w:val="22"/>
                <w:lang w:val="el-GR"/>
              </w:rPr>
            </w:pPr>
            <w:r w:rsidRPr="00612433">
              <w:rPr>
                <w:color w:val="000000"/>
                <w:sz w:val="22"/>
                <w:szCs w:val="22"/>
                <w:lang w:val="el-GR"/>
              </w:rPr>
              <w:t>1 (0,3)</w:t>
            </w:r>
          </w:p>
        </w:tc>
        <w:tc>
          <w:tcPr>
            <w:tcW w:w="2089" w:type="dxa"/>
            <w:tcBorders>
              <w:top w:val="nil"/>
              <w:bottom w:val="nil"/>
            </w:tcBorders>
          </w:tcPr>
          <w:p w14:paraId="5B570507" w14:textId="77777777" w:rsidR="00177CB7" w:rsidRPr="00612433" w:rsidRDefault="00177CB7" w:rsidP="000331E9">
            <w:pPr>
              <w:keepNext/>
              <w:keepLines/>
              <w:tabs>
                <w:tab w:val="left" w:pos="567"/>
              </w:tabs>
              <w:jc w:val="center"/>
              <w:rPr>
                <w:color w:val="000000"/>
                <w:sz w:val="22"/>
                <w:szCs w:val="22"/>
                <w:lang w:val="el-GR"/>
              </w:rPr>
            </w:pPr>
            <w:r w:rsidRPr="00612433">
              <w:rPr>
                <w:color w:val="000000"/>
                <w:sz w:val="22"/>
                <w:szCs w:val="22"/>
                <w:lang w:val="el-GR"/>
              </w:rPr>
              <w:t>0</w:t>
            </w:r>
          </w:p>
        </w:tc>
      </w:tr>
      <w:tr w:rsidR="00177CB7" w:rsidRPr="00612433" w14:paraId="5C3CD9E6" w14:textId="77777777" w:rsidTr="00B25380">
        <w:tc>
          <w:tcPr>
            <w:tcW w:w="5931" w:type="dxa"/>
            <w:tcBorders>
              <w:top w:val="nil"/>
              <w:bottom w:val="nil"/>
            </w:tcBorders>
          </w:tcPr>
          <w:p w14:paraId="320D883B" w14:textId="77777777" w:rsidR="00177CB7" w:rsidRPr="00612433" w:rsidRDefault="00177CB7" w:rsidP="000331E9">
            <w:pPr>
              <w:keepNext/>
              <w:keepLines/>
              <w:tabs>
                <w:tab w:val="left" w:pos="567"/>
              </w:tabs>
              <w:rPr>
                <w:color w:val="000000"/>
                <w:sz w:val="22"/>
                <w:szCs w:val="22"/>
                <w:lang w:val="el-GR"/>
              </w:rPr>
            </w:pPr>
            <w:r w:rsidRPr="00612433">
              <w:rPr>
                <w:color w:val="000000"/>
                <w:sz w:val="22"/>
                <w:szCs w:val="22"/>
                <w:lang w:val="el-GR"/>
              </w:rPr>
              <w:t>Διαταραχή ισορροπίας</w:t>
            </w:r>
          </w:p>
        </w:tc>
        <w:tc>
          <w:tcPr>
            <w:tcW w:w="1278" w:type="dxa"/>
            <w:tcBorders>
              <w:top w:val="nil"/>
              <w:bottom w:val="nil"/>
            </w:tcBorders>
          </w:tcPr>
          <w:p w14:paraId="4C2FFFDF" w14:textId="77777777" w:rsidR="00177CB7" w:rsidRPr="00612433" w:rsidRDefault="00177CB7" w:rsidP="000331E9">
            <w:pPr>
              <w:keepNext/>
              <w:keepLines/>
              <w:tabs>
                <w:tab w:val="left" w:pos="567"/>
              </w:tabs>
              <w:jc w:val="center"/>
              <w:rPr>
                <w:color w:val="000000"/>
                <w:sz w:val="22"/>
                <w:szCs w:val="22"/>
                <w:lang w:val="el-GR"/>
              </w:rPr>
            </w:pPr>
            <w:r w:rsidRPr="00612433">
              <w:rPr>
                <w:color w:val="000000"/>
                <w:sz w:val="22"/>
                <w:szCs w:val="22"/>
                <w:lang w:val="el-GR"/>
              </w:rPr>
              <w:t>3 (0,8)</w:t>
            </w:r>
          </w:p>
        </w:tc>
        <w:tc>
          <w:tcPr>
            <w:tcW w:w="2089" w:type="dxa"/>
            <w:tcBorders>
              <w:top w:val="nil"/>
              <w:bottom w:val="nil"/>
            </w:tcBorders>
          </w:tcPr>
          <w:p w14:paraId="6877EFF1" w14:textId="77777777" w:rsidR="00177CB7" w:rsidRPr="00612433" w:rsidRDefault="00177CB7" w:rsidP="000331E9">
            <w:pPr>
              <w:keepNext/>
              <w:keepLines/>
              <w:tabs>
                <w:tab w:val="left" w:pos="567"/>
              </w:tabs>
              <w:jc w:val="center"/>
              <w:rPr>
                <w:color w:val="000000"/>
                <w:sz w:val="22"/>
                <w:szCs w:val="22"/>
                <w:lang w:val="el-GR"/>
              </w:rPr>
            </w:pPr>
            <w:r w:rsidRPr="00612433">
              <w:rPr>
                <w:color w:val="000000"/>
                <w:sz w:val="22"/>
                <w:szCs w:val="22"/>
                <w:lang w:val="el-GR"/>
              </w:rPr>
              <w:t>2 (1,1)</w:t>
            </w:r>
          </w:p>
        </w:tc>
      </w:tr>
      <w:tr w:rsidR="00177CB7" w:rsidRPr="00612433" w14:paraId="1DF1EBB9" w14:textId="77777777" w:rsidTr="00B25380">
        <w:tc>
          <w:tcPr>
            <w:tcW w:w="5931" w:type="dxa"/>
            <w:tcBorders>
              <w:top w:val="nil"/>
              <w:bottom w:val="nil"/>
            </w:tcBorders>
          </w:tcPr>
          <w:p w14:paraId="2580353B" w14:textId="77777777" w:rsidR="00177CB7" w:rsidRPr="00612433" w:rsidRDefault="00177CB7" w:rsidP="000331E9">
            <w:pPr>
              <w:keepNext/>
              <w:keepLines/>
              <w:tabs>
                <w:tab w:val="left" w:pos="567"/>
              </w:tabs>
              <w:rPr>
                <w:color w:val="000000"/>
                <w:sz w:val="22"/>
                <w:szCs w:val="22"/>
                <w:lang w:val="el-GR"/>
              </w:rPr>
            </w:pPr>
            <w:r w:rsidRPr="00612433">
              <w:rPr>
                <w:color w:val="000000"/>
                <w:sz w:val="22"/>
                <w:szCs w:val="22"/>
                <w:lang w:val="el-GR"/>
              </w:rPr>
              <w:t>Μυοσκελετική δυσκαμψία</w:t>
            </w:r>
          </w:p>
        </w:tc>
        <w:tc>
          <w:tcPr>
            <w:tcW w:w="1278" w:type="dxa"/>
            <w:tcBorders>
              <w:top w:val="nil"/>
              <w:bottom w:val="nil"/>
            </w:tcBorders>
          </w:tcPr>
          <w:p w14:paraId="4286E8C2" w14:textId="77777777" w:rsidR="00177CB7" w:rsidRPr="00612433" w:rsidRDefault="00177CB7" w:rsidP="000331E9">
            <w:pPr>
              <w:keepNext/>
              <w:keepLines/>
              <w:tabs>
                <w:tab w:val="left" w:pos="567"/>
              </w:tabs>
              <w:jc w:val="center"/>
              <w:rPr>
                <w:color w:val="000000"/>
                <w:sz w:val="22"/>
                <w:szCs w:val="22"/>
                <w:lang w:val="el-GR"/>
              </w:rPr>
            </w:pPr>
            <w:r w:rsidRPr="00612433">
              <w:rPr>
                <w:color w:val="000000"/>
                <w:sz w:val="22"/>
                <w:szCs w:val="22"/>
                <w:lang w:val="el-GR"/>
              </w:rPr>
              <w:t>3 (0,8)</w:t>
            </w:r>
          </w:p>
        </w:tc>
        <w:tc>
          <w:tcPr>
            <w:tcW w:w="2089" w:type="dxa"/>
            <w:tcBorders>
              <w:top w:val="nil"/>
              <w:bottom w:val="nil"/>
            </w:tcBorders>
          </w:tcPr>
          <w:p w14:paraId="4C9C2987" w14:textId="77777777" w:rsidR="00177CB7" w:rsidRPr="00612433" w:rsidRDefault="00177CB7" w:rsidP="000331E9">
            <w:pPr>
              <w:keepNext/>
              <w:keepLines/>
              <w:tabs>
                <w:tab w:val="left" w:pos="567"/>
              </w:tabs>
              <w:jc w:val="center"/>
              <w:rPr>
                <w:color w:val="000000"/>
                <w:sz w:val="22"/>
                <w:szCs w:val="22"/>
                <w:lang w:val="el-GR"/>
              </w:rPr>
            </w:pPr>
            <w:r w:rsidRPr="00612433">
              <w:rPr>
                <w:color w:val="000000"/>
                <w:sz w:val="22"/>
                <w:szCs w:val="22"/>
                <w:lang w:val="el-GR"/>
              </w:rPr>
              <w:t>0</w:t>
            </w:r>
          </w:p>
        </w:tc>
      </w:tr>
      <w:tr w:rsidR="00177CB7" w:rsidRPr="00612433" w14:paraId="66EC3D8A" w14:textId="77777777" w:rsidTr="00B25380">
        <w:tc>
          <w:tcPr>
            <w:tcW w:w="5931" w:type="dxa"/>
            <w:tcBorders>
              <w:top w:val="nil"/>
              <w:bottom w:val="nil"/>
            </w:tcBorders>
          </w:tcPr>
          <w:p w14:paraId="64ECDD37" w14:textId="77777777" w:rsidR="00177CB7" w:rsidRPr="00612433" w:rsidRDefault="00177CB7" w:rsidP="000331E9">
            <w:pPr>
              <w:keepNext/>
              <w:keepLines/>
              <w:tabs>
                <w:tab w:val="left" w:pos="567"/>
              </w:tabs>
              <w:rPr>
                <w:color w:val="000000"/>
                <w:sz w:val="22"/>
                <w:szCs w:val="22"/>
                <w:lang w:val="el-GR"/>
              </w:rPr>
            </w:pPr>
            <w:r w:rsidRPr="00612433">
              <w:rPr>
                <w:color w:val="000000"/>
                <w:sz w:val="22"/>
                <w:szCs w:val="22"/>
                <w:lang w:val="el-GR"/>
              </w:rPr>
              <w:t>Ρίγη</w:t>
            </w:r>
          </w:p>
        </w:tc>
        <w:tc>
          <w:tcPr>
            <w:tcW w:w="1278" w:type="dxa"/>
            <w:tcBorders>
              <w:top w:val="nil"/>
              <w:bottom w:val="nil"/>
            </w:tcBorders>
          </w:tcPr>
          <w:p w14:paraId="6DEF6BFB" w14:textId="77777777" w:rsidR="00177CB7" w:rsidRPr="00612433" w:rsidRDefault="00177CB7" w:rsidP="000331E9">
            <w:pPr>
              <w:keepNext/>
              <w:keepLines/>
              <w:tabs>
                <w:tab w:val="left" w:pos="567"/>
              </w:tabs>
              <w:jc w:val="center"/>
              <w:rPr>
                <w:color w:val="000000"/>
                <w:sz w:val="22"/>
                <w:szCs w:val="22"/>
                <w:lang w:val="el-GR"/>
              </w:rPr>
            </w:pPr>
            <w:r w:rsidRPr="00612433">
              <w:rPr>
                <w:color w:val="000000"/>
                <w:sz w:val="22"/>
                <w:szCs w:val="22"/>
                <w:lang w:val="el-GR"/>
              </w:rPr>
              <w:t>1 (0,3)</w:t>
            </w:r>
          </w:p>
        </w:tc>
        <w:tc>
          <w:tcPr>
            <w:tcW w:w="2089" w:type="dxa"/>
            <w:tcBorders>
              <w:top w:val="nil"/>
              <w:bottom w:val="nil"/>
            </w:tcBorders>
          </w:tcPr>
          <w:p w14:paraId="150E76B2" w14:textId="77777777" w:rsidR="00177CB7" w:rsidRPr="00612433" w:rsidRDefault="00177CB7" w:rsidP="000331E9">
            <w:pPr>
              <w:keepNext/>
              <w:keepLines/>
              <w:tabs>
                <w:tab w:val="left" w:pos="567"/>
              </w:tabs>
              <w:jc w:val="center"/>
              <w:rPr>
                <w:color w:val="000000"/>
                <w:sz w:val="22"/>
                <w:szCs w:val="22"/>
                <w:lang w:val="el-GR"/>
              </w:rPr>
            </w:pPr>
            <w:r w:rsidRPr="00612433">
              <w:rPr>
                <w:color w:val="000000"/>
                <w:sz w:val="22"/>
                <w:szCs w:val="22"/>
                <w:lang w:val="el-GR"/>
              </w:rPr>
              <w:t>0</w:t>
            </w:r>
          </w:p>
        </w:tc>
      </w:tr>
      <w:tr w:rsidR="00177CB7" w:rsidRPr="00612433" w14:paraId="35ACCB23" w14:textId="77777777" w:rsidTr="00B25380">
        <w:tc>
          <w:tcPr>
            <w:tcW w:w="5931" w:type="dxa"/>
            <w:tcBorders>
              <w:top w:val="nil"/>
            </w:tcBorders>
          </w:tcPr>
          <w:p w14:paraId="1001BDCA" w14:textId="77777777" w:rsidR="00177CB7" w:rsidRPr="00612433" w:rsidRDefault="00177CB7" w:rsidP="000331E9">
            <w:pPr>
              <w:keepNext/>
              <w:keepLines/>
              <w:tabs>
                <w:tab w:val="left" w:pos="567"/>
              </w:tabs>
              <w:rPr>
                <w:color w:val="000000"/>
                <w:sz w:val="22"/>
                <w:szCs w:val="22"/>
                <w:lang w:val="el-GR"/>
              </w:rPr>
            </w:pPr>
            <w:r w:rsidRPr="00612433">
              <w:rPr>
                <w:color w:val="000000"/>
                <w:sz w:val="22"/>
                <w:szCs w:val="22"/>
                <w:lang w:val="el-GR"/>
              </w:rPr>
              <w:t>Κινητική δυσλειτουργία</w:t>
            </w:r>
          </w:p>
        </w:tc>
        <w:tc>
          <w:tcPr>
            <w:tcW w:w="1278" w:type="dxa"/>
            <w:tcBorders>
              <w:top w:val="nil"/>
            </w:tcBorders>
          </w:tcPr>
          <w:p w14:paraId="2DDA9C04" w14:textId="77777777" w:rsidR="00177CB7" w:rsidRPr="00612433" w:rsidRDefault="00177CB7" w:rsidP="000331E9">
            <w:pPr>
              <w:keepNext/>
              <w:keepLines/>
              <w:tabs>
                <w:tab w:val="left" w:pos="567"/>
              </w:tabs>
              <w:jc w:val="center"/>
              <w:rPr>
                <w:color w:val="000000"/>
                <w:sz w:val="22"/>
                <w:szCs w:val="22"/>
                <w:lang w:val="el-GR"/>
              </w:rPr>
            </w:pPr>
            <w:r w:rsidRPr="00612433">
              <w:rPr>
                <w:color w:val="000000"/>
                <w:sz w:val="22"/>
                <w:szCs w:val="22"/>
                <w:lang w:val="el-GR"/>
              </w:rPr>
              <w:t>1 (0,3)</w:t>
            </w:r>
          </w:p>
        </w:tc>
        <w:tc>
          <w:tcPr>
            <w:tcW w:w="2089" w:type="dxa"/>
            <w:tcBorders>
              <w:top w:val="nil"/>
            </w:tcBorders>
          </w:tcPr>
          <w:p w14:paraId="36A010AF" w14:textId="77777777" w:rsidR="00177CB7" w:rsidRPr="00612433" w:rsidRDefault="00177CB7" w:rsidP="000331E9">
            <w:pPr>
              <w:keepNext/>
              <w:keepLines/>
              <w:tabs>
                <w:tab w:val="left" w:pos="567"/>
              </w:tabs>
              <w:jc w:val="center"/>
              <w:rPr>
                <w:color w:val="000000"/>
                <w:sz w:val="22"/>
                <w:szCs w:val="22"/>
                <w:lang w:val="el-GR"/>
              </w:rPr>
            </w:pPr>
            <w:r w:rsidRPr="00612433">
              <w:rPr>
                <w:color w:val="000000"/>
                <w:sz w:val="22"/>
                <w:szCs w:val="22"/>
                <w:lang w:val="el-GR"/>
              </w:rPr>
              <w:t>0</w:t>
            </w:r>
          </w:p>
        </w:tc>
      </w:tr>
    </w:tbl>
    <w:p w14:paraId="40F9D515" w14:textId="77777777" w:rsidR="00475658" w:rsidRPr="00612433" w:rsidRDefault="00475658" w:rsidP="000331E9">
      <w:pPr>
        <w:rPr>
          <w:color w:val="000000"/>
          <w:sz w:val="22"/>
          <w:szCs w:val="22"/>
          <w:lang w:val="el-GR"/>
        </w:rPr>
      </w:pPr>
    </w:p>
    <w:p w14:paraId="4B705886" w14:textId="77777777" w:rsidR="00FB15FB" w:rsidRPr="00612433" w:rsidRDefault="00FB15FB" w:rsidP="000331E9">
      <w:pPr>
        <w:keepNext/>
        <w:tabs>
          <w:tab w:val="left" w:pos="567"/>
        </w:tabs>
        <w:autoSpaceDE w:val="0"/>
        <w:autoSpaceDN w:val="0"/>
        <w:adjustRightInd w:val="0"/>
        <w:spacing w:line="260" w:lineRule="exact"/>
        <w:jc w:val="both"/>
        <w:rPr>
          <w:snapToGrid w:val="0"/>
          <w:sz w:val="22"/>
          <w:szCs w:val="22"/>
          <w:u w:val="single"/>
          <w:lang w:val="el-GR"/>
        </w:rPr>
      </w:pPr>
      <w:r w:rsidRPr="00612433">
        <w:rPr>
          <w:noProof/>
          <w:snapToGrid w:val="0"/>
          <w:sz w:val="22"/>
          <w:szCs w:val="22"/>
          <w:u w:val="single"/>
          <w:lang w:val="el-GR"/>
        </w:rPr>
        <w:t>Αναφορά πιθανολογούμενων ανεπιθύμητων ενεργειών</w:t>
      </w:r>
    </w:p>
    <w:p w14:paraId="3000FAFA" w14:textId="77777777" w:rsidR="00E02E4D" w:rsidRPr="00612433" w:rsidRDefault="00E02E4D" w:rsidP="000331E9">
      <w:pPr>
        <w:keepNext/>
        <w:tabs>
          <w:tab w:val="left" w:pos="567"/>
        </w:tabs>
        <w:autoSpaceDE w:val="0"/>
        <w:autoSpaceDN w:val="0"/>
        <w:adjustRightInd w:val="0"/>
        <w:spacing w:line="260" w:lineRule="exact"/>
        <w:rPr>
          <w:snapToGrid w:val="0"/>
          <w:sz w:val="22"/>
          <w:szCs w:val="22"/>
          <w:lang w:val="el-GR"/>
        </w:rPr>
      </w:pPr>
    </w:p>
    <w:p w14:paraId="30A90AAF" w14:textId="302C79D6" w:rsidR="00FB15FB" w:rsidRPr="00612433" w:rsidRDefault="00FB15FB" w:rsidP="000331E9">
      <w:pPr>
        <w:tabs>
          <w:tab w:val="left" w:pos="567"/>
        </w:tabs>
        <w:autoSpaceDE w:val="0"/>
        <w:autoSpaceDN w:val="0"/>
        <w:adjustRightInd w:val="0"/>
        <w:spacing w:line="260" w:lineRule="exact"/>
        <w:rPr>
          <w:noProof/>
          <w:snapToGrid w:val="0"/>
          <w:sz w:val="22"/>
          <w:szCs w:val="22"/>
          <w:lang w:val="el-GR"/>
        </w:rPr>
      </w:pPr>
      <w:r w:rsidRPr="00612433">
        <w:rPr>
          <w:snapToGrid w:val="0"/>
          <w:sz w:val="22"/>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sidRPr="00612433">
        <w:rPr>
          <w:noProof/>
          <w:snapToGrid w:val="0"/>
          <w:sz w:val="22"/>
          <w:szCs w:val="22"/>
          <w:lang w:val="el-GR"/>
        </w:rPr>
        <w:t>.</w:t>
      </w:r>
      <w:r w:rsidRPr="00612433">
        <w:rPr>
          <w:snapToGrid w:val="0"/>
          <w:sz w:val="22"/>
          <w:szCs w:val="22"/>
          <w:lang w:val="el-GR"/>
        </w:rPr>
        <w:t xml:space="preserve"> Επιτρέπει τη συνεχή παρακολούθηση της σχέσης οφέλους-κινδύνου του φαρμακευτικού προϊόντος</w:t>
      </w:r>
      <w:r w:rsidRPr="00612433">
        <w:rPr>
          <w:noProof/>
          <w:snapToGrid w:val="0"/>
          <w:sz w:val="22"/>
          <w:szCs w:val="22"/>
          <w:lang w:val="el-GR"/>
        </w:rPr>
        <w:t>.</w:t>
      </w:r>
      <w:r w:rsidRPr="00612433">
        <w:rPr>
          <w:snapToGrid w:val="0"/>
          <w:sz w:val="22"/>
          <w:szCs w:val="22"/>
          <w:lang w:val="el-GR"/>
        </w:rPr>
        <w:t xml:space="preserve"> Ζητείται από τους επαγγελματίες </w:t>
      </w:r>
      <w:r w:rsidR="005C3371" w:rsidRPr="00612433">
        <w:rPr>
          <w:snapToGrid w:val="0"/>
          <w:sz w:val="22"/>
          <w:szCs w:val="22"/>
          <w:lang w:val="el-GR"/>
        </w:rPr>
        <w:t>υγείας</w:t>
      </w:r>
      <w:r w:rsidRPr="00612433">
        <w:rPr>
          <w:snapToGrid w:val="0"/>
          <w:sz w:val="22"/>
          <w:szCs w:val="22"/>
          <w:lang w:val="el-GR"/>
        </w:rPr>
        <w:t xml:space="preserve"> να αναφέρουν οποιεσδήποτε πιθανολογούμενες ανεπιθύμητες ενέργειες </w:t>
      </w:r>
      <w:r w:rsidRPr="00612433">
        <w:rPr>
          <w:snapToGrid w:val="0"/>
          <w:sz w:val="22"/>
          <w:szCs w:val="22"/>
          <w:shd w:val="pct15" w:color="auto" w:fill="auto"/>
          <w:lang w:val="el-GR"/>
        </w:rPr>
        <w:t xml:space="preserve">μέσω του εθνικού συστήματος αναφοράς που αναγράφεται στο </w:t>
      </w:r>
      <w:r w:rsidR="00715807">
        <w:fldChar w:fldCharType="begin"/>
      </w:r>
      <w:r w:rsidR="00715807">
        <w:instrText>HYPERLINK "https://www.ema.europa.eu/en/documents/template-form/qrd-appendix-v-adverse-drug-reaction-reporting-details_en.docx"</w:instrText>
      </w:r>
      <w:r w:rsidR="00715807">
        <w:fldChar w:fldCharType="separate"/>
      </w:r>
      <w:r w:rsidR="00715807" w:rsidRPr="00612433">
        <w:rPr>
          <w:snapToGrid w:val="0"/>
          <w:color w:val="0000FF"/>
          <w:sz w:val="22"/>
          <w:u w:val="single"/>
          <w:shd w:val="pct15" w:color="auto" w:fill="auto"/>
          <w:lang w:val="el-GR"/>
        </w:rPr>
        <w:t xml:space="preserve">Παράρτημα </w:t>
      </w:r>
      <w:r w:rsidR="00715807" w:rsidRPr="00612433">
        <w:rPr>
          <w:snapToGrid w:val="0"/>
          <w:color w:val="0000FF"/>
          <w:sz w:val="22"/>
          <w:u w:val="single"/>
          <w:shd w:val="pct15" w:color="auto" w:fill="auto"/>
        </w:rPr>
        <w:t>V</w:t>
      </w:r>
      <w:r w:rsidR="00715807">
        <w:fldChar w:fldCharType="end"/>
      </w:r>
      <w:r w:rsidRPr="00612433">
        <w:rPr>
          <w:snapToGrid w:val="0"/>
          <w:sz w:val="22"/>
          <w:szCs w:val="22"/>
          <w:lang w:val="el-GR"/>
        </w:rPr>
        <w:t>.</w:t>
      </w:r>
    </w:p>
    <w:p w14:paraId="600BA873" w14:textId="77777777" w:rsidR="00FB15FB" w:rsidRPr="00612433" w:rsidRDefault="00FB15FB" w:rsidP="000331E9">
      <w:pPr>
        <w:rPr>
          <w:color w:val="000000"/>
          <w:sz w:val="22"/>
          <w:szCs w:val="22"/>
          <w:lang w:val="el-GR"/>
        </w:rPr>
      </w:pPr>
    </w:p>
    <w:p w14:paraId="3A4A2B8E" w14:textId="77777777" w:rsidR="00177CB7" w:rsidRPr="00612433" w:rsidRDefault="00177CB7" w:rsidP="000331E9">
      <w:pPr>
        <w:keepNext/>
        <w:rPr>
          <w:b/>
          <w:color w:val="000000"/>
          <w:sz w:val="22"/>
          <w:szCs w:val="22"/>
          <w:lang w:val="el-GR"/>
        </w:rPr>
      </w:pPr>
      <w:r w:rsidRPr="00612433">
        <w:rPr>
          <w:b/>
          <w:color w:val="000000"/>
          <w:sz w:val="22"/>
          <w:szCs w:val="22"/>
          <w:lang w:val="el-GR"/>
        </w:rPr>
        <w:lastRenderedPageBreak/>
        <w:t>4.9</w:t>
      </w:r>
      <w:r w:rsidRPr="00612433">
        <w:rPr>
          <w:b/>
          <w:color w:val="000000"/>
          <w:sz w:val="22"/>
          <w:szCs w:val="22"/>
          <w:lang w:val="el-GR"/>
        </w:rPr>
        <w:tab/>
        <w:t>Υπερδοσολογία</w:t>
      </w:r>
    </w:p>
    <w:p w14:paraId="4A75B004" w14:textId="77777777" w:rsidR="00177CB7" w:rsidRPr="00612433" w:rsidRDefault="00177CB7" w:rsidP="000331E9">
      <w:pPr>
        <w:keepNext/>
        <w:rPr>
          <w:color w:val="000000"/>
          <w:sz w:val="22"/>
          <w:szCs w:val="22"/>
          <w:lang w:val="el-GR"/>
        </w:rPr>
      </w:pPr>
    </w:p>
    <w:p w14:paraId="1FEE6398" w14:textId="77777777" w:rsidR="00177CB7" w:rsidRPr="00612433" w:rsidRDefault="00177CB7" w:rsidP="000331E9">
      <w:pPr>
        <w:keepNext/>
        <w:rPr>
          <w:color w:val="000000"/>
          <w:sz w:val="22"/>
          <w:szCs w:val="22"/>
          <w:lang w:val="el-GR"/>
        </w:rPr>
      </w:pPr>
      <w:r w:rsidRPr="00612433">
        <w:rPr>
          <w:color w:val="000000"/>
          <w:sz w:val="22"/>
          <w:szCs w:val="22"/>
          <w:u w:val="single"/>
          <w:lang w:val="el-GR"/>
        </w:rPr>
        <w:t>Συμπτώματα</w:t>
      </w:r>
    </w:p>
    <w:p w14:paraId="176F8567" w14:textId="77777777" w:rsidR="00DD766C" w:rsidRPr="00612433" w:rsidRDefault="00DD766C" w:rsidP="000331E9">
      <w:pPr>
        <w:keepNext/>
        <w:rPr>
          <w:color w:val="000000"/>
          <w:sz w:val="22"/>
          <w:szCs w:val="22"/>
          <w:lang w:val="el-GR"/>
        </w:rPr>
      </w:pPr>
    </w:p>
    <w:p w14:paraId="2C5D8953" w14:textId="77777777" w:rsidR="00491DE3" w:rsidRPr="00612433" w:rsidRDefault="00177CB7" w:rsidP="000331E9">
      <w:pPr>
        <w:rPr>
          <w:color w:val="000000"/>
          <w:sz w:val="22"/>
          <w:szCs w:val="22"/>
          <w:lang w:val="el-GR"/>
        </w:rPr>
      </w:pPr>
      <w:r w:rsidRPr="00612433">
        <w:rPr>
          <w:color w:val="000000"/>
          <w:sz w:val="22"/>
          <w:szCs w:val="22"/>
          <w:lang w:val="el-GR"/>
        </w:rPr>
        <w:t>Τα περισσότερα περιστατικά τυχαίας υπέρβασης της δοσολογίας δεν συνοδεύονταν με κλινικά σημεία ή συμπτώματα, ενώ σχεδόν όλοι οι εμπλεκόμενοι ασθενείς συνέχισαν τη θεραπεία με rivastigmine</w:t>
      </w:r>
      <w:r w:rsidR="00491DE3" w:rsidRPr="00612433">
        <w:rPr>
          <w:color w:val="000000"/>
          <w:sz w:val="22"/>
          <w:szCs w:val="22"/>
          <w:lang w:val="el-GR"/>
        </w:rPr>
        <w:t xml:space="preserve"> 24 ώρες μετά από την υπέρβαση της δοσολογίας</w:t>
      </w:r>
      <w:r w:rsidRPr="00612433">
        <w:rPr>
          <w:color w:val="000000"/>
          <w:sz w:val="22"/>
          <w:szCs w:val="22"/>
          <w:lang w:val="el-GR"/>
        </w:rPr>
        <w:t>.</w:t>
      </w:r>
    </w:p>
    <w:p w14:paraId="1B6A04E1" w14:textId="77777777" w:rsidR="00491DE3" w:rsidRPr="00612433" w:rsidRDefault="00491DE3" w:rsidP="000331E9">
      <w:pPr>
        <w:rPr>
          <w:color w:val="000000"/>
          <w:sz w:val="22"/>
          <w:szCs w:val="22"/>
          <w:lang w:val="el-GR"/>
        </w:rPr>
      </w:pPr>
    </w:p>
    <w:p w14:paraId="4D49E967" w14:textId="77777777" w:rsidR="007A3D03" w:rsidRPr="00612433" w:rsidRDefault="00491DE3" w:rsidP="000331E9">
      <w:pPr>
        <w:rPr>
          <w:color w:val="000000"/>
          <w:sz w:val="22"/>
          <w:szCs w:val="22"/>
          <w:lang w:val="el-GR"/>
        </w:rPr>
      </w:pPr>
      <w:r w:rsidRPr="00612433">
        <w:rPr>
          <w:color w:val="000000"/>
          <w:sz w:val="22"/>
          <w:szCs w:val="22"/>
          <w:lang w:val="el-GR"/>
        </w:rPr>
        <w:t xml:space="preserve">Έχει αναφερθεί χολινεργική τοξικολογία με μουσκαρινικά συμπτώματα τα οποία παρατηρούνται </w:t>
      </w:r>
      <w:r w:rsidR="00EA2CE2" w:rsidRPr="00612433">
        <w:rPr>
          <w:color w:val="000000"/>
          <w:sz w:val="22"/>
          <w:szCs w:val="22"/>
          <w:lang w:val="el-GR"/>
        </w:rPr>
        <w:t xml:space="preserve">με </w:t>
      </w:r>
      <w:r w:rsidR="0011468F" w:rsidRPr="00612433">
        <w:rPr>
          <w:color w:val="000000"/>
          <w:sz w:val="22"/>
          <w:szCs w:val="22"/>
          <w:lang w:val="el-GR"/>
        </w:rPr>
        <w:t>μετρίου βαθμού δηλητηριάσεις όπως μύση, έξαψη, πεπτικές διαταραχές συμπεριλαμβανομέν</w:t>
      </w:r>
      <w:r w:rsidR="00B35C65" w:rsidRPr="00612433">
        <w:rPr>
          <w:color w:val="000000"/>
          <w:sz w:val="22"/>
          <w:szCs w:val="22"/>
          <w:lang w:val="el-GR"/>
        </w:rPr>
        <w:t>ων</w:t>
      </w:r>
      <w:r w:rsidR="0011468F" w:rsidRPr="00612433">
        <w:rPr>
          <w:color w:val="000000"/>
          <w:sz w:val="22"/>
          <w:szCs w:val="22"/>
          <w:lang w:val="el-GR"/>
        </w:rPr>
        <w:t xml:space="preserve"> του </w:t>
      </w:r>
      <w:r w:rsidR="00B35C65" w:rsidRPr="00612433">
        <w:rPr>
          <w:color w:val="000000"/>
          <w:sz w:val="22"/>
          <w:szCs w:val="22"/>
          <w:lang w:val="el-GR"/>
        </w:rPr>
        <w:t>κοιλιακού άλγους</w:t>
      </w:r>
      <w:r w:rsidR="0011468F" w:rsidRPr="00612433">
        <w:rPr>
          <w:color w:val="000000"/>
          <w:sz w:val="22"/>
          <w:szCs w:val="22"/>
          <w:lang w:val="el-GR"/>
        </w:rPr>
        <w:t>, ναυτία</w:t>
      </w:r>
      <w:r w:rsidR="00B35C65" w:rsidRPr="00612433">
        <w:rPr>
          <w:color w:val="000000"/>
          <w:sz w:val="22"/>
          <w:szCs w:val="22"/>
          <w:lang w:val="el-GR"/>
        </w:rPr>
        <w:t>ς, εμέτου</w:t>
      </w:r>
      <w:r w:rsidR="0011468F" w:rsidRPr="00612433">
        <w:rPr>
          <w:color w:val="000000"/>
          <w:sz w:val="22"/>
          <w:szCs w:val="22"/>
          <w:lang w:val="el-GR"/>
        </w:rPr>
        <w:t xml:space="preserve"> και διάρροια</w:t>
      </w:r>
      <w:r w:rsidR="00B35C65" w:rsidRPr="00612433">
        <w:rPr>
          <w:color w:val="000000"/>
          <w:sz w:val="22"/>
          <w:szCs w:val="22"/>
          <w:lang w:val="el-GR"/>
        </w:rPr>
        <w:t>ς</w:t>
      </w:r>
      <w:r w:rsidR="0011468F" w:rsidRPr="00612433">
        <w:rPr>
          <w:color w:val="000000"/>
          <w:sz w:val="22"/>
          <w:szCs w:val="22"/>
          <w:lang w:val="el-GR"/>
        </w:rPr>
        <w:t>, βραδυκαρδία</w:t>
      </w:r>
      <w:r w:rsidR="008B0D1B" w:rsidRPr="00612433">
        <w:rPr>
          <w:color w:val="000000"/>
          <w:sz w:val="22"/>
          <w:szCs w:val="22"/>
          <w:lang w:val="el-GR"/>
        </w:rPr>
        <w:t>ς</w:t>
      </w:r>
      <w:r w:rsidR="0011468F" w:rsidRPr="00612433">
        <w:rPr>
          <w:color w:val="000000"/>
          <w:sz w:val="22"/>
          <w:szCs w:val="22"/>
          <w:lang w:val="el-GR"/>
        </w:rPr>
        <w:t>, βρογχόσπασμ</w:t>
      </w:r>
      <w:r w:rsidR="008B0D1B" w:rsidRPr="00612433">
        <w:rPr>
          <w:color w:val="000000"/>
          <w:sz w:val="22"/>
          <w:szCs w:val="22"/>
          <w:lang w:val="el-GR"/>
        </w:rPr>
        <w:t>ούς</w:t>
      </w:r>
      <w:r w:rsidR="0011468F" w:rsidRPr="00612433">
        <w:rPr>
          <w:color w:val="000000"/>
          <w:sz w:val="22"/>
          <w:szCs w:val="22"/>
          <w:lang w:val="el-GR"/>
        </w:rPr>
        <w:t xml:space="preserve"> και αυξημέν</w:t>
      </w:r>
      <w:r w:rsidR="008B0D1B" w:rsidRPr="00612433">
        <w:rPr>
          <w:color w:val="000000"/>
          <w:sz w:val="22"/>
          <w:szCs w:val="22"/>
          <w:lang w:val="el-GR"/>
        </w:rPr>
        <w:t xml:space="preserve">ων </w:t>
      </w:r>
      <w:r w:rsidR="0011468F" w:rsidRPr="00612433">
        <w:rPr>
          <w:color w:val="000000"/>
          <w:sz w:val="22"/>
          <w:szCs w:val="22"/>
          <w:lang w:val="el-GR"/>
        </w:rPr>
        <w:t>βρογχικ</w:t>
      </w:r>
      <w:r w:rsidR="008B0D1B" w:rsidRPr="00612433">
        <w:rPr>
          <w:color w:val="000000"/>
          <w:sz w:val="22"/>
          <w:szCs w:val="22"/>
          <w:lang w:val="el-GR"/>
        </w:rPr>
        <w:t>ών εκκρίσεων</w:t>
      </w:r>
      <w:r w:rsidR="0011468F" w:rsidRPr="00612433">
        <w:rPr>
          <w:color w:val="000000"/>
          <w:sz w:val="22"/>
          <w:szCs w:val="22"/>
          <w:lang w:val="el-GR"/>
        </w:rPr>
        <w:t>, υπερίδρω</w:t>
      </w:r>
      <w:r w:rsidR="008B0D1B" w:rsidRPr="00612433">
        <w:rPr>
          <w:color w:val="000000"/>
          <w:sz w:val="22"/>
          <w:szCs w:val="22"/>
          <w:lang w:val="el-GR"/>
        </w:rPr>
        <w:t>σία</w:t>
      </w:r>
      <w:r w:rsidR="0011468F" w:rsidRPr="00612433">
        <w:rPr>
          <w:color w:val="000000"/>
          <w:sz w:val="22"/>
          <w:szCs w:val="22"/>
          <w:lang w:val="el-GR"/>
        </w:rPr>
        <w:t xml:space="preserve">, </w:t>
      </w:r>
      <w:r w:rsidR="00681B80" w:rsidRPr="00612433">
        <w:rPr>
          <w:color w:val="000000"/>
          <w:sz w:val="22"/>
          <w:szCs w:val="22"/>
          <w:lang w:val="el-GR"/>
        </w:rPr>
        <w:t>ακούσια</w:t>
      </w:r>
      <w:r w:rsidR="008B0D1B" w:rsidRPr="00612433">
        <w:rPr>
          <w:color w:val="000000"/>
          <w:sz w:val="22"/>
          <w:szCs w:val="22"/>
          <w:lang w:val="el-GR"/>
        </w:rPr>
        <w:t>ς</w:t>
      </w:r>
      <w:r w:rsidR="00681B80" w:rsidRPr="00612433">
        <w:rPr>
          <w:color w:val="000000"/>
          <w:sz w:val="22"/>
          <w:szCs w:val="22"/>
          <w:lang w:val="el-GR"/>
        </w:rPr>
        <w:t xml:space="preserve"> ούρηση</w:t>
      </w:r>
      <w:r w:rsidR="008B0D1B" w:rsidRPr="00612433">
        <w:rPr>
          <w:color w:val="000000"/>
          <w:sz w:val="22"/>
          <w:szCs w:val="22"/>
          <w:lang w:val="el-GR"/>
        </w:rPr>
        <w:t>ς</w:t>
      </w:r>
      <w:r w:rsidR="00681B80" w:rsidRPr="00612433">
        <w:rPr>
          <w:color w:val="000000"/>
          <w:sz w:val="22"/>
          <w:szCs w:val="22"/>
          <w:lang w:val="el-GR"/>
        </w:rPr>
        <w:t xml:space="preserve"> και/ή αφόδευση</w:t>
      </w:r>
      <w:r w:rsidR="008B0D1B" w:rsidRPr="00612433">
        <w:rPr>
          <w:color w:val="000000"/>
          <w:sz w:val="22"/>
          <w:szCs w:val="22"/>
          <w:lang w:val="el-GR"/>
        </w:rPr>
        <w:t>ς</w:t>
      </w:r>
      <w:r w:rsidR="00681B80" w:rsidRPr="00612433">
        <w:rPr>
          <w:color w:val="000000"/>
          <w:sz w:val="22"/>
          <w:szCs w:val="22"/>
          <w:lang w:val="el-GR"/>
        </w:rPr>
        <w:t>,</w:t>
      </w:r>
      <w:r w:rsidR="007A3D03" w:rsidRPr="00612433">
        <w:rPr>
          <w:lang w:val="el-GR"/>
        </w:rPr>
        <w:t xml:space="preserve"> </w:t>
      </w:r>
      <w:r w:rsidR="007A3D03" w:rsidRPr="00612433">
        <w:rPr>
          <w:color w:val="000000"/>
          <w:sz w:val="22"/>
          <w:szCs w:val="22"/>
          <w:lang w:val="el-GR"/>
        </w:rPr>
        <w:t>δακρύρροια</w:t>
      </w:r>
      <w:r w:rsidR="008B0D1B" w:rsidRPr="00612433">
        <w:rPr>
          <w:color w:val="000000"/>
          <w:sz w:val="22"/>
          <w:szCs w:val="22"/>
          <w:lang w:val="el-GR"/>
        </w:rPr>
        <w:t>ς</w:t>
      </w:r>
      <w:r w:rsidR="007A3D03" w:rsidRPr="00612433">
        <w:rPr>
          <w:color w:val="000000"/>
          <w:sz w:val="22"/>
          <w:szCs w:val="22"/>
          <w:lang w:val="el-GR"/>
        </w:rPr>
        <w:t>, υπόταση</w:t>
      </w:r>
      <w:r w:rsidR="008B0D1B" w:rsidRPr="00612433">
        <w:rPr>
          <w:color w:val="000000"/>
          <w:sz w:val="22"/>
          <w:szCs w:val="22"/>
          <w:lang w:val="el-GR"/>
        </w:rPr>
        <w:t>ς</w:t>
      </w:r>
      <w:r w:rsidR="007A3D03" w:rsidRPr="00612433">
        <w:rPr>
          <w:color w:val="000000"/>
          <w:sz w:val="22"/>
          <w:szCs w:val="22"/>
          <w:lang w:val="el-GR"/>
        </w:rPr>
        <w:t xml:space="preserve"> και υπερέκριση</w:t>
      </w:r>
      <w:r w:rsidR="008B0D1B" w:rsidRPr="00612433">
        <w:rPr>
          <w:color w:val="000000"/>
          <w:sz w:val="22"/>
          <w:szCs w:val="22"/>
          <w:lang w:val="el-GR"/>
        </w:rPr>
        <w:t>ς</w:t>
      </w:r>
      <w:r w:rsidR="007A3D03" w:rsidRPr="00612433">
        <w:rPr>
          <w:color w:val="000000"/>
          <w:sz w:val="22"/>
          <w:szCs w:val="22"/>
          <w:lang w:val="el-GR"/>
        </w:rPr>
        <w:t xml:space="preserve"> σιέλου.</w:t>
      </w:r>
    </w:p>
    <w:p w14:paraId="278C0111" w14:textId="77777777" w:rsidR="007A3D03" w:rsidRPr="00612433" w:rsidRDefault="007A3D03" w:rsidP="000331E9">
      <w:pPr>
        <w:rPr>
          <w:color w:val="000000"/>
          <w:sz w:val="22"/>
          <w:szCs w:val="22"/>
          <w:lang w:val="el-GR"/>
        </w:rPr>
      </w:pPr>
    </w:p>
    <w:p w14:paraId="4111AB30" w14:textId="77777777" w:rsidR="007A3D03" w:rsidRPr="00612433" w:rsidRDefault="007A3D03" w:rsidP="000331E9">
      <w:pPr>
        <w:rPr>
          <w:color w:val="000000"/>
          <w:sz w:val="22"/>
          <w:szCs w:val="22"/>
          <w:lang w:val="el-GR"/>
        </w:rPr>
      </w:pPr>
      <w:r w:rsidRPr="00612433">
        <w:rPr>
          <w:color w:val="000000"/>
          <w:sz w:val="22"/>
          <w:szCs w:val="22"/>
          <w:lang w:val="el-GR"/>
        </w:rPr>
        <w:t xml:space="preserve">Σε περισσότερο σοβαρές περιπτώσεις μπορεί να αναπτυχθούν νικοτινικές επιδράσεις όπως μυϊκή αδυναμία, ακούσιες μυϊκές συσπάσεις, </w:t>
      </w:r>
      <w:r w:rsidR="009E364D" w:rsidRPr="00612433">
        <w:rPr>
          <w:color w:val="000000"/>
          <w:sz w:val="22"/>
          <w:szCs w:val="22"/>
          <w:lang w:val="el-GR"/>
        </w:rPr>
        <w:t>κρίσεις</w:t>
      </w:r>
      <w:r w:rsidRPr="00612433">
        <w:rPr>
          <w:color w:val="000000"/>
          <w:sz w:val="22"/>
          <w:szCs w:val="22"/>
          <w:lang w:val="el-GR"/>
        </w:rPr>
        <w:t xml:space="preserve"> και αναπνευστική ανακοπή</w:t>
      </w:r>
      <w:r w:rsidR="0011468F" w:rsidRPr="00612433">
        <w:rPr>
          <w:color w:val="000000"/>
          <w:sz w:val="22"/>
          <w:szCs w:val="22"/>
          <w:lang w:val="el-GR"/>
        </w:rPr>
        <w:t xml:space="preserve"> </w:t>
      </w:r>
      <w:r w:rsidRPr="00612433">
        <w:rPr>
          <w:color w:val="000000"/>
          <w:sz w:val="22"/>
          <w:szCs w:val="22"/>
          <w:lang w:val="el-GR"/>
        </w:rPr>
        <w:t>με πιθανή μοιραία έκβαση.</w:t>
      </w:r>
    </w:p>
    <w:p w14:paraId="5DE12B40" w14:textId="77777777" w:rsidR="007A3D03" w:rsidRPr="00612433" w:rsidRDefault="007A3D03" w:rsidP="000331E9">
      <w:pPr>
        <w:rPr>
          <w:color w:val="000000"/>
          <w:sz w:val="22"/>
          <w:szCs w:val="22"/>
          <w:lang w:val="el-GR"/>
        </w:rPr>
      </w:pPr>
    </w:p>
    <w:p w14:paraId="224515C9" w14:textId="77777777" w:rsidR="00177CB7" w:rsidRPr="00612433" w:rsidRDefault="007A3D03" w:rsidP="000331E9">
      <w:pPr>
        <w:rPr>
          <w:color w:val="000000"/>
          <w:sz w:val="22"/>
          <w:szCs w:val="22"/>
          <w:lang w:val="el-GR"/>
        </w:rPr>
      </w:pPr>
      <w:r w:rsidRPr="00612433">
        <w:rPr>
          <w:color w:val="000000"/>
          <w:sz w:val="22"/>
          <w:szCs w:val="22"/>
          <w:lang w:val="el-GR"/>
        </w:rPr>
        <w:t xml:space="preserve">Επιπρόσθετα έχουν παρουσιαστεί </w:t>
      </w:r>
      <w:r w:rsidR="00C2739F" w:rsidRPr="00612433">
        <w:rPr>
          <w:color w:val="000000"/>
          <w:sz w:val="22"/>
          <w:szCs w:val="22"/>
          <w:lang w:val="el-GR"/>
        </w:rPr>
        <w:t>μετά την κυκλοφορία του προϊόντος περιστατικά ζάλης, τρόμου, κεφαλαλγίας, υπνηλία</w:t>
      </w:r>
      <w:r w:rsidR="008B0D1B" w:rsidRPr="00612433">
        <w:rPr>
          <w:color w:val="000000"/>
          <w:sz w:val="22"/>
          <w:szCs w:val="22"/>
          <w:lang w:val="el-GR"/>
        </w:rPr>
        <w:t>ς</w:t>
      </w:r>
      <w:r w:rsidR="00C2739F" w:rsidRPr="00612433">
        <w:rPr>
          <w:color w:val="000000"/>
          <w:sz w:val="22"/>
          <w:szCs w:val="22"/>
          <w:lang w:val="el-GR"/>
        </w:rPr>
        <w:t>, συγχυτική</w:t>
      </w:r>
      <w:r w:rsidR="008B0D1B" w:rsidRPr="00612433">
        <w:rPr>
          <w:color w:val="000000"/>
          <w:sz w:val="22"/>
          <w:szCs w:val="22"/>
          <w:lang w:val="el-GR"/>
        </w:rPr>
        <w:t>ς</w:t>
      </w:r>
      <w:r w:rsidR="00C2739F" w:rsidRPr="00612433">
        <w:rPr>
          <w:color w:val="000000"/>
          <w:sz w:val="22"/>
          <w:szCs w:val="22"/>
          <w:lang w:val="el-GR"/>
        </w:rPr>
        <w:t xml:space="preserve"> κατάσταση</w:t>
      </w:r>
      <w:r w:rsidR="008B0D1B" w:rsidRPr="00612433">
        <w:rPr>
          <w:color w:val="000000"/>
          <w:sz w:val="22"/>
          <w:szCs w:val="22"/>
          <w:lang w:val="el-GR"/>
        </w:rPr>
        <w:t>ς</w:t>
      </w:r>
      <w:r w:rsidR="00C2739F" w:rsidRPr="00612433">
        <w:rPr>
          <w:color w:val="000000"/>
          <w:sz w:val="22"/>
          <w:szCs w:val="22"/>
          <w:lang w:val="el-GR"/>
        </w:rPr>
        <w:t xml:space="preserve">, </w:t>
      </w:r>
      <w:r w:rsidR="00177CB7" w:rsidRPr="00612433">
        <w:rPr>
          <w:color w:val="000000"/>
          <w:sz w:val="22"/>
          <w:szCs w:val="22"/>
          <w:lang w:val="el-GR"/>
        </w:rPr>
        <w:t>υπέρταση</w:t>
      </w:r>
      <w:r w:rsidR="00A62AF2" w:rsidRPr="00612433">
        <w:rPr>
          <w:color w:val="000000"/>
          <w:sz w:val="22"/>
          <w:szCs w:val="22"/>
          <w:lang w:val="el-GR"/>
        </w:rPr>
        <w:t>ς</w:t>
      </w:r>
      <w:r w:rsidR="00C2739F" w:rsidRPr="00612433">
        <w:rPr>
          <w:color w:val="000000"/>
          <w:sz w:val="22"/>
          <w:szCs w:val="22"/>
          <w:lang w:val="el-GR"/>
        </w:rPr>
        <w:t>,</w:t>
      </w:r>
      <w:r w:rsidR="00177CB7" w:rsidRPr="00612433">
        <w:rPr>
          <w:color w:val="000000"/>
          <w:sz w:val="22"/>
          <w:szCs w:val="22"/>
          <w:lang w:val="el-GR"/>
        </w:rPr>
        <w:t xml:space="preserve"> παραισθήσεις</w:t>
      </w:r>
      <w:r w:rsidR="00C2739F" w:rsidRPr="00612433">
        <w:rPr>
          <w:color w:val="000000"/>
          <w:sz w:val="22"/>
          <w:szCs w:val="22"/>
          <w:lang w:val="el-GR"/>
        </w:rPr>
        <w:t xml:space="preserve"> και αίσθημα κακουχίας</w:t>
      </w:r>
      <w:r w:rsidR="00177CB7" w:rsidRPr="00612433">
        <w:rPr>
          <w:color w:val="000000"/>
          <w:sz w:val="22"/>
          <w:szCs w:val="22"/>
          <w:lang w:val="el-GR"/>
        </w:rPr>
        <w:t>.</w:t>
      </w:r>
    </w:p>
    <w:p w14:paraId="4F618A33" w14:textId="77777777" w:rsidR="00177CB7" w:rsidRPr="00612433" w:rsidRDefault="00177CB7" w:rsidP="000331E9">
      <w:pPr>
        <w:rPr>
          <w:color w:val="000000"/>
          <w:sz w:val="22"/>
          <w:szCs w:val="22"/>
          <w:lang w:val="el-GR"/>
        </w:rPr>
      </w:pPr>
    </w:p>
    <w:p w14:paraId="6BFF999F" w14:textId="77777777" w:rsidR="00177CB7" w:rsidRPr="00612433" w:rsidRDefault="00382CCE" w:rsidP="000331E9">
      <w:pPr>
        <w:keepNext/>
        <w:rPr>
          <w:color w:val="000000"/>
          <w:sz w:val="22"/>
          <w:szCs w:val="22"/>
          <w:lang w:val="el-GR"/>
        </w:rPr>
      </w:pPr>
      <w:r w:rsidRPr="00612433">
        <w:rPr>
          <w:color w:val="000000"/>
          <w:sz w:val="22"/>
          <w:szCs w:val="22"/>
          <w:u w:val="single"/>
          <w:lang w:val="el-GR"/>
        </w:rPr>
        <w:t>Διαχείρ</w:t>
      </w:r>
      <w:r w:rsidR="00A27B74" w:rsidRPr="00612433">
        <w:rPr>
          <w:color w:val="000000"/>
          <w:sz w:val="22"/>
          <w:szCs w:val="22"/>
          <w:u w:val="single"/>
          <w:lang w:val="el-GR"/>
        </w:rPr>
        <w:t>ι</w:t>
      </w:r>
      <w:r w:rsidRPr="00612433">
        <w:rPr>
          <w:color w:val="000000"/>
          <w:sz w:val="22"/>
          <w:szCs w:val="22"/>
          <w:u w:val="single"/>
          <w:lang w:val="el-GR"/>
        </w:rPr>
        <w:t>ση</w:t>
      </w:r>
    </w:p>
    <w:p w14:paraId="47B55376" w14:textId="77777777" w:rsidR="00DD766C" w:rsidRPr="00612433" w:rsidRDefault="00DD766C" w:rsidP="000331E9">
      <w:pPr>
        <w:keepNext/>
        <w:rPr>
          <w:color w:val="000000"/>
          <w:sz w:val="22"/>
          <w:szCs w:val="22"/>
          <w:lang w:val="el-GR"/>
        </w:rPr>
      </w:pPr>
    </w:p>
    <w:p w14:paraId="124FA286" w14:textId="77777777" w:rsidR="00177CB7" w:rsidRPr="00612433" w:rsidRDefault="00177CB7" w:rsidP="000331E9">
      <w:pPr>
        <w:rPr>
          <w:color w:val="000000"/>
          <w:sz w:val="22"/>
          <w:szCs w:val="22"/>
          <w:lang w:val="el-GR"/>
        </w:rPr>
      </w:pPr>
      <w:r w:rsidRPr="00612433">
        <w:rPr>
          <w:color w:val="000000"/>
          <w:sz w:val="22"/>
          <w:szCs w:val="22"/>
          <w:lang w:val="el-GR"/>
        </w:rPr>
        <w:t>Δεδομένου ότι ο χρόνος ημισείας ζωής της rivastigmine στο πλάσμα είναι περίπου 1 ώρα και η διάρκεια αναστολής της ακετυλοχολινεστεράσης είναι περίπου 9 ώρες, σε περιπτώσεις ασυμπτωματικής υπερδοσολογίας συνιστάται να μην χορηγείται άλλη δόση της rivastigmine για τις ακόλουθες 24 ώρες. Σε υπερδοσολογία που συνοδεύεται από βαριά ναυτία και έμετο, θα πρέπει να εξετάζεται το ενδεχόμενο χορήγησης αντιεμετικών. Συμπτωματική θεραπεία για άλλες ανεπιθύμητες αντιδράσεις θα πρέπει να χορηγείται όπως απαιτείται.</w:t>
      </w:r>
    </w:p>
    <w:p w14:paraId="141A9B31" w14:textId="77777777" w:rsidR="00177CB7" w:rsidRPr="00612433" w:rsidRDefault="00177CB7" w:rsidP="000331E9">
      <w:pPr>
        <w:rPr>
          <w:color w:val="000000"/>
          <w:sz w:val="22"/>
          <w:szCs w:val="22"/>
          <w:lang w:val="el-GR"/>
        </w:rPr>
      </w:pPr>
    </w:p>
    <w:p w14:paraId="5BC0563B" w14:textId="77777777" w:rsidR="00177CB7" w:rsidRPr="00612433" w:rsidRDefault="00177CB7" w:rsidP="000331E9">
      <w:pPr>
        <w:rPr>
          <w:color w:val="000000"/>
          <w:sz w:val="22"/>
          <w:szCs w:val="22"/>
          <w:lang w:val="el-GR"/>
        </w:rPr>
      </w:pPr>
      <w:r w:rsidRPr="00612433">
        <w:rPr>
          <w:color w:val="000000"/>
          <w:sz w:val="22"/>
          <w:szCs w:val="22"/>
          <w:lang w:val="el-GR"/>
        </w:rPr>
        <w:t>Σε υπέρμετρη υπερδοσολογία μπορεί να χορηγηθεί ατροπίνη. Συνιστάται αρχική δόση 0,03 mg/kg θειικής ατροπίνης σε ενδοφλέβια χορήγηση, ακολουθούμενη από επόμενες δόσεις με βάση την κλινική ανταπόκριση. Η χρήση σκοπολαμίνης ως αντιδότου δεν συνιστάται.</w:t>
      </w:r>
    </w:p>
    <w:p w14:paraId="7CB8EE72" w14:textId="77777777" w:rsidR="000D74FA" w:rsidRPr="00612433" w:rsidRDefault="000D74FA" w:rsidP="000331E9">
      <w:pPr>
        <w:rPr>
          <w:color w:val="000000"/>
          <w:sz w:val="22"/>
          <w:szCs w:val="22"/>
          <w:lang w:val="el-GR"/>
        </w:rPr>
      </w:pPr>
    </w:p>
    <w:p w14:paraId="5DA08386" w14:textId="77777777" w:rsidR="00177CB7" w:rsidRPr="00612433" w:rsidRDefault="00177CB7" w:rsidP="000331E9">
      <w:pPr>
        <w:rPr>
          <w:color w:val="000000"/>
          <w:sz w:val="22"/>
          <w:szCs w:val="22"/>
          <w:lang w:val="el-GR"/>
        </w:rPr>
      </w:pPr>
    </w:p>
    <w:p w14:paraId="71E28C1C" w14:textId="77777777" w:rsidR="00177CB7" w:rsidRPr="00612433" w:rsidRDefault="00177CB7" w:rsidP="000331E9">
      <w:pPr>
        <w:keepNext/>
        <w:rPr>
          <w:b/>
          <w:color w:val="000000"/>
          <w:sz w:val="22"/>
          <w:szCs w:val="22"/>
          <w:lang w:val="el-GR"/>
        </w:rPr>
      </w:pPr>
      <w:r w:rsidRPr="00612433">
        <w:rPr>
          <w:b/>
          <w:color w:val="000000"/>
          <w:sz w:val="22"/>
          <w:szCs w:val="22"/>
          <w:lang w:val="el-GR"/>
        </w:rPr>
        <w:t>5.</w:t>
      </w:r>
      <w:r w:rsidRPr="00612433">
        <w:rPr>
          <w:b/>
          <w:color w:val="000000"/>
          <w:sz w:val="22"/>
          <w:szCs w:val="22"/>
          <w:lang w:val="el-GR"/>
        </w:rPr>
        <w:tab/>
        <w:t>ΦΑΡΜΑΚΟΛΟΓΙΚΕΣ ΙΔΙΟΤΗΤΕΣ</w:t>
      </w:r>
    </w:p>
    <w:p w14:paraId="1B26059C" w14:textId="77777777" w:rsidR="00177CB7" w:rsidRPr="00612433" w:rsidRDefault="00177CB7" w:rsidP="000331E9">
      <w:pPr>
        <w:keepNext/>
        <w:rPr>
          <w:color w:val="000000"/>
          <w:sz w:val="22"/>
          <w:szCs w:val="22"/>
          <w:lang w:val="el-GR"/>
        </w:rPr>
      </w:pPr>
    </w:p>
    <w:p w14:paraId="1CB1F9D5" w14:textId="77777777" w:rsidR="00177CB7" w:rsidRPr="00612433" w:rsidRDefault="00177CB7" w:rsidP="000331E9">
      <w:pPr>
        <w:keepNext/>
        <w:rPr>
          <w:color w:val="000000"/>
          <w:sz w:val="22"/>
          <w:szCs w:val="22"/>
          <w:lang w:val="el-GR"/>
        </w:rPr>
      </w:pPr>
      <w:r w:rsidRPr="00612433">
        <w:rPr>
          <w:b/>
          <w:color w:val="000000"/>
          <w:sz w:val="22"/>
          <w:szCs w:val="22"/>
          <w:lang w:val="el-GR"/>
        </w:rPr>
        <w:t>5.1</w:t>
      </w:r>
      <w:r w:rsidRPr="00612433">
        <w:rPr>
          <w:b/>
          <w:color w:val="000000"/>
          <w:sz w:val="22"/>
          <w:szCs w:val="22"/>
          <w:lang w:val="el-GR"/>
        </w:rPr>
        <w:tab/>
        <w:t>Φαρμακοδυναμικές ιδιότητες</w:t>
      </w:r>
    </w:p>
    <w:p w14:paraId="72CA10C8" w14:textId="77777777" w:rsidR="00177CB7" w:rsidRPr="00612433" w:rsidRDefault="00177CB7" w:rsidP="000331E9">
      <w:pPr>
        <w:keepNext/>
        <w:rPr>
          <w:color w:val="000000"/>
          <w:sz w:val="22"/>
          <w:szCs w:val="22"/>
          <w:lang w:val="el-GR"/>
        </w:rPr>
      </w:pPr>
    </w:p>
    <w:p w14:paraId="4CF2AF88" w14:textId="77777777" w:rsidR="00177CB7" w:rsidRPr="00612433" w:rsidRDefault="00177CB7" w:rsidP="000331E9">
      <w:pPr>
        <w:keepNext/>
        <w:rPr>
          <w:color w:val="000000"/>
          <w:sz w:val="22"/>
          <w:szCs w:val="22"/>
          <w:lang w:val="el-GR"/>
        </w:rPr>
      </w:pPr>
      <w:r w:rsidRPr="00612433">
        <w:rPr>
          <w:color w:val="000000"/>
          <w:sz w:val="22"/>
          <w:szCs w:val="22"/>
          <w:lang w:val="el-GR"/>
        </w:rPr>
        <w:t xml:space="preserve">Φαρμακοθεραπευτική κατηγορία: </w:t>
      </w:r>
      <w:r w:rsidR="00361E09" w:rsidRPr="00612433">
        <w:rPr>
          <w:color w:val="000000"/>
          <w:sz w:val="22"/>
          <w:szCs w:val="22"/>
          <w:lang w:val="el-GR"/>
        </w:rPr>
        <w:t xml:space="preserve">ψυχοαναληπτικά, </w:t>
      </w:r>
      <w:r w:rsidRPr="00612433">
        <w:rPr>
          <w:color w:val="000000"/>
          <w:sz w:val="22"/>
          <w:szCs w:val="22"/>
          <w:lang w:val="el-GR"/>
        </w:rPr>
        <w:t>αναστολέας χολινεστεράσης, κωδικός ATC: Ν06DΑ03.</w:t>
      </w:r>
    </w:p>
    <w:p w14:paraId="1544DD62" w14:textId="77777777" w:rsidR="00177CB7" w:rsidRPr="00612433" w:rsidRDefault="00177CB7" w:rsidP="000331E9">
      <w:pPr>
        <w:rPr>
          <w:color w:val="000000"/>
          <w:sz w:val="22"/>
          <w:szCs w:val="22"/>
          <w:lang w:val="el-GR"/>
        </w:rPr>
      </w:pPr>
    </w:p>
    <w:p w14:paraId="0DEDBE70" w14:textId="77777777" w:rsidR="00177CB7" w:rsidRPr="00612433" w:rsidRDefault="00177CB7" w:rsidP="000331E9">
      <w:pPr>
        <w:rPr>
          <w:color w:val="000000"/>
          <w:sz w:val="22"/>
          <w:szCs w:val="22"/>
          <w:lang w:val="el-GR"/>
        </w:rPr>
      </w:pPr>
      <w:r w:rsidRPr="00612433">
        <w:rPr>
          <w:color w:val="000000"/>
          <w:sz w:val="22"/>
          <w:szCs w:val="22"/>
          <w:lang w:val="el-GR"/>
        </w:rPr>
        <w:t>Η rivastigmine είναι ένας αναστολέας της ακετυλο-και βουτυρυλχολινεστεράσης καρβαμικού τύπου, που πιστεύεται ότι διευκολύνει τη χολινεργική νευροδιαβίβαση επιβραδύνοντας την αποικοδόμηση της ακετυλοχολίνης που απελευθερώνεται από όσους χολινεργικούς νευρώνες διατηρούν τη λειτουργικότητά τους. Έτσι, η rivastigmine ενδέχεται να έχει βελτιωτική δράση σε γνωσιακά ελλείμματα χολινεργικής μεσολάβησης στην άνοια σχετιζόμενη με τη νόσο Alzheimer και τη νόσο του Parkinson.</w:t>
      </w:r>
    </w:p>
    <w:p w14:paraId="74AF8D40" w14:textId="77777777" w:rsidR="00177CB7" w:rsidRPr="00612433" w:rsidRDefault="00177CB7" w:rsidP="000331E9">
      <w:pPr>
        <w:rPr>
          <w:color w:val="000000"/>
          <w:sz w:val="22"/>
          <w:szCs w:val="22"/>
          <w:lang w:val="el-GR"/>
        </w:rPr>
      </w:pPr>
    </w:p>
    <w:p w14:paraId="0DCAC3CB" w14:textId="77777777" w:rsidR="00177CB7" w:rsidRPr="00612433" w:rsidRDefault="00177CB7" w:rsidP="000331E9">
      <w:pPr>
        <w:rPr>
          <w:color w:val="000000"/>
          <w:sz w:val="22"/>
          <w:szCs w:val="22"/>
          <w:lang w:val="el-GR"/>
        </w:rPr>
      </w:pPr>
      <w:r w:rsidRPr="00612433">
        <w:rPr>
          <w:color w:val="000000"/>
          <w:sz w:val="22"/>
          <w:szCs w:val="22"/>
          <w:lang w:val="el-GR"/>
        </w:rPr>
        <w:t xml:space="preserve">Η rivastigmine αλληλεπιδρά με τα ένζυμα-στόχους της σχηματίζοντας σύμπλοκο ομοιοπολικού δεσμού, με αποτέλεσμα την προσωρινή αδρανοποίηση των ενζύμων. Σε νεαρούς υγιείς ανθρώπους, μία από του στόματος δόση 3 mg μειώνει τη δράση της ακετυλοχολινεστεράσης (AChE) στο εγκεφαλονωτιαίο υγρό κατά περίπου 40% εντός των πρώτων 1,5 ωρών μετά τη χορήγηση. Η δραστικότητα του ενζύμου επανέρχεται στα αρχικά της επίπεδα περίπου 9 ώρες μετά την επίτευξη του μέγιστου ανασταλτικού αποτελέσματος. Σε ασθενείς με Νόσο Alzheimer, η αναστολή της AChE στο εγκεφαλονωτιαίο υγρό από την rivastigmine ήταν δοσοεξαρτώμενη έως τα 6 mg χορηγούμενη δύο φορές ημερησίως, που είναι και η μέγιστη δόση που έχει δοκιμασθεί. Η αναστολή της δράσης της </w:t>
      </w:r>
      <w:r w:rsidRPr="00612433">
        <w:rPr>
          <w:color w:val="000000"/>
          <w:sz w:val="22"/>
          <w:szCs w:val="22"/>
          <w:lang w:val="el-GR"/>
        </w:rPr>
        <w:lastRenderedPageBreak/>
        <w:t>βουτυρυλχολινεστεράσης στο εγκεφαλονωτιαίο υγρό 14 ασθενών με Νόσο Alzheimer με αγωγή με rivastigmine ήταν όμοια με αυτή της AChE.</w:t>
      </w:r>
    </w:p>
    <w:p w14:paraId="36C5F9D2" w14:textId="77777777" w:rsidR="00177CB7" w:rsidRPr="00612433" w:rsidRDefault="00177CB7" w:rsidP="000331E9">
      <w:pPr>
        <w:rPr>
          <w:color w:val="000000"/>
          <w:sz w:val="22"/>
          <w:szCs w:val="22"/>
          <w:lang w:val="el-GR"/>
        </w:rPr>
      </w:pPr>
    </w:p>
    <w:p w14:paraId="640DB42B" w14:textId="77777777" w:rsidR="00177CB7" w:rsidRPr="00612433" w:rsidRDefault="00177CB7" w:rsidP="000331E9">
      <w:pPr>
        <w:keepNext/>
        <w:ind w:right="28"/>
        <w:rPr>
          <w:bCs/>
          <w:iCs/>
          <w:color w:val="000000"/>
          <w:sz w:val="22"/>
          <w:szCs w:val="22"/>
          <w:u w:val="single"/>
          <w:lang w:val="el-GR"/>
        </w:rPr>
      </w:pPr>
      <w:r w:rsidRPr="00612433">
        <w:rPr>
          <w:bCs/>
          <w:iCs/>
          <w:color w:val="000000"/>
          <w:sz w:val="22"/>
          <w:szCs w:val="22"/>
          <w:u w:val="single"/>
          <w:lang w:val="el-GR"/>
        </w:rPr>
        <w:t>Κλινικές Μελέτες στην άνοια της νόσου Alzheimer</w:t>
      </w:r>
    </w:p>
    <w:p w14:paraId="7CC5CF60" w14:textId="77777777" w:rsidR="00E02E4D" w:rsidRPr="00612433" w:rsidRDefault="00E02E4D" w:rsidP="000331E9">
      <w:pPr>
        <w:keepNext/>
        <w:rPr>
          <w:color w:val="000000"/>
          <w:sz w:val="22"/>
          <w:szCs w:val="22"/>
          <w:lang w:val="el-GR"/>
        </w:rPr>
      </w:pPr>
    </w:p>
    <w:p w14:paraId="4BB19C72" w14:textId="77777777" w:rsidR="00177CB7" w:rsidRPr="00612433" w:rsidRDefault="00177CB7" w:rsidP="000331E9">
      <w:pPr>
        <w:rPr>
          <w:color w:val="000000"/>
          <w:sz w:val="22"/>
          <w:szCs w:val="22"/>
          <w:lang w:val="el-GR"/>
        </w:rPr>
      </w:pPr>
      <w:r w:rsidRPr="00612433">
        <w:rPr>
          <w:color w:val="000000"/>
          <w:sz w:val="22"/>
          <w:szCs w:val="22"/>
          <w:lang w:val="el-GR"/>
        </w:rPr>
        <w:t>Η αποτελεσματικότητα της rivastigmine έχει καταδειχθεί με την χρήση τριών ανεξάρτητων, για συγκεκριμένους τομείς εργαλείων αξιολόγησης που αξιολογήθηκαν σε ανά περιοδικά διαστήματα στη διάρκεια των εξαμηνιαίων θεραπευτικών περιόδων. Στα εργαλεία αυτά συμπεριλαμβάνονται</w:t>
      </w:r>
      <w:r w:rsidRPr="00612433">
        <w:rPr>
          <w:color w:val="000000"/>
          <w:sz w:val="22"/>
          <w:szCs w:val="22"/>
          <w:lang w:val="el-GR"/>
        </w:rPr>
        <w:sym w:font="Symbol" w:char="F03A"/>
      </w:r>
      <w:r w:rsidRPr="00612433">
        <w:rPr>
          <w:color w:val="000000"/>
          <w:sz w:val="22"/>
          <w:szCs w:val="22"/>
          <w:lang w:val="el-GR"/>
        </w:rPr>
        <w:t xml:space="preserve"> η ADAS-Cog </w:t>
      </w:r>
      <w:r w:rsidRPr="00612433">
        <w:rPr>
          <w:color w:val="000000"/>
          <w:sz w:val="22"/>
          <w:szCs w:val="22"/>
          <w:lang w:val="el-GR"/>
        </w:rPr>
        <w:sym w:font="Symbol" w:char="F028"/>
      </w:r>
      <w:r w:rsidR="00F90FC7" w:rsidRPr="00612433">
        <w:rPr>
          <w:color w:val="000000"/>
          <w:sz w:val="22"/>
          <w:szCs w:val="22"/>
          <w:lang w:val="en-US"/>
        </w:rPr>
        <w:t>Alzheimer</w:t>
      </w:r>
      <w:r w:rsidR="00F90FC7" w:rsidRPr="00612433">
        <w:rPr>
          <w:color w:val="000000"/>
          <w:sz w:val="22"/>
          <w:szCs w:val="22"/>
          <w:lang w:val="el-GR"/>
        </w:rPr>
        <w:t>’</w:t>
      </w:r>
      <w:r w:rsidR="00F90FC7" w:rsidRPr="00612433">
        <w:rPr>
          <w:color w:val="000000"/>
          <w:sz w:val="22"/>
          <w:szCs w:val="22"/>
          <w:lang w:val="en-US"/>
        </w:rPr>
        <w:t>s</w:t>
      </w:r>
      <w:r w:rsidR="00F90FC7" w:rsidRPr="00612433">
        <w:rPr>
          <w:color w:val="000000"/>
          <w:sz w:val="22"/>
          <w:szCs w:val="22"/>
          <w:lang w:val="el-GR"/>
        </w:rPr>
        <w:t xml:space="preserve"> </w:t>
      </w:r>
      <w:r w:rsidR="00F90FC7" w:rsidRPr="00612433">
        <w:rPr>
          <w:color w:val="000000"/>
          <w:sz w:val="22"/>
          <w:szCs w:val="22"/>
          <w:lang w:val="en-US"/>
        </w:rPr>
        <w:t>Disease</w:t>
      </w:r>
      <w:r w:rsidR="00F90FC7" w:rsidRPr="00612433">
        <w:rPr>
          <w:color w:val="000000"/>
          <w:sz w:val="22"/>
          <w:szCs w:val="22"/>
          <w:lang w:val="el-GR"/>
        </w:rPr>
        <w:t xml:space="preserve"> </w:t>
      </w:r>
      <w:r w:rsidR="00F90FC7" w:rsidRPr="00612433">
        <w:rPr>
          <w:color w:val="000000"/>
          <w:sz w:val="22"/>
          <w:szCs w:val="22"/>
          <w:lang w:val="en-US"/>
        </w:rPr>
        <w:t>Assessment</w:t>
      </w:r>
      <w:r w:rsidR="00F90FC7" w:rsidRPr="00612433">
        <w:rPr>
          <w:color w:val="000000"/>
          <w:sz w:val="22"/>
          <w:szCs w:val="22"/>
          <w:lang w:val="el-GR"/>
        </w:rPr>
        <w:t xml:space="preserve"> </w:t>
      </w:r>
      <w:r w:rsidR="00F90FC7" w:rsidRPr="00612433">
        <w:rPr>
          <w:color w:val="000000"/>
          <w:sz w:val="22"/>
          <w:szCs w:val="22"/>
          <w:lang w:val="en-US"/>
        </w:rPr>
        <w:t>Scale</w:t>
      </w:r>
      <w:r w:rsidR="00F90FC7" w:rsidRPr="00612433">
        <w:rPr>
          <w:color w:val="000000"/>
          <w:sz w:val="22"/>
          <w:szCs w:val="22"/>
          <w:lang w:val="el-GR"/>
        </w:rPr>
        <w:t xml:space="preserve"> – </w:t>
      </w:r>
      <w:r w:rsidR="00F90FC7" w:rsidRPr="00612433">
        <w:rPr>
          <w:color w:val="000000"/>
          <w:sz w:val="22"/>
          <w:szCs w:val="22"/>
          <w:lang w:val="en-US"/>
        </w:rPr>
        <w:t>Cognitive</w:t>
      </w:r>
      <w:r w:rsidR="00F90FC7" w:rsidRPr="00612433">
        <w:rPr>
          <w:color w:val="000000"/>
          <w:sz w:val="22"/>
          <w:szCs w:val="22"/>
          <w:lang w:val="el-GR"/>
        </w:rPr>
        <w:t xml:space="preserve"> </w:t>
      </w:r>
      <w:r w:rsidR="00F90FC7" w:rsidRPr="00612433">
        <w:rPr>
          <w:color w:val="000000"/>
          <w:sz w:val="22"/>
          <w:szCs w:val="22"/>
          <w:lang w:val="en-US"/>
        </w:rPr>
        <w:t>subscale</w:t>
      </w:r>
      <w:r w:rsidR="00F90FC7" w:rsidRPr="00612433">
        <w:rPr>
          <w:color w:val="000000"/>
          <w:sz w:val="22"/>
          <w:szCs w:val="22"/>
          <w:lang w:val="el-GR"/>
        </w:rPr>
        <w:t xml:space="preserve">, </w:t>
      </w:r>
      <w:r w:rsidRPr="00612433">
        <w:rPr>
          <w:color w:val="000000"/>
          <w:sz w:val="22"/>
          <w:szCs w:val="22"/>
          <w:lang w:val="el-GR"/>
        </w:rPr>
        <w:t>μια δοκιμασία με βάση την απόδοση, που αποτελεί μέτρο της γνωστικής λειτουργίας</w:t>
      </w:r>
      <w:r w:rsidRPr="00612433">
        <w:rPr>
          <w:color w:val="000000"/>
          <w:sz w:val="22"/>
          <w:szCs w:val="22"/>
          <w:lang w:val="el-GR"/>
        </w:rPr>
        <w:sym w:font="Symbol" w:char="F029"/>
      </w:r>
      <w:r w:rsidRPr="00612433">
        <w:rPr>
          <w:color w:val="000000"/>
          <w:sz w:val="22"/>
          <w:szCs w:val="22"/>
          <w:lang w:val="el-GR"/>
        </w:rPr>
        <w:t xml:space="preserve">, η CIBIC-Pluss </w:t>
      </w:r>
      <w:r w:rsidRPr="00612433">
        <w:rPr>
          <w:color w:val="000000"/>
          <w:sz w:val="22"/>
          <w:szCs w:val="22"/>
          <w:lang w:val="el-GR"/>
        </w:rPr>
        <w:sym w:font="Symbol" w:char="F028"/>
      </w:r>
      <w:r w:rsidR="00F90FC7" w:rsidRPr="00612433">
        <w:rPr>
          <w:color w:val="000000"/>
          <w:sz w:val="22"/>
          <w:szCs w:val="22"/>
          <w:lang w:val="en-US"/>
        </w:rPr>
        <w:t>Clinician</w:t>
      </w:r>
      <w:r w:rsidR="00F90FC7" w:rsidRPr="00612433">
        <w:rPr>
          <w:color w:val="000000"/>
          <w:sz w:val="22"/>
          <w:szCs w:val="22"/>
          <w:lang w:val="el-GR"/>
        </w:rPr>
        <w:t>’</w:t>
      </w:r>
      <w:r w:rsidR="00F90FC7" w:rsidRPr="00612433">
        <w:rPr>
          <w:color w:val="000000"/>
          <w:sz w:val="22"/>
          <w:szCs w:val="22"/>
          <w:lang w:val="en-US"/>
        </w:rPr>
        <w:t>s</w:t>
      </w:r>
      <w:r w:rsidR="00F90FC7" w:rsidRPr="00612433">
        <w:rPr>
          <w:color w:val="000000"/>
          <w:sz w:val="22"/>
          <w:szCs w:val="22"/>
          <w:lang w:val="el-GR"/>
        </w:rPr>
        <w:t xml:space="preserve"> </w:t>
      </w:r>
      <w:r w:rsidR="00F90FC7" w:rsidRPr="00612433">
        <w:rPr>
          <w:color w:val="000000"/>
          <w:sz w:val="22"/>
          <w:szCs w:val="22"/>
          <w:lang w:val="en-US"/>
        </w:rPr>
        <w:t>Interview</w:t>
      </w:r>
      <w:r w:rsidR="00F90FC7" w:rsidRPr="00612433">
        <w:rPr>
          <w:color w:val="000000"/>
          <w:sz w:val="22"/>
          <w:szCs w:val="22"/>
          <w:lang w:val="el-GR"/>
        </w:rPr>
        <w:t xml:space="preserve"> </w:t>
      </w:r>
      <w:r w:rsidR="00F90FC7" w:rsidRPr="00612433">
        <w:rPr>
          <w:color w:val="000000"/>
          <w:sz w:val="22"/>
          <w:szCs w:val="22"/>
          <w:lang w:val="en-US"/>
        </w:rPr>
        <w:t>Based</w:t>
      </w:r>
      <w:r w:rsidR="00F90FC7" w:rsidRPr="00612433">
        <w:rPr>
          <w:color w:val="000000"/>
          <w:sz w:val="22"/>
          <w:szCs w:val="22"/>
          <w:lang w:val="el-GR"/>
        </w:rPr>
        <w:t xml:space="preserve"> </w:t>
      </w:r>
      <w:r w:rsidR="00F90FC7" w:rsidRPr="00612433">
        <w:rPr>
          <w:color w:val="000000"/>
          <w:sz w:val="22"/>
          <w:szCs w:val="22"/>
          <w:lang w:val="en-US"/>
        </w:rPr>
        <w:t>Impression</w:t>
      </w:r>
      <w:r w:rsidR="00F90FC7" w:rsidRPr="00612433">
        <w:rPr>
          <w:color w:val="000000"/>
          <w:sz w:val="22"/>
          <w:szCs w:val="22"/>
          <w:lang w:val="el-GR"/>
        </w:rPr>
        <w:t xml:space="preserve"> </w:t>
      </w:r>
      <w:r w:rsidR="00F90FC7" w:rsidRPr="00612433">
        <w:rPr>
          <w:color w:val="000000"/>
          <w:sz w:val="22"/>
          <w:szCs w:val="22"/>
          <w:lang w:val="en-US"/>
        </w:rPr>
        <w:t>of</w:t>
      </w:r>
      <w:r w:rsidR="00F90FC7" w:rsidRPr="00612433">
        <w:rPr>
          <w:color w:val="000000"/>
          <w:sz w:val="22"/>
          <w:szCs w:val="22"/>
          <w:lang w:val="el-GR"/>
        </w:rPr>
        <w:t xml:space="preserve"> </w:t>
      </w:r>
      <w:r w:rsidR="00F90FC7" w:rsidRPr="00612433">
        <w:rPr>
          <w:color w:val="000000"/>
          <w:sz w:val="22"/>
          <w:szCs w:val="22"/>
          <w:lang w:val="en-US"/>
        </w:rPr>
        <w:t>Change</w:t>
      </w:r>
      <w:r w:rsidR="00F90FC7" w:rsidRPr="00612433">
        <w:rPr>
          <w:color w:val="000000"/>
          <w:sz w:val="22"/>
          <w:szCs w:val="22"/>
          <w:lang w:val="el-GR"/>
        </w:rPr>
        <w:t>-</w:t>
      </w:r>
      <w:r w:rsidR="00F90FC7" w:rsidRPr="00612433">
        <w:rPr>
          <w:color w:val="000000"/>
          <w:sz w:val="22"/>
          <w:szCs w:val="22"/>
          <w:lang w:val="en-US"/>
        </w:rPr>
        <w:t>Plus</w:t>
      </w:r>
      <w:r w:rsidR="00F90FC7" w:rsidRPr="00612433">
        <w:rPr>
          <w:color w:val="000000"/>
          <w:sz w:val="22"/>
          <w:szCs w:val="22"/>
          <w:lang w:val="el-GR"/>
        </w:rPr>
        <w:t xml:space="preserve">, </w:t>
      </w:r>
      <w:r w:rsidRPr="00612433">
        <w:rPr>
          <w:color w:val="000000"/>
          <w:sz w:val="22"/>
          <w:szCs w:val="22"/>
          <w:lang w:val="el-GR"/>
        </w:rPr>
        <w:t>μια πλήρης ολική αξιολόγηση του ασθενούς από τον ιατρό, όπου λαμβάνονται υπ’όψιν στοιχεία που δίνονται από το άτομο που φροντίζει τον ασθενή</w:t>
      </w:r>
      <w:r w:rsidRPr="00612433">
        <w:rPr>
          <w:color w:val="000000"/>
          <w:sz w:val="22"/>
          <w:szCs w:val="22"/>
          <w:lang w:val="el-GR"/>
        </w:rPr>
        <w:sym w:font="Symbol" w:char="F029"/>
      </w:r>
      <w:r w:rsidRPr="00612433">
        <w:rPr>
          <w:color w:val="000000"/>
          <w:sz w:val="22"/>
          <w:szCs w:val="22"/>
          <w:lang w:val="el-GR"/>
        </w:rPr>
        <w:t xml:space="preserve"> και η PDS </w:t>
      </w:r>
      <w:r w:rsidRPr="00612433">
        <w:rPr>
          <w:color w:val="000000"/>
          <w:sz w:val="22"/>
          <w:szCs w:val="22"/>
          <w:lang w:val="el-GR"/>
        </w:rPr>
        <w:sym w:font="Symbol" w:char="F028"/>
      </w:r>
      <w:r w:rsidR="00F90FC7" w:rsidRPr="00612433">
        <w:rPr>
          <w:color w:val="000000"/>
          <w:sz w:val="22"/>
          <w:szCs w:val="22"/>
          <w:lang w:val="en-US"/>
        </w:rPr>
        <w:t>Progressive</w:t>
      </w:r>
      <w:r w:rsidR="00F90FC7" w:rsidRPr="00612433">
        <w:rPr>
          <w:color w:val="000000"/>
          <w:sz w:val="22"/>
          <w:szCs w:val="22"/>
          <w:lang w:val="el-GR"/>
        </w:rPr>
        <w:t xml:space="preserve"> </w:t>
      </w:r>
      <w:r w:rsidR="00F90FC7" w:rsidRPr="00612433">
        <w:rPr>
          <w:color w:val="000000"/>
          <w:sz w:val="22"/>
          <w:szCs w:val="22"/>
          <w:lang w:val="en-US"/>
        </w:rPr>
        <w:t>Deterioration</w:t>
      </w:r>
      <w:r w:rsidR="00F90FC7" w:rsidRPr="00612433">
        <w:rPr>
          <w:color w:val="000000"/>
          <w:sz w:val="22"/>
          <w:szCs w:val="22"/>
          <w:lang w:val="el-GR"/>
        </w:rPr>
        <w:t xml:space="preserve"> </w:t>
      </w:r>
      <w:r w:rsidR="00F90FC7" w:rsidRPr="00612433">
        <w:rPr>
          <w:color w:val="000000"/>
          <w:sz w:val="22"/>
          <w:szCs w:val="22"/>
          <w:lang w:val="en-US"/>
        </w:rPr>
        <w:t>Scale</w:t>
      </w:r>
      <w:r w:rsidR="00F90FC7" w:rsidRPr="00612433">
        <w:rPr>
          <w:color w:val="000000"/>
          <w:sz w:val="22"/>
          <w:szCs w:val="22"/>
          <w:lang w:val="el-GR"/>
        </w:rPr>
        <w:t xml:space="preserve">, </w:t>
      </w:r>
      <w:r w:rsidRPr="00612433">
        <w:rPr>
          <w:color w:val="000000"/>
          <w:sz w:val="22"/>
          <w:szCs w:val="22"/>
          <w:lang w:val="el-GR"/>
        </w:rPr>
        <w:t>μια αξιολόγηση από το άτομο που φροντίζει τον ασθενή των δραστηριοτήτων της καθημερινής ζωής στις οποίες συμπεριλαμβάνονται η προσωπική υγιεινή, η λήψη τροφής, το ντύσιμο, οι δουλειές του νοικοκυριού όπως τα ψώνια, η διατήρηση της ικανότητας προσανατολισμού στο περιβάλλον, καθώς και η συμμετοχή σε δραστηριότητες που σχετίζονται με την ικανότητα χειρισμού χρημάτων κ.λ.π.</w:t>
      </w:r>
      <w:r w:rsidRPr="00612433">
        <w:rPr>
          <w:color w:val="000000"/>
          <w:sz w:val="22"/>
          <w:szCs w:val="22"/>
          <w:lang w:val="el-GR"/>
        </w:rPr>
        <w:sym w:font="Symbol" w:char="F029"/>
      </w:r>
      <w:r w:rsidRPr="00612433">
        <w:rPr>
          <w:color w:val="000000"/>
          <w:sz w:val="22"/>
          <w:szCs w:val="22"/>
          <w:lang w:val="el-GR"/>
        </w:rPr>
        <w:t>.</w:t>
      </w:r>
    </w:p>
    <w:p w14:paraId="77CBA3F1" w14:textId="77777777" w:rsidR="00177CB7" w:rsidRPr="00612433" w:rsidRDefault="00177CB7" w:rsidP="000331E9">
      <w:pPr>
        <w:rPr>
          <w:color w:val="000000"/>
          <w:sz w:val="22"/>
          <w:szCs w:val="22"/>
          <w:lang w:val="el-GR"/>
        </w:rPr>
      </w:pPr>
    </w:p>
    <w:p w14:paraId="5A5D4F48" w14:textId="77777777" w:rsidR="00177CB7" w:rsidRPr="00612433" w:rsidRDefault="00177CB7" w:rsidP="000331E9">
      <w:pPr>
        <w:rPr>
          <w:color w:val="000000"/>
          <w:sz w:val="22"/>
          <w:szCs w:val="22"/>
          <w:lang w:val="el-GR"/>
        </w:rPr>
      </w:pPr>
      <w:r w:rsidRPr="00612433">
        <w:rPr>
          <w:color w:val="000000"/>
          <w:sz w:val="22"/>
          <w:szCs w:val="22"/>
          <w:lang w:val="el-GR"/>
        </w:rPr>
        <w:t xml:space="preserve">Οι ασθενείς που μελετήθηκαν είχαν βαθμολογία </w:t>
      </w:r>
      <w:r w:rsidRPr="00612433">
        <w:rPr>
          <w:color w:val="000000"/>
          <w:sz w:val="22"/>
          <w:szCs w:val="22"/>
        </w:rPr>
        <w:t>MMSE</w:t>
      </w:r>
      <w:r w:rsidRPr="00612433">
        <w:rPr>
          <w:color w:val="000000"/>
          <w:sz w:val="22"/>
          <w:szCs w:val="22"/>
          <w:lang w:val="el-GR"/>
        </w:rPr>
        <w:t xml:space="preserve"> (Εξέταση Ελάχιστης-Νοητικής Κατάστασης) 10–24.</w:t>
      </w:r>
    </w:p>
    <w:p w14:paraId="48B76B60" w14:textId="77777777" w:rsidR="00177CB7" w:rsidRPr="00612433" w:rsidRDefault="00177CB7" w:rsidP="000331E9">
      <w:pPr>
        <w:rPr>
          <w:color w:val="000000"/>
          <w:sz w:val="22"/>
          <w:szCs w:val="22"/>
          <w:lang w:val="el-GR"/>
        </w:rPr>
      </w:pPr>
    </w:p>
    <w:p w14:paraId="3F9F2322" w14:textId="77777777" w:rsidR="00177CB7" w:rsidRPr="00612433" w:rsidRDefault="00177CB7" w:rsidP="000331E9">
      <w:pPr>
        <w:rPr>
          <w:color w:val="000000"/>
          <w:sz w:val="22"/>
          <w:szCs w:val="22"/>
          <w:lang w:val="el-GR"/>
        </w:rPr>
      </w:pPr>
      <w:r w:rsidRPr="00612433">
        <w:rPr>
          <w:color w:val="000000"/>
          <w:sz w:val="22"/>
          <w:szCs w:val="22"/>
          <w:lang w:val="el-GR"/>
        </w:rPr>
        <w:t>Τα συγκεντρωτικά αποτελέσματα που αναφέρονται στους ασθενείς οι οποίοι επέδειξαν κλινικώς σημαντική ανταπόκριση, όπως αυτά προέκυψαν από τις 2 μελέτες με ευπροσάρμοστη δοσολογία από τις 3 βασικές πολυκεντρικές μελέτες διάρκειας 26 εβδομάδων σε ασθενείς για την ήπια έως μετρίως σοβαρή άνοια επί νόσου Alzheimer παρουσιάζονται στον παρακάτω Πίνακα </w:t>
      </w:r>
      <w:r w:rsidR="000C48F0" w:rsidRPr="00612433">
        <w:rPr>
          <w:color w:val="000000"/>
          <w:sz w:val="22"/>
          <w:szCs w:val="22"/>
          <w:lang w:val="el-GR"/>
        </w:rPr>
        <w:t>4</w:t>
      </w:r>
      <w:r w:rsidRPr="00612433">
        <w:rPr>
          <w:color w:val="000000"/>
          <w:sz w:val="22"/>
          <w:szCs w:val="22"/>
          <w:lang w:val="el-GR"/>
        </w:rPr>
        <w:t>. Κλινικά σημαντική βελτίωση σε αυτές τις μελέτες ορίστηκε a apriori ως η βελτίωση σε τουλάχιστον 4 σημεία στην ADAS-Cog, βελτίωση στην CIBIC-Plus ή τουλάχιστον 10% βελτίωση στη PDS.</w:t>
      </w:r>
    </w:p>
    <w:p w14:paraId="5713A059" w14:textId="77777777" w:rsidR="00177CB7" w:rsidRPr="00612433" w:rsidRDefault="00177CB7" w:rsidP="000331E9">
      <w:pPr>
        <w:rPr>
          <w:color w:val="000000"/>
          <w:sz w:val="22"/>
          <w:szCs w:val="22"/>
          <w:lang w:val="el-GR"/>
        </w:rPr>
      </w:pPr>
    </w:p>
    <w:p w14:paraId="26FB5DBC" w14:textId="77777777" w:rsidR="00177CB7" w:rsidRPr="00612433" w:rsidRDefault="00177CB7" w:rsidP="000331E9">
      <w:pPr>
        <w:rPr>
          <w:color w:val="000000"/>
          <w:sz w:val="22"/>
          <w:szCs w:val="22"/>
          <w:lang w:val="el-GR"/>
        </w:rPr>
      </w:pPr>
      <w:r w:rsidRPr="00612433">
        <w:rPr>
          <w:color w:val="000000"/>
          <w:sz w:val="22"/>
          <w:szCs w:val="22"/>
          <w:lang w:val="el-GR"/>
        </w:rPr>
        <w:t>Επιπρόσθετα, ένας μετέπειτα ορισμός της ανταπόκρισης παρουσιάζεται στον ίδιο πίνακα. Ο δεύτερος ορισμός της ανταπόκρισης προϋποθέτει βελτίωση σε 4 σημεία ή περισσότερα στην ADAS-Cog, καμιά επιδείνωση στην CIBIC-Plus και καμιά επιδείνωση στη PDS.Η μέση πραγματική ημερήσια δόση για αυτούς που ανταποκρίνονται στην ομάδα των 6–12 mg, σύμφωνα με αυτόν τον ορισμό, ήταν 9,3 mg. Είναι σημαντικό να σημειωθεί ότι οι κλίμακες που χρησιμοποιήθηκαν σε αυτήν την ένδειξη ποικίλλουν και άμεσες συγκρίσεις των αποτελεσμάτων για διαφορετικούς θεραπευτικούς παράγοντες δεν έχουν ισχύ.</w:t>
      </w:r>
    </w:p>
    <w:p w14:paraId="1447C240" w14:textId="77777777" w:rsidR="00177CB7" w:rsidRPr="00612433" w:rsidRDefault="00177CB7" w:rsidP="000331E9">
      <w:pPr>
        <w:rPr>
          <w:color w:val="000000"/>
          <w:sz w:val="22"/>
          <w:szCs w:val="22"/>
          <w:lang w:val="el-GR"/>
        </w:rPr>
      </w:pPr>
    </w:p>
    <w:p w14:paraId="1FF3D9A2" w14:textId="77777777" w:rsidR="00177CB7" w:rsidRPr="00612433" w:rsidRDefault="00177CB7" w:rsidP="000331E9">
      <w:pPr>
        <w:keepNext/>
        <w:rPr>
          <w:b/>
          <w:bCs/>
          <w:sz w:val="22"/>
          <w:szCs w:val="22"/>
        </w:rPr>
      </w:pPr>
      <w:proofErr w:type="spellStart"/>
      <w:r w:rsidRPr="00612433">
        <w:rPr>
          <w:b/>
          <w:bCs/>
          <w:sz w:val="22"/>
          <w:szCs w:val="22"/>
        </w:rPr>
        <w:t>Πίν</w:t>
      </w:r>
      <w:proofErr w:type="spellEnd"/>
      <w:r w:rsidRPr="00612433">
        <w:rPr>
          <w:b/>
          <w:bCs/>
          <w:sz w:val="22"/>
          <w:szCs w:val="22"/>
        </w:rPr>
        <w:t>ακας 4</w:t>
      </w:r>
    </w:p>
    <w:p w14:paraId="68F0E128" w14:textId="77777777" w:rsidR="00177CB7" w:rsidRPr="00612433" w:rsidRDefault="00177CB7" w:rsidP="000331E9">
      <w:pPr>
        <w:keepNext/>
        <w:keepLines/>
        <w:jc w:val="both"/>
        <w:rPr>
          <w:color w:val="000000"/>
          <w:sz w:val="22"/>
          <w:szCs w:val="22"/>
          <w:lang w:val="el-GR"/>
        </w:rPr>
      </w:pPr>
    </w:p>
    <w:tbl>
      <w:tblPr>
        <w:tblW w:w="0" w:type="auto"/>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02"/>
        <w:gridCol w:w="1560"/>
        <w:gridCol w:w="1275"/>
        <w:gridCol w:w="1560"/>
        <w:gridCol w:w="1275"/>
      </w:tblGrid>
      <w:tr w:rsidR="00177CB7" w:rsidRPr="007E2454" w14:paraId="68097892" w14:textId="77777777">
        <w:tc>
          <w:tcPr>
            <w:tcW w:w="3302" w:type="dxa"/>
          </w:tcPr>
          <w:p w14:paraId="7BFABC68" w14:textId="77777777" w:rsidR="00177CB7" w:rsidRPr="00612433" w:rsidRDefault="00177CB7" w:rsidP="000331E9">
            <w:pPr>
              <w:pStyle w:val="paragraph"/>
              <w:keepNext/>
              <w:keepLines/>
              <w:spacing w:before="0"/>
              <w:rPr>
                <w:b/>
                <w:color w:val="000000"/>
                <w:sz w:val="22"/>
                <w:szCs w:val="22"/>
                <w:lang w:val="el-GR"/>
              </w:rPr>
            </w:pPr>
          </w:p>
        </w:tc>
        <w:tc>
          <w:tcPr>
            <w:tcW w:w="5670" w:type="dxa"/>
            <w:gridSpan w:val="4"/>
          </w:tcPr>
          <w:p w14:paraId="5D1ACBCE" w14:textId="77777777" w:rsidR="00177CB7" w:rsidRPr="00612433" w:rsidRDefault="00177CB7" w:rsidP="000331E9">
            <w:pPr>
              <w:pStyle w:val="paragraph"/>
              <w:keepNext/>
              <w:keepLines/>
              <w:spacing w:before="0"/>
              <w:jc w:val="center"/>
              <w:rPr>
                <w:b/>
                <w:color w:val="000000"/>
                <w:sz w:val="22"/>
                <w:szCs w:val="22"/>
                <w:lang w:val="el-GR"/>
              </w:rPr>
            </w:pPr>
            <w:r w:rsidRPr="00612433">
              <w:rPr>
                <w:b/>
                <w:color w:val="000000"/>
                <w:sz w:val="22"/>
                <w:szCs w:val="22"/>
                <w:lang w:val="el-GR"/>
              </w:rPr>
              <w:t>Ασθενείς με κλινικά σημαντική ανταπόκριση(%)</w:t>
            </w:r>
          </w:p>
        </w:tc>
      </w:tr>
      <w:tr w:rsidR="00177CB7" w:rsidRPr="00612433" w14:paraId="32DFB65D" w14:textId="77777777">
        <w:tc>
          <w:tcPr>
            <w:tcW w:w="3302" w:type="dxa"/>
          </w:tcPr>
          <w:p w14:paraId="4E6377F8" w14:textId="77777777" w:rsidR="00177CB7" w:rsidRPr="00612433" w:rsidRDefault="00177CB7" w:rsidP="000331E9">
            <w:pPr>
              <w:pStyle w:val="paragraph"/>
              <w:keepNext/>
              <w:keepLines/>
              <w:spacing w:before="0"/>
              <w:rPr>
                <w:b/>
                <w:color w:val="000000"/>
                <w:sz w:val="22"/>
                <w:szCs w:val="22"/>
                <w:lang w:val="el-GR"/>
              </w:rPr>
            </w:pPr>
          </w:p>
        </w:tc>
        <w:tc>
          <w:tcPr>
            <w:tcW w:w="2835" w:type="dxa"/>
            <w:gridSpan w:val="2"/>
          </w:tcPr>
          <w:p w14:paraId="58FE3365" w14:textId="77777777" w:rsidR="00177CB7" w:rsidRPr="00612433" w:rsidRDefault="00177CB7" w:rsidP="000331E9">
            <w:pPr>
              <w:pStyle w:val="paragraph"/>
              <w:keepNext/>
              <w:keepLines/>
              <w:spacing w:before="0"/>
              <w:jc w:val="center"/>
              <w:rPr>
                <w:b/>
                <w:color w:val="000000"/>
                <w:sz w:val="22"/>
                <w:szCs w:val="22"/>
                <w:lang w:val="el-GR"/>
              </w:rPr>
            </w:pPr>
            <w:r w:rsidRPr="00612433">
              <w:rPr>
                <w:b/>
                <w:color w:val="000000"/>
                <w:sz w:val="22"/>
                <w:szCs w:val="22"/>
                <w:lang w:val="el-GR"/>
              </w:rPr>
              <w:t>Πρόθεση για θεραπεία</w:t>
            </w:r>
          </w:p>
        </w:tc>
        <w:tc>
          <w:tcPr>
            <w:tcW w:w="2835" w:type="dxa"/>
            <w:gridSpan w:val="2"/>
          </w:tcPr>
          <w:p w14:paraId="2B067C6A" w14:textId="77777777" w:rsidR="00177CB7" w:rsidRPr="00612433" w:rsidRDefault="00177CB7" w:rsidP="000331E9">
            <w:pPr>
              <w:pStyle w:val="paragraph"/>
              <w:keepNext/>
              <w:keepLines/>
              <w:spacing w:before="0"/>
              <w:jc w:val="center"/>
              <w:rPr>
                <w:b/>
                <w:color w:val="000000"/>
                <w:sz w:val="22"/>
                <w:szCs w:val="22"/>
                <w:lang w:val="el-GR"/>
              </w:rPr>
            </w:pPr>
            <w:r w:rsidRPr="00612433">
              <w:rPr>
                <w:b/>
                <w:color w:val="000000"/>
                <w:sz w:val="22"/>
                <w:szCs w:val="22"/>
                <w:lang w:val="el-GR"/>
              </w:rPr>
              <w:t>Διεξαγωγή τελευταίας παρατήρησης</w:t>
            </w:r>
          </w:p>
        </w:tc>
      </w:tr>
      <w:tr w:rsidR="00177CB7" w:rsidRPr="00612433" w14:paraId="44C1B210" w14:textId="77777777">
        <w:tc>
          <w:tcPr>
            <w:tcW w:w="3302" w:type="dxa"/>
            <w:tcBorders>
              <w:bottom w:val="single" w:sz="18" w:space="0" w:color="000000"/>
            </w:tcBorders>
          </w:tcPr>
          <w:p w14:paraId="4B63EF0B" w14:textId="77777777" w:rsidR="00177CB7" w:rsidRPr="00612433" w:rsidRDefault="00177CB7" w:rsidP="000331E9">
            <w:pPr>
              <w:pStyle w:val="paragraph"/>
              <w:keepNext/>
              <w:keepLines/>
              <w:spacing w:before="0"/>
              <w:rPr>
                <w:b/>
                <w:i/>
                <w:color w:val="000000"/>
                <w:sz w:val="22"/>
                <w:szCs w:val="22"/>
                <w:lang w:val="el-GR"/>
              </w:rPr>
            </w:pPr>
            <w:r w:rsidRPr="00612433">
              <w:rPr>
                <w:b/>
                <w:color w:val="000000"/>
                <w:sz w:val="22"/>
                <w:szCs w:val="22"/>
                <w:lang w:val="el-GR"/>
              </w:rPr>
              <w:t>Μέτρο ανταπόκρισης</w:t>
            </w:r>
          </w:p>
        </w:tc>
        <w:tc>
          <w:tcPr>
            <w:tcW w:w="1560" w:type="dxa"/>
            <w:tcBorders>
              <w:bottom w:val="single" w:sz="18" w:space="0" w:color="000000"/>
            </w:tcBorders>
          </w:tcPr>
          <w:p w14:paraId="53D649FE" w14:textId="77777777" w:rsidR="00177CB7" w:rsidRPr="00612433" w:rsidRDefault="00177CB7" w:rsidP="000331E9">
            <w:pPr>
              <w:pStyle w:val="paragraph"/>
              <w:keepNext/>
              <w:keepLines/>
              <w:spacing w:before="0"/>
              <w:jc w:val="center"/>
              <w:rPr>
                <w:b/>
                <w:color w:val="000000"/>
                <w:sz w:val="22"/>
                <w:szCs w:val="22"/>
                <w:lang w:val="el-GR"/>
              </w:rPr>
            </w:pPr>
            <w:r w:rsidRPr="00612433">
              <w:rPr>
                <w:b/>
                <w:color w:val="000000"/>
                <w:sz w:val="22"/>
                <w:szCs w:val="22"/>
                <w:lang w:val="el-GR"/>
              </w:rPr>
              <w:t>Rivastigmine</w:t>
            </w:r>
          </w:p>
          <w:p w14:paraId="5EE17CAC" w14:textId="77777777" w:rsidR="00177CB7" w:rsidRPr="00612433" w:rsidRDefault="00177CB7" w:rsidP="000331E9">
            <w:pPr>
              <w:pStyle w:val="paragraph"/>
              <w:keepNext/>
              <w:keepLines/>
              <w:spacing w:before="0"/>
              <w:jc w:val="center"/>
              <w:rPr>
                <w:b/>
                <w:color w:val="000000"/>
                <w:sz w:val="22"/>
                <w:szCs w:val="22"/>
                <w:lang w:val="el-GR"/>
              </w:rPr>
            </w:pPr>
            <w:r w:rsidRPr="00612433">
              <w:rPr>
                <w:b/>
                <w:color w:val="000000"/>
                <w:sz w:val="22"/>
                <w:szCs w:val="22"/>
                <w:lang w:val="el-GR"/>
              </w:rPr>
              <w:t>6</w:t>
            </w:r>
            <w:r w:rsidRPr="00612433">
              <w:rPr>
                <w:color w:val="000000"/>
                <w:sz w:val="22"/>
                <w:szCs w:val="22"/>
                <w:lang w:val="el-GR"/>
              </w:rPr>
              <w:t>–</w:t>
            </w:r>
            <w:r w:rsidRPr="00612433">
              <w:rPr>
                <w:b/>
                <w:color w:val="000000"/>
                <w:sz w:val="22"/>
                <w:szCs w:val="22"/>
                <w:lang w:val="el-GR"/>
              </w:rPr>
              <w:t>12 mg</w:t>
            </w:r>
          </w:p>
          <w:p w14:paraId="0B78C5CD" w14:textId="77777777" w:rsidR="00177CB7" w:rsidRPr="00612433" w:rsidRDefault="00177CB7" w:rsidP="000331E9">
            <w:pPr>
              <w:pStyle w:val="paragraph"/>
              <w:keepNext/>
              <w:keepLines/>
              <w:spacing w:before="0"/>
              <w:jc w:val="center"/>
              <w:rPr>
                <w:b/>
                <w:i/>
                <w:color w:val="000000"/>
                <w:sz w:val="22"/>
                <w:szCs w:val="22"/>
                <w:lang w:val="el-GR"/>
              </w:rPr>
            </w:pPr>
            <w:r w:rsidRPr="00612433">
              <w:rPr>
                <w:b/>
                <w:color w:val="000000"/>
                <w:sz w:val="22"/>
                <w:szCs w:val="22"/>
                <w:lang w:val="el-GR"/>
              </w:rPr>
              <w:t>N=473</w:t>
            </w:r>
          </w:p>
        </w:tc>
        <w:tc>
          <w:tcPr>
            <w:tcW w:w="1275" w:type="dxa"/>
            <w:tcBorders>
              <w:bottom w:val="single" w:sz="18" w:space="0" w:color="000000"/>
            </w:tcBorders>
          </w:tcPr>
          <w:p w14:paraId="334911DB" w14:textId="77777777" w:rsidR="00177CB7" w:rsidRPr="00612433" w:rsidRDefault="00177CB7" w:rsidP="000331E9">
            <w:pPr>
              <w:pStyle w:val="paragraph"/>
              <w:keepNext/>
              <w:keepLines/>
              <w:spacing w:before="0"/>
              <w:jc w:val="center"/>
              <w:rPr>
                <w:b/>
                <w:color w:val="000000"/>
                <w:sz w:val="22"/>
                <w:szCs w:val="22"/>
                <w:lang w:val="el-GR"/>
              </w:rPr>
            </w:pPr>
            <w:r w:rsidRPr="00612433">
              <w:rPr>
                <w:b/>
                <w:color w:val="000000"/>
                <w:sz w:val="22"/>
                <w:szCs w:val="22"/>
                <w:lang w:val="el-GR"/>
              </w:rPr>
              <w:t>Placebo</w:t>
            </w:r>
          </w:p>
          <w:p w14:paraId="153EC3DF" w14:textId="77777777" w:rsidR="00177CB7" w:rsidRPr="00612433" w:rsidRDefault="00177CB7" w:rsidP="000331E9">
            <w:pPr>
              <w:pStyle w:val="paragraph"/>
              <w:keepNext/>
              <w:keepLines/>
              <w:spacing w:before="0"/>
              <w:jc w:val="center"/>
              <w:rPr>
                <w:color w:val="000000"/>
                <w:sz w:val="22"/>
                <w:szCs w:val="22"/>
                <w:lang w:val="el-GR"/>
              </w:rPr>
            </w:pPr>
          </w:p>
          <w:p w14:paraId="23ECF62A" w14:textId="77777777" w:rsidR="00177CB7" w:rsidRPr="00612433" w:rsidRDefault="00177CB7" w:rsidP="000331E9">
            <w:pPr>
              <w:pStyle w:val="paragraph"/>
              <w:keepNext/>
              <w:keepLines/>
              <w:spacing w:before="0"/>
              <w:jc w:val="center"/>
              <w:rPr>
                <w:b/>
                <w:i/>
                <w:color w:val="000000"/>
                <w:sz w:val="22"/>
                <w:szCs w:val="22"/>
                <w:lang w:val="el-GR"/>
              </w:rPr>
            </w:pPr>
            <w:r w:rsidRPr="00612433">
              <w:rPr>
                <w:b/>
                <w:color w:val="000000"/>
                <w:sz w:val="22"/>
                <w:szCs w:val="22"/>
                <w:lang w:val="el-GR"/>
              </w:rPr>
              <w:t>N=472</w:t>
            </w:r>
          </w:p>
        </w:tc>
        <w:tc>
          <w:tcPr>
            <w:tcW w:w="1560" w:type="dxa"/>
            <w:tcBorders>
              <w:bottom w:val="single" w:sz="18" w:space="0" w:color="000000"/>
            </w:tcBorders>
          </w:tcPr>
          <w:p w14:paraId="54AC6CEB" w14:textId="77777777" w:rsidR="00177CB7" w:rsidRPr="00612433" w:rsidRDefault="00177CB7" w:rsidP="000331E9">
            <w:pPr>
              <w:pStyle w:val="paragraph"/>
              <w:keepNext/>
              <w:keepLines/>
              <w:spacing w:before="0"/>
              <w:jc w:val="center"/>
              <w:rPr>
                <w:b/>
                <w:color w:val="000000"/>
                <w:sz w:val="22"/>
                <w:szCs w:val="22"/>
                <w:lang w:val="el-GR"/>
              </w:rPr>
            </w:pPr>
            <w:r w:rsidRPr="00612433">
              <w:rPr>
                <w:b/>
                <w:color w:val="000000"/>
                <w:sz w:val="22"/>
                <w:szCs w:val="22"/>
                <w:lang w:val="el-GR"/>
              </w:rPr>
              <w:t>Rivastigmine</w:t>
            </w:r>
          </w:p>
          <w:p w14:paraId="75DB4E08" w14:textId="77777777" w:rsidR="00177CB7" w:rsidRPr="00612433" w:rsidRDefault="00177CB7" w:rsidP="000331E9">
            <w:pPr>
              <w:pStyle w:val="paragraph"/>
              <w:keepNext/>
              <w:keepLines/>
              <w:spacing w:before="0"/>
              <w:jc w:val="center"/>
              <w:rPr>
                <w:b/>
                <w:color w:val="000000"/>
                <w:sz w:val="22"/>
                <w:szCs w:val="22"/>
                <w:lang w:val="el-GR"/>
              </w:rPr>
            </w:pPr>
            <w:r w:rsidRPr="00612433">
              <w:rPr>
                <w:b/>
                <w:color w:val="000000"/>
                <w:sz w:val="22"/>
                <w:szCs w:val="22"/>
                <w:lang w:val="el-GR"/>
              </w:rPr>
              <w:t>6</w:t>
            </w:r>
            <w:r w:rsidRPr="00612433">
              <w:rPr>
                <w:color w:val="000000"/>
                <w:sz w:val="22"/>
                <w:szCs w:val="22"/>
                <w:lang w:val="el-GR"/>
              </w:rPr>
              <w:t>–</w:t>
            </w:r>
            <w:r w:rsidRPr="00612433">
              <w:rPr>
                <w:b/>
                <w:color w:val="000000"/>
                <w:sz w:val="22"/>
                <w:szCs w:val="22"/>
                <w:lang w:val="el-GR"/>
              </w:rPr>
              <w:t>12 mg</w:t>
            </w:r>
          </w:p>
          <w:p w14:paraId="794D80DD" w14:textId="77777777" w:rsidR="00177CB7" w:rsidRPr="00612433" w:rsidRDefault="00177CB7" w:rsidP="000331E9">
            <w:pPr>
              <w:pStyle w:val="paragraph"/>
              <w:keepNext/>
              <w:keepLines/>
              <w:spacing w:before="0"/>
              <w:jc w:val="center"/>
              <w:rPr>
                <w:b/>
                <w:i/>
                <w:color w:val="000000"/>
                <w:sz w:val="22"/>
                <w:szCs w:val="22"/>
                <w:lang w:val="el-GR"/>
              </w:rPr>
            </w:pPr>
            <w:r w:rsidRPr="00612433">
              <w:rPr>
                <w:b/>
                <w:color w:val="000000"/>
                <w:sz w:val="22"/>
                <w:szCs w:val="22"/>
                <w:lang w:val="el-GR"/>
              </w:rPr>
              <w:t>N=379</w:t>
            </w:r>
          </w:p>
        </w:tc>
        <w:tc>
          <w:tcPr>
            <w:tcW w:w="1275" w:type="dxa"/>
            <w:tcBorders>
              <w:bottom w:val="single" w:sz="18" w:space="0" w:color="000000"/>
            </w:tcBorders>
          </w:tcPr>
          <w:p w14:paraId="2D559725" w14:textId="77777777" w:rsidR="00177CB7" w:rsidRPr="00612433" w:rsidRDefault="00177CB7" w:rsidP="000331E9">
            <w:pPr>
              <w:pStyle w:val="paragraph"/>
              <w:keepNext/>
              <w:keepLines/>
              <w:spacing w:before="0"/>
              <w:jc w:val="center"/>
              <w:rPr>
                <w:b/>
                <w:color w:val="000000"/>
                <w:sz w:val="22"/>
                <w:szCs w:val="22"/>
                <w:lang w:val="el-GR"/>
              </w:rPr>
            </w:pPr>
            <w:r w:rsidRPr="00612433">
              <w:rPr>
                <w:b/>
                <w:color w:val="000000"/>
                <w:sz w:val="22"/>
                <w:szCs w:val="22"/>
                <w:lang w:val="el-GR"/>
              </w:rPr>
              <w:t>Placebo</w:t>
            </w:r>
          </w:p>
          <w:p w14:paraId="47943FD5" w14:textId="77777777" w:rsidR="00177CB7" w:rsidRPr="00612433" w:rsidRDefault="00177CB7" w:rsidP="000331E9">
            <w:pPr>
              <w:pStyle w:val="paragraph"/>
              <w:keepNext/>
              <w:keepLines/>
              <w:spacing w:before="0"/>
              <w:jc w:val="center"/>
              <w:rPr>
                <w:color w:val="000000"/>
                <w:sz w:val="22"/>
                <w:szCs w:val="22"/>
                <w:lang w:val="el-GR"/>
              </w:rPr>
            </w:pPr>
          </w:p>
          <w:p w14:paraId="1D619C9B" w14:textId="77777777" w:rsidR="00177CB7" w:rsidRPr="00612433" w:rsidRDefault="00177CB7" w:rsidP="000331E9">
            <w:pPr>
              <w:pStyle w:val="paragraph"/>
              <w:keepNext/>
              <w:keepLines/>
              <w:spacing w:before="0"/>
              <w:jc w:val="center"/>
              <w:rPr>
                <w:b/>
                <w:i/>
                <w:color w:val="000000"/>
                <w:sz w:val="22"/>
                <w:szCs w:val="22"/>
                <w:lang w:val="el-GR"/>
              </w:rPr>
            </w:pPr>
            <w:r w:rsidRPr="00612433">
              <w:rPr>
                <w:b/>
                <w:color w:val="000000"/>
                <w:sz w:val="22"/>
                <w:szCs w:val="22"/>
                <w:lang w:val="el-GR"/>
              </w:rPr>
              <w:t>N=444</w:t>
            </w:r>
          </w:p>
        </w:tc>
      </w:tr>
      <w:tr w:rsidR="00177CB7" w:rsidRPr="00612433" w14:paraId="319CD720" w14:textId="77777777">
        <w:tc>
          <w:tcPr>
            <w:tcW w:w="3302" w:type="dxa"/>
          </w:tcPr>
          <w:p w14:paraId="55D8DBCA" w14:textId="77777777" w:rsidR="00177CB7" w:rsidRPr="00612433" w:rsidRDefault="00177CB7" w:rsidP="000331E9">
            <w:pPr>
              <w:pStyle w:val="paragraph"/>
              <w:keepNext/>
              <w:keepLines/>
              <w:spacing w:before="0"/>
              <w:jc w:val="left"/>
              <w:rPr>
                <w:b/>
                <w:color w:val="000000"/>
                <w:sz w:val="22"/>
                <w:szCs w:val="22"/>
                <w:lang w:val="el-GR"/>
              </w:rPr>
            </w:pPr>
            <w:r w:rsidRPr="00612433">
              <w:rPr>
                <w:color w:val="000000"/>
                <w:sz w:val="22"/>
                <w:szCs w:val="22"/>
                <w:lang w:val="el-GR"/>
              </w:rPr>
              <w:t>ADAS-Cog: βελτίωση σε τουλάχιστον 4 σημεία</w:t>
            </w:r>
          </w:p>
        </w:tc>
        <w:tc>
          <w:tcPr>
            <w:tcW w:w="1560" w:type="dxa"/>
          </w:tcPr>
          <w:p w14:paraId="7B74B543" w14:textId="77777777" w:rsidR="00177CB7" w:rsidRPr="00612433" w:rsidRDefault="00177CB7" w:rsidP="000331E9">
            <w:pPr>
              <w:pStyle w:val="paragraph"/>
              <w:keepNext/>
              <w:keepLines/>
              <w:spacing w:before="0"/>
              <w:jc w:val="center"/>
              <w:rPr>
                <w:color w:val="000000"/>
                <w:sz w:val="22"/>
                <w:szCs w:val="22"/>
                <w:lang w:val="el-GR"/>
              </w:rPr>
            </w:pPr>
            <w:r w:rsidRPr="00612433">
              <w:rPr>
                <w:color w:val="000000"/>
                <w:sz w:val="22"/>
                <w:szCs w:val="22"/>
                <w:lang w:val="el-GR"/>
              </w:rPr>
              <w:t>21***</w:t>
            </w:r>
          </w:p>
          <w:p w14:paraId="475AC639" w14:textId="77777777" w:rsidR="00177CB7" w:rsidRPr="00612433" w:rsidRDefault="00177CB7" w:rsidP="000331E9">
            <w:pPr>
              <w:pStyle w:val="paragraph"/>
              <w:keepNext/>
              <w:keepLines/>
              <w:spacing w:before="0"/>
              <w:jc w:val="center"/>
              <w:rPr>
                <w:color w:val="000000"/>
                <w:sz w:val="22"/>
                <w:szCs w:val="22"/>
                <w:lang w:val="el-GR"/>
              </w:rPr>
            </w:pPr>
          </w:p>
        </w:tc>
        <w:tc>
          <w:tcPr>
            <w:tcW w:w="1275" w:type="dxa"/>
          </w:tcPr>
          <w:p w14:paraId="00734E5B" w14:textId="77777777" w:rsidR="00177CB7" w:rsidRPr="00612433" w:rsidRDefault="00177CB7" w:rsidP="000331E9">
            <w:pPr>
              <w:pStyle w:val="paragraph"/>
              <w:keepNext/>
              <w:keepLines/>
              <w:spacing w:before="0"/>
              <w:jc w:val="center"/>
              <w:rPr>
                <w:color w:val="000000"/>
                <w:sz w:val="22"/>
                <w:szCs w:val="22"/>
                <w:lang w:val="el-GR"/>
              </w:rPr>
            </w:pPr>
            <w:r w:rsidRPr="00612433">
              <w:rPr>
                <w:color w:val="000000"/>
                <w:sz w:val="22"/>
                <w:szCs w:val="22"/>
                <w:lang w:val="el-GR"/>
              </w:rPr>
              <w:t>12</w:t>
            </w:r>
          </w:p>
          <w:p w14:paraId="62919DC6" w14:textId="77777777" w:rsidR="00177CB7" w:rsidRPr="00612433" w:rsidRDefault="00177CB7" w:rsidP="000331E9">
            <w:pPr>
              <w:pStyle w:val="paragraph"/>
              <w:keepNext/>
              <w:keepLines/>
              <w:spacing w:before="0"/>
              <w:jc w:val="center"/>
              <w:rPr>
                <w:color w:val="000000"/>
                <w:sz w:val="22"/>
                <w:szCs w:val="22"/>
                <w:lang w:val="el-GR"/>
              </w:rPr>
            </w:pPr>
          </w:p>
        </w:tc>
        <w:tc>
          <w:tcPr>
            <w:tcW w:w="1560" w:type="dxa"/>
          </w:tcPr>
          <w:p w14:paraId="075E8EEC" w14:textId="77777777" w:rsidR="00177CB7" w:rsidRPr="00612433" w:rsidRDefault="00177CB7" w:rsidP="000331E9">
            <w:pPr>
              <w:pStyle w:val="paragraph"/>
              <w:keepNext/>
              <w:keepLines/>
              <w:spacing w:before="0"/>
              <w:jc w:val="center"/>
              <w:rPr>
                <w:color w:val="000000"/>
                <w:sz w:val="22"/>
                <w:szCs w:val="22"/>
                <w:lang w:val="el-GR"/>
              </w:rPr>
            </w:pPr>
            <w:r w:rsidRPr="00612433">
              <w:rPr>
                <w:color w:val="000000"/>
                <w:sz w:val="22"/>
                <w:szCs w:val="22"/>
                <w:lang w:val="el-GR"/>
              </w:rPr>
              <w:t>25***</w:t>
            </w:r>
          </w:p>
          <w:p w14:paraId="519DB871" w14:textId="77777777" w:rsidR="00177CB7" w:rsidRPr="00612433" w:rsidRDefault="00177CB7" w:rsidP="000331E9">
            <w:pPr>
              <w:pStyle w:val="paragraph"/>
              <w:keepNext/>
              <w:keepLines/>
              <w:spacing w:before="0"/>
              <w:jc w:val="center"/>
              <w:rPr>
                <w:color w:val="000000"/>
                <w:sz w:val="22"/>
                <w:szCs w:val="22"/>
                <w:lang w:val="el-GR"/>
              </w:rPr>
            </w:pPr>
          </w:p>
        </w:tc>
        <w:tc>
          <w:tcPr>
            <w:tcW w:w="1275" w:type="dxa"/>
          </w:tcPr>
          <w:p w14:paraId="2AB9B68C" w14:textId="77777777" w:rsidR="00177CB7" w:rsidRPr="00612433" w:rsidRDefault="00177CB7" w:rsidP="000331E9">
            <w:pPr>
              <w:pStyle w:val="paragraph"/>
              <w:keepNext/>
              <w:keepLines/>
              <w:spacing w:before="0"/>
              <w:jc w:val="center"/>
              <w:rPr>
                <w:color w:val="000000"/>
                <w:sz w:val="22"/>
                <w:szCs w:val="22"/>
                <w:lang w:val="el-GR"/>
              </w:rPr>
            </w:pPr>
            <w:r w:rsidRPr="00612433">
              <w:rPr>
                <w:color w:val="000000"/>
                <w:sz w:val="22"/>
                <w:szCs w:val="22"/>
                <w:lang w:val="el-GR"/>
              </w:rPr>
              <w:t>12</w:t>
            </w:r>
          </w:p>
        </w:tc>
      </w:tr>
      <w:tr w:rsidR="00177CB7" w:rsidRPr="00612433" w14:paraId="5682F2E3" w14:textId="77777777">
        <w:tc>
          <w:tcPr>
            <w:tcW w:w="3302" w:type="dxa"/>
            <w:tcBorders>
              <w:bottom w:val="nil"/>
            </w:tcBorders>
          </w:tcPr>
          <w:p w14:paraId="68F5BE4A" w14:textId="77777777" w:rsidR="00177CB7" w:rsidRPr="00612433" w:rsidRDefault="00177CB7" w:rsidP="000331E9">
            <w:pPr>
              <w:pStyle w:val="paragraph"/>
              <w:keepNext/>
              <w:keepLines/>
              <w:spacing w:before="0"/>
              <w:jc w:val="left"/>
              <w:rPr>
                <w:b/>
                <w:color w:val="000000"/>
                <w:sz w:val="22"/>
                <w:szCs w:val="22"/>
                <w:lang w:val="el-GR"/>
              </w:rPr>
            </w:pPr>
            <w:r w:rsidRPr="00612433">
              <w:rPr>
                <w:color w:val="000000"/>
                <w:sz w:val="22"/>
                <w:szCs w:val="22"/>
                <w:lang w:val="el-GR"/>
              </w:rPr>
              <w:t>CIBIC-Plus: βελτίωση</w:t>
            </w:r>
          </w:p>
        </w:tc>
        <w:tc>
          <w:tcPr>
            <w:tcW w:w="1560" w:type="dxa"/>
            <w:tcBorders>
              <w:bottom w:val="nil"/>
            </w:tcBorders>
          </w:tcPr>
          <w:p w14:paraId="36920AA7" w14:textId="77777777" w:rsidR="00177CB7" w:rsidRPr="00612433" w:rsidRDefault="00177CB7" w:rsidP="000331E9">
            <w:pPr>
              <w:pStyle w:val="paragraph"/>
              <w:keepNext/>
              <w:keepLines/>
              <w:spacing w:before="0"/>
              <w:jc w:val="center"/>
              <w:rPr>
                <w:color w:val="000000"/>
                <w:sz w:val="22"/>
                <w:szCs w:val="22"/>
                <w:lang w:val="el-GR"/>
              </w:rPr>
            </w:pPr>
            <w:r w:rsidRPr="00612433">
              <w:rPr>
                <w:color w:val="000000"/>
                <w:sz w:val="22"/>
                <w:szCs w:val="22"/>
                <w:lang w:val="el-GR"/>
              </w:rPr>
              <w:t>29***</w:t>
            </w:r>
          </w:p>
        </w:tc>
        <w:tc>
          <w:tcPr>
            <w:tcW w:w="1275" w:type="dxa"/>
            <w:tcBorders>
              <w:bottom w:val="nil"/>
            </w:tcBorders>
          </w:tcPr>
          <w:p w14:paraId="1BAF867B" w14:textId="77777777" w:rsidR="00177CB7" w:rsidRPr="00612433" w:rsidRDefault="00177CB7" w:rsidP="000331E9">
            <w:pPr>
              <w:pStyle w:val="paragraph"/>
              <w:keepNext/>
              <w:keepLines/>
              <w:spacing w:before="0"/>
              <w:jc w:val="center"/>
              <w:rPr>
                <w:color w:val="000000"/>
                <w:sz w:val="22"/>
                <w:szCs w:val="22"/>
                <w:lang w:val="el-GR"/>
              </w:rPr>
            </w:pPr>
            <w:r w:rsidRPr="00612433">
              <w:rPr>
                <w:color w:val="000000"/>
                <w:sz w:val="22"/>
                <w:szCs w:val="22"/>
                <w:lang w:val="el-GR"/>
              </w:rPr>
              <w:t>18</w:t>
            </w:r>
          </w:p>
        </w:tc>
        <w:tc>
          <w:tcPr>
            <w:tcW w:w="1560" w:type="dxa"/>
            <w:tcBorders>
              <w:bottom w:val="nil"/>
            </w:tcBorders>
          </w:tcPr>
          <w:p w14:paraId="37C6E00C" w14:textId="77777777" w:rsidR="00177CB7" w:rsidRPr="00612433" w:rsidRDefault="00177CB7" w:rsidP="000331E9">
            <w:pPr>
              <w:pStyle w:val="paragraph"/>
              <w:keepNext/>
              <w:keepLines/>
              <w:spacing w:before="0"/>
              <w:jc w:val="center"/>
              <w:rPr>
                <w:color w:val="000000"/>
                <w:sz w:val="22"/>
                <w:szCs w:val="22"/>
                <w:lang w:val="el-GR"/>
              </w:rPr>
            </w:pPr>
            <w:r w:rsidRPr="00612433">
              <w:rPr>
                <w:color w:val="000000"/>
                <w:sz w:val="22"/>
                <w:szCs w:val="22"/>
                <w:lang w:val="el-GR"/>
              </w:rPr>
              <w:t>32***</w:t>
            </w:r>
          </w:p>
        </w:tc>
        <w:tc>
          <w:tcPr>
            <w:tcW w:w="1275" w:type="dxa"/>
            <w:tcBorders>
              <w:bottom w:val="nil"/>
            </w:tcBorders>
          </w:tcPr>
          <w:p w14:paraId="638DEB26" w14:textId="77777777" w:rsidR="00177CB7" w:rsidRPr="00612433" w:rsidRDefault="00177CB7" w:rsidP="000331E9">
            <w:pPr>
              <w:pStyle w:val="paragraph"/>
              <w:keepNext/>
              <w:keepLines/>
              <w:spacing w:before="0"/>
              <w:jc w:val="center"/>
              <w:rPr>
                <w:color w:val="000000"/>
                <w:sz w:val="22"/>
                <w:szCs w:val="22"/>
                <w:lang w:val="el-GR"/>
              </w:rPr>
            </w:pPr>
            <w:r w:rsidRPr="00612433">
              <w:rPr>
                <w:color w:val="000000"/>
                <w:sz w:val="22"/>
                <w:szCs w:val="22"/>
                <w:lang w:val="el-GR"/>
              </w:rPr>
              <w:t>19</w:t>
            </w:r>
          </w:p>
        </w:tc>
      </w:tr>
      <w:tr w:rsidR="00177CB7" w:rsidRPr="00612433" w14:paraId="4731E38D" w14:textId="77777777">
        <w:tc>
          <w:tcPr>
            <w:tcW w:w="3302" w:type="dxa"/>
            <w:tcBorders>
              <w:bottom w:val="nil"/>
            </w:tcBorders>
          </w:tcPr>
          <w:p w14:paraId="78ACBF62" w14:textId="77777777" w:rsidR="00177CB7" w:rsidRPr="00612433" w:rsidRDefault="00177CB7" w:rsidP="000331E9">
            <w:pPr>
              <w:pStyle w:val="paragraph"/>
              <w:keepNext/>
              <w:keepLines/>
              <w:spacing w:before="0"/>
              <w:jc w:val="left"/>
              <w:rPr>
                <w:b/>
                <w:color w:val="000000"/>
                <w:sz w:val="22"/>
                <w:szCs w:val="22"/>
                <w:lang w:val="el-GR"/>
              </w:rPr>
            </w:pPr>
            <w:r w:rsidRPr="00612433">
              <w:rPr>
                <w:color w:val="000000"/>
                <w:sz w:val="22"/>
                <w:szCs w:val="22"/>
                <w:lang w:val="el-GR"/>
              </w:rPr>
              <w:t>PDS: βελτίωση τουλάχιστον κατά 10%</w:t>
            </w:r>
          </w:p>
        </w:tc>
        <w:tc>
          <w:tcPr>
            <w:tcW w:w="1560" w:type="dxa"/>
            <w:tcBorders>
              <w:bottom w:val="nil"/>
            </w:tcBorders>
          </w:tcPr>
          <w:p w14:paraId="16371967" w14:textId="77777777" w:rsidR="00177CB7" w:rsidRPr="00612433" w:rsidRDefault="00177CB7" w:rsidP="000331E9">
            <w:pPr>
              <w:pStyle w:val="paragraph"/>
              <w:keepNext/>
              <w:keepLines/>
              <w:spacing w:before="0"/>
              <w:jc w:val="center"/>
              <w:rPr>
                <w:color w:val="000000"/>
                <w:sz w:val="22"/>
                <w:szCs w:val="22"/>
                <w:lang w:val="el-GR"/>
              </w:rPr>
            </w:pPr>
            <w:r w:rsidRPr="00612433">
              <w:rPr>
                <w:color w:val="000000"/>
                <w:sz w:val="22"/>
                <w:szCs w:val="22"/>
                <w:lang w:val="el-GR"/>
              </w:rPr>
              <w:t>26***</w:t>
            </w:r>
          </w:p>
        </w:tc>
        <w:tc>
          <w:tcPr>
            <w:tcW w:w="1275" w:type="dxa"/>
            <w:tcBorders>
              <w:bottom w:val="nil"/>
            </w:tcBorders>
          </w:tcPr>
          <w:p w14:paraId="5AD62F33" w14:textId="77777777" w:rsidR="00177CB7" w:rsidRPr="00612433" w:rsidRDefault="00177CB7" w:rsidP="000331E9">
            <w:pPr>
              <w:pStyle w:val="paragraph"/>
              <w:keepNext/>
              <w:keepLines/>
              <w:spacing w:before="0"/>
              <w:jc w:val="center"/>
              <w:rPr>
                <w:color w:val="000000"/>
                <w:sz w:val="22"/>
                <w:szCs w:val="22"/>
                <w:lang w:val="el-GR"/>
              </w:rPr>
            </w:pPr>
            <w:r w:rsidRPr="00612433">
              <w:rPr>
                <w:color w:val="000000"/>
                <w:sz w:val="22"/>
                <w:szCs w:val="22"/>
                <w:lang w:val="el-GR"/>
              </w:rPr>
              <w:t>17</w:t>
            </w:r>
          </w:p>
        </w:tc>
        <w:tc>
          <w:tcPr>
            <w:tcW w:w="1560" w:type="dxa"/>
            <w:tcBorders>
              <w:bottom w:val="nil"/>
            </w:tcBorders>
          </w:tcPr>
          <w:p w14:paraId="65DDACDD" w14:textId="77777777" w:rsidR="00177CB7" w:rsidRPr="00612433" w:rsidRDefault="00177CB7" w:rsidP="000331E9">
            <w:pPr>
              <w:pStyle w:val="paragraph"/>
              <w:keepNext/>
              <w:keepLines/>
              <w:spacing w:before="0"/>
              <w:jc w:val="center"/>
              <w:rPr>
                <w:color w:val="000000"/>
                <w:sz w:val="22"/>
                <w:szCs w:val="22"/>
                <w:lang w:val="el-GR"/>
              </w:rPr>
            </w:pPr>
            <w:r w:rsidRPr="00612433">
              <w:rPr>
                <w:color w:val="000000"/>
                <w:sz w:val="22"/>
                <w:szCs w:val="22"/>
                <w:lang w:val="el-GR"/>
              </w:rPr>
              <w:t>30***</w:t>
            </w:r>
          </w:p>
        </w:tc>
        <w:tc>
          <w:tcPr>
            <w:tcW w:w="1275" w:type="dxa"/>
            <w:tcBorders>
              <w:bottom w:val="nil"/>
            </w:tcBorders>
          </w:tcPr>
          <w:p w14:paraId="043D855D" w14:textId="77777777" w:rsidR="00177CB7" w:rsidRPr="00612433" w:rsidRDefault="00177CB7" w:rsidP="000331E9">
            <w:pPr>
              <w:pStyle w:val="paragraph"/>
              <w:keepNext/>
              <w:keepLines/>
              <w:spacing w:before="0"/>
              <w:jc w:val="center"/>
              <w:rPr>
                <w:color w:val="000000"/>
                <w:sz w:val="22"/>
                <w:szCs w:val="22"/>
                <w:lang w:val="el-GR"/>
              </w:rPr>
            </w:pPr>
            <w:r w:rsidRPr="00612433">
              <w:rPr>
                <w:color w:val="000000"/>
                <w:sz w:val="22"/>
                <w:szCs w:val="22"/>
                <w:lang w:val="el-GR"/>
              </w:rPr>
              <w:t>18</w:t>
            </w:r>
          </w:p>
        </w:tc>
      </w:tr>
      <w:tr w:rsidR="00177CB7" w:rsidRPr="00612433" w14:paraId="56C11728" w14:textId="77777777">
        <w:tc>
          <w:tcPr>
            <w:tcW w:w="3302" w:type="dxa"/>
            <w:tcBorders>
              <w:top w:val="single" w:sz="18" w:space="0" w:color="000000"/>
            </w:tcBorders>
          </w:tcPr>
          <w:p w14:paraId="5FF37CDA" w14:textId="77777777" w:rsidR="00177CB7" w:rsidRPr="00612433" w:rsidRDefault="00177CB7" w:rsidP="000331E9">
            <w:pPr>
              <w:pStyle w:val="paragraph"/>
              <w:keepNext/>
              <w:keepLines/>
              <w:spacing w:before="0"/>
              <w:jc w:val="left"/>
              <w:rPr>
                <w:b/>
                <w:color w:val="000000"/>
                <w:sz w:val="22"/>
                <w:szCs w:val="22"/>
                <w:lang w:val="el-GR"/>
              </w:rPr>
            </w:pPr>
            <w:r w:rsidRPr="00612433">
              <w:rPr>
                <w:color w:val="000000"/>
                <w:sz w:val="22"/>
                <w:szCs w:val="22"/>
                <w:lang w:val="el-GR"/>
              </w:rPr>
              <w:t>Βελτίωση τουλάχιστον σε 4 σημεία στη ADAS-Cog χωρίς επιδείνωση στη CIBIC-Plus και στη PDS</w:t>
            </w:r>
          </w:p>
        </w:tc>
        <w:tc>
          <w:tcPr>
            <w:tcW w:w="1560" w:type="dxa"/>
            <w:tcBorders>
              <w:top w:val="single" w:sz="18" w:space="0" w:color="000000"/>
            </w:tcBorders>
          </w:tcPr>
          <w:p w14:paraId="1B098EDD" w14:textId="77777777" w:rsidR="00177CB7" w:rsidRPr="00612433" w:rsidRDefault="00177CB7" w:rsidP="000331E9">
            <w:pPr>
              <w:pStyle w:val="paragraph"/>
              <w:keepNext/>
              <w:keepLines/>
              <w:spacing w:before="0"/>
              <w:jc w:val="center"/>
              <w:rPr>
                <w:color w:val="000000"/>
                <w:sz w:val="22"/>
                <w:szCs w:val="22"/>
                <w:lang w:val="el-GR"/>
              </w:rPr>
            </w:pPr>
            <w:r w:rsidRPr="00612433">
              <w:rPr>
                <w:color w:val="000000"/>
                <w:sz w:val="22"/>
                <w:szCs w:val="22"/>
                <w:lang w:val="el-GR"/>
              </w:rPr>
              <w:t>10*</w:t>
            </w:r>
          </w:p>
          <w:p w14:paraId="58BA7BB1" w14:textId="77777777" w:rsidR="00177CB7" w:rsidRPr="00612433" w:rsidRDefault="00177CB7" w:rsidP="000331E9">
            <w:pPr>
              <w:pStyle w:val="paragraph"/>
              <w:keepNext/>
              <w:keepLines/>
              <w:spacing w:before="0"/>
              <w:jc w:val="center"/>
              <w:rPr>
                <w:color w:val="000000"/>
                <w:sz w:val="22"/>
                <w:szCs w:val="22"/>
                <w:lang w:val="el-GR"/>
              </w:rPr>
            </w:pPr>
          </w:p>
        </w:tc>
        <w:tc>
          <w:tcPr>
            <w:tcW w:w="1275" w:type="dxa"/>
            <w:tcBorders>
              <w:top w:val="single" w:sz="18" w:space="0" w:color="000000"/>
            </w:tcBorders>
          </w:tcPr>
          <w:p w14:paraId="0528131D" w14:textId="77777777" w:rsidR="00177CB7" w:rsidRPr="00612433" w:rsidRDefault="00177CB7" w:rsidP="000331E9">
            <w:pPr>
              <w:pStyle w:val="paragraph"/>
              <w:keepNext/>
              <w:keepLines/>
              <w:spacing w:before="0"/>
              <w:jc w:val="center"/>
              <w:rPr>
                <w:color w:val="000000"/>
                <w:sz w:val="22"/>
                <w:szCs w:val="22"/>
                <w:lang w:val="el-GR"/>
              </w:rPr>
            </w:pPr>
            <w:r w:rsidRPr="00612433">
              <w:rPr>
                <w:color w:val="000000"/>
                <w:sz w:val="22"/>
                <w:szCs w:val="22"/>
                <w:lang w:val="el-GR"/>
              </w:rPr>
              <w:t>6</w:t>
            </w:r>
          </w:p>
          <w:p w14:paraId="6D7202E5" w14:textId="77777777" w:rsidR="00177CB7" w:rsidRPr="00612433" w:rsidRDefault="00177CB7" w:rsidP="000331E9">
            <w:pPr>
              <w:pStyle w:val="paragraph"/>
              <w:keepNext/>
              <w:keepLines/>
              <w:spacing w:before="0"/>
              <w:jc w:val="center"/>
              <w:rPr>
                <w:color w:val="000000"/>
                <w:sz w:val="22"/>
                <w:szCs w:val="22"/>
                <w:lang w:val="el-GR"/>
              </w:rPr>
            </w:pPr>
          </w:p>
        </w:tc>
        <w:tc>
          <w:tcPr>
            <w:tcW w:w="1560" w:type="dxa"/>
            <w:tcBorders>
              <w:top w:val="single" w:sz="18" w:space="0" w:color="000000"/>
            </w:tcBorders>
          </w:tcPr>
          <w:p w14:paraId="49E5F058" w14:textId="77777777" w:rsidR="00177CB7" w:rsidRPr="00612433" w:rsidRDefault="00177CB7" w:rsidP="000331E9">
            <w:pPr>
              <w:pStyle w:val="paragraph"/>
              <w:keepNext/>
              <w:keepLines/>
              <w:spacing w:before="0"/>
              <w:jc w:val="center"/>
              <w:rPr>
                <w:color w:val="000000"/>
                <w:sz w:val="22"/>
                <w:szCs w:val="22"/>
                <w:lang w:val="el-GR"/>
              </w:rPr>
            </w:pPr>
            <w:r w:rsidRPr="00612433">
              <w:rPr>
                <w:color w:val="000000"/>
                <w:sz w:val="22"/>
                <w:szCs w:val="22"/>
                <w:lang w:val="el-GR"/>
              </w:rPr>
              <w:t>12**</w:t>
            </w:r>
          </w:p>
          <w:p w14:paraId="15424234" w14:textId="77777777" w:rsidR="00177CB7" w:rsidRPr="00612433" w:rsidRDefault="00177CB7" w:rsidP="000331E9">
            <w:pPr>
              <w:pStyle w:val="paragraph"/>
              <w:keepNext/>
              <w:keepLines/>
              <w:spacing w:before="0"/>
              <w:jc w:val="center"/>
              <w:rPr>
                <w:color w:val="000000"/>
                <w:sz w:val="22"/>
                <w:szCs w:val="22"/>
                <w:lang w:val="el-GR"/>
              </w:rPr>
            </w:pPr>
          </w:p>
        </w:tc>
        <w:tc>
          <w:tcPr>
            <w:tcW w:w="1275" w:type="dxa"/>
            <w:tcBorders>
              <w:top w:val="single" w:sz="18" w:space="0" w:color="000000"/>
            </w:tcBorders>
          </w:tcPr>
          <w:p w14:paraId="29F27D63" w14:textId="77777777" w:rsidR="00177CB7" w:rsidRPr="00612433" w:rsidRDefault="00177CB7" w:rsidP="000331E9">
            <w:pPr>
              <w:pStyle w:val="paragraph"/>
              <w:keepNext/>
              <w:keepLines/>
              <w:spacing w:before="0"/>
              <w:jc w:val="center"/>
              <w:rPr>
                <w:color w:val="000000"/>
                <w:sz w:val="22"/>
                <w:szCs w:val="22"/>
                <w:lang w:val="el-GR"/>
              </w:rPr>
            </w:pPr>
            <w:r w:rsidRPr="00612433">
              <w:rPr>
                <w:color w:val="000000"/>
                <w:sz w:val="22"/>
                <w:szCs w:val="22"/>
                <w:lang w:val="el-GR"/>
              </w:rPr>
              <w:t>6</w:t>
            </w:r>
          </w:p>
        </w:tc>
      </w:tr>
    </w:tbl>
    <w:p w14:paraId="48A22B5A" w14:textId="77777777" w:rsidR="00177CB7" w:rsidRPr="00612433" w:rsidRDefault="00177CB7" w:rsidP="000331E9">
      <w:pPr>
        <w:pStyle w:val="paragraph"/>
        <w:keepNext/>
        <w:keepLines/>
        <w:spacing w:before="0"/>
        <w:rPr>
          <w:color w:val="000000"/>
          <w:sz w:val="22"/>
          <w:szCs w:val="22"/>
          <w:lang w:val="el-GR"/>
        </w:rPr>
      </w:pPr>
      <w:r w:rsidRPr="00612433">
        <w:rPr>
          <w:color w:val="000000"/>
          <w:sz w:val="22"/>
          <w:szCs w:val="22"/>
          <w:lang w:val="el-GR"/>
        </w:rPr>
        <w:t>*p&lt;0,05, **p&lt;0,01, ***p&lt;0,001</w:t>
      </w:r>
    </w:p>
    <w:p w14:paraId="10660306" w14:textId="77777777" w:rsidR="00177CB7" w:rsidRPr="00612433" w:rsidRDefault="00177CB7" w:rsidP="000331E9">
      <w:pPr>
        <w:pStyle w:val="paragraph"/>
        <w:spacing w:before="0"/>
        <w:rPr>
          <w:color w:val="000000"/>
          <w:sz w:val="22"/>
          <w:szCs w:val="22"/>
          <w:lang w:val="el-GR"/>
        </w:rPr>
      </w:pPr>
    </w:p>
    <w:p w14:paraId="348EC32A" w14:textId="77777777" w:rsidR="00177CB7" w:rsidRPr="00612433" w:rsidRDefault="00177CB7" w:rsidP="000331E9">
      <w:pPr>
        <w:pStyle w:val="paragraph"/>
        <w:keepNext/>
        <w:spacing w:before="0"/>
        <w:jc w:val="left"/>
        <w:rPr>
          <w:bCs/>
          <w:iCs/>
          <w:color w:val="000000"/>
          <w:sz w:val="22"/>
          <w:szCs w:val="22"/>
          <w:u w:val="single"/>
          <w:lang w:val="el-GR"/>
        </w:rPr>
      </w:pPr>
      <w:r w:rsidRPr="00612433">
        <w:rPr>
          <w:bCs/>
          <w:iCs/>
          <w:color w:val="000000"/>
          <w:sz w:val="22"/>
          <w:szCs w:val="22"/>
          <w:u w:val="single"/>
          <w:lang w:val="el-GR"/>
        </w:rPr>
        <w:lastRenderedPageBreak/>
        <w:t>Κλινικές μελέτες στην άνοια που σχετίζεται με τη νόσο του Parkinson</w:t>
      </w:r>
    </w:p>
    <w:p w14:paraId="63E1EEC2" w14:textId="77777777" w:rsidR="00E02E4D" w:rsidRPr="00612433" w:rsidRDefault="00E02E4D" w:rsidP="000331E9">
      <w:pPr>
        <w:keepNext/>
        <w:rPr>
          <w:color w:val="000000"/>
          <w:sz w:val="22"/>
          <w:szCs w:val="22"/>
          <w:lang w:val="el-GR"/>
        </w:rPr>
      </w:pPr>
    </w:p>
    <w:p w14:paraId="6D9173C5" w14:textId="77777777" w:rsidR="00177CB7" w:rsidRPr="00612433" w:rsidRDefault="00177CB7" w:rsidP="000331E9">
      <w:pPr>
        <w:rPr>
          <w:color w:val="000000"/>
          <w:sz w:val="22"/>
          <w:szCs w:val="22"/>
          <w:lang w:val="el-GR"/>
        </w:rPr>
      </w:pPr>
      <w:r w:rsidRPr="00612433">
        <w:rPr>
          <w:color w:val="000000"/>
          <w:sz w:val="22"/>
          <w:szCs w:val="22"/>
          <w:lang w:val="el-GR"/>
        </w:rPr>
        <w:t xml:space="preserve">Η αποτελεσματικότητα της rivastigmine στην άνοια που σχετίζεται με τη νόσο του Parkinson έχει αποδειχτεί σε μια 24-εβδομάδων πολυκεντρική, διπλή-τυφλή, ελεγχόμενη με εικονικό φάρμακο αρχική μελέτη και στην ανοιχτή 24-εβδομάδων φάση επέκτασης της. Οι ασθενείς που συμμετείχαν σε αυτή τη μελέτη είχαν βαθμολογία </w:t>
      </w:r>
      <w:r w:rsidRPr="00612433">
        <w:rPr>
          <w:color w:val="000000"/>
          <w:sz w:val="22"/>
          <w:szCs w:val="22"/>
        </w:rPr>
        <w:t>MMSE</w:t>
      </w:r>
      <w:r w:rsidRPr="00612433">
        <w:rPr>
          <w:color w:val="000000"/>
          <w:sz w:val="22"/>
          <w:szCs w:val="22"/>
          <w:lang w:val="el-GR"/>
        </w:rPr>
        <w:t xml:space="preserve"> (Εξέταση Ελάχιστης-Νοητικής Κατάστασης) 10–24. Η αποτελεσματικότητα έχει αποδειχτεί με την χρήση δύο ανεξάρτητων κλιμάκων οι οποίες αξιολογούνταν σε τακτά χρονικά διαστήματα κατά την διάρκεια της 6-μηνης περιόδου θεραπείας όπως φαίνεται στον Πίνακα</w:t>
      </w:r>
      <w:r w:rsidRPr="00612433">
        <w:rPr>
          <w:color w:val="000000"/>
          <w:sz w:val="22"/>
          <w:szCs w:val="22"/>
          <w:lang w:val="de-CH"/>
        </w:rPr>
        <w:t> </w:t>
      </w:r>
      <w:r w:rsidRPr="00612433">
        <w:rPr>
          <w:color w:val="000000"/>
          <w:sz w:val="22"/>
          <w:szCs w:val="22"/>
          <w:lang w:val="el-GR"/>
        </w:rPr>
        <w:t xml:space="preserve">5 παρακάτω: το ADAS-Cog, η μέτρηση της γνωστικής λειτουργίας και η συνολική μέτρηση </w:t>
      </w:r>
      <w:r w:rsidRPr="00612433">
        <w:rPr>
          <w:color w:val="000000"/>
          <w:sz w:val="22"/>
          <w:szCs w:val="22"/>
        </w:rPr>
        <w:t>ADCS</w:t>
      </w:r>
      <w:r w:rsidRPr="00612433">
        <w:rPr>
          <w:color w:val="000000"/>
          <w:sz w:val="22"/>
          <w:szCs w:val="22"/>
          <w:lang w:val="el-GR"/>
        </w:rPr>
        <w:t>-</w:t>
      </w:r>
      <w:r w:rsidRPr="00612433">
        <w:rPr>
          <w:color w:val="000000"/>
          <w:sz w:val="22"/>
          <w:szCs w:val="22"/>
        </w:rPr>
        <w:t>CGIC</w:t>
      </w:r>
      <w:r w:rsidRPr="00612433">
        <w:rPr>
          <w:color w:val="000000"/>
          <w:sz w:val="22"/>
          <w:szCs w:val="22"/>
          <w:lang w:val="el-GR"/>
        </w:rPr>
        <w:t xml:space="preserve"> (</w:t>
      </w:r>
      <w:r w:rsidRPr="00612433">
        <w:rPr>
          <w:color w:val="000000"/>
          <w:sz w:val="22"/>
          <w:szCs w:val="22"/>
        </w:rPr>
        <w:t>Alzheimer</w:t>
      </w:r>
      <w:r w:rsidRPr="00612433">
        <w:rPr>
          <w:color w:val="000000"/>
          <w:sz w:val="22"/>
          <w:szCs w:val="22"/>
          <w:lang w:val="el-GR"/>
        </w:rPr>
        <w:t>’</w:t>
      </w:r>
      <w:r w:rsidRPr="00612433">
        <w:rPr>
          <w:color w:val="000000"/>
          <w:sz w:val="22"/>
          <w:szCs w:val="22"/>
        </w:rPr>
        <w:t>s</w:t>
      </w:r>
      <w:r w:rsidRPr="00612433">
        <w:rPr>
          <w:color w:val="000000"/>
          <w:sz w:val="22"/>
          <w:szCs w:val="22"/>
          <w:lang w:val="el-GR"/>
        </w:rPr>
        <w:t xml:space="preserve"> </w:t>
      </w:r>
      <w:r w:rsidRPr="00612433">
        <w:rPr>
          <w:color w:val="000000"/>
          <w:sz w:val="22"/>
          <w:szCs w:val="22"/>
        </w:rPr>
        <w:t>Disease</w:t>
      </w:r>
      <w:r w:rsidRPr="00612433">
        <w:rPr>
          <w:color w:val="000000"/>
          <w:sz w:val="22"/>
          <w:szCs w:val="22"/>
          <w:lang w:val="el-GR"/>
        </w:rPr>
        <w:t xml:space="preserve"> </w:t>
      </w:r>
      <w:r w:rsidRPr="00612433">
        <w:rPr>
          <w:color w:val="000000"/>
          <w:sz w:val="22"/>
          <w:szCs w:val="22"/>
        </w:rPr>
        <w:t>Cooperative</w:t>
      </w:r>
      <w:r w:rsidRPr="00612433">
        <w:rPr>
          <w:color w:val="000000"/>
          <w:sz w:val="22"/>
          <w:szCs w:val="22"/>
          <w:lang w:val="el-GR"/>
        </w:rPr>
        <w:t xml:space="preserve"> </w:t>
      </w:r>
      <w:r w:rsidRPr="00612433">
        <w:rPr>
          <w:color w:val="000000"/>
          <w:sz w:val="22"/>
          <w:szCs w:val="22"/>
        </w:rPr>
        <w:t>Study</w:t>
      </w:r>
      <w:r w:rsidRPr="00612433">
        <w:rPr>
          <w:color w:val="000000"/>
          <w:sz w:val="22"/>
          <w:szCs w:val="22"/>
          <w:lang w:val="el-GR"/>
        </w:rPr>
        <w:t>-</w:t>
      </w:r>
      <w:r w:rsidRPr="00612433">
        <w:rPr>
          <w:color w:val="000000"/>
          <w:sz w:val="22"/>
          <w:szCs w:val="22"/>
        </w:rPr>
        <w:t>Clinician</w:t>
      </w:r>
      <w:r w:rsidRPr="00612433">
        <w:rPr>
          <w:color w:val="000000"/>
          <w:sz w:val="22"/>
          <w:szCs w:val="22"/>
          <w:lang w:val="el-GR"/>
        </w:rPr>
        <w:t>’</w:t>
      </w:r>
      <w:r w:rsidRPr="00612433">
        <w:rPr>
          <w:color w:val="000000"/>
          <w:sz w:val="22"/>
          <w:szCs w:val="22"/>
        </w:rPr>
        <w:t>s</w:t>
      </w:r>
      <w:r w:rsidRPr="00612433">
        <w:rPr>
          <w:color w:val="000000"/>
          <w:sz w:val="22"/>
          <w:szCs w:val="22"/>
          <w:lang w:val="el-GR"/>
        </w:rPr>
        <w:t xml:space="preserve"> </w:t>
      </w:r>
      <w:r w:rsidRPr="00612433">
        <w:rPr>
          <w:color w:val="000000"/>
          <w:sz w:val="22"/>
          <w:szCs w:val="22"/>
        </w:rPr>
        <w:t>Global</w:t>
      </w:r>
      <w:r w:rsidRPr="00612433">
        <w:rPr>
          <w:color w:val="000000"/>
          <w:sz w:val="22"/>
          <w:szCs w:val="22"/>
          <w:lang w:val="el-GR"/>
        </w:rPr>
        <w:t xml:space="preserve"> </w:t>
      </w:r>
      <w:r w:rsidRPr="00612433">
        <w:rPr>
          <w:color w:val="000000"/>
          <w:sz w:val="22"/>
          <w:szCs w:val="22"/>
        </w:rPr>
        <w:t>Impression</w:t>
      </w:r>
      <w:r w:rsidRPr="00612433">
        <w:rPr>
          <w:color w:val="000000"/>
          <w:sz w:val="22"/>
          <w:szCs w:val="22"/>
          <w:lang w:val="el-GR"/>
        </w:rPr>
        <w:t xml:space="preserve"> </w:t>
      </w:r>
      <w:r w:rsidRPr="00612433">
        <w:rPr>
          <w:color w:val="000000"/>
          <w:sz w:val="22"/>
          <w:szCs w:val="22"/>
        </w:rPr>
        <w:t>of</w:t>
      </w:r>
      <w:r w:rsidRPr="00612433">
        <w:rPr>
          <w:color w:val="000000"/>
          <w:sz w:val="22"/>
          <w:szCs w:val="22"/>
          <w:lang w:val="el-GR"/>
        </w:rPr>
        <w:t xml:space="preserve"> </w:t>
      </w:r>
      <w:r w:rsidRPr="00612433">
        <w:rPr>
          <w:color w:val="000000"/>
          <w:sz w:val="22"/>
          <w:szCs w:val="22"/>
        </w:rPr>
        <w:t>Change</w:t>
      </w:r>
      <w:r w:rsidRPr="00612433">
        <w:rPr>
          <w:color w:val="000000"/>
          <w:sz w:val="22"/>
          <w:szCs w:val="22"/>
          <w:lang w:val="el-GR"/>
        </w:rPr>
        <w:t>).</w:t>
      </w:r>
    </w:p>
    <w:p w14:paraId="001350F8" w14:textId="77777777" w:rsidR="00177CB7" w:rsidRPr="00612433" w:rsidRDefault="00177CB7" w:rsidP="000331E9">
      <w:pPr>
        <w:rPr>
          <w:color w:val="000000"/>
          <w:sz w:val="22"/>
          <w:szCs w:val="22"/>
          <w:lang w:val="el-GR"/>
        </w:rPr>
      </w:pPr>
    </w:p>
    <w:p w14:paraId="0015EC13" w14:textId="77777777" w:rsidR="00177CB7" w:rsidRPr="00612433" w:rsidRDefault="00177CB7" w:rsidP="000331E9">
      <w:pPr>
        <w:keepNext/>
        <w:keepLines/>
        <w:rPr>
          <w:b/>
          <w:color w:val="000000"/>
          <w:sz w:val="22"/>
          <w:szCs w:val="22"/>
          <w:lang w:val="el-GR"/>
        </w:rPr>
      </w:pPr>
      <w:r w:rsidRPr="00612433">
        <w:rPr>
          <w:b/>
          <w:color w:val="000000"/>
          <w:sz w:val="22"/>
          <w:szCs w:val="22"/>
          <w:lang w:val="el-GR"/>
        </w:rPr>
        <w:t>Πίνακας</w:t>
      </w:r>
      <w:r w:rsidRPr="00612433">
        <w:rPr>
          <w:b/>
          <w:color w:val="000000"/>
          <w:sz w:val="22"/>
          <w:szCs w:val="22"/>
          <w:lang w:val="de-CH"/>
        </w:rPr>
        <w:t> </w:t>
      </w:r>
      <w:r w:rsidRPr="00612433">
        <w:rPr>
          <w:b/>
          <w:color w:val="000000"/>
          <w:sz w:val="22"/>
          <w:szCs w:val="22"/>
          <w:lang w:val="el-GR"/>
        </w:rPr>
        <w:t>5</w:t>
      </w:r>
    </w:p>
    <w:p w14:paraId="640E4E4C" w14:textId="77777777" w:rsidR="00177CB7" w:rsidRPr="00612433" w:rsidRDefault="00177CB7" w:rsidP="000331E9">
      <w:pPr>
        <w:keepNext/>
        <w:keepLines/>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91"/>
        <w:gridCol w:w="1434"/>
        <w:gridCol w:w="1395"/>
        <w:gridCol w:w="1481"/>
      </w:tblGrid>
      <w:tr w:rsidR="00177CB7" w:rsidRPr="00612433" w14:paraId="2A37ADC2" w14:textId="77777777">
        <w:tc>
          <w:tcPr>
            <w:tcW w:w="2628" w:type="dxa"/>
            <w:tcBorders>
              <w:bottom w:val="single" w:sz="4" w:space="0" w:color="auto"/>
            </w:tcBorders>
          </w:tcPr>
          <w:p w14:paraId="13DEA65A" w14:textId="77777777" w:rsidR="00177CB7" w:rsidRPr="00612433" w:rsidRDefault="00177CB7" w:rsidP="000331E9">
            <w:pPr>
              <w:keepNext/>
              <w:keepLines/>
              <w:rPr>
                <w:b/>
                <w:color w:val="000000"/>
                <w:sz w:val="22"/>
                <w:szCs w:val="22"/>
                <w:lang w:val="el-GR"/>
              </w:rPr>
            </w:pPr>
            <w:r w:rsidRPr="00612433">
              <w:rPr>
                <w:b/>
                <w:color w:val="000000"/>
                <w:sz w:val="22"/>
                <w:szCs w:val="22"/>
                <w:lang w:val="el-GR"/>
              </w:rPr>
              <w:t>Άνοια που σχετίζεται με τη νόσο του Parkinson</w:t>
            </w:r>
          </w:p>
        </w:tc>
        <w:tc>
          <w:tcPr>
            <w:tcW w:w="1491" w:type="dxa"/>
            <w:tcBorders>
              <w:bottom w:val="single" w:sz="4" w:space="0" w:color="auto"/>
            </w:tcBorders>
          </w:tcPr>
          <w:p w14:paraId="5FA08789" w14:textId="77777777" w:rsidR="00177CB7" w:rsidRPr="00612433" w:rsidRDefault="00177CB7" w:rsidP="000331E9">
            <w:pPr>
              <w:keepNext/>
              <w:keepLines/>
              <w:rPr>
                <w:b/>
                <w:color w:val="000000"/>
                <w:sz w:val="22"/>
                <w:szCs w:val="22"/>
              </w:rPr>
            </w:pPr>
            <w:r w:rsidRPr="00612433">
              <w:rPr>
                <w:b/>
                <w:color w:val="000000"/>
                <w:sz w:val="22"/>
                <w:szCs w:val="22"/>
              </w:rPr>
              <w:t>ADAS-Cog</w:t>
            </w:r>
          </w:p>
          <w:p w14:paraId="2C7C7F7E" w14:textId="77777777" w:rsidR="00177CB7" w:rsidRPr="00612433" w:rsidRDefault="00177CB7" w:rsidP="000331E9">
            <w:pPr>
              <w:keepNext/>
              <w:keepLines/>
              <w:rPr>
                <w:b/>
                <w:color w:val="000000"/>
                <w:sz w:val="22"/>
                <w:szCs w:val="22"/>
              </w:rPr>
            </w:pPr>
            <w:r w:rsidRPr="00612433">
              <w:rPr>
                <w:b/>
                <w:color w:val="000000"/>
                <w:sz w:val="22"/>
                <w:szCs w:val="22"/>
              </w:rPr>
              <w:t>Exelon</w:t>
            </w:r>
          </w:p>
          <w:p w14:paraId="3F33CDC1" w14:textId="77777777" w:rsidR="00177CB7" w:rsidRPr="00612433" w:rsidRDefault="00177CB7" w:rsidP="000331E9">
            <w:pPr>
              <w:keepNext/>
              <w:keepLines/>
              <w:rPr>
                <w:color w:val="000000"/>
                <w:sz w:val="22"/>
                <w:szCs w:val="22"/>
              </w:rPr>
            </w:pPr>
          </w:p>
        </w:tc>
        <w:tc>
          <w:tcPr>
            <w:tcW w:w="1434" w:type="dxa"/>
            <w:tcBorders>
              <w:bottom w:val="single" w:sz="4" w:space="0" w:color="auto"/>
            </w:tcBorders>
          </w:tcPr>
          <w:p w14:paraId="41693BCE" w14:textId="77777777" w:rsidR="00177CB7" w:rsidRPr="00612433" w:rsidRDefault="00177CB7" w:rsidP="000331E9">
            <w:pPr>
              <w:keepNext/>
              <w:keepLines/>
              <w:rPr>
                <w:b/>
                <w:color w:val="000000"/>
                <w:sz w:val="22"/>
                <w:szCs w:val="22"/>
              </w:rPr>
            </w:pPr>
            <w:r w:rsidRPr="00612433">
              <w:rPr>
                <w:b/>
                <w:color w:val="000000"/>
                <w:sz w:val="22"/>
                <w:szCs w:val="22"/>
              </w:rPr>
              <w:t>ADAS-Cog</w:t>
            </w:r>
          </w:p>
          <w:p w14:paraId="7D282DBE" w14:textId="77777777" w:rsidR="00177CB7" w:rsidRPr="00612433" w:rsidRDefault="00177CB7" w:rsidP="000331E9">
            <w:pPr>
              <w:keepNext/>
              <w:keepLines/>
              <w:rPr>
                <w:color w:val="000000"/>
                <w:sz w:val="22"/>
                <w:szCs w:val="22"/>
                <w:lang w:val="el-GR"/>
              </w:rPr>
            </w:pPr>
            <w:r w:rsidRPr="00612433">
              <w:rPr>
                <w:b/>
                <w:color w:val="000000"/>
                <w:sz w:val="22"/>
                <w:szCs w:val="22"/>
                <w:lang w:val="el-GR"/>
              </w:rPr>
              <w:t>Εικονικό φάρμακο</w:t>
            </w:r>
          </w:p>
          <w:p w14:paraId="096FBF0C" w14:textId="77777777" w:rsidR="00177CB7" w:rsidRPr="00612433" w:rsidRDefault="00177CB7" w:rsidP="000331E9">
            <w:pPr>
              <w:keepNext/>
              <w:keepLines/>
              <w:rPr>
                <w:color w:val="000000"/>
                <w:sz w:val="22"/>
                <w:szCs w:val="22"/>
                <w:lang w:val="el-GR"/>
              </w:rPr>
            </w:pPr>
          </w:p>
        </w:tc>
        <w:tc>
          <w:tcPr>
            <w:tcW w:w="1395" w:type="dxa"/>
            <w:tcBorders>
              <w:bottom w:val="single" w:sz="4" w:space="0" w:color="auto"/>
            </w:tcBorders>
          </w:tcPr>
          <w:p w14:paraId="1F00EDED" w14:textId="77777777" w:rsidR="00177CB7" w:rsidRPr="00612433" w:rsidRDefault="00177CB7" w:rsidP="000331E9">
            <w:pPr>
              <w:keepNext/>
              <w:keepLines/>
              <w:rPr>
                <w:b/>
                <w:color w:val="000000"/>
                <w:sz w:val="22"/>
                <w:szCs w:val="22"/>
              </w:rPr>
            </w:pPr>
            <w:r w:rsidRPr="00612433">
              <w:rPr>
                <w:b/>
                <w:color w:val="000000"/>
                <w:sz w:val="22"/>
                <w:szCs w:val="22"/>
              </w:rPr>
              <w:t>ADCS-CGIC</w:t>
            </w:r>
          </w:p>
          <w:p w14:paraId="01B46A47" w14:textId="77777777" w:rsidR="00177CB7" w:rsidRPr="00612433" w:rsidRDefault="00177CB7" w:rsidP="000331E9">
            <w:pPr>
              <w:keepNext/>
              <w:keepLines/>
              <w:rPr>
                <w:b/>
                <w:color w:val="000000"/>
                <w:sz w:val="22"/>
                <w:szCs w:val="22"/>
              </w:rPr>
            </w:pPr>
            <w:r w:rsidRPr="00612433">
              <w:rPr>
                <w:b/>
                <w:color w:val="000000"/>
                <w:sz w:val="22"/>
                <w:szCs w:val="22"/>
              </w:rPr>
              <w:t>Exelon</w:t>
            </w:r>
          </w:p>
          <w:p w14:paraId="015DDCB8" w14:textId="77777777" w:rsidR="00177CB7" w:rsidRPr="00612433" w:rsidRDefault="00177CB7" w:rsidP="000331E9">
            <w:pPr>
              <w:keepNext/>
              <w:keepLines/>
              <w:rPr>
                <w:color w:val="000000"/>
                <w:sz w:val="22"/>
                <w:szCs w:val="22"/>
              </w:rPr>
            </w:pPr>
          </w:p>
        </w:tc>
        <w:tc>
          <w:tcPr>
            <w:tcW w:w="1481" w:type="dxa"/>
            <w:tcBorders>
              <w:bottom w:val="single" w:sz="4" w:space="0" w:color="auto"/>
            </w:tcBorders>
          </w:tcPr>
          <w:p w14:paraId="08E937CC" w14:textId="77777777" w:rsidR="00177CB7" w:rsidRPr="00612433" w:rsidRDefault="00177CB7" w:rsidP="000331E9">
            <w:pPr>
              <w:keepNext/>
              <w:keepLines/>
              <w:rPr>
                <w:b/>
                <w:color w:val="000000"/>
                <w:sz w:val="22"/>
                <w:szCs w:val="22"/>
              </w:rPr>
            </w:pPr>
            <w:r w:rsidRPr="00612433">
              <w:rPr>
                <w:b/>
                <w:color w:val="000000"/>
                <w:sz w:val="22"/>
                <w:szCs w:val="22"/>
              </w:rPr>
              <w:t>ADCS-CGIC</w:t>
            </w:r>
          </w:p>
          <w:p w14:paraId="760E3304" w14:textId="77777777" w:rsidR="00177CB7" w:rsidRPr="00612433" w:rsidRDefault="00177CB7" w:rsidP="000331E9">
            <w:pPr>
              <w:keepNext/>
              <w:keepLines/>
              <w:rPr>
                <w:color w:val="000000"/>
                <w:sz w:val="22"/>
                <w:szCs w:val="22"/>
                <w:lang w:val="el-GR"/>
              </w:rPr>
            </w:pPr>
            <w:r w:rsidRPr="00612433">
              <w:rPr>
                <w:b/>
                <w:color w:val="000000"/>
                <w:sz w:val="22"/>
                <w:szCs w:val="22"/>
                <w:lang w:val="el-GR"/>
              </w:rPr>
              <w:t>Εικονικό φάρμακο</w:t>
            </w:r>
          </w:p>
          <w:p w14:paraId="19C80A16" w14:textId="77777777" w:rsidR="00177CB7" w:rsidRPr="00612433" w:rsidRDefault="00177CB7" w:rsidP="000331E9">
            <w:pPr>
              <w:keepNext/>
              <w:keepLines/>
              <w:rPr>
                <w:color w:val="000000"/>
                <w:sz w:val="22"/>
                <w:szCs w:val="22"/>
              </w:rPr>
            </w:pPr>
          </w:p>
        </w:tc>
      </w:tr>
      <w:tr w:rsidR="00177CB7" w:rsidRPr="00612433" w14:paraId="5B19462A" w14:textId="77777777">
        <w:tc>
          <w:tcPr>
            <w:tcW w:w="2628" w:type="dxa"/>
            <w:tcBorders>
              <w:top w:val="single" w:sz="4" w:space="0" w:color="auto"/>
              <w:bottom w:val="nil"/>
            </w:tcBorders>
          </w:tcPr>
          <w:p w14:paraId="3511B50F" w14:textId="77777777" w:rsidR="00177CB7" w:rsidRPr="00612433" w:rsidRDefault="00177CB7" w:rsidP="000331E9">
            <w:pPr>
              <w:keepNext/>
              <w:keepLines/>
              <w:rPr>
                <w:color w:val="000000"/>
                <w:sz w:val="22"/>
                <w:szCs w:val="22"/>
              </w:rPr>
            </w:pPr>
            <w:r w:rsidRPr="00612433">
              <w:rPr>
                <w:b/>
                <w:color w:val="000000"/>
                <w:sz w:val="22"/>
                <w:szCs w:val="22"/>
              </w:rPr>
              <w:t xml:space="preserve">ITT + RDO </w:t>
            </w:r>
            <w:r w:rsidRPr="00612433">
              <w:rPr>
                <w:b/>
                <w:color w:val="000000"/>
                <w:sz w:val="22"/>
                <w:szCs w:val="22"/>
                <w:lang w:val="el-GR"/>
              </w:rPr>
              <w:t>πληθυσμός</w:t>
            </w:r>
          </w:p>
        </w:tc>
        <w:tc>
          <w:tcPr>
            <w:tcW w:w="1491" w:type="dxa"/>
            <w:tcBorders>
              <w:top w:val="single" w:sz="4" w:space="0" w:color="auto"/>
              <w:bottom w:val="nil"/>
            </w:tcBorders>
          </w:tcPr>
          <w:p w14:paraId="035BC22A" w14:textId="77777777" w:rsidR="00177CB7" w:rsidRPr="00612433" w:rsidRDefault="00177CB7" w:rsidP="000331E9">
            <w:pPr>
              <w:keepNext/>
              <w:keepLines/>
              <w:rPr>
                <w:color w:val="000000"/>
                <w:sz w:val="22"/>
                <w:szCs w:val="22"/>
              </w:rPr>
            </w:pPr>
            <w:r w:rsidRPr="00612433">
              <w:rPr>
                <w:color w:val="000000"/>
                <w:sz w:val="22"/>
                <w:szCs w:val="22"/>
              </w:rPr>
              <w:t>(n=329)</w:t>
            </w:r>
          </w:p>
        </w:tc>
        <w:tc>
          <w:tcPr>
            <w:tcW w:w="1434" w:type="dxa"/>
            <w:tcBorders>
              <w:top w:val="single" w:sz="4" w:space="0" w:color="auto"/>
              <w:bottom w:val="nil"/>
            </w:tcBorders>
          </w:tcPr>
          <w:p w14:paraId="72348432" w14:textId="77777777" w:rsidR="00177CB7" w:rsidRPr="00612433" w:rsidRDefault="00177CB7" w:rsidP="000331E9">
            <w:pPr>
              <w:keepNext/>
              <w:keepLines/>
              <w:rPr>
                <w:color w:val="000000"/>
                <w:sz w:val="22"/>
                <w:szCs w:val="22"/>
              </w:rPr>
            </w:pPr>
            <w:r w:rsidRPr="00612433">
              <w:rPr>
                <w:color w:val="000000"/>
                <w:sz w:val="22"/>
                <w:szCs w:val="22"/>
              </w:rPr>
              <w:t>(n=161)</w:t>
            </w:r>
          </w:p>
        </w:tc>
        <w:tc>
          <w:tcPr>
            <w:tcW w:w="1395" w:type="dxa"/>
            <w:tcBorders>
              <w:top w:val="single" w:sz="4" w:space="0" w:color="auto"/>
              <w:bottom w:val="nil"/>
            </w:tcBorders>
          </w:tcPr>
          <w:p w14:paraId="63C0622E" w14:textId="77777777" w:rsidR="00177CB7" w:rsidRPr="00612433" w:rsidRDefault="00177CB7" w:rsidP="000331E9">
            <w:pPr>
              <w:keepNext/>
              <w:keepLines/>
              <w:rPr>
                <w:color w:val="000000"/>
                <w:sz w:val="22"/>
                <w:szCs w:val="22"/>
              </w:rPr>
            </w:pPr>
            <w:r w:rsidRPr="00612433">
              <w:rPr>
                <w:color w:val="000000"/>
                <w:sz w:val="22"/>
                <w:szCs w:val="22"/>
              </w:rPr>
              <w:t>(n=329)</w:t>
            </w:r>
          </w:p>
        </w:tc>
        <w:tc>
          <w:tcPr>
            <w:tcW w:w="1481" w:type="dxa"/>
            <w:tcBorders>
              <w:top w:val="single" w:sz="4" w:space="0" w:color="auto"/>
              <w:bottom w:val="nil"/>
            </w:tcBorders>
          </w:tcPr>
          <w:p w14:paraId="66836DD4" w14:textId="77777777" w:rsidR="00177CB7" w:rsidRPr="00612433" w:rsidRDefault="00177CB7" w:rsidP="000331E9">
            <w:pPr>
              <w:keepNext/>
              <w:keepLines/>
              <w:rPr>
                <w:color w:val="000000"/>
                <w:sz w:val="22"/>
                <w:szCs w:val="22"/>
              </w:rPr>
            </w:pPr>
            <w:r w:rsidRPr="00612433">
              <w:rPr>
                <w:color w:val="000000"/>
                <w:sz w:val="22"/>
                <w:szCs w:val="22"/>
              </w:rPr>
              <w:t>(n=165)</w:t>
            </w:r>
          </w:p>
        </w:tc>
      </w:tr>
      <w:tr w:rsidR="00177CB7" w:rsidRPr="00612433" w14:paraId="6BEDCA22" w14:textId="77777777">
        <w:tc>
          <w:tcPr>
            <w:tcW w:w="2628" w:type="dxa"/>
            <w:tcBorders>
              <w:top w:val="nil"/>
              <w:bottom w:val="nil"/>
            </w:tcBorders>
          </w:tcPr>
          <w:p w14:paraId="73A5A587" w14:textId="77777777" w:rsidR="00177CB7" w:rsidRPr="00612433" w:rsidRDefault="00177CB7" w:rsidP="000331E9">
            <w:pPr>
              <w:keepNext/>
              <w:keepLines/>
              <w:rPr>
                <w:color w:val="000000"/>
                <w:sz w:val="22"/>
                <w:szCs w:val="22"/>
              </w:rPr>
            </w:pPr>
          </w:p>
        </w:tc>
        <w:tc>
          <w:tcPr>
            <w:tcW w:w="1491" w:type="dxa"/>
            <w:tcBorders>
              <w:top w:val="nil"/>
              <w:bottom w:val="nil"/>
            </w:tcBorders>
          </w:tcPr>
          <w:p w14:paraId="34CC17F1" w14:textId="77777777" w:rsidR="00177CB7" w:rsidRPr="00612433" w:rsidRDefault="00177CB7" w:rsidP="000331E9">
            <w:pPr>
              <w:keepNext/>
              <w:keepLines/>
              <w:rPr>
                <w:color w:val="000000"/>
                <w:sz w:val="22"/>
                <w:szCs w:val="22"/>
              </w:rPr>
            </w:pPr>
          </w:p>
        </w:tc>
        <w:tc>
          <w:tcPr>
            <w:tcW w:w="1434" w:type="dxa"/>
            <w:tcBorders>
              <w:top w:val="nil"/>
              <w:bottom w:val="nil"/>
            </w:tcBorders>
          </w:tcPr>
          <w:p w14:paraId="14BF419C" w14:textId="77777777" w:rsidR="00177CB7" w:rsidRPr="00612433" w:rsidRDefault="00177CB7" w:rsidP="000331E9">
            <w:pPr>
              <w:keepNext/>
              <w:keepLines/>
              <w:rPr>
                <w:color w:val="000000"/>
                <w:sz w:val="22"/>
                <w:szCs w:val="22"/>
              </w:rPr>
            </w:pPr>
          </w:p>
        </w:tc>
        <w:tc>
          <w:tcPr>
            <w:tcW w:w="1395" w:type="dxa"/>
            <w:tcBorders>
              <w:top w:val="nil"/>
              <w:bottom w:val="nil"/>
            </w:tcBorders>
          </w:tcPr>
          <w:p w14:paraId="0844B4F9" w14:textId="77777777" w:rsidR="00177CB7" w:rsidRPr="00612433" w:rsidRDefault="00177CB7" w:rsidP="000331E9">
            <w:pPr>
              <w:keepNext/>
              <w:keepLines/>
              <w:rPr>
                <w:color w:val="000000"/>
                <w:sz w:val="22"/>
                <w:szCs w:val="22"/>
              </w:rPr>
            </w:pPr>
          </w:p>
        </w:tc>
        <w:tc>
          <w:tcPr>
            <w:tcW w:w="1481" w:type="dxa"/>
            <w:tcBorders>
              <w:top w:val="nil"/>
              <w:bottom w:val="nil"/>
            </w:tcBorders>
          </w:tcPr>
          <w:p w14:paraId="4EDF69E1" w14:textId="77777777" w:rsidR="00177CB7" w:rsidRPr="00612433" w:rsidRDefault="00177CB7" w:rsidP="000331E9">
            <w:pPr>
              <w:keepNext/>
              <w:keepLines/>
              <w:rPr>
                <w:color w:val="000000"/>
                <w:sz w:val="22"/>
                <w:szCs w:val="22"/>
              </w:rPr>
            </w:pPr>
          </w:p>
        </w:tc>
      </w:tr>
      <w:tr w:rsidR="00177CB7" w:rsidRPr="00612433" w14:paraId="152EB0B0" w14:textId="77777777">
        <w:tc>
          <w:tcPr>
            <w:tcW w:w="2628" w:type="dxa"/>
            <w:tcBorders>
              <w:top w:val="nil"/>
              <w:bottom w:val="nil"/>
            </w:tcBorders>
          </w:tcPr>
          <w:p w14:paraId="1C705BB0" w14:textId="77777777" w:rsidR="00177CB7" w:rsidRPr="00612433" w:rsidRDefault="00177CB7" w:rsidP="000331E9">
            <w:pPr>
              <w:keepNext/>
              <w:keepLines/>
              <w:rPr>
                <w:color w:val="000000"/>
                <w:sz w:val="22"/>
                <w:szCs w:val="22"/>
                <w:lang w:val="el-GR"/>
              </w:rPr>
            </w:pPr>
            <w:r w:rsidRPr="00612433">
              <w:rPr>
                <w:color w:val="000000"/>
                <w:sz w:val="22"/>
                <w:szCs w:val="22"/>
                <w:lang w:val="el-GR"/>
              </w:rPr>
              <w:t xml:space="preserve">Μέση τιμή αναφοράς ± </w:t>
            </w:r>
            <w:r w:rsidRPr="00612433">
              <w:rPr>
                <w:color w:val="000000"/>
                <w:sz w:val="22"/>
                <w:szCs w:val="22"/>
              </w:rPr>
              <w:t>SD</w:t>
            </w:r>
          </w:p>
          <w:p w14:paraId="1D7A209E" w14:textId="77777777" w:rsidR="00177CB7" w:rsidRPr="00612433" w:rsidRDefault="00177CB7" w:rsidP="000331E9">
            <w:pPr>
              <w:keepNext/>
              <w:keepLines/>
              <w:rPr>
                <w:color w:val="000000"/>
                <w:sz w:val="22"/>
                <w:szCs w:val="22"/>
                <w:lang w:val="el-GR"/>
              </w:rPr>
            </w:pPr>
          </w:p>
          <w:p w14:paraId="71421148" w14:textId="77777777" w:rsidR="00177CB7" w:rsidRPr="00612433" w:rsidRDefault="00177CB7" w:rsidP="000331E9">
            <w:pPr>
              <w:keepNext/>
              <w:keepLines/>
              <w:rPr>
                <w:color w:val="000000"/>
                <w:sz w:val="22"/>
                <w:szCs w:val="22"/>
                <w:lang w:val="el-GR"/>
              </w:rPr>
            </w:pPr>
            <w:r w:rsidRPr="00612433">
              <w:rPr>
                <w:color w:val="000000"/>
                <w:sz w:val="22"/>
                <w:szCs w:val="22"/>
                <w:lang w:val="el-GR"/>
              </w:rPr>
              <w:t>Μέση αλλαγή στις 24</w:t>
            </w:r>
            <w:r w:rsidRPr="00612433">
              <w:rPr>
                <w:color w:val="000000"/>
                <w:sz w:val="22"/>
                <w:szCs w:val="22"/>
              </w:rPr>
              <w:t> </w:t>
            </w:r>
            <w:r w:rsidRPr="00612433">
              <w:rPr>
                <w:color w:val="000000"/>
                <w:sz w:val="22"/>
                <w:szCs w:val="22"/>
                <w:lang w:val="el-GR"/>
              </w:rPr>
              <w:t xml:space="preserve">εβδομάδες ± </w:t>
            </w:r>
            <w:r w:rsidRPr="00612433">
              <w:rPr>
                <w:color w:val="000000"/>
                <w:sz w:val="22"/>
                <w:szCs w:val="22"/>
              </w:rPr>
              <w:t>SD</w:t>
            </w:r>
          </w:p>
        </w:tc>
        <w:tc>
          <w:tcPr>
            <w:tcW w:w="1491" w:type="dxa"/>
            <w:tcBorders>
              <w:top w:val="nil"/>
              <w:bottom w:val="nil"/>
            </w:tcBorders>
          </w:tcPr>
          <w:p w14:paraId="0E9DE6BA" w14:textId="77777777" w:rsidR="00177CB7" w:rsidRPr="00612433" w:rsidRDefault="00177CB7" w:rsidP="000331E9">
            <w:pPr>
              <w:keepNext/>
              <w:keepLines/>
              <w:rPr>
                <w:color w:val="000000"/>
                <w:sz w:val="22"/>
                <w:szCs w:val="22"/>
              </w:rPr>
            </w:pPr>
            <w:r w:rsidRPr="00612433">
              <w:rPr>
                <w:color w:val="000000"/>
                <w:sz w:val="22"/>
                <w:szCs w:val="22"/>
              </w:rPr>
              <w:t>23,8 ± 10,2</w:t>
            </w:r>
          </w:p>
          <w:p w14:paraId="5AA932E1" w14:textId="77777777" w:rsidR="00177CB7" w:rsidRPr="00612433" w:rsidRDefault="00177CB7" w:rsidP="000331E9">
            <w:pPr>
              <w:keepNext/>
              <w:keepLines/>
              <w:rPr>
                <w:color w:val="000000"/>
                <w:sz w:val="22"/>
                <w:szCs w:val="22"/>
              </w:rPr>
            </w:pPr>
          </w:p>
          <w:p w14:paraId="2811BC41" w14:textId="77777777" w:rsidR="00177CB7" w:rsidRPr="00612433" w:rsidRDefault="00177CB7" w:rsidP="000331E9">
            <w:pPr>
              <w:keepNext/>
              <w:keepLines/>
              <w:rPr>
                <w:b/>
                <w:color w:val="000000"/>
                <w:sz w:val="22"/>
                <w:szCs w:val="22"/>
              </w:rPr>
            </w:pPr>
            <w:r w:rsidRPr="00612433">
              <w:rPr>
                <w:b/>
                <w:color w:val="000000"/>
                <w:sz w:val="22"/>
                <w:szCs w:val="22"/>
              </w:rPr>
              <w:t>2,1 ± 8,2</w:t>
            </w:r>
          </w:p>
        </w:tc>
        <w:tc>
          <w:tcPr>
            <w:tcW w:w="1434" w:type="dxa"/>
            <w:tcBorders>
              <w:top w:val="nil"/>
              <w:bottom w:val="nil"/>
            </w:tcBorders>
          </w:tcPr>
          <w:p w14:paraId="4B6FCD46" w14:textId="77777777" w:rsidR="00177CB7" w:rsidRPr="00612433" w:rsidRDefault="00177CB7" w:rsidP="000331E9">
            <w:pPr>
              <w:keepNext/>
              <w:keepLines/>
              <w:rPr>
                <w:color w:val="000000"/>
                <w:sz w:val="22"/>
                <w:szCs w:val="22"/>
              </w:rPr>
            </w:pPr>
            <w:r w:rsidRPr="00612433">
              <w:rPr>
                <w:color w:val="000000"/>
                <w:sz w:val="22"/>
                <w:szCs w:val="22"/>
              </w:rPr>
              <w:t>24,3 ± 10,5</w:t>
            </w:r>
          </w:p>
          <w:p w14:paraId="1B22D118" w14:textId="77777777" w:rsidR="00177CB7" w:rsidRPr="00612433" w:rsidRDefault="00177CB7" w:rsidP="000331E9">
            <w:pPr>
              <w:keepNext/>
              <w:keepLines/>
              <w:rPr>
                <w:color w:val="000000"/>
                <w:sz w:val="22"/>
                <w:szCs w:val="22"/>
              </w:rPr>
            </w:pPr>
          </w:p>
          <w:p w14:paraId="21BC5751" w14:textId="77777777" w:rsidR="00177CB7" w:rsidRPr="00612433" w:rsidRDefault="00177CB7" w:rsidP="000331E9">
            <w:pPr>
              <w:keepNext/>
              <w:keepLines/>
              <w:rPr>
                <w:color w:val="000000"/>
                <w:sz w:val="22"/>
                <w:szCs w:val="22"/>
              </w:rPr>
            </w:pPr>
            <w:r w:rsidRPr="00612433">
              <w:rPr>
                <w:color w:val="000000"/>
                <w:sz w:val="22"/>
                <w:szCs w:val="22"/>
              </w:rPr>
              <w:t>-0,7 ± 7,5</w:t>
            </w:r>
          </w:p>
        </w:tc>
        <w:tc>
          <w:tcPr>
            <w:tcW w:w="1395" w:type="dxa"/>
            <w:tcBorders>
              <w:top w:val="nil"/>
              <w:bottom w:val="nil"/>
            </w:tcBorders>
          </w:tcPr>
          <w:p w14:paraId="516E90D9" w14:textId="77777777" w:rsidR="00177CB7" w:rsidRPr="00612433" w:rsidRDefault="00177CB7" w:rsidP="000331E9">
            <w:pPr>
              <w:keepNext/>
              <w:keepLines/>
              <w:rPr>
                <w:color w:val="000000"/>
                <w:sz w:val="22"/>
                <w:szCs w:val="22"/>
              </w:rPr>
            </w:pPr>
            <w:r w:rsidRPr="00612433">
              <w:rPr>
                <w:color w:val="000000"/>
                <w:sz w:val="22"/>
                <w:szCs w:val="22"/>
                <w:lang w:val="el-GR"/>
              </w:rPr>
              <w:t>Δεν εφαρμόζεται</w:t>
            </w:r>
          </w:p>
          <w:p w14:paraId="19B7A72E" w14:textId="77777777" w:rsidR="00177CB7" w:rsidRPr="00612433" w:rsidRDefault="00177CB7" w:rsidP="000331E9">
            <w:pPr>
              <w:keepNext/>
              <w:keepLines/>
              <w:rPr>
                <w:b/>
                <w:color w:val="000000"/>
                <w:sz w:val="22"/>
                <w:szCs w:val="22"/>
              </w:rPr>
            </w:pPr>
            <w:r w:rsidRPr="00612433">
              <w:rPr>
                <w:b/>
                <w:color w:val="000000"/>
                <w:sz w:val="22"/>
                <w:szCs w:val="22"/>
              </w:rPr>
              <w:t>3,8 ± 1,4</w:t>
            </w:r>
          </w:p>
        </w:tc>
        <w:tc>
          <w:tcPr>
            <w:tcW w:w="1481" w:type="dxa"/>
            <w:tcBorders>
              <w:top w:val="nil"/>
              <w:bottom w:val="nil"/>
            </w:tcBorders>
          </w:tcPr>
          <w:p w14:paraId="35955B17" w14:textId="77777777" w:rsidR="00177CB7" w:rsidRPr="00612433" w:rsidRDefault="00177CB7" w:rsidP="000331E9">
            <w:pPr>
              <w:keepNext/>
              <w:keepLines/>
              <w:rPr>
                <w:color w:val="000000"/>
                <w:sz w:val="22"/>
                <w:szCs w:val="22"/>
              </w:rPr>
            </w:pPr>
            <w:r w:rsidRPr="00612433">
              <w:rPr>
                <w:color w:val="000000"/>
                <w:sz w:val="22"/>
                <w:szCs w:val="22"/>
                <w:lang w:val="el-GR"/>
              </w:rPr>
              <w:t>Δεν εφαρμόζεται</w:t>
            </w:r>
          </w:p>
          <w:p w14:paraId="3DD450DB" w14:textId="77777777" w:rsidR="00177CB7" w:rsidRPr="00612433" w:rsidRDefault="00177CB7" w:rsidP="000331E9">
            <w:pPr>
              <w:keepNext/>
              <w:keepLines/>
              <w:rPr>
                <w:color w:val="000000"/>
                <w:sz w:val="22"/>
                <w:szCs w:val="22"/>
              </w:rPr>
            </w:pPr>
            <w:r w:rsidRPr="00612433">
              <w:rPr>
                <w:color w:val="000000"/>
                <w:sz w:val="22"/>
                <w:szCs w:val="22"/>
              </w:rPr>
              <w:t>4,3 ± 1,5</w:t>
            </w:r>
          </w:p>
        </w:tc>
      </w:tr>
      <w:tr w:rsidR="00177CB7" w:rsidRPr="00612433" w14:paraId="190CDF1F" w14:textId="77777777">
        <w:tc>
          <w:tcPr>
            <w:tcW w:w="2628" w:type="dxa"/>
            <w:tcBorders>
              <w:top w:val="nil"/>
              <w:bottom w:val="nil"/>
            </w:tcBorders>
          </w:tcPr>
          <w:p w14:paraId="3B3CFC39" w14:textId="77777777" w:rsidR="00177CB7" w:rsidRPr="00612433" w:rsidRDefault="00177CB7" w:rsidP="000331E9">
            <w:pPr>
              <w:keepNext/>
              <w:keepLines/>
              <w:rPr>
                <w:color w:val="000000"/>
                <w:sz w:val="22"/>
                <w:szCs w:val="22"/>
              </w:rPr>
            </w:pPr>
            <w:r w:rsidRPr="00612433">
              <w:rPr>
                <w:color w:val="000000"/>
                <w:sz w:val="22"/>
                <w:szCs w:val="22"/>
                <w:lang w:val="el-GR"/>
              </w:rPr>
              <w:t>Διαφορά</w:t>
            </w:r>
            <w:r w:rsidRPr="00612433">
              <w:rPr>
                <w:b/>
                <w:color w:val="000000"/>
                <w:sz w:val="22"/>
                <w:szCs w:val="22"/>
                <w:lang w:val="el-GR"/>
              </w:rPr>
              <w:t xml:space="preserve"> </w:t>
            </w:r>
            <w:r w:rsidRPr="00612433">
              <w:rPr>
                <w:color w:val="000000"/>
                <w:sz w:val="22"/>
                <w:szCs w:val="22"/>
                <w:lang w:val="el-GR"/>
              </w:rPr>
              <w:t>προσαρμοσμένης θεραπείας</w:t>
            </w:r>
          </w:p>
        </w:tc>
        <w:tc>
          <w:tcPr>
            <w:tcW w:w="2925" w:type="dxa"/>
            <w:gridSpan w:val="2"/>
            <w:tcBorders>
              <w:top w:val="nil"/>
              <w:bottom w:val="nil"/>
            </w:tcBorders>
          </w:tcPr>
          <w:p w14:paraId="2DA4D799" w14:textId="77777777" w:rsidR="00177CB7" w:rsidRPr="00612433" w:rsidRDefault="00177CB7" w:rsidP="000331E9">
            <w:pPr>
              <w:keepNext/>
              <w:keepLines/>
              <w:jc w:val="center"/>
              <w:rPr>
                <w:color w:val="000000"/>
                <w:sz w:val="22"/>
                <w:szCs w:val="22"/>
              </w:rPr>
            </w:pPr>
          </w:p>
          <w:p w14:paraId="27EFC799" w14:textId="77777777" w:rsidR="00177CB7" w:rsidRPr="00612433" w:rsidRDefault="00177CB7" w:rsidP="000331E9">
            <w:pPr>
              <w:keepNext/>
              <w:keepLines/>
              <w:jc w:val="center"/>
              <w:rPr>
                <w:color w:val="000000"/>
                <w:sz w:val="22"/>
                <w:szCs w:val="22"/>
              </w:rPr>
            </w:pPr>
            <w:r w:rsidRPr="00612433">
              <w:rPr>
                <w:color w:val="000000"/>
                <w:sz w:val="22"/>
                <w:szCs w:val="22"/>
              </w:rPr>
              <w:t>2,88</w:t>
            </w:r>
            <w:r w:rsidRPr="00612433">
              <w:rPr>
                <w:color w:val="000000"/>
                <w:sz w:val="22"/>
                <w:szCs w:val="22"/>
                <w:vertAlign w:val="superscript"/>
              </w:rPr>
              <w:t>1</w:t>
            </w:r>
          </w:p>
        </w:tc>
        <w:tc>
          <w:tcPr>
            <w:tcW w:w="2876" w:type="dxa"/>
            <w:gridSpan w:val="2"/>
            <w:tcBorders>
              <w:top w:val="nil"/>
              <w:bottom w:val="nil"/>
            </w:tcBorders>
          </w:tcPr>
          <w:p w14:paraId="34C90935" w14:textId="77777777" w:rsidR="00177CB7" w:rsidRPr="00612433" w:rsidRDefault="00177CB7" w:rsidP="000331E9">
            <w:pPr>
              <w:keepNext/>
              <w:keepLines/>
              <w:jc w:val="center"/>
              <w:rPr>
                <w:color w:val="000000"/>
                <w:sz w:val="22"/>
                <w:szCs w:val="22"/>
              </w:rPr>
            </w:pPr>
          </w:p>
          <w:p w14:paraId="1F72FAD1" w14:textId="77777777" w:rsidR="00177CB7" w:rsidRPr="00612433" w:rsidRDefault="00177CB7" w:rsidP="000331E9">
            <w:pPr>
              <w:keepNext/>
              <w:keepLines/>
              <w:jc w:val="center"/>
              <w:rPr>
                <w:color w:val="000000"/>
                <w:sz w:val="22"/>
                <w:szCs w:val="22"/>
                <w:lang w:val="el-GR"/>
              </w:rPr>
            </w:pPr>
            <w:r w:rsidRPr="00612433">
              <w:rPr>
                <w:color w:val="000000"/>
                <w:sz w:val="22"/>
                <w:szCs w:val="22"/>
                <w:lang w:val="el-GR"/>
              </w:rPr>
              <w:t>Δεν εφαρμόζεται</w:t>
            </w:r>
          </w:p>
        </w:tc>
      </w:tr>
      <w:tr w:rsidR="00177CB7" w:rsidRPr="00612433" w14:paraId="319141CC" w14:textId="77777777">
        <w:tc>
          <w:tcPr>
            <w:tcW w:w="2628" w:type="dxa"/>
            <w:tcBorders>
              <w:top w:val="nil"/>
              <w:bottom w:val="nil"/>
            </w:tcBorders>
          </w:tcPr>
          <w:p w14:paraId="1DD86EC6" w14:textId="77777777" w:rsidR="00177CB7" w:rsidRPr="00612433" w:rsidRDefault="00177CB7" w:rsidP="000331E9">
            <w:pPr>
              <w:keepNext/>
              <w:keepLines/>
              <w:rPr>
                <w:color w:val="000000"/>
                <w:sz w:val="22"/>
                <w:szCs w:val="22"/>
                <w:lang w:val="el-GR"/>
              </w:rPr>
            </w:pPr>
            <w:r w:rsidRPr="00612433">
              <w:rPr>
                <w:color w:val="000000"/>
                <w:sz w:val="22"/>
                <w:szCs w:val="22"/>
              </w:rPr>
              <w:t>p</w:t>
            </w:r>
            <w:r w:rsidRPr="00612433">
              <w:rPr>
                <w:color w:val="000000"/>
                <w:sz w:val="22"/>
                <w:szCs w:val="22"/>
                <w:lang w:val="el-GR"/>
              </w:rPr>
              <w:t>-</w:t>
            </w:r>
            <w:r w:rsidRPr="00612433">
              <w:rPr>
                <w:color w:val="000000"/>
                <w:sz w:val="22"/>
                <w:szCs w:val="22"/>
              </w:rPr>
              <w:t>value</w:t>
            </w:r>
            <w:r w:rsidRPr="00612433">
              <w:rPr>
                <w:color w:val="000000"/>
                <w:sz w:val="22"/>
                <w:szCs w:val="22"/>
                <w:lang w:val="el-GR"/>
              </w:rPr>
              <w:t xml:space="preserve"> έναντι εικονικού φαρμάκου</w:t>
            </w:r>
          </w:p>
        </w:tc>
        <w:tc>
          <w:tcPr>
            <w:tcW w:w="2925" w:type="dxa"/>
            <w:gridSpan w:val="2"/>
            <w:tcBorders>
              <w:top w:val="nil"/>
              <w:bottom w:val="nil"/>
            </w:tcBorders>
          </w:tcPr>
          <w:p w14:paraId="131E527C" w14:textId="77777777" w:rsidR="00177CB7" w:rsidRPr="00612433" w:rsidRDefault="00177CB7" w:rsidP="000331E9">
            <w:pPr>
              <w:keepNext/>
              <w:keepLines/>
              <w:jc w:val="center"/>
              <w:rPr>
                <w:color w:val="000000"/>
                <w:sz w:val="22"/>
                <w:szCs w:val="22"/>
              </w:rPr>
            </w:pPr>
            <w:r w:rsidRPr="00612433">
              <w:rPr>
                <w:color w:val="000000"/>
                <w:sz w:val="22"/>
                <w:szCs w:val="22"/>
              </w:rPr>
              <w:t>&lt;0,001</w:t>
            </w:r>
            <w:r w:rsidRPr="00612433">
              <w:rPr>
                <w:color w:val="000000"/>
                <w:sz w:val="22"/>
                <w:szCs w:val="22"/>
                <w:vertAlign w:val="superscript"/>
              </w:rPr>
              <w:t>1</w:t>
            </w:r>
          </w:p>
        </w:tc>
        <w:tc>
          <w:tcPr>
            <w:tcW w:w="2876" w:type="dxa"/>
            <w:gridSpan w:val="2"/>
            <w:tcBorders>
              <w:top w:val="nil"/>
              <w:bottom w:val="nil"/>
            </w:tcBorders>
          </w:tcPr>
          <w:p w14:paraId="0D4F2D80" w14:textId="77777777" w:rsidR="00177CB7" w:rsidRPr="00612433" w:rsidRDefault="00177CB7" w:rsidP="000331E9">
            <w:pPr>
              <w:keepNext/>
              <w:keepLines/>
              <w:jc w:val="center"/>
              <w:rPr>
                <w:color w:val="000000"/>
                <w:sz w:val="22"/>
                <w:szCs w:val="22"/>
              </w:rPr>
            </w:pPr>
            <w:r w:rsidRPr="00612433">
              <w:rPr>
                <w:color w:val="000000"/>
                <w:sz w:val="22"/>
                <w:szCs w:val="22"/>
              </w:rPr>
              <w:t>0,007</w:t>
            </w:r>
            <w:r w:rsidRPr="00612433">
              <w:rPr>
                <w:color w:val="000000"/>
                <w:sz w:val="22"/>
                <w:szCs w:val="22"/>
                <w:vertAlign w:val="superscript"/>
              </w:rPr>
              <w:t>2</w:t>
            </w:r>
          </w:p>
        </w:tc>
      </w:tr>
      <w:tr w:rsidR="00177CB7" w:rsidRPr="00612433" w14:paraId="1F2F38B8" w14:textId="77777777">
        <w:tc>
          <w:tcPr>
            <w:tcW w:w="2628" w:type="dxa"/>
            <w:tcBorders>
              <w:top w:val="nil"/>
              <w:bottom w:val="nil"/>
            </w:tcBorders>
          </w:tcPr>
          <w:p w14:paraId="2C95EEBA" w14:textId="77777777" w:rsidR="00177CB7" w:rsidRPr="00612433" w:rsidRDefault="00177CB7" w:rsidP="000331E9">
            <w:pPr>
              <w:keepNext/>
              <w:keepLines/>
              <w:rPr>
                <w:color w:val="000000"/>
                <w:sz w:val="22"/>
                <w:szCs w:val="22"/>
              </w:rPr>
            </w:pPr>
          </w:p>
        </w:tc>
        <w:tc>
          <w:tcPr>
            <w:tcW w:w="1491" w:type="dxa"/>
            <w:tcBorders>
              <w:top w:val="nil"/>
              <w:bottom w:val="nil"/>
            </w:tcBorders>
          </w:tcPr>
          <w:p w14:paraId="0EF41137" w14:textId="77777777" w:rsidR="00177CB7" w:rsidRPr="00612433" w:rsidRDefault="00177CB7" w:rsidP="000331E9">
            <w:pPr>
              <w:keepNext/>
              <w:keepLines/>
              <w:rPr>
                <w:color w:val="000000"/>
                <w:sz w:val="22"/>
                <w:szCs w:val="22"/>
              </w:rPr>
            </w:pPr>
          </w:p>
        </w:tc>
        <w:tc>
          <w:tcPr>
            <w:tcW w:w="1434" w:type="dxa"/>
            <w:tcBorders>
              <w:top w:val="nil"/>
              <w:bottom w:val="nil"/>
            </w:tcBorders>
          </w:tcPr>
          <w:p w14:paraId="444534EF" w14:textId="77777777" w:rsidR="00177CB7" w:rsidRPr="00612433" w:rsidRDefault="00177CB7" w:rsidP="000331E9">
            <w:pPr>
              <w:keepNext/>
              <w:keepLines/>
              <w:rPr>
                <w:color w:val="000000"/>
                <w:sz w:val="22"/>
                <w:szCs w:val="22"/>
              </w:rPr>
            </w:pPr>
          </w:p>
        </w:tc>
        <w:tc>
          <w:tcPr>
            <w:tcW w:w="1395" w:type="dxa"/>
            <w:tcBorders>
              <w:top w:val="nil"/>
              <w:bottom w:val="nil"/>
            </w:tcBorders>
          </w:tcPr>
          <w:p w14:paraId="2E0C9961" w14:textId="77777777" w:rsidR="00177CB7" w:rsidRPr="00612433" w:rsidRDefault="00177CB7" w:rsidP="000331E9">
            <w:pPr>
              <w:keepNext/>
              <w:keepLines/>
              <w:rPr>
                <w:color w:val="000000"/>
                <w:sz w:val="22"/>
                <w:szCs w:val="22"/>
              </w:rPr>
            </w:pPr>
          </w:p>
        </w:tc>
        <w:tc>
          <w:tcPr>
            <w:tcW w:w="1481" w:type="dxa"/>
            <w:tcBorders>
              <w:top w:val="nil"/>
              <w:bottom w:val="nil"/>
            </w:tcBorders>
          </w:tcPr>
          <w:p w14:paraId="3464EEF0" w14:textId="77777777" w:rsidR="00177CB7" w:rsidRPr="00612433" w:rsidRDefault="00177CB7" w:rsidP="000331E9">
            <w:pPr>
              <w:keepNext/>
              <w:keepLines/>
              <w:rPr>
                <w:color w:val="000000"/>
                <w:sz w:val="22"/>
                <w:szCs w:val="22"/>
              </w:rPr>
            </w:pPr>
          </w:p>
        </w:tc>
      </w:tr>
      <w:tr w:rsidR="00177CB7" w:rsidRPr="00612433" w14:paraId="4DE6EAD5" w14:textId="77777777">
        <w:tc>
          <w:tcPr>
            <w:tcW w:w="2628" w:type="dxa"/>
            <w:tcBorders>
              <w:top w:val="nil"/>
              <w:bottom w:val="nil"/>
            </w:tcBorders>
          </w:tcPr>
          <w:p w14:paraId="719FA1EA" w14:textId="77777777" w:rsidR="00177CB7" w:rsidRPr="00612433" w:rsidRDefault="00177CB7" w:rsidP="000331E9">
            <w:pPr>
              <w:keepNext/>
              <w:keepLines/>
              <w:rPr>
                <w:color w:val="000000"/>
                <w:sz w:val="22"/>
                <w:szCs w:val="22"/>
              </w:rPr>
            </w:pPr>
            <w:r w:rsidRPr="00612433">
              <w:rPr>
                <w:b/>
                <w:color w:val="000000"/>
                <w:sz w:val="22"/>
                <w:szCs w:val="22"/>
              </w:rPr>
              <w:t xml:space="preserve">ITT - LOCF </w:t>
            </w:r>
            <w:r w:rsidRPr="00612433">
              <w:rPr>
                <w:b/>
                <w:color w:val="000000"/>
                <w:sz w:val="22"/>
                <w:szCs w:val="22"/>
                <w:lang w:val="el-GR"/>
              </w:rPr>
              <w:t>πληθυσμός</w:t>
            </w:r>
          </w:p>
        </w:tc>
        <w:tc>
          <w:tcPr>
            <w:tcW w:w="1491" w:type="dxa"/>
            <w:tcBorders>
              <w:top w:val="nil"/>
              <w:bottom w:val="nil"/>
            </w:tcBorders>
          </w:tcPr>
          <w:p w14:paraId="14137B42" w14:textId="77777777" w:rsidR="00177CB7" w:rsidRPr="00612433" w:rsidRDefault="00177CB7" w:rsidP="000331E9">
            <w:pPr>
              <w:keepNext/>
              <w:keepLines/>
              <w:rPr>
                <w:color w:val="000000"/>
                <w:sz w:val="22"/>
                <w:szCs w:val="22"/>
              </w:rPr>
            </w:pPr>
            <w:r w:rsidRPr="00612433">
              <w:rPr>
                <w:color w:val="000000"/>
                <w:sz w:val="22"/>
                <w:szCs w:val="22"/>
              </w:rPr>
              <w:t>(n=287)</w:t>
            </w:r>
          </w:p>
        </w:tc>
        <w:tc>
          <w:tcPr>
            <w:tcW w:w="1434" w:type="dxa"/>
            <w:tcBorders>
              <w:top w:val="nil"/>
              <w:bottom w:val="nil"/>
            </w:tcBorders>
          </w:tcPr>
          <w:p w14:paraId="4A6C4028" w14:textId="77777777" w:rsidR="00177CB7" w:rsidRPr="00612433" w:rsidRDefault="00177CB7" w:rsidP="000331E9">
            <w:pPr>
              <w:keepNext/>
              <w:keepLines/>
              <w:rPr>
                <w:color w:val="000000"/>
                <w:sz w:val="22"/>
                <w:szCs w:val="22"/>
              </w:rPr>
            </w:pPr>
            <w:r w:rsidRPr="00612433">
              <w:rPr>
                <w:color w:val="000000"/>
                <w:sz w:val="22"/>
                <w:szCs w:val="22"/>
              </w:rPr>
              <w:t>(n=154)</w:t>
            </w:r>
          </w:p>
        </w:tc>
        <w:tc>
          <w:tcPr>
            <w:tcW w:w="1395" w:type="dxa"/>
            <w:tcBorders>
              <w:top w:val="nil"/>
              <w:bottom w:val="nil"/>
            </w:tcBorders>
          </w:tcPr>
          <w:p w14:paraId="35E62CAD" w14:textId="77777777" w:rsidR="00177CB7" w:rsidRPr="00612433" w:rsidRDefault="00177CB7" w:rsidP="000331E9">
            <w:pPr>
              <w:keepNext/>
              <w:keepLines/>
              <w:rPr>
                <w:color w:val="000000"/>
                <w:sz w:val="22"/>
                <w:szCs w:val="22"/>
              </w:rPr>
            </w:pPr>
            <w:r w:rsidRPr="00612433">
              <w:rPr>
                <w:color w:val="000000"/>
                <w:sz w:val="22"/>
                <w:szCs w:val="22"/>
              </w:rPr>
              <w:t>(n=289)</w:t>
            </w:r>
          </w:p>
        </w:tc>
        <w:tc>
          <w:tcPr>
            <w:tcW w:w="1481" w:type="dxa"/>
            <w:tcBorders>
              <w:top w:val="nil"/>
              <w:bottom w:val="nil"/>
            </w:tcBorders>
          </w:tcPr>
          <w:p w14:paraId="5A4CC323" w14:textId="77777777" w:rsidR="00177CB7" w:rsidRPr="00612433" w:rsidRDefault="00177CB7" w:rsidP="000331E9">
            <w:pPr>
              <w:keepNext/>
              <w:keepLines/>
              <w:rPr>
                <w:color w:val="000000"/>
                <w:sz w:val="22"/>
                <w:szCs w:val="22"/>
              </w:rPr>
            </w:pPr>
            <w:r w:rsidRPr="00612433">
              <w:rPr>
                <w:color w:val="000000"/>
                <w:sz w:val="22"/>
                <w:szCs w:val="22"/>
              </w:rPr>
              <w:t>(n=158)</w:t>
            </w:r>
          </w:p>
        </w:tc>
      </w:tr>
      <w:tr w:rsidR="00177CB7" w:rsidRPr="00612433" w14:paraId="3CAE8362" w14:textId="77777777">
        <w:tc>
          <w:tcPr>
            <w:tcW w:w="2628" w:type="dxa"/>
            <w:tcBorders>
              <w:top w:val="nil"/>
              <w:bottom w:val="nil"/>
            </w:tcBorders>
          </w:tcPr>
          <w:p w14:paraId="2ECBD468" w14:textId="77777777" w:rsidR="00177CB7" w:rsidRPr="00612433" w:rsidRDefault="00177CB7" w:rsidP="000331E9">
            <w:pPr>
              <w:keepNext/>
              <w:keepLines/>
              <w:rPr>
                <w:color w:val="000000"/>
                <w:sz w:val="22"/>
                <w:szCs w:val="22"/>
              </w:rPr>
            </w:pPr>
          </w:p>
        </w:tc>
        <w:tc>
          <w:tcPr>
            <w:tcW w:w="1491" w:type="dxa"/>
            <w:tcBorders>
              <w:top w:val="nil"/>
              <w:bottom w:val="nil"/>
            </w:tcBorders>
          </w:tcPr>
          <w:p w14:paraId="5CA06A41" w14:textId="77777777" w:rsidR="00177CB7" w:rsidRPr="00612433" w:rsidRDefault="00177CB7" w:rsidP="000331E9">
            <w:pPr>
              <w:keepNext/>
              <w:keepLines/>
              <w:rPr>
                <w:color w:val="000000"/>
                <w:sz w:val="22"/>
                <w:szCs w:val="22"/>
              </w:rPr>
            </w:pPr>
          </w:p>
        </w:tc>
        <w:tc>
          <w:tcPr>
            <w:tcW w:w="1434" w:type="dxa"/>
            <w:tcBorders>
              <w:top w:val="nil"/>
              <w:bottom w:val="nil"/>
            </w:tcBorders>
          </w:tcPr>
          <w:p w14:paraId="11191C9A" w14:textId="77777777" w:rsidR="00177CB7" w:rsidRPr="00612433" w:rsidRDefault="00177CB7" w:rsidP="000331E9">
            <w:pPr>
              <w:keepNext/>
              <w:keepLines/>
              <w:rPr>
                <w:color w:val="000000"/>
                <w:sz w:val="22"/>
                <w:szCs w:val="22"/>
              </w:rPr>
            </w:pPr>
          </w:p>
        </w:tc>
        <w:tc>
          <w:tcPr>
            <w:tcW w:w="1395" w:type="dxa"/>
            <w:tcBorders>
              <w:top w:val="nil"/>
              <w:bottom w:val="nil"/>
            </w:tcBorders>
          </w:tcPr>
          <w:p w14:paraId="0B6B0362" w14:textId="77777777" w:rsidR="00177CB7" w:rsidRPr="00612433" w:rsidRDefault="00177CB7" w:rsidP="000331E9">
            <w:pPr>
              <w:keepNext/>
              <w:keepLines/>
              <w:rPr>
                <w:color w:val="000000"/>
                <w:sz w:val="22"/>
                <w:szCs w:val="22"/>
              </w:rPr>
            </w:pPr>
          </w:p>
        </w:tc>
        <w:tc>
          <w:tcPr>
            <w:tcW w:w="1481" w:type="dxa"/>
            <w:tcBorders>
              <w:top w:val="nil"/>
              <w:bottom w:val="nil"/>
            </w:tcBorders>
          </w:tcPr>
          <w:p w14:paraId="236D8C5D" w14:textId="77777777" w:rsidR="00177CB7" w:rsidRPr="00612433" w:rsidRDefault="00177CB7" w:rsidP="000331E9">
            <w:pPr>
              <w:keepNext/>
              <w:keepLines/>
              <w:rPr>
                <w:color w:val="000000"/>
                <w:sz w:val="22"/>
                <w:szCs w:val="22"/>
              </w:rPr>
            </w:pPr>
          </w:p>
        </w:tc>
      </w:tr>
      <w:tr w:rsidR="00177CB7" w:rsidRPr="00612433" w14:paraId="49D073C4" w14:textId="77777777">
        <w:tc>
          <w:tcPr>
            <w:tcW w:w="2628" w:type="dxa"/>
            <w:tcBorders>
              <w:top w:val="nil"/>
              <w:bottom w:val="nil"/>
            </w:tcBorders>
          </w:tcPr>
          <w:p w14:paraId="0DF317E7" w14:textId="77777777" w:rsidR="00177CB7" w:rsidRPr="00612433" w:rsidRDefault="00177CB7" w:rsidP="000331E9">
            <w:pPr>
              <w:keepNext/>
              <w:keepLines/>
              <w:rPr>
                <w:color w:val="000000"/>
                <w:sz w:val="22"/>
                <w:szCs w:val="22"/>
                <w:lang w:val="el-GR"/>
              </w:rPr>
            </w:pPr>
            <w:r w:rsidRPr="00612433">
              <w:rPr>
                <w:color w:val="000000"/>
                <w:sz w:val="22"/>
                <w:szCs w:val="22"/>
                <w:lang w:val="el-GR"/>
              </w:rPr>
              <w:t xml:space="preserve">Μέση τιμή αναφοράς ± </w:t>
            </w:r>
            <w:r w:rsidRPr="00612433">
              <w:rPr>
                <w:color w:val="000000"/>
                <w:sz w:val="22"/>
                <w:szCs w:val="22"/>
              </w:rPr>
              <w:t>SD</w:t>
            </w:r>
          </w:p>
          <w:p w14:paraId="41E8AF77" w14:textId="77777777" w:rsidR="00177CB7" w:rsidRPr="00612433" w:rsidRDefault="00177CB7" w:rsidP="000331E9">
            <w:pPr>
              <w:keepNext/>
              <w:keepLines/>
              <w:rPr>
                <w:color w:val="000000"/>
                <w:sz w:val="22"/>
                <w:szCs w:val="22"/>
                <w:lang w:val="el-GR"/>
              </w:rPr>
            </w:pPr>
          </w:p>
          <w:p w14:paraId="16A04B10" w14:textId="77777777" w:rsidR="00177CB7" w:rsidRPr="00612433" w:rsidRDefault="00177CB7" w:rsidP="000331E9">
            <w:pPr>
              <w:keepNext/>
              <w:keepLines/>
              <w:rPr>
                <w:color w:val="000000"/>
                <w:sz w:val="22"/>
                <w:szCs w:val="22"/>
                <w:lang w:val="el-GR"/>
              </w:rPr>
            </w:pPr>
            <w:r w:rsidRPr="00612433">
              <w:rPr>
                <w:color w:val="000000"/>
                <w:sz w:val="22"/>
                <w:szCs w:val="22"/>
                <w:lang w:val="el-GR"/>
              </w:rPr>
              <w:t>Μέση αλλαγή στις 24</w:t>
            </w:r>
            <w:r w:rsidRPr="00612433">
              <w:rPr>
                <w:color w:val="000000"/>
                <w:sz w:val="22"/>
                <w:szCs w:val="22"/>
              </w:rPr>
              <w:t> </w:t>
            </w:r>
            <w:r w:rsidRPr="00612433">
              <w:rPr>
                <w:color w:val="000000"/>
                <w:sz w:val="22"/>
                <w:szCs w:val="22"/>
                <w:lang w:val="el-GR"/>
              </w:rPr>
              <w:t xml:space="preserve">εβδομάδες ± </w:t>
            </w:r>
            <w:r w:rsidRPr="00612433">
              <w:rPr>
                <w:color w:val="000000"/>
                <w:sz w:val="22"/>
                <w:szCs w:val="22"/>
              </w:rPr>
              <w:t>SD</w:t>
            </w:r>
          </w:p>
        </w:tc>
        <w:tc>
          <w:tcPr>
            <w:tcW w:w="1491" w:type="dxa"/>
            <w:tcBorders>
              <w:top w:val="nil"/>
              <w:bottom w:val="nil"/>
            </w:tcBorders>
          </w:tcPr>
          <w:p w14:paraId="1E6C6EB2" w14:textId="77777777" w:rsidR="00177CB7" w:rsidRPr="00612433" w:rsidRDefault="00177CB7" w:rsidP="000331E9">
            <w:pPr>
              <w:keepNext/>
              <w:keepLines/>
              <w:rPr>
                <w:color w:val="000000"/>
                <w:sz w:val="22"/>
                <w:szCs w:val="22"/>
              </w:rPr>
            </w:pPr>
            <w:r w:rsidRPr="00612433">
              <w:rPr>
                <w:color w:val="000000"/>
                <w:sz w:val="22"/>
                <w:szCs w:val="22"/>
              </w:rPr>
              <w:t>24,0 ± 10,3</w:t>
            </w:r>
          </w:p>
          <w:p w14:paraId="40DF59E3" w14:textId="77777777" w:rsidR="00177CB7" w:rsidRPr="00612433" w:rsidRDefault="00177CB7" w:rsidP="000331E9">
            <w:pPr>
              <w:keepNext/>
              <w:keepLines/>
              <w:rPr>
                <w:color w:val="000000"/>
                <w:sz w:val="22"/>
                <w:szCs w:val="22"/>
              </w:rPr>
            </w:pPr>
          </w:p>
          <w:p w14:paraId="53882E48" w14:textId="77777777" w:rsidR="00177CB7" w:rsidRPr="00612433" w:rsidRDefault="00177CB7" w:rsidP="000331E9">
            <w:pPr>
              <w:keepNext/>
              <w:keepLines/>
              <w:rPr>
                <w:b/>
                <w:color w:val="000000"/>
                <w:sz w:val="22"/>
                <w:szCs w:val="22"/>
              </w:rPr>
            </w:pPr>
            <w:r w:rsidRPr="00612433">
              <w:rPr>
                <w:b/>
                <w:color w:val="000000"/>
                <w:sz w:val="22"/>
                <w:szCs w:val="22"/>
              </w:rPr>
              <w:t>2,5 ± 8,4</w:t>
            </w:r>
          </w:p>
        </w:tc>
        <w:tc>
          <w:tcPr>
            <w:tcW w:w="1434" w:type="dxa"/>
            <w:tcBorders>
              <w:top w:val="nil"/>
              <w:bottom w:val="nil"/>
            </w:tcBorders>
          </w:tcPr>
          <w:p w14:paraId="2A6471AD" w14:textId="77777777" w:rsidR="00177CB7" w:rsidRPr="00612433" w:rsidRDefault="00177CB7" w:rsidP="000331E9">
            <w:pPr>
              <w:keepNext/>
              <w:keepLines/>
              <w:rPr>
                <w:color w:val="000000"/>
                <w:sz w:val="22"/>
                <w:szCs w:val="22"/>
              </w:rPr>
            </w:pPr>
            <w:r w:rsidRPr="00612433">
              <w:rPr>
                <w:color w:val="000000"/>
                <w:sz w:val="22"/>
                <w:szCs w:val="22"/>
              </w:rPr>
              <w:t>24,5 ± 10,6</w:t>
            </w:r>
          </w:p>
          <w:p w14:paraId="6A69B470" w14:textId="77777777" w:rsidR="00177CB7" w:rsidRPr="00612433" w:rsidRDefault="00177CB7" w:rsidP="000331E9">
            <w:pPr>
              <w:keepNext/>
              <w:keepLines/>
              <w:rPr>
                <w:color w:val="000000"/>
                <w:sz w:val="22"/>
                <w:szCs w:val="22"/>
              </w:rPr>
            </w:pPr>
          </w:p>
          <w:p w14:paraId="743C2E89" w14:textId="77777777" w:rsidR="00177CB7" w:rsidRPr="00612433" w:rsidRDefault="00177CB7" w:rsidP="000331E9">
            <w:pPr>
              <w:keepNext/>
              <w:keepLines/>
              <w:rPr>
                <w:color w:val="000000"/>
                <w:sz w:val="22"/>
                <w:szCs w:val="22"/>
              </w:rPr>
            </w:pPr>
            <w:r w:rsidRPr="00612433">
              <w:rPr>
                <w:color w:val="000000"/>
                <w:sz w:val="22"/>
                <w:szCs w:val="22"/>
              </w:rPr>
              <w:t>-0,8 ± 7,5</w:t>
            </w:r>
          </w:p>
        </w:tc>
        <w:tc>
          <w:tcPr>
            <w:tcW w:w="1395" w:type="dxa"/>
            <w:tcBorders>
              <w:top w:val="nil"/>
              <w:bottom w:val="nil"/>
            </w:tcBorders>
          </w:tcPr>
          <w:p w14:paraId="43D235A8" w14:textId="77777777" w:rsidR="00177CB7" w:rsidRPr="00612433" w:rsidRDefault="00177CB7" w:rsidP="000331E9">
            <w:pPr>
              <w:keepNext/>
              <w:keepLines/>
              <w:rPr>
                <w:color w:val="000000"/>
                <w:sz w:val="22"/>
                <w:szCs w:val="22"/>
              </w:rPr>
            </w:pPr>
            <w:r w:rsidRPr="00612433">
              <w:rPr>
                <w:color w:val="000000"/>
                <w:sz w:val="22"/>
                <w:szCs w:val="22"/>
                <w:lang w:val="el-GR"/>
              </w:rPr>
              <w:t>Δεν εφαρμόζεται</w:t>
            </w:r>
          </w:p>
          <w:p w14:paraId="7261397B" w14:textId="77777777" w:rsidR="00177CB7" w:rsidRPr="00612433" w:rsidRDefault="00177CB7" w:rsidP="000331E9">
            <w:pPr>
              <w:keepNext/>
              <w:keepLines/>
              <w:rPr>
                <w:b/>
                <w:color w:val="000000"/>
                <w:sz w:val="22"/>
                <w:szCs w:val="22"/>
              </w:rPr>
            </w:pPr>
            <w:r w:rsidRPr="00612433">
              <w:rPr>
                <w:b/>
                <w:color w:val="000000"/>
                <w:sz w:val="22"/>
                <w:szCs w:val="22"/>
              </w:rPr>
              <w:t>3,7 ± 1,4</w:t>
            </w:r>
          </w:p>
        </w:tc>
        <w:tc>
          <w:tcPr>
            <w:tcW w:w="1481" w:type="dxa"/>
            <w:tcBorders>
              <w:top w:val="nil"/>
              <w:bottom w:val="nil"/>
            </w:tcBorders>
          </w:tcPr>
          <w:p w14:paraId="16E72084" w14:textId="77777777" w:rsidR="00177CB7" w:rsidRPr="00612433" w:rsidRDefault="00177CB7" w:rsidP="000331E9">
            <w:pPr>
              <w:keepNext/>
              <w:keepLines/>
              <w:rPr>
                <w:color w:val="000000"/>
                <w:sz w:val="22"/>
                <w:szCs w:val="22"/>
              </w:rPr>
            </w:pPr>
            <w:r w:rsidRPr="00612433">
              <w:rPr>
                <w:color w:val="000000"/>
                <w:sz w:val="22"/>
                <w:szCs w:val="22"/>
                <w:lang w:val="el-GR"/>
              </w:rPr>
              <w:t>Δεν εφαρμόζεται</w:t>
            </w:r>
          </w:p>
          <w:p w14:paraId="3BD7331B" w14:textId="77777777" w:rsidR="00177CB7" w:rsidRPr="00612433" w:rsidRDefault="00177CB7" w:rsidP="000331E9">
            <w:pPr>
              <w:keepNext/>
              <w:keepLines/>
              <w:rPr>
                <w:color w:val="000000"/>
                <w:sz w:val="22"/>
                <w:szCs w:val="22"/>
              </w:rPr>
            </w:pPr>
            <w:r w:rsidRPr="00612433">
              <w:rPr>
                <w:color w:val="000000"/>
                <w:sz w:val="22"/>
                <w:szCs w:val="22"/>
              </w:rPr>
              <w:t>4,3 ± 1,5</w:t>
            </w:r>
          </w:p>
        </w:tc>
      </w:tr>
      <w:tr w:rsidR="00177CB7" w:rsidRPr="00612433" w14:paraId="2065D322" w14:textId="77777777">
        <w:tc>
          <w:tcPr>
            <w:tcW w:w="2628" w:type="dxa"/>
            <w:tcBorders>
              <w:top w:val="nil"/>
              <w:bottom w:val="nil"/>
            </w:tcBorders>
          </w:tcPr>
          <w:p w14:paraId="5CF601B0" w14:textId="77777777" w:rsidR="00177CB7" w:rsidRPr="00612433" w:rsidRDefault="00177CB7" w:rsidP="000331E9">
            <w:pPr>
              <w:keepNext/>
              <w:keepLines/>
              <w:rPr>
                <w:color w:val="000000"/>
                <w:sz w:val="22"/>
                <w:szCs w:val="22"/>
              </w:rPr>
            </w:pPr>
            <w:r w:rsidRPr="00612433">
              <w:rPr>
                <w:color w:val="000000"/>
                <w:sz w:val="22"/>
                <w:szCs w:val="22"/>
                <w:lang w:val="el-GR"/>
              </w:rPr>
              <w:t>Διαφορά</w:t>
            </w:r>
            <w:r w:rsidRPr="00612433">
              <w:rPr>
                <w:b/>
                <w:color w:val="000000"/>
                <w:sz w:val="22"/>
                <w:szCs w:val="22"/>
                <w:lang w:val="el-GR"/>
              </w:rPr>
              <w:t xml:space="preserve"> </w:t>
            </w:r>
            <w:r w:rsidRPr="00612433">
              <w:rPr>
                <w:color w:val="000000"/>
                <w:sz w:val="22"/>
                <w:szCs w:val="22"/>
                <w:lang w:val="el-GR"/>
              </w:rPr>
              <w:t>προσαρμοσμένης θεραπείας</w:t>
            </w:r>
          </w:p>
        </w:tc>
        <w:tc>
          <w:tcPr>
            <w:tcW w:w="2925" w:type="dxa"/>
            <w:gridSpan w:val="2"/>
            <w:tcBorders>
              <w:top w:val="nil"/>
              <w:bottom w:val="nil"/>
            </w:tcBorders>
          </w:tcPr>
          <w:p w14:paraId="64ABB4D2" w14:textId="77777777" w:rsidR="00177CB7" w:rsidRPr="00612433" w:rsidRDefault="00177CB7" w:rsidP="000331E9">
            <w:pPr>
              <w:keepNext/>
              <w:keepLines/>
              <w:jc w:val="center"/>
              <w:rPr>
                <w:color w:val="000000"/>
                <w:sz w:val="22"/>
                <w:szCs w:val="22"/>
              </w:rPr>
            </w:pPr>
          </w:p>
          <w:p w14:paraId="2A44CE1B" w14:textId="77777777" w:rsidR="00177CB7" w:rsidRPr="00612433" w:rsidRDefault="00177CB7" w:rsidP="000331E9">
            <w:pPr>
              <w:keepNext/>
              <w:keepLines/>
              <w:jc w:val="center"/>
              <w:rPr>
                <w:color w:val="000000"/>
                <w:sz w:val="22"/>
                <w:szCs w:val="22"/>
              </w:rPr>
            </w:pPr>
            <w:r w:rsidRPr="00612433">
              <w:rPr>
                <w:color w:val="000000"/>
                <w:sz w:val="22"/>
                <w:szCs w:val="22"/>
              </w:rPr>
              <w:t>3,54</w:t>
            </w:r>
            <w:r w:rsidRPr="00612433">
              <w:rPr>
                <w:color w:val="000000"/>
                <w:sz w:val="22"/>
                <w:szCs w:val="22"/>
                <w:vertAlign w:val="superscript"/>
              </w:rPr>
              <w:t>1</w:t>
            </w:r>
          </w:p>
        </w:tc>
        <w:tc>
          <w:tcPr>
            <w:tcW w:w="2876" w:type="dxa"/>
            <w:gridSpan w:val="2"/>
            <w:tcBorders>
              <w:top w:val="nil"/>
              <w:bottom w:val="nil"/>
            </w:tcBorders>
          </w:tcPr>
          <w:p w14:paraId="2CA3B847" w14:textId="77777777" w:rsidR="00177CB7" w:rsidRPr="00612433" w:rsidRDefault="00177CB7" w:rsidP="000331E9">
            <w:pPr>
              <w:keepNext/>
              <w:keepLines/>
              <w:jc w:val="center"/>
              <w:rPr>
                <w:color w:val="000000"/>
                <w:sz w:val="22"/>
                <w:szCs w:val="22"/>
              </w:rPr>
            </w:pPr>
          </w:p>
          <w:p w14:paraId="1FE146CC" w14:textId="77777777" w:rsidR="00177CB7" w:rsidRPr="00612433" w:rsidRDefault="00177CB7" w:rsidP="000331E9">
            <w:pPr>
              <w:keepNext/>
              <w:keepLines/>
              <w:jc w:val="center"/>
              <w:rPr>
                <w:color w:val="000000"/>
                <w:sz w:val="22"/>
                <w:szCs w:val="22"/>
              </w:rPr>
            </w:pPr>
            <w:r w:rsidRPr="00612433">
              <w:rPr>
                <w:color w:val="000000"/>
                <w:sz w:val="22"/>
                <w:szCs w:val="22"/>
                <w:lang w:val="el-GR"/>
              </w:rPr>
              <w:t>Δεν εφαρμόζεται</w:t>
            </w:r>
          </w:p>
        </w:tc>
      </w:tr>
      <w:tr w:rsidR="00177CB7" w:rsidRPr="00612433" w14:paraId="32E53440" w14:textId="77777777">
        <w:tc>
          <w:tcPr>
            <w:tcW w:w="2628" w:type="dxa"/>
            <w:tcBorders>
              <w:top w:val="nil"/>
              <w:bottom w:val="nil"/>
            </w:tcBorders>
          </w:tcPr>
          <w:p w14:paraId="7D617CB7" w14:textId="77777777" w:rsidR="00177CB7" w:rsidRPr="00612433" w:rsidRDefault="00177CB7" w:rsidP="000331E9">
            <w:pPr>
              <w:keepNext/>
              <w:keepLines/>
              <w:rPr>
                <w:color w:val="000000"/>
                <w:sz w:val="22"/>
                <w:szCs w:val="22"/>
                <w:lang w:val="el-GR"/>
              </w:rPr>
            </w:pPr>
            <w:r w:rsidRPr="00612433">
              <w:rPr>
                <w:color w:val="000000"/>
                <w:sz w:val="22"/>
                <w:szCs w:val="22"/>
              </w:rPr>
              <w:t>p</w:t>
            </w:r>
            <w:r w:rsidRPr="00612433">
              <w:rPr>
                <w:color w:val="000000"/>
                <w:sz w:val="22"/>
                <w:szCs w:val="22"/>
                <w:lang w:val="el-GR"/>
              </w:rPr>
              <w:t>-</w:t>
            </w:r>
            <w:r w:rsidRPr="00612433">
              <w:rPr>
                <w:color w:val="000000"/>
                <w:sz w:val="22"/>
                <w:szCs w:val="22"/>
              </w:rPr>
              <w:t>value</w:t>
            </w:r>
            <w:r w:rsidRPr="00612433">
              <w:rPr>
                <w:color w:val="000000"/>
                <w:sz w:val="22"/>
                <w:szCs w:val="22"/>
                <w:lang w:val="el-GR"/>
              </w:rPr>
              <w:t xml:space="preserve"> έναντι εικονικού φαρμάκου</w:t>
            </w:r>
          </w:p>
        </w:tc>
        <w:tc>
          <w:tcPr>
            <w:tcW w:w="2925" w:type="dxa"/>
            <w:gridSpan w:val="2"/>
            <w:tcBorders>
              <w:top w:val="nil"/>
              <w:bottom w:val="nil"/>
            </w:tcBorders>
          </w:tcPr>
          <w:p w14:paraId="1FFA6F9E" w14:textId="77777777" w:rsidR="00177CB7" w:rsidRPr="00612433" w:rsidRDefault="00177CB7" w:rsidP="000331E9">
            <w:pPr>
              <w:keepNext/>
              <w:keepLines/>
              <w:jc w:val="center"/>
              <w:rPr>
                <w:color w:val="000000"/>
                <w:sz w:val="22"/>
                <w:szCs w:val="22"/>
              </w:rPr>
            </w:pPr>
            <w:r w:rsidRPr="00612433">
              <w:rPr>
                <w:color w:val="000000"/>
                <w:sz w:val="22"/>
                <w:szCs w:val="22"/>
              </w:rPr>
              <w:t>&lt;0,001</w:t>
            </w:r>
            <w:r w:rsidRPr="00612433">
              <w:rPr>
                <w:color w:val="000000"/>
                <w:sz w:val="22"/>
                <w:szCs w:val="22"/>
                <w:vertAlign w:val="superscript"/>
              </w:rPr>
              <w:t>1</w:t>
            </w:r>
          </w:p>
        </w:tc>
        <w:tc>
          <w:tcPr>
            <w:tcW w:w="2876" w:type="dxa"/>
            <w:gridSpan w:val="2"/>
            <w:tcBorders>
              <w:top w:val="nil"/>
              <w:bottom w:val="nil"/>
            </w:tcBorders>
          </w:tcPr>
          <w:p w14:paraId="6598D30B" w14:textId="77777777" w:rsidR="00177CB7" w:rsidRPr="00612433" w:rsidRDefault="00177CB7" w:rsidP="000331E9">
            <w:pPr>
              <w:keepNext/>
              <w:keepLines/>
              <w:jc w:val="center"/>
              <w:rPr>
                <w:color w:val="000000"/>
                <w:sz w:val="22"/>
                <w:szCs w:val="22"/>
              </w:rPr>
            </w:pPr>
            <w:r w:rsidRPr="00612433">
              <w:rPr>
                <w:color w:val="000000"/>
                <w:sz w:val="22"/>
                <w:szCs w:val="22"/>
              </w:rPr>
              <w:t>&lt;0,001</w:t>
            </w:r>
            <w:r w:rsidRPr="00612433">
              <w:rPr>
                <w:color w:val="000000"/>
                <w:sz w:val="22"/>
                <w:szCs w:val="22"/>
                <w:vertAlign w:val="superscript"/>
              </w:rPr>
              <w:t>2</w:t>
            </w:r>
          </w:p>
        </w:tc>
      </w:tr>
      <w:tr w:rsidR="00177CB7" w:rsidRPr="00612433" w14:paraId="18720ECB" w14:textId="77777777">
        <w:tc>
          <w:tcPr>
            <w:tcW w:w="2628" w:type="dxa"/>
            <w:tcBorders>
              <w:top w:val="nil"/>
            </w:tcBorders>
          </w:tcPr>
          <w:p w14:paraId="1E123A44" w14:textId="77777777" w:rsidR="00177CB7" w:rsidRPr="00612433" w:rsidRDefault="00177CB7" w:rsidP="000331E9">
            <w:pPr>
              <w:keepNext/>
              <w:keepLines/>
              <w:rPr>
                <w:color w:val="000000"/>
                <w:sz w:val="22"/>
                <w:szCs w:val="22"/>
              </w:rPr>
            </w:pPr>
          </w:p>
        </w:tc>
        <w:tc>
          <w:tcPr>
            <w:tcW w:w="1491" w:type="dxa"/>
            <w:tcBorders>
              <w:top w:val="nil"/>
            </w:tcBorders>
          </w:tcPr>
          <w:p w14:paraId="3C521354" w14:textId="77777777" w:rsidR="00177CB7" w:rsidRPr="00612433" w:rsidRDefault="00177CB7" w:rsidP="000331E9">
            <w:pPr>
              <w:keepNext/>
              <w:keepLines/>
              <w:rPr>
                <w:color w:val="000000"/>
                <w:sz w:val="22"/>
                <w:szCs w:val="22"/>
              </w:rPr>
            </w:pPr>
          </w:p>
        </w:tc>
        <w:tc>
          <w:tcPr>
            <w:tcW w:w="1434" w:type="dxa"/>
            <w:tcBorders>
              <w:top w:val="nil"/>
            </w:tcBorders>
          </w:tcPr>
          <w:p w14:paraId="33BC4213" w14:textId="77777777" w:rsidR="00177CB7" w:rsidRPr="00612433" w:rsidRDefault="00177CB7" w:rsidP="000331E9">
            <w:pPr>
              <w:keepNext/>
              <w:keepLines/>
              <w:rPr>
                <w:color w:val="000000"/>
                <w:sz w:val="22"/>
                <w:szCs w:val="22"/>
              </w:rPr>
            </w:pPr>
          </w:p>
        </w:tc>
        <w:tc>
          <w:tcPr>
            <w:tcW w:w="1395" w:type="dxa"/>
            <w:tcBorders>
              <w:top w:val="nil"/>
            </w:tcBorders>
          </w:tcPr>
          <w:p w14:paraId="583FB475" w14:textId="77777777" w:rsidR="00177CB7" w:rsidRPr="00612433" w:rsidRDefault="00177CB7" w:rsidP="000331E9">
            <w:pPr>
              <w:keepNext/>
              <w:keepLines/>
              <w:rPr>
                <w:color w:val="000000"/>
                <w:sz w:val="22"/>
                <w:szCs w:val="22"/>
              </w:rPr>
            </w:pPr>
          </w:p>
        </w:tc>
        <w:tc>
          <w:tcPr>
            <w:tcW w:w="1481" w:type="dxa"/>
            <w:tcBorders>
              <w:top w:val="nil"/>
            </w:tcBorders>
          </w:tcPr>
          <w:p w14:paraId="1EFAD961" w14:textId="77777777" w:rsidR="00177CB7" w:rsidRPr="00612433" w:rsidRDefault="00177CB7" w:rsidP="000331E9">
            <w:pPr>
              <w:keepNext/>
              <w:keepLines/>
              <w:rPr>
                <w:color w:val="000000"/>
                <w:sz w:val="22"/>
                <w:szCs w:val="22"/>
              </w:rPr>
            </w:pPr>
          </w:p>
        </w:tc>
      </w:tr>
    </w:tbl>
    <w:p w14:paraId="6AAE5032" w14:textId="77777777" w:rsidR="00177CB7" w:rsidRPr="00612433" w:rsidRDefault="00177CB7" w:rsidP="000331E9">
      <w:pPr>
        <w:pStyle w:val="paragraph"/>
        <w:keepNext/>
        <w:keepLines/>
        <w:spacing w:before="0"/>
        <w:jc w:val="left"/>
        <w:rPr>
          <w:color w:val="000000"/>
          <w:sz w:val="22"/>
          <w:szCs w:val="22"/>
          <w:lang w:val="el-GR"/>
        </w:rPr>
      </w:pPr>
      <w:r w:rsidRPr="00612433">
        <w:rPr>
          <w:color w:val="000000"/>
          <w:sz w:val="22"/>
          <w:szCs w:val="22"/>
          <w:vertAlign w:val="superscript"/>
          <w:lang w:val="el-GR"/>
        </w:rPr>
        <w:t>1</w:t>
      </w:r>
      <w:r w:rsidRPr="00612433">
        <w:rPr>
          <w:color w:val="000000"/>
          <w:sz w:val="22"/>
          <w:szCs w:val="22"/>
          <w:lang w:val="el-GR"/>
        </w:rPr>
        <w:t xml:space="preserve"> ΑΝ</w:t>
      </w:r>
      <w:r w:rsidRPr="00612433">
        <w:rPr>
          <w:color w:val="000000"/>
          <w:sz w:val="22"/>
          <w:szCs w:val="22"/>
        </w:rPr>
        <w:t>COVA</w:t>
      </w:r>
      <w:r w:rsidRPr="00612433">
        <w:rPr>
          <w:color w:val="000000"/>
          <w:sz w:val="22"/>
          <w:szCs w:val="22"/>
          <w:lang w:val="el-GR"/>
        </w:rPr>
        <w:t xml:space="preserve"> με τη θεραπεία και τη χώρα ως παράγοντες και την αρχική τιμή ADAS-Cog ως συμμεταβλητότητα. Μια θετική αλλαγή υποδεικνύει βελτίωση.</w:t>
      </w:r>
    </w:p>
    <w:p w14:paraId="3C476ED2" w14:textId="77777777" w:rsidR="00177CB7" w:rsidRPr="00612433" w:rsidRDefault="00177CB7" w:rsidP="000331E9">
      <w:pPr>
        <w:pStyle w:val="paragraph"/>
        <w:keepNext/>
        <w:keepLines/>
        <w:spacing w:before="0"/>
        <w:jc w:val="left"/>
        <w:rPr>
          <w:color w:val="000000"/>
          <w:sz w:val="22"/>
          <w:szCs w:val="22"/>
          <w:lang w:val="el-GR"/>
        </w:rPr>
      </w:pPr>
      <w:r w:rsidRPr="00612433">
        <w:rPr>
          <w:color w:val="000000"/>
          <w:sz w:val="22"/>
          <w:szCs w:val="22"/>
          <w:vertAlign w:val="superscript"/>
          <w:lang w:val="el-GR"/>
        </w:rPr>
        <w:t>2</w:t>
      </w:r>
      <w:r w:rsidRPr="00612433">
        <w:rPr>
          <w:color w:val="000000"/>
          <w:sz w:val="22"/>
          <w:szCs w:val="22"/>
          <w:lang w:val="el-GR"/>
        </w:rPr>
        <w:t xml:space="preserve"> Παρουσιάζονται οι μέσες τιμές για διευκόλυνση. Η ανάλυση των κατηγορικών δεδομένων πραγματοποιήθηκε με τη χρήση της δοκιμασίας </w:t>
      </w:r>
      <w:r w:rsidRPr="00612433">
        <w:rPr>
          <w:color w:val="000000"/>
          <w:sz w:val="22"/>
          <w:szCs w:val="22"/>
        </w:rPr>
        <w:t>van</w:t>
      </w:r>
      <w:r w:rsidRPr="00612433">
        <w:rPr>
          <w:color w:val="000000"/>
          <w:sz w:val="22"/>
          <w:szCs w:val="22"/>
          <w:lang w:val="el-GR"/>
        </w:rPr>
        <w:t xml:space="preserve"> </w:t>
      </w:r>
      <w:proofErr w:type="spellStart"/>
      <w:r w:rsidRPr="00612433">
        <w:rPr>
          <w:color w:val="000000"/>
          <w:sz w:val="22"/>
          <w:szCs w:val="22"/>
        </w:rPr>
        <w:t>Elteren</w:t>
      </w:r>
      <w:proofErr w:type="spellEnd"/>
    </w:p>
    <w:p w14:paraId="1B735445" w14:textId="77777777" w:rsidR="00177CB7" w:rsidRPr="00612433" w:rsidRDefault="00177CB7" w:rsidP="000331E9">
      <w:pPr>
        <w:pStyle w:val="paragraph"/>
        <w:keepLines/>
        <w:spacing w:before="0"/>
        <w:jc w:val="left"/>
        <w:rPr>
          <w:color w:val="000000"/>
          <w:sz w:val="22"/>
          <w:szCs w:val="22"/>
          <w:lang w:val="el-GR"/>
        </w:rPr>
      </w:pPr>
      <w:r w:rsidRPr="00612433">
        <w:rPr>
          <w:color w:val="000000"/>
          <w:sz w:val="22"/>
          <w:szCs w:val="22"/>
        </w:rPr>
        <w:t>ITT</w:t>
      </w:r>
      <w:r w:rsidRPr="00612433">
        <w:rPr>
          <w:color w:val="000000"/>
          <w:sz w:val="22"/>
          <w:szCs w:val="22"/>
          <w:lang w:val="el-GR"/>
        </w:rPr>
        <w:t xml:space="preserve">: </w:t>
      </w:r>
      <w:r w:rsidRPr="00612433">
        <w:rPr>
          <w:color w:val="000000"/>
          <w:sz w:val="22"/>
          <w:szCs w:val="22"/>
        </w:rPr>
        <w:t>Intention</w:t>
      </w:r>
      <w:r w:rsidRPr="00612433">
        <w:rPr>
          <w:color w:val="000000"/>
          <w:sz w:val="22"/>
          <w:szCs w:val="22"/>
          <w:lang w:val="el-GR"/>
        </w:rPr>
        <w:t>-</w:t>
      </w:r>
      <w:r w:rsidRPr="00612433">
        <w:rPr>
          <w:color w:val="000000"/>
          <w:sz w:val="22"/>
          <w:szCs w:val="22"/>
        </w:rPr>
        <w:t>To</w:t>
      </w:r>
      <w:r w:rsidRPr="00612433">
        <w:rPr>
          <w:color w:val="000000"/>
          <w:sz w:val="22"/>
          <w:szCs w:val="22"/>
          <w:lang w:val="el-GR"/>
        </w:rPr>
        <w:t>-</w:t>
      </w:r>
      <w:r w:rsidRPr="00612433">
        <w:rPr>
          <w:color w:val="000000"/>
          <w:sz w:val="22"/>
          <w:szCs w:val="22"/>
        </w:rPr>
        <w:t>Treat</w:t>
      </w:r>
      <w:r w:rsidRPr="00612433">
        <w:rPr>
          <w:color w:val="000000"/>
          <w:sz w:val="22"/>
          <w:szCs w:val="22"/>
          <w:lang w:val="el-GR"/>
        </w:rPr>
        <w:t xml:space="preserve">: Πρόθεση για θεραπεία, </w:t>
      </w:r>
      <w:r w:rsidRPr="00612433">
        <w:rPr>
          <w:color w:val="000000"/>
          <w:sz w:val="22"/>
          <w:szCs w:val="22"/>
        </w:rPr>
        <w:t>RDO</w:t>
      </w:r>
      <w:r w:rsidRPr="00612433">
        <w:rPr>
          <w:color w:val="000000"/>
          <w:sz w:val="22"/>
          <w:szCs w:val="22"/>
          <w:lang w:val="el-GR"/>
        </w:rPr>
        <w:t xml:space="preserve">: </w:t>
      </w:r>
      <w:proofErr w:type="spellStart"/>
      <w:r w:rsidRPr="00612433">
        <w:rPr>
          <w:color w:val="000000"/>
          <w:sz w:val="22"/>
          <w:szCs w:val="22"/>
        </w:rPr>
        <w:t>Retreived</w:t>
      </w:r>
      <w:proofErr w:type="spellEnd"/>
      <w:r w:rsidRPr="00612433">
        <w:rPr>
          <w:color w:val="000000"/>
          <w:sz w:val="22"/>
          <w:szCs w:val="22"/>
          <w:lang w:val="el-GR"/>
        </w:rPr>
        <w:t xml:space="preserve"> </w:t>
      </w:r>
      <w:proofErr w:type="gramStart"/>
      <w:r w:rsidRPr="00612433">
        <w:rPr>
          <w:color w:val="000000"/>
          <w:sz w:val="22"/>
          <w:szCs w:val="22"/>
        </w:rPr>
        <w:t>Drop</w:t>
      </w:r>
      <w:r w:rsidRPr="00612433">
        <w:rPr>
          <w:color w:val="000000"/>
          <w:sz w:val="22"/>
          <w:szCs w:val="22"/>
          <w:lang w:val="el-GR"/>
        </w:rPr>
        <w:t xml:space="preserve"> </w:t>
      </w:r>
      <w:r w:rsidRPr="00612433">
        <w:rPr>
          <w:color w:val="000000"/>
          <w:sz w:val="22"/>
          <w:szCs w:val="22"/>
        </w:rPr>
        <w:t>Outs</w:t>
      </w:r>
      <w:proofErr w:type="gramEnd"/>
      <w:r w:rsidRPr="00612433">
        <w:rPr>
          <w:color w:val="000000"/>
          <w:sz w:val="22"/>
          <w:szCs w:val="22"/>
          <w:lang w:val="el-GR"/>
        </w:rPr>
        <w:t xml:space="preserve">: Ανακτηθείσες αποσύρσεις, </w:t>
      </w:r>
      <w:r w:rsidRPr="00612433">
        <w:rPr>
          <w:color w:val="000000"/>
          <w:sz w:val="22"/>
          <w:szCs w:val="22"/>
        </w:rPr>
        <w:t>LOCF</w:t>
      </w:r>
      <w:r w:rsidRPr="00612433">
        <w:rPr>
          <w:color w:val="000000"/>
          <w:sz w:val="22"/>
          <w:szCs w:val="22"/>
          <w:lang w:val="el-GR"/>
        </w:rPr>
        <w:t xml:space="preserve">: </w:t>
      </w:r>
      <w:r w:rsidRPr="00612433">
        <w:rPr>
          <w:color w:val="000000"/>
          <w:sz w:val="22"/>
          <w:szCs w:val="22"/>
        </w:rPr>
        <w:t>Last</w:t>
      </w:r>
      <w:r w:rsidRPr="00612433">
        <w:rPr>
          <w:color w:val="000000"/>
          <w:sz w:val="22"/>
          <w:szCs w:val="22"/>
          <w:lang w:val="el-GR"/>
        </w:rPr>
        <w:t xml:space="preserve"> </w:t>
      </w:r>
      <w:r w:rsidRPr="00612433">
        <w:rPr>
          <w:color w:val="000000"/>
          <w:sz w:val="22"/>
          <w:szCs w:val="22"/>
        </w:rPr>
        <w:t>Observation</w:t>
      </w:r>
      <w:r w:rsidRPr="00612433">
        <w:rPr>
          <w:color w:val="000000"/>
          <w:sz w:val="22"/>
          <w:szCs w:val="22"/>
          <w:lang w:val="el-GR"/>
        </w:rPr>
        <w:t xml:space="preserve"> </w:t>
      </w:r>
      <w:r w:rsidRPr="00612433">
        <w:rPr>
          <w:color w:val="000000"/>
          <w:sz w:val="22"/>
          <w:szCs w:val="22"/>
        </w:rPr>
        <w:t>Carried</w:t>
      </w:r>
      <w:r w:rsidRPr="00612433">
        <w:rPr>
          <w:color w:val="000000"/>
          <w:sz w:val="22"/>
          <w:szCs w:val="22"/>
          <w:lang w:val="el-GR"/>
        </w:rPr>
        <w:t xml:space="preserve"> </w:t>
      </w:r>
      <w:r w:rsidRPr="00612433">
        <w:rPr>
          <w:color w:val="000000"/>
          <w:sz w:val="22"/>
          <w:szCs w:val="22"/>
        </w:rPr>
        <w:t>Forward</w:t>
      </w:r>
      <w:r w:rsidRPr="00612433">
        <w:rPr>
          <w:color w:val="000000"/>
          <w:sz w:val="22"/>
          <w:szCs w:val="22"/>
          <w:lang w:val="el-GR"/>
        </w:rPr>
        <w:t>: Τελευταία παρατήρηση που προωθήθηκε</w:t>
      </w:r>
    </w:p>
    <w:p w14:paraId="327496B6" w14:textId="77777777" w:rsidR="00177CB7" w:rsidRPr="00612433" w:rsidRDefault="00177CB7" w:rsidP="000331E9">
      <w:pPr>
        <w:pStyle w:val="paragraph"/>
        <w:spacing w:before="0"/>
        <w:jc w:val="left"/>
        <w:rPr>
          <w:color w:val="000000"/>
          <w:sz w:val="22"/>
          <w:szCs w:val="22"/>
          <w:lang w:val="el-GR"/>
        </w:rPr>
      </w:pPr>
    </w:p>
    <w:p w14:paraId="3DC68E12" w14:textId="77777777" w:rsidR="00177CB7" w:rsidRPr="00612433" w:rsidRDefault="00177CB7" w:rsidP="000331E9">
      <w:pPr>
        <w:pStyle w:val="paragraph"/>
        <w:spacing w:before="0"/>
        <w:jc w:val="left"/>
        <w:rPr>
          <w:color w:val="000000"/>
          <w:sz w:val="22"/>
          <w:szCs w:val="22"/>
          <w:lang w:val="el-GR"/>
        </w:rPr>
      </w:pPr>
      <w:r w:rsidRPr="00612433">
        <w:rPr>
          <w:color w:val="000000"/>
          <w:sz w:val="22"/>
          <w:szCs w:val="22"/>
          <w:lang w:val="el-GR"/>
        </w:rPr>
        <w:t>Παρόλο που η θεραπευτική δράση αποδείχθηκε σε όλο τον πληθυσμό της μελέτης, τα δεδομένα υποδηλώνουν ότι το μεγαλύτερο θεραπευτικό αποτέλεσμα σε σχέση με το εικονικό φάρμακο φάνηκε στην υποκατηγορία ασθενών με μέτρια άνοια που σχετίζεται με νόσο του Parkinson. Ομοίως το μεγαλύτερο θεραπευτικό αποτέλεσμα παρατηρήθηκε σε αυτούς τους ασθενείς με οπτικές παραισθήσεις (βλ. Πίνακα 6).</w:t>
      </w:r>
    </w:p>
    <w:p w14:paraId="05452D19" w14:textId="77777777" w:rsidR="00177CB7" w:rsidRPr="00612433" w:rsidRDefault="00177CB7" w:rsidP="000331E9">
      <w:pPr>
        <w:pStyle w:val="paragraph"/>
        <w:spacing w:before="0"/>
        <w:jc w:val="left"/>
        <w:rPr>
          <w:color w:val="000000"/>
          <w:sz w:val="22"/>
          <w:szCs w:val="22"/>
          <w:lang w:val="el-GR"/>
        </w:rPr>
      </w:pPr>
    </w:p>
    <w:p w14:paraId="49DFC26B" w14:textId="77777777" w:rsidR="00177CB7" w:rsidRPr="00612433" w:rsidRDefault="00177CB7" w:rsidP="000331E9">
      <w:pPr>
        <w:keepNext/>
        <w:keepLines/>
        <w:rPr>
          <w:b/>
          <w:color w:val="000000"/>
          <w:sz w:val="22"/>
          <w:szCs w:val="22"/>
          <w:lang w:val="el-GR"/>
        </w:rPr>
      </w:pPr>
      <w:r w:rsidRPr="00612433">
        <w:rPr>
          <w:b/>
          <w:color w:val="000000"/>
          <w:sz w:val="22"/>
          <w:szCs w:val="22"/>
          <w:lang w:val="el-GR"/>
        </w:rPr>
        <w:lastRenderedPageBreak/>
        <w:t>Πίνακας</w:t>
      </w:r>
      <w:r w:rsidRPr="00612433">
        <w:rPr>
          <w:b/>
          <w:color w:val="000000"/>
          <w:sz w:val="22"/>
          <w:szCs w:val="22"/>
          <w:lang w:val="de-CH"/>
        </w:rPr>
        <w:t> </w:t>
      </w:r>
      <w:r w:rsidRPr="00612433">
        <w:rPr>
          <w:b/>
          <w:color w:val="000000"/>
          <w:sz w:val="22"/>
          <w:szCs w:val="22"/>
          <w:lang w:val="el-GR"/>
        </w:rPr>
        <w:t>6</w:t>
      </w:r>
    </w:p>
    <w:p w14:paraId="28324E67" w14:textId="77777777" w:rsidR="00177CB7" w:rsidRPr="00612433" w:rsidRDefault="00177CB7" w:rsidP="000331E9">
      <w:pPr>
        <w:keepNext/>
        <w:keepLines/>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28"/>
        <w:gridCol w:w="1491"/>
        <w:gridCol w:w="1434"/>
        <w:gridCol w:w="1557"/>
        <w:gridCol w:w="1319"/>
      </w:tblGrid>
      <w:tr w:rsidR="00177CB7" w:rsidRPr="00612433" w14:paraId="306FB1B4" w14:textId="77777777">
        <w:tc>
          <w:tcPr>
            <w:tcW w:w="2628" w:type="dxa"/>
            <w:tcBorders>
              <w:bottom w:val="single" w:sz="4" w:space="0" w:color="auto"/>
              <w:right w:val="single" w:sz="4" w:space="0" w:color="auto"/>
            </w:tcBorders>
          </w:tcPr>
          <w:p w14:paraId="2CF67C7E" w14:textId="77777777" w:rsidR="00177CB7" w:rsidRPr="00612433" w:rsidRDefault="00177CB7" w:rsidP="000331E9">
            <w:pPr>
              <w:keepNext/>
              <w:keepLines/>
              <w:rPr>
                <w:b/>
                <w:color w:val="000000"/>
                <w:sz w:val="22"/>
                <w:szCs w:val="22"/>
                <w:lang w:val="el-GR"/>
              </w:rPr>
            </w:pPr>
            <w:r w:rsidRPr="00612433">
              <w:rPr>
                <w:b/>
                <w:color w:val="000000"/>
                <w:sz w:val="22"/>
                <w:szCs w:val="22"/>
                <w:lang w:val="el-GR"/>
              </w:rPr>
              <w:t>Άνοια που σχετίζεται με νόσο του Parkinson</w:t>
            </w:r>
          </w:p>
        </w:tc>
        <w:tc>
          <w:tcPr>
            <w:tcW w:w="1491" w:type="dxa"/>
            <w:tcBorders>
              <w:top w:val="single" w:sz="4" w:space="0" w:color="auto"/>
              <w:left w:val="single" w:sz="4" w:space="0" w:color="auto"/>
              <w:bottom w:val="single" w:sz="4" w:space="0" w:color="auto"/>
              <w:right w:val="single" w:sz="4" w:space="0" w:color="auto"/>
            </w:tcBorders>
          </w:tcPr>
          <w:p w14:paraId="0712B4A9" w14:textId="77777777" w:rsidR="00177CB7" w:rsidRPr="00612433" w:rsidRDefault="00177CB7" w:rsidP="000331E9">
            <w:pPr>
              <w:keepNext/>
              <w:keepLines/>
              <w:rPr>
                <w:b/>
                <w:color w:val="000000"/>
                <w:sz w:val="22"/>
                <w:szCs w:val="22"/>
              </w:rPr>
            </w:pPr>
            <w:r w:rsidRPr="00612433">
              <w:rPr>
                <w:b/>
                <w:color w:val="000000"/>
                <w:sz w:val="22"/>
                <w:szCs w:val="22"/>
              </w:rPr>
              <w:t>ADAS-Cog</w:t>
            </w:r>
          </w:p>
          <w:p w14:paraId="73A9646C" w14:textId="77777777" w:rsidR="00177CB7" w:rsidRPr="00612433" w:rsidRDefault="00177CB7" w:rsidP="000331E9">
            <w:pPr>
              <w:keepNext/>
              <w:keepLines/>
              <w:rPr>
                <w:b/>
                <w:color w:val="000000"/>
                <w:sz w:val="22"/>
                <w:szCs w:val="22"/>
              </w:rPr>
            </w:pPr>
            <w:r w:rsidRPr="00612433">
              <w:rPr>
                <w:b/>
                <w:color w:val="000000"/>
                <w:sz w:val="22"/>
                <w:szCs w:val="22"/>
              </w:rPr>
              <w:t>Exelon</w:t>
            </w:r>
          </w:p>
          <w:p w14:paraId="447E89CE" w14:textId="77777777" w:rsidR="00177CB7" w:rsidRPr="00612433" w:rsidRDefault="00177CB7" w:rsidP="000331E9">
            <w:pPr>
              <w:keepNext/>
              <w:keepLines/>
              <w:rPr>
                <w:color w:val="000000"/>
                <w:sz w:val="22"/>
                <w:szCs w:val="22"/>
              </w:rPr>
            </w:pPr>
          </w:p>
        </w:tc>
        <w:tc>
          <w:tcPr>
            <w:tcW w:w="1434" w:type="dxa"/>
            <w:tcBorders>
              <w:top w:val="single" w:sz="4" w:space="0" w:color="auto"/>
              <w:left w:val="single" w:sz="4" w:space="0" w:color="auto"/>
              <w:bottom w:val="single" w:sz="4" w:space="0" w:color="auto"/>
              <w:right w:val="single" w:sz="4" w:space="0" w:color="auto"/>
            </w:tcBorders>
          </w:tcPr>
          <w:p w14:paraId="4579865E" w14:textId="77777777" w:rsidR="00177CB7" w:rsidRPr="00612433" w:rsidRDefault="00177CB7" w:rsidP="000331E9">
            <w:pPr>
              <w:keepNext/>
              <w:keepLines/>
              <w:rPr>
                <w:b/>
                <w:color w:val="000000"/>
                <w:sz w:val="22"/>
                <w:szCs w:val="22"/>
              </w:rPr>
            </w:pPr>
            <w:r w:rsidRPr="00612433">
              <w:rPr>
                <w:b/>
                <w:color w:val="000000"/>
                <w:sz w:val="22"/>
                <w:szCs w:val="22"/>
              </w:rPr>
              <w:t>ADAS-Cog</w:t>
            </w:r>
          </w:p>
          <w:p w14:paraId="62249884" w14:textId="77777777" w:rsidR="00177CB7" w:rsidRPr="00612433" w:rsidRDefault="00177CB7" w:rsidP="000331E9">
            <w:pPr>
              <w:keepNext/>
              <w:keepLines/>
              <w:rPr>
                <w:b/>
                <w:color w:val="000000"/>
                <w:sz w:val="22"/>
                <w:szCs w:val="22"/>
                <w:lang w:val="el-GR"/>
              </w:rPr>
            </w:pPr>
            <w:r w:rsidRPr="00612433">
              <w:rPr>
                <w:b/>
                <w:color w:val="000000"/>
                <w:sz w:val="22"/>
                <w:szCs w:val="22"/>
                <w:lang w:val="el-GR"/>
              </w:rPr>
              <w:t>Εικονικό φάρμακο</w:t>
            </w:r>
          </w:p>
          <w:p w14:paraId="30FBEE06" w14:textId="77777777" w:rsidR="00177CB7" w:rsidRPr="00612433" w:rsidRDefault="00177CB7" w:rsidP="000331E9">
            <w:pPr>
              <w:keepNext/>
              <w:keepLines/>
              <w:rPr>
                <w:color w:val="000000"/>
                <w:sz w:val="22"/>
                <w:szCs w:val="22"/>
              </w:rPr>
            </w:pPr>
          </w:p>
        </w:tc>
        <w:tc>
          <w:tcPr>
            <w:tcW w:w="1557" w:type="dxa"/>
            <w:tcBorders>
              <w:top w:val="single" w:sz="4" w:space="0" w:color="auto"/>
              <w:left w:val="single" w:sz="4" w:space="0" w:color="auto"/>
              <w:bottom w:val="single" w:sz="4" w:space="0" w:color="auto"/>
              <w:right w:val="single" w:sz="4" w:space="0" w:color="auto"/>
            </w:tcBorders>
          </w:tcPr>
          <w:p w14:paraId="4BE72F80" w14:textId="77777777" w:rsidR="00177CB7" w:rsidRPr="00612433" w:rsidRDefault="00177CB7" w:rsidP="000331E9">
            <w:pPr>
              <w:keepNext/>
              <w:keepLines/>
              <w:rPr>
                <w:b/>
                <w:color w:val="000000"/>
                <w:sz w:val="22"/>
                <w:szCs w:val="22"/>
              </w:rPr>
            </w:pPr>
            <w:r w:rsidRPr="00612433">
              <w:rPr>
                <w:b/>
                <w:color w:val="000000"/>
                <w:sz w:val="22"/>
                <w:szCs w:val="22"/>
              </w:rPr>
              <w:t>ADAS-Cog</w:t>
            </w:r>
          </w:p>
          <w:p w14:paraId="7F161ABC" w14:textId="77777777" w:rsidR="00177CB7" w:rsidRPr="00612433" w:rsidRDefault="00177CB7" w:rsidP="000331E9">
            <w:pPr>
              <w:keepNext/>
              <w:keepLines/>
              <w:rPr>
                <w:b/>
                <w:color w:val="000000"/>
                <w:sz w:val="22"/>
                <w:szCs w:val="22"/>
              </w:rPr>
            </w:pPr>
            <w:r w:rsidRPr="00612433">
              <w:rPr>
                <w:b/>
                <w:color w:val="000000"/>
                <w:sz w:val="22"/>
                <w:szCs w:val="22"/>
              </w:rPr>
              <w:t>Exelon</w:t>
            </w:r>
          </w:p>
          <w:p w14:paraId="0E0CAB51" w14:textId="77777777" w:rsidR="00177CB7" w:rsidRPr="00612433" w:rsidRDefault="00177CB7" w:rsidP="000331E9">
            <w:pPr>
              <w:keepNext/>
              <w:keepLines/>
              <w:rPr>
                <w:color w:val="000000"/>
                <w:sz w:val="22"/>
                <w:szCs w:val="22"/>
              </w:rPr>
            </w:pPr>
          </w:p>
        </w:tc>
        <w:tc>
          <w:tcPr>
            <w:tcW w:w="1319" w:type="dxa"/>
            <w:tcBorders>
              <w:left w:val="single" w:sz="4" w:space="0" w:color="auto"/>
              <w:bottom w:val="single" w:sz="4" w:space="0" w:color="auto"/>
            </w:tcBorders>
          </w:tcPr>
          <w:p w14:paraId="1714F036" w14:textId="77777777" w:rsidR="00177CB7" w:rsidRPr="00612433" w:rsidRDefault="00177CB7" w:rsidP="000331E9">
            <w:pPr>
              <w:keepNext/>
              <w:keepLines/>
              <w:rPr>
                <w:b/>
                <w:color w:val="000000"/>
                <w:sz w:val="22"/>
                <w:szCs w:val="22"/>
              </w:rPr>
            </w:pPr>
            <w:r w:rsidRPr="00612433">
              <w:rPr>
                <w:b/>
                <w:color w:val="000000"/>
                <w:sz w:val="22"/>
                <w:szCs w:val="22"/>
              </w:rPr>
              <w:t>ADAS-Cog</w:t>
            </w:r>
          </w:p>
          <w:p w14:paraId="194FFA6C" w14:textId="77777777" w:rsidR="00177CB7" w:rsidRPr="00612433" w:rsidRDefault="00177CB7" w:rsidP="000331E9">
            <w:pPr>
              <w:keepNext/>
              <w:keepLines/>
              <w:rPr>
                <w:b/>
                <w:color w:val="000000"/>
                <w:sz w:val="22"/>
                <w:szCs w:val="22"/>
                <w:lang w:val="el-GR"/>
              </w:rPr>
            </w:pPr>
            <w:r w:rsidRPr="00612433">
              <w:rPr>
                <w:b/>
                <w:color w:val="000000"/>
                <w:sz w:val="22"/>
                <w:szCs w:val="22"/>
                <w:lang w:val="el-GR"/>
              </w:rPr>
              <w:t>Εικονικό φάρμακο</w:t>
            </w:r>
          </w:p>
          <w:p w14:paraId="2C46BA8E" w14:textId="77777777" w:rsidR="00177CB7" w:rsidRPr="00612433" w:rsidRDefault="00177CB7" w:rsidP="000331E9">
            <w:pPr>
              <w:keepNext/>
              <w:keepLines/>
              <w:rPr>
                <w:color w:val="000000"/>
                <w:sz w:val="22"/>
                <w:szCs w:val="22"/>
              </w:rPr>
            </w:pPr>
          </w:p>
        </w:tc>
      </w:tr>
      <w:tr w:rsidR="00177CB7" w:rsidRPr="00612433" w14:paraId="60634C46" w14:textId="77777777">
        <w:trPr>
          <w:trHeight w:val="128"/>
        </w:trPr>
        <w:tc>
          <w:tcPr>
            <w:tcW w:w="2628" w:type="dxa"/>
            <w:tcBorders>
              <w:top w:val="single" w:sz="4" w:space="0" w:color="auto"/>
              <w:bottom w:val="single" w:sz="4" w:space="0" w:color="auto"/>
              <w:right w:val="single" w:sz="4" w:space="0" w:color="auto"/>
            </w:tcBorders>
          </w:tcPr>
          <w:p w14:paraId="4801113E" w14:textId="77777777" w:rsidR="00177CB7" w:rsidRPr="00612433" w:rsidRDefault="00177CB7" w:rsidP="000331E9">
            <w:pPr>
              <w:keepNext/>
              <w:keepLines/>
              <w:rPr>
                <w:color w:val="000000"/>
                <w:sz w:val="22"/>
                <w:szCs w:val="22"/>
              </w:rPr>
            </w:pPr>
          </w:p>
        </w:tc>
        <w:tc>
          <w:tcPr>
            <w:tcW w:w="2925" w:type="dxa"/>
            <w:gridSpan w:val="2"/>
            <w:tcBorders>
              <w:top w:val="single" w:sz="4" w:space="0" w:color="auto"/>
              <w:left w:val="single" w:sz="4" w:space="0" w:color="auto"/>
              <w:bottom w:val="single" w:sz="4" w:space="0" w:color="auto"/>
              <w:right w:val="single" w:sz="4" w:space="0" w:color="auto"/>
            </w:tcBorders>
          </w:tcPr>
          <w:p w14:paraId="6BFF62F8" w14:textId="77777777" w:rsidR="00177CB7" w:rsidRPr="00612433" w:rsidRDefault="00177CB7" w:rsidP="000331E9">
            <w:pPr>
              <w:keepNext/>
              <w:keepLines/>
              <w:rPr>
                <w:color w:val="000000"/>
                <w:sz w:val="22"/>
                <w:szCs w:val="22"/>
              </w:rPr>
            </w:pPr>
            <w:r w:rsidRPr="00612433">
              <w:rPr>
                <w:b/>
                <w:color w:val="000000"/>
                <w:sz w:val="22"/>
                <w:szCs w:val="22"/>
                <w:lang w:val="el-GR"/>
              </w:rPr>
              <w:t>Ασθενείς με οπτικές παραισθήσεις</w:t>
            </w:r>
          </w:p>
        </w:tc>
        <w:tc>
          <w:tcPr>
            <w:tcW w:w="2876" w:type="dxa"/>
            <w:gridSpan w:val="2"/>
            <w:tcBorders>
              <w:top w:val="single" w:sz="4" w:space="0" w:color="auto"/>
              <w:left w:val="single" w:sz="4" w:space="0" w:color="auto"/>
              <w:bottom w:val="single" w:sz="4" w:space="0" w:color="auto"/>
            </w:tcBorders>
          </w:tcPr>
          <w:p w14:paraId="3F84B011" w14:textId="77777777" w:rsidR="00177CB7" w:rsidRPr="00612433" w:rsidRDefault="00177CB7" w:rsidP="000331E9">
            <w:pPr>
              <w:keepNext/>
              <w:keepLines/>
              <w:rPr>
                <w:b/>
                <w:color w:val="000000"/>
                <w:sz w:val="22"/>
                <w:szCs w:val="22"/>
              </w:rPr>
            </w:pPr>
            <w:r w:rsidRPr="00612433">
              <w:rPr>
                <w:b/>
                <w:color w:val="000000"/>
                <w:sz w:val="22"/>
                <w:szCs w:val="22"/>
                <w:lang w:val="el-GR"/>
              </w:rPr>
              <w:t>Ασθενείς χωρίς οπτικές παραισθήσεις</w:t>
            </w:r>
          </w:p>
        </w:tc>
      </w:tr>
      <w:tr w:rsidR="00177CB7" w:rsidRPr="00612433" w14:paraId="2AF41A8F" w14:textId="77777777">
        <w:tc>
          <w:tcPr>
            <w:tcW w:w="2628" w:type="dxa"/>
            <w:tcBorders>
              <w:top w:val="single" w:sz="4" w:space="0" w:color="auto"/>
              <w:right w:val="single" w:sz="4" w:space="0" w:color="auto"/>
            </w:tcBorders>
          </w:tcPr>
          <w:p w14:paraId="5C71F9F0" w14:textId="77777777" w:rsidR="00177CB7" w:rsidRPr="00612433" w:rsidRDefault="00177CB7" w:rsidP="000331E9">
            <w:pPr>
              <w:keepNext/>
              <w:keepLines/>
              <w:rPr>
                <w:b/>
                <w:color w:val="000000"/>
                <w:sz w:val="22"/>
                <w:szCs w:val="22"/>
              </w:rPr>
            </w:pPr>
          </w:p>
        </w:tc>
        <w:tc>
          <w:tcPr>
            <w:tcW w:w="1491" w:type="dxa"/>
            <w:tcBorders>
              <w:top w:val="single" w:sz="4" w:space="0" w:color="auto"/>
              <w:left w:val="single" w:sz="4" w:space="0" w:color="auto"/>
              <w:bottom w:val="nil"/>
              <w:right w:val="single" w:sz="4" w:space="0" w:color="auto"/>
            </w:tcBorders>
          </w:tcPr>
          <w:p w14:paraId="1B8E443B" w14:textId="77777777" w:rsidR="00177CB7" w:rsidRPr="00612433" w:rsidRDefault="00177CB7" w:rsidP="000331E9">
            <w:pPr>
              <w:keepNext/>
              <w:keepLines/>
              <w:rPr>
                <w:color w:val="000000"/>
                <w:sz w:val="22"/>
                <w:szCs w:val="22"/>
              </w:rPr>
            </w:pPr>
          </w:p>
        </w:tc>
        <w:tc>
          <w:tcPr>
            <w:tcW w:w="1434" w:type="dxa"/>
            <w:tcBorders>
              <w:top w:val="single" w:sz="4" w:space="0" w:color="auto"/>
              <w:left w:val="single" w:sz="4" w:space="0" w:color="auto"/>
              <w:bottom w:val="nil"/>
              <w:right w:val="single" w:sz="4" w:space="0" w:color="auto"/>
            </w:tcBorders>
          </w:tcPr>
          <w:p w14:paraId="3BDC4F52" w14:textId="77777777" w:rsidR="00177CB7" w:rsidRPr="00612433" w:rsidRDefault="00177CB7" w:rsidP="000331E9">
            <w:pPr>
              <w:keepNext/>
              <w:keepLines/>
              <w:rPr>
                <w:color w:val="000000"/>
                <w:sz w:val="22"/>
                <w:szCs w:val="22"/>
              </w:rPr>
            </w:pPr>
          </w:p>
        </w:tc>
        <w:tc>
          <w:tcPr>
            <w:tcW w:w="1557" w:type="dxa"/>
            <w:tcBorders>
              <w:top w:val="single" w:sz="4" w:space="0" w:color="auto"/>
              <w:left w:val="single" w:sz="4" w:space="0" w:color="auto"/>
              <w:bottom w:val="nil"/>
              <w:right w:val="single" w:sz="4" w:space="0" w:color="auto"/>
            </w:tcBorders>
          </w:tcPr>
          <w:p w14:paraId="0DDBC5FF" w14:textId="77777777" w:rsidR="00177CB7" w:rsidRPr="00612433" w:rsidRDefault="00177CB7" w:rsidP="000331E9">
            <w:pPr>
              <w:keepNext/>
              <w:keepLines/>
              <w:rPr>
                <w:color w:val="000000"/>
                <w:sz w:val="22"/>
                <w:szCs w:val="22"/>
              </w:rPr>
            </w:pPr>
          </w:p>
        </w:tc>
        <w:tc>
          <w:tcPr>
            <w:tcW w:w="1319" w:type="dxa"/>
            <w:tcBorders>
              <w:top w:val="single" w:sz="4" w:space="0" w:color="auto"/>
              <w:left w:val="single" w:sz="4" w:space="0" w:color="auto"/>
            </w:tcBorders>
          </w:tcPr>
          <w:p w14:paraId="43478CDF" w14:textId="77777777" w:rsidR="00177CB7" w:rsidRPr="00612433" w:rsidRDefault="00177CB7" w:rsidP="000331E9">
            <w:pPr>
              <w:keepNext/>
              <w:keepLines/>
              <w:rPr>
                <w:color w:val="000000"/>
                <w:sz w:val="22"/>
                <w:szCs w:val="22"/>
              </w:rPr>
            </w:pPr>
          </w:p>
        </w:tc>
      </w:tr>
      <w:tr w:rsidR="00177CB7" w:rsidRPr="00612433" w14:paraId="221AA0C4" w14:textId="77777777">
        <w:tc>
          <w:tcPr>
            <w:tcW w:w="2628" w:type="dxa"/>
            <w:tcBorders>
              <w:right w:val="single" w:sz="4" w:space="0" w:color="auto"/>
            </w:tcBorders>
          </w:tcPr>
          <w:p w14:paraId="71ABA7BA" w14:textId="77777777" w:rsidR="00177CB7" w:rsidRPr="00612433" w:rsidRDefault="00177CB7" w:rsidP="000331E9">
            <w:pPr>
              <w:keepNext/>
              <w:keepLines/>
              <w:rPr>
                <w:color w:val="000000"/>
                <w:sz w:val="22"/>
                <w:szCs w:val="22"/>
                <w:lang w:val="el-GR"/>
              </w:rPr>
            </w:pPr>
            <w:r w:rsidRPr="00612433">
              <w:rPr>
                <w:b/>
                <w:color w:val="000000"/>
                <w:sz w:val="22"/>
                <w:szCs w:val="22"/>
              </w:rPr>
              <w:t xml:space="preserve">ITT + RDO </w:t>
            </w:r>
            <w:r w:rsidRPr="00612433">
              <w:rPr>
                <w:b/>
                <w:color w:val="000000"/>
                <w:sz w:val="22"/>
                <w:szCs w:val="22"/>
                <w:lang w:val="el-GR"/>
              </w:rPr>
              <w:t>πληθυσμός</w:t>
            </w:r>
          </w:p>
        </w:tc>
        <w:tc>
          <w:tcPr>
            <w:tcW w:w="1491" w:type="dxa"/>
            <w:tcBorders>
              <w:top w:val="nil"/>
              <w:left w:val="single" w:sz="4" w:space="0" w:color="auto"/>
              <w:bottom w:val="nil"/>
              <w:right w:val="single" w:sz="4" w:space="0" w:color="auto"/>
            </w:tcBorders>
          </w:tcPr>
          <w:p w14:paraId="614E8B38" w14:textId="77777777" w:rsidR="00177CB7" w:rsidRPr="00612433" w:rsidRDefault="00177CB7" w:rsidP="000331E9">
            <w:pPr>
              <w:keepNext/>
              <w:keepLines/>
              <w:rPr>
                <w:color w:val="000000"/>
                <w:sz w:val="22"/>
                <w:szCs w:val="22"/>
              </w:rPr>
            </w:pPr>
            <w:r w:rsidRPr="00612433">
              <w:rPr>
                <w:color w:val="000000"/>
                <w:sz w:val="22"/>
                <w:szCs w:val="22"/>
              </w:rPr>
              <w:t>(n=107)</w:t>
            </w:r>
          </w:p>
        </w:tc>
        <w:tc>
          <w:tcPr>
            <w:tcW w:w="1434" w:type="dxa"/>
            <w:tcBorders>
              <w:top w:val="nil"/>
              <w:left w:val="single" w:sz="4" w:space="0" w:color="auto"/>
              <w:bottom w:val="nil"/>
              <w:right w:val="single" w:sz="4" w:space="0" w:color="auto"/>
            </w:tcBorders>
          </w:tcPr>
          <w:p w14:paraId="1D3FDEE7" w14:textId="77777777" w:rsidR="00177CB7" w:rsidRPr="00612433" w:rsidRDefault="00177CB7" w:rsidP="000331E9">
            <w:pPr>
              <w:keepNext/>
              <w:keepLines/>
              <w:rPr>
                <w:color w:val="000000"/>
                <w:sz w:val="22"/>
                <w:szCs w:val="22"/>
              </w:rPr>
            </w:pPr>
            <w:r w:rsidRPr="00612433">
              <w:rPr>
                <w:color w:val="000000"/>
                <w:sz w:val="22"/>
                <w:szCs w:val="22"/>
              </w:rPr>
              <w:t>(n=60)</w:t>
            </w:r>
          </w:p>
        </w:tc>
        <w:tc>
          <w:tcPr>
            <w:tcW w:w="1557" w:type="dxa"/>
            <w:tcBorders>
              <w:top w:val="nil"/>
              <w:left w:val="single" w:sz="4" w:space="0" w:color="auto"/>
              <w:bottom w:val="nil"/>
              <w:right w:val="single" w:sz="4" w:space="0" w:color="auto"/>
            </w:tcBorders>
          </w:tcPr>
          <w:p w14:paraId="36570B8D" w14:textId="77777777" w:rsidR="00177CB7" w:rsidRPr="00612433" w:rsidRDefault="00177CB7" w:rsidP="000331E9">
            <w:pPr>
              <w:keepNext/>
              <w:keepLines/>
              <w:rPr>
                <w:color w:val="000000"/>
                <w:sz w:val="22"/>
                <w:szCs w:val="22"/>
              </w:rPr>
            </w:pPr>
            <w:r w:rsidRPr="00612433">
              <w:rPr>
                <w:color w:val="000000"/>
                <w:sz w:val="22"/>
                <w:szCs w:val="22"/>
              </w:rPr>
              <w:t>(n=220)</w:t>
            </w:r>
          </w:p>
        </w:tc>
        <w:tc>
          <w:tcPr>
            <w:tcW w:w="1319" w:type="dxa"/>
            <w:tcBorders>
              <w:left w:val="single" w:sz="4" w:space="0" w:color="auto"/>
            </w:tcBorders>
          </w:tcPr>
          <w:p w14:paraId="4462EC93" w14:textId="77777777" w:rsidR="00177CB7" w:rsidRPr="00612433" w:rsidRDefault="00177CB7" w:rsidP="000331E9">
            <w:pPr>
              <w:keepNext/>
              <w:keepLines/>
              <w:rPr>
                <w:color w:val="000000"/>
                <w:sz w:val="22"/>
                <w:szCs w:val="22"/>
              </w:rPr>
            </w:pPr>
            <w:r w:rsidRPr="00612433">
              <w:rPr>
                <w:color w:val="000000"/>
                <w:sz w:val="22"/>
                <w:szCs w:val="22"/>
              </w:rPr>
              <w:t>(n=101)</w:t>
            </w:r>
          </w:p>
        </w:tc>
      </w:tr>
      <w:tr w:rsidR="00177CB7" w:rsidRPr="00612433" w14:paraId="52340AA2" w14:textId="77777777">
        <w:tc>
          <w:tcPr>
            <w:tcW w:w="2628" w:type="dxa"/>
            <w:tcBorders>
              <w:right w:val="single" w:sz="4" w:space="0" w:color="auto"/>
            </w:tcBorders>
          </w:tcPr>
          <w:p w14:paraId="72963F1D" w14:textId="77777777" w:rsidR="00177CB7" w:rsidRPr="00612433" w:rsidRDefault="00177CB7" w:rsidP="000331E9">
            <w:pPr>
              <w:keepNext/>
              <w:keepLines/>
              <w:rPr>
                <w:color w:val="000000"/>
                <w:sz w:val="22"/>
                <w:szCs w:val="22"/>
              </w:rPr>
            </w:pPr>
          </w:p>
        </w:tc>
        <w:tc>
          <w:tcPr>
            <w:tcW w:w="1491" w:type="dxa"/>
            <w:tcBorders>
              <w:top w:val="nil"/>
              <w:left w:val="single" w:sz="4" w:space="0" w:color="auto"/>
              <w:bottom w:val="nil"/>
              <w:right w:val="single" w:sz="4" w:space="0" w:color="auto"/>
            </w:tcBorders>
          </w:tcPr>
          <w:p w14:paraId="0900396B" w14:textId="77777777" w:rsidR="00177CB7" w:rsidRPr="00612433" w:rsidRDefault="00177CB7" w:rsidP="000331E9">
            <w:pPr>
              <w:keepNext/>
              <w:keepLines/>
              <w:rPr>
                <w:color w:val="000000"/>
                <w:sz w:val="22"/>
                <w:szCs w:val="22"/>
              </w:rPr>
            </w:pPr>
          </w:p>
        </w:tc>
        <w:tc>
          <w:tcPr>
            <w:tcW w:w="1434" w:type="dxa"/>
            <w:tcBorders>
              <w:top w:val="nil"/>
              <w:left w:val="single" w:sz="4" w:space="0" w:color="auto"/>
              <w:bottom w:val="nil"/>
              <w:right w:val="single" w:sz="4" w:space="0" w:color="auto"/>
            </w:tcBorders>
          </w:tcPr>
          <w:p w14:paraId="68A77757" w14:textId="77777777" w:rsidR="00177CB7" w:rsidRPr="00612433" w:rsidRDefault="00177CB7" w:rsidP="000331E9">
            <w:pPr>
              <w:keepNext/>
              <w:keepLines/>
              <w:rPr>
                <w:color w:val="000000"/>
                <w:sz w:val="22"/>
                <w:szCs w:val="22"/>
              </w:rPr>
            </w:pPr>
          </w:p>
        </w:tc>
        <w:tc>
          <w:tcPr>
            <w:tcW w:w="1557" w:type="dxa"/>
            <w:tcBorders>
              <w:top w:val="nil"/>
              <w:left w:val="single" w:sz="4" w:space="0" w:color="auto"/>
              <w:bottom w:val="nil"/>
              <w:right w:val="single" w:sz="4" w:space="0" w:color="auto"/>
            </w:tcBorders>
          </w:tcPr>
          <w:p w14:paraId="7B9A2AA8" w14:textId="77777777" w:rsidR="00177CB7" w:rsidRPr="00612433" w:rsidRDefault="00177CB7" w:rsidP="000331E9">
            <w:pPr>
              <w:keepNext/>
              <w:keepLines/>
              <w:rPr>
                <w:color w:val="000000"/>
                <w:sz w:val="22"/>
                <w:szCs w:val="22"/>
              </w:rPr>
            </w:pPr>
          </w:p>
        </w:tc>
        <w:tc>
          <w:tcPr>
            <w:tcW w:w="1319" w:type="dxa"/>
            <w:tcBorders>
              <w:left w:val="single" w:sz="4" w:space="0" w:color="auto"/>
            </w:tcBorders>
          </w:tcPr>
          <w:p w14:paraId="64635801" w14:textId="77777777" w:rsidR="00177CB7" w:rsidRPr="00612433" w:rsidRDefault="00177CB7" w:rsidP="000331E9">
            <w:pPr>
              <w:keepNext/>
              <w:keepLines/>
              <w:rPr>
                <w:color w:val="000000"/>
                <w:sz w:val="22"/>
                <w:szCs w:val="22"/>
              </w:rPr>
            </w:pPr>
          </w:p>
        </w:tc>
      </w:tr>
      <w:tr w:rsidR="00177CB7" w:rsidRPr="00612433" w14:paraId="05F7F2EB" w14:textId="77777777">
        <w:tc>
          <w:tcPr>
            <w:tcW w:w="2628" w:type="dxa"/>
            <w:tcBorders>
              <w:right w:val="single" w:sz="4" w:space="0" w:color="auto"/>
            </w:tcBorders>
          </w:tcPr>
          <w:p w14:paraId="3188D4C0" w14:textId="77777777" w:rsidR="00177CB7" w:rsidRPr="00612433" w:rsidRDefault="00177CB7" w:rsidP="000331E9">
            <w:pPr>
              <w:keepNext/>
              <w:keepLines/>
              <w:rPr>
                <w:color w:val="000000"/>
                <w:sz w:val="22"/>
                <w:szCs w:val="22"/>
                <w:lang w:val="el-GR"/>
              </w:rPr>
            </w:pPr>
            <w:r w:rsidRPr="00612433">
              <w:rPr>
                <w:color w:val="000000"/>
                <w:sz w:val="22"/>
                <w:szCs w:val="22"/>
                <w:lang w:val="el-GR"/>
              </w:rPr>
              <w:t xml:space="preserve">Μέση τιμή αναφοράς ± </w:t>
            </w:r>
            <w:r w:rsidRPr="00612433">
              <w:rPr>
                <w:color w:val="000000"/>
                <w:sz w:val="22"/>
                <w:szCs w:val="22"/>
              </w:rPr>
              <w:t>SD</w:t>
            </w:r>
          </w:p>
          <w:p w14:paraId="695692CE" w14:textId="77777777" w:rsidR="00177CB7" w:rsidRPr="00612433" w:rsidRDefault="00177CB7" w:rsidP="000331E9">
            <w:pPr>
              <w:keepNext/>
              <w:keepLines/>
              <w:rPr>
                <w:color w:val="000000"/>
                <w:sz w:val="22"/>
                <w:szCs w:val="22"/>
                <w:lang w:val="el-GR"/>
              </w:rPr>
            </w:pPr>
            <w:r w:rsidRPr="00612433">
              <w:rPr>
                <w:color w:val="000000"/>
                <w:sz w:val="22"/>
                <w:szCs w:val="22"/>
                <w:lang w:val="el-GR"/>
              </w:rPr>
              <w:t>Μέση αλλαγή στις 24</w:t>
            </w:r>
            <w:r w:rsidRPr="00612433">
              <w:rPr>
                <w:color w:val="000000"/>
                <w:sz w:val="22"/>
                <w:szCs w:val="22"/>
                <w:lang w:val="en-US"/>
              </w:rPr>
              <w:t> </w:t>
            </w:r>
            <w:r w:rsidRPr="00612433">
              <w:rPr>
                <w:color w:val="000000"/>
                <w:sz w:val="22"/>
                <w:szCs w:val="22"/>
                <w:lang w:val="el-GR"/>
              </w:rPr>
              <w:t xml:space="preserve">εβδομάδες ± </w:t>
            </w:r>
            <w:r w:rsidRPr="00612433">
              <w:rPr>
                <w:color w:val="000000"/>
                <w:sz w:val="22"/>
                <w:szCs w:val="22"/>
              </w:rPr>
              <w:t>SD</w:t>
            </w:r>
          </w:p>
        </w:tc>
        <w:tc>
          <w:tcPr>
            <w:tcW w:w="1491" w:type="dxa"/>
            <w:tcBorders>
              <w:top w:val="nil"/>
              <w:left w:val="single" w:sz="4" w:space="0" w:color="auto"/>
              <w:bottom w:val="nil"/>
              <w:right w:val="single" w:sz="4" w:space="0" w:color="auto"/>
            </w:tcBorders>
          </w:tcPr>
          <w:p w14:paraId="394AC67F" w14:textId="77777777" w:rsidR="00177CB7" w:rsidRPr="00612433" w:rsidRDefault="00177CB7" w:rsidP="000331E9">
            <w:pPr>
              <w:keepNext/>
              <w:keepLines/>
              <w:rPr>
                <w:color w:val="000000"/>
                <w:sz w:val="22"/>
                <w:szCs w:val="22"/>
              </w:rPr>
            </w:pPr>
            <w:r w:rsidRPr="00612433">
              <w:rPr>
                <w:color w:val="000000"/>
                <w:sz w:val="22"/>
                <w:szCs w:val="22"/>
              </w:rPr>
              <w:t>25,4 ± 9,9</w:t>
            </w:r>
          </w:p>
          <w:p w14:paraId="04ADD1EE" w14:textId="77777777" w:rsidR="00177CB7" w:rsidRPr="00612433" w:rsidRDefault="00177CB7" w:rsidP="000331E9">
            <w:pPr>
              <w:keepNext/>
              <w:keepLines/>
              <w:rPr>
                <w:b/>
                <w:color w:val="000000"/>
                <w:sz w:val="22"/>
                <w:szCs w:val="22"/>
              </w:rPr>
            </w:pPr>
            <w:r w:rsidRPr="00612433">
              <w:rPr>
                <w:b/>
                <w:color w:val="000000"/>
                <w:sz w:val="22"/>
                <w:szCs w:val="22"/>
              </w:rPr>
              <w:t>1,0 ± 9,2</w:t>
            </w:r>
          </w:p>
        </w:tc>
        <w:tc>
          <w:tcPr>
            <w:tcW w:w="1434" w:type="dxa"/>
            <w:tcBorders>
              <w:top w:val="nil"/>
              <w:left w:val="single" w:sz="4" w:space="0" w:color="auto"/>
              <w:bottom w:val="nil"/>
              <w:right w:val="single" w:sz="4" w:space="0" w:color="auto"/>
            </w:tcBorders>
          </w:tcPr>
          <w:p w14:paraId="1B5B3822" w14:textId="77777777" w:rsidR="00177CB7" w:rsidRPr="00612433" w:rsidRDefault="00177CB7" w:rsidP="000331E9">
            <w:pPr>
              <w:keepNext/>
              <w:keepLines/>
              <w:rPr>
                <w:color w:val="000000"/>
                <w:sz w:val="22"/>
                <w:szCs w:val="22"/>
              </w:rPr>
            </w:pPr>
            <w:r w:rsidRPr="00612433">
              <w:rPr>
                <w:color w:val="000000"/>
                <w:sz w:val="22"/>
                <w:szCs w:val="22"/>
              </w:rPr>
              <w:t>27,4 ± 10,4</w:t>
            </w:r>
          </w:p>
          <w:p w14:paraId="15852B53" w14:textId="77777777" w:rsidR="00177CB7" w:rsidRPr="00612433" w:rsidRDefault="00177CB7" w:rsidP="000331E9">
            <w:pPr>
              <w:keepNext/>
              <w:keepLines/>
              <w:rPr>
                <w:color w:val="000000"/>
                <w:sz w:val="22"/>
                <w:szCs w:val="22"/>
              </w:rPr>
            </w:pPr>
            <w:r w:rsidRPr="00612433">
              <w:rPr>
                <w:color w:val="000000"/>
                <w:sz w:val="22"/>
                <w:szCs w:val="22"/>
              </w:rPr>
              <w:t>-2,1 ± 8,3</w:t>
            </w:r>
          </w:p>
        </w:tc>
        <w:tc>
          <w:tcPr>
            <w:tcW w:w="1557" w:type="dxa"/>
            <w:tcBorders>
              <w:top w:val="nil"/>
              <w:left w:val="single" w:sz="4" w:space="0" w:color="auto"/>
              <w:bottom w:val="nil"/>
              <w:right w:val="single" w:sz="4" w:space="0" w:color="auto"/>
            </w:tcBorders>
          </w:tcPr>
          <w:p w14:paraId="30DBC0C2" w14:textId="77777777" w:rsidR="00177CB7" w:rsidRPr="00612433" w:rsidRDefault="00177CB7" w:rsidP="000331E9">
            <w:pPr>
              <w:keepNext/>
              <w:keepLines/>
              <w:rPr>
                <w:color w:val="000000"/>
                <w:sz w:val="22"/>
                <w:szCs w:val="22"/>
              </w:rPr>
            </w:pPr>
            <w:r w:rsidRPr="00612433">
              <w:rPr>
                <w:color w:val="000000"/>
                <w:sz w:val="22"/>
                <w:szCs w:val="22"/>
              </w:rPr>
              <w:t>23,1 ± 10,4</w:t>
            </w:r>
          </w:p>
          <w:p w14:paraId="797E8F64" w14:textId="77777777" w:rsidR="00177CB7" w:rsidRPr="00612433" w:rsidRDefault="00177CB7" w:rsidP="000331E9">
            <w:pPr>
              <w:keepNext/>
              <w:keepLines/>
              <w:rPr>
                <w:b/>
                <w:color w:val="000000"/>
                <w:sz w:val="22"/>
                <w:szCs w:val="22"/>
              </w:rPr>
            </w:pPr>
            <w:r w:rsidRPr="00612433">
              <w:rPr>
                <w:b/>
                <w:color w:val="000000"/>
                <w:sz w:val="22"/>
                <w:szCs w:val="22"/>
              </w:rPr>
              <w:t>2,6 ± 7,6</w:t>
            </w:r>
          </w:p>
        </w:tc>
        <w:tc>
          <w:tcPr>
            <w:tcW w:w="1319" w:type="dxa"/>
            <w:tcBorders>
              <w:left w:val="single" w:sz="4" w:space="0" w:color="auto"/>
            </w:tcBorders>
          </w:tcPr>
          <w:p w14:paraId="074FE305" w14:textId="77777777" w:rsidR="00177CB7" w:rsidRPr="00612433" w:rsidRDefault="00177CB7" w:rsidP="000331E9">
            <w:pPr>
              <w:keepNext/>
              <w:keepLines/>
              <w:rPr>
                <w:color w:val="000000"/>
                <w:sz w:val="22"/>
                <w:szCs w:val="22"/>
              </w:rPr>
            </w:pPr>
            <w:r w:rsidRPr="00612433">
              <w:rPr>
                <w:color w:val="000000"/>
                <w:sz w:val="22"/>
                <w:szCs w:val="22"/>
              </w:rPr>
              <w:t>22,5 ± 10,1</w:t>
            </w:r>
          </w:p>
          <w:p w14:paraId="1EC4FBAE" w14:textId="77777777" w:rsidR="00177CB7" w:rsidRPr="00612433" w:rsidRDefault="00177CB7" w:rsidP="000331E9">
            <w:pPr>
              <w:keepNext/>
              <w:keepLines/>
              <w:rPr>
                <w:color w:val="000000"/>
                <w:sz w:val="22"/>
                <w:szCs w:val="22"/>
              </w:rPr>
            </w:pPr>
            <w:r w:rsidRPr="00612433">
              <w:rPr>
                <w:color w:val="000000"/>
                <w:sz w:val="22"/>
                <w:szCs w:val="22"/>
              </w:rPr>
              <w:t>0,1 ± 6,9</w:t>
            </w:r>
          </w:p>
        </w:tc>
      </w:tr>
      <w:tr w:rsidR="00177CB7" w:rsidRPr="00612433" w14:paraId="5C5E92BB" w14:textId="77777777">
        <w:tc>
          <w:tcPr>
            <w:tcW w:w="2628" w:type="dxa"/>
            <w:tcBorders>
              <w:right w:val="single" w:sz="4" w:space="0" w:color="auto"/>
            </w:tcBorders>
          </w:tcPr>
          <w:p w14:paraId="142ED766" w14:textId="77777777" w:rsidR="00177CB7" w:rsidRPr="00612433" w:rsidRDefault="00177CB7" w:rsidP="000331E9">
            <w:pPr>
              <w:keepNext/>
              <w:keepLines/>
              <w:rPr>
                <w:color w:val="000000"/>
                <w:sz w:val="22"/>
                <w:szCs w:val="22"/>
                <w:lang w:val="el-GR"/>
              </w:rPr>
            </w:pPr>
            <w:r w:rsidRPr="00612433">
              <w:rPr>
                <w:color w:val="000000"/>
                <w:sz w:val="22"/>
                <w:szCs w:val="22"/>
                <w:lang w:val="el-GR"/>
              </w:rPr>
              <w:t>Διαφορά</w:t>
            </w:r>
            <w:r w:rsidRPr="00612433">
              <w:rPr>
                <w:b/>
                <w:color w:val="000000"/>
                <w:sz w:val="22"/>
                <w:szCs w:val="22"/>
                <w:lang w:val="el-GR"/>
              </w:rPr>
              <w:t xml:space="preserve"> </w:t>
            </w:r>
            <w:r w:rsidRPr="00612433">
              <w:rPr>
                <w:color w:val="000000"/>
                <w:sz w:val="22"/>
                <w:szCs w:val="22"/>
                <w:lang w:val="el-GR"/>
              </w:rPr>
              <w:t>προσαρμοσμένης θεραπείας</w:t>
            </w:r>
          </w:p>
        </w:tc>
        <w:tc>
          <w:tcPr>
            <w:tcW w:w="2925" w:type="dxa"/>
            <w:gridSpan w:val="2"/>
            <w:tcBorders>
              <w:top w:val="nil"/>
              <w:left w:val="single" w:sz="4" w:space="0" w:color="auto"/>
              <w:bottom w:val="nil"/>
              <w:right w:val="single" w:sz="4" w:space="0" w:color="auto"/>
            </w:tcBorders>
          </w:tcPr>
          <w:p w14:paraId="640A161B" w14:textId="77777777" w:rsidR="00177CB7" w:rsidRPr="00612433" w:rsidRDefault="00177CB7" w:rsidP="000331E9">
            <w:pPr>
              <w:keepNext/>
              <w:keepLines/>
              <w:jc w:val="center"/>
              <w:rPr>
                <w:color w:val="000000"/>
                <w:sz w:val="22"/>
                <w:szCs w:val="22"/>
              </w:rPr>
            </w:pPr>
            <w:r w:rsidRPr="00612433">
              <w:rPr>
                <w:color w:val="000000"/>
                <w:sz w:val="22"/>
                <w:szCs w:val="22"/>
                <w:lang w:val="el-GR"/>
              </w:rPr>
              <w:br/>
            </w:r>
            <w:r w:rsidRPr="00612433">
              <w:rPr>
                <w:color w:val="000000"/>
                <w:sz w:val="22"/>
                <w:szCs w:val="22"/>
              </w:rPr>
              <w:t>4,27</w:t>
            </w:r>
            <w:r w:rsidRPr="00612433">
              <w:rPr>
                <w:color w:val="000000"/>
                <w:sz w:val="22"/>
                <w:szCs w:val="22"/>
                <w:vertAlign w:val="superscript"/>
              </w:rPr>
              <w:t>1</w:t>
            </w:r>
          </w:p>
        </w:tc>
        <w:tc>
          <w:tcPr>
            <w:tcW w:w="2876" w:type="dxa"/>
            <w:gridSpan w:val="2"/>
            <w:tcBorders>
              <w:top w:val="nil"/>
              <w:left w:val="single" w:sz="4" w:space="0" w:color="auto"/>
              <w:bottom w:val="nil"/>
            </w:tcBorders>
          </w:tcPr>
          <w:p w14:paraId="71FEF088" w14:textId="77777777" w:rsidR="00177CB7" w:rsidRPr="00612433" w:rsidRDefault="00177CB7" w:rsidP="000331E9">
            <w:pPr>
              <w:keepNext/>
              <w:keepLines/>
              <w:jc w:val="center"/>
              <w:rPr>
                <w:color w:val="000000"/>
                <w:sz w:val="22"/>
                <w:szCs w:val="22"/>
              </w:rPr>
            </w:pPr>
            <w:r w:rsidRPr="00612433">
              <w:rPr>
                <w:color w:val="000000"/>
                <w:sz w:val="22"/>
                <w:szCs w:val="22"/>
              </w:rPr>
              <w:br/>
              <w:t>2,09</w:t>
            </w:r>
            <w:r w:rsidRPr="00612433">
              <w:rPr>
                <w:color w:val="000000"/>
                <w:sz w:val="22"/>
                <w:szCs w:val="22"/>
                <w:vertAlign w:val="superscript"/>
              </w:rPr>
              <w:t>1</w:t>
            </w:r>
          </w:p>
        </w:tc>
      </w:tr>
      <w:tr w:rsidR="00177CB7" w:rsidRPr="00612433" w14:paraId="21A43200" w14:textId="77777777">
        <w:tc>
          <w:tcPr>
            <w:tcW w:w="2628" w:type="dxa"/>
            <w:tcBorders>
              <w:bottom w:val="single" w:sz="4" w:space="0" w:color="auto"/>
              <w:right w:val="single" w:sz="4" w:space="0" w:color="auto"/>
            </w:tcBorders>
          </w:tcPr>
          <w:p w14:paraId="332FFD8E" w14:textId="77777777" w:rsidR="00177CB7" w:rsidRPr="00612433" w:rsidRDefault="00177CB7" w:rsidP="000331E9">
            <w:pPr>
              <w:keepNext/>
              <w:keepLines/>
              <w:rPr>
                <w:color w:val="000000"/>
                <w:sz w:val="22"/>
                <w:szCs w:val="22"/>
                <w:lang w:val="el-GR"/>
              </w:rPr>
            </w:pPr>
            <w:r w:rsidRPr="00612433">
              <w:rPr>
                <w:color w:val="000000"/>
                <w:sz w:val="22"/>
                <w:szCs w:val="22"/>
              </w:rPr>
              <w:t>p</w:t>
            </w:r>
            <w:r w:rsidRPr="00612433">
              <w:rPr>
                <w:color w:val="000000"/>
                <w:sz w:val="22"/>
                <w:szCs w:val="22"/>
                <w:lang w:val="el-GR"/>
              </w:rPr>
              <w:t>-</w:t>
            </w:r>
            <w:r w:rsidRPr="00612433">
              <w:rPr>
                <w:color w:val="000000"/>
                <w:sz w:val="22"/>
                <w:szCs w:val="22"/>
              </w:rPr>
              <w:t>value</w:t>
            </w:r>
            <w:r w:rsidRPr="00612433">
              <w:rPr>
                <w:color w:val="000000"/>
                <w:sz w:val="22"/>
                <w:szCs w:val="22"/>
                <w:lang w:val="el-GR"/>
              </w:rPr>
              <w:t xml:space="preserve"> έναντι εικονικού φαρμάκου</w:t>
            </w:r>
          </w:p>
        </w:tc>
        <w:tc>
          <w:tcPr>
            <w:tcW w:w="2925" w:type="dxa"/>
            <w:gridSpan w:val="2"/>
            <w:tcBorders>
              <w:top w:val="nil"/>
              <w:left w:val="single" w:sz="4" w:space="0" w:color="auto"/>
              <w:bottom w:val="single" w:sz="4" w:space="0" w:color="auto"/>
              <w:right w:val="single" w:sz="4" w:space="0" w:color="auto"/>
            </w:tcBorders>
          </w:tcPr>
          <w:p w14:paraId="531F0075" w14:textId="77777777" w:rsidR="00177CB7" w:rsidRPr="00612433" w:rsidRDefault="00177CB7" w:rsidP="000331E9">
            <w:pPr>
              <w:keepNext/>
              <w:keepLines/>
              <w:jc w:val="center"/>
              <w:rPr>
                <w:color w:val="000000"/>
                <w:sz w:val="22"/>
                <w:szCs w:val="22"/>
              </w:rPr>
            </w:pPr>
            <w:r w:rsidRPr="00612433">
              <w:rPr>
                <w:color w:val="000000"/>
                <w:sz w:val="22"/>
                <w:szCs w:val="22"/>
              </w:rPr>
              <w:t>0,002</w:t>
            </w:r>
            <w:r w:rsidRPr="00612433">
              <w:rPr>
                <w:color w:val="000000"/>
                <w:sz w:val="22"/>
                <w:szCs w:val="22"/>
                <w:vertAlign w:val="superscript"/>
              </w:rPr>
              <w:t>1</w:t>
            </w:r>
          </w:p>
        </w:tc>
        <w:tc>
          <w:tcPr>
            <w:tcW w:w="2876" w:type="dxa"/>
            <w:gridSpan w:val="2"/>
            <w:tcBorders>
              <w:top w:val="nil"/>
              <w:left w:val="single" w:sz="4" w:space="0" w:color="auto"/>
              <w:bottom w:val="single" w:sz="4" w:space="0" w:color="auto"/>
            </w:tcBorders>
          </w:tcPr>
          <w:p w14:paraId="67617A78" w14:textId="77777777" w:rsidR="00177CB7" w:rsidRPr="00612433" w:rsidRDefault="00177CB7" w:rsidP="000331E9">
            <w:pPr>
              <w:keepNext/>
              <w:keepLines/>
              <w:jc w:val="center"/>
              <w:rPr>
                <w:color w:val="000000"/>
                <w:sz w:val="22"/>
                <w:szCs w:val="22"/>
              </w:rPr>
            </w:pPr>
            <w:r w:rsidRPr="00612433">
              <w:rPr>
                <w:color w:val="000000"/>
                <w:sz w:val="22"/>
                <w:szCs w:val="22"/>
              </w:rPr>
              <w:t>0,015</w:t>
            </w:r>
            <w:r w:rsidRPr="00612433">
              <w:rPr>
                <w:color w:val="000000"/>
                <w:sz w:val="22"/>
                <w:szCs w:val="22"/>
                <w:vertAlign w:val="superscript"/>
              </w:rPr>
              <w:t>1</w:t>
            </w:r>
          </w:p>
        </w:tc>
      </w:tr>
      <w:tr w:rsidR="00177CB7" w:rsidRPr="007E2454" w14:paraId="6C0ED492" w14:textId="77777777">
        <w:trPr>
          <w:trHeight w:val="520"/>
        </w:trPr>
        <w:tc>
          <w:tcPr>
            <w:tcW w:w="2628" w:type="dxa"/>
            <w:tcBorders>
              <w:top w:val="single" w:sz="4" w:space="0" w:color="auto"/>
              <w:bottom w:val="single" w:sz="4" w:space="0" w:color="auto"/>
              <w:right w:val="single" w:sz="4" w:space="0" w:color="auto"/>
            </w:tcBorders>
          </w:tcPr>
          <w:p w14:paraId="331EECC3" w14:textId="77777777" w:rsidR="00177CB7" w:rsidRPr="00612433" w:rsidRDefault="00177CB7" w:rsidP="000331E9">
            <w:pPr>
              <w:keepNext/>
              <w:keepLines/>
              <w:rPr>
                <w:b/>
                <w:color w:val="000000"/>
                <w:sz w:val="22"/>
                <w:szCs w:val="22"/>
                <w:lang w:val="el-GR"/>
              </w:rPr>
            </w:pPr>
          </w:p>
        </w:tc>
        <w:tc>
          <w:tcPr>
            <w:tcW w:w="2925" w:type="dxa"/>
            <w:gridSpan w:val="2"/>
            <w:tcBorders>
              <w:top w:val="single" w:sz="4" w:space="0" w:color="auto"/>
              <w:left w:val="single" w:sz="4" w:space="0" w:color="auto"/>
              <w:bottom w:val="single" w:sz="4" w:space="0" w:color="auto"/>
              <w:right w:val="single" w:sz="4" w:space="0" w:color="auto"/>
            </w:tcBorders>
          </w:tcPr>
          <w:p w14:paraId="446DC89C" w14:textId="77777777" w:rsidR="00177CB7" w:rsidRPr="00612433" w:rsidRDefault="00177CB7" w:rsidP="000331E9">
            <w:pPr>
              <w:keepNext/>
              <w:keepLines/>
              <w:rPr>
                <w:b/>
                <w:color w:val="000000"/>
                <w:sz w:val="22"/>
                <w:szCs w:val="22"/>
                <w:lang w:val="el-GR"/>
              </w:rPr>
            </w:pPr>
            <w:r w:rsidRPr="00612433">
              <w:rPr>
                <w:b/>
                <w:color w:val="000000"/>
                <w:sz w:val="22"/>
                <w:szCs w:val="22"/>
                <w:lang w:val="el-GR"/>
              </w:rPr>
              <w:t>Ασθενείς με μέτρια άνοια (</w:t>
            </w:r>
            <w:r w:rsidRPr="00612433">
              <w:rPr>
                <w:b/>
                <w:color w:val="000000"/>
                <w:sz w:val="22"/>
                <w:szCs w:val="22"/>
              </w:rPr>
              <w:t>MMSE</w:t>
            </w:r>
            <w:r w:rsidRPr="00612433">
              <w:rPr>
                <w:b/>
                <w:color w:val="000000"/>
                <w:sz w:val="22"/>
                <w:szCs w:val="22"/>
                <w:lang w:val="el-GR"/>
              </w:rPr>
              <w:t xml:space="preserve"> 10-17)</w:t>
            </w:r>
          </w:p>
        </w:tc>
        <w:tc>
          <w:tcPr>
            <w:tcW w:w="2876" w:type="dxa"/>
            <w:gridSpan w:val="2"/>
            <w:tcBorders>
              <w:top w:val="single" w:sz="4" w:space="0" w:color="auto"/>
              <w:left w:val="single" w:sz="4" w:space="0" w:color="auto"/>
              <w:bottom w:val="single" w:sz="4" w:space="0" w:color="auto"/>
            </w:tcBorders>
          </w:tcPr>
          <w:p w14:paraId="42B5E55C" w14:textId="77777777" w:rsidR="00177CB7" w:rsidRPr="00612433" w:rsidRDefault="00177CB7" w:rsidP="000331E9">
            <w:pPr>
              <w:keepNext/>
              <w:keepLines/>
              <w:rPr>
                <w:b/>
                <w:color w:val="000000"/>
                <w:sz w:val="22"/>
                <w:szCs w:val="22"/>
                <w:lang w:val="el-GR"/>
              </w:rPr>
            </w:pPr>
            <w:r w:rsidRPr="00612433">
              <w:rPr>
                <w:b/>
                <w:color w:val="000000"/>
                <w:sz w:val="22"/>
                <w:szCs w:val="22"/>
                <w:lang w:val="el-GR"/>
              </w:rPr>
              <w:t>Ασθενείς με ήπια άνοια</w:t>
            </w:r>
          </w:p>
          <w:p w14:paraId="572CC859" w14:textId="77777777" w:rsidR="00177CB7" w:rsidRPr="00612433" w:rsidRDefault="00177CB7" w:rsidP="000331E9">
            <w:pPr>
              <w:keepNext/>
              <w:keepLines/>
              <w:rPr>
                <w:color w:val="000000"/>
                <w:sz w:val="22"/>
                <w:szCs w:val="22"/>
                <w:lang w:val="el-GR"/>
              </w:rPr>
            </w:pPr>
            <w:r w:rsidRPr="00612433">
              <w:rPr>
                <w:b/>
                <w:color w:val="000000"/>
                <w:sz w:val="22"/>
                <w:szCs w:val="22"/>
                <w:lang w:val="el-GR"/>
              </w:rPr>
              <w:t>(</w:t>
            </w:r>
            <w:r w:rsidRPr="00612433">
              <w:rPr>
                <w:b/>
                <w:color w:val="000000"/>
                <w:sz w:val="22"/>
                <w:szCs w:val="22"/>
              </w:rPr>
              <w:t>MMSE</w:t>
            </w:r>
            <w:r w:rsidRPr="00612433">
              <w:rPr>
                <w:b/>
                <w:color w:val="000000"/>
                <w:sz w:val="22"/>
                <w:szCs w:val="22"/>
                <w:lang w:val="el-GR"/>
              </w:rPr>
              <w:t xml:space="preserve"> 18-24)</w:t>
            </w:r>
          </w:p>
        </w:tc>
      </w:tr>
      <w:tr w:rsidR="00177CB7" w:rsidRPr="007E2454" w14:paraId="21238BDE" w14:textId="77777777">
        <w:tc>
          <w:tcPr>
            <w:tcW w:w="2628" w:type="dxa"/>
            <w:tcBorders>
              <w:top w:val="single" w:sz="4" w:space="0" w:color="auto"/>
              <w:bottom w:val="nil"/>
              <w:right w:val="single" w:sz="4" w:space="0" w:color="auto"/>
            </w:tcBorders>
          </w:tcPr>
          <w:p w14:paraId="0FFDE7DE" w14:textId="77777777" w:rsidR="00177CB7" w:rsidRPr="00612433" w:rsidRDefault="00177CB7" w:rsidP="000331E9">
            <w:pPr>
              <w:keepNext/>
              <w:keepLines/>
              <w:rPr>
                <w:b/>
                <w:color w:val="000000"/>
                <w:sz w:val="22"/>
                <w:szCs w:val="22"/>
                <w:lang w:val="el-GR"/>
              </w:rPr>
            </w:pPr>
          </w:p>
        </w:tc>
        <w:tc>
          <w:tcPr>
            <w:tcW w:w="1491" w:type="dxa"/>
            <w:tcBorders>
              <w:top w:val="single" w:sz="4" w:space="0" w:color="auto"/>
              <w:left w:val="single" w:sz="4" w:space="0" w:color="auto"/>
              <w:bottom w:val="nil"/>
              <w:right w:val="single" w:sz="4" w:space="0" w:color="auto"/>
            </w:tcBorders>
          </w:tcPr>
          <w:p w14:paraId="1AB4E8D2" w14:textId="77777777" w:rsidR="00177CB7" w:rsidRPr="00612433" w:rsidRDefault="00177CB7" w:rsidP="000331E9">
            <w:pPr>
              <w:keepNext/>
              <w:keepLines/>
              <w:rPr>
                <w:color w:val="000000"/>
                <w:sz w:val="22"/>
                <w:szCs w:val="22"/>
                <w:lang w:val="el-GR"/>
              </w:rPr>
            </w:pPr>
          </w:p>
        </w:tc>
        <w:tc>
          <w:tcPr>
            <w:tcW w:w="1434" w:type="dxa"/>
            <w:tcBorders>
              <w:top w:val="single" w:sz="4" w:space="0" w:color="auto"/>
              <w:left w:val="single" w:sz="4" w:space="0" w:color="auto"/>
              <w:bottom w:val="nil"/>
              <w:right w:val="single" w:sz="4" w:space="0" w:color="auto"/>
            </w:tcBorders>
          </w:tcPr>
          <w:p w14:paraId="29548A78" w14:textId="77777777" w:rsidR="00177CB7" w:rsidRPr="00612433" w:rsidRDefault="00177CB7" w:rsidP="000331E9">
            <w:pPr>
              <w:keepNext/>
              <w:keepLines/>
              <w:rPr>
                <w:color w:val="000000"/>
                <w:sz w:val="22"/>
                <w:szCs w:val="22"/>
                <w:lang w:val="el-GR"/>
              </w:rPr>
            </w:pPr>
          </w:p>
        </w:tc>
        <w:tc>
          <w:tcPr>
            <w:tcW w:w="1557" w:type="dxa"/>
            <w:tcBorders>
              <w:top w:val="single" w:sz="4" w:space="0" w:color="auto"/>
              <w:left w:val="single" w:sz="4" w:space="0" w:color="auto"/>
              <w:bottom w:val="nil"/>
              <w:right w:val="single" w:sz="4" w:space="0" w:color="auto"/>
            </w:tcBorders>
          </w:tcPr>
          <w:p w14:paraId="2B50F0B1" w14:textId="77777777" w:rsidR="00177CB7" w:rsidRPr="00612433" w:rsidRDefault="00177CB7" w:rsidP="000331E9">
            <w:pPr>
              <w:keepNext/>
              <w:keepLines/>
              <w:rPr>
                <w:color w:val="000000"/>
                <w:sz w:val="22"/>
                <w:szCs w:val="22"/>
                <w:lang w:val="el-GR"/>
              </w:rPr>
            </w:pPr>
          </w:p>
        </w:tc>
        <w:tc>
          <w:tcPr>
            <w:tcW w:w="1319" w:type="dxa"/>
            <w:tcBorders>
              <w:top w:val="single" w:sz="4" w:space="0" w:color="auto"/>
              <w:left w:val="single" w:sz="4" w:space="0" w:color="auto"/>
              <w:bottom w:val="nil"/>
            </w:tcBorders>
          </w:tcPr>
          <w:p w14:paraId="5B2E7AA2" w14:textId="77777777" w:rsidR="00177CB7" w:rsidRPr="00612433" w:rsidRDefault="00177CB7" w:rsidP="000331E9">
            <w:pPr>
              <w:keepNext/>
              <w:keepLines/>
              <w:rPr>
                <w:color w:val="000000"/>
                <w:sz w:val="22"/>
                <w:szCs w:val="22"/>
                <w:lang w:val="el-GR"/>
              </w:rPr>
            </w:pPr>
          </w:p>
        </w:tc>
      </w:tr>
      <w:tr w:rsidR="00177CB7" w:rsidRPr="00612433" w14:paraId="65F68FB4" w14:textId="77777777">
        <w:tc>
          <w:tcPr>
            <w:tcW w:w="2628" w:type="dxa"/>
            <w:tcBorders>
              <w:top w:val="nil"/>
              <w:right w:val="single" w:sz="4" w:space="0" w:color="auto"/>
            </w:tcBorders>
          </w:tcPr>
          <w:p w14:paraId="6BB99684" w14:textId="77777777" w:rsidR="00177CB7" w:rsidRPr="00612433" w:rsidRDefault="00177CB7" w:rsidP="000331E9">
            <w:pPr>
              <w:keepNext/>
              <w:keepLines/>
              <w:rPr>
                <w:color w:val="000000"/>
                <w:sz w:val="22"/>
                <w:szCs w:val="22"/>
              </w:rPr>
            </w:pPr>
            <w:r w:rsidRPr="00612433">
              <w:rPr>
                <w:b/>
                <w:color w:val="000000"/>
                <w:sz w:val="22"/>
                <w:szCs w:val="22"/>
              </w:rPr>
              <w:t xml:space="preserve">ITT + RDO </w:t>
            </w:r>
            <w:r w:rsidRPr="00612433">
              <w:rPr>
                <w:b/>
                <w:color w:val="000000"/>
                <w:sz w:val="22"/>
                <w:szCs w:val="22"/>
                <w:lang w:val="el-GR"/>
              </w:rPr>
              <w:t>πληθυσμός</w:t>
            </w:r>
          </w:p>
        </w:tc>
        <w:tc>
          <w:tcPr>
            <w:tcW w:w="1491" w:type="dxa"/>
            <w:tcBorders>
              <w:top w:val="nil"/>
              <w:left w:val="single" w:sz="4" w:space="0" w:color="auto"/>
              <w:bottom w:val="nil"/>
              <w:right w:val="single" w:sz="4" w:space="0" w:color="auto"/>
            </w:tcBorders>
          </w:tcPr>
          <w:p w14:paraId="49D0421C" w14:textId="77777777" w:rsidR="00177CB7" w:rsidRPr="00612433" w:rsidRDefault="00177CB7" w:rsidP="000331E9">
            <w:pPr>
              <w:keepNext/>
              <w:keepLines/>
              <w:rPr>
                <w:color w:val="000000"/>
                <w:sz w:val="22"/>
                <w:szCs w:val="22"/>
              </w:rPr>
            </w:pPr>
            <w:r w:rsidRPr="00612433">
              <w:rPr>
                <w:color w:val="000000"/>
                <w:sz w:val="22"/>
                <w:szCs w:val="22"/>
              </w:rPr>
              <w:t>(n=87)</w:t>
            </w:r>
          </w:p>
        </w:tc>
        <w:tc>
          <w:tcPr>
            <w:tcW w:w="1434" w:type="dxa"/>
            <w:tcBorders>
              <w:top w:val="nil"/>
              <w:left w:val="single" w:sz="4" w:space="0" w:color="auto"/>
              <w:bottom w:val="nil"/>
              <w:right w:val="single" w:sz="4" w:space="0" w:color="auto"/>
            </w:tcBorders>
          </w:tcPr>
          <w:p w14:paraId="55850543" w14:textId="77777777" w:rsidR="00177CB7" w:rsidRPr="00612433" w:rsidRDefault="00177CB7" w:rsidP="000331E9">
            <w:pPr>
              <w:keepNext/>
              <w:keepLines/>
              <w:rPr>
                <w:color w:val="000000"/>
                <w:sz w:val="22"/>
                <w:szCs w:val="22"/>
              </w:rPr>
            </w:pPr>
            <w:r w:rsidRPr="00612433">
              <w:rPr>
                <w:color w:val="000000"/>
                <w:sz w:val="22"/>
                <w:szCs w:val="22"/>
              </w:rPr>
              <w:t>(n=44)</w:t>
            </w:r>
          </w:p>
        </w:tc>
        <w:tc>
          <w:tcPr>
            <w:tcW w:w="1557" w:type="dxa"/>
            <w:tcBorders>
              <w:top w:val="nil"/>
              <w:left w:val="single" w:sz="4" w:space="0" w:color="auto"/>
              <w:bottom w:val="nil"/>
              <w:right w:val="single" w:sz="4" w:space="0" w:color="auto"/>
            </w:tcBorders>
          </w:tcPr>
          <w:p w14:paraId="6B27B40D" w14:textId="77777777" w:rsidR="00177CB7" w:rsidRPr="00612433" w:rsidRDefault="00177CB7" w:rsidP="000331E9">
            <w:pPr>
              <w:keepNext/>
              <w:keepLines/>
              <w:rPr>
                <w:color w:val="000000"/>
                <w:sz w:val="22"/>
                <w:szCs w:val="22"/>
              </w:rPr>
            </w:pPr>
            <w:r w:rsidRPr="00612433">
              <w:rPr>
                <w:color w:val="000000"/>
                <w:sz w:val="22"/>
                <w:szCs w:val="22"/>
              </w:rPr>
              <w:t>(n=237)</w:t>
            </w:r>
          </w:p>
        </w:tc>
        <w:tc>
          <w:tcPr>
            <w:tcW w:w="1319" w:type="dxa"/>
            <w:tcBorders>
              <w:top w:val="nil"/>
              <w:left w:val="single" w:sz="4" w:space="0" w:color="auto"/>
            </w:tcBorders>
          </w:tcPr>
          <w:p w14:paraId="6D335952" w14:textId="77777777" w:rsidR="00177CB7" w:rsidRPr="00612433" w:rsidRDefault="00177CB7" w:rsidP="000331E9">
            <w:pPr>
              <w:keepNext/>
              <w:keepLines/>
              <w:rPr>
                <w:color w:val="000000"/>
                <w:sz w:val="22"/>
                <w:szCs w:val="22"/>
              </w:rPr>
            </w:pPr>
            <w:r w:rsidRPr="00612433">
              <w:rPr>
                <w:color w:val="000000"/>
                <w:sz w:val="22"/>
                <w:szCs w:val="22"/>
              </w:rPr>
              <w:t>(n=115)</w:t>
            </w:r>
          </w:p>
        </w:tc>
      </w:tr>
      <w:tr w:rsidR="00177CB7" w:rsidRPr="00612433" w14:paraId="37EA1273" w14:textId="77777777">
        <w:tc>
          <w:tcPr>
            <w:tcW w:w="2628" w:type="dxa"/>
            <w:tcBorders>
              <w:right w:val="single" w:sz="4" w:space="0" w:color="auto"/>
            </w:tcBorders>
          </w:tcPr>
          <w:p w14:paraId="3EF3E267" w14:textId="77777777" w:rsidR="00177CB7" w:rsidRPr="00612433" w:rsidRDefault="00177CB7" w:rsidP="000331E9">
            <w:pPr>
              <w:keepNext/>
              <w:keepLines/>
              <w:rPr>
                <w:color w:val="000000"/>
                <w:sz w:val="22"/>
                <w:szCs w:val="22"/>
              </w:rPr>
            </w:pPr>
          </w:p>
        </w:tc>
        <w:tc>
          <w:tcPr>
            <w:tcW w:w="1491" w:type="dxa"/>
            <w:tcBorders>
              <w:top w:val="nil"/>
              <w:left w:val="single" w:sz="4" w:space="0" w:color="auto"/>
              <w:bottom w:val="nil"/>
              <w:right w:val="single" w:sz="4" w:space="0" w:color="auto"/>
            </w:tcBorders>
          </w:tcPr>
          <w:p w14:paraId="2D41667B" w14:textId="77777777" w:rsidR="00177CB7" w:rsidRPr="00612433" w:rsidRDefault="00177CB7" w:rsidP="000331E9">
            <w:pPr>
              <w:keepNext/>
              <w:keepLines/>
              <w:rPr>
                <w:color w:val="000000"/>
                <w:sz w:val="22"/>
                <w:szCs w:val="22"/>
              </w:rPr>
            </w:pPr>
          </w:p>
        </w:tc>
        <w:tc>
          <w:tcPr>
            <w:tcW w:w="1434" w:type="dxa"/>
            <w:tcBorders>
              <w:top w:val="nil"/>
              <w:left w:val="single" w:sz="4" w:space="0" w:color="auto"/>
              <w:bottom w:val="nil"/>
              <w:right w:val="single" w:sz="4" w:space="0" w:color="auto"/>
            </w:tcBorders>
          </w:tcPr>
          <w:p w14:paraId="41054716" w14:textId="77777777" w:rsidR="00177CB7" w:rsidRPr="00612433" w:rsidRDefault="00177CB7" w:rsidP="000331E9">
            <w:pPr>
              <w:keepNext/>
              <w:keepLines/>
              <w:rPr>
                <w:color w:val="000000"/>
                <w:sz w:val="22"/>
                <w:szCs w:val="22"/>
              </w:rPr>
            </w:pPr>
          </w:p>
        </w:tc>
        <w:tc>
          <w:tcPr>
            <w:tcW w:w="1557" w:type="dxa"/>
            <w:tcBorders>
              <w:top w:val="nil"/>
              <w:left w:val="single" w:sz="4" w:space="0" w:color="auto"/>
              <w:bottom w:val="nil"/>
              <w:right w:val="single" w:sz="4" w:space="0" w:color="auto"/>
            </w:tcBorders>
          </w:tcPr>
          <w:p w14:paraId="0284FEFF" w14:textId="77777777" w:rsidR="00177CB7" w:rsidRPr="00612433" w:rsidRDefault="00177CB7" w:rsidP="000331E9">
            <w:pPr>
              <w:keepNext/>
              <w:keepLines/>
              <w:rPr>
                <w:color w:val="000000"/>
                <w:sz w:val="22"/>
                <w:szCs w:val="22"/>
              </w:rPr>
            </w:pPr>
          </w:p>
        </w:tc>
        <w:tc>
          <w:tcPr>
            <w:tcW w:w="1319" w:type="dxa"/>
            <w:tcBorders>
              <w:left w:val="single" w:sz="4" w:space="0" w:color="auto"/>
            </w:tcBorders>
          </w:tcPr>
          <w:p w14:paraId="4337349C" w14:textId="77777777" w:rsidR="00177CB7" w:rsidRPr="00612433" w:rsidRDefault="00177CB7" w:rsidP="000331E9">
            <w:pPr>
              <w:keepNext/>
              <w:keepLines/>
              <w:rPr>
                <w:color w:val="000000"/>
                <w:sz w:val="22"/>
                <w:szCs w:val="22"/>
              </w:rPr>
            </w:pPr>
          </w:p>
        </w:tc>
      </w:tr>
      <w:tr w:rsidR="00177CB7" w:rsidRPr="00612433" w14:paraId="1C0FF1F8" w14:textId="77777777">
        <w:tc>
          <w:tcPr>
            <w:tcW w:w="2628" w:type="dxa"/>
            <w:tcBorders>
              <w:right w:val="single" w:sz="4" w:space="0" w:color="auto"/>
            </w:tcBorders>
          </w:tcPr>
          <w:p w14:paraId="29D2A516" w14:textId="77777777" w:rsidR="00177CB7" w:rsidRPr="00612433" w:rsidRDefault="00177CB7" w:rsidP="000331E9">
            <w:pPr>
              <w:keepNext/>
              <w:keepLines/>
              <w:rPr>
                <w:color w:val="000000"/>
                <w:sz w:val="22"/>
                <w:szCs w:val="22"/>
                <w:lang w:val="el-GR"/>
              </w:rPr>
            </w:pPr>
            <w:r w:rsidRPr="00612433">
              <w:rPr>
                <w:color w:val="000000"/>
                <w:sz w:val="22"/>
                <w:szCs w:val="22"/>
                <w:lang w:val="el-GR"/>
              </w:rPr>
              <w:t xml:space="preserve">Μέση τιμή αναφοράς ± </w:t>
            </w:r>
            <w:r w:rsidRPr="00612433">
              <w:rPr>
                <w:color w:val="000000"/>
                <w:sz w:val="22"/>
                <w:szCs w:val="22"/>
              </w:rPr>
              <w:t>SD</w:t>
            </w:r>
          </w:p>
          <w:p w14:paraId="111418A2" w14:textId="77777777" w:rsidR="00177CB7" w:rsidRPr="00612433" w:rsidRDefault="00177CB7" w:rsidP="000331E9">
            <w:pPr>
              <w:keepNext/>
              <w:keepLines/>
              <w:rPr>
                <w:color w:val="000000"/>
                <w:sz w:val="22"/>
                <w:szCs w:val="22"/>
                <w:lang w:val="el-GR"/>
              </w:rPr>
            </w:pPr>
            <w:r w:rsidRPr="00612433">
              <w:rPr>
                <w:color w:val="000000"/>
                <w:sz w:val="22"/>
                <w:szCs w:val="22"/>
                <w:lang w:val="el-GR"/>
              </w:rPr>
              <w:t>Μέση αλλαγή στις 24</w:t>
            </w:r>
            <w:r w:rsidRPr="00612433">
              <w:rPr>
                <w:color w:val="000000"/>
                <w:sz w:val="22"/>
                <w:szCs w:val="22"/>
                <w:lang w:val="en-US"/>
              </w:rPr>
              <w:t> </w:t>
            </w:r>
            <w:r w:rsidRPr="00612433">
              <w:rPr>
                <w:color w:val="000000"/>
                <w:sz w:val="22"/>
                <w:szCs w:val="22"/>
                <w:lang w:val="el-GR"/>
              </w:rPr>
              <w:t xml:space="preserve">εβδομάδες ± </w:t>
            </w:r>
            <w:r w:rsidRPr="00612433">
              <w:rPr>
                <w:color w:val="000000"/>
                <w:sz w:val="22"/>
                <w:szCs w:val="22"/>
              </w:rPr>
              <w:t>SD</w:t>
            </w:r>
          </w:p>
        </w:tc>
        <w:tc>
          <w:tcPr>
            <w:tcW w:w="1491" w:type="dxa"/>
            <w:tcBorders>
              <w:top w:val="nil"/>
              <w:left w:val="single" w:sz="4" w:space="0" w:color="auto"/>
              <w:bottom w:val="nil"/>
              <w:right w:val="single" w:sz="4" w:space="0" w:color="auto"/>
            </w:tcBorders>
          </w:tcPr>
          <w:p w14:paraId="4B01B7F2" w14:textId="77777777" w:rsidR="00177CB7" w:rsidRPr="00612433" w:rsidRDefault="00177CB7" w:rsidP="000331E9">
            <w:pPr>
              <w:keepNext/>
              <w:keepLines/>
              <w:rPr>
                <w:color w:val="000000"/>
                <w:sz w:val="22"/>
                <w:szCs w:val="22"/>
              </w:rPr>
            </w:pPr>
            <w:r w:rsidRPr="00612433">
              <w:rPr>
                <w:color w:val="000000"/>
                <w:sz w:val="22"/>
                <w:szCs w:val="22"/>
              </w:rPr>
              <w:t>32,6 ± 10,4</w:t>
            </w:r>
          </w:p>
          <w:p w14:paraId="1BFAA87E" w14:textId="77777777" w:rsidR="00177CB7" w:rsidRPr="00612433" w:rsidRDefault="00177CB7" w:rsidP="000331E9">
            <w:pPr>
              <w:keepNext/>
              <w:keepLines/>
              <w:rPr>
                <w:b/>
                <w:color w:val="000000"/>
                <w:sz w:val="22"/>
                <w:szCs w:val="22"/>
              </w:rPr>
            </w:pPr>
            <w:r w:rsidRPr="00612433">
              <w:rPr>
                <w:b/>
                <w:color w:val="000000"/>
                <w:sz w:val="22"/>
                <w:szCs w:val="22"/>
              </w:rPr>
              <w:t>2,6 ± 9,4</w:t>
            </w:r>
          </w:p>
        </w:tc>
        <w:tc>
          <w:tcPr>
            <w:tcW w:w="1434" w:type="dxa"/>
            <w:tcBorders>
              <w:top w:val="nil"/>
              <w:left w:val="single" w:sz="4" w:space="0" w:color="auto"/>
              <w:bottom w:val="nil"/>
              <w:right w:val="single" w:sz="4" w:space="0" w:color="auto"/>
            </w:tcBorders>
          </w:tcPr>
          <w:p w14:paraId="7A1E9AA0" w14:textId="77777777" w:rsidR="00177CB7" w:rsidRPr="00612433" w:rsidRDefault="00177CB7" w:rsidP="000331E9">
            <w:pPr>
              <w:keepNext/>
              <w:keepLines/>
              <w:rPr>
                <w:color w:val="000000"/>
                <w:sz w:val="22"/>
                <w:szCs w:val="22"/>
              </w:rPr>
            </w:pPr>
            <w:r w:rsidRPr="00612433">
              <w:rPr>
                <w:color w:val="000000"/>
                <w:sz w:val="22"/>
                <w:szCs w:val="22"/>
              </w:rPr>
              <w:t>33,7 ± 10,3</w:t>
            </w:r>
          </w:p>
          <w:p w14:paraId="031ED674" w14:textId="77777777" w:rsidR="00177CB7" w:rsidRPr="00612433" w:rsidRDefault="00177CB7" w:rsidP="000331E9">
            <w:pPr>
              <w:keepNext/>
              <w:keepLines/>
              <w:rPr>
                <w:color w:val="000000"/>
                <w:sz w:val="22"/>
                <w:szCs w:val="22"/>
              </w:rPr>
            </w:pPr>
            <w:r w:rsidRPr="00612433">
              <w:rPr>
                <w:color w:val="000000"/>
                <w:sz w:val="22"/>
                <w:szCs w:val="22"/>
              </w:rPr>
              <w:t>-1,8 ± 7,2</w:t>
            </w:r>
          </w:p>
        </w:tc>
        <w:tc>
          <w:tcPr>
            <w:tcW w:w="1557" w:type="dxa"/>
            <w:tcBorders>
              <w:top w:val="nil"/>
              <w:left w:val="single" w:sz="4" w:space="0" w:color="auto"/>
              <w:bottom w:val="nil"/>
              <w:right w:val="single" w:sz="4" w:space="0" w:color="auto"/>
            </w:tcBorders>
          </w:tcPr>
          <w:p w14:paraId="5115CA06" w14:textId="77777777" w:rsidR="00177CB7" w:rsidRPr="00612433" w:rsidRDefault="00177CB7" w:rsidP="000331E9">
            <w:pPr>
              <w:keepNext/>
              <w:keepLines/>
              <w:rPr>
                <w:color w:val="000000"/>
                <w:sz w:val="22"/>
                <w:szCs w:val="22"/>
              </w:rPr>
            </w:pPr>
            <w:r w:rsidRPr="00612433">
              <w:rPr>
                <w:color w:val="000000"/>
                <w:sz w:val="22"/>
                <w:szCs w:val="22"/>
              </w:rPr>
              <w:t>20,6 ± 7,9</w:t>
            </w:r>
          </w:p>
          <w:p w14:paraId="4BF436A0" w14:textId="77777777" w:rsidR="00177CB7" w:rsidRPr="00612433" w:rsidRDefault="00177CB7" w:rsidP="000331E9">
            <w:pPr>
              <w:keepNext/>
              <w:keepLines/>
              <w:rPr>
                <w:b/>
                <w:color w:val="000000"/>
                <w:sz w:val="22"/>
                <w:szCs w:val="22"/>
              </w:rPr>
            </w:pPr>
            <w:r w:rsidRPr="00612433">
              <w:rPr>
                <w:b/>
                <w:color w:val="000000"/>
                <w:sz w:val="22"/>
                <w:szCs w:val="22"/>
              </w:rPr>
              <w:t>1,9 ± 7,7</w:t>
            </w:r>
          </w:p>
        </w:tc>
        <w:tc>
          <w:tcPr>
            <w:tcW w:w="1319" w:type="dxa"/>
            <w:tcBorders>
              <w:left w:val="single" w:sz="4" w:space="0" w:color="auto"/>
            </w:tcBorders>
          </w:tcPr>
          <w:p w14:paraId="72E07EED" w14:textId="77777777" w:rsidR="00177CB7" w:rsidRPr="00612433" w:rsidRDefault="00177CB7" w:rsidP="000331E9">
            <w:pPr>
              <w:keepNext/>
              <w:keepLines/>
              <w:rPr>
                <w:color w:val="000000"/>
                <w:sz w:val="22"/>
                <w:szCs w:val="22"/>
              </w:rPr>
            </w:pPr>
            <w:r w:rsidRPr="00612433">
              <w:rPr>
                <w:color w:val="000000"/>
                <w:sz w:val="22"/>
                <w:szCs w:val="22"/>
              </w:rPr>
              <w:t>20,7 ± 7,9</w:t>
            </w:r>
          </w:p>
          <w:p w14:paraId="29722C08" w14:textId="77777777" w:rsidR="00177CB7" w:rsidRPr="00612433" w:rsidRDefault="00177CB7" w:rsidP="000331E9">
            <w:pPr>
              <w:keepNext/>
              <w:keepLines/>
              <w:rPr>
                <w:color w:val="000000"/>
                <w:sz w:val="22"/>
                <w:szCs w:val="22"/>
              </w:rPr>
            </w:pPr>
            <w:r w:rsidRPr="00612433">
              <w:rPr>
                <w:color w:val="000000"/>
                <w:sz w:val="22"/>
                <w:szCs w:val="22"/>
              </w:rPr>
              <w:t>-0,2 ± 7,5</w:t>
            </w:r>
          </w:p>
        </w:tc>
      </w:tr>
      <w:tr w:rsidR="00177CB7" w:rsidRPr="00612433" w14:paraId="7D508B75" w14:textId="77777777">
        <w:tc>
          <w:tcPr>
            <w:tcW w:w="2628" w:type="dxa"/>
            <w:tcBorders>
              <w:right w:val="single" w:sz="4" w:space="0" w:color="auto"/>
            </w:tcBorders>
          </w:tcPr>
          <w:p w14:paraId="2AC28060" w14:textId="77777777" w:rsidR="00177CB7" w:rsidRPr="00612433" w:rsidRDefault="00177CB7" w:rsidP="000331E9">
            <w:pPr>
              <w:keepNext/>
              <w:keepLines/>
              <w:rPr>
                <w:color w:val="000000"/>
                <w:sz w:val="22"/>
                <w:szCs w:val="22"/>
              </w:rPr>
            </w:pPr>
            <w:r w:rsidRPr="00612433">
              <w:rPr>
                <w:color w:val="000000"/>
                <w:sz w:val="22"/>
                <w:szCs w:val="22"/>
                <w:lang w:val="el-GR"/>
              </w:rPr>
              <w:t>Διαφορά</w:t>
            </w:r>
            <w:r w:rsidRPr="00612433">
              <w:rPr>
                <w:b/>
                <w:color w:val="000000"/>
                <w:sz w:val="22"/>
                <w:szCs w:val="22"/>
                <w:lang w:val="el-GR"/>
              </w:rPr>
              <w:t xml:space="preserve"> </w:t>
            </w:r>
            <w:r w:rsidRPr="00612433">
              <w:rPr>
                <w:color w:val="000000"/>
                <w:sz w:val="22"/>
                <w:szCs w:val="22"/>
                <w:lang w:val="el-GR"/>
              </w:rPr>
              <w:t>προσαρμοσμένης θεραπείας</w:t>
            </w:r>
          </w:p>
        </w:tc>
        <w:tc>
          <w:tcPr>
            <w:tcW w:w="2925" w:type="dxa"/>
            <w:gridSpan w:val="2"/>
            <w:tcBorders>
              <w:top w:val="nil"/>
              <w:left w:val="single" w:sz="4" w:space="0" w:color="auto"/>
              <w:bottom w:val="nil"/>
              <w:right w:val="single" w:sz="4" w:space="0" w:color="auto"/>
            </w:tcBorders>
          </w:tcPr>
          <w:p w14:paraId="02C3AF15" w14:textId="77777777" w:rsidR="00177CB7" w:rsidRPr="00612433" w:rsidRDefault="00177CB7" w:rsidP="000331E9">
            <w:pPr>
              <w:keepNext/>
              <w:keepLines/>
              <w:jc w:val="center"/>
              <w:rPr>
                <w:color w:val="000000"/>
                <w:sz w:val="22"/>
                <w:szCs w:val="22"/>
              </w:rPr>
            </w:pPr>
            <w:r w:rsidRPr="00612433">
              <w:rPr>
                <w:color w:val="000000"/>
                <w:sz w:val="22"/>
                <w:szCs w:val="22"/>
              </w:rPr>
              <w:br/>
              <w:t>4,73</w:t>
            </w:r>
            <w:r w:rsidRPr="00612433">
              <w:rPr>
                <w:color w:val="000000"/>
                <w:sz w:val="22"/>
                <w:szCs w:val="22"/>
                <w:vertAlign w:val="superscript"/>
              </w:rPr>
              <w:t>1</w:t>
            </w:r>
          </w:p>
        </w:tc>
        <w:tc>
          <w:tcPr>
            <w:tcW w:w="2876" w:type="dxa"/>
            <w:gridSpan w:val="2"/>
            <w:tcBorders>
              <w:top w:val="nil"/>
              <w:left w:val="single" w:sz="4" w:space="0" w:color="auto"/>
              <w:bottom w:val="nil"/>
            </w:tcBorders>
          </w:tcPr>
          <w:p w14:paraId="282061B1" w14:textId="77777777" w:rsidR="00177CB7" w:rsidRPr="00612433" w:rsidRDefault="00177CB7" w:rsidP="000331E9">
            <w:pPr>
              <w:keepNext/>
              <w:keepLines/>
              <w:jc w:val="center"/>
              <w:rPr>
                <w:color w:val="000000"/>
                <w:sz w:val="22"/>
                <w:szCs w:val="22"/>
              </w:rPr>
            </w:pPr>
            <w:r w:rsidRPr="00612433">
              <w:rPr>
                <w:color w:val="000000"/>
                <w:sz w:val="22"/>
                <w:szCs w:val="22"/>
              </w:rPr>
              <w:br/>
              <w:t>2,14</w:t>
            </w:r>
            <w:r w:rsidRPr="00612433">
              <w:rPr>
                <w:color w:val="000000"/>
                <w:sz w:val="22"/>
                <w:szCs w:val="22"/>
                <w:vertAlign w:val="superscript"/>
              </w:rPr>
              <w:t>1</w:t>
            </w:r>
          </w:p>
        </w:tc>
      </w:tr>
      <w:tr w:rsidR="00177CB7" w:rsidRPr="00612433" w14:paraId="3B622225" w14:textId="77777777">
        <w:tc>
          <w:tcPr>
            <w:tcW w:w="2628" w:type="dxa"/>
            <w:tcBorders>
              <w:right w:val="single" w:sz="4" w:space="0" w:color="auto"/>
            </w:tcBorders>
          </w:tcPr>
          <w:p w14:paraId="1602F547" w14:textId="77777777" w:rsidR="00177CB7" w:rsidRPr="00612433" w:rsidRDefault="00177CB7" w:rsidP="000331E9">
            <w:pPr>
              <w:keepNext/>
              <w:keepLines/>
              <w:rPr>
                <w:color w:val="000000"/>
                <w:sz w:val="22"/>
                <w:szCs w:val="22"/>
                <w:lang w:val="el-GR"/>
              </w:rPr>
            </w:pPr>
            <w:r w:rsidRPr="00612433">
              <w:rPr>
                <w:color w:val="000000"/>
                <w:sz w:val="22"/>
                <w:szCs w:val="22"/>
              </w:rPr>
              <w:t>p</w:t>
            </w:r>
            <w:r w:rsidRPr="00612433">
              <w:rPr>
                <w:color w:val="000000"/>
                <w:sz w:val="22"/>
                <w:szCs w:val="22"/>
                <w:lang w:val="el-GR"/>
              </w:rPr>
              <w:t>-</w:t>
            </w:r>
            <w:r w:rsidRPr="00612433">
              <w:rPr>
                <w:color w:val="000000"/>
                <w:sz w:val="22"/>
                <w:szCs w:val="22"/>
              </w:rPr>
              <w:t>value</w:t>
            </w:r>
            <w:r w:rsidRPr="00612433">
              <w:rPr>
                <w:color w:val="000000"/>
                <w:sz w:val="22"/>
                <w:szCs w:val="22"/>
                <w:lang w:val="el-GR"/>
              </w:rPr>
              <w:t xml:space="preserve"> έναντι εικονικού φαρμάκου</w:t>
            </w:r>
          </w:p>
        </w:tc>
        <w:tc>
          <w:tcPr>
            <w:tcW w:w="2925" w:type="dxa"/>
            <w:gridSpan w:val="2"/>
            <w:tcBorders>
              <w:top w:val="nil"/>
              <w:left w:val="single" w:sz="4" w:space="0" w:color="auto"/>
              <w:bottom w:val="nil"/>
              <w:right w:val="single" w:sz="4" w:space="0" w:color="auto"/>
            </w:tcBorders>
          </w:tcPr>
          <w:p w14:paraId="0A885C52" w14:textId="77777777" w:rsidR="00177CB7" w:rsidRPr="00612433" w:rsidRDefault="00177CB7" w:rsidP="000331E9">
            <w:pPr>
              <w:keepNext/>
              <w:keepLines/>
              <w:jc w:val="center"/>
              <w:rPr>
                <w:color w:val="000000"/>
                <w:sz w:val="22"/>
                <w:szCs w:val="22"/>
              </w:rPr>
            </w:pPr>
            <w:r w:rsidRPr="00612433">
              <w:rPr>
                <w:color w:val="000000"/>
                <w:sz w:val="22"/>
                <w:szCs w:val="22"/>
              </w:rPr>
              <w:t>0,002</w:t>
            </w:r>
            <w:r w:rsidRPr="00612433">
              <w:rPr>
                <w:color w:val="000000"/>
                <w:sz w:val="22"/>
                <w:szCs w:val="22"/>
                <w:vertAlign w:val="superscript"/>
              </w:rPr>
              <w:t>1</w:t>
            </w:r>
          </w:p>
        </w:tc>
        <w:tc>
          <w:tcPr>
            <w:tcW w:w="2876" w:type="dxa"/>
            <w:gridSpan w:val="2"/>
            <w:tcBorders>
              <w:top w:val="nil"/>
              <w:left w:val="single" w:sz="4" w:space="0" w:color="auto"/>
              <w:bottom w:val="nil"/>
            </w:tcBorders>
          </w:tcPr>
          <w:p w14:paraId="2C4A59C2" w14:textId="77777777" w:rsidR="00177CB7" w:rsidRPr="00612433" w:rsidRDefault="00177CB7" w:rsidP="000331E9">
            <w:pPr>
              <w:keepNext/>
              <w:keepLines/>
              <w:jc w:val="center"/>
              <w:rPr>
                <w:color w:val="000000"/>
                <w:sz w:val="22"/>
                <w:szCs w:val="22"/>
              </w:rPr>
            </w:pPr>
            <w:r w:rsidRPr="00612433">
              <w:rPr>
                <w:color w:val="000000"/>
                <w:sz w:val="22"/>
                <w:szCs w:val="22"/>
              </w:rPr>
              <w:t>0,010</w:t>
            </w:r>
            <w:r w:rsidRPr="00612433">
              <w:rPr>
                <w:color w:val="000000"/>
                <w:sz w:val="22"/>
                <w:szCs w:val="22"/>
                <w:vertAlign w:val="superscript"/>
              </w:rPr>
              <w:t>1</w:t>
            </w:r>
          </w:p>
        </w:tc>
      </w:tr>
      <w:tr w:rsidR="00177CB7" w:rsidRPr="00612433" w14:paraId="46D9F8E7" w14:textId="77777777">
        <w:tc>
          <w:tcPr>
            <w:tcW w:w="2628" w:type="dxa"/>
            <w:tcBorders>
              <w:right w:val="single" w:sz="4" w:space="0" w:color="auto"/>
            </w:tcBorders>
          </w:tcPr>
          <w:p w14:paraId="3EC4C7E6" w14:textId="77777777" w:rsidR="00177CB7" w:rsidRPr="00612433" w:rsidRDefault="00177CB7" w:rsidP="000331E9">
            <w:pPr>
              <w:keepNext/>
              <w:keepLines/>
              <w:rPr>
                <w:color w:val="000000"/>
                <w:sz w:val="22"/>
                <w:szCs w:val="22"/>
              </w:rPr>
            </w:pPr>
          </w:p>
        </w:tc>
        <w:tc>
          <w:tcPr>
            <w:tcW w:w="1491" w:type="dxa"/>
            <w:tcBorders>
              <w:top w:val="nil"/>
              <w:left w:val="single" w:sz="4" w:space="0" w:color="auto"/>
              <w:bottom w:val="single" w:sz="4" w:space="0" w:color="auto"/>
              <w:right w:val="single" w:sz="4" w:space="0" w:color="auto"/>
            </w:tcBorders>
          </w:tcPr>
          <w:p w14:paraId="1E358FF5" w14:textId="77777777" w:rsidR="00177CB7" w:rsidRPr="00612433" w:rsidRDefault="00177CB7" w:rsidP="000331E9">
            <w:pPr>
              <w:keepNext/>
              <w:keepLines/>
              <w:rPr>
                <w:color w:val="000000"/>
                <w:sz w:val="22"/>
                <w:szCs w:val="22"/>
              </w:rPr>
            </w:pPr>
          </w:p>
        </w:tc>
        <w:tc>
          <w:tcPr>
            <w:tcW w:w="1434" w:type="dxa"/>
            <w:tcBorders>
              <w:top w:val="nil"/>
              <w:left w:val="single" w:sz="4" w:space="0" w:color="auto"/>
              <w:bottom w:val="single" w:sz="4" w:space="0" w:color="auto"/>
              <w:right w:val="single" w:sz="4" w:space="0" w:color="auto"/>
            </w:tcBorders>
          </w:tcPr>
          <w:p w14:paraId="07E075D6" w14:textId="77777777" w:rsidR="00177CB7" w:rsidRPr="00612433" w:rsidRDefault="00177CB7" w:rsidP="000331E9">
            <w:pPr>
              <w:keepNext/>
              <w:keepLines/>
              <w:rPr>
                <w:color w:val="000000"/>
                <w:sz w:val="22"/>
                <w:szCs w:val="22"/>
              </w:rPr>
            </w:pPr>
          </w:p>
        </w:tc>
        <w:tc>
          <w:tcPr>
            <w:tcW w:w="1557" w:type="dxa"/>
            <w:tcBorders>
              <w:top w:val="nil"/>
              <w:left w:val="single" w:sz="4" w:space="0" w:color="auto"/>
              <w:bottom w:val="single" w:sz="4" w:space="0" w:color="auto"/>
              <w:right w:val="single" w:sz="4" w:space="0" w:color="auto"/>
            </w:tcBorders>
          </w:tcPr>
          <w:p w14:paraId="49153F53" w14:textId="77777777" w:rsidR="00177CB7" w:rsidRPr="00612433" w:rsidRDefault="00177CB7" w:rsidP="000331E9">
            <w:pPr>
              <w:keepNext/>
              <w:keepLines/>
              <w:rPr>
                <w:color w:val="000000"/>
                <w:sz w:val="22"/>
                <w:szCs w:val="22"/>
              </w:rPr>
            </w:pPr>
          </w:p>
        </w:tc>
        <w:tc>
          <w:tcPr>
            <w:tcW w:w="1319" w:type="dxa"/>
            <w:tcBorders>
              <w:left w:val="single" w:sz="4" w:space="0" w:color="auto"/>
            </w:tcBorders>
          </w:tcPr>
          <w:p w14:paraId="4F2B2FEA" w14:textId="77777777" w:rsidR="00177CB7" w:rsidRPr="00612433" w:rsidRDefault="00177CB7" w:rsidP="000331E9">
            <w:pPr>
              <w:keepNext/>
              <w:keepLines/>
              <w:rPr>
                <w:color w:val="000000"/>
                <w:sz w:val="22"/>
                <w:szCs w:val="22"/>
              </w:rPr>
            </w:pPr>
          </w:p>
        </w:tc>
      </w:tr>
    </w:tbl>
    <w:p w14:paraId="332E880A" w14:textId="77777777" w:rsidR="00177CB7" w:rsidRPr="00612433" w:rsidRDefault="00177CB7" w:rsidP="000331E9">
      <w:pPr>
        <w:keepNext/>
        <w:keepLines/>
        <w:rPr>
          <w:color w:val="000000"/>
          <w:sz w:val="22"/>
          <w:szCs w:val="22"/>
          <w:lang w:val="el-GR"/>
        </w:rPr>
      </w:pPr>
      <w:r w:rsidRPr="00612433">
        <w:rPr>
          <w:color w:val="000000"/>
          <w:sz w:val="22"/>
          <w:szCs w:val="22"/>
          <w:vertAlign w:val="superscript"/>
          <w:lang w:val="el-GR"/>
        </w:rPr>
        <w:t>1</w:t>
      </w:r>
      <w:r w:rsidRPr="00612433">
        <w:rPr>
          <w:color w:val="000000"/>
          <w:sz w:val="22"/>
          <w:szCs w:val="22"/>
          <w:lang w:val="el-GR"/>
        </w:rPr>
        <w:t xml:space="preserve"> ΑΝ</w:t>
      </w:r>
      <w:r w:rsidRPr="00612433">
        <w:rPr>
          <w:color w:val="000000"/>
          <w:sz w:val="22"/>
          <w:szCs w:val="22"/>
          <w:lang w:val="en-US"/>
        </w:rPr>
        <w:t>COVA</w:t>
      </w:r>
      <w:r w:rsidRPr="00612433">
        <w:rPr>
          <w:color w:val="000000"/>
          <w:sz w:val="22"/>
          <w:szCs w:val="22"/>
          <w:lang w:val="el-GR"/>
        </w:rPr>
        <w:t xml:space="preserve"> με τη θεραπεία και τη χώρα ως παράγοντες και την αρχική τιμή ADAS-Cog ως συμμεταβλητότητα. Μια θετική αλλαγή υποδεικνύει βελτίωση.</w:t>
      </w:r>
    </w:p>
    <w:p w14:paraId="1B25C479" w14:textId="77777777" w:rsidR="00177CB7" w:rsidRPr="00612433" w:rsidRDefault="00177CB7" w:rsidP="000331E9">
      <w:pPr>
        <w:pStyle w:val="paragraph"/>
        <w:keepLines/>
        <w:spacing w:before="0"/>
        <w:jc w:val="left"/>
        <w:rPr>
          <w:color w:val="000000"/>
          <w:sz w:val="22"/>
          <w:szCs w:val="22"/>
          <w:lang w:val="el-GR"/>
        </w:rPr>
      </w:pPr>
      <w:r w:rsidRPr="00612433">
        <w:rPr>
          <w:color w:val="000000"/>
          <w:sz w:val="22"/>
          <w:szCs w:val="22"/>
        </w:rPr>
        <w:t>ITT</w:t>
      </w:r>
      <w:r w:rsidRPr="00612433">
        <w:rPr>
          <w:color w:val="000000"/>
          <w:sz w:val="22"/>
          <w:szCs w:val="22"/>
          <w:lang w:val="el-GR"/>
        </w:rPr>
        <w:t xml:space="preserve">: </w:t>
      </w:r>
      <w:r w:rsidRPr="00612433">
        <w:rPr>
          <w:color w:val="000000"/>
          <w:sz w:val="22"/>
          <w:szCs w:val="22"/>
        </w:rPr>
        <w:t>Intention</w:t>
      </w:r>
      <w:r w:rsidRPr="00612433">
        <w:rPr>
          <w:color w:val="000000"/>
          <w:sz w:val="22"/>
          <w:szCs w:val="22"/>
          <w:lang w:val="el-GR"/>
        </w:rPr>
        <w:t>-</w:t>
      </w:r>
      <w:r w:rsidRPr="00612433">
        <w:rPr>
          <w:color w:val="000000"/>
          <w:sz w:val="22"/>
          <w:szCs w:val="22"/>
        </w:rPr>
        <w:t>To</w:t>
      </w:r>
      <w:r w:rsidRPr="00612433">
        <w:rPr>
          <w:color w:val="000000"/>
          <w:sz w:val="22"/>
          <w:szCs w:val="22"/>
          <w:lang w:val="el-GR"/>
        </w:rPr>
        <w:t>-</w:t>
      </w:r>
      <w:r w:rsidRPr="00612433">
        <w:rPr>
          <w:color w:val="000000"/>
          <w:sz w:val="22"/>
          <w:szCs w:val="22"/>
        </w:rPr>
        <w:t>Treat</w:t>
      </w:r>
      <w:r w:rsidRPr="00612433">
        <w:rPr>
          <w:color w:val="000000"/>
          <w:sz w:val="22"/>
          <w:szCs w:val="22"/>
          <w:lang w:val="el-GR"/>
        </w:rPr>
        <w:t xml:space="preserve">: Πρόθεση για θεραπεία, </w:t>
      </w:r>
      <w:r w:rsidRPr="00612433">
        <w:rPr>
          <w:color w:val="000000"/>
          <w:sz w:val="22"/>
          <w:szCs w:val="22"/>
        </w:rPr>
        <w:t>RDO</w:t>
      </w:r>
      <w:r w:rsidRPr="00612433">
        <w:rPr>
          <w:color w:val="000000"/>
          <w:sz w:val="22"/>
          <w:szCs w:val="22"/>
          <w:lang w:val="el-GR"/>
        </w:rPr>
        <w:t xml:space="preserve">: </w:t>
      </w:r>
      <w:proofErr w:type="spellStart"/>
      <w:r w:rsidRPr="00612433">
        <w:rPr>
          <w:color w:val="000000"/>
          <w:sz w:val="22"/>
          <w:szCs w:val="22"/>
        </w:rPr>
        <w:t>Retreived</w:t>
      </w:r>
      <w:proofErr w:type="spellEnd"/>
      <w:r w:rsidRPr="00612433">
        <w:rPr>
          <w:color w:val="000000"/>
          <w:sz w:val="22"/>
          <w:szCs w:val="22"/>
          <w:lang w:val="el-GR"/>
        </w:rPr>
        <w:t xml:space="preserve"> </w:t>
      </w:r>
      <w:proofErr w:type="gramStart"/>
      <w:r w:rsidRPr="00612433">
        <w:rPr>
          <w:color w:val="000000"/>
          <w:sz w:val="22"/>
          <w:szCs w:val="22"/>
        </w:rPr>
        <w:t>Drop</w:t>
      </w:r>
      <w:r w:rsidRPr="00612433">
        <w:rPr>
          <w:color w:val="000000"/>
          <w:sz w:val="22"/>
          <w:szCs w:val="22"/>
          <w:lang w:val="el-GR"/>
        </w:rPr>
        <w:t xml:space="preserve"> </w:t>
      </w:r>
      <w:r w:rsidRPr="00612433">
        <w:rPr>
          <w:color w:val="000000"/>
          <w:sz w:val="22"/>
          <w:szCs w:val="22"/>
        </w:rPr>
        <w:t>Outs</w:t>
      </w:r>
      <w:proofErr w:type="gramEnd"/>
      <w:r w:rsidRPr="00612433">
        <w:rPr>
          <w:color w:val="000000"/>
          <w:sz w:val="22"/>
          <w:szCs w:val="22"/>
          <w:lang w:val="el-GR"/>
        </w:rPr>
        <w:t>: Ανακτηθείσες αποσύρσεις</w:t>
      </w:r>
    </w:p>
    <w:p w14:paraId="12EF0B75" w14:textId="77777777" w:rsidR="00F90FC7" w:rsidRPr="00612433" w:rsidRDefault="00F90FC7" w:rsidP="000331E9">
      <w:pPr>
        <w:pStyle w:val="paragraph"/>
        <w:spacing w:before="0"/>
        <w:jc w:val="left"/>
        <w:rPr>
          <w:color w:val="000000"/>
          <w:sz w:val="22"/>
          <w:szCs w:val="22"/>
          <w:lang w:val="el-GR"/>
        </w:rPr>
      </w:pPr>
    </w:p>
    <w:p w14:paraId="77975580" w14:textId="77777777" w:rsidR="00F90FC7" w:rsidRPr="00612433" w:rsidRDefault="00F90FC7" w:rsidP="000331E9">
      <w:pPr>
        <w:pStyle w:val="paragraph"/>
        <w:spacing w:before="0"/>
        <w:jc w:val="left"/>
        <w:rPr>
          <w:color w:val="000000"/>
          <w:sz w:val="22"/>
          <w:szCs w:val="22"/>
          <w:lang w:val="el-GR"/>
        </w:rPr>
      </w:pPr>
      <w:r w:rsidRPr="00612433">
        <w:rPr>
          <w:color w:val="000000"/>
          <w:sz w:val="22"/>
          <w:szCs w:val="22"/>
          <w:lang w:val="el-GR"/>
        </w:rPr>
        <w:t>Ο Ευρωπαϊκός Οργανισμός Φαρμάκων έχει δώσει απαλλαγή από την υποχρέωση υποβολής των αποτελεσμάτων των μελετών με το E</w:t>
      </w:r>
      <w:proofErr w:type="spellStart"/>
      <w:r w:rsidRPr="00612433">
        <w:rPr>
          <w:color w:val="000000"/>
          <w:sz w:val="22"/>
          <w:szCs w:val="22"/>
          <w:lang w:val="en-US"/>
        </w:rPr>
        <w:t>xelon</w:t>
      </w:r>
      <w:proofErr w:type="spellEnd"/>
      <w:r w:rsidRPr="00612433">
        <w:rPr>
          <w:color w:val="000000"/>
          <w:sz w:val="22"/>
          <w:szCs w:val="22"/>
          <w:lang w:val="el-GR"/>
        </w:rPr>
        <w:t xml:space="preserve"> σε όλες τις υποκατηγορίες του παιδιατρικού πληθυσμού στην θεραπεία της </w:t>
      </w:r>
      <w:r w:rsidR="005D6AD2" w:rsidRPr="00612433">
        <w:rPr>
          <w:color w:val="000000"/>
          <w:sz w:val="22"/>
          <w:szCs w:val="22"/>
          <w:lang w:val="el-GR"/>
        </w:rPr>
        <w:t xml:space="preserve">άνοιας Alzheimer και άνοιας σε ασθενείς με ιδιοπαθή νόσο του Parkinson </w:t>
      </w:r>
      <w:r w:rsidR="00F36925" w:rsidRPr="00612433">
        <w:rPr>
          <w:color w:val="000000"/>
          <w:sz w:val="22"/>
          <w:szCs w:val="22"/>
          <w:lang w:val="el-GR"/>
        </w:rPr>
        <w:t>(βλ</w:t>
      </w:r>
      <w:r w:rsidR="008103E8" w:rsidRPr="00612433">
        <w:rPr>
          <w:color w:val="000000"/>
          <w:sz w:val="22"/>
          <w:szCs w:val="22"/>
          <w:lang w:val="el-GR"/>
        </w:rPr>
        <w:t>.</w:t>
      </w:r>
      <w:r w:rsidR="00F36925" w:rsidRPr="00612433">
        <w:rPr>
          <w:color w:val="000000"/>
          <w:sz w:val="22"/>
          <w:szCs w:val="22"/>
          <w:lang w:val="el-GR"/>
        </w:rPr>
        <w:t xml:space="preserve"> παράγραφο 4.2 για πληροφορίες σχετικά με την παιδιατρική χρήση).</w:t>
      </w:r>
    </w:p>
    <w:p w14:paraId="03B81314" w14:textId="77777777" w:rsidR="00177CB7" w:rsidRPr="00612433" w:rsidRDefault="00177CB7" w:rsidP="000331E9">
      <w:pPr>
        <w:pStyle w:val="paragraph"/>
        <w:spacing w:before="0"/>
        <w:jc w:val="left"/>
        <w:rPr>
          <w:color w:val="000000"/>
          <w:sz w:val="22"/>
          <w:szCs w:val="22"/>
          <w:lang w:val="el-GR"/>
        </w:rPr>
      </w:pPr>
    </w:p>
    <w:p w14:paraId="47C0983E" w14:textId="77777777" w:rsidR="00177CB7" w:rsidRPr="00612433" w:rsidRDefault="00177CB7" w:rsidP="000331E9">
      <w:pPr>
        <w:keepNext/>
        <w:rPr>
          <w:color w:val="000000"/>
          <w:sz w:val="22"/>
          <w:szCs w:val="22"/>
          <w:lang w:val="el-GR"/>
        </w:rPr>
      </w:pPr>
      <w:r w:rsidRPr="00612433">
        <w:rPr>
          <w:b/>
          <w:color w:val="000000"/>
          <w:sz w:val="22"/>
          <w:szCs w:val="22"/>
          <w:lang w:val="el-GR"/>
        </w:rPr>
        <w:t>5.2</w:t>
      </w:r>
      <w:r w:rsidRPr="00612433">
        <w:rPr>
          <w:b/>
          <w:color w:val="000000"/>
          <w:sz w:val="22"/>
          <w:szCs w:val="22"/>
          <w:lang w:val="el-GR"/>
        </w:rPr>
        <w:tab/>
        <w:t>Φαρμακοκινητικές ιδιότητες</w:t>
      </w:r>
    </w:p>
    <w:p w14:paraId="429D6248" w14:textId="77777777" w:rsidR="00177CB7" w:rsidRPr="00612433" w:rsidRDefault="00177CB7" w:rsidP="000331E9">
      <w:pPr>
        <w:keepNext/>
        <w:rPr>
          <w:color w:val="000000"/>
          <w:sz w:val="22"/>
          <w:szCs w:val="22"/>
          <w:lang w:val="el-GR"/>
        </w:rPr>
      </w:pPr>
    </w:p>
    <w:p w14:paraId="2AD0433E" w14:textId="77777777" w:rsidR="00177CB7" w:rsidRPr="00612433" w:rsidRDefault="00177CB7" w:rsidP="000331E9">
      <w:pPr>
        <w:keepNext/>
        <w:rPr>
          <w:color w:val="000000"/>
          <w:sz w:val="22"/>
          <w:szCs w:val="22"/>
          <w:lang w:val="el-GR"/>
        </w:rPr>
      </w:pPr>
      <w:r w:rsidRPr="00612433">
        <w:rPr>
          <w:bCs/>
          <w:color w:val="000000"/>
          <w:sz w:val="22"/>
          <w:szCs w:val="22"/>
          <w:u w:val="single"/>
          <w:lang w:val="el-GR"/>
        </w:rPr>
        <w:t>Απορρόφηση</w:t>
      </w:r>
    </w:p>
    <w:p w14:paraId="12B06842" w14:textId="77777777" w:rsidR="00BA7F9F" w:rsidRPr="00612433" w:rsidRDefault="00BA7F9F" w:rsidP="000331E9">
      <w:pPr>
        <w:keepNext/>
        <w:rPr>
          <w:color w:val="000000"/>
          <w:sz w:val="22"/>
          <w:szCs w:val="22"/>
          <w:lang w:val="el-GR"/>
        </w:rPr>
      </w:pPr>
    </w:p>
    <w:p w14:paraId="149C7170" w14:textId="77777777" w:rsidR="00177CB7" w:rsidRPr="00612433" w:rsidRDefault="00177CB7" w:rsidP="000331E9">
      <w:pPr>
        <w:rPr>
          <w:color w:val="000000"/>
          <w:sz w:val="22"/>
          <w:szCs w:val="22"/>
          <w:lang w:val="el-GR"/>
        </w:rPr>
      </w:pPr>
      <w:r w:rsidRPr="00612433">
        <w:rPr>
          <w:color w:val="000000"/>
          <w:sz w:val="22"/>
          <w:szCs w:val="22"/>
          <w:lang w:val="el-GR"/>
        </w:rPr>
        <w:t xml:space="preserve">Η rivastigmine απορροφάται ταχέως και πλήρως. Οι μέγιστες συγκεντρώσεις της στο πλάσμα επιτυγχάνονται εντός 1 ώρας περίπου. Ως αποτέλεσμα της αλληλεπίδρασης της </w:t>
      </w:r>
      <w:r w:rsidRPr="00612433">
        <w:rPr>
          <w:color w:val="000000"/>
          <w:sz w:val="22"/>
          <w:szCs w:val="22"/>
          <w:lang w:val="en-US"/>
        </w:rPr>
        <w:t>rivastigmine</w:t>
      </w:r>
      <w:r w:rsidRPr="00612433">
        <w:rPr>
          <w:color w:val="000000"/>
          <w:sz w:val="22"/>
          <w:szCs w:val="22"/>
          <w:lang w:val="el-GR"/>
        </w:rPr>
        <w:t xml:space="preserve"> με το ένζυμο-στόχο, η αύξηση της βιοδιαθεσιμότητας είναι αυξημένη κατά περίπου 1,5 φορά σε σύγκριση με εκείνη που αναμένεται με βάση την αύξηση της δόσης. Η απόλυτη βιοδιαθεσιμότητα ύστερα από μία δόση των 3 mg είναι περίπου 36% </w:t>
      </w:r>
      <w:r w:rsidRPr="00612433">
        <w:rPr>
          <w:color w:val="000000"/>
          <w:sz w:val="22"/>
          <w:szCs w:val="22"/>
          <w:lang w:val="el-GR"/>
        </w:rPr>
        <w:sym w:font="Symbol" w:char="F0B1"/>
      </w:r>
      <w:r w:rsidRPr="00612433">
        <w:rPr>
          <w:color w:val="000000"/>
          <w:sz w:val="22"/>
          <w:szCs w:val="22"/>
          <w:lang w:val="el-GR"/>
        </w:rPr>
        <w:t>13</w:t>
      </w:r>
      <w:r w:rsidRPr="00612433">
        <w:rPr>
          <w:color w:val="000000"/>
          <w:sz w:val="22"/>
          <w:szCs w:val="22"/>
          <w:lang w:val="el-GR"/>
        </w:rPr>
        <w:sym w:font="Symbol" w:char="F025"/>
      </w:r>
      <w:r w:rsidRPr="00612433">
        <w:rPr>
          <w:color w:val="000000"/>
          <w:sz w:val="22"/>
          <w:szCs w:val="22"/>
          <w:lang w:val="el-GR"/>
        </w:rPr>
        <w:t>. Η χορήγηση rivastigmine μαζί με το φαγητό καθυστερεί την απορρόφηση (t</w:t>
      </w:r>
      <w:r w:rsidRPr="00612433">
        <w:rPr>
          <w:color w:val="000000"/>
          <w:sz w:val="22"/>
          <w:szCs w:val="22"/>
          <w:vertAlign w:val="subscript"/>
          <w:lang w:val="el-GR"/>
        </w:rPr>
        <w:t>max</w:t>
      </w:r>
      <w:r w:rsidRPr="00612433">
        <w:rPr>
          <w:color w:val="000000"/>
          <w:sz w:val="22"/>
          <w:szCs w:val="22"/>
          <w:lang w:val="el-GR"/>
        </w:rPr>
        <w:t>) κατά 90 λεπτά, ενώ μειώνει την C</w:t>
      </w:r>
      <w:r w:rsidRPr="00612433">
        <w:rPr>
          <w:color w:val="000000"/>
          <w:sz w:val="22"/>
          <w:szCs w:val="22"/>
          <w:vertAlign w:val="subscript"/>
          <w:lang w:val="el-GR"/>
        </w:rPr>
        <w:t>max</w:t>
      </w:r>
      <w:r w:rsidRPr="00612433">
        <w:rPr>
          <w:color w:val="000000"/>
          <w:sz w:val="22"/>
          <w:szCs w:val="22"/>
          <w:lang w:val="el-GR"/>
        </w:rPr>
        <w:t xml:space="preserve"> και αυξάνει την AUC κατά περίπου 30%.</w:t>
      </w:r>
    </w:p>
    <w:p w14:paraId="50B897C6" w14:textId="77777777" w:rsidR="00177CB7" w:rsidRPr="00612433" w:rsidRDefault="00177CB7" w:rsidP="000331E9">
      <w:pPr>
        <w:rPr>
          <w:color w:val="000000"/>
          <w:sz w:val="22"/>
          <w:szCs w:val="22"/>
          <w:lang w:val="el-GR"/>
        </w:rPr>
      </w:pPr>
    </w:p>
    <w:p w14:paraId="54A368B6" w14:textId="77777777" w:rsidR="00177CB7" w:rsidRPr="00612433" w:rsidRDefault="00177CB7" w:rsidP="000331E9">
      <w:pPr>
        <w:keepNext/>
        <w:rPr>
          <w:color w:val="000000"/>
          <w:sz w:val="22"/>
          <w:szCs w:val="22"/>
          <w:lang w:val="el-GR"/>
        </w:rPr>
      </w:pPr>
      <w:r w:rsidRPr="00612433">
        <w:rPr>
          <w:bCs/>
          <w:color w:val="000000"/>
          <w:sz w:val="22"/>
          <w:szCs w:val="22"/>
          <w:u w:val="single"/>
          <w:lang w:val="el-GR"/>
        </w:rPr>
        <w:t>Κατανομή</w:t>
      </w:r>
    </w:p>
    <w:p w14:paraId="1BF4E988" w14:textId="77777777" w:rsidR="00BA7F9F" w:rsidRPr="00612433" w:rsidRDefault="00BA7F9F" w:rsidP="000331E9">
      <w:pPr>
        <w:keepNext/>
        <w:rPr>
          <w:color w:val="000000"/>
          <w:sz w:val="22"/>
          <w:szCs w:val="22"/>
          <w:lang w:val="el-GR"/>
        </w:rPr>
      </w:pPr>
    </w:p>
    <w:p w14:paraId="1DAFD0F6" w14:textId="77777777" w:rsidR="00177CB7" w:rsidRPr="00612433" w:rsidRDefault="00177CB7" w:rsidP="000331E9">
      <w:pPr>
        <w:rPr>
          <w:color w:val="000000"/>
          <w:sz w:val="22"/>
          <w:szCs w:val="22"/>
          <w:lang w:val="el-GR"/>
        </w:rPr>
      </w:pPr>
      <w:r w:rsidRPr="00612433">
        <w:rPr>
          <w:color w:val="000000"/>
          <w:sz w:val="22"/>
          <w:szCs w:val="22"/>
          <w:lang w:val="el-GR"/>
        </w:rPr>
        <w:t>Η πρωτεϊνική δέσμευση της rivastigmine είναι σε ποσοστό περίπου 40%. Διαπερνά εύκολα τον αιματεγκεφαλικό φραγμό και έχει φαινομενικό όγκο κατανομής μεταξύ 1,8 και 2,7</w:t>
      </w:r>
      <w:r w:rsidRPr="00612433">
        <w:rPr>
          <w:color w:val="000000"/>
          <w:sz w:val="22"/>
          <w:szCs w:val="22"/>
        </w:rPr>
        <w:t> l</w:t>
      </w:r>
      <w:r w:rsidRPr="00612433">
        <w:rPr>
          <w:color w:val="000000"/>
          <w:sz w:val="22"/>
          <w:szCs w:val="22"/>
          <w:lang w:val="el-GR"/>
        </w:rPr>
        <w:t>/kg.</w:t>
      </w:r>
    </w:p>
    <w:p w14:paraId="7CF03CF0" w14:textId="77777777" w:rsidR="00177CB7" w:rsidRPr="00612433" w:rsidRDefault="00177CB7" w:rsidP="000331E9">
      <w:pPr>
        <w:rPr>
          <w:color w:val="000000"/>
          <w:sz w:val="22"/>
          <w:szCs w:val="22"/>
          <w:lang w:val="el-GR"/>
        </w:rPr>
      </w:pPr>
    </w:p>
    <w:p w14:paraId="275EBFA5" w14:textId="77777777" w:rsidR="00177CB7" w:rsidRPr="00612433" w:rsidRDefault="007F66DA" w:rsidP="000331E9">
      <w:pPr>
        <w:keepNext/>
        <w:rPr>
          <w:color w:val="000000"/>
          <w:sz w:val="22"/>
          <w:szCs w:val="22"/>
          <w:lang w:val="el-GR"/>
        </w:rPr>
      </w:pPr>
      <w:r w:rsidRPr="00612433">
        <w:rPr>
          <w:bCs/>
          <w:color w:val="000000"/>
          <w:sz w:val="22"/>
          <w:szCs w:val="22"/>
          <w:u w:val="single"/>
          <w:lang w:val="el-GR"/>
        </w:rPr>
        <w:lastRenderedPageBreak/>
        <w:t>Βιομετασχηματισμός</w:t>
      </w:r>
    </w:p>
    <w:p w14:paraId="78EAEB8A" w14:textId="77777777" w:rsidR="00BA7F9F" w:rsidRPr="00612433" w:rsidRDefault="00BA7F9F" w:rsidP="000331E9">
      <w:pPr>
        <w:keepNext/>
        <w:rPr>
          <w:color w:val="000000"/>
          <w:sz w:val="22"/>
          <w:szCs w:val="22"/>
          <w:lang w:val="el-GR"/>
        </w:rPr>
      </w:pPr>
    </w:p>
    <w:p w14:paraId="675AFBBA" w14:textId="77777777" w:rsidR="00382CCE" w:rsidRPr="00612433" w:rsidRDefault="00177CB7" w:rsidP="000331E9">
      <w:pPr>
        <w:rPr>
          <w:color w:val="000000"/>
          <w:sz w:val="22"/>
          <w:szCs w:val="22"/>
          <w:lang w:val="el-GR"/>
        </w:rPr>
      </w:pPr>
      <w:r w:rsidRPr="00612433">
        <w:rPr>
          <w:color w:val="000000"/>
          <w:sz w:val="22"/>
          <w:szCs w:val="22"/>
          <w:lang w:val="el-GR"/>
        </w:rPr>
        <w:t xml:space="preserve">Η rivastigmine μεταβολίζεται ταχέως και εκτενώς (χρόνος ημισείας ζωής στο πλάσμα περίπου 1 ώρα), κυρίως μέσω υδρόλυσης με μεσολάβηση χολινεστεράσης, προς το αποκαρβαμυλιωμένο μεταβολίτη. </w:t>
      </w:r>
      <w:r w:rsidRPr="00612433">
        <w:rPr>
          <w:i/>
          <w:color w:val="000000"/>
          <w:sz w:val="22"/>
          <w:szCs w:val="22"/>
          <w:lang w:val="el-GR"/>
        </w:rPr>
        <w:t>In</w:t>
      </w:r>
      <w:r w:rsidRPr="00612433">
        <w:rPr>
          <w:color w:val="000000"/>
          <w:sz w:val="22"/>
          <w:szCs w:val="22"/>
          <w:lang w:val="el-GR"/>
        </w:rPr>
        <w:t xml:space="preserve"> </w:t>
      </w:r>
      <w:r w:rsidRPr="00612433">
        <w:rPr>
          <w:i/>
          <w:color w:val="000000"/>
          <w:sz w:val="22"/>
          <w:szCs w:val="22"/>
          <w:lang w:val="el-GR"/>
        </w:rPr>
        <w:t>vitro</w:t>
      </w:r>
      <w:r w:rsidRPr="00612433">
        <w:rPr>
          <w:color w:val="000000"/>
          <w:sz w:val="22"/>
          <w:szCs w:val="22"/>
          <w:lang w:val="el-GR"/>
        </w:rPr>
        <w:t>, ο μεταβολίτης αυτός αναστέλλει την ακετυλοχολινεστεράση σε περιορισμένο βαθμό (&lt;10%).</w:t>
      </w:r>
    </w:p>
    <w:p w14:paraId="2877EC4F" w14:textId="77777777" w:rsidR="00382CCE" w:rsidRPr="00612433" w:rsidRDefault="00382CCE" w:rsidP="000331E9">
      <w:pPr>
        <w:rPr>
          <w:color w:val="000000"/>
          <w:sz w:val="22"/>
          <w:szCs w:val="22"/>
          <w:lang w:val="el-GR"/>
        </w:rPr>
      </w:pPr>
    </w:p>
    <w:p w14:paraId="1BB14F18" w14:textId="77777777" w:rsidR="00177CB7" w:rsidRPr="00612433" w:rsidRDefault="00382CCE" w:rsidP="000331E9">
      <w:pPr>
        <w:rPr>
          <w:color w:val="000000"/>
          <w:sz w:val="22"/>
          <w:szCs w:val="22"/>
          <w:lang w:val="el-GR"/>
        </w:rPr>
      </w:pPr>
      <w:r w:rsidRPr="00612433">
        <w:rPr>
          <w:color w:val="000000"/>
          <w:sz w:val="22"/>
          <w:szCs w:val="22"/>
          <w:lang w:val="el-GR"/>
        </w:rPr>
        <w:t>Σύμφωνα με in vitro μελέτες, δεν αναμένεται καμία φαρμακοκινητική αλληλεπίδραση με φαρμακευτικά προϊοντα που μεταβολίζονται από τα ακόλουθα ισοένζυμα του κυτοχρώματος</w:t>
      </w:r>
      <w:r w:rsidR="00013EB5" w:rsidRPr="00612433">
        <w:rPr>
          <w:lang w:val="el-GR"/>
        </w:rPr>
        <w:t xml:space="preserve"> </w:t>
      </w:r>
      <w:r w:rsidR="00013EB5" w:rsidRPr="00612433">
        <w:rPr>
          <w:color w:val="000000"/>
          <w:sz w:val="22"/>
          <w:szCs w:val="22"/>
          <w:lang w:val="el-GR"/>
        </w:rPr>
        <w:t>CYP1A2, CYP2D6, CYP3A4/5, CYP2E1, CYP2C9, CYP2C8, CYP2C19, ή CYP2B6.</w:t>
      </w:r>
      <w:r w:rsidRPr="00612433">
        <w:rPr>
          <w:color w:val="000000"/>
          <w:sz w:val="22"/>
          <w:szCs w:val="22"/>
          <w:lang w:val="el-GR"/>
        </w:rPr>
        <w:t xml:space="preserve"> </w:t>
      </w:r>
      <w:r w:rsidR="00177CB7" w:rsidRPr="00612433">
        <w:rPr>
          <w:color w:val="000000"/>
          <w:sz w:val="22"/>
          <w:szCs w:val="22"/>
          <w:lang w:val="el-GR"/>
        </w:rPr>
        <w:t>Σύμφωνα με ενδείξεις από μελέτες που έγιναν σε πειραματόζωα, τα μείζονα ισοένζυμα του κυτοχρώματος P450 ελάχιστα ενέχονται στο μεταβολισμό της rivastigmine. Η ολική κάθαρση της rivastigmine από το πλάσμα ήταν περίπου 130 l/h μετά την ενδοφλέβια χορήγηση δόσης 0,2 mg, ενώ μειώθηκε σε 70 l/h μετά την ενδοφλέβια χορήγηση δόσης 2,7 mg.</w:t>
      </w:r>
    </w:p>
    <w:p w14:paraId="7C340EA0" w14:textId="77777777" w:rsidR="00177CB7" w:rsidRPr="00612433" w:rsidRDefault="00177CB7" w:rsidP="000331E9">
      <w:pPr>
        <w:rPr>
          <w:color w:val="000000"/>
          <w:sz w:val="22"/>
          <w:szCs w:val="22"/>
          <w:lang w:val="el-GR"/>
        </w:rPr>
      </w:pPr>
    </w:p>
    <w:p w14:paraId="74221831" w14:textId="77777777" w:rsidR="00177CB7" w:rsidRPr="00612433" w:rsidRDefault="007F66DA" w:rsidP="000331E9">
      <w:pPr>
        <w:keepNext/>
        <w:rPr>
          <w:color w:val="000000"/>
          <w:sz w:val="22"/>
          <w:szCs w:val="22"/>
          <w:u w:val="single"/>
          <w:lang w:val="el-GR"/>
        </w:rPr>
      </w:pPr>
      <w:r w:rsidRPr="00612433">
        <w:rPr>
          <w:bCs/>
          <w:color w:val="000000"/>
          <w:sz w:val="22"/>
          <w:szCs w:val="22"/>
          <w:u w:val="single"/>
          <w:lang w:val="el-GR"/>
        </w:rPr>
        <w:t>Αποβολή</w:t>
      </w:r>
    </w:p>
    <w:p w14:paraId="5B070A9B" w14:textId="77777777" w:rsidR="00BA7F9F" w:rsidRPr="00612433" w:rsidRDefault="00BA7F9F" w:rsidP="000331E9">
      <w:pPr>
        <w:keepNext/>
        <w:rPr>
          <w:color w:val="000000"/>
          <w:sz w:val="22"/>
          <w:szCs w:val="22"/>
          <w:lang w:val="el-GR"/>
        </w:rPr>
      </w:pPr>
    </w:p>
    <w:p w14:paraId="382ED16C" w14:textId="77777777" w:rsidR="00177CB7" w:rsidRPr="00612433" w:rsidRDefault="00177CB7" w:rsidP="000331E9">
      <w:pPr>
        <w:rPr>
          <w:color w:val="000000"/>
          <w:sz w:val="22"/>
          <w:szCs w:val="22"/>
          <w:lang w:val="el-GR"/>
        </w:rPr>
      </w:pPr>
      <w:r w:rsidRPr="00612433">
        <w:rPr>
          <w:color w:val="000000"/>
          <w:sz w:val="22"/>
          <w:szCs w:val="22"/>
          <w:lang w:val="el-GR"/>
        </w:rPr>
        <w:t xml:space="preserve">Στα ούρα δεν ανευρίσκεται αμετάβλητη rivastigmine. Η νεφρική απέκκριση των μεταβολιτών είναι η βασική οδός απομάκρυνσής τους. Ύστερα από τη χορήγηση rivastigmine ραδιοεπισημασμένης με </w:t>
      </w:r>
      <w:r w:rsidRPr="00612433">
        <w:rPr>
          <w:color w:val="000000"/>
          <w:sz w:val="22"/>
          <w:szCs w:val="22"/>
          <w:vertAlign w:val="superscript"/>
          <w:lang w:val="el-GR"/>
        </w:rPr>
        <w:t>14</w:t>
      </w:r>
      <w:r w:rsidRPr="00612433">
        <w:rPr>
          <w:color w:val="000000"/>
          <w:sz w:val="22"/>
          <w:szCs w:val="22"/>
          <w:lang w:val="el-GR"/>
        </w:rPr>
        <w:t>C, η απέκκριση από τους νεφρούς ήταν ταχεία και ουσιαστικά πλήρης (&gt;90%) εντός 24 ωρών. Ποσοστό χαμηλότερο από το 1% της χορηγούμενης δόσης απεκκρίνεται στα κόπρανα. Δεν παρατηρείται συσσώρευση της rivastigmine ή του αποκαρβαμυλιωμένου μεταβολίτη της σε ασθενείς με Νόσο Alzheimer.</w:t>
      </w:r>
    </w:p>
    <w:p w14:paraId="7724F266" w14:textId="77777777" w:rsidR="00013EB5" w:rsidRPr="00612433" w:rsidRDefault="00013EB5" w:rsidP="000331E9">
      <w:pPr>
        <w:rPr>
          <w:color w:val="000000"/>
          <w:sz w:val="22"/>
          <w:szCs w:val="22"/>
          <w:lang w:val="el-GR"/>
        </w:rPr>
      </w:pPr>
    </w:p>
    <w:p w14:paraId="5F742EE9" w14:textId="77777777" w:rsidR="00013EB5" w:rsidRPr="00612433" w:rsidRDefault="00013EB5" w:rsidP="000331E9">
      <w:pPr>
        <w:rPr>
          <w:color w:val="000000"/>
          <w:sz w:val="22"/>
          <w:szCs w:val="22"/>
          <w:lang w:val="el-GR"/>
        </w:rPr>
      </w:pPr>
      <w:r w:rsidRPr="00612433">
        <w:rPr>
          <w:color w:val="000000"/>
          <w:sz w:val="22"/>
          <w:szCs w:val="22"/>
          <w:lang w:val="el-GR"/>
        </w:rPr>
        <w:t xml:space="preserve">Μια φαρμακοκινητική ανάλυση του πληθυσμού έδειξε ότι η </w:t>
      </w:r>
      <w:r w:rsidR="00FB15FB" w:rsidRPr="00612433">
        <w:rPr>
          <w:color w:val="000000"/>
          <w:sz w:val="22"/>
          <w:szCs w:val="22"/>
          <w:lang w:val="el-GR"/>
        </w:rPr>
        <w:t xml:space="preserve">επακόλουθη </w:t>
      </w:r>
      <w:r w:rsidRPr="00612433">
        <w:rPr>
          <w:color w:val="000000"/>
          <w:sz w:val="22"/>
          <w:szCs w:val="22"/>
          <w:lang w:val="el-GR"/>
        </w:rPr>
        <w:t xml:space="preserve">χρήση νικοτίνης </w:t>
      </w:r>
      <w:r w:rsidR="00FB15FB" w:rsidRPr="00612433">
        <w:rPr>
          <w:color w:val="000000"/>
          <w:sz w:val="22"/>
          <w:szCs w:val="22"/>
          <w:lang w:val="el-GR"/>
        </w:rPr>
        <w:t>μετά από δοσή μέχρι και 12</w:t>
      </w:r>
      <w:r w:rsidR="009D35FE" w:rsidRPr="00612433">
        <w:rPr>
          <w:color w:val="000000"/>
          <w:sz w:val="22"/>
          <w:szCs w:val="22"/>
          <w:lang w:val="de-CH"/>
        </w:rPr>
        <w:t> </w:t>
      </w:r>
      <w:r w:rsidR="00FB15FB" w:rsidRPr="00612433">
        <w:rPr>
          <w:color w:val="000000"/>
          <w:sz w:val="22"/>
          <w:szCs w:val="22"/>
          <w:lang w:val="en-US"/>
        </w:rPr>
        <w:t>mg</w:t>
      </w:r>
      <w:r w:rsidR="00FB15FB" w:rsidRPr="00612433">
        <w:rPr>
          <w:color w:val="000000"/>
          <w:sz w:val="22"/>
          <w:szCs w:val="22"/>
          <w:lang w:val="el-GR"/>
        </w:rPr>
        <w:t xml:space="preserve">/ημέρα rivastigmine από του στόματος καψάκια, </w:t>
      </w:r>
      <w:r w:rsidRPr="00612433">
        <w:rPr>
          <w:color w:val="000000"/>
          <w:sz w:val="22"/>
          <w:szCs w:val="22"/>
          <w:lang w:val="el-GR"/>
        </w:rPr>
        <w:t>αυξάνει την από του στόματος κάθαρση της rivastigmine κατά 23% στους ασθενείς με άνοια Alzheimer (</w:t>
      </w:r>
      <w:r w:rsidRPr="00612433">
        <w:rPr>
          <w:color w:val="000000"/>
          <w:sz w:val="22"/>
          <w:szCs w:val="22"/>
          <w:lang w:val="en-US"/>
        </w:rPr>
        <w:t>n</w:t>
      </w:r>
      <w:r w:rsidRPr="00612433">
        <w:rPr>
          <w:color w:val="000000"/>
          <w:sz w:val="22"/>
          <w:szCs w:val="22"/>
          <w:lang w:val="el-GR"/>
        </w:rPr>
        <w:t>=75 καπνιστές και 549 μη-καπνιστές)</w:t>
      </w:r>
      <w:r w:rsidR="00FB15FB" w:rsidRPr="00612433">
        <w:rPr>
          <w:color w:val="000000"/>
          <w:sz w:val="22"/>
          <w:szCs w:val="22"/>
          <w:lang w:val="el-GR"/>
        </w:rPr>
        <w:t>.</w:t>
      </w:r>
    </w:p>
    <w:p w14:paraId="0738843A" w14:textId="77777777" w:rsidR="00177CB7" w:rsidRPr="00612433" w:rsidRDefault="00177CB7" w:rsidP="000331E9">
      <w:pPr>
        <w:rPr>
          <w:color w:val="000000"/>
          <w:sz w:val="22"/>
          <w:szCs w:val="22"/>
          <w:lang w:val="el-GR"/>
        </w:rPr>
      </w:pPr>
    </w:p>
    <w:p w14:paraId="1E3567E9" w14:textId="77777777" w:rsidR="00BA7F9F" w:rsidRPr="00612433" w:rsidRDefault="00DD766C" w:rsidP="000331E9">
      <w:pPr>
        <w:keepNext/>
        <w:rPr>
          <w:bCs/>
          <w:color w:val="000000"/>
          <w:sz w:val="22"/>
          <w:szCs w:val="22"/>
          <w:u w:val="single"/>
          <w:lang w:val="el-GR"/>
        </w:rPr>
      </w:pPr>
      <w:r w:rsidRPr="00612433">
        <w:rPr>
          <w:bCs/>
          <w:color w:val="000000"/>
          <w:sz w:val="22"/>
          <w:szCs w:val="22"/>
          <w:u w:val="single"/>
          <w:lang w:val="el-GR"/>
        </w:rPr>
        <w:t>Ειδικοί πληθυσμοί</w:t>
      </w:r>
    </w:p>
    <w:p w14:paraId="01E00A06" w14:textId="77777777" w:rsidR="00BA7F9F" w:rsidRPr="00612433" w:rsidRDefault="00BA7F9F" w:rsidP="000331E9">
      <w:pPr>
        <w:keepNext/>
        <w:rPr>
          <w:bCs/>
          <w:color w:val="000000"/>
          <w:sz w:val="22"/>
          <w:szCs w:val="22"/>
          <w:u w:val="single"/>
          <w:lang w:val="el-GR"/>
        </w:rPr>
      </w:pPr>
    </w:p>
    <w:p w14:paraId="0AED3A63" w14:textId="77777777" w:rsidR="00177CB7" w:rsidRPr="00612433" w:rsidRDefault="00177CB7" w:rsidP="000331E9">
      <w:pPr>
        <w:keepNext/>
        <w:rPr>
          <w:i/>
          <w:color w:val="000000"/>
          <w:sz w:val="22"/>
          <w:szCs w:val="22"/>
          <w:lang w:val="el-GR"/>
        </w:rPr>
      </w:pPr>
      <w:r w:rsidRPr="00612433">
        <w:rPr>
          <w:bCs/>
          <w:i/>
          <w:color w:val="000000"/>
          <w:sz w:val="22"/>
          <w:szCs w:val="22"/>
          <w:u w:val="single"/>
          <w:lang w:val="el-GR"/>
        </w:rPr>
        <w:t>Ηλικιωμέν</w:t>
      </w:r>
      <w:r w:rsidR="00BA7F9F" w:rsidRPr="00612433">
        <w:rPr>
          <w:bCs/>
          <w:i/>
          <w:color w:val="000000"/>
          <w:sz w:val="22"/>
          <w:szCs w:val="22"/>
          <w:u w:val="single"/>
          <w:lang w:val="el-GR"/>
        </w:rPr>
        <w:t>οι</w:t>
      </w:r>
    </w:p>
    <w:p w14:paraId="49E58FE7" w14:textId="77777777" w:rsidR="00177CB7" w:rsidRPr="00612433" w:rsidRDefault="00177CB7" w:rsidP="000331E9">
      <w:pPr>
        <w:rPr>
          <w:color w:val="000000"/>
          <w:sz w:val="22"/>
          <w:szCs w:val="22"/>
          <w:lang w:val="el-GR"/>
        </w:rPr>
      </w:pPr>
      <w:r w:rsidRPr="00612433">
        <w:rPr>
          <w:color w:val="000000"/>
          <w:sz w:val="22"/>
          <w:szCs w:val="22"/>
          <w:lang w:val="el-GR"/>
        </w:rPr>
        <w:t>Μολονότι η βιοδιαθεσιμότητα της rivastigmine είναι μεγαλύτερη σε ηλικιωμένους παρά σε νεαρούς υγιείς εθελοντές, μελέτες σε ασθενείς με νόσο Alzheimer ηλικίας μεταξύ 50 και 92 ετών δεν έδειξαν μεταβολή της βιοδιαθεσιμότητας με την ηλικία.</w:t>
      </w:r>
    </w:p>
    <w:p w14:paraId="06CE7AA3" w14:textId="77777777" w:rsidR="00177CB7" w:rsidRPr="00612433" w:rsidRDefault="00177CB7" w:rsidP="000331E9">
      <w:pPr>
        <w:rPr>
          <w:color w:val="000000"/>
          <w:sz w:val="22"/>
          <w:szCs w:val="22"/>
          <w:lang w:val="el-GR"/>
        </w:rPr>
      </w:pPr>
    </w:p>
    <w:p w14:paraId="3A436EB8" w14:textId="77777777" w:rsidR="00177CB7" w:rsidRPr="00612433" w:rsidRDefault="00C937D7" w:rsidP="000331E9">
      <w:pPr>
        <w:keepNext/>
        <w:rPr>
          <w:i/>
          <w:color w:val="000000"/>
          <w:sz w:val="22"/>
          <w:szCs w:val="22"/>
          <w:lang w:val="el-GR"/>
        </w:rPr>
      </w:pPr>
      <w:r w:rsidRPr="00612433">
        <w:rPr>
          <w:bCs/>
          <w:i/>
          <w:color w:val="000000"/>
          <w:sz w:val="22"/>
          <w:szCs w:val="22"/>
          <w:u w:val="single"/>
          <w:lang w:val="el-GR"/>
        </w:rPr>
        <w:t>Η</w:t>
      </w:r>
      <w:r w:rsidR="00177CB7" w:rsidRPr="00612433">
        <w:rPr>
          <w:bCs/>
          <w:i/>
          <w:color w:val="000000"/>
          <w:sz w:val="22"/>
          <w:szCs w:val="22"/>
          <w:u w:val="single"/>
          <w:lang w:val="el-GR"/>
        </w:rPr>
        <w:t xml:space="preserve">πατική </w:t>
      </w:r>
      <w:r w:rsidRPr="00612433">
        <w:rPr>
          <w:bCs/>
          <w:i/>
          <w:color w:val="000000"/>
          <w:sz w:val="22"/>
          <w:szCs w:val="22"/>
          <w:u w:val="single"/>
          <w:lang w:val="el-GR"/>
        </w:rPr>
        <w:t>δυσ</w:t>
      </w:r>
      <w:r w:rsidR="00177CB7" w:rsidRPr="00612433">
        <w:rPr>
          <w:bCs/>
          <w:i/>
          <w:color w:val="000000"/>
          <w:sz w:val="22"/>
          <w:szCs w:val="22"/>
          <w:u w:val="single"/>
          <w:lang w:val="el-GR"/>
        </w:rPr>
        <w:t>λειτουργία</w:t>
      </w:r>
    </w:p>
    <w:p w14:paraId="47FB68D4" w14:textId="77777777" w:rsidR="00177CB7" w:rsidRPr="00612433" w:rsidRDefault="00177CB7" w:rsidP="000331E9">
      <w:pPr>
        <w:rPr>
          <w:color w:val="000000"/>
          <w:sz w:val="22"/>
          <w:szCs w:val="22"/>
          <w:lang w:val="el-GR"/>
        </w:rPr>
      </w:pPr>
      <w:r w:rsidRPr="00612433">
        <w:rPr>
          <w:color w:val="000000"/>
          <w:sz w:val="22"/>
          <w:szCs w:val="22"/>
          <w:lang w:val="el-GR"/>
        </w:rPr>
        <w:t xml:space="preserve">Η Cmax της rivastigmine ήταν περίπου 60% υψηλότερη και η AUC της rivastigmine ήταν υπερδιπλάσια σε άτομα με ήπια έως μέτρια ηπατική </w:t>
      </w:r>
      <w:r w:rsidR="006B5FA8" w:rsidRPr="00612433">
        <w:rPr>
          <w:color w:val="000000"/>
          <w:sz w:val="22"/>
          <w:szCs w:val="22"/>
          <w:lang w:val="el-GR"/>
        </w:rPr>
        <w:t>δυσ</w:t>
      </w:r>
      <w:r w:rsidRPr="00612433">
        <w:rPr>
          <w:color w:val="000000"/>
          <w:sz w:val="22"/>
          <w:szCs w:val="22"/>
          <w:lang w:val="el-GR"/>
        </w:rPr>
        <w:t>λειτουργία από ότι σε υγιή άτομα.</w:t>
      </w:r>
    </w:p>
    <w:p w14:paraId="12F15AA5" w14:textId="77777777" w:rsidR="00177CB7" w:rsidRPr="00612433" w:rsidRDefault="00177CB7" w:rsidP="000331E9">
      <w:pPr>
        <w:rPr>
          <w:color w:val="000000"/>
          <w:sz w:val="22"/>
          <w:szCs w:val="22"/>
          <w:lang w:val="el-GR"/>
        </w:rPr>
      </w:pPr>
    </w:p>
    <w:p w14:paraId="502F264F" w14:textId="77777777" w:rsidR="00177CB7" w:rsidRPr="00612433" w:rsidRDefault="00C937D7" w:rsidP="000331E9">
      <w:pPr>
        <w:keepNext/>
        <w:rPr>
          <w:bCs/>
          <w:i/>
          <w:color w:val="000000"/>
          <w:sz w:val="22"/>
          <w:szCs w:val="22"/>
          <w:lang w:val="el-GR"/>
        </w:rPr>
      </w:pPr>
      <w:r w:rsidRPr="00612433">
        <w:rPr>
          <w:bCs/>
          <w:i/>
          <w:color w:val="000000"/>
          <w:sz w:val="22"/>
          <w:szCs w:val="22"/>
          <w:u w:val="single"/>
          <w:lang w:val="el-GR"/>
        </w:rPr>
        <w:t>Ν</w:t>
      </w:r>
      <w:r w:rsidR="00177CB7" w:rsidRPr="00612433">
        <w:rPr>
          <w:bCs/>
          <w:i/>
          <w:color w:val="000000"/>
          <w:sz w:val="22"/>
          <w:szCs w:val="22"/>
          <w:u w:val="single"/>
          <w:lang w:val="el-GR"/>
        </w:rPr>
        <w:t xml:space="preserve">εφρική </w:t>
      </w:r>
      <w:r w:rsidRPr="00612433">
        <w:rPr>
          <w:bCs/>
          <w:i/>
          <w:color w:val="000000"/>
          <w:sz w:val="22"/>
          <w:szCs w:val="22"/>
          <w:u w:val="single"/>
          <w:lang w:val="el-GR"/>
        </w:rPr>
        <w:t>δυσ</w:t>
      </w:r>
      <w:r w:rsidR="00177CB7" w:rsidRPr="00612433">
        <w:rPr>
          <w:bCs/>
          <w:i/>
          <w:color w:val="000000"/>
          <w:sz w:val="22"/>
          <w:szCs w:val="22"/>
          <w:u w:val="single"/>
          <w:lang w:val="el-GR"/>
        </w:rPr>
        <w:t>λειτουργία</w:t>
      </w:r>
    </w:p>
    <w:p w14:paraId="3BDD91A5" w14:textId="77777777" w:rsidR="00177CB7" w:rsidRPr="00612433" w:rsidRDefault="00177CB7" w:rsidP="000331E9">
      <w:pPr>
        <w:rPr>
          <w:color w:val="000000"/>
          <w:sz w:val="22"/>
          <w:szCs w:val="22"/>
          <w:lang w:val="el-GR"/>
        </w:rPr>
      </w:pPr>
      <w:r w:rsidRPr="00612433">
        <w:rPr>
          <w:color w:val="000000"/>
          <w:sz w:val="22"/>
          <w:szCs w:val="22"/>
          <w:lang w:val="el-GR"/>
        </w:rPr>
        <w:t>Η C</w:t>
      </w:r>
      <w:r w:rsidRPr="00612433">
        <w:rPr>
          <w:color w:val="000000"/>
          <w:sz w:val="22"/>
          <w:szCs w:val="22"/>
          <w:vertAlign w:val="subscript"/>
          <w:lang w:val="el-GR"/>
        </w:rPr>
        <w:t>max</w:t>
      </w:r>
      <w:r w:rsidRPr="00612433">
        <w:rPr>
          <w:color w:val="000000"/>
          <w:sz w:val="22"/>
          <w:szCs w:val="22"/>
          <w:lang w:val="el-GR"/>
        </w:rPr>
        <w:t xml:space="preserve"> και η AUC της rivastigmine ήταν υπερδιπλάσιες σε άτομα με μέτρια νεφρική </w:t>
      </w:r>
      <w:r w:rsidR="006B5FA8" w:rsidRPr="00612433">
        <w:rPr>
          <w:color w:val="000000"/>
          <w:sz w:val="22"/>
          <w:szCs w:val="22"/>
          <w:lang w:val="el-GR"/>
        </w:rPr>
        <w:t>δυσ</w:t>
      </w:r>
      <w:r w:rsidRPr="00612433">
        <w:rPr>
          <w:color w:val="000000"/>
          <w:sz w:val="22"/>
          <w:szCs w:val="22"/>
          <w:lang w:val="el-GR"/>
        </w:rPr>
        <w:t>λειτουργία συγκρινόμενη με υγιή άτομα. Πάντως δεν παρατηρήθηκαν αλλαγές στη C</w:t>
      </w:r>
      <w:r w:rsidRPr="00612433">
        <w:rPr>
          <w:color w:val="000000"/>
          <w:sz w:val="22"/>
          <w:szCs w:val="22"/>
          <w:vertAlign w:val="subscript"/>
          <w:lang w:val="el-GR"/>
        </w:rPr>
        <w:t>max</w:t>
      </w:r>
      <w:r w:rsidRPr="00612433">
        <w:rPr>
          <w:color w:val="000000"/>
          <w:sz w:val="22"/>
          <w:szCs w:val="22"/>
          <w:lang w:val="el-GR"/>
        </w:rPr>
        <w:t xml:space="preserve"> και στη AUC της rivastigmine σε άτομα με σοβαρή επιβάρυνση της νεφρικής λειτουργίας.</w:t>
      </w:r>
    </w:p>
    <w:p w14:paraId="3E2944D4" w14:textId="77777777" w:rsidR="00177CB7" w:rsidRPr="00612433" w:rsidRDefault="00177CB7" w:rsidP="000331E9">
      <w:pPr>
        <w:rPr>
          <w:color w:val="000000"/>
          <w:sz w:val="22"/>
          <w:szCs w:val="22"/>
          <w:lang w:val="el-GR"/>
        </w:rPr>
      </w:pPr>
    </w:p>
    <w:p w14:paraId="50424358" w14:textId="77777777" w:rsidR="00177CB7" w:rsidRPr="00612433" w:rsidRDefault="00177CB7" w:rsidP="000331E9">
      <w:pPr>
        <w:keepNext/>
        <w:rPr>
          <w:color w:val="000000"/>
          <w:sz w:val="22"/>
          <w:szCs w:val="22"/>
          <w:lang w:val="el-GR"/>
        </w:rPr>
      </w:pPr>
      <w:r w:rsidRPr="00612433">
        <w:rPr>
          <w:b/>
          <w:color w:val="000000"/>
          <w:sz w:val="22"/>
          <w:szCs w:val="22"/>
          <w:lang w:val="el-GR"/>
        </w:rPr>
        <w:t>5.3</w:t>
      </w:r>
      <w:r w:rsidRPr="00612433">
        <w:rPr>
          <w:b/>
          <w:color w:val="000000"/>
          <w:sz w:val="22"/>
          <w:szCs w:val="22"/>
          <w:lang w:val="el-GR"/>
        </w:rPr>
        <w:tab/>
        <w:t>Προκλινικά δεδομένα για την ασφάλεια</w:t>
      </w:r>
    </w:p>
    <w:p w14:paraId="191E6801" w14:textId="77777777" w:rsidR="00177CB7" w:rsidRPr="00612433" w:rsidRDefault="00177CB7" w:rsidP="000331E9">
      <w:pPr>
        <w:keepNext/>
        <w:rPr>
          <w:color w:val="000000"/>
          <w:sz w:val="22"/>
          <w:szCs w:val="22"/>
          <w:lang w:val="el-GR"/>
        </w:rPr>
      </w:pPr>
    </w:p>
    <w:p w14:paraId="3E88AA75" w14:textId="77777777" w:rsidR="00177CB7" w:rsidRPr="00612433" w:rsidRDefault="00177CB7" w:rsidP="000331E9">
      <w:pPr>
        <w:rPr>
          <w:color w:val="000000"/>
          <w:sz w:val="22"/>
          <w:szCs w:val="22"/>
          <w:lang w:val="el-GR"/>
        </w:rPr>
      </w:pPr>
      <w:r w:rsidRPr="00612433">
        <w:rPr>
          <w:color w:val="000000"/>
          <w:sz w:val="22"/>
          <w:szCs w:val="22"/>
          <w:lang w:val="el-GR"/>
        </w:rPr>
        <w:t>Μελέτες τοξικότητας επαναλαμβανόμενων δόσεων σε επίμυες, ποντικούς και σκύλους αποκάλυψαν μόνο επιδράσεις συνδεόμενες με υπερβολική φαρμακολογική δράση. Δεν παρατηρήθηκε καμία τοξική δράση στο όργανο-στόχο. Στις μελέτες σε πειραματόζωα δεν επιτεύχθηκαν τα περιθώρια ασφαλείας ως προς την ανθρώπινη έκθεση, λόγω της ευαισθησίας των πειραματικών μοντέλων που χρησιμοποιήθηκαν.</w:t>
      </w:r>
    </w:p>
    <w:p w14:paraId="1C0017E8" w14:textId="77777777" w:rsidR="00177CB7" w:rsidRPr="00612433" w:rsidRDefault="00177CB7" w:rsidP="000331E9">
      <w:pPr>
        <w:rPr>
          <w:color w:val="000000"/>
          <w:sz w:val="22"/>
          <w:szCs w:val="22"/>
          <w:lang w:val="el-GR"/>
        </w:rPr>
      </w:pPr>
    </w:p>
    <w:p w14:paraId="4AA1EB1C" w14:textId="77777777" w:rsidR="00177CB7" w:rsidRPr="00612433" w:rsidRDefault="00177CB7" w:rsidP="000331E9">
      <w:pPr>
        <w:rPr>
          <w:color w:val="000000"/>
          <w:sz w:val="22"/>
          <w:szCs w:val="22"/>
          <w:lang w:val="el-GR"/>
        </w:rPr>
      </w:pPr>
      <w:r w:rsidRPr="00612433">
        <w:rPr>
          <w:color w:val="000000"/>
          <w:sz w:val="22"/>
          <w:szCs w:val="22"/>
          <w:lang w:val="el-GR"/>
        </w:rPr>
        <w:t xml:space="preserve">Η rivastigmine δεν είχε μεταλλαξιογόνο δράση σε μια σειρά από τυπικές δοκιμασίες </w:t>
      </w:r>
      <w:r w:rsidRPr="00612433">
        <w:rPr>
          <w:i/>
          <w:color w:val="000000"/>
          <w:sz w:val="22"/>
          <w:szCs w:val="22"/>
          <w:lang w:val="el-GR"/>
        </w:rPr>
        <w:t>in vitro</w:t>
      </w:r>
      <w:r w:rsidRPr="00612433">
        <w:rPr>
          <w:color w:val="000000"/>
          <w:sz w:val="22"/>
          <w:szCs w:val="22"/>
          <w:lang w:val="el-GR"/>
        </w:rPr>
        <w:t xml:space="preserve"> και </w:t>
      </w:r>
      <w:r w:rsidRPr="00612433">
        <w:rPr>
          <w:i/>
          <w:color w:val="000000"/>
          <w:sz w:val="22"/>
          <w:szCs w:val="22"/>
          <w:lang w:val="el-GR"/>
        </w:rPr>
        <w:t>in vivo</w:t>
      </w:r>
      <w:r w:rsidRPr="00612433">
        <w:rPr>
          <w:color w:val="000000"/>
          <w:sz w:val="22"/>
          <w:szCs w:val="22"/>
          <w:lang w:val="el-GR"/>
        </w:rPr>
        <w:t>, με μόνη εξαίρεση μία δοκιμασία χρωμοσωματικών εκτοπιών που έγινε σε ανθρώπινα περιφερικά λεμφοκύτταρα, σε δόση 10</w:t>
      </w:r>
      <w:r w:rsidRPr="00612433">
        <w:rPr>
          <w:color w:val="000000"/>
          <w:sz w:val="22"/>
          <w:szCs w:val="22"/>
          <w:vertAlign w:val="superscript"/>
          <w:lang w:val="el-GR"/>
        </w:rPr>
        <w:t>4</w:t>
      </w:r>
      <w:r w:rsidRPr="00612433">
        <w:rPr>
          <w:color w:val="000000"/>
          <w:sz w:val="22"/>
          <w:szCs w:val="22"/>
          <w:lang w:val="el-GR"/>
        </w:rPr>
        <w:t xml:space="preserve"> φορές μεγαλύτερη από τη μέγιστη κλινική έκθεση. Η </w:t>
      </w:r>
      <w:r w:rsidRPr="00612433">
        <w:rPr>
          <w:i/>
          <w:color w:val="000000"/>
          <w:sz w:val="22"/>
          <w:szCs w:val="22"/>
          <w:lang w:val="el-GR"/>
        </w:rPr>
        <w:t>in vivo</w:t>
      </w:r>
      <w:r w:rsidRPr="00612433">
        <w:rPr>
          <w:color w:val="000000"/>
          <w:sz w:val="22"/>
          <w:szCs w:val="22"/>
          <w:lang w:val="el-GR"/>
        </w:rPr>
        <w:t xml:space="preserve"> δοκιμασία μικροπυρήνων ήταν αρνητική.</w:t>
      </w:r>
      <w:r w:rsidR="002E159C" w:rsidRPr="00612433">
        <w:rPr>
          <w:color w:val="000000"/>
          <w:sz w:val="22"/>
          <w:szCs w:val="22"/>
          <w:lang w:val="el-GR"/>
        </w:rPr>
        <w:t xml:space="preserve"> Ο κύριος μεταβολίτης </w:t>
      </w:r>
      <w:r w:rsidR="00192154" w:rsidRPr="00612433">
        <w:rPr>
          <w:color w:val="000000"/>
          <w:sz w:val="22"/>
          <w:szCs w:val="22"/>
          <w:lang w:val="el-GR"/>
        </w:rPr>
        <w:t xml:space="preserve">NAP226-90 </w:t>
      </w:r>
      <w:r w:rsidR="002E159C" w:rsidRPr="00612433">
        <w:rPr>
          <w:color w:val="000000"/>
          <w:sz w:val="22"/>
          <w:szCs w:val="22"/>
          <w:lang w:val="el-GR"/>
        </w:rPr>
        <w:t xml:space="preserve">δεν </w:t>
      </w:r>
      <w:r w:rsidR="00192154" w:rsidRPr="00612433">
        <w:rPr>
          <w:color w:val="000000"/>
          <w:sz w:val="22"/>
          <w:szCs w:val="22"/>
          <w:lang w:val="el-GR"/>
        </w:rPr>
        <w:t>παρουσίασε επίσης δυναμικό γονιδιοτοξικότητος</w:t>
      </w:r>
      <w:r w:rsidR="00520568" w:rsidRPr="00612433">
        <w:rPr>
          <w:color w:val="000000"/>
          <w:sz w:val="22"/>
          <w:szCs w:val="22"/>
          <w:lang w:val="el-GR"/>
        </w:rPr>
        <w:t>.</w:t>
      </w:r>
    </w:p>
    <w:p w14:paraId="40C5641E" w14:textId="77777777" w:rsidR="00177CB7" w:rsidRPr="00612433" w:rsidRDefault="00177CB7" w:rsidP="000331E9">
      <w:pPr>
        <w:rPr>
          <w:color w:val="000000"/>
          <w:sz w:val="22"/>
          <w:szCs w:val="22"/>
          <w:lang w:val="el-GR"/>
        </w:rPr>
      </w:pPr>
    </w:p>
    <w:p w14:paraId="6F9EAFA8" w14:textId="77777777" w:rsidR="00177CB7" w:rsidRPr="00612433" w:rsidRDefault="00177CB7" w:rsidP="000331E9">
      <w:pPr>
        <w:rPr>
          <w:color w:val="000000"/>
          <w:sz w:val="22"/>
          <w:szCs w:val="22"/>
          <w:lang w:val="el-GR"/>
        </w:rPr>
      </w:pPr>
      <w:r w:rsidRPr="00612433">
        <w:rPr>
          <w:color w:val="000000"/>
          <w:sz w:val="22"/>
          <w:szCs w:val="22"/>
          <w:lang w:val="el-GR"/>
        </w:rPr>
        <w:t>Δεν βρέθηκαν ενδείξεις καρκινογόνου δράσης σε μελέτες που έγιναν σε ποντικούς και επίμυες με τη μέγιστη ανεκτή δόση, παρόλο που η έκθεση στη rivastigmine και τους μεταβολίτες της ήταν χαμηλότερη από την έκθεση στον άνθρωπο. Όταν έγινε κανονικοποίηση ως προς την επιφάνεια σώματος, η έκθεση στη rivastigmine και τους μεταβολίτες της ήταν περίπου ισοδύναμη προς τη μέγιστη συνιστώμενη ημερήσια δόση για τον άνθρωπο, που είναι 12 mg/ημέρα. Πάντως, σε σύγκριση με τη μέγιστη δόση στον άνθρωπο, εκείνη που επιτεύχθηκε στα πειραματόζωα ήταν περίπου εξαπλάσια.</w:t>
      </w:r>
    </w:p>
    <w:p w14:paraId="35C5BB4A" w14:textId="77777777" w:rsidR="00177CB7" w:rsidRPr="00612433" w:rsidRDefault="00177CB7" w:rsidP="000331E9">
      <w:pPr>
        <w:rPr>
          <w:color w:val="000000"/>
          <w:sz w:val="22"/>
          <w:szCs w:val="22"/>
          <w:lang w:val="el-GR"/>
        </w:rPr>
      </w:pPr>
    </w:p>
    <w:p w14:paraId="7DAED813" w14:textId="77777777" w:rsidR="00177CB7" w:rsidRPr="00612433" w:rsidRDefault="00177CB7" w:rsidP="000331E9">
      <w:pPr>
        <w:rPr>
          <w:color w:val="000000"/>
          <w:sz w:val="22"/>
          <w:szCs w:val="22"/>
          <w:lang w:val="el-GR"/>
        </w:rPr>
      </w:pPr>
      <w:r w:rsidRPr="00612433">
        <w:rPr>
          <w:color w:val="000000"/>
          <w:sz w:val="22"/>
          <w:szCs w:val="22"/>
          <w:lang w:val="el-GR"/>
        </w:rPr>
        <w:t>Στα πειραματόζωα, η rivastigmine διαπερνά τον πλακούντα και απεκκρίνεται στο γάλα. Μελέτες με από του στόματος χορήγηση σε κυοφορούντες θηλυκούς επίμυες και κονίκλους δεν έδωσαν ενδείξεις πιθανής τερατογόνου δράσης της rivastigmine.</w:t>
      </w:r>
      <w:r w:rsidR="00192154" w:rsidRPr="00612433">
        <w:rPr>
          <w:color w:val="000000"/>
          <w:sz w:val="22"/>
          <w:szCs w:val="22"/>
          <w:lang w:val="el-GR"/>
        </w:rPr>
        <w:t xml:space="preserve"> Σε από του στόματος μελέτες με αρσενικούς και θηλυκούς επ</w:t>
      </w:r>
      <w:r w:rsidR="00FD246E" w:rsidRPr="00612433">
        <w:rPr>
          <w:color w:val="000000"/>
          <w:sz w:val="22"/>
          <w:szCs w:val="22"/>
          <w:lang w:val="el-GR"/>
        </w:rPr>
        <w:t xml:space="preserve">ίμυες, δεν παρατηρήθηκαν ανεπιθύμητες </w:t>
      </w:r>
      <w:r w:rsidR="00F8391B" w:rsidRPr="00612433">
        <w:rPr>
          <w:color w:val="000000"/>
          <w:sz w:val="22"/>
          <w:szCs w:val="22"/>
          <w:lang w:val="el-GR"/>
        </w:rPr>
        <w:t>ενέργειες</w:t>
      </w:r>
      <w:r w:rsidR="00FD246E" w:rsidRPr="00612433">
        <w:rPr>
          <w:color w:val="000000"/>
          <w:sz w:val="22"/>
          <w:szCs w:val="22"/>
          <w:lang w:val="el-GR"/>
        </w:rPr>
        <w:t xml:space="preserve"> της rivastigmine στη γονιμότητα ή στην αναπαραγωγική απόδοση είτε στη</w:t>
      </w:r>
      <w:r w:rsidR="009816BA" w:rsidRPr="00612433">
        <w:rPr>
          <w:color w:val="000000"/>
          <w:sz w:val="22"/>
          <w:szCs w:val="22"/>
          <w:lang w:val="el-GR"/>
        </w:rPr>
        <w:t xml:space="preserve"> μητρική</w:t>
      </w:r>
      <w:r w:rsidR="006F22F7" w:rsidRPr="00612433">
        <w:rPr>
          <w:color w:val="000000"/>
          <w:sz w:val="22"/>
          <w:szCs w:val="22"/>
          <w:lang w:val="el-GR"/>
        </w:rPr>
        <w:t xml:space="preserve"> γενεά είτε στους απογόνους της.</w:t>
      </w:r>
    </w:p>
    <w:p w14:paraId="37A45B12" w14:textId="77777777" w:rsidR="006F22F7" w:rsidRPr="00612433" w:rsidRDefault="006F22F7" w:rsidP="000331E9">
      <w:pPr>
        <w:rPr>
          <w:color w:val="000000"/>
          <w:sz w:val="22"/>
          <w:szCs w:val="22"/>
          <w:lang w:val="el-GR"/>
        </w:rPr>
      </w:pPr>
    </w:p>
    <w:p w14:paraId="37469948" w14:textId="77777777" w:rsidR="006F22F7" w:rsidRPr="00612433" w:rsidRDefault="006F22F7" w:rsidP="000331E9">
      <w:pPr>
        <w:rPr>
          <w:color w:val="000000"/>
          <w:sz w:val="22"/>
          <w:szCs w:val="22"/>
          <w:lang w:val="el-GR"/>
        </w:rPr>
      </w:pPr>
      <w:r w:rsidRPr="00612433">
        <w:rPr>
          <w:color w:val="000000"/>
          <w:sz w:val="22"/>
          <w:szCs w:val="22"/>
          <w:lang w:val="el-GR"/>
        </w:rPr>
        <w:t xml:space="preserve">Σε μια μελέτη με κονίκλους ταυτοποιήθηκε η δυνητικότητα </w:t>
      </w:r>
      <w:r w:rsidR="00DC0E9C" w:rsidRPr="00612433">
        <w:rPr>
          <w:color w:val="000000"/>
          <w:sz w:val="22"/>
          <w:szCs w:val="22"/>
          <w:lang w:val="el-GR"/>
        </w:rPr>
        <w:t>ενός ήπιου ερεθισμού στα μάτια/βλεν</w:t>
      </w:r>
      <w:r w:rsidR="00AC097C" w:rsidRPr="00612433">
        <w:rPr>
          <w:color w:val="000000"/>
          <w:sz w:val="22"/>
          <w:szCs w:val="22"/>
          <w:lang w:val="el-GR"/>
        </w:rPr>
        <w:t>ν</w:t>
      </w:r>
      <w:r w:rsidR="00DC0E9C" w:rsidRPr="00612433">
        <w:rPr>
          <w:color w:val="000000"/>
          <w:sz w:val="22"/>
          <w:szCs w:val="22"/>
          <w:lang w:val="el-GR"/>
        </w:rPr>
        <w:t>ογόνο της rivastigmine.</w:t>
      </w:r>
    </w:p>
    <w:p w14:paraId="2A732D88" w14:textId="77777777" w:rsidR="00177CB7" w:rsidRPr="00612433" w:rsidRDefault="00177CB7" w:rsidP="000331E9">
      <w:pPr>
        <w:rPr>
          <w:color w:val="000000"/>
          <w:sz w:val="22"/>
          <w:szCs w:val="22"/>
          <w:lang w:val="el-GR"/>
        </w:rPr>
      </w:pPr>
    </w:p>
    <w:p w14:paraId="1FA69419" w14:textId="77777777" w:rsidR="00177CB7" w:rsidRPr="00612433" w:rsidRDefault="00177CB7" w:rsidP="000331E9">
      <w:pPr>
        <w:rPr>
          <w:color w:val="000000"/>
          <w:sz w:val="22"/>
          <w:szCs w:val="22"/>
          <w:lang w:val="el-GR"/>
        </w:rPr>
      </w:pPr>
    </w:p>
    <w:p w14:paraId="548C46D1" w14:textId="77777777" w:rsidR="00177CB7" w:rsidRPr="00612433" w:rsidRDefault="00177CB7" w:rsidP="000331E9">
      <w:pPr>
        <w:keepNext/>
        <w:rPr>
          <w:b/>
          <w:color w:val="000000"/>
          <w:sz w:val="22"/>
          <w:szCs w:val="22"/>
          <w:lang w:val="el-GR"/>
        </w:rPr>
      </w:pPr>
      <w:r w:rsidRPr="00612433">
        <w:rPr>
          <w:b/>
          <w:color w:val="000000"/>
          <w:sz w:val="22"/>
          <w:szCs w:val="22"/>
          <w:lang w:val="el-GR"/>
        </w:rPr>
        <w:t>6.</w:t>
      </w:r>
      <w:r w:rsidRPr="00612433">
        <w:rPr>
          <w:b/>
          <w:color w:val="000000"/>
          <w:sz w:val="22"/>
          <w:szCs w:val="22"/>
          <w:lang w:val="el-GR"/>
        </w:rPr>
        <w:tab/>
        <w:t>ΦΑΡΜΑΚΕΥΤΙΚΕΣ ΠΛΗΡΟΦΟΡΙΕΣ</w:t>
      </w:r>
    </w:p>
    <w:p w14:paraId="2485A18F" w14:textId="77777777" w:rsidR="00177CB7" w:rsidRPr="00612433" w:rsidRDefault="00177CB7" w:rsidP="000331E9">
      <w:pPr>
        <w:keepNext/>
        <w:rPr>
          <w:color w:val="000000"/>
          <w:sz w:val="22"/>
          <w:szCs w:val="22"/>
          <w:lang w:val="el-GR"/>
        </w:rPr>
      </w:pPr>
    </w:p>
    <w:p w14:paraId="3593B86D" w14:textId="77777777" w:rsidR="00177CB7" w:rsidRPr="00612433" w:rsidRDefault="00177CB7" w:rsidP="000331E9">
      <w:pPr>
        <w:keepNext/>
        <w:rPr>
          <w:color w:val="000000"/>
          <w:sz w:val="22"/>
          <w:szCs w:val="22"/>
          <w:lang w:val="el-GR"/>
        </w:rPr>
      </w:pPr>
      <w:r w:rsidRPr="00612433">
        <w:rPr>
          <w:b/>
          <w:color w:val="000000"/>
          <w:sz w:val="22"/>
          <w:szCs w:val="22"/>
          <w:lang w:val="el-GR"/>
        </w:rPr>
        <w:t>6.1</w:t>
      </w:r>
      <w:r w:rsidRPr="00612433">
        <w:rPr>
          <w:b/>
          <w:color w:val="000000"/>
          <w:sz w:val="22"/>
          <w:szCs w:val="22"/>
          <w:lang w:val="el-GR"/>
        </w:rPr>
        <w:tab/>
        <w:t>Κατάλογος εκδόχων</w:t>
      </w:r>
    </w:p>
    <w:p w14:paraId="7F170064" w14:textId="77777777" w:rsidR="00177CB7" w:rsidRPr="00612433" w:rsidRDefault="00177CB7" w:rsidP="000331E9">
      <w:pPr>
        <w:keepNext/>
        <w:rPr>
          <w:color w:val="000000"/>
          <w:sz w:val="22"/>
          <w:szCs w:val="22"/>
          <w:lang w:val="el-GR"/>
        </w:rPr>
      </w:pPr>
    </w:p>
    <w:p w14:paraId="3076F184" w14:textId="77777777" w:rsidR="00177CB7" w:rsidRPr="00612433" w:rsidRDefault="00177CB7" w:rsidP="000331E9">
      <w:pPr>
        <w:rPr>
          <w:color w:val="000000"/>
          <w:sz w:val="22"/>
          <w:szCs w:val="22"/>
          <w:lang w:val="el-GR"/>
        </w:rPr>
      </w:pPr>
      <w:r w:rsidRPr="00612433">
        <w:rPr>
          <w:color w:val="000000"/>
          <w:sz w:val="22"/>
          <w:szCs w:val="22"/>
          <w:lang w:val="el-GR"/>
        </w:rPr>
        <w:t>Ζελατίνη</w:t>
      </w:r>
    </w:p>
    <w:p w14:paraId="5E1C3216" w14:textId="77777777" w:rsidR="00177CB7" w:rsidRPr="00612433" w:rsidRDefault="00177CB7" w:rsidP="000331E9">
      <w:pPr>
        <w:rPr>
          <w:color w:val="000000"/>
          <w:sz w:val="22"/>
          <w:szCs w:val="22"/>
          <w:lang w:val="el-GR"/>
        </w:rPr>
      </w:pPr>
      <w:r w:rsidRPr="00612433">
        <w:rPr>
          <w:color w:val="000000"/>
          <w:sz w:val="22"/>
          <w:szCs w:val="22"/>
          <w:lang w:val="el-GR"/>
        </w:rPr>
        <w:t>Στεατικό μαγνήσιο</w:t>
      </w:r>
    </w:p>
    <w:p w14:paraId="7ABA6DB9" w14:textId="77777777" w:rsidR="00177CB7" w:rsidRPr="00612433" w:rsidRDefault="00177CB7" w:rsidP="000331E9">
      <w:pPr>
        <w:rPr>
          <w:color w:val="000000"/>
          <w:sz w:val="22"/>
          <w:szCs w:val="22"/>
          <w:lang w:val="el-GR"/>
        </w:rPr>
      </w:pPr>
      <w:r w:rsidRPr="00612433">
        <w:rPr>
          <w:color w:val="000000"/>
          <w:sz w:val="22"/>
          <w:szCs w:val="22"/>
          <w:lang w:val="el-GR"/>
        </w:rPr>
        <w:t>Υπρομελλόζη</w:t>
      </w:r>
    </w:p>
    <w:p w14:paraId="5D105C73" w14:textId="77777777" w:rsidR="00177CB7" w:rsidRPr="00612433" w:rsidRDefault="00177CB7" w:rsidP="000331E9">
      <w:pPr>
        <w:rPr>
          <w:color w:val="000000"/>
          <w:sz w:val="22"/>
          <w:szCs w:val="22"/>
          <w:lang w:val="el-GR"/>
        </w:rPr>
      </w:pPr>
      <w:r w:rsidRPr="00612433">
        <w:rPr>
          <w:color w:val="000000"/>
          <w:sz w:val="22"/>
          <w:szCs w:val="22"/>
          <w:lang w:val="el-GR"/>
        </w:rPr>
        <w:t>Μικροκρυσταλλική κυτταρίνη</w:t>
      </w:r>
    </w:p>
    <w:p w14:paraId="57B7868F" w14:textId="77777777" w:rsidR="00177CB7" w:rsidRPr="00612433" w:rsidRDefault="00177CB7" w:rsidP="000331E9">
      <w:pPr>
        <w:rPr>
          <w:color w:val="000000"/>
          <w:sz w:val="22"/>
          <w:szCs w:val="22"/>
          <w:lang w:val="el-GR"/>
        </w:rPr>
      </w:pPr>
      <w:r w:rsidRPr="00612433">
        <w:rPr>
          <w:color w:val="000000"/>
          <w:sz w:val="22"/>
          <w:szCs w:val="22"/>
          <w:lang w:val="el-GR"/>
        </w:rPr>
        <w:t>Άνυδρο κολλοειδές πυρίτιο</w:t>
      </w:r>
    </w:p>
    <w:p w14:paraId="36B21389" w14:textId="77777777" w:rsidR="00177CB7" w:rsidRPr="00612433" w:rsidRDefault="00177CB7" w:rsidP="000331E9">
      <w:pPr>
        <w:rPr>
          <w:color w:val="000000"/>
          <w:sz w:val="22"/>
          <w:szCs w:val="22"/>
          <w:lang w:val="el-GR"/>
        </w:rPr>
      </w:pPr>
      <w:r w:rsidRPr="00612433">
        <w:rPr>
          <w:color w:val="000000"/>
          <w:sz w:val="22"/>
          <w:szCs w:val="22"/>
          <w:lang w:val="el-GR"/>
        </w:rPr>
        <w:t>Κίτρινο οξείδιο του σιδήρου (Ε172)</w:t>
      </w:r>
    </w:p>
    <w:p w14:paraId="68A444B6" w14:textId="77777777" w:rsidR="00177CB7" w:rsidRPr="00612433" w:rsidRDefault="00177CB7" w:rsidP="000331E9">
      <w:pPr>
        <w:rPr>
          <w:color w:val="000000"/>
          <w:sz w:val="22"/>
          <w:szCs w:val="22"/>
          <w:lang w:val="el-GR"/>
        </w:rPr>
      </w:pPr>
      <w:r w:rsidRPr="00612433">
        <w:rPr>
          <w:color w:val="000000"/>
          <w:sz w:val="22"/>
          <w:szCs w:val="22"/>
          <w:lang w:val="el-GR"/>
        </w:rPr>
        <w:t>Ερυθρό οξείδιο του σιδήρου (Ε172)</w:t>
      </w:r>
    </w:p>
    <w:p w14:paraId="00ECE113" w14:textId="77777777" w:rsidR="00177CB7" w:rsidRPr="00612433" w:rsidRDefault="00177CB7" w:rsidP="000331E9">
      <w:pPr>
        <w:rPr>
          <w:color w:val="000000"/>
          <w:sz w:val="22"/>
          <w:szCs w:val="22"/>
          <w:lang w:val="el-GR"/>
        </w:rPr>
      </w:pPr>
      <w:r w:rsidRPr="00612433">
        <w:rPr>
          <w:color w:val="000000"/>
          <w:sz w:val="22"/>
          <w:szCs w:val="22"/>
          <w:lang w:val="el-GR"/>
        </w:rPr>
        <w:t>Διοξείδιο του τιτανίου (Ε171)</w:t>
      </w:r>
    </w:p>
    <w:p w14:paraId="1A83390C" w14:textId="77777777" w:rsidR="007B2199" w:rsidRPr="00612433" w:rsidRDefault="007B2199" w:rsidP="000331E9">
      <w:pPr>
        <w:rPr>
          <w:color w:val="000000"/>
          <w:sz w:val="22"/>
          <w:szCs w:val="22"/>
          <w:lang w:val="el-GR"/>
        </w:rPr>
      </w:pPr>
      <w:r w:rsidRPr="00612433">
        <w:rPr>
          <w:color w:val="000000"/>
          <w:sz w:val="22"/>
          <w:szCs w:val="22"/>
          <w:lang w:val="el-GR"/>
        </w:rPr>
        <w:t>Κόμμεα λάκκας</w:t>
      </w:r>
    </w:p>
    <w:p w14:paraId="37303C1B" w14:textId="77777777" w:rsidR="00177CB7" w:rsidRPr="00612433" w:rsidRDefault="00177CB7" w:rsidP="000331E9">
      <w:pPr>
        <w:rPr>
          <w:color w:val="000000"/>
          <w:sz w:val="22"/>
          <w:szCs w:val="22"/>
          <w:lang w:val="el-GR"/>
        </w:rPr>
      </w:pPr>
    </w:p>
    <w:p w14:paraId="507EA65F" w14:textId="77777777" w:rsidR="00177CB7" w:rsidRPr="00612433" w:rsidRDefault="00177CB7" w:rsidP="000331E9">
      <w:pPr>
        <w:keepNext/>
        <w:rPr>
          <w:color w:val="000000"/>
          <w:sz w:val="22"/>
          <w:szCs w:val="22"/>
          <w:lang w:val="el-GR"/>
        </w:rPr>
      </w:pPr>
      <w:r w:rsidRPr="00612433">
        <w:rPr>
          <w:b/>
          <w:color w:val="000000"/>
          <w:sz w:val="22"/>
          <w:szCs w:val="22"/>
          <w:lang w:val="el-GR"/>
        </w:rPr>
        <w:t>6.2</w:t>
      </w:r>
      <w:r w:rsidRPr="00612433">
        <w:rPr>
          <w:b/>
          <w:color w:val="000000"/>
          <w:sz w:val="22"/>
          <w:szCs w:val="22"/>
          <w:lang w:val="el-GR"/>
        </w:rPr>
        <w:tab/>
        <w:t>Ασυμβατότητες</w:t>
      </w:r>
    </w:p>
    <w:p w14:paraId="25C1627B" w14:textId="77777777" w:rsidR="00177CB7" w:rsidRPr="00612433" w:rsidRDefault="00177CB7" w:rsidP="000331E9">
      <w:pPr>
        <w:keepNext/>
        <w:rPr>
          <w:color w:val="000000"/>
          <w:sz w:val="22"/>
          <w:szCs w:val="22"/>
          <w:lang w:val="el-GR"/>
        </w:rPr>
      </w:pPr>
    </w:p>
    <w:p w14:paraId="06EBC59B" w14:textId="77777777" w:rsidR="00177CB7" w:rsidRPr="00612433" w:rsidRDefault="00177CB7" w:rsidP="000331E9">
      <w:pPr>
        <w:rPr>
          <w:color w:val="000000"/>
          <w:sz w:val="22"/>
          <w:szCs w:val="22"/>
          <w:lang w:val="el-GR"/>
        </w:rPr>
      </w:pPr>
      <w:r w:rsidRPr="00612433">
        <w:rPr>
          <w:color w:val="000000"/>
          <w:sz w:val="22"/>
          <w:szCs w:val="22"/>
          <w:lang w:val="el-GR"/>
        </w:rPr>
        <w:t>Δεν εφαρμόζεται.</w:t>
      </w:r>
    </w:p>
    <w:p w14:paraId="1E087246" w14:textId="77777777" w:rsidR="00177CB7" w:rsidRPr="00612433" w:rsidRDefault="00177CB7" w:rsidP="000331E9">
      <w:pPr>
        <w:rPr>
          <w:color w:val="000000"/>
          <w:sz w:val="22"/>
          <w:szCs w:val="22"/>
          <w:lang w:val="el-GR"/>
        </w:rPr>
      </w:pPr>
    </w:p>
    <w:p w14:paraId="4514AC4A" w14:textId="77777777" w:rsidR="00177CB7" w:rsidRPr="00612433" w:rsidRDefault="00177CB7" w:rsidP="000331E9">
      <w:pPr>
        <w:keepNext/>
        <w:rPr>
          <w:color w:val="000000"/>
          <w:sz w:val="22"/>
          <w:szCs w:val="22"/>
          <w:lang w:val="el-GR"/>
        </w:rPr>
      </w:pPr>
      <w:r w:rsidRPr="00612433">
        <w:rPr>
          <w:b/>
          <w:color w:val="000000"/>
          <w:sz w:val="22"/>
          <w:szCs w:val="22"/>
          <w:lang w:val="el-GR"/>
        </w:rPr>
        <w:t>6.3</w:t>
      </w:r>
      <w:r w:rsidRPr="00612433">
        <w:rPr>
          <w:b/>
          <w:color w:val="000000"/>
          <w:sz w:val="22"/>
          <w:szCs w:val="22"/>
          <w:lang w:val="el-GR"/>
        </w:rPr>
        <w:tab/>
        <w:t>Διάρκεια ζωής</w:t>
      </w:r>
    </w:p>
    <w:p w14:paraId="452269F3" w14:textId="77777777" w:rsidR="00177CB7" w:rsidRPr="00612433" w:rsidRDefault="00177CB7" w:rsidP="000331E9">
      <w:pPr>
        <w:keepNext/>
        <w:rPr>
          <w:color w:val="000000"/>
          <w:sz w:val="22"/>
          <w:szCs w:val="22"/>
          <w:lang w:val="el-GR"/>
        </w:rPr>
      </w:pPr>
    </w:p>
    <w:p w14:paraId="54476BAA" w14:textId="77777777" w:rsidR="00177CB7" w:rsidRPr="00612433" w:rsidRDefault="00177CB7" w:rsidP="000331E9">
      <w:pPr>
        <w:rPr>
          <w:color w:val="000000"/>
          <w:sz w:val="22"/>
          <w:szCs w:val="22"/>
          <w:lang w:val="el-GR"/>
        </w:rPr>
      </w:pPr>
      <w:r w:rsidRPr="00612433">
        <w:rPr>
          <w:color w:val="000000"/>
          <w:sz w:val="22"/>
          <w:szCs w:val="22"/>
          <w:lang w:val="el-GR"/>
        </w:rPr>
        <w:t>5 χρόνια.</w:t>
      </w:r>
    </w:p>
    <w:p w14:paraId="52FA312C" w14:textId="77777777" w:rsidR="00177CB7" w:rsidRPr="00612433" w:rsidRDefault="00177CB7" w:rsidP="000331E9">
      <w:pPr>
        <w:rPr>
          <w:color w:val="000000"/>
          <w:sz w:val="22"/>
          <w:szCs w:val="22"/>
          <w:lang w:val="el-GR"/>
        </w:rPr>
      </w:pPr>
    </w:p>
    <w:p w14:paraId="633D4BB6" w14:textId="77777777" w:rsidR="00177CB7" w:rsidRPr="00612433" w:rsidRDefault="00177CB7" w:rsidP="000331E9">
      <w:pPr>
        <w:keepNext/>
        <w:rPr>
          <w:color w:val="000000"/>
          <w:sz w:val="22"/>
          <w:szCs w:val="22"/>
          <w:lang w:val="el-GR"/>
        </w:rPr>
      </w:pPr>
      <w:r w:rsidRPr="00612433">
        <w:rPr>
          <w:b/>
          <w:color w:val="000000"/>
          <w:sz w:val="22"/>
          <w:szCs w:val="22"/>
          <w:lang w:val="el-GR"/>
        </w:rPr>
        <w:t>6.4</w:t>
      </w:r>
      <w:r w:rsidRPr="00612433">
        <w:rPr>
          <w:b/>
          <w:color w:val="000000"/>
          <w:sz w:val="22"/>
          <w:szCs w:val="22"/>
          <w:lang w:val="el-GR"/>
        </w:rPr>
        <w:tab/>
        <w:t>Ιδιαίτερες προφυλάξεις κατά τη φύλαξη του προϊόντος</w:t>
      </w:r>
    </w:p>
    <w:p w14:paraId="418E6015" w14:textId="77777777" w:rsidR="00177CB7" w:rsidRPr="00612433" w:rsidRDefault="00177CB7" w:rsidP="000331E9">
      <w:pPr>
        <w:keepNext/>
        <w:rPr>
          <w:color w:val="000000"/>
          <w:sz w:val="22"/>
          <w:szCs w:val="22"/>
          <w:lang w:val="el-GR"/>
        </w:rPr>
      </w:pPr>
    </w:p>
    <w:p w14:paraId="0E08CCBD" w14:textId="77777777" w:rsidR="00177CB7" w:rsidRPr="00612433" w:rsidRDefault="00177CB7" w:rsidP="000331E9">
      <w:pPr>
        <w:rPr>
          <w:color w:val="000000"/>
          <w:sz w:val="22"/>
          <w:szCs w:val="22"/>
          <w:lang w:val="el-GR"/>
        </w:rPr>
      </w:pPr>
      <w:r w:rsidRPr="00612433">
        <w:rPr>
          <w:color w:val="000000"/>
          <w:sz w:val="22"/>
          <w:szCs w:val="22"/>
          <w:lang w:val="el-GR"/>
        </w:rPr>
        <w:t xml:space="preserve">Μη φυλάσσετε </w:t>
      </w:r>
      <w:r w:rsidRPr="00612433">
        <w:rPr>
          <w:noProof/>
          <w:color w:val="000000"/>
          <w:sz w:val="22"/>
          <w:szCs w:val="22"/>
          <w:lang w:val="el-GR"/>
        </w:rPr>
        <w:t>σε θερμοκρασία μεγαλύτερη των</w:t>
      </w:r>
      <w:r w:rsidRPr="00612433">
        <w:rPr>
          <w:color w:val="000000"/>
          <w:sz w:val="22"/>
          <w:szCs w:val="22"/>
          <w:lang w:val="el-GR"/>
        </w:rPr>
        <w:t xml:space="preserve"> 30°C.</w:t>
      </w:r>
    </w:p>
    <w:p w14:paraId="02A3309A" w14:textId="77777777" w:rsidR="00177CB7" w:rsidRPr="00612433" w:rsidRDefault="00177CB7" w:rsidP="000331E9">
      <w:pPr>
        <w:rPr>
          <w:color w:val="000000"/>
          <w:sz w:val="22"/>
          <w:szCs w:val="22"/>
          <w:lang w:val="el-GR"/>
        </w:rPr>
      </w:pPr>
    </w:p>
    <w:p w14:paraId="498C316D" w14:textId="77777777" w:rsidR="00177CB7" w:rsidRPr="00612433" w:rsidRDefault="00177CB7" w:rsidP="000331E9">
      <w:pPr>
        <w:keepNext/>
        <w:rPr>
          <w:color w:val="000000"/>
          <w:sz w:val="22"/>
          <w:szCs w:val="22"/>
          <w:lang w:val="el-GR"/>
        </w:rPr>
      </w:pPr>
      <w:r w:rsidRPr="00612433">
        <w:rPr>
          <w:b/>
          <w:color w:val="000000"/>
          <w:sz w:val="22"/>
          <w:szCs w:val="22"/>
          <w:lang w:val="el-GR"/>
        </w:rPr>
        <w:t>6.5</w:t>
      </w:r>
      <w:r w:rsidRPr="00612433">
        <w:rPr>
          <w:b/>
          <w:color w:val="000000"/>
          <w:sz w:val="22"/>
          <w:szCs w:val="22"/>
          <w:lang w:val="el-GR"/>
        </w:rPr>
        <w:tab/>
        <w:t>Φύση και συστατικά του περιέκτη</w:t>
      </w:r>
    </w:p>
    <w:p w14:paraId="22510642" w14:textId="77777777" w:rsidR="00177CB7" w:rsidRPr="00612433" w:rsidRDefault="00177CB7" w:rsidP="000331E9">
      <w:pPr>
        <w:keepNext/>
        <w:rPr>
          <w:color w:val="000000"/>
          <w:sz w:val="22"/>
          <w:szCs w:val="22"/>
          <w:lang w:val="el-GR"/>
        </w:rPr>
      </w:pPr>
    </w:p>
    <w:p w14:paraId="1969CC6C" w14:textId="77777777" w:rsidR="00177CB7" w:rsidRPr="00612433" w:rsidRDefault="00177CB7" w:rsidP="000331E9">
      <w:pPr>
        <w:rPr>
          <w:color w:val="000000"/>
          <w:sz w:val="22"/>
          <w:szCs w:val="22"/>
          <w:lang w:val="el-GR"/>
        </w:rPr>
      </w:pPr>
      <w:r w:rsidRPr="00612433">
        <w:rPr>
          <w:color w:val="000000"/>
          <w:sz w:val="22"/>
          <w:szCs w:val="22"/>
          <w:lang w:val="el-GR"/>
        </w:rPr>
        <w:t>Συσκευασία κυψέλης, από διαφανές PVC, με 14 σκληρά καψάκια που καλύπτονται από λεπτό φύλλο μπλε χρώματος. Κάθε κουτί περιέχει 2</w:t>
      </w:r>
      <w:r w:rsidR="00047223" w:rsidRPr="00612433">
        <w:rPr>
          <w:color w:val="000000"/>
          <w:sz w:val="22"/>
          <w:szCs w:val="22"/>
          <w:lang w:val="el-GR"/>
        </w:rPr>
        <w:t>8</w:t>
      </w:r>
      <w:r w:rsidRPr="00612433">
        <w:rPr>
          <w:color w:val="000000"/>
          <w:sz w:val="22"/>
          <w:szCs w:val="22"/>
          <w:lang w:val="el-GR"/>
        </w:rPr>
        <w:t xml:space="preserve">, </w:t>
      </w:r>
      <w:r w:rsidR="00047223" w:rsidRPr="00612433">
        <w:rPr>
          <w:color w:val="000000"/>
          <w:sz w:val="22"/>
          <w:szCs w:val="22"/>
          <w:lang w:val="el-GR"/>
        </w:rPr>
        <w:t>56</w:t>
      </w:r>
      <w:r w:rsidRPr="00612433">
        <w:rPr>
          <w:color w:val="000000"/>
          <w:sz w:val="22"/>
          <w:szCs w:val="22"/>
          <w:lang w:val="el-GR"/>
        </w:rPr>
        <w:t xml:space="preserve"> ή </w:t>
      </w:r>
      <w:r w:rsidR="00047223" w:rsidRPr="00612433">
        <w:rPr>
          <w:color w:val="000000"/>
          <w:sz w:val="22"/>
          <w:szCs w:val="22"/>
          <w:lang w:val="el-GR"/>
        </w:rPr>
        <w:t>112</w:t>
      </w:r>
      <w:r w:rsidR="00047223" w:rsidRPr="00612433">
        <w:rPr>
          <w:color w:val="000000"/>
          <w:sz w:val="22"/>
          <w:szCs w:val="22"/>
          <w:lang w:val="en-US"/>
        </w:rPr>
        <w:t> </w:t>
      </w:r>
      <w:r w:rsidR="00047223" w:rsidRPr="00612433">
        <w:rPr>
          <w:color w:val="000000"/>
          <w:sz w:val="22"/>
          <w:szCs w:val="22"/>
          <w:lang w:val="el-GR"/>
        </w:rPr>
        <w:t>σκληρά καψάκια</w:t>
      </w:r>
      <w:r w:rsidRPr="00612433">
        <w:rPr>
          <w:color w:val="000000"/>
          <w:sz w:val="22"/>
          <w:szCs w:val="22"/>
          <w:lang w:val="el-GR"/>
        </w:rPr>
        <w:t>.</w:t>
      </w:r>
    </w:p>
    <w:p w14:paraId="05C7B0CA" w14:textId="77777777" w:rsidR="00177CB7" w:rsidRPr="00612433" w:rsidRDefault="00177CB7" w:rsidP="000331E9">
      <w:pPr>
        <w:rPr>
          <w:color w:val="000000"/>
          <w:sz w:val="22"/>
          <w:szCs w:val="22"/>
          <w:lang w:val="el-GR"/>
        </w:rPr>
      </w:pPr>
    </w:p>
    <w:p w14:paraId="58D5D9B9" w14:textId="77777777" w:rsidR="00177CB7" w:rsidRPr="00612433" w:rsidRDefault="00177CB7" w:rsidP="000331E9">
      <w:pPr>
        <w:rPr>
          <w:sz w:val="22"/>
          <w:szCs w:val="22"/>
          <w:lang w:val="el-GR"/>
        </w:rPr>
      </w:pPr>
      <w:r w:rsidRPr="00612433">
        <w:rPr>
          <w:sz w:val="22"/>
          <w:szCs w:val="22"/>
          <w:lang w:val="el-GR"/>
        </w:rPr>
        <w:t>Μπορεί να μη</w:t>
      </w:r>
      <w:r w:rsidR="007F66DA" w:rsidRPr="00612433">
        <w:rPr>
          <w:sz w:val="22"/>
          <w:szCs w:val="22"/>
          <w:lang w:val="el-GR"/>
        </w:rPr>
        <w:t>ν</w:t>
      </w:r>
      <w:r w:rsidRPr="00612433">
        <w:rPr>
          <w:sz w:val="22"/>
          <w:szCs w:val="22"/>
          <w:lang w:val="el-GR"/>
        </w:rPr>
        <w:t xml:space="preserve"> κυκλοφορούν όλες οι συσκευασίες.</w:t>
      </w:r>
    </w:p>
    <w:p w14:paraId="1F0E6BB8" w14:textId="77777777" w:rsidR="00177CB7" w:rsidRPr="00612433" w:rsidRDefault="00177CB7" w:rsidP="000331E9">
      <w:pPr>
        <w:rPr>
          <w:color w:val="000000"/>
          <w:sz w:val="22"/>
          <w:szCs w:val="22"/>
          <w:lang w:val="el-GR"/>
        </w:rPr>
      </w:pPr>
    </w:p>
    <w:p w14:paraId="07473FB3" w14:textId="77777777" w:rsidR="00177CB7" w:rsidRPr="00612433" w:rsidRDefault="00177CB7" w:rsidP="000331E9">
      <w:pPr>
        <w:keepNext/>
        <w:rPr>
          <w:b/>
          <w:color w:val="000000"/>
          <w:sz w:val="22"/>
          <w:szCs w:val="22"/>
          <w:lang w:val="el-GR"/>
        </w:rPr>
      </w:pPr>
      <w:r w:rsidRPr="00612433">
        <w:rPr>
          <w:b/>
          <w:color w:val="000000"/>
          <w:sz w:val="22"/>
          <w:szCs w:val="22"/>
          <w:lang w:val="el-GR"/>
        </w:rPr>
        <w:t>6.6</w:t>
      </w:r>
      <w:r w:rsidRPr="00612433">
        <w:rPr>
          <w:b/>
          <w:color w:val="000000"/>
          <w:sz w:val="22"/>
          <w:szCs w:val="22"/>
          <w:lang w:val="el-GR"/>
        </w:rPr>
        <w:tab/>
      </w:r>
      <w:r w:rsidRPr="00612433">
        <w:rPr>
          <w:b/>
          <w:noProof/>
          <w:color w:val="000000"/>
          <w:sz w:val="22"/>
          <w:szCs w:val="22"/>
          <w:lang w:val="el-GR"/>
        </w:rPr>
        <w:t>Ιδιαίτερες προφυλάξεις απόρριψης</w:t>
      </w:r>
    </w:p>
    <w:p w14:paraId="53635EF0" w14:textId="77777777" w:rsidR="00177CB7" w:rsidRPr="00612433" w:rsidRDefault="00177CB7" w:rsidP="000331E9">
      <w:pPr>
        <w:keepNext/>
        <w:rPr>
          <w:color w:val="000000"/>
          <w:sz w:val="22"/>
          <w:szCs w:val="22"/>
          <w:lang w:val="el-GR"/>
        </w:rPr>
      </w:pPr>
    </w:p>
    <w:p w14:paraId="263DFDC6" w14:textId="77777777" w:rsidR="00177CB7" w:rsidRPr="00612433" w:rsidRDefault="00177CB7" w:rsidP="000331E9">
      <w:pPr>
        <w:rPr>
          <w:color w:val="000000"/>
          <w:sz w:val="22"/>
          <w:szCs w:val="22"/>
          <w:lang w:val="el-GR"/>
        </w:rPr>
      </w:pPr>
      <w:r w:rsidRPr="00612433">
        <w:rPr>
          <w:color w:val="000000"/>
          <w:sz w:val="22"/>
          <w:szCs w:val="22"/>
          <w:lang w:val="el-GR"/>
        </w:rPr>
        <w:t>Καμία ειδική υποχρέωση.</w:t>
      </w:r>
    </w:p>
    <w:p w14:paraId="333D4D94" w14:textId="77777777" w:rsidR="00177CB7" w:rsidRPr="00612433" w:rsidRDefault="00177CB7" w:rsidP="000331E9">
      <w:pPr>
        <w:rPr>
          <w:color w:val="000000"/>
          <w:sz w:val="22"/>
          <w:szCs w:val="22"/>
          <w:lang w:val="el-GR"/>
        </w:rPr>
      </w:pPr>
    </w:p>
    <w:p w14:paraId="51D5E687" w14:textId="77777777" w:rsidR="00177CB7" w:rsidRPr="00612433" w:rsidRDefault="00177CB7" w:rsidP="000331E9">
      <w:pPr>
        <w:rPr>
          <w:color w:val="000000"/>
          <w:sz w:val="22"/>
          <w:szCs w:val="22"/>
          <w:lang w:val="el-GR"/>
        </w:rPr>
      </w:pPr>
    </w:p>
    <w:p w14:paraId="15F9B8FD" w14:textId="77777777" w:rsidR="00177CB7" w:rsidRPr="00612433" w:rsidRDefault="00177CB7" w:rsidP="000331E9">
      <w:pPr>
        <w:keepNext/>
        <w:rPr>
          <w:b/>
          <w:color w:val="000000"/>
          <w:sz w:val="22"/>
          <w:szCs w:val="22"/>
          <w:lang w:val="el-GR"/>
        </w:rPr>
      </w:pPr>
      <w:r w:rsidRPr="00612433">
        <w:rPr>
          <w:b/>
          <w:color w:val="000000"/>
          <w:sz w:val="22"/>
          <w:szCs w:val="22"/>
          <w:lang w:val="el-GR"/>
        </w:rPr>
        <w:lastRenderedPageBreak/>
        <w:t>7.</w:t>
      </w:r>
      <w:r w:rsidRPr="00612433">
        <w:rPr>
          <w:b/>
          <w:color w:val="000000"/>
          <w:sz w:val="22"/>
          <w:szCs w:val="22"/>
          <w:lang w:val="el-GR"/>
        </w:rPr>
        <w:tab/>
        <w:t>ΚΑΤΟΧΟΣ ΤΗΣ ΑΔΕΙΑΣ ΚΥΚΛΟΦΟΡΙΑΣ</w:t>
      </w:r>
    </w:p>
    <w:p w14:paraId="283A83A0" w14:textId="77777777" w:rsidR="00177CB7" w:rsidRPr="00612433" w:rsidRDefault="00177CB7" w:rsidP="000331E9">
      <w:pPr>
        <w:keepNext/>
        <w:rPr>
          <w:color w:val="000000"/>
          <w:sz w:val="22"/>
          <w:szCs w:val="22"/>
          <w:lang w:val="el-GR"/>
        </w:rPr>
      </w:pPr>
    </w:p>
    <w:p w14:paraId="67D85010" w14:textId="77777777" w:rsidR="00177CB7" w:rsidRPr="00612433" w:rsidRDefault="00177CB7" w:rsidP="000331E9">
      <w:pPr>
        <w:keepNext/>
        <w:rPr>
          <w:color w:val="000000"/>
          <w:sz w:val="22"/>
          <w:szCs w:val="22"/>
          <w:lang w:val="el-GR"/>
        </w:rPr>
      </w:pPr>
      <w:r w:rsidRPr="00612433">
        <w:rPr>
          <w:color w:val="000000"/>
          <w:sz w:val="22"/>
          <w:szCs w:val="22"/>
          <w:lang w:val="en-US"/>
        </w:rPr>
        <w:t>Novartis</w:t>
      </w:r>
      <w:r w:rsidRPr="00612433">
        <w:rPr>
          <w:color w:val="000000"/>
          <w:sz w:val="22"/>
          <w:szCs w:val="22"/>
          <w:lang w:val="el-GR"/>
        </w:rPr>
        <w:t xml:space="preserve"> </w:t>
      </w:r>
      <w:proofErr w:type="spellStart"/>
      <w:r w:rsidRPr="00612433">
        <w:rPr>
          <w:color w:val="000000"/>
          <w:sz w:val="22"/>
          <w:szCs w:val="22"/>
          <w:lang w:val="en-US"/>
        </w:rPr>
        <w:t>Eur</w:t>
      </w:r>
      <w:proofErr w:type="spellEnd"/>
      <w:r w:rsidRPr="00612433">
        <w:rPr>
          <w:color w:val="000000"/>
          <w:sz w:val="22"/>
          <w:szCs w:val="22"/>
          <w:lang w:val="el-GR"/>
        </w:rPr>
        <w:t>ο</w:t>
      </w:r>
      <w:r w:rsidRPr="00612433">
        <w:rPr>
          <w:color w:val="000000"/>
          <w:sz w:val="22"/>
          <w:szCs w:val="22"/>
          <w:lang w:val="en-US"/>
        </w:rPr>
        <w:t>pharm</w:t>
      </w:r>
      <w:r w:rsidRPr="00612433">
        <w:rPr>
          <w:color w:val="000000"/>
          <w:sz w:val="22"/>
          <w:szCs w:val="22"/>
          <w:lang w:val="el-GR"/>
        </w:rPr>
        <w:t xml:space="preserve"> </w:t>
      </w:r>
      <w:r w:rsidRPr="00612433">
        <w:rPr>
          <w:color w:val="000000"/>
          <w:sz w:val="22"/>
          <w:szCs w:val="22"/>
          <w:lang w:val="en-US"/>
        </w:rPr>
        <w:t>Limited</w:t>
      </w:r>
    </w:p>
    <w:p w14:paraId="708465D4" w14:textId="77777777" w:rsidR="0021324E" w:rsidRPr="00CA4E48" w:rsidRDefault="0021324E" w:rsidP="000331E9">
      <w:pPr>
        <w:keepNext/>
        <w:rPr>
          <w:color w:val="000000"/>
          <w:sz w:val="22"/>
          <w:szCs w:val="22"/>
        </w:rPr>
      </w:pPr>
      <w:r w:rsidRPr="00612433">
        <w:rPr>
          <w:color w:val="000000"/>
          <w:sz w:val="22"/>
          <w:szCs w:val="22"/>
        </w:rPr>
        <w:t>Vista</w:t>
      </w:r>
      <w:r w:rsidRPr="00CA4E48">
        <w:rPr>
          <w:color w:val="000000"/>
          <w:sz w:val="22"/>
          <w:szCs w:val="22"/>
        </w:rPr>
        <w:t xml:space="preserve"> </w:t>
      </w:r>
      <w:r w:rsidRPr="00612433">
        <w:rPr>
          <w:color w:val="000000"/>
          <w:sz w:val="22"/>
          <w:szCs w:val="22"/>
        </w:rPr>
        <w:t>Building</w:t>
      </w:r>
    </w:p>
    <w:p w14:paraId="22436510" w14:textId="77777777" w:rsidR="0021324E" w:rsidRPr="00612433" w:rsidRDefault="0021324E" w:rsidP="000331E9">
      <w:pPr>
        <w:keepNext/>
        <w:rPr>
          <w:color w:val="000000"/>
          <w:sz w:val="22"/>
          <w:szCs w:val="22"/>
        </w:rPr>
      </w:pPr>
      <w:r w:rsidRPr="00612433">
        <w:rPr>
          <w:color w:val="000000"/>
          <w:sz w:val="22"/>
          <w:szCs w:val="22"/>
        </w:rPr>
        <w:t>Elm Park, Merrion Road</w:t>
      </w:r>
    </w:p>
    <w:p w14:paraId="0E88D1C9" w14:textId="77777777" w:rsidR="0021324E" w:rsidRPr="00612433" w:rsidRDefault="0021324E" w:rsidP="000331E9">
      <w:pPr>
        <w:keepNext/>
        <w:rPr>
          <w:color w:val="000000"/>
          <w:sz w:val="22"/>
          <w:szCs w:val="22"/>
          <w:lang w:val="el-GR"/>
        </w:rPr>
      </w:pPr>
      <w:r w:rsidRPr="00612433">
        <w:rPr>
          <w:color w:val="000000"/>
          <w:sz w:val="22"/>
          <w:szCs w:val="22"/>
        </w:rPr>
        <w:t>Dublin</w:t>
      </w:r>
      <w:r w:rsidRPr="00612433">
        <w:rPr>
          <w:color w:val="000000"/>
          <w:sz w:val="22"/>
          <w:szCs w:val="22"/>
          <w:lang w:val="el-GR"/>
        </w:rPr>
        <w:t xml:space="preserve"> 4</w:t>
      </w:r>
    </w:p>
    <w:p w14:paraId="31E4BDA0" w14:textId="77777777" w:rsidR="00177CB7" w:rsidRPr="00612433" w:rsidRDefault="0021324E" w:rsidP="000331E9">
      <w:pPr>
        <w:rPr>
          <w:color w:val="000000"/>
          <w:sz w:val="22"/>
          <w:szCs w:val="22"/>
          <w:lang w:val="el-GR"/>
        </w:rPr>
      </w:pPr>
      <w:r w:rsidRPr="00612433">
        <w:rPr>
          <w:color w:val="000000"/>
          <w:sz w:val="22"/>
          <w:szCs w:val="22"/>
          <w:lang w:val="el-GR"/>
        </w:rPr>
        <w:t>Ιρλανδία</w:t>
      </w:r>
    </w:p>
    <w:p w14:paraId="2F4B600B" w14:textId="77777777" w:rsidR="00177CB7" w:rsidRPr="00612433" w:rsidRDefault="00177CB7" w:rsidP="000331E9">
      <w:pPr>
        <w:ind w:left="567" w:hanging="567"/>
        <w:rPr>
          <w:color w:val="000000"/>
          <w:sz w:val="22"/>
          <w:szCs w:val="22"/>
          <w:lang w:val="el-GR"/>
        </w:rPr>
      </w:pPr>
    </w:p>
    <w:p w14:paraId="79B05352" w14:textId="77777777" w:rsidR="00177CB7" w:rsidRPr="00612433" w:rsidRDefault="00177CB7" w:rsidP="000331E9">
      <w:pPr>
        <w:ind w:left="567" w:hanging="567"/>
        <w:rPr>
          <w:color w:val="000000"/>
          <w:sz w:val="22"/>
          <w:szCs w:val="22"/>
          <w:lang w:val="el-GR"/>
        </w:rPr>
      </w:pPr>
    </w:p>
    <w:p w14:paraId="7C795C02" w14:textId="77777777" w:rsidR="00177CB7" w:rsidRPr="00612433" w:rsidRDefault="00177CB7" w:rsidP="000331E9">
      <w:pPr>
        <w:keepNext/>
        <w:ind w:left="567" w:hanging="567"/>
        <w:rPr>
          <w:color w:val="000000"/>
          <w:sz w:val="22"/>
          <w:szCs w:val="22"/>
          <w:lang w:val="el-GR"/>
        </w:rPr>
      </w:pPr>
      <w:r w:rsidRPr="00612433">
        <w:rPr>
          <w:b/>
          <w:color w:val="000000"/>
          <w:sz w:val="22"/>
          <w:szCs w:val="22"/>
          <w:lang w:val="el-GR"/>
        </w:rPr>
        <w:t>8.</w:t>
      </w:r>
      <w:r w:rsidRPr="00612433">
        <w:rPr>
          <w:b/>
          <w:color w:val="000000"/>
          <w:sz w:val="22"/>
          <w:szCs w:val="22"/>
          <w:lang w:val="el-GR"/>
        </w:rPr>
        <w:tab/>
        <w:t>ΑΡΙΘΜΟΣ(ΟΙ) ΑΔΕΙΑΣ ΚΥΚΛΟΦΟΡΙΑΣ</w:t>
      </w:r>
    </w:p>
    <w:p w14:paraId="56CBB63B" w14:textId="77777777" w:rsidR="00177CB7" w:rsidRPr="00612433" w:rsidRDefault="00177CB7" w:rsidP="000331E9">
      <w:pPr>
        <w:keepNext/>
        <w:ind w:left="567" w:hanging="567"/>
        <w:rPr>
          <w:color w:val="000000"/>
          <w:sz w:val="22"/>
          <w:szCs w:val="22"/>
          <w:lang w:val="el-GR"/>
        </w:rPr>
      </w:pPr>
    </w:p>
    <w:p w14:paraId="601AD8DD" w14:textId="77777777" w:rsidR="00BA7F9F" w:rsidRPr="00612433" w:rsidRDefault="00BA7F9F" w:rsidP="000331E9">
      <w:pPr>
        <w:keepNext/>
        <w:rPr>
          <w:color w:val="000000"/>
          <w:sz w:val="22"/>
          <w:szCs w:val="22"/>
          <w:u w:val="single"/>
          <w:lang w:val="el-GR"/>
        </w:rPr>
      </w:pPr>
      <w:r w:rsidRPr="00612433">
        <w:rPr>
          <w:color w:val="000000"/>
          <w:sz w:val="22"/>
          <w:szCs w:val="22"/>
          <w:u w:val="single"/>
          <w:lang w:val="el-GR"/>
        </w:rPr>
        <w:t>E</w:t>
      </w:r>
      <w:proofErr w:type="spellStart"/>
      <w:r w:rsidRPr="00612433">
        <w:rPr>
          <w:color w:val="000000"/>
          <w:sz w:val="22"/>
          <w:szCs w:val="22"/>
          <w:u w:val="single"/>
          <w:lang w:val="en-US"/>
        </w:rPr>
        <w:t>xelon</w:t>
      </w:r>
      <w:proofErr w:type="spellEnd"/>
      <w:r w:rsidRPr="00612433">
        <w:rPr>
          <w:color w:val="000000"/>
          <w:sz w:val="22"/>
          <w:szCs w:val="22"/>
          <w:u w:val="single"/>
          <w:lang w:val="el-GR"/>
        </w:rPr>
        <w:t xml:space="preserve"> 1,5 mg σκληρά καψάκια</w:t>
      </w:r>
    </w:p>
    <w:p w14:paraId="00FE718D" w14:textId="77777777" w:rsidR="00BA7F9F" w:rsidRPr="00612433" w:rsidRDefault="00BA7F9F" w:rsidP="000331E9">
      <w:pPr>
        <w:keepNext/>
        <w:rPr>
          <w:color w:val="000000"/>
          <w:sz w:val="22"/>
          <w:szCs w:val="22"/>
          <w:u w:val="single"/>
          <w:lang w:val="el-GR"/>
        </w:rPr>
      </w:pPr>
    </w:p>
    <w:p w14:paraId="3C56EAD7" w14:textId="77777777" w:rsidR="00177CB7" w:rsidRPr="00612433" w:rsidRDefault="00177CB7" w:rsidP="000331E9">
      <w:pPr>
        <w:keepNext/>
        <w:ind w:left="567" w:hanging="567"/>
        <w:rPr>
          <w:color w:val="000000"/>
          <w:sz w:val="22"/>
          <w:szCs w:val="22"/>
          <w:lang w:val="el-GR"/>
        </w:rPr>
      </w:pPr>
      <w:r w:rsidRPr="00612433">
        <w:rPr>
          <w:color w:val="000000"/>
          <w:sz w:val="22"/>
          <w:szCs w:val="22"/>
          <w:lang w:val="el-GR"/>
        </w:rPr>
        <w:t>EU/1/98/066/001-3</w:t>
      </w:r>
    </w:p>
    <w:p w14:paraId="4BC86B8B" w14:textId="77777777" w:rsidR="00BA7F9F" w:rsidRPr="00612433" w:rsidRDefault="00BA7F9F" w:rsidP="000331E9">
      <w:pPr>
        <w:rPr>
          <w:color w:val="000000"/>
          <w:sz w:val="22"/>
          <w:szCs w:val="22"/>
          <w:u w:val="single"/>
          <w:lang w:val="el-GR"/>
        </w:rPr>
      </w:pPr>
    </w:p>
    <w:p w14:paraId="62D2810C" w14:textId="77777777" w:rsidR="00BA7F9F" w:rsidRPr="00612433" w:rsidRDefault="00BA7F9F" w:rsidP="000331E9">
      <w:pPr>
        <w:keepNext/>
        <w:rPr>
          <w:color w:val="000000"/>
          <w:sz w:val="22"/>
          <w:szCs w:val="22"/>
          <w:u w:val="single"/>
          <w:lang w:val="el-GR"/>
        </w:rPr>
      </w:pPr>
      <w:r w:rsidRPr="00612433">
        <w:rPr>
          <w:color w:val="000000"/>
          <w:sz w:val="22"/>
          <w:szCs w:val="22"/>
          <w:u w:val="single"/>
          <w:lang w:val="el-GR"/>
        </w:rPr>
        <w:t>E</w:t>
      </w:r>
      <w:proofErr w:type="spellStart"/>
      <w:r w:rsidRPr="00612433">
        <w:rPr>
          <w:color w:val="000000"/>
          <w:sz w:val="22"/>
          <w:szCs w:val="22"/>
          <w:u w:val="single"/>
          <w:lang w:val="en-US"/>
        </w:rPr>
        <w:t>xelon</w:t>
      </w:r>
      <w:proofErr w:type="spellEnd"/>
      <w:r w:rsidRPr="00612433">
        <w:rPr>
          <w:color w:val="000000"/>
          <w:sz w:val="22"/>
          <w:szCs w:val="22"/>
          <w:u w:val="single"/>
          <w:lang w:val="el-GR"/>
        </w:rPr>
        <w:t xml:space="preserve"> 3,0 mg σκληρά καψάκια</w:t>
      </w:r>
    </w:p>
    <w:p w14:paraId="40AD8320" w14:textId="77777777" w:rsidR="00BA7F9F" w:rsidRPr="00612433" w:rsidRDefault="00BA7F9F" w:rsidP="000331E9">
      <w:pPr>
        <w:keepNext/>
        <w:rPr>
          <w:color w:val="000000"/>
          <w:sz w:val="22"/>
          <w:szCs w:val="22"/>
          <w:u w:val="single"/>
          <w:lang w:val="el-GR"/>
        </w:rPr>
      </w:pPr>
    </w:p>
    <w:p w14:paraId="5B8C2D54" w14:textId="77777777" w:rsidR="00BA7F9F" w:rsidRPr="00612433" w:rsidRDefault="00BA7F9F" w:rsidP="000331E9">
      <w:pPr>
        <w:keepNext/>
        <w:ind w:left="567" w:hanging="567"/>
        <w:rPr>
          <w:color w:val="000000"/>
          <w:sz w:val="22"/>
          <w:szCs w:val="22"/>
          <w:lang w:val="el-GR"/>
        </w:rPr>
      </w:pPr>
      <w:r w:rsidRPr="00612433">
        <w:rPr>
          <w:color w:val="000000"/>
          <w:sz w:val="22"/>
          <w:szCs w:val="22"/>
          <w:lang w:val="el-GR"/>
        </w:rPr>
        <w:t>EU/1/98/066/004-6</w:t>
      </w:r>
    </w:p>
    <w:p w14:paraId="2BCD5365" w14:textId="77777777" w:rsidR="00BA7F9F" w:rsidRPr="00612433" w:rsidRDefault="00BA7F9F" w:rsidP="000331E9">
      <w:pPr>
        <w:rPr>
          <w:color w:val="000000"/>
          <w:sz w:val="22"/>
          <w:szCs w:val="22"/>
          <w:u w:val="single"/>
          <w:lang w:val="el-GR"/>
        </w:rPr>
      </w:pPr>
    </w:p>
    <w:p w14:paraId="7F0518F6" w14:textId="77777777" w:rsidR="00BA7F9F" w:rsidRPr="00612433" w:rsidRDefault="00BA7F9F" w:rsidP="000331E9">
      <w:pPr>
        <w:keepNext/>
        <w:rPr>
          <w:color w:val="000000"/>
          <w:sz w:val="22"/>
          <w:szCs w:val="22"/>
          <w:u w:val="single"/>
          <w:lang w:val="el-GR"/>
        </w:rPr>
      </w:pPr>
      <w:r w:rsidRPr="00612433">
        <w:rPr>
          <w:color w:val="000000"/>
          <w:sz w:val="22"/>
          <w:szCs w:val="22"/>
          <w:u w:val="single"/>
          <w:lang w:val="el-GR"/>
        </w:rPr>
        <w:t>E</w:t>
      </w:r>
      <w:proofErr w:type="spellStart"/>
      <w:r w:rsidRPr="00612433">
        <w:rPr>
          <w:color w:val="000000"/>
          <w:sz w:val="22"/>
          <w:szCs w:val="22"/>
          <w:u w:val="single"/>
          <w:lang w:val="en-US"/>
        </w:rPr>
        <w:t>xelon</w:t>
      </w:r>
      <w:proofErr w:type="spellEnd"/>
      <w:r w:rsidRPr="00612433">
        <w:rPr>
          <w:color w:val="000000"/>
          <w:sz w:val="22"/>
          <w:szCs w:val="22"/>
          <w:u w:val="single"/>
          <w:lang w:val="el-GR"/>
        </w:rPr>
        <w:t xml:space="preserve"> 4,5 mg σκληρά καψάκια</w:t>
      </w:r>
    </w:p>
    <w:p w14:paraId="019B9C51" w14:textId="77777777" w:rsidR="00BA7F9F" w:rsidRPr="00612433" w:rsidRDefault="00BA7F9F" w:rsidP="000331E9">
      <w:pPr>
        <w:keepNext/>
        <w:rPr>
          <w:color w:val="000000"/>
          <w:sz w:val="22"/>
          <w:szCs w:val="22"/>
          <w:u w:val="single"/>
          <w:lang w:val="el-GR"/>
        </w:rPr>
      </w:pPr>
    </w:p>
    <w:p w14:paraId="49C88825" w14:textId="77777777" w:rsidR="00BA7F9F" w:rsidRPr="00612433" w:rsidRDefault="00BA7F9F" w:rsidP="000331E9">
      <w:pPr>
        <w:keepNext/>
        <w:ind w:left="567" w:hanging="567"/>
        <w:rPr>
          <w:color w:val="000000"/>
          <w:sz w:val="22"/>
          <w:szCs w:val="22"/>
          <w:lang w:val="el-GR"/>
        </w:rPr>
      </w:pPr>
      <w:r w:rsidRPr="00612433">
        <w:rPr>
          <w:color w:val="000000"/>
          <w:sz w:val="22"/>
          <w:szCs w:val="22"/>
          <w:lang w:val="el-GR"/>
        </w:rPr>
        <w:t>EU/1/98/066/007-9</w:t>
      </w:r>
    </w:p>
    <w:p w14:paraId="2181DF0F" w14:textId="77777777" w:rsidR="00BA7F9F" w:rsidRPr="00612433" w:rsidRDefault="00BA7F9F" w:rsidP="000331E9">
      <w:pPr>
        <w:rPr>
          <w:color w:val="000000"/>
          <w:sz w:val="22"/>
          <w:szCs w:val="22"/>
          <w:u w:val="single"/>
          <w:lang w:val="el-GR"/>
        </w:rPr>
      </w:pPr>
    </w:p>
    <w:p w14:paraId="0E56FC86" w14:textId="77777777" w:rsidR="00BA7F9F" w:rsidRPr="00612433" w:rsidRDefault="00BA7F9F" w:rsidP="000331E9">
      <w:pPr>
        <w:keepNext/>
        <w:rPr>
          <w:color w:val="000000"/>
          <w:sz w:val="22"/>
          <w:szCs w:val="22"/>
          <w:u w:val="single"/>
          <w:lang w:val="el-GR"/>
        </w:rPr>
      </w:pPr>
      <w:r w:rsidRPr="00612433">
        <w:rPr>
          <w:color w:val="000000"/>
          <w:sz w:val="22"/>
          <w:szCs w:val="22"/>
          <w:u w:val="single"/>
          <w:lang w:val="el-GR"/>
        </w:rPr>
        <w:t>E</w:t>
      </w:r>
      <w:proofErr w:type="spellStart"/>
      <w:r w:rsidRPr="00612433">
        <w:rPr>
          <w:color w:val="000000"/>
          <w:sz w:val="22"/>
          <w:szCs w:val="22"/>
          <w:u w:val="single"/>
          <w:lang w:val="en-US"/>
        </w:rPr>
        <w:t>xelon</w:t>
      </w:r>
      <w:proofErr w:type="spellEnd"/>
      <w:r w:rsidRPr="00612433">
        <w:rPr>
          <w:color w:val="000000"/>
          <w:sz w:val="22"/>
          <w:szCs w:val="22"/>
          <w:u w:val="single"/>
          <w:lang w:val="el-GR"/>
        </w:rPr>
        <w:t xml:space="preserve"> 6,0 mg σκληρά καψάκια</w:t>
      </w:r>
    </w:p>
    <w:p w14:paraId="3A224B64" w14:textId="77777777" w:rsidR="00BA7F9F" w:rsidRPr="00612433" w:rsidRDefault="00BA7F9F" w:rsidP="000331E9">
      <w:pPr>
        <w:keepNext/>
        <w:rPr>
          <w:color w:val="000000"/>
          <w:sz w:val="22"/>
          <w:szCs w:val="22"/>
          <w:u w:val="single"/>
          <w:lang w:val="el-GR"/>
        </w:rPr>
      </w:pPr>
    </w:p>
    <w:p w14:paraId="50B30355" w14:textId="77777777" w:rsidR="00BA7F9F" w:rsidRPr="00612433" w:rsidRDefault="00BA7F9F" w:rsidP="000331E9">
      <w:pPr>
        <w:keepNext/>
        <w:ind w:left="567" w:hanging="567"/>
        <w:rPr>
          <w:color w:val="000000"/>
          <w:sz w:val="22"/>
          <w:szCs w:val="22"/>
          <w:lang w:val="el-GR"/>
        </w:rPr>
      </w:pPr>
      <w:r w:rsidRPr="00612433">
        <w:rPr>
          <w:color w:val="000000"/>
          <w:sz w:val="22"/>
          <w:szCs w:val="22"/>
          <w:lang w:val="el-GR"/>
        </w:rPr>
        <w:t>EU/1/98/066/010-12</w:t>
      </w:r>
    </w:p>
    <w:p w14:paraId="05AF78A9" w14:textId="77777777" w:rsidR="00177CB7" w:rsidRPr="00612433" w:rsidRDefault="00177CB7" w:rsidP="000331E9">
      <w:pPr>
        <w:rPr>
          <w:color w:val="000000"/>
          <w:sz w:val="22"/>
          <w:szCs w:val="22"/>
          <w:lang w:val="el-GR"/>
        </w:rPr>
      </w:pPr>
    </w:p>
    <w:p w14:paraId="37B4AD42" w14:textId="77777777" w:rsidR="00177CB7" w:rsidRPr="00612433" w:rsidRDefault="00177CB7" w:rsidP="000331E9">
      <w:pPr>
        <w:rPr>
          <w:color w:val="000000"/>
          <w:sz w:val="22"/>
          <w:szCs w:val="22"/>
          <w:lang w:val="el-GR"/>
        </w:rPr>
      </w:pPr>
    </w:p>
    <w:p w14:paraId="296789DB" w14:textId="77777777" w:rsidR="00177CB7" w:rsidRPr="00612433" w:rsidRDefault="00177CB7" w:rsidP="000331E9">
      <w:pPr>
        <w:keepNext/>
        <w:rPr>
          <w:color w:val="000000"/>
          <w:sz w:val="22"/>
          <w:szCs w:val="22"/>
          <w:lang w:val="el-GR"/>
        </w:rPr>
      </w:pPr>
      <w:r w:rsidRPr="00612433">
        <w:rPr>
          <w:b/>
          <w:color w:val="000000"/>
          <w:sz w:val="22"/>
          <w:szCs w:val="22"/>
          <w:lang w:val="el-GR"/>
        </w:rPr>
        <w:t>9.</w:t>
      </w:r>
      <w:r w:rsidRPr="00612433">
        <w:rPr>
          <w:b/>
          <w:color w:val="000000"/>
          <w:sz w:val="22"/>
          <w:szCs w:val="22"/>
          <w:lang w:val="el-GR"/>
        </w:rPr>
        <w:tab/>
        <w:t>ΗΜΕΡΟΜΗΝΙΑ ΠΡΩΤΗΣ ΕΓΚΡΙΣΗΣ/ΑΝΑΝΕΩΣΗΣ ΤΗΣ ΑΔΕΙΑΣ</w:t>
      </w:r>
    </w:p>
    <w:p w14:paraId="042057FA" w14:textId="77777777" w:rsidR="00177CB7" w:rsidRPr="00612433" w:rsidRDefault="00177CB7" w:rsidP="000331E9">
      <w:pPr>
        <w:keepNext/>
        <w:ind w:left="567" w:hanging="567"/>
        <w:rPr>
          <w:color w:val="000000"/>
          <w:sz w:val="22"/>
          <w:szCs w:val="22"/>
          <w:lang w:val="el-GR"/>
        </w:rPr>
      </w:pPr>
    </w:p>
    <w:p w14:paraId="67DBB4E2" w14:textId="77777777" w:rsidR="00177CB7" w:rsidRPr="00612433" w:rsidRDefault="00177CB7" w:rsidP="000331E9">
      <w:pPr>
        <w:keepNext/>
        <w:ind w:left="567" w:hanging="567"/>
        <w:rPr>
          <w:color w:val="000000"/>
          <w:sz w:val="22"/>
          <w:szCs w:val="22"/>
          <w:lang w:val="el-GR"/>
        </w:rPr>
      </w:pPr>
      <w:r w:rsidRPr="00612433">
        <w:rPr>
          <w:color w:val="000000"/>
          <w:sz w:val="22"/>
          <w:szCs w:val="22"/>
          <w:lang w:val="el-GR"/>
        </w:rPr>
        <w:t>Ημερομηνία πρώτης έγκρισης:</w:t>
      </w:r>
      <w:r w:rsidRPr="00612433">
        <w:rPr>
          <w:color w:val="000000"/>
          <w:sz w:val="22"/>
          <w:szCs w:val="22"/>
          <w:lang w:val="en-US"/>
        </w:rPr>
        <w:t> </w:t>
      </w:r>
      <w:r w:rsidRPr="00612433">
        <w:rPr>
          <w:color w:val="000000"/>
          <w:sz w:val="22"/>
          <w:szCs w:val="22"/>
          <w:lang w:val="el-GR"/>
        </w:rPr>
        <w:t>12</w:t>
      </w:r>
      <w:r w:rsidR="007F66DA" w:rsidRPr="00612433">
        <w:rPr>
          <w:color w:val="000000"/>
          <w:sz w:val="22"/>
          <w:szCs w:val="22"/>
          <w:lang w:val="el-GR"/>
        </w:rPr>
        <w:t xml:space="preserve"> Μαΐου </w:t>
      </w:r>
      <w:r w:rsidRPr="00612433">
        <w:rPr>
          <w:color w:val="000000"/>
          <w:sz w:val="22"/>
          <w:szCs w:val="22"/>
          <w:lang w:val="el-GR"/>
        </w:rPr>
        <w:t>1998</w:t>
      </w:r>
    </w:p>
    <w:p w14:paraId="72B7429A" w14:textId="77777777" w:rsidR="00177CB7" w:rsidRPr="00612433" w:rsidRDefault="00177CB7" w:rsidP="000331E9">
      <w:pPr>
        <w:ind w:left="567" w:hanging="567"/>
        <w:rPr>
          <w:color w:val="000000"/>
          <w:sz w:val="22"/>
          <w:szCs w:val="22"/>
          <w:lang w:val="el-GR"/>
        </w:rPr>
      </w:pPr>
      <w:r w:rsidRPr="00612433">
        <w:rPr>
          <w:color w:val="000000"/>
          <w:sz w:val="22"/>
          <w:szCs w:val="22"/>
          <w:lang w:val="el-GR"/>
        </w:rPr>
        <w:t>Ημερομηνία τελευταίας ανανέωσης:</w:t>
      </w:r>
      <w:r w:rsidRPr="00612433">
        <w:rPr>
          <w:color w:val="000000"/>
          <w:sz w:val="22"/>
          <w:szCs w:val="22"/>
          <w:lang w:val="en-US"/>
        </w:rPr>
        <w:t> </w:t>
      </w:r>
      <w:r w:rsidR="005855CE" w:rsidRPr="00612433">
        <w:rPr>
          <w:color w:val="000000"/>
          <w:sz w:val="22"/>
          <w:szCs w:val="22"/>
          <w:lang w:val="el-GR"/>
        </w:rPr>
        <w:t>20</w:t>
      </w:r>
      <w:r w:rsidR="007F66DA" w:rsidRPr="00612433">
        <w:rPr>
          <w:color w:val="000000"/>
          <w:sz w:val="22"/>
          <w:szCs w:val="22"/>
          <w:lang w:val="el-GR"/>
        </w:rPr>
        <w:t xml:space="preserve"> Μαΐου </w:t>
      </w:r>
      <w:r w:rsidR="00217921" w:rsidRPr="00612433">
        <w:rPr>
          <w:color w:val="000000"/>
          <w:sz w:val="22"/>
          <w:szCs w:val="22"/>
          <w:lang w:val="el-GR"/>
        </w:rPr>
        <w:t>2008</w:t>
      </w:r>
    </w:p>
    <w:p w14:paraId="7B82FB7D" w14:textId="77777777" w:rsidR="00177CB7" w:rsidRPr="00612433" w:rsidRDefault="00177CB7" w:rsidP="000331E9">
      <w:pPr>
        <w:ind w:left="567" w:hanging="567"/>
        <w:rPr>
          <w:color w:val="000000"/>
          <w:sz w:val="22"/>
          <w:szCs w:val="22"/>
          <w:lang w:val="el-GR"/>
        </w:rPr>
      </w:pPr>
    </w:p>
    <w:p w14:paraId="6AF6D9D4" w14:textId="77777777" w:rsidR="00177CB7" w:rsidRPr="00612433" w:rsidRDefault="00177CB7" w:rsidP="000331E9">
      <w:pPr>
        <w:ind w:left="567" w:hanging="567"/>
        <w:rPr>
          <w:color w:val="000000"/>
          <w:sz w:val="22"/>
          <w:szCs w:val="22"/>
          <w:lang w:val="el-GR"/>
        </w:rPr>
      </w:pPr>
    </w:p>
    <w:p w14:paraId="1B0F77C1" w14:textId="77777777" w:rsidR="00177CB7" w:rsidRPr="00612433" w:rsidRDefault="00177CB7" w:rsidP="000331E9">
      <w:pPr>
        <w:keepNext/>
        <w:rPr>
          <w:b/>
          <w:color w:val="000000"/>
          <w:sz w:val="22"/>
          <w:szCs w:val="22"/>
          <w:lang w:val="el-GR"/>
        </w:rPr>
      </w:pPr>
      <w:r w:rsidRPr="00612433">
        <w:rPr>
          <w:b/>
          <w:color w:val="000000"/>
          <w:sz w:val="22"/>
          <w:szCs w:val="22"/>
          <w:lang w:val="el-GR"/>
        </w:rPr>
        <w:t>10.</w:t>
      </w:r>
      <w:r w:rsidRPr="00612433">
        <w:rPr>
          <w:b/>
          <w:color w:val="000000"/>
          <w:sz w:val="22"/>
          <w:szCs w:val="22"/>
          <w:lang w:val="el-GR"/>
        </w:rPr>
        <w:tab/>
        <w:t>ΗΜΕΡΟΜΗΝΙΑ ΑΝΑΘΕΩΡΗΣΗΣ ΤΟΥ ΚΕΙΜΕΝΟΥ</w:t>
      </w:r>
    </w:p>
    <w:p w14:paraId="3B71E395" w14:textId="77777777" w:rsidR="00177CB7" w:rsidRPr="00612433" w:rsidRDefault="00177CB7" w:rsidP="000331E9">
      <w:pPr>
        <w:keepNext/>
        <w:rPr>
          <w:color w:val="000000"/>
          <w:sz w:val="22"/>
          <w:szCs w:val="22"/>
          <w:lang w:val="el-GR"/>
        </w:rPr>
      </w:pPr>
    </w:p>
    <w:p w14:paraId="1B349503" w14:textId="77777777" w:rsidR="002B31ED" w:rsidRPr="00612433" w:rsidRDefault="002B31ED" w:rsidP="000331E9">
      <w:pPr>
        <w:keepNext/>
        <w:rPr>
          <w:color w:val="000000"/>
          <w:sz w:val="22"/>
          <w:szCs w:val="22"/>
          <w:lang w:val="el-GR"/>
        </w:rPr>
      </w:pPr>
    </w:p>
    <w:p w14:paraId="6989DA10" w14:textId="59694E91" w:rsidR="00A143C7" w:rsidRPr="00612433" w:rsidRDefault="0091044E" w:rsidP="000331E9">
      <w:pPr>
        <w:rPr>
          <w:color w:val="000000"/>
          <w:sz w:val="22"/>
          <w:szCs w:val="22"/>
          <w:lang w:val="el-GR"/>
        </w:rPr>
      </w:pPr>
      <w:r w:rsidRPr="00612433">
        <w:rPr>
          <w:color w:val="000000"/>
          <w:sz w:val="22"/>
          <w:szCs w:val="22"/>
          <w:lang w:val="el-GR"/>
        </w:rPr>
        <w:t xml:space="preserve">Λεπτομερείς </w:t>
      </w:r>
      <w:r w:rsidR="00215B8B" w:rsidRPr="00612433">
        <w:rPr>
          <w:color w:val="000000"/>
          <w:sz w:val="22"/>
          <w:szCs w:val="22"/>
          <w:lang w:val="el-GR"/>
        </w:rPr>
        <w:t>πληροφορ</w:t>
      </w:r>
      <w:r w:rsidRPr="00612433">
        <w:rPr>
          <w:color w:val="000000"/>
          <w:sz w:val="22"/>
          <w:szCs w:val="22"/>
          <w:lang w:val="el-GR"/>
        </w:rPr>
        <w:t>ίες</w:t>
      </w:r>
      <w:r w:rsidR="00215B8B" w:rsidRPr="00612433">
        <w:rPr>
          <w:color w:val="000000"/>
          <w:sz w:val="22"/>
          <w:szCs w:val="22"/>
          <w:lang w:val="el-GR"/>
        </w:rPr>
        <w:t xml:space="preserve"> για το </w:t>
      </w:r>
      <w:r w:rsidR="007F66DA" w:rsidRPr="00612433">
        <w:rPr>
          <w:color w:val="000000"/>
          <w:sz w:val="22"/>
          <w:szCs w:val="22"/>
          <w:lang w:val="el-GR"/>
        </w:rPr>
        <w:t xml:space="preserve">παρόν φαρμακευτικό </w:t>
      </w:r>
      <w:r w:rsidR="00215B8B" w:rsidRPr="00612433">
        <w:rPr>
          <w:color w:val="000000"/>
          <w:sz w:val="22"/>
          <w:szCs w:val="22"/>
          <w:lang w:val="el-GR"/>
        </w:rPr>
        <w:t xml:space="preserve">προϊόν είναι </w:t>
      </w:r>
      <w:r w:rsidRPr="00612433">
        <w:rPr>
          <w:color w:val="000000"/>
          <w:sz w:val="22"/>
          <w:szCs w:val="22"/>
          <w:lang w:val="el-GR"/>
        </w:rPr>
        <w:t xml:space="preserve">διαθέσιμες </w:t>
      </w:r>
      <w:r w:rsidR="00215B8B" w:rsidRPr="00612433">
        <w:rPr>
          <w:color w:val="000000"/>
          <w:sz w:val="22"/>
          <w:szCs w:val="22"/>
          <w:lang w:val="el-GR"/>
        </w:rPr>
        <w:t>στ</w:t>
      </w:r>
      <w:r w:rsidR="007F66DA" w:rsidRPr="00612433">
        <w:rPr>
          <w:color w:val="000000"/>
          <w:sz w:val="22"/>
          <w:szCs w:val="22"/>
          <w:lang w:val="el-GR"/>
        </w:rPr>
        <w:t>ο</w:t>
      </w:r>
      <w:r w:rsidR="00215B8B" w:rsidRPr="00612433">
        <w:rPr>
          <w:color w:val="000000"/>
          <w:sz w:val="22"/>
          <w:szCs w:val="22"/>
          <w:lang w:val="el-GR"/>
        </w:rPr>
        <w:t xml:space="preserve">ν </w:t>
      </w:r>
      <w:r w:rsidR="007F66DA" w:rsidRPr="00612433">
        <w:rPr>
          <w:color w:val="000000"/>
          <w:sz w:val="22"/>
          <w:szCs w:val="22"/>
          <w:lang w:val="el-GR"/>
        </w:rPr>
        <w:t xml:space="preserve">δικτυακό τόπο </w:t>
      </w:r>
      <w:r w:rsidR="00215B8B" w:rsidRPr="00612433">
        <w:rPr>
          <w:color w:val="000000"/>
          <w:sz w:val="22"/>
          <w:szCs w:val="22"/>
          <w:lang w:val="el-GR"/>
        </w:rPr>
        <w:t>του Ευρωπα</w:t>
      </w:r>
      <w:r w:rsidR="00760BAD" w:rsidRPr="00612433">
        <w:rPr>
          <w:color w:val="000000"/>
          <w:sz w:val="22"/>
          <w:szCs w:val="22"/>
          <w:lang w:val="el-GR"/>
        </w:rPr>
        <w:t>ϊκού Οργανισμού Φαρμάκων</w:t>
      </w:r>
      <w:r w:rsidR="007F66DA" w:rsidRPr="00612433">
        <w:rPr>
          <w:color w:val="000000"/>
          <w:sz w:val="22"/>
          <w:szCs w:val="22"/>
          <w:lang w:val="el-GR"/>
        </w:rPr>
        <w:t>:</w:t>
      </w:r>
      <w:r w:rsidR="00760BAD" w:rsidRPr="00612433">
        <w:rPr>
          <w:color w:val="000000"/>
          <w:sz w:val="22"/>
          <w:szCs w:val="22"/>
          <w:lang w:val="el-GR"/>
        </w:rPr>
        <w:t xml:space="preserve"> </w:t>
      </w:r>
      <w:hyperlink r:id="rId9" w:history="1">
        <w:r w:rsidR="00A143C7" w:rsidRPr="00612433">
          <w:rPr>
            <w:rStyle w:val="Hyperlink"/>
            <w:sz w:val="22"/>
            <w:szCs w:val="22"/>
            <w:lang w:val="de-CH"/>
          </w:rPr>
          <w:t>http</w:t>
        </w:r>
        <w:r w:rsidR="00A143C7" w:rsidRPr="00612433">
          <w:rPr>
            <w:rStyle w:val="Hyperlink"/>
            <w:sz w:val="22"/>
            <w:szCs w:val="22"/>
            <w:lang w:val="el-GR"/>
          </w:rPr>
          <w:t>://</w:t>
        </w:r>
        <w:r w:rsidR="00A143C7" w:rsidRPr="00612433">
          <w:rPr>
            <w:rStyle w:val="Hyperlink"/>
            <w:sz w:val="22"/>
            <w:szCs w:val="22"/>
            <w:lang w:val="de-CH"/>
          </w:rPr>
          <w:t>www</w:t>
        </w:r>
        <w:r w:rsidR="00A143C7" w:rsidRPr="00612433">
          <w:rPr>
            <w:rStyle w:val="Hyperlink"/>
            <w:sz w:val="22"/>
            <w:szCs w:val="22"/>
            <w:lang w:val="el-GR"/>
          </w:rPr>
          <w:t>.</w:t>
        </w:r>
        <w:r w:rsidR="00A143C7" w:rsidRPr="00612433">
          <w:rPr>
            <w:rStyle w:val="Hyperlink"/>
            <w:sz w:val="22"/>
            <w:szCs w:val="22"/>
            <w:lang w:val="de-CH"/>
          </w:rPr>
          <w:t>ema</w:t>
        </w:r>
        <w:r w:rsidR="00A143C7" w:rsidRPr="00612433">
          <w:rPr>
            <w:rStyle w:val="Hyperlink"/>
            <w:sz w:val="22"/>
            <w:szCs w:val="22"/>
            <w:lang w:val="el-GR"/>
          </w:rPr>
          <w:t>.</w:t>
        </w:r>
        <w:r w:rsidR="00A143C7" w:rsidRPr="00612433">
          <w:rPr>
            <w:rStyle w:val="Hyperlink"/>
            <w:sz w:val="22"/>
            <w:szCs w:val="22"/>
            <w:lang w:val="de-CH"/>
          </w:rPr>
          <w:t>europa</w:t>
        </w:r>
        <w:r w:rsidR="00A143C7" w:rsidRPr="00612433">
          <w:rPr>
            <w:rStyle w:val="Hyperlink"/>
            <w:sz w:val="22"/>
            <w:szCs w:val="22"/>
            <w:lang w:val="el-GR"/>
          </w:rPr>
          <w:t>.</w:t>
        </w:r>
        <w:r w:rsidR="00A143C7" w:rsidRPr="00612433">
          <w:rPr>
            <w:rStyle w:val="Hyperlink"/>
            <w:sz w:val="22"/>
            <w:szCs w:val="22"/>
            <w:lang w:val="de-CH"/>
          </w:rPr>
          <w:t>eu</w:t>
        </w:r>
      </w:hyperlink>
    </w:p>
    <w:p w14:paraId="3C6710E2" w14:textId="77777777" w:rsidR="00177CB7" w:rsidRPr="00612433" w:rsidRDefault="00177CB7" w:rsidP="000331E9">
      <w:pPr>
        <w:rPr>
          <w:color w:val="000000"/>
          <w:sz w:val="22"/>
          <w:szCs w:val="22"/>
          <w:lang w:val="el-GR"/>
        </w:rPr>
      </w:pPr>
    </w:p>
    <w:p w14:paraId="58FF7941" w14:textId="77777777" w:rsidR="00177CB7" w:rsidRPr="00612433" w:rsidRDefault="00177CB7" w:rsidP="000331E9">
      <w:pPr>
        <w:rPr>
          <w:color w:val="000000"/>
          <w:sz w:val="22"/>
          <w:szCs w:val="22"/>
          <w:lang w:val="el-GR"/>
        </w:rPr>
      </w:pPr>
      <w:r w:rsidRPr="00612433">
        <w:rPr>
          <w:color w:val="000000"/>
          <w:sz w:val="22"/>
          <w:szCs w:val="22"/>
          <w:lang w:val="el-GR"/>
        </w:rPr>
        <w:br w:type="page"/>
      </w:r>
      <w:r w:rsidRPr="00612433">
        <w:rPr>
          <w:b/>
          <w:color w:val="000000"/>
          <w:sz w:val="22"/>
          <w:szCs w:val="22"/>
          <w:lang w:val="el-GR"/>
        </w:rPr>
        <w:lastRenderedPageBreak/>
        <w:t>1.</w:t>
      </w:r>
      <w:r w:rsidRPr="00612433">
        <w:rPr>
          <w:b/>
          <w:color w:val="000000"/>
          <w:sz w:val="22"/>
          <w:szCs w:val="22"/>
          <w:lang w:val="el-GR"/>
        </w:rPr>
        <w:tab/>
        <w:t>ΟΝΟΜΑΣΙΑ ΤΟΥ ΦΑΡΜΑΚΕΥΤΙΚΟΥ ΠΡΟΪΟΝΤΟΣ</w:t>
      </w:r>
    </w:p>
    <w:p w14:paraId="5BDB9392" w14:textId="77777777" w:rsidR="00177CB7" w:rsidRPr="00612433" w:rsidRDefault="00177CB7" w:rsidP="000331E9">
      <w:pPr>
        <w:rPr>
          <w:color w:val="000000"/>
          <w:sz w:val="22"/>
          <w:szCs w:val="22"/>
          <w:lang w:val="el-GR"/>
        </w:rPr>
      </w:pPr>
    </w:p>
    <w:p w14:paraId="11B92388" w14:textId="77777777" w:rsidR="00177CB7" w:rsidRPr="00612433" w:rsidRDefault="00177CB7" w:rsidP="000331E9">
      <w:pPr>
        <w:rPr>
          <w:color w:val="000000"/>
          <w:sz w:val="22"/>
          <w:szCs w:val="22"/>
          <w:lang w:val="el-GR"/>
        </w:rPr>
      </w:pPr>
      <w:r w:rsidRPr="00612433">
        <w:rPr>
          <w:color w:val="000000"/>
          <w:sz w:val="22"/>
          <w:szCs w:val="22"/>
          <w:lang w:val="el-GR"/>
        </w:rPr>
        <w:t>E</w:t>
      </w:r>
      <w:proofErr w:type="spellStart"/>
      <w:r w:rsidRPr="00612433">
        <w:rPr>
          <w:color w:val="000000"/>
          <w:sz w:val="22"/>
          <w:szCs w:val="22"/>
          <w:lang w:val="en-US"/>
        </w:rPr>
        <w:t>xelon</w:t>
      </w:r>
      <w:proofErr w:type="spellEnd"/>
      <w:r w:rsidRPr="00612433">
        <w:rPr>
          <w:color w:val="000000"/>
          <w:sz w:val="22"/>
          <w:szCs w:val="22"/>
          <w:lang w:val="el-GR"/>
        </w:rPr>
        <w:t xml:space="preserve"> 2 mg/ml πόσιμο διάλυμα</w:t>
      </w:r>
    </w:p>
    <w:p w14:paraId="0694C392" w14:textId="77777777" w:rsidR="00177CB7" w:rsidRPr="00612433" w:rsidRDefault="00177CB7" w:rsidP="000331E9">
      <w:pPr>
        <w:rPr>
          <w:color w:val="000000"/>
          <w:sz w:val="22"/>
          <w:szCs w:val="22"/>
          <w:lang w:val="el-GR"/>
        </w:rPr>
      </w:pPr>
    </w:p>
    <w:p w14:paraId="141F5D22" w14:textId="77777777" w:rsidR="00177CB7" w:rsidRPr="00612433" w:rsidRDefault="00177CB7" w:rsidP="000331E9">
      <w:pPr>
        <w:rPr>
          <w:color w:val="000000"/>
          <w:sz w:val="22"/>
          <w:szCs w:val="22"/>
          <w:lang w:val="el-GR"/>
        </w:rPr>
      </w:pPr>
    </w:p>
    <w:p w14:paraId="12449175" w14:textId="77777777" w:rsidR="00177CB7" w:rsidRPr="00612433" w:rsidRDefault="00177CB7" w:rsidP="000331E9">
      <w:pPr>
        <w:keepNext/>
        <w:rPr>
          <w:color w:val="000000"/>
          <w:sz w:val="22"/>
          <w:szCs w:val="22"/>
          <w:lang w:val="el-GR"/>
        </w:rPr>
      </w:pPr>
      <w:r w:rsidRPr="00612433">
        <w:rPr>
          <w:b/>
          <w:color w:val="000000"/>
          <w:sz w:val="22"/>
          <w:szCs w:val="22"/>
          <w:lang w:val="el-GR"/>
        </w:rPr>
        <w:t>2.</w:t>
      </w:r>
      <w:r w:rsidRPr="00612433">
        <w:rPr>
          <w:b/>
          <w:color w:val="000000"/>
          <w:sz w:val="22"/>
          <w:szCs w:val="22"/>
          <w:lang w:val="el-GR"/>
        </w:rPr>
        <w:tab/>
        <w:t>ΠΟΙΟΤΙΚΗ ΚΑΙ ΠΟΣΟΤΙΚΗ ΣΥΝΘΕΣΗ</w:t>
      </w:r>
    </w:p>
    <w:p w14:paraId="6B8D0081" w14:textId="77777777" w:rsidR="00177CB7" w:rsidRPr="00612433" w:rsidRDefault="00177CB7" w:rsidP="000331E9">
      <w:pPr>
        <w:keepNext/>
        <w:rPr>
          <w:color w:val="000000"/>
          <w:sz w:val="22"/>
          <w:szCs w:val="22"/>
          <w:lang w:val="el-GR"/>
        </w:rPr>
      </w:pPr>
    </w:p>
    <w:p w14:paraId="1B594E40" w14:textId="77777777" w:rsidR="00177CB7" w:rsidRPr="00612433" w:rsidRDefault="00047223" w:rsidP="000331E9">
      <w:pPr>
        <w:rPr>
          <w:color w:val="000000"/>
          <w:sz w:val="22"/>
          <w:szCs w:val="22"/>
          <w:lang w:val="el-GR"/>
        </w:rPr>
      </w:pPr>
      <w:r w:rsidRPr="00612433">
        <w:rPr>
          <w:color w:val="000000"/>
          <w:sz w:val="22"/>
          <w:szCs w:val="22"/>
          <w:lang w:val="el-GR"/>
        </w:rPr>
        <w:t xml:space="preserve">Κάθε </w:t>
      </w:r>
      <w:r w:rsidRPr="00612433">
        <w:rPr>
          <w:color w:val="000000"/>
          <w:sz w:val="22"/>
          <w:szCs w:val="22"/>
          <w:lang w:val="en-US"/>
        </w:rPr>
        <w:t>ml</w:t>
      </w:r>
      <w:r w:rsidRPr="00612433">
        <w:rPr>
          <w:color w:val="000000"/>
          <w:sz w:val="22"/>
          <w:szCs w:val="22"/>
          <w:lang w:val="el-GR"/>
        </w:rPr>
        <w:t xml:space="preserve"> περιέχει </w:t>
      </w:r>
      <w:r w:rsidRPr="00612433">
        <w:rPr>
          <w:color w:val="000000"/>
          <w:sz w:val="22"/>
          <w:szCs w:val="22"/>
          <w:lang w:val="en-US"/>
        </w:rPr>
        <w:t>rivastigmine</w:t>
      </w:r>
      <w:r w:rsidRPr="00612433">
        <w:rPr>
          <w:color w:val="000000"/>
          <w:sz w:val="22"/>
          <w:szCs w:val="22"/>
          <w:lang w:val="el-GR"/>
        </w:rPr>
        <w:t xml:space="preserve"> </w:t>
      </w:r>
      <w:r w:rsidRPr="00612433">
        <w:rPr>
          <w:color w:val="000000"/>
          <w:sz w:val="22"/>
          <w:szCs w:val="22"/>
          <w:lang w:val="en-US"/>
        </w:rPr>
        <w:t>hydrogen</w:t>
      </w:r>
      <w:r w:rsidRPr="00612433">
        <w:rPr>
          <w:color w:val="000000"/>
          <w:sz w:val="22"/>
          <w:szCs w:val="22"/>
          <w:lang w:val="el-GR"/>
        </w:rPr>
        <w:t xml:space="preserve"> </w:t>
      </w:r>
      <w:r w:rsidRPr="00612433">
        <w:rPr>
          <w:color w:val="000000"/>
          <w:sz w:val="22"/>
          <w:szCs w:val="22"/>
          <w:lang w:val="en-US"/>
        </w:rPr>
        <w:t>tartrate</w:t>
      </w:r>
      <w:r w:rsidRPr="00612433">
        <w:rPr>
          <w:color w:val="000000"/>
          <w:sz w:val="22"/>
          <w:szCs w:val="22"/>
          <w:lang w:val="el-GR"/>
        </w:rPr>
        <w:t xml:space="preserve"> που αντιστοιχεί σε 2</w:t>
      </w:r>
      <w:r w:rsidRPr="00612433">
        <w:rPr>
          <w:color w:val="000000"/>
          <w:sz w:val="22"/>
          <w:szCs w:val="22"/>
          <w:lang w:val="it-IT"/>
        </w:rPr>
        <w:t> </w:t>
      </w:r>
      <w:r w:rsidRPr="00612433">
        <w:rPr>
          <w:color w:val="000000"/>
          <w:sz w:val="22"/>
          <w:szCs w:val="22"/>
          <w:lang w:val="en-US"/>
        </w:rPr>
        <w:t>mg</w:t>
      </w:r>
      <w:r w:rsidRPr="00612433">
        <w:rPr>
          <w:color w:val="000000"/>
          <w:sz w:val="22"/>
          <w:szCs w:val="22"/>
          <w:lang w:val="el-GR"/>
        </w:rPr>
        <w:t>.</w:t>
      </w:r>
    </w:p>
    <w:p w14:paraId="48170CCE" w14:textId="77777777" w:rsidR="0095232D" w:rsidRPr="00612433" w:rsidRDefault="0095232D" w:rsidP="000331E9">
      <w:pPr>
        <w:rPr>
          <w:color w:val="000000"/>
          <w:sz w:val="22"/>
          <w:szCs w:val="22"/>
          <w:lang w:val="el-GR"/>
        </w:rPr>
      </w:pPr>
    </w:p>
    <w:p w14:paraId="3631B115" w14:textId="1FE5A5D1" w:rsidR="0095232D" w:rsidRPr="00612433" w:rsidRDefault="0095232D" w:rsidP="000331E9">
      <w:pPr>
        <w:keepNext/>
        <w:rPr>
          <w:color w:val="000000"/>
          <w:sz w:val="22"/>
          <w:szCs w:val="22"/>
          <w:u w:val="single"/>
          <w:lang w:val="el-GR"/>
        </w:rPr>
      </w:pPr>
      <w:r w:rsidRPr="00612433">
        <w:rPr>
          <w:color w:val="000000"/>
          <w:sz w:val="22"/>
          <w:szCs w:val="22"/>
          <w:u w:val="single"/>
          <w:lang w:val="el-GR"/>
        </w:rPr>
        <w:t>Έκδοχο(α) με γνωστή δράση</w:t>
      </w:r>
    </w:p>
    <w:p w14:paraId="43B618D1" w14:textId="52094B7A" w:rsidR="0095232D" w:rsidRPr="00612433" w:rsidRDefault="0095232D" w:rsidP="000331E9">
      <w:pPr>
        <w:keepNext/>
        <w:rPr>
          <w:color w:val="000000"/>
          <w:sz w:val="22"/>
          <w:szCs w:val="22"/>
          <w:lang w:val="el-GR"/>
        </w:rPr>
      </w:pPr>
    </w:p>
    <w:p w14:paraId="49A1614F" w14:textId="7C456F83" w:rsidR="0095232D" w:rsidRPr="00612433" w:rsidRDefault="0095232D" w:rsidP="000331E9">
      <w:pPr>
        <w:rPr>
          <w:color w:val="000000"/>
          <w:sz w:val="22"/>
          <w:szCs w:val="22"/>
          <w:lang w:val="el-GR"/>
        </w:rPr>
      </w:pPr>
      <w:r w:rsidRPr="00612433">
        <w:rPr>
          <w:color w:val="000000"/>
          <w:sz w:val="22"/>
          <w:szCs w:val="22"/>
          <w:lang w:val="el-GR"/>
        </w:rPr>
        <w:t>Κάθε 3</w:t>
      </w:r>
      <w:r w:rsidRPr="00612433">
        <w:rPr>
          <w:color w:val="000000"/>
          <w:spacing w:val="-2"/>
          <w:sz w:val="22"/>
          <w:szCs w:val="22"/>
        </w:rPr>
        <w:t> </w:t>
      </w:r>
      <w:r w:rsidRPr="00612433">
        <w:rPr>
          <w:color w:val="000000"/>
          <w:sz w:val="22"/>
          <w:szCs w:val="22"/>
        </w:rPr>
        <w:t>ml</w:t>
      </w:r>
      <w:r w:rsidRPr="00612433">
        <w:rPr>
          <w:color w:val="000000"/>
          <w:sz w:val="22"/>
          <w:szCs w:val="22"/>
          <w:lang w:val="el-GR"/>
        </w:rPr>
        <w:t xml:space="preserve"> πόσιμου διαλύματος περιέχει 3 mg βενζοϊκού νατρίου</w:t>
      </w:r>
      <w:r w:rsidR="007B4300" w:rsidRPr="00612433">
        <w:rPr>
          <w:color w:val="000000"/>
          <w:sz w:val="22"/>
          <w:szCs w:val="22"/>
          <w:lang w:val="el-GR"/>
        </w:rPr>
        <w:t xml:space="preserve"> (Ε211)</w:t>
      </w:r>
      <w:r w:rsidRPr="00612433">
        <w:rPr>
          <w:color w:val="000000"/>
          <w:sz w:val="22"/>
          <w:szCs w:val="22"/>
          <w:lang w:val="el-GR"/>
        </w:rPr>
        <w:t>.</w:t>
      </w:r>
    </w:p>
    <w:p w14:paraId="324E5570" w14:textId="77777777" w:rsidR="0095232D" w:rsidRPr="00612433" w:rsidRDefault="0095232D" w:rsidP="000331E9">
      <w:pPr>
        <w:rPr>
          <w:color w:val="000000"/>
          <w:sz w:val="22"/>
          <w:szCs w:val="22"/>
          <w:lang w:val="el-GR"/>
        </w:rPr>
      </w:pPr>
    </w:p>
    <w:p w14:paraId="5C6D402B" w14:textId="5AF4AA86" w:rsidR="00177CB7" w:rsidRPr="00612433" w:rsidRDefault="00177CB7" w:rsidP="000331E9">
      <w:pPr>
        <w:rPr>
          <w:color w:val="000000"/>
          <w:sz w:val="22"/>
          <w:szCs w:val="22"/>
          <w:lang w:val="el-GR"/>
        </w:rPr>
      </w:pPr>
      <w:r w:rsidRPr="00612433">
        <w:rPr>
          <w:color w:val="000000"/>
          <w:sz w:val="22"/>
          <w:szCs w:val="22"/>
          <w:lang w:val="el-GR"/>
        </w:rPr>
        <w:t>Για τον πλήρη κατάλογο των εκδόχων, βλ. παράγραφο</w:t>
      </w:r>
      <w:r w:rsidR="00877B36" w:rsidRPr="00612433">
        <w:rPr>
          <w:color w:val="000000"/>
          <w:sz w:val="22"/>
          <w:szCs w:val="22"/>
          <w:lang w:val="de-CH"/>
        </w:rPr>
        <w:t> </w:t>
      </w:r>
      <w:r w:rsidRPr="00612433">
        <w:rPr>
          <w:color w:val="000000"/>
          <w:sz w:val="22"/>
          <w:szCs w:val="22"/>
          <w:lang w:val="el-GR"/>
        </w:rPr>
        <w:t>6.1.</w:t>
      </w:r>
    </w:p>
    <w:p w14:paraId="6643AA7A" w14:textId="77777777" w:rsidR="00177CB7" w:rsidRPr="00612433" w:rsidRDefault="00177CB7" w:rsidP="000331E9">
      <w:pPr>
        <w:rPr>
          <w:color w:val="000000"/>
          <w:sz w:val="22"/>
          <w:szCs w:val="22"/>
          <w:lang w:val="el-GR"/>
        </w:rPr>
      </w:pPr>
    </w:p>
    <w:p w14:paraId="4CF009FF" w14:textId="77777777" w:rsidR="00177CB7" w:rsidRPr="00612433" w:rsidRDefault="00177CB7" w:rsidP="000331E9">
      <w:pPr>
        <w:rPr>
          <w:color w:val="000000"/>
          <w:sz w:val="22"/>
          <w:szCs w:val="22"/>
          <w:lang w:val="el-GR"/>
        </w:rPr>
      </w:pPr>
    </w:p>
    <w:p w14:paraId="2FBC6942" w14:textId="77777777" w:rsidR="00177CB7" w:rsidRPr="00612433" w:rsidRDefault="00177CB7" w:rsidP="000331E9">
      <w:pPr>
        <w:keepNext/>
        <w:rPr>
          <w:b/>
          <w:color w:val="000000"/>
          <w:sz w:val="22"/>
          <w:szCs w:val="22"/>
          <w:lang w:val="el-GR"/>
        </w:rPr>
      </w:pPr>
      <w:r w:rsidRPr="00612433">
        <w:rPr>
          <w:b/>
          <w:color w:val="000000"/>
          <w:sz w:val="22"/>
          <w:szCs w:val="22"/>
          <w:lang w:val="el-GR"/>
        </w:rPr>
        <w:t>3.</w:t>
      </w:r>
      <w:r w:rsidRPr="00612433">
        <w:rPr>
          <w:b/>
          <w:color w:val="000000"/>
          <w:sz w:val="22"/>
          <w:szCs w:val="22"/>
          <w:lang w:val="el-GR"/>
        </w:rPr>
        <w:tab/>
        <w:t>ΦΑΡΜΑΚΟΤΕΧΝΙΚΗ ΜΟΡΦΗ</w:t>
      </w:r>
    </w:p>
    <w:p w14:paraId="6A1ED8D9" w14:textId="77777777" w:rsidR="00177CB7" w:rsidRPr="00612433" w:rsidRDefault="00177CB7" w:rsidP="000331E9">
      <w:pPr>
        <w:pStyle w:val="Authors"/>
        <w:spacing w:before="0"/>
        <w:rPr>
          <w:rFonts w:ascii="Times New Roman" w:hAnsi="Times New Roman"/>
          <w:color w:val="000000"/>
          <w:szCs w:val="22"/>
          <w:lang w:val="el-GR"/>
        </w:rPr>
      </w:pPr>
    </w:p>
    <w:p w14:paraId="3C71EECC" w14:textId="77777777" w:rsidR="00177CB7" w:rsidRPr="00612433" w:rsidRDefault="00177CB7" w:rsidP="000331E9">
      <w:pPr>
        <w:rPr>
          <w:color w:val="000000"/>
          <w:sz w:val="22"/>
          <w:szCs w:val="22"/>
          <w:lang w:val="el-GR"/>
        </w:rPr>
      </w:pPr>
      <w:r w:rsidRPr="00612433">
        <w:rPr>
          <w:color w:val="000000"/>
          <w:sz w:val="22"/>
          <w:szCs w:val="22"/>
          <w:lang w:val="el-GR"/>
        </w:rPr>
        <w:t>Πόσιμο διάλυμα.</w:t>
      </w:r>
    </w:p>
    <w:p w14:paraId="79E2EC83" w14:textId="77777777" w:rsidR="00177CB7" w:rsidRPr="00612433" w:rsidRDefault="00177CB7" w:rsidP="000331E9">
      <w:pPr>
        <w:rPr>
          <w:color w:val="000000"/>
          <w:sz w:val="22"/>
          <w:szCs w:val="22"/>
          <w:lang w:val="el-GR"/>
        </w:rPr>
      </w:pPr>
    </w:p>
    <w:p w14:paraId="119846B8" w14:textId="77777777" w:rsidR="00177CB7" w:rsidRPr="00612433" w:rsidRDefault="00177CB7" w:rsidP="000331E9">
      <w:pPr>
        <w:rPr>
          <w:color w:val="000000"/>
          <w:sz w:val="22"/>
          <w:szCs w:val="22"/>
          <w:lang w:val="el-GR"/>
        </w:rPr>
      </w:pPr>
      <w:r w:rsidRPr="00612433">
        <w:rPr>
          <w:color w:val="000000"/>
          <w:sz w:val="22"/>
          <w:szCs w:val="22"/>
          <w:lang w:val="el-GR"/>
        </w:rPr>
        <w:t>Διαυγές, κίτρινο διάλυμα.</w:t>
      </w:r>
    </w:p>
    <w:p w14:paraId="19DDAE54" w14:textId="77777777" w:rsidR="00177CB7" w:rsidRPr="00612433" w:rsidRDefault="00177CB7" w:rsidP="000331E9">
      <w:pPr>
        <w:rPr>
          <w:color w:val="000000"/>
          <w:sz w:val="22"/>
          <w:szCs w:val="22"/>
          <w:lang w:val="el-GR"/>
        </w:rPr>
      </w:pPr>
    </w:p>
    <w:p w14:paraId="687589CE" w14:textId="77777777" w:rsidR="00177CB7" w:rsidRPr="00612433" w:rsidRDefault="00177CB7" w:rsidP="000331E9">
      <w:pPr>
        <w:rPr>
          <w:color w:val="000000"/>
          <w:sz w:val="22"/>
          <w:szCs w:val="22"/>
          <w:lang w:val="el-GR"/>
        </w:rPr>
      </w:pPr>
    </w:p>
    <w:p w14:paraId="00349402" w14:textId="77777777" w:rsidR="00177CB7" w:rsidRPr="00612433" w:rsidRDefault="00177CB7" w:rsidP="000331E9">
      <w:pPr>
        <w:keepNext/>
        <w:rPr>
          <w:b/>
          <w:color w:val="000000"/>
          <w:sz w:val="22"/>
          <w:szCs w:val="22"/>
          <w:lang w:val="el-GR"/>
        </w:rPr>
      </w:pPr>
      <w:r w:rsidRPr="00612433">
        <w:rPr>
          <w:b/>
          <w:color w:val="000000"/>
          <w:sz w:val="22"/>
          <w:szCs w:val="22"/>
          <w:lang w:val="el-GR"/>
        </w:rPr>
        <w:t>4.</w:t>
      </w:r>
      <w:r w:rsidRPr="00612433">
        <w:rPr>
          <w:b/>
          <w:color w:val="000000"/>
          <w:sz w:val="22"/>
          <w:szCs w:val="22"/>
          <w:lang w:val="el-GR"/>
        </w:rPr>
        <w:tab/>
        <w:t>ΚΛΙΝΙΚΕΣ ΠΛΗΡΟΦΟΡΙΕΣ</w:t>
      </w:r>
    </w:p>
    <w:p w14:paraId="7C1EC0FA" w14:textId="77777777" w:rsidR="00177CB7" w:rsidRPr="00612433" w:rsidRDefault="00177CB7" w:rsidP="000331E9">
      <w:pPr>
        <w:keepNext/>
        <w:rPr>
          <w:color w:val="000000"/>
          <w:sz w:val="22"/>
          <w:szCs w:val="22"/>
          <w:lang w:val="el-GR"/>
        </w:rPr>
      </w:pPr>
    </w:p>
    <w:p w14:paraId="42DE3620" w14:textId="77777777" w:rsidR="00177CB7" w:rsidRPr="00612433" w:rsidRDefault="00E3143D" w:rsidP="000331E9">
      <w:pPr>
        <w:keepNext/>
        <w:rPr>
          <w:b/>
          <w:color w:val="000000"/>
          <w:sz w:val="22"/>
          <w:szCs w:val="22"/>
          <w:lang w:val="el-GR"/>
        </w:rPr>
      </w:pPr>
      <w:r w:rsidRPr="00612433">
        <w:rPr>
          <w:b/>
          <w:color w:val="000000"/>
          <w:sz w:val="22"/>
          <w:szCs w:val="22"/>
          <w:lang w:val="el-GR"/>
        </w:rPr>
        <w:t>4.1</w:t>
      </w:r>
      <w:r w:rsidRPr="00612433">
        <w:rPr>
          <w:b/>
          <w:color w:val="000000"/>
          <w:sz w:val="22"/>
          <w:szCs w:val="22"/>
          <w:lang w:val="el-GR"/>
        </w:rPr>
        <w:tab/>
      </w:r>
      <w:r w:rsidR="00177CB7" w:rsidRPr="00612433">
        <w:rPr>
          <w:b/>
          <w:color w:val="000000"/>
          <w:sz w:val="22"/>
          <w:szCs w:val="22"/>
          <w:lang w:val="el-GR"/>
        </w:rPr>
        <w:t>Θεραπευτικές ενδείξεις</w:t>
      </w:r>
    </w:p>
    <w:p w14:paraId="61CF42DD" w14:textId="77777777" w:rsidR="00177CB7" w:rsidRPr="00612433" w:rsidRDefault="00177CB7" w:rsidP="000331E9">
      <w:pPr>
        <w:pStyle w:val="Authors"/>
        <w:spacing w:before="0"/>
        <w:rPr>
          <w:rFonts w:ascii="Times New Roman" w:hAnsi="Times New Roman"/>
          <w:color w:val="000000"/>
          <w:szCs w:val="22"/>
          <w:lang w:val="el-GR"/>
        </w:rPr>
      </w:pPr>
    </w:p>
    <w:p w14:paraId="6744FEEF" w14:textId="77777777" w:rsidR="00177CB7" w:rsidRPr="00612433" w:rsidRDefault="00177CB7" w:rsidP="000331E9">
      <w:pPr>
        <w:rPr>
          <w:color w:val="000000"/>
          <w:sz w:val="22"/>
          <w:szCs w:val="22"/>
          <w:lang w:val="el-GR"/>
        </w:rPr>
      </w:pPr>
      <w:r w:rsidRPr="00612433">
        <w:rPr>
          <w:color w:val="000000"/>
          <w:sz w:val="22"/>
          <w:szCs w:val="22"/>
          <w:lang w:val="el-GR"/>
        </w:rPr>
        <w:sym w:font="Symbol" w:char="F053"/>
      </w:r>
      <w:r w:rsidRPr="00612433">
        <w:rPr>
          <w:color w:val="000000"/>
          <w:sz w:val="22"/>
          <w:szCs w:val="22"/>
          <w:lang w:val="el-GR"/>
        </w:rPr>
        <w:t>υμπτωματική θεραπεία ήπιας έως μέτριας βαρύτητας άνοιας Alzheimer.</w:t>
      </w:r>
    </w:p>
    <w:p w14:paraId="5CF5112E" w14:textId="77777777" w:rsidR="00177CB7" w:rsidRPr="00612433" w:rsidRDefault="00177CB7" w:rsidP="000331E9">
      <w:pPr>
        <w:rPr>
          <w:color w:val="000000"/>
          <w:sz w:val="22"/>
          <w:szCs w:val="22"/>
          <w:lang w:val="el-GR"/>
        </w:rPr>
      </w:pPr>
      <w:r w:rsidRPr="00612433">
        <w:rPr>
          <w:color w:val="000000"/>
          <w:sz w:val="22"/>
          <w:szCs w:val="22"/>
          <w:lang w:val="el-GR"/>
        </w:rPr>
        <w:sym w:font="Symbol" w:char="F053"/>
      </w:r>
      <w:r w:rsidRPr="00612433">
        <w:rPr>
          <w:color w:val="000000"/>
          <w:sz w:val="22"/>
          <w:szCs w:val="22"/>
          <w:lang w:val="el-GR"/>
        </w:rPr>
        <w:t>υμπτωματική θεραπεία ήπιας έως μέτριας βαρύτητας άνοιας σε ασθενείς με ιδιοπαθή νόσο του Parkinson.</w:t>
      </w:r>
    </w:p>
    <w:p w14:paraId="40A1034D" w14:textId="77777777" w:rsidR="00177CB7" w:rsidRPr="00612433" w:rsidRDefault="00177CB7" w:rsidP="000331E9">
      <w:pPr>
        <w:pStyle w:val="Text"/>
        <w:spacing w:before="0" w:line="240" w:lineRule="auto"/>
        <w:jc w:val="left"/>
        <w:rPr>
          <w:rFonts w:ascii="Times New Roman" w:hAnsi="Times New Roman"/>
          <w:color w:val="000000"/>
          <w:szCs w:val="22"/>
          <w:lang w:val="el-GR"/>
        </w:rPr>
      </w:pPr>
    </w:p>
    <w:p w14:paraId="7C0888E5" w14:textId="77777777" w:rsidR="00177CB7" w:rsidRPr="00612433" w:rsidRDefault="00177CB7" w:rsidP="000331E9">
      <w:pPr>
        <w:keepNext/>
        <w:rPr>
          <w:b/>
          <w:color w:val="000000"/>
          <w:sz w:val="22"/>
          <w:szCs w:val="22"/>
          <w:lang w:val="el-GR"/>
        </w:rPr>
      </w:pPr>
      <w:r w:rsidRPr="00612433">
        <w:rPr>
          <w:b/>
          <w:color w:val="000000"/>
          <w:sz w:val="22"/>
          <w:szCs w:val="22"/>
          <w:lang w:val="el-GR"/>
        </w:rPr>
        <w:t>4.2</w:t>
      </w:r>
      <w:r w:rsidRPr="00612433">
        <w:rPr>
          <w:b/>
          <w:color w:val="000000"/>
          <w:sz w:val="22"/>
          <w:szCs w:val="22"/>
          <w:lang w:val="el-GR"/>
        </w:rPr>
        <w:tab/>
        <w:t>Δοσολογία και τρόπος χορήγησης</w:t>
      </w:r>
    </w:p>
    <w:p w14:paraId="6E78B6EB" w14:textId="77777777" w:rsidR="00177CB7" w:rsidRPr="00612433" w:rsidRDefault="00177CB7" w:rsidP="000331E9">
      <w:pPr>
        <w:keepNext/>
        <w:rPr>
          <w:color w:val="000000"/>
          <w:sz w:val="22"/>
          <w:szCs w:val="22"/>
          <w:lang w:val="el-GR"/>
        </w:rPr>
      </w:pPr>
    </w:p>
    <w:p w14:paraId="280E4DC8" w14:textId="77777777" w:rsidR="00177CB7" w:rsidRPr="00612433" w:rsidRDefault="00177CB7" w:rsidP="000331E9">
      <w:pPr>
        <w:rPr>
          <w:color w:val="000000"/>
          <w:sz w:val="22"/>
          <w:szCs w:val="22"/>
          <w:lang w:val="el-GR"/>
        </w:rPr>
      </w:pPr>
      <w:r w:rsidRPr="00612433">
        <w:rPr>
          <w:color w:val="000000"/>
          <w:sz w:val="22"/>
          <w:szCs w:val="22"/>
          <w:lang w:val="el-GR"/>
        </w:rPr>
        <w:t>Η έναρξη και η επίβλεψη της θεραπείας θα πρέπει να γίνεται από ιατρό με εμπειρία στη διάγνωση και θεραπευτική αντιμετώπιση της άνοιας Alzheimer ή της άνοιας που σχετίζεται με την νόσο του Parkinson. Η διάγνωση θα πρέπει να τίθεται σύμφωνα με τις ισχύουσες κατευθυντήριες οδηγίες. Η χορήγηση θεραπείας με rivastigmine θα πρέπει να αρχίζει μόνο εφ’ όσον υπάρχει κάποιο άτομο που θα φροντίζει τον ασθενή και θα εποπτεύει τακτικά τη λήψη του φαρμακευτικού προϊόντος από αυτόν.</w:t>
      </w:r>
    </w:p>
    <w:p w14:paraId="47CAC799" w14:textId="77777777" w:rsidR="00177CB7" w:rsidRPr="00612433" w:rsidRDefault="00177CB7" w:rsidP="000331E9">
      <w:pPr>
        <w:rPr>
          <w:color w:val="000000"/>
          <w:sz w:val="22"/>
          <w:szCs w:val="22"/>
          <w:lang w:val="el-GR"/>
        </w:rPr>
      </w:pPr>
    </w:p>
    <w:p w14:paraId="49581F89" w14:textId="77777777" w:rsidR="00115A30" w:rsidRPr="00612433" w:rsidRDefault="00115A30" w:rsidP="000331E9">
      <w:pPr>
        <w:keepNext/>
        <w:rPr>
          <w:color w:val="000000"/>
          <w:sz w:val="22"/>
          <w:szCs w:val="22"/>
          <w:u w:val="single"/>
          <w:lang w:val="el-GR"/>
        </w:rPr>
      </w:pPr>
      <w:r w:rsidRPr="00612433">
        <w:rPr>
          <w:color w:val="000000"/>
          <w:sz w:val="22"/>
          <w:szCs w:val="22"/>
          <w:u w:val="single"/>
          <w:lang w:val="el-GR"/>
        </w:rPr>
        <w:t>Δοσολογία</w:t>
      </w:r>
    </w:p>
    <w:p w14:paraId="54BE9446" w14:textId="77777777" w:rsidR="0091044E" w:rsidRPr="00612433" w:rsidRDefault="0091044E" w:rsidP="000331E9">
      <w:pPr>
        <w:keepNext/>
        <w:rPr>
          <w:color w:val="000000"/>
          <w:sz w:val="22"/>
          <w:szCs w:val="22"/>
          <w:u w:val="single"/>
          <w:lang w:val="el-GR"/>
        </w:rPr>
      </w:pPr>
    </w:p>
    <w:p w14:paraId="2E4B228A" w14:textId="77777777" w:rsidR="00177CB7" w:rsidRPr="00612433" w:rsidRDefault="00177CB7" w:rsidP="000331E9">
      <w:pPr>
        <w:rPr>
          <w:color w:val="000000"/>
          <w:sz w:val="22"/>
          <w:szCs w:val="22"/>
          <w:lang w:val="el-GR"/>
        </w:rPr>
      </w:pPr>
      <w:r w:rsidRPr="00612433">
        <w:rPr>
          <w:color w:val="000000"/>
          <w:sz w:val="22"/>
          <w:szCs w:val="22"/>
          <w:lang w:val="el-GR"/>
        </w:rPr>
        <w:t xml:space="preserve">Το πόσιμο διάλυμα της ριβαστιγμίνης θα πρέπει να χορηγείται δύο φορές την ημέρα, με το πρόγευμα και το βραδινό γεύμα. Η ποσότητα διαλύματος που έχει ορίσει ο γιατρός θα πρέπει να αφαιρείται από τον περιέκτη με τη βοήθεια της δοσιμετρικής σύριγγας που παρέχεται μαζί. Το πόσιμο διάλυμα rivastigmine μπορεί να καταποθεί απ’ ευθείας από τη σύριγγα. Το πόσιμο διάλυμα rivastigmine και </w:t>
      </w:r>
      <w:r w:rsidR="00AF57DA" w:rsidRPr="00612433">
        <w:rPr>
          <w:color w:val="000000"/>
          <w:sz w:val="22"/>
          <w:szCs w:val="22"/>
          <w:lang w:val="el-GR"/>
        </w:rPr>
        <w:t>τα καψάκια</w:t>
      </w:r>
      <w:r w:rsidRPr="00612433">
        <w:rPr>
          <w:color w:val="000000"/>
          <w:sz w:val="22"/>
          <w:szCs w:val="22"/>
          <w:lang w:val="el-GR"/>
        </w:rPr>
        <w:t xml:space="preserve"> rivastigmine μπορούν να εναλλάσσονται σε ίσες δόσεις.</w:t>
      </w:r>
    </w:p>
    <w:p w14:paraId="1378CB32" w14:textId="77777777" w:rsidR="00177CB7" w:rsidRPr="00612433" w:rsidRDefault="00177CB7" w:rsidP="000331E9">
      <w:pPr>
        <w:rPr>
          <w:color w:val="000000"/>
          <w:sz w:val="22"/>
          <w:szCs w:val="22"/>
          <w:lang w:val="el-GR"/>
        </w:rPr>
      </w:pPr>
    </w:p>
    <w:p w14:paraId="1C180672" w14:textId="77777777" w:rsidR="00177CB7" w:rsidRPr="00612433" w:rsidRDefault="00177CB7" w:rsidP="000331E9">
      <w:pPr>
        <w:keepNext/>
        <w:rPr>
          <w:i/>
          <w:color w:val="000000"/>
          <w:sz w:val="22"/>
          <w:szCs w:val="22"/>
          <w:lang w:val="el-GR"/>
        </w:rPr>
      </w:pPr>
      <w:r w:rsidRPr="00612433">
        <w:rPr>
          <w:bCs/>
          <w:i/>
          <w:color w:val="000000"/>
          <w:sz w:val="22"/>
          <w:szCs w:val="22"/>
          <w:u w:val="single"/>
          <w:lang w:val="el-GR"/>
        </w:rPr>
        <w:t>Εναρκτήρια δόση</w:t>
      </w:r>
      <w:r w:rsidRPr="00612433">
        <w:rPr>
          <w:i/>
          <w:color w:val="000000"/>
          <w:sz w:val="22"/>
          <w:szCs w:val="22"/>
          <w:lang w:val="el-GR"/>
        </w:rPr>
        <w:t xml:space="preserve"> </w:t>
      </w:r>
    </w:p>
    <w:p w14:paraId="60BC0F9D" w14:textId="77777777" w:rsidR="00177CB7" w:rsidRPr="00612433" w:rsidRDefault="00177CB7" w:rsidP="000331E9">
      <w:pPr>
        <w:rPr>
          <w:color w:val="000000"/>
          <w:sz w:val="22"/>
          <w:szCs w:val="22"/>
          <w:lang w:val="el-GR"/>
        </w:rPr>
      </w:pPr>
      <w:r w:rsidRPr="00612433">
        <w:rPr>
          <w:color w:val="000000"/>
          <w:sz w:val="22"/>
          <w:szCs w:val="22"/>
          <w:lang w:val="el-GR"/>
        </w:rPr>
        <w:t>1,5 mg δύο φορές ημερησίως.</w:t>
      </w:r>
    </w:p>
    <w:p w14:paraId="29AFEFD3" w14:textId="77777777" w:rsidR="00177CB7" w:rsidRPr="00612433" w:rsidRDefault="00177CB7" w:rsidP="000331E9">
      <w:pPr>
        <w:rPr>
          <w:color w:val="000000"/>
          <w:sz w:val="22"/>
          <w:szCs w:val="22"/>
          <w:lang w:val="el-GR"/>
        </w:rPr>
      </w:pPr>
    </w:p>
    <w:p w14:paraId="5D9039CF" w14:textId="77777777" w:rsidR="00177CB7" w:rsidRPr="00612433" w:rsidRDefault="00177CB7" w:rsidP="000331E9">
      <w:pPr>
        <w:keepNext/>
        <w:rPr>
          <w:bCs/>
          <w:i/>
          <w:color w:val="000000"/>
          <w:sz w:val="22"/>
          <w:szCs w:val="22"/>
          <w:lang w:val="el-GR"/>
        </w:rPr>
      </w:pPr>
      <w:r w:rsidRPr="00612433">
        <w:rPr>
          <w:bCs/>
          <w:i/>
          <w:color w:val="000000"/>
          <w:sz w:val="22"/>
          <w:szCs w:val="22"/>
          <w:lang w:val="el-GR"/>
        </w:rPr>
        <w:t>Προσδιορισμός δόσης</w:t>
      </w:r>
    </w:p>
    <w:p w14:paraId="010690F8" w14:textId="77777777" w:rsidR="00177CB7" w:rsidRPr="00612433" w:rsidRDefault="00177CB7" w:rsidP="000331E9">
      <w:pPr>
        <w:rPr>
          <w:color w:val="000000"/>
          <w:sz w:val="22"/>
          <w:szCs w:val="22"/>
          <w:lang w:val="el-GR"/>
        </w:rPr>
      </w:pPr>
      <w:r w:rsidRPr="00612433">
        <w:rPr>
          <w:color w:val="000000"/>
          <w:sz w:val="22"/>
          <w:szCs w:val="22"/>
          <w:lang w:val="el-GR"/>
        </w:rPr>
        <w:t>Η εναρκτήρια δόση είναι 1,5 mg δύο φορές ημερησίως. Αν η δόση αυτή γίνει καλά ανεκτή ύστερα από τουλάχιστον δύο εβδομάδες θεραπείας, η δοσολογία μπορεί να αυξηθεί σε 3 mg δύο φορές ημερησίως. Αφού διατηρηθεί σε αυτό το δοσολογικό επίπεδο επί τουλάχιστον 2 εβδομάδες, μπορεί να εξετάζεται το ενδεχόμενο διαδοχικής αύξησης σε 4,5 mg και ακολούθως σε 6 mg δύο φορές ημερησίως, εφ’ όσον είναι καλή η ανοχή στην παρούσα δόση.</w:t>
      </w:r>
    </w:p>
    <w:p w14:paraId="73F43A9B" w14:textId="77777777" w:rsidR="00177CB7" w:rsidRPr="00612433" w:rsidRDefault="00177CB7" w:rsidP="000331E9">
      <w:pPr>
        <w:rPr>
          <w:color w:val="000000"/>
          <w:sz w:val="22"/>
          <w:szCs w:val="22"/>
          <w:lang w:val="el-GR"/>
        </w:rPr>
      </w:pPr>
    </w:p>
    <w:p w14:paraId="7B793535" w14:textId="77777777" w:rsidR="00177CB7" w:rsidRPr="00612433" w:rsidRDefault="00177CB7" w:rsidP="000331E9">
      <w:pPr>
        <w:rPr>
          <w:color w:val="000000"/>
          <w:sz w:val="22"/>
          <w:szCs w:val="22"/>
          <w:lang w:val="el-GR"/>
        </w:rPr>
      </w:pPr>
      <w:r w:rsidRPr="00612433">
        <w:rPr>
          <w:color w:val="000000"/>
          <w:sz w:val="22"/>
          <w:szCs w:val="22"/>
          <w:lang w:val="el-GR"/>
        </w:rPr>
        <w:lastRenderedPageBreak/>
        <w:t>Εάν παρατηρηθούν ανεπιθύμητες αντιδράσεις (π.χ. ναυτία, έμετος, κοιλιακό άλγος ή απώλεια όρεξης), μείωση βάρους ή επιδείνωση των εξωπυραμιδικών συμπτωμάτων (π.χ. τρόμος) σε ασθενείς με άνοια που σχετίζεται με νόσο του Parkinson κατά τη διάρκεια της θεραπείας, αυτές ενδέχεται να υποχωρήσουν όταν παραλειφθεί μία ή περισσότερες δόσεις. Εάν εμμένουν, τότε η ημερήσια δόση πρέπει προσωρινά να μειωθεί στο αμέσως προηγούμενο δοσολογικό επίπεδο που έγινε καλά ανεκτό ή να διακοπεί η θεραπεία.</w:t>
      </w:r>
    </w:p>
    <w:p w14:paraId="73FB2305" w14:textId="77777777" w:rsidR="00177CB7" w:rsidRPr="00612433" w:rsidRDefault="00177CB7" w:rsidP="000331E9">
      <w:pPr>
        <w:rPr>
          <w:color w:val="000000"/>
          <w:sz w:val="22"/>
          <w:szCs w:val="22"/>
          <w:lang w:val="el-GR"/>
        </w:rPr>
      </w:pPr>
    </w:p>
    <w:p w14:paraId="047B5EE5" w14:textId="77777777" w:rsidR="00177CB7" w:rsidRPr="00612433" w:rsidRDefault="00177CB7" w:rsidP="000331E9">
      <w:pPr>
        <w:keepNext/>
        <w:rPr>
          <w:bCs/>
          <w:i/>
          <w:color w:val="000000"/>
          <w:sz w:val="22"/>
          <w:szCs w:val="22"/>
          <w:u w:val="single"/>
          <w:lang w:val="el-GR"/>
        </w:rPr>
      </w:pPr>
      <w:r w:rsidRPr="00612433">
        <w:rPr>
          <w:bCs/>
          <w:i/>
          <w:color w:val="000000"/>
          <w:sz w:val="22"/>
          <w:szCs w:val="22"/>
          <w:u w:val="single"/>
          <w:lang w:val="el-GR"/>
        </w:rPr>
        <w:t>Δόση συντήρησης</w:t>
      </w:r>
    </w:p>
    <w:p w14:paraId="0BF43636" w14:textId="77777777" w:rsidR="00177CB7" w:rsidRPr="00612433" w:rsidRDefault="00177CB7" w:rsidP="000331E9">
      <w:pPr>
        <w:rPr>
          <w:color w:val="000000"/>
          <w:sz w:val="22"/>
          <w:szCs w:val="22"/>
          <w:lang w:val="el-GR"/>
        </w:rPr>
      </w:pPr>
      <w:r w:rsidRPr="00612433">
        <w:rPr>
          <w:color w:val="000000"/>
          <w:sz w:val="22"/>
          <w:szCs w:val="22"/>
          <w:lang w:val="el-GR"/>
        </w:rPr>
        <w:t>Η αποτελεσματική δόση είναι</w:t>
      </w:r>
      <w:r w:rsidRPr="00612433">
        <w:rPr>
          <w:b/>
          <w:color w:val="000000"/>
          <w:sz w:val="22"/>
          <w:szCs w:val="22"/>
          <w:lang w:val="el-GR"/>
        </w:rPr>
        <w:t xml:space="preserve"> </w:t>
      </w:r>
      <w:r w:rsidRPr="00612433">
        <w:rPr>
          <w:color w:val="000000"/>
          <w:sz w:val="22"/>
          <w:szCs w:val="22"/>
          <w:lang w:val="el-GR"/>
        </w:rPr>
        <w:t>3 έως 6 mg, δύο φορές ημερησίως. Για την επίτευξη του μέγιστου θεραπευτικού οφέλους, οι ασθενείς θα πρέπει να διατηρούνται στη μέγιστη καλά ανεκτή δόση. Η συνιστώμενη μέγιστη ημερήσια δόση είναι 6</w:t>
      </w:r>
      <w:r w:rsidRPr="00612433">
        <w:rPr>
          <w:color w:val="000000"/>
          <w:sz w:val="22"/>
          <w:szCs w:val="22"/>
          <w:lang w:val="de-CH"/>
        </w:rPr>
        <w:t> </w:t>
      </w:r>
      <w:r w:rsidRPr="00612433">
        <w:rPr>
          <w:color w:val="000000"/>
          <w:sz w:val="22"/>
          <w:szCs w:val="22"/>
          <w:lang w:val="el-GR"/>
        </w:rPr>
        <w:t>mg δύο φορές ημερησίως.</w:t>
      </w:r>
    </w:p>
    <w:p w14:paraId="32D05FE1" w14:textId="77777777" w:rsidR="00177CB7" w:rsidRPr="00612433" w:rsidRDefault="00177CB7" w:rsidP="000331E9">
      <w:pPr>
        <w:rPr>
          <w:color w:val="000000"/>
          <w:sz w:val="22"/>
          <w:szCs w:val="22"/>
          <w:lang w:val="el-GR"/>
        </w:rPr>
      </w:pPr>
    </w:p>
    <w:p w14:paraId="7EFAFF4B" w14:textId="77777777" w:rsidR="00177CB7" w:rsidRPr="00612433" w:rsidRDefault="00177CB7" w:rsidP="000331E9">
      <w:pPr>
        <w:rPr>
          <w:color w:val="000000"/>
          <w:sz w:val="22"/>
          <w:szCs w:val="22"/>
          <w:lang w:val="el-GR"/>
        </w:rPr>
      </w:pPr>
      <w:r w:rsidRPr="00612433">
        <w:rPr>
          <w:color w:val="000000"/>
          <w:sz w:val="22"/>
          <w:szCs w:val="22"/>
          <w:lang w:val="el-GR"/>
        </w:rPr>
        <w:t>Η θεραπεία συντήρησης μπορεί να συνεχισθεί για όσο διάστημα υπάρχει θεραπευτικό όφελος για τον ασθενή. Για το λόγο αυτό, το κλινικό όφελος της rivastigmine θα πρέπει να εκτιμάται εκ νέου ανά τακτά χρονικά διαστήματα ειδικά στους ασθενείς που λαμβάνουν δόσεις μικρότερες από 3 mg, δύο φορές ημερησίως. Εάν μετά από 3 μήνες θεραπείας με τη δόση συντήρησης η μείωση της συχνότητας των συμπτωμάτων άνοιας δεν έχει μεταβληθεί ικανοποιητικά, η θεραπεία θα πρέπει να διακοπεί. Θα πρέπει επίσης να λαμβάνεται υπ’ όψιν το ενδεχόμενο της διακοπής της θεραπείας, εφ’ όσον δεν φαίνονται πλέον ενδείξεις θεραπευτικής δράσης.</w:t>
      </w:r>
    </w:p>
    <w:p w14:paraId="7E20E82A" w14:textId="77777777" w:rsidR="00177CB7" w:rsidRPr="00612433" w:rsidRDefault="00177CB7" w:rsidP="000331E9">
      <w:pPr>
        <w:rPr>
          <w:color w:val="000000"/>
          <w:sz w:val="22"/>
          <w:szCs w:val="22"/>
          <w:lang w:val="el-GR"/>
        </w:rPr>
      </w:pPr>
    </w:p>
    <w:p w14:paraId="4F778047" w14:textId="77777777" w:rsidR="00177CB7" w:rsidRPr="00612433" w:rsidRDefault="00177CB7" w:rsidP="000331E9">
      <w:pPr>
        <w:rPr>
          <w:color w:val="000000"/>
          <w:sz w:val="22"/>
          <w:szCs w:val="22"/>
          <w:lang w:val="el-GR"/>
        </w:rPr>
      </w:pPr>
      <w:r w:rsidRPr="00612433">
        <w:rPr>
          <w:color w:val="000000"/>
          <w:sz w:val="22"/>
          <w:szCs w:val="22"/>
          <w:lang w:val="el-GR"/>
        </w:rPr>
        <w:t>Η ατομική ανταπόκριση στη rivastigmine δεν μπορεί να προβλεφθεί. Ωστόσο, αυξημένο θεραπευτικό αποτέλεσμα είχε φανεί σε ασθενείς με νόσο του Parkinson με μέτρια άνοια. Ομοίως μεγαλύτερο όφελος έχει παρατηρηθεί σε ασθενείς με νόσο του Parkinson με οπτικές παραισθήσεις (βλ. παράγραφο 5.1).</w:t>
      </w:r>
    </w:p>
    <w:p w14:paraId="368108B9" w14:textId="77777777" w:rsidR="00177CB7" w:rsidRPr="00612433" w:rsidRDefault="00177CB7" w:rsidP="000331E9">
      <w:pPr>
        <w:rPr>
          <w:color w:val="000000"/>
          <w:sz w:val="22"/>
          <w:szCs w:val="22"/>
          <w:lang w:val="el-GR"/>
        </w:rPr>
      </w:pPr>
    </w:p>
    <w:p w14:paraId="0F386E63" w14:textId="77777777" w:rsidR="00177CB7" w:rsidRPr="00612433" w:rsidRDefault="00177CB7" w:rsidP="000331E9">
      <w:pPr>
        <w:rPr>
          <w:color w:val="000000"/>
          <w:sz w:val="22"/>
          <w:szCs w:val="22"/>
          <w:lang w:val="el-GR"/>
        </w:rPr>
      </w:pPr>
      <w:r w:rsidRPr="00612433">
        <w:rPr>
          <w:color w:val="000000"/>
          <w:sz w:val="22"/>
          <w:szCs w:val="22"/>
          <w:lang w:val="el-GR"/>
        </w:rPr>
        <w:t>Δεν έχει μελετηθεί το αποτέλεσμα της δράσης σε ελεγχόμενες έναντι placebo μελέτες διάρκειας πάνω από 6 μήνες.</w:t>
      </w:r>
    </w:p>
    <w:p w14:paraId="02EF82E4" w14:textId="77777777" w:rsidR="00177CB7" w:rsidRPr="00612433" w:rsidRDefault="00177CB7" w:rsidP="000331E9">
      <w:pPr>
        <w:rPr>
          <w:color w:val="000000"/>
          <w:sz w:val="22"/>
          <w:szCs w:val="22"/>
          <w:lang w:val="el-GR"/>
        </w:rPr>
      </w:pPr>
    </w:p>
    <w:p w14:paraId="397D1DC6" w14:textId="77777777" w:rsidR="00177CB7" w:rsidRPr="00612433" w:rsidRDefault="00177CB7" w:rsidP="000331E9">
      <w:pPr>
        <w:keepNext/>
        <w:rPr>
          <w:b/>
          <w:i/>
          <w:color w:val="000000"/>
          <w:sz w:val="22"/>
          <w:szCs w:val="22"/>
          <w:lang w:val="el-GR"/>
        </w:rPr>
      </w:pPr>
      <w:r w:rsidRPr="00612433">
        <w:rPr>
          <w:bCs/>
          <w:i/>
          <w:color w:val="000000"/>
          <w:sz w:val="22"/>
          <w:szCs w:val="22"/>
          <w:u w:val="single"/>
          <w:lang w:val="el-GR"/>
        </w:rPr>
        <w:t>Επανέναρξη της θεραπείας</w:t>
      </w:r>
    </w:p>
    <w:p w14:paraId="0FEC1093" w14:textId="77777777" w:rsidR="00177CB7" w:rsidRPr="00612433" w:rsidRDefault="00177CB7" w:rsidP="000331E9">
      <w:pPr>
        <w:rPr>
          <w:color w:val="000000"/>
          <w:sz w:val="22"/>
          <w:szCs w:val="22"/>
          <w:lang w:val="el-GR"/>
        </w:rPr>
      </w:pPr>
      <w:r w:rsidRPr="00612433">
        <w:rPr>
          <w:color w:val="000000"/>
          <w:sz w:val="22"/>
          <w:szCs w:val="22"/>
          <w:lang w:val="el-GR"/>
        </w:rPr>
        <w:t xml:space="preserve">Εάν η θεραπευτική αγωγή διακοπεί για </w:t>
      </w:r>
      <w:r w:rsidR="00814BAE" w:rsidRPr="00612433">
        <w:rPr>
          <w:color w:val="000000"/>
          <w:sz w:val="22"/>
          <w:szCs w:val="22"/>
          <w:lang w:val="el-GR"/>
        </w:rPr>
        <w:t xml:space="preserve">τρείς </w:t>
      </w:r>
      <w:r w:rsidRPr="00612433">
        <w:rPr>
          <w:color w:val="000000"/>
          <w:sz w:val="22"/>
          <w:szCs w:val="22"/>
          <w:lang w:val="el-GR"/>
        </w:rPr>
        <w:t>μέρες η επανέναρξη θα πρέπει να γίνεται με 1,5 mg δύο φορές ημερησίως. Ο προσδιορισμός της δόσης θα πρέπει να γίνεται όπως περιγράφεται πιο πάνω.</w:t>
      </w:r>
    </w:p>
    <w:p w14:paraId="6E448123" w14:textId="77777777" w:rsidR="00177CB7" w:rsidRPr="00612433" w:rsidRDefault="00177CB7" w:rsidP="000331E9">
      <w:pPr>
        <w:rPr>
          <w:color w:val="000000"/>
          <w:sz w:val="22"/>
          <w:szCs w:val="22"/>
          <w:lang w:val="el-GR"/>
        </w:rPr>
      </w:pPr>
    </w:p>
    <w:p w14:paraId="551AFC39" w14:textId="77777777" w:rsidR="0091044E" w:rsidRPr="00612433" w:rsidRDefault="00DD766C" w:rsidP="000331E9">
      <w:pPr>
        <w:keepNext/>
        <w:rPr>
          <w:bCs/>
          <w:color w:val="000000"/>
          <w:sz w:val="22"/>
          <w:szCs w:val="22"/>
          <w:u w:val="single"/>
          <w:lang w:val="el-GR"/>
        </w:rPr>
      </w:pPr>
      <w:r w:rsidRPr="00612433">
        <w:rPr>
          <w:bCs/>
          <w:color w:val="000000"/>
          <w:sz w:val="22"/>
          <w:szCs w:val="22"/>
          <w:u w:val="single"/>
          <w:lang w:val="el-GR"/>
        </w:rPr>
        <w:t>Ειδικοί πληθυσμοί</w:t>
      </w:r>
    </w:p>
    <w:p w14:paraId="074AEEC0" w14:textId="77777777" w:rsidR="0091044E" w:rsidRPr="00612433" w:rsidRDefault="0091044E" w:rsidP="000331E9">
      <w:pPr>
        <w:keepNext/>
        <w:rPr>
          <w:bCs/>
          <w:color w:val="000000"/>
          <w:sz w:val="22"/>
          <w:szCs w:val="22"/>
          <w:u w:val="single"/>
          <w:lang w:val="el-GR"/>
        </w:rPr>
      </w:pPr>
    </w:p>
    <w:p w14:paraId="60B5FFA2" w14:textId="77777777" w:rsidR="00A655A9" w:rsidRPr="00612433" w:rsidRDefault="00A655A9" w:rsidP="000331E9">
      <w:pPr>
        <w:keepNext/>
        <w:rPr>
          <w:bCs/>
          <w:i/>
          <w:color w:val="000000"/>
          <w:sz w:val="22"/>
          <w:szCs w:val="22"/>
          <w:u w:val="single"/>
          <w:lang w:val="el-GR"/>
        </w:rPr>
      </w:pPr>
      <w:r w:rsidRPr="00612433">
        <w:rPr>
          <w:bCs/>
          <w:i/>
          <w:color w:val="000000"/>
          <w:sz w:val="22"/>
          <w:szCs w:val="22"/>
          <w:u w:val="single"/>
          <w:lang w:val="el-GR"/>
        </w:rPr>
        <w:t>Νεφρική και ηπατική δυσλειτουργία</w:t>
      </w:r>
    </w:p>
    <w:p w14:paraId="411CD96C" w14:textId="77777777" w:rsidR="00A655A9" w:rsidRPr="00612433" w:rsidRDefault="00A655A9" w:rsidP="000331E9">
      <w:pPr>
        <w:rPr>
          <w:color w:val="000000"/>
          <w:sz w:val="22"/>
          <w:szCs w:val="22"/>
          <w:lang w:val="el-GR"/>
        </w:rPr>
      </w:pPr>
      <w:r w:rsidRPr="00612433">
        <w:rPr>
          <w:sz w:val="22"/>
          <w:szCs w:val="22"/>
          <w:lang w:val="el-GR"/>
        </w:rPr>
        <w:t>Δεν απαιτείται προσαρμογή της δοσολογίας σε ασθενείς με ήπια έως μέτρια νεφρική ή ηπατική ανεπάρκεια. Ωστόσο,</w:t>
      </w:r>
      <w:r w:rsidRPr="00612433">
        <w:rPr>
          <w:szCs w:val="22"/>
          <w:lang w:val="el-GR"/>
        </w:rPr>
        <w:t xml:space="preserve"> </w:t>
      </w:r>
      <w:r w:rsidRPr="00612433">
        <w:rPr>
          <w:color w:val="000000"/>
          <w:sz w:val="22"/>
          <w:szCs w:val="22"/>
          <w:lang w:val="el-GR"/>
        </w:rPr>
        <w:t xml:space="preserve">λόγω αυξημένης έκθεσης θα πρέπει σε αυτό τον πληθυσμό να τηρούνται επακριβώς οι συστάσεις για τον προσδιορισμό της δόσης ανάλογα με την ατομική ανεκτικότητα καθώς οι </w:t>
      </w:r>
      <w:r w:rsidRPr="00612433">
        <w:rPr>
          <w:sz w:val="22"/>
          <w:szCs w:val="22"/>
          <w:lang w:val="el-GR"/>
        </w:rPr>
        <w:t xml:space="preserve">ασθενείς με κλινικά σημαντική νεφρική ή ηπατική ανεπάρκεια ενδέχεται να αντιμετωπίσουν περισσότερες </w:t>
      </w:r>
      <w:r w:rsidR="0076202A" w:rsidRPr="00612433">
        <w:rPr>
          <w:color w:val="000000"/>
          <w:sz w:val="22"/>
          <w:szCs w:val="22"/>
          <w:lang w:val="el-GR"/>
        </w:rPr>
        <w:t>δοσοεξαρτώμενες</w:t>
      </w:r>
      <w:r w:rsidR="0076202A" w:rsidRPr="00612433">
        <w:rPr>
          <w:sz w:val="22"/>
          <w:szCs w:val="22"/>
          <w:lang w:val="el-GR"/>
        </w:rPr>
        <w:t xml:space="preserve"> </w:t>
      </w:r>
      <w:r w:rsidRPr="00612433">
        <w:rPr>
          <w:sz w:val="22"/>
          <w:szCs w:val="22"/>
          <w:lang w:val="el-GR"/>
        </w:rPr>
        <w:t>ανεπιθύμητες αντιδράσεις</w:t>
      </w:r>
      <w:r w:rsidRPr="00612433">
        <w:rPr>
          <w:color w:val="000000"/>
          <w:sz w:val="22"/>
          <w:szCs w:val="22"/>
          <w:lang w:val="el-GR"/>
        </w:rPr>
        <w:t>. Ασθενείς με σοβαρή ηπατική ανεπάρκεια δεν έχουν μελετηθεί</w:t>
      </w:r>
      <w:r w:rsidR="0076202A" w:rsidRPr="00612433">
        <w:rPr>
          <w:sz w:val="22"/>
          <w:szCs w:val="22"/>
          <w:lang w:val="el-GR"/>
        </w:rPr>
        <w:t xml:space="preserve">, ωστόσο το </w:t>
      </w:r>
      <w:r w:rsidR="0076202A" w:rsidRPr="00612433">
        <w:rPr>
          <w:sz w:val="22"/>
          <w:szCs w:val="22"/>
          <w:lang w:val="en-US"/>
        </w:rPr>
        <w:t>Exelon</w:t>
      </w:r>
      <w:r w:rsidR="0076202A" w:rsidRPr="00612433">
        <w:rPr>
          <w:sz w:val="22"/>
          <w:szCs w:val="22"/>
          <w:lang w:val="el-GR"/>
        </w:rPr>
        <w:t xml:space="preserve"> πόσιμο διάλυμα μπορεί να χρησιμοποιηθεί σε αυτό τον πληθυσμό ασθενών δεδομένου ότι ασκείται </w:t>
      </w:r>
      <w:r w:rsidR="0076202A" w:rsidRPr="00612433">
        <w:rPr>
          <w:color w:val="000000"/>
          <w:sz w:val="22"/>
          <w:szCs w:val="22"/>
          <w:lang w:val="el-GR"/>
        </w:rPr>
        <w:t>στενή παρακολούθηση</w:t>
      </w:r>
      <w:r w:rsidRPr="00612433">
        <w:rPr>
          <w:color w:val="000000"/>
          <w:sz w:val="22"/>
          <w:szCs w:val="22"/>
          <w:lang w:val="el-GR"/>
        </w:rPr>
        <w:t xml:space="preserve"> (βλ. </w:t>
      </w:r>
      <w:r w:rsidR="00F30F09" w:rsidRPr="00612433">
        <w:rPr>
          <w:color w:val="000000"/>
          <w:sz w:val="22"/>
          <w:szCs w:val="22"/>
          <w:lang w:val="el-GR"/>
        </w:rPr>
        <w:t>παραγράφους </w:t>
      </w:r>
      <w:r w:rsidRPr="00612433">
        <w:rPr>
          <w:color w:val="000000"/>
          <w:sz w:val="22"/>
          <w:szCs w:val="22"/>
          <w:lang w:val="el-GR"/>
        </w:rPr>
        <w:t>4.4</w:t>
      </w:r>
      <w:r w:rsidR="00F30F09" w:rsidRPr="00612433">
        <w:rPr>
          <w:color w:val="000000"/>
          <w:sz w:val="22"/>
          <w:szCs w:val="22"/>
          <w:lang w:val="el-GR"/>
        </w:rPr>
        <w:t xml:space="preserve"> και 5.2</w:t>
      </w:r>
      <w:r w:rsidRPr="00612433">
        <w:rPr>
          <w:color w:val="000000"/>
          <w:sz w:val="22"/>
          <w:szCs w:val="22"/>
          <w:lang w:val="el-GR"/>
        </w:rPr>
        <w:t>).</w:t>
      </w:r>
    </w:p>
    <w:p w14:paraId="0ACDC979" w14:textId="77777777" w:rsidR="00230388" w:rsidRPr="00612433" w:rsidRDefault="00230388" w:rsidP="000331E9">
      <w:pPr>
        <w:rPr>
          <w:color w:val="000000"/>
          <w:sz w:val="22"/>
          <w:szCs w:val="22"/>
          <w:lang w:val="el-GR"/>
        </w:rPr>
      </w:pPr>
    </w:p>
    <w:p w14:paraId="13B6D424" w14:textId="77777777" w:rsidR="00230388" w:rsidRPr="00612433" w:rsidRDefault="00230388" w:rsidP="000331E9">
      <w:pPr>
        <w:keepNext/>
        <w:rPr>
          <w:i/>
          <w:color w:val="000000"/>
          <w:sz w:val="22"/>
          <w:szCs w:val="22"/>
          <w:u w:val="single"/>
          <w:lang w:val="el-GR"/>
        </w:rPr>
      </w:pPr>
      <w:r w:rsidRPr="00612433">
        <w:rPr>
          <w:i/>
          <w:color w:val="000000"/>
          <w:sz w:val="22"/>
          <w:szCs w:val="22"/>
          <w:u w:val="single"/>
          <w:lang w:val="el-GR"/>
        </w:rPr>
        <w:t>Παιδιατρικός πληθυσμός</w:t>
      </w:r>
    </w:p>
    <w:p w14:paraId="67F530DB" w14:textId="77777777" w:rsidR="00A655A9" w:rsidRPr="00612433" w:rsidRDefault="00230388" w:rsidP="000331E9">
      <w:pPr>
        <w:rPr>
          <w:color w:val="000000"/>
          <w:sz w:val="22"/>
          <w:szCs w:val="22"/>
          <w:lang w:val="el-GR"/>
        </w:rPr>
      </w:pPr>
      <w:r w:rsidRPr="00612433">
        <w:rPr>
          <w:color w:val="000000"/>
          <w:sz w:val="22"/>
          <w:szCs w:val="22"/>
          <w:lang w:val="el-GR"/>
        </w:rPr>
        <w:t>Δεν υπάρχει σχετική χρήση του Exelon στον παιδιατρικό πληθυσμό για τη θεραπεία</w:t>
      </w:r>
      <w:r w:rsidR="00115A30" w:rsidRPr="00612433">
        <w:rPr>
          <w:color w:val="000000"/>
          <w:sz w:val="22"/>
          <w:szCs w:val="22"/>
          <w:lang w:val="el-GR"/>
        </w:rPr>
        <w:t xml:space="preserve"> της νόσου του</w:t>
      </w:r>
      <w:r w:rsidRPr="00612433">
        <w:rPr>
          <w:color w:val="000000"/>
          <w:sz w:val="22"/>
          <w:szCs w:val="22"/>
          <w:lang w:val="el-GR"/>
        </w:rPr>
        <w:t xml:space="preserve"> Alzheimer.</w:t>
      </w:r>
    </w:p>
    <w:p w14:paraId="44604236" w14:textId="77777777" w:rsidR="00177CB7" w:rsidRPr="00612433" w:rsidRDefault="00177CB7" w:rsidP="000331E9">
      <w:pPr>
        <w:rPr>
          <w:color w:val="000000"/>
          <w:sz w:val="22"/>
          <w:szCs w:val="22"/>
          <w:lang w:val="el-GR"/>
        </w:rPr>
      </w:pPr>
    </w:p>
    <w:p w14:paraId="3BD8E6BC" w14:textId="77777777" w:rsidR="00A655A9" w:rsidRPr="00612433" w:rsidRDefault="00A655A9" w:rsidP="000331E9">
      <w:pPr>
        <w:keepNext/>
        <w:rPr>
          <w:color w:val="000000"/>
          <w:sz w:val="22"/>
          <w:szCs w:val="22"/>
          <w:lang w:val="el-GR"/>
        </w:rPr>
      </w:pPr>
      <w:r w:rsidRPr="00612433">
        <w:rPr>
          <w:b/>
          <w:color w:val="000000"/>
          <w:sz w:val="22"/>
          <w:szCs w:val="22"/>
          <w:lang w:val="el-GR"/>
        </w:rPr>
        <w:t>4.3</w:t>
      </w:r>
      <w:r w:rsidRPr="00612433">
        <w:rPr>
          <w:b/>
          <w:color w:val="000000"/>
          <w:sz w:val="22"/>
          <w:szCs w:val="22"/>
          <w:lang w:val="el-GR"/>
        </w:rPr>
        <w:tab/>
        <w:t>Αντενδείξεις</w:t>
      </w:r>
    </w:p>
    <w:p w14:paraId="0B18A154" w14:textId="77777777" w:rsidR="00A655A9" w:rsidRPr="00612433" w:rsidRDefault="00A655A9" w:rsidP="000331E9">
      <w:pPr>
        <w:keepNext/>
        <w:rPr>
          <w:color w:val="000000"/>
          <w:sz w:val="22"/>
          <w:szCs w:val="22"/>
          <w:lang w:val="el-GR"/>
        </w:rPr>
      </w:pPr>
    </w:p>
    <w:p w14:paraId="4AF1BDA0" w14:textId="77777777" w:rsidR="00A655A9" w:rsidRPr="00612433" w:rsidRDefault="0091044E" w:rsidP="000331E9">
      <w:pPr>
        <w:rPr>
          <w:color w:val="000000"/>
          <w:sz w:val="22"/>
          <w:szCs w:val="22"/>
          <w:lang w:val="el-GR"/>
        </w:rPr>
      </w:pPr>
      <w:r w:rsidRPr="00612433">
        <w:rPr>
          <w:color w:val="000000"/>
          <w:sz w:val="22"/>
          <w:szCs w:val="22"/>
          <w:lang w:val="el-GR"/>
        </w:rPr>
        <w:t>Υ</w:t>
      </w:r>
      <w:r w:rsidR="00A655A9" w:rsidRPr="00612433">
        <w:rPr>
          <w:color w:val="000000"/>
          <w:sz w:val="22"/>
          <w:szCs w:val="22"/>
          <w:lang w:val="el-GR"/>
        </w:rPr>
        <w:t>περευαισθησία στη δραστική ουσία</w:t>
      </w:r>
      <w:r w:rsidR="00230388" w:rsidRPr="00612433">
        <w:rPr>
          <w:color w:val="000000"/>
          <w:sz w:val="22"/>
          <w:szCs w:val="22"/>
          <w:lang w:val="el-GR"/>
        </w:rPr>
        <w:t xml:space="preserve"> </w:t>
      </w:r>
      <w:r w:rsidR="00230388" w:rsidRPr="00612433">
        <w:rPr>
          <w:color w:val="000000"/>
          <w:sz w:val="22"/>
          <w:szCs w:val="22"/>
          <w:lang w:val="en-US"/>
        </w:rPr>
        <w:t>rivastigmine</w:t>
      </w:r>
      <w:r w:rsidR="00A655A9" w:rsidRPr="00612433">
        <w:rPr>
          <w:color w:val="000000"/>
          <w:sz w:val="22"/>
          <w:szCs w:val="22"/>
          <w:lang w:val="el-GR"/>
        </w:rPr>
        <w:t xml:space="preserve">, </w:t>
      </w:r>
      <w:r w:rsidR="00230388" w:rsidRPr="00612433">
        <w:rPr>
          <w:color w:val="000000"/>
          <w:sz w:val="22"/>
          <w:szCs w:val="22"/>
          <w:lang w:val="el-GR"/>
        </w:rPr>
        <w:t xml:space="preserve">σε </w:t>
      </w:r>
      <w:r w:rsidR="00A655A9" w:rsidRPr="00612433">
        <w:rPr>
          <w:color w:val="000000"/>
          <w:sz w:val="22"/>
          <w:szCs w:val="22"/>
          <w:lang w:val="el-GR"/>
        </w:rPr>
        <w:t>άλλα καρβαμικά παράγωγα ή σε κάποιο από τα έκδοχα που</w:t>
      </w:r>
      <w:r w:rsidR="00230388" w:rsidRPr="00612433">
        <w:rPr>
          <w:color w:val="000000"/>
          <w:sz w:val="22"/>
          <w:szCs w:val="22"/>
          <w:lang w:val="el-GR"/>
        </w:rPr>
        <w:t xml:space="preserve"> αναφέρονται στην παράγραφο 6.1</w:t>
      </w:r>
      <w:r w:rsidR="00A655A9" w:rsidRPr="00612433">
        <w:rPr>
          <w:color w:val="000000"/>
          <w:sz w:val="22"/>
          <w:szCs w:val="22"/>
          <w:lang w:val="el-GR"/>
        </w:rPr>
        <w:t>.</w:t>
      </w:r>
    </w:p>
    <w:p w14:paraId="3704801D" w14:textId="77777777" w:rsidR="00230388" w:rsidRPr="00612433" w:rsidRDefault="00230388" w:rsidP="000331E9">
      <w:pPr>
        <w:rPr>
          <w:color w:val="000000"/>
          <w:sz w:val="22"/>
          <w:szCs w:val="22"/>
          <w:lang w:val="el-GR"/>
        </w:rPr>
      </w:pPr>
    </w:p>
    <w:p w14:paraId="42B39BF9" w14:textId="77777777" w:rsidR="00230388" w:rsidRPr="00612433" w:rsidRDefault="00230388" w:rsidP="000331E9">
      <w:pPr>
        <w:rPr>
          <w:sz w:val="22"/>
          <w:szCs w:val="22"/>
          <w:lang w:val="el-GR"/>
        </w:rPr>
      </w:pPr>
      <w:r w:rsidRPr="00612433">
        <w:rPr>
          <w:color w:val="000000"/>
          <w:sz w:val="22"/>
          <w:szCs w:val="22"/>
          <w:lang w:val="el-GR"/>
        </w:rPr>
        <w:t xml:space="preserve">Προηγούμενο ιστορικό αντιδράσεων της θέσης εφαρμογής καταδεικνύωντας πιθανή αλλεργική δερματίτιδα από επαφή με έμπλαστρο </w:t>
      </w:r>
      <w:r w:rsidRPr="00612433">
        <w:rPr>
          <w:color w:val="000000"/>
          <w:sz w:val="22"/>
          <w:szCs w:val="22"/>
          <w:lang w:val="en-US"/>
        </w:rPr>
        <w:t>rivastigmine</w:t>
      </w:r>
      <w:r w:rsidRPr="00612433">
        <w:rPr>
          <w:color w:val="000000"/>
          <w:sz w:val="22"/>
          <w:szCs w:val="22"/>
          <w:lang w:val="el-GR"/>
        </w:rPr>
        <w:t xml:space="preserve"> (βλ. παράγραφο</w:t>
      </w:r>
      <w:r w:rsidRPr="00612433">
        <w:rPr>
          <w:sz w:val="22"/>
          <w:szCs w:val="22"/>
          <w:lang w:val="el-GR"/>
        </w:rPr>
        <w:t xml:space="preserve"> 4.4).</w:t>
      </w:r>
    </w:p>
    <w:p w14:paraId="7F736536" w14:textId="77777777" w:rsidR="00A655A9" w:rsidRPr="00612433" w:rsidRDefault="00A655A9" w:rsidP="000331E9">
      <w:pPr>
        <w:rPr>
          <w:color w:val="000000"/>
          <w:sz w:val="22"/>
          <w:szCs w:val="22"/>
          <w:lang w:val="el-GR"/>
        </w:rPr>
      </w:pPr>
    </w:p>
    <w:p w14:paraId="08FECCF2" w14:textId="77777777" w:rsidR="00A655A9" w:rsidRPr="00612433" w:rsidRDefault="00A655A9" w:rsidP="000331E9">
      <w:pPr>
        <w:keepNext/>
        <w:rPr>
          <w:b/>
          <w:color w:val="000000"/>
          <w:sz w:val="22"/>
          <w:szCs w:val="22"/>
          <w:lang w:val="el-GR"/>
        </w:rPr>
      </w:pPr>
      <w:r w:rsidRPr="00612433">
        <w:rPr>
          <w:b/>
          <w:color w:val="000000"/>
          <w:sz w:val="22"/>
          <w:szCs w:val="22"/>
          <w:lang w:val="el-GR"/>
        </w:rPr>
        <w:lastRenderedPageBreak/>
        <w:t>4.4</w:t>
      </w:r>
      <w:r w:rsidRPr="00612433">
        <w:rPr>
          <w:b/>
          <w:color w:val="000000"/>
          <w:sz w:val="22"/>
          <w:szCs w:val="22"/>
          <w:lang w:val="el-GR"/>
        </w:rPr>
        <w:tab/>
        <w:t>Ειδικές προειδοποιήσεις και προφυλάξεις κατά τη χρήση</w:t>
      </w:r>
    </w:p>
    <w:p w14:paraId="32090B00" w14:textId="77777777" w:rsidR="00177CB7" w:rsidRPr="00612433" w:rsidRDefault="00177CB7" w:rsidP="000331E9">
      <w:pPr>
        <w:keepNext/>
        <w:rPr>
          <w:color w:val="000000"/>
          <w:sz w:val="22"/>
          <w:szCs w:val="22"/>
          <w:lang w:val="el-GR"/>
        </w:rPr>
      </w:pPr>
    </w:p>
    <w:p w14:paraId="1FF7C37D" w14:textId="77777777" w:rsidR="00177CB7" w:rsidRPr="00612433" w:rsidRDefault="00177CB7" w:rsidP="000331E9">
      <w:pPr>
        <w:rPr>
          <w:color w:val="000000"/>
          <w:sz w:val="22"/>
          <w:szCs w:val="22"/>
          <w:lang w:val="el-GR"/>
        </w:rPr>
      </w:pPr>
      <w:r w:rsidRPr="00612433">
        <w:rPr>
          <w:color w:val="000000"/>
          <w:sz w:val="22"/>
          <w:szCs w:val="22"/>
          <w:lang w:val="el-GR"/>
        </w:rPr>
        <w:t xml:space="preserve">Η συχνότητα και σοβαρότητα των ανεπιθύμητων αντιδράσεων αυξάνει γενικά με τις μεγαλύτερες δόσεις. Εάν η θεραπευτική αγωγή διακοπεί για </w:t>
      </w:r>
      <w:r w:rsidR="00814BAE" w:rsidRPr="00612433">
        <w:rPr>
          <w:color w:val="000000"/>
          <w:sz w:val="22"/>
          <w:szCs w:val="22"/>
          <w:lang w:val="el-GR"/>
        </w:rPr>
        <w:t xml:space="preserve">τρείς </w:t>
      </w:r>
      <w:r w:rsidRPr="00612433">
        <w:rPr>
          <w:color w:val="000000"/>
          <w:sz w:val="22"/>
          <w:szCs w:val="22"/>
          <w:lang w:val="el-GR"/>
        </w:rPr>
        <w:t>μέρες η επανέναρξη θα πρέπει να γίνεται με 1,5 mg δύο φορές ημερησίως ώστε να μειωθεί η πιθανότητα εμφάνισης ανεπιθύμητων ενεργειών (π.χ. περιστατικό εμέτου).</w:t>
      </w:r>
    </w:p>
    <w:p w14:paraId="7F1346A2" w14:textId="77777777" w:rsidR="00230388" w:rsidRPr="00612433" w:rsidRDefault="00230388" w:rsidP="000331E9">
      <w:pPr>
        <w:rPr>
          <w:color w:val="000000"/>
          <w:sz w:val="22"/>
          <w:szCs w:val="22"/>
          <w:lang w:val="el-GR"/>
        </w:rPr>
      </w:pPr>
    </w:p>
    <w:p w14:paraId="2189A5D8" w14:textId="77777777" w:rsidR="00230388" w:rsidRPr="00612433" w:rsidRDefault="00230388" w:rsidP="000331E9">
      <w:pPr>
        <w:rPr>
          <w:color w:val="000000"/>
          <w:sz w:val="22"/>
          <w:szCs w:val="22"/>
          <w:lang w:val="el-GR"/>
        </w:rPr>
      </w:pPr>
      <w:r w:rsidRPr="00612433">
        <w:rPr>
          <w:color w:val="000000"/>
          <w:sz w:val="22"/>
          <w:szCs w:val="22"/>
          <w:lang w:val="el-GR"/>
        </w:rPr>
        <w:t xml:space="preserve">Αντιδράσεις στη θέση εφαρμογής μπορεί να εμφανιστούν με έμπλαστρα </w:t>
      </w:r>
      <w:r w:rsidRPr="00612433">
        <w:rPr>
          <w:color w:val="000000"/>
          <w:sz w:val="22"/>
          <w:szCs w:val="22"/>
          <w:lang w:val="en-US"/>
        </w:rPr>
        <w:t>rivastigmine</w:t>
      </w:r>
      <w:r w:rsidRPr="00612433">
        <w:rPr>
          <w:color w:val="000000"/>
          <w:sz w:val="22"/>
          <w:szCs w:val="22"/>
          <w:lang w:val="el-GR"/>
        </w:rPr>
        <w:t xml:space="preserve"> και είναι συνήθως ήπιας εώς μέτριας έντασης. Αυτές οι αντιδράσεις δεν αποτελούν από μόνες τους ένδειξη ευαισθητοποίησης. Όμως, η χρήση εμπλάστρου </w:t>
      </w:r>
      <w:r w:rsidRPr="00612433">
        <w:rPr>
          <w:color w:val="000000"/>
          <w:sz w:val="22"/>
          <w:szCs w:val="22"/>
          <w:lang w:val="en-US"/>
        </w:rPr>
        <w:t>rivastigmine</w:t>
      </w:r>
      <w:r w:rsidRPr="00612433">
        <w:rPr>
          <w:color w:val="000000"/>
          <w:sz w:val="22"/>
          <w:szCs w:val="22"/>
          <w:lang w:val="el-GR"/>
        </w:rPr>
        <w:t xml:space="preserve"> μπορεί να οδηγήσει σε αλλεργική δερματίτιδα από επαφή.</w:t>
      </w:r>
    </w:p>
    <w:p w14:paraId="38AC2603" w14:textId="77777777" w:rsidR="00230388" w:rsidRPr="00612433" w:rsidRDefault="00230388" w:rsidP="000331E9">
      <w:pPr>
        <w:rPr>
          <w:color w:val="000000"/>
          <w:sz w:val="22"/>
          <w:szCs w:val="22"/>
          <w:lang w:val="el-GR"/>
        </w:rPr>
      </w:pPr>
    </w:p>
    <w:p w14:paraId="3F3B1310" w14:textId="77777777" w:rsidR="00230388" w:rsidRPr="00612433" w:rsidRDefault="00230388" w:rsidP="000331E9">
      <w:pPr>
        <w:rPr>
          <w:color w:val="000000"/>
          <w:sz w:val="22"/>
          <w:szCs w:val="22"/>
          <w:lang w:val="el-GR"/>
        </w:rPr>
      </w:pPr>
      <w:r w:rsidRPr="00612433">
        <w:rPr>
          <w:color w:val="000000"/>
          <w:sz w:val="22"/>
          <w:szCs w:val="22"/>
          <w:lang w:val="el-GR"/>
        </w:rPr>
        <w:t>Σε περίπτωση που οι αντιδράσεις της θέσης εφαρμογής εξαπλώνονται πέρα από το μέγεθος του εμπλάστρου, σε περίπτωση σημείων πιο έντονης τοπικής αντίδρασης (π.χ. αυξανόμενο ερύθημα, οίδημα, βλατίδες, φυσαλλίδες) και σε περίπτωση που τα συμπτώματα δεν βελτιώνονται σημαντικά εντός 48</w:t>
      </w:r>
      <w:r w:rsidRPr="00612433">
        <w:rPr>
          <w:color w:val="000000"/>
          <w:sz w:val="22"/>
          <w:szCs w:val="22"/>
        </w:rPr>
        <w:t> </w:t>
      </w:r>
      <w:r w:rsidRPr="00612433">
        <w:rPr>
          <w:color w:val="000000"/>
          <w:sz w:val="22"/>
          <w:szCs w:val="22"/>
          <w:lang w:val="el-GR"/>
        </w:rPr>
        <w:t>ωρών μετά την αφαίρεση του εμπλάστρου, θα πρέπει να θεωρηθεί πιθανή  η αλλεργική δερματίτιδα από επαφή. Σε αυτές τις περιπτώσεις η θεραπεία θα πρέπει να διακοπεί (βλ. παράγραφο 4.3).</w:t>
      </w:r>
    </w:p>
    <w:p w14:paraId="58571BB6" w14:textId="77777777" w:rsidR="00230388" w:rsidRPr="00612433" w:rsidRDefault="00230388" w:rsidP="000331E9">
      <w:pPr>
        <w:rPr>
          <w:color w:val="000000"/>
          <w:sz w:val="22"/>
          <w:szCs w:val="22"/>
          <w:lang w:val="el-GR"/>
        </w:rPr>
      </w:pPr>
    </w:p>
    <w:p w14:paraId="20CEF939" w14:textId="77777777" w:rsidR="00230388" w:rsidRPr="00612433" w:rsidRDefault="00230388" w:rsidP="000331E9">
      <w:pPr>
        <w:rPr>
          <w:color w:val="000000"/>
          <w:sz w:val="22"/>
          <w:szCs w:val="22"/>
          <w:lang w:val="el-GR"/>
        </w:rPr>
      </w:pPr>
      <w:r w:rsidRPr="00612433">
        <w:rPr>
          <w:color w:val="000000"/>
          <w:sz w:val="22"/>
          <w:szCs w:val="22"/>
          <w:lang w:val="el-GR"/>
        </w:rPr>
        <w:t xml:space="preserve">Ασθενείς οι οποίοι παρουσιάζουν αντιδράσεις της θέσης εφαρμογής που υποδηλώνουν αλλεργική δερματίτιδα από επαφή με έμπλαστρο </w:t>
      </w:r>
      <w:r w:rsidRPr="00612433">
        <w:rPr>
          <w:color w:val="000000"/>
          <w:sz w:val="22"/>
          <w:szCs w:val="22"/>
          <w:lang w:val="en-US"/>
        </w:rPr>
        <w:t>rivastigmine</w:t>
      </w:r>
      <w:r w:rsidRPr="00612433">
        <w:rPr>
          <w:color w:val="000000"/>
          <w:sz w:val="22"/>
          <w:szCs w:val="22"/>
          <w:lang w:val="el-GR"/>
        </w:rPr>
        <w:t xml:space="preserve"> και οι οποίοι εξακολουθούν να χρειάζονται θεραπεία με </w:t>
      </w:r>
      <w:r w:rsidRPr="00612433">
        <w:rPr>
          <w:color w:val="000000"/>
          <w:sz w:val="22"/>
          <w:szCs w:val="22"/>
          <w:lang w:val="en-US"/>
        </w:rPr>
        <w:t>rivastigmine</w:t>
      </w:r>
      <w:r w:rsidRPr="00612433">
        <w:rPr>
          <w:color w:val="000000"/>
          <w:sz w:val="22"/>
          <w:szCs w:val="22"/>
          <w:lang w:val="el-GR"/>
        </w:rPr>
        <w:t xml:space="preserve"> θα πρέπει να μεταβούν σε από του στόματος θεραπεία με </w:t>
      </w:r>
      <w:r w:rsidRPr="00612433">
        <w:rPr>
          <w:color w:val="000000"/>
          <w:sz w:val="22"/>
          <w:szCs w:val="22"/>
          <w:lang w:val="en-US"/>
        </w:rPr>
        <w:t>rivastigmine</w:t>
      </w:r>
      <w:r w:rsidRPr="00612433">
        <w:rPr>
          <w:color w:val="000000"/>
          <w:sz w:val="22"/>
          <w:szCs w:val="22"/>
          <w:lang w:val="el-GR"/>
        </w:rPr>
        <w:t xml:space="preserve"> μόνο μετά από μια αρνητική δοκιμασία αλλεργίας και κάτω απο στενή ιατρική παρακολούθηση. Είναι πιθανόν μερικοί ασθενείς ευαίσθητοποιημένοι στην </w:t>
      </w:r>
      <w:r w:rsidRPr="00612433">
        <w:rPr>
          <w:color w:val="000000"/>
          <w:sz w:val="22"/>
          <w:szCs w:val="22"/>
          <w:lang w:val="en-US"/>
        </w:rPr>
        <w:t>rivastigmine</w:t>
      </w:r>
      <w:r w:rsidRPr="00612433">
        <w:rPr>
          <w:color w:val="000000"/>
          <w:sz w:val="22"/>
          <w:szCs w:val="22"/>
          <w:lang w:val="el-GR"/>
        </w:rPr>
        <w:t xml:space="preserve"> μετά από έκθεση σε έμπλαστρο </w:t>
      </w:r>
      <w:r w:rsidRPr="00612433">
        <w:rPr>
          <w:color w:val="000000"/>
          <w:sz w:val="22"/>
          <w:szCs w:val="22"/>
          <w:lang w:val="en-US"/>
        </w:rPr>
        <w:t>rivastigmine</w:t>
      </w:r>
      <w:r w:rsidRPr="00612433">
        <w:rPr>
          <w:color w:val="000000"/>
          <w:sz w:val="22"/>
          <w:szCs w:val="22"/>
          <w:lang w:val="el-GR"/>
        </w:rPr>
        <w:t xml:space="preserve"> να μην μπορούν να λάβουν </w:t>
      </w:r>
      <w:r w:rsidRPr="00612433">
        <w:rPr>
          <w:color w:val="000000"/>
          <w:sz w:val="22"/>
          <w:szCs w:val="22"/>
          <w:lang w:val="en-US"/>
        </w:rPr>
        <w:t>rivastigmine</w:t>
      </w:r>
      <w:r w:rsidRPr="00612433">
        <w:rPr>
          <w:color w:val="000000"/>
          <w:sz w:val="22"/>
          <w:szCs w:val="22"/>
          <w:lang w:val="el-GR"/>
        </w:rPr>
        <w:t xml:space="preserve"> σε οποιδήποτε μορφή.</w:t>
      </w:r>
    </w:p>
    <w:p w14:paraId="3F3BCCF5" w14:textId="77777777" w:rsidR="00230388" w:rsidRPr="00612433" w:rsidRDefault="00230388" w:rsidP="000331E9">
      <w:pPr>
        <w:rPr>
          <w:color w:val="000000"/>
          <w:sz w:val="22"/>
          <w:szCs w:val="22"/>
          <w:lang w:val="el-GR"/>
        </w:rPr>
      </w:pPr>
    </w:p>
    <w:p w14:paraId="7432B741" w14:textId="77777777" w:rsidR="00230388" w:rsidRPr="00612433" w:rsidRDefault="00230388" w:rsidP="000331E9">
      <w:pPr>
        <w:rPr>
          <w:color w:val="000000"/>
          <w:sz w:val="22"/>
          <w:szCs w:val="22"/>
          <w:lang w:val="el-GR"/>
        </w:rPr>
      </w:pPr>
      <w:r w:rsidRPr="00612433">
        <w:rPr>
          <w:color w:val="000000"/>
          <w:sz w:val="22"/>
          <w:szCs w:val="22"/>
          <w:lang w:val="el-GR"/>
        </w:rPr>
        <w:t xml:space="preserve">Έχουν γίνει σπάνιες αναφορές μετά την κυκλοφορία για ασθενείς οι οποίοι αντιμετώπισαν </w:t>
      </w:r>
      <w:r w:rsidR="0076202A" w:rsidRPr="00612433">
        <w:rPr>
          <w:color w:val="000000"/>
          <w:sz w:val="22"/>
          <w:szCs w:val="22"/>
          <w:lang w:val="el-GR"/>
        </w:rPr>
        <w:t>αλλεργική δερματίτιδα (</w:t>
      </w:r>
      <w:r w:rsidRPr="00612433">
        <w:rPr>
          <w:color w:val="000000"/>
          <w:sz w:val="22"/>
          <w:szCs w:val="22"/>
          <w:lang w:val="el-GR"/>
        </w:rPr>
        <w:t>γενικευμέν</w:t>
      </w:r>
      <w:r w:rsidR="0076202A" w:rsidRPr="00612433">
        <w:rPr>
          <w:color w:val="000000"/>
          <w:sz w:val="22"/>
          <w:szCs w:val="22"/>
          <w:lang w:val="el-GR"/>
        </w:rPr>
        <w:t>η)</w:t>
      </w:r>
      <w:r w:rsidRPr="00612433">
        <w:rPr>
          <w:color w:val="000000"/>
          <w:sz w:val="22"/>
          <w:szCs w:val="22"/>
          <w:lang w:val="el-GR"/>
        </w:rPr>
        <w:t xml:space="preserve"> κατά την χορήγηση </w:t>
      </w:r>
      <w:r w:rsidRPr="00612433">
        <w:rPr>
          <w:color w:val="000000"/>
          <w:sz w:val="22"/>
          <w:szCs w:val="22"/>
          <w:lang w:val="en-US"/>
        </w:rPr>
        <w:t>rivastigmine</w:t>
      </w:r>
      <w:r w:rsidRPr="00612433">
        <w:rPr>
          <w:color w:val="000000"/>
          <w:sz w:val="22"/>
          <w:szCs w:val="22"/>
          <w:lang w:val="el-GR"/>
        </w:rPr>
        <w:t>, ανεξαρτήτως της οδού χορήγησης (απο του στόματος, διαδερμικά). Σε αυτές τις περιπτώσεις, η θεραπεία θα πρέπει να διακοπεί (βλ. παράγραφο 4.3).</w:t>
      </w:r>
    </w:p>
    <w:p w14:paraId="58AD3A2A" w14:textId="77777777" w:rsidR="00230388" w:rsidRPr="00612433" w:rsidRDefault="00230388" w:rsidP="000331E9">
      <w:pPr>
        <w:rPr>
          <w:color w:val="000000"/>
          <w:sz w:val="22"/>
          <w:szCs w:val="22"/>
          <w:lang w:val="el-GR"/>
        </w:rPr>
      </w:pPr>
    </w:p>
    <w:p w14:paraId="089D3959" w14:textId="77777777" w:rsidR="00230388" w:rsidRPr="00612433" w:rsidRDefault="00230388" w:rsidP="000331E9">
      <w:pPr>
        <w:rPr>
          <w:color w:val="000000"/>
          <w:sz w:val="22"/>
          <w:szCs w:val="22"/>
          <w:lang w:val="el-GR"/>
        </w:rPr>
      </w:pPr>
      <w:r w:rsidRPr="00612433">
        <w:rPr>
          <w:color w:val="000000"/>
          <w:sz w:val="22"/>
          <w:szCs w:val="22"/>
          <w:lang w:val="el-GR"/>
        </w:rPr>
        <w:t>Θα πρέπει να δίνονται οι κατάλληλες οδηγίες στους ασθενείς και τους φροντιστές.</w:t>
      </w:r>
    </w:p>
    <w:p w14:paraId="12ADC7E1" w14:textId="77777777" w:rsidR="00177CB7" w:rsidRPr="00612433" w:rsidRDefault="00177CB7" w:rsidP="000331E9">
      <w:pPr>
        <w:rPr>
          <w:color w:val="000000"/>
          <w:sz w:val="22"/>
          <w:szCs w:val="22"/>
          <w:lang w:val="el-GR"/>
        </w:rPr>
      </w:pPr>
    </w:p>
    <w:p w14:paraId="2FD9AD39" w14:textId="77777777" w:rsidR="00177CB7" w:rsidRPr="00612433" w:rsidRDefault="00177CB7" w:rsidP="000331E9">
      <w:pPr>
        <w:rPr>
          <w:color w:val="000000"/>
          <w:sz w:val="22"/>
          <w:szCs w:val="22"/>
          <w:lang w:val="el-GR"/>
        </w:rPr>
      </w:pPr>
      <w:r w:rsidRPr="00612433">
        <w:rPr>
          <w:color w:val="000000"/>
          <w:sz w:val="22"/>
          <w:szCs w:val="22"/>
          <w:lang w:val="el-GR"/>
        </w:rPr>
        <w:t>Προσδιορισμός δοσολογίας: Αμέσως μετά την αύξηση της δόσης έχουν παρατηρηθεί ανεπιθύμητες αντιδράσεις (π.χ. υπέρταση και παραισθήσεις σε ασθενείς με άνοια Alzheimer και επιδείνωση των εξωπυραμιδικών συμπτωμάτων, ιδιαίτερα τον τρόμο, σε ασθενείς με άνοια που σχετίζεται με νόσο του Parkinson). Πιθανά με την μείωση της δοσολογίας αυτές να υποχωρούν. Σε άλλες περιπτώσεις, το Exelon έχει διακοπεί (βλ. παράγραφο 4.8).</w:t>
      </w:r>
    </w:p>
    <w:p w14:paraId="4CD73D2C" w14:textId="77777777" w:rsidR="00177CB7" w:rsidRPr="00612433" w:rsidRDefault="00177CB7" w:rsidP="000331E9">
      <w:pPr>
        <w:rPr>
          <w:color w:val="000000"/>
          <w:sz w:val="22"/>
          <w:szCs w:val="22"/>
          <w:lang w:val="el-GR"/>
        </w:rPr>
      </w:pPr>
    </w:p>
    <w:p w14:paraId="7852962D" w14:textId="77777777" w:rsidR="00A655A9" w:rsidRPr="00612433" w:rsidRDefault="00A655A9" w:rsidP="000331E9">
      <w:pPr>
        <w:rPr>
          <w:color w:val="000000"/>
          <w:sz w:val="22"/>
          <w:szCs w:val="22"/>
          <w:lang w:val="el-GR"/>
        </w:rPr>
      </w:pPr>
      <w:r w:rsidRPr="00612433">
        <w:rPr>
          <w:color w:val="000000"/>
          <w:sz w:val="22"/>
          <w:szCs w:val="22"/>
          <w:lang w:val="el-GR"/>
        </w:rPr>
        <w:t>Γαστρεντερικές διαταραχές, όπως ναυτία, έμετος και διάρροια είναι δοσοεξαρτώμενες, και μπορεί να εμφανισθούν ιδιαίτερα κατά την έναρξη της θεραπείας ή/και κατά την αύξηση της δοσολογίας (βλ. παράγραφο 4.8). Αυτές οι ανεπιθύμητες αντιδράσεις εμφανίζονται πιο συχνά σε γυναίκες. Οι ασθενείς που εμφανίζουν αυτά τα σημεία ή συμπτώματα αφυδάτωσης από παρατεταμένο έμετο ή διάρροια μπορούν να αντιμετωπίζονται με ενδοφλέβια χορήγηση υγρών και μείωση της δόσης ή διακοπή της χορήγησης εάν διαγνωστεί και αντιμετωπιστεί έγκαιρα. Η αφυδάτωση μπορεί να συσχετιστεί με σοβαρές συνέπειες.</w:t>
      </w:r>
    </w:p>
    <w:p w14:paraId="13582A58" w14:textId="77777777" w:rsidR="00A655A9" w:rsidRPr="00612433" w:rsidRDefault="00A655A9" w:rsidP="000331E9">
      <w:pPr>
        <w:rPr>
          <w:color w:val="000000"/>
          <w:sz w:val="22"/>
          <w:szCs w:val="22"/>
          <w:lang w:val="el-GR"/>
        </w:rPr>
      </w:pPr>
    </w:p>
    <w:p w14:paraId="385D3E52" w14:textId="77777777" w:rsidR="00A655A9" w:rsidRPr="00612433" w:rsidRDefault="00A655A9" w:rsidP="000331E9">
      <w:pPr>
        <w:rPr>
          <w:color w:val="000000"/>
          <w:sz w:val="22"/>
          <w:szCs w:val="22"/>
          <w:lang w:val="el-GR"/>
        </w:rPr>
      </w:pPr>
      <w:r w:rsidRPr="00612433">
        <w:rPr>
          <w:color w:val="000000"/>
          <w:sz w:val="22"/>
          <w:szCs w:val="22"/>
          <w:lang w:val="el-GR"/>
        </w:rPr>
        <w:t>Οι ασθενείς με νόσο Alzheimer μπορεί να χάνουν βάρος. Οι αναστολείς της ακετυλοχολινεστεράσης, συμπεριλαμβανόμενης της rivastigmine, έχουν συσχετισθεί με απώλεια βάρους σε αυτούς τους ασθενείς. Κατά την διάρκεια της αγωγής, το βάρος του ασθενούς πρέπει να παρακολουθείται.</w:t>
      </w:r>
    </w:p>
    <w:p w14:paraId="6C2CAD26" w14:textId="77777777" w:rsidR="00177CB7" w:rsidRPr="00612433" w:rsidRDefault="00177CB7" w:rsidP="000331E9">
      <w:pPr>
        <w:rPr>
          <w:color w:val="000000"/>
          <w:sz w:val="22"/>
          <w:szCs w:val="22"/>
          <w:lang w:val="el-GR"/>
        </w:rPr>
      </w:pPr>
    </w:p>
    <w:p w14:paraId="08FB7116" w14:textId="77777777" w:rsidR="00827503" w:rsidRPr="00612433" w:rsidRDefault="00177CB7" w:rsidP="000331E9">
      <w:pPr>
        <w:rPr>
          <w:color w:val="000000"/>
          <w:sz w:val="22"/>
          <w:szCs w:val="22"/>
          <w:lang w:val="el-GR"/>
        </w:rPr>
      </w:pPr>
      <w:r w:rsidRPr="00612433">
        <w:rPr>
          <w:color w:val="000000"/>
          <w:sz w:val="22"/>
          <w:szCs w:val="22"/>
          <w:lang w:val="el-GR"/>
        </w:rPr>
        <w:t>Στην περίπτωση έντονου εμέτου σχετιζόμενου με τη θεραπεία με rivastigmine, πρέπει να γίνεται κατάλληλη προσαρμογή της δοσολογίας όπως συνιστάται στην παράγραφο 4.2. Μερικές περιπτώσεις έντονου εμέτου συνδυάστηκαν με ρήξη του οισοφάγου (βλ. παράγραφο 4.8). Αυτές οι εκδηλώσεις φαίνεται να παρουσιάζονται ιδιαίτερα μετά από αυξήσεις της δοσολογίας ή υψηλές δόσεις της rivastigmine.</w:t>
      </w:r>
    </w:p>
    <w:p w14:paraId="312E0A39" w14:textId="77777777" w:rsidR="0039373A" w:rsidRPr="00612433" w:rsidRDefault="0039373A" w:rsidP="000331E9">
      <w:pPr>
        <w:rPr>
          <w:color w:val="000000"/>
          <w:sz w:val="22"/>
          <w:szCs w:val="22"/>
          <w:lang w:val="el-GR"/>
        </w:rPr>
      </w:pPr>
    </w:p>
    <w:p w14:paraId="4E4AED25" w14:textId="54EFFBFD" w:rsidR="0039373A" w:rsidRPr="00612433" w:rsidRDefault="00445283" w:rsidP="000331E9">
      <w:pPr>
        <w:rPr>
          <w:color w:val="000000"/>
          <w:sz w:val="22"/>
          <w:szCs w:val="22"/>
          <w:lang w:val="el-GR"/>
        </w:rPr>
      </w:pPr>
      <w:r w:rsidRPr="00612433">
        <w:rPr>
          <w:color w:val="000000"/>
          <w:sz w:val="22"/>
          <w:szCs w:val="22"/>
          <w:lang w:val="el-GR"/>
        </w:rPr>
        <w:lastRenderedPageBreak/>
        <w:t xml:space="preserve">Παράταση του </w:t>
      </w:r>
      <w:r w:rsidRPr="00612433">
        <w:rPr>
          <w:color w:val="000000"/>
          <w:sz w:val="22"/>
          <w:szCs w:val="22"/>
          <w:lang w:val="en-US"/>
        </w:rPr>
        <w:t>QT</w:t>
      </w:r>
      <w:r w:rsidRPr="00612433">
        <w:rPr>
          <w:color w:val="000000"/>
          <w:sz w:val="22"/>
          <w:szCs w:val="22"/>
          <w:lang w:val="el-GR"/>
        </w:rPr>
        <w:t xml:space="preserve"> του ηλεκτροκαρδιογραφήματος μπορεί να εμφανιστεί σε ασθενείς που λαμβάνουν θεραπεία με ορισμένα προϊόντα αναστολέα χολινεστεράσης συμπεριλαμβανομένης της </w:t>
      </w:r>
      <w:r w:rsidRPr="00612433">
        <w:rPr>
          <w:color w:val="000000"/>
          <w:sz w:val="22"/>
          <w:szCs w:val="22"/>
          <w:lang w:val="en-US"/>
        </w:rPr>
        <w:t>rivastigmine</w:t>
      </w:r>
      <w:r w:rsidRPr="00612433">
        <w:rPr>
          <w:color w:val="000000"/>
          <w:sz w:val="22"/>
          <w:szCs w:val="22"/>
          <w:lang w:val="el-GR"/>
        </w:rPr>
        <w:t xml:space="preserve">. </w:t>
      </w:r>
      <w:r w:rsidR="0039373A" w:rsidRPr="00612433">
        <w:rPr>
          <w:color w:val="000000"/>
          <w:sz w:val="22"/>
          <w:szCs w:val="22"/>
          <w:lang w:val="el-GR"/>
        </w:rPr>
        <w:t xml:space="preserve">Η rivastigmine ενδέχεται να προκαλέσει βραδυκαρδία η οποία αποτελεί ένα παράγοντα κινδύνου για την εμφάνιση κοιλιακής ταχυκαρδίας δίκην ριπιδίου, κυρίως σε ασθενείς με παράγοντες κινδύνου. Συνιστάται προσοχή σε ασθενείς </w:t>
      </w:r>
      <w:r w:rsidRPr="00612433">
        <w:rPr>
          <w:color w:val="000000"/>
          <w:sz w:val="22"/>
          <w:szCs w:val="22"/>
          <w:lang w:val="el-GR"/>
        </w:rPr>
        <w:t xml:space="preserve">με προϋπάρχον ή οικογενειακό ιστορικό παράτασης του </w:t>
      </w:r>
      <w:r w:rsidRPr="00612433">
        <w:rPr>
          <w:color w:val="000000"/>
          <w:sz w:val="22"/>
          <w:szCs w:val="22"/>
          <w:lang w:val="en-US"/>
        </w:rPr>
        <w:t>QTc</w:t>
      </w:r>
      <w:r w:rsidRPr="00612433">
        <w:rPr>
          <w:color w:val="000000"/>
          <w:sz w:val="22"/>
          <w:szCs w:val="22"/>
          <w:lang w:val="el-GR"/>
        </w:rPr>
        <w:t xml:space="preserve"> ή </w:t>
      </w:r>
      <w:r w:rsidR="0039373A" w:rsidRPr="00612433">
        <w:rPr>
          <w:color w:val="000000"/>
          <w:sz w:val="22"/>
          <w:szCs w:val="22"/>
          <w:lang w:val="el-GR"/>
        </w:rPr>
        <w:t>που διατρέχουν υψηλότερο κίνδυνο ανάπτυξης κοιλιακής ταχυκαρδίας δίκην ριπιδίου, για παράδειγμα, σε ασθενείς με µη αντιρροπούµενη καρδιακή ανεπάρκεια, πρόσφατο έμφραγμα του μυοκαρδίου, βραδυαρρυθμίες, προδιάθεση υποκαλιαιμίας ή υπομαγνησιαιμίας, ή ταυτόχρονη χορήγηση φαρμακευτικών προϊόντων που είναι γνωστό ότι προκαλούν παράταση του QT και / ή κοιλιακή ταχυκαρδία δίκην ριπιδίου</w:t>
      </w:r>
      <w:r w:rsidRPr="00612433">
        <w:rPr>
          <w:color w:val="000000"/>
          <w:sz w:val="22"/>
          <w:szCs w:val="22"/>
          <w:lang w:val="el-GR"/>
        </w:rPr>
        <w:t>. Μπορεί επίσης να απαιτείται κλινικ</w:t>
      </w:r>
      <w:r w:rsidR="00C85DBB" w:rsidRPr="00612433">
        <w:rPr>
          <w:color w:val="000000"/>
          <w:sz w:val="22"/>
          <w:szCs w:val="22"/>
          <w:lang w:val="el-GR"/>
        </w:rPr>
        <w:t>ή</w:t>
      </w:r>
      <w:r w:rsidRPr="00612433">
        <w:rPr>
          <w:color w:val="000000"/>
          <w:sz w:val="22"/>
          <w:szCs w:val="22"/>
          <w:lang w:val="el-GR"/>
        </w:rPr>
        <w:t xml:space="preserve"> παρακολούθηση (ΗΚΓ)</w:t>
      </w:r>
      <w:r w:rsidR="0039373A" w:rsidRPr="00612433">
        <w:rPr>
          <w:color w:val="000000"/>
          <w:sz w:val="22"/>
          <w:szCs w:val="22"/>
          <w:lang w:val="el-GR"/>
        </w:rPr>
        <w:t xml:space="preserve"> (βλ. παράγραφο 4.5 και 4.8).</w:t>
      </w:r>
    </w:p>
    <w:p w14:paraId="2B788660" w14:textId="77777777" w:rsidR="00177CB7" w:rsidRPr="00612433" w:rsidRDefault="00177CB7" w:rsidP="000331E9">
      <w:pPr>
        <w:rPr>
          <w:color w:val="000000"/>
          <w:sz w:val="22"/>
          <w:szCs w:val="22"/>
          <w:lang w:val="el-GR"/>
        </w:rPr>
      </w:pPr>
    </w:p>
    <w:p w14:paraId="49C7D3DC" w14:textId="77777777" w:rsidR="00177CB7" w:rsidRPr="00612433" w:rsidRDefault="00177CB7" w:rsidP="000331E9">
      <w:pPr>
        <w:rPr>
          <w:color w:val="000000"/>
          <w:sz w:val="22"/>
          <w:szCs w:val="22"/>
          <w:lang w:val="el-GR"/>
        </w:rPr>
      </w:pPr>
      <w:r w:rsidRPr="00612433">
        <w:rPr>
          <w:color w:val="000000"/>
          <w:sz w:val="22"/>
          <w:szCs w:val="22"/>
          <w:lang w:val="el-GR"/>
        </w:rPr>
        <w:t>Απαιτείται προσοχή κατά τη χορήγηση της rivastigmine σε ασθενείς με σύνδρομο νοσούντος φλεβοκόμβου ή διαταραχές της καρδιακής αγωγιμότητας (φλεβοκομβο-κολπικός αποκλεισμός, κολποκοιλιακός αποκλεισμός.) (βλ. παράγραφο 4.8).</w:t>
      </w:r>
    </w:p>
    <w:p w14:paraId="1217879A" w14:textId="77777777" w:rsidR="00177CB7" w:rsidRPr="00612433" w:rsidRDefault="00177CB7" w:rsidP="000331E9">
      <w:pPr>
        <w:pStyle w:val="Text"/>
        <w:spacing w:before="0" w:line="240" w:lineRule="auto"/>
        <w:jc w:val="left"/>
        <w:rPr>
          <w:rFonts w:ascii="Times New Roman" w:hAnsi="Times New Roman"/>
          <w:color w:val="000000"/>
          <w:szCs w:val="22"/>
          <w:lang w:val="el-GR"/>
        </w:rPr>
      </w:pPr>
    </w:p>
    <w:p w14:paraId="2BB9C8E8" w14:textId="77777777" w:rsidR="00177CB7" w:rsidRPr="00612433" w:rsidRDefault="00177CB7" w:rsidP="000331E9">
      <w:pPr>
        <w:rPr>
          <w:color w:val="000000"/>
          <w:sz w:val="22"/>
          <w:szCs w:val="22"/>
          <w:lang w:val="el-GR"/>
        </w:rPr>
      </w:pPr>
      <w:r w:rsidRPr="00612433">
        <w:rPr>
          <w:color w:val="000000"/>
          <w:sz w:val="22"/>
          <w:szCs w:val="22"/>
          <w:lang w:val="el-GR"/>
        </w:rPr>
        <w:t>Η rivastigmine ενδέχεται να προκαλέσει αυξημένες εκκρίσεις γαστρικού οξέος. Απαιτείται προσοχή κατά τη θεραπευτική αντιμετώπιση ασθενών με ενεργά γαστρικά έλκη ή έλκη του δωδεκαδάκτυλου ή ασθενών που εμφανίζουν προδιάθεση σε τέτοια νοσήματα.</w:t>
      </w:r>
    </w:p>
    <w:p w14:paraId="115D3B55" w14:textId="77777777" w:rsidR="00177CB7" w:rsidRPr="00612433" w:rsidRDefault="00177CB7" w:rsidP="000331E9">
      <w:pPr>
        <w:rPr>
          <w:color w:val="000000"/>
          <w:sz w:val="22"/>
          <w:szCs w:val="22"/>
          <w:lang w:val="el-GR"/>
        </w:rPr>
      </w:pPr>
    </w:p>
    <w:p w14:paraId="40B9F78F" w14:textId="77777777" w:rsidR="00177CB7" w:rsidRPr="00612433" w:rsidRDefault="00177CB7" w:rsidP="000331E9">
      <w:pPr>
        <w:rPr>
          <w:color w:val="000000"/>
          <w:sz w:val="22"/>
          <w:szCs w:val="22"/>
          <w:lang w:val="el-GR"/>
        </w:rPr>
      </w:pPr>
      <w:r w:rsidRPr="00612433">
        <w:rPr>
          <w:color w:val="000000"/>
          <w:sz w:val="22"/>
          <w:szCs w:val="22"/>
          <w:lang w:val="el-GR"/>
        </w:rPr>
        <w:t>Οι αναστολείς χολινεστεράσης θα πρέπει να συνταγογραφούνται με προσοχή σε ασθενείς με ιστορικό άσθματος ή αποφρακτικής πνευμονικής νόσου.</w:t>
      </w:r>
    </w:p>
    <w:p w14:paraId="395AEDF5" w14:textId="77777777" w:rsidR="00177CB7" w:rsidRPr="00612433" w:rsidRDefault="00177CB7" w:rsidP="000331E9">
      <w:pPr>
        <w:rPr>
          <w:color w:val="000000"/>
          <w:sz w:val="22"/>
          <w:szCs w:val="22"/>
          <w:lang w:val="el-GR"/>
        </w:rPr>
      </w:pPr>
    </w:p>
    <w:p w14:paraId="7067B501" w14:textId="77777777" w:rsidR="00177CB7" w:rsidRPr="00612433" w:rsidRDefault="00177CB7" w:rsidP="000331E9">
      <w:pPr>
        <w:rPr>
          <w:color w:val="000000"/>
          <w:sz w:val="22"/>
          <w:szCs w:val="22"/>
          <w:lang w:val="el-GR"/>
        </w:rPr>
      </w:pPr>
      <w:r w:rsidRPr="00612433">
        <w:rPr>
          <w:color w:val="000000"/>
          <w:sz w:val="22"/>
          <w:szCs w:val="22"/>
          <w:lang w:val="el-GR"/>
        </w:rPr>
        <w:t>Οι χολινομιμητικές ενώσεις ενδέχεται να επαγάγουν ή να επιδεινώνουν φαινόμενα όπως την απόφραξη ουροφόρων οδών και τις επιληπτικές κρίσεις. Συνιστάται προσοχή κατά την θεραπευτική αντιμετώπιση ασθενών με προδιάθεση γι αυτού του είδους τα νοσήματα.</w:t>
      </w:r>
    </w:p>
    <w:p w14:paraId="0D59DAE8" w14:textId="77777777" w:rsidR="00177CB7" w:rsidRPr="00612433" w:rsidRDefault="00177CB7" w:rsidP="000331E9">
      <w:pPr>
        <w:rPr>
          <w:color w:val="000000"/>
          <w:sz w:val="22"/>
          <w:szCs w:val="22"/>
          <w:lang w:val="el-GR"/>
        </w:rPr>
      </w:pPr>
    </w:p>
    <w:p w14:paraId="4B2FA3EA" w14:textId="77777777" w:rsidR="00177CB7" w:rsidRPr="00612433" w:rsidRDefault="00177CB7" w:rsidP="000331E9">
      <w:pPr>
        <w:rPr>
          <w:color w:val="000000"/>
          <w:sz w:val="22"/>
          <w:szCs w:val="22"/>
          <w:lang w:val="el-GR"/>
        </w:rPr>
      </w:pPr>
      <w:r w:rsidRPr="00612433">
        <w:rPr>
          <w:color w:val="000000"/>
          <w:sz w:val="22"/>
          <w:szCs w:val="22"/>
          <w:lang w:val="el-GR"/>
        </w:rPr>
        <w:t>Η χρήση της rivastigmine σε ασθενείς με βαριά άνοια Alzheimer ή με άνοια που σχετίζεται με νόσο του Parkinson, άλλους τύπους άνοιας ή άλλους τύπους εξασθένησης της μνήμης (π.χ. σχετιζόμενη με την ηλικία εξασθένηση των γνωστικών λειτουργιών) δεν έχει διερευνηθεί, και επομένως η χρήση σε αυτούς τους ασθενείς δεν συνιστάται.</w:t>
      </w:r>
    </w:p>
    <w:p w14:paraId="7DB0133B" w14:textId="77777777" w:rsidR="00177CB7" w:rsidRPr="00612433" w:rsidRDefault="00177CB7" w:rsidP="000331E9">
      <w:pPr>
        <w:rPr>
          <w:color w:val="000000"/>
          <w:sz w:val="22"/>
          <w:szCs w:val="22"/>
          <w:lang w:val="el-GR"/>
        </w:rPr>
      </w:pPr>
    </w:p>
    <w:p w14:paraId="66DECCB8" w14:textId="77777777" w:rsidR="00177CB7" w:rsidRPr="00612433" w:rsidRDefault="00177CB7" w:rsidP="000331E9">
      <w:pPr>
        <w:rPr>
          <w:color w:val="000000"/>
          <w:sz w:val="22"/>
          <w:szCs w:val="22"/>
          <w:lang w:val="el-GR"/>
        </w:rPr>
      </w:pPr>
      <w:r w:rsidRPr="00612433">
        <w:rPr>
          <w:color w:val="000000"/>
          <w:sz w:val="22"/>
          <w:szCs w:val="22"/>
          <w:lang w:val="el-GR"/>
        </w:rPr>
        <w:t>Όπως και οι άλλες χολινομιμητικές ενώσεις, η rivastigmine μπορεί να επιδεινώσει ή να επαγάγει τα εξωπυραμιδικά συμπτώματα. Έχει παρατηρηθεί επιδείνωση (συμπεριλαμβανομένης βραδυκινησίας, δυσκινησίας, ανωμαλίας στο βάδισμα ) και μια αυξημένη συχνότητα ή σοβαρότητα του τρόμου σε ασθενείς με άνοια που σχετίζεται με νόσο του Parkinson (βλ. παράγραφο 4.8). Αυτά τα περιστατικά οδήγησαν σε διακοπή της rivastigmine σε μερικές περιπτώσεις (π.χ. διακοπές της rivastigmine λόγω του τρόμου 1,7% έναντι 0% με εικονικό φάρμακο). Συνιστάται κλινικός έλεγχος για αυτές τις ανεπιθύμητες αντιδράσεις.</w:t>
      </w:r>
    </w:p>
    <w:p w14:paraId="0C60ACA7" w14:textId="77777777" w:rsidR="00A655A9" w:rsidRPr="00612433" w:rsidRDefault="00A655A9" w:rsidP="000331E9">
      <w:pPr>
        <w:rPr>
          <w:color w:val="000000"/>
          <w:sz w:val="22"/>
          <w:szCs w:val="22"/>
          <w:lang w:val="el-GR"/>
        </w:rPr>
      </w:pPr>
    </w:p>
    <w:p w14:paraId="73CC352B" w14:textId="77777777" w:rsidR="00A655A9" w:rsidRPr="00612433" w:rsidRDefault="00DD766C" w:rsidP="000331E9">
      <w:pPr>
        <w:pStyle w:val="BodyTextIndent2"/>
        <w:keepNext/>
        <w:spacing w:after="0" w:line="240" w:lineRule="auto"/>
        <w:ind w:left="0"/>
        <w:rPr>
          <w:sz w:val="22"/>
          <w:szCs w:val="22"/>
          <w:u w:val="single"/>
          <w:lang w:val="el-GR"/>
        </w:rPr>
      </w:pPr>
      <w:r w:rsidRPr="00612433">
        <w:rPr>
          <w:sz w:val="22"/>
          <w:szCs w:val="22"/>
          <w:u w:val="single"/>
          <w:lang w:val="el-GR"/>
        </w:rPr>
        <w:t xml:space="preserve">Ειδικοί </w:t>
      </w:r>
      <w:r w:rsidR="00A655A9" w:rsidRPr="00612433">
        <w:rPr>
          <w:sz w:val="22"/>
          <w:szCs w:val="22"/>
          <w:u w:val="single"/>
          <w:lang w:val="el-GR"/>
        </w:rPr>
        <w:t>πληθυσμ</w:t>
      </w:r>
      <w:r w:rsidRPr="00612433">
        <w:rPr>
          <w:sz w:val="22"/>
          <w:szCs w:val="22"/>
          <w:u w:val="single"/>
          <w:lang w:val="el-GR"/>
        </w:rPr>
        <w:t>οί</w:t>
      </w:r>
    </w:p>
    <w:p w14:paraId="7C209CCB" w14:textId="77777777" w:rsidR="00F6316E" w:rsidRPr="00612433" w:rsidRDefault="00F6316E" w:rsidP="000331E9">
      <w:pPr>
        <w:pStyle w:val="BodyTextIndent2"/>
        <w:keepNext/>
        <w:spacing w:after="0" w:line="240" w:lineRule="auto"/>
        <w:ind w:left="0"/>
        <w:rPr>
          <w:sz w:val="22"/>
          <w:szCs w:val="22"/>
          <w:u w:val="single"/>
          <w:lang w:val="el-GR"/>
        </w:rPr>
      </w:pPr>
    </w:p>
    <w:p w14:paraId="0A2C006D" w14:textId="77777777" w:rsidR="00A655A9" w:rsidRPr="00612433" w:rsidRDefault="00A655A9" w:rsidP="000331E9">
      <w:pPr>
        <w:tabs>
          <w:tab w:val="left" w:pos="540"/>
        </w:tabs>
        <w:suppressAutoHyphens/>
        <w:rPr>
          <w:sz w:val="22"/>
          <w:szCs w:val="22"/>
          <w:lang w:val="el-GR"/>
        </w:rPr>
      </w:pPr>
      <w:r w:rsidRPr="00612433">
        <w:rPr>
          <w:sz w:val="22"/>
          <w:szCs w:val="22"/>
          <w:lang w:val="el-GR"/>
        </w:rPr>
        <w:t xml:space="preserve">Ασθενείς με κλινικά σημαντική νεφρική ή ηπατική ανεπάρκεια ενδέχεται να αντιμετωπίσουν περισσότερες ανεπιθύμητες αντιδράσεις (βλ. παράγραφο 4.2 και 5.2). </w:t>
      </w:r>
      <w:r w:rsidR="0076202A" w:rsidRPr="00612433">
        <w:rPr>
          <w:sz w:val="22"/>
          <w:szCs w:val="22"/>
          <w:lang w:val="el-GR"/>
        </w:rPr>
        <w:t xml:space="preserve">Οι συστάσεις για τον προσδιορισμό της δόσης ανάλογα με την ατομική ανεκτικότητα πρέπει να τηρούνται επακριβώς. </w:t>
      </w:r>
      <w:r w:rsidRPr="00612433">
        <w:rPr>
          <w:sz w:val="22"/>
          <w:szCs w:val="22"/>
          <w:lang w:val="el-GR"/>
        </w:rPr>
        <w:t xml:space="preserve">Δεν έχουν διεξαχθεί μελέτες σε ασθενείς με σοβαρή ηπατική ανεπάρκεια. Ωστόσο, το </w:t>
      </w:r>
      <w:r w:rsidRPr="00612433">
        <w:rPr>
          <w:color w:val="000000"/>
          <w:sz w:val="22"/>
          <w:szCs w:val="22"/>
          <w:lang w:val="el-GR"/>
        </w:rPr>
        <w:t>E</w:t>
      </w:r>
      <w:proofErr w:type="spellStart"/>
      <w:r w:rsidRPr="00612433">
        <w:rPr>
          <w:color w:val="000000"/>
          <w:sz w:val="22"/>
          <w:szCs w:val="22"/>
          <w:lang w:val="en-US"/>
        </w:rPr>
        <w:t>xelon</w:t>
      </w:r>
      <w:proofErr w:type="spellEnd"/>
      <w:r w:rsidRPr="00612433">
        <w:rPr>
          <w:color w:val="000000"/>
          <w:sz w:val="22"/>
          <w:szCs w:val="22"/>
          <w:lang w:val="el-GR"/>
        </w:rPr>
        <w:t xml:space="preserve"> μπορεί να χρησιμοποιηθεί σε αυτό τον πληθυσμό ασθενών και απαιτείται στενή παρακολούθηση.</w:t>
      </w:r>
    </w:p>
    <w:p w14:paraId="5518FFA2" w14:textId="77777777" w:rsidR="00A655A9" w:rsidRPr="00612433" w:rsidRDefault="00A655A9" w:rsidP="000331E9">
      <w:pPr>
        <w:pStyle w:val="BodyTextIndent2"/>
        <w:spacing w:after="0" w:line="240" w:lineRule="auto"/>
        <w:ind w:left="0"/>
        <w:rPr>
          <w:sz w:val="22"/>
          <w:szCs w:val="22"/>
          <w:lang w:val="el-GR"/>
        </w:rPr>
      </w:pPr>
    </w:p>
    <w:p w14:paraId="3B13BFDF" w14:textId="4B04AAA5" w:rsidR="00A655A9" w:rsidRPr="00612433" w:rsidRDefault="00A655A9" w:rsidP="000331E9">
      <w:pPr>
        <w:tabs>
          <w:tab w:val="left" w:pos="540"/>
        </w:tabs>
        <w:suppressAutoHyphens/>
        <w:rPr>
          <w:sz w:val="22"/>
          <w:szCs w:val="22"/>
          <w:lang w:val="el-GR"/>
        </w:rPr>
      </w:pPr>
      <w:r w:rsidRPr="00612433">
        <w:rPr>
          <w:sz w:val="22"/>
          <w:szCs w:val="22"/>
          <w:lang w:val="el-GR"/>
        </w:rPr>
        <w:t>Ασθενείς με σωματικό βάρος κάτω των 50</w:t>
      </w:r>
      <w:r w:rsidRPr="00612433">
        <w:rPr>
          <w:sz w:val="22"/>
          <w:szCs w:val="22"/>
        </w:rPr>
        <w:t> kg</w:t>
      </w:r>
      <w:r w:rsidRPr="00612433">
        <w:rPr>
          <w:sz w:val="22"/>
          <w:szCs w:val="22"/>
          <w:lang w:val="el-GR"/>
        </w:rPr>
        <w:t xml:space="preserve"> ενδέχεται να παρουσιάσουν περισσότερες ανεπιθύμητες αντιδράσεις και έχουν περισσότερες πιθανότητες διακοπής της θεραπείας λόγω ανεπιθύμητων αντιδράσεων.</w:t>
      </w:r>
    </w:p>
    <w:p w14:paraId="0D134F7D" w14:textId="65FF3D71" w:rsidR="005C183B" w:rsidRPr="00612433" w:rsidRDefault="005C183B" w:rsidP="000331E9">
      <w:pPr>
        <w:tabs>
          <w:tab w:val="left" w:pos="540"/>
        </w:tabs>
        <w:suppressAutoHyphens/>
        <w:rPr>
          <w:sz w:val="22"/>
          <w:szCs w:val="22"/>
          <w:lang w:val="el-GR"/>
        </w:rPr>
      </w:pPr>
    </w:p>
    <w:p w14:paraId="0BE4F8B6" w14:textId="04BD994B" w:rsidR="005C183B" w:rsidRPr="00612433" w:rsidRDefault="005C183B" w:rsidP="000331E9">
      <w:pPr>
        <w:keepNext/>
        <w:tabs>
          <w:tab w:val="left" w:pos="540"/>
        </w:tabs>
        <w:suppressAutoHyphens/>
        <w:rPr>
          <w:sz w:val="22"/>
          <w:szCs w:val="22"/>
          <w:u w:val="single"/>
          <w:lang w:val="el-GR"/>
        </w:rPr>
      </w:pPr>
      <w:r w:rsidRPr="00612433">
        <w:rPr>
          <w:sz w:val="22"/>
          <w:szCs w:val="22"/>
          <w:u w:val="single"/>
          <w:lang w:val="el-GR"/>
        </w:rPr>
        <w:t>Έκδοχα με γνωστή δράση</w:t>
      </w:r>
    </w:p>
    <w:p w14:paraId="6ABF3E17" w14:textId="77777777" w:rsidR="00877B36" w:rsidRPr="00612433" w:rsidRDefault="00877B36" w:rsidP="000331E9">
      <w:pPr>
        <w:keepNext/>
        <w:rPr>
          <w:color w:val="000000"/>
          <w:sz w:val="22"/>
          <w:szCs w:val="22"/>
          <w:lang w:val="el-GR"/>
        </w:rPr>
      </w:pPr>
    </w:p>
    <w:p w14:paraId="45BDE1DB" w14:textId="2E5403C8" w:rsidR="00877B36" w:rsidRPr="00612433" w:rsidRDefault="00877B36" w:rsidP="000331E9">
      <w:pPr>
        <w:rPr>
          <w:color w:val="000000"/>
          <w:sz w:val="22"/>
          <w:szCs w:val="22"/>
          <w:lang w:val="el-GR"/>
        </w:rPr>
      </w:pPr>
      <w:r w:rsidRPr="00612433">
        <w:rPr>
          <w:color w:val="000000"/>
          <w:sz w:val="22"/>
          <w:szCs w:val="22"/>
          <w:lang w:val="el-GR"/>
        </w:rPr>
        <w:t>Ένα από τα έκδοχα του E</w:t>
      </w:r>
      <w:proofErr w:type="spellStart"/>
      <w:r w:rsidRPr="00612433">
        <w:rPr>
          <w:color w:val="000000"/>
          <w:sz w:val="22"/>
          <w:szCs w:val="22"/>
          <w:lang w:val="en-US"/>
        </w:rPr>
        <w:t>xelon</w:t>
      </w:r>
      <w:proofErr w:type="spellEnd"/>
      <w:r w:rsidRPr="00612433">
        <w:rPr>
          <w:color w:val="000000"/>
          <w:sz w:val="22"/>
          <w:szCs w:val="22"/>
          <w:lang w:val="el-GR"/>
        </w:rPr>
        <w:t xml:space="preserve"> πόσιμο διάλυμα είναι το βενζοϊκό νάτριο</w:t>
      </w:r>
      <w:r w:rsidR="005609BA" w:rsidRPr="00612433">
        <w:rPr>
          <w:color w:val="000000"/>
          <w:sz w:val="22"/>
          <w:szCs w:val="22"/>
          <w:lang w:val="el-GR"/>
        </w:rPr>
        <w:t xml:space="preserve"> (</w:t>
      </w:r>
      <w:r w:rsidR="005609BA" w:rsidRPr="00612433">
        <w:rPr>
          <w:color w:val="000000"/>
          <w:sz w:val="22"/>
          <w:szCs w:val="22"/>
          <w:lang w:val="en-US"/>
        </w:rPr>
        <w:t>E</w:t>
      </w:r>
      <w:r w:rsidR="005609BA" w:rsidRPr="00612433">
        <w:rPr>
          <w:color w:val="000000"/>
          <w:sz w:val="22"/>
          <w:szCs w:val="22"/>
          <w:lang w:val="el-GR"/>
        </w:rPr>
        <w:t>211)</w:t>
      </w:r>
      <w:r w:rsidRPr="00612433">
        <w:rPr>
          <w:color w:val="000000"/>
          <w:sz w:val="22"/>
          <w:szCs w:val="22"/>
          <w:lang w:val="el-GR"/>
        </w:rPr>
        <w:t>.</w:t>
      </w:r>
      <w:r w:rsidR="005609BA" w:rsidRPr="00612433">
        <w:rPr>
          <w:color w:val="000000"/>
          <w:sz w:val="22"/>
          <w:szCs w:val="22"/>
          <w:lang w:val="el-GR"/>
        </w:rPr>
        <w:t xml:space="preserve"> </w:t>
      </w:r>
      <w:r w:rsidRPr="00612433">
        <w:rPr>
          <w:color w:val="000000"/>
          <w:sz w:val="22"/>
          <w:szCs w:val="22"/>
          <w:lang w:val="el-GR"/>
        </w:rPr>
        <w:t>Το βενζοϊκό οξύ ερεθίζει σε ήπιο βαθμό το δέρμα, τα μάτια και τον υμένα του βλεννογόνου.</w:t>
      </w:r>
    </w:p>
    <w:p w14:paraId="5CBD45E2" w14:textId="271E560C" w:rsidR="005C183B" w:rsidRPr="00612433" w:rsidRDefault="005C183B" w:rsidP="000331E9">
      <w:pPr>
        <w:tabs>
          <w:tab w:val="left" w:pos="540"/>
        </w:tabs>
        <w:suppressAutoHyphens/>
        <w:rPr>
          <w:sz w:val="22"/>
          <w:szCs w:val="22"/>
          <w:lang w:val="el-GR"/>
        </w:rPr>
      </w:pPr>
    </w:p>
    <w:p w14:paraId="51D7E014" w14:textId="723F4E94" w:rsidR="005C183B" w:rsidRPr="00612433" w:rsidRDefault="005C183B" w:rsidP="000331E9">
      <w:pPr>
        <w:tabs>
          <w:tab w:val="left" w:pos="540"/>
        </w:tabs>
        <w:suppressAutoHyphens/>
        <w:rPr>
          <w:sz w:val="22"/>
          <w:szCs w:val="22"/>
          <w:lang w:val="el-GR"/>
        </w:rPr>
      </w:pPr>
      <w:r w:rsidRPr="00612433">
        <w:rPr>
          <w:sz w:val="22"/>
          <w:szCs w:val="22"/>
          <w:lang w:val="el-GR"/>
        </w:rPr>
        <w:lastRenderedPageBreak/>
        <w:t xml:space="preserve">Το </w:t>
      </w:r>
      <w:r w:rsidR="005608D7" w:rsidRPr="00612433">
        <w:rPr>
          <w:sz w:val="22"/>
          <w:szCs w:val="22"/>
          <w:lang w:val="el-GR"/>
        </w:rPr>
        <w:t>φάρμακο αυτό</w:t>
      </w:r>
      <w:r w:rsidRPr="00612433">
        <w:rPr>
          <w:sz w:val="22"/>
          <w:szCs w:val="22"/>
          <w:lang w:val="el-GR"/>
        </w:rPr>
        <w:t xml:space="preserve"> περιέχει λιγότερο από 1 mmol νατρίου (23 </w:t>
      </w:r>
      <w:r w:rsidRPr="00612433">
        <w:rPr>
          <w:sz w:val="22"/>
          <w:szCs w:val="22"/>
          <w:lang w:val="en-US"/>
        </w:rPr>
        <w:t>mg</w:t>
      </w:r>
      <w:r w:rsidRPr="00612433">
        <w:rPr>
          <w:sz w:val="22"/>
          <w:szCs w:val="22"/>
          <w:lang w:val="el-GR"/>
        </w:rPr>
        <w:t xml:space="preserve">) ανά </w:t>
      </w:r>
      <w:r w:rsidRPr="00612433">
        <w:rPr>
          <w:sz w:val="22"/>
          <w:szCs w:val="22"/>
          <w:lang w:val="en-US"/>
        </w:rPr>
        <w:t>ml</w:t>
      </w:r>
      <w:r w:rsidRPr="00612433">
        <w:rPr>
          <w:sz w:val="22"/>
          <w:szCs w:val="22"/>
          <w:lang w:val="el-GR"/>
        </w:rPr>
        <w:t xml:space="preserve">, </w:t>
      </w:r>
      <w:r w:rsidR="005608D7" w:rsidRPr="00612433">
        <w:rPr>
          <w:sz w:val="22"/>
          <w:szCs w:val="22"/>
          <w:lang w:val="el-GR"/>
        </w:rPr>
        <w:t xml:space="preserve">είναι αυτό που ονομάζουμε </w:t>
      </w:r>
      <w:r w:rsidR="008E1BF9" w:rsidRPr="00612433">
        <w:rPr>
          <w:sz w:val="22"/>
          <w:szCs w:val="22"/>
          <w:lang w:val="el-GR"/>
        </w:rPr>
        <w:t>«ελεύθερο νατρίου».</w:t>
      </w:r>
    </w:p>
    <w:p w14:paraId="7FB49591" w14:textId="0A36078E" w:rsidR="00177CB7" w:rsidRPr="00612433" w:rsidRDefault="00177CB7" w:rsidP="000331E9">
      <w:pPr>
        <w:rPr>
          <w:color w:val="000000"/>
          <w:sz w:val="22"/>
          <w:szCs w:val="22"/>
          <w:lang w:val="el-GR"/>
        </w:rPr>
      </w:pPr>
    </w:p>
    <w:p w14:paraId="4DDAC76C" w14:textId="77777777" w:rsidR="00D916D4" w:rsidRPr="00612433" w:rsidRDefault="00D916D4" w:rsidP="000331E9">
      <w:pPr>
        <w:keepNext/>
        <w:rPr>
          <w:color w:val="000000"/>
          <w:sz w:val="22"/>
          <w:szCs w:val="22"/>
          <w:lang w:val="el-GR"/>
        </w:rPr>
      </w:pPr>
      <w:r w:rsidRPr="00612433">
        <w:rPr>
          <w:b/>
          <w:color w:val="000000"/>
          <w:sz w:val="22"/>
          <w:szCs w:val="22"/>
          <w:lang w:val="el-GR"/>
        </w:rPr>
        <w:t>4.5</w:t>
      </w:r>
      <w:r w:rsidRPr="00612433">
        <w:rPr>
          <w:b/>
          <w:color w:val="000000"/>
          <w:sz w:val="22"/>
          <w:szCs w:val="22"/>
          <w:lang w:val="el-GR"/>
        </w:rPr>
        <w:tab/>
        <w:t>Αλληλεπιδράσεις με άλλα φαρμακευτικά προϊόντα και άλλες μορφές αλληλεπίδρασης</w:t>
      </w:r>
    </w:p>
    <w:p w14:paraId="5D215BDD" w14:textId="77777777" w:rsidR="00D916D4" w:rsidRPr="00612433" w:rsidRDefault="00D916D4" w:rsidP="000331E9">
      <w:pPr>
        <w:keepNext/>
        <w:rPr>
          <w:color w:val="000000"/>
          <w:sz w:val="22"/>
          <w:szCs w:val="22"/>
          <w:lang w:val="el-GR"/>
        </w:rPr>
      </w:pPr>
    </w:p>
    <w:p w14:paraId="63CE211F" w14:textId="77777777" w:rsidR="00D916D4" w:rsidRPr="00612433" w:rsidRDefault="00D916D4" w:rsidP="000331E9">
      <w:pPr>
        <w:rPr>
          <w:color w:val="000000"/>
          <w:sz w:val="22"/>
          <w:szCs w:val="22"/>
          <w:lang w:val="el-GR"/>
        </w:rPr>
      </w:pPr>
      <w:r w:rsidRPr="00612433">
        <w:rPr>
          <w:color w:val="000000"/>
          <w:sz w:val="22"/>
          <w:szCs w:val="22"/>
          <w:lang w:val="el-GR"/>
        </w:rPr>
        <w:t>Ως αναστολέας χολινεστεράσης, η rivastigmine ενδέχεται να ενισχύσει τη δράση των μυοχαλαρωτικών τύπου σουκινυλοχολίνης κατά τη διάρκεια της αναισθησίας. Συνιστάται προσοχή στην επιλογή των αναισθητικών παραγόντων. Πιθανή προσαρμογή της δοσολογίας ή προσωρινή διακοπή της θεραπείας, μπορεί να εξετασθούν εάν χρειάζεται.</w:t>
      </w:r>
    </w:p>
    <w:p w14:paraId="75D99B6B" w14:textId="77777777" w:rsidR="00D916D4" w:rsidRPr="00612433" w:rsidRDefault="00D916D4" w:rsidP="000331E9">
      <w:pPr>
        <w:rPr>
          <w:color w:val="000000"/>
          <w:sz w:val="22"/>
          <w:szCs w:val="22"/>
          <w:lang w:val="el-GR"/>
        </w:rPr>
      </w:pPr>
    </w:p>
    <w:p w14:paraId="382C4D0F" w14:textId="77777777" w:rsidR="00D916D4" w:rsidRPr="00612433" w:rsidRDefault="00D916D4" w:rsidP="000331E9">
      <w:pPr>
        <w:rPr>
          <w:color w:val="000000"/>
          <w:sz w:val="22"/>
          <w:szCs w:val="22"/>
          <w:lang w:val="el-GR"/>
        </w:rPr>
      </w:pPr>
      <w:r w:rsidRPr="00612433">
        <w:rPr>
          <w:color w:val="000000"/>
          <w:sz w:val="22"/>
          <w:szCs w:val="22"/>
          <w:lang w:val="el-GR"/>
        </w:rPr>
        <w:t>Εξ αιτίας των φαρμακοδυναμικών της ενεργειών</w:t>
      </w:r>
      <w:r w:rsidR="00957B66" w:rsidRPr="00612433">
        <w:rPr>
          <w:color w:val="000000"/>
          <w:sz w:val="22"/>
          <w:szCs w:val="22"/>
          <w:lang w:val="el-GR"/>
        </w:rPr>
        <w:t xml:space="preserve"> και των πιθανών αθροιστικών δράσεων</w:t>
      </w:r>
      <w:r w:rsidRPr="00612433">
        <w:rPr>
          <w:color w:val="000000"/>
          <w:sz w:val="22"/>
          <w:szCs w:val="22"/>
          <w:lang w:val="el-GR"/>
        </w:rPr>
        <w:t>, η rivastigmine δεν πρέπει να συγχορηγείται με άλλες χολινομιμητικές ουσίες</w:t>
      </w:r>
      <w:r w:rsidR="00957B66" w:rsidRPr="00612433">
        <w:rPr>
          <w:color w:val="000000"/>
          <w:sz w:val="22"/>
          <w:szCs w:val="22"/>
          <w:lang w:val="el-GR"/>
        </w:rPr>
        <w:t>.</w:t>
      </w:r>
      <w:r w:rsidRPr="00612433">
        <w:rPr>
          <w:color w:val="000000"/>
          <w:sz w:val="22"/>
          <w:szCs w:val="22"/>
          <w:lang w:val="el-GR"/>
        </w:rPr>
        <w:t xml:space="preserve"> </w:t>
      </w:r>
      <w:r w:rsidR="00957B66" w:rsidRPr="00612433">
        <w:rPr>
          <w:color w:val="000000"/>
          <w:sz w:val="22"/>
          <w:szCs w:val="22"/>
          <w:lang w:val="el-GR"/>
        </w:rPr>
        <w:t>Η rivastigmine</w:t>
      </w:r>
      <w:r w:rsidRPr="00612433">
        <w:rPr>
          <w:color w:val="000000"/>
          <w:sz w:val="22"/>
          <w:szCs w:val="22"/>
          <w:lang w:val="el-GR"/>
        </w:rPr>
        <w:t xml:space="preserve"> επίσης ενδέχεται να επηρεάσει τη δράση των αντιχολινεργικών φαρμακευτικών προϊόντων</w:t>
      </w:r>
      <w:r w:rsidR="00957B66" w:rsidRPr="00612433">
        <w:rPr>
          <w:color w:val="000000"/>
          <w:sz w:val="22"/>
          <w:szCs w:val="22"/>
          <w:lang w:val="el-GR"/>
        </w:rPr>
        <w:t xml:space="preserve"> (π.χ. οξυβουτυνίνη,</w:t>
      </w:r>
      <w:r w:rsidR="00957B66" w:rsidRPr="00612433">
        <w:rPr>
          <w:lang w:val="el-GR"/>
        </w:rPr>
        <w:t xml:space="preserve"> </w:t>
      </w:r>
      <w:r w:rsidR="00957B66" w:rsidRPr="00612433">
        <w:rPr>
          <w:color w:val="000000"/>
          <w:sz w:val="22"/>
          <w:szCs w:val="22"/>
          <w:lang w:val="el-GR"/>
        </w:rPr>
        <w:t>τολτεροδίνη)</w:t>
      </w:r>
      <w:r w:rsidRPr="00612433">
        <w:rPr>
          <w:color w:val="000000"/>
          <w:sz w:val="22"/>
          <w:szCs w:val="22"/>
          <w:lang w:val="el-GR"/>
        </w:rPr>
        <w:t>.</w:t>
      </w:r>
    </w:p>
    <w:p w14:paraId="16951597" w14:textId="77777777" w:rsidR="00957B66" w:rsidRPr="00612433" w:rsidRDefault="00957B66" w:rsidP="000331E9">
      <w:pPr>
        <w:rPr>
          <w:color w:val="000000"/>
          <w:sz w:val="22"/>
          <w:szCs w:val="22"/>
          <w:lang w:val="el-GR"/>
        </w:rPr>
      </w:pPr>
    </w:p>
    <w:p w14:paraId="7069ECDD" w14:textId="77777777" w:rsidR="00957B66" w:rsidRPr="00612433" w:rsidRDefault="00957B66" w:rsidP="000331E9">
      <w:pPr>
        <w:rPr>
          <w:color w:val="000000"/>
          <w:sz w:val="22"/>
          <w:szCs w:val="22"/>
          <w:lang w:val="el-GR"/>
        </w:rPr>
      </w:pPr>
      <w:r w:rsidRPr="00612433">
        <w:rPr>
          <w:color w:val="000000"/>
          <w:sz w:val="22"/>
          <w:szCs w:val="22"/>
          <w:lang w:val="el-GR"/>
        </w:rPr>
        <w:t>Έχουν παρατηρηθεί αθροιστικές επιδράσεις με τη συνδυαστική χρήση διαφόρων βήτα αναστολέων (συμπεριλαμβαμένης της ατενολόλης) και της rivastigmine οι οποίες οδήγησαν σε βραδυκαρδία (οι οποία ενδέχεται να είχε ως αποτέλεσμα τη συγκοπή). Οι καρδιαγγειακοί βήτα αναστολείς αναμένεται να συσχετίζονται με τον υψηλότερο κίνδυνο, αλλά έχουν επίσης ληφθεί αναφορές για ασθενείς που χρησιμοποιούσαν άλλους βήτα αναστολείς. Επομένως θα πρέπει να</w:t>
      </w:r>
      <w:r w:rsidRPr="00612433">
        <w:rPr>
          <w:lang w:val="el-GR"/>
        </w:rPr>
        <w:t xml:space="preserve"> </w:t>
      </w:r>
      <w:r w:rsidRPr="00612433">
        <w:rPr>
          <w:color w:val="000000"/>
          <w:sz w:val="22"/>
          <w:szCs w:val="22"/>
          <w:lang w:val="el-GR"/>
        </w:rPr>
        <w:t xml:space="preserve">επιδεικνύεται προσοχή όταν η rivastigmine χορηγείται σε συνδυασμό με βήτα αναστολείς καθώς και επίσης με άλλους παράγοντες που ενδέχεται να προκαλέσουν βραδυκαρδία (π.χ. αντιαρρυθμικοί παράγοντες τάξης </w:t>
      </w:r>
      <w:r w:rsidRPr="00612433">
        <w:rPr>
          <w:color w:val="000000"/>
          <w:sz w:val="22"/>
          <w:szCs w:val="22"/>
          <w:lang w:val="en-US"/>
        </w:rPr>
        <w:t>III</w:t>
      </w:r>
      <w:r w:rsidRPr="00612433">
        <w:rPr>
          <w:color w:val="000000"/>
          <w:sz w:val="22"/>
          <w:szCs w:val="22"/>
          <w:lang w:val="el-GR"/>
        </w:rPr>
        <w:t>, ανταγωνιστές διαύλων ασβεστίου, γλυκοσίδες δακτυλίτιδας, πιλοκαρπίνη).</w:t>
      </w:r>
    </w:p>
    <w:p w14:paraId="2AB0BE2B" w14:textId="77777777" w:rsidR="00957B66" w:rsidRPr="00612433" w:rsidRDefault="00957B66" w:rsidP="000331E9">
      <w:pPr>
        <w:rPr>
          <w:color w:val="000000"/>
          <w:sz w:val="22"/>
          <w:szCs w:val="22"/>
          <w:lang w:val="el-GR"/>
        </w:rPr>
      </w:pPr>
    </w:p>
    <w:p w14:paraId="597C300A" w14:textId="7BCD2854" w:rsidR="00957B66" w:rsidRPr="00612433" w:rsidRDefault="00957B66" w:rsidP="000331E9">
      <w:pPr>
        <w:rPr>
          <w:color w:val="000000"/>
          <w:sz w:val="22"/>
          <w:szCs w:val="22"/>
          <w:lang w:val="el-GR"/>
        </w:rPr>
      </w:pPr>
      <w:r w:rsidRPr="00612433">
        <w:rPr>
          <w:color w:val="000000"/>
          <w:sz w:val="22"/>
          <w:szCs w:val="22"/>
          <w:lang w:val="el-GR"/>
        </w:rPr>
        <w:t xml:space="preserve">Καθώς η βραδυκαρδία αποτελεί ένα παράγοντα κινδύνου για την εμφάνιση κοιλιακής ταχυκαρδίας δίκην ριπιδίου, ο συνδυασμός της rivastigmine με φαρμακευτικά προϊόντα που ενδέχεται να επάγουν </w:t>
      </w:r>
      <w:r w:rsidR="00445283" w:rsidRPr="00612433">
        <w:rPr>
          <w:color w:val="000000"/>
          <w:sz w:val="22"/>
          <w:szCs w:val="22"/>
          <w:lang w:val="el-GR"/>
        </w:rPr>
        <w:t xml:space="preserve">την παράταση του </w:t>
      </w:r>
      <w:r w:rsidR="00445283" w:rsidRPr="00612433">
        <w:rPr>
          <w:color w:val="000000"/>
          <w:sz w:val="22"/>
          <w:szCs w:val="22"/>
          <w:lang w:val="en-US"/>
        </w:rPr>
        <w:t>QT</w:t>
      </w:r>
      <w:r w:rsidR="00445283" w:rsidRPr="00612433">
        <w:rPr>
          <w:color w:val="000000"/>
          <w:sz w:val="22"/>
          <w:szCs w:val="22"/>
          <w:lang w:val="el-GR"/>
        </w:rPr>
        <w:t xml:space="preserve"> ή </w:t>
      </w:r>
      <w:r w:rsidRPr="00612433">
        <w:rPr>
          <w:color w:val="000000"/>
          <w:sz w:val="22"/>
          <w:szCs w:val="22"/>
          <w:lang w:val="el-GR"/>
        </w:rPr>
        <w:t xml:space="preserve">την κοιλιακή ταχυκαρδία δίκην ριπιδίου όπως αντιψυχωσικά δηλ. μερικές φαινοθειαζίνες (χλωροπρομαζίνη, λεβομεπρομαζίνη), βενζαμίδες (σουλπιρίδη, σουλτοπρίδη, αμιλσουλπρίδη, τριαπίδη, βεραλιπρίδη), πιμοζίδη, αλοπεριδόλη, δροπεριδόλη, σισαπρίδη, σιταλοπράμη, διφαιμανίλη, ερυθρομυκίνη </w:t>
      </w:r>
      <w:r w:rsidRPr="00612433">
        <w:rPr>
          <w:color w:val="000000"/>
          <w:sz w:val="22"/>
          <w:szCs w:val="22"/>
          <w:lang w:val="en-US"/>
        </w:rPr>
        <w:t>IV</w:t>
      </w:r>
      <w:r w:rsidRPr="00612433">
        <w:rPr>
          <w:color w:val="000000"/>
          <w:sz w:val="22"/>
          <w:szCs w:val="22"/>
          <w:lang w:val="el-GR"/>
        </w:rPr>
        <w:t>, αλοφαντρίνη, μιζολαστίνη, μεθαδόνη, πενταμιδίνη και μοξιφλοξασίνη πρέπει να παρακολουθείται με προσοχή και ενδέχεται να καταστεί αναγκαία η κλινική παρακολούθηση (ηλεκτροκαρδιογράφημα).</w:t>
      </w:r>
    </w:p>
    <w:p w14:paraId="0C4BE739" w14:textId="77777777" w:rsidR="00D916D4" w:rsidRPr="00612433" w:rsidRDefault="00D916D4" w:rsidP="000331E9">
      <w:pPr>
        <w:rPr>
          <w:color w:val="000000"/>
          <w:sz w:val="22"/>
          <w:szCs w:val="22"/>
          <w:lang w:val="el-GR"/>
        </w:rPr>
      </w:pPr>
    </w:p>
    <w:p w14:paraId="56F22549" w14:textId="77777777" w:rsidR="00D916D4" w:rsidRPr="00612433" w:rsidRDefault="00D916D4" w:rsidP="000331E9">
      <w:pPr>
        <w:rPr>
          <w:color w:val="000000"/>
          <w:sz w:val="22"/>
          <w:szCs w:val="22"/>
          <w:lang w:val="el-GR"/>
        </w:rPr>
      </w:pPr>
      <w:r w:rsidRPr="00612433">
        <w:rPr>
          <w:color w:val="000000"/>
          <w:sz w:val="22"/>
          <w:szCs w:val="22"/>
          <w:lang w:val="el-GR"/>
        </w:rPr>
        <w:t>Δεν έχουν παρατηρηθεί φαρμακοκινητικές αλληλεπιδράσεις μεταξύ της rivastigmine και διγοξίνης, βαρφαρίνης, διαζεπάμης ή φλουοξετίνης σε μελέτες που έγιναν με υγιείς εθελοντές. Η αύξηση του χρόνου προθρομβίνης που προκαλείται από τη βαρφαρίνη δεν επηρεάζεται από τη χορήγηση rivastigmine. Δεν έχουν παρατηρηθεί δυσμενείς επιδράσεις στη καρδιακή αγωγιμότητα ύστερα από τη συγχορήγηση διγοξίνης και rivastigmine.</w:t>
      </w:r>
    </w:p>
    <w:p w14:paraId="228D4879" w14:textId="77777777" w:rsidR="00D916D4" w:rsidRPr="00612433" w:rsidRDefault="00D916D4" w:rsidP="000331E9">
      <w:pPr>
        <w:rPr>
          <w:color w:val="000000"/>
          <w:sz w:val="22"/>
          <w:szCs w:val="22"/>
          <w:lang w:val="el-GR"/>
        </w:rPr>
      </w:pPr>
    </w:p>
    <w:p w14:paraId="21221377" w14:textId="77777777" w:rsidR="00D916D4" w:rsidRPr="00612433" w:rsidRDefault="00D916D4" w:rsidP="000331E9">
      <w:pPr>
        <w:rPr>
          <w:color w:val="000000"/>
          <w:sz w:val="22"/>
          <w:szCs w:val="22"/>
          <w:lang w:val="el-GR"/>
        </w:rPr>
      </w:pPr>
      <w:r w:rsidRPr="00612433">
        <w:rPr>
          <w:color w:val="000000"/>
          <w:sz w:val="22"/>
          <w:szCs w:val="22"/>
          <w:lang w:val="el-GR"/>
        </w:rPr>
        <w:t>Σύμφωνα με τον μεταβολισμό της, εμφανίζεται απίθανο το ενδεχόμενο μεταβολικών αλληλεπιδράσεων με άλλα φάρμακευτικά προϊόντα,, αν και η rivastigmine μπορεί να αναστέλλει τον μεταβολισμό άλλων ουσιών, ο οποίος λαμβάνει χώρα με τη μεσολάβηση της βουτυρυλοχολινεστεράσης.</w:t>
      </w:r>
    </w:p>
    <w:p w14:paraId="335176FA" w14:textId="77777777" w:rsidR="00D916D4" w:rsidRPr="00612433" w:rsidRDefault="00D916D4" w:rsidP="000331E9">
      <w:pPr>
        <w:rPr>
          <w:color w:val="000000"/>
          <w:sz w:val="22"/>
          <w:szCs w:val="22"/>
          <w:lang w:val="el-GR"/>
        </w:rPr>
      </w:pPr>
    </w:p>
    <w:p w14:paraId="574E17E1" w14:textId="77777777" w:rsidR="00D916D4" w:rsidRPr="00612433" w:rsidRDefault="00D916D4" w:rsidP="000331E9">
      <w:pPr>
        <w:keepNext/>
        <w:rPr>
          <w:b/>
          <w:color w:val="000000"/>
          <w:sz w:val="22"/>
          <w:szCs w:val="22"/>
          <w:lang w:val="el-GR"/>
        </w:rPr>
      </w:pPr>
      <w:r w:rsidRPr="00612433">
        <w:rPr>
          <w:b/>
          <w:color w:val="000000"/>
          <w:sz w:val="22"/>
          <w:szCs w:val="22"/>
          <w:lang w:val="el-GR"/>
        </w:rPr>
        <w:t>4.6</w:t>
      </w:r>
      <w:r w:rsidRPr="00612433">
        <w:rPr>
          <w:b/>
          <w:color w:val="000000"/>
          <w:sz w:val="22"/>
          <w:szCs w:val="22"/>
          <w:lang w:val="el-GR"/>
        </w:rPr>
        <w:tab/>
        <w:t>Γονιμότητα, κύηση και γαλουχία</w:t>
      </w:r>
    </w:p>
    <w:p w14:paraId="69F70261" w14:textId="77777777" w:rsidR="00D916D4" w:rsidRPr="00612433" w:rsidRDefault="00D916D4" w:rsidP="000331E9">
      <w:pPr>
        <w:keepNext/>
        <w:rPr>
          <w:color w:val="000000"/>
          <w:sz w:val="22"/>
          <w:szCs w:val="22"/>
          <w:lang w:val="el-GR"/>
        </w:rPr>
      </w:pPr>
    </w:p>
    <w:p w14:paraId="442335CE" w14:textId="77777777" w:rsidR="00D916D4" w:rsidRPr="00612433" w:rsidRDefault="0091044E" w:rsidP="000331E9">
      <w:pPr>
        <w:keepNext/>
        <w:rPr>
          <w:noProof/>
          <w:color w:val="000000"/>
          <w:sz w:val="22"/>
          <w:szCs w:val="22"/>
          <w:u w:val="single"/>
          <w:lang w:val="el-GR"/>
        </w:rPr>
      </w:pPr>
      <w:r w:rsidRPr="00612433">
        <w:rPr>
          <w:noProof/>
          <w:color w:val="000000"/>
          <w:sz w:val="22"/>
          <w:szCs w:val="22"/>
          <w:u w:val="single"/>
          <w:lang w:val="el-GR"/>
        </w:rPr>
        <w:t>Κύηση</w:t>
      </w:r>
    </w:p>
    <w:p w14:paraId="15D3EF43" w14:textId="77777777" w:rsidR="0091044E" w:rsidRPr="00612433" w:rsidRDefault="0091044E" w:rsidP="000331E9">
      <w:pPr>
        <w:keepNext/>
        <w:rPr>
          <w:noProof/>
          <w:color w:val="000000"/>
          <w:sz w:val="22"/>
          <w:szCs w:val="22"/>
          <w:u w:val="single"/>
          <w:lang w:val="el-GR"/>
        </w:rPr>
      </w:pPr>
    </w:p>
    <w:p w14:paraId="7E8EA57E" w14:textId="77777777" w:rsidR="00D916D4" w:rsidRPr="00612433" w:rsidRDefault="00814BAE" w:rsidP="000331E9">
      <w:pPr>
        <w:rPr>
          <w:color w:val="000000"/>
          <w:sz w:val="22"/>
          <w:szCs w:val="22"/>
          <w:lang w:val="el-GR"/>
        </w:rPr>
      </w:pPr>
      <w:r w:rsidRPr="00612433">
        <w:rPr>
          <w:noProof/>
          <w:color w:val="000000"/>
          <w:sz w:val="22"/>
          <w:szCs w:val="22"/>
          <w:lang w:val="el-GR"/>
        </w:rPr>
        <w:t>Σε κυοφορούντα ζώα, η rivastigmine και/ή οι μεταβολίτες διαπέρασαν τον πλακούντα. Δεν είναι γνωστό εάν αυτό παρουσιάζεται και στον άνθρωπο.</w:t>
      </w:r>
      <w:r w:rsidR="00D916D4" w:rsidRPr="00612433">
        <w:rPr>
          <w:noProof/>
          <w:color w:val="000000"/>
          <w:sz w:val="22"/>
          <w:szCs w:val="22"/>
          <w:lang w:val="el-GR"/>
        </w:rPr>
        <w:t>Δεν διατίθενται κλινικά δεδομένα σχετικά με έκθεση κατά την εγκυμοσύνη στην</w:t>
      </w:r>
      <w:r w:rsidR="00D916D4" w:rsidRPr="00612433">
        <w:rPr>
          <w:color w:val="000000"/>
          <w:sz w:val="22"/>
          <w:szCs w:val="22"/>
          <w:lang w:val="el-GR"/>
        </w:rPr>
        <w:t xml:space="preserve"> rivastigmine. Σε μελέτες περιγεννητικής / μεταγεννητικής ανάπτυξης που έγιναν σε επίμυες, παρατηρήθηκε αυξημένη διάρκεια κυοφορίας. Η rivastigmine δεν πρέπει να χρησιμοποιείται κατά τη διάρκεια της εγκυμοσύνης εκτός εάν είναι σαφώς απαραίτητο.</w:t>
      </w:r>
    </w:p>
    <w:p w14:paraId="416FCFE7" w14:textId="77777777" w:rsidR="00D916D4" w:rsidRPr="00612433" w:rsidRDefault="00D916D4" w:rsidP="000331E9">
      <w:pPr>
        <w:rPr>
          <w:color w:val="000000"/>
          <w:sz w:val="22"/>
          <w:szCs w:val="22"/>
          <w:lang w:val="el-GR"/>
        </w:rPr>
      </w:pPr>
    </w:p>
    <w:p w14:paraId="7987B7F1" w14:textId="77777777" w:rsidR="00D916D4" w:rsidRPr="00612433" w:rsidRDefault="00D916D4" w:rsidP="000331E9">
      <w:pPr>
        <w:keepNext/>
        <w:rPr>
          <w:color w:val="000000"/>
          <w:sz w:val="22"/>
          <w:szCs w:val="22"/>
          <w:u w:val="single"/>
          <w:lang w:val="el-GR"/>
        </w:rPr>
      </w:pPr>
      <w:r w:rsidRPr="00612433">
        <w:rPr>
          <w:color w:val="000000"/>
          <w:sz w:val="22"/>
          <w:szCs w:val="22"/>
          <w:u w:val="single"/>
          <w:lang w:val="el-GR"/>
        </w:rPr>
        <w:lastRenderedPageBreak/>
        <w:t>Θηλασμός</w:t>
      </w:r>
    </w:p>
    <w:p w14:paraId="66A88F63" w14:textId="77777777" w:rsidR="0091044E" w:rsidRPr="00612433" w:rsidRDefault="0091044E" w:rsidP="000331E9">
      <w:pPr>
        <w:keepNext/>
        <w:rPr>
          <w:color w:val="000000"/>
          <w:sz w:val="22"/>
          <w:szCs w:val="22"/>
          <w:u w:val="single"/>
          <w:lang w:val="el-GR"/>
        </w:rPr>
      </w:pPr>
    </w:p>
    <w:p w14:paraId="6B91A619" w14:textId="77777777" w:rsidR="00D916D4" w:rsidRPr="00612433" w:rsidRDefault="00D916D4" w:rsidP="000331E9">
      <w:pPr>
        <w:rPr>
          <w:color w:val="000000"/>
          <w:sz w:val="22"/>
          <w:szCs w:val="22"/>
          <w:lang w:val="el-GR"/>
        </w:rPr>
      </w:pPr>
      <w:r w:rsidRPr="00612433">
        <w:rPr>
          <w:color w:val="000000"/>
          <w:sz w:val="22"/>
          <w:szCs w:val="22"/>
          <w:lang w:val="el-GR"/>
        </w:rPr>
        <w:t>Στα ζώα η rivastigmine απεκκρίνεται στο γάλα. Δεν είναι γνωστό κατά πόσο η rivastigmine απεκκρίνεται στο ανθρώπινο γάλα. Γι αυτό τον λόγο, οι γυναίκες που λαμβάνουν rivastigmine, δεν θα πρέπει να θηλάζουν.</w:t>
      </w:r>
    </w:p>
    <w:p w14:paraId="4D9E04D1" w14:textId="77777777" w:rsidR="00D916D4" w:rsidRPr="00612433" w:rsidRDefault="00D916D4" w:rsidP="000331E9">
      <w:pPr>
        <w:rPr>
          <w:color w:val="000000"/>
          <w:sz w:val="22"/>
          <w:szCs w:val="22"/>
          <w:lang w:val="el-GR"/>
        </w:rPr>
      </w:pPr>
    </w:p>
    <w:p w14:paraId="422BA9F5" w14:textId="77777777" w:rsidR="00D916D4" w:rsidRPr="00612433" w:rsidRDefault="00D916D4" w:rsidP="000331E9">
      <w:pPr>
        <w:keepNext/>
        <w:rPr>
          <w:color w:val="000000"/>
          <w:sz w:val="22"/>
          <w:szCs w:val="22"/>
          <w:u w:val="single"/>
          <w:lang w:val="el-GR"/>
        </w:rPr>
      </w:pPr>
      <w:r w:rsidRPr="00612433">
        <w:rPr>
          <w:color w:val="000000"/>
          <w:sz w:val="22"/>
          <w:szCs w:val="22"/>
          <w:u w:val="single"/>
          <w:lang w:val="el-GR"/>
        </w:rPr>
        <w:t>Γονιμότητα</w:t>
      </w:r>
    </w:p>
    <w:p w14:paraId="2023E24A" w14:textId="77777777" w:rsidR="0091044E" w:rsidRPr="00612433" w:rsidRDefault="0091044E" w:rsidP="000331E9">
      <w:pPr>
        <w:keepNext/>
        <w:rPr>
          <w:color w:val="000000"/>
          <w:sz w:val="22"/>
          <w:szCs w:val="22"/>
          <w:u w:val="single"/>
          <w:lang w:val="el-GR"/>
        </w:rPr>
      </w:pPr>
    </w:p>
    <w:p w14:paraId="1BACF2E6" w14:textId="77777777" w:rsidR="00D916D4" w:rsidRPr="00612433" w:rsidRDefault="00814BAE" w:rsidP="000331E9">
      <w:pPr>
        <w:rPr>
          <w:color w:val="000000"/>
          <w:sz w:val="22"/>
          <w:szCs w:val="22"/>
          <w:lang w:val="el-GR"/>
        </w:rPr>
      </w:pPr>
      <w:r w:rsidRPr="00612433">
        <w:rPr>
          <w:color w:val="000000"/>
          <w:sz w:val="22"/>
          <w:szCs w:val="22"/>
          <w:lang w:val="el-GR"/>
        </w:rPr>
        <w:t>Δεν παρατηρήθηκαν ανεπιθύμητες ενέργειες στη γονιμότητα ή στην αναπαρα</w:t>
      </w:r>
      <w:r w:rsidR="00AC097C" w:rsidRPr="00612433">
        <w:rPr>
          <w:color w:val="000000"/>
          <w:sz w:val="22"/>
          <w:szCs w:val="22"/>
          <w:lang w:val="el-GR"/>
        </w:rPr>
        <w:t>γωγική απόδοση σε επίμυες (βλ. π</w:t>
      </w:r>
      <w:r w:rsidRPr="00612433">
        <w:rPr>
          <w:color w:val="000000"/>
          <w:sz w:val="22"/>
          <w:szCs w:val="22"/>
          <w:lang w:val="el-GR"/>
        </w:rPr>
        <w:t>αράγραφο</w:t>
      </w:r>
      <w:r w:rsidRPr="00612433">
        <w:t> </w:t>
      </w:r>
      <w:r w:rsidRPr="00612433">
        <w:rPr>
          <w:color w:val="000000"/>
          <w:sz w:val="22"/>
          <w:szCs w:val="22"/>
          <w:lang w:val="el-GR"/>
        </w:rPr>
        <w:t xml:space="preserve">5.3). Οι επιδράσεις της </w:t>
      </w:r>
      <w:r w:rsidRPr="00612433">
        <w:rPr>
          <w:noProof/>
          <w:color w:val="000000"/>
          <w:sz w:val="22"/>
          <w:szCs w:val="22"/>
          <w:lang w:val="el-GR"/>
        </w:rPr>
        <w:t>rivastigmine</w:t>
      </w:r>
      <w:r w:rsidRPr="00612433">
        <w:rPr>
          <w:color w:val="000000"/>
          <w:sz w:val="22"/>
          <w:szCs w:val="22"/>
          <w:lang w:val="el-GR"/>
        </w:rPr>
        <w:t xml:space="preserve"> στην ανθρώπινη γονιμότητα δεν είναι γνωσ</w:t>
      </w:r>
      <w:r w:rsidR="00AC097C" w:rsidRPr="00612433">
        <w:rPr>
          <w:color w:val="000000"/>
          <w:sz w:val="22"/>
          <w:szCs w:val="22"/>
          <w:lang w:val="el-GR"/>
        </w:rPr>
        <w:t>τέ</w:t>
      </w:r>
      <w:r w:rsidRPr="00612433">
        <w:rPr>
          <w:color w:val="000000"/>
          <w:sz w:val="22"/>
          <w:szCs w:val="22"/>
          <w:lang w:val="el-GR"/>
        </w:rPr>
        <w:t>ς.</w:t>
      </w:r>
    </w:p>
    <w:p w14:paraId="54EF1601" w14:textId="77777777" w:rsidR="00D916D4" w:rsidRPr="00612433" w:rsidRDefault="00D916D4" w:rsidP="000331E9">
      <w:pPr>
        <w:rPr>
          <w:color w:val="000000"/>
          <w:sz w:val="22"/>
          <w:szCs w:val="22"/>
          <w:lang w:val="el-GR"/>
        </w:rPr>
      </w:pPr>
    </w:p>
    <w:p w14:paraId="732C03E5" w14:textId="77777777" w:rsidR="00D916D4" w:rsidRPr="00612433" w:rsidRDefault="00D916D4" w:rsidP="000331E9">
      <w:pPr>
        <w:keepNext/>
        <w:rPr>
          <w:b/>
          <w:color w:val="000000"/>
          <w:sz w:val="22"/>
          <w:szCs w:val="22"/>
          <w:lang w:val="el-GR"/>
        </w:rPr>
      </w:pPr>
      <w:r w:rsidRPr="00612433">
        <w:rPr>
          <w:b/>
          <w:color w:val="000000"/>
          <w:sz w:val="22"/>
          <w:szCs w:val="22"/>
          <w:lang w:val="el-GR"/>
        </w:rPr>
        <w:t>4.7</w:t>
      </w:r>
      <w:r w:rsidRPr="00612433">
        <w:rPr>
          <w:b/>
          <w:color w:val="000000"/>
          <w:sz w:val="22"/>
          <w:szCs w:val="22"/>
          <w:lang w:val="el-GR"/>
        </w:rPr>
        <w:tab/>
        <w:t xml:space="preserve">Επιδράσεις στην ικανότητα οδήγησης και χειρισμού </w:t>
      </w:r>
      <w:r w:rsidR="00E02E4D" w:rsidRPr="00612433">
        <w:rPr>
          <w:b/>
          <w:color w:val="000000"/>
          <w:sz w:val="22"/>
          <w:szCs w:val="22"/>
          <w:lang w:val="el-GR"/>
        </w:rPr>
        <w:t>μηχανημάτων</w:t>
      </w:r>
    </w:p>
    <w:p w14:paraId="7A9E58BB" w14:textId="77777777" w:rsidR="00D916D4" w:rsidRPr="00612433" w:rsidRDefault="00D916D4" w:rsidP="000331E9">
      <w:pPr>
        <w:keepNext/>
        <w:rPr>
          <w:color w:val="000000"/>
          <w:sz w:val="22"/>
          <w:szCs w:val="22"/>
          <w:lang w:val="el-GR"/>
        </w:rPr>
      </w:pPr>
    </w:p>
    <w:p w14:paraId="27BEF78B" w14:textId="77777777" w:rsidR="00D916D4" w:rsidRPr="00612433" w:rsidRDefault="00D916D4" w:rsidP="000331E9">
      <w:pPr>
        <w:rPr>
          <w:color w:val="000000"/>
          <w:sz w:val="22"/>
          <w:szCs w:val="22"/>
          <w:lang w:val="el-GR"/>
        </w:rPr>
      </w:pPr>
      <w:r w:rsidRPr="00612433">
        <w:rPr>
          <w:color w:val="000000"/>
          <w:sz w:val="22"/>
          <w:szCs w:val="22"/>
          <w:lang w:val="el-GR"/>
        </w:rPr>
        <w:t xml:space="preserve">Η νόσος του Alzheimer μπορεί να προκαλέσει σταδιακή άμβλυνση της ικανότητας για οδήγηση ή να διακυβεύσει την ικανότητα χειρισμού μηχανών. Επιπλέον, η rivastigmine μπορεί να προκαλέσει ζάλη και υπνηλία, κυρίως κατά την έναρξη της θεραπείας ή κατά την αύξηση της δοσολογίας. Συνεπώς, η </w:t>
      </w:r>
      <w:r w:rsidRPr="00612433">
        <w:rPr>
          <w:color w:val="000000"/>
          <w:sz w:val="22"/>
          <w:szCs w:val="22"/>
          <w:lang w:val="en-US"/>
        </w:rPr>
        <w:t>rivastigmine</w:t>
      </w:r>
      <w:r w:rsidRPr="00612433">
        <w:rPr>
          <w:color w:val="000000"/>
          <w:sz w:val="22"/>
          <w:szCs w:val="22"/>
          <w:lang w:val="el-GR"/>
        </w:rPr>
        <w:t xml:space="preserve"> έχει μικρή ή μέτρια επίδραση στην ικανότητα οδήγησης και χειρισμού μηχανών. Για το λόγο αυτό, θα πρέπει να γίνεται συχνή αξιολόγηση της ικανότητας για οδήγηση και χειρισμό πολύπλοκων μηχανών ασθενών με άνοια που λαμβάνουν θεραπεία με rivastigmine από τον θεράποντα ιατρό.</w:t>
      </w:r>
    </w:p>
    <w:p w14:paraId="642B61D7" w14:textId="77777777" w:rsidR="00D916D4" w:rsidRPr="00612433" w:rsidRDefault="00D916D4" w:rsidP="000331E9">
      <w:pPr>
        <w:rPr>
          <w:color w:val="000000"/>
          <w:sz w:val="22"/>
          <w:szCs w:val="22"/>
          <w:lang w:val="el-GR"/>
        </w:rPr>
      </w:pPr>
    </w:p>
    <w:p w14:paraId="6F5566D8" w14:textId="77777777" w:rsidR="00D916D4" w:rsidRPr="00612433" w:rsidRDefault="00D916D4" w:rsidP="000331E9">
      <w:pPr>
        <w:keepNext/>
        <w:rPr>
          <w:b/>
          <w:color w:val="000000"/>
          <w:sz w:val="22"/>
          <w:szCs w:val="22"/>
          <w:lang w:val="el-GR"/>
        </w:rPr>
      </w:pPr>
      <w:r w:rsidRPr="00612433">
        <w:rPr>
          <w:b/>
          <w:color w:val="000000"/>
          <w:sz w:val="22"/>
          <w:szCs w:val="22"/>
          <w:lang w:val="el-GR"/>
        </w:rPr>
        <w:t>4.8</w:t>
      </w:r>
      <w:r w:rsidRPr="00612433">
        <w:rPr>
          <w:b/>
          <w:color w:val="000000"/>
          <w:sz w:val="22"/>
          <w:szCs w:val="22"/>
          <w:lang w:val="el-GR"/>
        </w:rPr>
        <w:tab/>
        <w:t>Ανεπιθύμητες ενέργειες</w:t>
      </w:r>
    </w:p>
    <w:p w14:paraId="3A576255" w14:textId="77777777" w:rsidR="00D916D4" w:rsidRPr="00612433" w:rsidRDefault="00D916D4" w:rsidP="000331E9">
      <w:pPr>
        <w:keepNext/>
        <w:rPr>
          <w:color w:val="000000"/>
          <w:sz w:val="22"/>
          <w:szCs w:val="22"/>
          <w:lang w:val="el-GR"/>
        </w:rPr>
      </w:pPr>
    </w:p>
    <w:p w14:paraId="45642614" w14:textId="77777777" w:rsidR="00D916D4" w:rsidRPr="00612433" w:rsidRDefault="00D916D4" w:rsidP="000331E9">
      <w:pPr>
        <w:pStyle w:val="BodyText"/>
        <w:keepNext/>
        <w:rPr>
          <w:color w:val="000000"/>
          <w:szCs w:val="22"/>
          <w:u w:val="single"/>
          <w:lang w:val="el-GR"/>
        </w:rPr>
      </w:pPr>
      <w:r w:rsidRPr="00612433">
        <w:rPr>
          <w:color w:val="000000"/>
          <w:szCs w:val="22"/>
          <w:u w:val="single"/>
          <w:lang w:val="el-GR"/>
        </w:rPr>
        <w:t>Περίληψη του προφίλ ασφάλειας</w:t>
      </w:r>
    </w:p>
    <w:p w14:paraId="2E15A6E2" w14:textId="77777777" w:rsidR="0091044E" w:rsidRPr="00612433" w:rsidRDefault="0091044E" w:rsidP="000331E9">
      <w:pPr>
        <w:pStyle w:val="BodyText"/>
        <w:keepNext/>
        <w:rPr>
          <w:color w:val="000000"/>
          <w:szCs w:val="22"/>
          <w:lang w:val="el-GR"/>
        </w:rPr>
      </w:pPr>
    </w:p>
    <w:p w14:paraId="0FAFE8DF" w14:textId="77777777" w:rsidR="00D916D4" w:rsidRPr="00612433" w:rsidRDefault="00D916D4" w:rsidP="000331E9">
      <w:pPr>
        <w:pStyle w:val="BodyText"/>
        <w:rPr>
          <w:color w:val="000000"/>
          <w:szCs w:val="22"/>
          <w:lang w:val="el-GR"/>
        </w:rPr>
      </w:pPr>
      <w:r w:rsidRPr="00612433">
        <w:rPr>
          <w:color w:val="000000"/>
          <w:szCs w:val="22"/>
          <w:lang w:val="el-GR"/>
        </w:rPr>
        <w:t>Οι πιο συχνά αναφερόμενες ανεπιθύμητες ενέργειες (ΑΕ) είναι οι γαστρεντερικές συμπεριλαμβανομένης της ναυτίας (38%) και του έμετου (23%), ιδιαίτερα κατά την διάρκεια της τιτλοδότησης. Στις κλινικές μελέτες φάνηκε ότι οι γυναίκες ασθενείς είναι περισσότερο ευαίσθητες από τους άρρενες ασθενείς στις ανεπιθύμητες ενέργειες από το γαστρεντερικό και στην απώλεια βάρους.</w:t>
      </w:r>
    </w:p>
    <w:p w14:paraId="6A857266" w14:textId="77777777" w:rsidR="00D916D4" w:rsidRPr="00612433" w:rsidRDefault="00D916D4" w:rsidP="000331E9">
      <w:pPr>
        <w:pStyle w:val="BodyText"/>
        <w:rPr>
          <w:color w:val="000000"/>
          <w:szCs w:val="22"/>
          <w:lang w:val="el-GR"/>
        </w:rPr>
      </w:pPr>
    </w:p>
    <w:p w14:paraId="1C82A686" w14:textId="77777777" w:rsidR="00D916D4" w:rsidRPr="00612433" w:rsidRDefault="00D916D4" w:rsidP="000331E9">
      <w:pPr>
        <w:keepNext/>
        <w:tabs>
          <w:tab w:val="left" w:pos="567"/>
        </w:tabs>
        <w:rPr>
          <w:color w:val="000000"/>
          <w:sz w:val="22"/>
          <w:szCs w:val="22"/>
          <w:u w:val="single"/>
          <w:lang w:val="el-GR"/>
        </w:rPr>
      </w:pPr>
      <w:r w:rsidRPr="00612433">
        <w:rPr>
          <w:color w:val="000000"/>
          <w:sz w:val="22"/>
          <w:szCs w:val="22"/>
          <w:u w:val="single"/>
          <w:lang w:val="el-GR"/>
        </w:rPr>
        <w:t>Λίστα ανεπιθύμητων ενεργειών υπό μορφή πίνακα</w:t>
      </w:r>
    </w:p>
    <w:p w14:paraId="5B3B12A2" w14:textId="77777777" w:rsidR="0091044E" w:rsidRPr="00612433" w:rsidRDefault="0091044E" w:rsidP="000331E9">
      <w:pPr>
        <w:keepNext/>
        <w:tabs>
          <w:tab w:val="left" w:pos="567"/>
        </w:tabs>
        <w:rPr>
          <w:color w:val="000000"/>
          <w:sz w:val="22"/>
          <w:szCs w:val="22"/>
          <w:lang w:val="el-GR"/>
        </w:rPr>
      </w:pPr>
    </w:p>
    <w:p w14:paraId="0446B449" w14:textId="0F8FEF0A" w:rsidR="00D916D4" w:rsidRPr="00612433" w:rsidRDefault="00D916D4" w:rsidP="000331E9">
      <w:pPr>
        <w:tabs>
          <w:tab w:val="left" w:pos="567"/>
        </w:tabs>
        <w:rPr>
          <w:color w:val="000000"/>
          <w:sz w:val="22"/>
          <w:szCs w:val="22"/>
          <w:lang w:val="el-GR"/>
        </w:rPr>
      </w:pPr>
      <w:r w:rsidRPr="00612433">
        <w:rPr>
          <w:color w:val="000000"/>
          <w:sz w:val="22"/>
          <w:szCs w:val="22"/>
          <w:lang w:val="el-GR"/>
        </w:rPr>
        <w:t xml:space="preserve">Οι ανεπιθύμητες ενέργειες στον Πίνακα 1 και Πίνακα 2 παρατίθενται σύμφωνα με το σύστημα οργάνων και την κατηγορία συχνότητας  ατο </w:t>
      </w:r>
      <w:r w:rsidRPr="00612433">
        <w:rPr>
          <w:color w:val="000000"/>
          <w:sz w:val="22"/>
          <w:szCs w:val="22"/>
          <w:lang w:val="en-US"/>
        </w:rPr>
        <w:t>MedDRA</w:t>
      </w:r>
      <w:r w:rsidRPr="00612433">
        <w:rPr>
          <w:color w:val="000000"/>
          <w:sz w:val="22"/>
          <w:szCs w:val="22"/>
          <w:lang w:val="el-GR"/>
        </w:rPr>
        <w:t>. Οι κατηγορίες συχνότητας καθορίζονται χρησιμοποιώντας την ακόλουθη σύμβαση: πολύ συχνές (≥1/10), συχνές (≥1/100 έως &lt;1/10), όχι συχνές (≥1/1.000 έως &lt;1/100), σπάνιες (≥1/10.000 έως &lt;1/1.000), πολύ σπάνιες (&lt;1/10.000) μη γνωστ</w:t>
      </w:r>
      <w:r w:rsidR="003B0125">
        <w:rPr>
          <w:color w:val="000000"/>
          <w:sz w:val="22"/>
          <w:szCs w:val="22"/>
          <w:lang w:val="el-GR"/>
        </w:rPr>
        <w:t>ής συχνότητας</w:t>
      </w:r>
      <w:r w:rsidRPr="00612433">
        <w:rPr>
          <w:color w:val="000000"/>
          <w:sz w:val="22"/>
          <w:szCs w:val="22"/>
          <w:lang w:val="el-GR"/>
        </w:rPr>
        <w:t xml:space="preserve"> (δεν μπορούν να εκτιμηθούν με βάση τα διαθέσιμα δεδομένα).</w:t>
      </w:r>
    </w:p>
    <w:p w14:paraId="277F096C" w14:textId="77777777" w:rsidR="00D916D4" w:rsidRPr="00612433" w:rsidRDefault="00D916D4" w:rsidP="000331E9">
      <w:pPr>
        <w:tabs>
          <w:tab w:val="left" w:pos="567"/>
        </w:tabs>
        <w:rPr>
          <w:color w:val="000000"/>
          <w:sz w:val="22"/>
          <w:szCs w:val="22"/>
          <w:lang w:val="el-GR"/>
        </w:rPr>
      </w:pPr>
    </w:p>
    <w:p w14:paraId="4F9930DA" w14:textId="77777777" w:rsidR="00D916D4" w:rsidRPr="00612433" w:rsidRDefault="00D916D4" w:rsidP="000331E9">
      <w:pPr>
        <w:pStyle w:val="BodyText"/>
        <w:rPr>
          <w:color w:val="000000"/>
          <w:szCs w:val="22"/>
          <w:lang w:val="el-GR"/>
        </w:rPr>
      </w:pPr>
      <w:r w:rsidRPr="00612433">
        <w:rPr>
          <w:color w:val="000000"/>
          <w:szCs w:val="22"/>
          <w:lang w:val="el-GR"/>
        </w:rPr>
        <w:t>Οι ακόλουθες ανεπιθύμητες ενέργειες, που ταξινομούνται στον παρακάτω Πίνακα 1, έχουν συγκεντρωθεί σε ασθενείς που λαμβάνουν θεραπεία για τη νόσο του Alzheimer με Exelon.</w:t>
      </w:r>
    </w:p>
    <w:p w14:paraId="42F3F303" w14:textId="77777777" w:rsidR="00D916D4" w:rsidRPr="00612433" w:rsidRDefault="00D916D4" w:rsidP="000331E9">
      <w:pPr>
        <w:pStyle w:val="BodyText"/>
        <w:rPr>
          <w:color w:val="000000"/>
          <w:szCs w:val="22"/>
          <w:lang w:val="el-GR"/>
        </w:rPr>
      </w:pPr>
    </w:p>
    <w:p w14:paraId="23BE8F6F" w14:textId="77777777" w:rsidR="00D916D4" w:rsidRPr="00612433" w:rsidRDefault="00D916D4" w:rsidP="000331E9">
      <w:pPr>
        <w:pStyle w:val="BodyText"/>
        <w:keepNext/>
        <w:rPr>
          <w:b/>
          <w:color w:val="000000"/>
          <w:szCs w:val="22"/>
          <w:lang w:val="el-GR"/>
        </w:rPr>
      </w:pPr>
      <w:r w:rsidRPr="00612433">
        <w:rPr>
          <w:b/>
          <w:color w:val="000000"/>
          <w:szCs w:val="22"/>
          <w:lang w:val="el-GR"/>
        </w:rPr>
        <w:lastRenderedPageBreak/>
        <w:t>Πίνακας 1</w:t>
      </w:r>
    </w:p>
    <w:p w14:paraId="60916AE4" w14:textId="77777777" w:rsidR="00D916D4" w:rsidRPr="00612433" w:rsidRDefault="00D916D4" w:rsidP="000331E9">
      <w:pPr>
        <w:pStyle w:val="BodyText"/>
        <w:keepNext/>
        <w:rPr>
          <w:color w:val="000000"/>
          <w:szCs w:val="22"/>
          <w:lang w:val="el-GR"/>
        </w:rPr>
      </w:pP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5770"/>
      </w:tblGrid>
      <w:tr w:rsidR="00D916D4" w:rsidRPr="00612433" w14:paraId="3BBF4315" w14:textId="77777777" w:rsidTr="00C55C0A">
        <w:trPr>
          <w:cantSplit/>
        </w:trPr>
        <w:tc>
          <w:tcPr>
            <w:tcW w:w="9280" w:type="dxa"/>
            <w:gridSpan w:val="2"/>
            <w:tcBorders>
              <w:bottom w:val="nil"/>
            </w:tcBorders>
          </w:tcPr>
          <w:p w14:paraId="45BE974D" w14:textId="77777777" w:rsidR="00D916D4" w:rsidRPr="00612433" w:rsidRDefault="00D916D4" w:rsidP="000331E9">
            <w:pPr>
              <w:pStyle w:val="BodyText"/>
              <w:keepNext/>
              <w:rPr>
                <w:b/>
                <w:color w:val="000000"/>
                <w:szCs w:val="22"/>
                <w:lang w:val="el-GR" w:eastAsia="en-US"/>
              </w:rPr>
            </w:pPr>
            <w:r w:rsidRPr="00612433">
              <w:rPr>
                <w:b/>
                <w:color w:val="000000"/>
                <w:szCs w:val="22"/>
                <w:lang w:val="el-GR" w:eastAsia="en-US"/>
              </w:rPr>
              <w:t>Λοιμώξεις και παρασιτώσεις</w:t>
            </w:r>
          </w:p>
        </w:tc>
      </w:tr>
      <w:tr w:rsidR="00D916D4" w:rsidRPr="00612433" w14:paraId="2B69D139" w14:textId="77777777" w:rsidTr="00C55C0A">
        <w:trPr>
          <w:cantSplit/>
        </w:trPr>
        <w:tc>
          <w:tcPr>
            <w:tcW w:w="3510" w:type="dxa"/>
            <w:tcBorders>
              <w:top w:val="nil"/>
              <w:bottom w:val="single" w:sz="4" w:space="0" w:color="auto"/>
              <w:right w:val="nil"/>
            </w:tcBorders>
          </w:tcPr>
          <w:p w14:paraId="337D5BDD" w14:textId="77777777" w:rsidR="00D916D4" w:rsidRPr="00612433" w:rsidRDefault="00D916D4" w:rsidP="000331E9">
            <w:pPr>
              <w:pStyle w:val="BodyText"/>
              <w:keepNext/>
              <w:ind w:left="567"/>
              <w:rPr>
                <w:color w:val="000000"/>
                <w:szCs w:val="22"/>
                <w:lang w:val="el-GR" w:eastAsia="en-US"/>
              </w:rPr>
            </w:pPr>
            <w:r w:rsidRPr="00612433">
              <w:rPr>
                <w:color w:val="000000"/>
                <w:szCs w:val="22"/>
                <w:lang w:val="el-GR" w:eastAsia="en-US"/>
              </w:rPr>
              <w:t>Πολύ σπάνιες</w:t>
            </w:r>
          </w:p>
        </w:tc>
        <w:tc>
          <w:tcPr>
            <w:tcW w:w="5770" w:type="dxa"/>
            <w:tcBorders>
              <w:top w:val="nil"/>
              <w:left w:val="nil"/>
              <w:bottom w:val="single" w:sz="4" w:space="0" w:color="auto"/>
            </w:tcBorders>
          </w:tcPr>
          <w:p w14:paraId="6B3A01F4" w14:textId="77777777" w:rsidR="00D916D4" w:rsidRPr="00612433" w:rsidRDefault="00D916D4" w:rsidP="000331E9">
            <w:pPr>
              <w:pStyle w:val="BodyText"/>
              <w:keepNext/>
              <w:rPr>
                <w:color w:val="000000"/>
                <w:szCs w:val="22"/>
                <w:lang w:val="el-GR" w:eastAsia="en-US"/>
              </w:rPr>
            </w:pPr>
            <w:r w:rsidRPr="00612433">
              <w:rPr>
                <w:color w:val="000000"/>
                <w:szCs w:val="22"/>
                <w:lang w:val="el-GR" w:eastAsia="en-US"/>
              </w:rPr>
              <w:t>Λοιμώξεις του ουροποιητικού</w:t>
            </w:r>
          </w:p>
        </w:tc>
      </w:tr>
      <w:tr w:rsidR="00D916D4" w:rsidRPr="007E2454" w14:paraId="3FB1A11B" w14:textId="77777777" w:rsidTr="00C55C0A">
        <w:trPr>
          <w:cantSplit/>
        </w:trPr>
        <w:tc>
          <w:tcPr>
            <w:tcW w:w="9280" w:type="dxa"/>
            <w:gridSpan w:val="2"/>
            <w:tcBorders>
              <w:bottom w:val="nil"/>
            </w:tcBorders>
          </w:tcPr>
          <w:p w14:paraId="158C3A9F" w14:textId="77777777" w:rsidR="00D916D4" w:rsidRPr="00612433" w:rsidRDefault="00D916D4" w:rsidP="000331E9">
            <w:pPr>
              <w:pStyle w:val="BodyText"/>
              <w:keepNext/>
              <w:rPr>
                <w:b/>
                <w:color w:val="000000"/>
                <w:szCs w:val="22"/>
                <w:lang w:val="el-GR" w:eastAsia="en-US"/>
              </w:rPr>
            </w:pPr>
            <w:r w:rsidRPr="00612433">
              <w:rPr>
                <w:b/>
                <w:color w:val="000000"/>
                <w:szCs w:val="22"/>
                <w:lang w:val="el-GR" w:eastAsia="en-US"/>
              </w:rPr>
              <w:t>Διαταραχές του μεταβολισμού και της θρέψης</w:t>
            </w:r>
          </w:p>
        </w:tc>
      </w:tr>
      <w:tr w:rsidR="00D916D4" w:rsidRPr="00612433" w14:paraId="57F0C715" w14:textId="77777777" w:rsidTr="00C55C0A">
        <w:trPr>
          <w:cantSplit/>
        </w:trPr>
        <w:tc>
          <w:tcPr>
            <w:tcW w:w="3510" w:type="dxa"/>
            <w:tcBorders>
              <w:top w:val="nil"/>
              <w:bottom w:val="nil"/>
              <w:right w:val="nil"/>
            </w:tcBorders>
          </w:tcPr>
          <w:p w14:paraId="1C7E5D41" w14:textId="77777777" w:rsidR="00814BAE" w:rsidRPr="00612433" w:rsidRDefault="00D916D4" w:rsidP="000331E9">
            <w:pPr>
              <w:pStyle w:val="BodyText"/>
              <w:keepNext/>
              <w:ind w:left="567"/>
              <w:rPr>
                <w:color w:val="000000"/>
                <w:szCs w:val="22"/>
                <w:lang w:val="el-GR" w:eastAsia="en-US"/>
              </w:rPr>
            </w:pPr>
            <w:r w:rsidRPr="00612433">
              <w:rPr>
                <w:color w:val="000000"/>
                <w:szCs w:val="22"/>
                <w:lang w:val="el-GR" w:eastAsia="en-US"/>
              </w:rPr>
              <w:t>Πολύ συχνές</w:t>
            </w:r>
          </w:p>
        </w:tc>
        <w:tc>
          <w:tcPr>
            <w:tcW w:w="5770" w:type="dxa"/>
            <w:tcBorders>
              <w:top w:val="nil"/>
              <w:left w:val="nil"/>
              <w:bottom w:val="nil"/>
            </w:tcBorders>
          </w:tcPr>
          <w:p w14:paraId="36CC554A" w14:textId="77777777" w:rsidR="00814BAE" w:rsidRPr="00612433" w:rsidRDefault="00D916D4" w:rsidP="000331E9">
            <w:pPr>
              <w:pStyle w:val="BodyText"/>
              <w:keepNext/>
              <w:rPr>
                <w:color w:val="000000"/>
                <w:szCs w:val="22"/>
                <w:lang w:val="el-GR" w:eastAsia="en-US"/>
              </w:rPr>
            </w:pPr>
            <w:r w:rsidRPr="00612433">
              <w:rPr>
                <w:color w:val="000000"/>
                <w:szCs w:val="22"/>
                <w:lang w:val="el-GR" w:eastAsia="en-US"/>
              </w:rPr>
              <w:t>Ανορεξία</w:t>
            </w:r>
          </w:p>
        </w:tc>
      </w:tr>
      <w:tr w:rsidR="005E208A" w:rsidRPr="00612433" w14:paraId="64E05F6B" w14:textId="77777777" w:rsidTr="00C55C0A">
        <w:trPr>
          <w:cantSplit/>
        </w:trPr>
        <w:tc>
          <w:tcPr>
            <w:tcW w:w="3510" w:type="dxa"/>
            <w:tcBorders>
              <w:top w:val="nil"/>
              <w:bottom w:val="nil"/>
              <w:right w:val="nil"/>
            </w:tcBorders>
          </w:tcPr>
          <w:p w14:paraId="4B124A3E" w14:textId="77777777" w:rsidR="005E208A" w:rsidRPr="00612433" w:rsidRDefault="005E208A" w:rsidP="000331E9">
            <w:pPr>
              <w:pStyle w:val="BodyText"/>
              <w:keepNext/>
              <w:ind w:left="567"/>
              <w:rPr>
                <w:color w:val="000000"/>
                <w:szCs w:val="22"/>
                <w:lang w:val="el-GR" w:eastAsia="en-US"/>
              </w:rPr>
            </w:pPr>
            <w:r w:rsidRPr="00612433">
              <w:rPr>
                <w:color w:val="000000"/>
                <w:szCs w:val="22"/>
                <w:lang w:val="el-GR" w:eastAsia="en-US"/>
              </w:rPr>
              <w:t>Συχνές</w:t>
            </w:r>
          </w:p>
        </w:tc>
        <w:tc>
          <w:tcPr>
            <w:tcW w:w="5770" w:type="dxa"/>
            <w:tcBorders>
              <w:top w:val="nil"/>
              <w:left w:val="nil"/>
              <w:bottom w:val="nil"/>
            </w:tcBorders>
          </w:tcPr>
          <w:p w14:paraId="17B70FA8" w14:textId="77777777" w:rsidR="005E208A" w:rsidRPr="00612433" w:rsidRDefault="005E208A" w:rsidP="000331E9">
            <w:pPr>
              <w:pStyle w:val="BodyText"/>
              <w:keepNext/>
              <w:rPr>
                <w:color w:val="000000"/>
                <w:szCs w:val="22"/>
                <w:lang w:val="el-GR" w:eastAsia="en-US"/>
              </w:rPr>
            </w:pPr>
            <w:r w:rsidRPr="00612433">
              <w:rPr>
                <w:color w:val="000000"/>
                <w:szCs w:val="22"/>
                <w:lang w:val="el-GR" w:eastAsia="en-US"/>
              </w:rPr>
              <w:t>Μειωμένη όρεξη</w:t>
            </w:r>
          </w:p>
        </w:tc>
      </w:tr>
      <w:tr w:rsidR="00D916D4" w:rsidRPr="00612433" w14:paraId="08583D62" w14:textId="77777777" w:rsidTr="00C55C0A">
        <w:trPr>
          <w:cantSplit/>
        </w:trPr>
        <w:tc>
          <w:tcPr>
            <w:tcW w:w="3510" w:type="dxa"/>
            <w:tcBorders>
              <w:top w:val="nil"/>
              <w:bottom w:val="single" w:sz="4" w:space="0" w:color="auto"/>
              <w:right w:val="nil"/>
            </w:tcBorders>
          </w:tcPr>
          <w:p w14:paraId="0EB97F57" w14:textId="1FD20270" w:rsidR="00D916D4" w:rsidRPr="000331E9" w:rsidRDefault="00D916D4" w:rsidP="000331E9">
            <w:pPr>
              <w:pStyle w:val="BodyText"/>
              <w:keepNext/>
              <w:ind w:left="567"/>
              <w:rPr>
                <w:color w:val="000000"/>
                <w:szCs w:val="22"/>
                <w:lang w:val="el-GR" w:eastAsia="en-US"/>
              </w:rPr>
            </w:pPr>
            <w:r w:rsidRPr="00612433">
              <w:rPr>
                <w:color w:val="000000"/>
                <w:szCs w:val="22"/>
                <w:lang w:val="el-GR" w:eastAsia="en-US"/>
              </w:rPr>
              <w:t>Μη γνωστ</w:t>
            </w:r>
            <w:r w:rsidR="003B0125">
              <w:rPr>
                <w:color w:val="000000"/>
                <w:szCs w:val="22"/>
                <w:lang w:val="el-GR" w:eastAsia="en-US"/>
              </w:rPr>
              <w:t>ής συχνότητας</w:t>
            </w:r>
          </w:p>
        </w:tc>
        <w:tc>
          <w:tcPr>
            <w:tcW w:w="5770" w:type="dxa"/>
            <w:tcBorders>
              <w:top w:val="nil"/>
              <w:left w:val="nil"/>
              <w:bottom w:val="single" w:sz="4" w:space="0" w:color="auto"/>
            </w:tcBorders>
          </w:tcPr>
          <w:p w14:paraId="7D56DC8E" w14:textId="77777777" w:rsidR="00D916D4" w:rsidRPr="00612433" w:rsidRDefault="00D916D4" w:rsidP="000331E9">
            <w:pPr>
              <w:pStyle w:val="BodyText"/>
              <w:keepNext/>
              <w:rPr>
                <w:color w:val="000000"/>
                <w:szCs w:val="22"/>
                <w:lang w:val="el-GR" w:eastAsia="en-US"/>
              </w:rPr>
            </w:pPr>
            <w:r w:rsidRPr="00612433">
              <w:rPr>
                <w:color w:val="000000"/>
                <w:szCs w:val="22"/>
                <w:lang w:val="el-GR" w:eastAsia="en-US"/>
              </w:rPr>
              <w:t>Αφυδάτωση</w:t>
            </w:r>
          </w:p>
        </w:tc>
      </w:tr>
      <w:tr w:rsidR="00D916D4" w:rsidRPr="00612433" w14:paraId="3A3F2A5A" w14:textId="77777777" w:rsidTr="00C55C0A">
        <w:trPr>
          <w:cantSplit/>
        </w:trPr>
        <w:tc>
          <w:tcPr>
            <w:tcW w:w="9280" w:type="dxa"/>
            <w:gridSpan w:val="2"/>
            <w:tcBorders>
              <w:bottom w:val="nil"/>
            </w:tcBorders>
          </w:tcPr>
          <w:p w14:paraId="3C378D94" w14:textId="77777777" w:rsidR="00D916D4" w:rsidRPr="00612433" w:rsidRDefault="00D916D4" w:rsidP="000331E9">
            <w:pPr>
              <w:pStyle w:val="BodyText"/>
              <w:keepNext/>
              <w:rPr>
                <w:b/>
                <w:color w:val="000000"/>
                <w:szCs w:val="22"/>
                <w:lang w:val="el-GR" w:eastAsia="en-US"/>
              </w:rPr>
            </w:pPr>
            <w:r w:rsidRPr="00612433">
              <w:rPr>
                <w:b/>
                <w:color w:val="000000"/>
                <w:szCs w:val="22"/>
                <w:lang w:val="el-GR" w:eastAsia="en-US"/>
              </w:rPr>
              <w:t>Ψυχιατρικές διαταραχές</w:t>
            </w:r>
          </w:p>
        </w:tc>
      </w:tr>
      <w:tr w:rsidR="0039373A" w:rsidRPr="00612433" w14:paraId="141A8A69" w14:textId="77777777" w:rsidTr="00C55C0A">
        <w:trPr>
          <w:cantSplit/>
        </w:trPr>
        <w:tc>
          <w:tcPr>
            <w:tcW w:w="3510" w:type="dxa"/>
            <w:tcBorders>
              <w:top w:val="nil"/>
              <w:bottom w:val="nil"/>
              <w:right w:val="nil"/>
            </w:tcBorders>
          </w:tcPr>
          <w:p w14:paraId="24489264" w14:textId="77777777" w:rsidR="0039373A" w:rsidRPr="00612433" w:rsidRDefault="0039373A" w:rsidP="000331E9">
            <w:pPr>
              <w:pStyle w:val="BodyText"/>
              <w:keepNext/>
              <w:ind w:left="567"/>
              <w:rPr>
                <w:color w:val="000000"/>
                <w:szCs w:val="22"/>
                <w:lang w:val="el-GR" w:eastAsia="en-US"/>
              </w:rPr>
            </w:pPr>
            <w:r w:rsidRPr="00612433">
              <w:rPr>
                <w:color w:val="000000"/>
                <w:szCs w:val="22"/>
                <w:lang w:val="el-GR" w:eastAsia="en-US"/>
              </w:rPr>
              <w:t>Συχνές</w:t>
            </w:r>
          </w:p>
        </w:tc>
        <w:tc>
          <w:tcPr>
            <w:tcW w:w="5770" w:type="dxa"/>
            <w:tcBorders>
              <w:top w:val="nil"/>
              <w:left w:val="nil"/>
              <w:bottom w:val="nil"/>
            </w:tcBorders>
          </w:tcPr>
          <w:p w14:paraId="0F24DC0D" w14:textId="77777777" w:rsidR="0039373A" w:rsidRPr="00612433" w:rsidRDefault="0039373A" w:rsidP="000331E9">
            <w:pPr>
              <w:pStyle w:val="BodyText"/>
              <w:keepNext/>
              <w:rPr>
                <w:color w:val="000000"/>
                <w:szCs w:val="22"/>
                <w:lang w:val="el-GR" w:eastAsia="en-US"/>
              </w:rPr>
            </w:pPr>
            <w:r w:rsidRPr="00612433">
              <w:rPr>
                <w:color w:val="000000"/>
                <w:szCs w:val="22"/>
                <w:lang w:val="el-GR" w:eastAsia="en-US"/>
              </w:rPr>
              <w:t>Εφιάλτες</w:t>
            </w:r>
          </w:p>
        </w:tc>
      </w:tr>
      <w:tr w:rsidR="0039373A" w:rsidRPr="00612433" w14:paraId="09F25983" w14:textId="77777777" w:rsidTr="00C55C0A">
        <w:trPr>
          <w:cantSplit/>
        </w:trPr>
        <w:tc>
          <w:tcPr>
            <w:tcW w:w="3510" w:type="dxa"/>
            <w:tcBorders>
              <w:top w:val="nil"/>
              <w:bottom w:val="nil"/>
              <w:right w:val="nil"/>
            </w:tcBorders>
          </w:tcPr>
          <w:p w14:paraId="593C8DA6" w14:textId="77777777" w:rsidR="0039373A" w:rsidRPr="00612433" w:rsidRDefault="0039373A" w:rsidP="000331E9">
            <w:pPr>
              <w:pStyle w:val="BodyText"/>
              <w:keepNext/>
              <w:ind w:left="567"/>
              <w:rPr>
                <w:color w:val="000000"/>
                <w:szCs w:val="22"/>
                <w:lang w:val="el-GR" w:eastAsia="en-US"/>
              </w:rPr>
            </w:pPr>
            <w:r w:rsidRPr="00612433">
              <w:rPr>
                <w:color w:val="000000"/>
                <w:szCs w:val="22"/>
                <w:lang w:val="el-GR" w:eastAsia="en-US"/>
              </w:rPr>
              <w:t>Συχνές</w:t>
            </w:r>
          </w:p>
        </w:tc>
        <w:tc>
          <w:tcPr>
            <w:tcW w:w="5770" w:type="dxa"/>
            <w:tcBorders>
              <w:top w:val="nil"/>
              <w:left w:val="nil"/>
              <w:bottom w:val="nil"/>
            </w:tcBorders>
          </w:tcPr>
          <w:p w14:paraId="0312F94B" w14:textId="77777777" w:rsidR="0039373A" w:rsidRPr="00612433" w:rsidRDefault="0039373A" w:rsidP="000331E9">
            <w:pPr>
              <w:pStyle w:val="BodyText"/>
              <w:keepNext/>
              <w:rPr>
                <w:color w:val="000000"/>
                <w:szCs w:val="22"/>
                <w:lang w:val="el-GR" w:eastAsia="en-US"/>
              </w:rPr>
            </w:pPr>
            <w:r w:rsidRPr="00612433">
              <w:rPr>
                <w:color w:val="000000"/>
                <w:szCs w:val="22"/>
                <w:lang w:val="el-GR" w:eastAsia="en-US"/>
              </w:rPr>
              <w:t>Ανησυχία</w:t>
            </w:r>
          </w:p>
        </w:tc>
      </w:tr>
      <w:tr w:rsidR="0039373A" w:rsidRPr="00612433" w14:paraId="54B7CB7C" w14:textId="77777777" w:rsidTr="00C55C0A">
        <w:trPr>
          <w:cantSplit/>
        </w:trPr>
        <w:tc>
          <w:tcPr>
            <w:tcW w:w="3510" w:type="dxa"/>
            <w:tcBorders>
              <w:top w:val="nil"/>
              <w:bottom w:val="nil"/>
              <w:right w:val="nil"/>
            </w:tcBorders>
          </w:tcPr>
          <w:p w14:paraId="3160B0F6" w14:textId="77777777" w:rsidR="0039373A" w:rsidRPr="00612433" w:rsidRDefault="0039373A" w:rsidP="000331E9">
            <w:pPr>
              <w:pStyle w:val="BodyText"/>
              <w:keepNext/>
              <w:ind w:left="567"/>
              <w:rPr>
                <w:color w:val="000000"/>
                <w:szCs w:val="22"/>
                <w:lang w:val="el-GR" w:eastAsia="en-US"/>
              </w:rPr>
            </w:pPr>
            <w:r w:rsidRPr="00612433">
              <w:rPr>
                <w:color w:val="000000"/>
                <w:szCs w:val="22"/>
                <w:lang w:val="el-GR" w:eastAsia="en-US"/>
              </w:rPr>
              <w:t>Συχνές</w:t>
            </w:r>
          </w:p>
        </w:tc>
        <w:tc>
          <w:tcPr>
            <w:tcW w:w="5770" w:type="dxa"/>
            <w:tcBorders>
              <w:top w:val="nil"/>
              <w:left w:val="nil"/>
              <w:bottom w:val="nil"/>
            </w:tcBorders>
          </w:tcPr>
          <w:p w14:paraId="6571AAF1" w14:textId="77777777" w:rsidR="0039373A" w:rsidRPr="00612433" w:rsidRDefault="0039373A" w:rsidP="000331E9">
            <w:pPr>
              <w:pStyle w:val="BodyText"/>
              <w:keepNext/>
              <w:rPr>
                <w:color w:val="000000"/>
                <w:szCs w:val="22"/>
                <w:lang w:val="el-GR" w:eastAsia="en-US"/>
              </w:rPr>
            </w:pPr>
            <w:r w:rsidRPr="00612433">
              <w:rPr>
                <w:color w:val="000000"/>
                <w:szCs w:val="22"/>
                <w:lang w:val="el-GR" w:eastAsia="en-US"/>
              </w:rPr>
              <w:t>Σύγχυση</w:t>
            </w:r>
          </w:p>
        </w:tc>
      </w:tr>
      <w:tr w:rsidR="0039373A" w:rsidRPr="00612433" w14:paraId="17A6D878" w14:textId="77777777" w:rsidTr="00C55C0A">
        <w:trPr>
          <w:cantSplit/>
        </w:trPr>
        <w:tc>
          <w:tcPr>
            <w:tcW w:w="3510" w:type="dxa"/>
            <w:tcBorders>
              <w:top w:val="nil"/>
              <w:bottom w:val="nil"/>
              <w:right w:val="nil"/>
            </w:tcBorders>
          </w:tcPr>
          <w:p w14:paraId="2A0633CF" w14:textId="77777777" w:rsidR="0039373A" w:rsidRPr="00612433" w:rsidRDefault="0039373A" w:rsidP="000331E9">
            <w:pPr>
              <w:pStyle w:val="BodyText"/>
              <w:keepNext/>
              <w:ind w:left="567"/>
              <w:rPr>
                <w:color w:val="000000"/>
                <w:szCs w:val="22"/>
                <w:lang w:val="el-GR" w:eastAsia="en-US"/>
              </w:rPr>
            </w:pPr>
            <w:r w:rsidRPr="00612433">
              <w:rPr>
                <w:color w:val="000000"/>
                <w:szCs w:val="22"/>
                <w:lang w:val="el-GR" w:eastAsia="en-US"/>
              </w:rPr>
              <w:t>Συχνές</w:t>
            </w:r>
          </w:p>
        </w:tc>
        <w:tc>
          <w:tcPr>
            <w:tcW w:w="5770" w:type="dxa"/>
            <w:tcBorders>
              <w:top w:val="nil"/>
              <w:left w:val="nil"/>
              <w:bottom w:val="nil"/>
            </w:tcBorders>
          </w:tcPr>
          <w:p w14:paraId="4AFE44EB" w14:textId="77777777" w:rsidR="0039373A" w:rsidRPr="00612433" w:rsidRDefault="0039373A" w:rsidP="000331E9">
            <w:pPr>
              <w:pStyle w:val="BodyText"/>
              <w:keepNext/>
              <w:rPr>
                <w:color w:val="000000"/>
                <w:szCs w:val="22"/>
                <w:lang w:val="el-GR" w:eastAsia="en-US"/>
              </w:rPr>
            </w:pPr>
            <w:r w:rsidRPr="00612433">
              <w:rPr>
                <w:color w:val="000000"/>
                <w:szCs w:val="22"/>
                <w:lang w:val="el-GR" w:eastAsia="en-US"/>
              </w:rPr>
              <w:t>Άγχος</w:t>
            </w:r>
          </w:p>
        </w:tc>
      </w:tr>
      <w:tr w:rsidR="0039373A" w:rsidRPr="00612433" w14:paraId="799FC9EA" w14:textId="77777777" w:rsidTr="00C55C0A">
        <w:trPr>
          <w:cantSplit/>
        </w:trPr>
        <w:tc>
          <w:tcPr>
            <w:tcW w:w="3510" w:type="dxa"/>
            <w:tcBorders>
              <w:top w:val="nil"/>
              <w:bottom w:val="nil"/>
              <w:right w:val="nil"/>
            </w:tcBorders>
          </w:tcPr>
          <w:p w14:paraId="76CB390D" w14:textId="77777777" w:rsidR="0039373A" w:rsidRPr="00612433" w:rsidRDefault="0039373A" w:rsidP="000331E9">
            <w:pPr>
              <w:pStyle w:val="BodyText"/>
              <w:keepNext/>
              <w:ind w:left="567"/>
              <w:rPr>
                <w:color w:val="000000"/>
                <w:szCs w:val="22"/>
                <w:lang w:val="el-GR" w:eastAsia="en-US"/>
              </w:rPr>
            </w:pPr>
            <w:r w:rsidRPr="00612433">
              <w:rPr>
                <w:color w:val="000000"/>
                <w:szCs w:val="22"/>
                <w:lang w:val="el-GR" w:eastAsia="en-US"/>
              </w:rPr>
              <w:t>Όχι συχνές</w:t>
            </w:r>
          </w:p>
        </w:tc>
        <w:tc>
          <w:tcPr>
            <w:tcW w:w="5770" w:type="dxa"/>
            <w:tcBorders>
              <w:top w:val="nil"/>
              <w:left w:val="nil"/>
              <w:bottom w:val="nil"/>
            </w:tcBorders>
          </w:tcPr>
          <w:p w14:paraId="6D58902C" w14:textId="77777777" w:rsidR="0039373A" w:rsidRPr="00612433" w:rsidRDefault="0039373A" w:rsidP="000331E9">
            <w:pPr>
              <w:pStyle w:val="BodyText"/>
              <w:keepNext/>
              <w:rPr>
                <w:color w:val="000000"/>
                <w:szCs w:val="22"/>
                <w:lang w:val="el-GR" w:eastAsia="en-US"/>
              </w:rPr>
            </w:pPr>
            <w:r w:rsidRPr="00612433">
              <w:rPr>
                <w:color w:val="000000"/>
                <w:szCs w:val="22"/>
                <w:lang w:val="el-GR" w:eastAsia="en-US"/>
              </w:rPr>
              <w:t>Αϋπνία</w:t>
            </w:r>
          </w:p>
        </w:tc>
      </w:tr>
      <w:tr w:rsidR="0039373A" w:rsidRPr="00612433" w14:paraId="7D1CFC61" w14:textId="77777777" w:rsidTr="00C55C0A">
        <w:trPr>
          <w:cantSplit/>
        </w:trPr>
        <w:tc>
          <w:tcPr>
            <w:tcW w:w="3510" w:type="dxa"/>
            <w:tcBorders>
              <w:top w:val="nil"/>
              <w:bottom w:val="nil"/>
              <w:right w:val="nil"/>
            </w:tcBorders>
          </w:tcPr>
          <w:p w14:paraId="0211FF70" w14:textId="77777777" w:rsidR="0039373A" w:rsidRPr="00612433" w:rsidRDefault="0039373A" w:rsidP="000331E9">
            <w:pPr>
              <w:pStyle w:val="BodyText"/>
              <w:keepNext/>
              <w:ind w:left="567"/>
              <w:rPr>
                <w:color w:val="000000"/>
                <w:szCs w:val="22"/>
                <w:lang w:val="el-GR" w:eastAsia="en-US"/>
              </w:rPr>
            </w:pPr>
            <w:r w:rsidRPr="00612433">
              <w:rPr>
                <w:color w:val="000000"/>
                <w:szCs w:val="22"/>
                <w:lang w:val="el-GR" w:eastAsia="en-US"/>
              </w:rPr>
              <w:t>Όχι συχνές</w:t>
            </w:r>
          </w:p>
        </w:tc>
        <w:tc>
          <w:tcPr>
            <w:tcW w:w="5770" w:type="dxa"/>
            <w:tcBorders>
              <w:top w:val="nil"/>
              <w:left w:val="nil"/>
              <w:bottom w:val="nil"/>
            </w:tcBorders>
          </w:tcPr>
          <w:p w14:paraId="07810EAF" w14:textId="77777777" w:rsidR="0039373A" w:rsidRPr="00612433" w:rsidRDefault="0039373A" w:rsidP="000331E9">
            <w:pPr>
              <w:pStyle w:val="BodyText"/>
              <w:keepNext/>
              <w:rPr>
                <w:color w:val="000000"/>
                <w:szCs w:val="22"/>
                <w:lang w:val="el-GR" w:eastAsia="en-US"/>
              </w:rPr>
            </w:pPr>
            <w:r w:rsidRPr="00612433">
              <w:rPr>
                <w:color w:val="000000"/>
                <w:szCs w:val="22"/>
                <w:lang w:val="el-GR" w:eastAsia="en-US"/>
              </w:rPr>
              <w:t>Κατάθλιψη</w:t>
            </w:r>
          </w:p>
        </w:tc>
      </w:tr>
      <w:tr w:rsidR="0039373A" w:rsidRPr="00612433" w14:paraId="1CFC6BCC" w14:textId="77777777" w:rsidTr="00C55C0A">
        <w:trPr>
          <w:cantSplit/>
        </w:trPr>
        <w:tc>
          <w:tcPr>
            <w:tcW w:w="3510" w:type="dxa"/>
            <w:tcBorders>
              <w:top w:val="nil"/>
              <w:bottom w:val="nil"/>
              <w:right w:val="nil"/>
            </w:tcBorders>
          </w:tcPr>
          <w:p w14:paraId="5C0B1DE6" w14:textId="77777777" w:rsidR="0039373A" w:rsidRPr="00612433" w:rsidRDefault="0039373A" w:rsidP="000331E9">
            <w:pPr>
              <w:pStyle w:val="BodyText"/>
              <w:keepNext/>
              <w:ind w:left="567"/>
              <w:rPr>
                <w:color w:val="000000"/>
                <w:szCs w:val="22"/>
                <w:lang w:val="el-GR" w:eastAsia="en-US"/>
              </w:rPr>
            </w:pPr>
            <w:r w:rsidRPr="00612433">
              <w:rPr>
                <w:color w:val="000000"/>
                <w:szCs w:val="22"/>
                <w:lang w:val="el-GR" w:eastAsia="en-US"/>
              </w:rPr>
              <w:t>Πολύ σπάνιες</w:t>
            </w:r>
          </w:p>
        </w:tc>
        <w:tc>
          <w:tcPr>
            <w:tcW w:w="5770" w:type="dxa"/>
            <w:tcBorders>
              <w:top w:val="nil"/>
              <w:left w:val="nil"/>
              <w:bottom w:val="nil"/>
            </w:tcBorders>
          </w:tcPr>
          <w:p w14:paraId="3186D73F" w14:textId="77777777" w:rsidR="0039373A" w:rsidRPr="00612433" w:rsidRDefault="0039373A" w:rsidP="000331E9">
            <w:pPr>
              <w:pStyle w:val="BodyText"/>
              <w:keepNext/>
              <w:rPr>
                <w:color w:val="000000"/>
                <w:szCs w:val="22"/>
                <w:lang w:val="el-GR" w:eastAsia="en-US"/>
              </w:rPr>
            </w:pPr>
            <w:r w:rsidRPr="00612433">
              <w:rPr>
                <w:color w:val="000000"/>
                <w:szCs w:val="22"/>
                <w:lang w:val="el-GR" w:eastAsia="en-US"/>
              </w:rPr>
              <w:t>Παραισθήσεις</w:t>
            </w:r>
          </w:p>
        </w:tc>
      </w:tr>
      <w:tr w:rsidR="0039373A" w:rsidRPr="00612433" w14:paraId="3207E8A9" w14:textId="77777777" w:rsidTr="00C55C0A">
        <w:trPr>
          <w:cantSplit/>
        </w:trPr>
        <w:tc>
          <w:tcPr>
            <w:tcW w:w="3510" w:type="dxa"/>
            <w:tcBorders>
              <w:top w:val="nil"/>
              <w:bottom w:val="single" w:sz="4" w:space="0" w:color="auto"/>
              <w:right w:val="nil"/>
            </w:tcBorders>
          </w:tcPr>
          <w:p w14:paraId="1AC037C5" w14:textId="56B4582E" w:rsidR="0039373A" w:rsidRPr="00612433" w:rsidRDefault="0039373A" w:rsidP="000331E9">
            <w:pPr>
              <w:pStyle w:val="BodyText"/>
              <w:ind w:left="567"/>
              <w:rPr>
                <w:color w:val="000000"/>
                <w:szCs w:val="22"/>
                <w:lang w:val="el-GR" w:eastAsia="en-US"/>
              </w:rPr>
            </w:pPr>
            <w:r w:rsidRPr="00612433">
              <w:rPr>
                <w:color w:val="000000"/>
                <w:szCs w:val="22"/>
                <w:lang w:val="el-GR" w:eastAsia="en-US"/>
              </w:rPr>
              <w:t>Μη γνωστ</w:t>
            </w:r>
            <w:r w:rsidR="00C5687B">
              <w:rPr>
                <w:color w:val="000000"/>
                <w:szCs w:val="22"/>
                <w:lang w:val="el-GR" w:eastAsia="en-US"/>
              </w:rPr>
              <w:t>ής συχνότητας</w:t>
            </w:r>
          </w:p>
        </w:tc>
        <w:tc>
          <w:tcPr>
            <w:tcW w:w="5770" w:type="dxa"/>
            <w:tcBorders>
              <w:top w:val="nil"/>
              <w:left w:val="nil"/>
              <w:bottom w:val="single" w:sz="4" w:space="0" w:color="auto"/>
            </w:tcBorders>
          </w:tcPr>
          <w:p w14:paraId="5B283F0E" w14:textId="77777777" w:rsidR="0039373A" w:rsidRPr="00612433" w:rsidRDefault="0039373A" w:rsidP="000331E9">
            <w:pPr>
              <w:pStyle w:val="BodyText"/>
              <w:rPr>
                <w:color w:val="000000"/>
                <w:szCs w:val="22"/>
                <w:lang w:val="el-GR" w:eastAsia="en-US"/>
              </w:rPr>
            </w:pPr>
            <w:r w:rsidRPr="00612433">
              <w:rPr>
                <w:color w:val="000000"/>
                <w:szCs w:val="22"/>
                <w:lang w:val="el-GR" w:eastAsia="en-US"/>
              </w:rPr>
              <w:t>Επιθετικότητα, ανησυχία</w:t>
            </w:r>
          </w:p>
        </w:tc>
      </w:tr>
      <w:tr w:rsidR="0039373A" w:rsidRPr="00612433" w14:paraId="5481E59F" w14:textId="77777777" w:rsidTr="00C55C0A">
        <w:trPr>
          <w:cantSplit/>
        </w:trPr>
        <w:tc>
          <w:tcPr>
            <w:tcW w:w="9280" w:type="dxa"/>
            <w:gridSpan w:val="2"/>
            <w:tcBorders>
              <w:bottom w:val="nil"/>
            </w:tcBorders>
          </w:tcPr>
          <w:p w14:paraId="7475566F" w14:textId="77777777" w:rsidR="0039373A" w:rsidRPr="00612433" w:rsidRDefault="0039373A" w:rsidP="000331E9">
            <w:pPr>
              <w:pStyle w:val="BodyText"/>
              <w:keepNext/>
              <w:rPr>
                <w:b/>
                <w:color w:val="000000"/>
                <w:szCs w:val="22"/>
                <w:lang w:val="el-GR" w:eastAsia="en-US"/>
              </w:rPr>
            </w:pPr>
            <w:r w:rsidRPr="00612433">
              <w:rPr>
                <w:b/>
                <w:color w:val="000000"/>
                <w:szCs w:val="22"/>
                <w:lang w:val="el-GR" w:eastAsia="en-US"/>
              </w:rPr>
              <w:t>Διαταραχές του νευρικού συστήματος</w:t>
            </w:r>
          </w:p>
        </w:tc>
      </w:tr>
      <w:tr w:rsidR="0039373A" w:rsidRPr="00612433" w14:paraId="25F0CDEB" w14:textId="77777777" w:rsidTr="00C55C0A">
        <w:trPr>
          <w:cantSplit/>
        </w:trPr>
        <w:tc>
          <w:tcPr>
            <w:tcW w:w="3510" w:type="dxa"/>
            <w:tcBorders>
              <w:top w:val="nil"/>
              <w:bottom w:val="nil"/>
              <w:right w:val="nil"/>
            </w:tcBorders>
          </w:tcPr>
          <w:p w14:paraId="1652E400" w14:textId="77777777" w:rsidR="0039373A" w:rsidRPr="00612433" w:rsidRDefault="0039373A" w:rsidP="000331E9">
            <w:pPr>
              <w:pStyle w:val="BodyText"/>
              <w:keepNext/>
              <w:ind w:left="567"/>
              <w:rPr>
                <w:color w:val="000000"/>
                <w:szCs w:val="22"/>
                <w:lang w:val="el-GR" w:eastAsia="en-US"/>
              </w:rPr>
            </w:pPr>
            <w:r w:rsidRPr="00612433">
              <w:rPr>
                <w:color w:val="000000"/>
                <w:szCs w:val="22"/>
                <w:lang w:val="el-GR" w:eastAsia="en-US"/>
              </w:rPr>
              <w:t>Πολύ συχνές</w:t>
            </w:r>
          </w:p>
        </w:tc>
        <w:tc>
          <w:tcPr>
            <w:tcW w:w="5770" w:type="dxa"/>
            <w:tcBorders>
              <w:top w:val="nil"/>
              <w:left w:val="nil"/>
              <w:bottom w:val="nil"/>
            </w:tcBorders>
          </w:tcPr>
          <w:p w14:paraId="0501824F" w14:textId="77777777" w:rsidR="0039373A" w:rsidRPr="00612433" w:rsidRDefault="0039373A" w:rsidP="000331E9">
            <w:pPr>
              <w:pStyle w:val="BodyText"/>
              <w:keepNext/>
              <w:rPr>
                <w:color w:val="000000"/>
                <w:szCs w:val="22"/>
                <w:lang w:val="el-GR" w:eastAsia="en-US"/>
              </w:rPr>
            </w:pPr>
            <w:r w:rsidRPr="00612433">
              <w:rPr>
                <w:color w:val="000000"/>
                <w:szCs w:val="22"/>
                <w:lang w:val="el-GR" w:eastAsia="en-US"/>
              </w:rPr>
              <w:t>Ζάλη</w:t>
            </w:r>
          </w:p>
        </w:tc>
      </w:tr>
      <w:tr w:rsidR="0039373A" w:rsidRPr="00612433" w14:paraId="26FBF2D7" w14:textId="77777777" w:rsidTr="00C55C0A">
        <w:trPr>
          <w:cantSplit/>
        </w:trPr>
        <w:tc>
          <w:tcPr>
            <w:tcW w:w="3510" w:type="dxa"/>
            <w:tcBorders>
              <w:top w:val="nil"/>
              <w:bottom w:val="nil"/>
              <w:right w:val="nil"/>
            </w:tcBorders>
          </w:tcPr>
          <w:p w14:paraId="22187336" w14:textId="77777777" w:rsidR="0039373A" w:rsidRPr="00612433" w:rsidRDefault="0039373A" w:rsidP="000331E9">
            <w:pPr>
              <w:pStyle w:val="BodyText"/>
              <w:keepNext/>
              <w:ind w:left="567"/>
              <w:rPr>
                <w:color w:val="000000"/>
                <w:szCs w:val="22"/>
                <w:lang w:val="el-GR" w:eastAsia="en-US"/>
              </w:rPr>
            </w:pPr>
            <w:r w:rsidRPr="00612433">
              <w:rPr>
                <w:color w:val="000000"/>
                <w:szCs w:val="22"/>
                <w:lang w:val="el-GR" w:eastAsia="en-US"/>
              </w:rPr>
              <w:t>Συχνές</w:t>
            </w:r>
          </w:p>
        </w:tc>
        <w:tc>
          <w:tcPr>
            <w:tcW w:w="5770" w:type="dxa"/>
            <w:tcBorders>
              <w:top w:val="nil"/>
              <w:left w:val="nil"/>
              <w:bottom w:val="nil"/>
            </w:tcBorders>
          </w:tcPr>
          <w:p w14:paraId="1F0892FF" w14:textId="77777777" w:rsidR="0039373A" w:rsidRPr="00612433" w:rsidRDefault="0039373A" w:rsidP="000331E9">
            <w:pPr>
              <w:pStyle w:val="BodyText"/>
              <w:keepNext/>
              <w:rPr>
                <w:color w:val="000000"/>
                <w:szCs w:val="22"/>
                <w:lang w:val="el-GR" w:eastAsia="en-US"/>
              </w:rPr>
            </w:pPr>
            <w:r w:rsidRPr="00612433">
              <w:rPr>
                <w:color w:val="000000"/>
                <w:szCs w:val="22"/>
                <w:lang w:val="el-GR" w:eastAsia="en-US"/>
              </w:rPr>
              <w:t>Πονοκέφαλος</w:t>
            </w:r>
          </w:p>
        </w:tc>
      </w:tr>
      <w:tr w:rsidR="0039373A" w:rsidRPr="00612433" w14:paraId="47A554B8" w14:textId="77777777" w:rsidTr="00C55C0A">
        <w:trPr>
          <w:cantSplit/>
        </w:trPr>
        <w:tc>
          <w:tcPr>
            <w:tcW w:w="3510" w:type="dxa"/>
            <w:tcBorders>
              <w:top w:val="nil"/>
              <w:bottom w:val="nil"/>
              <w:right w:val="nil"/>
            </w:tcBorders>
          </w:tcPr>
          <w:p w14:paraId="2A9FF068" w14:textId="77777777" w:rsidR="0039373A" w:rsidRPr="00612433" w:rsidRDefault="0039373A" w:rsidP="000331E9">
            <w:pPr>
              <w:pStyle w:val="BodyText"/>
              <w:keepNext/>
              <w:ind w:left="567"/>
              <w:rPr>
                <w:color w:val="000000"/>
                <w:szCs w:val="22"/>
                <w:lang w:val="el-GR" w:eastAsia="en-US"/>
              </w:rPr>
            </w:pPr>
            <w:r w:rsidRPr="00612433">
              <w:rPr>
                <w:color w:val="000000"/>
                <w:szCs w:val="22"/>
                <w:lang w:val="el-GR" w:eastAsia="en-US"/>
              </w:rPr>
              <w:t>Συχνές</w:t>
            </w:r>
          </w:p>
        </w:tc>
        <w:tc>
          <w:tcPr>
            <w:tcW w:w="5770" w:type="dxa"/>
            <w:tcBorders>
              <w:top w:val="nil"/>
              <w:left w:val="nil"/>
              <w:bottom w:val="nil"/>
            </w:tcBorders>
          </w:tcPr>
          <w:p w14:paraId="54D69880" w14:textId="77777777" w:rsidR="0039373A" w:rsidRPr="00612433" w:rsidRDefault="0039373A" w:rsidP="000331E9">
            <w:pPr>
              <w:pStyle w:val="BodyText"/>
              <w:keepNext/>
              <w:rPr>
                <w:color w:val="000000"/>
                <w:szCs w:val="22"/>
                <w:lang w:val="el-GR" w:eastAsia="en-US"/>
              </w:rPr>
            </w:pPr>
            <w:r w:rsidRPr="00612433">
              <w:rPr>
                <w:color w:val="000000"/>
                <w:szCs w:val="22"/>
                <w:lang w:val="el-GR" w:eastAsia="en-US"/>
              </w:rPr>
              <w:t>Υπνηλία</w:t>
            </w:r>
          </w:p>
        </w:tc>
      </w:tr>
      <w:tr w:rsidR="0039373A" w:rsidRPr="00612433" w14:paraId="7375AC73" w14:textId="77777777" w:rsidTr="00C55C0A">
        <w:trPr>
          <w:cantSplit/>
        </w:trPr>
        <w:tc>
          <w:tcPr>
            <w:tcW w:w="3510" w:type="dxa"/>
            <w:tcBorders>
              <w:top w:val="nil"/>
              <w:bottom w:val="nil"/>
              <w:right w:val="nil"/>
            </w:tcBorders>
          </w:tcPr>
          <w:p w14:paraId="2CAFF81A" w14:textId="77777777" w:rsidR="0039373A" w:rsidRPr="00612433" w:rsidRDefault="0039373A" w:rsidP="000331E9">
            <w:pPr>
              <w:pStyle w:val="BodyText"/>
              <w:keepNext/>
              <w:ind w:left="567"/>
              <w:rPr>
                <w:color w:val="000000"/>
                <w:szCs w:val="22"/>
                <w:lang w:val="el-GR" w:eastAsia="en-US"/>
              </w:rPr>
            </w:pPr>
            <w:r w:rsidRPr="00612433">
              <w:rPr>
                <w:color w:val="000000"/>
                <w:szCs w:val="22"/>
                <w:lang w:val="el-GR" w:eastAsia="en-US"/>
              </w:rPr>
              <w:t>Συχνές</w:t>
            </w:r>
          </w:p>
        </w:tc>
        <w:tc>
          <w:tcPr>
            <w:tcW w:w="5770" w:type="dxa"/>
            <w:tcBorders>
              <w:top w:val="nil"/>
              <w:left w:val="nil"/>
              <w:bottom w:val="nil"/>
            </w:tcBorders>
          </w:tcPr>
          <w:p w14:paraId="75CDCE71" w14:textId="77777777" w:rsidR="0039373A" w:rsidRPr="00612433" w:rsidRDefault="0039373A" w:rsidP="000331E9">
            <w:pPr>
              <w:pStyle w:val="BodyText"/>
              <w:keepNext/>
              <w:rPr>
                <w:color w:val="000000"/>
                <w:szCs w:val="22"/>
                <w:lang w:val="el-GR" w:eastAsia="en-US"/>
              </w:rPr>
            </w:pPr>
            <w:r w:rsidRPr="00612433">
              <w:rPr>
                <w:color w:val="000000"/>
                <w:szCs w:val="22"/>
                <w:lang w:val="el-GR" w:eastAsia="en-US"/>
              </w:rPr>
              <w:t>Τρόμος</w:t>
            </w:r>
          </w:p>
        </w:tc>
      </w:tr>
      <w:tr w:rsidR="0039373A" w:rsidRPr="00612433" w14:paraId="767F0A9F" w14:textId="77777777" w:rsidTr="00C55C0A">
        <w:trPr>
          <w:cantSplit/>
        </w:trPr>
        <w:tc>
          <w:tcPr>
            <w:tcW w:w="3510" w:type="dxa"/>
            <w:tcBorders>
              <w:top w:val="nil"/>
              <w:bottom w:val="nil"/>
              <w:right w:val="nil"/>
            </w:tcBorders>
          </w:tcPr>
          <w:p w14:paraId="0465AB19" w14:textId="77777777" w:rsidR="0039373A" w:rsidRPr="00612433" w:rsidRDefault="0039373A" w:rsidP="000331E9">
            <w:pPr>
              <w:pStyle w:val="BodyText"/>
              <w:keepNext/>
              <w:ind w:left="567"/>
              <w:rPr>
                <w:color w:val="000000"/>
                <w:szCs w:val="22"/>
                <w:lang w:val="el-GR" w:eastAsia="en-US"/>
              </w:rPr>
            </w:pPr>
            <w:r w:rsidRPr="00612433">
              <w:rPr>
                <w:color w:val="000000"/>
                <w:szCs w:val="22"/>
                <w:lang w:val="el-GR" w:eastAsia="en-US"/>
              </w:rPr>
              <w:t>Όχι συχνές</w:t>
            </w:r>
          </w:p>
        </w:tc>
        <w:tc>
          <w:tcPr>
            <w:tcW w:w="5770" w:type="dxa"/>
            <w:tcBorders>
              <w:top w:val="nil"/>
              <w:left w:val="nil"/>
              <w:bottom w:val="nil"/>
            </w:tcBorders>
          </w:tcPr>
          <w:p w14:paraId="4B61802D" w14:textId="77777777" w:rsidR="0039373A" w:rsidRPr="00612433" w:rsidRDefault="0039373A" w:rsidP="000331E9">
            <w:pPr>
              <w:pStyle w:val="BodyText"/>
              <w:keepNext/>
              <w:rPr>
                <w:color w:val="000000"/>
                <w:szCs w:val="22"/>
                <w:lang w:val="el-GR" w:eastAsia="en-US"/>
              </w:rPr>
            </w:pPr>
            <w:r w:rsidRPr="00612433">
              <w:rPr>
                <w:color w:val="000000"/>
                <w:szCs w:val="22"/>
                <w:lang w:val="el-GR" w:eastAsia="en-US"/>
              </w:rPr>
              <w:t>Συγκοπή</w:t>
            </w:r>
          </w:p>
        </w:tc>
      </w:tr>
      <w:tr w:rsidR="0039373A" w:rsidRPr="00612433" w14:paraId="4C2C5FB6" w14:textId="77777777" w:rsidTr="00C55C0A">
        <w:trPr>
          <w:cantSplit/>
        </w:trPr>
        <w:tc>
          <w:tcPr>
            <w:tcW w:w="3510" w:type="dxa"/>
            <w:tcBorders>
              <w:top w:val="nil"/>
              <w:bottom w:val="nil"/>
              <w:right w:val="nil"/>
            </w:tcBorders>
          </w:tcPr>
          <w:p w14:paraId="02C77285" w14:textId="77777777" w:rsidR="0039373A" w:rsidRPr="00612433" w:rsidRDefault="0039373A" w:rsidP="000331E9">
            <w:pPr>
              <w:pStyle w:val="BodyText"/>
              <w:keepNext/>
              <w:ind w:left="567"/>
              <w:rPr>
                <w:color w:val="000000"/>
                <w:szCs w:val="22"/>
                <w:lang w:val="el-GR" w:eastAsia="en-US"/>
              </w:rPr>
            </w:pPr>
            <w:r w:rsidRPr="00612433">
              <w:rPr>
                <w:color w:val="000000"/>
                <w:szCs w:val="22"/>
                <w:lang w:val="el-GR" w:eastAsia="en-US"/>
              </w:rPr>
              <w:t>Σπάνιες</w:t>
            </w:r>
          </w:p>
        </w:tc>
        <w:tc>
          <w:tcPr>
            <w:tcW w:w="5770" w:type="dxa"/>
            <w:tcBorders>
              <w:top w:val="nil"/>
              <w:left w:val="nil"/>
              <w:bottom w:val="nil"/>
            </w:tcBorders>
          </w:tcPr>
          <w:p w14:paraId="38811C6D" w14:textId="77777777" w:rsidR="0039373A" w:rsidRPr="00612433" w:rsidRDefault="0039373A" w:rsidP="000331E9">
            <w:pPr>
              <w:pStyle w:val="BodyText"/>
              <w:keepNext/>
              <w:rPr>
                <w:color w:val="000000"/>
                <w:szCs w:val="22"/>
                <w:lang w:val="el-GR" w:eastAsia="en-US"/>
              </w:rPr>
            </w:pPr>
            <w:r w:rsidRPr="00612433">
              <w:rPr>
                <w:color w:val="000000"/>
                <w:szCs w:val="22"/>
                <w:lang w:val="el-GR" w:eastAsia="en-US"/>
              </w:rPr>
              <w:t>Επιληπτική κρίση</w:t>
            </w:r>
          </w:p>
        </w:tc>
      </w:tr>
      <w:tr w:rsidR="0039373A" w:rsidRPr="007E2454" w14:paraId="12395CC8" w14:textId="77777777" w:rsidTr="008F7A6B">
        <w:trPr>
          <w:cantSplit/>
        </w:trPr>
        <w:tc>
          <w:tcPr>
            <w:tcW w:w="3510" w:type="dxa"/>
            <w:tcBorders>
              <w:top w:val="nil"/>
              <w:bottom w:val="nil"/>
              <w:right w:val="nil"/>
            </w:tcBorders>
          </w:tcPr>
          <w:p w14:paraId="5D6098FD" w14:textId="77777777" w:rsidR="0039373A" w:rsidRPr="00612433" w:rsidRDefault="0039373A" w:rsidP="000331E9">
            <w:pPr>
              <w:pStyle w:val="BodyText"/>
              <w:keepNext/>
              <w:ind w:left="567"/>
              <w:rPr>
                <w:color w:val="000000"/>
                <w:szCs w:val="22"/>
                <w:lang w:val="el-GR" w:eastAsia="en-US"/>
              </w:rPr>
            </w:pPr>
            <w:r w:rsidRPr="00612433">
              <w:rPr>
                <w:color w:val="000000"/>
                <w:szCs w:val="22"/>
                <w:lang w:val="el-GR" w:eastAsia="en-US"/>
              </w:rPr>
              <w:t>Πολύ σπάνιες</w:t>
            </w:r>
          </w:p>
        </w:tc>
        <w:tc>
          <w:tcPr>
            <w:tcW w:w="5770" w:type="dxa"/>
            <w:tcBorders>
              <w:top w:val="nil"/>
              <w:left w:val="nil"/>
              <w:bottom w:val="nil"/>
            </w:tcBorders>
          </w:tcPr>
          <w:p w14:paraId="5DDA13E0" w14:textId="77777777" w:rsidR="0039373A" w:rsidRPr="00612433" w:rsidRDefault="0039373A" w:rsidP="000331E9">
            <w:pPr>
              <w:pStyle w:val="BodyText"/>
              <w:keepNext/>
              <w:rPr>
                <w:color w:val="000000"/>
                <w:szCs w:val="22"/>
                <w:lang w:val="el-GR" w:eastAsia="en-US"/>
              </w:rPr>
            </w:pPr>
            <w:r w:rsidRPr="00612433">
              <w:rPr>
                <w:color w:val="000000"/>
                <w:szCs w:val="22"/>
                <w:lang w:val="el-GR" w:eastAsia="en-US"/>
              </w:rPr>
              <w:t>Εξωπυραμιδικά συμπτώματα (συμπεριλαμβανομένης της επιδείνωσης της νόσου του Parkinson)</w:t>
            </w:r>
          </w:p>
        </w:tc>
      </w:tr>
      <w:tr w:rsidR="00C55C0A" w:rsidRPr="00C55C0A" w14:paraId="77B6F915" w14:textId="77777777" w:rsidTr="008F7A6B">
        <w:trPr>
          <w:cantSplit/>
        </w:trPr>
        <w:tc>
          <w:tcPr>
            <w:tcW w:w="3510" w:type="dxa"/>
            <w:tcBorders>
              <w:top w:val="nil"/>
              <w:bottom w:val="nil"/>
              <w:right w:val="nil"/>
            </w:tcBorders>
          </w:tcPr>
          <w:p w14:paraId="12ED8162" w14:textId="5FA7C037" w:rsidR="00C55C0A" w:rsidRPr="005D4726" w:rsidRDefault="00C55C0A" w:rsidP="000331E9">
            <w:pPr>
              <w:pStyle w:val="BodyText"/>
              <w:ind w:left="567"/>
              <w:rPr>
                <w:color w:val="000000"/>
                <w:szCs w:val="22"/>
                <w:lang w:val="el-GR" w:eastAsia="en-US"/>
              </w:rPr>
            </w:pPr>
            <w:r w:rsidRPr="000331E9">
              <w:rPr>
                <w:color w:val="000000"/>
                <w:szCs w:val="22"/>
                <w:lang w:val="el-GR" w:eastAsia="en-US"/>
              </w:rPr>
              <w:t>Μη γνωστ</w:t>
            </w:r>
            <w:r w:rsidR="00D02E6D" w:rsidRPr="000331E9">
              <w:rPr>
                <w:color w:val="000000"/>
                <w:szCs w:val="22"/>
                <w:lang w:val="el-GR" w:eastAsia="en-US"/>
              </w:rPr>
              <w:t>ή</w:t>
            </w:r>
            <w:r w:rsidRPr="000331E9">
              <w:rPr>
                <w:color w:val="000000"/>
                <w:szCs w:val="22"/>
                <w:lang w:val="el-GR" w:eastAsia="en-US"/>
              </w:rPr>
              <w:t>ς</w:t>
            </w:r>
            <w:r w:rsidR="00D02E6D" w:rsidRPr="000331E9">
              <w:rPr>
                <w:color w:val="000000"/>
                <w:szCs w:val="22"/>
                <w:lang w:val="el-GR" w:eastAsia="en-US"/>
              </w:rPr>
              <w:t xml:space="preserve"> συχνότητας</w:t>
            </w:r>
          </w:p>
        </w:tc>
        <w:tc>
          <w:tcPr>
            <w:tcW w:w="5770" w:type="dxa"/>
            <w:tcBorders>
              <w:top w:val="nil"/>
              <w:left w:val="nil"/>
              <w:bottom w:val="nil"/>
            </w:tcBorders>
          </w:tcPr>
          <w:p w14:paraId="3C893B5B" w14:textId="1FD5F3E6" w:rsidR="00C55C0A" w:rsidRPr="005D4726" w:rsidRDefault="00C55C0A" w:rsidP="000331E9">
            <w:pPr>
              <w:pStyle w:val="BodyText"/>
              <w:rPr>
                <w:color w:val="000000"/>
                <w:szCs w:val="22"/>
                <w:lang w:val="el-GR" w:eastAsia="en-US"/>
              </w:rPr>
            </w:pPr>
            <w:r>
              <w:rPr>
                <w:color w:val="000000"/>
                <w:szCs w:val="22"/>
                <w:lang w:val="el-GR" w:eastAsia="en-US"/>
              </w:rPr>
              <w:t>Πλαγιότονος (σύνδρομο Πίζας)</w:t>
            </w:r>
          </w:p>
        </w:tc>
      </w:tr>
      <w:tr w:rsidR="0039373A" w:rsidRPr="00612433" w14:paraId="1D5A07A5" w14:textId="77777777" w:rsidTr="00C55C0A">
        <w:trPr>
          <w:cantSplit/>
        </w:trPr>
        <w:tc>
          <w:tcPr>
            <w:tcW w:w="9280" w:type="dxa"/>
            <w:gridSpan w:val="2"/>
            <w:tcBorders>
              <w:bottom w:val="nil"/>
            </w:tcBorders>
          </w:tcPr>
          <w:p w14:paraId="3DA9276B" w14:textId="77777777" w:rsidR="0039373A" w:rsidRPr="00612433" w:rsidRDefault="0039373A" w:rsidP="000331E9">
            <w:pPr>
              <w:pStyle w:val="BodyText"/>
              <w:keepNext/>
              <w:rPr>
                <w:b/>
                <w:color w:val="000000"/>
                <w:szCs w:val="22"/>
                <w:lang w:val="el-GR" w:eastAsia="en-US"/>
              </w:rPr>
            </w:pPr>
            <w:r w:rsidRPr="00612433">
              <w:rPr>
                <w:b/>
                <w:color w:val="000000"/>
                <w:szCs w:val="22"/>
                <w:lang w:val="el-GR" w:eastAsia="en-US"/>
              </w:rPr>
              <w:t>Καρδιακές διαταραχές</w:t>
            </w:r>
          </w:p>
        </w:tc>
      </w:tr>
      <w:tr w:rsidR="0039373A" w:rsidRPr="00612433" w14:paraId="0D824FBC" w14:textId="77777777" w:rsidTr="00C55C0A">
        <w:trPr>
          <w:cantSplit/>
        </w:trPr>
        <w:tc>
          <w:tcPr>
            <w:tcW w:w="3510" w:type="dxa"/>
            <w:tcBorders>
              <w:top w:val="nil"/>
              <w:bottom w:val="nil"/>
              <w:right w:val="nil"/>
            </w:tcBorders>
          </w:tcPr>
          <w:p w14:paraId="21E3FB44" w14:textId="77777777" w:rsidR="0039373A" w:rsidRPr="00612433" w:rsidRDefault="0039373A" w:rsidP="000331E9">
            <w:pPr>
              <w:pStyle w:val="BodyText"/>
              <w:keepNext/>
              <w:ind w:left="567"/>
              <w:rPr>
                <w:color w:val="000000"/>
                <w:szCs w:val="22"/>
                <w:lang w:val="el-GR" w:eastAsia="en-US"/>
              </w:rPr>
            </w:pPr>
            <w:r w:rsidRPr="00612433">
              <w:rPr>
                <w:color w:val="000000"/>
                <w:szCs w:val="22"/>
                <w:lang w:val="el-GR" w:eastAsia="en-US"/>
              </w:rPr>
              <w:t>Σπάνιες</w:t>
            </w:r>
          </w:p>
        </w:tc>
        <w:tc>
          <w:tcPr>
            <w:tcW w:w="5770" w:type="dxa"/>
            <w:tcBorders>
              <w:top w:val="nil"/>
              <w:left w:val="nil"/>
              <w:bottom w:val="nil"/>
            </w:tcBorders>
          </w:tcPr>
          <w:p w14:paraId="422B2DA1" w14:textId="77777777" w:rsidR="0039373A" w:rsidRPr="00612433" w:rsidRDefault="0039373A" w:rsidP="000331E9">
            <w:pPr>
              <w:pStyle w:val="BodyText"/>
              <w:keepNext/>
              <w:rPr>
                <w:color w:val="000000"/>
                <w:szCs w:val="22"/>
                <w:lang w:val="el-GR" w:eastAsia="en-US"/>
              </w:rPr>
            </w:pPr>
            <w:r w:rsidRPr="00612433">
              <w:rPr>
                <w:color w:val="000000"/>
                <w:szCs w:val="22"/>
                <w:lang w:val="el-GR" w:eastAsia="en-US"/>
              </w:rPr>
              <w:t>Στηθάγχη</w:t>
            </w:r>
          </w:p>
        </w:tc>
      </w:tr>
      <w:tr w:rsidR="0039373A" w:rsidRPr="007E2454" w14:paraId="6ABF7281" w14:textId="77777777" w:rsidTr="00C55C0A">
        <w:trPr>
          <w:cantSplit/>
        </w:trPr>
        <w:tc>
          <w:tcPr>
            <w:tcW w:w="3510" w:type="dxa"/>
            <w:tcBorders>
              <w:top w:val="nil"/>
              <w:bottom w:val="nil"/>
              <w:right w:val="nil"/>
            </w:tcBorders>
          </w:tcPr>
          <w:p w14:paraId="5B399565" w14:textId="77777777" w:rsidR="0039373A" w:rsidRPr="00612433" w:rsidRDefault="0039373A" w:rsidP="000331E9">
            <w:pPr>
              <w:pStyle w:val="BodyText"/>
              <w:keepNext/>
              <w:ind w:left="567"/>
              <w:rPr>
                <w:color w:val="000000"/>
                <w:szCs w:val="22"/>
                <w:lang w:val="el-GR" w:eastAsia="en-US"/>
              </w:rPr>
            </w:pPr>
            <w:r w:rsidRPr="00612433">
              <w:rPr>
                <w:color w:val="000000"/>
                <w:szCs w:val="22"/>
                <w:lang w:val="el-GR" w:eastAsia="en-US"/>
              </w:rPr>
              <w:t>Πολύ σπάνιες</w:t>
            </w:r>
          </w:p>
        </w:tc>
        <w:tc>
          <w:tcPr>
            <w:tcW w:w="5770" w:type="dxa"/>
            <w:tcBorders>
              <w:top w:val="nil"/>
              <w:left w:val="nil"/>
              <w:bottom w:val="nil"/>
            </w:tcBorders>
          </w:tcPr>
          <w:p w14:paraId="4B252313" w14:textId="77777777" w:rsidR="0039373A" w:rsidRPr="00612433" w:rsidRDefault="0039373A" w:rsidP="000331E9">
            <w:pPr>
              <w:pStyle w:val="BodyText"/>
              <w:keepNext/>
              <w:rPr>
                <w:color w:val="000000"/>
                <w:szCs w:val="22"/>
                <w:lang w:val="el-GR" w:eastAsia="en-US"/>
              </w:rPr>
            </w:pPr>
            <w:r w:rsidRPr="00612433">
              <w:rPr>
                <w:color w:val="000000"/>
                <w:szCs w:val="22"/>
                <w:lang w:val="el-GR" w:eastAsia="en-US"/>
              </w:rPr>
              <w:t>Καρδιακή αρρυθμία (π.χ. βραδυκαρδία, κολποκοιλιακόςαποκλεισμός, κολπική μαρμαρυγή και ταχυκαρδία)</w:t>
            </w:r>
          </w:p>
        </w:tc>
      </w:tr>
      <w:tr w:rsidR="0039373A" w:rsidRPr="00612433" w14:paraId="0801640A" w14:textId="77777777" w:rsidTr="00C55C0A">
        <w:trPr>
          <w:cantSplit/>
        </w:trPr>
        <w:tc>
          <w:tcPr>
            <w:tcW w:w="3510" w:type="dxa"/>
            <w:tcBorders>
              <w:top w:val="nil"/>
              <w:bottom w:val="single" w:sz="4" w:space="0" w:color="auto"/>
              <w:right w:val="nil"/>
            </w:tcBorders>
          </w:tcPr>
          <w:p w14:paraId="4D98C090" w14:textId="4185E036" w:rsidR="0039373A" w:rsidRPr="00612433" w:rsidRDefault="0039373A" w:rsidP="000331E9">
            <w:pPr>
              <w:pStyle w:val="BodyText"/>
              <w:ind w:left="567"/>
              <w:rPr>
                <w:color w:val="000000"/>
                <w:szCs w:val="22"/>
                <w:lang w:val="el-GR" w:eastAsia="en-US"/>
              </w:rPr>
            </w:pPr>
            <w:r w:rsidRPr="00612433">
              <w:rPr>
                <w:color w:val="000000"/>
                <w:szCs w:val="22"/>
                <w:lang w:val="el-GR" w:eastAsia="en-US"/>
              </w:rPr>
              <w:t>Μη γνωστ</w:t>
            </w:r>
            <w:r w:rsidR="00C5687B">
              <w:rPr>
                <w:color w:val="000000"/>
                <w:szCs w:val="22"/>
                <w:lang w:val="el-GR" w:eastAsia="en-US"/>
              </w:rPr>
              <w:t>ής συχνότητας</w:t>
            </w:r>
          </w:p>
        </w:tc>
        <w:tc>
          <w:tcPr>
            <w:tcW w:w="5770" w:type="dxa"/>
            <w:tcBorders>
              <w:top w:val="nil"/>
              <w:left w:val="nil"/>
              <w:bottom w:val="single" w:sz="4" w:space="0" w:color="auto"/>
            </w:tcBorders>
          </w:tcPr>
          <w:p w14:paraId="78203E42" w14:textId="77777777" w:rsidR="0039373A" w:rsidRPr="00612433" w:rsidRDefault="0039373A" w:rsidP="000331E9">
            <w:pPr>
              <w:pStyle w:val="BodyText"/>
              <w:rPr>
                <w:color w:val="000000"/>
                <w:szCs w:val="22"/>
                <w:lang w:val="el-GR" w:eastAsia="en-US"/>
              </w:rPr>
            </w:pPr>
            <w:r w:rsidRPr="00612433">
              <w:rPr>
                <w:color w:val="000000"/>
                <w:szCs w:val="22"/>
                <w:lang w:val="el-GR" w:eastAsia="en-US"/>
              </w:rPr>
              <w:t>Σύνδρομο νοσούντος φλεβοκόμβου</w:t>
            </w:r>
          </w:p>
        </w:tc>
      </w:tr>
      <w:tr w:rsidR="0039373A" w:rsidRPr="00612433" w14:paraId="761BD5D3" w14:textId="77777777" w:rsidTr="00C55C0A">
        <w:trPr>
          <w:cantSplit/>
        </w:trPr>
        <w:tc>
          <w:tcPr>
            <w:tcW w:w="9280" w:type="dxa"/>
            <w:gridSpan w:val="2"/>
            <w:tcBorders>
              <w:bottom w:val="nil"/>
            </w:tcBorders>
          </w:tcPr>
          <w:p w14:paraId="38678310" w14:textId="77777777" w:rsidR="0039373A" w:rsidRPr="00612433" w:rsidRDefault="0039373A" w:rsidP="000331E9">
            <w:pPr>
              <w:pStyle w:val="BodyText"/>
              <w:keepNext/>
              <w:rPr>
                <w:b/>
                <w:color w:val="000000"/>
                <w:szCs w:val="22"/>
                <w:lang w:val="el-GR" w:eastAsia="en-US"/>
              </w:rPr>
            </w:pPr>
            <w:r w:rsidRPr="00612433">
              <w:rPr>
                <w:b/>
                <w:color w:val="000000"/>
                <w:szCs w:val="22"/>
                <w:lang w:val="el-GR" w:eastAsia="en-US"/>
              </w:rPr>
              <w:t>Αγγειακές διαταραχές</w:t>
            </w:r>
          </w:p>
        </w:tc>
      </w:tr>
      <w:tr w:rsidR="0039373A" w:rsidRPr="00612433" w14:paraId="7FCB5280" w14:textId="77777777" w:rsidTr="00C55C0A">
        <w:trPr>
          <w:cantSplit/>
        </w:trPr>
        <w:tc>
          <w:tcPr>
            <w:tcW w:w="3510" w:type="dxa"/>
            <w:tcBorders>
              <w:top w:val="nil"/>
              <w:bottom w:val="single" w:sz="4" w:space="0" w:color="auto"/>
              <w:right w:val="nil"/>
            </w:tcBorders>
          </w:tcPr>
          <w:p w14:paraId="24E6F7C4" w14:textId="77777777" w:rsidR="0039373A" w:rsidRPr="00612433" w:rsidRDefault="0039373A" w:rsidP="000331E9">
            <w:pPr>
              <w:pStyle w:val="BodyText"/>
              <w:ind w:left="567"/>
              <w:rPr>
                <w:color w:val="000000"/>
                <w:szCs w:val="22"/>
                <w:lang w:val="el-GR" w:eastAsia="en-US"/>
              </w:rPr>
            </w:pPr>
            <w:r w:rsidRPr="00612433">
              <w:rPr>
                <w:color w:val="000000"/>
                <w:szCs w:val="22"/>
                <w:lang w:val="el-GR" w:eastAsia="en-US"/>
              </w:rPr>
              <w:t>Πολύ σπάνιες</w:t>
            </w:r>
          </w:p>
        </w:tc>
        <w:tc>
          <w:tcPr>
            <w:tcW w:w="5770" w:type="dxa"/>
            <w:tcBorders>
              <w:top w:val="nil"/>
              <w:left w:val="nil"/>
              <w:bottom w:val="single" w:sz="4" w:space="0" w:color="auto"/>
            </w:tcBorders>
          </w:tcPr>
          <w:p w14:paraId="4BBBD446" w14:textId="77777777" w:rsidR="0039373A" w:rsidRPr="00612433" w:rsidRDefault="0039373A" w:rsidP="000331E9">
            <w:pPr>
              <w:pStyle w:val="BodyText"/>
              <w:rPr>
                <w:color w:val="000000"/>
                <w:szCs w:val="22"/>
                <w:lang w:val="el-GR" w:eastAsia="en-US"/>
              </w:rPr>
            </w:pPr>
            <w:r w:rsidRPr="00612433">
              <w:rPr>
                <w:color w:val="000000"/>
                <w:szCs w:val="22"/>
                <w:lang w:val="el-GR" w:eastAsia="en-US"/>
              </w:rPr>
              <w:t>Υπέρταση</w:t>
            </w:r>
          </w:p>
        </w:tc>
      </w:tr>
      <w:tr w:rsidR="0039373A" w:rsidRPr="00612433" w14:paraId="5A2DC1EA" w14:textId="77777777" w:rsidTr="00C55C0A">
        <w:trPr>
          <w:cantSplit/>
        </w:trPr>
        <w:tc>
          <w:tcPr>
            <w:tcW w:w="9280" w:type="dxa"/>
            <w:gridSpan w:val="2"/>
            <w:tcBorders>
              <w:bottom w:val="nil"/>
            </w:tcBorders>
          </w:tcPr>
          <w:p w14:paraId="3628E6DF" w14:textId="77777777" w:rsidR="0039373A" w:rsidRPr="00612433" w:rsidRDefault="0039373A" w:rsidP="000331E9">
            <w:pPr>
              <w:pStyle w:val="BodyText"/>
              <w:keepNext/>
              <w:rPr>
                <w:b/>
                <w:color w:val="000000"/>
                <w:szCs w:val="22"/>
                <w:lang w:val="el-GR" w:eastAsia="en-US"/>
              </w:rPr>
            </w:pPr>
            <w:r w:rsidRPr="00612433">
              <w:rPr>
                <w:b/>
                <w:noProof/>
                <w:color w:val="000000"/>
                <w:szCs w:val="22"/>
                <w:lang w:val="el-GR" w:eastAsia="en-US"/>
              </w:rPr>
              <w:t>Διαταραχές του γαστρεντερικού</w:t>
            </w:r>
          </w:p>
        </w:tc>
      </w:tr>
      <w:tr w:rsidR="0039373A" w:rsidRPr="00612433" w14:paraId="7E1BDC07" w14:textId="77777777" w:rsidTr="00C55C0A">
        <w:trPr>
          <w:cantSplit/>
        </w:trPr>
        <w:tc>
          <w:tcPr>
            <w:tcW w:w="3510" w:type="dxa"/>
            <w:tcBorders>
              <w:top w:val="nil"/>
              <w:bottom w:val="nil"/>
              <w:right w:val="nil"/>
            </w:tcBorders>
          </w:tcPr>
          <w:p w14:paraId="28752419" w14:textId="77777777" w:rsidR="0039373A" w:rsidRPr="00612433" w:rsidRDefault="0039373A" w:rsidP="000331E9">
            <w:pPr>
              <w:pStyle w:val="BodyText"/>
              <w:keepNext/>
              <w:ind w:left="567"/>
              <w:rPr>
                <w:noProof/>
                <w:color w:val="000000"/>
                <w:szCs w:val="22"/>
                <w:lang w:val="el-GR" w:eastAsia="en-US"/>
              </w:rPr>
            </w:pPr>
            <w:r w:rsidRPr="00612433">
              <w:rPr>
                <w:color w:val="000000"/>
                <w:szCs w:val="22"/>
                <w:lang w:val="el-GR" w:eastAsia="en-US"/>
              </w:rPr>
              <w:t>Πολύ συχνές</w:t>
            </w:r>
          </w:p>
        </w:tc>
        <w:tc>
          <w:tcPr>
            <w:tcW w:w="5770" w:type="dxa"/>
            <w:tcBorders>
              <w:top w:val="nil"/>
              <w:left w:val="nil"/>
              <w:bottom w:val="nil"/>
            </w:tcBorders>
          </w:tcPr>
          <w:p w14:paraId="30F690C0" w14:textId="77777777" w:rsidR="0039373A" w:rsidRPr="00612433" w:rsidRDefault="0039373A" w:rsidP="000331E9">
            <w:pPr>
              <w:pStyle w:val="BodyText"/>
              <w:keepNext/>
              <w:rPr>
                <w:color w:val="000000"/>
                <w:szCs w:val="22"/>
                <w:lang w:val="el-GR" w:eastAsia="en-US"/>
              </w:rPr>
            </w:pPr>
            <w:r w:rsidRPr="00612433">
              <w:rPr>
                <w:color w:val="000000"/>
                <w:szCs w:val="22"/>
                <w:lang w:val="el-GR" w:eastAsia="en-US"/>
              </w:rPr>
              <w:t>Ναυτία</w:t>
            </w:r>
          </w:p>
        </w:tc>
      </w:tr>
      <w:tr w:rsidR="0039373A" w:rsidRPr="00612433" w14:paraId="5090FC7F" w14:textId="77777777" w:rsidTr="00C55C0A">
        <w:trPr>
          <w:cantSplit/>
        </w:trPr>
        <w:tc>
          <w:tcPr>
            <w:tcW w:w="3510" w:type="dxa"/>
            <w:tcBorders>
              <w:top w:val="nil"/>
              <w:bottom w:val="nil"/>
              <w:right w:val="nil"/>
            </w:tcBorders>
          </w:tcPr>
          <w:p w14:paraId="0DD50749" w14:textId="77777777" w:rsidR="0039373A" w:rsidRPr="00612433" w:rsidRDefault="0039373A" w:rsidP="000331E9">
            <w:pPr>
              <w:pStyle w:val="BodyText"/>
              <w:keepNext/>
              <w:ind w:left="567"/>
              <w:rPr>
                <w:noProof/>
                <w:color w:val="000000"/>
                <w:szCs w:val="22"/>
                <w:lang w:val="el-GR" w:eastAsia="en-US"/>
              </w:rPr>
            </w:pPr>
            <w:r w:rsidRPr="00612433">
              <w:rPr>
                <w:color w:val="000000"/>
                <w:szCs w:val="22"/>
                <w:lang w:val="el-GR" w:eastAsia="en-US"/>
              </w:rPr>
              <w:t>Πολύ συχνές</w:t>
            </w:r>
          </w:p>
        </w:tc>
        <w:tc>
          <w:tcPr>
            <w:tcW w:w="5770" w:type="dxa"/>
            <w:tcBorders>
              <w:top w:val="nil"/>
              <w:left w:val="nil"/>
              <w:bottom w:val="nil"/>
            </w:tcBorders>
          </w:tcPr>
          <w:p w14:paraId="4085300B" w14:textId="77777777" w:rsidR="0039373A" w:rsidRPr="00612433" w:rsidRDefault="0039373A" w:rsidP="000331E9">
            <w:pPr>
              <w:pStyle w:val="BodyText"/>
              <w:keepNext/>
              <w:rPr>
                <w:color w:val="000000"/>
                <w:szCs w:val="22"/>
                <w:lang w:val="el-GR" w:eastAsia="en-US"/>
              </w:rPr>
            </w:pPr>
            <w:r w:rsidRPr="00612433">
              <w:rPr>
                <w:color w:val="000000"/>
                <w:szCs w:val="22"/>
                <w:lang w:val="el-GR" w:eastAsia="en-US"/>
              </w:rPr>
              <w:t>Έμετος</w:t>
            </w:r>
          </w:p>
        </w:tc>
      </w:tr>
      <w:tr w:rsidR="0039373A" w:rsidRPr="00612433" w14:paraId="07240D0D" w14:textId="77777777" w:rsidTr="00C55C0A">
        <w:trPr>
          <w:cantSplit/>
        </w:trPr>
        <w:tc>
          <w:tcPr>
            <w:tcW w:w="3510" w:type="dxa"/>
            <w:tcBorders>
              <w:top w:val="nil"/>
              <w:bottom w:val="nil"/>
              <w:right w:val="nil"/>
            </w:tcBorders>
          </w:tcPr>
          <w:p w14:paraId="6533808E" w14:textId="77777777" w:rsidR="0039373A" w:rsidRPr="00612433" w:rsidRDefault="0039373A" w:rsidP="000331E9">
            <w:pPr>
              <w:pStyle w:val="BodyText"/>
              <w:keepNext/>
              <w:ind w:left="567"/>
              <w:rPr>
                <w:noProof/>
                <w:color w:val="000000"/>
                <w:szCs w:val="22"/>
                <w:lang w:val="el-GR" w:eastAsia="en-US"/>
              </w:rPr>
            </w:pPr>
            <w:r w:rsidRPr="00612433">
              <w:rPr>
                <w:color w:val="000000"/>
                <w:szCs w:val="22"/>
                <w:lang w:val="el-GR" w:eastAsia="en-US"/>
              </w:rPr>
              <w:t>Πολύ συχνές</w:t>
            </w:r>
          </w:p>
        </w:tc>
        <w:tc>
          <w:tcPr>
            <w:tcW w:w="5770" w:type="dxa"/>
            <w:tcBorders>
              <w:top w:val="nil"/>
              <w:left w:val="nil"/>
              <w:bottom w:val="nil"/>
            </w:tcBorders>
          </w:tcPr>
          <w:p w14:paraId="03D7C16C" w14:textId="77777777" w:rsidR="0039373A" w:rsidRPr="00612433" w:rsidRDefault="0039373A" w:rsidP="000331E9">
            <w:pPr>
              <w:pStyle w:val="BodyText"/>
              <w:keepNext/>
              <w:rPr>
                <w:color w:val="000000"/>
                <w:szCs w:val="22"/>
                <w:lang w:val="el-GR" w:eastAsia="en-US"/>
              </w:rPr>
            </w:pPr>
            <w:r w:rsidRPr="00612433">
              <w:rPr>
                <w:color w:val="000000"/>
                <w:szCs w:val="22"/>
                <w:lang w:val="el-GR" w:eastAsia="en-US"/>
              </w:rPr>
              <w:t>Διάρροια</w:t>
            </w:r>
          </w:p>
        </w:tc>
      </w:tr>
      <w:tr w:rsidR="0039373A" w:rsidRPr="00612433" w14:paraId="2FB92E40" w14:textId="77777777" w:rsidTr="00C55C0A">
        <w:trPr>
          <w:cantSplit/>
        </w:trPr>
        <w:tc>
          <w:tcPr>
            <w:tcW w:w="3510" w:type="dxa"/>
            <w:tcBorders>
              <w:top w:val="nil"/>
              <w:bottom w:val="nil"/>
              <w:right w:val="nil"/>
            </w:tcBorders>
          </w:tcPr>
          <w:p w14:paraId="0D1563C6" w14:textId="77777777" w:rsidR="0039373A" w:rsidRPr="00612433" w:rsidRDefault="0039373A" w:rsidP="000331E9">
            <w:pPr>
              <w:pStyle w:val="BodyText"/>
              <w:keepNext/>
              <w:ind w:left="567"/>
              <w:rPr>
                <w:noProof/>
                <w:color w:val="000000"/>
                <w:szCs w:val="22"/>
                <w:lang w:val="el-GR" w:eastAsia="en-US"/>
              </w:rPr>
            </w:pPr>
            <w:r w:rsidRPr="00612433">
              <w:rPr>
                <w:color w:val="000000"/>
                <w:szCs w:val="22"/>
                <w:lang w:val="el-GR" w:eastAsia="en-US"/>
              </w:rPr>
              <w:t>Συχνές</w:t>
            </w:r>
          </w:p>
        </w:tc>
        <w:tc>
          <w:tcPr>
            <w:tcW w:w="5770" w:type="dxa"/>
            <w:tcBorders>
              <w:top w:val="nil"/>
              <w:left w:val="nil"/>
              <w:bottom w:val="nil"/>
            </w:tcBorders>
          </w:tcPr>
          <w:p w14:paraId="08A15150" w14:textId="77777777" w:rsidR="0039373A" w:rsidRPr="00612433" w:rsidRDefault="0039373A" w:rsidP="000331E9">
            <w:pPr>
              <w:pStyle w:val="BodyText"/>
              <w:keepNext/>
              <w:rPr>
                <w:color w:val="000000"/>
                <w:szCs w:val="22"/>
                <w:lang w:val="el-GR" w:eastAsia="en-US"/>
              </w:rPr>
            </w:pPr>
            <w:r w:rsidRPr="00612433">
              <w:rPr>
                <w:color w:val="000000"/>
                <w:szCs w:val="22"/>
                <w:lang w:val="el-GR" w:eastAsia="en-US"/>
              </w:rPr>
              <w:t>Κοιλιακός πόνος και δυσπεψία</w:t>
            </w:r>
          </w:p>
        </w:tc>
      </w:tr>
      <w:tr w:rsidR="0039373A" w:rsidRPr="00612433" w14:paraId="14167C84" w14:textId="77777777" w:rsidTr="00C55C0A">
        <w:trPr>
          <w:cantSplit/>
        </w:trPr>
        <w:tc>
          <w:tcPr>
            <w:tcW w:w="3510" w:type="dxa"/>
            <w:tcBorders>
              <w:top w:val="nil"/>
              <w:bottom w:val="nil"/>
              <w:right w:val="nil"/>
            </w:tcBorders>
          </w:tcPr>
          <w:p w14:paraId="6E300BF6" w14:textId="77777777" w:rsidR="0039373A" w:rsidRPr="00612433" w:rsidRDefault="0039373A" w:rsidP="000331E9">
            <w:pPr>
              <w:pStyle w:val="BodyText"/>
              <w:keepNext/>
              <w:ind w:left="567"/>
              <w:rPr>
                <w:noProof/>
                <w:color w:val="000000"/>
                <w:szCs w:val="22"/>
                <w:lang w:val="el-GR" w:eastAsia="en-US"/>
              </w:rPr>
            </w:pPr>
            <w:r w:rsidRPr="00612433">
              <w:rPr>
                <w:color w:val="000000"/>
                <w:szCs w:val="22"/>
                <w:lang w:val="el-GR" w:eastAsia="en-US"/>
              </w:rPr>
              <w:t>Σπάνιες</w:t>
            </w:r>
          </w:p>
        </w:tc>
        <w:tc>
          <w:tcPr>
            <w:tcW w:w="5770" w:type="dxa"/>
            <w:tcBorders>
              <w:top w:val="nil"/>
              <w:left w:val="nil"/>
              <w:bottom w:val="nil"/>
            </w:tcBorders>
          </w:tcPr>
          <w:p w14:paraId="4447DDD8" w14:textId="77777777" w:rsidR="0039373A" w:rsidRPr="00612433" w:rsidRDefault="0039373A" w:rsidP="000331E9">
            <w:pPr>
              <w:pStyle w:val="BodyText"/>
              <w:keepNext/>
              <w:rPr>
                <w:color w:val="000000"/>
                <w:szCs w:val="22"/>
                <w:lang w:val="el-GR" w:eastAsia="en-US"/>
              </w:rPr>
            </w:pPr>
            <w:r w:rsidRPr="00612433">
              <w:rPr>
                <w:color w:val="000000"/>
                <w:szCs w:val="22"/>
                <w:lang w:val="el-GR" w:eastAsia="en-US"/>
              </w:rPr>
              <w:t>Γαστρικό και δωδεκαδακτυλικό έλκος</w:t>
            </w:r>
          </w:p>
        </w:tc>
      </w:tr>
      <w:tr w:rsidR="0039373A" w:rsidRPr="00612433" w14:paraId="44AC6D2B" w14:textId="77777777" w:rsidTr="00C55C0A">
        <w:trPr>
          <w:cantSplit/>
        </w:trPr>
        <w:tc>
          <w:tcPr>
            <w:tcW w:w="3510" w:type="dxa"/>
            <w:tcBorders>
              <w:top w:val="nil"/>
              <w:bottom w:val="nil"/>
              <w:right w:val="nil"/>
            </w:tcBorders>
          </w:tcPr>
          <w:p w14:paraId="3DB38DA6" w14:textId="77777777" w:rsidR="0039373A" w:rsidRPr="00612433" w:rsidRDefault="0039373A" w:rsidP="000331E9">
            <w:pPr>
              <w:pStyle w:val="BodyText"/>
              <w:keepNext/>
              <w:ind w:left="567"/>
              <w:rPr>
                <w:noProof/>
                <w:color w:val="000000"/>
                <w:szCs w:val="22"/>
                <w:lang w:val="el-GR" w:eastAsia="en-US"/>
              </w:rPr>
            </w:pPr>
            <w:r w:rsidRPr="00612433">
              <w:rPr>
                <w:color w:val="000000"/>
                <w:szCs w:val="22"/>
                <w:lang w:val="el-GR" w:eastAsia="en-US"/>
              </w:rPr>
              <w:t>Πολύ σπάνιες</w:t>
            </w:r>
          </w:p>
        </w:tc>
        <w:tc>
          <w:tcPr>
            <w:tcW w:w="5770" w:type="dxa"/>
            <w:tcBorders>
              <w:top w:val="nil"/>
              <w:left w:val="nil"/>
              <w:bottom w:val="nil"/>
            </w:tcBorders>
          </w:tcPr>
          <w:p w14:paraId="2C4DEDE6" w14:textId="77777777" w:rsidR="0039373A" w:rsidRPr="00612433" w:rsidRDefault="0039373A" w:rsidP="000331E9">
            <w:pPr>
              <w:pStyle w:val="BodyText"/>
              <w:keepNext/>
              <w:rPr>
                <w:color w:val="000000"/>
                <w:szCs w:val="22"/>
                <w:lang w:val="el-GR" w:eastAsia="en-US"/>
              </w:rPr>
            </w:pPr>
            <w:r w:rsidRPr="00612433">
              <w:rPr>
                <w:color w:val="000000"/>
                <w:szCs w:val="22"/>
                <w:lang w:val="el-GR" w:eastAsia="en-US"/>
              </w:rPr>
              <w:t>Γαστρεντερική αιμορραγία</w:t>
            </w:r>
          </w:p>
        </w:tc>
      </w:tr>
      <w:tr w:rsidR="0039373A" w:rsidRPr="00612433" w14:paraId="47F0CF13" w14:textId="77777777" w:rsidTr="00C55C0A">
        <w:trPr>
          <w:cantSplit/>
        </w:trPr>
        <w:tc>
          <w:tcPr>
            <w:tcW w:w="3510" w:type="dxa"/>
            <w:tcBorders>
              <w:top w:val="nil"/>
              <w:bottom w:val="nil"/>
              <w:right w:val="nil"/>
            </w:tcBorders>
          </w:tcPr>
          <w:p w14:paraId="25E4D195" w14:textId="77777777" w:rsidR="0039373A" w:rsidRPr="00612433" w:rsidRDefault="0039373A" w:rsidP="000331E9">
            <w:pPr>
              <w:pStyle w:val="BodyText"/>
              <w:keepNext/>
              <w:ind w:left="567"/>
              <w:rPr>
                <w:noProof/>
                <w:color w:val="000000"/>
                <w:szCs w:val="22"/>
                <w:lang w:val="el-GR" w:eastAsia="en-US"/>
              </w:rPr>
            </w:pPr>
            <w:r w:rsidRPr="00612433">
              <w:rPr>
                <w:color w:val="000000"/>
                <w:szCs w:val="22"/>
                <w:lang w:val="el-GR" w:eastAsia="en-US"/>
              </w:rPr>
              <w:t>Πολύ σπάνιες</w:t>
            </w:r>
          </w:p>
        </w:tc>
        <w:tc>
          <w:tcPr>
            <w:tcW w:w="5770" w:type="dxa"/>
            <w:tcBorders>
              <w:top w:val="nil"/>
              <w:left w:val="nil"/>
              <w:bottom w:val="nil"/>
            </w:tcBorders>
          </w:tcPr>
          <w:p w14:paraId="5648F521" w14:textId="77777777" w:rsidR="0039373A" w:rsidRPr="00612433" w:rsidRDefault="0039373A" w:rsidP="000331E9">
            <w:pPr>
              <w:pStyle w:val="BodyText"/>
              <w:keepNext/>
              <w:rPr>
                <w:color w:val="000000"/>
                <w:szCs w:val="22"/>
                <w:lang w:val="el-GR" w:eastAsia="en-US"/>
              </w:rPr>
            </w:pPr>
            <w:r w:rsidRPr="00612433">
              <w:rPr>
                <w:color w:val="000000"/>
                <w:szCs w:val="22"/>
                <w:lang w:val="el-GR" w:eastAsia="en-US"/>
              </w:rPr>
              <w:t>Παγκρεατίτιδα</w:t>
            </w:r>
          </w:p>
        </w:tc>
      </w:tr>
      <w:tr w:rsidR="0039373A" w:rsidRPr="007E2454" w14:paraId="039441E7" w14:textId="77777777" w:rsidTr="00C55C0A">
        <w:trPr>
          <w:cantSplit/>
        </w:trPr>
        <w:tc>
          <w:tcPr>
            <w:tcW w:w="3510" w:type="dxa"/>
            <w:tcBorders>
              <w:top w:val="nil"/>
              <w:bottom w:val="single" w:sz="4" w:space="0" w:color="auto"/>
              <w:right w:val="nil"/>
            </w:tcBorders>
          </w:tcPr>
          <w:p w14:paraId="7C44EECE" w14:textId="47F7567A" w:rsidR="0039373A" w:rsidRPr="00612433" w:rsidRDefault="0039373A" w:rsidP="000331E9">
            <w:pPr>
              <w:pStyle w:val="BodyText"/>
              <w:ind w:left="567"/>
              <w:rPr>
                <w:noProof/>
                <w:color w:val="000000"/>
                <w:szCs w:val="22"/>
                <w:lang w:val="el-GR" w:eastAsia="en-US"/>
              </w:rPr>
            </w:pPr>
            <w:r w:rsidRPr="00612433">
              <w:rPr>
                <w:color w:val="000000"/>
                <w:szCs w:val="22"/>
                <w:lang w:val="el-GR" w:eastAsia="en-US"/>
              </w:rPr>
              <w:t>Μη γνωστ</w:t>
            </w:r>
            <w:r w:rsidR="00C5687B">
              <w:rPr>
                <w:color w:val="000000"/>
                <w:szCs w:val="22"/>
                <w:lang w:val="el-GR" w:eastAsia="en-US"/>
              </w:rPr>
              <w:t>ής συχνότητας</w:t>
            </w:r>
          </w:p>
        </w:tc>
        <w:tc>
          <w:tcPr>
            <w:tcW w:w="5770" w:type="dxa"/>
            <w:tcBorders>
              <w:top w:val="nil"/>
              <w:left w:val="nil"/>
              <w:bottom w:val="single" w:sz="4" w:space="0" w:color="auto"/>
            </w:tcBorders>
          </w:tcPr>
          <w:p w14:paraId="7B8A4C0B" w14:textId="77777777" w:rsidR="0039373A" w:rsidRPr="00612433" w:rsidRDefault="0039373A" w:rsidP="000331E9">
            <w:pPr>
              <w:pStyle w:val="BodyText"/>
              <w:rPr>
                <w:color w:val="000000"/>
                <w:szCs w:val="22"/>
                <w:lang w:val="el-GR" w:eastAsia="en-US"/>
              </w:rPr>
            </w:pPr>
            <w:r w:rsidRPr="00612433">
              <w:rPr>
                <w:color w:val="000000"/>
                <w:szCs w:val="22"/>
                <w:lang w:val="el-GR" w:eastAsia="en-US"/>
              </w:rPr>
              <w:t>Μερικές περιπτώσεις έντονου εμέτου συνδυάστηκαν με ρήξη του οισοφάγου (βλ. παράγραφο 4.4)</w:t>
            </w:r>
          </w:p>
        </w:tc>
      </w:tr>
      <w:tr w:rsidR="0039373A" w:rsidRPr="007E2454" w14:paraId="4412663A" w14:textId="77777777" w:rsidTr="00C55C0A">
        <w:trPr>
          <w:cantSplit/>
        </w:trPr>
        <w:tc>
          <w:tcPr>
            <w:tcW w:w="9280" w:type="dxa"/>
            <w:gridSpan w:val="2"/>
            <w:tcBorders>
              <w:bottom w:val="nil"/>
            </w:tcBorders>
          </w:tcPr>
          <w:p w14:paraId="69B0F0CA" w14:textId="77777777" w:rsidR="0039373A" w:rsidRPr="00612433" w:rsidRDefault="0039373A" w:rsidP="000331E9">
            <w:pPr>
              <w:pStyle w:val="BodyText"/>
              <w:keepNext/>
              <w:rPr>
                <w:b/>
                <w:color w:val="000000"/>
                <w:szCs w:val="22"/>
                <w:lang w:val="el-GR" w:eastAsia="en-US"/>
              </w:rPr>
            </w:pPr>
            <w:r w:rsidRPr="00612433">
              <w:rPr>
                <w:b/>
                <w:noProof/>
                <w:color w:val="000000"/>
                <w:szCs w:val="22"/>
                <w:lang w:val="el-GR" w:eastAsia="en-US"/>
              </w:rPr>
              <w:t>Διαταραχές του ήπατος και των χοληφόρων</w:t>
            </w:r>
          </w:p>
        </w:tc>
      </w:tr>
      <w:tr w:rsidR="0039373A" w:rsidRPr="007E2454" w14:paraId="64EC7DF6" w14:textId="77777777" w:rsidTr="00C55C0A">
        <w:trPr>
          <w:cantSplit/>
        </w:trPr>
        <w:tc>
          <w:tcPr>
            <w:tcW w:w="3510" w:type="dxa"/>
            <w:tcBorders>
              <w:top w:val="nil"/>
              <w:bottom w:val="nil"/>
              <w:right w:val="nil"/>
            </w:tcBorders>
          </w:tcPr>
          <w:p w14:paraId="10E887AE" w14:textId="77777777" w:rsidR="0039373A" w:rsidRPr="00612433" w:rsidRDefault="0039373A" w:rsidP="000331E9">
            <w:pPr>
              <w:pStyle w:val="BodyText"/>
              <w:keepNext/>
              <w:ind w:left="567"/>
              <w:rPr>
                <w:noProof/>
                <w:color w:val="000000"/>
                <w:szCs w:val="22"/>
                <w:lang w:val="el-GR" w:eastAsia="en-US"/>
              </w:rPr>
            </w:pPr>
            <w:r w:rsidRPr="00612433">
              <w:rPr>
                <w:color w:val="000000"/>
                <w:szCs w:val="22"/>
                <w:lang w:val="el-GR" w:eastAsia="en-US"/>
              </w:rPr>
              <w:t>Όχι συχνές</w:t>
            </w:r>
          </w:p>
        </w:tc>
        <w:tc>
          <w:tcPr>
            <w:tcW w:w="5770" w:type="dxa"/>
            <w:tcBorders>
              <w:top w:val="nil"/>
              <w:left w:val="nil"/>
              <w:bottom w:val="nil"/>
            </w:tcBorders>
          </w:tcPr>
          <w:p w14:paraId="43A9D210" w14:textId="77777777" w:rsidR="0039373A" w:rsidRPr="00612433" w:rsidRDefault="0039373A" w:rsidP="000331E9">
            <w:pPr>
              <w:pStyle w:val="BodyText"/>
              <w:keepNext/>
              <w:rPr>
                <w:color w:val="000000"/>
                <w:szCs w:val="22"/>
                <w:lang w:val="el-GR" w:eastAsia="en-US"/>
              </w:rPr>
            </w:pPr>
            <w:r w:rsidRPr="00612433">
              <w:rPr>
                <w:color w:val="000000"/>
                <w:szCs w:val="22"/>
                <w:lang w:val="el-GR" w:eastAsia="en-US"/>
              </w:rPr>
              <w:t>Αυξημένες τιμές στις ηπατικές δοκιμασίες</w:t>
            </w:r>
          </w:p>
        </w:tc>
      </w:tr>
      <w:tr w:rsidR="0039373A" w:rsidRPr="00612433" w14:paraId="607A843B" w14:textId="77777777" w:rsidTr="00C55C0A">
        <w:trPr>
          <w:cantSplit/>
        </w:trPr>
        <w:tc>
          <w:tcPr>
            <w:tcW w:w="3510" w:type="dxa"/>
            <w:tcBorders>
              <w:top w:val="nil"/>
              <w:bottom w:val="single" w:sz="4" w:space="0" w:color="auto"/>
              <w:right w:val="nil"/>
            </w:tcBorders>
          </w:tcPr>
          <w:p w14:paraId="5FA93183" w14:textId="76BD5E82" w:rsidR="0039373A" w:rsidRPr="00612433" w:rsidRDefault="0039373A" w:rsidP="000331E9">
            <w:pPr>
              <w:pStyle w:val="BodyText"/>
              <w:ind w:left="567"/>
              <w:rPr>
                <w:color w:val="000000"/>
                <w:szCs w:val="22"/>
                <w:lang w:val="el-GR" w:eastAsia="en-US"/>
              </w:rPr>
            </w:pPr>
            <w:r w:rsidRPr="00612433">
              <w:rPr>
                <w:color w:val="000000"/>
                <w:szCs w:val="22"/>
                <w:lang w:val="el-GR" w:eastAsia="en-US"/>
              </w:rPr>
              <w:t>Μη γνωστ</w:t>
            </w:r>
            <w:r w:rsidR="00C5687B">
              <w:rPr>
                <w:color w:val="000000"/>
                <w:szCs w:val="22"/>
                <w:lang w:val="el-GR" w:eastAsia="en-US"/>
              </w:rPr>
              <w:t>ής συχνότητας</w:t>
            </w:r>
            <w:r w:rsidRPr="00612433">
              <w:rPr>
                <w:color w:val="000000"/>
                <w:szCs w:val="22"/>
                <w:lang w:val="el-GR" w:eastAsia="en-US"/>
              </w:rPr>
              <w:t xml:space="preserve"> </w:t>
            </w:r>
          </w:p>
        </w:tc>
        <w:tc>
          <w:tcPr>
            <w:tcW w:w="5770" w:type="dxa"/>
            <w:tcBorders>
              <w:top w:val="nil"/>
              <w:left w:val="nil"/>
              <w:bottom w:val="single" w:sz="4" w:space="0" w:color="auto"/>
            </w:tcBorders>
          </w:tcPr>
          <w:p w14:paraId="78DD650C" w14:textId="77777777" w:rsidR="0039373A" w:rsidRPr="00612433" w:rsidRDefault="0039373A" w:rsidP="000331E9">
            <w:pPr>
              <w:pStyle w:val="BodyText"/>
              <w:rPr>
                <w:color w:val="000000"/>
                <w:szCs w:val="22"/>
                <w:lang w:val="el-GR" w:eastAsia="en-US"/>
              </w:rPr>
            </w:pPr>
            <w:r w:rsidRPr="00612433">
              <w:rPr>
                <w:color w:val="000000"/>
                <w:szCs w:val="22"/>
                <w:lang w:val="el-GR" w:eastAsia="en-US"/>
              </w:rPr>
              <w:t xml:space="preserve">Ηπατίτιδα </w:t>
            </w:r>
          </w:p>
        </w:tc>
      </w:tr>
      <w:tr w:rsidR="0039373A" w:rsidRPr="007E2454" w14:paraId="599F4334" w14:textId="77777777" w:rsidTr="00C55C0A">
        <w:trPr>
          <w:cantSplit/>
        </w:trPr>
        <w:tc>
          <w:tcPr>
            <w:tcW w:w="9280" w:type="dxa"/>
            <w:gridSpan w:val="2"/>
            <w:tcBorders>
              <w:bottom w:val="nil"/>
            </w:tcBorders>
          </w:tcPr>
          <w:p w14:paraId="572FA379" w14:textId="77777777" w:rsidR="0039373A" w:rsidRPr="00612433" w:rsidRDefault="0039373A" w:rsidP="000331E9">
            <w:pPr>
              <w:pStyle w:val="BodyText"/>
              <w:keepNext/>
              <w:rPr>
                <w:b/>
                <w:color w:val="000000"/>
                <w:szCs w:val="22"/>
                <w:lang w:val="el-GR" w:eastAsia="en-US"/>
              </w:rPr>
            </w:pPr>
            <w:r w:rsidRPr="00612433">
              <w:rPr>
                <w:b/>
                <w:noProof/>
                <w:color w:val="000000"/>
                <w:szCs w:val="22"/>
                <w:lang w:val="el-GR" w:eastAsia="en-US"/>
              </w:rPr>
              <w:t>Διαταραχές του δέρματος και του υποδόριου ιστού</w:t>
            </w:r>
          </w:p>
        </w:tc>
      </w:tr>
      <w:tr w:rsidR="0039373A" w:rsidRPr="00612433" w14:paraId="366535FE" w14:textId="77777777" w:rsidTr="00C55C0A">
        <w:trPr>
          <w:cantSplit/>
        </w:trPr>
        <w:tc>
          <w:tcPr>
            <w:tcW w:w="3510" w:type="dxa"/>
            <w:tcBorders>
              <w:top w:val="nil"/>
              <w:bottom w:val="nil"/>
              <w:right w:val="nil"/>
            </w:tcBorders>
          </w:tcPr>
          <w:p w14:paraId="4DE21175" w14:textId="77777777" w:rsidR="0039373A" w:rsidRPr="00612433" w:rsidRDefault="0039373A" w:rsidP="000331E9">
            <w:pPr>
              <w:pStyle w:val="BodyText"/>
              <w:keepNext/>
              <w:ind w:left="567"/>
              <w:rPr>
                <w:noProof/>
                <w:color w:val="000000"/>
                <w:szCs w:val="22"/>
                <w:lang w:val="el-GR" w:eastAsia="en-US"/>
              </w:rPr>
            </w:pPr>
            <w:r w:rsidRPr="00612433">
              <w:rPr>
                <w:color w:val="000000"/>
                <w:szCs w:val="22"/>
                <w:lang w:val="el-GR" w:eastAsia="en-US"/>
              </w:rPr>
              <w:t>Συχνές</w:t>
            </w:r>
          </w:p>
        </w:tc>
        <w:tc>
          <w:tcPr>
            <w:tcW w:w="5770" w:type="dxa"/>
            <w:tcBorders>
              <w:top w:val="nil"/>
              <w:left w:val="nil"/>
              <w:bottom w:val="nil"/>
            </w:tcBorders>
          </w:tcPr>
          <w:p w14:paraId="74C4A119" w14:textId="77777777" w:rsidR="0039373A" w:rsidRPr="00612433" w:rsidRDefault="0039373A" w:rsidP="000331E9">
            <w:pPr>
              <w:pStyle w:val="BodyText"/>
              <w:keepNext/>
              <w:rPr>
                <w:color w:val="000000"/>
                <w:szCs w:val="22"/>
                <w:lang w:val="el-GR" w:eastAsia="en-US"/>
              </w:rPr>
            </w:pPr>
            <w:r w:rsidRPr="00612433">
              <w:rPr>
                <w:color w:val="000000"/>
                <w:szCs w:val="22"/>
                <w:lang w:val="el-GR" w:eastAsia="en-US"/>
              </w:rPr>
              <w:t>Υπερίδρωση</w:t>
            </w:r>
          </w:p>
        </w:tc>
      </w:tr>
      <w:tr w:rsidR="0039373A" w:rsidRPr="00612433" w14:paraId="72A789E2" w14:textId="77777777" w:rsidTr="00C55C0A">
        <w:trPr>
          <w:cantSplit/>
        </w:trPr>
        <w:tc>
          <w:tcPr>
            <w:tcW w:w="3510" w:type="dxa"/>
            <w:tcBorders>
              <w:top w:val="nil"/>
              <w:bottom w:val="nil"/>
              <w:right w:val="nil"/>
            </w:tcBorders>
          </w:tcPr>
          <w:p w14:paraId="63D51921" w14:textId="77777777" w:rsidR="0039373A" w:rsidRPr="00612433" w:rsidRDefault="0039373A" w:rsidP="000331E9">
            <w:pPr>
              <w:pStyle w:val="BodyText"/>
              <w:keepNext/>
              <w:ind w:left="567"/>
              <w:rPr>
                <w:noProof/>
                <w:color w:val="000000"/>
                <w:szCs w:val="22"/>
                <w:lang w:val="el-GR" w:eastAsia="en-US"/>
              </w:rPr>
            </w:pPr>
            <w:r w:rsidRPr="00612433">
              <w:rPr>
                <w:color w:val="000000"/>
                <w:szCs w:val="22"/>
                <w:lang w:val="el-GR" w:eastAsia="en-US"/>
              </w:rPr>
              <w:t>Σπάνιες</w:t>
            </w:r>
          </w:p>
        </w:tc>
        <w:tc>
          <w:tcPr>
            <w:tcW w:w="5770" w:type="dxa"/>
            <w:tcBorders>
              <w:top w:val="nil"/>
              <w:left w:val="nil"/>
              <w:bottom w:val="nil"/>
            </w:tcBorders>
          </w:tcPr>
          <w:p w14:paraId="0131E840" w14:textId="77777777" w:rsidR="0039373A" w:rsidRPr="00612433" w:rsidRDefault="0039373A" w:rsidP="000331E9">
            <w:pPr>
              <w:pStyle w:val="BodyText"/>
              <w:keepNext/>
              <w:rPr>
                <w:color w:val="000000"/>
                <w:szCs w:val="22"/>
                <w:lang w:val="el-GR" w:eastAsia="en-US"/>
              </w:rPr>
            </w:pPr>
            <w:r w:rsidRPr="00612433">
              <w:rPr>
                <w:color w:val="000000"/>
                <w:szCs w:val="22"/>
                <w:lang w:val="el-GR" w:eastAsia="en-US"/>
              </w:rPr>
              <w:t>Εξάνθημα</w:t>
            </w:r>
          </w:p>
        </w:tc>
      </w:tr>
      <w:tr w:rsidR="0039373A" w:rsidRPr="00612433" w14:paraId="21F01D64" w14:textId="77777777" w:rsidTr="00C55C0A">
        <w:trPr>
          <w:cantSplit/>
        </w:trPr>
        <w:tc>
          <w:tcPr>
            <w:tcW w:w="3510" w:type="dxa"/>
            <w:tcBorders>
              <w:top w:val="nil"/>
              <w:bottom w:val="single" w:sz="4" w:space="0" w:color="auto"/>
              <w:right w:val="nil"/>
            </w:tcBorders>
          </w:tcPr>
          <w:p w14:paraId="20618A82" w14:textId="59DF9969" w:rsidR="0039373A" w:rsidRPr="00612433" w:rsidRDefault="0039373A" w:rsidP="000331E9">
            <w:pPr>
              <w:pStyle w:val="BodyText"/>
              <w:ind w:left="567"/>
              <w:rPr>
                <w:noProof/>
                <w:color w:val="000000"/>
                <w:szCs w:val="22"/>
                <w:lang w:val="el-GR" w:eastAsia="en-US"/>
              </w:rPr>
            </w:pPr>
            <w:r w:rsidRPr="00612433">
              <w:rPr>
                <w:color w:val="000000"/>
                <w:szCs w:val="22"/>
                <w:lang w:val="el-GR" w:eastAsia="en-US"/>
              </w:rPr>
              <w:t>Μη γνωστ</w:t>
            </w:r>
            <w:r w:rsidR="00C5687B">
              <w:rPr>
                <w:color w:val="000000"/>
                <w:szCs w:val="22"/>
                <w:lang w:val="el-GR" w:eastAsia="en-US"/>
              </w:rPr>
              <w:t>ής συχνότητας</w:t>
            </w:r>
          </w:p>
        </w:tc>
        <w:tc>
          <w:tcPr>
            <w:tcW w:w="5770" w:type="dxa"/>
            <w:tcBorders>
              <w:top w:val="nil"/>
              <w:left w:val="nil"/>
              <w:bottom w:val="single" w:sz="4" w:space="0" w:color="auto"/>
            </w:tcBorders>
          </w:tcPr>
          <w:p w14:paraId="590B4F5A" w14:textId="77777777" w:rsidR="0039373A" w:rsidRPr="00612433" w:rsidRDefault="0039373A" w:rsidP="000331E9">
            <w:pPr>
              <w:pStyle w:val="BodyText"/>
              <w:rPr>
                <w:color w:val="000000"/>
                <w:szCs w:val="22"/>
                <w:lang w:val="el-GR" w:eastAsia="en-US"/>
              </w:rPr>
            </w:pPr>
            <w:r w:rsidRPr="00612433">
              <w:rPr>
                <w:color w:val="000000"/>
                <w:szCs w:val="22"/>
                <w:lang w:val="el-GR" w:eastAsia="en-US"/>
              </w:rPr>
              <w:t>Κνησμός,</w:t>
            </w:r>
            <w:r w:rsidRPr="00612433">
              <w:rPr>
                <w:color w:val="000000"/>
                <w:szCs w:val="22"/>
                <w:lang w:val="de-CH" w:eastAsia="en-US"/>
              </w:rPr>
              <w:t xml:space="preserve"> </w:t>
            </w:r>
            <w:r w:rsidRPr="00612433">
              <w:rPr>
                <w:color w:val="000000"/>
                <w:szCs w:val="22"/>
                <w:lang w:val="el-GR" w:eastAsia="en-US"/>
              </w:rPr>
              <w:t>αλλεργική δερματίτιδα (γενικευμένη)</w:t>
            </w:r>
          </w:p>
        </w:tc>
      </w:tr>
      <w:tr w:rsidR="0039373A" w:rsidRPr="007E2454" w14:paraId="2370CB78" w14:textId="77777777" w:rsidTr="00C55C0A">
        <w:trPr>
          <w:cantSplit/>
        </w:trPr>
        <w:tc>
          <w:tcPr>
            <w:tcW w:w="9280" w:type="dxa"/>
            <w:gridSpan w:val="2"/>
            <w:tcBorders>
              <w:bottom w:val="nil"/>
            </w:tcBorders>
          </w:tcPr>
          <w:p w14:paraId="13A45C2C" w14:textId="77777777" w:rsidR="0039373A" w:rsidRPr="00612433" w:rsidRDefault="0039373A" w:rsidP="000331E9">
            <w:pPr>
              <w:pStyle w:val="BodyText"/>
              <w:keepNext/>
              <w:rPr>
                <w:b/>
                <w:color w:val="000000"/>
                <w:szCs w:val="22"/>
                <w:lang w:val="el-GR" w:eastAsia="en-US"/>
              </w:rPr>
            </w:pPr>
            <w:r w:rsidRPr="00612433">
              <w:rPr>
                <w:b/>
                <w:color w:val="000000"/>
                <w:szCs w:val="22"/>
                <w:lang w:val="el-GR" w:eastAsia="en-US"/>
              </w:rPr>
              <w:lastRenderedPageBreak/>
              <w:t xml:space="preserve">Γενικές διαταραχές και </w:t>
            </w:r>
            <w:r w:rsidRPr="00612433">
              <w:rPr>
                <w:b/>
                <w:noProof/>
                <w:color w:val="000000"/>
                <w:szCs w:val="22"/>
                <w:lang w:val="el-GR" w:eastAsia="en-US"/>
              </w:rPr>
              <w:t>καταστάσεις της οδού χορήγησης</w:t>
            </w:r>
          </w:p>
        </w:tc>
      </w:tr>
      <w:tr w:rsidR="0039373A" w:rsidRPr="00612433" w14:paraId="458EA70B" w14:textId="77777777" w:rsidTr="00C55C0A">
        <w:trPr>
          <w:cantSplit/>
        </w:trPr>
        <w:tc>
          <w:tcPr>
            <w:tcW w:w="3510" w:type="dxa"/>
            <w:tcBorders>
              <w:top w:val="nil"/>
              <w:bottom w:val="nil"/>
              <w:right w:val="nil"/>
            </w:tcBorders>
          </w:tcPr>
          <w:p w14:paraId="393A7902" w14:textId="77777777" w:rsidR="0039373A" w:rsidRPr="00612433" w:rsidRDefault="0039373A" w:rsidP="000331E9">
            <w:pPr>
              <w:pStyle w:val="BodyText"/>
              <w:keepNext/>
              <w:ind w:left="567"/>
              <w:rPr>
                <w:color w:val="000000"/>
                <w:szCs w:val="22"/>
                <w:lang w:val="el-GR" w:eastAsia="en-US"/>
              </w:rPr>
            </w:pPr>
            <w:r w:rsidRPr="00612433">
              <w:rPr>
                <w:color w:val="000000"/>
                <w:szCs w:val="22"/>
                <w:lang w:val="el-GR" w:eastAsia="en-US"/>
              </w:rPr>
              <w:t>Συχνές</w:t>
            </w:r>
          </w:p>
        </w:tc>
        <w:tc>
          <w:tcPr>
            <w:tcW w:w="5770" w:type="dxa"/>
            <w:tcBorders>
              <w:top w:val="nil"/>
              <w:left w:val="nil"/>
              <w:bottom w:val="nil"/>
            </w:tcBorders>
          </w:tcPr>
          <w:p w14:paraId="13412755" w14:textId="77777777" w:rsidR="0039373A" w:rsidRPr="00612433" w:rsidRDefault="0039373A" w:rsidP="000331E9">
            <w:pPr>
              <w:pStyle w:val="BodyText"/>
              <w:keepNext/>
              <w:rPr>
                <w:color w:val="000000"/>
                <w:szCs w:val="22"/>
                <w:lang w:val="el-GR" w:eastAsia="en-US"/>
              </w:rPr>
            </w:pPr>
            <w:r w:rsidRPr="00612433">
              <w:rPr>
                <w:color w:val="000000"/>
                <w:szCs w:val="22"/>
                <w:lang w:val="el-GR" w:eastAsia="en-US"/>
              </w:rPr>
              <w:t>Κόπωση και αδυναμία</w:t>
            </w:r>
          </w:p>
        </w:tc>
      </w:tr>
      <w:tr w:rsidR="0039373A" w:rsidRPr="00612433" w14:paraId="6DD73C02" w14:textId="77777777" w:rsidTr="00C55C0A">
        <w:trPr>
          <w:cantSplit/>
        </w:trPr>
        <w:tc>
          <w:tcPr>
            <w:tcW w:w="3510" w:type="dxa"/>
            <w:tcBorders>
              <w:top w:val="nil"/>
              <w:bottom w:val="nil"/>
              <w:right w:val="nil"/>
            </w:tcBorders>
          </w:tcPr>
          <w:p w14:paraId="0CAB2F8F" w14:textId="77777777" w:rsidR="0039373A" w:rsidRPr="00612433" w:rsidRDefault="0039373A" w:rsidP="000331E9">
            <w:pPr>
              <w:pStyle w:val="BodyText"/>
              <w:keepNext/>
              <w:ind w:left="567"/>
              <w:rPr>
                <w:color w:val="000000"/>
                <w:szCs w:val="22"/>
                <w:lang w:val="el-GR" w:eastAsia="en-US"/>
              </w:rPr>
            </w:pPr>
            <w:r w:rsidRPr="00612433">
              <w:rPr>
                <w:color w:val="000000"/>
                <w:szCs w:val="22"/>
                <w:lang w:val="el-GR" w:eastAsia="en-US"/>
              </w:rPr>
              <w:t>Συχνές</w:t>
            </w:r>
          </w:p>
        </w:tc>
        <w:tc>
          <w:tcPr>
            <w:tcW w:w="5770" w:type="dxa"/>
            <w:tcBorders>
              <w:top w:val="nil"/>
              <w:left w:val="nil"/>
              <w:bottom w:val="nil"/>
            </w:tcBorders>
          </w:tcPr>
          <w:p w14:paraId="1E4C3D45" w14:textId="77777777" w:rsidR="0039373A" w:rsidRPr="00612433" w:rsidRDefault="0039373A" w:rsidP="000331E9">
            <w:pPr>
              <w:pStyle w:val="BodyText"/>
              <w:keepNext/>
              <w:rPr>
                <w:color w:val="000000"/>
                <w:szCs w:val="22"/>
                <w:lang w:val="el-GR" w:eastAsia="en-US"/>
              </w:rPr>
            </w:pPr>
            <w:r w:rsidRPr="00612433">
              <w:rPr>
                <w:color w:val="000000"/>
                <w:szCs w:val="22"/>
                <w:lang w:val="el-GR" w:eastAsia="en-US"/>
              </w:rPr>
              <w:t>Κακουχία</w:t>
            </w:r>
          </w:p>
        </w:tc>
      </w:tr>
      <w:tr w:rsidR="0039373A" w:rsidRPr="00612433" w14:paraId="0FE91C2D" w14:textId="77777777" w:rsidTr="00C55C0A">
        <w:trPr>
          <w:cantSplit/>
        </w:trPr>
        <w:tc>
          <w:tcPr>
            <w:tcW w:w="3510" w:type="dxa"/>
            <w:tcBorders>
              <w:top w:val="nil"/>
              <w:bottom w:val="single" w:sz="4" w:space="0" w:color="auto"/>
              <w:right w:val="nil"/>
            </w:tcBorders>
          </w:tcPr>
          <w:p w14:paraId="7525FE8D" w14:textId="77777777" w:rsidR="0039373A" w:rsidRPr="00612433" w:rsidRDefault="0039373A" w:rsidP="000331E9">
            <w:pPr>
              <w:pStyle w:val="BodyText"/>
              <w:keepNext/>
              <w:ind w:left="567"/>
              <w:rPr>
                <w:color w:val="000000"/>
                <w:szCs w:val="22"/>
                <w:lang w:val="el-GR" w:eastAsia="en-US"/>
              </w:rPr>
            </w:pPr>
            <w:r w:rsidRPr="00612433">
              <w:rPr>
                <w:color w:val="000000"/>
                <w:szCs w:val="22"/>
                <w:lang w:val="el-GR" w:eastAsia="en-US"/>
              </w:rPr>
              <w:t>Όχι συχνές</w:t>
            </w:r>
          </w:p>
        </w:tc>
        <w:tc>
          <w:tcPr>
            <w:tcW w:w="5770" w:type="dxa"/>
            <w:tcBorders>
              <w:top w:val="nil"/>
              <w:left w:val="nil"/>
              <w:bottom w:val="single" w:sz="4" w:space="0" w:color="auto"/>
            </w:tcBorders>
          </w:tcPr>
          <w:p w14:paraId="4DA361BB" w14:textId="77777777" w:rsidR="0039373A" w:rsidRPr="00612433" w:rsidRDefault="0039373A" w:rsidP="000331E9">
            <w:pPr>
              <w:pStyle w:val="BodyText"/>
              <w:keepNext/>
              <w:rPr>
                <w:color w:val="000000"/>
                <w:szCs w:val="22"/>
                <w:lang w:val="el-GR" w:eastAsia="en-US"/>
              </w:rPr>
            </w:pPr>
            <w:r w:rsidRPr="00612433">
              <w:rPr>
                <w:color w:val="000000"/>
                <w:szCs w:val="22"/>
                <w:lang w:val="el-GR" w:eastAsia="en-US"/>
              </w:rPr>
              <w:t>Πτώση</w:t>
            </w:r>
          </w:p>
        </w:tc>
      </w:tr>
      <w:tr w:rsidR="0039373A" w:rsidRPr="00612433" w14:paraId="51A10335" w14:textId="77777777" w:rsidTr="00C55C0A">
        <w:trPr>
          <w:cantSplit/>
        </w:trPr>
        <w:tc>
          <w:tcPr>
            <w:tcW w:w="9280" w:type="dxa"/>
            <w:gridSpan w:val="2"/>
            <w:tcBorders>
              <w:bottom w:val="nil"/>
            </w:tcBorders>
          </w:tcPr>
          <w:p w14:paraId="7CEAAAA2" w14:textId="77777777" w:rsidR="0039373A" w:rsidRPr="00612433" w:rsidRDefault="0039373A" w:rsidP="000331E9">
            <w:pPr>
              <w:pStyle w:val="BodyText"/>
              <w:keepNext/>
              <w:rPr>
                <w:b/>
                <w:color w:val="000000"/>
                <w:szCs w:val="22"/>
                <w:lang w:val="el-GR" w:eastAsia="en-US"/>
              </w:rPr>
            </w:pPr>
            <w:r w:rsidRPr="00612433">
              <w:rPr>
                <w:b/>
                <w:noProof/>
                <w:color w:val="000000"/>
                <w:szCs w:val="22"/>
                <w:lang w:val="el-GR" w:eastAsia="en-US"/>
              </w:rPr>
              <w:t>Παρακλινικές εξετάσεις</w:t>
            </w:r>
          </w:p>
        </w:tc>
      </w:tr>
      <w:tr w:rsidR="0039373A" w:rsidRPr="00612433" w14:paraId="48F552F3" w14:textId="77777777" w:rsidTr="00C55C0A">
        <w:trPr>
          <w:cantSplit/>
        </w:trPr>
        <w:tc>
          <w:tcPr>
            <w:tcW w:w="3510" w:type="dxa"/>
            <w:tcBorders>
              <w:top w:val="nil"/>
              <w:right w:val="nil"/>
            </w:tcBorders>
          </w:tcPr>
          <w:p w14:paraId="2904F9EC" w14:textId="77777777" w:rsidR="0039373A" w:rsidRPr="00612433" w:rsidRDefault="0039373A" w:rsidP="000331E9">
            <w:pPr>
              <w:pStyle w:val="BodyText"/>
              <w:keepNext/>
              <w:ind w:left="567"/>
              <w:rPr>
                <w:noProof/>
                <w:color w:val="000000"/>
                <w:szCs w:val="22"/>
                <w:lang w:val="el-GR" w:eastAsia="en-US"/>
              </w:rPr>
            </w:pPr>
            <w:r w:rsidRPr="00612433">
              <w:rPr>
                <w:color w:val="000000"/>
                <w:szCs w:val="22"/>
                <w:lang w:val="el-GR" w:eastAsia="en-US"/>
              </w:rPr>
              <w:t>Συχνές</w:t>
            </w:r>
          </w:p>
        </w:tc>
        <w:tc>
          <w:tcPr>
            <w:tcW w:w="5770" w:type="dxa"/>
            <w:tcBorders>
              <w:top w:val="nil"/>
              <w:left w:val="nil"/>
            </w:tcBorders>
          </w:tcPr>
          <w:p w14:paraId="3EF49B44" w14:textId="77777777" w:rsidR="0039373A" w:rsidRPr="00612433" w:rsidRDefault="0039373A" w:rsidP="000331E9">
            <w:pPr>
              <w:pStyle w:val="BodyText"/>
              <w:keepNext/>
              <w:rPr>
                <w:color w:val="000000"/>
                <w:szCs w:val="22"/>
                <w:lang w:val="el-GR" w:eastAsia="en-US"/>
              </w:rPr>
            </w:pPr>
            <w:r w:rsidRPr="00612433">
              <w:rPr>
                <w:color w:val="000000"/>
                <w:szCs w:val="22"/>
                <w:lang w:val="el-GR" w:eastAsia="en-US"/>
              </w:rPr>
              <w:t>Απώλεια βάρους</w:t>
            </w:r>
          </w:p>
        </w:tc>
      </w:tr>
    </w:tbl>
    <w:p w14:paraId="067C068D" w14:textId="77777777" w:rsidR="00D916D4" w:rsidRPr="00612433" w:rsidRDefault="00D916D4" w:rsidP="000331E9">
      <w:pPr>
        <w:tabs>
          <w:tab w:val="left" w:pos="567"/>
        </w:tabs>
        <w:rPr>
          <w:color w:val="000000"/>
          <w:sz w:val="22"/>
          <w:szCs w:val="22"/>
          <w:lang w:val="el-GR"/>
        </w:rPr>
      </w:pPr>
    </w:p>
    <w:p w14:paraId="5F1413A1" w14:textId="720D3878" w:rsidR="00D916D4" w:rsidRPr="00612433" w:rsidRDefault="00D916D4" w:rsidP="000331E9">
      <w:pPr>
        <w:tabs>
          <w:tab w:val="left" w:pos="567"/>
        </w:tabs>
        <w:rPr>
          <w:color w:val="000000"/>
          <w:sz w:val="22"/>
          <w:szCs w:val="22"/>
          <w:lang w:val="el-GR"/>
        </w:rPr>
      </w:pPr>
      <w:r w:rsidRPr="00612433">
        <w:rPr>
          <w:color w:val="000000"/>
          <w:sz w:val="22"/>
          <w:szCs w:val="22"/>
          <w:lang w:val="el-GR"/>
        </w:rPr>
        <w:t xml:space="preserve">Οι ακόλουθες επιπρόσθετες αντιδράσεις έχουν παρατηρηθεί με τα </w:t>
      </w:r>
      <w:r w:rsidRPr="00612433">
        <w:rPr>
          <w:color w:val="000000"/>
          <w:sz w:val="22"/>
          <w:szCs w:val="22"/>
          <w:lang w:val="en-US"/>
        </w:rPr>
        <w:t>Exelon</w:t>
      </w:r>
      <w:r w:rsidRPr="00612433">
        <w:rPr>
          <w:color w:val="000000"/>
          <w:sz w:val="22"/>
          <w:szCs w:val="22"/>
          <w:lang w:val="el-GR"/>
        </w:rPr>
        <w:t xml:space="preserve"> διαδερμικά έμπλαστρα: παραλήρημα, πυρεξία, μειωμένη όρεξη, ακράτεια ούρων (συχνές), ψυχοκινητική υπερδραστηριότητα (όχι συχνές), ερύθημα, κνίδωση, κυστίδια, αλλεργική δερματίτιδα (μη γνωστ</w:t>
      </w:r>
      <w:r w:rsidR="00A374DF">
        <w:rPr>
          <w:color w:val="000000"/>
          <w:sz w:val="22"/>
          <w:szCs w:val="22"/>
          <w:lang w:val="el-GR"/>
        </w:rPr>
        <w:t>ής συχνότητας</w:t>
      </w:r>
      <w:r w:rsidRPr="00612433">
        <w:rPr>
          <w:color w:val="000000"/>
          <w:sz w:val="22"/>
          <w:szCs w:val="22"/>
          <w:lang w:val="el-GR"/>
        </w:rPr>
        <w:t>).</w:t>
      </w:r>
    </w:p>
    <w:p w14:paraId="20420179" w14:textId="77777777" w:rsidR="00D916D4" w:rsidRPr="00612433" w:rsidRDefault="00D916D4" w:rsidP="000331E9">
      <w:pPr>
        <w:tabs>
          <w:tab w:val="left" w:pos="567"/>
        </w:tabs>
        <w:rPr>
          <w:color w:val="000000"/>
          <w:sz w:val="22"/>
          <w:szCs w:val="22"/>
          <w:lang w:val="el-GR"/>
        </w:rPr>
      </w:pPr>
    </w:p>
    <w:p w14:paraId="1F3F4DB6" w14:textId="003C3FF2" w:rsidR="00D916D4" w:rsidRPr="00612433" w:rsidRDefault="00D916D4" w:rsidP="000331E9">
      <w:pPr>
        <w:tabs>
          <w:tab w:val="left" w:pos="567"/>
        </w:tabs>
        <w:rPr>
          <w:color w:val="000000"/>
          <w:sz w:val="22"/>
          <w:szCs w:val="22"/>
          <w:lang w:val="el-GR"/>
        </w:rPr>
      </w:pPr>
      <w:r w:rsidRPr="00612433">
        <w:rPr>
          <w:color w:val="000000"/>
          <w:sz w:val="22"/>
          <w:szCs w:val="22"/>
          <w:lang w:val="el-GR"/>
        </w:rPr>
        <w:t>Ο πίνακας</w:t>
      </w:r>
      <w:r w:rsidRPr="00612433">
        <w:rPr>
          <w:color w:val="000000"/>
          <w:sz w:val="22"/>
          <w:szCs w:val="22"/>
          <w:lang w:val="de-CH"/>
        </w:rPr>
        <w:t> </w:t>
      </w:r>
      <w:r w:rsidRPr="00612433">
        <w:rPr>
          <w:color w:val="000000"/>
          <w:sz w:val="22"/>
          <w:szCs w:val="22"/>
          <w:lang w:val="el-GR"/>
        </w:rPr>
        <w:t>2 δείχνει τις ανεπιθύμητες αντιδράσεις που αναφέρθηκαν σε ασθενείς με άνοια που σχετίζεται με νόσο του Parkinson οι οποίοι έκαναν θαραπεία με Exelon καψάκια.</w:t>
      </w:r>
    </w:p>
    <w:p w14:paraId="5A94EEEC" w14:textId="77777777" w:rsidR="00D916D4" w:rsidRPr="00612433" w:rsidRDefault="00D916D4" w:rsidP="000331E9">
      <w:pPr>
        <w:tabs>
          <w:tab w:val="left" w:pos="567"/>
        </w:tabs>
        <w:rPr>
          <w:color w:val="000000"/>
          <w:sz w:val="22"/>
          <w:szCs w:val="22"/>
          <w:lang w:val="el-GR"/>
        </w:rPr>
      </w:pPr>
    </w:p>
    <w:p w14:paraId="1E9EA93B" w14:textId="77777777" w:rsidR="00D916D4" w:rsidRPr="00612433" w:rsidRDefault="00D916D4" w:rsidP="000331E9">
      <w:pPr>
        <w:keepNext/>
        <w:tabs>
          <w:tab w:val="left" w:pos="567"/>
        </w:tabs>
        <w:rPr>
          <w:b/>
          <w:color w:val="000000"/>
          <w:sz w:val="22"/>
          <w:szCs w:val="22"/>
          <w:lang w:val="el-GR"/>
        </w:rPr>
      </w:pPr>
      <w:r w:rsidRPr="00612433">
        <w:rPr>
          <w:b/>
          <w:color w:val="000000"/>
          <w:sz w:val="22"/>
          <w:szCs w:val="22"/>
          <w:lang w:val="el-GR"/>
        </w:rPr>
        <w:t>Πίνακας</w:t>
      </w:r>
      <w:r w:rsidRPr="00612433">
        <w:rPr>
          <w:b/>
          <w:color w:val="000000"/>
          <w:sz w:val="22"/>
          <w:szCs w:val="22"/>
          <w:lang w:val="de-CH"/>
        </w:rPr>
        <w:t> </w:t>
      </w:r>
      <w:r w:rsidRPr="00612433">
        <w:rPr>
          <w:b/>
          <w:color w:val="000000"/>
          <w:sz w:val="22"/>
          <w:szCs w:val="22"/>
          <w:lang w:val="el-GR"/>
        </w:rPr>
        <w:t>2</w:t>
      </w:r>
    </w:p>
    <w:p w14:paraId="47CEF993" w14:textId="77777777" w:rsidR="00D916D4" w:rsidRPr="00612433" w:rsidRDefault="00D916D4" w:rsidP="000331E9">
      <w:pPr>
        <w:keepNext/>
        <w:tabs>
          <w:tab w:val="left" w:pos="567"/>
        </w:tabs>
        <w:rPr>
          <w:color w:val="000000"/>
          <w:sz w:val="22"/>
          <w:szCs w:val="22"/>
          <w:lang w:val="el-GR"/>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7"/>
        <w:gridCol w:w="5639"/>
      </w:tblGrid>
      <w:tr w:rsidR="00D916D4" w:rsidRPr="007E2454" w14:paraId="1BC04BB7" w14:textId="77777777" w:rsidTr="00BC2ECC">
        <w:tc>
          <w:tcPr>
            <w:tcW w:w="9156" w:type="dxa"/>
            <w:gridSpan w:val="2"/>
            <w:tcBorders>
              <w:bottom w:val="nil"/>
            </w:tcBorders>
          </w:tcPr>
          <w:p w14:paraId="6A495EA2" w14:textId="77777777" w:rsidR="00D916D4" w:rsidRPr="00612433" w:rsidRDefault="00D916D4" w:rsidP="000331E9">
            <w:pPr>
              <w:pStyle w:val="BodyText"/>
              <w:keepNext/>
              <w:rPr>
                <w:b/>
                <w:color w:val="000000"/>
                <w:szCs w:val="22"/>
                <w:lang w:val="el-GR" w:eastAsia="en-US"/>
              </w:rPr>
            </w:pPr>
            <w:r w:rsidRPr="00612433">
              <w:rPr>
                <w:b/>
                <w:noProof/>
                <w:color w:val="000000"/>
                <w:szCs w:val="22"/>
                <w:lang w:val="el-GR" w:eastAsia="en-US"/>
              </w:rPr>
              <w:t>Διαταραχές του μεταβολισμού και της θρέψης</w:t>
            </w:r>
          </w:p>
        </w:tc>
      </w:tr>
      <w:tr w:rsidR="00D916D4" w:rsidRPr="00612433" w14:paraId="0504E2A5" w14:textId="77777777" w:rsidTr="00BC2ECC">
        <w:tc>
          <w:tcPr>
            <w:tcW w:w="3517" w:type="dxa"/>
            <w:tcBorders>
              <w:top w:val="nil"/>
              <w:bottom w:val="nil"/>
              <w:right w:val="nil"/>
            </w:tcBorders>
          </w:tcPr>
          <w:p w14:paraId="3B255D4F" w14:textId="77777777" w:rsidR="00D916D4" w:rsidRPr="00612433" w:rsidRDefault="00D916D4" w:rsidP="000331E9">
            <w:pPr>
              <w:pStyle w:val="BodyText"/>
              <w:keepNext/>
              <w:ind w:left="567"/>
              <w:rPr>
                <w:noProof/>
                <w:color w:val="000000"/>
                <w:szCs w:val="22"/>
                <w:lang w:val="el-GR" w:eastAsia="en-US"/>
              </w:rPr>
            </w:pPr>
            <w:r w:rsidRPr="00612433">
              <w:rPr>
                <w:noProof/>
                <w:color w:val="000000"/>
                <w:szCs w:val="22"/>
                <w:lang w:val="el-GR" w:eastAsia="en-US"/>
              </w:rPr>
              <w:t>Συχνές</w:t>
            </w:r>
          </w:p>
        </w:tc>
        <w:tc>
          <w:tcPr>
            <w:tcW w:w="5639" w:type="dxa"/>
            <w:tcBorders>
              <w:top w:val="nil"/>
              <w:left w:val="nil"/>
              <w:bottom w:val="nil"/>
            </w:tcBorders>
          </w:tcPr>
          <w:p w14:paraId="23797186" w14:textId="77777777" w:rsidR="00D916D4" w:rsidRPr="00612433" w:rsidRDefault="00D916D4" w:rsidP="000331E9">
            <w:pPr>
              <w:pStyle w:val="BodyText"/>
              <w:keepNext/>
              <w:rPr>
                <w:color w:val="000000"/>
                <w:szCs w:val="22"/>
                <w:lang w:val="el-GR" w:eastAsia="en-US"/>
              </w:rPr>
            </w:pPr>
            <w:r w:rsidRPr="00612433">
              <w:rPr>
                <w:color w:val="000000"/>
                <w:szCs w:val="22"/>
                <w:lang w:val="el-GR" w:eastAsia="en-US"/>
              </w:rPr>
              <w:t>Μειωμένη όρεξη</w:t>
            </w:r>
          </w:p>
        </w:tc>
      </w:tr>
      <w:tr w:rsidR="00D916D4" w:rsidRPr="00612433" w14:paraId="176D09E2" w14:textId="77777777" w:rsidTr="00BC2ECC">
        <w:tc>
          <w:tcPr>
            <w:tcW w:w="3517" w:type="dxa"/>
            <w:tcBorders>
              <w:top w:val="nil"/>
              <w:bottom w:val="single" w:sz="4" w:space="0" w:color="auto"/>
              <w:right w:val="nil"/>
            </w:tcBorders>
          </w:tcPr>
          <w:p w14:paraId="277799ED" w14:textId="77777777" w:rsidR="00D916D4" w:rsidRPr="00612433" w:rsidRDefault="00D916D4" w:rsidP="000331E9">
            <w:pPr>
              <w:pStyle w:val="BodyText"/>
              <w:keepNext/>
              <w:ind w:left="567"/>
              <w:rPr>
                <w:noProof/>
                <w:color w:val="000000"/>
                <w:szCs w:val="22"/>
                <w:lang w:val="el-GR" w:eastAsia="en-US"/>
              </w:rPr>
            </w:pPr>
            <w:r w:rsidRPr="00612433">
              <w:rPr>
                <w:noProof/>
                <w:color w:val="000000"/>
                <w:szCs w:val="22"/>
                <w:lang w:val="el-GR" w:eastAsia="en-US"/>
              </w:rPr>
              <w:t>Συχνές</w:t>
            </w:r>
          </w:p>
        </w:tc>
        <w:tc>
          <w:tcPr>
            <w:tcW w:w="5639" w:type="dxa"/>
            <w:tcBorders>
              <w:top w:val="nil"/>
              <w:left w:val="nil"/>
              <w:bottom w:val="single" w:sz="4" w:space="0" w:color="auto"/>
            </w:tcBorders>
          </w:tcPr>
          <w:p w14:paraId="3258E59A" w14:textId="77777777" w:rsidR="00D916D4" w:rsidRPr="00612433" w:rsidRDefault="00D916D4" w:rsidP="000331E9">
            <w:pPr>
              <w:pStyle w:val="BodyText"/>
              <w:keepNext/>
              <w:rPr>
                <w:color w:val="000000"/>
                <w:szCs w:val="22"/>
                <w:lang w:val="el-GR" w:eastAsia="en-US"/>
              </w:rPr>
            </w:pPr>
            <w:r w:rsidRPr="00612433">
              <w:rPr>
                <w:color w:val="000000"/>
                <w:szCs w:val="22"/>
                <w:lang w:val="el-GR" w:eastAsia="en-US"/>
              </w:rPr>
              <w:t>Αφυδάτωση</w:t>
            </w:r>
          </w:p>
        </w:tc>
      </w:tr>
      <w:tr w:rsidR="00D916D4" w:rsidRPr="00612433" w14:paraId="0075B633" w14:textId="77777777" w:rsidTr="00BC2ECC">
        <w:tc>
          <w:tcPr>
            <w:tcW w:w="9156" w:type="dxa"/>
            <w:gridSpan w:val="2"/>
            <w:tcBorders>
              <w:bottom w:val="nil"/>
            </w:tcBorders>
          </w:tcPr>
          <w:p w14:paraId="4D20DAC6" w14:textId="77777777" w:rsidR="00D916D4" w:rsidRPr="00612433" w:rsidRDefault="00D916D4" w:rsidP="000331E9">
            <w:pPr>
              <w:pStyle w:val="BodyText"/>
              <w:keepNext/>
              <w:rPr>
                <w:b/>
                <w:color w:val="000000"/>
                <w:szCs w:val="22"/>
                <w:lang w:val="de-CH" w:eastAsia="en-US"/>
              </w:rPr>
            </w:pPr>
            <w:r w:rsidRPr="00612433">
              <w:rPr>
                <w:b/>
                <w:color w:val="000000"/>
                <w:szCs w:val="22"/>
                <w:lang w:val="el-GR" w:eastAsia="en-US"/>
              </w:rPr>
              <w:t>Ψυχιατρικές διαταραχές</w:t>
            </w:r>
          </w:p>
        </w:tc>
      </w:tr>
      <w:tr w:rsidR="00D916D4" w:rsidRPr="00612433" w14:paraId="3E2831A7" w14:textId="77777777" w:rsidTr="00BC2ECC">
        <w:tc>
          <w:tcPr>
            <w:tcW w:w="3517" w:type="dxa"/>
            <w:tcBorders>
              <w:top w:val="nil"/>
              <w:bottom w:val="nil"/>
              <w:right w:val="nil"/>
            </w:tcBorders>
          </w:tcPr>
          <w:p w14:paraId="3EDB74F4" w14:textId="77777777" w:rsidR="00D916D4" w:rsidRPr="00612433" w:rsidRDefault="00D916D4" w:rsidP="000331E9">
            <w:pPr>
              <w:pStyle w:val="BodyText"/>
              <w:keepNext/>
              <w:ind w:left="567"/>
              <w:rPr>
                <w:color w:val="000000"/>
                <w:szCs w:val="22"/>
                <w:lang w:val="el-GR" w:eastAsia="en-US"/>
              </w:rPr>
            </w:pPr>
            <w:r w:rsidRPr="00612433">
              <w:rPr>
                <w:color w:val="000000"/>
                <w:szCs w:val="22"/>
                <w:lang w:val="el-GR" w:eastAsia="en-US"/>
              </w:rPr>
              <w:t>Συχνές</w:t>
            </w:r>
          </w:p>
        </w:tc>
        <w:tc>
          <w:tcPr>
            <w:tcW w:w="5639" w:type="dxa"/>
            <w:tcBorders>
              <w:top w:val="nil"/>
              <w:left w:val="nil"/>
              <w:bottom w:val="nil"/>
            </w:tcBorders>
          </w:tcPr>
          <w:p w14:paraId="042297DA" w14:textId="77777777" w:rsidR="00D916D4" w:rsidRPr="00612433" w:rsidRDefault="00D916D4" w:rsidP="000331E9">
            <w:pPr>
              <w:pStyle w:val="BodyText"/>
              <w:keepNext/>
              <w:rPr>
                <w:color w:val="000000"/>
                <w:szCs w:val="22"/>
                <w:lang w:val="el-GR" w:eastAsia="en-US"/>
              </w:rPr>
            </w:pPr>
            <w:r w:rsidRPr="00612433">
              <w:rPr>
                <w:color w:val="000000"/>
                <w:szCs w:val="22"/>
                <w:lang w:val="el-GR" w:eastAsia="en-US"/>
              </w:rPr>
              <w:t>Αϋπνία</w:t>
            </w:r>
          </w:p>
        </w:tc>
      </w:tr>
      <w:tr w:rsidR="00D916D4" w:rsidRPr="00612433" w14:paraId="31E33644" w14:textId="77777777" w:rsidTr="00BC2ECC">
        <w:tc>
          <w:tcPr>
            <w:tcW w:w="3517" w:type="dxa"/>
            <w:tcBorders>
              <w:top w:val="nil"/>
              <w:bottom w:val="nil"/>
              <w:right w:val="nil"/>
            </w:tcBorders>
          </w:tcPr>
          <w:p w14:paraId="2705BAFF" w14:textId="77777777" w:rsidR="00D916D4" w:rsidRPr="00612433" w:rsidRDefault="00D916D4" w:rsidP="000331E9">
            <w:pPr>
              <w:pStyle w:val="BodyText"/>
              <w:keepNext/>
              <w:ind w:left="567"/>
              <w:rPr>
                <w:color w:val="000000"/>
                <w:szCs w:val="22"/>
                <w:lang w:val="el-GR" w:eastAsia="en-US"/>
              </w:rPr>
            </w:pPr>
            <w:r w:rsidRPr="00612433">
              <w:rPr>
                <w:color w:val="000000"/>
                <w:szCs w:val="22"/>
                <w:lang w:val="el-GR" w:eastAsia="en-US"/>
              </w:rPr>
              <w:t>Συχνές</w:t>
            </w:r>
          </w:p>
        </w:tc>
        <w:tc>
          <w:tcPr>
            <w:tcW w:w="5639" w:type="dxa"/>
            <w:tcBorders>
              <w:top w:val="nil"/>
              <w:left w:val="nil"/>
              <w:bottom w:val="nil"/>
            </w:tcBorders>
          </w:tcPr>
          <w:p w14:paraId="21E38E9F" w14:textId="77777777" w:rsidR="00D916D4" w:rsidRPr="00612433" w:rsidRDefault="00D916D4" w:rsidP="000331E9">
            <w:pPr>
              <w:pStyle w:val="BodyText"/>
              <w:keepNext/>
              <w:rPr>
                <w:color w:val="000000"/>
                <w:szCs w:val="22"/>
                <w:lang w:val="el-GR" w:eastAsia="en-US"/>
              </w:rPr>
            </w:pPr>
            <w:r w:rsidRPr="00612433">
              <w:rPr>
                <w:color w:val="000000"/>
                <w:szCs w:val="22"/>
                <w:lang w:val="el-GR" w:eastAsia="en-US"/>
              </w:rPr>
              <w:t>Άγχος</w:t>
            </w:r>
          </w:p>
        </w:tc>
      </w:tr>
      <w:tr w:rsidR="00D916D4" w:rsidRPr="00612433" w14:paraId="014C1998" w14:textId="77777777" w:rsidTr="00BC2ECC">
        <w:tc>
          <w:tcPr>
            <w:tcW w:w="3517" w:type="dxa"/>
            <w:tcBorders>
              <w:top w:val="nil"/>
              <w:bottom w:val="nil"/>
              <w:right w:val="nil"/>
            </w:tcBorders>
          </w:tcPr>
          <w:p w14:paraId="74A593A2" w14:textId="77777777" w:rsidR="00D916D4" w:rsidRPr="00612433" w:rsidRDefault="00D916D4" w:rsidP="000331E9">
            <w:pPr>
              <w:pStyle w:val="BodyText"/>
              <w:keepNext/>
              <w:ind w:left="567"/>
              <w:rPr>
                <w:color w:val="000000"/>
                <w:szCs w:val="22"/>
                <w:lang w:val="el-GR" w:eastAsia="en-US"/>
              </w:rPr>
            </w:pPr>
            <w:r w:rsidRPr="00612433">
              <w:rPr>
                <w:color w:val="000000"/>
                <w:szCs w:val="22"/>
                <w:lang w:val="el-GR" w:eastAsia="en-US"/>
              </w:rPr>
              <w:t>Συχνές</w:t>
            </w:r>
          </w:p>
        </w:tc>
        <w:tc>
          <w:tcPr>
            <w:tcW w:w="5639" w:type="dxa"/>
            <w:tcBorders>
              <w:top w:val="nil"/>
              <w:left w:val="nil"/>
              <w:bottom w:val="nil"/>
            </w:tcBorders>
          </w:tcPr>
          <w:p w14:paraId="0F1DB241" w14:textId="77777777" w:rsidR="00D916D4" w:rsidRPr="00612433" w:rsidRDefault="00D916D4" w:rsidP="000331E9">
            <w:pPr>
              <w:pStyle w:val="BodyText"/>
              <w:keepNext/>
              <w:rPr>
                <w:color w:val="000000"/>
                <w:szCs w:val="22"/>
                <w:lang w:val="el-GR" w:eastAsia="en-US"/>
              </w:rPr>
            </w:pPr>
            <w:r w:rsidRPr="00612433">
              <w:rPr>
                <w:color w:val="000000"/>
                <w:szCs w:val="22"/>
                <w:lang w:val="el-GR" w:eastAsia="en-US"/>
              </w:rPr>
              <w:t>Ανησυχία</w:t>
            </w:r>
          </w:p>
        </w:tc>
      </w:tr>
      <w:tr w:rsidR="00D916D4" w:rsidRPr="00612433" w14:paraId="77D28274" w14:textId="77777777" w:rsidTr="00BC2ECC">
        <w:tc>
          <w:tcPr>
            <w:tcW w:w="3517" w:type="dxa"/>
            <w:tcBorders>
              <w:top w:val="nil"/>
              <w:bottom w:val="nil"/>
              <w:right w:val="nil"/>
            </w:tcBorders>
          </w:tcPr>
          <w:p w14:paraId="5F7E959D" w14:textId="77777777" w:rsidR="00D916D4" w:rsidRPr="00612433" w:rsidRDefault="00D916D4" w:rsidP="000331E9">
            <w:pPr>
              <w:pStyle w:val="BodyText"/>
              <w:keepNext/>
              <w:ind w:left="567"/>
              <w:rPr>
                <w:color w:val="000000"/>
                <w:szCs w:val="22"/>
                <w:lang w:val="el-GR" w:eastAsia="en-US"/>
              </w:rPr>
            </w:pPr>
            <w:r w:rsidRPr="00612433">
              <w:rPr>
                <w:color w:val="000000"/>
                <w:szCs w:val="22"/>
                <w:lang w:val="el-GR" w:eastAsia="en-US"/>
              </w:rPr>
              <w:t>Συχνές</w:t>
            </w:r>
          </w:p>
        </w:tc>
        <w:tc>
          <w:tcPr>
            <w:tcW w:w="5639" w:type="dxa"/>
            <w:tcBorders>
              <w:top w:val="nil"/>
              <w:left w:val="nil"/>
              <w:bottom w:val="nil"/>
            </w:tcBorders>
          </w:tcPr>
          <w:p w14:paraId="163E8720" w14:textId="77777777" w:rsidR="00D916D4" w:rsidRPr="00612433" w:rsidRDefault="00D916D4" w:rsidP="000331E9">
            <w:pPr>
              <w:pStyle w:val="BodyText"/>
              <w:keepNext/>
              <w:rPr>
                <w:color w:val="000000"/>
                <w:szCs w:val="22"/>
                <w:lang w:val="el-GR" w:eastAsia="en-US"/>
              </w:rPr>
            </w:pPr>
            <w:r w:rsidRPr="00612433">
              <w:rPr>
                <w:color w:val="000000"/>
                <w:szCs w:val="22"/>
                <w:lang w:val="el-GR" w:eastAsia="en-US"/>
              </w:rPr>
              <w:t>Ψευδαίσθηση οπτική</w:t>
            </w:r>
          </w:p>
        </w:tc>
      </w:tr>
      <w:tr w:rsidR="00D916D4" w:rsidRPr="00612433" w14:paraId="6434496D" w14:textId="77777777" w:rsidTr="00BC2ECC">
        <w:tc>
          <w:tcPr>
            <w:tcW w:w="3517" w:type="dxa"/>
            <w:tcBorders>
              <w:top w:val="nil"/>
              <w:bottom w:val="nil"/>
              <w:right w:val="nil"/>
            </w:tcBorders>
          </w:tcPr>
          <w:p w14:paraId="61E3A64F" w14:textId="77777777" w:rsidR="00D916D4" w:rsidRPr="00612433" w:rsidRDefault="00D916D4" w:rsidP="000331E9">
            <w:pPr>
              <w:pStyle w:val="BodyText"/>
              <w:keepNext/>
              <w:ind w:left="567"/>
              <w:rPr>
                <w:color w:val="000000"/>
                <w:szCs w:val="22"/>
                <w:lang w:val="el-GR" w:eastAsia="en-US"/>
              </w:rPr>
            </w:pPr>
            <w:r w:rsidRPr="00612433">
              <w:rPr>
                <w:color w:val="000000"/>
                <w:szCs w:val="22"/>
                <w:lang w:val="el-GR" w:eastAsia="en-US"/>
              </w:rPr>
              <w:t>Συχνές</w:t>
            </w:r>
          </w:p>
        </w:tc>
        <w:tc>
          <w:tcPr>
            <w:tcW w:w="5639" w:type="dxa"/>
            <w:tcBorders>
              <w:top w:val="nil"/>
              <w:left w:val="nil"/>
              <w:bottom w:val="nil"/>
            </w:tcBorders>
          </w:tcPr>
          <w:p w14:paraId="756FFC70" w14:textId="77777777" w:rsidR="00D916D4" w:rsidRPr="00612433" w:rsidRDefault="00D916D4" w:rsidP="000331E9">
            <w:pPr>
              <w:pStyle w:val="BodyText"/>
              <w:keepNext/>
              <w:rPr>
                <w:color w:val="000000"/>
                <w:szCs w:val="22"/>
                <w:lang w:val="el-GR" w:eastAsia="en-US"/>
              </w:rPr>
            </w:pPr>
            <w:r w:rsidRPr="00612433">
              <w:rPr>
                <w:color w:val="000000"/>
                <w:szCs w:val="22"/>
                <w:lang w:val="el-GR" w:eastAsia="en-US"/>
              </w:rPr>
              <w:t>Κατάθλιψη</w:t>
            </w:r>
          </w:p>
        </w:tc>
      </w:tr>
      <w:tr w:rsidR="00D916D4" w:rsidRPr="00612433" w14:paraId="3961E8D0" w14:textId="77777777" w:rsidTr="00BC2ECC">
        <w:tc>
          <w:tcPr>
            <w:tcW w:w="3517" w:type="dxa"/>
            <w:tcBorders>
              <w:top w:val="nil"/>
              <w:bottom w:val="single" w:sz="4" w:space="0" w:color="auto"/>
              <w:right w:val="nil"/>
            </w:tcBorders>
          </w:tcPr>
          <w:p w14:paraId="44F1B470" w14:textId="226DCD34" w:rsidR="00D916D4" w:rsidRPr="00612433" w:rsidRDefault="00D916D4" w:rsidP="000331E9">
            <w:pPr>
              <w:pStyle w:val="BodyText"/>
              <w:ind w:left="567"/>
              <w:rPr>
                <w:color w:val="000000"/>
                <w:szCs w:val="22"/>
                <w:lang w:val="de-CH" w:eastAsia="en-US"/>
              </w:rPr>
            </w:pPr>
            <w:r w:rsidRPr="00612433">
              <w:rPr>
                <w:color w:val="000000"/>
                <w:szCs w:val="22"/>
                <w:lang w:val="el-GR" w:eastAsia="en-US"/>
              </w:rPr>
              <w:t>Μη γνωστ</w:t>
            </w:r>
            <w:r w:rsidR="00C5687B">
              <w:rPr>
                <w:color w:val="000000"/>
                <w:szCs w:val="22"/>
                <w:lang w:val="el-GR" w:eastAsia="en-US"/>
              </w:rPr>
              <w:t>ής συχνότητας</w:t>
            </w:r>
          </w:p>
        </w:tc>
        <w:tc>
          <w:tcPr>
            <w:tcW w:w="5639" w:type="dxa"/>
            <w:tcBorders>
              <w:top w:val="nil"/>
              <w:left w:val="nil"/>
              <w:bottom w:val="single" w:sz="4" w:space="0" w:color="auto"/>
            </w:tcBorders>
          </w:tcPr>
          <w:p w14:paraId="07A3FE5D" w14:textId="77777777" w:rsidR="00D916D4" w:rsidRPr="00612433" w:rsidRDefault="00D916D4" w:rsidP="000331E9">
            <w:pPr>
              <w:pStyle w:val="BodyText"/>
              <w:rPr>
                <w:color w:val="000000"/>
                <w:szCs w:val="22"/>
                <w:lang w:val="el-GR" w:eastAsia="en-US"/>
              </w:rPr>
            </w:pPr>
            <w:r w:rsidRPr="00612433">
              <w:rPr>
                <w:color w:val="000000"/>
                <w:szCs w:val="22"/>
                <w:lang w:val="el-GR" w:eastAsia="en-US"/>
              </w:rPr>
              <w:t>Επιθετικότητα</w:t>
            </w:r>
          </w:p>
        </w:tc>
      </w:tr>
      <w:tr w:rsidR="00D916D4" w:rsidRPr="00612433" w14:paraId="6F41AE22" w14:textId="77777777" w:rsidTr="00BC2ECC">
        <w:tc>
          <w:tcPr>
            <w:tcW w:w="9156" w:type="dxa"/>
            <w:gridSpan w:val="2"/>
            <w:tcBorders>
              <w:bottom w:val="nil"/>
            </w:tcBorders>
          </w:tcPr>
          <w:p w14:paraId="7C2D41C9" w14:textId="77777777" w:rsidR="00D916D4" w:rsidRPr="00612433" w:rsidRDefault="00D916D4" w:rsidP="000331E9">
            <w:pPr>
              <w:pStyle w:val="BodyText"/>
              <w:keepNext/>
              <w:rPr>
                <w:b/>
                <w:color w:val="000000"/>
                <w:szCs w:val="22"/>
                <w:lang w:val="el-GR" w:eastAsia="en-US"/>
              </w:rPr>
            </w:pPr>
            <w:r w:rsidRPr="00612433">
              <w:rPr>
                <w:b/>
                <w:color w:val="000000"/>
                <w:szCs w:val="22"/>
                <w:lang w:val="el-GR" w:eastAsia="en-US"/>
              </w:rPr>
              <w:t>Διαταραχές του νευρικού συστήματος</w:t>
            </w:r>
          </w:p>
        </w:tc>
      </w:tr>
      <w:tr w:rsidR="00D916D4" w:rsidRPr="00612433" w14:paraId="2EBBD45B" w14:textId="77777777" w:rsidTr="00BC2ECC">
        <w:tc>
          <w:tcPr>
            <w:tcW w:w="3517" w:type="dxa"/>
            <w:tcBorders>
              <w:top w:val="nil"/>
              <w:bottom w:val="nil"/>
              <w:right w:val="nil"/>
            </w:tcBorders>
          </w:tcPr>
          <w:p w14:paraId="45C240C4" w14:textId="77777777" w:rsidR="00D916D4" w:rsidRPr="00612433" w:rsidRDefault="00D916D4" w:rsidP="000331E9">
            <w:pPr>
              <w:pStyle w:val="BodyText"/>
              <w:keepNext/>
              <w:ind w:left="567"/>
              <w:rPr>
                <w:color w:val="000000"/>
                <w:szCs w:val="22"/>
                <w:lang w:val="el-GR" w:eastAsia="en-US"/>
              </w:rPr>
            </w:pPr>
            <w:r w:rsidRPr="00612433">
              <w:rPr>
                <w:color w:val="000000"/>
                <w:szCs w:val="22"/>
                <w:lang w:val="el-GR" w:eastAsia="en-US"/>
              </w:rPr>
              <w:t>Πολύ συχνές</w:t>
            </w:r>
          </w:p>
        </w:tc>
        <w:tc>
          <w:tcPr>
            <w:tcW w:w="5639" w:type="dxa"/>
            <w:tcBorders>
              <w:top w:val="nil"/>
              <w:left w:val="nil"/>
              <w:bottom w:val="nil"/>
            </w:tcBorders>
          </w:tcPr>
          <w:p w14:paraId="483B8721" w14:textId="77777777" w:rsidR="00D916D4" w:rsidRPr="00612433" w:rsidRDefault="00D916D4" w:rsidP="000331E9">
            <w:pPr>
              <w:pStyle w:val="BodyText"/>
              <w:keepNext/>
              <w:rPr>
                <w:color w:val="000000"/>
                <w:szCs w:val="22"/>
                <w:lang w:val="el-GR" w:eastAsia="en-US"/>
              </w:rPr>
            </w:pPr>
            <w:r w:rsidRPr="00612433">
              <w:rPr>
                <w:color w:val="000000"/>
                <w:szCs w:val="22"/>
                <w:lang w:val="el-GR" w:eastAsia="en-US"/>
              </w:rPr>
              <w:t>Τρόμος</w:t>
            </w:r>
          </w:p>
        </w:tc>
      </w:tr>
      <w:tr w:rsidR="00D916D4" w:rsidRPr="00612433" w14:paraId="1393B70D" w14:textId="77777777" w:rsidTr="00BC2ECC">
        <w:tc>
          <w:tcPr>
            <w:tcW w:w="3517" w:type="dxa"/>
            <w:tcBorders>
              <w:top w:val="nil"/>
              <w:bottom w:val="nil"/>
              <w:right w:val="nil"/>
            </w:tcBorders>
          </w:tcPr>
          <w:p w14:paraId="76CE78F4" w14:textId="77777777" w:rsidR="00D916D4" w:rsidRPr="00612433" w:rsidRDefault="00D916D4" w:rsidP="000331E9">
            <w:pPr>
              <w:pStyle w:val="BodyText"/>
              <w:keepNext/>
              <w:ind w:left="567"/>
              <w:rPr>
                <w:color w:val="000000"/>
                <w:szCs w:val="22"/>
                <w:lang w:val="el-GR" w:eastAsia="en-US"/>
              </w:rPr>
            </w:pPr>
            <w:r w:rsidRPr="00612433">
              <w:rPr>
                <w:color w:val="000000"/>
                <w:szCs w:val="22"/>
                <w:lang w:val="el-GR" w:eastAsia="en-US"/>
              </w:rPr>
              <w:t>Συχνές</w:t>
            </w:r>
          </w:p>
        </w:tc>
        <w:tc>
          <w:tcPr>
            <w:tcW w:w="5639" w:type="dxa"/>
            <w:tcBorders>
              <w:top w:val="nil"/>
              <w:left w:val="nil"/>
              <w:bottom w:val="nil"/>
            </w:tcBorders>
          </w:tcPr>
          <w:p w14:paraId="6A0316EF" w14:textId="77777777" w:rsidR="00D916D4" w:rsidRPr="00612433" w:rsidRDefault="00D916D4" w:rsidP="000331E9">
            <w:pPr>
              <w:pStyle w:val="BodyText"/>
              <w:keepNext/>
              <w:rPr>
                <w:color w:val="000000"/>
                <w:szCs w:val="22"/>
                <w:lang w:val="el-GR" w:eastAsia="en-US"/>
              </w:rPr>
            </w:pPr>
            <w:r w:rsidRPr="00612433">
              <w:rPr>
                <w:color w:val="000000"/>
                <w:szCs w:val="22"/>
                <w:lang w:val="el-GR" w:eastAsia="en-US"/>
              </w:rPr>
              <w:t>Ζάλη</w:t>
            </w:r>
          </w:p>
        </w:tc>
      </w:tr>
      <w:tr w:rsidR="00D916D4" w:rsidRPr="00612433" w14:paraId="092E7DDB" w14:textId="77777777" w:rsidTr="00BC2ECC">
        <w:tc>
          <w:tcPr>
            <w:tcW w:w="3517" w:type="dxa"/>
            <w:tcBorders>
              <w:top w:val="nil"/>
              <w:bottom w:val="nil"/>
              <w:right w:val="nil"/>
            </w:tcBorders>
          </w:tcPr>
          <w:p w14:paraId="24E23A9A" w14:textId="77777777" w:rsidR="00D916D4" w:rsidRPr="00612433" w:rsidRDefault="00D916D4" w:rsidP="000331E9">
            <w:pPr>
              <w:pStyle w:val="BodyText"/>
              <w:keepNext/>
              <w:ind w:left="567"/>
              <w:rPr>
                <w:color w:val="000000"/>
                <w:szCs w:val="22"/>
                <w:lang w:val="el-GR" w:eastAsia="en-US"/>
              </w:rPr>
            </w:pPr>
            <w:r w:rsidRPr="00612433">
              <w:rPr>
                <w:color w:val="000000"/>
                <w:szCs w:val="22"/>
                <w:lang w:val="el-GR" w:eastAsia="en-US"/>
              </w:rPr>
              <w:t>Συχνές</w:t>
            </w:r>
          </w:p>
        </w:tc>
        <w:tc>
          <w:tcPr>
            <w:tcW w:w="5639" w:type="dxa"/>
            <w:tcBorders>
              <w:top w:val="nil"/>
              <w:left w:val="nil"/>
              <w:bottom w:val="nil"/>
            </w:tcBorders>
          </w:tcPr>
          <w:p w14:paraId="15EEE75C" w14:textId="77777777" w:rsidR="00D916D4" w:rsidRPr="00612433" w:rsidRDefault="00D916D4" w:rsidP="000331E9">
            <w:pPr>
              <w:pStyle w:val="BodyText"/>
              <w:keepNext/>
              <w:rPr>
                <w:color w:val="000000"/>
                <w:szCs w:val="22"/>
                <w:lang w:val="el-GR" w:eastAsia="en-US"/>
              </w:rPr>
            </w:pPr>
            <w:r w:rsidRPr="00612433">
              <w:rPr>
                <w:color w:val="000000"/>
                <w:szCs w:val="22"/>
                <w:lang w:val="el-GR" w:eastAsia="en-US"/>
              </w:rPr>
              <w:t>Υπνηλία</w:t>
            </w:r>
          </w:p>
        </w:tc>
      </w:tr>
      <w:tr w:rsidR="00D916D4" w:rsidRPr="00612433" w14:paraId="762ABE80" w14:textId="77777777" w:rsidTr="00BC2ECC">
        <w:tc>
          <w:tcPr>
            <w:tcW w:w="3517" w:type="dxa"/>
            <w:tcBorders>
              <w:top w:val="nil"/>
              <w:bottom w:val="nil"/>
              <w:right w:val="nil"/>
            </w:tcBorders>
          </w:tcPr>
          <w:p w14:paraId="579EEE55" w14:textId="77777777" w:rsidR="00D916D4" w:rsidRPr="00612433" w:rsidRDefault="00D916D4" w:rsidP="000331E9">
            <w:pPr>
              <w:pStyle w:val="BodyText"/>
              <w:keepNext/>
              <w:ind w:left="567"/>
              <w:rPr>
                <w:color w:val="000000"/>
                <w:szCs w:val="22"/>
                <w:lang w:val="el-GR" w:eastAsia="en-US"/>
              </w:rPr>
            </w:pPr>
            <w:r w:rsidRPr="00612433">
              <w:rPr>
                <w:color w:val="000000"/>
                <w:szCs w:val="22"/>
                <w:lang w:val="el-GR" w:eastAsia="en-US"/>
              </w:rPr>
              <w:t>Συχνές</w:t>
            </w:r>
          </w:p>
        </w:tc>
        <w:tc>
          <w:tcPr>
            <w:tcW w:w="5639" w:type="dxa"/>
            <w:tcBorders>
              <w:top w:val="nil"/>
              <w:left w:val="nil"/>
              <w:bottom w:val="nil"/>
            </w:tcBorders>
          </w:tcPr>
          <w:p w14:paraId="072A206E" w14:textId="77777777" w:rsidR="00D916D4" w:rsidRPr="00612433" w:rsidRDefault="00D916D4" w:rsidP="000331E9">
            <w:pPr>
              <w:pStyle w:val="BodyText"/>
              <w:keepNext/>
              <w:rPr>
                <w:color w:val="000000"/>
                <w:szCs w:val="22"/>
                <w:lang w:val="el-GR" w:eastAsia="en-US"/>
              </w:rPr>
            </w:pPr>
            <w:r w:rsidRPr="00612433">
              <w:rPr>
                <w:color w:val="000000"/>
                <w:szCs w:val="22"/>
                <w:lang w:val="el-GR" w:eastAsia="en-US"/>
              </w:rPr>
              <w:t>Πονοκέφαλος</w:t>
            </w:r>
          </w:p>
        </w:tc>
      </w:tr>
      <w:tr w:rsidR="00D916D4" w:rsidRPr="00612433" w14:paraId="6703FAF6" w14:textId="77777777" w:rsidTr="00BC2ECC">
        <w:tc>
          <w:tcPr>
            <w:tcW w:w="3517" w:type="dxa"/>
            <w:tcBorders>
              <w:top w:val="nil"/>
              <w:bottom w:val="nil"/>
              <w:right w:val="nil"/>
            </w:tcBorders>
          </w:tcPr>
          <w:p w14:paraId="60DB2A96" w14:textId="77777777" w:rsidR="00D916D4" w:rsidRPr="00612433" w:rsidRDefault="00D916D4" w:rsidP="000331E9">
            <w:pPr>
              <w:pStyle w:val="BodyText"/>
              <w:keepNext/>
              <w:ind w:left="567"/>
              <w:rPr>
                <w:color w:val="000000"/>
                <w:szCs w:val="22"/>
                <w:lang w:val="el-GR" w:eastAsia="en-US"/>
              </w:rPr>
            </w:pPr>
            <w:r w:rsidRPr="00612433">
              <w:rPr>
                <w:color w:val="000000"/>
                <w:szCs w:val="22"/>
                <w:lang w:val="el-GR" w:eastAsia="en-US"/>
              </w:rPr>
              <w:t>Συχνές</w:t>
            </w:r>
          </w:p>
        </w:tc>
        <w:tc>
          <w:tcPr>
            <w:tcW w:w="5639" w:type="dxa"/>
            <w:tcBorders>
              <w:top w:val="nil"/>
              <w:left w:val="nil"/>
              <w:bottom w:val="nil"/>
            </w:tcBorders>
          </w:tcPr>
          <w:p w14:paraId="52FDA085" w14:textId="77777777" w:rsidR="00D916D4" w:rsidRPr="00612433" w:rsidRDefault="0076202A" w:rsidP="000331E9">
            <w:pPr>
              <w:pStyle w:val="BodyText"/>
              <w:keepNext/>
              <w:rPr>
                <w:color w:val="000000"/>
                <w:szCs w:val="22"/>
                <w:lang w:val="el-GR" w:eastAsia="en-US"/>
              </w:rPr>
            </w:pPr>
            <w:r w:rsidRPr="00612433">
              <w:rPr>
                <w:color w:val="000000"/>
                <w:szCs w:val="22"/>
                <w:lang w:val="el-GR" w:eastAsia="en-US"/>
              </w:rPr>
              <w:t>Ν</w:t>
            </w:r>
            <w:r w:rsidR="00D916D4" w:rsidRPr="00612433">
              <w:rPr>
                <w:color w:val="000000"/>
                <w:szCs w:val="22"/>
                <w:lang w:val="el-GR" w:eastAsia="en-US"/>
              </w:rPr>
              <w:t>όσο</w:t>
            </w:r>
            <w:r w:rsidRPr="00612433">
              <w:rPr>
                <w:color w:val="000000"/>
                <w:szCs w:val="22"/>
                <w:lang w:val="el-GR" w:eastAsia="en-US"/>
              </w:rPr>
              <w:t>ς</w:t>
            </w:r>
            <w:r w:rsidR="00D916D4" w:rsidRPr="00612433">
              <w:rPr>
                <w:color w:val="000000"/>
                <w:szCs w:val="22"/>
                <w:lang w:val="el-GR" w:eastAsia="en-US"/>
              </w:rPr>
              <w:t xml:space="preserve"> του Parkinson</w:t>
            </w:r>
            <w:r w:rsidRPr="00612433">
              <w:rPr>
                <w:color w:val="000000"/>
                <w:szCs w:val="22"/>
                <w:lang w:val="el-GR" w:eastAsia="en-US"/>
              </w:rPr>
              <w:t xml:space="preserve"> (επιδείνωση)</w:t>
            </w:r>
          </w:p>
        </w:tc>
      </w:tr>
      <w:tr w:rsidR="00D916D4" w:rsidRPr="00612433" w14:paraId="5B6AA746" w14:textId="77777777" w:rsidTr="00BC2ECC">
        <w:tc>
          <w:tcPr>
            <w:tcW w:w="3517" w:type="dxa"/>
            <w:tcBorders>
              <w:top w:val="nil"/>
              <w:bottom w:val="nil"/>
              <w:right w:val="nil"/>
            </w:tcBorders>
          </w:tcPr>
          <w:p w14:paraId="1EBF97BF" w14:textId="77777777" w:rsidR="00D916D4" w:rsidRPr="00612433" w:rsidRDefault="00D916D4" w:rsidP="000331E9">
            <w:pPr>
              <w:pStyle w:val="BodyText"/>
              <w:keepNext/>
              <w:ind w:left="567"/>
              <w:rPr>
                <w:color w:val="000000"/>
                <w:szCs w:val="22"/>
                <w:lang w:val="el-GR" w:eastAsia="en-US"/>
              </w:rPr>
            </w:pPr>
            <w:r w:rsidRPr="00612433">
              <w:rPr>
                <w:color w:val="000000"/>
                <w:szCs w:val="22"/>
                <w:lang w:val="el-GR" w:eastAsia="en-US"/>
              </w:rPr>
              <w:t>Συχνές</w:t>
            </w:r>
          </w:p>
        </w:tc>
        <w:tc>
          <w:tcPr>
            <w:tcW w:w="5639" w:type="dxa"/>
            <w:tcBorders>
              <w:top w:val="nil"/>
              <w:left w:val="nil"/>
              <w:bottom w:val="nil"/>
            </w:tcBorders>
          </w:tcPr>
          <w:p w14:paraId="372D2ED6" w14:textId="77777777" w:rsidR="00D916D4" w:rsidRPr="00612433" w:rsidRDefault="00D916D4" w:rsidP="000331E9">
            <w:pPr>
              <w:pStyle w:val="BodyText"/>
              <w:keepNext/>
              <w:rPr>
                <w:color w:val="000000"/>
                <w:szCs w:val="22"/>
                <w:lang w:val="el-GR" w:eastAsia="en-US"/>
              </w:rPr>
            </w:pPr>
            <w:r w:rsidRPr="00612433">
              <w:rPr>
                <w:color w:val="000000"/>
                <w:szCs w:val="22"/>
                <w:lang w:val="el-GR" w:eastAsia="en-US"/>
              </w:rPr>
              <w:t>Βραδυκινησία</w:t>
            </w:r>
          </w:p>
        </w:tc>
      </w:tr>
      <w:tr w:rsidR="00D916D4" w:rsidRPr="00612433" w14:paraId="11F59AEC" w14:textId="77777777" w:rsidTr="00BC2ECC">
        <w:tc>
          <w:tcPr>
            <w:tcW w:w="3517" w:type="dxa"/>
            <w:tcBorders>
              <w:top w:val="nil"/>
              <w:bottom w:val="nil"/>
              <w:right w:val="nil"/>
            </w:tcBorders>
          </w:tcPr>
          <w:p w14:paraId="25A018F9" w14:textId="77777777" w:rsidR="00D916D4" w:rsidRPr="00612433" w:rsidRDefault="00D916D4" w:rsidP="000331E9">
            <w:pPr>
              <w:pStyle w:val="BodyText"/>
              <w:keepNext/>
              <w:ind w:left="567"/>
              <w:rPr>
                <w:color w:val="000000"/>
                <w:szCs w:val="22"/>
                <w:lang w:val="el-GR" w:eastAsia="en-US"/>
              </w:rPr>
            </w:pPr>
            <w:r w:rsidRPr="00612433">
              <w:rPr>
                <w:color w:val="000000"/>
                <w:szCs w:val="22"/>
                <w:lang w:val="el-GR" w:eastAsia="en-US"/>
              </w:rPr>
              <w:t>Συχνές</w:t>
            </w:r>
          </w:p>
        </w:tc>
        <w:tc>
          <w:tcPr>
            <w:tcW w:w="5639" w:type="dxa"/>
            <w:tcBorders>
              <w:top w:val="nil"/>
              <w:left w:val="nil"/>
              <w:bottom w:val="nil"/>
            </w:tcBorders>
          </w:tcPr>
          <w:p w14:paraId="09EADB8E" w14:textId="77777777" w:rsidR="00D916D4" w:rsidRPr="00612433" w:rsidRDefault="00D916D4" w:rsidP="000331E9">
            <w:pPr>
              <w:pStyle w:val="BodyText"/>
              <w:keepNext/>
              <w:rPr>
                <w:color w:val="000000"/>
                <w:szCs w:val="22"/>
                <w:lang w:val="el-GR" w:eastAsia="en-US"/>
              </w:rPr>
            </w:pPr>
            <w:r w:rsidRPr="00612433">
              <w:rPr>
                <w:color w:val="000000"/>
                <w:szCs w:val="22"/>
                <w:lang w:val="el-GR" w:eastAsia="en-US"/>
              </w:rPr>
              <w:t>Δυσκινησία</w:t>
            </w:r>
          </w:p>
        </w:tc>
      </w:tr>
      <w:tr w:rsidR="00D916D4" w:rsidRPr="00612433" w14:paraId="7517EB88" w14:textId="77777777" w:rsidTr="00BC2ECC">
        <w:tc>
          <w:tcPr>
            <w:tcW w:w="3517" w:type="dxa"/>
            <w:tcBorders>
              <w:top w:val="nil"/>
              <w:bottom w:val="nil"/>
              <w:right w:val="nil"/>
            </w:tcBorders>
          </w:tcPr>
          <w:p w14:paraId="16451C64" w14:textId="77777777" w:rsidR="00D916D4" w:rsidRPr="00612433" w:rsidRDefault="00D916D4" w:rsidP="000331E9">
            <w:pPr>
              <w:pStyle w:val="BodyText"/>
              <w:keepNext/>
              <w:ind w:left="567"/>
              <w:rPr>
                <w:color w:val="000000"/>
                <w:szCs w:val="22"/>
                <w:lang w:val="el-GR" w:eastAsia="en-US"/>
              </w:rPr>
            </w:pPr>
            <w:r w:rsidRPr="00612433">
              <w:rPr>
                <w:color w:val="000000"/>
                <w:szCs w:val="22"/>
                <w:lang w:val="el-GR" w:eastAsia="en-US"/>
              </w:rPr>
              <w:t>Συχνές</w:t>
            </w:r>
          </w:p>
        </w:tc>
        <w:tc>
          <w:tcPr>
            <w:tcW w:w="5639" w:type="dxa"/>
            <w:tcBorders>
              <w:top w:val="nil"/>
              <w:left w:val="nil"/>
              <w:bottom w:val="nil"/>
            </w:tcBorders>
          </w:tcPr>
          <w:p w14:paraId="745ED4D5" w14:textId="77777777" w:rsidR="00D916D4" w:rsidRPr="00612433" w:rsidRDefault="00D916D4" w:rsidP="000331E9">
            <w:pPr>
              <w:pStyle w:val="BodyText"/>
              <w:keepNext/>
              <w:rPr>
                <w:color w:val="000000"/>
                <w:szCs w:val="22"/>
                <w:lang w:val="el-GR" w:eastAsia="en-US"/>
              </w:rPr>
            </w:pPr>
            <w:r w:rsidRPr="00612433">
              <w:rPr>
                <w:color w:val="000000"/>
                <w:szCs w:val="22"/>
                <w:lang w:val="el-GR" w:eastAsia="en-US"/>
              </w:rPr>
              <w:t>Υποκινησία</w:t>
            </w:r>
          </w:p>
        </w:tc>
      </w:tr>
      <w:tr w:rsidR="00D916D4" w:rsidRPr="00612433" w14:paraId="02D0B054" w14:textId="77777777" w:rsidTr="00BC2ECC">
        <w:tc>
          <w:tcPr>
            <w:tcW w:w="3517" w:type="dxa"/>
            <w:tcBorders>
              <w:top w:val="nil"/>
              <w:bottom w:val="nil"/>
              <w:right w:val="nil"/>
            </w:tcBorders>
          </w:tcPr>
          <w:p w14:paraId="31B3BFDC" w14:textId="77777777" w:rsidR="00D916D4" w:rsidRPr="00612433" w:rsidRDefault="00D916D4" w:rsidP="000331E9">
            <w:pPr>
              <w:pStyle w:val="BodyText"/>
              <w:keepNext/>
              <w:ind w:left="567"/>
              <w:rPr>
                <w:color w:val="000000"/>
                <w:szCs w:val="22"/>
                <w:lang w:val="el-GR" w:eastAsia="en-US"/>
              </w:rPr>
            </w:pPr>
            <w:r w:rsidRPr="00612433">
              <w:rPr>
                <w:color w:val="000000"/>
                <w:szCs w:val="22"/>
                <w:lang w:val="el-GR" w:eastAsia="en-US"/>
              </w:rPr>
              <w:t>Συχνές</w:t>
            </w:r>
          </w:p>
        </w:tc>
        <w:tc>
          <w:tcPr>
            <w:tcW w:w="5639" w:type="dxa"/>
            <w:tcBorders>
              <w:top w:val="nil"/>
              <w:left w:val="nil"/>
              <w:bottom w:val="nil"/>
            </w:tcBorders>
          </w:tcPr>
          <w:p w14:paraId="57D433B6" w14:textId="77777777" w:rsidR="00D916D4" w:rsidRPr="00612433" w:rsidRDefault="00D916D4" w:rsidP="000331E9">
            <w:pPr>
              <w:pStyle w:val="BodyText"/>
              <w:keepNext/>
              <w:rPr>
                <w:color w:val="000000"/>
                <w:szCs w:val="22"/>
                <w:lang w:val="el-GR" w:eastAsia="en-US"/>
              </w:rPr>
            </w:pPr>
            <w:r w:rsidRPr="00612433">
              <w:rPr>
                <w:color w:val="000000"/>
                <w:szCs w:val="22"/>
                <w:lang w:val="el-GR" w:eastAsia="en-US"/>
              </w:rPr>
              <w:t>Σημείο οδοντωτού τροχού</w:t>
            </w:r>
          </w:p>
        </w:tc>
      </w:tr>
      <w:tr w:rsidR="00D916D4" w:rsidRPr="00612433" w14:paraId="1AE226BD" w14:textId="77777777" w:rsidTr="008F7A6B">
        <w:tc>
          <w:tcPr>
            <w:tcW w:w="3517" w:type="dxa"/>
            <w:tcBorders>
              <w:top w:val="nil"/>
              <w:bottom w:val="nil"/>
              <w:right w:val="nil"/>
            </w:tcBorders>
          </w:tcPr>
          <w:p w14:paraId="1B092683" w14:textId="77777777" w:rsidR="00D916D4" w:rsidRPr="00612433" w:rsidRDefault="00D916D4" w:rsidP="000331E9">
            <w:pPr>
              <w:pStyle w:val="BodyText"/>
              <w:keepNext/>
              <w:ind w:left="567"/>
              <w:rPr>
                <w:color w:val="000000"/>
                <w:szCs w:val="22"/>
                <w:lang w:val="el-GR" w:eastAsia="en-US"/>
              </w:rPr>
            </w:pPr>
            <w:r w:rsidRPr="00612433">
              <w:rPr>
                <w:color w:val="000000"/>
                <w:szCs w:val="22"/>
                <w:lang w:val="el-GR" w:eastAsia="en-US"/>
              </w:rPr>
              <w:t>Όχι συχνές</w:t>
            </w:r>
          </w:p>
        </w:tc>
        <w:tc>
          <w:tcPr>
            <w:tcW w:w="5639" w:type="dxa"/>
            <w:tcBorders>
              <w:top w:val="nil"/>
              <w:left w:val="nil"/>
              <w:bottom w:val="nil"/>
            </w:tcBorders>
          </w:tcPr>
          <w:p w14:paraId="49173892" w14:textId="77777777" w:rsidR="00D916D4" w:rsidRPr="00612433" w:rsidRDefault="00D916D4" w:rsidP="000331E9">
            <w:pPr>
              <w:pStyle w:val="BodyText"/>
              <w:keepNext/>
              <w:rPr>
                <w:color w:val="000000"/>
                <w:szCs w:val="22"/>
                <w:lang w:val="el-GR" w:eastAsia="en-US"/>
              </w:rPr>
            </w:pPr>
            <w:r w:rsidRPr="00612433">
              <w:rPr>
                <w:color w:val="000000"/>
                <w:szCs w:val="22"/>
                <w:lang w:val="el-GR" w:eastAsia="en-US"/>
              </w:rPr>
              <w:t>Δυστονία</w:t>
            </w:r>
          </w:p>
        </w:tc>
      </w:tr>
      <w:tr w:rsidR="00C55C0A" w:rsidRPr="00612433" w14:paraId="17D9BBBF" w14:textId="77777777" w:rsidTr="008F7A6B">
        <w:tc>
          <w:tcPr>
            <w:tcW w:w="3517" w:type="dxa"/>
            <w:tcBorders>
              <w:top w:val="nil"/>
              <w:bottom w:val="nil"/>
              <w:right w:val="nil"/>
            </w:tcBorders>
          </w:tcPr>
          <w:p w14:paraId="5717111D" w14:textId="696616C3" w:rsidR="00C55C0A" w:rsidRPr="005D4726" w:rsidRDefault="00C55C0A" w:rsidP="000331E9">
            <w:pPr>
              <w:pStyle w:val="BodyText"/>
              <w:ind w:left="567"/>
              <w:rPr>
                <w:color w:val="000000"/>
                <w:szCs w:val="22"/>
                <w:lang w:val="el-GR" w:eastAsia="en-US"/>
              </w:rPr>
            </w:pPr>
            <w:r w:rsidRPr="000331E9">
              <w:rPr>
                <w:color w:val="000000"/>
                <w:szCs w:val="22"/>
                <w:lang w:val="el-GR" w:eastAsia="en-US"/>
              </w:rPr>
              <w:t>Μη γνωστ</w:t>
            </w:r>
            <w:r w:rsidR="00D02E6D" w:rsidRPr="000331E9">
              <w:rPr>
                <w:color w:val="000000"/>
                <w:szCs w:val="22"/>
                <w:lang w:val="el-GR" w:eastAsia="en-US"/>
              </w:rPr>
              <w:t>ή</w:t>
            </w:r>
            <w:r w:rsidRPr="000331E9">
              <w:rPr>
                <w:color w:val="000000"/>
                <w:szCs w:val="22"/>
                <w:lang w:val="el-GR" w:eastAsia="en-US"/>
              </w:rPr>
              <w:t>ς</w:t>
            </w:r>
            <w:r w:rsidR="00D02E6D" w:rsidRPr="000331E9">
              <w:rPr>
                <w:color w:val="000000"/>
                <w:szCs w:val="22"/>
                <w:lang w:val="el-GR" w:eastAsia="en-US"/>
              </w:rPr>
              <w:t xml:space="preserve"> συχνότητας</w:t>
            </w:r>
          </w:p>
        </w:tc>
        <w:tc>
          <w:tcPr>
            <w:tcW w:w="5639" w:type="dxa"/>
            <w:tcBorders>
              <w:top w:val="nil"/>
              <w:left w:val="nil"/>
              <w:bottom w:val="nil"/>
            </w:tcBorders>
          </w:tcPr>
          <w:p w14:paraId="2AF86F7C" w14:textId="74D8A34F" w:rsidR="00C55C0A" w:rsidRPr="005D4726" w:rsidRDefault="00C55C0A" w:rsidP="000331E9">
            <w:pPr>
              <w:pStyle w:val="BodyText"/>
              <w:rPr>
                <w:color w:val="000000"/>
                <w:szCs w:val="22"/>
                <w:lang w:val="el-GR" w:eastAsia="en-US"/>
              </w:rPr>
            </w:pPr>
            <w:r>
              <w:rPr>
                <w:color w:val="000000"/>
                <w:szCs w:val="22"/>
                <w:lang w:val="el-GR" w:eastAsia="en-US"/>
              </w:rPr>
              <w:t>Πλαγιότονος (σύνδρομο Πίζας)</w:t>
            </w:r>
          </w:p>
        </w:tc>
      </w:tr>
      <w:tr w:rsidR="00D916D4" w:rsidRPr="00612433" w14:paraId="7B08198E" w14:textId="77777777" w:rsidTr="00BC2ECC">
        <w:tc>
          <w:tcPr>
            <w:tcW w:w="9156" w:type="dxa"/>
            <w:gridSpan w:val="2"/>
            <w:tcBorders>
              <w:bottom w:val="nil"/>
            </w:tcBorders>
          </w:tcPr>
          <w:p w14:paraId="70F4D123" w14:textId="77777777" w:rsidR="00D916D4" w:rsidRPr="00612433" w:rsidRDefault="00D916D4" w:rsidP="000331E9">
            <w:pPr>
              <w:pStyle w:val="BodyText"/>
              <w:keepNext/>
              <w:rPr>
                <w:b/>
                <w:color w:val="000000"/>
                <w:szCs w:val="22"/>
                <w:lang w:val="el-GR" w:eastAsia="en-US"/>
              </w:rPr>
            </w:pPr>
            <w:r w:rsidRPr="00612433">
              <w:rPr>
                <w:b/>
                <w:color w:val="000000"/>
                <w:szCs w:val="22"/>
                <w:lang w:val="el-GR" w:eastAsia="en-US"/>
              </w:rPr>
              <w:t>Καρδιακές διαταραχές</w:t>
            </w:r>
          </w:p>
        </w:tc>
      </w:tr>
      <w:tr w:rsidR="00D916D4" w:rsidRPr="00612433" w14:paraId="0ADDA12B" w14:textId="77777777" w:rsidTr="00BC2ECC">
        <w:tc>
          <w:tcPr>
            <w:tcW w:w="3517" w:type="dxa"/>
            <w:tcBorders>
              <w:top w:val="nil"/>
              <w:bottom w:val="nil"/>
              <w:right w:val="nil"/>
            </w:tcBorders>
          </w:tcPr>
          <w:p w14:paraId="00C967E2" w14:textId="77777777" w:rsidR="00D916D4" w:rsidRPr="00612433" w:rsidRDefault="00D916D4" w:rsidP="000331E9">
            <w:pPr>
              <w:pStyle w:val="BodyText"/>
              <w:keepNext/>
              <w:ind w:left="567"/>
              <w:rPr>
                <w:color w:val="000000"/>
                <w:szCs w:val="22"/>
                <w:lang w:val="el-GR" w:eastAsia="en-US"/>
              </w:rPr>
            </w:pPr>
            <w:r w:rsidRPr="00612433">
              <w:rPr>
                <w:color w:val="000000"/>
                <w:szCs w:val="22"/>
                <w:lang w:val="el-GR" w:eastAsia="en-US"/>
              </w:rPr>
              <w:t>Συχνές</w:t>
            </w:r>
          </w:p>
        </w:tc>
        <w:tc>
          <w:tcPr>
            <w:tcW w:w="5639" w:type="dxa"/>
            <w:tcBorders>
              <w:top w:val="nil"/>
              <w:left w:val="nil"/>
              <w:bottom w:val="nil"/>
            </w:tcBorders>
          </w:tcPr>
          <w:p w14:paraId="49A2EFFD" w14:textId="77777777" w:rsidR="00D916D4" w:rsidRPr="00612433" w:rsidRDefault="00D916D4" w:rsidP="000331E9">
            <w:pPr>
              <w:pStyle w:val="BodyText"/>
              <w:keepNext/>
              <w:rPr>
                <w:color w:val="000000"/>
                <w:szCs w:val="22"/>
                <w:lang w:val="el-GR" w:eastAsia="en-US"/>
              </w:rPr>
            </w:pPr>
            <w:r w:rsidRPr="00612433">
              <w:rPr>
                <w:color w:val="000000"/>
                <w:szCs w:val="22"/>
                <w:lang w:val="el-GR" w:eastAsia="en-US"/>
              </w:rPr>
              <w:t>Βραδυκαρδία</w:t>
            </w:r>
          </w:p>
        </w:tc>
      </w:tr>
      <w:tr w:rsidR="00D916D4" w:rsidRPr="00612433" w14:paraId="1D0C02E2" w14:textId="77777777" w:rsidTr="00BC2ECC">
        <w:tc>
          <w:tcPr>
            <w:tcW w:w="3517" w:type="dxa"/>
            <w:tcBorders>
              <w:top w:val="nil"/>
              <w:bottom w:val="nil"/>
              <w:right w:val="nil"/>
            </w:tcBorders>
          </w:tcPr>
          <w:p w14:paraId="737CAEE8" w14:textId="77777777" w:rsidR="00D916D4" w:rsidRPr="00612433" w:rsidRDefault="00D916D4" w:rsidP="000331E9">
            <w:pPr>
              <w:pStyle w:val="BodyText"/>
              <w:keepNext/>
              <w:ind w:left="567"/>
              <w:rPr>
                <w:color w:val="000000"/>
                <w:szCs w:val="22"/>
                <w:lang w:val="el-GR" w:eastAsia="en-US"/>
              </w:rPr>
            </w:pPr>
            <w:r w:rsidRPr="00612433">
              <w:rPr>
                <w:color w:val="000000"/>
                <w:szCs w:val="22"/>
                <w:lang w:val="el-GR" w:eastAsia="en-US"/>
              </w:rPr>
              <w:t>Όχι συχνές</w:t>
            </w:r>
          </w:p>
        </w:tc>
        <w:tc>
          <w:tcPr>
            <w:tcW w:w="5639" w:type="dxa"/>
            <w:tcBorders>
              <w:top w:val="nil"/>
              <w:left w:val="nil"/>
              <w:bottom w:val="nil"/>
            </w:tcBorders>
          </w:tcPr>
          <w:p w14:paraId="114EF4A4" w14:textId="77777777" w:rsidR="00D916D4" w:rsidRPr="00612433" w:rsidRDefault="00D916D4" w:rsidP="000331E9">
            <w:pPr>
              <w:pStyle w:val="BodyText"/>
              <w:keepNext/>
              <w:rPr>
                <w:color w:val="000000"/>
                <w:szCs w:val="22"/>
                <w:lang w:val="el-GR" w:eastAsia="en-US"/>
              </w:rPr>
            </w:pPr>
            <w:r w:rsidRPr="00612433">
              <w:rPr>
                <w:color w:val="000000"/>
                <w:szCs w:val="22"/>
                <w:lang w:val="el-GR" w:eastAsia="en-US"/>
              </w:rPr>
              <w:t>Κολπική μαρμαρυγή</w:t>
            </w:r>
          </w:p>
        </w:tc>
      </w:tr>
      <w:tr w:rsidR="00D916D4" w:rsidRPr="00612433" w14:paraId="3461636E" w14:textId="77777777" w:rsidTr="00BC2ECC">
        <w:tc>
          <w:tcPr>
            <w:tcW w:w="3517" w:type="dxa"/>
            <w:tcBorders>
              <w:top w:val="nil"/>
              <w:bottom w:val="nil"/>
              <w:right w:val="nil"/>
            </w:tcBorders>
          </w:tcPr>
          <w:p w14:paraId="70D760A1" w14:textId="77777777" w:rsidR="00D916D4" w:rsidRPr="00612433" w:rsidRDefault="00D916D4" w:rsidP="000331E9">
            <w:pPr>
              <w:pStyle w:val="BodyText"/>
              <w:keepNext/>
              <w:ind w:left="567"/>
              <w:rPr>
                <w:color w:val="000000"/>
                <w:szCs w:val="22"/>
                <w:lang w:val="el-GR" w:eastAsia="en-US"/>
              </w:rPr>
            </w:pPr>
            <w:r w:rsidRPr="00612433">
              <w:rPr>
                <w:color w:val="000000"/>
                <w:szCs w:val="22"/>
                <w:lang w:val="el-GR" w:eastAsia="en-US"/>
              </w:rPr>
              <w:t>Όχι συχνές</w:t>
            </w:r>
          </w:p>
        </w:tc>
        <w:tc>
          <w:tcPr>
            <w:tcW w:w="5639" w:type="dxa"/>
            <w:tcBorders>
              <w:top w:val="nil"/>
              <w:left w:val="nil"/>
              <w:bottom w:val="nil"/>
            </w:tcBorders>
          </w:tcPr>
          <w:p w14:paraId="11A2FA1A" w14:textId="77777777" w:rsidR="00D916D4" w:rsidRPr="00612433" w:rsidRDefault="00D916D4" w:rsidP="000331E9">
            <w:pPr>
              <w:pStyle w:val="BodyText"/>
              <w:keepNext/>
              <w:rPr>
                <w:color w:val="000000"/>
                <w:szCs w:val="22"/>
                <w:lang w:val="el-GR" w:eastAsia="en-US"/>
              </w:rPr>
            </w:pPr>
            <w:r w:rsidRPr="00612433">
              <w:rPr>
                <w:color w:val="000000"/>
                <w:szCs w:val="22"/>
                <w:lang w:val="el-GR" w:eastAsia="en-US"/>
              </w:rPr>
              <w:t>Κολποκοιλιακός αποκλεισμός</w:t>
            </w:r>
          </w:p>
        </w:tc>
      </w:tr>
      <w:tr w:rsidR="00D916D4" w:rsidRPr="00612433" w14:paraId="5E515DEE" w14:textId="77777777" w:rsidTr="00BC2ECC">
        <w:tc>
          <w:tcPr>
            <w:tcW w:w="3517" w:type="dxa"/>
            <w:tcBorders>
              <w:top w:val="nil"/>
              <w:bottom w:val="single" w:sz="4" w:space="0" w:color="auto"/>
              <w:right w:val="nil"/>
            </w:tcBorders>
          </w:tcPr>
          <w:p w14:paraId="17303E57" w14:textId="0C841B06" w:rsidR="00D916D4" w:rsidRPr="00612433" w:rsidRDefault="00D916D4" w:rsidP="000331E9">
            <w:pPr>
              <w:pStyle w:val="BodyText"/>
              <w:ind w:left="567"/>
              <w:rPr>
                <w:color w:val="000000"/>
                <w:szCs w:val="22"/>
                <w:lang w:val="el-GR" w:eastAsia="en-US"/>
              </w:rPr>
            </w:pPr>
            <w:r w:rsidRPr="00612433">
              <w:rPr>
                <w:color w:val="000000"/>
                <w:szCs w:val="22"/>
                <w:lang w:val="el-GR" w:eastAsia="en-US"/>
              </w:rPr>
              <w:t>Μη γνωστ</w:t>
            </w:r>
            <w:r w:rsidR="00C5687B">
              <w:rPr>
                <w:color w:val="000000"/>
                <w:szCs w:val="22"/>
                <w:lang w:val="el-GR" w:eastAsia="en-US"/>
              </w:rPr>
              <w:t>ής συχνότητας</w:t>
            </w:r>
          </w:p>
        </w:tc>
        <w:tc>
          <w:tcPr>
            <w:tcW w:w="5639" w:type="dxa"/>
            <w:tcBorders>
              <w:top w:val="nil"/>
              <w:left w:val="nil"/>
              <w:bottom w:val="single" w:sz="4" w:space="0" w:color="auto"/>
            </w:tcBorders>
          </w:tcPr>
          <w:p w14:paraId="30D45F1B" w14:textId="77777777" w:rsidR="00D916D4" w:rsidRPr="00612433" w:rsidRDefault="00D916D4" w:rsidP="000331E9">
            <w:pPr>
              <w:pStyle w:val="BodyText"/>
              <w:rPr>
                <w:color w:val="000000"/>
                <w:szCs w:val="22"/>
                <w:lang w:val="el-GR" w:eastAsia="en-US"/>
              </w:rPr>
            </w:pPr>
            <w:r w:rsidRPr="00612433">
              <w:rPr>
                <w:color w:val="000000"/>
                <w:szCs w:val="22"/>
                <w:lang w:val="el-GR" w:eastAsia="en-US"/>
              </w:rPr>
              <w:t>Σύνδρομο νοσούντος φλεβοκόμβου</w:t>
            </w:r>
          </w:p>
        </w:tc>
      </w:tr>
      <w:tr w:rsidR="00D916D4" w:rsidRPr="00612433" w14:paraId="36871ED9" w14:textId="77777777" w:rsidTr="00BC2ECC">
        <w:tc>
          <w:tcPr>
            <w:tcW w:w="9156" w:type="dxa"/>
            <w:gridSpan w:val="2"/>
            <w:tcBorders>
              <w:bottom w:val="nil"/>
            </w:tcBorders>
          </w:tcPr>
          <w:p w14:paraId="728D6C78" w14:textId="77777777" w:rsidR="00D916D4" w:rsidRPr="00612433" w:rsidRDefault="00D916D4" w:rsidP="000331E9">
            <w:pPr>
              <w:pStyle w:val="BodyText"/>
              <w:keepNext/>
              <w:rPr>
                <w:b/>
                <w:color w:val="000000"/>
                <w:szCs w:val="22"/>
                <w:lang w:val="el-GR" w:eastAsia="en-US"/>
              </w:rPr>
            </w:pPr>
            <w:r w:rsidRPr="00612433">
              <w:rPr>
                <w:b/>
                <w:color w:val="000000"/>
                <w:szCs w:val="22"/>
                <w:lang w:val="el-GR" w:eastAsia="en-US"/>
              </w:rPr>
              <w:t>Αγγειακές διαταραχές</w:t>
            </w:r>
          </w:p>
        </w:tc>
      </w:tr>
      <w:tr w:rsidR="00D916D4" w:rsidRPr="00612433" w14:paraId="29D532FF" w14:textId="77777777" w:rsidTr="00BC2ECC">
        <w:tc>
          <w:tcPr>
            <w:tcW w:w="3517" w:type="dxa"/>
            <w:tcBorders>
              <w:top w:val="nil"/>
              <w:bottom w:val="nil"/>
              <w:right w:val="nil"/>
            </w:tcBorders>
          </w:tcPr>
          <w:p w14:paraId="78B729FE" w14:textId="77777777" w:rsidR="00D916D4" w:rsidRPr="00612433" w:rsidRDefault="00D916D4" w:rsidP="000331E9">
            <w:pPr>
              <w:pStyle w:val="BodyText"/>
              <w:keepNext/>
              <w:ind w:left="567"/>
              <w:rPr>
                <w:color w:val="000000"/>
                <w:szCs w:val="22"/>
                <w:lang w:val="el-GR" w:eastAsia="en-US"/>
              </w:rPr>
            </w:pPr>
            <w:r w:rsidRPr="00612433">
              <w:rPr>
                <w:color w:val="000000"/>
                <w:szCs w:val="22"/>
                <w:lang w:val="el-GR" w:eastAsia="en-US"/>
              </w:rPr>
              <w:t>Συχνές</w:t>
            </w:r>
          </w:p>
        </w:tc>
        <w:tc>
          <w:tcPr>
            <w:tcW w:w="5639" w:type="dxa"/>
            <w:tcBorders>
              <w:top w:val="nil"/>
              <w:left w:val="nil"/>
              <w:bottom w:val="nil"/>
            </w:tcBorders>
          </w:tcPr>
          <w:p w14:paraId="25D2FA33" w14:textId="77777777" w:rsidR="00D916D4" w:rsidRPr="00612433" w:rsidRDefault="00D916D4" w:rsidP="000331E9">
            <w:pPr>
              <w:pStyle w:val="BodyText"/>
              <w:keepNext/>
              <w:rPr>
                <w:color w:val="000000"/>
                <w:szCs w:val="22"/>
                <w:lang w:val="el-GR" w:eastAsia="en-US"/>
              </w:rPr>
            </w:pPr>
            <w:r w:rsidRPr="00612433">
              <w:rPr>
                <w:color w:val="000000"/>
                <w:szCs w:val="22"/>
                <w:lang w:val="el-GR" w:eastAsia="en-US"/>
              </w:rPr>
              <w:t>Υπέρταση</w:t>
            </w:r>
          </w:p>
        </w:tc>
      </w:tr>
      <w:tr w:rsidR="00D916D4" w:rsidRPr="00612433" w14:paraId="66C06E06" w14:textId="77777777" w:rsidTr="00BC2ECC">
        <w:tc>
          <w:tcPr>
            <w:tcW w:w="3517" w:type="dxa"/>
            <w:tcBorders>
              <w:top w:val="nil"/>
              <w:bottom w:val="nil"/>
              <w:right w:val="nil"/>
            </w:tcBorders>
          </w:tcPr>
          <w:p w14:paraId="73122A83" w14:textId="77777777" w:rsidR="00D916D4" w:rsidRPr="00612433" w:rsidRDefault="00D916D4" w:rsidP="000331E9">
            <w:pPr>
              <w:pStyle w:val="BodyText"/>
              <w:ind w:left="567"/>
              <w:rPr>
                <w:color w:val="000000"/>
                <w:szCs w:val="22"/>
                <w:lang w:val="el-GR" w:eastAsia="en-US"/>
              </w:rPr>
            </w:pPr>
            <w:r w:rsidRPr="00612433">
              <w:rPr>
                <w:color w:val="000000"/>
                <w:szCs w:val="22"/>
                <w:lang w:val="el-GR" w:eastAsia="en-US"/>
              </w:rPr>
              <w:t>Όχι συχνές</w:t>
            </w:r>
          </w:p>
        </w:tc>
        <w:tc>
          <w:tcPr>
            <w:tcW w:w="5639" w:type="dxa"/>
            <w:tcBorders>
              <w:top w:val="nil"/>
              <w:left w:val="nil"/>
              <w:bottom w:val="nil"/>
            </w:tcBorders>
          </w:tcPr>
          <w:p w14:paraId="1AF5E78B" w14:textId="77777777" w:rsidR="00D916D4" w:rsidRPr="00612433" w:rsidRDefault="00D916D4" w:rsidP="000331E9">
            <w:pPr>
              <w:pStyle w:val="BodyText"/>
              <w:rPr>
                <w:color w:val="000000"/>
                <w:szCs w:val="22"/>
                <w:lang w:val="el-GR" w:eastAsia="en-US"/>
              </w:rPr>
            </w:pPr>
            <w:r w:rsidRPr="00612433">
              <w:rPr>
                <w:color w:val="000000"/>
                <w:szCs w:val="22"/>
                <w:lang w:val="el-GR" w:eastAsia="en-US"/>
              </w:rPr>
              <w:t>Υπόταση</w:t>
            </w:r>
          </w:p>
        </w:tc>
      </w:tr>
      <w:tr w:rsidR="00D916D4" w:rsidRPr="00612433" w14:paraId="4E705A98" w14:textId="77777777" w:rsidTr="00BC2ECC">
        <w:tc>
          <w:tcPr>
            <w:tcW w:w="9156" w:type="dxa"/>
            <w:gridSpan w:val="2"/>
            <w:tcBorders>
              <w:bottom w:val="nil"/>
            </w:tcBorders>
          </w:tcPr>
          <w:p w14:paraId="7F49D4A9" w14:textId="77777777" w:rsidR="00D916D4" w:rsidRPr="00612433" w:rsidRDefault="00D916D4" w:rsidP="000331E9">
            <w:pPr>
              <w:pStyle w:val="BodyText"/>
              <w:keepNext/>
              <w:rPr>
                <w:b/>
                <w:color w:val="000000"/>
                <w:szCs w:val="22"/>
                <w:lang w:val="el-GR" w:eastAsia="en-US"/>
              </w:rPr>
            </w:pPr>
            <w:r w:rsidRPr="00612433">
              <w:rPr>
                <w:b/>
                <w:noProof/>
                <w:color w:val="000000"/>
                <w:szCs w:val="22"/>
                <w:lang w:val="el-GR" w:eastAsia="en-US"/>
              </w:rPr>
              <w:t>Διαταραχές του γαστρεντερικού</w:t>
            </w:r>
          </w:p>
        </w:tc>
      </w:tr>
      <w:tr w:rsidR="00D916D4" w:rsidRPr="00612433" w14:paraId="741C6B96" w14:textId="77777777" w:rsidTr="00BC2ECC">
        <w:tc>
          <w:tcPr>
            <w:tcW w:w="3517" w:type="dxa"/>
            <w:tcBorders>
              <w:top w:val="nil"/>
              <w:bottom w:val="nil"/>
              <w:right w:val="nil"/>
            </w:tcBorders>
          </w:tcPr>
          <w:p w14:paraId="47505528" w14:textId="77777777" w:rsidR="00D916D4" w:rsidRPr="00612433" w:rsidRDefault="00D916D4" w:rsidP="000331E9">
            <w:pPr>
              <w:pStyle w:val="BodyText"/>
              <w:keepNext/>
              <w:ind w:left="567"/>
              <w:rPr>
                <w:noProof/>
                <w:color w:val="000000"/>
                <w:szCs w:val="22"/>
                <w:lang w:val="el-GR" w:eastAsia="en-US"/>
              </w:rPr>
            </w:pPr>
            <w:r w:rsidRPr="00612433">
              <w:rPr>
                <w:color w:val="000000"/>
                <w:szCs w:val="22"/>
                <w:lang w:val="el-GR" w:eastAsia="en-US"/>
              </w:rPr>
              <w:t>Πολύ συχνές</w:t>
            </w:r>
          </w:p>
        </w:tc>
        <w:tc>
          <w:tcPr>
            <w:tcW w:w="5639" w:type="dxa"/>
            <w:tcBorders>
              <w:top w:val="nil"/>
              <w:left w:val="nil"/>
              <w:bottom w:val="nil"/>
            </w:tcBorders>
          </w:tcPr>
          <w:p w14:paraId="6FDFB47F" w14:textId="77777777" w:rsidR="00D916D4" w:rsidRPr="00612433" w:rsidRDefault="00D916D4" w:rsidP="000331E9">
            <w:pPr>
              <w:pStyle w:val="BodyText"/>
              <w:keepNext/>
              <w:rPr>
                <w:color w:val="000000"/>
                <w:szCs w:val="22"/>
                <w:lang w:val="el-GR" w:eastAsia="en-US"/>
              </w:rPr>
            </w:pPr>
            <w:r w:rsidRPr="00612433">
              <w:rPr>
                <w:color w:val="000000"/>
                <w:szCs w:val="22"/>
                <w:lang w:val="el-GR" w:eastAsia="en-US"/>
              </w:rPr>
              <w:t>Ναυτία</w:t>
            </w:r>
          </w:p>
        </w:tc>
      </w:tr>
      <w:tr w:rsidR="00D916D4" w:rsidRPr="00612433" w14:paraId="7C627908" w14:textId="77777777" w:rsidTr="00BC2ECC">
        <w:tc>
          <w:tcPr>
            <w:tcW w:w="3517" w:type="dxa"/>
            <w:tcBorders>
              <w:top w:val="nil"/>
              <w:bottom w:val="nil"/>
              <w:right w:val="nil"/>
            </w:tcBorders>
          </w:tcPr>
          <w:p w14:paraId="015858A6" w14:textId="77777777" w:rsidR="00D916D4" w:rsidRPr="00612433" w:rsidRDefault="00D916D4" w:rsidP="000331E9">
            <w:pPr>
              <w:pStyle w:val="BodyText"/>
              <w:keepNext/>
              <w:ind w:left="567"/>
              <w:rPr>
                <w:noProof/>
                <w:color w:val="000000"/>
                <w:szCs w:val="22"/>
                <w:lang w:val="el-GR" w:eastAsia="en-US"/>
              </w:rPr>
            </w:pPr>
            <w:r w:rsidRPr="00612433">
              <w:rPr>
                <w:color w:val="000000"/>
                <w:szCs w:val="22"/>
                <w:lang w:val="el-GR" w:eastAsia="en-US"/>
              </w:rPr>
              <w:t>Πολύ συχνές</w:t>
            </w:r>
          </w:p>
        </w:tc>
        <w:tc>
          <w:tcPr>
            <w:tcW w:w="5639" w:type="dxa"/>
            <w:tcBorders>
              <w:top w:val="nil"/>
              <w:left w:val="nil"/>
              <w:bottom w:val="nil"/>
            </w:tcBorders>
          </w:tcPr>
          <w:p w14:paraId="354D9539" w14:textId="77777777" w:rsidR="00D916D4" w:rsidRPr="00612433" w:rsidRDefault="00D916D4" w:rsidP="000331E9">
            <w:pPr>
              <w:pStyle w:val="BodyText"/>
              <w:keepNext/>
              <w:rPr>
                <w:color w:val="000000"/>
                <w:szCs w:val="22"/>
                <w:lang w:val="el-GR" w:eastAsia="en-US"/>
              </w:rPr>
            </w:pPr>
            <w:r w:rsidRPr="00612433">
              <w:rPr>
                <w:color w:val="000000"/>
                <w:szCs w:val="22"/>
                <w:lang w:val="el-GR" w:eastAsia="en-US"/>
              </w:rPr>
              <w:t>Έμετος</w:t>
            </w:r>
          </w:p>
        </w:tc>
      </w:tr>
      <w:tr w:rsidR="00D916D4" w:rsidRPr="00612433" w14:paraId="5747B37F" w14:textId="77777777" w:rsidTr="00BC2ECC">
        <w:tc>
          <w:tcPr>
            <w:tcW w:w="3517" w:type="dxa"/>
            <w:tcBorders>
              <w:top w:val="nil"/>
              <w:bottom w:val="nil"/>
              <w:right w:val="nil"/>
            </w:tcBorders>
          </w:tcPr>
          <w:p w14:paraId="68CA1EA1" w14:textId="77777777" w:rsidR="00D916D4" w:rsidRPr="00612433" w:rsidRDefault="00D916D4" w:rsidP="000331E9">
            <w:pPr>
              <w:pStyle w:val="BodyText"/>
              <w:keepNext/>
              <w:ind w:left="567"/>
              <w:rPr>
                <w:noProof/>
                <w:color w:val="000000"/>
                <w:szCs w:val="22"/>
                <w:lang w:val="el-GR" w:eastAsia="en-US"/>
              </w:rPr>
            </w:pPr>
            <w:r w:rsidRPr="00612433">
              <w:rPr>
                <w:color w:val="000000"/>
                <w:szCs w:val="22"/>
                <w:lang w:val="el-GR" w:eastAsia="en-US"/>
              </w:rPr>
              <w:t>Συχνές</w:t>
            </w:r>
          </w:p>
        </w:tc>
        <w:tc>
          <w:tcPr>
            <w:tcW w:w="5639" w:type="dxa"/>
            <w:tcBorders>
              <w:top w:val="nil"/>
              <w:left w:val="nil"/>
              <w:bottom w:val="nil"/>
            </w:tcBorders>
          </w:tcPr>
          <w:p w14:paraId="2D05EC51" w14:textId="77777777" w:rsidR="00D916D4" w:rsidRPr="00612433" w:rsidRDefault="00D916D4" w:rsidP="000331E9">
            <w:pPr>
              <w:pStyle w:val="BodyText"/>
              <w:keepNext/>
              <w:rPr>
                <w:color w:val="000000"/>
                <w:szCs w:val="22"/>
                <w:lang w:val="el-GR" w:eastAsia="en-US"/>
              </w:rPr>
            </w:pPr>
            <w:r w:rsidRPr="00612433">
              <w:rPr>
                <w:color w:val="000000"/>
                <w:szCs w:val="22"/>
                <w:lang w:val="el-GR" w:eastAsia="en-US"/>
              </w:rPr>
              <w:t>Διάρροια</w:t>
            </w:r>
          </w:p>
        </w:tc>
      </w:tr>
      <w:tr w:rsidR="00D916D4" w:rsidRPr="00612433" w14:paraId="7868DA50" w14:textId="77777777" w:rsidTr="00BC2ECC">
        <w:tc>
          <w:tcPr>
            <w:tcW w:w="3517" w:type="dxa"/>
            <w:tcBorders>
              <w:top w:val="nil"/>
              <w:bottom w:val="nil"/>
              <w:right w:val="nil"/>
            </w:tcBorders>
          </w:tcPr>
          <w:p w14:paraId="74BDE155" w14:textId="77777777" w:rsidR="00D916D4" w:rsidRPr="00612433" w:rsidRDefault="00D916D4" w:rsidP="000331E9">
            <w:pPr>
              <w:pStyle w:val="BodyText"/>
              <w:keepNext/>
              <w:ind w:left="567"/>
              <w:rPr>
                <w:noProof/>
                <w:color w:val="000000"/>
                <w:szCs w:val="22"/>
                <w:lang w:val="el-GR" w:eastAsia="en-US"/>
              </w:rPr>
            </w:pPr>
            <w:r w:rsidRPr="00612433">
              <w:rPr>
                <w:color w:val="000000"/>
                <w:szCs w:val="22"/>
                <w:lang w:val="el-GR" w:eastAsia="en-US"/>
              </w:rPr>
              <w:t>Συχνές</w:t>
            </w:r>
          </w:p>
        </w:tc>
        <w:tc>
          <w:tcPr>
            <w:tcW w:w="5639" w:type="dxa"/>
            <w:tcBorders>
              <w:top w:val="nil"/>
              <w:left w:val="nil"/>
              <w:bottom w:val="nil"/>
            </w:tcBorders>
          </w:tcPr>
          <w:p w14:paraId="337A5DAF" w14:textId="77777777" w:rsidR="00D916D4" w:rsidRPr="00612433" w:rsidRDefault="00D916D4" w:rsidP="000331E9">
            <w:pPr>
              <w:pStyle w:val="BodyText"/>
              <w:keepNext/>
              <w:rPr>
                <w:color w:val="000000"/>
                <w:szCs w:val="22"/>
                <w:lang w:val="el-GR" w:eastAsia="en-US"/>
              </w:rPr>
            </w:pPr>
            <w:r w:rsidRPr="00612433">
              <w:rPr>
                <w:color w:val="000000"/>
                <w:szCs w:val="22"/>
                <w:lang w:val="el-GR" w:eastAsia="en-US"/>
              </w:rPr>
              <w:t>Κοιλιακός πόνος και δυσπεψία</w:t>
            </w:r>
          </w:p>
        </w:tc>
      </w:tr>
      <w:tr w:rsidR="00D916D4" w:rsidRPr="00612433" w14:paraId="637753BC" w14:textId="77777777" w:rsidTr="00BC2ECC">
        <w:tc>
          <w:tcPr>
            <w:tcW w:w="3517" w:type="dxa"/>
            <w:tcBorders>
              <w:top w:val="nil"/>
              <w:bottom w:val="single" w:sz="4" w:space="0" w:color="auto"/>
              <w:right w:val="nil"/>
            </w:tcBorders>
          </w:tcPr>
          <w:p w14:paraId="698C23CC" w14:textId="77777777" w:rsidR="00D916D4" w:rsidRPr="00612433" w:rsidRDefault="00D916D4" w:rsidP="000331E9">
            <w:pPr>
              <w:pStyle w:val="BodyText"/>
              <w:ind w:left="567"/>
              <w:rPr>
                <w:noProof/>
                <w:color w:val="000000"/>
                <w:szCs w:val="22"/>
                <w:lang w:val="el-GR" w:eastAsia="en-US"/>
              </w:rPr>
            </w:pPr>
            <w:r w:rsidRPr="00612433">
              <w:rPr>
                <w:color w:val="000000"/>
                <w:szCs w:val="22"/>
                <w:lang w:val="el-GR" w:eastAsia="en-US"/>
              </w:rPr>
              <w:t>Συχνές</w:t>
            </w:r>
          </w:p>
        </w:tc>
        <w:tc>
          <w:tcPr>
            <w:tcW w:w="5639" w:type="dxa"/>
            <w:tcBorders>
              <w:top w:val="nil"/>
              <w:left w:val="nil"/>
              <w:bottom w:val="single" w:sz="4" w:space="0" w:color="auto"/>
            </w:tcBorders>
          </w:tcPr>
          <w:p w14:paraId="40464950" w14:textId="77777777" w:rsidR="00D916D4" w:rsidRPr="00612433" w:rsidRDefault="00D916D4" w:rsidP="000331E9">
            <w:pPr>
              <w:pStyle w:val="BodyText"/>
              <w:rPr>
                <w:color w:val="000000"/>
                <w:szCs w:val="22"/>
                <w:lang w:val="el-GR" w:eastAsia="en-US"/>
              </w:rPr>
            </w:pPr>
            <w:r w:rsidRPr="00612433">
              <w:rPr>
                <w:color w:val="000000"/>
                <w:szCs w:val="22"/>
                <w:lang w:val="el-GR" w:eastAsia="en-US"/>
              </w:rPr>
              <w:t>Υπερέκκριση σιέλου</w:t>
            </w:r>
          </w:p>
        </w:tc>
      </w:tr>
      <w:tr w:rsidR="00D916D4" w:rsidRPr="007E2454" w14:paraId="2DC32A2A" w14:textId="77777777" w:rsidTr="00BC2ECC">
        <w:tc>
          <w:tcPr>
            <w:tcW w:w="9156" w:type="dxa"/>
            <w:gridSpan w:val="2"/>
            <w:tcBorders>
              <w:bottom w:val="nil"/>
            </w:tcBorders>
          </w:tcPr>
          <w:p w14:paraId="73D42CAF" w14:textId="77777777" w:rsidR="00D916D4" w:rsidRPr="00612433" w:rsidRDefault="00D916D4" w:rsidP="000331E9">
            <w:pPr>
              <w:pStyle w:val="BodyText"/>
              <w:keepNext/>
              <w:rPr>
                <w:b/>
                <w:color w:val="000000"/>
                <w:szCs w:val="22"/>
                <w:lang w:val="el-GR" w:eastAsia="en-US"/>
              </w:rPr>
            </w:pPr>
            <w:r w:rsidRPr="00612433">
              <w:rPr>
                <w:b/>
                <w:noProof/>
                <w:color w:val="000000"/>
                <w:szCs w:val="22"/>
                <w:lang w:val="el-GR" w:eastAsia="en-US"/>
              </w:rPr>
              <w:t>Διαταραχές του ήπατος και των χοληφόρων</w:t>
            </w:r>
          </w:p>
        </w:tc>
      </w:tr>
      <w:tr w:rsidR="00D916D4" w:rsidRPr="00612433" w14:paraId="64D1310E" w14:textId="77777777" w:rsidTr="00BC2ECC">
        <w:tc>
          <w:tcPr>
            <w:tcW w:w="3517" w:type="dxa"/>
            <w:tcBorders>
              <w:top w:val="nil"/>
              <w:bottom w:val="single" w:sz="4" w:space="0" w:color="auto"/>
              <w:right w:val="nil"/>
            </w:tcBorders>
          </w:tcPr>
          <w:p w14:paraId="33355903" w14:textId="430D6309" w:rsidR="00D916D4" w:rsidRPr="00612433" w:rsidRDefault="00D916D4" w:rsidP="000331E9">
            <w:pPr>
              <w:pStyle w:val="BodyText"/>
              <w:ind w:left="567"/>
              <w:rPr>
                <w:noProof/>
                <w:color w:val="000000"/>
                <w:szCs w:val="22"/>
                <w:lang w:val="de-CH" w:eastAsia="en-US"/>
              </w:rPr>
            </w:pPr>
            <w:r w:rsidRPr="00612433">
              <w:rPr>
                <w:color w:val="000000"/>
                <w:szCs w:val="22"/>
                <w:lang w:val="el-GR" w:eastAsia="en-US"/>
              </w:rPr>
              <w:t>Μη γνωστ</w:t>
            </w:r>
            <w:r w:rsidR="00C5687B">
              <w:rPr>
                <w:color w:val="000000"/>
                <w:szCs w:val="22"/>
                <w:lang w:val="el-GR" w:eastAsia="en-US"/>
              </w:rPr>
              <w:t>ής συχνότητας</w:t>
            </w:r>
          </w:p>
        </w:tc>
        <w:tc>
          <w:tcPr>
            <w:tcW w:w="5639" w:type="dxa"/>
            <w:tcBorders>
              <w:top w:val="nil"/>
              <w:left w:val="nil"/>
              <w:bottom w:val="single" w:sz="4" w:space="0" w:color="auto"/>
            </w:tcBorders>
          </w:tcPr>
          <w:p w14:paraId="20A49412" w14:textId="77777777" w:rsidR="00D916D4" w:rsidRPr="00612433" w:rsidRDefault="00D916D4" w:rsidP="000331E9">
            <w:pPr>
              <w:pStyle w:val="BodyText"/>
              <w:rPr>
                <w:color w:val="000000"/>
                <w:szCs w:val="22"/>
                <w:lang w:val="de-CH" w:eastAsia="en-US"/>
              </w:rPr>
            </w:pPr>
            <w:r w:rsidRPr="00612433">
              <w:rPr>
                <w:color w:val="000000"/>
                <w:szCs w:val="22"/>
                <w:lang w:val="el-GR" w:eastAsia="en-US"/>
              </w:rPr>
              <w:t>Ηπατίτιδα</w:t>
            </w:r>
          </w:p>
        </w:tc>
      </w:tr>
      <w:tr w:rsidR="00D916D4" w:rsidRPr="007E2454" w14:paraId="54EA5FBC" w14:textId="77777777" w:rsidTr="00BC2ECC">
        <w:tc>
          <w:tcPr>
            <w:tcW w:w="9156" w:type="dxa"/>
            <w:gridSpan w:val="2"/>
            <w:tcBorders>
              <w:bottom w:val="nil"/>
            </w:tcBorders>
          </w:tcPr>
          <w:p w14:paraId="4853E0F8" w14:textId="77777777" w:rsidR="00D916D4" w:rsidRPr="00612433" w:rsidRDefault="00D916D4" w:rsidP="000331E9">
            <w:pPr>
              <w:pStyle w:val="BodyText"/>
              <w:keepNext/>
              <w:rPr>
                <w:b/>
                <w:color w:val="000000"/>
                <w:szCs w:val="22"/>
                <w:lang w:val="el-GR" w:eastAsia="en-US"/>
              </w:rPr>
            </w:pPr>
            <w:r w:rsidRPr="00612433">
              <w:rPr>
                <w:b/>
                <w:noProof/>
                <w:color w:val="000000"/>
                <w:szCs w:val="22"/>
                <w:lang w:val="el-GR" w:eastAsia="en-US"/>
              </w:rPr>
              <w:lastRenderedPageBreak/>
              <w:t>Διαταραχές του δέρματος και του υποδόριου ιστού</w:t>
            </w:r>
          </w:p>
        </w:tc>
      </w:tr>
      <w:tr w:rsidR="00D916D4" w:rsidRPr="00612433" w14:paraId="761F5BE9" w14:textId="77777777" w:rsidTr="00BC2ECC">
        <w:tc>
          <w:tcPr>
            <w:tcW w:w="3517" w:type="dxa"/>
            <w:tcBorders>
              <w:top w:val="nil"/>
              <w:bottom w:val="nil"/>
              <w:right w:val="nil"/>
            </w:tcBorders>
          </w:tcPr>
          <w:p w14:paraId="3E67A0BD" w14:textId="77777777" w:rsidR="00D916D4" w:rsidRPr="00612433" w:rsidRDefault="00D916D4" w:rsidP="000331E9">
            <w:pPr>
              <w:pStyle w:val="BodyText"/>
              <w:keepNext/>
              <w:ind w:left="567"/>
              <w:rPr>
                <w:noProof/>
                <w:color w:val="000000"/>
                <w:szCs w:val="22"/>
                <w:lang w:val="el-GR" w:eastAsia="en-US"/>
              </w:rPr>
            </w:pPr>
            <w:r w:rsidRPr="00612433">
              <w:rPr>
                <w:color w:val="000000"/>
                <w:szCs w:val="22"/>
                <w:lang w:val="el-GR" w:eastAsia="en-US"/>
              </w:rPr>
              <w:t>Συχνές</w:t>
            </w:r>
          </w:p>
        </w:tc>
        <w:tc>
          <w:tcPr>
            <w:tcW w:w="5639" w:type="dxa"/>
            <w:tcBorders>
              <w:top w:val="nil"/>
              <w:left w:val="nil"/>
              <w:bottom w:val="nil"/>
            </w:tcBorders>
          </w:tcPr>
          <w:p w14:paraId="288E4CA7" w14:textId="77777777" w:rsidR="00D916D4" w:rsidRPr="00612433" w:rsidRDefault="00D916D4" w:rsidP="000331E9">
            <w:pPr>
              <w:pStyle w:val="BodyText"/>
              <w:keepNext/>
              <w:rPr>
                <w:color w:val="000000"/>
                <w:szCs w:val="22"/>
                <w:lang w:val="el-GR" w:eastAsia="en-US"/>
              </w:rPr>
            </w:pPr>
            <w:r w:rsidRPr="00612433">
              <w:rPr>
                <w:color w:val="000000"/>
                <w:szCs w:val="22"/>
                <w:lang w:val="el-GR" w:eastAsia="en-US"/>
              </w:rPr>
              <w:t>Υπερίδρωση</w:t>
            </w:r>
          </w:p>
        </w:tc>
      </w:tr>
      <w:tr w:rsidR="00D916D4" w:rsidRPr="00612433" w14:paraId="5A8CD1CE" w14:textId="77777777" w:rsidTr="00BC2ECC">
        <w:tc>
          <w:tcPr>
            <w:tcW w:w="3517" w:type="dxa"/>
            <w:tcBorders>
              <w:top w:val="nil"/>
              <w:bottom w:val="single" w:sz="4" w:space="0" w:color="auto"/>
              <w:right w:val="nil"/>
            </w:tcBorders>
          </w:tcPr>
          <w:p w14:paraId="2C15F128" w14:textId="739D3066" w:rsidR="00D916D4" w:rsidRPr="00612433" w:rsidRDefault="00D916D4" w:rsidP="000331E9">
            <w:pPr>
              <w:pStyle w:val="BodyText"/>
              <w:keepNext/>
              <w:ind w:left="567"/>
              <w:rPr>
                <w:color w:val="000000"/>
                <w:szCs w:val="22"/>
                <w:lang w:val="el-GR" w:eastAsia="en-US"/>
              </w:rPr>
            </w:pPr>
            <w:r w:rsidRPr="00612433">
              <w:rPr>
                <w:color w:val="000000"/>
                <w:szCs w:val="22"/>
                <w:lang w:val="el-GR" w:eastAsia="en-US"/>
              </w:rPr>
              <w:t>Μη γνωστ</w:t>
            </w:r>
            <w:r w:rsidR="00C5687B">
              <w:rPr>
                <w:color w:val="000000"/>
                <w:szCs w:val="22"/>
                <w:lang w:val="el-GR" w:eastAsia="en-US"/>
              </w:rPr>
              <w:t>ής συχνότητας</w:t>
            </w:r>
          </w:p>
        </w:tc>
        <w:tc>
          <w:tcPr>
            <w:tcW w:w="5639" w:type="dxa"/>
            <w:tcBorders>
              <w:top w:val="nil"/>
              <w:left w:val="nil"/>
              <w:bottom w:val="single" w:sz="4" w:space="0" w:color="auto"/>
            </w:tcBorders>
          </w:tcPr>
          <w:p w14:paraId="60D15A94" w14:textId="77777777" w:rsidR="00D916D4" w:rsidRPr="00612433" w:rsidRDefault="0076202A" w:rsidP="000331E9">
            <w:pPr>
              <w:pStyle w:val="BodyText"/>
              <w:keepNext/>
              <w:rPr>
                <w:color w:val="000000"/>
                <w:szCs w:val="22"/>
                <w:lang w:val="el-GR" w:eastAsia="en-US"/>
              </w:rPr>
            </w:pPr>
            <w:r w:rsidRPr="00612433">
              <w:rPr>
                <w:color w:val="000000"/>
                <w:szCs w:val="22"/>
                <w:lang w:val="el-GR" w:eastAsia="en-US"/>
              </w:rPr>
              <w:t>Αλλεργική δερματίτιδα (γ</w:t>
            </w:r>
            <w:r w:rsidR="00D916D4" w:rsidRPr="00612433">
              <w:rPr>
                <w:color w:val="000000"/>
                <w:szCs w:val="22"/>
                <w:lang w:val="el-GR" w:eastAsia="en-US"/>
              </w:rPr>
              <w:t>ενικευμέν</w:t>
            </w:r>
            <w:r w:rsidRPr="00612433">
              <w:rPr>
                <w:color w:val="000000"/>
                <w:szCs w:val="22"/>
                <w:lang w:val="el-GR" w:eastAsia="en-US"/>
              </w:rPr>
              <w:t>η)</w:t>
            </w:r>
          </w:p>
        </w:tc>
      </w:tr>
      <w:tr w:rsidR="00D916D4" w:rsidRPr="007E2454" w14:paraId="77D65141" w14:textId="77777777" w:rsidTr="00BC2ECC">
        <w:tc>
          <w:tcPr>
            <w:tcW w:w="9156" w:type="dxa"/>
            <w:gridSpan w:val="2"/>
            <w:tcBorders>
              <w:bottom w:val="nil"/>
            </w:tcBorders>
          </w:tcPr>
          <w:p w14:paraId="6759B735" w14:textId="77777777" w:rsidR="00D916D4" w:rsidRPr="00612433" w:rsidRDefault="00D916D4" w:rsidP="000331E9">
            <w:pPr>
              <w:pStyle w:val="BodyText"/>
              <w:keepNext/>
              <w:rPr>
                <w:b/>
                <w:color w:val="000000"/>
                <w:szCs w:val="22"/>
                <w:lang w:val="el-GR" w:eastAsia="en-US"/>
              </w:rPr>
            </w:pPr>
            <w:r w:rsidRPr="00612433">
              <w:rPr>
                <w:b/>
                <w:color w:val="000000"/>
                <w:szCs w:val="22"/>
                <w:lang w:val="el-GR" w:eastAsia="en-US"/>
              </w:rPr>
              <w:t xml:space="preserve">Γενικές διαταραχές και </w:t>
            </w:r>
            <w:r w:rsidRPr="00612433">
              <w:rPr>
                <w:b/>
                <w:noProof/>
                <w:color w:val="000000"/>
                <w:szCs w:val="22"/>
                <w:lang w:val="el-GR" w:eastAsia="en-US"/>
              </w:rPr>
              <w:t>καταστάσεις της οδού χορήγησης</w:t>
            </w:r>
          </w:p>
        </w:tc>
      </w:tr>
      <w:tr w:rsidR="00D916D4" w:rsidRPr="00612433" w14:paraId="6554E83A" w14:textId="77777777" w:rsidTr="00BC2ECC">
        <w:tc>
          <w:tcPr>
            <w:tcW w:w="3517" w:type="dxa"/>
            <w:tcBorders>
              <w:top w:val="nil"/>
              <w:bottom w:val="nil"/>
              <w:right w:val="nil"/>
            </w:tcBorders>
          </w:tcPr>
          <w:p w14:paraId="73F8251E" w14:textId="77777777" w:rsidR="00D916D4" w:rsidRPr="00612433" w:rsidRDefault="00D916D4" w:rsidP="000331E9">
            <w:pPr>
              <w:pStyle w:val="BodyText"/>
              <w:keepNext/>
              <w:ind w:left="567"/>
              <w:rPr>
                <w:color w:val="000000"/>
                <w:szCs w:val="22"/>
                <w:lang w:val="el-GR" w:eastAsia="en-US"/>
              </w:rPr>
            </w:pPr>
            <w:r w:rsidRPr="00612433">
              <w:rPr>
                <w:color w:val="000000"/>
                <w:szCs w:val="22"/>
                <w:lang w:val="el-GR" w:eastAsia="en-US"/>
              </w:rPr>
              <w:t>Πολύ συχνές</w:t>
            </w:r>
          </w:p>
        </w:tc>
        <w:tc>
          <w:tcPr>
            <w:tcW w:w="5639" w:type="dxa"/>
            <w:tcBorders>
              <w:top w:val="nil"/>
              <w:left w:val="nil"/>
              <w:bottom w:val="nil"/>
            </w:tcBorders>
          </w:tcPr>
          <w:p w14:paraId="11B4EF81" w14:textId="77777777" w:rsidR="00D916D4" w:rsidRPr="00612433" w:rsidRDefault="00D916D4" w:rsidP="000331E9">
            <w:pPr>
              <w:pStyle w:val="BodyText"/>
              <w:keepNext/>
              <w:rPr>
                <w:color w:val="000000"/>
                <w:szCs w:val="22"/>
                <w:lang w:val="el-GR" w:eastAsia="en-US"/>
              </w:rPr>
            </w:pPr>
            <w:r w:rsidRPr="00612433">
              <w:rPr>
                <w:color w:val="000000"/>
                <w:szCs w:val="22"/>
                <w:lang w:val="el-GR" w:eastAsia="en-US"/>
              </w:rPr>
              <w:t>Πτώση</w:t>
            </w:r>
          </w:p>
        </w:tc>
      </w:tr>
      <w:tr w:rsidR="00D916D4" w:rsidRPr="00612433" w14:paraId="302C5F2D" w14:textId="77777777" w:rsidTr="00BC2ECC">
        <w:tc>
          <w:tcPr>
            <w:tcW w:w="3517" w:type="dxa"/>
            <w:tcBorders>
              <w:top w:val="nil"/>
              <w:bottom w:val="nil"/>
              <w:right w:val="nil"/>
            </w:tcBorders>
          </w:tcPr>
          <w:p w14:paraId="055DD40A" w14:textId="77777777" w:rsidR="00D916D4" w:rsidRPr="00612433" w:rsidRDefault="00D916D4" w:rsidP="000331E9">
            <w:pPr>
              <w:pStyle w:val="BodyText"/>
              <w:keepNext/>
              <w:ind w:left="567"/>
              <w:rPr>
                <w:color w:val="000000"/>
                <w:szCs w:val="22"/>
                <w:lang w:val="el-GR" w:eastAsia="en-US"/>
              </w:rPr>
            </w:pPr>
            <w:r w:rsidRPr="00612433">
              <w:rPr>
                <w:color w:val="000000"/>
                <w:szCs w:val="22"/>
                <w:lang w:val="el-GR" w:eastAsia="en-US"/>
              </w:rPr>
              <w:t>Συχνές</w:t>
            </w:r>
          </w:p>
        </w:tc>
        <w:tc>
          <w:tcPr>
            <w:tcW w:w="5639" w:type="dxa"/>
            <w:tcBorders>
              <w:top w:val="nil"/>
              <w:left w:val="nil"/>
              <w:bottom w:val="nil"/>
            </w:tcBorders>
          </w:tcPr>
          <w:p w14:paraId="7B9C2460" w14:textId="77777777" w:rsidR="00D916D4" w:rsidRPr="00612433" w:rsidRDefault="00D916D4" w:rsidP="000331E9">
            <w:pPr>
              <w:pStyle w:val="BodyText"/>
              <w:keepNext/>
              <w:rPr>
                <w:color w:val="000000"/>
                <w:szCs w:val="22"/>
                <w:lang w:val="el-GR" w:eastAsia="en-US"/>
              </w:rPr>
            </w:pPr>
            <w:r w:rsidRPr="00612433">
              <w:rPr>
                <w:color w:val="000000"/>
                <w:szCs w:val="22"/>
                <w:lang w:val="el-GR" w:eastAsia="en-US"/>
              </w:rPr>
              <w:t>Κόπωση και εξασθένιση</w:t>
            </w:r>
          </w:p>
        </w:tc>
      </w:tr>
      <w:tr w:rsidR="00D916D4" w:rsidRPr="00612433" w14:paraId="7D773E4E" w14:textId="77777777" w:rsidTr="00BC2ECC">
        <w:tc>
          <w:tcPr>
            <w:tcW w:w="3517" w:type="dxa"/>
            <w:tcBorders>
              <w:top w:val="nil"/>
              <w:bottom w:val="nil"/>
              <w:right w:val="nil"/>
            </w:tcBorders>
          </w:tcPr>
          <w:p w14:paraId="314C1532" w14:textId="77777777" w:rsidR="00D916D4" w:rsidRPr="00612433" w:rsidRDefault="00D916D4" w:rsidP="000331E9">
            <w:pPr>
              <w:pStyle w:val="BodyText"/>
              <w:keepNext/>
              <w:ind w:left="567"/>
              <w:rPr>
                <w:color w:val="000000"/>
                <w:szCs w:val="22"/>
                <w:lang w:val="el-GR" w:eastAsia="en-US"/>
              </w:rPr>
            </w:pPr>
            <w:r w:rsidRPr="00612433">
              <w:rPr>
                <w:color w:val="000000"/>
                <w:szCs w:val="22"/>
                <w:lang w:val="el-GR" w:eastAsia="en-US"/>
              </w:rPr>
              <w:t>Συχνές</w:t>
            </w:r>
          </w:p>
        </w:tc>
        <w:tc>
          <w:tcPr>
            <w:tcW w:w="5639" w:type="dxa"/>
            <w:tcBorders>
              <w:top w:val="nil"/>
              <w:left w:val="nil"/>
              <w:bottom w:val="nil"/>
            </w:tcBorders>
          </w:tcPr>
          <w:p w14:paraId="4ED5DC74" w14:textId="77777777" w:rsidR="00D916D4" w:rsidRPr="00612433" w:rsidRDefault="00D916D4" w:rsidP="000331E9">
            <w:pPr>
              <w:pStyle w:val="BodyText"/>
              <w:keepNext/>
              <w:rPr>
                <w:color w:val="000000"/>
                <w:szCs w:val="22"/>
                <w:lang w:val="el-GR" w:eastAsia="en-US"/>
              </w:rPr>
            </w:pPr>
            <w:r w:rsidRPr="00612433">
              <w:rPr>
                <w:color w:val="000000"/>
                <w:szCs w:val="22"/>
                <w:lang w:val="el-GR" w:eastAsia="en-US"/>
              </w:rPr>
              <w:t>Διαταραχές του βαδίσματος</w:t>
            </w:r>
          </w:p>
        </w:tc>
      </w:tr>
      <w:tr w:rsidR="00D916D4" w:rsidRPr="00612433" w14:paraId="6F7377ED" w14:textId="77777777" w:rsidTr="00BC2ECC">
        <w:tc>
          <w:tcPr>
            <w:tcW w:w="3517" w:type="dxa"/>
            <w:tcBorders>
              <w:top w:val="nil"/>
              <w:right w:val="nil"/>
            </w:tcBorders>
          </w:tcPr>
          <w:p w14:paraId="629E3351" w14:textId="77777777" w:rsidR="00D916D4" w:rsidRPr="00612433" w:rsidRDefault="00D916D4" w:rsidP="000331E9">
            <w:pPr>
              <w:pStyle w:val="BodyText"/>
              <w:keepNext/>
              <w:ind w:left="567"/>
              <w:rPr>
                <w:color w:val="000000"/>
                <w:szCs w:val="22"/>
                <w:lang w:val="el-GR" w:eastAsia="en-US"/>
              </w:rPr>
            </w:pPr>
            <w:r w:rsidRPr="00612433">
              <w:rPr>
                <w:color w:val="000000"/>
                <w:szCs w:val="22"/>
                <w:lang w:val="el-GR" w:eastAsia="en-US"/>
              </w:rPr>
              <w:t>Συχνές</w:t>
            </w:r>
          </w:p>
        </w:tc>
        <w:tc>
          <w:tcPr>
            <w:tcW w:w="5639" w:type="dxa"/>
            <w:tcBorders>
              <w:top w:val="nil"/>
              <w:left w:val="nil"/>
            </w:tcBorders>
          </w:tcPr>
          <w:p w14:paraId="6A23835D" w14:textId="77777777" w:rsidR="00D916D4" w:rsidRPr="00612433" w:rsidDel="00DF5F32" w:rsidRDefault="00D916D4" w:rsidP="000331E9">
            <w:pPr>
              <w:pStyle w:val="BodyText"/>
              <w:keepNext/>
              <w:rPr>
                <w:color w:val="000000"/>
                <w:szCs w:val="22"/>
                <w:lang w:val="el-GR" w:eastAsia="en-US"/>
              </w:rPr>
            </w:pPr>
            <w:r w:rsidRPr="00612433">
              <w:rPr>
                <w:color w:val="000000"/>
                <w:szCs w:val="22"/>
                <w:lang w:val="el-GR" w:eastAsia="en-US"/>
              </w:rPr>
              <w:t xml:space="preserve">Βάδισμα </w:t>
            </w:r>
            <w:r w:rsidRPr="00612433">
              <w:rPr>
                <w:color w:val="000000"/>
                <w:szCs w:val="22"/>
                <w:lang w:val="en-US" w:eastAsia="en-US"/>
              </w:rPr>
              <w:t>Parkinson</w:t>
            </w:r>
          </w:p>
        </w:tc>
      </w:tr>
    </w:tbl>
    <w:p w14:paraId="3BCCA394" w14:textId="77777777" w:rsidR="00D916D4" w:rsidRPr="00612433" w:rsidRDefault="00D916D4" w:rsidP="000331E9">
      <w:pPr>
        <w:tabs>
          <w:tab w:val="left" w:pos="567"/>
        </w:tabs>
        <w:rPr>
          <w:color w:val="000000"/>
          <w:sz w:val="22"/>
          <w:szCs w:val="22"/>
          <w:lang w:val="el-GR"/>
        </w:rPr>
      </w:pPr>
    </w:p>
    <w:p w14:paraId="34AC2E92" w14:textId="77777777" w:rsidR="00D916D4" w:rsidRPr="00612433" w:rsidRDefault="00D916D4" w:rsidP="000331E9">
      <w:pPr>
        <w:tabs>
          <w:tab w:val="left" w:pos="567"/>
        </w:tabs>
        <w:rPr>
          <w:color w:val="000000"/>
          <w:sz w:val="22"/>
          <w:szCs w:val="22"/>
          <w:lang w:val="el-GR"/>
        </w:rPr>
      </w:pPr>
      <w:r w:rsidRPr="00612433">
        <w:rPr>
          <w:color w:val="000000"/>
          <w:sz w:val="22"/>
          <w:szCs w:val="22"/>
          <w:lang w:val="el-GR"/>
        </w:rPr>
        <w:t>Η ακόλουθη επιπρόσθετη ανεπιθύμητη ενέργεια έχει παρατηρηθεί σε μια μελέτη σε ασθενείς με άνοια που σχετίζεται με νόσο του Parkinson οι οποίοι έκαναν θεραπεία με Exelon διαδερμικά έμπλαστρα: διέγερση (συχνή).</w:t>
      </w:r>
    </w:p>
    <w:p w14:paraId="4C836DA8" w14:textId="77777777" w:rsidR="00D916D4" w:rsidRPr="00612433" w:rsidRDefault="00D916D4" w:rsidP="000331E9">
      <w:pPr>
        <w:tabs>
          <w:tab w:val="left" w:pos="567"/>
        </w:tabs>
        <w:rPr>
          <w:color w:val="000000"/>
          <w:sz w:val="22"/>
          <w:szCs w:val="22"/>
          <w:lang w:val="el-GR"/>
        </w:rPr>
      </w:pPr>
    </w:p>
    <w:p w14:paraId="69129EF8" w14:textId="77777777" w:rsidR="00D916D4" w:rsidRPr="00612433" w:rsidRDefault="00D916D4" w:rsidP="000331E9">
      <w:pPr>
        <w:tabs>
          <w:tab w:val="left" w:pos="567"/>
        </w:tabs>
        <w:rPr>
          <w:color w:val="000000"/>
          <w:sz w:val="22"/>
          <w:szCs w:val="22"/>
          <w:lang w:val="el-GR"/>
        </w:rPr>
      </w:pPr>
      <w:r w:rsidRPr="00612433">
        <w:rPr>
          <w:color w:val="000000"/>
          <w:sz w:val="22"/>
          <w:szCs w:val="22"/>
          <w:lang w:val="el-GR"/>
        </w:rPr>
        <w:t>Ο πίνακας</w:t>
      </w:r>
      <w:r w:rsidRPr="00612433">
        <w:rPr>
          <w:color w:val="000000"/>
          <w:sz w:val="22"/>
          <w:szCs w:val="22"/>
          <w:lang w:val="de-CH"/>
        </w:rPr>
        <w:t> </w:t>
      </w:r>
      <w:r w:rsidRPr="00612433">
        <w:rPr>
          <w:color w:val="000000"/>
          <w:sz w:val="22"/>
          <w:szCs w:val="22"/>
          <w:lang w:val="el-GR"/>
        </w:rPr>
        <w:t>3 καταγράφει τον αριθμό και το ποσοστό των ασθενών από την ίδια μελέτη 24-εβδομάδων σε ασθενείς με άνοια που σχετίζεται με νόσο του Parkinson, με προκαθορισμένα ανεπιθύμητα συμβάματα τα οποία μπορεί να αντανακλούν επιδείνωση των παρκινσονικών συμπτωμάτων.</w:t>
      </w:r>
    </w:p>
    <w:p w14:paraId="0A69813D" w14:textId="77777777" w:rsidR="00D916D4" w:rsidRPr="00612433" w:rsidRDefault="00D916D4" w:rsidP="000331E9">
      <w:pPr>
        <w:tabs>
          <w:tab w:val="left" w:pos="567"/>
        </w:tabs>
        <w:rPr>
          <w:color w:val="000000"/>
          <w:sz w:val="22"/>
          <w:szCs w:val="22"/>
          <w:lang w:val="el-GR"/>
        </w:rPr>
      </w:pPr>
    </w:p>
    <w:p w14:paraId="0C8FBF47" w14:textId="77777777" w:rsidR="00D916D4" w:rsidRPr="00612433" w:rsidRDefault="00D916D4" w:rsidP="000331E9">
      <w:pPr>
        <w:keepNext/>
        <w:keepLines/>
        <w:tabs>
          <w:tab w:val="left" w:pos="567"/>
        </w:tabs>
        <w:rPr>
          <w:b/>
          <w:color w:val="000000"/>
          <w:sz w:val="22"/>
          <w:szCs w:val="22"/>
          <w:lang w:val="el-GR"/>
        </w:rPr>
      </w:pPr>
      <w:r w:rsidRPr="00612433">
        <w:rPr>
          <w:b/>
          <w:color w:val="000000"/>
          <w:sz w:val="22"/>
          <w:szCs w:val="22"/>
          <w:lang w:val="el-GR"/>
        </w:rPr>
        <w:t>Πίνακας</w:t>
      </w:r>
      <w:r w:rsidRPr="00612433">
        <w:rPr>
          <w:b/>
          <w:color w:val="000000"/>
          <w:sz w:val="22"/>
          <w:szCs w:val="22"/>
          <w:lang w:val="de-CH"/>
        </w:rPr>
        <w:t> </w:t>
      </w:r>
      <w:r w:rsidRPr="00612433">
        <w:rPr>
          <w:b/>
          <w:color w:val="000000"/>
          <w:sz w:val="22"/>
          <w:szCs w:val="22"/>
          <w:lang w:val="el-GR"/>
        </w:rPr>
        <w:t>3</w:t>
      </w:r>
    </w:p>
    <w:p w14:paraId="01A9D087" w14:textId="77777777" w:rsidR="00D916D4" w:rsidRPr="00612433" w:rsidRDefault="00D916D4" w:rsidP="000331E9">
      <w:pPr>
        <w:keepNext/>
        <w:keepLines/>
        <w:tabs>
          <w:tab w:val="left" w:pos="567"/>
        </w:tabs>
        <w:rPr>
          <w:color w:val="000000"/>
          <w:sz w:val="22"/>
          <w:szCs w:val="22"/>
          <w:lang w:val="el-GR"/>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1"/>
        <w:gridCol w:w="1278"/>
        <w:gridCol w:w="2089"/>
      </w:tblGrid>
      <w:tr w:rsidR="00D916D4" w:rsidRPr="00612433" w14:paraId="424625E2" w14:textId="77777777" w:rsidTr="00BC2ECC">
        <w:tc>
          <w:tcPr>
            <w:tcW w:w="5931" w:type="dxa"/>
            <w:tcBorders>
              <w:bottom w:val="single" w:sz="4" w:space="0" w:color="auto"/>
            </w:tcBorders>
          </w:tcPr>
          <w:p w14:paraId="6AB17454" w14:textId="77777777" w:rsidR="00D916D4" w:rsidRPr="00612433" w:rsidRDefault="00D916D4" w:rsidP="000331E9">
            <w:pPr>
              <w:keepNext/>
              <w:keepLines/>
              <w:suppressAutoHyphens/>
              <w:rPr>
                <w:b/>
                <w:color w:val="000000"/>
                <w:spacing w:val="-2"/>
                <w:sz w:val="22"/>
                <w:szCs w:val="22"/>
                <w:lang w:val="el-GR"/>
              </w:rPr>
            </w:pPr>
            <w:r w:rsidRPr="00612433">
              <w:rPr>
                <w:b/>
                <w:color w:val="000000"/>
                <w:sz w:val="22"/>
                <w:szCs w:val="22"/>
                <w:lang w:val="el-GR"/>
              </w:rPr>
              <w:t>Προκαθορισμένα ανεπιθύμητα συμβάματα τα οποία μπορεί να αντανακλούν επιδείνωση των παρκινσονικών συμπτωμάτων σε ασθενείς με άνοια που σχετίζεται με τη νόσο του Parkinson</w:t>
            </w:r>
          </w:p>
        </w:tc>
        <w:tc>
          <w:tcPr>
            <w:tcW w:w="1278" w:type="dxa"/>
            <w:tcBorders>
              <w:bottom w:val="single" w:sz="4" w:space="0" w:color="auto"/>
            </w:tcBorders>
          </w:tcPr>
          <w:p w14:paraId="34C89794" w14:textId="77777777" w:rsidR="00D916D4" w:rsidRPr="00612433" w:rsidRDefault="00D916D4" w:rsidP="000331E9">
            <w:pPr>
              <w:keepNext/>
              <w:keepLines/>
              <w:tabs>
                <w:tab w:val="left" w:pos="567"/>
              </w:tabs>
              <w:jc w:val="center"/>
              <w:rPr>
                <w:b/>
                <w:color w:val="000000"/>
                <w:sz w:val="22"/>
                <w:szCs w:val="22"/>
                <w:lang w:val="el-GR"/>
              </w:rPr>
            </w:pPr>
            <w:r w:rsidRPr="00612433">
              <w:rPr>
                <w:b/>
                <w:color w:val="000000"/>
                <w:sz w:val="22"/>
                <w:szCs w:val="22"/>
                <w:lang w:val="el-GR"/>
              </w:rPr>
              <w:t>Exelon</w:t>
            </w:r>
          </w:p>
          <w:p w14:paraId="0E6BDEA3" w14:textId="77777777" w:rsidR="00D916D4" w:rsidRPr="00612433" w:rsidRDefault="00D916D4" w:rsidP="000331E9">
            <w:pPr>
              <w:keepNext/>
              <w:keepLines/>
              <w:suppressAutoHyphens/>
              <w:jc w:val="center"/>
              <w:rPr>
                <w:b/>
                <w:color w:val="000000"/>
                <w:spacing w:val="-2"/>
                <w:sz w:val="22"/>
                <w:szCs w:val="22"/>
              </w:rPr>
            </w:pPr>
            <w:r w:rsidRPr="00612433">
              <w:rPr>
                <w:b/>
                <w:color w:val="000000"/>
                <w:sz w:val="22"/>
                <w:szCs w:val="22"/>
                <w:lang w:val="el-GR"/>
              </w:rPr>
              <w:t>n (%)</w:t>
            </w:r>
          </w:p>
        </w:tc>
        <w:tc>
          <w:tcPr>
            <w:tcW w:w="2089" w:type="dxa"/>
            <w:tcBorders>
              <w:bottom w:val="single" w:sz="4" w:space="0" w:color="auto"/>
            </w:tcBorders>
          </w:tcPr>
          <w:p w14:paraId="5B48CCD5" w14:textId="77777777" w:rsidR="00D916D4" w:rsidRPr="00612433" w:rsidRDefault="00D916D4" w:rsidP="000331E9">
            <w:pPr>
              <w:keepNext/>
              <w:keepLines/>
              <w:tabs>
                <w:tab w:val="left" w:pos="567"/>
              </w:tabs>
              <w:rPr>
                <w:b/>
                <w:color w:val="000000"/>
                <w:sz w:val="22"/>
                <w:szCs w:val="22"/>
                <w:lang w:val="el-GR"/>
              </w:rPr>
            </w:pPr>
            <w:r w:rsidRPr="00612433">
              <w:rPr>
                <w:b/>
                <w:color w:val="000000"/>
                <w:sz w:val="22"/>
                <w:szCs w:val="22"/>
                <w:lang w:val="el-GR"/>
              </w:rPr>
              <w:t>Εικονικό φάρμακο</w:t>
            </w:r>
          </w:p>
          <w:p w14:paraId="12E6FB5F" w14:textId="77777777" w:rsidR="00D916D4" w:rsidRPr="00612433" w:rsidRDefault="00D916D4" w:rsidP="000331E9">
            <w:pPr>
              <w:keepNext/>
              <w:keepLines/>
              <w:suppressAutoHyphens/>
              <w:jc w:val="center"/>
              <w:rPr>
                <w:b/>
                <w:color w:val="000000"/>
                <w:spacing w:val="-2"/>
                <w:sz w:val="22"/>
                <w:szCs w:val="22"/>
              </w:rPr>
            </w:pPr>
            <w:r w:rsidRPr="00612433">
              <w:rPr>
                <w:b/>
                <w:color w:val="000000"/>
                <w:sz w:val="22"/>
                <w:szCs w:val="22"/>
                <w:lang w:val="el-GR"/>
              </w:rPr>
              <w:t>n (%)</w:t>
            </w:r>
          </w:p>
        </w:tc>
      </w:tr>
      <w:tr w:rsidR="00D916D4" w:rsidRPr="00612433" w14:paraId="69F8CC32" w14:textId="77777777" w:rsidTr="00BC2ECC">
        <w:tc>
          <w:tcPr>
            <w:tcW w:w="5931" w:type="dxa"/>
            <w:tcBorders>
              <w:top w:val="single" w:sz="4" w:space="0" w:color="auto"/>
              <w:bottom w:val="nil"/>
            </w:tcBorders>
          </w:tcPr>
          <w:p w14:paraId="182815B0" w14:textId="77777777" w:rsidR="00D916D4" w:rsidRPr="00612433" w:rsidRDefault="00D916D4" w:rsidP="000331E9">
            <w:pPr>
              <w:keepNext/>
              <w:keepLines/>
              <w:suppressAutoHyphens/>
              <w:rPr>
                <w:color w:val="000000"/>
                <w:spacing w:val="-2"/>
                <w:sz w:val="22"/>
                <w:szCs w:val="22"/>
              </w:rPr>
            </w:pPr>
            <w:r w:rsidRPr="00612433">
              <w:rPr>
                <w:color w:val="000000"/>
                <w:sz w:val="22"/>
                <w:szCs w:val="22"/>
                <w:lang w:val="el-GR"/>
              </w:rPr>
              <w:t>Σύνολο ασθενών που μελετήθηκαν</w:t>
            </w:r>
          </w:p>
        </w:tc>
        <w:tc>
          <w:tcPr>
            <w:tcW w:w="1278" w:type="dxa"/>
            <w:tcBorders>
              <w:top w:val="single" w:sz="4" w:space="0" w:color="auto"/>
              <w:bottom w:val="nil"/>
            </w:tcBorders>
          </w:tcPr>
          <w:p w14:paraId="54D4B875" w14:textId="77777777" w:rsidR="00D916D4" w:rsidRPr="00612433" w:rsidRDefault="00D916D4" w:rsidP="000331E9">
            <w:pPr>
              <w:keepNext/>
              <w:keepLines/>
              <w:suppressAutoHyphens/>
              <w:jc w:val="center"/>
              <w:rPr>
                <w:color w:val="000000"/>
                <w:spacing w:val="-2"/>
                <w:sz w:val="22"/>
                <w:szCs w:val="22"/>
              </w:rPr>
            </w:pPr>
            <w:r w:rsidRPr="00612433">
              <w:rPr>
                <w:color w:val="000000"/>
                <w:sz w:val="22"/>
                <w:szCs w:val="22"/>
                <w:lang w:val="el-GR"/>
              </w:rPr>
              <w:t>362 (100)</w:t>
            </w:r>
          </w:p>
        </w:tc>
        <w:tc>
          <w:tcPr>
            <w:tcW w:w="2089" w:type="dxa"/>
            <w:tcBorders>
              <w:top w:val="single" w:sz="4" w:space="0" w:color="auto"/>
              <w:bottom w:val="nil"/>
            </w:tcBorders>
          </w:tcPr>
          <w:p w14:paraId="7FB55131" w14:textId="77777777" w:rsidR="00D916D4" w:rsidRPr="00612433" w:rsidRDefault="00D916D4" w:rsidP="000331E9">
            <w:pPr>
              <w:keepNext/>
              <w:keepLines/>
              <w:suppressAutoHyphens/>
              <w:jc w:val="center"/>
              <w:rPr>
                <w:color w:val="000000"/>
                <w:spacing w:val="-2"/>
                <w:sz w:val="22"/>
                <w:szCs w:val="22"/>
              </w:rPr>
            </w:pPr>
            <w:r w:rsidRPr="00612433">
              <w:rPr>
                <w:color w:val="000000"/>
                <w:sz w:val="22"/>
                <w:szCs w:val="22"/>
                <w:lang w:val="el-GR"/>
              </w:rPr>
              <w:t>179 (100)</w:t>
            </w:r>
          </w:p>
        </w:tc>
      </w:tr>
      <w:tr w:rsidR="00D916D4" w:rsidRPr="00612433" w14:paraId="73ED9F23" w14:textId="77777777" w:rsidTr="00BC2ECC">
        <w:tc>
          <w:tcPr>
            <w:tcW w:w="5931" w:type="dxa"/>
            <w:tcBorders>
              <w:top w:val="nil"/>
              <w:bottom w:val="single" w:sz="4" w:space="0" w:color="auto"/>
            </w:tcBorders>
          </w:tcPr>
          <w:p w14:paraId="08BE7CB3" w14:textId="77777777" w:rsidR="00D916D4" w:rsidRPr="00612433" w:rsidRDefault="00D916D4" w:rsidP="000331E9">
            <w:pPr>
              <w:keepNext/>
              <w:keepLines/>
              <w:suppressAutoHyphens/>
              <w:rPr>
                <w:color w:val="000000"/>
                <w:spacing w:val="-2"/>
                <w:sz w:val="22"/>
                <w:szCs w:val="22"/>
                <w:lang w:val="el-GR"/>
              </w:rPr>
            </w:pPr>
            <w:r w:rsidRPr="00612433">
              <w:rPr>
                <w:color w:val="000000"/>
                <w:sz w:val="22"/>
                <w:szCs w:val="22"/>
                <w:lang w:val="el-GR"/>
              </w:rPr>
              <w:t>Σύνολο ασθενών με προκαθορισμένες Α.Ε.</w:t>
            </w:r>
          </w:p>
        </w:tc>
        <w:tc>
          <w:tcPr>
            <w:tcW w:w="1278" w:type="dxa"/>
            <w:tcBorders>
              <w:top w:val="nil"/>
              <w:bottom w:val="single" w:sz="4" w:space="0" w:color="auto"/>
            </w:tcBorders>
          </w:tcPr>
          <w:p w14:paraId="0EC28D09" w14:textId="77777777" w:rsidR="00D916D4" w:rsidRPr="00612433" w:rsidRDefault="00D916D4" w:rsidP="000331E9">
            <w:pPr>
              <w:keepNext/>
              <w:keepLines/>
              <w:suppressAutoHyphens/>
              <w:jc w:val="center"/>
              <w:rPr>
                <w:color w:val="000000"/>
                <w:spacing w:val="-2"/>
                <w:sz w:val="22"/>
                <w:szCs w:val="22"/>
              </w:rPr>
            </w:pPr>
            <w:r w:rsidRPr="00612433">
              <w:rPr>
                <w:color w:val="000000"/>
                <w:sz w:val="22"/>
                <w:szCs w:val="22"/>
                <w:lang w:val="el-GR"/>
              </w:rPr>
              <w:t>99 (27,3)</w:t>
            </w:r>
          </w:p>
        </w:tc>
        <w:tc>
          <w:tcPr>
            <w:tcW w:w="2089" w:type="dxa"/>
            <w:tcBorders>
              <w:top w:val="nil"/>
              <w:bottom w:val="single" w:sz="4" w:space="0" w:color="auto"/>
            </w:tcBorders>
          </w:tcPr>
          <w:p w14:paraId="58A959FA" w14:textId="77777777" w:rsidR="00D916D4" w:rsidRPr="00612433" w:rsidRDefault="00D916D4" w:rsidP="000331E9">
            <w:pPr>
              <w:keepNext/>
              <w:keepLines/>
              <w:suppressAutoHyphens/>
              <w:jc w:val="center"/>
              <w:rPr>
                <w:color w:val="000000"/>
                <w:spacing w:val="-2"/>
                <w:sz w:val="22"/>
                <w:szCs w:val="22"/>
              </w:rPr>
            </w:pPr>
            <w:r w:rsidRPr="00612433">
              <w:rPr>
                <w:color w:val="000000"/>
                <w:sz w:val="22"/>
                <w:szCs w:val="22"/>
                <w:lang w:val="el-GR"/>
              </w:rPr>
              <w:t>28 (15,6)</w:t>
            </w:r>
          </w:p>
        </w:tc>
      </w:tr>
      <w:tr w:rsidR="00D916D4" w:rsidRPr="00612433" w14:paraId="723FA554" w14:textId="77777777" w:rsidTr="00BC2ECC">
        <w:tc>
          <w:tcPr>
            <w:tcW w:w="5931" w:type="dxa"/>
            <w:tcBorders>
              <w:top w:val="single" w:sz="4" w:space="0" w:color="auto"/>
              <w:bottom w:val="nil"/>
            </w:tcBorders>
          </w:tcPr>
          <w:p w14:paraId="7DFF0150" w14:textId="77777777" w:rsidR="00D916D4" w:rsidRPr="00612433" w:rsidRDefault="00D916D4" w:rsidP="000331E9">
            <w:pPr>
              <w:keepNext/>
              <w:keepLines/>
              <w:suppressAutoHyphens/>
              <w:rPr>
                <w:color w:val="000000"/>
                <w:spacing w:val="-2"/>
                <w:sz w:val="22"/>
                <w:szCs w:val="22"/>
              </w:rPr>
            </w:pPr>
            <w:r w:rsidRPr="00612433">
              <w:rPr>
                <w:color w:val="000000"/>
                <w:sz w:val="22"/>
                <w:szCs w:val="22"/>
                <w:lang w:val="el-GR"/>
              </w:rPr>
              <w:t>Τρόμος</w:t>
            </w:r>
          </w:p>
        </w:tc>
        <w:tc>
          <w:tcPr>
            <w:tcW w:w="1278" w:type="dxa"/>
            <w:tcBorders>
              <w:top w:val="single" w:sz="4" w:space="0" w:color="auto"/>
              <w:bottom w:val="nil"/>
            </w:tcBorders>
          </w:tcPr>
          <w:p w14:paraId="3AE26727" w14:textId="77777777" w:rsidR="00D916D4" w:rsidRPr="00612433" w:rsidRDefault="00D916D4" w:rsidP="000331E9">
            <w:pPr>
              <w:keepNext/>
              <w:keepLines/>
              <w:suppressAutoHyphens/>
              <w:jc w:val="center"/>
              <w:rPr>
                <w:color w:val="000000"/>
                <w:spacing w:val="-2"/>
                <w:sz w:val="22"/>
                <w:szCs w:val="22"/>
              </w:rPr>
            </w:pPr>
            <w:r w:rsidRPr="00612433">
              <w:rPr>
                <w:color w:val="000000"/>
                <w:sz w:val="22"/>
                <w:szCs w:val="22"/>
                <w:lang w:val="el-GR"/>
              </w:rPr>
              <w:t>37 (10,2)</w:t>
            </w:r>
          </w:p>
        </w:tc>
        <w:tc>
          <w:tcPr>
            <w:tcW w:w="2089" w:type="dxa"/>
            <w:tcBorders>
              <w:top w:val="single" w:sz="4" w:space="0" w:color="auto"/>
              <w:bottom w:val="nil"/>
            </w:tcBorders>
          </w:tcPr>
          <w:p w14:paraId="1A9C1E35" w14:textId="77777777" w:rsidR="00D916D4" w:rsidRPr="00612433" w:rsidRDefault="00D916D4" w:rsidP="000331E9">
            <w:pPr>
              <w:keepNext/>
              <w:keepLines/>
              <w:suppressAutoHyphens/>
              <w:jc w:val="center"/>
              <w:rPr>
                <w:color w:val="000000"/>
                <w:spacing w:val="-2"/>
                <w:sz w:val="22"/>
                <w:szCs w:val="22"/>
              </w:rPr>
            </w:pPr>
            <w:r w:rsidRPr="00612433">
              <w:rPr>
                <w:color w:val="000000"/>
                <w:sz w:val="22"/>
                <w:szCs w:val="22"/>
                <w:lang w:val="el-GR"/>
              </w:rPr>
              <w:t>7 (3,9)</w:t>
            </w:r>
          </w:p>
        </w:tc>
      </w:tr>
      <w:tr w:rsidR="00D916D4" w:rsidRPr="00612433" w14:paraId="5336E040" w14:textId="77777777" w:rsidTr="00BC2ECC">
        <w:tc>
          <w:tcPr>
            <w:tcW w:w="5931" w:type="dxa"/>
            <w:tcBorders>
              <w:top w:val="nil"/>
              <w:bottom w:val="nil"/>
            </w:tcBorders>
          </w:tcPr>
          <w:p w14:paraId="0EB66BB3" w14:textId="77777777" w:rsidR="00D916D4" w:rsidRPr="00612433" w:rsidRDefault="00D916D4" w:rsidP="000331E9">
            <w:pPr>
              <w:keepNext/>
              <w:keepLines/>
              <w:tabs>
                <w:tab w:val="left" w:pos="567"/>
              </w:tabs>
              <w:rPr>
                <w:color w:val="000000"/>
                <w:sz w:val="22"/>
                <w:szCs w:val="22"/>
                <w:lang w:val="el-GR"/>
              </w:rPr>
            </w:pPr>
            <w:r w:rsidRPr="00612433">
              <w:rPr>
                <w:color w:val="000000"/>
                <w:sz w:val="22"/>
                <w:szCs w:val="22"/>
                <w:lang w:val="el-GR"/>
              </w:rPr>
              <w:t>Πτώση</w:t>
            </w:r>
          </w:p>
        </w:tc>
        <w:tc>
          <w:tcPr>
            <w:tcW w:w="1278" w:type="dxa"/>
            <w:tcBorders>
              <w:top w:val="nil"/>
              <w:bottom w:val="nil"/>
            </w:tcBorders>
          </w:tcPr>
          <w:p w14:paraId="074E5FF6" w14:textId="77777777" w:rsidR="00D916D4" w:rsidRPr="00612433" w:rsidRDefault="00D916D4" w:rsidP="000331E9">
            <w:pPr>
              <w:keepNext/>
              <w:keepLines/>
              <w:tabs>
                <w:tab w:val="left" w:pos="567"/>
              </w:tabs>
              <w:jc w:val="center"/>
              <w:rPr>
                <w:color w:val="000000"/>
                <w:sz w:val="22"/>
                <w:szCs w:val="22"/>
                <w:lang w:val="el-GR"/>
              </w:rPr>
            </w:pPr>
            <w:r w:rsidRPr="00612433">
              <w:rPr>
                <w:color w:val="000000"/>
                <w:sz w:val="22"/>
                <w:szCs w:val="22"/>
                <w:lang w:val="el-GR"/>
              </w:rPr>
              <w:t>21 (5,8)</w:t>
            </w:r>
          </w:p>
        </w:tc>
        <w:tc>
          <w:tcPr>
            <w:tcW w:w="2089" w:type="dxa"/>
            <w:tcBorders>
              <w:top w:val="nil"/>
              <w:bottom w:val="nil"/>
            </w:tcBorders>
          </w:tcPr>
          <w:p w14:paraId="64C4211A" w14:textId="77777777" w:rsidR="00D916D4" w:rsidRPr="00612433" w:rsidRDefault="00D916D4" w:rsidP="000331E9">
            <w:pPr>
              <w:keepNext/>
              <w:keepLines/>
              <w:tabs>
                <w:tab w:val="left" w:pos="567"/>
              </w:tabs>
              <w:jc w:val="center"/>
              <w:rPr>
                <w:color w:val="000000"/>
                <w:sz w:val="22"/>
                <w:szCs w:val="22"/>
                <w:lang w:val="el-GR"/>
              </w:rPr>
            </w:pPr>
            <w:r w:rsidRPr="00612433">
              <w:rPr>
                <w:color w:val="000000"/>
                <w:sz w:val="22"/>
                <w:szCs w:val="22"/>
                <w:lang w:val="el-GR"/>
              </w:rPr>
              <w:t>11 (6,1)</w:t>
            </w:r>
          </w:p>
        </w:tc>
      </w:tr>
      <w:tr w:rsidR="00D916D4" w:rsidRPr="00612433" w14:paraId="08FC164A" w14:textId="77777777" w:rsidTr="00BC2ECC">
        <w:tc>
          <w:tcPr>
            <w:tcW w:w="5931" w:type="dxa"/>
            <w:tcBorders>
              <w:top w:val="nil"/>
              <w:bottom w:val="nil"/>
            </w:tcBorders>
          </w:tcPr>
          <w:p w14:paraId="7B45D01D" w14:textId="77777777" w:rsidR="00D916D4" w:rsidRPr="00612433" w:rsidRDefault="00D916D4" w:rsidP="000331E9">
            <w:pPr>
              <w:keepNext/>
              <w:keepLines/>
              <w:tabs>
                <w:tab w:val="left" w:pos="567"/>
              </w:tabs>
              <w:rPr>
                <w:color w:val="000000"/>
                <w:sz w:val="22"/>
                <w:szCs w:val="22"/>
                <w:lang w:val="el-GR"/>
              </w:rPr>
            </w:pPr>
            <w:r w:rsidRPr="00612433">
              <w:rPr>
                <w:color w:val="000000"/>
                <w:sz w:val="22"/>
                <w:szCs w:val="22"/>
                <w:lang w:val="el-GR"/>
              </w:rPr>
              <w:t>Νόσος του Parkinson (επιδείνωση)</w:t>
            </w:r>
          </w:p>
        </w:tc>
        <w:tc>
          <w:tcPr>
            <w:tcW w:w="1278" w:type="dxa"/>
            <w:tcBorders>
              <w:top w:val="nil"/>
              <w:bottom w:val="nil"/>
            </w:tcBorders>
          </w:tcPr>
          <w:p w14:paraId="404DD2B5" w14:textId="77777777" w:rsidR="00D916D4" w:rsidRPr="00612433" w:rsidRDefault="00D916D4" w:rsidP="000331E9">
            <w:pPr>
              <w:keepNext/>
              <w:keepLines/>
              <w:tabs>
                <w:tab w:val="left" w:pos="567"/>
              </w:tabs>
              <w:jc w:val="center"/>
              <w:rPr>
                <w:color w:val="000000"/>
                <w:sz w:val="22"/>
                <w:szCs w:val="22"/>
                <w:lang w:val="el-GR"/>
              </w:rPr>
            </w:pPr>
            <w:r w:rsidRPr="00612433">
              <w:rPr>
                <w:color w:val="000000"/>
                <w:sz w:val="22"/>
                <w:szCs w:val="22"/>
                <w:lang w:val="el-GR"/>
              </w:rPr>
              <w:t>12(3,3)</w:t>
            </w:r>
          </w:p>
        </w:tc>
        <w:tc>
          <w:tcPr>
            <w:tcW w:w="2089" w:type="dxa"/>
            <w:tcBorders>
              <w:top w:val="nil"/>
              <w:bottom w:val="nil"/>
            </w:tcBorders>
          </w:tcPr>
          <w:p w14:paraId="0499526F" w14:textId="77777777" w:rsidR="00D916D4" w:rsidRPr="00612433" w:rsidRDefault="00D916D4" w:rsidP="000331E9">
            <w:pPr>
              <w:keepNext/>
              <w:keepLines/>
              <w:tabs>
                <w:tab w:val="left" w:pos="567"/>
              </w:tabs>
              <w:jc w:val="center"/>
              <w:rPr>
                <w:color w:val="000000"/>
                <w:sz w:val="22"/>
                <w:szCs w:val="22"/>
                <w:lang w:val="el-GR"/>
              </w:rPr>
            </w:pPr>
            <w:r w:rsidRPr="00612433">
              <w:rPr>
                <w:color w:val="000000"/>
                <w:sz w:val="22"/>
                <w:szCs w:val="22"/>
                <w:lang w:val="el-GR"/>
              </w:rPr>
              <w:t>2 (1,1)</w:t>
            </w:r>
          </w:p>
        </w:tc>
      </w:tr>
      <w:tr w:rsidR="00D916D4" w:rsidRPr="00612433" w14:paraId="354AE833" w14:textId="77777777" w:rsidTr="00BC2ECC">
        <w:tc>
          <w:tcPr>
            <w:tcW w:w="5931" w:type="dxa"/>
            <w:tcBorders>
              <w:top w:val="nil"/>
              <w:bottom w:val="nil"/>
            </w:tcBorders>
          </w:tcPr>
          <w:p w14:paraId="49EFBD92" w14:textId="77777777" w:rsidR="00D916D4" w:rsidRPr="00612433" w:rsidRDefault="00D916D4" w:rsidP="000331E9">
            <w:pPr>
              <w:keepNext/>
              <w:keepLines/>
              <w:tabs>
                <w:tab w:val="left" w:pos="567"/>
              </w:tabs>
              <w:rPr>
                <w:color w:val="000000"/>
                <w:sz w:val="22"/>
                <w:szCs w:val="22"/>
                <w:lang w:val="el-GR"/>
              </w:rPr>
            </w:pPr>
            <w:r w:rsidRPr="00612433">
              <w:rPr>
                <w:color w:val="000000"/>
                <w:sz w:val="22"/>
                <w:szCs w:val="22"/>
                <w:lang w:val="el-GR"/>
              </w:rPr>
              <w:t>Υπερέκκριση σιέλου</w:t>
            </w:r>
          </w:p>
        </w:tc>
        <w:tc>
          <w:tcPr>
            <w:tcW w:w="1278" w:type="dxa"/>
            <w:tcBorders>
              <w:top w:val="nil"/>
              <w:bottom w:val="nil"/>
            </w:tcBorders>
          </w:tcPr>
          <w:p w14:paraId="0D4855B8" w14:textId="77777777" w:rsidR="00D916D4" w:rsidRPr="00612433" w:rsidRDefault="00D916D4" w:rsidP="000331E9">
            <w:pPr>
              <w:keepNext/>
              <w:keepLines/>
              <w:tabs>
                <w:tab w:val="left" w:pos="567"/>
              </w:tabs>
              <w:jc w:val="center"/>
              <w:rPr>
                <w:color w:val="000000"/>
                <w:sz w:val="22"/>
                <w:szCs w:val="22"/>
                <w:lang w:val="el-GR"/>
              </w:rPr>
            </w:pPr>
            <w:r w:rsidRPr="00612433">
              <w:rPr>
                <w:color w:val="000000"/>
                <w:sz w:val="22"/>
                <w:szCs w:val="22"/>
                <w:lang w:val="el-GR"/>
              </w:rPr>
              <w:t>5 (1,4)</w:t>
            </w:r>
          </w:p>
        </w:tc>
        <w:tc>
          <w:tcPr>
            <w:tcW w:w="2089" w:type="dxa"/>
            <w:tcBorders>
              <w:top w:val="nil"/>
              <w:bottom w:val="nil"/>
            </w:tcBorders>
          </w:tcPr>
          <w:p w14:paraId="2B0D38DB" w14:textId="77777777" w:rsidR="00D916D4" w:rsidRPr="00612433" w:rsidRDefault="00D916D4" w:rsidP="000331E9">
            <w:pPr>
              <w:keepNext/>
              <w:keepLines/>
              <w:tabs>
                <w:tab w:val="left" w:pos="567"/>
              </w:tabs>
              <w:jc w:val="center"/>
              <w:rPr>
                <w:color w:val="000000"/>
                <w:sz w:val="22"/>
                <w:szCs w:val="22"/>
                <w:lang w:val="el-GR"/>
              </w:rPr>
            </w:pPr>
            <w:r w:rsidRPr="00612433">
              <w:rPr>
                <w:color w:val="000000"/>
                <w:sz w:val="22"/>
                <w:szCs w:val="22"/>
                <w:lang w:val="el-GR"/>
              </w:rPr>
              <w:t>0</w:t>
            </w:r>
          </w:p>
        </w:tc>
      </w:tr>
      <w:tr w:rsidR="00D916D4" w:rsidRPr="00612433" w14:paraId="1A9EBC07" w14:textId="77777777" w:rsidTr="00BC2ECC">
        <w:tc>
          <w:tcPr>
            <w:tcW w:w="5931" w:type="dxa"/>
            <w:tcBorders>
              <w:top w:val="nil"/>
              <w:bottom w:val="nil"/>
            </w:tcBorders>
          </w:tcPr>
          <w:p w14:paraId="15BAC0AD" w14:textId="77777777" w:rsidR="00D916D4" w:rsidRPr="00612433" w:rsidRDefault="00D916D4" w:rsidP="000331E9">
            <w:pPr>
              <w:keepNext/>
              <w:keepLines/>
              <w:tabs>
                <w:tab w:val="left" w:pos="567"/>
              </w:tabs>
              <w:rPr>
                <w:color w:val="000000"/>
                <w:sz w:val="22"/>
                <w:szCs w:val="22"/>
                <w:lang w:val="el-GR"/>
              </w:rPr>
            </w:pPr>
            <w:r w:rsidRPr="00612433">
              <w:rPr>
                <w:color w:val="000000"/>
                <w:sz w:val="22"/>
                <w:szCs w:val="22"/>
                <w:lang w:val="el-GR"/>
              </w:rPr>
              <w:t>Δυσκινησία</w:t>
            </w:r>
          </w:p>
        </w:tc>
        <w:tc>
          <w:tcPr>
            <w:tcW w:w="1278" w:type="dxa"/>
            <w:tcBorders>
              <w:top w:val="nil"/>
              <w:bottom w:val="nil"/>
            </w:tcBorders>
          </w:tcPr>
          <w:p w14:paraId="387E5FA6" w14:textId="77777777" w:rsidR="00D916D4" w:rsidRPr="00612433" w:rsidRDefault="00D916D4" w:rsidP="000331E9">
            <w:pPr>
              <w:keepNext/>
              <w:keepLines/>
              <w:tabs>
                <w:tab w:val="left" w:pos="567"/>
              </w:tabs>
              <w:jc w:val="center"/>
              <w:rPr>
                <w:color w:val="000000"/>
                <w:sz w:val="22"/>
                <w:szCs w:val="22"/>
                <w:lang w:val="el-GR"/>
              </w:rPr>
            </w:pPr>
            <w:r w:rsidRPr="00612433">
              <w:rPr>
                <w:color w:val="000000"/>
                <w:sz w:val="22"/>
                <w:szCs w:val="22"/>
                <w:lang w:val="el-GR"/>
              </w:rPr>
              <w:t>5 (1,4)</w:t>
            </w:r>
          </w:p>
        </w:tc>
        <w:tc>
          <w:tcPr>
            <w:tcW w:w="2089" w:type="dxa"/>
            <w:tcBorders>
              <w:top w:val="nil"/>
              <w:bottom w:val="nil"/>
            </w:tcBorders>
          </w:tcPr>
          <w:p w14:paraId="632842FC" w14:textId="77777777" w:rsidR="00D916D4" w:rsidRPr="00612433" w:rsidRDefault="00D916D4" w:rsidP="000331E9">
            <w:pPr>
              <w:keepNext/>
              <w:keepLines/>
              <w:tabs>
                <w:tab w:val="left" w:pos="567"/>
              </w:tabs>
              <w:jc w:val="center"/>
              <w:rPr>
                <w:color w:val="000000"/>
                <w:sz w:val="22"/>
                <w:szCs w:val="22"/>
                <w:lang w:val="el-GR"/>
              </w:rPr>
            </w:pPr>
            <w:r w:rsidRPr="00612433">
              <w:rPr>
                <w:color w:val="000000"/>
                <w:sz w:val="22"/>
                <w:szCs w:val="22"/>
                <w:lang w:val="el-GR"/>
              </w:rPr>
              <w:t>1 (0,6)</w:t>
            </w:r>
          </w:p>
        </w:tc>
      </w:tr>
      <w:tr w:rsidR="00D916D4" w:rsidRPr="00612433" w14:paraId="39D21EF6" w14:textId="77777777" w:rsidTr="00BC2ECC">
        <w:tc>
          <w:tcPr>
            <w:tcW w:w="5931" w:type="dxa"/>
            <w:tcBorders>
              <w:top w:val="nil"/>
              <w:bottom w:val="nil"/>
            </w:tcBorders>
          </w:tcPr>
          <w:p w14:paraId="56A02365" w14:textId="77777777" w:rsidR="00D916D4" w:rsidRPr="00612433" w:rsidRDefault="00D916D4" w:rsidP="000331E9">
            <w:pPr>
              <w:keepNext/>
              <w:keepLines/>
              <w:tabs>
                <w:tab w:val="left" w:pos="567"/>
              </w:tabs>
              <w:rPr>
                <w:color w:val="000000"/>
                <w:sz w:val="22"/>
                <w:szCs w:val="22"/>
                <w:lang w:val="el-GR"/>
              </w:rPr>
            </w:pPr>
            <w:r w:rsidRPr="00612433">
              <w:rPr>
                <w:color w:val="000000"/>
                <w:sz w:val="22"/>
                <w:szCs w:val="22"/>
                <w:lang w:val="el-GR"/>
              </w:rPr>
              <w:t>Παρκινσονισμός</w:t>
            </w:r>
          </w:p>
        </w:tc>
        <w:tc>
          <w:tcPr>
            <w:tcW w:w="1278" w:type="dxa"/>
            <w:tcBorders>
              <w:top w:val="nil"/>
              <w:bottom w:val="nil"/>
            </w:tcBorders>
          </w:tcPr>
          <w:p w14:paraId="587AC523" w14:textId="77777777" w:rsidR="00D916D4" w:rsidRPr="00612433" w:rsidRDefault="00D916D4" w:rsidP="000331E9">
            <w:pPr>
              <w:keepNext/>
              <w:keepLines/>
              <w:tabs>
                <w:tab w:val="left" w:pos="567"/>
              </w:tabs>
              <w:jc w:val="center"/>
              <w:rPr>
                <w:color w:val="000000"/>
                <w:sz w:val="22"/>
                <w:szCs w:val="22"/>
                <w:lang w:val="el-GR"/>
              </w:rPr>
            </w:pPr>
            <w:r w:rsidRPr="00612433">
              <w:rPr>
                <w:color w:val="000000"/>
                <w:sz w:val="22"/>
                <w:szCs w:val="22"/>
                <w:lang w:val="el-GR"/>
              </w:rPr>
              <w:t>8 (2,2)</w:t>
            </w:r>
          </w:p>
        </w:tc>
        <w:tc>
          <w:tcPr>
            <w:tcW w:w="2089" w:type="dxa"/>
            <w:tcBorders>
              <w:top w:val="nil"/>
              <w:bottom w:val="nil"/>
            </w:tcBorders>
          </w:tcPr>
          <w:p w14:paraId="78E9BBAF" w14:textId="77777777" w:rsidR="00D916D4" w:rsidRPr="00612433" w:rsidRDefault="00D916D4" w:rsidP="000331E9">
            <w:pPr>
              <w:keepNext/>
              <w:keepLines/>
              <w:tabs>
                <w:tab w:val="left" w:pos="567"/>
              </w:tabs>
              <w:jc w:val="center"/>
              <w:rPr>
                <w:color w:val="000000"/>
                <w:sz w:val="22"/>
                <w:szCs w:val="22"/>
                <w:lang w:val="el-GR"/>
              </w:rPr>
            </w:pPr>
            <w:r w:rsidRPr="00612433">
              <w:rPr>
                <w:color w:val="000000"/>
                <w:sz w:val="22"/>
                <w:szCs w:val="22"/>
                <w:lang w:val="el-GR"/>
              </w:rPr>
              <w:t>1 (0,6)</w:t>
            </w:r>
          </w:p>
        </w:tc>
      </w:tr>
      <w:tr w:rsidR="00D916D4" w:rsidRPr="00612433" w14:paraId="236174D4" w14:textId="77777777" w:rsidTr="00BC2ECC">
        <w:tc>
          <w:tcPr>
            <w:tcW w:w="5931" w:type="dxa"/>
            <w:tcBorders>
              <w:top w:val="nil"/>
              <w:bottom w:val="nil"/>
            </w:tcBorders>
          </w:tcPr>
          <w:p w14:paraId="4CFA9CE8" w14:textId="77777777" w:rsidR="00D916D4" w:rsidRPr="00612433" w:rsidRDefault="00D916D4" w:rsidP="000331E9">
            <w:pPr>
              <w:keepNext/>
              <w:keepLines/>
              <w:tabs>
                <w:tab w:val="left" w:pos="567"/>
              </w:tabs>
              <w:rPr>
                <w:color w:val="000000"/>
                <w:sz w:val="22"/>
                <w:szCs w:val="22"/>
                <w:lang w:val="el-GR"/>
              </w:rPr>
            </w:pPr>
            <w:r w:rsidRPr="00612433">
              <w:rPr>
                <w:color w:val="000000"/>
                <w:sz w:val="22"/>
                <w:szCs w:val="22"/>
                <w:lang w:val="el-GR"/>
              </w:rPr>
              <w:t>Υποκινησία</w:t>
            </w:r>
          </w:p>
        </w:tc>
        <w:tc>
          <w:tcPr>
            <w:tcW w:w="1278" w:type="dxa"/>
            <w:tcBorders>
              <w:top w:val="nil"/>
              <w:bottom w:val="nil"/>
            </w:tcBorders>
          </w:tcPr>
          <w:p w14:paraId="45624C71" w14:textId="77777777" w:rsidR="00D916D4" w:rsidRPr="00612433" w:rsidRDefault="00D916D4" w:rsidP="000331E9">
            <w:pPr>
              <w:keepNext/>
              <w:keepLines/>
              <w:tabs>
                <w:tab w:val="left" w:pos="567"/>
              </w:tabs>
              <w:jc w:val="center"/>
              <w:rPr>
                <w:color w:val="000000"/>
                <w:sz w:val="22"/>
                <w:szCs w:val="22"/>
                <w:lang w:val="el-GR"/>
              </w:rPr>
            </w:pPr>
            <w:r w:rsidRPr="00612433">
              <w:rPr>
                <w:color w:val="000000"/>
                <w:sz w:val="22"/>
                <w:szCs w:val="22"/>
                <w:lang w:val="el-GR"/>
              </w:rPr>
              <w:t>1 (0,3)</w:t>
            </w:r>
          </w:p>
        </w:tc>
        <w:tc>
          <w:tcPr>
            <w:tcW w:w="2089" w:type="dxa"/>
            <w:tcBorders>
              <w:top w:val="nil"/>
              <w:bottom w:val="nil"/>
            </w:tcBorders>
          </w:tcPr>
          <w:p w14:paraId="671B74EC" w14:textId="77777777" w:rsidR="00D916D4" w:rsidRPr="00612433" w:rsidRDefault="00D916D4" w:rsidP="000331E9">
            <w:pPr>
              <w:keepNext/>
              <w:keepLines/>
              <w:tabs>
                <w:tab w:val="left" w:pos="567"/>
              </w:tabs>
              <w:jc w:val="center"/>
              <w:rPr>
                <w:color w:val="000000"/>
                <w:sz w:val="22"/>
                <w:szCs w:val="22"/>
                <w:lang w:val="el-GR"/>
              </w:rPr>
            </w:pPr>
            <w:r w:rsidRPr="00612433">
              <w:rPr>
                <w:color w:val="000000"/>
                <w:sz w:val="22"/>
                <w:szCs w:val="22"/>
                <w:lang w:val="el-GR"/>
              </w:rPr>
              <w:t>0</w:t>
            </w:r>
          </w:p>
        </w:tc>
      </w:tr>
      <w:tr w:rsidR="00D916D4" w:rsidRPr="00612433" w14:paraId="6C4979CD" w14:textId="77777777" w:rsidTr="00BC2ECC">
        <w:tc>
          <w:tcPr>
            <w:tcW w:w="5931" w:type="dxa"/>
            <w:tcBorders>
              <w:top w:val="nil"/>
              <w:bottom w:val="nil"/>
            </w:tcBorders>
          </w:tcPr>
          <w:p w14:paraId="6CCB9C7D" w14:textId="77777777" w:rsidR="00D916D4" w:rsidRPr="00612433" w:rsidRDefault="00D916D4" w:rsidP="000331E9">
            <w:pPr>
              <w:keepNext/>
              <w:keepLines/>
              <w:tabs>
                <w:tab w:val="left" w:pos="567"/>
              </w:tabs>
              <w:rPr>
                <w:color w:val="000000"/>
                <w:sz w:val="22"/>
                <w:szCs w:val="22"/>
                <w:lang w:val="el-GR"/>
              </w:rPr>
            </w:pPr>
            <w:r w:rsidRPr="00612433">
              <w:rPr>
                <w:color w:val="000000"/>
                <w:sz w:val="22"/>
                <w:szCs w:val="22"/>
                <w:lang w:val="el-GR"/>
              </w:rPr>
              <w:t>Διαταραχές κίνησης</w:t>
            </w:r>
          </w:p>
        </w:tc>
        <w:tc>
          <w:tcPr>
            <w:tcW w:w="1278" w:type="dxa"/>
            <w:tcBorders>
              <w:top w:val="nil"/>
              <w:bottom w:val="nil"/>
            </w:tcBorders>
          </w:tcPr>
          <w:p w14:paraId="5A3F5F72" w14:textId="77777777" w:rsidR="00D916D4" w:rsidRPr="00612433" w:rsidRDefault="00D916D4" w:rsidP="000331E9">
            <w:pPr>
              <w:keepNext/>
              <w:keepLines/>
              <w:tabs>
                <w:tab w:val="left" w:pos="567"/>
              </w:tabs>
              <w:jc w:val="center"/>
              <w:rPr>
                <w:color w:val="000000"/>
                <w:sz w:val="22"/>
                <w:szCs w:val="22"/>
                <w:lang w:val="el-GR"/>
              </w:rPr>
            </w:pPr>
            <w:r w:rsidRPr="00612433">
              <w:rPr>
                <w:color w:val="000000"/>
                <w:sz w:val="22"/>
                <w:szCs w:val="22"/>
                <w:lang w:val="el-GR"/>
              </w:rPr>
              <w:t>1 (0,3)</w:t>
            </w:r>
          </w:p>
        </w:tc>
        <w:tc>
          <w:tcPr>
            <w:tcW w:w="2089" w:type="dxa"/>
            <w:tcBorders>
              <w:top w:val="nil"/>
              <w:bottom w:val="nil"/>
            </w:tcBorders>
          </w:tcPr>
          <w:p w14:paraId="4C3D71F4" w14:textId="77777777" w:rsidR="00D916D4" w:rsidRPr="00612433" w:rsidRDefault="00D916D4" w:rsidP="000331E9">
            <w:pPr>
              <w:keepNext/>
              <w:keepLines/>
              <w:tabs>
                <w:tab w:val="left" w:pos="567"/>
              </w:tabs>
              <w:jc w:val="center"/>
              <w:rPr>
                <w:color w:val="000000"/>
                <w:sz w:val="22"/>
                <w:szCs w:val="22"/>
                <w:lang w:val="el-GR"/>
              </w:rPr>
            </w:pPr>
            <w:r w:rsidRPr="00612433">
              <w:rPr>
                <w:color w:val="000000"/>
                <w:sz w:val="22"/>
                <w:szCs w:val="22"/>
                <w:lang w:val="el-GR"/>
              </w:rPr>
              <w:t>0</w:t>
            </w:r>
          </w:p>
        </w:tc>
      </w:tr>
      <w:tr w:rsidR="00D916D4" w:rsidRPr="00612433" w14:paraId="0801D573" w14:textId="77777777" w:rsidTr="00BC2ECC">
        <w:tc>
          <w:tcPr>
            <w:tcW w:w="5931" w:type="dxa"/>
            <w:tcBorders>
              <w:top w:val="nil"/>
              <w:bottom w:val="nil"/>
            </w:tcBorders>
          </w:tcPr>
          <w:p w14:paraId="59D29758" w14:textId="77777777" w:rsidR="00D916D4" w:rsidRPr="00612433" w:rsidRDefault="00D916D4" w:rsidP="000331E9">
            <w:pPr>
              <w:keepNext/>
              <w:keepLines/>
              <w:tabs>
                <w:tab w:val="left" w:pos="567"/>
              </w:tabs>
              <w:rPr>
                <w:color w:val="000000"/>
                <w:sz w:val="22"/>
                <w:szCs w:val="22"/>
                <w:lang w:val="el-GR"/>
              </w:rPr>
            </w:pPr>
            <w:r w:rsidRPr="00612433">
              <w:rPr>
                <w:color w:val="000000"/>
                <w:sz w:val="22"/>
                <w:szCs w:val="22"/>
                <w:lang w:val="el-GR"/>
              </w:rPr>
              <w:t>Δραδυκινησία</w:t>
            </w:r>
          </w:p>
        </w:tc>
        <w:tc>
          <w:tcPr>
            <w:tcW w:w="1278" w:type="dxa"/>
            <w:tcBorders>
              <w:top w:val="nil"/>
              <w:bottom w:val="nil"/>
            </w:tcBorders>
          </w:tcPr>
          <w:p w14:paraId="7F04FE21" w14:textId="77777777" w:rsidR="00D916D4" w:rsidRPr="00612433" w:rsidRDefault="00D916D4" w:rsidP="000331E9">
            <w:pPr>
              <w:keepNext/>
              <w:keepLines/>
              <w:tabs>
                <w:tab w:val="left" w:pos="567"/>
              </w:tabs>
              <w:jc w:val="center"/>
              <w:rPr>
                <w:color w:val="000000"/>
                <w:sz w:val="22"/>
                <w:szCs w:val="22"/>
                <w:lang w:val="el-GR"/>
              </w:rPr>
            </w:pPr>
            <w:r w:rsidRPr="00612433">
              <w:rPr>
                <w:color w:val="000000"/>
                <w:sz w:val="22"/>
                <w:szCs w:val="22"/>
                <w:lang w:val="el-GR"/>
              </w:rPr>
              <w:t>9 (2,5)</w:t>
            </w:r>
          </w:p>
        </w:tc>
        <w:tc>
          <w:tcPr>
            <w:tcW w:w="2089" w:type="dxa"/>
            <w:tcBorders>
              <w:top w:val="nil"/>
              <w:bottom w:val="nil"/>
            </w:tcBorders>
          </w:tcPr>
          <w:p w14:paraId="7D963F28" w14:textId="77777777" w:rsidR="00D916D4" w:rsidRPr="00612433" w:rsidRDefault="00D916D4" w:rsidP="000331E9">
            <w:pPr>
              <w:keepNext/>
              <w:keepLines/>
              <w:tabs>
                <w:tab w:val="left" w:pos="567"/>
              </w:tabs>
              <w:jc w:val="center"/>
              <w:rPr>
                <w:color w:val="000000"/>
                <w:sz w:val="22"/>
                <w:szCs w:val="22"/>
                <w:lang w:val="el-GR"/>
              </w:rPr>
            </w:pPr>
            <w:r w:rsidRPr="00612433">
              <w:rPr>
                <w:color w:val="000000"/>
                <w:sz w:val="22"/>
                <w:szCs w:val="22"/>
                <w:lang w:val="el-GR"/>
              </w:rPr>
              <w:t>3 (1,7)</w:t>
            </w:r>
          </w:p>
        </w:tc>
      </w:tr>
      <w:tr w:rsidR="00D916D4" w:rsidRPr="00612433" w14:paraId="657294F1" w14:textId="77777777" w:rsidTr="00BC2ECC">
        <w:tc>
          <w:tcPr>
            <w:tcW w:w="5931" w:type="dxa"/>
            <w:tcBorders>
              <w:top w:val="nil"/>
              <w:bottom w:val="nil"/>
            </w:tcBorders>
          </w:tcPr>
          <w:p w14:paraId="49665041" w14:textId="77777777" w:rsidR="00D916D4" w:rsidRPr="00612433" w:rsidRDefault="00D916D4" w:rsidP="000331E9">
            <w:pPr>
              <w:keepNext/>
              <w:keepLines/>
              <w:tabs>
                <w:tab w:val="left" w:pos="567"/>
              </w:tabs>
              <w:rPr>
                <w:color w:val="000000"/>
                <w:sz w:val="22"/>
                <w:szCs w:val="22"/>
                <w:lang w:val="el-GR"/>
              </w:rPr>
            </w:pPr>
            <w:r w:rsidRPr="00612433">
              <w:rPr>
                <w:color w:val="000000"/>
                <w:sz w:val="22"/>
                <w:szCs w:val="22"/>
                <w:lang w:val="el-GR"/>
              </w:rPr>
              <w:t>Δυστονία</w:t>
            </w:r>
          </w:p>
        </w:tc>
        <w:tc>
          <w:tcPr>
            <w:tcW w:w="1278" w:type="dxa"/>
            <w:tcBorders>
              <w:top w:val="nil"/>
              <w:bottom w:val="nil"/>
            </w:tcBorders>
          </w:tcPr>
          <w:p w14:paraId="75219F48" w14:textId="77777777" w:rsidR="00D916D4" w:rsidRPr="00612433" w:rsidRDefault="00D916D4" w:rsidP="000331E9">
            <w:pPr>
              <w:keepNext/>
              <w:keepLines/>
              <w:tabs>
                <w:tab w:val="left" w:pos="567"/>
              </w:tabs>
              <w:jc w:val="center"/>
              <w:rPr>
                <w:color w:val="000000"/>
                <w:sz w:val="22"/>
                <w:szCs w:val="22"/>
                <w:lang w:val="el-GR"/>
              </w:rPr>
            </w:pPr>
            <w:r w:rsidRPr="00612433">
              <w:rPr>
                <w:color w:val="000000"/>
                <w:sz w:val="22"/>
                <w:szCs w:val="22"/>
                <w:lang w:val="el-GR"/>
              </w:rPr>
              <w:t>3 (0,8)</w:t>
            </w:r>
          </w:p>
        </w:tc>
        <w:tc>
          <w:tcPr>
            <w:tcW w:w="2089" w:type="dxa"/>
            <w:tcBorders>
              <w:top w:val="nil"/>
              <w:bottom w:val="nil"/>
            </w:tcBorders>
          </w:tcPr>
          <w:p w14:paraId="25E88CE9" w14:textId="77777777" w:rsidR="00D916D4" w:rsidRPr="00612433" w:rsidRDefault="00D916D4" w:rsidP="000331E9">
            <w:pPr>
              <w:keepNext/>
              <w:keepLines/>
              <w:tabs>
                <w:tab w:val="left" w:pos="567"/>
              </w:tabs>
              <w:jc w:val="center"/>
              <w:rPr>
                <w:color w:val="000000"/>
                <w:sz w:val="22"/>
                <w:szCs w:val="22"/>
                <w:lang w:val="el-GR"/>
              </w:rPr>
            </w:pPr>
            <w:r w:rsidRPr="00612433">
              <w:rPr>
                <w:color w:val="000000"/>
                <w:sz w:val="22"/>
                <w:szCs w:val="22"/>
                <w:lang w:val="el-GR"/>
              </w:rPr>
              <w:t>1 (0,6)</w:t>
            </w:r>
          </w:p>
        </w:tc>
      </w:tr>
      <w:tr w:rsidR="00D916D4" w:rsidRPr="00612433" w14:paraId="023C890E" w14:textId="77777777" w:rsidTr="00BC2ECC">
        <w:tc>
          <w:tcPr>
            <w:tcW w:w="5931" w:type="dxa"/>
            <w:tcBorders>
              <w:top w:val="nil"/>
              <w:bottom w:val="nil"/>
            </w:tcBorders>
          </w:tcPr>
          <w:p w14:paraId="77C8DAA2" w14:textId="77777777" w:rsidR="00D916D4" w:rsidRPr="00612433" w:rsidRDefault="00D916D4" w:rsidP="000331E9">
            <w:pPr>
              <w:keepNext/>
              <w:keepLines/>
              <w:tabs>
                <w:tab w:val="left" w:pos="567"/>
              </w:tabs>
              <w:rPr>
                <w:color w:val="000000"/>
                <w:sz w:val="22"/>
                <w:szCs w:val="22"/>
                <w:lang w:val="el-GR"/>
              </w:rPr>
            </w:pPr>
            <w:r w:rsidRPr="00612433">
              <w:rPr>
                <w:color w:val="000000"/>
                <w:sz w:val="22"/>
                <w:szCs w:val="22"/>
                <w:lang w:val="el-GR"/>
              </w:rPr>
              <w:t>Μη φυσιολογικός βηματισμός</w:t>
            </w:r>
          </w:p>
        </w:tc>
        <w:tc>
          <w:tcPr>
            <w:tcW w:w="1278" w:type="dxa"/>
            <w:tcBorders>
              <w:top w:val="nil"/>
              <w:bottom w:val="nil"/>
            </w:tcBorders>
          </w:tcPr>
          <w:p w14:paraId="6F786712" w14:textId="77777777" w:rsidR="00D916D4" w:rsidRPr="00612433" w:rsidRDefault="00D916D4" w:rsidP="000331E9">
            <w:pPr>
              <w:keepNext/>
              <w:keepLines/>
              <w:tabs>
                <w:tab w:val="left" w:pos="567"/>
              </w:tabs>
              <w:jc w:val="center"/>
              <w:rPr>
                <w:color w:val="000000"/>
                <w:sz w:val="22"/>
                <w:szCs w:val="22"/>
                <w:lang w:val="el-GR"/>
              </w:rPr>
            </w:pPr>
            <w:r w:rsidRPr="00612433">
              <w:rPr>
                <w:color w:val="000000"/>
                <w:sz w:val="22"/>
                <w:szCs w:val="22"/>
                <w:lang w:val="el-GR"/>
              </w:rPr>
              <w:t>5 (1,4)</w:t>
            </w:r>
          </w:p>
        </w:tc>
        <w:tc>
          <w:tcPr>
            <w:tcW w:w="2089" w:type="dxa"/>
            <w:tcBorders>
              <w:top w:val="nil"/>
              <w:bottom w:val="nil"/>
            </w:tcBorders>
          </w:tcPr>
          <w:p w14:paraId="7916FEDE" w14:textId="77777777" w:rsidR="00D916D4" w:rsidRPr="00612433" w:rsidRDefault="00D916D4" w:rsidP="000331E9">
            <w:pPr>
              <w:keepNext/>
              <w:keepLines/>
              <w:tabs>
                <w:tab w:val="left" w:pos="567"/>
              </w:tabs>
              <w:jc w:val="center"/>
              <w:rPr>
                <w:color w:val="000000"/>
                <w:sz w:val="22"/>
                <w:szCs w:val="22"/>
                <w:lang w:val="el-GR"/>
              </w:rPr>
            </w:pPr>
            <w:r w:rsidRPr="00612433">
              <w:rPr>
                <w:color w:val="000000"/>
                <w:sz w:val="22"/>
                <w:szCs w:val="22"/>
                <w:lang w:val="el-GR"/>
              </w:rPr>
              <w:t>0</w:t>
            </w:r>
          </w:p>
        </w:tc>
      </w:tr>
      <w:tr w:rsidR="00D916D4" w:rsidRPr="00612433" w14:paraId="6F89F851" w14:textId="77777777" w:rsidTr="00BC2ECC">
        <w:tc>
          <w:tcPr>
            <w:tcW w:w="5931" w:type="dxa"/>
            <w:tcBorders>
              <w:top w:val="nil"/>
              <w:bottom w:val="nil"/>
            </w:tcBorders>
          </w:tcPr>
          <w:p w14:paraId="6762A20B" w14:textId="77777777" w:rsidR="00D916D4" w:rsidRPr="00612433" w:rsidRDefault="00D916D4" w:rsidP="000331E9">
            <w:pPr>
              <w:keepNext/>
              <w:keepLines/>
              <w:tabs>
                <w:tab w:val="left" w:pos="567"/>
              </w:tabs>
              <w:rPr>
                <w:color w:val="000000"/>
                <w:sz w:val="22"/>
                <w:szCs w:val="22"/>
                <w:lang w:val="el-GR"/>
              </w:rPr>
            </w:pPr>
            <w:r w:rsidRPr="00612433">
              <w:rPr>
                <w:color w:val="000000"/>
                <w:sz w:val="22"/>
                <w:szCs w:val="22"/>
                <w:lang w:val="el-GR"/>
              </w:rPr>
              <w:t>Μυϊκή δυσκαμψία</w:t>
            </w:r>
          </w:p>
        </w:tc>
        <w:tc>
          <w:tcPr>
            <w:tcW w:w="1278" w:type="dxa"/>
            <w:tcBorders>
              <w:top w:val="nil"/>
              <w:bottom w:val="nil"/>
            </w:tcBorders>
          </w:tcPr>
          <w:p w14:paraId="4DEF7689" w14:textId="77777777" w:rsidR="00D916D4" w:rsidRPr="00612433" w:rsidRDefault="00D916D4" w:rsidP="000331E9">
            <w:pPr>
              <w:keepNext/>
              <w:keepLines/>
              <w:tabs>
                <w:tab w:val="left" w:pos="567"/>
              </w:tabs>
              <w:jc w:val="center"/>
              <w:rPr>
                <w:color w:val="000000"/>
                <w:sz w:val="22"/>
                <w:szCs w:val="22"/>
                <w:lang w:val="el-GR"/>
              </w:rPr>
            </w:pPr>
            <w:r w:rsidRPr="00612433">
              <w:rPr>
                <w:color w:val="000000"/>
                <w:sz w:val="22"/>
                <w:szCs w:val="22"/>
                <w:lang w:val="el-GR"/>
              </w:rPr>
              <w:t>1 (0,3)</w:t>
            </w:r>
          </w:p>
        </w:tc>
        <w:tc>
          <w:tcPr>
            <w:tcW w:w="2089" w:type="dxa"/>
            <w:tcBorders>
              <w:top w:val="nil"/>
              <w:bottom w:val="nil"/>
            </w:tcBorders>
          </w:tcPr>
          <w:p w14:paraId="76A33DE2" w14:textId="77777777" w:rsidR="00D916D4" w:rsidRPr="00612433" w:rsidRDefault="00D916D4" w:rsidP="000331E9">
            <w:pPr>
              <w:keepNext/>
              <w:keepLines/>
              <w:tabs>
                <w:tab w:val="left" w:pos="567"/>
              </w:tabs>
              <w:jc w:val="center"/>
              <w:rPr>
                <w:color w:val="000000"/>
                <w:sz w:val="22"/>
                <w:szCs w:val="22"/>
                <w:lang w:val="el-GR"/>
              </w:rPr>
            </w:pPr>
            <w:r w:rsidRPr="00612433">
              <w:rPr>
                <w:color w:val="000000"/>
                <w:sz w:val="22"/>
                <w:szCs w:val="22"/>
                <w:lang w:val="el-GR"/>
              </w:rPr>
              <w:t>0</w:t>
            </w:r>
          </w:p>
        </w:tc>
      </w:tr>
      <w:tr w:rsidR="00D916D4" w:rsidRPr="00612433" w14:paraId="5D9F1FAC" w14:textId="77777777" w:rsidTr="00BC2ECC">
        <w:tc>
          <w:tcPr>
            <w:tcW w:w="5931" w:type="dxa"/>
            <w:tcBorders>
              <w:top w:val="nil"/>
              <w:bottom w:val="nil"/>
            </w:tcBorders>
          </w:tcPr>
          <w:p w14:paraId="1B0826F3" w14:textId="77777777" w:rsidR="00D916D4" w:rsidRPr="00612433" w:rsidRDefault="00D916D4" w:rsidP="000331E9">
            <w:pPr>
              <w:keepNext/>
              <w:keepLines/>
              <w:tabs>
                <w:tab w:val="left" w:pos="567"/>
              </w:tabs>
              <w:rPr>
                <w:color w:val="000000"/>
                <w:sz w:val="22"/>
                <w:szCs w:val="22"/>
                <w:lang w:val="el-GR"/>
              </w:rPr>
            </w:pPr>
            <w:r w:rsidRPr="00612433">
              <w:rPr>
                <w:color w:val="000000"/>
                <w:sz w:val="22"/>
                <w:szCs w:val="22"/>
                <w:lang w:val="el-GR"/>
              </w:rPr>
              <w:t>Διαταραχή ισορροπίας</w:t>
            </w:r>
          </w:p>
        </w:tc>
        <w:tc>
          <w:tcPr>
            <w:tcW w:w="1278" w:type="dxa"/>
            <w:tcBorders>
              <w:top w:val="nil"/>
              <w:bottom w:val="nil"/>
            </w:tcBorders>
          </w:tcPr>
          <w:p w14:paraId="22CB04EE" w14:textId="77777777" w:rsidR="00D916D4" w:rsidRPr="00612433" w:rsidRDefault="00D916D4" w:rsidP="000331E9">
            <w:pPr>
              <w:keepNext/>
              <w:keepLines/>
              <w:tabs>
                <w:tab w:val="left" w:pos="567"/>
              </w:tabs>
              <w:jc w:val="center"/>
              <w:rPr>
                <w:color w:val="000000"/>
                <w:sz w:val="22"/>
                <w:szCs w:val="22"/>
                <w:lang w:val="el-GR"/>
              </w:rPr>
            </w:pPr>
            <w:r w:rsidRPr="00612433">
              <w:rPr>
                <w:color w:val="000000"/>
                <w:sz w:val="22"/>
                <w:szCs w:val="22"/>
                <w:lang w:val="el-GR"/>
              </w:rPr>
              <w:t>3 (0,8)</w:t>
            </w:r>
          </w:p>
        </w:tc>
        <w:tc>
          <w:tcPr>
            <w:tcW w:w="2089" w:type="dxa"/>
            <w:tcBorders>
              <w:top w:val="nil"/>
              <w:bottom w:val="nil"/>
            </w:tcBorders>
          </w:tcPr>
          <w:p w14:paraId="6188F154" w14:textId="77777777" w:rsidR="00D916D4" w:rsidRPr="00612433" w:rsidRDefault="00D916D4" w:rsidP="000331E9">
            <w:pPr>
              <w:keepNext/>
              <w:keepLines/>
              <w:tabs>
                <w:tab w:val="left" w:pos="567"/>
              </w:tabs>
              <w:jc w:val="center"/>
              <w:rPr>
                <w:color w:val="000000"/>
                <w:sz w:val="22"/>
                <w:szCs w:val="22"/>
                <w:lang w:val="el-GR"/>
              </w:rPr>
            </w:pPr>
            <w:r w:rsidRPr="00612433">
              <w:rPr>
                <w:color w:val="000000"/>
                <w:sz w:val="22"/>
                <w:szCs w:val="22"/>
                <w:lang w:val="el-GR"/>
              </w:rPr>
              <w:t>2 (1,1)</w:t>
            </w:r>
          </w:p>
        </w:tc>
      </w:tr>
      <w:tr w:rsidR="00D916D4" w:rsidRPr="00612433" w14:paraId="43B211FE" w14:textId="77777777" w:rsidTr="00BC2ECC">
        <w:tc>
          <w:tcPr>
            <w:tcW w:w="5931" w:type="dxa"/>
            <w:tcBorders>
              <w:top w:val="nil"/>
              <w:bottom w:val="nil"/>
            </w:tcBorders>
          </w:tcPr>
          <w:p w14:paraId="3C8EE280" w14:textId="77777777" w:rsidR="00D916D4" w:rsidRPr="00612433" w:rsidRDefault="00D916D4" w:rsidP="000331E9">
            <w:pPr>
              <w:keepNext/>
              <w:keepLines/>
              <w:tabs>
                <w:tab w:val="left" w:pos="567"/>
              </w:tabs>
              <w:rPr>
                <w:color w:val="000000"/>
                <w:sz w:val="22"/>
                <w:szCs w:val="22"/>
                <w:lang w:val="el-GR"/>
              </w:rPr>
            </w:pPr>
            <w:r w:rsidRPr="00612433">
              <w:rPr>
                <w:color w:val="000000"/>
                <w:sz w:val="22"/>
                <w:szCs w:val="22"/>
                <w:lang w:val="el-GR"/>
              </w:rPr>
              <w:t>Μυοσκελετική δυσκαμψία</w:t>
            </w:r>
          </w:p>
        </w:tc>
        <w:tc>
          <w:tcPr>
            <w:tcW w:w="1278" w:type="dxa"/>
            <w:tcBorders>
              <w:top w:val="nil"/>
              <w:bottom w:val="nil"/>
            </w:tcBorders>
          </w:tcPr>
          <w:p w14:paraId="50941A3F" w14:textId="77777777" w:rsidR="00D916D4" w:rsidRPr="00612433" w:rsidRDefault="00D916D4" w:rsidP="000331E9">
            <w:pPr>
              <w:keepNext/>
              <w:keepLines/>
              <w:tabs>
                <w:tab w:val="left" w:pos="567"/>
              </w:tabs>
              <w:jc w:val="center"/>
              <w:rPr>
                <w:color w:val="000000"/>
                <w:sz w:val="22"/>
                <w:szCs w:val="22"/>
                <w:lang w:val="el-GR"/>
              </w:rPr>
            </w:pPr>
            <w:r w:rsidRPr="00612433">
              <w:rPr>
                <w:color w:val="000000"/>
                <w:sz w:val="22"/>
                <w:szCs w:val="22"/>
                <w:lang w:val="el-GR"/>
              </w:rPr>
              <w:t>3 (0,8)</w:t>
            </w:r>
          </w:p>
        </w:tc>
        <w:tc>
          <w:tcPr>
            <w:tcW w:w="2089" w:type="dxa"/>
            <w:tcBorders>
              <w:top w:val="nil"/>
              <w:bottom w:val="nil"/>
            </w:tcBorders>
          </w:tcPr>
          <w:p w14:paraId="5CBFC33E" w14:textId="77777777" w:rsidR="00D916D4" w:rsidRPr="00612433" w:rsidRDefault="00D916D4" w:rsidP="000331E9">
            <w:pPr>
              <w:keepNext/>
              <w:keepLines/>
              <w:tabs>
                <w:tab w:val="left" w:pos="567"/>
              </w:tabs>
              <w:jc w:val="center"/>
              <w:rPr>
                <w:color w:val="000000"/>
                <w:sz w:val="22"/>
                <w:szCs w:val="22"/>
                <w:lang w:val="el-GR"/>
              </w:rPr>
            </w:pPr>
            <w:r w:rsidRPr="00612433">
              <w:rPr>
                <w:color w:val="000000"/>
                <w:sz w:val="22"/>
                <w:szCs w:val="22"/>
                <w:lang w:val="el-GR"/>
              </w:rPr>
              <w:t>0</w:t>
            </w:r>
          </w:p>
        </w:tc>
      </w:tr>
      <w:tr w:rsidR="00D916D4" w:rsidRPr="00612433" w14:paraId="24A30210" w14:textId="77777777" w:rsidTr="00BC2ECC">
        <w:tc>
          <w:tcPr>
            <w:tcW w:w="5931" w:type="dxa"/>
            <w:tcBorders>
              <w:top w:val="nil"/>
              <w:bottom w:val="nil"/>
            </w:tcBorders>
          </w:tcPr>
          <w:p w14:paraId="21690967" w14:textId="77777777" w:rsidR="00D916D4" w:rsidRPr="00612433" w:rsidRDefault="00D916D4" w:rsidP="000331E9">
            <w:pPr>
              <w:keepNext/>
              <w:keepLines/>
              <w:tabs>
                <w:tab w:val="left" w:pos="567"/>
              </w:tabs>
              <w:rPr>
                <w:color w:val="000000"/>
                <w:sz w:val="22"/>
                <w:szCs w:val="22"/>
                <w:lang w:val="el-GR"/>
              </w:rPr>
            </w:pPr>
            <w:r w:rsidRPr="00612433">
              <w:rPr>
                <w:color w:val="000000"/>
                <w:sz w:val="22"/>
                <w:szCs w:val="22"/>
                <w:lang w:val="el-GR"/>
              </w:rPr>
              <w:t>Ρίγη</w:t>
            </w:r>
          </w:p>
        </w:tc>
        <w:tc>
          <w:tcPr>
            <w:tcW w:w="1278" w:type="dxa"/>
            <w:tcBorders>
              <w:top w:val="nil"/>
              <w:bottom w:val="nil"/>
            </w:tcBorders>
          </w:tcPr>
          <w:p w14:paraId="559A7CDF" w14:textId="77777777" w:rsidR="00D916D4" w:rsidRPr="00612433" w:rsidRDefault="00D916D4" w:rsidP="000331E9">
            <w:pPr>
              <w:keepNext/>
              <w:keepLines/>
              <w:tabs>
                <w:tab w:val="left" w:pos="567"/>
              </w:tabs>
              <w:jc w:val="center"/>
              <w:rPr>
                <w:color w:val="000000"/>
                <w:sz w:val="22"/>
                <w:szCs w:val="22"/>
                <w:lang w:val="el-GR"/>
              </w:rPr>
            </w:pPr>
            <w:r w:rsidRPr="00612433">
              <w:rPr>
                <w:color w:val="000000"/>
                <w:sz w:val="22"/>
                <w:szCs w:val="22"/>
                <w:lang w:val="el-GR"/>
              </w:rPr>
              <w:t>1 (0,3)</w:t>
            </w:r>
          </w:p>
        </w:tc>
        <w:tc>
          <w:tcPr>
            <w:tcW w:w="2089" w:type="dxa"/>
            <w:tcBorders>
              <w:top w:val="nil"/>
              <w:bottom w:val="nil"/>
            </w:tcBorders>
          </w:tcPr>
          <w:p w14:paraId="22B569A7" w14:textId="77777777" w:rsidR="00D916D4" w:rsidRPr="00612433" w:rsidRDefault="00D916D4" w:rsidP="000331E9">
            <w:pPr>
              <w:keepNext/>
              <w:keepLines/>
              <w:tabs>
                <w:tab w:val="left" w:pos="567"/>
              </w:tabs>
              <w:jc w:val="center"/>
              <w:rPr>
                <w:color w:val="000000"/>
                <w:sz w:val="22"/>
                <w:szCs w:val="22"/>
                <w:lang w:val="el-GR"/>
              </w:rPr>
            </w:pPr>
            <w:r w:rsidRPr="00612433">
              <w:rPr>
                <w:color w:val="000000"/>
                <w:sz w:val="22"/>
                <w:szCs w:val="22"/>
                <w:lang w:val="el-GR"/>
              </w:rPr>
              <w:t>0</w:t>
            </w:r>
          </w:p>
        </w:tc>
      </w:tr>
      <w:tr w:rsidR="00D916D4" w:rsidRPr="00612433" w14:paraId="10FC68DC" w14:textId="77777777" w:rsidTr="00BC2ECC">
        <w:tc>
          <w:tcPr>
            <w:tcW w:w="5931" w:type="dxa"/>
            <w:tcBorders>
              <w:top w:val="nil"/>
            </w:tcBorders>
          </w:tcPr>
          <w:p w14:paraId="1C92E3DA" w14:textId="77777777" w:rsidR="00D916D4" w:rsidRPr="00612433" w:rsidRDefault="00D916D4" w:rsidP="000331E9">
            <w:pPr>
              <w:keepNext/>
              <w:keepLines/>
              <w:tabs>
                <w:tab w:val="left" w:pos="567"/>
              </w:tabs>
              <w:rPr>
                <w:color w:val="000000"/>
                <w:sz w:val="22"/>
                <w:szCs w:val="22"/>
                <w:lang w:val="el-GR"/>
              </w:rPr>
            </w:pPr>
            <w:r w:rsidRPr="00612433">
              <w:rPr>
                <w:color w:val="000000"/>
                <w:sz w:val="22"/>
                <w:szCs w:val="22"/>
                <w:lang w:val="el-GR"/>
              </w:rPr>
              <w:t>Κινητική δυσλειτουργία</w:t>
            </w:r>
          </w:p>
        </w:tc>
        <w:tc>
          <w:tcPr>
            <w:tcW w:w="1278" w:type="dxa"/>
            <w:tcBorders>
              <w:top w:val="nil"/>
            </w:tcBorders>
          </w:tcPr>
          <w:p w14:paraId="4A3BD2F9" w14:textId="77777777" w:rsidR="00D916D4" w:rsidRPr="00612433" w:rsidRDefault="00D916D4" w:rsidP="000331E9">
            <w:pPr>
              <w:keepNext/>
              <w:keepLines/>
              <w:tabs>
                <w:tab w:val="left" w:pos="567"/>
              </w:tabs>
              <w:jc w:val="center"/>
              <w:rPr>
                <w:color w:val="000000"/>
                <w:sz w:val="22"/>
                <w:szCs w:val="22"/>
                <w:lang w:val="el-GR"/>
              </w:rPr>
            </w:pPr>
            <w:r w:rsidRPr="00612433">
              <w:rPr>
                <w:color w:val="000000"/>
                <w:sz w:val="22"/>
                <w:szCs w:val="22"/>
                <w:lang w:val="el-GR"/>
              </w:rPr>
              <w:t>1 (0,3)</w:t>
            </w:r>
          </w:p>
        </w:tc>
        <w:tc>
          <w:tcPr>
            <w:tcW w:w="2089" w:type="dxa"/>
            <w:tcBorders>
              <w:top w:val="nil"/>
            </w:tcBorders>
          </w:tcPr>
          <w:p w14:paraId="74197DCF" w14:textId="77777777" w:rsidR="00D916D4" w:rsidRPr="00612433" w:rsidRDefault="00D916D4" w:rsidP="000331E9">
            <w:pPr>
              <w:keepNext/>
              <w:keepLines/>
              <w:tabs>
                <w:tab w:val="left" w:pos="567"/>
              </w:tabs>
              <w:jc w:val="center"/>
              <w:rPr>
                <w:color w:val="000000"/>
                <w:sz w:val="22"/>
                <w:szCs w:val="22"/>
                <w:lang w:val="el-GR"/>
              </w:rPr>
            </w:pPr>
            <w:r w:rsidRPr="00612433">
              <w:rPr>
                <w:color w:val="000000"/>
                <w:sz w:val="22"/>
                <w:szCs w:val="22"/>
                <w:lang w:val="el-GR"/>
              </w:rPr>
              <w:t>0</w:t>
            </w:r>
          </w:p>
        </w:tc>
      </w:tr>
    </w:tbl>
    <w:p w14:paraId="3E4F80BC" w14:textId="77777777" w:rsidR="00957B66" w:rsidRPr="00612433" w:rsidRDefault="00957B66" w:rsidP="000331E9">
      <w:pPr>
        <w:rPr>
          <w:color w:val="000000"/>
          <w:sz w:val="22"/>
          <w:szCs w:val="22"/>
          <w:lang w:val="el-GR"/>
        </w:rPr>
      </w:pPr>
    </w:p>
    <w:p w14:paraId="0B0A8AB6" w14:textId="77777777" w:rsidR="00957B66" w:rsidRPr="00612433" w:rsidRDefault="00957B66" w:rsidP="000331E9">
      <w:pPr>
        <w:keepNext/>
        <w:tabs>
          <w:tab w:val="left" w:pos="567"/>
        </w:tabs>
        <w:autoSpaceDE w:val="0"/>
        <w:autoSpaceDN w:val="0"/>
        <w:adjustRightInd w:val="0"/>
        <w:spacing w:line="260" w:lineRule="exact"/>
        <w:rPr>
          <w:snapToGrid w:val="0"/>
          <w:sz w:val="22"/>
          <w:szCs w:val="22"/>
          <w:u w:val="single"/>
          <w:lang w:val="el-GR"/>
        </w:rPr>
      </w:pPr>
      <w:r w:rsidRPr="00612433">
        <w:rPr>
          <w:noProof/>
          <w:snapToGrid w:val="0"/>
          <w:sz w:val="22"/>
          <w:szCs w:val="22"/>
          <w:u w:val="single"/>
          <w:lang w:val="el-GR"/>
        </w:rPr>
        <w:t>Αναφορά πιθανολογούμενων ανεπιθύμητων ενεργειών</w:t>
      </w:r>
    </w:p>
    <w:p w14:paraId="2E781680" w14:textId="77777777" w:rsidR="0091044E" w:rsidRPr="00612433" w:rsidRDefault="0091044E" w:rsidP="000331E9">
      <w:pPr>
        <w:keepNext/>
        <w:tabs>
          <w:tab w:val="left" w:pos="567"/>
        </w:tabs>
        <w:autoSpaceDE w:val="0"/>
        <w:autoSpaceDN w:val="0"/>
        <w:adjustRightInd w:val="0"/>
        <w:spacing w:line="260" w:lineRule="exact"/>
        <w:rPr>
          <w:snapToGrid w:val="0"/>
          <w:sz w:val="22"/>
          <w:szCs w:val="22"/>
          <w:lang w:val="el-GR"/>
        </w:rPr>
      </w:pPr>
    </w:p>
    <w:p w14:paraId="5003F0AF" w14:textId="12015225" w:rsidR="00957B66" w:rsidRPr="00612433" w:rsidRDefault="00957B66" w:rsidP="000331E9">
      <w:pPr>
        <w:tabs>
          <w:tab w:val="left" w:pos="567"/>
        </w:tabs>
        <w:autoSpaceDE w:val="0"/>
        <w:autoSpaceDN w:val="0"/>
        <w:adjustRightInd w:val="0"/>
        <w:spacing w:line="260" w:lineRule="exact"/>
        <w:rPr>
          <w:noProof/>
          <w:snapToGrid w:val="0"/>
          <w:sz w:val="22"/>
          <w:szCs w:val="22"/>
          <w:lang w:val="el-GR"/>
        </w:rPr>
      </w:pPr>
      <w:r w:rsidRPr="00612433">
        <w:rPr>
          <w:snapToGrid w:val="0"/>
          <w:sz w:val="22"/>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sidRPr="00612433">
        <w:rPr>
          <w:noProof/>
          <w:snapToGrid w:val="0"/>
          <w:sz w:val="22"/>
          <w:szCs w:val="22"/>
          <w:lang w:val="el-GR"/>
        </w:rPr>
        <w:t>.</w:t>
      </w:r>
      <w:r w:rsidRPr="00612433">
        <w:rPr>
          <w:snapToGrid w:val="0"/>
          <w:sz w:val="22"/>
          <w:szCs w:val="22"/>
          <w:lang w:val="el-GR"/>
        </w:rPr>
        <w:t xml:space="preserve"> Επιτρέπει τη συνεχή παρακολούθηση της σχέσης οφέλους-κινδύνου του φαρμακευτικού προϊόντος</w:t>
      </w:r>
      <w:r w:rsidRPr="00612433">
        <w:rPr>
          <w:noProof/>
          <w:snapToGrid w:val="0"/>
          <w:sz w:val="22"/>
          <w:szCs w:val="22"/>
          <w:lang w:val="el-GR"/>
        </w:rPr>
        <w:t>.</w:t>
      </w:r>
      <w:r w:rsidRPr="00612433">
        <w:rPr>
          <w:snapToGrid w:val="0"/>
          <w:sz w:val="22"/>
          <w:szCs w:val="22"/>
          <w:lang w:val="el-GR"/>
        </w:rPr>
        <w:t xml:space="preserve"> Ζητείται από τους επαγγελματίες </w:t>
      </w:r>
      <w:r w:rsidR="0091044E" w:rsidRPr="00612433">
        <w:rPr>
          <w:snapToGrid w:val="0"/>
          <w:sz w:val="22"/>
          <w:szCs w:val="22"/>
          <w:lang w:val="el-GR"/>
        </w:rPr>
        <w:t>υγείας</w:t>
      </w:r>
      <w:r w:rsidRPr="00612433">
        <w:rPr>
          <w:snapToGrid w:val="0"/>
          <w:sz w:val="22"/>
          <w:szCs w:val="22"/>
          <w:lang w:val="el-GR"/>
        </w:rPr>
        <w:t xml:space="preserve"> να αναφέρουν οποιεσδήποτε πιθανολογούμενες ανεπιθύμητες ενέργειες </w:t>
      </w:r>
      <w:r w:rsidRPr="00612433">
        <w:rPr>
          <w:snapToGrid w:val="0"/>
          <w:sz w:val="22"/>
          <w:szCs w:val="22"/>
          <w:shd w:val="pct15" w:color="auto" w:fill="auto"/>
          <w:lang w:val="el-GR"/>
        </w:rPr>
        <w:t xml:space="preserve">μέσω του εθνικού συστήματος αναφοράς που αναγράφεται στο </w:t>
      </w:r>
      <w:r w:rsidR="00715807">
        <w:fldChar w:fldCharType="begin"/>
      </w:r>
      <w:r w:rsidR="00715807">
        <w:instrText>HYPERLINK "https://www.ema.europa.eu/en/documents/template-form/qrd-appendix-v-adverse-drug-reaction-reporting-details_en.docx"</w:instrText>
      </w:r>
      <w:r w:rsidR="00715807">
        <w:fldChar w:fldCharType="separate"/>
      </w:r>
      <w:r w:rsidR="00715807" w:rsidRPr="00612433">
        <w:rPr>
          <w:snapToGrid w:val="0"/>
          <w:color w:val="0000FF"/>
          <w:sz w:val="22"/>
          <w:u w:val="single"/>
          <w:shd w:val="pct15" w:color="auto" w:fill="auto"/>
          <w:lang w:val="el-GR"/>
        </w:rPr>
        <w:t xml:space="preserve">Παράρτημα </w:t>
      </w:r>
      <w:r w:rsidR="00715807" w:rsidRPr="00612433">
        <w:rPr>
          <w:snapToGrid w:val="0"/>
          <w:color w:val="0000FF"/>
          <w:sz w:val="22"/>
          <w:u w:val="single"/>
          <w:shd w:val="pct15" w:color="auto" w:fill="auto"/>
        </w:rPr>
        <w:t>V</w:t>
      </w:r>
      <w:r w:rsidR="00715807">
        <w:fldChar w:fldCharType="end"/>
      </w:r>
      <w:r w:rsidRPr="00612433">
        <w:rPr>
          <w:snapToGrid w:val="0"/>
          <w:sz w:val="22"/>
          <w:szCs w:val="22"/>
          <w:lang w:val="el-GR"/>
        </w:rPr>
        <w:t>.</w:t>
      </w:r>
    </w:p>
    <w:p w14:paraId="42354EA7" w14:textId="77777777" w:rsidR="00D916D4" w:rsidRPr="00612433" w:rsidRDefault="00D916D4" w:rsidP="000331E9">
      <w:pPr>
        <w:rPr>
          <w:color w:val="000000"/>
          <w:sz w:val="22"/>
          <w:szCs w:val="22"/>
          <w:lang w:val="el-GR"/>
        </w:rPr>
      </w:pPr>
    </w:p>
    <w:p w14:paraId="121737C9" w14:textId="77777777" w:rsidR="00D916D4" w:rsidRPr="00612433" w:rsidRDefault="00D916D4" w:rsidP="000331E9">
      <w:pPr>
        <w:keepNext/>
        <w:rPr>
          <w:b/>
          <w:color w:val="000000"/>
          <w:sz w:val="22"/>
          <w:szCs w:val="22"/>
          <w:lang w:val="el-GR"/>
        </w:rPr>
      </w:pPr>
      <w:r w:rsidRPr="00612433">
        <w:rPr>
          <w:b/>
          <w:color w:val="000000"/>
          <w:sz w:val="22"/>
          <w:szCs w:val="22"/>
          <w:lang w:val="el-GR"/>
        </w:rPr>
        <w:t>4.9</w:t>
      </w:r>
      <w:r w:rsidRPr="00612433">
        <w:rPr>
          <w:b/>
          <w:color w:val="000000"/>
          <w:sz w:val="22"/>
          <w:szCs w:val="22"/>
          <w:lang w:val="el-GR"/>
        </w:rPr>
        <w:tab/>
        <w:t>Υπερδοσολογία</w:t>
      </w:r>
    </w:p>
    <w:p w14:paraId="1FC3C8B4" w14:textId="77777777" w:rsidR="00D916D4" w:rsidRPr="00612433" w:rsidRDefault="00D916D4" w:rsidP="000331E9">
      <w:pPr>
        <w:keepNext/>
        <w:rPr>
          <w:color w:val="000000"/>
          <w:sz w:val="22"/>
          <w:szCs w:val="22"/>
          <w:lang w:val="el-GR"/>
        </w:rPr>
      </w:pPr>
    </w:p>
    <w:p w14:paraId="34F75B16" w14:textId="77777777" w:rsidR="00D916D4" w:rsidRPr="00612433" w:rsidRDefault="00D916D4" w:rsidP="000331E9">
      <w:pPr>
        <w:keepNext/>
        <w:rPr>
          <w:color w:val="000000"/>
          <w:sz w:val="22"/>
          <w:szCs w:val="22"/>
          <w:lang w:val="el-GR"/>
        </w:rPr>
      </w:pPr>
      <w:r w:rsidRPr="00612433">
        <w:rPr>
          <w:color w:val="000000"/>
          <w:sz w:val="22"/>
          <w:szCs w:val="22"/>
          <w:u w:val="single"/>
          <w:lang w:val="el-GR"/>
        </w:rPr>
        <w:t>Συμπτώματα</w:t>
      </w:r>
    </w:p>
    <w:p w14:paraId="106E2F97" w14:textId="77777777" w:rsidR="0091044E" w:rsidRPr="00612433" w:rsidRDefault="0091044E" w:rsidP="000331E9">
      <w:pPr>
        <w:keepNext/>
        <w:rPr>
          <w:color w:val="000000"/>
          <w:sz w:val="22"/>
          <w:szCs w:val="22"/>
          <w:lang w:val="el-GR"/>
        </w:rPr>
      </w:pPr>
    </w:p>
    <w:p w14:paraId="6E246A1A" w14:textId="77777777" w:rsidR="0076202A" w:rsidRPr="00612433" w:rsidRDefault="00D916D4" w:rsidP="000331E9">
      <w:pPr>
        <w:rPr>
          <w:color w:val="000000"/>
          <w:sz w:val="22"/>
          <w:szCs w:val="22"/>
          <w:lang w:val="el-GR"/>
        </w:rPr>
      </w:pPr>
      <w:r w:rsidRPr="00612433">
        <w:rPr>
          <w:color w:val="000000"/>
          <w:sz w:val="22"/>
          <w:szCs w:val="22"/>
          <w:lang w:val="el-GR"/>
        </w:rPr>
        <w:t>Τα περισσότερα περιστατικά τυχαίας υπέρβασης της δοσολογίας δεν συνοδεύονταν με κλινικά σημεία ή συμπτώματα, ενώ σχεδόν όλοι οι εμπλεκόμενοι ασθενείς συνέχισαν τη θεραπεία με rivastigmine</w:t>
      </w:r>
      <w:r w:rsidR="0076202A" w:rsidRPr="00612433">
        <w:rPr>
          <w:color w:val="000000"/>
          <w:sz w:val="22"/>
          <w:szCs w:val="22"/>
          <w:lang w:val="el-GR"/>
        </w:rPr>
        <w:t xml:space="preserve"> 24 ώρες μετά από την υπέρβαση της δοσολογίας</w:t>
      </w:r>
      <w:r w:rsidRPr="00612433">
        <w:rPr>
          <w:color w:val="000000"/>
          <w:sz w:val="22"/>
          <w:szCs w:val="22"/>
          <w:lang w:val="el-GR"/>
        </w:rPr>
        <w:t>.</w:t>
      </w:r>
    </w:p>
    <w:p w14:paraId="060754C5" w14:textId="77777777" w:rsidR="0076202A" w:rsidRPr="00612433" w:rsidRDefault="0076202A" w:rsidP="000331E9">
      <w:pPr>
        <w:rPr>
          <w:color w:val="000000"/>
          <w:sz w:val="22"/>
          <w:szCs w:val="22"/>
          <w:lang w:val="el-GR"/>
        </w:rPr>
      </w:pPr>
    </w:p>
    <w:p w14:paraId="624BBDA4" w14:textId="77777777" w:rsidR="0076202A" w:rsidRPr="00612433" w:rsidRDefault="0076202A" w:rsidP="000331E9">
      <w:pPr>
        <w:rPr>
          <w:color w:val="000000"/>
          <w:sz w:val="22"/>
          <w:szCs w:val="22"/>
          <w:lang w:val="el-GR"/>
        </w:rPr>
      </w:pPr>
      <w:r w:rsidRPr="00612433">
        <w:rPr>
          <w:color w:val="000000"/>
          <w:sz w:val="22"/>
          <w:szCs w:val="22"/>
          <w:lang w:val="el-GR"/>
        </w:rPr>
        <w:t>Έχει αναφερθεί χολινεργική τοξικολογία με μουσκαρινικά συμπτώματα τα οποία παρατηρούνται με μετρίου βαθμού δηλητηριάσεις όπως μύση, έξαψη, πεπτικές διαταραχές συμπεριλαμβανομένων του κοιλιακού άλγους, ναυτίας, εμέτου και διάρροιας, βραδυκαρδίας, βρογχόσπασμούς και αυξημένων βρογχικών εκκρίσεων, υπερίδρωσία, ακούσιας ούρησης και/ή αφόδευσης,</w:t>
      </w:r>
      <w:r w:rsidRPr="00612433">
        <w:rPr>
          <w:lang w:val="el-GR"/>
        </w:rPr>
        <w:t xml:space="preserve"> </w:t>
      </w:r>
      <w:r w:rsidRPr="00612433">
        <w:rPr>
          <w:color w:val="000000"/>
          <w:sz w:val="22"/>
          <w:szCs w:val="22"/>
          <w:lang w:val="el-GR"/>
        </w:rPr>
        <w:t>δακρύρροιας, υπότασης και υπερέκρισης σιέλου.</w:t>
      </w:r>
    </w:p>
    <w:p w14:paraId="0EB71FA3" w14:textId="77777777" w:rsidR="0076202A" w:rsidRPr="00612433" w:rsidRDefault="0076202A" w:rsidP="000331E9">
      <w:pPr>
        <w:rPr>
          <w:color w:val="000000"/>
          <w:sz w:val="22"/>
          <w:szCs w:val="22"/>
          <w:lang w:val="el-GR"/>
        </w:rPr>
      </w:pPr>
    </w:p>
    <w:p w14:paraId="224568A3" w14:textId="77777777" w:rsidR="0076202A" w:rsidRPr="00612433" w:rsidRDefault="0076202A" w:rsidP="000331E9">
      <w:pPr>
        <w:rPr>
          <w:color w:val="000000"/>
          <w:sz w:val="22"/>
          <w:szCs w:val="22"/>
          <w:lang w:val="el-GR"/>
        </w:rPr>
      </w:pPr>
      <w:r w:rsidRPr="00612433">
        <w:rPr>
          <w:color w:val="000000"/>
          <w:sz w:val="22"/>
          <w:szCs w:val="22"/>
          <w:lang w:val="el-GR"/>
        </w:rPr>
        <w:t>Σε περισσότερο σοβαρές περιπτώσεις μπορεί να αναπτυχθούν νικοτινικές επιδράσεις όπως μυϊκή αδυναμία, ακούσιες μυϊκές συσπάσεις, κρίσεις και αναπνευστική ανακοπή με πιθανή μοιραία έκβαση.</w:t>
      </w:r>
    </w:p>
    <w:p w14:paraId="5BCC0670" w14:textId="77777777" w:rsidR="0076202A" w:rsidRPr="00612433" w:rsidRDefault="0076202A" w:rsidP="000331E9">
      <w:pPr>
        <w:rPr>
          <w:color w:val="000000"/>
          <w:sz w:val="22"/>
          <w:szCs w:val="22"/>
          <w:lang w:val="el-GR"/>
        </w:rPr>
      </w:pPr>
    </w:p>
    <w:p w14:paraId="3D1FCCA1" w14:textId="77777777" w:rsidR="00D916D4" w:rsidRPr="00612433" w:rsidRDefault="0076202A" w:rsidP="000331E9">
      <w:pPr>
        <w:rPr>
          <w:color w:val="000000"/>
          <w:sz w:val="22"/>
          <w:szCs w:val="22"/>
          <w:lang w:val="el-GR"/>
        </w:rPr>
      </w:pPr>
      <w:r w:rsidRPr="00612433">
        <w:rPr>
          <w:color w:val="000000"/>
          <w:sz w:val="22"/>
          <w:szCs w:val="22"/>
          <w:lang w:val="el-GR"/>
        </w:rPr>
        <w:t xml:space="preserve">Επιπρόσθετα έχουν παρουσιαστεί μετά την κυκλοφορία του προϊόντος περιστατικά ζάλης, τρόμου, κεφαλαλγίας, υπνηλίας, συγχυτικής κατάστασης, </w:t>
      </w:r>
      <w:r w:rsidR="00D916D4" w:rsidRPr="00612433">
        <w:rPr>
          <w:color w:val="000000"/>
          <w:sz w:val="22"/>
          <w:szCs w:val="22"/>
          <w:lang w:val="el-GR"/>
        </w:rPr>
        <w:t>υπέρταση</w:t>
      </w:r>
      <w:r w:rsidR="00A62AF2" w:rsidRPr="00612433">
        <w:rPr>
          <w:color w:val="000000"/>
          <w:sz w:val="22"/>
          <w:szCs w:val="22"/>
          <w:lang w:val="el-GR"/>
        </w:rPr>
        <w:t>ς</w:t>
      </w:r>
      <w:r w:rsidR="00485E5A" w:rsidRPr="00612433">
        <w:rPr>
          <w:color w:val="000000"/>
          <w:sz w:val="22"/>
          <w:szCs w:val="22"/>
          <w:lang w:val="el-GR"/>
        </w:rPr>
        <w:t>,</w:t>
      </w:r>
      <w:r w:rsidR="00D916D4" w:rsidRPr="00612433">
        <w:rPr>
          <w:color w:val="000000"/>
          <w:sz w:val="22"/>
          <w:szCs w:val="22"/>
          <w:lang w:val="el-GR"/>
        </w:rPr>
        <w:t xml:space="preserve"> παραισθήσεις</w:t>
      </w:r>
      <w:r w:rsidR="00055CF5" w:rsidRPr="00612433">
        <w:rPr>
          <w:color w:val="000000"/>
          <w:sz w:val="22"/>
          <w:szCs w:val="22"/>
          <w:lang w:val="el-GR"/>
        </w:rPr>
        <w:t xml:space="preserve"> και αίσθημα κακουχίας</w:t>
      </w:r>
      <w:r w:rsidR="00D916D4" w:rsidRPr="00612433">
        <w:rPr>
          <w:color w:val="000000"/>
          <w:sz w:val="22"/>
          <w:szCs w:val="22"/>
          <w:lang w:val="el-GR"/>
        </w:rPr>
        <w:t>.</w:t>
      </w:r>
    </w:p>
    <w:p w14:paraId="07FA2372" w14:textId="77777777" w:rsidR="00D916D4" w:rsidRPr="00612433" w:rsidRDefault="00D916D4" w:rsidP="000331E9">
      <w:pPr>
        <w:rPr>
          <w:color w:val="000000"/>
          <w:sz w:val="22"/>
          <w:szCs w:val="22"/>
          <w:lang w:val="el-GR"/>
        </w:rPr>
      </w:pPr>
    </w:p>
    <w:p w14:paraId="222E6F8F" w14:textId="77777777" w:rsidR="00D916D4" w:rsidRPr="00612433" w:rsidRDefault="00957B66" w:rsidP="000331E9">
      <w:pPr>
        <w:keepNext/>
        <w:rPr>
          <w:color w:val="000000"/>
          <w:sz w:val="22"/>
          <w:szCs w:val="22"/>
          <w:lang w:val="el-GR"/>
        </w:rPr>
      </w:pPr>
      <w:r w:rsidRPr="00612433">
        <w:rPr>
          <w:color w:val="000000"/>
          <w:sz w:val="22"/>
          <w:szCs w:val="22"/>
          <w:u w:val="single"/>
          <w:lang w:val="el-GR"/>
        </w:rPr>
        <w:t>Διαχείριση</w:t>
      </w:r>
    </w:p>
    <w:p w14:paraId="6A7A7BB1" w14:textId="77777777" w:rsidR="0091044E" w:rsidRPr="00612433" w:rsidRDefault="0091044E" w:rsidP="000331E9">
      <w:pPr>
        <w:keepNext/>
        <w:rPr>
          <w:color w:val="000000"/>
          <w:sz w:val="22"/>
          <w:szCs w:val="22"/>
          <w:lang w:val="el-GR"/>
        </w:rPr>
      </w:pPr>
    </w:p>
    <w:p w14:paraId="77E81EB9" w14:textId="77777777" w:rsidR="00D916D4" w:rsidRPr="00612433" w:rsidRDefault="00D916D4" w:rsidP="000331E9">
      <w:pPr>
        <w:rPr>
          <w:color w:val="000000"/>
          <w:sz w:val="22"/>
          <w:szCs w:val="22"/>
          <w:lang w:val="el-GR"/>
        </w:rPr>
      </w:pPr>
      <w:r w:rsidRPr="00612433">
        <w:rPr>
          <w:color w:val="000000"/>
          <w:sz w:val="22"/>
          <w:szCs w:val="22"/>
          <w:lang w:val="el-GR"/>
        </w:rPr>
        <w:t>Δεδομένου ότι ο χρόνος ημισείας ζωής της rivastigmine στο πλάσμα είναι περίπου 1 ώρα και η διάρκεια αναστολής της ακετυλοχολινεστεράσης είναι περίπου 9 ώρες, σε περιπτώσεις ασυμπτωματικής υπερδοσολογίας συνιστάται να μην χορηγείται άλλη δόση της rivastigmine για τις ακόλουθες 24 ώρες. Σε υπερδοσολογία που συνοδεύεται από βαριά ναυτία και έμετο, θα πρέπει να εξετάζεται το ενδεχόμενο χορήγησης αντιεμετικών. Συμπτωματική θεραπεία για άλλες ανεπιθύμητες αντιδράσεις θα πρέπει να χορηγείται όπως απαιτείται.</w:t>
      </w:r>
    </w:p>
    <w:p w14:paraId="1EEF8EDA" w14:textId="77777777" w:rsidR="00D916D4" w:rsidRPr="00612433" w:rsidRDefault="00D916D4" w:rsidP="000331E9">
      <w:pPr>
        <w:rPr>
          <w:color w:val="000000"/>
          <w:sz w:val="22"/>
          <w:szCs w:val="22"/>
          <w:lang w:val="el-GR"/>
        </w:rPr>
      </w:pPr>
    </w:p>
    <w:p w14:paraId="67480D8C" w14:textId="77777777" w:rsidR="00D916D4" w:rsidRPr="00612433" w:rsidRDefault="00D916D4" w:rsidP="000331E9">
      <w:pPr>
        <w:rPr>
          <w:color w:val="000000"/>
          <w:sz w:val="22"/>
          <w:szCs w:val="22"/>
          <w:lang w:val="el-GR"/>
        </w:rPr>
      </w:pPr>
      <w:r w:rsidRPr="00612433">
        <w:rPr>
          <w:color w:val="000000"/>
          <w:sz w:val="22"/>
          <w:szCs w:val="22"/>
          <w:lang w:val="el-GR"/>
        </w:rPr>
        <w:t>Σε υπέρμετρη υπερδοσολογία μπορεί να χορηγηθεί ατροπίνη. Συνιστάται αρχική δόση 0,03 mg/kg θειικής ατροπίνης σε ενδοφλέβια χορήγηση, ακολουθούμενη από επόμενες δόσεις με βάση την κλινική ανταπόκριση. Η χρήση σκοπολαμίνης ως αντιδότου δεν συνιστάται.</w:t>
      </w:r>
    </w:p>
    <w:p w14:paraId="523C9138" w14:textId="77777777" w:rsidR="00D916D4" w:rsidRPr="00612433" w:rsidRDefault="00D916D4" w:rsidP="000331E9">
      <w:pPr>
        <w:rPr>
          <w:color w:val="000000"/>
          <w:sz w:val="22"/>
          <w:szCs w:val="22"/>
          <w:lang w:val="el-GR"/>
        </w:rPr>
      </w:pPr>
    </w:p>
    <w:p w14:paraId="789BF79E" w14:textId="77777777" w:rsidR="00D916D4" w:rsidRPr="00612433" w:rsidRDefault="00D916D4" w:rsidP="000331E9">
      <w:pPr>
        <w:rPr>
          <w:color w:val="000000"/>
          <w:sz w:val="22"/>
          <w:szCs w:val="22"/>
          <w:lang w:val="el-GR"/>
        </w:rPr>
      </w:pPr>
    </w:p>
    <w:p w14:paraId="12776648" w14:textId="77777777" w:rsidR="00D916D4" w:rsidRPr="00612433" w:rsidRDefault="00D916D4" w:rsidP="000331E9">
      <w:pPr>
        <w:keepNext/>
        <w:rPr>
          <w:b/>
          <w:color w:val="000000"/>
          <w:sz w:val="22"/>
          <w:szCs w:val="22"/>
          <w:lang w:val="el-GR"/>
        </w:rPr>
      </w:pPr>
      <w:r w:rsidRPr="00612433">
        <w:rPr>
          <w:b/>
          <w:color w:val="000000"/>
          <w:sz w:val="22"/>
          <w:szCs w:val="22"/>
          <w:lang w:val="el-GR"/>
        </w:rPr>
        <w:t>5.</w:t>
      </w:r>
      <w:r w:rsidRPr="00612433">
        <w:rPr>
          <w:b/>
          <w:color w:val="000000"/>
          <w:sz w:val="22"/>
          <w:szCs w:val="22"/>
          <w:lang w:val="el-GR"/>
        </w:rPr>
        <w:tab/>
        <w:t>ΦΑΡΜΑΚΟΛΟΓΙΚΕΣ ΙΔΙΟΤΗΤΕΣ</w:t>
      </w:r>
    </w:p>
    <w:p w14:paraId="099B91A1" w14:textId="77777777" w:rsidR="00D916D4" w:rsidRPr="00612433" w:rsidRDefault="00D916D4" w:rsidP="000331E9">
      <w:pPr>
        <w:keepNext/>
        <w:rPr>
          <w:color w:val="000000"/>
          <w:sz w:val="22"/>
          <w:szCs w:val="22"/>
          <w:lang w:val="el-GR"/>
        </w:rPr>
      </w:pPr>
    </w:p>
    <w:p w14:paraId="302E8D2E" w14:textId="77777777" w:rsidR="00D916D4" w:rsidRPr="00612433" w:rsidRDefault="00D916D4" w:rsidP="000331E9">
      <w:pPr>
        <w:keepNext/>
        <w:rPr>
          <w:color w:val="000000"/>
          <w:sz w:val="22"/>
          <w:szCs w:val="22"/>
          <w:lang w:val="el-GR"/>
        </w:rPr>
      </w:pPr>
      <w:r w:rsidRPr="00612433">
        <w:rPr>
          <w:b/>
          <w:color w:val="000000"/>
          <w:sz w:val="22"/>
          <w:szCs w:val="22"/>
          <w:lang w:val="el-GR"/>
        </w:rPr>
        <w:t>5.1</w:t>
      </w:r>
      <w:r w:rsidRPr="00612433">
        <w:rPr>
          <w:b/>
          <w:color w:val="000000"/>
          <w:sz w:val="22"/>
          <w:szCs w:val="22"/>
          <w:lang w:val="el-GR"/>
        </w:rPr>
        <w:tab/>
        <w:t>Φαρμακοδυναμικές ιδιότητες</w:t>
      </w:r>
    </w:p>
    <w:p w14:paraId="04EAE053" w14:textId="77777777" w:rsidR="00D916D4" w:rsidRPr="00612433" w:rsidRDefault="00D916D4" w:rsidP="000331E9">
      <w:pPr>
        <w:keepNext/>
        <w:rPr>
          <w:color w:val="000000"/>
          <w:sz w:val="22"/>
          <w:szCs w:val="22"/>
          <w:lang w:val="el-GR"/>
        </w:rPr>
      </w:pPr>
    </w:p>
    <w:p w14:paraId="41AC95FC" w14:textId="77777777" w:rsidR="00D916D4" w:rsidRPr="00612433" w:rsidRDefault="00D916D4" w:rsidP="000331E9">
      <w:pPr>
        <w:keepNext/>
        <w:rPr>
          <w:color w:val="000000"/>
          <w:sz w:val="22"/>
          <w:szCs w:val="22"/>
          <w:lang w:val="el-GR"/>
        </w:rPr>
      </w:pPr>
      <w:r w:rsidRPr="00612433">
        <w:rPr>
          <w:color w:val="000000"/>
          <w:sz w:val="22"/>
          <w:szCs w:val="22"/>
          <w:lang w:val="el-GR"/>
        </w:rPr>
        <w:t>Φαρμακοθεραπευτική κατηγορία: ψυχοαναληπτικά, αναστολέας χολινεστεράσης, κωδικός ATC: Ν06DΑ03.</w:t>
      </w:r>
    </w:p>
    <w:p w14:paraId="1502C97A" w14:textId="77777777" w:rsidR="00D916D4" w:rsidRPr="00612433" w:rsidRDefault="00D916D4" w:rsidP="000331E9">
      <w:pPr>
        <w:rPr>
          <w:color w:val="000000"/>
          <w:sz w:val="22"/>
          <w:szCs w:val="22"/>
          <w:lang w:val="el-GR"/>
        </w:rPr>
      </w:pPr>
    </w:p>
    <w:p w14:paraId="26F81A80" w14:textId="77777777" w:rsidR="00D916D4" w:rsidRPr="00612433" w:rsidRDefault="00D916D4" w:rsidP="000331E9">
      <w:pPr>
        <w:rPr>
          <w:color w:val="000000"/>
          <w:sz w:val="22"/>
          <w:szCs w:val="22"/>
          <w:lang w:val="el-GR"/>
        </w:rPr>
      </w:pPr>
      <w:r w:rsidRPr="00612433">
        <w:rPr>
          <w:color w:val="000000"/>
          <w:sz w:val="22"/>
          <w:szCs w:val="22"/>
          <w:lang w:val="el-GR"/>
        </w:rPr>
        <w:t>Η rivastigmine είναι ένας αναστολέας της ακετυλο-και βουτυρυλχολινεστεράσης καρβαμικού τύπου, που πιστεύεται ότι διευκολύνει τη χολινεργική νευροδιαβίβαση επιβραδύνοντας την αποικοδόμηση της ακετυλοχολίνης που απελευθερώνεται από όσους χολινεργικούς νευρώνες διατηρούν τη λειτουργικότητά τους. Έτσι, η rivastigmine ενδέχεται να έχει βελτιωτική δράση σε γνωσιακά ελλείμματα χολινεργικής μεσολάβησης στην άνοια σχετιζόμενη με τη νόσο Alzheimer και τη νόσο του Parkinson.</w:t>
      </w:r>
    </w:p>
    <w:p w14:paraId="171D576D" w14:textId="77777777" w:rsidR="00D916D4" w:rsidRPr="00612433" w:rsidRDefault="00D916D4" w:rsidP="000331E9">
      <w:pPr>
        <w:rPr>
          <w:color w:val="000000"/>
          <w:sz w:val="22"/>
          <w:szCs w:val="22"/>
          <w:lang w:val="el-GR"/>
        </w:rPr>
      </w:pPr>
    </w:p>
    <w:p w14:paraId="5BAFA98B" w14:textId="77777777" w:rsidR="00D916D4" w:rsidRPr="00612433" w:rsidRDefault="00D916D4" w:rsidP="000331E9">
      <w:pPr>
        <w:rPr>
          <w:color w:val="000000"/>
          <w:sz w:val="22"/>
          <w:szCs w:val="22"/>
          <w:lang w:val="el-GR"/>
        </w:rPr>
      </w:pPr>
      <w:r w:rsidRPr="00612433">
        <w:rPr>
          <w:color w:val="000000"/>
          <w:sz w:val="22"/>
          <w:szCs w:val="22"/>
          <w:lang w:val="el-GR"/>
        </w:rPr>
        <w:t>Η rivastigmine αλληλεπιδρά με τα ένζυμα-στόχους της σχηματίζοντας σύμπλοκο ομοιοπολικού δεσμού, με αποτέλεσμα την προσωρινή αδρανοποίηση των ενζύμων. Σε νεαρούς υγιείς ανθρώπους, μία από του στόματος δόση 3 mg μειώνει τη δράση της ακετυλοχολινεστεράσης (AChE) στο εγκεφαλονωτιαίο υγρό κατά περίπου 40% εντός των πρώτων 1,5 ωρών μετά τη χορήγηση. Η δραστικότητα του ενζύμου επανέρχεται στα αρχικά της επίπεδα περίπου 9 ώρες μετά την επίτευξη του μέγιστου ανασταλτικού αποτελέσματος. Σε ασθενείς με Νόσο Alzheimer, η αναστολή της AChE στο εγκεφαλονωτιαίο υγρό από την rivastigmine ήταν δοσοεξαρτώμενη έως τα 6 mg χορηγούμενη δύο φορές ημερησίως, που είναι και η μέγιστη δόση που έχει δοκιμασθεί. Η αναστολή της δράσης της βουτυρυλχολινεστεράσης στο εγκεφαλονωτιαίο υγρό 14 ασθενών με Νόσο Alzheimer με αγωγή με rivastigmine ήταν όμοια με αυτή της AChE.</w:t>
      </w:r>
    </w:p>
    <w:p w14:paraId="7D081521" w14:textId="77777777" w:rsidR="00D916D4" w:rsidRPr="00612433" w:rsidRDefault="00D916D4" w:rsidP="000331E9">
      <w:pPr>
        <w:rPr>
          <w:color w:val="000000"/>
          <w:sz w:val="22"/>
          <w:szCs w:val="22"/>
          <w:lang w:val="el-GR"/>
        </w:rPr>
      </w:pPr>
    </w:p>
    <w:p w14:paraId="3A1F98D0" w14:textId="77777777" w:rsidR="00D916D4" w:rsidRPr="00612433" w:rsidRDefault="00D916D4" w:rsidP="000331E9">
      <w:pPr>
        <w:keepNext/>
        <w:ind w:right="28"/>
        <w:rPr>
          <w:bCs/>
          <w:iCs/>
          <w:color w:val="000000"/>
          <w:sz w:val="22"/>
          <w:szCs w:val="22"/>
          <w:u w:val="single"/>
          <w:lang w:val="el-GR"/>
        </w:rPr>
      </w:pPr>
      <w:r w:rsidRPr="00612433">
        <w:rPr>
          <w:bCs/>
          <w:iCs/>
          <w:color w:val="000000"/>
          <w:sz w:val="22"/>
          <w:szCs w:val="22"/>
          <w:u w:val="single"/>
          <w:lang w:val="el-GR"/>
        </w:rPr>
        <w:t>Κλινικές Μελέτες στην άνοια της νόσου Alzheimer</w:t>
      </w:r>
    </w:p>
    <w:p w14:paraId="693626EC" w14:textId="77777777" w:rsidR="0091044E" w:rsidRPr="00612433" w:rsidRDefault="0091044E" w:rsidP="000331E9">
      <w:pPr>
        <w:keepNext/>
        <w:rPr>
          <w:color w:val="000000"/>
          <w:sz w:val="22"/>
          <w:szCs w:val="22"/>
          <w:lang w:val="el-GR"/>
        </w:rPr>
      </w:pPr>
    </w:p>
    <w:p w14:paraId="5D8010E3" w14:textId="77777777" w:rsidR="00D916D4" w:rsidRPr="00612433" w:rsidRDefault="00D916D4" w:rsidP="000331E9">
      <w:pPr>
        <w:rPr>
          <w:color w:val="000000"/>
          <w:sz w:val="22"/>
          <w:szCs w:val="22"/>
          <w:lang w:val="el-GR"/>
        </w:rPr>
      </w:pPr>
      <w:r w:rsidRPr="00612433">
        <w:rPr>
          <w:color w:val="000000"/>
          <w:sz w:val="22"/>
          <w:szCs w:val="22"/>
          <w:lang w:val="el-GR"/>
        </w:rPr>
        <w:t>Η αποτελεσματικότητα της rivastigmine έχει καταδειχθεί με την χρήση τριών ανεξάρτητων, για συγκεκριμένους τομείς εργαλείων αξιολόγησης που αξιολογήθηκαν σε ανά περιοδικά διαστήματα στη διάρκεια των εξαμηνιαίων θεραπευτικών περιόδων. Στα εργαλεία αυτά συμπεριλαμβάνονται</w:t>
      </w:r>
      <w:r w:rsidRPr="00612433">
        <w:rPr>
          <w:color w:val="000000"/>
          <w:sz w:val="22"/>
          <w:szCs w:val="22"/>
          <w:lang w:val="el-GR"/>
        </w:rPr>
        <w:sym w:font="Symbol" w:char="F03A"/>
      </w:r>
      <w:r w:rsidRPr="00612433">
        <w:rPr>
          <w:color w:val="000000"/>
          <w:sz w:val="22"/>
          <w:szCs w:val="22"/>
          <w:lang w:val="el-GR"/>
        </w:rPr>
        <w:t xml:space="preserve"> η </w:t>
      </w:r>
      <w:r w:rsidRPr="00612433">
        <w:rPr>
          <w:color w:val="000000"/>
          <w:sz w:val="22"/>
          <w:szCs w:val="22"/>
          <w:lang w:val="el-GR"/>
        </w:rPr>
        <w:lastRenderedPageBreak/>
        <w:t xml:space="preserve">ADAS-Cog </w:t>
      </w:r>
      <w:r w:rsidRPr="00612433">
        <w:rPr>
          <w:color w:val="000000"/>
          <w:sz w:val="22"/>
          <w:szCs w:val="22"/>
          <w:lang w:val="el-GR"/>
        </w:rPr>
        <w:sym w:font="Symbol" w:char="F028"/>
      </w:r>
      <w:r w:rsidRPr="00612433">
        <w:rPr>
          <w:color w:val="000000"/>
          <w:sz w:val="22"/>
          <w:szCs w:val="22"/>
          <w:lang w:val="en-US"/>
        </w:rPr>
        <w:t>Alzheimer</w:t>
      </w:r>
      <w:r w:rsidRPr="00612433">
        <w:rPr>
          <w:color w:val="000000"/>
          <w:sz w:val="22"/>
          <w:szCs w:val="22"/>
          <w:lang w:val="el-GR"/>
        </w:rPr>
        <w:t>’</w:t>
      </w:r>
      <w:r w:rsidRPr="00612433">
        <w:rPr>
          <w:color w:val="000000"/>
          <w:sz w:val="22"/>
          <w:szCs w:val="22"/>
          <w:lang w:val="en-US"/>
        </w:rPr>
        <w:t>s</w:t>
      </w:r>
      <w:r w:rsidRPr="00612433">
        <w:rPr>
          <w:color w:val="000000"/>
          <w:sz w:val="22"/>
          <w:szCs w:val="22"/>
          <w:lang w:val="el-GR"/>
        </w:rPr>
        <w:t xml:space="preserve"> </w:t>
      </w:r>
      <w:r w:rsidRPr="00612433">
        <w:rPr>
          <w:color w:val="000000"/>
          <w:sz w:val="22"/>
          <w:szCs w:val="22"/>
          <w:lang w:val="en-US"/>
        </w:rPr>
        <w:t>Disease</w:t>
      </w:r>
      <w:r w:rsidRPr="00612433">
        <w:rPr>
          <w:color w:val="000000"/>
          <w:sz w:val="22"/>
          <w:szCs w:val="22"/>
          <w:lang w:val="el-GR"/>
        </w:rPr>
        <w:t xml:space="preserve"> </w:t>
      </w:r>
      <w:r w:rsidRPr="00612433">
        <w:rPr>
          <w:color w:val="000000"/>
          <w:sz w:val="22"/>
          <w:szCs w:val="22"/>
          <w:lang w:val="en-US"/>
        </w:rPr>
        <w:t>Assessment</w:t>
      </w:r>
      <w:r w:rsidRPr="00612433">
        <w:rPr>
          <w:color w:val="000000"/>
          <w:sz w:val="22"/>
          <w:szCs w:val="22"/>
          <w:lang w:val="el-GR"/>
        </w:rPr>
        <w:t xml:space="preserve"> </w:t>
      </w:r>
      <w:r w:rsidRPr="00612433">
        <w:rPr>
          <w:color w:val="000000"/>
          <w:sz w:val="22"/>
          <w:szCs w:val="22"/>
          <w:lang w:val="en-US"/>
        </w:rPr>
        <w:t>Scale</w:t>
      </w:r>
      <w:r w:rsidRPr="00612433">
        <w:rPr>
          <w:color w:val="000000"/>
          <w:sz w:val="22"/>
          <w:szCs w:val="22"/>
          <w:lang w:val="el-GR"/>
        </w:rPr>
        <w:t xml:space="preserve"> – </w:t>
      </w:r>
      <w:r w:rsidRPr="00612433">
        <w:rPr>
          <w:color w:val="000000"/>
          <w:sz w:val="22"/>
          <w:szCs w:val="22"/>
          <w:lang w:val="en-US"/>
        </w:rPr>
        <w:t>Cognitive</w:t>
      </w:r>
      <w:r w:rsidRPr="00612433">
        <w:rPr>
          <w:color w:val="000000"/>
          <w:sz w:val="22"/>
          <w:szCs w:val="22"/>
          <w:lang w:val="el-GR"/>
        </w:rPr>
        <w:t xml:space="preserve"> </w:t>
      </w:r>
      <w:r w:rsidRPr="00612433">
        <w:rPr>
          <w:color w:val="000000"/>
          <w:sz w:val="22"/>
          <w:szCs w:val="22"/>
          <w:lang w:val="en-US"/>
        </w:rPr>
        <w:t>subscale</w:t>
      </w:r>
      <w:r w:rsidRPr="00612433">
        <w:rPr>
          <w:color w:val="000000"/>
          <w:sz w:val="22"/>
          <w:szCs w:val="22"/>
          <w:lang w:val="el-GR"/>
        </w:rPr>
        <w:t>, μια δοκιμασία με βάση την απόδοση, που αποτελεί μέτρο της γνωστικής λειτουργίας</w:t>
      </w:r>
      <w:r w:rsidRPr="00612433">
        <w:rPr>
          <w:color w:val="000000"/>
          <w:sz w:val="22"/>
          <w:szCs w:val="22"/>
          <w:lang w:val="el-GR"/>
        </w:rPr>
        <w:sym w:font="Symbol" w:char="F029"/>
      </w:r>
      <w:r w:rsidRPr="00612433">
        <w:rPr>
          <w:color w:val="000000"/>
          <w:sz w:val="22"/>
          <w:szCs w:val="22"/>
          <w:lang w:val="el-GR"/>
        </w:rPr>
        <w:t xml:space="preserve">, η CIBIC-Pluss </w:t>
      </w:r>
      <w:r w:rsidRPr="00612433">
        <w:rPr>
          <w:color w:val="000000"/>
          <w:sz w:val="22"/>
          <w:szCs w:val="22"/>
          <w:lang w:val="el-GR"/>
        </w:rPr>
        <w:sym w:font="Symbol" w:char="F028"/>
      </w:r>
      <w:r w:rsidRPr="00612433">
        <w:rPr>
          <w:color w:val="000000"/>
          <w:sz w:val="22"/>
          <w:szCs w:val="22"/>
          <w:lang w:val="en-US"/>
        </w:rPr>
        <w:t>Clinician</w:t>
      </w:r>
      <w:r w:rsidRPr="00612433">
        <w:rPr>
          <w:color w:val="000000"/>
          <w:sz w:val="22"/>
          <w:szCs w:val="22"/>
          <w:lang w:val="el-GR"/>
        </w:rPr>
        <w:t>’</w:t>
      </w:r>
      <w:r w:rsidRPr="00612433">
        <w:rPr>
          <w:color w:val="000000"/>
          <w:sz w:val="22"/>
          <w:szCs w:val="22"/>
          <w:lang w:val="en-US"/>
        </w:rPr>
        <w:t>s</w:t>
      </w:r>
      <w:r w:rsidRPr="00612433">
        <w:rPr>
          <w:color w:val="000000"/>
          <w:sz w:val="22"/>
          <w:szCs w:val="22"/>
          <w:lang w:val="el-GR"/>
        </w:rPr>
        <w:t xml:space="preserve"> </w:t>
      </w:r>
      <w:r w:rsidRPr="00612433">
        <w:rPr>
          <w:color w:val="000000"/>
          <w:sz w:val="22"/>
          <w:szCs w:val="22"/>
          <w:lang w:val="en-US"/>
        </w:rPr>
        <w:t>Interview</w:t>
      </w:r>
      <w:r w:rsidRPr="00612433">
        <w:rPr>
          <w:color w:val="000000"/>
          <w:sz w:val="22"/>
          <w:szCs w:val="22"/>
          <w:lang w:val="el-GR"/>
        </w:rPr>
        <w:t xml:space="preserve"> </w:t>
      </w:r>
      <w:r w:rsidRPr="00612433">
        <w:rPr>
          <w:color w:val="000000"/>
          <w:sz w:val="22"/>
          <w:szCs w:val="22"/>
          <w:lang w:val="en-US"/>
        </w:rPr>
        <w:t>Based</w:t>
      </w:r>
      <w:r w:rsidRPr="00612433">
        <w:rPr>
          <w:color w:val="000000"/>
          <w:sz w:val="22"/>
          <w:szCs w:val="22"/>
          <w:lang w:val="el-GR"/>
        </w:rPr>
        <w:t xml:space="preserve"> </w:t>
      </w:r>
      <w:r w:rsidRPr="00612433">
        <w:rPr>
          <w:color w:val="000000"/>
          <w:sz w:val="22"/>
          <w:szCs w:val="22"/>
          <w:lang w:val="en-US"/>
        </w:rPr>
        <w:t>Impression</w:t>
      </w:r>
      <w:r w:rsidRPr="00612433">
        <w:rPr>
          <w:color w:val="000000"/>
          <w:sz w:val="22"/>
          <w:szCs w:val="22"/>
          <w:lang w:val="el-GR"/>
        </w:rPr>
        <w:t xml:space="preserve"> </w:t>
      </w:r>
      <w:r w:rsidRPr="00612433">
        <w:rPr>
          <w:color w:val="000000"/>
          <w:sz w:val="22"/>
          <w:szCs w:val="22"/>
          <w:lang w:val="en-US"/>
        </w:rPr>
        <w:t>of</w:t>
      </w:r>
      <w:r w:rsidRPr="00612433">
        <w:rPr>
          <w:color w:val="000000"/>
          <w:sz w:val="22"/>
          <w:szCs w:val="22"/>
          <w:lang w:val="el-GR"/>
        </w:rPr>
        <w:t xml:space="preserve"> </w:t>
      </w:r>
      <w:r w:rsidRPr="00612433">
        <w:rPr>
          <w:color w:val="000000"/>
          <w:sz w:val="22"/>
          <w:szCs w:val="22"/>
          <w:lang w:val="en-US"/>
        </w:rPr>
        <w:t>Change</w:t>
      </w:r>
      <w:r w:rsidRPr="00612433">
        <w:rPr>
          <w:color w:val="000000"/>
          <w:sz w:val="22"/>
          <w:szCs w:val="22"/>
          <w:lang w:val="el-GR"/>
        </w:rPr>
        <w:t>-</w:t>
      </w:r>
      <w:r w:rsidRPr="00612433">
        <w:rPr>
          <w:color w:val="000000"/>
          <w:sz w:val="22"/>
          <w:szCs w:val="22"/>
          <w:lang w:val="en-US"/>
        </w:rPr>
        <w:t>Plus</w:t>
      </w:r>
      <w:r w:rsidRPr="00612433">
        <w:rPr>
          <w:color w:val="000000"/>
          <w:sz w:val="22"/>
          <w:szCs w:val="22"/>
          <w:lang w:val="el-GR"/>
        </w:rPr>
        <w:t>, μια πλήρης ολική αξιολόγηση του ασθενούς από τον ιατρό, όπου λαμβάνονται υπ’όψιν στοιχεία που δίνονται από το άτομο που φροντίζει τον ασθενή</w:t>
      </w:r>
      <w:r w:rsidRPr="00612433">
        <w:rPr>
          <w:color w:val="000000"/>
          <w:sz w:val="22"/>
          <w:szCs w:val="22"/>
          <w:lang w:val="el-GR"/>
        </w:rPr>
        <w:sym w:font="Symbol" w:char="F029"/>
      </w:r>
      <w:r w:rsidRPr="00612433">
        <w:rPr>
          <w:color w:val="000000"/>
          <w:sz w:val="22"/>
          <w:szCs w:val="22"/>
          <w:lang w:val="el-GR"/>
        </w:rPr>
        <w:t xml:space="preserve"> και η PDS </w:t>
      </w:r>
      <w:r w:rsidRPr="00612433">
        <w:rPr>
          <w:color w:val="000000"/>
          <w:sz w:val="22"/>
          <w:szCs w:val="22"/>
          <w:lang w:val="el-GR"/>
        </w:rPr>
        <w:sym w:font="Symbol" w:char="F028"/>
      </w:r>
      <w:r w:rsidRPr="00612433">
        <w:rPr>
          <w:color w:val="000000"/>
          <w:sz w:val="22"/>
          <w:szCs w:val="22"/>
          <w:lang w:val="en-US"/>
        </w:rPr>
        <w:t>Progressive</w:t>
      </w:r>
      <w:r w:rsidRPr="00612433">
        <w:rPr>
          <w:color w:val="000000"/>
          <w:sz w:val="22"/>
          <w:szCs w:val="22"/>
          <w:lang w:val="el-GR"/>
        </w:rPr>
        <w:t xml:space="preserve"> </w:t>
      </w:r>
      <w:r w:rsidRPr="00612433">
        <w:rPr>
          <w:color w:val="000000"/>
          <w:sz w:val="22"/>
          <w:szCs w:val="22"/>
          <w:lang w:val="en-US"/>
        </w:rPr>
        <w:t>Deterioration</w:t>
      </w:r>
      <w:r w:rsidRPr="00612433">
        <w:rPr>
          <w:color w:val="000000"/>
          <w:sz w:val="22"/>
          <w:szCs w:val="22"/>
          <w:lang w:val="el-GR"/>
        </w:rPr>
        <w:t xml:space="preserve"> </w:t>
      </w:r>
      <w:r w:rsidRPr="00612433">
        <w:rPr>
          <w:color w:val="000000"/>
          <w:sz w:val="22"/>
          <w:szCs w:val="22"/>
          <w:lang w:val="en-US"/>
        </w:rPr>
        <w:t>Scale</w:t>
      </w:r>
      <w:r w:rsidRPr="00612433">
        <w:rPr>
          <w:color w:val="000000"/>
          <w:sz w:val="22"/>
          <w:szCs w:val="22"/>
          <w:lang w:val="el-GR"/>
        </w:rPr>
        <w:t>, μια αξιολόγηση από το άτομο που φροντίζει τον ασθενή των δραστηριοτήτων της καθημερινής ζωής στις οποίες συμπεριλαμβάνονται η προσωπική υγιεινή, η λήψη τροφής, το ντύσιμο, οι δουλειές του νοικοκυριού όπως τα ψώνια, η διατήρηση της ικανότητας προσανατολισμού στο περιβάλλον, καθώς και η συμμετοχή σε δραστηριότητες που σχετίζονται με την ικανότητα χειρισμού χρημάτων κ.λ.π.</w:t>
      </w:r>
      <w:r w:rsidRPr="00612433">
        <w:rPr>
          <w:color w:val="000000"/>
          <w:sz w:val="22"/>
          <w:szCs w:val="22"/>
          <w:lang w:val="el-GR"/>
        </w:rPr>
        <w:sym w:font="Symbol" w:char="F029"/>
      </w:r>
      <w:r w:rsidRPr="00612433">
        <w:rPr>
          <w:color w:val="000000"/>
          <w:sz w:val="22"/>
          <w:szCs w:val="22"/>
          <w:lang w:val="el-GR"/>
        </w:rPr>
        <w:t>.</w:t>
      </w:r>
    </w:p>
    <w:p w14:paraId="1514B68D" w14:textId="77777777" w:rsidR="00D916D4" w:rsidRPr="00612433" w:rsidRDefault="00D916D4" w:rsidP="000331E9">
      <w:pPr>
        <w:rPr>
          <w:color w:val="000000"/>
          <w:sz w:val="22"/>
          <w:szCs w:val="22"/>
          <w:lang w:val="el-GR"/>
        </w:rPr>
      </w:pPr>
    </w:p>
    <w:p w14:paraId="56ABE9C8" w14:textId="77777777" w:rsidR="00D916D4" w:rsidRPr="00612433" w:rsidRDefault="00D916D4" w:rsidP="000331E9">
      <w:pPr>
        <w:rPr>
          <w:color w:val="000000"/>
          <w:sz w:val="22"/>
          <w:szCs w:val="22"/>
          <w:lang w:val="el-GR"/>
        </w:rPr>
      </w:pPr>
      <w:r w:rsidRPr="00612433">
        <w:rPr>
          <w:color w:val="000000"/>
          <w:sz w:val="22"/>
          <w:szCs w:val="22"/>
          <w:lang w:val="el-GR"/>
        </w:rPr>
        <w:t xml:space="preserve">Οι ασθενείς που μελετήθηκαν είχαν βαθμολογία </w:t>
      </w:r>
      <w:r w:rsidRPr="00612433">
        <w:rPr>
          <w:color w:val="000000"/>
          <w:sz w:val="22"/>
          <w:szCs w:val="22"/>
        </w:rPr>
        <w:t>MMSE</w:t>
      </w:r>
      <w:r w:rsidRPr="00612433">
        <w:rPr>
          <w:color w:val="000000"/>
          <w:sz w:val="22"/>
          <w:szCs w:val="22"/>
          <w:lang w:val="el-GR"/>
        </w:rPr>
        <w:t xml:space="preserve"> (Εξέταση Ελάχιστης-Νοητικής Κατάστασης) 10–24.</w:t>
      </w:r>
    </w:p>
    <w:p w14:paraId="1C347E17" w14:textId="77777777" w:rsidR="00D916D4" w:rsidRPr="00612433" w:rsidRDefault="00D916D4" w:rsidP="000331E9">
      <w:pPr>
        <w:rPr>
          <w:color w:val="000000"/>
          <w:sz w:val="22"/>
          <w:szCs w:val="22"/>
          <w:lang w:val="el-GR"/>
        </w:rPr>
      </w:pPr>
    </w:p>
    <w:p w14:paraId="24D6096E" w14:textId="77777777" w:rsidR="00D916D4" w:rsidRPr="00612433" w:rsidRDefault="00D916D4" w:rsidP="000331E9">
      <w:pPr>
        <w:rPr>
          <w:color w:val="000000"/>
          <w:sz w:val="22"/>
          <w:szCs w:val="22"/>
          <w:lang w:val="el-GR"/>
        </w:rPr>
      </w:pPr>
      <w:r w:rsidRPr="00612433">
        <w:rPr>
          <w:color w:val="000000"/>
          <w:sz w:val="22"/>
          <w:szCs w:val="22"/>
          <w:lang w:val="el-GR"/>
        </w:rPr>
        <w:t>Τα συγκεντρωτικά αποτελέσματα που αναφέρονται στους ασθενείς οι οποίοι επέδειξαν κλινικώς σημαντική ανταπόκριση, όπως αυτά προέκυψαν από τις 2 μελέτες με ευπροσάρμοστη δοσολογία από τις 3 βασικές πολυκεντρικές μελέτες διάρκειας 26 εβδομάδων σε ασθενείς για την ήπια έως μετρίως σοβαρή άνοια επί νόσου Alzheimer παρουσιάζονται στον παρακάτω Πίνακα 4. Κλινικά σημαντική βελτίωση σε αυτές τις μελέτες ορίστηκε a apriori ως η βελτίωση σε τουλάχιστον 4 σημεία στην ADAS-Cog, βελτίωση στην CIBIC-Plus ή τουλάχιστον 10% βελτίωση στη PDS.</w:t>
      </w:r>
    </w:p>
    <w:p w14:paraId="423488F8" w14:textId="77777777" w:rsidR="00D916D4" w:rsidRPr="00612433" w:rsidRDefault="00D916D4" w:rsidP="000331E9">
      <w:pPr>
        <w:rPr>
          <w:color w:val="000000"/>
          <w:sz w:val="22"/>
          <w:szCs w:val="22"/>
          <w:lang w:val="el-GR"/>
        </w:rPr>
      </w:pPr>
    </w:p>
    <w:p w14:paraId="74775AEC" w14:textId="77777777" w:rsidR="00D916D4" w:rsidRPr="00612433" w:rsidRDefault="00D916D4" w:rsidP="000331E9">
      <w:pPr>
        <w:rPr>
          <w:color w:val="000000"/>
          <w:sz w:val="22"/>
          <w:szCs w:val="22"/>
          <w:lang w:val="el-GR"/>
        </w:rPr>
      </w:pPr>
      <w:r w:rsidRPr="00612433">
        <w:rPr>
          <w:color w:val="000000"/>
          <w:sz w:val="22"/>
          <w:szCs w:val="22"/>
          <w:lang w:val="el-GR"/>
        </w:rPr>
        <w:t>Επιπρόσθετα, ένας μετέπειτα ορισμός της ανταπόκρισης παρουσιάζεται στον ίδιο πίνακα. Ο δεύτερος ορισμός της ανταπόκρισης προϋποθέτει βελτίωση σε 4 σημεία ή περισσότερα στην ADAS-Cog, καμιά επιδείνωση στην CIBIC-Plus και καμιά επιδείνωση στη PDS.Η μέση πραγματική ημερήσια δόση για αυτούς που ανταποκρίνονται στην ομάδα των 6–12 mg, σύμφωνα με αυτόν τον ορισμό, ήταν 9,3 mg. Είναι σημαντικό να σημειωθεί ότι οι κλίμακες που χρησιμοποιήθηκαν σε αυτήν την ένδειξη ποικίλλουν και άμεσες συγκρίσεις των αποτελεσμάτων για διαφορετικούς θεραπευτικούς παράγοντες δεν έχουν ισχύ.</w:t>
      </w:r>
    </w:p>
    <w:p w14:paraId="21E7FEDB" w14:textId="77777777" w:rsidR="00D916D4" w:rsidRPr="00612433" w:rsidRDefault="00D916D4" w:rsidP="000331E9">
      <w:pPr>
        <w:rPr>
          <w:color w:val="000000"/>
          <w:sz w:val="22"/>
          <w:szCs w:val="22"/>
          <w:lang w:val="el-GR"/>
        </w:rPr>
      </w:pPr>
    </w:p>
    <w:p w14:paraId="5C28D96B" w14:textId="77777777" w:rsidR="00D916D4" w:rsidRPr="00612433" w:rsidRDefault="00D916D4" w:rsidP="000331E9">
      <w:pPr>
        <w:keepNext/>
        <w:rPr>
          <w:b/>
          <w:bCs/>
          <w:sz w:val="22"/>
          <w:szCs w:val="22"/>
        </w:rPr>
      </w:pPr>
      <w:proofErr w:type="spellStart"/>
      <w:r w:rsidRPr="00612433">
        <w:rPr>
          <w:b/>
          <w:bCs/>
          <w:sz w:val="22"/>
          <w:szCs w:val="22"/>
        </w:rPr>
        <w:t>Πίν</w:t>
      </w:r>
      <w:proofErr w:type="spellEnd"/>
      <w:r w:rsidRPr="00612433">
        <w:rPr>
          <w:b/>
          <w:bCs/>
          <w:sz w:val="22"/>
          <w:szCs w:val="22"/>
        </w:rPr>
        <w:t>ακας 4</w:t>
      </w:r>
    </w:p>
    <w:p w14:paraId="2629D11D" w14:textId="77777777" w:rsidR="00D916D4" w:rsidRPr="00612433" w:rsidRDefault="00D916D4" w:rsidP="000331E9">
      <w:pPr>
        <w:keepNext/>
        <w:keepLines/>
        <w:jc w:val="both"/>
        <w:rPr>
          <w:color w:val="000000"/>
          <w:sz w:val="22"/>
          <w:szCs w:val="22"/>
          <w:lang w:val="el-GR"/>
        </w:rPr>
      </w:pPr>
    </w:p>
    <w:tbl>
      <w:tblPr>
        <w:tblW w:w="0" w:type="auto"/>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02"/>
        <w:gridCol w:w="1560"/>
        <w:gridCol w:w="1275"/>
        <w:gridCol w:w="1560"/>
        <w:gridCol w:w="1275"/>
      </w:tblGrid>
      <w:tr w:rsidR="00D916D4" w:rsidRPr="007E2454" w14:paraId="7D9436E4" w14:textId="77777777" w:rsidTr="00BC2ECC">
        <w:tc>
          <w:tcPr>
            <w:tcW w:w="3302" w:type="dxa"/>
          </w:tcPr>
          <w:p w14:paraId="2D4806F3" w14:textId="77777777" w:rsidR="00D916D4" w:rsidRPr="00612433" w:rsidRDefault="00D916D4" w:rsidP="000331E9">
            <w:pPr>
              <w:pStyle w:val="paragraph"/>
              <w:keepNext/>
              <w:keepLines/>
              <w:spacing w:before="0"/>
              <w:rPr>
                <w:b/>
                <w:color w:val="000000"/>
                <w:sz w:val="22"/>
                <w:szCs w:val="22"/>
                <w:lang w:val="el-GR"/>
              </w:rPr>
            </w:pPr>
          </w:p>
        </w:tc>
        <w:tc>
          <w:tcPr>
            <w:tcW w:w="5670" w:type="dxa"/>
            <w:gridSpan w:val="4"/>
          </w:tcPr>
          <w:p w14:paraId="3F3F61B5" w14:textId="77777777" w:rsidR="00D916D4" w:rsidRPr="00612433" w:rsidRDefault="00D916D4" w:rsidP="000331E9">
            <w:pPr>
              <w:pStyle w:val="paragraph"/>
              <w:keepNext/>
              <w:keepLines/>
              <w:spacing w:before="0"/>
              <w:jc w:val="center"/>
              <w:rPr>
                <w:b/>
                <w:color w:val="000000"/>
                <w:sz w:val="22"/>
                <w:szCs w:val="22"/>
                <w:lang w:val="el-GR"/>
              </w:rPr>
            </w:pPr>
            <w:r w:rsidRPr="00612433">
              <w:rPr>
                <w:b/>
                <w:color w:val="000000"/>
                <w:sz w:val="22"/>
                <w:szCs w:val="22"/>
                <w:lang w:val="el-GR"/>
              </w:rPr>
              <w:t>Ασθενείς με κλινικά σημαντική ανταπόκριση(%)</w:t>
            </w:r>
          </w:p>
        </w:tc>
      </w:tr>
      <w:tr w:rsidR="00D916D4" w:rsidRPr="00612433" w14:paraId="1E5C3A0D" w14:textId="77777777" w:rsidTr="00BC2ECC">
        <w:tc>
          <w:tcPr>
            <w:tcW w:w="3302" w:type="dxa"/>
          </w:tcPr>
          <w:p w14:paraId="3A0AB660" w14:textId="77777777" w:rsidR="00D916D4" w:rsidRPr="00612433" w:rsidRDefault="00D916D4" w:rsidP="000331E9">
            <w:pPr>
              <w:pStyle w:val="paragraph"/>
              <w:keepNext/>
              <w:keepLines/>
              <w:spacing w:before="0"/>
              <w:rPr>
                <w:b/>
                <w:color w:val="000000"/>
                <w:sz w:val="22"/>
                <w:szCs w:val="22"/>
                <w:lang w:val="el-GR"/>
              </w:rPr>
            </w:pPr>
          </w:p>
        </w:tc>
        <w:tc>
          <w:tcPr>
            <w:tcW w:w="2835" w:type="dxa"/>
            <w:gridSpan w:val="2"/>
          </w:tcPr>
          <w:p w14:paraId="480349EE" w14:textId="77777777" w:rsidR="00D916D4" w:rsidRPr="00612433" w:rsidRDefault="00D916D4" w:rsidP="000331E9">
            <w:pPr>
              <w:pStyle w:val="paragraph"/>
              <w:keepNext/>
              <w:keepLines/>
              <w:spacing w:before="0"/>
              <w:jc w:val="center"/>
              <w:rPr>
                <w:b/>
                <w:color w:val="000000"/>
                <w:sz w:val="22"/>
                <w:szCs w:val="22"/>
                <w:lang w:val="el-GR"/>
              </w:rPr>
            </w:pPr>
            <w:r w:rsidRPr="00612433">
              <w:rPr>
                <w:b/>
                <w:color w:val="000000"/>
                <w:sz w:val="22"/>
                <w:szCs w:val="22"/>
                <w:lang w:val="el-GR"/>
              </w:rPr>
              <w:t>Πρόθεση για θεραπεία</w:t>
            </w:r>
          </w:p>
        </w:tc>
        <w:tc>
          <w:tcPr>
            <w:tcW w:w="2835" w:type="dxa"/>
            <w:gridSpan w:val="2"/>
          </w:tcPr>
          <w:p w14:paraId="41380D1F" w14:textId="77777777" w:rsidR="00D916D4" w:rsidRPr="00612433" w:rsidRDefault="00D916D4" w:rsidP="000331E9">
            <w:pPr>
              <w:pStyle w:val="paragraph"/>
              <w:keepNext/>
              <w:keepLines/>
              <w:spacing w:before="0"/>
              <w:jc w:val="center"/>
              <w:rPr>
                <w:b/>
                <w:color w:val="000000"/>
                <w:sz w:val="22"/>
                <w:szCs w:val="22"/>
                <w:lang w:val="el-GR"/>
              </w:rPr>
            </w:pPr>
            <w:r w:rsidRPr="00612433">
              <w:rPr>
                <w:b/>
                <w:color w:val="000000"/>
                <w:sz w:val="22"/>
                <w:szCs w:val="22"/>
                <w:lang w:val="el-GR"/>
              </w:rPr>
              <w:t>Διεξαγωγή τελευταίας παρατήρησης</w:t>
            </w:r>
          </w:p>
        </w:tc>
      </w:tr>
      <w:tr w:rsidR="00D916D4" w:rsidRPr="00612433" w14:paraId="195FF4DD" w14:textId="77777777" w:rsidTr="00BC2ECC">
        <w:tc>
          <w:tcPr>
            <w:tcW w:w="3302" w:type="dxa"/>
            <w:tcBorders>
              <w:bottom w:val="single" w:sz="18" w:space="0" w:color="000000"/>
            </w:tcBorders>
          </w:tcPr>
          <w:p w14:paraId="532BCBC1" w14:textId="77777777" w:rsidR="00D916D4" w:rsidRPr="00612433" w:rsidRDefault="00D916D4" w:rsidP="000331E9">
            <w:pPr>
              <w:pStyle w:val="paragraph"/>
              <w:keepNext/>
              <w:keepLines/>
              <w:spacing w:before="0"/>
              <w:rPr>
                <w:b/>
                <w:i/>
                <w:color w:val="000000"/>
                <w:sz w:val="22"/>
                <w:szCs w:val="22"/>
                <w:lang w:val="el-GR"/>
              </w:rPr>
            </w:pPr>
            <w:r w:rsidRPr="00612433">
              <w:rPr>
                <w:b/>
                <w:color w:val="000000"/>
                <w:sz w:val="22"/>
                <w:szCs w:val="22"/>
                <w:lang w:val="el-GR"/>
              </w:rPr>
              <w:t>Μέτρο ανταπόκρισης</w:t>
            </w:r>
          </w:p>
        </w:tc>
        <w:tc>
          <w:tcPr>
            <w:tcW w:w="1560" w:type="dxa"/>
            <w:tcBorders>
              <w:bottom w:val="single" w:sz="18" w:space="0" w:color="000000"/>
            </w:tcBorders>
          </w:tcPr>
          <w:p w14:paraId="52348C72" w14:textId="77777777" w:rsidR="00D916D4" w:rsidRPr="00612433" w:rsidRDefault="00D916D4" w:rsidP="000331E9">
            <w:pPr>
              <w:pStyle w:val="paragraph"/>
              <w:keepNext/>
              <w:keepLines/>
              <w:spacing w:before="0"/>
              <w:jc w:val="center"/>
              <w:rPr>
                <w:b/>
                <w:color w:val="000000"/>
                <w:sz w:val="22"/>
                <w:szCs w:val="22"/>
                <w:lang w:val="el-GR"/>
              </w:rPr>
            </w:pPr>
            <w:r w:rsidRPr="00612433">
              <w:rPr>
                <w:b/>
                <w:color w:val="000000"/>
                <w:sz w:val="22"/>
                <w:szCs w:val="22"/>
                <w:lang w:val="el-GR"/>
              </w:rPr>
              <w:t>Rivastigmine</w:t>
            </w:r>
          </w:p>
          <w:p w14:paraId="44FCC961" w14:textId="77777777" w:rsidR="00D916D4" w:rsidRPr="00612433" w:rsidRDefault="00D916D4" w:rsidP="000331E9">
            <w:pPr>
              <w:pStyle w:val="paragraph"/>
              <w:keepNext/>
              <w:keepLines/>
              <w:spacing w:before="0"/>
              <w:jc w:val="center"/>
              <w:rPr>
                <w:b/>
                <w:color w:val="000000"/>
                <w:sz w:val="22"/>
                <w:szCs w:val="22"/>
                <w:lang w:val="el-GR"/>
              </w:rPr>
            </w:pPr>
            <w:r w:rsidRPr="00612433">
              <w:rPr>
                <w:b/>
                <w:color w:val="000000"/>
                <w:sz w:val="22"/>
                <w:szCs w:val="22"/>
                <w:lang w:val="el-GR"/>
              </w:rPr>
              <w:t>6</w:t>
            </w:r>
            <w:r w:rsidRPr="00612433">
              <w:rPr>
                <w:color w:val="000000"/>
                <w:sz w:val="22"/>
                <w:szCs w:val="22"/>
                <w:lang w:val="el-GR"/>
              </w:rPr>
              <w:t>–</w:t>
            </w:r>
            <w:r w:rsidRPr="00612433">
              <w:rPr>
                <w:b/>
                <w:color w:val="000000"/>
                <w:sz w:val="22"/>
                <w:szCs w:val="22"/>
                <w:lang w:val="el-GR"/>
              </w:rPr>
              <w:t>12 mg</w:t>
            </w:r>
          </w:p>
          <w:p w14:paraId="30C67185" w14:textId="77777777" w:rsidR="00D916D4" w:rsidRPr="00612433" w:rsidRDefault="00D916D4" w:rsidP="000331E9">
            <w:pPr>
              <w:pStyle w:val="paragraph"/>
              <w:keepNext/>
              <w:keepLines/>
              <w:spacing w:before="0"/>
              <w:jc w:val="center"/>
              <w:rPr>
                <w:b/>
                <w:i/>
                <w:color w:val="000000"/>
                <w:sz w:val="22"/>
                <w:szCs w:val="22"/>
                <w:lang w:val="el-GR"/>
              </w:rPr>
            </w:pPr>
            <w:r w:rsidRPr="00612433">
              <w:rPr>
                <w:b/>
                <w:color w:val="000000"/>
                <w:sz w:val="22"/>
                <w:szCs w:val="22"/>
                <w:lang w:val="el-GR"/>
              </w:rPr>
              <w:t>N=473</w:t>
            </w:r>
          </w:p>
        </w:tc>
        <w:tc>
          <w:tcPr>
            <w:tcW w:w="1275" w:type="dxa"/>
            <w:tcBorders>
              <w:bottom w:val="single" w:sz="18" w:space="0" w:color="000000"/>
            </w:tcBorders>
          </w:tcPr>
          <w:p w14:paraId="47FDC8A4" w14:textId="77777777" w:rsidR="00D916D4" w:rsidRPr="00612433" w:rsidRDefault="00D916D4" w:rsidP="000331E9">
            <w:pPr>
              <w:pStyle w:val="paragraph"/>
              <w:keepNext/>
              <w:keepLines/>
              <w:spacing w:before="0"/>
              <w:jc w:val="center"/>
              <w:rPr>
                <w:b/>
                <w:color w:val="000000"/>
                <w:sz w:val="22"/>
                <w:szCs w:val="22"/>
                <w:lang w:val="el-GR"/>
              </w:rPr>
            </w:pPr>
            <w:r w:rsidRPr="00612433">
              <w:rPr>
                <w:b/>
                <w:color w:val="000000"/>
                <w:sz w:val="22"/>
                <w:szCs w:val="22"/>
                <w:lang w:val="el-GR"/>
              </w:rPr>
              <w:t>Placebo</w:t>
            </w:r>
          </w:p>
          <w:p w14:paraId="6E0726CC" w14:textId="77777777" w:rsidR="00D916D4" w:rsidRPr="00612433" w:rsidRDefault="00D916D4" w:rsidP="000331E9">
            <w:pPr>
              <w:pStyle w:val="paragraph"/>
              <w:keepNext/>
              <w:keepLines/>
              <w:spacing w:before="0"/>
              <w:jc w:val="center"/>
              <w:rPr>
                <w:color w:val="000000"/>
                <w:sz w:val="22"/>
                <w:szCs w:val="22"/>
                <w:lang w:val="el-GR"/>
              </w:rPr>
            </w:pPr>
          </w:p>
          <w:p w14:paraId="23685D8B" w14:textId="77777777" w:rsidR="00D916D4" w:rsidRPr="00612433" w:rsidRDefault="00D916D4" w:rsidP="000331E9">
            <w:pPr>
              <w:pStyle w:val="paragraph"/>
              <w:keepNext/>
              <w:keepLines/>
              <w:spacing w:before="0"/>
              <w:jc w:val="center"/>
              <w:rPr>
                <w:b/>
                <w:i/>
                <w:color w:val="000000"/>
                <w:sz w:val="22"/>
                <w:szCs w:val="22"/>
                <w:lang w:val="el-GR"/>
              </w:rPr>
            </w:pPr>
            <w:r w:rsidRPr="00612433">
              <w:rPr>
                <w:b/>
                <w:color w:val="000000"/>
                <w:sz w:val="22"/>
                <w:szCs w:val="22"/>
                <w:lang w:val="el-GR"/>
              </w:rPr>
              <w:t>N=472</w:t>
            </w:r>
          </w:p>
        </w:tc>
        <w:tc>
          <w:tcPr>
            <w:tcW w:w="1560" w:type="dxa"/>
            <w:tcBorders>
              <w:bottom w:val="single" w:sz="18" w:space="0" w:color="000000"/>
            </w:tcBorders>
          </w:tcPr>
          <w:p w14:paraId="75D953AB" w14:textId="77777777" w:rsidR="00D916D4" w:rsidRPr="00612433" w:rsidRDefault="00D916D4" w:rsidP="000331E9">
            <w:pPr>
              <w:pStyle w:val="paragraph"/>
              <w:keepNext/>
              <w:keepLines/>
              <w:spacing w:before="0"/>
              <w:jc w:val="center"/>
              <w:rPr>
                <w:b/>
                <w:color w:val="000000"/>
                <w:sz w:val="22"/>
                <w:szCs w:val="22"/>
                <w:lang w:val="el-GR"/>
              </w:rPr>
            </w:pPr>
            <w:r w:rsidRPr="00612433">
              <w:rPr>
                <w:b/>
                <w:color w:val="000000"/>
                <w:sz w:val="22"/>
                <w:szCs w:val="22"/>
                <w:lang w:val="el-GR"/>
              </w:rPr>
              <w:t>Rivastigmine</w:t>
            </w:r>
          </w:p>
          <w:p w14:paraId="2D6BAD7A" w14:textId="77777777" w:rsidR="00D916D4" w:rsidRPr="00612433" w:rsidRDefault="00D916D4" w:rsidP="000331E9">
            <w:pPr>
              <w:pStyle w:val="paragraph"/>
              <w:keepNext/>
              <w:keepLines/>
              <w:spacing w:before="0"/>
              <w:jc w:val="center"/>
              <w:rPr>
                <w:b/>
                <w:color w:val="000000"/>
                <w:sz w:val="22"/>
                <w:szCs w:val="22"/>
                <w:lang w:val="el-GR"/>
              </w:rPr>
            </w:pPr>
            <w:r w:rsidRPr="00612433">
              <w:rPr>
                <w:b/>
                <w:color w:val="000000"/>
                <w:sz w:val="22"/>
                <w:szCs w:val="22"/>
                <w:lang w:val="el-GR"/>
              </w:rPr>
              <w:t>6</w:t>
            </w:r>
            <w:r w:rsidRPr="00612433">
              <w:rPr>
                <w:color w:val="000000"/>
                <w:sz w:val="22"/>
                <w:szCs w:val="22"/>
                <w:lang w:val="el-GR"/>
              </w:rPr>
              <w:t>–</w:t>
            </w:r>
            <w:r w:rsidRPr="00612433">
              <w:rPr>
                <w:b/>
                <w:color w:val="000000"/>
                <w:sz w:val="22"/>
                <w:szCs w:val="22"/>
                <w:lang w:val="el-GR"/>
              </w:rPr>
              <w:t>12 mg</w:t>
            </w:r>
          </w:p>
          <w:p w14:paraId="16EAD998" w14:textId="77777777" w:rsidR="00D916D4" w:rsidRPr="00612433" w:rsidRDefault="00D916D4" w:rsidP="000331E9">
            <w:pPr>
              <w:pStyle w:val="paragraph"/>
              <w:keepNext/>
              <w:keepLines/>
              <w:spacing w:before="0"/>
              <w:jc w:val="center"/>
              <w:rPr>
                <w:b/>
                <w:i/>
                <w:color w:val="000000"/>
                <w:sz w:val="22"/>
                <w:szCs w:val="22"/>
                <w:lang w:val="el-GR"/>
              </w:rPr>
            </w:pPr>
            <w:r w:rsidRPr="00612433">
              <w:rPr>
                <w:b/>
                <w:color w:val="000000"/>
                <w:sz w:val="22"/>
                <w:szCs w:val="22"/>
                <w:lang w:val="el-GR"/>
              </w:rPr>
              <w:t>N=379</w:t>
            </w:r>
          </w:p>
        </w:tc>
        <w:tc>
          <w:tcPr>
            <w:tcW w:w="1275" w:type="dxa"/>
            <w:tcBorders>
              <w:bottom w:val="single" w:sz="18" w:space="0" w:color="000000"/>
            </w:tcBorders>
          </w:tcPr>
          <w:p w14:paraId="4AAA5F81" w14:textId="77777777" w:rsidR="00D916D4" w:rsidRPr="00612433" w:rsidRDefault="00D916D4" w:rsidP="000331E9">
            <w:pPr>
              <w:pStyle w:val="paragraph"/>
              <w:keepNext/>
              <w:keepLines/>
              <w:spacing w:before="0"/>
              <w:jc w:val="center"/>
              <w:rPr>
                <w:b/>
                <w:color w:val="000000"/>
                <w:sz w:val="22"/>
                <w:szCs w:val="22"/>
                <w:lang w:val="el-GR"/>
              </w:rPr>
            </w:pPr>
            <w:r w:rsidRPr="00612433">
              <w:rPr>
                <w:b/>
                <w:color w:val="000000"/>
                <w:sz w:val="22"/>
                <w:szCs w:val="22"/>
                <w:lang w:val="el-GR"/>
              </w:rPr>
              <w:t>Placebo</w:t>
            </w:r>
          </w:p>
          <w:p w14:paraId="051EB60D" w14:textId="77777777" w:rsidR="00D916D4" w:rsidRPr="00612433" w:rsidRDefault="00D916D4" w:rsidP="000331E9">
            <w:pPr>
              <w:pStyle w:val="paragraph"/>
              <w:keepNext/>
              <w:keepLines/>
              <w:spacing w:before="0"/>
              <w:jc w:val="center"/>
              <w:rPr>
                <w:color w:val="000000"/>
                <w:sz w:val="22"/>
                <w:szCs w:val="22"/>
                <w:lang w:val="el-GR"/>
              </w:rPr>
            </w:pPr>
          </w:p>
          <w:p w14:paraId="063AD091" w14:textId="77777777" w:rsidR="00D916D4" w:rsidRPr="00612433" w:rsidRDefault="00D916D4" w:rsidP="000331E9">
            <w:pPr>
              <w:pStyle w:val="paragraph"/>
              <w:keepNext/>
              <w:keepLines/>
              <w:spacing w:before="0"/>
              <w:jc w:val="center"/>
              <w:rPr>
                <w:b/>
                <w:i/>
                <w:color w:val="000000"/>
                <w:sz w:val="22"/>
                <w:szCs w:val="22"/>
                <w:lang w:val="el-GR"/>
              </w:rPr>
            </w:pPr>
            <w:r w:rsidRPr="00612433">
              <w:rPr>
                <w:b/>
                <w:color w:val="000000"/>
                <w:sz w:val="22"/>
                <w:szCs w:val="22"/>
                <w:lang w:val="el-GR"/>
              </w:rPr>
              <w:t>N=444</w:t>
            </w:r>
          </w:p>
        </w:tc>
      </w:tr>
      <w:tr w:rsidR="00D916D4" w:rsidRPr="00612433" w14:paraId="58A0F4A8" w14:textId="77777777" w:rsidTr="00BC2ECC">
        <w:tc>
          <w:tcPr>
            <w:tcW w:w="3302" w:type="dxa"/>
          </w:tcPr>
          <w:p w14:paraId="11417FE1" w14:textId="77777777" w:rsidR="00D916D4" w:rsidRPr="00612433" w:rsidRDefault="00D916D4" w:rsidP="000331E9">
            <w:pPr>
              <w:pStyle w:val="paragraph"/>
              <w:keepNext/>
              <w:keepLines/>
              <w:spacing w:before="0"/>
              <w:jc w:val="left"/>
              <w:rPr>
                <w:b/>
                <w:color w:val="000000"/>
                <w:sz w:val="22"/>
                <w:szCs w:val="22"/>
                <w:lang w:val="el-GR"/>
              </w:rPr>
            </w:pPr>
            <w:r w:rsidRPr="00612433">
              <w:rPr>
                <w:color w:val="000000"/>
                <w:sz w:val="22"/>
                <w:szCs w:val="22"/>
                <w:lang w:val="el-GR"/>
              </w:rPr>
              <w:t>ADAS-Cog: βελτίωση σε τουλάχιστον 4 σημεία</w:t>
            </w:r>
          </w:p>
        </w:tc>
        <w:tc>
          <w:tcPr>
            <w:tcW w:w="1560" w:type="dxa"/>
          </w:tcPr>
          <w:p w14:paraId="18D39A0E" w14:textId="77777777" w:rsidR="00D916D4" w:rsidRPr="00612433" w:rsidRDefault="00D916D4" w:rsidP="000331E9">
            <w:pPr>
              <w:pStyle w:val="paragraph"/>
              <w:keepNext/>
              <w:keepLines/>
              <w:spacing w:before="0"/>
              <w:jc w:val="center"/>
              <w:rPr>
                <w:color w:val="000000"/>
                <w:sz w:val="22"/>
                <w:szCs w:val="22"/>
                <w:lang w:val="el-GR"/>
              </w:rPr>
            </w:pPr>
            <w:r w:rsidRPr="00612433">
              <w:rPr>
                <w:color w:val="000000"/>
                <w:sz w:val="22"/>
                <w:szCs w:val="22"/>
                <w:lang w:val="el-GR"/>
              </w:rPr>
              <w:t>21***</w:t>
            </w:r>
          </w:p>
          <w:p w14:paraId="08C9D139" w14:textId="77777777" w:rsidR="00D916D4" w:rsidRPr="00612433" w:rsidRDefault="00D916D4" w:rsidP="000331E9">
            <w:pPr>
              <w:pStyle w:val="paragraph"/>
              <w:keepNext/>
              <w:keepLines/>
              <w:spacing w:before="0"/>
              <w:jc w:val="center"/>
              <w:rPr>
                <w:color w:val="000000"/>
                <w:sz w:val="22"/>
                <w:szCs w:val="22"/>
                <w:lang w:val="el-GR"/>
              </w:rPr>
            </w:pPr>
          </w:p>
        </w:tc>
        <w:tc>
          <w:tcPr>
            <w:tcW w:w="1275" w:type="dxa"/>
          </w:tcPr>
          <w:p w14:paraId="416C2BC8" w14:textId="77777777" w:rsidR="00D916D4" w:rsidRPr="00612433" w:rsidRDefault="00D916D4" w:rsidP="000331E9">
            <w:pPr>
              <w:pStyle w:val="paragraph"/>
              <w:keepNext/>
              <w:keepLines/>
              <w:spacing w:before="0"/>
              <w:jc w:val="center"/>
              <w:rPr>
                <w:color w:val="000000"/>
                <w:sz w:val="22"/>
                <w:szCs w:val="22"/>
                <w:lang w:val="el-GR"/>
              </w:rPr>
            </w:pPr>
            <w:r w:rsidRPr="00612433">
              <w:rPr>
                <w:color w:val="000000"/>
                <w:sz w:val="22"/>
                <w:szCs w:val="22"/>
                <w:lang w:val="el-GR"/>
              </w:rPr>
              <w:t>12</w:t>
            </w:r>
          </w:p>
          <w:p w14:paraId="6DD87AB5" w14:textId="77777777" w:rsidR="00D916D4" w:rsidRPr="00612433" w:rsidRDefault="00D916D4" w:rsidP="000331E9">
            <w:pPr>
              <w:pStyle w:val="paragraph"/>
              <w:keepNext/>
              <w:keepLines/>
              <w:spacing w:before="0"/>
              <w:jc w:val="center"/>
              <w:rPr>
                <w:color w:val="000000"/>
                <w:sz w:val="22"/>
                <w:szCs w:val="22"/>
                <w:lang w:val="el-GR"/>
              </w:rPr>
            </w:pPr>
          </w:p>
        </w:tc>
        <w:tc>
          <w:tcPr>
            <w:tcW w:w="1560" w:type="dxa"/>
          </w:tcPr>
          <w:p w14:paraId="24E876E7" w14:textId="77777777" w:rsidR="00D916D4" w:rsidRPr="00612433" w:rsidRDefault="00D916D4" w:rsidP="000331E9">
            <w:pPr>
              <w:pStyle w:val="paragraph"/>
              <w:keepNext/>
              <w:keepLines/>
              <w:spacing w:before="0"/>
              <w:jc w:val="center"/>
              <w:rPr>
                <w:color w:val="000000"/>
                <w:sz w:val="22"/>
                <w:szCs w:val="22"/>
                <w:lang w:val="el-GR"/>
              </w:rPr>
            </w:pPr>
            <w:r w:rsidRPr="00612433">
              <w:rPr>
                <w:color w:val="000000"/>
                <w:sz w:val="22"/>
                <w:szCs w:val="22"/>
                <w:lang w:val="el-GR"/>
              </w:rPr>
              <w:t>25***</w:t>
            </w:r>
          </w:p>
          <w:p w14:paraId="05264D38" w14:textId="77777777" w:rsidR="00D916D4" w:rsidRPr="00612433" w:rsidRDefault="00D916D4" w:rsidP="000331E9">
            <w:pPr>
              <w:pStyle w:val="paragraph"/>
              <w:keepNext/>
              <w:keepLines/>
              <w:spacing w:before="0"/>
              <w:jc w:val="center"/>
              <w:rPr>
                <w:color w:val="000000"/>
                <w:sz w:val="22"/>
                <w:szCs w:val="22"/>
                <w:lang w:val="el-GR"/>
              </w:rPr>
            </w:pPr>
          </w:p>
        </w:tc>
        <w:tc>
          <w:tcPr>
            <w:tcW w:w="1275" w:type="dxa"/>
          </w:tcPr>
          <w:p w14:paraId="296D13E5" w14:textId="77777777" w:rsidR="00D916D4" w:rsidRPr="00612433" w:rsidRDefault="00D916D4" w:rsidP="000331E9">
            <w:pPr>
              <w:pStyle w:val="paragraph"/>
              <w:keepNext/>
              <w:keepLines/>
              <w:spacing w:before="0"/>
              <w:jc w:val="center"/>
              <w:rPr>
                <w:color w:val="000000"/>
                <w:sz w:val="22"/>
                <w:szCs w:val="22"/>
                <w:lang w:val="el-GR"/>
              </w:rPr>
            </w:pPr>
            <w:r w:rsidRPr="00612433">
              <w:rPr>
                <w:color w:val="000000"/>
                <w:sz w:val="22"/>
                <w:szCs w:val="22"/>
                <w:lang w:val="el-GR"/>
              </w:rPr>
              <w:t>12</w:t>
            </w:r>
          </w:p>
        </w:tc>
      </w:tr>
      <w:tr w:rsidR="00D916D4" w:rsidRPr="00612433" w14:paraId="78960E7A" w14:textId="77777777" w:rsidTr="00BC2ECC">
        <w:tc>
          <w:tcPr>
            <w:tcW w:w="3302" w:type="dxa"/>
            <w:tcBorders>
              <w:bottom w:val="nil"/>
            </w:tcBorders>
          </w:tcPr>
          <w:p w14:paraId="31D6C146" w14:textId="77777777" w:rsidR="00D916D4" w:rsidRPr="00612433" w:rsidRDefault="00D916D4" w:rsidP="000331E9">
            <w:pPr>
              <w:pStyle w:val="paragraph"/>
              <w:keepNext/>
              <w:keepLines/>
              <w:spacing w:before="0"/>
              <w:jc w:val="left"/>
              <w:rPr>
                <w:b/>
                <w:color w:val="000000"/>
                <w:sz w:val="22"/>
                <w:szCs w:val="22"/>
                <w:lang w:val="el-GR"/>
              </w:rPr>
            </w:pPr>
            <w:r w:rsidRPr="00612433">
              <w:rPr>
                <w:color w:val="000000"/>
                <w:sz w:val="22"/>
                <w:szCs w:val="22"/>
                <w:lang w:val="el-GR"/>
              </w:rPr>
              <w:t>CIBIC-Plus: βελτίωση</w:t>
            </w:r>
          </w:p>
        </w:tc>
        <w:tc>
          <w:tcPr>
            <w:tcW w:w="1560" w:type="dxa"/>
            <w:tcBorders>
              <w:bottom w:val="nil"/>
            </w:tcBorders>
          </w:tcPr>
          <w:p w14:paraId="16C17805" w14:textId="77777777" w:rsidR="00D916D4" w:rsidRPr="00612433" w:rsidRDefault="00D916D4" w:rsidP="000331E9">
            <w:pPr>
              <w:pStyle w:val="paragraph"/>
              <w:keepNext/>
              <w:keepLines/>
              <w:spacing w:before="0"/>
              <w:jc w:val="center"/>
              <w:rPr>
                <w:color w:val="000000"/>
                <w:sz w:val="22"/>
                <w:szCs w:val="22"/>
                <w:lang w:val="el-GR"/>
              </w:rPr>
            </w:pPr>
            <w:r w:rsidRPr="00612433">
              <w:rPr>
                <w:color w:val="000000"/>
                <w:sz w:val="22"/>
                <w:szCs w:val="22"/>
                <w:lang w:val="el-GR"/>
              </w:rPr>
              <w:t>29***</w:t>
            </w:r>
          </w:p>
        </w:tc>
        <w:tc>
          <w:tcPr>
            <w:tcW w:w="1275" w:type="dxa"/>
            <w:tcBorders>
              <w:bottom w:val="nil"/>
            </w:tcBorders>
          </w:tcPr>
          <w:p w14:paraId="17260646" w14:textId="77777777" w:rsidR="00D916D4" w:rsidRPr="00612433" w:rsidRDefault="00D916D4" w:rsidP="000331E9">
            <w:pPr>
              <w:pStyle w:val="paragraph"/>
              <w:keepNext/>
              <w:keepLines/>
              <w:spacing w:before="0"/>
              <w:jc w:val="center"/>
              <w:rPr>
                <w:color w:val="000000"/>
                <w:sz w:val="22"/>
                <w:szCs w:val="22"/>
                <w:lang w:val="el-GR"/>
              </w:rPr>
            </w:pPr>
            <w:r w:rsidRPr="00612433">
              <w:rPr>
                <w:color w:val="000000"/>
                <w:sz w:val="22"/>
                <w:szCs w:val="22"/>
                <w:lang w:val="el-GR"/>
              </w:rPr>
              <w:t>18</w:t>
            </w:r>
          </w:p>
        </w:tc>
        <w:tc>
          <w:tcPr>
            <w:tcW w:w="1560" w:type="dxa"/>
            <w:tcBorders>
              <w:bottom w:val="nil"/>
            </w:tcBorders>
          </w:tcPr>
          <w:p w14:paraId="28CB7696" w14:textId="77777777" w:rsidR="00D916D4" w:rsidRPr="00612433" w:rsidRDefault="00D916D4" w:rsidP="000331E9">
            <w:pPr>
              <w:pStyle w:val="paragraph"/>
              <w:keepNext/>
              <w:keepLines/>
              <w:spacing w:before="0"/>
              <w:jc w:val="center"/>
              <w:rPr>
                <w:color w:val="000000"/>
                <w:sz w:val="22"/>
                <w:szCs w:val="22"/>
                <w:lang w:val="el-GR"/>
              </w:rPr>
            </w:pPr>
            <w:r w:rsidRPr="00612433">
              <w:rPr>
                <w:color w:val="000000"/>
                <w:sz w:val="22"/>
                <w:szCs w:val="22"/>
                <w:lang w:val="el-GR"/>
              </w:rPr>
              <w:t>32***</w:t>
            </w:r>
          </w:p>
        </w:tc>
        <w:tc>
          <w:tcPr>
            <w:tcW w:w="1275" w:type="dxa"/>
            <w:tcBorders>
              <w:bottom w:val="nil"/>
            </w:tcBorders>
          </w:tcPr>
          <w:p w14:paraId="20911317" w14:textId="77777777" w:rsidR="00D916D4" w:rsidRPr="00612433" w:rsidRDefault="00D916D4" w:rsidP="000331E9">
            <w:pPr>
              <w:pStyle w:val="paragraph"/>
              <w:keepNext/>
              <w:keepLines/>
              <w:spacing w:before="0"/>
              <w:jc w:val="center"/>
              <w:rPr>
                <w:color w:val="000000"/>
                <w:sz w:val="22"/>
                <w:szCs w:val="22"/>
                <w:lang w:val="el-GR"/>
              </w:rPr>
            </w:pPr>
            <w:r w:rsidRPr="00612433">
              <w:rPr>
                <w:color w:val="000000"/>
                <w:sz w:val="22"/>
                <w:szCs w:val="22"/>
                <w:lang w:val="el-GR"/>
              </w:rPr>
              <w:t>19</w:t>
            </w:r>
          </w:p>
        </w:tc>
      </w:tr>
      <w:tr w:rsidR="00D916D4" w:rsidRPr="00612433" w14:paraId="5910A8A8" w14:textId="77777777" w:rsidTr="00BC2ECC">
        <w:tc>
          <w:tcPr>
            <w:tcW w:w="3302" w:type="dxa"/>
            <w:tcBorders>
              <w:bottom w:val="nil"/>
            </w:tcBorders>
          </w:tcPr>
          <w:p w14:paraId="2FB65635" w14:textId="77777777" w:rsidR="00D916D4" w:rsidRPr="00612433" w:rsidRDefault="00D916D4" w:rsidP="000331E9">
            <w:pPr>
              <w:pStyle w:val="paragraph"/>
              <w:keepNext/>
              <w:keepLines/>
              <w:spacing w:before="0"/>
              <w:jc w:val="left"/>
              <w:rPr>
                <w:b/>
                <w:color w:val="000000"/>
                <w:sz w:val="22"/>
                <w:szCs w:val="22"/>
                <w:lang w:val="el-GR"/>
              </w:rPr>
            </w:pPr>
            <w:r w:rsidRPr="00612433">
              <w:rPr>
                <w:color w:val="000000"/>
                <w:sz w:val="22"/>
                <w:szCs w:val="22"/>
                <w:lang w:val="el-GR"/>
              </w:rPr>
              <w:t>PDS: βελτίωση τουλάχιστον κατά 10%</w:t>
            </w:r>
          </w:p>
        </w:tc>
        <w:tc>
          <w:tcPr>
            <w:tcW w:w="1560" w:type="dxa"/>
            <w:tcBorders>
              <w:bottom w:val="nil"/>
            </w:tcBorders>
          </w:tcPr>
          <w:p w14:paraId="0115FAB6" w14:textId="77777777" w:rsidR="00D916D4" w:rsidRPr="00612433" w:rsidRDefault="00D916D4" w:rsidP="000331E9">
            <w:pPr>
              <w:pStyle w:val="paragraph"/>
              <w:keepNext/>
              <w:keepLines/>
              <w:spacing w:before="0"/>
              <w:jc w:val="center"/>
              <w:rPr>
                <w:color w:val="000000"/>
                <w:sz w:val="22"/>
                <w:szCs w:val="22"/>
                <w:lang w:val="el-GR"/>
              </w:rPr>
            </w:pPr>
            <w:r w:rsidRPr="00612433">
              <w:rPr>
                <w:color w:val="000000"/>
                <w:sz w:val="22"/>
                <w:szCs w:val="22"/>
                <w:lang w:val="el-GR"/>
              </w:rPr>
              <w:t>26***</w:t>
            </w:r>
          </w:p>
        </w:tc>
        <w:tc>
          <w:tcPr>
            <w:tcW w:w="1275" w:type="dxa"/>
            <w:tcBorders>
              <w:bottom w:val="nil"/>
            </w:tcBorders>
          </w:tcPr>
          <w:p w14:paraId="433FC839" w14:textId="77777777" w:rsidR="00D916D4" w:rsidRPr="00612433" w:rsidRDefault="00D916D4" w:rsidP="000331E9">
            <w:pPr>
              <w:pStyle w:val="paragraph"/>
              <w:keepNext/>
              <w:keepLines/>
              <w:spacing w:before="0"/>
              <w:jc w:val="center"/>
              <w:rPr>
                <w:color w:val="000000"/>
                <w:sz w:val="22"/>
                <w:szCs w:val="22"/>
                <w:lang w:val="el-GR"/>
              </w:rPr>
            </w:pPr>
            <w:r w:rsidRPr="00612433">
              <w:rPr>
                <w:color w:val="000000"/>
                <w:sz w:val="22"/>
                <w:szCs w:val="22"/>
                <w:lang w:val="el-GR"/>
              </w:rPr>
              <w:t>17</w:t>
            </w:r>
          </w:p>
        </w:tc>
        <w:tc>
          <w:tcPr>
            <w:tcW w:w="1560" w:type="dxa"/>
            <w:tcBorders>
              <w:bottom w:val="nil"/>
            </w:tcBorders>
          </w:tcPr>
          <w:p w14:paraId="00F0FDB7" w14:textId="77777777" w:rsidR="00D916D4" w:rsidRPr="00612433" w:rsidRDefault="00D916D4" w:rsidP="000331E9">
            <w:pPr>
              <w:pStyle w:val="paragraph"/>
              <w:keepNext/>
              <w:keepLines/>
              <w:spacing w:before="0"/>
              <w:jc w:val="center"/>
              <w:rPr>
                <w:color w:val="000000"/>
                <w:sz w:val="22"/>
                <w:szCs w:val="22"/>
                <w:lang w:val="el-GR"/>
              </w:rPr>
            </w:pPr>
            <w:r w:rsidRPr="00612433">
              <w:rPr>
                <w:color w:val="000000"/>
                <w:sz w:val="22"/>
                <w:szCs w:val="22"/>
                <w:lang w:val="el-GR"/>
              </w:rPr>
              <w:t>30***</w:t>
            </w:r>
          </w:p>
        </w:tc>
        <w:tc>
          <w:tcPr>
            <w:tcW w:w="1275" w:type="dxa"/>
            <w:tcBorders>
              <w:bottom w:val="nil"/>
            </w:tcBorders>
          </w:tcPr>
          <w:p w14:paraId="38420D9A" w14:textId="77777777" w:rsidR="00D916D4" w:rsidRPr="00612433" w:rsidRDefault="00D916D4" w:rsidP="000331E9">
            <w:pPr>
              <w:pStyle w:val="paragraph"/>
              <w:keepNext/>
              <w:keepLines/>
              <w:spacing w:before="0"/>
              <w:jc w:val="center"/>
              <w:rPr>
                <w:color w:val="000000"/>
                <w:sz w:val="22"/>
                <w:szCs w:val="22"/>
                <w:lang w:val="el-GR"/>
              </w:rPr>
            </w:pPr>
            <w:r w:rsidRPr="00612433">
              <w:rPr>
                <w:color w:val="000000"/>
                <w:sz w:val="22"/>
                <w:szCs w:val="22"/>
                <w:lang w:val="el-GR"/>
              </w:rPr>
              <w:t>18</w:t>
            </w:r>
          </w:p>
        </w:tc>
      </w:tr>
      <w:tr w:rsidR="00D916D4" w:rsidRPr="00612433" w14:paraId="1BBB2BEE" w14:textId="77777777" w:rsidTr="00BC2ECC">
        <w:tc>
          <w:tcPr>
            <w:tcW w:w="3302" w:type="dxa"/>
            <w:tcBorders>
              <w:top w:val="single" w:sz="18" w:space="0" w:color="000000"/>
            </w:tcBorders>
          </w:tcPr>
          <w:p w14:paraId="6F2326EB" w14:textId="77777777" w:rsidR="00D916D4" w:rsidRPr="00612433" w:rsidRDefault="00D916D4" w:rsidP="000331E9">
            <w:pPr>
              <w:pStyle w:val="paragraph"/>
              <w:keepNext/>
              <w:keepLines/>
              <w:spacing w:before="0"/>
              <w:jc w:val="left"/>
              <w:rPr>
                <w:b/>
                <w:color w:val="000000"/>
                <w:sz w:val="22"/>
                <w:szCs w:val="22"/>
                <w:lang w:val="el-GR"/>
              </w:rPr>
            </w:pPr>
            <w:r w:rsidRPr="00612433">
              <w:rPr>
                <w:color w:val="000000"/>
                <w:sz w:val="22"/>
                <w:szCs w:val="22"/>
                <w:lang w:val="el-GR"/>
              </w:rPr>
              <w:t>Βελτίωση τουλάχιστον σε 4 σημεία στη ADAS-Cog χωρίς επιδείνωση στη CIBIC-Plus και στη PDS</w:t>
            </w:r>
          </w:p>
        </w:tc>
        <w:tc>
          <w:tcPr>
            <w:tcW w:w="1560" w:type="dxa"/>
            <w:tcBorders>
              <w:top w:val="single" w:sz="18" w:space="0" w:color="000000"/>
            </w:tcBorders>
          </w:tcPr>
          <w:p w14:paraId="3299092C" w14:textId="77777777" w:rsidR="00D916D4" w:rsidRPr="00612433" w:rsidRDefault="00D916D4" w:rsidP="000331E9">
            <w:pPr>
              <w:pStyle w:val="paragraph"/>
              <w:keepNext/>
              <w:keepLines/>
              <w:spacing w:before="0"/>
              <w:jc w:val="center"/>
              <w:rPr>
                <w:color w:val="000000"/>
                <w:sz w:val="22"/>
                <w:szCs w:val="22"/>
                <w:lang w:val="el-GR"/>
              </w:rPr>
            </w:pPr>
            <w:r w:rsidRPr="00612433">
              <w:rPr>
                <w:color w:val="000000"/>
                <w:sz w:val="22"/>
                <w:szCs w:val="22"/>
                <w:lang w:val="el-GR"/>
              </w:rPr>
              <w:t>10*</w:t>
            </w:r>
          </w:p>
          <w:p w14:paraId="3401A3F1" w14:textId="77777777" w:rsidR="00D916D4" w:rsidRPr="00612433" w:rsidRDefault="00D916D4" w:rsidP="000331E9">
            <w:pPr>
              <w:pStyle w:val="paragraph"/>
              <w:keepNext/>
              <w:keepLines/>
              <w:spacing w:before="0"/>
              <w:jc w:val="center"/>
              <w:rPr>
                <w:color w:val="000000"/>
                <w:sz w:val="22"/>
                <w:szCs w:val="22"/>
                <w:lang w:val="el-GR"/>
              </w:rPr>
            </w:pPr>
          </w:p>
        </w:tc>
        <w:tc>
          <w:tcPr>
            <w:tcW w:w="1275" w:type="dxa"/>
            <w:tcBorders>
              <w:top w:val="single" w:sz="18" w:space="0" w:color="000000"/>
            </w:tcBorders>
          </w:tcPr>
          <w:p w14:paraId="3DFB2EEA" w14:textId="77777777" w:rsidR="00D916D4" w:rsidRPr="00612433" w:rsidRDefault="00D916D4" w:rsidP="000331E9">
            <w:pPr>
              <w:pStyle w:val="paragraph"/>
              <w:keepNext/>
              <w:keepLines/>
              <w:spacing w:before="0"/>
              <w:jc w:val="center"/>
              <w:rPr>
                <w:color w:val="000000"/>
                <w:sz w:val="22"/>
                <w:szCs w:val="22"/>
                <w:lang w:val="el-GR"/>
              </w:rPr>
            </w:pPr>
            <w:r w:rsidRPr="00612433">
              <w:rPr>
                <w:color w:val="000000"/>
                <w:sz w:val="22"/>
                <w:szCs w:val="22"/>
                <w:lang w:val="el-GR"/>
              </w:rPr>
              <w:t>6</w:t>
            </w:r>
          </w:p>
          <w:p w14:paraId="6843A318" w14:textId="77777777" w:rsidR="00D916D4" w:rsidRPr="00612433" w:rsidRDefault="00D916D4" w:rsidP="000331E9">
            <w:pPr>
              <w:pStyle w:val="paragraph"/>
              <w:keepNext/>
              <w:keepLines/>
              <w:spacing w:before="0"/>
              <w:jc w:val="center"/>
              <w:rPr>
                <w:color w:val="000000"/>
                <w:sz w:val="22"/>
                <w:szCs w:val="22"/>
                <w:lang w:val="el-GR"/>
              </w:rPr>
            </w:pPr>
          </w:p>
        </w:tc>
        <w:tc>
          <w:tcPr>
            <w:tcW w:w="1560" w:type="dxa"/>
            <w:tcBorders>
              <w:top w:val="single" w:sz="18" w:space="0" w:color="000000"/>
            </w:tcBorders>
          </w:tcPr>
          <w:p w14:paraId="05D4B2A1" w14:textId="77777777" w:rsidR="00D916D4" w:rsidRPr="00612433" w:rsidRDefault="00D916D4" w:rsidP="000331E9">
            <w:pPr>
              <w:pStyle w:val="paragraph"/>
              <w:keepNext/>
              <w:keepLines/>
              <w:spacing w:before="0"/>
              <w:jc w:val="center"/>
              <w:rPr>
                <w:color w:val="000000"/>
                <w:sz w:val="22"/>
                <w:szCs w:val="22"/>
                <w:lang w:val="el-GR"/>
              </w:rPr>
            </w:pPr>
            <w:r w:rsidRPr="00612433">
              <w:rPr>
                <w:color w:val="000000"/>
                <w:sz w:val="22"/>
                <w:szCs w:val="22"/>
                <w:lang w:val="el-GR"/>
              </w:rPr>
              <w:t>12**</w:t>
            </w:r>
          </w:p>
          <w:p w14:paraId="4BD574F9" w14:textId="77777777" w:rsidR="00D916D4" w:rsidRPr="00612433" w:rsidRDefault="00D916D4" w:rsidP="000331E9">
            <w:pPr>
              <w:pStyle w:val="paragraph"/>
              <w:keepNext/>
              <w:keepLines/>
              <w:spacing w:before="0"/>
              <w:jc w:val="center"/>
              <w:rPr>
                <w:color w:val="000000"/>
                <w:sz w:val="22"/>
                <w:szCs w:val="22"/>
                <w:lang w:val="el-GR"/>
              </w:rPr>
            </w:pPr>
          </w:p>
        </w:tc>
        <w:tc>
          <w:tcPr>
            <w:tcW w:w="1275" w:type="dxa"/>
            <w:tcBorders>
              <w:top w:val="single" w:sz="18" w:space="0" w:color="000000"/>
            </w:tcBorders>
          </w:tcPr>
          <w:p w14:paraId="56F54DEC" w14:textId="77777777" w:rsidR="00D916D4" w:rsidRPr="00612433" w:rsidRDefault="00D916D4" w:rsidP="000331E9">
            <w:pPr>
              <w:pStyle w:val="paragraph"/>
              <w:keepNext/>
              <w:keepLines/>
              <w:spacing w:before="0"/>
              <w:jc w:val="center"/>
              <w:rPr>
                <w:color w:val="000000"/>
                <w:sz w:val="22"/>
                <w:szCs w:val="22"/>
                <w:lang w:val="el-GR"/>
              </w:rPr>
            </w:pPr>
            <w:r w:rsidRPr="00612433">
              <w:rPr>
                <w:color w:val="000000"/>
                <w:sz w:val="22"/>
                <w:szCs w:val="22"/>
                <w:lang w:val="el-GR"/>
              </w:rPr>
              <w:t>6</w:t>
            </w:r>
          </w:p>
        </w:tc>
      </w:tr>
    </w:tbl>
    <w:p w14:paraId="76911117" w14:textId="77777777" w:rsidR="00D916D4" w:rsidRPr="00612433" w:rsidRDefault="00D916D4" w:rsidP="000331E9">
      <w:pPr>
        <w:pStyle w:val="paragraph"/>
        <w:keepNext/>
        <w:keepLines/>
        <w:spacing w:before="0"/>
        <w:rPr>
          <w:color w:val="000000"/>
          <w:sz w:val="22"/>
          <w:szCs w:val="22"/>
          <w:lang w:val="el-GR"/>
        </w:rPr>
      </w:pPr>
      <w:r w:rsidRPr="00612433">
        <w:rPr>
          <w:color w:val="000000"/>
          <w:sz w:val="22"/>
          <w:szCs w:val="22"/>
          <w:lang w:val="el-GR"/>
        </w:rPr>
        <w:t>*p&lt;0,05, **p&lt;0,01, ***p&lt;0,001</w:t>
      </w:r>
    </w:p>
    <w:p w14:paraId="36499212" w14:textId="77777777" w:rsidR="00D916D4" w:rsidRPr="00612433" w:rsidRDefault="00D916D4" w:rsidP="000331E9">
      <w:pPr>
        <w:pStyle w:val="paragraph"/>
        <w:spacing w:before="0"/>
        <w:rPr>
          <w:color w:val="000000"/>
          <w:sz w:val="22"/>
          <w:szCs w:val="22"/>
          <w:lang w:val="el-GR"/>
        </w:rPr>
      </w:pPr>
    </w:p>
    <w:p w14:paraId="3F7599FA" w14:textId="77777777" w:rsidR="00D916D4" w:rsidRPr="00612433" w:rsidRDefault="00D916D4" w:rsidP="000331E9">
      <w:pPr>
        <w:pStyle w:val="paragraph"/>
        <w:keepNext/>
        <w:spacing w:before="0"/>
        <w:jc w:val="left"/>
        <w:rPr>
          <w:bCs/>
          <w:iCs/>
          <w:color w:val="000000"/>
          <w:sz w:val="22"/>
          <w:szCs w:val="22"/>
          <w:u w:val="single"/>
          <w:lang w:val="el-GR"/>
        </w:rPr>
      </w:pPr>
      <w:r w:rsidRPr="00612433">
        <w:rPr>
          <w:bCs/>
          <w:iCs/>
          <w:color w:val="000000"/>
          <w:sz w:val="22"/>
          <w:szCs w:val="22"/>
          <w:u w:val="single"/>
          <w:lang w:val="el-GR"/>
        </w:rPr>
        <w:t>Κλινικές μελέτες στην άνοια που σχετίζεται με τη νόσο του Parkinson</w:t>
      </w:r>
    </w:p>
    <w:p w14:paraId="1DA0D2B4" w14:textId="77777777" w:rsidR="0091044E" w:rsidRPr="00612433" w:rsidRDefault="0091044E" w:rsidP="000331E9">
      <w:pPr>
        <w:keepNext/>
        <w:rPr>
          <w:color w:val="000000"/>
          <w:sz w:val="22"/>
          <w:szCs w:val="22"/>
          <w:lang w:val="el-GR"/>
        </w:rPr>
      </w:pPr>
    </w:p>
    <w:p w14:paraId="3DC016C9" w14:textId="77777777" w:rsidR="00D916D4" w:rsidRPr="00612433" w:rsidRDefault="00D916D4" w:rsidP="000331E9">
      <w:pPr>
        <w:rPr>
          <w:color w:val="000000"/>
          <w:sz w:val="22"/>
          <w:szCs w:val="22"/>
          <w:lang w:val="el-GR"/>
        </w:rPr>
      </w:pPr>
      <w:r w:rsidRPr="00612433">
        <w:rPr>
          <w:color w:val="000000"/>
          <w:sz w:val="22"/>
          <w:szCs w:val="22"/>
          <w:lang w:val="el-GR"/>
        </w:rPr>
        <w:t xml:space="preserve">Η αποτελεσματικότητα της rivastigmine στην άνοια που σχετίζεται με τη νόσο του Parkinson έχει αποδειχτεί σε μια 24-εβδομάδων πολυκεντρική, διπλή-τυφλή, ελεγχόμενη με εικονικό φάρμακο αρχική μελέτη και στην ανοιχτή 24-εβδομάδων φάση επέκτασης της. Οι ασθενείς που συμμετείχαν σε αυτή τη μελέτη είχαν βαθμολογία </w:t>
      </w:r>
      <w:r w:rsidRPr="00612433">
        <w:rPr>
          <w:color w:val="000000"/>
          <w:sz w:val="22"/>
          <w:szCs w:val="22"/>
        </w:rPr>
        <w:t>MMSE</w:t>
      </w:r>
      <w:r w:rsidRPr="00612433">
        <w:rPr>
          <w:color w:val="000000"/>
          <w:sz w:val="22"/>
          <w:szCs w:val="22"/>
          <w:lang w:val="el-GR"/>
        </w:rPr>
        <w:t xml:space="preserve"> (Εξέταση Ελάχιστης-Νοητικής Κατάστασης) 10–24. Η αποτελεσματικότητα έχει αποδειχτεί με την χρήση δύο ανεξάρτητων κλιμάκων οι οποίες αξιολογούνταν σε τακτά χρονικά διαστήματα κατά την διάρκεια της 6-μηνης περιόδου θεραπείας όπως φαίνεται στον Πίνακα</w:t>
      </w:r>
      <w:r w:rsidRPr="00612433">
        <w:rPr>
          <w:color w:val="000000"/>
          <w:sz w:val="22"/>
          <w:szCs w:val="22"/>
          <w:lang w:val="de-CH"/>
        </w:rPr>
        <w:t> </w:t>
      </w:r>
      <w:r w:rsidRPr="00612433">
        <w:rPr>
          <w:color w:val="000000"/>
          <w:sz w:val="22"/>
          <w:szCs w:val="22"/>
          <w:lang w:val="el-GR"/>
        </w:rPr>
        <w:t xml:space="preserve">5 παρακάτω: το ADAS-Cog, η μέτρηση της γνωστικής λειτουργίας και η </w:t>
      </w:r>
      <w:r w:rsidRPr="00612433">
        <w:rPr>
          <w:color w:val="000000"/>
          <w:sz w:val="22"/>
          <w:szCs w:val="22"/>
          <w:lang w:val="el-GR"/>
        </w:rPr>
        <w:lastRenderedPageBreak/>
        <w:t xml:space="preserve">συνολική μέτρηση </w:t>
      </w:r>
      <w:r w:rsidRPr="00612433">
        <w:rPr>
          <w:color w:val="000000"/>
          <w:sz w:val="22"/>
          <w:szCs w:val="22"/>
        </w:rPr>
        <w:t>ADCS</w:t>
      </w:r>
      <w:r w:rsidRPr="00612433">
        <w:rPr>
          <w:color w:val="000000"/>
          <w:sz w:val="22"/>
          <w:szCs w:val="22"/>
          <w:lang w:val="el-GR"/>
        </w:rPr>
        <w:t>-</w:t>
      </w:r>
      <w:r w:rsidRPr="00612433">
        <w:rPr>
          <w:color w:val="000000"/>
          <w:sz w:val="22"/>
          <w:szCs w:val="22"/>
        </w:rPr>
        <w:t>CGIC</w:t>
      </w:r>
      <w:r w:rsidRPr="00612433">
        <w:rPr>
          <w:color w:val="000000"/>
          <w:sz w:val="22"/>
          <w:szCs w:val="22"/>
          <w:lang w:val="el-GR"/>
        </w:rPr>
        <w:t xml:space="preserve"> (</w:t>
      </w:r>
      <w:r w:rsidRPr="00612433">
        <w:rPr>
          <w:color w:val="000000"/>
          <w:sz w:val="22"/>
          <w:szCs w:val="22"/>
        </w:rPr>
        <w:t>Alzheimer</w:t>
      </w:r>
      <w:r w:rsidRPr="00612433">
        <w:rPr>
          <w:color w:val="000000"/>
          <w:sz w:val="22"/>
          <w:szCs w:val="22"/>
          <w:lang w:val="el-GR"/>
        </w:rPr>
        <w:t>’</w:t>
      </w:r>
      <w:r w:rsidRPr="00612433">
        <w:rPr>
          <w:color w:val="000000"/>
          <w:sz w:val="22"/>
          <w:szCs w:val="22"/>
        </w:rPr>
        <w:t>s</w:t>
      </w:r>
      <w:r w:rsidRPr="00612433">
        <w:rPr>
          <w:color w:val="000000"/>
          <w:sz w:val="22"/>
          <w:szCs w:val="22"/>
          <w:lang w:val="el-GR"/>
        </w:rPr>
        <w:t xml:space="preserve"> </w:t>
      </w:r>
      <w:r w:rsidRPr="00612433">
        <w:rPr>
          <w:color w:val="000000"/>
          <w:sz w:val="22"/>
          <w:szCs w:val="22"/>
        </w:rPr>
        <w:t>Disease</w:t>
      </w:r>
      <w:r w:rsidRPr="00612433">
        <w:rPr>
          <w:color w:val="000000"/>
          <w:sz w:val="22"/>
          <w:szCs w:val="22"/>
          <w:lang w:val="el-GR"/>
        </w:rPr>
        <w:t xml:space="preserve"> </w:t>
      </w:r>
      <w:r w:rsidRPr="00612433">
        <w:rPr>
          <w:color w:val="000000"/>
          <w:sz w:val="22"/>
          <w:szCs w:val="22"/>
        </w:rPr>
        <w:t>Cooperative</w:t>
      </w:r>
      <w:r w:rsidRPr="00612433">
        <w:rPr>
          <w:color w:val="000000"/>
          <w:sz w:val="22"/>
          <w:szCs w:val="22"/>
          <w:lang w:val="el-GR"/>
        </w:rPr>
        <w:t xml:space="preserve"> </w:t>
      </w:r>
      <w:r w:rsidRPr="00612433">
        <w:rPr>
          <w:color w:val="000000"/>
          <w:sz w:val="22"/>
          <w:szCs w:val="22"/>
        </w:rPr>
        <w:t>Study</w:t>
      </w:r>
      <w:r w:rsidRPr="00612433">
        <w:rPr>
          <w:color w:val="000000"/>
          <w:sz w:val="22"/>
          <w:szCs w:val="22"/>
          <w:lang w:val="el-GR"/>
        </w:rPr>
        <w:t>-</w:t>
      </w:r>
      <w:r w:rsidRPr="00612433">
        <w:rPr>
          <w:color w:val="000000"/>
          <w:sz w:val="22"/>
          <w:szCs w:val="22"/>
        </w:rPr>
        <w:t>Clinician</w:t>
      </w:r>
      <w:r w:rsidRPr="00612433">
        <w:rPr>
          <w:color w:val="000000"/>
          <w:sz w:val="22"/>
          <w:szCs w:val="22"/>
          <w:lang w:val="el-GR"/>
        </w:rPr>
        <w:t>’</w:t>
      </w:r>
      <w:r w:rsidRPr="00612433">
        <w:rPr>
          <w:color w:val="000000"/>
          <w:sz w:val="22"/>
          <w:szCs w:val="22"/>
        </w:rPr>
        <w:t>s</w:t>
      </w:r>
      <w:r w:rsidRPr="00612433">
        <w:rPr>
          <w:color w:val="000000"/>
          <w:sz w:val="22"/>
          <w:szCs w:val="22"/>
          <w:lang w:val="el-GR"/>
        </w:rPr>
        <w:t xml:space="preserve"> </w:t>
      </w:r>
      <w:r w:rsidRPr="00612433">
        <w:rPr>
          <w:color w:val="000000"/>
          <w:sz w:val="22"/>
          <w:szCs w:val="22"/>
        </w:rPr>
        <w:t>Global</w:t>
      </w:r>
      <w:r w:rsidRPr="00612433">
        <w:rPr>
          <w:color w:val="000000"/>
          <w:sz w:val="22"/>
          <w:szCs w:val="22"/>
          <w:lang w:val="el-GR"/>
        </w:rPr>
        <w:t xml:space="preserve"> </w:t>
      </w:r>
      <w:r w:rsidRPr="00612433">
        <w:rPr>
          <w:color w:val="000000"/>
          <w:sz w:val="22"/>
          <w:szCs w:val="22"/>
        </w:rPr>
        <w:t>Impression</w:t>
      </w:r>
      <w:r w:rsidRPr="00612433">
        <w:rPr>
          <w:color w:val="000000"/>
          <w:sz w:val="22"/>
          <w:szCs w:val="22"/>
          <w:lang w:val="el-GR"/>
        </w:rPr>
        <w:t xml:space="preserve"> </w:t>
      </w:r>
      <w:r w:rsidRPr="00612433">
        <w:rPr>
          <w:color w:val="000000"/>
          <w:sz w:val="22"/>
          <w:szCs w:val="22"/>
        </w:rPr>
        <w:t>of</w:t>
      </w:r>
      <w:r w:rsidRPr="00612433">
        <w:rPr>
          <w:color w:val="000000"/>
          <w:sz w:val="22"/>
          <w:szCs w:val="22"/>
          <w:lang w:val="el-GR"/>
        </w:rPr>
        <w:t xml:space="preserve"> </w:t>
      </w:r>
      <w:r w:rsidRPr="00612433">
        <w:rPr>
          <w:color w:val="000000"/>
          <w:sz w:val="22"/>
          <w:szCs w:val="22"/>
        </w:rPr>
        <w:t>Change</w:t>
      </w:r>
      <w:r w:rsidRPr="00612433">
        <w:rPr>
          <w:color w:val="000000"/>
          <w:sz w:val="22"/>
          <w:szCs w:val="22"/>
          <w:lang w:val="el-GR"/>
        </w:rPr>
        <w:t>).</w:t>
      </w:r>
    </w:p>
    <w:p w14:paraId="0D36FD3B" w14:textId="77777777" w:rsidR="00D916D4" w:rsidRPr="00612433" w:rsidRDefault="00D916D4" w:rsidP="000331E9">
      <w:pPr>
        <w:rPr>
          <w:color w:val="000000"/>
          <w:sz w:val="22"/>
          <w:szCs w:val="22"/>
          <w:lang w:val="el-GR"/>
        </w:rPr>
      </w:pPr>
    </w:p>
    <w:p w14:paraId="119D7C9B" w14:textId="77777777" w:rsidR="00D916D4" w:rsidRPr="00612433" w:rsidRDefault="00D916D4" w:rsidP="000331E9">
      <w:pPr>
        <w:keepNext/>
        <w:keepLines/>
        <w:rPr>
          <w:b/>
          <w:color w:val="000000"/>
          <w:sz w:val="22"/>
          <w:szCs w:val="22"/>
          <w:lang w:val="el-GR"/>
        </w:rPr>
      </w:pPr>
      <w:r w:rsidRPr="00612433">
        <w:rPr>
          <w:b/>
          <w:color w:val="000000"/>
          <w:sz w:val="22"/>
          <w:szCs w:val="22"/>
          <w:lang w:val="el-GR"/>
        </w:rPr>
        <w:t>Πίνακας</w:t>
      </w:r>
      <w:r w:rsidRPr="00612433">
        <w:rPr>
          <w:b/>
          <w:color w:val="000000"/>
          <w:sz w:val="22"/>
          <w:szCs w:val="22"/>
          <w:lang w:val="de-CH"/>
        </w:rPr>
        <w:t> </w:t>
      </w:r>
      <w:r w:rsidRPr="00612433">
        <w:rPr>
          <w:b/>
          <w:color w:val="000000"/>
          <w:sz w:val="22"/>
          <w:szCs w:val="22"/>
          <w:lang w:val="el-GR"/>
        </w:rPr>
        <w:t>5</w:t>
      </w:r>
    </w:p>
    <w:p w14:paraId="61C1F450" w14:textId="77777777" w:rsidR="00D916D4" w:rsidRPr="00612433" w:rsidRDefault="00D916D4" w:rsidP="000331E9">
      <w:pPr>
        <w:keepNext/>
        <w:keepLines/>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91"/>
        <w:gridCol w:w="1434"/>
        <w:gridCol w:w="1395"/>
        <w:gridCol w:w="1481"/>
      </w:tblGrid>
      <w:tr w:rsidR="00D916D4" w:rsidRPr="00612433" w14:paraId="1BB56BD0" w14:textId="77777777" w:rsidTr="00BC2ECC">
        <w:tc>
          <w:tcPr>
            <w:tcW w:w="2628" w:type="dxa"/>
            <w:tcBorders>
              <w:bottom w:val="single" w:sz="4" w:space="0" w:color="auto"/>
            </w:tcBorders>
          </w:tcPr>
          <w:p w14:paraId="68C68F21" w14:textId="77777777" w:rsidR="00D916D4" w:rsidRPr="00612433" w:rsidRDefault="00D916D4" w:rsidP="000331E9">
            <w:pPr>
              <w:keepNext/>
              <w:keepLines/>
              <w:rPr>
                <w:b/>
                <w:color w:val="000000"/>
                <w:sz w:val="22"/>
                <w:szCs w:val="22"/>
                <w:lang w:val="el-GR"/>
              </w:rPr>
            </w:pPr>
            <w:r w:rsidRPr="00612433">
              <w:rPr>
                <w:b/>
                <w:color w:val="000000"/>
                <w:sz w:val="22"/>
                <w:szCs w:val="22"/>
                <w:lang w:val="el-GR"/>
              </w:rPr>
              <w:t>Άνοια που σχετίζεται με τη νόσο του Parkinson</w:t>
            </w:r>
          </w:p>
        </w:tc>
        <w:tc>
          <w:tcPr>
            <w:tcW w:w="1491" w:type="dxa"/>
            <w:tcBorders>
              <w:bottom w:val="single" w:sz="4" w:space="0" w:color="auto"/>
            </w:tcBorders>
          </w:tcPr>
          <w:p w14:paraId="246DDEAD" w14:textId="77777777" w:rsidR="00D916D4" w:rsidRPr="00612433" w:rsidRDefault="00D916D4" w:rsidP="000331E9">
            <w:pPr>
              <w:keepNext/>
              <w:keepLines/>
              <w:rPr>
                <w:b/>
                <w:color w:val="000000"/>
                <w:sz w:val="22"/>
                <w:szCs w:val="22"/>
              </w:rPr>
            </w:pPr>
            <w:r w:rsidRPr="00612433">
              <w:rPr>
                <w:b/>
                <w:color w:val="000000"/>
                <w:sz w:val="22"/>
                <w:szCs w:val="22"/>
              </w:rPr>
              <w:t>ADAS-Cog</w:t>
            </w:r>
          </w:p>
          <w:p w14:paraId="260445BA" w14:textId="77777777" w:rsidR="00D916D4" w:rsidRPr="00612433" w:rsidRDefault="00D916D4" w:rsidP="000331E9">
            <w:pPr>
              <w:keepNext/>
              <w:keepLines/>
              <w:rPr>
                <w:b/>
                <w:color w:val="000000"/>
                <w:sz w:val="22"/>
                <w:szCs w:val="22"/>
              </w:rPr>
            </w:pPr>
            <w:r w:rsidRPr="00612433">
              <w:rPr>
                <w:b/>
                <w:color w:val="000000"/>
                <w:sz w:val="22"/>
                <w:szCs w:val="22"/>
              </w:rPr>
              <w:t>Exelon</w:t>
            </w:r>
          </w:p>
          <w:p w14:paraId="0CF3B0DD" w14:textId="77777777" w:rsidR="00D916D4" w:rsidRPr="00612433" w:rsidRDefault="00D916D4" w:rsidP="000331E9">
            <w:pPr>
              <w:keepNext/>
              <w:keepLines/>
              <w:rPr>
                <w:color w:val="000000"/>
                <w:sz w:val="22"/>
                <w:szCs w:val="22"/>
              </w:rPr>
            </w:pPr>
          </w:p>
        </w:tc>
        <w:tc>
          <w:tcPr>
            <w:tcW w:w="1434" w:type="dxa"/>
            <w:tcBorders>
              <w:bottom w:val="single" w:sz="4" w:space="0" w:color="auto"/>
            </w:tcBorders>
          </w:tcPr>
          <w:p w14:paraId="7BD4BBEA" w14:textId="77777777" w:rsidR="00D916D4" w:rsidRPr="00612433" w:rsidRDefault="00D916D4" w:rsidP="000331E9">
            <w:pPr>
              <w:keepNext/>
              <w:keepLines/>
              <w:rPr>
                <w:b/>
                <w:color w:val="000000"/>
                <w:sz w:val="22"/>
                <w:szCs w:val="22"/>
              </w:rPr>
            </w:pPr>
            <w:r w:rsidRPr="00612433">
              <w:rPr>
                <w:b/>
                <w:color w:val="000000"/>
                <w:sz w:val="22"/>
                <w:szCs w:val="22"/>
              </w:rPr>
              <w:t>ADAS-Cog</w:t>
            </w:r>
          </w:p>
          <w:p w14:paraId="2B39F19A" w14:textId="77777777" w:rsidR="00D916D4" w:rsidRPr="00612433" w:rsidRDefault="00D916D4" w:rsidP="000331E9">
            <w:pPr>
              <w:keepNext/>
              <w:keepLines/>
              <w:rPr>
                <w:color w:val="000000"/>
                <w:sz w:val="22"/>
                <w:szCs w:val="22"/>
                <w:lang w:val="el-GR"/>
              </w:rPr>
            </w:pPr>
            <w:r w:rsidRPr="00612433">
              <w:rPr>
                <w:b/>
                <w:color w:val="000000"/>
                <w:sz w:val="22"/>
                <w:szCs w:val="22"/>
                <w:lang w:val="el-GR"/>
              </w:rPr>
              <w:t>Εικονικό φάρμακο</w:t>
            </w:r>
          </w:p>
          <w:p w14:paraId="68F66281" w14:textId="77777777" w:rsidR="00D916D4" w:rsidRPr="00612433" w:rsidRDefault="00D916D4" w:rsidP="000331E9">
            <w:pPr>
              <w:keepNext/>
              <w:keepLines/>
              <w:rPr>
                <w:color w:val="000000"/>
                <w:sz w:val="22"/>
                <w:szCs w:val="22"/>
                <w:lang w:val="el-GR"/>
              </w:rPr>
            </w:pPr>
          </w:p>
        </w:tc>
        <w:tc>
          <w:tcPr>
            <w:tcW w:w="1395" w:type="dxa"/>
            <w:tcBorders>
              <w:bottom w:val="single" w:sz="4" w:space="0" w:color="auto"/>
            </w:tcBorders>
          </w:tcPr>
          <w:p w14:paraId="4F2DEC98" w14:textId="77777777" w:rsidR="00D916D4" w:rsidRPr="00612433" w:rsidRDefault="00D916D4" w:rsidP="000331E9">
            <w:pPr>
              <w:keepNext/>
              <w:keepLines/>
              <w:rPr>
                <w:b/>
                <w:color w:val="000000"/>
                <w:sz w:val="22"/>
                <w:szCs w:val="22"/>
              </w:rPr>
            </w:pPr>
            <w:r w:rsidRPr="00612433">
              <w:rPr>
                <w:b/>
                <w:color w:val="000000"/>
                <w:sz w:val="22"/>
                <w:szCs w:val="22"/>
              </w:rPr>
              <w:t>ADCS-CGIC</w:t>
            </w:r>
          </w:p>
          <w:p w14:paraId="2FDA551E" w14:textId="77777777" w:rsidR="00D916D4" w:rsidRPr="00612433" w:rsidRDefault="00D916D4" w:rsidP="000331E9">
            <w:pPr>
              <w:keepNext/>
              <w:keepLines/>
              <w:rPr>
                <w:b/>
                <w:color w:val="000000"/>
                <w:sz w:val="22"/>
                <w:szCs w:val="22"/>
              </w:rPr>
            </w:pPr>
            <w:r w:rsidRPr="00612433">
              <w:rPr>
                <w:b/>
                <w:color w:val="000000"/>
                <w:sz w:val="22"/>
                <w:szCs w:val="22"/>
              </w:rPr>
              <w:t>Exelon</w:t>
            </w:r>
          </w:p>
          <w:p w14:paraId="660027D4" w14:textId="77777777" w:rsidR="00D916D4" w:rsidRPr="00612433" w:rsidRDefault="00D916D4" w:rsidP="000331E9">
            <w:pPr>
              <w:keepNext/>
              <w:keepLines/>
              <w:rPr>
                <w:color w:val="000000"/>
                <w:sz w:val="22"/>
                <w:szCs w:val="22"/>
              </w:rPr>
            </w:pPr>
          </w:p>
        </w:tc>
        <w:tc>
          <w:tcPr>
            <w:tcW w:w="1481" w:type="dxa"/>
            <w:tcBorders>
              <w:bottom w:val="single" w:sz="4" w:space="0" w:color="auto"/>
            </w:tcBorders>
          </w:tcPr>
          <w:p w14:paraId="2F04D83E" w14:textId="77777777" w:rsidR="00D916D4" w:rsidRPr="00612433" w:rsidRDefault="00D916D4" w:rsidP="000331E9">
            <w:pPr>
              <w:keepNext/>
              <w:keepLines/>
              <w:rPr>
                <w:b/>
                <w:color w:val="000000"/>
                <w:sz w:val="22"/>
                <w:szCs w:val="22"/>
              </w:rPr>
            </w:pPr>
            <w:r w:rsidRPr="00612433">
              <w:rPr>
                <w:b/>
                <w:color w:val="000000"/>
                <w:sz w:val="22"/>
                <w:szCs w:val="22"/>
              </w:rPr>
              <w:t>ADCS-CGIC</w:t>
            </w:r>
          </w:p>
          <w:p w14:paraId="67E88F66" w14:textId="77777777" w:rsidR="00D916D4" w:rsidRPr="00612433" w:rsidRDefault="00D916D4" w:rsidP="000331E9">
            <w:pPr>
              <w:keepNext/>
              <w:keepLines/>
              <w:rPr>
                <w:color w:val="000000"/>
                <w:sz w:val="22"/>
                <w:szCs w:val="22"/>
                <w:lang w:val="el-GR"/>
              </w:rPr>
            </w:pPr>
            <w:r w:rsidRPr="00612433">
              <w:rPr>
                <w:b/>
                <w:color w:val="000000"/>
                <w:sz w:val="22"/>
                <w:szCs w:val="22"/>
                <w:lang w:val="el-GR"/>
              </w:rPr>
              <w:t>Εικονικό φάρμακο</w:t>
            </w:r>
          </w:p>
          <w:p w14:paraId="5FD223D4" w14:textId="77777777" w:rsidR="00D916D4" w:rsidRPr="00612433" w:rsidRDefault="00D916D4" w:rsidP="000331E9">
            <w:pPr>
              <w:keepNext/>
              <w:keepLines/>
              <w:rPr>
                <w:color w:val="000000"/>
                <w:sz w:val="22"/>
                <w:szCs w:val="22"/>
              </w:rPr>
            </w:pPr>
          </w:p>
        </w:tc>
      </w:tr>
      <w:tr w:rsidR="00D916D4" w:rsidRPr="00612433" w14:paraId="33D147F7" w14:textId="77777777" w:rsidTr="00BC2ECC">
        <w:tc>
          <w:tcPr>
            <w:tcW w:w="2628" w:type="dxa"/>
            <w:tcBorders>
              <w:top w:val="single" w:sz="4" w:space="0" w:color="auto"/>
              <w:bottom w:val="nil"/>
            </w:tcBorders>
          </w:tcPr>
          <w:p w14:paraId="19F5BE57" w14:textId="77777777" w:rsidR="00D916D4" w:rsidRPr="00612433" w:rsidRDefault="00D916D4" w:rsidP="000331E9">
            <w:pPr>
              <w:keepNext/>
              <w:keepLines/>
              <w:rPr>
                <w:color w:val="000000"/>
                <w:sz w:val="22"/>
                <w:szCs w:val="22"/>
              </w:rPr>
            </w:pPr>
            <w:r w:rsidRPr="00612433">
              <w:rPr>
                <w:b/>
                <w:color w:val="000000"/>
                <w:sz w:val="22"/>
                <w:szCs w:val="22"/>
              </w:rPr>
              <w:t xml:space="preserve">ITT + RDO </w:t>
            </w:r>
            <w:r w:rsidRPr="00612433">
              <w:rPr>
                <w:b/>
                <w:color w:val="000000"/>
                <w:sz w:val="22"/>
                <w:szCs w:val="22"/>
                <w:lang w:val="el-GR"/>
              </w:rPr>
              <w:t>πληθυσμός</w:t>
            </w:r>
          </w:p>
        </w:tc>
        <w:tc>
          <w:tcPr>
            <w:tcW w:w="1491" w:type="dxa"/>
            <w:tcBorders>
              <w:top w:val="single" w:sz="4" w:space="0" w:color="auto"/>
              <w:bottom w:val="nil"/>
            </w:tcBorders>
          </w:tcPr>
          <w:p w14:paraId="0393D6CB" w14:textId="77777777" w:rsidR="00D916D4" w:rsidRPr="00612433" w:rsidRDefault="00D916D4" w:rsidP="000331E9">
            <w:pPr>
              <w:keepNext/>
              <w:keepLines/>
              <w:rPr>
                <w:color w:val="000000"/>
                <w:sz w:val="22"/>
                <w:szCs w:val="22"/>
              </w:rPr>
            </w:pPr>
            <w:r w:rsidRPr="00612433">
              <w:rPr>
                <w:color w:val="000000"/>
                <w:sz w:val="22"/>
                <w:szCs w:val="22"/>
              </w:rPr>
              <w:t>(n=329)</w:t>
            </w:r>
          </w:p>
        </w:tc>
        <w:tc>
          <w:tcPr>
            <w:tcW w:w="1434" w:type="dxa"/>
            <w:tcBorders>
              <w:top w:val="single" w:sz="4" w:space="0" w:color="auto"/>
              <w:bottom w:val="nil"/>
            </w:tcBorders>
          </w:tcPr>
          <w:p w14:paraId="59A3CC49" w14:textId="77777777" w:rsidR="00D916D4" w:rsidRPr="00612433" w:rsidRDefault="00D916D4" w:rsidP="000331E9">
            <w:pPr>
              <w:keepNext/>
              <w:keepLines/>
              <w:rPr>
                <w:color w:val="000000"/>
                <w:sz w:val="22"/>
                <w:szCs w:val="22"/>
              </w:rPr>
            </w:pPr>
            <w:r w:rsidRPr="00612433">
              <w:rPr>
                <w:color w:val="000000"/>
                <w:sz w:val="22"/>
                <w:szCs w:val="22"/>
              </w:rPr>
              <w:t>(n=161)</w:t>
            </w:r>
          </w:p>
        </w:tc>
        <w:tc>
          <w:tcPr>
            <w:tcW w:w="1395" w:type="dxa"/>
            <w:tcBorders>
              <w:top w:val="single" w:sz="4" w:space="0" w:color="auto"/>
              <w:bottom w:val="nil"/>
            </w:tcBorders>
          </w:tcPr>
          <w:p w14:paraId="7BE1029A" w14:textId="77777777" w:rsidR="00D916D4" w:rsidRPr="00612433" w:rsidRDefault="00D916D4" w:rsidP="000331E9">
            <w:pPr>
              <w:keepNext/>
              <w:keepLines/>
              <w:rPr>
                <w:color w:val="000000"/>
                <w:sz w:val="22"/>
                <w:szCs w:val="22"/>
              </w:rPr>
            </w:pPr>
            <w:r w:rsidRPr="00612433">
              <w:rPr>
                <w:color w:val="000000"/>
                <w:sz w:val="22"/>
                <w:szCs w:val="22"/>
              </w:rPr>
              <w:t>(n=329)</w:t>
            </w:r>
          </w:p>
        </w:tc>
        <w:tc>
          <w:tcPr>
            <w:tcW w:w="1481" w:type="dxa"/>
            <w:tcBorders>
              <w:top w:val="single" w:sz="4" w:space="0" w:color="auto"/>
              <w:bottom w:val="nil"/>
            </w:tcBorders>
          </w:tcPr>
          <w:p w14:paraId="022DD858" w14:textId="77777777" w:rsidR="00D916D4" w:rsidRPr="00612433" w:rsidRDefault="00D916D4" w:rsidP="000331E9">
            <w:pPr>
              <w:keepNext/>
              <w:keepLines/>
              <w:rPr>
                <w:color w:val="000000"/>
                <w:sz w:val="22"/>
                <w:szCs w:val="22"/>
              </w:rPr>
            </w:pPr>
            <w:r w:rsidRPr="00612433">
              <w:rPr>
                <w:color w:val="000000"/>
                <w:sz w:val="22"/>
                <w:szCs w:val="22"/>
              </w:rPr>
              <w:t>(n=165)</w:t>
            </w:r>
          </w:p>
        </w:tc>
      </w:tr>
      <w:tr w:rsidR="00D916D4" w:rsidRPr="00612433" w14:paraId="219AB481" w14:textId="77777777" w:rsidTr="00BC2ECC">
        <w:tc>
          <w:tcPr>
            <w:tcW w:w="2628" w:type="dxa"/>
            <w:tcBorders>
              <w:top w:val="nil"/>
              <w:bottom w:val="nil"/>
            </w:tcBorders>
          </w:tcPr>
          <w:p w14:paraId="7EC297B6" w14:textId="77777777" w:rsidR="00D916D4" w:rsidRPr="00612433" w:rsidRDefault="00D916D4" w:rsidP="000331E9">
            <w:pPr>
              <w:keepNext/>
              <w:keepLines/>
              <w:rPr>
                <w:color w:val="000000"/>
                <w:sz w:val="22"/>
                <w:szCs w:val="22"/>
              </w:rPr>
            </w:pPr>
          </w:p>
        </w:tc>
        <w:tc>
          <w:tcPr>
            <w:tcW w:w="1491" w:type="dxa"/>
            <w:tcBorders>
              <w:top w:val="nil"/>
              <w:bottom w:val="nil"/>
            </w:tcBorders>
          </w:tcPr>
          <w:p w14:paraId="0A430ED1" w14:textId="77777777" w:rsidR="00D916D4" w:rsidRPr="00612433" w:rsidRDefault="00D916D4" w:rsidP="000331E9">
            <w:pPr>
              <w:keepNext/>
              <w:keepLines/>
              <w:rPr>
                <w:color w:val="000000"/>
                <w:sz w:val="22"/>
                <w:szCs w:val="22"/>
              </w:rPr>
            </w:pPr>
          </w:p>
        </w:tc>
        <w:tc>
          <w:tcPr>
            <w:tcW w:w="1434" w:type="dxa"/>
            <w:tcBorders>
              <w:top w:val="nil"/>
              <w:bottom w:val="nil"/>
            </w:tcBorders>
          </w:tcPr>
          <w:p w14:paraId="499C1867" w14:textId="77777777" w:rsidR="00D916D4" w:rsidRPr="00612433" w:rsidRDefault="00D916D4" w:rsidP="000331E9">
            <w:pPr>
              <w:keepNext/>
              <w:keepLines/>
              <w:rPr>
                <w:color w:val="000000"/>
                <w:sz w:val="22"/>
                <w:szCs w:val="22"/>
              </w:rPr>
            </w:pPr>
          </w:p>
        </w:tc>
        <w:tc>
          <w:tcPr>
            <w:tcW w:w="1395" w:type="dxa"/>
            <w:tcBorders>
              <w:top w:val="nil"/>
              <w:bottom w:val="nil"/>
            </w:tcBorders>
          </w:tcPr>
          <w:p w14:paraId="04611544" w14:textId="77777777" w:rsidR="00D916D4" w:rsidRPr="00612433" w:rsidRDefault="00D916D4" w:rsidP="000331E9">
            <w:pPr>
              <w:keepNext/>
              <w:keepLines/>
              <w:rPr>
                <w:color w:val="000000"/>
                <w:sz w:val="22"/>
                <w:szCs w:val="22"/>
              </w:rPr>
            </w:pPr>
          </w:p>
        </w:tc>
        <w:tc>
          <w:tcPr>
            <w:tcW w:w="1481" w:type="dxa"/>
            <w:tcBorders>
              <w:top w:val="nil"/>
              <w:bottom w:val="nil"/>
            </w:tcBorders>
          </w:tcPr>
          <w:p w14:paraId="1B79901F" w14:textId="77777777" w:rsidR="00D916D4" w:rsidRPr="00612433" w:rsidRDefault="00D916D4" w:rsidP="000331E9">
            <w:pPr>
              <w:keepNext/>
              <w:keepLines/>
              <w:rPr>
                <w:color w:val="000000"/>
                <w:sz w:val="22"/>
                <w:szCs w:val="22"/>
              </w:rPr>
            </w:pPr>
          </w:p>
        </w:tc>
      </w:tr>
      <w:tr w:rsidR="00D916D4" w:rsidRPr="00612433" w14:paraId="2B80AFA0" w14:textId="77777777" w:rsidTr="00BC2ECC">
        <w:tc>
          <w:tcPr>
            <w:tcW w:w="2628" w:type="dxa"/>
            <w:tcBorders>
              <w:top w:val="nil"/>
              <w:bottom w:val="nil"/>
            </w:tcBorders>
          </w:tcPr>
          <w:p w14:paraId="470B7807" w14:textId="77777777" w:rsidR="00D916D4" w:rsidRPr="00612433" w:rsidRDefault="00D916D4" w:rsidP="000331E9">
            <w:pPr>
              <w:keepNext/>
              <w:keepLines/>
              <w:rPr>
                <w:color w:val="000000"/>
                <w:sz w:val="22"/>
                <w:szCs w:val="22"/>
                <w:lang w:val="el-GR"/>
              </w:rPr>
            </w:pPr>
            <w:r w:rsidRPr="00612433">
              <w:rPr>
                <w:color w:val="000000"/>
                <w:sz w:val="22"/>
                <w:szCs w:val="22"/>
                <w:lang w:val="el-GR"/>
              </w:rPr>
              <w:t xml:space="preserve">Μέση τιμή αναφοράς ± </w:t>
            </w:r>
            <w:r w:rsidRPr="00612433">
              <w:rPr>
                <w:color w:val="000000"/>
                <w:sz w:val="22"/>
                <w:szCs w:val="22"/>
              </w:rPr>
              <w:t>SD</w:t>
            </w:r>
          </w:p>
          <w:p w14:paraId="1E08831B" w14:textId="77777777" w:rsidR="00D916D4" w:rsidRPr="00612433" w:rsidRDefault="00D916D4" w:rsidP="000331E9">
            <w:pPr>
              <w:keepNext/>
              <w:keepLines/>
              <w:rPr>
                <w:color w:val="000000"/>
                <w:sz w:val="22"/>
                <w:szCs w:val="22"/>
                <w:lang w:val="el-GR"/>
              </w:rPr>
            </w:pPr>
          </w:p>
          <w:p w14:paraId="479A5F20" w14:textId="77777777" w:rsidR="00D916D4" w:rsidRPr="00612433" w:rsidRDefault="00D916D4" w:rsidP="000331E9">
            <w:pPr>
              <w:keepNext/>
              <w:keepLines/>
              <w:rPr>
                <w:color w:val="000000"/>
                <w:sz w:val="22"/>
                <w:szCs w:val="22"/>
                <w:lang w:val="el-GR"/>
              </w:rPr>
            </w:pPr>
            <w:r w:rsidRPr="00612433">
              <w:rPr>
                <w:color w:val="000000"/>
                <w:sz w:val="22"/>
                <w:szCs w:val="22"/>
                <w:lang w:val="el-GR"/>
              </w:rPr>
              <w:t>Μέση αλλαγή στις 24</w:t>
            </w:r>
            <w:r w:rsidRPr="00612433">
              <w:rPr>
                <w:color w:val="000000"/>
                <w:sz w:val="22"/>
                <w:szCs w:val="22"/>
              </w:rPr>
              <w:t> </w:t>
            </w:r>
            <w:r w:rsidRPr="00612433">
              <w:rPr>
                <w:color w:val="000000"/>
                <w:sz w:val="22"/>
                <w:szCs w:val="22"/>
                <w:lang w:val="el-GR"/>
              </w:rPr>
              <w:t xml:space="preserve">εβδομάδες ± </w:t>
            </w:r>
            <w:r w:rsidRPr="00612433">
              <w:rPr>
                <w:color w:val="000000"/>
                <w:sz w:val="22"/>
                <w:szCs w:val="22"/>
              </w:rPr>
              <w:t>SD</w:t>
            </w:r>
          </w:p>
        </w:tc>
        <w:tc>
          <w:tcPr>
            <w:tcW w:w="1491" w:type="dxa"/>
            <w:tcBorders>
              <w:top w:val="nil"/>
              <w:bottom w:val="nil"/>
            </w:tcBorders>
          </w:tcPr>
          <w:p w14:paraId="084030EF" w14:textId="77777777" w:rsidR="00D916D4" w:rsidRPr="00612433" w:rsidRDefault="00D916D4" w:rsidP="000331E9">
            <w:pPr>
              <w:keepNext/>
              <w:keepLines/>
              <w:rPr>
                <w:color w:val="000000"/>
                <w:sz w:val="22"/>
                <w:szCs w:val="22"/>
              </w:rPr>
            </w:pPr>
            <w:r w:rsidRPr="00612433">
              <w:rPr>
                <w:color w:val="000000"/>
                <w:sz w:val="22"/>
                <w:szCs w:val="22"/>
              </w:rPr>
              <w:t>23,8 ± 10,2</w:t>
            </w:r>
          </w:p>
          <w:p w14:paraId="21A2004A" w14:textId="77777777" w:rsidR="00D916D4" w:rsidRPr="00612433" w:rsidRDefault="00D916D4" w:rsidP="000331E9">
            <w:pPr>
              <w:keepNext/>
              <w:keepLines/>
              <w:rPr>
                <w:color w:val="000000"/>
                <w:sz w:val="22"/>
                <w:szCs w:val="22"/>
              </w:rPr>
            </w:pPr>
          </w:p>
          <w:p w14:paraId="5EF1EAF3" w14:textId="77777777" w:rsidR="00D916D4" w:rsidRPr="00612433" w:rsidRDefault="00D916D4" w:rsidP="000331E9">
            <w:pPr>
              <w:keepNext/>
              <w:keepLines/>
              <w:rPr>
                <w:b/>
                <w:color w:val="000000"/>
                <w:sz w:val="22"/>
                <w:szCs w:val="22"/>
              </w:rPr>
            </w:pPr>
            <w:r w:rsidRPr="00612433">
              <w:rPr>
                <w:b/>
                <w:color w:val="000000"/>
                <w:sz w:val="22"/>
                <w:szCs w:val="22"/>
              </w:rPr>
              <w:t>2,1 ± 8,2</w:t>
            </w:r>
          </w:p>
        </w:tc>
        <w:tc>
          <w:tcPr>
            <w:tcW w:w="1434" w:type="dxa"/>
            <w:tcBorders>
              <w:top w:val="nil"/>
              <w:bottom w:val="nil"/>
            </w:tcBorders>
          </w:tcPr>
          <w:p w14:paraId="01CF64D7" w14:textId="77777777" w:rsidR="00D916D4" w:rsidRPr="00612433" w:rsidRDefault="00D916D4" w:rsidP="000331E9">
            <w:pPr>
              <w:keepNext/>
              <w:keepLines/>
              <w:rPr>
                <w:color w:val="000000"/>
                <w:sz w:val="22"/>
                <w:szCs w:val="22"/>
              </w:rPr>
            </w:pPr>
            <w:r w:rsidRPr="00612433">
              <w:rPr>
                <w:color w:val="000000"/>
                <w:sz w:val="22"/>
                <w:szCs w:val="22"/>
              </w:rPr>
              <w:t>24,3 ± 10,5</w:t>
            </w:r>
          </w:p>
          <w:p w14:paraId="0C5C498D" w14:textId="77777777" w:rsidR="00D916D4" w:rsidRPr="00612433" w:rsidRDefault="00D916D4" w:rsidP="000331E9">
            <w:pPr>
              <w:keepNext/>
              <w:keepLines/>
              <w:rPr>
                <w:color w:val="000000"/>
                <w:sz w:val="22"/>
                <w:szCs w:val="22"/>
              </w:rPr>
            </w:pPr>
          </w:p>
          <w:p w14:paraId="4B7E579A" w14:textId="77777777" w:rsidR="00D916D4" w:rsidRPr="00612433" w:rsidRDefault="00D916D4" w:rsidP="000331E9">
            <w:pPr>
              <w:keepNext/>
              <w:keepLines/>
              <w:rPr>
                <w:color w:val="000000"/>
                <w:sz w:val="22"/>
                <w:szCs w:val="22"/>
              </w:rPr>
            </w:pPr>
            <w:r w:rsidRPr="00612433">
              <w:rPr>
                <w:color w:val="000000"/>
                <w:sz w:val="22"/>
                <w:szCs w:val="22"/>
              </w:rPr>
              <w:t>-0,7 ± 7,5</w:t>
            </w:r>
          </w:p>
        </w:tc>
        <w:tc>
          <w:tcPr>
            <w:tcW w:w="1395" w:type="dxa"/>
            <w:tcBorders>
              <w:top w:val="nil"/>
              <w:bottom w:val="nil"/>
            </w:tcBorders>
          </w:tcPr>
          <w:p w14:paraId="48F39450" w14:textId="77777777" w:rsidR="00D916D4" w:rsidRPr="00612433" w:rsidRDefault="00D916D4" w:rsidP="000331E9">
            <w:pPr>
              <w:keepNext/>
              <w:keepLines/>
              <w:rPr>
                <w:color w:val="000000"/>
                <w:sz w:val="22"/>
                <w:szCs w:val="22"/>
              </w:rPr>
            </w:pPr>
            <w:r w:rsidRPr="00612433">
              <w:rPr>
                <w:color w:val="000000"/>
                <w:sz w:val="22"/>
                <w:szCs w:val="22"/>
                <w:lang w:val="el-GR"/>
              </w:rPr>
              <w:t>Δεν εφαρμόζεται</w:t>
            </w:r>
          </w:p>
          <w:p w14:paraId="438DA8C3" w14:textId="77777777" w:rsidR="00D916D4" w:rsidRPr="00612433" w:rsidRDefault="00D916D4" w:rsidP="000331E9">
            <w:pPr>
              <w:keepNext/>
              <w:keepLines/>
              <w:rPr>
                <w:b/>
                <w:color w:val="000000"/>
                <w:sz w:val="22"/>
                <w:szCs w:val="22"/>
              </w:rPr>
            </w:pPr>
            <w:r w:rsidRPr="00612433">
              <w:rPr>
                <w:b/>
                <w:color w:val="000000"/>
                <w:sz w:val="22"/>
                <w:szCs w:val="22"/>
              </w:rPr>
              <w:t>3,8 ± 1,4</w:t>
            </w:r>
          </w:p>
        </w:tc>
        <w:tc>
          <w:tcPr>
            <w:tcW w:w="1481" w:type="dxa"/>
            <w:tcBorders>
              <w:top w:val="nil"/>
              <w:bottom w:val="nil"/>
            </w:tcBorders>
          </w:tcPr>
          <w:p w14:paraId="2C9029AB" w14:textId="77777777" w:rsidR="00D916D4" w:rsidRPr="00612433" w:rsidRDefault="00D916D4" w:rsidP="000331E9">
            <w:pPr>
              <w:keepNext/>
              <w:keepLines/>
              <w:rPr>
                <w:color w:val="000000"/>
                <w:sz w:val="22"/>
                <w:szCs w:val="22"/>
              </w:rPr>
            </w:pPr>
            <w:r w:rsidRPr="00612433">
              <w:rPr>
                <w:color w:val="000000"/>
                <w:sz w:val="22"/>
                <w:szCs w:val="22"/>
                <w:lang w:val="el-GR"/>
              </w:rPr>
              <w:t>Δεν εφαρμόζεται</w:t>
            </w:r>
          </w:p>
          <w:p w14:paraId="319B3D05" w14:textId="77777777" w:rsidR="00D916D4" w:rsidRPr="00612433" w:rsidRDefault="00D916D4" w:rsidP="000331E9">
            <w:pPr>
              <w:keepNext/>
              <w:keepLines/>
              <w:rPr>
                <w:color w:val="000000"/>
                <w:sz w:val="22"/>
                <w:szCs w:val="22"/>
              </w:rPr>
            </w:pPr>
            <w:r w:rsidRPr="00612433">
              <w:rPr>
                <w:color w:val="000000"/>
                <w:sz w:val="22"/>
                <w:szCs w:val="22"/>
              </w:rPr>
              <w:t>4,3 ± 1,5</w:t>
            </w:r>
          </w:p>
        </w:tc>
      </w:tr>
      <w:tr w:rsidR="00D916D4" w:rsidRPr="00612433" w14:paraId="2AB0DFDB" w14:textId="77777777" w:rsidTr="00BC2ECC">
        <w:tc>
          <w:tcPr>
            <w:tcW w:w="2628" w:type="dxa"/>
            <w:tcBorders>
              <w:top w:val="nil"/>
              <w:bottom w:val="nil"/>
            </w:tcBorders>
          </w:tcPr>
          <w:p w14:paraId="02DE598E" w14:textId="77777777" w:rsidR="00D916D4" w:rsidRPr="00612433" w:rsidRDefault="00D916D4" w:rsidP="000331E9">
            <w:pPr>
              <w:keepNext/>
              <w:keepLines/>
              <w:rPr>
                <w:color w:val="000000"/>
                <w:sz w:val="22"/>
                <w:szCs w:val="22"/>
              </w:rPr>
            </w:pPr>
            <w:r w:rsidRPr="00612433">
              <w:rPr>
                <w:color w:val="000000"/>
                <w:sz w:val="22"/>
                <w:szCs w:val="22"/>
                <w:lang w:val="el-GR"/>
              </w:rPr>
              <w:t>Διαφορά</w:t>
            </w:r>
            <w:r w:rsidRPr="00612433">
              <w:rPr>
                <w:b/>
                <w:color w:val="000000"/>
                <w:sz w:val="22"/>
                <w:szCs w:val="22"/>
                <w:lang w:val="el-GR"/>
              </w:rPr>
              <w:t xml:space="preserve"> </w:t>
            </w:r>
            <w:r w:rsidRPr="00612433">
              <w:rPr>
                <w:color w:val="000000"/>
                <w:sz w:val="22"/>
                <w:szCs w:val="22"/>
                <w:lang w:val="el-GR"/>
              </w:rPr>
              <w:t>προσαρμοσμένης θεραπείας</w:t>
            </w:r>
          </w:p>
        </w:tc>
        <w:tc>
          <w:tcPr>
            <w:tcW w:w="2925" w:type="dxa"/>
            <w:gridSpan w:val="2"/>
            <w:tcBorders>
              <w:top w:val="nil"/>
              <w:bottom w:val="nil"/>
            </w:tcBorders>
          </w:tcPr>
          <w:p w14:paraId="271E5A8E" w14:textId="77777777" w:rsidR="00D916D4" w:rsidRPr="00612433" w:rsidRDefault="00D916D4" w:rsidP="000331E9">
            <w:pPr>
              <w:keepNext/>
              <w:keepLines/>
              <w:jc w:val="center"/>
              <w:rPr>
                <w:color w:val="000000"/>
                <w:sz w:val="22"/>
                <w:szCs w:val="22"/>
              </w:rPr>
            </w:pPr>
          </w:p>
          <w:p w14:paraId="5284B561" w14:textId="77777777" w:rsidR="00D916D4" w:rsidRPr="00612433" w:rsidRDefault="00D916D4" w:rsidP="000331E9">
            <w:pPr>
              <w:keepNext/>
              <w:keepLines/>
              <w:jc w:val="center"/>
              <w:rPr>
                <w:color w:val="000000"/>
                <w:sz w:val="22"/>
                <w:szCs w:val="22"/>
              </w:rPr>
            </w:pPr>
            <w:r w:rsidRPr="00612433">
              <w:rPr>
                <w:color w:val="000000"/>
                <w:sz w:val="22"/>
                <w:szCs w:val="22"/>
              </w:rPr>
              <w:t>2,88</w:t>
            </w:r>
            <w:r w:rsidRPr="00612433">
              <w:rPr>
                <w:color w:val="000000"/>
                <w:sz w:val="22"/>
                <w:szCs w:val="22"/>
                <w:vertAlign w:val="superscript"/>
              </w:rPr>
              <w:t>1</w:t>
            </w:r>
          </w:p>
        </w:tc>
        <w:tc>
          <w:tcPr>
            <w:tcW w:w="2876" w:type="dxa"/>
            <w:gridSpan w:val="2"/>
            <w:tcBorders>
              <w:top w:val="nil"/>
              <w:bottom w:val="nil"/>
            </w:tcBorders>
          </w:tcPr>
          <w:p w14:paraId="482F3922" w14:textId="77777777" w:rsidR="00D916D4" w:rsidRPr="00612433" w:rsidRDefault="00D916D4" w:rsidP="000331E9">
            <w:pPr>
              <w:keepNext/>
              <w:keepLines/>
              <w:jc w:val="center"/>
              <w:rPr>
                <w:color w:val="000000"/>
                <w:sz w:val="22"/>
                <w:szCs w:val="22"/>
              </w:rPr>
            </w:pPr>
          </w:p>
          <w:p w14:paraId="56AFA099" w14:textId="77777777" w:rsidR="00D916D4" w:rsidRPr="00612433" w:rsidRDefault="00D916D4" w:rsidP="000331E9">
            <w:pPr>
              <w:keepNext/>
              <w:keepLines/>
              <w:jc w:val="center"/>
              <w:rPr>
                <w:color w:val="000000"/>
                <w:sz w:val="22"/>
                <w:szCs w:val="22"/>
                <w:lang w:val="el-GR"/>
              </w:rPr>
            </w:pPr>
            <w:r w:rsidRPr="00612433">
              <w:rPr>
                <w:color w:val="000000"/>
                <w:sz w:val="22"/>
                <w:szCs w:val="22"/>
                <w:lang w:val="el-GR"/>
              </w:rPr>
              <w:t>Δεν εφαρμόζεται</w:t>
            </w:r>
          </w:p>
        </w:tc>
      </w:tr>
      <w:tr w:rsidR="00D916D4" w:rsidRPr="00612433" w14:paraId="4DE8B99A" w14:textId="77777777" w:rsidTr="00BC2ECC">
        <w:tc>
          <w:tcPr>
            <w:tcW w:w="2628" w:type="dxa"/>
            <w:tcBorders>
              <w:top w:val="nil"/>
              <w:bottom w:val="nil"/>
            </w:tcBorders>
          </w:tcPr>
          <w:p w14:paraId="5E8898F7" w14:textId="77777777" w:rsidR="00D916D4" w:rsidRPr="00612433" w:rsidRDefault="00D916D4" w:rsidP="000331E9">
            <w:pPr>
              <w:keepNext/>
              <w:keepLines/>
              <w:rPr>
                <w:color w:val="000000"/>
                <w:sz w:val="22"/>
                <w:szCs w:val="22"/>
                <w:lang w:val="el-GR"/>
              </w:rPr>
            </w:pPr>
            <w:r w:rsidRPr="00612433">
              <w:rPr>
                <w:color w:val="000000"/>
                <w:sz w:val="22"/>
                <w:szCs w:val="22"/>
              </w:rPr>
              <w:t>p</w:t>
            </w:r>
            <w:r w:rsidRPr="00612433">
              <w:rPr>
                <w:color w:val="000000"/>
                <w:sz w:val="22"/>
                <w:szCs w:val="22"/>
                <w:lang w:val="el-GR"/>
              </w:rPr>
              <w:t>-</w:t>
            </w:r>
            <w:r w:rsidRPr="00612433">
              <w:rPr>
                <w:color w:val="000000"/>
                <w:sz w:val="22"/>
                <w:szCs w:val="22"/>
              </w:rPr>
              <w:t>value</w:t>
            </w:r>
            <w:r w:rsidRPr="00612433">
              <w:rPr>
                <w:color w:val="000000"/>
                <w:sz w:val="22"/>
                <w:szCs w:val="22"/>
                <w:lang w:val="el-GR"/>
              </w:rPr>
              <w:t xml:space="preserve"> έναντι εικονικού φαρμάκου</w:t>
            </w:r>
          </w:p>
        </w:tc>
        <w:tc>
          <w:tcPr>
            <w:tcW w:w="2925" w:type="dxa"/>
            <w:gridSpan w:val="2"/>
            <w:tcBorders>
              <w:top w:val="nil"/>
              <w:bottom w:val="nil"/>
            </w:tcBorders>
          </w:tcPr>
          <w:p w14:paraId="396135B7" w14:textId="77777777" w:rsidR="00D916D4" w:rsidRPr="00612433" w:rsidRDefault="00D916D4" w:rsidP="000331E9">
            <w:pPr>
              <w:keepNext/>
              <w:keepLines/>
              <w:jc w:val="center"/>
              <w:rPr>
                <w:color w:val="000000"/>
                <w:sz w:val="22"/>
                <w:szCs w:val="22"/>
              </w:rPr>
            </w:pPr>
            <w:r w:rsidRPr="00612433">
              <w:rPr>
                <w:color w:val="000000"/>
                <w:sz w:val="22"/>
                <w:szCs w:val="22"/>
              </w:rPr>
              <w:t>&lt;0,001</w:t>
            </w:r>
            <w:r w:rsidRPr="00612433">
              <w:rPr>
                <w:color w:val="000000"/>
                <w:sz w:val="22"/>
                <w:szCs w:val="22"/>
                <w:vertAlign w:val="superscript"/>
              </w:rPr>
              <w:t>1</w:t>
            </w:r>
          </w:p>
        </w:tc>
        <w:tc>
          <w:tcPr>
            <w:tcW w:w="2876" w:type="dxa"/>
            <w:gridSpan w:val="2"/>
            <w:tcBorders>
              <w:top w:val="nil"/>
              <w:bottom w:val="nil"/>
            </w:tcBorders>
          </w:tcPr>
          <w:p w14:paraId="61567C3A" w14:textId="77777777" w:rsidR="00D916D4" w:rsidRPr="00612433" w:rsidRDefault="00D916D4" w:rsidP="000331E9">
            <w:pPr>
              <w:keepNext/>
              <w:keepLines/>
              <w:jc w:val="center"/>
              <w:rPr>
                <w:color w:val="000000"/>
                <w:sz w:val="22"/>
                <w:szCs w:val="22"/>
              </w:rPr>
            </w:pPr>
            <w:r w:rsidRPr="00612433">
              <w:rPr>
                <w:color w:val="000000"/>
                <w:sz w:val="22"/>
                <w:szCs w:val="22"/>
              </w:rPr>
              <w:t>0,007</w:t>
            </w:r>
            <w:r w:rsidRPr="00612433">
              <w:rPr>
                <w:color w:val="000000"/>
                <w:sz w:val="22"/>
                <w:szCs w:val="22"/>
                <w:vertAlign w:val="superscript"/>
              </w:rPr>
              <w:t>2</w:t>
            </w:r>
          </w:p>
        </w:tc>
      </w:tr>
      <w:tr w:rsidR="00D916D4" w:rsidRPr="00612433" w14:paraId="6FBB9C96" w14:textId="77777777" w:rsidTr="00BC2ECC">
        <w:tc>
          <w:tcPr>
            <w:tcW w:w="2628" w:type="dxa"/>
            <w:tcBorders>
              <w:top w:val="nil"/>
              <w:bottom w:val="nil"/>
            </w:tcBorders>
          </w:tcPr>
          <w:p w14:paraId="74251E70" w14:textId="77777777" w:rsidR="00D916D4" w:rsidRPr="00612433" w:rsidRDefault="00D916D4" w:rsidP="000331E9">
            <w:pPr>
              <w:keepNext/>
              <w:keepLines/>
              <w:rPr>
                <w:color w:val="000000"/>
                <w:sz w:val="22"/>
                <w:szCs w:val="22"/>
              </w:rPr>
            </w:pPr>
          </w:p>
        </w:tc>
        <w:tc>
          <w:tcPr>
            <w:tcW w:w="1491" w:type="dxa"/>
            <w:tcBorders>
              <w:top w:val="nil"/>
              <w:bottom w:val="nil"/>
            </w:tcBorders>
          </w:tcPr>
          <w:p w14:paraId="4F0D9231" w14:textId="77777777" w:rsidR="00D916D4" w:rsidRPr="00612433" w:rsidRDefault="00D916D4" w:rsidP="000331E9">
            <w:pPr>
              <w:keepNext/>
              <w:keepLines/>
              <w:rPr>
                <w:color w:val="000000"/>
                <w:sz w:val="22"/>
                <w:szCs w:val="22"/>
              </w:rPr>
            </w:pPr>
          </w:p>
        </w:tc>
        <w:tc>
          <w:tcPr>
            <w:tcW w:w="1434" w:type="dxa"/>
            <w:tcBorders>
              <w:top w:val="nil"/>
              <w:bottom w:val="nil"/>
            </w:tcBorders>
          </w:tcPr>
          <w:p w14:paraId="56AE4408" w14:textId="77777777" w:rsidR="00D916D4" w:rsidRPr="00612433" w:rsidRDefault="00D916D4" w:rsidP="000331E9">
            <w:pPr>
              <w:keepNext/>
              <w:keepLines/>
              <w:rPr>
                <w:color w:val="000000"/>
                <w:sz w:val="22"/>
                <w:szCs w:val="22"/>
              </w:rPr>
            </w:pPr>
          </w:p>
        </w:tc>
        <w:tc>
          <w:tcPr>
            <w:tcW w:w="1395" w:type="dxa"/>
            <w:tcBorders>
              <w:top w:val="nil"/>
              <w:bottom w:val="nil"/>
            </w:tcBorders>
          </w:tcPr>
          <w:p w14:paraId="7674C5C3" w14:textId="77777777" w:rsidR="00D916D4" w:rsidRPr="00612433" w:rsidRDefault="00D916D4" w:rsidP="000331E9">
            <w:pPr>
              <w:keepNext/>
              <w:keepLines/>
              <w:rPr>
                <w:color w:val="000000"/>
                <w:sz w:val="22"/>
                <w:szCs w:val="22"/>
              </w:rPr>
            </w:pPr>
          </w:p>
        </w:tc>
        <w:tc>
          <w:tcPr>
            <w:tcW w:w="1481" w:type="dxa"/>
            <w:tcBorders>
              <w:top w:val="nil"/>
              <w:bottom w:val="nil"/>
            </w:tcBorders>
          </w:tcPr>
          <w:p w14:paraId="78D3C864" w14:textId="77777777" w:rsidR="00D916D4" w:rsidRPr="00612433" w:rsidRDefault="00D916D4" w:rsidP="000331E9">
            <w:pPr>
              <w:keepNext/>
              <w:keepLines/>
              <w:rPr>
                <w:color w:val="000000"/>
                <w:sz w:val="22"/>
                <w:szCs w:val="22"/>
              </w:rPr>
            </w:pPr>
          </w:p>
        </w:tc>
      </w:tr>
      <w:tr w:rsidR="00D916D4" w:rsidRPr="00612433" w14:paraId="3DEC236E" w14:textId="77777777" w:rsidTr="00BC2ECC">
        <w:tc>
          <w:tcPr>
            <w:tcW w:w="2628" w:type="dxa"/>
            <w:tcBorders>
              <w:top w:val="nil"/>
              <w:bottom w:val="nil"/>
            </w:tcBorders>
          </w:tcPr>
          <w:p w14:paraId="0B7314DD" w14:textId="77777777" w:rsidR="00D916D4" w:rsidRPr="00612433" w:rsidRDefault="00D916D4" w:rsidP="000331E9">
            <w:pPr>
              <w:keepNext/>
              <w:keepLines/>
              <w:rPr>
                <w:color w:val="000000"/>
                <w:sz w:val="22"/>
                <w:szCs w:val="22"/>
              </w:rPr>
            </w:pPr>
            <w:r w:rsidRPr="00612433">
              <w:rPr>
                <w:b/>
                <w:color w:val="000000"/>
                <w:sz w:val="22"/>
                <w:szCs w:val="22"/>
              </w:rPr>
              <w:t xml:space="preserve">ITT - LOCF </w:t>
            </w:r>
            <w:r w:rsidRPr="00612433">
              <w:rPr>
                <w:b/>
                <w:color w:val="000000"/>
                <w:sz w:val="22"/>
                <w:szCs w:val="22"/>
                <w:lang w:val="el-GR"/>
              </w:rPr>
              <w:t>πληθυσμός</w:t>
            </w:r>
          </w:p>
        </w:tc>
        <w:tc>
          <w:tcPr>
            <w:tcW w:w="1491" w:type="dxa"/>
            <w:tcBorders>
              <w:top w:val="nil"/>
              <w:bottom w:val="nil"/>
            </w:tcBorders>
          </w:tcPr>
          <w:p w14:paraId="58F42B30" w14:textId="77777777" w:rsidR="00D916D4" w:rsidRPr="00612433" w:rsidRDefault="00D916D4" w:rsidP="000331E9">
            <w:pPr>
              <w:keepNext/>
              <w:keepLines/>
              <w:rPr>
                <w:color w:val="000000"/>
                <w:sz w:val="22"/>
                <w:szCs w:val="22"/>
              </w:rPr>
            </w:pPr>
            <w:r w:rsidRPr="00612433">
              <w:rPr>
                <w:color w:val="000000"/>
                <w:sz w:val="22"/>
                <w:szCs w:val="22"/>
              </w:rPr>
              <w:t>(n=287)</w:t>
            </w:r>
          </w:p>
        </w:tc>
        <w:tc>
          <w:tcPr>
            <w:tcW w:w="1434" w:type="dxa"/>
            <w:tcBorders>
              <w:top w:val="nil"/>
              <w:bottom w:val="nil"/>
            </w:tcBorders>
          </w:tcPr>
          <w:p w14:paraId="2A29C687" w14:textId="77777777" w:rsidR="00D916D4" w:rsidRPr="00612433" w:rsidRDefault="00D916D4" w:rsidP="000331E9">
            <w:pPr>
              <w:keepNext/>
              <w:keepLines/>
              <w:rPr>
                <w:color w:val="000000"/>
                <w:sz w:val="22"/>
                <w:szCs w:val="22"/>
              </w:rPr>
            </w:pPr>
            <w:r w:rsidRPr="00612433">
              <w:rPr>
                <w:color w:val="000000"/>
                <w:sz w:val="22"/>
                <w:szCs w:val="22"/>
              </w:rPr>
              <w:t>(n=154)</w:t>
            </w:r>
          </w:p>
        </w:tc>
        <w:tc>
          <w:tcPr>
            <w:tcW w:w="1395" w:type="dxa"/>
            <w:tcBorders>
              <w:top w:val="nil"/>
              <w:bottom w:val="nil"/>
            </w:tcBorders>
          </w:tcPr>
          <w:p w14:paraId="1FB1E6B6" w14:textId="77777777" w:rsidR="00D916D4" w:rsidRPr="00612433" w:rsidRDefault="00D916D4" w:rsidP="000331E9">
            <w:pPr>
              <w:keepNext/>
              <w:keepLines/>
              <w:rPr>
                <w:color w:val="000000"/>
                <w:sz w:val="22"/>
                <w:szCs w:val="22"/>
              </w:rPr>
            </w:pPr>
            <w:r w:rsidRPr="00612433">
              <w:rPr>
                <w:color w:val="000000"/>
                <w:sz w:val="22"/>
                <w:szCs w:val="22"/>
              </w:rPr>
              <w:t>(n=289)</w:t>
            </w:r>
          </w:p>
        </w:tc>
        <w:tc>
          <w:tcPr>
            <w:tcW w:w="1481" w:type="dxa"/>
            <w:tcBorders>
              <w:top w:val="nil"/>
              <w:bottom w:val="nil"/>
            </w:tcBorders>
          </w:tcPr>
          <w:p w14:paraId="06EC9A67" w14:textId="77777777" w:rsidR="00D916D4" w:rsidRPr="00612433" w:rsidRDefault="00D916D4" w:rsidP="000331E9">
            <w:pPr>
              <w:keepNext/>
              <w:keepLines/>
              <w:rPr>
                <w:color w:val="000000"/>
                <w:sz w:val="22"/>
                <w:szCs w:val="22"/>
              </w:rPr>
            </w:pPr>
            <w:r w:rsidRPr="00612433">
              <w:rPr>
                <w:color w:val="000000"/>
                <w:sz w:val="22"/>
                <w:szCs w:val="22"/>
              </w:rPr>
              <w:t>(n=158)</w:t>
            </w:r>
          </w:p>
        </w:tc>
      </w:tr>
      <w:tr w:rsidR="00D916D4" w:rsidRPr="00612433" w14:paraId="2590A072" w14:textId="77777777" w:rsidTr="00BC2ECC">
        <w:tc>
          <w:tcPr>
            <w:tcW w:w="2628" w:type="dxa"/>
            <w:tcBorders>
              <w:top w:val="nil"/>
              <w:bottom w:val="nil"/>
            </w:tcBorders>
          </w:tcPr>
          <w:p w14:paraId="27180DC7" w14:textId="77777777" w:rsidR="00D916D4" w:rsidRPr="00612433" w:rsidRDefault="00D916D4" w:rsidP="000331E9">
            <w:pPr>
              <w:keepNext/>
              <w:keepLines/>
              <w:rPr>
                <w:color w:val="000000"/>
                <w:sz w:val="22"/>
                <w:szCs w:val="22"/>
              </w:rPr>
            </w:pPr>
          </w:p>
        </w:tc>
        <w:tc>
          <w:tcPr>
            <w:tcW w:w="1491" w:type="dxa"/>
            <w:tcBorders>
              <w:top w:val="nil"/>
              <w:bottom w:val="nil"/>
            </w:tcBorders>
          </w:tcPr>
          <w:p w14:paraId="60D54476" w14:textId="77777777" w:rsidR="00D916D4" w:rsidRPr="00612433" w:rsidRDefault="00D916D4" w:rsidP="000331E9">
            <w:pPr>
              <w:keepNext/>
              <w:keepLines/>
              <w:rPr>
                <w:color w:val="000000"/>
                <w:sz w:val="22"/>
                <w:szCs w:val="22"/>
              </w:rPr>
            </w:pPr>
          </w:p>
        </w:tc>
        <w:tc>
          <w:tcPr>
            <w:tcW w:w="1434" w:type="dxa"/>
            <w:tcBorders>
              <w:top w:val="nil"/>
              <w:bottom w:val="nil"/>
            </w:tcBorders>
          </w:tcPr>
          <w:p w14:paraId="70B05368" w14:textId="77777777" w:rsidR="00D916D4" w:rsidRPr="00612433" w:rsidRDefault="00D916D4" w:rsidP="000331E9">
            <w:pPr>
              <w:keepNext/>
              <w:keepLines/>
              <w:rPr>
                <w:color w:val="000000"/>
                <w:sz w:val="22"/>
                <w:szCs w:val="22"/>
              </w:rPr>
            </w:pPr>
          </w:p>
        </w:tc>
        <w:tc>
          <w:tcPr>
            <w:tcW w:w="1395" w:type="dxa"/>
            <w:tcBorders>
              <w:top w:val="nil"/>
              <w:bottom w:val="nil"/>
            </w:tcBorders>
          </w:tcPr>
          <w:p w14:paraId="377CB63E" w14:textId="77777777" w:rsidR="00D916D4" w:rsidRPr="00612433" w:rsidRDefault="00D916D4" w:rsidP="000331E9">
            <w:pPr>
              <w:keepNext/>
              <w:keepLines/>
              <w:rPr>
                <w:color w:val="000000"/>
                <w:sz w:val="22"/>
                <w:szCs w:val="22"/>
              </w:rPr>
            </w:pPr>
          </w:p>
        </w:tc>
        <w:tc>
          <w:tcPr>
            <w:tcW w:w="1481" w:type="dxa"/>
            <w:tcBorders>
              <w:top w:val="nil"/>
              <w:bottom w:val="nil"/>
            </w:tcBorders>
          </w:tcPr>
          <w:p w14:paraId="46682CEF" w14:textId="77777777" w:rsidR="00D916D4" w:rsidRPr="00612433" w:rsidRDefault="00D916D4" w:rsidP="000331E9">
            <w:pPr>
              <w:keepNext/>
              <w:keepLines/>
              <w:rPr>
                <w:color w:val="000000"/>
                <w:sz w:val="22"/>
                <w:szCs w:val="22"/>
              </w:rPr>
            </w:pPr>
          </w:p>
        </w:tc>
      </w:tr>
      <w:tr w:rsidR="00D916D4" w:rsidRPr="00612433" w14:paraId="290ABCF0" w14:textId="77777777" w:rsidTr="00BC2ECC">
        <w:tc>
          <w:tcPr>
            <w:tcW w:w="2628" w:type="dxa"/>
            <w:tcBorders>
              <w:top w:val="nil"/>
              <w:bottom w:val="nil"/>
            </w:tcBorders>
          </w:tcPr>
          <w:p w14:paraId="3868042A" w14:textId="77777777" w:rsidR="00D916D4" w:rsidRPr="00612433" w:rsidRDefault="00D916D4" w:rsidP="000331E9">
            <w:pPr>
              <w:keepNext/>
              <w:keepLines/>
              <w:rPr>
                <w:color w:val="000000"/>
                <w:sz w:val="22"/>
                <w:szCs w:val="22"/>
                <w:lang w:val="el-GR"/>
              </w:rPr>
            </w:pPr>
            <w:r w:rsidRPr="00612433">
              <w:rPr>
                <w:color w:val="000000"/>
                <w:sz w:val="22"/>
                <w:szCs w:val="22"/>
                <w:lang w:val="el-GR"/>
              </w:rPr>
              <w:t xml:space="preserve">Μέση τιμή αναφοράς ± </w:t>
            </w:r>
            <w:r w:rsidRPr="00612433">
              <w:rPr>
                <w:color w:val="000000"/>
                <w:sz w:val="22"/>
                <w:szCs w:val="22"/>
              </w:rPr>
              <w:t>SD</w:t>
            </w:r>
          </w:p>
          <w:p w14:paraId="0974956E" w14:textId="77777777" w:rsidR="00D916D4" w:rsidRPr="00612433" w:rsidRDefault="00D916D4" w:rsidP="000331E9">
            <w:pPr>
              <w:keepNext/>
              <w:keepLines/>
              <w:rPr>
                <w:color w:val="000000"/>
                <w:sz w:val="22"/>
                <w:szCs w:val="22"/>
                <w:lang w:val="el-GR"/>
              </w:rPr>
            </w:pPr>
          </w:p>
          <w:p w14:paraId="58954C17" w14:textId="77777777" w:rsidR="00D916D4" w:rsidRPr="00612433" w:rsidRDefault="00D916D4" w:rsidP="000331E9">
            <w:pPr>
              <w:keepNext/>
              <w:keepLines/>
              <w:rPr>
                <w:color w:val="000000"/>
                <w:sz w:val="22"/>
                <w:szCs w:val="22"/>
                <w:lang w:val="el-GR"/>
              </w:rPr>
            </w:pPr>
            <w:r w:rsidRPr="00612433">
              <w:rPr>
                <w:color w:val="000000"/>
                <w:sz w:val="22"/>
                <w:szCs w:val="22"/>
                <w:lang w:val="el-GR"/>
              </w:rPr>
              <w:t>Μέση αλλαγή στις 24</w:t>
            </w:r>
            <w:r w:rsidRPr="00612433">
              <w:rPr>
                <w:color w:val="000000"/>
                <w:sz w:val="22"/>
                <w:szCs w:val="22"/>
              </w:rPr>
              <w:t> </w:t>
            </w:r>
            <w:r w:rsidRPr="00612433">
              <w:rPr>
                <w:color w:val="000000"/>
                <w:sz w:val="22"/>
                <w:szCs w:val="22"/>
                <w:lang w:val="el-GR"/>
              </w:rPr>
              <w:t xml:space="preserve">εβδομάδες ± </w:t>
            </w:r>
            <w:r w:rsidRPr="00612433">
              <w:rPr>
                <w:color w:val="000000"/>
                <w:sz w:val="22"/>
                <w:szCs w:val="22"/>
              </w:rPr>
              <w:t>SD</w:t>
            </w:r>
          </w:p>
        </w:tc>
        <w:tc>
          <w:tcPr>
            <w:tcW w:w="1491" w:type="dxa"/>
            <w:tcBorders>
              <w:top w:val="nil"/>
              <w:bottom w:val="nil"/>
            </w:tcBorders>
          </w:tcPr>
          <w:p w14:paraId="7294F1DC" w14:textId="77777777" w:rsidR="00D916D4" w:rsidRPr="00612433" w:rsidRDefault="00D916D4" w:rsidP="000331E9">
            <w:pPr>
              <w:keepNext/>
              <w:keepLines/>
              <w:rPr>
                <w:color w:val="000000"/>
                <w:sz w:val="22"/>
                <w:szCs w:val="22"/>
              </w:rPr>
            </w:pPr>
            <w:r w:rsidRPr="00612433">
              <w:rPr>
                <w:color w:val="000000"/>
                <w:sz w:val="22"/>
                <w:szCs w:val="22"/>
              </w:rPr>
              <w:t>24,0 ± 10,3</w:t>
            </w:r>
          </w:p>
          <w:p w14:paraId="570F6727" w14:textId="77777777" w:rsidR="00D916D4" w:rsidRPr="00612433" w:rsidRDefault="00D916D4" w:rsidP="000331E9">
            <w:pPr>
              <w:keepNext/>
              <w:keepLines/>
              <w:rPr>
                <w:color w:val="000000"/>
                <w:sz w:val="22"/>
                <w:szCs w:val="22"/>
              </w:rPr>
            </w:pPr>
          </w:p>
          <w:p w14:paraId="04F5221B" w14:textId="77777777" w:rsidR="00D916D4" w:rsidRPr="00612433" w:rsidRDefault="00D916D4" w:rsidP="000331E9">
            <w:pPr>
              <w:keepNext/>
              <w:keepLines/>
              <w:rPr>
                <w:b/>
                <w:color w:val="000000"/>
                <w:sz w:val="22"/>
                <w:szCs w:val="22"/>
              </w:rPr>
            </w:pPr>
            <w:r w:rsidRPr="00612433">
              <w:rPr>
                <w:b/>
                <w:color w:val="000000"/>
                <w:sz w:val="22"/>
                <w:szCs w:val="22"/>
              </w:rPr>
              <w:t>2,5 ± 8,4</w:t>
            </w:r>
          </w:p>
        </w:tc>
        <w:tc>
          <w:tcPr>
            <w:tcW w:w="1434" w:type="dxa"/>
            <w:tcBorders>
              <w:top w:val="nil"/>
              <w:bottom w:val="nil"/>
            </w:tcBorders>
          </w:tcPr>
          <w:p w14:paraId="4B2A1E9B" w14:textId="77777777" w:rsidR="00D916D4" w:rsidRPr="00612433" w:rsidRDefault="00D916D4" w:rsidP="000331E9">
            <w:pPr>
              <w:keepNext/>
              <w:keepLines/>
              <w:rPr>
                <w:color w:val="000000"/>
                <w:sz w:val="22"/>
                <w:szCs w:val="22"/>
              </w:rPr>
            </w:pPr>
            <w:r w:rsidRPr="00612433">
              <w:rPr>
                <w:color w:val="000000"/>
                <w:sz w:val="22"/>
                <w:szCs w:val="22"/>
              </w:rPr>
              <w:t>24,5 ± 10,6</w:t>
            </w:r>
          </w:p>
          <w:p w14:paraId="29E4EE03" w14:textId="77777777" w:rsidR="00D916D4" w:rsidRPr="00612433" w:rsidRDefault="00D916D4" w:rsidP="000331E9">
            <w:pPr>
              <w:keepNext/>
              <w:keepLines/>
              <w:rPr>
                <w:color w:val="000000"/>
                <w:sz w:val="22"/>
                <w:szCs w:val="22"/>
              </w:rPr>
            </w:pPr>
          </w:p>
          <w:p w14:paraId="4E8BAA6D" w14:textId="77777777" w:rsidR="00D916D4" w:rsidRPr="00612433" w:rsidRDefault="00D916D4" w:rsidP="000331E9">
            <w:pPr>
              <w:keepNext/>
              <w:keepLines/>
              <w:rPr>
                <w:color w:val="000000"/>
                <w:sz w:val="22"/>
                <w:szCs w:val="22"/>
              </w:rPr>
            </w:pPr>
            <w:r w:rsidRPr="00612433">
              <w:rPr>
                <w:color w:val="000000"/>
                <w:sz w:val="22"/>
                <w:szCs w:val="22"/>
              </w:rPr>
              <w:t>-0,8 ± 7,5</w:t>
            </w:r>
          </w:p>
        </w:tc>
        <w:tc>
          <w:tcPr>
            <w:tcW w:w="1395" w:type="dxa"/>
            <w:tcBorders>
              <w:top w:val="nil"/>
              <w:bottom w:val="nil"/>
            </w:tcBorders>
          </w:tcPr>
          <w:p w14:paraId="5F16006C" w14:textId="77777777" w:rsidR="00D916D4" w:rsidRPr="00612433" w:rsidRDefault="00D916D4" w:rsidP="000331E9">
            <w:pPr>
              <w:keepNext/>
              <w:keepLines/>
              <w:rPr>
                <w:color w:val="000000"/>
                <w:sz w:val="22"/>
                <w:szCs w:val="22"/>
              </w:rPr>
            </w:pPr>
            <w:r w:rsidRPr="00612433">
              <w:rPr>
                <w:color w:val="000000"/>
                <w:sz w:val="22"/>
                <w:szCs w:val="22"/>
                <w:lang w:val="el-GR"/>
              </w:rPr>
              <w:t>Δεν εφαρμόζεται</w:t>
            </w:r>
          </w:p>
          <w:p w14:paraId="6A1B0D7E" w14:textId="77777777" w:rsidR="00D916D4" w:rsidRPr="00612433" w:rsidRDefault="00D916D4" w:rsidP="000331E9">
            <w:pPr>
              <w:keepNext/>
              <w:keepLines/>
              <w:rPr>
                <w:b/>
                <w:color w:val="000000"/>
                <w:sz w:val="22"/>
                <w:szCs w:val="22"/>
              </w:rPr>
            </w:pPr>
            <w:r w:rsidRPr="00612433">
              <w:rPr>
                <w:b/>
                <w:color w:val="000000"/>
                <w:sz w:val="22"/>
                <w:szCs w:val="22"/>
              </w:rPr>
              <w:t>3,7 ± 1,4</w:t>
            </w:r>
          </w:p>
        </w:tc>
        <w:tc>
          <w:tcPr>
            <w:tcW w:w="1481" w:type="dxa"/>
            <w:tcBorders>
              <w:top w:val="nil"/>
              <w:bottom w:val="nil"/>
            </w:tcBorders>
          </w:tcPr>
          <w:p w14:paraId="2AE187F2" w14:textId="77777777" w:rsidR="00D916D4" w:rsidRPr="00612433" w:rsidRDefault="00D916D4" w:rsidP="000331E9">
            <w:pPr>
              <w:keepNext/>
              <w:keepLines/>
              <w:rPr>
                <w:color w:val="000000"/>
                <w:sz w:val="22"/>
                <w:szCs w:val="22"/>
              </w:rPr>
            </w:pPr>
            <w:r w:rsidRPr="00612433">
              <w:rPr>
                <w:color w:val="000000"/>
                <w:sz w:val="22"/>
                <w:szCs w:val="22"/>
                <w:lang w:val="el-GR"/>
              </w:rPr>
              <w:t>Δεν εφαρμόζεται</w:t>
            </w:r>
          </w:p>
          <w:p w14:paraId="29291B58" w14:textId="77777777" w:rsidR="00D916D4" w:rsidRPr="00612433" w:rsidRDefault="00D916D4" w:rsidP="000331E9">
            <w:pPr>
              <w:keepNext/>
              <w:keepLines/>
              <w:rPr>
                <w:color w:val="000000"/>
                <w:sz w:val="22"/>
                <w:szCs w:val="22"/>
              </w:rPr>
            </w:pPr>
            <w:r w:rsidRPr="00612433">
              <w:rPr>
                <w:color w:val="000000"/>
                <w:sz w:val="22"/>
                <w:szCs w:val="22"/>
              </w:rPr>
              <w:t>4,3 ± 1,5</w:t>
            </w:r>
          </w:p>
        </w:tc>
      </w:tr>
      <w:tr w:rsidR="00D916D4" w:rsidRPr="00612433" w14:paraId="3B6E2B01" w14:textId="77777777" w:rsidTr="00BC2ECC">
        <w:tc>
          <w:tcPr>
            <w:tcW w:w="2628" w:type="dxa"/>
            <w:tcBorders>
              <w:top w:val="nil"/>
              <w:bottom w:val="nil"/>
            </w:tcBorders>
          </w:tcPr>
          <w:p w14:paraId="1BFEFEFC" w14:textId="77777777" w:rsidR="00D916D4" w:rsidRPr="00612433" w:rsidRDefault="00D916D4" w:rsidP="000331E9">
            <w:pPr>
              <w:keepNext/>
              <w:keepLines/>
              <w:rPr>
                <w:color w:val="000000"/>
                <w:sz w:val="22"/>
                <w:szCs w:val="22"/>
              </w:rPr>
            </w:pPr>
            <w:r w:rsidRPr="00612433">
              <w:rPr>
                <w:color w:val="000000"/>
                <w:sz w:val="22"/>
                <w:szCs w:val="22"/>
                <w:lang w:val="el-GR"/>
              </w:rPr>
              <w:t>Διαφορά</w:t>
            </w:r>
            <w:r w:rsidRPr="00612433">
              <w:rPr>
                <w:b/>
                <w:color w:val="000000"/>
                <w:sz w:val="22"/>
                <w:szCs w:val="22"/>
                <w:lang w:val="el-GR"/>
              </w:rPr>
              <w:t xml:space="preserve"> </w:t>
            </w:r>
            <w:r w:rsidRPr="00612433">
              <w:rPr>
                <w:color w:val="000000"/>
                <w:sz w:val="22"/>
                <w:szCs w:val="22"/>
                <w:lang w:val="el-GR"/>
              </w:rPr>
              <w:t>προσαρμοσμένης θεραπείας</w:t>
            </w:r>
          </w:p>
        </w:tc>
        <w:tc>
          <w:tcPr>
            <w:tcW w:w="2925" w:type="dxa"/>
            <w:gridSpan w:val="2"/>
            <w:tcBorders>
              <w:top w:val="nil"/>
              <w:bottom w:val="nil"/>
            </w:tcBorders>
          </w:tcPr>
          <w:p w14:paraId="2088BB14" w14:textId="77777777" w:rsidR="00D916D4" w:rsidRPr="00612433" w:rsidRDefault="00D916D4" w:rsidP="000331E9">
            <w:pPr>
              <w:keepNext/>
              <w:keepLines/>
              <w:jc w:val="center"/>
              <w:rPr>
                <w:color w:val="000000"/>
                <w:sz w:val="22"/>
                <w:szCs w:val="22"/>
              </w:rPr>
            </w:pPr>
          </w:p>
          <w:p w14:paraId="387DA437" w14:textId="77777777" w:rsidR="00D916D4" w:rsidRPr="00612433" w:rsidRDefault="00D916D4" w:rsidP="000331E9">
            <w:pPr>
              <w:keepNext/>
              <w:keepLines/>
              <w:jc w:val="center"/>
              <w:rPr>
                <w:color w:val="000000"/>
                <w:sz w:val="22"/>
                <w:szCs w:val="22"/>
              </w:rPr>
            </w:pPr>
            <w:r w:rsidRPr="00612433">
              <w:rPr>
                <w:color w:val="000000"/>
                <w:sz w:val="22"/>
                <w:szCs w:val="22"/>
              </w:rPr>
              <w:t>3,54</w:t>
            </w:r>
            <w:r w:rsidRPr="00612433">
              <w:rPr>
                <w:color w:val="000000"/>
                <w:sz w:val="22"/>
                <w:szCs w:val="22"/>
                <w:vertAlign w:val="superscript"/>
              </w:rPr>
              <w:t>1</w:t>
            </w:r>
          </w:p>
        </w:tc>
        <w:tc>
          <w:tcPr>
            <w:tcW w:w="2876" w:type="dxa"/>
            <w:gridSpan w:val="2"/>
            <w:tcBorders>
              <w:top w:val="nil"/>
              <w:bottom w:val="nil"/>
            </w:tcBorders>
          </w:tcPr>
          <w:p w14:paraId="4711A36D" w14:textId="77777777" w:rsidR="00D916D4" w:rsidRPr="00612433" w:rsidRDefault="00D916D4" w:rsidP="000331E9">
            <w:pPr>
              <w:keepNext/>
              <w:keepLines/>
              <w:jc w:val="center"/>
              <w:rPr>
                <w:color w:val="000000"/>
                <w:sz w:val="22"/>
                <w:szCs w:val="22"/>
              </w:rPr>
            </w:pPr>
          </w:p>
          <w:p w14:paraId="0AB77773" w14:textId="77777777" w:rsidR="00D916D4" w:rsidRPr="00612433" w:rsidRDefault="00D916D4" w:rsidP="000331E9">
            <w:pPr>
              <w:keepNext/>
              <w:keepLines/>
              <w:jc w:val="center"/>
              <w:rPr>
                <w:color w:val="000000"/>
                <w:sz w:val="22"/>
                <w:szCs w:val="22"/>
              </w:rPr>
            </w:pPr>
            <w:r w:rsidRPr="00612433">
              <w:rPr>
                <w:color w:val="000000"/>
                <w:sz w:val="22"/>
                <w:szCs w:val="22"/>
                <w:lang w:val="el-GR"/>
              </w:rPr>
              <w:t>Δεν εφαρμόζεται</w:t>
            </w:r>
          </w:p>
        </w:tc>
      </w:tr>
      <w:tr w:rsidR="00D916D4" w:rsidRPr="00612433" w14:paraId="3B2D5E9B" w14:textId="77777777" w:rsidTr="00BC2ECC">
        <w:tc>
          <w:tcPr>
            <w:tcW w:w="2628" w:type="dxa"/>
            <w:tcBorders>
              <w:top w:val="nil"/>
              <w:bottom w:val="nil"/>
            </w:tcBorders>
          </w:tcPr>
          <w:p w14:paraId="0C748FFF" w14:textId="77777777" w:rsidR="00D916D4" w:rsidRPr="00612433" w:rsidRDefault="00D916D4" w:rsidP="000331E9">
            <w:pPr>
              <w:keepNext/>
              <w:keepLines/>
              <w:rPr>
                <w:color w:val="000000"/>
                <w:sz w:val="22"/>
                <w:szCs w:val="22"/>
                <w:lang w:val="el-GR"/>
              </w:rPr>
            </w:pPr>
            <w:r w:rsidRPr="00612433">
              <w:rPr>
                <w:color w:val="000000"/>
                <w:sz w:val="22"/>
                <w:szCs w:val="22"/>
              </w:rPr>
              <w:t>p</w:t>
            </w:r>
            <w:r w:rsidRPr="00612433">
              <w:rPr>
                <w:color w:val="000000"/>
                <w:sz w:val="22"/>
                <w:szCs w:val="22"/>
                <w:lang w:val="el-GR"/>
              </w:rPr>
              <w:t>-</w:t>
            </w:r>
            <w:r w:rsidRPr="00612433">
              <w:rPr>
                <w:color w:val="000000"/>
                <w:sz w:val="22"/>
                <w:szCs w:val="22"/>
              </w:rPr>
              <w:t>value</w:t>
            </w:r>
            <w:r w:rsidRPr="00612433">
              <w:rPr>
                <w:color w:val="000000"/>
                <w:sz w:val="22"/>
                <w:szCs w:val="22"/>
                <w:lang w:val="el-GR"/>
              </w:rPr>
              <w:t xml:space="preserve"> έναντι εικονικού φαρμάκου</w:t>
            </w:r>
          </w:p>
        </w:tc>
        <w:tc>
          <w:tcPr>
            <w:tcW w:w="2925" w:type="dxa"/>
            <w:gridSpan w:val="2"/>
            <w:tcBorders>
              <w:top w:val="nil"/>
              <w:bottom w:val="nil"/>
            </w:tcBorders>
          </w:tcPr>
          <w:p w14:paraId="6EC4D9D0" w14:textId="77777777" w:rsidR="00D916D4" w:rsidRPr="00612433" w:rsidRDefault="00D916D4" w:rsidP="000331E9">
            <w:pPr>
              <w:keepNext/>
              <w:keepLines/>
              <w:jc w:val="center"/>
              <w:rPr>
                <w:color w:val="000000"/>
                <w:sz w:val="22"/>
                <w:szCs w:val="22"/>
              </w:rPr>
            </w:pPr>
            <w:r w:rsidRPr="00612433">
              <w:rPr>
                <w:color w:val="000000"/>
                <w:sz w:val="22"/>
                <w:szCs w:val="22"/>
              </w:rPr>
              <w:t>&lt;0,001</w:t>
            </w:r>
            <w:r w:rsidRPr="00612433">
              <w:rPr>
                <w:color w:val="000000"/>
                <w:sz w:val="22"/>
                <w:szCs w:val="22"/>
                <w:vertAlign w:val="superscript"/>
              </w:rPr>
              <w:t>1</w:t>
            </w:r>
          </w:p>
        </w:tc>
        <w:tc>
          <w:tcPr>
            <w:tcW w:w="2876" w:type="dxa"/>
            <w:gridSpan w:val="2"/>
            <w:tcBorders>
              <w:top w:val="nil"/>
              <w:bottom w:val="nil"/>
            </w:tcBorders>
          </w:tcPr>
          <w:p w14:paraId="10E4F8E7" w14:textId="77777777" w:rsidR="00D916D4" w:rsidRPr="00612433" w:rsidRDefault="00D916D4" w:rsidP="000331E9">
            <w:pPr>
              <w:keepNext/>
              <w:keepLines/>
              <w:jc w:val="center"/>
              <w:rPr>
                <w:color w:val="000000"/>
                <w:sz w:val="22"/>
                <w:szCs w:val="22"/>
              </w:rPr>
            </w:pPr>
            <w:r w:rsidRPr="00612433">
              <w:rPr>
                <w:color w:val="000000"/>
                <w:sz w:val="22"/>
                <w:szCs w:val="22"/>
              </w:rPr>
              <w:t>&lt;0,001</w:t>
            </w:r>
            <w:r w:rsidRPr="00612433">
              <w:rPr>
                <w:color w:val="000000"/>
                <w:sz w:val="22"/>
                <w:szCs w:val="22"/>
                <w:vertAlign w:val="superscript"/>
              </w:rPr>
              <w:t>2</w:t>
            </w:r>
          </w:p>
        </w:tc>
      </w:tr>
      <w:tr w:rsidR="00D916D4" w:rsidRPr="00612433" w14:paraId="5AB14CDE" w14:textId="77777777" w:rsidTr="00BC2ECC">
        <w:tc>
          <w:tcPr>
            <w:tcW w:w="2628" w:type="dxa"/>
            <w:tcBorders>
              <w:top w:val="nil"/>
            </w:tcBorders>
          </w:tcPr>
          <w:p w14:paraId="56932BFC" w14:textId="77777777" w:rsidR="00D916D4" w:rsidRPr="00612433" w:rsidRDefault="00D916D4" w:rsidP="000331E9">
            <w:pPr>
              <w:keepNext/>
              <w:keepLines/>
              <w:rPr>
                <w:color w:val="000000"/>
                <w:sz w:val="22"/>
                <w:szCs w:val="22"/>
              </w:rPr>
            </w:pPr>
          </w:p>
        </w:tc>
        <w:tc>
          <w:tcPr>
            <w:tcW w:w="1491" w:type="dxa"/>
            <w:tcBorders>
              <w:top w:val="nil"/>
            </w:tcBorders>
          </w:tcPr>
          <w:p w14:paraId="670B4DEB" w14:textId="77777777" w:rsidR="00D916D4" w:rsidRPr="00612433" w:rsidRDefault="00D916D4" w:rsidP="000331E9">
            <w:pPr>
              <w:keepNext/>
              <w:keepLines/>
              <w:rPr>
                <w:color w:val="000000"/>
                <w:sz w:val="22"/>
                <w:szCs w:val="22"/>
              </w:rPr>
            </w:pPr>
          </w:p>
        </w:tc>
        <w:tc>
          <w:tcPr>
            <w:tcW w:w="1434" w:type="dxa"/>
            <w:tcBorders>
              <w:top w:val="nil"/>
            </w:tcBorders>
          </w:tcPr>
          <w:p w14:paraId="37B91560" w14:textId="77777777" w:rsidR="00D916D4" w:rsidRPr="00612433" w:rsidRDefault="00D916D4" w:rsidP="000331E9">
            <w:pPr>
              <w:keepNext/>
              <w:keepLines/>
              <w:rPr>
                <w:color w:val="000000"/>
                <w:sz w:val="22"/>
                <w:szCs w:val="22"/>
              </w:rPr>
            </w:pPr>
          </w:p>
        </w:tc>
        <w:tc>
          <w:tcPr>
            <w:tcW w:w="1395" w:type="dxa"/>
            <w:tcBorders>
              <w:top w:val="nil"/>
            </w:tcBorders>
          </w:tcPr>
          <w:p w14:paraId="5275D805" w14:textId="77777777" w:rsidR="00D916D4" w:rsidRPr="00612433" w:rsidRDefault="00D916D4" w:rsidP="000331E9">
            <w:pPr>
              <w:keepNext/>
              <w:keepLines/>
              <w:rPr>
                <w:color w:val="000000"/>
                <w:sz w:val="22"/>
                <w:szCs w:val="22"/>
              </w:rPr>
            </w:pPr>
          </w:p>
        </w:tc>
        <w:tc>
          <w:tcPr>
            <w:tcW w:w="1481" w:type="dxa"/>
            <w:tcBorders>
              <w:top w:val="nil"/>
            </w:tcBorders>
          </w:tcPr>
          <w:p w14:paraId="0DED10FC" w14:textId="77777777" w:rsidR="00D916D4" w:rsidRPr="00612433" w:rsidRDefault="00D916D4" w:rsidP="000331E9">
            <w:pPr>
              <w:keepNext/>
              <w:keepLines/>
              <w:rPr>
                <w:color w:val="000000"/>
                <w:sz w:val="22"/>
                <w:szCs w:val="22"/>
              </w:rPr>
            </w:pPr>
          </w:p>
        </w:tc>
      </w:tr>
    </w:tbl>
    <w:p w14:paraId="5EDEB8C3" w14:textId="77777777" w:rsidR="00D916D4" w:rsidRPr="00612433" w:rsidRDefault="00D916D4" w:rsidP="000331E9">
      <w:pPr>
        <w:pStyle w:val="paragraph"/>
        <w:keepNext/>
        <w:keepLines/>
        <w:spacing w:before="0"/>
        <w:jc w:val="left"/>
        <w:rPr>
          <w:color w:val="000000"/>
          <w:sz w:val="22"/>
          <w:szCs w:val="22"/>
          <w:lang w:val="el-GR"/>
        </w:rPr>
      </w:pPr>
      <w:r w:rsidRPr="00612433">
        <w:rPr>
          <w:color w:val="000000"/>
          <w:sz w:val="22"/>
          <w:szCs w:val="22"/>
          <w:vertAlign w:val="superscript"/>
          <w:lang w:val="el-GR"/>
        </w:rPr>
        <w:t>1</w:t>
      </w:r>
      <w:r w:rsidRPr="00612433">
        <w:rPr>
          <w:color w:val="000000"/>
          <w:sz w:val="22"/>
          <w:szCs w:val="22"/>
          <w:lang w:val="el-GR"/>
        </w:rPr>
        <w:t xml:space="preserve"> ΑΝ</w:t>
      </w:r>
      <w:r w:rsidRPr="00612433">
        <w:rPr>
          <w:color w:val="000000"/>
          <w:sz w:val="22"/>
          <w:szCs w:val="22"/>
        </w:rPr>
        <w:t>COVA</w:t>
      </w:r>
      <w:r w:rsidRPr="00612433">
        <w:rPr>
          <w:color w:val="000000"/>
          <w:sz w:val="22"/>
          <w:szCs w:val="22"/>
          <w:lang w:val="el-GR"/>
        </w:rPr>
        <w:t xml:space="preserve"> με τη θεραπεία και τη χώρα ως παράγοντες και την αρχική τιμή ADAS-Cog ως συμμεταβλητότητα. Μια θετική αλλαγή υποδεικνύει βελτίωση.</w:t>
      </w:r>
    </w:p>
    <w:p w14:paraId="2163020F" w14:textId="77777777" w:rsidR="00D916D4" w:rsidRPr="00612433" w:rsidRDefault="00D916D4" w:rsidP="000331E9">
      <w:pPr>
        <w:pStyle w:val="paragraph"/>
        <w:keepNext/>
        <w:keepLines/>
        <w:spacing w:before="0"/>
        <w:jc w:val="left"/>
        <w:rPr>
          <w:color w:val="000000"/>
          <w:sz w:val="22"/>
          <w:szCs w:val="22"/>
          <w:lang w:val="el-GR"/>
        </w:rPr>
      </w:pPr>
      <w:r w:rsidRPr="00612433">
        <w:rPr>
          <w:color w:val="000000"/>
          <w:sz w:val="22"/>
          <w:szCs w:val="22"/>
          <w:vertAlign w:val="superscript"/>
          <w:lang w:val="el-GR"/>
        </w:rPr>
        <w:t>2</w:t>
      </w:r>
      <w:r w:rsidRPr="00612433">
        <w:rPr>
          <w:color w:val="000000"/>
          <w:sz w:val="22"/>
          <w:szCs w:val="22"/>
          <w:lang w:val="el-GR"/>
        </w:rPr>
        <w:t xml:space="preserve"> Παρουσιάζονται οι μέσες τιμές για διευκόλυνση. Η ανάλυση των κατηγορικών δεδομένων πραγματοποιήθηκε με τη χρήση της δοκιμασίας </w:t>
      </w:r>
      <w:r w:rsidRPr="00612433">
        <w:rPr>
          <w:color w:val="000000"/>
          <w:sz w:val="22"/>
          <w:szCs w:val="22"/>
        </w:rPr>
        <w:t>van</w:t>
      </w:r>
      <w:r w:rsidRPr="00612433">
        <w:rPr>
          <w:color w:val="000000"/>
          <w:sz w:val="22"/>
          <w:szCs w:val="22"/>
          <w:lang w:val="el-GR"/>
        </w:rPr>
        <w:t xml:space="preserve"> </w:t>
      </w:r>
      <w:proofErr w:type="spellStart"/>
      <w:r w:rsidRPr="00612433">
        <w:rPr>
          <w:color w:val="000000"/>
          <w:sz w:val="22"/>
          <w:szCs w:val="22"/>
        </w:rPr>
        <w:t>Elteren</w:t>
      </w:r>
      <w:proofErr w:type="spellEnd"/>
    </w:p>
    <w:p w14:paraId="6E52BE88" w14:textId="77777777" w:rsidR="00D916D4" w:rsidRPr="00612433" w:rsidRDefault="00D916D4" w:rsidP="000331E9">
      <w:pPr>
        <w:pStyle w:val="paragraph"/>
        <w:keepLines/>
        <w:spacing w:before="0"/>
        <w:jc w:val="left"/>
        <w:rPr>
          <w:color w:val="000000"/>
          <w:sz w:val="22"/>
          <w:szCs w:val="22"/>
          <w:lang w:val="el-GR"/>
        </w:rPr>
      </w:pPr>
      <w:r w:rsidRPr="00612433">
        <w:rPr>
          <w:color w:val="000000"/>
          <w:sz w:val="22"/>
          <w:szCs w:val="22"/>
        </w:rPr>
        <w:t>ITT</w:t>
      </w:r>
      <w:r w:rsidRPr="00612433">
        <w:rPr>
          <w:color w:val="000000"/>
          <w:sz w:val="22"/>
          <w:szCs w:val="22"/>
          <w:lang w:val="el-GR"/>
        </w:rPr>
        <w:t xml:space="preserve">: </w:t>
      </w:r>
      <w:r w:rsidRPr="00612433">
        <w:rPr>
          <w:color w:val="000000"/>
          <w:sz w:val="22"/>
          <w:szCs w:val="22"/>
        </w:rPr>
        <w:t>Intention</w:t>
      </w:r>
      <w:r w:rsidRPr="00612433">
        <w:rPr>
          <w:color w:val="000000"/>
          <w:sz w:val="22"/>
          <w:szCs w:val="22"/>
          <w:lang w:val="el-GR"/>
        </w:rPr>
        <w:t>-</w:t>
      </w:r>
      <w:r w:rsidRPr="00612433">
        <w:rPr>
          <w:color w:val="000000"/>
          <w:sz w:val="22"/>
          <w:szCs w:val="22"/>
        </w:rPr>
        <w:t>To</w:t>
      </w:r>
      <w:r w:rsidRPr="00612433">
        <w:rPr>
          <w:color w:val="000000"/>
          <w:sz w:val="22"/>
          <w:szCs w:val="22"/>
          <w:lang w:val="el-GR"/>
        </w:rPr>
        <w:t>-</w:t>
      </w:r>
      <w:r w:rsidRPr="00612433">
        <w:rPr>
          <w:color w:val="000000"/>
          <w:sz w:val="22"/>
          <w:szCs w:val="22"/>
        </w:rPr>
        <w:t>Treat</w:t>
      </w:r>
      <w:r w:rsidRPr="00612433">
        <w:rPr>
          <w:color w:val="000000"/>
          <w:sz w:val="22"/>
          <w:szCs w:val="22"/>
          <w:lang w:val="el-GR"/>
        </w:rPr>
        <w:t xml:space="preserve">: Πρόθεση για θεραπεία, </w:t>
      </w:r>
      <w:r w:rsidRPr="00612433">
        <w:rPr>
          <w:color w:val="000000"/>
          <w:sz w:val="22"/>
          <w:szCs w:val="22"/>
        </w:rPr>
        <w:t>RDO</w:t>
      </w:r>
      <w:r w:rsidRPr="00612433">
        <w:rPr>
          <w:color w:val="000000"/>
          <w:sz w:val="22"/>
          <w:szCs w:val="22"/>
          <w:lang w:val="el-GR"/>
        </w:rPr>
        <w:t xml:space="preserve">: </w:t>
      </w:r>
      <w:proofErr w:type="spellStart"/>
      <w:r w:rsidRPr="00612433">
        <w:rPr>
          <w:color w:val="000000"/>
          <w:sz w:val="22"/>
          <w:szCs w:val="22"/>
        </w:rPr>
        <w:t>Retreived</w:t>
      </w:r>
      <w:proofErr w:type="spellEnd"/>
      <w:r w:rsidRPr="00612433">
        <w:rPr>
          <w:color w:val="000000"/>
          <w:sz w:val="22"/>
          <w:szCs w:val="22"/>
          <w:lang w:val="el-GR"/>
        </w:rPr>
        <w:t xml:space="preserve"> </w:t>
      </w:r>
      <w:proofErr w:type="gramStart"/>
      <w:r w:rsidRPr="00612433">
        <w:rPr>
          <w:color w:val="000000"/>
          <w:sz w:val="22"/>
          <w:szCs w:val="22"/>
        </w:rPr>
        <w:t>Drop</w:t>
      </w:r>
      <w:r w:rsidRPr="00612433">
        <w:rPr>
          <w:color w:val="000000"/>
          <w:sz w:val="22"/>
          <w:szCs w:val="22"/>
          <w:lang w:val="el-GR"/>
        </w:rPr>
        <w:t xml:space="preserve"> </w:t>
      </w:r>
      <w:r w:rsidRPr="00612433">
        <w:rPr>
          <w:color w:val="000000"/>
          <w:sz w:val="22"/>
          <w:szCs w:val="22"/>
        </w:rPr>
        <w:t>Outs</w:t>
      </w:r>
      <w:proofErr w:type="gramEnd"/>
      <w:r w:rsidRPr="00612433">
        <w:rPr>
          <w:color w:val="000000"/>
          <w:sz w:val="22"/>
          <w:szCs w:val="22"/>
          <w:lang w:val="el-GR"/>
        </w:rPr>
        <w:t xml:space="preserve">: Ανακτηθείσες αποσύρσεις, </w:t>
      </w:r>
      <w:r w:rsidRPr="00612433">
        <w:rPr>
          <w:color w:val="000000"/>
          <w:sz w:val="22"/>
          <w:szCs w:val="22"/>
        </w:rPr>
        <w:t>LOCF</w:t>
      </w:r>
      <w:r w:rsidRPr="00612433">
        <w:rPr>
          <w:color w:val="000000"/>
          <w:sz w:val="22"/>
          <w:szCs w:val="22"/>
          <w:lang w:val="el-GR"/>
        </w:rPr>
        <w:t xml:space="preserve">: </w:t>
      </w:r>
      <w:r w:rsidRPr="00612433">
        <w:rPr>
          <w:color w:val="000000"/>
          <w:sz w:val="22"/>
          <w:szCs w:val="22"/>
        </w:rPr>
        <w:t>Last</w:t>
      </w:r>
      <w:r w:rsidRPr="00612433">
        <w:rPr>
          <w:color w:val="000000"/>
          <w:sz w:val="22"/>
          <w:szCs w:val="22"/>
          <w:lang w:val="el-GR"/>
        </w:rPr>
        <w:t xml:space="preserve"> </w:t>
      </w:r>
      <w:r w:rsidRPr="00612433">
        <w:rPr>
          <w:color w:val="000000"/>
          <w:sz w:val="22"/>
          <w:szCs w:val="22"/>
        </w:rPr>
        <w:t>Observation</w:t>
      </w:r>
      <w:r w:rsidRPr="00612433">
        <w:rPr>
          <w:color w:val="000000"/>
          <w:sz w:val="22"/>
          <w:szCs w:val="22"/>
          <w:lang w:val="el-GR"/>
        </w:rPr>
        <w:t xml:space="preserve"> </w:t>
      </w:r>
      <w:r w:rsidRPr="00612433">
        <w:rPr>
          <w:color w:val="000000"/>
          <w:sz w:val="22"/>
          <w:szCs w:val="22"/>
        </w:rPr>
        <w:t>Carried</w:t>
      </w:r>
      <w:r w:rsidRPr="00612433">
        <w:rPr>
          <w:color w:val="000000"/>
          <w:sz w:val="22"/>
          <w:szCs w:val="22"/>
          <w:lang w:val="el-GR"/>
        </w:rPr>
        <w:t xml:space="preserve"> </w:t>
      </w:r>
      <w:r w:rsidRPr="00612433">
        <w:rPr>
          <w:color w:val="000000"/>
          <w:sz w:val="22"/>
          <w:szCs w:val="22"/>
        </w:rPr>
        <w:t>Forward</w:t>
      </w:r>
      <w:r w:rsidRPr="00612433">
        <w:rPr>
          <w:color w:val="000000"/>
          <w:sz w:val="22"/>
          <w:szCs w:val="22"/>
          <w:lang w:val="el-GR"/>
        </w:rPr>
        <w:t>: Τελευταία παρατήρηση που προωθήθηκε</w:t>
      </w:r>
    </w:p>
    <w:p w14:paraId="77645360" w14:textId="77777777" w:rsidR="00D916D4" w:rsidRPr="00612433" w:rsidRDefault="00D916D4" w:rsidP="000331E9">
      <w:pPr>
        <w:pStyle w:val="paragraph"/>
        <w:spacing w:before="0"/>
        <w:jc w:val="left"/>
        <w:rPr>
          <w:color w:val="000000"/>
          <w:sz w:val="22"/>
          <w:szCs w:val="22"/>
          <w:lang w:val="el-GR"/>
        </w:rPr>
      </w:pPr>
    </w:p>
    <w:p w14:paraId="5EDF8056" w14:textId="77777777" w:rsidR="00D916D4" w:rsidRPr="00612433" w:rsidRDefault="00D916D4" w:rsidP="000331E9">
      <w:pPr>
        <w:pStyle w:val="paragraph"/>
        <w:spacing w:before="0"/>
        <w:jc w:val="left"/>
        <w:rPr>
          <w:color w:val="000000"/>
          <w:sz w:val="22"/>
          <w:szCs w:val="22"/>
          <w:lang w:val="el-GR"/>
        </w:rPr>
      </w:pPr>
      <w:r w:rsidRPr="00612433">
        <w:rPr>
          <w:color w:val="000000"/>
          <w:sz w:val="22"/>
          <w:szCs w:val="22"/>
          <w:lang w:val="el-GR"/>
        </w:rPr>
        <w:t>Παρόλο που η θεραπευτική δράση αποδείχθηκε σε όλο τον πληθυσμό της μελέτης, τα δεδομένα υποδηλώνουν ότι το μεγαλύτερο θεραπευτικό αποτέλεσμα σε σχέση με το εικονικό φάρμακο φάνηκε στην υποκατηγορία ασθενών με μέτρια άνοια που σχετίζεται με νόσο του Parkinson. Ομοίως το μεγαλύτερο θεραπευτικό αποτέλεσμα παρατηρήθηκε σε αυτούς τους ασθενείς με οπτικές παραισθήσεις (βλ. Πίνακα 6).</w:t>
      </w:r>
    </w:p>
    <w:p w14:paraId="3F4B43D3" w14:textId="77777777" w:rsidR="00D916D4" w:rsidRPr="00612433" w:rsidRDefault="00D916D4" w:rsidP="000331E9">
      <w:pPr>
        <w:pStyle w:val="paragraph"/>
        <w:spacing w:before="0"/>
        <w:jc w:val="left"/>
        <w:rPr>
          <w:color w:val="000000"/>
          <w:sz w:val="22"/>
          <w:szCs w:val="22"/>
          <w:lang w:val="el-GR"/>
        </w:rPr>
      </w:pPr>
    </w:p>
    <w:p w14:paraId="4575D4A9" w14:textId="77777777" w:rsidR="00D916D4" w:rsidRPr="00612433" w:rsidRDefault="00D916D4" w:rsidP="000331E9">
      <w:pPr>
        <w:keepNext/>
        <w:keepLines/>
        <w:rPr>
          <w:b/>
          <w:color w:val="000000"/>
          <w:sz w:val="22"/>
          <w:szCs w:val="22"/>
          <w:lang w:val="el-GR"/>
        </w:rPr>
      </w:pPr>
      <w:r w:rsidRPr="00612433">
        <w:rPr>
          <w:b/>
          <w:color w:val="000000"/>
          <w:sz w:val="22"/>
          <w:szCs w:val="22"/>
          <w:lang w:val="el-GR"/>
        </w:rPr>
        <w:lastRenderedPageBreak/>
        <w:t>Πίνακας</w:t>
      </w:r>
      <w:r w:rsidRPr="00612433">
        <w:rPr>
          <w:b/>
          <w:color w:val="000000"/>
          <w:sz w:val="22"/>
          <w:szCs w:val="22"/>
          <w:lang w:val="de-CH"/>
        </w:rPr>
        <w:t> </w:t>
      </w:r>
      <w:r w:rsidRPr="00612433">
        <w:rPr>
          <w:b/>
          <w:color w:val="000000"/>
          <w:sz w:val="22"/>
          <w:szCs w:val="22"/>
          <w:lang w:val="el-GR"/>
        </w:rPr>
        <w:t>6</w:t>
      </w:r>
    </w:p>
    <w:p w14:paraId="546C3D85" w14:textId="77777777" w:rsidR="00D916D4" w:rsidRPr="00612433" w:rsidRDefault="00D916D4" w:rsidP="000331E9">
      <w:pPr>
        <w:keepNext/>
        <w:keepLines/>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28"/>
        <w:gridCol w:w="1491"/>
        <w:gridCol w:w="1434"/>
        <w:gridCol w:w="1557"/>
        <w:gridCol w:w="1319"/>
      </w:tblGrid>
      <w:tr w:rsidR="00D916D4" w:rsidRPr="00612433" w14:paraId="79710180" w14:textId="77777777" w:rsidTr="00BC2ECC">
        <w:tc>
          <w:tcPr>
            <w:tcW w:w="2628" w:type="dxa"/>
            <w:tcBorders>
              <w:bottom w:val="single" w:sz="4" w:space="0" w:color="auto"/>
              <w:right w:val="single" w:sz="4" w:space="0" w:color="auto"/>
            </w:tcBorders>
          </w:tcPr>
          <w:p w14:paraId="57810742" w14:textId="77777777" w:rsidR="00D916D4" w:rsidRPr="00612433" w:rsidRDefault="00D916D4" w:rsidP="000331E9">
            <w:pPr>
              <w:keepNext/>
              <w:keepLines/>
              <w:rPr>
                <w:b/>
                <w:color w:val="000000"/>
                <w:sz w:val="22"/>
                <w:szCs w:val="22"/>
                <w:lang w:val="el-GR"/>
              </w:rPr>
            </w:pPr>
            <w:r w:rsidRPr="00612433">
              <w:rPr>
                <w:b/>
                <w:color w:val="000000"/>
                <w:sz w:val="22"/>
                <w:szCs w:val="22"/>
                <w:lang w:val="el-GR"/>
              </w:rPr>
              <w:t>Άνοια που σχετίζεται με νόσο του Parkinson</w:t>
            </w:r>
          </w:p>
        </w:tc>
        <w:tc>
          <w:tcPr>
            <w:tcW w:w="1491" w:type="dxa"/>
            <w:tcBorders>
              <w:top w:val="single" w:sz="4" w:space="0" w:color="auto"/>
              <w:left w:val="single" w:sz="4" w:space="0" w:color="auto"/>
              <w:bottom w:val="single" w:sz="4" w:space="0" w:color="auto"/>
              <w:right w:val="single" w:sz="4" w:space="0" w:color="auto"/>
            </w:tcBorders>
          </w:tcPr>
          <w:p w14:paraId="0C00570E" w14:textId="77777777" w:rsidR="00D916D4" w:rsidRPr="00612433" w:rsidRDefault="00D916D4" w:rsidP="000331E9">
            <w:pPr>
              <w:keepNext/>
              <w:keepLines/>
              <w:rPr>
                <w:b/>
                <w:color w:val="000000"/>
                <w:sz w:val="22"/>
                <w:szCs w:val="22"/>
              </w:rPr>
            </w:pPr>
            <w:r w:rsidRPr="00612433">
              <w:rPr>
                <w:b/>
                <w:color w:val="000000"/>
                <w:sz w:val="22"/>
                <w:szCs w:val="22"/>
              </w:rPr>
              <w:t>ADAS-Cog</w:t>
            </w:r>
          </w:p>
          <w:p w14:paraId="04187308" w14:textId="77777777" w:rsidR="00D916D4" w:rsidRPr="00612433" w:rsidRDefault="00D916D4" w:rsidP="000331E9">
            <w:pPr>
              <w:keepNext/>
              <w:keepLines/>
              <w:rPr>
                <w:b/>
                <w:color w:val="000000"/>
                <w:sz w:val="22"/>
                <w:szCs w:val="22"/>
              </w:rPr>
            </w:pPr>
            <w:r w:rsidRPr="00612433">
              <w:rPr>
                <w:b/>
                <w:color w:val="000000"/>
                <w:sz w:val="22"/>
                <w:szCs w:val="22"/>
              </w:rPr>
              <w:t>Exelon</w:t>
            </w:r>
          </w:p>
          <w:p w14:paraId="39019D33" w14:textId="77777777" w:rsidR="00D916D4" w:rsidRPr="00612433" w:rsidRDefault="00D916D4" w:rsidP="000331E9">
            <w:pPr>
              <w:keepNext/>
              <w:keepLines/>
              <w:rPr>
                <w:color w:val="000000"/>
                <w:sz w:val="22"/>
                <w:szCs w:val="22"/>
              </w:rPr>
            </w:pPr>
          </w:p>
        </w:tc>
        <w:tc>
          <w:tcPr>
            <w:tcW w:w="1434" w:type="dxa"/>
            <w:tcBorders>
              <w:top w:val="single" w:sz="4" w:space="0" w:color="auto"/>
              <w:left w:val="single" w:sz="4" w:space="0" w:color="auto"/>
              <w:bottom w:val="single" w:sz="4" w:space="0" w:color="auto"/>
              <w:right w:val="single" w:sz="4" w:space="0" w:color="auto"/>
            </w:tcBorders>
          </w:tcPr>
          <w:p w14:paraId="0DF87636" w14:textId="77777777" w:rsidR="00D916D4" w:rsidRPr="00612433" w:rsidRDefault="00D916D4" w:rsidP="000331E9">
            <w:pPr>
              <w:keepNext/>
              <w:keepLines/>
              <w:rPr>
                <w:b/>
                <w:color w:val="000000"/>
                <w:sz w:val="22"/>
                <w:szCs w:val="22"/>
              </w:rPr>
            </w:pPr>
            <w:r w:rsidRPr="00612433">
              <w:rPr>
                <w:b/>
                <w:color w:val="000000"/>
                <w:sz w:val="22"/>
                <w:szCs w:val="22"/>
              </w:rPr>
              <w:t>ADAS-Cog</w:t>
            </w:r>
          </w:p>
          <w:p w14:paraId="0FDBB070" w14:textId="77777777" w:rsidR="00D916D4" w:rsidRPr="00612433" w:rsidRDefault="00D916D4" w:rsidP="000331E9">
            <w:pPr>
              <w:keepNext/>
              <w:keepLines/>
              <w:rPr>
                <w:b/>
                <w:color w:val="000000"/>
                <w:sz w:val="22"/>
                <w:szCs w:val="22"/>
                <w:lang w:val="el-GR"/>
              </w:rPr>
            </w:pPr>
            <w:r w:rsidRPr="00612433">
              <w:rPr>
                <w:b/>
                <w:color w:val="000000"/>
                <w:sz w:val="22"/>
                <w:szCs w:val="22"/>
                <w:lang w:val="el-GR"/>
              </w:rPr>
              <w:t>Εικονικό φάρμακο</w:t>
            </w:r>
          </w:p>
          <w:p w14:paraId="7A0C82B7" w14:textId="77777777" w:rsidR="00D916D4" w:rsidRPr="00612433" w:rsidRDefault="00D916D4" w:rsidP="000331E9">
            <w:pPr>
              <w:keepNext/>
              <w:keepLines/>
              <w:rPr>
                <w:color w:val="000000"/>
                <w:sz w:val="22"/>
                <w:szCs w:val="22"/>
              </w:rPr>
            </w:pPr>
          </w:p>
        </w:tc>
        <w:tc>
          <w:tcPr>
            <w:tcW w:w="1557" w:type="dxa"/>
            <w:tcBorders>
              <w:top w:val="single" w:sz="4" w:space="0" w:color="auto"/>
              <w:left w:val="single" w:sz="4" w:space="0" w:color="auto"/>
              <w:bottom w:val="single" w:sz="4" w:space="0" w:color="auto"/>
              <w:right w:val="single" w:sz="4" w:space="0" w:color="auto"/>
            </w:tcBorders>
          </w:tcPr>
          <w:p w14:paraId="4CFF9201" w14:textId="77777777" w:rsidR="00D916D4" w:rsidRPr="00612433" w:rsidRDefault="00D916D4" w:rsidP="000331E9">
            <w:pPr>
              <w:keepNext/>
              <w:keepLines/>
              <w:rPr>
                <w:b/>
                <w:color w:val="000000"/>
                <w:sz w:val="22"/>
                <w:szCs w:val="22"/>
              </w:rPr>
            </w:pPr>
            <w:r w:rsidRPr="00612433">
              <w:rPr>
                <w:b/>
                <w:color w:val="000000"/>
                <w:sz w:val="22"/>
                <w:szCs w:val="22"/>
              </w:rPr>
              <w:t>ADAS-Cog</w:t>
            </w:r>
          </w:p>
          <w:p w14:paraId="0390FD05" w14:textId="77777777" w:rsidR="00D916D4" w:rsidRPr="00612433" w:rsidRDefault="00D916D4" w:rsidP="000331E9">
            <w:pPr>
              <w:keepNext/>
              <w:keepLines/>
              <w:rPr>
                <w:b/>
                <w:color w:val="000000"/>
                <w:sz w:val="22"/>
                <w:szCs w:val="22"/>
              </w:rPr>
            </w:pPr>
            <w:r w:rsidRPr="00612433">
              <w:rPr>
                <w:b/>
                <w:color w:val="000000"/>
                <w:sz w:val="22"/>
                <w:szCs w:val="22"/>
              </w:rPr>
              <w:t>Exelon</w:t>
            </w:r>
          </w:p>
          <w:p w14:paraId="6C475552" w14:textId="77777777" w:rsidR="00D916D4" w:rsidRPr="00612433" w:rsidRDefault="00D916D4" w:rsidP="000331E9">
            <w:pPr>
              <w:keepNext/>
              <w:keepLines/>
              <w:rPr>
                <w:color w:val="000000"/>
                <w:sz w:val="22"/>
                <w:szCs w:val="22"/>
              </w:rPr>
            </w:pPr>
          </w:p>
        </w:tc>
        <w:tc>
          <w:tcPr>
            <w:tcW w:w="1319" w:type="dxa"/>
            <w:tcBorders>
              <w:left w:val="single" w:sz="4" w:space="0" w:color="auto"/>
              <w:bottom w:val="single" w:sz="4" w:space="0" w:color="auto"/>
            </w:tcBorders>
          </w:tcPr>
          <w:p w14:paraId="07A126F3" w14:textId="77777777" w:rsidR="00D916D4" w:rsidRPr="00612433" w:rsidRDefault="00D916D4" w:rsidP="000331E9">
            <w:pPr>
              <w:keepNext/>
              <w:keepLines/>
              <w:rPr>
                <w:b/>
                <w:color w:val="000000"/>
                <w:sz w:val="22"/>
                <w:szCs w:val="22"/>
              </w:rPr>
            </w:pPr>
            <w:r w:rsidRPr="00612433">
              <w:rPr>
                <w:b/>
                <w:color w:val="000000"/>
                <w:sz w:val="22"/>
                <w:szCs w:val="22"/>
              </w:rPr>
              <w:t>ADAS-Cog</w:t>
            </w:r>
          </w:p>
          <w:p w14:paraId="4C5FEB01" w14:textId="77777777" w:rsidR="00D916D4" w:rsidRPr="00612433" w:rsidRDefault="00D916D4" w:rsidP="000331E9">
            <w:pPr>
              <w:keepNext/>
              <w:keepLines/>
              <w:rPr>
                <w:b/>
                <w:color w:val="000000"/>
                <w:sz w:val="22"/>
                <w:szCs w:val="22"/>
                <w:lang w:val="el-GR"/>
              </w:rPr>
            </w:pPr>
            <w:r w:rsidRPr="00612433">
              <w:rPr>
                <w:b/>
                <w:color w:val="000000"/>
                <w:sz w:val="22"/>
                <w:szCs w:val="22"/>
                <w:lang w:val="el-GR"/>
              </w:rPr>
              <w:t>Εικονικό φάρμακο</w:t>
            </w:r>
          </w:p>
          <w:p w14:paraId="16C75E15" w14:textId="77777777" w:rsidR="00D916D4" w:rsidRPr="00612433" w:rsidRDefault="00D916D4" w:rsidP="000331E9">
            <w:pPr>
              <w:keepNext/>
              <w:keepLines/>
              <w:rPr>
                <w:color w:val="000000"/>
                <w:sz w:val="22"/>
                <w:szCs w:val="22"/>
              </w:rPr>
            </w:pPr>
          </w:p>
        </w:tc>
      </w:tr>
      <w:tr w:rsidR="00D916D4" w:rsidRPr="00612433" w14:paraId="65C31033" w14:textId="77777777" w:rsidTr="00BC2ECC">
        <w:trPr>
          <w:trHeight w:val="128"/>
        </w:trPr>
        <w:tc>
          <w:tcPr>
            <w:tcW w:w="2628" w:type="dxa"/>
            <w:tcBorders>
              <w:top w:val="single" w:sz="4" w:space="0" w:color="auto"/>
              <w:bottom w:val="single" w:sz="4" w:space="0" w:color="auto"/>
              <w:right w:val="single" w:sz="4" w:space="0" w:color="auto"/>
            </w:tcBorders>
          </w:tcPr>
          <w:p w14:paraId="7F537C57" w14:textId="77777777" w:rsidR="00D916D4" w:rsidRPr="00612433" w:rsidRDefault="00D916D4" w:rsidP="000331E9">
            <w:pPr>
              <w:keepNext/>
              <w:keepLines/>
              <w:rPr>
                <w:color w:val="000000"/>
                <w:sz w:val="22"/>
                <w:szCs w:val="22"/>
              </w:rPr>
            </w:pPr>
          </w:p>
        </w:tc>
        <w:tc>
          <w:tcPr>
            <w:tcW w:w="2925" w:type="dxa"/>
            <w:gridSpan w:val="2"/>
            <w:tcBorders>
              <w:top w:val="single" w:sz="4" w:space="0" w:color="auto"/>
              <w:left w:val="single" w:sz="4" w:space="0" w:color="auto"/>
              <w:bottom w:val="single" w:sz="4" w:space="0" w:color="auto"/>
              <w:right w:val="single" w:sz="4" w:space="0" w:color="auto"/>
            </w:tcBorders>
          </w:tcPr>
          <w:p w14:paraId="40D604B9" w14:textId="77777777" w:rsidR="00D916D4" w:rsidRPr="00612433" w:rsidRDefault="00D916D4" w:rsidP="000331E9">
            <w:pPr>
              <w:keepNext/>
              <w:keepLines/>
              <w:rPr>
                <w:color w:val="000000"/>
                <w:sz w:val="22"/>
                <w:szCs w:val="22"/>
              </w:rPr>
            </w:pPr>
            <w:r w:rsidRPr="00612433">
              <w:rPr>
                <w:b/>
                <w:color w:val="000000"/>
                <w:sz w:val="22"/>
                <w:szCs w:val="22"/>
                <w:lang w:val="el-GR"/>
              </w:rPr>
              <w:t>Ασθενείς με οπτικές παραισθήσεις</w:t>
            </w:r>
          </w:p>
        </w:tc>
        <w:tc>
          <w:tcPr>
            <w:tcW w:w="2876" w:type="dxa"/>
            <w:gridSpan w:val="2"/>
            <w:tcBorders>
              <w:top w:val="single" w:sz="4" w:space="0" w:color="auto"/>
              <w:left w:val="single" w:sz="4" w:space="0" w:color="auto"/>
              <w:bottom w:val="single" w:sz="4" w:space="0" w:color="auto"/>
            </w:tcBorders>
          </w:tcPr>
          <w:p w14:paraId="6D80156E" w14:textId="77777777" w:rsidR="00D916D4" w:rsidRPr="00612433" w:rsidRDefault="00D916D4" w:rsidP="000331E9">
            <w:pPr>
              <w:keepNext/>
              <w:keepLines/>
              <w:rPr>
                <w:b/>
                <w:color w:val="000000"/>
                <w:sz w:val="22"/>
                <w:szCs w:val="22"/>
              </w:rPr>
            </w:pPr>
            <w:r w:rsidRPr="00612433">
              <w:rPr>
                <w:b/>
                <w:color w:val="000000"/>
                <w:sz w:val="22"/>
                <w:szCs w:val="22"/>
                <w:lang w:val="el-GR"/>
              </w:rPr>
              <w:t>Ασθενείς χωρίς οπτικές παραισθήσεις</w:t>
            </w:r>
          </w:p>
        </w:tc>
      </w:tr>
      <w:tr w:rsidR="00D916D4" w:rsidRPr="00612433" w14:paraId="262BAC84" w14:textId="77777777" w:rsidTr="00BC2ECC">
        <w:tc>
          <w:tcPr>
            <w:tcW w:w="2628" w:type="dxa"/>
            <w:tcBorders>
              <w:top w:val="single" w:sz="4" w:space="0" w:color="auto"/>
              <w:right w:val="single" w:sz="4" w:space="0" w:color="auto"/>
            </w:tcBorders>
          </w:tcPr>
          <w:p w14:paraId="07515C75" w14:textId="77777777" w:rsidR="00D916D4" w:rsidRPr="00612433" w:rsidRDefault="00D916D4" w:rsidP="000331E9">
            <w:pPr>
              <w:keepNext/>
              <w:keepLines/>
              <w:rPr>
                <w:b/>
                <w:color w:val="000000"/>
                <w:sz w:val="22"/>
                <w:szCs w:val="22"/>
              </w:rPr>
            </w:pPr>
          </w:p>
        </w:tc>
        <w:tc>
          <w:tcPr>
            <w:tcW w:w="1491" w:type="dxa"/>
            <w:tcBorders>
              <w:top w:val="single" w:sz="4" w:space="0" w:color="auto"/>
              <w:left w:val="single" w:sz="4" w:space="0" w:color="auto"/>
              <w:bottom w:val="nil"/>
              <w:right w:val="single" w:sz="4" w:space="0" w:color="auto"/>
            </w:tcBorders>
          </w:tcPr>
          <w:p w14:paraId="5754A582" w14:textId="77777777" w:rsidR="00D916D4" w:rsidRPr="00612433" w:rsidRDefault="00D916D4" w:rsidP="000331E9">
            <w:pPr>
              <w:keepNext/>
              <w:keepLines/>
              <w:rPr>
                <w:color w:val="000000"/>
                <w:sz w:val="22"/>
                <w:szCs w:val="22"/>
              </w:rPr>
            </w:pPr>
          </w:p>
        </w:tc>
        <w:tc>
          <w:tcPr>
            <w:tcW w:w="1434" w:type="dxa"/>
            <w:tcBorders>
              <w:top w:val="single" w:sz="4" w:space="0" w:color="auto"/>
              <w:left w:val="single" w:sz="4" w:space="0" w:color="auto"/>
              <w:bottom w:val="nil"/>
              <w:right w:val="single" w:sz="4" w:space="0" w:color="auto"/>
            </w:tcBorders>
          </w:tcPr>
          <w:p w14:paraId="655E3E1F" w14:textId="77777777" w:rsidR="00D916D4" w:rsidRPr="00612433" w:rsidRDefault="00D916D4" w:rsidP="000331E9">
            <w:pPr>
              <w:keepNext/>
              <w:keepLines/>
              <w:rPr>
                <w:color w:val="000000"/>
                <w:sz w:val="22"/>
                <w:szCs w:val="22"/>
              </w:rPr>
            </w:pPr>
          </w:p>
        </w:tc>
        <w:tc>
          <w:tcPr>
            <w:tcW w:w="1557" w:type="dxa"/>
            <w:tcBorders>
              <w:top w:val="single" w:sz="4" w:space="0" w:color="auto"/>
              <w:left w:val="single" w:sz="4" w:space="0" w:color="auto"/>
              <w:bottom w:val="nil"/>
              <w:right w:val="single" w:sz="4" w:space="0" w:color="auto"/>
            </w:tcBorders>
          </w:tcPr>
          <w:p w14:paraId="6B82198E" w14:textId="77777777" w:rsidR="00D916D4" w:rsidRPr="00612433" w:rsidRDefault="00D916D4" w:rsidP="000331E9">
            <w:pPr>
              <w:keepNext/>
              <w:keepLines/>
              <w:rPr>
                <w:color w:val="000000"/>
                <w:sz w:val="22"/>
                <w:szCs w:val="22"/>
              </w:rPr>
            </w:pPr>
          </w:p>
        </w:tc>
        <w:tc>
          <w:tcPr>
            <w:tcW w:w="1319" w:type="dxa"/>
            <w:tcBorders>
              <w:top w:val="single" w:sz="4" w:space="0" w:color="auto"/>
              <w:left w:val="single" w:sz="4" w:space="0" w:color="auto"/>
            </w:tcBorders>
          </w:tcPr>
          <w:p w14:paraId="791B44CF" w14:textId="77777777" w:rsidR="00D916D4" w:rsidRPr="00612433" w:rsidRDefault="00D916D4" w:rsidP="000331E9">
            <w:pPr>
              <w:keepNext/>
              <w:keepLines/>
              <w:rPr>
                <w:color w:val="000000"/>
                <w:sz w:val="22"/>
                <w:szCs w:val="22"/>
              </w:rPr>
            </w:pPr>
          </w:p>
        </w:tc>
      </w:tr>
      <w:tr w:rsidR="00D916D4" w:rsidRPr="00612433" w14:paraId="704C9C1F" w14:textId="77777777" w:rsidTr="00BC2ECC">
        <w:tc>
          <w:tcPr>
            <w:tcW w:w="2628" w:type="dxa"/>
            <w:tcBorders>
              <w:right w:val="single" w:sz="4" w:space="0" w:color="auto"/>
            </w:tcBorders>
          </w:tcPr>
          <w:p w14:paraId="74860C68" w14:textId="77777777" w:rsidR="00D916D4" w:rsidRPr="00612433" w:rsidRDefault="00D916D4" w:rsidP="000331E9">
            <w:pPr>
              <w:keepNext/>
              <w:keepLines/>
              <w:rPr>
                <w:color w:val="000000"/>
                <w:sz w:val="22"/>
                <w:szCs w:val="22"/>
                <w:lang w:val="el-GR"/>
              </w:rPr>
            </w:pPr>
            <w:r w:rsidRPr="00612433">
              <w:rPr>
                <w:b/>
                <w:color w:val="000000"/>
                <w:sz w:val="22"/>
                <w:szCs w:val="22"/>
              </w:rPr>
              <w:t xml:space="preserve">ITT + RDO </w:t>
            </w:r>
            <w:r w:rsidRPr="00612433">
              <w:rPr>
                <w:b/>
                <w:color w:val="000000"/>
                <w:sz w:val="22"/>
                <w:szCs w:val="22"/>
                <w:lang w:val="el-GR"/>
              </w:rPr>
              <w:t>πληθυσμός</w:t>
            </w:r>
          </w:p>
        </w:tc>
        <w:tc>
          <w:tcPr>
            <w:tcW w:w="1491" w:type="dxa"/>
            <w:tcBorders>
              <w:top w:val="nil"/>
              <w:left w:val="single" w:sz="4" w:space="0" w:color="auto"/>
              <w:bottom w:val="nil"/>
              <w:right w:val="single" w:sz="4" w:space="0" w:color="auto"/>
            </w:tcBorders>
          </w:tcPr>
          <w:p w14:paraId="5596E46C" w14:textId="77777777" w:rsidR="00D916D4" w:rsidRPr="00612433" w:rsidRDefault="00D916D4" w:rsidP="000331E9">
            <w:pPr>
              <w:keepNext/>
              <w:keepLines/>
              <w:rPr>
                <w:color w:val="000000"/>
                <w:sz w:val="22"/>
                <w:szCs w:val="22"/>
              </w:rPr>
            </w:pPr>
            <w:r w:rsidRPr="00612433">
              <w:rPr>
                <w:color w:val="000000"/>
                <w:sz w:val="22"/>
                <w:szCs w:val="22"/>
              </w:rPr>
              <w:t>(n=107)</w:t>
            </w:r>
          </w:p>
        </w:tc>
        <w:tc>
          <w:tcPr>
            <w:tcW w:w="1434" w:type="dxa"/>
            <w:tcBorders>
              <w:top w:val="nil"/>
              <w:left w:val="single" w:sz="4" w:space="0" w:color="auto"/>
              <w:bottom w:val="nil"/>
              <w:right w:val="single" w:sz="4" w:space="0" w:color="auto"/>
            </w:tcBorders>
          </w:tcPr>
          <w:p w14:paraId="18C5D9C7" w14:textId="77777777" w:rsidR="00D916D4" w:rsidRPr="00612433" w:rsidRDefault="00D916D4" w:rsidP="000331E9">
            <w:pPr>
              <w:keepNext/>
              <w:keepLines/>
              <w:rPr>
                <w:color w:val="000000"/>
                <w:sz w:val="22"/>
                <w:szCs w:val="22"/>
              </w:rPr>
            </w:pPr>
            <w:r w:rsidRPr="00612433">
              <w:rPr>
                <w:color w:val="000000"/>
                <w:sz w:val="22"/>
                <w:szCs w:val="22"/>
              </w:rPr>
              <w:t>(n=60)</w:t>
            </w:r>
          </w:p>
        </w:tc>
        <w:tc>
          <w:tcPr>
            <w:tcW w:w="1557" w:type="dxa"/>
            <w:tcBorders>
              <w:top w:val="nil"/>
              <w:left w:val="single" w:sz="4" w:space="0" w:color="auto"/>
              <w:bottom w:val="nil"/>
              <w:right w:val="single" w:sz="4" w:space="0" w:color="auto"/>
            </w:tcBorders>
          </w:tcPr>
          <w:p w14:paraId="79407943" w14:textId="77777777" w:rsidR="00D916D4" w:rsidRPr="00612433" w:rsidRDefault="00D916D4" w:rsidP="000331E9">
            <w:pPr>
              <w:keepNext/>
              <w:keepLines/>
              <w:rPr>
                <w:color w:val="000000"/>
                <w:sz w:val="22"/>
                <w:szCs w:val="22"/>
              </w:rPr>
            </w:pPr>
            <w:r w:rsidRPr="00612433">
              <w:rPr>
                <w:color w:val="000000"/>
                <w:sz w:val="22"/>
                <w:szCs w:val="22"/>
              </w:rPr>
              <w:t>(n=220)</w:t>
            </w:r>
          </w:p>
        </w:tc>
        <w:tc>
          <w:tcPr>
            <w:tcW w:w="1319" w:type="dxa"/>
            <w:tcBorders>
              <w:left w:val="single" w:sz="4" w:space="0" w:color="auto"/>
            </w:tcBorders>
          </w:tcPr>
          <w:p w14:paraId="3978F49A" w14:textId="77777777" w:rsidR="00D916D4" w:rsidRPr="00612433" w:rsidRDefault="00D916D4" w:rsidP="000331E9">
            <w:pPr>
              <w:keepNext/>
              <w:keepLines/>
              <w:rPr>
                <w:color w:val="000000"/>
                <w:sz w:val="22"/>
                <w:szCs w:val="22"/>
              </w:rPr>
            </w:pPr>
            <w:r w:rsidRPr="00612433">
              <w:rPr>
                <w:color w:val="000000"/>
                <w:sz w:val="22"/>
                <w:szCs w:val="22"/>
              </w:rPr>
              <w:t>(n=101)</w:t>
            </w:r>
          </w:p>
        </w:tc>
      </w:tr>
      <w:tr w:rsidR="00D916D4" w:rsidRPr="00612433" w14:paraId="1C5D2A31" w14:textId="77777777" w:rsidTr="00BC2ECC">
        <w:tc>
          <w:tcPr>
            <w:tcW w:w="2628" w:type="dxa"/>
            <w:tcBorders>
              <w:right w:val="single" w:sz="4" w:space="0" w:color="auto"/>
            </w:tcBorders>
          </w:tcPr>
          <w:p w14:paraId="460E4BD8" w14:textId="77777777" w:rsidR="00D916D4" w:rsidRPr="00612433" w:rsidRDefault="00D916D4" w:rsidP="000331E9">
            <w:pPr>
              <w:keepNext/>
              <w:keepLines/>
              <w:rPr>
                <w:color w:val="000000"/>
                <w:sz w:val="22"/>
                <w:szCs w:val="22"/>
              </w:rPr>
            </w:pPr>
          </w:p>
        </w:tc>
        <w:tc>
          <w:tcPr>
            <w:tcW w:w="1491" w:type="dxa"/>
            <w:tcBorders>
              <w:top w:val="nil"/>
              <w:left w:val="single" w:sz="4" w:space="0" w:color="auto"/>
              <w:bottom w:val="nil"/>
              <w:right w:val="single" w:sz="4" w:space="0" w:color="auto"/>
            </w:tcBorders>
          </w:tcPr>
          <w:p w14:paraId="2D807D9A" w14:textId="77777777" w:rsidR="00D916D4" w:rsidRPr="00612433" w:rsidRDefault="00D916D4" w:rsidP="000331E9">
            <w:pPr>
              <w:keepNext/>
              <w:keepLines/>
              <w:rPr>
                <w:color w:val="000000"/>
                <w:sz w:val="22"/>
                <w:szCs w:val="22"/>
              </w:rPr>
            </w:pPr>
          </w:p>
        </w:tc>
        <w:tc>
          <w:tcPr>
            <w:tcW w:w="1434" w:type="dxa"/>
            <w:tcBorders>
              <w:top w:val="nil"/>
              <w:left w:val="single" w:sz="4" w:space="0" w:color="auto"/>
              <w:bottom w:val="nil"/>
              <w:right w:val="single" w:sz="4" w:space="0" w:color="auto"/>
            </w:tcBorders>
          </w:tcPr>
          <w:p w14:paraId="355F5882" w14:textId="77777777" w:rsidR="00D916D4" w:rsidRPr="00612433" w:rsidRDefault="00D916D4" w:rsidP="000331E9">
            <w:pPr>
              <w:keepNext/>
              <w:keepLines/>
              <w:rPr>
                <w:color w:val="000000"/>
                <w:sz w:val="22"/>
                <w:szCs w:val="22"/>
              </w:rPr>
            </w:pPr>
          </w:p>
        </w:tc>
        <w:tc>
          <w:tcPr>
            <w:tcW w:w="1557" w:type="dxa"/>
            <w:tcBorders>
              <w:top w:val="nil"/>
              <w:left w:val="single" w:sz="4" w:space="0" w:color="auto"/>
              <w:bottom w:val="nil"/>
              <w:right w:val="single" w:sz="4" w:space="0" w:color="auto"/>
            </w:tcBorders>
          </w:tcPr>
          <w:p w14:paraId="25D34BB8" w14:textId="77777777" w:rsidR="00D916D4" w:rsidRPr="00612433" w:rsidRDefault="00D916D4" w:rsidP="000331E9">
            <w:pPr>
              <w:keepNext/>
              <w:keepLines/>
              <w:rPr>
                <w:color w:val="000000"/>
                <w:sz w:val="22"/>
                <w:szCs w:val="22"/>
              </w:rPr>
            </w:pPr>
          </w:p>
        </w:tc>
        <w:tc>
          <w:tcPr>
            <w:tcW w:w="1319" w:type="dxa"/>
            <w:tcBorders>
              <w:left w:val="single" w:sz="4" w:space="0" w:color="auto"/>
            </w:tcBorders>
          </w:tcPr>
          <w:p w14:paraId="360C992D" w14:textId="77777777" w:rsidR="00D916D4" w:rsidRPr="00612433" w:rsidRDefault="00D916D4" w:rsidP="000331E9">
            <w:pPr>
              <w:keepNext/>
              <w:keepLines/>
              <w:rPr>
                <w:color w:val="000000"/>
                <w:sz w:val="22"/>
                <w:szCs w:val="22"/>
              </w:rPr>
            </w:pPr>
          </w:p>
        </w:tc>
      </w:tr>
      <w:tr w:rsidR="00D916D4" w:rsidRPr="00612433" w14:paraId="3851062C" w14:textId="77777777" w:rsidTr="00BC2ECC">
        <w:tc>
          <w:tcPr>
            <w:tcW w:w="2628" w:type="dxa"/>
            <w:tcBorders>
              <w:right w:val="single" w:sz="4" w:space="0" w:color="auto"/>
            </w:tcBorders>
          </w:tcPr>
          <w:p w14:paraId="3D286148" w14:textId="77777777" w:rsidR="00D916D4" w:rsidRPr="00612433" w:rsidRDefault="00D916D4" w:rsidP="000331E9">
            <w:pPr>
              <w:keepNext/>
              <w:keepLines/>
              <w:rPr>
                <w:color w:val="000000"/>
                <w:sz w:val="22"/>
                <w:szCs w:val="22"/>
                <w:lang w:val="el-GR"/>
              </w:rPr>
            </w:pPr>
            <w:r w:rsidRPr="00612433">
              <w:rPr>
                <w:color w:val="000000"/>
                <w:sz w:val="22"/>
                <w:szCs w:val="22"/>
                <w:lang w:val="el-GR"/>
              </w:rPr>
              <w:t xml:space="preserve">Μέση τιμή αναφοράς ± </w:t>
            </w:r>
            <w:r w:rsidRPr="00612433">
              <w:rPr>
                <w:color w:val="000000"/>
                <w:sz w:val="22"/>
                <w:szCs w:val="22"/>
              </w:rPr>
              <w:t>SD</w:t>
            </w:r>
          </w:p>
          <w:p w14:paraId="5128EBEF" w14:textId="77777777" w:rsidR="00D916D4" w:rsidRPr="00612433" w:rsidRDefault="00D916D4" w:rsidP="000331E9">
            <w:pPr>
              <w:keepNext/>
              <w:keepLines/>
              <w:rPr>
                <w:color w:val="000000"/>
                <w:sz w:val="22"/>
                <w:szCs w:val="22"/>
                <w:lang w:val="el-GR"/>
              </w:rPr>
            </w:pPr>
            <w:r w:rsidRPr="00612433">
              <w:rPr>
                <w:color w:val="000000"/>
                <w:sz w:val="22"/>
                <w:szCs w:val="22"/>
                <w:lang w:val="el-GR"/>
              </w:rPr>
              <w:t>Μέση αλλαγή στις 24</w:t>
            </w:r>
            <w:r w:rsidRPr="00612433">
              <w:rPr>
                <w:color w:val="000000"/>
                <w:sz w:val="22"/>
                <w:szCs w:val="22"/>
                <w:lang w:val="en-US"/>
              </w:rPr>
              <w:t> </w:t>
            </w:r>
            <w:r w:rsidRPr="00612433">
              <w:rPr>
                <w:color w:val="000000"/>
                <w:sz w:val="22"/>
                <w:szCs w:val="22"/>
                <w:lang w:val="el-GR"/>
              </w:rPr>
              <w:t xml:space="preserve">εβδομάδες ± </w:t>
            </w:r>
            <w:r w:rsidRPr="00612433">
              <w:rPr>
                <w:color w:val="000000"/>
                <w:sz w:val="22"/>
                <w:szCs w:val="22"/>
              </w:rPr>
              <w:t>SD</w:t>
            </w:r>
          </w:p>
        </w:tc>
        <w:tc>
          <w:tcPr>
            <w:tcW w:w="1491" w:type="dxa"/>
            <w:tcBorders>
              <w:top w:val="nil"/>
              <w:left w:val="single" w:sz="4" w:space="0" w:color="auto"/>
              <w:bottom w:val="nil"/>
              <w:right w:val="single" w:sz="4" w:space="0" w:color="auto"/>
            </w:tcBorders>
          </w:tcPr>
          <w:p w14:paraId="29F0156E" w14:textId="77777777" w:rsidR="00D916D4" w:rsidRPr="00612433" w:rsidRDefault="00D916D4" w:rsidP="000331E9">
            <w:pPr>
              <w:keepNext/>
              <w:keepLines/>
              <w:rPr>
                <w:color w:val="000000"/>
                <w:sz w:val="22"/>
                <w:szCs w:val="22"/>
              </w:rPr>
            </w:pPr>
            <w:r w:rsidRPr="00612433">
              <w:rPr>
                <w:color w:val="000000"/>
                <w:sz w:val="22"/>
                <w:szCs w:val="22"/>
              </w:rPr>
              <w:t>25,4 ± 9,9</w:t>
            </w:r>
          </w:p>
          <w:p w14:paraId="7A72DC1F" w14:textId="77777777" w:rsidR="00D916D4" w:rsidRPr="00612433" w:rsidRDefault="00D916D4" w:rsidP="000331E9">
            <w:pPr>
              <w:keepNext/>
              <w:keepLines/>
              <w:rPr>
                <w:b/>
                <w:color w:val="000000"/>
                <w:sz w:val="22"/>
                <w:szCs w:val="22"/>
              </w:rPr>
            </w:pPr>
            <w:r w:rsidRPr="00612433">
              <w:rPr>
                <w:b/>
                <w:color w:val="000000"/>
                <w:sz w:val="22"/>
                <w:szCs w:val="22"/>
              </w:rPr>
              <w:t>1,0 ± 9,2</w:t>
            </w:r>
          </w:p>
        </w:tc>
        <w:tc>
          <w:tcPr>
            <w:tcW w:w="1434" w:type="dxa"/>
            <w:tcBorders>
              <w:top w:val="nil"/>
              <w:left w:val="single" w:sz="4" w:space="0" w:color="auto"/>
              <w:bottom w:val="nil"/>
              <w:right w:val="single" w:sz="4" w:space="0" w:color="auto"/>
            </w:tcBorders>
          </w:tcPr>
          <w:p w14:paraId="23739630" w14:textId="77777777" w:rsidR="00D916D4" w:rsidRPr="00612433" w:rsidRDefault="00D916D4" w:rsidP="000331E9">
            <w:pPr>
              <w:keepNext/>
              <w:keepLines/>
              <w:rPr>
                <w:color w:val="000000"/>
                <w:sz w:val="22"/>
                <w:szCs w:val="22"/>
              </w:rPr>
            </w:pPr>
            <w:r w:rsidRPr="00612433">
              <w:rPr>
                <w:color w:val="000000"/>
                <w:sz w:val="22"/>
                <w:szCs w:val="22"/>
              </w:rPr>
              <w:t>27,4 ± 10,4</w:t>
            </w:r>
          </w:p>
          <w:p w14:paraId="24556BE8" w14:textId="77777777" w:rsidR="00D916D4" w:rsidRPr="00612433" w:rsidRDefault="00D916D4" w:rsidP="000331E9">
            <w:pPr>
              <w:keepNext/>
              <w:keepLines/>
              <w:rPr>
                <w:color w:val="000000"/>
                <w:sz w:val="22"/>
                <w:szCs w:val="22"/>
              </w:rPr>
            </w:pPr>
            <w:r w:rsidRPr="00612433">
              <w:rPr>
                <w:color w:val="000000"/>
                <w:sz w:val="22"/>
                <w:szCs w:val="22"/>
              </w:rPr>
              <w:t>-2,1 ± 8,3</w:t>
            </w:r>
          </w:p>
        </w:tc>
        <w:tc>
          <w:tcPr>
            <w:tcW w:w="1557" w:type="dxa"/>
            <w:tcBorders>
              <w:top w:val="nil"/>
              <w:left w:val="single" w:sz="4" w:space="0" w:color="auto"/>
              <w:bottom w:val="nil"/>
              <w:right w:val="single" w:sz="4" w:space="0" w:color="auto"/>
            </w:tcBorders>
          </w:tcPr>
          <w:p w14:paraId="7C196D28" w14:textId="77777777" w:rsidR="00D916D4" w:rsidRPr="00612433" w:rsidRDefault="00D916D4" w:rsidP="000331E9">
            <w:pPr>
              <w:keepNext/>
              <w:keepLines/>
              <w:rPr>
                <w:color w:val="000000"/>
                <w:sz w:val="22"/>
                <w:szCs w:val="22"/>
              </w:rPr>
            </w:pPr>
            <w:r w:rsidRPr="00612433">
              <w:rPr>
                <w:color w:val="000000"/>
                <w:sz w:val="22"/>
                <w:szCs w:val="22"/>
              </w:rPr>
              <w:t>23,1 ± 10,4</w:t>
            </w:r>
          </w:p>
          <w:p w14:paraId="767D9B7A" w14:textId="77777777" w:rsidR="00D916D4" w:rsidRPr="00612433" w:rsidRDefault="00D916D4" w:rsidP="000331E9">
            <w:pPr>
              <w:keepNext/>
              <w:keepLines/>
              <w:rPr>
                <w:b/>
                <w:color w:val="000000"/>
                <w:sz w:val="22"/>
                <w:szCs w:val="22"/>
              </w:rPr>
            </w:pPr>
            <w:r w:rsidRPr="00612433">
              <w:rPr>
                <w:b/>
                <w:color w:val="000000"/>
                <w:sz w:val="22"/>
                <w:szCs w:val="22"/>
              </w:rPr>
              <w:t>2,6 ± 7,6</w:t>
            </w:r>
          </w:p>
        </w:tc>
        <w:tc>
          <w:tcPr>
            <w:tcW w:w="1319" w:type="dxa"/>
            <w:tcBorders>
              <w:left w:val="single" w:sz="4" w:space="0" w:color="auto"/>
            </w:tcBorders>
          </w:tcPr>
          <w:p w14:paraId="4BC29294" w14:textId="77777777" w:rsidR="00D916D4" w:rsidRPr="00612433" w:rsidRDefault="00D916D4" w:rsidP="000331E9">
            <w:pPr>
              <w:keepNext/>
              <w:keepLines/>
              <w:rPr>
                <w:color w:val="000000"/>
                <w:sz w:val="22"/>
                <w:szCs w:val="22"/>
              </w:rPr>
            </w:pPr>
            <w:r w:rsidRPr="00612433">
              <w:rPr>
                <w:color w:val="000000"/>
                <w:sz w:val="22"/>
                <w:szCs w:val="22"/>
              </w:rPr>
              <w:t>22,5 ± 10,1</w:t>
            </w:r>
          </w:p>
          <w:p w14:paraId="027E09F7" w14:textId="77777777" w:rsidR="00D916D4" w:rsidRPr="00612433" w:rsidRDefault="00D916D4" w:rsidP="000331E9">
            <w:pPr>
              <w:keepNext/>
              <w:keepLines/>
              <w:rPr>
                <w:color w:val="000000"/>
                <w:sz w:val="22"/>
                <w:szCs w:val="22"/>
              </w:rPr>
            </w:pPr>
            <w:r w:rsidRPr="00612433">
              <w:rPr>
                <w:color w:val="000000"/>
                <w:sz w:val="22"/>
                <w:szCs w:val="22"/>
              </w:rPr>
              <w:t>0,1 ± 6,9</w:t>
            </w:r>
          </w:p>
        </w:tc>
      </w:tr>
      <w:tr w:rsidR="00D916D4" w:rsidRPr="00612433" w14:paraId="790C6979" w14:textId="77777777" w:rsidTr="00BC2ECC">
        <w:tc>
          <w:tcPr>
            <w:tcW w:w="2628" w:type="dxa"/>
            <w:tcBorders>
              <w:right w:val="single" w:sz="4" w:space="0" w:color="auto"/>
            </w:tcBorders>
          </w:tcPr>
          <w:p w14:paraId="17669DBB" w14:textId="77777777" w:rsidR="00D916D4" w:rsidRPr="00612433" w:rsidRDefault="00D916D4" w:rsidP="000331E9">
            <w:pPr>
              <w:keepNext/>
              <w:keepLines/>
              <w:rPr>
                <w:color w:val="000000"/>
                <w:sz w:val="22"/>
                <w:szCs w:val="22"/>
                <w:lang w:val="el-GR"/>
              </w:rPr>
            </w:pPr>
            <w:r w:rsidRPr="00612433">
              <w:rPr>
                <w:color w:val="000000"/>
                <w:sz w:val="22"/>
                <w:szCs w:val="22"/>
                <w:lang w:val="el-GR"/>
              </w:rPr>
              <w:t>Διαφορά</w:t>
            </w:r>
            <w:r w:rsidRPr="00612433">
              <w:rPr>
                <w:b/>
                <w:color w:val="000000"/>
                <w:sz w:val="22"/>
                <w:szCs w:val="22"/>
                <w:lang w:val="el-GR"/>
              </w:rPr>
              <w:t xml:space="preserve"> </w:t>
            </w:r>
            <w:r w:rsidRPr="00612433">
              <w:rPr>
                <w:color w:val="000000"/>
                <w:sz w:val="22"/>
                <w:szCs w:val="22"/>
                <w:lang w:val="el-GR"/>
              </w:rPr>
              <w:t>προσαρμοσμένης θεραπείας</w:t>
            </w:r>
          </w:p>
        </w:tc>
        <w:tc>
          <w:tcPr>
            <w:tcW w:w="2925" w:type="dxa"/>
            <w:gridSpan w:val="2"/>
            <w:tcBorders>
              <w:top w:val="nil"/>
              <w:left w:val="single" w:sz="4" w:space="0" w:color="auto"/>
              <w:bottom w:val="nil"/>
              <w:right w:val="single" w:sz="4" w:space="0" w:color="auto"/>
            </w:tcBorders>
          </w:tcPr>
          <w:p w14:paraId="56BDCDF2" w14:textId="77777777" w:rsidR="00D916D4" w:rsidRPr="00612433" w:rsidRDefault="00D916D4" w:rsidP="000331E9">
            <w:pPr>
              <w:keepNext/>
              <w:keepLines/>
              <w:jc w:val="center"/>
              <w:rPr>
                <w:color w:val="000000"/>
                <w:sz w:val="22"/>
                <w:szCs w:val="22"/>
              </w:rPr>
            </w:pPr>
            <w:r w:rsidRPr="00612433">
              <w:rPr>
                <w:color w:val="000000"/>
                <w:sz w:val="22"/>
                <w:szCs w:val="22"/>
                <w:lang w:val="el-GR"/>
              </w:rPr>
              <w:br/>
            </w:r>
            <w:r w:rsidRPr="00612433">
              <w:rPr>
                <w:color w:val="000000"/>
                <w:sz w:val="22"/>
                <w:szCs w:val="22"/>
              </w:rPr>
              <w:t>4,27</w:t>
            </w:r>
            <w:r w:rsidRPr="00612433">
              <w:rPr>
                <w:color w:val="000000"/>
                <w:sz w:val="22"/>
                <w:szCs w:val="22"/>
                <w:vertAlign w:val="superscript"/>
              </w:rPr>
              <w:t>1</w:t>
            </w:r>
          </w:p>
        </w:tc>
        <w:tc>
          <w:tcPr>
            <w:tcW w:w="2876" w:type="dxa"/>
            <w:gridSpan w:val="2"/>
            <w:tcBorders>
              <w:top w:val="nil"/>
              <w:left w:val="single" w:sz="4" w:space="0" w:color="auto"/>
              <w:bottom w:val="nil"/>
            </w:tcBorders>
          </w:tcPr>
          <w:p w14:paraId="4A92B3E6" w14:textId="77777777" w:rsidR="00D916D4" w:rsidRPr="00612433" w:rsidRDefault="00D916D4" w:rsidP="000331E9">
            <w:pPr>
              <w:keepNext/>
              <w:keepLines/>
              <w:jc w:val="center"/>
              <w:rPr>
                <w:color w:val="000000"/>
                <w:sz w:val="22"/>
                <w:szCs w:val="22"/>
              </w:rPr>
            </w:pPr>
            <w:r w:rsidRPr="00612433">
              <w:rPr>
                <w:color w:val="000000"/>
                <w:sz w:val="22"/>
                <w:szCs w:val="22"/>
              </w:rPr>
              <w:br/>
              <w:t>2,09</w:t>
            </w:r>
            <w:r w:rsidRPr="00612433">
              <w:rPr>
                <w:color w:val="000000"/>
                <w:sz w:val="22"/>
                <w:szCs w:val="22"/>
                <w:vertAlign w:val="superscript"/>
              </w:rPr>
              <w:t>1</w:t>
            </w:r>
          </w:p>
        </w:tc>
      </w:tr>
      <w:tr w:rsidR="00D916D4" w:rsidRPr="00612433" w14:paraId="65E89FF0" w14:textId="77777777" w:rsidTr="00BC2ECC">
        <w:tc>
          <w:tcPr>
            <w:tcW w:w="2628" w:type="dxa"/>
            <w:tcBorders>
              <w:bottom w:val="single" w:sz="4" w:space="0" w:color="auto"/>
              <w:right w:val="single" w:sz="4" w:space="0" w:color="auto"/>
            </w:tcBorders>
          </w:tcPr>
          <w:p w14:paraId="6C374EE0" w14:textId="77777777" w:rsidR="00D916D4" w:rsidRPr="00612433" w:rsidRDefault="00D916D4" w:rsidP="000331E9">
            <w:pPr>
              <w:keepNext/>
              <w:keepLines/>
              <w:rPr>
                <w:color w:val="000000"/>
                <w:sz w:val="22"/>
                <w:szCs w:val="22"/>
                <w:lang w:val="el-GR"/>
              </w:rPr>
            </w:pPr>
            <w:r w:rsidRPr="00612433">
              <w:rPr>
                <w:color w:val="000000"/>
                <w:sz w:val="22"/>
                <w:szCs w:val="22"/>
              </w:rPr>
              <w:t>p</w:t>
            </w:r>
            <w:r w:rsidRPr="00612433">
              <w:rPr>
                <w:color w:val="000000"/>
                <w:sz w:val="22"/>
                <w:szCs w:val="22"/>
                <w:lang w:val="el-GR"/>
              </w:rPr>
              <w:t>-</w:t>
            </w:r>
            <w:r w:rsidRPr="00612433">
              <w:rPr>
                <w:color w:val="000000"/>
                <w:sz w:val="22"/>
                <w:szCs w:val="22"/>
              </w:rPr>
              <w:t>value</w:t>
            </w:r>
            <w:r w:rsidRPr="00612433">
              <w:rPr>
                <w:color w:val="000000"/>
                <w:sz w:val="22"/>
                <w:szCs w:val="22"/>
                <w:lang w:val="el-GR"/>
              </w:rPr>
              <w:t xml:space="preserve"> έναντι εικονικού φαρμάκου</w:t>
            </w:r>
          </w:p>
        </w:tc>
        <w:tc>
          <w:tcPr>
            <w:tcW w:w="2925" w:type="dxa"/>
            <w:gridSpan w:val="2"/>
            <w:tcBorders>
              <w:top w:val="nil"/>
              <w:left w:val="single" w:sz="4" w:space="0" w:color="auto"/>
              <w:bottom w:val="single" w:sz="4" w:space="0" w:color="auto"/>
              <w:right w:val="single" w:sz="4" w:space="0" w:color="auto"/>
            </w:tcBorders>
          </w:tcPr>
          <w:p w14:paraId="20D9D466" w14:textId="77777777" w:rsidR="00D916D4" w:rsidRPr="00612433" w:rsidRDefault="00D916D4" w:rsidP="000331E9">
            <w:pPr>
              <w:keepNext/>
              <w:keepLines/>
              <w:jc w:val="center"/>
              <w:rPr>
                <w:color w:val="000000"/>
                <w:sz w:val="22"/>
                <w:szCs w:val="22"/>
              </w:rPr>
            </w:pPr>
            <w:r w:rsidRPr="00612433">
              <w:rPr>
                <w:color w:val="000000"/>
                <w:sz w:val="22"/>
                <w:szCs w:val="22"/>
              </w:rPr>
              <w:t>0,002</w:t>
            </w:r>
            <w:r w:rsidRPr="00612433">
              <w:rPr>
                <w:color w:val="000000"/>
                <w:sz w:val="22"/>
                <w:szCs w:val="22"/>
                <w:vertAlign w:val="superscript"/>
              </w:rPr>
              <w:t>1</w:t>
            </w:r>
          </w:p>
        </w:tc>
        <w:tc>
          <w:tcPr>
            <w:tcW w:w="2876" w:type="dxa"/>
            <w:gridSpan w:val="2"/>
            <w:tcBorders>
              <w:top w:val="nil"/>
              <w:left w:val="single" w:sz="4" w:space="0" w:color="auto"/>
              <w:bottom w:val="single" w:sz="4" w:space="0" w:color="auto"/>
            </w:tcBorders>
          </w:tcPr>
          <w:p w14:paraId="5FB60B9E" w14:textId="77777777" w:rsidR="00D916D4" w:rsidRPr="00612433" w:rsidRDefault="00D916D4" w:rsidP="000331E9">
            <w:pPr>
              <w:keepNext/>
              <w:keepLines/>
              <w:jc w:val="center"/>
              <w:rPr>
                <w:color w:val="000000"/>
                <w:sz w:val="22"/>
                <w:szCs w:val="22"/>
              </w:rPr>
            </w:pPr>
            <w:r w:rsidRPr="00612433">
              <w:rPr>
                <w:color w:val="000000"/>
                <w:sz w:val="22"/>
                <w:szCs w:val="22"/>
              </w:rPr>
              <w:t>0,015</w:t>
            </w:r>
            <w:r w:rsidRPr="00612433">
              <w:rPr>
                <w:color w:val="000000"/>
                <w:sz w:val="22"/>
                <w:szCs w:val="22"/>
                <w:vertAlign w:val="superscript"/>
              </w:rPr>
              <w:t>1</w:t>
            </w:r>
          </w:p>
        </w:tc>
      </w:tr>
      <w:tr w:rsidR="00D916D4" w:rsidRPr="007E2454" w14:paraId="33AEAC63" w14:textId="77777777" w:rsidTr="00BC2ECC">
        <w:trPr>
          <w:trHeight w:val="520"/>
        </w:trPr>
        <w:tc>
          <w:tcPr>
            <w:tcW w:w="2628" w:type="dxa"/>
            <w:tcBorders>
              <w:top w:val="single" w:sz="4" w:space="0" w:color="auto"/>
              <w:bottom w:val="single" w:sz="4" w:space="0" w:color="auto"/>
              <w:right w:val="single" w:sz="4" w:space="0" w:color="auto"/>
            </w:tcBorders>
          </w:tcPr>
          <w:p w14:paraId="284C977A" w14:textId="77777777" w:rsidR="00D916D4" w:rsidRPr="00612433" w:rsidRDefault="00D916D4" w:rsidP="000331E9">
            <w:pPr>
              <w:keepNext/>
              <w:keepLines/>
              <w:rPr>
                <w:b/>
                <w:color w:val="000000"/>
                <w:sz w:val="22"/>
                <w:szCs w:val="22"/>
                <w:lang w:val="el-GR"/>
              </w:rPr>
            </w:pPr>
          </w:p>
        </w:tc>
        <w:tc>
          <w:tcPr>
            <w:tcW w:w="2925" w:type="dxa"/>
            <w:gridSpan w:val="2"/>
            <w:tcBorders>
              <w:top w:val="single" w:sz="4" w:space="0" w:color="auto"/>
              <w:left w:val="single" w:sz="4" w:space="0" w:color="auto"/>
              <w:bottom w:val="single" w:sz="4" w:space="0" w:color="auto"/>
              <w:right w:val="single" w:sz="4" w:space="0" w:color="auto"/>
            </w:tcBorders>
          </w:tcPr>
          <w:p w14:paraId="1D5BDC45" w14:textId="77777777" w:rsidR="00D916D4" w:rsidRPr="00612433" w:rsidRDefault="00D916D4" w:rsidP="000331E9">
            <w:pPr>
              <w:keepNext/>
              <w:keepLines/>
              <w:rPr>
                <w:b/>
                <w:color w:val="000000"/>
                <w:sz w:val="22"/>
                <w:szCs w:val="22"/>
                <w:lang w:val="el-GR"/>
              </w:rPr>
            </w:pPr>
            <w:r w:rsidRPr="00612433">
              <w:rPr>
                <w:b/>
                <w:color w:val="000000"/>
                <w:sz w:val="22"/>
                <w:szCs w:val="22"/>
                <w:lang w:val="el-GR"/>
              </w:rPr>
              <w:t>Ασθενείς με μέτρια άνοια (</w:t>
            </w:r>
            <w:r w:rsidRPr="00612433">
              <w:rPr>
                <w:b/>
                <w:color w:val="000000"/>
                <w:sz w:val="22"/>
                <w:szCs w:val="22"/>
              </w:rPr>
              <w:t>MMSE</w:t>
            </w:r>
            <w:r w:rsidRPr="00612433">
              <w:rPr>
                <w:b/>
                <w:color w:val="000000"/>
                <w:sz w:val="22"/>
                <w:szCs w:val="22"/>
                <w:lang w:val="el-GR"/>
              </w:rPr>
              <w:t xml:space="preserve"> 10-17)</w:t>
            </w:r>
          </w:p>
        </w:tc>
        <w:tc>
          <w:tcPr>
            <w:tcW w:w="2876" w:type="dxa"/>
            <w:gridSpan w:val="2"/>
            <w:tcBorders>
              <w:top w:val="single" w:sz="4" w:space="0" w:color="auto"/>
              <w:left w:val="single" w:sz="4" w:space="0" w:color="auto"/>
              <w:bottom w:val="single" w:sz="4" w:space="0" w:color="auto"/>
            </w:tcBorders>
          </w:tcPr>
          <w:p w14:paraId="681DF857" w14:textId="77777777" w:rsidR="00D916D4" w:rsidRPr="00612433" w:rsidRDefault="00D916D4" w:rsidP="000331E9">
            <w:pPr>
              <w:keepNext/>
              <w:keepLines/>
              <w:rPr>
                <w:b/>
                <w:color w:val="000000"/>
                <w:sz w:val="22"/>
                <w:szCs w:val="22"/>
                <w:lang w:val="el-GR"/>
              </w:rPr>
            </w:pPr>
            <w:r w:rsidRPr="00612433">
              <w:rPr>
                <w:b/>
                <w:color w:val="000000"/>
                <w:sz w:val="22"/>
                <w:szCs w:val="22"/>
                <w:lang w:val="el-GR"/>
              </w:rPr>
              <w:t>Ασθενείς με ήπια άνοια</w:t>
            </w:r>
          </w:p>
          <w:p w14:paraId="60CD0110" w14:textId="77777777" w:rsidR="00D916D4" w:rsidRPr="00612433" w:rsidRDefault="00D916D4" w:rsidP="000331E9">
            <w:pPr>
              <w:keepNext/>
              <w:keepLines/>
              <w:rPr>
                <w:color w:val="000000"/>
                <w:sz w:val="22"/>
                <w:szCs w:val="22"/>
                <w:lang w:val="el-GR"/>
              </w:rPr>
            </w:pPr>
            <w:r w:rsidRPr="00612433">
              <w:rPr>
                <w:b/>
                <w:color w:val="000000"/>
                <w:sz w:val="22"/>
                <w:szCs w:val="22"/>
                <w:lang w:val="el-GR"/>
              </w:rPr>
              <w:t>(</w:t>
            </w:r>
            <w:r w:rsidRPr="00612433">
              <w:rPr>
                <w:b/>
                <w:color w:val="000000"/>
                <w:sz w:val="22"/>
                <w:szCs w:val="22"/>
              </w:rPr>
              <w:t>MMSE</w:t>
            </w:r>
            <w:r w:rsidRPr="00612433">
              <w:rPr>
                <w:b/>
                <w:color w:val="000000"/>
                <w:sz w:val="22"/>
                <w:szCs w:val="22"/>
                <w:lang w:val="el-GR"/>
              </w:rPr>
              <w:t xml:space="preserve"> 18-24)</w:t>
            </w:r>
          </w:p>
        </w:tc>
      </w:tr>
      <w:tr w:rsidR="00D916D4" w:rsidRPr="007E2454" w14:paraId="617D78C5" w14:textId="77777777" w:rsidTr="00BC2ECC">
        <w:tc>
          <w:tcPr>
            <w:tcW w:w="2628" w:type="dxa"/>
            <w:tcBorders>
              <w:top w:val="single" w:sz="4" w:space="0" w:color="auto"/>
              <w:bottom w:val="nil"/>
              <w:right w:val="single" w:sz="4" w:space="0" w:color="auto"/>
            </w:tcBorders>
          </w:tcPr>
          <w:p w14:paraId="4F18292E" w14:textId="77777777" w:rsidR="00D916D4" w:rsidRPr="00612433" w:rsidRDefault="00D916D4" w:rsidP="000331E9">
            <w:pPr>
              <w:keepNext/>
              <w:keepLines/>
              <w:rPr>
                <w:b/>
                <w:color w:val="000000"/>
                <w:sz w:val="22"/>
                <w:szCs w:val="22"/>
                <w:lang w:val="el-GR"/>
              </w:rPr>
            </w:pPr>
          </w:p>
        </w:tc>
        <w:tc>
          <w:tcPr>
            <w:tcW w:w="1491" w:type="dxa"/>
            <w:tcBorders>
              <w:top w:val="single" w:sz="4" w:space="0" w:color="auto"/>
              <w:left w:val="single" w:sz="4" w:space="0" w:color="auto"/>
              <w:bottom w:val="nil"/>
              <w:right w:val="single" w:sz="4" w:space="0" w:color="auto"/>
            </w:tcBorders>
          </w:tcPr>
          <w:p w14:paraId="6CF0B408" w14:textId="77777777" w:rsidR="00D916D4" w:rsidRPr="00612433" w:rsidRDefault="00D916D4" w:rsidP="000331E9">
            <w:pPr>
              <w:keepNext/>
              <w:keepLines/>
              <w:rPr>
                <w:color w:val="000000"/>
                <w:sz w:val="22"/>
                <w:szCs w:val="22"/>
                <w:lang w:val="el-GR"/>
              </w:rPr>
            </w:pPr>
          </w:p>
        </w:tc>
        <w:tc>
          <w:tcPr>
            <w:tcW w:w="1434" w:type="dxa"/>
            <w:tcBorders>
              <w:top w:val="single" w:sz="4" w:space="0" w:color="auto"/>
              <w:left w:val="single" w:sz="4" w:space="0" w:color="auto"/>
              <w:bottom w:val="nil"/>
              <w:right w:val="single" w:sz="4" w:space="0" w:color="auto"/>
            </w:tcBorders>
          </w:tcPr>
          <w:p w14:paraId="69378D71" w14:textId="77777777" w:rsidR="00D916D4" w:rsidRPr="00612433" w:rsidRDefault="00D916D4" w:rsidP="000331E9">
            <w:pPr>
              <w:keepNext/>
              <w:keepLines/>
              <w:rPr>
                <w:color w:val="000000"/>
                <w:sz w:val="22"/>
                <w:szCs w:val="22"/>
                <w:lang w:val="el-GR"/>
              </w:rPr>
            </w:pPr>
          </w:p>
        </w:tc>
        <w:tc>
          <w:tcPr>
            <w:tcW w:w="1557" w:type="dxa"/>
            <w:tcBorders>
              <w:top w:val="single" w:sz="4" w:space="0" w:color="auto"/>
              <w:left w:val="single" w:sz="4" w:space="0" w:color="auto"/>
              <w:bottom w:val="nil"/>
              <w:right w:val="single" w:sz="4" w:space="0" w:color="auto"/>
            </w:tcBorders>
          </w:tcPr>
          <w:p w14:paraId="133A0FAE" w14:textId="77777777" w:rsidR="00D916D4" w:rsidRPr="00612433" w:rsidRDefault="00D916D4" w:rsidP="000331E9">
            <w:pPr>
              <w:keepNext/>
              <w:keepLines/>
              <w:rPr>
                <w:color w:val="000000"/>
                <w:sz w:val="22"/>
                <w:szCs w:val="22"/>
                <w:lang w:val="el-GR"/>
              </w:rPr>
            </w:pPr>
          </w:p>
        </w:tc>
        <w:tc>
          <w:tcPr>
            <w:tcW w:w="1319" w:type="dxa"/>
            <w:tcBorders>
              <w:top w:val="single" w:sz="4" w:space="0" w:color="auto"/>
              <w:left w:val="single" w:sz="4" w:space="0" w:color="auto"/>
              <w:bottom w:val="nil"/>
            </w:tcBorders>
          </w:tcPr>
          <w:p w14:paraId="357841B4" w14:textId="77777777" w:rsidR="00D916D4" w:rsidRPr="00612433" w:rsidRDefault="00D916D4" w:rsidP="000331E9">
            <w:pPr>
              <w:keepNext/>
              <w:keepLines/>
              <w:rPr>
                <w:color w:val="000000"/>
                <w:sz w:val="22"/>
                <w:szCs w:val="22"/>
                <w:lang w:val="el-GR"/>
              </w:rPr>
            </w:pPr>
          </w:p>
        </w:tc>
      </w:tr>
      <w:tr w:rsidR="00D916D4" w:rsidRPr="00612433" w14:paraId="1AB73345" w14:textId="77777777" w:rsidTr="00BC2ECC">
        <w:tc>
          <w:tcPr>
            <w:tcW w:w="2628" w:type="dxa"/>
            <w:tcBorders>
              <w:top w:val="nil"/>
              <w:right w:val="single" w:sz="4" w:space="0" w:color="auto"/>
            </w:tcBorders>
          </w:tcPr>
          <w:p w14:paraId="258F0A5D" w14:textId="77777777" w:rsidR="00D916D4" w:rsidRPr="00612433" w:rsidRDefault="00D916D4" w:rsidP="000331E9">
            <w:pPr>
              <w:keepNext/>
              <w:keepLines/>
              <w:rPr>
                <w:color w:val="000000"/>
                <w:sz w:val="22"/>
                <w:szCs w:val="22"/>
              </w:rPr>
            </w:pPr>
            <w:r w:rsidRPr="00612433">
              <w:rPr>
                <w:b/>
                <w:color w:val="000000"/>
                <w:sz w:val="22"/>
                <w:szCs w:val="22"/>
              </w:rPr>
              <w:t xml:space="preserve">ITT + RDO </w:t>
            </w:r>
            <w:r w:rsidRPr="00612433">
              <w:rPr>
                <w:b/>
                <w:color w:val="000000"/>
                <w:sz w:val="22"/>
                <w:szCs w:val="22"/>
                <w:lang w:val="el-GR"/>
              </w:rPr>
              <w:t>πληθυσμός</w:t>
            </w:r>
          </w:p>
        </w:tc>
        <w:tc>
          <w:tcPr>
            <w:tcW w:w="1491" w:type="dxa"/>
            <w:tcBorders>
              <w:top w:val="nil"/>
              <w:left w:val="single" w:sz="4" w:space="0" w:color="auto"/>
              <w:bottom w:val="nil"/>
              <w:right w:val="single" w:sz="4" w:space="0" w:color="auto"/>
            </w:tcBorders>
          </w:tcPr>
          <w:p w14:paraId="7B8D61BB" w14:textId="77777777" w:rsidR="00D916D4" w:rsidRPr="00612433" w:rsidRDefault="00D916D4" w:rsidP="000331E9">
            <w:pPr>
              <w:keepNext/>
              <w:keepLines/>
              <w:rPr>
                <w:color w:val="000000"/>
                <w:sz w:val="22"/>
                <w:szCs w:val="22"/>
              </w:rPr>
            </w:pPr>
            <w:r w:rsidRPr="00612433">
              <w:rPr>
                <w:color w:val="000000"/>
                <w:sz w:val="22"/>
                <w:szCs w:val="22"/>
              </w:rPr>
              <w:t>(n=87)</w:t>
            </w:r>
          </w:p>
        </w:tc>
        <w:tc>
          <w:tcPr>
            <w:tcW w:w="1434" w:type="dxa"/>
            <w:tcBorders>
              <w:top w:val="nil"/>
              <w:left w:val="single" w:sz="4" w:space="0" w:color="auto"/>
              <w:bottom w:val="nil"/>
              <w:right w:val="single" w:sz="4" w:space="0" w:color="auto"/>
            </w:tcBorders>
          </w:tcPr>
          <w:p w14:paraId="79EB3BDD" w14:textId="77777777" w:rsidR="00D916D4" w:rsidRPr="00612433" w:rsidRDefault="00D916D4" w:rsidP="000331E9">
            <w:pPr>
              <w:keepNext/>
              <w:keepLines/>
              <w:rPr>
                <w:color w:val="000000"/>
                <w:sz w:val="22"/>
                <w:szCs w:val="22"/>
              </w:rPr>
            </w:pPr>
            <w:r w:rsidRPr="00612433">
              <w:rPr>
                <w:color w:val="000000"/>
                <w:sz w:val="22"/>
                <w:szCs w:val="22"/>
              </w:rPr>
              <w:t>(n=44)</w:t>
            </w:r>
          </w:p>
        </w:tc>
        <w:tc>
          <w:tcPr>
            <w:tcW w:w="1557" w:type="dxa"/>
            <w:tcBorders>
              <w:top w:val="nil"/>
              <w:left w:val="single" w:sz="4" w:space="0" w:color="auto"/>
              <w:bottom w:val="nil"/>
              <w:right w:val="single" w:sz="4" w:space="0" w:color="auto"/>
            </w:tcBorders>
          </w:tcPr>
          <w:p w14:paraId="50649415" w14:textId="77777777" w:rsidR="00D916D4" w:rsidRPr="00612433" w:rsidRDefault="00D916D4" w:rsidP="000331E9">
            <w:pPr>
              <w:keepNext/>
              <w:keepLines/>
              <w:rPr>
                <w:color w:val="000000"/>
                <w:sz w:val="22"/>
                <w:szCs w:val="22"/>
              </w:rPr>
            </w:pPr>
            <w:r w:rsidRPr="00612433">
              <w:rPr>
                <w:color w:val="000000"/>
                <w:sz w:val="22"/>
                <w:szCs w:val="22"/>
              </w:rPr>
              <w:t>(n=237)</w:t>
            </w:r>
          </w:p>
        </w:tc>
        <w:tc>
          <w:tcPr>
            <w:tcW w:w="1319" w:type="dxa"/>
            <w:tcBorders>
              <w:top w:val="nil"/>
              <w:left w:val="single" w:sz="4" w:space="0" w:color="auto"/>
            </w:tcBorders>
          </w:tcPr>
          <w:p w14:paraId="3D91BAC7" w14:textId="77777777" w:rsidR="00D916D4" w:rsidRPr="00612433" w:rsidRDefault="00D916D4" w:rsidP="000331E9">
            <w:pPr>
              <w:keepNext/>
              <w:keepLines/>
              <w:rPr>
                <w:color w:val="000000"/>
                <w:sz w:val="22"/>
                <w:szCs w:val="22"/>
              </w:rPr>
            </w:pPr>
            <w:r w:rsidRPr="00612433">
              <w:rPr>
                <w:color w:val="000000"/>
                <w:sz w:val="22"/>
                <w:szCs w:val="22"/>
              </w:rPr>
              <w:t>(n=115)</w:t>
            </w:r>
          </w:p>
        </w:tc>
      </w:tr>
      <w:tr w:rsidR="00D916D4" w:rsidRPr="00612433" w14:paraId="7256D165" w14:textId="77777777" w:rsidTr="00BC2ECC">
        <w:tc>
          <w:tcPr>
            <w:tcW w:w="2628" w:type="dxa"/>
            <w:tcBorders>
              <w:right w:val="single" w:sz="4" w:space="0" w:color="auto"/>
            </w:tcBorders>
          </w:tcPr>
          <w:p w14:paraId="0136A2C8" w14:textId="77777777" w:rsidR="00D916D4" w:rsidRPr="00612433" w:rsidRDefault="00D916D4" w:rsidP="000331E9">
            <w:pPr>
              <w:keepNext/>
              <w:keepLines/>
              <w:rPr>
                <w:color w:val="000000"/>
                <w:sz w:val="22"/>
                <w:szCs w:val="22"/>
              </w:rPr>
            </w:pPr>
          </w:p>
        </w:tc>
        <w:tc>
          <w:tcPr>
            <w:tcW w:w="1491" w:type="dxa"/>
            <w:tcBorders>
              <w:top w:val="nil"/>
              <w:left w:val="single" w:sz="4" w:space="0" w:color="auto"/>
              <w:bottom w:val="nil"/>
              <w:right w:val="single" w:sz="4" w:space="0" w:color="auto"/>
            </w:tcBorders>
          </w:tcPr>
          <w:p w14:paraId="280F756D" w14:textId="77777777" w:rsidR="00D916D4" w:rsidRPr="00612433" w:rsidRDefault="00D916D4" w:rsidP="000331E9">
            <w:pPr>
              <w:keepNext/>
              <w:keepLines/>
              <w:rPr>
                <w:color w:val="000000"/>
                <w:sz w:val="22"/>
                <w:szCs w:val="22"/>
              </w:rPr>
            </w:pPr>
          </w:p>
        </w:tc>
        <w:tc>
          <w:tcPr>
            <w:tcW w:w="1434" w:type="dxa"/>
            <w:tcBorders>
              <w:top w:val="nil"/>
              <w:left w:val="single" w:sz="4" w:space="0" w:color="auto"/>
              <w:bottom w:val="nil"/>
              <w:right w:val="single" w:sz="4" w:space="0" w:color="auto"/>
            </w:tcBorders>
          </w:tcPr>
          <w:p w14:paraId="741894DD" w14:textId="77777777" w:rsidR="00D916D4" w:rsidRPr="00612433" w:rsidRDefault="00D916D4" w:rsidP="000331E9">
            <w:pPr>
              <w:keepNext/>
              <w:keepLines/>
              <w:rPr>
                <w:color w:val="000000"/>
                <w:sz w:val="22"/>
                <w:szCs w:val="22"/>
              </w:rPr>
            </w:pPr>
          </w:p>
        </w:tc>
        <w:tc>
          <w:tcPr>
            <w:tcW w:w="1557" w:type="dxa"/>
            <w:tcBorders>
              <w:top w:val="nil"/>
              <w:left w:val="single" w:sz="4" w:space="0" w:color="auto"/>
              <w:bottom w:val="nil"/>
              <w:right w:val="single" w:sz="4" w:space="0" w:color="auto"/>
            </w:tcBorders>
          </w:tcPr>
          <w:p w14:paraId="6E13C573" w14:textId="77777777" w:rsidR="00D916D4" w:rsidRPr="00612433" w:rsidRDefault="00D916D4" w:rsidP="000331E9">
            <w:pPr>
              <w:keepNext/>
              <w:keepLines/>
              <w:rPr>
                <w:color w:val="000000"/>
                <w:sz w:val="22"/>
                <w:szCs w:val="22"/>
              </w:rPr>
            </w:pPr>
          </w:p>
        </w:tc>
        <w:tc>
          <w:tcPr>
            <w:tcW w:w="1319" w:type="dxa"/>
            <w:tcBorders>
              <w:left w:val="single" w:sz="4" w:space="0" w:color="auto"/>
            </w:tcBorders>
          </w:tcPr>
          <w:p w14:paraId="078AC93D" w14:textId="77777777" w:rsidR="00D916D4" w:rsidRPr="00612433" w:rsidRDefault="00D916D4" w:rsidP="000331E9">
            <w:pPr>
              <w:keepNext/>
              <w:keepLines/>
              <w:rPr>
                <w:color w:val="000000"/>
                <w:sz w:val="22"/>
                <w:szCs w:val="22"/>
              </w:rPr>
            </w:pPr>
          </w:p>
        </w:tc>
      </w:tr>
      <w:tr w:rsidR="00D916D4" w:rsidRPr="00612433" w14:paraId="772416D6" w14:textId="77777777" w:rsidTr="00BC2ECC">
        <w:tc>
          <w:tcPr>
            <w:tcW w:w="2628" w:type="dxa"/>
            <w:tcBorders>
              <w:right w:val="single" w:sz="4" w:space="0" w:color="auto"/>
            </w:tcBorders>
          </w:tcPr>
          <w:p w14:paraId="07ABFE4A" w14:textId="77777777" w:rsidR="00D916D4" w:rsidRPr="00612433" w:rsidRDefault="00D916D4" w:rsidP="000331E9">
            <w:pPr>
              <w:keepNext/>
              <w:keepLines/>
              <w:rPr>
                <w:color w:val="000000"/>
                <w:sz w:val="22"/>
                <w:szCs w:val="22"/>
                <w:lang w:val="el-GR"/>
              </w:rPr>
            </w:pPr>
            <w:r w:rsidRPr="00612433">
              <w:rPr>
                <w:color w:val="000000"/>
                <w:sz w:val="22"/>
                <w:szCs w:val="22"/>
                <w:lang w:val="el-GR"/>
              </w:rPr>
              <w:t xml:space="preserve">Μέση τιμή αναφοράς ± </w:t>
            </w:r>
            <w:r w:rsidRPr="00612433">
              <w:rPr>
                <w:color w:val="000000"/>
                <w:sz w:val="22"/>
                <w:szCs w:val="22"/>
              </w:rPr>
              <w:t>SD</w:t>
            </w:r>
          </w:p>
          <w:p w14:paraId="6C471441" w14:textId="77777777" w:rsidR="00D916D4" w:rsidRPr="00612433" w:rsidRDefault="00D916D4" w:rsidP="000331E9">
            <w:pPr>
              <w:keepNext/>
              <w:keepLines/>
              <w:rPr>
                <w:color w:val="000000"/>
                <w:sz w:val="22"/>
                <w:szCs w:val="22"/>
                <w:lang w:val="el-GR"/>
              </w:rPr>
            </w:pPr>
            <w:r w:rsidRPr="00612433">
              <w:rPr>
                <w:color w:val="000000"/>
                <w:sz w:val="22"/>
                <w:szCs w:val="22"/>
                <w:lang w:val="el-GR"/>
              </w:rPr>
              <w:t>Μέση αλλαγή στις 24</w:t>
            </w:r>
            <w:r w:rsidRPr="00612433">
              <w:rPr>
                <w:color w:val="000000"/>
                <w:sz w:val="22"/>
                <w:szCs w:val="22"/>
                <w:lang w:val="en-US"/>
              </w:rPr>
              <w:t> </w:t>
            </w:r>
            <w:r w:rsidRPr="00612433">
              <w:rPr>
                <w:color w:val="000000"/>
                <w:sz w:val="22"/>
                <w:szCs w:val="22"/>
                <w:lang w:val="el-GR"/>
              </w:rPr>
              <w:t xml:space="preserve">εβδομάδες ± </w:t>
            </w:r>
            <w:r w:rsidRPr="00612433">
              <w:rPr>
                <w:color w:val="000000"/>
                <w:sz w:val="22"/>
                <w:szCs w:val="22"/>
              </w:rPr>
              <w:t>SD</w:t>
            </w:r>
          </w:p>
        </w:tc>
        <w:tc>
          <w:tcPr>
            <w:tcW w:w="1491" w:type="dxa"/>
            <w:tcBorders>
              <w:top w:val="nil"/>
              <w:left w:val="single" w:sz="4" w:space="0" w:color="auto"/>
              <w:bottom w:val="nil"/>
              <w:right w:val="single" w:sz="4" w:space="0" w:color="auto"/>
            </w:tcBorders>
          </w:tcPr>
          <w:p w14:paraId="7DE0E45E" w14:textId="77777777" w:rsidR="00D916D4" w:rsidRPr="00612433" w:rsidRDefault="00D916D4" w:rsidP="000331E9">
            <w:pPr>
              <w:keepNext/>
              <w:keepLines/>
              <w:rPr>
                <w:color w:val="000000"/>
                <w:sz w:val="22"/>
                <w:szCs w:val="22"/>
              </w:rPr>
            </w:pPr>
            <w:r w:rsidRPr="00612433">
              <w:rPr>
                <w:color w:val="000000"/>
                <w:sz w:val="22"/>
                <w:szCs w:val="22"/>
              </w:rPr>
              <w:t>32,6 ± 10,4</w:t>
            </w:r>
          </w:p>
          <w:p w14:paraId="37A5D393" w14:textId="77777777" w:rsidR="00D916D4" w:rsidRPr="00612433" w:rsidRDefault="00D916D4" w:rsidP="000331E9">
            <w:pPr>
              <w:keepNext/>
              <w:keepLines/>
              <w:rPr>
                <w:b/>
                <w:color w:val="000000"/>
                <w:sz w:val="22"/>
                <w:szCs w:val="22"/>
              </w:rPr>
            </w:pPr>
            <w:r w:rsidRPr="00612433">
              <w:rPr>
                <w:b/>
                <w:color w:val="000000"/>
                <w:sz w:val="22"/>
                <w:szCs w:val="22"/>
              </w:rPr>
              <w:t>2,6 ± 9,4</w:t>
            </w:r>
          </w:p>
        </w:tc>
        <w:tc>
          <w:tcPr>
            <w:tcW w:w="1434" w:type="dxa"/>
            <w:tcBorders>
              <w:top w:val="nil"/>
              <w:left w:val="single" w:sz="4" w:space="0" w:color="auto"/>
              <w:bottom w:val="nil"/>
              <w:right w:val="single" w:sz="4" w:space="0" w:color="auto"/>
            </w:tcBorders>
          </w:tcPr>
          <w:p w14:paraId="6FB277C1" w14:textId="77777777" w:rsidR="00D916D4" w:rsidRPr="00612433" w:rsidRDefault="00D916D4" w:rsidP="000331E9">
            <w:pPr>
              <w:keepNext/>
              <w:keepLines/>
              <w:rPr>
                <w:color w:val="000000"/>
                <w:sz w:val="22"/>
                <w:szCs w:val="22"/>
              </w:rPr>
            </w:pPr>
            <w:r w:rsidRPr="00612433">
              <w:rPr>
                <w:color w:val="000000"/>
                <w:sz w:val="22"/>
                <w:szCs w:val="22"/>
              </w:rPr>
              <w:t>33,7 ± 10,3</w:t>
            </w:r>
          </w:p>
          <w:p w14:paraId="2CA920A6" w14:textId="77777777" w:rsidR="00D916D4" w:rsidRPr="00612433" w:rsidRDefault="00D916D4" w:rsidP="000331E9">
            <w:pPr>
              <w:keepNext/>
              <w:keepLines/>
              <w:rPr>
                <w:color w:val="000000"/>
                <w:sz w:val="22"/>
                <w:szCs w:val="22"/>
              </w:rPr>
            </w:pPr>
            <w:r w:rsidRPr="00612433">
              <w:rPr>
                <w:color w:val="000000"/>
                <w:sz w:val="22"/>
                <w:szCs w:val="22"/>
              </w:rPr>
              <w:t>-1,8 ± 7,2</w:t>
            </w:r>
          </w:p>
        </w:tc>
        <w:tc>
          <w:tcPr>
            <w:tcW w:w="1557" w:type="dxa"/>
            <w:tcBorders>
              <w:top w:val="nil"/>
              <w:left w:val="single" w:sz="4" w:space="0" w:color="auto"/>
              <w:bottom w:val="nil"/>
              <w:right w:val="single" w:sz="4" w:space="0" w:color="auto"/>
            </w:tcBorders>
          </w:tcPr>
          <w:p w14:paraId="6F564BC1" w14:textId="77777777" w:rsidR="00D916D4" w:rsidRPr="00612433" w:rsidRDefault="00D916D4" w:rsidP="000331E9">
            <w:pPr>
              <w:keepNext/>
              <w:keepLines/>
              <w:rPr>
                <w:color w:val="000000"/>
                <w:sz w:val="22"/>
                <w:szCs w:val="22"/>
              </w:rPr>
            </w:pPr>
            <w:r w:rsidRPr="00612433">
              <w:rPr>
                <w:color w:val="000000"/>
                <w:sz w:val="22"/>
                <w:szCs w:val="22"/>
              </w:rPr>
              <w:t>20,6 ± 7,9</w:t>
            </w:r>
          </w:p>
          <w:p w14:paraId="5CA527F1" w14:textId="77777777" w:rsidR="00D916D4" w:rsidRPr="00612433" w:rsidRDefault="00D916D4" w:rsidP="000331E9">
            <w:pPr>
              <w:keepNext/>
              <w:keepLines/>
              <w:rPr>
                <w:b/>
                <w:color w:val="000000"/>
                <w:sz w:val="22"/>
                <w:szCs w:val="22"/>
              </w:rPr>
            </w:pPr>
            <w:r w:rsidRPr="00612433">
              <w:rPr>
                <w:b/>
                <w:color w:val="000000"/>
                <w:sz w:val="22"/>
                <w:szCs w:val="22"/>
              </w:rPr>
              <w:t>1,9 ± 7,7</w:t>
            </w:r>
          </w:p>
        </w:tc>
        <w:tc>
          <w:tcPr>
            <w:tcW w:w="1319" w:type="dxa"/>
            <w:tcBorders>
              <w:left w:val="single" w:sz="4" w:space="0" w:color="auto"/>
            </w:tcBorders>
          </w:tcPr>
          <w:p w14:paraId="46FA3A11" w14:textId="77777777" w:rsidR="00D916D4" w:rsidRPr="00612433" w:rsidRDefault="00D916D4" w:rsidP="000331E9">
            <w:pPr>
              <w:keepNext/>
              <w:keepLines/>
              <w:rPr>
                <w:color w:val="000000"/>
                <w:sz w:val="22"/>
                <w:szCs w:val="22"/>
              </w:rPr>
            </w:pPr>
            <w:r w:rsidRPr="00612433">
              <w:rPr>
                <w:color w:val="000000"/>
                <w:sz w:val="22"/>
                <w:szCs w:val="22"/>
              </w:rPr>
              <w:t>20,7 ± 7,9</w:t>
            </w:r>
          </w:p>
          <w:p w14:paraId="08927F23" w14:textId="77777777" w:rsidR="00D916D4" w:rsidRPr="00612433" w:rsidRDefault="00D916D4" w:rsidP="000331E9">
            <w:pPr>
              <w:keepNext/>
              <w:keepLines/>
              <w:rPr>
                <w:color w:val="000000"/>
                <w:sz w:val="22"/>
                <w:szCs w:val="22"/>
              </w:rPr>
            </w:pPr>
            <w:r w:rsidRPr="00612433">
              <w:rPr>
                <w:color w:val="000000"/>
                <w:sz w:val="22"/>
                <w:szCs w:val="22"/>
              </w:rPr>
              <w:t>-0,2 ± 7,5</w:t>
            </w:r>
          </w:p>
        </w:tc>
      </w:tr>
      <w:tr w:rsidR="00D916D4" w:rsidRPr="00612433" w14:paraId="51C2D4D2" w14:textId="77777777" w:rsidTr="00BC2ECC">
        <w:tc>
          <w:tcPr>
            <w:tcW w:w="2628" w:type="dxa"/>
            <w:tcBorders>
              <w:right w:val="single" w:sz="4" w:space="0" w:color="auto"/>
            </w:tcBorders>
          </w:tcPr>
          <w:p w14:paraId="3E8D07A1" w14:textId="77777777" w:rsidR="00D916D4" w:rsidRPr="00612433" w:rsidRDefault="00D916D4" w:rsidP="000331E9">
            <w:pPr>
              <w:keepNext/>
              <w:keepLines/>
              <w:rPr>
                <w:color w:val="000000"/>
                <w:sz w:val="22"/>
                <w:szCs w:val="22"/>
              </w:rPr>
            </w:pPr>
            <w:r w:rsidRPr="00612433">
              <w:rPr>
                <w:color w:val="000000"/>
                <w:sz w:val="22"/>
                <w:szCs w:val="22"/>
                <w:lang w:val="el-GR"/>
              </w:rPr>
              <w:t>Διαφορά</w:t>
            </w:r>
            <w:r w:rsidRPr="00612433">
              <w:rPr>
                <w:b/>
                <w:color w:val="000000"/>
                <w:sz w:val="22"/>
                <w:szCs w:val="22"/>
                <w:lang w:val="el-GR"/>
              </w:rPr>
              <w:t xml:space="preserve"> </w:t>
            </w:r>
            <w:r w:rsidRPr="00612433">
              <w:rPr>
                <w:color w:val="000000"/>
                <w:sz w:val="22"/>
                <w:szCs w:val="22"/>
                <w:lang w:val="el-GR"/>
              </w:rPr>
              <w:t>προσαρμοσμένης θεραπείας</w:t>
            </w:r>
          </w:p>
        </w:tc>
        <w:tc>
          <w:tcPr>
            <w:tcW w:w="2925" w:type="dxa"/>
            <w:gridSpan w:val="2"/>
            <w:tcBorders>
              <w:top w:val="nil"/>
              <w:left w:val="single" w:sz="4" w:space="0" w:color="auto"/>
              <w:bottom w:val="nil"/>
              <w:right w:val="single" w:sz="4" w:space="0" w:color="auto"/>
            </w:tcBorders>
          </w:tcPr>
          <w:p w14:paraId="436A76F1" w14:textId="77777777" w:rsidR="00D916D4" w:rsidRPr="00612433" w:rsidRDefault="00D916D4" w:rsidP="000331E9">
            <w:pPr>
              <w:keepNext/>
              <w:keepLines/>
              <w:jc w:val="center"/>
              <w:rPr>
                <w:color w:val="000000"/>
                <w:sz w:val="22"/>
                <w:szCs w:val="22"/>
              </w:rPr>
            </w:pPr>
            <w:r w:rsidRPr="00612433">
              <w:rPr>
                <w:color w:val="000000"/>
                <w:sz w:val="22"/>
                <w:szCs w:val="22"/>
              </w:rPr>
              <w:br/>
              <w:t>4,73</w:t>
            </w:r>
            <w:r w:rsidRPr="00612433">
              <w:rPr>
                <w:color w:val="000000"/>
                <w:sz w:val="22"/>
                <w:szCs w:val="22"/>
                <w:vertAlign w:val="superscript"/>
              </w:rPr>
              <w:t>1</w:t>
            </w:r>
          </w:p>
        </w:tc>
        <w:tc>
          <w:tcPr>
            <w:tcW w:w="2876" w:type="dxa"/>
            <w:gridSpan w:val="2"/>
            <w:tcBorders>
              <w:top w:val="nil"/>
              <w:left w:val="single" w:sz="4" w:space="0" w:color="auto"/>
              <w:bottom w:val="nil"/>
            </w:tcBorders>
          </w:tcPr>
          <w:p w14:paraId="6661D204" w14:textId="77777777" w:rsidR="00D916D4" w:rsidRPr="00612433" w:rsidRDefault="00D916D4" w:rsidP="000331E9">
            <w:pPr>
              <w:keepNext/>
              <w:keepLines/>
              <w:jc w:val="center"/>
              <w:rPr>
                <w:color w:val="000000"/>
                <w:sz w:val="22"/>
                <w:szCs w:val="22"/>
              </w:rPr>
            </w:pPr>
            <w:r w:rsidRPr="00612433">
              <w:rPr>
                <w:color w:val="000000"/>
                <w:sz w:val="22"/>
                <w:szCs w:val="22"/>
              </w:rPr>
              <w:br/>
              <w:t>2,14</w:t>
            </w:r>
            <w:r w:rsidRPr="00612433">
              <w:rPr>
                <w:color w:val="000000"/>
                <w:sz w:val="22"/>
                <w:szCs w:val="22"/>
                <w:vertAlign w:val="superscript"/>
              </w:rPr>
              <w:t>1</w:t>
            </w:r>
          </w:p>
        </w:tc>
      </w:tr>
      <w:tr w:rsidR="00D916D4" w:rsidRPr="00612433" w14:paraId="32A22FCB" w14:textId="77777777" w:rsidTr="00BC2ECC">
        <w:tc>
          <w:tcPr>
            <w:tcW w:w="2628" w:type="dxa"/>
            <w:tcBorders>
              <w:right w:val="single" w:sz="4" w:space="0" w:color="auto"/>
            </w:tcBorders>
          </w:tcPr>
          <w:p w14:paraId="3A6B4F4F" w14:textId="77777777" w:rsidR="00D916D4" w:rsidRPr="00612433" w:rsidRDefault="00D916D4" w:rsidP="000331E9">
            <w:pPr>
              <w:keepNext/>
              <w:keepLines/>
              <w:rPr>
                <w:color w:val="000000"/>
                <w:sz w:val="22"/>
                <w:szCs w:val="22"/>
                <w:lang w:val="el-GR"/>
              </w:rPr>
            </w:pPr>
            <w:r w:rsidRPr="00612433">
              <w:rPr>
                <w:color w:val="000000"/>
                <w:sz w:val="22"/>
                <w:szCs w:val="22"/>
              </w:rPr>
              <w:t>p</w:t>
            </w:r>
            <w:r w:rsidRPr="00612433">
              <w:rPr>
                <w:color w:val="000000"/>
                <w:sz w:val="22"/>
                <w:szCs w:val="22"/>
                <w:lang w:val="el-GR"/>
              </w:rPr>
              <w:t>-</w:t>
            </w:r>
            <w:r w:rsidRPr="00612433">
              <w:rPr>
                <w:color w:val="000000"/>
                <w:sz w:val="22"/>
                <w:szCs w:val="22"/>
              </w:rPr>
              <w:t>value</w:t>
            </w:r>
            <w:r w:rsidRPr="00612433">
              <w:rPr>
                <w:color w:val="000000"/>
                <w:sz w:val="22"/>
                <w:szCs w:val="22"/>
                <w:lang w:val="el-GR"/>
              </w:rPr>
              <w:t xml:space="preserve"> έναντι εικονικού φαρμάκου</w:t>
            </w:r>
          </w:p>
        </w:tc>
        <w:tc>
          <w:tcPr>
            <w:tcW w:w="2925" w:type="dxa"/>
            <w:gridSpan w:val="2"/>
            <w:tcBorders>
              <w:top w:val="nil"/>
              <w:left w:val="single" w:sz="4" w:space="0" w:color="auto"/>
              <w:bottom w:val="nil"/>
              <w:right w:val="single" w:sz="4" w:space="0" w:color="auto"/>
            </w:tcBorders>
          </w:tcPr>
          <w:p w14:paraId="41CE6D6E" w14:textId="77777777" w:rsidR="00D916D4" w:rsidRPr="00612433" w:rsidRDefault="00D916D4" w:rsidP="000331E9">
            <w:pPr>
              <w:keepNext/>
              <w:keepLines/>
              <w:jc w:val="center"/>
              <w:rPr>
                <w:color w:val="000000"/>
                <w:sz w:val="22"/>
                <w:szCs w:val="22"/>
              </w:rPr>
            </w:pPr>
            <w:r w:rsidRPr="00612433">
              <w:rPr>
                <w:color w:val="000000"/>
                <w:sz w:val="22"/>
                <w:szCs w:val="22"/>
              </w:rPr>
              <w:t>0,002</w:t>
            </w:r>
            <w:r w:rsidRPr="00612433">
              <w:rPr>
                <w:color w:val="000000"/>
                <w:sz w:val="22"/>
                <w:szCs w:val="22"/>
                <w:vertAlign w:val="superscript"/>
              </w:rPr>
              <w:t>1</w:t>
            </w:r>
          </w:p>
        </w:tc>
        <w:tc>
          <w:tcPr>
            <w:tcW w:w="2876" w:type="dxa"/>
            <w:gridSpan w:val="2"/>
            <w:tcBorders>
              <w:top w:val="nil"/>
              <w:left w:val="single" w:sz="4" w:space="0" w:color="auto"/>
              <w:bottom w:val="nil"/>
            </w:tcBorders>
          </w:tcPr>
          <w:p w14:paraId="2748E5BC" w14:textId="77777777" w:rsidR="00D916D4" w:rsidRPr="00612433" w:rsidRDefault="00D916D4" w:rsidP="000331E9">
            <w:pPr>
              <w:keepNext/>
              <w:keepLines/>
              <w:jc w:val="center"/>
              <w:rPr>
                <w:color w:val="000000"/>
                <w:sz w:val="22"/>
                <w:szCs w:val="22"/>
              </w:rPr>
            </w:pPr>
            <w:r w:rsidRPr="00612433">
              <w:rPr>
                <w:color w:val="000000"/>
                <w:sz w:val="22"/>
                <w:szCs w:val="22"/>
              </w:rPr>
              <w:t>0,010</w:t>
            </w:r>
            <w:r w:rsidRPr="00612433">
              <w:rPr>
                <w:color w:val="000000"/>
                <w:sz w:val="22"/>
                <w:szCs w:val="22"/>
                <w:vertAlign w:val="superscript"/>
              </w:rPr>
              <w:t>1</w:t>
            </w:r>
          </w:p>
        </w:tc>
      </w:tr>
      <w:tr w:rsidR="00D916D4" w:rsidRPr="00612433" w14:paraId="32411F76" w14:textId="77777777" w:rsidTr="00BC2ECC">
        <w:tc>
          <w:tcPr>
            <w:tcW w:w="2628" w:type="dxa"/>
            <w:tcBorders>
              <w:right w:val="single" w:sz="4" w:space="0" w:color="auto"/>
            </w:tcBorders>
          </w:tcPr>
          <w:p w14:paraId="13105810" w14:textId="77777777" w:rsidR="00D916D4" w:rsidRPr="00612433" w:rsidRDefault="00D916D4" w:rsidP="000331E9">
            <w:pPr>
              <w:keepNext/>
              <w:keepLines/>
              <w:rPr>
                <w:color w:val="000000"/>
                <w:sz w:val="22"/>
                <w:szCs w:val="22"/>
              </w:rPr>
            </w:pPr>
          </w:p>
        </w:tc>
        <w:tc>
          <w:tcPr>
            <w:tcW w:w="1491" w:type="dxa"/>
            <w:tcBorders>
              <w:top w:val="nil"/>
              <w:left w:val="single" w:sz="4" w:space="0" w:color="auto"/>
              <w:bottom w:val="single" w:sz="4" w:space="0" w:color="auto"/>
              <w:right w:val="single" w:sz="4" w:space="0" w:color="auto"/>
            </w:tcBorders>
          </w:tcPr>
          <w:p w14:paraId="750F2511" w14:textId="77777777" w:rsidR="00D916D4" w:rsidRPr="00612433" w:rsidRDefault="00D916D4" w:rsidP="000331E9">
            <w:pPr>
              <w:keepNext/>
              <w:keepLines/>
              <w:rPr>
                <w:color w:val="000000"/>
                <w:sz w:val="22"/>
                <w:szCs w:val="22"/>
              </w:rPr>
            </w:pPr>
          </w:p>
        </w:tc>
        <w:tc>
          <w:tcPr>
            <w:tcW w:w="1434" w:type="dxa"/>
            <w:tcBorders>
              <w:top w:val="nil"/>
              <w:left w:val="single" w:sz="4" w:space="0" w:color="auto"/>
              <w:bottom w:val="single" w:sz="4" w:space="0" w:color="auto"/>
              <w:right w:val="single" w:sz="4" w:space="0" w:color="auto"/>
            </w:tcBorders>
          </w:tcPr>
          <w:p w14:paraId="610DF369" w14:textId="77777777" w:rsidR="00D916D4" w:rsidRPr="00612433" w:rsidRDefault="00D916D4" w:rsidP="000331E9">
            <w:pPr>
              <w:keepNext/>
              <w:keepLines/>
              <w:rPr>
                <w:color w:val="000000"/>
                <w:sz w:val="22"/>
                <w:szCs w:val="22"/>
              </w:rPr>
            </w:pPr>
          </w:p>
        </w:tc>
        <w:tc>
          <w:tcPr>
            <w:tcW w:w="1557" w:type="dxa"/>
            <w:tcBorders>
              <w:top w:val="nil"/>
              <w:left w:val="single" w:sz="4" w:space="0" w:color="auto"/>
              <w:bottom w:val="single" w:sz="4" w:space="0" w:color="auto"/>
              <w:right w:val="single" w:sz="4" w:space="0" w:color="auto"/>
            </w:tcBorders>
          </w:tcPr>
          <w:p w14:paraId="6F3FF542" w14:textId="77777777" w:rsidR="00D916D4" w:rsidRPr="00612433" w:rsidRDefault="00D916D4" w:rsidP="000331E9">
            <w:pPr>
              <w:keepNext/>
              <w:keepLines/>
              <w:rPr>
                <w:color w:val="000000"/>
                <w:sz w:val="22"/>
                <w:szCs w:val="22"/>
              </w:rPr>
            </w:pPr>
          </w:p>
        </w:tc>
        <w:tc>
          <w:tcPr>
            <w:tcW w:w="1319" w:type="dxa"/>
            <w:tcBorders>
              <w:left w:val="single" w:sz="4" w:space="0" w:color="auto"/>
            </w:tcBorders>
          </w:tcPr>
          <w:p w14:paraId="03B0D752" w14:textId="77777777" w:rsidR="00D916D4" w:rsidRPr="00612433" w:rsidRDefault="00D916D4" w:rsidP="000331E9">
            <w:pPr>
              <w:keepNext/>
              <w:keepLines/>
              <w:rPr>
                <w:color w:val="000000"/>
                <w:sz w:val="22"/>
                <w:szCs w:val="22"/>
              </w:rPr>
            </w:pPr>
          </w:p>
        </w:tc>
      </w:tr>
    </w:tbl>
    <w:p w14:paraId="0760ADF7" w14:textId="77777777" w:rsidR="00D916D4" w:rsidRPr="00612433" w:rsidRDefault="00D916D4" w:rsidP="000331E9">
      <w:pPr>
        <w:keepNext/>
        <w:keepLines/>
        <w:rPr>
          <w:color w:val="000000"/>
          <w:sz w:val="22"/>
          <w:szCs w:val="22"/>
          <w:lang w:val="el-GR"/>
        </w:rPr>
      </w:pPr>
      <w:r w:rsidRPr="00612433">
        <w:rPr>
          <w:color w:val="000000"/>
          <w:sz w:val="22"/>
          <w:szCs w:val="22"/>
          <w:vertAlign w:val="superscript"/>
          <w:lang w:val="el-GR"/>
        </w:rPr>
        <w:t>1</w:t>
      </w:r>
      <w:r w:rsidRPr="00612433">
        <w:rPr>
          <w:color w:val="000000"/>
          <w:sz w:val="22"/>
          <w:szCs w:val="22"/>
          <w:lang w:val="el-GR"/>
        </w:rPr>
        <w:t xml:space="preserve"> ΑΝ</w:t>
      </w:r>
      <w:r w:rsidRPr="00612433">
        <w:rPr>
          <w:color w:val="000000"/>
          <w:sz w:val="22"/>
          <w:szCs w:val="22"/>
          <w:lang w:val="en-US"/>
        </w:rPr>
        <w:t>COVA</w:t>
      </w:r>
      <w:r w:rsidRPr="00612433">
        <w:rPr>
          <w:color w:val="000000"/>
          <w:sz w:val="22"/>
          <w:szCs w:val="22"/>
          <w:lang w:val="el-GR"/>
        </w:rPr>
        <w:t xml:space="preserve"> με τη θεραπεία και τη χώρα ως παράγοντες και την αρχική τιμή ADAS-Cog ως συμμεταβλητότητα. Μια θετική αλλαγή υποδεικνύει βελτίωση.</w:t>
      </w:r>
    </w:p>
    <w:p w14:paraId="22FE83C5" w14:textId="77777777" w:rsidR="00D916D4" w:rsidRPr="00612433" w:rsidRDefault="00D916D4" w:rsidP="000331E9">
      <w:pPr>
        <w:pStyle w:val="paragraph"/>
        <w:keepLines/>
        <w:spacing w:before="0"/>
        <w:jc w:val="left"/>
        <w:rPr>
          <w:color w:val="000000"/>
          <w:sz w:val="22"/>
          <w:szCs w:val="22"/>
          <w:lang w:val="el-GR"/>
        </w:rPr>
      </w:pPr>
      <w:r w:rsidRPr="00612433">
        <w:rPr>
          <w:color w:val="000000"/>
          <w:sz w:val="22"/>
          <w:szCs w:val="22"/>
        </w:rPr>
        <w:t>ITT</w:t>
      </w:r>
      <w:r w:rsidRPr="00612433">
        <w:rPr>
          <w:color w:val="000000"/>
          <w:sz w:val="22"/>
          <w:szCs w:val="22"/>
          <w:lang w:val="el-GR"/>
        </w:rPr>
        <w:t xml:space="preserve">: </w:t>
      </w:r>
      <w:r w:rsidRPr="00612433">
        <w:rPr>
          <w:color w:val="000000"/>
          <w:sz w:val="22"/>
          <w:szCs w:val="22"/>
        </w:rPr>
        <w:t>Intention</w:t>
      </w:r>
      <w:r w:rsidRPr="00612433">
        <w:rPr>
          <w:color w:val="000000"/>
          <w:sz w:val="22"/>
          <w:szCs w:val="22"/>
          <w:lang w:val="el-GR"/>
        </w:rPr>
        <w:t>-</w:t>
      </w:r>
      <w:r w:rsidRPr="00612433">
        <w:rPr>
          <w:color w:val="000000"/>
          <w:sz w:val="22"/>
          <w:szCs w:val="22"/>
        </w:rPr>
        <w:t>To</w:t>
      </w:r>
      <w:r w:rsidRPr="00612433">
        <w:rPr>
          <w:color w:val="000000"/>
          <w:sz w:val="22"/>
          <w:szCs w:val="22"/>
          <w:lang w:val="el-GR"/>
        </w:rPr>
        <w:t>-</w:t>
      </w:r>
      <w:r w:rsidRPr="00612433">
        <w:rPr>
          <w:color w:val="000000"/>
          <w:sz w:val="22"/>
          <w:szCs w:val="22"/>
        </w:rPr>
        <w:t>Treat</w:t>
      </w:r>
      <w:r w:rsidRPr="00612433">
        <w:rPr>
          <w:color w:val="000000"/>
          <w:sz w:val="22"/>
          <w:szCs w:val="22"/>
          <w:lang w:val="el-GR"/>
        </w:rPr>
        <w:t xml:space="preserve">: Πρόθεση για θεραπεία, </w:t>
      </w:r>
      <w:r w:rsidRPr="00612433">
        <w:rPr>
          <w:color w:val="000000"/>
          <w:sz w:val="22"/>
          <w:szCs w:val="22"/>
        </w:rPr>
        <w:t>RDO</w:t>
      </w:r>
      <w:r w:rsidRPr="00612433">
        <w:rPr>
          <w:color w:val="000000"/>
          <w:sz w:val="22"/>
          <w:szCs w:val="22"/>
          <w:lang w:val="el-GR"/>
        </w:rPr>
        <w:t xml:space="preserve">: </w:t>
      </w:r>
      <w:proofErr w:type="spellStart"/>
      <w:r w:rsidRPr="00612433">
        <w:rPr>
          <w:color w:val="000000"/>
          <w:sz w:val="22"/>
          <w:szCs w:val="22"/>
        </w:rPr>
        <w:t>Retreived</w:t>
      </w:r>
      <w:proofErr w:type="spellEnd"/>
      <w:r w:rsidRPr="00612433">
        <w:rPr>
          <w:color w:val="000000"/>
          <w:sz w:val="22"/>
          <w:szCs w:val="22"/>
          <w:lang w:val="el-GR"/>
        </w:rPr>
        <w:t xml:space="preserve"> </w:t>
      </w:r>
      <w:proofErr w:type="gramStart"/>
      <w:r w:rsidRPr="00612433">
        <w:rPr>
          <w:color w:val="000000"/>
          <w:sz w:val="22"/>
          <w:szCs w:val="22"/>
        </w:rPr>
        <w:t>Drop</w:t>
      </w:r>
      <w:r w:rsidRPr="00612433">
        <w:rPr>
          <w:color w:val="000000"/>
          <w:sz w:val="22"/>
          <w:szCs w:val="22"/>
          <w:lang w:val="el-GR"/>
        </w:rPr>
        <w:t xml:space="preserve"> </w:t>
      </w:r>
      <w:r w:rsidRPr="00612433">
        <w:rPr>
          <w:color w:val="000000"/>
          <w:sz w:val="22"/>
          <w:szCs w:val="22"/>
        </w:rPr>
        <w:t>Outs</w:t>
      </w:r>
      <w:proofErr w:type="gramEnd"/>
      <w:r w:rsidRPr="00612433">
        <w:rPr>
          <w:color w:val="000000"/>
          <w:sz w:val="22"/>
          <w:szCs w:val="22"/>
          <w:lang w:val="el-GR"/>
        </w:rPr>
        <w:t>: Ανακτηθείσες αποσύρσεις</w:t>
      </w:r>
    </w:p>
    <w:p w14:paraId="1911E866" w14:textId="77777777" w:rsidR="00D916D4" w:rsidRPr="00612433" w:rsidRDefault="00D916D4" w:rsidP="000331E9">
      <w:pPr>
        <w:pStyle w:val="paragraph"/>
        <w:spacing w:before="0"/>
        <w:jc w:val="left"/>
        <w:rPr>
          <w:color w:val="000000"/>
          <w:sz w:val="22"/>
          <w:szCs w:val="22"/>
          <w:lang w:val="el-GR"/>
        </w:rPr>
      </w:pPr>
    </w:p>
    <w:p w14:paraId="5F0D3DA3" w14:textId="77777777" w:rsidR="00D916D4" w:rsidRPr="00612433" w:rsidRDefault="00D916D4" w:rsidP="000331E9">
      <w:pPr>
        <w:pStyle w:val="paragraph"/>
        <w:spacing w:before="0"/>
        <w:jc w:val="left"/>
        <w:rPr>
          <w:color w:val="000000"/>
          <w:sz w:val="22"/>
          <w:szCs w:val="22"/>
          <w:lang w:val="el-GR"/>
        </w:rPr>
      </w:pPr>
      <w:r w:rsidRPr="00612433">
        <w:rPr>
          <w:color w:val="000000"/>
          <w:sz w:val="22"/>
          <w:szCs w:val="22"/>
          <w:lang w:val="el-GR"/>
        </w:rPr>
        <w:t>Ο Ευρωπαϊκός Οργανισμός Φαρμάκων έχει δώσει απαλλαγή από την υποχρέωση υποβολής των αποτελεσμάτων των μελετών με το E</w:t>
      </w:r>
      <w:proofErr w:type="spellStart"/>
      <w:r w:rsidRPr="00612433">
        <w:rPr>
          <w:color w:val="000000"/>
          <w:sz w:val="22"/>
          <w:szCs w:val="22"/>
          <w:lang w:val="en-US"/>
        </w:rPr>
        <w:t>xelon</w:t>
      </w:r>
      <w:proofErr w:type="spellEnd"/>
      <w:r w:rsidRPr="00612433">
        <w:rPr>
          <w:color w:val="000000"/>
          <w:sz w:val="22"/>
          <w:szCs w:val="22"/>
          <w:lang w:val="el-GR"/>
        </w:rPr>
        <w:t xml:space="preserve"> σε όλες τις υποκατηγορίες του παιδιατρικού πληθυσμού στην θεραπεία της άνοιας Alzheimer και άνοιας σε ασθενείς με ιδιοπαθή νόσο του Parkinson (βλ. παράγραφο 4.2 για πληροφορίες σχετικά με την παιδιατρική χρήση).</w:t>
      </w:r>
    </w:p>
    <w:p w14:paraId="1A0272FB" w14:textId="77777777" w:rsidR="00D916D4" w:rsidRPr="00612433" w:rsidRDefault="00D916D4" w:rsidP="000331E9">
      <w:pPr>
        <w:pStyle w:val="paragraph"/>
        <w:spacing w:before="0"/>
        <w:jc w:val="left"/>
        <w:rPr>
          <w:color w:val="000000"/>
          <w:sz w:val="22"/>
          <w:szCs w:val="22"/>
          <w:lang w:val="el-GR"/>
        </w:rPr>
      </w:pPr>
    </w:p>
    <w:p w14:paraId="6B01B5B6" w14:textId="77777777" w:rsidR="00177CB7" w:rsidRPr="00612433" w:rsidRDefault="00177CB7" w:rsidP="000331E9">
      <w:pPr>
        <w:keepNext/>
        <w:rPr>
          <w:color w:val="000000"/>
          <w:sz w:val="22"/>
          <w:szCs w:val="22"/>
          <w:lang w:val="el-GR"/>
        </w:rPr>
      </w:pPr>
      <w:r w:rsidRPr="00612433">
        <w:rPr>
          <w:b/>
          <w:color w:val="000000"/>
          <w:sz w:val="22"/>
          <w:szCs w:val="22"/>
          <w:lang w:val="el-GR"/>
        </w:rPr>
        <w:t>5.2</w:t>
      </w:r>
      <w:r w:rsidRPr="00612433">
        <w:rPr>
          <w:b/>
          <w:color w:val="000000"/>
          <w:sz w:val="22"/>
          <w:szCs w:val="22"/>
          <w:lang w:val="el-GR"/>
        </w:rPr>
        <w:tab/>
        <w:t>Φαρμακοκινητικές ιδιότητες</w:t>
      </w:r>
    </w:p>
    <w:p w14:paraId="3BA4FF9A" w14:textId="77777777" w:rsidR="00177CB7" w:rsidRPr="00612433" w:rsidRDefault="00177CB7" w:rsidP="000331E9">
      <w:pPr>
        <w:keepNext/>
        <w:rPr>
          <w:color w:val="000000"/>
          <w:sz w:val="22"/>
          <w:szCs w:val="22"/>
          <w:lang w:val="el-GR"/>
        </w:rPr>
      </w:pPr>
    </w:p>
    <w:p w14:paraId="43EE93C8" w14:textId="77777777" w:rsidR="00177CB7" w:rsidRPr="00612433" w:rsidRDefault="00177CB7" w:rsidP="000331E9">
      <w:pPr>
        <w:keepNext/>
        <w:rPr>
          <w:bCs/>
          <w:color w:val="000000"/>
          <w:sz w:val="22"/>
          <w:szCs w:val="22"/>
          <w:u w:val="single"/>
          <w:lang w:val="el-GR"/>
        </w:rPr>
      </w:pPr>
      <w:r w:rsidRPr="00612433">
        <w:rPr>
          <w:bCs/>
          <w:color w:val="000000"/>
          <w:sz w:val="22"/>
          <w:szCs w:val="22"/>
          <w:u w:val="single"/>
          <w:lang w:val="el-GR"/>
        </w:rPr>
        <w:t>Απορρόφηση</w:t>
      </w:r>
    </w:p>
    <w:p w14:paraId="32A83B85" w14:textId="77777777" w:rsidR="0091044E" w:rsidRPr="00612433" w:rsidRDefault="0091044E" w:rsidP="000331E9">
      <w:pPr>
        <w:keepNext/>
        <w:rPr>
          <w:color w:val="000000"/>
          <w:sz w:val="22"/>
          <w:szCs w:val="22"/>
          <w:lang w:val="el-GR"/>
        </w:rPr>
      </w:pPr>
    </w:p>
    <w:p w14:paraId="7B002B50" w14:textId="77777777" w:rsidR="00177CB7" w:rsidRPr="00612433" w:rsidRDefault="00177CB7" w:rsidP="000331E9">
      <w:pPr>
        <w:rPr>
          <w:color w:val="000000"/>
          <w:sz w:val="22"/>
          <w:szCs w:val="22"/>
          <w:lang w:val="el-GR"/>
        </w:rPr>
      </w:pPr>
      <w:r w:rsidRPr="00612433">
        <w:rPr>
          <w:color w:val="000000"/>
          <w:sz w:val="22"/>
          <w:szCs w:val="22"/>
          <w:lang w:val="el-GR"/>
        </w:rPr>
        <w:t xml:space="preserve">Η rivastigmine απορροφάται ταχέως και πλήρως. Οι μέγιστες συγκεντρώσεις της στο πλάσμα επιτυγχάνονται εντός 1 ώρας περίπου. Ως αποτέλεσμα της αλληλεπίδρασης της </w:t>
      </w:r>
      <w:r w:rsidRPr="00612433">
        <w:rPr>
          <w:color w:val="000000"/>
          <w:sz w:val="22"/>
          <w:szCs w:val="22"/>
          <w:lang w:val="en-US"/>
        </w:rPr>
        <w:t>rivastigmine</w:t>
      </w:r>
      <w:r w:rsidRPr="00612433">
        <w:rPr>
          <w:color w:val="000000"/>
          <w:sz w:val="22"/>
          <w:szCs w:val="22"/>
          <w:lang w:val="el-GR"/>
        </w:rPr>
        <w:t xml:space="preserve"> με το ένζυμο-στόχο, η αύξηση της βιοδιαθεσιμότητας είναι αυξημένη κατά περίπου 1,5 φορά σε σύγκριση με εκείνη που αναμένεται με βάση την αύξηση της δόσης. Η απόλυτη βιοδιαθεσιμότητα ύστερα από μία δόση των 3 mg είναι περίπου 36% </w:t>
      </w:r>
      <w:r w:rsidRPr="00612433">
        <w:rPr>
          <w:color w:val="000000"/>
          <w:sz w:val="22"/>
          <w:szCs w:val="22"/>
          <w:lang w:val="el-GR"/>
        </w:rPr>
        <w:sym w:font="Symbol" w:char="F0B1"/>
      </w:r>
      <w:r w:rsidRPr="00612433">
        <w:rPr>
          <w:color w:val="000000"/>
          <w:sz w:val="22"/>
          <w:szCs w:val="22"/>
          <w:lang w:val="el-GR"/>
        </w:rPr>
        <w:t>13</w:t>
      </w:r>
      <w:r w:rsidRPr="00612433">
        <w:rPr>
          <w:color w:val="000000"/>
          <w:sz w:val="22"/>
          <w:szCs w:val="22"/>
          <w:lang w:val="el-GR"/>
        </w:rPr>
        <w:sym w:font="Symbol" w:char="F025"/>
      </w:r>
      <w:r w:rsidRPr="00612433">
        <w:rPr>
          <w:color w:val="000000"/>
          <w:sz w:val="22"/>
          <w:szCs w:val="22"/>
          <w:lang w:val="el-GR"/>
        </w:rPr>
        <w:t>. Η χορήγηση πόσιμου διαλύματος rivastigmine μαζί με το φαγητό καθυστερεί την απορρόφηση (t</w:t>
      </w:r>
      <w:r w:rsidRPr="00612433">
        <w:rPr>
          <w:color w:val="000000"/>
          <w:sz w:val="22"/>
          <w:szCs w:val="22"/>
          <w:vertAlign w:val="subscript"/>
          <w:lang w:val="el-GR"/>
        </w:rPr>
        <w:t>max</w:t>
      </w:r>
      <w:r w:rsidRPr="00612433">
        <w:rPr>
          <w:color w:val="000000"/>
          <w:sz w:val="22"/>
          <w:szCs w:val="22"/>
          <w:lang w:val="el-GR"/>
        </w:rPr>
        <w:t>) κατά 74 λεπτά, ενώ μειώνει την C</w:t>
      </w:r>
      <w:r w:rsidRPr="00612433">
        <w:rPr>
          <w:color w:val="000000"/>
          <w:sz w:val="22"/>
          <w:szCs w:val="22"/>
          <w:vertAlign w:val="subscript"/>
          <w:lang w:val="el-GR"/>
        </w:rPr>
        <w:t>max</w:t>
      </w:r>
      <w:r w:rsidRPr="00612433">
        <w:rPr>
          <w:color w:val="000000"/>
          <w:sz w:val="22"/>
          <w:szCs w:val="22"/>
          <w:lang w:val="el-GR"/>
        </w:rPr>
        <w:t xml:space="preserve"> κατά 43% και αυξάνει την AUC κατά περίπου 9%.</w:t>
      </w:r>
    </w:p>
    <w:p w14:paraId="508A9FA3" w14:textId="77777777" w:rsidR="00177CB7" w:rsidRPr="00612433" w:rsidRDefault="00177CB7" w:rsidP="000331E9">
      <w:pPr>
        <w:rPr>
          <w:color w:val="000000"/>
          <w:sz w:val="22"/>
          <w:szCs w:val="22"/>
          <w:lang w:val="el-GR"/>
        </w:rPr>
      </w:pPr>
    </w:p>
    <w:p w14:paraId="711B088D" w14:textId="77777777" w:rsidR="00177CB7" w:rsidRPr="00612433" w:rsidRDefault="00177CB7" w:rsidP="000331E9">
      <w:pPr>
        <w:keepNext/>
        <w:rPr>
          <w:color w:val="000000"/>
          <w:sz w:val="22"/>
          <w:szCs w:val="22"/>
          <w:lang w:val="el-GR"/>
        </w:rPr>
      </w:pPr>
      <w:r w:rsidRPr="00612433">
        <w:rPr>
          <w:bCs/>
          <w:color w:val="000000"/>
          <w:sz w:val="22"/>
          <w:szCs w:val="22"/>
          <w:u w:val="single"/>
          <w:lang w:val="el-GR"/>
        </w:rPr>
        <w:t>Κατανομή</w:t>
      </w:r>
    </w:p>
    <w:p w14:paraId="35240F58" w14:textId="77777777" w:rsidR="0091044E" w:rsidRPr="00612433" w:rsidRDefault="0091044E" w:rsidP="000331E9">
      <w:pPr>
        <w:keepNext/>
        <w:rPr>
          <w:color w:val="000000"/>
          <w:sz w:val="22"/>
          <w:szCs w:val="22"/>
          <w:lang w:val="el-GR"/>
        </w:rPr>
      </w:pPr>
    </w:p>
    <w:p w14:paraId="436D8234" w14:textId="77777777" w:rsidR="00177CB7" w:rsidRPr="00612433" w:rsidRDefault="00177CB7" w:rsidP="000331E9">
      <w:pPr>
        <w:rPr>
          <w:color w:val="000000"/>
          <w:sz w:val="22"/>
          <w:szCs w:val="22"/>
          <w:lang w:val="el-GR"/>
        </w:rPr>
      </w:pPr>
      <w:r w:rsidRPr="00612433">
        <w:rPr>
          <w:color w:val="000000"/>
          <w:sz w:val="22"/>
          <w:szCs w:val="22"/>
          <w:lang w:val="el-GR"/>
        </w:rPr>
        <w:t>Η πρωτεϊνική δέσμευση της rivastigmine είναι σε ποσοστό περίπου 40%. Διαπερνά εύκολα τον αιματεγκεφαλικό φραγμό και έχει φαινομενικό όγκο κατανομής μεταξύ 1,8 και 2,7</w:t>
      </w:r>
      <w:r w:rsidRPr="00612433">
        <w:rPr>
          <w:color w:val="000000"/>
          <w:sz w:val="22"/>
          <w:szCs w:val="22"/>
        </w:rPr>
        <w:t> l</w:t>
      </w:r>
      <w:r w:rsidRPr="00612433">
        <w:rPr>
          <w:color w:val="000000"/>
          <w:sz w:val="22"/>
          <w:szCs w:val="22"/>
          <w:lang w:val="el-GR"/>
        </w:rPr>
        <w:t>/kg.</w:t>
      </w:r>
    </w:p>
    <w:p w14:paraId="5B28D98F" w14:textId="77777777" w:rsidR="00177CB7" w:rsidRPr="00612433" w:rsidRDefault="00177CB7" w:rsidP="000331E9">
      <w:pPr>
        <w:rPr>
          <w:color w:val="000000"/>
          <w:sz w:val="22"/>
          <w:szCs w:val="22"/>
          <w:lang w:val="el-GR"/>
        </w:rPr>
      </w:pPr>
    </w:p>
    <w:p w14:paraId="492F2687" w14:textId="77777777" w:rsidR="00177CB7" w:rsidRPr="00612433" w:rsidRDefault="00AC2C54" w:rsidP="000331E9">
      <w:pPr>
        <w:keepNext/>
        <w:rPr>
          <w:color w:val="000000"/>
          <w:sz w:val="22"/>
          <w:szCs w:val="22"/>
          <w:lang w:val="el-GR"/>
        </w:rPr>
      </w:pPr>
      <w:r w:rsidRPr="00612433">
        <w:rPr>
          <w:bCs/>
          <w:color w:val="000000"/>
          <w:sz w:val="22"/>
          <w:szCs w:val="22"/>
          <w:u w:val="single"/>
          <w:lang w:val="el-GR"/>
        </w:rPr>
        <w:t>Βιομετασχηματισμός</w:t>
      </w:r>
    </w:p>
    <w:p w14:paraId="30E5F23E" w14:textId="77777777" w:rsidR="0091044E" w:rsidRPr="00612433" w:rsidRDefault="0091044E" w:rsidP="000331E9">
      <w:pPr>
        <w:keepNext/>
        <w:rPr>
          <w:color w:val="000000"/>
          <w:sz w:val="22"/>
          <w:szCs w:val="22"/>
          <w:lang w:val="el-GR"/>
        </w:rPr>
      </w:pPr>
    </w:p>
    <w:p w14:paraId="008B0F44" w14:textId="77777777" w:rsidR="00957B66" w:rsidRPr="00612433" w:rsidRDefault="00177CB7" w:rsidP="000331E9">
      <w:pPr>
        <w:rPr>
          <w:color w:val="000000"/>
          <w:sz w:val="22"/>
          <w:szCs w:val="22"/>
          <w:lang w:val="el-GR"/>
        </w:rPr>
      </w:pPr>
      <w:r w:rsidRPr="00612433">
        <w:rPr>
          <w:color w:val="000000"/>
          <w:sz w:val="22"/>
          <w:szCs w:val="22"/>
          <w:lang w:val="el-GR"/>
        </w:rPr>
        <w:t xml:space="preserve">Η rivastigmine μεταβολίζεται ταχέως και εκτενώς (χρόνος ημισείας ζωής στο πλάσμα περίπου 1 ώρα), κυρίως μέσω υδρόλυσης με μεσολάβηση χολινεστεράσης, προς το αποκαρβαμυλιωμένο μεταβολίτη. </w:t>
      </w:r>
      <w:r w:rsidRPr="00612433">
        <w:rPr>
          <w:i/>
          <w:color w:val="000000"/>
          <w:sz w:val="22"/>
          <w:szCs w:val="22"/>
          <w:lang w:val="el-GR"/>
        </w:rPr>
        <w:t>In</w:t>
      </w:r>
      <w:r w:rsidRPr="00612433">
        <w:rPr>
          <w:color w:val="000000"/>
          <w:sz w:val="22"/>
          <w:szCs w:val="22"/>
          <w:lang w:val="el-GR"/>
        </w:rPr>
        <w:t xml:space="preserve"> </w:t>
      </w:r>
      <w:r w:rsidRPr="00612433">
        <w:rPr>
          <w:i/>
          <w:color w:val="000000"/>
          <w:sz w:val="22"/>
          <w:szCs w:val="22"/>
          <w:lang w:val="el-GR"/>
        </w:rPr>
        <w:t>vitro</w:t>
      </w:r>
      <w:r w:rsidRPr="00612433">
        <w:rPr>
          <w:color w:val="000000"/>
          <w:sz w:val="22"/>
          <w:szCs w:val="22"/>
          <w:lang w:val="el-GR"/>
        </w:rPr>
        <w:t>, ο μεταβολίτης αυτός αναστέλλει την ακετυλοχολινεστεράση σε περιορισμένο βαθμό (&lt;10%).</w:t>
      </w:r>
    </w:p>
    <w:p w14:paraId="71D555E7" w14:textId="77777777" w:rsidR="00957B66" w:rsidRPr="00612433" w:rsidRDefault="00957B66" w:rsidP="000331E9">
      <w:pPr>
        <w:rPr>
          <w:color w:val="000000"/>
          <w:sz w:val="22"/>
          <w:szCs w:val="22"/>
          <w:lang w:val="el-GR"/>
        </w:rPr>
      </w:pPr>
    </w:p>
    <w:p w14:paraId="204D7396" w14:textId="77777777" w:rsidR="00177CB7" w:rsidRPr="00612433" w:rsidRDefault="00957B66" w:rsidP="000331E9">
      <w:pPr>
        <w:rPr>
          <w:color w:val="000000"/>
          <w:sz w:val="22"/>
          <w:szCs w:val="22"/>
          <w:lang w:val="el-GR"/>
        </w:rPr>
      </w:pPr>
      <w:r w:rsidRPr="00612433">
        <w:rPr>
          <w:color w:val="000000"/>
          <w:sz w:val="22"/>
          <w:szCs w:val="22"/>
          <w:lang w:val="el-GR"/>
        </w:rPr>
        <w:t>Σύμφωνα με in vitro μελέτες, δεν αναμένεται καμία φαρμακοκινητική αλληλεπίδραση με φαρμακευτικά προϊοντα που μεταβολίζονται από τα ακόλουθα ισοένζυμα του κυτοχρώματος</w:t>
      </w:r>
      <w:r w:rsidRPr="00612433">
        <w:rPr>
          <w:lang w:val="el-GR"/>
        </w:rPr>
        <w:t xml:space="preserve"> </w:t>
      </w:r>
      <w:r w:rsidRPr="00612433">
        <w:rPr>
          <w:color w:val="000000"/>
          <w:sz w:val="22"/>
          <w:szCs w:val="22"/>
          <w:lang w:val="el-GR"/>
        </w:rPr>
        <w:t xml:space="preserve">CYP1A2, CYP2D6, CYP3A4/5, CYP2E1, CYP2C9, CYP2C8, CYP2C19, ή CYP2B6. </w:t>
      </w:r>
      <w:r w:rsidR="00177CB7" w:rsidRPr="00612433">
        <w:rPr>
          <w:color w:val="000000"/>
          <w:sz w:val="22"/>
          <w:szCs w:val="22"/>
          <w:lang w:val="el-GR"/>
        </w:rPr>
        <w:t>Σύμφωνα με ενδείξεις από μελέτες που έγιναν σε πειραματόζωα, τα μείζονα ισοένζυμα του κυτοχρώματος P450 ελάχιστα ενέχονται στο μεταβολισμό της rivastigmine. Η ολική κάθαρση της rivastigmine από το πλάσμα ήταν περίπου 130 l/h μετά την ενδοφλέβια χορήγηση δόσης 0,2 mg, ενώ μειώθηκε σε 70 l/h μετά την ενδοφλέβια χορήγηση δόσης 2,7 mg.</w:t>
      </w:r>
    </w:p>
    <w:p w14:paraId="5657F976" w14:textId="77777777" w:rsidR="00177CB7" w:rsidRPr="00612433" w:rsidRDefault="00177CB7" w:rsidP="000331E9">
      <w:pPr>
        <w:rPr>
          <w:color w:val="000000"/>
          <w:sz w:val="22"/>
          <w:szCs w:val="22"/>
          <w:lang w:val="el-GR"/>
        </w:rPr>
      </w:pPr>
    </w:p>
    <w:p w14:paraId="080A1803" w14:textId="77777777" w:rsidR="00177CB7" w:rsidRPr="00612433" w:rsidRDefault="00AC2C54" w:rsidP="000331E9">
      <w:pPr>
        <w:keepNext/>
        <w:rPr>
          <w:bCs/>
          <w:color w:val="000000"/>
          <w:sz w:val="22"/>
          <w:szCs w:val="22"/>
          <w:u w:val="single"/>
          <w:lang w:val="el-GR"/>
        </w:rPr>
      </w:pPr>
      <w:r w:rsidRPr="00612433">
        <w:rPr>
          <w:bCs/>
          <w:color w:val="000000"/>
          <w:sz w:val="22"/>
          <w:szCs w:val="22"/>
          <w:u w:val="single"/>
          <w:lang w:val="el-GR"/>
        </w:rPr>
        <w:t>Αποβολή</w:t>
      </w:r>
    </w:p>
    <w:p w14:paraId="0647CD09" w14:textId="77777777" w:rsidR="00F6316E" w:rsidRPr="00612433" w:rsidRDefault="00F6316E" w:rsidP="000331E9">
      <w:pPr>
        <w:keepNext/>
        <w:rPr>
          <w:color w:val="000000"/>
          <w:sz w:val="22"/>
          <w:szCs w:val="22"/>
          <w:u w:val="single"/>
          <w:lang w:val="el-GR"/>
        </w:rPr>
      </w:pPr>
    </w:p>
    <w:p w14:paraId="0B91909D" w14:textId="77777777" w:rsidR="00177CB7" w:rsidRPr="00612433" w:rsidRDefault="00177CB7" w:rsidP="000331E9">
      <w:pPr>
        <w:rPr>
          <w:color w:val="000000"/>
          <w:sz w:val="22"/>
          <w:szCs w:val="22"/>
          <w:lang w:val="el-GR"/>
        </w:rPr>
      </w:pPr>
      <w:r w:rsidRPr="00612433">
        <w:rPr>
          <w:color w:val="000000"/>
          <w:sz w:val="22"/>
          <w:szCs w:val="22"/>
          <w:lang w:val="el-GR"/>
        </w:rPr>
        <w:t xml:space="preserve">Στα ούρα δεν ανευρίσκεται αμετάβλητη rivastigmine. Η νεφρική απέκκριση των μεταβολιτών είναι η βασική οδός απομάκρυνσής τους. Ύστερα από τη χορήγηση rivastigmine ραδιοεπισημασμένης με </w:t>
      </w:r>
      <w:r w:rsidRPr="00612433">
        <w:rPr>
          <w:color w:val="000000"/>
          <w:sz w:val="22"/>
          <w:szCs w:val="22"/>
          <w:vertAlign w:val="superscript"/>
          <w:lang w:val="el-GR"/>
        </w:rPr>
        <w:t>14</w:t>
      </w:r>
      <w:r w:rsidRPr="00612433">
        <w:rPr>
          <w:color w:val="000000"/>
          <w:sz w:val="22"/>
          <w:szCs w:val="22"/>
          <w:lang w:val="el-GR"/>
        </w:rPr>
        <w:t>C, η απέκκριση από τους νεφρούς ήταν ταχεία και ουσιαστικά πλήρης (&gt;90%) εντός 24 ωρών. Ποσοστό χαμηλότερο από το 1% της χορηγούμενης δόσης απεκκρίνεται στα κόπρανα. Δεν παρατηρείται συσσώρευση της rivastigmine ή του αποκαρβαμυλιωμένου μεταβολίτη της σε ασθενείς με Νόσο Alzheimer.</w:t>
      </w:r>
    </w:p>
    <w:p w14:paraId="6A658F4E" w14:textId="77777777" w:rsidR="00957B66" w:rsidRPr="00612433" w:rsidRDefault="00957B66" w:rsidP="000331E9">
      <w:pPr>
        <w:rPr>
          <w:color w:val="000000"/>
          <w:sz w:val="22"/>
          <w:szCs w:val="22"/>
          <w:lang w:val="el-GR"/>
        </w:rPr>
      </w:pPr>
    </w:p>
    <w:p w14:paraId="55378CFC" w14:textId="77777777" w:rsidR="00957B66" w:rsidRPr="00612433" w:rsidRDefault="00957B66" w:rsidP="000331E9">
      <w:pPr>
        <w:rPr>
          <w:color w:val="000000"/>
          <w:sz w:val="22"/>
          <w:szCs w:val="22"/>
          <w:lang w:val="el-GR"/>
        </w:rPr>
      </w:pPr>
      <w:r w:rsidRPr="00612433">
        <w:rPr>
          <w:color w:val="000000"/>
          <w:sz w:val="22"/>
          <w:szCs w:val="22"/>
          <w:lang w:val="el-GR"/>
        </w:rPr>
        <w:t>Μια φαρμακοκινητική ανάλυση του πληθυσμού έδειξε ότι η επακόλουθη χρήση νικοτίνης μετά από δοσή μέχρι και 12</w:t>
      </w:r>
      <w:r w:rsidR="009D35FE" w:rsidRPr="00612433">
        <w:rPr>
          <w:color w:val="000000"/>
          <w:sz w:val="22"/>
          <w:szCs w:val="22"/>
          <w:lang w:val="de-CH"/>
        </w:rPr>
        <w:t> </w:t>
      </w:r>
      <w:r w:rsidRPr="00612433">
        <w:rPr>
          <w:color w:val="000000"/>
          <w:sz w:val="22"/>
          <w:szCs w:val="22"/>
          <w:lang w:val="en-US"/>
        </w:rPr>
        <w:t>mg</w:t>
      </w:r>
      <w:r w:rsidRPr="00612433">
        <w:rPr>
          <w:color w:val="000000"/>
          <w:sz w:val="22"/>
          <w:szCs w:val="22"/>
          <w:lang w:val="el-GR"/>
        </w:rPr>
        <w:t>/ημέρα rivastigmine από του στόματος καψάκια, αυξάνει την από του στόματος κάθαρση της rivastigmine κατά 23% στους ασθενείς με άνοια Alzheimer (</w:t>
      </w:r>
      <w:r w:rsidRPr="00612433">
        <w:rPr>
          <w:color w:val="000000"/>
          <w:sz w:val="22"/>
          <w:szCs w:val="22"/>
          <w:lang w:val="en-US"/>
        </w:rPr>
        <w:t>n</w:t>
      </w:r>
      <w:r w:rsidRPr="00612433">
        <w:rPr>
          <w:color w:val="000000"/>
          <w:sz w:val="22"/>
          <w:szCs w:val="22"/>
          <w:lang w:val="el-GR"/>
        </w:rPr>
        <w:t>=75 καπνιστές και 549 μη-καπνιστές).</w:t>
      </w:r>
    </w:p>
    <w:p w14:paraId="4F287DBB" w14:textId="77777777" w:rsidR="00177CB7" w:rsidRPr="00612433" w:rsidRDefault="00177CB7" w:rsidP="000331E9">
      <w:pPr>
        <w:rPr>
          <w:color w:val="000000"/>
          <w:sz w:val="22"/>
          <w:szCs w:val="22"/>
          <w:lang w:val="el-GR"/>
        </w:rPr>
      </w:pPr>
    </w:p>
    <w:p w14:paraId="5F6C5522" w14:textId="77777777" w:rsidR="00F6316E" w:rsidRPr="00612433" w:rsidRDefault="00F6316E" w:rsidP="000331E9">
      <w:pPr>
        <w:keepNext/>
        <w:rPr>
          <w:bCs/>
          <w:color w:val="000000"/>
          <w:sz w:val="22"/>
          <w:szCs w:val="22"/>
          <w:u w:val="single"/>
          <w:lang w:val="el-GR"/>
        </w:rPr>
      </w:pPr>
      <w:r w:rsidRPr="00612433">
        <w:rPr>
          <w:bCs/>
          <w:color w:val="000000"/>
          <w:sz w:val="22"/>
          <w:szCs w:val="22"/>
          <w:u w:val="single"/>
          <w:lang w:val="el-GR"/>
        </w:rPr>
        <w:t>Ειδικ</w:t>
      </w:r>
      <w:r w:rsidR="00DD766C" w:rsidRPr="00612433">
        <w:rPr>
          <w:bCs/>
          <w:color w:val="000000"/>
          <w:sz w:val="22"/>
          <w:szCs w:val="22"/>
          <w:u w:val="single"/>
          <w:lang w:val="el-GR"/>
        </w:rPr>
        <w:t>οί</w:t>
      </w:r>
      <w:r w:rsidRPr="00612433">
        <w:rPr>
          <w:bCs/>
          <w:color w:val="000000"/>
          <w:sz w:val="22"/>
          <w:szCs w:val="22"/>
          <w:u w:val="single"/>
          <w:lang w:val="el-GR"/>
        </w:rPr>
        <w:t xml:space="preserve"> πληθυσμ</w:t>
      </w:r>
      <w:r w:rsidR="00DD766C" w:rsidRPr="00612433">
        <w:rPr>
          <w:bCs/>
          <w:color w:val="000000"/>
          <w:sz w:val="22"/>
          <w:szCs w:val="22"/>
          <w:u w:val="single"/>
          <w:lang w:val="el-GR"/>
        </w:rPr>
        <w:t>οί</w:t>
      </w:r>
    </w:p>
    <w:p w14:paraId="5A0AF043" w14:textId="77777777" w:rsidR="00F6316E" w:rsidRPr="00612433" w:rsidRDefault="00F6316E" w:rsidP="000331E9">
      <w:pPr>
        <w:keepNext/>
        <w:rPr>
          <w:bCs/>
          <w:color w:val="000000"/>
          <w:sz w:val="22"/>
          <w:szCs w:val="22"/>
          <w:u w:val="single"/>
          <w:lang w:val="el-GR"/>
        </w:rPr>
      </w:pPr>
    </w:p>
    <w:p w14:paraId="70B01E4B" w14:textId="77777777" w:rsidR="00177CB7" w:rsidRPr="00612433" w:rsidRDefault="00957B66" w:rsidP="000331E9">
      <w:pPr>
        <w:keepNext/>
        <w:rPr>
          <w:i/>
          <w:color w:val="000000"/>
          <w:sz w:val="22"/>
          <w:szCs w:val="22"/>
          <w:lang w:val="el-GR"/>
        </w:rPr>
      </w:pPr>
      <w:r w:rsidRPr="00612433">
        <w:rPr>
          <w:bCs/>
          <w:i/>
          <w:color w:val="000000"/>
          <w:sz w:val="22"/>
          <w:szCs w:val="22"/>
          <w:u w:val="single"/>
          <w:lang w:val="el-GR"/>
        </w:rPr>
        <w:t>Ηλικιωμέν</w:t>
      </w:r>
      <w:r w:rsidR="00F6316E" w:rsidRPr="00612433">
        <w:rPr>
          <w:bCs/>
          <w:i/>
          <w:color w:val="000000"/>
          <w:sz w:val="22"/>
          <w:szCs w:val="22"/>
          <w:u w:val="single"/>
          <w:lang w:val="el-GR"/>
        </w:rPr>
        <w:t>οι</w:t>
      </w:r>
    </w:p>
    <w:p w14:paraId="2F8708ED" w14:textId="77777777" w:rsidR="00177CB7" w:rsidRPr="00612433" w:rsidRDefault="00177CB7" w:rsidP="000331E9">
      <w:pPr>
        <w:rPr>
          <w:color w:val="000000"/>
          <w:sz w:val="22"/>
          <w:szCs w:val="22"/>
          <w:lang w:val="el-GR"/>
        </w:rPr>
      </w:pPr>
      <w:r w:rsidRPr="00612433">
        <w:rPr>
          <w:color w:val="000000"/>
          <w:sz w:val="22"/>
          <w:szCs w:val="22"/>
          <w:lang w:val="el-GR"/>
        </w:rPr>
        <w:t>Μολονότι η βιοδιαθεσιμότητα της rivastigmine είναι μεγαλύτερη σε ηλικιωμένους παρά σε νεαρούς υγιείς εθελοντές, μελέτες σε ασθενείς με νόσο Alzheimer ηλικίας μεταξύ 50 και 92 ετών δεν έδειξαν μεταβολή της βιοδιαθεσιμότητας με την ηλικία.</w:t>
      </w:r>
    </w:p>
    <w:p w14:paraId="6A6E324E" w14:textId="77777777" w:rsidR="00177CB7" w:rsidRPr="00612433" w:rsidRDefault="00177CB7" w:rsidP="000331E9">
      <w:pPr>
        <w:rPr>
          <w:color w:val="000000"/>
          <w:sz w:val="22"/>
          <w:szCs w:val="22"/>
          <w:lang w:val="el-GR"/>
        </w:rPr>
      </w:pPr>
    </w:p>
    <w:p w14:paraId="208CBBBF" w14:textId="77777777" w:rsidR="00177CB7" w:rsidRPr="00612433" w:rsidRDefault="00AC2C54" w:rsidP="000331E9">
      <w:pPr>
        <w:keepNext/>
        <w:rPr>
          <w:i/>
          <w:color w:val="000000"/>
          <w:sz w:val="22"/>
          <w:szCs w:val="22"/>
          <w:lang w:val="el-GR"/>
        </w:rPr>
      </w:pPr>
      <w:r w:rsidRPr="00612433">
        <w:rPr>
          <w:bCs/>
          <w:i/>
          <w:color w:val="000000"/>
          <w:sz w:val="22"/>
          <w:szCs w:val="22"/>
          <w:u w:val="single"/>
          <w:lang w:val="el-GR"/>
        </w:rPr>
        <w:t>Η</w:t>
      </w:r>
      <w:r w:rsidR="00177CB7" w:rsidRPr="00612433">
        <w:rPr>
          <w:bCs/>
          <w:i/>
          <w:color w:val="000000"/>
          <w:sz w:val="22"/>
          <w:szCs w:val="22"/>
          <w:u w:val="single"/>
          <w:lang w:val="el-GR"/>
        </w:rPr>
        <w:t xml:space="preserve">πατική </w:t>
      </w:r>
      <w:r w:rsidRPr="00612433">
        <w:rPr>
          <w:bCs/>
          <w:i/>
          <w:color w:val="000000"/>
          <w:sz w:val="22"/>
          <w:szCs w:val="22"/>
          <w:u w:val="single"/>
          <w:lang w:val="el-GR"/>
        </w:rPr>
        <w:t>δυσ</w:t>
      </w:r>
      <w:r w:rsidR="00177CB7" w:rsidRPr="00612433">
        <w:rPr>
          <w:bCs/>
          <w:i/>
          <w:color w:val="000000"/>
          <w:sz w:val="22"/>
          <w:szCs w:val="22"/>
          <w:u w:val="single"/>
          <w:lang w:val="el-GR"/>
        </w:rPr>
        <w:t>λειτουργία</w:t>
      </w:r>
    </w:p>
    <w:p w14:paraId="520B46F5" w14:textId="77777777" w:rsidR="00177CB7" w:rsidRPr="00612433" w:rsidRDefault="00177CB7" w:rsidP="000331E9">
      <w:pPr>
        <w:rPr>
          <w:color w:val="000000"/>
          <w:sz w:val="22"/>
          <w:szCs w:val="22"/>
          <w:lang w:val="el-GR"/>
        </w:rPr>
      </w:pPr>
      <w:r w:rsidRPr="00612433">
        <w:rPr>
          <w:color w:val="000000"/>
          <w:sz w:val="22"/>
          <w:szCs w:val="22"/>
          <w:lang w:val="el-GR"/>
        </w:rPr>
        <w:t xml:space="preserve">Η Cmax της rivastigmine ήταν περίπου 60% υψηλότερη και η AUC της rivastigmine ήταν υπερδιπλάσια σε άτομα με ήπια έως μέτρια ηπατική </w:t>
      </w:r>
      <w:r w:rsidR="00AC2C54" w:rsidRPr="00612433">
        <w:rPr>
          <w:color w:val="000000"/>
          <w:sz w:val="22"/>
          <w:szCs w:val="22"/>
          <w:lang w:val="el-GR"/>
        </w:rPr>
        <w:t>δυσ</w:t>
      </w:r>
      <w:r w:rsidRPr="00612433">
        <w:rPr>
          <w:color w:val="000000"/>
          <w:sz w:val="22"/>
          <w:szCs w:val="22"/>
          <w:lang w:val="el-GR"/>
        </w:rPr>
        <w:t>λειτουργία από ότι σε υγιή άτομα.</w:t>
      </w:r>
    </w:p>
    <w:p w14:paraId="15AE042A" w14:textId="77777777" w:rsidR="00177CB7" w:rsidRPr="00612433" w:rsidRDefault="00177CB7" w:rsidP="000331E9">
      <w:pPr>
        <w:rPr>
          <w:color w:val="000000"/>
          <w:sz w:val="22"/>
          <w:szCs w:val="22"/>
          <w:lang w:val="el-GR"/>
        </w:rPr>
      </w:pPr>
    </w:p>
    <w:p w14:paraId="4FE28CF5" w14:textId="77777777" w:rsidR="00177CB7" w:rsidRPr="00612433" w:rsidRDefault="00AC2C54" w:rsidP="000331E9">
      <w:pPr>
        <w:keepNext/>
        <w:rPr>
          <w:bCs/>
          <w:i/>
          <w:color w:val="000000"/>
          <w:sz w:val="22"/>
          <w:szCs w:val="22"/>
          <w:lang w:val="el-GR"/>
        </w:rPr>
      </w:pPr>
      <w:r w:rsidRPr="00612433">
        <w:rPr>
          <w:bCs/>
          <w:i/>
          <w:color w:val="000000"/>
          <w:sz w:val="22"/>
          <w:szCs w:val="22"/>
          <w:u w:val="single"/>
          <w:lang w:val="el-GR"/>
        </w:rPr>
        <w:t>Ν</w:t>
      </w:r>
      <w:r w:rsidR="00177CB7" w:rsidRPr="00612433">
        <w:rPr>
          <w:bCs/>
          <w:i/>
          <w:color w:val="000000"/>
          <w:sz w:val="22"/>
          <w:szCs w:val="22"/>
          <w:u w:val="single"/>
          <w:lang w:val="el-GR"/>
        </w:rPr>
        <w:t xml:space="preserve">εφρική </w:t>
      </w:r>
      <w:r w:rsidRPr="00612433">
        <w:rPr>
          <w:bCs/>
          <w:i/>
          <w:color w:val="000000"/>
          <w:sz w:val="22"/>
          <w:szCs w:val="22"/>
          <w:u w:val="single"/>
          <w:lang w:val="el-GR"/>
        </w:rPr>
        <w:t>δυσ</w:t>
      </w:r>
      <w:r w:rsidR="00177CB7" w:rsidRPr="00612433">
        <w:rPr>
          <w:bCs/>
          <w:i/>
          <w:color w:val="000000"/>
          <w:sz w:val="22"/>
          <w:szCs w:val="22"/>
          <w:u w:val="single"/>
          <w:lang w:val="el-GR"/>
        </w:rPr>
        <w:t>λειτουργία</w:t>
      </w:r>
    </w:p>
    <w:p w14:paraId="41467AB4" w14:textId="77777777" w:rsidR="00177CB7" w:rsidRPr="00612433" w:rsidRDefault="00177CB7" w:rsidP="000331E9">
      <w:pPr>
        <w:rPr>
          <w:color w:val="000000"/>
          <w:sz w:val="22"/>
          <w:szCs w:val="22"/>
          <w:lang w:val="el-GR"/>
        </w:rPr>
      </w:pPr>
      <w:r w:rsidRPr="00612433">
        <w:rPr>
          <w:color w:val="000000"/>
          <w:sz w:val="22"/>
          <w:szCs w:val="22"/>
          <w:lang w:val="el-GR"/>
        </w:rPr>
        <w:t>Η C</w:t>
      </w:r>
      <w:r w:rsidRPr="00612433">
        <w:rPr>
          <w:color w:val="000000"/>
          <w:sz w:val="22"/>
          <w:szCs w:val="22"/>
          <w:vertAlign w:val="subscript"/>
          <w:lang w:val="el-GR"/>
        </w:rPr>
        <w:t>max</w:t>
      </w:r>
      <w:r w:rsidRPr="00612433">
        <w:rPr>
          <w:color w:val="000000"/>
          <w:sz w:val="22"/>
          <w:szCs w:val="22"/>
          <w:lang w:val="el-GR"/>
        </w:rPr>
        <w:t xml:space="preserve"> και η AUC της rivastigmine ήταν υπερδιπλάσιες σε άτομα με μέτρια νεφρική </w:t>
      </w:r>
      <w:r w:rsidR="00AC2C54" w:rsidRPr="00612433">
        <w:rPr>
          <w:color w:val="000000"/>
          <w:sz w:val="22"/>
          <w:szCs w:val="22"/>
          <w:lang w:val="el-GR"/>
        </w:rPr>
        <w:t>δυσ</w:t>
      </w:r>
      <w:r w:rsidRPr="00612433">
        <w:rPr>
          <w:color w:val="000000"/>
          <w:sz w:val="22"/>
          <w:szCs w:val="22"/>
          <w:lang w:val="el-GR"/>
        </w:rPr>
        <w:t>λειτουργία συγκρινόμενη με υγιή άτομα. Πάντως δεν παρατηρήθηκαν αλλαγές στη C</w:t>
      </w:r>
      <w:r w:rsidRPr="00612433">
        <w:rPr>
          <w:color w:val="000000"/>
          <w:sz w:val="22"/>
          <w:szCs w:val="22"/>
          <w:vertAlign w:val="subscript"/>
          <w:lang w:val="el-GR"/>
        </w:rPr>
        <w:t>max</w:t>
      </w:r>
      <w:r w:rsidRPr="00612433">
        <w:rPr>
          <w:color w:val="000000"/>
          <w:sz w:val="22"/>
          <w:szCs w:val="22"/>
          <w:lang w:val="el-GR"/>
        </w:rPr>
        <w:t xml:space="preserve"> και στη AUC της rivastigmine σε άτομα με σοβαρή επιβάρυνση της νεφρικής λειτουργίας.</w:t>
      </w:r>
    </w:p>
    <w:p w14:paraId="47DE3437" w14:textId="77777777" w:rsidR="00177CB7" w:rsidRPr="00612433" w:rsidRDefault="00177CB7" w:rsidP="000331E9">
      <w:pPr>
        <w:rPr>
          <w:color w:val="000000"/>
          <w:sz w:val="22"/>
          <w:szCs w:val="22"/>
          <w:lang w:val="el-GR"/>
        </w:rPr>
      </w:pPr>
    </w:p>
    <w:p w14:paraId="3286003E" w14:textId="77777777" w:rsidR="00177CB7" w:rsidRPr="00612433" w:rsidRDefault="00177CB7" w:rsidP="000331E9">
      <w:pPr>
        <w:keepNext/>
        <w:rPr>
          <w:color w:val="000000"/>
          <w:sz w:val="22"/>
          <w:szCs w:val="22"/>
          <w:lang w:val="el-GR"/>
        </w:rPr>
      </w:pPr>
      <w:r w:rsidRPr="00612433">
        <w:rPr>
          <w:b/>
          <w:color w:val="000000"/>
          <w:sz w:val="22"/>
          <w:szCs w:val="22"/>
          <w:lang w:val="el-GR"/>
        </w:rPr>
        <w:t>5.3</w:t>
      </w:r>
      <w:r w:rsidRPr="00612433">
        <w:rPr>
          <w:b/>
          <w:color w:val="000000"/>
          <w:sz w:val="22"/>
          <w:szCs w:val="22"/>
          <w:lang w:val="el-GR"/>
        </w:rPr>
        <w:tab/>
        <w:t>Προκλινικά δεδομένα για την ασφάλεια</w:t>
      </w:r>
    </w:p>
    <w:p w14:paraId="59C41154" w14:textId="77777777" w:rsidR="00177CB7" w:rsidRPr="00612433" w:rsidRDefault="00177CB7" w:rsidP="000331E9">
      <w:pPr>
        <w:keepNext/>
        <w:rPr>
          <w:color w:val="000000"/>
          <w:sz w:val="22"/>
          <w:szCs w:val="22"/>
          <w:lang w:val="el-GR"/>
        </w:rPr>
      </w:pPr>
    </w:p>
    <w:p w14:paraId="51D9B64E" w14:textId="77777777" w:rsidR="00177CB7" w:rsidRPr="00612433" w:rsidRDefault="00177CB7" w:rsidP="000331E9">
      <w:pPr>
        <w:rPr>
          <w:color w:val="000000"/>
          <w:sz w:val="22"/>
          <w:szCs w:val="22"/>
          <w:lang w:val="el-GR"/>
        </w:rPr>
      </w:pPr>
      <w:r w:rsidRPr="00612433">
        <w:rPr>
          <w:color w:val="000000"/>
          <w:sz w:val="22"/>
          <w:szCs w:val="22"/>
          <w:lang w:val="el-GR"/>
        </w:rPr>
        <w:t>Μελέτες τοξικότητας επαναλαμβανόμενων δόσεων σε επίμυες, ποντικούς και σκύλους αποκάλυψαν μόνο επιδράσεις συνδεόμενες με υπερβολική φαρμακολογική δράση. Δεν παρατηρήθηκε καμία τοξική δράση στο όργανο-στόχο. Στις μελέτες σε πειραματόζωα δεν επιτεύχθηκαν τα περιθώρια ασφαλείας ως προς την ανθρώπινη έκθεση, λόγω της ευαισθησίας των πειραματικών μοντέλων που χρησιμοποιήθηκαν.</w:t>
      </w:r>
    </w:p>
    <w:p w14:paraId="2833B2AB" w14:textId="77777777" w:rsidR="00177CB7" w:rsidRPr="00612433" w:rsidRDefault="00177CB7" w:rsidP="000331E9">
      <w:pPr>
        <w:rPr>
          <w:color w:val="000000"/>
          <w:sz w:val="22"/>
          <w:szCs w:val="22"/>
          <w:lang w:val="el-GR"/>
        </w:rPr>
      </w:pPr>
    </w:p>
    <w:p w14:paraId="625A05E9" w14:textId="77777777" w:rsidR="00177CB7" w:rsidRPr="00612433" w:rsidRDefault="00177CB7" w:rsidP="000331E9">
      <w:pPr>
        <w:rPr>
          <w:color w:val="000000"/>
          <w:sz w:val="22"/>
          <w:szCs w:val="22"/>
          <w:lang w:val="el-GR"/>
        </w:rPr>
      </w:pPr>
      <w:r w:rsidRPr="00612433">
        <w:rPr>
          <w:color w:val="000000"/>
          <w:sz w:val="22"/>
          <w:szCs w:val="22"/>
          <w:lang w:val="el-GR"/>
        </w:rPr>
        <w:t xml:space="preserve">Η rivastigmine δεν είχε μεταλλαξιογόνο δράση σε μια σειρά από τυπικές δοκιμασίες </w:t>
      </w:r>
      <w:r w:rsidRPr="00612433">
        <w:rPr>
          <w:i/>
          <w:color w:val="000000"/>
          <w:sz w:val="22"/>
          <w:szCs w:val="22"/>
          <w:lang w:val="el-GR"/>
        </w:rPr>
        <w:t>in vitro</w:t>
      </w:r>
      <w:r w:rsidRPr="00612433">
        <w:rPr>
          <w:color w:val="000000"/>
          <w:sz w:val="22"/>
          <w:szCs w:val="22"/>
          <w:lang w:val="el-GR"/>
        </w:rPr>
        <w:t xml:space="preserve"> και </w:t>
      </w:r>
      <w:r w:rsidRPr="00612433">
        <w:rPr>
          <w:i/>
          <w:color w:val="000000"/>
          <w:sz w:val="22"/>
          <w:szCs w:val="22"/>
          <w:lang w:val="el-GR"/>
        </w:rPr>
        <w:t>in vivo</w:t>
      </w:r>
      <w:r w:rsidRPr="00612433">
        <w:rPr>
          <w:color w:val="000000"/>
          <w:sz w:val="22"/>
          <w:szCs w:val="22"/>
          <w:lang w:val="el-GR"/>
        </w:rPr>
        <w:t>, με μόνη εξαίρεση μία δοκιμασία χρωμοσωματικών εκτοπιών που έγινε σε ανθρώπινα περιφερικά λεμφοκύτταρα, σε δόση 10</w:t>
      </w:r>
      <w:r w:rsidRPr="00612433">
        <w:rPr>
          <w:color w:val="000000"/>
          <w:sz w:val="22"/>
          <w:szCs w:val="22"/>
          <w:vertAlign w:val="superscript"/>
          <w:lang w:val="el-GR"/>
        </w:rPr>
        <w:t>4</w:t>
      </w:r>
      <w:r w:rsidRPr="00612433">
        <w:rPr>
          <w:color w:val="000000"/>
          <w:sz w:val="22"/>
          <w:szCs w:val="22"/>
          <w:lang w:val="el-GR"/>
        </w:rPr>
        <w:t xml:space="preserve"> φορές μεγαλύτερη από τη μέγιστη κλινική έκθεση. Η </w:t>
      </w:r>
      <w:r w:rsidRPr="00612433">
        <w:rPr>
          <w:i/>
          <w:color w:val="000000"/>
          <w:sz w:val="22"/>
          <w:szCs w:val="22"/>
          <w:lang w:val="el-GR"/>
        </w:rPr>
        <w:t>in vivo</w:t>
      </w:r>
      <w:r w:rsidRPr="00612433">
        <w:rPr>
          <w:color w:val="000000"/>
          <w:sz w:val="22"/>
          <w:szCs w:val="22"/>
          <w:lang w:val="el-GR"/>
        </w:rPr>
        <w:t xml:space="preserve"> δοκιμασία </w:t>
      </w:r>
      <w:r w:rsidRPr="00612433">
        <w:rPr>
          <w:color w:val="000000"/>
          <w:sz w:val="22"/>
          <w:szCs w:val="22"/>
          <w:lang w:val="el-GR"/>
        </w:rPr>
        <w:lastRenderedPageBreak/>
        <w:t>μικροπυρήνων ήταν αρνητική.</w:t>
      </w:r>
      <w:r w:rsidR="00814BAE" w:rsidRPr="00612433">
        <w:rPr>
          <w:color w:val="000000"/>
          <w:sz w:val="22"/>
          <w:szCs w:val="22"/>
          <w:lang w:val="el-GR"/>
        </w:rPr>
        <w:t xml:space="preserve"> Ο κύριος μεταβολίτης NAP226-90 δεν παρουσίασε επίσης δυναμικό γονιδιοτοξικότητος.</w:t>
      </w:r>
    </w:p>
    <w:p w14:paraId="32A1B9E6" w14:textId="77777777" w:rsidR="00177CB7" w:rsidRPr="00612433" w:rsidRDefault="00177CB7" w:rsidP="000331E9">
      <w:pPr>
        <w:rPr>
          <w:color w:val="000000"/>
          <w:sz w:val="22"/>
          <w:szCs w:val="22"/>
          <w:lang w:val="el-GR"/>
        </w:rPr>
      </w:pPr>
    </w:p>
    <w:p w14:paraId="016588DF" w14:textId="77777777" w:rsidR="00177CB7" w:rsidRPr="00612433" w:rsidRDefault="00177CB7" w:rsidP="000331E9">
      <w:pPr>
        <w:rPr>
          <w:color w:val="000000"/>
          <w:sz w:val="22"/>
          <w:szCs w:val="22"/>
          <w:lang w:val="el-GR"/>
        </w:rPr>
      </w:pPr>
      <w:r w:rsidRPr="00612433">
        <w:rPr>
          <w:color w:val="000000"/>
          <w:sz w:val="22"/>
          <w:szCs w:val="22"/>
          <w:lang w:val="el-GR"/>
        </w:rPr>
        <w:t>Δεν βρέθηκαν ενδείξεις καρκινογόνου δράσης σε μελέτες που έγιναν σε ποντικούς και επίμυες με τη μέγιστη ανεκτή δόση, παρόλο που η έκθεση στη rivastigmine και τους μεταβολίτες της ήταν χαμηλότερη από την έκθεση στον άνθρωπο. Όταν έγινε κανονικοποίηση ως προς την επιφάνεια σώματος, η έκθεση στη rivastigmine και τους μεταβολίτες της ήταν περίπου ισοδύναμη προς τη μέγιστη συνιστώμενη ημερήσια δόση για τον άνθρωπο, που είναι 12 mg/ημέρα. Πάντως, σε σύγκριση με τη μέγιστη δόση στον άνθρωπο, εκείνη που επιτεύχθηκε στα πειραματόζωα ήταν περίπου εξαπλάσια.</w:t>
      </w:r>
    </w:p>
    <w:p w14:paraId="2F407E19" w14:textId="77777777" w:rsidR="00177CB7" w:rsidRPr="00612433" w:rsidRDefault="00177CB7" w:rsidP="000331E9">
      <w:pPr>
        <w:rPr>
          <w:color w:val="000000"/>
          <w:sz w:val="22"/>
          <w:szCs w:val="22"/>
          <w:lang w:val="el-GR"/>
        </w:rPr>
      </w:pPr>
    </w:p>
    <w:p w14:paraId="58324991" w14:textId="77777777" w:rsidR="00814BAE" w:rsidRPr="00612433" w:rsidRDefault="00177CB7" w:rsidP="000331E9">
      <w:pPr>
        <w:rPr>
          <w:color w:val="000000"/>
          <w:sz w:val="22"/>
          <w:szCs w:val="22"/>
          <w:lang w:val="el-GR"/>
        </w:rPr>
      </w:pPr>
      <w:r w:rsidRPr="00612433">
        <w:rPr>
          <w:color w:val="000000"/>
          <w:sz w:val="22"/>
          <w:szCs w:val="22"/>
          <w:lang w:val="el-GR"/>
        </w:rPr>
        <w:t>Στα πειραματόζωα, η rivastigmine διαπερνά τον πλακούντα και απεκκρίνεται στο γάλα. Μελέτες με από του στόματος χορήγηση σε κυοφορούντες θηλυκούς επίμυες και κονίκλους δεν έδωσαν ενδείξεις πιθανής τερατογόνου δράσης της rivastigmine.</w:t>
      </w:r>
      <w:r w:rsidR="00814BAE" w:rsidRPr="00612433">
        <w:rPr>
          <w:color w:val="000000"/>
          <w:sz w:val="22"/>
          <w:szCs w:val="22"/>
          <w:lang w:val="el-GR"/>
        </w:rPr>
        <w:t xml:space="preserve"> Σε από του στόματος μελέτες με αρσενικούς και θηλυκούς επίμυες, δεν παρατηρήθηκαν ανεπιθύμητες ενέργειες της rivastigmine στη γονιμότητα ή στην αναπαραγωγική απόδοση είτε στη μητρική γενεά είτε στους απογόνους της.</w:t>
      </w:r>
    </w:p>
    <w:p w14:paraId="1C3D25C5" w14:textId="77777777" w:rsidR="00814BAE" w:rsidRPr="00612433" w:rsidRDefault="00814BAE" w:rsidP="000331E9">
      <w:pPr>
        <w:rPr>
          <w:color w:val="000000"/>
          <w:sz w:val="22"/>
          <w:szCs w:val="22"/>
          <w:lang w:val="el-GR"/>
        </w:rPr>
      </w:pPr>
    </w:p>
    <w:p w14:paraId="70DEA984" w14:textId="77777777" w:rsidR="00177CB7" w:rsidRPr="00612433" w:rsidRDefault="00814BAE" w:rsidP="000331E9">
      <w:pPr>
        <w:rPr>
          <w:color w:val="000000"/>
          <w:sz w:val="22"/>
          <w:szCs w:val="22"/>
          <w:lang w:val="el-GR"/>
        </w:rPr>
      </w:pPr>
      <w:r w:rsidRPr="00612433">
        <w:rPr>
          <w:color w:val="000000"/>
          <w:sz w:val="22"/>
          <w:szCs w:val="22"/>
          <w:lang w:val="el-GR"/>
        </w:rPr>
        <w:t>Σε μια μελέτη με κονίκλους ταυτοποιήθηκε η δυνητικότητα ενός ήπιου ερεθισμού στα μάτια/βλεν</w:t>
      </w:r>
      <w:r w:rsidR="00AC097C" w:rsidRPr="00612433">
        <w:rPr>
          <w:color w:val="000000"/>
          <w:sz w:val="22"/>
          <w:szCs w:val="22"/>
          <w:lang w:val="el-GR"/>
        </w:rPr>
        <w:t>ν</w:t>
      </w:r>
      <w:r w:rsidRPr="00612433">
        <w:rPr>
          <w:color w:val="000000"/>
          <w:sz w:val="22"/>
          <w:szCs w:val="22"/>
          <w:lang w:val="el-GR"/>
        </w:rPr>
        <w:t>ογόνο της rivastigmine.</w:t>
      </w:r>
    </w:p>
    <w:p w14:paraId="291A1A93" w14:textId="77777777" w:rsidR="00177CB7" w:rsidRPr="00612433" w:rsidRDefault="00177CB7" w:rsidP="000331E9">
      <w:pPr>
        <w:rPr>
          <w:color w:val="000000"/>
          <w:sz w:val="22"/>
          <w:szCs w:val="22"/>
          <w:lang w:val="el-GR"/>
        </w:rPr>
      </w:pPr>
    </w:p>
    <w:p w14:paraId="697A4959" w14:textId="77777777" w:rsidR="00177CB7" w:rsidRPr="00612433" w:rsidRDefault="00177CB7" w:rsidP="000331E9">
      <w:pPr>
        <w:rPr>
          <w:color w:val="000000"/>
          <w:sz w:val="22"/>
          <w:szCs w:val="22"/>
          <w:lang w:val="el-GR"/>
        </w:rPr>
      </w:pPr>
    </w:p>
    <w:p w14:paraId="135CD445" w14:textId="77777777" w:rsidR="00177CB7" w:rsidRPr="00612433" w:rsidRDefault="00177CB7" w:rsidP="000331E9">
      <w:pPr>
        <w:keepNext/>
        <w:rPr>
          <w:b/>
          <w:color w:val="000000"/>
          <w:sz w:val="22"/>
          <w:szCs w:val="22"/>
          <w:lang w:val="el-GR"/>
        </w:rPr>
      </w:pPr>
      <w:r w:rsidRPr="00612433">
        <w:rPr>
          <w:b/>
          <w:color w:val="000000"/>
          <w:sz w:val="22"/>
          <w:szCs w:val="22"/>
          <w:lang w:val="el-GR"/>
        </w:rPr>
        <w:t>6.</w:t>
      </w:r>
      <w:r w:rsidRPr="00612433">
        <w:rPr>
          <w:b/>
          <w:color w:val="000000"/>
          <w:sz w:val="22"/>
          <w:szCs w:val="22"/>
          <w:lang w:val="el-GR"/>
        </w:rPr>
        <w:tab/>
        <w:t>ΦΑΡΜΑΚΕΥΤΙΚΕΣ ΠΛΗΡΟΦΟΡΙΕΣ</w:t>
      </w:r>
    </w:p>
    <w:p w14:paraId="6B4814FC" w14:textId="77777777" w:rsidR="00177CB7" w:rsidRPr="00612433" w:rsidRDefault="00177CB7" w:rsidP="000331E9">
      <w:pPr>
        <w:keepNext/>
        <w:rPr>
          <w:color w:val="000000"/>
          <w:sz w:val="22"/>
          <w:szCs w:val="22"/>
          <w:lang w:val="el-GR"/>
        </w:rPr>
      </w:pPr>
    </w:p>
    <w:p w14:paraId="4759F10C" w14:textId="77777777" w:rsidR="00177CB7" w:rsidRPr="00612433" w:rsidRDefault="00177CB7" w:rsidP="000331E9">
      <w:pPr>
        <w:keepNext/>
        <w:rPr>
          <w:b/>
          <w:color w:val="000000"/>
          <w:sz w:val="22"/>
          <w:szCs w:val="22"/>
          <w:lang w:val="el-GR"/>
        </w:rPr>
      </w:pPr>
      <w:r w:rsidRPr="00612433">
        <w:rPr>
          <w:b/>
          <w:color w:val="000000"/>
          <w:sz w:val="22"/>
          <w:szCs w:val="22"/>
          <w:lang w:val="el-GR"/>
        </w:rPr>
        <w:t>6.1</w:t>
      </w:r>
      <w:r w:rsidRPr="00612433">
        <w:rPr>
          <w:b/>
          <w:color w:val="000000"/>
          <w:sz w:val="22"/>
          <w:szCs w:val="22"/>
          <w:lang w:val="el-GR"/>
        </w:rPr>
        <w:tab/>
        <w:t>Κατάλογος εκδόχων</w:t>
      </w:r>
    </w:p>
    <w:p w14:paraId="6081299B" w14:textId="77777777" w:rsidR="00177CB7" w:rsidRPr="00612433" w:rsidRDefault="00177CB7" w:rsidP="000331E9">
      <w:pPr>
        <w:keepNext/>
        <w:rPr>
          <w:color w:val="000000"/>
          <w:sz w:val="22"/>
          <w:szCs w:val="22"/>
          <w:lang w:val="el-GR"/>
        </w:rPr>
      </w:pPr>
    </w:p>
    <w:p w14:paraId="56260DC0" w14:textId="222DDFE2" w:rsidR="00177CB7" w:rsidRPr="00612433" w:rsidRDefault="00177CB7" w:rsidP="000331E9">
      <w:pPr>
        <w:keepNext/>
        <w:rPr>
          <w:color w:val="000000"/>
          <w:sz w:val="22"/>
          <w:szCs w:val="22"/>
          <w:lang w:val="el-GR"/>
        </w:rPr>
      </w:pPr>
      <w:r w:rsidRPr="00612433">
        <w:rPr>
          <w:color w:val="000000"/>
          <w:sz w:val="22"/>
          <w:szCs w:val="22"/>
          <w:lang w:val="el-GR"/>
        </w:rPr>
        <w:t>Βενζοϊκό νάτριο</w:t>
      </w:r>
      <w:r w:rsidR="005609BA" w:rsidRPr="00612433">
        <w:rPr>
          <w:color w:val="000000"/>
          <w:sz w:val="22"/>
          <w:szCs w:val="22"/>
          <w:lang w:val="el-GR"/>
        </w:rPr>
        <w:t xml:space="preserve"> (</w:t>
      </w:r>
      <w:r w:rsidR="005609BA" w:rsidRPr="00612433">
        <w:rPr>
          <w:color w:val="000000"/>
          <w:sz w:val="22"/>
          <w:szCs w:val="22"/>
          <w:lang w:val="en-US"/>
        </w:rPr>
        <w:t>E</w:t>
      </w:r>
      <w:r w:rsidR="005609BA" w:rsidRPr="00612433">
        <w:rPr>
          <w:color w:val="000000"/>
          <w:sz w:val="22"/>
          <w:szCs w:val="22"/>
          <w:lang w:val="el-GR"/>
        </w:rPr>
        <w:t>211)</w:t>
      </w:r>
    </w:p>
    <w:p w14:paraId="0CEA74EA" w14:textId="77777777" w:rsidR="00177CB7" w:rsidRPr="00612433" w:rsidRDefault="00177CB7" w:rsidP="000331E9">
      <w:pPr>
        <w:keepNext/>
        <w:rPr>
          <w:color w:val="000000"/>
          <w:sz w:val="22"/>
          <w:szCs w:val="22"/>
          <w:lang w:val="el-GR"/>
        </w:rPr>
      </w:pPr>
      <w:r w:rsidRPr="00612433">
        <w:rPr>
          <w:color w:val="000000"/>
          <w:sz w:val="22"/>
          <w:szCs w:val="22"/>
          <w:lang w:val="el-GR"/>
        </w:rPr>
        <w:t>Κιτρικό οξύ</w:t>
      </w:r>
    </w:p>
    <w:p w14:paraId="1993F9A5" w14:textId="77777777" w:rsidR="00177CB7" w:rsidRPr="00612433" w:rsidRDefault="00177CB7" w:rsidP="000331E9">
      <w:pPr>
        <w:keepNext/>
        <w:rPr>
          <w:color w:val="000000"/>
          <w:sz w:val="22"/>
          <w:szCs w:val="22"/>
          <w:lang w:val="el-GR"/>
        </w:rPr>
      </w:pPr>
      <w:r w:rsidRPr="00612433">
        <w:rPr>
          <w:color w:val="000000"/>
          <w:sz w:val="22"/>
          <w:szCs w:val="22"/>
          <w:lang w:val="el-GR"/>
        </w:rPr>
        <w:t>Κιτρικό νάτριο</w:t>
      </w:r>
    </w:p>
    <w:p w14:paraId="5CDCF11A" w14:textId="77777777" w:rsidR="00177CB7" w:rsidRPr="00612433" w:rsidRDefault="00177CB7" w:rsidP="000331E9">
      <w:pPr>
        <w:keepNext/>
        <w:rPr>
          <w:color w:val="000000"/>
          <w:sz w:val="22"/>
          <w:szCs w:val="22"/>
          <w:lang w:val="el-GR"/>
        </w:rPr>
      </w:pPr>
      <w:r w:rsidRPr="00612433">
        <w:rPr>
          <w:color w:val="000000"/>
          <w:sz w:val="22"/>
          <w:szCs w:val="22"/>
          <w:lang w:val="el-GR"/>
        </w:rPr>
        <w:t>Κίτρινο κινολίνης WS χρωστική (Ε104)</w:t>
      </w:r>
    </w:p>
    <w:p w14:paraId="231A5B32" w14:textId="77777777" w:rsidR="00177CB7" w:rsidRPr="00612433" w:rsidRDefault="00177CB7" w:rsidP="000331E9">
      <w:pPr>
        <w:rPr>
          <w:color w:val="000000"/>
          <w:sz w:val="22"/>
          <w:szCs w:val="22"/>
          <w:lang w:val="el-GR"/>
        </w:rPr>
      </w:pPr>
      <w:r w:rsidRPr="00612433">
        <w:rPr>
          <w:color w:val="000000"/>
          <w:sz w:val="22"/>
          <w:szCs w:val="22"/>
          <w:lang w:val="el-GR"/>
        </w:rPr>
        <w:t>Καθαρό νερό</w:t>
      </w:r>
    </w:p>
    <w:p w14:paraId="45296475" w14:textId="77777777" w:rsidR="00177CB7" w:rsidRPr="00612433" w:rsidRDefault="00177CB7" w:rsidP="000331E9">
      <w:pPr>
        <w:rPr>
          <w:color w:val="000000"/>
          <w:sz w:val="22"/>
          <w:szCs w:val="22"/>
          <w:lang w:val="el-GR"/>
        </w:rPr>
      </w:pPr>
    </w:p>
    <w:p w14:paraId="5FFFA76E" w14:textId="77777777" w:rsidR="00177CB7" w:rsidRPr="00612433" w:rsidRDefault="00177CB7" w:rsidP="000331E9">
      <w:pPr>
        <w:keepNext/>
        <w:rPr>
          <w:b/>
          <w:color w:val="000000"/>
          <w:sz w:val="22"/>
          <w:szCs w:val="22"/>
          <w:lang w:val="el-GR"/>
        </w:rPr>
      </w:pPr>
      <w:r w:rsidRPr="00612433">
        <w:rPr>
          <w:b/>
          <w:color w:val="000000"/>
          <w:sz w:val="22"/>
          <w:szCs w:val="22"/>
          <w:lang w:val="el-GR"/>
        </w:rPr>
        <w:t>6.2</w:t>
      </w:r>
      <w:r w:rsidRPr="00612433">
        <w:rPr>
          <w:b/>
          <w:color w:val="000000"/>
          <w:sz w:val="22"/>
          <w:szCs w:val="22"/>
          <w:lang w:val="el-GR"/>
        </w:rPr>
        <w:tab/>
        <w:t>Ασυμβατότητες</w:t>
      </w:r>
    </w:p>
    <w:p w14:paraId="6DC71960" w14:textId="77777777" w:rsidR="00177CB7" w:rsidRPr="00612433" w:rsidRDefault="00177CB7" w:rsidP="000331E9">
      <w:pPr>
        <w:keepNext/>
        <w:rPr>
          <w:color w:val="000000"/>
          <w:sz w:val="22"/>
          <w:szCs w:val="22"/>
          <w:lang w:val="el-GR"/>
        </w:rPr>
      </w:pPr>
    </w:p>
    <w:p w14:paraId="0A255FBB" w14:textId="77777777" w:rsidR="00177CB7" w:rsidRPr="00612433" w:rsidRDefault="00177CB7" w:rsidP="000331E9">
      <w:pPr>
        <w:rPr>
          <w:color w:val="000000"/>
          <w:sz w:val="22"/>
          <w:szCs w:val="22"/>
          <w:lang w:val="el-GR"/>
        </w:rPr>
      </w:pPr>
      <w:r w:rsidRPr="00612433">
        <w:rPr>
          <w:color w:val="000000"/>
          <w:sz w:val="22"/>
          <w:szCs w:val="22"/>
          <w:lang w:val="el-GR"/>
        </w:rPr>
        <w:t>Δεν εφαρμόζεται.</w:t>
      </w:r>
    </w:p>
    <w:p w14:paraId="56D6331E" w14:textId="77777777" w:rsidR="00177CB7" w:rsidRPr="00612433" w:rsidRDefault="00177CB7" w:rsidP="000331E9">
      <w:pPr>
        <w:rPr>
          <w:color w:val="000000"/>
          <w:sz w:val="22"/>
          <w:szCs w:val="22"/>
          <w:lang w:val="el-GR"/>
        </w:rPr>
      </w:pPr>
    </w:p>
    <w:p w14:paraId="7273E9DA" w14:textId="77777777" w:rsidR="00177CB7" w:rsidRPr="00612433" w:rsidRDefault="00177CB7" w:rsidP="000331E9">
      <w:pPr>
        <w:keepNext/>
        <w:rPr>
          <w:b/>
          <w:color w:val="000000"/>
          <w:sz w:val="22"/>
          <w:szCs w:val="22"/>
          <w:lang w:val="el-GR"/>
        </w:rPr>
      </w:pPr>
      <w:r w:rsidRPr="00612433">
        <w:rPr>
          <w:b/>
          <w:color w:val="000000"/>
          <w:sz w:val="22"/>
          <w:szCs w:val="22"/>
          <w:lang w:val="el-GR"/>
        </w:rPr>
        <w:t>6.3</w:t>
      </w:r>
      <w:r w:rsidRPr="00612433">
        <w:rPr>
          <w:b/>
          <w:color w:val="000000"/>
          <w:sz w:val="22"/>
          <w:szCs w:val="22"/>
          <w:lang w:val="el-GR"/>
        </w:rPr>
        <w:tab/>
        <w:t>Διάρκεια ζωής</w:t>
      </w:r>
    </w:p>
    <w:p w14:paraId="63DF35DF" w14:textId="77777777" w:rsidR="00177CB7" w:rsidRPr="00612433" w:rsidRDefault="00177CB7" w:rsidP="000331E9">
      <w:pPr>
        <w:keepNext/>
        <w:rPr>
          <w:color w:val="000000"/>
          <w:sz w:val="22"/>
          <w:szCs w:val="22"/>
          <w:lang w:val="el-GR"/>
        </w:rPr>
      </w:pPr>
    </w:p>
    <w:p w14:paraId="05229896" w14:textId="77777777" w:rsidR="00177CB7" w:rsidRPr="00612433" w:rsidRDefault="00177CB7" w:rsidP="000331E9">
      <w:pPr>
        <w:rPr>
          <w:color w:val="000000"/>
          <w:sz w:val="22"/>
          <w:szCs w:val="22"/>
          <w:lang w:val="el-GR"/>
        </w:rPr>
      </w:pPr>
      <w:r w:rsidRPr="00612433">
        <w:rPr>
          <w:color w:val="000000"/>
          <w:sz w:val="22"/>
          <w:szCs w:val="22"/>
          <w:lang w:val="el-GR"/>
        </w:rPr>
        <w:t>3 χρόνια.</w:t>
      </w:r>
    </w:p>
    <w:p w14:paraId="1B446D8A" w14:textId="77777777" w:rsidR="00177CB7" w:rsidRPr="00612433" w:rsidRDefault="00177CB7" w:rsidP="000331E9">
      <w:pPr>
        <w:rPr>
          <w:color w:val="000000"/>
          <w:sz w:val="22"/>
          <w:szCs w:val="22"/>
          <w:lang w:val="el-GR"/>
        </w:rPr>
      </w:pPr>
    </w:p>
    <w:p w14:paraId="2B2AFFB5" w14:textId="77777777" w:rsidR="00177CB7" w:rsidRPr="00612433" w:rsidRDefault="00177CB7" w:rsidP="000331E9">
      <w:pPr>
        <w:rPr>
          <w:color w:val="000000"/>
          <w:sz w:val="22"/>
          <w:szCs w:val="22"/>
          <w:lang w:val="el-GR"/>
        </w:rPr>
      </w:pPr>
      <w:r w:rsidRPr="00612433">
        <w:rPr>
          <w:color w:val="000000"/>
          <w:sz w:val="22"/>
          <w:szCs w:val="22"/>
          <w:lang w:val="el-GR"/>
        </w:rPr>
        <w:t>Το E</w:t>
      </w:r>
      <w:proofErr w:type="spellStart"/>
      <w:r w:rsidRPr="00612433">
        <w:rPr>
          <w:color w:val="000000"/>
          <w:sz w:val="22"/>
          <w:szCs w:val="22"/>
          <w:lang w:val="en-US"/>
        </w:rPr>
        <w:t>xelon</w:t>
      </w:r>
      <w:proofErr w:type="spellEnd"/>
      <w:r w:rsidRPr="00612433">
        <w:rPr>
          <w:color w:val="000000"/>
          <w:sz w:val="22"/>
          <w:szCs w:val="22"/>
          <w:lang w:val="el-GR"/>
        </w:rPr>
        <w:t xml:space="preserve"> 2 mg/ml πόσιμο διάλυμα πρέπει να χρησιμοποιείται εντός 1 μηνός από το άνοιγμα της φιάλης.</w:t>
      </w:r>
    </w:p>
    <w:p w14:paraId="2BA07B8D" w14:textId="77777777" w:rsidR="00177CB7" w:rsidRPr="00612433" w:rsidRDefault="00177CB7" w:rsidP="000331E9">
      <w:pPr>
        <w:rPr>
          <w:color w:val="000000"/>
          <w:sz w:val="22"/>
          <w:szCs w:val="22"/>
          <w:lang w:val="el-GR"/>
        </w:rPr>
      </w:pPr>
    </w:p>
    <w:p w14:paraId="46B09DEC" w14:textId="77777777" w:rsidR="00177CB7" w:rsidRPr="00612433" w:rsidRDefault="00177CB7" w:rsidP="000331E9">
      <w:pPr>
        <w:keepNext/>
        <w:rPr>
          <w:b/>
          <w:color w:val="000000"/>
          <w:sz w:val="22"/>
          <w:szCs w:val="22"/>
          <w:lang w:val="el-GR"/>
        </w:rPr>
      </w:pPr>
      <w:r w:rsidRPr="00612433">
        <w:rPr>
          <w:b/>
          <w:color w:val="000000"/>
          <w:sz w:val="22"/>
          <w:szCs w:val="22"/>
          <w:lang w:val="el-GR"/>
        </w:rPr>
        <w:t>6.4</w:t>
      </w:r>
      <w:r w:rsidRPr="00612433">
        <w:rPr>
          <w:b/>
          <w:color w:val="000000"/>
          <w:sz w:val="22"/>
          <w:szCs w:val="22"/>
          <w:lang w:val="el-GR"/>
        </w:rPr>
        <w:tab/>
        <w:t>Ιδιαίτερες προφυλάξεις κατά τη φύλαξη του προϊόντος</w:t>
      </w:r>
    </w:p>
    <w:p w14:paraId="00A74E70" w14:textId="77777777" w:rsidR="00177CB7" w:rsidRPr="00612433" w:rsidRDefault="00177CB7" w:rsidP="000331E9">
      <w:pPr>
        <w:keepNext/>
        <w:rPr>
          <w:color w:val="000000"/>
          <w:sz w:val="22"/>
          <w:szCs w:val="22"/>
          <w:lang w:val="el-GR"/>
        </w:rPr>
      </w:pPr>
    </w:p>
    <w:p w14:paraId="2D78E126" w14:textId="77777777" w:rsidR="00177CB7" w:rsidRPr="00612433" w:rsidRDefault="00177CB7" w:rsidP="000331E9">
      <w:pPr>
        <w:rPr>
          <w:color w:val="000000"/>
          <w:sz w:val="22"/>
          <w:szCs w:val="22"/>
          <w:lang w:val="el-GR"/>
        </w:rPr>
      </w:pPr>
      <w:r w:rsidRPr="00612433">
        <w:rPr>
          <w:color w:val="000000"/>
          <w:sz w:val="22"/>
          <w:szCs w:val="22"/>
          <w:lang w:val="el-GR"/>
        </w:rPr>
        <w:t>Μη φυλάσσεται σε θερμοκρασία μεγαλύτερη των 30</w:t>
      </w:r>
      <w:r w:rsidRPr="00612433">
        <w:rPr>
          <w:color w:val="000000"/>
          <w:sz w:val="22"/>
          <w:szCs w:val="22"/>
          <w:lang w:val="el-GR"/>
        </w:rPr>
        <w:sym w:font="Symbol" w:char="F0B0"/>
      </w:r>
      <w:r w:rsidRPr="00612433">
        <w:rPr>
          <w:color w:val="000000"/>
          <w:sz w:val="22"/>
          <w:szCs w:val="22"/>
          <w:lang w:val="el-GR"/>
        </w:rPr>
        <w:t xml:space="preserve">C. </w:t>
      </w:r>
      <w:r w:rsidRPr="00612433">
        <w:rPr>
          <w:noProof/>
          <w:color w:val="000000"/>
          <w:sz w:val="22"/>
          <w:szCs w:val="22"/>
          <w:lang w:val="el-GR"/>
        </w:rPr>
        <w:t xml:space="preserve">Μην </w:t>
      </w:r>
      <w:r w:rsidRPr="00612433">
        <w:rPr>
          <w:color w:val="000000"/>
          <w:sz w:val="22"/>
          <w:szCs w:val="22"/>
          <w:lang w:val="el-GR"/>
        </w:rPr>
        <w:t>ψύχετε ή καταψύχετε.</w:t>
      </w:r>
    </w:p>
    <w:p w14:paraId="11624D12" w14:textId="77777777" w:rsidR="00177CB7" w:rsidRPr="00612433" w:rsidRDefault="00177CB7" w:rsidP="000331E9">
      <w:pPr>
        <w:rPr>
          <w:color w:val="000000"/>
          <w:sz w:val="22"/>
          <w:szCs w:val="22"/>
          <w:lang w:val="el-GR"/>
        </w:rPr>
      </w:pPr>
    </w:p>
    <w:p w14:paraId="0333577D" w14:textId="77777777" w:rsidR="00177CB7" w:rsidRPr="00612433" w:rsidRDefault="00177CB7" w:rsidP="000331E9">
      <w:pPr>
        <w:rPr>
          <w:color w:val="000000"/>
          <w:sz w:val="22"/>
          <w:szCs w:val="22"/>
          <w:lang w:val="el-GR"/>
        </w:rPr>
      </w:pPr>
      <w:r w:rsidRPr="00612433">
        <w:rPr>
          <w:color w:val="000000"/>
          <w:sz w:val="22"/>
          <w:szCs w:val="22"/>
          <w:lang w:val="el-GR"/>
        </w:rPr>
        <w:t>Να φυλάσσεται σε όρθια θέση.</w:t>
      </w:r>
    </w:p>
    <w:p w14:paraId="63B00B1F" w14:textId="77777777" w:rsidR="00177CB7" w:rsidRPr="00612433" w:rsidRDefault="00177CB7" w:rsidP="000331E9">
      <w:pPr>
        <w:rPr>
          <w:color w:val="000000"/>
          <w:sz w:val="22"/>
          <w:szCs w:val="22"/>
          <w:lang w:val="el-GR"/>
        </w:rPr>
      </w:pPr>
    </w:p>
    <w:p w14:paraId="73A78901" w14:textId="77777777" w:rsidR="00177CB7" w:rsidRPr="00612433" w:rsidRDefault="00177CB7" w:rsidP="000331E9">
      <w:pPr>
        <w:keepNext/>
        <w:rPr>
          <w:b/>
          <w:color w:val="000000"/>
          <w:sz w:val="22"/>
          <w:szCs w:val="22"/>
          <w:lang w:val="el-GR"/>
        </w:rPr>
      </w:pPr>
      <w:r w:rsidRPr="00612433">
        <w:rPr>
          <w:b/>
          <w:color w:val="000000"/>
          <w:sz w:val="22"/>
          <w:szCs w:val="22"/>
          <w:lang w:val="el-GR"/>
        </w:rPr>
        <w:t>6.5</w:t>
      </w:r>
      <w:r w:rsidRPr="00612433">
        <w:rPr>
          <w:b/>
          <w:color w:val="000000"/>
          <w:sz w:val="22"/>
          <w:szCs w:val="22"/>
          <w:lang w:val="el-GR"/>
        </w:rPr>
        <w:tab/>
        <w:t>Φύση και συστατικά του περιέκτη</w:t>
      </w:r>
    </w:p>
    <w:p w14:paraId="7D3FD143" w14:textId="77777777" w:rsidR="00177CB7" w:rsidRPr="00612433" w:rsidRDefault="00177CB7" w:rsidP="000331E9">
      <w:pPr>
        <w:keepNext/>
        <w:rPr>
          <w:color w:val="000000"/>
          <w:sz w:val="22"/>
          <w:szCs w:val="22"/>
          <w:lang w:val="el-GR"/>
        </w:rPr>
      </w:pPr>
    </w:p>
    <w:p w14:paraId="144BF8BE" w14:textId="77777777" w:rsidR="00177CB7" w:rsidRPr="00612433" w:rsidRDefault="00177CB7" w:rsidP="000331E9">
      <w:pPr>
        <w:pStyle w:val="BodyText3"/>
        <w:rPr>
          <w:color w:val="000000"/>
          <w:szCs w:val="22"/>
        </w:rPr>
      </w:pPr>
      <w:r w:rsidRPr="00612433">
        <w:rPr>
          <w:color w:val="000000"/>
          <w:szCs w:val="22"/>
        </w:rPr>
        <w:t>Πορτοκαλόχρουν φιαλίδιο από γυαλί τύπου ΙΙΙ, με καπάκι ασφαλείας, σταγονόμετρο και αυτοευθυγραμμιζόμενο πώμα.</w:t>
      </w:r>
      <w:r w:rsidRPr="00612433">
        <w:rPr>
          <w:color w:val="000000"/>
          <w:szCs w:val="22"/>
          <w:lang w:val="en-US"/>
        </w:rPr>
        <w:t> </w:t>
      </w:r>
      <w:r w:rsidRPr="00612433">
        <w:rPr>
          <w:color w:val="000000"/>
          <w:szCs w:val="22"/>
        </w:rPr>
        <w:t>Φιαλίδιο των 50 </w:t>
      </w:r>
      <w:r w:rsidRPr="00612433">
        <w:rPr>
          <w:color w:val="000000"/>
          <w:szCs w:val="22"/>
          <w:lang w:val="en-US"/>
        </w:rPr>
        <w:t>ml</w:t>
      </w:r>
      <w:r w:rsidRPr="00612433">
        <w:rPr>
          <w:color w:val="000000"/>
          <w:szCs w:val="22"/>
        </w:rPr>
        <w:t xml:space="preserve"> ή των 120 </w:t>
      </w:r>
      <w:r w:rsidRPr="00612433">
        <w:rPr>
          <w:color w:val="000000"/>
          <w:szCs w:val="22"/>
          <w:lang w:val="en-US"/>
        </w:rPr>
        <w:t>ml</w:t>
      </w:r>
      <w:r w:rsidRPr="00612433">
        <w:rPr>
          <w:color w:val="000000"/>
          <w:szCs w:val="22"/>
        </w:rPr>
        <w:t>. Το πόσιμο διάλυμα συσκευάζεται μαζί με μία δοσιμετρική σύριγγα μέσα σε πλαστικό κυλινδρικό περιέκτη.</w:t>
      </w:r>
    </w:p>
    <w:p w14:paraId="41925F2D" w14:textId="77777777" w:rsidR="00177CB7" w:rsidRPr="00612433" w:rsidRDefault="00177CB7" w:rsidP="000331E9">
      <w:pPr>
        <w:rPr>
          <w:color w:val="000000"/>
          <w:sz w:val="22"/>
          <w:szCs w:val="22"/>
          <w:lang w:val="el-GR"/>
        </w:rPr>
      </w:pPr>
    </w:p>
    <w:p w14:paraId="275A0622" w14:textId="77777777" w:rsidR="00177CB7" w:rsidRPr="00612433" w:rsidRDefault="00177CB7" w:rsidP="000331E9">
      <w:pPr>
        <w:keepNext/>
        <w:rPr>
          <w:b/>
          <w:color w:val="000000"/>
          <w:sz w:val="22"/>
          <w:szCs w:val="22"/>
          <w:lang w:val="el-GR"/>
        </w:rPr>
      </w:pPr>
      <w:r w:rsidRPr="00612433">
        <w:rPr>
          <w:b/>
          <w:color w:val="000000"/>
          <w:sz w:val="22"/>
          <w:szCs w:val="22"/>
          <w:lang w:val="el-GR"/>
        </w:rPr>
        <w:lastRenderedPageBreak/>
        <w:t>6.6</w:t>
      </w:r>
      <w:r w:rsidRPr="00612433">
        <w:rPr>
          <w:b/>
          <w:color w:val="000000"/>
          <w:sz w:val="22"/>
          <w:szCs w:val="22"/>
          <w:lang w:val="el-GR"/>
        </w:rPr>
        <w:tab/>
        <w:t>Ιδιαίτερες προφυλάξεις απόρριψης</w:t>
      </w:r>
      <w:r w:rsidRPr="00612433">
        <w:rPr>
          <w:b/>
          <w:noProof/>
          <w:color w:val="000000"/>
          <w:sz w:val="22"/>
          <w:szCs w:val="22"/>
          <w:lang w:val="el-GR"/>
        </w:rPr>
        <w:t xml:space="preserve"> και άλλος χειρισμός</w:t>
      </w:r>
    </w:p>
    <w:p w14:paraId="43AA1673" w14:textId="77777777" w:rsidR="00177CB7" w:rsidRPr="00612433" w:rsidRDefault="00177CB7" w:rsidP="000331E9">
      <w:pPr>
        <w:keepNext/>
        <w:rPr>
          <w:color w:val="000000"/>
          <w:sz w:val="22"/>
          <w:szCs w:val="22"/>
          <w:lang w:val="el-GR"/>
        </w:rPr>
      </w:pPr>
    </w:p>
    <w:p w14:paraId="6F2C1A48" w14:textId="77777777" w:rsidR="00177CB7" w:rsidRPr="00612433" w:rsidRDefault="00177CB7" w:rsidP="000331E9">
      <w:pPr>
        <w:rPr>
          <w:color w:val="000000"/>
          <w:sz w:val="22"/>
          <w:szCs w:val="22"/>
          <w:lang w:val="el-GR"/>
        </w:rPr>
      </w:pPr>
      <w:r w:rsidRPr="00612433">
        <w:rPr>
          <w:color w:val="000000"/>
          <w:sz w:val="22"/>
          <w:szCs w:val="22"/>
          <w:lang w:val="el-GR"/>
        </w:rPr>
        <w:t>Η ποσότητα του διαλύματος που έχει ορισθεί από το γιατρό θα πρέπει να αφαιρείται από το φιαλίδιο με τη βοήθεια της δοσιμετρικής σύριγγας που παρέχεται μαζί.</w:t>
      </w:r>
    </w:p>
    <w:p w14:paraId="09F93A90" w14:textId="77777777" w:rsidR="00177CB7" w:rsidRPr="00612433" w:rsidRDefault="00177CB7" w:rsidP="000331E9">
      <w:pPr>
        <w:rPr>
          <w:color w:val="000000"/>
          <w:sz w:val="22"/>
          <w:szCs w:val="22"/>
          <w:lang w:val="el-GR"/>
        </w:rPr>
      </w:pPr>
    </w:p>
    <w:p w14:paraId="39486A46" w14:textId="77777777" w:rsidR="00177CB7" w:rsidRPr="00612433" w:rsidRDefault="00177CB7" w:rsidP="000331E9">
      <w:pPr>
        <w:rPr>
          <w:color w:val="000000"/>
          <w:sz w:val="22"/>
          <w:szCs w:val="22"/>
          <w:lang w:val="el-GR"/>
        </w:rPr>
      </w:pPr>
    </w:p>
    <w:p w14:paraId="2A21CF9B" w14:textId="77777777" w:rsidR="00177CB7" w:rsidRPr="00612433" w:rsidRDefault="00177CB7" w:rsidP="000331E9">
      <w:pPr>
        <w:keepNext/>
        <w:rPr>
          <w:b/>
          <w:color w:val="000000"/>
          <w:sz w:val="22"/>
          <w:szCs w:val="22"/>
          <w:lang w:val="el-GR"/>
        </w:rPr>
      </w:pPr>
      <w:r w:rsidRPr="00612433">
        <w:rPr>
          <w:b/>
          <w:color w:val="000000"/>
          <w:sz w:val="22"/>
          <w:szCs w:val="22"/>
          <w:lang w:val="el-GR"/>
        </w:rPr>
        <w:t>7.</w:t>
      </w:r>
      <w:r w:rsidRPr="00612433">
        <w:rPr>
          <w:b/>
          <w:color w:val="000000"/>
          <w:sz w:val="22"/>
          <w:szCs w:val="22"/>
          <w:lang w:val="el-GR"/>
        </w:rPr>
        <w:tab/>
        <w:t>ΚΑΤΟΧΟΣ ΤΗΣ ΑΔΕΙΑΣ ΚΥΚΛΟΦΟΡΙΑΣ</w:t>
      </w:r>
    </w:p>
    <w:p w14:paraId="6E262E6B" w14:textId="77777777" w:rsidR="00177CB7" w:rsidRPr="00612433" w:rsidRDefault="00177CB7" w:rsidP="000331E9">
      <w:pPr>
        <w:keepNext/>
        <w:rPr>
          <w:color w:val="000000"/>
          <w:sz w:val="22"/>
          <w:szCs w:val="22"/>
          <w:lang w:val="el-GR"/>
        </w:rPr>
      </w:pPr>
    </w:p>
    <w:p w14:paraId="49CFB927" w14:textId="77777777" w:rsidR="0065533C" w:rsidRPr="00612433" w:rsidRDefault="0065533C" w:rsidP="000331E9">
      <w:pPr>
        <w:keepNext/>
        <w:rPr>
          <w:color w:val="000000"/>
          <w:sz w:val="22"/>
          <w:szCs w:val="22"/>
          <w:lang w:val="el-GR"/>
        </w:rPr>
      </w:pPr>
      <w:r w:rsidRPr="00612433">
        <w:rPr>
          <w:color w:val="000000"/>
          <w:sz w:val="22"/>
          <w:szCs w:val="22"/>
          <w:lang w:val="en-US"/>
        </w:rPr>
        <w:t>Novartis</w:t>
      </w:r>
      <w:r w:rsidRPr="00612433">
        <w:rPr>
          <w:color w:val="000000"/>
          <w:sz w:val="22"/>
          <w:szCs w:val="22"/>
          <w:lang w:val="el-GR"/>
        </w:rPr>
        <w:t xml:space="preserve"> </w:t>
      </w:r>
      <w:proofErr w:type="spellStart"/>
      <w:r w:rsidRPr="00612433">
        <w:rPr>
          <w:color w:val="000000"/>
          <w:sz w:val="22"/>
          <w:szCs w:val="22"/>
          <w:lang w:val="en-US"/>
        </w:rPr>
        <w:t>Eur</w:t>
      </w:r>
      <w:proofErr w:type="spellEnd"/>
      <w:r w:rsidRPr="00612433">
        <w:rPr>
          <w:color w:val="000000"/>
          <w:sz w:val="22"/>
          <w:szCs w:val="22"/>
          <w:lang w:val="el-GR"/>
        </w:rPr>
        <w:t>ο</w:t>
      </w:r>
      <w:r w:rsidRPr="00612433">
        <w:rPr>
          <w:color w:val="000000"/>
          <w:sz w:val="22"/>
          <w:szCs w:val="22"/>
          <w:lang w:val="en-US"/>
        </w:rPr>
        <w:t>pharm</w:t>
      </w:r>
      <w:r w:rsidRPr="00612433">
        <w:rPr>
          <w:color w:val="000000"/>
          <w:sz w:val="22"/>
          <w:szCs w:val="22"/>
          <w:lang w:val="el-GR"/>
        </w:rPr>
        <w:t xml:space="preserve"> </w:t>
      </w:r>
      <w:r w:rsidRPr="00612433">
        <w:rPr>
          <w:color w:val="000000"/>
          <w:sz w:val="22"/>
          <w:szCs w:val="22"/>
          <w:lang w:val="en-US"/>
        </w:rPr>
        <w:t>Limited</w:t>
      </w:r>
    </w:p>
    <w:p w14:paraId="40FEF7CB" w14:textId="77777777" w:rsidR="0021324E" w:rsidRPr="00CA4E48" w:rsidRDefault="0021324E" w:rsidP="000331E9">
      <w:pPr>
        <w:keepNext/>
        <w:rPr>
          <w:color w:val="000000"/>
          <w:sz w:val="22"/>
          <w:szCs w:val="22"/>
        </w:rPr>
      </w:pPr>
      <w:r w:rsidRPr="00612433">
        <w:rPr>
          <w:color w:val="000000"/>
          <w:sz w:val="22"/>
          <w:szCs w:val="22"/>
        </w:rPr>
        <w:t>Vista</w:t>
      </w:r>
      <w:r w:rsidRPr="00CA4E48">
        <w:rPr>
          <w:color w:val="000000"/>
          <w:sz w:val="22"/>
          <w:szCs w:val="22"/>
        </w:rPr>
        <w:t xml:space="preserve"> </w:t>
      </w:r>
      <w:r w:rsidRPr="00612433">
        <w:rPr>
          <w:color w:val="000000"/>
          <w:sz w:val="22"/>
          <w:szCs w:val="22"/>
        </w:rPr>
        <w:t>Building</w:t>
      </w:r>
    </w:p>
    <w:p w14:paraId="1074EC6F" w14:textId="77777777" w:rsidR="0021324E" w:rsidRPr="00612433" w:rsidRDefault="0021324E" w:rsidP="000331E9">
      <w:pPr>
        <w:keepNext/>
        <w:rPr>
          <w:color w:val="000000"/>
          <w:sz w:val="22"/>
          <w:szCs w:val="22"/>
        </w:rPr>
      </w:pPr>
      <w:r w:rsidRPr="00612433">
        <w:rPr>
          <w:color w:val="000000"/>
          <w:sz w:val="22"/>
          <w:szCs w:val="22"/>
        </w:rPr>
        <w:t>Elm Park, Merrion Road</w:t>
      </w:r>
    </w:p>
    <w:p w14:paraId="709F0EF3" w14:textId="77777777" w:rsidR="0021324E" w:rsidRPr="005D4726" w:rsidRDefault="0021324E" w:rsidP="000331E9">
      <w:pPr>
        <w:keepNext/>
        <w:rPr>
          <w:color w:val="000000"/>
          <w:sz w:val="22"/>
          <w:szCs w:val="22"/>
          <w:lang w:val="el-GR"/>
        </w:rPr>
      </w:pPr>
      <w:r w:rsidRPr="00612433">
        <w:rPr>
          <w:color w:val="000000"/>
          <w:sz w:val="22"/>
          <w:szCs w:val="22"/>
        </w:rPr>
        <w:t>Dublin</w:t>
      </w:r>
      <w:r w:rsidRPr="005D4726">
        <w:rPr>
          <w:color w:val="000000"/>
          <w:sz w:val="22"/>
          <w:szCs w:val="22"/>
          <w:lang w:val="el-GR"/>
        </w:rPr>
        <w:t xml:space="preserve"> 4</w:t>
      </w:r>
    </w:p>
    <w:p w14:paraId="210D7C10" w14:textId="77777777" w:rsidR="0065533C" w:rsidRPr="00612433" w:rsidRDefault="0021324E" w:rsidP="000331E9">
      <w:pPr>
        <w:rPr>
          <w:color w:val="000000"/>
          <w:sz w:val="22"/>
          <w:szCs w:val="22"/>
          <w:lang w:val="el-GR"/>
        </w:rPr>
      </w:pPr>
      <w:r w:rsidRPr="00612433">
        <w:rPr>
          <w:color w:val="000000"/>
          <w:sz w:val="22"/>
          <w:szCs w:val="22"/>
          <w:lang w:val="el-GR"/>
        </w:rPr>
        <w:t>Ιρλανδία</w:t>
      </w:r>
    </w:p>
    <w:p w14:paraId="1D5D27FD" w14:textId="77777777" w:rsidR="00177CB7" w:rsidRPr="00612433" w:rsidRDefault="00177CB7" w:rsidP="000331E9">
      <w:pPr>
        <w:rPr>
          <w:color w:val="000000"/>
          <w:sz w:val="22"/>
          <w:szCs w:val="22"/>
          <w:lang w:val="el-GR"/>
        </w:rPr>
      </w:pPr>
    </w:p>
    <w:p w14:paraId="19D3D4E7" w14:textId="77777777" w:rsidR="007D6B00" w:rsidRPr="00612433" w:rsidRDefault="007D6B00" w:rsidP="000331E9">
      <w:pPr>
        <w:rPr>
          <w:color w:val="000000"/>
          <w:sz w:val="22"/>
          <w:szCs w:val="22"/>
          <w:lang w:val="el-GR"/>
        </w:rPr>
      </w:pPr>
    </w:p>
    <w:p w14:paraId="6E9B5A09" w14:textId="77777777" w:rsidR="00177CB7" w:rsidRPr="00612433" w:rsidRDefault="00177CB7" w:rsidP="000331E9">
      <w:pPr>
        <w:keepNext/>
        <w:ind w:left="567" w:hanging="567"/>
        <w:rPr>
          <w:b/>
          <w:color w:val="000000"/>
          <w:sz w:val="22"/>
          <w:szCs w:val="22"/>
          <w:lang w:val="el-GR"/>
        </w:rPr>
      </w:pPr>
      <w:r w:rsidRPr="00612433">
        <w:rPr>
          <w:b/>
          <w:color w:val="000000"/>
          <w:sz w:val="22"/>
          <w:szCs w:val="22"/>
          <w:lang w:val="el-GR"/>
        </w:rPr>
        <w:t>8.</w:t>
      </w:r>
      <w:r w:rsidRPr="00612433">
        <w:rPr>
          <w:b/>
          <w:color w:val="000000"/>
          <w:sz w:val="22"/>
          <w:szCs w:val="22"/>
          <w:lang w:val="el-GR"/>
        </w:rPr>
        <w:tab/>
      </w:r>
      <w:r w:rsidRPr="00612433">
        <w:rPr>
          <w:b/>
          <w:noProof/>
          <w:color w:val="000000"/>
          <w:sz w:val="22"/>
          <w:szCs w:val="22"/>
          <w:lang w:val="el-GR"/>
        </w:rPr>
        <w:t>ΑΡΙΘΜΟΣ(ΟΙ) ΑΔΕΙΑΣ ΚΥΚΛΟΦΟΡΙΑΣ</w:t>
      </w:r>
    </w:p>
    <w:p w14:paraId="58DA0D58" w14:textId="77777777" w:rsidR="00177CB7" w:rsidRPr="00612433" w:rsidRDefault="00177CB7" w:rsidP="000331E9">
      <w:pPr>
        <w:keepNext/>
        <w:ind w:left="567" w:hanging="567"/>
        <w:rPr>
          <w:color w:val="000000"/>
          <w:sz w:val="22"/>
          <w:szCs w:val="22"/>
          <w:lang w:val="el-GR"/>
        </w:rPr>
      </w:pPr>
    </w:p>
    <w:p w14:paraId="403ECF65" w14:textId="77777777" w:rsidR="00177CB7" w:rsidRPr="00612433" w:rsidRDefault="00177CB7" w:rsidP="000331E9">
      <w:pPr>
        <w:keepNext/>
        <w:ind w:left="567" w:hanging="567"/>
        <w:rPr>
          <w:color w:val="000000"/>
          <w:sz w:val="22"/>
          <w:szCs w:val="22"/>
          <w:lang w:val="el-GR"/>
        </w:rPr>
      </w:pPr>
      <w:r w:rsidRPr="00612433">
        <w:rPr>
          <w:color w:val="000000"/>
          <w:sz w:val="22"/>
          <w:szCs w:val="22"/>
          <w:lang w:val="el-GR"/>
        </w:rPr>
        <w:t>EU/1/98/066/013</w:t>
      </w:r>
    </w:p>
    <w:p w14:paraId="44A73B25" w14:textId="77777777" w:rsidR="00177CB7" w:rsidRPr="00612433" w:rsidRDefault="00177CB7" w:rsidP="000331E9">
      <w:pPr>
        <w:numPr>
          <w:ilvl w:val="12"/>
          <w:numId w:val="0"/>
        </w:numPr>
        <w:suppressAutoHyphens/>
        <w:rPr>
          <w:color w:val="000000"/>
          <w:spacing w:val="-2"/>
          <w:sz w:val="22"/>
          <w:szCs w:val="22"/>
          <w:lang w:val="el-GR"/>
        </w:rPr>
      </w:pPr>
      <w:r w:rsidRPr="00612433">
        <w:rPr>
          <w:color w:val="000000"/>
          <w:spacing w:val="-2"/>
          <w:sz w:val="22"/>
          <w:szCs w:val="22"/>
          <w:lang w:val="el-GR"/>
        </w:rPr>
        <w:t>EU/1/98/066/018</w:t>
      </w:r>
    </w:p>
    <w:p w14:paraId="5E94D208" w14:textId="77777777" w:rsidR="00177CB7" w:rsidRPr="00612433" w:rsidRDefault="00177CB7" w:rsidP="000331E9">
      <w:pPr>
        <w:ind w:left="567" w:hanging="567"/>
        <w:rPr>
          <w:color w:val="000000"/>
          <w:sz w:val="22"/>
          <w:szCs w:val="22"/>
          <w:lang w:val="el-GR"/>
        </w:rPr>
      </w:pPr>
    </w:p>
    <w:p w14:paraId="0E4A63B6" w14:textId="77777777" w:rsidR="00177CB7" w:rsidRPr="00612433" w:rsidRDefault="00177CB7" w:rsidP="000331E9">
      <w:pPr>
        <w:ind w:left="567" w:hanging="567"/>
        <w:rPr>
          <w:color w:val="000000"/>
          <w:sz w:val="22"/>
          <w:szCs w:val="22"/>
          <w:lang w:val="el-GR"/>
        </w:rPr>
      </w:pPr>
    </w:p>
    <w:p w14:paraId="56DFF8AF" w14:textId="77777777" w:rsidR="00177CB7" w:rsidRPr="00612433" w:rsidRDefault="00177CB7" w:rsidP="000331E9">
      <w:pPr>
        <w:keepNext/>
        <w:rPr>
          <w:b/>
          <w:color w:val="000000"/>
          <w:sz w:val="22"/>
          <w:szCs w:val="22"/>
          <w:lang w:val="el-GR"/>
        </w:rPr>
      </w:pPr>
      <w:r w:rsidRPr="00612433">
        <w:rPr>
          <w:b/>
          <w:color w:val="000000"/>
          <w:sz w:val="22"/>
          <w:szCs w:val="22"/>
          <w:lang w:val="el-GR"/>
        </w:rPr>
        <w:t>9.</w:t>
      </w:r>
      <w:r w:rsidRPr="00612433">
        <w:rPr>
          <w:b/>
          <w:color w:val="000000"/>
          <w:sz w:val="22"/>
          <w:szCs w:val="22"/>
          <w:lang w:val="el-GR"/>
        </w:rPr>
        <w:tab/>
        <w:t>ΗΜΕΡΟΜΗΝΙΑ ΠΡΩΤΗΣ ΕΓΚΡΙΣΗΣ/ΑΝΑΝΕΩΣΗΣ ΤΗΣ ΑΔΕΙΑΣ</w:t>
      </w:r>
    </w:p>
    <w:p w14:paraId="69543AEC" w14:textId="77777777" w:rsidR="00177CB7" w:rsidRPr="00612433" w:rsidRDefault="00177CB7" w:rsidP="000331E9">
      <w:pPr>
        <w:keepNext/>
        <w:rPr>
          <w:color w:val="000000"/>
          <w:sz w:val="22"/>
          <w:szCs w:val="22"/>
          <w:lang w:val="el-GR"/>
        </w:rPr>
      </w:pPr>
    </w:p>
    <w:p w14:paraId="5F655868" w14:textId="77777777" w:rsidR="00177CB7" w:rsidRPr="00612433" w:rsidRDefault="00177CB7" w:rsidP="000331E9">
      <w:pPr>
        <w:keepNext/>
        <w:rPr>
          <w:color w:val="000000"/>
          <w:sz w:val="22"/>
          <w:szCs w:val="22"/>
          <w:lang w:val="el-GR"/>
        </w:rPr>
      </w:pPr>
      <w:r w:rsidRPr="00612433">
        <w:rPr>
          <w:color w:val="000000"/>
          <w:sz w:val="22"/>
          <w:szCs w:val="22"/>
          <w:lang w:val="el-GR"/>
        </w:rPr>
        <w:t>Ημερομηνία πρώτης έγκρισης:</w:t>
      </w:r>
      <w:r w:rsidRPr="00612433">
        <w:rPr>
          <w:color w:val="000000"/>
          <w:sz w:val="22"/>
          <w:szCs w:val="22"/>
          <w:lang w:val="en-US"/>
        </w:rPr>
        <w:t> </w:t>
      </w:r>
      <w:r w:rsidRPr="00612433">
        <w:rPr>
          <w:color w:val="000000"/>
          <w:sz w:val="22"/>
          <w:szCs w:val="22"/>
          <w:lang w:val="el-GR"/>
        </w:rPr>
        <w:t>12</w:t>
      </w:r>
      <w:r w:rsidR="00AC2C54" w:rsidRPr="00612433">
        <w:rPr>
          <w:color w:val="000000"/>
          <w:sz w:val="22"/>
          <w:szCs w:val="22"/>
          <w:lang w:val="el-GR"/>
        </w:rPr>
        <w:t xml:space="preserve"> Μαΐου </w:t>
      </w:r>
      <w:r w:rsidRPr="00612433">
        <w:rPr>
          <w:color w:val="000000"/>
          <w:sz w:val="22"/>
          <w:szCs w:val="22"/>
          <w:lang w:val="el-GR"/>
        </w:rPr>
        <w:t>1998</w:t>
      </w:r>
    </w:p>
    <w:p w14:paraId="4DFD8478" w14:textId="77777777" w:rsidR="00177CB7" w:rsidRPr="00612433" w:rsidRDefault="00177CB7" w:rsidP="000331E9">
      <w:pPr>
        <w:rPr>
          <w:color w:val="000000"/>
          <w:sz w:val="22"/>
          <w:szCs w:val="22"/>
          <w:lang w:val="el-GR"/>
        </w:rPr>
      </w:pPr>
      <w:r w:rsidRPr="00612433">
        <w:rPr>
          <w:color w:val="000000"/>
          <w:sz w:val="22"/>
          <w:szCs w:val="22"/>
          <w:lang w:val="el-GR"/>
        </w:rPr>
        <w:t>Ημερομηνία τελευταίας ανανέωσης:</w:t>
      </w:r>
      <w:r w:rsidRPr="00612433">
        <w:rPr>
          <w:color w:val="000000"/>
          <w:sz w:val="22"/>
          <w:szCs w:val="22"/>
          <w:lang w:val="en-US"/>
        </w:rPr>
        <w:t> </w:t>
      </w:r>
      <w:r w:rsidR="005855CE" w:rsidRPr="00612433">
        <w:rPr>
          <w:color w:val="000000"/>
          <w:sz w:val="22"/>
          <w:szCs w:val="22"/>
          <w:lang w:val="el-GR"/>
        </w:rPr>
        <w:t>20</w:t>
      </w:r>
      <w:r w:rsidR="00AC2C54" w:rsidRPr="00612433">
        <w:rPr>
          <w:color w:val="000000"/>
          <w:sz w:val="22"/>
          <w:szCs w:val="22"/>
          <w:lang w:val="el-GR"/>
        </w:rPr>
        <w:t xml:space="preserve"> Μαΐου </w:t>
      </w:r>
      <w:r w:rsidR="00217921" w:rsidRPr="00612433">
        <w:rPr>
          <w:color w:val="000000"/>
          <w:sz w:val="22"/>
          <w:szCs w:val="22"/>
          <w:lang w:val="el-GR"/>
        </w:rPr>
        <w:t>2008</w:t>
      </w:r>
    </w:p>
    <w:p w14:paraId="11CFBEA5" w14:textId="77777777" w:rsidR="00177CB7" w:rsidRPr="00612433" w:rsidRDefault="00177CB7" w:rsidP="000331E9">
      <w:pPr>
        <w:rPr>
          <w:color w:val="000000"/>
          <w:sz w:val="22"/>
          <w:szCs w:val="22"/>
          <w:lang w:val="el-GR"/>
        </w:rPr>
      </w:pPr>
    </w:p>
    <w:p w14:paraId="69D18B9E" w14:textId="77777777" w:rsidR="00177CB7" w:rsidRPr="00612433" w:rsidRDefault="00177CB7" w:rsidP="000331E9">
      <w:pPr>
        <w:rPr>
          <w:color w:val="000000"/>
          <w:sz w:val="22"/>
          <w:szCs w:val="22"/>
          <w:lang w:val="el-GR"/>
        </w:rPr>
      </w:pPr>
    </w:p>
    <w:p w14:paraId="26E617C6" w14:textId="77777777" w:rsidR="00177CB7" w:rsidRPr="00612433" w:rsidRDefault="00177CB7" w:rsidP="000331E9">
      <w:pPr>
        <w:keepNext/>
        <w:rPr>
          <w:b/>
          <w:color w:val="000000"/>
          <w:sz w:val="22"/>
          <w:szCs w:val="22"/>
          <w:lang w:val="el-GR"/>
        </w:rPr>
      </w:pPr>
      <w:r w:rsidRPr="00612433">
        <w:rPr>
          <w:b/>
          <w:color w:val="000000"/>
          <w:sz w:val="22"/>
          <w:szCs w:val="22"/>
          <w:lang w:val="el-GR"/>
        </w:rPr>
        <w:t>10.</w:t>
      </w:r>
      <w:r w:rsidRPr="00612433">
        <w:rPr>
          <w:b/>
          <w:color w:val="000000"/>
          <w:sz w:val="22"/>
          <w:szCs w:val="22"/>
          <w:lang w:val="el-GR"/>
        </w:rPr>
        <w:tab/>
        <w:t>ΗΜΕΡΟΜΗΝΙΑ ΑΝΑΘΕΩΡΗΣΗΣ ΤΟΥ ΚΕΙΜΕΝΟΥ</w:t>
      </w:r>
    </w:p>
    <w:p w14:paraId="642AC591" w14:textId="77777777" w:rsidR="00BF5236" w:rsidRPr="00612433" w:rsidRDefault="00BF5236" w:rsidP="000331E9">
      <w:pPr>
        <w:keepNext/>
        <w:rPr>
          <w:color w:val="000000"/>
          <w:sz w:val="22"/>
          <w:szCs w:val="22"/>
          <w:lang w:val="el-GR"/>
        </w:rPr>
      </w:pPr>
    </w:p>
    <w:p w14:paraId="57EA462F" w14:textId="77777777" w:rsidR="00BF5236" w:rsidRPr="00612433" w:rsidRDefault="00BF5236" w:rsidP="000331E9">
      <w:pPr>
        <w:keepNext/>
        <w:rPr>
          <w:color w:val="000000"/>
          <w:sz w:val="22"/>
          <w:szCs w:val="22"/>
          <w:lang w:val="el-GR"/>
        </w:rPr>
      </w:pPr>
    </w:p>
    <w:p w14:paraId="4192A616" w14:textId="16E22114" w:rsidR="00A143C7" w:rsidRPr="00612433" w:rsidRDefault="00F6316E" w:rsidP="000331E9">
      <w:pPr>
        <w:rPr>
          <w:color w:val="000000"/>
          <w:sz w:val="22"/>
          <w:szCs w:val="22"/>
          <w:lang w:val="el-GR"/>
        </w:rPr>
      </w:pPr>
      <w:r w:rsidRPr="00612433">
        <w:rPr>
          <w:color w:val="000000"/>
          <w:sz w:val="22"/>
          <w:szCs w:val="22"/>
          <w:lang w:val="el-GR"/>
        </w:rPr>
        <w:t xml:space="preserve">Λεπτομερείς </w:t>
      </w:r>
      <w:r w:rsidR="00BF5236" w:rsidRPr="00612433">
        <w:rPr>
          <w:color w:val="000000"/>
          <w:sz w:val="22"/>
          <w:szCs w:val="22"/>
          <w:lang w:val="el-GR"/>
        </w:rPr>
        <w:t>πληροφορ</w:t>
      </w:r>
      <w:r w:rsidRPr="00612433">
        <w:rPr>
          <w:color w:val="000000"/>
          <w:sz w:val="22"/>
          <w:szCs w:val="22"/>
          <w:lang w:val="el-GR"/>
        </w:rPr>
        <w:t>ίες</w:t>
      </w:r>
      <w:r w:rsidR="00BF5236" w:rsidRPr="00612433">
        <w:rPr>
          <w:color w:val="000000"/>
          <w:sz w:val="22"/>
          <w:szCs w:val="22"/>
          <w:lang w:val="el-GR"/>
        </w:rPr>
        <w:t xml:space="preserve"> για το </w:t>
      </w:r>
      <w:r w:rsidR="00AC2C54" w:rsidRPr="00612433">
        <w:rPr>
          <w:color w:val="000000"/>
          <w:sz w:val="22"/>
          <w:szCs w:val="22"/>
          <w:lang w:val="el-GR"/>
        </w:rPr>
        <w:t xml:space="preserve">παρόν φαρμακευτικό </w:t>
      </w:r>
      <w:r w:rsidR="00BF5236" w:rsidRPr="00612433">
        <w:rPr>
          <w:color w:val="000000"/>
          <w:sz w:val="22"/>
          <w:szCs w:val="22"/>
          <w:lang w:val="el-GR"/>
        </w:rPr>
        <w:t xml:space="preserve">προϊόν είναι </w:t>
      </w:r>
      <w:r w:rsidRPr="00612433">
        <w:rPr>
          <w:color w:val="000000"/>
          <w:sz w:val="22"/>
          <w:szCs w:val="22"/>
          <w:lang w:val="el-GR"/>
        </w:rPr>
        <w:t xml:space="preserve">διαθέσιμες </w:t>
      </w:r>
      <w:r w:rsidR="00AC2C54" w:rsidRPr="00612433">
        <w:rPr>
          <w:color w:val="000000"/>
          <w:sz w:val="22"/>
          <w:szCs w:val="22"/>
          <w:lang w:val="el-GR"/>
        </w:rPr>
        <w:t>στον δ</w:t>
      </w:r>
      <w:r w:rsidR="00F30F09" w:rsidRPr="00612433">
        <w:rPr>
          <w:color w:val="000000"/>
          <w:sz w:val="22"/>
          <w:szCs w:val="22"/>
          <w:lang w:val="el-GR"/>
        </w:rPr>
        <w:t>ι</w:t>
      </w:r>
      <w:r w:rsidR="00AC2C54" w:rsidRPr="00612433">
        <w:rPr>
          <w:color w:val="000000"/>
          <w:sz w:val="22"/>
          <w:szCs w:val="22"/>
          <w:lang w:val="el-GR"/>
        </w:rPr>
        <w:t>κτυακό τόπο</w:t>
      </w:r>
      <w:r w:rsidR="00BF5236" w:rsidRPr="00612433">
        <w:rPr>
          <w:color w:val="000000"/>
          <w:sz w:val="22"/>
          <w:szCs w:val="22"/>
          <w:lang w:val="el-GR"/>
        </w:rPr>
        <w:t xml:space="preserve"> του Ευρωπαϊκού Οργανισμού Φαρμάκων</w:t>
      </w:r>
      <w:r w:rsidR="00AC2C54" w:rsidRPr="00612433">
        <w:rPr>
          <w:color w:val="000000"/>
          <w:sz w:val="22"/>
          <w:szCs w:val="22"/>
          <w:lang w:val="el-GR"/>
        </w:rPr>
        <w:t>:</w:t>
      </w:r>
      <w:r w:rsidR="00BF5236" w:rsidRPr="00612433">
        <w:rPr>
          <w:color w:val="000000"/>
          <w:sz w:val="22"/>
          <w:szCs w:val="22"/>
          <w:lang w:val="el-GR"/>
        </w:rPr>
        <w:t xml:space="preserve"> </w:t>
      </w:r>
      <w:hyperlink r:id="rId10" w:history="1">
        <w:r w:rsidR="00A143C7" w:rsidRPr="00612433">
          <w:rPr>
            <w:rStyle w:val="Hyperlink"/>
            <w:sz w:val="22"/>
            <w:szCs w:val="22"/>
            <w:lang w:val="de-CH"/>
          </w:rPr>
          <w:t>http</w:t>
        </w:r>
        <w:r w:rsidR="00A143C7" w:rsidRPr="00612433">
          <w:rPr>
            <w:rStyle w:val="Hyperlink"/>
            <w:sz w:val="22"/>
            <w:szCs w:val="22"/>
            <w:lang w:val="el-GR"/>
          </w:rPr>
          <w:t>://</w:t>
        </w:r>
        <w:r w:rsidR="00A143C7" w:rsidRPr="00612433">
          <w:rPr>
            <w:rStyle w:val="Hyperlink"/>
            <w:sz w:val="22"/>
            <w:szCs w:val="22"/>
            <w:lang w:val="de-CH"/>
          </w:rPr>
          <w:t>www</w:t>
        </w:r>
        <w:r w:rsidR="00A143C7" w:rsidRPr="00612433">
          <w:rPr>
            <w:rStyle w:val="Hyperlink"/>
            <w:sz w:val="22"/>
            <w:szCs w:val="22"/>
            <w:lang w:val="el-GR"/>
          </w:rPr>
          <w:t>.</w:t>
        </w:r>
        <w:r w:rsidR="00A143C7" w:rsidRPr="00612433">
          <w:rPr>
            <w:rStyle w:val="Hyperlink"/>
            <w:sz w:val="22"/>
            <w:szCs w:val="22"/>
            <w:lang w:val="de-CH"/>
          </w:rPr>
          <w:t>ema</w:t>
        </w:r>
        <w:r w:rsidR="00A143C7" w:rsidRPr="00612433">
          <w:rPr>
            <w:rStyle w:val="Hyperlink"/>
            <w:sz w:val="22"/>
            <w:szCs w:val="22"/>
            <w:lang w:val="el-GR"/>
          </w:rPr>
          <w:t>.</w:t>
        </w:r>
        <w:r w:rsidR="00A143C7" w:rsidRPr="00612433">
          <w:rPr>
            <w:rStyle w:val="Hyperlink"/>
            <w:sz w:val="22"/>
            <w:szCs w:val="22"/>
            <w:lang w:val="de-CH"/>
          </w:rPr>
          <w:t>europa</w:t>
        </w:r>
        <w:r w:rsidR="00A143C7" w:rsidRPr="00612433">
          <w:rPr>
            <w:rStyle w:val="Hyperlink"/>
            <w:sz w:val="22"/>
            <w:szCs w:val="22"/>
            <w:lang w:val="el-GR"/>
          </w:rPr>
          <w:t>.</w:t>
        </w:r>
        <w:r w:rsidR="00A143C7" w:rsidRPr="00612433">
          <w:rPr>
            <w:rStyle w:val="Hyperlink"/>
            <w:sz w:val="22"/>
            <w:szCs w:val="22"/>
            <w:lang w:val="de-CH"/>
          </w:rPr>
          <w:t>eu</w:t>
        </w:r>
      </w:hyperlink>
    </w:p>
    <w:p w14:paraId="1BC6CDD9" w14:textId="77777777" w:rsidR="00BF5236" w:rsidRPr="00612433" w:rsidRDefault="00BF5236" w:rsidP="000331E9">
      <w:pPr>
        <w:rPr>
          <w:color w:val="000000"/>
          <w:sz w:val="22"/>
          <w:szCs w:val="22"/>
          <w:lang w:val="el-GR"/>
        </w:rPr>
      </w:pPr>
    </w:p>
    <w:p w14:paraId="34D3AF96" w14:textId="77777777" w:rsidR="00177CB7" w:rsidRPr="00612433" w:rsidRDefault="00177CB7" w:rsidP="000331E9">
      <w:pPr>
        <w:suppressAutoHyphens/>
        <w:rPr>
          <w:b/>
          <w:spacing w:val="-2"/>
          <w:sz w:val="22"/>
          <w:szCs w:val="22"/>
          <w:lang w:val="el-GR"/>
        </w:rPr>
      </w:pPr>
      <w:r w:rsidRPr="00612433">
        <w:rPr>
          <w:color w:val="000000"/>
          <w:sz w:val="22"/>
          <w:szCs w:val="22"/>
          <w:lang w:val="el-GR"/>
        </w:rPr>
        <w:br w:type="page"/>
      </w:r>
      <w:r w:rsidRPr="00612433">
        <w:rPr>
          <w:b/>
          <w:spacing w:val="-2"/>
          <w:sz w:val="22"/>
          <w:szCs w:val="22"/>
          <w:lang w:val="el-GR"/>
        </w:rPr>
        <w:lastRenderedPageBreak/>
        <w:t>1.</w:t>
      </w:r>
      <w:r w:rsidRPr="00612433">
        <w:rPr>
          <w:b/>
          <w:spacing w:val="-2"/>
          <w:sz w:val="22"/>
          <w:szCs w:val="22"/>
          <w:lang w:val="el-GR"/>
        </w:rPr>
        <w:tab/>
        <w:t>ΟΝΟΜΑΣΙΑ ΤΟΥ ΦΑΡΜΑΚΕΥΤΙΚΟΥ ΠΡΟΪΟΝΤΟΣ</w:t>
      </w:r>
    </w:p>
    <w:p w14:paraId="3803D859" w14:textId="77777777" w:rsidR="00177CB7" w:rsidRPr="00612433" w:rsidRDefault="00177CB7" w:rsidP="000331E9">
      <w:pPr>
        <w:suppressAutoHyphens/>
        <w:ind w:left="567" w:hanging="567"/>
        <w:rPr>
          <w:spacing w:val="-2"/>
          <w:sz w:val="22"/>
          <w:szCs w:val="22"/>
          <w:lang w:val="el-GR"/>
        </w:rPr>
      </w:pPr>
    </w:p>
    <w:p w14:paraId="068F936B" w14:textId="77777777" w:rsidR="00177CB7" w:rsidRPr="00612433" w:rsidRDefault="00177CB7" w:rsidP="000331E9">
      <w:pPr>
        <w:suppressAutoHyphens/>
        <w:ind w:left="567" w:hanging="567"/>
        <w:rPr>
          <w:color w:val="000000"/>
          <w:spacing w:val="-2"/>
          <w:sz w:val="22"/>
          <w:szCs w:val="22"/>
          <w:lang w:val="el-GR"/>
        </w:rPr>
      </w:pPr>
      <w:r w:rsidRPr="00612433">
        <w:rPr>
          <w:color w:val="000000"/>
          <w:spacing w:val="-2"/>
          <w:sz w:val="22"/>
          <w:szCs w:val="22"/>
        </w:rPr>
        <w:t>Exelon</w:t>
      </w:r>
      <w:r w:rsidR="00F6316E" w:rsidRPr="00612433">
        <w:rPr>
          <w:sz w:val="22"/>
          <w:szCs w:val="22"/>
          <w:lang w:val="el-GR"/>
        </w:rPr>
        <w:t xml:space="preserve"> </w:t>
      </w:r>
      <w:r w:rsidRPr="00612433">
        <w:rPr>
          <w:sz w:val="22"/>
          <w:szCs w:val="22"/>
          <w:lang w:val="el-GR"/>
        </w:rPr>
        <w:t>4,6</w:t>
      </w:r>
      <w:r w:rsidRPr="00612433">
        <w:rPr>
          <w:sz w:val="22"/>
          <w:szCs w:val="22"/>
        </w:rPr>
        <w:t> mg</w:t>
      </w:r>
      <w:r w:rsidRPr="00612433">
        <w:rPr>
          <w:sz w:val="22"/>
          <w:szCs w:val="22"/>
          <w:lang w:val="el-GR"/>
        </w:rPr>
        <w:t>/24</w:t>
      </w:r>
      <w:r w:rsidRPr="00612433">
        <w:rPr>
          <w:sz w:val="22"/>
          <w:szCs w:val="22"/>
        </w:rPr>
        <w:t> h</w:t>
      </w:r>
      <w:r w:rsidRPr="00612433">
        <w:rPr>
          <w:sz w:val="22"/>
          <w:szCs w:val="22"/>
          <w:lang w:val="el-GR"/>
        </w:rPr>
        <w:t xml:space="preserve"> διαδερμικό έμπλαστρο</w:t>
      </w:r>
    </w:p>
    <w:p w14:paraId="4D17357B" w14:textId="77777777" w:rsidR="00F6316E" w:rsidRPr="00612433" w:rsidRDefault="00F6316E" w:rsidP="000331E9">
      <w:pPr>
        <w:suppressAutoHyphens/>
        <w:ind w:left="567" w:hanging="567"/>
        <w:rPr>
          <w:color w:val="000000"/>
          <w:spacing w:val="-2"/>
          <w:sz w:val="22"/>
          <w:szCs w:val="22"/>
          <w:lang w:val="el-GR"/>
        </w:rPr>
      </w:pPr>
      <w:r w:rsidRPr="00612433">
        <w:rPr>
          <w:color w:val="000000"/>
          <w:spacing w:val="-2"/>
          <w:sz w:val="22"/>
          <w:szCs w:val="22"/>
        </w:rPr>
        <w:t>Exelon</w:t>
      </w:r>
      <w:r w:rsidRPr="00612433">
        <w:rPr>
          <w:sz w:val="22"/>
          <w:szCs w:val="22"/>
          <w:lang w:val="el-GR"/>
        </w:rPr>
        <w:t xml:space="preserve"> 9,5</w:t>
      </w:r>
      <w:r w:rsidRPr="00612433">
        <w:rPr>
          <w:sz w:val="22"/>
          <w:szCs w:val="22"/>
        </w:rPr>
        <w:t> mg</w:t>
      </w:r>
      <w:r w:rsidRPr="00612433">
        <w:rPr>
          <w:sz w:val="22"/>
          <w:szCs w:val="22"/>
          <w:lang w:val="el-GR"/>
        </w:rPr>
        <w:t>/24</w:t>
      </w:r>
      <w:r w:rsidRPr="00612433">
        <w:rPr>
          <w:sz w:val="22"/>
          <w:szCs w:val="22"/>
        </w:rPr>
        <w:t> h</w:t>
      </w:r>
      <w:r w:rsidRPr="00612433">
        <w:rPr>
          <w:sz w:val="22"/>
          <w:szCs w:val="22"/>
          <w:lang w:val="el-GR"/>
        </w:rPr>
        <w:t xml:space="preserve"> διαδερμικό έμπλαστρο</w:t>
      </w:r>
    </w:p>
    <w:p w14:paraId="0E6B7FB6" w14:textId="77777777" w:rsidR="00F6316E" w:rsidRPr="00612433" w:rsidRDefault="00F6316E" w:rsidP="000331E9">
      <w:pPr>
        <w:suppressAutoHyphens/>
        <w:ind w:left="567" w:hanging="567"/>
        <w:rPr>
          <w:color w:val="000000"/>
          <w:spacing w:val="-2"/>
          <w:sz w:val="22"/>
          <w:szCs w:val="22"/>
          <w:lang w:val="el-GR"/>
        </w:rPr>
      </w:pPr>
      <w:r w:rsidRPr="00612433">
        <w:rPr>
          <w:color w:val="000000"/>
          <w:spacing w:val="-2"/>
          <w:sz w:val="22"/>
          <w:szCs w:val="22"/>
        </w:rPr>
        <w:t>Exelon</w:t>
      </w:r>
      <w:r w:rsidRPr="00612433">
        <w:rPr>
          <w:sz w:val="22"/>
          <w:szCs w:val="22"/>
          <w:lang w:val="el-GR"/>
        </w:rPr>
        <w:t xml:space="preserve"> 13,3,6</w:t>
      </w:r>
      <w:r w:rsidRPr="00612433">
        <w:rPr>
          <w:sz w:val="22"/>
          <w:szCs w:val="22"/>
        </w:rPr>
        <w:t> mg</w:t>
      </w:r>
      <w:r w:rsidRPr="00612433">
        <w:rPr>
          <w:sz w:val="22"/>
          <w:szCs w:val="22"/>
          <w:lang w:val="el-GR"/>
        </w:rPr>
        <w:t>/24</w:t>
      </w:r>
      <w:r w:rsidRPr="00612433">
        <w:rPr>
          <w:sz w:val="22"/>
          <w:szCs w:val="22"/>
        </w:rPr>
        <w:t> h</w:t>
      </w:r>
      <w:r w:rsidRPr="00612433">
        <w:rPr>
          <w:sz w:val="22"/>
          <w:szCs w:val="22"/>
          <w:lang w:val="el-GR"/>
        </w:rPr>
        <w:t xml:space="preserve"> διαδερμικό έμπλαστρο</w:t>
      </w:r>
    </w:p>
    <w:p w14:paraId="4D0F1C4B" w14:textId="77777777" w:rsidR="00177CB7" w:rsidRPr="00612433" w:rsidRDefault="00177CB7" w:rsidP="000331E9">
      <w:pPr>
        <w:suppressAutoHyphens/>
        <w:ind w:left="567" w:hanging="567"/>
        <w:rPr>
          <w:color w:val="000000"/>
          <w:spacing w:val="-2"/>
          <w:sz w:val="22"/>
          <w:szCs w:val="22"/>
          <w:lang w:val="el-GR"/>
        </w:rPr>
      </w:pPr>
    </w:p>
    <w:p w14:paraId="57BD4568" w14:textId="77777777" w:rsidR="00177CB7" w:rsidRPr="00612433" w:rsidRDefault="00177CB7" w:rsidP="000331E9">
      <w:pPr>
        <w:suppressAutoHyphens/>
        <w:ind w:left="567" w:hanging="567"/>
        <w:rPr>
          <w:spacing w:val="-2"/>
          <w:sz w:val="22"/>
          <w:szCs w:val="22"/>
          <w:lang w:val="el-GR"/>
        </w:rPr>
      </w:pPr>
    </w:p>
    <w:p w14:paraId="131C90A8" w14:textId="77777777" w:rsidR="00177CB7" w:rsidRPr="00612433" w:rsidRDefault="00177CB7" w:rsidP="000331E9">
      <w:pPr>
        <w:keepNext/>
        <w:suppressAutoHyphens/>
        <w:ind w:left="567" w:hanging="567"/>
        <w:rPr>
          <w:spacing w:val="-2"/>
          <w:sz w:val="22"/>
          <w:szCs w:val="22"/>
          <w:lang w:val="el-GR"/>
        </w:rPr>
      </w:pPr>
      <w:r w:rsidRPr="00612433">
        <w:rPr>
          <w:b/>
          <w:spacing w:val="-2"/>
          <w:sz w:val="22"/>
          <w:szCs w:val="22"/>
          <w:lang w:val="el-GR"/>
        </w:rPr>
        <w:t>2.</w:t>
      </w:r>
      <w:r w:rsidRPr="00612433">
        <w:rPr>
          <w:b/>
          <w:spacing w:val="-2"/>
          <w:sz w:val="22"/>
          <w:szCs w:val="22"/>
          <w:lang w:val="el-GR"/>
        </w:rPr>
        <w:tab/>
        <w:t>ΠΟΙΟΤΙΚΗ ΚΑΙ ΠΟΣΟΤΙΚΗ ΣΥΝΘΕΣΗ</w:t>
      </w:r>
    </w:p>
    <w:p w14:paraId="49E649C2" w14:textId="77777777" w:rsidR="00177CB7" w:rsidRPr="00612433" w:rsidRDefault="00177CB7" w:rsidP="000331E9">
      <w:pPr>
        <w:keepNext/>
        <w:suppressAutoHyphens/>
        <w:ind w:left="567" w:hanging="567"/>
        <w:rPr>
          <w:spacing w:val="-2"/>
          <w:sz w:val="22"/>
          <w:szCs w:val="22"/>
          <w:lang w:val="el-GR"/>
        </w:rPr>
      </w:pPr>
    </w:p>
    <w:p w14:paraId="22A87151" w14:textId="77777777" w:rsidR="00F6316E" w:rsidRPr="00612433" w:rsidRDefault="00F6316E" w:rsidP="000331E9">
      <w:pPr>
        <w:keepNext/>
        <w:suppressAutoHyphens/>
        <w:ind w:left="567" w:hanging="567"/>
        <w:rPr>
          <w:sz w:val="22"/>
          <w:szCs w:val="22"/>
          <w:u w:val="single"/>
          <w:lang w:val="el-GR"/>
        </w:rPr>
      </w:pPr>
      <w:r w:rsidRPr="00612433">
        <w:rPr>
          <w:color w:val="000000"/>
          <w:spacing w:val="-2"/>
          <w:sz w:val="22"/>
          <w:szCs w:val="22"/>
          <w:u w:val="single"/>
        </w:rPr>
        <w:t>Exelon</w:t>
      </w:r>
      <w:r w:rsidRPr="00612433">
        <w:rPr>
          <w:sz w:val="22"/>
          <w:szCs w:val="22"/>
          <w:u w:val="single"/>
          <w:lang w:val="el-GR"/>
        </w:rPr>
        <w:t xml:space="preserve"> 4,6</w:t>
      </w:r>
      <w:r w:rsidRPr="00612433">
        <w:rPr>
          <w:sz w:val="22"/>
          <w:szCs w:val="22"/>
          <w:u w:val="single"/>
        </w:rPr>
        <w:t> mg</w:t>
      </w:r>
      <w:r w:rsidRPr="00612433">
        <w:rPr>
          <w:sz w:val="22"/>
          <w:szCs w:val="22"/>
          <w:u w:val="single"/>
          <w:lang w:val="el-GR"/>
        </w:rPr>
        <w:t>/24</w:t>
      </w:r>
      <w:r w:rsidRPr="00612433">
        <w:rPr>
          <w:sz w:val="22"/>
          <w:szCs w:val="22"/>
          <w:u w:val="single"/>
        </w:rPr>
        <w:t> h</w:t>
      </w:r>
      <w:r w:rsidRPr="00612433">
        <w:rPr>
          <w:sz w:val="22"/>
          <w:szCs w:val="22"/>
          <w:u w:val="single"/>
          <w:lang w:val="el-GR"/>
        </w:rPr>
        <w:t xml:space="preserve"> διαδερμικό έμπλαστρο</w:t>
      </w:r>
    </w:p>
    <w:p w14:paraId="33100219" w14:textId="77777777" w:rsidR="00F6316E" w:rsidRPr="00612433" w:rsidRDefault="00F6316E" w:rsidP="000331E9">
      <w:pPr>
        <w:keepNext/>
        <w:suppressAutoHyphens/>
        <w:ind w:left="567" w:hanging="567"/>
        <w:rPr>
          <w:color w:val="000000"/>
          <w:spacing w:val="-2"/>
          <w:sz w:val="22"/>
          <w:szCs w:val="22"/>
          <w:lang w:val="el-GR"/>
        </w:rPr>
      </w:pPr>
    </w:p>
    <w:p w14:paraId="082D527A" w14:textId="77777777" w:rsidR="00177CB7" w:rsidRPr="00612433" w:rsidRDefault="00177CB7" w:rsidP="000331E9">
      <w:pPr>
        <w:suppressAutoHyphens/>
        <w:rPr>
          <w:color w:val="000000"/>
          <w:sz w:val="22"/>
          <w:szCs w:val="22"/>
          <w:lang w:val="el-GR"/>
        </w:rPr>
      </w:pPr>
      <w:r w:rsidRPr="00612433">
        <w:rPr>
          <w:spacing w:val="-2"/>
          <w:sz w:val="22"/>
          <w:szCs w:val="22"/>
          <w:lang w:val="el-GR"/>
        </w:rPr>
        <w:t>Κάθε διαδερμικό έμπλαστρο απελευθερώνει 4,6</w:t>
      </w:r>
      <w:r w:rsidRPr="00612433">
        <w:rPr>
          <w:spacing w:val="-2"/>
          <w:sz w:val="22"/>
          <w:szCs w:val="22"/>
        </w:rPr>
        <w:t> mg</w:t>
      </w:r>
      <w:r w:rsidRPr="00612433">
        <w:rPr>
          <w:spacing w:val="-2"/>
          <w:sz w:val="22"/>
          <w:szCs w:val="22"/>
          <w:lang w:val="el-GR"/>
        </w:rPr>
        <w:t xml:space="preserve"> </w:t>
      </w:r>
      <w:r w:rsidRPr="00612433">
        <w:rPr>
          <w:spacing w:val="-2"/>
          <w:sz w:val="22"/>
          <w:szCs w:val="22"/>
          <w:lang w:val="en-US"/>
        </w:rPr>
        <w:t>rivastigmine</w:t>
      </w:r>
      <w:r w:rsidRPr="00612433">
        <w:rPr>
          <w:spacing w:val="-2"/>
          <w:sz w:val="22"/>
          <w:szCs w:val="22"/>
          <w:lang w:val="el-GR"/>
        </w:rPr>
        <w:t xml:space="preserve"> ανά 24 ώρες. Κάθε διαδερμικό έμπλαστρο των</w:t>
      </w:r>
      <w:r w:rsidR="00F6316E" w:rsidRPr="00612433">
        <w:rPr>
          <w:spacing w:val="-2"/>
          <w:sz w:val="22"/>
          <w:szCs w:val="22"/>
          <w:lang w:val="el-GR"/>
        </w:rPr>
        <w:t xml:space="preserve"> </w:t>
      </w:r>
      <w:r w:rsidRPr="00612433">
        <w:rPr>
          <w:color w:val="000000"/>
          <w:sz w:val="22"/>
          <w:szCs w:val="22"/>
          <w:lang w:val="el-GR"/>
        </w:rPr>
        <w:t>5</w:t>
      </w:r>
      <w:r w:rsidRPr="00612433">
        <w:rPr>
          <w:color w:val="000000"/>
          <w:sz w:val="22"/>
          <w:szCs w:val="22"/>
        </w:rPr>
        <w:t> cm</w:t>
      </w:r>
      <w:r w:rsidRPr="00612433">
        <w:rPr>
          <w:color w:val="000000"/>
          <w:sz w:val="22"/>
          <w:szCs w:val="22"/>
          <w:vertAlign w:val="superscript"/>
          <w:lang w:val="el-GR"/>
        </w:rPr>
        <w:t>2</w:t>
      </w:r>
      <w:r w:rsidRPr="00612433">
        <w:rPr>
          <w:color w:val="000000"/>
          <w:sz w:val="22"/>
          <w:szCs w:val="22"/>
          <w:lang w:val="el-GR"/>
        </w:rPr>
        <w:t xml:space="preserve"> περιέχει</w:t>
      </w:r>
      <w:r w:rsidR="00F6316E" w:rsidRPr="00612433">
        <w:rPr>
          <w:color w:val="000000"/>
          <w:sz w:val="22"/>
          <w:szCs w:val="22"/>
          <w:lang w:val="el-GR"/>
        </w:rPr>
        <w:t xml:space="preserve"> </w:t>
      </w:r>
      <w:r w:rsidRPr="00612433">
        <w:rPr>
          <w:color w:val="000000"/>
          <w:sz w:val="22"/>
          <w:szCs w:val="22"/>
          <w:lang w:val="el-GR"/>
        </w:rPr>
        <w:t>9</w:t>
      </w:r>
      <w:r w:rsidRPr="00612433">
        <w:rPr>
          <w:color w:val="000000"/>
          <w:sz w:val="22"/>
          <w:szCs w:val="22"/>
        </w:rPr>
        <w:t> mg</w:t>
      </w:r>
      <w:r w:rsidRPr="00612433">
        <w:rPr>
          <w:color w:val="000000"/>
          <w:sz w:val="22"/>
          <w:szCs w:val="22"/>
          <w:lang w:val="el-GR"/>
        </w:rPr>
        <w:t xml:space="preserve"> </w:t>
      </w:r>
      <w:r w:rsidRPr="00612433">
        <w:rPr>
          <w:spacing w:val="-2"/>
          <w:sz w:val="22"/>
          <w:szCs w:val="22"/>
          <w:lang w:val="en-US"/>
        </w:rPr>
        <w:t>rivastigmine</w:t>
      </w:r>
      <w:r w:rsidRPr="00612433">
        <w:rPr>
          <w:color w:val="000000"/>
          <w:sz w:val="22"/>
          <w:szCs w:val="22"/>
          <w:lang w:val="el-GR"/>
        </w:rPr>
        <w:t>.</w:t>
      </w:r>
    </w:p>
    <w:p w14:paraId="4DC1BA2F" w14:textId="77777777" w:rsidR="00F6316E" w:rsidRPr="00612433" w:rsidRDefault="00F6316E" w:rsidP="000331E9">
      <w:pPr>
        <w:suppressAutoHyphens/>
        <w:rPr>
          <w:spacing w:val="-2"/>
          <w:sz w:val="22"/>
          <w:szCs w:val="22"/>
          <w:lang w:val="el-GR"/>
        </w:rPr>
      </w:pPr>
    </w:p>
    <w:p w14:paraId="1C1068D4" w14:textId="77777777" w:rsidR="00F6316E" w:rsidRPr="00612433" w:rsidRDefault="00F6316E" w:rsidP="000331E9">
      <w:pPr>
        <w:keepNext/>
        <w:suppressAutoHyphens/>
        <w:ind w:left="567" w:hanging="567"/>
        <w:rPr>
          <w:sz w:val="22"/>
          <w:szCs w:val="22"/>
          <w:u w:val="single"/>
          <w:lang w:val="el-GR"/>
        </w:rPr>
      </w:pPr>
      <w:r w:rsidRPr="00612433">
        <w:rPr>
          <w:color w:val="000000"/>
          <w:spacing w:val="-2"/>
          <w:sz w:val="22"/>
          <w:szCs w:val="22"/>
          <w:u w:val="single"/>
        </w:rPr>
        <w:t>Exelon</w:t>
      </w:r>
      <w:r w:rsidR="001D5AE4" w:rsidRPr="00612433">
        <w:rPr>
          <w:sz w:val="22"/>
          <w:szCs w:val="22"/>
          <w:u w:val="single"/>
          <w:lang w:val="el-GR"/>
        </w:rPr>
        <w:t xml:space="preserve"> </w:t>
      </w:r>
      <w:r w:rsidRPr="00612433">
        <w:rPr>
          <w:sz w:val="22"/>
          <w:szCs w:val="22"/>
          <w:u w:val="single"/>
          <w:lang w:val="el-GR"/>
        </w:rPr>
        <w:t>9,5</w:t>
      </w:r>
      <w:r w:rsidRPr="00612433">
        <w:rPr>
          <w:sz w:val="22"/>
          <w:szCs w:val="22"/>
          <w:u w:val="single"/>
        </w:rPr>
        <w:t> mg</w:t>
      </w:r>
      <w:r w:rsidRPr="00612433">
        <w:rPr>
          <w:sz w:val="22"/>
          <w:szCs w:val="22"/>
          <w:u w:val="single"/>
          <w:lang w:val="el-GR"/>
        </w:rPr>
        <w:t>/24</w:t>
      </w:r>
      <w:r w:rsidRPr="00612433">
        <w:rPr>
          <w:sz w:val="22"/>
          <w:szCs w:val="22"/>
          <w:u w:val="single"/>
        </w:rPr>
        <w:t> h</w:t>
      </w:r>
      <w:r w:rsidRPr="00612433">
        <w:rPr>
          <w:sz w:val="22"/>
          <w:szCs w:val="22"/>
          <w:u w:val="single"/>
          <w:lang w:val="el-GR"/>
        </w:rPr>
        <w:t xml:space="preserve"> διαδερμικό έμπλαστρο</w:t>
      </w:r>
    </w:p>
    <w:p w14:paraId="3C9258FE" w14:textId="77777777" w:rsidR="00F6316E" w:rsidRPr="00612433" w:rsidRDefault="00F6316E" w:rsidP="000331E9">
      <w:pPr>
        <w:keepNext/>
        <w:suppressAutoHyphens/>
        <w:ind w:left="567" w:hanging="567"/>
        <w:rPr>
          <w:color w:val="000000"/>
          <w:spacing w:val="-2"/>
          <w:sz w:val="22"/>
          <w:szCs w:val="22"/>
          <w:lang w:val="el-GR"/>
        </w:rPr>
      </w:pPr>
    </w:p>
    <w:p w14:paraId="556CE928" w14:textId="77777777" w:rsidR="00F6316E" w:rsidRPr="00612433" w:rsidRDefault="00F6316E" w:rsidP="000331E9">
      <w:pPr>
        <w:suppressAutoHyphens/>
        <w:rPr>
          <w:color w:val="000000"/>
          <w:sz w:val="22"/>
          <w:szCs w:val="22"/>
          <w:lang w:val="el-GR"/>
        </w:rPr>
      </w:pPr>
      <w:r w:rsidRPr="00612433">
        <w:rPr>
          <w:spacing w:val="-2"/>
          <w:sz w:val="22"/>
          <w:szCs w:val="22"/>
          <w:lang w:val="el-GR"/>
        </w:rPr>
        <w:t>Κάθε διαδερμικό έμπλαστρο απελευθερώνει 9,5</w:t>
      </w:r>
      <w:r w:rsidRPr="00612433">
        <w:rPr>
          <w:spacing w:val="-2"/>
          <w:sz w:val="22"/>
          <w:szCs w:val="22"/>
        </w:rPr>
        <w:t> mg</w:t>
      </w:r>
      <w:r w:rsidRPr="00612433">
        <w:rPr>
          <w:spacing w:val="-2"/>
          <w:sz w:val="22"/>
          <w:szCs w:val="22"/>
          <w:lang w:val="el-GR"/>
        </w:rPr>
        <w:t xml:space="preserve"> </w:t>
      </w:r>
      <w:r w:rsidRPr="00612433">
        <w:rPr>
          <w:spacing w:val="-2"/>
          <w:sz w:val="22"/>
          <w:szCs w:val="22"/>
          <w:lang w:val="en-US"/>
        </w:rPr>
        <w:t>rivastigmine</w:t>
      </w:r>
      <w:r w:rsidRPr="00612433">
        <w:rPr>
          <w:spacing w:val="-2"/>
          <w:sz w:val="22"/>
          <w:szCs w:val="22"/>
          <w:lang w:val="el-GR"/>
        </w:rPr>
        <w:t xml:space="preserve"> ανά 24 ώρες. Κάθε διαδερμικό έμπλαστρο των 10</w:t>
      </w:r>
      <w:r w:rsidRPr="00612433">
        <w:rPr>
          <w:color w:val="000000"/>
          <w:sz w:val="22"/>
          <w:szCs w:val="22"/>
        </w:rPr>
        <w:t> cm</w:t>
      </w:r>
      <w:r w:rsidRPr="00612433">
        <w:rPr>
          <w:color w:val="000000"/>
          <w:sz w:val="22"/>
          <w:szCs w:val="22"/>
          <w:vertAlign w:val="superscript"/>
          <w:lang w:val="el-GR"/>
        </w:rPr>
        <w:t>2</w:t>
      </w:r>
      <w:r w:rsidRPr="00612433">
        <w:rPr>
          <w:color w:val="000000"/>
          <w:sz w:val="22"/>
          <w:szCs w:val="22"/>
          <w:lang w:val="el-GR"/>
        </w:rPr>
        <w:t xml:space="preserve"> περιέχει 18</w:t>
      </w:r>
      <w:r w:rsidRPr="00612433">
        <w:rPr>
          <w:color w:val="000000"/>
          <w:sz w:val="22"/>
          <w:szCs w:val="22"/>
        </w:rPr>
        <w:t> mg</w:t>
      </w:r>
      <w:r w:rsidRPr="00612433">
        <w:rPr>
          <w:color w:val="000000"/>
          <w:sz w:val="22"/>
          <w:szCs w:val="22"/>
          <w:lang w:val="el-GR"/>
        </w:rPr>
        <w:t xml:space="preserve"> </w:t>
      </w:r>
      <w:r w:rsidRPr="00612433">
        <w:rPr>
          <w:spacing w:val="-2"/>
          <w:sz w:val="22"/>
          <w:szCs w:val="22"/>
          <w:lang w:val="en-US"/>
        </w:rPr>
        <w:t>rivastigmine</w:t>
      </w:r>
      <w:r w:rsidRPr="00612433">
        <w:rPr>
          <w:color w:val="000000"/>
          <w:sz w:val="22"/>
          <w:szCs w:val="22"/>
          <w:lang w:val="el-GR"/>
        </w:rPr>
        <w:t>.</w:t>
      </w:r>
    </w:p>
    <w:p w14:paraId="4E39780D" w14:textId="77777777" w:rsidR="00F6316E" w:rsidRPr="00612433" w:rsidRDefault="00F6316E" w:rsidP="000331E9">
      <w:pPr>
        <w:suppressAutoHyphens/>
        <w:rPr>
          <w:spacing w:val="-2"/>
          <w:sz w:val="22"/>
          <w:szCs w:val="22"/>
          <w:lang w:val="el-GR"/>
        </w:rPr>
      </w:pPr>
    </w:p>
    <w:p w14:paraId="0DBF605E" w14:textId="77777777" w:rsidR="00F6316E" w:rsidRPr="00612433" w:rsidRDefault="00F6316E" w:rsidP="000331E9">
      <w:pPr>
        <w:keepNext/>
        <w:suppressAutoHyphens/>
        <w:ind w:left="567" w:hanging="567"/>
        <w:rPr>
          <w:sz w:val="22"/>
          <w:szCs w:val="22"/>
          <w:u w:val="single"/>
          <w:lang w:val="el-GR"/>
        </w:rPr>
      </w:pPr>
      <w:r w:rsidRPr="00612433">
        <w:rPr>
          <w:color w:val="000000"/>
          <w:spacing w:val="-2"/>
          <w:sz w:val="22"/>
          <w:szCs w:val="22"/>
          <w:u w:val="single"/>
        </w:rPr>
        <w:t>Exelon</w:t>
      </w:r>
      <w:r w:rsidRPr="00612433">
        <w:rPr>
          <w:sz w:val="22"/>
          <w:szCs w:val="22"/>
          <w:u w:val="single"/>
          <w:lang w:val="el-GR"/>
        </w:rPr>
        <w:t xml:space="preserve"> 13,3,6</w:t>
      </w:r>
      <w:r w:rsidRPr="00612433">
        <w:rPr>
          <w:sz w:val="22"/>
          <w:szCs w:val="22"/>
          <w:u w:val="single"/>
        </w:rPr>
        <w:t> mg</w:t>
      </w:r>
      <w:r w:rsidRPr="00612433">
        <w:rPr>
          <w:sz w:val="22"/>
          <w:szCs w:val="22"/>
          <w:u w:val="single"/>
          <w:lang w:val="el-GR"/>
        </w:rPr>
        <w:t>/24</w:t>
      </w:r>
      <w:r w:rsidRPr="00612433">
        <w:rPr>
          <w:sz w:val="22"/>
          <w:szCs w:val="22"/>
          <w:u w:val="single"/>
        </w:rPr>
        <w:t> h</w:t>
      </w:r>
      <w:r w:rsidRPr="00612433">
        <w:rPr>
          <w:sz w:val="22"/>
          <w:szCs w:val="22"/>
          <w:u w:val="single"/>
          <w:lang w:val="el-GR"/>
        </w:rPr>
        <w:t xml:space="preserve"> διαδερμικό έμπλαστρο</w:t>
      </w:r>
    </w:p>
    <w:p w14:paraId="01E0C13B" w14:textId="77777777" w:rsidR="00F6316E" w:rsidRPr="00612433" w:rsidRDefault="00F6316E" w:rsidP="000331E9">
      <w:pPr>
        <w:keepNext/>
        <w:suppressAutoHyphens/>
        <w:ind w:left="567" w:hanging="567"/>
        <w:rPr>
          <w:color w:val="000000"/>
          <w:spacing w:val="-2"/>
          <w:sz w:val="22"/>
          <w:szCs w:val="22"/>
          <w:lang w:val="el-GR"/>
        </w:rPr>
      </w:pPr>
    </w:p>
    <w:p w14:paraId="2661A810" w14:textId="77777777" w:rsidR="00F6316E" w:rsidRPr="00612433" w:rsidRDefault="00F6316E" w:rsidP="000331E9">
      <w:pPr>
        <w:suppressAutoHyphens/>
        <w:rPr>
          <w:color w:val="000000"/>
          <w:sz w:val="22"/>
          <w:szCs w:val="22"/>
          <w:lang w:val="el-GR"/>
        </w:rPr>
      </w:pPr>
      <w:r w:rsidRPr="00612433">
        <w:rPr>
          <w:spacing w:val="-2"/>
          <w:sz w:val="22"/>
          <w:szCs w:val="22"/>
          <w:lang w:val="el-GR"/>
        </w:rPr>
        <w:t>Κάθε διαδερμικό έμπλαστρο απελευθερώνει 13,3</w:t>
      </w:r>
      <w:r w:rsidRPr="00612433">
        <w:rPr>
          <w:spacing w:val="-2"/>
          <w:sz w:val="22"/>
          <w:szCs w:val="22"/>
        </w:rPr>
        <w:t> mg</w:t>
      </w:r>
      <w:r w:rsidRPr="00612433">
        <w:rPr>
          <w:spacing w:val="-2"/>
          <w:sz w:val="22"/>
          <w:szCs w:val="22"/>
          <w:lang w:val="el-GR"/>
        </w:rPr>
        <w:t xml:space="preserve"> </w:t>
      </w:r>
      <w:r w:rsidRPr="00612433">
        <w:rPr>
          <w:spacing w:val="-2"/>
          <w:sz w:val="22"/>
          <w:szCs w:val="22"/>
          <w:lang w:val="en-US"/>
        </w:rPr>
        <w:t>rivastigmine</w:t>
      </w:r>
      <w:r w:rsidRPr="00612433">
        <w:rPr>
          <w:spacing w:val="-2"/>
          <w:sz w:val="22"/>
          <w:szCs w:val="22"/>
          <w:lang w:val="el-GR"/>
        </w:rPr>
        <w:t xml:space="preserve"> ανά 24 ώρες. Κάθε διαδερμικό έμπλαστρο των 1</w:t>
      </w:r>
      <w:r w:rsidRPr="00612433">
        <w:rPr>
          <w:color w:val="000000"/>
          <w:sz w:val="22"/>
          <w:szCs w:val="22"/>
          <w:lang w:val="el-GR"/>
        </w:rPr>
        <w:t>5</w:t>
      </w:r>
      <w:r w:rsidRPr="00612433">
        <w:rPr>
          <w:color w:val="000000"/>
          <w:sz w:val="22"/>
          <w:szCs w:val="22"/>
        </w:rPr>
        <w:t> cm</w:t>
      </w:r>
      <w:r w:rsidRPr="00612433">
        <w:rPr>
          <w:color w:val="000000"/>
          <w:sz w:val="22"/>
          <w:szCs w:val="22"/>
          <w:vertAlign w:val="superscript"/>
          <w:lang w:val="el-GR"/>
        </w:rPr>
        <w:t>2</w:t>
      </w:r>
      <w:r w:rsidRPr="00612433">
        <w:rPr>
          <w:color w:val="000000"/>
          <w:sz w:val="22"/>
          <w:szCs w:val="22"/>
          <w:lang w:val="el-GR"/>
        </w:rPr>
        <w:t xml:space="preserve"> περιέχει 27</w:t>
      </w:r>
      <w:r w:rsidRPr="00612433">
        <w:rPr>
          <w:color w:val="000000"/>
          <w:sz w:val="22"/>
          <w:szCs w:val="22"/>
        </w:rPr>
        <w:t> mg</w:t>
      </w:r>
      <w:r w:rsidRPr="00612433">
        <w:rPr>
          <w:color w:val="000000"/>
          <w:sz w:val="22"/>
          <w:szCs w:val="22"/>
          <w:lang w:val="el-GR"/>
        </w:rPr>
        <w:t xml:space="preserve"> </w:t>
      </w:r>
      <w:r w:rsidRPr="00612433">
        <w:rPr>
          <w:spacing w:val="-2"/>
          <w:sz w:val="22"/>
          <w:szCs w:val="22"/>
          <w:lang w:val="en-US"/>
        </w:rPr>
        <w:t>rivastigmine</w:t>
      </w:r>
      <w:r w:rsidRPr="00612433">
        <w:rPr>
          <w:color w:val="000000"/>
          <w:sz w:val="22"/>
          <w:szCs w:val="22"/>
          <w:lang w:val="el-GR"/>
        </w:rPr>
        <w:t>.</w:t>
      </w:r>
    </w:p>
    <w:p w14:paraId="0B792710" w14:textId="77777777" w:rsidR="00177CB7" w:rsidRPr="00612433" w:rsidRDefault="00177CB7" w:rsidP="000331E9">
      <w:pPr>
        <w:suppressAutoHyphens/>
        <w:rPr>
          <w:color w:val="000000"/>
          <w:sz w:val="22"/>
          <w:szCs w:val="22"/>
          <w:lang w:val="el-GR"/>
        </w:rPr>
      </w:pPr>
    </w:p>
    <w:p w14:paraId="41DC529A" w14:textId="77777777" w:rsidR="00177CB7" w:rsidRPr="00612433" w:rsidRDefault="00177CB7" w:rsidP="000331E9">
      <w:pPr>
        <w:suppressAutoHyphens/>
        <w:ind w:left="567" w:hanging="567"/>
        <w:rPr>
          <w:spacing w:val="-2"/>
          <w:sz w:val="22"/>
          <w:szCs w:val="22"/>
          <w:lang w:val="el-GR"/>
        </w:rPr>
      </w:pPr>
      <w:r w:rsidRPr="00612433">
        <w:rPr>
          <w:spacing w:val="-2"/>
          <w:sz w:val="22"/>
          <w:szCs w:val="22"/>
          <w:lang w:val="el-GR"/>
        </w:rPr>
        <w:t>Για τον πλήρη κατάλογο των εκδόχων, βλ. παράγραφο 6.1.</w:t>
      </w:r>
    </w:p>
    <w:p w14:paraId="3C59A3DB" w14:textId="77777777" w:rsidR="00177CB7" w:rsidRPr="00612433" w:rsidRDefault="00177CB7" w:rsidP="000331E9">
      <w:pPr>
        <w:suppressAutoHyphens/>
        <w:ind w:left="567" w:hanging="567"/>
        <w:rPr>
          <w:spacing w:val="-2"/>
          <w:sz w:val="22"/>
          <w:szCs w:val="22"/>
          <w:lang w:val="el-GR"/>
        </w:rPr>
      </w:pPr>
    </w:p>
    <w:p w14:paraId="55EFCE17" w14:textId="77777777" w:rsidR="00177CB7" w:rsidRPr="00612433" w:rsidRDefault="00177CB7" w:rsidP="000331E9">
      <w:pPr>
        <w:suppressAutoHyphens/>
        <w:ind w:left="567" w:hanging="567"/>
        <w:rPr>
          <w:spacing w:val="-2"/>
          <w:sz w:val="22"/>
          <w:szCs w:val="22"/>
          <w:lang w:val="el-GR"/>
        </w:rPr>
      </w:pPr>
    </w:p>
    <w:p w14:paraId="6BC237C6" w14:textId="77777777" w:rsidR="00177CB7" w:rsidRPr="00612433" w:rsidRDefault="00177CB7" w:rsidP="000331E9">
      <w:pPr>
        <w:keepNext/>
        <w:suppressAutoHyphens/>
        <w:ind w:left="567" w:hanging="567"/>
        <w:rPr>
          <w:spacing w:val="-2"/>
          <w:sz w:val="22"/>
          <w:szCs w:val="22"/>
          <w:lang w:val="el-GR"/>
        </w:rPr>
      </w:pPr>
      <w:r w:rsidRPr="00612433">
        <w:rPr>
          <w:b/>
          <w:spacing w:val="-2"/>
          <w:sz w:val="22"/>
          <w:szCs w:val="22"/>
          <w:lang w:val="el-GR"/>
        </w:rPr>
        <w:t>3.</w:t>
      </w:r>
      <w:r w:rsidRPr="00612433">
        <w:rPr>
          <w:b/>
          <w:spacing w:val="-2"/>
          <w:sz w:val="22"/>
          <w:szCs w:val="22"/>
          <w:lang w:val="el-GR"/>
        </w:rPr>
        <w:tab/>
        <w:t>ΦΑΡΜΑΚΟΤΕΧΝΙΚΗ ΜΟΡΦΗ</w:t>
      </w:r>
    </w:p>
    <w:p w14:paraId="14E28498" w14:textId="77777777" w:rsidR="00177CB7" w:rsidRPr="00612433" w:rsidRDefault="00177CB7" w:rsidP="000331E9">
      <w:pPr>
        <w:keepNext/>
        <w:suppressAutoHyphens/>
        <w:ind w:left="567" w:hanging="567"/>
        <w:rPr>
          <w:spacing w:val="-2"/>
          <w:sz w:val="22"/>
          <w:szCs w:val="22"/>
          <w:lang w:val="el-GR"/>
        </w:rPr>
      </w:pPr>
    </w:p>
    <w:p w14:paraId="510570CB" w14:textId="77777777" w:rsidR="00177CB7" w:rsidRPr="00612433" w:rsidRDefault="00177CB7" w:rsidP="000331E9">
      <w:pPr>
        <w:suppressAutoHyphens/>
        <w:ind w:left="567" w:hanging="567"/>
        <w:rPr>
          <w:color w:val="000000"/>
          <w:spacing w:val="-2"/>
          <w:sz w:val="22"/>
          <w:szCs w:val="22"/>
          <w:lang w:val="el-GR"/>
        </w:rPr>
      </w:pPr>
      <w:r w:rsidRPr="00612433">
        <w:rPr>
          <w:color w:val="000000"/>
          <w:spacing w:val="-2"/>
          <w:sz w:val="22"/>
          <w:szCs w:val="22"/>
          <w:lang w:val="el-GR"/>
        </w:rPr>
        <w:t>Διαδερμικό έμπλαστρο</w:t>
      </w:r>
    </w:p>
    <w:p w14:paraId="58C4F0B7" w14:textId="77777777" w:rsidR="00177CB7" w:rsidRPr="00612433" w:rsidRDefault="00177CB7" w:rsidP="000331E9">
      <w:pPr>
        <w:suppressAutoHyphens/>
        <w:ind w:left="567" w:hanging="567"/>
        <w:rPr>
          <w:color w:val="000000"/>
          <w:spacing w:val="-2"/>
          <w:sz w:val="22"/>
          <w:szCs w:val="22"/>
          <w:lang w:val="el-GR"/>
        </w:rPr>
      </w:pPr>
    </w:p>
    <w:p w14:paraId="16537593" w14:textId="77777777" w:rsidR="00F6316E" w:rsidRPr="00612433" w:rsidRDefault="00F6316E" w:rsidP="000331E9">
      <w:pPr>
        <w:keepNext/>
        <w:suppressAutoHyphens/>
        <w:ind w:left="567" w:hanging="567"/>
        <w:rPr>
          <w:sz w:val="22"/>
          <w:szCs w:val="22"/>
          <w:u w:val="single"/>
          <w:lang w:val="el-GR"/>
        </w:rPr>
      </w:pPr>
      <w:r w:rsidRPr="00612433">
        <w:rPr>
          <w:color w:val="000000"/>
          <w:spacing w:val="-2"/>
          <w:sz w:val="22"/>
          <w:szCs w:val="22"/>
          <w:u w:val="single"/>
        </w:rPr>
        <w:t>Exelon</w:t>
      </w:r>
      <w:r w:rsidRPr="00612433">
        <w:rPr>
          <w:sz w:val="22"/>
          <w:szCs w:val="22"/>
          <w:u w:val="single"/>
          <w:lang w:val="el-GR"/>
        </w:rPr>
        <w:t xml:space="preserve"> 4,6</w:t>
      </w:r>
      <w:r w:rsidRPr="00612433">
        <w:rPr>
          <w:sz w:val="22"/>
          <w:szCs w:val="22"/>
          <w:u w:val="single"/>
        </w:rPr>
        <w:t> mg</w:t>
      </w:r>
      <w:r w:rsidRPr="00612433">
        <w:rPr>
          <w:sz w:val="22"/>
          <w:szCs w:val="22"/>
          <w:u w:val="single"/>
          <w:lang w:val="el-GR"/>
        </w:rPr>
        <w:t>/24</w:t>
      </w:r>
      <w:r w:rsidRPr="00612433">
        <w:rPr>
          <w:sz w:val="22"/>
          <w:szCs w:val="22"/>
          <w:u w:val="single"/>
        </w:rPr>
        <w:t> h</w:t>
      </w:r>
      <w:r w:rsidRPr="00612433">
        <w:rPr>
          <w:sz w:val="22"/>
          <w:szCs w:val="22"/>
          <w:u w:val="single"/>
          <w:lang w:val="el-GR"/>
        </w:rPr>
        <w:t xml:space="preserve"> διαδερμικό έμπλαστρο</w:t>
      </w:r>
    </w:p>
    <w:p w14:paraId="1AD23AC2" w14:textId="77777777" w:rsidR="00F6316E" w:rsidRPr="00612433" w:rsidRDefault="00F6316E" w:rsidP="000331E9">
      <w:pPr>
        <w:keepNext/>
        <w:suppressAutoHyphens/>
        <w:ind w:left="567" w:hanging="567"/>
        <w:rPr>
          <w:color w:val="000000"/>
          <w:spacing w:val="-2"/>
          <w:sz w:val="22"/>
          <w:szCs w:val="22"/>
          <w:lang w:val="el-GR"/>
        </w:rPr>
      </w:pPr>
    </w:p>
    <w:p w14:paraId="0E24DA5A" w14:textId="77777777" w:rsidR="00177CB7" w:rsidRPr="00612433" w:rsidRDefault="00177CB7" w:rsidP="000331E9">
      <w:pPr>
        <w:suppressAutoHyphens/>
        <w:rPr>
          <w:color w:val="000000"/>
          <w:spacing w:val="-2"/>
          <w:sz w:val="22"/>
          <w:szCs w:val="22"/>
          <w:lang w:val="el-GR"/>
        </w:rPr>
      </w:pPr>
      <w:r w:rsidRPr="00612433">
        <w:rPr>
          <w:color w:val="000000"/>
          <w:spacing w:val="-2"/>
          <w:sz w:val="22"/>
          <w:szCs w:val="22"/>
          <w:lang w:val="el-GR"/>
        </w:rPr>
        <w:t xml:space="preserve">Κάθε διαδερμικό έμπλαστρο είναι ένα λεπτό, πολλαπλών επιστρώσεων διαδερμικό έμπλαστρο, που αποτελείται από τρία στρώματα. Το εξωτερικό του οπίσθιου στρώματος είναι χρώματος μπεζ με επισήμανση </w:t>
      </w:r>
      <w:r w:rsidRPr="00612433">
        <w:rPr>
          <w:color w:val="000000"/>
          <w:sz w:val="22"/>
          <w:szCs w:val="22"/>
          <w:lang w:val="el-GR"/>
        </w:rPr>
        <w:t>«</w:t>
      </w:r>
      <w:r w:rsidRPr="00612433">
        <w:rPr>
          <w:color w:val="000000"/>
          <w:spacing w:val="-2"/>
          <w:sz w:val="22"/>
          <w:szCs w:val="22"/>
        </w:rPr>
        <w:t>Exelon</w:t>
      </w:r>
      <w:r w:rsidRPr="00612433">
        <w:rPr>
          <w:color w:val="000000"/>
          <w:sz w:val="22"/>
          <w:szCs w:val="22"/>
          <w:lang w:val="el-GR"/>
        </w:rPr>
        <w:t>»</w:t>
      </w:r>
      <w:r w:rsidRPr="00612433">
        <w:rPr>
          <w:color w:val="000000"/>
          <w:spacing w:val="-2"/>
          <w:sz w:val="22"/>
          <w:szCs w:val="22"/>
          <w:lang w:val="el-GR"/>
        </w:rPr>
        <w:t xml:space="preserve">, </w:t>
      </w:r>
      <w:r w:rsidRPr="00612433">
        <w:rPr>
          <w:color w:val="000000"/>
          <w:sz w:val="22"/>
          <w:szCs w:val="22"/>
          <w:lang w:val="el-GR"/>
        </w:rPr>
        <w:t>«</w:t>
      </w:r>
      <w:r w:rsidRPr="00612433">
        <w:rPr>
          <w:sz w:val="22"/>
          <w:szCs w:val="22"/>
          <w:lang w:val="el-GR"/>
        </w:rPr>
        <w:t>4.6</w:t>
      </w:r>
      <w:r w:rsidRPr="00612433">
        <w:rPr>
          <w:sz w:val="22"/>
          <w:szCs w:val="22"/>
        </w:rPr>
        <w:t> mg</w:t>
      </w:r>
      <w:r w:rsidRPr="00612433">
        <w:rPr>
          <w:sz w:val="22"/>
          <w:szCs w:val="22"/>
          <w:lang w:val="el-GR"/>
        </w:rPr>
        <w:t>/24</w:t>
      </w:r>
      <w:r w:rsidRPr="00612433">
        <w:rPr>
          <w:sz w:val="22"/>
          <w:szCs w:val="22"/>
        </w:rPr>
        <w:t> h</w:t>
      </w:r>
      <w:r w:rsidRPr="00612433">
        <w:rPr>
          <w:color w:val="000000"/>
          <w:sz w:val="22"/>
          <w:szCs w:val="22"/>
          <w:lang w:val="el-GR"/>
        </w:rPr>
        <w:t>»</w:t>
      </w:r>
      <w:r w:rsidRPr="00612433">
        <w:rPr>
          <w:color w:val="000000"/>
          <w:spacing w:val="-2"/>
          <w:sz w:val="22"/>
          <w:szCs w:val="22"/>
          <w:lang w:val="el-GR"/>
        </w:rPr>
        <w:t xml:space="preserve"> και </w:t>
      </w:r>
      <w:r w:rsidRPr="00612433">
        <w:rPr>
          <w:color w:val="000000"/>
          <w:sz w:val="22"/>
          <w:szCs w:val="22"/>
          <w:lang w:val="el-GR"/>
        </w:rPr>
        <w:t>«</w:t>
      </w:r>
      <w:r w:rsidRPr="00612433">
        <w:rPr>
          <w:color w:val="000000"/>
          <w:spacing w:val="-2"/>
          <w:sz w:val="22"/>
          <w:szCs w:val="22"/>
        </w:rPr>
        <w:t>AMCX</w:t>
      </w:r>
      <w:r w:rsidRPr="00612433">
        <w:rPr>
          <w:color w:val="000000"/>
          <w:sz w:val="22"/>
          <w:szCs w:val="22"/>
          <w:lang w:val="el-GR"/>
        </w:rPr>
        <w:t>»</w:t>
      </w:r>
      <w:r w:rsidRPr="00612433">
        <w:rPr>
          <w:color w:val="000000"/>
          <w:spacing w:val="-2"/>
          <w:sz w:val="22"/>
          <w:szCs w:val="22"/>
          <w:lang w:val="el-GR"/>
        </w:rPr>
        <w:t>.</w:t>
      </w:r>
    </w:p>
    <w:p w14:paraId="36D9792D" w14:textId="77777777" w:rsidR="00177CB7" w:rsidRPr="00612433" w:rsidRDefault="00177CB7" w:rsidP="000331E9">
      <w:pPr>
        <w:suppressAutoHyphens/>
        <w:rPr>
          <w:spacing w:val="-2"/>
          <w:sz w:val="22"/>
          <w:szCs w:val="22"/>
          <w:lang w:val="el-GR"/>
        </w:rPr>
      </w:pPr>
    </w:p>
    <w:p w14:paraId="500A7BF4" w14:textId="77777777" w:rsidR="00F6316E" w:rsidRPr="00612433" w:rsidRDefault="00F6316E" w:rsidP="000331E9">
      <w:pPr>
        <w:keepNext/>
        <w:suppressAutoHyphens/>
        <w:ind w:left="567" w:hanging="567"/>
        <w:rPr>
          <w:sz w:val="22"/>
          <w:szCs w:val="22"/>
          <w:u w:val="single"/>
          <w:lang w:val="el-GR"/>
        </w:rPr>
      </w:pPr>
      <w:r w:rsidRPr="00612433">
        <w:rPr>
          <w:color w:val="000000"/>
          <w:spacing w:val="-2"/>
          <w:sz w:val="22"/>
          <w:szCs w:val="22"/>
          <w:u w:val="single"/>
        </w:rPr>
        <w:t>Exelon</w:t>
      </w:r>
      <w:r w:rsidR="001D5AE4" w:rsidRPr="00612433">
        <w:rPr>
          <w:sz w:val="22"/>
          <w:szCs w:val="22"/>
          <w:u w:val="single"/>
          <w:lang w:val="el-GR"/>
        </w:rPr>
        <w:t xml:space="preserve"> </w:t>
      </w:r>
      <w:r w:rsidRPr="00612433">
        <w:rPr>
          <w:sz w:val="22"/>
          <w:szCs w:val="22"/>
          <w:u w:val="single"/>
          <w:lang w:val="el-GR"/>
        </w:rPr>
        <w:t>9,5</w:t>
      </w:r>
      <w:r w:rsidRPr="00612433">
        <w:rPr>
          <w:sz w:val="22"/>
          <w:szCs w:val="22"/>
          <w:u w:val="single"/>
        </w:rPr>
        <w:t> mg</w:t>
      </w:r>
      <w:r w:rsidRPr="00612433">
        <w:rPr>
          <w:sz w:val="22"/>
          <w:szCs w:val="22"/>
          <w:u w:val="single"/>
          <w:lang w:val="el-GR"/>
        </w:rPr>
        <w:t>/24</w:t>
      </w:r>
      <w:r w:rsidRPr="00612433">
        <w:rPr>
          <w:sz w:val="22"/>
          <w:szCs w:val="22"/>
          <w:u w:val="single"/>
        </w:rPr>
        <w:t> h</w:t>
      </w:r>
      <w:r w:rsidRPr="00612433">
        <w:rPr>
          <w:sz w:val="22"/>
          <w:szCs w:val="22"/>
          <w:u w:val="single"/>
          <w:lang w:val="el-GR"/>
        </w:rPr>
        <w:t xml:space="preserve"> διαδερμικό έμπλαστρο</w:t>
      </w:r>
    </w:p>
    <w:p w14:paraId="3D4219DB" w14:textId="77777777" w:rsidR="00F6316E" w:rsidRPr="00612433" w:rsidRDefault="00F6316E" w:rsidP="000331E9">
      <w:pPr>
        <w:keepNext/>
        <w:suppressAutoHyphens/>
        <w:rPr>
          <w:color w:val="000000"/>
          <w:spacing w:val="-2"/>
          <w:sz w:val="22"/>
          <w:szCs w:val="22"/>
          <w:lang w:val="el-GR"/>
        </w:rPr>
      </w:pPr>
    </w:p>
    <w:p w14:paraId="2BE6B4B6" w14:textId="77777777" w:rsidR="00F6316E" w:rsidRPr="00612433" w:rsidRDefault="00F6316E" w:rsidP="000331E9">
      <w:pPr>
        <w:suppressAutoHyphens/>
        <w:rPr>
          <w:color w:val="000000"/>
          <w:spacing w:val="-2"/>
          <w:sz w:val="22"/>
          <w:szCs w:val="22"/>
          <w:lang w:val="el-GR"/>
        </w:rPr>
      </w:pPr>
      <w:r w:rsidRPr="00612433">
        <w:rPr>
          <w:color w:val="000000"/>
          <w:spacing w:val="-2"/>
          <w:sz w:val="22"/>
          <w:szCs w:val="22"/>
          <w:lang w:val="el-GR"/>
        </w:rPr>
        <w:t xml:space="preserve">Κάθε διαδερμικό έμπλαστρο είναι ένα λεπτό, πολλαπλών επιστρώσεων διαδερμικό έμπλαστρο, που αποτελείται από τρία στρώματα. Το εξωτερικό του οπίσθιου στρώματος είναι χρώματος μπεζ με επισήμανση </w:t>
      </w:r>
      <w:r w:rsidRPr="00612433">
        <w:rPr>
          <w:color w:val="000000"/>
          <w:sz w:val="22"/>
          <w:szCs w:val="22"/>
          <w:lang w:val="el-GR"/>
        </w:rPr>
        <w:t>«</w:t>
      </w:r>
      <w:r w:rsidRPr="00612433">
        <w:rPr>
          <w:color w:val="000000"/>
          <w:spacing w:val="-2"/>
          <w:sz w:val="22"/>
          <w:szCs w:val="22"/>
        </w:rPr>
        <w:t>Exelon</w:t>
      </w:r>
      <w:r w:rsidRPr="00612433">
        <w:rPr>
          <w:color w:val="000000"/>
          <w:sz w:val="22"/>
          <w:szCs w:val="22"/>
          <w:lang w:val="el-GR"/>
        </w:rPr>
        <w:t>»</w:t>
      </w:r>
      <w:r w:rsidRPr="00612433">
        <w:rPr>
          <w:color w:val="000000"/>
          <w:spacing w:val="-2"/>
          <w:sz w:val="22"/>
          <w:szCs w:val="22"/>
          <w:lang w:val="el-GR"/>
        </w:rPr>
        <w:t xml:space="preserve">, </w:t>
      </w:r>
      <w:r w:rsidRPr="00612433">
        <w:rPr>
          <w:color w:val="000000"/>
          <w:sz w:val="22"/>
          <w:szCs w:val="22"/>
          <w:lang w:val="el-GR"/>
        </w:rPr>
        <w:t>«</w:t>
      </w:r>
      <w:r w:rsidRPr="00612433">
        <w:rPr>
          <w:sz w:val="22"/>
          <w:szCs w:val="22"/>
          <w:lang w:val="el-GR"/>
        </w:rPr>
        <w:t>9.5</w:t>
      </w:r>
      <w:r w:rsidRPr="00612433">
        <w:rPr>
          <w:sz w:val="22"/>
          <w:szCs w:val="22"/>
        </w:rPr>
        <w:t> mg</w:t>
      </w:r>
      <w:r w:rsidRPr="00612433">
        <w:rPr>
          <w:sz w:val="22"/>
          <w:szCs w:val="22"/>
          <w:lang w:val="el-GR"/>
        </w:rPr>
        <w:t>/24</w:t>
      </w:r>
      <w:r w:rsidRPr="00612433">
        <w:rPr>
          <w:sz w:val="22"/>
          <w:szCs w:val="22"/>
        </w:rPr>
        <w:t> h</w:t>
      </w:r>
      <w:r w:rsidRPr="00612433">
        <w:rPr>
          <w:color w:val="000000"/>
          <w:sz w:val="22"/>
          <w:szCs w:val="22"/>
          <w:lang w:val="el-GR"/>
        </w:rPr>
        <w:t>»</w:t>
      </w:r>
      <w:r w:rsidRPr="00612433">
        <w:rPr>
          <w:color w:val="000000"/>
          <w:spacing w:val="-2"/>
          <w:sz w:val="22"/>
          <w:szCs w:val="22"/>
          <w:lang w:val="el-GR"/>
        </w:rPr>
        <w:t xml:space="preserve"> και </w:t>
      </w:r>
      <w:r w:rsidRPr="00612433">
        <w:rPr>
          <w:color w:val="000000"/>
          <w:sz w:val="22"/>
          <w:szCs w:val="22"/>
          <w:lang w:val="el-GR"/>
        </w:rPr>
        <w:t>«</w:t>
      </w:r>
      <w:r w:rsidRPr="00612433">
        <w:rPr>
          <w:color w:val="000000"/>
          <w:spacing w:val="-2"/>
          <w:sz w:val="22"/>
          <w:szCs w:val="22"/>
          <w:lang w:val="en-US"/>
        </w:rPr>
        <w:t>BHDI</w:t>
      </w:r>
      <w:r w:rsidRPr="00612433">
        <w:rPr>
          <w:color w:val="000000"/>
          <w:sz w:val="22"/>
          <w:szCs w:val="22"/>
          <w:lang w:val="el-GR"/>
        </w:rPr>
        <w:t>»</w:t>
      </w:r>
      <w:r w:rsidRPr="00612433">
        <w:rPr>
          <w:color w:val="000000"/>
          <w:spacing w:val="-2"/>
          <w:sz w:val="22"/>
          <w:szCs w:val="22"/>
          <w:lang w:val="el-GR"/>
        </w:rPr>
        <w:t>.</w:t>
      </w:r>
    </w:p>
    <w:p w14:paraId="4CAF6EE7" w14:textId="77777777" w:rsidR="001D5AE4" w:rsidRPr="00612433" w:rsidRDefault="001D5AE4" w:rsidP="000331E9">
      <w:pPr>
        <w:suppressAutoHyphens/>
        <w:ind w:left="567" w:hanging="567"/>
        <w:rPr>
          <w:color w:val="000000"/>
          <w:spacing w:val="-2"/>
          <w:sz w:val="22"/>
          <w:szCs w:val="22"/>
          <w:u w:val="single"/>
          <w:lang w:val="el-GR"/>
        </w:rPr>
      </w:pPr>
    </w:p>
    <w:p w14:paraId="013E6405" w14:textId="77777777" w:rsidR="001D5AE4" w:rsidRPr="00612433" w:rsidRDefault="001D5AE4" w:rsidP="000331E9">
      <w:pPr>
        <w:keepNext/>
        <w:suppressAutoHyphens/>
        <w:ind w:left="567" w:hanging="567"/>
        <w:rPr>
          <w:sz w:val="22"/>
          <w:szCs w:val="22"/>
          <w:u w:val="single"/>
          <w:lang w:val="el-GR"/>
        </w:rPr>
      </w:pPr>
      <w:r w:rsidRPr="00612433">
        <w:rPr>
          <w:color w:val="000000"/>
          <w:spacing w:val="-2"/>
          <w:sz w:val="22"/>
          <w:szCs w:val="22"/>
          <w:u w:val="single"/>
        </w:rPr>
        <w:t>Exelon</w:t>
      </w:r>
      <w:r w:rsidRPr="00612433">
        <w:rPr>
          <w:sz w:val="22"/>
          <w:szCs w:val="22"/>
          <w:u w:val="single"/>
          <w:lang w:val="el-GR"/>
        </w:rPr>
        <w:t xml:space="preserve"> 13,3</w:t>
      </w:r>
      <w:r w:rsidRPr="00612433">
        <w:rPr>
          <w:sz w:val="22"/>
          <w:szCs w:val="22"/>
          <w:u w:val="single"/>
        </w:rPr>
        <w:t> mg</w:t>
      </w:r>
      <w:r w:rsidRPr="00612433">
        <w:rPr>
          <w:sz w:val="22"/>
          <w:szCs w:val="22"/>
          <w:u w:val="single"/>
          <w:lang w:val="el-GR"/>
        </w:rPr>
        <w:t>/24</w:t>
      </w:r>
      <w:r w:rsidRPr="00612433">
        <w:rPr>
          <w:sz w:val="22"/>
          <w:szCs w:val="22"/>
          <w:u w:val="single"/>
        </w:rPr>
        <w:t> h</w:t>
      </w:r>
      <w:r w:rsidRPr="00612433">
        <w:rPr>
          <w:sz w:val="22"/>
          <w:szCs w:val="22"/>
          <w:u w:val="single"/>
          <w:lang w:val="el-GR"/>
        </w:rPr>
        <w:t xml:space="preserve"> διαδερμικό έμπλαστρο</w:t>
      </w:r>
    </w:p>
    <w:p w14:paraId="518FCDF6" w14:textId="77777777" w:rsidR="001D5AE4" w:rsidRPr="00612433" w:rsidRDefault="001D5AE4" w:rsidP="000331E9">
      <w:pPr>
        <w:keepNext/>
        <w:suppressAutoHyphens/>
        <w:rPr>
          <w:color w:val="000000"/>
          <w:spacing w:val="-2"/>
          <w:sz w:val="22"/>
          <w:szCs w:val="22"/>
          <w:lang w:val="el-GR"/>
        </w:rPr>
      </w:pPr>
    </w:p>
    <w:p w14:paraId="14DD2E69" w14:textId="77777777" w:rsidR="001D5AE4" w:rsidRPr="00612433" w:rsidRDefault="001D5AE4" w:rsidP="000331E9">
      <w:pPr>
        <w:suppressAutoHyphens/>
        <w:rPr>
          <w:color w:val="000000"/>
          <w:spacing w:val="-2"/>
          <w:sz w:val="22"/>
          <w:szCs w:val="22"/>
          <w:lang w:val="el-GR"/>
        </w:rPr>
      </w:pPr>
      <w:r w:rsidRPr="00612433">
        <w:rPr>
          <w:color w:val="000000"/>
          <w:spacing w:val="-2"/>
          <w:sz w:val="22"/>
          <w:szCs w:val="22"/>
          <w:lang w:val="el-GR"/>
        </w:rPr>
        <w:t xml:space="preserve">Κάθε διαδερμικό έμπλαστρο είναι ένα λεπτό, πολλαπλών επιστρώσεων διαδερμικό έμπλαστρο, που αποτελείται από τρία στρώματα. Το εξωτερικό του οπίσθιου στρώματος είναι χρώματος μπεζ με επισήμανση </w:t>
      </w:r>
      <w:r w:rsidRPr="00612433">
        <w:rPr>
          <w:color w:val="000000"/>
          <w:sz w:val="22"/>
          <w:szCs w:val="22"/>
          <w:lang w:val="el-GR"/>
        </w:rPr>
        <w:t>«</w:t>
      </w:r>
      <w:r w:rsidRPr="00612433">
        <w:rPr>
          <w:color w:val="000000"/>
          <w:spacing w:val="-2"/>
          <w:sz w:val="22"/>
          <w:szCs w:val="22"/>
        </w:rPr>
        <w:t>Exelon</w:t>
      </w:r>
      <w:r w:rsidRPr="00612433">
        <w:rPr>
          <w:color w:val="000000"/>
          <w:sz w:val="22"/>
          <w:szCs w:val="22"/>
          <w:lang w:val="el-GR"/>
        </w:rPr>
        <w:t>»</w:t>
      </w:r>
      <w:r w:rsidRPr="00612433">
        <w:rPr>
          <w:color w:val="000000"/>
          <w:spacing w:val="-2"/>
          <w:sz w:val="22"/>
          <w:szCs w:val="22"/>
          <w:lang w:val="el-GR"/>
        </w:rPr>
        <w:t xml:space="preserve">, </w:t>
      </w:r>
      <w:r w:rsidRPr="00612433">
        <w:rPr>
          <w:color w:val="000000"/>
          <w:sz w:val="22"/>
          <w:szCs w:val="22"/>
          <w:lang w:val="el-GR"/>
        </w:rPr>
        <w:t>«</w:t>
      </w:r>
      <w:r w:rsidRPr="00612433">
        <w:rPr>
          <w:sz w:val="22"/>
          <w:szCs w:val="22"/>
          <w:lang w:val="el-GR"/>
        </w:rPr>
        <w:t>13.3</w:t>
      </w:r>
      <w:r w:rsidRPr="00612433">
        <w:rPr>
          <w:sz w:val="22"/>
          <w:szCs w:val="22"/>
        </w:rPr>
        <w:t> mg</w:t>
      </w:r>
      <w:r w:rsidRPr="00612433">
        <w:rPr>
          <w:sz w:val="22"/>
          <w:szCs w:val="22"/>
          <w:lang w:val="el-GR"/>
        </w:rPr>
        <w:t>/24</w:t>
      </w:r>
      <w:r w:rsidRPr="00612433">
        <w:rPr>
          <w:sz w:val="22"/>
          <w:szCs w:val="22"/>
        </w:rPr>
        <w:t> h</w:t>
      </w:r>
      <w:r w:rsidRPr="00612433">
        <w:rPr>
          <w:color w:val="000000"/>
          <w:sz w:val="22"/>
          <w:szCs w:val="22"/>
          <w:lang w:val="el-GR"/>
        </w:rPr>
        <w:t>»</w:t>
      </w:r>
      <w:r w:rsidRPr="00612433">
        <w:rPr>
          <w:color w:val="000000"/>
          <w:spacing w:val="-2"/>
          <w:sz w:val="22"/>
          <w:szCs w:val="22"/>
          <w:lang w:val="el-GR"/>
        </w:rPr>
        <w:t xml:space="preserve"> και </w:t>
      </w:r>
      <w:r w:rsidRPr="00612433">
        <w:rPr>
          <w:color w:val="000000"/>
          <w:sz w:val="22"/>
          <w:szCs w:val="22"/>
          <w:lang w:val="el-GR"/>
        </w:rPr>
        <w:t>«</w:t>
      </w:r>
      <w:r w:rsidRPr="00612433">
        <w:rPr>
          <w:color w:val="000000"/>
          <w:spacing w:val="-2"/>
          <w:sz w:val="22"/>
          <w:szCs w:val="22"/>
          <w:lang w:val="en-US"/>
        </w:rPr>
        <w:t>CNFU</w:t>
      </w:r>
      <w:r w:rsidRPr="00612433">
        <w:rPr>
          <w:color w:val="000000"/>
          <w:sz w:val="22"/>
          <w:szCs w:val="22"/>
          <w:lang w:val="el-GR"/>
        </w:rPr>
        <w:t>»</w:t>
      </w:r>
      <w:r w:rsidRPr="00612433">
        <w:rPr>
          <w:color w:val="000000"/>
          <w:spacing w:val="-2"/>
          <w:sz w:val="22"/>
          <w:szCs w:val="22"/>
          <w:lang w:val="el-GR"/>
        </w:rPr>
        <w:t>.</w:t>
      </w:r>
    </w:p>
    <w:p w14:paraId="044A417F" w14:textId="77777777" w:rsidR="00177CB7" w:rsidRPr="00612433" w:rsidRDefault="00177CB7" w:rsidP="000331E9">
      <w:pPr>
        <w:suppressAutoHyphens/>
        <w:ind w:left="567" w:hanging="567"/>
        <w:rPr>
          <w:spacing w:val="-2"/>
          <w:sz w:val="22"/>
          <w:szCs w:val="22"/>
          <w:lang w:val="el-GR"/>
        </w:rPr>
      </w:pPr>
    </w:p>
    <w:p w14:paraId="2FBF6653" w14:textId="77777777" w:rsidR="001D5AE4" w:rsidRPr="00612433" w:rsidRDefault="001D5AE4" w:rsidP="000331E9">
      <w:pPr>
        <w:suppressAutoHyphens/>
        <w:ind w:left="567" w:hanging="567"/>
        <w:rPr>
          <w:spacing w:val="-2"/>
          <w:sz w:val="22"/>
          <w:szCs w:val="22"/>
          <w:lang w:val="el-GR"/>
        </w:rPr>
      </w:pPr>
    </w:p>
    <w:p w14:paraId="5CC5590A" w14:textId="77777777" w:rsidR="00D916D4" w:rsidRPr="00612433" w:rsidRDefault="00D916D4" w:rsidP="000331E9">
      <w:pPr>
        <w:keepNext/>
        <w:suppressAutoHyphens/>
        <w:ind w:left="567" w:hanging="567"/>
        <w:rPr>
          <w:spacing w:val="-2"/>
          <w:sz w:val="22"/>
          <w:szCs w:val="22"/>
          <w:lang w:val="el-GR"/>
        </w:rPr>
      </w:pPr>
      <w:r w:rsidRPr="00612433">
        <w:rPr>
          <w:b/>
          <w:spacing w:val="-2"/>
          <w:sz w:val="22"/>
          <w:szCs w:val="22"/>
          <w:lang w:val="el-GR"/>
        </w:rPr>
        <w:t>4.</w:t>
      </w:r>
      <w:r w:rsidRPr="00612433">
        <w:rPr>
          <w:b/>
          <w:spacing w:val="-2"/>
          <w:sz w:val="22"/>
          <w:szCs w:val="22"/>
          <w:lang w:val="el-GR"/>
        </w:rPr>
        <w:tab/>
        <w:t>ΚΛΙΝΙΚΕΣ ΠΛΗΡΟΦΟΡΙΕΣ</w:t>
      </w:r>
    </w:p>
    <w:p w14:paraId="19F5BB23" w14:textId="77777777" w:rsidR="00D916D4" w:rsidRPr="00612433" w:rsidRDefault="00D916D4" w:rsidP="000331E9">
      <w:pPr>
        <w:keepNext/>
        <w:suppressAutoHyphens/>
        <w:ind w:left="567" w:hanging="567"/>
        <w:rPr>
          <w:spacing w:val="-2"/>
          <w:sz w:val="22"/>
          <w:szCs w:val="22"/>
          <w:lang w:val="el-GR"/>
        </w:rPr>
      </w:pPr>
    </w:p>
    <w:p w14:paraId="0318F3C7" w14:textId="77777777" w:rsidR="00D916D4" w:rsidRPr="00612433" w:rsidRDefault="00D916D4" w:rsidP="000331E9">
      <w:pPr>
        <w:keepNext/>
        <w:suppressAutoHyphens/>
        <w:ind w:left="567" w:hanging="567"/>
        <w:rPr>
          <w:spacing w:val="-2"/>
          <w:sz w:val="22"/>
          <w:szCs w:val="22"/>
          <w:lang w:val="el-GR"/>
        </w:rPr>
      </w:pPr>
      <w:r w:rsidRPr="00612433">
        <w:rPr>
          <w:b/>
          <w:spacing w:val="-2"/>
          <w:sz w:val="22"/>
          <w:szCs w:val="22"/>
          <w:lang w:val="el-GR"/>
        </w:rPr>
        <w:t>4.1</w:t>
      </w:r>
      <w:r w:rsidRPr="00612433">
        <w:rPr>
          <w:b/>
          <w:spacing w:val="-2"/>
          <w:sz w:val="22"/>
          <w:szCs w:val="22"/>
          <w:lang w:val="el-GR"/>
        </w:rPr>
        <w:tab/>
        <w:t>Θεραπευτικές ενδείξεις</w:t>
      </w:r>
    </w:p>
    <w:p w14:paraId="6F4CC666" w14:textId="77777777" w:rsidR="00D916D4" w:rsidRPr="00612433" w:rsidRDefault="00D916D4" w:rsidP="000331E9">
      <w:pPr>
        <w:keepNext/>
        <w:suppressAutoHyphens/>
        <w:ind w:left="567" w:hanging="567"/>
        <w:rPr>
          <w:spacing w:val="-2"/>
          <w:sz w:val="22"/>
          <w:szCs w:val="22"/>
          <w:lang w:val="el-GR"/>
        </w:rPr>
      </w:pPr>
    </w:p>
    <w:p w14:paraId="6F641E3B" w14:textId="77777777" w:rsidR="00D916D4" w:rsidRPr="00612433" w:rsidRDefault="00D916D4" w:rsidP="000331E9">
      <w:pPr>
        <w:rPr>
          <w:color w:val="000000"/>
          <w:sz w:val="22"/>
          <w:szCs w:val="22"/>
          <w:lang w:val="el-GR"/>
        </w:rPr>
      </w:pPr>
      <w:r w:rsidRPr="00612433">
        <w:rPr>
          <w:color w:val="000000"/>
          <w:sz w:val="22"/>
          <w:szCs w:val="22"/>
          <w:lang w:val="el-GR"/>
        </w:rPr>
        <w:sym w:font="Symbol" w:char="F053"/>
      </w:r>
      <w:r w:rsidRPr="00612433">
        <w:rPr>
          <w:color w:val="000000"/>
          <w:sz w:val="22"/>
          <w:szCs w:val="22"/>
          <w:lang w:val="el-GR"/>
        </w:rPr>
        <w:t xml:space="preserve">υμπτωματική θεραπεία ήπιας έως μέτριας βαρύτητας άνοιας </w:t>
      </w:r>
      <w:r w:rsidRPr="00612433">
        <w:rPr>
          <w:color w:val="000000"/>
          <w:sz w:val="22"/>
          <w:szCs w:val="22"/>
        </w:rPr>
        <w:t>Alzheimer</w:t>
      </w:r>
      <w:r w:rsidRPr="00612433">
        <w:rPr>
          <w:color w:val="000000"/>
          <w:sz w:val="22"/>
          <w:szCs w:val="22"/>
          <w:lang w:val="el-GR"/>
        </w:rPr>
        <w:t>.</w:t>
      </w:r>
    </w:p>
    <w:p w14:paraId="6EE8B2D8" w14:textId="77777777" w:rsidR="00D916D4" w:rsidRPr="00612433" w:rsidRDefault="00D916D4" w:rsidP="000331E9">
      <w:pPr>
        <w:suppressAutoHyphens/>
        <w:rPr>
          <w:spacing w:val="-2"/>
          <w:sz w:val="22"/>
          <w:szCs w:val="22"/>
          <w:lang w:val="el-GR"/>
        </w:rPr>
      </w:pPr>
    </w:p>
    <w:p w14:paraId="7021FA95" w14:textId="77777777" w:rsidR="00D916D4" w:rsidRPr="00612433" w:rsidRDefault="00D916D4" w:rsidP="000331E9">
      <w:pPr>
        <w:keepNext/>
        <w:suppressAutoHyphens/>
        <w:ind w:left="567" w:hanging="567"/>
        <w:rPr>
          <w:b/>
          <w:spacing w:val="-2"/>
          <w:sz w:val="22"/>
          <w:szCs w:val="22"/>
          <w:lang w:val="el-GR"/>
        </w:rPr>
      </w:pPr>
      <w:r w:rsidRPr="00612433">
        <w:rPr>
          <w:b/>
          <w:spacing w:val="-2"/>
          <w:sz w:val="22"/>
          <w:szCs w:val="22"/>
          <w:lang w:val="el-GR"/>
        </w:rPr>
        <w:lastRenderedPageBreak/>
        <w:t>4.2</w:t>
      </w:r>
      <w:r w:rsidRPr="00612433">
        <w:rPr>
          <w:b/>
          <w:spacing w:val="-2"/>
          <w:sz w:val="22"/>
          <w:szCs w:val="22"/>
          <w:lang w:val="el-GR"/>
        </w:rPr>
        <w:tab/>
        <w:t>Δοσολογία και τρόπος χορήγησης</w:t>
      </w:r>
    </w:p>
    <w:p w14:paraId="6297188B" w14:textId="77777777" w:rsidR="00D916D4" w:rsidRPr="00612433" w:rsidRDefault="00D916D4" w:rsidP="000331E9">
      <w:pPr>
        <w:keepNext/>
        <w:suppressAutoHyphens/>
        <w:ind w:left="567" w:hanging="567"/>
        <w:rPr>
          <w:spacing w:val="-2"/>
          <w:sz w:val="22"/>
          <w:szCs w:val="22"/>
          <w:lang w:val="el-GR"/>
        </w:rPr>
      </w:pPr>
    </w:p>
    <w:p w14:paraId="5995746C" w14:textId="77777777" w:rsidR="00D916D4" w:rsidRPr="00612433" w:rsidRDefault="00D916D4" w:rsidP="000331E9">
      <w:pPr>
        <w:suppressAutoHyphens/>
        <w:rPr>
          <w:spacing w:val="-2"/>
          <w:sz w:val="22"/>
          <w:szCs w:val="22"/>
          <w:lang w:val="el-GR"/>
        </w:rPr>
      </w:pPr>
      <w:r w:rsidRPr="00612433">
        <w:rPr>
          <w:color w:val="000000"/>
          <w:sz w:val="22"/>
          <w:szCs w:val="22"/>
          <w:lang w:val="el-GR"/>
        </w:rPr>
        <w:t xml:space="preserve">Η έναρξη και η επίβλεψη της θεραπείας θα πρέπει να γίνεται από ιατρό με εμπειρία στη διάγνωση και θεραπευτική αντιμετώπιση της άνοιας </w:t>
      </w:r>
      <w:r w:rsidRPr="00612433">
        <w:rPr>
          <w:color w:val="000000"/>
          <w:sz w:val="22"/>
          <w:szCs w:val="22"/>
        </w:rPr>
        <w:t>Alzheimer</w:t>
      </w:r>
      <w:r w:rsidRPr="00612433">
        <w:rPr>
          <w:color w:val="000000"/>
          <w:sz w:val="22"/>
          <w:szCs w:val="22"/>
          <w:lang w:val="el-GR"/>
        </w:rPr>
        <w:t>. Η διάγνωση θα πρέπει να τίθεται σύμφωνα με τις ισχύουσες κατευθυντήριες οδηγίες. Όπως με κάθε θεραπεία για ασθενείς με άνοια, η χορήγηση θεραπείας με rivastigmine θα πρέπει να αρχίζει μόνο εφ’ όσον υπάρχει κάποιο άτομο που θα φροντίζει τον ασθενή και θα εποπτεύει τακτικά τη λήψη του φαρμάκου από αυτόν.</w:t>
      </w:r>
    </w:p>
    <w:p w14:paraId="55A02A9A" w14:textId="77777777" w:rsidR="00D916D4" w:rsidRPr="00612433" w:rsidRDefault="00D916D4" w:rsidP="000331E9">
      <w:pPr>
        <w:suppressAutoHyphens/>
        <w:ind w:left="567" w:hanging="567"/>
        <w:rPr>
          <w:spacing w:val="-2"/>
          <w:sz w:val="22"/>
          <w:szCs w:val="22"/>
          <w:lang w:val="el-GR"/>
        </w:rPr>
      </w:pPr>
    </w:p>
    <w:p w14:paraId="7C8F27D7" w14:textId="77777777" w:rsidR="00D916D4" w:rsidRPr="00612433" w:rsidRDefault="00D916D4" w:rsidP="000331E9">
      <w:pPr>
        <w:keepNext/>
        <w:keepLines/>
        <w:suppressAutoHyphens/>
        <w:ind w:left="567" w:hanging="567"/>
        <w:rPr>
          <w:spacing w:val="-2"/>
          <w:sz w:val="22"/>
          <w:szCs w:val="22"/>
          <w:u w:val="single"/>
          <w:lang w:val="el-GR"/>
        </w:rPr>
      </w:pPr>
      <w:r w:rsidRPr="00612433">
        <w:rPr>
          <w:spacing w:val="-2"/>
          <w:sz w:val="22"/>
          <w:szCs w:val="22"/>
          <w:u w:val="single"/>
          <w:lang w:val="el-GR"/>
        </w:rPr>
        <w:t>Δοσολογία</w:t>
      </w:r>
    </w:p>
    <w:p w14:paraId="1AF85167" w14:textId="77777777" w:rsidR="00D916D4" w:rsidRPr="00612433" w:rsidRDefault="00D916D4" w:rsidP="000331E9">
      <w:pPr>
        <w:keepNext/>
        <w:keepLines/>
        <w:suppressAutoHyphens/>
        <w:ind w:left="567" w:hanging="567"/>
        <w:rPr>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943"/>
      </w:tblGrid>
      <w:tr w:rsidR="00D916D4" w:rsidRPr="007E2454" w14:paraId="647B03AE" w14:textId="77777777" w:rsidTr="00BC2ECC">
        <w:trPr>
          <w:trHeight w:val="469"/>
        </w:trPr>
        <w:tc>
          <w:tcPr>
            <w:tcW w:w="2268" w:type="dxa"/>
          </w:tcPr>
          <w:p w14:paraId="43579E48" w14:textId="77777777" w:rsidR="00D916D4" w:rsidRPr="00612433" w:rsidRDefault="00D916D4" w:rsidP="000331E9">
            <w:pPr>
              <w:keepNext/>
              <w:keepLines/>
              <w:suppressAutoHyphens/>
              <w:rPr>
                <w:color w:val="000000"/>
                <w:spacing w:val="-2"/>
                <w:sz w:val="22"/>
                <w:szCs w:val="22"/>
              </w:rPr>
            </w:pPr>
            <w:r w:rsidRPr="00612433">
              <w:rPr>
                <w:b/>
                <w:sz w:val="22"/>
                <w:szCs w:val="22"/>
                <w:lang w:val="el-GR"/>
              </w:rPr>
              <w:t>Διαδερμικά έμπλαστρα</w:t>
            </w:r>
          </w:p>
        </w:tc>
        <w:tc>
          <w:tcPr>
            <w:tcW w:w="2943" w:type="dxa"/>
          </w:tcPr>
          <w:p w14:paraId="135FFD09" w14:textId="77777777" w:rsidR="00D916D4" w:rsidRPr="00612433" w:rsidRDefault="00D916D4" w:rsidP="000331E9">
            <w:pPr>
              <w:keepNext/>
              <w:keepLines/>
              <w:suppressAutoHyphens/>
              <w:rPr>
                <w:color w:val="000000"/>
                <w:spacing w:val="-2"/>
                <w:sz w:val="22"/>
                <w:szCs w:val="22"/>
                <w:lang w:val="el-GR"/>
              </w:rPr>
            </w:pPr>
            <w:r w:rsidRPr="00612433">
              <w:rPr>
                <w:b/>
                <w:sz w:val="22"/>
                <w:szCs w:val="22"/>
                <w:lang w:val="el-GR"/>
              </w:rPr>
              <w:t xml:space="preserve">Ρυθμός αποδέσμευσης </w:t>
            </w:r>
            <w:r w:rsidRPr="00612433">
              <w:rPr>
                <w:b/>
                <w:sz w:val="22"/>
                <w:szCs w:val="22"/>
              </w:rPr>
              <w:t>Rivastigmine</w:t>
            </w:r>
            <w:r w:rsidRPr="00612433">
              <w:rPr>
                <w:b/>
                <w:sz w:val="22"/>
                <w:szCs w:val="22"/>
                <w:lang w:val="el-GR"/>
              </w:rPr>
              <w:t xml:space="preserve"> </w:t>
            </w:r>
            <w:r w:rsidRPr="00612433">
              <w:rPr>
                <w:b/>
                <w:i/>
                <w:sz w:val="22"/>
                <w:szCs w:val="22"/>
              </w:rPr>
              <w:t>in</w:t>
            </w:r>
            <w:r w:rsidRPr="00612433">
              <w:rPr>
                <w:b/>
                <w:i/>
                <w:sz w:val="22"/>
                <w:szCs w:val="22"/>
                <w:lang w:val="el-GR"/>
              </w:rPr>
              <w:t xml:space="preserve"> </w:t>
            </w:r>
            <w:r w:rsidRPr="00612433">
              <w:rPr>
                <w:b/>
                <w:i/>
                <w:sz w:val="22"/>
                <w:szCs w:val="22"/>
              </w:rPr>
              <w:t>vivo</w:t>
            </w:r>
            <w:r w:rsidRPr="00612433">
              <w:rPr>
                <w:b/>
                <w:sz w:val="22"/>
                <w:szCs w:val="22"/>
                <w:lang w:val="el-GR"/>
              </w:rPr>
              <w:t xml:space="preserve"> ανά 24</w:t>
            </w:r>
            <w:r w:rsidRPr="00612433">
              <w:rPr>
                <w:b/>
                <w:sz w:val="22"/>
                <w:szCs w:val="22"/>
              </w:rPr>
              <w:t> </w:t>
            </w:r>
            <w:r w:rsidRPr="00612433">
              <w:rPr>
                <w:b/>
                <w:sz w:val="22"/>
                <w:szCs w:val="22"/>
                <w:lang w:val="el-GR"/>
              </w:rPr>
              <w:t>ώρες</w:t>
            </w:r>
          </w:p>
        </w:tc>
      </w:tr>
      <w:tr w:rsidR="00D916D4" w:rsidRPr="00612433" w14:paraId="4270860C" w14:textId="77777777" w:rsidTr="00BC2ECC">
        <w:tc>
          <w:tcPr>
            <w:tcW w:w="2268" w:type="dxa"/>
          </w:tcPr>
          <w:p w14:paraId="5E491A01" w14:textId="77777777" w:rsidR="00D916D4" w:rsidRPr="00612433" w:rsidRDefault="00D916D4" w:rsidP="000331E9">
            <w:pPr>
              <w:keepNext/>
              <w:keepLines/>
              <w:suppressAutoHyphens/>
              <w:rPr>
                <w:color w:val="000000"/>
                <w:spacing w:val="-2"/>
                <w:sz w:val="22"/>
                <w:szCs w:val="22"/>
              </w:rPr>
            </w:pPr>
            <w:r w:rsidRPr="00612433">
              <w:rPr>
                <w:color w:val="000000"/>
                <w:sz w:val="22"/>
                <w:szCs w:val="22"/>
              </w:rPr>
              <w:t xml:space="preserve">Exelon </w:t>
            </w:r>
            <w:r w:rsidRPr="00612433">
              <w:rPr>
                <w:color w:val="000000"/>
                <w:spacing w:val="-2"/>
                <w:sz w:val="22"/>
                <w:szCs w:val="22"/>
              </w:rPr>
              <w:t>4</w:t>
            </w:r>
            <w:r w:rsidRPr="00612433">
              <w:rPr>
                <w:color w:val="000000"/>
                <w:spacing w:val="-2"/>
                <w:sz w:val="22"/>
                <w:szCs w:val="22"/>
                <w:lang w:val="el-GR"/>
              </w:rPr>
              <w:t>,</w:t>
            </w:r>
            <w:r w:rsidRPr="00612433">
              <w:rPr>
                <w:color w:val="000000"/>
                <w:spacing w:val="-2"/>
                <w:sz w:val="22"/>
                <w:szCs w:val="22"/>
              </w:rPr>
              <w:t>6 mg/24 h</w:t>
            </w:r>
          </w:p>
        </w:tc>
        <w:tc>
          <w:tcPr>
            <w:tcW w:w="2943" w:type="dxa"/>
          </w:tcPr>
          <w:p w14:paraId="35777281" w14:textId="77777777" w:rsidR="00D916D4" w:rsidRPr="00612433" w:rsidRDefault="00D916D4" w:rsidP="000331E9">
            <w:pPr>
              <w:keepNext/>
              <w:keepLines/>
              <w:suppressAutoHyphens/>
              <w:jc w:val="center"/>
              <w:rPr>
                <w:color w:val="000000"/>
                <w:spacing w:val="-2"/>
                <w:sz w:val="22"/>
                <w:szCs w:val="22"/>
              </w:rPr>
            </w:pPr>
            <w:r w:rsidRPr="00612433">
              <w:rPr>
                <w:color w:val="000000"/>
                <w:sz w:val="22"/>
                <w:szCs w:val="22"/>
              </w:rPr>
              <w:t>4</w:t>
            </w:r>
            <w:r w:rsidRPr="00612433">
              <w:rPr>
                <w:color w:val="000000"/>
                <w:sz w:val="22"/>
                <w:szCs w:val="22"/>
                <w:lang w:val="el-GR"/>
              </w:rPr>
              <w:t>,</w:t>
            </w:r>
            <w:r w:rsidRPr="00612433">
              <w:rPr>
                <w:color w:val="000000"/>
                <w:sz w:val="22"/>
                <w:szCs w:val="22"/>
              </w:rPr>
              <w:t>6 mg</w:t>
            </w:r>
          </w:p>
        </w:tc>
      </w:tr>
      <w:tr w:rsidR="00D916D4" w:rsidRPr="00612433" w14:paraId="30CED4A1" w14:textId="77777777" w:rsidTr="00BC2ECC">
        <w:tc>
          <w:tcPr>
            <w:tcW w:w="2268" w:type="dxa"/>
          </w:tcPr>
          <w:p w14:paraId="71D34343" w14:textId="77777777" w:rsidR="00D916D4" w:rsidRPr="00612433" w:rsidRDefault="00D916D4" w:rsidP="000331E9">
            <w:pPr>
              <w:keepNext/>
              <w:keepLines/>
              <w:suppressAutoHyphens/>
              <w:rPr>
                <w:color w:val="000000"/>
                <w:spacing w:val="-2"/>
                <w:sz w:val="22"/>
                <w:szCs w:val="22"/>
              </w:rPr>
            </w:pPr>
            <w:r w:rsidRPr="00612433">
              <w:rPr>
                <w:color w:val="000000"/>
                <w:sz w:val="22"/>
                <w:szCs w:val="22"/>
              </w:rPr>
              <w:t xml:space="preserve">Exelon </w:t>
            </w:r>
            <w:r w:rsidRPr="00612433">
              <w:rPr>
                <w:color w:val="000000"/>
                <w:spacing w:val="-2"/>
                <w:sz w:val="22"/>
                <w:szCs w:val="22"/>
              </w:rPr>
              <w:t>9</w:t>
            </w:r>
            <w:r w:rsidRPr="00612433">
              <w:rPr>
                <w:color w:val="000000"/>
                <w:spacing w:val="-2"/>
                <w:sz w:val="22"/>
                <w:szCs w:val="22"/>
                <w:lang w:val="el-GR"/>
              </w:rPr>
              <w:t>,</w:t>
            </w:r>
            <w:r w:rsidRPr="00612433">
              <w:rPr>
                <w:color w:val="000000"/>
                <w:spacing w:val="-2"/>
                <w:sz w:val="22"/>
                <w:szCs w:val="22"/>
              </w:rPr>
              <w:t>5 mg/24 h</w:t>
            </w:r>
          </w:p>
        </w:tc>
        <w:tc>
          <w:tcPr>
            <w:tcW w:w="2943" w:type="dxa"/>
          </w:tcPr>
          <w:p w14:paraId="50C8576D" w14:textId="77777777" w:rsidR="00D916D4" w:rsidRPr="00612433" w:rsidRDefault="00D916D4" w:rsidP="000331E9">
            <w:pPr>
              <w:keepNext/>
              <w:keepLines/>
              <w:suppressAutoHyphens/>
              <w:jc w:val="center"/>
              <w:rPr>
                <w:color w:val="000000"/>
                <w:spacing w:val="-2"/>
                <w:sz w:val="22"/>
                <w:szCs w:val="22"/>
              </w:rPr>
            </w:pPr>
            <w:r w:rsidRPr="00612433">
              <w:rPr>
                <w:color w:val="000000"/>
                <w:sz w:val="22"/>
                <w:szCs w:val="22"/>
              </w:rPr>
              <w:t>9</w:t>
            </w:r>
            <w:r w:rsidRPr="00612433">
              <w:rPr>
                <w:color w:val="000000"/>
                <w:sz w:val="22"/>
                <w:szCs w:val="22"/>
                <w:lang w:val="el-GR"/>
              </w:rPr>
              <w:t>,</w:t>
            </w:r>
            <w:r w:rsidRPr="00612433">
              <w:rPr>
                <w:color w:val="000000"/>
                <w:sz w:val="22"/>
                <w:szCs w:val="22"/>
              </w:rPr>
              <w:t>5 mg</w:t>
            </w:r>
          </w:p>
        </w:tc>
      </w:tr>
      <w:tr w:rsidR="00D916D4" w:rsidRPr="00612433" w14:paraId="33394B5D" w14:textId="77777777" w:rsidTr="00BC2ECC">
        <w:tc>
          <w:tcPr>
            <w:tcW w:w="2268" w:type="dxa"/>
            <w:tcBorders>
              <w:top w:val="single" w:sz="4" w:space="0" w:color="auto"/>
              <w:left w:val="single" w:sz="4" w:space="0" w:color="auto"/>
              <w:bottom w:val="single" w:sz="4" w:space="0" w:color="auto"/>
              <w:right w:val="single" w:sz="4" w:space="0" w:color="auto"/>
            </w:tcBorders>
          </w:tcPr>
          <w:p w14:paraId="09BFEAC6" w14:textId="77777777" w:rsidR="00D916D4" w:rsidRPr="00612433" w:rsidRDefault="00D916D4" w:rsidP="000331E9">
            <w:pPr>
              <w:keepNext/>
              <w:keepLines/>
              <w:suppressAutoHyphens/>
              <w:rPr>
                <w:color w:val="000000"/>
                <w:sz w:val="22"/>
                <w:szCs w:val="22"/>
              </w:rPr>
            </w:pPr>
            <w:r w:rsidRPr="00612433">
              <w:rPr>
                <w:color w:val="000000"/>
                <w:sz w:val="22"/>
                <w:szCs w:val="22"/>
              </w:rPr>
              <w:t>Exelon 13</w:t>
            </w:r>
            <w:r w:rsidRPr="00612433">
              <w:rPr>
                <w:color w:val="000000"/>
                <w:sz w:val="22"/>
                <w:szCs w:val="22"/>
                <w:lang w:val="el-GR"/>
              </w:rPr>
              <w:t>,</w:t>
            </w:r>
            <w:r w:rsidRPr="00612433">
              <w:rPr>
                <w:color w:val="000000"/>
                <w:sz w:val="22"/>
                <w:szCs w:val="22"/>
              </w:rPr>
              <w:t>3 mg/24 h</w:t>
            </w:r>
          </w:p>
        </w:tc>
        <w:tc>
          <w:tcPr>
            <w:tcW w:w="2943" w:type="dxa"/>
            <w:tcBorders>
              <w:top w:val="single" w:sz="4" w:space="0" w:color="auto"/>
              <w:left w:val="single" w:sz="4" w:space="0" w:color="auto"/>
              <w:bottom w:val="single" w:sz="4" w:space="0" w:color="auto"/>
              <w:right w:val="single" w:sz="4" w:space="0" w:color="auto"/>
            </w:tcBorders>
          </w:tcPr>
          <w:p w14:paraId="229E6FF2" w14:textId="77777777" w:rsidR="00D916D4" w:rsidRPr="00612433" w:rsidRDefault="00D916D4" w:rsidP="000331E9">
            <w:pPr>
              <w:keepNext/>
              <w:keepLines/>
              <w:suppressAutoHyphens/>
              <w:jc w:val="center"/>
              <w:rPr>
                <w:color w:val="000000"/>
                <w:sz w:val="22"/>
                <w:szCs w:val="22"/>
              </w:rPr>
            </w:pPr>
            <w:r w:rsidRPr="00612433">
              <w:rPr>
                <w:color w:val="000000"/>
                <w:sz w:val="22"/>
                <w:szCs w:val="22"/>
              </w:rPr>
              <w:t>13</w:t>
            </w:r>
            <w:r w:rsidRPr="00612433">
              <w:rPr>
                <w:color w:val="000000"/>
                <w:sz w:val="22"/>
                <w:szCs w:val="22"/>
                <w:lang w:val="el-GR"/>
              </w:rPr>
              <w:t>,</w:t>
            </w:r>
            <w:r w:rsidRPr="00612433">
              <w:rPr>
                <w:color w:val="000000"/>
                <w:sz w:val="22"/>
                <w:szCs w:val="22"/>
              </w:rPr>
              <w:t>3 mg</w:t>
            </w:r>
          </w:p>
        </w:tc>
      </w:tr>
    </w:tbl>
    <w:p w14:paraId="380D0E52" w14:textId="77777777" w:rsidR="00D916D4" w:rsidRPr="00612433" w:rsidRDefault="00D916D4" w:rsidP="000331E9">
      <w:pPr>
        <w:suppressAutoHyphens/>
        <w:ind w:left="567" w:hanging="567"/>
        <w:rPr>
          <w:spacing w:val="-2"/>
          <w:sz w:val="22"/>
          <w:szCs w:val="22"/>
        </w:rPr>
      </w:pPr>
    </w:p>
    <w:p w14:paraId="67EB29F7" w14:textId="77777777" w:rsidR="00D916D4" w:rsidRPr="00612433" w:rsidRDefault="00D916D4" w:rsidP="000331E9">
      <w:pPr>
        <w:keepNext/>
        <w:suppressAutoHyphens/>
        <w:rPr>
          <w:i/>
          <w:color w:val="000000"/>
          <w:spacing w:val="-2"/>
          <w:sz w:val="22"/>
          <w:szCs w:val="22"/>
          <w:lang w:val="en-US"/>
        </w:rPr>
      </w:pPr>
      <w:r w:rsidRPr="00612433">
        <w:rPr>
          <w:i/>
          <w:color w:val="000000"/>
          <w:spacing w:val="-2"/>
          <w:sz w:val="22"/>
          <w:szCs w:val="22"/>
          <w:u w:val="single"/>
          <w:lang w:val="el-GR"/>
        </w:rPr>
        <w:t>Εναρκτήρια δόση</w:t>
      </w:r>
      <w:r w:rsidRPr="00612433">
        <w:rPr>
          <w:i/>
          <w:color w:val="000000"/>
          <w:spacing w:val="-2"/>
          <w:sz w:val="22"/>
          <w:szCs w:val="22"/>
          <w:lang w:val="el-GR"/>
        </w:rPr>
        <w:t xml:space="preserve"> </w:t>
      </w:r>
    </w:p>
    <w:p w14:paraId="43B5E230" w14:textId="77777777" w:rsidR="00D916D4" w:rsidRPr="00612433" w:rsidRDefault="00D916D4" w:rsidP="000331E9">
      <w:pPr>
        <w:suppressAutoHyphens/>
        <w:rPr>
          <w:color w:val="000000"/>
          <w:spacing w:val="-2"/>
          <w:sz w:val="22"/>
          <w:szCs w:val="22"/>
          <w:lang w:val="el-GR"/>
        </w:rPr>
      </w:pPr>
      <w:r w:rsidRPr="00612433">
        <w:rPr>
          <w:color w:val="000000"/>
          <w:spacing w:val="-2"/>
          <w:sz w:val="22"/>
          <w:szCs w:val="22"/>
          <w:lang w:val="el-GR"/>
        </w:rPr>
        <w:t>Η έναρξη της θεραπείας γίνεται με </w:t>
      </w:r>
      <w:r w:rsidRPr="00612433">
        <w:rPr>
          <w:sz w:val="22"/>
          <w:szCs w:val="22"/>
          <w:lang w:val="el-GR"/>
        </w:rPr>
        <w:t>4,6</w:t>
      </w:r>
      <w:r w:rsidRPr="00612433">
        <w:rPr>
          <w:sz w:val="22"/>
          <w:szCs w:val="22"/>
        </w:rPr>
        <w:t> mg</w:t>
      </w:r>
      <w:r w:rsidRPr="00612433">
        <w:rPr>
          <w:sz w:val="22"/>
          <w:szCs w:val="22"/>
          <w:lang w:val="el-GR"/>
        </w:rPr>
        <w:t>/24</w:t>
      </w:r>
      <w:r w:rsidRPr="00612433">
        <w:rPr>
          <w:sz w:val="22"/>
          <w:szCs w:val="22"/>
        </w:rPr>
        <w:t> h</w:t>
      </w:r>
      <w:r w:rsidRPr="00612433">
        <w:rPr>
          <w:color w:val="000000"/>
          <w:spacing w:val="-2"/>
          <w:sz w:val="22"/>
          <w:szCs w:val="22"/>
          <w:lang w:val="el-GR"/>
        </w:rPr>
        <w:t>.</w:t>
      </w:r>
    </w:p>
    <w:p w14:paraId="33B33623" w14:textId="77777777" w:rsidR="00D916D4" w:rsidRPr="00612433" w:rsidRDefault="00D916D4" w:rsidP="000331E9">
      <w:pPr>
        <w:suppressAutoHyphens/>
        <w:rPr>
          <w:color w:val="000000"/>
          <w:spacing w:val="-2"/>
          <w:sz w:val="22"/>
          <w:szCs w:val="22"/>
          <w:lang w:val="el-GR"/>
        </w:rPr>
      </w:pPr>
    </w:p>
    <w:p w14:paraId="7D30A95D" w14:textId="77777777" w:rsidR="00D916D4" w:rsidRPr="00612433" w:rsidRDefault="00D916D4" w:rsidP="000331E9">
      <w:pPr>
        <w:keepNext/>
        <w:tabs>
          <w:tab w:val="left" w:pos="720"/>
        </w:tabs>
        <w:suppressAutoHyphens/>
        <w:rPr>
          <w:i/>
          <w:color w:val="000000"/>
          <w:spacing w:val="-2"/>
          <w:sz w:val="22"/>
          <w:szCs w:val="22"/>
          <w:lang w:val="el-GR"/>
        </w:rPr>
      </w:pPr>
      <w:r w:rsidRPr="00612433">
        <w:rPr>
          <w:i/>
          <w:color w:val="000000"/>
          <w:spacing w:val="-2"/>
          <w:sz w:val="22"/>
          <w:szCs w:val="22"/>
          <w:u w:val="single"/>
          <w:lang w:val="el-GR"/>
        </w:rPr>
        <w:t>Δόση συντήρησης</w:t>
      </w:r>
    </w:p>
    <w:p w14:paraId="4EDE4E05" w14:textId="77777777" w:rsidR="00D916D4" w:rsidRPr="00612433" w:rsidRDefault="00D916D4" w:rsidP="000331E9">
      <w:pPr>
        <w:tabs>
          <w:tab w:val="left" w:pos="720"/>
        </w:tabs>
        <w:suppressAutoHyphens/>
        <w:rPr>
          <w:color w:val="000000"/>
          <w:spacing w:val="-2"/>
          <w:sz w:val="22"/>
          <w:szCs w:val="22"/>
          <w:lang w:val="el-GR"/>
        </w:rPr>
      </w:pPr>
      <w:r w:rsidRPr="00612433">
        <w:rPr>
          <w:color w:val="000000"/>
          <w:sz w:val="22"/>
          <w:szCs w:val="22"/>
          <w:lang w:val="el-GR"/>
        </w:rPr>
        <w:t>Αν η δόση αυτή γίνει καλά ανεκτή ύστερα από τουλάχιστον τέσσερις εβδομάδες θεραπείας σύμφωνα με τον θεράποντα ιατρό</w:t>
      </w:r>
      <w:r w:rsidRPr="00612433">
        <w:rPr>
          <w:color w:val="000000"/>
          <w:spacing w:val="-2"/>
          <w:sz w:val="22"/>
          <w:szCs w:val="22"/>
          <w:lang w:val="el-GR"/>
        </w:rPr>
        <w:t xml:space="preserve">, η δόση των </w:t>
      </w:r>
      <w:r w:rsidRPr="00612433">
        <w:rPr>
          <w:sz w:val="22"/>
          <w:szCs w:val="22"/>
          <w:lang w:val="el-GR"/>
        </w:rPr>
        <w:t>4,6</w:t>
      </w:r>
      <w:r w:rsidRPr="00612433">
        <w:rPr>
          <w:sz w:val="22"/>
          <w:szCs w:val="22"/>
        </w:rPr>
        <w:t> mg</w:t>
      </w:r>
      <w:r w:rsidRPr="00612433">
        <w:rPr>
          <w:sz w:val="22"/>
          <w:szCs w:val="22"/>
          <w:lang w:val="el-GR"/>
        </w:rPr>
        <w:t>/24</w:t>
      </w:r>
      <w:r w:rsidRPr="00612433">
        <w:rPr>
          <w:sz w:val="22"/>
          <w:szCs w:val="22"/>
        </w:rPr>
        <w:t> h</w:t>
      </w:r>
      <w:r w:rsidRPr="00612433">
        <w:rPr>
          <w:color w:val="000000"/>
          <w:spacing w:val="-2"/>
          <w:sz w:val="22"/>
          <w:szCs w:val="22"/>
          <w:lang w:val="el-GR"/>
        </w:rPr>
        <w:t xml:space="preserve"> πρέπει να αυξηθεί σε </w:t>
      </w:r>
      <w:r w:rsidRPr="00612433">
        <w:rPr>
          <w:sz w:val="22"/>
          <w:szCs w:val="22"/>
          <w:lang w:val="el-GR"/>
        </w:rPr>
        <w:t>9,5</w:t>
      </w:r>
      <w:r w:rsidRPr="00612433">
        <w:rPr>
          <w:sz w:val="22"/>
          <w:szCs w:val="22"/>
          <w:lang w:val="de-CH"/>
        </w:rPr>
        <w:t> mg</w:t>
      </w:r>
      <w:r w:rsidRPr="00612433">
        <w:rPr>
          <w:sz w:val="22"/>
          <w:szCs w:val="22"/>
          <w:lang w:val="el-GR"/>
        </w:rPr>
        <w:t>/24</w:t>
      </w:r>
      <w:r w:rsidRPr="00612433">
        <w:rPr>
          <w:sz w:val="22"/>
          <w:szCs w:val="22"/>
          <w:lang w:val="de-CH"/>
        </w:rPr>
        <w:t> h</w:t>
      </w:r>
      <w:r w:rsidRPr="00612433">
        <w:rPr>
          <w:sz w:val="22"/>
          <w:szCs w:val="22"/>
          <w:lang w:val="el-GR"/>
        </w:rPr>
        <w:t>, η οποία αποτελεί την ημερήσια συνιστώμενη δόση που πρέπει να συνεχισθεί για όσο διάστημα εξακολουθεί να επιδεικνύεται θεραπευτικό όφελος για τον ασθενή.</w:t>
      </w:r>
    </w:p>
    <w:p w14:paraId="4163EBC2" w14:textId="77777777" w:rsidR="00D916D4" w:rsidRPr="00612433" w:rsidRDefault="00D916D4" w:rsidP="000331E9">
      <w:pPr>
        <w:tabs>
          <w:tab w:val="left" w:pos="720"/>
        </w:tabs>
        <w:suppressAutoHyphens/>
        <w:rPr>
          <w:color w:val="000000"/>
          <w:spacing w:val="-2"/>
          <w:sz w:val="22"/>
          <w:szCs w:val="22"/>
          <w:lang w:val="el-GR"/>
        </w:rPr>
      </w:pPr>
    </w:p>
    <w:p w14:paraId="3158586E" w14:textId="77777777" w:rsidR="00D916D4" w:rsidRPr="00612433" w:rsidRDefault="00D916D4" w:rsidP="000331E9">
      <w:pPr>
        <w:keepNext/>
        <w:tabs>
          <w:tab w:val="left" w:pos="720"/>
        </w:tabs>
        <w:suppressAutoHyphens/>
        <w:rPr>
          <w:i/>
          <w:color w:val="000000"/>
          <w:spacing w:val="-2"/>
          <w:sz w:val="22"/>
          <w:szCs w:val="22"/>
          <w:u w:val="single"/>
          <w:lang w:val="el-GR"/>
        </w:rPr>
      </w:pPr>
      <w:r w:rsidRPr="00612433">
        <w:rPr>
          <w:i/>
          <w:color w:val="000000"/>
          <w:spacing w:val="-2"/>
          <w:sz w:val="22"/>
          <w:szCs w:val="22"/>
          <w:u w:val="single"/>
          <w:lang w:val="el-GR"/>
        </w:rPr>
        <w:t>Κλιμάκωση της δόσης</w:t>
      </w:r>
    </w:p>
    <w:p w14:paraId="25453D78" w14:textId="77777777" w:rsidR="00D916D4" w:rsidRPr="00612433" w:rsidRDefault="00D916D4" w:rsidP="000331E9">
      <w:pPr>
        <w:tabs>
          <w:tab w:val="left" w:pos="720"/>
        </w:tabs>
        <w:suppressAutoHyphens/>
        <w:rPr>
          <w:sz w:val="22"/>
          <w:szCs w:val="22"/>
          <w:lang w:val="el-GR"/>
        </w:rPr>
      </w:pPr>
      <w:r w:rsidRPr="00612433">
        <w:rPr>
          <w:color w:val="000000"/>
          <w:spacing w:val="-2"/>
          <w:sz w:val="22"/>
          <w:szCs w:val="22"/>
          <w:lang w:val="el-GR"/>
        </w:rPr>
        <w:t xml:space="preserve">Το </w:t>
      </w:r>
      <w:r w:rsidRPr="00612433">
        <w:rPr>
          <w:sz w:val="22"/>
          <w:szCs w:val="22"/>
          <w:lang w:val="el-GR"/>
        </w:rPr>
        <w:t>9,5</w:t>
      </w:r>
      <w:r w:rsidRPr="00612433">
        <w:rPr>
          <w:sz w:val="22"/>
          <w:szCs w:val="22"/>
          <w:lang w:val="de-CH"/>
        </w:rPr>
        <w:t> mg</w:t>
      </w:r>
      <w:r w:rsidRPr="00612433">
        <w:rPr>
          <w:sz w:val="22"/>
          <w:szCs w:val="22"/>
          <w:lang w:val="el-GR"/>
        </w:rPr>
        <w:t>/24</w:t>
      </w:r>
      <w:r w:rsidRPr="00612433">
        <w:rPr>
          <w:sz w:val="22"/>
          <w:szCs w:val="22"/>
          <w:lang w:val="de-CH"/>
        </w:rPr>
        <w:t> h</w:t>
      </w:r>
      <w:r w:rsidRPr="00612433">
        <w:rPr>
          <w:color w:val="000000"/>
          <w:spacing w:val="-2"/>
          <w:sz w:val="22"/>
          <w:szCs w:val="22"/>
          <w:lang w:val="el-GR"/>
        </w:rPr>
        <w:t xml:space="preserve"> αποτελεί την συνιστώμενη ημερήσια αποτελεσματική δοσολογία, η οποία πρέπει </w:t>
      </w:r>
      <w:r w:rsidRPr="00612433">
        <w:rPr>
          <w:color w:val="000000"/>
          <w:sz w:val="22"/>
          <w:szCs w:val="22"/>
          <w:lang w:val="el-GR"/>
        </w:rPr>
        <w:t xml:space="preserve">να συνεχισθεί για όσο διάστημα </w:t>
      </w:r>
      <w:r w:rsidRPr="00612433">
        <w:rPr>
          <w:sz w:val="22"/>
          <w:szCs w:val="22"/>
          <w:lang w:val="el-GR"/>
        </w:rPr>
        <w:t>εξακολουθεί να επιδεικνύεται θεραπευτικό</w:t>
      </w:r>
      <w:r w:rsidRPr="00612433">
        <w:rPr>
          <w:color w:val="000000"/>
          <w:sz w:val="22"/>
          <w:szCs w:val="22"/>
          <w:lang w:val="el-GR"/>
        </w:rPr>
        <w:t xml:space="preserve"> όφελος για τον ασθενή. Αν η δόση αυτή γίνει καλά ανεκτή και μόνο μετά από τουλάχιστον έξι μήνες θεραπείας με </w:t>
      </w:r>
      <w:r w:rsidRPr="00612433">
        <w:rPr>
          <w:sz w:val="22"/>
          <w:szCs w:val="22"/>
          <w:lang w:val="el-GR"/>
        </w:rPr>
        <w:t>9,5</w:t>
      </w:r>
      <w:r w:rsidRPr="00612433">
        <w:rPr>
          <w:sz w:val="22"/>
          <w:szCs w:val="22"/>
          <w:lang w:val="de-CH"/>
        </w:rPr>
        <w:t> mg</w:t>
      </w:r>
      <w:r w:rsidRPr="00612433">
        <w:rPr>
          <w:sz w:val="22"/>
          <w:szCs w:val="22"/>
          <w:lang w:val="el-GR"/>
        </w:rPr>
        <w:t>/24</w:t>
      </w:r>
      <w:r w:rsidRPr="00612433">
        <w:rPr>
          <w:sz w:val="22"/>
          <w:szCs w:val="22"/>
          <w:lang w:val="de-CH"/>
        </w:rPr>
        <w:t> h</w:t>
      </w:r>
      <w:r w:rsidRPr="00612433">
        <w:rPr>
          <w:color w:val="000000"/>
          <w:sz w:val="22"/>
          <w:szCs w:val="22"/>
          <w:lang w:val="el-GR"/>
        </w:rPr>
        <w:t xml:space="preserve">, ο θεράπων γιατρός θα μπορεί να εξετάσει το ενδεχόμενο αύξησης της δόσης σε </w:t>
      </w:r>
      <w:r w:rsidRPr="00612433">
        <w:rPr>
          <w:sz w:val="22"/>
          <w:szCs w:val="22"/>
          <w:lang w:val="el-GR"/>
        </w:rPr>
        <w:t>13,3</w:t>
      </w:r>
      <w:r w:rsidRPr="00612433">
        <w:rPr>
          <w:sz w:val="22"/>
          <w:szCs w:val="22"/>
          <w:lang w:val="de-CH"/>
        </w:rPr>
        <w:t> mg</w:t>
      </w:r>
      <w:r w:rsidRPr="00612433">
        <w:rPr>
          <w:sz w:val="22"/>
          <w:szCs w:val="22"/>
          <w:lang w:val="el-GR"/>
        </w:rPr>
        <w:t>/24</w:t>
      </w:r>
      <w:r w:rsidRPr="00612433">
        <w:rPr>
          <w:sz w:val="22"/>
          <w:szCs w:val="22"/>
          <w:lang w:val="de-CH"/>
        </w:rPr>
        <w:t> h</w:t>
      </w:r>
      <w:r w:rsidRPr="00612433">
        <w:rPr>
          <w:color w:val="000000"/>
          <w:sz w:val="22"/>
          <w:szCs w:val="22"/>
          <w:lang w:val="el-GR"/>
        </w:rPr>
        <w:t xml:space="preserve"> σε ασθενείς που παρουσίασαν μια σημαντική γνωστική (π.χ. μείωση της </w:t>
      </w:r>
      <w:r w:rsidRPr="00612433">
        <w:rPr>
          <w:color w:val="000000"/>
          <w:sz w:val="22"/>
          <w:szCs w:val="22"/>
          <w:lang w:val="en-US"/>
        </w:rPr>
        <w:t>MMSE</w:t>
      </w:r>
      <w:r w:rsidRPr="00612433">
        <w:rPr>
          <w:color w:val="000000"/>
          <w:sz w:val="22"/>
          <w:szCs w:val="22"/>
          <w:lang w:val="el-GR"/>
        </w:rPr>
        <w:t xml:space="preserve">) ή/και λειτουργική έκπτωση (κατά την κρίση του ιατρού) ενόσω λάμβαναν τη συνιστώμενη ημερήσια δόση των </w:t>
      </w:r>
      <w:r w:rsidRPr="00612433">
        <w:rPr>
          <w:sz w:val="22"/>
          <w:szCs w:val="22"/>
          <w:lang w:val="el-GR"/>
        </w:rPr>
        <w:t>9,5</w:t>
      </w:r>
      <w:r w:rsidRPr="00612433">
        <w:rPr>
          <w:sz w:val="22"/>
          <w:szCs w:val="22"/>
          <w:lang w:val="de-CH"/>
        </w:rPr>
        <w:t> mg</w:t>
      </w:r>
      <w:r w:rsidRPr="00612433">
        <w:rPr>
          <w:sz w:val="22"/>
          <w:szCs w:val="22"/>
          <w:lang w:val="el-GR"/>
        </w:rPr>
        <w:t>/24</w:t>
      </w:r>
      <w:r w:rsidRPr="00612433">
        <w:rPr>
          <w:sz w:val="22"/>
          <w:szCs w:val="22"/>
          <w:lang w:val="de-CH"/>
        </w:rPr>
        <w:t> h</w:t>
      </w:r>
      <w:r w:rsidRPr="00612433">
        <w:rPr>
          <w:sz w:val="22"/>
          <w:szCs w:val="22"/>
          <w:lang w:val="el-GR"/>
        </w:rPr>
        <w:t xml:space="preserve"> (βλ. παράγραφο</w:t>
      </w:r>
      <w:r w:rsidRPr="00612433">
        <w:rPr>
          <w:sz w:val="22"/>
          <w:szCs w:val="22"/>
          <w:lang w:val="de-CH"/>
        </w:rPr>
        <w:t> </w:t>
      </w:r>
      <w:r w:rsidRPr="00612433">
        <w:rPr>
          <w:sz w:val="22"/>
          <w:szCs w:val="22"/>
          <w:lang w:val="el-GR"/>
        </w:rPr>
        <w:t>5.1).</w:t>
      </w:r>
    </w:p>
    <w:p w14:paraId="6C53DF56" w14:textId="77777777" w:rsidR="00D916D4" w:rsidRPr="00612433" w:rsidRDefault="00D916D4" w:rsidP="000331E9">
      <w:pPr>
        <w:tabs>
          <w:tab w:val="left" w:pos="720"/>
        </w:tabs>
        <w:suppressAutoHyphens/>
        <w:rPr>
          <w:sz w:val="22"/>
          <w:szCs w:val="22"/>
          <w:lang w:val="el-GR"/>
        </w:rPr>
      </w:pPr>
    </w:p>
    <w:p w14:paraId="68ABCFAA" w14:textId="77777777" w:rsidR="00D916D4" w:rsidRPr="00612433" w:rsidRDefault="00D916D4" w:rsidP="000331E9">
      <w:pPr>
        <w:tabs>
          <w:tab w:val="left" w:pos="720"/>
        </w:tabs>
        <w:suppressAutoHyphens/>
        <w:rPr>
          <w:sz w:val="22"/>
          <w:szCs w:val="22"/>
          <w:lang w:val="el-GR"/>
        </w:rPr>
      </w:pPr>
      <w:r w:rsidRPr="00612433">
        <w:rPr>
          <w:sz w:val="22"/>
          <w:szCs w:val="22"/>
          <w:lang w:val="el-GR"/>
        </w:rPr>
        <w:t xml:space="preserve">Το κλινικό όφελος της </w:t>
      </w:r>
      <w:r w:rsidRPr="00612433">
        <w:rPr>
          <w:sz w:val="22"/>
          <w:szCs w:val="22"/>
          <w:lang w:val="en-US"/>
        </w:rPr>
        <w:t>rivastigmine</w:t>
      </w:r>
      <w:r w:rsidRPr="00612433">
        <w:rPr>
          <w:sz w:val="22"/>
          <w:szCs w:val="22"/>
          <w:lang w:val="el-GR"/>
        </w:rPr>
        <w:t xml:space="preserve"> πρέπει να επαναξιολογείται σε τακτική βάση. Η διακοπή της θεραπείας θα πρέπει επίσης να ληφθεί υπόψην εφόσον η θεραπευτική επίδραση στην ιδανική δοσολογία δεν τεκμηριώνεται πλέον.</w:t>
      </w:r>
    </w:p>
    <w:p w14:paraId="224A9C7A" w14:textId="77777777" w:rsidR="00D916D4" w:rsidRPr="00612433" w:rsidRDefault="00D916D4" w:rsidP="000331E9">
      <w:pPr>
        <w:tabs>
          <w:tab w:val="left" w:pos="720"/>
        </w:tabs>
        <w:suppressAutoHyphens/>
        <w:rPr>
          <w:sz w:val="22"/>
          <w:szCs w:val="22"/>
          <w:lang w:val="el-GR"/>
        </w:rPr>
      </w:pPr>
    </w:p>
    <w:p w14:paraId="2361C77E" w14:textId="77777777" w:rsidR="00D916D4" w:rsidRPr="00612433" w:rsidRDefault="00D916D4" w:rsidP="000331E9">
      <w:pPr>
        <w:tabs>
          <w:tab w:val="left" w:pos="720"/>
        </w:tabs>
        <w:suppressAutoHyphens/>
        <w:rPr>
          <w:spacing w:val="-2"/>
          <w:sz w:val="22"/>
          <w:szCs w:val="22"/>
          <w:lang w:val="el-GR"/>
        </w:rPr>
      </w:pPr>
      <w:r w:rsidRPr="00612433">
        <w:rPr>
          <w:color w:val="000000"/>
          <w:sz w:val="22"/>
          <w:szCs w:val="22"/>
          <w:lang w:val="el-GR"/>
        </w:rPr>
        <w:t>Η θεραπεία θα πρέπει να διακοπεί προσωρινά εάν εμφανισθούν γαστρεντερικές ανεπιθύμητες αντιδράσεις, έως ότου αυτές υποχωρήσουν. Η θεραπεία με διαδερμικό έμπλαστρο μπορεί να συνεχισθεί στην ίδια δοσολογία, εάν η διακοπή δεν έγινε για περισσότερο από τρείςημέρες.</w:t>
      </w:r>
      <w:r w:rsidRPr="00612433">
        <w:rPr>
          <w:sz w:val="22"/>
          <w:szCs w:val="22"/>
          <w:lang w:val="el-GR"/>
        </w:rPr>
        <w:t xml:space="preserve"> Διαφορετικά, η θεραπεία θα πρέπει να επαναρχίσει με 4,6</w:t>
      </w:r>
      <w:r w:rsidRPr="00612433">
        <w:rPr>
          <w:sz w:val="22"/>
          <w:szCs w:val="22"/>
        </w:rPr>
        <w:t> mg</w:t>
      </w:r>
      <w:r w:rsidRPr="00612433">
        <w:rPr>
          <w:sz w:val="22"/>
          <w:szCs w:val="22"/>
          <w:lang w:val="el-GR"/>
        </w:rPr>
        <w:t>/24</w:t>
      </w:r>
      <w:r w:rsidRPr="00612433">
        <w:rPr>
          <w:sz w:val="22"/>
          <w:szCs w:val="22"/>
        </w:rPr>
        <w:t> h</w:t>
      </w:r>
      <w:r w:rsidRPr="00612433">
        <w:rPr>
          <w:color w:val="000000"/>
          <w:sz w:val="22"/>
          <w:szCs w:val="22"/>
          <w:lang w:val="el-GR"/>
        </w:rPr>
        <w:t>.</w:t>
      </w:r>
    </w:p>
    <w:p w14:paraId="792EF813" w14:textId="77777777" w:rsidR="00D916D4" w:rsidRPr="00612433" w:rsidRDefault="00D916D4" w:rsidP="000331E9">
      <w:pPr>
        <w:suppressAutoHyphens/>
        <w:rPr>
          <w:spacing w:val="-2"/>
          <w:sz w:val="22"/>
          <w:szCs w:val="22"/>
          <w:lang w:val="el-GR"/>
        </w:rPr>
      </w:pPr>
    </w:p>
    <w:p w14:paraId="19EFDFCD" w14:textId="77777777" w:rsidR="00D916D4" w:rsidRPr="00612433" w:rsidRDefault="00D916D4" w:rsidP="000331E9">
      <w:pPr>
        <w:pStyle w:val="BodyText"/>
        <w:keepNext/>
        <w:suppressAutoHyphens/>
        <w:rPr>
          <w:i/>
          <w:szCs w:val="22"/>
          <w:u w:val="single"/>
          <w:lang w:val="el-GR"/>
        </w:rPr>
      </w:pPr>
      <w:r w:rsidRPr="00612433">
        <w:rPr>
          <w:i/>
          <w:szCs w:val="22"/>
          <w:u w:val="single"/>
          <w:lang w:val="el-GR"/>
        </w:rPr>
        <w:t>Αλλαγή από καψάκια ή πόσιμο διάλυμα σε διαδερμικά έμπλαστρα</w:t>
      </w:r>
    </w:p>
    <w:p w14:paraId="2269685B" w14:textId="77777777" w:rsidR="00D916D4" w:rsidRPr="00612433" w:rsidRDefault="00D916D4" w:rsidP="000331E9">
      <w:pPr>
        <w:keepNext/>
        <w:suppressAutoHyphens/>
        <w:rPr>
          <w:sz w:val="22"/>
          <w:szCs w:val="22"/>
          <w:lang w:val="el-GR"/>
        </w:rPr>
      </w:pPr>
      <w:r w:rsidRPr="00612433">
        <w:rPr>
          <w:sz w:val="22"/>
          <w:szCs w:val="22"/>
          <w:lang w:val="el-GR"/>
        </w:rPr>
        <w:t xml:space="preserve">Με βάση συγκρίσιμη έκθεση ανάμεσα σε από του στόματος και διαδερμική </w:t>
      </w:r>
      <w:r w:rsidRPr="00612433">
        <w:rPr>
          <w:sz w:val="22"/>
          <w:szCs w:val="22"/>
          <w:lang w:val="en-US"/>
        </w:rPr>
        <w:t>rivastigmine</w:t>
      </w:r>
      <w:r w:rsidRPr="00612433">
        <w:rPr>
          <w:sz w:val="22"/>
          <w:szCs w:val="22"/>
          <w:lang w:val="el-GR"/>
        </w:rPr>
        <w:t xml:space="preserve"> (βλ. παράγρ. 5.2), ασθενείς σε θεραπεία με </w:t>
      </w:r>
      <w:r w:rsidRPr="00612433">
        <w:rPr>
          <w:sz w:val="22"/>
          <w:szCs w:val="22"/>
        </w:rPr>
        <w:t>Exelon</w:t>
      </w:r>
      <w:r w:rsidRPr="00612433">
        <w:rPr>
          <w:sz w:val="22"/>
          <w:szCs w:val="22"/>
          <w:lang w:val="el-GR"/>
        </w:rPr>
        <w:t xml:space="preserve"> καψάκια ή πόσιμο διάλυμα μπορούν να κάνουν αλλαγή σε </w:t>
      </w:r>
      <w:r w:rsidRPr="00612433">
        <w:rPr>
          <w:sz w:val="22"/>
          <w:szCs w:val="22"/>
        </w:rPr>
        <w:t>Exelon</w:t>
      </w:r>
      <w:r w:rsidRPr="00612433">
        <w:rPr>
          <w:sz w:val="22"/>
          <w:szCs w:val="22"/>
          <w:lang w:val="el-GR"/>
        </w:rPr>
        <w:t xml:space="preserve"> διαδερμικά έμπλαστρα ως ακολούθως:</w:t>
      </w:r>
    </w:p>
    <w:p w14:paraId="40D53D55" w14:textId="77777777" w:rsidR="00D916D4" w:rsidRPr="00612433" w:rsidRDefault="00D916D4" w:rsidP="000331E9">
      <w:pPr>
        <w:numPr>
          <w:ilvl w:val="0"/>
          <w:numId w:val="9"/>
        </w:numPr>
        <w:tabs>
          <w:tab w:val="clear" w:pos="567"/>
          <w:tab w:val="left" w:pos="540"/>
        </w:tabs>
        <w:suppressAutoHyphens/>
        <w:ind w:left="540" w:hanging="540"/>
        <w:rPr>
          <w:sz w:val="22"/>
          <w:szCs w:val="22"/>
          <w:lang w:val="el-GR"/>
        </w:rPr>
      </w:pPr>
      <w:r w:rsidRPr="00612433">
        <w:rPr>
          <w:sz w:val="22"/>
          <w:szCs w:val="22"/>
          <w:lang w:val="el-GR"/>
        </w:rPr>
        <w:t>Ένας ασθενής ο οποίος είναι σε δοσολογία</w:t>
      </w:r>
      <w:r w:rsidRPr="00612433">
        <w:rPr>
          <w:sz w:val="22"/>
          <w:szCs w:val="22"/>
          <w:lang w:val="en-US"/>
        </w:rPr>
        <w:t> </w:t>
      </w:r>
      <w:r w:rsidRPr="00612433">
        <w:rPr>
          <w:sz w:val="22"/>
          <w:szCs w:val="22"/>
          <w:lang w:val="el-GR"/>
        </w:rPr>
        <w:t xml:space="preserve">3 </w:t>
      </w:r>
      <w:r w:rsidRPr="00612433">
        <w:rPr>
          <w:sz w:val="22"/>
          <w:szCs w:val="22"/>
          <w:lang w:val="en-US"/>
        </w:rPr>
        <w:t>mg</w:t>
      </w:r>
      <w:r w:rsidRPr="00612433">
        <w:rPr>
          <w:sz w:val="22"/>
          <w:szCs w:val="22"/>
          <w:lang w:val="el-GR"/>
        </w:rPr>
        <w:t xml:space="preserve">/ημέρα από του στόματος </w:t>
      </w:r>
      <w:r w:rsidRPr="00612433">
        <w:rPr>
          <w:sz w:val="22"/>
          <w:szCs w:val="22"/>
        </w:rPr>
        <w:t>rivastigmine</w:t>
      </w:r>
      <w:r w:rsidRPr="00612433">
        <w:rPr>
          <w:sz w:val="22"/>
          <w:szCs w:val="22"/>
          <w:lang w:val="el-GR"/>
        </w:rPr>
        <w:t xml:space="preserve"> μπορεί να κάνει αλλαγή σε διαδερμικά έμπλαστρα 4,6</w:t>
      </w:r>
      <w:r w:rsidRPr="00612433">
        <w:rPr>
          <w:sz w:val="22"/>
          <w:szCs w:val="22"/>
        </w:rPr>
        <w:t> mg</w:t>
      </w:r>
      <w:r w:rsidRPr="00612433">
        <w:rPr>
          <w:sz w:val="22"/>
          <w:szCs w:val="22"/>
          <w:lang w:val="el-GR"/>
        </w:rPr>
        <w:t>/24</w:t>
      </w:r>
      <w:r w:rsidRPr="00612433">
        <w:rPr>
          <w:sz w:val="22"/>
          <w:szCs w:val="22"/>
        </w:rPr>
        <w:t> h</w:t>
      </w:r>
      <w:r w:rsidRPr="00612433">
        <w:rPr>
          <w:sz w:val="22"/>
          <w:szCs w:val="22"/>
          <w:lang w:val="el-GR"/>
        </w:rPr>
        <w:t>.</w:t>
      </w:r>
    </w:p>
    <w:p w14:paraId="4F9EAA4A" w14:textId="77777777" w:rsidR="00D916D4" w:rsidRPr="00612433" w:rsidRDefault="00D916D4" w:rsidP="000331E9">
      <w:pPr>
        <w:numPr>
          <w:ilvl w:val="0"/>
          <w:numId w:val="9"/>
        </w:numPr>
        <w:tabs>
          <w:tab w:val="clear" w:pos="567"/>
          <w:tab w:val="left" w:pos="540"/>
        </w:tabs>
        <w:suppressAutoHyphens/>
        <w:ind w:left="540" w:hanging="540"/>
        <w:rPr>
          <w:sz w:val="22"/>
          <w:szCs w:val="22"/>
          <w:lang w:val="el-GR"/>
        </w:rPr>
      </w:pPr>
      <w:r w:rsidRPr="00612433">
        <w:rPr>
          <w:sz w:val="22"/>
          <w:szCs w:val="22"/>
          <w:lang w:val="el-GR"/>
        </w:rPr>
        <w:t>Ένας ασθενής ο οποίος είναι σε δοσολογία 6</w:t>
      </w:r>
      <w:r w:rsidRPr="00612433">
        <w:rPr>
          <w:sz w:val="22"/>
          <w:szCs w:val="22"/>
        </w:rPr>
        <w:t> mg</w:t>
      </w:r>
      <w:r w:rsidRPr="00612433">
        <w:rPr>
          <w:sz w:val="22"/>
          <w:szCs w:val="22"/>
          <w:lang w:val="el-GR"/>
        </w:rPr>
        <w:t xml:space="preserve">/ημέρα από του στόματος </w:t>
      </w:r>
      <w:r w:rsidRPr="00612433">
        <w:rPr>
          <w:sz w:val="22"/>
          <w:szCs w:val="22"/>
        </w:rPr>
        <w:t>rivastigmine</w:t>
      </w:r>
      <w:r w:rsidRPr="00612433">
        <w:rPr>
          <w:sz w:val="22"/>
          <w:szCs w:val="22"/>
          <w:lang w:val="el-GR"/>
        </w:rPr>
        <w:t xml:space="preserve"> μπορεί να κάνει αλλαγή σε διαδερμικά έμπλαστρα 4,6</w:t>
      </w:r>
      <w:r w:rsidRPr="00612433">
        <w:rPr>
          <w:sz w:val="22"/>
          <w:szCs w:val="22"/>
        </w:rPr>
        <w:t> mg</w:t>
      </w:r>
      <w:r w:rsidRPr="00612433">
        <w:rPr>
          <w:sz w:val="22"/>
          <w:szCs w:val="22"/>
          <w:lang w:val="el-GR"/>
        </w:rPr>
        <w:t>/24</w:t>
      </w:r>
      <w:r w:rsidRPr="00612433">
        <w:rPr>
          <w:sz w:val="22"/>
          <w:szCs w:val="22"/>
        </w:rPr>
        <w:t> h</w:t>
      </w:r>
      <w:r w:rsidRPr="00612433">
        <w:rPr>
          <w:sz w:val="22"/>
          <w:szCs w:val="22"/>
          <w:lang w:val="el-GR"/>
        </w:rPr>
        <w:t>.</w:t>
      </w:r>
    </w:p>
    <w:p w14:paraId="14F7AC81" w14:textId="77777777" w:rsidR="00D916D4" w:rsidRPr="00612433" w:rsidRDefault="00D916D4" w:rsidP="000331E9">
      <w:pPr>
        <w:numPr>
          <w:ilvl w:val="0"/>
          <w:numId w:val="9"/>
        </w:numPr>
        <w:tabs>
          <w:tab w:val="clear" w:pos="567"/>
          <w:tab w:val="left" w:pos="540"/>
        </w:tabs>
        <w:suppressAutoHyphens/>
        <w:ind w:left="540" w:hanging="540"/>
        <w:rPr>
          <w:sz w:val="22"/>
          <w:szCs w:val="22"/>
          <w:lang w:val="el-GR"/>
        </w:rPr>
      </w:pPr>
      <w:r w:rsidRPr="00612433">
        <w:rPr>
          <w:sz w:val="22"/>
          <w:szCs w:val="22"/>
          <w:lang w:val="el-GR"/>
        </w:rPr>
        <w:t xml:space="preserve">Ένας ασθενής ο οποίος είναι σε σταθερή και καλά ανεκτή δοσολογία 9 </w:t>
      </w:r>
      <w:r w:rsidRPr="00612433">
        <w:rPr>
          <w:sz w:val="22"/>
          <w:szCs w:val="22"/>
          <w:lang w:val="en-US"/>
        </w:rPr>
        <w:t>mg</w:t>
      </w:r>
      <w:r w:rsidRPr="00612433">
        <w:rPr>
          <w:sz w:val="22"/>
          <w:szCs w:val="22"/>
          <w:lang w:val="el-GR"/>
        </w:rPr>
        <w:t xml:space="preserve">/ημέρα από του στόματος </w:t>
      </w:r>
      <w:r w:rsidRPr="00612433">
        <w:rPr>
          <w:sz w:val="22"/>
          <w:szCs w:val="22"/>
        </w:rPr>
        <w:t>rivastigmine</w:t>
      </w:r>
      <w:r w:rsidRPr="00612433">
        <w:rPr>
          <w:sz w:val="22"/>
          <w:szCs w:val="22"/>
          <w:lang w:val="el-GR"/>
        </w:rPr>
        <w:t xml:space="preserve"> μπορεί να κάνει αλλαγή σε διαδερμικά έμπλαστρα 9,5</w:t>
      </w:r>
      <w:r w:rsidRPr="00612433">
        <w:rPr>
          <w:sz w:val="22"/>
          <w:szCs w:val="22"/>
        </w:rPr>
        <w:t> mg</w:t>
      </w:r>
      <w:r w:rsidRPr="00612433">
        <w:rPr>
          <w:sz w:val="22"/>
          <w:szCs w:val="22"/>
          <w:lang w:val="el-GR"/>
        </w:rPr>
        <w:t>/24</w:t>
      </w:r>
      <w:r w:rsidRPr="00612433">
        <w:rPr>
          <w:sz w:val="22"/>
          <w:szCs w:val="22"/>
        </w:rPr>
        <w:t> h</w:t>
      </w:r>
      <w:r w:rsidRPr="00612433">
        <w:rPr>
          <w:sz w:val="22"/>
          <w:szCs w:val="22"/>
          <w:lang w:val="el-GR"/>
        </w:rPr>
        <w:t xml:space="preserve">. Εάν η από του στόματος δοσολογία των 9 </w:t>
      </w:r>
      <w:r w:rsidRPr="00612433">
        <w:rPr>
          <w:sz w:val="22"/>
          <w:szCs w:val="22"/>
          <w:lang w:val="en-US"/>
        </w:rPr>
        <w:t>mg</w:t>
      </w:r>
      <w:r w:rsidRPr="00612433">
        <w:rPr>
          <w:sz w:val="22"/>
          <w:szCs w:val="22"/>
          <w:lang w:val="el-GR"/>
        </w:rPr>
        <w:t>/ημέρα δεν υπήρξε σταθερή και καλά ανεκτή, συνιστάται η αλλαγή σε διαδερμικά έμπλαστρα 4,6</w:t>
      </w:r>
      <w:r w:rsidRPr="00612433">
        <w:rPr>
          <w:sz w:val="22"/>
          <w:szCs w:val="22"/>
        </w:rPr>
        <w:t> mg</w:t>
      </w:r>
      <w:r w:rsidRPr="00612433">
        <w:rPr>
          <w:sz w:val="22"/>
          <w:szCs w:val="22"/>
          <w:lang w:val="el-GR"/>
        </w:rPr>
        <w:t>/24</w:t>
      </w:r>
      <w:r w:rsidRPr="00612433">
        <w:rPr>
          <w:sz w:val="22"/>
          <w:szCs w:val="22"/>
        </w:rPr>
        <w:t> h</w:t>
      </w:r>
      <w:r w:rsidRPr="00612433">
        <w:rPr>
          <w:sz w:val="22"/>
          <w:szCs w:val="22"/>
          <w:lang w:val="el-GR"/>
        </w:rPr>
        <w:t>.</w:t>
      </w:r>
    </w:p>
    <w:p w14:paraId="7CA19F9C" w14:textId="77777777" w:rsidR="00D916D4" w:rsidRPr="00612433" w:rsidRDefault="00D916D4" w:rsidP="000331E9">
      <w:pPr>
        <w:numPr>
          <w:ilvl w:val="0"/>
          <w:numId w:val="9"/>
        </w:numPr>
        <w:tabs>
          <w:tab w:val="clear" w:pos="567"/>
          <w:tab w:val="left" w:pos="540"/>
        </w:tabs>
        <w:suppressAutoHyphens/>
        <w:ind w:left="540" w:hanging="540"/>
        <w:rPr>
          <w:sz w:val="22"/>
          <w:szCs w:val="22"/>
          <w:lang w:val="el-GR"/>
        </w:rPr>
      </w:pPr>
      <w:r w:rsidRPr="00612433">
        <w:rPr>
          <w:sz w:val="22"/>
          <w:szCs w:val="22"/>
          <w:lang w:val="el-GR"/>
        </w:rPr>
        <w:lastRenderedPageBreak/>
        <w:t>Ένας ασθενής ο οποίος είναι σε δοσολογία 12 </w:t>
      </w:r>
      <w:r w:rsidRPr="00612433">
        <w:rPr>
          <w:sz w:val="22"/>
          <w:szCs w:val="22"/>
          <w:lang w:val="en-US"/>
        </w:rPr>
        <w:t>mg</w:t>
      </w:r>
      <w:r w:rsidRPr="00612433">
        <w:rPr>
          <w:sz w:val="22"/>
          <w:szCs w:val="22"/>
          <w:lang w:val="el-GR"/>
        </w:rPr>
        <w:t xml:space="preserve">/ημέρα από του στόματος </w:t>
      </w:r>
      <w:r w:rsidRPr="00612433">
        <w:rPr>
          <w:sz w:val="22"/>
          <w:szCs w:val="22"/>
        </w:rPr>
        <w:t>rivastigmine</w:t>
      </w:r>
      <w:r w:rsidRPr="00612433">
        <w:rPr>
          <w:sz w:val="22"/>
          <w:szCs w:val="22"/>
          <w:lang w:val="el-GR"/>
        </w:rPr>
        <w:t xml:space="preserve"> μπορεί να κάνει αλλαγή σε διαδερμικά έμπλαστρα 9,5</w:t>
      </w:r>
      <w:r w:rsidRPr="00612433">
        <w:rPr>
          <w:sz w:val="22"/>
          <w:szCs w:val="22"/>
        </w:rPr>
        <w:t> mg</w:t>
      </w:r>
      <w:r w:rsidRPr="00612433">
        <w:rPr>
          <w:sz w:val="22"/>
          <w:szCs w:val="22"/>
          <w:lang w:val="el-GR"/>
        </w:rPr>
        <w:t>/24</w:t>
      </w:r>
      <w:r w:rsidRPr="00612433">
        <w:rPr>
          <w:sz w:val="22"/>
          <w:szCs w:val="22"/>
        </w:rPr>
        <w:t> h</w:t>
      </w:r>
      <w:r w:rsidRPr="00612433">
        <w:rPr>
          <w:sz w:val="22"/>
          <w:szCs w:val="22"/>
          <w:lang w:val="el-GR"/>
        </w:rPr>
        <w:t>.</w:t>
      </w:r>
    </w:p>
    <w:p w14:paraId="5F752033" w14:textId="77777777" w:rsidR="00D916D4" w:rsidRPr="00612433" w:rsidRDefault="00D916D4" w:rsidP="000331E9">
      <w:pPr>
        <w:suppressAutoHyphens/>
        <w:rPr>
          <w:sz w:val="22"/>
          <w:szCs w:val="22"/>
          <w:lang w:val="el-GR"/>
        </w:rPr>
      </w:pPr>
    </w:p>
    <w:p w14:paraId="2B614089" w14:textId="77777777" w:rsidR="00D916D4" w:rsidRPr="00612433" w:rsidRDefault="00D916D4" w:rsidP="000331E9">
      <w:pPr>
        <w:suppressAutoHyphens/>
        <w:rPr>
          <w:sz w:val="22"/>
          <w:szCs w:val="22"/>
          <w:lang w:val="el-GR"/>
        </w:rPr>
      </w:pPr>
      <w:r w:rsidRPr="00612433">
        <w:rPr>
          <w:sz w:val="22"/>
          <w:szCs w:val="22"/>
          <w:lang w:val="el-GR"/>
        </w:rPr>
        <w:t>Μετά την αλλαγή σε διαδερμικά έμπλαστρα 4,6 </w:t>
      </w:r>
      <w:r w:rsidRPr="00612433">
        <w:rPr>
          <w:sz w:val="22"/>
          <w:szCs w:val="22"/>
          <w:lang w:val="en-US"/>
        </w:rPr>
        <w:t>mg</w:t>
      </w:r>
      <w:r w:rsidRPr="00612433">
        <w:rPr>
          <w:sz w:val="22"/>
          <w:szCs w:val="22"/>
          <w:lang w:val="el-GR"/>
        </w:rPr>
        <w:t>/24 </w:t>
      </w:r>
      <w:r w:rsidRPr="00612433">
        <w:rPr>
          <w:sz w:val="22"/>
          <w:szCs w:val="22"/>
          <w:lang w:val="en-US"/>
        </w:rPr>
        <w:t>h</w:t>
      </w:r>
      <w:r w:rsidRPr="00612433">
        <w:rPr>
          <w:sz w:val="22"/>
          <w:szCs w:val="22"/>
          <w:lang w:val="el-GR"/>
        </w:rPr>
        <w:t>, και εφόσον αυτά είναι καλώς ανεκτά μετά από τουλάχοστον θεραπεία τεσσάρψν εβδομάδων, η δόσολογία των 4,6 </w:t>
      </w:r>
      <w:r w:rsidRPr="00612433">
        <w:rPr>
          <w:sz w:val="22"/>
          <w:szCs w:val="22"/>
          <w:lang w:val="en-US"/>
        </w:rPr>
        <w:t>mg</w:t>
      </w:r>
      <w:r w:rsidRPr="00612433">
        <w:rPr>
          <w:sz w:val="22"/>
          <w:szCs w:val="22"/>
          <w:lang w:val="el-GR"/>
        </w:rPr>
        <w:t>/24 </w:t>
      </w:r>
      <w:r w:rsidRPr="00612433">
        <w:rPr>
          <w:sz w:val="22"/>
          <w:szCs w:val="22"/>
          <w:lang w:val="en-US"/>
        </w:rPr>
        <w:t>h</w:t>
      </w:r>
      <w:r w:rsidRPr="00612433">
        <w:rPr>
          <w:sz w:val="22"/>
          <w:szCs w:val="22"/>
          <w:lang w:val="el-GR"/>
        </w:rPr>
        <w:t xml:space="preserve"> πρέπει να αυξηθεί σε 9,5</w:t>
      </w:r>
      <w:r w:rsidRPr="00612433">
        <w:rPr>
          <w:sz w:val="22"/>
          <w:szCs w:val="22"/>
        </w:rPr>
        <w:t> mg</w:t>
      </w:r>
      <w:r w:rsidRPr="00612433">
        <w:rPr>
          <w:sz w:val="22"/>
          <w:szCs w:val="22"/>
          <w:lang w:val="el-GR"/>
        </w:rPr>
        <w:t>/24</w:t>
      </w:r>
      <w:r w:rsidRPr="00612433">
        <w:rPr>
          <w:sz w:val="22"/>
          <w:szCs w:val="22"/>
        </w:rPr>
        <w:t> h</w:t>
      </w:r>
      <w:r w:rsidRPr="00612433">
        <w:rPr>
          <w:sz w:val="22"/>
          <w:szCs w:val="22"/>
          <w:lang w:val="el-GR"/>
        </w:rPr>
        <w:t>, που είναι και η συνιστώμενη αποτελεσματική δοσολογία.</w:t>
      </w:r>
    </w:p>
    <w:p w14:paraId="4CF592D9" w14:textId="77777777" w:rsidR="00D916D4" w:rsidRPr="00612433" w:rsidRDefault="00D916D4" w:rsidP="000331E9">
      <w:pPr>
        <w:suppressAutoHyphens/>
        <w:rPr>
          <w:sz w:val="22"/>
          <w:szCs w:val="22"/>
          <w:lang w:val="el-GR"/>
        </w:rPr>
      </w:pPr>
    </w:p>
    <w:p w14:paraId="040F68D3" w14:textId="77777777" w:rsidR="00D916D4" w:rsidRPr="00612433" w:rsidRDefault="00D916D4" w:rsidP="000331E9">
      <w:pPr>
        <w:suppressAutoHyphens/>
        <w:rPr>
          <w:sz w:val="22"/>
          <w:szCs w:val="22"/>
          <w:lang w:val="el-GR"/>
        </w:rPr>
      </w:pPr>
      <w:r w:rsidRPr="00612433">
        <w:rPr>
          <w:sz w:val="22"/>
          <w:szCs w:val="22"/>
          <w:lang w:val="el-GR"/>
        </w:rPr>
        <w:t>Συνιστάται να τοποθετηθεί το πρώτο διαδερμικό έμπλαστρο την ημέρα μετά την τελευταία από του στόματος δόση.</w:t>
      </w:r>
    </w:p>
    <w:p w14:paraId="5E351FE5" w14:textId="77777777" w:rsidR="00D916D4" w:rsidRPr="00612433" w:rsidRDefault="00D916D4" w:rsidP="000331E9">
      <w:pPr>
        <w:suppressAutoHyphens/>
        <w:rPr>
          <w:sz w:val="22"/>
          <w:szCs w:val="22"/>
          <w:lang w:val="el-GR"/>
        </w:rPr>
      </w:pPr>
    </w:p>
    <w:p w14:paraId="37158BB4" w14:textId="77777777" w:rsidR="00D916D4" w:rsidRPr="00612433" w:rsidRDefault="00D916D4" w:rsidP="000331E9">
      <w:pPr>
        <w:keepNext/>
        <w:suppressAutoHyphens/>
        <w:rPr>
          <w:sz w:val="22"/>
          <w:szCs w:val="22"/>
          <w:u w:val="single"/>
          <w:lang w:val="el-GR"/>
        </w:rPr>
      </w:pPr>
      <w:r w:rsidRPr="00612433">
        <w:rPr>
          <w:sz w:val="22"/>
          <w:szCs w:val="22"/>
          <w:u w:val="single"/>
          <w:lang w:val="el-GR"/>
        </w:rPr>
        <w:t>Ειδικοί πληθυσμοί</w:t>
      </w:r>
    </w:p>
    <w:p w14:paraId="509D475D" w14:textId="77777777" w:rsidR="001D5AE4" w:rsidRPr="00612433" w:rsidRDefault="001D5AE4" w:rsidP="000331E9">
      <w:pPr>
        <w:keepNext/>
        <w:suppressAutoHyphens/>
        <w:rPr>
          <w:sz w:val="22"/>
          <w:szCs w:val="22"/>
          <w:u w:val="single"/>
          <w:lang w:val="el-GR"/>
        </w:rPr>
      </w:pPr>
    </w:p>
    <w:p w14:paraId="3CC7A5DC" w14:textId="77777777" w:rsidR="00D916D4" w:rsidRPr="00612433" w:rsidRDefault="00D916D4" w:rsidP="000331E9">
      <w:pPr>
        <w:numPr>
          <w:ilvl w:val="0"/>
          <w:numId w:val="9"/>
        </w:numPr>
        <w:tabs>
          <w:tab w:val="clear" w:pos="567"/>
          <w:tab w:val="left" w:pos="540"/>
        </w:tabs>
        <w:suppressAutoHyphens/>
        <w:ind w:left="540" w:hanging="540"/>
        <w:rPr>
          <w:sz w:val="22"/>
          <w:szCs w:val="22"/>
          <w:lang w:val="el-GR"/>
        </w:rPr>
      </w:pPr>
      <w:r w:rsidRPr="00612433">
        <w:rPr>
          <w:sz w:val="22"/>
          <w:szCs w:val="22"/>
          <w:lang w:val="el-GR"/>
        </w:rPr>
        <w:t xml:space="preserve">Παιδιατρικός πληθυσμός: Δεν υπάρχει σχετική χρήση του </w:t>
      </w:r>
      <w:r w:rsidRPr="00612433">
        <w:rPr>
          <w:sz w:val="22"/>
          <w:szCs w:val="22"/>
          <w:lang w:val="en-US"/>
        </w:rPr>
        <w:t>Exelon</w:t>
      </w:r>
      <w:r w:rsidRPr="00612433">
        <w:rPr>
          <w:sz w:val="22"/>
          <w:szCs w:val="22"/>
          <w:lang w:val="el-GR"/>
        </w:rPr>
        <w:t xml:space="preserve"> στον παιδιατρικό πληθυσμό για τη θεραπεία της νόσου του </w:t>
      </w:r>
      <w:r w:rsidRPr="00612433">
        <w:rPr>
          <w:sz w:val="22"/>
          <w:szCs w:val="22"/>
          <w:lang w:val="en-US"/>
        </w:rPr>
        <w:t>Alzheimer</w:t>
      </w:r>
      <w:r w:rsidRPr="00612433">
        <w:rPr>
          <w:sz w:val="22"/>
          <w:szCs w:val="22"/>
          <w:lang w:val="el-GR"/>
        </w:rPr>
        <w:t>.</w:t>
      </w:r>
    </w:p>
    <w:p w14:paraId="5232B20D" w14:textId="77777777" w:rsidR="00D916D4" w:rsidRPr="00612433" w:rsidRDefault="00D916D4" w:rsidP="000331E9">
      <w:pPr>
        <w:numPr>
          <w:ilvl w:val="0"/>
          <w:numId w:val="9"/>
        </w:numPr>
        <w:tabs>
          <w:tab w:val="clear" w:pos="567"/>
          <w:tab w:val="left" w:pos="540"/>
        </w:tabs>
        <w:suppressAutoHyphens/>
        <w:ind w:left="540" w:hanging="540"/>
        <w:rPr>
          <w:sz w:val="22"/>
          <w:szCs w:val="22"/>
          <w:lang w:val="el-GR"/>
        </w:rPr>
      </w:pPr>
      <w:r w:rsidRPr="00612433">
        <w:rPr>
          <w:color w:val="000000"/>
          <w:sz w:val="22"/>
          <w:szCs w:val="22"/>
          <w:lang w:val="el-GR"/>
        </w:rPr>
        <w:t>Ασθενείς με σωματικό βάρος κάτω των 50 </w:t>
      </w:r>
      <w:r w:rsidRPr="00612433">
        <w:rPr>
          <w:color w:val="000000"/>
          <w:sz w:val="22"/>
          <w:szCs w:val="22"/>
          <w:lang w:val="en-US"/>
        </w:rPr>
        <w:t>kg</w:t>
      </w:r>
      <w:r w:rsidRPr="00612433">
        <w:rPr>
          <w:color w:val="000000"/>
          <w:sz w:val="22"/>
          <w:szCs w:val="22"/>
          <w:lang w:val="el-GR"/>
        </w:rPr>
        <w:t xml:space="preserve">: Πρέπει να δίνεται ιδιαίτερη προσοχή κατά τον προσδιοριμό της άνω από τη συνιστώμενη δόση των </w:t>
      </w:r>
      <w:r w:rsidRPr="00612433">
        <w:rPr>
          <w:sz w:val="22"/>
          <w:szCs w:val="22"/>
          <w:lang w:val="el-GR"/>
        </w:rPr>
        <w:t>9,5</w:t>
      </w:r>
      <w:r w:rsidRPr="00612433">
        <w:rPr>
          <w:sz w:val="22"/>
          <w:szCs w:val="22"/>
        </w:rPr>
        <w:t> mg</w:t>
      </w:r>
      <w:r w:rsidRPr="00612433">
        <w:rPr>
          <w:sz w:val="22"/>
          <w:szCs w:val="22"/>
          <w:lang w:val="el-GR"/>
        </w:rPr>
        <w:t>/24</w:t>
      </w:r>
      <w:r w:rsidRPr="00612433">
        <w:rPr>
          <w:sz w:val="22"/>
          <w:szCs w:val="22"/>
        </w:rPr>
        <w:t> h</w:t>
      </w:r>
      <w:r w:rsidRPr="00612433">
        <w:rPr>
          <w:color w:val="000000"/>
          <w:sz w:val="22"/>
          <w:szCs w:val="22"/>
          <w:lang w:val="el-GR"/>
        </w:rPr>
        <w:t xml:space="preserve"> σε ασθενείς με σωματικό βάρος κάτω των 50 </w:t>
      </w:r>
      <w:r w:rsidRPr="00612433">
        <w:rPr>
          <w:color w:val="000000"/>
          <w:sz w:val="22"/>
          <w:szCs w:val="22"/>
          <w:lang w:val="en-US"/>
        </w:rPr>
        <w:t>kg</w:t>
      </w:r>
      <w:r w:rsidRPr="00612433">
        <w:rPr>
          <w:color w:val="000000"/>
          <w:sz w:val="22"/>
          <w:szCs w:val="22"/>
          <w:lang w:val="el-GR"/>
        </w:rPr>
        <w:t xml:space="preserve"> (βλ. παράγραφο</w:t>
      </w:r>
      <w:r w:rsidRPr="00612433">
        <w:rPr>
          <w:color w:val="000000"/>
          <w:sz w:val="22"/>
          <w:szCs w:val="22"/>
          <w:lang w:val="de-CH"/>
        </w:rPr>
        <w:t> </w:t>
      </w:r>
      <w:r w:rsidRPr="00612433">
        <w:rPr>
          <w:color w:val="000000"/>
          <w:sz w:val="22"/>
          <w:szCs w:val="22"/>
          <w:lang w:val="el-GR"/>
        </w:rPr>
        <w:t>4.4). Μπορεί να παρουσιάσουν περισσότερες ανεπιθύμητες ενέργειες και μπορεί να είναι περισσότερο πιθανή η διακοπή της θεραπείας λόγω ανεπιθύμητων ενεργειών.</w:t>
      </w:r>
    </w:p>
    <w:p w14:paraId="7DE58159" w14:textId="77777777" w:rsidR="00D916D4" w:rsidRPr="00612433" w:rsidRDefault="00D916D4" w:rsidP="000331E9">
      <w:pPr>
        <w:numPr>
          <w:ilvl w:val="0"/>
          <w:numId w:val="9"/>
        </w:numPr>
        <w:tabs>
          <w:tab w:val="clear" w:pos="567"/>
          <w:tab w:val="left" w:pos="540"/>
        </w:tabs>
        <w:suppressAutoHyphens/>
        <w:ind w:left="540" w:hanging="540"/>
        <w:rPr>
          <w:sz w:val="22"/>
          <w:szCs w:val="22"/>
          <w:lang w:val="el-GR"/>
        </w:rPr>
      </w:pPr>
      <w:r w:rsidRPr="00612433">
        <w:rPr>
          <w:color w:val="000000"/>
          <w:sz w:val="22"/>
          <w:szCs w:val="22"/>
          <w:lang w:val="el-GR"/>
        </w:rPr>
        <w:t xml:space="preserve">Ηπατική ανεπάρκεια: </w:t>
      </w:r>
      <w:r w:rsidR="00F72048" w:rsidRPr="00612433">
        <w:rPr>
          <w:color w:val="000000"/>
          <w:sz w:val="22"/>
          <w:szCs w:val="22"/>
          <w:lang w:val="el-GR"/>
        </w:rPr>
        <w:t>Λ</w:t>
      </w:r>
      <w:r w:rsidRPr="00612433">
        <w:rPr>
          <w:color w:val="000000"/>
          <w:sz w:val="22"/>
          <w:szCs w:val="22"/>
          <w:lang w:val="el-GR"/>
        </w:rPr>
        <w:t xml:space="preserve">όγω αυξημένης έκθεσης </w:t>
      </w:r>
      <w:r w:rsidR="00F72048" w:rsidRPr="00612433">
        <w:rPr>
          <w:color w:val="000000"/>
          <w:sz w:val="22"/>
          <w:szCs w:val="22"/>
          <w:lang w:val="el-GR"/>
        </w:rPr>
        <w:t>κατά την ήπια έως μέτρια ηπατική ανεπάρκεια</w:t>
      </w:r>
      <w:r w:rsidRPr="00612433">
        <w:rPr>
          <w:color w:val="000000"/>
          <w:sz w:val="22"/>
          <w:szCs w:val="22"/>
          <w:lang w:val="el-GR"/>
        </w:rPr>
        <w:t xml:space="preserve"> όπως παρατηρείται με τις από του στόματος μορφές, θα πρέπει να τηρούνται επακριβώς οι συστάσεις για τον προσδιορισμό της δόσης ανάλογα με την ατομική ανεκτικότητα</w:t>
      </w:r>
      <w:r w:rsidR="00B768E4" w:rsidRPr="00612433">
        <w:rPr>
          <w:color w:val="000000"/>
          <w:sz w:val="22"/>
          <w:szCs w:val="22"/>
          <w:lang w:val="el-GR"/>
        </w:rPr>
        <w:t>.</w:t>
      </w:r>
      <w:r w:rsidRPr="00612433">
        <w:rPr>
          <w:color w:val="000000"/>
          <w:sz w:val="22"/>
          <w:szCs w:val="22"/>
          <w:lang w:val="el-GR"/>
        </w:rPr>
        <w:t xml:space="preserve"> </w:t>
      </w:r>
      <w:r w:rsidR="00B768E4" w:rsidRPr="00612433">
        <w:rPr>
          <w:color w:val="000000"/>
          <w:sz w:val="22"/>
          <w:szCs w:val="22"/>
          <w:lang w:val="el-GR"/>
        </w:rPr>
        <w:t>Ο</w:t>
      </w:r>
      <w:r w:rsidRPr="00612433">
        <w:rPr>
          <w:color w:val="000000"/>
          <w:sz w:val="22"/>
          <w:szCs w:val="22"/>
          <w:lang w:val="el-GR"/>
        </w:rPr>
        <w:t xml:space="preserve">ι </w:t>
      </w:r>
      <w:r w:rsidRPr="00612433">
        <w:rPr>
          <w:sz w:val="22"/>
          <w:szCs w:val="22"/>
          <w:lang w:val="el-GR"/>
        </w:rPr>
        <w:t xml:space="preserve">ασθενείς με κλινικά σημαντική ηπατική ανεπάρκεια ενδέχεται να αντιμετωπίσουν περισσότερες </w:t>
      </w:r>
      <w:r w:rsidR="008004A4" w:rsidRPr="00612433">
        <w:rPr>
          <w:color w:val="000000"/>
          <w:sz w:val="22"/>
          <w:szCs w:val="22"/>
          <w:lang w:val="el-GR"/>
        </w:rPr>
        <w:t xml:space="preserve">δοσοεξαρτώμενες </w:t>
      </w:r>
      <w:r w:rsidRPr="00612433">
        <w:rPr>
          <w:sz w:val="22"/>
          <w:szCs w:val="22"/>
          <w:lang w:val="el-GR"/>
        </w:rPr>
        <w:t>ανεπιθύμητες αντιδράσεις</w:t>
      </w:r>
      <w:r w:rsidRPr="00612433">
        <w:rPr>
          <w:color w:val="000000"/>
          <w:sz w:val="22"/>
          <w:szCs w:val="22"/>
          <w:lang w:val="el-GR"/>
        </w:rPr>
        <w:t>. Οι ασθενείς με σοβαρή ηπατική ανεπάρκεια δεν έχουν μελετηθεί</w:t>
      </w:r>
      <w:r w:rsidR="008962BD" w:rsidRPr="00612433">
        <w:rPr>
          <w:color w:val="000000"/>
          <w:sz w:val="22"/>
          <w:szCs w:val="22"/>
          <w:lang w:val="el-GR"/>
        </w:rPr>
        <w:t>. Ιδιαίτερη προσοχή θα πρέπει να ασκηθεί κατά τον προσδιορισμό της δόσης σε αυτούς τους ασθενείς</w:t>
      </w:r>
      <w:r w:rsidRPr="00612433">
        <w:rPr>
          <w:color w:val="000000"/>
          <w:sz w:val="22"/>
          <w:szCs w:val="22"/>
          <w:lang w:val="el-GR"/>
        </w:rPr>
        <w:t xml:space="preserve"> (βλ. παραγράφους 4.4 και</w:t>
      </w:r>
      <w:r w:rsidR="00BA6C22" w:rsidRPr="00612433">
        <w:rPr>
          <w:color w:val="000000"/>
          <w:sz w:val="22"/>
          <w:szCs w:val="22"/>
          <w:lang w:val="de-CH"/>
        </w:rPr>
        <w:t> </w:t>
      </w:r>
      <w:r w:rsidRPr="00612433">
        <w:rPr>
          <w:color w:val="000000"/>
          <w:sz w:val="22"/>
          <w:szCs w:val="22"/>
          <w:lang w:val="el-GR"/>
        </w:rPr>
        <w:t>5.2).</w:t>
      </w:r>
    </w:p>
    <w:p w14:paraId="68A0315C" w14:textId="77777777" w:rsidR="00D916D4" w:rsidRPr="00612433" w:rsidRDefault="00D916D4" w:rsidP="000331E9">
      <w:pPr>
        <w:numPr>
          <w:ilvl w:val="0"/>
          <w:numId w:val="9"/>
        </w:numPr>
        <w:tabs>
          <w:tab w:val="clear" w:pos="567"/>
          <w:tab w:val="left" w:pos="540"/>
        </w:tabs>
        <w:suppressAutoHyphens/>
        <w:ind w:left="540" w:hanging="540"/>
        <w:rPr>
          <w:sz w:val="22"/>
          <w:szCs w:val="22"/>
          <w:lang w:val="el-GR"/>
        </w:rPr>
      </w:pPr>
      <w:r w:rsidRPr="00612433">
        <w:rPr>
          <w:color w:val="000000"/>
          <w:sz w:val="22"/>
          <w:szCs w:val="22"/>
          <w:lang w:val="el-GR"/>
        </w:rPr>
        <w:t xml:space="preserve">Νεφρική ανεπάρκεια: </w:t>
      </w:r>
      <w:r w:rsidRPr="00612433">
        <w:rPr>
          <w:sz w:val="22"/>
          <w:szCs w:val="22"/>
          <w:lang w:val="el-GR"/>
        </w:rPr>
        <w:t xml:space="preserve">Δεν απαιτείται προσαρμογή της δοσολογίας σε ασθενείς με νεφρική ανεπάρκεια </w:t>
      </w:r>
      <w:r w:rsidRPr="00612433">
        <w:rPr>
          <w:color w:val="000000"/>
          <w:sz w:val="22"/>
          <w:szCs w:val="22"/>
          <w:lang w:val="el-GR"/>
        </w:rPr>
        <w:t>(βλ. παρ</w:t>
      </w:r>
      <w:r w:rsidR="00055CF5" w:rsidRPr="00612433">
        <w:rPr>
          <w:color w:val="000000"/>
          <w:sz w:val="22"/>
          <w:szCs w:val="22"/>
          <w:lang w:val="el-GR"/>
        </w:rPr>
        <w:t>ά</w:t>
      </w:r>
      <w:r w:rsidRPr="00612433">
        <w:rPr>
          <w:color w:val="000000"/>
          <w:sz w:val="22"/>
          <w:szCs w:val="22"/>
          <w:lang w:val="el-GR"/>
        </w:rPr>
        <w:t>γρ</w:t>
      </w:r>
      <w:r w:rsidR="00055CF5" w:rsidRPr="00612433">
        <w:rPr>
          <w:color w:val="000000"/>
          <w:sz w:val="22"/>
          <w:szCs w:val="22"/>
          <w:lang w:val="el-GR"/>
        </w:rPr>
        <w:t>α</w:t>
      </w:r>
      <w:r w:rsidRPr="00612433">
        <w:rPr>
          <w:color w:val="000000"/>
          <w:sz w:val="22"/>
          <w:szCs w:val="22"/>
          <w:lang w:val="el-GR"/>
        </w:rPr>
        <w:t>φο 5.2).</w:t>
      </w:r>
    </w:p>
    <w:p w14:paraId="64928457" w14:textId="77777777" w:rsidR="00D916D4" w:rsidRPr="00612433" w:rsidRDefault="00D916D4" w:rsidP="000331E9">
      <w:pPr>
        <w:suppressAutoHyphens/>
        <w:ind w:left="567" w:hanging="567"/>
        <w:rPr>
          <w:spacing w:val="-2"/>
          <w:sz w:val="22"/>
          <w:szCs w:val="22"/>
          <w:lang w:val="el-GR"/>
        </w:rPr>
      </w:pPr>
    </w:p>
    <w:p w14:paraId="63EBE95A" w14:textId="77777777" w:rsidR="00D916D4" w:rsidRPr="00612433" w:rsidRDefault="00D916D4" w:rsidP="000331E9">
      <w:pPr>
        <w:keepNext/>
        <w:suppressAutoHyphens/>
        <w:ind w:left="567" w:hanging="567"/>
        <w:rPr>
          <w:spacing w:val="-2"/>
          <w:sz w:val="22"/>
          <w:szCs w:val="22"/>
          <w:u w:val="single"/>
          <w:lang w:val="el-GR"/>
        </w:rPr>
      </w:pPr>
      <w:r w:rsidRPr="00612433">
        <w:rPr>
          <w:spacing w:val="-2"/>
          <w:sz w:val="22"/>
          <w:szCs w:val="22"/>
          <w:u w:val="single"/>
          <w:lang w:val="el-GR"/>
        </w:rPr>
        <w:t>Τρόπος χορήγησης</w:t>
      </w:r>
    </w:p>
    <w:p w14:paraId="6C64032D" w14:textId="77777777" w:rsidR="001D5AE4" w:rsidRPr="00612433" w:rsidRDefault="001D5AE4" w:rsidP="000331E9">
      <w:pPr>
        <w:keepNext/>
        <w:suppressAutoHyphens/>
        <w:ind w:left="567" w:hanging="567"/>
        <w:rPr>
          <w:spacing w:val="-2"/>
          <w:sz w:val="22"/>
          <w:szCs w:val="22"/>
          <w:u w:val="single"/>
          <w:lang w:val="el-GR"/>
        </w:rPr>
      </w:pPr>
    </w:p>
    <w:p w14:paraId="53DABB40" w14:textId="77777777" w:rsidR="00D916D4" w:rsidRPr="00612433" w:rsidRDefault="00D916D4" w:rsidP="000331E9">
      <w:pPr>
        <w:suppressAutoHyphens/>
        <w:rPr>
          <w:color w:val="000000"/>
          <w:spacing w:val="-2"/>
          <w:sz w:val="22"/>
          <w:szCs w:val="22"/>
          <w:lang w:val="el-GR"/>
        </w:rPr>
      </w:pPr>
      <w:r w:rsidRPr="00612433">
        <w:rPr>
          <w:color w:val="000000"/>
          <w:spacing w:val="-2"/>
          <w:sz w:val="22"/>
          <w:szCs w:val="22"/>
          <w:lang w:val="el-GR"/>
        </w:rPr>
        <w:t xml:space="preserve">Τα διαδερμικά έμπλαστρα </w:t>
      </w:r>
      <w:r w:rsidRPr="00612433">
        <w:rPr>
          <w:color w:val="000000"/>
          <w:spacing w:val="-2"/>
          <w:sz w:val="22"/>
          <w:szCs w:val="22"/>
          <w:lang w:val="en-US"/>
        </w:rPr>
        <w:t>rivastigmine</w:t>
      </w:r>
      <w:r w:rsidRPr="00612433">
        <w:rPr>
          <w:color w:val="000000"/>
          <w:spacing w:val="-2"/>
          <w:sz w:val="22"/>
          <w:szCs w:val="22"/>
          <w:lang w:val="el-GR"/>
        </w:rPr>
        <w:t xml:space="preserve"> πρέπει να εφαρμόζονται μια φορά ημερησίως, σε καθαρό, ξηρό, χωρίς τρίχωμα, ανέπαφο, υγιές δέρμα στην άνω ή κάτω ράχη, στον άνω βραχίονα, στον άνω ή κάτω θώρακα, σε μέρος το οποίο δεν θα υπάρξει τριβή με εφαρμοστά ενδύματα. Δεν συνιστάται να τοποθετηθεί το διαδερμικό έμπλαστρο στον μηρό ή την κοιλιακή χώρα λόγω της μειωμένης βιοδιαθεσιμότητας της </w:t>
      </w:r>
      <w:r w:rsidRPr="00612433">
        <w:rPr>
          <w:color w:val="000000"/>
          <w:spacing w:val="-2"/>
          <w:sz w:val="22"/>
          <w:szCs w:val="22"/>
        </w:rPr>
        <w:t>rivastigmine</w:t>
      </w:r>
      <w:r w:rsidRPr="00612433">
        <w:rPr>
          <w:color w:val="000000"/>
          <w:spacing w:val="-2"/>
          <w:sz w:val="22"/>
          <w:szCs w:val="22"/>
          <w:lang w:val="el-GR"/>
        </w:rPr>
        <w:t xml:space="preserve"> που παρατηρείται όταν το διαδερμικό έμπλαστρο τοποθετείται σε αυτές τις περιοχές του σώματος.</w:t>
      </w:r>
    </w:p>
    <w:p w14:paraId="094E614B" w14:textId="77777777" w:rsidR="00D916D4" w:rsidRPr="00612433" w:rsidRDefault="00D916D4" w:rsidP="000331E9">
      <w:pPr>
        <w:suppressAutoHyphens/>
        <w:rPr>
          <w:color w:val="000000"/>
          <w:spacing w:val="-2"/>
          <w:sz w:val="22"/>
          <w:szCs w:val="22"/>
          <w:lang w:val="el-GR"/>
        </w:rPr>
      </w:pPr>
    </w:p>
    <w:p w14:paraId="1EF721F6" w14:textId="77777777" w:rsidR="00D916D4" w:rsidRPr="00612433" w:rsidRDefault="00D916D4" w:rsidP="000331E9">
      <w:pPr>
        <w:suppressAutoHyphens/>
        <w:rPr>
          <w:color w:val="000000"/>
          <w:spacing w:val="-2"/>
          <w:sz w:val="22"/>
          <w:szCs w:val="22"/>
          <w:lang w:val="el-GR"/>
        </w:rPr>
      </w:pPr>
      <w:r w:rsidRPr="00612433">
        <w:rPr>
          <w:color w:val="000000"/>
          <w:spacing w:val="-2"/>
          <w:sz w:val="22"/>
          <w:szCs w:val="22"/>
          <w:lang w:val="el-GR"/>
        </w:rPr>
        <w:t>Το διαδερμικό έμπλαστρο δεν πρέπει να τοποθετείται σε δέρμα που είναι ερυθρό, ερεθισμένο ή πληγωμένο. Επανατοποθέτηση στην ίδια ακριβώς περιοχή του δέρματος εντός 14</w:t>
      </w:r>
      <w:r w:rsidRPr="00612433">
        <w:rPr>
          <w:color w:val="000000"/>
          <w:spacing w:val="-2"/>
          <w:sz w:val="22"/>
          <w:szCs w:val="22"/>
          <w:lang w:val="de-CH"/>
        </w:rPr>
        <w:t> </w:t>
      </w:r>
      <w:r w:rsidRPr="00612433">
        <w:rPr>
          <w:color w:val="000000"/>
          <w:spacing w:val="-2"/>
          <w:sz w:val="22"/>
          <w:szCs w:val="22"/>
          <w:lang w:val="el-GR"/>
        </w:rPr>
        <w:t>ημερών πρέπει να αποφεύγεται για να μειωθεί ο πιθανός κίνδυνος ερεθισμού του δέρματος.</w:t>
      </w:r>
    </w:p>
    <w:p w14:paraId="09DE9830" w14:textId="77777777" w:rsidR="00D916D4" w:rsidRPr="00612433" w:rsidRDefault="00D916D4" w:rsidP="000331E9">
      <w:pPr>
        <w:suppressAutoHyphens/>
        <w:rPr>
          <w:color w:val="000000"/>
          <w:spacing w:val="-2"/>
          <w:sz w:val="22"/>
          <w:szCs w:val="22"/>
          <w:lang w:val="el-GR"/>
        </w:rPr>
      </w:pPr>
    </w:p>
    <w:p w14:paraId="3B81174B" w14:textId="77777777" w:rsidR="00D916D4" w:rsidRPr="00612433" w:rsidRDefault="00D916D4" w:rsidP="000331E9">
      <w:pPr>
        <w:keepNext/>
        <w:suppressAutoHyphens/>
        <w:rPr>
          <w:b/>
          <w:color w:val="000000"/>
          <w:spacing w:val="-2"/>
          <w:sz w:val="22"/>
          <w:szCs w:val="22"/>
          <w:lang w:val="el-GR"/>
        </w:rPr>
      </w:pPr>
      <w:r w:rsidRPr="00612433">
        <w:rPr>
          <w:b/>
          <w:color w:val="000000"/>
          <w:spacing w:val="-2"/>
          <w:sz w:val="22"/>
          <w:szCs w:val="22"/>
          <w:lang w:val="el-GR"/>
        </w:rPr>
        <w:t>Οι ασθενείς και οι φροντιστές πρέπει να λάβουν τις κατάλληλες πληροφορίες όσον αφορά την εφαρμογή:</w:t>
      </w:r>
    </w:p>
    <w:p w14:paraId="62677861" w14:textId="77777777" w:rsidR="00D916D4" w:rsidRPr="00612433" w:rsidRDefault="00D916D4" w:rsidP="000331E9">
      <w:pPr>
        <w:numPr>
          <w:ilvl w:val="0"/>
          <w:numId w:val="35"/>
        </w:numPr>
        <w:suppressAutoHyphens/>
        <w:ind w:left="567" w:hanging="567"/>
        <w:rPr>
          <w:color w:val="000000"/>
          <w:spacing w:val="-2"/>
          <w:sz w:val="22"/>
          <w:szCs w:val="22"/>
          <w:lang w:val="el-GR"/>
        </w:rPr>
      </w:pPr>
      <w:r w:rsidRPr="00612433">
        <w:rPr>
          <w:color w:val="000000"/>
          <w:spacing w:val="-2"/>
          <w:sz w:val="22"/>
          <w:szCs w:val="22"/>
          <w:lang w:val="el-GR"/>
        </w:rPr>
        <w:t>Το έμπλαστρο της προηγούμενης ημέρας πρέπει να αφαιρείται πριν την εφαρμογή ενός καινούριου καθημερινά (βλ. παράγραφο 4.9).</w:t>
      </w:r>
    </w:p>
    <w:p w14:paraId="3681FCCD" w14:textId="77777777" w:rsidR="00D916D4" w:rsidRPr="00612433" w:rsidRDefault="00D916D4" w:rsidP="000331E9">
      <w:pPr>
        <w:numPr>
          <w:ilvl w:val="0"/>
          <w:numId w:val="35"/>
        </w:numPr>
        <w:suppressAutoHyphens/>
        <w:ind w:left="567" w:hanging="567"/>
        <w:rPr>
          <w:color w:val="000000"/>
          <w:spacing w:val="-2"/>
          <w:sz w:val="22"/>
          <w:szCs w:val="22"/>
          <w:lang w:val="el-GR"/>
        </w:rPr>
      </w:pPr>
      <w:r w:rsidRPr="00612433">
        <w:rPr>
          <w:color w:val="000000"/>
          <w:spacing w:val="-2"/>
          <w:sz w:val="22"/>
          <w:szCs w:val="22"/>
          <w:lang w:val="el-GR"/>
        </w:rPr>
        <w:t>Το διαδερμικό έμπλαστρο πρέπει να αντικαθίσταται από ένα καινούργιο μετά από 24 ώρες. Μπορεί να χρησιμοποιείται μόνο ένα διαδερμικό έμπλαστρο κάθε φορά (βλ. παράγραφο 4.9).</w:t>
      </w:r>
    </w:p>
    <w:p w14:paraId="33CC1CF7" w14:textId="77777777" w:rsidR="00D916D4" w:rsidRPr="00612433" w:rsidRDefault="00D916D4" w:rsidP="000331E9">
      <w:pPr>
        <w:numPr>
          <w:ilvl w:val="0"/>
          <w:numId w:val="35"/>
        </w:numPr>
        <w:suppressAutoHyphens/>
        <w:ind w:left="567" w:hanging="567"/>
        <w:rPr>
          <w:color w:val="000000"/>
          <w:spacing w:val="-2"/>
          <w:sz w:val="22"/>
          <w:szCs w:val="22"/>
          <w:lang w:val="el-GR"/>
        </w:rPr>
      </w:pPr>
      <w:r w:rsidRPr="00612433">
        <w:rPr>
          <w:color w:val="000000"/>
          <w:spacing w:val="-2"/>
          <w:sz w:val="22"/>
          <w:szCs w:val="22"/>
          <w:lang w:val="el-GR"/>
        </w:rPr>
        <w:t>Το έμπλαστρο πρέπει να κρατηθεί πιεσμένο σταθερά προς τα κάτω για τουλάχιστον 30</w:t>
      </w:r>
      <w:r w:rsidRPr="00612433">
        <w:rPr>
          <w:color w:val="000000"/>
          <w:spacing w:val="-2"/>
          <w:sz w:val="22"/>
          <w:szCs w:val="22"/>
          <w:lang w:val="de-CH"/>
        </w:rPr>
        <w:t> </w:t>
      </w:r>
      <w:r w:rsidRPr="00612433">
        <w:rPr>
          <w:color w:val="000000"/>
          <w:spacing w:val="-2"/>
          <w:sz w:val="22"/>
          <w:szCs w:val="22"/>
          <w:lang w:val="el-GR"/>
        </w:rPr>
        <w:t>δευτερόλεπτα χρησιμοποιώντας την παλάμη του χεριού, μέχρι οι άκρες να προσκολλήσουν καλά.</w:t>
      </w:r>
    </w:p>
    <w:p w14:paraId="387FF710" w14:textId="77777777" w:rsidR="00D916D4" w:rsidRPr="00612433" w:rsidRDefault="00D916D4" w:rsidP="000331E9">
      <w:pPr>
        <w:numPr>
          <w:ilvl w:val="0"/>
          <w:numId w:val="35"/>
        </w:numPr>
        <w:suppressAutoHyphens/>
        <w:ind w:left="567" w:hanging="567"/>
        <w:rPr>
          <w:color w:val="000000"/>
          <w:spacing w:val="-2"/>
          <w:sz w:val="22"/>
          <w:szCs w:val="22"/>
          <w:lang w:val="el-GR"/>
        </w:rPr>
      </w:pPr>
      <w:r w:rsidRPr="00612433">
        <w:rPr>
          <w:color w:val="000000"/>
          <w:spacing w:val="-2"/>
          <w:sz w:val="22"/>
          <w:szCs w:val="22"/>
          <w:lang w:val="el-GR"/>
        </w:rPr>
        <w:t>Έάν το έμπλαστρο αποκολληθεί, πρέπει να εφαρμοσθεί ένα καινούριο για το υπόλοιπο της ημέρας, και έπειτα να αντικατασταθεί την ίδια ώρα ως συνήθως την επομενη ημέρα.</w:t>
      </w:r>
    </w:p>
    <w:p w14:paraId="2035F7A8" w14:textId="77777777" w:rsidR="00D916D4" w:rsidRPr="00612433" w:rsidRDefault="00D916D4" w:rsidP="000331E9">
      <w:pPr>
        <w:numPr>
          <w:ilvl w:val="0"/>
          <w:numId w:val="35"/>
        </w:numPr>
        <w:suppressAutoHyphens/>
        <w:ind w:left="567" w:hanging="567"/>
        <w:rPr>
          <w:color w:val="000000"/>
          <w:spacing w:val="-2"/>
          <w:sz w:val="22"/>
          <w:szCs w:val="22"/>
          <w:lang w:val="el-GR"/>
        </w:rPr>
      </w:pPr>
      <w:r w:rsidRPr="00612433">
        <w:rPr>
          <w:color w:val="000000"/>
          <w:spacing w:val="-2"/>
          <w:sz w:val="22"/>
          <w:szCs w:val="22"/>
          <w:lang w:val="el-GR"/>
        </w:rPr>
        <w:t>Το έμπλαστρο μπορεί να χρησιμοποιηθεί σε συνθήκες καθημερινότητας, συμπεριλαμβανομένων μπάνιου και σε ζεστό καιρό.</w:t>
      </w:r>
    </w:p>
    <w:p w14:paraId="516AAF83" w14:textId="77777777" w:rsidR="00D916D4" w:rsidRPr="00612433" w:rsidRDefault="00D916D4" w:rsidP="000331E9">
      <w:pPr>
        <w:numPr>
          <w:ilvl w:val="0"/>
          <w:numId w:val="35"/>
        </w:numPr>
        <w:suppressAutoHyphens/>
        <w:ind w:left="567" w:hanging="567"/>
        <w:rPr>
          <w:color w:val="000000"/>
          <w:spacing w:val="-2"/>
          <w:sz w:val="22"/>
          <w:szCs w:val="22"/>
          <w:lang w:val="el-GR"/>
        </w:rPr>
      </w:pPr>
      <w:r w:rsidRPr="00612433">
        <w:rPr>
          <w:color w:val="000000"/>
          <w:spacing w:val="-2"/>
          <w:sz w:val="22"/>
          <w:szCs w:val="22"/>
          <w:lang w:val="el-GR"/>
        </w:rPr>
        <w:lastRenderedPageBreak/>
        <w:t>Το έμπλαστρο δεν πρέπει να εκτίθεται σε οποιεσδήποτε εξωτερικές πηγές θερμότητας (π.χ. υπερβολική ηλιακή ακτινοβολία, ατμόλουτρα, συσκευές τεχνητού μαυρίσματος) για μεγάλα χρονικά διαστήματα.</w:t>
      </w:r>
    </w:p>
    <w:p w14:paraId="04DC195F" w14:textId="77777777" w:rsidR="00D916D4" w:rsidRPr="00612433" w:rsidRDefault="00D916D4" w:rsidP="000331E9">
      <w:pPr>
        <w:numPr>
          <w:ilvl w:val="0"/>
          <w:numId w:val="35"/>
        </w:numPr>
        <w:suppressAutoHyphens/>
        <w:ind w:left="567" w:hanging="567"/>
        <w:rPr>
          <w:color w:val="000000"/>
          <w:spacing w:val="-2"/>
          <w:sz w:val="22"/>
          <w:szCs w:val="22"/>
          <w:lang w:val="el-GR"/>
        </w:rPr>
      </w:pPr>
      <w:r w:rsidRPr="00612433">
        <w:rPr>
          <w:color w:val="000000"/>
          <w:spacing w:val="-2"/>
          <w:sz w:val="22"/>
          <w:szCs w:val="22"/>
          <w:lang w:val="el-GR"/>
        </w:rPr>
        <w:t>Το διαδερμικό έμπλαστρο δεν πρέπει να τεμαχίζεται.</w:t>
      </w:r>
    </w:p>
    <w:p w14:paraId="0AC610C1" w14:textId="77777777" w:rsidR="00D916D4" w:rsidRPr="00612433" w:rsidRDefault="00D916D4" w:rsidP="000331E9">
      <w:pPr>
        <w:suppressAutoHyphens/>
        <w:rPr>
          <w:spacing w:val="-2"/>
          <w:sz w:val="22"/>
          <w:szCs w:val="22"/>
          <w:lang w:val="el-GR"/>
        </w:rPr>
      </w:pPr>
    </w:p>
    <w:p w14:paraId="6B7D7B47" w14:textId="77777777" w:rsidR="00D916D4" w:rsidRPr="00612433" w:rsidRDefault="00D916D4" w:rsidP="000331E9">
      <w:pPr>
        <w:keepNext/>
        <w:suppressAutoHyphens/>
        <w:rPr>
          <w:spacing w:val="-2"/>
          <w:sz w:val="22"/>
          <w:szCs w:val="22"/>
          <w:lang w:val="el-GR"/>
        </w:rPr>
      </w:pPr>
      <w:r w:rsidRPr="00612433">
        <w:rPr>
          <w:b/>
          <w:spacing w:val="-2"/>
          <w:sz w:val="22"/>
          <w:szCs w:val="22"/>
          <w:lang w:val="el-GR"/>
        </w:rPr>
        <w:t>4.3</w:t>
      </w:r>
      <w:r w:rsidRPr="00612433">
        <w:rPr>
          <w:b/>
          <w:spacing w:val="-2"/>
          <w:sz w:val="22"/>
          <w:szCs w:val="22"/>
          <w:lang w:val="el-GR"/>
        </w:rPr>
        <w:tab/>
        <w:t>Αντενδείξεις</w:t>
      </w:r>
    </w:p>
    <w:p w14:paraId="47EF315A" w14:textId="77777777" w:rsidR="00D916D4" w:rsidRPr="00612433" w:rsidRDefault="00D916D4" w:rsidP="000331E9">
      <w:pPr>
        <w:keepNext/>
        <w:suppressAutoHyphens/>
        <w:rPr>
          <w:spacing w:val="-2"/>
          <w:sz w:val="22"/>
          <w:szCs w:val="22"/>
          <w:lang w:val="el-GR"/>
        </w:rPr>
      </w:pPr>
    </w:p>
    <w:p w14:paraId="3E452C87" w14:textId="77777777" w:rsidR="00D916D4" w:rsidRPr="00612433" w:rsidRDefault="001D5AE4" w:rsidP="000331E9">
      <w:pPr>
        <w:suppressAutoHyphens/>
        <w:rPr>
          <w:spacing w:val="-2"/>
          <w:sz w:val="22"/>
          <w:szCs w:val="22"/>
          <w:lang w:val="el-GR"/>
        </w:rPr>
      </w:pPr>
      <w:r w:rsidRPr="00612433">
        <w:rPr>
          <w:spacing w:val="-2"/>
          <w:sz w:val="22"/>
          <w:szCs w:val="22"/>
          <w:lang w:val="el-GR"/>
        </w:rPr>
        <w:t>Υ</w:t>
      </w:r>
      <w:r w:rsidR="00D916D4" w:rsidRPr="00612433">
        <w:rPr>
          <w:spacing w:val="-2"/>
          <w:sz w:val="22"/>
          <w:szCs w:val="22"/>
          <w:lang w:val="el-GR"/>
        </w:rPr>
        <w:t xml:space="preserve">περευαισθησία στη δραστική ουσία </w:t>
      </w:r>
      <w:r w:rsidR="00D916D4" w:rsidRPr="00612433">
        <w:rPr>
          <w:spacing w:val="-2"/>
          <w:sz w:val="22"/>
          <w:szCs w:val="22"/>
          <w:lang w:val="en-US"/>
        </w:rPr>
        <w:t>rivastigmine</w:t>
      </w:r>
      <w:r w:rsidR="00D916D4" w:rsidRPr="00612433">
        <w:rPr>
          <w:spacing w:val="-2"/>
          <w:sz w:val="22"/>
          <w:szCs w:val="22"/>
          <w:lang w:val="el-GR"/>
        </w:rPr>
        <w:t>, σε άλλα καρβαμικά παράγωγα ή σε κάποιο από τα έκδοχα που</w:t>
      </w:r>
      <w:r w:rsidR="00D916D4" w:rsidRPr="00612433">
        <w:rPr>
          <w:color w:val="000000"/>
          <w:sz w:val="22"/>
          <w:szCs w:val="22"/>
          <w:lang w:val="el-GR"/>
        </w:rPr>
        <w:t xml:space="preserve"> αναφέρονται στην παράγραφο 6.1</w:t>
      </w:r>
      <w:r w:rsidR="00D916D4" w:rsidRPr="00612433">
        <w:rPr>
          <w:spacing w:val="-2"/>
          <w:sz w:val="22"/>
          <w:szCs w:val="22"/>
          <w:lang w:val="el-GR"/>
        </w:rPr>
        <w:t>.</w:t>
      </w:r>
    </w:p>
    <w:p w14:paraId="7ECA00EB" w14:textId="77777777" w:rsidR="00D916D4" w:rsidRPr="00612433" w:rsidRDefault="00D916D4" w:rsidP="000331E9">
      <w:pPr>
        <w:suppressAutoHyphens/>
        <w:rPr>
          <w:spacing w:val="-2"/>
          <w:sz w:val="22"/>
          <w:szCs w:val="22"/>
          <w:lang w:val="el-GR"/>
        </w:rPr>
      </w:pPr>
    </w:p>
    <w:p w14:paraId="26923B52" w14:textId="77777777" w:rsidR="00D916D4" w:rsidRPr="00612433" w:rsidRDefault="00D916D4" w:rsidP="000331E9">
      <w:pPr>
        <w:rPr>
          <w:lang w:val="el-GR"/>
        </w:rPr>
      </w:pPr>
      <w:r w:rsidRPr="00612433">
        <w:rPr>
          <w:color w:val="000000"/>
          <w:sz w:val="22"/>
          <w:szCs w:val="22"/>
          <w:lang w:val="el-GR"/>
        </w:rPr>
        <w:t xml:space="preserve">Προηγούμενο ιστορικό αντιδράσεων της θέσης εφαρμογής καταδεικνύωντας πιθανή αλλεργική δερματίτιδα από επαφή με έμπλαστρο </w:t>
      </w:r>
      <w:r w:rsidRPr="00612433">
        <w:rPr>
          <w:color w:val="000000"/>
          <w:sz w:val="22"/>
          <w:szCs w:val="22"/>
          <w:lang w:val="en-US"/>
        </w:rPr>
        <w:t>rivastigmine</w:t>
      </w:r>
      <w:r w:rsidRPr="00612433">
        <w:rPr>
          <w:color w:val="000000"/>
          <w:sz w:val="22"/>
          <w:szCs w:val="22"/>
          <w:lang w:val="el-GR"/>
        </w:rPr>
        <w:t xml:space="preserve"> (βλ. παράγραφο</w:t>
      </w:r>
      <w:r w:rsidRPr="00612433">
        <w:rPr>
          <w:sz w:val="22"/>
          <w:szCs w:val="22"/>
          <w:lang w:val="el-GR"/>
        </w:rPr>
        <w:t xml:space="preserve"> </w:t>
      </w:r>
      <w:r w:rsidRPr="00612433">
        <w:rPr>
          <w:lang w:val="el-GR"/>
        </w:rPr>
        <w:t>4.4).</w:t>
      </w:r>
    </w:p>
    <w:p w14:paraId="52FA8DAF" w14:textId="77777777" w:rsidR="00D916D4" w:rsidRPr="00612433" w:rsidRDefault="00D916D4" w:rsidP="000331E9">
      <w:pPr>
        <w:suppressAutoHyphens/>
        <w:rPr>
          <w:spacing w:val="-2"/>
          <w:sz w:val="22"/>
          <w:szCs w:val="22"/>
          <w:lang w:val="el-GR"/>
        </w:rPr>
      </w:pPr>
    </w:p>
    <w:p w14:paraId="711A44B1" w14:textId="77777777" w:rsidR="00D916D4" w:rsidRPr="00612433" w:rsidRDefault="00D916D4" w:rsidP="000331E9">
      <w:pPr>
        <w:keepNext/>
        <w:suppressAutoHyphens/>
        <w:ind w:left="567" w:hanging="567"/>
        <w:rPr>
          <w:spacing w:val="-2"/>
          <w:sz w:val="22"/>
          <w:szCs w:val="22"/>
          <w:lang w:val="el-GR"/>
        </w:rPr>
      </w:pPr>
      <w:r w:rsidRPr="00612433">
        <w:rPr>
          <w:b/>
          <w:spacing w:val="-2"/>
          <w:sz w:val="22"/>
          <w:szCs w:val="22"/>
          <w:lang w:val="el-GR"/>
        </w:rPr>
        <w:t>4.4</w:t>
      </w:r>
      <w:r w:rsidRPr="00612433">
        <w:rPr>
          <w:b/>
          <w:spacing w:val="-2"/>
          <w:sz w:val="22"/>
          <w:szCs w:val="22"/>
          <w:lang w:val="el-GR"/>
        </w:rPr>
        <w:tab/>
        <w:t>Ειδικές προειδοποιήσεις και προφυλάξεις κατά τη χρήση</w:t>
      </w:r>
    </w:p>
    <w:p w14:paraId="17CA3D81" w14:textId="77777777" w:rsidR="00D916D4" w:rsidRPr="00612433" w:rsidRDefault="00D916D4" w:rsidP="000331E9">
      <w:pPr>
        <w:keepNext/>
        <w:suppressAutoHyphens/>
        <w:ind w:left="567" w:hanging="567"/>
        <w:rPr>
          <w:spacing w:val="-2"/>
          <w:sz w:val="22"/>
          <w:szCs w:val="22"/>
          <w:lang w:val="el-GR"/>
        </w:rPr>
      </w:pPr>
    </w:p>
    <w:p w14:paraId="44A63370" w14:textId="77777777" w:rsidR="00D916D4" w:rsidRPr="00612433" w:rsidRDefault="00D916D4" w:rsidP="000331E9">
      <w:pPr>
        <w:suppressAutoHyphens/>
        <w:rPr>
          <w:spacing w:val="-2"/>
          <w:sz w:val="22"/>
          <w:szCs w:val="22"/>
          <w:lang w:val="el-GR"/>
        </w:rPr>
      </w:pPr>
      <w:r w:rsidRPr="00612433">
        <w:rPr>
          <w:color w:val="000000"/>
          <w:sz w:val="22"/>
          <w:szCs w:val="22"/>
          <w:lang w:val="el-GR"/>
        </w:rPr>
        <w:t>Η συχνότητα και σοβαρότητα των ανεπιθύμητων αντιδράσεων αυξάνει γενικά με τις μεγαλύτερες δόσεις, ειδικότερα σε αλλαγή δοσολογίας. Εάν η θεραπευτική αγωγή διακοπεί για περισσότερες από τρείς μέρες η επανέναρξη θα πρέπει να γίνεται με </w:t>
      </w:r>
      <w:r w:rsidRPr="00612433">
        <w:rPr>
          <w:sz w:val="22"/>
          <w:szCs w:val="22"/>
          <w:lang w:val="el-GR"/>
        </w:rPr>
        <w:t>4,6</w:t>
      </w:r>
      <w:r w:rsidRPr="00612433">
        <w:rPr>
          <w:sz w:val="22"/>
          <w:szCs w:val="22"/>
        </w:rPr>
        <w:t> mg</w:t>
      </w:r>
      <w:r w:rsidRPr="00612433">
        <w:rPr>
          <w:sz w:val="22"/>
          <w:szCs w:val="22"/>
          <w:lang w:val="el-GR"/>
        </w:rPr>
        <w:t>/24</w:t>
      </w:r>
      <w:r w:rsidRPr="00612433">
        <w:rPr>
          <w:sz w:val="22"/>
          <w:szCs w:val="22"/>
        </w:rPr>
        <w:t> h</w:t>
      </w:r>
      <w:r w:rsidRPr="00612433">
        <w:rPr>
          <w:sz w:val="22"/>
          <w:szCs w:val="22"/>
          <w:lang w:val="el-GR"/>
        </w:rPr>
        <w:t>.</w:t>
      </w:r>
    </w:p>
    <w:p w14:paraId="371024A8" w14:textId="77777777" w:rsidR="00D916D4" w:rsidRPr="00612433" w:rsidRDefault="00D916D4" w:rsidP="000331E9">
      <w:pPr>
        <w:suppressAutoHyphens/>
        <w:rPr>
          <w:color w:val="000000"/>
          <w:sz w:val="22"/>
          <w:szCs w:val="22"/>
          <w:lang w:val="el-GR"/>
        </w:rPr>
      </w:pPr>
    </w:p>
    <w:p w14:paraId="015B1A20" w14:textId="77777777" w:rsidR="00D916D4" w:rsidRPr="00612433" w:rsidRDefault="00D916D4" w:rsidP="000331E9">
      <w:pPr>
        <w:keepNext/>
        <w:suppressAutoHyphens/>
        <w:rPr>
          <w:color w:val="000000"/>
          <w:sz w:val="22"/>
          <w:szCs w:val="22"/>
          <w:u w:val="single"/>
          <w:lang w:val="el-GR"/>
        </w:rPr>
      </w:pPr>
      <w:r w:rsidRPr="00612433">
        <w:rPr>
          <w:color w:val="000000"/>
          <w:sz w:val="22"/>
          <w:szCs w:val="22"/>
          <w:u w:val="single"/>
          <w:lang w:val="el-GR"/>
        </w:rPr>
        <w:t>Λανθασμένη χρήση του φαρμακευτικού προϊόντος και λάθη στην δοσολογία τα οποία οδηγούν σε υπερδοσολογία</w:t>
      </w:r>
    </w:p>
    <w:p w14:paraId="1F05EFFB" w14:textId="77777777" w:rsidR="001D5AE4" w:rsidRPr="00612433" w:rsidRDefault="001D5AE4" w:rsidP="000331E9">
      <w:pPr>
        <w:keepNext/>
        <w:suppressAutoHyphens/>
        <w:rPr>
          <w:color w:val="000000"/>
          <w:sz w:val="22"/>
          <w:szCs w:val="22"/>
          <w:u w:val="single"/>
          <w:lang w:val="el-GR"/>
        </w:rPr>
      </w:pPr>
    </w:p>
    <w:p w14:paraId="41D4260F" w14:textId="77777777" w:rsidR="00D916D4" w:rsidRPr="00612433" w:rsidRDefault="00D916D4" w:rsidP="000331E9">
      <w:pPr>
        <w:keepNext/>
        <w:suppressAutoHyphens/>
        <w:rPr>
          <w:color w:val="000000"/>
          <w:spacing w:val="-2"/>
          <w:sz w:val="22"/>
          <w:szCs w:val="22"/>
          <w:lang w:val="el-GR"/>
        </w:rPr>
      </w:pPr>
      <w:r w:rsidRPr="00612433">
        <w:rPr>
          <w:color w:val="000000"/>
          <w:sz w:val="22"/>
          <w:szCs w:val="22"/>
          <w:lang w:val="el-GR"/>
        </w:rPr>
        <w:t xml:space="preserve">Λανθασμένή χρήση του προίόντος και λάθη στην δοσολογία του </w:t>
      </w:r>
      <w:r w:rsidRPr="00612433">
        <w:rPr>
          <w:color w:val="000000"/>
          <w:sz w:val="22"/>
          <w:szCs w:val="22"/>
          <w:lang w:val="en-US"/>
        </w:rPr>
        <w:t>Exelon</w:t>
      </w:r>
      <w:r w:rsidRPr="00612433">
        <w:rPr>
          <w:color w:val="000000"/>
          <w:sz w:val="22"/>
          <w:szCs w:val="22"/>
          <w:lang w:val="el-GR"/>
        </w:rPr>
        <w:t xml:space="preserve"> διαδερμικό έμπλαστρο είχαν σαν αποτέλσμα σοβαρές ανεπιθύμητες ενέργειες. Σε κάποιες περιπτώσεις χρειάστηκε η παραμονή στο νοσοκομείο, και σπάνια οδήγησαν στον θανατο (βλ. παράγραφο 4.9). Οι περισσότερες περιπτώσεις λανθασμένης χρήσης του φαρμακευτικού προϊόντος και λαθών στην δοσολογία αφορούσαν περιστατικά όπου δεν είχε αφαιρεθεί το έμπλαστρο για να εφαρμοσθεί ένα καινούριο και χρησιμοποιούνταν πολλαπλά έμπλαστρα ταυτόχρονα. </w:t>
      </w:r>
      <w:r w:rsidRPr="00612433">
        <w:rPr>
          <w:color w:val="000000"/>
          <w:spacing w:val="-2"/>
          <w:sz w:val="22"/>
          <w:szCs w:val="22"/>
          <w:lang w:val="el-GR"/>
        </w:rPr>
        <w:t xml:space="preserve">Οι ασθενείς και οι φροντιστές πρέπει να λάβουν τις σημαντικές πληροφορίες όσον αφορά την εφαρμογή </w:t>
      </w:r>
      <w:r w:rsidRPr="00612433">
        <w:rPr>
          <w:color w:val="000000"/>
          <w:spacing w:val="-2"/>
          <w:sz w:val="22"/>
          <w:szCs w:val="22"/>
          <w:lang w:val="en-US"/>
        </w:rPr>
        <w:t>Exelon</w:t>
      </w:r>
      <w:r w:rsidRPr="00612433">
        <w:rPr>
          <w:color w:val="000000"/>
          <w:spacing w:val="-2"/>
          <w:sz w:val="22"/>
          <w:szCs w:val="22"/>
          <w:lang w:val="el-GR"/>
        </w:rPr>
        <w:t xml:space="preserve"> διαδερμικό έμπλαστρο (βλ. παράγραφο 4.2).</w:t>
      </w:r>
    </w:p>
    <w:p w14:paraId="02C4E36F" w14:textId="77777777" w:rsidR="00D916D4" w:rsidRPr="00612433" w:rsidRDefault="00D916D4" w:rsidP="000331E9">
      <w:pPr>
        <w:suppressAutoHyphens/>
        <w:rPr>
          <w:color w:val="000000"/>
          <w:sz w:val="22"/>
          <w:szCs w:val="22"/>
          <w:lang w:val="el-GR"/>
        </w:rPr>
      </w:pPr>
    </w:p>
    <w:p w14:paraId="5655CA2D" w14:textId="77777777" w:rsidR="00D916D4" w:rsidRPr="00612433" w:rsidRDefault="00D916D4" w:rsidP="000331E9">
      <w:pPr>
        <w:keepNext/>
        <w:suppressAutoHyphens/>
        <w:rPr>
          <w:color w:val="000000"/>
          <w:sz w:val="22"/>
          <w:szCs w:val="22"/>
          <w:u w:val="single"/>
          <w:lang w:val="el-GR"/>
        </w:rPr>
      </w:pPr>
      <w:r w:rsidRPr="00612433">
        <w:rPr>
          <w:color w:val="000000"/>
          <w:sz w:val="22"/>
          <w:szCs w:val="22"/>
          <w:u w:val="single"/>
          <w:lang w:val="el-GR"/>
        </w:rPr>
        <w:t>Γαστρεντερικές διαταραχές</w:t>
      </w:r>
    </w:p>
    <w:p w14:paraId="343A0AAD" w14:textId="77777777" w:rsidR="001D5AE4" w:rsidRPr="00612433" w:rsidRDefault="001D5AE4" w:rsidP="000331E9">
      <w:pPr>
        <w:keepNext/>
        <w:suppressAutoHyphens/>
        <w:rPr>
          <w:color w:val="000000"/>
          <w:sz w:val="22"/>
          <w:szCs w:val="22"/>
          <w:u w:val="single"/>
          <w:lang w:val="el-GR"/>
        </w:rPr>
      </w:pPr>
    </w:p>
    <w:p w14:paraId="31B84FA9" w14:textId="77777777" w:rsidR="00D916D4" w:rsidRPr="00612433" w:rsidRDefault="00D916D4" w:rsidP="000331E9">
      <w:pPr>
        <w:suppressAutoHyphens/>
        <w:rPr>
          <w:sz w:val="22"/>
          <w:szCs w:val="22"/>
          <w:lang w:val="el-GR"/>
        </w:rPr>
      </w:pPr>
      <w:r w:rsidRPr="00612433">
        <w:rPr>
          <w:color w:val="000000"/>
          <w:sz w:val="22"/>
          <w:szCs w:val="22"/>
          <w:lang w:val="el-GR"/>
        </w:rPr>
        <w:t xml:space="preserve">Γαστρεντερικές διαταραχές, όπως ναυτία, έμετος και διάρροια είναι δοσεξαρτώμενες, και μπορεί να εμφανισθούν κατά την έναρξη της θεραπείας ή/ και κατά την αύξηση της δόσης </w:t>
      </w:r>
      <w:r w:rsidRPr="00612433">
        <w:rPr>
          <w:sz w:val="22"/>
          <w:szCs w:val="22"/>
          <w:lang w:val="el-GR"/>
        </w:rPr>
        <w:t>(βλ. παράγραφο 4.8).</w:t>
      </w:r>
      <w:r w:rsidRPr="00612433">
        <w:rPr>
          <w:color w:val="000000"/>
          <w:sz w:val="22"/>
          <w:szCs w:val="22"/>
          <w:lang w:val="el-GR"/>
        </w:rPr>
        <w:t xml:space="preserve"> Αυτές οι ανεπιθύμητες αντιδράσεις εμφανίζονται πιο συχνά σε γυναίκες. Οι ασθενείς που εμφανίζουν αυτά τα σημεία ή συμπτώματα αφυδάτωσης από παρατεταμένο έμετο ή διάρροια μπορούν να αντιμετωπίζονται με ενδοφλέβια χορήγηση υγρών και μείωση της δόσης ή διακοπή της χορήγησης εάν διαγνωστεί και αντιμετωπιστεί έγκαιρα. Η αφυδάτωση μπορεί να συσχετιστεί με σοβαρές συνέπειες.</w:t>
      </w:r>
    </w:p>
    <w:p w14:paraId="06D4E4CF" w14:textId="77777777" w:rsidR="00D916D4" w:rsidRPr="00612433" w:rsidRDefault="00D916D4" w:rsidP="000331E9">
      <w:pPr>
        <w:suppressAutoHyphens/>
        <w:rPr>
          <w:sz w:val="22"/>
          <w:szCs w:val="22"/>
          <w:lang w:val="el-GR"/>
        </w:rPr>
      </w:pPr>
    </w:p>
    <w:p w14:paraId="305A8795" w14:textId="77777777" w:rsidR="00D916D4" w:rsidRPr="00612433" w:rsidRDefault="00D916D4" w:rsidP="000331E9">
      <w:pPr>
        <w:keepNext/>
        <w:suppressAutoHyphens/>
        <w:rPr>
          <w:sz w:val="22"/>
          <w:szCs w:val="22"/>
          <w:u w:val="single"/>
          <w:lang w:val="el-GR"/>
        </w:rPr>
      </w:pPr>
      <w:r w:rsidRPr="00612433">
        <w:rPr>
          <w:sz w:val="22"/>
          <w:szCs w:val="22"/>
          <w:u w:val="single"/>
          <w:lang w:val="el-GR"/>
        </w:rPr>
        <w:t>Απώλεια βάρους</w:t>
      </w:r>
    </w:p>
    <w:p w14:paraId="1C102351" w14:textId="77777777" w:rsidR="001D5AE4" w:rsidRPr="00612433" w:rsidRDefault="001D5AE4" w:rsidP="000331E9">
      <w:pPr>
        <w:keepNext/>
        <w:suppressAutoHyphens/>
        <w:rPr>
          <w:sz w:val="22"/>
          <w:szCs w:val="22"/>
          <w:u w:val="single"/>
          <w:lang w:val="el-GR"/>
        </w:rPr>
      </w:pPr>
    </w:p>
    <w:p w14:paraId="32279924" w14:textId="77777777" w:rsidR="00D916D4" w:rsidRPr="00612433" w:rsidRDefault="00D916D4" w:rsidP="000331E9">
      <w:pPr>
        <w:suppressAutoHyphens/>
        <w:rPr>
          <w:sz w:val="22"/>
          <w:szCs w:val="22"/>
          <w:lang w:val="el-GR"/>
        </w:rPr>
      </w:pPr>
      <w:r w:rsidRPr="00612433">
        <w:rPr>
          <w:sz w:val="22"/>
          <w:szCs w:val="22"/>
          <w:lang w:val="el-GR"/>
        </w:rPr>
        <w:t xml:space="preserve">Ασθενείς με την νόσο του </w:t>
      </w:r>
      <w:r w:rsidRPr="00612433">
        <w:rPr>
          <w:sz w:val="22"/>
          <w:szCs w:val="22"/>
        </w:rPr>
        <w:t>Alzheimer</w:t>
      </w:r>
      <w:r w:rsidRPr="00612433">
        <w:rPr>
          <w:sz w:val="22"/>
          <w:szCs w:val="22"/>
          <w:lang w:val="el-GR"/>
        </w:rPr>
        <w:t xml:space="preserve"> μπορεί να χάσουν βάρος ενώ λαμβάνουν </w:t>
      </w:r>
      <w:r w:rsidRPr="00612433">
        <w:rPr>
          <w:color w:val="000000"/>
          <w:sz w:val="22"/>
          <w:szCs w:val="22"/>
          <w:lang w:val="el-GR"/>
        </w:rPr>
        <w:t xml:space="preserve">αναστολείς χολινεστεράσης, συμπεριλαμβανομένης της </w:t>
      </w:r>
      <w:r w:rsidRPr="00612433">
        <w:rPr>
          <w:sz w:val="22"/>
          <w:szCs w:val="22"/>
        </w:rPr>
        <w:t>rivastigmine</w:t>
      </w:r>
      <w:r w:rsidRPr="00612433">
        <w:rPr>
          <w:sz w:val="22"/>
          <w:szCs w:val="22"/>
          <w:lang w:val="el-GR"/>
        </w:rPr>
        <w:t xml:space="preserve">. Το βάρος του ασθενούς πρέπει να ρυθμίζεται κατά την διάρκεια της θεραπείας με διαδερμικά έμπλαστρα </w:t>
      </w:r>
      <w:r w:rsidRPr="00612433">
        <w:rPr>
          <w:sz w:val="22"/>
          <w:szCs w:val="22"/>
        </w:rPr>
        <w:t>Exelon</w:t>
      </w:r>
      <w:r w:rsidRPr="00612433">
        <w:rPr>
          <w:sz w:val="22"/>
          <w:szCs w:val="22"/>
          <w:lang w:val="el-GR"/>
        </w:rPr>
        <w:t>.</w:t>
      </w:r>
    </w:p>
    <w:p w14:paraId="342AD531" w14:textId="77777777" w:rsidR="009C282A" w:rsidRPr="00612433" w:rsidRDefault="009C282A" w:rsidP="000331E9">
      <w:pPr>
        <w:rPr>
          <w:color w:val="000000"/>
          <w:sz w:val="22"/>
          <w:szCs w:val="22"/>
          <w:lang w:val="el-GR"/>
        </w:rPr>
      </w:pPr>
    </w:p>
    <w:p w14:paraId="6A418DD8" w14:textId="77777777" w:rsidR="009C282A" w:rsidRPr="00612433" w:rsidRDefault="009C282A" w:rsidP="000331E9">
      <w:pPr>
        <w:keepNext/>
        <w:rPr>
          <w:color w:val="000000"/>
          <w:sz w:val="22"/>
          <w:szCs w:val="22"/>
          <w:u w:val="single"/>
          <w:lang w:val="el-GR"/>
        </w:rPr>
      </w:pPr>
      <w:r w:rsidRPr="00612433">
        <w:rPr>
          <w:color w:val="000000"/>
          <w:sz w:val="22"/>
          <w:szCs w:val="22"/>
          <w:u w:val="single"/>
          <w:lang w:val="el-GR"/>
        </w:rPr>
        <w:t>Βραδυκαρδία</w:t>
      </w:r>
    </w:p>
    <w:p w14:paraId="6FEB7786" w14:textId="77777777" w:rsidR="001D5AE4" w:rsidRPr="00612433" w:rsidRDefault="001D5AE4" w:rsidP="000331E9">
      <w:pPr>
        <w:keepNext/>
        <w:rPr>
          <w:color w:val="000000"/>
          <w:sz w:val="22"/>
          <w:szCs w:val="22"/>
          <w:u w:val="single"/>
          <w:lang w:val="el-GR"/>
        </w:rPr>
      </w:pPr>
    </w:p>
    <w:p w14:paraId="37554AA3" w14:textId="15A309D4" w:rsidR="009C282A" w:rsidRPr="00612433" w:rsidRDefault="00445283" w:rsidP="000331E9">
      <w:pPr>
        <w:rPr>
          <w:color w:val="000000"/>
          <w:sz w:val="22"/>
          <w:szCs w:val="22"/>
          <w:lang w:val="el-GR"/>
        </w:rPr>
      </w:pPr>
      <w:r w:rsidRPr="00612433">
        <w:rPr>
          <w:color w:val="000000"/>
          <w:sz w:val="22"/>
          <w:szCs w:val="22"/>
          <w:lang w:val="el-GR"/>
        </w:rPr>
        <w:t xml:space="preserve">Παράταση του </w:t>
      </w:r>
      <w:r w:rsidRPr="00612433">
        <w:rPr>
          <w:color w:val="000000"/>
          <w:sz w:val="22"/>
          <w:szCs w:val="22"/>
          <w:lang w:val="en-US"/>
        </w:rPr>
        <w:t>QT</w:t>
      </w:r>
      <w:r w:rsidRPr="00612433">
        <w:rPr>
          <w:color w:val="000000"/>
          <w:sz w:val="22"/>
          <w:szCs w:val="22"/>
          <w:lang w:val="el-GR"/>
        </w:rPr>
        <w:t xml:space="preserve"> του ηλεκτροκαρδιογραφήματος μπορεί να εμφανιστεί σε ασθενείς που λαμβάνουν θεραπεία με ορισμένα προϊόντα αναστολέα χολινεστεράσης συμπεριλαμβανομένης της </w:t>
      </w:r>
      <w:r w:rsidRPr="00612433">
        <w:rPr>
          <w:color w:val="000000"/>
          <w:sz w:val="22"/>
          <w:szCs w:val="22"/>
          <w:lang w:val="en-US"/>
        </w:rPr>
        <w:t>rivastigmine</w:t>
      </w:r>
      <w:r w:rsidRPr="00612433">
        <w:rPr>
          <w:color w:val="000000"/>
          <w:sz w:val="22"/>
          <w:szCs w:val="22"/>
          <w:lang w:val="el-GR"/>
        </w:rPr>
        <w:t xml:space="preserve">. </w:t>
      </w:r>
      <w:r w:rsidR="009C282A" w:rsidRPr="00612433">
        <w:rPr>
          <w:color w:val="000000"/>
          <w:sz w:val="22"/>
          <w:szCs w:val="22"/>
          <w:lang w:val="el-GR"/>
        </w:rPr>
        <w:t xml:space="preserve">Η rivastigmine ενδέχεται να προκαλέσει βραδυκαρδία η οποία αποτελεί ένα παράγοντα κινδύνου για την εμφάνιση κοιλιακής ταχυκαρδίας δίκην ριπιδίου, κυρίως σε ασθενείς με παράγοντες κινδύνου. Συνιστάται προσοχή σε ασθενείς </w:t>
      </w:r>
      <w:r w:rsidRPr="00612433">
        <w:rPr>
          <w:color w:val="000000"/>
          <w:sz w:val="22"/>
          <w:szCs w:val="22"/>
          <w:lang w:val="el-GR"/>
        </w:rPr>
        <w:t xml:space="preserve">με προϋπάρχον ή οικογενειακό ιστορικό παράτασης του </w:t>
      </w:r>
      <w:r w:rsidRPr="00612433">
        <w:rPr>
          <w:color w:val="000000"/>
          <w:sz w:val="22"/>
          <w:szCs w:val="22"/>
          <w:lang w:val="en-US"/>
        </w:rPr>
        <w:t>QTc</w:t>
      </w:r>
      <w:r w:rsidRPr="00612433">
        <w:rPr>
          <w:color w:val="000000"/>
          <w:sz w:val="22"/>
          <w:szCs w:val="22"/>
          <w:lang w:val="el-GR"/>
        </w:rPr>
        <w:t xml:space="preserve"> ή </w:t>
      </w:r>
      <w:r w:rsidR="009C282A" w:rsidRPr="00612433">
        <w:rPr>
          <w:color w:val="000000"/>
          <w:sz w:val="22"/>
          <w:szCs w:val="22"/>
          <w:lang w:val="el-GR"/>
        </w:rPr>
        <w:t xml:space="preserve">που διατρέχουν υψηλότερο κίνδυνο ανάπτυξης κοιλιακής ταχυκαρδίας δίκην ριπιδίου, για παράδειγμα, σε ασθενείς με µη αντιρροπούµενη καρδιακή ανεπάρκεια, πρόσφατο έμφραγμα του μυοκαρδίου, βραδυαρρυθμίες, προδιάθεση υποκαλιαιμίας ή υπομαγνησιαιμίας, ή ταυτόχρονη χορήγηση </w:t>
      </w:r>
      <w:r w:rsidR="009C282A" w:rsidRPr="00612433">
        <w:rPr>
          <w:color w:val="000000"/>
          <w:sz w:val="22"/>
          <w:szCs w:val="22"/>
          <w:lang w:val="el-GR"/>
        </w:rPr>
        <w:lastRenderedPageBreak/>
        <w:t>φαρμακευτικών προϊόντων που είναι γνωστό ότι προκαλούν παράταση του QT και / ή κοιλιακή ταχυκαρδία δίκην ριπιδίου</w:t>
      </w:r>
      <w:r w:rsidR="00B57E99" w:rsidRPr="00612433">
        <w:rPr>
          <w:color w:val="000000"/>
          <w:sz w:val="22"/>
          <w:szCs w:val="22"/>
          <w:lang w:val="el-GR"/>
        </w:rPr>
        <w:t>. Μπορεί επίσης να απαιτείται κλινικ</w:t>
      </w:r>
      <w:r w:rsidR="00C85DBB" w:rsidRPr="00612433">
        <w:rPr>
          <w:color w:val="000000"/>
          <w:sz w:val="22"/>
          <w:szCs w:val="22"/>
          <w:lang w:val="el-GR"/>
        </w:rPr>
        <w:t>ή</w:t>
      </w:r>
      <w:r w:rsidR="00B57E99" w:rsidRPr="00612433">
        <w:rPr>
          <w:color w:val="000000"/>
          <w:sz w:val="22"/>
          <w:szCs w:val="22"/>
          <w:lang w:val="el-GR"/>
        </w:rPr>
        <w:t xml:space="preserve"> παρακολούθηση (ΗΚΓ)</w:t>
      </w:r>
      <w:r w:rsidR="009C282A" w:rsidRPr="00612433">
        <w:rPr>
          <w:color w:val="000000"/>
          <w:sz w:val="22"/>
          <w:szCs w:val="22"/>
          <w:lang w:val="el-GR"/>
        </w:rPr>
        <w:t xml:space="preserve"> (βλ. παράγραφο 4.5 και 4.8).</w:t>
      </w:r>
    </w:p>
    <w:p w14:paraId="5E1D2BE6" w14:textId="77777777" w:rsidR="00D916D4" w:rsidRPr="00612433" w:rsidRDefault="00D916D4" w:rsidP="000331E9">
      <w:pPr>
        <w:suppressAutoHyphens/>
        <w:rPr>
          <w:spacing w:val="-2"/>
          <w:sz w:val="22"/>
          <w:szCs w:val="22"/>
          <w:lang w:val="el-GR"/>
        </w:rPr>
      </w:pPr>
    </w:p>
    <w:p w14:paraId="202A0AD8" w14:textId="77777777" w:rsidR="00D916D4" w:rsidRPr="00612433" w:rsidRDefault="00D916D4" w:rsidP="000331E9">
      <w:pPr>
        <w:keepNext/>
        <w:suppressAutoHyphens/>
        <w:rPr>
          <w:spacing w:val="-2"/>
          <w:sz w:val="22"/>
          <w:szCs w:val="22"/>
          <w:u w:val="single"/>
          <w:lang w:val="el-GR"/>
        </w:rPr>
      </w:pPr>
      <w:r w:rsidRPr="00612433">
        <w:rPr>
          <w:spacing w:val="-2"/>
          <w:sz w:val="22"/>
          <w:szCs w:val="22"/>
          <w:u w:val="single"/>
          <w:lang w:val="el-GR"/>
        </w:rPr>
        <w:t>Άλλες ανεπιθύμητες ενέργειες</w:t>
      </w:r>
    </w:p>
    <w:p w14:paraId="07EED6B7" w14:textId="77777777" w:rsidR="001D5AE4" w:rsidRPr="00612433" w:rsidRDefault="001D5AE4" w:rsidP="000331E9">
      <w:pPr>
        <w:keepNext/>
        <w:suppressAutoHyphens/>
        <w:rPr>
          <w:spacing w:val="-2"/>
          <w:sz w:val="22"/>
          <w:szCs w:val="22"/>
          <w:u w:val="single"/>
          <w:lang w:val="el-GR"/>
        </w:rPr>
      </w:pPr>
    </w:p>
    <w:p w14:paraId="70AFE093" w14:textId="77777777" w:rsidR="00D916D4" w:rsidRPr="00612433" w:rsidRDefault="00D916D4" w:rsidP="000331E9">
      <w:pPr>
        <w:keepNext/>
        <w:suppressAutoHyphens/>
        <w:rPr>
          <w:spacing w:val="-2"/>
          <w:sz w:val="22"/>
          <w:szCs w:val="22"/>
          <w:lang w:val="el-GR"/>
        </w:rPr>
      </w:pPr>
      <w:r w:rsidRPr="00612433">
        <w:rPr>
          <w:spacing w:val="-2"/>
          <w:sz w:val="22"/>
          <w:szCs w:val="22"/>
          <w:lang w:val="el-GR"/>
        </w:rPr>
        <w:t xml:space="preserve">Απαιτείται προσοχή όταν τα διαδερμικά έμπλαστρα </w:t>
      </w:r>
      <w:r w:rsidRPr="00612433">
        <w:rPr>
          <w:spacing w:val="-2"/>
          <w:sz w:val="22"/>
          <w:szCs w:val="22"/>
        </w:rPr>
        <w:t>Exelon</w:t>
      </w:r>
      <w:r w:rsidRPr="00612433">
        <w:rPr>
          <w:spacing w:val="-2"/>
          <w:sz w:val="22"/>
          <w:szCs w:val="22"/>
          <w:lang w:val="el-GR"/>
        </w:rPr>
        <w:t xml:space="preserve"> συνταγογραφούνται:</w:t>
      </w:r>
    </w:p>
    <w:p w14:paraId="26476D27" w14:textId="77777777" w:rsidR="00D916D4" w:rsidRPr="00612433" w:rsidRDefault="00D916D4" w:rsidP="000331E9">
      <w:pPr>
        <w:numPr>
          <w:ilvl w:val="0"/>
          <w:numId w:val="9"/>
        </w:numPr>
        <w:tabs>
          <w:tab w:val="clear" w:pos="567"/>
          <w:tab w:val="left" w:pos="540"/>
        </w:tabs>
        <w:suppressAutoHyphens/>
        <w:ind w:left="540" w:hanging="540"/>
        <w:rPr>
          <w:sz w:val="22"/>
          <w:szCs w:val="22"/>
          <w:lang w:val="el-GR"/>
        </w:rPr>
      </w:pPr>
      <w:r w:rsidRPr="00612433">
        <w:rPr>
          <w:sz w:val="22"/>
          <w:szCs w:val="22"/>
          <w:lang w:val="el-GR"/>
        </w:rPr>
        <w:t xml:space="preserve">σε ασθενείς με σύνδρομο </w:t>
      </w:r>
      <w:r w:rsidRPr="00612433">
        <w:rPr>
          <w:color w:val="000000"/>
          <w:sz w:val="22"/>
          <w:szCs w:val="22"/>
          <w:lang w:val="el-GR"/>
        </w:rPr>
        <w:t>νοσούντος φλεβόκομβου ή διαταραχές της καρδιακής αγωγιμότητας (φλεβοκομβο-κολπικός αποκλεισμός, κολποκοιλιακός αποκλεισμός) (βλ. παράγραφο 4.8);</w:t>
      </w:r>
    </w:p>
    <w:p w14:paraId="1D332D7D" w14:textId="77777777" w:rsidR="00D916D4" w:rsidRPr="00612433" w:rsidRDefault="00D916D4" w:rsidP="000331E9">
      <w:pPr>
        <w:numPr>
          <w:ilvl w:val="0"/>
          <w:numId w:val="9"/>
        </w:numPr>
        <w:tabs>
          <w:tab w:val="clear" w:pos="567"/>
          <w:tab w:val="left" w:pos="540"/>
        </w:tabs>
        <w:suppressAutoHyphens/>
        <w:ind w:left="540" w:hanging="540"/>
        <w:rPr>
          <w:sz w:val="22"/>
          <w:szCs w:val="22"/>
          <w:lang w:val="el-GR"/>
        </w:rPr>
      </w:pPr>
      <w:r w:rsidRPr="00612433">
        <w:rPr>
          <w:sz w:val="22"/>
          <w:szCs w:val="22"/>
          <w:lang w:val="el-GR"/>
        </w:rPr>
        <w:t xml:space="preserve">σε ασθενείς με </w:t>
      </w:r>
      <w:r w:rsidRPr="00612433">
        <w:rPr>
          <w:color w:val="000000"/>
          <w:sz w:val="22"/>
          <w:szCs w:val="22"/>
          <w:lang w:val="el-GR"/>
        </w:rPr>
        <w:t>ενεργά γαστρικά έλκη ή έλκη του δωδεκαδάκτυλου ή ασθενείς που εμφανίζουν προδιάθεση σε τέτοια νοσήματα</w:t>
      </w:r>
      <w:r w:rsidRPr="00612433">
        <w:rPr>
          <w:sz w:val="22"/>
          <w:szCs w:val="22"/>
          <w:lang w:val="el-GR"/>
        </w:rPr>
        <w:t xml:space="preserve"> γιατί η </w:t>
      </w:r>
      <w:r w:rsidRPr="00612433">
        <w:rPr>
          <w:sz w:val="22"/>
          <w:szCs w:val="22"/>
        </w:rPr>
        <w:t>rivastigmine</w:t>
      </w:r>
      <w:r w:rsidRPr="00612433">
        <w:rPr>
          <w:sz w:val="22"/>
          <w:szCs w:val="22"/>
          <w:lang w:val="el-GR"/>
        </w:rPr>
        <w:t xml:space="preserve"> </w:t>
      </w:r>
      <w:r w:rsidRPr="00612433">
        <w:rPr>
          <w:color w:val="000000"/>
          <w:sz w:val="22"/>
          <w:szCs w:val="22"/>
          <w:lang w:val="el-GR"/>
        </w:rPr>
        <w:t>ενδέχεται να προκαλέσει αυξημένες εκκρίσεις γαστρικού οξέος</w:t>
      </w:r>
      <w:r w:rsidRPr="00612433">
        <w:rPr>
          <w:sz w:val="22"/>
          <w:szCs w:val="22"/>
          <w:lang w:val="el-GR"/>
        </w:rPr>
        <w:t xml:space="preserve"> (βλ. παράγραφο 4.8);</w:t>
      </w:r>
    </w:p>
    <w:p w14:paraId="4F64D05A" w14:textId="77777777" w:rsidR="00D916D4" w:rsidRPr="00612433" w:rsidRDefault="00D916D4" w:rsidP="000331E9">
      <w:pPr>
        <w:numPr>
          <w:ilvl w:val="0"/>
          <w:numId w:val="9"/>
        </w:numPr>
        <w:tabs>
          <w:tab w:val="clear" w:pos="567"/>
          <w:tab w:val="left" w:pos="540"/>
        </w:tabs>
        <w:suppressAutoHyphens/>
        <w:ind w:left="540" w:hanging="540"/>
        <w:rPr>
          <w:sz w:val="22"/>
          <w:szCs w:val="22"/>
          <w:lang w:val="el-GR"/>
        </w:rPr>
      </w:pPr>
      <w:r w:rsidRPr="00612433">
        <w:rPr>
          <w:sz w:val="22"/>
          <w:szCs w:val="22"/>
          <w:lang w:val="el-GR"/>
        </w:rPr>
        <w:t xml:space="preserve">σε ασθενείς με προδιάθεση απόφραξης των ουροφόρων οδών και επιληπτικών κρίσεων, γιατί οι </w:t>
      </w:r>
      <w:r w:rsidRPr="00612433">
        <w:rPr>
          <w:color w:val="000000"/>
          <w:sz w:val="22"/>
          <w:szCs w:val="22"/>
          <w:lang w:val="el-GR"/>
        </w:rPr>
        <w:t>χολινομιμητικές ενώσεις ενδέχεται να επαγάγουν ή να επιδεινώνουν αυτά τα νοσήματα;</w:t>
      </w:r>
    </w:p>
    <w:p w14:paraId="6999F285" w14:textId="77777777" w:rsidR="00D916D4" w:rsidRPr="00612433" w:rsidRDefault="00D916D4" w:rsidP="000331E9">
      <w:pPr>
        <w:numPr>
          <w:ilvl w:val="0"/>
          <w:numId w:val="9"/>
        </w:numPr>
        <w:tabs>
          <w:tab w:val="clear" w:pos="567"/>
          <w:tab w:val="left" w:pos="540"/>
        </w:tabs>
        <w:suppressAutoHyphens/>
        <w:ind w:left="540" w:hanging="540"/>
        <w:rPr>
          <w:sz w:val="22"/>
          <w:szCs w:val="22"/>
          <w:lang w:val="el-GR"/>
        </w:rPr>
      </w:pPr>
      <w:r w:rsidRPr="00612433">
        <w:rPr>
          <w:sz w:val="22"/>
          <w:szCs w:val="22"/>
          <w:lang w:val="el-GR"/>
        </w:rPr>
        <w:t>σε ασθενείς με ιστορικό άσθματος ή αποφρακτικής πνευμονικής νόσου.</w:t>
      </w:r>
    </w:p>
    <w:p w14:paraId="51F9D2C0" w14:textId="77777777" w:rsidR="00D916D4" w:rsidRPr="00612433" w:rsidRDefault="00D916D4" w:rsidP="000331E9">
      <w:pPr>
        <w:suppressAutoHyphens/>
        <w:ind w:left="567" w:hanging="567"/>
        <w:rPr>
          <w:spacing w:val="-2"/>
          <w:sz w:val="22"/>
          <w:szCs w:val="22"/>
          <w:lang w:val="el-GR"/>
        </w:rPr>
      </w:pPr>
    </w:p>
    <w:p w14:paraId="7816E1F1" w14:textId="77777777" w:rsidR="00D916D4" w:rsidRPr="00612433" w:rsidRDefault="00D916D4" w:rsidP="000331E9">
      <w:pPr>
        <w:keepNext/>
        <w:rPr>
          <w:color w:val="000000"/>
          <w:sz w:val="22"/>
          <w:szCs w:val="22"/>
          <w:u w:val="single"/>
          <w:lang w:val="el-GR"/>
        </w:rPr>
      </w:pPr>
      <w:r w:rsidRPr="00612433">
        <w:rPr>
          <w:color w:val="000000"/>
          <w:sz w:val="22"/>
          <w:szCs w:val="22"/>
          <w:u w:val="single"/>
          <w:lang w:val="el-GR"/>
        </w:rPr>
        <w:t>Αντιδράσεις στη θέση εφαρμογής</w:t>
      </w:r>
    </w:p>
    <w:p w14:paraId="20E6E4B9" w14:textId="77777777" w:rsidR="001D5AE4" w:rsidRPr="00612433" w:rsidRDefault="001D5AE4" w:rsidP="000331E9">
      <w:pPr>
        <w:keepNext/>
        <w:rPr>
          <w:color w:val="000000"/>
          <w:sz w:val="22"/>
          <w:szCs w:val="22"/>
          <w:u w:val="single"/>
          <w:lang w:val="el-GR"/>
        </w:rPr>
      </w:pPr>
    </w:p>
    <w:p w14:paraId="54E13E95" w14:textId="77777777" w:rsidR="00D916D4" w:rsidRPr="00612433" w:rsidRDefault="00D916D4" w:rsidP="000331E9">
      <w:pPr>
        <w:rPr>
          <w:color w:val="000000"/>
          <w:sz w:val="22"/>
          <w:szCs w:val="22"/>
          <w:lang w:val="el-GR"/>
        </w:rPr>
      </w:pPr>
      <w:r w:rsidRPr="00612433">
        <w:rPr>
          <w:color w:val="000000"/>
          <w:sz w:val="22"/>
          <w:szCs w:val="22"/>
          <w:lang w:val="el-GR"/>
        </w:rPr>
        <w:t xml:space="preserve">Αντιδράσεις στη θέση εφαρμογής μπορεί να εμφανιστούν με έμπλαστρα </w:t>
      </w:r>
      <w:r w:rsidRPr="00612433">
        <w:rPr>
          <w:color w:val="000000"/>
          <w:sz w:val="22"/>
          <w:szCs w:val="22"/>
          <w:lang w:val="en-US"/>
        </w:rPr>
        <w:t>rivastigmine</w:t>
      </w:r>
      <w:r w:rsidRPr="00612433">
        <w:rPr>
          <w:color w:val="000000"/>
          <w:sz w:val="22"/>
          <w:szCs w:val="22"/>
          <w:lang w:val="el-GR"/>
        </w:rPr>
        <w:t xml:space="preserve"> και είναι συνήθως ήπιας εώς μέτριας έντασης. Θα πρέπει να δίνονται οι κατάλληλες οδηγίες στους ασθενείς και τους φροντιστές.</w:t>
      </w:r>
    </w:p>
    <w:p w14:paraId="602ACEDE" w14:textId="77777777" w:rsidR="00D916D4" w:rsidRPr="00612433" w:rsidRDefault="00D916D4" w:rsidP="000331E9">
      <w:pPr>
        <w:rPr>
          <w:color w:val="000000"/>
          <w:sz w:val="22"/>
          <w:szCs w:val="22"/>
          <w:lang w:val="el-GR"/>
        </w:rPr>
      </w:pPr>
    </w:p>
    <w:p w14:paraId="654EF456" w14:textId="77777777" w:rsidR="00D916D4" w:rsidRPr="00612433" w:rsidRDefault="00D916D4" w:rsidP="000331E9">
      <w:pPr>
        <w:rPr>
          <w:color w:val="000000"/>
          <w:sz w:val="22"/>
          <w:szCs w:val="22"/>
          <w:lang w:val="el-GR"/>
        </w:rPr>
      </w:pPr>
      <w:r w:rsidRPr="00612433">
        <w:rPr>
          <w:color w:val="000000"/>
          <w:sz w:val="22"/>
          <w:szCs w:val="22"/>
          <w:lang w:val="el-GR"/>
        </w:rPr>
        <w:t xml:space="preserve">Αυτές οι αντιδράσεις δεν απότελουν από μόνες τους ένδειξη ευαισθητοποίησης. Όμως, η χρήση εμπλάστρου </w:t>
      </w:r>
      <w:r w:rsidRPr="00612433">
        <w:rPr>
          <w:color w:val="000000"/>
          <w:sz w:val="22"/>
          <w:szCs w:val="22"/>
          <w:lang w:val="en-US"/>
        </w:rPr>
        <w:t>rivastigmine</w:t>
      </w:r>
      <w:r w:rsidRPr="00612433">
        <w:rPr>
          <w:color w:val="000000"/>
          <w:sz w:val="22"/>
          <w:szCs w:val="22"/>
          <w:lang w:val="el-GR"/>
        </w:rPr>
        <w:t xml:space="preserve"> μπορεί να οδηγήσει σε αλλεργική δερματίτιδα από επαφή.</w:t>
      </w:r>
    </w:p>
    <w:p w14:paraId="21007158" w14:textId="77777777" w:rsidR="00D916D4" w:rsidRPr="00612433" w:rsidRDefault="00D916D4" w:rsidP="000331E9">
      <w:pPr>
        <w:rPr>
          <w:color w:val="000000"/>
          <w:sz w:val="22"/>
          <w:szCs w:val="22"/>
          <w:lang w:val="el-GR"/>
        </w:rPr>
      </w:pPr>
    </w:p>
    <w:p w14:paraId="2908F83D" w14:textId="77777777" w:rsidR="00D916D4" w:rsidRPr="00612433" w:rsidRDefault="00D916D4" w:rsidP="000331E9">
      <w:pPr>
        <w:rPr>
          <w:color w:val="000000"/>
          <w:sz w:val="22"/>
          <w:szCs w:val="22"/>
          <w:lang w:val="el-GR"/>
        </w:rPr>
      </w:pPr>
      <w:r w:rsidRPr="00612433">
        <w:rPr>
          <w:color w:val="000000"/>
          <w:sz w:val="22"/>
          <w:szCs w:val="22"/>
          <w:lang w:val="el-GR"/>
        </w:rPr>
        <w:t>Σε περίπτωση που οι αντιδράσεις της θέσης εφαρμογής εξαπλώνονται πέρα από το μέγεθος του εμπλάστρου, σε περίπτωση σημείων πιο έντονης τοπικής αντίδρασης (π.χ. αυξανόμενο ερύθημα, οίδημα, βλατίδες, φυσαλλίδες) και σε περίπτωση που τα συμπτώματα δεν βελτιώνονται σημαντικά εντός 48</w:t>
      </w:r>
      <w:r w:rsidRPr="00612433">
        <w:rPr>
          <w:color w:val="000000"/>
          <w:sz w:val="22"/>
          <w:szCs w:val="22"/>
        </w:rPr>
        <w:t> </w:t>
      </w:r>
      <w:r w:rsidRPr="00612433">
        <w:rPr>
          <w:color w:val="000000"/>
          <w:sz w:val="22"/>
          <w:szCs w:val="22"/>
          <w:lang w:val="el-GR"/>
        </w:rPr>
        <w:t>ωρών μετά την αφαίρεση του εμπλάστρου, θα πρέπει να θεωρηθεί πιθανή η αλλεργική δερματίτιδα από επαφή. Σε αυτές τις περιπτώσεις η θεραπεία θα πρέπει να διακοπεί (βλ. παράγραφο 4.3).</w:t>
      </w:r>
    </w:p>
    <w:p w14:paraId="582809A3" w14:textId="77777777" w:rsidR="00D916D4" w:rsidRPr="00612433" w:rsidRDefault="00D916D4" w:rsidP="000331E9">
      <w:pPr>
        <w:rPr>
          <w:color w:val="000000"/>
          <w:sz w:val="22"/>
          <w:szCs w:val="22"/>
          <w:lang w:val="el-GR"/>
        </w:rPr>
      </w:pPr>
    </w:p>
    <w:p w14:paraId="13068504" w14:textId="77777777" w:rsidR="00D916D4" w:rsidRPr="00612433" w:rsidRDefault="00D916D4" w:rsidP="000331E9">
      <w:pPr>
        <w:rPr>
          <w:color w:val="000000"/>
          <w:sz w:val="22"/>
          <w:szCs w:val="22"/>
          <w:lang w:val="el-GR"/>
        </w:rPr>
      </w:pPr>
      <w:r w:rsidRPr="00612433">
        <w:rPr>
          <w:color w:val="000000"/>
          <w:sz w:val="22"/>
          <w:szCs w:val="22"/>
          <w:lang w:val="el-GR"/>
        </w:rPr>
        <w:t xml:space="preserve">Ασθενείς οι οποίοι παρουσιάζουν αντιδράσεις της θέσης εφαρμογής που υποδηλώνουν αλλεργική δερματίτιδα από επαφή με έμπλαστρο </w:t>
      </w:r>
      <w:r w:rsidRPr="00612433">
        <w:rPr>
          <w:color w:val="000000"/>
          <w:sz w:val="22"/>
          <w:szCs w:val="22"/>
          <w:lang w:val="en-US"/>
        </w:rPr>
        <w:t>rivastigmine</w:t>
      </w:r>
      <w:r w:rsidRPr="00612433">
        <w:rPr>
          <w:color w:val="000000"/>
          <w:sz w:val="22"/>
          <w:szCs w:val="22"/>
          <w:lang w:val="el-GR"/>
        </w:rPr>
        <w:t xml:space="preserve"> και οι οποίοι εξακολουθούν να χρειάζονται θεραπεία με </w:t>
      </w:r>
      <w:r w:rsidRPr="00612433">
        <w:rPr>
          <w:color w:val="000000"/>
          <w:sz w:val="22"/>
          <w:szCs w:val="22"/>
          <w:lang w:val="en-US"/>
        </w:rPr>
        <w:t>rivastigmine</w:t>
      </w:r>
      <w:r w:rsidRPr="00612433">
        <w:rPr>
          <w:color w:val="000000"/>
          <w:sz w:val="22"/>
          <w:szCs w:val="22"/>
          <w:lang w:val="el-GR"/>
        </w:rPr>
        <w:t xml:space="preserve"> θα πρέπει να μεταβούν σε από του στόματος θεραπεία με </w:t>
      </w:r>
      <w:r w:rsidRPr="00612433">
        <w:rPr>
          <w:color w:val="000000"/>
          <w:sz w:val="22"/>
          <w:szCs w:val="22"/>
          <w:lang w:val="en-US"/>
        </w:rPr>
        <w:t>rivastigmine</w:t>
      </w:r>
      <w:r w:rsidRPr="00612433">
        <w:rPr>
          <w:color w:val="000000"/>
          <w:sz w:val="22"/>
          <w:szCs w:val="22"/>
          <w:lang w:val="el-GR"/>
        </w:rPr>
        <w:t xml:space="preserve"> μόνο μετά από μια αρνητική δοκιμασία αλλεργίας και κάτω απο στενή ιατρική παρακολούθηση. Είναι πιθανόν μερικοί ασθενείς ευαίσθητοποιημένοι στην </w:t>
      </w:r>
      <w:r w:rsidRPr="00612433">
        <w:rPr>
          <w:color w:val="000000"/>
          <w:sz w:val="22"/>
          <w:szCs w:val="22"/>
          <w:lang w:val="en-US"/>
        </w:rPr>
        <w:t>rivastigmine</w:t>
      </w:r>
      <w:r w:rsidRPr="00612433">
        <w:rPr>
          <w:color w:val="000000"/>
          <w:sz w:val="22"/>
          <w:szCs w:val="22"/>
          <w:lang w:val="el-GR"/>
        </w:rPr>
        <w:t xml:space="preserve"> μετά από έκθεση σε έμπλαστρο </w:t>
      </w:r>
      <w:r w:rsidRPr="00612433">
        <w:rPr>
          <w:color w:val="000000"/>
          <w:sz w:val="22"/>
          <w:szCs w:val="22"/>
          <w:lang w:val="en-US"/>
        </w:rPr>
        <w:t>rivastigmine</w:t>
      </w:r>
      <w:r w:rsidRPr="00612433">
        <w:rPr>
          <w:color w:val="000000"/>
          <w:sz w:val="22"/>
          <w:szCs w:val="22"/>
          <w:lang w:val="el-GR"/>
        </w:rPr>
        <w:t xml:space="preserve"> να μην μπορούν να λάβουν </w:t>
      </w:r>
      <w:r w:rsidRPr="00612433">
        <w:rPr>
          <w:color w:val="000000"/>
          <w:sz w:val="22"/>
          <w:szCs w:val="22"/>
          <w:lang w:val="en-US"/>
        </w:rPr>
        <w:t>rivastigmine</w:t>
      </w:r>
      <w:r w:rsidRPr="00612433">
        <w:rPr>
          <w:color w:val="000000"/>
          <w:sz w:val="22"/>
          <w:szCs w:val="22"/>
          <w:lang w:val="el-GR"/>
        </w:rPr>
        <w:t xml:space="preserve"> σε οποιδήποτε μορφή.</w:t>
      </w:r>
    </w:p>
    <w:p w14:paraId="7C2992E9" w14:textId="77777777" w:rsidR="00D916D4" w:rsidRPr="00612433" w:rsidRDefault="00D916D4" w:rsidP="000331E9">
      <w:pPr>
        <w:rPr>
          <w:color w:val="000000"/>
          <w:sz w:val="22"/>
          <w:szCs w:val="22"/>
          <w:lang w:val="el-GR"/>
        </w:rPr>
      </w:pPr>
    </w:p>
    <w:p w14:paraId="61F5F824" w14:textId="77777777" w:rsidR="00D916D4" w:rsidRPr="00612433" w:rsidRDefault="00D916D4" w:rsidP="000331E9">
      <w:pPr>
        <w:rPr>
          <w:color w:val="000000"/>
          <w:sz w:val="22"/>
          <w:szCs w:val="22"/>
          <w:lang w:val="el-GR"/>
        </w:rPr>
      </w:pPr>
      <w:r w:rsidRPr="00612433">
        <w:rPr>
          <w:color w:val="000000"/>
          <w:sz w:val="22"/>
          <w:szCs w:val="22"/>
          <w:lang w:val="el-GR"/>
        </w:rPr>
        <w:t xml:space="preserve">Έχουν γίνει σπάνιες αναφορές μετά την κυκλοφορία για ασθενείς οι οποίοι αντιμετώπισαν </w:t>
      </w:r>
      <w:r w:rsidR="008962BD" w:rsidRPr="00612433">
        <w:rPr>
          <w:color w:val="000000"/>
          <w:sz w:val="22"/>
          <w:szCs w:val="22"/>
          <w:lang w:val="el-GR"/>
        </w:rPr>
        <w:t>αλλεργική δερματίτιδα (</w:t>
      </w:r>
      <w:r w:rsidRPr="00612433">
        <w:rPr>
          <w:color w:val="000000"/>
          <w:sz w:val="22"/>
          <w:szCs w:val="22"/>
          <w:lang w:val="el-GR"/>
        </w:rPr>
        <w:t>γενικευμέν</w:t>
      </w:r>
      <w:r w:rsidR="008962BD" w:rsidRPr="00612433">
        <w:rPr>
          <w:color w:val="000000"/>
          <w:sz w:val="22"/>
          <w:szCs w:val="22"/>
          <w:lang w:val="el-GR"/>
        </w:rPr>
        <w:t>η)</w:t>
      </w:r>
      <w:r w:rsidRPr="00612433">
        <w:rPr>
          <w:color w:val="000000"/>
          <w:sz w:val="22"/>
          <w:szCs w:val="22"/>
          <w:lang w:val="el-GR"/>
        </w:rPr>
        <w:t xml:space="preserve"> κατά την χορήγηση </w:t>
      </w:r>
      <w:r w:rsidRPr="00612433">
        <w:rPr>
          <w:color w:val="000000"/>
          <w:sz w:val="22"/>
          <w:szCs w:val="22"/>
          <w:lang w:val="en-US"/>
        </w:rPr>
        <w:t>rivastigmine</w:t>
      </w:r>
      <w:r w:rsidRPr="00612433">
        <w:rPr>
          <w:color w:val="000000"/>
          <w:sz w:val="22"/>
          <w:szCs w:val="22"/>
          <w:lang w:val="el-GR"/>
        </w:rPr>
        <w:t>, ανεξαρτήτως της οδού χορήγησης (απο του στόματος, διαδερμικά). Σε αυτές τις περιπτώσεις, η θεραπεία θα πρέπει να διακοπεί (βλ. παράγραφο 4.3).</w:t>
      </w:r>
    </w:p>
    <w:p w14:paraId="343D74E4" w14:textId="77777777" w:rsidR="00D916D4" w:rsidRPr="00612433" w:rsidRDefault="00D916D4" w:rsidP="000331E9">
      <w:pPr>
        <w:rPr>
          <w:color w:val="000000"/>
          <w:sz w:val="22"/>
          <w:szCs w:val="22"/>
          <w:lang w:val="el-GR"/>
        </w:rPr>
      </w:pPr>
    </w:p>
    <w:p w14:paraId="34BA1350" w14:textId="77777777" w:rsidR="00D916D4" w:rsidRPr="00612433" w:rsidRDefault="00D916D4" w:rsidP="000331E9">
      <w:pPr>
        <w:pStyle w:val="BodyTextIndent2"/>
        <w:keepNext/>
        <w:spacing w:after="0" w:line="240" w:lineRule="auto"/>
        <w:ind w:left="0"/>
        <w:rPr>
          <w:color w:val="000000"/>
          <w:sz w:val="22"/>
          <w:szCs w:val="22"/>
          <w:u w:val="single"/>
          <w:lang w:val="el-GR"/>
        </w:rPr>
      </w:pPr>
      <w:r w:rsidRPr="00612433">
        <w:rPr>
          <w:color w:val="000000"/>
          <w:sz w:val="22"/>
          <w:szCs w:val="22"/>
          <w:u w:val="single"/>
          <w:lang w:val="el-GR"/>
        </w:rPr>
        <w:t>Άλλες προειδοποιήσεις και προφυλάξεις</w:t>
      </w:r>
    </w:p>
    <w:p w14:paraId="6183BEA6" w14:textId="77777777" w:rsidR="001D5AE4" w:rsidRPr="00612433" w:rsidRDefault="001D5AE4" w:rsidP="000331E9">
      <w:pPr>
        <w:pStyle w:val="BodyTextIndent2"/>
        <w:keepNext/>
        <w:spacing w:after="0" w:line="240" w:lineRule="auto"/>
        <w:ind w:left="0"/>
        <w:rPr>
          <w:color w:val="000000"/>
          <w:sz w:val="22"/>
          <w:szCs w:val="22"/>
          <w:u w:val="single"/>
          <w:lang w:val="el-GR"/>
        </w:rPr>
      </w:pPr>
    </w:p>
    <w:p w14:paraId="1635D74D" w14:textId="77777777" w:rsidR="00D916D4" w:rsidRPr="00612433" w:rsidRDefault="00D916D4" w:rsidP="000331E9">
      <w:pPr>
        <w:pStyle w:val="BodyTextIndent2"/>
        <w:spacing w:after="0" w:line="240" w:lineRule="auto"/>
        <w:ind w:left="0"/>
        <w:rPr>
          <w:sz w:val="22"/>
          <w:szCs w:val="22"/>
          <w:lang w:val="el-GR"/>
        </w:rPr>
      </w:pPr>
      <w:r w:rsidRPr="00612433">
        <w:rPr>
          <w:color w:val="000000"/>
          <w:sz w:val="22"/>
          <w:szCs w:val="22"/>
          <w:lang w:val="el-GR"/>
        </w:rPr>
        <w:t>Η rivastigmine μπορεί να επιδεινώσει ή να προκαλέσει τα εξωπυραμιδικά συμπτώματα</w:t>
      </w:r>
      <w:r w:rsidRPr="00612433">
        <w:rPr>
          <w:sz w:val="22"/>
          <w:szCs w:val="22"/>
          <w:lang w:val="el-GR"/>
        </w:rPr>
        <w:t>.</w:t>
      </w:r>
    </w:p>
    <w:p w14:paraId="2A915527" w14:textId="77777777" w:rsidR="00D916D4" w:rsidRPr="00612433" w:rsidRDefault="00D916D4" w:rsidP="000331E9">
      <w:pPr>
        <w:pStyle w:val="BodyTextIndent2"/>
        <w:spacing w:after="0" w:line="240" w:lineRule="auto"/>
        <w:ind w:left="0"/>
        <w:rPr>
          <w:sz w:val="22"/>
          <w:szCs w:val="22"/>
          <w:lang w:val="el-GR"/>
        </w:rPr>
      </w:pPr>
    </w:p>
    <w:p w14:paraId="247C8B24" w14:textId="77777777" w:rsidR="00D916D4" w:rsidRPr="00612433" w:rsidRDefault="00D916D4" w:rsidP="000331E9">
      <w:pPr>
        <w:pStyle w:val="BodyTextIndent2"/>
        <w:spacing w:after="0" w:line="240" w:lineRule="auto"/>
        <w:ind w:left="0"/>
        <w:rPr>
          <w:sz w:val="22"/>
          <w:szCs w:val="22"/>
          <w:lang w:val="el-GR"/>
        </w:rPr>
      </w:pPr>
      <w:r w:rsidRPr="00612433">
        <w:rPr>
          <w:sz w:val="22"/>
          <w:szCs w:val="22"/>
          <w:lang w:val="el-GR"/>
        </w:rPr>
        <w:t xml:space="preserve">Πρέπει να αποφεύγεται η επαφή με τα μάτια μετά τον χειρισμό διαδερμικών εμπλάστρων </w:t>
      </w:r>
      <w:r w:rsidRPr="00612433">
        <w:rPr>
          <w:sz w:val="22"/>
          <w:szCs w:val="22"/>
        </w:rPr>
        <w:t>Exelon</w:t>
      </w:r>
      <w:r w:rsidRPr="00612433">
        <w:rPr>
          <w:sz w:val="22"/>
          <w:szCs w:val="22"/>
          <w:lang w:val="el-GR"/>
        </w:rPr>
        <w:t xml:space="preserve"> (βλ. παράγραφο 5.3). Μετά την αφαίρεση του εμπλάστρου, πρέπει να πλένονται τα χέρια με σαπούνι και νερό. Σε περίπτωση επαφής με τα μάτια ή εάν τα μάτια γίνουν κόκκινα μετά τον χειρισμό του εμπλάστρου, ξεπλύνετε αμέσως με μπόλικο νερό και ζητήστε ιατρική συμβουλή εάν τα συμπτώματα δεν υποχωρήσουν.</w:t>
      </w:r>
    </w:p>
    <w:p w14:paraId="58F2B2FA" w14:textId="77777777" w:rsidR="00D916D4" w:rsidRPr="00612433" w:rsidRDefault="00D916D4" w:rsidP="000331E9">
      <w:pPr>
        <w:pStyle w:val="BodyTextIndent2"/>
        <w:spacing w:after="0" w:line="240" w:lineRule="auto"/>
        <w:ind w:left="0"/>
        <w:rPr>
          <w:sz w:val="22"/>
          <w:szCs w:val="22"/>
          <w:lang w:val="el-GR"/>
        </w:rPr>
      </w:pPr>
    </w:p>
    <w:p w14:paraId="71C904EC" w14:textId="77777777" w:rsidR="00D916D4" w:rsidRPr="00612433" w:rsidRDefault="00D916D4" w:rsidP="000331E9">
      <w:pPr>
        <w:pStyle w:val="BodyTextIndent2"/>
        <w:keepNext/>
        <w:spacing w:after="0" w:line="240" w:lineRule="auto"/>
        <w:ind w:left="0"/>
        <w:rPr>
          <w:sz w:val="22"/>
          <w:szCs w:val="22"/>
          <w:u w:val="single"/>
          <w:lang w:val="el-GR"/>
        </w:rPr>
      </w:pPr>
      <w:r w:rsidRPr="00612433">
        <w:rPr>
          <w:sz w:val="22"/>
          <w:szCs w:val="22"/>
          <w:u w:val="single"/>
          <w:lang w:val="el-GR"/>
        </w:rPr>
        <w:lastRenderedPageBreak/>
        <w:t>Ειδικοί πληθυσμοί</w:t>
      </w:r>
    </w:p>
    <w:p w14:paraId="47CEC559" w14:textId="77777777" w:rsidR="001D5AE4" w:rsidRPr="00612433" w:rsidRDefault="001D5AE4" w:rsidP="000331E9">
      <w:pPr>
        <w:pStyle w:val="BodyTextIndent2"/>
        <w:keepNext/>
        <w:spacing w:after="0" w:line="240" w:lineRule="auto"/>
        <w:ind w:left="0"/>
        <w:rPr>
          <w:sz w:val="22"/>
          <w:szCs w:val="22"/>
        </w:rPr>
      </w:pPr>
    </w:p>
    <w:p w14:paraId="6275CBA9" w14:textId="77777777" w:rsidR="00D916D4" w:rsidRPr="00612433" w:rsidRDefault="00D916D4" w:rsidP="000331E9">
      <w:pPr>
        <w:numPr>
          <w:ilvl w:val="0"/>
          <w:numId w:val="9"/>
        </w:numPr>
        <w:tabs>
          <w:tab w:val="clear" w:pos="567"/>
          <w:tab w:val="left" w:pos="540"/>
        </w:tabs>
        <w:suppressAutoHyphens/>
        <w:ind w:left="540" w:hanging="540"/>
        <w:rPr>
          <w:sz w:val="22"/>
          <w:szCs w:val="22"/>
          <w:lang w:val="el-GR"/>
        </w:rPr>
      </w:pPr>
      <w:r w:rsidRPr="00612433">
        <w:rPr>
          <w:sz w:val="22"/>
          <w:szCs w:val="22"/>
          <w:lang w:val="el-GR"/>
        </w:rPr>
        <w:t>Ασθενείς με σωματικό βάρος κάτω των 50</w:t>
      </w:r>
      <w:r w:rsidRPr="00612433">
        <w:rPr>
          <w:sz w:val="22"/>
          <w:szCs w:val="22"/>
        </w:rPr>
        <w:t> kg</w:t>
      </w:r>
      <w:r w:rsidRPr="00612433">
        <w:rPr>
          <w:sz w:val="22"/>
          <w:szCs w:val="22"/>
          <w:lang w:val="el-GR"/>
        </w:rPr>
        <w:t xml:space="preserve"> ενδέχεται να παρουσιάσουν περισσότερες ανεπιθύμητες αντιδράσεις και έχουν περισσότερες πιθανότητες διακοπής της θεραπείας λόγω ανεπιθύμητων αντιδράσεων (βλ. παράγραφο 4.2). Στους ασθενείς αυτούς πρέπει να γίνεται προσεκτική τιτλοποίηση και έλεγχος για ανεπιθύμητες ενέργειες (π.χ. αυξημένη ναυτία και έμετος) και να αξιολογηθεί η πιθανότητα μείωσης της δόσης συντήρησης σε διαδερμικό έμπλαστρο 4,6</w:t>
      </w:r>
      <w:r w:rsidRPr="00612433">
        <w:rPr>
          <w:sz w:val="22"/>
          <w:szCs w:val="22"/>
        </w:rPr>
        <w:t> mg</w:t>
      </w:r>
      <w:r w:rsidRPr="00612433">
        <w:rPr>
          <w:sz w:val="22"/>
          <w:szCs w:val="22"/>
          <w:lang w:val="el-GR"/>
        </w:rPr>
        <w:t>/24</w:t>
      </w:r>
      <w:r w:rsidRPr="00612433">
        <w:rPr>
          <w:sz w:val="22"/>
          <w:szCs w:val="22"/>
        </w:rPr>
        <w:t> h</w:t>
      </w:r>
      <w:r w:rsidRPr="00612433">
        <w:rPr>
          <w:sz w:val="22"/>
          <w:szCs w:val="22"/>
          <w:lang w:val="el-GR"/>
        </w:rPr>
        <w:t xml:space="preserve"> εάν εμφανιστούν τέτοιες ανεπιθύμητες ενέργειες.</w:t>
      </w:r>
    </w:p>
    <w:p w14:paraId="5C12F48D" w14:textId="77777777" w:rsidR="009E364D" w:rsidRPr="00612433" w:rsidRDefault="00D916D4" w:rsidP="000331E9">
      <w:pPr>
        <w:numPr>
          <w:ilvl w:val="0"/>
          <w:numId w:val="9"/>
        </w:numPr>
        <w:tabs>
          <w:tab w:val="clear" w:pos="567"/>
          <w:tab w:val="left" w:pos="540"/>
        </w:tabs>
        <w:suppressAutoHyphens/>
        <w:ind w:left="540" w:hanging="540"/>
        <w:rPr>
          <w:sz w:val="22"/>
          <w:szCs w:val="22"/>
          <w:lang w:val="el-GR"/>
        </w:rPr>
      </w:pPr>
      <w:r w:rsidRPr="00612433">
        <w:rPr>
          <w:sz w:val="22"/>
          <w:szCs w:val="22"/>
          <w:lang w:val="el-GR"/>
        </w:rPr>
        <w:t xml:space="preserve">Ηπατική ανεπάρκεια: Ασθενείς με κλινικά σημαντική ηπατική ανεπάρκεια ενδέχεται να αντιμετωπίσουν περισσότερες ανεπιθύμητες αντιδράσεις. </w:t>
      </w:r>
      <w:r w:rsidR="009E364D" w:rsidRPr="00612433">
        <w:rPr>
          <w:color w:val="000000"/>
          <w:sz w:val="22"/>
          <w:szCs w:val="22"/>
          <w:lang w:val="el-GR"/>
        </w:rPr>
        <w:t>Οι συστάσεις για τον προσδιορισμό της δόσης ανάλογα με την ατομική ανεκτικότητα θα πρέπει να τηρούνται επακριβώς. Οι ασθενείς με σοβαρή ηπατική ανεπάρκεια δεν έχουν μελετηθεί. Ιδιαίτερη προσοχή θα πρέπει να ασκηθεί κατά τον προσδιορισμό της δόσης σε αυτούς τους ασθενείς (βλ. παραγράφους 4.4 και 5.2).</w:t>
      </w:r>
    </w:p>
    <w:p w14:paraId="5E3C9D1D" w14:textId="77777777" w:rsidR="00D916D4" w:rsidRPr="00612433" w:rsidRDefault="00D916D4" w:rsidP="000331E9">
      <w:pPr>
        <w:suppressAutoHyphens/>
        <w:rPr>
          <w:spacing w:val="-2"/>
          <w:sz w:val="22"/>
          <w:szCs w:val="22"/>
          <w:lang w:val="el-GR"/>
        </w:rPr>
      </w:pPr>
    </w:p>
    <w:p w14:paraId="56643DD9" w14:textId="77777777" w:rsidR="00D916D4" w:rsidRPr="00612433" w:rsidRDefault="00D916D4" w:rsidP="000331E9">
      <w:pPr>
        <w:keepNext/>
        <w:suppressAutoHyphens/>
        <w:rPr>
          <w:spacing w:val="-2"/>
          <w:sz w:val="22"/>
          <w:szCs w:val="22"/>
          <w:lang w:val="el-GR"/>
        </w:rPr>
      </w:pPr>
      <w:r w:rsidRPr="00612433">
        <w:rPr>
          <w:b/>
          <w:spacing w:val="-2"/>
          <w:sz w:val="22"/>
          <w:szCs w:val="22"/>
          <w:lang w:val="el-GR"/>
        </w:rPr>
        <w:t>4.5</w:t>
      </w:r>
      <w:r w:rsidRPr="00612433">
        <w:rPr>
          <w:b/>
          <w:spacing w:val="-2"/>
          <w:sz w:val="22"/>
          <w:szCs w:val="22"/>
          <w:lang w:val="el-GR"/>
        </w:rPr>
        <w:tab/>
        <w:t>Αλληλεπιδράσεις με άλλα φαρμακευτικά προϊόντα και άλλες μορφές αλληλεπίδρασης</w:t>
      </w:r>
    </w:p>
    <w:p w14:paraId="5EA57F47" w14:textId="77777777" w:rsidR="00D916D4" w:rsidRPr="00612433" w:rsidRDefault="00D916D4" w:rsidP="000331E9">
      <w:pPr>
        <w:keepNext/>
        <w:suppressAutoHyphens/>
        <w:rPr>
          <w:spacing w:val="-2"/>
          <w:sz w:val="22"/>
          <w:szCs w:val="22"/>
          <w:lang w:val="el-GR"/>
        </w:rPr>
      </w:pPr>
    </w:p>
    <w:p w14:paraId="0E10B1A5" w14:textId="77777777" w:rsidR="00D916D4" w:rsidRPr="00612433" w:rsidRDefault="00D916D4" w:rsidP="000331E9">
      <w:pPr>
        <w:suppressAutoHyphens/>
        <w:rPr>
          <w:spacing w:val="-2"/>
          <w:sz w:val="22"/>
          <w:szCs w:val="22"/>
          <w:lang w:val="el-GR"/>
        </w:rPr>
      </w:pPr>
      <w:r w:rsidRPr="00612433">
        <w:rPr>
          <w:spacing w:val="-2"/>
          <w:sz w:val="22"/>
          <w:szCs w:val="22"/>
          <w:lang w:val="el-GR"/>
        </w:rPr>
        <w:t xml:space="preserve">Δεν έχουν πραγματοποιηθεί συγκεκριμένες μελέτες αλληλεπιδράσεων με τα διαδερμικά έμπλαστρα </w:t>
      </w:r>
      <w:r w:rsidRPr="00612433">
        <w:rPr>
          <w:spacing w:val="-2"/>
          <w:sz w:val="22"/>
          <w:szCs w:val="22"/>
        </w:rPr>
        <w:t>Exelon</w:t>
      </w:r>
      <w:r w:rsidRPr="00612433">
        <w:rPr>
          <w:spacing w:val="-2"/>
          <w:sz w:val="22"/>
          <w:szCs w:val="22"/>
          <w:lang w:val="el-GR"/>
        </w:rPr>
        <w:t>.</w:t>
      </w:r>
    </w:p>
    <w:p w14:paraId="317BBB2B" w14:textId="77777777" w:rsidR="00D916D4" w:rsidRPr="00612433" w:rsidRDefault="00D916D4" w:rsidP="000331E9">
      <w:pPr>
        <w:suppressAutoHyphens/>
        <w:rPr>
          <w:spacing w:val="-2"/>
          <w:sz w:val="22"/>
          <w:szCs w:val="22"/>
          <w:lang w:val="el-GR"/>
        </w:rPr>
      </w:pPr>
    </w:p>
    <w:p w14:paraId="72C82B3F" w14:textId="77777777" w:rsidR="00D916D4" w:rsidRPr="00612433" w:rsidRDefault="00D916D4" w:rsidP="000331E9">
      <w:pPr>
        <w:rPr>
          <w:color w:val="000000"/>
          <w:sz w:val="22"/>
          <w:szCs w:val="22"/>
          <w:lang w:val="el-GR"/>
        </w:rPr>
      </w:pPr>
      <w:r w:rsidRPr="00612433">
        <w:rPr>
          <w:color w:val="000000"/>
          <w:sz w:val="22"/>
          <w:szCs w:val="22"/>
          <w:lang w:val="el-GR"/>
        </w:rPr>
        <w:t>Ως αναστολέας χολινεστεράσης, η rivastigmine ενδέχεται να ενισχύσει τη δράση των μυοχαλαρωτικών τύπου σουκινυλοχολίνης κατά τη διάρκεια της αναισθησίας. Συνιστάται προσοχή στην επιλογή των αναισθητικών παραγόντων. Πιθανή προσαρμογή της δοσολογίας ή προσωρινή διακοπή της θεραπείας, μπορεί να εξετασθούν εάν χρειάζεται.</w:t>
      </w:r>
    </w:p>
    <w:p w14:paraId="04300CCC" w14:textId="77777777" w:rsidR="00D916D4" w:rsidRPr="00612433" w:rsidRDefault="00D916D4" w:rsidP="000331E9">
      <w:pPr>
        <w:suppressAutoHyphens/>
        <w:rPr>
          <w:spacing w:val="-2"/>
          <w:sz w:val="22"/>
          <w:szCs w:val="22"/>
          <w:lang w:val="el-GR"/>
        </w:rPr>
      </w:pPr>
    </w:p>
    <w:p w14:paraId="426799CB" w14:textId="77777777" w:rsidR="00D916D4" w:rsidRPr="00612433" w:rsidRDefault="00D916D4" w:rsidP="000331E9">
      <w:pPr>
        <w:rPr>
          <w:color w:val="000000"/>
          <w:sz w:val="22"/>
          <w:szCs w:val="22"/>
          <w:lang w:val="el-GR"/>
        </w:rPr>
      </w:pPr>
      <w:r w:rsidRPr="00612433">
        <w:rPr>
          <w:color w:val="000000"/>
          <w:sz w:val="22"/>
          <w:szCs w:val="22"/>
          <w:lang w:val="el-GR"/>
        </w:rPr>
        <w:t>Εξ αιτίας των φαρμακοδυναμικών της ενεργειών</w:t>
      </w:r>
      <w:r w:rsidR="00957B66" w:rsidRPr="00612433">
        <w:rPr>
          <w:color w:val="000000"/>
          <w:sz w:val="22"/>
          <w:szCs w:val="22"/>
          <w:lang w:val="el-GR"/>
        </w:rPr>
        <w:t xml:space="preserve"> και των πιθανών αθροιστικών δράσεων</w:t>
      </w:r>
      <w:r w:rsidRPr="00612433">
        <w:rPr>
          <w:color w:val="000000"/>
          <w:sz w:val="22"/>
          <w:szCs w:val="22"/>
          <w:lang w:val="el-GR"/>
        </w:rPr>
        <w:t>, η rivastigmine δεν πρέπει να συγχορηγείται με άλλα χολινομιμητικές ουσίες</w:t>
      </w:r>
      <w:r w:rsidR="00957B66" w:rsidRPr="00612433">
        <w:rPr>
          <w:color w:val="000000"/>
          <w:sz w:val="22"/>
          <w:szCs w:val="22"/>
          <w:lang w:val="el-GR"/>
        </w:rPr>
        <w:t>.</w:t>
      </w:r>
      <w:r w:rsidRPr="00612433">
        <w:rPr>
          <w:color w:val="000000"/>
          <w:sz w:val="22"/>
          <w:szCs w:val="22"/>
          <w:lang w:val="el-GR"/>
        </w:rPr>
        <w:t xml:space="preserve"> </w:t>
      </w:r>
      <w:r w:rsidR="00957B66" w:rsidRPr="00612433">
        <w:rPr>
          <w:color w:val="000000"/>
          <w:sz w:val="22"/>
          <w:szCs w:val="22"/>
          <w:lang w:val="el-GR"/>
        </w:rPr>
        <w:t>Η rivastigmine</w:t>
      </w:r>
      <w:r w:rsidRPr="00612433">
        <w:rPr>
          <w:color w:val="000000"/>
          <w:sz w:val="22"/>
          <w:szCs w:val="22"/>
          <w:lang w:val="el-GR"/>
        </w:rPr>
        <w:t xml:space="preserve"> επίσης ενδέχεται να επηρεάσει τη δράση των αντιχολινεργικών φαρμακευτικών προϊόντων</w:t>
      </w:r>
      <w:r w:rsidR="00957B66" w:rsidRPr="00612433">
        <w:rPr>
          <w:color w:val="000000"/>
          <w:sz w:val="22"/>
          <w:szCs w:val="22"/>
          <w:lang w:val="el-GR"/>
        </w:rPr>
        <w:t xml:space="preserve"> (π.χ. οξυβουτυνίνη,</w:t>
      </w:r>
      <w:r w:rsidR="00957B66" w:rsidRPr="00612433">
        <w:rPr>
          <w:lang w:val="el-GR"/>
        </w:rPr>
        <w:t xml:space="preserve"> </w:t>
      </w:r>
      <w:r w:rsidR="00957B66" w:rsidRPr="00612433">
        <w:rPr>
          <w:color w:val="000000"/>
          <w:sz w:val="22"/>
          <w:szCs w:val="22"/>
          <w:lang w:val="el-GR"/>
        </w:rPr>
        <w:t>τολτεροδίνη)</w:t>
      </w:r>
      <w:r w:rsidRPr="00612433">
        <w:rPr>
          <w:color w:val="000000"/>
          <w:sz w:val="22"/>
          <w:szCs w:val="22"/>
          <w:lang w:val="el-GR"/>
        </w:rPr>
        <w:t>.</w:t>
      </w:r>
    </w:p>
    <w:p w14:paraId="1B83D69E" w14:textId="77777777" w:rsidR="00957B66" w:rsidRPr="00612433" w:rsidRDefault="00957B66" w:rsidP="000331E9">
      <w:pPr>
        <w:rPr>
          <w:color w:val="000000"/>
          <w:sz w:val="22"/>
          <w:szCs w:val="22"/>
          <w:lang w:val="el-GR"/>
        </w:rPr>
      </w:pPr>
    </w:p>
    <w:p w14:paraId="2BCD2505" w14:textId="77777777" w:rsidR="00957B66" w:rsidRPr="00612433" w:rsidRDefault="00957B66" w:rsidP="000331E9">
      <w:pPr>
        <w:rPr>
          <w:color w:val="000000"/>
          <w:sz w:val="22"/>
          <w:szCs w:val="22"/>
          <w:lang w:val="el-GR"/>
        </w:rPr>
      </w:pPr>
      <w:r w:rsidRPr="00612433">
        <w:rPr>
          <w:color w:val="000000"/>
          <w:sz w:val="22"/>
          <w:szCs w:val="22"/>
          <w:lang w:val="el-GR"/>
        </w:rPr>
        <w:t>Έχουν παρατηρηθεί αθροιστικές επιδράσεις με τη συνδυαστική χρήση διαφόρων βήτα αναστολέων (συμπεριλαμβαμένης της ατενολόλης) και της rivastigmine οι οποίες οδήγησαν σε βραδυκαρδία (οι οποία ενδέχεται να είχε ως αποτέλεσμα τη συγκοπή). Οι καρδιαγγειακοί βήτα αναστολείς αναμένεται να συσχετίζονται με τον υψηλότερο κίνδυνο, αλλά έχουν επίσης ληφθεί αναφορές για ασθενείς που χρησιμοποιούσαν άλλους βήτα αναστολείς. Επομένως θα πρέπει να</w:t>
      </w:r>
      <w:r w:rsidRPr="00612433">
        <w:rPr>
          <w:lang w:val="el-GR"/>
        </w:rPr>
        <w:t xml:space="preserve"> </w:t>
      </w:r>
      <w:r w:rsidRPr="00612433">
        <w:rPr>
          <w:color w:val="000000"/>
          <w:sz w:val="22"/>
          <w:szCs w:val="22"/>
          <w:lang w:val="el-GR"/>
        </w:rPr>
        <w:t xml:space="preserve">επιδεικνύεται προσοχή όταν η rivastigmine χορηγείται σε συνδυασμό με βήτα αναστολείς καθώς και επίσης με άλλους παράγοντες που ενδέχεται να προκαλέσουν βραδυκαρδία (π.χ. αντιαρρυθμικοί παράγοντες τάξης </w:t>
      </w:r>
      <w:r w:rsidRPr="00612433">
        <w:rPr>
          <w:color w:val="000000"/>
          <w:sz w:val="22"/>
          <w:szCs w:val="22"/>
          <w:lang w:val="en-US"/>
        </w:rPr>
        <w:t>III</w:t>
      </w:r>
      <w:r w:rsidRPr="00612433">
        <w:rPr>
          <w:color w:val="000000"/>
          <w:sz w:val="22"/>
          <w:szCs w:val="22"/>
          <w:lang w:val="el-GR"/>
        </w:rPr>
        <w:t>, ανταγωνιστές διαύλων ασβεστίου, γλυκοσίδες δακτυλίτιδας, πιλοκαρπίνη).</w:t>
      </w:r>
    </w:p>
    <w:p w14:paraId="7811FE70" w14:textId="77777777" w:rsidR="00957B66" w:rsidRPr="00612433" w:rsidRDefault="00957B66" w:rsidP="000331E9">
      <w:pPr>
        <w:rPr>
          <w:color w:val="000000"/>
          <w:sz w:val="22"/>
          <w:szCs w:val="22"/>
          <w:lang w:val="el-GR"/>
        </w:rPr>
      </w:pPr>
    </w:p>
    <w:p w14:paraId="655B15C8" w14:textId="38EFB0C8" w:rsidR="00957B66" w:rsidRPr="00612433" w:rsidRDefault="00957B66" w:rsidP="000331E9">
      <w:pPr>
        <w:rPr>
          <w:color w:val="000000"/>
          <w:sz w:val="22"/>
          <w:szCs w:val="22"/>
          <w:lang w:val="el-GR"/>
        </w:rPr>
      </w:pPr>
      <w:r w:rsidRPr="00612433">
        <w:rPr>
          <w:color w:val="000000"/>
          <w:sz w:val="22"/>
          <w:szCs w:val="22"/>
          <w:lang w:val="el-GR"/>
        </w:rPr>
        <w:t xml:space="preserve">Καθώς η βραδυκαρδία αποτελεί ένα παράγοντα κινδύνου για την εμφάνιση κοιλιακής ταχυκαρδίας δίκην ριπιδίου, ο συνδυασμός της rivastigmine με φαρμακευτικά προϊόντα που ενδέχεται να επάγουν </w:t>
      </w:r>
      <w:r w:rsidR="00B57E99" w:rsidRPr="00612433">
        <w:rPr>
          <w:color w:val="000000"/>
          <w:sz w:val="22"/>
          <w:szCs w:val="22"/>
          <w:lang w:val="el-GR"/>
        </w:rPr>
        <w:t xml:space="preserve">την παράταση του </w:t>
      </w:r>
      <w:r w:rsidR="00B57E99" w:rsidRPr="00612433">
        <w:rPr>
          <w:color w:val="000000"/>
          <w:sz w:val="22"/>
          <w:szCs w:val="22"/>
          <w:lang w:val="en-US"/>
        </w:rPr>
        <w:t>QT</w:t>
      </w:r>
      <w:r w:rsidR="00B57E99" w:rsidRPr="00612433">
        <w:rPr>
          <w:color w:val="000000"/>
          <w:sz w:val="22"/>
          <w:szCs w:val="22"/>
          <w:lang w:val="el-GR"/>
        </w:rPr>
        <w:t xml:space="preserve"> ή </w:t>
      </w:r>
      <w:r w:rsidRPr="00612433">
        <w:rPr>
          <w:color w:val="000000"/>
          <w:sz w:val="22"/>
          <w:szCs w:val="22"/>
          <w:lang w:val="el-GR"/>
        </w:rPr>
        <w:t xml:space="preserve">την κοιλιακή ταχυκαρδία δίκην ριπιδίου όπως αντιψυχωσικά δηλ. μερικές φαινοθειαζίνες (χλωροπρομαζίνη, λεβομεπρομαζίνη), βενζαμίδες (σουλπιρίδη, σουλτοπρίδη, αμιλσουλπρίδη, τριαπίδη, βεραλιπρίδη), πιμοζίδη, αλοπεριδόλη, δροπεριδόλη, σισαπρίδη, σιταλοπράμη, διφαιμανίλη, ερυθρομυκίνη </w:t>
      </w:r>
      <w:r w:rsidRPr="00612433">
        <w:rPr>
          <w:color w:val="000000"/>
          <w:sz w:val="22"/>
          <w:szCs w:val="22"/>
          <w:lang w:val="en-US"/>
        </w:rPr>
        <w:t>IV</w:t>
      </w:r>
      <w:r w:rsidRPr="00612433">
        <w:rPr>
          <w:color w:val="000000"/>
          <w:sz w:val="22"/>
          <w:szCs w:val="22"/>
          <w:lang w:val="el-GR"/>
        </w:rPr>
        <w:t>, αλοφαντρίνη, μιζολαστίνη, μεθαδόνη, πενταμιδίνη και μοξιφλοξασίνη πρέπει να παρακολουθείται με προσοχή και ενδέχεται να καταστεί αναγκαία η κλινική παρακολούθηση (ηλεκτροκαρδιογράφημα).</w:t>
      </w:r>
    </w:p>
    <w:p w14:paraId="725F86AD" w14:textId="77777777" w:rsidR="00D916D4" w:rsidRPr="00612433" w:rsidRDefault="00D916D4" w:rsidP="000331E9">
      <w:pPr>
        <w:suppressAutoHyphens/>
        <w:rPr>
          <w:spacing w:val="-2"/>
          <w:sz w:val="22"/>
          <w:szCs w:val="22"/>
          <w:lang w:val="el-GR"/>
        </w:rPr>
      </w:pPr>
    </w:p>
    <w:p w14:paraId="55BE7FB3" w14:textId="77777777" w:rsidR="00D916D4" w:rsidRPr="00612433" w:rsidRDefault="00D916D4" w:rsidP="000331E9">
      <w:pPr>
        <w:rPr>
          <w:color w:val="000000"/>
          <w:sz w:val="22"/>
          <w:szCs w:val="22"/>
          <w:lang w:val="el-GR"/>
        </w:rPr>
      </w:pPr>
      <w:r w:rsidRPr="00612433">
        <w:rPr>
          <w:color w:val="000000"/>
          <w:sz w:val="22"/>
          <w:szCs w:val="22"/>
          <w:lang w:val="el-GR"/>
        </w:rPr>
        <w:t>Δεν έχουν παρατηρηθεί φαρμακοκινητικές αλληλεπιδράσεις μεταξύ της από του στόματος rivastigmine και διγοξίνης, βαρφαρίνης, διαζεπάμης ή φλουοξετίνης σε μελέτες που έγιναν με υγιείς εθελοντές. Η αύξηση του χρόνου προθρομβίνης που προκαλείται από τη βαρφαρίνη δεν επηρεάζεται από την από του στόματος χορήγηση rivastigmine. Δεν έχουν παρατηρηθεί δυσμενείς επιδράσεις στη καρδιακή αγωγιμότητα ύστερα από τη συγχορήγηση διγοξίνης και από του στόματος χορήγηση rivastigmine.</w:t>
      </w:r>
    </w:p>
    <w:p w14:paraId="0835E2C1" w14:textId="77777777" w:rsidR="00D916D4" w:rsidRPr="00612433" w:rsidRDefault="00D916D4" w:rsidP="000331E9">
      <w:pPr>
        <w:rPr>
          <w:sz w:val="22"/>
          <w:szCs w:val="22"/>
          <w:lang w:val="el-GR"/>
        </w:rPr>
      </w:pPr>
    </w:p>
    <w:p w14:paraId="1648A8BC" w14:textId="77777777" w:rsidR="00D916D4" w:rsidRPr="00612433" w:rsidRDefault="00D916D4" w:rsidP="000331E9">
      <w:pPr>
        <w:suppressAutoHyphens/>
        <w:rPr>
          <w:spacing w:val="-2"/>
          <w:sz w:val="22"/>
          <w:szCs w:val="22"/>
          <w:lang w:val="el-GR"/>
        </w:rPr>
      </w:pPr>
      <w:r w:rsidRPr="00612433">
        <w:rPr>
          <w:spacing w:val="-2"/>
          <w:sz w:val="22"/>
          <w:szCs w:val="22"/>
          <w:lang w:val="el-GR"/>
        </w:rPr>
        <w:t xml:space="preserve">Ταυτόχρονη χορήγηση </w:t>
      </w:r>
      <w:r w:rsidRPr="00612433">
        <w:rPr>
          <w:spacing w:val="-2"/>
          <w:sz w:val="22"/>
          <w:szCs w:val="22"/>
        </w:rPr>
        <w:t>rivastigmine</w:t>
      </w:r>
      <w:r w:rsidRPr="00612433">
        <w:rPr>
          <w:spacing w:val="-2"/>
          <w:sz w:val="22"/>
          <w:szCs w:val="22"/>
          <w:lang w:val="el-GR"/>
        </w:rPr>
        <w:t xml:space="preserve"> με κοινώς συνταγογραφούμενα φαρμακευτικά προϊόντα, όπως αντιόξινα, αντιεμετικά, αντιδιαβητικά, κεντρικά δρώντα αντιυπερτασικά, αναστολείς των διαύλων </w:t>
      </w:r>
      <w:r w:rsidRPr="00612433">
        <w:rPr>
          <w:spacing w:val="-2"/>
          <w:sz w:val="22"/>
          <w:szCs w:val="22"/>
          <w:lang w:val="el-GR"/>
        </w:rPr>
        <w:lastRenderedPageBreak/>
        <w:t xml:space="preserve">ασβεστίου, ινότροπους παράγοντες, φάρμακα για την στηθάγχη, μη-στεροειδή αντι-φλεγμονώδη ουσίες, οιστρογόνα, αναλγητικά, βενζοδιαζεπίνες και αντιϊσταμίνες, δεν συσχετίστηκαν με αλλαγή στην κινητική της </w:t>
      </w:r>
      <w:r w:rsidRPr="00612433">
        <w:rPr>
          <w:spacing w:val="-2"/>
          <w:sz w:val="22"/>
          <w:szCs w:val="22"/>
        </w:rPr>
        <w:t>rivastigmine</w:t>
      </w:r>
      <w:r w:rsidRPr="00612433">
        <w:rPr>
          <w:spacing w:val="-2"/>
          <w:sz w:val="22"/>
          <w:szCs w:val="22"/>
          <w:lang w:val="el-GR"/>
        </w:rPr>
        <w:t xml:space="preserve"> ή με αυξημένο κίνδυνο για κλινικά σημαντικά δυσάρεστα αποτελέσματα.</w:t>
      </w:r>
    </w:p>
    <w:p w14:paraId="7C7DE49F" w14:textId="77777777" w:rsidR="00D916D4" w:rsidRPr="00612433" w:rsidRDefault="00D916D4" w:rsidP="000331E9">
      <w:pPr>
        <w:rPr>
          <w:sz w:val="22"/>
          <w:szCs w:val="22"/>
          <w:lang w:val="el-GR"/>
        </w:rPr>
      </w:pPr>
    </w:p>
    <w:p w14:paraId="04B8AE0A" w14:textId="77777777" w:rsidR="00D916D4" w:rsidRPr="00612433" w:rsidRDefault="00D916D4" w:rsidP="000331E9">
      <w:pPr>
        <w:rPr>
          <w:color w:val="000000"/>
          <w:sz w:val="22"/>
          <w:szCs w:val="22"/>
          <w:lang w:val="el-GR"/>
        </w:rPr>
      </w:pPr>
      <w:r w:rsidRPr="00612433">
        <w:rPr>
          <w:color w:val="000000"/>
          <w:sz w:val="22"/>
          <w:szCs w:val="22"/>
          <w:lang w:val="el-GR"/>
        </w:rPr>
        <w:t>Σύμφωνα με τον μεταβολισμό της, εμφανίζεται απίθανο το ενδεχόμενο μεταβολικών αλληλεπιδράσεων με άλλα φαρμακευτικά προϊόντα, αν και η rivastigmine μπορεί να αναστέλλει τον μεταβολισμό άλλων φαρμάκων, ο οποίος λαμβάνει χώρα με τη μεσολάβηση της βουτυρυλοχολινεστεράσης.</w:t>
      </w:r>
    </w:p>
    <w:p w14:paraId="3BF955ED" w14:textId="77777777" w:rsidR="00D916D4" w:rsidRPr="00612433" w:rsidRDefault="00D916D4" w:rsidP="000331E9">
      <w:pPr>
        <w:pStyle w:val="EndnoteText"/>
        <w:rPr>
          <w:szCs w:val="22"/>
          <w:lang w:val="el-GR"/>
        </w:rPr>
      </w:pPr>
    </w:p>
    <w:p w14:paraId="676249F3" w14:textId="77777777" w:rsidR="00D916D4" w:rsidRPr="00612433" w:rsidRDefault="00D916D4" w:rsidP="000331E9">
      <w:pPr>
        <w:keepNext/>
        <w:suppressAutoHyphens/>
        <w:ind w:left="567" w:hanging="567"/>
        <w:rPr>
          <w:spacing w:val="-2"/>
          <w:sz w:val="22"/>
          <w:szCs w:val="22"/>
          <w:lang w:val="el-GR"/>
        </w:rPr>
      </w:pPr>
      <w:r w:rsidRPr="00612433">
        <w:rPr>
          <w:b/>
          <w:spacing w:val="-2"/>
          <w:sz w:val="22"/>
          <w:szCs w:val="22"/>
          <w:lang w:val="el-GR"/>
        </w:rPr>
        <w:t>4.6</w:t>
      </w:r>
      <w:r w:rsidRPr="00612433">
        <w:rPr>
          <w:b/>
          <w:spacing w:val="-2"/>
          <w:sz w:val="22"/>
          <w:szCs w:val="22"/>
          <w:lang w:val="el-GR"/>
        </w:rPr>
        <w:tab/>
        <w:t>Γονιμότητα, κύηση και γαλουχία</w:t>
      </w:r>
    </w:p>
    <w:p w14:paraId="40BBDBD9" w14:textId="77777777" w:rsidR="00D916D4" w:rsidRPr="00612433" w:rsidRDefault="00D916D4" w:rsidP="000331E9">
      <w:pPr>
        <w:keepNext/>
        <w:suppressAutoHyphens/>
        <w:ind w:left="567" w:hanging="567"/>
        <w:rPr>
          <w:spacing w:val="-2"/>
          <w:sz w:val="22"/>
          <w:szCs w:val="22"/>
          <w:lang w:val="el-GR"/>
        </w:rPr>
      </w:pPr>
    </w:p>
    <w:p w14:paraId="01EDF53E" w14:textId="77777777" w:rsidR="00D916D4" w:rsidRPr="00612433" w:rsidRDefault="001D5AE4" w:rsidP="000331E9">
      <w:pPr>
        <w:keepNext/>
        <w:suppressAutoHyphens/>
        <w:rPr>
          <w:noProof/>
          <w:color w:val="000000"/>
          <w:sz w:val="22"/>
          <w:szCs w:val="22"/>
          <w:u w:val="single"/>
          <w:lang w:val="el-GR"/>
        </w:rPr>
      </w:pPr>
      <w:r w:rsidRPr="00612433">
        <w:rPr>
          <w:noProof/>
          <w:color w:val="000000"/>
          <w:sz w:val="22"/>
          <w:szCs w:val="22"/>
          <w:u w:val="single"/>
          <w:lang w:val="el-GR"/>
        </w:rPr>
        <w:t>Κύηση</w:t>
      </w:r>
    </w:p>
    <w:p w14:paraId="20E60419" w14:textId="77777777" w:rsidR="001D5AE4" w:rsidRPr="00612433" w:rsidRDefault="001D5AE4" w:rsidP="000331E9">
      <w:pPr>
        <w:keepNext/>
        <w:suppressAutoHyphens/>
        <w:rPr>
          <w:noProof/>
          <w:color w:val="000000"/>
          <w:sz w:val="22"/>
          <w:szCs w:val="22"/>
          <w:u w:val="single"/>
          <w:lang w:val="el-GR"/>
        </w:rPr>
      </w:pPr>
    </w:p>
    <w:p w14:paraId="3337EBE2" w14:textId="77777777" w:rsidR="00D916D4" w:rsidRPr="00612433" w:rsidRDefault="00DC0E9C" w:rsidP="000331E9">
      <w:pPr>
        <w:keepNext/>
        <w:suppressAutoHyphens/>
        <w:rPr>
          <w:spacing w:val="-2"/>
          <w:sz w:val="22"/>
          <w:szCs w:val="22"/>
          <w:lang w:val="el-GR"/>
        </w:rPr>
      </w:pPr>
      <w:r w:rsidRPr="00612433">
        <w:rPr>
          <w:noProof/>
          <w:color w:val="000000"/>
          <w:sz w:val="22"/>
          <w:szCs w:val="22"/>
          <w:lang w:val="el-GR"/>
        </w:rPr>
        <w:t xml:space="preserve">Σε κυοφορούντα ζώα, η rivastigmine και/ή οι μεταβολίτες διαπέρασαν τον πλακούντα. Δεν είναι γνωστό εάν αυτό παρουσιάζεται και στον άνθρωπο. </w:t>
      </w:r>
      <w:r w:rsidR="00D916D4" w:rsidRPr="00612433">
        <w:rPr>
          <w:noProof/>
          <w:color w:val="000000"/>
          <w:sz w:val="22"/>
          <w:szCs w:val="22"/>
          <w:lang w:val="el-GR"/>
        </w:rPr>
        <w:t>Δεν διατίθενται κλινικά δεδομένα σχετικά με έκθεση κατά την εγκυμοσύνη στην</w:t>
      </w:r>
      <w:r w:rsidR="00D916D4" w:rsidRPr="00612433">
        <w:rPr>
          <w:color w:val="000000"/>
          <w:sz w:val="22"/>
          <w:szCs w:val="22"/>
          <w:lang w:val="el-GR"/>
        </w:rPr>
        <w:t xml:space="preserve"> rivastigmine. Σε μελέτες περιγεννητικής / μεταγεννητικής ανάπτυξης που έγιναν σε επίμυες, παρατηρήθηκε αυξημένη διάρκεια κυοφορίας. Η rivastigmine δεν πρέπει να χρησιμοποιείται κατά τη διάρκεια της εγκυμοσύνης εκτός εάν είναι σαφώς απαραίτητο.</w:t>
      </w:r>
    </w:p>
    <w:p w14:paraId="0360FB72" w14:textId="77777777" w:rsidR="00D916D4" w:rsidRPr="00612433" w:rsidRDefault="00D916D4" w:rsidP="000331E9">
      <w:pPr>
        <w:suppressAutoHyphens/>
        <w:rPr>
          <w:spacing w:val="-2"/>
          <w:sz w:val="22"/>
          <w:szCs w:val="22"/>
          <w:lang w:val="el-GR"/>
        </w:rPr>
      </w:pPr>
    </w:p>
    <w:p w14:paraId="3A9AFCB0" w14:textId="77777777" w:rsidR="00D916D4" w:rsidRPr="00612433" w:rsidRDefault="00D916D4" w:rsidP="000331E9">
      <w:pPr>
        <w:keepNext/>
        <w:suppressAutoHyphens/>
        <w:rPr>
          <w:spacing w:val="-2"/>
          <w:sz w:val="22"/>
          <w:szCs w:val="22"/>
          <w:u w:val="single"/>
          <w:lang w:val="el-GR"/>
        </w:rPr>
      </w:pPr>
      <w:r w:rsidRPr="00612433">
        <w:rPr>
          <w:spacing w:val="-2"/>
          <w:sz w:val="22"/>
          <w:szCs w:val="22"/>
          <w:u w:val="single"/>
          <w:lang w:val="el-GR"/>
        </w:rPr>
        <w:t>Θηλασμός</w:t>
      </w:r>
    </w:p>
    <w:p w14:paraId="66DCAF39" w14:textId="77777777" w:rsidR="001D5AE4" w:rsidRPr="00612433" w:rsidRDefault="001D5AE4" w:rsidP="000331E9">
      <w:pPr>
        <w:keepNext/>
        <w:suppressAutoHyphens/>
        <w:rPr>
          <w:spacing w:val="-2"/>
          <w:sz w:val="22"/>
          <w:szCs w:val="22"/>
          <w:u w:val="single"/>
          <w:lang w:val="el-GR"/>
        </w:rPr>
      </w:pPr>
    </w:p>
    <w:p w14:paraId="3B3AFBE4" w14:textId="77777777" w:rsidR="00D916D4" w:rsidRPr="00612433" w:rsidRDefault="00D916D4" w:rsidP="000331E9">
      <w:pPr>
        <w:rPr>
          <w:color w:val="000000"/>
          <w:sz w:val="22"/>
          <w:szCs w:val="22"/>
          <w:lang w:val="el-GR"/>
        </w:rPr>
      </w:pPr>
      <w:r w:rsidRPr="00612433">
        <w:rPr>
          <w:color w:val="000000"/>
          <w:sz w:val="22"/>
          <w:szCs w:val="22"/>
          <w:lang w:val="el-GR"/>
        </w:rPr>
        <w:t>Στα ζώα η rivastigmine απεκκρίνεται στο γάλα. Δεν είναι γνωστό κατά πόσο η rivastigmine απεκκρίνεται στο ανθρώπινο γάλα. Γι αυτό τον λόγο, οι γυναίκες που λαμβάνουν rivastigmine, δεν θα πρέπει να θηλάζουν.</w:t>
      </w:r>
    </w:p>
    <w:p w14:paraId="60DE4007" w14:textId="77777777" w:rsidR="00D916D4" w:rsidRPr="00612433" w:rsidRDefault="00D916D4" w:rsidP="000331E9">
      <w:pPr>
        <w:rPr>
          <w:color w:val="000000"/>
          <w:sz w:val="22"/>
          <w:szCs w:val="22"/>
          <w:lang w:val="el-GR"/>
        </w:rPr>
      </w:pPr>
    </w:p>
    <w:p w14:paraId="494B4374" w14:textId="77777777" w:rsidR="00D916D4" w:rsidRPr="00612433" w:rsidRDefault="00D916D4" w:rsidP="000331E9">
      <w:pPr>
        <w:keepNext/>
        <w:rPr>
          <w:color w:val="000000"/>
          <w:sz w:val="22"/>
          <w:szCs w:val="22"/>
          <w:u w:val="single"/>
          <w:lang w:val="el-GR"/>
        </w:rPr>
      </w:pPr>
      <w:r w:rsidRPr="00612433">
        <w:rPr>
          <w:color w:val="000000"/>
          <w:sz w:val="22"/>
          <w:szCs w:val="22"/>
          <w:u w:val="single"/>
          <w:lang w:val="el-GR"/>
        </w:rPr>
        <w:t>Γονιμότητα</w:t>
      </w:r>
    </w:p>
    <w:p w14:paraId="67679D18" w14:textId="77777777" w:rsidR="001D5AE4" w:rsidRPr="00612433" w:rsidRDefault="001D5AE4" w:rsidP="000331E9">
      <w:pPr>
        <w:keepNext/>
        <w:rPr>
          <w:color w:val="000000"/>
          <w:sz w:val="22"/>
          <w:szCs w:val="22"/>
          <w:u w:val="single"/>
          <w:lang w:val="el-GR"/>
        </w:rPr>
      </w:pPr>
    </w:p>
    <w:p w14:paraId="0D028766" w14:textId="77777777" w:rsidR="000249F4" w:rsidRPr="00612433" w:rsidRDefault="00DC0E9C" w:rsidP="000331E9">
      <w:pPr>
        <w:suppressAutoHyphens/>
        <w:rPr>
          <w:color w:val="000000"/>
          <w:sz w:val="22"/>
          <w:szCs w:val="22"/>
          <w:lang w:val="el-GR"/>
        </w:rPr>
      </w:pPr>
      <w:r w:rsidRPr="00612433">
        <w:rPr>
          <w:color w:val="000000"/>
          <w:sz w:val="22"/>
          <w:szCs w:val="22"/>
          <w:lang w:val="el-GR"/>
        </w:rPr>
        <w:t xml:space="preserve">Δεν παρατηρήθηκαν ανεπιθύμητες </w:t>
      </w:r>
      <w:r w:rsidR="00F8391B" w:rsidRPr="00612433">
        <w:rPr>
          <w:color w:val="000000"/>
          <w:sz w:val="22"/>
          <w:szCs w:val="22"/>
          <w:lang w:val="el-GR"/>
        </w:rPr>
        <w:t>ενέργειες</w:t>
      </w:r>
      <w:r w:rsidRPr="00612433">
        <w:rPr>
          <w:color w:val="000000"/>
          <w:sz w:val="22"/>
          <w:szCs w:val="22"/>
          <w:lang w:val="el-GR"/>
        </w:rPr>
        <w:t xml:space="preserve"> στη γονιμότητα ή στην αναπαραγωγική απόδοση σε επίμυες (βλ. παράγραφο</w:t>
      </w:r>
      <w:r w:rsidR="000249F4" w:rsidRPr="00612433">
        <w:rPr>
          <w:color w:val="000000"/>
          <w:sz w:val="22"/>
          <w:szCs w:val="22"/>
          <w:lang w:val="de-CH"/>
        </w:rPr>
        <w:t> </w:t>
      </w:r>
      <w:r w:rsidRPr="00612433">
        <w:rPr>
          <w:color w:val="000000"/>
          <w:sz w:val="22"/>
          <w:szCs w:val="22"/>
          <w:lang w:val="el-GR"/>
        </w:rPr>
        <w:t xml:space="preserve">5.3). Οι επιδράσεις της </w:t>
      </w:r>
      <w:r w:rsidRPr="00612433">
        <w:rPr>
          <w:noProof/>
          <w:color w:val="000000"/>
          <w:sz w:val="22"/>
          <w:szCs w:val="22"/>
          <w:lang w:val="el-GR"/>
        </w:rPr>
        <w:t>rivastigmine</w:t>
      </w:r>
      <w:r w:rsidRPr="00612433">
        <w:rPr>
          <w:color w:val="000000"/>
          <w:sz w:val="22"/>
          <w:szCs w:val="22"/>
          <w:lang w:val="el-GR"/>
        </w:rPr>
        <w:t xml:space="preserve"> στην ανθρώπινη γονιμότητα δεν είναι γνωστ</w:t>
      </w:r>
      <w:r w:rsidR="00AC097C" w:rsidRPr="00612433">
        <w:rPr>
          <w:color w:val="000000"/>
          <w:sz w:val="22"/>
          <w:szCs w:val="22"/>
          <w:lang w:val="el-GR"/>
        </w:rPr>
        <w:t>έ</w:t>
      </w:r>
      <w:r w:rsidRPr="00612433">
        <w:rPr>
          <w:color w:val="000000"/>
          <w:sz w:val="22"/>
          <w:szCs w:val="22"/>
          <w:lang w:val="el-GR"/>
        </w:rPr>
        <w:t>ς.</w:t>
      </w:r>
    </w:p>
    <w:p w14:paraId="35111A30" w14:textId="77777777" w:rsidR="00D916D4" w:rsidRPr="00612433" w:rsidRDefault="00D916D4" w:rsidP="000331E9">
      <w:pPr>
        <w:suppressAutoHyphens/>
        <w:rPr>
          <w:spacing w:val="-2"/>
          <w:sz w:val="22"/>
          <w:szCs w:val="22"/>
          <w:lang w:val="el-GR"/>
        </w:rPr>
      </w:pPr>
    </w:p>
    <w:p w14:paraId="6C267DE0" w14:textId="77777777" w:rsidR="00D916D4" w:rsidRPr="00612433" w:rsidRDefault="00D916D4" w:rsidP="000331E9">
      <w:pPr>
        <w:keepNext/>
        <w:suppressAutoHyphens/>
        <w:ind w:left="540" w:hanging="540"/>
        <w:rPr>
          <w:spacing w:val="-2"/>
          <w:sz w:val="22"/>
          <w:szCs w:val="22"/>
          <w:lang w:val="el-GR"/>
        </w:rPr>
      </w:pPr>
      <w:r w:rsidRPr="00612433">
        <w:rPr>
          <w:b/>
          <w:spacing w:val="-2"/>
          <w:sz w:val="22"/>
          <w:szCs w:val="22"/>
          <w:lang w:val="el-GR"/>
        </w:rPr>
        <w:t>4.7</w:t>
      </w:r>
      <w:r w:rsidRPr="00612433">
        <w:rPr>
          <w:b/>
          <w:spacing w:val="-2"/>
          <w:sz w:val="22"/>
          <w:szCs w:val="22"/>
          <w:lang w:val="el-GR"/>
        </w:rPr>
        <w:tab/>
        <w:t xml:space="preserve">Επιδράσεις στην ικανότητα οδήγησης και χειρισμού </w:t>
      </w:r>
      <w:r w:rsidR="00E02E4D" w:rsidRPr="00612433">
        <w:rPr>
          <w:b/>
          <w:spacing w:val="-2"/>
          <w:sz w:val="22"/>
          <w:szCs w:val="22"/>
          <w:lang w:val="el-GR"/>
        </w:rPr>
        <w:t>μηχανημάτων</w:t>
      </w:r>
    </w:p>
    <w:p w14:paraId="1BB7DD6F" w14:textId="77777777" w:rsidR="00D916D4" w:rsidRPr="00612433" w:rsidRDefault="00D916D4" w:rsidP="000331E9">
      <w:pPr>
        <w:keepNext/>
        <w:suppressAutoHyphens/>
        <w:rPr>
          <w:spacing w:val="-2"/>
          <w:sz w:val="22"/>
          <w:szCs w:val="22"/>
          <w:lang w:val="el-GR"/>
        </w:rPr>
      </w:pPr>
    </w:p>
    <w:p w14:paraId="77B6A3E4" w14:textId="77777777" w:rsidR="00D916D4" w:rsidRPr="00612433" w:rsidRDefault="00D916D4" w:rsidP="000331E9">
      <w:pPr>
        <w:suppressAutoHyphens/>
        <w:rPr>
          <w:spacing w:val="-2"/>
          <w:sz w:val="22"/>
          <w:szCs w:val="22"/>
          <w:lang w:val="el-GR"/>
        </w:rPr>
      </w:pPr>
      <w:r w:rsidRPr="00612433">
        <w:rPr>
          <w:color w:val="000000"/>
          <w:sz w:val="22"/>
          <w:szCs w:val="22"/>
          <w:lang w:val="el-GR"/>
        </w:rPr>
        <w:t xml:space="preserve">Η νόσος του Alzheimer μπορεί να προκαλέσει σταδιακή άμβλυνση της ικανότητας για οδήγηση ή να διακυβεύσει την ικανότητα χειρισμού μηχανών. Επιπλέον, η rivastigmine μπορεί να προκαλέσει συγκοπή και παραλήρημα. Συνεπώς, η </w:t>
      </w:r>
      <w:r w:rsidRPr="00612433">
        <w:rPr>
          <w:color w:val="000000"/>
          <w:sz w:val="22"/>
          <w:szCs w:val="22"/>
          <w:lang w:val="en-US"/>
        </w:rPr>
        <w:t>rivastigmine</w:t>
      </w:r>
      <w:r w:rsidRPr="00612433">
        <w:rPr>
          <w:color w:val="000000"/>
          <w:sz w:val="22"/>
          <w:szCs w:val="22"/>
          <w:lang w:val="el-GR"/>
        </w:rPr>
        <w:t xml:space="preserve"> έχει μικρή ή μέτρια επίδραση στην ικανότητα οδήγησης και χειρισμού μηχανών. Για το λόγο αυτό, θα πρέπει να γίνεται συχνή αξιολόγηση της ικανότητας για οδήγηση και χειρισμό πολύπλοκων μηχανών ασθενών με άνοια που λαμβάνουν θεραπεία με rivastigmine, από τον θεράποντα ιατρό</w:t>
      </w:r>
      <w:r w:rsidRPr="00612433">
        <w:rPr>
          <w:spacing w:val="-2"/>
          <w:sz w:val="22"/>
          <w:szCs w:val="22"/>
          <w:lang w:val="el-GR"/>
        </w:rPr>
        <w:t>.</w:t>
      </w:r>
    </w:p>
    <w:p w14:paraId="34BA675A" w14:textId="77777777" w:rsidR="00D916D4" w:rsidRPr="00612433" w:rsidRDefault="00D916D4" w:rsidP="000331E9">
      <w:pPr>
        <w:suppressAutoHyphens/>
        <w:rPr>
          <w:spacing w:val="-2"/>
          <w:sz w:val="22"/>
          <w:szCs w:val="22"/>
          <w:lang w:val="el-GR"/>
        </w:rPr>
      </w:pPr>
    </w:p>
    <w:p w14:paraId="6E1BB58B" w14:textId="77777777" w:rsidR="00D916D4" w:rsidRPr="00612433" w:rsidRDefault="00D916D4" w:rsidP="000331E9">
      <w:pPr>
        <w:keepNext/>
        <w:suppressAutoHyphens/>
        <w:ind w:left="540" w:hanging="540"/>
        <w:rPr>
          <w:b/>
          <w:spacing w:val="-2"/>
          <w:sz w:val="22"/>
          <w:szCs w:val="22"/>
          <w:lang w:val="el-GR"/>
        </w:rPr>
      </w:pPr>
      <w:r w:rsidRPr="00612433">
        <w:rPr>
          <w:b/>
          <w:spacing w:val="-2"/>
          <w:sz w:val="22"/>
          <w:szCs w:val="22"/>
          <w:lang w:val="el-GR"/>
        </w:rPr>
        <w:t>4.8</w:t>
      </w:r>
      <w:r w:rsidRPr="00612433">
        <w:rPr>
          <w:b/>
          <w:spacing w:val="-2"/>
          <w:sz w:val="22"/>
          <w:szCs w:val="22"/>
          <w:lang w:val="el-GR"/>
        </w:rPr>
        <w:tab/>
        <w:t>Ανεπιθύμητες ενέργειες</w:t>
      </w:r>
    </w:p>
    <w:p w14:paraId="38108B22" w14:textId="77777777" w:rsidR="00D916D4" w:rsidRPr="00612433" w:rsidRDefault="00D916D4" w:rsidP="000331E9">
      <w:pPr>
        <w:keepNext/>
        <w:suppressAutoHyphens/>
        <w:ind w:left="540" w:hanging="540"/>
        <w:rPr>
          <w:spacing w:val="-2"/>
          <w:sz w:val="22"/>
          <w:szCs w:val="22"/>
          <w:lang w:val="el-GR"/>
        </w:rPr>
      </w:pPr>
    </w:p>
    <w:p w14:paraId="6DB67815" w14:textId="77777777" w:rsidR="00D916D4" w:rsidRPr="00612433" w:rsidRDefault="00D916D4" w:rsidP="000331E9">
      <w:pPr>
        <w:keepNext/>
        <w:suppressAutoHyphens/>
        <w:rPr>
          <w:spacing w:val="-2"/>
          <w:sz w:val="22"/>
          <w:szCs w:val="22"/>
          <w:u w:val="single"/>
          <w:lang w:val="el-GR"/>
        </w:rPr>
      </w:pPr>
      <w:r w:rsidRPr="00612433">
        <w:rPr>
          <w:spacing w:val="-2"/>
          <w:sz w:val="22"/>
          <w:szCs w:val="22"/>
          <w:u w:val="single"/>
          <w:lang w:val="el-GR"/>
        </w:rPr>
        <w:t>Περίληψη του προφίλ ασφάλειας</w:t>
      </w:r>
    </w:p>
    <w:p w14:paraId="0C29AA94" w14:textId="77777777" w:rsidR="001D5AE4" w:rsidRPr="00612433" w:rsidRDefault="001D5AE4" w:rsidP="000331E9">
      <w:pPr>
        <w:keepNext/>
        <w:suppressAutoHyphens/>
        <w:rPr>
          <w:spacing w:val="-2"/>
          <w:sz w:val="22"/>
          <w:szCs w:val="22"/>
          <w:u w:val="single"/>
          <w:lang w:val="el-GR"/>
        </w:rPr>
      </w:pPr>
    </w:p>
    <w:p w14:paraId="3581A770" w14:textId="77777777" w:rsidR="00D916D4" w:rsidRPr="00612433" w:rsidRDefault="00D916D4" w:rsidP="000331E9">
      <w:pPr>
        <w:suppressAutoHyphens/>
        <w:rPr>
          <w:spacing w:val="-2"/>
          <w:sz w:val="22"/>
          <w:szCs w:val="22"/>
          <w:lang w:val="el-GR"/>
        </w:rPr>
      </w:pPr>
      <w:r w:rsidRPr="00612433">
        <w:rPr>
          <w:sz w:val="22"/>
          <w:szCs w:val="22"/>
          <w:lang w:val="el-GR"/>
        </w:rPr>
        <w:t xml:space="preserve">Αντιδράσεις της θέσης εφαρμογής (συνήθως ήπιο εώς μέτριο ερύθημα της θέσης εφαρμογής), είναι οι συχνότερες ανεπιθύμητες ενέργειες που παρατηρούνται με την χρήση του </w:t>
      </w:r>
      <w:r w:rsidRPr="00612433">
        <w:rPr>
          <w:sz w:val="22"/>
          <w:szCs w:val="22"/>
          <w:lang w:val="en-US"/>
        </w:rPr>
        <w:t>Exelon</w:t>
      </w:r>
      <w:r w:rsidRPr="00612433">
        <w:rPr>
          <w:sz w:val="22"/>
          <w:szCs w:val="22"/>
          <w:lang w:val="el-GR"/>
        </w:rPr>
        <w:t xml:space="preserve"> διαδερμικό έμπλαστρο. Οι μετέπειτα συχνότερες ανεπιθύμητες ενέργειες είναι γαστρεντερικής φύσεως περιλαμβανομένων ναυτίας και έμετου.</w:t>
      </w:r>
    </w:p>
    <w:p w14:paraId="4A014BF4" w14:textId="77777777" w:rsidR="00D916D4" w:rsidRPr="00612433" w:rsidRDefault="00D916D4" w:rsidP="000331E9">
      <w:pPr>
        <w:pStyle w:val="Text"/>
        <w:tabs>
          <w:tab w:val="left" w:pos="567"/>
        </w:tabs>
        <w:spacing w:before="0" w:line="240" w:lineRule="auto"/>
        <w:jc w:val="left"/>
        <w:rPr>
          <w:rFonts w:ascii="Times New Roman" w:hAnsi="Times New Roman"/>
          <w:szCs w:val="22"/>
          <w:lang w:val="el-GR"/>
        </w:rPr>
      </w:pPr>
    </w:p>
    <w:p w14:paraId="2ECBA86F" w14:textId="7056BAFA" w:rsidR="00D916D4" w:rsidRPr="00612433" w:rsidRDefault="00D916D4" w:rsidP="000331E9">
      <w:pPr>
        <w:rPr>
          <w:sz w:val="22"/>
          <w:szCs w:val="22"/>
          <w:lang w:val="el-GR"/>
        </w:rPr>
      </w:pPr>
      <w:r w:rsidRPr="00612433">
        <w:rPr>
          <w:color w:val="000000"/>
          <w:sz w:val="22"/>
          <w:szCs w:val="22"/>
          <w:lang w:val="el-GR"/>
        </w:rPr>
        <w:t>Οι ανεπιθύμητες ενέργειες στον Πίνακα</w:t>
      </w:r>
      <w:r w:rsidRPr="00612433">
        <w:rPr>
          <w:color w:val="000000"/>
          <w:sz w:val="22"/>
          <w:szCs w:val="22"/>
          <w:lang w:val="de-CH"/>
        </w:rPr>
        <w:t> </w:t>
      </w:r>
      <w:r w:rsidRPr="00612433">
        <w:rPr>
          <w:color w:val="000000"/>
          <w:sz w:val="22"/>
          <w:szCs w:val="22"/>
          <w:lang w:val="el-GR"/>
        </w:rPr>
        <w:t xml:space="preserve">1 παρατίθενται σύμφωνα με το σύστημα οργάνων και την κατηγορία συχνότητας ατο </w:t>
      </w:r>
      <w:r w:rsidRPr="00612433">
        <w:rPr>
          <w:color w:val="000000"/>
          <w:sz w:val="22"/>
          <w:szCs w:val="22"/>
          <w:lang w:val="en-US"/>
        </w:rPr>
        <w:t>MedDRA</w:t>
      </w:r>
      <w:r w:rsidRPr="00612433">
        <w:rPr>
          <w:color w:val="000000"/>
          <w:sz w:val="22"/>
          <w:szCs w:val="22"/>
          <w:lang w:val="el-GR"/>
        </w:rPr>
        <w:t>. Οι κατηγορίες συχνότητας καθορίζονται χρησιμοποιώντας την ακόλουθη σύμβαση: πολύ συχνές (≥1/10), συχνές (≥1/100 έως &lt;1/10), όχι συχνές (≥1/1.000 έως &lt;1/100), σπάνιες (≥1/10.000 έως &lt;1/1.000), πολύ σπάνιες (&lt;1/10.000), μη γνωστ</w:t>
      </w:r>
      <w:r w:rsidR="00C5687B">
        <w:rPr>
          <w:color w:val="000000"/>
          <w:sz w:val="22"/>
          <w:szCs w:val="22"/>
          <w:lang w:val="el-GR"/>
        </w:rPr>
        <w:t>ής συχνότητας</w:t>
      </w:r>
      <w:r w:rsidRPr="00612433">
        <w:rPr>
          <w:color w:val="000000"/>
          <w:sz w:val="22"/>
          <w:szCs w:val="22"/>
          <w:lang w:val="el-GR"/>
        </w:rPr>
        <w:t xml:space="preserve"> (δεν μπορούν να εκτιμηθούν με βάση τα διαθέσιμα δεδομένα.</w:t>
      </w:r>
    </w:p>
    <w:p w14:paraId="5609672A" w14:textId="77777777" w:rsidR="00D916D4" w:rsidRPr="00612433" w:rsidRDefault="00D916D4" w:rsidP="000331E9">
      <w:pPr>
        <w:suppressAutoHyphens/>
        <w:rPr>
          <w:spacing w:val="-2"/>
          <w:sz w:val="22"/>
          <w:szCs w:val="22"/>
          <w:lang w:val="el-GR"/>
        </w:rPr>
      </w:pPr>
    </w:p>
    <w:p w14:paraId="41C7A2FB" w14:textId="77777777" w:rsidR="00D916D4" w:rsidRPr="00612433" w:rsidRDefault="00D916D4" w:rsidP="000331E9">
      <w:pPr>
        <w:pStyle w:val="Text"/>
        <w:keepNext/>
        <w:tabs>
          <w:tab w:val="left" w:pos="567"/>
        </w:tabs>
        <w:spacing w:before="0" w:line="240" w:lineRule="auto"/>
        <w:jc w:val="left"/>
        <w:rPr>
          <w:rFonts w:ascii="Times New Roman" w:hAnsi="Times New Roman"/>
          <w:szCs w:val="22"/>
          <w:u w:val="single"/>
          <w:lang w:val="el-GR"/>
        </w:rPr>
      </w:pPr>
      <w:r w:rsidRPr="00612433">
        <w:rPr>
          <w:rFonts w:ascii="Times New Roman" w:hAnsi="Times New Roman"/>
          <w:szCs w:val="22"/>
          <w:u w:val="single"/>
          <w:lang w:val="el-GR"/>
        </w:rPr>
        <w:lastRenderedPageBreak/>
        <w:t>Λίστα ανεπιθύμητων ενεργειών υπό μορφή πίνακα</w:t>
      </w:r>
    </w:p>
    <w:p w14:paraId="22C4402A" w14:textId="77777777" w:rsidR="001D5AE4" w:rsidRPr="00612433" w:rsidRDefault="001D5AE4" w:rsidP="000331E9">
      <w:pPr>
        <w:pStyle w:val="Text"/>
        <w:keepNext/>
        <w:tabs>
          <w:tab w:val="left" w:pos="567"/>
        </w:tabs>
        <w:spacing w:before="0" w:line="240" w:lineRule="auto"/>
        <w:jc w:val="left"/>
        <w:rPr>
          <w:rFonts w:ascii="Times New Roman" w:hAnsi="Times New Roman"/>
          <w:szCs w:val="22"/>
          <w:u w:val="single"/>
          <w:lang w:val="el-GR"/>
        </w:rPr>
      </w:pPr>
    </w:p>
    <w:p w14:paraId="5DDE61F3" w14:textId="77777777" w:rsidR="00D916D4" w:rsidRPr="00612433" w:rsidRDefault="00D916D4" w:rsidP="000331E9">
      <w:pPr>
        <w:pStyle w:val="Text"/>
        <w:tabs>
          <w:tab w:val="left" w:pos="567"/>
        </w:tabs>
        <w:spacing w:before="0"/>
        <w:jc w:val="left"/>
        <w:rPr>
          <w:rFonts w:ascii="Times New Roman" w:hAnsi="Times New Roman"/>
          <w:color w:val="000000"/>
          <w:szCs w:val="22"/>
          <w:lang w:val="el-GR"/>
        </w:rPr>
      </w:pPr>
      <w:r w:rsidRPr="00612433">
        <w:rPr>
          <w:rFonts w:ascii="Times New Roman" w:hAnsi="Times New Roman"/>
          <w:szCs w:val="22"/>
          <w:lang w:val="el-GR"/>
        </w:rPr>
        <w:t>Ο Πίνακας</w:t>
      </w:r>
      <w:r w:rsidRPr="00612433">
        <w:rPr>
          <w:rFonts w:ascii="Times New Roman" w:hAnsi="Times New Roman"/>
          <w:szCs w:val="22"/>
          <w:lang w:val="de-CH"/>
        </w:rPr>
        <w:t> </w:t>
      </w:r>
      <w:r w:rsidRPr="00612433">
        <w:rPr>
          <w:rFonts w:ascii="Times New Roman" w:hAnsi="Times New Roman"/>
          <w:szCs w:val="22"/>
          <w:lang w:val="el-GR"/>
        </w:rPr>
        <w:t>1 δείχνει τις ανεπιθύμητες αντιδράσεις που αναφέρθηκαν σε </w:t>
      </w:r>
      <w:r w:rsidR="00DC0E9C" w:rsidRPr="00612433">
        <w:rPr>
          <w:rFonts w:ascii="Times New Roman" w:hAnsi="Times New Roman"/>
          <w:szCs w:val="22"/>
          <w:lang w:val="el-GR"/>
        </w:rPr>
        <w:t>1,670</w:t>
      </w:r>
      <w:r w:rsidR="00DC0E9C" w:rsidRPr="00612433">
        <w:rPr>
          <w:rFonts w:ascii="Times New Roman" w:hAnsi="Times New Roman"/>
          <w:szCs w:val="22"/>
        </w:rPr>
        <w:t> </w:t>
      </w:r>
      <w:r w:rsidRPr="00612433">
        <w:rPr>
          <w:rFonts w:ascii="Times New Roman" w:hAnsi="Times New Roman"/>
          <w:szCs w:val="22"/>
          <w:lang w:val="el-GR"/>
        </w:rPr>
        <w:t xml:space="preserve">ασθενείς με άνοια </w:t>
      </w:r>
      <w:r w:rsidRPr="00612433">
        <w:rPr>
          <w:rFonts w:ascii="Times New Roman" w:hAnsi="Times New Roman"/>
          <w:szCs w:val="22"/>
        </w:rPr>
        <w:t>Alzheimer</w:t>
      </w:r>
      <w:r w:rsidRPr="00612433">
        <w:rPr>
          <w:rFonts w:ascii="Times New Roman" w:hAnsi="Times New Roman"/>
          <w:szCs w:val="22"/>
          <w:lang w:val="el-GR"/>
        </w:rPr>
        <w:t xml:space="preserve"> οι οποίοι έκαναν θεραπεία σε τυχαιοποιημένες, διπλά-τυφλες, ελεγχόμενες με εικονικό φάρμακο και δραστικό κλινικες μελέτες, με </w:t>
      </w:r>
      <w:r w:rsidRPr="00612433">
        <w:rPr>
          <w:rFonts w:ascii="Times New Roman" w:hAnsi="Times New Roman"/>
          <w:color w:val="000000"/>
          <w:szCs w:val="22"/>
        </w:rPr>
        <w:t>Exelon</w:t>
      </w:r>
      <w:r w:rsidRPr="00612433">
        <w:rPr>
          <w:rFonts w:ascii="Times New Roman" w:hAnsi="Times New Roman"/>
          <w:color w:val="000000"/>
          <w:szCs w:val="22"/>
          <w:lang w:val="el-GR"/>
        </w:rPr>
        <w:t xml:space="preserve"> διαδερμικά έμπλαστρα για διάρκεια 24</w:t>
      </w:r>
      <w:r w:rsidRPr="00612433">
        <w:rPr>
          <w:rFonts w:ascii="Times New Roman" w:hAnsi="Times New Roman"/>
          <w:color w:val="000000"/>
          <w:szCs w:val="22"/>
          <w:lang w:val="el-GR"/>
        </w:rPr>
        <w:noBreakHyphen/>
        <w:t>48 εβδομάδων και από μετεγκριτικά δεδομένα.</w:t>
      </w:r>
    </w:p>
    <w:p w14:paraId="37608730" w14:textId="77777777" w:rsidR="00D916D4" w:rsidRPr="00612433" w:rsidRDefault="00D916D4" w:rsidP="000331E9">
      <w:pPr>
        <w:pStyle w:val="Text"/>
        <w:tabs>
          <w:tab w:val="left" w:pos="567"/>
        </w:tabs>
        <w:spacing w:before="0" w:line="240" w:lineRule="auto"/>
        <w:jc w:val="left"/>
        <w:rPr>
          <w:rFonts w:ascii="Times New Roman" w:hAnsi="Times New Roman"/>
          <w:szCs w:val="22"/>
          <w:lang w:val="el-GR"/>
        </w:rPr>
      </w:pPr>
    </w:p>
    <w:p w14:paraId="0D2F0319" w14:textId="77777777" w:rsidR="00D916D4" w:rsidRPr="00612433" w:rsidRDefault="00D916D4" w:rsidP="000331E9">
      <w:pPr>
        <w:keepNext/>
        <w:rPr>
          <w:b/>
          <w:bCs/>
          <w:sz w:val="22"/>
          <w:szCs w:val="22"/>
        </w:rPr>
      </w:pPr>
      <w:r w:rsidRPr="00612433">
        <w:rPr>
          <w:b/>
          <w:bCs/>
          <w:sz w:val="22"/>
          <w:szCs w:val="22"/>
          <w:lang w:val="el-GR"/>
        </w:rPr>
        <w:t>Πίνακας</w:t>
      </w:r>
      <w:r w:rsidRPr="00612433">
        <w:rPr>
          <w:b/>
          <w:bCs/>
          <w:sz w:val="22"/>
          <w:szCs w:val="22"/>
          <w:lang w:val="de-CH"/>
        </w:rPr>
        <w:t> </w:t>
      </w:r>
      <w:r w:rsidRPr="00612433">
        <w:rPr>
          <w:b/>
          <w:bCs/>
          <w:sz w:val="22"/>
          <w:szCs w:val="22"/>
        </w:rPr>
        <w:t>1</w:t>
      </w:r>
    </w:p>
    <w:p w14:paraId="5F969492" w14:textId="77777777" w:rsidR="00D916D4" w:rsidRPr="00612433" w:rsidRDefault="00D916D4" w:rsidP="000331E9">
      <w:pPr>
        <w:keepNext/>
        <w:rP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6520"/>
      </w:tblGrid>
      <w:tr w:rsidR="00D916D4" w:rsidRPr="00612433" w14:paraId="45B4EF14" w14:textId="77777777" w:rsidTr="00BC2ECC">
        <w:tc>
          <w:tcPr>
            <w:tcW w:w="9072" w:type="dxa"/>
            <w:gridSpan w:val="3"/>
            <w:tcBorders>
              <w:top w:val="single" w:sz="4" w:space="0" w:color="auto"/>
              <w:left w:val="single" w:sz="4" w:space="0" w:color="auto"/>
              <w:bottom w:val="nil"/>
              <w:right w:val="single" w:sz="4" w:space="0" w:color="auto"/>
            </w:tcBorders>
          </w:tcPr>
          <w:p w14:paraId="2ECE919D" w14:textId="77777777" w:rsidR="00D916D4" w:rsidRPr="00612433" w:rsidRDefault="00D916D4" w:rsidP="000331E9">
            <w:pPr>
              <w:pStyle w:val="Text"/>
              <w:keepNext/>
              <w:spacing w:before="0"/>
              <w:jc w:val="left"/>
              <w:rPr>
                <w:rFonts w:ascii="Times New Roman" w:hAnsi="Times New Roman"/>
                <w:b/>
                <w:snapToGrid w:val="0"/>
                <w:szCs w:val="22"/>
                <w:lang w:val="el-GR"/>
              </w:rPr>
            </w:pPr>
            <w:r w:rsidRPr="00612433">
              <w:rPr>
                <w:rFonts w:ascii="Times New Roman" w:hAnsi="Times New Roman"/>
                <w:b/>
                <w:snapToGrid w:val="0"/>
                <w:szCs w:val="22"/>
                <w:lang w:val="el-GR"/>
              </w:rPr>
              <w:t>Λοιμώξεις και παρασιτώσεις</w:t>
            </w:r>
          </w:p>
        </w:tc>
      </w:tr>
      <w:tr w:rsidR="00D916D4" w:rsidRPr="00612433" w14:paraId="697FFDFD" w14:textId="77777777" w:rsidTr="00BC2ECC">
        <w:tc>
          <w:tcPr>
            <w:tcW w:w="567" w:type="dxa"/>
            <w:tcBorders>
              <w:top w:val="nil"/>
              <w:left w:val="single" w:sz="4" w:space="0" w:color="auto"/>
              <w:bottom w:val="nil"/>
              <w:right w:val="nil"/>
            </w:tcBorders>
          </w:tcPr>
          <w:p w14:paraId="4944B133" w14:textId="77777777" w:rsidR="00D916D4" w:rsidRPr="00612433" w:rsidRDefault="00D916D4" w:rsidP="000331E9">
            <w:pPr>
              <w:pStyle w:val="Text"/>
              <w:keepNext/>
              <w:spacing w:before="0"/>
              <w:jc w:val="left"/>
              <w:rPr>
                <w:rFonts w:ascii="Times New Roman" w:hAnsi="Times New Roman"/>
                <w:szCs w:val="22"/>
              </w:rPr>
            </w:pPr>
          </w:p>
        </w:tc>
        <w:tc>
          <w:tcPr>
            <w:tcW w:w="1985" w:type="dxa"/>
            <w:tcBorders>
              <w:top w:val="nil"/>
              <w:left w:val="nil"/>
              <w:bottom w:val="nil"/>
              <w:right w:val="nil"/>
            </w:tcBorders>
          </w:tcPr>
          <w:p w14:paraId="6B4ED0AF" w14:textId="77777777" w:rsidR="00D916D4" w:rsidRPr="00612433" w:rsidRDefault="00D916D4" w:rsidP="000331E9">
            <w:pPr>
              <w:pStyle w:val="Text"/>
              <w:keepNext/>
              <w:spacing w:before="0"/>
              <w:jc w:val="left"/>
              <w:rPr>
                <w:rFonts w:ascii="Times New Roman" w:hAnsi="Times New Roman"/>
                <w:szCs w:val="22"/>
                <w:lang w:val="el-GR"/>
              </w:rPr>
            </w:pPr>
            <w:r w:rsidRPr="00612433">
              <w:rPr>
                <w:rFonts w:ascii="Times New Roman" w:hAnsi="Times New Roman"/>
                <w:szCs w:val="22"/>
                <w:lang w:val="el-GR"/>
              </w:rPr>
              <w:t>Συχνές</w:t>
            </w:r>
          </w:p>
        </w:tc>
        <w:tc>
          <w:tcPr>
            <w:tcW w:w="6520" w:type="dxa"/>
            <w:tcBorders>
              <w:top w:val="nil"/>
              <w:left w:val="nil"/>
              <w:bottom w:val="nil"/>
              <w:right w:val="single" w:sz="4" w:space="0" w:color="auto"/>
            </w:tcBorders>
          </w:tcPr>
          <w:p w14:paraId="49A8BDA3" w14:textId="77777777" w:rsidR="00D916D4" w:rsidRPr="00612433" w:rsidRDefault="00D916D4" w:rsidP="000331E9">
            <w:pPr>
              <w:pStyle w:val="Text"/>
              <w:keepNext/>
              <w:spacing w:before="0"/>
              <w:jc w:val="left"/>
              <w:rPr>
                <w:rFonts w:ascii="Times New Roman" w:hAnsi="Times New Roman"/>
                <w:szCs w:val="22"/>
                <w:lang w:val="el-GR"/>
              </w:rPr>
            </w:pPr>
            <w:r w:rsidRPr="00612433">
              <w:rPr>
                <w:rFonts w:ascii="Times New Roman" w:hAnsi="Times New Roman"/>
                <w:bCs/>
                <w:snapToGrid w:val="0"/>
                <w:szCs w:val="22"/>
                <w:lang w:val="el-GR"/>
              </w:rPr>
              <w:t>Ουρολοίμωξη</w:t>
            </w:r>
          </w:p>
        </w:tc>
      </w:tr>
      <w:tr w:rsidR="00D916D4" w:rsidRPr="007E2454" w14:paraId="1F1D4D88" w14:textId="77777777" w:rsidTr="00BC2ECC">
        <w:tc>
          <w:tcPr>
            <w:tcW w:w="9072" w:type="dxa"/>
            <w:gridSpan w:val="3"/>
            <w:tcBorders>
              <w:top w:val="nil"/>
              <w:left w:val="single" w:sz="4" w:space="0" w:color="auto"/>
              <w:bottom w:val="nil"/>
              <w:right w:val="single" w:sz="4" w:space="0" w:color="auto"/>
            </w:tcBorders>
          </w:tcPr>
          <w:p w14:paraId="6E3FC2B3" w14:textId="77777777" w:rsidR="00D916D4" w:rsidRPr="00612433" w:rsidRDefault="00D916D4" w:rsidP="000331E9">
            <w:pPr>
              <w:pStyle w:val="Text"/>
              <w:keepNext/>
              <w:spacing w:before="0"/>
              <w:jc w:val="left"/>
              <w:rPr>
                <w:rFonts w:ascii="Times New Roman" w:hAnsi="Times New Roman"/>
                <w:szCs w:val="22"/>
                <w:lang w:val="el-GR"/>
              </w:rPr>
            </w:pPr>
            <w:r w:rsidRPr="00612433">
              <w:rPr>
                <w:rFonts w:ascii="Times New Roman" w:hAnsi="Times New Roman"/>
                <w:b/>
                <w:noProof/>
                <w:szCs w:val="22"/>
                <w:lang w:val="el-GR"/>
              </w:rPr>
              <w:t>Διαταραχές του μεταβολισμού και της θρέψης</w:t>
            </w:r>
          </w:p>
        </w:tc>
      </w:tr>
      <w:tr w:rsidR="00D916D4" w:rsidRPr="00612433" w14:paraId="3C02C68C" w14:textId="77777777" w:rsidTr="00BC2ECC">
        <w:tc>
          <w:tcPr>
            <w:tcW w:w="567" w:type="dxa"/>
            <w:tcBorders>
              <w:top w:val="nil"/>
              <w:left w:val="single" w:sz="4" w:space="0" w:color="auto"/>
              <w:bottom w:val="nil"/>
              <w:right w:val="nil"/>
            </w:tcBorders>
          </w:tcPr>
          <w:p w14:paraId="423421AA" w14:textId="77777777" w:rsidR="00D916D4" w:rsidRPr="00612433" w:rsidRDefault="00D916D4" w:rsidP="000331E9">
            <w:pPr>
              <w:pStyle w:val="Text"/>
              <w:keepNext/>
              <w:spacing w:before="0"/>
              <w:jc w:val="left"/>
              <w:rPr>
                <w:rFonts w:ascii="Times New Roman" w:hAnsi="Times New Roman"/>
                <w:szCs w:val="22"/>
                <w:lang w:val="el-GR"/>
              </w:rPr>
            </w:pPr>
          </w:p>
        </w:tc>
        <w:tc>
          <w:tcPr>
            <w:tcW w:w="1985" w:type="dxa"/>
            <w:tcBorders>
              <w:top w:val="nil"/>
              <w:left w:val="nil"/>
              <w:bottom w:val="nil"/>
              <w:right w:val="nil"/>
            </w:tcBorders>
          </w:tcPr>
          <w:p w14:paraId="64FC46A1" w14:textId="77777777" w:rsidR="00D916D4" w:rsidRPr="00612433" w:rsidRDefault="00D916D4" w:rsidP="000331E9">
            <w:pPr>
              <w:pStyle w:val="Text"/>
              <w:keepNext/>
              <w:spacing w:before="0"/>
              <w:jc w:val="left"/>
              <w:rPr>
                <w:rFonts w:ascii="Times New Roman" w:hAnsi="Times New Roman"/>
                <w:szCs w:val="22"/>
                <w:lang w:val="en-US"/>
              </w:rPr>
            </w:pPr>
            <w:r w:rsidRPr="00612433">
              <w:rPr>
                <w:rFonts w:ascii="Times New Roman" w:hAnsi="Times New Roman"/>
                <w:szCs w:val="22"/>
                <w:lang w:val="el-GR"/>
              </w:rPr>
              <w:t>Συχνές</w:t>
            </w:r>
          </w:p>
        </w:tc>
        <w:tc>
          <w:tcPr>
            <w:tcW w:w="6520" w:type="dxa"/>
            <w:tcBorders>
              <w:top w:val="nil"/>
              <w:left w:val="nil"/>
              <w:bottom w:val="nil"/>
              <w:right w:val="single" w:sz="4" w:space="0" w:color="auto"/>
            </w:tcBorders>
          </w:tcPr>
          <w:p w14:paraId="3D2E8074" w14:textId="77777777" w:rsidR="00D916D4" w:rsidRPr="00612433" w:rsidRDefault="00D916D4" w:rsidP="000331E9">
            <w:pPr>
              <w:pStyle w:val="Text"/>
              <w:keepNext/>
              <w:spacing w:before="0"/>
              <w:jc w:val="left"/>
              <w:rPr>
                <w:rFonts w:ascii="Times New Roman" w:hAnsi="Times New Roman"/>
                <w:szCs w:val="22"/>
                <w:lang w:val="el-GR"/>
              </w:rPr>
            </w:pPr>
            <w:r w:rsidRPr="00612433">
              <w:rPr>
                <w:rFonts w:ascii="Times New Roman" w:hAnsi="Times New Roman"/>
                <w:szCs w:val="22"/>
                <w:lang w:val="el-GR"/>
              </w:rPr>
              <w:t>Ανορεξία, μειωμένη όρεξη</w:t>
            </w:r>
          </w:p>
        </w:tc>
      </w:tr>
      <w:tr w:rsidR="00D916D4" w:rsidRPr="00612433" w14:paraId="63A862A4" w14:textId="77777777" w:rsidTr="00BC2ECC">
        <w:tc>
          <w:tcPr>
            <w:tcW w:w="567" w:type="dxa"/>
            <w:tcBorders>
              <w:top w:val="nil"/>
              <w:left w:val="single" w:sz="4" w:space="0" w:color="auto"/>
              <w:bottom w:val="nil"/>
              <w:right w:val="nil"/>
            </w:tcBorders>
          </w:tcPr>
          <w:p w14:paraId="5187AB9F" w14:textId="77777777" w:rsidR="00D916D4" w:rsidRPr="00612433" w:rsidRDefault="00D916D4" w:rsidP="000331E9">
            <w:pPr>
              <w:pStyle w:val="Text"/>
              <w:keepNext/>
              <w:spacing w:before="0"/>
              <w:jc w:val="left"/>
              <w:rPr>
                <w:rFonts w:ascii="Times New Roman" w:hAnsi="Times New Roman"/>
                <w:szCs w:val="22"/>
                <w:lang w:val="el-GR"/>
              </w:rPr>
            </w:pPr>
          </w:p>
        </w:tc>
        <w:tc>
          <w:tcPr>
            <w:tcW w:w="1985" w:type="dxa"/>
            <w:tcBorders>
              <w:top w:val="nil"/>
              <w:left w:val="nil"/>
              <w:bottom w:val="nil"/>
              <w:right w:val="nil"/>
            </w:tcBorders>
          </w:tcPr>
          <w:p w14:paraId="5CCFC688" w14:textId="77777777" w:rsidR="00D916D4" w:rsidRPr="00612433" w:rsidRDefault="00D916D4" w:rsidP="000331E9">
            <w:pPr>
              <w:pStyle w:val="Text"/>
              <w:keepNext/>
              <w:spacing w:before="0"/>
              <w:jc w:val="left"/>
              <w:rPr>
                <w:rFonts w:ascii="Times New Roman" w:hAnsi="Times New Roman"/>
                <w:szCs w:val="22"/>
                <w:lang w:val="el-GR"/>
              </w:rPr>
            </w:pPr>
            <w:r w:rsidRPr="00612433">
              <w:rPr>
                <w:rFonts w:ascii="Times New Roman" w:hAnsi="Times New Roman"/>
                <w:szCs w:val="22"/>
                <w:lang w:val="el-GR"/>
              </w:rPr>
              <w:t>Όχι συχνές</w:t>
            </w:r>
          </w:p>
        </w:tc>
        <w:tc>
          <w:tcPr>
            <w:tcW w:w="6520" w:type="dxa"/>
            <w:tcBorders>
              <w:top w:val="nil"/>
              <w:left w:val="nil"/>
              <w:bottom w:val="nil"/>
              <w:right w:val="single" w:sz="4" w:space="0" w:color="auto"/>
            </w:tcBorders>
          </w:tcPr>
          <w:p w14:paraId="2A002C18" w14:textId="77777777" w:rsidR="00D916D4" w:rsidRPr="00612433" w:rsidRDefault="00D916D4" w:rsidP="000331E9">
            <w:pPr>
              <w:pStyle w:val="Text"/>
              <w:keepNext/>
              <w:spacing w:before="0"/>
              <w:jc w:val="left"/>
              <w:rPr>
                <w:rFonts w:ascii="Times New Roman" w:hAnsi="Times New Roman"/>
                <w:szCs w:val="22"/>
                <w:lang w:val="el-GR"/>
              </w:rPr>
            </w:pPr>
            <w:r w:rsidRPr="00612433">
              <w:rPr>
                <w:rFonts w:ascii="Times New Roman" w:hAnsi="Times New Roman"/>
                <w:iCs/>
                <w:color w:val="000000"/>
                <w:szCs w:val="22"/>
                <w:lang w:val="el-GR"/>
              </w:rPr>
              <w:t>Αφυδάτωση</w:t>
            </w:r>
          </w:p>
        </w:tc>
      </w:tr>
      <w:tr w:rsidR="00D916D4" w:rsidRPr="00612433" w14:paraId="38A82989" w14:textId="77777777" w:rsidTr="00BC2ECC">
        <w:trPr>
          <w:cantSplit/>
        </w:trPr>
        <w:tc>
          <w:tcPr>
            <w:tcW w:w="9072" w:type="dxa"/>
            <w:gridSpan w:val="3"/>
            <w:tcBorders>
              <w:top w:val="nil"/>
              <w:left w:val="single" w:sz="4" w:space="0" w:color="auto"/>
              <w:bottom w:val="nil"/>
              <w:right w:val="single" w:sz="4" w:space="0" w:color="auto"/>
            </w:tcBorders>
          </w:tcPr>
          <w:p w14:paraId="4DDD2A2F" w14:textId="77777777" w:rsidR="00D916D4" w:rsidRPr="00612433" w:rsidRDefault="00D916D4" w:rsidP="000331E9">
            <w:pPr>
              <w:pStyle w:val="Text"/>
              <w:keepNext/>
              <w:spacing w:before="0"/>
              <w:jc w:val="left"/>
              <w:rPr>
                <w:rFonts w:ascii="Times New Roman" w:hAnsi="Times New Roman"/>
                <w:szCs w:val="22"/>
                <w:lang w:val="el-GR"/>
              </w:rPr>
            </w:pPr>
            <w:r w:rsidRPr="00612433">
              <w:rPr>
                <w:rFonts w:ascii="Times New Roman" w:hAnsi="Times New Roman"/>
                <w:b/>
                <w:bCs/>
                <w:noProof/>
                <w:szCs w:val="22"/>
                <w:lang w:val="el-GR"/>
              </w:rPr>
              <w:t>Ψυχιατρικές</w:t>
            </w:r>
            <w:r w:rsidRPr="00612433">
              <w:rPr>
                <w:rFonts w:ascii="Times New Roman" w:hAnsi="Times New Roman"/>
                <w:b/>
                <w:bCs/>
                <w:noProof/>
                <w:szCs w:val="22"/>
                <w:lang w:val="pt-PT"/>
              </w:rPr>
              <w:t xml:space="preserve"> </w:t>
            </w:r>
            <w:r w:rsidRPr="00612433">
              <w:rPr>
                <w:rFonts w:ascii="Times New Roman" w:hAnsi="Times New Roman"/>
                <w:b/>
                <w:bCs/>
                <w:noProof/>
                <w:szCs w:val="22"/>
                <w:lang w:val="el-GR"/>
              </w:rPr>
              <w:t>διαταραχές</w:t>
            </w:r>
          </w:p>
        </w:tc>
      </w:tr>
      <w:tr w:rsidR="00D916D4" w:rsidRPr="00612433" w14:paraId="3381ABA7" w14:textId="77777777" w:rsidTr="00BC2ECC">
        <w:tc>
          <w:tcPr>
            <w:tcW w:w="567" w:type="dxa"/>
            <w:tcBorders>
              <w:top w:val="nil"/>
              <w:left w:val="single" w:sz="4" w:space="0" w:color="auto"/>
              <w:bottom w:val="nil"/>
              <w:right w:val="nil"/>
            </w:tcBorders>
          </w:tcPr>
          <w:p w14:paraId="264E4C28" w14:textId="77777777" w:rsidR="00D916D4" w:rsidRPr="00612433" w:rsidRDefault="00D916D4" w:rsidP="000331E9">
            <w:pPr>
              <w:pStyle w:val="Text"/>
              <w:keepNext/>
              <w:spacing w:before="0"/>
              <w:jc w:val="left"/>
              <w:rPr>
                <w:rFonts w:ascii="Times New Roman" w:hAnsi="Times New Roman"/>
                <w:szCs w:val="22"/>
              </w:rPr>
            </w:pPr>
          </w:p>
        </w:tc>
        <w:tc>
          <w:tcPr>
            <w:tcW w:w="1985" w:type="dxa"/>
            <w:tcBorders>
              <w:top w:val="nil"/>
              <w:left w:val="nil"/>
              <w:bottom w:val="nil"/>
              <w:right w:val="nil"/>
            </w:tcBorders>
          </w:tcPr>
          <w:p w14:paraId="24CC56C7" w14:textId="77777777" w:rsidR="00D916D4" w:rsidRPr="00612433" w:rsidRDefault="00D916D4" w:rsidP="000331E9">
            <w:pPr>
              <w:pStyle w:val="Text"/>
              <w:keepNext/>
              <w:spacing w:before="0"/>
              <w:rPr>
                <w:rFonts w:ascii="Times New Roman" w:hAnsi="Times New Roman"/>
                <w:szCs w:val="22"/>
                <w:lang w:val="el-GR"/>
              </w:rPr>
            </w:pPr>
            <w:r w:rsidRPr="00612433">
              <w:rPr>
                <w:rFonts w:ascii="Times New Roman" w:hAnsi="Times New Roman"/>
                <w:szCs w:val="22"/>
                <w:lang w:val="el-GR"/>
              </w:rPr>
              <w:t>Συχνές</w:t>
            </w:r>
          </w:p>
        </w:tc>
        <w:tc>
          <w:tcPr>
            <w:tcW w:w="6520" w:type="dxa"/>
            <w:tcBorders>
              <w:top w:val="nil"/>
              <w:left w:val="nil"/>
              <w:bottom w:val="nil"/>
              <w:right w:val="single" w:sz="4" w:space="0" w:color="auto"/>
            </w:tcBorders>
          </w:tcPr>
          <w:p w14:paraId="4E29C544" w14:textId="77777777" w:rsidR="00D916D4" w:rsidRPr="00612433" w:rsidRDefault="00D916D4" w:rsidP="000331E9">
            <w:pPr>
              <w:pStyle w:val="Text"/>
              <w:keepNext/>
              <w:spacing w:before="0"/>
              <w:jc w:val="left"/>
              <w:rPr>
                <w:rFonts w:ascii="Times New Roman" w:hAnsi="Times New Roman"/>
                <w:szCs w:val="22"/>
                <w:lang w:val="el-GR"/>
              </w:rPr>
            </w:pPr>
            <w:r w:rsidRPr="00612433">
              <w:rPr>
                <w:rFonts w:ascii="Times New Roman" w:hAnsi="Times New Roman"/>
                <w:szCs w:val="22"/>
                <w:lang w:val="el-GR"/>
              </w:rPr>
              <w:t>Άγχος</w:t>
            </w:r>
            <w:r w:rsidRPr="00612433">
              <w:rPr>
                <w:rFonts w:ascii="Times New Roman" w:hAnsi="Times New Roman"/>
                <w:szCs w:val="22"/>
              </w:rPr>
              <w:t>,</w:t>
            </w:r>
            <w:r w:rsidRPr="00612433">
              <w:rPr>
                <w:rFonts w:ascii="Times New Roman" w:hAnsi="Times New Roman"/>
                <w:szCs w:val="22"/>
                <w:lang w:val="el-GR"/>
              </w:rPr>
              <w:t xml:space="preserve"> κατάθλιψη</w:t>
            </w:r>
            <w:r w:rsidRPr="00612433">
              <w:rPr>
                <w:rFonts w:ascii="Times New Roman" w:hAnsi="Times New Roman"/>
                <w:szCs w:val="22"/>
              </w:rPr>
              <w:t xml:space="preserve">, </w:t>
            </w:r>
            <w:r w:rsidRPr="00612433">
              <w:rPr>
                <w:rFonts w:ascii="Times New Roman" w:hAnsi="Times New Roman"/>
                <w:szCs w:val="22"/>
                <w:lang w:val="el-GR"/>
              </w:rPr>
              <w:t>παραλήρημα, διέγερση</w:t>
            </w:r>
          </w:p>
        </w:tc>
      </w:tr>
      <w:tr w:rsidR="00D916D4" w:rsidRPr="00612433" w14:paraId="22AE1884" w14:textId="77777777" w:rsidTr="00BC2ECC">
        <w:tc>
          <w:tcPr>
            <w:tcW w:w="567" w:type="dxa"/>
            <w:tcBorders>
              <w:top w:val="nil"/>
              <w:left w:val="single" w:sz="4" w:space="0" w:color="auto"/>
              <w:bottom w:val="nil"/>
              <w:right w:val="nil"/>
            </w:tcBorders>
          </w:tcPr>
          <w:p w14:paraId="10A2F95E" w14:textId="77777777" w:rsidR="00D916D4" w:rsidRPr="00612433" w:rsidRDefault="00D916D4" w:rsidP="000331E9">
            <w:pPr>
              <w:pStyle w:val="Text"/>
              <w:keepNext/>
              <w:spacing w:before="0"/>
              <w:jc w:val="left"/>
              <w:rPr>
                <w:rFonts w:ascii="Times New Roman" w:hAnsi="Times New Roman"/>
                <w:szCs w:val="22"/>
              </w:rPr>
            </w:pPr>
          </w:p>
        </w:tc>
        <w:tc>
          <w:tcPr>
            <w:tcW w:w="1985" w:type="dxa"/>
            <w:tcBorders>
              <w:top w:val="nil"/>
              <w:left w:val="nil"/>
              <w:bottom w:val="nil"/>
              <w:right w:val="nil"/>
            </w:tcBorders>
          </w:tcPr>
          <w:p w14:paraId="57453A81" w14:textId="77777777" w:rsidR="00D916D4" w:rsidRPr="00612433" w:rsidRDefault="00D916D4" w:rsidP="000331E9">
            <w:pPr>
              <w:pStyle w:val="Text"/>
              <w:keepNext/>
              <w:spacing w:before="0"/>
              <w:rPr>
                <w:rFonts w:ascii="Times New Roman" w:hAnsi="Times New Roman"/>
                <w:szCs w:val="22"/>
                <w:lang w:val="el-GR"/>
              </w:rPr>
            </w:pPr>
            <w:r w:rsidRPr="00612433">
              <w:rPr>
                <w:rFonts w:ascii="Times New Roman" w:hAnsi="Times New Roman"/>
                <w:szCs w:val="22"/>
                <w:lang w:val="el-GR"/>
              </w:rPr>
              <w:t>Όχι συχνές</w:t>
            </w:r>
          </w:p>
        </w:tc>
        <w:tc>
          <w:tcPr>
            <w:tcW w:w="6520" w:type="dxa"/>
            <w:tcBorders>
              <w:top w:val="nil"/>
              <w:left w:val="nil"/>
              <w:bottom w:val="nil"/>
              <w:right w:val="single" w:sz="4" w:space="0" w:color="auto"/>
            </w:tcBorders>
          </w:tcPr>
          <w:p w14:paraId="15E238EA" w14:textId="77777777" w:rsidR="00D916D4" w:rsidRPr="00612433" w:rsidRDefault="00D916D4" w:rsidP="000331E9">
            <w:pPr>
              <w:pStyle w:val="Text"/>
              <w:keepNext/>
              <w:spacing w:before="0"/>
              <w:jc w:val="left"/>
              <w:rPr>
                <w:rFonts w:ascii="Times New Roman" w:hAnsi="Times New Roman"/>
                <w:szCs w:val="22"/>
                <w:lang w:val="el-GR"/>
              </w:rPr>
            </w:pPr>
            <w:r w:rsidRPr="00612433">
              <w:rPr>
                <w:rFonts w:ascii="Times New Roman" w:hAnsi="Times New Roman"/>
                <w:szCs w:val="22"/>
                <w:lang w:val="el-GR"/>
              </w:rPr>
              <w:t>Επιθετικότητα</w:t>
            </w:r>
          </w:p>
        </w:tc>
      </w:tr>
      <w:tr w:rsidR="00D916D4" w:rsidRPr="00612433" w14:paraId="0C22DD74" w14:textId="77777777" w:rsidTr="00BC2ECC">
        <w:tc>
          <w:tcPr>
            <w:tcW w:w="567" w:type="dxa"/>
            <w:tcBorders>
              <w:top w:val="nil"/>
              <w:left w:val="single" w:sz="4" w:space="0" w:color="auto"/>
              <w:bottom w:val="nil"/>
              <w:right w:val="nil"/>
            </w:tcBorders>
          </w:tcPr>
          <w:p w14:paraId="0BEF3994" w14:textId="77777777" w:rsidR="00D916D4" w:rsidRPr="00612433" w:rsidRDefault="00D916D4" w:rsidP="000331E9">
            <w:pPr>
              <w:pStyle w:val="Text"/>
              <w:spacing w:before="0"/>
              <w:jc w:val="left"/>
              <w:rPr>
                <w:rFonts w:ascii="Times New Roman" w:hAnsi="Times New Roman"/>
                <w:szCs w:val="22"/>
              </w:rPr>
            </w:pPr>
          </w:p>
        </w:tc>
        <w:tc>
          <w:tcPr>
            <w:tcW w:w="1985" w:type="dxa"/>
            <w:tcBorders>
              <w:top w:val="nil"/>
              <w:left w:val="nil"/>
              <w:bottom w:val="nil"/>
              <w:right w:val="nil"/>
            </w:tcBorders>
          </w:tcPr>
          <w:p w14:paraId="73808A06" w14:textId="4A5007D3" w:rsidR="00D916D4" w:rsidRPr="00612433" w:rsidRDefault="00D916D4" w:rsidP="000331E9">
            <w:pPr>
              <w:pStyle w:val="Text"/>
              <w:spacing w:before="0"/>
              <w:jc w:val="left"/>
              <w:rPr>
                <w:rFonts w:ascii="Times New Roman" w:hAnsi="Times New Roman"/>
                <w:szCs w:val="22"/>
                <w:lang w:val="el-GR"/>
              </w:rPr>
            </w:pPr>
            <w:r w:rsidRPr="00612433">
              <w:rPr>
                <w:rFonts w:ascii="Times New Roman" w:hAnsi="Times New Roman"/>
                <w:szCs w:val="22"/>
                <w:lang w:val="el-GR"/>
              </w:rPr>
              <w:t>Μη γνωστ</w:t>
            </w:r>
            <w:r w:rsidR="00C5687B">
              <w:rPr>
                <w:rFonts w:ascii="Times New Roman" w:hAnsi="Times New Roman"/>
                <w:szCs w:val="22"/>
                <w:lang w:val="el-GR"/>
              </w:rPr>
              <w:t>ής συχνότητας</w:t>
            </w:r>
          </w:p>
        </w:tc>
        <w:tc>
          <w:tcPr>
            <w:tcW w:w="6520" w:type="dxa"/>
            <w:tcBorders>
              <w:top w:val="nil"/>
              <w:left w:val="nil"/>
              <w:bottom w:val="nil"/>
              <w:right w:val="single" w:sz="4" w:space="0" w:color="auto"/>
            </w:tcBorders>
          </w:tcPr>
          <w:p w14:paraId="253C0F47" w14:textId="77777777" w:rsidR="00D916D4" w:rsidRPr="00612433" w:rsidRDefault="00D916D4" w:rsidP="000331E9">
            <w:pPr>
              <w:pStyle w:val="Text"/>
              <w:spacing w:before="0"/>
              <w:jc w:val="left"/>
              <w:rPr>
                <w:rFonts w:ascii="Times New Roman" w:hAnsi="Times New Roman"/>
                <w:szCs w:val="22"/>
                <w:lang w:val="el-GR"/>
              </w:rPr>
            </w:pPr>
            <w:r w:rsidRPr="00612433">
              <w:rPr>
                <w:rFonts w:ascii="Times New Roman" w:hAnsi="Times New Roman"/>
                <w:szCs w:val="22"/>
                <w:lang w:val="el-GR"/>
              </w:rPr>
              <w:t xml:space="preserve">Ψευδαίσθηση, </w:t>
            </w:r>
            <w:r w:rsidRPr="00612433">
              <w:rPr>
                <w:rFonts w:ascii="Times New Roman" w:hAnsi="Times New Roman"/>
                <w:iCs/>
                <w:color w:val="000000"/>
                <w:szCs w:val="22"/>
                <w:lang w:val="el-GR"/>
              </w:rPr>
              <w:t>ανησυχία</w:t>
            </w:r>
            <w:r w:rsidR="009C282A" w:rsidRPr="00612433">
              <w:rPr>
                <w:rFonts w:ascii="Times New Roman" w:hAnsi="Times New Roman"/>
                <w:iCs/>
                <w:color w:val="000000"/>
                <w:szCs w:val="22"/>
                <w:lang w:val="el-GR"/>
              </w:rPr>
              <w:t>, εφιάλτες</w:t>
            </w:r>
          </w:p>
        </w:tc>
      </w:tr>
      <w:tr w:rsidR="00D916D4" w:rsidRPr="00612433" w14:paraId="155F3210" w14:textId="77777777" w:rsidTr="00BC2ECC">
        <w:trPr>
          <w:cantSplit/>
        </w:trPr>
        <w:tc>
          <w:tcPr>
            <w:tcW w:w="9072" w:type="dxa"/>
            <w:gridSpan w:val="3"/>
            <w:tcBorders>
              <w:top w:val="nil"/>
              <w:left w:val="single" w:sz="4" w:space="0" w:color="auto"/>
              <w:bottom w:val="nil"/>
              <w:right w:val="single" w:sz="4" w:space="0" w:color="auto"/>
            </w:tcBorders>
          </w:tcPr>
          <w:p w14:paraId="309669A2" w14:textId="77777777" w:rsidR="00D916D4" w:rsidRPr="00612433" w:rsidRDefault="00D916D4" w:rsidP="000331E9">
            <w:pPr>
              <w:pStyle w:val="Text"/>
              <w:keepNext/>
              <w:spacing w:before="0"/>
              <w:jc w:val="left"/>
              <w:rPr>
                <w:rFonts w:ascii="Times New Roman" w:hAnsi="Times New Roman"/>
                <w:szCs w:val="22"/>
                <w:lang w:val="el-GR"/>
              </w:rPr>
            </w:pPr>
            <w:r w:rsidRPr="00612433">
              <w:rPr>
                <w:rFonts w:ascii="Times New Roman" w:hAnsi="Times New Roman"/>
                <w:b/>
                <w:noProof/>
                <w:szCs w:val="22"/>
                <w:lang w:val="el-GR"/>
              </w:rPr>
              <w:t>Διαταραχές του νευρικού συστήματος</w:t>
            </w:r>
          </w:p>
        </w:tc>
      </w:tr>
      <w:tr w:rsidR="00D916D4" w:rsidRPr="00612433" w14:paraId="462A0E2E" w14:textId="77777777" w:rsidTr="00BC2ECC">
        <w:tc>
          <w:tcPr>
            <w:tcW w:w="567" w:type="dxa"/>
            <w:tcBorders>
              <w:top w:val="nil"/>
              <w:left w:val="single" w:sz="4" w:space="0" w:color="auto"/>
              <w:bottom w:val="nil"/>
              <w:right w:val="nil"/>
            </w:tcBorders>
          </w:tcPr>
          <w:p w14:paraId="00104ADC" w14:textId="77777777" w:rsidR="00D916D4" w:rsidRPr="00612433" w:rsidRDefault="00D916D4" w:rsidP="000331E9">
            <w:pPr>
              <w:pStyle w:val="Text"/>
              <w:keepNext/>
              <w:spacing w:before="0"/>
              <w:jc w:val="left"/>
              <w:rPr>
                <w:rFonts w:ascii="Times New Roman" w:hAnsi="Times New Roman"/>
                <w:szCs w:val="22"/>
                <w:lang w:val="el-GR"/>
              </w:rPr>
            </w:pPr>
          </w:p>
        </w:tc>
        <w:tc>
          <w:tcPr>
            <w:tcW w:w="1985" w:type="dxa"/>
            <w:tcBorders>
              <w:top w:val="nil"/>
              <w:left w:val="nil"/>
              <w:bottom w:val="nil"/>
              <w:right w:val="nil"/>
            </w:tcBorders>
          </w:tcPr>
          <w:p w14:paraId="0C14927F" w14:textId="77777777" w:rsidR="00D916D4" w:rsidRPr="00612433" w:rsidRDefault="00D916D4" w:rsidP="000331E9">
            <w:pPr>
              <w:pStyle w:val="Text"/>
              <w:keepNext/>
              <w:spacing w:before="0"/>
              <w:jc w:val="left"/>
              <w:rPr>
                <w:rFonts w:ascii="Times New Roman" w:hAnsi="Times New Roman"/>
                <w:szCs w:val="22"/>
                <w:lang w:val="en-US"/>
              </w:rPr>
            </w:pPr>
            <w:r w:rsidRPr="00612433">
              <w:rPr>
                <w:rFonts w:ascii="Times New Roman" w:hAnsi="Times New Roman"/>
                <w:szCs w:val="22"/>
                <w:lang w:val="el-GR"/>
              </w:rPr>
              <w:t>Συχνές</w:t>
            </w:r>
          </w:p>
        </w:tc>
        <w:tc>
          <w:tcPr>
            <w:tcW w:w="6520" w:type="dxa"/>
            <w:tcBorders>
              <w:top w:val="nil"/>
              <w:left w:val="nil"/>
              <w:bottom w:val="nil"/>
              <w:right w:val="single" w:sz="4" w:space="0" w:color="auto"/>
            </w:tcBorders>
          </w:tcPr>
          <w:p w14:paraId="0C44CAF0" w14:textId="77777777" w:rsidR="00D916D4" w:rsidRPr="00612433" w:rsidRDefault="00D916D4" w:rsidP="000331E9">
            <w:pPr>
              <w:pStyle w:val="Text"/>
              <w:keepNext/>
              <w:spacing w:before="0"/>
              <w:jc w:val="left"/>
              <w:rPr>
                <w:rFonts w:ascii="Times New Roman" w:hAnsi="Times New Roman"/>
                <w:szCs w:val="22"/>
                <w:lang w:val="en-US"/>
              </w:rPr>
            </w:pPr>
            <w:r w:rsidRPr="00612433">
              <w:rPr>
                <w:rFonts w:ascii="Times New Roman" w:hAnsi="Times New Roman"/>
                <w:szCs w:val="22"/>
                <w:lang w:val="el-GR"/>
              </w:rPr>
              <w:t>Κεφαλαλγία</w:t>
            </w:r>
            <w:r w:rsidRPr="00612433">
              <w:rPr>
                <w:rFonts w:ascii="Times New Roman" w:hAnsi="Times New Roman"/>
                <w:szCs w:val="22"/>
              </w:rPr>
              <w:t xml:space="preserve">, </w:t>
            </w:r>
            <w:r w:rsidRPr="00612433">
              <w:rPr>
                <w:rFonts w:ascii="Times New Roman" w:hAnsi="Times New Roman"/>
                <w:szCs w:val="22"/>
                <w:lang w:val="el-GR"/>
              </w:rPr>
              <w:t>συγκοπή, ζάλη</w:t>
            </w:r>
          </w:p>
        </w:tc>
      </w:tr>
      <w:tr w:rsidR="00D916D4" w:rsidRPr="00612433" w14:paraId="58A87A63" w14:textId="77777777" w:rsidTr="00BC2ECC">
        <w:tc>
          <w:tcPr>
            <w:tcW w:w="567" w:type="dxa"/>
            <w:tcBorders>
              <w:top w:val="nil"/>
              <w:left w:val="single" w:sz="4" w:space="0" w:color="auto"/>
              <w:bottom w:val="nil"/>
              <w:right w:val="nil"/>
            </w:tcBorders>
          </w:tcPr>
          <w:p w14:paraId="566EDCCF" w14:textId="77777777" w:rsidR="00D916D4" w:rsidRPr="00612433" w:rsidRDefault="00D916D4" w:rsidP="000331E9">
            <w:pPr>
              <w:pStyle w:val="Text"/>
              <w:keepNext/>
              <w:spacing w:before="0"/>
              <w:jc w:val="left"/>
              <w:rPr>
                <w:rFonts w:ascii="Times New Roman" w:hAnsi="Times New Roman"/>
                <w:szCs w:val="22"/>
                <w:lang w:val="el-GR"/>
              </w:rPr>
            </w:pPr>
          </w:p>
        </w:tc>
        <w:tc>
          <w:tcPr>
            <w:tcW w:w="1985" w:type="dxa"/>
            <w:tcBorders>
              <w:top w:val="nil"/>
              <w:left w:val="nil"/>
              <w:bottom w:val="nil"/>
              <w:right w:val="nil"/>
            </w:tcBorders>
          </w:tcPr>
          <w:p w14:paraId="7619E09D" w14:textId="77777777" w:rsidR="00D916D4" w:rsidRPr="00612433" w:rsidRDefault="00D916D4" w:rsidP="000331E9">
            <w:pPr>
              <w:pStyle w:val="Text"/>
              <w:keepNext/>
              <w:spacing w:before="0"/>
              <w:jc w:val="left"/>
              <w:rPr>
                <w:rFonts w:ascii="Times New Roman" w:hAnsi="Times New Roman"/>
                <w:szCs w:val="22"/>
                <w:lang w:val="el-GR"/>
              </w:rPr>
            </w:pPr>
            <w:r w:rsidRPr="00612433">
              <w:rPr>
                <w:rFonts w:ascii="Times New Roman" w:hAnsi="Times New Roman"/>
                <w:szCs w:val="22"/>
                <w:lang w:val="el-GR"/>
              </w:rPr>
              <w:t>Όχι συχνές</w:t>
            </w:r>
          </w:p>
        </w:tc>
        <w:tc>
          <w:tcPr>
            <w:tcW w:w="6520" w:type="dxa"/>
            <w:tcBorders>
              <w:top w:val="nil"/>
              <w:left w:val="nil"/>
              <w:bottom w:val="nil"/>
              <w:right w:val="single" w:sz="4" w:space="0" w:color="auto"/>
            </w:tcBorders>
          </w:tcPr>
          <w:p w14:paraId="59CAEB0F" w14:textId="77777777" w:rsidR="00D916D4" w:rsidRPr="00612433" w:rsidRDefault="00D916D4" w:rsidP="000331E9">
            <w:pPr>
              <w:pStyle w:val="Text"/>
              <w:keepNext/>
              <w:spacing w:before="0"/>
              <w:jc w:val="left"/>
              <w:rPr>
                <w:rFonts w:ascii="Times New Roman" w:hAnsi="Times New Roman"/>
                <w:szCs w:val="22"/>
                <w:lang w:val="el-GR"/>
              </w:rPr>
            </w:pPr>
            <w:r w:rsidRPr="00612433">
              <w:rPr>
                <w:rFonts w:ascii="Times New Roman" w:hAnsi="Times New Roman"/>
                <w:szCs w:val="22"/>
                <w:lang w:val="el-GR"/>
              </w:rPr>
              <w:t>Ψυχοκινητική υπερδραστηριότητα</w:t>
            </w:r>
          </w:p>
        </w:tc>
      </w:tr>
      <w:tr w:rsidR="00D916D4" w:rsidRPr="00612433" w14:paraId="221BD772" w14:textId="77777777" w:rsidTr="00BC2ECC">
        <w:tc>
          <w:tcPr>
            <w:tcW w:w="567" w:type="dxa"/>
            <w:tcBorders>
              <w:top w:val="nil"/>
              <w:left w:val="single" w:sz="4" w:space="0" w:color="auto"/>
              <w:bottom w:val="nil"/>
              <w:right w:val="nil"/>
            </w:tcBorders>
          </w:tcPr>
          <w:p w14:paraId="526BFCEF" w14:textId="77777777" w:rsidR="00D916D4" w:rsidRPr="00612433" w:rsidRDefault="00D916D4" w:rsidP="000331E9">
            <w:pPr>
              <w:pStyle w:val="Text"/>
              <w:keepNext/>
              <w:spacing w:before="0"/>
              <w:jc w:val="left"/>
              <w:rPr>
                <w:rFonts w:ascii="Times New Roman" w:hAnsi="Times New Roman"/>
                <w:szCs w:val="22"/>
                <w:lang w:val="el-GR"/>
              </w:rPr>
            </w:pPr>
          </w:p>
        </w:tc>
        <w:tc>
          <w:tcPr>
            <w:tcW w:w="1985" w:type="dxa"/>
            <w:tcBorders>
              <w:top w:val="nil"/>
              <w:left w:val="nil"/>
              <w:bottom w:val="nil"/>
              <w:right w:val="nil"/>
            </w:tcBorders>
          </w:tcPr>
          <w:p w14:paraId="13D335EB" w14:textId="77777777" w:rsidR="00D916D4" w:rsidRPr="00612433" w:rsidRDefault="00D916D4" w:rsidP="000331E9">
            <w:pPr>
              <w:pStyle w:val="Text"/>
              <w:keepNext/>
              <w:spacing w:before="0"/>
              <w:jc w:val="left"/>
              <w:rPr>
                <w:rFonts w:ascii="Times New Roman" w:hAnsi="Times New Roman"/>
                <w:szCs w:val="22"/>
                <w:lang w:val="el-GR"/>
              </w:rPr>
            </w:pPr>
            <w:r w:rsidRPr="00612433">
              <w:rPr>
                <w:rFonts w:ascii="Times New Roman" w:hAnsi="Times New Roman"/>
                <w:szCs w:val="22"/>
                <w:lang w:val="el-GR"/>
              </w:rPr>
              <w:t>Πολύ σπάνιες</w:t>
            </w:r>
          </w:p>
        </w:tc>
        <w:tc>
          <w:tcPr>
            <w:tcW w:w="6520" w:type="dxa"/>
            <w:tcBorders>
              <w:top w:val="nil"/>
              <w:left w:val="nil"/>
              <w:bottom w:val="nil"/>
              <w:right w:val="single" w:sz="4" w:space="0" w:color="auto"/>
            </w:tcBorders>
          </w:tcPr>
          <w:p w14:paraId="28C82ABA" w14:textId="77777777" w:rsidR="00D916D4" w:rsidRPr="00612433" w:rsidRDefault="00D916D4" w:rsidP="000331E9">
            <w:pPr>
              <w:pStyle w:val="Text"/>
              <w:keepNext/>
              <w:spacing w:before="0"/>
              <w:jc w:val="left"/>
              <w:rPr>
                <w:rFonts w:ascii="Times New Roman" w:hAnsi="Times New Roman"/>
                <w:szCs w:val="22"/>
                <w:lang w:val="el-GR"/>
              </w:rPr>
            </w:pPr>
            <w:r w:rsidRPr="00612433">
              <w:rPr>
                <w:rFonts w:ascii="Times New Roman" w:hAnsi="Times New Roman"/>
                <w:szCs w:val="22"/>
                <w:lang w:val="el-GR"/>
              </w:rPr>
              <w:t>Εξωπυραμιδικά συμπτώματα</w:t>
            </w:r>
          </w:p>
        </w:tc>
      </w:tr>
      <w:tr w:rsidR="00D916D4" w:rsidRPr="007E2454" w14:paraId="475FFD4D" w14:textId="77777777" w:rsidTr="00BC2ECC">
        <w:tc>
          <w:tcPr>
            <w:tcW w:w="567" w:type="dxa"/>
            <w:tcBorders>
              <w:top w:val="nil"/>
              <w:left w:val="single" w:sz="4" w:space="0" w:color="auto"/>
              <w:bottom w:val="nil"/>
              <w:right w:val="nil"/>
            </w:tcBorders>
          </w:tcPr>
          <w:p w14:paraId="2124FAE5" w14:textId="77777777" w:rsidR="00D916D4" w:rsidRPr="00612433" w:rsidRDefault="00D916D4" w:rsidP="000331E9">
            <w:pPr>
              <w:pStyle w:val="Text"/>
              <w:spacing w:before="0"/>
              <w:jc w:val="left"/>
              <w:rPr>
                <w:rFonts w:ascii="Times New Roman" w:hAnsi="Times New Roman"/>
                <w:szCs w:val="22"/>
                <w:lang w:val="el-GR"/>
              </w:rPr>
            </w:pPr>
          </w:p>
        </w:tc>
        <w:tc>
          <w:tcPr>
            <w:tcW w:w="1985" w:type="dxa"/>
            <w:tcBorders>
              <w:top w:val="nil"/>
              <w:left w:val="nil"/>
              <w:bottom w:val="nil"/>
              <w:right w:val="nil"/>
            </w:tcBorders>
          </w:tcPr>
          <w:p w14:paraId="22B9EBCD" w14:textId="7B48FEFE" w:rsidR="00D916D4" w:rsidRPr="00612433" w:rsidRDefault="00D916D4" w:rsidP="000331E9">
            <w:pPr>
              <w:pStyle w:val="Text"/>
              <w:spacing w:before="0"/>
              <w:jc w:val="left"/>
              <w:rPr>
                <w:rFonts w:ascii="Times New Roman" w:hAnsi="Times New Roman"/>
                <w:szCs w:val="22"/>
                <w:lang w:val="el-GR"/>
              </w:rPr>
            </w:pPr>
            <w:r w:rsidRPr="00612433">
              <w:rPr>
                <w:rFonts w:ascii="Times New Roman" w:hAnsi="Times New Roman"/>
                <w:szCs w:val="22"/>
                <w:lang w:val="el-GR"/>
              </w:rPr>
              <w:t>Μη γνωστ</w:t>
            </w:r>
            <w:r w:rsidR="00C5687B">
              <w:rPr>
                <w:rFonts w:ascii="Times New Roman" w:hAnsi="Times New Roman"/>
                <w:szCs w:val="22"/>
                <w:lang w:val="el-GR"/>
              </w:rPr>
              <w:t>ής συχνότητας</w:t>
            </w:r>
          </w:p>
        </w:tc>
        <w:tc>
          <w:tcPr>
            <w:tcW w:w="6520" w:type="dxa"/>
            <w:tcBorders>
              <w:top w:val="nil"/>
              <w:left w:val="nil"/>
              <w:bottom w:val="nil"/>
              <w:right w:val="single" w:sz="4" w:space="0" w:color="auto"/>
            </w:tcBorders>
          </w:tcPr>
          <w:p w14:paraId="5197CB53" w14:textId="49B3FE3C" w:rsidR="00D916D4" w:rsidRPr="00612433" w:rsidRDefault="00D916D4" w:rsidP="000331E9">
            <w:pPr>
              <w:pStyle w:val="Text"/>
              <w:spacing w:before="0"/>
              <w:jc w:val="left"/>
              <w:rPr>
                <w:rFonts w:ascii="Times New Roman" w:hAnsi="Times New Roman"/>
                <w:szCs w:val="22"/>
                <w:lang w:val="el-GR"/>
              </w:rPr>
            </w:pPr>
            <w:r w:rsidRPr="00612433">
              <w:rPr>
                <w:rFonts w:ascii="Times New Roman" w:hAnsi="Times New Roman"/>
                <w:iCs/>
                <w:color w:val="000000"/>
                <w:szCs w:val="22"/>
                <w:lang w:val="el-GR"/>
              </w:rPr>
              <w:t xml:space="preserve">Επιδείνωση της νόσου του </w:t>
            </w:r>
            <w:r w:rsidRPr="00612433">
              <w:rPr>
                <w:rFonts w:ascii="Times New Roman" w:hAnsi="Times New Roman"/>
                <w:iCs/>
                <w:color w:val="000000"/>
                <w:szCs w:val="22"/>
              </w:rPr>
              <w:t>Parkinson</w:t>
            </w:r>
            <w:r w:rsidRPr="00612433">
              <w:rPr>
                <w:rFonts w:ascii="Times New Roman" w:hAnsi="Times New Roman"/>
                <w:iCs/>
                <w:color w:val="000000"/>
                <w:szCs w:val="22"/>
                <w:lang w:val="el-GR"/>
              </w:rPr>
              <w:t>, κρίση</w:t>
            </w:r>
            <w:r w:rsidR="009E364D" w:rsidRPr="00612433">
              <w:rPr>
                <w:rFonts w:ascii="Times New Roman" w:hAnsi="Times New Roman"/>
                <w:iCs/>
                <w:color w:val="000000"/>
                <w:szCs w:val="22"/>
                <w:lang w:val="el-GR"/>
              </w:rPr>
              <w:t>, τρόμος</w:t>
            </w:r>
            <w:r w:rsidR="000249F4" w:rsidRPr="00612433">
              <w:rPr>
                <w:rFonts w:ascii="Times New Roman" w:hAnsi="Times New Roman"/>
                <w:iCs/>
                <w:color w:val="000000"/>
                <w:szCs w:val="22"/>
                <w:lang w:val="el-GR"/>
              </w:rPr>
              <w:t>,</w:t>
            </w:r>
            <w:r w:rsidR="00DC0E9C" w:rsidRPr="00612433">
              <w:rPr>
                <w:rFonts w:ascii="Times New Roman" w:hAnsi="Times New Roman"/>
                <w:iCs/>
                <w:color w:val="000000"/>
                <w:szCs w:val="22"/>
                <w:lang w:val="el-GR"/>
              </w:rPr>
              <w:t xml:space="preserve"> υπνηλία</w:t>
            </w:r>
            <w:r w:rsidR="00C55C0A">
              <w:rPr>
                <w:rFonts w:ascii="Times New Roman" w:hAnsi="Times New Roman"/>
                <w:iCs/>
                <w:color w:val="000000"/>
                <w:szCs w:val="22"/>
                <w:lang w:val="el-GR"/>
              </w:rPr>
              <w:t>, πλαγιότονος (σύνδρομο Πίζας)</w:t>
            </w:r>
          </w:p>
        </w:tc>
      </w:tr>
      <w:tr w:rsidR="00D916D4" w:rsidRPr="00612433" w14:paraId="3F789B5C" w14:textId="77777777" w:rsidTr="00BC2ECC">
        <w:trPr>
          <w:cantSplit/>
        </w:trPr>
        <w:tc>
          <w:tcPr>
            <w:tcW w:w="9072" w:type="dxa"/>
            <w:gridSpan w:val="3"/>
            <w:tcBorders>
              <w:top w:val="nil"/>
              <w:left w:val="single" w:sz="4" w:space="0" w:color="auto"/>
              <w:bottom w:val="nil"/>
              <w:right w:val="single" w:sz="4" w:space="0" w:color="auto"/>
            </w:tcBorders>
          </w:tcPr>
          <w:p w14:paraId="48855E1F" w14:textId="77777777" w:rsidR="00D916D4" w:rsidRPr="00612433" w:rsidRDefault="00D916D4" w:rsidP="000331E9">
            <w:pPr>
              <w:pStyle w:val="Text"/>
              <w:keepNext/>
              <w:spacing w:before="0"/>
              <w:jc w:val="left"/>
              <w:rPr>
                <w:rFonts w:ascii="Times New Roman" w:hAnsi="Times New Roman"/>
                <w:szCs w:val="22"/>
              </w:rPr>
            </w:pPr>
            <w:r w:rsidRPr="00612433">
              <w:rPr>
                <w:rFonts w:ascii="Times New Roman" w:hAnsi="Times New Roman"/>
                <w:b/>
                <w:noProof/>
                <w:szCs w:val="22"/>
                <w:lang w:val="el-GR"/>
              </w:rPr>
              <w:t>Καρδιακές</w:t>
            </w:r>
            <w:r w:rsidRPr="00612433">
              <w:rPr>
                <w:rFonts w:ascii="Times New Roman" w:hAnsi="Times New Roman"/>
                <w:b/>
                <w:noProof/>
                <w:szCs w:val="22"/>
                <w:lang w:val="es-ES"/>
              </w:rPr>
              <w:t xml:space="preserve"> </w:t>
            </w:r>
            <w:r w:rsidRPr="00612433">
              <w:rPr>
                <w:rFonts w:ascii="Times New Roman" w:hAnsi="Times New Roman"/>
                <w:b/>
                <w:noProof/>
                <w:szCs w:val="22"/>
                <w:lang w:val="el-GR"/>
              </w:rPr>
              <w:t>διαταραχές</w:t>
            </w:r>
          </w:p>
        </w:tc>
      </w:tr>
      <w:tr w:rsidR="00D916D4" w:rsidRPr="00612433" w14:paraId="3ED3311B" w14:textId="77777777" w:rsidTr="00BC2ECC">
        <w:tc>
          <w:tcPr>
            <w:tcW w:w="567" w:type="dxa"/>
            <w:tcBorders>
              <w:top w:val="nil"/>
              <w:left w:val="single" w:sz="4" w:space="0" w:color="auto"/>
              <w:bottom w:val="nil"/>
              <w:right w:val="nil"/>
            </w:tcBorders>
          </w:tcPr>
          <w:p w14:paraId="10ECF8EF" w14:textId="77777777" w:rsidR="00D916D4" w:rsidRPr="00612433" w:rsidRDefault="00D916D4" w:rsidP="000331E9">
            <w:pPr>
              <w:pStyle w:val="Text"/>
              <w:keepNext/>
              <w:spacing w:before="0"/>
              <w:jc w:val="left"/>
              <w:rPr>
                <w:rFonts w:ascii="Times New Roman" w:hAnsi="Times New Roman"/>
                <w:szCs w:val="22"/>
              </w:rPr>
            </w:pPr>
          </w:p>
        </w:tc>
        <w:tc>
          <w:tcPr>
            <w:tcW w:w="1985" w:type="dxa"/>
            <w:tcBorders>
              <w:top w:val="nil"/>
              <w:left w:val="nil"/>
              <w:bottom w:val="nil"/>
              <w:right w:val="nil"/>
            </w:tcBorders>
          </w:tcPr>
          <w:p w14:paraId="6E169A80" w14:textId="77777777" w:rsidR="00D916D4" w:rsidRPr="00612433" w:rsidRDefault="00D916D4" w:rsidP="000331E9">
            <w:pPr>
              <w:pStyle w:val="Text"/>
              <w:keepNext/>
              <w:spacing w:before="0"/>
              <w:jc w:val="left"/>
              <w:rPr>
                <w:rFonts w:ascii="Times New Roman" w:hAnsi="Times New Roman"/>
                <w:szCs w:val="22"/>
                <w:lang w:val="el-GR"/>
              </w:rPr>
            </w:pPr>
            <w:r w:rsidRPr="00612433">
              <w:rPr>
                <w:rFonts w:ascii="Times New Roman" w:hAnsi="Times New Roman"/>
                <w:szCs w:val="22"/>
                <w:lang w:val="el-GR"/>
              </w:rPr>
              <w:t>Όχι συχνές</w:t>
            </w:r>
          </w:p>
        </w:tc>
        <w:tc>
          <w:tcPr>
            <w:tcW w:w="6520" w:type="dxa"/>
            <w:tcBorders>
              <w:top w:val="nil"/>
              <w:left w:val="nil"/>
              <w:bottom w:val="nil"/>
              <w:right w:val="single" w:sz="4" w:space="0" w:color="auto"/>
            </w:tcBorders>
          </w:tcPr>
          <w:p w14:paraId="74320ABF" w14:textId="77777777" w:rsidR="00D916D4" w:rsidRPr="00612433" w:rsidRDefault="00D916D4" w:rsidP="000331E9">
            <w:pPr>
              <w:pStyle w:val="Text"/>
              <w:keepNext/>
              <w:spacing w:before="0"/>
              <w:jc w:val="left"/>
              <w:rPr>
                <w:rFonts w:ascii="Times New Roman" w:hAnsi="Times New Roman"/>
                <w:szCs w:val="22"/>
                <w:lang w:val="el-GR"/>
              </w:rPr>
            </w:pPr>
            <w:r w:rsidRPr="00612433">
              <w:rPr>
                <w:rFonts w:ascii="Times New Roman" w:hAnsi="Times New Roman"/>
                <w:szCs w:val="22"/>
                <w:lang w:val="el-GR"/>
              </w:rPr>
              <w:t>Βραδυκαρδία</w:t>
            </w:r>
          </w:p>
        </w:tc>
      </w:tr>
      <w:tr w:rsidR="00D916D4" w:rsidRPr="007E2454" w14:paraId="61A3D6FF" w14:textId="77777777" w:rsidTr="00BC2ECC">
        <w:tc>
          <w:tcPr>
            <w:tcW w:w="567" w:type="dxa"/>
            <w:tcBorders>
              <w:top w:val="nil"/>
              <w:left w:val="single" w:sz="4" w:space="0" w:color="auto"/>
              <w:bottom w:val="nil"/>
              <w:right w:val="nil"/>
            </w:tcBorders>
          </w:tcPr>
          <w:p w14:paraId="470FAC0E" w14:textId="77777777" w:rsidR="00D916D4" w:rsidRPr="00612433" w:rsidRDefault="00D916D4" w:rsidP="000331E9">
            <w:pPr>
              <w:pStyle w:val="Text"/>
              <w:spacing w:before="0"/>
              <w:jc w:val="left"/>
              <w:rPr>
                <w:rFonts w:ascii="Times New Roman" w:hAnsi="Times New Roman"/>
                <w:szCs w:val="22"/>
              </w:rPr>
            </w:pPr>
          </w:p>
        </w:tc>
        <w:tc>
          <w:tcPr>
            <w:tcW w:w="1985" w:type="dxa"/>
            <w:tcBorders>
              <w:top w:val="nil"/>
              <w:left w:val="nil"/>
              <w:bottom w:val="nil"/>
              <w:right w:val="nil"/>
            </w:tcBorders>
          </w:tcPr>
          <w:p w14:paraId="3F48675C" w14:textId="3A6B5235" w:rsidR="00D916D4" w:rsidRPr="00612433" w:rsidRDefault="00D916D4" w:rsidP="000331E9">
            <w:pPr>
              <w:pStyle w:val="Text"/>
              <w:spacing w:before="0"/>
              <w:jc w:val="left"/>
              <w:rPr>
                <w:rFonts w:ascii="Times New Roman" w:hAnsi="Times New Roman"/>
                <w:szCs w:val="22"/>
                <w:lang w:val="el-GR"/>
              </w:rPr>
            </w:pPr>
            <w:r w:rsidRPr="00612433">
              <w:rPr>
                <w:rFonts w:ascii="Times New Roman" w:hAnsi="Times New Roman"/>
                <w:szCs w:val="22"/>
                <w:lang w:val="el-GR"/>
              </w:rPr>
              <w:t>Μη γνωστ</w:t>
            </w:r>
            <w:r w:rsidR="00A374DF">
              <w:rPr>
                <w:rFonts w:ascii="Times New Roman" w:hAnsi="Times New Roman"/>
                <w:szCs w:val="22"/>
                <w:lang w:val="el-GR"/>
              </w:rPr>
              <w:t>ής συχνότητας</w:t>
            </w:r>
          </w:p>
        </w:tc>
        <w:tc>
          <w:tcPr>
            <w:tcW w:w="6520" w:type="dxa"/>
            <w:tcBorders>
              <w:top w:val="nil"/>
              <w:left w:val="nil"/>
              <w:bottom w:val="nil"/>
              <w:right w:val="single" w:sz="4" w:space="0" w:color="auto"/>
            </w:tcBorders>
          </w:tcPr>
          <w:p w14:paraId="57B1F8D5" w14:textId="77777777" w:rsidR="00D916D4" w:rsidRPr="00612433" w:rsidRDefault="00D916D4" w:rsidP="000331E9">
            <w:pPr>
              <w:pStyle w:val="Text"/>
              <w:spacing w:before="0"/>
              <w:jc w:val="left"/>
              <w:rPr>
                <w:rFonts w:ascii="Times New Roman" w:hAnsi="Times New Roman"/>
                <w:szCs w:val="22"/>
                <w:lang w:val="el-GR"/>
              </w:rPr>
            </w:pPr>
            <w:r w:rsidRPr="00612433">
              <w:rPr>
                <w:rFonts w:ascii="Times New Roman" w:hAnsi="Times New Roman"/>
                <w:iCs/>
                <w:color w:val="000000"/>
                <w:szCs w:val="22"/>
                <w:lang w:val="el-GR"/>
              </w:rPr>
              <w:t>Κολποκοιλιακός αποκλεισμός, κολπική μαρμαρυγή, ταχυκαρδία, σύνδρομο νοσούντος φλεβοκόμβου</w:t>
            </w:r>
          </w:p>
        </w:tc>
      </w:tr>
      <w:tr w:rsidR="00D916D4" w:rsidRPr="00612433" w14:paraId="5DC340EB" w14:textId="77777777" w:rsidTr="00BC2ECC">
        <w:trPr>
          <w:cantSplit/>
        </w:trPr>
        <w:tc>
          <w:tcPr>
            <w:tcW w:w="9072" w:type="dxa"/>
            <w:gridSpan w:val="3"/>
            <w:tcBorders>
              <w:top w:val="nil"/>
              <w:left w:val="single" w:sz="4" w:space="0" w:color="auto"/>
              <w:bottom w:val="nil"/>
              <w:right w:val="single" w:sz="4" w:space="0" w:color="auto"/>
            </w:tcBorders>
          </w:tcPr>
          <w:p w14:paraId="657BE9BF" w14:textId="77777777" w:rsidR="00D916D4" w:rsidRPr="00612433" w:rsidRDefault="00D916D4" w:rsidP="000331E9">
            <w:pPr>
              <w:pStyle w:val="Text"/>
              <w:keepNext/>
              <w:spacing w:before="0"/>
              <w:jc w:val="left"/>
              <w:rPr>
                <w:rFonts w:ascii="Times New Roman" w:hAnsi="Times New Roman"/>
                <w:b/>
                <w:noProof/>
                <w:szCs w:val="22"/>
                <w:lang w:val="el-GR"/>
              </w:rPr>
            </w:pPr>
            <w:r w:rsidRPr="00612433">
              <w:rPr>
                <w:rFonts w:ascii="Times New Roman" w:hAnsi="Times New Roman"/>
                <w:b/>
                <w:snapToGrid w:val="0"/>
                <w:color w:val="000000"/>
                <w:szCs w:val="22"/>
                <w:lang w:val="el-GR"/>
              </w:rPr>
              <w:t>Αγγειακές διαταραχές</w:t>
            </w:r>
          </w:p>
        </w:tc>
      </w:tr>
      <w:tr w:rsidR="00D916D4" w:rsidRPr="00612433" w14:paraId="7EEED5E4" w14:textId="77777777" w:rsidTr="00BC2ECC">
        <w:trPr>
          <w:cantSplit/>
        </w:trPr>
        <w:tc>
          <w:tcPr>
            <w:tcW w:w="567" w:type="dxa"/>
            <w:tcBorders>
              <w:top w:val="nil"/>
              <w:left w:val="single" w:sz="4" w:space="0" w:color="auto"/>
              <w:bottom w:val="nil"/>
              <w:right w:val="nil"/>
            </w:tcBorders>
          </w:tcPr>
          <w:p w14:paraId="269E4CDE" w14:textId="77777777" w:rsidR="00D916D4" w:rsidRPr="00612433" w:rsidRDefault="00D916D4" w:rsidP="000331E9">
            <w:pPr>
              <w:pStyle w:val="Text"/>
              <w:spacing w:before="0"/>
              <w:jc w:val="left"/>
              <w:rPr>
                <w:rFonts w:ascii="Times New Roman" w:hAnsi="Times New Roman"/>
                <w:b/>
                <w:noProof/>
                <w:szCs w:val="22"/>
                <w:lang w:val="el-GR"/>
              </w:rPr>
            </w:pPr>
          </w:p>
        </w:tc>
        <w:tc>
          <w:tcPr>
            <w:tcW w:w="1985" w:type="dxa"/>
            <w:tcBorders>
              <w:top w:val="nil"/>
              <w:left w:val="nil"/>
              <w:bottom w:val="nil"/>
              <w:right w:val="nil"/>
            </w:tcBorders>
          </w:tcPr>
          <w:p w14:paraId="21F79DCB" w14:textId="423D7F84" w:rsidR="00D916D4" w:rsidRPr="00612433" w:rsidRDefault="00D916D4" w:rsidP="000331E9">
            <w:pPr>
              <w:pStyle w:val="Text"/>
              <w:spacing w:before="0"/>
              <w:jc w:val="left"/>
              <w:rPr>
                <w:rFonts w:ascii="Times New Roman" w:hAnsi="Times New Roman"/>
                <w:b/>
                <w:noProof/>
                <w:szCs w:val="22"/>
                <w:lang w:val="el-GR"/>
              </w:rPr>
            </w:pPr>
            <w:r w:rsidRPr="00612433">
              <w:rPr>
                <w:rFonts w:ascii="Times New Roman" w:hAnsi="Times New Roman"/>
                <w:color w:val="000000"/>
                <w:szCs w:val="22"/>
                <w:lang w:val="el-GR"/>
              </w:rPr>
              <w:t>Μη γνωστ</w:t>
            </w:r>
            <w:r w:rsidR="00A374DF">
              <w:rPr>
                <w:rFonts w:ascii="Times New Roman" w:hAnsi="Times New Roman"/>
                <w:color w:val="000000"/>
                <w:szCs w:val="22"/>
                <w:lang w:val="el-GR"/>
              </w:rPr>
              <w:t>ής συχνότητας</w:t>
            </w:r>
          </w:p>
        </w:tc>
        <w:tc>
          <w:tcPr>
            <w:tcW w:w="6520" w:type="dxa"/>
            <w:tcBorders>
              <w:top w:val="nil"/>
              <w:left w:val="nil"/>
              <w:bottom w:val="nil"/>
              <w:right w:val="single" w:sz="4" w:space="0" w:color="auto"/>
            </w:tcBorders>
          </w:tcPr>
          <w:p w14:paraId="336D309D" w14:textId="77777777" w:rsidR="00D916D4" w:rsidRPr="00612433" w:rsidRDefault="00D916D4" w:rsidP="000331E9">
            <w:pPr>
              <w:pStyle w:val="Text"/>
              <w:spacing w:before="0"/>
              <w:jc w:val="left"/>
              <w:rPr>
                <w:rFonts w:ascii="Times New Roman" w:hAnsi="Times New Roman"/>
                <w:b/>
                <w:noProof/>
                <w:szCs w:val="22"/>
                <w:lang w:val="el-GR"/>
              </w:rPr>
            </w:pPr>
            <w:r w:rsidRPr="00612433">
              <w:rPr>
                <w:rFonts w:ascii="Times New Roman" w:hAnsi="Times New Roman"/>
                <w:iCs/>
                <w:color w:val="000000"/>
                <w:szCs w:val="22"/>
                <w:lang w:val="el-GR"/>
              </w:rPr>
              <w:t>Υπέρταση</w:t>
            </w:r>
          </w:p>
        </w:tc>
      </w:tr>
      <w:tr w:rsidR="00D916D4" w:rsidRPr="00612433" w14:paraId="6319A37F" w14:textId="77777777" w:rsidTr="00BC2ECC">
        <w:trPr>
          <w:cantSplit/>
        </w:trPr>
        <w:tc>
          <w:tcPr>
            <w:tcW w:w="9072" w:type="dxa"/>
            <w:gridSpan w:val="3"/>
            <w:tcBorders>
              <w:top w:val="nil"/>
              <w:left w:val="single" w:sz="4" w:space="0" w:color="auto"/>
              <w:bottom w:val="nil"/>
              <w:right w:val="single" w:sz="4" w:space="0" w:color="auto"/>
            </w:tcBorders>
          </w:tcPr>
          <w:p w14:paraId="2B908A62" w14:textId="77777777" w:rsidR="00D916D4" w:rsidRPr="00612433" w:rsidRDefault="00D916D4" w:rsidP="000331E9">
            <w:pPr>
              <w:pStyle w:val="Text"/>
              <w:keepNext/>
              <w:spacing w:before="0"/>
              <w:jc w:val="left"/>
              <w:rPr>
                <w:rFonts w:ascii="Times New Roman" w:hAnsi="Times New Roman"/>
                <w:szCs w:val="22"/>
              </w:rPr>
            </w:pPr>
            <w:r w:rsidRPr="00612433">
              <w:rPr>
                <w:rFonts w:ascii="Times New Roman" w:hAnsi="Times New Roman"/>
                <w:b/>
                <w:noProof/>
                <w:szCs w:val="22"/>
                <w:lang w:val="el-GR"/>
              </w:rPr>
              <w:t>Διαταραχές</w:t>
            </w:r>
            <w:r w:rsidRPr="00612433">
              <w:rPr>
                <w:rFonts w:ascii="Times New Roman" w:hAnsi="Times New Roman"/>
                <w:b/>
                <w:noProof/>
                <w:szCs w:val="22"/>
                <w:lang w:val="en-US"/>
              </w:rPr>
              <w:t xml:space="preserve"> </w:t>
            </w:r>
            <w:r w:rsidRPr="00612433">
              <w:rPr>
                <w:rFonts w:ascii="Times New Roman" w:hAnsi="Times New Roman"/>
                <w:b/>
                <w:noProof/>
                <w:szCs w:val="22"/>
                <w:lang w:val="el-GR"/>
              </w:rPr>
              <w:t>του</w:t>
            </w:r>
            <w:r w:rsidRPr="00612433">
              <w:rPr>
                <w:rFonts w:ascii="Times New Roman" w:hAnsi="Times New Roman"/>
                <w:b/>
                <w:noProof/>
                <w:szCs w:val="22"/>
                <w:lang w:val="en-US"/>
              </w:rPr>
              <w:t xml:space="preserve"> </w:t>
            </w:r>
            <w:r w:rsidRPr="00612433">
              <w:rPr>
                <w:rFonts w:ascii="Times New Roman" w:hAnsi="Times New Roman"/>
                <w:b/>
                <w:noProof/>
                <w:szCs w:val="22"/>
                <w:lang w:val="el-GR"/>
              </w:rPr>
              <w:t>γαστρεντερικού</w:t>
            </w:r>
          </w:p>
        </w:tc>
      </w:tr>
      <w:tr w:rsidR="00D916D4" w:rsidRPr="007E2454" w14:paraId="5C4A8FD6" w14:textId="77777777" w:rsidTr="00BC2ECC">
        <w:tc>
          <w:tcPr>
            <w:tcW w:w="567" w:type="dxa"/>
            <w:tcBorders>
              <w:top w:val="nil"/>
              <w:left w:val="single" w:sz="4" w:space="0" w:color="auto"/>
              <w:bottom w:val="nil"/>
              <w:right w:val="nil"/>
            </w:tcBorders>
          </w:tcPr>
          <w:p w14:paraId="69A22D6E" w14:textId="77777777" w:rsidR="00D916D4" w:rsidRPr="00612433" w:rsidRDefault="00D916D4" w:rsidP="000331E9">
            <w:pPr>
              <w:pStyle w:val="Text"/>
              <w:keepNext/>
              <w:spacing w:before="0"/>
              <w:jc w:val="left"/>
              <w:rPr>
                <w:rFonts w:ascii="Times New Roman" w:hAnsi="Times New Roman"/>
                <w:szCs w:val="22"/>
              </w:rPr>
            </w:pPr>
          </w:p>
        </w:tc>
        <w:tc>
          <w:tcPr>
            <w:tcW w:w="1985" w:type="dxa"/>
            <w:tcBorders>
              <w:top w:val="nil"/>
              <w:left w:val="nil"/>
              <w:bottom w:val="nil"/>
              <w:right w:val="nil"/>
            </w:tcBorders>
          </w:tcPr>
          <w:p w14:paraId="0DB5BD31" w14:textId="77777777" w:rsidR="00D916D4" w:rsidRPr="00612433" w:rsidRDefault="00D916D4" w:rsidP="000331E9">
            <w:pPr>
              <w:pStyle w:val="Text"/>
              <w:keepNext/>
              <w:spacing w:before="0"/>
              <w:jc w:val="left"/>
              <w:rPr>
                <w:rFonts w:ascii="Times New Roman" w:hAnsi="Times New Roman"/>
                <w:szCs w:val="22"/>
                <w:lang w:val="el-GR"/>
              </w:rPr>
            </w:pPr>
            <w:r w:rsidRPr="00612433">
              <w:rPr>
                <w:rFonts w:ascii="Times New Roman" w:hAnsi="Times New Roman"/>
                <w:szCs w:val="22"/>
                <w:lang w:val="el-GR"/>
              </w:rPr>
              <w:t>Συχνές</w:t>
            </w:r>
          </w:p>
        </w:tc>
        <w:tc>
          <w:tcPr>
            <w:tcW w:w="6520" w:type="dxa"/>
            <w:tcBorders>
              <w:top w:val="nil"/>
              <w:left w:val="nil"/>
              <w:bottom w:val="nil"/>
              <w:right w:val="single" w:sz="4" w:space="0" w:color="auto"/>
            </w:tcBorders>
          </w:tcPr>
          <w:p w14:paraId="1027A751" w14:textId="77777777" w:rsidR="00D916D4" w:rsidRPr="00612433" w:rsidRDefault="00D916D4" w:rsidP="000331E9">
            <w:pPr>
              <w:pStyle w:val="Text"/>
              <w:keepNext/>
              <w:spacing w:before="0"/>
              <w:jc w:val="left"/>
              <w:rPr>
                <w:rFonts w:ascii="Times New Roman" w:hAnsi="Times New Roman"/>
                <w:szCs w:val="22"/>
                <w:lang w:val="el-GR"/>
              </w:rPr>
            </w:pPr>
            <w:r w:rsidRPr="00612433">
              <w:rPr>
                <w:rFonts w:ascii="Times New Roman" w:hAnsi="Times New Roman"/>
                <w:szCs w:val="22"/>
                <w:lang w:val="el-GR"/>
              </w:rPr>
              <w:t>Ναυτία, έμετος, διάρροια, δυσπεψία, κοιλιακό άλγος</w:t>
            </w:r>
          </w:p>
        </w:tc>
      </w:tr>
      <w:tr w:rsidR="00D916D4" w:rsidRPr="00612433" w14:paraId="1CA8C7EC" w14:textId="77777777" w:rsidTr="00BC2ECC">
        <w:tc>
          <w:tcPr>
            <w:tcW w:w="567" w:type="dxa"/>
            <w:tcBorders>
              <w:top w:val="nil"/>
              <w:left w:val="single" w:sz="4" w:space="0" w:color="auto"/>
              <w:bottom w:val="nil"/>
              <w:right w:val="nil"/>
            </w:tcBorders>
          </w:tcPr>
          <w:p w14:paraId="337CF489" w14:textId="77777777" w:rsidR="00D916D4" w:rsidRPr="00612433" w:rsidRDefault="00D916D4" w:rsidP="000331E9">
            <w:pPr>
              <w:pStyle w:val="Text"/>
              <w:keepNext/>
              <w:spacing w:before="0"/>
              <w:jc w:val="left"/>
              <w:rPr>
                <w:rFonts w:ascii="Times New Roman" w:hAnsi="Times New Roman"/>
                <w:szCs w:val="22"/>
                <w:lang w:val="el-GR"/>
              </w:rPr>
            </w:pPr>
          </w:p>
        </w:tc>
        <w:tc>
          <w:tcPr>
            <w:tcW w:w="1985" w:type="dxa"/>
            <w:tcBorders>
              <w:top w:val="nil"/>
              <w:left w:val="nil"/>
              <w:bottom w:val="nil"/>
              <w:right w:val="nil"/>
            </w:tcBorders>
          </w:tcPr>
          <w:p w14:paraId="5BBE05E8" w14:textId="77777777" w:rsidR="00D916D4" w:rsidRPr="00612433" w:rsidRDefault="00D916D4" w:rsidP="000331E9">
            <w:pPr>
              <w:pStyle w:val="Text"/>
              <w:keepNext/>
              <w:spacing w:before="0"/>
              <w:jc w:val="left"/>
              <w:rPr>
                <w:rFonts w:ascii="Times New Roman" w:hAnsi="Times New Roman"/>
                <w:szCs w:val="22"/>
                <w:lang w:val="el-GR"/>
              </w:rPr>
            </w:pPr>
            <w:r w:rsidRPr="00612433">
              <w:rPr>
                <w:rFonts w:ascii="Times New Roman" w:hAnsi="Times New Roman"/>
                <w:szCs w:val="22"/>
                <w:lang w:val="el-GR"/>
              </w:rPr>
              <w:t>Όχι συχνές</w:t>
            </w:r>
          </w:p>
        </w:tc>
        <w:tc>
          <w:tcPr>
            <w:tcW w:w="6520" w:type="dxa"/>
            <w:tcBorders>
              <w:top w:val="nil"/>
              <w:left w:val="nil"/>
              <w:bottom w:val="nil"/>
              <w:right w:val="single" w:sz="4" w:space="0" w:color="auto"/>
            </w:tcBorders>
          </w:tcPr>
          <w:p w14:paraId="23F582D4" w14:textId="77777777" w:rsidR="00D916D4" w:rsidRPr="00612433" w:rsidRDefault="00D916D4" w:rsidP="000331E9">
            <w:pPr>
              <w:pStyle w:val="Text"/>
              <w:keepNext/>
              <w:spacing w:before="0"/>
              <w:jc w:val="left"/>
              <w:rPr>
                <w:rFonts w:ascii="Times New Roman" w:hAnsi="Times New Roman"/>
                <w:szCs w:val="22"/>
                <w:lang w:val="el-GR"/>
              </w:rPr>
            </w:pPr>
            <w:r w:rsidRPr="00612433">
              <w:rPr>
                <w:rFonts w:ascii="Times New Roman" w:hAnsi="Times New Roman"/>
                <w:szCs w:val="22"/>
                <w:lang w:val="el-GR"/>
              </w:rPr>
              <w:t>Γαστρικό έλκος</w:t>
            </w:r>
          </w:p>
        </w:tc>
      </w:tr>
      <w:tr w:rsidR="00D916D4" w:rsidRPr="00612433" w14:paraId="2C4F5519" w14:textId="77777777" w:rsidTr="00BC2ECC">
        <w:tc>
          <w:tcPr>
            <w:tcW w:w="567" w:type="dxa"/>
            <w:tcBorders>
              <w:top w:val="nil"/>
              <w:left w:val="single" w:sz="4" w:space="0" w:color="auto"/>
              <w:bottom w:val="nil"/>
              <w:right w:val="nil"/>
            </w:tcBorders>
          </w:tcPr>
          <w:p w14:paraId="120A7876" w14:textId="77777777" w:rsidR="00D916D4" w:rsidRPr="00612433" w:rsidRDefault="00D916D4" w:rsidP="000331E9">
            <w:pPr>
              <w:pStyle w:val="Text"/>
              <w:spacing w:before="0"/>
              <w:jc w:val="left"/>
              <w:rPr>
                <w:rFonts w:ascii="Times New Roman" w:hAnsi="Times New Roman"/>
                <w:szCs w:val="22"/>
                <w:lang w:val="el-GR"/>
              </w:rPr>
            </w:pPr>
          </w:p>
        </w:tc>
        <w:tc>
          <w:tcPr>
            <w:tcW w:w="1985" w:type="dxa"/>
            <w:tcBorders>
              <w:top w:val="nil"/>
              <w:left w:val="nil"/>
              <w:bottom w:val="nil"/>
              <w:right w:val="nil"/>
            </w:tcBorders>
          </w:tcPr>
          <w:p w14:paraId="36BC0489" w14:textId="4C51B0A3" w:rsidR="00D916D4" w:rsidRPr="00612433" w:rsidRDefault="00D916D4" w:rsidP="000331E9">
            <w:pPr>
              <w:pStyle w:val="Text"/>
              <w:spacing w:before="0"/>
              <w:jc w:val="left"/>
              <w:rPr>
                <w:rFonts w:ascii="Times New Roman" w:hAnsi="Times New Roman"/>
                <w:szCs w:val="22"/>
                <w:lang w:val="el-GR"/>
              </w:rPr>
            </w:pPr>
            <w:r w:rsidRPr="00612433">
              <w:rPr>
                <w:rFonts w:ascii="Times New Roman" w:hAnsi="Times New Roman"/>
                <w:szCs w:val="22"/>
                <w:lang w:val="el-GR"/>
              </w:rPr>
              <w:t>Μη γνωστ</w:t>
            </w:r>
            <w:r w:rsidR="00A374DF">
              <w:rPr>
                <w:rFonts w:ascii="Times New Roman" w:hAnsi="Times New Roman"/>
                <w:szCs w:val="22"/>
                <w:lang w:val="el-GR"/>
              </w:rPr>
              <w:t>ής συχνότητας</w:t>
            </w:r>
          </w:p>
        </w:tc>
        <w:tc>
          <w:tcPr>
            <w:tcW w:w="6520" w:type="dxa"/>
            <w:tcBorders>
              <w:top w:val="nil"/>
              <w:left w:val="nil"/>
              <w:bottom w:val="nil"/>
              <w:right w:val="single" w:sz="4" w:space="0" w:color="auto"/>
            </w:tcBorders>
          </w:tcPr>
          <w:p w14:paraId="6606C20D" w14:textId="77777777" w:rsidR="00D916D4" w:rsidRPr="00612433" w:rsidRDefault="00D916D4" w:rsidP="000331E9">
            <w:pPr>
              <w:pStyle w:val="Text"/>
              <w:spacing w:before="0"/>
              <w:jc w:val="left"/>
              <w:rPr>
                <w:rFonts w:ascii="Times New Roman" w:hAnsi="Times New Roman"/>
                <w:szCs w:val="22"/>
                <w:lang w:val="el-GR"/>
              </w:rPr>
            </w:pPr>
            <w:r w:rsidRPr="00612433">
              <w:rPr>
                <w:rFonts w:ascii="Times New Roman" w:hAnsi="Times New Roman"/>
                <w:szCs w:val="22"/>
                <w:lang w:val="el-GR"/>
              </w:rPr>
              <w:t xml:space="preserve">Παγκρεατίιδα </w:t>
            </w:r>
          </w:p>
        </w:tc>
      </w:tr>
      <w:tr w:rsidR="00D916D4" w:rsidRPr="007E2454" w14:paraId="2DF782BA" w14:textId="77777777" w:rsidTr="00BC2ECC">
        <w:trPr>
          <w:cantSplit/>
        </w:trPr>
        <w:tc>
          <w:tcPr>
            <w:tcW w:w="9072" w:type="dxa"/>
            <w:gridSpan w:val="3"/>
            <w:tcBorders>
              <w:top w:val="nil"/>
              <w:left w:val="single" w:sz="4" w:space="0" w:color="auto"/>
              <w:bottom w:val="nil"/>
              <w:right w:val="single" w:sz="4" w:space="0" w:color="auto"/>
            </w:tcBorders>
          </w:tcPr>
          <w:p w14:paraId="7A807AE4" w14:textId="77777777" w:rsidR="00D916D4" w:rsidRPr="00612433" w:rsidRDefault="00D916D4" w:rsidP="000331E9">
            <w:pPr>
              <w:pStyle w:val="Text"/>
              <w:keepNext/>
              <w:spacing w:before="0"/>
              <w:jc w:val="left"/>
              <w:rPr>
                <w:rFonts w:ascii="Times New Roman" w:hAnsi="Times New Roman"/>
                <w:b/>
                <w:noProof/>
                <w:szCs w:val="22"/>
                <w:lang w:val="el-GR"/>
              </w:rPr>
            </w:pPr>
            <w:r w:rsidRPr="00612433">
              <w:rPr>
                <w:rFonts w:ascii="Times New Roman" w:hAnsi="Times New Roman"/>
                <w:b/>
                <w:iCs/>
                <w:color w:val="000000"/>
                <w:szCs w:val="22"/>
                <w:lang w:val="el-GR"/>
              </w:rPr>
              <w:t>Διαταραχές του ήπατος και των χοληφόρων</w:t>
            </w:r>
          </w:p>
        </w:tc>
      </w:tr>
      <w:tr w:rsidR="00D916D4" w:rsidRPr="007E2454" w14:paraId="1ABBDA7A" w14:textId="77777777" w:rsidTr="00BC2ECC">
        <w:trPr>
          <w:cantSplit/>
        </w:trPr>
        <w:tc>
          <w:tcPr>
            <w:tcW w:w="567" w:type="dxa"/>
            <w:tcBorders>
              <w:top w:val="nil"/>
              <w:left w:val="single" w:sz="4" w:space="0" w:color="auto"/>
              <w:bottom w:val="nil"/>
              <w:right w:val="nil"/>
            </w:tcBorders>
          </w:tcPr>
          <w:p w14:paraId="0B5EE3D4" w14:textId="77777777" w:rsidR="00D916D4" w:rsidRPr="00612433" w:rsidRDefault="00D916D4" w:rsidP="000331E9">
            <w:pPr>
              <w:pStyle w:val="Text"/>
              <w:spacing w:before="0"/>
              <w:jc w:val="left"/>
              <w:rPr>
                <w:rFonts w:ascii="Times New Roman" w:hAnsi="Times New Roman"/>
                <w:b/>
                <w:noProof/>
                <w:szCs w:val="22"/>
                <w:lang w:val="el-GR"/>
              </w:rPr>
            </w:pPr>
          </w:p>
        </w:tc>
        <w:tc>
          <w:tcPr>
            <w:tcW w:w="1985" w:type="dxa"/>
            <w:tcBorders>
              <w:top w:val="nil"/>
              <w:left w:val="nil"/>
              <w:bottom w:val="nil"/>
              <w:right w:val="nil"/>
            </w:tcBorders>
          </w:tcPr>
          <w:p w14:paraId="5256EFB7" w14:textId="74F23434" w:rsidR="00D916D4" w:rsidRPr="00612433" w:rsidRDefault="00D916D4" w:rsidP="000331E9">
            <w:pPr>
              <w:pStyle w:val="Text"/>
              <w:spacing w:before="0"/>
              <w:jc w:val="left"/>
              <w:rPr>
                <w:rFonts w:ascii="Times New Roman" w:hAnsi="Times New Roman"/>
                <w:noProof/>
                <w:szCs w:val="22"/>
                <w:lang w:val="de-CH"/>
              </w:rPr>
            </w:pPr>
            <w:r w:rsidRPr="00612433">
              <w:rPr>
                <w:rFonts w:ascii="Times New Roman" w:hAnsi="Times New Roman"/>
                <w:noProof/>
                <w:szCs w:val="22"/>
                <w:lang w:val="el-GR"/>
              </w:rPr>
              <w:t>Μη γνωστ</w:t>
            </w:r>
            <w:r w:rsidR="00A374DF">
              <w:rPr>
                <w:rFonts w:ascii="Times New Roman" w:hAnsi="Times New Roman"/>
                <w:noProof/>
                <w:szCs w:val="22"/>
                <w:lang w:val="el-GR"/>
              </w:rPr>
              <w:t>ής συχνότητας</w:t>
            </w:r>
          </w:p>
        </w:tc>
        <w:tc>
          <w:tcPr>
            <w:tcW w:w="6520" w:type="dxa"/>
            <w:tcBorders>
              <w:top w:val="nil"/>
              <w:left w:val="nil"/>
              <w:bottom w:val="nil"/>
              <w:right w:val="single" w:sz="4" w:space="0" w:color="auto"/>
            </w:tcBorders>
          </w:tcPr>
          <w:p w14:paraId="6C37260E" w14:textId="77777777" w:rsidR="00D916D4" w:rsidRPr="00612433" w:rsidRDefault="00D916D4" w:rsidP="000331E9">
            <w:pPr>
              <w:pStyle w:val="Text"/>
              <w:spacing w:before="0"/>
              <w:jc w:val="left"/>
              <w:rPr>
                <w:rFonts w:ascii="Times New Roman" w:hAnsi="Times New Roman"/>
                <w:b/>
                <w:noProof/>
                <w:szCs w:val="22"/>
                <w:lang w:val="el-GR"/>
              </w:rPr>
            </w:pPr>
            <w:r w:rsidRPr="00612433">
              <w:rPr>
                <w:rFonts w:ascii="Times New Roman" w:hAnsi="Times New Roman"/>
                <w:iCs/>
                <w:color w:val="000000"/>
                <w:szCs w:val="22"/>
                <w:lang w:val="el-GR"/>
              </w:rPr>
              <w:t xml:space="preserve">Ηπατίτιδα, </w:t>
            </w:r>
            <w:r w:rsidRPr="00612433">
              <w:rPr>
                <w:rFonts w:ascii="Times New Roman" w:hAnsi="Times New Roman"/>
                <w:color w:val="000000"/>
                <w:szCs w:val="22"/>
                <w:lang w:val="el-GR"/>
              </w:rPr>
              <w:t>αυξημένες τιμές στις ηπατικές δοκιμασίες</w:t>
            </w:r>
          </w:p>
        </w:tc>
      </w:tr>
      <w:tr w:rsidR="00D916D4" w:rsidRPr="007E2454" w14:paraId="664C0CAC" w14:textId="77777777" w:rsidTr="00BC2ECC">
        <w:trPr>
          <w:cantSplit/>
        </w:trPr>
        <w:tc>
          <w:tcPr>
            <w:tcW w:w="9072" w:type="dxa"/>
            <w:gridSpan w:val="3"/>
            <w:tcBorders>
              <w:top w:val="nil"/>
              <w:left w:val="single" w:sz="4" w:space="0" w:color="auto"/>
              <w:bottom w:val="nil"/>
              <w:right w:val="single" w:sz="4" w:space="0" w:color="auto"/>
            </w:tcBorders>
          </w:tcPr>
          <w:p w14:paraId="33B949AC" w14:textId="77777777" w:rsidR="00D916D4" w:rsidRPr="00612433" w:rsidRDefault="00D916D4" w:rsidP="000331E9">
            <w:pPr>
              <w:pStyle w:val="Text"/>
              <w:keepNext/>
              <w:spacing w:before="0"/>
              <w:jc w:val="left"/>
              <w:rPr>
                <w:rFonts w:ascii="Times New Roman" w:hAnsi="Times New Roman"/>
                <w:szCs w:val="22"/>
                <w:lang w:val="el-GR"/>
              </w:rPr>
            </w:pPr>
            <w:r w:rsidRPr="00612433">
              <w:rPr>
                <w:rFonts w:ascii="Times New Roman" w:hAnsi="Times New Roman"/>
                <w:b/>
                <w:noProof/>
                <w:szCs w:val="22"/>
                <w:lang w:val="el-GR"/>
              </w:rPr>
              <w:t>Διαταραχές του δέρματος και του υποδόριου ιστού</w:t>
            </w:r>
          </w:p>
        </w:tc>
      </w:tr>
      <w:tr w:rsidR="00D916D4" w:rsidRPr="00612433" w14:paraId="5EAE640F" w14:textId="77777777" w:rsidTr="00BC2ECC">
        <w:tc>
          <w:tcPr>
            <w:tcW w:w="567" w:type="dxa"/>
            <w:tcBorders>
              <w:top w:val="nil"/>
              <w:left w:val="single" w:sz="4" w:space="0" w:color="auto"/>
              <w:bottom w:val="nil"/>
              <w:right w:val="nil"/>
            </w:tcBorders>
          </w:tcPr>
          <w:p w14:paraId="0E8EFD60" w14:textId="77777777" w:rsidR="00D916D4" w:rsidRPr="00612433" w:rsidRDefault="00D916D4" w:rsidP="000331E9">
            <w:pPr>
              <w:pStyle w:val="Text"/>
              <w:keepNext/>
              <w:spacing w:before="0"/>
              <w:jc w:val="left"/>
              <w:rPr>
                <w:rFonts w:ascii="Times New Roman" w:hAnsi="Times New Roman"/>
                <w:szCs w:val="22"/>
                <w:lang w:val="el-GR"/>
              </w:rPr>
            </w:pPr>
          </w:p>
        </w:tc>
        <w:tc>
          <w:tcPr>
            <w:tcW w:w="1985" w:type="dxa"/>
            <w:tcBorders>
              <w:top w:val="nil"/>
              <w:left w:val="nil"/>
              <w:bottom w:val="nil"/>
              <w:right w:val="nil"/>
            </w:tcBorders>
          </w:tcPr>
          <w:p w14:paraId="1E9B0C04" w14:textId="77777777" w:rsidR="00D916D4" w:rsidRPr="00612433" w:rsidRDefault="00D916D4" w:rsidP="000331E9">
            <w:pPr>
              <w:pStyle w:val="Text"/>
              <w:keepNext/>
              <w:spacing w:before="0"/>
              <w:jc w:val="left"/>
              <w:rPr>
                <w:rFonts w:ascii="Times New Roman" w:hAnsi="Times New Roman"/>
                <w:szCs w:val="22"/>
                <w:lang w:val="el-GR"/>
              </w:rPr>
            </w:pPr>
            <w:r w:rsidRPr="00612433">
              <w:rPr>
                <w:rFonts w:ascii="Times New Roman" w:hAnsi="Times New Roman"/>
                <w:szCs w:val="22"/>
                <w:lang w:val="el-GR"/>
              </w:rPr>
              <w:t>Συχνές</w:t>
            </w:r>
          </w:p>
        </w:tc>
        <w:tc>
          <w:tcPr>
            <w:tcW w:w="6520" w:type="dxa"/>
            <w:tcBorders>
              <w:top w:val="nil"/>
              <w:left w:val="nil"/>
              <w:bottom w:val="nil"/>
              <w:right w:val="single" w:sz="4" w:space="0" w:color="auto"/>
            </w:tcBorders>
          </w:tcPr>
          <w:p w14:paraId="3D28BB83" w14:textId="77777777" w:rsidR="00D916D4" w:rsidRPr="00612433" w:rsidRDefault="00D916D4" w:rsidP="000331E9">
            <w:pPr>
              <w:pStyle w:val="Text"/>
              <w:keepNext/>
              <w:spacing w:before="0"/>
              <w:jc w:val="left"/>
              <w:rPr>
                <w:rFonts w:ascii="Times New Roman" w:hAnsi="Times New Roman"/>
                <w:szCs w:val="22"/>
                <w:lang w:val="el-GR"/>
              </w:rPr>
            </w:pPr>
            <w:r w:rsidRPr="00612433">
              <w:rPr>
                <w:rFonts w:ascii="Times New Roman" w:hAnsi="Times New Roman"/>
                <w:szCs w:val="22"/>
                <w:lang w:val="el-GR"/>
              </w:rPr>
              <w:t>Εξάνθημα</w:t>
            </w:r>
          </w:p>
        </w:tc>
      </w:tr>
      <w:tr w:rsidR="00D916D4" w:rsidRPr="007E2454" w14:paraId="3AE3F223" w14:textId="77777777" w:rsidTr="00BC2ECC">
        <w:tc>
          <w:tcPr>
            <w:tcW w:w="567" w:type="dxa"/>
            <w:tcBorders>
              <w:top w:val="nil"/>
              <w:left w:val="single" w:sz="4" w:space="0" w:color="auto"/>
              <w:bottom w:val="nil"/>
              <w:right w:val="nil"/>
            </w:tcBorders>
          </w:tcPr>
          <w:p w14:paraId="63417AA0" w14:textId="77777777" w:rsidR="00D916D4" w:rsidRPr="00612433" w:rsidRDefault="00D916D4" w:rsidP="000331E9">
            <w:pPr>
              <w:pStyle w:val="Text"/>
              <w:spacing w:before="0"/>
              <w:jc w:val="left"/>
              <w:rPr>
                <w:rFonts w:ascii="Times New Roman" w:hAnsi="Times New Roman"/>
                <w:szCs w:val="22"/>
                <w:lang w:val="el-GR"/>
              </w:rPr>
            </w:pPr>
          </w:p>
        </w:tc>
        <w:tc>
          <w:tcPr>
            <w:tcW w:w="1985" w:type="dxa"/>
            <w:tcBorders>
              <w:top w:val="nil"/>
              <w:left w:val="nil"/>
              <w:bottom w:val="nil"/>
              <w:right w:val="nil"/>
            </w:tcBorders>
          </w:tcPr>
          <w:p w14:paraId="620A2A88" w14:textId="0AC9AAAD" w:rsidR="00D916D4" w:rsidRPr="00612433" w:rsidRDefault="00D916D4" w:rsidP="000331E9">
            <w:pPr>
              <w:pStyle w:val="Text"/>
              <w:spacing w:before="0"/>
              <w:jc w:val="left"/>
              <w:rPr>
                <w:rFonts w:ascii="Times New Roman" w:hAnsi="Times New Roman"/>
                <w:szCs w:val="22"/>
                <w:lang w:val="el-GR"/>
              </w:rPr>
            </w:pPr>
            <w:r w:rsidRPr="00612433">
              <w:rPr>
                <w:rFonts w:ascii="Times New Roman" w:hAnsi="Times New Roman"/>
                <w:szCs w:val="22"/>
                <w:lang w:val="el-GR"/>
              </w:rPr>
              <w:t>Μη γνωστ</w:t>
            </w:r>
            <w:r w:rsidR="00A374DF">
              <w:rPr>
                <w:rFonts w:ascii="Times New Roman" w:hAnsi="Times New Roman"/>
                <w:szCs w:val="22"/>
                <w:lang w:val="el-GR"/>
              </w:rPr>
              <w:t>ής συχνότητας</w:t>
            </w:r>
          </w:p>
        </w:tc>
        <w:tc>
          <w:tcPr>
            <w:tcW w:w="6520" w:type="dxa"/>
            <w:tcBorders>
              <w:top w:val="nil"/>
              <w:left w:val="nil"/>
              <w:bottom w:val="nil"/>
              <w:right w:val="single" w:sz="4" w:space="0" w:color="auto"/>
            </w:tcBorders>
          </w:tcPr>
          <w:p w14:paraId="3B0E9E84" w14:textId="77777777" w:rsidR="00D916D4" w:rsidRPr="00612433" w:rsidRDefault="00D916D4" w:rsidP="000331E9">
            <w:pPr>
              <w:pStyle w:val="Text"/>
              <w:spacing w:before="0"/>
              <w:jc w:val="left"/>
              <w:rPr>
                <w:rFonts w:ascii="Times New Roman" w:hAnsi="Times New Roman"/>
                <w:szCs w:val="22"/>
                <w:lang w:val="el-GR"/>
              </w:rPr>
            </w:pPr>
            <w:r w:rsidRPr="00612433">
              <w:rPr>
                <w:rFonts w:ascii="Times New Roman" w:hAnsi="Times New Roman"/>
                <w:color w:val="000000"/>
                <w:szCs w:val="22"/>
                <w:lang w:val="el-GR"/>
              </w:rPr>
              <w:t xml:space="preserve">Κνησμός, εξάνθημα, ερύθημα, κνίδωση, κυστίδια, αλλεργική δερματίτιδα </w:t>
            </w:r>
            <w:r w:rsidR="009E364D" w:rsidRPr="00612433">
              <w:rPr>
                <w:rFonts w:ascii="Times New Roman" w:hAnsi="Times New Roman"/>
                <w:color w:val="000000"/>
                <w:szCs w:val="22"/>
                <w:lang w:val="el-GR"/>
              </w:rPr>
              <w:t>(</w:t>
            </w:r>
            <w:r w:rsidRPr="00612433">
              <w:rPr>
                <w:rFonts w:ascii="Times New Roman" w:hAnsi="Times New Roman"/>
                <w:color w:val="000000"/>
                <w:szCs w:val="22"/>
                <w:lang w:val="el-GR"/>
              </w:rPr>
              <w:t>γενικευμέν</w:t>
            </w:r>
            <w:r w:rsidR="009E364D" w:rsidRPr="00612433">
              <w:rPr>
                <w:rFonts w:ascii="Times New Roman" w:hAnsi="Times New Roman"/>
                <w:color w:val="000000"/>
                <w:szCs w:val="22"/>
                <w:lang w:val="el-GR"/>
              </w:rPr>
              <w:t>η)</w:t>
            </w:r>
          </w:p>
        </w:tc>
      </w:tr>
      <w:tr w:rsidR="00D916D4" w:rsidRPr="007E2454" w14:paraId="3696FFDC" w14:textId="77777777" w:rsidTr="00BC2ECC">
        <w:tc>
          <w:tcPr>
            <w:tcW w:w="9072" w:type="dxa"/>
            <w:gridSpan w:val="3"/>
            <w:tcBorders>
              <w:top w:val="nil"/>
              <w:left w:val="single" w:sz="4" w:space="0" w:color="auto"/>
              <w:bottom w:val="nil"/>
              <w:right w:val="single" w:sz="4" w:space="0" w:color="auto"/>
            </w:tcBorders>
          </w:tcPr>
          <w:p w14:paraId="55CD0DCB" w14:textId="77777777" w:rsidR="00D916D4" w:rsidRPr="00612433" w:rsidRDefault="00D916D4" w:rsidP="000331E9">
            <w:pPr>
              <w:pStyle w:val="Text"/>
              <w:keepNext/>
              <w:spacing w:before="0"/>
              <w:jc w:val="left"/>
              <w:rPr>
                <w:rFonts w:ascii="Times New Roman" w:hAnsi="Times New Roman"/>
                <w:b/>
                <w:color w:val="000000"/>
                <w:szCs w:val="22"/>
                <w:lang w:val="el-GR"/>
              </w:rPr>
            </w:pPr>
            <w:r w:rsidRPr="00612433">
              <w:rPr>
                <w:rFonts w:ascii="Times New Roman" w:hAnsi="Times New Roman"/>
                <w:b/>
                <w:color w:val="000000"/>
                <w:szCs w:val="22"/>
                <w:lang w:val="el-GR"/>
              </w:rPr>
              <w:t>Διαταραχές των νεφρών και των ουροφόρων οδών</w:t>
            </w:r>
          </w:p>
        </w:tc>
      </w:tr>
      <w:tr w:rsidR="00D916D4" w:rsidRPr="00612433" w14:paraId="1076CE6F" w14:textId="77777777" w:rsidTr="00BC2ECC">
        <w:tc>
          <w:tcPr>
            <w:tcW w:w="567" w:type="dxa"/>
            <w:tcBorders>
              <w:top w:val="nil"/>
              <w:left w:val="single" w:sz="4" w:space="0" w:color="auto"/>
              <w:bottom w:val="nil"/>
              <w:right w:val="nil"/>
            </w:tcBorders>
          </w:tcPr>
          <w:p w14:paraId="59E26FF7" w14:textId="77777777" w:rsidR="00D916D4" w:rsidRPr="00612433" w:rsidRDefault="00D916D4" w:rsidP="000331E9">
            <w:pPr>
              <w:pStyle w:val="Text"/>
              <w:spacing w:before="0"/>
              <w:jc w:val="left"/>
              <w:rPr>
                <w:rFonts w:ascii="Times New Roman" w:hAnsi="Times New Roman"/>
                <w:szCs w:val="22"/>
                <w:lang w:val="el-GR"/>
              </w:rPr>
            </w:pPr>
          </w:p>
        </w:tc>
        <w:tc>
          <w:tcPr>
            <w:tcW w:w="1985" w:type="dxa"/>
            <w:tcBorders>
              <w:top w:val="nil"/>
              <w:left w:val="nil"/>
              <w:bottom w:val="nil"/>
              <w:right w:val="nil"/>
            </w:tcBorders>
          </w:tcPr>
          <w:p w14:paraId="5EEE36C9" w14:textId="77777777" w:rsidR="00D916D4" w:rsidRPr="00612433" w:rsidRDefault="00D916D4" w:rsidP="000331E9">
            <w:pPr>
              <w:pStyle w:val="Text"/>
              <w:spacing w:before="0"/>
              <w:jc w:val="left"/>
              <w:rPr>
                <w:rFonts w:ascii="Times New Roman" w:hAnsi="Times New Roman"/>
                <w:szCs w:val="22"/>
                <w:lang w:val="el-GR"/>
              </w:rPr>
            </w:pPr>
            <w:r w:rsidRPr="00612433">
              <w:rPr>
                <w:rFonts w:ascii="Times New Roman" w:hAnsi="Times New Roman"/>
                <w:szCs w:val="22"/>
                <w:lang w:val="el-GR"/>
              </w:rPr>
              <w:t>Συχνές</w:t>
            </w:r>
          </w:p>
        </w:tc>
        <w:tc>
          <w:tcPr>
            <w:tcW w:w="6520" w:type="dxa"/>
            <w:tcBorders>
              <w:top w:val="nil"/>
              <w:left w:val="nil"/>
              <w:bottom w:val="nil"/>
              <w:right w:val="single" w:sz="4" w:space="0" w:color="auto"/>
            </w:tcBorders>
          </w:tcPr>
          <w:p w14:paraId="73B8B7F9" w14:textId="77777777" w:rsidR="00D916D4" w:rsidRPr="00612433" w:rsidRDefault="00D916D4" w:rsidP="000331E9">
            <w:pPr>
              <w:pStyle w:val="Text"/>
              <w:spacing w:before="0"/>
              <w:jc w:val="left"/>
              <w:rPr>
                <w:rFonts w:ascii="Times New Roman" w:hAnsi="Times New Roman"/>
                <w:color w:val="000000"/>
                <w:szCs w:val="22"/>
                <w:lang w:val="el-GR"/>
              </w:rPr>
            </w:pPr>
            <w:r w:rsidRPr="00612433">
              <w:rPr>
                <w:rFonts w:ascii="Times New Roman" w:hAnsi="Times New Roman"/>
                <w:color w:val="000000"/>
                <w:szCs w:val="22"/>
                <w:lang w:val="el-GR"/>
              </w:rPr>
              <w:t>Ακράτεια ούρων</w:t>
            </w:r>
          </w:p>
        </w:tc>
      </w:tr>
      <w:tr w:rsidR="00D916D4" w:rsidRPr="007E2454" w14:paraId="27BA8786" w14:textId="77777777" w:rsidTr="00BC2ECC">
        <w:trPr>
          <w:cantSplit/>
        </w:trPr>
        <w:tc>
          <w:tcPr>
            <w:tcW w:w="9072" w:type="dxa"/>
            <w:gridSpan w:val="3"/>
            <w:tcBorders>
              <w:top w:val="nil"/>
              <w:left w:val="single" w:sz="4" w:space="0" w:color="auto"/>
              <w:bottom w:val="nil"/>
              <w:right w:val="single" w:sz="4" w:space="0" w:color="auto"/>
            </w:tcBorders>
          </w:tcPr>
          <w:p w14:paraId="38DA3F48" w14:textId="77777777" w:rsidR="00D916D4" w:rsidRPr="00612433" w:rsidRDefault="00D916D4" w:rsidP="000331E9">
            <w:pPr>
              <w:pStyle w:val="Text"/>
              <w:keepNext/>
              <w:spacing w:before="0"/>
              <w:jc w:val="left"/>
              <w:rPr>
                <w:rFonts w:ascii="Times New Roman" w:hAnsi="Times New Roman"/>
                <w:szCs w:val="22"/>
                <w:lang w:val="el-GR"/>
              </w:rPr>
            </w:pPr>
            <w:r w:rsidRPr="00612433">
              <w:rPr>
                <w:rFonts w:ascii="Times New Roman" w:hAnsi="Times New Roman"/>
                <w:b/>
                <w:noProof/>
                <w:szCs w:val="22"/>
                <w:lang w:val="el-GR"/>
              </w:rPr>
              <w:lastRenderedPageBreak/>
              <w:t>Γενικές διαταραχές και καταστάσεις της οδού χορήγησης</w:t>
            </w:r>
          </w:p>
        </w:tc>
      </w:tr>
      <w:tr w:rsidR="00D916D4" w:rsidRPr="007E2454" w14:paraId="11B3018B" w14:textId="77777777" w:rsidTr="00BC2ECC">
        <w:tc>
          <w:tcPr>
            <w:tcW w:w="567" w:type="dxa"/>
            <w:tcBorders>
              <w:top w:val="nil"/>
              <w:left w:val="single" w:sz="4" w:space="0" w:color="auto"/>
              <w:bottom w:val="nil"/>
              <w:right w:val="nil"/>
            </w:tcBorders>
          </w:tcPr>
          <w:p w14:paraId="39EDD567" w14:textId="77777777" w:rsidR="00D916D4" w:rsidRPr="00612433" w:rsidRDefault="00D916D4" w:rsidP="000331E9">
            <w:pPr>
              <w:pStyle w:val="Text"/>
              <w:keepNext/>
              <w:spacing w:before="0"/>
              <w:jc w:val="left"/>
              <w:rPr>
                <w:rFonts w:ascii="Times New Roman" w:hAnsi="Times New Roman"/>
                <w:szCs w:val="22"/>
                <w:lang w:val="el-GR"/>
              </w:rPr>
            </w:pPr>
          </w:p>
        </w:tc>
        <w:tc>
          <w:tcPr>
            <w:tcW w:w="1985" w:type="dxa"/>
            <w:tcBorders>
              <w:top w:val="nil"/>
              <w:left w:val="nil"/>
              <w:bottom w:val="nil"/>
              <w:right w:val="nil"/>
            </w:tcBorders>
          </w:tcPr>
          <w:p w14:paraId="7420B352" w14:textId="77777777" w:rsidR="00D916D4" w:rsidRPr="00612433" w:rsidRDefault="00D916D4" w:rsidP="000331E9">
            <w:pPr>
              <w:pStyle w:val="Text"/>
              <w:keepNext/>
              <w:spacing w:before="0"/>
              <w:jc w:val="left"/>
              <w:rPr>
                <w:rFonts w:ascii="Times New Roman" w:hAnsi="Times New Roman"/>
                <w:szCs w:val="22"/>
                <w:lang w:val="el-GR"/>
              </w:rPr>
            </w:pPr>
            <w:r w:rsidRPr="00612433">
              <w:rPr>
                <w:rFonts w:ascii="Times New Roman" w:hAnsi="Times New Roman"/>
                <w:szCs w:val="22"/>
                <w:lang w:val="el-GR"/>
              </w:rPr>
              <w:t>Συχνές</w:t>
            </w:r>
          </w:p>
        </w:tc>
        <w:tc>
          <w:tcPr>
            <w:tcW w:w="6520" w:type="dxa"/>
            <w:tcBorders>
              <w:top w:val="nil"/>
              <w:left w:val="nil"/>
              <w:bottom w:val="nil"/>
              <w:right w:val="single" w:sz="4" w:space="0" w:color="auto"/>
            </w:tcBorders>
          </w:tcPr>
          <w:p w14:paraId="258C4800" w14:textId="77777777" w:rsidR="00D916D4" w:rsidRPr="00612433" w:rsidRDefault="00D916D4" w:rsidP="000331E9">
            <w:pPr>
              <w:pStyle w:val="Text"/>
              <w:keepNext/>
              <w:spacing w:before="0"/>
              <w:jc w:val="left"/>
              <w:rPr>
                <w:rFonts w:ascii="Times New Roman" w:hAnsi="Times New Roman"/>
                <w:szCs w:val="22"/>
                <w:lang w:val="el-GR"/>
              </w:rPr>
            </w:pPr>
            <w:r w:rsidRPr="00612433">
              <w:rPr>
                <w:rFonts w:ascii="Times New Roman" w:hAnsi="Times New Roman"/>
                <w:szCs w:val="22"/>
                <w:lang w:val="el-GR"/>
              </w:rPr>
              <w:t>Αντιδράσεις της θέσης εφαρμογής (π.χ. ερύθημα της θέσης εφαρμογής</w:t>
            </w:r>
            <w:r w:rsidR="00DC0E9C" w:rsidRPr="00612433">
              <w:rPr>
                <w:rFonts w:ascii="Times New Roman" w:hAnsi="Times New Roman"/>
                <w:szCs w:val="22"/>
                <w:lang w:val="el-GR"/>
              </w:rPr>
              <w:t>*</w:t>
            </w:r>
            <w:r w:rsidRPr="00612433">
              <w:rPr>
                <w:rFonts w:ascii="Times New Roman" w:hAnsi="Times New Roman"/>
                <w:szCs w:val="22"/>
                <w:lang w:val="el-GR"/>
              </w:rPr>
              <w:t>, κνησμός της θέσης εφαρμογής</w:t>
            </w:r>
            <w:r w:rsidR="00DC0E9C" w:rsidRPr="00612433">
              <w:rPr>
                <w:rFonts w:ascii="Times New Roman" w:hAnsi="Times New Roman"/>
                <w:szCs w:val="22"/>
                <w:lang w:val="el-GR"/>
              </w:rPr>
              <w:t>*</w:t>
            </w:r>
            <w:r w:rsidRPr="00612433">
              <w:rPr>
                <w:rFonts w:ascii="Times New Roman" w:hAnsi="Times New Roman"/>
                <w:szCs w:val="22"/>
                <w:lang w:val="el-GR"/>
              </w:rPr>
              <w:t>, οίδημα της θέσης εφαρμογής</w:t>
            </w:r>
            <w:r w:rsidR="00DC0E9C" w:rsidRPr="00612433">
              <w:rPr>
                <w:rFonts w:ascii="Times New Roman" w:hAnsi="Times New Roman"/>
                <w:szCs w:val="22"/>
                <w:lang w:val="el-GR"/>
              </w:rPr>
              <w:t>*</w:t>
            </w:r>
            <w:r w:rsidRPr="00612433">
              <w:rPr>
                <w:rFonts w:ascii="Times New Roman" w:hAnsi="Times New Roman"/>
                <w:szCs w:val="22"/>
                <w:lang w:val="el-GR"/>
              </w:rPr>
              <w:t>, δερματίτιδα της θέσης εφαρμογής, ερεθισμός της θέσης εφαρμογής), καταστάσεις εξασθένισης (π.χ. κόπωση, εξασθένιση), πυρεξία, σωματικό βάρος μειωμένο</w:t>
            </w:r>
          </w:p>
        </w:tc>
      </w:tr>
      <w:tr w:rsidR="00D916D4" w:rsidRPr="00612433" w14:paraId="4D12F2C0" w14:textId="77777777" w:rsidTr="00BC2ECC">
        <w:tc>
          <w:tcPr>
            <w:tcW w:w="567" w:type="dxa"/>
            <w:tcBorders>
              <w:top w:val="nil"/>
              <w:left w:val="single" w:sz="4" w:space="0" w:color="auto"/>
              <w:bottom w:val="single" w:sz="4" w:space="0" w:color="auto"/>
              <w:right w:val="nil"/>
            </w:tcBorders>
          </w:tcPr>
          <w:p w14:paraId="1B4EE74C" w14:textId="77777777" w:rsidR="00D916D4" w:rsidRPr="00612433" w:rsidRDefault="00D916D4" w:rsidP="000331E9">
            <w:pPr>
              <w:pStyle w:val="Text"/>
              <w:keepNext/>
              <w:spacing w:before="0"/>
              <w:jc w:val="left"/>
              <w:rPr>
                <w:rFonts w:ascii="Times New Roman" w:hAnsi="Times New Roman"/>
                <w:szCs w:val="22"/>
                <w:lang w:val="el-GR"/>
              </w:rPr>
            </w:pPr>
          </w:p>
        </w:tc>
        <w:tc>
          <w:tcPr>
            <w:tcW w:w="1985" w:type="dxa"/>
            <w:tcBorders>
              <w:top w:val="nil"/>
              <w:left w:val="nil"/>
              <w:bottom w:val="single" w:sz="4" w:space="0" w:color="auto"/>
              <w:right w:val="nil"/>
            </w:tcBorders>
          </w:tcPr>
          <w:p w14:paraId="3D0C121F" w14:textId="77777777" w:rsidR="00D916D4" w:rsidRPr="00612433" w:rsidRDefault="00D916D4" w:rsidP="000331E9">
            <w:pPr>
              <w:pStyle w:val="Text"/>
              <w:keepNext/>
              <w:spacing w:before="0"/>
              <w:jc w:val="left"/>
              <w:rPr>
                <w:rFonts w:ascii="Times New Roman" w:hAnsi="Times New Roman"/>
                <w:szCs w:val="22"/>
                <w:lang w:val="el-GR"/>
              </w:rPr>
            </w:pPr>
            <w:r w:rsidRPr="00612433">
              <w:rPr>
                <w:rFonts w:ascii="Times New Roman" w:hAnsi="Times New Roman"/>
                <w:szCs w:val="22"/>
                <w:lang w:val="el-GR"/>
              </w:rPr>
              <w:t>Σπάνιες</w:t>
            </w:r>
          </w:p>
        </w:tc>
        <w:tc>
          <w:tcPr>
            <w:tcW w:w="6520" w:type="dxa"/>
            <w:tcBorders>
              <w:top w:val="nil"/>
              <w:left w:val="nil"/>
              <w:bottom w:val="single" w:sz="4" w:space="0" w:color="auto"/>
              <w:right w:val="single" w:sz="4" w:space="0" w:color="auto"/>
            </w:tcBorders>
          </w:tcPr>
          <w:p w14:paraId="131FFBFE" w14:textId="77777777" w:rsidR="00D916D4" w:rsidRPr="00612433" w:rsidRDefault="00D916D4" w:rsidP="000331E9">
            <w:pPr>
              <w:pStyle w:val="Text"/>
              <w:keepNext/>
              <w:spacing w:before="0"/>
              <w:jc w:val="left"/>
              <w:rPr>
                <w:rFonts w:ascii="Times New Roman" w:hAnsi="Times New Roman"/>
                <w:szCs w:val="22"/>
                <w:lang w:val="el-GR"/>
              </w:rPr>
            </w:pPr>
            <w:r w:rsidRPr="00612433">
              <w:rPr>
                <w:rFonts w:ascii="Times New Roman" w:hAnsi="Times New Roman"/>
                <w:szCs w:val="22"/>
                <w:lang w:val="el-GR"/>
              </w:rPr>
              <w:t>Πτώση</w:t>
            </w:r>
          </w:p>
        </w:tc>
      </w:tr>
    </w:tbl>
    <w:p w14:paraId="6AF7816B" w14:textId="77777777" w:rsidR="00D916D4" w:rsidRPr="00612433" w:rsidRDefault="00DC0E9C" w:rsidP="000331E9">
      <w:pPr>
        <w:keepNext/>
        <w:rPr>
          <w:sz w:val="22"/>
          <w:szCs w:val="22"/>
          <w:lang w:val="el-GR"/>
        </w:rPr>
      </w:pPr>
      <w:r w:rsidRPr="00612433">
        <w:rPr>
          <w:sz w:val="22"/>
          <w:szCs w:val="22"/>
          <w:lang w:val="el-GR"/>
        </w:rPr>
        <w:t>*Σε μια ελεγχόμενη μελέτη 24-εβδομάδων σε Ιάπωνες ασθενείς, το ερύθημα της θέσης εφαρμογής</w:t>
      </w:r>
      <w:r w:rsidR="00966139" w:rsidRPr="00612433">
        <w:rPr>
          <w:sz w:val="22"/>
          <w:szCs w:val="22"/>
          <w:lang w:val="el-GR"/>
        </w:rPr>
        <w:t xml:space="preserve">, </w:t>
      </w:r>
      <w:r w:rsidR="00F8391B" w:rsidRPr="00612433">
        <w:rPr>
          <w:sz w:val="22"/>
          <w:szCs w:val="22"/>
          <w:lang w:val="el-GR"/>
        </w:rPr>
        <w:t xml:space="preserve">το οίδημα της θέσης εφαρμογής και </w:t>
      </w:r>
      <w:r w:rsidR="00966139" w:rsidRPr="00612433">
        <w:rPr>
          <w:sz w:val="22"/>
          <w:szCs w:val="22"/>
          <w:lang w:val="el-GR"/>
        </w:rPr>
        <w:t xml:space="preserve">ο </w:t>
      </w:r>
      <w:r w:rsidRPr="00612433">
        <w:rPr>
          <w:sz w:val="22"/>
          <w:szCs w:val="22"/>
          <w:lang w:val="el-GR"/>
        </w:rPr>
        <w:t>κνησμός της θέσης εφαρμογής</w:t>
      </w:r>
      <w:r w:rsidR="00966139" w:rsidRPr="00612433">
        <w:rPr>
          <w:sz w:val="22"/>
          <w:szCs w:val="22"/>
          <w:lang w:val="el-GR"/>
        </w:rPr>
        <w:t xml:space="preserve"> ως «πολύ συχνες».</w:t>
      </w:r>
    </w:p>
    <w:p w14:paraId="342CE5A0" w14:textId="77777777" w:rsidR="00966139" w:rsidRPr="00612433" w:rsidRDefault="00966139" w:rsidP="000331E9">
      <w:pPr>
        <w:rPr>
          <w:sz w:val="22"/>
          <w:szCs w:val="22"/>
          <w:lang w:val="el-GR"/>
        </w:rPr>
      </w:pPr>
    </w:p>
    <w:p w14:paraId="3971F96D" w14:textId="77777777" w:rsidR="00D916D4" w:rsidRPr="00612433" w:rsidRDefault="00D916D4" w:rsidP="000331E9">
      <w:pPr>
        <w:keepNext/>
        <w:autoSpaceDE w:val="0"/>
        <w:autoSpaceDN w:val="0"/>
        <w:adjustRightInd w:val="0"/>
        <w:spacing w:line="240" w:lineRule="atLeast"/>
        <w:rPr>
          <w:color w:val="000000"/>
          <w:sz w:val="22"/>
          <w:szCs w:val="22"/>
          <w:u w:val="single"/>
          <w:lang w:val="el-GR" w:bidi="he-IL"/>
        </w:rPr>
      </w:pPr>
      <w:r w:rsidRPr="00612433">
        <w:rPr>
          <w:color w:val="000000"/>
          <w:sz w:val="22"/>
          <w:szCs w:val="22"/>
          <w:u w:val="single"/>
          <w:lang w:val="el-GR" w:bidi="he-IL"/>
        </w:rPr>
        <w:t>Περιγραφή επιλεγμένων ανεπιθύμητων ενεργειών</w:t>
      </w:r>
    </w:p>
    <w:p w14:paraId="647A9D51" w14:textId="77777777" w:rsidR="001D5AE4" w:rsidRPr="00612433" w:rsidRDefault="001D5AE4" w:rsidP="000331E9">
      <w:pPr>
        <w:keepNext/>
        <w:autoSpaceDE w:val="0"/>
        <w:autoSpaceDN w:val="0"/>
        <w:adjustRightInd w:val="0"/>
        <w:spacing w:line="240" w:lineRule="atLeast"/>
        <w:rPr>
          <w:color w:val="000000"/>
          <w:sz w:val="22"/>
          <w:szCs w:val="22"/>
          <w:u w:val="single"/>
          <w:lang w:val="el-GR" w:bidi="he-IL"/>
        </w:rPr>
      </w:pPr>
    </w:p>
    <w:p w14:paraId="4EF21AA5" w14:textId="77777777" w:rsidR="00D916D4" w:rsidRPr="00612433" w:rsidRDefault="00D916D4" w:rsidP="000331E9">
      <w:pPr>
        <w:rPr>
          <w:color w:val="000000"/>
          <w:sz w:val="22"/>
          <w:szCs w:val="22"/>
          <w:lang w:val="el-GR"/>
        </w:rPr>
      </w:pPr>
      <w:r w:rsidRPr="00612433">
        <w:rPr>
          <w:color w:val="000000"/>
          <w:sz w:val="22"/>
          <w:szCs w:val="22"/>
          <w:lang w:val="el-GR" w:bidi="he-IL"/>
        </w:rPr>
        <w:t>Κατά την χορήγηση μεγαλύτερων δόσεων από </w:t>
      </w:r>
      <w:r w:rsidRPr="00612433">
        <w:rPr>
          <w:sz w:val="22"/>
          <w:szCs w:val="22"/>
          <w:lang w:val="el-GR"/>
        </w:rPr>
        <w:t>13,3</w:t>
      </w:r>
      <w:r w:rsidRPr="00612433">
        <w:rPr>
          <w:sz w:val="22"/>
          <w:szCs w:val="22"/>
        </w:rPr>
        <w:t> mg</w:t>
      </w:r>
      <w:r w:rsidRPr="00612433">
        <w:rPr>
          <w:sz w:val="22"/>
          <w:szCs w:val="22"/>
          <w:lang w:val="el-GR"/>
        </w:rPr>
        <w:t>/24</w:t>
      </w:r>
      <w:r w:rsidRPr="00612433">
        <w:rPr>
          <w:sz w:val="22"/>
          <w:szCs w:val="22"/>
        </w:rPr>
        <w:t> h</w:t>
      </w:r>
      <w:r w:rsidRPr="00612433">
        <w:rPr>
          <w:spacing w:val="-2"/>
          <w:sz w:val="22"/>
          <w:szCs w:val="22"/>
          <w:lang w:val="el-GR"/>
        </w:rPr>
        <w:t xml:space="preserve"> </w:t>
      </w:r>
      <w:r w:rsidRPr="00612433">
        <w:rPr>
          <w:color w:val="000000"/>
          <w:sz w:val="22"/>
          <w:szCs w:val="22"/>
          <w:lang w:val="el-GR" w:bidi="he-IL"/>
        </w:rPr>
        <w:t>στην πιο πάνω ελεγχόμενη με εικονικό φάρμακο μελέτη, η εμφάνιση αϋπνίας, και καρδιακής ανεπάρκειας ήταν συχνότερη παρά με </w:t>
      </w:r>
      <w:r w:rsidRPr="00612433">
        <w:rPr>
          <w:sz w:val="22"/>
          <w:szCs w:val="22"/>
          <w:lang w:val="el-GR"/>
        </w:rPr>
        <w:t>13,3</w:t>
      </w:r>
      <w:r w:rsidRPr="00612433">
        <w:rPr>
          <w:sz w:val="22"/>
          <w:szCs w:val="22"/>
        </w:rPr>
        <w:t> mg</w:t>
      </w:r>
      <w:r w:rsidRPr="00612433">
        <w:rPr>
          <w:sz w:val="22"/>
          <w:szCs w:val="22"/>
          <w:lang w:val="el-GR"/>
        </w:rPr>
        <w:t>/24</w:t>
      </w:r>
      <w:r w:rsidRPr="00612433">
        <w:rPr>
          <w:sz w:val="22"/>
          <w:szCs w:val="22"/>
        </w:rPr>
        <w:t> h</w:t>
      </w:r>
      <w:r w:rsidRPr="00612433">
        <w:rPr>
          <w:sz w:val="22"/>
          <w:szCs w:val="22"/>
          <w:lang w:val="el-GR" w:bidi="he-IL"/>
        </w:rPr>
        <w:t>ή εικονικό φάρμακο, υποδεικνύοντας συσχετισμό της δόσης με το αποτέλεσμα. Παρόλα αυτά, αυτά τα περιστατικά δεν εμφανίσθηκαν σε ψηλότερη συχνότητα με</w:t>
      </w:r>
      <w:r w:rsidRPr="00612433">
        <w:rPr>
          <w:color w:val="000000"/>
          <w:sz w:val="22"/>
          <w:szCs w:val="22"/>
          <w:lang w:val="el-GR" w:bidi="he-IL"/>
        </w:rPr>
        <w:t> </w:t>
      </w:r>
      <w:r w:rsidRPr="00612433">
        <w:rPr>
          <w:spacing w:val="-2"/>
          <w:sz w:val="22"/>
          <w:szCs w:val="22"/>
        </w:rPr>
        <w:t>Exelon</w:t>
      </w:r>
      <w:r w:rsidRPr="00612433">
        <w:rPr>
          <w:spacing w:val="-2"/>
          <w:sz w:val="22"/>
          <w:szCs w:val="22"/>
          <w:lang w:val="el-GR"/>
        </w:rPr>
        <w:t> διαδερμικά έμπλαστρα</w:t>
      </w:r>
      <w:r w:rsidRPr="00612433">
        <w:rPr>
          <w:sz w:val="22"/>
          <w:szCs w:val="22"/>
          <w:lang w:val="el-GR"/>
        </w:rPr>
        <w:t xml:space="preserve"> 13,3</w:t>
      </w:r>
      <w:r w:rsidRPr="00612433">
        <w:rPr>
          <w:sz w:val="22"/>
          <w:szCs w:val="22"/>
        </w:rPr>
        <w:t> mg</w:t>
      </w:r>
      <w:r w:rsidRPr="00612433">
        <w:rPr>
          <w:sz w:val="22"/>
          <w:szCs w:val="22"/>
          <w:lang w:val="el-GR"/>
        </w:rPr>
        <w:t>/24</w:t>
      </w:r>
      <w:r w:rsidRPr="00612433">
        <w:rPr>
          <w:sz w:val="22"/>
          <w:szCs w:val="22"/>
        </w:rPr>
        <w:t> h</w:t>
      </w:r>
      <w:r w:rsidRPr="00612433">
        <w:rPr>
          <w:spacing w:val="-2"/>
          <w:sz w:val="22"/>
          <w:szCs w:val="22"/>
          <w:lang w:val="en-US"/>
        </w:rPr>
        <w:t> </w:t>
      </w:r>
      <w:r w:rsidRPr="00612433">
        <w:rPr>
          <w:color w:val="000000"/>
          <w:sz w:val="22"/>
          <w:szCs w:val="22"/>
          <w:lang w:val="el-GR" w:bidi="he-IL"/>
        </w:rPr>
        <w:t>σε σχέση με το εικονικό φάρμακο.</w:t>
      </w:r>
    </w:p>
    <w:p w14:paraId="38F50D33" w14:textId="77777777" w:rsidR="00D916D4" w:rsidRPr="00612433" w:rsidRDefault="00D916D4" w:rsidP="000331E9">
      <w:pPr>
        <w:rPr>
          <w:sz w:val="22"/>
          <w:szCs w:val="22"/>
          <w:lang w:val="el-GR"/>
        </w:rPr>
      </w:pPr>
    </w:p>
    <w:p w14:paraId="2C082E87" w14:textId="75A56505" w:rsidR="00D916D4" w:rsidRPr="00612433" w:rsidRDefault="00D916D4" w:rsidP="000331E9">
      <w:pPr>
        <w:suppressAutoHyphens/>
        <w:rPr>
          <w:spacing w:val="-2"/>
          <w:sz w:val="22"/>
          <w:szCs w:val="22"/>
          <w:lang w:val="el-GR"/>
        </w:rPr>
      </w:pPr>
      <w:r w:rsidRPr="00612433">
        <w:rPr>
          <w:spacing w:val="-2"/>
          <w:sz w:val="22"/>
          <w:szCs w:val="22"/>
          <w:lang w:val="el-GR"/>
        </w:rPr>
        <w:t xml:space="preserve">Οι ακόλουθες ανεπιθύμητες αντιδράσεις έχουν παρατηρηθεί μόνο με </w:t>
      </w:r>
      <w:r w:rsidRPr="00612433">
        <w:rPr>
          <w:spacing w:val="-2"/>
          <w:sz w:val="22"/>
          <w:szCs w:val="22"/>
        </w:rPr>
        <w:t>Exelon</w:t>
      </w:r>
      <w:r w:rsidRPr="00612433">
        <w:rPr>
          <w:spacing w:val="-2"/>
          <w:sz w:val="22"/>
          <w:szCs w:val="22"/>
          <w:lang w:val="el-GR"/>
        </w:rPr>
        <w:t xml:space="preserve"> καψάκια και πόσιμο διάλυμα και όχι σε κλινικές μελέτες με </w:t>
      </w:r>
      <w:r w:rsidRPr="00612433">
        <w:rPr>
          <w:spacing w:val="-2"/>
          <w:sz w:val="22"/>
          <w:szCs w:val="22"/>
        </w:rPr>
        <w:t>Exelon</w:t>
      </w:r>
      <w:r w:rsidRPr="00612433">
        <w:rPr>
          <w:spacing w:val="-2"/>
          <w:sz w:val="22"/>
          <w:szCs w:val="22"/>
          <w:lang w:val="el-GR"/>
        </w:rPr>
        <w:t xml:space="preserve"> διαδερμικά έμπλαστρα: </w:t>
      </w:r>
      <w:r w:rsidRPr="00612433">
        <w:rPr>
          <w:color w:val="000000"/>
          <w:sz w:val="22"/>
          <w:szCs w:val="22"/>
          <w:lang w:val="el-GR" w:bidi="he-IL"/>
        </w:rPr>
        <w:t>αίσθημα κακουχίας, σύγχυση, εφίδρωση αυξημένη (συχνές); δωδεκαδακτυλικά έλκη, στηθάγχη (σπάνιες); αιμορραγία του γαστρεντερικού σωλήνα (πολύ σπάνιες); και κάποια περιστατικά σοβαρού έμετου είχαν συσχετισθεί με ρήξη του οισοφάγου (μη γνωστ</w:t>
      </w:r>
      <w:r w:rsidR="00A374DF">
        <w:rPr>
          <w:color w:val="000000"/>
          <w:sz w:val="22"/>
          <w:szCs w:val="22"/>
          <w:lang w:val="el-GR" w:bidi="he-IL"/>
        </w:rPr>
        <w:t>ής συχνότητας</w:t>
      </w:r>
      <w:r w:rsidRPr="00612433">
        <w:rPr>
          <w:color w:val="000000"/>
          <w:sz w:val="22"/>
          <w:szCs w:val="22"/>
          <w:lang w:val="el-GR" w:bidi="he-IL"/>
        </w:rPr>
        <w:t>).</w:t>
      </w:r>
    </w:p>
    <w:p w14:paraId="50EDB214" w14:textId="77777777" w:rsidR="00D916D4" w:rsidRPr="00612433" w:rsidRDefault="00D916D4" w:rsidP="000331E9">
      <w:pPr>
        <w:suppressAutoHyphens/>
        <w:rPr>
          <w:sz w:val="22"/>
          <w:szCs w:val="22"/>
          <w:lang w:val="el-GR"/>
        </w:rPr>
      </w:pPr>
    </w:p>
    <w:p w14:paraId="49D59C94" w14:textId="77777777" w:rsidR="00D916D4" w:rsidRPr="00612433" w:rsidRDefault="00D916D4" w:rsidP="000331E9">
      <w:pPr>
        <w:keepNext/>
        <w:suppressAutoHyphens/>
        <w:ind w:left="567" w:hanging="567"/>
        <w:rPr>
          <w:i/>
          <w:spacing w:val="-2"/>
          <w:sz w:val="22"/>
          <w:szCs w:val="22"/>
          <w:u w:val="single"/>
          <w:lang w:val="el-GR"/>
        </w:rPr>
      </w:pPr>
      <w:r w:rsidRPr="00612433">
        <w:rPr>
          <w:i/>
          <w:spacing w:val="-2"/>
          <w:sz w:val="22"/>
          <w:szCs w:val="22"/>
          <w:u w:val="single"/>
          <w:lang w:val="el-GR"/>
        </w:rPr>
        <w:t>Ερεθισμός δέρματος</w:t>
      </w:r>
    </w:p>
    <w:p w14:paraId="22E4C883" w14:textId="77777777" w:rsidR="00966139" w:rsidRPr="00612433" w:rsidRDefault="00966139" w:rsidP="000331E9">
      <w:pPr>
        <w:pStyle w:val="Text"/>
        <w:spacing w:before="0"/>
        <w:jc w:val="left"/>
        <w:rPr>
          <w:rFonts w:ascii="Times New Roman" w:hAnsi="Times New Roman"/>
          <w:szCs w:val="22"/>
          <w:lang w:val="el-GR"/>
        </w:rPr>
      </w:pPr>
      <w:r w:rsidRPr="00612433">
        <w:rPr>
          <w:rFonts w:ascii="Times New Roman" w:hAnsi="Times New Roman"/>
          <w:szCs w:val="22"/>
          <w:lang w:val="el-GR"/>
        </w:rPr>
        <w:t xml:space="preserve">Σε διπλά-τυφλές ελεγχόμενες κλινικές δοκιμές, οι αντιδράσεις της θέσης εφαρμογής ήταν κυρίως ήπιες έως μέτριες σε σοβαρότητα. Η συχνότητα εμφάνισης των αντιδράσων της θέσης εφαρμογής που οδήγησε σε διακοπή της θεραπείας σε ασθενείς που λάμβαναν </w:t>
      </w:r>
      <w:r w:rsidRPr="00612433">
        <w:rPr>
          <w:rFonts w:ascii="Times New Roman" w:hAnsi="Times New Roman"/>
          <w:szCs w:val="22"/>
          <w:lang w:val="en-US"/>
        </w:rPr>
        <w:t>Exelon</w:t>
      </w:r>
      <w:r w:rsidRPr="00612433">
        <w:rPr>
          <w:rFonts w:ascii="Times New Roman" w:hAnsi="Times New Roman"/>
          <w:spacing w:val="-2"/>
          <w:szCs w:val="22"/>
          <w:lang w:val="el-GR"/>
        </w:rPr>
        <w:t xml:space="preserve"> διαδερμικά έμπλαστρα</w:t>
      </w:r>
      <w:r w:rsidRPr="00612433">
        <w:rPr>
          <w:rFonts w:ascii="Times New Roman" w:hAnsi="Times New Roman"/>
          <w:szCs w:val="22"/>
          <w:lang w:val="el-GR"/>
        </w:rPr>
        <w:t xml:space="preserve"> ήταν 2,3%. Η συχνότητα εμφάνισης των αντιδράσων της θέσης εφαρμογής που οδήγησε σε διακοπή της θεραπείας ήταν υψηλότερη στον Ασιάτικο πληθυσμό με 4,9% και 8,4% στον Κινέζικο και Ιαπωνικό πληθυσμό αντίστοιχα.</w:t>
      </w:r>
    </w:p>
    <w:p w14:paraId="3DED0EE6" w14:textId="77777777" w:rsidR="00966139" w:rsidRPr="00612433" w:rsidRDefault="00966139" w:rsidP="000331E9">
      <w:pPr>
        <w:pStyle w:val="Text"/>
        <w:spacing w:before="0"/>
        <w:jc w:val="left"/>
        <w:rPr>
          <w:rFonts w:ascii="Times New Roman" w:hAnsi="Times New Roman"/>
          <w:szCs w:val="22"/>
          <w:lang w:val="el-GR"/>
        </w:rPr>
      </w:pPr>
    </w:p>
    <w:p w14:paraId="4A616811" w14:textId="77777777" w:rsidR="00D916D4" w:rsidRPr="00612433" w:rsidRDefault="00966139" w:rsidP="000331E9">
      <w:pPr>
        <w:pStyle w:val="Text"/>
        <w:spacing w:before="0"/>
        <w:jc w:val="left"/>
        <w:rPr>
          <w:rFonts w:ascii="Times New Roman" w:hAnsi="Times New Roman"/>
          <w:szCs w:val="22"/>
          <w:lang w:val="el-GR"/>
        </w:rPr>
      </w:pPr>
      <w:r w:rsidRPr="00612433">
        <w:rPr>
          <w:rFonts w:ascii="Times New Roman" w:hAnsi="Times New Roman"/>
          <w:szCs w:val="22"/>
          <w:lang w:val="el-GR"/>
        </w:rPr>
        <w:t xml:space="preserve">Σε δύο 24 εβδομάδων διπλή-τυφλή, ελεγχόμενη με εικονικό φάρμακο κλινική </w:t>
      </w:r>
      <w:r w:rsidR="00607656" w:rsidRPr="00612433">
        <w:rPr>
          <w:rFonts w:ascii="Times New Roman" w:hAnsi="Times New Roman"/>
          <w:szCs w:val="22"/>
          <w:lang w:val="el-GR"/>
        </w:rPr>
        <w:t xml:space="preserve">δοκιμή, οι δερματικές αντιδράσεις μετρούνταν σε κάθε επίσκεψη χρησιμοποιώντας μια κλίμακα αξιολόγησης δερματικών ερεθισμών. Όταν παρουσιαζόταν ερεθισμός του δέρματος σε ασθενείς που λάμβαναν θεραπεία με </w:t>
      </w:r>
      <w:r w:rsidR="00607656" w:rsidRPr="00612433">
        <w:rPr>
          <w:rFonts w:ascii="Times New Roman" w:hAnsi="Times New Roman"/>
          <w:szCs w:val="22"/>
          <w:lang w:val="en-US"/>
        </w:rPr>
        <w:t>Exelon</w:t>
      </w:r>
      <w:r w:rsidR="00607656" w:rsidRPr="00612433">
        <w:rPr>
          <w:rFonts w:ascii="Times New Roman" w:hAnsi="Times New Roman"/>
          <w:spacing w:val="-2"/>
          <w:szCs w:val="22"/>
          <w:lang w:val="el-GR"/>
        </w:rPr>
        <w:t xml:space="preserve"> διαδερμικά έμπλαστρα, ήταν κυρίως ελαφρύς ή ήπιο</w:t>
      </w:r>
      <w:r w:rsidR="00F8391B" w:rsidRPr="00612433">
        <w:rPr>
          <w:rFonts w:ascii="Times New Roman" w:hAnsi="Times New Roman"/>
          <w:spacing w:val="-2"/>
          <w:szCs w:val="22"/>
          <w:lang w:val="el-GR"/>
        </w:rPr>
        <w:t>ς</w:t>
      </w:r>
      <w:r w:rsidR="00607656" w:rsidRPr="00612433">
        <w:rPr>
          <w:rFonts w:ascii="Times New Roman" w:hAnsi="Times New Roman"/>
          <w:spacing w:val="-2"/>
          <w:szCs w:val="22"/>
          <w:lang w:val="el-GR"/>
        </w:rPr>
        <w:t xml:space="preserve"> σε σοβαρότητα. Αξιολογήθηκε ως σοβαρός σε ≤2,2% των ασθενών σε αυτές τις μελέτες και σε ≤3,7% των ασθενών</w:t>
      </w:r>
      <w:r w:rsidR="00607656" w:rsidRPr="00612433">
        <w:rPr>
          <w:rFonts w:ascii="Times New Roman" w:hAnsi="Times New Roman"/>
          <w:szCs w:val="22"/>
          <w:lang w:val="el-GR"/>
        </w:rPr>
        <w:t xml:space="preserve"> που λάμβαναν </w:t>
      </w:r>
      <w:r w:rsidR="00607656" w:rsidRPr="00612433">
        <w:rPr>
          <w:rFonts w:ascii="Times New Roman" w:hAnsi="Times New Roman"/>
          <w:szCs w:val="22"/>
          <w:lang w:val="en-US"/>
        </w:rPr>
        <w:t>Exelon</w:t>
      </w:r>
      <w:r w:rsidR="00607656" w:rsidRPr="00612433">
        <w:rPr>
          <w:rFonts w:ascii="Times New Roman" w:hAnsi="Times New Roman"/>
          <w:spacing w:val="-2"/>
          <w:szCs w:val="22"/>
          <w:lang w:val="el-GR"/>
        </w:rPr>
        <w:t xml:space="preserve"> διαδερμικά έμπλαστρα σε μια δοκιμή σε Ιάπωνες.</w:t>
      </w:r>
    </w:p>
    <w:p w14:paraId="15E23E34" w14:textId="77777777" w:rsidR="00957B66" w:rsidRPr="00612433" w:rsidRDefault="00957B66" w:rsidP="000331E9">
      <w:pPr>
        <w:rPr>
          <w:color w:val="000000"/>
          <w:sz w:val="22"/>
          <w:szCs w:val="22"/>
          <w:lang w:val="el-GR"/>
        </w:rPr>
      </w:pPr>
    </w:p>
    <w:p w14:paraId="23790531" w14:textId="77777777" w:rsidR="00957B66" w:rsidRPr="00612433" w:rsidRDefault="00957B66" w:rsidP="000331E9">
      <w:pPr>
        <w:keepNext/>
        <w:tabs>
          <w:tab w:val="left" w:pos="567"/>
        </w:tabs>
        <w:autoSpaceDE w:val="0"/>
        <w:autoSpaceDN w:val="0"/>
        <w:adjustRightInd w:val="0"/>
        <w:spacing w:line="260" w:lineRule="exact"/>
        <w:rPr>
          <w:noProof/>
          <w:snapToGrid w:val="0"/>
          <w:sz w:val="22"/>
          <w:szCs w:val="22"/>
          <w:u w:val="single"/>
          <w:lang w:val="el-GR"/>
        </w:rPr>
      </w:pPr>
      <w:r w:rsidRPr="00612433">
        <w:rPr>
          <w:noProof/>
          <w:snapToGrid w:val="0"/>
          <w:sz w:val="22"/>
          <w:szCs w:val="22"/>
          <w:u w:val="single"/>
          <w:lang w:val="el-GR"/>
        </w:rPr>
        <w:t>Αναφορά πιθανολογούμενων ανεπιθύμητων ενεργειών</w:t>
      </w:r>
    </w:p>
    <w:p w14:paraId="74C8FA65" w14:textId="77777777" w:rsidR="001D5AE4" w:rsidRPr="00612433" w:rsidRDefault="001D5AE4" w:rsidP="000331E9">
      <w:pPr>
        <w:keepNext/>
        <w:tabs>
          <w:tab w:val="left" w:pos="567"/>
        </w:tabs>
        <w:autoSpaceDE w:val="0"/>
        <w:autoSpaceDN w:val="0"/>
        <w:adjustRightInd w:val="0"/>
        <w:spacing w:line="260" w:lineRule="exact"/>
        <w:rPr>
          <w:snapToGrid w:val="0"/>
          <w:sz w:val="22"/>
          <w:szCs w:val="22"/>
          <w:u w:val="single"/>
          <w:lang w:val="el-GR"/>
        </w:rPr>
      </w:pPr>
    </w:p>
    <w:p w14:paraId="5D3AED79" w14:textId="6AB64824" w:rsidR="00957B66" w:rsidRPr="00612433" w:rsidRDefault="00957B66" w:rsidP="000331E9">
      <w:pPr>
        <w:tabs>
          <w:tab w:val="left" w:pos="567"/>
        </w:tabs>
        <w:autoSpaceDE w:val="0"/>
        <w:autoSpaceDN w:val="0"/>
        <w:adjustRightInd w:val="0"/>
        <w:spacing w:line="260" w:lineRule="exact"/>
        <w:rPr>
          <w:noProof/>
          <w:snapToGrid w:val="0"/>
          <w:sz w:val="22"/>
          <w:szCs w:val="22"/>
          <w:lang w:val="el-GR"/>
        </w:rPr>
      </w:pPr>
      <w:r w:rsidRPr="00612433">
        <w:rPr>
          <w:snapToGrid w:val="0"/>
          <w:sz w:val="22"/>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sidRPr="00612433">
        <w:rPr>
          <w:noProof/>
          <w:snapToGrid w:val="0"/>
          <w:sz w:val="22"/>
          <w:szCs w:val="22"/>
          <w:lang w:val="el-GR"/>
        </w:rPr>
        <w:t>.</w:t>
      </w:r>
      <w:r w:rsidRPr="00612433">
        <w:rPr>
          <w:snapToGrid w:val="0"/>
          <w:sz w:val="22"/>
          <w:szCs w:val="22"/>
          <w:lang w:val="el-GR"/>
        </w:rPr>
        <w:t xml:space="preserve"> Επιτρέπει τη συνεχή παρακολούθηση της σχέσης οφέλους-κινδύνου του φαρμακευτικού προϊόντος</w:t>
      </w:r>
      <w:r w:rsidRPr="00612433">
        <w:rPr>
          <w:noProof/>
          <w:snapToGrid w:val="0"/>
          <w:sz w:val="22"/>
          <w:szCs w:val="22"/>
          <w:lang w:val="el-GR"/>
        </w:rPr>
        <w:t>.</w:t>
      </w:r>
      <w:r w:rsidRPr="00612433">
        <w:rPr>
          <w:snapToGrid w:val="0"/>
          <w:sz w:val="22"/>
          <w:szCs w:val="22"/>
          <w:lang w:val="el-GR"/>
        </w:rPr>
        <w:t xml:space="preserve"> Ζητείται από τους επαγγελματίες </w:t>
      </w:r>
      <w:r w:rsidR="001D5AE4" w:rsidRPr="00612433">
        <w:rPr>
          <w:snapToGrid w:val="0"/>
          <w:sz w:val="22"/>
          <w:szCs w:val="22"/>
          <w:lang w:val="el-GR"/>
        </w:rPr>
        <w:t>υγείας</w:t>
      </w:r>
      <w:r w:rsidRPr="00612433">
        <w:rPr>
          <w:snapToGrid w:val="0"/>
          <w:sz w:val="22"/>
          <w:szCs w:val="22"/>
          <w:lang w:val="el-GR"/>
        </w:rPr>
        <w:t xml:space="preserve"> να αναφέρουν οποιεσδήποτε πιθανολογούμενες ανεπιθύμητες ενέργειες </w:t>
      </w:r>
      <w:r w:rsidRPr="00612433">
        <w:rPr>
          <w:snapToGrid w:val="0"/>
          <w:sz w:val="22"/>
          <w:szCs w:val="22"/>
          <w:shd w:val="pct15" w:color="auto" w:fill="auto"/>
          <w:lang w:val="el-GR"/>
        </w:rPr>
        <w:t xml:space="preserve">μέσω του εθνικού συστήματος αναφοράς που αναγράφεται στο </w:t>
      </w:r>
      <w:r w:rsidR="00715807">
        <w:fldChar w:fldCharType="begin"/>
      </w:r>
      <w:r w:rsidR="00715807">
        <w:instrText>HYPERLINK "https://www.ema.europa.eu/en/documents/template-form/qrd-appendix-v-adverse-drug-reaction-reporting-details_en.docx"</w:instrText>
      </w:r>
      <w:r w:rsidR="00715807">
        <w:fldChar w:fldCharType="separate"/>
      </w:r>
      <w:r w:rsidR="00715807" w:rsidRPr="00612433">
        <w:rPr>
          <w:snapToGrid w:val="0"/>
          <w:color w:val="0000FF"/>
          <w:sz w:val="22"/>
          <w:u w:val="single"/>
          <w:shd w:val="pct15" w:color="auto" w:fill="auto"/>
          <w:lang w:val="el-GR"/>
        </w:rPr>
        <w:t xml:space="preserve">Παράρτημα </w:t>
      </w:r>
      <w:r w:rsidR="00715807" w:rsidRPr="00612433">
        <w:rPr>
          <w:snapToGrid w:val="0"/>
          <w:color w:val="0000FF"/>
          <w:sz w:val="22"/>
          <w:u w:val="single"/>
          <w:shd w:val="pct15" w:color="auto" w:fill="auto"/>
        </w:rPr>
        <w:t>V</w:t>
      </w:r>
      <w:r w:rsidR="00715807">
        <w:fldChar w:fldCharType="end"/>
      </w:r>
      <w:r w:rsidRPr="00612433">
        <w:rPr>
          <w:snapToGrid w:val="0"/>
          <w:sz w:val="22"/>
          <w:szCs w:val="22"/>
          <w:lang w:val="el-GR"/>
        </w:rPr>
        <w:t>.</w:t>
      </w:r>
    </w:p>
    <w:p w14:paraId="38B533AB" w14:textId="77777777" w:rsidR="00D916D4" w:rsidRPr="00612433" w:rsidRDefault="00D916D4" w:rsidP="000331E9">
      <w:pPr>
        <w:pStyle w:val="Text"/>
        <w:spacing w:before="0"/>
        <w:rPr>
          <w:rFonts w:ascii="Times New Roman" w:hAnsi="Times New Roman"/>
          <w:szCs w:val="22"/>
          <w:lang w:val="el-GR"/>
        </w:rPr>
      </w:pPr>
    </w:p>
    <w:p w14:paraId="1A8BF280" w14:textId="77777777" w:rsidR="00D916D4" w:rsidRPr="00612433" w:rsidRDefault="00D916D4" w:rsidP="000331E9">
      <w:pPr>
        <w:keepNext/>
        <w:suppressAutoHyphens/>
        <w:ind w:left="567" w:hanging="567"/>
        <w:rPr>
          <w:spacing w:val="-2"/>
          <w:sz w:val="22"/>
          <w:szCs w:val="22"/>
          <w:lang w:val="el-GR"/>
        </w:rPr>
      </w:pPr>
      <w:r w:rsidRPr="00612433">
        <w:rPr>
          <w:b/>
          <w:spacing w:val="-2"/>
          <w:sz w:val="22"/>
          <w:szCs w:val="22"/>
          <w:lang w:val="el-GR"/>
        </w:rPr>
        <w:t>4.9</w:t>
      </w:r>
      <w:r w:rsidRPr="00612433">
        <w:rPr>
          <w:b/>
          <w:spacing w:val="-2"/>
          <w:sz w:val="22"/>
          <w:szCs w:val="22"/>
          <w:lang w:val="el-GR"/>
        </w:rPr>
        <w:tab/>
        <w:t>Υπερδοσολογία</w:t>
      </w:r>
    </w:p>
    <w:p w14:paraId="05E2E801" w14:textId="77777777" w:rsidR="00D916D4" w:rsidRPr="00612433" w:rsidRDefault="00D916D4" w:rsidP="000331E9">
      <w:pPr>
        <w:keepNext/>
        <w:suppressAutoHyphens/>
        <w:ind w:left="567" w:hanging="567"/>
        <w:rPr>
          <w:spacing w:val="-2"/>
          <w:sz w:val="22"/>
          <w:szCs w:val="22"/>
          <w:lang w:val="el-GR"/>
        </w:rPr>
      </w:pPr>
    </w:p>
    <w:p w14:paraId="6CEB171F" w14:textId="77777777" w:rsidR="00D916D4" w:rsidRPr="00612433" w:rsidRDefault="00D916D4" w:rsidP="000331E9">
      <w:pPr>
        <w:keepNext/>
        <w:rPr>
          <w:color w:val="000000"/>
          <w:sz w:val="22"/>
          <w:szCs w:val="22"/>
          <w:u w:val="single"/>
          <w:lang w:val="el-GR"/>
        </w:rPr>
      </w:pPr>
      <w:r w:rsidRPr="00612433">
        <w:rPr>
          <w:color w:val="000000"/>
          <w:sz w:val="22"/>
          <w:szCs w:val="22"/>
          <w:u w:val="single"/>
          <w:lang w:val="el-GR"/>
        </w:rPr>
        <w:t>Συμπτώματα</w:t>
      </w:r>
    </w:p>
    <w:p w14:paraId="11E2F946" w14:textId="77777777" w:rsidR="001D5AE4" w:rsidRPr="00612433" w:rsidRDefault="001D5AE4" w:rsidP="000331E9">
      <w:pPr>
        <w:keepNext/>
        <w:rPr>
          <w:color w:val="000000"/>
          <w:sz w:val="22"/>
          <w:szCs w:val="22"/>
          <w:lang w:val="el-GR"/>
        </w:rPr>
      </w:pPr>
    </w:p>
    <w:p w14:paraId="4B81B364" w14:textId="77777777" w:rsidR="009E364D" w:rsidRPr="00612433" w:rsidRDefault="00D916D4" w:rsidP="000331E9">
      <w:pPr>
        <w:rPr>
          <w:color w:val="000000"/>
          <w:sz w:val="22"/>
          <w:szCs w:val="22"/>
          <w:lang w:val="el-GR"/>
        </w:rPr>
      </w:pPr>
      <w:r w:rsidRPr="00612433">
        <w:rPr>
          <w:color w:val="000000"/>
          <w:sz w:val="22"/>
          <w:szCs w:val="22"/>
          <w:lang w:val="el-GR"/>
        </w:rPr>
        <w:t>Τα περισσότερα περιστατικά τυχαίας υπέρβασης της δοσολογίας με από του στόματος rivastigmine δεν συνοδεύονταν με κλινικά σημεία ή συμπτώματα, ενώ σχεδόν όλοι οι εμπλεκόμενοι ασθενείς συνέχισαν τη θεραπεία με rivastigmine</w:t>
      </w:r>
      <w:r w:rsidR="009E364D" w:rsidRPr="00612433">
        <w:rPr>
          <w:color w:val="000000"/>
          <w:sz w:val="22"/>
          <w:szCs w:val="22"/>
          <w:lang w:val="el-GR"/>
        </w:rPr>
        <w:t xml:space="preserve"> 24 ώρες μετά από την υπέρβαση της δοσολογίας.</w:t>
      </w:r>
    </w:p>
    <w:p w14:paraId="49CBEFAD" w14:textId="77777777" w:rsidR="009E364D" w:rsidRPr="00612433" w:rsidRDefault="009E364D" w:rsidP="000331E9">
      <w:pPr>
        <w:rPr>
          <w:color w:val="000000"/>
          <w:sz w:val="22"/>
          <w:szCs w:val="22"/>
          <w:lang w:val="el-GR"/>
        </w:rPr>
      </w:pPr>
    </w:p>
    <w:p w14:paraId="2FB68C5A" w14:textId="77777777" w:rsidR="009E364D" w:rsidRPr="00612433" w:rsidRDefault="009E364D" w:rsidP="000331E9">
      <w:pPr>
        <w:rPr>
          <w:color w:val="000000"/>
          <w:sz w:val="22"/>
          <w:szCs w:val="22"/>
          <w:lang w:val="el-GR"/>
        </w:rPr>
      </w:pPr>
      <w:r w:rsidRPr="00612433">
        <w:rPr>
          <w:color w:val="000000"/>
          <w:sz w:val="22"/>
          <w:szCs w:val="22"/>
          <w:lang w:val="el-GR"/>
        </w:rPr>
        <w:lastRenderedPageBreak/>
        <w:t>Έχει αναφερθεί χολινεργική τοξικολογία με μουσκαρινικά συμπτώματα τα οποία παρατηρούνται με μετρίου βαθμού δηλητηριάσεις όπως μύση, έξαψη, πεπτικέ</w:t>
      </w:r>
      <w:r w:rsidR="008B0D1B" w:rsidRPr="00612433">
        <w:rPr>
          <w:color w:val="000000"/>
          <w:sz w:val="22"/>
          <w:szCs w:val="22"/>
          <w:lang w:val="el-GR"/>
        </w:rPr>
        <w:t>ς διαταραχές συμπεριλαμβανομένων</w:t>
      </w:r>
      <w:r w:rsidRPr="00612433">
        <w:rPr>
          <w:color w:val="000000"/>
          <w:sz w:val="22"/>
          <w:szCs w:val="22"/>
          <w:lang w:val="el-GR"/>
        </w:rPr>
        <w:t xml:space="preserve"> του </w:t>
      </w:r>
      <w:r w:rsidR="008B0D1B" w:rsidRPr="00612433">
        <w:rPr>
          <w:color w:val="000000"/>
          <w:sz w:val="22"/>
          <w:szCs w:val="22"/>
          <w:lang w:val="el-GR"/>
        </w:rPr>
        <w:t>κοιλιακού άλγους</w:t>
      </w:r>
      <w:r w:rsidRPr="00612433">
        <w:rPr>
          <w:color w:val="000000"/>
          <w:sz w:val="22"/>
          <w:szCs w:val="22"/>
          <w:lang w:val="el-GR"/>
        </w:rPr>
        <w:t>, ναυτία</w:t>
      </w:r>
      <w:r w:rsidR="00700A42" w:rsidRPr="00612433">
        <w:rPr>
          <w:color w:val="000000"/>
          <w:sz w:val="22"/>
          <w:szCs w:val="22"/>
          <w:lang w:val="el-GR"/>
        </w:rPr>
        <w:t>ς, εμέτου</w:t>
      </w:r>
      <w:r w:rsidRPr="00612433">
        <w:rPr>
          <w:color w:val="000000"/>
          <w:sz w:val="22"/>
          <w:szCs w:val="22"/>
          <w:lang w:val="el-GR"/>
        </w:rPr>
        <w:t xml:space="preserve"> και διάρροια</w:t>
      </w:r>
      <w:r w:rsidR="00700A42" w:rsidRPr="00612433">
        <w:rPr>
          <w:color w:val="000000"/>
          <w:sz w:val="22"/>
          <w:szCs w:val="22"/>
          <w:lang w:val="el-GR"/>
        </w:rPr>
        <w:t>ς</w:t>
      </w:r>
      <w:r w:rsidRPr="00612433">
        <w:rPr>
          <w:color w:val="000000"/>
          <w:sz w:val="22"/>
          <w:szCs w:val="22"/>
          <w:lang w:val="el-GR"/>
        </w:rPr>
        <w:t>, βραδυκαρδία</w:t>
      </w:r>
      <w:r w:rsidR="00700A42" w:rsidRPr="00612433">
        <w:rPr>
          <w:color w:val="000000"/>
          <w:sz w:val="22"/>
          <w:szCs w:val="22"/>
          <w:lang w:val="el-GR"/>
        </w:rPr>
        <w:t>ς</w:t>
      </w:r>
      <w:r w:rsidRPr="00612433">
        <w:rPr>
          <w:color w:val="000000"/>
          <w:sz w:val="22"/>
          <w:szCs w:val="22"/>
          <w:lang w:val="el-GR"/>
        </w:rPr>
        <w:t>, βρογχόσπασμο</w:t>
      </w:r>
      <w:r w:rsidR="00700A42" w:rsidRPr="00612433">
        <w:rPr>
          <w:color w:val="000000"/>
          <w:sz w:val="22"/>
          <w:szCs w:val="22"/>
          <w:lang w:val="el-GR"/>
        </w:rPr>
        <w:t>υ</w:t>
      </w:r>
      <w:r w:rsidRPr="00612433">
        <w:rPr>
          <w:color w:val="000000"/>
          <w:sz w:val="22"/>
          <w:szCs w:val="22"/>
          <w:lang w:val="el-GR"/>
        </w:rPr>
        <w:t xml:space="preserve"> και αυξημέν</w:t>
      </w:r>
      <w:r w:rsidR="00700A42" w:rsidRPr="00612433">
        <w:rPr>
          <w:color w:val="000000"/>
          <w:sz w:val="22"/>
          <w:szCs w:val="22"/>
          <w:lang w:val="el-GR"/>
        </w:rPr>
        <w:t>ων βρογχικών εκκρίσεων, υπερίδρωσίας</w:t>
      </w:r>
      <w:r w:rsidRPr="00612433">
        <w:rPr>
          <w:color w:val="000000"/>
          <w:sz w:val="22"/>
          <w:szCs w:val="22"/>
          <w:lang w:val="el-GR"/>
        </w:rPr>
        <w:t>, ακούσια</w:t>
      </w:r>
      <w:r w:rsidR="00700A42" w:rsidRPr="00612433">
        <w:rPr>
          <w:color w:val="000000"/>
          <w:sz w:val="22"/>
          <w:szCs w:val="22"/>
          <w:lang w:val="el-GR"/>
        </w:rPr>
        <w:t>ς</w:t>
      </w:r>
      <w:r w:rsidRPr="00612433">
        <w:rPr>
          <w:color w:val="000000"/>
          <w:sz w:val="22"/>
          <w:szCs w:val="22"/>
          <w:lang w:val="el-GR"/>
        </w:rPr>
        <w:t xml:space="preserve"> ούρηση</w:t>
      </w:r>
      <w:r w:rsidR="00700A42" w:rsidRPr="00612433">
        <w:rPr>
          <w:color w:val="000000"/>
          <w:sz w:val="22"/>
          <w:szCs w:val="22"/>
          <w:lang w:val="el-GR"/>
        </w:rPr>
        <w:t>ς</w:t>
      </w:r>
      <w:r w:rsidRPr="00612433">
        <w:rPr>
          <w:color w:val="000000"/>
          <w:sz w:val="22"/>
          <w:szCs w:val="22"/>
          <w:lang w:val="el-GR"/>
        </w:rPr>
        <w:t xml:space="preserve"> και/ή αφόδευση</w:t>
      </w:r>
      <w:r w:rsidR="00700A42" w:rsidRPr="00612433">
        <w:rPr>
          <w:color w:val="000000"/>
          <w:sz w:val="22"/>
          <w:szCs w:val="22"/>
          <w:lang w:val="el-GR"/>
        </w:rPr>
        <w:t>ς</w:t>
      </w:r>
      <w:r w:rsidRPr="00612433">
        <w:rPr>
          <w:color w:val="000000"/>
          <w:sz w:val="22"/>
          <w:szCs w:val="22"/>
          <w:lang w:val="el-GR"/>
        </w:rPr>
        <w:t>,</w:t>
      </w:r>
      <w:r w:rsidRPr="00612433">
        <w:rPr>
          <w:lang w:val="el-GR"/>
        </w:rPr>
        <w:t xml:space="preserve"> </w:t>
      </w:r>
      <w:r w:rsidRPr="00612433">
        <w:rPr>
          <w:color w:val="000000"/>
          <w:sz w:val="22"/>
          <w:szCs w:val="22"/>
          <w:lang w:val="el-GR"/>
        </w:rPr>
        <w:t>δακρύρροια</w:t>
      </w:r>
      <w:r w:rsidR="00700A42" w:rsidRPr="00612433">
        <w:rPr>
          <w:color w:val="000000"/>
          <w:sz w:val="22"/>
          <w:szCs w:val="22"/>
          <w:lang w:val="el-GR"/>
        </w:rPr>
        <w:t>ς</w:t>
      </w:r>
      <w:r w:rsidRPr="00612433">
        <w:rPr>
          <w:color w:val="000000"/>
          <w:sz w:val="22"/>
          <w:szCs w:val="22"/>
          <w:lang w:val="el-GR"/>
        </w:rPr>
        <w:t>, υπόταση</w:t>
      </w:r>
      <w:r w:rsidR="00700A42" w:rsidRPr="00612433">
        <w:rPr>
          <w:color w:val="000000"/>
          <w:sz w:val="22"/>
          <w:szCs w:val="22"/>
          <w:lang w:val="el-GR"/>
        </w:rPr>
        <w:t>ς</w:t>
      </w:r>
      <w:r w:rsidRPr="00612433">
        <w:rPr>
          <w:color w:val="000000"/>
          <w:sz w:val="22"/>
          <w:szCs w:val="22"/>
          <w:lang w:val="el-GR"/>
        </w:rPr>
        <w:t xml:space="preserve"> και υπερέκκριση</w:t>
      </w:r>
      <w:r w:rsidR="00700A42" w:rsidRPr="00612433">
        <w:rPr>
          <w:color w:val="000000"/>
          <w:sz w:val="22"/>
          <w:szCs w:val="22"/>
          <w:lang w:val="el-GR"/>
        </w:rPr>
        <w:t>ς</w:t>
      </w:r>
      <w:r w:rsidRPr="00612433">
        <w:rPr>
          <w:color w:val="000000"/>
          <w:sz w:val="22"/>
          <w:szCs w:val="22"/>
          <w:lang w:val="el-GR"/>
        </w:rPr>
        <w:t xml:space="preserve"> σιέλου.</w:t>
      </w:r>
    </w:p>
    <w:p w14:paraId="09331DA2" w14:textId="77777777" w:rsidR="009E364D" w:rsidRPr="00612433" w:rsidRDefault="009E364D" w:rsidP="000331E9">
      <w:pPr>
        <w:rPr>
          <w:color w:val="000000"/>
          <w:sz w:val="22"/>
          <w:szCs w:val="22"/>
          <w:lang w:val="el-GR"/>
        </w:rPr>
      </w:pPr>
    </w:p>
    <w:p w14:paraId="09048787" w14:textId="77777777" w:rsidR="009E364D" w:rsidRPr="00612433" w:rsidRDefault="009E364D" w:rsidP="000331E9">
      <w:pPr>
        <w:rPr>
          <w:color w:val="000000"/>
          <w:sz w:val="22"/>
          <w:szCs w:val="22"/>
          <w:lang w:val="el-GR"/>
        </w:rPr>
      </w:pPr>
      <w:r w:rsidRPr="00612433">
        <w:rPr>
          <w:color w:val="000000"/>
          <w:sz w:val="22"/>
          <w:szCs w:val="22"/>
          <w:lang w:val="el-GR"/>
        </w:rPr>
        <w:t>Σε περισσότερο σοβαρές περιπτώσεις μπορεί να αναπτυχθούν νικοτινικές επιδράσεις όπως μυϊκή αδυναμία, ακούσιες μυϊκές συσπάσεις, κρίσεις και αναπνευστική ανακοπή με πιθανή μοιραία έκβαση.</w:t>
      </w:r>
    </w:p>
    <w:p w14:paraId="0DCFF7F3" w14:textId="77777777" w:rsidR="009E364D" w:rsidRPr="00612433" w:rsidRDefault="009E364D" w:rsidP="000331E9">
      <w:pPr>
        <w:rPr>
          <w:color w:val="000000"/>
          <w:sz w:val="22"/>
          <w:szCs w:val="22"/>
          <w:lang w:val="el-GR"/>
        </w:rPr>
      </w:pPr>
    </w:p>
    <w:p w14:paraId="7E67D7B3" w14:textId="77777777" w:rsidR="00D916D4" w:rsidRPr="00612433" w:rsidRDefault="009E364D" w:rsidP="000331E9">
      <w:pPr>
        <w:rPr>
          <w:color w:val="000000"/>
          <w:sz w:val="22"/>
          <w:szCs w:val="22"/>
          <w:lang w:val="el-GR"/>
        </w:rPr>
      </w:pPr>
      <w:r w:rsidRPr="00612433">
        <w:rPr>
          <w:color w:val="000000"/>
          <w:sz w:val="22"/>
          <w:szCs w:val="22"/>
          <w:lang w:val="el-GR"/>
        </w:rPr>
        <w:t>Επιπρόσθετα έχουν παρουσιαστεί μετά την κυκλοφορία του προϊόντος περιστατικά ζάλης, τρόμου, κεφαλαλγίας, υπνηλία, συγχυτική κατάσταση,</w:t>
      </w:r>
      <w:r w:rsidR="00D916D4" w:rsidRPr="00612433">
        <w:rPr>
          <w:color w:val="000000"/>
          <w:sz w:val="22"/>
          <w:szCs w:val="22"/>
          <w:lang w:val="el-GR"/>
        </w:rPr>
        <w:t xml:space="preserve"> υπέρταση</w:t>
      </w:r>
      <w:r w:rsidR="00A62AF2" w:rsidRPr="00612433">
        <w:rPr>
          <w:color w:val="000000"/>
          <w:sz w:val="22"/>
          <w:szCs w:val="22"/>
          <w:lang w:val="el-GR"/>
        </w:rPr>
        <w:t>ς</w:t>
      </w:r>
      <w:r w:rsidRPr="00612433">
        <w:rPr>
          <w:color w:val="000000"/>
          <w:sz w:val="22"/>
          <w:szCs w:val="22"/>
          <w:lang w:val="el-GR"/>
        </w:rPr>
        <w:t>,</w:t>
      </w:r>
      <w:r w:rsidR="00D916D4" w:rsidRPr="00612433">
        <w:rPr>
          <w:color w:val="000000"/>
          <w:sz w:val="22"/>
          <w:szCs w:val="22"/>
          <w:lang w:val="el-GR"/>
        </w:rPr>
        <w:t xml:space="preserve"> παραισθήσεις</w:t>
      </w:r>
      <w:r w:rsidRPr="00612433">
        <w:rPr>
          <w:color w:val="000000"/>
          <w:sz w:val="22"/>
          <w:szCs w:val="22"/>
          <w:lang w:val="el-GR"/>
        </w:rPr>
        <w:t xml:space="preserve"> και αίσθημα κακουχίας</w:t>
      </w:r>
      <w:r w:rsidR="00D916D4" w:rsidRPr="00612433">
        <w:rPr>
          <w:color w:val="000000"/>
          <w:sz w:val="22"/>
          <w:szCs w:val="22"/>
          <w:lang w:val="el-GR"/>
        </w:rPr>
        <w:t xml:space="preserve">. Στην μετεγκριτική εμπειρία </w:t>
      </w:r>
      <w:r w:rsidR="000B42B9" w:rsidRPr="00612433">
        <w:rPr>
          <w:color w:val="000000"/>
          <w:sz w:val="22"/>
          <w:szCs w:val="22"/>
          <w:lang w:val="el-GR"/>
        </w:rPr>
        <w:t xml:space="preserve">και σπανίως κατά τις κλινικές δοκιμές </w:t>
      </w:r>
      <w:r w:rsidR="00D916D4" w:rsidRPr="00612433">
        <w:rPr>
          <w:color w:val="000000"/>
          <w:sz w:val="22"/>
          <w:szCs w:val="22"/>
          <w:lang w:val="el-GR"/>
        </w:rPr>
        <w:t xml:space="preserve">έχει αναφερθεί υπερδοσολογία με </w:t>
      </w:r>
      <w:r w:rsidR="00D916D4" w:rsidRPr="00612433">
        <w:rPr>
          <w:color w:val="000000"/>
          <w:sz w:val="22"/>
          <w:szCs w:val="22"/>
          <w:lang w:val="en-US"/>
        </w:rPr>
        <w:t>Exelon</w:t>
      </w:r>
      <w:r w:rsidR="00D916D4" w:rsidRPr="00612433">
        <w:rPr>
          <w:color w:val="000000"/>
          <w:sz w:val="22"/>
          <w:szCs w:val="22"/>
          <w:lang w:val="el-GR"/>
        </w:rPr>
        <w:t xml:space="preserve"> διαδερμικά έμπλαστρα σαν συνέπεια λανθασμένης χρήσης/ λανθασμένης δοσολογίας (εφαρμογή πολλαπλών διαδερμικών εμπλάστρων ταυτόχρονα).</w:t>
      </w:r>
    </w:p>
    <w:p w14:paraId="70CAF798" w14:textId="77777777" w:rsidR="00D916D4" w:rsidRPr="00612433" w:rsidRDefault="00D916D4" w:rsidP="000331E9">
      <w:pPr>
        <w:suppressAutoHyphens/>
        <w:rPr>
          <w:spacing w:val="-2"/>
          <w:sz w:val="22"/>
          <w:szCs w:val="22"/>
          <w:lang w:val="el-GR"/>
        </w:rPr>
      </w:pPr>
    </w:p>
    <w:p w14:paraId="35896EF1" w14:textId="77777777" w:rsidR="00D916D4" w:rsidRPr="00612433" w:rsidRDefault="005575AA" w:rsidP="000331E9">
      <w:pPr>
        <w:keepNext/>
        <w:rPr>
          <w:color w:val="000000"/>
          <w:sz w:val="22"/>
          <w:szCs w:val="22"/>
          <w:u w:val="single"/>
          <w:lang w:val="el-GR"/>
        </w:rPr>
      </w:pPr>
      <w:r w:rsidRPr="00612433">
        <w:rPr>
          <w:color w:val="000000"/>
          <w:sz w:val="22"/>
          <w:szCs w:val="22"/>
          <w:u w:val="single"/>
          <w:lang w:val="el-GR"/>
        </w:rPr>
        <w:t>Διαχείριση</w:t>
      </w:r>
    </w:p>
    <w:p w14:paraId="7471DC9A" w14:textId="77777777" w:rsidR="001D5AE4" w:rsidRPr="00612433" w:rsidRDefault="001D5AE4" w:rsidP="000331E9">
      <w:pPr>
        <w:keepNext/>
        <w:rPr>
          <w:color w:val="000000"/>
          <w:sz w:val="22"/>
          <w:szCs w:val="22"/>
          <w:lang w:val="el-GR"/>
        </w:rPr>
      </w:pPr>
    </w:p>
    <w:p w14:paraId="4F2903F8" w14:textId="77777777" w:rsidR="00D916D4" w:rsidRPr="00612433" w:rsidRDefault="00D916D4" w:rsidP="000331E9">
      <w:pPr>
        <w:rPr>
          <w:color w:val="000000"/>
          <w:sz w:val="22"/>
          <w:szCs w:val="22"/>
          <w:lang w:val="el-GR"/>
        </w:rPr>
      </w:pPr>
      <w:r w:rsidRPr="00612433">
        <w:rPr>
          <w:color w:val="000000"/>
          <w:sz w:val="22"/>
          <w:szCs w:val="22"/>
          <w:lang w:val="el-GR"/>
        </w:rPr>
        <w:t xml:space="preserve">Δεδομένου ότι ο χρόνος ημισείας ζωής της rivastigmine στο πλάσμα είναι περίπου 3,4 ώρες και η διάρκεια αναστολής της ακετυλοχολινεστεράσης είναι περίπου 9 ώρες, σε περιπτώσεις ασυμπτωματικής υπερδοσολογίας συνιστάται να αφαιρεθούν αμέσως όλα τα διαδερμικά έμπλαστρα </w:t>
      </w:r>
      <w:r w:rsidRPr="00612433">
        <w:rPr>
          <w:color w:val="000000"/>
          <w:sz w:val="22"/>
          <w:szCs w:val="22"/>
          <w:lang w:val="en-US"/>
        </w:rPr>
        <w:t>Exelon</w:t>
      </w:r>
      <w:r w:rsidRPr="00612433">
        <w:rPr>
          <w:color w:val="000000"/>
          <w:sz w:val="22"/>
          <w:szCs w:val="22"/>
          <w:lang w:val="el-GR"/>
        </w:rPr>
        <w:t xml:space="preserve"> και να μην τοποθετηθεί άλλο διαδερμικό έμπλαστρο για τις επόμενες 24 ώρες. Σε υπερδοσολογία που συνοδεύεται από βαριά ναυτία και έμετο, θα πρέπει να εξετάζεται το ενδεχόμενο χορήγησης αντιεμετικών. Συμπτωματική θεραπεία για άλλες ανεπιθύμητες αντιδράσεις θα πρέπει να χορηγείται όπως απαιτείται.</w:t>
      </w:r>
    </w:p>
    <w:p w14:paraId="738A1D07" w14:textId="77777777" w:rsidR="00D916D4" w:rsidRPr="00612433" w:rsidRDefault="00D916D4" w:rsidP="000331E9">
      <w:pPr>
        <w:rPr>
          <w:color w:val="000000"/>
          <w:sz w:val="22"/>
          <w:szCs w:val="22"/>
          <w:lang w:val="el-GR"/>
        </w:rPr>
      </w:pPr>
    </w:p>
    <w:p w14:paraId="148890E1" w14:textId="77777777" w:rsidR="00D916D4" w:rsidRPr="00612433" w:rsidRDefault="00D916D4" w:rsidP="000331E9">
      <w:pPr>
        <w:rPr>
          <w:color w:val="000000"/>
          <w:sz w:val="22"/>
          <w:szCs w:val="22"/>
          <w:lang w:val="el-GR"/>
        </w:rPr>
      </w:pPr>
      <w:r w:rsidRPr="00612433">
        <w:rPr>
          <w:color w:val="000000"/>
          <w:sz w:val="22"/>
          <w:szCs w:val="22"/>
          <w:lang w:val="el-GR"/>
        </w:rPr>
        <w:t>Σε υπέρμετρη υπερδοσολογία μπορεί να χορηγηθεί ατροπίνη. Συνιστάται αρχική δόση 0,03 mg/kg θειικής ατροπίνης σε ενδοφλέβια χορήγηση, ακολουθούμενη από επόμενες δόσεις με βάση την κλινική ανταπόκριση. Η χρήση σκοπολαμίνης ως αντιδότου δεν συνιστάται.</w:t>
      </w:r>
    </w:p>
    <w:p w14:paraId="562ABA9D" w14:textId="77777777" w:rsidR="00D916D4" w:rsidRPr="00612433" w:rsidRDefault="00D916D4" w:rsidP="000331E9">
      <w:pPr>
        <w:rPr>
          <w:color w:val="000000"/>
          <w:sz w:val="22"/>
          <w:szCs w:val="22"/>
          <w:lang w:val="el-GR"/>
        </w:rPr>
      </w:pPr>
    </w:p>
    <w:p w14:paraId="4045FFB0" w14:textId="77777777" w:rsidR="00D916D4" w:rsidRPr="00612433" w:rsidRDefault="00D916D4" w:rsidP="000331E9">
      <w:pPr>
        <w:rPr>
          <w:color w:val="000000"/>
          <w:sz w:val="22"/>
          <w:szCs w:val="22"/>
          <w:lang w:val="el-GR"/>
        </w:rPr>
      </w:pPr>
    </w:p>
    <w:p w14:paraId="586ED6EE" w14:textId="77777777" w:rsidR="00D916D4" w:rsidRPr="00612433" w:rsidRDefault="00D916D4" w:rsidP="000331E9">
      <w:pPr>
        <w:keepNext/>
        <w:suppressAutoHyphens/>
        <w:rPr>
          <w:spacing w:val="-2"/>
          <w:sz w:val="22"/>
          <w:szCs w:val="22"/>
          <w:lang w:val="el-GR"/>
        </w:rPr>
      </w:pPr>
      <w:r w:rsidRPr="00612433">
        <w:rPr>
          <w:b/>
          <w:spacing w:val="-2"/>
          <w:sz w:val="22"/>
          <w:szCs w:val="22"/>
          <w:lang w:val="el-GR"/>
        </w:rPr>
        <w:t>5.</w:t>
      </w:r>
      <w:r w:rsidRPr="00612433">
        <w:rPr>
          <w:b/>
          <w:spacing w:val="-2"/>
          <w:sz w:val="22"/>
          <w:szCs w:val="22"/>
          <w:lang w:val="el-GR"/>
        </w:rPr>
        <w:tab/>
        <w:t>ΦΑΡΜΑΚΟΛΟΓΙΚΕΣ ΙΔΙΟΤΗΤΕΣ</w:t>
      </w:r>
    </w:p>
    <w:p w14:paraId="2F385A0E" w14:textId="77777777" w:rsidR="00D916D4" w:rsidRPr="00612433" w:rsidRDefault="00D916D4" w:rsidP="000331E9">
      <w:pPr>
        <w:keepNext/>
        <w:suppressAutoHyphens/>
        <w:ind w:left="567" w:hanging="567"/>
        <w:rPr>
          <w:spacing w:val="-2"/>
          <w:sz w:val="22"/>
          <w:szCs w:val="22"/>
          <w:lang w:val="el-GR"/>
        </w:rPr>
      </w:pPr>
    </w:p>
    <w:p w14:paraId="1FE38CA7" w14:textId="77777777" w:rsidR="00D916D4" w:rsidRPr="00612433" w:rsidRDefault="00D916D4" w:rsidP="000331E9">
      <w:pPr>
        <w:keepNext/>
        <w:suppressAutoHyphens/>
        <w:ind w:left="567" w:hanging="567"/>
        <w:rPr>
          <w:spacing w:val="-2"/>
          <w:sz w:val="22"/>
          <w:szCs w:val="22"/>
          <w:lang w:val="el-GR"/>
        </w:rPr>
      </w:pPr>
      <w:r w:rsidRPr="00612433">
        <w:rPr>
          <w:b/>
          <w:spacing w:val="-2"/>
          <w:sz w:val="22"/>
          <w:szCs w:val="22"/>
          <w:lang w:val="el-GR"/>
        </w:rPr>
        <w:t>5.1</w:t>
      </w:r>
      <w:r w:rsidRPr="00612433">
        <w:rPr>
          <w:b/>
          <w:spacing w:val="-2"/>
          <w:sz w:val="22"/>
          <w:szCs w:val="22"/>
          <w:lang w:val="el-GR"/>
        </w:rPr>
        <w:tab/>
        <w:t>Φαρμακοδυναμικές ιδιότητες</w:t>
      </w:r>
    </w:p>
    <w:p w14:paraId="779793AB" w14:textId="77777777" w:rsidR="00D916D4" w:rsidRPr="00612433" w:rsidRDefault="00D916D4" w:rsidP="000331E9">
      <w:pPr>
        <w:keepNext/>
        <w:suppressAutoHyphens/>
        <w:ind w:left="567" w:hanging="567"/>
        <w:rPr>
          <w:spacing w:val="-2"/>
          <w:sz w:val="22"/>
          <w:szCs w:val="22"/>
          <w:lang w:val="el-GR"/>
        </w:rPr>
      </w:pPr>
    </w:p>
    <w:p w14:paraId="0D08FF62" w14:textId="77777777" w:rsidR="00D916D4" w:rsidRPr="00612433" w:rsidRDefault="00D916D4" w:rsidP="000331E9">
      <w:pPr>
        <w:rPr>
          <w:color w:val="000000"/>
          <w:sz w:val="22"/>
          <w:szCs w:val="22"/>
          <w:lang w:val="el-GR"/>
        </w:rPr>
      </w:pPr>
      <w:r w:rsidRPr="00612433">
        <w:rPr>
          <w:color w:val="000000"/>
          <w:sz w:val="22"/>
          <w:szCs w:val="22"/>
          <w:lang w:val="el-GR"/>
        </w:rPr>
        <w:t>Φαρμακοθεραπευτική κατηγορία: ψυχοαναληπτικά, αναστολέας χολινεστεράσης, κωδικός ATC: Ν06DΑ03</w:t>
      </w:r>
    </w:p>
    <w:p w14:paraId="2D3A1A9C" w14:textId="77777777" w:rsidR="00D916D4" w:rsidRPr="00612433" w:rsidRDefault="00D916D4" w:rsidP="000331E9">
      <w:pPr>
        <w:suppressAutoHyphens/>
        <w:rPr>
          <w:spacing w:val="-2"/>
          <w:sz w:val="22"/>
          <w:szCs w:val="22"/>
          <w:lang w:val="el-GR"/>
        </w:rPr>
      </w:pPr>
    </w:p>
    <w:p w14:paraId="291B9B81" w14:textId="77777777" w:rsidR="00D916D4" w:rsidRPr="00612433" w:rsidRDefault="00D916D4" w:rsidP="000331E9">
      <w:pPr>
        <w:rPr>
          <w:color w:val="000000"/>
          <w:sz w:val="22"/>
          <w:szCs w:val="22"/>
          <w:lang w:val="el-GR"/>
        </w:rPr>
      </w:pPr>
      <w:r w:rsidRPr="00612433">
        <w:rPr>
          <w:color w:val="000000"/>
          <w:sz w:val="22"/>
          <w:szCs w:val="22"/>
          <w:lang w:val="el-GR"/>
        </w:rPr>
        <w:t>Η rivastigmine είναι ένας αναστολέας της ακετυλο-και βουτυρυλχολινεστεράσης καρβαμικού τύπου, που πιστεύεται ότι διευκολύνει τη χολινεργική νευροδιαβίβαση επιβραδύνοντας την αποικοδόμηση της ακετυλοχολίνης που απελευθερώνεται από όσους χολινεργικούς νευρώνες διατηρούν τη λειτουργικότητά τους. Έτσι, η rivastigmine ενδέχεται να έχει βελτιωτική δράση σε γνωσιακά ελλείμματα χολινεργικής μεσολάβησης στην άνοια σχετιζόμενη με τη νόσο Alzheimer.</w:t>
      </w:r>
    </w:p>
    <w:p w14:paraId="23296C9F" w14:textId="77777777" w:rsidR="00D916D4" w:rsidRPr="00612433" w:rsidRDefault="00D916D4" w:rsidP="000331E9">
      <w:pPr>
        <w:pStyle w:val="BodyText"/>
        <w:rPr>
          <w:szCs w:val="22"/>
          <w:lang w:val="el-GR"/>
        </w:rPr>
      </w:pPr>
    </w:p>
    <w:p w14:paraId="0738D18D" w14:textId="77777777" w:rsidR="00D916D4" w:rsidRPr="00612433" w:rsidRDefault="00D916D4" w:rsidP="000331E9">
      <w:pPr>
        <w:rPr>
          <w:color w:val="000000"/>
          <w:sz w:val="22"/>
          <w:szCs w:val="22"/>
          <w:lang w:val="el-GR"/>
        </w:rPr>
      </w:pPr>
      <w:r w:rsidRPr="00612433">
        <w:rPr>
          <w:color w:val="000000"/>
          <w:sz w:val="22"/>
          <w:szCs w:val="22"/>
          <w:lang w:val="el-GR"/>
        </w:rPr>
        <w:t xml:space="preserve">Η rivastigmine αλληλεπιδρά με τα ένζυμα-στόχους της σχηματίζοντας σύμπλοκο ομοιοπολικού δεσμού, με αποτέλεσμα την προσωρινή αδρανοποίηση των ενζύμων. Σε νεαρούς υγιείς ανθρώπους, μία από του στόματος δόση 3 mg μειώνει τη δράση της ακετυλοχολινεστεράσης (AChE) στο εγκεφαλονωτιαίο υγρό κατά περίπου 40% εντός των πρώτων 1,5 ωρών μετά τη χορήγηση. Η δραστικότητα του ενζύμου επανέρχεται στα αρχικά της επίπεδα περίπου 9 ώρες μετά την επίτευξη του μέγιστου ανασταλτικού αποτελέσματος. </w:t>
      </w:r>
      <w:r w:rsidRPr="00612433">
        <w:rPr>
          <w:color w:val="000000"/>
          <w:sz w:val="22"/>
          <w:szCs w:val="22"/>
          <w:lang w:val="el-GR"/>
        </w:rPr>
        <w:t>Σε ασθενείς με Νόσο Alzheimer, η αναστολή της AChE στο εγκεφαλονωτιαίο υγρό από την από του στόματος rivastigmine ήταν δοσοεξαρτώμενη έως τα 6 mg χορηγούμενη δύο φορές ημερησίως, που είναι και η μέγιστη δόση που έχει δοκιμασθεί. Η αναστολή της δράσης της βουτυρυλχολινεστεράσης στο εγκεφαλονωτιαίο υγρό 14 ασθενών με Νόσο Alzheimer με αγωγή με από του στόματος rivastigmine ήταν όμοια με την αναστολή της δράσης της AChE.</w:t>
      </w:r>
    </w:p>
    <w:p w14:paraId="29CBD422" w14:textId="77777777" w:rsidR="00D916D4" w:rsidRPr="00612433" w:rsidRDefault="00D916D4" w:rsidP="000331E9">
      <w:pPr>
        <w:suppressAutoHyphens/>
        <w:rPr>
          <w:spacing w:val="-2"/>
          <w:sz w:val="22"/>
          <w:szCs w:val="22"/>
          <w:lang w:val="el-GR"/>
        </w:rPr>
      </w:pPr>
    </w:p>
    <w:p w14:paraId="0B95E1E3" w14:textId="77777777" w:rsidR="00D916D4" w:rsidRPr="00612433" w:rsidRDefault="00D916D4" w:rsidP="000331E9">
      <w:pPr>
        <w:keepNext/>
        <w:ind w:right="28"/>
        <w:rPr>
          <w:spacing w:val="-2"/>
          <w:sz w:val="22"/>
          <w:szCs w:val="22"/>
          <w:u w:val="single"/>
          <w:lang w:val="el-GR"/>
        </w:rPr>
      </w:pPr>
      <w:r w:rsidRPr="00612433">
        <w:rPr>
          <w:spacing w:val="-2"/>
          <w:sz w:val="22"/>
          <w:szCs w:val="22"/>
          <w:u w:val="single"/>
          <w:lang w:val="el-GR"/>
        </w:rPr>
        <w:lastRenderedPageBreak/>
        <w:t xml:space="preserve">Κλινικές μελέτες στην άνοια </w:t>
      </w:r>
      <w:r w:rsidRPr="00612433">
        <w:rPr>
          <w:spacing w:val="-2"/>
          <w:sz w:val="22"/>
          <w:szCs w:val="22"/>
          <w:u w:val="single"/>
        </w:rPr>
        <w:t>Alzheimer</w:t>
      </w:r>
    </w:p>
    <w:p w14:paraId="10078A86" w14:textId="77777777" w:rsidR="001D5AE4" w:rsidRPr="00612433" w:rsidRDefault="001D5AE4" w:rsidP="000331E9">
      <w:pPr>
        <w:keepNext/>
        <w:ind w:right="28"/>
        <w:rPr>
          <w:spacing w:val="-2"/>
          <w:sz w:val="22"/>
          <w:szCs w:val="22"/>
          <w:u w:val="single"/>
          <w:lang w:val="el-GR"/>
        </w:rPr>
      </w:pPr>
    </w:p>
    <w:p w14:paraId="0C59EDFB" w14:textId="77777777" w:rsidR="00D916D4" w:rsidRPr="00612433" w:rsidRDefault="00D916D4" w:rsidP="000331E9">
      <w:pPr>
        <w:rPr>
          <w:sz w:val="22"/>
          <w:szCs w:val="22"/>
          <w:lang w:val="el-GR"/>
        </w:rPr>
      </w:pPr>
      <w:r w:rsidRPr="00612433">
        <w:rPr>
          <w:sz w:val="22"/>
          <w:szCs w:val="22"/>
          <w:lang w:val="el-GR"/>
        </w:rPr>
        <w:t xml:space="preserve">Η αποτελεσματικότητα των διαδερμικών εμπλάστρων </w:t>
      </w:r>
      <w:r w:rsidRPr="00612433">
        <w:rPr>
          <w:sz w:val="22"/>
          <w:szCs w:val="22"/>
          <w:lang w:val="en-US"/>
        </w:rPr>
        <w:t>Exelon</w:t>
      </w:r>
      <w:r w:rsidRPr="00612433">
        <w:rPr>
          <w:sz w:val="22"/>
          <w:szCs w:val="22"/>
          <w:lang w:val="el-GR"/>
        </w:rPr>
        <w:t xml:space="preserve"> σε ασθενείς με άνοια </w:t>
      </w:r>
      <w:r w:rsidRPr="00612433">
        <w:rPr>
          <w:sz w:val="22"/>
          <w:szCs w:val="22"/>
        </w:rPr>
        <w:t>Alzheimer</w:t>
      </w:r>
      <w:r w:rsidRPr="00612433">
        <w:rPr>
          <w:sz w:val="22"/>
          <w:szCs w:val="22"/>
          <w:lang w:val="el-GR"/>
        </w:rPr>
        <w:t xml:space="preserve"> έχει </w:t>
      </w:r>
      <w:r w:rsidRPr="00612433">
        <w:rPr>
          <w:color w:val="000000"/>
          <w:sz w:val="22"/>
          <w:szCs w:val="22"/>
          <w:lang w:val="el-GR"/>
        </w:rPr>
        <w:t xml:space="preserve">καταδειχθεί </w:t>
      </w:r>
      <w:r w:rsidRPr="00612433">
        <w:rPr>
          <w:sz w:val="22"/>
          <w:szCs w:val="22"/>
          <w:lang w:val="el-GR"/>
        </w:rPr>
        <w:t>σε μια 24</w:t>
      </w:r>
      <w:r w:rsidRPr="00612433">
        <w:rPr>
          <w:sz w:val="22"/>
          <w:szCs w:val="22"/>
          <w:lang w:val="de-CH"/>
        </w:rPr>
        <w:t> </w:t>
      </w:r>
      <w:r w:rsidRPr="00612433">
        <w:rPr>
          <w:sz w:val="22"/>
          <w:szCs w:val="22"/>
          <w:lang w:val="el-GR"/>
        </w:rPr>
        <w:t>εβδομάδων βασική διπλή-τυφλή ελεγχόμενη με εικονικό φάρμακο μελέτη με ανοικτής φάσης επέκταση και σε μια 48 εβδομάδων διπλή-τυφλή συγκριτική μελέτη.</w:t>
      </w:r>
    </w:p>
    <w:p w14:paraId="710B6B9B" w14:textId="77777777" w:rsidR="00D916D4" w:rsidRPr="00612433" w:rsidRDefault="00D916D4" w:rsidP="000331E9">
      <w:pPr>
        <w:rPr>
          <w:sz w:val="22"/>
          <w:szCs w:val="22"/>
          <w:lang w:val="el-GR"/>
        </w:rPr>
      </w:pPr>
    </w:p>
    <w:p w14:paraId="5E2C06B4" w14:textId="77777777" w:rsidR="00D916D4" w:rsidRPr="00612433" w:rsidRDefault="00D916D4" w:rsidP="000331E9">
      <w:pPr>
        <w:keepNext/>
        <w:rPr>
          <w:i/>
          <w:sz w:val="22"/>
          <w:szCs w:val="22"/>
          <w:u w:val="single"/>
          <w:lang w:val="el-GR"/>
        </w:rPr>
      </w:pPr>
      <w:r w:rsidRPr="00612433">
        <w:rPr>
          <w:i/>
          <w:sz w:val="22"/>
          <w:szCs w:val="22"/>
          <w:u w:val="single"/>
          <w:lang w:val="el-GR"/>
        </w:rPr>
        <w:t>24</w:t>
      </w:r>
      <w:r w:rsidRPr="00612433">
        <w:rPr>
          <w:i/>
          <w:sz w:val="22"/>
          <w:szCs w:val="22"/>
          <w:u w:val="single"/>
          <w:lang w:val="de-CH"/>
        </w:rPr>
        <w:t> </w:t>
      </w:r>
      <w:r w:rsidRPr="00612433">
        <w:rPr>
          <w:i/>
          <w:sz w:val="22"/>
          <w:szCs w:val="22"/>
          <w:u w:val="single"/>
          <w:lang w:val="el-GR"/>
        </w:rPr>
        <w:t>εβδομάδων ελεγχόμενη με εικονικό φάρμακο μελέτη</w:t>
      </w:r>
    </w:p>
    <w:p w14:paraId="5A0A08B9" w14:textId="77777777" w:rsidR="00D916D4" w:rsidRPr="00612433" w:rsidRDefault="00D916D4" w:rsidP="000331E9">
      <w:pPr>
        <w:rPr>
          <w:color w:val="000000"/>
          <w:sz w:val="22"/>
          <w:szCs w:val="22"/>
          <w:lang w:val="el-GR"/>
        </w:rPr>
      </w:pPr>
      <w:r w:rsidRPr="00612433">
        <w:rPr>
          <w:sz w:val="22"/>
          <w:szCs w:val="22"/>
          <w:lang w:val="el-GR"/>
        </w:rPr>
        <w:t xml:space="preserve">Οι ασθενείς που έλαβαν μέρος στην ελεγχόμενη με εικονικό φάρμακο μελέτη είχαν </w:t>
      </w:r>
      <w:r w:rsidRPr="00612433">
        <w:rPr>
          <w:color w:val="000000"/>
          <w:sz w:val="22"/>
          <w:szCs w:val="22"/>
          <w:lang w:val="el-GR"/>
        </w:rPr>
        <w:t xml:space="preserve">βαθμολογία </w:t>
      </w:r>
      <w:r w:rsidRPr="00612433">
        <w:rPr>
          <w:color w:val="000000"/>
          <w:sz w:val="22"/>
          <w:szCs w:val="22"/>
        </w:rPr>
        <w:t>MMSE</w:t>
      </w:r>
      <w:r w:rsidRPr="00612433">
        <w:rPr>
          <w:color w:val="000000"/>
          <w:sz w:val="22"/>
          <w:szCs w:val="22"/>
          <w:lang w:val="el-GR"/>
        </w:rPr>
        <w:t xml:space="preserve"> (Εξέταση Ελάχιστης-Νοητικής Κατάστασης) 10</w:t>
      </w:r>
      <w:r w:rsidRPr="00612433">
        <w:rPr>
          <w:color w:val="000000"/>
          <w:sz w:val="22"/>
          <w:szCs w:val="22"/>
          <w:lang w:val="el-GR"/>
        </w:rPr>
        <w:noBreakHyphen/>
        <w:t>20. Η αποτελεσματικότητα έχει καταδειχθεί με την χρήση τριών ανεξάρτητων, για συγκεκριμένους τομείς εργαλείων αξιολόγησης που αξιολογήθηκαν σε ανά περιοδικά διαστήματα στη διάρκεια των 24</w:t>
      </w:r>
      <w:r w:rsidRPr="00612433">
        <w:rPr>
          <w:color w:val="000000"/>
          <w:sz w:val="22"/>
          <w:szCs w:val="22"/>
          <w:lang w:val="de-CH"/>
        </w:rPr>
        <w:t> </w:t>
      </w:r>
      <w:r w:rsidRPr="00612433">
        <w:rPr>
          <w:color w:val="000000"/>
          <w:sz w:val="22"/>
          <w:szCs w:val="22"/>
          <w:lang w:val="el-GR"/>
        </w:rPr>
        <w:t>εδβομάδων θεραπείας.</w:t>
      </w:r>
      <w:r w:rsidRPr="00612433">
        <w:rPr>
          <w:sz w:val="22"/>
          <w:szCs w:val="22"/>
          <w:lang w:val="el-GR"/>
        </w:rPr>
        <w:t xml:space="preserve"> </w:t>
      </w:r>
      <w:r w:rsidRPr="00612433">
        <w:rPr>
          <w:color w:val="000000"/>
          <w:sz w:val="22"/>
          <w:szCs w:val="22"/>
          <w:lang w:val="el-GR"/>
        </w:rPr>
        <w:t>Στα εργαλεία αυτά συμπεριλαμβάνονται</w:t>
      </w:r>
      <w:r w:rsidRPr="00612433">
        <w:rPr>
          <w:color w:val="000000"/>
          <w:sz w:val="22"/>
          <w:szCs w:val="22"/>
          <w:lang w:val="el-GR"/>
        </w:rPr>
        <w:sym w:font="Symbol" w:char="F03A"/>
      </w:r>
      <w:r w:rsidRPr="00612433">
        <w:rPr>
          <w:color w:val="000000"/>
          <w:sz w:val="22"/>
          <w:szCs w:val="22"/>
          <w:lang w:val="el-GR"/>
        </w:rPr>
        <w:t xml:space="preserve"> η ADAS-Cog </w:t>
      </w:r>
      <w:r w:rsidRPr="00612433">
        <w:rPr>
          <w:color w:val="000000"/>
          <w:sz w:val="22"/>
          <w:szCs w:val="22"/>
          <w:lang w:val="el-GR"/>
        </w:rPr>
        <w:sym w:font="Symbol" w:char="F028"/>
      </w:r>
      <w:r w:rsidRPr="00612433">
        <w:rPr>
          <w:color w:val="000000"/>
          <w:sz w:val="22"/>
          <w:szCs w:val="22"/>
          <w:lang w:val="en-US"/>
        </w:rPr>
        <w:t>Alzheimer</w:t>
      </w:r>
      <w:r w:rsidRPr="00612433">
        <w:rPr>
          <w:color w:val="000000"/>
          <w:sz w:val="22"/>
          <w:szCs w:val="22"/>
          <w:lang w:val="el-GR"/>
        </w:rPr>
        <w:t>’</w:t>
      </w:r>
      <w:r w:rsidRPr="00612433">
        <w:rPr>
          <w:color w:val="000000"/>
          <w:sz w:val="22"/>
          <w:szCs w:val="22"/>
          <w:lang w:val="en-US"/>
        </w:rPr>
        <w:t>s</w:t>
      </w:r>
      <w:r w:rsidRPr="00612433">
        <w:rPr>
          <w:color w:val="000000"/>
          <w:sz w:val="22"/>
          <w:szCs w:val="22"/>
          <w:lang w:val="el-GR"/>
        </w:rPr>
        <w:t xml:space="preserve"> </w:t>
      </w:r>
      <w:r w:rsidRPr="00612433">
        <w:rPr>
          <w:color w:val="000000"/>
          <w:sz w:val="22"/>
          <w:szCs w:val="22"/>
          <w:lang w:val="en-US"/>
        </w:rPr>
        <w:t>Disease</w:t>
      </w:r>
      <w:r w:rsidRPr="00612433">
        <w:rPr>
          <w:color w:val="000000"/>
          <w:sz w:val="22"/>
          <w:szCs w:val="22"/>
          <w:lang w:val="el-GR"/>
        </w:rPr>
        <w:t xml:space="preserve"> </w:t>
      </w:r>
      <w:r w:rsidRPr="00612433">
        <w:rPr>
          <w:color w:val="000000"/>
          <w:sz w:val="22"/>
          <w:szCs w:val="22"/>
          <w:lang w:val="en-US"/>
        </w:rPr>
        <w:t>Assessment</w:t>
      </w:r>
      <w:r w:rsidRPr="00612433">
        <w:rPr>
          <w:color w:val="000000"/>
          <w:sz w:val="22"/>
          <w:szCs w:val="22"/>
          <w:lang w:val="el-GR"/>
        </w:rPr>
        <w:t xml:space="preserve"> </w:t>
      </w:r>
      <w:r w:rsidRPr="00612433">
        <w:rPr>
          <w:color w:val="000000"/>
          <w:sz w:val="22"/>
          <w:szCs w:val="22"/>
          <w:lang w:val="en-US"/>
        </w:rPr>
        <w:t>Scale</w:t>
      </w:r>
      <w:r w:rsidRPr="00612433">
        <w:rPr>
          <w:color w:val="000000"/>
          <w:sz w:val="22"/>
          <w:szCs w:val="22"/>
          <w:lang w:val="el-GR"/>
        </w:rPr>
        <w:t xml:space="preserve"> – </w:t>
      </w:r>
      <w:r w:rsidRPr="00612433">
        <w:rPr>
          <w:color w:val="000000"/>
          <w:sz w:val="22"/>
          <w:szCs w:val="22"/>
          <w:lang w:val="en-US"/>
        </w:rPr>
        <w:t>Cognitive</w:t>
      </w:r>
      <w:r w:rsidRPr="00612433">
        <w:rPr>
          <w:color w:val="000000"/>
          <w:sz w:val="22"/>
          <w:szCs w:val="22"/>
          <w:lang w:val="el-GR"/>
        </w:rPr>
        <w:t xml:space="preserve"> </w:t>
      </w:r>
      <w:r w:rsidRPr="00612433">
        <w:rPr>
          <w:color w:val="000000"/>
          <w:sz w:val="22"/>
          <w:szCs w:val="22"/>
          <w:lang w:val="en-US"/>
        </w:rPr>
        <w:t>subscale</w:t>
      </w:r>
      <w:r w:rsidRPr="00612433">
        <w:rPr>
          <w:color w:val="000000"/>
          <w:sz w:val="22"/>
          <w:szCs w:val="22"/>
          <w:lang w:val="el-GR"/>
        </w:rPr>
        <w:t>, μια δοκιμασία με βάση την απόδοση, που αποτελεί μέτρο της γνωστικής λειτουργίας</w:t>
      </w:r>
      <w:r w:rsidRPr="00612433">
        <w:rPr>
          <w:color w:val="000000"/>
          <w:sz w:val="22"/>
          <w:szCs w:val="22"/>
          <w:lang w:val="el-GR"/>
        </w:rPr>
        <w:sym w:font="Symbol" w:char="F029"/>
      </w:r>
      <w:r w:rsidRPr="00612433">
        <w:rPr>
          <w:color w:val="000000"/>
          <w:sz w:val="22"/>
          <w:szCs w:val="22"/>
          <w:lang w:val="el-GR"/>
        </w:rPr>
        <w:t xml:space="preserve">, η </w:t>
      </w:r>
      <w:r w:rsidRPr="00612433">
        <w:rPr>
          <w:color w:val="000000"/>
          <w:sz w:val="22"/>
          <w:szCs w:val="22"/>
          <w:lang w:val="en-US"/>
        </w:rPr>
        <w:t>ADCS</w:t>
      </w:r>
      <w:r w:rsidRPr="00612433">
        <w:rPr>
          <w:color w:val="000000"/>
          <w:sz w:val="22"/>
          <w:szCs w:val="22"/>
          <w:lang w:val="el-GR"/>
        </w:rPr>
        <w:t>-</w:t>
      </w:r>
      <w:r w:rsidRPr="00612433">
        <w:rPr>
          <w:color w:val="000000"/>
          <w:sz w:val="22"/>
          <w:szCs w:val="22"/>
          <w:lang w:val="en-US"/>
        </w:rPr>
        <w:t>CGIC</w:t>
      </w:r>
      <w:r w:rsidRPr="00612433">
        <w:rPr>
          <w:color w:val="000000"/>
          <w:sz w:val="22"/>
          <w:szCs w:val="22"/>
          <w:lang w:val="el-GR"/>
        </w:rPr>
        <w:t xml:space="preserve"> </w:t>
      </w:r>
      <w:r w:rsidRPr="00612433">
        <w:rPr>
          <w:color w:val="000000"/>
          <w:sz w:val="22"/>
          <w:szCs w:val="22"/>
          <w:lang w:val="el-GR"/>
        </w:rPr>
        <w:sym w:font="Symbol" w:char="F028"/>
      </w:r>
      <w:r w:rsidRPr="00612433">
        <w:rPr>
          <w:color w:val="000000"/>
          <w:sz w:val="22"/>
          <w:szCs w:val="22"/>
          <w:lang w:val="en-US"/>
        </w:rPr>
        <w:t>Alzheimer</w:t>
      </w:r>
      <w:r w:rsidRPr="00612433">
        <w:rPr>
          <w:color w:val="000000"/>
          <w:sz w:val="22"/>
          <w:szCs w:val="22"/>
          <w:lang w:val="el-GR"/>
        </w:rPr>
        <w:t>’</w:t>
      </w:r>
      <w:r w:rsidRPr="00612433">
        <w:rPr>
          <w:color w:val="000000"/>
          <w:sz w:val="22"/>
          <w:szCs w:val="22"/>
          <w:lang w:val="en-US"/>
        </w:rPr>
        <w:t>s</w:t>
      </w:r>
      <w:r w:rsidRPr="00612433">
        <w:rPr>
          <w:color w:val="000000"/>
          <w:sz w:val="22"/>
          <w:szCs w:val="22"/>
          <w:lang w:val="el-GR"/>
        </w:rPr>
        <w:t xml:space="preserve"> </w:t>
      </w:r>
      <w:r w:rsidRPr="00612433">
        <w:rPr>
          <w:color w:val="000000"/>
          <w:sz w:val="22"/>
          <w:szCs w:val="22"/>
          <w:lang w:val="en-US"/>
        </w:rPr>
        <w:t>Disease</w:t>
      </w:r>
      <w:r w:rsidRPr="00612433">
        <w:rPr>
          <w:color w:val="000000"/>
          <w:sz w:val="22"/>
          <w:szCs w:val="22"/>
          <w:lang w:val="el-GR"/>
        </w:rPr>
        <w:t xml:space="preserve"> </w:t>
      </w:r>
      <w:r w:rsidRPr="00612433">
        <w:rPr>
          <w:color w:val="000000"/>
          <w:sz w:val="22"/>
          <w:szCs w:val="22"/>
          <w:lang w:val="en-US"/>
        </w:rPr>
        <w:t>Cooperative</w:t>
      </w:r>
      <w:r w:rsidRPr="00612433">
        <w:rPr>
          <w:color w:val="000000"/>
          <w:sz w:val="22"/>
          <w:szCs w:val="22"/>
          <w:lang w:val="el-GR"/>
        </w:rPr>
        <w:t xml:space="preserve"> </w:t>
      </w:r>
      <w:r w:rsidRPr="00612433">
        <w:rPr>
          <w:color w:val="000000"/>
          <w:sz w:val="22"/>
          <w:szCs w:val="22"/>
          <w:lang w:val="en-US"/>
        </w:rPr>
        <w:t>Study</w:t>
      </w:r>
      <w:r w:rsidRPr="00612433">
        <w:rPr>
          <w:color w:val="000000"/>
          <w:sz w:val="22"/>
          <w:szCs w:val="22"/>
          <w:lang w:val="el-GR"/>
        </w:rPr>
        <w:t xml:space="preserve"> – </w:t>
      </w:r>
      <w:r w:rsidRPr="00612433">
        <w:rPr>
          <w:color w:val="000000"/>
          <w:sz w:val="22"/>
          <w:szCs w:val="22"/>
          <w:lang w:val="en-US"/>
        </w:rPr>
        <w:t>Clinician</w:t>
      </w:r>
      <w:r w:rsidRPr="00612433">
        <w:rPr>
          <w:color w:val="000000"/>
          <w:sz w:val="22"/>
          <w:szCs w:val="22"/>
          <w:lang w:val="el-GR"/>
        </w:rPr>
        <w:t>’</w:t>
      </w:r>
      <w:r w:rsidRPr="00612433">
        <w:rPr>
          <w:color w:val="000000"/>
          <w:sz w:val="22"/>
          <w:szCs w:val="22"/>
          <w:lang w:val="en-US"/>
        </w:rPr>
        <w:t>s</w:t>
      </w:r>
      <w:r w:rsidRPr="00612433">
        <w:rPr>
          <w:color w:val="000000"/>
          <w:sz w:val="22"/>
          <w:szCs w:val="22"/>
          <w:lang w:val="el-GR"/>
        </w:rPr>
        <w:t xml:space="preserve"> </w:t>
      </w:r>
      <w:r w:rsidRPr="00612433">
        <w:rPr>
          <w:color w:val="000000"/>
          <w:sz w:val="22"/>
          <w:szCs w:val="22"/>
          <w:lang w:val="en-US"/>
        </w:rPr>
        <w:t>Global</w:t>
      </w:r>
      <w:r w:rsidRPr="00612433">
        <w:rPr>
          <w:color w:val="000000"/>
          <w:sz w:val="22"/>
          <w:szCs w:val="22"/>
          <w:lang w:val="el-GR"/>
        </w:rPr>
        <w:t xml:space="preserve"> </w:t>
      </w:r>
      <w:r w:rsidRPr="00612433">
        <w:rPr>
          <w:color w:val="000000"/>
          <w:sz w:val="22"/>
          <w:szCs w:val="22"/>
          <w:lang w:val="en-US"/>
        </w:rPr>
        <w:t>Impression</w:t>
      </w:r>
      <w:r w:rsidRPr="00612433">
        <w:rPr>
          <w:color w:val="000000"/>
          <w:sz w:val="22"/>
          <w:szCs w:val="22"/>
          <w:lang w:val="el-GR"/>
        </w:rPr>
        <w:t xml:space="preserve"> </w:t>
      </w:r>
      <w:r w:rsidRPr="00612433">
        <w:rPr>
          <w:color w:val="000000"/>
          <w:sz w:val="22"/>
          <w:szCs w:val="22"/>
          <w:lang w:val="en-US"/>
        </w:rPr>
        <w:t>of</w:t>
      </w:r>
      <w:r w:rsidRPr="00612433">
        <w:rPr>
          <w:color w:val="000000"/>
          <w:sz w:val="22"/>
          <w:szCs w:val="22"/>
          <w:lang w:val="el-GR"/>
        </w:rPr>
        <w:t xml:space="preserve"> </w:t>
      </w:r>
      <w:r w:rsidRPr="00612433">
        <w:rPr>
          <w:color w:val="000000"/>
          <w:sz w:val="22"/>
          <w:szCs w:val="22"/>
          <w:lang w:val="en-US"/>
        </w:rPr>
        <w:t>Change</w:t>
      </w:r>
      <w:r w:rsidRPr="00612433">
        <w:rPr>
          <w:color w:val="000000"/>
          <w:sz w:val="22"/>
          <w:szCs w:val="22"/>
          <w:lang w:val="el-GR"/>
        </w:rPr>
        <w:t>, μια πλήρης ολική αξιολόγηση του ασθενούς από τον ιατρό, όπου λαμβάνονται υπ’όψιν στοιχεία που δίνονται από το άτομο που φροντίζει τον ασθενή</w:t>
      </w:r>
      <w:r w:rsidRPr="00612433">
        <w:rPr>
          <w:color w:val="000000"/>
          <w:sz w:val="22"/>
          <w:szCs w:val="22"/>
          <w:lang w:val="el-GR"/>
        </w:rPr>
        <w:sym w:font="Symbol" w:char="F029"/>
      </w:r>
      <w:r w:rsidRPr="00612433">
        <w:rPr>
          <w:color w:val="000000"/>
          <w:sz w:val="22"/>
          <w:szCs w:val="22"/>
          <w:lang w:val="el-GR"/>
        </w:rPr>
        <w:t xml:space="preserve"> και η </w:t>
      </w:r>
      <w:r w:rsidRPr="00612433">
        <w:rPr>
          <w:color w:val="000000"/>
          <w:sz w:val="22"/>
          <w:szCs w:val="22"/>
          <w:lang w:val="en-US"/>
        </w:rPr>
        <w:t>ASCS</w:t>
      </w:r>
      <w:r w:rsidRPr="00612433">
        <w:rPr>
          <w:color w:val="000000"/>
          <w:sz w:val="22"/>
          <w:szCs w:val="22"/>
          <w:lang w:val="el-GR"/>
        </w:rPr>
        <w:t>-</w:t>
      </w:r>
      <w:r w:rsidRPr="00612433">
        <w:rPr>
          <w:color w:val="000000"/>
          <w:sz w:val="22"/>
          <w:szCs w:val="22"/>
          <w:lang w:val="en-US"/>
        </w:rPr>
        <w:t>ADL</w:t>
      </w:r>
      <w:r w:rsidRPr="00612433">
        <w:rPr>
          <w:color w:val="000000"/>
          <w:sz w:val="22"/>
          <w:szCs w:val="22"/>
          <w:lang w:val="el-GR"/>
        </w:rPr>
        <w:t xml:space="preserve"> </w:t>
      </w:r>
      <w:r w:rsidRPr="00612433">
        <w:rPr>
          <w:color w:val="000000"/>
          <w:sz w:val="22"/>
          <w:szCs w:val="22"/>
          <w:lang w:val="el-GR"/>
        </w:rPr>
        <w:sym w:font="Symbol" w:char="F028"/>
      </w:r>
      <w:r w:rsidRPr="00612433">
        <w:rPr>
          <w:color w:val="000000"/>
          <w:sz w:val="22"/>
          <w:szCs w:val="22"/>
          <w:lang w:val="en-US"/>
        </w:rPr>
        <w:t>Alzheimer</w:t>
      </w:r>
      <w:r w:rsidRPr="00612433">
        <w:rPr>
          <w:color w:val="000000"/>
          <w:sz w:val="22"/>
          <w:szCs w:val="22"/>
          <w:lang w:val="el-GR"/>
        </w:rPr>
        <w:t>’</w:t>
      </w:r>
      <w:r w:rsidRPr="00612433">
        <w:rPr>
          <w:color w:val="000000"/>
          <w:sz w:val="22"/>
          <w:szCs w:val="22"/>
          <w:lang w:val="en-US"/>
        </w:rPr>
        <w:t>s</w:t>
      </w:r>
      <w:r w:rsidRPr="00612433">
        <w:rPr>
          <w:color w:val="000000"/>
          <w:sz w:val="22"/>
          <w:szCs w:val="22"/>
          <w:lang w:val="el-GR"/>
        </w:rPr>
        <w:t xml:space="preserve"> </w:t>
      </w:r>
      <w:r w:rsidRPr="00612433">
        <w:rPr>
          <w:color w:val="000000"/>
          <w:sz w:val="22"/>
          <w:szCs w:val="22"/>
          <w:lang w:val="en-US"/>
        </w:rPr>
        <w:t>Disease</w:t>
      </w:r>
      <w:r w:rsidRPr="00612433">
        <w:rPr>
          <w:color w:val="000000"/>
          <w:sz w:val="22"/>
          <w:szCs w:val="22"/>
          <w:lang w:val="el-GR"/>
        </w:rPr>
        <w:t xml:space="preserve"> </w:t>
      </w:r>
      <w:r w:rsidRPr="00612433">
        <w:rPr>
          <w:color w:val="000000"/>
          <w:sz w:val="22"/>
          <w:szCs w:val="22"/>
          <w:lang w:val="en-US"/>
        </w:rPr>
        <w:t>Cooperative</w:t>
      </w:r>
      <w:r w:rsidRPr="00612433">
        <w:rPr>
          <w:color w:val="000000"/>
          <w:sz w:val="22"/>
          <w:szCs w:val="22"/>
          <w:lang w:val="el-GR"/>
        </w:rPr>
        <w:t xml:space="preserve"> </w:t>
      </w:r>
      <w:r w:rsidRPr="00612433">
        <w:rPr>
          <w:color w:val="000000"/>
          <w:sz w:val="22"/>
          <w:szCs w:val="22"/>
          <w:lang w:val="en-US"/>
        </w:rPr>
        <w:t>Study</w:t>
      </w:r>
      <w:r w:rsidRPr="00612433">
        <w:rPr>
          <w:color w:val="000000"/>
          <w:sz w:val="22"/>
          <w:szCs w:val="22"/>
          <w:lang w:val="el-GR"/>
        </w:rPr>
        <w:t xml:space="preserve"> – </w:t>
      </w:r>
      <w:r w:rsidRPr="00612433">
        <w:rPr>
          <w:color w:val="000000"/>
          <w:sz w:val="22"/>
          <w:szCs w:val="22"/>
          <w:lang w:val="en-US"/>
        </w:rPr>
        <w:t>Activities</w:t>
      </w:r>
      <w:r w:rsidRPr="00612433">
        <w:rPr>
          <w:color w:val="000000"/>
          <w:sz w:val="22"/>
          <w:szCs w:val="22"/>
          <w:lang w:val="el-GR"/>
        </w:rPr>
        <w:t xml:space="preserve"> </w:t>
      </w:r>
      <w:r w:rsidRPr="00612433">
        <w:rPr>
          <w:color w:val="000000"/>
          <w:sz w:val="22"/>
          <w:szCs w:val="22"/>
          <w:lang w:val="en-US"/>
        </w:rPr>
        <w:t>of</w:t>
      </w:r>
      <w:r w:rsidRPr="00612433">
        <w:rPr>
          <w:color w:val="000000"/>
          <w:sz w:val="22"/>
          <w:szCs w:val="22"/>
          <w:lang w:val="el-GR"/>
        </w:rPr>
        <w:t xml:space="preserve"> </w:t>
      </w:r>
      <w:r w:rsidRPr="00612433">
        <w:rPr>
          <w:color w:val="000000"/>
          <w:sz w:val="22"/>
          <w:szCs w:val="22"/>
          <w:lang w:val="en-US"/>
        </w:rPr>
        <w:t>Daily</w:t>
      </w:r>
      <w:r w:rsidRPr="00612433">
        <w:rPr>
          <w:color w:val="000000"/>
          <w:sz w:val="22"/>
          <w:szCs w:val="22"/>
          <w:lang w:val="el-GR"/>
        </w:rPr>
        <w:t xml:space="preserve"> </w:t>
      </w:r>
      <w:r w:rsidRPr="00612433">
        <w:rPr>
          <w:color w:val="000000"/>
          <w:sz w:val="22"/>
          <w:szCs w:val="22"/>
          <w:lang w:val="en-US"/>
        </w:rPr>
        <w:t>Living</w:t>
      </w:r>
      <w:r w:rsidRPr="00612433">
        <w:rPr>
          <w:color w:val="000000"/>
          <w:sz w:val="22"/>
          <w:szCs w:val="22"/>
          <w:lang w:val="el-GR"/>
        </w:rPr>
        <w:t>, μια αξιολόγηση από το άτομο που φροντίζει τον ασθενή των δραστηριοτήτων της καθημερινής ζωής στις οποίες συμπεριλαμβάνονται η προσωπική υγιεινή, η λήψη τροφής, το ντύσιμο, οι δουλειές του νοικοκυριού όπως τα ψώνια, η διατήρηση της ικανότητας προσανατολισμού στο περιβάλλον, καθώς και η συμμετοχή σε δραστηριότητες που σχετίζονται με την ικανότητα χειρισμού χρημάτων κ.λ.π.</w:t>
      </w:r>
      <w:r w:rsidRPr="00612433">
        <w:rPr>
          <w:color w:val="000000"/>
          <w:sz w:val="22"/>
          <w:szCs w:val="22"/>
          <w:lang w:val="el-GR"/>
        </w:rPr>
        <w:sym w:font="Symbol" w:char="F029"/>
      </w:r>
      <w:r w:rsidRPr="00612433">
        <w:rPr>
          <w:color w:val="000000"/>
          <w:sz w:val="22"/>
          <w:szCs w:val="22"/>
          <w:lang w:val="el-GR"/>
        </w:rPr>
        <w:t xml:space="preserve">. </w:t>
      </w:r>
      <w:r w:rsidRPr="00612433">
        <w:rPr>
          <w:sz w:val="22"/>
          <w:szCs w:val="22"/>
          <w:lang w:val="el-GR"/>
        </w:rPr>
        <w:t>Τα αποτελέσματα των τριών αυτών εργαλείων αυτών κατά τις 24</w:t>
      </w:r>
      <w:r w:rsidRPr="00612433">
        <w:rPr>
          <w:sz w:val="22"/>
          <w:szCs w:val="22"/>
          <w:lang w:val="de-CH"/>
        </w:rPr>
        <w:t> </w:t>
      </w:r>
      <w:r w:rsidRPr="00612433">
        <w:rPr>
          <w:sz w:val="22"/>
          <w:szCs w:val="22"/>
          <w:lang w:val="el-GR"/>
        </w:rPr>
        <w:t>εβδομάδες, συνοψίζονται στον Πίνακα 2.</w:t>
      </w:r>
    </w:p>
    <w:p w14:paraId="4DFD792C" w14:textId="77777777" w:rsidR="00D916D4" w:rsidRPr="00612433" w:rsidRDefault="00D916D4" w:rsidP="000331E9">
      <w:pPr>
        <w:pStyle w:val="BodyText21"/>
        <w:spacing w:line="240" w:lineRule="auto"/>
        <w:ind w:left="0"/>
        <w:jc w:val="left"/>
        <w:rPr>
          <w:color w:val="000000"/>
          <w:szCs w:val="22"/>
          <w:lang w:val="el-GR"/>
        </w:rPr>
      </w:pPr>
    </w:p>
    <w:p w14:paraId="101E7045" w14:textId="77777777" w:rsidR="00D916D4" w:rsidRPr="00612433" w:rsidRDefault="00D916D4" w:rsidP="000331E9">
      <w:pPr>
        <w:pStyle w:val="BodyText21"/>
        <w:keepNext/>
        <w:keepLines/>
        <w:spacing w:line="240" w:lineRule="auto"/>
        <w:ind w:left="0"/>
        <w:jc w:val="left"/>
        <w:rPr>
          <w:b/>
          <w:bCs/>
          <w:color w:val="000000"/>
          <w:szCs w:val="22"/>
          <w:lang w:val="el-GR"/>
        </w:rPr>
      </w:pPr>
      <w:r w:rsidRPr="00612433">
        <w:rPr>
          <w:b/>
          <w:bCs/>
          <w:color w:val="000000"/>
          <w:szCs w:val="22"/>
          <w:lang w:val="el-GR"/>
        </w:rPr>
        <w:lastRenderedPageBreak/>
        <w:t>Πίνακας</w:t>
      </w:r>
      <w:r w:rsidRPr="00612433">
        <w:rPr>
          <w:b/>
          <w:bCs/>
          <w:color w:val="000000"/>
          <w:szCs w:val="22"/>
        </w:rPr>
        <w:t> </w:t>
      </w:r>
      <w:r w:rsidRPr="00612433">
        <w:rPr>
          <w:b/>
          <w:bCs/>
          <w:color w:val="000000"/>
          <w:szCs w:val="22"/>
          <w:lang w:val="el-GR"/>
        </w:rPr>
        <w:t>2</w:t>
      </w:r>
    </w:p>
    <w:p w14:paraId="7AC5AE07" w14:textId="77777777" w:rsidR="00D916D4" w:rsidRPr="00612433" w:rsidRDefault="00D916D4" w:rsidP="000331E9">
      <w:pPr>
        <w:pStyle w:val="BodyText21"/>
        <w:keepNext/>
        <w:keepLines/>
        <w:spacing w:line="240" w:lineRule="auto"/>
        <w:ind w:left="0"/>
        <w:jc w:val="left"/>
        <w:rPr>
          <w:color w:val="000000"/>
          <w:szCs w:val="22"/>
        </w:rPr>
      </w:pPr>
    </w:p>
    <w:tbl>
      <w:tblPr>
        <w:tblW w:w="0" w:type="auto"/>
        <w:tblLayout w:type="fixed"/>
        <w:tblLook w:val="0000" w:firstRow="0" w:lastRow="0" w:firstColumn="0" w:lastColumn="0" w:noHBand="0" w:noVBand="0"/>
      </w:tblPr>
      <w:tblGrid>
        <w:gridCol w:w="2988"/>
        <w:gridCol w:w="1395"/>
        <w:gridCol w:w="1395"/>
        <w:gridCol w:w="1395"/>
      </w:tblGrid>
      <w:tr w:rsidR="00D916D4" w:rsidRPr="00612433" w14:paraId="3F9835C2" w14:textId="77777777" w:rsidTr="00BC2ECC">
        <w:trPr>
          <w:cantSplit/>
        </w:trPr>
        <w:tc>
          <w:tcPr>
            <w:tcW w:w="2988" w:type="dxa"/>
            <w:tcBorders>
              <w:top w:val="single" w:sz="4" w:space="0" w:color="auto"/>
              <w:left w:val="single" w:sz="4" w:space="0" w:color="auto"/>
              <w:bottom w:val="nil"/>
              <w:right w:val="single" w:sz="4" w:space="0" w:color="auto"/>
            </w:tcBorders>
          </w:tcPr>
          <w:p w14:paraId="0CB22DC5" w14:textId="77777777" w:rsidR="00D916D4" w:rsidRPr="00612433" w:rsidRDefault="00D916D4" w:rsidP="000331E9">
            <w:pPr>
              <w:pStyle w:val="Table"/>
              <w:keepNext/>
              <w:spacing w:before="0" w:after="0"/>
              <w:rPr>
                <w:rFonts w:ascii="Times New Roman" w:hAnsi="Times New Roman"/>
                <w:b/>
                <w:sz w:val="22"/>
                <w:szCs w:val="22"/>
              </w:rPr>
            </w:pPr>
          </w:p>
        </w:tc>
        <w:tc>
          <w:tcPr>
            <w:tcW w:w="1395" w:type="dxa"/>
            <w:tcBorders>
              <w:top w:val="single" w:sz="4" w:space="0" w:color="auto"/>
              <w:left w:val="single" w:sz="4" w:space="0" w:color="auto"/>
              <w:bottom w:val="nil"/>
              <w:right w:val="single" w:sz="4" w:space="0" w:color="auto"/>
            </w:tcBorders>
          </w:tcPr>
          <w:p w14:paraId="2A928F59" w14:textId="77777777" w:rsidR="00D916D4" w:rsidRPr="00612433" w:rsidRDefault="00D916D4" w:rsidP="000331E9">
            <w:pPr>
              <w:pStyle w:val="Table"/>
              <w:keepNext/>
              <w:spacing w:before="0" w:after="0"/>
              <w:jc w:val="center"/>
              <w:rPr>
                <w:rFonts w:ascii="Times New Roman" w:hAnsi="Times New Roman"/>
                <w:b/>
                <w:snapToGrid w:val="0"/>
                <w:sz w:val="22"/>
                <w:szCs w:val="22"/>
                <w:lang w:val="el-GR"/>
              </w:rPr>
            </w:pPr>
            <w:r w:rsidRPr="00612433">
              <w:rPr>
                <w:rFonts w:ascii="Times New Roman" w:hAnsi="Times New Roman"/>
                <w:b/>
                <w:sz w:val="22"/>
                <w:szCs w:val="22"/>
              </w:rPr>
              <w:t>Exelon</w:t>
            </w:r>
          </w:p>
          <w:p w14:paraId="53920653" w14:textId="77777777" w:rsidR="00D916D4" w:rsidRPr="00612433" w:rsidRDefault="00D916D4" w:rsidP="000331E9">
            <w:pPr>
              <w:pStyle w:val="Table"/>
              <w:keepNext/>
              <w:spacing w:before="0" w:after="0"/>
              <w:jc w:val="center"/>
              <w:rPr>
                <w:rFonts w:ascii="Times New Roman" w:hAnsi="Times New Roman"/>
                <w:b/>
                <w:snapToGrid w:val="0"/>
                <w:sz w:val="22"/>
                <w:szCs w:val="22"/>
                <w:lang w:val="el-GR"/>
              </w:rPr>
            </w:pPr>
            <w:r w:rsidRPr="00612433">
              <w:rPr>
                <w:rFonts w:ascii="Times New Roman" w:hAnsi="Times New Roman"/>
                <w:b/>
                <w:snapToGrid w:val="0"/>
                <w:sz w:val="22"/>
                <w:szCs w:val="22"/>
                <w:lang w:val="el-GR"/>
              </w:rPr>
              <w:t>διαδερμικά έμπλαστρα</w:t>
            </w:r>
          </w:p>
          <w:p w14:paraId="24097273" w14:textId="77777777" w:rsidR="00D916D4" w:rsidRPr="00612433" w:rsidRDefault="00D916D4" w:rsidP="000331E9">
            <w:pPr>
              <w:pStyle w:val="Table"/>
              <w:keepNext/>
              <w:spacing w:before="0" w:after="0"/>
              <w:jc w:val="center"/>
              <w:rPr>
                <w:rFonts w:ascii="Times New Roman" w:hAnsi="Times New Roman"/>
                <w:b/>
                <w:sz w:val="22"/>
                <w:szCs w:val="22"/>
                <w:lang w:val="el-GR"/>
              </w:rPr>
            </w:pPr>
            <w:r w:rsidRPr="00612433">
              <w:rPr>
                <w:rFonts w:ascii="Times New Roman" w:hAnsi="Times New Roman"/>
                <w:b/>
                <w:snapToGrid w:val="0"/>
                <w:sz w:val="22"/>
                <w:szCs w:val="22"/>
                <w:lang w:val="el-GR"/>
              </w:rPr>
              <w:t>9,5</w:t>
            </w:r>
            <w:r w:rsidRPr="00612433">
              <w:rPr>
                <w:rFonts w:ascii="Times New Roman" w:hAnsi="Times New Roman"/>
                <w:b/>
                <w:snapToGrid w:val="0"/>
                <w:sz w:val="22"/>
                <w:szCs w:val="22"/>
                <w:lang w:val="en-US"/>
              </w:rPr>
              <w:t> mg</w:t>
            </w:r>
            <w:r w:rsidRPr="00612433">
              <w:rPr>
                <w:rFonts w:ascii="Times New Roman" w:hAnsi="Times New Roman"/>
                <w:b/>
                <w:snapToGrid w:val="0"/>
                <w:sz w:val="22"/>
                <w:szCs w:val="22"/>
                <w:lang w:val="el-GR"/>
              </w:rPr>
              <w:t>/24</w:t>
            </w:r>
            <w:r w:rsidRPr="00612433">
              <w:rPr>
                <w:rFonts w:ascii="Times New Roman" w:hAnsi="Times New Roman"/>
                <w:b/>
                <w:snapToGrid w:val="0"/>
                <w:sz w:val="22"/>
                <w:szCs w:val="22"/>
                <w:lang w:val="en-US"/>
              </w:rPr>
              <w:t> h</w:t>
            </w:r>
          </w:p>
        </w:tc>
        <w:tc>
          <w:tcPr>
            <w:tcW w:w="1395" w:type="dxa"/>
            <w:tcBorders>
              <w:top w:val="single" w:sz="4" w:space="0" w:color="auto"/>
              <w:left w:val="single" w:sz="4" w:space="0" w:color="auto"/>
              <w:bottom w:val="nil"/>
              <w:right w:val="single" w:sz="4" w:space="0" w:color="auto"/>
            </w:tcBorders>
          </w:tcPr>
          <w:p w14:paraId="19786685" w14:textId="77777777" w:rsidR="00D916D4" w:rsidRPr="00612433" w:rsidRDefault="00D916D4" w:rsidP="000331E9">
            <w:pPr>
              <w:pStyle w:val="Table"/>
              <w:keepNext/>
              <w:spacing w:before="0" w:after="0"/>
              <w:jc w:val="center"/>
              <w:rPr>
                <w:rFonts w:ascii="Times New Roman" w:hAnsi="Times New Roman"/>
                <w:b/>
                <w:sz w:val="22"/>
                <w:szCs w:val="22"/>
                <w:lang w:val="el-GR"/>
              </w:rPr>
            </w:pPr>
            <w:r w:rsidRPr="00612433">
              <w:rPr>
                <w:rFonts w:ascii="Times New Roman" w:hAnsi="Times New Roman"/>
                <w:b/>
                <w:sz w:val="22"/>
                <w:szCs w:val="22"/>
              </w:rPr>
              <w:t xml:space="preserve">Exelon </w:t>
            </w:r>
            <w:r w:rsidRPr="00612433">
              <w:rPr>
                <w:rFonts w:ascii="Times New Roman" w:hAnsi="Times New Roman"/>
                <w:b/>
                <w:sz w:val="22"/>
                <w:szCs w:val="22"/>
                <w:lang w:val="el-GR"/>
              </w:rPr>
              <w:t>καψάκια</w:t>
            </w:r>
          </w:p>
          <w:p w14:paraId="3B01AD65" w14:textId="77777777" w:rsidR="00D916D4" w:rsidRPr="00612433" w:rsidRDefault="00D916D4" w:rsidP="000331E9">
            <w:pPr>
              <w:pStyle w:val="Table"/>
              <w:keepNext/>
              <w:spacing w:before="0" w:after="0"/>
              <w:jc w:val="center"/>
              <w:rPr>
                <w:rFonts w:ascii="Times New Roman" w:hAnsi="Times New Roman"/>
                <w:b/>
                <w:sz w:val="22"/>
                <w:szCs w:val="22"/>
                <w:lang w:val="el-GR"/>
              </w:rPr>
            </w:pPr>
            <w:r w:rsidRPr="00612433">
              <w:rPr>
                <w:rFonts w:ascii="Times New Roman" w:hAnsi="Times New Roman"/>
                <w:b/>
                <w:sz w:val="22"/>
                <w:szCs w:val="22"/>
              </w:rPr>
              <w:t>12</w:t>
            </w:r>
            <w:r w:rsidRPr="00612433">
              <w:rPr>
                <w:rFonts w:ascii="Times New Roman" w:hAnsi="Times New Roman"/>
                <w:b/>
                <w:sz w:val="22"/>
                <w:szCs w:val="22"/>
                <w:lang w:val="el-GR"/>
              </w:rPr>
              <w:t> </w:t>
            </w:r>
            <w:r w:rsidRPr="00612433">
              <w:rPr>
                <w:rFonts w:ascii="Times New Roman" w:hAnsi="Times New Roman"/>
                <w:b/>
                <w:sz w:val="22"/>
                <w:szCs w:val="22"/>
              </w:rPr>
              <w:t>mg</w:t>
            </w:r>
            <w:r w:rsidRPr="00612433">
              <w:rPr>
                <w:rFonts w:ascii="Times New Roman" w:hAnsi="Times New Roman"/>
                <w:b/>
                <w:sz w:val="22"/>
                <w:szCs w:val="22"/>
                <w:lang w:val="el-GR"/>
              </w:rPr>
              <w:t> </w:t>
            </w:r>
            <w:r w:rsidRPr="00612433">
              <w:rPr>
                <w:rFonts w:ascii="Times New Roman" w:hAnsi="Times New Roman"/>
                <w:b/>
                <w:sz w:val="22"/>
                <w:szCs w:val="22"/>
              </w:rPr>
              <w:t>/</w:t>
            </w:r>
            <w:r w:rsidRPr="00612433">
              <w:rPr>
                <w:rFonts w:ascii="Times New Roman" w:hAnsi="Times New Roman"/>
                <w:b/>
                <w:sz w:val="22"/>
                <w:szCs w:val="22"/>
                <w:lang w:val="el-GR"/>
              </w:rPr>
              <w:t xml:space="preserve"> ημέρα</w:t>
            </w:r>
          </w:p>
        </w:tc>
        <w:tc>
          <w:tcPr>
            <w:tcW w:w="1395" w:type="dxa"/>
            <w:tcBorders>
              <w:top w:val="single" w:sz="4" w:space="0" w:color="auto"/>
              <w:left w:val="single" w:sz="4" w:space="0" w:color="auto"/>
              <w:bottom w:val="nil"/>
              <w:right w:val="single" w:sz="4" w:space="0" w:color="auto"/>
            </w:tcBorders>
          </w:tcPr>
          <w:p w14:paraId="4A65D48E" w14:textId="77777777" w:rsidR="00D916D4" w:rsidRPr="00612433" w:rsidRDefault="00D916D4" w:rsidP="000331E9">
            <w:pPr>
              <w:pStyle w:val="Table"/>
              <w:keepNext/>
              <w:spacing w:before="0" w:after="0"/>
              <w:jc w:val="center"/>
              <w:rPr>
                <w:rFonts w:ascii="Times New Roman" w:hAnsi="Times New Roman"/>
                <w:b/>
                <w:sz w:val="22"/>
                <w:szCs w:val="22"/>
                <w:lang w:val="el-GR"/>
              </w:rPr>
            </w:pPr>
            <w:r w:rsidRPr="00612433">
              <w:rPr>
                <w:rFonts w:ascii="Times New Roman" w:hAnsi="Times New Roman"/>
                <w:b/>
                <w:sz w:val="22"/>
                <w:szCs w:val="22"/>
                <w:lang w:val="el-GR"/>
              </w:rPr>
              <w:t>Εικονικό φάρμακο</w:t>
            </w:r>
          </w:p>
        </w:tc>
      </w:tr>
      <w:tr w:rsidR="00D916D4" w:rsidRPr="00612433" w14:paraId="3CDDA085" w14:textId="77777777" w:rsidTr="00BC2ECC">
        <w:trPr>
          <w:cantSplit/>
        </w:trPr>
        <w:tc>
          <w:tcPr>
            <w:tcW w:w="2988" w:type="dxa"/>
            <w:tcBorders>
              <w:top w:val="nil"/>
              <w:left w:val="single" w:sz="4" w:space="0" w:color="auto"/>
              <w:bottom w:val="single" w:sz="4" w:space="0" w:color="auto"/>
              <w:right w:val="single" w:sz="4" w:space="0" w:color="auto"/>
            </w:tcBorders>
          </w:tcPr>
          <w:p w14:paraId="4D533C13" w14:textId="77777777" w:rsidR="00D916D4" w:rsidRPr="00612433" w:rsidRDefault="00D916D4" w:rsidP="000331E9">
            <w:pPr>
              <w:pStyle w:val="Table"/>
              <w:keepNext/>
              <w:spacing w:before="0" w:after="0"/>
              <w:rPr>
                <w:rFonts w:ascii="Times New Roman" w:hAnsi="Times New Roman"/>
                <w:b/>
                <w:sz w:val="22"/>
                <w:szCs w:val="22"/>
                <w:lang w:val="el-GR"/>
              </w:rPr>
            </w:pPr>
            <w:r w:rsidRPr="00612433">
              <w:rPr>
                <w:rFonts w:ascii="Times New Roman" w:hAnsi="Times New Roman"/>
                <w:b/>
                <w:sz w:val="22"/>
                <w:szCs w:val="22"/>
              </w:rPr>
              <w:t xml:space="preserve">ITT-LOCF </w:t>
            </w:r>
            <w:r w:rsidRPr="00612433">
              <w:rPr>
                <w:rFonts w:ascii="Times New Roman" w:hAnsi="Times New Roman"/>
                <w:b/>
                <w:sz w:val="22"/>
                <w:szCs w:val="22"/>
                <w:lang w:val="el-GR"/>
              </w:rPr>
              <w:t>πληθυσμός</w:t>
            </w:r>
          </w:p>
        </w:tc>
        <w:tc>
          <w:tcPr>
            <w:tcW w:w="1395" w:type="dxa"/>
            <w:tcBorders>
              <w:top w:val="nil"/>
              <w:left w:val="single" w:sz="4" w:space="0" w:color="auto"/>
              <w:bottom w:val="single" w:sz="4" w:space="0" w:color="auto"/>
              <w:right w:val="single" w:sz="4" w:space="0" w:color="auto"/>
            </w:tcBorders>
          </w:tcPr>
          <w:p w14:paraId="0D3494A0" w14:textId="77777777" w:rsidR="00D916D4" w:rsidRPr="00612433" w:rsidRDefault="00D916D4" w:rsidP="000331E9">
            <w:pPr>
              <w:pStyle w:val="Table"/>
              <w:keepNext/>
              <w:spacing w:before="0" w:after="0"/>
              <w:jc w:val="center"/>
              <w:rPr>
                <w:rFonts w:ascii="Times New Roman" w:hAnsi="Times New Roman"/>
                <w:b/>
                <w:sz w:val="22"/>
                <w:szCs w:val="22"/>
              </w:rPr>
            </w:pPr>
            <w:r w:rsidRPr="00612433">
              <w:rPr>
                <w:rFonts w:ascii="Times New Roman" w:hAnsi="Times New Roman"/>
                <w:b/>
                <w:sz w:val="22"/>
                <w:szCs w:val="22"/>
              </w:rPr>
              <w:t>N = 251</w:t>
            </w:r>
          </w:p>
        </w:tc>
        <w:tc>
          <w:tcPr>
            <w:tcW w:w="1395" w:type="dxa"/>
            <w:tcBorders>
              <w:top w:val="nil"/>
              <w:left w:val="single" w:sz="4" w:space="0" w:color="auto"/>
              <w:bottom w:val="single" w:sz="4" w:space="0" w:color="auto"/>
              <w:right w:val="single" w:sz="4" w:space="0" w:color="auto"/>
            </w:tcBorders>
          </w:tcPr>
          <w:p w14:paraId="35366AEF" w14:textId="77777777" w:rsidR="00D916D4" w:rsidRPr="00612433" w:rsidRDefault="00D916D4" w:rsidP="000331E9">
            <w:pPr>
              <w:pStyle w:val="Table"/>
              <w:keepNext/>
              <w:spacing w:before="0" w:after="0"/>
              <w:jc w:val="center"/>
              <w:rPr>
                <w:rFonts w:ascii="Times New Roman" w:hAnsi="Times New Roman"/>
                <w:b/>
                <w:sz w:val="22"/>
                <w:szCs w:val="22"/>
              </w:rPr>
            </w:pPr>
            <w:r w:rsidRPr="00612433">
              <w:rPr>
                <w:rFonts w:ascii="Times New Roman" w:hAnsi="Times New Roman"/>
                <w:b/>
                <w:sz w:val="22"/>
                <w:szCs w:val="22"/>
              </w:rPr>
              <w:t>N = 256</w:t>
            </w:r>
          </w:p>
        </w:tc>
        <w:tc>
          <w:tcPr>
            <w:tcW w:w="1395" w:type="dxa"/>
            <w:tcBorders>
              <w:top w:val="nil"/>
              <w:left w:val="single" w:sz="4" w:space="0" w:color="auto"/>
              <w:bottom w:val="single" w:sz="4" w:space="0" w:color="auto"/>
              <w:right w:val="single" w:sz="4" w:space="0" w:color="auto"/>
            </w:tcBorders>
          </w:tcPr>
          <w:p w14:paraId="03B11E22" w14:textId="77777777" w:rsidR="00D916D4" w:rsidRPr="00612433" w:rsidRDefault="00D916D4" w:rsidP="000331E9">
            <w:pPr>
              <w:pStyle w:val="Table"/>
              <w:keepNext/>
              <w:spacing w:before="0" w:after="0"/>
              <w:jc w:val="center"/>
              <w:rPr>
                <w:rFonts w:ascii="Times New Roman" w:hAnsi="Times New Roman"/>
                <w:b/>
                <w:sz w:val="22"/>
                <w:szCs w:val="22"/>
              </w:rPr>
            </w:pPr>
            <w:r w:rsidRPr="00612433">
              <w:rPr>
                <w:rFonts w:ascii="Times New Roman" w:hAnsi="Times New Roman"/>
                <w:b/>
                <w:sz w:val="22"/>
                <w:szCs w:val="22"/>
              </w:rPr>
              <w:t>N = 282</w:t>
            </w:r>
          </w:p>
        </w:tc>
      </w:tr>
      <w:tr w:rsidR="00D916D4" w:rsidRPr="00612433" w14:paraId="6302E6E1" w14:textId="77777777" w:rsidTr="00BC2ECC">
        <w:trPr>
          <w:cantSplit/>
        </w:trPr>
        <w:tc>
          <w:tcPr>
            <w:tcW w:w="2988" w:type="dxa"/>
            <w:tcBorders>
              <w:top w:val="nil"/>
              <w:left w:val="single" w:sz="4" w:space="0" w:color="auto"/>
              <w:bottom w:val="nil"/>
              <w:right w:val="single" w:sz="4" w:space="0" w:color="auto"/>
            </w:tcBorders>
          </w:tcPr>
          <w:p w14:paraId="1D63E190" w14:textId="77777777" w:rsidR="00D916D4" w:rsidRPr="00612433" w:rsidRDefault="00D916D4" w:rsidP="000331E9">
            <w:pPr>
              <w:pStyle w:val="Table"/>
              <w:keepNext/>
              <w:spacing w:before="0" w:after="0"/>
              <w:rPr>
                <w:rFonts w:ascii="Times New Roman" w:hAnsi="Times New Roman"/>
                <w:b/>
                <w:sz w:val="22"/>
                <w:szCs w:val="22"/>
              </w:rPr>
            </w:pPr>
            <w:r w:rsidRPr="00612433">
              <w:rPr>
                <w:rFonts w:ascii="Times New Roman" w:hAnsi="Times New Roman"/>
                <w:b/>
                <w:sz w:val="22"/>
                <w:szCs w:val="22"/>
              </w:rPr>
              <w:t>ADAS-Cog</w:t>
            </w:r>
          </w:p>
        </w:tc>
        <w:tc>
          <w:tcPr>
            <w:tcW w:w="1395" w:type="dxa"/>
            <w:tcBorders>
              <w:top w:val="nil"/>
              <w:left w:val="single" w:sz="4" w:space="0" w:color="auto"/>
              <w:bottom w:val="nil"/>
              <w:right w:val="single" w:sz="4" w:space="0" w:color="auto"/>
            </w:tcBorders>
          </w:tcPr>
          <w:p w14:paraId="1BD12396" w14:textId="77777777" w:rsidR="00D916D4" w:rsidRPr="00612433" w:rsidRDefault="00D916D4" w:rsidP="000331E9">
            <w:pPr>
              <w:pStyle w:val="Table"/>
              <w:keepNext/>
              <w:spacing w:before="0" w:after="0"/>
              <w:jc w:val="center"/>
              <w:rPr>
                <w:rFonts w:ascii="Times New Roman" w:hAnsi="Times New Roman"/>
                <w:sz w:val="22"/>
                <w:szCs w:val="22"/>
              </w:rPr>
            </w:pPr>
          </w:p>
        </w:tc>
        <w:tc>
          <w:tcPr>
            <w:tcW w:w="1395" w:type="dxa"/>
            <w:tcBorders>
              <w:top w:val="nil"/>
              <w:left w:val="single" w:sz="4" w:space="0" w:color="auto"/>
              <w:bottom w:val="nil"/>
              <w:right w:val="single" w:sz="4" w:space="0" w:color="auto"/>
            </w:tcBorders>
          </w:tcPr>
          <w:p w14:paraId="414EF5E7" w14:textId="77777777" w:rsidR="00D916D4" w:rsidRPr="00612433" w:rsidRDefault="00D916D4" w:rsidP="000331E9">
            <w:pPr>
              <w:pStyle w:val="Table"/>
              <w:keepNext/>
              <w:spacing w:before="0" w:after="0"/>
              <w:jc w:val="center"/>
              <w:rPr>
                <w:rFonts w:ascii="Times New Roman" w:hAnsi="Times New Roman"/>
                <w:sz w:val="22"/>
                <w:szCs w:val="22"/>
              </w:rPr>
            </w:pPr>
          </w:p>
        </w:tc>
        <w:tc>
          <w:tcPr>
            <w:tcW w:w="1395" w:type="dxa"/>
            <w:tcBorders>
              <w:top w:val="nil"/>
              <w:left w:val="single" w:sz="4" w:space="0" w:color="auto"/>
              <w:bottom w:val="nil"/>
              <w:right w:val="single" w:sz="4" w:space="0" w:color="auto"/>
            </w:tcBorders>
          </w:tcPr>
          <w:p w14:paraId="0D3C728B" w14:textId="77777777" w:rsidR="00D916D4" w:rsidRPr="00612433" w:rsidRDefault="00D916D4" w:rsidP="000331E9">
            <w:pPr>
              <w:pStyle w:val="Table"/>
              <w:keepNext/>
              <w:spacing w:before="0" w:after="0"/>
              <w:jc w:val="center"/>
              <w:rPr>
                <w:rFonts w:ascii="Times New Roman" w:hAnsi="Times New Roman"/>
                <w:sz w:val="22"/>
                <w:szCs w:val="22"/>
              </w:rPr>
            </w:pPr>
          </w:p>
        </w:tc>
      </w:tr>
      <w:tr w:rsidR="00D916D4" w:rsidRPr="00612433" w14:paraId="079FF296" w14:textId="77777777" w:rsidTr="00BC2ECC">
        <w:trPr>
          <w:cantSplit/>
        </w:trPr>
        <w:tc>
          <w:tcPr>
            <w:tcW w:w="2988" w:type="dxa"/>
            <w:tcBorders>
              <w:top w:val="nil"/>
              <w:left w:val="single" w:sz="4" w:space="0" w:color="auto"/>
              <w:bottom w:val="nil"/>
              <w:right w:val="single" w:sz="4" w:space="0" w:color="auto"/>
            </w:tcBorders>
          </w:tcPr>
          <w:p w14:paraId="01604246" w14:textId="77777777" w:rsidR="00D916D4" w:rsidRPr="00612433" w:rsidRDefault="00D916D4" w:rsidP="000331E9">
            <w:pPr>
              <w:pStyle w:val="Table"/>
              <w:keepNext/>
              <w:spacing w:before="0" w:after="0"/>
              <w:rPr>
                <w:rFonts w:ascii="Times New Roman" w:hAnsi="Times New Roman"/>
                <w:b/>
                <w:sz w:val="22"/>
                <w:szCs w:val="22"/>
              </w:rPr>
            </w:pPr>
          </w:p>
        </w:tc>
        <w:tc>
          <w:tcPr>
            <w:tcW w:w="1395" w:type="dxa"/>
            <w:tcBorders>
              <w:top w:val="nil"/>
              <w:left w:val="single" w:sz="4" w:space="0" w:color="auto"/>
              <w:bottom w:val="nil"/>
              <w:right w:val="single" w:sz="4" w:space="0" w:color="auto"/>
            </w:tcBorders>
          </w:tcPr>
          <w:p w14:paraId="64DB268F" w14:textId="77777777" w:rsidR="00D916D4" w:rsidRPr="00612433" w:rsidRDefault="00D916D4" w:rsidP="000331E9">
            <w:pPr>
              <w:pStyle w:val="Table"/>
              <w:keepNext/>
              <w:spacing w:before="0" w:after="0"/>
              <w:jc w:val="center"/>
              <w:rPr>
                <w:rFonts w:ascii="Times New Roman" w:hAnsi="Times New Roman"/>
                <w:sz w:val="22"/>
                <w:szCs w:val="22"/>
              </w:rPr>
            </w:pPr>
            <w:r w:rsidRPr="00612433">
              <w:rPr>
                <w:rFonts w:ascii="Times New Roman" w:hAnsi="Times New Roman"/>
                <w:sz w:val="22"/>
                <w:szCs w:val="22"/>
              </w:rPr>
              <w:t>(n=248)</w:t>
            </w:r>
          </w:p>
        </w:tc>
        <w:tc>
          <w:tcPr>
            <w:tcW w:w="1395" w:type="dxa"/>
            <w:tcBorders>
              <w:top w:val="nil"/>
              <w:left w:val="single" w:sz="4" w:space="0" w:color="auto"/>
              <w:bottom w:val="nil"/>
              <w:right w:val="single" w:sz="4" w:space="0" w:color="auto"/>
            </w:tcBorders>
          </w:tcPr>
          <w:p w14:paraId="46631F75" w14:textId="77777777" w:rsidR="00D916D4" w:rsidRPr="00612433" w:rsidRDefault="00D916D4" w:rsidP="000331E9">
            <w:pPr>
              <w:pStyle w:val="Table"/>
              <w:keepNext/>
              <w:spacing w:before="0" w:after="0"/>
              <w:jc w:val="center"/>
              <w:rPr>
                <w:rFonts w:ascii="Times New Roman" w:hAnsi="Times New Roman"/>
                <w:sz w:val="22"/>
                <w:szCs w:val="22"/>
              </w:rPr>
            </w:pPr>
            <w:r w:rsidRPr="00612433">
              <w:rPr>
                <w:rFonts w:ascii="Times New Roman" w:hAnsi="Times New Roman"/>
                <w:sz w:val="22"/>
                <w:szCs w:val="22"/>
              </w:rPr>
              <w:t>(n=253)</w:t>
            </w:r>
          </w:p>
        </w:tc>
        <w:tc>
          <w:tcPr>
            <w:tcW w:w="1395" w:type="dxa"/>
            <w:tcBorders>
              <w:top w:val="nil"/>
              <w:left w:val="single" w:sz="4" w:space="0" w:color="auto"/>
              <w:bottom w:val="nil"/>
              <w:right w:val="single" w:sz="4" w:space="0" w:color="auto"/>
            </w:tcBorders>
          </w:tcPr>
          <w:p w14:paraId="63BA92D5" w14:textId="77777777" w:rsidR="00D916D4" w:rsidRPr="00612433" w:rsidRDefault="00D916D4" w:rsidP="000331E9">
            <w:pPr>
              <w:pStyle w:val="Table"/>
              <w:keepNext/>
              <w:spacing w:before="0" w:after="0"/>
              <w:jc w:val="center"/>
              <w:rPr>
                <w:rFonts w:ascii="Times New Roman" w:hAnsi="Times New Roman"/>
                <w:sz w:val="22"/>
                <w:szCs w:val="22"/>
              </w:rPr>
            </w:pPr>
            <w:r w:rsidRPr="00612433">
              <w:rPr>
                <w:rFonts w:ascii="Times New Roman" w:hAnsi="Times New Roman"/>
                <w:sz w:val="22"/>
                <w:szCs w:val="22"/>
              </w:rPr>
              <w:t>(n=281)</w:t>
            </w:r>
          </w:p>
        </w:tc>
      </w:tr>
      <w:tr w:rsidR="00D916D4" w:rsidRPr="00612433" w14:paraId="551747B0" w14:textId="77777777" w:rsidTr="00BC2ECC">
        <w:trPr>
          <w:cantSplit/>
        </w:trPr>
        <w:tc>
          <w:tcPr>
            <w:tcW w:w="2988" w:type="dxa"/>
            <w:tcBorders>
              <w:top w:val="nil"/>
              <w:left w:val="single" w:sz="4" w:space="0" w:color="auto"/>
              <w:bottom w:val="nil"/>
              <w:right w:val="single" w:sz="4" w:space="0" w:color="auto"/>
            </w:tcBorders>
          </w:tcPr>
          <w:p w14:paraId="1E2A2BFA" w14:textId="77777777" w:rsidR="00D916D4" w:rsidRPr="00612433" w:rsidRDefault="00D916D4" w:rsidP="000331E9">
            <w:pPr>
              <w:pStyle w:val="Table"/>
              <w:keepNext/>
              <w:spacing w:before="0" w:after="0"/>
              <w:rPr>
                <w:rFonts w:ascii="Times New Roman" w:hAnsi="Times New Roman"/>
                <w:sz w:val="22"/>
                <w:szCs w:val="22"/>
              </w:rPr>
            </w:pPr>
            <w:r w:rsidRPr="00612433">
              <w:rPr>
                <w:rFonts w:ascii="Times New Roman" w:hAnsi="Times New Roman"/>
                <w:sz w:val="22"/>
                <w:szCs w:val="22"/>
                <w:lang w:val="el-GR"/>
              </w:rPr>
              <w:t>Μέση τιμή αναφοράς</w:t>
            </w:r>
            <w:r w:rsidRPr="00612433">
              <w:rPr>
                <w:rFonts w:ascii="Times New Roman" w:hAnsi="Times New Roman"/>
                <w:sz w:val="22"/>
                <w:szCs w:val="22"/>
              </w:rPr>
              <w:t xml:space="preserve"> </w:t>
            </w:r>
            <w:r w:rsidRPr="00612433">
              <w:rPr>
                <w:rFonts w:ascii="Times New Roman" w:hAnsi="Times New Roman"/>
                <w:sz w:val="22"/>
                <w:szCs w:val="22"/>
              </w:rPr>
              <w:sym w:font="Symbol" w:char="00B1"/>
            </w:r>
            <w:r w:rsidRPr="00612433">
              <w:rPr>
                <w:rFonts w:ascii="Times New Roman" w:hAnsi="Times New Roman"/>
                <w:sz w:val="22"/>
                <w:szCs w:val="22"/>
              </w:rPr>
              <w:t xml:space="preserve"> SD</w:t>
            </w:r>
          </w:p>
        </w:tc>
        <w:tc>
          <w:tcPr>
            <w:tcW w:w="1395" w:type="dxa"/>
            <w:tcBorders>
              <w:top w:val="nil"/>
              <w:left w:val="single" w:sz="4" w:space="0" w:color="auto"/>
              <w:bottom w:val="nil"/>
              <w:right w:val="single" w:sz="4" w:space="0" w:color="auto"/>
            </w:tcBorders>
          </w:tcPr>
          <w:p w14:paraId="52E5D43C" w14:textId="77777777" w:rsidR="00D916D4" w:rsidRPr="00612433" w:rsidRDefault="00D916D4" w:rsidP="000331E9">
            <w:pPr>
              <w:pStyle w:val="Table"/>
              <w:keepNext/>
              <w:spacing w:before="0" w:after="0"/>
              <w:jc w:val="center"/>
              <w:rPr>
                <w:rFonts w:ascii="Times New Roman" w:hAnsi="Times New Roman"/>
                <w:sz w:val="22"/>
                <w:szCs w:val="22"/>
              </w:rPr>
            </w:pPr>
            <w:r w:rsidRPr="00612433">
              <w:rPr>
                <w:rFonts w:ascii="Times New Roman" w:hAnsi="Times New Roman"/>
                <w:sz w:val="22"/>
                <w:szCs w:val="22"/>
              </w:rPr>
              <w:t>27</w:t>
            </w:r>
            <w:r w:rsidRPr="00612433">
              <w:rPr>
                <w:rFonts w:ascii="Times New Roman" w:hAnsi="Times New Roman"/>
                <w:sz w:val="22"/>
                <w:szCs w:val="22"/>
                <w:lang w:val="el-GR"/>
              </w:rPr>
              <w:t>,0</w:t>
            </w:r>
            <w:r w:rsidRPr="00612433">
              <w:rPr>
                <w:rFonts w:ascii="Times New Roman" w:hAnsi="Times New Roman"/>
                <w:sz w:val="22"/>
                <w:szCs w:val="22"/>
              </w:rPr>
              <w:t xml:space="preserve"> </w:t>
            </w:r>
            <w:r w:rsidRPr="00612433">
              <w:rPr>
                <w:rFonts w:ascii="Times New Roman" w:hAnsi="Times New Roman"/>
                <w:sz w:val="22"/>
                <w:szCs w:val="22"/>
              </w:rPr>
              <w:sym w:font="Symbol" w:char="00B1"/>
            </w:r>
            <w:r w:rsidRPr="00612433">
              <w:rPr>
                <w:rFonts w:ascii="Times New Roman" w:hAnsi="Times New Roman"/>
                <w:sz w:val="22"/>
                <w:szCs w:val="22"/>
              </w:rPr>
              <w:t xml:space="preserve"> 10</w:t>
            </w:r>
            <w:r w:rsidRPr="00612433">
              <w:rPr>
                <w:rFonts w:ascii="Times New Roman" w:hAnsi="Times New Roman"/>
                <w:sz w:val="22"/>
                <w:szCs w:val="22"/>
                <w:lang w:val="el-GR"/>
              </w:rPr>
              <w:t>,</w:t>
            </w:r>
            <w:r w:rsidRPr="00612433">
              <w:rPr>
                <w:rFonts w:ascii="Times New Roman" w:hAnsi="Times New Roman"/>
                <w:sz w:val="22"/>
                <w:szCs w:val="22"/>
              </w:rPr>
              <w:t>3</w:t>
            </w:r>
          </w:p>
        </w:tc>
        <w:tc>
          <w:tcPr>
            <w:tcW w:w="1395" w:type="dxa"/>
            <w:tcBorders>
              <w:top w:val="nil"/>
              <w:left w:val="single" w:sz="4" w:space="0" w:color="auto"/>
              <w:bottom w:val="nil"/>
              <w:right w:val="single" w:sz="4" w:space="0" w:color="auto"/>
            </w:tcBorders>
          </w:tcPr>
          <w:p w14:paraId="560BE766" w14:textId="77777777" w:rsidR="00D916D4" w:rsidRPr="00612433" w:rsidRDefault="00D916D4" w:rsidP="000331E9">
            <w:pPr>
              <w:pStyle w:val="Table"/>
              <w:keepNext/>
              <w:spacing w:before="0" w:after="0"/>
              <w:jc w:val="center"/>
              <w:rPr>
                <w:rFonts w:ascii="Times New Roman" w:hAnsi="Times New Roman"/>
                <w:sz w:val="22"/>
                <w:szCs w:val="22"/>
              </w:rPr>
            </w:pPr>
            <w:r w:rsidRPr="00612433">
              <w:rPr>
                <w:rFonts w:ascii="Times New Roman" w:hAnsi="Times New Roman"/>
                <w:sz w:val="22"/>
                <w:szCs w:val="22"/>
              </w:rPr>
              <w:t>27</w:t>
            </w:r>
            <w:r w:rsidRPr="00612433">
              <w:rPr>
                <w:rFonts w:ascii="Times New Roman" w:hAnsi="Times New Roman"/>
                <w:sz w:val="22"/>
                <w:szCs w:val="22"/>
                <w:lang w:val="el-GR"/>
              </w:rPr>
              <w:t>,</w:t>
            </w:r>
            <w:r w:rsidRPr="00612433">
              <w:rPr>
                <w:rFonts w:ascii="Times New Roman" w:hAnsi="Times New Roman"/>
                <w:sz w:val="22"/>
                <w:szCs w:val="22"/>
              </w:rPr>
              <w:t xml:space="preserve">9 </w:t>
            </w:r>
            <w:r w:rsidRPr="00612433">
              <w:rPr>
                <w:rFonts w:ascii="Times New Roman" w:hAnsi="Times New Roman"/>
                <w:sz w:val="22"/>
                <w:szCs w:val="22"/>
              </w:rPr>
              <w:sym w:font="Symbol" w:char="00B1"/>
            </w:r>
            <w:r w:rsidRPr="00612433">
              <w:rPr>
                <w:rFonts w:ascii="Times New Roman" w:hAnsi="Times New Roman"/>
                <w:sz w:val="22"/>
                <w:szCs w:val="22"/>
              </w:rPr>
              <w:t xml:space="preserve"> 9</w:t>
            </w:r>
            <w:r w:rsidRPr="00612433">
              <w:rPr>
                <w:rFonts w:ascii="Times New Roman" w:hAnsi="Times New Roman"/>
                <w:sz w:val="22"/>
                <w:szCs w:val="22"/>
                <w:lang w:val="el-GR"/>
              </w:rPr>
              <w:t>,</w:t>
            </w:r>
            <w:r w:rsidRPr="00612433">
              <w:rPr>
                <w:rFonts w:ascii="Times New Roman" w:hAnsi="Times New Roman"/>
                <w:sz w:val="22"/>
                <w:szCs w:val="22"/>
              </w:rPr>
              <w:t>4</w:t>
            </w:r>
          </w:p>
        </w:tc>
        <w:tc>
          <w:tcPr>
            <w:tcW w:w="1395" w:type="dxa"/>
            <w:tcBorders>
              <w:top w:val="nil"/>
              <w:left w:val="single" w:sz="4" w:space="0" w:color="auto"/>
              <w:bottom w:val="nil"/>
              <w:right w:val="single" w:sz="4" w:space="0" w:color="auto"/>
            </w:tcBorders>
          </w:tcPr>
          <w:p w14:paraId="21B91996" w14:textId="77777777" w:rsidR="00D916D4" w:rsidRPr="00612433" w:rsidRDefault="00D916D4" w:rsidP="000331E9">
            <w:pPr>
              <w:pStyle w:val="Table"/>
              <w:keepNext/>
              <w:spacing w:before="0" w:after="0"/>
              <w:jc w:val="center"/>
              <w:rPr>
                <w:rFonts w:ascii="Times New Roman" w:hAnsi="Times New Roman"/>
                <w:sz w:val="22"/>
                <w:szCs w:val="22"/>
              </w:rPr>
            </w:pPr>
            <w:r w:rsidRPr="00612433">
              <w:rPr>
                <w:rFonts w:ascii="Times New Roman" w:hAnsi="Times New Roman"/>
                <w:sz w:val="22"/>
                <w:szCs w:val="22"/>
              </w:rPr>
              <w:t>28</w:t>
            </w:r>
            <w:r w:rsidRPr="00612433">
              <w:rPr>
                <w:rFonts w:ascii="Times New Roman" w:hAnsi="Times New Roman"/>
                <w:sz w:val="22"/>
                <w:szCs w:val="22"/>
                <w:lang w:val="el-GR"/>
              </w:rPr>
              <w:t>,</w:t>
            </w:r>
            <w:r w:rsidRPr="00612433">
              <w:rPr>
                <w:rFonts w:ascii="Times New Roman" w:hAnsi="Times New Roman"/>
                <w:sz w:val="22"/>
                <w:szCs w:val="22"/>
              </w:rPr>
              <w:t xml:space="preserve">6 </w:t>
            </w:r>
            <w:r w:rsidRPr="00612433">
              <w:rPr>
                <w:rFonts w:ascii="Times New Roman" w:hAnsi="Times New Roman"/>
                <w:sz w:val="22"/>
                <w:szCs w:val="22"/>
              </w:rPr>
              <w:sym w:font="Symbol" w:char="00B1"/>
            </w:r>
            <w:r w:rsidRPr="00612433">
              <w:rPr>
                <w:rFonts w:ascii="Times New Roman" w:hAnsi="Times New Roman"/>
                <w:sz w:val="22"/>
                <w:szCs w:val="22"/>
              </w:rPr>
              <w:t xml:space="preserve"> 9</w:t>
            </w:r>
            <w:r w:rsidRPr="00612433">
              <w:rPr>
                <w:rFonts w:ascii="Times New Roman" w:hAnsi="Times New Roman"/>
                <w:sz w:val="22"/>
                <w:szCs w:val="22"/>
                <w:lang w:val="el-GR"/>
              </w:rPr>
              <w:t>,</w:t>
            </w:r>
            <w:r w:rsidRPr="00612433">
              <w:rPr>
                <w:rFonts w:ascii="Times New Roman" w:hAnsi="Times New Roman"/>
                <w:sz w:val="22"/>
                <w:szCs w:val="22"/>
              </w:rPr>
              <w:t>9</w:t>
            </w:r>
          </w:p>
        </w:tc>
      </w:tr>
      <w:tr w:rsidR="00D916D4" w:rsidRPr="00612433" w14:paraId="06CD8BB5" w14:textId="77777777" w:rsidTr="00BC2ECC">
        <w:trPr>
          <w:cantSplit/>
        </w:trPr>
        <w:tc>
          <w:tcPr>
            <w:tcW w:w="2988" w:type="dxa"/>
            <w:tcBorders>
              <w:top w:val="nil"/>
              <w:left w:val="single" w:sz="4" w:space="0" w:color="auto"/>
              <w:bottom w:val="nil"/>
              <w:right w:val="single" w:sz="4" w:space="0" w:color="auto"/>
            </w:tcBorders>
          </w:tcPr>
          <w:p w14:paraId="79260D9D" w14:textId="77777777" w:rsidR="00D916D4" w:rsidRPr="00612433" w:rsidRDefault="00D916D4" w:rsidP="000331E9">
            <w:pPr>
              <w:pStyle w:val="Table"/>
              <w:keepNext/>
              <w:spacing w:before="0" w:after="0"/>
              <w:rPr>
                <w:rFonts w:ascii="Times New Roman" w:hAnsi="Times New Roman"/>
                <w:sz w:val="22"/>
                <w:szCs w:val="22"/>
                <w:lang w:val="el-GR"/>
              </w:rPr>
            </w:pPr>
            <w:r w:rsidRPr="00612433">
              <w:rPr>
                <w:rFonts w:ascii="Times New Roman" w:hAnsi="Times New Roman"/>
                <w:sz w:val="22"/>
                <w:szCs w:val="22"/>
                <w:lang w:val="el-GR"/>
              </w:rPr>
              <w:t>Μέση αλλαγή στις 24 εβδομάδες </w:t>
            </w:r>
            <w:r w:rsidRPr="00612433">
              <w:rPr>
                <w:rFonts w:ascii="Times New Roman" w:hAnsi="Times New Roman"/>
                <w:sz w:val="22"/>
                <w:szCs w:val="22"/>
              </w:rPr>
              <w:sym w:font="Symbol" w:char="00B1"/>
            </w:r>
            <w:r w:rsidRPr="00612433">
              <w:rPr>
                <w:rFonts w:ascii="Times New Roman" w:hAnsi="Times New Roman"/>
                <w:sz w:val="22"/>
                <w:szCs w:val="22"/>
                <w:lang w:val="el-GR"/>
              </w:rPr>
              <w:t xml:space="preserve"> </w:t>
            </w:r>
            <w:r w:rsidRPr="00612433">
              <w:rPr>
                <w:rFonts w:ascii="Times New Roman" w:hAnsi="Times New Roman"/>
                <w:sz w:val="22"/>
                <w:szCs w:val="22"/>
              </w:rPr>
              <w:t>SD</w:t>
            </w:r>
          </w:p>
        </w:tc>
        <w:tc>
          <w:tcPr>
            <w:tcW w:w="1395" w:type="dxa"/>
            <w:tcBorders>
              <w:top w:val="nil"/>
              <w:left w:val="single" w:sz="4" w:space="0" w:color="auto"/>
              <w:bottom w:val="nil"/>
              <w:right w:val="single" w:sz="4" w:space="0" w:color="auto"/>
            </w:tcBorders>
          </w:tcPr>
          <w:p w14:paraId="43E548B4" w14:textId="77777777" w:rsidR="00D916D4" w:rsidRPr="00612433" w:rsidRDefault="00D916D4" w:rsidP="000331E9">
            <w:pPr>
              <w:pStyle w:val="Table"/>
              <w:keepNext/>
              <w:spacing w:before="0" w:after="0"/>
              <w:jc w:val="center"/>
              <w:rPr>
                <w:rFonts w:ascii="Times New Roman" w:hAnsi="Times New Roman"/>
                <w:sz w:val="22"/>
                <w:szCs w:val="22"/>
              </w:rPr>
            </w:pPr>
            <w:r w:rsidRPr="00612433">
              <w:rPr>
                <w:rFonts w:ascii="Times New Roman" w:hAnsi="Times New Roman"/>
                <w:sz w:val="22"/>
                <w:szCs w:val="22"/>
              </w:rPr>
              <w:t>-0</w:t>
            </w:r>
            <w:r w:rsidRPr="00612433">
              <w:rPr>
                <w:rFonts w:ascii="Times New Roman" w:hAnsi="Times New Roman"/>
                <w:sz w:val="22"/>
                <w:szCs w:val="22"/>
                <w:lang w:val="el-GR"/>
              </w:rPr>
              <w:t>,</w:t>
            </w:r>
            <w:r w:rsidRPr="00612433">
              <w:rPr>
                <w:rFonts w:ascii="Times New Roman" w:hAnsi="Times New Roman"/>
                <w:sz w:val="22"/>
                <w:szCs w:val="22"/>
              </w:rPr>
              <w:t xml:space="preserve">6 </w:t>
            </w:r>
            <w:r w:rsidRPr="00612433">
              <w:rPr>
                <w:rFonts w:ascii="Times New Roman" w:hAnsi="Times New Roman"/>
                <w:sz w:val="22"/>
                <w:szCs w:val="22"/>
              </w:rPr>
              <w:sym w:font="Symbol" w:char="00B1"/>
            </w:r>
            <w:r w:rsidRPr="00612433">
              <w:rPr>
                <w:rFonts w:ascii="Times New Roman" w:hAnsi="Times New Roman"/>
                <w:sz w:val="22"/>
                <w:szCs w:val="22"/>
              </w:rPr>
              <w:t xml:space="preserve"> 6</w:t>
            </w:r>
            <w:r w:rsidRPr="00612433">
              <w:rPr>
                <w:rFonts w:ascii="Times New Roman" w:hAnsi="Times New Roman"/>
                <w:sz w:val="22"/>
                <w:szCs w:val="22"/>
                <w:lang w:val="el-GR"/>
              </w:rPr>
              <w:t>,</w:t>
            </w:r>
            <w:r w:rsidRPr="00612433">
              <w:rPr>
                <w:rFonts w:ascii="Times New Roman" w:hAnsi="Times New Roman"/>
                <w:sz w:val="22"/>
                <w:szCs w:val="22"/>
              </w:rPr>
              <w:t>4</w:t>
            </w:r>
          </w:p>
        </w:tc>
        <w:tc>
          <w:tcPr>
            <w:tcW w:w="1395" w:type="dxa"/>
            <w:tcBorders>
              <w:top w:val="nil"/>
              <w:left w:val="single" w:sz="4" w:space="0" w:color="auto"/>
              <w:bottom w:val="nil"/>
              <w:right w:val="single" w:sz="4" w:space="0" w:color="auto"/>
            </w:tcBorders>
          </w:tcPr>
          <w:p w14:paraId="4E230738" w14:textId="77777777" w:rsidR="00D916D4" w:rsidRPr="00612433" w:rsidRDefault="00D916D4" w:rsidP="000331E9">
            <w:pPr>
              <w:pStyle w:val="Table"/>
              <w:keepNext/>
              <w:spacing w:before="0" w:after="0"/>
              <w:jc w:val="center"/>
              <w:rPr>
                <w:rFonts w:ascii="Times New Roman" w:hAnsi="Times New Roman"/>
                <w:sz w:val="22"/>
                <w:szCs w:val="22"/>
              </w:rPr>
            </w:pPr>
            <w:r w:rsidRPr="00612433">
              <w:rPr>
                <w:rFonts w:ascii="Times New Roman" w:hAnsi="Times New Roman"/>
                <w:sz w:val="22"/>
                <w:szCs w:val="22"/>
              </w:rPr>
              <w:t>-0</w:t>
            </w:r>
            <w:r w:rsidRPr="00612433">
              <w:rPr>
                <w:rFonts w:ascii="Times New Roman" w:hAnsi="Times New Roman"/>
                <w:sz w:val="22"/>
                <w:szCs w:val="22"/>
                <w:lang w:val="el-GR"/>
              </w:rPr>
              <w:t>,</w:t>
            </w:r>
            <w:r w:rsidRPr="00612433">
              <w:rPr>
                <w:rFonts w:ascii="Times New Roman" w:hAnsi="Times New Roman"/>
                <w:sz w:val="22"/>
                <w:szCs w:val="22"/>
              </w:rPr>
              <w:t xml:space="preserve">6 </w:t>
            </w:r>
            <w:r w:rsidRPr="00612433">
              <w:rPr>
                <w:rFonts w:ascii="Times New Roman" w:hAnsi="Times New Roman"/>
                <w:sz w:val="22"/>
                <w:szCs w:val="22"/>
              </w:rPr>
              <w:sym w:font="Symbol" w:char="00B1"/>
            </w:r>
            <w:r w:rsidRPr="00612433">
              <w:rPr>
                <w:rFonts w:ascii="Times New Roman" w:hAnsi="Times New Roman"/>
                <w:sz w:val="22"/>
                <w:szCs w:val="22"/>
              </w:rPr>
              <w:t xml:space="preserve"> 6</w:t>
            </w:r>
            <w:r w:rsidRPr="00612433">
              <w:rPr>
                <w:rFonts w:ascii="Times New Roman" w:hAnsi="Times New Roman"/>
                <w:sz w:val="22"/>
                <w:szCs w:val="22"/>
                <w:lang w:val="el-GR"/>
              </w:rPr>
              <w:t>,</w:t>
            </w:r>
            <w:r w:rsidRPr="00612433">
              <w:rPr>
                <w:rFonts w:ascii="Times New Roman" w:hAnsi="Times New Roman"/>
                <w:sz w:val="22"/>
                <w:szCs w:val="22"/>
              </w:rPr>
              <w:t>2</w:t>
            </w:r>
          </w:p>
        </w:tc>
        <w:tc>
          <w:tcPr>
            <w:tcW w:w="1395" w:type="dxa"/>
            <w:tcBorders>
              <w:top w:val="nil"/>
              <w:left w:val="single" w:sz="4" w:space="0" w:color="auto"/>
              <w:bottom w:val="nil"/>
              <w:right w:val="single" w:sz="4" w:space="0" w:color="auto"/>
            </w:tcBorders>
          </w:tcPr>
          <w:p w14:paraId="30D8C36A" w14:textId="77777777" w:rsidR="00D916D4" w:rsidRPr="00612433" w:rsidRDefault="00D916D4" w:rsidP="000331E9">
            <w:pPr>
              <w:pStyle w:val="Table"/>
              <w:keepNext/>
              <w:spacing w:before="0" w:after="0"/>
              <w:jc w:val="center"/>
              <w:rPr>
                <w:rFonts w:ascii="Times New Roman" w:hAnsi="Times New Roman"/>
                <w:sz w:val="22"/>
                <w:szCs w:val="22"/>
              </w:rPr>
            </w:pPr>
            <w:r w:rsidRPr="00612433">
              <w:rPr>
                <w:rFonts w:ascii="Times New Roman" w:hAnsi="Times New Roman"/>
                <w:sz w:val="22"/>
                <w:szCs w:val="22"/>
              </w:rPr>
              <w:t>1</w:t>
            </w:r>
            <w:r w:rsidRPr="00612433">
              <w:rPr>
                <w:rFonts w:ascii="Times New Roman" w:hAnsi="Times New Roman"/>
                <w:sz w:val="22"/>
                <w:szCs w:val="22"/>
                <w:lang w:val="el-GR"/>
              </w:rPr>
              <w:t>,</w:t>
            </w:r>
            <w:r w:rsidRPr="00612433">
              <w:rPr>
                <w:rFonts w:ascii="Times New Roman" w:hAnsi="Times New Roman"/>
                <w:sz w:val="22"/>
                <w:szCs w:val="22"/>
              </w:rPr>
              <w:t xml:space="preserve">0 </w:t>
            </w:r>
            <w:r w:rsidRPr="00612433">
              <w:rPr>
                <w:rFonts w:ascii="Times New Roman" w:hAnsi="Times New Roman"/>
                <w:sz w:val="22"/>
                <w:szCs w:val="22"/>
              </w:rPr>
              <w:sym w:font="Symbol" w:char="00B1"/>
            </w:r>
            <w:r w:rsidRPr="00612433">
              <w:rPr>
                <w:rFonts w:ascii="Times New Roman" w:hAnsi="Times New Roman"/>
                <w:sz w:val="22"/>
                <w:szCs w:val="22"/>
              </w:rPr>
              <w:t xml:space="preserve"> 6</w:t>
            </w:r>
            <w:r w:rsidRPr="00612433">
              <w:rPr>
                <w:rFonts w:ascii="Times New Roman" w:hAnsi="Times New Roman"/>
                <w:sz w:val="22"/>
                <w:szCs w:val="22"/>
                <w:lang w:val="el-GR"/>
              </w:rPr>
              <w:t>,</w:t>
            </w:r>
            <w:r w:rsidRPr="00612433">
              <w:rPr>
                <w:rFonts w:ascii="Times New Roman" w:hAnsi="Times New Roman"/>
                <w:sz w:val="22"/>
                <w:szCs w:val="22"/>
              </w:rPr>
              <w:t>8</w:t>
            </w:r>
          </w:p>
        </w:tc>
      </w:tr>
      <w:tr w:rsidR="00D916D4" w:rsidRPr="00612433" w14:paraId="08A211F2" w14:textId="77777777" w:rsidTr="00BC2ECC">
        <w:trPr>
          <w:cantSplit/>
        </w:trPr>
        <w:tc>
          <w:tcPr>
            <w:tcW w:w="2988" w:type="dxa"/>
            <w:tcBorders>
              <w:top w:val="nil"/>
              <w:left w:val="single" w:sz="4" w:space="0" w:color="auto"/>
              <w:bottom w:val="single" w:sz="4" w:space="0" w:color="auto"/>
              <w:right w:val="single" w:sz="4" w:space="0" w:color="auto"/>
            </w:tcBorders>
          </w:tcPr>
          <w:p w14:paraId="16755C33" w14:textId="77777777" w:rsidR="00D916D4" w:rsidRPr="00612433" w:rsidRDefault="00D916D4" w:rsidP="000331E9">
            <w:pPr>
              <w:pStyle w:val="Table"/>
              <w:keepNext/>
              <w:spacing w:before="0" w:after="0"/>
              <w:rPr>
                <w:rFonts w:ascii="Times New Roman" w:hAnsi="Times New Roman"/>
                <w:sz w:val="22"/>
                <w:szCs w:val="22"/>
                <w:lang w:val="el-GR"/>
              </w:rPr>
            </w:pPr>
            <w:r w:rsidRPr="00612433">
              <w:rPr>
                <w:rFonts w:ascii="Times New Roman" w:hAnsi="Times New Roman"/>
                <w:sz w:val="22"/>
                <w:szCs w:val="22"/>
              </w:rPr>
              <w:t>p</w:t>
            </w:r>
            <w:r w:rsidRPr="00612433">
              <w:rPr>
                <w:rFonts w:ascii="Times New Roman" w:hAnsi="Times New Roman"/>
                <w:sz w:val="22"/>
                <w:szCs w:val="22"/>
                <w:lang w:val="el-GR"/>
              </w:rPr>
              <w:t>-</w:t>
            </w:r>
            <w:r w:rsidRPr="00612433">
              <w:rPr>
                <w:rFonts w:ascii="Times New Roman" w:hAnsi="Times New Roman"/>
                <w:sz w:val="22"/>
                <w:szCs w:val="22"/>
              </w:rPr>
              <w:t>value</w:t>
            </w:r>
            <w:r w:rsidRPr="00612433">
              <w:rPr>
                <w:rFonts w:ascii="Times New Roman" w:hAnsi="Times New Roman"/>
                <w:sz w:val="22"/>
                <w:szCs w:val="22"/>
                <w:lang w:val="el-GR"/>
              </w:rPr>
              <w:t xml:space="preserve"> έναντι εικονικού φαρμάκου</w:t>
            </w:r>
          </w:p>
        </w:tc>
        <w:tc>
          <w:tcPr>
            <w:tcW w:w="1395" w:type="dxa"/>
            <w:tcBorders>
              <w:top w:val="nil"/>
              <w:left w:val="single" w:sz="4" w:space="0" w:color="auto"/>
              <w:bottom w:val="single" w:sz="4" w:space="0" w:color="auto"/>
              <w:right w:val="single" w:sz="4" w:space="0" w:color="auto"/>
            </w:tcBorders>
          </w:tcPr>
          <w:p w14:paraId="2F5EC1E8" w14:textId="77777777" w:rsidR="00D916D4" w:rsidRPr="00612433" w:rsidRDefault="00D916D4" w:rsidP="000331E9">
            <w:pPr>
              <w:pStyle w:val="Table"/>
              <w:keepNext/>
              <w:spacing w:before="0" w:after="0"/>
              <w:jc w:val="center"/>
              <w:rPr>
                <w:rFonts w:ascii="Times New Roman" w:hAnsi="Times New Roman"/>
                <w:sz w:val="22"/>
                <w:szCs w:val="22"/>
              </w:rPr>
            </w:pPr>
            <w:r w:rsidRPr="00612433">
              <w:rPr>
                <w:rFonts w:ascii="Times New Roman" w:hAnsi="Times New Roman"/>
                <w:sz w:val="22"/>
                <w:szCs w:val="22"/>
              </w:rPr>
              <w:t>0</w:t>
            </w:r>
            <w:r w:rsidRPr="00612433">
              <w:rPr>
                <w:rFonts w:ascii="Times New Roman" w:hAnsi="Times New Roman"/>
                <w:sz w:val="22"/>
                <w:szCs w:val="22"/>
                <w:lang w:val="el-GR"/>
              </w:rPr>
              <w:t>,</w:t>
            </w:r>
            <w:r w:rsidRPr="00612433">
              <w:rPr>
                <w:rFonts w:ascii="Times New Roman" w:hAnsi="Times New Roman"/>
                <w:sz w:val="22"/>
                <w:szCs w:val="22"/>
              </w:rPr>
              <w:t>005*</w:t>
            </w:r>
            <w:r w:rsidRPr="00612433">
              <w:rPr>
                <w:rFonts w:ascii="Times New Roman" w:hAnsi="Times New Roman"/>
                <w:sz w:val="22"/>
                <w:szCs w:val="22"/>
                <w:vertAlign w:val="superscript"/>
              </w:rPr>
              <w:t>1</w:t>
            </w:r>
          </w:p>
        </w:tc>
        <w:tc>
          <w:tcPr>
            <w:tcW w:w="1395" w:type="dxa"/>
            <w:tcBorders>
              <w:top w:val="nil"/>
              <w:left w:val="single" w:sz="4" w:space="0" w:color="auto"/>
              <w:bottom w:val="single" w:sz="4" w:space="0" w:color="auto"/>
              <w:right w:val="single" w:sz="4" w:space="0" w:color="auto"/>
            </w:tcBorders>
          </w:tcPr>
          <w:p w14:paraId="6141AFA8" w14:textId="77777777" w:rsidR="00D916D4" w:rsidRPr="00612433" w:rsidRDefault="00D916D4" w:rsidP="000331E9">
            <w:pPr>
              <w:pStyle w:val="Table"/>
              <w:keepNext/>
              <w:spacing w:before="0" w:after="0"/>
              <w:jc w:val="center"/>
              <w:rPr>
                <w:rFonts w:ascii="Times New Roman" w:hAnsi="Times New Roman"/>
                <w:sz w:val="22"/>
                <w:szCs w:val="22"/>
              </w:rPr>
            </w:pPr>
            <w:r w:rsidRPr="00612433">
              <w:rPr>
                <w:rFonts w:ascii="Times New Roman" w:hAnsi="Times New Roman"/>
                <w:sz w:val="22"/>
                <w:szCs w:val="22"/>
              </w:rPr>
              <w:t>0</w:t>
            </w:r>
            <w:r w:rsidRPr="00612433">
              <w:rPr>
                <w:rFonts w:ascii="Times New Roman" w:hAnsi="Times New Roman"/>
                <w:sz w:val="22"/>
                <w:szCs w:val="22"/>
                <w:lang w:val="el-GR"/>
              </w:rPr>
              <w:t>,</w:t>
            </w:r>
            <w:r w:rsidRPr="00612433">
              <w:rPr>
                <w:rFonts w:ascii="Times New Roman" w:hAnsi="Times New Roman"/>
                <w:sz w:val="22"/>
                <w:szCs w:val="22"/>
              </w:rPr>
              <w:t>003*</w:t>
            </w:r>
            <w:r w:rsidRPr="00612433">
              <w:rPr>
                <w:rFonts w:ascii="Times New Roman" w:hAnsi="Times New Roman"/>
                <w:sz w:val="22"/>
                <w:szCs w:val="22"/>
                <w:vertAlign w:val="superscript"/>
              </w:rPr>
              <w:t>1</w:t>
            </w:r>
          </w:p>
        </w:tc>
        <w:tc>
          <w:tcPr>
            <w:tcW w:w="1395" w:type="dxa"/>
            <w:tcBorders>
              <w:top w:val="nil"/>
              <w:left w:val="single" w:sz="4" w:space="0" w:color="auto"/>
              <w:bottom w:val="single" w:sz="4" w:space="0" w:color="auto"/>
              <w:right w:val="single" w:sz="4" w:space="0" w:color="auto"/>
            </w:tcBorders>
          </w:tcPr>
          <w:p w14:paraId="2FFC99B9" w14:textId="77777777" w:rsidR="00D916D4" w:rsidRPr="00612433" w:rsidRDefault="00D916D4" w:rsidP="000331E9">
            <w:pPr>
              <w:pStyle w:val="Table"/>
              <w:keepNext/>
              <w:spacing w:before="0" w:after="0"/>
              <w:jc w:val="center"/>
              <w:rPr>
                <w:rFonts w:ascii="Times New Roman" w:hAnsi="Times New Roman"/>
                <w:sz w:val="22"/>
                <w:szCs w:val="22"/>
              </w:rPr>
            </w:pPr>
          </w:p>
        </w:tc>
      </w:tr>
      <w:tr w:rsidR="00D916D4" w:rsidRPr="00612433" w14:paraId="4734BEB7" w14:textId="77777777" w:rsidTr="00BC2ECC">
        <w:trPr>
          <w:cantSplit/>
        </w:trPr>
        <w:tc>
          <w:tcPr>
            <w:tcW w:w="2988" w:type="dxa"/>
            <w:tcBorders>
              <w:top w:val="nil"/>
              <w:left w:val="single" w:sz="4" w:space="0" w:color="auto"/>
              <w:bottom w:val="nil"/>
              <w:right w:val="single" w:sz="4" w:space="0" w:color="auto"/>
            </w:tcBorders>
          </w:tcPr>
          <w:p w14:paraId="4C972C2F" w14:textId="77777777" w:rsidR="00D916D4" w:rsidRPr="00612433" w:rsidRDefault="00D916D4" w:rsidP="000331E9">
            <w:pPr>
              <w:pStyle w:val="Table"/>
              <w:keepNext/>
              <w:spacing w:before="0" w:after="0"/>
              <w:rPr>
                <w:rFonts w:ascii="Times New Roman" w:hAnsi="Times New Roman"/>
                <w:b/>
                <w:sz w:val="22"/>
                <w:szCs w:val="22"/>
              </w:rPr>
            </w:pPr>
            <w:r w:rsidRPr="00612433">
              <w:rPr>
                <w:rFonts w:ascii="Times New Roman" w:hAnsi="Times New Roman"/>
                <w:b/>
                <w:sz w:val="22"/>
                <w:szCs w:val="22"/>
              </w:rPr>
              <w:t>ADCS-CGIC</w:t>
            </w:r>
          </w:p>
        </w:tc>
        <w:tc>
          <w:tcPr>
            <w:tcW w:w="1395" w:type="dxa"/>
            <w:tcBorders>
              <w:top w:val="nil"/>
              <w:left w:val="single" w:sz="4" w:space="0" w:color="auto"/>
              <w:bottom w:val="nil"/>
              <w:right w:val="single" w:sz="4" w:space="0" w:color="auto"/>
            </w:tcBorders>
          </w:tcPr>
          <w:p w14:paraId="5E86D48C" w14:textId="77777777" w:rsidR="00D916D4" w:rsidRPr="00612433" w:rsidRDefault="00D916D4" w:rsidP="000331E9">
            <w:pPr>
              <w:pStyle w:val="Table"/>
              <w:keepNext/>
              <w:spacing w:before="0" w:after="0"/>
              <w:jc w:val="center"/>
              <w:rPr>
                <w:rFonts w:ascii="Times New Roman" w:hAnsi="Times New Roman"/>
                <w:sz w:val="22"/>
                <w:szCs w:val="22"/>
              </w:rPr>
            </w:pPr>
          </w:p>
        </w:tc>
        <w:tc>
          <w:tcPr>
            <w:tcW w:w="1395" w:type="dxa"/>
            <w:tcBorders>
              <w:top w:val="nil"/>
              <w:left w:val="single" w:sz="4" w:space="0" w:color="auto"/>
              <w:bottom w:val="nil"/>
              <w:right w:val="single" w:sz="4" w:space="0" w:color="auto"/>
            </w:tcBorders>
          </w:tcPr>
          <w:p w14:paraId="7594F804" w14:textId="77777777" w:rsidR="00D916D4" w:rsidRPr="00612433" w:rsidRDefault="00D916D4" w:rsidP="000331E9">
            <w:pPr>
              <w:pStyle w:val="Table"/>
              <w:keepNext/>
              <w:spacing w:before="0" w:after="0"/>
              <w:jc w:val="center"/>
              <w:rPr>
                <w:rFonts w:ascii="Times New Roman" w:hAnsi="Times New Roman"/>
                <w:sz w:val="22"/>
                <w:szCs w:val="22"/>
              </w:rPr>
            </w:pPr>
          </w:p>
        </w:tc>
        <w:tc>
          <w:tcPr>
            <w:tcW w:w="1395" w:type="dxa"/>
            <w:tcBorders>
              <w:top w:val="nil"/>
              <w:left w:val="single" w:sz="4" w:space="0" w:color="auto"/>
              <w:bottom w:val="nil"/>
              <w:right w:val="single" w:sz="4" w:space="0" w:color="auto"/>
            </w:tcBorders>
          </w:tcPr>
          <w:p w14:paraId="6EFBA6A3" w14:textId="77777777" w:rsidR="00D916D4" w:rsidRPr="00612433" w:rsidRDefault="00D916D4" w:rsidP="000331E9">
            <w:pPr>
              <w:pStyle w:val="Table"/>
              <w:keepNext/>
              <w:spacing w:before="0" w:after="0"/>
              <w:jc w:val="center"/>
              <w:rPr>
                <w:rFonts w:ascii="Times New Roman" w:hAnsi="Times New Roman"/>
                <w:sz w:val="22"/>
                <w:szCs w:val="22"/>
              </w:rPr>
            </w:pPr>
          </w:p>
        </w:tc>
      </w:tr>
      <w:tr w:rsidR="00D916D4" w:rsidRPr="00612433" w14:paraId="08BE6252" w14:textId="77777777" w:rsidTr="00BC2ECC">
        <w:trPr>
          <w:cantSplit/>
        </w:trPr>
        <w:tc>
          <w:tcPr>
            <w:tcW w:w="2988" w:type="dxa"/>
            <w:tcBorders>
              <w:top w:val="nil"/>
              <w:left w:val="single" w:sz="4" w:space="0" w:color="auto"/>
              <w:bottom w:val="nil"/>
              <w:right w:val="single" w:sz="4" w:space="0" w:color="auto"/>
            </w:tcBorders>
          </w:tcPr>
          <w:p w14:paraId="4D8543ED" w14:textId="77777777" w:rsidR="00D916D4" w:rsidRPr="00612433" w:rsidRDefault="00D916D4" w:rsidP="000331E9">
            <w:pPr>
              <w:pStyle w:val="Table"/>
              <w:keepNext/>
              <w:spacing w:before="0" w:after="0"/>
              <w:rPr>
                <w:rFonts w:ascii="Times New Roman" w:hAnsi="Times New Roman"/>
                <w:b/>
                <w:sz w:val="22"/>
                <w:szCs w:val="22"/>
              </w:rPr>
            </w:pPr>
          </w:p>
        </w:tc>
        <w:tc>
          <w:tcPr>
            <w:tcW w:w="1395" w:type="dxa"/>
            <w:tcBorders>
              <w:top w:val="nil"/>
              <w:left w:val="single" w:sz="4" w:space="0" w:color="auto"/>
              <w:bottom w:val="nil"/>
              <w:right w:val="single" w:sz="4" w:space="0" w:color="auto"/>
            </w:tcBorders>
          </w:tcPr>
          <w:p w14:paraId="0C8BC5F3" w14:textId="77777777" w:rsidR="00D916D4" w:rsidRPr="00612433" w:rsidRDefault="00D916D4" w:rsidP="000331E9">
            <w:pPr>
              <w:pStyle w:val="Table"/>
              <w:keepNext/>
              <w:spacing w:before="0" w:after="0"/>
              <w:jc w:val="center"/>
              <w:rPr>
                <w:rFonts w:ascii="Times New Roman" w:hAnsi="Times New Roman"/>
                <w:sz w:val="22"/>
                <w:szCs w:val="22"/>
              </w:rPr>
            </w:pPr>
            <w:r w:rsidRPr="00612433">
              <w:rPr>
                <w:rFonts w:ascii="Times New Roman" w:hAnsi="Times New Roman"/>
                <w:sz w:val="22"/>
                <w:szCs w:val="22"/>
              </w:rPr>
              <w:t>(n=248)</w:t>
            </w:r>
          </w:p>
        </w:tc>
        <w:tc>
          <w:tcPr>
            <w:tcW w:w="1395" w:type="dxa"/>
            <w:tcBorders>
              <w:top w:val="nil"/>
              <w:left w:val="single" w:sz="4" w:space="0" w:color="auto"/>
              <w:bottom w:val="nil"/>
              <w:right w:val="single" w:sz="4" w:space="0" w:color="auto"/>
            </w:tcBorders>
          </w:tcPr>
          <w:p w14:paraId="6935AF80" w14:textId="77777777" w:rsidR="00D916D4" w:rsidRPr="00612433" w:rsidRDefault="00D916D4" w:rsidP="000331E9">
            <w:pPr>
              <w:pStyle w:val="Table"/>
              <w:keepNext/>
              <w:spacing w:before="0" w:after="0"/>
              <w:jc w:val="center"/>
              <w:rPr>
                <w:rFonts w:ascii="Times New Roman" w:hAnsi="Times New Roman"/>
                <w:sz w:val="22"/>
                <w:szCs w:val="22"/>
              </w:rPr>
            </w:pPr>
            <w:r w:rsidRPr="00612433">
              <w:rPr>
                <w:rFonts w:ascii="Times New Roman" w:hAnsi="Times New Roman"/>
                <w:sz w:val="22"/>
                <w:szCs w:val="22"/>
              </w:rPr>
              <w:t>(n=253)</w:t>
            </w:r>
          </w:p>
        </w:tc>
        <w:tc>
          <w:tcPr>
            <w:tcW w:w="1395" w:type="dxa"/>
            <w:tcBorders>
              <w:top w:val="nil"/>
              <w:left w:val="single" w:sz="4" w:space="0" w:color="auto"/>
              <w:bottom w:val="nil"/>
              <w:right w:val="single" w:sz="4" w:space="0" w:color="auto"/>
            </w:tcBorders>
          </w:tcPr>
          <w:p w14:paraId="4B9AB27E" w14:textId="77777777" w:rsidR="00D916D4" w:rsidRPr="00612433" w:rsidRDefault="00D916D4" w:rsidP="000331E9">
            <w:pPr>
              <w:pStyle w:val="Table"/>
              <w:keepNext/>
              <w:spacing w:before="0" w:after="0"/>
              <w:jc w:val="center"/>
              <w:rPr>
                <w:rFonts w:ascii="Times New Roman" w:hAnsi="Times New Roman"/>
                <w:sz w:val="22"/>
                <w:szCs w:val="22"/>
              </w:rPr>
            </w:pPr>
            <w:r w:rsidRPr="00612433">
              <w:rPr>
                <w:rFonts w:ascii="Times New Roman" w:hAnsi="Times New Roman"/>
                <w:sz w:val="22"/>
                <w:szCs w:val="22"/>
              </w:rPr>
              <w:t>(n=278)</w:t>
            </w:r>
          </w:p>
        </w:tc>
      </w:tr>
      <w:tr w:rsidR="00D916D4" w:rsidRPr="00612433" w14:paraId="4461D378" w14:textId="77777777" w:rsidTr="00BC2ECC">
        <w:trPr>
          <w:cantSplit/>
          <w:trHeight w:val="169"/>
        </w:trPr>
        <w:tc>
          <w:tcPr>
            <w:tcW w:w="2988" w:type="dxa"/>
            <w:tcBorders>
              <w:top w:val="nil"/>
              <w:left w:val="single" w:sz="4" w:space="0" w:color="auto"/>
              <w:bottom w:val="nil"/>
              <w:right w:val="single" w:sz="4" w:space="0" w:color="auto"/>
            </w:tcBorders>
          </w:tcPr>
          <w:p w14:paraId="0ACE8F67" w14:textId="77777777" w:rsidR="00D916D4" w:rsidRPr="00612433" w:rsidRDefault="00D916D4" w:rsidP="000331E9">
            <w:pPr>
              <w:pStyle w:val="Table"/>
              <w:keepNext/>
              <w:spacing w:before="0" w:after="0"/>
              <w:rPr>
                <w:rFonts w:ascii="Times New Roman" w:hAnsi="Times New Roman"/>
                <w:sz w:val="22"/>
                <w:szCs w:val="22"/>
              </w:rPr>
            </w:pPr>
            <w:r w:rsidRPr="00612433">
              <w:rPr>
                <w:rFonts w:ascii="Times New Roman" w:hAnsi="Times New Roman"/>
                <w:sz w:val="22"/>
                <w:szCs w:val="22"/>
                <w:lang w:val="el-GR"/>
              </w:rPr>
              <w:t>Μέση τιμή αναφοράς</w:t>
            </w:r>
            <w:r w:rsidRPr="00612433">
              <w:rPr>
                <w:rFonts w:ascii="Times New Roman" w:hAnsi="Times New Roman"/>
                <w:sz w:val="22"/>
                <w:szCs w:val="22"/>
              </w:rPr>
              <w:t xml:space="preserve"> </w:t>
            </w:r>
            <w:r w:rsidRPr="00612433">
              <w:rPr>
                <w:rFonts w:ascii="Times New Roman" w:hAnsi="Times New Roman"/>
                <w:sz w:val="22"/>
                <w:szCs w:val="22"/>
              </w:rPr>
              <w:sym w:font="Symbol" w:char="00B1"/>
            </w:r>
            <w:r w:rsidRPr="00612433">
              <w:rPr>
                <w:rFonts w:ascii="Times New Roman" w:hAnsi="Times New Roman"/>
                <w:sz w:val="22"/>
                <w:szCs w:val="22"/>
              </w:rPr>
              <w:t xml:space="preserve"> SD</w:t>
            </w:r>
          </w:p>
        </w:tc>
        <w:tc>
          <w:tcPr>
            <w:tcW w:w="1395" w:type="dxa"/>
            <w:tcBorders>
              <w:top w:val="nil"/>
              <w:left w:val="single" w:sz="4" w:space="0" w:color="auto"/>
              <w:bottom w:val="nil"/>
              <w:right w:val="single" w:sz="4" w:space="0" w:color="auto"/>
            </w:tcBorders>
          </w:tcPr>
          <w:p w14:paraId="31600AF5" w14:textId="77777777" w:rsidR="00D916D4" w:rsidRPr="00612433" w:rsidRDefault="00D916D4" w:rsidP="000331E9">
            <w:pPr>
              <w:pStyle w:val="Table"/>
              <w:keepNext/>
              <w:spacing w:before="0" w:after="0"/>
              <w:jc w:val="center"/>
              <w:rPr>
                <w:rFonts w:ascii="Times New Roman" w:hAnsi="Times New Roman"/>
                <w:sz w:val="22"/>
                <w:szCs w:val="22"/>
              </w:rPr>
            </w:pPr>
            <w:r w:rsidRPr="00612433">
              <w:rPr>
                <w:rFonts w:ascii="Times New Roman" w:hAnsi="Times New Roman"/>
                <w:sz w:val="22"/>
                <w:szCs w:val="22"/>
              </w:rPr>
              <w:t>3</w:t>
            </w:r>
            <w:r w:rsidRPr="00612433">
              <w:rPr>
                <w:rFonts w:ascii="Times New Roman" w:hAnsi="Times New Roman"/>
                <w:sz w:val="22"/>
                <w:szCs w:val="22"/>
                <w:lang w:val="el-GR"/>
              </w:rPr>
              <w:t>,</w:t>
            </w:r>
            <w:r w:rsidRPr="00612433">
              <w:rPr>
                <w:rFonts w:ascii="Times New Roman" w:hAnsi="Times New Roman"/>
                <w:sz w:val="22"/>
                <w:szCs w:val="22"/>
              </w:rPr>
              <w:t xml:space="preserve">9 </w:t>
            </w:r>
            <w:r w:rsidRPr="00612433">
              <w:rPr>
                <w:rFonts w:ascii="Times New Roman" w:hAnsi="Times New Roman"/>
                <w:sz w:val="22"/>
                <w:szCs w:val="22"/>
              </w:rPr>
              <w:sym w:font="Symbol" w:char="00B1"/>
            </w:r>
            <w:r w:rsidRPr="00612433">
              <w:rPr>
                <w:rFonts w:ascii="Times New Roman" w:hAnsi="Times New Roman"/>
                <w:sz w:val="22"/>
                <w:szCs w:val="22"/>
              </w:rPr>
              <w:t xml:space="preserve"> 1</w:t>
            </w:r>
            <w:r w:rsidRPr="00612433">
              <w:rPr>
                <w:rFonts w:ascii="Times New Roman" w:hAnsi="Times New Roman"/>
                <w:sz w:val="22"/>
                <w:szCs w:val="22"/>
                <w:lang w:val="el-GR"/>
              </w:rPr>
              <w:t>,</w:t>
            </w:r>
            <w:r w:rsidRPr="00612433">
              <w:rPr>
                <w:rFonts w:ascii="Times New Roman" w:hAnsi="Times New Roman"/>
                <w:sz w:val="22"/>
                <w:szCs w:val="22"/>
              </w:rPr>
              <w:t>20</w:t>
            </w:r>
          </w:p>
        </w:tc>
        <w:tc>
          <w:tcPr>
            <w:tcW w:w="1395" w:type="dxa"/>
            <w:tcBorders>
              <w:top w:val="nil"/>
              <w:left w:val="single" w:sz="4" w:space="0" w:color="auto"/>
              <w:bottom w:val="nil"/>
              <w:right w:val="single" w:sz="4" w:space="0" w:color="auto"/>
            </w:tcBorders>
          </w:tcPr>
          <w:p w14:paraId="4C9116BF" w14:textId="77777777" w:rsidR="00D916D4" w:rsidRPr="00612433" w:rsidRDefault="00D916D4" w:rsidP="000331E9">
            <w:pPr>
              <w:pStyle w:val="Table"/>
              <w:keepNext/>
              <w:spacing w:before="0" w:after="0"/>
              <w:jc w:val="center"/>
              <w:rPr>
                <w:rFonts w:ascii="Times New Roman" w:hAnsi="Times New Roman"/>
                <w:sz w:val="22"/>
                <w:szCs w:val="22"/>
              </w:rPr>
            </w:pPr>
            <w:r w:rsidRPr="00612433">
              <w:rPr>
                <w:rFonts w:ascii="Times New Roman" w:hAnsi="Times New Roman"/>
                <w:sz w:val="22"/>
                <w:szCs w:val="22"/>
              </w:rPr>
              <w:t>3</w:t>
            </w:r>
            <w:r w:rsidRPr="00612433">
              <w:rPr>
                <w:rFonts w:ascii="Times New Roman" w:hAnsi="Times New Roman"/>
                <w:sz w:val="22"/>
                <w:szCs w:val="22"/>
                <w:lang w:val="el-GR"/>
              </w:rPr>
              <w:t>,</w:t>
            </w:r>
            <w:r w:rsidRPr="00612433">
              <w:rPr>
                <w:rFonts w:ascii="Times New Roman" w:hAnsi="Times New Roman"/>
                <w:sz w:val="22"/>
                <w:szCs w:val="22"/>
              </w:rPr>
              <w:t xml:space="preserve">9 </w:t>
            </w:r>
            <w:r w:rsidRPr="00612433">
              <w:rPr>
                <w:rFonts w:ascii="Times New Roman" w:hAnsi="Times New Roman"/>
                <w:sz w:val="22"/>
                <w:szCs w:val="22"/>
              </w:rPr>
              <w:sym w:font="Symbol" w:char="00B1"/>
            </w:r>
            <w:r w:rsidRPr="00612433">
              <w:rPr>
                <w:rFonts w:ascii="Times New Roman" w:hAnsi="Times New Roman"/>
                <w:sz w:val="22"/>
                <w:szCs w:val="22"/>
              </w:rPr>
              <w:t xml:space="preserve"> 1</w:t>
            </w:r>
            <w:r w:rsidRPr="00612433">
              <w:rPr>
                <w:rFonts w:ascii="Times New Roman" w:hAnsi="Times New Roman"/>
                <w:sz w:val="22"/>
                <w:szCs w:val="22"/>
                <w:lang w:val="el-GR"/>
              </w:rPr>
              <w:t>,</w:t>
            </w:r>
            <w:r w:rsidRPr="00612433">
              <w:rPr>
                <w:rFonts w:ascii="Times New Roman" w:hAnsi="Times New Roman"/>
                <w:sz w:val="22"/>
                <w:szCs w:val="22"/>
              </w:rPr>
              <w:t>25</w:t>
            </w:r>
          </w:p>
        </w:tc>
        <w:tc>
          <w:tcPr>
            <w:tcW w:w="1395" w:type="dxa"/>
            <w:tcBorders>
              <w:top w:val="nil"/>
              <w:left w:val="single" w:sz="4" w:space="0" w:color="auto"/>
              <w:bottom w:val="nil"/>
              <w:right w:val="single" w:sz="4" w:space="0" w:color="auto"/>
            </w:tcBorders>
          </w:tcPr>
          <w:p w14:paraId="75226AA3" w14:textId="77777777" w:rsidR="00D916D4" w:rsidRPr="00612433" w:rsidRDefault="00D916D4" w:rsidP="000331E9">
            <w:pPr>
              <w:pStyle w:val="Table"/>
              <w:keepNext/>
              <w:spacing w:before="0" w:after="0"/>
              <w:jc w:val="center"/>
              <w:rPr>
                <w:rFonts w:ascii="Times New Roman" w:hAnsi="Times New Roman"/>
                <w:sz w:val="22"/>
                <w:szCs w:val="22"/>
              </w:rPr>
            </w:pPr>
            <w:r w:rsidRPr="00612433">
              <w:rPr>
                <w:rFonts w:ascii="Times New Roman" w:hAnsi="Times New Roman"/>
                <w:sz w:val="22"/>
                <w:szCs w:val="22"/>
              </w:rPr>
              <w:t>4</w:t>
            </w:r>
            <w:r w:rsidRPr="00612433">
              <w:rPr>
                <w:rFonts w:ascii="Times New Roman" w:hAnsi="Times New Roman"/>
                <w:sz w:val="22"/>
                <w:szCs w:val="22"/>
                <w:lang w:val="el-GR"/>
              </w:rPr>
              <w:t>,</w:t>
            </w:r>
            <w:r w:rsidRPr="00612433">
              <w:rPr>
                <w:rFonts w:ascii="Times New Roman" w:hAnsi="Times New Roman"/>
                <w:sz w:val="22"/>
                <w:szCs w:val="22"/>
              </w:rPr>
              <w:t xml:space="preserve">2 </w:t>
            </w:r>
            <w:r w:rsidRPr="00612433">
              <w:rPr>
                <w:rFonts w:ascii="Times New Roman" w:hAnsi="Times New Roman"/>
                <w:sz w:val="22"/>
                <w:szCs w:val="22"/>
              </w:rPr>
              <w:sym w:font="Symbol" w:char="00B1"/>
            </w:r>
            <w:r w:rsidRPr="00612433">
              <w:rPr>
                <w:rFonts w:ascii="Times New Roman" w:hAnsi="Times New Roman"/>
                <w:sz w:val="22"/>
                <w:szCs w:val="22"/>
              </w:rPr>
              <w:t xml:space="preserve"> 1</w:t>
            </w:r>
            <w:r w:rsidRPr="00612433">
              <w:rPr>
                <w:rFonts w:ascii="Times New Roman" w:hAnsi="Times New Roman"/>
                <w:sz w:val="22"/>
                <w:szCs w:val="22"/>
                <w:lang w:val="el-GR"/>
              </w:rPr>
              <w:t>,</w:t>
            </w:r>
            <w:r w:rsidRPr="00612433">
              <w:rPr>
                <w:rFonts w:ascii="Times New Roman" w:hAnsi="Times New Roman"/>
                <w:sz w:val="22"/>
                <w:szCs w:val="22"/>
              </w:rPr>
              <w:t>26</w:t>
            </w:r>
          </w:p>
        </w:tc>
      </w:tr>
      <w:tr w:rsidR="00D916D4" w:rsidRPr="00612433" w14:paraId="6A62357A" w14:textId="77777777" w:rsidTr="00BC2ECC">
        <w:trPr>
          <w:cantSplit/>
        </w:trPr>
        <w:tc>
          <w:tcPr>
            <w:tcW w:w="2988" w:type="dxa"/>
            <w:tcBorders>
              <w:top w:val="nil"/>
              <w:left w:val="single" w:sz="4" w:space="0" w:color="auto"/>
              <w:bottom w:val="single" w:sz="4" w:space="0" w:color="auto"/>
              <w:right w:val="single" w:sz="4" w:space="0" w:color="auto"/>
            </w:tcBorders>
          </w:tcPr>
          <w:p w14:paraId="77FA7DEE" w14:textId="77777777" w:rsidR="00D916D4" w:rsidRPr="00612433" w:rsidRDefault="00D916D4" w:rsidP="000331E9">
            <w:pPr>
              <w:pStyle w:val="Table"/>
              <w:keepNext/>
              <w:spacing w:before="0" w:after="0"/>
              <w:rPr>
                <w:rFonts w:ascii="Times New Roman" w:hAnsi="Times New Roman"/>
                <w:sz w:val="22"/>
                <w:szCs w:val="22"/>
                <w:lang w:val="el-GR"/>
              </w:rPr>
            </w:pPr>
            <w:r w:rsidRPr="00612433">
              <w:rPr>
                <w:rFonts w:ascii="Times New Roman" w:hAnsi="Times New Roman"/>
                <w:sz w:val="22"/>
                <w:szCs w:val="22"/>
              </w:rPr>
              <w:t>p</w:t>
            </w:r>
            <w:r w:rsidRPr="00612433">
              <w:rPr>
                <w:rFonts w:ascii="Times New Roman" w:hAnsi="Times New Roman"/>
                <w:sz w:val="22"/>
                <w:szCs w:val="22"/>
                <w:lang w:val="el-GR"/>
              </w:rPr>
              <w:t>-</w:t>
            </w:r>
            <w:r w:rsidRPr="00612433">
              <w:rPr>
                <w:rFonts w:ascii="Times New Roman" w:hAnsi="Times New Roman"/>
                <w:sz w:val="22"/>
                <w:szCs w:val="22"/>
              </w:rPr>
              <w:t>value</w:t>
            </w:r>
            <w:r w:rsidRPr="00612433">
              <w:rPr>
                <w:rFonts w:ascii="Times New Roman" w:hAnsi="Times New Roman"/>
                <w:sz w:val="22"/>
                <w:szCs w:val="22"/>
                <w:lang w:val="el-GR"/>
              </w:rPr>
              <w:t xml:space="preserve"> έναντι εικονικού φαρμάκου</w:t>
            </w:r>
          </w:p>
        </w:tc>
        <w:tc>
          <w:tcPr>
            <w:tcW w:w="1395" w:type="dxa"/>
            <w:tcBorders>
              <w:top w:val="nil"/>
              <w:left w:val="single" w:sz="4" w:space="0" w:color="auto"/>
              <w:bottom w:val="single" w:sz="4" w:space="0" w:color="auto"/>
              <w:right w:val="single" w:sz="4" w:space="0" w:color="auto"/>
            </w:tcBorders>
          </w:tcPr>
          <w:p w14:paraId="5FBDFD68" w14:textId="77777777" w:rsidR="00D916D4" w:rsidRPr="00612433" w:rsidRDefault="00D916D4" w:rsidP="000331E9">
            <w:pPr>
              <w:pStyle w:val="Table"/>
              <w:keepNext/>
              <w:spacing w:before="0" w:after="0"/>
              <w:jc w:val="center"/>
              <w:rPr>
                <w:rFonts w:ascii="Times New Roman" w:hAnsi="Times New Roman"/>
                <w:sz w:val="22"/>
                <w:szCs w:val="22"/>
              </w:rPr>
            </w:pPr>
            <w:r w:rsidRPr="00612433">
              <w:rPr>
                <w:rFonts w:ascii="Times New Roman" w:hAnsi="Times New Roman"/>
                <w:sz w:val="22"/>
                <w:szCs w:val="22"/>
              </w:rPr>
              <w:t>0</w:t>
            </w:r>
            <w:r w:rsidRPr="00612433">
              <w:rPr>
                <w:rFonts w:ascii="Times New Roman" w:hAnsi="Times New Roman"/>
                <w:sz w:val="22"/>
                <w:szCs w:val="22"/>
                <w:lang w:val="el-GR"/>
              </w:rPr>
              <w:t>,</w:t>
            </w:r>
            <w:r w:rsidRPr="00612433">
              <w:rPr>
                <w:rFonts w:ascii="Times New Roman" w:hAnsi="Times New Roman"/>
                <w:sz w:val="22"/>
                <w:szCs w:val="22"/>
              </w:rPr>
              <w:t>010*</w:t>
            </w:r>
            <w:r w:rsidRPr="00612433">
              <w:rPr>
                <w:rFonts w:ascii="Times New Roman" w:hAnsi="Times New Roman"/>
                <w:sz w:val="22"/>
                <w:szCs w:val="22"/>
                <w:vertAlign w:val="superscript"/>
              </w:rPr>
              <w:t>2</w:t>
            </w:r>
          </w:p>
        </w:tc>
        <w:tc>
          <w:tcPr>
            <w:tcW w:w="1395" w:type="dxa"/>
            <w:tcBorders>
              <w:top w:val="nil"/>
              <w:left w:val="single" w:sz="4" w:space="0" w:color="auto"/>
              <w:bottom w:val="single" w:sz="4" w:space="0" w:color="auto"/>
              <w:right w:val="single" w:sz="4" w:space="0" w:color="auto"/>
            </w:tcBorders>
          </w:tcPr>
          <w:p w14:paraId="16AF78FE" w14:textId="77777777" w:rsidR="00D916D4" w:rsidRPr="00612433" w:rsidRDefault="00D916D4" w:rsidP="000331E9">
            <w:pPr>
              <w:pStyle w:val="Table"/>
              <w:keepNext/>
              <w:spacing w:before="0" w:after="0"/>
              <w:jc w:val="center"/>
              <w:rPr>
                <w:rFonts w:ascii="Times New Roman" w:hAnsi="Times New Roman"/>
                <w:sz w:val="22"/>
                <w:szCs w:val="22"/>
              </w:rPr>
            </w:pPr>
            <w:r w:rsidRPr="00612433">
              <w:rPr>
                <w:rFonts w:ascii="Times New Roman" w:hAnsi="Times New Roman"/>
                <w:sz w:val="22"/>
                <w:szCs w:val="22"/>
              </w:rPr>
              <w:t>0</w:t>
            </w:r>
            <w:r w:rsidRPr="00612433">
              <w:rPr>
                <w:rFonts w:ascii="Times New Roman" w:hAnsi="Times New Roman"/>
                <w:sz w:val="22"/>
                <w:szCs w:val="22"/>
                <w:lang w:val="el-GR"/>
              </w:rPr>
              <w:t>,</w:t>
            </w:r>
            <w:r w:rsidRPr="00612433">
              <w:rPr>
                <w:rFonts w:ascii="Times New Roman" w:hAnsi="Times New Roman"/>
                <w:sz w:val="22"/>
                <w:szCs w:val="22"/>
              </w:rPr>
              <w:t>009*</w:t>
            </w:r>
            <w:r w:rsidRPr="00612433">
              <w:rPr>
                <w:rFonts w:ascii="Times New Roman" w:hAnsi="Times New Roman"/>
                <w:sz w:val="22"/>
                <w:szCs w:val="22"/>
                <w:vertAlign w:val="superscript"/>
              </w:rPr>
              <w:t>2</w:t>
            </w:r>
          </w:p>
        </w:tc>
        <w:tc>
          <w:tcPr>
            <w:tcW w:w="1395" w:type="dxa"/>
            <w:tcBorders>
              <w:top w:val="nil"/>
              <w:left w:val="single" w:sz="4" w:space="0" w:color="auto"/>
              <w:bottom w:val="single" w:sz="4" w:space="0" w:color="auto"/>
              <w:right w:val="single" w:sz="4" w:space="0" w:color="auto"/>
            </w:tcBorders>
          </w:tcPr>
          <w:p w14:paraId="64C16590" w14:textId="77777777" w:rsidR="00D916D4" w:rsidRPr="00612433" w:rsidRDefault="00D916D4" w:rsidP="000331E9">
            <w:pPr>
              <w:pStyle w:val="Table"/>
              <w:keepNext/>
              <w:spacing w:before="0" w:after="0"/>
              <w:jc w:val="center"/>
              <w:rPr>
                <w:rFonts w:ascii="Times New Roman" w:hAnsi="Times New Roman"/>
                <w:sz w:val="22"/>
                <w:szCs w:val="22"/>
              </w:rPr>
            </w:pPr>
          </w:p>
        </w:tc>
      </w:tr>
      <w:tr w:rsidR="00D916D4" w:rsidRPr="00612433" w14:paraId="439F523B" w14:textId="77777777" w:rsidTr="00BC2ECC">
        <w:trPr>
          <w:cantSplit/>
        </w:trPr>
        <w:tc>
          <w:tcPr>
            <w:tcW w:w="2988" w:type="dxa"/>
            <w:tcBorders>
              <w:top w:val="single" w:sz="4" w:space="0" w:color="auto"/>
              <w:left w:val="single" w:sz="4" w:space="0" w:color="auto"/>
              <w:bottom w:val="nil"/>
              <w:right w:val="single" w:sz="4" w:space="0" w:color="auto"/>
            </w:tcBorders>
          </w:tcPr>
          <w:p w14:paraId="54AA864D" w14:textId="77777777" w:rsidR="00D916D4" w:rsidRPr="00612433" w:rsidRDefault="00D916D4" w:rsidP="000331E9">
            <w:pPr>
              <w:pStyle w:val="Table"/>
              <w:keepNext/>
              <w:spacing w:before="0" w:after="0"/>
              <w:rPr>
                <w:rFonts w:ascii="Times New Roman" w:hAnsi="Times New Roman"/>
                <w:b/>
                <w:sz w:val="22"/>
                <w:szCs w:val="22"/>
              </w:rPr>
            </w:pPr>
            <w:r w:rsidRPr="00612433">
              <w:rPr>
                <w:rFonts w:ascii="Times New Roman" w:hAnsi="Times New Roman"/>
                <w:b/>
                <w:sz w:val="22"/>
                <w:szCs w:val="22"/>
              </w:rPr>
              <w:t>ADCS-ADL</w:t>
            </w:r>
          </w:p>
        </w:tc>
        <w:tc>
          <w:tcPr>
            <w:tcW w:w="1395" w:type="dxa"/>
            <w:tcBorders>
              <w:top w:val="single" w:sz="4" w:space="0" w:color="auto"/>
              <w:left w:val="single" w:sz="4" w:space="0" w:color="auto"/>
              <w:bottom w:val="nil"/>
              <w:right w:val="single" w:sz="4" w:space="0" w:color="auto"/>
            </w:tcBorders>
          </w:tcPr>
          <w:p w14:paraId="2CEF10EA" w14:textId="77777777" w:rsidR="00D916D4" w:rsidRPr="00612433" w:rsidRDefault="00D916D4" w:rsidP="000331E9">
            <w:pPr>
              <w:pStyle w:val="Table"/>
              <w:keepNext/>
              <w:spacing w:before="0" w:after="0"/>
              <w:jc w:val="center"/>
              <w:rPr>
                <w:rFonts w:ascii="Times New Roman" w:hAnsi="Times New Roman"/>
                <w:sz w:val="22"/>
                <w:szCs w:val="22"/>
              </w:rPr>
            </w:pPr>
          </w:p>
        </w:tc>
        <w:tc>
          <w:tcPr>
            <w:tcW w:w="1395" w:type="dxa"/>
            <w:tcBorders>
              <w:top w:val="single" w:sz="4" w:space="0" w:color="auto"/>
              <w:left w:val="single" w:sz="4" w:space="0" w:color="auto"/>
              <w:bottom w:val="nil"/>
              <w:right w:val="single" w:sz="4" w:space="0" w:color="auto"/>
            </w:tcBorders>
          </w:tcPr>
          <w:p w14:paraId="6A68ABC9" w14:textId="77777777" w:rsidR="00D916D4" w:rsidRPr="00612433" w:rsidRDefault="00D916D4" w:rsidP="000331E9">
            <w:pPr>
              <w:pStyle w:val="Table"/>
              <w:keepNext/>
              <w:spacing w:before="0" w:after="0"/>
              <w:jc w:val="center"/>
              <w:rPr>
                <w:rFonts w:ascii="Times New Roman" w:hAnsi="Times New Roman"/>
                <w:sz w:val="22"/>
                <w:szCs w:val="22"/>
              </w:rPr>
            </w:pPr>
          </w:p>
        </w:tc>
        <w:tc>
          <w:tcPr>
            <w:tcW w:w="1395" w:type="dxa"/>
            <w:tcBorders>
              <w:top w:val="single" w:sz="4" w:space="0" w:color="auto"/>
              <w:left w:val="single" w:sz="4" w:space="0" w:color="auto"/>
              <w:bottom w:val="nil"/>
              <w:right w:val="single" w:sz="4" w:space="0" w:color="auto"/>
            </w:tcBorders>
          </w:tcPr>
          <w:p w14:paraId="4C93227F" w14:textId="77777777" w:rsidR="00D916D4" w:rsidRPr="00612433" w:rsidRDefault="00D916D4" w:rsidP="000331E9">
            <w:pPr>
              <w:pStyle w:val="Table"/>
              <w:keepNext/>
              <w:spacing w:before="0" w:after="0"/>
              <w:jc w:val="center"/>
              <w:rPr>
                <w:rFonts w:ascii="Times New Roman" w:hAnsi="Times New Roman"/>
                <w:sz w:val="22"/>
                <w:szCs w:val="22"/>
              </w:rPr>
            </w:pPr>
          </w:p>
        </w:tc>
      </w:tr>
      <w:tr w:rsidR="00D916D4" w:rsidRPr="00612433" w14:paraId="2461B2AA" w14:textId="77777777" w:rsidTr="00BC2ECC">
        <w:trPr>
          <w:cantSplit/>
        </w:trPr>
        <w:tc>
          <w:tcPr>
            <w:tcW w:w="2988" w:type="dxa"/>
            <w:tcBorders>
              <w:top w:val="nil"/>
              <w:left w:val="single" w:sz="4" w:space="0" w:color="auto"/>
              <w:bottom w:val="nil"/>
              <w:right w:val="single" w:sz="4" w:space="0" w:color="auto"/>
            </w:tcBorders>
          </w:tcPr>
          <w:p w14:paraId="52227115" w14:textId="77777777" w:rsidR="00D916D4" w:rsidRPr="00612433" w:rsidRDefault="00D916D4" w:rsidP="000331E9">
            <w:pPr>
              <w:pStyle w:val="Table"/>
              <w:keepNext/>
              <w:spacing w:before="0" w:after="0"/>
              <w:rPr>
                <w:rFonts w:ascii="Times New Roman" w:hAnsi="Times New Roman"/>
                <w:b/>
                <w:sz w:val="22"/>
                <w:szCs w:val="22"/>
              </w:rPr>
            </w:pPr>
          </w:p>
        </w:tc>
        <w:tc>
          <w:tcPr>
            <w:tcW w:w="1395" w:type="dxa"/>
            <w:tcBorders>
              <w:top w:val="nil"/>
              <w:left w:val="single" w:sz="4" w:space="0" w:color="auto"/>
              <w:bottom w:val="nil"/>
              <w:right w:val="single" w:sz="4" w:space="0" w:color="auto"/>
            </w:tcBorders>
          </w:tcPr>
          <w:p w14:paraId="0E590FB1" w14:textId="77777777" w:rsidR="00D916D4" w:rsidRPr="00612433" w:rsidRDefault="00D916D4" w:rsidP="000331E9">
            <w:pPr>
              <w:pStyle w:val="Table"/>
              <w:keepNext/>
              <w:spacing w:before="0" w:after="0"/>
              <w:jc w:val="center"/>
              <w:rPr>
                <w:rFonts w:ascii="Times New Roman" w:hAnsi="Times New Roman"/>
                <w:color w:val="000000"/>
                <w:sz w:val="22"/>
                <w:szCs w:val="22"/>
              </w:rPr>
            </w:pPr>
            <w:r w:rsidRPr="00612433">
              <w:rPr>
                <w:rFonts w:ascii="Times New Roman" w:hAnsi="Times New Roman"/>
                <w:sz w:val="22"/>
                <w:szCs w:val="22"/>
              </w:rPr>
              <w:t>(n=</w:t>
            </w:r>
            <w:r w:rsidRPr="00612433">
              <w:rPr>
                <w:rFonts w:ascii="Times New Roman" w:hAnsi="Times New Roman"/>
                <w:color w:val="000000"/>
                <w:sz w:val="22"/>
                <w:szCs w:val="22"/>
              </w:rPr>
              <w:t>247)</w:t>
            </w:r>
          </w:p>
        </w:tc>
        <w:tc>
          <w:tcPr>
            <w:tcW w:w="1395" w:type="dxa"/>
            <w:tcBorders>
              <w:top w:val="nil"/>
              <w:left w:val="single" w:sz="4" w:space="0" w:color="auto"/>
              <w:bottom w:val="nil"/>
              <w:right w:val="single" w:sz="4" w:space="0" w:color="auto"/>
            </w:tcBorders>
          </w:tcPr>
          <w:p w14:paraId="09BBC3B5" w14:textId="77777777" w:rsidR="00D916D4" w:rsidRPr="00612433" w:rsidRDefault="00D916D4" w:rsidP="000331E9">
            <w:pPr>
              <w:pStyle w:val="Table"/>
              <w:keepNext/>
              <w:spacing w:before="0" w:after="0"/>
              <w:jc w:val="center"/>
              <w:rPr>
                <w:rFonts w:ascii="Times New Roman" w:hAnsi="Times New Roman"/>
                <w:color w:val="000000"/>
                <w:sz w:val="22"/>
                <w:szCs w:val="22"/>
              </w:rPr>
            </w:pPr>
            <w:r w:rsidRPr="00612433">
              <w:rPr>
                <w:rFonts w:ascii="Times New Roman" w:hAnsi="Times New Roman"/>
                <w:sz w:val="22"/>
                <w:szCs w:val="22"/>
              </w:rPr>
              <w:t>(n=</w:t>
            </w:r>
            <w:r w:rsidRPr="00612433">
              <w:rPr>
                <w:rFonts w:ascii="Times New Roman" w:hAnsi="Times New Roman"/>
                <w:color w:val="000000"/>
                <w:sz w:val="22"/>
                <w:szCs w:val="22"/>
              </w:rPr>
              <w:t>254)</w:t>
            </w:r>
          </w:p>
        </w:tc>
        <w:tc>
          <w:tcPr>
            <w:tcW w:w="1395" w:type="dxa"/>
            <w:tcBorders>
              <w:top w:val="nil"/>
              <w:left w:val="single" w:sz="4" w:space="0" w:color="auto"/>
              <w:bottom w:val="nil"/>
              <w:right w:val="single" w:sz="4" w:space="0" w:color="auto"/>
            </w:tcBorders>
          </w:tcPr>
          <w:p w14:paraId="034FB865" w14:textId="77777777" w:rsidR="00D916D4" w:rsidRPr="00612433" w:rsidRDefault="00D916D4" w:rsidP="000331E9">
            <w:pPr>
              <w:pStyle w:val="Table"/>
              <w:keepNext/>
              <w:spacing w:before="0" w:after="0"/>
              <w:jc w:val="center"/>
              <w:rPr>
                <w:rFonts w:ascii="Times New Roman" w:hAnsi="Times New Roman"/>
                <w:color w:val="000000"/>
                <w:sz w:val="22"/>
                <w:szCs w:val="22"/>
              </w:rPr>
            </w:pPr>
            <w:r w:rsidRPr="00612433">
              <w:rPr>
                <w:rFonts w:ascii="Times New Roman" w:hAnsi="Times New Roman"/>
                <w:sz w:val="22"/>
                <w:szCs w:val="22"/>
              </w:rPr>
              <w:t>(n=</w:t>
            </w:r>
            <w:r w:rsidRPr="00612433">
              <w:rPr>
                <w:rFonts w:ascii="Times New Roman" w:hAnsi="Times New Roman"/>
                <w:color w:val="000000"/>
                <w:sz w:val="22"/>
                <w:szCs w:val="22"/>
              </w:rPr>
              <w:t>281)</w:t>
            </w:r>
          </w:p>
        </w:tc>
      </w:tr>
      <w:tr w:rsidR="00D916D4" w:rsidRPr="00612433" w14:paraId="0067A374" w14:textId="77777777" w:rsidTr="00BC2ECC">
        <w:trPr>
          <w:cantSplit/>
        </w:trPr>
        <w:tc>
          <w:tcPr>
            <w:tcW w:w="2988" w:type="dxa"/>
            <w:tcBorders>
              <w:top w:val="nil"/>
              <w:left w:val="single" w:sz="4" w:space="0" w:color="auto"/>
              <w:bottom w:val="nil"/>
              <w:right w:val="single" w:sz="4" w:space="0" w:color="auto"/>
            </w:tcBorders>
          </w:tcPr>
          <w:p w14:paraId="530FF189" w14:textId="77777777" w:rsidR="00D916D4" w:rsidRPr="00612433" w:rsidRDefault="00D916D4" w:rsidP="000331E9">
            <w:pPr>
              <w:pStyle w:val="Table"/>
              <w:keepNext/>
              <w:spacing w:before="0" w:after="0"/>
              <w:rPr>
                <w:rFonts w:ascii="Times New Roman" w:hAnsi="Times New Roman"/>
                <w:sz w:val="22"/>
                <w:szCs w:val="22"/>
              </w:rPr>
            </w:pPr>
            <w:r w:rsidRPr="00612433">
              <w:rPr>
                <w:rFonts w:ascii="Times New Roman" w:hAnsi="Times New Roman"/>
                <w:sz w:val="22"/>
                <w:szCs w:val="22"/>
                <w:lang w:val="el-GR"/>
              </w:rPr>
              <w:t>Μέση τιμή αναφοράς </w:t>
            </w:r>
            <w:r w:rsidRPr="00612433">
              <w:rPr>
                <w:rFonts w:ascii="Times New Roman" w:hAnsi="Times New Roman"/>
                <w:sz w:val="22"/>
                <w:szCs w:val="22"/>
              </w:rPr>
              <w:sym w:font="Symbol" w:char="00B1"/>
            </w:r>
            <w:r w:rsidRPr="00612433">
              <w:rPr>
                <w:rFonts w:ascii="Times New Roman" w:hAnsi="Times New Roman"/>
                <w:sz w:val="22"/>
                <w:szCs w:val="22"/>
              </w:rPr>
              <w:t xml:space="preserve"> SD</w:t>
            </w:r>
          </w:p>
        </w:tc>
        <w:tc>
          <w:tcPr>
            <w:tcW w:w="1395" w:type="dxa"/>
            <w:tcBorders>
              <w:top w:val="nil"/>
              <w:left w:val="single" w:sz="4" w:space="0" w:color="auto"/>
              <w:bottom w:val="nil"/>
              <w:right w:val="single" w:sz="4" w:space="0" w:color="auto"/>
            </w:tcBorders>
          </w:tcPr>
          <w:p w14:paraId="25B1F415" w14:textId="77777777" w:rsidR="00D916D4" w:rsidRPr="00612433" w:rsidRDefault="00D916D4" w:rsidP="000331E9">
            <w:pPr>
              <w:pStyle w:val="Table"/>
              <w:keepNext/>
              <w:spacing w:before="0" w:after="0"/>
              <w:jc w:val="center"/>
              <w:rPr>
                <w:rFonts w:ascii="Times New Roman" w:hAnsi="Times New Roman"/>
                <w:color w:val="000000"/>
                <w:sz w:val="22"/>
                <w:szCs w:val="22"/>
              </w:rPr>
            </w:pPr>
            <w:r w:rsidRPr="00612433">
              <w:rPr>
                <w:rFonts w:ascii="Times New Roman" w:hAnsi="Times New Roman"/>
                <w:color w:val="000000"/>
                <w:sz w:val="22"/>
                <w:szCs w:val="22"/>
              </w:rPr>
              <w:t>50</w:t>
            </w:r>
            <w:r w:rsidRPr="00612433">
              <w:rPr>
                <w:rFonts w:ascii="Times New Roman" w:hAnsi="Times New Roman"/>
                <w:color w:val="000000"/>
                <w:sz w:val="22"/>
                <w:szCs w:val="22"/>
                <w:lang w:val="el-GR"/>
              </w:rPr>
              <w:t>,</w:t>
            </w:r>
            <w:r w:rsidRPr="00612433">
              <w:rPr>
                <w:rFonts w:ascii="Times New Roman" w:hAnsi="Times New Roman"/>
                <w:color w:val="000000"/>
                <w:sz w:val="22"/>
                <w:szCs w:val="22"/>
              </w:rPr>
              <w:t>1</w:t>
            </w:r>
            <w:r w:rsidRPr="00612433">
              <w:rPr>
                <w:rFonts w:ascii="Times New Roman" w:hAnsi="Times New Roman"/>
                <w:sz w:val="22"/>
                <w:szCs w:val="22"/>
              </w:rPr>
              <w:t xml:space="preserve"> </w:t>
            </w:r>
            <w:r w:rsidRPr="00612433">
              <w:rPr>
                <w:rFonts w:ascii="Times New Roman" w:hAnsi="Times New Roman"/>
                <w:sz w:val="22"/>
                <w:szCs w:val="22"/>
              </w:rPr>
              <w:sym w:font="Symbol" w:char="00B1"/>
            </w:r>
            <w:r w:rsidRPr="00612433">
              <w:rPr>
                <w:rFonts w:ascii="Times New Roman" w:hAnsi="Times New Roman"/>
                <w:sz w:val="22"/>
                <w:szCs w:val="22"/>
              </w:rPr>
              <w:t xml:space="preserve"> 16</w:t>
            </w:r>
            <w:r w:rsidRPr="00612433">
              <w:rPr>
                <w:rFonts w:ascii="Times New Roman" w:hAnsi="Times New Roman"/>
                <w:sz w:val="22"/>
                <w:szCs w:val="22"/>
                <w:lang w:val="el-GR"/>
              </w:rPr>
              <w:t>,</w:t>
            </w:r>
            <w:r w:rsidRPr="00612433">
              <w:rPr>
                <w:rFonts w:ascii="Times New Roman" w:hAnsi="Times New Roman"/>
                <w:sz w:val="22"/>
                <w:szCs w:val="22"/>
              </w:rPr>
              <w:t>3</w:t>
            </w:r>
          </w:p>
        </w:tc>
        <w:tc>
          <w:tcPr>
            <w:tcW w:w="1395" w:type="dxa"/>
            <w:tcBorders>
              <w:top w:val="nil"/>
              <w:left w:val="single" w:sz="4" w:space="0" w:color="auto"/>
              <w:bottom w:val="nil"/>
              <w:right w:val="single" w:sz="4" w:space="0" w:color="auto"/>
            </w:tcBorders>
          </w:tcPr>
          <w:p w14:paraId="36ED7EE7" w14:textId="77777777" w:rsidR="00D916D4" w:rsidRPr="00612433" w:rsidRDefault="00D916D4" w:rsidP="000331E9">
            <w:pPr>
              <w:pStyle w:val="Table"/>
              <w:keepNext/>
              <w:spacing w:before="0" w:after="0"/>
              <w:jc w:val="center"/>
              <w:rPr>
                <w:rFonts w:ascii="Times New Roman" w:hAnsi="Times New Roman"/>
                <w:color w:val="000000"/>
                <w:sz w:val="22"/>
                <w:szCs w:val="22"/>
              </w:rPr>
            </w:pPr>
            <w:r w:rsidRPr="00612433">
              <w:rPr>
                <w:rFonts w:ascii="Times New Roman" w:hAnsi="Times New Roman"/>
                <w:color w:val="000000"/>
                <w:sz w:val="22"/>
                <w:szCs w:val="22"/>
              </w:rPr>
              <w:t>49</w:t>
            </w:r>
            <w:r w:rsidRPr="00612433">
              <w:rPr>
                <w:rFonts w:ascii="Times New Roman" w:hAnsi="Times New Roman"/>
                <w:color w:val="000000"/>
                <w:sz w:val="22"/>
                <w:szCs w:val="22"/>
                <w:lang w:val="el-GR"/>
              </w:rPr>
              <w:t>,</w:t>
            </w:r>
            <w:r w:rsidRPr="00612433">
              <w:rPr>
                <w:rFonts w:ascii="Times New Roman" w:hAnsi="Times New Roman"/>
                <w:color w:val="000000"/>
                <w:sz w:val="22"/>
                <w:szCs w:val="22"/>
              </w:rPr>
              <w:t>3</w:t>
            </w:r>
            <w:r w:rsidRPr="00612433">
              <w:rPr>
                <w:rFonts w:ascii="Times New Roman" w:hAnsi="Times New Roman"/>
                <w:sz w:val="22"/>
                <w:szCs w:val="22"/>
              </w:rPr>
              <w:t xml:space="preserve"> </w:t>
            </w:r>
            <w:r w:rsidRPr="00612433">
              <w:rPr>
                <w:rFonts w:ascii="Times New Roman" w:hAnsi="Times New Roman"/>
                <w:sz w:val="22"/>
                <w:szCs w:val="22"/>
              </w:rPr>
              <w:sym w:font="Symbol" w:char="00B1"/>
            </w:r>
            <w:r w:rsidRPr="00612433">
              <w:rPr>
                <w:rFonts w:ascii="Times New Roman" w:hAnsi="Times New Roman"/>
                <w:sz w:val="22"/>
                <w:szCs w:val="22"/>
              </w:rPr>
              <w:t xml:space="preserve"> 15</w:t>
            </w:r>
            <w:r w:rsidRPr="00612433">
              <w:rPr>
                <w:rFonts w:ascii="Times New Roman" w:hAnsi="Times New Roman"/>
                <w:sz w:val="22"/>
                <w:szCs w:val="22"/>
                <w:lang w:val="el-GR"/>
              </w:rPr>
              <w:t>,</w:t>
            </w:r>
            <w:r w:rsidRPr="00612433">
              <w:rPr>
                <w:rFonts w:ascii="Times New Roman" w:hAnsi="Times New Roman"/>
                <w:sz w:val="22"/>
                <w:szCs w:val="22"/>
              </w:rPr>
              <w:t>8</w:t>
            </w:r>
          </w:p>
        </w:tc>
        <w:tc>
          <w:tcPr>
            <w:tcW w:w="1395" w:type="dxa"/>
            <w:tcBorders>
              <w:top w:val="nil"/>
              <w:left w:val="single" w:sz="4" w:space="0" w:color="auto"/>
              <w:bottom w:val="nil"/>
              <w:right w:val="single" w:sz="4" w:space="0" w:color="auto"/>
            </w:tcBorders>
          </w:tcPr>
          <w:p w14:paraId="502A4360" w14:textId="77777777" w:rsidR="00D916D4" w:rsidRPr="00612433" w:rsidRDefault="00D916D4" w:rsidP="000331E9">
            <w:pPr>
              <w:pStyle w:val="Table"/>
              <w:keepNext/>
              <w:spacing w:before="0" w:after="0"/>
              <w:jc w:val="center"/>
              <w:rPr>
                <w:rFonts w:ascii="Times New Roman" w:hAnsi="Times New Roman"/>
                <w:color w:val="000000"/>
                <w:sz w:val="22"/>
                <w:szCs w:val="22"/>
              </w:rPr>
            </w:pPr>
            <w:r w:rsidRPr="00612433">
              <w:rPr>
                <w:rFonts w:ascii="Times New Roman" w:hAnsi="Times New Roman"/>
                <w:color w:val="000000"/>
                <w:sz w:val="22"/>
                <w:szCs w:val="22"/>
              </w:rPr>
              <w:t>49</w:t>
            </w:r>
            <w:r w:rsidRPr="00612433">
              <w:rPr>
                <w:rFonts w:ascii="Times New Roman" w:hAnsi="Times New Roman"/>
                <w:color w:val="000000"/>
                <w:sz w:val="22"/>
                <w:szCs w:val="22"/>
                <w:lang w:val="el-GR"/>
              </w:rPr>
              <w:t>,</w:t>
            </w:r>
            <w:r w:rsidRPr="00612433">
              <w:rPr>
                <w:rFonts w:ascii="Times New Roman" w:hAnsi="Times New Roman"/>
                <w:color w:val="000000"/>
                <w:sz w:val="22"/>
                <w:szCs w:val="22"/>
              </w:rPr>
              <w:t>2</w:t>
            </w:r>
            <w:r w:rsidRPr="00612433">
              <w:rPr>
                <w:rFonts w:ascii="Times New Roman" w:hAnsi="Times New Roman"/>
                <w:sz w:val="22"/>
                <w:szCs w:val="22"/>
              </w:rPr>
              <w:t xml:space="preserve"> </w:t>
            </w:r>
            <w:r w:rsidRPr="00612433">
              <w:rPr>
                <w:rFonts w:ascii="Times New Roman" w:hAnsi="Times New Roman"/>
                <w:sz w:val="22"/>
                <w:szCs w:val="22"/>
              </w:rPr>
              <w:sym w:font="Symbol" w:char="00B1"/>
            </w:r>
            <w:r w:rsidRPr="00612433">
              <w:rPr>
                <w:rFonts w:ascii="Times New Roman" w:hAnsi="Times New Roman"/>
                <w:sz w:val="22"/>
                <w:szCs w:val="22"/>
              </w:rPr>
              <w:t xml:space="preserve"> 16</w:t>
            </w:r>
            <w:r w:rsidRPr="00612433">
              <w:rPr>
                <w:rFonts w:ascii="Times New Roman" w:hAnsi="Times New Roman"/>
                <w:sz w:val="22"/>
                <w:szCs w:val="22"/>
                <w:lang w:val="el-GR"/>
              </w:rPr>
              <w:t>,</w:t>
            </w:r>
            <w:r w:rsidRPr="00612433">
              <w:rPr>
                <w:rFonts w:ascii="Times New Roman" w:hAnsi="Times New Roman"/>
                <w:sz w:val="22"/>
                <w:szCs w:val="22"/>
              </w:rPr>
              <w:t>0</w:t>
            </w:r>
          </w:p>
        </w:tc>
      </w:tr>
      <w:tr w:rsidR="00D916D4" w:rsidRPr="00612433" w14:paraId="43CE66C8" w14:textId="77777777" w:rsidTr="00BC2ECC">
        <w:trPr>
          <w:cantSplit/>
        </w:trPr>
        <w:tc>
          <w:tcPr>
            <w:tcW w:w="2988" w:type="dxa"/>
            <w:tcBorders>
              <w:top w:val="nil"/>
              <w:left w:val="single" w:sz="4" w:space="0" w:color="auto"/>
              <w:bottom w:val="nil"/>
              <w:right w:val="single" w:sz="4" w:space="0" w:color="auto"/>
            </w:tcBorders>
          </w:tcPr>
          <w:p w14:paraId="22F649FF" w14:textId="77777777" w:rsidR="00D916D4" w:rsidRPr="00612433" w:rsidRDefault="00D916D4" w:rsidP="000331E9">
            <w:pPr>
              <w:pStyle w:val="Table"/>
              <w:keepNext/>
              <w:spacing w:before="0" w:after="0"/>
              <w:rPr>
                <w:rFonts w:ascii="Times New Roman" w:hAnsi="Times New Roman"/>
                <w:sz w:val="22"/>
                <w:szCs w:val="22"/>
                <w:lang w:val="el-GR"/>
              </w:rPr>
            </w:pPr>
            <w:r w:rsidRPr="00612433">
              <w:rPr>
                <w:rFonts w:ascii="Times New Roman" w:hAnsi="Times New Roman"/>
                <w:sz w:val="22"/>
                <w:szCs w:val="22"/>
                <w:lang w:val="el-GR"/>
              </w:rPr>
              <w:t>Μέση αλλαγή στις 24 εβδομάδες </w:t>
            </w:r>
            <w:r w:rsidRPr="00612433">
              <w:rPr>
                <w:rFonts w:ascii="Times New Roman" w:hAnsi="Times New Roman"/>
                <w:sz w:val="22"/>
                <w:szCs w:val="22"/>
              </w:rPr>
              <w:sym w:font="Symbol" w:char="00B1"/>
            </w:r>
            <w:r w:rsidRPr="00612433">
              <w:rPr>
                <w:rFonts w:ascii="Times New Roman" w:hAnsi="Times New Roman"/>
                <w:sz w:val="22"/>
                <w:szCs w:val="22"/>
                <w:lang w:val="el-GR"/>
              </w:rPr>
              <w:t xml:space="preserve"> </w:t>
            </w:r>
            <w:r w:rsidRPr="00612433">
              <w:rPr>
                <w:rFonts w:ascii="Times New Roman" w:hAnsi="Times New Roman"/>
                <w:sz w:val="22"/>
                <w:szCs w:val="22"/>
              </w:rPr>
              <w:t>SD</w:t>
            </w:r>
          </w:p>
        </w:tc>
        <w:tc>
          <w:tcPr>
            <w:tcW w:w="1395" w:type="dxa"/>
            <w:tcBorders>
              <w:top w:val="nil"/>
              <w:left w:val="single" w:sz="4" w:space="0" w:color="auto"/>
              <w:bottom w:val="nil"/>
              <w:right w:val="single" w:sz="4" w:space="0" w:color="auto"/>
            </w:tcBorders>
          </w:tcPr>
          <w:p w14:paraId="5D817F99" w14:textId="77777777" w:rsidR="00D916D4" w:rsidRPr="00612433" w:rsidRDefault="00D916D4" w:rsidP="000331E9">
            <w:pPr>
              <w:pStyle w:val="Table"/>
              <w:keepNext/>
              <w:spacing w:before="0" w:after="0"/>
              <w:jc w:val="center"/>
              <w:rPr>
                <w:rFonts w:ascii="Times New Roman" w:hAnsi="Times New Roman"/>
                <w:color w:val="000000"/>
                <w:sz w:val="22"/>
                <w:szCs w:val="22"/>
              </w:rPr>
            </w:pPr>
            <w:r w:rsidRPr="00612433">
              <w:rPr>
                <w:rFonts w:ascii="Times New Roman" w:hAnsi="Times New Roman"/>
                <w:color w:val="000000"/>
                <w:sz w:val="22"/>
                <w:szCs w:val="22"/>
              </w:rPr>
              <w:t>-0</w:t>
            </w:r>
            <w:r w:rsidRPr="00612433">
              <w:rPr>
                <w:rFonts w:ascii="Times New Roman" w:hAnsi="Times New Roman"/>
                <w:color w:val="000000"/>
                <w:sz w:val="22"/>
                <w:szCs w:val="22"/>
                <w:lang w:val="el-GR"/>
              </w:rPr>
              <w:t>,</w:t>
            </w:r>
            <w:r w:rsidRPr="00612433">
              <w:rPr>
                <w:rFonts w:ascii="Times New Roman" w:hAnsi="Times New Roman"/>
                <w:color w:val="000000"/>
                <w:sz w:val="22"/>
                <w:szCs w:val="22"/>
              </w:rPr>
              <w:t>1</w:t>
            </w:r>
            <w:r w:rsidRPr="00612433">
              <w:rPr>
                <w:rFonts w:ascii="Times New Roman" w:hAnsi="Times New Roman"/>
                <w:sz w:val="22"/>
                <w:szCs w:val="22"/>
              </w:rPr>
              <w:t xml:space="preserve"> </w:t>
            </w:r>
            <w:r w:rsidRPr="00612433">
              <w:rPr>
                <w:rFonts w:ascii="Times New Roman" w:hAnsi="Times New Roman"/>
                <w:sz w:val="22"/>
                <w:szCs w:val="22"/>
              </w:rPr>
              <w:sym w:font="Symbol" w:char="00B1"/>
            </w:r>
            <w:r w:rsidRPr="00612433">
              <w:rPr>
                <w:rFonts w:ascii="Times New Roman" w:hAnsi="Times New Roman"/>
                <w:sz w:val="22"/>
                <w:szCs w:val="22"/>
              </w:rPr>
              <w:t xml:space="preserve"> 9</w:t>
            </w:r>
            <w:r w:rsidRPr="00612433">
              <w:rPr>
                <w:rFonts w:ascii="Times New Roman" w:hAnsi="Times New Roman"/>
                <w:sz w:val="22"/>
                <w:szCs w:val="22"/>
                <w:lang w:val="el-GR"/>
              </w:rPr>
              <w:t>,</w:t>
            </w:r>
            <w:r w:rsidRPr="00612433">
              <w:rPr>
                <w:rFonts w:ascii="Times New Roman" w:hAnsi="Times New Roman"/>
                <w:sz w:val="22"/>
                <w:szCs w:val="22"/>
              </w:rPr>
              <w:t>1</w:t>
            </w:r>
          </w:p>
        </w:tc>
        <w:tc>
          <w:tcPr>
            <w:tcW w:w="1395" w:type="dxa"/>
            <w:tcBorders>
              <w:top w:val="nil"/>
              <w:left w:val="single" w:sz="4" w:space="0" w:color="auto"/>
              <w:bottom w:val="nil"/>
              <w:right w:val="single" w:sz="4" w:space="0" w:color="auto"/>
            </w:tcBorders>
          </w:tcPr>
          <w:p w14:paraId="4C08EF24" w14:textId="77777777" w:rsidR="00D916D4" w:rsidRPr="00612433" w:rsidRDefault="00D916D4" w:rsidP="000331E9">
            <w:pPr>
              <w:pStyle w:val="Table"/>
              <w:keepNext/>
              <w:spacing w:before="0" w:after="0"/>
              <w:jc w:val="center"/>
              <w:rPr>
                <w:rFonts w:ascii="Times New Roman" w:hAnsi="Times New Roman"/>
                <w:color w:val="000000"/>
                <w:sz w:val="22"/>
                <w:szCs w:val="22"/>
              </w:rPr>
            </w:pPr>
            <w:r w:rsidRPr="00612433">
              <w:rPr>
                <w:rFonts w:ascii="Times New Roman" w:hAnsi="Times New Roman"/>
                <w:color w:val="000000"/>
                <w:sz w:val="22"/>
                <w:szCs w:val="22"/>
              </w:rPr>
              <w:t>-0</w:t>
            </w:r>
            <w:r w:rsidRPr="00612433">
              <w:rPr>
                <w:rFonts w:ascii="Times New Roman" w:hAnsi="Times New Roman"/>
                <w:color w:val="000000"/>
                <w:sz w:val="22"/>
                <w:szCs w:val="22"/>
                <w:lang w:val="el-GR"/>
              </w:rPr>
              <w:t>,</w:t>
            </w:r>
            <w:r w:rsidRPr="00612433">
              <w:rPr>
                <w:rFonts w:ascii="Times New Roman" w:hAnsi="Times New Roman"/>
                <w:color w:val="000000"/>
                <w:sz w:val="22"/>
                <w:szCs w:val="22"/>
              </w:rPr>
              <w:t>5</w:t>
            </w:r>
            <w:r w:rsidRPr="00612433">
              <w:rPr>
                <w:rFonts w:ascii="Times New Roman" w:hAnsi="Times New Roman"/>
                <w:sz w:val="22"/>
                <w:szCs w:val="22"/>
              </w:rPr>
              <w:t xml:space="preserve"> </w:t>
            </w:r>
            <w:r w:rsidRPr="00612433">
              <w:rPr>
                <w:rFonts w:ascii="Times New Roman" w:hAnsi="Times New Roman"/>
                <w:sz w:val="22"/>
                <w:szCs w:val="22"/>
              </w:rPr>
              <w:sym w:font="Symbol" w:char="00B1"/>
            </w:r>
            <w:r w:rsidRPr="00612433">
              <w:rPr>
                <w:rFonts w:ascii="Times New Roman" w:hAnsi="Times New Roman"/>
                <w:sz w:val="22"/>
                <w:szCs w:val="22"/>
              </w:rPr>
              <w:t xml:space="preserve"> 9</w:t>
            </w:r>
            <w:r w:rsidRPr="00612433">
              <w:rPr>
                <w:rFonts w:ascii="Times New Roman" w:hAnsi="Times New Roman"/>
                <w:sz w:val="22"/>
                <w:szCs w:val="22"/>
                <w:lang w:val="el-GR"/>
              </w:rPr>
              <w:t>,</w:t>
            </w:r>
            <w:r w:rsidRPr="00612433">
              <w:rPr>
                <w:rFonts w:ascii="Times New Roman" w:hAnsi="Times New Roman"/>
                <w:sz w:val="22"/>
                <w:szCs w:val="22"/>
              </w:rPr>
              <w:t>5</w:t>
            </w:r>
          </w:p>
        </w:tc>
        <w:tc>
          <w:tcPr>
            <w:tcW w:w="1395" w:type="dxa"/>
            <w:tcBorders>
              <w:top w:val="nil"/>
              <w:left w:val="single" w:sz="4" w:space="0" w:color="auto"/>
              <w:bottom w:val="nil"/>
              <w:right w:val="single" w:sz="4" w:space="0" w:color="auto"/>
            </w:tcBorders>
          </w:tcPr>
          <w:p w14:paraId="0DCB1AC3" w14:textId="77777777" w:rsidR="00D916D4" w:rsidRPr="00612433" w:rsidRDefault="00D916D4" w:rsidP="000331E9">
            <w:pPr>
              <w:pStyle w:val="Table"/>
              <w:keepNext/>
              <w:spacing w:before="0" w:after="0"/>
              <w:jc w:val="center"/>
              <w:rPr>
                <w:rFonts w:ascii="Times New Roman" w:hAnsi="Times New Roman"/>
                <w:color w:val="000000"/>
                <w:sz w:val="22"/>
                <w:szCs w:val="22"/>
              </w:rPr>
            </w:pPr>
            <w:r w:rsidRPr="00612433">
              <w:rPr>
                <w:rFonts w:ascii="Times New Roman" w:hAnsi="Times New Roman"/>
                <w:color w:val="000000"/>
                <w:sz w:val="22"/>
                <w:szCs w:val="22"/>
              </w:rPr>
              <w:t>-2</w:t>
            </w:r>
            <w:r w:rsidRPr="00612433">
              <w:rPr>
                <w:rFonts w:ascii="Times New Roman" w:hAnsi="Times New Roman"/>
                <w:color w:val="000000"/>
                <w:sz w:val="22"/>
                <w:szCs w:val="22"/>
                <w:lang w:val="el-GR"/>
              </w:rPr>
              <w:t>,</w:t>
            </w:r>
            <w:r w:rsidRPr="00612433">
              <w:rPr>
                <w:rFonts w:ascii="Times New Roman" w:hAnsi="Times New Roman"/>
                <w:color w:val="000000"/>
                <w:sz w:val="22"/>
                <w:szCs w:val="22"/>
              </w:rPr>
              <w:t>3</w:t>
            </w:r>
            <w:r w:rsidRPr="00612433">
              <w:rPr>
                <w:rFonts w:ascii="Times New Roman" w:hAnsi="Times New Roman"/>
                <w:sz w:val="22"/>
                <w:szCs w:val="22"/>
              </w:rPr>
              <w:t xml:space="preserve"> </w:t>
            </w:r>
            <w:r w:rsidRPr="00612433">
              <w:rPr>
                <w:rFonts w:ascii="Times New Roman" w:hAnsi="Times New Roman"/>
                <w:sz w:val="22"/>
                <w:szCs w:val="22"/>
              </w:rPr>
              <w:sym w:font="Symbol" w:char="00B1"/>
            </w:r>
            <w:r w:rsidRPr="00612433">
              <w:rPr>
                <w:rFonts w:ascii="Times New Roman" w:hAnsi="Times New Roman"/>
                <w:sz w:val="22"/>
                <w:szCs w:val="22"/>
              </w:rPr>
              <w:t xml:space="preserve"> 9</w:t>
            </w:r>
            <w:r w:rsidRPr="00612433">
              <w:rPr>
                <w:rFonts w:ascii="Times New Roman" w:hAnsi="Times New Roman"/>
                <w:sz w:val="22"/>
                <w:szCs w:val="22"/>
                <w:lang w:val="el-GR"/>
              </w:rPr>
              <w:t>,</w:t>
            </w:r>
            <w:r w:rsidRPr="00612433">
              <w:rPr>
                <w:rFonts w:ascii="Times New Roman" w:hAnsi="Times New Roman"/>
                <w:sz w:val="22"/>
                <w:szCs w:val="22"/>
              </w:rPr>
              <w:t>4</w:t>
            </w:r>
          </w:p>
        </w:tc>
      </w:tr>
      <w:tr w:rsidR="00D916D4" w:rsidRPr="00612433" w14:paraId="51DE4A6C" w14:textId="77777777" w:rsidTr="00BC2ECC">
        <w:trPr>
          <w:cantSplit/>
        </w:trPr>
        <w:tc>
          <w:tcPr>
            <w:tcW w:w="2988" w:type="dxa"/>
            <w:tcBorders>
              <w:top w:val="nil"/>
              <w:left w:val="single" w:sz="4" w:space="0" w:color="auto"/>
              <w:bottom w:val="single" w:sz="4" w:space="0" w:color="auto"/>
              <w:right w:val="single" w:sz="4" w:space="0" w:color="auto"/>
            </w:tcBorders>
          </w:tcPr>
          <w:p w14:paraId="6049EC7B" w14:textId="77777777" w:rsidR="00D916D4" w:rsidRPr="00612433" w:rsidRDefault="00D916D4" w:rsidP="000331E9">
            <w:pPr>
              <w:pStyle w:val="Table"/>
              <w:keepNext/>
              <w:spacing w:before="0" w:after="0"/>
              <w:rPr>
                <w:rFonts w:ascii="Times New Roman" w:hAnsi="Times New Roman"/>
                <w:sz w:val="22"/>
                <w:szCs w:val="22"/>
                <w:lang w:val="el-GR"/>
              </w:rPr>
            </w:pPr>
            <w:r w:rsidRPr="00612433">
              <w:rPr>
                <w:rFonts w:ascii="Times New Roman" w:hAnsi="Times New Roman"/>
                <w:sz w:val="22"/>
                <w:szCs w:val="22"/>
              </w:rPr>
              <w:t>p</w:t>
            </w:r>
            <w:r w:rsidRPr="00612433">
              <w:rPr>
                <w:rFonts w:ascii="Times New Roman" w:hAnsi="Times New Roman"/>
                <w:sz w:val="22"/>
                <w:szCs w:val="22"/>
                <w:lang w:val="el-GR"/>
              </w:rPr>
              <w:t>-</w:t>
            </w:r>
            <w:r w:rsidRPr="00612433">
              <w:rPr>
                <w:rFonts w:ascii="Times New Roman" w:hAnsi="Times New Roman"/>
                <w:sz w:val="22"/>
                <w:szCs w:val="22"/>
              </w:rPr>
              <w:t>value</w:t>
            </w:r>
            <w:r w:rsidRPr="00612433">
              <w:rPr>
                <w:rFonts w:ascii="Times New Roman" w:hAnsi="Times New Roman"/>
                <w:sz w:val="22"/>
                <w:szCs w:val="22"/>
                <w:lang w:val="el-GR"/>
              </w:rPr>
              <w:t xml:space="preserve"> έναντι εικονικού φαρμάκου</w:t>
            </w:r>
          </w:p>
        </w:tc>
        <w:tc>
          <w:tcPr>
            <w:tcW w:w="1395" w:type="dxa"/>
            <w:tcBorders>
              <w:top w:val="nil"/>
              <w:left w:val="single" w:sz="4" w:space="0" w:color="auto"/>
              <w:bottom w:val="single" w:sz="4" w:space="0" w:color="auto"/>
              <w:right w:val="single" w:sz="4" w:space="0" w:color="auto"/>
            </w:tcBorders>
          </w:tcPr>
          <w:p w14:paraId="0F02251F" w14:textId="77777777" w:rsidR="00D916D4" w:rsidRPr="00612433" w:rsidRDefault="00D916D4" w:rsidP="000331E9">
            <w:pPr>
              <w:pStyle w:val="Table"/>
              <w:keepNext/>
              <w:spacing w:before="0" w:after="0"/>
              <w:jc w:val="center"/>
              <w:rPr>
                <w:rFonts w:ascii="Times New Roman" w:hAnsi="Times New Roman"/>
                <w:sz w:val="22"/>
                <w:szCs w:val="22"/>
              </w:rPr>
            </w:pPr>
            <w:r w:rsidRPr="00612433">
              <w:rPr>
                <w:rFonts w:ascii="Times New Roman" w:hAnsi="Times New Roman"/>
                <w:sz w:val="22"/>
                <w:szCs w:val="22"/>
              </w:rPr>
              <w:t>0</w:t>
            </w:r>
            <w:r w:rsidRPr="00612433">
              <w:rPr>
                <w:rFonts w:ascii="Times New Roman" w:hAnsi="Times New Roman"/>
                <w:sz w:val="22"/>
                <w:szCs w:val="22"/>
                <w:lang w:val="el-GR"/>
              </w:rPr>
              <w:t>,</w:t>
            </w:r>
            <w:r w:rsidRPr="00612433">
              <w:rPr>
                <w:rFonts w:ascii="Times New Roman" w:hAnsi="Times New Roman"/>
                <w:sz w:val="22"/>
                <w:szCs w:val="22"/>
              </w:rPr>
              <w:t>013*</w:t>
            </w:r>
            <w:r w:rsidRPr="00612433">
              <w:rPr>
                <w:rFonts w:ascii="Times New Roman" w:hAnsi="Times New Roman"/>
                <w:sz w:val="22"/>
                <w:szCs w:val="22"/>
                <w:vertAlign w:val="superscript"/>
              </w:rPr>
              <w:t>1</w:t>
            </w:r>
          </w:p>
        </w:tc>
        <w:tc>
          <w:tcPr>
            <w:tcW w:w="1395" w:type="dxa"/>
            <w:tcBorders>
              <w:top w:val="nil"/>
              <w:left w:val="single" w:sz="4" w:space="0" w:color="auto"/>
              <w:bottom w:val="single" w:sz="4" w:space="0" w:color="auto"/>
              <w:right w:val="single" w:sz="4" w:space="0" w:color="auto"/>
            </w:tcBorders>
          </w:tcPr>
          <w:p w14:paraId="6056C218" w14:textId="77777777" w:rsidR="00D916D4" w:rsidRPr="00612433" w:rsidRDefault="00D916D4" w:rsidP="000331E9">
            <w:pPr>
              <w:pStyle w:val="Table"/>
              <w:keepNext/>
              <w:spacing w:before="0" w:after="0"/>
              <w:jc w:val="center"/>
              <w:rPr>
                <w:rFonts w:ascii="Times New Roman" w:hAnsi="Times New Roman"/>
                <w:sz w:val="22"/>
                <w:szCs w:val="22"/>
              </w:rPr>
            </w:pPr>
            <w:r w:rsidRPr="00612433">
              <w:rPr>
                <w:rFonts w:ascii="Times New Roman" w:hAnsi="Times New Roman"/>
                <w:sz w:val="22"/>
                <w:szCs w:val="22"/>
              </w:rPr>
              <w:t>0</w:t>
            </w:r>
            <w:r w:rsidRPr="00612433">
              <w:rPr>
                <w:rFonts w:ascii="Times New Roman" w:hAnsi="Times New Roman"/>
                <w:sz w:val="22"/>
                <w:szCs w:val="22"/>
                <w:lang w:val="el-GR"/>
              </w:rPr>
              <w:t>,</w:t>
            </w:r>
            <w:r w:rsidRPr="00612433">
              <w:rPr>
                <w:rFonts w:ascii="Times New Roman" w:hAnsi="Times New Roman"/>
                <w:sz w:val="22"/>
                <w:szCs w:val="22"/>
              </w:rPr>
              <w:t>039*</w:t>
            </w:r>
            <w:r w:rsidRPr="00612433">
              <w:rPr>
                <w:rFonts w:ascii="Times New Roman" w:hAnsi="Times New Roman"/>
                <w:sz w:val="22"/>
                <w:szCs w:val="22"/>
                <w:vertAlign w:val="superscript"/>
              </w:rPr>
              <w:t>1</w:t>
            </w:r>
          </w:p>
        </w:tc>
        <w:tc>
          <w:tcPr>
            <w:tcW w:w="1395" w:type="dxa"/>
            <w:tcBorders>
              <w:top w:val="nil"/>
              <w:left w:val="single" w:sz="4" w:space="0" w:color="auto"/>
              <w:bottom w:val="single" w:sz="4" w:space="0" w:color="auto"/>
              <w:right w:val="single" w:sz="4" w:space="0" w:color="auto"/>
            </w:tcBorders>
          </w:tcPr>
          <w:p w14:paraId="7B60F685" w14:textId="77777777" w:rsidR="00D916D4" w:rsidRPr="00612433" w:rsidRDefault="00D916D4" w:rsidP="000331E9">
            <w:pPr>
              <w:pStyle w:val="Table"/>
              <w:keepNext/>
              <w:spacing w:before="0" w:after="0"/>
              <w:jc w:val="center"/>
              <w:rPr>
                <w:rFonts w:ascii="Times New Roman" w:hAnsi="Times New Roman"/>
                <w:sz w:val="22"/>
                <w:szCs w:val="22"/>
              </w:rPr>
            </w:pPr>
          </w:p>
        </w:tc>
      </w:tr>
    </w:tbl>
    <w:p w14:paraId="57D9DFAF" w14:textId="77777777" w:rsidR="00D916D4" w:rsidRPr="00612433" w:rsidRDefault="00D916D4" w:rsidP="000331E9">
      <w:pPr>
        <w:keepNext/>
        <w:keepLines/>
        <w:rPr>
          <w:sz w:val="22"/>
          <w:szCs w:val="22"/>
          <w:lang w:val="el-GR"/>
        </w:rPr>
      </w:pPr>
      <w:r w:rsidRPr="00612433">
        <w:rPr>
          <w:sz w:val="22"/>
          <w:szCs w:val="22"/>
          <w:lang w:val="el-GR"/>
        </w:rPr>
        <w:t xml:space="preserve">* </w:t>
      </w:r>
      <w:r w:rsidRPr="00612433">
        <w:rPr>
          <w:sz w:val="22"/>
          <w:szCs w:val="22"/>
        </w:rPr>
        <w:t>p</w:t>
      </w:r>
      <w:r w:rsidRPr="00612433">
        <w:rPr>
          <w:sz w:val="22"/>
          <w:szCs w:val="22"/>
          <w:lang w:val="el-GR"/>
        </w:rPr>
        <w:t>≤0,05 έναντι εικονικού φαρμάκου</w:t>
      </w:r>
    </w:p>
    <w:p w14:paraId="5C671D3B" w14:textId="77777777" w:rsidR="00D916D4" w:rsidRPr="00612433" w:rsidRDefault="00D916D4" w:rsidP="000331E9">
      <w:pPr>
        <w:keepNext/>
        <w:keepLines/>
        <w:rPr>
          <w:sz w:val="22"/>
          <w:szCs w:val="22"/>
          <w:lang w:val="el-GR"/>
        </w:rPr>
      </w:pPr>
      <w:r w:rsidRPr="00612433">
        <w:rPr>
          <w:sz w:val="22"/>
          <w:szCs w:val="22"/>
        </w:rPr>
        <w:t>ITT</w:t>
      </w:r>
      <w:r w:rsidRPr="00612433">
        <w:rPr>
          <w:sz w:val="22"/>
          <w:szCs w:val="22"/>
          <w:lang w:val="el-GR"/>
        </w:rPr>
        <w:t xml:space="preserve">: </w:t>
      </w:r>
      <w:r w:rsidRPr="00612433">
        <w:rPr>
          <w:sz w:val="22"/>
          <w:szCs w:val="22"/>
        </w:rPr>
        <w:t>Intent</w:t>
      </w:r>
      <w:r w:rsidRPr="00612433">
        <w:rPr>
          <w:sz w:val="22"/>
          <w:szCs w:val="22"/>
          <w:lang w:val="el-GR"/>
        </w:rPr>
        <w:t>-</w:t>
      </w:r>
      <w:r w:rsidRPr="00612433">
        <w:rPr>
          <w:sz w:val="22"/>
          <w:szCs w:val="22"/>
        </w:rPr>
        <w:t>To</w:t>
      </w:r>
      <w:r w:rsidRPr="00612433">
        <w:rPr>
          <w:sz w:val="22"/>
          <w:szCs w:val="22"/>
          <w:lang w:val="el-GR"/>
        </w:rPr>
        <w:t>-</w:t>
      </w:r>
      <w:r w:rsidRPr="00612433">
        <w:rPr>
          <w:sz w:val="22"/>
          <w:szCs w:val="22"/>
        </w:rPr>
        <w:t>Treat</w:t>
      </w:r>
      <w:r w:rsidRPr="00612433">
        <w:rPr>
          <w:sz w:val="22"/>
          <w:szCs w:val="22"/>
          <w:lang w:val="el-GR"/>
        </w:rPr>
        <w:t xml:space="preserve">: Πρόθεση για Θεραπεία; </w:t>
      </w:r>
      <w:r w:rsidRPr="00612433">
        <w:rPr>
          <w:sz w:val="22"/>
          <w:szCs w:val="22"/>
        </w:rPr>
        <w:t>LOCF</w:t>
      </w:r>
      <w:r w:rsidRPr="00612433">
        <w:rPr>
          <w:sz w:val="22"/>
          <w:szCs w:val="22"/>
          <w:lang w:val="el-GR"/>
        </w:rPr>
        <w:t xml:space="preserve">: </w:t>
      </w:r>
      <w:r w:rsidRPr="00612433">
        <w:rPr>
          <w:sz w:val="22"/>
          <w:szCs w:val="22"/>
        </w:rPr>
        <w:t>Last</w:t>
      </w:r>
      <w:r w:rsidRPr="00612433">
        <w:rPr>
          <w:sz w:val="22"/>
          <w:szCs w:val="22"/>
          <w:lang w:val="el-GR"/>
        </w:rPr>
        <w:t xml:space="preserve"> </w:t>
      </w:r>
      <w:r w:rsidRPr="00612433">
        <w:rPr>
          <w:sz w:val="22"/>
          <w:szCs w:val="22"/>
        </w:rPr>
        <w:t>Observation</w:t>
      </w:r>
      <w:r w:rsidRPr="00612433">
        <w:rPr>
          <w:sz w:val="22"/>
          <w:szCs w:val="22"/>
          <w:lang w:val="el-GR"/>
        </w:rPr>
        <w:t xml:space="preserve"> </w:t>
      </w:r>
      <w:r w:rsidRPr="00612433">
        <w:rPr>
          <w:sz w:val="22"/>
          <w:szCs w:val="22"/>
        </w:rPr>
        <w:t>Carried</w:t>
      </w:r>
      <w:r w:rsidRPr="00612433">
        <w:rPr>
          <w:sz w:val="22"/>
          <w:szCs w:val="22"/>
          <w:lang w:val="el-GR"/>
        </w:rPr>
        <w:t xml:space="preserve"> </w:t>
      </w:r>
      <w:r w:rsidRPr="00612433">
        <w:rPr>
          <w:sz w:val="22"/>
          <w:szCs w:val="22"/>
        </w:rPr>
        <w:t>Forward</w:t>
      </w:r>
      <w:r w:rsidRPr="00612433">
        <w:rPr>
          <w:color w:val="000000"/>
          <w:sz w:val="22"/>
          <w:szCs w:val="22"/>
          <w:lang w:val="el-GR"/>
        </w:rPr>
        <w:t>: Τελευταία παρατήρηση που προωθήθηκε</w:t>
      </w:r>
    </w:p>
    <w:p w14:paraId="7AD94668" w14:textId="77777777" w:rsidR="00D916D4" w:rsidRPr="00612433" w:rsidRDefault="00D916D4" w:rsidP="000331E9">
      <w:pPr>
        <w:keepNext/>
        <w:keepLines/>
        <w:rPr>
          <w:sz w:val="22"/>
          <w:szCs w:val="22"/>
          <w:lang w:val="el-GR"/>
        </w:rPr>
      </w:pPr>
      <w:r w:rsidRPr="00612433">
        <w:rPr>
          <w:sz w:val="22"/>
          <w:szCs w:val="22"/>
          <w:vertAlign w:val="superscript"/>
          <w:lang w:val="el-GR"/>
        </w:rPr>
        <w:t>1</w:t>
      </w:r>
      <w:r w:rsidRPr="00612433">
        <w:rPr>
          <w:sz w:val="22"/>
          <w:szCs w:val="22"/>
          <w:lang w:val="el-GR"/>
        </w:rPr>
        <w:t xml:space="preserve"> </w:t>
      </w:r>
      <w:r w:rsidRPr="00612433">
        <w:rPr>
          <w:color w:val="000000"/>
          <w:sz w:val="22"/>
          <w:szCs w:val="22"/>
          <w:lang w:val="el-GR"/>
        </w:rPr>
        <w:t>ΑΝ</w:t>
      </w:r>
      <w:r w:rsidRPr="00612433">
        <w:rPr>
          <w:color w:val="000000"/>
          <w:sz w:val="22"/>
          <w:szCs w:val="22"/>
        </w:rPr>
        <w:t>COVA</w:t>
      </w:r>
      <w:r w:rsidRPr="00612433">
        <w:rPr>
          <w:color w:val="000000"/>
          <w:sz w:val="22"/>
          <w:szCs w:val="22"/>
          <w:lang w:val="el-GR"/>
        </w:rPr>
        <w:t xml:space="preserve"> με τη θεραπεία και τη χώρα ως παράγοντες και την μέση τιμή αναφοράς ως συμμεταβλητότητα. Αρνητικές αλλαγές </w:t>
      </w:r>
      <w:r w:rsidRPr="00612433">
        <w:rPr>
          <w:sz w:val="22"/>
          <w:szCs w:val="22"/>
        </w:rPr>
        <w:t>ADAS</w:t>
      </w:r>
      <w:r w:rsidRPr="00612433">
        <w:rPr>
          <w:sz w:val="22"/>
          <w:szCs w:val="22"/>
          <w:lang w:val="el-GR"/>
        </w:rPr>
        <w:t>-</w:t>
      </w:r>
      <w:r w:rsidRPr="00612433">
        <w:rPr>
          <w:sz w:val="22"/>
          <w:szCs w:val="22"/>
        </w:rPr>
        <w:t>Cog</w:t>
      </w:r>
      <w:r w:rsidRPr="00612433">
        <w:rPr>
          <w:sz w:val="22"/>
          <w:szCs w:val="22"/>
          <w:lang w:val="el-GR"/>
        </w:rPr>
        <w:t xml:space="preserve"> </w:t>
      </w:r>
      <w:r w:rsidRPr="00612433">
        <w:rPr>
          <w:color w:val="000000"/>
          <w:sz w:val="22"/>
          <w:szCs w:val="22"/>
          <w:lang w:val="el-GR"/>
        </w:rPr>
        <w:t xml:space="preserve">υποδεικνύουν βελτίωση. Θετικές αλλαγές </w:t>
      </w:r>
      <w:r w:rsidRPr="00612433">
        <w:rPr>
          <w:sz w:val="22"/>
          <w:szCs w:val="22"/>
        </w:rPr>
        <w:t>ADCS</w:t>
      </w:r>
      <w:r w:rsidRPr="00612433">
        <w:rPr>
          <w:sz w:val="22"/>
          <w:szCs w:val="22"/>
          <w:lang w:val="el-GR"/>
        </w:rPr>
        <w:t>-</w:t>
      </w:r>
      <w:r w:rsidRPr="00612433">
        <w:rPr>
          <w:sz w:val="22"/>
          <w:szCs w:val="22"/>
        </w:rPr>
        <w:t>ADL</w:t>
      </w:r>
      <w:r w:rsidRPr="00612433">
        <w:rPr>
          <w:color w:val="000000"/>
          <w:sz w:val="22"/>
          <w:szCs w:val="22"/>
          <w:lang w:val="el-GR"/>
        </w:rPr>
        <w:t xml:space="preserve"> υποδεικνύουν βελτίωση</w:t>
      </w:r>
      <w:r w:rsidRPr="00612433">
        <w:rPr>
          <w:sz w:val="22"/>
          <w:szCs w:val="22"/>
          <w:lang w:val="el-GR"/>
        </w:rPr>
        <w:t>.</w:t>
      </w:r>
    </w:p>
    <w:p w14:paraId="7C6F0C26" w14:textId="77777777" w:rsidR="00D916D4" w:rsidRPr="00612433" w:rsidRDefault="00D916D4" w:rsidP="000331E9">
      <w:pPr>
        <w:keepLines/>
        <w:rPr>
          <w:sz w:val="22"/>
          <w:szCs w:val="22"/>
          <w:lang w:val="el-GR"/>
        </w:rPr>
      </w:pPr>
      <w:r w:rsidRPr="00612433">
        <w:rPr>
          <w:sz w:val="22"/>
          <w:szCs w:val="22"/>
          <w:vertAlign w:val="superscript"/>
          <w:lang w:val="el-GR"/>
        </w:rPr>
        <w:t>2</w:t>
      </w:r>
      <w:r w:rsidRPr="00612433">
        <w:rPr>
          <w:sz w:val="22"/>
          <w:szCs w:val="22"/>
          <w:lang w:val="el-GR"/>
        </w:rPr>
        <w:t xml:space="preserve"> Με βάση την δοκιμασία </w:t>
      </w:r>
      <w:r w:rsidRPr="00612433">
        <w:rPr>
          <w:sz w:val="22"/>
          <w:szCs w:val="22"/>
        </w:rPr>
        <w:t>CMH</w:t>
      </w:r>
      <w:r w:rsidRPr="00612433">
        <w:rPr>
          <w:sz w:val="22"/>
          <w:szCs w:val="22"/>
          <w:lang w:val="el-GR"/>
        </w:rPr>
        <w:t xml:space="preserve"> ( δοκιμασία </w:t>
      </w:r>
      <w:r w:rsidRPr="00612433">
        <w:rPr>
          <w:sz w:val="22"/>
          <w:szCs w:val="22"/>
        </w:rPr>
        <w:t>van</w:t>
      </w:r>
      <w:r w:rsidRPr="00612433">
        <w:rPr>
          <w:sz w:val="22"/>
          <w:szCs w:val="22"/>
          <w:lang w:val="el-GR"/>
        </w:rPr>
        <w:t xml:space="preserve"> </w:t>
      </w:r>
      <w:proofErr w:type="spellStart"/>
      <w:r w:rsidRPr="00612433">
        <w:rPr>
          <w:sz w:val="22"/>
          <w:szCs w:val="22"/>
        </w:rPr>
        <w:t>Elteren</w:t>
      </w:r>
      <w:proofErr w:type="spellEnd"/>
      <w:r w:rsidRPr="00612433">
        <w:rPr>
          <w:sz w:val="22"/>
          <w:szCs w:val="22"/>
          <w:lang w:val="el-GR"/>
        </w:rPr>
        <w:t xml:space="preserve">) αποκλεισμός χώρας. Τιμές </w:t>
      </w:r>
      <w:r w:rsidRPr="00612433">
        <w:rPr>
          <w:sz w:val="22"/>
          <w:szCs w:val="22"/>
        </w:rPr>
        <w:t>ADCS</w:t>
      </w:r>
      <w:r w:rsidRPr="00612433">
        <w:rPr>
          <w:sz w:val="22"/>
          <w:szCs w:val="22"/>
          <w:lang w:val="el-GR"/>
        </w:rPr>
        <w:t>-</w:t>
      </w:r>
      <w:r w:rsidRPr="00612433">
        <w:rPr>
          <w:sz w:val="22"/>
          <w:szCs w:val="22"/>
        </w:rPr>
        <w:t>CGIC</w:t>
      </w:r>
      <w:r w:rsidRPr="00612433">
        <w:rPr>
          <w:sz w:val="22"/>
          <w:szCs w:val="22"/>
          <w:lang w:val="el-GR"/>
        </w:rPr>
        <w:t xml:space="preserve"> &lt;4 υποδεικνύουν βελτίωση.</w:t>
      </w:r>
    </w:p>
    <w:p w14:paraId="4B31FE1F" w14:textId="77777777" w:rsidR="00D916D4" w:rsidRPr="00612433" w:rsidRDefault="00D916D4" w:rsidP="000331E9">
      <w:pPr>
        <w:pStyle w:val="BodyText21"/>
        <w:spacing w:line="240" w:lineRule="auto"/>
        <w:ind w:left="0"/>
        <w:jc w:val="left"/>
        <w:rPr>
          <w:szCs w:val="22"/>
          <w:lang w:val="el-GR"/>
        </w:rPr>
      </w:pPr>
    </w:p>
    <w:p w14:paraId="57EECFE4" w14:textId="77777777" w:rsidR="00D916D4" w:rsidRPr="00612433" w:rsidRDefault="00D916D4" w:rsidP="000331E9">
      <w:pPr>
        <w:rPr>
          <w:color w:val="000000"/>
          <w:sz w:val="22"/>
          <w:szCs w:val="22"/>
          <w:lang w:val="el-GR"/>
        </w:rPr>
      </w:pPr>
      <w:r w:rsidRPr="00612433">
        <w:rPr>
          <w:sz w:val="22"/>
          <w:szCs w:val="22"/>
          <w:lang w:val="el-GR"/>
        </w:rPr>
        <w:t>Τα κλινικά σημαντικά αποτελέσματα ανταπόκρισης σε αυτή την ελεγχόμενη με εικονικό φάρμακο μελέτη 24</w:t>
      </w:r>
      <w:r w:rsidRPr="00612433">
        <w:rPr>
          <w:sz w:val="22"/>
          <w:szCs w:val="22"/>
          <w:lang w:val="de-CH"/>
        </w:rPr>
        <w:t> </w:t>
      </w:r>
      <w:r w:rsidRPr="00612433">
        <w:rPr>
          <w:sz w:val="22"/>
          <w:szCs w:val="22"/>
          <w:lang w:val="el-GR"/>
        </w:rPr>
        <w:t xml:space="preserve">εβδομάδων παρουσιάζονται στον Πίνακα 4. Κλινικά σημαντική βελτίωση </w:t>
      </w:r>
      <w:r w:rsidRPr="00612433">
        <w:rPr>
          <w:color w:val="000000"/>
          <w:sz w:val="22"/>
          <w:szCs w:val="22"/>
          <w:lang w:val="el-GR"/>
        </w:rPr>
        <w:t xml:space="preserve">ορίστηκε a priori ως η βελτίωση σε τουλάχιστον 3 σημεία στην ADAS-Cog, μη επιδείνωση στην </w:t>
      </w:r>
      <w:r w:rsidRPr="00612433">
        <w:rPr>
          <w:sz w:val="22"/>
          <w:szCs w:val="22"/>
        </w:rPr>
        <w:t>ADCS</w:t>
      </w:r>
      <w:r w:rsidRPr="00612433">
        <w:rPr>
          <w:sz w:val="22"/>
          <w:szCs w:val="22"/>
          <w:lang w:val="el-GR"/>
        </w:rPr>
        <w:t>-</w:t>
      </w:r>
      <w:r w:rsidRPr="00612433">
        <w:rPr>
          <w:sz w:val="22"/>
          <w:szCs w:val="22"/>
        </w:rPr>
        <w:t>CGIC</w:t>
      </w:r>
      <w:r w:rsidRPr="00612433">
        <w:rPr>
          <w:sz w:val="22"/>
          <w:szCs w:val="22"/>
          <w:lang w:val="el-GR"/>
        </w:rPr>
        <w:t xml:space="preserve"> και μη </w:t>
      </w:r>
      <w:r w:rsidRPr="00612433">
        <w:rPr>
          <w:color w:val="000000"/>
          <w:sz w:val="22"/>
          <w:szCs w:val="22"/>
          <w:lang w:val="el-GR"/>
        </w:rPr>
        <w:t xml:space="preserve">επιδείνωση στην </w:t>
      </w:r>
      <w:r w:rsidRPr="00612433">
        <w:rPr>
          <w:sz w:val="22"/>
          <w:szCs w:val="22"/>
        </w:rPr>
        <w:t>ADCS</w:t>
      </w:r>
      <w:r w:rsidRPr="00612433">
        <w:rPr>
          <w:sz w:val="22"/>
          <w:szCs w:val="22"/>
          <w:lang w:val="el-GR"/>
        </w:rPr>
        <w:t>-</w:t>
      </w:r>
      <w:r w:rsidRPr="00612433">
        <w:rPr>
          <w:sz w:val="22"/>
          <w:szCs w:val="22"/>
        </w:rPr>
        <w:t>ADL</w:t>
      </w:r>
      <w:r w:rsidRPr="00612433">
        <w:rPr>
          <w:sz w:val="22"/>
          <w:szCs w:val="22"/>
          <w:lang w:val="el-GR"/>
        </w:rPr>
        <w:t>.</w:t>
      </w:r>
    </w:p>
    <w:p w14:paraId="7FAA357E" w14:textId="77777777" w:rsidR="00D916D4" w:rsidRPr="00612433" w:rsidRDefault="00D916D4" w:rsidP="000331E9">
      <w:pPr>
        <w:pStyle w:val="Text"/>
        <w:tabs>
          <w:tab w:val="left" w:pos="567"/>
        </w:tabs>
        <w:spacing w:before="0"/>
        <w:jc w:val="left"/>
        <w:rPr>
          <w:rFonts w:ascii="Times New Roman" w:hAnsi="Times New Roman"/>
          <w:szCs w:val="22"/>
          <w:lang w:val="el-GR"/>
        </w:rPr>
      </w:pPr>
    </w:p>
    <w:p w14:paraId="3FD3108B" w14:textId="77777777" w:rsidR="00D916D4" w:rsidRPr="00612433" w:rsidRDefault="00D916D4" w:rsidP="000331E9">
      <w:pPr>
        <w:pStyle w:val="BodyText21"/>
        <w:keepNext/>
        <w:keepLines/>
        <w:spacing w:line="240" w:lineRule="auto"/>
        <w:ind w:left="0"/>
        <w:jc w:val="left"/>
        <w:rPr>
          <w:b/>
          <w:bCs/>
          <w:szCs w:val="22"/>
          <w:lang w:val="el-GR"/>
        </w:rPr>
      </w:pPr>
      <w:r w:rsidRPr="00612433">
        <w:rPr>
          <w:b/>
          <w:bCs/>
          <w:szCs w:val="22"/>
          <w:lang w:val="el-GR"/>
        </w:rPr>
        <w:lastRenderedPageBreak/>
        <w:t>Πίνακας 3</w:t>
      </w:r>
    </w:p>
    <w:p w14:paraId="1F2E8262" w14:textId="77777777" w:rsidR="00D916D4" w:rsidRPr="00612433" w:rsidRDefault="00D916D4" w:rsidP="000331E9">
      <w:pPr>
        <w:pStyle w:val="BodyText21"/>
        <w:keepNext/>
        <w:keepLines/>
        <w:spacing w:line="240" w:lineRule="auto"/>
        <w:ind w:left="0"/>
        <w:jc w:val="left"/>
        <w:rPr>
          <w:szCs w:val="22"/>
        </w:rPr>
      </w:pPr>
    </w:p>
    <w:tbl>
      <w:tblPr>
        <w:tblW w:w="0" w:type="auto"/>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19"/>
        <w:gridCol w:w="1453"/>
        <w:gridCol w:w="1728"/>
        <w:gridCol w:w="1453"/>
      </w:tblGrid>
      <w:tr w:rsidR="00D916D4" w:rsidRPr="007E2454" w14:paraId="1FC3CE3B" w14:textId="77777777" w:rsidTr="00BC2ECC">
        <w:tc>
          <w:tcPr>
            <w:tcW w:w="3019" w:type="dxa"/>
            <w:tcBorders>
              <w:top w:val="single" w:sz="6" w:space="0" w:color="000000"/>
              <w:left w:val="single" w:sz="6" w:space="0" w:color="000000"/>
              <w:bottom w:val="single" w:sz="6" w:space="0" w:color="000000"/>
              <w:right w:val="single" w:sz="6" w:space="0" w:color="000000"/>
            </w:tcBorders>
          </w:tcPr>
          <w:p w14:paraId="564CB3EE" w14:textId="77777777" w:rsidR="00D916D4" w:rsidRPr="00612433" w:rsidRDefault="00D916D4" w:rsidP="000331E9">
            <w:pPr>
              <w:pStyle w:val="paragraph"/>
              <w:keepNext/>
              <w:keepLines/>
              <w:tabs>
                <w:tab w:val="left" w:pos="567"/>
              </w:tabs>
              <w:spacing w:before="60" w:after="60"/>
              <w:rPr>
                <w:b/>
                <w:sz w:val="22"/>
                <w:szCs w:val="22"/>
              </w:rPr>
            </w:pPr>
          </w:p>
        </w:tc>
        <w:tc>
          <w:tcPr>
            <w:tcW w:w="4634" w:type="dxa"/>
            <w:gridSpan w:val="3"/>
            <w:tcBorders>
              <w:top w:val="single" w:sz="6" w:space="0" w:color="000000"/>
              <w:left w:val="single" w:sz="6" w:space="0" w:color="000000"/>
              <w:bottom w:val="single" w:sz="6" w:space="0" w:color="000000"/>
              <w:right w:val="single" w:sz="6" w:space="0" w:color="000000"/>
            </w:tcBorders>
          </w:tcPr>
          <w:p w14:paraId="579F927E" w14:textId="77777777" w:rsidR="00D916D4" w:rsidRPr="00612433" w:rsidRDefault="00D916D4" w:rsidP="000331E9">
            <w:pPr>
              <w:pStyle w:val="paragraph"/>
              <w:keepNext/>
              <w:keepLines/>
              <w:tabs>
                <w:tab w:val="left" w:pos="567"/>
              </w:tabs>
              <w:spacing w:before="60" w:after="60"/>
              <w:jc w:val="center"/>
              <w:rPr>
                <w:b/>
                <w:sz w:val="22"/>
                <w:szCs w:val="22"/>
                <w:lang w:val="el-GR"/>
              </w:rPr>
            </w:pPr>
            <w:r w:rsidRPr="00612433">
              <w:rPr>
                <w:b/>
                <w:color w:val="000000"/>
                <w:sz w:val="22"/>
                <w:szCs w:val="22"/>
                <w:lang w:val="el-GR"/>
              </w:rPr>
              <w:t xml:space="preserve">Ασθενείς με κλινικά σημαντική </w:t>
            </w:r>
            <w:r w:rsidRPr="00612433">
              <w:rPr>
                <w:b/>
                <w:color w:val="000000"/>
                <w:sz w:val="22"/>
                <w:szCs w:val="22"/>
                <w:lang w:val="el-GR"/>
              </w:rPr>
              <w:br/>
              <w:t>ανταπόκριση (%)</w:t>
            </w:r>
          </w:p>
        </w:tc>
      </w:tr>
      <w:tr w:rsidR="00D916D4" w:rsidRPr="00612433" w14:paraId="052D9386" w14:textId="77777777" w:rsidTr="00BC2ECC">
        <w:tc>
          <w:tcPr>
            <w:tcW w:w="3019" w:type="dxa"/>
            <w:tcBorders>
              <w:top w:val="single" w:sz="6" w:space="0" w:color="000000"/>
              <w:left w:val="single" w:sz="6" w:space="0" w:color="000000"/>
              <w:bottom w:val="single" w:sz="4" w:space="0" w:color="auto"/>
              <w:right w:val="single" w:sz="6" w:space="0" w:color="000000"/>
            </w:tcBorders>
          </w:tcPr>
          <w:p w14:paraId="35CB7AD6" w14:textId="77777777" w:rsidR="00D916D4" w:rsidRPr="00612433" w:rsidRDefault="00D916D4" w:rsidP="000331E9">
            <w:pPr>
              <w:pStyle w:val="paragraph"/>
              <w:keepNext/>
              <w:keepLines/>
              <w:tabs>
                <w:tab w:val="left" w:pos="567"/>
              </w:tabs>
              <w:spacing w:before="0"/>
              <w:rPr>
                <w:sz w:val="22"/>
                <w:szCs w:val="22"/>
                <w:lang w:val="el-GR"/>
              </w:rPr>
            </w:pPr>
          </w:p>
          <w:p w14:paraId="5A342F91" w14:textId="77777777" w:rsidR="00D916D4" w:rsidRPr="00612433" w:rsidRDefault="00D916D4" w:rsidP="000331E9">
            <w:pPr>
              <w:pStyle w:val="paragraph"/>
              <w:keepNext/>
              <w:keepLines/>
              <w:tabs>
                <w:tab w:val="left" w:pos="567"/>
              </w:tabs>
              <w:spacing w:before="0"/>
              <w:rPr>
                <w:sz w:val="22"/>
                <w:szCs w:val="22"/>
                <w:lang w:val="el-GR"/>
              </w:rPr>
            </w:pPr>
          </w:p>
          <w:p w14:paraId="1F11C6FD" w14:textId="77777777" w:rsidR="00D916D4" w:rsidRPr="00612433" w:rsidRDefault="00D916D4" w:rsidP="000331E9">
            <w:pPr>
              <w:pStyle w:val="paragraph"/>
              <w:keepNext/>
              <w:keepLines/>
              <w:tabs>
                <w:tab w:val="left" w:pos="567"/>
              </w:tabs>
              <w:spacing w:before="0"/>
              <w:rPr>
                <w:sz w:val="22"/>
                <w:szCs w:val="22"/>
                <w:lang w:val="el-GR"/>
              </w:rPr>
            </w:pPr>
          </w:p>
          <w:p w14:paraId="080B8E50" w14:textId="77777777" w:rsidR="00D916D4" w:rsidRPr="00612433" w:rsidRDefault="00D916D4" w:rsidP="000331E9">
            <w:pPr>
              <w:pStyle w:val="paragraph"/>
              <w:keepNext/>
              <w:keepLines/>
              <w:tabs>
                <w:tab w:val="left" w:pos="567"/>
              </w:tabs>
              <w:spacing w:before="0"/>
              <w:rPr>
                <w:sz w:val="22"/>
                <w:szCs w:val="22"/>
                <w:lang w:val="el-GR"/>
              </w:rPr>
            </w:pPr>
          </w:p>
          <w:p w14:paraId="3E5F4198" w14:textId="77777777" w:rsidR="00D916D4" w:rsidRPr="00612433" w:rsidRDefault="00D916D4" w:rsidP="000331E9">
            <w:pPr>
              <w:pStyle w:val="paragraph"/>
              <w:keepNext/>
              <w:keepLines/>
              <w:tabs>
                <w:tab w:val="left" w:pos="567"/>
              </w:tabs>
              <w:spacing w:before="0"/>
              <w:rPr>
                <w:b/>
                <w:sz w:val="22"/>
                <w:szCs w:val="22"/>
                <w:lang w:val="el-GR"/>
              </w:rPr>
            </w:pPr>
            <w:r w:rsidRPr="00612433">
              <w:rPr>
                <w:b/>
                <w:sz w:val="22"/>
                <w:szCs w:val="22"/>
              </w:rPr>
              <w:t xml:space="preserve">ITT-LOCF </w:t>
            </w:r>
            <w:r w:rsidRPr="00612433">
              <w:rPr>
                <w:b/>
                <w:sz w:val="22"/>
                <w:szCs w:val="22"/>
                <w:lang w:val="el-GR"/>
              </w:rPr>
              <w:t>πληθυσμός</w:t>
            </w:r>
          </w:p>
        </w:tc>
        <w:tc>
          <w:tcPr>
            <w:tcW w:w="1453" w:type="dxa"/>
            <w:tcBorders>
              <w:top w:val="single" w:sz="6" w:space="0" w:color="000000"/>
              <w:left w:val="single" w:sz="6" w:space="0" w:color="000000"/>
              <w:bottom w:val="single" w:sz="4" w:space="0" w:color="auto"/>
              <w:right w:val="single" w:sz="6" w:space="0" w:color="000000"/>
            </w:tcBorders>
          </w:tcPr>
          <w:p w14:paraId="67643657" w14:textId="77777777" w:rsidR="00D916D4" w:rsidRPr="00612433" w:rsidRDefault="00D916D4" w:rsidP="000331E9">
            <w:pPr>
              <w:pStyle w:val="paragraph"/>
              <w:keepNext/>
              <w:keepLines/>
              <w:tabs>
                <w:tab w:val="left" w:pos="567"/>
              </w:tabs>
              <w:spacing w:before="0"/>
              <w:jc w:val="center"/>
              <w:rPr>
                <w:b/>
                <w:sz w:val="22"/>
                <w:szCs w:val="22"/>
                <w:lang w:val="el-GR"/>
              </w:rPr>
            </w:pPr>
            <w:r w:rsidRPr="00612433">
              <w:rPr>
                <w:b/>
                <w:sz w:val="22"/>
                <w:szCs w:val="22"/>
              </w:rPr>
              <w:t>Exelon</w:t>
            </w:r>
          </w:p>
          <w:p w14:paraId="0A858472" w14:textId="77777777" w:rsidR="00D916D4" w:rsidRPr="00612433" w:rsidRDefault="00D916D4" w:rsidP="000331E9">
            <w:pPr>
              <w:pStyle w:val="paragraph"/>
              <w:keepNext/>
              <w:keepLines/>
              <w:tabs>
                <w:tab w:val="left" w:pos="567"/>
              </w:tabs>
              <w:spacing w:before="0"/>
              <w:jc w:val="center"/>
              <w:rPr>
                <w:b/>
                <w:sz w:val="22"/>
                <w:szCs w:val="22"/>
                <w:lang w:val="el-GR"/>
              </w:rPr>
            </w:pPr>
            <w:r w:rsidRPr="00612433">
              <w:rPr>
                <w:b/>
                <w:sz w:val="22"/>
                <w:szCs w:val="22"/>
                <w:lang w:val="el-GR"/>
              </w:rPr>
              <w:t>διαδερμικά έμπλαστρα</w:t>
            </w:r>
          </w:p>
          <w:p w14:paraId="3F36BEEA" w14:textId="77777777" w:rsidR="00D916D4" w:rsidRPr="00612433" w:rsidRDefault="00D916D4" w:rsidP="000331E9">
            <w:pPr>
              <w:pStyle w:val="paragraph"/>
              <w:keepNext/>
              <w:keepLines/>
              <w:tabs>
                <w:tab w:val="left" w:pos="567"/>
              </w:tabs>
              <w:spacing w:before="0"/>
              <w:jc w:val="center"/>
              <w:rPr>
                <w:sz w:val="22"/>
                <w:szCs w:val="22"/>
                <w:lang w:val="el-GR"/>
              </w:rPr>
            </w:pPr>
            <w:r w:rsidRPr="00612433">
              <w:rPr>
                <w:b/>
                <w:sz w:val="22"/>
                <w:szCs w:val="22"/>
                <w:lang w:val="el-GR"/>
              </w:rPr>
              <w:t>9,5</w:t>
            </w:r>
            <w:r w:rsidRPr="00612433">
              <w:rPr>
                <w:b/>
                <w:sz w:val="22"/>
                <w:szCs w:val="22"/>
                <w:lang w:val="en-US"/>
              </w:rPr>
              <w:t> mg</w:t>
            </w:r>
            <w:r w:rsidRPr="00612433">
              <w:rPr>
                <w:b/>
                <w:sz w:val="22"/>
                <w:szCs w:val="22"/>
                <w:lang w:val="el-GR"/>
              </w:rPr>
              <w:t>/24</w:t>
            </w:r>
            <w:r w:rsidRPr="00612433">
              <w:rPr>
                <w:b/>
                <w:sz w:val="22"/>
                <w:szCs w:val="22"/>
                <w:lang w:val="en-US"/>
              </w:rPr>
              <w:t> h</w:t>
            </w:r>
          </w:p>
          <w:p w14:paraId="3246E502" w14:textId="77777777" w:rsidR="00D916D4" w:rsidRPr="00612433" w:rsidRDefault="00D916D4" w:rsidP="000331E9">
            <w:pPr>
              <w:keepNext/>
              <w:keepLines/>
              <w:jc w:val="center"/>
              <w:rPr>
                <w:b/>
                <w:bCs/>
                <w:sz w:val="22"/>
                <w:szCs w:val="22"/>
                <w:lang w:val="el-GR"/>
              </w:rPr>
            </w:pPr>
            <w:r w:rsidRPr="00612433">
              <w:rPr>
                <w:b/>
                <w:bCs/>
                <w:sz w:val="22"/>
                <w:szCs w:val="22"/>
              </w:rPr>
              <w:t>N</w:t>
            </w:r>
            <w:r w:rsidRPr="00612433">
              <w:rPr>
                <w:b/>
                <w:bCs/>
                <w:sz w:val="22"/>
                <w:szCs w:val="22"/>
                <w:lang w:val="el-GR"/>
              </w:rPr>
              <w:t xml:space="preserve"> = 251</w:t>
            </w:r>
          </w:p>
        </w:tc>
        <w:tc>
          <w:tcPr>
            <w:tcW w:w="1728" w:type="dxa"/>
            <w:tcBorders>
              <w:top w:val="single" w:sz="6" w:space="0" w:color="000000"/>
              <w:left w:val="single" w:sz="6" w:space="0" w:color="000000"/>
              <w:bottom w:val="single" w:sz="4" w:space="0" w:color="auto"/>
              <w:right w:val="single" w:sz="6" w:space="0" w:color="000000"/>
            </w:tcBorders>
          </w:tcPr>
          <w:p w14:paraId="64CC5AEF" w14:textId="77777777" w:rsidR="00D916D4" w:rsidRPr="00612433" w:rsidRDefault="00D916D4" w:rsidP="000331E9">
            <w:pPr>
              <w:pStyle w:val="paragraph"/>
              <w:keepNext/>
              <w:keepLines/>
              <w:tabs>
                <w:tab w:val="left" w:pos="567"/>
              </w:tabs>
              <w:spacing w:before="0"/>
              <w:jc w:val="center"/>
              <w:rPr>
                <w:b/>
                <w:sz w:val="22"/>
                <w:szCs w:val="22"/>
                <w:lang w:val="el-GR"/>
              </w:rPr>
            </w:pPr>
            <w:r w:rsidRPr="00612433">
              <w:rPr>
                <w:b/>
                <w:sz w:val="22"/>
                <w:szCs w:val="22"/>
                <w:lang w:val="en-US"/>
              </w:rPr>
              <w:t>Exelon</w:t>
            </w:r>
            <w:r w:rsidRPr="00612433">
              <w:rPr>
                <w:b/>
                <w:sz w:val="22"/>
                <w:szCs w:val="22"/>
                <w:lang w:val="el-GR"/>
              </w:rPr>
              <w:t xml:space="preserve"> καψάκια</w:t>
            </w:r>
          </w:p>
          <w:p w14:paraId="0EC98188" w14:textId="77777777" w:rsidR="00D916D4" w:rsidRPr="00612433" w:rsidRDefault="00D916D4" w:rsidP="000331E9">
            <w:pPr>
              <w:pStyle w:val="paragraph"/>
              <w:keepNext/>
              <w:keepLines/>
              <w:tabs>
                <w:tab w:val="left" w:pos="567"/>
              </w:tabs>
              <w:spacing w:before="0"/>
              <w:jc w:val="center"/>
              <w:rPr>
                <w:b/>
                <w:sz w:val="22"/>
                <w:szCs w:val="22"/>
                <w:lang w:val="el-GR"/>
              </w:rPr>
            </w:pPr>
            <w:r w:rsidRPr="00612433">
              <w:rPr>
                <w:b/>
                <w:sz w:val="22"/>
                <w:szCs w:val="22"/>
                <w:lang w:val="el-GR"/>
              </w:rPr>
              <w:t>12</w:t>
            </w:r>
            <w:r w:rsidRPr="00612433">
              <w:rPr>
                <w:b/>
                <w:sz w:val="22"/>
                <w:szCs w:val="22"/>
                <w:lang w:val="en-US"/>
              </w:rPr>
              <w:t> mg</w:t>
            </w:r>
            <w:r w:rsidRPr="00612433">
              <w:rPr>
                <w:b/>
                <w:sz w:val="22"/>
                <w:szCs w:val="22"/>
                <w:lang w:val="el-GR"/>
              </w:rPr>
              <w:t>/ημέρα</w:t>
            </w:r>
          </w:p>
          <w:p w14:paraId="637AF7CD" w14:textId="77777777" w:rsidR="00D916D4" w:rsidRPr="00612433" w:rsidRDefault="00D916D4" w:rsidP="000331E9">
            <w:pPr>
              <w:keepNext/>
              <w:keepLines/>
              <w:jc w:val="center"/>
              <w:rPr>
                <w:bCs/>
                <w:sz w:val="22"/>
                <w:szCs w:val="22"/>
                <w:lang w:val="el-GR"/>
              </w:rPr>
            </w:pPr>
          </w:p>
          <w:p w14:paraId="7F81528E" w14:textId="77777777" w:rsidR="00D916D4" w:rsidRPr="00612433" w:rsidRDefault="00D916D4" w:rsidP="000331E9">
            <w:pPr>
              <w:keepNext/>
              <w:keepLines/>
              <w:jc w:val="center"/>
              <w:rPr>
                <w:b/>
                <w:bCs/>
                <w:sz w:val="22"/>
                <w:szCs w:val="22"/>
                <w:lang w:val="el-GR"/>
              </w:rPr>
            </w:pPr>
            <w:r w:rsidRPr="00612433">
              <w:rPr>
                <w:b/>
                <w:bCs/>
                <w:sz w:val="22"/>
                <w:szCs w:val="22"/>
                <w:lang w:val="en-US"/>
              </w:rPr>
              <w:t>N</w:t>
            </w:r>
            <w:r w:rsidRPr="00612433">
              <w:rPr>
                <w:b/>
                <w:bCs/>
                <w:sz w:val="22"/>
                <w:szCs w:val="22"/>
                <w:lang w:val="el-GR"/>
              </w:rPr>
              <w:t xml:space="preserve"> = 256</w:t>
            </w:r>
          </w:p>
        </w:tc>
        <w:tc>
          <w:tcPr>
            <w:tcW w:w="1453" w:type="dxa"/>
            <w:tcBorders>
              <w:top w:val="single" w:sz="6" w:space="0" w:color="000000"/>
              <w:left w:val="single" w:sz="6" w:space="0" w:color="000000"/>
              <w:bottom w:val="single" w:sz="4" w:space="0" w:color="auto"/>
              <w:right w:val="single" w:sz="6" w:space="0" w:color="000000"/>
            </w:tcBorders>
          </w:tcPr>
          <w:p w14:paraId="1F48FEAF" w14:textId="77777777" w:rsidR="00D916D4" w:rsidRPr="00612433" w:rsidRDefault="00D916D4" w:rsidP="000331E9">
            <w:pPr>
              <w:pStyle w:val="paragraph"/>
              <w:keepNext/>
              <w:keepLines/>
              <w:tabs>
                <w:tab w:val="left" w:pos="567"/>
              </w:tabs>
              <w:spacing w:before="0"/>
              <w:jc w:val="center"/>
              <w:rPr>
                <w:b/>
                <w:sz w:val="22"/>
                <w:szCs w:val="22"/>
                <w:lang w:val="el-GR"/>
              </w:rPr>
            </w:pPr>
            <w:r w:rsidRPr="00612433">
              <w:rPr>
                <w:b/>
                <w:sz w:val="22"/>
                <w:szCs w:val="22"/>
                <w:lang w:val="el-GR"/>
              </w:rPr>
              <w:t>Εικονικό φάρμακο</w:t>
            </w:r>
          </w:p>
          <w:p w14:paraId="4E5F4508" w14:textId="77777777" w:rsidR="00D916D4" w:rsidRPr="00612433" w:rsidRDefault="00D916D4" w:rsidP="000331E9">
            <w:pPr>
              <w:keepNext/>
              <w:keepLines/>
              <w:rPr>
                <w:sz w:val="22"/>
                <w:szCs w:val="22"/>
                <w:lang w:val="pt-PT"/>
              </w:rPr>
            </w:pPr>
          </w:p>
          <w:p w14:paraId="37E82C5B" w14:textId="77777777" w:rsidR="00D916D4" w:rsidRPr="00612433" w:rsidRDefault="00D916D4" w:rsidP="000331E9">
            <w:pPr>
              <w:keepNext/>
              <w:keepLines/>
              <w:rPr>
                <w:sz w:val="22"/>
                <w:szCs w:val="22"/>
                <w:lang w:val="pt-PT"/>
              </w:rPr>
            </w:pPr>
          </w:p>
          <w:p w14:paraId="60FA80D7" w14:textId="77777777" w:rsidR="00D916D4" w:rsidRPr="00612433" w:rsidRDefault="00D916D4" w:rsidP="000331E9">
            <w:pPr>
              <w:keepNext/>
              <w:keepLines/>
              <w:jc w:val="center"/>
              <w:rPr>
                <w:b/>
                <w:bCs/>
                <w:sz w:val="22"/>
                <w:szCs w:val="22"/>
                <w:lang w:val="pt-PT"/>
              </w:rPr>
            </w:pPr>
            <w:r w:rsidRPr="00612433">
              <w:rPr>
                <w:b/>
                <w:bCs/>
                <w:sz w:val="22"/>
                <w:szCs w:val="22"/>
                <w:lang w:val="pt-PT"/>
              </w:rPr>
              <w:t>N = 282</w:t>
            </w:r>
          </w:p>
        </w:tc>
      </w:tr>
      <w:tr w:rsidR="00D916D4" w:rsidRPr="00612433" w14:paraId="7748AC1E" w14:textId="77777777" w:rsidTr="00BC2ECC">
        <w:tc>
          <w:tcPr>
            <w:tcW w:w="3019" w:type="dxa"/>
            <w:tcBorders>
              <w:top w:val="single" w:sz="4" w:space="0" w:color="auto"/>
              <w:left w:val="single" w:sz="6" w:space="0" w:color="000000"/>
              <w:bottom w:val="nil"/>
              <w:right w:val="single" w:sz="6" w:space="0" w:color="000000"/>
            </w:tcBorders>
          </w:tcPr>
          <w:p w14:paraId="40811FDF" w14:textId="77777777" w:rsidR="00D916D4" w:rsidRPr="00612433" w:rsidRDefault="00D916D4" w:rsidP="000331E9">
            <w:pPr>
              <w:pStyle w:val="paragraph"/>
              <w:keepNext/>
              <w:keepLines/>
              <w:tabs>
                <w:tab w:val="left" w:pos="567"/>
              </w:tabs>
              <w:spacing w:before="0"/>
              <w:jc w:val="left"/>
              <w:rPr>
                <w:b/>
                <w:sz w:val="22"/>
                <w:szCs w:val="22"/>
                <w:lang w:val="el-GR"/>
              </w:rPr>
            </w:pPr>
            <w:r w:rsidRPr="00612433">
              <w:rPr>
                <w:b/>
                <w:sz w:val="22"/>
                <w:szCs w:val="22"/>
                <w:lang w:val="el-GR"/>
              </w:rPr>
              <w:t xml:space="preserve">Βελτίωση σε τουλάχιστον 4 σημεία στη </w:t>
            </w:r>
            <w:r w:rsidRPr="00612433">
              <w:rPr>
                <w:b/>
                <w:sz w:val="22"/>
                <w:szCs w:val="22"/>
              </w:rPr>
              <w:t>ADAS</w:t>
            </w:r>
            <w:r w:rsidRPr="00612433">
              <w:rPr>
                <w:b/>
                <w:sz w:val="22"/>
                <w:szCs w:val="22"/>
                <w:lang w:val="el-GR"/>
              </w:rPr>
              <w:t>-</w:t>
            </w:r>
            <w:r w:rsidRPr="00612433">
              <w:rPr>
                <w:b/>
                <w:sz w:val="22"/>
                <w:szCs w:val="22"/>
              </w:rPr>
              <w:t>Cog</w:t>
            </w:r>
            <w:r w:rsidRPr="00612433">
              <w:rPr>
                <w:b/>
                <w:sz w:val="22"/>
                <w:szCs w:val="22"/>
                <w:lang w:val="el-GR"/>
              </w:rPr>
              <w:t xml:space="preserve"> χωρίς επιδείνωση στη </w:t>
            </w:r>
            <w:r w:rsidRPr="00612433">
              <w:rPr>
                <w:b/>
                <w:sz w:val="22"/>
                <w:szCs w:val="22"/>
              </w:rPr>
              <w:t>ADCS</w:t>
            </w:r>
            <w:r w:rsidRPr="00612433">
              <w:rPr>
                <w:b/>
                <w:sz w:val="22"/>
                <w:szCs w:val="22"/>
                <w:lang w:val="el-GR"/>
              </w:rPr>
              <w:t>-</w:t>
            </w:r>
            <w:r w:rsidRPr="00612433">
              <w:rPr>
                <w:b/>
                <w:sz w:val="22"/>
                <w:szCs w:val="22"/>
              </w:rPr>
              <w:t>CGIC</w:t>
            </w:r>
            <w:r w:rsidRPr="00612433">
              <w:rPr>
                <w:b/>
                <w:sz w:val="22"/>
                <w:szCs w:val="22"/>
                <w:lang w:val="el-GR"/>
              </w:rPr>
              <w:t xml:space="preserve"> και </w:t>
            </w:r>
            <w:r w:rsidRPr="00612433">
              <w:rPr>
                <w:b/>
                <w:sz w:val="22"/>
                <w:szCs w:val="22"/>
              </w:rPr>
              <w:t>ADCS</w:t>
            </w:r>
            <w:r w:rsidRPr="00612433">
              <w:rPr>
                <w:b/>
                <w:sz w:val="22"/>
                <w:szCs w:val="22"/>
                <w:lang w:val="el-GR"/>
              </w:rPr>
              <w:t>-</w:t>
            </w:r>
            <w:r w:rsidRPr="00612433">
              <w:rPr>
                <w:b/>
                <w:sz w:val="22"/>
                <w:szCs w:val="22"/>
              </w:rPr>
              <w:t>ADL</w:t>
            </w:r>
          </w:p>
          <w:p w14:paraId="34B07D96" w14:textId="77777777" w:rsidR="00D916D4" w:rsidRPr="00612433" w:rsidRDefault="00D916D4" w:rsidP="000331E9">
            <w:pPr>
              <w:pStyle w:val="paragraph"/>
              <w:keepNext/>
              <w:keepLines/>
              <w:tabs>
                <w:tab w:val="left" w:pos="567"/>
              </w:tabs>
              <w:spacing w:before="0"/>
              <w:jc w:val="left"/>
              <w:rPr>
                <w:b/>
                <w:sz w:val="22"/>
                <w:szCs w:val="22"/>
                <w:lang w:val="el-GR"/>
              </w:rPr>
            </w:pPr>
          </w:p>
        </w:tc>
        <w:tc>
          <w:tcPr>
            <w:tcW w:w="1453" w:type="dxa"/>
            <w:tcBorders>
              <w:top w:val="single" w:sz="4" w:space="0" w:color="auto"/>
              <w:left w:val="single" w:sz="6" w:space="0" w:color="000000"/>
              <w:bottom w:val="nil"/>
              <w:right w:val="single" w:sz="6" w:space="0" w:color="000000"/>
            </w:tcBorders>
          </w:tcPr>
          <w:p w14:paraId="71CEB995" w14:textId="77777777" w:rsidR="00D916D4" w:rsidRPr="00612433" w:rsidRDefault="00D916D4" w:rsidP="000331E9">
            <w:pPr>
              <w:keepNext/>
              <w:keepLines/>
              <w:jc w:val="center"/>
              <w:rPr>
                <w:sz w:val="22"/>
                <w:szCs w:val="22"/>
                <w:lang w:val="fr-FR"/>
              </w:rPr>
            </w:pPr>
            <w:r w:rsidRPr="00612433">
              <w:rPr>
                <w:sz w:val="22"/>
                <w:szCs w:val="22"/>
                <w:lang w:val="fr-FR"/>
              </w:rPr>
              <w:t>17</w:t>
            </w:r>
            <w:r w:rsidRPr="00612433">
              <w:rPr>
                <w:sz w:val="22"/>
                <w:szCs w:val="22"/>
                <w:lang w:val="el-GR"/>
              </w:rPr>
              <w:t>,</w:t>
            </w:r>
            <w:r w:rsidRPr="00612433">
              <w:rPr>
                <w:sz w:val="22"/>
                <w:szCs w:val="22"/>
                <w:lang w:val="fr-FR"/>
              </w:rPr>
              <w:t>4</w:t>
            </w:r>
          </w:p>
        </w:tc>
        <w:tc>
          <w:tcPr>
            <w:tcW w:w="1728" w:type="dxa"/>
            <w:tcBorders>
              <w:top w:val="single" w:sz="4" w:space="0" w:color="auto"/>
              <w:left w:val="single" w:sz="6" w:space="0" w:color="000000"/>
              <w:bottom w:val="nil"/>
              <w:right w:val="single" w:sz="6" w:space="0" w:color="000000"/>
            </w:tcBorders>
          </w:tcPr>
          <w:p w14:paraId="22B27E05" w14:textId="77777777" w:rsidR="00D916D4" w:rsidRPr="00612433" w:rsidRDefault="00D916D4" w:rsidP="000331E9">
            <w:pPr>
              <w:keepNext/>
              <w:keepLines/>
              <w:jc w:val="center"/>
              <w:rPr>
                <w:sz w:val="22"/>
                <w:szCs w:val="22"/>
                <w:lang w:val="fr-FR"/>
              </w:rPr>
            </w:pPr>
            <w:r w:rsidRPr="00612433">
              <w:rPr>
                <w:sz w:val="22"/>
                <w:szCs w:val="22"/>
                <w:lang w:val="fr-FR"/>
              </w:rPr>
              <w:t>19</w:t>
            </w:r>
            <w:r w:rsidRPr="00612433">
              <w:rPr>
                <w:sz w:val="22"/>
                <w:szCs w:val="22"/>
                <w:lang w:val="el-GR"/>
              </w:rPr>
              <w:t>,</w:t>
            </w:r>
            <w:r w:rsidRPr="00612433">
              <w:rPr>
                <w:sz w:val="22"/>
                <w:szCs w:val="22"/>
                <w:lang w:val="fr-FR"/>
              </w:rPr>
              <w:t>0</w:t>
            </w:r>
          </w:p>
        </w:tc>
        <w:tc>
          <w:tcPr>
            <w:tcW w:w="1453" w:type="dxa"/>
            <w:tcBorders>
              <w:top w:val="single" w:sz="4" w:space="0" w:color="auto"/>
              <w:left w:val="single" w:sz="6" w:space="0" w:color="000000"/>
              <w:bottom w:val="nil"/>
              <w:right w:val="single" w:sz="6" w:space="0" w:color="000000"/>
            </w:tcBorders>
          </w:tcPr>
          <w:p w14:paraId="34994714" w14:textId="77777777" w:rsidR="00D916D4" w:rsidRPr="00612433" w:rsidRDefault="00D916D4" w:rsidP="000331E9">
            <w:pPr>
              <w:pStyle w:val="paragraph"/>
              <w:keepNext/>
              <w:keepLines/>
              <w:tabs>
                <w:tab w:val="left" w:pos="567"/>
              </w:tabs>
              <w:spacing w:before="0"/>
              <w:jc w:val="center"/>
              <w:rPr>
                <w:sz w:val="22"/>
                <w:szCs w:val="22"/>
                <w:lang w:val="fr-FR"/>
              </w:rPr>
            </w:pPr>
            <w:r w:rsidRPr="00612433">
              <w:rPr>
                <w:sz w:val="22"/>
                <w:szCs w:val="22"/>
                <w:lang w:val="fr-FR"/>
              </w:rPr>
              <w:t>10</w:t>
            </w:r>
            <w:r w:rsidRPr="00612433">
              <w:rPr>
                <w:sz w:val="22"/>
                <w:szCs w:val="22"/>
                <w:lang w:val="el-GR"/>
              </w:rPr>
              <w:t>,</w:t>
            </w:r>
            <w:r w:rsidRPr="00612433">
              <w:rPr>
                <w:sz w:val="22"/>
                <w:szCs w:val="22"/>
                <w:lang w:val="fr-FR"/>
              </w:rPr>
              <w:t>5</w:t>
            </w:r>
          </w:p>
        </w:tc>
      </w:tr>
      <w:tr w:rsidR="00D916D4" w:rsidRPr="00612433" w14:paraId="4F83FD31" w14:textId="77777777" w:rsidTr="00BC2ECC">
        <w:tc>
          <w:tcPr>
            <w:tcW w:w="3019" w:type="dxa"/>
            <w:tcBorders>
              <w:top w:val="nil"/>
              <w:left w:val="single" w:sz="6" w:space="0" w:color="000000"/>
              <w:bottom w:val="single" w:sz="4" w:space="0" w:color="auto"/>
              <w:right w:val="single" w:sz="6" w:space="0" w:color="000000"/>
            </w:tcBorders>
          </w:tcPr>
          <w:p w14:paraId="3A0003A5" w14:textId="77777777" w:rsidR="00D916D4" w:rsidRPr="00612433" w:rsidRDefault="00D916D4" w:rsidP="000331E9">
            <w:pPr>
              <w:pStyle w:val="paragraph"/>
              <w:keepNext/>
              <w:keepLines/>
              <w:tabs>
                <w:tab w:val="left" w:pos="567"/>
              </w:tabs>
              <w:spacing w:before="0"/>
              <w:jc w:val="left"/>
              <w:rPr>
                <w:b/>
                <w:sz w:val="22"/>
                <w:szCs w:val="22"/>
                <w:lang w:val="el-GR"/>
              </w:rPr>
            </w:pPr>
            <w:r w:rsidRPr="00612433">
              <w:rPr>
                <w:sz w:val="22"/>
                <w:szCs w:val="22"/>
              </w:rPr>
              <w:t>p</w:t>
            </w:r>
            <w:r w:rsidRPr="00612433">
              <w:rPr>
                <w:sz w:val="22"/>
                <w:szCs w:val="22"/>
                <w:lang w:val="el-GR"/>
              </w:rPr>
              <w:t>-</w:t>
            </w:r>
            <w:r w:rsidRPr="00612433">
              <w:rPr>
                <w:sz w:val="22"/>
                <w:szCs w:val="22"/>
              </w:rPr>
              <w:t>value</w:t>
            </w:r>
            <w:r w:rsidRPr="00612433">
              <w:rPr>
                <w:sz w:val="22"/>
                <w:szCs w:val="22"/>
                <w:lang w:val="el-GR"/>
              </w:rPr>
              <w:t xml:space="preserve"> έναντι εικονικού φαρμάκου</w:t>
            </w:r>
          </w:p>
        </w:tc>
        <w:tc>
          <w:tcPr>
            <w:tcW w:w="1453" w:type="dxa"/>
            <w:tcBorders>
              <w:top w:val="nil"/>
              <w:left w:val="single" w:sz="6" w:space="0" w:color="000000"/>
              <w:bottom w:val="single" w:sz="4" w:space="0" w:color="auto"/>
              <w:right w:val="single" w:sz="6" w:space="0" w:color="000000"/>
            </w:tcBorders>
          </w:tcPr>
          <w:p w14:paraId="2D989773" w14:textId="77777777" w:rsidR="00D916D4" w:rsidRPr="00612433" w:rsidRDefault="00D916D4" w:rsidP="000331E9">
            <w:pPr>
              <w:pStyle w:val="paragraph"/>
              <w:keepNext/>
              <w:keepLines/>
              <w:tabs>
                <w:tab w:val="left" w:pos="567"/>
              </w:tabs>
              <w:spacing w:before="0"/>
              <w:jc w:val="center"/>
              <w:rPr>
                <w:sz w:val="22"/>
                <w:szCs w:val="22"/>
                <w:lang w:val="fr-FR"/>
              </w:rPr>
            </w:pPr>
            <w:r w:rsidRPr="00612433">
              <w:rPr>
                <w:sz w:val="22"/>
                <w:szCs w:val="22"/>
                <w:lang w:val="fr-FR"/>
              </w:rPr>
              <w:t>0</w:t>
            </w:r>
            <w:r w:rsidRPr="00612433">
              <w:rPr>
                <w:sz w:val="22"/>
                <w:szCs w:val="22"/>
                <w:lang w:val="el-GR"/>
              </w:rPr>
              <w:t>,</w:t>
            </w:r>
            <w:r w:rsidRPr="00612433">
              <w:rPr>
                <w:sz w:val="22"/>
                <w:szCs w:val="22"/>
                <w:lang w:val="fr-FR"/>
              </w:rPr>
              <w:t>037*</w:t>
            </w:r>
          </w:p>
        </w:tc>
        <w:tc>
          <w:tcPr>
            <w:tcW w:w="1728" w:type="dxa"/>
            <w:tcBorders>
              <w:top w:val="nil"/>
              <w:left w:val="single" w:sz="6" w:space="0" w:color="000000"/>
              <w:bottom w:val="single" w:sz="4" w:space="0" w:color="auto"/>
              <w:right w:val="single" w:sz="6" w:space="0" w:color="000000"/>
            </w:tcBorders>
          </w:tcPr>
          <w:p w14:paraId="51F6EDB2" w14:textId="77777777" w:rsidR="00D916D4" w:rsidRPr="00612433" w:rsidRDefault="00D916D4" w:rsidP="000331E9">
            <w:pPr>
              <w:pStyle w:val="paragraph"/>
              <w:keepNext/>
              <w:keepLines/>
              <w:tabs>
                <w:tab w:val="left" w:pos="567"/>
              </w:tabs>
              <w:spacing w:before="0"/>
              <w:jc w:val="center"/>
              <w:rPr>
                <w:sz w:val="22"/>
                <w:szCs w:val="22"/>
                <w:lang w:val="fr-FR"/>
              </w:rPr>
            </w:pPr>
            <w:r w:rsidRPr="00612433">
              <w:rPr>
                <w:sz w:val="22"/>
                <w:szCs w:val="22"/>
                <w:lang w:val="fr-FR"/>
              </w:rPr>
              <w:t>0</w:t>
            </w:r>
            <w:r w:rsidRPr="00612433">
              <w:rPr>
                <w:sz w:val="22"/>
                <w:szCs w:val="22"/>
                <w:lang w:val="el-GR"/>
              </w:rPr>
              <w:t>,</w:t>
            </w:r>
            <w:r w:rsidRPr="00612433">
              <w:rPr>
                <w:sz w:val="22"/>
                <w:szCs w:val="22"/>
                <w:lang w:val="fr-FR"/>
              </w:rPr>
              <w:t>004*</w:t>
            </w:r>
          </w:p>
        </w:tc>
        <w:tc>
          <w:tcPr>
            <w:tcW w:w="1453" w:type="dxa"/>
            <w:tcBorders>
              <w:top w:val="nil"/>
              <w:left w:val="single" w:sz="6" w:space="0" w:color="000000"/>
              <w:bottom w:val="single" w:sz="4" w:space="0" w:color="auto"/>
              <w:right w:val="single" w:sz="6" w:space="0" w:color="000000"/>
            </w:tcBorders>
          </w:tcPr>
          <w:p w14:paraId="0909941E" w14:textId="77777777" w:rsidR="00D916D4" w:rsidRPr="00612433" w:rsidRDefault="00D916D4" w:rsidP="000331E9">
            <w:pPr>
              <w:pStyle w:val="paragraph"/>
              <w:keepNext/>
              <w:keepLines/>
              <w:tabs>
                <w:tab w:val="left" w:pos="567"/>
              </w:tabs>
              <w:spacing w:before="0"/>
              <w:jc w:val="center"/>
              <w:rPr>
                <w:sz w:val="22"/>
                <w:szCs w:val="22"/>
                <w:lang w:val="fr-FR"/>
              </w:rPr>
            </w:pPr>
          </w:p>
        </w:tc>
      </w:tr>
    </w:tbl>
    <w:p w14:paraId="159526C8" w14:textId="77777777" w:rsidR="00D916D4" w:rsidRPr="00612433" w:rsidRDefault="00D916D4" w:rsidP="000331E9">
      <w:pPr>
        <w:pStyle w:val="paragraph"/>
        <w:keepNext/>
        <w:keepLines/>
        <w:tabs>
          <w:tab w:val="left" w:pos="567"/>
        </w:tabs>
        <w:spacing w:before="0"/>
        <w:ind w:firstLine="142"/>
        <w:jc w:val="left"/>
        <w:rPr>
          <w:sz w:val="22"/>
          <w:szCs w:val="22"/>
          <w:lang w:val="el-GR"/>
        </w:rPr>
      </w:pPr>
      <w:r w:rsidRPr="00612433">
        <w:rPr>
          <w:sz w:val="22"/>
          <w:szCs w:val="22"/>
        </w:rPr>
        <w:t>*p&lt;0</w:t>
      </w:r>
      <w:r w:rsidRPr="00612433">
        <w:rPr>
          <w:sz w:val="22"/>
          <w:szCs w:val="22"/>
          <w:lang w:val="el-GR"/>
        </w:rPr>
        <w:t>,</w:t>
      </w:r>
      <w:r w:rsidRPr="00612433">
        <w:rPr>
          <w:sz w:val="22"/>
          <w:szCs w:val="22"/>
        </w:rPr>
        <w:t xml:space="preserve">05 </w:t>
      </w:r>
      <w:r w:rsidRPr="00612433">
        <w:rPr>
          <w:sz w:val="22"/>
          <w:szCs w:val="22"/>
          <w:lang w:val="el-GR"/>
        </w:rPr>
        <w:t>έναντι εικονικού φαρμάκου</w:t>
      </w:r>
    </w:p>
    <w:p w14:paraId="15FD824D" w14:textId="77777777" w:rsidR="00D916D4" w:rsidRPr="00612433" w:rsidRDefault="00D916D4" w:rsidP="000331E9">
      <w:pPr>
        <w:rPr>
          <w:sz w:val="22"/>
          <w:szCs w:val="22"/>
        </w:rPr>
      </w:pPr>
    </w:p>
    <w:p w14:paraId="397C8DED" w14:textId="77777777" w:rsidR="00D916D4" w:rsidRPr="00612433" w:rsidRDefault="00D916D4" w:rsidP="000331E9">
      <w:pPr>
        <w:rPr>
          <w:color w:val="000000"/>
          <w:sz w:val="22"/>
          <w:szCs w:val="22"/>
          <w:lang w:val="el-GR"/>
        </w:rPr>
      </w:pPr>
      <w:r w:rsidRPr="00612433">
        <w:rPr>
          <w:color w:val="000000"/>
          <w:sz w:val="22"/>
          <w:szCs w:val="22"/>
          <w:lang w:val="el-GR"/>
        </w:rPr>
        <w:t>Όπως υποστηρίζεται από το διαχωριστικό μοντέλο, διαδερμικά έμπλαστρα 9,5</w:t>
      </w:r>
      <w:r w:rsidRPr="00612433">
        <w:rPr>
          <w:color w:val="000000"/>
          <w:sz w:val="22"/>
          <w:szCs w:val="22"/>
          <w:lang w:val="en-US"/>
        </w:rPr>
        <w:t> mg</w:t>
      </w:r>
      <w:r w:rsidRPr="00612433">
        <w:rPr>
          <w:color w:val="000000"/>
          <w:sz w:val="22"/>
          <w:szCs w:val="22"/>
          <w:lang w:val="el-GR"/>
        </w:rPr>
        <w:t>/24</w:t>
      </w:r>
      <w:r w:rsidRPr="00612433">
        <w:rPr>
          <w:color w:val="000000"/>
          <w:sz w:val="22"/>
          <w:szCs w:val="22"/>
          <w:lang w:val="en-US"/>
        </w:rPr>
        <w:t> h</w:t>
      </w:r>
      <w:r w:rsidRPr="00612433">
        <w:rPr>
          <w:color w:val="000000"/>
          <w:sz w:val="22"/>
          <w:szCs w:val="22"/>
          <w:lang w:val="el-GR"/>
        </w:rPr>
        <w:t xml:space="preserve"> κατέδειξαν έκθεση ισοδύναμη με αυτή η οποία παρέχεται από μια από του στόματος χορήγηση 12</w:t>
      </w:r>
      <w:r w:rsidRPr="00612433">
        <w:rPr>
          <w:color w:val="000000"/>
          <w:sz w:val="22"/>
          <w:szCs w:val="22"/>
        </w:rPr>
        <w:t> mg</w:t>
      </w:r>
      <w:r w:rsidRPr="00612433">
        <w:rPr>
          <w:color w:val="000000"/>
          <w:sz w:val="22"/>
          <w:szCs w:val="22"/>
          <w:lang w:val="el-GR"/>
        </w:rPr>
        <w:t>/ημέρα.</w:t>
      </w:r>
    </w:p>
    <w:p w14:paraId="7A5DA1A6" w14:textId="77777777" w:rsidR="00D916D4" w:rsidRPr="00612433" w:rsidRDefault="00D916D4" w:rsidP="000331E9">
      <w:pPr>
        <w:rPr>
          <w:sz w:val="22"/>
          <w:szCs w:val="22"/>
          <w:lang w:val="el-GR"/>
        </w:rPr>
      </w:pPr>
    </w:p>
    <w:p w14:paraId="750F545D" w14:textId="77777777" w:rsidR="00D916D4" w:rsidRPr="00612433" w:rsidRDefault="00D916D4" w:rsidP="000331E9">
      <w:pPr>
        <w:keepNext/>
        <w:rPr>
          <w:i/>
          <w:sz w:val="22"/>
          <w:szCs w:val="22"/>
          <w:u w:val="single"/>
          <w:lang w:val="el-GR"/>
        </w:rPr>
      </w:pPr>
      <w:r w:rsidRPr="00612433">
        <w:rPr>
          <w:i/>
          <w:sz w:val="22"/>
          <w:szCs w:val="22"/>
          <w:u w:val="single"/>
          <w:lang w:val="el-GR"/>
        </w:rPr>
        <w:t>48</w:t>
      </w:r>
      <w:r w:rsidRPr="00612433">
        <w:rPr>
          <w:i/>
          <w:sz w:val="22"/>
          <w:szCs w:val="22"/>
          <w:u w:val="single"/>
          <w:lang w:val="de-CH"/>
        </w:rPr>
        <w:t> </w:t>
      </w:r>
      <w:r w:rsidRPr="00612433">
        <w:rPr>
          <w:i/>
          <w:sz w:val="22"/>
          <w:szCs w:val="22"/>
          <w:u w:val="single"/>
          <w:lang w:val="el-GR"/>
        </w:rPr>
        <w:t>εβδομάδων συγκριτική ελεγχόμενη μελέτη</w:t>
      </w:r>
    </w:p>
    <w:p w14:paraId="682465C0" w14:textId="77777777" w:rsidR="00D916D4" w:rsidRPr="00612433" w:rsidRDefault="00D916D4" w:rsidP="000331E9">
      <w:pPr>
        <w:rPr>
          <w:color w:val="000000"/>
          <w:sz w:val="22"/>
          <w:szCs w:val="22"/>
          <w:lang w:val="el-GR"/>
        </w:rPr>
      </w:pPr>
      <w:r w:rsidRPr="00612433">
        <w:rPr>
          <w:sz w:val="22"/>
          <w:szCs w:val="22"/>
          <w:lang w:val="el-GR"/>
        </w:rPr>
        <w:t xml:space="preserve">Οι ασθενείς που έλαβαν μέρος στη συγκριτική ελεγχόμενη μελέτη είχαν μια αρχική </w:t>
      </w:r>
      <w:r w:rsidRPr="00612433">
        <w:rPr>
          <w:color w:val="000000"/>
          <w:sz w:val="22"/>
          <w:szCs w:val="22"/>
          <w:lang w:val="el-GR"/>
        </w:rPr>
        <w:t xml:space="preserve">βαθμολογία </w:t>
      </w:r>
      <w:r w:rsidRPr="00612433">
        <w:rPr>
          <w:color w:val="000000"/>
          <w:sz w:val="22"/>
          <w:szCs w:val="22"/>
        </w:rPr>
        <w:t>MMSE</w:t>
      </w:r>
      <w:r w:rsidRPr="00612433">
        <w:rPr>
          <w:color w:val="000000"/>
          <w:sz w:val="22"/>
          <w:szCs w:val="22"/>
          <w:lang w:val="el-GR"/>
        </w:rPr>
        <w:t xml:space="preserve"> (Εξέταση Ελάχιστης-Νοητικής Κατάστασης) 10</w:t>
      </w:r>
      <w:r w:rsidRPr="00612433">
        <w:rPr>
          <w:color w:val="000000"/>
          <w:sz w:val="22"/>
          <w:szCs w:val="22"/>
          <w:lang w:val="el-GR"/>
        </w:rPr>
        <w:noBreakHyphen/>
        <w:t xml:space="preserve">24. Η μελέτη σχεδιάστηκε για να συγκρίνει την αποτελεσματικότητα των </w:t>
      </w:r>
      <w:r w:rsidRPr="00612433">
        <w:rPr>
          <w:spacing w:val="-2"/>
          <w:sz w:val="22"/>
          <w:szCs w:val="22"/>
          <w:lang w:val="el-GR"/>
        </w:rPr>
        <w:t>διαδερμικών εμπλάστρων</w:t>
      </w:r>
      <w:r w:rsidRPr="00612433">
        <w:rPr>
          <w:sz w:val="22"/>
          <w:szCs w:val="22"/>
          <w:lang w:val="el-GR"/>
        </w:rPr>
        <w:t xml:space="preserve"> 13,3</w:t>
      </w:r>
      <w:r w:rsidRPr="00612433">
        <w:rPr>
          <w:sz w:val="22"/>
          <w:szCs w:val="22"/>
        </w:rPr>
        <w:t> mg</w:t>
      </w:r>
      <w:r w:rsidRPr="00612433">
        <w:rPr>
          <w:sz w:val="22"/>
          <w:szCs w:val="22"/>
          <w:lang w:val="el-GR"/>
        </w:rPr>
        <w:t>/24</w:t>
      </w:r>
      <w:r w:rsidRPr="00612433">
        <w:rPr>
          <w:sz w:val="22"/>
          <w:szCs w:val="22"/>
        </w:rPr>
        <w:t> h</w:t>
      </w:r>
      <w:r w:rsidRPr="00612433">
        <w:rPr>
          <w:sz w:val="22"/>
          <w:szCs w:val="22"/>
          <w:lang w:val="el-GR"/>
        </w:rPr>
        <w:t xml:space="preserve"> σε σχέση με τα </w:t>
      </w:r>
      <w:r w:rsidRPr="00612433">
        <w:rPr>
          <w:spacing w:val="-2"/>
          <w:sz w:val="22"/>
          <w:szCs w:val="22"/>
          <w:lang w:val="el-GR"/>
        </w:rPr>
        <w:t>διαδερμικά έμπλαστρα</w:t>
      </w:r>
      <w:r w:rsidRPr="00612433">
        <w:rPr>
          <w:sz w:val="22"/>
          <w:szCs w:val="22"/>
          <w:lang w:val="el-GR"/>
        </w:rPr>
        <w:t xml:space="preserve"> 9,5</w:t>
      </w:r>
      <w:r w:rsidRPr="00612433">
        <w:rPr>
          <w:sz w:val="22"/>
          <w:szCs w:val="22"/>
        </w:rPr>
        <w:t> mg</w:t>
      </w:r>
      <w:r w:rsidRPr="00612433">
        <w:rPr>
          <w:sz w:val="22"/>
          <w:szCs w:val="22"/>
          <w:lang w:val="el-GR"/>
        </w:rPr>
        <w:t>/24</w:t>
      </w:r>
      <w:r w:rsidRPr="00612433">
        <w:rPr>
          <w:sz w:val="22"/>
          <w:szCs w:val="22"/>
        </w:rPr>
        <w:t> h</w:t>
      </w:r>
      <w:r w:rsidRPr="00612433">
        <w:rPr>
          <w:sz w:val="22"/>
          <w:szCs w:val="22"/>
          <w:lang w:val="el-GR"/>
        </w:rPr>
        <w:t xml:space="preserve"> κατά τη διάρκεια μιας 48 εβδομάδων διπλής-τυφλής θεραπευτικής φάσης σε ασθενέις με νόσο </w:t>
      </w:r>
      <w:r w:rsidRPr="00612433">
        <w:rPr>
          <w:color w:val="000000"/>
          <w:sz w:val="22"/>
          <w:szCs w:val="22"/>
          <w:lang w:val="el-GR"/>
        </w:rPr>
        <w:t>Alzheimer που παρουσιάσαν λειτουργική και γνωστική έκπτωση μετά από μια αρχική ανοικτή θεραπευτική φάση 24</w:t>
      </w:r>
      <w:r w:rsidRPr="00612433">
        <w:rPr>
          <w:color w:val="000000"/>
          <w:sz w:val="22"/>
          <w:szCs w:val="22"/>
          <w:lang w:val="el-GR"/>
        </w:rPr>
        <w:noBreakHyphen/>
        <w:t xml:space="preserve">48  εβδομάδων ενόσω λάμβαναν μια δόση συντήρησης με διαδερμικό έμπλαστρο των </w:t>
      </w:r>
      <w:r w:rsidRPr="00612433">
        <w:rPr>
          <w:sz w:val="22"/>
          <w:szCs w:val="22"/>
          <w:lang w:val="el-GR"/>
        </w:rPr>
        <w:t>9,5</w:t>
      </w:r>
      <w:r w:rsidRPr="00612433">
        <w:rPr>
          <w:sz w:val="22"/>
          <w:szCs w:val="22"/>
        </w:rPr>
        <w:t> mg</w:t>
      </w:r>
      <w:r w:rsidRPr="00612433">
        <w:rPr>
          <w:sz w:val="22"/>
          <w:szCs w:val="22"/>
          <w:lang w:val="el-GR"/>
        </w:rPr>
        <w:t>/24</w:t>
      </w:r>
      <w:r w:rsidRPr="00612433">
        <w:rPr>
          <w:sz w:val="22"/>
          <w:szCs w:val="22"/>
        </w:rPr>
        <w:t> h</w:t>
      </w:r>
      <w:r w:rsidRPr="00612433">
        <w:rPr>
          <w:sz w:val="22"/>
          <w:szCs w:val="22"/>
          <w:lang w:val="el-GR"/>
        </w:rPr>
        <w:t xml:space="preserve">. Η λειτουργική έκπτωση εκτιμήθηκε από τον ερευνητή και η γνωστική έκπτωση καθορίστηκε ως μια μείωση της βαθμολογιας </w:t>
      </w:r>
      <w:r w:rsidRPr="00612433">
        <w:rPr>
          <w:color w:val="000000"/>
          <w:sz w:val="22"/>
          <w:szCs w:val="22"/>
        </w:rPr>
        <w:t>MMSE</w:t>
      </w:r>
      <w:r w:rsidRPr="00612433">
        <w:rPr>
          <w:color w:val="000000"/>
          <w:sz w:val="22"/>
          <w:szCs w:val="22"/>
          <w:lang w:val="el-GR"/>
        </w:rPr>
        <w:t xml:space="preserve"> κατά &gt;2 βαθμούς από την προηγούμενη επίκεψη ή &gt;3</w:t>
      </w:r>
      <w:r w:rsidRPr="00612433">
        <w:rPr>
          <w:color w:val="000000"/>
          <w:sz w:val="22"/>
          <w:szCs w:val="22"/>
          <w:lang w:val="de-CH"/>
        </w:rPr>
        <w:t> </w:t>
      </w:r>
      <w:r w:rsidRPr="00612433">
        <w:rPr>
          <w:color w:val="000000"/>
          <w:sz w:val="22"/>
          <w:szCs w:val="22"/>
          <w:lang w:val="el-GR"/>
        </w:rPr>
        <w:t xml:space="preserve">βαθμούς από την αρχική. Η αποτελεσματικότητα έχει καταδειχθεί με την χρήση των ADAS-Cog </w:t>
      </w:r>
      <w:r w:rsidRPr="00612433">
        <w:rPr>
          <w:color w:val="000000"/>
          <w:sz w:val="22"/>
          <w:szCs w:val="22"/>
          <w:lang w:val="el-GR"/>
        </w:rPr>
        <w:sym w:font="Symbol" w:char="F028"/>
      </w:r>
      <w:r w:rsidRPr="00612433">
        <w:rPr>
          <w:color w:val="000000"/>
          <w:sz w:val="22"/>
          <w:szCs w:val="22"/>
          <w:lang w:val="en-US"/>
        </w:rPr>
        <w:t>Alzheimer</w:t>
      </w:r>
      <w:r w:rsidRPr="00612433">
        <w:rPr>
          <w:color w:val="000000"/>
          <w:sz w:val="22"/>
          <w:szCs w:val="22"/>
          <w:lang w:val="el-GR"/>
        </w:rPr>
        <w:t>’</w:t>
      </w:r>
      <w:r w:rsidRPr="00612433">
        <w:rPr>
          <w:color w:val="000000"/>
          <w:sz w:val="22"/>
          <w:szCs w:val="22"/>
          <w:lang w:val="en-US"/>
        </w:rPr>
        <w:t>s</w:t>
      </w:r>
      <w:r w:rsidRPr="00612433">
        <w:rPr>
          <w:color w:val="000000"/>
          <w:sz w:val="22"/>
          <w:szCs w:val="22"/>
          <w:lang w:val="el-GR"/>
        </w:rPr>
        <w:t xml:space="preserve"> </w:t>
      </w:r>
      <w:r w:rsidRPr="00612433">
        <w:rPr>
          <w:color w:val="000000"/>
          <w:sz w:val="22"/>
          <w:szCs w:val="22"/>
          <w:lang w:val="en-US"/>
        </w:rPr>
        <w:t>Disease</w:t>
      </w:r>
      <w:r w:rsidRPr="00612433">
        <w:rPr>
          <w:color w:val="000000"/>
          <w:sz w:val="22"/>
          <w:szCs w:val="22"/>
          <w:lang w:val="el-GR"/>
        </w:rPr>
        <w:t xml:space="preserve"> </w:t>
      </w:r>
      <w:r w:rsidRPr="00612433">
        <w:rPr>
          <w:color w:val="000000"/>
          <w:sz w:val="22"/>
          <w:szCs w:val="22"/>
          <w:lang w:val="en-US"/>
        </w:rPr>
        <w:t>Assessment</w:t>
      </w:r>
      <w:r w:rsidRPr="00612433">
        <w:rPr>
          <w:color w:val="000000"/>
          <w:sz w:val="22"/>
          <w:szCs w:val="22"/>
          <w:lang w:val="el-GR"/>
        </w:rPr>
        <w:t xml:space="preserve"> </w:t>
      </w:r>
      <w:r w:rsidRPr="00612433">
        <w:rPr>
          <w:color w:val="000000"/>
          <w:sz w:val="22"/>
          <w:szCs w:val="22"/>
          <w:lang w:val="en-US"/>
        </w:rPr>
        <w:t>Scale</w:t>
      </w:r>
      <w:r w:rsidRPr="00612433">
        <w:rPr>
          <w:color w:val="000000"/>
          <w:sz w:val="22"/>
          <w:szCs w:val="22"/>
          <w:lang w:val="el-GR"/>
        </w:rPr>
        <w:t xml:space="preserve"> – </w:t>
      </w:r>
      <w:r w:rsidRPr="00612433">
        <w:rPr>
          <w:color w:val="000000"/>
          <w:sz w:val="22"/>
          <w:szCs w:val="22"/>
          <w:lang w:val="en-US"/>
        </w:rPr>
        <w:t>Cognitive</w:t>
      </w:r>
      <w:r w:rsidRPr="00612433">
        <w:rPr>
          <w:color w:val="000000"/>
          <w:sz w:val="22"/>
          <w:szCs w:val="22"/>
          <w:lang w:val="el-GR"/>
        </w:rPr>
        <w:t xml:space="preserve"> </w:t>
      </w:r>
      <w:r w:rsidRPr="00612433">
        <w:rPr>
          <w:color w:val="000000"/>
          <w:sz w:val="22"/>
          <w:szCs w:val="22"/>
          <w:lang w:val="en-US"/>
        </w:rPr>
        <w:t>subscale</w:t>
      </w:r>
      <w:r w:rsidRPr="00612433">
        <w:rPr>
          <w:color w:val="000000"/>
          <w:sz w:val="22"/>
          <w:szCs w:val="22"/>
          <w:lang w:val="el-GR"/>
        </w:rPr>
        <w:t>, μια δοκιμασία με βάση την απόδοση, που αποτελεί μέτρο της γνωστικής λειτουργίας</w:t>
      </w:r>
      <w:r w:rsidRPr="00612433">
        <w:rPr>
          <w:color w:val="000000"/>
          <w:sz w:val="22"/>
          <w:szCs w:val="22"/>
          <w:lang w:val="el-GR"/>
        </w:rPr>
        <w:sym w:font="Symbol" w:char="F029"/>
      </w:r>
      <w:r w:rsidRPr="00612433">
        <w:rPr>
          <w:color w:val="000000"/>
          <w:sz w:val="22"/>
          <w:szCs w:val="22"/>
          <w:lang w:val="el-GR"/>
        </w:rPr>
        <w:t xml:space="preserve">, και </w:t>
      </w:r>
      <w:r w:rsidRPr="00612433">
        <w:rPr>
          <w:color w:val="000000"/>
          <w:sz w:val="22"/>
          <w:szCs w:val="22"/>
          <w:lang w:val="en-US"/>
        </w:rPr>
        <w:t>ADCS</w:t>
      </w:r>
      <w:r w:rsidRPr="00612433">
        <w:rPr>
          <w:color w:val="000000"/>
          <w:sz w:val="22"/>
          <w:szCs w:val="22"/>
          <w:lang w:val="el-GR"/>
        </w:rPr>
        <w:t>-</w:t>
      </w:r>
      <w:r w:rsidRPr="00612433">
        <w:rPr>
          <w:color w:val="000000"/>
          <w:sz w:val="22"/>
          <w:szCs w:val="22"/>
          <w:lang w:val="en-US"/>
        </w:rPr>
        <w:t>IADL</w:t>
      </w:r>
      <w:r w:rsidRPr="00612433">
        <w:rPr>
          <w:color w:val="000000"/>
          <w:sz w:val="22"/>
          <w:szCs w:val="22"/>
          <w:lang w:val="el-GR"/>
        </w:rPr>
        <w:t xml:space="preserve"> </w:t>
      </w:r>
      <w:r w:rsidRPr="00612433">
        <w:rPr>
          <w:color w:val="000000"/>
          <w:sz w:val="22"/>
          <w:szCs w:val="22"/>
          <w:lang w:val="el-GR"/>
        </w:rPr>
        <w:sym w:font="Symbol" w:char="F028"/>
      </w:r>
      <w:r w:rsidRPr="00612433">
        <w:rPr>
          <w:color w:val="000000"/>
          <w:sz w:val="22"/>
          <w:szCs w:val="22"/>
          <w:lang w:val="en-US"/>
        </w:rPr>
        <w:t>Alzheimer</w:t>
      </w:r>
      <w:r w:rsidRPr="00612433">
        <w:rPr>
          <w:color w:val="000000"/>
          <w:sz w:val="22"/>
          <w:szCs w:val="22"/>
          <w:lang w:val="el-GR"/>
        </w:rPr>
        <w:t>’</w:t>
      </w:r>
      <w:r w:rsidRPr="00612433">
        <w:rPr>
          <w:color w:val="000000"/>
          <w:sz w:val="22"/>
          <w:szCs w:val="22"/>
          <w:lang w:val="en-US"/>
        </w:rPr>
        <w:t>s</w:t>
      </w:r>
      <w:r w:rsidRPr="00612433">
        <w:rPr>
          <w:color w:val="000000"/>
          <w:sz w:val="22"/>
          <w:szCs w:val="22"/>
          <w:lang w:val="el-GR"/>
        </w:rPr>
        <w:t xml:space="preserve"> </w:t>
      </w:r>
      <w:r w:rsidRPr="00612433">
        <w:rPr>
          <w:color w:val="000000"/>
          <w:sz w:val="22"/>
          <w:szCs w:val="22"/>
          <w:lang w:val="en-US"/>
        </w:rPr>
        <w:t>Disease</w:t>
      </w:r>
      <w:r w:rsidRPr="00612433">
        <w:rPr>
          <w:color w:val="000000"/>
          <w:sz w:val="22"/>
          <w:szCs w:val="22"/>
          <w:lang w:val="el-GR"/>
        </w:rPr>
        <w:t xml:space="preserve"> </w:t>
      </w:r>
      <w:r w:rsidRPr="00612433">
        <w:rPr>
          <w:color w:val="000000"/>
          <w:sz w:val="22"/>
          <w:szCs w:val="22"/>
          <w:lang w:val="en-US"/>
        </w:rPr>
        <w:t>Cooperative</w:t>
      </w:r>
      <w:r w:rsidRPr="00612433">
        <w:rPr>
          <w:color w:val="000000"/>
          <w:sz w:val="22"/>
          <w:szCs w:val="22"/>
          <w:lang w:val="el-GR"/>
        </w:rPr>
        <w:t xml:space="preserve"> </w:t>
      </w:r>
      <w:r w:rsidRPr="00612433">
        <w:rPr>
          <w:color w:val="000000"/>
          <w:sz w:val="22"/>
          <w:szCs w:val="22"/>
          <w:lang w:val="en-US"/>
        </w:rPr>
        <w:t>Study</w:t>
      </w:r>
      <w:r w:rsidRPr="00612433">
        <w:rPr>
          <w:color w:val="000000"/>
          <w:sz w:val="22"/>
          <w:szCs w:val="22"/>
          <w:lang w:val="el-GR"/>
        </w:rPr>
        <w:t xml:space="preserve"> – </w:t>
      </w:r>
      <w:r w:rsidRPr="00612433">
        <w:rPr>
          <w:color w:val="000000"/>
          <w:sz w:val="22"/>
          <w:szCs w:val="22"/>
          <w:lang w:val="en-US"/>
        </w:rPr>
        <w:t>Instrumental</w:t>
      </w:r>
      <w:r w:rsidRPr="00612433">
        <w:rPr>
          <w:color w:val="000000"/>
          <w:sz w:val="22"/>
          <w:szCs w:val="22"/>
          <w:lang w:val="el-GR"/>
        </w:rPr>
        <w:t xml:space="preserve"> </w:t>
      </w:r>
      <w:r w:rsidRPr="00612433">
        <w:rPr>
          <w:color w:val="000000"/>
          <w:sz w:val="22"/>
          <w:szCs w:val="22"/>
          <w:lang w:val="en-US"/>
        </w:rPr>
        <w:t>Activities</w:t>
      </w:r>
      <w:r w:rsidRPr="00612433">
        <w:rPr>
          <w:color w:val="000000"/>
          <w:sz w:val="22"/>
          <w:szCs w:val="22"/>
          <w:lang w:val="el-GR"/>
        </w:rPr>
        <w:t xml:space="preserve"> </w:t>
      </w:r>
      <w:r w:rsidRPr="00612433">
        <w:rPr>
          <w:color w:val="000000"/>
          <w:sz w:val="22"/>
          <w:szCs w:val="22"/>
          <w:lang w:val="en-US"/>
        </w:rPr>
        <w:t>of</w:t>
      </w:r>
      <w:r w:rsidRPr="00612433">
        <w:rPr>
          <w:color w:val="000000"/>
          <w:sz w:val="22"/>
          <w:szCs w:val="22"/>
          <w:lang w:val="el-GR"/>
        </w:rPr>
        <w:t xml:space="preserve"> </w:t>
      </w:r>
      <w:r w:rsidRPr="00612433">
        <w:rPr>
          <w:color w:val="000000"/>
          <w:sz w:val="22"/>
          <w:szCs w:val="22"/>
          <w:lang w:val="en-US"/>
        </w:rPr>
        <w:t>Daily</w:t>
      </w:r>
      <w:r w:rsidRPr="00612433">
        <w:rPr>
          <w:color w:val="000000"/>
          <w:sz w:val="22"/>
          <w:szCs w:val="22"/>
          <w:lang w:val="el-GR"/>
        </w:rPr>
        <w:t xml:space="preserve"> </w:t>
      </w:r>
      <w:r w:rsidRPr="00612433">
        <w:rPr>
          <w:color w:val="000000"/>
          <w:sz w:val="22"/>
          <w:szCs w:val="22"/>
          <w:lang w:val="en-US"/>
        </w:rPr>
        <w:t>Living</w:t>
      </w:r>
      <w:r w:rsidRPr="00612433">
        <w:rPr>
          <w:color w:val="000000"/>
          <w:sz w:val="22"/>
          <w:szCs w:val="22"/>
          <w:lang w:val="el-GR"/>
        </w:rPr>
        <w:t xml:space="preserve">) που αξιολογεί καθοριστικής σημασίας δραστηριότητες οι οποίες συμπεριλαμβάνουν τη διαχείριση χρημάτων, προετοιμασία γεύματος, ψώνια, διατήρηση της ικανότητας προσανατολισμού στο περιβάλλον, ικανότητα να παραμείνει χωρίς επίβλεψη. </w:t>
      </w:r>
      <w:r w:rsidRPr="00612433">
        <w:rPr>
          <w:sz w:val="22"/>
          <w:szCs w:val="22"/>
          <w:lang w:val="el-GR"/>
        </w:rPr>
        <w:t>Τα αποτελέσματα των δύο αυτών εργαλείων αξιολόγησης κατά τις 48</w:t>
      </w:r>
      <w:r w:rsidRPr="00612433">
        <w:rPr>
          <w:sz w:val="22"/>
          <w:szCs w:val="22"/>
          <w:lang w:val="de-CH"/>
        </w:rPr>
        <w:t> </w:t>
      </w:r>
      <w:r w:rsidRPr="00612433">
        <w:rPr>
          <w:sz w:val="22"/>
          <w:szCs w:val="22"/>
          <w:lang w:val="el-GR"/>
        </w:rPr>
        <w:t>εβδομάδες, συνοψίζονται στον Πίνακα 4.</w:t>
      </w:r>
    </w:p>
    <w:p w14:paraId="57605B3A" w14:textId="77777777" w:rsidR="00D916D4" w:rsidRPr="00612433" w:rsidRDefault="00D916D4" w:rsidP="000331E9">
      <w:pPr>
        <w:rPr>
          <w:sz w:val="22"/>
          <w:szCs w:val="22"/>
          <w:lang w:val="el-GR"/>
        </w:rPr>
      </w:pPr>
    </w:p>
    <w:p w14:paraId="2698B02A" w14:textId="77777777" w:rsidR="00D916D4" w:rsidRPr="00612433" w:rsidRDefault="00D916D4" w:rsidP="000331E9">
      <w:pPr>
        <w:pStyle w:val="BodyText21"/>
        <w:keepNext/>
        <w:keepLines/>
        <w:spacing w:line="240" w:lineRule="auto"/>
        <w:ind w:left="0"/>
        <w:jc w:val="left"/>
        <w:rPr>
          <w:b/>
          <w:bCs/>
          <w:szCs w:val="22"/>
          <w:lang w:val="el-GR"/>
        </w:rPr>
      </w:pPr>
      <w:r w:rsidRPr="00612433">
        <w:rPr>
          <w:b/>
          <w:bCs/>
          <w:szCs w:val="22"/>
          <w:lang w:val="el-GR"/>
        </w:rPr>
        <w:lastRenderedPageBreak/>
        <w:t>Πίνακας 4</w:t>
      </w:r>
    </w:p>
    <w:p w14:paraId="4AAB0AE8" w14:textId="77777777" w:rsidR="00D916D4" w:rsidRPr="00612433" w:rsidRDefault="00D916D4" w:rsidP="000331E9">
      <w:pPr>
        <w:keepNext/>
        <w:keepLines/>
        <w:rPr>
          <w:sz w:val="22"/>
          <w:szCs w:val="22"/>
          <w:lang w:val="el-GR"/>
        </w:rPr>
      </w:pPr>
    </w:p>
    <w:tbl>
      <w:tblPr>
        <w:tblW w:w="4905" w:type="pct"/>
        <w:tblBorders>
          <w:top w:val="single" w:sz="4" w:space="0" w:color="auto"/>
          <w:bottom w:val="single" w:sz="4" w:space="0" w:color="auto"/>
        </w:tblBorders>
        <w:tblLayout w:type="fixed"/>
        <w:tblLook w:val="0000" w:firstRow="0" w:lastRow="0" w:firstColumn="0" w:lastColumn="0" w:noHBand="0" w:noVBand="0"/>
      </w:tblPr>
      <w:tblGrid>
        <w:gridCol w:w="799"/>
        <w:gridCol w:w="1386"/>
        <w:gridCol w:w="968"/>
        <w:gridCol w:w="706"/>
        <w:gridCol w:w="710"/>
        <w:gridCol w:w="706"/>
        <w:gridCol w:w="713"/>
        <w:gridCol w:w="775"/>
        <w:gridCol w:w="1058"/>
        <w:gridCol w:w="1072"/>
      </w:tblGrid>
      <w:tr w:rsidR="00D916D4" w:rsidRPr="00612433" w14:paraId="76A352D4" w14:textId="77777777" w:rsidTr="00BC2ECC">
        <w:tc>
          <w:tcPr>
            <w:tcW w:w="1771" w:type="pct"/>
            <w:gridSpan w:val="3"/>
            <w:vMerge w:val="restart"/>
            <w:tcBorders>
              <w:top w:val="single" w:sz="4" w:space="0" w:color="auto"/>
            </w:tcBorders>
          </w:tcPr>
          <w:p w14:paraId="1ECE4358" w14:textId="77777777" w:rsidR="00D916D4" w:rsidRPr="00612433" w:rsidRDefault="00D916D4" w:rsidP="000331E9">
            <w:pPr>
              <w:pStyle w:val="Table"/>
              <w:keepNext/>
              <w:rPr>
                <w:rFonts w:ascii="Times New Roman" w:hAnsi="Times New Roman"/>
                <w:b/>
              </w:rPr>
            </w:pPr>
            <w:r w:rsidRPr="00612433">
              <w:rPr>
                <w:rFonts w:ascii="Times New Roman" w:hAnsi="Times New Roman"/>
                <w:lang w:val="el-GR"/>
              </w:rPr>
              <w:br/>
            </w:r>
            <w:r w:rsidRPr="00612433">
              <w:rPr>
                <w:rFonts w:ascii="Times New Roman" w:hAnsi="Times New Roman"/>
                <w:b/>
                <w:lang w:val="el-GR"/>
              </w:rPr>
              <w:t>Πληθυσμός</w:t>
            </w:r>
            <w:r w:rsidRPr="00612433">
              <w:rPr>
                <w:rFonts w:ascii="Times New Roman" w:hAnsi="Times New Roman"/>
                <w:b/>
                <w:lang w:val="de-CH"/>
              </w:rPr>
              <w:t>/</w:t>
            </w:r>
            <w:r w:rsidRPr="00612433">
              <w:rPr>
                <w:rFonts w:ascii="Times New Roman" w:hAnsi="Times New Roman"/>
                <w:b/>
                <w:lang w:val="el-GR"/>
              </w:rPr>
              <w:t>Επίσκεψη</w:t>
            </w:r>
          </w:p>
        </w:tc>
        <w:tc>
          <w:tcPr>
            <w:tcW w:w="796" w:type="pct"/>
            <w:gridSpan w:val="2"/>
            <w:tcBorders>
              <w:top w:val="single" w:sz="4" w:space="0" w:color="auto"/>
              <w:bottom w:val="single" w:sz="4" w:space="0" w:color="auto"/>
            </w:tcBorders>
          </w:tcPr>
          <w:p w14:paraId="69FA515F" w14:textId="77777777" w:rsidR="00D916D4" w:rsidRPr="00612433" w:rsidRDefault="00D916D4" w:rsidP="000331E9">
            <w:pPr>
              <w:pStyle w:val="Table"/>
              <w:keepNext/>
              <w:rPr>
                <w:rFonts w:ascii="Times New Roman" w:hAnsi="Times New Roman"/>
                <w:b/>
              </w:rPr>
            </w:pPr>
            <w:r w:rsidRPr="00612433">
              <w:rPr>
                <w:rFonts w:ascii="Times New Roman" w:hAnsi="Times New Roman"/>
                <w:b/>
              </w:rPr>
              <w:t>Exelon 15 cm</w:t>
            </w:r>
            <w:r w:rsidRPr="00612433">
              <w:rPr>
                <w:rFonts w:ascii="Times New Roman" w:hAnsi="Times New Roman"/>
                <w:b/>
                <w:vertAlign w:val="superscript"/>
              </w:rPr>
              <w:t>2</w:t>
            </w:r>
            <w:r w:rsidRPr="00612433">
              <w:rPr>
                <w:rFonts w:ascii="Times New Roman" w:hAnsi="Times New Roman"/>
                <w:b/>
              </w:rPr>
              <w:br/>
              <w:t>N = 265</w:t>
            </w:r>
          </w:p>
        </w:tc>
        <w:tc>
          <w:tcPr>
            <w:tcW w:w="798" w:type="pct"/>
            <w:gridSpan w:val="2"/>
            <w:tcBorders>
              <w:top w:val="single" w:sz="4" w:space="0" w:color="auto"/>
              <w:bottom w:val="single" w:sz="4" w:space="0" w:color="auto"/>
            </w:tcBorders>
          </w:tcPr>
          <w:p w14:paraId="43109183" w14:textId="77777777" w:rsidR="00D916D4" w:rsidRPr="00612433" w:rsidRDefault="00D916D4" w:rsidP="000331E9">
            <w:pPr>
              <w:pStyle w:val="Table"/>
              <w:keepNext/>
              <w:rPr>
                <w:rFonts w:ascii="Times New Roman" w:hAnsi="Times New Roman"/>
                <w:b/>
              </w:rPr>
            </w:pPr>
            <w:r w:rsidRPr="00612433">
              <w:rPr>
                <w:rFonts w:ascii="Times New Roman" w:hAnsi="Times New Roman"/>
                <w:b/>
              </w:rPr>
              <w:t>Exelon 10 cm</w:t>
            </w:r>
            <w:r w:rsidRPr="00612433">
              <w:rPr>
                <w:rFonts w:ascii="Times New Roman" w:hAnsi="Times New Roman"/>
                <w:b/>
                <w:vertAlign w:val="superscript"/>
              </w:rPr>
              <w:t>2</w:t>
            </w:r>
            <w:r w:rsidRPr="00612433">
              <w:rPr>
                <w:rFonts w:ascii="Times New Roman" w:hAnsi="Times New Roman"/>
                <w:b/>
              </w:rPr>
              <w:br/>
              <w:t>N = 271</w:t>
            </w:r>
          </w:p>
        </w:tc>
        <w:tc>
          <w:tcPr>
            <w:tcW w:w="1031" w:type="pct"/>
            <w:gridSpan w:val="2"/>
            <w:tcBorders>
              <w:top w:val="single" w:sz="4" w:space="0" w:color="auto"/>
              <w:bottom w:val="single" w:sz="4" w:space="0" w:color="auto"/>
            </w:tcBorders>
          </w:tcPr>
          <w:p w14:paraId="6DAB2CEC" w14:textId="77777777" w:rsidR="00D916D4" w:rsidRPr="00612433" w:rsidRDefault="00D916D4" w:rsidP="000331E9">
            <w:pPr>
              <w:pStyle w:val="Table"/>
              <w:keepNext/>
              <w:rPr>
                <w:rFonts w:ascii="Times New Roman" w:hAnsi="Times New Roman"/>
                <w:b/>
              </w:rPr>
            </w:pPr>
            <w:r w:rsidRPr="00612433">
              <w:rPr>
                <w:rFonts w:ascii="Times New Roman" w:hAnsi="Times New Roman"/>
                <w:b/>
              </w:rPr>
              <w:t>Exelon 15 cm</w:t>
            </w:r>
            <w:r w:rsidRPr="00612433">
              <w:rPr>
                <w:rFonts w:ascii="Times New Roman" w:hAnsi="Times New Roman"/>
                <w:b/>
                <w:vertAlign w:val="superscript"/>
              </w:rPr>
              <w:t>2</w:t>
            </w:r>
          </w:p>
        </w:tc>
        <w:tc>
          <w:tcPr>
            <w:tcW w:w="604" w:type="pct"/>
            <w:tcBorders>
              <w:top w:val="single" w:sz="4" w:space="0" w:color="auto"/>
              <w:bottom w:val="single" w:sz="4" w:space="0" w:color="auto"/>
            </w:tcBorders>
          </w:tcPr>
          <w:p w14:paraId="5AE74DDF" w14:textId="77777777" w:rsidR="00D916D4" w:rsidRPr="00612433" w:rsidRDefault="00D916D4" w:rsidP="000331E9">
            <w:pPr>
              <w:pStyle w:val="Table"/>
              <w:keepNext/>
              <w:rPr>
                <w:rFonts w:ascii="Times New Roman" w:hAnsi="Times New Roman"/>
                <w:b/>
              </w:rPr>
            </w:pPr>
            <w:r w:rsidRPr="00612433">
              <w:rPr>
                <w:rFonts w:ascii="Times New Roman" w:hAnsi="Times New Roman"/>
                <w:b/>
              </w:rPr>
              <w:t>Exelon 10 cm</w:t>
            </w:r>
            <w:r w:rsidRPr="00612433">
              <w:rPr>
                <w:rFonts w:ascii="Times New Roman" w:hAnsi="Times New Roman"/>
                <w:b/>
                <w:vertAlign w:val="superscript"/>
              </w:rPr>
              <w:t>2</w:t>
            </w:r>
          </w:p>
        </w:tc>
      </w:tr>
      <w:tr w:rsidR="00D916D4" w:rsidRPr="00612433" w14:paraId="754B45D8" w14:textId="77777777" w:rsidTr="00BC2ECC">
        <w:tc>
          <w:tcPr>
            <w:tcW w:w="1771" w:type="pct"/>
            <w:gridSpan w:val="3"/>
            <w:vMerge/>
            <w:tcBorders>
              <w:bottom w:val="single" w:sz="4" w:space="0" w:color="auto"/>
            </w:tcBorders>
          </w:tcPr>
          <w:p w14:paraId="72AD81A7" w14:textId="77777777" w:rsidR="00D916D4" w:rsidRPr="00612433" w:rsidRDefault="00D916D4" w:rsidP="000331E9">
            <w:pPr>
              <w:pStyle w:val="Table"/>
              <w:keepNext/>
              <w:rPr>
                <w:rFonts w:ascii="Times New Roman" w:hAnsi="Times New Roman"/>
                <w:b/>
              </w:rPr>
            </w:pPr>
          </w:p>
        </w:tc>
        <w:tc>
          <w:tcPr>
            <w:tcW w:w="397" w:type="pct"/>
            <w:tcBorders>
              <w:top w:val="single" w:sz="4" w:space="0" w:color="auto"/>
              <w:bottom w:val="single" w:sz="4" w:space="0" w:color="auto"/>
            </w:tcBorders>
          </w:tcPr>
          <w:p w14:paraId="0553E094" w14:textId="77777777" w:rsidR="00D916D4" w:rsidRPr="00612433" w:rsidRDefault="00D916D4" w:rsidP="000331E9">
            <w:pPr>
              <w:pStyle w:val="Table"/>
              <w:keepNext/>
              <w:rPr>
                <w:rFonts w:ascii="Times New Roman" w:hAnsi="Times New Roman"/>
                <w:b/>
              </w:rPr>
            </w:pPr>
            <w:r w:rsidRPr="00612433">
              <w:rPr>
                <w:rFonts w:ascii="Times New Roman" w:hAnsi="Times New Roman"/>
                <w:b/>
              </w:rPr>
              <w:t>n</w:t>
            </w:r>
          </w:p>
        </w:tc>
        <w:tc>
          <w:tcPr>
            <w:tcW w:w="399" w:type="pct"/>
            <w:tcBorders>
              <w:top w:val="single" w:sz="4" w:space="0" w:color="auto"/>
              <w:bottom w:val="single" w:sz="4" w:space="0" w:color="auto"/>
            </w:tcBorders>
          </w:tcPr>
          <w:p w14:paraId="7DDB3972" w14:textId="77777777" w:rsidR="00D916D4" w:rsidRPr="00612433" w:rsidRDefault="00D916D4" w:rsidP="000331E9">
            <w:pPr>
              <w:pStyle w:val="Table"/>
              <w:keepNext/>
              <w:rPr>
                <w:rFonts w:ascii="Times New Roman" w:hAnsi="Times New Roman"/>
                <w:b/>
                <w:lang w:val="el-GR"/>
              </w:rPr>
            </w:pPr>
            <w:r w:rsidRPr="00612433">
              <w:rPr>
                <w:rFonts w:ascii="Times New Roman" w:hAnsi="Times New Roman"/>
                <w:b/>
                <w:lang w:val="el-GR"/>
              </w:rPr>
              <w:t>Μέση τιμή</w:t>
            </w:r>
          </w:p>
        </w:tc>
        <w:tc>
          <w:tcPr>
            <w:tcW w:w="397" w:type="pct"/>
            <w:tcBorders>
              <w:top w:val="single" w:sz="4" w:space="0" w:color="auto"/>
              <w:bottom w:val="single" w:sz="4" w:space="0" w:color="auto"/>
            </w:tcBorders>
          </w:tcPr>
          <w:p w14:paraId="5E37C6A5" w14:textId="77777777" w:rsidR="00D916D4" w:rsidRPr="00612433" w:rsidRDefault="00D916D4" w:rsidP="000331E9">
            <w:pPr>
              <w:pStyle w:val="Table"/>
              <w:keepNext/>
              <w:rPr>
                <w:rFonts w:ascii="Times New Roman" w:hAnsi="Times New Roman"/>
                <w:b/>
              </w:rPr>
            </w:pPr>
            <w:r w:rsidRPr="00612433">
              <w:rPr>
                <w:rFonts w:ascii="Times New Roman" w:hAnsi="Times New Roman"/>
                <w:b/>
              </w:rPr>
              <w:t>n</w:t>
            </w:r>
          </w:p>
        </w:tc>
        <w:tc>
          <w:tcPr>
            <w:tcW w:w="401" w:type="pct"/>
            <w:tcBorders>
              <w:top w:val="single" w:sz="4" w:space="0" w:color="auto"/>
              <w:bottom w:val="single" w:sz="4" w:space="0" w:color="auto"/>
            </w:tcBorders>
          </w:tcPr>
          <w:p w14:paraId="1CCC8814" w14:textId="77777777" w:rsidR="00D916D4" w:rsidRPr="00612433" w:rsidRDefault="00D916D4" w:rsidP="000331E9">
            <w:pPr>
              <w:pStyle w:val="Table"/>
              <w:keepNext/>
              <w:rPr>
                <w:rFonts w:ascii="Times New Roman" w:hAnsi="Times New Roman"/>
                <w:b/>
                <w:lang w:val="el-GR"/>
              </w:rPr>
            </w:pPr>
            <w:r w:rsidRPr="00612433">
              <w:rPr>
                <w:rFonts w:ascii="Times New Roman" w:hAnsi="Times New Roman"/>
                <w:b/>
                <w:lang w:val="el-GR"/>
              </w:rPr>
              <w:t>Μέση τιμή</w:t>
            </w:r>
          </w:p>
        </w:tc>
        <w:tc>
          <w:tcPr>
            <w:tcW w:w="436" w:type="pct"/>
            <w:tcBorders>
              <w:top w:val="single" w:sz="4" w:space="0" w:color="auto"/>
              <w:bottom w:val="single" w:sz="4" w:space="0" w:color="auto"/>
            </w:tcBorders>
          </w:tcPr>
          <w:p w14:paraId="6D8D1C76" w14:textId="77777777" w:rsidR="00D916D4" w:rsidRPr="00612433" w:rsidRDefault="00D916D4" w:rsidP="000331E9">
            <w:pPr>
              <w:pStyle w:val="Table"/>
              <w:keepNext/>
              <w:rPr>
                <w:rFonts w:ascii="Times New Roman" w:hAnsi="Times New Roman"/>
                <w:b/>
              </w:rPr>
            </w:pPr>
            <w:r w:rsidRPr="00612433">
              <w:rPr>
                <w:rFonts w:ascii="Times New Roman" w:hAnsi="Times New Roman"/>
                <w:b/>
              </w:rPr>
              <w:t>DLSM</w:t>
            </w:r>
          </w:p>
        </w:tc>
        <w:tc>
          <w:tcPr>
            <w:tcW w:w="595" w:type="pct"/>
            <w:tcBorders>
              <w:top w:val="single" w:sz="4" w:space="0" w:color="auto"/>
              <w:bottom w:val="single" w:sz="4" w:space="0" w:color="auto"/>
            </w:tcBorders>
          </w:tcPr>
          <w:p w14:paraId="5989D9B8" w14:textId="77777777" w:rsidR="00D916D4" w:rsidRPr="00612433" w:rsidRDefault="00D916D4" w:rsidP="000331E9">
            <w:pPr>
              <w:pStyle w:val="Table"/>
              <w:keepNext/>
              <w:rPr>
                <w:rFonts w:ascii="Times New Roman" w:hAnsi="Times New Roman"/>
                <w:b/>
              </w:rPr>
            </w:pPr>
            <w:r w:rsidRPr="00612433">
              <w:rPr>
                <w:rFonts w:ascii="Times New Roman" w:hAnsi="Times New Roman"/>
                <w:b/>
              </w:rPr>
              <w:t>95% CI</w:t>
            </w:r>
          </w:p>
        </w:tc>
        <w:tc>
          <w:tcPr>
            <w:tcW w:w="604" w:type="pct"/>
            <w:tcBorders>
              <w:top w:val="single" w:sz="4" w:space="0" w:color="auto"/>
              <w:bottom w:val="single" w:sz="4" w:space="0" w:color="auto"/>
            </w:tcBorders>
          </w:tcPr>
          <w:p w14:paraId="1872559E" w14:textId="77777777" w:rsidR="00D916D4" w:rsidRPr="00612433" w:rsidRDefault="00D916D4" w:rsidP="000331E9">
            <w:pPr>
              <w:pStyle w:val="Table"/>
              <w:keepNext/>
              <w:rPr>
                <w:rFonts w:ascii="Times New Roman" w:hAnsi="Times New Roman"/>
                <w:b/>
              </w:rPr>
            </w:pPr>
            <w:r w:rsidRPr="00612433">
              <w:rPr>
                <w:rFonts w:ascii="Times New Roman" w:hAnsi="Times New Roman"/>
                <w:b/>
              </w:rPr>
              <w:t>p-value</w:t>
            </w:r>
          </w:p>
        </w:tc>
      </w:tr>
      <w:tr w:rsidR="00D916D4" w:rsidRPr="00612433" w14:paraId="5CBF0F0C" w14:textId="77777777" w:rsidTr="00BC2ECC">
        <w:trPr>
          <w:trHeight w:val="273"/>
        </w:trPr>
        <w:tc>
          <w:tcPr>
            <w:tcW w:w="1227" w:type="pct"/>
            <w:gridSpan w:val="2"/>
            <w:tcBorders>
              <w:top w:val="single" w:sz="4" w:space="0" w:color="auto"/>
              <w:bottom w:val="nil"/>
            </w:tcBorders>
          </w:tcPr>
          <w:p w14:paraId="63C35931" w14:textId="77777777" w:rsidR="00D916D4" w:rsidRPr="00612433" w:rsidRDefault="00D916D4" w:rsidP="000331E9">
            <w:pPr>
              <w:pStyle w:val="Table"/>
              <w:keepNext/>
              <w:rPr>
                <w:rFonts w:ascii="Times New Roman" w:hAnsi="Times New Roman"/>
                <w:b/>
              </w:rPr>
            </w:pPr>
            <w:r w:rsidRPr="00612433">
              <w:rPr>
                <w:rFonts w:ascii="Times New Roman" w:hAnsi="Times New Roman"/>
                <w:b/>
              </w:rPr>
              <w:t>ADAS-Cog</w:t>
            </w:r>
          </w:p>
        </w:tc>
        <w:tc>
          <w:tcPr>
            <w:tcW w:w="544" w:type="pct"/>
            <w:tcBorders>
              <w:top w:val="single" w:sz="4" w:space="0" w:color="auto"/>
              <w:bottom w:val="nil"/>
            </w:tcBorders>
          </w:tcPr>
          <w:p w14:paraId="58419207" w14:textId="77777777" w:rsidR="00D916D4" w:rsidRPr="00612433" w:rsidRDefault="00D916D4" w:rsidP="000331E9">
            <w:pPr>
              <w:pStyle w:val="Table"/>
              <w:keepNext/>
              <w:rPr>
                <w:rFonts w:ascii="Times New Roman" w:hAnsi="Times New Roman"/>
              </w:rPr>
            </w:pPr>
          </w:p>
        </w:tc>
        <w:tc>
          <w:tcPr>
            <w:tcW w:w="397" w:type="pct"/>
            <w:tcBorders>
              <w:top w:val="single" w:sz="4" w:space="0" w:color="auto"/>
              <w:bottom w:val="nil"/>
            </w:tcBorders>
          </w:tcPr>
          <w:p w14:paraId="668BFF97" w14:textId="77777777" w:rsidR="00D916D4" w:rsidRPr="00612433" w:rsidRDefault="00D916D4" w:rsidP="000331E9">
            <w:pPr>
              <w:pStyle w:val="Table"/>
              <w:keepNext/>
              <w:rPr>
                <w:rFonts w:ascii="Times New Roman" w:hAnsi="Times New Roman"/>
              </w:rPr>
            </w:pPr>
          </w:p>
        </w:tc>
        <w:tc>
          <w:tcPr>
            <w:tcW w:w="399" w:type="pct"/>
            <w:tcBorders>
              <w:top w:val="single" w:sz="4" w:space="0" w:color="auto"/>
              <w:bottom w:val="nil"/>
            </w:tcBorders>
          </w:tcPr>
          <w:p w14:paraId="23D93706" w14:textId="77777777" w:rsidR="00D916D4" w:rsidRPr="00612433" w:rsidRDefault="00D916D4" w:rsidP="000331E9">
            <w:pPr>
              <w:pStyle w:val="Table"/>
              <w:keepNext/>
              <w:rPr>
                <w:rFonts w:ascii="Times New Roman" w:hAnsi="Times New Roman"/>
              </w:rPr>
            </w:pPr>
          </w:p>
        </w:tc>
        <w:tc>
          <w:tcPr>
            <w:tcW w:w="397" w:type="pct"/>
            <w:tcBorders>
              <w:top w:val="single" w:sz="4" w:space="0" w:color="auto"/>
              <w:bottom w:val="nil"/>
            </w:tcBorders>
          </w:tcPr>
          <w:p w14:paraId="5F209B9F" w14:textId="77777777" w:rsidR="00D916D4" w:rsidRPr="00612433" w:rsidRDefault="00D916D4" w:rsidP="000331E9">
            <w:pPr>
              <w:pStyle w:val="Table"/>
              <w:keepNext/>
              <w:rPr>
                <w:rFonts w:ascii="Times New Roman" w:hAnsi="Times New Roman"/>
              </w:rPr>
            </w:pPr>
          </w:p>
        </w:tc>
        <w:tc>
          <w:tcPr>
            <w:tcW w:w="401" w:type="pct"/>
            <w:tcBorders>
              <w:top w:val="single" w:sz="4" w:space="0" w:color="auto"/>
              <w:bottom w:val="nil"/>
            </w:tcBorders>
          </w:tcPr>
          <w:p w14:paraId="00FF16AE" w14:textId="77777777" w:rsidR="00D916D4" w:rsidRPr="00612433" w:rsidRDefault="00D916D4" w:rsidP="000331E9">
            <w:pPr>
              <w:pStyle w:val="Table"/>
              <w:keepNext/>
              <w:rPr>
                <w:rFonts w:ascii="Times New Roman" w:hAnsi="Times New Roman"/>
              </w:rPr>
            </w:pPr>
          </w:p>
        </w:tc>
        <w:tc>
          <w:tcPr>
            <w:tcW w:w="436" w:type="pct"/>
            <w:tcBorders>
              <w:top w:val="single" w:sz="4" w:space="0" w:color="auto"/>
              <w:bottom w:val="nil"/>
            </w:tcBorders>
          </w:tcPr>
          <w:p w14:paraId="5515C49C" w14:textId="77777777" w:rsidR="00D916D4" w:rsidRPr="00612433" w:rsidRDefault="00D916D4" w:rsidP="000331E9">
            <w:pPr>
              <w:pStyle w:val="Table"/>
              <w:keepNext/>
              <w:rPr>
                <w:rFonts w:ascii="Times New Roman" w:hAnsi="Times New Roman"/>
              </w:rPr>
            </w:pPr>
          </w:p>
        </w:tc>
        <w:tc>
          <w:tcPr>
            <w:tcW w:w="595" w:type="pct"/>
            <w:tcBorders>
              <w:top w:val="single" w:sz="4" w:space="0" w:color="auto"/>
              <w:bottom w:val="nil"/>
            </w:tcBorders>
          </w:tcPr>
          <w:p w14:paraId="3F2485BD" w14:textId="77777777" w:rsidR="00D916D4" w:rsidRPr="00612433" w:rsidRDefault="00D916D4" w:rsidP="000331E9">
            <w:pPr>
              <w:pStyle w:val="Table"/>
              <w:keepNext/>
              <w:rPr>
                <w:rFonts w:ascii="Times New Roman" w:hAnsi="Times New Roman"/>
              </w:rPr>
            </w:pPr>
          </w:p>
        </w:tc>
        <w:tc>
          <w:tcPr>
            <w:tcW w:w="604" w:type="pct"/>
            <w:tcBorders>
              <w:top w:val="single" w:sz="4" w:space="0" w:color="auto"/>
              <w:bottom w:val="nil"/>
            </w:tcBorders>
          </w:tcPr>
          <w:p w14:paraId="772B8CA2" w14:textId="77777777" w:rsidR="00D916D4" w:rsidRPr="00612433" w:rsidRDefault="00D916D4" w:rsidP="000331E9">
            <w:pPr>
              <w:pStyle w:val="Table"/>
              <w:keepNext/>
              <w:rPr>
                <w:rFonts w:ascii="Times New Roman" w:hAnsi="Times New Roman"/>
              </w:rPr>
            </w:pPr>
          </w:p>
        </w:tc>
      </w:tr>
      <w:tr w:rsidR="00D916D4" w:rsidRPr="00612433" w14:paraId="4BAF8116" w14:textId="77777777" w:rsidTr="00BC2ECC">
        <w:trPr>
          <w:trHeight w:val="273"/>
        </w:trPr>
        <w:tc>
          <w:tcPr>
            <w:tcW w:w="1227" w:type="pct"/>
            <w:gridSpan w:val="2"/>
            <w:tcBorders>
              <w:top w:val="single" w:sz="4" w:space="0" w:color="auto"/>
              <w:bottom w:val="nil"/>
            </w:tcBorders>
          </w:tcPr>
          <w:p w14:paraId="28B1244A" w14:textId="77777777" w:rsidR="00D916D4" w:rsidRPr="00612433" w:rsidRDefault="00D916D4" w:rsidP="000331E9">
            <w:pPr>
              <w:pStyle w:val="Table"/>
              <w:keepNext/>
              <w:rPr>
                <w:rFonts w:ascii="Times New Roman" w:hAnsi="Times New Roman"/>
              </w:rPr>
            </w:pPr>
            <w:r w:rsidRPr="00612433">
              <w:rPr>
                <w:rFonts w:ascii="Times New Roman" w:hAnsi="Times New Roman"/>
                <w:b/>
              </w:rPr>
              <w:t>LOCF</w:t>
            </w:r>
          </w:p>
        </w:tc>
        <w:tc>
          <w:tcPr>
            <w:tcW w:w="544" w:type="pct"/>
            <w:tcBorders>
              <w:top w:val="single" w:sz="4" w:space="0" w:color="auto"/>
              <w:bottom w:val="nil"/>
            </w:tcBorders>
          </w:tcPr>
          <w:p w14:paraId="2EC9F80F" w14:textId="77777777" w:rsidR="00D916D4" w:rsidRPr="00612433" w:rsidRDefault="00D916D4" w:rsidP="000331E9">
            <w:pPr>
              <w:pStyle w:val="Table"/>
              <w:keepNext/>
              <w:rPr>
                <w:rFonts w:ascii="Times New Roman" w:hAnsi="Times New Roman"/>
                <w:lang w:val="el-GR"/>
              </w:rPr>
            </w:pPr>
            <w:r w:rsidRPr="00612433">
              <w:rPr>
                <w:rFonts w:ascii="Times New Roman" w:hAnsi="Times New Roman"/>
                <w:lang w:val="el-GR"/>
              </w:rPr>
              <w:t xml:space="preserve">Αρχική </w:t>
            </w:r>
          </w:p>
        </w:tc>
        <w:tc>
          <w:tcPr>
            <w:tcW w:w="397" w:type="pct"/>
            <w:tcBorders>
              <w:top w:val="single" w:sz="4" w:space="0" w:color="auto"/>
              <w:bottom w:val="nil"/>
            </w:tcBorders>
          </w:tcPr>
          <w:p w14:paraId="153E34BD" w14:textId="77777777" w:rsidR="00D916D4" w:rsidRPr="00612433" w:rsidRDefault="00D916D4" w:rsidP="000331E9">
            <w:pPr>
              <w:pStyle w:val="Table"/>
              <w:keepNext/>
              <w:rPr>
                <w:rFonts w:ascii="Times New Roman" w:hAnsi="Times New Roman"/>
              </w:rPr>
            </w:pPr>
            <w:r w:rsidRPr="00612433">
              <w:rPr>
                <w:rFonts w:ascii="Times New Roman" w:hAnsi="Times New Roman"/>
              </w:rPr>
              <w:t>264</w:t>
            </w:r>
          </w:p>
        </w:tc>
        <w:tc>
          <w:tcPr>
            <w:tcW w:w="399" w:type="pct"/>
            <w:tcBorders>
              <w:top w:val="single" w:sz="4" w:space="0" w:color="auto"/>
              <w:bottom w:val="nil"/>
            </w:tcBorders>
          </w:tcPr>
          <w:p w14:paraId="0E79EF9C" w14:textId="77777777" w:rsidR="00D916D4" w:rsidRPr="00612433" w:rsidRDefault="00D916D4" w:rsidP="000331E9">
            <w:pPr>
              <w:pStyle w:val="Table"/>
              <w:keepNext/>
              <w:rPr>
                <w:rFonts w:ascii="Times New Roman" w:hAnsi="Times New Roman"/>
              </w:rPr>
            </w:pPr>
            <w:r w:rsidRPr="00612433">
              <w:rPr>
                <w:rFonts w:ascii="Times New Roman" w:hAnsi="Times New Roman"/>
              </w:rPr>
              <w:t>34</w:t>
            </w:r>
            <w:r w:rsidRPr="00612433">
              <w:rPr>
                <w:rFonts w:ascii="Times New Roman" w:hAnsi="Times New Roman"/>
                <w:lang w:val="el-GR"/>
              </w:rPr>
              <w:t>,</w:t>
            </w:r>
            <w:r w:rsidRPr="00612433">
              <w:rPr>
                <w:rFonts w:ascii="Times New Roman" w:hAnsi="Times New Roman"/>
              </w:rPr>
              <w:t>4</w:t>
            </w:r>
          </w:p>
        </w:tc>
        <w:tc>
          <w:tcPr>
            <w:tcW w:w="397" w:type="pct"/>
            <w:tcBorders>
              <w:top w:val="single" w:sz="4" w:space="0" w:color="auto"/>
              <w:bottom w:val="nil"/>
            </w:tcBorders>
          </w:tcPr>
          <w:p w14:paraId="76E9E8F1" w14:textId="77777777" w:rsidR="00D916D4" w:rsidRPr="00612433" w:rsidRDefault="00D916D4" w:rsidP="000331E9">
            <w:pPr>
              <w:pStyle w:val="Table"/>
              <w:keepNext/>
              <w:rPr>
                <w:rFonts w:ascii="Times New Roman" w:hAnsi="Times New Roman"/>
              </w:rPr>
            </w:pPr>
            <w:r w:rsidRPr="00612433">
              <w:rPr>
                <w:rFonts w:ascii="Times New Roman" w:hAnsi="Times New Roman"/>
              </w:rPr>
              <w:t>268</w:t>
            </w:r>
          </w:p>
        </w:tc>
        <w:tc>
          <w:tcPr>
            <w:tcW w:w="401" w:type="pct"/>
            <w:tcBorders>
              <w:top w:val="single" w:sz="4" w:space="0" w:color="auto"/>
              <w:bottom w:val="nil"/>
            </w:tcBorders>
          </w:tcPr>
          <w:p w14:paraId="069A6B60" w14:textId="77777777" w:rsidR="00D916D4" w:rsidRPr="00612433" w:rsidRDefault="00D916D4" w:rsidP="000331E9">
            <w:pPr>
              <w:pStyle w:val="Table"/>
              <w:keepNext/>
              <w:rPr>
                <w:rFonts w:ascii="Times New Roman" w:hAnsi="Times New Roman"/>
              </w:rPr>
            </w:pPr>
            <w:r w:rsidRPr="00612433">
              <w:rPr>
                <w:rFonts w:ascii="Times New Roman" w:hAnsi="Times New Roman"/>
              </w:rPr>
              <w:t>34</w:t>
            </w:r>
            <w:r w:rsidRPr="00612433">
              <w:rPr>
                <w:rFonts w:ascii="Times New Roman" w:hAnsi="Times New Roman"/>
                <w:lang w:val="el-GR"/>
              </w:rPr>
              <w:t>,</w:t>
            </w:r>
            <w:r w:rsidRPr="00612433">
              <w:rPr>
                <w:rFonts w:ascii="Times New Roman" w:hAnsi="Times New Roman"/>
              </w:rPr>
              <w:t>9</w:t>
            </w:r>
          </w:p>
        </w:tc>
        <w:tc>
          <w:tcPr>
            <w:tcW w:w="436" w:type="pct"/>
            <w:tcBorders>
              <w:top w:val="single" w:sz="4" w:space="0" w:color="auto"/>
              <w:bottom w:val="nil"/>
            </w:tcBorders>
          </w:tcPr>
          <w:p w14:paraId="6D16053C" w14:textId="77777777" w:rsidR="00D916D4" w:rsidRPr="00612433" w:rsidRDefault="00D916D4" w:rsidP="000331E9">
            <w:pPr>
              <w:pStyle w:val="Table"/>
              <w:keepNext/>
              <w:rPr>
                <w:rFonts w:ascii="Times New Roman" w:hAnsi="Times New Roman"/>
              </w:rPr>
            </w:pPr>
          </w:p>
        </w:tc>
        <w:tc>
          <w:tcPr>
            <w:tcW w:w="595" w:type="pct"/>
            <w:tcBorders>
              <w:top w:val="single" w:sz="4" w:space="0" w:color="auto"/>
              <w:bottom w:val="nil"/>
            </w:tcBorders>
          </w:tcPr>
          <w:p w14:paraId="00D3B3F4" w14:textId="77777777" w:rsidR="00D916D4" w:rsidRPr="00612433" w:rsidRDefault="00D916D4" w:rsidP="000331E9">
            <w:pPr>
              <w:pStyle w:val="Table"/>
              <w:keepNext/>
              <w:rPr>
                <w:rFonts w:ascii="Times New Roman" w:hAnsi="Times New Roman"/>
              </w:rPr>
            </w:pPr>
          </w:p>
        </w:tc>
        <w:tc>
          <w:tcPr>
            <w:tcW w:w="604" w:type="pct"/>
            <w:tcBorders>
              <w:top w:val="single" w:sz="4" w:space="0" w:color="auto"/>
              <w:bottom w:val="nil"/>
            </w:tcBorders>
          </w:tcPr>
          <w:p w14:paraId="54AB5382" w14:textId="77777777" w:rsidR="00D916D4" w:rsidRPr="00612433" w:rsidRDefault="00D916D4" w:rsidP="000331E9">
            <w:pPr>
              <w:pStyle w:val="Table"/>
              <w:keepNext/>
              <w:rPr>
                <w:rFonts w:ascii="Times New Roman" w:hAnsi="Times New Roman"/>
              </w:rPr>
            </w:pPr>
          </w:p>
        </w:tc>
      </w:tr>
      <w:tr w:rsidR="00D916D4" w:rsidRPr="00612433" w14:paraId="43CB2F14" w14:textId="77777777" w:rsidTr="00BC2ECC">
        <w:tc>
          <w:tcPr>
            <w:tcW w:w="449" w:type="pct"/>
            <w:tcBorders>
              <w:bottom w:val="nil"/>
            </w:tcBorders>
          </w:tcPr>
          <w:p w14:paraId="26F80CA6" w14:textId="77777777" w:rsidR="00D916D4" w:rsidRPr="00612433" w:rsidRDefault="00D916D4" w:rsidP="000331E9">
            <w:pPr>
              <w:pStyle w:val="Table"/>
              <w:keepNext/>
              <w:rPr>
                <w:rFonts w:ascii="Times New Roman" w:hAnsi="Times New Roman"/>
                <w:b/>
              </w:rPr>
            </w:pPr>
          </w:p>
        </w:tc>
        <w:tc>
          <w:tcPr>
            <w:tcW w:w="779" w:type="pct"/>
            <w:tcBorders>
              <w:bottom w:val="nil"/>
            </w:tcBorders>
          </w:tcPr>
          <w:p w14:paraId="150A061D" w14:textId="77777777" w:rsidR="00D916D4" w:rsidRPr="00612433" w:rsidRDefault="00D916D4" w:rsidP="000331E9">
            <w:pPr>
              <w:pStyle w:val="Table"/>
              <w:keepNext/>
              <w:rPr>
                <w:rFonts w:ascii="Times New Roman" w:hAnsi="Times New Roman"/>
              </w:rPr>
            </w:pPr>
            <w:r w:rsidRPr="00612433">
              <w:rPr>
                <w:rFonts w:ascii="Times New Roman" w:hAnsi="Times New Roman"/>
                <w:lang w:val="el-GR"/>
              </w:rPr>
              <w:t>ΔΤ</w:t>
            </w:r>
            <w:r w:rsidRPr="00612433">
              <w:rPr>
                <w:rFonts w:ascii="Times New Roman" w:hAnsi="Times New Roman"/>
              </w:rPr>
              <w:t>-</w:t>
            </w:r>
            <w:r w:rsidRPr="00612433">
              <w:rPr>
                <w:rFonts w:ascii="Times New Roman" w:hAnsi="Times New Roman"/>
                <w:lang w:val="el-GR"/>
              </w:rPr>
              <w:t>εβδομάδα</w:t>
            </w:r>
            <w:r w:rsidRPr="00612433">
              <w:rPr>
                <w:rFonts w:ascii="Times New Roman" w:hAnsi="Times New Roman"/>
              </w:rPr>
              <w:t> 48</w:t>
            </w:r>
          </w:p>
        </w:tc>
        <w:tc>
          <w:tcPr>
            <w:tcW w:w="544" w:type="pct"/>
            <w:tcBorders>
              <w:bottom w:val="nil"/>
            </w:tcBorders>
          </w:tcPr>
          <w:p w14:paraId="3C9936CA" w14:textId="77777777" w:rsidR="00D916D4" w:rsidRPr="00612433" w:rsidRDefault="00D916D4" w:rsidP="000331E9">
            <w:pPr>
              <w:pStyle w:val="Table"/>
              <w:keepNext/>
              <w:rPr>
                <w:rFonts w:ascii="Times New Roman" w:hAnsi="Times New Roman"/>
                <w:lang w:val="el-GR"/>
              </w:rPr>
            </w:pPr>
            <w:r w:rsidRPr="00612433">
              <w:rPr>
                <w:rFonts w:ascii="Times New Roman" w:hAnsi="Times New Roman"/>
                <w:lang w:val="el-GR"/>
              </w:rPr>
              <w:t>Τιμή</w:t>
            </w:r>
          </w:p>
        </w:tc>
        <w:tc>
          <w:tcPr>
            <w:tcW w:w="397" w:type="pct"/>
            <w:tcBorders>
              <w:bottom w:val="nil"/>
            </w:tcBorders>
          </w:tcPr>
          <w:p w14:paraId="5CD7BC52" w14:textId="77777777" w:rsidR="00D916D4" w:rsidRPr="00612433" w:rsidRDefault="00D916D4" w:rsidP="000331E9">
            <w:pPr>
              <w:pStyle w:val="Table"/>
              <w:keepNext/>
              <w:rPr>
                <w:rFonts w:ascii="Times New Roman" w:hAnsi="Times New Roman"/>
              </w:rPr>
            </w:pPr>
            <w:r w:rsidRPr="00612433">
              <w:rPr>
                <w:rFonts w:ascii="Times New Roman" w:hAnsi="Times New Roman"/>
              </w:rPr>
              <w:t>264</w:t>
            </w:r>
          </w:p>
        </w:tc>
        <w:tc>
          <w:tcPr>
            <w:tcW w:w="399" w:type="pct"/>
            <w:tcBorders>
              <w:bottom w:val="nil"/>
            </w:tcBorders>
          </w:tcPr>
          <w:p w14:paraId="5B6086EE" w14:textId="77777777" w:rsidR="00D916D4" w:rsidRPr="00612433" w:rsidRDefault="00D916D4" w:rsidP="000331E9">
            <w:pPr>
              <w:pStyle w:val="Table"/>
              <w:keepNext/>
              <w:rPr>
                <w:rFonts w:ascii="Times New Roman" w:hAnsi="Times New Roman"/>
              </w:rPr>
            </w:pPr>
            <w:r w:rsidRPr="00612433">
              <w:rPr>
                <w:rFonts w:ascii="Times New Roman" w:hAnsi="Times New Roman"/>
              </w:rPr>
              <w:t>38</w:t>
            </w:r>
            <w:r w:rsidRPr="00612433">
              <w:rPr>
                <w:rFonts w:ascii="Times New Roman" w:hAnsi="Times New Roman"/>
                <w:lang w:val="el-GR"/>
              </w:rPr>
              <w:t>,</w:t>
            </w:r>
            <w:r w:rsidRPr="00612433">
              <w:rPr>
                <w:rFonts w:ascii="Times New Roman" w:hAnsi="Times New Roman"/>
              </w:rPr>
              <w:t>5</w:t>
            </w:r>
          </w:p>
        </w:tc>
        <w:tc>
          <w:tcPr>
            <w:tcW w:w="397" w:type="pct"/>
            <w:tcBorders>
              <w:bottom w:val="nil"/>
            </w:tcBorders>
          </w:tcPr>
          <w:p w14:paraId="21253CF1" w14:textId="77777777" w:rsidR="00D916D4" w:rsidRPr="00612433" w:rsidRDefault="00D916D4" w:rsidP="000331E9">
            <w:pPr>
              <w:pStyle w:val="Table"/>
              <w:keepNext/>
              <w:rPr>
                <w:rFonts w:ascii="Times New Roman" w:hAnsi="Times New Roman"/>
              </w:rPr>
            </w:pPr>
            <w:r w:rsidRPr="00612433">
              <w:rPr>
                <w:rFonts w:ascii="Times New Roman" w:hAnsi="Times New Roman"/>
              </w:rPr>
              <w:t>268</w:t>
            </w:r>
          </w:p>
        </w:tc>
        <w:tc>
          <w:tcPr>
            <w:tcW w:w="401" w:type="pct"/>
            <w:tcBorders>
              <w:bottom w:val="nil"/>
            </w:tcBorders>
          </w:tcPr>
          <w:p w14:paraId="2C9FB348" w14:textId="77777777" w:rsidR="00D916D4" w:rsidRPr="00612433" w:rsidRDefault="00D916D4" w:rsidP="000331E9">
            <w:pPr>
              <w:pStyle w:val="Table"/>
              <w:keepNext/>
              <w:rPr>
                <w:rFonts w:ascii="Times New Roman" w:hAnsi="Times New Roman"/>
              </w:rPr>
            </w:pPr>
            <w:r w:rsidRPr="00612433">
              <w:rPr>
                <w:rFonts w:ascii="Times New Roman" w:hAnsi="Times New Roman"/>
              </w:rPr>
              <w:t>39</w:t>
            </w:r>
            <w:r w:rsidRPr="00612433">
              <w:rPr>
                <w:rFonts w:ascii="Times New Roman" w:hAnsi="Times New Roman"/>
                <w:lang w:val="el-GR"/>
              </w:rPr>
              <w:t>,</w:t>
            </w:r>
            <w:r w:rsidRPr="00612433">
              <w:rPr>
                <w:rFonts w:ascii="Times New Roman" w:hAnsi="Times New Roman"/>
              </w:rPr>
              <w:t>7</w:t>
            </w:r>
          </w:p>
        </w:tc>
        <w:tc>
          <w:tcPr>
            <w:tcW w:w="436" w:type="pct"/>
            <w:tcBorders>
              <w:bottom w:val="nil"/>
            </w:tcBorders>
          </w:tcPr>
          <w:p w14:paraId="05ADA0CF" w14:textId="77777777" w:rsidR="00D916D4" w:rsidRPr="00612433" w:rsidRDefault="00D916D4" w:rsidP="000331E9">
            <w:pPr>
              <w:pStyle w:val="Table"/>
              <w:keepNext/>
              <w:rPr>
                <w:rFonts w:ascii="Times New Roman" w:hAnsi="Times New Roman"/>
              </w:rPr>
            </w:pPr>
          </w:p>
        </w:tc>
        <w:tc>
          <w:tcPr>
            <w:tcW w:w="595" w:type="pct"/>
            <w:tcBorders>
              <w:bottom w:val="nil"/>
            </w:tcBorders>
          </w:tcPr>
          <w:p w14:paraId="70FEDBE5" w14:textId="77777777" w:rsidR="00D916D4" w:rsidRPr="00612433" w:rsidRDefault="00D916D4" w:rsidP="000331E9">
            <w:pPr>
              <w:pStyle w:val="Table"/>
              <w:keepNext/>
              <w:rPr>
                <w:rFonts w:ascii="Times New Roman" w:hAnsi="Times New Roman"/>
              </w:rPr>
            </w:pPr>
          </w:p>
        </w:tc>
        <w:tc>
          <w:tcPr>
            <w:tcW w:w="604" w:type="pct"/>
            <w:tcBorders>
              <w:bottom w:val="nil"/>
            </w:tcBorders>
          </w:tcPr>
          <w:p w14:paraId="7C46D0F5" w14:textId="77777777" w:rsidR="00D916D4" w:rsidRPr="00612433" w:rsidRDefault="00D916D4" w:rsidP="000331E9">
            <w:pPr>
              <w:pStyle w:val="Table"/>
              <w:keepNext/>
              <w:rPr>
                <w:rFonts w:ascii="Times New Roman" w:hAnsi="Times New Roman"/>
              </w:rPr>
            </w:pPr>
          </w:p>
        </w:tc>
      </w:tr>
      <w:tr w:rsidR="00D916D4" w:rsidRPr="00612433" w14:paraId="1D3AAE0A" w14:textId="77777777" w:rsidTr="00BC2ECC">
        <w:tc>
          <w:tcPr>
            <w:tcW w:w="449" w:type="pct"/>
            <w:tcBorders>
              <w:top w:val="nil"/>
              <w:bottom w:val="single" w:sz="4" w:space="0" w:color="auto"/>
            </w:tcBorders>
          </w:tcPr>
          <w:p w14:paraId="64D9F7A4" w14:textId="77777777" w:rsidR="00D916D4" w:rsidRPr="00612433" w:rsidRDefault="00D916D4" w:rsidP="000331E9">
            <w:pPr>
              <w:pStyle w:val="Table"/>
              <w:keepNext/>
              <w:rPr>
                <w:rFonts w:ascii="Times New Roman" w:hAnsi="Times New Roman"/>
                <w:b/>
              </w:rPr>
            </w:pPr>
          </w:p>
        </w:tc>
        <w:tc>
          <w:tcPr>
            <w:tcW w:w="779" w:type="pct"/>
            <w:tcBorders>
              <w:top w:val="nil"/>
              <w:bottom w:val="single" w:sz="4" w:space="0" w:color="auto"/>
            </w:tcBorders>
          </w:tcPr>
          <w:p w14:paraId="18FE4591" w14:textId="77777777" w:rsidR="00D916D4" w:rsidRPr="00612433" w:rsidRDefault="00D916D4" w:rsidP="000331E9">
            <w:pPr>
              <w:pStyle w:val="Table"/>
              <w:keepNext/>
              <w:rPr>
                <w:rFonts w:ascii="Times New Roman" w:hAnsi="Times New Roman"/>
              </w:rPr>
            </w:pPr>
          </w:p>
        </w:tc>
        <w:tc>
          <w:tcPr>
            <w:tcW w:w="544" w:type="pct"/>
            <w:tcBorders>
              <w:top w:val="nil"/>
              <w:bottom w:val="single" w:sz="4" w:space="0" w:color="auto"/>
            </w:tcBorders>
          </w:tcPr>
          <w:p w14:paraId="6DBF903C" w14:textId="77777777" w:rsidR="00D916D4" w:rsidRPr="00612433" w:rsidRDefault="00D916D4" w:rsidP="000331E9">
            <w:pPr>
              <w:pStyle w:val="Table"/>
              <w:keepNext/>
              <w:rPr>
                <w:rFonts w:ascii="Times New Roman" w:hAnsi="Times New Roman"/>
                <w:lang w:val="el-GR"/>
              </w:rPr>
            </w:pPr>
            <w:r w:rsidRPr="00612433">
              <w:rPr>
                <w:rFonts w:ascii="Times New Roman" w:hAnsi="Times New Roman"/>
                <w:lang w:val="el-GR"/>
              </w:rPr>
              <w:t>Αλλαγή</w:t>
            </w:r>
          </w:p>
        </w:tc>
        <w:tc>
          <w:tcPr>
            <w:tcW w:w="397" w:type="pct"/>
            <w:tcBorders>
              <w:top w:val="nil"/>
              <w:bottom w:val="single" w:sz="4" w:space="0" w:color="auto"/>
            </w:tcBorders>
          </w:tcPr>
          <w:p w14:paraId="690D2F5A" w14:textId="77777777" w:rsidR="00D916D4" w:rsidRPr="00612433" w:rsidRDefault="00D916D4" w:rsidP="000331E9">
            <w:pPr>
              <w:pStyle w:val="Table"/>
              <w:keepNext/>
              <w:rPr>
                <w:rFonts w:ascii="Times New Roman" w:hAnsi="Times New Roman"/>
              </w:rPr>
            </w:pPr>
            <w:r w:rsidRPr="00612433">
              <w:rPr>
                <w:rFonts w:ascii="Times New Roman" w:hAnsi="Times New Roman"/>
              </w:rPr>
              <w:t>264</w:t>
            </w:r>
          </w:p>
        </w:tc>
        <w:tc>
          <w:tcPr>
            <w:tcW w:w="399" w:type="pct"/>
            <w:tcBorders>
              <w:top w:val="nil"/>
              <w:bottom w:val="single" w:sz="4" w:space="0" w:color="auto"/>
            </w:tcBorders>
          </w:tcPr>
          <w:p w14:paraId="39DE7CB7" w14:textId="77777777" w:rsidR="00D916D4" w:rsidRPr="00612433" w:rsidRDefault="00D916D4" w:rsidP="000331E9">
            <w:pPr>
              <w:pStyle w:val="Table"/>
              <w:keepNext/>
              <w:rPr>
                <w:rFonts w:ascii="Times New Roman" w:hAnsi="Times New Roman"/>
              </w:rPr>
            </w:pPr>
            <w:r w:rsidRPr="00612433">
              <w:rPr>
                <w:rFonts w:ascii="Times New Roman" w:hAnsi="Times New Roman"/>
              </w:rPr>
              <w:t>4</w:t>
            </w:r>
            <w:r w:rsidRPr="00612433">
              <w:rPr>
                <w:rFonts w:ascii="Times New Roman" w:hAnsi="Times New Roman"/>
                <w:lang w:val="el-GR"/>
              </w:rPr>
              <w:t>,</w:t>
            </w:r>
            <w:r w:rsidRPr="00612433">
              <w:rPr>
                <w:rFonts w:ascii="Times New Roman" w:hAnsi="Times New Roman"/>
              </w:rPr>
              <w:t>1</w:t>
            </w:r>
          </w:p>
        </w:tc>
        <w:tc>
          <w:tcPr>
            <w:tcW w:w="397" w:type="pct"/>
            <w:tcBorders>
              <w:top w:val="nil"/>
              <w:bottom w:val="single" w:sz="4" w:space="0" w:color="auto"/>
            </w:tcBorders>
          </w:tcPr>
          <w:p w14:paraId="27635D56" w14:textId="77777777" w:rsidR="00D916D4" w:rsidRPr="00612433" w:rsidRDefault="00D916D4" w:rsidP="000331E9">
            <w:pPr>
              <w:pStyle w:val="Table"/>
              <w:keepNext/>
              <w:rPr>
                <w:rFonts w:ascii="Times New Roman" w:hAnsi="Times New Roman"/>
              </w:rPr>
            </w:pPr>
            <w:r w:rsidRPr="00612433">
              <w:rPr>
                <w:rFonts w:ascii="Times New Roman" w:hAnsi="Times New Roman"/>
              </w:rPr>
              <w:t>268</w:t>
            </w:r>
          </w:p>
        </w:tc>
        <w:tc>
          <w:tcPr>
            <w:tcW w:w="401" w:type="pct"/>
            <w:tcBorders>
              <w:top w:val="nil"/>
              <w:bottom w:val="single" w:sz="4" w:space="0" w:color="auto"/>
            </w:tcBorders>
          </w:tcPr>
          <w:p w14:paraId="2A007274" w14:textId="77777777" w:rsidR="00D916D4" w:rsidRPr="00612433" w:rsidRDefault="00D916D4" w:rsidP="000331E9">
            <w:pPr>
              <w:pStyle w:val="Table"/>
              <w:keepNext/>
              <w:rPr>
                <w:rFonts w:ascii="Times New Roman" w:hAnsi="Times New Roman"/>
              </w:rPr>
            </w:pPr>
            <w:r w:rsidRPr="00612433">
              <w:rPr>
                <w:rFonts w:ascii="Times New Roman" w:hAnsi="Times New Roman"/>
              </w:rPr>
              <w:t>4</w:t>
            </w:r>
            <w:r w:rsidRPr="00612433">
              <w:rPr>
                <w:rFonts w:ascii="Times New Roman" w:hAnsi="Times New Roman"/>
                <w:lang w:val="el-GR"/>
              </w:rPr>
              <w:t>,</w:t>
            </w:r>
            <w:r w:rsidRPr="00612433">
              <w:rPr>
                <w:rFonts w:ascii="Times New Roman" w:hAnsi="Times New Roman"/>
              </w:rPr>
              <w:t>9</w:t>
            </w:r>
          </w:p>
        </w:tc>
        <w:tc>
          <w:tcPr>
            <w:tcW w:w="436" w:type="pct"/>
            <w:tcBorders>
              <w:top w:val="nil"/>
              <w:bottom w:val="single" w:sz="4" w:space="0" w:color="auto"/>
            </w:tcBorders>
          </w:tcPr>
          <w:p w14:paraId="6E33872E" w14:textId="77777777" w:rsidR="00D916D4" w:rsidRPr="00612433" w:rsidRDefault="00D916D4" w:rsidP="000331E9">
            <w:pPr>
              <w:pStyle w:val="Table"/>
              <w:keepNext/>
              <w:rPr>
                <w:rFonts w:ascii="Times New Roman" w:hAnsi="Times New Roman"/>
              </w:rPr>
            </w:pPr>
            <w:r w:rsidRPr="00612433">
              <w:rPr>
                <w:rFonts w:ascii="Times New Roman" w:hAnsi="Times New Roman"/>
              </w:rPr>
              <w:t>-0</w:t>
            </w:r>
            <w:r w:rsidRPr="00612433">
              <w:rPr>
                <w:rFonts w:ascii="Times New Roman" w:hAnsi="Times New Roman"/>
                <w:lang w:val="el-GR"/>
              </w:rPr>
              <w:t>,</w:t>
            </w:r>
            <w:r w:rsidRPr="00612433">
              <w:rPr>
                <w:rFonts w:ascii="Times New Roman" w:hAnsi="Times New Roman"/>
              </w:rPr>
              <w:t>8</w:t>
            </w:r>
          </w:p>
        </w:tc>
        <w:tc>
          <w:tcPr>
            <w:tcW w:w="595" w:type="pct"/>
            <w:tcBorders>
              <w:top w:val="nil"/>
              <w:bottom w:val="single" w:sz="4" w:space="0" w:color="auto"/>
            </w:tcBorders>
          </w:tcPr>
          <w:p w14:paraId="49D5F502" w14:textId="77777777" w:rsidR="00D916D4" w:rsidRPr="00612433" w:rsidRDefault="00D916D4" w:rsidP="000331E9">
            <w:pPr>
              <w:pStyle w:val="Table"/>
              <w:keepNext/>
              <w:rPr>
                <w:rFonts w:ascii="Times New Roman" w:hAnsi="Times New Roman"/>
              </w:rPr>
            </w:pPr>
            <w:r w:rsidRPr="00612433">
              <w:rPr>
                <w:rFonts w:ascii="Times New Roman" w:hAnsi="Times New Roman"/>
              </w:rPr>
              <w:t>(-2</w:t>
            </w:r>
            <w:r w:rsidRPr="00612433">
              <w:rPr>
                <w:rFonts w:ascii="Times New Roman" w:hAnsi="Times New Roman"/>
                <w:lang w:val="el-GR"/>
              </w:rPr>
              <w:t>,</w:t>
            </w:r>
            <w:r w:rsidRPr="00612433">
              <w:rPr>
                <w:rFonts w:ascii="Times New Roman" w:hAnsi="Times New Roman"/>
              </w:rPr>
              <w:t>1, 0</w:t>
            </w:r>
            <w:r w:rsidRPr="00612433">
              <w:rPr>
                <w:rFonts w:ascii="Times New Roman" w:hAnsi="Times New Roman"/>
                <w:lang w:val="el-GR"/>
              </w:rPr>
              <w:t>,</w:t>
            </w:r>
            <w:r w:rsidRPr="00612433">
              <w:rPr>
                <w:rFonts w:ascii="Times New Roman" w:hAnsi="Times New Roman"/>
              </w:rPr>
              <w:t>5)</w:t>
            </w:r>
          </w:p>
        </w:tc>
        <w:tc>
          <w:tcPr>
            <w:tcW w:w="604" w:type="pct"/>
            <w:tcBorders>
              <w:top w:val="nil"/>
              <w:bottom w:val="single" w:sz="4" w:space="0" w:color="auto"/>
            </w:tcBorders>
          </w:tcPr>
          <w:p w14:paraId="30252CF6" w14:textId="77777777" w:rsidR="00D916D4" w:rsidRPr="00612433" w:rsidRDefault="00D916D4" w:rsidP="000331E9">
            <w:pPr>
              <w:pStyle w:val="Table"/>
              <w:keepNext/>
              <w:rPr>
                <w:rFonts w:ascii="Times New Roman" w:hAnsi="Times New Roman"/>
              </w:rPr>
            </w:pPr>
            <w:r w:rsidRPr="00612433">
              <w:rPr>
                <w:rFonts w:ascii="Times New Roman" w:hAnsi="Times New Roman"/>
              </w:rPr>
              <w:t>0</w:t>
            </w:r>
            <w:r w:rsidRPr="00612433">
              <w:rPr>
                <w:rFonts w:ascii="Times New Roman" w:hAnsi="Times New Roman"/>
                <w:lang w:val="el-GR"/>
              </w:rPr>
              <w:t>,</w:t>
            </w:r>
            <w:r w:rsidRPr="00612433">
              <w:rPr>
                <w:rFonts w:ascii="Times New Roman" w:hAnsi="Times New Roman"/>
              </w:rPr>
              <w:t>227</w:t>
            </w:r>
          </w:p>
        </w:tc>
      </w:tr>
      <w:tr w:rsidR="00D916D4" w:rsidRPr="00612433" w14:paraId="4B731D3A" w14:textId="77777777" w:rsidTr="00BC2ECC">
        <w:trPr>
          <w:trHeight w:val="219"/>
        </w:trPr>
        <w:tc>
          <w:tcPr>
            <w:tcW w:w="1227" w:type="pct"/>
            <w:gridSpan w:val="2"/>
            <w:tcBorders>
              <w:top w:val="single" w:sz="4" w:space="0" w:color="auto"/>
              <w:bottom w:val="nil"/>
            </w:tcBorders>
          </w:tcPr>
          <w:p w14:paraId="6F3372D9" w14:textId="77777777" w:rsidR="00D916D4" w:rsidRPr="00612433" w:rsidRDefault="00D916D4" w:rsidP="000331E9">
            <w:pPr>
              <w:pStyle w:val="Table"/>
              <w:keepNext/>
              <w:rPr>
                <w:rFonts w:ascii="Times New Roman" w:hAnsi="Times New Roman"/>
                <w:b/>
              </w:rPr>
            </w:pPr>
            <w:r w:rsidRPr="00612433">
              <w:rPr>
                <w:rFonts w:ascii="Times New Roman" w:hAnsi="Times New Roman"/>
                <w:b/>
              </w:rPr>
              <w:t>ADCS-IADL</w:t>
            </w:r>
          </w:p>
        </w:tc>
        <w:tc>
          <w:tcPr>
            <w:tcW w:w="544" w:type="pct"/>
            <w:tcBorders>
              <w:top w:val="single" w:sz="4" w:space="0" w:color="auto"/>
              <w:bottom w:val="nil"/>
            </w:tcBorders>
          </w:tcPr>
          <w:p w14:paraId="23C9D809" w14:textId="77777777" w:rsidR="00D916D4" w:rsidRPr="00612433" w:rsidRDefault="00D916D4" w:rsidP="000331E9">
            <w:pPr>
              <w:pStyle w:val="Table"/>
              <w:keepNext/>
              <w:rPr>
                <w:rFonts w:ascii="Times New Roman" w:hAnsi="Times New Roman"/>
                <w:b/>
              </w:rPr>
            </w:pPr>
          </w:p>
        </w:tc>
        <w:tc>
          <w:tcPr>
            <w:tcW w:w="397" w:type="pct"/>
            <w:tcBorders>
              <w:top w:val="single" w:sz="4" w:space="0" w:color="auto"/>
              <w:bottom w:val="nil"/>
            </w:tcBorders>
          </w:tcPr>
          <w:p w14:paraId="117185A6" w14:textId="77777777" w:rsidR="00D916D4" w:rsidRPr="00612433" w:rsidRDefault="00D916D4" w:rsidP="000331E9">
            <w:pPr>
              <w:pStyle w:val="Table"/>
              <w:keepNext/>
              <w:rPr>
                <w:rFonts w:ascii="Times New Roman" w:hAnsi="Times New Roman"/>
                <w:b/>
              </w:rPr>
            </w:pPr>
          </w:p>
        </w:tc>
        <w:tc>
          <w:tcPr>
            <w:tcW w:w="399" w:type="pct"/>
            <w:tcBorders>
              <w:top w:val="single" w:sz="4" w:space="0" w:color="auto"/>
              <w:bottom w:val="nil"/>
            </w:tcBorders>
          </w:tcPr>
          <w:p w14:paraId="4B20E382" w14:textId="77777777" w:rsidR="00D916D4" w:rsidRPr="00612433" w:rsidRDefault="00D916D4" w:rsidP="000331E9">
            <w:pPr>
              <w:pStyle w:val="Table"/>
              <w:keepNext/>
              <w:rPr>
                <w:rFonts w:ascii="Times New Roman" w:hAnsi="Times New Roman"/>
                <w:b/>
              </w:rPr>
            </w:pPr>
          </w:p>
        </w:tc>
        <w:tc>
          <w:tcPr>
            <w:tcW w:w="397" w:type="pct"/>
            <w:tcBorders>
              <w:top w:val="single" w:sz="4" w:space="0" w:color="auto"/>
              <w:bottom w:val="nil"/>
            </w:tcBorders>
          </w:tcPr>
          <w:p w14:paraId="47C4C087" w14:textId="77777777" w:rsidR="00D916D4" w:rsidRPr="00612433" w:rsidRDefault="00D916D4" w:rsidP="000331E9">
            <w:pPr>
              <w:pStyle w:val="Table"/>
              <w:keepNext/>
              <w:rPr>
                <w:rFonts w:ascii="Times New Roman" w:hAnsi="Times New Roman"/>
                <w:b/>
              </w:rPr>
            </w:pPr>
          </w:p>
        </w:tc>
        <w:tc>
          <w:tcPr>
            <w:tcW w:w="401" w:type="pct"/>
            <w:tcBorders>
              <w:top w:val="single" w:sz="4" w:space="0" w:color="auto"/>
              <w:bottom w:val="nil"/>
            </w:tcBorders>
          </w:tcPr>
          <w:p w14:paraId="621ACDC3" w14:textId="77777777" w:rsidR="00D916D4" w:rsidRPr="00612433" w:rsidRDefault="00D916D4" w:rsidP="000331E9">
            <w:pPr>
              <w:pStyle w:val="Table"/>
              <w:keepNext/>
              <w:rPr>
                <w:rFonts w:ascii="Times New Roman" w:hAnsi="Times New Roman"/>
                <w:b/>
              </w:rPr>
            </w:pPr>
          </w:p>
        </w:tc>
        <w:tc>
          <w:tcPr>
            <w:tcW w:w="436" w:type="pct"/>
            <w:tcBorders>
              <w:top w:val="single" w:sz="4" w:space="0" w:color="auto"/>
              <w:bottom w:val="nil"/>
            </w:tcBorders>
          </w:tcPr>
          <w:p w14:paraId="3954A00F" w14:textId="77777777" w:rsidR="00D916D4" w:rsidRPr="00612433" w:rsidRDefault="00D916D4" w:rsidP="000331E9">
            <w:pPr>
              <w:pStyle w:val="Table"/>
              <w:keepNext/>
              <w:rPr>
                <w:rFonts w:ascii="Times New Roman" w:hAnsi="Times New Roman"/>
                <w:b/>
              </w:rPr>
            </w:pPr>
          </w:p>
        </w:tc>
        <w:tc>
          <w:tcPr>
            <w:tcW w:w="595" w:type="pct"/>
            <w:tcBorders>
              <w:top w:val="single" w:sz="4" w:space="0" w:color="auto"/>
              <w:bottom w:val="nil"/>
            </w:tcBorders>
          </w:tcPr>
          <w:p w14:paraId="7E8D40B4" w14:textId="77777777" w:rsidR="00D916D4" w:rsidRPr="00612433" w:rsidRDefault="00D916D4" w:rsidP="000331E9">
            <w:pPr>
              <w:pStyle w:val="Table"/>
              <w:keepNext/>
              <w:rPr>
                <w:rFonts w:ascii="Times New Roman" w:hAnsi="Times New Roman"/>
                <w:b/>
              </w:rPr>
            </w:pPr>
          </w:p>
        </w:tc>
        <w:tc>
          <w:tcPr>
            <w:tcW w:w="604" w:type="pct"/>
            <w:tcBorders>
              <w:top w:val="single" w:sz="4" w:space="0" w:color="auto"/>
              <w:bottom w:val="nil"/>
            </w:tcBorders>
          </w:tcPr>
          <w:p w14:paraId="0BF830C1" w14:textId="77777777" w:rsidR="00D916D4" w:rsidRPr="00612433" w:rsidRDefault="00D916D4" w:rsidP="000331E9">
            <w:pPr>
              <w:pStyle w:val="Table"/>
              <w:keepNext/>
              <w:rPr>
                <w:rFonts w:ascii="Times New Roman" w:hAnsi="Times New Roman"/>
                <w:b/>
              </w:rPr>
            </w:pPr>
          </w:p>
        </w:tc>
      </w:tr>
      <w:tr w:rsidR="00D916D4" w:rsidRPr="00612433" w14:paraId="1B2926E0" w14:textId="77777777" w:rsidTr="00BC2ECC">
        <w:trPr>
          <w:trHeight w:val="219"/>
        </w:trPr>
        <w:tc>
          <w:tcPr>
            <w:tcW w:w="1227" w:type="pct"/>
            <w:gridSpan w:val="2"/>
            <w:tcBorders>
              <w:top w:val="single" w:sz="4" w:space="0" w:color="auto"/>
              <w:bottom w:val="nil"/>
            </w:tcBorders>
          </w:tcPr>
          <w:p w14:paraId="1A350DFE" w14:textId="77777777" w:rsidR="00D916D4" w:rsidRPr="00612433" w:rsidRDefault="00D916D4" w:rsidP="000331E9">
            <w:pPr>
              <w:pStyle w:val="Table"/>
              <w:keepNext/>
              <w:rPr>
                <w:rFonts w:ascii="Times New Roman" w:hAnsi="Times New Roman"/>
                <w:b/>
              </w:rPr>
            </w:pPr>
            <w:r w:rsidRPr="00612433">
              <w:rPr>
                <w:rFonts w:ascii="Times New Roman" w:hAnsi="Times New Roman"/>
                <w:b/>
              </w:rPr>
              <w:t>LOCF</w:t>
            </w:r>
          </w:p>
        </w:tc>
        <w:tc>
          <w:tcPr>
            <w:tcW w:w="544" w:type="pct"/>
            <w:tcBorders>
              <w:top w:val="single" w:sz="4" w:space="0" w:color="auto"/>
              <w:bottom w:val="nil"/>
            </w:tcBorders>
          </w:tcPr>
          <w:p w14:paraId="00668D8A" w14:textId="77777777" w:rsidR="00D916D4" w:rsidRPr="00612433" w:rsidRDefault="00D916D4" w:rsidP="000331E9">
            <w:pPr>
              <w:pStyle w:val="Table"/>
              <w:keepNext/>
              <w:rPr>
                <w:rFonts w:ascii="Times New Roman" w:hAnsi="Times New Roman"/>
                <w:lang w:val="el-GR"/>
              </w:rPr>
            </w:pPr>
            <w:r w:rsidRPr="00612433">
              <w:rPr>
                <w:rFonts w:ascii="Times New Roman" w:hAnsi="Times New Roman"/>
                <w:lang w:val="el-GR"/>
              </w:rPr>
              <w:t>Αρχική</w:t>
            </w:r>
          </w:p>
        </w:tc>
        <w:tc>
          <w:tcPr>
            <w:tcW w:w="397" w:type="pct"/>
            <w:tcBorders>
              <w:top w:val="single" w:sz="4" w:space="0" w:color="auto"/>
              <w:bottom w:val="nil"/>
            </w:tcBorders>
          </w:tcPr>
          <w:p w14:paraId="79508673" w14:textId="77777777" w:rsidR="00D916D4" w:rsidRPr="00612433" w:rsidRDefault="00D916D4" w:rsidP="000331E9">
            <w:pPr>
              <w:pStyle w:val="Table"/>
              <w:keepNext/>
              <w:rPr>
                <w:rFonts w:ascii="Times New Roman" w:hAnsi="Times New Roman"/>
              </w:rPr>
            </w:pPr>
            <w:r w:rsidRPr="00612433">
              <w:rPr>
                <w:rFonts w:ascii="Times New Roman" w:hAnsi="Times New Roman"/>
              </w:rPr>
              <w:t>265</w:t>
            </w:r>
          </w:p>
        </w:tc>
        <w:tc>
          <w:tcPr>
            <w:tcW w:w="399" w:type="pct"/>
            <w:tcBorders>
              <w:top w:val="single" w:sz="4" w:space="0" w:color="auto"/>
              <w:bottom w:val="nil"/>
            </w:tcBorders>
          </w:tcPr>
          <w:p w14:paraId="2142E723" w14:textId="77777777" w:rsidR="00D916D4" w:rsidRPr="00612433" w:rsidRDefault="00D916D4" w:rsidP="000331E9">
            <w:pPr>
              <w:pStyle w:val="Table"/>
              <w:keepNext/>
              <w:rPr>
                <w:rFonts w:ascii="Times New Roman" w:hAnsi="Times New Roman"/>
              </w:rPr>
            </w:pPr>
            <w:r w:rsidRPr="00612433">
              <w:rPr>
                <w:rFonts w:ascii="Times New Roman" w:hAnsi="Times New Roman"/>
              </w:rPr>
              <w:t>27</w:t>
            </w:r>
            <w:r w:rsidRPr="00612433">
              <w:rPr>
                <w:rFonts w:ascii="Times New Roman" w:hAnsi="Times New Roman"/>
                <w:lang w:val="el-GR"/>
              </w:rPr>
              <w:t>,</w:t>
            </w:r>
            <w:r w:rsidRPr="00612433">
              <w:rPr>
                <w:rFonts w:ascii="Times New Roman" w:hAnsi="Times New Roman"/>
              </w:rPr>
              <w:t>5</w:t>
            </w:r>
          </w:p>
        </w:tc>
        <w:tc>
          <w:tcPr>
            <w:tcW w:w="397" w:type="pct"/>
            <w:tcBorders>
              <w:top w:val="single" w:sz="4" w:space="0" w:color="auto"/>
              <w:bottom w:val="nil"/>
            </w:tcBorders>
          </w:tcPr>
          <w:p w14:paraId="1EA9E73C" w14:textId="77777777" w:rsidR="00D916D4" w:rsidRPr="00612433" w:rsidRDefault="00D916D4" w:rsidP="000331E9">
            <w:pPr>
              <w:pStyle w:val="Table"/>
              <w:keepNext/>
              <w:rPr>
                <w:rFonts w:ascii="Times New Roman" w:hAnsi="Times New Roman"/>
              </w:rPr>
            </w:pPr>
            <w:r w:rsidRPr="00612433">
              <w:rPr>
                <w:rFonts w:ascii="Times New Roman" w:hAnsi="Times New Roman"/>
              </w:rPr>
              <w:t>271</w:t>
            </w:r>
          </w:p>
        </w:tc>
        <w:tc>
          <w:tcPr>
            <w:tcW w:w="401" w:type="pct"/>
            <w:tcBorders>
              <w:top w:val="single" w:sz="4" w:space="0" w:color="auto"/>
              <w:bottom w:val="nil"/>
            </w:tcBorders>
          </w:tcPr>
          <w:p w14:paraId="7718A124" w14:textId="77777777" w:rsidR="00D916D4" w:rsidRPr="00612433" w:rsidRDefault="00D916D4" w:rsidP="000331E9">
            <w:pPr>
              <w:pStyle w:val="Table"/>
              <w:keepNext/>
              <w:rPr>
                <w:rFonts w:ascii="Times New Roman" w:hAnsi="Times New Roman"/>
              </w:rPr>
            </w:pPr>
            <w:r w:rsidRPr="00612433">
              <w:rPr>
                <w:rFonts w:ascii="Times New Roman" w:hAnsi="Times New Roman"/>
              </w:rPr>
              <w:t>25</w:t>
            </w:r>
            <w:r w:rsidRPr="00612433">
              <w:rPr>
                <w:rFonts w:ascii="Times New Roman" w:hAnsi="Times New Roman"/>
                <w:lang w:val="el-GR"/>
              </w:rPr>
              <w:t>,</w:t>
            </w:r>
            <w:r w:rsidRPr="00612433">
              <w:rPr>
                <w:rFonts w:ascii="Times New Roman" w:hAnsi="Times New Roman"/>
              </w:rPr>
              <w:t>8</w:t>
            </w:r>
          </w:p>
        </w:tc>
        <w:tc>
          <w:tcPr>
            <w:tcW w:w="436" w:type="pct"/>
            <w:tcBorders>
              <w:top w:val="single" w:sz="4" w:space="0" w:color="auto"/>
              <w:bottom w:val="nil"/>
            </w:tcBorders>
          </w:tcPr>
          <w:p w14:paraId="06EAD2B3" w14:textId="77777777" w:rsidR="00D916D4" w:rsidRPr="00612433" w:rsidRDefault="00D916D4" w:rsidP="000331E9">
            <w:pPr>
              <w:pStyle w:val="Table"/>
              <w:keepNext/>
              <w:rPr>
                <w:rFonts w:ascii="Times New Roman" w:hAnsi="Times New Roman"/>
              </w:rPr>
            </w:pPr>
          </w:p>
        </w:tc>
        <w:tc>
          <w:tcPr>
            <w:tcW w:w="595" w:type="pct"/>
            <w:tcBorders>
              <w:top w:val="single" w:sz="4" w:space="0" w:color="auto"/>
              <w:bottom w:val="nil"/>
            </w:tcBorders>
          </w:tcPr>
          <w:p w14:paraId="79A1D0CD" w14:textId="77777777" w:rsidR="00D916D4" w:rsidRPr="00612433" w:rsidRDefault="00D916D4" w:rsidP="000331E9">
            <w:pPr>
              <w:pStyle w:val="Table"/>
              <w:keepNext/>
              <w:rPr>
                <w:rFonts w:ascii="Times New Roman" w:hAnsi="Times New Roman"/>
              </w:rPr>
            </w:pPr>
          </w:p>
        </w:tc>
        <w:tc>
          <w:tcPr>
            <w:tcW w:w="604" w:type="pct"/>
            <w:tcBorders>
              <w:top w:val="single" w:sz="4" w:space="0" w:color="auto"/>
              <w:bottom w:val="nil"/>
            </w:tcBorders>
          </w:tcPr>
          <w:p w14:paraId="4FD43604" w14:textId="77777777" w:rsidR="00D916D4" w:rsidRPr="00612433" w:rsidRDefault="00D916D4" w:rsidP="000331E9">
            <w:pPr>
              <w:pStyle w:val="Table"/>
              <w:keepNext/>
              <w:rPr>
                <w:rFonts w:ascii="Times New Roman" w:hAnsi="Times New Roman"/>
              </w:rPr>
            </w:pPr>
          </w:p>
        </w:tc>
      </w:tr>
      <w:tr w:rsidR="00D916D4" w:rsidRPr="00612433" w14:paraId="441C6FB8" w14:textId="77777777" w:rsidTr="00BC2ECC">
        <w:tc>
          <w:tcPr>
            <w:tcW w:w="449" w:type="pct"/>
          </w:tcPr>
          <w:p w14:paraId="14C516AD" w14:textId="77777777" w:rsidR="00D916D4" w:rsidRPr="00612433" w:rsidRDefault="00D916D4" w:rsidP="000331E9">
            <w:pPr>
              <w:pStyle w:val="Table"/>
              <w:keepNext/>
              <w:rPr>
                <w:rFonts w:ascii="Times New Roman" w:hAnsi="Times New Roman"/>
              </w:rPr>
            </w:pPr>
          </w:p>
        </w:tc>
        <w:tc>
          <w:tcPr>
            <w:tcW w:w="779" w:type="pct"/>
          </w:tcPr>
          <w:p w14:paraId="6803A045" w14:textId="77777777" w:rsidR="00D916D4" w:rsidRPr="00612433" w:rsidRDefault="00D916D4" w:rsidP="000331E9">
            <w:pPr>
              <w:pStyle w:val="Table"/>
              <w:keepNext/>
              <w:rPr>
                <w:rFonts w:ascii="Times New Roman" w:hAnsi="Times New Roman"/>
              </w:rPr>
            </w:pPr>
            <w:r w:rsidRPr="00612433">
              <w:rPr>
                <w:rFonts w:ascii="Times New Roman" w:hAnsi="Times New Roman"/>
                <w:lang w:val="el-GR"/>
              </w:rPr>
              <w:t>Εβδομάδα</w:t>
            </w:r>
            <w:r w:rsidRPr="00612433">
              <w:rPr>
                <w:rFonts w:ascii="Times New Roman" w:hAnsi="Times New Roman"/>
              </w:rPr>
              <w:t> 48</w:t>
            </w:r>
          </w:p>
        </w:tc>
        <w:tc>
          <w:tcPr>
            <w:tcW w:w="544" w:type="pct"/>
          </w:tcPr>
          <w:p w14:paraId="6E286476" w14:textId="77777777" w:rsidR="00D916D4" w:rsidRPr="00612433" w:rsidRDefault="00D916D4" w:rsidP="000331E9">
            <w:pPr>
              <w:pStyle w:val="Table"/>
              <w:keepNext/>
              <w:rPr>
                <w:rFonts w:ascii="Times New Roman" w:hAnsi="Times New Roman"/>
              </w:rPr>
            </w:pPr>
            <w:r w:rsidRPr="00612433">
              <w:rPr>
                <w:rFonts w:ascii="Times New Roman" w:hAnsi="Times New Roman"/>
                <w:lang w:val="el-GR"/>
              </w:rPr>
              <w:t>Τιμή</w:t>
            </w:r>
          </w:p>
        </w:tc>
        <w:tc>
          <w:tcPr>
            <w:tcW w:w="397" w:type="pct"/>
          </w:tcPr>
          <w:p w14:paraId="1EA2E434" w14:textId="77777777" w:rsidR="00D916D4" w:rsidRPr="00612433" w:rsidRDefault="00D916D4" w:rsidP="000331E9">
            <w:pPr>
              <w:pStyle w:val="Table"/>
              <w:keepNext/>
              <w:rPr>
                <w:rFonts w:ascii="Times New Roman" w:hAnsi="Times New Roman"/>
              </w:rPr>
            </w:pPr>
            <w:r w:rsidRPr="00612433">
              <w:rPr>
                <w:rFonts w:ascii="Times New Roman" w:hAnsi="Times New Roman"/>
              </w:rPr>
              <w:t>265</w:t>
            </w:r>
          </w:p>
        </w:tc>
        <w:tc>
          <w:tcPr>
            <w:tcW w:w="399" w:type="pct"/>
          </w:tcPr>
          <w:p w14:paraId="6A195091" w14:textId="77777777" w:rsidR="00D916D4" w:rsidRPr="00612433" w:rsidRDefault="00D916D4" w:rsidP="000331E9">
            <w:pPr>
              <w:pStyle w:val="Table"/>
              <w:keepNext/>
              <w:rPr>
                <w:rFonts w:ascii="Times New Roman" w:hAnsi="Times New Roman"/>
              </w:rPr>
            </w:pPr>
            <w:r w:rsidRPr="00612433">
              <w:rPr>
                <w:rFonts w:ascii="Times New Roman" w:hAnsi="Times New Roman"/>
              </w:rPr>
              <w:t>23</w:t>
            </w:r>
            <w:r w:rsidRPr="00612433">
              <w:rPr>
                <w:rFonts w:ascii="Times New Roman" w:hAnsi="Times New Roman"/>
                <w:lang w:val="el-GR"/>
              </w:rPr>
              <w:t>,</w:t>
            </w:r>
            <w:r w:rsidRPr="00612433">
              <w:rPr>
                <w:rFonts w:ascii="Times New Roman" w:hAnsi="Times New Roman"/>
              </w:rPr>
              <w:t>1</w:t>
            </w:r>
          </w:p>
        </w:tc>
        <w:tc>
          <w:tcPr>
            <w:tcW w:w="397" w:type="pct"/>
          </w:tcPr>
          <w:p w14:paraId="6834B4EC" w14:textId="77777777" w:rsidR="00D916D4" w:rsidRPr="00612433" w:rsidRDefault="00D916D4" w:rsidP="000331E9">
            <w:pPr>
              <w:pStyle w:val="Table"/>
              <w:keepNext/>
              <w:rPr>
                <w:rFonts w:ascii="Times New Roman" w:hAnsi="Times New Roman"/>
              </w:rPr>
            </w:pPr>
            <w:r w:rsidRPr="00612433">
              <w:rPr>
                <w:rFonts w:ascii="Times New Roman" w:hAnsi="Times New Roman"/>
              </w:rPr>
              <w:t>271</w:t>
            </w:r>
          </w:p>
        </w:tc>
        <w:tc>
          <w:tcPr>
            <w:tcW w:w="401" w:type="pct"/>
          </w:tcPr>
          <w:p w14:paraId="490DB14D" w14:textId="77777777" w:rsidR="00D916D4" w:rsidRPr="00612433" w:rsidRDefault="00D916D4" w:rsidP="000331E9">
            <w:pPr>
              <w:pStyle w:val="Table"/>
              <w:keepNext/>
              <w:rPr>
                <w:rFonts w:ascii="Times New Roman" w:hAnsi="Times New Roman"/>
              </w:rPr>
            </w:pPr>
            <w:r w:rsidRPr="00612433">
              <w:rPr>
                <w:rFonts w:ascii="Times New Roman" w:hAnsi="Times New Roman"/>
              </w:rPr>
              <w:t>19</w:t>
            </w:r>
            <w:r w:rsidRPr="00612433">
              <w:rPr>
                <w:rFonts w:ascii="Times New Roman" w:hAnsi="Times New Roman"/>
                <w:lang w:val="el-GR"/>
              </w:rPr>
              <w:t>,</w:t>
            </w:r>
            <w:r w:rsidRPr="00612433">
              <w:rPr>
                <w:rFonts w:ascii="Times New Roman" w:hAnsi="Times New Roman"/>
              </w:rPr>
              <w:t>6</w:t>
            </w:r>
          </w:p>
        </w:tc>
        <w:tc>
          <w:tcPr>
            <w:tcW w:w="436" w:type="pct"/>
          </w:tcPr>
          <w:p w14:paraId="2D57C292" w14:textId="77777777" w:rsidR="00D916D4" w:rsidRPr="00612433" w:rsidRDefault="00D916D4" w:rsidP="000331E9">
            <w:pPr>
              <w:pStyle w:val="Table"/>
              <w:keepNext/>
              <w:rPr>
                <w:rFonts w:ascii="Times New Roman" w:hAnsi="Times New Roman"/>
              </w:rPr>
            </w:pPr>
          </w:p>
        </w:tc>
        <w:tc>
          <w:tcPr>
            <w:tcW w:w="595" w:type="pct"/>
          </w:tcPr>
          <w:p w14:paraId="1AD02E96" w14:textId="77777777" w:rsidR="00D916D4" w:rsidRPr="00612433" w:rsidRDefault="00D916D4" w:rsidP="000331E9">
            <w:pPr>
              <w:pStyle w:val="Table"/>
              <w:keepNext/>
              <w:rPr>
                <w:rFonts w:ascii="Times New Roman" w:hAnsi="Times New Roman"/>
              </w:rPr>
            </w:pPr>
          </w:p>
        </w:tc>
        <w:tc>
          <w:tcPr>
            <w:tcW w:w="604" w:type="pct"/>
          </w:tcPr>
          <w:p w14:paraId="3F97F846" w14:textId="77777777" w:rsidR="00D916D4" w:rsidRPr="00612433" w:rsidRDefault="00D916D4" w:rsidP="000331E9">
            <w:pPr>
              <w:pStyle w:val="Table"/>
              <w:keepNext/>
              <w:rPr>
                <w:rFonts w:ascii="Times New Roman" w:hAnsi="Times New Roman"/>
              </w:rPr>
            </w:pPr>
          </w:p>
        </w:tc>
      </w:tr>
      <w:tr w:rsidR="00D916D4" w:rsidRPr="00612433" w14:paraId="36101F3A" w14:textId="77777777" w:rsidTr="00BC2ECC">
        <w:tc>
          <w:tcPr>
            <w:tcW w:w="449" w:type="pct"/>
            <w:tcBorders>
              <w:bottom w:val="single" w:sz="4" w:space="0" w:color="auto"/>
            </w:tcBorders>
          </w:tcPr>
          <w:p w14:paraId="11F6BAF7" w14:textId="77777777" w:rsidR="00D916D4" w:rsidRPr="00612433" w:rsidRDefault="00D916D4" w:rsidP="000331E9">
            <w:pPr>
              <w:pStyle w:val="Table"/>
              <w:keepNext/>
              <w:rPr>
                <w:rFonts w:ascii="Times New Roman" w:hAnsi="Times New Roman"/>
              </w:rPr>
            </w:pPr>
          </w:p>
        </w:tc>
        <w:tc>
          <w:tcPr>
            <w:tcW w:w="779" w:type="pct"/>
            <w:tcBorders>
              <w:bottom w:val="single" w:sz="4" w:space="0" w:color="auto"/>
            </w:tcBorders>
          </w:tcPr>
          <w:p w14:paraId="416F5665" w14:textId="77777777" w:rsidR="00D916D4" w:rsidRPr="00612433" w:rsidRDefault="00D916D4" w:rsidP="000331E9">
            <w:pPr>
              <w:pStyle w:val="Table"/>
              <w:keepNext/>
              <w:rPr>
                <w:rFonts w:ascii="Times New Roman" w:hAnsi="Times New Roman"/>
              </w:rPr>
            </w:pPr>
          </w:p>
        </w:tc>
        <w:tc>
          <w:tcPr>
            <w:tcW w:w="544" w:type="pct"/>
            <w:tcBorders>
              <w:bottom w:val="single" w:sz="4" w:space="0" w:color="auto"/>
            </w:tcBorders>
          </w:tcPr>
          <w:p w14:paraId="6752312A" w14:textId="77777777" w:rsidR="00D916D4" w:rsidRPr="00612433" w:rsidRDefault="00D916D4" w:rsidP="000331E9">
            <w:pPr>
              <w:pStyle w:val="Table"/>
              <w:keepNext/>
              <w:rPr>
                <w:rFonts w:ascii="Times New Roman" w:hAnsi="Times New Roman"/>
                <w:lang w:val="el-GR"/>
              </w:rPr>
            </w:pPr>
            <w:r w:rsidRPr="00612433">
              <w:rPr>
                <w:rFonts w:ascii="Times New Roman" w:hAnsi="Times New Roman"/>
                <w:lang w:val="el-GR"/>
              </w:rPr>
              <w:t>Αλλαγή</w:t>
            </w:r>
          </w:p>
        </w:tc>
        <w:tc>
          <w:tcPr>
            <w:tcW w:w="397" w:type="pct"/>
            <w:tcBorders>
              <w:bottom w:val="single" w:sz="4" w:space="0" w:color="auto"/>
            </w:tcBorders>
          </w:tcPr>
          <w:p w14:paraId="5734F53E" w14:textId="77777777" w:rsidR="00D916D4" w:rsidRPr="00612433" w:rsidRDefault="00D916D4" w:rsidP="000331E9">
            <w:pPr>
              <w:pStyle w:val="Table"/>
              <w:keepNext/>
              <w:rPr>
                <w:rFonts w:ascii="Times New Roman" w:hAnsi="Times New Roman"/>
              </w:rPr>
            </w:pPr>
            <w:r w:rsidRPr="00612433">
              <w:rPr>
                <w:rFonts w:ascii="Times New Roman" w:hAnsi="Times New Roman"/>
              </w:rPr>
              <w:t>265</w:t>
            </w:r>
          </w:p>
        </w:tc>
        <w:tc>
          <w:tcPr>
            <w:tcW w:w="399" w:type="pct"/>
            <w:tcBorders>
              <w:bottom w:val="single" w:sz="4" w:space="0" w:color="auto"/>
            </w:tcBorders>
          </w:tcPr>
          <w:p w14:paraId="25B13553" w14:textId="77777777" w:rsidR="00D916D4" w:rsidRPr="00612433" w:rsidRDefault="00D916D4" w:rsidP="000331E9">
            <w:pPr>
              <w:pStyle w:val="Table"/>
              <w:keepNext/>
              <w:rPr>
                <w:rFonts w:ascii="Times New Roman" w:hAnsi="Times New Roman"/>
              </w:rPr>
            </w:pPr>
            <w:r w:rsidRPr="00612433">
              <w:rPr>
                <w:rFonts w:ascii="Times New Roman" w:hAnsi="Times New Roman"/>
              </w:rPr>
              <w:t>-4</w:t>
            </w:r>
            <w:r w:rsidRPr="00612433">
              <w:rPr>
                <w:rFonts w:ascii="Times New Roman" w:hAnsi="Times New Roman"/>
                <w:lang w:val="el-GR"/>
              </w:rPr>
              <w:t>,</w:t>
            </w:r>
            <w:r w:rsidRPr="00612433">
              <w:rPr>
                <w:rFonts w:ascii="Times New Roman" w:hAnsi="Times New Roman"/>
              </w:rPr>
              <w:t>4</w:t>
            </w:r>
          </w:p>
        </w:tc>
        <w:tc>
          <w:tcPr>
            <w:tcW w:w="397" w:type="pct"/>
            <w:tcBorders>
              <w:bottom w:val="single" w:sz="4" w:space="0" w:color="auto"/>
            </w:tcBorders>
          </w:tcPr>
          <w:p w14:paraId="1A5776EA" w14:textId="77777777" w:rsidR="00D916D4" w:rsidRPr="00612433" w:rsidRDefault="00D916D4" w:rsidP="000331E9">
            <w:pPr>
              <w:pStyle w:val="Table"/>
              <w:keepNext/>
              <w:rPr>
                <w:rFonts w:ascii="Times New Roman" w:hAnsi="Times New Roman"/>
              </w:rPr>
            </w:pPr>
            <w:r w:rsidRPr="00612433">
              <w:rPr>
                <w:rFonts w:ascii="Times New Roman" w:hAnsi="Times New Roman"/>
              </w:rPr>
              <w:t>271</w:t>
            </w:r>
          </w:p>
        </w:tc>
        <w:tc>
          <w:tcPr>
            <w:tcW w:w="401" w:type="pct"/>
            <w:tcBorders>
              <w:bottom w:val="single" w:sz="4" w:space="0" w:color="auto"/>
            </w:tcBorders>
          </w:tcPr>
          <w:p w14:paraId="2879A69B" w14:textId="77777777" w:rsidR="00D916D4" w:rsidRPr="00612433" w:rsidRDefault="00D916D4" w:rsidP="000331E9">
            <w:pPr>
              <w:pStyle w:val="Table"/>
              <w:keepNext/>
              <w:rPr>
                <w:rFonts w:ascii="Times New Roman" w:hAnsi="Times New Roman"/>
              </w:rPr>
            </w:pPr>
            <w:r w:rsidRPr="00612433">
              <w:rPr>
                <w:rFonts w:ascii="Times New Roman" w:hAnsi="Times New Roman"/>
              </w:rPr>
              <w:t>-6</w:t>
            </w:r>
            <w:r w:rsidRPr="00612433">
              <w:rPr>
                <w:rFonts w:ascii="Times New Roman" w:hAnsi="Times New Roman"/>
                <w:lang w:val="el-GR"/>
              </w:rPr>
              <w:t>,</w:t>
            </w:r>
            <w:r w:rsidRPr="00612433">
              <w:rPr>
                <w:rFonts w:ascii="Times New Roman" w:hAnsi="Times New Roman"/>
              </w:rPr>
              <w:t>2</w:t>
            </w:r>
          </w:p>
        </w:tc>
        <w:tc>
          <w:tcPr>
            <w:tcW w:w="436" w:type="pct"/>
            <w:tcBorders>
              <w:bottom w:val="single" w:sz="4" w:space="0" w:color="auto"/>
            </w:tcBorders>
          </w:tcPr>
          <w:p w14:paraId="5DF9599B" w14:textId="77777777" w:rsidR="00D916D4" w:rsidRPr="00612433" w:rsidRDefault="00D916D4" w:rsidP="000331E9">
            <w:pPr>
              <w:pStyle w:val="Table"/>
              <w:keepNext/>
              <w:rPr>
                <w:rFonts w:ascii="Times New Roman" w:hAnsi="Times New Roman"/>
              </w:rPr>
            </w:pPr>
            <w:r w:rsidRPr="00612433">
              <w:rPr>
                <w:rFonts w:ascii="Times New Roman" w:hAnsi="Times New Roman"/>
              </w:rPr>
              <w:t>2</w:t>
            </w:r>
            <w:r w:rsidRPr="00612433">
              <w:rPr>
                <w:rFonts w:ascii="Times New Roman" w:hAnsi="Times New Roman"/>
                <w:lang w:val="el-GR"/>
              </w:rPr>
              <w:t>,</w:t>
            </w:r>
            <w:r w:rsidRPr="00612433">
              <w:rPr>
                <w:rFonts w:ascii="Times New Roman" w:hAnsi="Times New Roman"/>
              </w:rPr>
              <w:t>2</w:t>
            </w:r>
          </w:p>
        </w:tc>
        <w:tc>
          <w:tcPr>
            <w:tcW w:w="595" w:type="pct"/>
            <w:tcBorders>
              <w:bottom w:val="single" w:sz="4" w:space="0" w:color="auto"/>
            </w:tcBorders>
          </w:tcPr>
          <w:p w14:paraId="41EF6C38" w14:textId="77777777" w:rsidR="00D916D4" w:rsidRPr="00612433" w:rsidRDefault="00D916D4" w:rsidP="000331E9">
            <w:pPr>
              <w:pStyle w:val="Table"/>
              <w:keepNext/>
              <w:rPr>
                <w:rFonts w:ascii="Times New Roman" w:hAnsi="Times New Roman"/>
              </w:rPr>
            </w:pPr>
            <w:r w:rsidRPr="00612433">
              <w:rPr>
                <w:rFonts w:ascii="Times New Roman" w:hAnsi="Times New Roman"/>
              </w:rPr>
              <w:t>(0</w:t>
            </w:r>
            <w:r w:rsidRPr="00612433">
              <w:rPr>
                <w:rFonts w:ascii="Times New Roman" w:hAnsi="Times New Roman"/>
                <w:lang w:val="el-GR"/>
              </w:rPr>
              <w:t>,</w:t>
            </w:r>
            <w:r w:rsidRPr="00612433">
              <w:rPr>
                <w:rFonts w:ascii="Times New Roman" w:hAnsi="Times New Roman"/>
              </w:rPr>
              <w:t>8, 3</w:t>
            </w:r>
            <w:r w:rsidRPr="00612433">
              <w:rPr>
                <w:rFonts w:ascii="Times New Roman" w:hAnsi="Times New Roman"/>
                <w:lang w:val="el-GR"/>
              </w:rPr>
              <w:t>,</w:t>
            </w:r>
            <w:r w:rsidRPr="00612433">
              <w:rPr>
                <w:rFonts w:ascii="Times New Roman" w:hAnsi="Times New Roman"/>
              </w:rPr>
              <w:t>6)</w:t>
            </w:r>
          </w:p>
        </w:tc>
        <w:tc>
          <w:tcPr>
            <w:tcW w:w="604" w:type="pct"/>
            <w:tcBorders>
              <w:bottom w:val="single" w:sz="4" w:space="0" w:color="auto"/>
            </w:tcBorders>
          </w:tcPr>
          <w:p w14:paraId="1917832D" w14:textId="77777777" w:rsidR="00D916D4" w:rsidRPr="00612433" w:rsidRDefault="00D916D4" w:rsidP="000331E9">
            <w:pPr>
              <w:pStyle w:val="Table"/>
              <w:keepNext/>
              <w:rPr>
                <w:rFonts w:ascii="Times New Roman" w:hAnsi="Times New Roman"/>
              </w:rPr>
            </w:pPr>
            <w:r w:rsidRPr="00612433">
              <w:rPr>
                <w:rFonts w:ascii="Times New Roman" w:hAnsi="Times New Roman"/>
              </w:rPr>
              <w:t>0</w:t>
            </w:r>
            <w:r w:rsidRPr="00612433">
              <w:rPr>
                <w:rFonts w:ascii="Times New Roman" w:hAnsi="Times New Roman"/>
                <w:lang w:val="el-GR"/>
              </w:rPr>
              <w:t>,</w:t>
            </w:r>
            <w:r w:rsidRPr="00612433">
              <w:rPr>
                <w:rFonts w:ascii="Times New Roman" w:hAnsi="Times New Roman"/>
              </w:rPr>
              <w:t>002*</w:t>
            </w:r>
          </w:p>
        </w:tc>
      </w:tr>
      <w:tr w:rsidR="00D916D4" w:rsidRPr="007E2454" w14:paraId="1BEDF6CB" w14:textId="77777777" w:rsidTr="00BC2ECC">
        <w:tc>
          <w:tcPr>
            <w:tcW w:w="5000" w:type="pct"/>
            <w:gridSpan w:val="10"/>
            <w:tcBorders>
              <w:bottom w:val="single" w:sz="4" w:space="0" w:color="auto"/>
            </w:tcBorders>
          </w:tcPr>
          <w:p w14:paraId="238AD1A8" w14:textId="77777777" w:rsidR="00D916D4" w:rsidRPr="00612433" w:rsidRDefault="00D916D4" w:rsidP="000331E9">
            <w:pPr>
              <w:pStyle w:val="Legend"/>
              <w:keepNext/>
              <w:spacing w:before="0" w:after="0"/>
              <w:rPr>
                <w:rFonts w:ascii="Times New Roman" w:hAnsi="Times New Roman"/>
                <w:sz w:val="22"/>
                <w:szCs w:val="22"/>
                <w:lang w:val="el-GR"/>
              </w:rPr>
            </w:pPr>
            <w:r w:rsidRPr="00612433">
              <w:rPr>
                <w:rFonts w:ascii="Times New Roman" w:hAnsi="Times New Roman"/>
                <w:sz w:val="22"/>
                <w:szCs w:val="22"/>
              </w:rPr>
              <w:t>CI</w:t>
            </w:r>
            <w:r w:rsidRPr="00612433">
              <w:rPr>
                <w:rFonts w:ascii="Times New Roman" w:hAnsi="Times New Roman"/>
                <w:sz w:val="22"/>
                <w:szCs w:val="22"/>
                <w:lang w:val="el-GR"/>
              </w:rPr>
              <w:t xml:space="preserve"> – διάστημα εμπιστοσύνης.</w:t>
            </w:r>
          </w:p>
          <w:p w14:paraId="1F99EEDA" w14:textId="77777777" w:rsidR="00D916D4" w:rsidRPr="00612433" w:rsidRDefault="00D916D4" w:rsidP="000331E9">
            <w:pPr>
              <w:pStyle w:val="Legend"/>
              <w:keepNext/>
              <w:spacing w:before="0" w:after="0"/>
              <w:rPr>
                <w:rFonts w:ascii="Times New Roman" w:hAnsi="Times New Roman"/>
                <w:sz w:val="22"/>
                <w:szCs w:val="22"/>
                <w:lang w:val="el-GR"/>
              </w:rPr>
            </w:pPr>
            <w:r w:rsidRPr="00612433">
              <w:rPr>
                <w:rFonts w:ascii="Times New Roman" w:hAnsi="Times New Roman"/>
                <w:sz w:val="22"/>
                <w:szCs w:val="22"/>
              </w:rPr>
              <w:t>DLSM</w:t>
            </w:r>
            <w:r w:rsidRPr="00612433">
              <w:rPr>
                <w:rFonts w:ascii="Times New Roman" w:hAnsi="Times New Roman"/>
                <w:sz w:val="22"/>
                <w:szCs w:val="22"/>
                <w:lang w:val="el-GR"/>
              </w:rPr>
              <w:t xml:space="preserve"> – διαφορά στη μέση τιμή ελαχίστων τετραγώνων.</w:t>
            </w:r>
          </w:p>
          <w:p w14:paraId="6F6CEC59" w14:textId="77777777" w:rsidR="00D916D4" w:rsidRPr="00612433" w:rsidRDefault="00D916D4" w:rsidP="000331E9">
            <w:pPr>
              <w:pStyle w:val="Legend"/>
              <w:keepNext/>
              <w:spacing w:before="0" w:after="0"/>
              <w:rPr>
                <w:rFonts w:ascii="Times New Roman" w:hAnsi="Times New Roman"/>
                <w:sz w:val="22"/>
                <w:szCs w:val="22"/>
                <w:lang w:val="el-GR"/>
              </w:rPr>
            </w:pPr>
            <w:r w:rsidRPr="00612433">
              <w:rPr>
                <w:rFonts w:ascii="Times New Roman" w:hAnsi="Times New Roman"/>
                <w:sz w:val="22"/>
                <w:szCs w:val="22"/>
              </w:rPr>
              <w:t>LOCF</w:t>
            </w:r>
            <w:r w:rsidRPr="00612433">
              <w:rPr>
                <w:rFonts w:ascii="Times New Roman" w:hAnsi="Times New Roman"/>
                <w:sz w:val="22"/>
                <w:szCs w:val="22"/>
                <w:lang w:val="el-GR"/>
              </w:rPr>
              <w:t xml:space="preserve"> – </w:t>
            </w:r>
            <w:r w:rsidRPr="00612433">
              <w:rPr>
                <w:rFonts w:ascii="Times New Roman" w:hAnsi="Times New Roman"/>
                <w:color w:val="000000"/>
                <w:sz w:val="22"/>
                <w:szCs w:val="22"/>
                <w:lang w:val="el-GR"/>
              </w:rPr>
              <w:t>Τελευταία παρατήρηση που προωθήθηκε</w:t>
            </w:r>
          </w:p>
          <w:p w14:paraId="40B3F34A" w14:textId="77777777" w:rsidR="00D916D4" w:rsidRPr="00612433" w:rsidRDefault="00D916D4" w:rsidP="000331E9">
            <w:pPr>
              <w:pStyle w:val="Legend"/>
              <w:keepNext/>
              <w:spacing w:before="0" w:after="0"/>
              <w:rPr>
                <w:rFonts w:ascii="Times New Roman" w:hAnsi="Times New Roman"/>
                <w:sz w:val="22"/>
                <w:szCs w:val="22"/>
                <w:lang w:val="el-GR"/>
              </w:rPr>
            </w:pPr>
            <w:r w:rsidRPr="00612433">
              <w:rPr>
                <w:rFonts w:ascii="Times New Roman" w:hAnsi="Times New Roman"/>
                <w:sz w:val="22"/>
                <w:szCs w:val="22"/>
              </w:rPr>
              <w:t>ADAS</w:t>
            </w:r>
            <w:r w:rsidRPr="00612433">
              <w:rPr>
                <w:rFonts w:ascii="Times New Roman" w:hAnsi="Times New Roman"/>
                <w:sz w:val="22"/>
                <w:szCs w:val="22"/>
                <w:lang w:val="el-GR"/>
              </w:rPr>
              <w:t>-</w:t>
            </w:r>
            <w:r w:rsidRPr="00612433">
              <w:rPr>
                <w:rFonts w:ascii="Times New Roman" w:hAnsi="Times New Roman"/>
                <w:sz w:val="22"/>
                <w:szCs w:val="22"/>
              </w:rPr>
              <w:t>cog</w:t>
            </w:r>
            <w:r w:rsidRPr="00612433">
              <w:rPr>
                <w:rFonts w:ascii="Times New Roman" w:hAnsi="Times New Roman"/>
                <w:sz w:val="22"/>
                <w:szCs w:val="22"/>
                <w:lang w:val="el-GR"/>
              </w:rPr>
              <w:t xml:space="preserve"> τιμές: Μια αρνητική διαφορά στην </w:t>
            </w:r>
            <w:r w:rsidRPr="00612433">
              <w:rPr>
                <w:rFonts w:ascii="Times New Roman" w:hAnsi="Times New Roman"/>
                <w:sz w:val="22"/>
                <w:szCs w:val="22"/>
              </w:rPr>
              <w:t>DLSM</w:t>
            </w:r>
            <w:r w:rsidRPr="00612433">
              <w:rPr>
                <w:rFonts w:ascii="Times New Roman" w:hAnsi="Times New Roman"/>
                <w:sz w:val="22"/>
                <w:szCs w:val="22"/>
                <w:lang w:val="el-GR"/>
              </w:rPr>
              <w:t xml:space="preserve"> υποδεικνύει μεγαλύτερη βελτίωση στα </w:t>
            </w:r>
            <w:r w:rsidRPr="00612433">
              <w:rPr>
                <w:rFonts w:ascii="Times New Roman" w:hAnsi="Times New Roman"/>
                <w:sz w:val="22"/>
                <w:szCs w:val="22"/>
              </w:rPr>
              <w:t>Exelon</w:t>
            </w:r>
            <w:r w:rsidRPr="00612433">
              <w:rPr>
                <w:rFonts w:ascii="Times New Roman" w:hAnsi="Times New Roman"/>
                <w:sz w:val="22"/>
                <w:szCs w:val="22"/>
                <w:lang w:val="el-GR"/>
              </w:rPr>
              <w:t xml:space="preserve"> 15</w:t>
            </w:r>
            <w:r w:rsidRPr="00612433">
              <w:rPr>
                <w:rFonts w:ascii="Times New Roman" w:hAnsi="Times New Roman"/>
                <w:sz w:val="22"/>
                <w:szCs w:val="22"/>
              </w:rPr>
              <w:t> cm</w:t>
            </w:r>
            <w:r w:rsidRPr="00612433">
              <w:rPr>
                <w:rFonts w:ascii="Times New Roman" w:hAnsi="Times New Roman"/>
                <w:sz w:val="22"/>
                <w:szCs w:val="22"/>
                <w:vertAlign w:val="superscript"/>
                <w:lang w:val="el-GR"/>
              </w:rPr>
              <w:t>2</w:t>
            </w:r>
            <w:r w:rsidRPr="00612433">
              <w:rPr>
                <w:rFonts w:ascii="Times New Roman" w:hAnsi="Times New Roman"/>
                <w:sz w:val="22"/>
                <w:szCs w:val="22"/>
                <w:lang w:val="el-GR"/>
              </w:rPr>
              <w:t xml:space="preserve"> σε σύγκριση με τα </w:t>
            </w:r>
            <w:r w:rsidRPr="00612433">
              <w:rPr>
                <w:rFonts w:ascii="Times New Roman" w:hAnsi="Times New Roman"/>
                <w:sz w:val="22"/>
                <w:szCs w:val="22"/>
              </w:rPr>
              <w:t>Exelon</w:t>
            </w:r>
            <w:r w:rsidRPr="00612433">
              <w:rPr>
                <w:rFonts w:ascii="Times New Roman" w:hAnsi="Times New Roman"/>
                <w:sz w:val="22"/>
                <w:szCs w:val="22"/>
                <w:lang w:val="el-GR"/>
              </w:rPr>
              <w:t xml:space="preserve"> 10</w:t>
            </w:r>
            <w:r w:rsidRPr="00612433">
              <w:rPr>
                <w:rFonts w:ascii="Times New Roman" w:hAnsi="Times New Roman"/>
                <w:sz w:val="22"/>
                <w:szCs w:val="22"/>
              </w:rPr>
              <w:t> cm</w:t>
            </w:r>
            <w:r w:rsidRPr="00612433">
              <w:rPr>
                <w:rFonts w:ascii="Times New Roman" w:hAnsi="Times New Roman"/>
                <w:sz w:val="22"/>
                <w:szCs w:val="22"/>
                <w:vertAlign w:val="superscript"/>
                <w:lang w:val="el-GR"/>
              </w:rPr>
              <w:t>2</w:t>
            </w:r>
            <w:r w:rsidRPr="00612433">
              <w:rPr>
                <w:rFonts w:ascii="Times New Roman" w:hAnsi="Times New Roman"/>
                <w:sz w:val="22"/>
                <w:szCs w:val="22"/>
                <w:lang w:val="el-GR"/>
              </w:rPr>
              <w:t>.</w:t>
            </w:r>
          </w:p>
          <w:p w14:paraId="52893985" w14:textId="77777777" w:rsidR="00D916D4" w:rsidRPr="00612433" w:rsidRDefault="00D916D4" w:rsidP="000331E9">
            <w:pPr>
              <w:pStyle w:val="Legend"/>
              <w:keepNext/>
              <w:spacing w:before="0" w:after="0"/>
              <w:rPr>
                <w:rFonts w:ascii="Times New Roman" w:hAnsi="Times New Roman"/>
                <w:sz w:val="22"/>
                <w:szCs w:val="22"/>
                <w:lang w:val="el-GR"/>
              </w:rPr>
            </w:pPr>
            <w:r w:rsidRPr="00612433">
              <w:rPr>
                <w:rFonts w:ascii="Times New Roman" w:hAnsi="Times New Roman"/>
                <w:sz w:val="22"/>
                <w:szCs w:val="22"/>
              </w:rPr>
              <w:t>ADCS</w:t>
            </w:r>
            <w:r w:rsidRPr="00612433">
              <w:rPr>
                <w:rFonts w:ascii="Times New Roman" w:hAnsi="Times New Roman"/>
                <w:sz w:val="22"/>
                <w:szCs w:val="22"/>
                <w:lang w:val="el-GR"/>
              </w:rPr>
              <w:t>-</w:t>
            </w:r>
            <w:r w:rsidRPr="00612433">
              <w:rPr>
                <w:rFonts w:ascii="Times New Roman" w:hAnsi="Times New Roman"/>
                <w:sz w:val="22"/>
                <w:szCs w:val="22"/>
              </w:rPr>
              <w:t>IADL</w:t>
            </w:r>
            <w:r w:rsidRPr="00612433">
              <w:rPr>
                <w:rFonts w:ascii="Times New Roman" w:hAnsi="Times New Roman"/>
                <w:sz w:val="22"/>
                <w:szCs w:val="22"/>
                <w:lang w:val="el-GR"/>
              </w:rPr>
              <w:t xml:space="preserve"> τιμές: Μια θετική διαφορά στην </w:t>
            </w:r>
            <w:r w:rsidRPr="00612433">
              <w:rPr>
                <w:rFonts w:ascii="Times New Roman" w:hAnsi="Times New Roman"/>
                <w:sz w:val="22"/>
                <w:szCs w:val="22"/>
              </w:rPr>
              <w:t>DLSM</w:t>
            </w:r>
            <w:r w:rsidRPr="00612433">
              <w:rPr>
                <w:rFonts w:ascii="Times New Roman" w:hAnsi="Times New Roman"/>
                <w:sz w:val="22"/>
                <w:szCs w:val="22"/>
                <w:lang w:val="el-GR"/>
              </w:rPr>
              <w:t xml:space="preserve"> υποδεικνύει μεγαλύτερη βελτίωση στα </w:t>
            </w:r>
            <w:r w:rsidRPr="00612433">
              <w:rPr>
                <w:rFonts w:ascii="Times New Roman" w:hAnsi="Times New Roman"/>
                <w:sz w:val="22"/>
                <w:szCs w:val="22"/>
              </w:rPr>
              <w:t>Exelon</w:t>
            </w:r>
            <w:r w:rsidRPr="00612433">
              <w:rPr>
                <w:rFonts w:ascii="Times New Roman" w:hAnsi="Times New Roman"/>
                <w:sz w:val="22"/>
                <w:szCs w:val="22"/>
                <w:lang w:val="el-GR"/>
              </w:rPr>
              <w:t xml:space="preserve"> 15</w:t>
            </w:r>
            <w:r w:rsidRPr="00612433">
              <w:rPr>
                <w:rFonts w:ascii="Times New Roman" w:hAnsi="Times New Roman"/>
                <w:sz w:val="22"/>
                <w:szCs w:val="22"/>
              </w:rPr>
              <w:t> cm</w:t>
            </w:r>
            <w:r w:rsidRPr="00612433">
              <w:rPr>
                <w:rFonts w:ascii="Times New Roman" w:hAnsi="Times New Roman"/>
                <w:sz w:val="22"/>
                <w:szCs w:val="22"/>
                <w:vertAlign w:val="superscript"/>
                <w:lang w:val="el-GR"/>
              </w:rPr>
              <w:t>2</w:t>
            </w:r>
            <w:r w:rsidRPr="00612433">
              <w:rPr>
                <w:rFonts w:ascii="Times New Roman" w:hAnsi="Times New Roman"/>
                <w:sz w:val="22"/>
                <w:szCs w:val="22"/>
                <w:lang w:val="el-GR"/>
              </w:rPr>
              <w:t xml:space="preserve"> σε σύγκριση με τα </w:t>
            </w:r>
            <w:r w:rsidRPr="00612433">
              <w:rPr>
                <w:rFonts w:ascii="Times New Roman" w:hAnsi="Times New Roman"/>
                <w:sz w:val="22"/>
                <w:szCs w:val="22"/>
              </w:rPr>
              <w:t>Exelon</w:t>
            </w:r>
            <w:r w:rsidRPr="00612433">
              <w:rPr>
                <w:rFonts w:ascii="Times New Roman" w:hAnsi="Times New Roman"/>
                <w:sz w:val="22"/>
                <w:szCs w:val="22"/>
                <w:lang w:val="el-GR"/>
              </w:rPr>
              <w:t xml:space="preserve"> 10</w:t>
            </w:r>
            <w:r w:rsidRPr="00612433">
              <w:rPr>
                <w:rFonts w:ascii="Times New Roman" w:hAnsi="Times New Roman"/>
                <w:sz w:val="22"/>
                <w:szCs w:val="22"/>
              </w:rPr>
              <w:t> cm</w:t>
            </w:r>
            <w:r w:rsidRPr="00612433">
              <w:rPr>
                <w:rFonts w:ascii="Times New Roman" w:hAnsi="Times New Roman"/>
                <w:sz w:val="22"/>
                <w:szCs w:val="22"/>
                <w:vertAlign w:val="superscript"/>
                <w:lang w:val="el-GR"/>
              </w:rPr>
              <w:t>2</w:t>
            </w:r>
            <w:r w:rsidRPr="00612433">
              <w:rPr>
                <w:rFonts w:ascii="Times New Roman" w:hAnsi="Times New Roman"/>
                <w:sz w:val="22"/>
                <w:szCs w:val="22"/>
                <w:lang w:val="el-GR"/>
              </w:rPr>
              <w:t>.</w:t>
            </w:r>
          </w:p>
          <w:p w14:paraId="757082C6" w14:textId="77777777" w:rsidR="00D916D4" w:rsidRPr="00612433" w:rsidRDefault="00D916D4" w:rsidP="000331E9">
            <w:pPr>
              <w:pStyle w:val="Legend"/>
              <w:keepNext/>
              <w:spacing w:before="0" w:after="0"/>
              <w:rPr>
                <w:rFonts w:ascii="Times New Roman" w:hAnsi="Times New Roman"/>
                <w:sz w:val="22"/>
                <w:szCs w:val="22"/>
                <w:lang w:val="el-GR"/>
              </w:rPr>
            </w:pPr>
            <w:r w:rsidRPr="00612433">
              <w:rPr>
                <w:rFonts w:ascii="Times New Roman" w:hAnsi="Times New Roman"/>
                <w:sz w:val="22"/>
                <w:szCs w:val="22"/>
                <w:lang w:val="el-GR"/>
              </w:rPr>
              <w:t xml:space="preserve">Ν είναι ο αριθμός των ασθενών με μια αρχική αξιολόγηση (τελευταία αξιολόγηση κατά την αρχική ανοικτή φάση) και με τουλάχιστον 1 αξιολόγηση μετά την αρχική (για το </w:t>
            </w:r>
            <w:r w:rsidRPr="00612433">
              <w:rPr>
                <w:rFonts w:ascii="Times New Roman" w:hAnsi="Times New Roman"/>
                <w:sz w:val="22"/>
                <w:szCs w:val="22"/>
              </w:rPr>
              <w:t>LOCF</w:t>
            </w:r>
            <w:r w:rsidRPr="00612433">
              <w:rPr>
                <w:rFonts w:ascii="Times New Roman" w:hAnsi="Times New Roman"/>
                <w:sz w:val="22"/>
                <w:szCs w:val="22"/>
                <w:lang w:val="el-GR"/>
              </w:rPr>
              <w:t>).</w:t>
            </w:r>
          </w:p>
          <w:p w14:paraId="7855CF80" w14:textId="77777777" w:rsidR="00D916D4" w:rsidRPr="00612433" w:rsidRDefault="00D916D4" w:rsidP="000331E9">
            <w:pPr>
              <w:pStyle w:val="Legend"/>
              <w:keepNext/>
              <w:spacing w:before="0" w:after="0"/>
              <w:rPr>
                <w:rFonts w:ascii="Times New Roman" w:hAnsi="Times New Roman"/>
                <w:sz w:val="22"/>
                <w:szCs w:val="22"/>
                <w:lang w:val="el-GR"/>
              </w:rPr>
            </w:pPr>
            <w:r w:rsidRPr="00612433">
              <w:rPr>
                <w:rFonts w:ascii="Times New Roman" w:hAnsi="Times New Roman"/>
                <w:sz w:val="22"/>
                <w:szCs w:val="22"/>
                <w:lang w:val="el-GR"/>
              </w:rPr>
              <w:t xml:space="preserve">Τα </w:t>
            </w:r>
            <w:r w:rsidRPr="00612433">
              <w:rPr>
                <w:rFonts w:ascii="Times New Roman" w:hAnsi="Times New Roman"/>
                <w:sz w:val="22"/>
                <w:szCs w:val="22"/>
              </w:rPr>
              <w:t>DLSM</w:t>
            </w:r>
            <w:r w:rsidRPr="00612433">
              <w:rPr>
                <w:rFonts w:ascii="Times New Roman" w:hAnsi="Times New Roman"/>
                <w:sz w:val="22"/>
                <w:szCs w:val="22"/>
                <w:lang w:val="el-GR"/>
              </w:rPr>
              <w:t xml:space="preserve">, 95% </w:t>
            </w:r>
            <w:r w:rsidRPr="00612433">
              <w:rPr>
                <w:rFonts w:ascii="Times New Roman" w:hAnsi="Times New Roman"/>
                <w:sz w:val="22"/>
                <w:szCs w:val="22"/>
              </w:rPr>
              <w:t>CI</w:t>
            </w:r>
            <w:r w:rsidRPr="00612433">
              <w:rPr>
                <w:rFonts w:ascii="Times New Roman" w:hAnsi="Times New Roman"/>
                <w:sz w:val="22"/>
                <w:szCs w:val="22"/>
                <w:lang w:val="el-GR"/>
              </w:rPr>
              <w:t xml:space="preserve"> και </w:t>
            </w:r>
            <w:r w:rsidRPr="00612433">
              <w:rPr>
                <w:rFonts w:ascii="Times New Roman" w:hAnsi="Times New Roman"/>
                <w:sz w:val="22"/>
                <w:szCs w:val="22"/>
              </w:rPr>
              <w:t>p</w:t>
            </w:r>
            <w:r w:rsidRPr="00612433">
              <w:rPr>
                <w:rFonts w:ascii="Times New Roman" w:hAnsi="Times New Roman"/>
                <w:sz w:val="22"/>
                <w:szCs w:val="22"/>
                <w:lang w:val="el-GR"/>
              </w:rPr>
              <w:t>-</w:t>
            </w:r>
            <w:r w:rsidRPr="00612433">
              <w:rPr>
                <w:rFonts w:ascii="Times New Roman" w:hAnsi="Times New Roman"/>
                <w:sz w:val="22"/>
                <w:szCs w:val="22"/>
              </w:rPr>
              <w:t>value</w:t>
            </w:r>
            <w:r w:rsidRPr="00612433">
              <w:rPr>
                <w:rFonts w:ascii="Times New Roman" w:hAnsi="Times New Roman"/>
                <w:sz w:val="22"/>
                <w:szCs w:val="22"/>
                <w:lang w:val="el-GR"/>
              </w:rPr>
              <w:t xml:space="preserve"> βασίζονται σε ένα μοντέλο </w:t>
            </w:r>
            <w:r w:rsidRPr="00612433">
              <w:rPr>
                <w:rFonts w:ascii="Times New Roman" w:hAnsi="Times New Roman"/>
                <w:sz w:val="22"/>
                <w:szCs w:val="22"/>
              </w:rPr>
              <w:t>ANCOVA</w:t>
            </w:r>
            <w:r w:rsidRPr="00612433">
              <w:rPr>
                <w:rFonts w:ascii="Times New Roman" w:hAnsi="Times New Roman"/>
                <w:sz w:val="22"/>
                <w:szCs w:val="22"/>
                <w:lang w:val="el-GR"/>
              </w:rPr>
              <w:t xml:space="preserve"> (</w:t>
            </w:r>
            <w:r w:rsidRPr="00612433">
              <w:rPr>
                <w:rFonts w:ascii="Times New Roman" w:hAnsi="Times New Roman"/>
                <w:sz w:val="22"/>
                <w:szCs w:val="22"/>
              </w:rPr>
              <w:t>analysis</w:t>
            </w:r>
            <w:r w:rsidRPr="00612433">
              <w:rPr>
                <w:rFonts w:ascii="Times New Roman" w:hAnsi="Times New Roman"/>
                <w:sz w:val="22"/>
                <w:szCs w:val="22"/>
                <w:lang w:val="el-GR"/>
              </w:rPr>
              <w:t xml:space="preserve"> </w:t>
            </w:r>
            <w:r w:rsidRPr="00612433">
              <w:rPr>
                <w:rFonts w:ascii="Times New Roman" w:hAnsi="Times New Roman"/>
                <w:sz w:val="22"/>
                <w:szCs w:val="22"/>
              </w:rPr>
              <w:t>of</w:t>
            </w:r>
            <w:r w:rsidRPr="00612433">
              <w:rPr>
                <w:rFonts w:ascii="Times New Roman" w:hAnsi="Times New Roman"/>
                <w:sz w:val="22"/>
                <w:szCs w:val="22"/>
                <w:lang w:val="el-GR"/>
              </w:rPr>
              <w:t xml:space="preserve"> </w:t>
            </w:r>
            <w:r w:rsidRPr="00612433">
              <w:rPr>
                <w:rFonts w:ascii="Times New Roman" w:hAnsi="Times New Roman"/>
                <w:sz w:val="22"/>
                <w:szCs w:val="22"/>
              </w:rPr>
              <w:t>covariance</w:t>
            </w:r>
            <w:r w:rsidRPr="00612433">
              <w:rPr>
                <w:rFonts w:ascii="Times New Roman" w:hAnsi="Times New Roman"/>
                <w:sz w:val="22"/>
                <w:szCs w:val="22"/>
                <w:lang w:val="el-GR"/>
              </w:rPr>
              <w:t xml:space="preserve">) προσαρμοσμένο στη χώρα και την αρχική βαθμολογία </w:t>
            </w:r>
            <w:r w:rsidRPr="00612433">
              <w:rPr>
                <w:rFonts w:ascii="Times New Roman" w:hAnsi="Times New Roman"/>
                <w:sz w:val="22"/>
                <w:szCs w:val="22"/>
              </w:rPr>
              <w:t>ADAS</w:t>
            </w:r>
            <w:r w:rsidRPr="00612433">
              <w:rPr>
                <w:rFonts w:ascii="Times New Roman" w:hAnsi="Times New Roman"/>
                <w:sz w:val="22"/>
                <w:szCs w:val="22"/>
                <w:lang w:val="el-GR"/>
              </w:rPr>
              <w:t>-</w:t>
            </w:r>
            <w:r w:rsidRPr="00612433">
              <w:rPr>
                <w:rFonts w:ascii="Times New Roman" w:hAnsi="Times New Roman"/>
                <w:sz w:val="22"/>
                <w:szCs w:val="22"/>
              </w:rPr>
              <w:t>cog</w:t>
            </w:r>
            <w:r w:rsidRPr="00612433">
              <w:rPr>
                <w:rFonts w:ascii="Times New Roman" w:hAnsi="Times New Roman"/>
                <w:sz w:val="22"/>
                <w:szCs w:val="22"/>
                <w:lang w:val="el-GR"/>
              </w:rPr>
              <w:t>.</w:t>
            </w:r>
          </w:p>
          <w:p w14:paraId="0F065F28" w14:textId="77777777" w:rsidR="00D916D4" w:rsidRPr="00612433" w:rsidRDefault="00D916D4" w:rsidP="000331E9">
            <w:pPr>
              <w:pStyle w:val="Legend"/>
              <w:keepNext/>
              <w:spacing w:before="0" w:after="0"/>
              <w:rPr>
                <w:rFonts w:ascii="Times New Roman" w:hAnsi="Times New Roman"/>
                <w:sz w:val="22"/>
                <w:szCs w:val="22"/>
                <w:lang w:val="el-GR"/>
              </w:rPr>
            </w:pPr>
            <w:r w:rsidRPr="00612433">
              <w:rPr>
                <w:rFonts w:ascii="Times New Roman" w:hAnsi="Times New Roman"/>
                <w:sz w:val="22"/>
                <w:szCs w:val="22"/>
                <w:lang w:val="el-GR"/>
              </w:rPr>
              <w:t xml:space="preserve">* </w:t>
            </w:r>
            <w:r w:rsidRPr="00612433">
              <w:rPr>
                <w:rFonts w:ascii="Times New Roman" w:hAnsi="Times New Roman"/>
                <w:sz w:val="22"/>
                <w:szCs w:val="22"/>
              </w:rPr>
              <w:t>p</w:t>
            </w:r>
            <w:r w:rsidRPr="00612433">
              <w:rPr>
                <w:rFonts w:ascii="Times New Roman" w:hAnsi="Times New Roman"/>
                <w:sz w:val="22"/>
                <w:szCs w:val="22"/>
                <w:lang w:val="el-GR"/>
              </w:rPr>
              <w:t>&lt;0,05</w:t>
            </w:r>
          </w:p>
          <w:p w14:paraId="027D4C8A" w14:textId="77777777" w:rsidR="00D916D4" w:rsidRPr="00612433" w:rsidRDefault="00D916D4" w:rsidP="000331E9">
            <w:pPr>
              <w:pStyle w:val="Table"/>
              <w:keepNext/>
              <w:spacing w:before="0" w:after="0"/>
              <w:rPr>
                <w:rFonts w:ascii="Times New Roman" w:hAnsi="Times New Roman"/>
                <w:sz w:val="22"/>
                <w:szCs w:val="22"/>
                <w:lang w:val="el-GR"/>
              </w:rPr>
            </w:pPr>
            <w:r w:rsidRPr="00612433">
              <w:rPr>
                <w:rFonts w:ascii="Times New Roman" w:hAnsi="Times New Roman"/>
                <w:sz w:val="22"/>
                <w:szCs w:val="22"/>
                <w:lang w:val="el-GR"/>
              </w:rPr>
              <w:t xml:space="preserve">Πηγή: Μελέτη </w:t>
            </w:r>
            <w:r w:rsidRPr="00612433">
              <w:rPr>
                <w:rFonts w:ascii="Times New Roman" w:hAnsi="Times New Roman"/>
                <w:sz w:val="22"/>
                <w:szCs w:val="22"/>
              </w:rPr>
              <w:t>D</w:t>
            </w:r>
            <w:r w:rsidRPr="00612433">
              <w:rPr>
                <w:rFonts w:ascii="Times New Roman" w:hAnsi="Times New Roman"/>
                <w:sz w:val="22"/>
                <w:szCs w:val="22"/>
                <w:lang w:val="el-GR"/>
              </w:rPr>
              <w:t>2340</w:t>
            </w:r>
            <w:r w:rsidRPr="00612433">
              <w:rPr>
                <w:rFonts w:ascii="Times New Roman" w:hAnsi="Times New Roman"/>
                <w:sz w:val="22"/>
                <w:szCs w:val="22"/>
                <w:lang w:val="el-GR"/>
              </w:rPr>
              <w:noBreakHyphen/>
              <w:t>Πίνακας 11-6 και Πίνακας 11-7</w:t>
            </w:r>
          </w:p>
        </w:tc>
      </w:tr>
    </w:tbl>
    <w:p w14:paraId="1321871E" w14:textId="77777777" w:rsidR="00D916D4" w:rsidRPr="00612433" w:rsidRDefault="00D916D4" w:rsidP="000331E9">
      <w:pPr>
        <w:rPr>
          <w:sz w:val="22"/>
          <w:szCs w:val="22"/>
          <w:lang w:val="el-GR"/>
        </w:rPr>
      </w:pPr>
    </w:p>
    <w:p w14:paraId="08494B51" w14:textId="77777777" w:rsidR="00D916D4" w:rsidRPr="00612433" w:rsidRDefault="00D916D4" w:rsidP="000331E9">
      <w:pPr>
        <w:pStyle w:val="paragraph"/>
        <w:spacing w:before="0"/>
        <w:jc w:val="left"/>
        <w:rPr>
          <w:color w:val="000000"/>
          <w:sz w:val="22"/>
          <w:szCs w:val="22"/>
          <w:lang w:val="el-GR"/>
        </w:rPr>
      </w:pPr>
      <w:r w:rsidRPr="00612433">
        <w:rPr>
          <w:color w:val="000000"/>
          <w:sz w:val="22"/>
          <w:szCs w:val="22"/>
          <w:lang w:val="el-GR"/>
        </w:rPr>
        <w:t>Ο Ευρωπαϊκός Οργανισμός Φαρμάκων έχει δώσει απαλλαγή από την υποχρέωση υποβολής των αποτελεσμάτων των μελετών με το E</w:t>
      </w:r>
      <w:proofErr w:type="spellStart"/>
      <w:r w:rsidRPr="00612433">
        <w:rPr>
          <w:color w:val="000000"/>
          <w:sz w:val="22"/>
          <w:szCs w:val="22"/>
          <w:lang w:val="en-US"/>
        </w:rPr>
        <w:t>xelon</w:t>
      </w:r>
      <w:proofErr w:type="spellEnd"/>
      <w:r w:rsidRPr="00612433">
        <w:rPr>
          <w:color w:val="000000"/>
          <w:sz w:val="22"/>
          <w:szCs w:val="22"/>
          <w:lang w:val="el-GR"/>
        </w:rPr>
        <w:t xml:space="preserve"> σε όλες τις υποκατηγορίες του παιδιατρικού πληθυσμού στην θεραπεία της άνοιας Alzheimer (βλ. παράγραφο 4.2 για πληροφορίες σχετικά με την παιδιατρική χρήση).</w:t>
      </w:r>
    </w:p>
    <w:p w14:paraId="7EDB057D" w14:textId="77777777" w:rsidR="00D916D4" w:rsidRPr="00612433" w:rsidRDefault="00D916D4" w:rsidP="000331E9">
      <w:pPr>
        <w:rPr>
          <w:sz w:val="22"/>
          <w:szCs w:val="22"/>
          <w:u w:val="single"/>
          <w:lang w:val="el-GR"/>
        </w:rPr>
      </w:pPr>
    </w:p>
    <w:p w14:paraId="336E8CEA" w14:textId="77777777" w:rsidR="00D916D4" w:rsidRPr="00612433" w:rsidRDefault="00D916D4" w:rsidP="000331E9">
      <w:pPr>
        <w:keepNext/>
        <w:rPr>
          <w:spacing w:val="-2"/>
          <w:sz w:val="22"/>
          <w:szCs w:val="22"/>
          <w:lang w:val="el-GR"/>
        </w:rPr>
      </w:pPr>
      <w:r w:rsidRPr="00612433">
        <w:rPr>
          <w:b/>
          <w:spacing w:val="-2"/>
          <w:sz w:val="22"/>
          <w:szCs w:val="22"/>
          <w:lang w:val="el-GR"/>
        </w:rPr>
        <w:t>5.2</w:t>
      </w:r>
      <w:r w:rsidRPr="00612433">
        <w:rPr>
          <w:b/>
          <w:spacing w:val="-2"/>
          <w:sz w:val="22"/>
          <w:szCs w:val="22"/>
          <w:lang w:val="el-GR"/>
        </w:rPr>
        <w:tab/>
        <w:t>Φαρμακοκινητικές ιδιότητες</w:t>
      </w:r>
    </w:p>
    <w:p w14:paraId="3320B444" w14:textId="77777777" w:rsidR="00D916D4" w:rsidRPr="00612433" w:rsidRDefault="00D916D4" w:rsidP="000331E9">
      <w:pPr>
        <w:suppressAutoHyphens/>
        <w:ind w:left="567" w:hanging="567"/>
        <w:rPr>
          <w:spacing w:val="-2"/>
          <w:sz w:val="22"/>
          <w:szCs w:val="22"/>
          <w:lang w:val="el-GR"/>
        </w:rPr>
      </w:pPr>
    </w:p>
    <w:p w14:paraId="08B06495" w14:textId="77777777" w:rsidR="00D916D4" w:rsidRPr="00612433" w:rsidRDefault="00D916D4" w:rsidP="000331E9">
      <w:pPr>
        <w:keepNext/>
        <w:suppressAutoHyphens/>
        <w:rPr>
          <w:spacing w:val="-2"/>
          <w:sz w:val="22"/>
          <w:szCs w:val="22"/>
          <w:u w:val="single"/>
          <w:lang w:val="el-GR"/>
        </w:rPr>
      </w:pPr>
      <w:r w:rsidRPr="00612433">
        <w:rPr>
          <w:spacing w:val="-2"/>
          <w:sz w:val="22"/>
          <w:szCs w:val="22"/>
          <w:u w:val="single"/>
          <w:lang w:val="el-GR"/>
        </w:rPr>
        <w:t>Απορρόφηση</w:t>
      </w:r>
    </w:p>
    <w:p w14:paraId="720F4D5E" w14:textId="77777777" w:rsidR="001D5AE4" w:rsidRPr="00612433" w:rsidRDefault="001D5AE4" w:rsidP="000331E9">
      <w:pPr>
        <w:keepNext/>
        <w:suppressAutoHyphens/>
        <w:rPr>
          <w:spacing w:val="-2"/>
          <w:sz w:val="22"/>
          <w:szCs w:val="22"/>
          <w:u w:val="single"/>
          <w:lang w:val="el-GR"/>
        </w:rPr>
      </w:pPr>
    </w:p>
    <w:p w14:paraId="5017F38D" w14:textId="77777777" w:rsidR="00D916D4" w:rsidRPr="00612433" w:rsidRDefault="00D916D4" w:rsidP="000331E9">
      <w:pPr>
        <w:suppressAutoHyphens/>
        <w:rPr>
          <w:color w:val="000000"/>
          <w:sz w:val="22"/>
          <w:szCs w:val="22"/>
          <w:lang w:val="el-GR"/>
        </w:rPr>
      </w:pPr>
      <w:r w:rsidRPr="00612433">
        <w:rPr>
          <w:spacing w:val="-2"/>
          <w:sz w:val="22"/>
          <w:szCs w:val="22"/>
          <w:lang w:val="el-GR"/>
        </w:rPr>
        <w:t xml:space="preserve">Η απορρόφηση της </w:t>
      </w:r>
      <w:r w:rsidRPr="00612433">
        <w:rPr>
          <w:spacing w:val="-2"/>
          <w:sz w:val="22"/>
          <w:szCs w:val="22"/>
        </w:rPr>
        <w:t>rivastigmine</w:t>
      </w:r>
      <w:r w:rsidRPr="00612433">
        <w:rPr>
          <w:spacing w:val="-2"/>
          <w:sz w:val="22"/>
          <w:szCs w:val="22"/>
          <w:lang w:val="el-GR"/>
        </w:rPr>
        <w:t xml:space="preserve"> από τα </w:t>
      </w:r>
      <w:r w:rsidRPr="00612433">
        <w:rPr>
          <w:sz w:val="22"/>
          <w:szCs w:val="22"/>
        </w:rPr>
        <w:t>Exelon</w:t>
      </w:r>
      <w:r w:rsidRPr="00612433">
        <w:rPr>
          <w:sz w:val="22"/>
          <w:szCs w:val="22"/>
          <w:lang w:val="el-GR"/>
        </w:rPr>
        <w:t xml:space="preserve"> διαδερμικά έμπλαστρα είναι αργή. Μετά την πρώτη δόση, η συγκέντρωση στο πλάσμα είναι δυνατό να εντοπισθεί μετά από 0,5</w:t>
      </w:r>
      <w:r w:rsidRPr="00612433">
        <w:rPr>
          <w:sz w:val="22"/>
          <w:szCs w:val="22"/>
          <w:lang w:val="el-GR"/>
        </w:rPr>
        <w:noBreakHyphen/>
        <w:t xml:space="preserve">1 ώρα. Η </w:t>
      </w:r>
      <w:r w:rsidRPr="00612433">
        <w:rPr>
          <w:sz w:val="22"/>
          <w:szCs w:val="22"/>
        </w:rPr>
        <w:t>C</w:t>
      </w:r>
      <w:r w:rsidRPr="00612433">
        <w:rPr>
          <w:sz w:val="22"/>
          <w:szCs w:val="22"/>
          <w:vertAlign w:val="subscript"/>
        </w:rPr>
        <w:t>max</w:t>
      </w:r>
      <w:r w:rsidRPr="00612433">
        <w:rPr>
          <w:sz w:val="22"/>
          <w:szCs w:val="22"/>
          <w:lang w:val="el-GR"/>
        </w:rPr>
        <w:t xml:space="preserve"> επιτυγχάνεται μετά από 10</w:t>
      </w:r>
      <w:r w:rsidRPr="00612433">
        <w:rPr>
          <w:sz w:val="22"/>
          <w:szCs w:val="22"/>
          <w:lang w:val="el-GR"/>
        </w:rPr>
        <w:noBreakHyphen/>
        <w:t>16 ώρες. Μετά την μέγιστη συγκέντρωση, οι συγκεντρώσεις στο πλάσμα παρουσιάζουν αργή μείωση για το υπόλοιπο των 24 ωρών μετά την εφαρμογή. Με πολλαπλές δόσεις ( όπως στην σταθερή φάση), προτού το προηγούμενο διαδερμικό εμπλαστρο αντικατασταθεί με ένα καινούριο, οι συγκεντρώσεις στο πλάσμα αρχικά μειώνονται για περίπου 40 λεπτά κατά μέσο όρο, μέχρι η απορρόφηση από το καινούριο διαδερμικό έμπλαστρο γίνει πιο γρήγορη από την απέκκριση, και τα επίπεδα πλάσματος αρχίζουν να ανεβαίνουν ξανά, για να φτάσουν μια νέα μέγιστη συγκέντρωση στις περίπου 8 ώρες. Στην σταθερή φάση, τα επίπεδα ύφεσης είναι περίπου</w:t>
      </w:r>
      <w:r w:rsidRPr="00612433">
        <w:rPr>
          <w:sz w:val="22"/>
          <w:szCs w:val="22"/>
          <w:lang w:val="en-US"/>
        </w:rPr>
        <w:t> </w:t>
      </w:r>
      <w:r w:rsidRPr="00612433">
        <w:rPr>
          <w:sz w:val="22"/>
          <w:szCs w:val="22"/>
          <w:lang w:val="el-GR"/>
        </w:rPr>
        <w:t>στο</w:t>
      </w:r>
      <w:r w:rsidRPr="00612433">
        <w:rPr>
          <w:sz w:val="22"/>
          <w:szCs w:val="22"/>
          <w:lang w:val="en-US"/>
        </w:rPr>
        <w:t> </w:t>
      </w:r>
      <w:r w:rsidRPr="00612433">
        <w:rPr>
          <w:sz w:val="22"/>
          <w:szCs w:val="22"/>
          <w:lang w:val="el-GR"/>
        </w:rPr>
        <w:t xml:space="preserve">50% των μέγιστων επιπέδων, σε αντίθεση με την από του στόματος χορήγηση, όπου οι συγκεντρώσεις πέφτουν σχεδόν στο μηδέν μεταξύ των δόσεων. Αν και λιγότερο εμφανές παρά στις από του στόματος μορφές, η έκθεση στην </w:t>
      </w:r>
      <w:r w:rsidRPr="00612433">
        <w:rPr>
          <w:sz w:val="22"/>
          <w:szCs w:val="22"/>
        </w:rPr>
        <w:t>rivastigmine</w:t>
      </w:r>
      <w:r w:rsidRPr="00612433">
        <w:rPr>
          <w:sz w:val="22"/>
          <w:szCs w:val="22"/>
          <w:lang w:val="el-GR"/>
        </w:rPr>
        <w:t xml:space="preserve"> (</w:t>
      </w:r>
      <w:r w:rsidRPr="00612433">
        <w:rPr>
          <w:sz w:val="22"/>
          <w:szCs w:val="22"/>
        </w:rPr>
        <w:t>C</w:t>
      </w:r>
      <w:r w:rsidRPr="00612433">
        <w:rPr>
          <w:sz w:val="22"/>
          <w:szCs w:val="22"/>
          <w:vertAlign w:val="subscript"/>
        </w:rPr>
        <w:t>max</w:t>
      </w:r>
      <w:r w:rsidRPr="00612433">
        <w:rPr>
          <w:sz w:val="22"/>
          <w:szCs w:val="22"/>
          <w:lang w:val="el-GR"/>
        </w:rPr>
        <w:t xml:space="preserve"> και </w:t>
      </w:r>
      <w:r w:rsidRPr="00612433">
        <w:rPr>
          <w:sz w:val="22"/>
          <w:szCs w:val="22"/>
        </w:rPr>
        <w:t>AUC</w:t>
      </w:r>
      <w:r w:rsidRPr="00612433">
        <w:rPr>
          <w:sz w:val="22"/>
          <w:szCs w:val="22"/>
          <w:lang w:val="el-GR"/>
        </w:rPr>
        <w:t>) αυξανόταν υπέρ-αναλογικά κατά παράγοντα 2,6 και 4,9 στην μετάβαση από 4,6</w:t>
      </w:r>
      <w:r w:rsidRPr="00612433">
        <w:rPr>
          <w:sz w:val="22"/>
          <w:szCs w:val="22"/>
        </w:rPr>
        <w:t> mg</w:t>
      </w:r>
      <w:r w:rsidRPr="00612433">
        <w:rPr>
          <w:sz w:val="22"/>
          <w:szCs w:val="22"/>
          <w:lang w:val="el-GR"/>
        </w:rPr>
        <w:t>/24</w:t>
      </w:r>
      <w:r w:rsidRPr="00612433">
        <w:rPr>
          <w:sz w:val="22"/>
          <w:szCs w:val="22"/>
        </w:rPr>
        <w:t> h</w:t>
      </w:r>
      <w:r w:rsidRPr="00612433">
        <w:rPr>
          <w:color w:val="000000"/>
          <w:sz w:val="22"/>
          <w:szCs w:val="22"/>
          <w:lang w:val="el-GR"/>
        </w:rPr>
        <w:t xml:space="preserve"> </w:t>
      </w:r>
      <w:r w:rsidRPr="00612433">
        <w:rPr>
          <w:sz w:val="22"/>
          <w:szCs w:val="22"/>
          <w:lang w:val="el-GR"/>
        </w:rPr>
        <w:t>σε 9,5</w:t>
      </w:r>
      <w:r w:rsidRPr="00612433">
        <w:rPr>
          <w:sz w:val="22"/>
          <w:szCs w:val="22"/>
          <w:lang w:val="en-US"/>
        </w:rPr>
        <w:t> mg</w:t>
      </w:r>
      <w:r w:rsidRPr="00612433">
        <w:rPr>
          <w:sz w:val="22"/>
          <w:szCs w:val="22"/>
          <w:lang w:val="el-GR"/>
        </w:rPr>
        <w:t>/24</w:t>
      </w:r>
      <w:r w:rsidRPr="00612433">
        <w:rPr>
          <w:sz w:val="22"/>
          <w:szCs w:val="22"/>
          <w:lang w:val="en-US"/>
        </w:rPr>
        <w:t> h</w:t>
      </w:r>
      <w:r w:rsidRPr="00612433">
        <w:rPr>
          <w:sz w:val="22"/>
          <w:szCs w:val="22"/>
          <w:lang w:val="el-GR"/>
        </w:rPr>
        <w:t xml:space="preserve"> και 13,3</w:t>
      </w:r>
      <w:r w:rsidRPr="00612433">
        <w:rPr>
          <w:sz w:val="22"/>
          <w:szCs w:val="22"/>
          <w:lang w:val="en-US"/>
        </w:rPr>
        <w:t> mg</w:t>
      </w:r>
      <w:r w:rsidRPr="00612433">
        <w:rPr>
          <w:sz w:val="22"/>
          <w:szCs w:val="22"/>
          <w:lang w:val="el-GR"/>
        </w:rPr>
        <w:t>/24</w:t>
      </w:r>
      <w:r w:rsidRPr="00612433">
        <w:rPr>
          <w:sz w:val="22"/>
          <w:szCs w:val="22"/>
          <w:lang w:val="en-US"/>
        </w:rPr>
        <w:t> h</w:t>
      </w:r>
      <w:r w:rsidRPr="00612433">
        <w:rPr>
          <w:sz w:val="22"/>
          <w:szCs w:val="22"/>
          <w:lang w:val="el-GR"/>
        </w:rPr>
        <w:t xml:space="preserve"> αντίστοιχα. Ο δείκτης διακύμανσης </w:t>
      </w:r>
      <w:r w:rsidRPr="00612433">
        <w:rPr>
          <w:color w:val="000000"/>
          <w:sz w:val="22"/>
          <w:szCs w:val="22"/>
          <w:lang w:val="el-GR"/>
        </w:rPr>
        <w:t>(</w:t>
      </w:r>
      <w:r w:rsidRPr="00612433">
        <w:rPr>
          <w:color w:val="000000"/>
          <w:sz w:val="22"/>
          <w:szCs w:val="22"/>
        </w:rPr>
        <w:t>FI</w:t>
      </w:r>
      <w:r w:rsidRPr="00612433">
        <w:rPr>
          <w:color w:val="000000"/>
          <w:sz w:val="22"/>
          <w:szCs w:val="22"/>
          <w:lang w:val="el-GR"/>
        </w:rPr>
        <w:t>), μια μέτρηση της σχετικής διαφοράς μεταξύ των συγκεντρώσεων αιχμής και συγκεντρώσεων ύφεσης((</w:t>
      </w:r>
      <w:r w:rsidRPr="00612433">
        <w:rPr>
          <w:color w:val="000000"/>
          <w:sz w:val="22"/>
          <w:szCs w:val="22"/>
        </w:rPr>
        <w:t>C</w:t>
      </w:r>
      <w:r w:rsidRPr="00612433">
        <w:rPr>
          <w:color w:val="000000"/>
          <w:sz w:val="22"/>
          <w:szCs w:val="22"/>
          <w:vertAlign w:val="subscript"/>
        </w:rPr>
        <w:t>max</w:t>
      </w:r>
      <w:r w:rsidRPr="00612433">
        <w:rPr>
          <w:color w:val="000000"/>
          <w:sz w:val="22"/>
          <w:szCs w:val="22"/>
          <w:lang w:val="el-GR"/>
        </w:rPr>
        <w:t>-</w:t>
      </w:r>
      <w:proofErr w:type="spellStart"/>
      <w:r w:rsidRPr="00612433">
        <w:rPr>
          <w:color w:val="000000"/>
          <w:sz w:val="22"/>
          <w:szCs w:val="22"/>
        </w:rPr>
        <w:t>C</w:t>
      </w:r>
      <w:r w:rsidRPr="00612433">
        <w:rPr>
          <w:color w:val="000000"/>
          <w:sz w:val="22"/>
          <w:szCs w:val="22"/>
          <w:vertAlign w:val="subscript"/>
        </w:rPr>
        <w:t>min</w:t>
      </w:r>
      <w:proofErr w:type="spellEnd"/>
      <w:r w:rsidRPr="00612433">
        <w:rPr>
          <w:color w:val="000000"/>
          <w:sz w:val="22"/>
          <w:szCs w:val="22"/>
          <w:lang w:val="el-GR"/>
        </w:rPr>
        <w:t>)/</w:t>
      </w:r>
      <w:proofErr w:type="spellStart"/>
      <w:r w:rsidRPr="00612433">
        <w:rPr>
          <w:color w:val="000000"/>
          <w:sz w:val="22"/>
          <w:szCs w:val="22"/>
        </w:rPr>
        <w:t>C</w:t>
      </w:r>
      <w:r w:rsidRPr="00612433">
        <w:rPr>
          <w:color w:val="000000"/>
          <w:sz w:val="22"/>
          <w:szCs w:val="22"/>
          <w:vertAlign w:val="subscript"/>
        </w:rPr>
        <w:t>avg</w:t>
      </w:r>
      <w:proofErr w:type="spellEnd"/>
      <w:r w:rsidRPr="00612433">
        <w:rPr>
          <w:color w:val="000000"/>
          <w:sz w:val="22"/>
          <w:szCs w:val="22"/>
          <w:lang w:val="el-GR"/>
        </w:rPr>
        <w:t xml:space="preserve">), ήταν 0,58 για τα </w:t>
      </w:r>
      <w:r w:rsidRPr="00612433">
        <w:rPr>
          <w:color w:val="000000"/>
          <w:sz w:val="22"/>
          <w:szCs w:val="22"/>
          <w:lang w:val="en-US"/>
        </w:rPr>
        <w:t>Exelon</w:t>
      </w:r>
      <w:r w:rsidRPr="00612433">
        <w:rPr>
          <w:color w:val="000000"/>
          <w:sz w:val="22"/>
          <w:szCs w:val="22"/>
          <w:lang w:val="el-GR"/>
        </w:rPr>
        <w:t xml:space="preserve"> διαδερμικά έμπλαστρα 4,6</w:t>
      </w:r>
      <w:r w:rsidRPr="00612433">
        <w:rPr>
          <w:color w:val="000000"/>
          <w:sz w:val="22"/>
          <w:szCs w:val="22"/>
          <w:lang w:val="en-US"/>
        </w:rPr>
        <w:t> mg</w:t>
      </w:r>
      <w:r w:rsidRPr="00612433">
        <w:rPr>
          <w:color w:val="000000"/>
          <w:sz w:val="22"/>
          <w:szCs w:val="22"/>
          <w:lang w:val="el-GR"/>
        </w:rPr>
        <w:t>/24</w:t>
      </w:r>
      <w:r w:rsidRPr="00612433">
        <w:rPr>
          <w:color w:val="000000"/>
          <w:sz w:val="22"/>
          <w:szCs w:val="22"/>
          <w:lang w:val="en-US"/>
        </w:rPr>
        <w:t> h</w:t>
      </w:r>
      <w:r w:rsidRPr="00612433">
        <w:rPr>
          <w:color w:val="000000"/>
          <w:sz w:val="22"/>
          <w:szCs w:val="22"/>
          <w:lang w:val="el-GR"/>
        </w:rPr>
        <w:t xml:space="preserve">, 0,77 για τα </w:t>
      </w:r>
      <w:r w:rsidRPr="00612433">
        <w:rPr>
          <w:color w:val="000000"/>
          <w:sz w:val="22"/>
          <w:szCs w:val="22"/>
          <w:lang w:val="en-US"/>
        </w:rPr>
        <w:t>Exelon</w:t>
      </w:r>
      <w:r w:rsidRPr="00612433">
        <w:rPr>
          <w:color w:val="000000"/>
          <w:sz w:val="22"/>
          <w:szCs w:val="22"/>
          <w:lang w:val="el-GR"/>
        </w:rPr>
        <w:t xml:space="preserve"> διαδερμικά έμπλαστρα 9,5</w:t>
      </w:r>
      <w:r w:rsidRPr="00612433">
        <w:rPr>
          <w:color w:val="000000"/>
          <w:sz w:val="22"/>
          <w:szCs w:val="22"/>
          <w:lang w:val="de-CH"/>
        </w:rPr>
        <w:t> </w:t>
      </w:r>
      <w:r w:rsidRPr="00612433">
        <w:rPr>
          <w:color w:val="000000"/>
          <w:sz w:val="22"/>
          <w:szCs w:val="22"/>
          <w:lang w:val="en-US"/>
        </w:rPr>
        <w:t>mg</w:t>
      </w:r>
      <w:r w:rsidRPr="00612433">
        <w:rPr>
          <w:color w:val="000000"/>
          <w:sz w:val="22"/>
          <w:szCs w:val="22"/>
          <w:lang w:val="el-GR"/>
        </w:rPr>
        <w:t>/24</w:t>
      </w:r>
      <w:r w:rsidRPr="00612433">
        <w:rPr>
          <w:color w:val="000000"/>
          <w:sz w:val="22"/>
          <w:szCs w:val="22"/>
          <w:lang w:val="en-US"/>
        </w:rPr>
        <w:t> h</w:t>
      </w:r>
      <w:r w:rsidRPr="00612433">
        <w:rPr>
          <w:color w:val="000000"/>
          <w:sz w:val="22"/>
          <w:szCs w:val="22"/>
          <w:lang w:val="el-GR"/>
        </w:rPr>
        <w:t xml:space="preserve"> και 0,72 για τα </w:t>
      </w:r>
      <w:r w:rsidRPr="00612433">
        <w:rPr>
          <w:color w:val="000000"/>
          <w:sz w:val="22"/>
          <w:szCs w:val="22"/>
          <w:lang w:val="en-US"/>
        </w:rPr>
        <w:t>Exelon</w:t>
      </w:r>
      <w:r w:rsidRPr="00612433">
        <w:rPr>
          <w:color w:val="000000"/>
          <w:sz w:val="22"/>
          <w:szCs w:val="22"/>
          <w:lang w:val="el-GR"/>
        </w:rPr>
        <w:t xml:space="preserve"> </w:t>
      </w:r>
      <w:r w:rsidRPr="00612433">
        <w:rPr>
          <w:color w:val="000000"/>
          <w:sz w:val="22"/>
          <w:szCs w:val="22"/>
          <w:lang w:val="el-GR"/>
        </w:rPr>
        <w:lastRenderedPageBreak/>
        <w:t>διαδερμικά έμπλαστρα 13,3</w:t>
      </w:r>
      <w:r w:rsidRPr="00612433">
        <w:rPr>
          <w:color w:val="000000"/>
          <w:sz w:val="22"/>
          <w:szCs w:val="22"/>
          <w:lang w:val="de-CH"/>
        </w:rPr>
        <w:t> </w:t>
      </w:r>
      <w:r w:rsidRPr="00612433">
        <w:rPr>
          <w:color w:val="000000"/>
          <w:sz w:val="22"/>
          <w:szCs w:val="22"/>
          <w:lang w:val="en-US"/>
        </w:rPr>
        <w:t>mg</w:t>
      </w:r>
      <w:r w:rsidRPr="00612433">
        <w:rPr>
          <w:color w:val="000000"/>
          <w:sz w:val="22"/>
          <w:szCs w:val="22"/>
          <w:lang w:val="el-GR"/>
        </w:rPr>
        <w:t>/24</w:t>
      </w:r>
      <w:r w:rsidRPr="00612433">
        <w:rPr>
          <w:color w:val="000000"/>
          <w:sz w:val="22"/>
          <w:szCs w:val="22"/>
          <w:lang w:val="en-US"/>
        </w:rPr>
        <w:t> h</w:t>
      </w:r>
      <w:r w:rsidRPr="00612433">
        <w:rPr>
          <w:color w:val="000000"/>
          <w:sz w:val="22"/>
          <w:szCs w:val="22"/>
          <w:lang w:val="el-GR"/>
        </w:rPr>
        <w:t>, δείχνοντας έτσι μια πολύ μικρότερη διακύμανση μεταξύ των ελάχιστων και μέγιστων συγκεντρώσεων παρά για τις από του στόματος μορφές (</w:t>
      </w:r>
      <w:r w:rsidRPr="00612433">
        <w:rPr>
          <w:color w:val="000000"/>
          <w:sz w:val="22"/>
          <w:szCs w:val="22"/>
        </w:rPr>
        <w:t>FI</w:t>
      </w:r>
      <w:r w:rsidRPr="00612433">
        <w:rPr>
          <w:color w:val="000000"/>
          <w:sz w:val="22"/>
          <w:szCs w:val="22"/>
          <w:lang w:val="el-GR"/>
        </w:rPr>
        <w:t xml:space="preserve"> = 3,96 (6</w:t>
      </w:r>
      <w:r w:rsidRPr="00612433">
        <w:rPr>
          <w:color w:val="000000"/>
          <w:sz w:val="22"/>
          <w:szCs w:val="22"/>
        </w:rPr>
        <w:t> mg</w:t>
      </w:r>
      <w:r w:rsidRPr="00612433">
        <w:rPr>
          <w:color w:val="000000"/>
          <w:sz w:val="22"/>
          <w:szCs w:val="22"/>
          <w:lang w:val="el-GR"/>
        </w:rPr>
        <w:t>/ημέρα) και 4,15 (12</w:t>
      </w:r>
      <w:r w:rsidRPr="00612433">
        <w:rPr>
          <w:color w:val="000000"/>
          <w:sz w:val="22"/>
          <w:szCs w:val="22"/>
        </w:rPr>
        <w:t> mg</w:t>
      </w:r>
      <w:r w:rsidRPr="00612433">
        <w:rPr>
          <w:color w:val="000000"/>
          <w:sz w:val="22"/>
          <w:szCs w:val="22"/>
          <w:lang w:val="el-GR"/>
        </w:rPr>
        <w:t>/ημέρα).</w:t>
      </w:r>
    </w:p>
    <w:p w14:paraId="41E75159" w14:textId="77777777" w:rsidR="00D916D4" w:rsidRPr="00612433" w:rsidRDefault="00D916D4" w:rsidP="000331E9">
      <w:pPr>
        <w:suppressAutoHyphens/>
        <w:rPr>
          <w:color w:val="000000"/>
          <w:sz w:val="22"/>
          <w:szCs w:val="22"/>
          <w:lang w:val="el-GR"/>
        </w:rPr>
      </w:pPr>
    </w:p>
    <w:p w14:paraId="6228971A" w14:textId="77777777" w:rsidR="00D916D4" w:rsidRPr="00612433" w:rsidRDefault="00D916D4" w:rsidP="000331E9">
      <w:pPr>
        <w:suppressAutoHyphens/>
        <w:rPr>
          <w:color w:val="000000"/>
          <w:sz w:val="22"/>
          <w:szCs w:val="22"/>
          <w:lang w:val="el-GR"/>
        </w:rPr>
      </w:pPr>
      <w:r w:rsidRPr="00612433">
        <w:rPr>
          <w:color w:val="000000"/>
          <w:sz w:val="22"/>
          <w:szCs w:val="22"/>
          <w:lang w:val="el-GR"/>
        </w:rPr>
        <w:t xml:space="preserve">Η δοσολογία της </w:t>
      </w:r>
      <w:r w:rsidRPr="00612433">
        <w:rPr>
          <w:color w:val="000000"/>
          <w:sz w:val="22"/>
          <w:szCs w:val="22"/>
          <w:lang w:val="en-US"/>
        </w:rPr>
        <w:t>rivastigmine</w:t>
      </w:r>
      <w:r w:rsidRPr="00612433">
        <w:rPr>
          <w:color w:val="000000"/>
          <w:sz w:val="22"/>
          <w:szCs w:val="22"/>
          <w:lang w:val="el-GR"/>
        </w:rPr>
        <w:t xml:space="preserve"> που απελευθερώνεται από το διαδερμικό έμπλαστρο κατά την διάρκεια των 24 ωρών (</w:t>
      </w:r>
      <w:r w:rsidRPr="00612433">
        <w:rPr>
          <w:color w:val="000000"/>
          <w:sz w:val="22"/>
          <w:szCs w:val="22"/>
          <w:lang w:val="en-US"/>
        </w:rPr>
        <w:t>mg</w:t>
      </w:r>
      <w:r w:rsidRPr="00612433">
        <w:rPr>
          <w:color w:val="000000"/>
          <w:sz w:val="22"/>
          <w:szCs w:val="22"/>
          <w:lang w:val="el-GR"/>
        </w:rPr>
        <w:t>/24</w:t>
      </w:r>
      <w:r w:rsidRPr="00612433">
        <w:rPr>
          <w:color w:val="000000"/>
          <w:sz w:val="22"/>
          <w:szCs w:val="22"/>
          <w:lang w:val="en-US"/>
        </w:rPr>
        <w:t> h</w:t>
      </w:r>
      <w:r w:rsidRPr="00612433">
        <w:rPr>
          <w:color w:val="000000"/>
          <w:sz w:val="22"/>
          <w:szCs w:val="22"/>
          <w:lang w:val="el-GR"/>
        </w:rPr>
        <w:t>) δεν μπορεί να εξισωθεί άμεσα με την ποσότητα (</w:t>
      </w:r>
      <w:r w:rsidRPr="00612433">
        <w:rPr>
          <w:color w:val="000000"/>
          <w:sz w:val="22"/>
          <w:szCs w:val="22"/>
          <w:lang w:val="en-US"/>
        </w:rPr>
        <w:t>mg</w:t>
      </w:r>
      <w:r w:rsidRPr="00612433">
        <w:rPr>
          <w:color w:val="000000"/>
          <w:sz w:val="22"/>
          <w:szCs w:val="22"/>
          <w:lang w:val="el-GR"/>
        </w:rPr>
        <w:t>)</w:t>
      </w:r>
      <w:r w:rsidRPr="00612433">
        <w:rPr>
          <w:color w:val="000000"/>
          <w:sz w:val="22"/>
          <w:szCs w:val="22"/>
          <w:lang w:val="en-US"/>
        </w:rPr>
        <w:t> </w:t>
      </w:r>
      <w:r w:rsidRPr="00612433">
        <w:rPr>
          <w:color w:val="000000"/>
          <w:sz w:val="22"/>
          <w:szCs w:val="22"/>
          <w:lang w:val="el-GR"/>
        </w:rPr>
        <w:t xml:space="preserve">της </w:t>
      </w:r>
      <w:r w:rsidRPr="00612433">
        <w:rPr>
          <w:color w:val="000000"/>
          <w:sz w:val="22"/>
          <w:szCs w:val="22"/>
          <w:lang w:val="en-US"/>
        </w:rPr>
        <w:t>rivastigmine</w:t>
      </w:r>
      <w:r w:rsidRPr="00612433">
        <w:rPr>
          <w:color w:val="000000"/>
          <w:sz w:val="22"/>
          <w:szCs w:val="22"/>
          <w:lang w:val="el-GR"/>
        </w:rPr>
        <w:t xml:space="preserve"> που περιέχεται σε μια κάψουλα σε σχέση με την συγκέντρωση στο πλάσμα ή οποία παράγεται κατά την διάρκεια των 24 ωρών.</w:t>
      </w:r>
    </w:p>
    <w:p w14:paraId="4A399D22" w14:textId="77777777" w:rsidR="00D916D4" w:rsidRPr="00612433" w:rsidRDefault="00D916D4" w:rsidP="000331E9">
      <w:pPr>
        <w:suppressAutoHyphens/>
        <w:rPr>
          <w:color w:val="000000"/>
          <w:sz w:val="22"/>
          <w:szCs w:val="22"/>
          <w:lang w:val="el-GR"/>
        </w:rPr>
      </w:pPr>
    </w:p>
    <w:p w14:paraId="1F4DEF48" w14:textId="77777777" w:rsidR="00D916D4" w:rsidRPr="00612433" w:rsidRDefault="00D916D4" w:rsidP="000331E9">
      <w:pPr>
        <w:suppressAutoHyphens/>
        <w:rPr>
          <w:sz w:val="22"/>
          <w:szCs w:val="22"/>
          <w:lang w:val="el-GR"/>
        </w:rPr>
      </w:pPr>
      <w:r w:rsidRPr="00612433">
        <w:rPr>
          <w:sz w:val="22"/>
          <w:szCs w:val="22"/>
          <w:lang w:val="el-GR"/>
        </w:rPr>
        <w:t xml:space="preserve">Η μεταβλητότητα των φαρμακοκινητικών παραμέτρων της </w:t>
      </w:r>
      <w:r w:rsidRPr="00612433">
        <w:rPr>
          <w:sz w:val="22"/>
          <w:szCs w:val="22"/>
        </w:rPr>
        <w:t>rivastigmine</w:t>
      </w:r>
      <w:r w:rsidRPr="00612433">
        <w:rPr>
          <w:sz w:val="22"/>
          <w:szCs w:val="22"/>
          <w:lang w:val="el-GR"/>
        </w:rPr>
        <w:t xml:space="preserve"> στον ίδιο το άτομο μετά από εφ’άπαξ δόση (ομαλοποιημένο ως προς δόση/ </w:t>
      </w:r>
      <w:r w:rsidRPr="00612433">
        <w:rPr>
          <w:sz w:val="22"/>
          <w:szCs w:val="22"/>
          <w:lang w:val="en-US"/>
        </w:rPr>
        <w:t>kg</w:t>
      </w:r>
      <w:r w:rsidRPr="00612433">
        <w:rPr>
          <w:sz w:val="22"/>
          <w:szCs w:val="22"/>
          <w:lang w:val="el-GR"/>
        </w:rPr>
        <w:t xml:space="preserve"> βάρους σώματος) ήταν 43% (</w:t>
      </w:r>
      <w:r w:rsidRPr="00612433">
        <w:rPr>
          <w:sz w:val="22"/>
          <w:szCs w:val="22"/>
        </w:rPr>
        <w:t>C</w:t>
      </w:r>
      <w:r w:rsidRPr="00612433">
        <w:rPr>
          <w:sz w:val="22"/>
          <w:szCs w:val="22"/>
          <w:vertAlign w:val="subscript"/>
        </w:rPr>
        <w:t>max</w:t>
      </w:r>
      <w:r w:rsidRPr="00612433">
        <w:rPr>
          <w:sz w:val="22"/>
          <w:szCs w:val="22"/>
          <w:lang w:val="el-GR"/>
        </w:rPr>
        <w:t>) και 49% (</w:t>
      </w:r>
      <w:r w:rsidRPr="00612433">
        <w:rPr>
          <w:sz w:val="22"/>
          <w:szCs w:val="22"/>
        </w:rPr>
        <w:t>AUC</w:t>
      </w:r>
      <w:r w:rsidRPr="00612433">
        <w:rPr>
          <w:sz w:val="22"/>
          <w:szCs w:val="22"/>
          <w:vertAlign w:val="subscript"/>
          <w:lang w:val="el-GR"/>
        </w:rPr>
        <w:t>0-24</w:t>
      </w:r>
      <w:r w:rsidRPr="00612433">
        <w:rPr>
          <w:sz w:val="22"/>
          <w:szCs w:val="22"/>
          <w:vertAlign w:val="subscript"/>
        </w:rPr>
        <w:t>h</w:t>
      </w:r>
      <w:r w:rsidRPr="00612433">
        <w:rPr>
          <w:sz w:val="22"/>
          <w:szCs w:val="22"/>
          <w:lang w:val="el-GR"/>
        </w:rPr>
        <w:t xml:space="preserve">) μετά την διαδερμική χορήγηση έναντι 74% και 103%, αντίστοιχα, μετά την από του στόματος μορφή. Η μεταβλητότητα στον ίδιο τον ασθενή κατά την σταθερή φάση της μελέτης στην άνοια </w:t>
      </w:r>
      <w:r w:rsidRPr="00612433">
        <w:rPr>
          <w:sz w:val="22"/>
          <w:szCs w:val="22"/>
        </w:rPr>
        <w:t>Alzheimer</w:t>
      </w:r>
      <w:r w:rsidRPr="00612433">
        <w:rPr>
          <w:sz w:val="22"/>
          <w:szCs w:val="22"/>
          <w:lang w:val="el-GR"/>
        </w:rPr>
        <w:t xml:space="preserve"> υπήρξε μέχρι 45% (</w:t>
      </w:r>
      <w:r w:rsidRPr="00612433">
        <w:rPr>
          <w:sz w:val="22"/>
          <w:szCs w:val="22"/>
        </w:rPr>
        <w:t>C</w:t>
      </w:r>
      <w:r w:rsidRPr="00612433">
        <w:rPr>
          <w:sz w:val="22"/>
          <w:szCs w:val="22"/>
          <w:vertAlign w:val="subscript"/>
        </w:rPr>
        <w:t>max</w:t>
      </w:r>
      <w:r w:rsidRPr="00612433">
        <w:rPr>
          <w:sz w:val="22"/>
          <w:szCs w:val="22"/>
          <w:lang w:val="el-GR"/>
        </w:rPr>
        <w:t>) και 43% (</w:t>
      </w:r>
      <w:r w:rsidRPr="00612433">
        <w:rPr>
          <w:sz w:val="22"/>
          <w:szCs w:val="22"/>
        </w:rPr>
        <w:t>AUC</w:t>
      </w:r>
      <w:r w:rsidRPr="00612433">
        <w:rPr>
          <w:sz w:val="22"/>
          <w:szCs w:val="22"/>
          <w:vertAlign w:val="subscript"/>
          <w:lang w:val="el-GR"/>
        </w:rPr>
        <w:t>0-24</w:t>
      </w:r>
      <w:r w:rsidRPr="00612433">
        <w:rPr>
          <w:sz w:val="22"/>
          <w:szCs w:val="22"/>
          <w:vertAlign w:val="subscript"/>
        </w:rPr>
        <w:t>h</w:t>
      </w:r>
      <w:r w:rsidRPr="00612433">
        <w:rPr>
          <w:sz w:val="22"/>
          <w:szCs w:val="22"/>
          <w:lang w:val="el-GR"/>
        </w:rPr>
        <w:t>) μετά την χρήση διαδερμικού εμπλάστρου, και 71% και 73%, αντίστοιχα, μετά την χορήγηση της από του στόματος μορφής.</w:t>
      </w:r>
    </w:p>
    <w:p w14:paraId="0BE14D0A" w14:textId="77777777" w:rsidR="00D916D4" w:rsidRPr="00612433" w:rsidRDefault="00D916D4" w:rsidP="000331E9">
      <w:pPr>
        <w:suppressAutoHyphens/>
        <w:rPr>
          <w:sz w:val="22"/>
          <w:szCs w:val="22"/>
          <w:lang w:val="el-GR"/>
        </w:rPr>
      </w:pPr>
    </w:p>
    <w:p w14:paraId="5D552EBB" w14:textId="77777777" w:rsidR="00D916D4" w:rsidRPr="00612433" w:rsidRDefault="00D916D4" w:rsidP="000331E9">
      <w:pPr>
        <w:suppressAutoHyphens/>
        <w:rPr>
          <w:sz w:val="22"/>
          <w:szCs w:val="22"/>
          <w:lang w:val="el-GR"/>
        </w:rPr>
      </w:pPr>
      <w:r w:rsidRPr="00612433">
        <w:rPr>
          <w:sz w:val="22"/>
          <w:szCs w:val="22"/>
          <w:lang w:val="el-GR"/>
        </w:rPr>
        <w:t xml:space="preserve">Στους ασθενείς με άνοια </w:t>
      </w:r>
      <w:r w:rsidRPr="00612433">
        <w:rPr>
          <w:sz w:val="22"/>
          <w:szCs w:val="22"/>
        </w:rPr>
        <w:t>Alzheimer</w:t>
      </w:r>
      <w:r w:rsidRPr="00612433">
        <w:rPr>
          <w:sz w:val="22"/>
          <w:szCs w:val="22"/>
          <w:lang w:val="el-GR"/>
        </w:rPr>
        <w:t xml:space="preserve"> παρατηρήθηκε σχέση μεταξύ της έκθεσης στο δραστικό συστατικό στην σταθερή φάση (</w:t>
      </w:r>
      <w:r w:rsidRPr="00612433">
        <w:rPr>
          <w:sz w:val="22"/>
          <w:szCs w:val="22"/>
        </w:rPr>
        <w:t>rivastigmine</w:t>
      </w:r>
      <w:r w:rsidRPr="00612433">
        <w:rPr>
          <w:sz w:val="22"/>
          <w:szCs w:val="22"/>
          <w:lang w:val="el-GR"/>
        </w:rPr>
        <w:t xml:space="preserve"> και μεταβολίτης </w:t>
      </w:r>
      <w:r w:rsidRPr="00612433">
        <w:rPr>
          <w:sz w:val="22"/>
          <w:szCs w:val="22"/>
        </w:rPr>
        <w:t>NAP</w:t>
      </w:r>
      <w:r w:rsidRPr="00612433">
        <w:rPr>
          <w:sz w:val="22"/>
          <w:szCs w:val="22"/>
          <w:lang w:val="el-GR"/>
        </w:rPr>
        <w:t>226-90) και βάρους σώματος. Συγκριτικά με ένα ασθενή με βάρος σώματος</w:t>
      </w:r>
      <w:r w:rsidRPr="00612433">
        <w:rPr>
          <w:sz w:val="22"/>
          <w:szCs w:val="22"/>
          <w:lang w:val="en-US"/>
        </w:rPr>
        <w:t> </w:t>
      </w:r>
      <w:r w:rsidRPr="00612433">
        <w:rPr>
          <w:sz w:val="22"/>
          <w:szCs w:val="22"/>
          <w:lang w:val="el-GR"/>
        </w:rPr>
        <w:t>65</w:t>
      </w:r>
      <w:r w:rsidRPr="00612433">
        <w:rPr>
          <w:sz w:val="22"/>
          <w:szCs w:val="22"/>
        </w:rPr>
        <w:t> kg</w:t>
      </w:r>
      <w:r w:rsidRPr="00612433">
        <w:rPr>
          <w:sz w:val="22"/>
          <w:szCs w:val="22"/>
          <w:lang w:val="el-GR"/>
        </w:rPr>
        <w:t xml:space="preserve">, οι συγκεντρώσεις της </w:t>
      </w:r>
      <w:r w:rsidRPr="00612433">
        <w:rPr>
          <w:sz w:val="22"/>
          <w:szCs w:val="22"/>
        </w:rPr>
        <w:t>rivastigmine</w:t>
      </w:r>
      <w:r w:rsidRPr="00612433">
        <w:rPr>
          <w:sz w:val="22"/>
          <w:szCs w:val="22"/>
          <w:lang w:val="el-GR"/>
        </w:rPr>
        <w:t xml:space="preserve"> στην σταθερή φάση περίπου διπλασιάζονται σε σχέση με έναν ασθενή με βάρος σώματος 35</w:t>
      </w:r>
      <w:r w:rsidRPr="00612433">
        <w:rPr>
          <w:sz w:val="22"/>
          <w:szCs w:val="22"/>
        </w:rPr>
        <w:t> kg</w:t>
      </w:r>
      <w:r w:rsidRPr="00612433">
        <w:rPr>
          <w:sz w:val="22"/>
          <w:szCs w:val="22"/>
          <w:lang w:val="el-GR"/>
        </w:rPr>
        <w:t>, ενώ για ένα ασθενή με βάρος σώματος 100</w:t>
      </w:r>
      <w:r w:rsidRPr="00612433">
        <w:rPr>
          <w:sz w:val="22"/>
          <w:szCs w:val="22"/>
        </w:rPr>
        <w:t> kg</w:t>
      </w:r>
      <w:r w:rsidRPr="00612433">
        <w:rPr>
          <w:sz w:val="22"/>
          <w:szCs w:val="22"/>
          <w:lang w:val="el-GR"/>
        </w:rPr>
        <w:t xml:space="preserve"> οι συγκεντρώσεις θα ήταν περίπου στο μισό. Το αποτέλεσμα του βάρους σώματος στην έκθεση στο δραστικό συστατικό υποδηλώνει ότι χρειάζεται ιδιαίτερη προσοχή σε ασθενείς με πολύ χαμηλό βάρος σώματος κατά την διαδικασία της αύξησης της δοσολογίας (βλ. παράγραφο 4.4).</w:t>
      </w:r>
    </w:p>
    <w:p w14:paraId="27EE9B52" w14:textId="77777777" w:rsidR="00D916D4" w:rsidRPr="00612433" w:rsidRDefault="00D916D4" w:rsidP="000331E9">
      <w:pPr>
        <w:suppressAutoHyphens/>
        <w:rPr>
          <w:sz w:val="22"/>
          <w:szCs w:val="22"/>
          <w:lang w:val="el-GR"/>
        </w:rPr>
      </w:pPr>
    </w:p>
    <w:p w14:paraId="07C95509" w14:textId="77777777" w:rsidR="00D916D4" w:rsidRPr="00612433" w:rsidRDefault="00D916D4" w:rsidP="000331E9">
      <w:pPr>
        <w:suppressAutoHyphens/>
        <w:rPr>
          <w:sz w:val="22"/>
          <w:szCs w:val="22"/>
          <w:lang w:val="el-GR"/>
        </w:rPr>
      </w:pPr>
      <w:r w:rsidRPr="00612433">
        <w:rPr>
          <w:sz w:val="22"/>
          <w:szCs w:val="22"/>
          <w:lang w:val="el-GR"/>
        </w:rPr>
        <w:t>Η έκθεση (</w:t>
      </w:r>
      <w:r w:rsidRPr="00612433">
        <w:rPr>
          <w:sz w:val="22"/>
          <w:szCs w:val="22"/>
        </w:rPr>
        <w:t>AUC</w:t>
      </w:r>
      <w:r w:rsidRPr="00612433">
        <w:rPr>
          <w:sz w:val="22"/>
          <w:szCs w:val="22"/>
          <w:vertAlign w:val="subscript"/>
          <w:lang w:val="el-GR"/>
        </w:rPr>
        <w:t>∞</w:t>
      </w:r>
      <w:r w:rsidRPr="00612433">
        <w:rPr>
          <w:sz w:val="22"/>
          <w:szCs w:val="22"/>
          <w:lang w:val="el-GR"/>
        </w:rPr>
        <w:t xml:space="preserve">) στην </w:t>
      </w:r>
      <w:r w:rsidRPr="00612433">
        <w:rPr>
          <w:sz w:val="22"/>
          <w:szCs w:val="22"/>
        </w:rPr>
        <w:t>rivastigmine</w:t>
      </w:r>
      <w:r w:rsidRPr="00612433">
        <w:rPr>
          <w:sz w:val="22"/>
          <w:szCs w:val="22"/>
          <w:lang w:val="el-GR"/>
        </w:rPr>
        <w:t xml:space="preserve"> (και τον μεταβολίτη </w:t>
      </w:r>
      <w:r w:rsidRPr="00612433">
        <w:rPr>
          <w:sz w:val="22"/>
          <w:szCs w:val="22"/>
        </w:rPr>
        <w:t>NAP</w:t>
      </w:r>
      <w:r w:rsidRPr="00612433">
        <w:rPr>
          <w:sz w:val="22"/>
          <w:szCs w:val="22"/>
          <w:lang w:val="el-GR"/>
        </w:rPr>
        <w:t>266-90) ήταν υψηλότερη όταν το διαδερμικό έμπλαστρο ετοποθετείτο στην άνω ράχη, θώρακα ή άνω βραχίονα και περίπου κατά 20</w:t>
      </w:r>
      <w:r w:rsidRPr="00612433">
        <w:rPr>
          <w:sz w:val="22"/>
          <w:szCs w:val="22"/>
          <w:lang w:val="el-GR"/>
        </w:rPr>
        <w:noBreakHyphen/>
        <w:t>30% χαμηλότερη όταν ετοποθετείτο στην κοιλία ή τον μηρό.</w:t>
      </w:r>
    </w:p>
    <w:p w14:paraId="51CFEF3E" w14:textId="77777777" w:rsidR="00D916D4" w:rsidRPr="00612433" w:rsidRDefault="00D916D4" w:rsidP="000331E9">
      <w:pPr>
        <w:suppressAutoHyphens/>
        <w:rPr>
          <w:sz w:val="22"/>
          <w:szCs w:val="22"/>
          <w:lang w:val="el-GR"/>
        </w:rPr>
      </w:pPr>
    </w:p>
    <w:p w14:paraId="311A0779" w14:textId="77777777" w:rsidR="00D916D4" w:rsidRPr="00612433" w:rsidRDefault="00D916D4" w:rsidP="000331E9">
      <w:pPr>
        <w:suppressAutoHyphens/>
        <w:rPr>
          <w:color w:val="000000"/>
          <w:spacing w:val="-2"/>
          <w:sz w:val="22"/>
          <w:szCs w:val="22"/>
          <w:lang w:val="el-GR"/>
        </w:rPr>
      </w:pPr>
      <w:r w:rsidRPr="00612433">
        <w:rPr>
          <w:color w:val="000000"/>
          <w:spacing w:val="-2"/>
          <w:sz w:val="22"/>
          <w:szCs w:val="22"/>
          <w:lang w:val="el-GR"/>
        </w:rPr>
        <w:t xml:space="preserve">Δεν υπήρξε σχετική συσσώρευση της </w:t>
      </w:r>
      <w:r w:rsidRPr="00612433">
        <w:rPr>
          <w:color w:val="000000"/>
          <w:spacing w:val="-2"/>
          <w:sz w:val="22"/>
          <w:szCs w:val="22"/>
        </w:rPr>
        <w:t>rivastigmine</w:t>
      </w:r>
      <w:r w:rsidRPr="00612433">
        <w:rPr>
          <w:color w:val="000000"/>
          <w:spacing w:val="-2"/>
          <w:sz w:val="22"/>
          <w:szCs w:val="22"/>
          <w:lang w:val="el-GR"/>
        </w:rPr>
        <w:t xml:space="preserve"> ή του μεταβολίτη </w:t>
      </w:r>
      <w:r w:rsidRPr="00612433">
        <w:rPr>
          <w:sz w:val="22"/>
          <w:szCs w:val="22"/>
        </w:rPr>
        <w:t>NAP</w:t>
      </w:r>
      <w:r w:rsidRPr="00612433">
        <w:rPr>
          <w:sz w:val="22"/>
          <w:szCs w:val="22"/>
          <w:lang w:val="el-GR"/>
        </w:rPr>
        <w:t>226-90</w:t>
      </w:r>
      <w:r w:rsidRPr="00612433">
        <w:rPr>
          <w:color w:val="000000"/>
          <w:spacing w:val="-2"/>
          <w:sz w:val="22"/>
          <w:szCs w:val="22"/>
          <w:lang w:val="el-GR"/>
        </w:rPr>
        <w:t xml:space="preserve"> στο πλάσμα, στους ασθενείς με την νόσο του </w:t>
      </w:r>
      <w:r w:rsidRPr="00612433">
        <w:rPr>
          <w:color w:val="000000"/>
          <w:spacing w:val="-2"/>
          <w:sz w:val="22"/>
          <w:szCs w:val="22"/>
        </w:rPr>
        <w:t>Alzheimer</w:t>
      </w:r>
      <w:r w:rsidRPr="00612433">
        <w:rPr>
          <w:color w:val="000000"/>
          <w:spacing w:val="-2"/>
          <w:sz w:val="22"/>
          <w:szCs w:val="22"/>
          <w:lang w:val="el-GR"/>
        </w:rPr>
        <w:t>, πέραν αυτών όπου τα επίπεδα πλάσματος ήταν ψηλότερα την δεύτερη μέρα της θεραπείας με διαδερμικό έμπλαστρο σε σχέση με την πρώτη.</w:t>
      </w:r>
    </w:p>
    <w:p w14:paraId="4E9D80A7" w14:textId="77777777" w:rsidR="00D916D4" w:rsidRPr="00612433" w:rsidRDefault="00D916D4" w:rsidP="000331E9">
      <w:pPr>
        <w:suppressAutoHyphens/>
        <w:rPr>
          <w:color w:val="000000"/>
          <w:spacing w:val="-2"/>
          <w:sz w:val="22"/>
          <w:szCs w:val="22"/>
          <w:u w:val="single"/>
          <w:lang w:val="el-GR"/>
        </w:rPr>
      </w:pPr>
    </w:p>
    <w:p w14:paraId="0B5D5C64" w14:textId="77777777" w:rsidR="00D916D4" w:rsidRPr="00612433" w:rsidRDefault="00D916D4" w:rsidP="000331E9">
      <w:pPr>
        <w:keepNext/>
        <w:suppressAutoHyphens/>
        <w:rPr>
          <w:color w:val="000000"/>
          <w:spacing w:val="-2"/>
          <w:sz w:val="22"/>
          <w:szCs w:val="22"/>
          <w:u w:val="single"/>
          <w:lang w:val="el-GR"/>
        </w:rPr>
      </w:pPr>
      <w:r w:rsidRPr="00612433">
        <w:rPr>
          <w:color w:val="000000"/>
          <w:spacing w:val="-2"/>
          <w:sz w:val="22"/>
          <w:szCs w:val="22"/>
          <w:u w:val="single"/>
          <w:lang w:val="el-GR"/>
        </w:rPr>
        <w:t>Κατανομή</w:t>
      </w:r>
    </w:p>
    <w:p w14:paraId="17AE1404" w14:textId="77777777" w:rsidR="001D5AE4" w:rsidRPr="00612433" w:rsidRDefault="001D5AE4" w:rsidP="000331E9">
      <w:pPr>
        <w:keepNext/>
        <w:suppressAutoHyphens/>
        <w:rPr>
          <w:color w:val="000000"/>
          <w:spacing w:val="-2"/>
          <w:sz w:val="22"/>
          <w:szCs w:val="22"/>
          <w:lang w:val="el-GR"/>
        </w:rPr>
      </w:pPr>
    </w:p>
    <w:p w14:paraId="0C428CF6" w14:textId="77777777" w:rsidR="00D916D4" w:rsidRPr="00612433" w:rsidRDefault="00D916D4" w:rsidP="000331E9">
      <w:pPr>
        <w:suppressAutoHyphens/>
        <w:rPr>
          <w:color w:val="000000"/>
          <w:spacing w:val="-2"/>
          <w:sz w:val="22"/>
          <w:szCs w:val="22"/>
          <w:lang w:val="el-GR"/>
        </w:rPr>
      </w:pPr>
      <w:r w:rsidRPr="00612433">
        <w:rPr>
          <w:color w:val="000000"/>
          <w:sz w:val="22"/>
          <w:szCs w:val="22"/>
          <w:lang w:val="el-GR"/>
        </w:rPr>
        <w:t xml:space="preserve">Η δέσμευση της rivastigmine στις πρωτεΐνες πλάσματος είναι χαμηλή </w:t>
      </w:r>
      <w:r w:rsidRPr="00612433">
        <w:rPr>
          <w:color w:val="000000"/>
          <w:spacing w:val="-2"/>
          <w:sz w:val="22"/>
          <w:szCs w:val="22"/>
          <w:lang w:val="el-GR"/>
        </w:rPr>
        <w:t>(περίπου</w:t>
      </w:r>
      <w:r w:rsidRPr="00612433">
        <w:rPr>
          <w:color w:val="000000"/>
          <w:spacing w:val="-2"/>
          <w:sz w:val="22"/>
          <w:szCs w:val="22"/>
          <w:lang w:val="en-US"/>
        </w:rPr>
        <w:t> </w:t>
      </w:r>
      <w:r w:rsidRPr="00612433">
        <w:rPr>
          <w:color w:val="000000"/>
          <w:spacing w:val="-2"/>
          <w:sz w:val="22"/>
          <w:szCs w:val="22"/>
          <w:lang w:val="el-GR"/>
        </w:rPr>
        <w:t>40%).</w:t>
      </w:r>
      <w:r w:rsidRPr="00612433">
        <w:rPr>
          <w:color w:val="000000"/>
          <w:sz w:val="22"/>
          <w:szCs w:val="22"/>
          <w:lang w:val="el-GR"/>
        </w:rPr>
        <w:t xml:space="preserve"> Διαπερνά εύκολα τον αιματεγκεφαλικό φραγμό και έχει φαινομενικό όγκο κατανομής μεταξύ 1,8 και 2,7</w:t>
      </w:r>
      <w:r w:rsidRPr="00612433">
        <w:rPr>
          <w:color w:val="000000"/>
          <w:sz w:val="22"/>
          <w:szCs w:val="22"/>
          <w:lang w:val="en-US"/>
        </w:rPr>
        <w:t> l</w:t>
      </w:r>
      <w:r w:rsidRPr="00612433">
        <w:rPr>
          <w:color w:val="000000"/>
          <w:sz w:val="22"/>
          <w:szCs w:val="22"/>
          <w:lang w:val="el-GR"/>
        </w:rPr>
        <w:t>/</w:t>
      </w:r>
      <w:r w:rsidRPr="00612433">
        <w:rPr>
          <w:color w:val="000000"/>
          <w:sz w:val="22"/>
          <w:szCs w:val="22"/>
          <w:lang w:val="en-US"/>
        </w:rPr>
        <w:t>kg</w:t>
      </w:r>
      <w:r w:rsidRPr="00612433">
        <w:rPr>
          <w:color w:val="000000"/>
          <w:sz w:val="22"/>
          <w:szCs w:val="22"/>
          <w:lang w:val="el-GR"/>
        </w:rPr>
        <w:t>.</w:t>
      </w:r>
    </w:p>
    <w:p w14:paraId="702672FC" w14:textId="77777777" w:rsidR="00D916D4" w:rsidRPr="00612433" w:rsidRDefault="00D916D4" w:rsidP="000331E9">
      <w:pPr>
        <w:suppressAutoHyphens/>
        <w:rPr>
          <w:color w:val="000000"/>
          <w:spacing w:val="-2"/>
          <w:sz w:val="22"/>
          <w:szCs w:val="22"/>
          <w:lang w:val="el-GR"/>
        </w:rPr>
      </w:pPr>
    </w:p>
    <w:p w14:paraId="0E16218A" w14:textId="77777777" w:rsidR="00D916D4" w:rsidRPr="00612433" w:rsidRDefault="00D916D4" w:rsidP="000331E9">
      <w:pPr>
        <w:keepNext/>
        <w:suppressAutoHyphens/>
        <w:rPr>
          <w:color w:val="000000"/>
          <w:spacing w:val="-2"/>
          <w:sz w:val="22"/>
          <w:szCs w:val="22"/>
          <w:u w:val="single"/>
          <w:lang w:val="el-GR"/>
        </w:rPr>
      </w:pPr>
      <w:r w:rsidRPr="00612433">
        <w:rPr>
          <w:color w:val="000000"/>
          <w:spacing w:val="-2"/>
          <w:sz w:val="22"/>
          <w:szCs w:val="22"/>
          <w:u w:val="single"/>
          <w:lang w:val="el-GR"/>
        </w:rPr>
        <w:t>Βιομετασχηματισμός</w:t>
      </w:r>
    </w:p>
    <w:p w14:paraId="02116582" w14:textId="77777777" w:rsidR="001D5AE4" w:rsidRPr="00612433" w:rsidRDefault="001D5AE4" w:rsidP="000331E9">
      <w:pPr>
        <w:keepNext/>
        <w:suppressAutoHyphens/>
        <w:rPr>
          <w:color w:val="000000"/>
          <w:spacing w:val="-2"/>
          <w:sz w:val="22"/>
          <w:szCs w:val="22"/>
          <w:lang w:val="el-GR"/>
        </w:rPr>
      </w:pPr>
    </w:p>
    <w:p w14:paraId="706FCC71" w14:textId="77777777" w:rsidR="005575AA" w:rsidRPr="00612433" w:rsidRDefault="00D916D4" w:rsidP="000331E9">
      <w:pPr>
        <w:suppressAutoHyphens/>
        <w:rPr>
          <w:color w:val="000000"/>
          <w:sz w:val="22"/>
          <w:szCs w:val="22"/>
          <w:lang w:val="el-GR"/>
        </w:rPr>
      </w:pPr>
      <w:r w:rsidRPr="00612433">
        <w:rPr>
          <w:color w:val="000000"/>
          <w:sz w:val="22"/>
          <w:szCs w:val="22"/>
          <w:lang w:val="el-GR"/>
        </w:rPr>
        <w:t xml:space="preserve">Η </w:t>
      </w:r>
      <w:r w:rsidRPr="00612433">
        <w:rPr>
          <w:color w:val="000000"/>
          <w:sz w:val="22"/>
          <w:szCs w:val="22"/>
        </w:rPr>
        <w:t>rivastigmine</w:t>
      </w:r>
      <w:r w:rsidRPr="00612433">
        <w:rPr>
          <w:color w:val="000000"/>
          <w:sz w:val="22"/>
          <w:szCs w:val="22"/>
          <w:lang w:val="el-GR"/>
        </w:rPr>
        <w:t xml:space="preserve"> μεταβολίζεται ταχέως και εκτενώς με εμφανή χρόνο ημισείας ζωής στο πλάσμα περίπου 3,4</w:t>
      </w:r>
      <w:r w:rsidRPr="00612433">
        <w:rPr>
          <w:color w:val="000000"/>
          <w:sz w:val="22"/>
          <w:szCs w:val="22"/>
        </w:rPr>
        <w:t> </w:t>
      </w:r>
      <w:r w:rsidRPr="00612433">
        <w:rPr>
          <w:color w:val="000000"/>
          <w:sz w:val="22"/>
          <w:szCs w:val="22"/>
          <w:lang w:val="el-GR"/>
        </w:rPr>
        <w:t>ώρες μετά την αφαίρεση του διαδερμικού εμπλάστρου.</w:t>
      </w:r>
      <w:r w:rsidRPr="00612433">
        <w:rPr>
          <w:color w:val="000000"/>
          <w:spacing w:val="-2"/>
          <w:sz w:val="22"/>
          <w:szCs w:val="22"/>
          <w:lang w:val="el-GR"/>
        </w:rPr>
        <w:t xml:space="preserve"> Η απέκκριση περιοριζόταν από τον βαθμό απορρόφησης (κινητική </w:t>
      </w:r>
      <w:r w:rsidRPr="00612433">
        <w:rPr>
          <w:color w:val="000000"/>
          <w:spacing w:val="-2"/>
          <w:sz w:val="22"/>
          <w:szCs w:val="22"/>
        </w:rPr>
        <w:t>flip</w:t>
      </w:r>
      <w:r w:rsidRPr="00612433">
        <w:rPr>
          <w:color w:val="000000"/>
          <w:spacing w:val="-2"/>
          <w:sz w:val="22"/>
          <w:szCs w:val="22"/>
          <w:lang w:val="el-GR"/>
        </w:rPr>
        <w:t>-</w:t>
      </w:r>
      <w:r w:rsidRPr="00612433">
        <w:rPr>
          <w:color w:val="000000"/>
          <w:spacing w:val="-2"/>
          <w:sz w:val="22"/>
          <w:szCs w:val="22"/>
        </w:rPr>
        <w:t>flop</w:t>
      </w:r>
      <w:r w:rsidRPr="00612433">
        <w:rPr>
          <w:color w:val="000000"/>
          <w:spacing w:val="-2"/>
          <w:sz w:val="22"/>
          <w:szCs w:val="22"/>
          <w:lang w:val="el-GR"/>
        </w:rPr>
        <w:t xml:space="preserve">), το οποίο δικαιολογεί το μεγαλύτερο </w:t>
      </w:r>
      <w:r w:rsidRPr="00612433">
        <w:rPr>
          <w:color w:val="000000"/>
          <w:spacing w:val="-2"/>
          <w:sz w:val="22"/>
          <w:szCs w:val="22"/>
        </w:rPr>
        <w:t>t</w:t>
      </w:r>
      <w:r w:rsidRPr="00612433">
        <w:rPr>
          <w:color w:val="000000"/>
          <w:spacing w:val="-2"/>
          <w:sz w:val="22"/>
          <w:szCs w:val="22"/>
          <w:vertAlign w:val="subscript"/>
          <w:lang w:val="el-GR"/>
        </w:rPr>
        <w:t>½</w:t>
      </w:r>
      <w:r w:rsidRPr="00612433">
        <w:rPr>
          <w:color w:val="000000"/>
          <w:spacing w:val="-2"/>
          <w:sz w:val="22"/>
          <w:szCs w:val="22"/>
          <w:lang w:val="el-GR"/>
        </w:rPr>
        <w:t xml:space="preserve"> μετά το διαδερμικό έμπλαστρο (3,4</w:t>
      </w:r>
      <w:r w:rsidRPr="00612433">
        <w:rPr>
          <w:color w:val="000000"/>
          <w:spacing w:val="-2"/>
          <w:sz w:val="22"/>
          <w:szCs w:val="22"/>
        </w:rPr>
        <w:t> </w:t>
      </w:r>
      <w:r w:rsidRPr="00612433">
        <w:rPr>
          <w:color w:val="000000"/>
          <w:spacing w:val="-2"/>
          <w:sz w:val="22"/>
          <w:szCs w:val="22"/>
          <w:lang w:val="el-GR"/>
        </w:rPr>
        <w:t>ώρες) έναντι των από του στόματος ή ενδοφλεβίων χορηγήσεων (1,4 εώς 1,7</w:t>
      </w:r>
      <w:r w:rsidRPr="00612433">
        <w:rPr>
          <w:color w:val="000000"/>
          <w:spacing w:val="-2"/>
          <w:sz w:val="22"/>
          <w:szCs w:val="22"/>
        </w:rPr>
        <w:t> </w:t>
      </w:r>
      <w:r w:rsidRPr="00612433">
        <w:rPr>
          <w:color w:val="000000"/>
          <w:spacing w:val="-2"/>
          <w:sz w:val="22"/>
          <w:szCs w:val="22"/>
          <w:lang w:val="el-GR"/>
        </w:rPr>
        <w:t xml:space="preserve">ώρες). Ο μεταβολισμός γίνεται </w:t>
      </w:r>
      <w:r w:rsidRPr="00612433">
        <w:rPr>
          <w:color w:val="000000"/>
          <w:sz w:val="22"/>
          <w:szCs w:val="22"/>
          <w:lang w:val="el-GR"/>
        </w:rPr>
        <w:t>κυρίως μέσω υδρόλυσης με μεσολάβηση χολινεστεράσης, προς το μεταβολίτη</w:t>
      </w:r>
      <w:r w:rsidRPr="00612433">
        <w:rPr>
          <w:sz w:val="22"/>
          <w:szCs w:val="22"/>
          <w:lang w:val="el-GR"/>
        </w:rPr>
        <w:t xml:space="preserve"> </w:t>
      </w:r>
      <w:r w:rsidRPr="00612433">
        <w:rPr>
          <w:sz w:val="22"/>
          <w:szCs w:val="22"/>
        </w:rPr>
        <w:t>NAP</w:t>
      </w:r>
      <w:r w:rsidRPr="00612433">
        <w:rPr>
          <w:sz w:val="22"/>
          <w:szCs w:val="22"/>
          <w:lang w:val="el-GR"/>
        </w:rPr>
        <w:t>226-90</w:t>
      </w:r>
      <w:r w:rsidRPr="00612433">
        <w:rPr>
          <w:color w:val="000000"/>
          <w:sz w:val="22"/>
          <w:szCs w:val="22"/>
          <w:lang w:val="el-GR"/>
        </w:rPr>
        <w:t>.</w:t>
      </w:r>
      <w:r w:rsidRPr="00612433">
        <w:rPr>
          <w:color w:val="000000"/>
          <w:spacing w:val="-2"/>
          <w:sz w:val="22"/>
          <w:szCs w:val="22"/>
          <w:lang w:val="el-GR"/>
        </w:rPr>
        <w:t xml:space="preserve"> </w:t>
      </w:r>
      <w:r w:rsidRPr="00612433">
        <w:rPr>
          <w:i/>
          <w:color w:val="000000"/>
          <w:sz w:val="22"/>
          <w:szCs w:val="22"/>
          <w:lang w:val="el-GR"/>
        </w:rPr>
        <w:t>In</w:t>
      </w:r>
      <w:r w:rsidRPr="00612433">
        <w:rPr>
          <w:color w:val="000000"/>
          <w:sz w:val="22"/>
          <w:szCs w:val="22"/>
          <w:lang w:val="el-GR"/>
        </w:rPr>
        <w:t xml:space="preserve"> </w:t>
      </w:r>
      <w:r w:rsidRPr="00612433">
        <w:rPr>
          <w:i/>
          <w:color w:val="000000"/>
          <w:sz w:val="22"/>
          <w:szCs w:val="22"/>
          <w:lang w:val="el-GR"/>
        </w:rPr>
        <w:t>vitro</w:t>
      </w:r>
      <w:r w:rsidRPr="00612433">
        <w:rPr>
          <w:color w:val="000000"/>
          <w:sz w:val="22"/>
          <w:szCs w:val="22"/>
          <w:lang w:val="el-GR"/>
        </w:rPr>
        <w:t>, ο μεταβολίτης αυτός αναστέλλει την ακετυλοχολινεστεράση σε περιορισμένο βαθμό (&lt;10%).</w:t>
      </w:r>
    </w:p>
    <w:p w14:paraId="0C030F4E" w14:textId="77777777" w:rsidR="005575AA" w:rsidRPr="00612433" w:rsidRDefault="005575AA" w:rsidP="000331E9">
      <w:pPr>
        <w:suppressAutoHyphens/>
        <w:rPr>
          <w:color w:val="000000"/>
          <w:sz w:val="22"/>
          <w:szCs w:val="22"/>
          <w:lang w:val="el-GR"/>
        </w:rPr>
      </w:pPr>
    </w:p>
    <w:p w14:paraId="6C6EDE4D" w14:textId="77777777" w:rsidR="00D916D4" w:rsidRPr="00612433" w:rsidRDefault="005575AA" w:rsidP="000331E9">
      <w:pPr>
        <w:suppressAutoHyphens/>
        <w:rPr>
          <w:color w:val="000000"/>
          <w:spacing w:val="-2"/>
          <w:sz w:val="22"/>
          <w:szCs w:val="22"/>
          <w:lang w:val="el-GR"/>
        </w:rPr>
      </w:pPr>
      <w:r w:rsidRPr="00612433">
        <w:rPr>
          <w:color w:val="000000"/>
          <w:sz w:val="22"/>
          <w:szCs w:val="22"/>
          <w:lang w:val="el-GR"/>
        </w:rPr>
        <w:t>Σύμφωνα με in vitro μελέτες, δεν αναμένεται καμία φαρμακοκινητική αλληλεπίδραση με φαρμακευτικά προϊοντα που μεταβολίζονται από τα ακόλουθα ισοένζυμα του κυτοχρώματος</w:t>
      </w:r>
      <w:r w:rsidRPr="00612433">
        <w:rPr>
          <w:lang w:val="el-GR"/>
        </w:rPr>
        <w:t xml:space="preserve"> </w:t>
      </w:r>
      <w:r w:rsidRPr="00612433">
        <w:rPr>
          <w:color w:val="000000"/>
          <w:sz w:val="22"/>
          <w:szCs w:val="22"/>
          <w:lang w:val="el-GR"/>
        </w:rPr>
        <w:t xml:space="preserve">CYP1A2, CYP2D6, CYP3A4/5, CYP2E1, CYP2C9, CYP2C8, CYP2C19, ή CYP2B6. </w:t>
      </w:r>
      <w:r w:rsidR="00D916D4" w:rsidRPr="00612433">
        <w:rPr>
          <w:color w:val="000000"/>
          <w:sz w:val="22"/>
          <w:szCs w:val="22"/>
          <w:lang w:val="el-GR"/>
        </w:rPr>
        <w:t>Σύμφωνα με ενδείξεις από μελέτες που έγιναν σε πειραματόζωα, τα μείζονα ισοένζυμα του κυτοχρώματος P450 ελάχιστα ενέχονται στο μεταβολισμό της rivastigmine</w:t>
      </w:r>
      <w:r w:rsidR="00D916D4" w:rsidRPr="00612433">
        <w:rPr>
          <w:color w:val="000000"/>
          <w:spacing w:val="-2"/>
          <w:sz w:val="22"/>
          <w:szCs w:val="22"/>
          <w:lang w:val="el-GR"/>
        </w:rPr>
        <w:t xml:space="preserve">. </w:t>
      </w:r>
      <w:r w:rsidR="00D916D4" w:rsidRPr="00612433">
        <w:rPr>
          <w:color w:val="000000"/>
          <w:sz w:val="22"/>
          <w:szCs w:val="22"/>
          <w:lang w:val="el-GR"/>
        </w:rPr>
        <w:t xml:space="preserve">Η ολική κάθαρση της rivastigmine από το πλάσμα ήταν περίπου 130 l/ώρα μετά την ενδοφλέβια χορήγηση δόσης 0,2 mg, ενώ μειώθηκε σε 70 l/h μετά την ενδοφλέβια χορήγηση δόσης 2,7 mg, το οποίο συνάδει με με την μη-γραμμική, υπερ-αναλογική φαρμακοκινητική της </w:t>
      </w:r>
      <w:r w:rsidR="00D916D4" w:rsidRPr="00612433">
        <w:rPr>
          <w:color w:val="000000"/>
          <w:spacing w:val="-2"/>
          <w:sz w:val="22"/>
          <w:szCs w:val="22"/>
        </w:rPr>
        <w:t>rivastigmine</w:t>
      </w:r>
      <w:r w:rsidR="00D916D4" w:rsidRPr="00612433">
        <w:rPr>
          <w:color w:val="000000"/>
          <w:spacing w:val="-2"/>
          <w:sz w:val="22"/>
          <w:szCs w:val="22"/>
          <w:lang w:val="el-GR"/>
        </w:rPr>
        <w:t xml:space="preserve"> λόγω κορεσμού στην απέκκριση της.</w:t>
      </w:r>
    </w:p>
    <w:p w14:paraId="74532E4D" w14:textId="77777777" w:rsidR="00D916D4" w:rsidRPr="00612433" w:rsidRDefault="00D916D4" w:rsidP="000331E9">
      <w:pPr>
        <w:suppressAutoHyphens/>
        <w:rPr>
          <w:color w:val="000000"/>
          <w:spacing w:val="-2"/>
          <w:sz w:val="22"/>
          <w:szCs w:val="22"/>
          <w:lang w:val="el-GR"/>
        </w:rPr>
      </w:pPr>
    </w:p>
    <w:p w14:paraId="36242367" w14:textId="77777777" w:rsidR="00D916D4" w:rsidRPr="00612433" w:rsidRDefault="00D916D4" w:rsidP="000331E9">
      <w:pPr>
        <w:suppressAutoHyphens/>
        <w:rPr>
          <w:color w:val="000000"/>
          <w:sz w:val="22"/>
          <w:szCs w:val="22"/>
          <w:lang w:val="el-GR"/>
        </w:rPr>
      </w:pPr>
      <w:r w:rsidRPr="00612433">
        <w:rPr>
          <w:sz w:val="22"/>
          <w:szCs w:val="22"/>
          <w:lang w:val="el-GR"/>
        </w:rPr>
        <w:lastRenderedPageBreak/>
        <w:t xml:space="preserve">Η αναλογία </w:t>
      </w:r>
      <w:r w:rsidRPr="00612433">
        <w:rPr>
          <w:sz w:val="22"/>
          <w:szCs w:val="22"/>
        </w:rPr>
        <w:t>AUC</w:t>
      </w:r>
      <w:r w:rsidRPr="00612433">
        <w:rPr>
          <w:sz w:val="22"/>
          <w:szCs w:val="22"/>
          <w:vertAlign w:val="subscript"/>
          <w:lang w:val="el-GR"/>
        </w:rPr>
        <w:t>∞</w:t>
      </w:r>
      <w:r w:rsidRPr="00612433">
        <w:rPr>
          <w:sz w:val="22"/>
          <w:szCs w:val="22"/>
          <w:lang w:val="el-GR"/>
        </w:rPr>
        <w:t xml:space="preserve"> μεταβολίτη-φαρμάκου ήταν περίπου 0,7 μετά την χορήγηση του διαδερμικού εμπλάστρου έναντι 3,5 μετά από του στόματος χορήγηση, καταδεικνύοντας έτσι πως πολύ λιγότερος μεταβολισμός πραγματοποιήθηκε στην διαδερμική παρά στην από του στόματος θεραπεία. Μετά την εφαρμογή του διαδερμικού εμπλάστρου σχηματίσθηκε λιγότερος </w:t>
      </w:r>
      <w:r w:rsidRPr="00612433">
        <w:rPr>
          <w:color w:val="000000"/>
          <w:sz w:val="22"/>
          <w:szCs w:val="22"/>
        </w:rPr>
        <w:t>NAP</w:t>
      </w:r>
      <w:r w:rsidRPr="00612433">
        <w:rPr>
          <w:color w:val="000000"/>
          <w:sz w:val="22"/>
          <w:szCs w:val="22"/>
          <w:lang w:val="el-GR"/>
        </w:rPr>
        <w:t>226-90 πιθανώς λόγω της έλλειψης προσυστεμικού (ηπατική πρώτη οδός) μεταβολισμού, σε αντίθεση με την από του στόματος χορήγηση.</w:t>
      </w:r>
    </w:p>
    <w:p w14:paraId="236F01C2" w14:textId="77777777" w:rsidR="00D916D4" w:rsidRPr="00612433" w:rsidRDefault="00D916D4" w:rsidP="000331E9">
      <w:pPr>
        <w:suppressAutoHyphens/>
        <w:rPr>
          <w:color w:val="000000"/>
          <w:spacing w:val="-2"/>
          <w:sz w:val="22"/>
          <w:szCs w:val="22"/>
          <w:lang w:val="el-GR"/>
        </w:rPr>
      </w:pPr>
    </w:p>
    <w:p w14:paraId="74A3330F" w14:textId="77777777" w:rsidR="00D916D4" w:rsidRPr="00612433" w:rsidRDefault="00D916D4" w:rsidP="000331E9">
      <w:pPr>
        <w:keepNext/>
        <w:suppressAutoHyphens/>
        <w:rPr>
          <w:color w:val="000000"/>
          <w:spacing w:val="-2"/>
          <w:sz w:val="22"/>
          <w:szCs w:val="22"/>
          <w:u w:val="single"/>
          <w:lang w:val="el-GR"/>
        </w:rPr>
      </w:pPr>
      <w:r w:rsidRPr="00612433">
        <w:rPr>
          <w:color w:val="000000"/>
          <w:spacing w:val="-2"/>
          <w:sz w:val="22"/>
          <w:szCs w:val="22"/>
          <w:u w:val="single"/>
          <w:lang w:val="el-GR"/>
        </w:rPr>
        <w:t>Αποβολή</w:t>
      </w:r>
    </w:p>
    <w:p w14:paraId="33EAC082" w14:textId="77777777" w:rsidR="001D5AE4" w:rsidRPr="00612433" w:rsidRDefault="001D5AE4" w:rsidP="000331E9">
      <w:pPr>
        <w:keepNext/>
        <w:suppressAutoHyphens/>
        <w:rPr>
          <w:color w:val="000000"/>
          <w:spacing w:val="-2"/>
          <w:sz w:val="22"/>
          <w:szCs w:val="22"/>
          <w:lang w:val="el-GR"/>
        </w:rPr>
      </w:pPr>
    </w:p>
    <w:p w14:paraId="4FE81105" w14:textId="77777777" w:rsidR="00D916D4" w:rsidRPr="00612433" w:rsidRDefault="00D916D4" w:rsidP="000331E9">
      <w:pPr>
        <w:suppressAutoHyphens/>
        <w:rPr>
          <w:color w:val="000000"/>
          <w:spacing w:val="-2"/>
          <w:sz w:val="22"/>
          <w:szCs w:val="22"/>
          <w:lang w:val="el-GR"/>
        </w:rPr>
      </w:pPr>
      <w:r w:rsidRPr="00612433">
        <w:rPr>
          <w:color w:val="000000"/>
          <w:sz w:val="22"/>
          <w:szCs w:val="22"/>
          <w:lang w:val="el-GR"/>
        </w:rPr>
        <w:t xml:space="preserve">Στα ούρα ανευρίσκονται ίχνη αμετάβλητης </w:t>
      </w:r>
      <w:r w:rsidRPr="00612433">
        <w:rPr>
          <w:color w:val="000000"/>
          <w:sz w:val="22"/>
          <w:szCs w:val="22"/>
          <w:lang w:val="en-US"/>
        </w:rPr>
        <w:t>rivastigmine</w:t>
      </w:r>
      <w:r w:rsidRPr="00612433">
        <w:rPr>
          <w:color w:val="000000"/>
          <w:spacing w:val="-2"/>
          <w:sz w:val="22"/>
          <w:szCs w:val="22"/>
          <w:lang w:val="el-GR"/>
        </w:rPr>
        <w:t xml:space="preserve">; </w:t>
      </w:r>
      <w:r w:rsidRPr="00612433">
        <w:rPr>
          <w:color w:val="000000"/>
          <w:sz w:val="22"/>
          <w:szCs w:val="22"/>
          <w:lang w:val="el-GR"/>
        </w:rPr>
        <w:t xml:space="preserve">η νεφρική απέκκριση των μεταβολιτών είναι η βασική οδός απομάκρυνσής τους μετά την χορήγηση διαδερμικού εμπλάστρου. Ύστερα από τη χορήγηση rivastigmine ραδιοεπισημασμένης με </w:t>
      </w:r>
      <w:r w:rsidRPr="00612433">
        <w:rPr>
          <w:color w:val="000000"/>
          <w:sz w:val="22"/>
          <w:szCs w:val="22"/>
          <w:vertAlign w:val="superscript"/>
          <w:lang w:val="el-GR"/>
        </w:rPr>
        <w:t>14</w:t>
      </w:r>
      <w:r w:rsidRPr="00612433">
        <w:rPr>
          <w:color w:val="000000"/>
          <w:sz w:val="22"/>
          <w:szCs w:val="22"/>
          <w:lang w:val="el-GR"/>
        </w:rPr>
        <w:t>C, η απέκκριση από τους νεφρούς ήταν ταχεία και ουσιαστικά πλήρης (&gt;90%) εντός 24 ωρών. Ποσοστό χαμηλότερο από το 1% της χορηγούμενης δόσης απεκκρίνεται στα κόπρανα</w:t>
      </w:r>
      <w:r w:rsidRPr="00612433">
        <w:rPr>
          <w:color w:val="000000"/>
          <w:spacing w:val="-2"/>
          <w:sz w:val="22"/>
          <w:szCs w:val="22"/>
          <w:lang w:val="el-GR"/>
        </w:rPr>
        <w:t>.</w:t>
      </w:r>
    </w:p>
    <w:p w14:paraId="14E1C5D6" w14:textId="77777777" w:rsidR="008A481A" w:rsidRPr="00612433" w:rsidRDefault="008A481A" w:rsidP="000331E9">
      <w:pPr>
        <w:suppressAutoHyphens/>
        <w:rPr>
          <w:color w:val="000000"/>
          <w:spacing w:val="-2"/>
          <w:sz w:val="22"/>
          <w:szCs w:val="22"/>
          <w:lang w:val="el-GR"/>
        </w:rPr>
      </w:pPr>
    </w:p>
    <w:p w14:paraId="346F4E20" w14:textId="77777777" w:rsidR="008A481A" w:rsidRPr="00612433" w:rsidRDefault="008A481A" w:rsidP="000331E9">
      <w:pPr>
        <w:rPr>
          <w:color w:val="000000"/>
          <w:sz w:val="22"/>
          <w:szCs w:val="22"/>
          <w:lang w:val="el-GR"/>
        </w:rPr>
      </w:pPr>
      <w:r w:rsidRPr="00612433">
        <w:rPr>
          <w:color w:val="000000"/>
          <w:sz w:val="22"/>
          <w:szCs w:val="22"/>
          <w:lang w:val="el-GR"/>
        </w:rPr>
        <w:t>Μια φαρμακοκινητική ανάλυση του πληθυσμού έδειξε ότι η επακόλουθη χρήση νικοτίνης μετά από δοσή μέχρι και 12</w:t>
      </w:r>
      <w:r w:rsidR="009D35FE" w:rsidRPr="00612433">
        <w:rPr>
          <w:color w:val="000000"/>
          <w:sz w:val="22"/>
          <w:szCs w:val="22"/>
          <w:lang w:val="de-CH"/>
        </w:rPr>
        <w:t> </w:t>
      </w:r>
      <w:r w:rsidRPr="00612433">
        <w:rPr>
          <w:color w:val="000000"/>
          <w:sz w:val="22"/>
          <w:szCs w:val="22"/>
          <w:lang w:val="en-US"/>
        </w:rPr>
        <w:t>mg</w:t>
      </w:r>
      <w:r w:rsidRPr="00612433">
        <w:rPr>
          <w:color w:val="000000"/>
          <w:sz w:val="22"/>
          <w:szCs w:val="22"/>
          <w:lang w:val="el-GR"/>
        </w:rPr>
        <w:t>/ημέρα rivastigmine από του στόματος καψάκια, αυξάνει την από του στόματος κάθαρση της rivastigmine κατά 23% στους ασθενείς με άνοια Alzheimer (</w:t>
      </w:r>
      <w:r w:rsidRPr="00612433">
        <w:rPr>
          <w:color w:val="000000"/>
          <w:sz w:val="22"/>
          <w:szCs w:val="22"/>
          <w:lang w:val="en-US"/>
        </w:rPr>
        <w:t>n</w:t>
      </w:r>
      <w:r w:rsidRPr="00612433">
        <w:rPr>
          <w:color w:val="000000"/>
          <w:sz w:val="22"/>
          <w:szCs w:val="22"/>
          <w:lang w:val="el-GR"/>
        </w:rPr>
        <w:t>=75 καπνιστές και 549 μη-καπνιστές).</w:t>
      </w:r>
    </w:p>
    <w:p w14:paraId="2D1501FC" w14:textId="77777777" w:rsidR="00D916D4" w:rsidRPr="00612433" w:rsidRDefault="00D916D4" w:rsidP="000331E9">
      <w:pPr>
        <w:suppressAutoHyphens/>
        <w:rPr>
          <w:color w:val="000000"/>
          <w:spacing w:val="-2"/>
          <w:sz w:val="22"/>
          <w:szCs w:val="22"/>
          <w:lang w:val="el-GR"/>
        </w:rPr>
      </w:pPr>
    </w:p>
    <w:p w14:paraId="19F9EAA7" w14:textId="77777777" w:rsidR="001D5AE4" w:rsidRPr="00612433" w:rsidRDefault="001D5AE4" w:rsidP="000331E9">
      <w:pPr>
        <w:keepNext/>
        <w:suppressAutoHyphens/>
        <w:rPr>
          <w:bCs/>
          <w:color w:val="000000"/>
          <w:sz w:val="22"/>
          <w:szCs w:val="22"/>
          <w:u w:val="single"/>
          <w:lang w:val="el-GR"/>
        </w:rPr>
      </w:pPr>
      <w:r w:rsidRPr="00612433">
        <w:rPr>
          <w:bCs/>
          <w:color w:val="000000"/>
          <w:sz w:val="22"/>
          <w:szCs w:val="22"/>
          <w:u w:val="single"/>
          <w:lang w:val="el-GR"/>
        </w:rPr>
        <w:t>Ειδικοί πληθυσμοί</w:t>
      </w:r>
    </w:p>
    <w:p w14:paraId="23ABD4CC" w14:textId="77777777" w:rsidR="001D5AE4" w:rsidRPr="00612433" w:rsidRDefault="001D5AE4" w:rsidP="000331E9">
      <w:pPr>
        <w:keepNext/>
        <w:suppressAutoHyphens/>
        <w:rPr>
          <w:bCs/>
          <w:color w:val="000000"/>
          <w:sz w:val="22"/>
          <w:szCs w:val="22"/>
          <w:u w:val="single"/>
          <w:lang w:val="el-GR"/>
        </w:rPr>
      </w:pPr>
    </w:p>
    <w:p w14:paraId="120F5E91" w14:textId="77777777" w:rsidR="00D916D4" w:rsidRPr="00612433" w:rsidRDefault="008A481A" w:rsidP="000331E9">
      <w:pPr>
        <w:keepNext/>
        <w:suppressAutoHyphens/>
        <w:rPr>
          <w:i/>
          <w:color w:val="000000"/>
          <w:sz w:val="22"/>
          <w:szCs w:val="22"/>
          <w:lang w:val="el-GR"/>
        </w:rPr>
      </w:pPr>
      <w:r w:rsidRPr="00612433">
        <w:rPr>
          <w:bCs/>
          <w:i/>
          <w:color w:val="000000"/>
          <w:sz w:val="22"/>
          <w:szCs w:val="22"/>
          <w:u w:val="single"/>
          <w:lang w:val="el-GR"/>
        </w:rPr>
        <w:t>Ηλικιωμέν</w:t>
      </w:r>
      <w:r w:rsidR="001D5AE4" w:rsidRPr="00612433">
        <w:rPr>
          <w:bCs/>
          <w:i/>
          <w:color w:val="000000"/>
          <w:sz w:val="22"/>
          <w:szCs w:val="22"/>
          <w:u w:val="single"/>
          <w:lang w:val="el-GR"/>
        </w:rPr>
        <w:t>οι</w:t>
      </w:r>
    </w:p>
    <w:p w14:paraId="72ABACF3" w14:textId="77777777" w:rsidR="00D916D4" w:rsidRPr="00612433" w:rsidRDefault="00D916D4" w:rsidP="000331E9">
      <w:pPr>
        <w:suppressAutoHyphens/>
        <w:rPr>
          <w:color w:val="000000"/>
          <w:spacing w:val="-2"/>
          <w:sz w:val="22"/>
          <w:szCs w:val="22"/>
          <w:lang w:val="el-GR"/>
        </w:rPr>
      </w:pPr>
      <w:r w:rsidRPr="00612433">
        <w:rPr>
          <w:color w:val="000000"/>
          <w:sz w:val="22"/>
          <w:szCs w:val="22"/>
          <w:lang w:val="el-GR"/>
        </w:rPr>
        <w:t xml:space="preserve">Η ηλικία δεν είχε επίδραση στην έκθεση στην </w:t>
      </w:r>
      <w:r w:rsidRPr="00612433">
        <w:rPr>
          <w:color w:val="000000"/>
          <w:spacing w:val="-2"/>
          <w:sz w:val="22"/>
          <w:szCs w:val="22"/>
        </w:rPr>
        <w:t>rivastigmine</w:t>
      </w:r>
      <w:r w:rsidRPr="00612433">
        <w:rPr>
          <w:color w:val="000000"/>
          <w:spacing w:val="-2"/>
          <w:sz w:val="22"/>
          <w:szCs w:val="22"/>
          <w:lang w:val="el-GR"/>
        </w:rPr>
        <w:t xml:space="preserve"> σε ασθενείς με την νόσο του </w:t>
      </w:r>
      <w:r w:rsidRPr="00612433">
        <w:rPr>
          <w:sz w:val="22"/>
          <w:szCs w:val="22"/>
        </w:rPr>
        <w:t>Alzheimer</w:t>
      </w:r>
      <w:r w:rsidRPr="00612433">
        <w:rPr>
          <w:color w:val="000000"/>
          <w:sz w:val="22"/>
          <w:szCs w:val="22"/>
          <w:lang w:val="el-GR"/>
        </w:rPr>
        <w:t xml:space="preserve"> που έκαναν θεραπεία </w:t>
      </w:r>
      <w:r w:rsidRPr="00612433">
        <w:rPr>
          <w:color w:val="000000"/>
          <w:spacing w:val="-2"/>
          <w:sz w:val="22"/>
          <w:szCs w:val="22"/>
        </w:rPr>
        <w:t>Exelon</w:t>
      </w:r>
      <w:r w:rsidRPr="00612433">
        <w:rPr>
          <w:color w:val="000000"/>
          <w:spacing w:val="-2"/>
          <w:sz w:val="22"/>
          <w:szCs w:val="22"/>
          <w:lang w:val="el-GR"/>
        </w:rPr>
        <w:t xml:space="preserve"> διαδερμικά έμπλαστρα.</w:t>
      </w:r>
    </w:p>
    <w:p w14:paraId="3F16E309" w14:textId="77777777" w:rsidR="00D916D4" w:rsidRPr="00612433" w:rsidRDefault="00D916D4" w:rsidP="000331E9">
      <w:pPr>
        <w:tabs>
          <w:tab w:val="left" w:pos="7485"/>
        </w:tabs>
        <w:suppressAutoHyphens/>
        <w:rPr>
          <w:color w:val="000000"/>
          <w:spacing w:val="-2"/>
          <w:sz w:val="22"/>
          <w:szCs w:val="22"/>
          <w:lang w:val="el-GR"/>
        </w:rPr>
      </w:pPr>
    </w:p>
    <w:p w14:paraId="6C109461" w14:textId="77777777" w:rsidR="00D916D4" w:rsidRPr="00612433" w:rsidRDefault="00D916D4" w:rsidP="000331E9">
      <w:pPr>
        <w:keepNext/>
        <w:rPr>
          <w:i/>
          <w:color w:val="000000"/>
          <w:sz w:val="22"/>
          <w:szCs w:val="22"/>
          <w:lang w:val="el-GR"/>
        </w:rPr>
      </w:pPr>
      <w:r w:rsidRPr="00612433">
        <w:rPr>
          <w:bCs/>
          <w:i/>
          <w:color w:val="000000"/>
          <w:sz w:val="22"/>
          <w:szCs w:val="22"/>
          <w:u w:val="single"/>
          <w:lang w:val="el-GR"/>
        </w:rPr>
        <w:t>Ηπατική δυσλειτουργία</w:t>
      </w:r>
    </w:p>
    <w:p w14:paraId="53192B59" w14:textId="77777777" w:rsidR="00D916D4" w:rsidRPr="00612433" w:rsidRDefault="00D916D4" w:rsidP="000331E9">
      <w:pPr>
        <w:rPr>
          <w:color w:val="000000"/>
          <w:sz w:val="22"/>
          <w:szCs w:val="22"/>
          <w:lang w:val="el-GR"/>
        </w:rPr>
      </w:pPr>
      <w:r w:rsidRPr="00612433">
        <w:rPr>
          <w:color w:val="000000"/>
          <w:sz w:val="22"/>
          <w:szCs w:val="22"/>
          <w:lang w:val="el-GR"/>
        </w:rPr>
        <w:t xml:space="preserve">Δεν πραγματοποιήθηκε καμία μελέτη με </w:t>
      </w:r>
      <w:r w:rsidRPr="00612433">
        <w:rPr>
          <w:color w:val="000000"/>
          <w:sz w:val="22"/>
          <w:szCs w:val="22"/>
          <w:lang w:val="en-US"/>
        </w:rPr>
        <w:t>Exelon</w:t>
      </w:r>
      <w:r w:rsidRPr="00612433">
        <w:rPr>
          <w:color w:val="000000"/>
          <w:sz w:val="22"/>
          <w:szCs w:val="22"/>
          <w:lang w:val="el-GR"/>
        </w:rPr>
        <w:t xml:space="preserve"> διαδερμικά έμπλαστρα σε άτομα με ηπατική δυσλειτουργία. Μετά από του στόματος χορήγηση, η C</w:t>
      </w:r>
      <w:r w:rsidRPr="00612433">
        <w:rPr>
          <w:color w:val="000000"/>
          <w:sz w:val="22"/>
          <w:szCs w:val="22"/>
          <w:vertAlign w:val="subscript"/>
          <w:lang w:val="el-GR"/>
        </w:rPr>
        <w:t>max</w:t>
      </w:r>
      <w:r w:rsidRPr="00612433">
        <w:rPr>
          <w:color w:val="000000"/>
          <w:sz w:val="22"/>
          <w:szCs w:val="22"/>
          <w:lang w:val="el-GR"/>
        </w:rPr>
        <w:t xml:space="preserve"> της rivastigmine ήταν περίπου 60% υψηλότερη και η AUC της rivastigmine ήταν υπερδιπλάσια σε άτομα με ήπια έως μέτρια </w:t>
      </w:r>
      <w:r w:rsidRPr="00612433">
        <w:rPr>
          <w:bCs/>
          <w:color w:val="000000"/>
          <w:sz w:val="22"/>
          <w:szCs w:val="22"/>
          <w:lang w:val="el-GR"/>
        </w:rPr>
        <w:t>βεβαρημένη ηπατική λειτουργία</w:t>
      </w:r>
      <w:r w:rsidRPr="00612433">
        <w:rPr>
          <w:color w:val="000000"/>
          <w:sz w:val="22"/>
          <w:szCs w:val="22"/>
          <w:lang w:val="el-GR"/>
        </w:rPr>
        <w:t xml:space="preserve"> από ότι σε υγιή άτομα.</w:t>
      </w:r>
    </w:p>
    <w:p w14:paraId="07A0D492" w14:textId="77777777" w:rsidR="00DA0545" w:rsidRPr="00612433" w:rsidRDefault="00DA0545" w:rsidP="000331E9">
      <w:pPr>
        <w:rPr>
          <w:color w:val="000000"/>
          <w:sz w:val="22"/>
          <w:szCs w:val="22"/>
          <w:lang w:val="el-GR"/>
        </w:rPr>
      </w:pPr>
    </w:p>
    <w:p w14:paraId="40079358" w14:textId="77777777" w:rsidR="00D916D4" w:rsidRPr="00612433" w:rsidRDefault="007740CA" w:rsidP="000331E9">
      <w:pPr>
        <w:pStyle w:val="EndnoteText"/>
        <w:suppressAutoHyphens/>
        <w:rPr>
          <w:color w:val="000000"/>
          <w:spacing w:val="-2"/>
          <w:szCs w:val="22"/>
          <w:lang w:val="el-GR"/>
        </w:rPr>
      </w:pPr>
      <w:r w:rsidRPr="00612433">
        <w:rPr>
          <w:color w:val="000000"/>
          <w:spacing w:val="-2"/>
          <w:szCs w:val="22"/>
          <w:lang w:val="el-GR"/>
        </w:rPr>
        <w:t>Μετά από μια από τους στόματος εφ’άπαξ δόση 3 </w:t>
      </w:r>
      <w:r w:rsidRPr="00612433">
        <w:rPr>
          <w:color w:val="000000"/>
          <w:spacing w:val="-2"/>
          <w:szCs w:val="22"/>
          <w:lang w:val="en-US"/>
        </w:rPr>
        <w:t>mg</w:t>
      </w:r>
      <w:r w:rsidRPr="00612433">
        <w:rPr>
          <w:color w:val="000000"/>
          <w:spacing w:val="-2"/>
          <w:szCs w:val="22"/>
          <w:lang w:val="el-GR"/>
        </w:rPr>
        <w:t xml:space="preserve"> ή 6 </w:t>
      </w:r>
      <w:r w:rsidRPr="00612433">
        <w:rPr>
          <w:color w:val="000000"/>
          <w:spacing w:val="-2"/>
          <w:szCs w:val="22"/>
          <w:lang w:val="en-US"/>
        </w:rPr>
        <w:t>mg</w:t>
      </w:r>
      <w:r w:rsidRPr="00612433">
        <w:rPr>
          <w:color w:val="000000"/>
          <w:spacing w:val="-2"/>
          <w:szCs w:val="22"/>
          <w:lang w:val="el-GR"/>
        </w:rPr>
        <w:t xml:space="preserve">, η μέση από του στίματος κάθαρση </w:t>
      </w:r>
      <w:r w:rsidRPr="00612433">
        <w:rPr>
          <w:color w:val="000000"/>
          <w:szCs w:val="22"/>
          <w:lang w:val="el-GR"/>
        </w:rPr>
        <w:t>της rivastigmine ήταν περίπου 46</w:t>
      </w:r>
      <w:r w:rsidR="0095182A" w:rsidRPr="00612433">
        <w:rPr>
          <w:color w:val="000000"/>
          <w:szCs w:val="22"/>
          <w:lang w:val="el-GR"/>
        </w:rPr>
        <w:noBreakHyphen/>
      </w:r>
      <w:r w:rsidRPr="00612433">
        <w:rPr>
          <w:color w:val="000000"/>
          <w:szCs w:val="22"/>
          <w:lang w:val="el-GR"/>
        </w:rPr>
        <w:t>43% χαμηλότερη σε ασθενείς με ήπια έως μέτρια ηπατική δυσλειτουργία (</w:t>
      </w:r>
      <w:r w:rsidRPr="00612433">
        <w:rPr>
          <w:color w:val="000000"/>
          <w:szCs w:val="22"/>
          <w:lang w:val="en-US"/>
        </w:rPr>
        <w:t>n</w:t>
      </w:r>
      <w:r w:rsidRPr="00612433">
        <w:rPr>
          <w:color w:val="000000"/>
          <w:szCs w:val="22"/>
          <w:lang w:val="el-GR"/>
        </w:rPr>
        <w:t>=10, βαθμολογία</w:t>
      </w:r>
      <w:r w:rsidRPr="00612433">
        <w:rPr>
          <w:color w:val="000000"/>
          <w:spacing w:val="-2"/>
          <w:szCs w:val="22"/>
          <w:lang w:val="el-GR"/>
        </w:rPr>
        <w:t xml:space="preserve"> </w:t>
      </w:r>
      <w:r w:rsidRPr="00612433">
        <w:rPr>
          <w:color w:val="000000"/>
          <w:spacing w:val="-2"/>
          <w:szCs w:val="22"/>
        </w:rPr>
        <w:t>Child</w:t>
      </w:r>
      <w:r w:rsidRPr="00612433">
        <w:rPr>
          <w:color w:val="000000"/>
          <w:spacing w:val="-2"/>
          <w:szCs w:val="22"/>
          <w:lang w:val="el-GR"/>
        </w:rPr>
        <w:t>-</w:t>
      </w:r>
      <w:r w:rsidRPr="00612433">
        <w:rPr>
          <w:color w:val="000000"/>
          <w:spacing w:val="-2"/>
          <w:szCs w:val="22"/>
        </w:rPr>
        <w:t>Pugh</w:t>
      </w:r>
      <w:r w:rsidR="003633ED" w:rsidRPr="00612433">
        <w:t> </w:t>
      </w:r>
      <w:r w:rsidRPr="00612433">
        <w:rPr>
          <w:color w:val="000000"/>
          <w:spacing w:val="-2"/>
          <w:szCs w:val="22"/>
          <w:lang w:val="el-GR"/>
        </w:rPr>
        <w:t>5</w:t>
      </w:r>
      <w:r w:rsidR="0095182A" w:rsidRPr="00612433">
        <w:rPr>
          <w:color w:val="000000"/>
          <w:spacing w:val="-2"/>
          <w:szCs w:val="22"/>
          <w:lang w:val="el-GR"/>
        </w:rPr>
        <w:noBreakHyphen/>
      </w:r>
      <w:r w:rsidRPr="00612433">
        <w:rPr>
          <w:color w:val="000000"/>
          <w:spacing w:val="-2"/>
          <w:szCs w:val="22"/>
          <w:lang w:val="el-GR"/>
        </w:rPr>
        <w:t xml:space="preserve">12, </w:t>
      </w:r>
      <w:r w:rsidR="00DA0545" w:rsidRPr="00612433">
        <w:rPr>
          <w:color w:val="000000"/>
          <w:spacing w:val="-2"/>
          <w:szCs w:val="22"/>
          <w:lang w:val="el-GR"/>
        </w:rPr>
        <w:t>αποδεδειγμένο μέσω βιοψίας) από ότι σε υγιή άτομα.</w:t>
      </w:r>
    </w:p>
    <w:p w14:paraId="7DAC7A8C" w14:textId="77777777" w:rsidR="00DA0545" w:rsidRPr="00612433" w:rsidRDefault="00DA0545" w:rsidP="000331E9">
      <w:pPr>
        <w:pStyle w:val="EndnoteText"/>
        <w:suppressAutoHyphens/>
        <w:rPr>
          <w:color w:val="000000"/>
          <w:spacing w:val="-2"/>
          <w:szCs w:val="22"/>
          <w:lang w:val="el-GR"/>
        </w:rPr>
      </w:pPr>
    </w:p>
    <w:p w14:paraId="5CE6360F" w14:textId="77777777" w:rsidR="00D916D4" w:rsidRPr="00612433" w:rsidRDefault="00D916D4" w:rsidP="000331E9">
      <w:pPr>
        <w:keepNext/>
        <w:rPr>
          <w:i/>
          <w:color w:val="000000"/>
          <w:sz w:val="22"/>
          <w:szCs w:val="22"/>
          <w:lang w:val="el-GR"/>
        </w:rPr>
      </w:pPr>
      <w:r w:rsidRPr="00612433">
        <w:rPr>
          <w:bCs/>
          <w:i/>
          <w:color w:val="000000"/>
          <w:sz w:val="22"/>
          <w:szCs w:val="22"/>
          <w:u w:val="single"/>
          <w:lang w:val="el-GR"/>
        </w:rPr>
        <w:t>Νεφρική δυσλειτουργία</w:t>
      </w:r>
    </w:p>
    <w:p w14:paraId="06B4B831" w14:textId="77777777" w:rsidR="00D916D4" w:rsidRPr="00612433" w:rsidRDefault="00D916D4" w:rsidP="000331E9">
      <w:pPr>
        <w:rPr>
          <w:color w:val="000000"/>
          <w:sz w:val="22"/>
          <w:szCs w:val="22"/>
          <w:lang w:val="el-GR"/>
        </w:rPr>
      </w:pPr>
      <w:r w:rsidRPr="00612433">
        <w:rPr>
          <w:color w:val="000000"/>
          <w:sz w:val="22"/>
          <w:szCs w:val="22"/>
          <w:lang w:val="el-GR"/>
        </w:rPr>
        <w:t xml:space="preserve">Δεν πραγματοποιήθηκε καμία μελέτη με </w:t>
      </w:r>
      <w:r w:rsidRPr="00612433">
        <w:rPr>
          <w:color w:val="000000"/>
          <w:sz w:val="22"/>
          <w:szCs w:val="22"/>
          <w:lang w:val="en-US"/>
        </w:rPr>
        <w:t>Exelon</w:t>
      </w:r>
      <w:r w:rsidRPr="00612433">
        <w:rPr>
          <w:color w:val="000000"/>
          <w:sz w:val="22"/>
          <w:szCs w:val="22"/>
          <w:lang w:val="el-GR"/>
        </w:rPr>
        <w:t xml:space="preserve"> διαδερμικά έμπλαστρα σε άτομα με βεβαρημένη ηπατική λειτουργία. </w:t>
      </w:r>
      <w:r w:rsidR="00DA0545" w:rsidRPr="00612433">
        <w:rPr>
          <w:color w:val="000000"/>
          <w:sz w:val="22"/>
          <w:szCs w:val="22"/>
          <w:lang w:val="el-GR"/>
        </w:rPr>
        <w:t xml:space="preserve">Με βάση την ανάλυση πληθυσμού, η κάθαρση της κρεατινίνης δεν κατέδειξε καθαρή επίδραση στις συγκεντρώσεις σταθερής κατάστασης της rivastigmine ή του μεταβολίτη της. </w:t>
      </w:r>
      <w:r w:rsidR="0013406B" w:rsidRPr="00612433">
        <w:rPr>
          <w:sz w:val="22"/>
          <w:szCs w:val="22"/>
          <w:lang w:val="el-GR"/>
        </w:rPr>
        <w:t>Δεν απαιτείται προσαρμογή της δοσολογίας σε ασθενείς με νεφρική δυσλειτουργία.</w:t>
      </w:r>
    </w:p>
    <w:p w14:paraId="5E0AE200" w14:textId="77777777" w:rsidR="00D916D4" w:rsidRPr="00612433" w:rsidRDefault="00D916D4" w:rsidP="000331E9">
      <w:pPr>
        <w:suppressAutoHyphens/>
        <w:rPr>
          <w:spacing w:val="-2"/>
          <w:sz w:val="22"/>
          <w:szCs w:val="22"/>
          <w:lang w:val="el-GR"/>
        </w:rPr>
      </w:pPr>
    </w:p>
    <w:p w14:paraId="628D0EA9" w14:textId="77777777" w:rsidR="00D916D4" w:rsidRPr="00612433" w:rsidRDefault="00D916D4" w:rsidP="000331E9">
      <w:pPr>
        <w:keepNext/>
        <w:rPr>
          <w:b/>
          <w:color w:val="000000"/>
          <w:sz w:val="22"/>
          <w:szCs w:val="22"/>
          <w:lang w:val="el-GR"/>
        </w:rPr>
      </w:pPr>
      <w:r w:rsidRPr="00612433">
        <w:rPr>
          <w:b/>
          <w:spacing w:val="-2"/>
          <w:sz w:val="22"/>
          <w:szCs w:val="22"/>
          <w:lang w:val="el-GR"/>
        </w:rPr>
        <w:t>5</w:t>
      </w:r>
      <w:r w:rsidRPr="00612433">
        <w:rPr>
          <w:b/>
          <w:color w:val="000000"/>
          <w:sz w:val="22"/>
          <w:szCs w:val="22"/>
          <w:lang w:val="el-GR"/>
        </w:rPr>
        <w:t>.3</w:t>
      </w:r>
      <w:r w:rsidRPr="00612433">
        <w:rPr>
          <w:b/>
          <w:color w:val="000000"/>
          <w:sz w:val="22"/>
          <w:szCs w:val="22"/>
          <w:lang w:val="el-GR"/>
        </w:rPr>
        <w:tab/>
        <w:t>Προκλινικά δεδομένα για την ασφάλεια</w:t>
      </w:r>
    </w:p>
    <w:p w14:paraId="5878627A" w14:textId="77777777" w:rsidR="00D916D4" w:rsidRPr="00612433" w:rsidRDefault="00D916D4" w:rsidP="000331E9">
      <w:pPr>
        <w:suppressAutoHyphens/>
        <w:ind w:left="567" w:hanging="567"/>
        <w:rPr>
          <w:spacing w:val="-2"/>
          <w:sz w:val="22"/>
          <w:szCs w:val="22"/>
          <w:lang w:val="el-GR"/>
        </w:rPr>
      </w:pPr>
    </w:p>
    <w:p w14:paraId="1D66D08B" w14:textId="77777777" w:rsidR="00D916D4" w:rsidRPr="00612433" w:rsidRDefault="00D916D4" w:rsidP="000331E9">
      <w:pPr>
        <w:rPr>
          <w:color w:val="000000"/>
          <w:sz w:val="22"/>
          <w:szCs w:val="22"/>
          <w:lang w:val="el-GR"/>
        </w:rPr>
      </w:pPr>
      <w:r w:rsidRPr="00612433">
        <w:rPr>
          <w:color w:val="000000"/>
          <w:sz w:val="22"/>
          <w:szCs w:val="22"/>
          <w:lang w:val="el-GR"/>
        </w:rPr>
        <w:t>Μελέτες τοξικότητας από του στόματος και τοπικών επαναλαμβανόμενων δόσεων σε επίμυες, ποντικούς και σκύλους και χοιρίδια αποκάλυψαν μόνο επιδράσεις συνδεόμενες με υπερβολική φαρμακολογική δράση. Δεν παρατηρήθηκε καμία τοξική δράση στο όργανο-στόχο. Οι μελέτες από του στόματος και τοπικών δόσεων σε πειραματόζωα ήταν περιορισμένες, λόγω της ευαισθησίας των πειραματικών μοντέλων που χρησιμοποιήθηκαν.</w:t>
      </w:r>
    </w:p>
    <w:p w14:paraId="0C5B1F65" w14:textId="77777777" w:rsidR="00D916D4" w:rsidRPr="00612433" w:rsidRDefault="00D916D4" w:rsidP="000331E9">
      <w:pPr>
        <w:rPr>
          <w:color w:val="000000"/>
          <w:sz w:val="22"/>
          <w:szCs w:val="22"/>
          <w:lang w:val="el-GR"/>
        </w:rPr>
      </w:pPr>
    </w:p>
    <w:p w14:paraId="1ED01054" w14:textId="77777777" w:rsidR="00D916D4" w:rsidRPr="00612433" w:rsidRDefault="00D916D4" w:rsidP="000331E9">
      <w:pPr>
        <w:suppressAutoHyphens/>
        <w:rPr>
          <w:color w:val="000000"/>
          <w:spacing w:val="-2"/>
          <w:sz w:val="22"/>
          <w:szCs w:val="22"/>
          <w:lang w:val="el-GR"/>
        </w:rPr>
      </w:pPr>
      <w:r w:rsidRPr="00612433">
        <w:rPr>
          <w:color w:val="000000"/>
          <w:sz w:val="22"/>
          <w:szCs w:val="22"/>
          <w:lang w:val="el-GR"/>
        </w:rPr>
        <w:t xml:space="preserve">Η rivastigmine δεν είχε μεταλλαξιογόνο δράση σε μια σειρά από τυπικές δοκιμασίες </w:t>
      </w:r>
      <w:r w:rsidRPr="00612433">
        <w:rPr>
          <w:i/>
          <w:color w:val="000000"/>
          <w:sz w:val="22"/>
          <w:szCs w:val="22"/>
          <w:lang w:val="el-GR"/>
        </w:rPr>
        <w:t>in vitro</w:t>
      </w:r>
      <w:r w:rsidRPr="00612433">
        <w:rPr>
          <w:color w:val="000000"/>
          <w:sz w:val="22"/>
          <w:szCs w:val="22"/>
          <w:lang w:val="el-GR"/>
        </w:rPr>
        <w:t xml:space="preserve"> και </w:t>
      </w:r>
      <w:r w:rsidRPr="00612433">
        <w:rPr>
          <w:i/>
          <w:color w:val="000000"/>
          <w:sz w:val="22"/>
          <w:szCs w:val="22"/>
          <w:lang w:val="el-GR"/>
        </w:rPr>
        <w:t>in vivo</w:t>
      </w:r>
      <w:r w:rsidRPr="00612433">
        <w:rPr>
          <w:color w:val="000000"/>
          <w:sz w:val="22"/>
          <w:szCs w:val="22"/>
          <w:lang w:val="el-GR"/>
        </w:rPr>
        <w:t>, με μόνη εξαίρεση μία δοκιμασία χρωμοσωματικών εκτοπιών που έγινε σε ανθρώπινα περιφερικά λεμφοκύτταρα, σε δόση 10</w:t>
      </w:r>
      <w:r w:rsidRPr="00612433">
        <w:rPr>
          <w:color w:val="000000"/>
          <w:sz w:val="22"/>
          <w:szCs w:val="22"/>
          <w:vertAlign w:val="superscript"/>
          <w:lang w:val="el-GR"/>
        </w:rPr>
        <w:t>4</w:t>
      </w:r>
      <w:r w:rsidRPr="00612433">
        <w:rPr>
          <w:color w:val="000000"/>
          <w:sz w:val="22"/>
          <w:szCs w:val="22"/>
          <w:lang w:val="el-GR"/>
        </w:rPr>
        <w:t xml:space="preserve"> φορές μεγαλύτερη από τη μέγιστη κλινική έκθεση. Η </w:t>
      </w:r>
      <w:r w:rsidRPr="00612433">
        <w:rPr>
          <w:i/>
          <w:color w:val="000000"/>
          <w:sz w:val="22"/>
          <w:szCs w:val="22"/>
          <w:lang w:val="el-GR"/>
        </w:rPr>
        <w:t>in vivo</w:t>
      </w:r>
      <w:r w:rsidRPr="00612433">
        <w:rPr>
          <w:color w:val="000000"/>
          <w:sz w:val="22"/>
          <w:szCs w:val="22"/>
          <w:lang w:val="el-GR"/>
        </w:rPr>
        <w:t xml:space="preserve"> δοκιμασία μικροπυρήνων ήταν αρνητική.</w:t>
      </w:r>
      <w:r w:rsidR="00607656" w:rsidRPr="00612433">
        <w:rPr>
          <w:color w:val="000000"/>
          <w:sz w:val="22"/>
          <w:szCs w:val="22"/>
          <w:lang w:val="el-GR"/>
        </w:rPr>
        <w:t xml:space="preserve"> Ο κύριος μεταβολίτης NAP226-90 δεν παρουσίασε επίσης δυναμικό γονιδιοτοξικότητος</w:t>
      </w:r>
      <w:r w:rsidR="00D06D25" w:rsidRPr="00612433">
        <w:rPr>
          <w:color w:val="000000"/>
          <w:sz w:val="22"/>
          <w:szCs w:val="22"/>
          <w:lang w:val="el-GR"/>
        </w:rPr>
        <w:t>.</w:t>
      </w:r>
    </w:p>
    <w:p w14:paraId="2F0F278E" w14:textId="77777777" w:rsidR="00D916D4" w:rsidRPr="00612433" w:rsidRDefault="00D916D4" w:rsidP="000331E9">
      <w:pPr>
        <w:suppressAutoHyphens/>
        <w:rPr>
          <w:color w:val="000000"/>
          <w:sz w:val="22"/>
          <w:szCs w:val="22"/>
          <w:lang w:val="el-GR"/>
        </w:rPr>
      </w:pPr>
    </w:p>
    <w:p w14:paraId="736D3F89" w14:textId="77777777" w:rsidR="00D916D4" w:rsidRPr="00612433" w:rsidRDefault="00D916D4" w:rsidP="000331E9">
      <w:pPr>
        <w:rPr>
          <w:color w:val="000000"/>
          <w:sz w:val="22"/>
          <w:szCs w:val="22"/>
          <w:lang w:val="el-GR"/>
        </w:rPr>
      </w:pPr>
      <w:r w:rsidRPr="00612433">
        <w:rPr>
          <w:color w:val="000000"/>
          <w:sz w:val="22"/>
          <w:szCs w:val="22"/>
          <w:lang w:val="el-GR"/>
        </w:rPr>
        <w:lastRenderedPageBreak/>
        <w:t xml:space="preserve">Σε μελέτες με τοπική και από του στόματος χορήγηση που έγιναν σε επιμύες και σε μια μελέτη με από του στόματος χορήγηση σε ποντικούς δεν βρέθηκαν ενδείξεις καρκινογόνου δράσης με τη μέγιστη ανεκτή δόση. Η έκθεση στη rivastigmine και τους μεταβολίτες της ήταν περίπου ισοδύναμη με την έκθεση στον άνθρωπο σε υψηλότερες δοσολογίες </w:t>
      </w:r>
      <w:r w:rsidRPr="00612433">
        <w:rPr>
          <w:color w:val="000000"/>
          <w:sz w:val="22"/>
          <w:szCs w:val="22"/>
          <w:lang w:val="en-US"/>
        </w:rPr>
        <w:t>rivastigmine</w:t>
      </w:r>
      <w:r w:rsidRPr="00612433">
        <w:rPr>
          <w:color w:val="000000"/>
          <w:sz w:val="22"/>
          <w:szCs w:val="22"/>
          <w:lang w:val="el-GR"/>
        </w:rPr>
        <w:t xml:space="preserve"> με καψάκια και διαδερμικά έμπλαστρα.</w:t>
      </w:r>
    </w:p>
    <w:p w14:paraId="412B5984" w14:textId="77777777" w:rsidR="00D916D4" w:rsidRPr="00612433" w:rsidRDefault="00D916D4" w:rsidP="000331E9">
      <w:pPr>
        <w:rPr>
          <w:color w:val="000000"/>
          <w:sz w:val="22"/>
          <w:szCs w:val="22"/>
          <w:lang w:val="el-GR"/>
        </w:rPr>
      </w:pPr>
    </w:p>
    <w:p w14:paraId="3715E26A" w14:textId="77777777" w:rsidR="00D916D4" w:rsidRPr="00612433" w:rsidRDefault="00D916D4" w:rsidP="000331E9">
      <w:pPr>
        <w:rPr>
          <w:color w:val="000000"/>
          <w:sz w:val="22"/>
          <w:szCs w:val="22"/>
          <w:lang w:val="el-GR"/>
        </w:rPr>
      </w:pPr>
      <w:r w:rsidRPr="00612433">
        <w:rPr>
          <w:color w:val="000000"/>
          <w:sz w:val="22"/>
          <w:szCs w:val="22"/>
          <w:lang w:val="el-GR"/>
        </w:rPr>
        <w:t>Στα πειραματόζωα, η rivastigmine διαπερνά τον πλακούντα και απεκκρίνεται στο γάλα. Μελέτες με από του στόματος χορήγηση σε κυοφορούντες θηλυκούς επίμυες και κονίκλους δεν έδωσαν ενδείξεις πιθανής τερατογόνου δράσης της rivastigmine.</w:t>
      </w:r>
      <w:r w:rsidR="009816BA" w:rsidRPr="00612433">
        <w:rPr>
          <w:color w:val="000000"/>
          <w:sz w:val="22"/>
          <w:szCs w:val="22"/>
          <w:lang w:val="el-GR"/>
        </w:rPr>
        <w:t xml:space="preserve"> Σε από του στόματος μελέτες με αρσενικούς και θηλυκούς επίμυες, δεν παρατηρήθηκαν ανεπιθύμητες </w:t>
      </w:r>
      <w:r w:rsidR="00F8391B" w:rsidRPr="00612433">
        <w:rPr>
          <w:color w:val="000000"/>
          <w:sz w:val="22"/>
          <w:szCs w:val="22"/>
          <w:lang w:val="el-GR"/>
        </w:rPr>
        <w:t>ενέργειες</w:t>
      </w:r>
      <w:r w:rsidR="009816BA" w:rsidRPr="00612433">
        <w:rPr>
          <w:color w:val="000000"/>
          <w:sz w:val="22"/>
          <w:szCs w:val="22"/>
          <w:lang w:val="el-GR"/>
        </w:rPr>
        <w:t xml:space="preserve"> της rivastigmine στη γονιμότητα ή στην αναπαραγωγική απόδοση είτε στη μητρική γενεά είτε στους απογόνους της. </w:t>
      </w:r>
      <w:r w:rsidRPr="00612433">
        <w:rPr>
          <w:color w:val="000000"/>
          <w:sz w:val="22"/>
          <w:szCs w:val="22"/>
          <w:lang w:val="el-GR"/>
        </w:rPr>
        <w:t>Συγκεκριμένες δερματικές μελέτες σε κυοφορούντα θυληκά πειραματόζωα δεν έχουν γίνει.</w:t>
      </w:r>
    </w:p>
    <w:p w14:paraId="5D9BBE98" w14:textId="77777777" w:rsidR="00D916D4" w:rsidRPr="00612433" w:rsidRDefault="00D916D4" w:rsidP="000331E9">
      <w:pPr>
        <w:suppressAutoHyphens/>
        <w:rPr>
          <w:color w:val="000000"/>
          <w:spacing w:val="-2"/>
          <w:sz w:val="22"/>
          <w:szCs w:val="22"/>
          <w:lang w:val="el-GR"/>
        </w:rPr>
      </w:pPr>
    </w:p>
    <w:p w14:paraId="3AEBAF00" w14:textId="77777777" w:rsidR="009816BA" w:rsidRPr="00612433" w:rsidRDefault="00D916D4" w:rsidP="000331E9">
      <w:pPr>
        <w:suppressAutoHyphens/>
        <w:rPr>
          <w:color w:val="000000"/>
          <w:spacing w:val="-2"/>
          <w:sz w:val="22"/>
          <w:szCs w:val="22"/>
          <w:lang w:val="el-GR"/>
        </w:rPr>
      </w:pPr>
      <w:r w:rsidRPr="00612433">
        <w:rPr>
          <w:color w:val="000000"/>
          <w:spacing w:val="-2"/>
          <w:sz w:val="22"/>
          <w:szCs w:val="22"/>
          <w:lang w:val="el-GR"/>
        </w:rPr>
        <w:t xml:space="preserve">Τα διαδερμικά έμπλαστρα </w:t>
      </w:r>
      <w:r w:rsidRPr="00612433">
        <w:rPr>
          <w:color w:val="000000"/>
          <w:spacing w:val="-2"/>
          <w:sz w:val="22"/>
          <w:szCs w:val="22"/>
          <w:lang w:val="en-US"/>
        </w:rPr>
        <w:t>rivastigmine</w:t>
      </w:r>
      <w:r w:rsidRPr="00612433">
        <w:rPr>
          <w:color w:val="000000"/>
          <w:spacing w:val="-2"/>
          <w:sz w:val="22"/>
          <w:szCs w:val="22"/>
          <w:lang w:val="el-GR"/>
        </w:rPr>
        <w:t xml:space="preserve"> δεν ήταν φωτοτοξικά</w:t>
      </w:r>
      <w:r w:rsidR="009816BA" w:rsidRPr="00612433">
        <w:rPr>
          <w:color w:val="000000"/>
          <w:spacing w:val="-2"/>
          <w:sz w:val="22"/>
          <w:szCs w:val="22"/>
          <w:lang w:val="el-GR"/>
        </w:rPr>
        <w:t xml:space="preserve"> και θεωρήθηκαν να είναι μη-ευαισθητοποιητικά</w:t>
      </w:r>
      <w:r w:rsidRPr="00612433">
        <w:rPr>
          <w:color w:val="000000"/>
          <w:spacing w:val="-2"/>
          <w:sz w:val="22"/>
          <w:szCs w:val="22"/>
          <w:lang w:val="el-GR"/>
        </w:rPr>
        <w:t xml:space="preserve">. Σε κάποιες άλλες μελέτες δερματικής τοξικότητας, εμφανίσθηκε ένα ήπιο αποτέλεσμα ερεθισμού στο δέρμα των πειραματόζωων, συμπεριλαμβανομένων και αυτών του ελέγχου. Αυτό μπορεί να καταδεικνύει την πιθανότητα τα </w:t>
      </w:r>
      <w:r w:rsidRPr="00612433">
        <w:rPr>
          <w:color w:val="000000"/>
          <w:spacing w:val="-2"/>
          <w:sz w:val="22"/>
          <w:szCs w:val="22"/>
          <w:lang w:val="en-US"/>
        </w:rPr>
        <w:t>Exelon</w:t>
      </w:r>
      <w:r w:rsidRPr="00612433">
        <w:rPr>
          <w:color w:val="000000"/>
          <w:spacing w:val="-2"/>
          <w:sz w:val="22"/>
          <w:szCs w:val="22"/>
          <w:lang w:val="el-GR"/>
        </w:rPr>
        <w:t xml:space="preserve"> διαδερμικά έμπλαστρα να προκαλούν ήπιο ερύθημα στους ασθενείς.</w:t>
      </w:r>
    </w:p>
    <w:p w14:paraId="7EA56E69" w14:textId="77777777" w:rsidR="009816BA" w:rsidRPr="00612433" w:rsidRDefault="009816BA" w:rsidP="000331E9">
      <w:pPr>
        <w:suppressAutoHyphens/>
        <w:rPr>
          <w:color w:val="000000"/>
          <w:spacing w:val="-2"/>
          <w:sz w:val="22"/>
          <w:szCs w:val="22"/>
          <w:lang w:val="el-GR"/>
        </w:rPr>
      </w:pPr>
    </w:p>
    <w:p w14:paraId="2B89A310" w14:textId="77777777" w:rsidR="00D916D4" w:rsidRPr="00612433" w:rsidRDefault="009816BA" w:rsidP="000331E9">
      <w:pPr>
        <w:suppressAutoHyphens/>
        <w:rPr>
          <w:color w:val="000000"/>
          <w:spacing w:val="-2"/>
          <w:sz w:val="22"/>
          <w:szCs w:val="22"/>
          <w:lang w:val="el-GR"/>
        </w:rPr>
      </w:pPr>
      <w:r w:rsidRPr="00612433">
        <w:rPr>
          <w:color w:val="000000"/>
          <w:spacing w:val="-2"/>
          <w:sz w:val="22"/>
          <w:szCs w:val="22"/>
          <w:lang w:val="el-GR"/>
        </w:rPr>
        <w:t>Σε μια μελέτη με κονίκλους ταυτοποιήθηκε η δυνητικότητα ενός ήπιου ερεθισμού στα μάτια/βλεν</w:t>
      </w:r>
      <w:r w:rsidR="00AC097C" w:rsidRPr="00612433">
        <w:rPr>
          <w:color w:val="000000"/>
          <w:spacing w:val="-2"/>
          <w:sz w:val="22"/>
          <w:szCs w:val="22"/>
          <w:lang w:val="el-GR"/>
        </w:rPr>
        <w:t>ν</w:t>
      </w:r>
      <w:r w:rsidRPr="00612433">
        <w:rPr>
          <w:color w:val="000000"/>
          <w:spacing w:val="-2"/>
          <w:sz w:val="22"/>
          <w:szCs w:val="22"/>
          <w:lang w:val="el-GR"/>
        </w:rPr>
        <w:t xml:space="preserve">ογόνο της rivastigmine. </w:t>
      </w:r>
      <w:r w:rsidR="00D916D4" w:rsidRPr="00612433">
        <w:rPr>
          <w:bCs/>
          <w:iCs/>
          <w:color w:val="000000"/>
          <w:spacing w:val="-2"/>
          <w:sz w:val="22"/>
          <w:szCs w:val="22"/>
          <w:lang w:val="el-GR"/>
        </w:rPr>
        <w:t>Για το λόγο αυτό ο ασθενής/φροντιστής πρέπει να αποφεύγει την επαφή με τα μάτια μετά τον χειρισμό του εμπλάστρου (βλ. παράγραφο 4.4).</w:t>
      </w:r>
    </w:p>
    <w:p w14:paraId="5A416C76" w14:textId="77777777" w:rsidR="00D916D4" w:rsidRPr="00612433" w:rsidRDefault="00D916D4" w:rsidP="000331E9">
      <w:pPr>
        <w:suppressAutoHyphens/>
        <w:rPr>
          <w:spacing w:val="-2"/>
          <w:sz w:val="22"/>
          <w:szCs w:val="22"/>
          <w:lang w:val="el-GR"/>
        </w:rPr>
      </w:pPr>
    </w:p>
    <w:p w14:paraId="1AEAC7EE" w14:textId="77777777" w:rsidR="00D916D4" w:rsidRPr="00612433" w:rsidRDefault="00D916D4" w:rsidP="000331E9">
      <w:pPr>
        <w:suppressAutoHyphens/>
        <w:ind w:left="567" w:hanging="567"/>
        <w:rPr>
          <w:spacing w:val="-2"/>
          <w:sz w:val="22"/>
          <w:szCs w:val="22"/>
          <w:lang w:val="el-GR"/>
        </w:rPr>
      </w:pPr>
    </w:p>
    <w:p w14:paraId="3C04BFDE" w14:textId="77777777" w:rsidR="00177CB7" w:rsidRPr="00612433" w:rsidRDefault="00177CB7" w:rsidP="000331E9">
      <w:pPr>
        <w:keepNext/>
        <w:suppressAutoHyphens/>
        <w:ind w:left="567" w:hanging="567"/>
        <w:rPr>
          <w:spacing w:val="-2"/>
          <w:sz w:val="22"/>
          <w:szCs w:val="22"/>
          <w:lang w:val="el-GR"/>
        </w:rPr>
      </w:pPr>
      <w:r w:rsidRPr="00612433">
        <w:rPr>
          <w:b/>
          <w:spacing w:val="-2"/>
          <w:sz w:val="22"/>
          <w:szCs w:val="22"/>
          <w:lang w:val="el-GR"/>
        </w:rPr>
        <w:t>6.</w:t>
      </w:r>
      <w:r w:rsidRPr="00612433">
        <w:rPr>
          <w:b/>
          <w:spacing w:val="-2"/>
          <w:sz w:val="22"/>
          <w:szCs w:val="22"/>
          <w:lang w:val="el-GR"/>
        </w:rPr>
        <w:tab/>
        <w:t>ΦΑΡΜΑΚΕΥΤΙΚΕΣ ΠΛΗΡΟΦΟΡΙΕΣ</w:t>
      </w:r>
    </w:p>
    <w:p w14:paraId="1D41694A" w14:textId="77777777" w:rsidR="00177CB7" w:rsidRPr="00612433" w:rsidRDefault="00177CB7" w:rsidP="000331E9">
      <w:pPr>
        <w:keepNext/>
        <w:suppressAutoHyphens/>
        <w:ind w:left="567" w:hanging="567"/>
        <w:rPr>
          <w:spacing w:val="-2"/>
          <w:sz w:val="22"/>
          <w:szCs w:val="22"/>
          <w:lang w:val="el-GR"/>
        </w:rPr>
      </w:pPr>
    </w:p>
    <w:p w14:paraId="7170F3DA" w14:textId="77777777" w:rsidR="00177CB7" w:rsidRPr="00612433" w:rsidRDefault="00177CB7" w:rsidP="000331E9">
      <w:pPr>
        <w:keepNext/>
        <w:suppressAutoHyphens/>
        <w:ind w:left="567" w:hanging="567"/>
        <w:rPr>
          <w:b/>
          <w:spacing w:val="-2"/>
          <w:sz w:val="22"/>
          <w:szCs w:val="22"/>
          <w:lang w:val="el-GR"/>
        </w:rPr>
      </w:pPr>
      <w:r w:rsidRPr="00612433">
        <w:rPr>
          <w:b/>
          <w:spacing w:val="-2"/>
          <w:sz w:val="22"/>
          <w:szCs w:val="22"/>
          <w:lang w:val="el-GR"/>
        </w:rPr>
        <w:t>6.1</w:t>
      </w:r>
      <w:r w:rsidRPr="00612433">
        <w:rPr>
          <w:b/>
          <w:spacing w:val="-2"/>
          <w:sz w:val="22"/>
          <w:szCs w:val="22"/>
          <w:lang w:val="el-GR"/>
        </w:rPr>
        <w:tab/>
        <w:t>Κατάλογος εκδόχων</w:t>
      </w:r>
    </w:p>
    <w:p w14:paraId="1547E656" w14:textId="77777777" w:rsidR="00177CB7" w:rsidRPr="00612433" w:rsidRDefault="00177CB7" w:rsidP="000331E9">
      <w:pPr>
        <w:keepNext/>
        <w:suppressAutoHyphens/>
        <w:ind w:left="567" w:hanging="567"/>
        <w:rPr>
          <w:spacing w:val="-2"/>
          <w:sz w:val="22"/>
          <w:szCs w:val="22"/>
          <w:lang w:val="el-GR"/>
        </w:rPr>
      </w:pPr>
    </w:p>
    <w:p w14:paraId="025C39B4" w14:textId="77777777" w:rsidR="00177CB7" w:rsidRPr="00612433" w:rsidRDefault="00177CB7" w:rsidP="000331E9">
      <w:pPr>
        <w:keepNext/>
        <w:suppressAutoHyphens/>
        <w:ind w:left="567" w:hanging="567"/>
        <w:rPr>
          <w:spacing w:val="-2"/>
          <w:sz w:val="22"/>
          <w:szCs w:val="22"/>
          <w:lang w:val="el-GR"/>
        </w:rPr>
      </w:pPr>
      <w:r w:rsidRPr="00612433">
        <w:rPr>
          <w:spacing w:val="-2"/>
          <w:sz w:val="22"/>
          <w:szCs w:val="22"/>
          <w:u w:val="single"/>
          <w:lang w:val="el-GR"/>
        </w:rPr>
        <w:t>Υποστηρικτικό στρώμα</w:t>
      </w:r>
    </w:p>
    <w:p w14:paraId="271E544E" w14:textId="77777777" w:rsidR="000E5FFA" w:rsidRPr="00612433" w:rsidRDefault="000E5FFA" w:rsidP="000331E9">
      <w:pPr>
        <w:keepNext/>
        <w:suppressAutoHyphens/>
        <w:ind w:left="567" w:hanging="567"/>
        <w:rPr>
          <w:spacing w:val="-2"/>
          <w:sz w:val="22"/>
          <w:szCs w:val="22"/>
          <w:lang w:val="el-GR"/>
        </w:rPr>
      </w:pPr>
    </w:p>
    <w:p w14:paraId="51950ABB" w14:textId="77777777" w:rsidR="00177CB7" w:rsidRPr="00612433" w:rsidRDefault="000E5FFA" w:rsidP="000331E9">
      <w:pPr>
        <w:suppressAutoHyphens/>
        <w:ind w:left="567" w:hanging="567"/>
        <w:rPr>
          <w:spacing w:val="-2"/>
          <w:sz w:val="22"/>
          <w:szCs w:val="22"/>
          <w:lang w:val="el-GR"/>
        </w:rPr>
      </w:pPr>
      <w:r w:rsidRPr="00612433">
        <w:rPr>
          <w:spacing w:val="-2"/>
          <w:sz w:val="22"/>
          <w:szCs w:val="22"/>
          <w:lang w:val="el-GR"/>
        </w:rPr>
        <w:t>Μ</w:t>
      </w:r>
      <w:r w:rsidR="00177CB7" w:rsidRPr="00612433">
        <w:rPr>
          <w:spacing w:val="-2"/>
          <w:sz w:val="22"/>
          <w:szCs w:val="22"/>
          <w:lang w:val="el-GR"/>
        </w:rPr>
        <w:t>εμβράνη τερεφθαλικού πολυαιθυλενίου, λακαρισμένη</w:t>
      </w:r>
    </w:p>
    <w:p w14:paraId="5DC982F8" w14:textId="77777777" w:rsidR="000E5FFA" w:rsidRPr="00612433" w:rsidRDefault="000E5FFA" w:rsidP="000331E9">
      <w:pPr>
        <w:suppressAutoHyphens/>
        <w:ind w:left="567" w:hanging="567"/>
        <w:rPr>
          <w:spacing w:val="-2"/>
          <w:sz w:val="22"/>
          <w:szCs w:val="22"/>
          <w:lang w:val="el-GR"/>
        </w:rPr>
      </w:pPr>
    </w:p>
    <w:p w14:paraId="16B25889" w14:textId="77777777" w:rsidR="00177CB7" w:rsidRPr="00612433" w:rsidRDefault="00177CB7" w:rsidP="000331E9">
      <w:pPr>
        <w:keepNext/>
        <w:suppressAutoHyphens/>
        <w:ind w:left="567" w:hanging="567"/>
        <w:rPr>
          <w:spacing w:val="-2"/>
          <w:sz w:val="22"/>
          <w:szCs w:val="22"/>
          <w:lang w:val="el-GR"/>
        </w:rPr>
      </w:pPr>
      <w:r w:rsidRPr="00612433">
        <w:rPr>
          <w:spacing w:val="-2"/>
          <w:sz w:val="22"/>
          <w:szCs w:val="22"/>
          <w:u w:val="single"/>
          <w:lang w:val="el-GR"/>
        </w:rPr>
        <w:t>Στρώμα φαρμακευτικού προϊόντος</w:t>
      </w:r>
    </w:p>
    <w:p w14:paraId="52FB3D96" w14:textId="77777777" w:rsidR="000E5FFA" w:rsidRPr="00612433" w:rsidRDefault="000E5FFA" w:rsidP="000331E9">
      <w:pPr>
        <w:keepNext/>
        <w:suppressAutoHyphens/>
        <w:ind w:left="567" w:hanging="567"/>
        <w:rPr>
          <w:spacing w:val="-2"/>
          <w:sz w:val="22"/>
          <w:szCs w:val="22"/>
          <w:lang w:val="el-GR"/>
        </w:rPr>
      </w:pPr>
    </w:p>
    <w:p w14:paraId="0B7677B7" w14:textId="77777777" w:rsidR="00177CB7" w:rsidRPr="00612433" w:rsidRDefault="000E5FFA" w:rsidP="000331E9">
      <w:pPr>
        <w:suppressAutoHyphens/>
        <w:ind w:left="567" w:hanging="567"/>
        <w:rPr>
          <w:spacing w:val="-2"/>
          <w:sz w:val="22"/>
          <w:szCs w:val="22"/>
          <w:lang w:val="el-GR"/>
        </w:rPr>
      </w:pPr>
      <w:r w:rsidRPr="00612433">
        <w:rPr>
          <w:spacing w:val="-2"/>
          <w:sz w:val="22"/>
          <w:szCs w:val="22"/>
          <w:lang w:val="el-GR"/>
        </w:rPr>
        <w:t>Ά</w:t>
      </w:r>
      <w:r w:rsidR="00177CB7" w:rsidRPr="00612433">
        <w:rPr>
          <w:spacing w:val="-2"/>
          <w:sz w:val="22"/>
          <w:szCs w:val="22"/>
          <w:lang w:val="el-GR"/>
        </w:rPr>
        <w:t>λφα-τοκοφερόλη</w:t>
      </w:r>
    </w:p>
    <w:p w14:paraId="5ADB6140" w14:textId="77777777" w:rsidR="00177CB7" w:rsidRPr="00612433" w:rsidRDefault="000E5FFA" w:rsidP="000331E9">
      <w:pPr>
        <w:suppressAutoHyphens/>
        <w:ind w:left="567" w:hanging="567"/>
        <w:rPr>
          <w:spacing w:val="-2"/>
          <w:sz w:val="22"/>
          <w:szCs w:val="22"/>
          <w:lang w:val="el-GR"/>
        </w:rPr>
      </w:pPr>
      <w:r w:rsidRPr="00612433">
        <w:rPr>
          <w:spacing w:val="-2"/>
          <w:sz w:val="22"/>
          <w:szCs w:val="22"/>
          <w:lang w:val="el-GR"/>
        </w:rPr>
        <w:t>Π</w:t>
      </w:r>
      <w:r w:rsidR="00177CB7" w:rsidRPr="00612433">
        <w:rPr>
          <w:spacing w:val="-2"/>
          <w:sz w:val="22"/>
          <w:szCs w:val="22"/>
          <w:lang w:val="el-GR"/>
        </w:rPr>
        <w:t>ολύ(βουτυλμεθακρυλικό, μεθύλ-μεθακρυλικό)</w:t>
      </w:r>
    </w:p>
    <w:p w14:paraId="2D2EAFD0" w14:textId="77777777" w:rsidR="00177CB7" w:rsidRPr="00612433" w:rsidRDefault="000E5FFA" w:rsidP="000331E9">
      <w:pPr>
        <w:suppressAutoHyphens/>
        <w:ind w:left="567" w:hanging="567"/>
        <w:rPr>
          <w:spacing w:val="-2"/>
          <w:sz w:val="22"/>
          <w:szCs w:val="22"/>
          <w:lang w:val="el-GR"/>
        </w:rPr>
      </w:pPr>
      <w:r w:rsidRPr="00612433">
        <w:rPr>
          <w:spacing w:val="-2"/>
          <w:sz w:val="22"/>
          <w:szCs w:val="22"/>
          <w:lang w:val="el-GR"/>
        </w:rPr>
        <w:t>Α</w:t>
      </w:r>
      <w:r w:rsidR="00177CB7" w:rsidRPr="00612433">
        <w:rPr>
          <w:spacing w:val="-2"/>
          <w:sz w:val="22"/>
          <w:szCs w:val="22"/>
          <w:lang w:val="el-GR"/>
        </w:rPr>
        <w:t>κρυλικό συμπολυμερές</w:t>
      </w:r>
    </w:p>
    <w:p w14:paraId="731B970D" w14:textId="77777777" w:rsidR="000E5FFA" w:rsidRPr="00612433" w:rsidRDefault="000E5FFA" w:rsidP="000331E9">
      <w:pPr>
        <w:suppressAutoHyphens/>
        <w:ind w:left="567" w:hanging="567"/>
        <w:rPr>
          <w:spacing w:val="-2"/>
          <w:sz w:val="22"/>
          <w:szCs w:val="22"/>
          <w:lang w:val="el-GR"/>
        </w:rPr>
      </w:pPr>
    </w:p>
    <w:p w14:paraId="047EBB6C" w14:textId="77777777" w:rsidR="00177CB7" w:rsidRPr="00612433" w:rsidRDefault="00177CB7" w:rsidP="000331E9">
      <w:pPr>
        <w:keepNext/>
        <w:suppressAutoHyphens/>
        <w:ind w:left="567" w:hanging="567"/>
        <w:rPr>
          <w:spacing w:val="-2"/>
          <w:sz w:val="22"/>
          <w:szCs w:val="22"/>
          <w:lang w:val="el-GR"/>
        </w:rPr>
      </w:pPr>
      <w:r w:rsidRPr="00612433">
        <w:rPr>
          <w:spacing w:val="-2"/>
          <w:sz w:val="22"/>
          <w:szCs w:val="22"/>
          <w:u w:val="single"/>
          <w:lang w:val="el-GR"/>
        </w:rPr>
        <w:t>Προσκολλητικό στρώμα</w:t>
      </w:r>
    </w:p>
    <w:p w14:paraId="0CE8CEB7" w14:textId="77777777" w:rsidR="000E5FFA" w:rsidRPr="00612433" w:rsidRDefault="000E5FFA" w:rsidP="000331E9">
      <w:pPr>
        <w:keepNext/>
        <w:suppressAutoHyphens/>
        <w:ind w:left="567" w:hanging="567"/>
        <w:rPr>
          <w:spacing w:val="-2"/>
          <w:sz w:val="22"/>
          <w:szCs w:val="22"/>
          <w:lang w:val="el-GR"/>
        </w:rPr>
      </w:pPr>
    </w:p>
    <w:p w14:paraId="5A4F09F6" w14:textId="77777777" w:rsidR="00177CB7" w:rsidRPr="00612433" w:rsidRDefault="000E5FFA" w:rsidP="000331E9">
      <w:pPr>
        <w:suppressAutoHyphens/>
        <w:ind w:left="567" w:hanging="567"/>
        <w:rPr>
          <w:spacing w:val="-2"/>
          <w:sz w:val="22"/>
          <w:szCs w:val="22"/>
          <w:lang w:val="el-GR"/>
        </w:rPr>
      </w:pPr>
      <w:r w:rsidRPr="00612433">
        <w:rPr>
          <w:spacing w:val="-2"/>
          <w:sz w:val="22"/>
          <w:szCs w:val="22"/>
          <w:lang w:val="el-GR"/>
        </w:rPr>
        <w:t>Ά</w:t>
      </w:r>
      <w:r w:rsidR="00177CB7" w:rsidRPr="00612433">
        <w:rPr>
          <w:spacing w:val="-2"/>
          <w:sz w:val="22"/>
          <w:szCs w:val="22"/>
          <w:lang w:val="el-GR"/>
        </w:rPr>
        <w:t>λφα-τοκοφερόλη</w:t>
      </w:r>
    </w:p>
    <w:p w14:paraId="253E0726" w14:textId="77777777" w:rsidR="00177CB7" w:rsidRPr="00612433" w:rsidRDefault="000E5FFA" w:rsidP="000331E9">
      <w:pPr>
        <w:suppressAutoHyphens/>
        <w:ind w:left="567" w:hanging="567"/>
        <w:rPr>
          <w:spacing w:val="-2"/>
          <w:sz w:val="22"/>
          <w:szCs w:val="22"/>
          <w:lang w:val="el-GR"/>
        </w:rPr>
      </w:pPr>
      <w:r w:rsidRPr="00612433">
        <w:rPr>
          <w:spacing w:val="-2"/>
          <w:sz w:val="22"/>
          <w:szCs w:val="22"/>
          <w:lang w:val="el-GR"/>
        </w:rPr>
        <w:t>Έ</w:t>
      </w:r>
      <w:r w:rsidR="00177CB7" w:rsidRPr="00612433">
        <w:rPr>
          <w:spacing w:val="-2"/>
          <w:sz w:val="22"/>
          <w:szCs w:val="22"/>
          <w:lang w:val="el-GR"/>
        </w:rPr>
        <w:t>λαιο σιλικόνης</w:t>
      </w:r>
    </w:p>
    <w:p w14:paraId="57A4FC0B" w14:textId="77777777" w:rsidR="00177CB7" w:rsidRPr="00612433" w:rsidRDefault="000E5FFA" w:rsidP="000331E9">
      <w:pPr>
        <w:suppressAutoHyphens/>
        <w:ind w:left="567" w:hanging="567"/>
        <w:rPr>
          <w:spacing w:val="-2"/>
          <w:sz w:val="22"/>
          <w:szCs w:val="22"/>
          <w:lang w:val="el-GR"/>
        </w:rPr>
      </w:pPr>
      <w:r w:rsidRPr="00612433">
        <w:rPr>
          <w:spacing w:val="-2"/>
          <w:sz w:val="22"/>
          <w:szCs w:val="22"/>
          <w:lang w:val="el-GR"/>
        </w:rPr>
        <w:t>Δ</w:t>
      </w:r>
      <w:r w:rsidR="00177CB7" w:rsidRPr="00612433">
        <w:rPr>
          <w:spacing w:val="-2"/>
          <w:sz w:val="22"/>
          <w:szCs w:val="22"/>
          <w:lang w:val="el-GR"/>
        </w:rPr>
        <w:t>υμεθικόνη</w:t>
      </w:r>
    </w:p>
    <w:p w14:paraId="6F661785" w14:textId="77777777" w:rsidR="000E5FFA" w:rsidRPr="00612433" w:rsidRDefault="000E5FFA" w:rsidP="000331E9">
      <w:pPr>
        <w:suppressAutoHyphens/>
        <w:ind w:left="567" w:hanging="567"/>
        <w:rPr>
          <w:spacing w:val="-2"/>
          <w:sz w:val="22"/>
          <w:szCs w:val="22"/>
          <w:lang w:val="el-GR"/>
        </w:rPr>
      </w:pPr>
    </w:p>
    <w:p w14:paraId="3AA14E3D" w14:textId="77777777" w:rsidR="00177CB7" w:rsidRPr="00612433" w:rsidRDefault="00177CB7" w:rsidP="000331E9">
      <w:pPr>
        <w:keepNext/>
        <w:suppressAutoHyphens/>
        <w:ind w:left="567" w:hanging="567"/>
        <w:rPr>
          <w:spacing w:val="-2"/>
          <w:sz w:val="22"/>
          <w:szCs w:val="22"/>
          <w:u w:val="single"/>
          <w:lang w:val="el-GR"/>
        </w:rPr>
      </w:pPr>
      <w:r w:rsidRPr="00612433">
        <w:rPr>
          <w:spacing w:val="-2"/>
          <w:sz w:val="22"/>
          <w:szCs w:val="22"/>
          <w:u w:val="single"/>
          <w:lang w:val="el-GR"/>
        </w:rPr>
        <w:t>Στρώμα απελευθέρωσης</w:t>
      </w:r>
    </w:p>
    <w:p w14:paraId="59435CFD" w14:textId="77777777" w:rsidR="000E5FFA" w:rsidRPr="00612433" w:rsidRDefault="000E5FFA" w:rsidP="000331E9">
      <w:pPr>
        <w:keepNext/>
        <w:suppressAutoHyphens/>
        <w:ind w:left="567" w:hanging="567"/>
        <w:rPr>
          <w:spacing w:val="-2"/>
          <w:sz w:val="22"/>
          <w:szCs w:val="22"/>
          <w:lang w:val="el-GR"/>
        </w:rPr>
      </w:pPr>
    </w:p>
    <w:p w14:paraId="08534628" w14:textId="77777777" w:rsidR="00177CB7" w:rsidRPr="00612433" w:rsidRDefault="000E5FFA" w:rsidP="000331E9">
      <w:pPr>
        <w:suppressAutoHyphens/>
        <w:rPr>
          <w:color w:val="000000"/>
          <w:spacing w:val="-2"/>
          <w:sz w:val="22"/>
          <w:szCs w:val="22"/>
          <w:lang w:val="el-GR"/>
        </w:rPr>
      </w:pPr>
      <w:r w:rsidRPr="00612433">
        <w:rPr>
          <w:spacing w:val="-2"/>
          <w:sz w:val="22"/>
          <w:szCs w:val="22"/>
          <w:lang w:val="el-GR"/>
        </w:rPr>
        <w:t>Μ</w:t>
      </w:r>
      <w:r w:rsidR="00177CB7" w:rsidRPr="00612433">
        <w:rPr>
          <w:spacing w:val="-2"/>
          <w:sz w:val="22"/>
          <w:szCs w:val="22"/>
          <w:lang w:val="el-GR"/>
        </w:rPr>
        <w:t>εμβράνη πολυεστέρα, επικαλυμμένη με φθοροπολυμερές.</w:t>
      </w:r>
    </w:p>
    <w:p w14:paraId="7DB723C0" w14:textId="77777777" w:rsidR="00177CB7" w:rsidRPr="00612433" w:rsidRDefault="00177CB7" w:rsidP="000331E9">
      <w:pPr>
        <w:suppressAutoHyphens/>
        <w:rPr>
          <w:spacing w:val="-2"/>
          <w:sz w:val="22"/>
          <w:szCs w:val="22"/>
          <w:lang w:val="el-GR"/>
        </w:rPr>
      </w:pPr>
    </w:p>
    <w:p w14:paraId="75E377EE" w14:textId="77777777" w:rsidR="00177CB7" w:rsidRPr="00612433" w:rsidRDefault="00177CB7" w:rsidP="000331E9">
      <w:pPr>
        <w:keepNext/>
        <w:suppressAutoHyphens/>
        <w:ind w:left="567" w:hanging="567"/>
        <w:rPr>
          <w:spacing w:val="-2"/>
          <w:sz w:val="22"/>
          <w:szCs w:val="22"/>
          <w:lang w:val="el-GR"/>
        </w:rPr>
      </w:pPr>
      <w:r w:rsidRPr="00612433">
        <w:rPr>
          <w:b/>
          <w:spacing w:val="-2"/>
          <w:sz w:val="22"/>
          <w:szCs w:val="22"/>
          <w:lang w:val="el-GR"/>
        </w:rPr>
        <w:t>6.2</w:t>
      </w:r>
      <w:r w:rsidRPr="00612433">
        <w:rPr>
          <w:b/>
          <w:spacing w:val="-2"/>
          <w:sz w:val="22"/>
          <w:szCs w:val="22"/>
          <w:lang w:val="el-GR"/>
        </w:rPr>
        <w:tab/>
        <w:t>Ασυμβατότητες</w:t>
      </w:r>
    </w:p>
    <w:p w14:paraId="327CD6FA" w14:textId="77777777" w:rsidR="00177CB7" w:rsidRPr="00612433" w:rsidRDefault="00177CB7" w:rsidP="000331E9">
      <w:pPr>
        <w:keepNext/>
        <w:suppressAutoHyphens/>
        <w:ind w:left="567" w:hanging="567"/>
        <w:rPr>
          <w:spacing w:val="-2"/>
          <w:sz w:val="22"/>
          <w:szCs w:val="22"/>
          <w:lang w:val="el-GR"/>
        </w:rPr>
      </w:pPr>
    </w:p>
    <w:p w14:paraId="7A5015D9" w14:textId="77777777" w:rsidR="00177CB7" w:rsidRPr="00612433" w:rsidRDefault="00177CB7" w:rsidP="000331E9">
      <w:pPr>
        <w:autoSpaceDE w:val="0"/>
        <w:autoSpaceDN w:val="0"/>
        <w:adjustRightInd w:val="0"/>
        <w:rPr>
          <w:color w:val="000000"/>
          <w:sz w:val="22"/>
          <w:szCs w:val="22"/>
          <w:lang w:val="el-GR"/>
        </w:rPr>
      </w:pPr>
      <w:r w:rsidRPr="00612433">
        <w:rPr>
          <w:color w:val="000000"/>
          <w:sz w:val="22"/>
          <w:szCs w:val="22"/>
          <w:lang w:val="el-GR"/>
        </w:rPr>
        <w:t>Προς αποφυγή παρεμβολής στις προσκολλητικές ιδιότητες του διαδερμικού εμπλάστρου, δεν πρέπει να εφαρμόζεται καμία κρέμα, πλύμα ή κόνις στην περιοχή του δέρματος όπου θα εφαρμοσθεί το φαρμακευτικό προϊόν.</w:t>
      </w:r>
    </w:p>
    <w:p w14:paraId="6D632EA6" w14:textId="77777777" w:rsidR="00177CB7" w:rsidRPr="00612433" w:rsidRDefault="00177CB7" w:rsidP="000331E9">
      <w:pPr>
        <w:suppressAutoHyphens/>
        <w:ind w:left="567" w:hanging="567"/>
        <w:rPr>
          <w:spacing w:val="-2"/>
          <w:sz w:val="22"/>
          <w:szCs w:val="22"/>
          <w:lang w:val="el-GR"/>
        </w:rPr>
      </w:pPr>
    </w:p>
    <w:p w14:paraId="11018A39" w14:textId="77777777" w:rsidR="00177CB7" w:rsidRPr="00612433" w:rsidRDefault="00177CB7" w:rsidP="000331E9">
      <w:pPr>
        <w:keepNext/>
        <w:suppressAutoHyphens/>
        <w:ind w:left="567" w:hanging="567"/>
        <w:rPr>
          <w:spacing w:val="-2"/>
          <w:sz w:val="22"/>
          <w:szCs w:val="22"/>
          <w:lang w:val="el-GR"/>
        </w:rPr>
      </w:pPr>
      <w:r w:rsidRPr="00612433">
        <w:rPr>
          <w:b/>
          <w:spacing w:val="-2"/>
          <w:sz w:val="22"/>
          <w:szCs w:val="22"/>
          <w:lang w:val="el-GR"/>
        </w:rPr>
        <w:t>6.3</w:t>
      </w:r>
      <w:r w:rsidRPr="00612433">
        <w:rPr>
          <w:b/>
          <w:spacing w:val="-2"/>
          <w:sz w:val="22"/>
          <w:szCs w:val="22"/>
          <w:lang w:val="el-GR"/>
        </w:rPr>
        <w:tab/>
        <w:t>Διάρκεια ζωής</w:t>
      </w:r>
    </w:p>
    <w:p w14:paraId="03206030" w14:textId="77777777" w:rsidR="00177CB7" w:rsidRPr="00612433" w:rsidRDefault="00177CB7" w:rsidP="000331E9">
      <w:pPr>
        <w:keepNext/>
        <w:suppressAutoHyphens/>
        <w:ind w:left="567" w:hanging="567"/>
        <w:rPr>
          <w:spacing w:val="-2"/>
          <w:sz w:val="22"/>
          <w:szCs w:val="22"/>
          <w:lang w:val="el-GR"/>
        </w:rPr>
      </w:pPr>
    </w:p>
    <w:p w14:paraId="0C16BCC0" w14:textId="77777777" w:rsidR="00177CB7" w:rsidRPr="00612433" w:rsidRDefault="00177CB7" w:rsidP="000331E9">
      <w:pPr>
        <w:suppressAutoHyphens/>
        <w:ind w:left="567" w:hanging="567"/>
        <w:rPr>
          <w:color w:val="000000"/>
          <w:spacing w:val="-2"/>
          <w:sz w:val="22"/>
          <w:szCs w:val="22"/>
          <w:lang w:val="el-GR"/>
        </w:rPr>
      </w:pPr>
      <w:r w:rsidRPr="00612433">
        <w:rPr>
          <w:color w:val="000000"/>
          <w:spacing w:val="-2"/>
          <w:sz w:val="22"/>
          <w:szCs w:val="22"/>
          <w:lang w:val="el-GR"/>
        </w:rPr>
        <w:t>2</w:t>
      </w:r>
      <w:r w:rsidRPr="00612433">
        <w:rPr>
          <w:color w:val="000000"/>
          <w:spacing w:val="-2"/>
          <w:sz w:val="22"/>
          <w:szCs w:val="22"/>
        </w:rPr>
        <w:t> </w:t>
      </w:r>
      <w:r w:rsidRPr="00612433">
        <w:rPr>
          <w:color w:val="000000"/>
          <w:spacing w:val="-2"/>
          <w:sz w:val="22"/>
          <w:szCs w:val="22"/>
          <w:lang w:val="el-GR"/>
        </w:rPr>
        <w:t>χρόνια</w:t>
      </w:r>
    </w:p>
    <w:p w14:paraId="5F53C4C7" w14:textId="77777777" w:rsidR="00177CB7" w:rsidRPr="00612433" w:rsidRDefault="00177CB7" w:rsidP="000331E9">
      <w:pPr>
        <w:suppressAutoHyphens/>
        <w:ind w:left="567" w:hanging="567"/>
        <w:rPr>
          <w:spacing w:val="-2"/>
          <w:sz w:val="22"/>
          <w:szCs w:val="22"/>
          <w:lang w:val="el-GR"/>
        </w:rPr>
      </w:pPr>
    </w:p>
    <w:p w14:paraId="2BB0EB83" w14:textId="77777777" w:rsidR="00177CB7" w:rsidRPr="00612433" w:rsidRDefault="00177CB7" w:rsidP="000331E9">
      <w:pPr>
        <w:keepNext/>
        <w:suppressAutoHyphens/>
        <w:ind w:left="567" w:hanging="567"/>
        <w:rPr>
          <w:spacing w:val="-2"/>
          <w:sz w:val="22"/>
          <w:szCs w:val="22"/>
          <w:lang w:val="el-GR"/>
        </w:rPr>
      </w:pPr>
      <w:r w:rsidRPr="00612433">
        <w:rPr>
          <w:b/>
          <w:spacing w:val="-2"/>
          <w:sz w:val="22"/>
          <w:szCs w:val="22"/>
          <w:lang w:val="el-GR"/>
        </w:rPr>
        <w:t>6.4</w:t>
      </w:r>
      <w:r w:rsidRPr="00612433">
        <w:rPr>
          <w:b/>
          <w:spacing w:val="-2"/>
          <w:sz w:val="22"/>
          <w:szCs w:val="22"/>
          <w:lang w:val="el-GR"/>
        </w:rPr>
        <w:tab/>
      </w:r>
      <w:r w:rsidR="00F05852" w:rsidRPr="00612433">
        <w:rPr>
          <w:b/>
          <w:spacing w:val="-2"/>
          <w:sz w:val="22"/>
          <w:szCs w:val="22"/>
          <w:lang w:val="el-GR"/>
        </w:rPr>
        <w:t>Ιδιαίτερες</w:t>
      </w:r>
      <w:r w:rsidRPr="00612433">
        <w:rPr>
          <w:b/>
          <w:spacing w:val="-2"/>
          <w:sz w:val="22"/>
          <w:szCs w:val="22"/>
          <w:lang w:val="el-GR"/>
        </w:rPr>
        <w:t xml:space="preserve"> προφυλάξεις κατά τη φύλαξη του προϊόντος</w:t>
      </w:r>
    </w:p>
    <w:p w14:paraId="3D47DA5B" w14:textId="77777777" w:rsidR="00177CB7" w:rsidRPr="00612433" w:rsidRDefault="00177CB7" w:rsidP="000331E9">
      <w:pPr>
        <w:keepNext/>
        <w:suppressAutoHyphens/>
        <w:ind w:left="567" w:hanging="567"/>
        <w:rPr>
          <w:spacing w:val="-2"/>
          <w:sz w:val="22"/>
          <w:szCs w:val="22"/>
          <w:lang w:val="el-GR"/>
        </w:rPr>
      </w:pPr>
    </w:p>
    <w:p w14:paraId="08909FC4" w14:textId="77777777" w:rsidR="00177CB7" w:rsidRPr="00612433" w:rsidRDefault="00177CB7" w:rsidP="000331E9">
      <w:pPr>
        <w:suppressAutoHyphens/>
        <w:ind w:left="567" w:hanging="567"/>
        <w:rPr>
          <w:color w:val="000000"/>
          <w:spacing w:val="-2"/>
          <w:sz w:val="22"/>
          <w:szCs w:val="22"/>
          <w:lang w:val="el-GR"/>
        </w:rPr>
      </w:pPr>
      <w:r w:rsidRPr="00612433">
        <w:rPr>
          <w:color w:val="000000"/>
          <w:spacing w:val="-2"/>
          <w:sz w:val="22"/>
          <w:szCs w:val="22"/>
          <w:lang w:val="el-GR"/>
        </w:rPr>
        <w:t>Μη φυλάσσεται σε θερμοκρασία μεγαλύτερη των 25°</w:t>
      </w:r>
      <w:r w:rsidRPr="00612433">
        <w:rPr>
          <w:color w:val="000000"/>
          <w:spacing w:val="-2"/>
          <w:sz w:val="22"/>
          <w:szCs w:val="22"/>
        </w:rPr>
        <w:t>C</w:t>
      </w:r>
      <w:r w:rsidRPr="00612433">
        <w:rPr>
          <w:color w:val="000000"/>
          <w:spacing w:val="-2"/>
          <w:sz w:val="22"/>
          <w:szCs w:val="22"/>
          <w:lang w:val="el-GR"/>
        </w:rPr>
        <w:t>.</w:t>
      </w:r>
    </w:p>
    <w:p w14:paraId="2F4DD95A" w14:textId="77777777" w:rsidR="00177CB7" w:rsidRPr="00612433" w:rsidRDefault="00177CB7" w:rsidP="000331E9">
      <w:pPr>
        <w:suppressAutoHyphens/>
        <w:ind w:left="567" w:hanging="567"/>
        <w:rPr>
          <w:color w:val="000000"/>
          <w:spacing w:val="-2"/>
          <w:sz w:val="22"/>
          <w:szCs w:val="22"/>
          <w:lang w:val="el-GR"/>
        </w:rPr>
      </w:pPr>
      <w:r w:rsidRPr="00612433">
        <w:rPr>
          <w:color w:val="000000"/>
          <w:spacing w:val="-2"/>
          <w:sz w:val="22"/>
          <w:szCs w:val="22"/>
          <w:lang w:val="el-GR"/>
        </w:rPr>
        <w:t>Διατηρείτε το διαδερμικό έμπλαστρο στον φακελλίσκο μέχρι την χρήση.</w:t>
      </w:r>
    </w:p>
    <w:p w14:paraId="58981F8B" w14:textId="77777777" w:rsidR="00177CB7" w:rsidRPr="00612433" w:rsidRDefault="00177CB7" w:rsidP="000331E9">
      <w:pPr>
        <w:suppressAutoHyphens/>
        <w:ind w:left="567" w:hanging="567"/>
        <w:rPr>
          <w:spacing w:val="-2"/>
          <w:sz w:val="22"/>
          <w:szCs w:val="22"/>
          <w:lang w:val="el-GR"/>
        </w:rPr>
      </w:pPr>
    </w:p>
    <w:p w14:paraId="5EFF0D22" w14:textId="77777777" w:rsidR="00177CB7" w:rsidRPr="00612433" w:rsidRDefault="00177CB7" w:rsidP="000331E9">
      <w:pPr>
        <w:keepNext/>
        <w:suppressAutoHyphens/>
        <w:ind w:left="567" w:hanging="567"/>
        <w:rPr>
          <w:spacing w:val="-2"/>
          <w:sz w:val="22"/>
          <w:szCs w:val="22"/>
          <w:lang w:val="el-GR"/>
        </w:rPr>
      </w:pPr>
      <w:r w:rsidRPr="00612433">
        <w:rPr>
          <w:b/>
          <w:spacing w:val="-2"/>
          <w:sz w:val="22"/>
          <w:szCs w:val="22"/>
          <w:lang w:val="el-GR"/>
        </w:rPr>
        <w:t>6.5</w:t>
      </w:r>
      <w:r w:rsidRPr="00612433">
        <w:rPr>
          <w:b/>
          <w:spacing w:val="-2"/>
          <w:sz w:val="22"/>
          <w:szCs w:val="22"/>
          <w:lang w:val="el-GR"/>
        </w:rPr>
        <w:tab/>
        <w:t>Φύση και συστατικά του περιέκτη</w:t>
      </w:r>
    </w:p>
    <w:p w14:paraId="79A7B1EE" w14:textId="77777777" w:rsidR="00177CB7" w:rsidRPr="00612433" w:rsidRDefault="00177CB7" w:rsidP="000331E9">
      <w:pPr>
        <w:keepNext/>
        <w:suppressAutoHyphens/>
        <w:ind w:left="567" w:hanging="567"/>
        <w:rPr>
          <w:spacing w:val="-2"/>
          <w:sz w:val="22"/>
          <w:szCs w:val="22"/>
          <w:lang w:val="el-GR"/>
        </w:rPr>
      </w:pPr>
    </w:p>
    <w:p w14:paraId="3161FCD6" w14:textId="38754E99" w:rsidR="00EE1F05" w:rsidRPr="00612433" w:rsidRDefault="00EE1F05" w:rsidP="000331E9">
      <w:pPr>
        <w:suppressAutoHyphens/>
        <w:rPr>
          <w:color w:val="000000"/>
          <w:spacing w:val="-2"/>
          <w:sz w:val="22"/>
          <w:szCs w:val="22"/>
          <w:lang w:val="el-GR"/>
        </w:rPr>
      </w:pPr>
      <w:r w:rsidRPr="00612433">
        <w:rPr>
          <w:color w:val="000000"/>
          <w:spacing w:val="-2"/>
          <w:sz w:val="22"/>
          <w:szCs w:val="22"/>
          <w:lang w:val="el-GR"/>
        </w:rPr>
        <w:t xml:space="preserve">Τα διαδερμικά έμπλαστρα </w:t>
      </w:r>
      <w:r w:rsidRPr="00612433">
        <w:rPr>
          <w:color w:val="000000"/>
          <w:spacing w:val="-2"/>
          <w:sz w:val="22"/>
          <w:szCs w:val="22"/>
          <w:lang w:val="en-US"/>
        </w:rPr>
        <w:t>Exelon</w:t>
      </w:r>
      <w:r w:rsidRPr="00612433">
        <w:rPr>
          <w:color w:val="000000"/>
          <w:spacing w:val="-2"/>
          <w:sz w:val="22"/>
          <w:szCs w:val="22"/>
          <w:lang w:val="el-GR"/>
        </w:rPr>
        <w:t xml:space="preserve"> </w:t>
      </w:r>
      <w:r w:rsidRPr="00612433">
        <w:rPr>
          <w:iCs/>
          <w:color w:val="000000"/>
          <w:sz w:val="22"/>
          <w:szCs w:val="22"/>
          <w:lang w:val="el-GR"/>
        </w:rPr>
        <w:t>9</w:t>
      </w:r>
      <w:r w:rsidRPr="00612433">
        <w:rPr>
          <w:iCs/>
          <w:color w:val="000000"/>
          <w:sz w:val="22"/>
          <w:szCs w:val="22"/>
        </w:rPr>
        <w:t> mg</w:t>
      </w:r>
      <w:r w:rsidRPr="00612433">
        <w:rPr>
          <w:iCs/>
          <w:color w:val="000000"/>
          <w:sz w:val="22"/>
          <w:szCs w:val="22"/>
          <w:lang w:val="el-GR"/>
        </w:rPr>
        <w:t>/5</w:t>
      </w:r>
      <w:r w:rsidRPr="00612433">
        <w:rPr>
          <w:iCs/>
          <w:color w:val="000000"/>
          <w:sz w:val="22"/>
          <w:szCs w:val="22"/>
        </w:rPr>
        <w:t> cm</w:t>
      </w:r>
      <w:r w:rsidRPr="00612433">
        <w:rPr>
          <w:iCs/>
          <w:color w:val="000000"/>
          <w:sz w:val="22"/>
          <w:szCs w:val="22"/>
          <w:vertAlign w:val="superscript"/>
          <w:lang w:val="el-GR"/>
        </w:rPr>
        <w:t>2</w:t>
      </w:r>
      <w:r w:rsidRPr="00612433">
        <w:rPr>
          <w:iCs/>
          <w:color w:val="000000"/>
          <w:sz w:val="22"/>
          <w:szCs w:val="22"/>
          <w:lang w:val="el-GR"/>
        </w:rPr>
        <w:t>, 18</w:t>
      </w:r>
      <w:r w:rsidRPr="00612433">
        <w:rPr>
          <w:iCs/>
          <w:color w:val="000000"/>
          <w:sz w:val="22"/>
          <w:szCs w:val="22"/>
        </w:rPr>
        <w:t> mg</w:t>
      </w:r>
      <w:r w:rsidRPr="00612433">
        <w:rPr>
          <w:iCs/>
          <w:color w:val="000000"/>
          <w:sz w:val="22"/>
          <w:szCs w:val="22"/>
          <w:lang w:val="el-GR"/>
        </w:rPr>
        <w:t>/10</w:t>
      </w:r>
      <w:r w:rsidRPr="00612433">
        <w:rPr>
          <w:iCs/>
          <w:color w:val="000000"/>
          <w:sz w:val="22"/>
          <w:szCs w:val="22"/>
        </w:rPr>
        <w:t> cm</w:t>
      </w:r>
      <w:r w:rsidRPr="00612433">
        <w:rPr>
          <w:iCs/>
          <w:color w:val="000000"/>
          <w:sz w:val="22"/>
          <w:szCs w:val="22"/>
          <w:vertAlign w:val="superscript"/>
          <w:lang w:val="el-GR"/>
        </w:rPr>
        <w:t>2</w:t>
      </w:r>
      <w:r w:rsidRPr="00612433">
        <w:rPr>
          <w:iCs/>
          <w:color w:val="000000"/>
          <w:sz w:val="22"/>
          <w:szCs w:val="22"/>
          <w:lang w:val="el-GR"/>
        </w:rPr>
        <w:t xml:space="preserve"> και 27</w:t>
      </w:r>
      <w:r w:rsidRPr="00612433">
        <w:rPr>
          <w:iCs/>
          <w:color w:val="000000"/>
          <w:sz w:val="22"/>
          <w:szCs w:val="22"/>
        </w:rPr>
        <w:t> mg</w:t>
      </w:r>
      <w:r w:rsidRPr="00612433">
        <w:rPr>
          <w:iCs/>
          <w:color w:val="000000"/>
          <w:sz w:val="22"/>
          <w:szCs w:val="22"/>
          <w:lang w:val="el-GR"/>
        </w:rPr>
        <w:t>/15</w:t>
      </w:r>
      <w:r w:rsidRPr="00612433">
        <w:rPr>
          <w:iCs/>
          <w:color w:val="000000"/>
          <w:sz w:val="22"/>
          <w:szCs w:val="22"/>
        </w:rPr>
        <w:t> cm</w:t>
      </w:r>
      <w:r w:rsidRPr="00612433">
        <w:rPr>
          <w:iCs/>
          <w:color w:val="000000"/>
          <w:sz w:val="22"/>
          <w:szCs w:val="22"/>
          <w:vertAlign w:val="superscript"/>
          <w:lang w:val="el-GR"/>
        </w:rPr>
        <w:t>2</w:t>
      </w:r>
      <w:r w:rsidRPr="00612433">
        <w:rPr>
          <w:iCs/>
          <w:color w:val="000000"/>
          <w:sz w:val="22"/>
          <w:szCs w:val="22"/>
          <w:lang w:val="el-GR"/>
        </w:rPr>
        <w:t xml:space="preserve"> </w:t>
      </w:r>
      <w:r w:rsidRPr="00612433">
        <w:rPr>
          <w:color w:val="000000"/>
          <w:spacing w:val="-2"/>
          <w:sz w:val="22"/>
          <w:szCs w:val="22"/>
          <w:lang w:val="el-GR"/>
        </w:rPr>
        <w:t>συσκευάζονται χωριστά σε φακελ</w:t>
      </w:r>
      <w:r w:rsidR="00575F61" w:rsidRPr="00612433">
        <w:rPr>
          <w:color w:val="000000"/>
          <w:spacing w:val="-2"/>
          <w:sz w:val="22"/>
          <w:szCs w:val="22"/>
          <w:lang w:val="el-GR"/>
        </w:rPr>
        <w:t>λ</w:t>
      </w:r>
      <w:r w:rsidRPr="00612433">
        <w:rPr>
          <w:color w:val="000000"/>
          <w:spacing w:val="-2"/>
          <w:sz w:val="22"/>
          <w:szCs w:val="22"/>
          <w:lang w:val="el-GR"/>
        </w:rPr>
        <w:t>ίσκους ασφαλείας για παιδιά, θερμοσυγκολλημένα, κατασκευασμένα από χαρτί/πολυαιθυλενοτερεφθαλικό/αλουμίνιο/πολυακρυλονιτρίλιο</w:t>
      </w:r>
      <w:r w:rsidR="002A4EF0" w:rsidRPr="00612433">
        <w:rPr>
          <w:color w:val="000000"/>
          <w:spacing w:val="-2"/>
          <w:sz w:val="22"/>
          <w:szCs w:val="22"/>
          <w:lang w:val="el-GR"/>
        </w:rPr>
        <w:t xml:space="preserve"> </w:t>
      </w:r>
      <w:r w:rsidRPr="00612433">
        <w:rPr>
          <w:color w:val="000000"/>
          <w:spacing w:val="-2"/>
          <w:sz w:val="22"/>
          <w:szCs w:val="22"/>
          <w:lang w:val="el-GR"/>
        </w:rPr>
        <w:t>(</w:t>
      </w:r>
      <w:r w:rsidRPr="00612433">
        <w:rPr>
          <w:color w:val="000000"/>
          <w:spacing w:val="-2"/>
          <w:sz w:val="22"/>
          <w:szCs w:val="22"/>
          <w:lang w:val="en-US"/>
        </w:rPr>
        <w:t>PAN</w:t>
      </w:r>
      <w:r w:rsidRPr="00612433">
        <w:rPr>
          <w:color w:val="000000"/>
          <w:spacing w:val="-2"/>
          <w:sz w:val="22"/>
          <w:szCs w:val="22"/>
          <w:lang w:val="el-GR"/>
        </w:rPr>
        <w:t>) πλαστικοποιημένο υλικό (χαρτί/</w:t>
      </w:r>
      <w:r w:rsidRPr="00612433">
        <w:rPr>
          <w:color w:val="000000"/>
          <w:spacing w:val="-2"/>
          <w:sz w:val="22"/>
          <w:szCs w:val="22"/>
          <w:lang w:val="en-US"/>
        </w:rPr>
        <w:t>PET</w:t>
      </w:r>
      <w:r w:rsidRPr="00612433">
        <w:rPr>
          <w:color w:val="000000"/>
          <w:spacing w:val="-2"/>
          <w:sz w:val="22"/>
          <w:szCs w:val="22"/>
          <w:lang w:val="el-GR"/>
        </w:rPr>
        <w:t>/</w:t>
      </w:r>
      <w:r w:rsidRPr="00612433">
        <w:rPr>
          <w:color w:val="000000"/>
          <w:spacing w:val="-2"/>
          <w:sz w:val="22"/>
          <w:szCs w:val="22"/>
          <w:lang w:val="en-US"/>
        </w:rPr>
        <w:t>alu</w:t>
      </w:r>
      <w:r w:rsidRPr="00612433">
        <w:rPr>
          <w:color w:val="000000"/>
          <w:spacing w:val="-2"/>
          <w:sz w:val="22"/>
          <w:szCs w:val="22"/>
          <w:lang w:val="el-GR"/>
        </w:rPr>
        <w:t>/</w:t>
      </w:r>
      <w:r w:rsidRPr="00612433">
        <w:rPr>
          <w:color w:val="000000"/>
          <w:spacing w:val="-2"/>
          <w:sz w:val="22"/>
          <w:szCs w:val="22"/>
          <w:lang w:val="en-US"/>
        </w:rPr>
        <w:t>PAN</w:t>
      </w:r>
      <w:r w:rsidRPr="00612433">
        <w:rPr>
          <w:color w:val="000000"/>
          <w:spacing w:val="-2"/>
          <w:sz w:val="22"/>
          <w:szCs w:val="22"/>
          <w:lang w:val="el-GR"/>
        </w:rPr>
        <w:t>) ή σε φακελ</w:t>
      </w:r>
      <w:r w:rsidR="00575F61" w:rsidRPr="00612433">
        <w:rPr>
          <w:color w:val="000000"/>
          <w:spacing w:val="-2"/>
          <w:sz w:val="22"/>
          <w:szCs w:val="22"/>
          <w:lang w:val="el-GR"/>
        </w:rPr>
        <w:t>λ</w:t>
      </w:r>
      <w:r w:rsidRPr="00612433">
        <w:rPr>
          <w:color w:val="000000"/>
          <w:spacing w:val="-2"/>
          <w:sz w:val="22"/>
          <w:szCs w:val="22"/>
          <w:lang w:val="el-GR"/>
        </w:rPr>
        <w:t>ίσκους ασφαλείας για παιδιά από πολυστρωτικό σύνθετο φύλλο αποτελούμενο από τερεφθαλικό/πολυαιθυλένιο/αλουμίνιο/πολυαμίδιο (χαρτί/</w:t>
      </w:r>
      <w:r w:rsidRPr="00612433">
        <w:rPr>
          <w:color w:val="000000"/>
          <w:spacing w:val="-2"/>
          <w:sz w:val="22"/>
          <w:szCs w:val="22"/>
          <w:lang w:val="en-US"/>
        </w:rPr>
        <w:t>PET</w:t>
      </w:r>
      <w:r w:rsidRPr="00612433">
        <w:rPr>
          <w:color w:val="000000"/>
          <w:spacing w:val="-2"/>
          <w:sz w:val="22"/>
          <w:szCs w:val="22"/>
          <w:lang w:val="el-GR"/>
        </w:rPr>
        <w:t>/</w:t>
      </w:r>
      <w:r w:rsidRPr="00612433">
        <w:rPr>
          <w:color w:val="000000"/>
          <w:spacing w:val="-2"/>
          <w:sz w:val="22"/>
          <w:szCs w:val="22"/>
          <w:lang w:val="en-US"/>
        </w:rPr>
        <w:t>PE</w:t>
      </w:r>
      <w:r w:rsidRPr="00612433">
        <w:rPr>
          <w:color w:val="000000"/>
          <w:spacing w:val="-2"/>
          <w:sz w:val="22"/>
          <w:szCs w:val="22"/>
          <w:lang w:val="el-GR"/>
        </w:rPr>
        <w:t>/</w:t>
      </w:r>
      <w:r w:rsidRPr="00612433">
        <w:rPr>
          <w:color w:val="000000"/>
          <w:spacing w:val="-2"/>
          <w:sz w:val="22"/>
          <w:szCs w:val="22"/>
          <w:lang w:val="en-US"/>
        </w:rPr>
        <w:t>alu</w:t>
      </w:r>
      <w:r w:rsidRPr="00612433">
        <w:rPr>
          <w:color w:val="000000"/>
          <w:spacing w:val="-2"/>
          <w:sz w:val="22"/>
          <w:szCs w:val="22"/>
          <w:lang w:val="el-GR"/>
        </w:rPr>
        <w:t>/</w:t>
      </w:r>
      <w:r w:rsidRPr="00612433">
        <w:rPr>
          <w:color w:val="000000"/>
          <w:spacing w:val="-2"/>
          <w:sz w:val="22"/>
          <w:szCs w:val="22"/>
          <w:lang w:val="en-US"/>
        </w:rPr>
        <w:t>PA</w:t>
      </w:r>
      <w:r w:rsidRPr="00612433">
        <w:rPr>
          <w:color w:val="000000"/>
          <w:spacing w:val="-2"/>
          <w:sz w:val="22"/>
          <w:szCs w:val="22"/>
          <w:lang w:val="el-GR"/>
        </w:rPr>
        <w:t>).</w:t>
      </w:r>
    </w:p>
    <w:p w14:paraId="42690DCE" w14:textId="77777777" w:rsidR="00177CB7" w:rsidRPr="00612433" w:rsidRDefault="00177CB7" w:rsidP="000331E9">
      <w:pPr>
        <w:suppressAutoHyphens/>
        <w:ind w:left="567" w:hanging="567"/>
        <w:rPr>
          <w:bCs/>
          <w:spacing w:val="-2"/>
          <w:sz w:val="22"/>
          <w:szCs w:val="22"/>
          <w:u w:val="single"/>
          <w:lang w:val="el-GR"/>
        </w:rPr>
      </w:pPr>
    </w:p>
    <w:p w14:paraId="53437FE9" w14:textId="77777777" w:rsidR="00B70524" w:rsidRPr="00612433" w:rsidRDefault="00B70524" w:rsidP="000331E9">
      <w:pPr>
        <w:keepNext/>
        <w:suppressAutoHyphens/>
        <w:ind w:left="567" w:hanging="567"/>
        <w:rPr>
          <w:sz w:val="22"/>
          <w:szCs w:val="22"/>
          <w:u w:val="single"/>
          <w:lang w:val="el-GR"/>
        </w:rPr>
      </w:pPr>
      <w:r w:rsidRPr="00612433">
        <w:rPr>
          <w:color w:val="000000"/>
          <w:spacing w:val="-2"/>
          <w:sz w:val="22"/>
          <w:szCs w:val="22"/>
          <w:u w:val="single"/>
        </w:rPr>
        <w:t>Exelon</w:t>
      </w:r>
      <w:r w:rsidRPr="00612433">
        <w:rPr>
          <w:sz w:val="22"/>
          <w:szCs w:val="22"/>
          <w:u w:val="single"/>
          <w:lang w:val="el-GR"/>
        </w:rPr>
        <w:t xml:space="preserve"> 4,6</w:t>
      </w:r>
      <w:r w:rsidRPr="00612433">
        <w:rPr>
          <w:sz w:val="22"/>
          <w:szCs w:val="22"/>
          <w:u w:val="single"/>
        </w:rPr>
        <w:t> mg</w:t>
      </w:r>
      <w:r w:rsidRPr="00612433">
        <w:rPr>
          <w:sz w:val="22"/>
          <w:szCs w:val="22"/>
          <w:u w:val="single"/>
          <w:lang w:val="el-GR"/>
        </w:rPr>
        <w:t>/24</w:t>
      </w:r>
      <w:r w:rsidRPr="00612433">
        <w:rPr>
          <w:sz w:val="22"/>
          <w:szCs w:val="22"/>
          <w:u w:val="single"/>
        </w:rPr>
        <w:t> h</w:t>
      </w:r>
      <w:r w:rsidRPr="00612433">
        <w:rPr>
          <w:sz w:val="22"/>
          <w:szCs w:val="22"/>
          <w:u w:val="single"/>
          <w:lang w:val="el-GR"/>
        </w:rPr>
        <w:t xml:space="preserve"> διαδερμικό έμπλαστρο</w:t>
      </w:r>
    </w:p>
    <w:p w14:paraId="5F8EF2F2" w14:textId="77777777" w:rsidR="00B70524" w:rsidRPr="00612433" w:rsidRDefault="00B70524" w:rsidP="000331E9">
      <w:pPr>
        <w:keepNext/>
        <w:suppressAutoHyphens/>
        <w:ind w:left="567" w:hanging="567"/>
        <w:rPr>
          <w:sz w:val="22"/>
          <w:szCs w:val="22"/>
          <w:u w:val="single"/>
          <w:lang w:val="el-GR"/>
        </w:rPr>
      </w:pPr>
    </w:p>
    <w:p w14:paraId="0A0B1DEF" w14:textId="77777777" w:rsidR="00177CB7" w:rsidRPr="00612433" w:rsidRDefault="00177CB7" w:rsidP="000331E9">
      <w:pPr>
        <w:tabs>
          <w:tab w:val="left" w:pos="0"/>
        </w:tabs>
        <w:suppressAutoHyphens/>
        <w:rPr>
          <w:spacing w:val="-2"/>
          <w:sz w:val="22"/>
          <w:szCs w:val="22"/>
          <w:lang w:val="el-GR"/>
        </w:rPr>
      </w:pPr>
      <w:r w:rsidRPr="00612433">
        <w:rPr>
          <w:spacing w:val="-2"/>
          <w:sz w:val="22"/>
          <w:szCs w:val="22"/>
          <w:lang w:val="el-GR"/>
        </w:rPr>
        <w:t>Διατίθενται σε συσκευασίες που περιέχουν 7</w:t>
      </w:r>
      <w:r w:rsidR="00C07CB4" w:rsidRPr="00612433">
        <w:rPr>
          <w:spacing w:val="-2"/>
          <w:sz w:val="22"/>
          <w:szCs w:val="22"/>
          <w:lang w:val="el-GR"/>
        </w:rPr>
        <w:t>,</w:t>
      </w:r>
      <w:r w:rsidRPr="00612433">
        <w:rPr>
          <w:spacing w:val="-2"/>
          <w:sz w:val="22"/>
          <w:szCs w:val="22"/>
          <w:lang w:val="el-GR"/>
        </w:rPr>
        <w:t> 30</w:t>
      </w:r>
      <w:r w:rsidR="00C07CB4" w:rsidRPr="00612433">
        <w:rPr>
          <w:spacing w:val="-2"/>
          <w:sz w:val="22"/>
          <w:szCs w:val="22"/>
          <w:lang w:val="en-US"/>
        </w:rPr>
        <w:t> </w:t>
      </w:r>
      <w:r w:rsidR="00C07CB4" w:rsidRPr="00612433">
        <w:rPr>
          <w:spacing w:val="-2"/>
          <w:sz w:val="22"/>
          <w:szCs w:val="22"/>
          <w:lang w:val="el-GR"/>
        </w:rPr>
        <w:t>ή 42</w:t>
      </w:r>
      <w:r w:rsidRPr="00612433">
        <w:rPr>
          <w:spacing w:val="-2"/>
          <w:sz w:val="22"/>
          <w:szCs w:val="22"/>
          <w:lang w:val="de-CH"/>
        </w:rPr>
        <w:t> </w:t>
      </w:r>
      <w:r w:rsidRPr="00612433">
        <w:rPr>
          <w:spacing w:val="-2"/>
          <w:sz w:val="22"/>
          <w:szCs w:val="22"/>
          <w:lang w:val="el-GR"/>
        </w:rPr>
        <w:t>φακελλίσκους και σε πολυσυσκευασίες που περιέχουν 60</w:t>
      </w:r>
      <w:r w:rsidR="00C07CB4" w:rsidRPr="00612433">
        <w:rPr>
          <w:spacing w:val="-2"/>
          <w:sz w:val="22"/>
          <w:szCs w:val="22"/>
          <w:lang w:val="el-GR"/>
        </w:rPr>
        <w:t>,</w:t>
      </w:r>
      <w:r w:rsidR="00B70524" w:rsidRPr="00612433">
        <w:rPr>
          <w:spacing w:val="-2"/>
          <w:sz w:val="22"/>
          <w:szCs w:val="22"/>
          <w:lang w:val="el-GR"/>
        </w:rPr>
        <w:t xml:space="preserve"> </w:t>
      </w:r>
      <w:r w:rsidR="00C07CB4" w:rsidRPr="00612433">
        <w:rPr>
          <w:spacing w:val="-2"/>
          <w:sz w:val="22"/>
          <w:szCs w:val="22"/>
          <w:lang w:val="el-GR"/>
        </w:rPr>
        <w:t>84</w:t>
      </w:r>
      <w:r w:rsidR="00B70524" w:rsidRPr="00612433">
        <w:rPr>
          <w:spacing w:val="-2"/>
          <w:sz w:val="22"/>
          <w:szCs w:val="22"/>
          <w:lang w:val="el-GR"/>
        </w:rPr>
        <w:t xml:space="preserve"> </w:t>
      </w:r>
      <w:r w:rsidRPr="00612433">
        <w:rPr>
          <w:spacing w:val="-2"/>
          <w:sz w:val="22"/>
          <w:szCs w:val="22"/>
          <w:lang w:val="el-GR"/>
        </w:rPr>
        <w:t>ή</w:t>
      </w:r>
      <w:r w:rsidR="00B70524" w:rsidRPr="00612433">
        <w:rPr>
          <w:spacing w:val="-2"/>
          <w:sz w:val="22"/>
          <w:szCs w:val="22"/>
          <w:lang w:val="el-GR"/>
        </w:rPr>
        <w:t xml:space="preserve"> </w:t>
      </w:r>
      <w:r w:rsidRPr="00612433">
        <w:rPr>
          <w:spacing w:val="-2"/>
          <w:sz w:val="22"/>
          <w:szCs w:val="22"/>
          <w:lang w:val="el-GR"/>
        </w:rPr>
        <w:t>90 φακελλίσκους.</w:t>
      </w:r>
    </w:p>
    <w:p w14:paraId="67882281" w14:textId="77777777" w:rsidR="00B70524" w:rsidRPr="00612433" w:rsidRDefault="00B70524" w:rsidP="000331E9">
      <w:pPr>
        <w:suppressAutoHyphens/>
        <w:ind w:left="567" w:hanging="567"/>
        <w:rPr>
          <w:color w:val="000000"/>
          <w:spacing w:val="-2"/>
          <w:sz w:val="22"/>
          <w:szCs w:val="22"/>
          <w:u w:val="single"/>
          <w:lang w:val="el-GR"/>
        </w:rPr>
      </w:pPr>
    </w:p>
    <w:p w14:paraId="6CA0900B" w14:textId="77777777" w:rsidR="00B70524" w:rsidRPr="00612433" w:rsidRDefault="00B70524" w:rsidP="000331E9">
      <w:pPr>
        <w:keepNext/>
        <w:suppressAutoHyphens/>
        <w:ind w:left="567" w:hanging="567"/>
        <w:rPr>
          <w:sz w:val="22"/>
          <w:szCs w:val="22"/>
          <w:u w:val="single"/>
          <w:lang w:val="el-GR"/>
        </w:rPr>
      </w:pPr>
      <w:r w:rsidRPr="00612433">
        <w:rPr>
          <w:color w:val="000000"/>
          <w:spacing w:val="-2"/>
          <w:sz w:val="22"/>
          <w:szCs w:val="22"/>
          <w:u w:val="single"/>
        </w:rPr>
        <w:t>Exelon</w:t>
      </w:r>
      <w:r w:rsidRPr="00612433">
        <w:rPr>
          <w:sz w:val="22"/>
          <w:szCs w:val="22"/>
          <w:u w:val="single"/>
          <w:lang w:val="el-GR"/>
        </w:rPr>
        <w:t xml:space="preserve"> 9,5</w:t>
      </w:r>
      <w:r w:rsidRPr="00612433">
        <w:rPr>
          <w:sz w:val="22"/>
          <w:szCs w:val="22"/>
          <w:u w:val="single"/>
        </w:rPr>
        <w:t> mg</w:t>
      </w:r>
      <w:r w:rsidRPr="00612433">
        <w:rPr>
          <w:sz w:val="22"/>
          <w:szCs w:val="22"/>
          <w:u w:val="single"/>
          <w:lang w:val="el-GR"/>
        </w:rPr>
        <w:t>/24</w:t>
      </w:r>
      <w:r w:rsidRPr="00612433">
        <w:rPr>
          <w:sz w:val="22"/>
          <w:szCs w:val="22"/>
          <w:u w:val="single"/>
        </w:rPr>
        <w:t> h</w:t>
      </w:r>
      <w:r w:rsidRPr="00612433">
        <w:rPr>
          <w:sz w:val="22"/>
          <w:szCs w:val="22"/>
          <w:u w:val="single"/>
          <w:lang w:val="el-GR"/>
        </w:rPr>
        <w:t xml:space="preserve"> διαδερμικό έμπλαστρο</w:t>
      </w:r>
    </w:p>
    <w:p w14:paraId="66C2E663" w14:textId="77777777" w:rsidR="00B70524" w:rsidRPr="00612433" w:rsidRDefault="00B70524" w:rsidP="000331E9">
      <w:pPr>
        <w:keepNext/>
        <w:suppressAutoHyphens/>
        <w:ind w:left="567" w:hanging="567"/>
        <w:rPr>
          <w:sz w:val="22"/>
          <w:szCs w:val="22"/>
          <w:u w:val="single"/>
          <w:lang w:val="el-GR"/>
        </w:rPr>
      </w:pPr>
    </w:p>
    <w:p w14:paraId="5E0D4F7C" w14:textId="77777777" w:rsidR="00B70524" w:rsidRPr="00612433" w:rsidRDefault="00B70524" w:rsidP="000331E9">
      <w:pPr>
        <w:tabs>
          <w:tab w:val="left" w:pos="0"/>
        </w:tabs>
        <w:suppressAutoHyphens/>
        <w:rPr>
          <w:spacing w:val="-2"/>
          <w:sz w:val="22"/>
          <w:szCs w:val="22"/>
          <w:lang w:val="el-GR"/>
        </w:rPr>
      </w:pPr>
      <w:r w:rsidRPr="00612433">
        <w:rPr>
          <w:spacing w:val="-2"/>
          <w:sz w:val="22"/>
          <w:szCs w:val="22"/>
          <w:lang w:val="el-GR"/>
        </w:rPr>
        <w:t>Διατίθενται σε συσκευασίες που περιέχουν 7, 30 ή 42</w:t>
      </w:r>
      <w:r w:rsidRPr="00612433">
        <w:rPr>
          <w:spacing w:val="-2"/>
          <w:sz w:val="22"/>
          <w:szCs w:val="22"/>
          <w:lang w:val="de-CH"/>
        </w:rPr>
        <w:t> </w:t>
      </w:r>
      <w:r w:rsidRPr="00612433">
        <w:rPr>
          <w:spacing w:val="-2"/>
          <w:sz w:val="22"/>
          <w:szCs w:val="22"/>
          <w:lang w:val="el-GR"/>
        </w:rPr>
        <w:t>φακελλίσκους και σε πολυσυσκευασίες που περιέχουν 60, 84 ή 90 φακελλίσκους.</w:t>
      </w:r>
    </w:p>
    <w:p w14:paraId="3FAF3AFD" w14:textId="77777777" w:rsidR="00B70524" w:rsidRPr="00612433" w:rsidRDefault="00B70524" w:rsidP="000331E9">
      <w:pPr>
        <w:suppressAutoHyphens/>
        <w:ind w:left="567" w:hanging="567"/>
        <w:rPr>
          <w:color w:val="000000"/>
          <w:spacing w:val="-2"/>
          <w:sz w:val="22"/>
          <w:szCs w:val="22"/>
          <w:u w:val="single"/>
          <w:lang w:val="el-GR"/>
        </w:rPr>
      </w:pPr>
    </w:p>
    <w:p w14:paraId="4076C7D0" w14:textId="77777777" w:rsidR="00B70524" w:rsidRPr="00612433" w:rsidRDefault="00B70524" w:rsidP="000331E9">
      <w:pPr>
        <w:keepNext/>
        <w:suppressAutoHyphens/>
        <w:ind w:left="567" w:hanging="567"/>
        <w:rPr>
          <w:sz w:val="22"/>
          <w:szCs w:val="22"/>
          <w:u w:val="single"/>
          <w:lang w:val="el-GR"/>
        </w:rPr>
      </w:pPr>
      <w:r w:rsidRPr="00612433">
        <w:rPr>
          <w:color w:val="000000"/>
          <w:spacing w:val="-2"/>
          <w:sz w:val="22"/>
          <w:szCs w:val="22"/>
          <w:u w:val="single"/>
        </w:rPr>
        <w:t>Exelon</w:t>
      </w:r>
      <w:r w:rsidRPr="00612433">
        <w:rPr>
          <w:sz w:val="22"/>
          <w:szCs w:val="22"/>
          <w:u w:val="single"/>
          <w:lang w:val="el-GR"/>
        </w:rPr>
        <w:t xml:space="preserve"> 13,3</w:t>
      </w:r>
      <w:r w:rsidRPr="00612433">
        <w:rPr>
          <w:sz w:val="22"/>
          <w:szCs w:val="22"/>
          <w:u w:val="single"/>
        </w:rPr>
        <w:t> mg</w:t>
      </w:r>
      <w:r w:rsidRPr="00612433">
        <w:rPr>
          <w:sz w:val="22"/>
          <w:szCs w:val="22"/>
          <w:u w:val="single"/>
          <w:lang w:val="el-GR"/>
        </w:rPr>
        <w:t>/24</w:t>
      </w:r>
      <w:r w:rsidRPr="00612433">
        <w:rPr>
          <w:sz w:val="22"/>
          <w:szCs w:val="22"/>
          <w:u w:val="single"/>
        </w:rPr>
        <w:t> h</w:t>
      </w:r>
      <w:r w:rsidRPr="00612433">
        <w:rPr>
          <w:sz w:val="22"/>
          <w:szCs w:val="22"/>
          <w:u w:val="single"/>
          <w:lang w:val="el-GR"/>
        </w:rPr>
        <w:t xml:space="preserve"> διαδερμικό έμπλαστρο</w:t>
      </w:r>
    </w:p>
    <w:p w14:paraId="27DC507A" w14:textId="77777777" w:rsidR="00B70524" w:rsidRPr="00612433" w:rsidRDefault="00B70524" w:rsidP="000331E9">
      <w:pPr>
        <w:keepNext/>
        <w:suppressAutoHyphens/>
        <w:ind w:left="567" w:hanging="567"/>
        <w:rPr>
          <w:sz w:val="22"/>
          <w:szCs w:val="22"/>
          <w:u w:val="single"/>
          <w:lang w:val="el-GR"/>
        </w:rPr>
      </w:pPr>
    </w:p>
    <w:p w14:paraId="4A0830F6" w14:textId="77777777" w:rsidR="00B70524" w:rsidRPr="00612433" w:rsidRDefault="00B70524" w:rsidP="000331E9">
      <w:pPr>
        <w:tabs>
          <w:tab w:val="left" w:pos="0"/>
        </w:tabs>
        <w:suppressAutoHyphens/>
        <w:rPr>
          <w:spacing w:val="-2"/>
          <w:sz w:val="22"/>
          <w:szCs w:val="22"/>
          <w:lang w:val="el-GR"/>
        </w:rPr>
      </w:pPr>
      <w:r w:rsidRPr="00612433">
        <w:rPr>
          <w:spacing w:val="-2"/>
          <w:sz w:val="22"/>
          <w:szCs w:val="22"/>
          <w:lang w:val="el-GR"/>
        </w:rPr>
        <w:t>Διατίθενται σε συσκευασίες που περιέχουν 7 ή 30</w:t>
      </w:r>
      <w:r w:rsidRPr="00612433">
        <w:rPr>
          <w:spacing w:val="-2"/>
          <w:sz w:val="22"/>
          <w:szCs w:val="22"/>
          <w:lang w:val="de-CH"/>
        </w:rPr>
        <w:t> </w:t>
      </w:r>
      <w:r w:rsidRPr="00612433">
        <w:rPr>
          <w:spacing w:val="-2"/>
          <w:sz w:val="22"/>
          <w:szCs w:val="22"/>
          <w:lang w:val="el-GR"/>
        </w:rPr>
        <w:t>φακελλίσκους και σε πολυσυσκευασίες που περιέχουν 60, 84 ή 90 φακελλίσκους.</w:t>
      </w:r>
    </w:p>
    <w:p w14:paraId="374B22A3" w14:textId="77777777" w:rsidR="00DB04E7" w:rsidRPr="00612433" w:rsidRDefault="00DB04E7" w:rsidP="000331E9">
      <w:pPr>
        <w:suppressAutoHyphens/>
        <w:ind w:left="567" w:hanging="567"/>
        <w:rPr>
          <w:bCs/>
          <w:color w:val="000000"/>
          <w:spacing w:val="-2"/>
          <w:sz w:val="22"/>
          <w:szCs w:val="22"/>
          <w:lang w:val="el-GR"/>
        </w:rPr>
      </w:pPr>
    </w:p>
    <w:p w14:paraId="587C95D0" w14:textId="77777777" w:rsidR="00177CB7" w:rsidRPr="00612433" w:rsidRDefault="00177CB7" w:rsidP="000331E9">
      <w:pPr>
        <w:suppressAutoHyphens/>
        <w:ind w:left="567" w:hanging="567"/>
        <w:rPr>
          <w:spacing w:val="-2"/>
          <w:sz w:val="22"/>
          <w:szCs w:val="22"/>
          <w:lang w:val="el-GR"/>
        </w:rPr>
      </w:pPr>
      <w:r w:rsidRPr="00612433">
        <w:rPr>
          <w:bCs/>
          <w:color w:val="000000"/>
          <w:spacing w:val="-2"/>
          <w:sz w:val="22"/>
          <w:szCs w:val="22"/>
          <w:lang w:val="el-GR"/>
        </w:rPr>
        <w:t>Μπορεί να μη</w:t>
      </w:r>
      <w:r w:rsidR="00F30F09" w:rsidRPr="00612433">
        <w:rPr>
          <w:bCs/>
          <w:color w:val="000000"/>
          <w:spacing w:val="-2"/>
          <w:sz w:val="22"/>
          <w:szCs w:val="22"/>
          <w:lang w:val="el-GR"/>
        </w:rPr>
        <w:t>ν</w:t>
      </w:r>
      <w:r w:rsidRPr="00612433">
        <w:rPr>
          <w:bCs/>
          <w:color w:val="000000"/>
          <w:spacing w:val="-2"/>
          <w:sz w:val="22"/>
          <w:szCs w:val="22"/>
          <w:lang w:val="el-GR"/>
        </w:rPr>
        <w:t xml:space="preserve"> κυκλοφορούν όλες οι συσκευασίες.</w:t>
      </w:r>
    </w:p>
    <w:p w14:paraId="3E8C3B28" w14:textId="77777777" w:rsidR="00177CB7" w:rsidRPr="00612433" w:rsidRDefault="00177CB7" w:rsidP="000331E9">
      <w:pPr>
        <w:suppressAutoHyphens/>
        <w:ind w:left="567" w:hanging="567"/>
        <w:rPr>
          <w:spacing w:val="-2"/>
          <w:sz w:val="22"/>
          <w:szCs w:val="22"/>
          <w:lang w:val="el-GR"/>
        </w:rPr>
      </w:pPr>
    </w:p>
    <w:p w14:paraId="24C64B45" w14:textId="77777777" w:rsidR="00177CB7" w:rsidRPr="00612433" w:rsidRDefault="00177CB7" w:rsidP="000331E9">
      <w:pPr>
        <w:keepNext/>
        <w:suppressAutoHyphens/>
        <w:ind w:left="567" w:hanging="567"/>
        <w:rPr>
          <w:b/>
          <w:spacing w:val="-2"/>
          <w:sz w:val="22"/>
          <w:szCs w:val="22"/>
          <w:lang w:val="el-GR"/>
        </w:rPr>
      </w:pPr>
      <w:r w:rsidRPr="00612433">
        <w:rPr>
          <w:b/>
          <w:spacing w:val="-2"/>
          <w:sz w:val="22"/>
          <w:szCs w:val="22"/>
          <w:lang w:val="el-GR"/>
        </w:rPr>
        <w:t>6.6</w:t>
      </w:r>
      <w:r w:rsidRPr="00612433">
        <w:rPr>
          <w:b/>
          <w:spacing w:val="-2"/>
          <w:sz w:val="22"/>
          <w:szCs w:val="22"/>
          <w:lang w:val="el-GR"/>
        </w:rPr>
        <w:tab/>
        <w:t>Ιδιαίτερες προφυλάξεις απόρριψης</w:t>
      </w:r>
    </w:p>
    <w:p w14:paraId="66425275" w14:textId="77777777" w:rsidR="00177CB7" w:rsidRPr="00612433" w:rsidRDefault="00177CB7" w:rsidP="000331E9">
      <w:pPr>
        <w:keepNext/>
        <w:suppressAutoHyphens/>
        <w:ind w:left="567" w:hanging="567"/>
        <w:rPr>
          <w:spacing w:val="-2"/>
          <w:sz w:val="22"/>
          <w:szCs w:val="22"/>
          <w:lang w:val="el-GR"/>
        </w:rPr>
      </w:pPr>
    </w:p>
    <w:p w14:paraId="19623BC8" w14:textId="77777777" w:rsidR="00177CB7" w:rsidRPr="00612433" w:rsidRDefault="00177CB7" w:rsidP="000331E9">
      <w:pPr>
        <w:suppressAutoHyphens/>
        <w:rPr>
          <w:spacing w:val="-2"/>
          <w:sz w:val="22"/>
          <w:szCs w:val="22"/>
          <w:lang w:val="el-GR"/>
        </w:rPr>
      </w:pPr>
      <w:r w:rsidRPr="00612433">
        <w:rPr>
          <w:color w:val="000000"/>
          <w:spacing w:val="-2"/>
          <w:sz w:val="22"/>
          <w:szCs w:val="22"/>
          <w:lang w:val="el-GR"/>
        </w:rPr>
        <w:t xml:space="preserve">Τα χρησιμοποιημένα διαδερμικά έμπλαστρα πρέπει να διπλώνονται στην μέση, με τις κολλητικές πλευρές προς τα μέσα, να τοποθετούνται στον αρχικό φακελλίσκο και να απορρίπτονται με ασφάλεια και όπου δεν βλέπουν και δεν προσεγγίζουν παιδιά. </w:t>
      </w:r>
      <w:r w:rsidRPr="00612433">
        <w:rPr>
          <w:noProof/>
          <w:sz w:val="22"/>
          <w:szCs w:val="22"/>
          <w:lang w:val="el-GR"/>
        </w:rPr>
        <w:t>Κάθε διαδερμικό έμπλαστρο που δεν έχει χρησιμοποιηθεί ή υπόλειμμα πρέπει να απορριφθεί σύμφωνα με τις κατά τόπους ισχύουσες σχετικές διατάξεις</w:t>
      </w:r>
      <w:r w:rsidRPr="00612433">
        <w:rPr>
          <w:color w:val="000000"/>
          <w:spacing w:val="-2"/>
          <w:sz w:val="22"/>
          <w:szCs w:val="22"/>
          <w:lang w:val="el-GR"/>
        </w:rPr>
        <w:t xml:space="preserve"> ή να επιστραφεί στον φαρμακοποιό σας.</w:t>
      </w:r>
    </w:p>
    <w:p w14:paraId="689C22FF" w14:textId="77777777" w:rsidR="00177CB7" w:rsidRPr="00612433" w:rsidRDefault="00177CB7" w:rsidP="000331E9">
      <w:pPr>
        <w:suppressAutoHyphens/>
        <w:rPr>
          <w:spacing w:val="-2"/>
          <w:sz w:val="22"/>
          <w:szCs w:val="22"/>
          <w:lang w:val="el-GR"/>
        </w:rPr>
      </w:pPr>
    </w:p>
    <w:p w14:paraId="48F78B72" w14:textId="77777777" w:rsidR="00177CB7" w:rsidRPr="00612433" w:rsidRDefault="00177CB7" w:rsidP="000331E9">
      <w:pPr>
        <w:suppressAutoHyphens/>
        <w:rPr>
          <w:spacing w:val="-2"/>
          <w:sz w:val="22"/>
          <w:szCs w:val="22"/>
          <w:lang w:val="el-GR"/>
        </w:rPr>
      </w:pPr>
    </w:p>
    <w:p w14:paraId="5BAD6316" w14:textId="77777777" w:rsidR="00177CB7" w:rsidRPr="00612433" w:rsidRDefault="00177CB7" w:rsidP="000331E9">
      <w:pPr>
        <w:keepNext/>
        <w:suppressAutoHyphens/>
        <w:ind w:left="567" w:hanging="567"/>
        <w:rPr>
          <w:b/>
          <w:spacing w:val="-2"/>
          <w:sz w:val="22"/>
          <w:szCs w:val="22"/>
          <w:lang w:val="el-GR"/>
        </w:rPr>
      </w:pPr>
      <w:r w:rsidRPr="00612433">
        <w:rPr>
          <w:b/>
          <w:spacing w:val="-2"/>
          <w:sz w:val="22"/>
          <w:szCs w:val="22"/>
          <w:lang w:val="el-GR"/>
        </w:rPr>
        <w:t>7.</w:t>
      </w:r>
      <w:r w:rsidRPr="00612433">
        <w:rPr>
          <w:b/>
          <w:spacing w:val="-2"/>
          <w:sz w:val="22"/>
          <w:szCs w:val="22"/>
          <w:lang w:val="el-GR"/>
        </w:rPr>
        <w:tab/>
        <w:t xml:space="preserve">ΚΑΤΟΧΟΣ </w:t>
      </w:r>
      <w:r w:rsidR="00F05852" w:rsidRPr="00612433">
        <w:rPr>
          <w:b/>
          <w:spacing w:val="-2"/>
          <w:sz w:val="22"/>
          <w:szCs w:val="22"/>
          <w:lang w:val="el-GR"/>
        </w:rPr>
        <w:t xml:space="preserve">ΤΗΣ </w:t>
      </w:r>
      <w:r w:rsidRPr="00612433">
        <w:rPr>
          <w:b/>
          <w:spacing w:val="-2"/>
          <w:sz w:val="22"/>
          <w:szCs w:val="22"/>
          <w:lang w:val="el-GR"/>
        </w:rPr>
        <w:t>ΑΔΕΙΑΣ ΚΥΚΛΟΦΟΡΙΑΣ</w:t>
      </w:r>
    </w:p>
    <w:p w14:paraId="25BF388E" w14:textId="77777777" w:rsidR="00177CB7" w:rsidRPr="00612433" w:rsidRDefault="00177CB7" w:rsidP="000331E9">
      <w:pPr>
        <w:keepNext/>
        <w:suppressAutoHyphens/>
        <w:ind w:left="567" w:hanging="567"/>
        <w:rPr>
          <w:spacing w:val="-2"/>
          <w:sz w:val="22"/>
          <w:szCs w:val="22"/>
          <w:lang w:val="el-GR"/>
        </w:rPr>
      </w:pPr>
    </w:p>
    <w:p w14:paraId="33E97934" w14:textId="77777777" w:rsidR="0065533C" w:rsidRPr="00612433" w:rsidRDefault="0065533C" w:rsidP="000331E9">
      <w:pPr>
        <w:rPr>
          <w:color w:val="000000"/>
          <w:sz w:val="22"/>
          <w:szCs w:val="22"/>
          <w:lang w:val="el-GR"/>
        </w:rPr>
      </w:pPr>
      <w:r w:rsidRPr="00612433">
        <w:rPr>
          <w:color w:val="000000"/>
          <w:sz w:val="22"/>
          <w:szCs w:val="22"/>
          <w:lang w:val="en-US"/>
        </w:rPr>
        <w:t>Novartis</w:t>
      </w:r>
      <w:r w:rsidRPr="00612433">
        <w:rPr>
          <w:color w:val="000000"/>
          <w:sz w:val="22"/>
          <w:szCs w:val="22"/>
          <w:lang w:val="el-GR"/>
        </w:rPr>
        <w:t xml:space="preserve"> </w:t>
      </w:r>
      <w:proofErr w:type="spellStart"/>
      <w:r w:rsidRPr="00612433">
        <w:rPr>
          <w:color w:val="000000"/>
          <w:sz w:val="22"/>
          <w:szCs w:val="22"/>
          <w:lang w:val="en-US"/>
        </w:rPr>
        <w:t>Eur</w:t>
      </w:r>
      <w:proofErr w:type="spellEnd"/>
      <w:r w:rsidRPr="00612433">
        <w:rPr>
          <w:color w:val="000000"/>
          <w:sz w:val="22"/>
          <w:szCs w:val="22"/>
          <w:lang w:val="el-GR"/>
        </w:rPr>
        <w:t>ο</w:t>
      </w:r>
      <w:r w:rsidRPr="00612433">
        <w:rPr>
          <w:color w:val="000000"/>
          <w:sz w:val="22"/>
          <w:szCs w:val="22"/>
          <w:lang w:val="en-US"/>
        </w:rPr>
        <w:t>pharm</w:t>
      </w:r>
      <w:r w:rsidRPr="00612433">
        <w:rPr>
          <w:color w:val="000000"/>
          <w:sz w:val="22"/>
          <w:szCs w:val="22"/>
          <w:lang w:val="el-GR"/>
        </w:rPr>
        <w:t xml:space="preserve"> </w:t>
      </w:r>
      <w:r w:rsidRPr="00612433">
        <w:rPr>
          <w:color w:val="000000"/>
          <w:sz w:val="22"/>
          <w:szCs w:val="22"/>
          <w:lang w:val="en-US"/>
        </w:rPr>
        <w:t>Limited</w:t>
      </w:r>
    </w:p>
    <w:p w14:paraId="1EDB7CA9" w14:textId="77777777" w:rsidR="0021324E" w:rsidRPr="00612433" w:rsidRDefault="0021324E" w:rsidP="000331E9">
      <w:pPr>
        <w:keepNext/>
        <w:rPr>
          <w:color w:val="000000"/>
          <w:sz w:val="22"/>
          <w:szCs w:val="22"/>
          <w:lang w:val="en-US"/>
        </w:rPr>
      </w:pPr>
      <w:r w:rsidRPr="00612433">
        <w:rPr>
          <w:color w:val="000000"/>
          <w:sz w:val="22"/>
          <w:szCs w:val="22"/>
        </w:rPr>
        <w:t>Vista</w:t>
      </w:r>
      <w:r w:rsidRPr="00612433">
        <w:rPr>
          <w:color w:val="000000"/>
          <w:sz w:val="22"/>
          <w:szCs w:val="22"/>
          <w:lang w:val="en-US"/>
        </w:rPr>
        <w:t xml:space="preserve"> </w:t>
      </w:r>
      <w:r w:rsidRPr="00612433">
        <w:rPr>
          <w:color w:val="000000"/>
          <w:sz w:val="22"/>
          <w:szCs w:val="22"/>
        </w:rPr>
        <w:t>Building</w:t>
      </w:r>
    </w:p>
    <w:p w14:paraId="654A1EC8" w14:textId="77777777" w:rsidR="0021324E" w:rsidRPr="00612433" w:rsidRDefault="0021324E" w:rsidP="000331E9">
      <w:pPr>
        <w:keepNext/>
        <w:rPr>
          <w:color w:val="000000"/>
          <w:sz w:val="22"/>
          <w:szCs w:val="22"/>
        </w:rPr>
      </w:pPr>
      <w:r w:rsidRPr="00612433">
        <w:rPr>
          <w:color w:val="000000"/>
          <w:sz w:val="22"/>
          <w:szCs w:val="22"/>
        </w:rPr>
        <w:t>Elm Park, Merrion Road</w:t>
      </w:r>
    </w:p>
    <w:p w14:paraId="678BD21E" w14:textId="77777777" w:rsidR="0021324E" w:rsidRPr="00612433" w:rsidRDefault="0021324E" w:rsidP="000331E9">
      <w:pPr>
        <w:keepNext/>
        <w:rPr>
          <w:color w:val="000000"/>
          <w:sz w:val="22"/>
          <w:szCs w:val="22"/>
          <w:lang w:val="el-GR"/>
        </w:rPr>
      </w:pPr>
      <w:r w:rsidRPr="00612433">
        <w:rPr>
          <w:color w:val="000000"/>
          <w:sz w:val="22"/>
          <w:szCs w:val="22"/>
        </w:rPr>
        <w:t>Dublin</w:t>
      </w:r>
      <w:r w:rsidRPr="00612433">
        <w:rPr>
          <w:color w:val="000000"/>
          <w:sz w:val="22"/>
          <w:szCs w:val="22"/>
          <w:lang w:val="el-GR"/>
        </w:rPr>
        <w:t xml:space="preserve"> 4</w:t>
      </w:r>
    </w:p>
    <w:p w14:paraId="7A08C593" w14:textId="77777777" w:rsidR="0065533C" w:rsidRPr="00612433" w:rsidRDefault="0021324E" w:rsidP="000331E9">
      <w:pPr>
        <w:rPr>
          <w:color w:val="000000"/>
          <w:sz w:val="22"/>
          <w:szCs w:val="22"/>
          <w:lang w:val="el-GR"/>
        </w:rPr>
      </w:pPr>
      <w:r w:rsidRPr="00612433">
        <w:rPr>
          <w:color w:val="000000"/>
          <w:sz w:val="22"/>
          <w:szCs w:val="22"/>
          <w:lang w:val="el-GR"/>
        </w:rPr>
        <w:t>Ιρλανδία</w:t>
      </w:r>
    </w:p>
    <w:p w14:paraId="3D90A232" w14:textId="77777777" w:rsidR="00177CB7" w:rsidRPr="00612433" w:rsidRDefault="00177CB7" w:rsidP="000331E9">
      <w:pPr>
        <w:rPr>
          <w:sz w:val="22"/>
          <w:szCs w:val="22"/>
          <w:lang w:val="el-GR"/>
        </w:rPr>
      </w:pPr>
    </w:p>
    <w:p w14:paraId="70AB3380" w14:textId="77777777" w:rsidR="00177CB7" w:rsidRPr="00612433" w:rsidRDefault="00177CB7" w:rsidP="000331E9">
      <w:pPr>
        <w:rPr>
          <w:sz w:val="22"/>
          <w:szCs w:val="22"/>
          <w:lang w:val="el-GR"/>
        </w:rPr>
      </w:pPr>
    </w:p>
    <w:p w14:paraId="72E39F72" w14:textId="77777777" w:rsidR="00177CB7" w:rsidRPr="00612433" w:rsidRDefault="00177CB7" w:rsidP="000331E9">
      <w:pPr>
        <w:keepNext/>
        <w:rPr>
          <w:b/>
          <w:sz w:val="22"/>
          <w:szCs w:val="22"/>
          <w:lang w:val="el-GR"/>
        </w:rPr>
      </w:pPr>
      <w:r w:rsidRPr="00612433">
        <w:rPr>
          <w:b/>
          <w:sz w:val="22"/>
          <w:szCs w:val="22"/>
          <w:lang w:val="el-GR"/>
        </w:rPr>
        <w:t>8.</w:t>
      </w:r>
      <w:r w:rsidRPr="00612433">
        <w:rPr>
          <w:b/>
          <w:sz w:val="22"/>
          <w:szCs w:val="22"/>
          <w:lang w:val="el-GR"/>
        </w:rPr>
        <w:tab/>
        <w:t>ΑΡΙΘΜΟΣ(ΟΙ) ΑΔΕΙΑΣ ΚΥΚΛΟΦΟΡΙΑΣ</w:t>
      </w:r>
    </w:p>
    <w:p w14:paraId="2168D2A0" w14:textId="77777777" w:rsidR="00177CB7" w:rsidRPr="00612433" w:rsidRDefault="00177CB7" w:rsidP="000331E9">
      <w:pPr>
        <w:keepNext/>
        <w:suppressAutoHyphens/>
        <w:ind w:left="567" w:hanging="567"/>
        <w:rPr>
          <w:sz w:val="22"/>
          <w:szCs w:val="22"/>
          <w:lang w:val="el-GR"/>
        </w:rPr>
      </w:pPr>
    </w:p>
    <w:p w14:paraId="4D65017E" w14:textId="77777777" w:rsidR="000E5FFA" w:rsidRPr="00612433" w:rsidRDefault="000E5FFA" w:rsidP="000331E9">
      <w:pPr>
        <w:keepNext/>
        <w:suppressAutoHyphens/>
        <w:ind w:left="567" w:hanging="567"/>
        <w:rPr>
          <w:sz w:val="22"/>
          <w:szCs w:val="22"/>
          <w:u w:val="single"/>
          <w:lang w:val="el-GR"/>
        </w:rPr>
      </w:pPr>
      <w:r w:rsidRPr="00612433">
        <w:rPr>
          <w:color w:val="000000"/>
          <w:spacing w:val="-2"/>
          <w:sz w:val="22"/>
          <w:szCs w:val="22"/>
          <w:u w:val="single"/>
        </w:rPr>
        <w:t>Exelon</w:t>
      </w:r>
      <w:r w:rsidRPr="00612433">
        <w:rPr>
          <w:sz w:val="22"/>
          <w:szCs w:val="22"/>
          <w:u w:val="single"/>
          <w:lang w:val="el-GR"/>
        </w:rPr>
        <w:t xml:space="preserve"> 4,6</w:t>
      </w:r>
      <w:r w:rsidRPr="00612433">
        <w:rPr>
          <w:sz w:val="22"/>
          <w:szCs w:val="22"/>
          <w:u w:val="single"/>
        </w:rPr>
        <w:t> mg</w:t>
      </w:r>
      <w:r w:rsidRPr="00612433">
        <w:rPr>
          <w:sz w:val="22"/>
          <w:szCs w:val="22"/>
          <w:u w:val="single"/>
          <w:lang w:val="el-GR"/>
        </w:rPr>
        <w:t>/24</w:t>
      </w:r>
      <w:r w:rsidRPr="00612433">
        <w:rPr>
          <w:sz w:val="22"/>
          <w:szCs w:val="22"/>
          <w:u w:val="single"/>
        </w:rPr>
        <w:t> h</w:t>
      </w:r>
      <w:r w:rsidRPr="00612433">
        <w:rPr>
          <w:sz w:val="22"/>
          <w:szCs w:val="22"/>
          <w:u w:val="single"/>
          <w:lang w:val="el-GR"/>
        </w:rPr>
        <w:t xml:space="preserve"> διαδερμικό έμπλαστρο</w:t>
      </w:r>
    </w:p>
    <w:p w14:paraId="36F70F8C" w14:textId="77777777" w:rsidR="000E5FFA" w:rsidRPr="00612433" w:rsidRDefault="000E5FFA" w:rsidP="000331E9">
      <w:pPr>
        <w:keepNext/>
        <w:suppressAutoHyphens/>
        <w:ind w:left="567" w:hanging="567"/>
        <w:rPr>
          <w:sz w:val="22"/>
          <w:szCs w:val="22"/>
          <w:u w:val="single"/>
          <w:lang w:val="el-GR"/>
        </w:rPr>
      </w:pPr>
    </w:p>
    <w:p w14:paraId="3F1C405B" w14:textId="77777777" w:rsidR="00177CB7" w:rsidRPr="00612433" w:rsidRDefault="00177CB7" w:rsidP="000331E9">
      <w:pPr>
        <w:keepNext/>
        <w:suppressAutoHyphens/>
        <w:ind w:left="567" w:hanging="567"/>
        <w:rPr>
          <w:sz w:val="22"/>
          <w:szCs w:val="22"/>
          <w:lang w:val="el-GR"/>
        </w:rPr>
      </w:pPr>
      <w:r w:rsidRPr="00612433">
        <w:rPr>
          <w:sz w:val="22"/>
          <w:szCs w:val="22"/>
        </w:rPr>
        <w:t>EU</w:t>
      </w:r>
      <w:r w:rsidRPr="00612433">
        <w:rPr>
          <w:sz w:val="22"/>
          <w:szCs w:val="22"/>
          <w:lang w:val="el-GR"/>
        </w:rPr>
        <w:t>/1/98/066/019-022</w:t>
      </w:r>
    </w:p>
    <w:p w14:paraId="39DDBC60" w14:textId="65EFE982" w:rsidR="00C07CB4" w:rsidRPr="00612433" w:rsidRDefault="00C07CB4" w:rsidP="000331E9">
      <w:pPr>
        <w:suppressAutoHyphens/>
        <w:ind w:left="567" w:hanging="567"/>
        <w:rPr>
          <w:sz w:val="22"/>
          <w:szCs w:val="22"/>
          <w:lang w:val="pt-PT"/>
        </w:rPr>
      </w:pPr>
      <w:r w:rsidRPr="00612433">
        <w:rPr>
          <w:sz w:val="22"/>
          <w:szCs w:val="22"/>
          <w:lang w:val="pt-PT"/>
        </w:rPr>
        <w:t>EU/1/98/066/031-032</w:t>
      </w:r>
    </w:p>
    <w:p w14:paraId="3FDE0B9A" w14:textId="37747B54" w:rsidR="00B66DE2" w:rsidRPr="00612433" w:rsidRDefault="00B66DE2" w:rsidP="000331E9">
      <w:pPr>
        <w:suppressAutoHyphens/>
        <w:ind w:left="567" w:hanging="567"/>
        <w:rPr>
          <w:sz w:val="22"/>
          <w:szCs w:val="22"/>
          <w:lang w:val="pt-PT"/>
        </w:rPr>
      </w:pPr>
      <w:r w:rsidRPr="00612433">
        <w:rPr>
          <w:sz w:val="22"/>
          <w:szCs w:val="22"/>
          <w:lang w:val="pt-PT"/>
        </w:rPr>
        <w:t>EU/1/98/066/035-0</w:t>
      </w:r>
      <w:r w:rsidR="00675F30" w:rsidRPr="00612433">
        <w:rPr>
          <w:sz w:val="22"/>
          <w:szCs w:val="22"/>
          <w:lang w:val="pt-PT"/>
        </w:rPr>
        <w:t>38</w:t>
      </w:r>
    </w:p>
    <w:p w14:paraId="64F3E45A" w14:textId="77777777" w:rsidR="00675F30" w:rsidRPr="00612433" w:rsidRDefault="00675F30" w:rsidP="000331E9">
      <w:pPr>
        <w:suppressAutoHyphens/>
        <w:ind w:left="567" w:hanging="567"/>
        <w:rPr>
          <w:color w:val="000000"/>
          <w:sz w:val="22"/>
          <w:szCs w:val="22"/>
          <w:lang w:val="pt-PT"/>
        </w:rPr>
      </w:pPr>
      <w:r w:rsidRPr="00612433">
        <w:rPr>
          <w:rFonts w:cs="Verdana"/>
          <w:color w:val="000000"/>
          <w:sz w:val="22"/>
          <w:lang w:val="pt-PT"/>
        </w:rPr>
        <w:t>EU/1/98/066/047-048</w:t>
      </w:r>
    </w:p>
    <w:p w14:paraId="0A907623" w14:textId="77777777" w:rsidR="00177CB7" w:rsidRPr="00612433" w:rsidRDefault="00177CB7" w:rsidP="000331E9">
      <w:pPr>
        <w:suppressAutoHyphens/>
        <w:ind w:left="567" w:hanging="567"/>
        <w:rPr>
          <w:spacing w:val="-2"/>
          <w:sz w:val="22"/>
          <w:szCs w:val="22"/>
          <w:lang w:val="pt-PT"/>
        </w:rPr>
      </w:pPr>
    </w:p>
    <w:p w14:paraId="6310C639" w14:textId="77777777" w:rsidR="000E5FFA" w:rsidRPr="00612433" w:rsidRDefault="000E5FFA" w:rsidP="000331E9">
      <w:pPr>
        <w:keepNext/>
        <w:suppressAutoHyphens/>
        <w:ind w:left="567" w:hanging="567"/>
        <w:rPr>
          <w:sz w:val="22"/>
          <w:szCs w:val="22"/>
          <w:u w:val="single"/>
          <w:lang w:val="pt-PT"/>
        </w:rPr>
      </w:pPr>
      <w:r w:rsidRPr="00612433">
        <w:rPr>
          <w:color w:val="000000"/>
          <w:spacing w:val="-2"/>
          <w:sz w:val="22"/>
          <w:szCs w:val="22"/>
          <w:u w:val="single"/>
          <w:lang w:val="pt-PT"/>
        </w:rPr>
        <w:t>Exelon</w:t>
      </w:r>
      <w:r w:rsidRPr="00612433">
        <w:rPr>
          <w:sz w:val="22"/>
          <w:szCs w:val="22"/>
          <w:u w:val="single"/>
          <w:lang w:val="pt-PT"/>
        </w:rPr>
        <w:t xml:space="preserve"> 9,5 mg/24 h </w:t>
      </w:r>
      <w:r w:rsidRPr="00612433">
        <w:rPr>
          <w:sz w:val="22"/>
          <w:szCs w:val="22"/>
          <w:u w:val="single"/>
          <w:lang w:val="el-GR"/>
        </w:rPr>
        <w:t>διαδερμικό</w:t>
      </w:r>
      <w:r w:rsidRPr="00612433">
        <w:rPr>
          <w:sz w:val="22"/>
          <w:szCs w:val="22"/>
          <w:u w:val="single"/>
          <w:lang w:val="pt-PT"/>
        </w:rPr>
        <w:t xml:space="preserve"> </w:t>
      </w:r>
      <w:r w:rsidRPr="00612433">
        <w:rPr>
          <w:sz w:val="22"/>
          <w:szCs w:val="22"/>
          <w:u w:val="single"/>
          <w:lang w:val="el-GR"/>
        </w:rPr>
        <w:t>έμπλαστρο</w:t>
      </w:r>
    </w:p>
    <w:p w14:paraId="15916AAD" w14:textId="77777777" w:rsidR="000E5FFA" w:rsidRPr="00612433" w:rsidRDefault="000E5FFA" w:rsidP="000331E9">
      <w:pPr>
        <w:keepNext/>
        <w:suppressAutoHyphens/>
        <w:ind w:left="567" w:hanging="567"/>
        <w:rPr>
          <w:sz w:val="22"/>
          <w:szCs w:val="22"/>
          <w:u w:val="single"/>
          <w:lang w:val="pt-PT"/>
        </w:rPr>
      </w:pPr>
    </w:p>
    <w:p w14:paraId="06B62CE4" w14:textId="77777777" w:rsidR="000E5FFA" w:rsidRPr="00612433" w:rsidRDefault="000E5FFA" w:rsidP="000331E9">
      <w:pPr>
        <w:keepNext/>
        <w:suppressAutoHyphens/>
        <w:ind w:left="567" w:hanging="567"/>
        <w:rPr>
          <w:sz w:val="22"/>
          <w:szCs w:val="22"/>
          <w:lang w:val="pt-PT"/>
        </w:rPr>
      </w:pPr>
      <w:r w:rsidRPr="00612433">
        <w:rPr>
          <w:sz w:val="22"/>
          <w:szCs w:val="22"/>
          <w:lang w:val="pt-PT"/>
        </w:rPr>
        <w:t>EU/1/98/066/023-026</w:t>
      </w:r>
    </w:p>
    <w:p w14:paraId="15E4E998" w14:textId="77777777" w:rsidR="000E5FFA" w:rsidRPr="00612433" w:rsidRDefault="000E5FFA" w:rsidP="000331E9">
      <w:pPr>
        <w:suppressAutoHyphens/>
        <w:ind w:left="567" w:hanging="567"/>
        <w:rPr>
          <w:sz w:val="22"/>
          <w:szCs w:val="22"/>
          <w:lang w:val="pt-PT"/>
        </w:rPr>
      </w:pPr>
      <w:r w:rsidRPr="00612433">
        <w:rPr>
          <w:sz w:val="22"/>
          <w:szCs w:val="22"/>
          <w:lang w:val="pt-PT"/>
        </w:rPr>
        <w:t>EU/1/98/066/033-034</w:t>
      </w:r>
    </w:p>
    <w:p w14:paraId="26436719" w14:textId="77777777" w:rsidR="00675F30" w:rsidRPr="00612433" w:rsidRDefault="00675F30" w:rsidP="000331E9">
      <w:pPr>
        <w:suppressAutoHyphens/>
        <w:ind w:left="567" w:hanging="567"/>
        <w:rPr>
          <w:sz w:val="22"/>
          <w:szCs w:val="22"/>
          <w:lang w:val="pt-PT"/>
        </w:rPr>
      </w:pPr>
      <w:r w:rsidRPr="00612433">
        <w:rPr>
          <w:sz w:val="22"/>
          <w:szCs w:val="22"/>
          <w:lang w:val="pt-PT"/>
        </w:rPr>
        <w:t>EU/1/98/066/039-042</w:t>
      </w:r>
    </w:p>
    <w:p w14:paraId="09E219A1" w14:textId="40C20602" w:rsidR="000E5FFA" w:rsidRPr="00612433" w:rsidRDefault="00675F30" w:rsidP="000331E9">
      <w:pPr>
        <w:suppressAutoHyphens/>
        <w:ind w:left="567" w:hanging="567"/>
        <w:rPr>
          <w:sz w:val="22"/>
          <w:szCs w:val="22"/>
          <w:lang w:val="pt-PT"/>
        </w:rPr>
      </w:pPr>
      <w:r w:rsidRPr="00612433">
        <w:rPr>
          <w:sz w:val="22"/>
          <w:szCs w:val="22"/>
          <w:lang w:val="pt-PT"/>
        </w:rPr>
        <w:t>EU/1/98/066/049-050</w:t>
      </w:r>
    </w:p>
    <w:p w14:paraId="6E6D41E8" w14:textId="77777777" w:rsidR="00675F30" w:rsidRPr="00612433" w:rsidRDefault="00675F30" w:rsidP="000331E9">
      <w:pPr>
        <w:suppressAutoHyphens/>
        <w:ind w:left="567" w:hanging="567"/>
        <w:rPr>
          <w:sz w:val="22"/>
          <w:szCs w:val="22"/>
          <w:lang w:val="pt-PT"/>
        </w:rPr>
      </w:pPr>
    </w:p>
    <w:p w14:paraId="41FDEBD0" w14:textId="77777777" w:rsidR="000E5FFA" w:rsidRPr="00612433" w:rsidRDefault="000E5FFA" w:rsidP="000331E9">
      <w:pPr>
        <w:keepNext/>
        <w:suppressAutoHyphens/>
        <w:ind w:left="567" w:hanging="567"/>
        <w:rPr>
          <w:sz w:val="22"/>
          <w:szCs w:val="22"/>
          <w:u w:val="single"/>
          <w:lang w:val="pt-PT"/>
        </w:rPr>
      </w:pPr>
      <w:r w:rsidRPr="00612433">
        <w:rPr>
          <w:color w:val="000000"/>
          <w:spacing w:val="-2"/>
          <w:sz w:val="22"/>
          <w:szCs w:val="22"/>
          <w:u w:val="single"/>
          <w:lang w:val="pt-PT"/>
        </w:rPr>
        <w:t>Exelon</w:t>
      </w:r>
      <w:r w:rsidRPr="00612433">
        <w:rPr>
          <w:sz w:val="22"/>
          <w:szCs w:val="22"/>
          <w:u w:val="single"/>
          <w:lang w:val="pt-PT"/>
        </w:rPr>
        <w:t xml:space="preserve"> 13,3 mg/24 h </w:t>
      </w:r>
      <w:r w:rsidRPr="00612433">
        <w:rPr>
          <w:sz w:val="22"/>
          <w:szCs w:val="22"/>
          <w:u w:val="single"/>
          <w:lang w:val="el-GR"/>
        </w:rPr>
        <w:t>διαδερμικό</w:t>
      </w:r>
      <w:r w:rsidRPr="00612433">
        <w:rPr>
          <w:sz w:val="22"/>
          <w:szCs w:val="22"/>
          <w:u w:val="single"/>
          <w:lang w:val="pt-PT"/>
        </w:rPr>
        <w:t xml:space="preserve"> </w:t>
      </w:r>
      <w:r w:rsidRPr="00612433">
        <w:rPr>
          <w:sz w:val="22"/>
          <w:szCs w:val="22"/>
          <w:u w:val="single"/>
          <w:lang w:val="el-GR"/>
        </w:rPr>
        <w:t>έμπλαστρο</w:t>
      </w:r>
    </w:p>
    <w:p w14:paraId="454C587D" w14:textId="77777777" w:rsidR="000E5FFA" w:rsidRPr="00612433" w:rsidRDefault="000E5FFA" w:rsidP="000331E9">
      <w:pPr>
        <w:keepNext/>
        <w:suppressAutoHyphens/>
        <w:ind w:left="567" w:hanging="567"/>
        <w:rPr>
          <w:sz w:val="22"/>
          <w:szCs w:val="22"/>
          <w:u w:val="single"/>
          <w:lang w:val="pt-PT"/>
        </w:rPr>
      </w:pPr>
    </w:p>
    <w:p w14:paraId="1CEB89A8" w14:textId="5C2CC269" w:rsidR="000E5FFA" w:rsidRPr="00612433" w:rsidRDefault="000E5FFA" w:rsidP="000331E9">
      <w:pPr>
        <w:suppressAutoHyphens/>
        <w:ind w:left="567" w:hanging="567"/>
        <w:rPr>
          <w:sz w:val="22"/>
          <w:szCs w:val="22"/>
          <w:lang w:val="pt-PT"/>
        </w:rPr>
      </w:pPr>
      <w:r w:rsidRPr="00612433">
        <w:rPr>
          <w:sz w:val="22"/>
          <w:szCs w:val="22"/>
          <w:lang w:val="pt-PT"/>
        </w:rPr>
        <w:t>EU/1/98/066/027-030</w:t>
      </w:r>
    </w:p>
    <w:p w14:paraId="3C2B1FDE" w14:textId="3AEC1F91" w:rsidR="00B66DE2" w:rsidRPr="00612433" w:rsidRDefault="00675F30" w:rsidP="000331E9">
      <w:pPr>
        <w:suppressAutoHyphens/>
        <w:ind w:left="567" w:hanging="567"/>
        <w:rPr>
          <w:sz w:val="22"/>
          <w:szCs w:val="22"/>
          <w:lang w:val="pt-PT"/>
        </w:rPr>
      </w:pPr>
      <w:r w:rsidRPr="00612433">
        <w:rPr>
          <w:sz w:val="22"/>
          <w:szCs w:val="22"/>
          <w:lang w:val="pt-PT"/>
        </w:rPr>
        <w:t>EU/1/98/066/043-046</w:t>
      </w:r>
    </w:p>
    <w:p w14:paraId="130CA822" w14:textId="77777777" w:rsidR="000E5FFA" w:rsidRPr="00612433" w:rsidRDefault="000E5FFA" w:rsidP="000331E9">
      <w:pPr>
        <w:suppressAutoHyphens/>
        <w:ind w:left="567" w:hanging="567"/>
        <w:rPr>
          <w:sz w:val="22"/>
          <w:szCs w:val="22"/>
          <w:lang w:val="pt-PT"/>
        </w:rPr>
      </w:pPr>
    </w:p>
    <w:p w14:paraId="679AD95F" w14:textId="77777777" w:rsidR="00177CB7" w:rsidRPr="00612433" w:rsidRDefault="00177CB7" w:rsidP="000331E9">
      <w:pPr>
        <w:suppressAutoHyphens/>
        <w:ind w:left="567" w:hanging="567"/>
        <w:rPr>
          <w:spacing w:val="-2"/>
          <w:sz w:val="22"/>
          <w:szCs w:val="22"/>
          <w:lang w:val="pt-PT"/>
        </w:rPr>
      </w:pPr>
    </w:p>
    <w:p w14:paraId="3A91F41E" w14:textId="77777777" w:rsidR="00177CB7" w:rsidRPr="00612433" w:rsidRDefault="00177CB7" w:rsidP="000331E9">
      <w:pPr>
        <w:keepNext/>
        <w:suppressAutoHyphens/>
        <w:ind w:left="567" w:hanging="567"/>
        <w:rPr>
          <w:spacing w:val="-2"/>
          <w:sz w:val="22"/>
          <w:szCs w:val="22"/>
          <w:lang w:val="pt-PT"/>
        </w:rPr>
      </w:pPr>
      <w:r w:rsidRPr="00612433">
        <w:rPr>
          <w:b/>
          <w:spacing w:val="-2"/>
          <w:sz w:val="22"/>
          <w:szCs w:val="22"/>
          <w:lang w:val="pt-PT"/>
        </w:rPr>
        <w:t>9.</w:t>
      </w:r>
      <w:r w:rsidRPr="00612433">
        <w:rPr>
          <w:b/>
          <w:spacing w:val="-2"/>
          <w:sz w:val="22"/>
          <w:szCs w:val="22"/>
          <w:lang w:val="pt-PT"/>
        </w:rPr>
        <w:tab/>
      </w:r>
      <w:r w:rsidRPr="00612433">
        <w:rPr>
          <w:b/>
          <w:spacing w:val="-2"/>
          <w:sz w:val="22"/>
          <w:szCs w:val="22"/>
          <w:lang w:val="el-GR"/>
        </w:rPr>
        <w:t>ΗΜΕΡΟΜΗΝΙΑ</w:t>
      </w:r>
      <w:r w:rsidRPr="00612433">
        <w:rPr>
          <w:b/>
          <w:spacing w:val="-2"/>
          <w:sz w:val="22"/>
          <w:szCs w:val="22"/>
          <w:lang w:val="pt-PT"/>
        </w:rPr>
        <w:t xml:space="preserve"> </w:t>
      </w:r>
      <w:r w:rsidRPr="00612433">
        <w:rPr>
          <w:b/>
          <w:spacing w:val="-2"/>
          <w:sz w:val="22"/>
          <w:szCs w:val="22"/>
          <w:lang w:val="el-GR"/>
        </w:rPr>
        <w:t>ΠΡΩΤΗΣ</w:t>
      </w:r>
      <w:r w:rsidRPr="00612433">
        <w:rPr>
          <w:b/>
          <w:spacing w:val="-2"/>
          <w:sz w:val="22"/>
          <w:szCs w:val="22"/>
          <w:lang w:val="pt-PT"/>
        </w:rPr>
        <w:t xml:space="preserve"> </w:t>
      </w:r>
      <w:r w:rsidRPr="00612433">
        <w:rPr>
          <w:b/>
          <w:spacing w:val="-2"/>
          <w:sz w:val="22"/>
          <w:szCs w:val="22"/>
          <w:lang w:val="el-GR"/>
        </w:rPr>
        <w:t>ΕΓΚΡΙΣΗΣ</w:t>
      </w:r>
      <w:r w:rsidRPr="00612433">
        <w:rPr>
          <w:b/>
          <w:spacing w:val="-2"/>
          <w:sz w:val="22"/>
          <w:szCs w:val="22"/>
          <w:lang w:val="pt-PT"/>
        </w:rPr>
        <w:t>/</w:t>
      </w:r>
      <w:r w:rsidRPr="00612433">
        <w:rPr>
          <w:b/>
          <w:spacing w:val="-2"/>
          <w:sz w:val="22"/>
          <w:szCs w:val="22"/>
          <w:lang w:val="el-GR"/>
        </w:rPr>
        <w:t>ΑΝΑΕΩΣΗΣ</w:t>
      </w:r>
      <w:r w:rsidRPr="00612433">
        <w:rPr>
          <w:b/>
          <w:spacing w:val="-2"/>
          <w:sz w:val="22"/>
          <w:szCs w:val="22"/>
          <w:lang w:val="pt-PT"/>
        </w:rPr>
        <w:t xml:space="preserve"> </w:t>
      </w:r>
      <w:r w:rsidRPr="00612433">
        <w:rPr>
          <w:b/>
          <w:spacing w:val="-2"/>
          <w:sz w:val="22"/>
          <w:szCs w:val="22"/>
          <w:lang w:val="el-GR"/>
        </w:rPr>
        <w:t>ΤΗΣ</w:t>
      </w:r>
      <w:r w:rsidRPr="00612433">
        <w:rPr>
          <w:b/>
          <w:spacing w:val="-2"/>
          <w:sz w:val="22"/>
          <w:szCs w:val="22"/>
          <w:lang w:val="pt-PT"/>
        </w:rPr>
        <w:t xml:space="preserve"> </w:t>
      </w:r>
      <w:r w:rsidRPr="00612433">
        <w:rPr>
          <w:b/>
          <w:spacing w:val="-2"/>
          <w:sz w:val="22"/>
          <w:szCs w:val="22"/>
          <w:lang w:val="el-GR"/>
        </w:rPr>
        <w:t>ΑΔΕΙΑΣ</w:t>
      </w:r>
    </w:p>
    <w:p w14:paraId="0C4EFE3D" w14:textId="77777777" w:rsidR="00177CB7" w:rsidRPr="00612433" w:rsidRDefault="00177CB7" w:rsidP="000331E9">
      <w:pPr>
        <w:keepNext/>
        <w:suppressAutoHyphens/>
        <w:ind w:left="567" w:hanging="567"/>
        <w:rPr>
          <w:spacing w:val="-2"/>
          <w:sz w:val="22"/>
          <w:szCs w:val="22"/>
          <w:lang w:val="pt-PT"/>
        </w:rPr>
      </w:pPr>
    </w:p>
    <w:p w14:paraId="4D7C2DBF" w14:textId="77777777" w:rsidR="00177CB7" w:rsidRPr="00612433" w:rsidRDefault="00177CB7" w:rsidP="000331E9">
      <w:pPr>
        <w:suppressAutoHyphens/>
        <w:ind w:left="567" w:hanging="567"/>
        <w:rPr>
          <w:spacing w:val="-2"/>
          <w:sz w:val="22"/>
          <w:szCs w:val="22"/>
          <w:lang w:val="el-GR"/>
        </w:rPr>
      </w:pPr>
      <w:r w:rsidRPr="00612433">
        <w:rPr>
          <w:spacing w:val="-2"/>
          <w:sz w:val="22"/>
          <w:szCs w:val="22"/>
          <w:lang w:val="el-GR"/>
        </w:rPr>
        <w:t>Ημερομηνία πρώτης έγκρισης:</w:t>
      </w:r>
      <w:r w:rsidRPr="00612433">
        <w:rPr>
          <w:spacing w:val="-2"/>
          <w:sz w:val="22"/>
          <w:szCs w:val="22"/>
          <w:lang w:val="en-US"/>
        </w:rPr>
        <w:t> </w:t>
      </w:r>
      <w:r w:rsidRPr="00612433">
        <w:rPr>
          <w:spacing w:val="-2"/>
          <w:sz w:val="22"/>
          <w:szCs w:val="22"/>
          <w:lang w:val="el-GR"/>
        </w:rPr>
        <w:t>12</w:t>
      </w:r>
      <w:r w:rsidR="002D0538" w:rsidRPr="00612433">
        <w:rPr>
          <w:spacing w:val="-2"/>
          <w:sz w:val="22"/>
          <w:szCs w:val="22"/>
          <w:lang w:val="el-GR"/>
        </w:rPr>
        <w:t xml:space="preserve"> Μαΐου </w:t>
      </w:r>
      <w:r w:rsidRPr="00612433">
        <w:rPr>
          <w:spacing w:val="-2"/>
          <w:sz w:val="22"/>
          <w:szCs w:val="22"/>
          <w:lang w:val="el-GR"/>
        </w:rPr>
        <w:t>1998</w:t>
      </w:r>
    </w:p>
    <w:p w14:paraId="2FF3CC15" w14:textId="77777777" w:rsidR="00177CB7" w:rsidRPr="00612433" w:rsidRDefault="00177CB7" w:rsidP="000331E9">
      <w:pPr>
        <w:suppressAutoHyphens/>
        <w:ind w:left="567" w:hanging="567"/>
        <w:rPr>
          <w:spacing w:val="-2"/>
          <w:sz w:val="22"/>
          <w:szCs w:val="22"/>
          <w:lang w:val="el-GR"/>
        </w:rPr>
      </w:pPr>
      <w:r w:rsidRPr="00612433">
        <w:rPr>
          <w:spacing w:val="-2"/>
          <w:sz w:val="22"/>
          <w:szCs w:val="22"/>
          <w:lang w:val="el-GR"/>
        </w:rPr>
        <w:t>Ημερομηνία τελευταίας ανανέωσης:</w:t>
      </w:r>
      <w:r w:rsidRPr="00612433">
        <w:rPr>
          <w:spacing w:val="-2"/>
          <w:sz w:val="22"/>
          <w:szCs w:val="22"/>
          <w:lang w:val="en-US"/>
        </w:rPr>
        <w:t> </w:t>
      </w:r>
      <w:r w:rsidR="005855CE" w:rsidRPr="00612433">
        <w:rPr>
          <w:spacing w:val="-2"/>
          <w:sz w:val="22"/>
          <w:szCs w:val="22"/>
          <w:lang w:val="el-GR"/>
        </w:rPr>
        <w:t>20</w:t>
      </w:r>
      <w:r w:rsidR="002D0538" w:rsidRPr="00612433">
        <w:rPr>
          <w:spacing w:val="-2"/>
          <w:sz w:val="22"/>
          <w:szCs w:val="22"/>
          <w:lang w:val="el-GR"/>
        </w:rPr>
        <w:t xml:space="preserve"> Μαΐου </w:t>
      </w:r>
      <w:r w:rsidR="00217921" w:rsidRPr="00612433">
        <w:rPr>
          <w:spacing w:val="-2"/>
          <w:sz w:val="22"/>
          <w:szCs w:val="22"/>
          <w:lang w:val="el-GR"/>
        </w:rPr>
        <w:t>2008</w:t>
      </w:r>
    </w:p>
    <w:p w14:paraId="36E91759" w14:textId="77777777" w:rsidR="00177CB7" w:rsidRPr="00612433" w:rsidRDefault="00177CB7" w:rsidP="000331E9">
      <w:pPr>
        <w:suppressAutoHyphens/>
        <w:ind w:left="567" w:hanging="567"/>
        <w:rPr>
          <w:spacing w:val="-2"/>
          <w:sz w:val="22"/>
          <w:szCs w:val="22"/>
          <w:lang w:val="el-GR"/>
        </w:rPr>
      </w:pPr>
    </w:p>
    <w:p w14:paraId="27318361" w14:textId="77777777" w:rsidR="00177CB7" w:rsidRPr="00612433" w:rsidRDefault="00177CB7" w:rsidP="000331E9">
      <w:pPr>
        <w:suppressAutoHyphens/>
        <w:ind w:left="567" w:hanging="567"/>
        <w:rPr>
          <w:spacing w:val="-2"/>
          <w:sz w:val="22"/>
          <w:szCs w:val="22"/>
          <w:lang w:val="el-GR"/>
        </w:rPr>
      </w:pPr>
    </w:p>
    <w:p w14:paraId="3189F61B" w14:textId="77777777" w:rsidR="00177CB7" w:rsidRPr="00612433" w:rsidRDefault="00177CB7" w:rsidP="000331E9">
      <w:pPr>
        <w:keepNext/>
        <w:suppressAutoHyphens/>
        <w:ind w:left="567" w:hanging="567"/>
        <w:rPr>
          <w:spacing w:val="-2"/>
          <w:sz w:val="22"/>
          <w:szCs w:val="22"/>
          <w:lang w:val="el-GR"/>
        </w:rPr>
      </w:pPr>
      <w:r w:rsidRPr="00612433">
        <w:rPr>
          <w:b/>
          <w:spacing w:val="-2"/>
          <w:sz w:val="22"/>
          <w:szCs w:val="22"/>
          <w:lang w:val="el-GR"/>
        </w:rPr>
        <w:t>10.</w:t>
      </w:r>
      <w:r w:rsidRPr="00612433">
        <w:rPr>
          <w:b/>
          <w:spacing w:val="-2"/>
          <w:sz w:val="22"/>
          <w:szCs w:val="22"/>
          <w:lang w:val="el-GR"/>
        </w:rPr>
        <w:tab/>
        <w:t>ΗΜΕΡΟΜΗΝΙΑ ΑΝΑΘΕΩΡΗΣΗΣ ΤΟΥ ΚΕΙΜΕΝΟΥ</w:t>
      </w:r>
    </w:p>
    <w:p w14:paraId="14B349CB" w14:textId="77777777" w:rsidR="00177CB7" w:rsidRPr="00612433" w:rsidRDefault="00177CB7" w:rsidP="000331E9">
      <w:pPr>
        <w:keepNext/>
        <w:suppressAutoHyphens/>
        <w:ind w:left="567" w:hanging="567"/>
        <w:rPr>
          <w:spacing w:val="-2"/>
          <w:sz w:val="22"/>
          <w:szCs w:val="22"/>
          <w:lang w:val="el-GR"/>
        </w:rPr>
      </w:pPr>
    </w:p>
    <w:p w14:paraId="3D22BE5F" w14:textId="77777777" w:rsidR="009D033A" w:rsidRPr="00612433" w:rsidRDefault="009D033A" w:rsidP="000331E9">
      <w:pPr>
        <w:keepNext/>
        <w:suppressAutoHyphens/>
        <w:ind w:left="567" w:hanging="567"/>
        <w:rPr>
          <w:spacing w:val="-2"/>
          <w:sz w:val="22"/>
          <w:szCs w:val="22"/>
          <w:lang w:val="el-GR"/>
        </w:rPr>
      </w:pPr>
    </w:p>
    <w:p w14:paraId="4C0F8AC2" w14:textId="430D21DF" w:rsidR="00A143C7" w:rsidRPr="00612433" w:rsidRDefault="00D67DA9" w:rsidP="000331E9">
      <w:pPr>
        <w:suppressAutoHyphens/>
        <w:rPr>
          <w:spacing w:val="-2"/>
          <w:sz w:val="22"/>
          <w:szCs w:val="22"/>
          <w:lang w:val="el-GR"/>
        </w:rPr>
      </w:pPr>
      <w:r w:rsidRPr="00612433">
        <w:rPr>
          <w:color w:val="000000"/>
          <w:sz w:val="22"/>
          <w:szCs w:val="22"/>
          <w:lang w:val="el-GR"/>
        </w:rPr>
        <w:t xml:space="preserve">Λεπτομερείς </w:t>
      </w:r>
      <w:r w:rsidR="00CC0D88" w:rsidRPr="00612433">
        <w:rPr>
          <w:color w:val="000000"/>
          <w:sz w:val="22"/>
          <w:szCs w:val="22"/>
          <w:lang w:val="el-GR"/>
        </w:rPr>
        <w:t>πληροφορ</w:t>
      </w:r>
      <w:r w:rsidRPr="00612433">
        <w:rPr>
          <w:color w:val="000000"/>
          <w:sz w:val="22"/>
          <w:szCs w:val="22"/>
          <w:lang w:val="el-GR"/>
        </w:rPr>
        <w:t>ίες</w:t>
      </w:r>
      <w:r w:rsidR="00CC0D88" w:rsidRPr="00612433">
        <w:rPr>
          <w:color w:val="000000"/>
          <w:sz w:val="22"/>
          <w:szCs w:val="22"/>
          <w:lang w:val="el-GR"/>
        </w:rPr>
        <w:t xml:space="preserve"> για το </w:t>
      </w:r>
      <w:r w:rsidR="002D0538" w:rsidRPr="00612433">
        <w:rPr>
          <w:color w:val="000000"/>
          <w:sz w:val="22"/>
          <w:szCs w:val="22"/>
          <w:lang w:val="el-GR"/>
        </w:rPr>
        <w:t xml:space="preserve">παρόν φαρμακευτικό </w:t>
      </w:r>
      <w:r w:rsidR="00CC0D88" w:rsidRPr="00612433">
        <w:rPr>
          <w:color w:val="000000"/>
          <w:sz w:val="22"/>
          <w:szCs w:val="22"/>
          <w:lang w:val="el-GR"/>
        </w:rPr>
        <w:t xml:space="preserve">προϊόν είναι </w:t>
      </w:r>
      <w:r w:rsidRPr="00612433">
        <w:rPr>
          <w:color w:val="000000"/>
          <w:sz w:val="22"/>
          <w:szCs w:val="22"/>
          <w:lang w:val="el-GR"/>
        </w:rPr>
        <w:t xml:space="preserve">διαθέσιμες </w:t>
      </w:r>
      <w:r w:rsidR="00CC0D88" w:rsidRPr="00612433">
        <w:rPr>
          <w:color w:val="000000"/>
          <w:sz w:val="22"/>
          <w:szCs w:val="22"/>
          <w:lang w:val="el-GR"/>
        </w:rPr>
        <w:t>στ</w:t>
      </w:r>
      <w:r w:rsidR="00F30F09" w:rsidRPr="00612433">
        <w:rPr>
          <w:color w:val="000000"/>
          <w:sz w:val="22"/>
          <w:szCs w:val="22"/>
          <w:lang w:val="el-GR"/>
        </w:rPr>
        <w:t>ο</w:t>
      </w:r>
      <w:r w:rsidR="00CC0D88" w:rsidRPr="00612433">
        <w:rPr>
          <w:color w:val="000000"/>
          <w:sz w:val="22"/>
          <w:szCs w:val="22"/>
          <w:lang w:val="el-GR"/>
        </w:rPr>
        <w:t xml:space="preserve">ν </w:t>
      </w:r>
      <w:r w:rsidR="00F30F09" w:rsidRPr="00612433">
        <w:rPr>
          <w:color w:val="000000"/>
          <w:sz w:val="22"/>
          <w:szCs w:val="22"/>
          <w:lang w:val="el-GR"/>
        </w:rPr>
        <w:t xml:space="preserve">δικτυακό τόπο </w:t>
      </w:r>
      <w:r w:rsidR="00CC0D88" w:rsidRPr="00612433">
        <w:rPr>
          <w:color w:val="000000"/>
          <w:sz w:val="22"/>
          <w:szCs w:val="22"/>
          <w:lang w:val="el-GR"/>
        </w:rPr>
        <w:t>του Ευρωπαϊκού</w:t>
      </w:r>
      <w:r w:rsidR="009D033A" w:rsidRPr="00612433">
        <w:rPr>
          <w:color w:val="000000"/>
          <w:sz w:val="22"/>
          <w:szCs w:val="22"/>
          <w:lang w:val="el-GR"/>
        </w:rPr>
        <w:t xml:space="preserve"> </w:t>
      </w:r>
      <w:r w:rsidR="00CC0D88" w:rsidRPr="00612433">
        <w:rPr>
          <w:color w:val="000000"/>
          <w:sz w:val="22"/>
          <w:szCs w:val="22"/>
          <w:lang w:val="el-GR"/>
        </w:rPr>
        <w:t>Οργανισμού Φαρμάκων</w:t>
      </w:r>
      <w:r w:rsidR="002D0538" w:rsidRPr="00612433">
        <w:rPr>
          <w:color w:val="000000"/>
          <w:sz w:val="22"/>
          <w:szCs w:val="22"/>
          <w:lang w:val="el-GR"/>
        </w:rPr>
        <w:t>:</w:t>
      </w:r>
      <w:r w:rsidR="00CC0D88" w:rsidRPr="00612433">
        <w:rPr>
          <w:color w:val="000000"/>
          <w:sz w:val="22"/>
          <w:szCs w:val="22"/>
          <w:lang w:val="el-GR"/>
        </w:rPr>
        <w:t xml:space="preserve"> </w:t>
      </w:r>
      <w:hyperlink r:id="rId11" w:history="1">
        <w:r w:rsidR="00A143C7" w:rsidRPr="00612433">
          <w:rPr>
            <w:rStyle w:val="Hyperlink"/>
            <w:sz w:val="22"/>
            <w:szCs w:val="22"/>
          </w:rPr>
          <w:t>http</w:t>
        </w:r>
        <w:r w:rsidR="00A143C7" w:rsidRPr="00612433">
          <w:rPr>
            <w:rStyle w:val="Hyperlink"/>
            <w:sz w:val="22"/>
            <w:szCs w:val="22"/>
            <w:lang w:val="el-GR"/>
          </w:rPr>
          <w:t>://</w:t>
        </w:r>
        <w:r w:rsidR="00A143C7" w:rsidRPr="00612433">
          <w:rPr>
            <w:rStyle w:val="Hyperlink"/>
            <w:sz w:val="22"/>
            <w:szCs w:val="22"/>
          </w:rPr>
          <w:t>www</w:t>
        </w:r>
        <w:r w:rsidR="00A143C7" w:rsidRPr="00612433">
          <w:rPr>
            <w:rStyle w:val="Hyperlink"/>
            <w:sz w:val="22"/>
            <w:szCs w:val="22"/>
            <w:lang w:val="el-GR"/>
          </w:rPr>
          <w:t>.</w:t>
        </w:r>
        <w:r w:rsidR="00A143C7" w:rsidRPr="00612433">
          <w:rPr>
            <w:rStyle w:val="Hyperlink"/>
            <w:sz w:val="22"/>
            <w:szCs w:val="22"/>
          </w:rPr>
          <w:t>ema</w:t>
        </w:r>
        <w:r w:rsidR="00A143C7" w:rsidRPr="00612433">
          <w:rPr>
            <w:rStyle w:val="Hyperlink"/>
            <w:sz w:val="22"/>
            <w:szCs w:val="22"/>
            <w:lang w:val="el-GR"/>
          </w:rPr>
          <w:t>.</w:t>
        </w:r>
        <w:proofErr w:type="spellStart"/>
        <w:r w:rsidR="00A143C7" w:rsidRPr="00612433">
          <w:rPr>
            <w:rStyle w:val="Hyperlink"/>
            <w:sz w:val="22"/>
            <w:szCs w:val="22"/>
          </w:rPr>
          <w:t>europa</w:t>
        </w:r>
        <w:proofErr w:type="spellEnd"/>
        <w:r w:rsidR="00A143C7" w:rsidRPr="00612433">
          <w:rPr>
            <w:rStyle w:val="Hyperlink"/>
            <w:sz w:val="22"/>
            <w:szCs w:val="22"/>
            <w:lang w:val="el-GR"/>
          </w:rPr>
          <w:t>.</w:t>
        </w:r>
        <w:proofErr w:type="spellStart"/>
        <w:r w:rsidR="00A143C7" w:rsidRPr="00612433">
          <w:rPr>
            <w:rStyle w:val="Hyperlink"/>
            <w:sz w:val="22"/>
            <w:szCs w:val="22"/>
          </w:rPr>
          <w:t>eu</w:t>
        </w:r>
        <w:proofErr w:type="spellEnd"/>
      </w:hyperlink>
    </w:p>
    <w:p w14:paraId="62CAEE78" w14:textId="77777777" w:rsidR="00177CB7" w:rsidRPr="00612433" w:rsidRDefault="00177CB7" w:rsidP="000331E9">
      <w:pPr>
        <w:suppressAutoHyphens/>
        <w:rPr>
          <w:bCs/>
          <w:color w:val="000000"/>
          <w:sz w:val="22"/>
          <w:szCs w:val="22"/>
          <w:lang w:val="el-GR"/>
        </w:rPr>
      </w:pPr>
      <w:r w:rsidRPr="00612433">
        <w:rPr>
          <w:color w:val="000000"/>
          <w:spacing w:val="-2"/>
          <w:sz w:val="22"/>
          <w:szCs w:val="22"/>
          <w:lang w:val="el-GR"/>
        </w:rPr>
        <w:br w:type="page"/>
      </w:r>
    </w:p>
    <w:p w14:paraId="1E2B4FA2" w14:textId="77777777" w:rsidR="00177CB7" w:rsidRPr="00612433" w:rsidRDefault="00177CB7" w:rsidP="000331E9">
      <w:pPr>
        <w:rPr>
          <w:bCs/>
          <w:color w:val="000000"/>
          <w:sz w:val="22"/>
          <w:szCs w:val="22"/>
          <w:lang w:val="el-GR"/>
        </w:rPr>
      </w:pPr>
    </w:p>
    <w:p w14:paraId="7E9AABC0" w14:textId="77777777" w:rsidR="00177CB7" w:rsidRPr="00612433" w:rsidRDefault="00177CB7" w:rsidP="000331E9">
      <w:pPr>
        <w:rPr>
          <w:bCs/>
          <w:color w:val="000000"/>
          <w:sz w:val="22"/>
          <w:szCs w:val="22"/>
          <w:lang w:val="el-GR"/>
        </w:rPr>
      </w:pPr>
    </w:p>
    <w:p w14:paraId="0EBBE3E8" w14:textId="77777777" w:rsidR="00177CB7" w:rsidRPr="00612433" w:rsidRDefault="00177CB7" w:rsidP="000331E9">
      <w:pPr>
        <w:rPr>
          <w:bCs/>
          <w:color w:val="000000"/>
          <w:sz w:val="22"/>
          <w:szCs w:val="22"/>
          <w:lang w:val="el-GR"/>
        </w:rPr>
      </w:pPr>
    </w:p>
    <w:p w14:paraId="5922F832" w14:textId="77777777" w:rsidR="00177CB7" w:rsidRPr="00612433" w:rsidRDefault="00177CB7" w:rsidP="000331E9">
      <w:pPr>
        <w:rPr>
          <w:bCs/>
          <w:color w:val="000000"/>
          <w:sz w:val="22"/>
          <w:szCs w:val="22"/>
          <w:lang w:val="el-GR"/>
        </w:rPr>
      </w:pPr>
    </w:p>
    <w:p w14:paraId="2D9889DB" w14:textId="77777777" w:rsidR="00177CB7" w:rsidRPr="00612433" w:rsidRDefault="00177CB7" w:rsidP="000331E9">
      <w:pPr>
        <w:rPr>
          <w:bCs/>
          <w:color w:val="000000"/>
          <w:sz w:val="22"/>
          <w:szCs w:val="22"/>
          <w:lang w:val="el-GR"/>
        </w:rPr>
      </w:pPr>
    </w:p>
    <w:p w14:paraId="4FED5B6B" w14:textId="77777777" w:rsidR="00177CB7" w:rsidRPr="00612433" w:rsidRDefault="00177CB7" w:rsidP="000331E9">
      <w:pPr>
        <w:rPr>
          <w:bCs/>
          <w:color w:val="000000"/>
          <w:sz w:val="22"/>
          <w:szCs w:val="22"/>
          <w:lang w:val="el-GR"/>
        </w:rPr>
      </w:pPr>
    </w:p>
    <w:p w14:paraId="5FD8EEF0" w14:textId="77777777" w:rsidR="00177CB7" w:rsidRPr="00612433" w:rsidRDefault="00177CB7" w:rsidP="000331E9">
      <w:pPr>
        <w:rPr>
          <w:bCs/>
          <w:color w:val="000000"/>
          <w:sz w:val="22"/>
          <w:szCs w:val="22"/>
          <w:lang w:val="el-GR"/>
        </w:rPr>
      </w:pPr>
    </w:p>
    <w:p w14:paraId="20534994" w14:textId="77777777" w:rsidR="00177CB7" w:rsidRPr="00612433" w:rsidRDefault="00177CB7" w:rsidP="000331E9">
      <w:pPr>
        <w:rPr>
          <w:bCs/>
          <w:color w:val="000000"/>
          <w:sz w:val="22"/>
          <w:szCs w:val="22"/>
          <w:lang w:val="el-GR"/>
        </w:rPr>
      </w:pPr>
    </w:p>
    <w:p w14:paraId="363A64D2" w14:textId="77777777" w:rsidR="00177CB7" w:rsidRPr="00612433" w:rsidRDefault="00177CB7" w:rsidP="000331E9">
      <w:pPr>
        <w:rPr>
          <w:bCs/>
          <w:color w:val="000000"/>
          <w:sz w:val="22"/>
          <w:szCs w:val="22"/>
          <w:lang w:val="el-GR"/>
        </w:rPr>
      </w:pPr>
    </w:p>
    <w:p w14:paraId="793A8CA6" w14:textId="77777777" w:rsidR="00177CB7" w:rsidRPr="00612433" w:rsidRDefault="00177CB7" w:rsidP="000331E9">
      <w:pPr>
        <w:rPr>
          <w:bCs/>
          <w:color w:val="000000"/>
          <w:sz w:val="22"/>
          <w:szCs w:val="22"/>
          <w:lang w:val="el-GR"/>
        </w:rPr>
      </w:pPr>
    </w:p>
    <w:p w14:paraId="5632BDA1" w14:textId="77777777" w:rsidR="00177CB7" w:rsidRPr="00612433" w:rsidRDefault="00177CB7" w:rsidP="000331E9">
      <w:pPr>
        <w:rPr>
          <w:bCs/>
          <w:color w:val="000000"/>
          <w:sz w:val="22"/>
          <w:szCs w:val="22"/>
          <w:lang w:val="el-GR"/>
        </w:rPr>
      </w:pPr>
    </w:p>
    <w:p w14:paraId="73A1B71B" w14:textId="77777777" w:rsidR="00177CB7" w:rsidRPr="00612433" w:rsidRDefault="00177CB7" w:rsidP="000331E9">
      <w:pPr>
        <w:rPr>
          <w:bCs/>
          <w:color w:val="000000"/>
          <w:sz w:val="22"/>
          <w:szCs w:val="22"/>
          <w:lang w:val="el-GR"/>
        </w:rPr>
      </w:pPr>
    </w:p>
    <w:p w14:paraId="1DFA7D0C" w14:textId="77777777" w:rsidR="00177CB7" w:rsidRPr="00612433" w:rsidRDefault="00177CB7" w:rsidP="000331E9">
      <w:pPr>
        <w:rPr>
          <w:bCs/>
          <w:color w:val="000000"/>
          <w:sz w:val="22"/>
          <w:szCs w:val="22"/>
          <w:lang w:val="el-GR"/>
        </w:rPr>
      </w:pPr>
    </w:p>
    <w:p w14:paraId="2D9C011D" w14:textId="77777777" w:rsidR="00177CB7" w:rsidRPr="00612433" w:rsidRDefault="00177CB7" w:rsidP="000331E9">
      <w:pPr>
        <w:rPr>
          <w:bCs/>
          <w:color w:val="000000"/>
          <w:sz w:val="22"/>
          <w:szCs w:val="22"/>
          <w:lang w:val="el-GR"/>
        </w:rPr>
      </w:pPr>
    </w:p>
    <w:p w14:paraId="54E38183" w14:textId="77777777" w:rsidR="00177CB7" w:rsidRPr="00612433" w:rsidRDefault="00177CB7" w:rsidP="000331E9">
      <w:pPr>
        <w:rPr>
          <w:bCs/>
          <w:color w:val="000000"/>
          <w:sz w:val="22"/>
          <w:szCs w:val="22"/>
          <w:lang w:val="el-GR"/>
        </w:rPr>
      </w:pPr>
    </w:p>
    <w:p w14:paraId="36EC5F79" w14:textId="77777777" w:rsidR="00177CB7" w:rsidRPr="00612433" w:rsidRDefault="00177CB7" w:rsidP="000331E9">
      <w:pPr>
        <w:rPr>
          <w:bCs/>
          <w:color w:val="000000"/>
          <w:sz w:val="22"/>
          <w:szCs w:val="22"/>
          <w:lang w:val="el-GR"/>
        </w:rPr>
      </w:pPr>
    </w:p>
    <w:p w14:paraId="2517797A" w14:textId="77777777" w:rsidR="00177CB7" w:rsidRPr="00612433" w:rsidRDefault="00177CB7" w:rsidP="000331E9">
      <w:pPr>
        <w:rPr>
          <w:bCs/>
          <w:color w:val="000000"/>
          <w:sz w:val="22"/>
          <w:szCs w:val="22"/>
          <w:lang w:val="el-GR"/>
        </w:rPr>
      </w:pPr>
    </w:p>
    <w:p w14:paraId="109C12F7" w14:textId="77777777" w:rsidR="00177CB7" w:rsidRPr="00612433" w:rsidRDefault="00177CB7" w:rsidP="000331E9">
      <w:pPr>
        <w:rPr>
          <w:bCs/>
          <w:color w:val="000000"/>
          <w:sz w:val="22"/>
          <w:szCs w:val="22"/>
          <w:lang w:val="el-GR"/>
        </w:rPr>
      </w:pPr>
    </w:p>
    <w:p w14:paraId="4E9058CF" w14:textId="77777777" w:rsidR="00177CB7" w:rsidRPr="00612433" w:rsidRDefault="00177CB7" w:rsidP="000331E9">
      <w:pPr>
        <w:rPr>
          <w:bCs/>
          <w:color w:val="000000"/>
          <w:sz w:val="22"/>
          <w:szCs w:val="22"/>
          <w:lang w:val="el-GR"/>
        </w:rPr>
      </w:pPr>
    </w:p>
    <w:p w14:paraId="12ABD731" w14:textId="77777777" w:rsidR="00177CB7" w:rsidRPr="00612433" w:rsidRDefault="00177CB7" w:rsidP="000331E9">
      <w:pPr>
        <w:rPr>
          <w:bCs/>
          <w:color w:val="000000"/>
          <w:sz w:val="22"/>
          <w:szCs w:val="22"/>
          <w:lang w:val="el-GR"/>
        </w:rPr>
      </w:pPr>
    </w:p>
    <w:p w14:paraId="656B2C0B" w14:textId="77777777" w:rsidR="00177CB7" w:rsidRPr="00612433" w:rsidRDefault="00177CB7" w:rsidP="000331E9">
      <w:pPr>
        <w:rPr>
          <w:bCs/>
          <w:color w:val="000000"/>
          <w:sz w:val="22"/>
          <w:szCs w:val="22"/>
          <w:lang w:val="el-GR"/>
        </w:rPr>
      </w:pPr>
    </w:p>
    <w:p w14:paraId="5B859981" w14:textId="77777777" w:rsidR="00177CB7" w:rsidRPr="00612433" w:rsidRDefault="00177CB7" w:rsidP="000331E9">
      <w:pPr>
        <w:rPr>
          <w:bCs/>
          <w:color w:val="000000"/>
          <w:sz w:val="22"/>
          <w:szCs w:val="22"/>
          <w:lang w:val="el-GR"/>
        </w:rPr>
      </w:pPr>
    </w:p>
    <w:p w14:paraId="2F5EDF34" w14:textId="77777777" w:rsidR="00222C1C" w:rsidRPr="00612433" w:rsidRDefault="00222C1C" w:rsidP="000331E9">
      <w:pPr>
        <w:rPr>
          <w:bCs/>
          <w:color w:val="000000"/>
          <w:sz w:val="22"/>
          <w:szCs w:val="22"/>
          <w:lang w:val="el-GR"/>
        </w:rPr>
      </w:pPr>
    </w:p>
    <w:p w14:paraId="65A59299" w14:textId="77777777" w:rsidR="00177CB7" w:rsidRPr="00612433" w:rsidRDefault="00177CB7" w:rsidP="000331E9">
      <w:pPr>
        <w:jc w:val="center"/>
        <w:rPr>
          <w:b/>
          <w:color w:val="000000"/>
          <w:sz w:val="22"/>
          <w:szCs w:val="22"/>
          <w:lang w:val="el-GR"/>
        </w:rPr>
      </w:pPr>
      <w:r w:rsidRPr="00612433">
        <w:rPr>
          <w:b/>
          <w:color w:val="000000"/>
          <w:sz w:val="22"/>
          <w:szCs w:val="22"/>
          <w:lang w:val="el-GR"/>
        </w:rPr>
        <w:t>ΠΑΡΑΡΤΗΜΑ ΙΙ</w:t>
      </w:r>
    </w:p>
    <w:p w14:paraId="1BF5E714" w14:textId="77777777" w:rsidR="00177CB7" w:rsidRPr="00612433" w:rsidRDefault="00177CB7" w:rsidP="000331E9">
      <w:pPr>
        <w:rPr>
          <w:color w:val="000000"/>
          <w:sz w:val="22"/>
          <w:szCs w:val="22"/>
          <w:lang w:val="el-GR"/>
        </w:rPr>
      </w:pPr>
    </w:p>
    <w:p w14:paraId="43AEA888" w14:textId="77777777" w:rsidR="00177CB7" w:rsidRPr="00612433" w:rsidRDefault="00177CB7" w:rsidP="000331E9">
      <w:pPr>
        <w:ind w:left="1701" w:right="1405" w:hanging="567"/>
        <w:rPr>
          <w:b/>
          <w:color w:val="000000"/>
          <w:sz w:val="22"/>
          <w:szCs w:val="22"/>
          <w:lang w:val="el-GR"/>
        </w:rPr>
      </w:pPr>
      <w:r w:rsidRPr="00612433">
        <w:rPr>
          <w:b/>
          <w:color w:val="000000"/>
          <w:sz w:val="22"/>
          <w:szCs w:val="22"/>
          <w:lang w:val="el-GR"/>
        </w:rPr>
        <w:t>Α.</w:t>
      </w:r>
      <w:r w:rsidRPr="00612433">
        <w:rPr>
          <w:b/>
          <w:color w:val="000000"/>
          <w:sz w:val="22"/>
          <w:szCs w:val="22"/>
          <w:lang w:val="el-GR"/>
        </w:rPr>
        <w:tab/>
      </w:r>
      <w:r w:rsidR="00B70524" w:rsidRPr="00612433">
        <w:rPr>
          <w:b/>
          <w:color w:val="000000"/>
          <w:sz w:val="22"/>
          <w:szCs w:val="22"/>
          <w:lang w:val="el-GR"/>
        </w:rPr>
        <w:t xml:space="preserve">ΠΑΡΑΣΚΕΥΑΣΤΕΣ </w:t>
      </w:r>
      <w:r w:rsidRPr="00612433">
        <w:rPr>
          <w:b/>
          <w:color w:val="000000"/>
          <w:sz w:val="22"/>
          <w:szCs w:val="22"/>
          <w:lang w:val="el-GR"/>
        </w:rPr>
        <w:t>ΥΠΕΥΘΥΝΟΙ ΓΙΑ ΤΗΝ ΑΠΟΔΕΣΜΕΥΣΗ ΤΩΝ ΠΑΡΤΙΔΩΝ</w:t>
      </w:r>
    </w:p>
    <w:p w14:paraId="1E844113" w14:textId="77777777" w:rsidR="00177CB7" w:rsidRPr="00612433" w:rsidRDefault="00177CB7" w:rsidP="000331E9">
      <w:pPr>
        <w:ind w:right="1405"/>
        <w:rPr>
          <w:color w:val="000000"/>
          <w:sz w:val="22"/>
          <w:szCs w:val="22"/>
          <w:lang w:val="el-GR"/>
        </w:rPr>
      </w:pPr>
    </w:p>
    <w:p w14:paraId="52C13D4F" w14:textId="77777777" w:rsidR="00177CB7" w:rsidRPr="00612433" w:rsidRDefault="00177CB7" w:rsidP="000331E9">
      <w:pPr>
        <w:ind w:left="1701" w:right="1405" w:hanging="567"/>
        <w:rPr>
          <w:b/>
          <w:color w:val="000000"/>
          <w:sz w:val="22"/>
          <w:szCs w:val="22"/>
          <w:lang w:val="el-GR"/>
        </w:rPr>
      </w:pPr>
      <w:r w:rsidRPr="00612433">
        <w:rPr>
          <w:b/>
          <w:color w:val="000000"/>
          <w:sz w:val="22"/>
          <w:szCs w:val="22"/>
          <w:lang w:val="el-GR"/>
        </w:rPr>
        <w:t>Β.</w:t>
      </w:r>
      <w:r w:rsidRPr="00612433">
        <w:rPr>
          <w:b/>
          <w:color w:val="000000"/>
          <w:sz w:val="22"/>
          <w:szCs w:val="22"/>
          <w:lang w:val="el-GR"/>
        </w:rPr>
        <w:tab/>
        <w:t xml:space="preserve">ΟΡΟΙ </w:t>
      </w:r>
      <w:r w:rsidR="005E3061" w:rsidRPr="00612433">
        <w:rPr>
          <w:b/>
          <w:color w:val="000000"/>
          <w:sz w:val="22"/>
          <w:szCs w:val="22"/>
          <w:lang w:val="el-GR"/>
        </w:rPr>
        <w:t>Ή ΠΕΡΙΟΡΙΣΜΟΙ ΣΧΕΤΙΚΑ ΜΕ ΤΗ ΔΙΑΘΕΣΗ ΚΑΙ ΤΗ ΧΡΗΣΗ</w:t>
      </w:r>
    </w:p>
    <w:p w14:paraId="5A59DD82" w14:textId="77777777" w:rsidR="005E3061" w:rsidRPr="00612433" w:rsidRDefault="005E3061" w:rsidP="000331E9">
      <w:pPr>
        <w:ind w:right="1405"/>
        <w:rPr>
          <w:color w:val="000000"/>
          <w:sz w:val="22"/>
          <w:szCs w:val="22"/>
          <w:lang w:val="el-GR"/>
        </w:rPr>
      </w:pPr>
    </w:p>
    <w:p w14:paraId="4493ADF3" w14:textId="77777777" w:rsidR="00177CB7" w:rsidRPr="00612433" w:rsidRDefault="005E3061" w:rsidP="000331E9">
      <w:pPr>
        <w:ind w:left="1701" w:right="1405" w:hanging="567"/>
        <w:rPr>
          <w:b/>
          <w:color w:val="000000"/>
          <w:sz w:val="22"/>
          <w:szCs w:val="22"/>
          <w:lang w:val="el-GR"/>
        </w:rPr>
      </w:pPr>
      <w:r w:rsidRPr="00612433">
        <w:rPr>
          <w:b/>
          <w:color w:val="000000"/>
          <w:sz w:val="22"/>
          <w:szCs w:val="22"/>
          <w:lang w:val="el-GR"/>
        </w:rPr>
        <w:t>Γ.</w:t>
      </w:r>
      <w:r w:rsidRPr="00612433">
        <w:rPr>
          <w:b/>
          <w:color w:val="000000"/>
          <w:sz w:val="22"/>
          <w:szCs w:val="22"/>
          <w:lang w:val="el-GR"/>
        </w:rPr>
        <w:tab/>
        <w:t>ΑΛΛΟΙ ΟΡΟΙ ΚΑΙ ΑΠΑΙΤΗΣΕΙΣ ΤΗΣ ΑΔΕΙΑΣ ΚΥΚΛΟΦΟΡΙΑΣ</w:t>
      </w:r>
    </w:p>
    <w:p w14:paraId="7085286E" w14:textId="77777777" w:rsidR="002B722F" w:rsidRPr="00612433" w:rsidRDefault="002B722F" w:rsidP="000331E9">
      <w:pPr>
        <w:ind w:right="1405"/>
        <w:rPr>
          <w:color w:val="000000"/>
          <w:sz w:val="22"/>
          <w:szCs w:val="22"/>
          <w:lang w:val="el-GR"/>
        </w:rPr>
      </w:pPr>
    </w:p>
    <w:p w14:paraId="3F6CE60B" w14:textId="77777777" w:rsidR="00E16D0D" w:rsidRPr="00612433" w:rsidRDefault="00E16D0D" w:rsidP="000331E9">
      <w:pPr>
        <w:spacing w:line="260" w:lineRule="exact"/>
        <w:ind w:left="1701" w:right="1416" w:hanging="567"/>
        <w:rPr>
          <w:b/>
          <w:snapToGrid w:val="0"/>
          <w:sz w:val="22"/>
          <w:szCs w:val="22"/>
          <w:lang w:val="el-GR"/>
        </w:rPr>
      </w:pPr>
      <w:r w:rsidRPr="00612433">
        <w:rPr>
          <w:b/>
          <w:noProof/>
          <w:snapToGrid w:val="0"/>
          <w:sz w:val="22"/>
          <w:szCs w:val="22"/>
          <w:lang w:val="el-GR"/>
        </w:rPr>
        <w:t>Δ.</w:t>
      </w:r>
      <w:r w:rsidRPr="00612433">
        <w:rPr>
          <w:b/>
          <w:snapToGrid w:val="0"/>
          <w:sz w:val="22"/>
          <w:szCs w:val="22"/>
          <w:lang w:val="el-GR"/>
        </w:rPr>
        <w:tab/>
      </w:r>
      <w:r w:rsidRPr="00612433">
        <w:rPr>
          <w:b/>
          <w:noProof/>
          <w:snapToGrid w:val="0"/>
          <w:sz w:val="22"/>
          <w:szCs w:val="22"/>
          <w:lang w:val="el-GR"/>
        </w:rPr>
        <w:t>ΟΡΟΙ Ή ΠΕΡΙΟΡΙΣΜΟΙ ΣΧΕΤΙΚΑ ΜΕ ΤΗΝ ΑΣΦΑΛΗ ΚΑΙ ΑΠΟΤΕΛΕΣΜΑΤΙΚΗ ΧΡΗΣΗ ΤΟΥ ΦΑΡΜΑΚΕΥΤΙΚΟΥ ΠΡΟΪΟΝΤΟΣ</w:t>
      </w:r>
    </w:p>
    <w:p w14:paraId="4FC204FE" w14:textId="77777777" w:rsidR="00177CB7" w:rsidRPr="00612433" w:rsidRDefault="00177CB7" w:rsidP="000331E9">
      <w:pPr>
        <w:ind w:left="567" w:hanging="567"/>
        <w:outlineLvl w:val="0"/>
        <w:rPr>
          <w:b/>
          <w:bCs/>
          <w:color w:val="000000"/>
          <w:sz w:val="22"/>
          <w:szCs w:val="22"/>
          <w:lang w:val="el-GR"/>
        </w:rPr>
      </w:pPr>
      <w:r w:rsidRPr="00612433">
        <w:rPr>
          <w:color w:val="000000"/>
          <w:sz w:val="22"/>
          <w:szCs w:val="22"/>
          <w:lang w:val="el-GR"/>
        </w:rPr>
        <w:br w:type="page"/>
      </w:r>
      <w:r w:rsidRPr="00612433">
        <w:rPr>
          <w:b/>
          <w:bCs/>
          <w:color w:val="000000"/>
          <w:sz w:val="22"/>
          <w:szCs w:val="22"/>
          <w:lang w:val="el-GR"/>
        </w:rPr>
        <w:lastRenderedPageBreak/>
        <w:t>Α.</w:t>
      </w:r>
      <w:r w:rsidRPr="00612433">
        <w:rPr>
          <w:b/>
          <w:bCs/>
          <w:color w:val="000000"/>
          <w:sz w:val="22"/>
          <w:szCs w:val="22"/>
          <w:lang w:val="el-GR"/>
        </w:rPr>
        <w:tab/>
      </w:r>
      <w:r w:rsidR="00B70524" w:rsidRPr="00612433">
        <w:rPr>
          <w:b/>
          <w:bCs/>
          <w:color w:val="000000"/>
          <w:sz w:val="22"/>
          <w:szCs w:val="22"/>
          <w:lang w:val="el-GR"/>
        </w:rPr>
        <w:t xml:space="preserve">ΠΑΡΑΣΚΕΥΑΣΤΕΣ </w:t>
      </w:r>
      <w:r w:rsidRPr="00612433">
        <w:rPr>
          <w:b/>
          <w:bCs/>
          <w:color w:val="000000"/>
          <w:sz w:val="22"/>
          <w:szCs w:val="22"/>
          <w:lang w:val="el-GR"/>
        </w:rPr>
        <w:t>ΥΠΕΥΘΥΝΟΙ ΓΙΑ ΤΗΝ ΑΠΟΔΕΣΜΕΥΣΗ ΤΩΝ ΠΑΡΤΙΔΩΝ</w:t>
      </w:r>
    </w:p>
    <w:p w14:paraId="61466BAC" w14:textId="77777777" w:rsidR="00177CB7" w:rsidRPr="00612433" w:rsidRDefault="00177CB7" w:rsidP="000331E9">
      <w:pPr>
        <w:rPr>
          <w:color w:val="000000"/>
          <w:sz w:val="22"/>
          <w:szCs w:val="22"/>
          <w:lang w:val="el-GR"/>
        </w:rPr>
      </w:pPr>
    </w:p>
    <w:p w14:paraId="659D98CC" w14:textId="77777777" w:rsidR="00177CB7" w:rsidRPr="00612433" w:rsidRDefault="00177CB7" w:rsidP="000331E9">
      <w:pPr>
        <w:rPr>
          <w:color w:val="000000"/>
          <w:sz w:val="22"/>
          <w:szCs w:val="22"/>
          <w:u w:val="single"/>
          <w:lang w:val="el-GR"/>
        </w:rPr>
      </w:pPr>
      <w:r w:rsidRPr="00612433">
        <w:rPr>
          <w:color w:val="000000"/>
          <w:sz w:val="22"/>
          <w:szCs w:val="22"/>
          <w:u w:val="single"/>
          <w:lang w:val="el-GR"/>
        </w:rPr>
        <w:t xml:space="preserve">Όνομα και διεύθυνση των </w:t>
      </w:r>
      <w:r w:rsidR="00B70524" w:rsidRPr="00612433">
        <w:rPr>
          <w:color w:val="000000"/>
          <w:sz w:val="22"/>
          <w:szCs w:val="22"/>
          <w:u w:val="single"/>
          <w:lang w:val="el-GR"/>
        </w:rPr>
        <w:t xml:space="preserve">παρασκευαστών </w:t>
      </w:r>
      <w:r w:rsidRPr="00612433">
        <w:rPr>
          <w:color w:val="000000"/>
          <w:sz w:val="22"/>
          <w:szCs w:val="22"/>
          <w:u w:val="single"/>
          <w:lang w:val="el-GR"/>
        </w:rPr>
        <w:t>που είναι υπεύθυνοι για την αποδέσμευση των παρτίδων</w:t>
      </w:r>
    </w:p>
    <w:p w14:paraId="69FBB8DA" w14:textId="77777777" w:rsidR="00177CB7" w:rsidRPr="00612433" w:rsidRDefault="00177CB7" w:rsidP="000331E9">
      <w:pPr>
        <w:rPr>
          <w:color w:val="000000"/>
          <w:sz w:val="22"/>
          <w:szCs w:val="22"/>
          <w:lang w:val="el-GR"/>
        </w:rPr>
      </w:pPr>
    </w:p>
    <w:p w14:paraId="78EF6EDD" w14:textId="77777777" w:rsidR="00177CB7" w:rsidRPr="00612433" w:rsidRDefault="00177CB7" w:rsidP="000331E9">
      <w:pPr>
        <w:rPr>
          <w:b/>
          <w:color w:val="000000"/>
          <w:sz w:val="22"/>
          <w:szCs w:val="22"/>
          <w:lang w:val="pt-PT"/>
        </w:rPr>
      </w:pPr>
      <w:r w:rsidRPr="00612433">
        <w:rPr>
          <w:b/>
          <w:bCs/>
          <w:color w:val="000000"/>
          <w:sz w:val="22"/>
          <w:szCs w:val="22"/>
          <w:lang w:val="el-GR"/>
        </w:rPr>
        <w:t>Κ</w:t>
      </w:r>
      <w:r w:rsidRPr="00612433">
        <w:rPr>
          <w:b/>
          <w:color w:val="000000"/>
          <w:sz w:val="22"/>
          <w:szCs w:val="22"/>
          <w:lang w:val="el-GR"/>
        </w:rPr>
        <w:t>αψάκιο</w:t>
      </w:r>
      <w:r w:rsidRPr="00612433">
        <w:rPr>
          <w:b/>
          <w:color w:val="000000"/>
          <w:sz w:val="22"/>
          <w:szCs w:val="22"/>
          <w:lang w:val="pt-PT"/>
        </w:rPr>
        <w:t xml:space="preserve">, </w:t>
      </w:r>
      <w:r w:rsidRPr="00612433">
        <w:rPr>
          <w:b/>
          <w:color w:val="000000"/>
          <w:sz w:val="22"/>
          <w:szCs w:val="22"/>
          <w:lang w:val="el-GR"/>
        </w:rPr>
        <w:t>σκληρό</w:t>
      </w:r>
    </w:p>
    <w:p w14:paraId="147D152A" w14:textId="77777777" w:rsidR="00177CB7" w:rsidRPr="00612433" w:rsidRDefault="00177CB7" w:rsidP="000331E9">
      <w:pPr>
        <w:rPr>
          <w:color w:val="000000"/>
          <w:sz w:val="22"/>
          <w:szCs w:val="22"/>
          <w:lang w:val="pt-PT"/>
        </w:rPr>
      </w:pPr>
      <w:r w:rsidRPr="00612433">
        <w:rPr>
          <w:color w:val="000000"/>
          <w:sz w:val="22"/>
          <w:szCs w:val="22"/>
          <w:lang w:val="pt-PT"/>
        </w:rPr>
        <w:t>Novartis Farmaceutica, S.A.</w:t>
      </w:r>
    </w:p>
    <w:p w14:paraId="1EC21608" w14:textId="77777777" w:rsidR="008410ED" w:rsidRPr="00612433" w:rsidRDefault="008410ED" w:rsidP="000331E9">
      <w:pPr>
        <w:rPr>
          <w:color w:val="000000"/>
          <w:sz w:val="22"/>
          <w:szCs w:val="22"/>
          <w:lang w:val="pt-PT"/>
        </w:rPr>
      </w:pPr>
      <w:r w:rsidRPr="00612433">
        <w:rPr>
          <w:color w:val="000000"/>
          <w:sz w:val="22"/>
          <w:szCs w:val="22"/>
          <w:lang w:val="pt-PT"/>
        </w:rPr>
        <w:t>Gran Via de les Corts Catalanes, 764</w:t>
      </w:r>
    </w:p>
    <w:p w14:paraId="16D3E0CA" w14:textId="77777777" w:rsidR="008410ED" w:rsidRPr="00612433" w:rsidRDefault="008410ED" w:rsidP="000331E9">
      <w:pPr>
        <w:rPr>
          <w:color w:val="000000"/>
          <w:sz w:val="22"/>
          <w:szCs w:val="22"/>
          <w:lang w:val="pt-PT"/>
        </w:rPr>
      </w:pPr>
      <w:r w:rsidRPr="00612433">
        <w:rPr>
          <w:color w:val="000000"/>
          <w:sz w:val="22"/>
          <w:szCs w:val="22"/>
          <w:lang w:val="pt-PT"/>
        </w:rPr>
        <w:t>08013 Barcelona</w:t>
      </w:r>
    </w:p>
    <w:p w14:paraId="6F77E611" w14:textId="77777777" w:rsidR="00177CB7" w:rsidRPr="00612433" w:rsidRDefault="00177CB7" w:rsidP="000331E9">
      <w:pPr>
        <w:rPr>
          <w:color w:val="000000"/>
          <w:sz w:val="22"/>
          <w:szCs w:val="22"/>
          <w:lang w:val="es-ES"/>
        </w:rPr>
      </w:pPr>
      <w:r w:rsidRPr="00612433">
        <w:rPr>
          <w:color w:val="000000"/>
          <w:sz w:val="22"/>
          <w:szCs w:val="22"/>
          <w:lang w:val="el-GR"/>
        </w:rPr>
        <w:t>Ισπανία</w:t>
      </w:r>
    </w:p>
    <w:p w14:paraId="65C212E2" w14:textId="77777777" w:rsidR="00177CB7" w:rsidRPr="00612433" w:rsidRDefault="00177CB7" w:rsidP="000331E9">
      <w:pPr>
        <w:rPr>
          <w:color w:val="000000"/>
          <w:sz w:val="22"/>
          <w:szCs w:val="22"/>
          <w:lang w:val="es-ES"/>
        </w:rPr>
      </w:pPr>
    </w:p>
    <w:p w14:paraId="5E636E51" w14:textId="0D9D1B2B" w:rsidR="005763D1" w:rsidRPr="00612433" w:rsidDel="00220168" w:rsidRDefault="005763D1" w:rsidP="000331E9">
      <w:pPr>
        <w:numPr>
          <w:ilvl w:val="12"/>
          <w:numId w:val="0"/>
        </w:numPr>
        <w:rPr>
          <w:del w:id="1" w:author="Author"/>
          <w:sz w:val="22"/>
          <w:szCs w:val="22"/>
          <w:lang w:val="es-ES"/>
        </w:rPr>
      </w:pPr>
      <w:del w:id="2" w:author="Author">
        <w:r w:rsidRPr="00612433" w:rsidDel="00220168">
          <w:rPr>
            <w:sz w:val="22"/>
            <w:szCs w:val="22"/>
            <w:lang w:val="es-ES"/>
          </w:rPr>
          <w:delText>Novartis Pharma GmbH</w:delText>
        </w:r>
      </w:del>
    </w:p>
    <w:p w14:paraId="278C0E04" w14:textId="1AC67504" w:rsidR="005763D1" w:rsidRPr="00612433" w:rsidDel="00220168" w:rsidRDefault="005763D1" w:rsidP="000331E9">
      <w:pPr>
        <w:numPr>
          <w:ilvl w:val="12"/>
          <w:numId w:val="0"/>
        </w:numPr>
        <w:rPr>
          <w:del w:id="3" w:author="Author"/>
          <w:sz w:val="22"/>
          <w:szCs w:val="22"/>
          <w:lang w:val="es-ES"/>
        </w:rPr>
      </w:pPr>
      <w:del w:id="4" w:author="Author">
        <w:r w:rsidRPr="00612433" w:rsidDel="00220168">
          <w:rPr>
            <w:sz w:val="22"/>
            <w:szCs w:val="22"/>
            <w:lang w:val="es-ES"/>
          </w:rPr>
          <w:delText>Roonstraße 25</w:delText>
        </w:r>
      </w:del>
    </w:p>
    <w:p w14:paraId="43027B35" w14:textId="3EAAE7AF" w:rsidR="005763D1" w:rsidRPr="00612433" w:rsidDel="00220168" w:rsidRDefault="005763D1" w:rsidP="000331E9">
      <w:pPr>
        <w:numPr>
          <w:ilvl w:val="12"/>
          <w:numId w:val="0"/>
        </w:numPr>
        <w:rPr>
          <w:del w:id="5" w:author="Author"/>
          <w:sz w:val="22"/>
          <w:szCs w:val="22"/>
          <w:lang w:val="es-ES"/>
        </w:rPr>
      </w:pPr>
      <w:del w:id="6" w:author="Author">
        <w:r w:rsidRPr="00612433" w:rsidDel="00220168">
          <w:rPr>
            <w:sz w:val="22"/>
            <w:szCs w:val="22"/>
            <w:lang w:val="es-ES"/>
          </w:rPr>
          <w:delText>D-90429 Nürnberg</w:delText>
        </w:r>
      </w:del>
    </w:p>
    <w:p w14:paraId="513D6C3B" w14:textId="7DCCC655" w:rsidR="005763D1" w:rsidRPr="00612433" w:rsidDel="00220168" w:rsidRDefault="005763D1" w:rsidP="000331E9">
      <w:pPr>
        <w:rPr>
          <w:del w:id="7" w:author="Author"/>
          <w:color w:val="000000"/>
          <w:sz w:val="22"/>
          <w:szCs w:val="22"/>
          <w:lang w:val="es-ES"/>
        </w:rPr>
      </w:pPr>
      <w:del w:id="8" w:author="Author">
        <w:r w:rsidRPr="00612433" w:rsidDel="00220168">
          <w:rPr>
            <w:sz w:val="22"/>
            <w:szCs w:val="22"/>
            <w:lang w:val="el-GR"/>
          </w:rPr>
          <w:delText>Γερμανία</w:delText>
        </w:r>
      </w:del>
    </w:p>
    <w:p w14:paraId="0B98D9C2" w14:textId="33E1AE61" w:rsidR="00925C26" w:rsidDel="00220168" w:rsidRDefault="00925C26" w:rsidP="00925C26">
      <w:pPr>
        <w:rPr>
          <w:del w:id="9" w:author="Author"/>
          <w:color w:val="000000"/>
          <w:sz w:val="22"/>
          <w:szCs w:val="22"/>
          <w:lang w:val="es-ES"/>
        </w:rPr>
      </w:pPr>
    </w:p>
    <w:p w14:paraId="01E6A572" w14:textId="77777777" w:rsidR="00925C26" w:rsidRPr="00E8447B" w:rsidRDefault="00925C26" w:rsidP="00925C26">
      <w:pPr>
        <w:keepNext/>
        <w:rPr>
          <w:rFonts w:eastAsia="Aptos"/>
          <w:sz w:val="22"/>
          <w:szCs w:val="22"/>
          <w:lang w:val="de-AT" w:eastAsia="de-CH"/>
        </w:rPr>
      </w:pPr>
      <w:r w:rsidRPr="00E8447B">
        <w:rPr>
          <w:rFonts w:eastAsia="Aptos"/>
          <w:sz w:val="22"/>
          <w:szCs w:val="22"/>
          <w:lang w:val="de-AT" w:eastAsia="de-CH"/>
        </w:rPr>
        <w:t>Novartis Pharma GmbH</w:t>
      </w:r>
    </w:p>
    <w:p w14:paraId="0865C236" w14:textId="77777777" w:rsidR="00925C26" w:rsidRPr="00E8447B" w:rsidRDefault="00925C26" w:rsidP="00925C26">
      <w:pPr>
        <w:keepNext/>
        <w:rPr>
          <w:rFonts w:eastAsia="Aptos"/>
          <w:sz w:val="22"/>
          <w:szCs w:val="22"/>
          <w:lang w:val="de-AT" w:eastAsia="de-CH"/>
        </w:rPr>
      </w:pPr>
      <w:r w:rsidRPr="00E8447B">
        <w:rPr>
          <w:rFonts w:eastAsia="Aptos"/>
          <w:sz w:val="22"/>
          <w:szCs w:val="22"/>
          <w:lang w:val="de-AT" w:eastAsia="de-CH"/>
        </w:rPr>
        <w:t>Sophie-Germain-Strasse 10</w:t>
      </w:r>
    </w:p>
    <w:p w14:paraId="42D84326" w14:textId="77777777" w:rsidR="00925C26" w:rsidRPr="00AC268D" w:rsidRDefault="00925C26" w:rsidP="00925C26">
      <w:pPr>
        <w:keepNext/>
        <w:rPr>
          <w:rFonts w:eastAsia="Aptos"/>
          <w:sz w:val="22"/>
          <w:szCs w:val="22"/>
          <w:lang w:val="en-US" w:eastAsia="de-CH"/>
        </w:rPr>
      </w:pPr>
      <w:r w:rsidRPr="00AC268D">
        <w:rPr>
          <w:rFonts w:eastAsia="Aptos"/>
          <w:sz w:val="22"/>
          <w:szCs w:val="22"/>
          <w:lang w:val="en-US" w:eastAsia="de-CH"/>
        </w:rPr>
        <w:t xml:space="preserve">90443 </w:t>
      </w:r>
      <w:proofErr w:type="spellStart"/>
      <w:r w:rsidRPr="002923E2">
        <w:rPr>
          <w:rFonts w:eastAsia="Aptos"/>
          <w:sz w:val="22"/>
          <w:szCs w:val="22"/>
          <w:lang w:val="en-US" w:eastAsia="de-CH"/>
        </w:rPr>
        <w:t>Νυρεμ</w:t>
      </w:r>
      <w:proofErr w:type="spellEnd"/>
      <w:r w:rsidRPr="002923E2">
        <w:rPr>
          <w:rFonts w:eastAsia="Aptos"/>
          <w:sz w:val="22"/>
          <w:szCs w:val="22"/>
          <w:lang w:val="en-US" w:eastAsia="de-CH"/>
        </w:rPr>
        <w:t>βέργη</w:t>
      </w:r>
    </w:p>
    <w:p w14:paraId="7D94D5BE" w14:textId="77777777" w:rsidR="00925C26" w:rsidRDefault="00925C26" w:rsidP="00925C26">
      <w:pPr>
        <w:rPr>
          <w:sz w:val="22"/>
          <w:szCs w:val="22"/>
          <w:lang w:val="de-CH"/>
        </w:rPr>
      </w:pPr>
      <w:r w:rsidRPr="00CE7811">
        <w:rPr>
          <w:sz w:val="22"/>
          <w:szCs w:val="22"/>
          <w:lang w:val="de-CH"/>
        </w:rPr>
        <w:t>Γερμανία</w:t>
      </w:r>
    </w:p>
    <w:p w14:paraId="3C6DF451" w14:textId="77777777" w:rsidR="005763D1" w:rsidRPr="00612433" w:rsidRDefault="005763D1" w:rsidP="000331E9">
      <w:pPr>
        <w:rPr>
          <w:color w:val="000000"/>
          <w:sz w:val="22"/>
          <w:szCs w:val="22"/>
          <w:lang w:val="es-ES"/>
        </w:rPr>
      </w:pPr>
    </w:p>
    <w:p w14:paraId="615B59EA" w14:textId="77777777" w:rsidR="00177CB7" w:rsidRPr="00612433" w:rsidRDefault="00177CB7" w:rsidP="000331E9">
      <w:pPr>
        <w:rPr>
          <w:b/>
          <w:color w:val="000000"/>
          <w:sz w:val="22"/>
          <w:szCs w:val="22"/>
          <w:lang w:val="es-ES"/>
        </w:rPr>
      </w:pPr>
      <w:r w:rsidRPr="00612433">
        <w:rPr>
          <w:b/>
          <w:bCs/>
          <w:color w:val="000000"/>
          <w:sz w:val="22"/>
          <w:szCs w:val="22"/>
          <w:lang w:val="el-GR"/>
        </w:rPr>
        <w:t>Π</w:t>
      </w:r>
      <w:r w:rsidRPr="00612433">
        <w:rPr>
          <w:b/>
          <w:color w:val="000000"/>
          <w:sz w:val="22"/>
          <w:szCs w:val="22"/>
          <w:lang w:val="el-GR"/>
        </w:rPr>
        <w:t>όσιμο</w:t>
      </w:r>
      <w:r w:rsidRPr="00612433">
        <w:rPr>
          <w:b/>
          <w:color w:val="000000"/>
          <w:sz w:val="22"/>
          <w:szCs w:val="22"/>
          <w:lang w:val="es-ES"/>
        </w:rPr>
        <w:t xml:space="preserve"> </w:t>
      </w:r>
      <w:r w:rsidRPr="00612433">
        <w:rPr>
          <w:b/>
          <w:color w:val="000000"/>
          <w:sz w:val="22"/>
          <w:szCs w:val="22"/>
          <w:lang w:val="el-GR"/>
        </w:rPr>
        <w:t>διάλυμα</w:t>
      </w:r>
    </w:p>
    <w:p w14:paraId="536C7ADF" w14:textId="77777777" w:rsidR="002949C0" w:rsidRPr="00612433" w:rsidRDefault="002949C0" w:rsidP="000331E9">
      <w:pPr>
        <w:rPr>
          <w:color w:val="000000"/>
          <w:sz w:val="22"/>
          <w:szCs w:val="22"/>
          <w:lang w:val="es-ES"/>
        </w:rPr>
      </w:pPr>
      <w:r w:rsidRPr="00612433">
        <w:rPr>
          <w:color w:val="000000"/>
          <w:sz w:val="22"/>
          <w:szCs w:val="22"/>
          <w:lang w:val="es-ES"/>
        </w:rPr>
        <w:t xml:space="preserve">Novartis </w:t>
      </w:r>
      <w:proofErr w:type="spellStart"/>
      <w:r w:rsidRPr="00612433">
        <w:rPr>
          <w:color w:val="000000"/>
          <w:sz w:val="22"/>
          <w:szCs w:val="22"/>
          <w:lang w:val="es-ES"/>
        </w:rPr>
        <w:t>Farmaceutica</w:t>
      </w:r>
      <w:proofErr w:type="spellEnd"/>
      <w:r w:rsidRPr="00612433">
        <w:rPr>
          <w:color w:val="000000"/>
          <w:sz w:val="22"/>
          <w:szCs w:val="22"/>
          <w:lang w:val="es-ES"/>
        </w:rPr>
        <w:t>, S.A.</w:t>
      </w:r>
    </w:p>
    <w:p w14:paraId="7405B7A3" w14:textId="77777777" w:rsidR="008410ED" w:rsidRPr="00612433" w:rsidRDefault="008410ED" w:rsidP="000331E9">
      <w:pPr>
        <w:rPr>
          <w:color w:val="000000"/>
          <w:sz w:val="22"/>
          <w:szCs w:val="22"/>
          <w:lang w:val="pt-PT"/>
        </w:rPr>
      </w:pPr>
      <w:r w:rsidRPr="00612433">
        <w:rPr>
          <w:color w:val="000000"/>
          <w:sz w:val="22"/>
          <w:szCs w:val="22"/>
          <w:lang w:val="pt-PT"/>
        </w:rPr>
        <w:t>Gran Via de les Corts Catalanes, 764</w:t>
      </w:r>
    </w:p>
    <w:p w14:paraId="1A62DFCE" w14:textId="77777777" w:rsidR="008410ED" w:rsidRPr="00612433" w:rsidRDefault="008410ED" w:rsidP="000331E9">
      <w:pPr>
        <w:rPr>
          <w:color w:val="000000"/>
          <w:sz w:val="22"/>
          <w:szCs w:val="22"/>
          <w:lang w:val="pt-PT"/>
        </w:rPr>
      </w:pPr>
      <w:r w:rsidRPr="00612433">
        <w:rPr>
          <w:color w:val="000000"/>
          <w:sz w:val="22"/>
          <w:szCs w:val="22"/>
          <w:lang w:val="pt-PT"/>
        </w:rPr>
        <w:t>08013 Barcelona</w:t>
      </w:r>
    </w:p>
    <w:p w14:paraId="0215C16D" w14:textId="77777777" w:rsidR="002949C0" w:rsidRPr="00612433" w:rsidRDefault="002949C0" w:rsidP="000331E9">
      <w:pPr>
        <w:rPr>
          <w:color w:val="000000"/>
          <w:sz w:val="22"/>
          <w:szCs w:val="22"/>
          <w:lang w:val="es-ES"/>
        </w:rPr>
      </w:pPr>
      <w:r w:rsidRPr="00612433">
        <w:rPr>
          <w:color w:val="000000"/>
          <w:sz w:val="22"/>
          <w:szCs w:val="22"/>
          <w:lang w:val="el-GR"/>
        </w:rPr>
        <w:t>Ισπανία</w:t>
      </w:r>
    </w:p>
    <w:p w14:paraId="399C9339" w14:textId="77777777" w:rsidR="002949C0" w:rsidRPr="00612433" w:rsidRDefault="002949C0" w:rsidP="000331E9">
      <w:pPr>
        <w:rPr>
          <w:color w:val="000000"/>
          <w:sz w:val="22"/>
          <w:szCs w:val="22"/>
          <w:lang w:val="es-ES"/>
        </w:rPr>
      </w:pPr>
    </w:p>
    <w:p w14:paraId="40A84F5A" w14:textId="44B5EAF3" w:rsidR="005763D1" w:rsidRPr="00612433" w:rsidDel="00220168" w:rsidRDefault="005763D1" w:rsidP="000331E9">
      <w:pPr>
        <w:numPr>
          <w:ilvl w:val="12"/>
          <w:numId w:val="0"/>
        </w:numPr>
        <w:rPr>
          <w:del w:id="10" w:author="Author"/>
          <w:sz w:val="22"/>
          <w:szCs w:val="22"/>
          <w:lang w:val="es-ES"/>
        </w:rPr>
      </w:pPr>
      <w:del w:id="11" w:author="Author">
        <w:r w:rsidRPr="00612433" w:rsidDel="00220168">
          <w:rPr>
            <w:sz w:val="22"/>
            <w:szCs w:val="22"/>
            <w:lang w:val="es-ES"/>
          </w:rPr>
          <w:delText>Novartis Pharma GmbH</w:delText>
        </w:r>
      </w:del>
    </w:p>
    <w:p w14:paraId="13F90DBC" w14:textId="2007FCB5" w:rsidR="005763D1" w:rsidRPr="00612433" w:rsidDel="00220168" w:rsidRDefault="005763D1" w:rsidP="000331E9">
      <w:pPr>
        <w:numPr>
          <w:ilvl w:val="12"/>
          <w:numId w:val="0"/>
        </w:numPr>
        <w:rPr>
          <w:del w:id="12" w:author="Author"/>
          <w:sz w:val="22"/>
          <w:szCs w:val="22"/>
          <w:lang w:val="es-ES"/>
        </w:rPr>
      </w:pPr>
      <w:del w:id="13" w:author="Author">
        <w:r w:rsidRPr="00612433" w:rsidDel="00220168">
          <w:rPr>
            <w:sz w:val="22"/>
            <w:szCs w:val="22"/>
            <w:lang w:val="es-ES"/>
          </w:rPr>
          <w:delText>Roonstraße 25</w:delText>
        </w:r>
      </w:del>
    </w:p>
    <w:p w14:paraId="54909733" w14:textId="714A0AF0" w:rsidR="005763D1" w:rsidRPr="00612433" w:rsidDel="00220168" w:rsidRDefault="005763D1" w:rsidP="000331E9">
      <w:pPr>
        <w:numPr>
          <w:ilvl w:val="12"/>
          <w:numId w:val="0"/>
        </w:numPr>
        <w:rPr>
          <w:del w:id="14" w:author="Author"/>
          <w:sz w:val="22"/>
          <w:szCs w:val="22"/>
          <w:lang w:val="es-ES"/>
        </w:rPr>
      </w:pPr>
      <w:del w:id="15" w:author="Author">
        <w:r w:rsidRPr="00612433" w:rsidDel="00220168">
          <w:rPr>
            <w:sz w:val="22"/>
            <w:szCs w:val="22"/>
            <w:lang w:val="es-ES"/>
          </w:rPr>
          <w:delText>D-90429 Nürnberg</w:delText>
        </w:r>
      </w:del>
    </w:p>
    <w:p w14:paraId="4A055851" w14:textId="5335E186" w:rsidR="005763D1" w:rsidRPr="00612433" w:rsidDel="00220168" w:rsidRDefault="005763D1" w:rsidP="000331E9">
      <w:pPr>
        <w:rPr>
          <w:del w:id="16" w:author="Author"/>
          <w:color w:val="000000"/>
          <w:sz w:val="22"/>
          <w:szCs w:val="22"/>
          <w:lang w:val="es-ES"/>
        </w:rPr>
      </w:pPr>
      <w:del w:id="17" w:author="Author">
        <w:r w:rsidRPr="00612433" w:rsidDel="00220168">
          <w:rPr>
            <w:sz w:val="22"/>
            <w:szCs w:val="22"/>
            <w:lang w:val="el-GR"/>
          </w:rPr>
          <w:delText>Γερμανία</w:delText>
        </w:r>
      </w:del>
    </w:p>
    <w:p w14:paraId="6D6AB5AF" w14:textId="5519A6F2" w:rsidR="00925C26" w:rsidDel="00220168" w:rsidRDefault="00925C26" w:rsidP="00925C26">
      <w:pPr>
        <w:rPr>
          <w:del w:id="18" w:author="Author"/>
          <w:color w:val="000000"/>
          <w:sz w:val="22"/>
          <w:szCs w:val="22"/>
          <w:lang w:val="es-ES"/>
        </w:rPr>
      </w:pPr>
    </w:p>
    <w:p w14:paraId="31C8F48F" w14:textId="77777777" w:rsidR="00925C26" w:rsidRPr="00E8447B" w:rsidRDefault="00925C26" w:rsidP="00925C26">
      <w:pPr>
        <w:keepNext/>
        <w:rPr>
          <w:rFonts w:eastAsia="Aptos"/>
          <w:sz w:val="22"/>
          <w:szCs w:val="22"/>
          <w:lang w:val="de-AT" w:eastAsia="de-CH"/>
        </w:rPr>
      </w:pPr>
      <w:r w:rsidRPr="00E8447B">
        <w:rPr>
          <w:rFonts w:eastAsia="Aptos"/>
          <w:sz w:val="22"/>
          <w:szCs w:val="22"/>
          <w:lang w:val="de-AT" w:eastAsia="de-CH"/>
        </w:rPr>
        <w:t>Novartis Pharma GmbH</w:t>
      </w:r>
    </w:p>
    <w:p w14:paraId="055AEC3E" w14:textId="77777777" w:rsidR="00925C26" w:rsidRPr="00E8447B" w:rsidRDefault="00925C26" w:rsidP="00925C26">
      <w:pPr>
        <w:keepNext/>
        <w:rPr>
          <w:rFonts w:eastAsia="Aptos"/>
          <w:sz w:val="22"/>
          <w:szCs w:val="22"/>
          <w:lang w:val="de-AT" w:eastAsia="de-CH"/>
        </w:rPr>
      </w:pPr>
      <w:r w:rsidRPr="00E8447B">
        <w:rPr>
          <w:rFonts w:eastAsia="Aptos"/>
          <w:sz w:val="22"/>
          <w:szCs w:val="22"/>
          <w:lang w:val="de-AT" w:eastAsia="de-CH"/>
        </w:rPr>
        <w:t>Sophie-Germain-Strasse 10</w:t>
      </w:r>
    </w:p>
    <w:p w14:paraId="0C25B548" w14:textId="77777777" w:rsidR="00925C26" w:rsidRPr="00AC268D" w:rsidRDefault="00925C26" w:rsidP="00925C26">
      <w:pPr>
        <w:keepNext/>
        <w:rPr>
          <w:rFonts w:eastAsia="Aptos"/>
          <w:sz w:val="22"/>
          <w:szCs w:val="22"/>
          <w:lang w:val="en-US" w:eastAsia="de-CH"/>
        </w:rPr>
      </w:pPr>
      <w:r w:rsidRPr="00AC268D">
        <w:rPr>
          <w:rFonts w:eastAsia="Aptos"/>
          <w:sz w:val="22"/>
          <w:szCs w:val="22"/>
          <w:lang w:val="en-US" w:eastAsia="de-CH"/>
        </w:rPr>
        <w:t xml:space="preserve">90443 </w:t>
      </w:r>
      <w:proofErr w:type="spellStart"/>
      <w:r w:rsidRPr="002923E2">
        <w:rPr>
          <w:rFonts w:eastAsia="Aptos"/>
          <w:sz w:val="22"/>
          <w:szCs w:val="22"/>
          <w:lang w:val="en-US" w:eastAsia="de-CH"/>
        </w:rPr>
        <w:t>Νυρεμ</w:t>
      </w:r>
      <w:proofErr w:type="spellEnd"/>
      <w:r w:rsidRPr="002923E2">
        <w:rPr>
          <w:rFonts w:eastAsia="Aptos"/>
          <w:sz w:val="22"/>
          <w:szCs w:val="22"/>
          <w:lang w:val="en-US" w:eastAsia="de-CH"/>
        </w:rPr>
        <w:t>βέργη</w:t>
      </w:r>
    </w:p>
    <w:p w14:paraId="1DA84BD2" w14:textId="77777777" w:rsidR="00925C26" w:rsidRDefault="00925C26" w:rsidP="00925C26">
      <w:pPr>
        <w:rPr>
          <w:sz w:val="22"/>
          <w:szCs w:val="22"/>
          <w:lang w:val="de-CH"/>
        </w:rPr>
      </w:pPr>
      <w:r w:rsidRPr="00CE7811">
        <w:rPr>
          <w:sz w:val="22"/>
          <w:szCs w:val="22"/>
          <w:lang w:val="de-CH"/>
        </w:rPr>
        <w:t>Γερμανία</w:t>
      </w:r>
    </w:p>
    <w:p w14:paraId="4A19FEA1" w14:textId="77777777" w:rsidR="005763D1" w:rsidRPr="00612433" w:rsidRDefault="005763D1" w:rsidP="000331E9">
      <w:pPr>
        <w:rPr>
          <w:color w:val="000000"/>
          <w:sz w:val="22"/>
          <w:szCs w:val="22"/>
          <w:lang w:val="es-ES"/>
        </w:rPr>
      </w:pPr>
    </w:p>
    <w:p w14:paraId="7B757A5B" w14:textId="77777777" w:rsidR="00177CB7" w:rsidRPr="00612433" w:rsidRDefault="00177CB7" w:rsidP="000331E9">
      <w:pPr>
        <w:rPr>
          <w:b/>
          <w:bCs/>
          <w:color w:val="000000"/>
          <w:sz w:val="22"/>
          <w:szCs w:val="22"/>
          <w:lang w:val="es-ES"/>
        </w:rPr>
      </w:pPr>
      <w:r w:rsidRPr="00612433">
        <w:rPr>
          <w:b/>
          <w:bCs/>
          <w:color w:val="000000"/>
          <w:sz w:val="22"/>
          <w:szCs w:val="22"/>
          <w:lang w:val="el-GR"/>
        </w:rPr>
        <w:t>Διαδερμικό</w:t>
      </w:r>
      <w:r w:rsidRPr="00612433">
        <w:rPr>
          <w:b/>
          <w:bCs/>
          <w:color w:val="000000"/>
          <w:sz w:val="22"/>
          <w:szCs w:val="22"/>
          <w:lang w:val="es-ES"/>
        </w:rPr>
        <w:t xml:space="preserve"> </w:t>
      </w:r>
      <w:r w:rsidRPr="00612433">
        <w:rPr>
          <w:b/>
          <w:bCs/>
          <w:color w:val="000000"/>
          <w:sz w:val="22"/>
          <w:szCs w:val="22"/>
          <w:lang w:val="el-GR"/>
        </w:rPr>
        <w:t>έμπλαστρο</w:t>
      </w:r>
    </w:p>
    <w:p w14:paraId="6251D2CA" w14:textId="77777777" w:rsidR="002949C0" w:rsidRPr="00612433" w:rsidRDefault="002949C0" w:rsidP="000331E9">
      <w:pPr>
        <w:rPr>
          <w:color w:val="000000"/>
          <w:sz w:val="22"/>
          <w:szCs w:val="22"/>
          <w:lang w:val="es-ES"/>
        </w:rPr>
      </w:pPr>
      <w:r w:rsidRPr="00612433">
        <w:rPr>
          <w:color w:val="000000"/>
          <w:sz w:val="22"/>
          <w:szCs w:val="22"/>
          <w:lang w:val="es-ES"/>
        </w:rPr>
        <w:t xml:space="preserve">Novartis </w:t>
      </w:r>
      <w:proofErr w:type="spellStart"/>
      <w:r w:rsidRPr="00612433">
        <w:rPr>
          <w:color w:val="000000"/>
          <w:sz w:val="22"/>
          <w:szCs w:val="22"/>
          <w:lang w:val="es-ES"/>
        </w:rPr>
        <w:t>Farmaceutica</w:t>
      </w:r>
      <w:proofErr w:type="spellEnd"/>
      <w:r w:rsidRPr="00612433">
        <w:rPr>
          <w:color w:val="000000"/>
          <w:sz w:val="22"/>
          <w:szCs w:val="22"/>
          <w:lang w:val="es-ES"/>
        </w:rPr>
        <w:t>, S.A.</w:t>
      </w:r>
    </w:p>
    <w:p w14:paraId="49546ED8" w14:textId="77777777" w:rsidR="008410ED" w:rsidRPr="00612433" w:rsidRDefault="008410ED" w:rsidP="000331E9">
      <w:pPr>
        <w:rPr>
          <w:color w:val="000000"/>
          <w:sz w:val="22"/>
          <w:szCs w:val="22"/>
          <w:lang w:val="pt-PT"/>
        </w:rPr>
      </w:pPr>
      <w:r w:rsidRPr="00612433">
        <w:rPr>
          <w:color w:val="000000"/>
          <w:sz w:val="22"/>
          <w:szCs w:val="22"/>
          <w:lang w:val="pt-PT"/>
        </w:rPr>
        <w:t>Gran Via de les Corts Catalanes, 764</w:t>
      </w:r>
    </w:p>
    <w:p w14:paraId="472D43BD" w14:textId="77777777" w:rsidR="008410ED" w:rsidRPr="00612433" w:rsidRDefault="008410ED" w:rsidP="000331E9">
      <w:pPr>
        <w:rPr>
          <w:color w:val="000000"/>
          <w:sz w:val="22"/>
          <w:szCs w:val="22"/>
          <w:lang w:val="pt-PT"/>
        </w:rPr>
      </w:pPr>
      <w:r w:rsidRPr="00612433">
        <w:rPr>
          <w:color w:val="000000"/>
          <w:sz w:val="22"/>
          <w:szCs w:val="22"/>
          <w:lang w:val="pt-PT"/>
        </w:rPr>
        <w:t>08013 Barcelona</w:t>
      </w:r>
    </w:p>
    <w:p w14:paraId="42EF6E49" w14:textId="77777777" w:rsidR="002949C0" w:rsidRPr="00612433" w:rsidRDefault="002949C0" w:rsidP="000331E9">
      <w:pPr>
        <w:rPr>
          <w:color w:val="000000"/>
          <w:sz w:val="22"/>
          <w:szCs w:val="22"/>
          <w:lang w:val="pt-PT"/>
        </w:rPr>
      </w:pPr>
      <w:r w:rsidRPr="00612433">
        <w:rPr>
          <w:color w:val="000000"/>
          <w:sz w:val="22"/>
          <w:szCs w:val="22"/>
          <w:lang w:val="el-GR"/>
        </w:rPr>
        <w:t>Ισπανία</w:t>
      </w:r>
    </w:p>
    <w:p w14:paraId="46B9EB44" w14:textId="77777777" w:rsidR="002949C0" w:rsidRPr="00612433" w:rsidRDefault="002949C0" w:rsidP="000331E9">
      <w:pPr>
        <w:rPr>
          <w:color w:val="000000"/>
          <w:sz w:val="22"/>
          <w:szCs w:val="22"/>
          <w:lang w:val="pt-PT"/>
        </w:rPr>
      </w:pPr>
    </w:p>
    <w:p w14:paraId="44F949D2" w14:textId="156E6001" w:rsidR="005763D1" w:rsidRPr="00612433" w:rsidDel="00220168" w:rsidRDefault="005763D1" w:rsidP="000331E9">
      <w:pPr>
        <w:numPr>
          <w:ilvl w:val="12"/>
          <w:numId w:val="0"/>
        </w:numPr>
        <w:rPr>
          <w:del w:id="19" w:author="Author"/>
          <w:sz w:val="22"/>
          <w:szCs w:val="22"/>
          <w:lang w:val="es-ES"/>
        </w:rPr>
      </w:pPr>
      <w:del w:id="20" w:author="Author">
        <w:r w:rsidRPr="00612433" w:rsidDel="00220168">
          <w:rPr>
            <w:sz w:val="22"/>
            <w:szCs w:val="22"/>
            <w:lang w:val="es-ES"/>
          </w:rPr>
          <w:delText>Novartis Pharma GmbH</w:delText>
        </w:r>
      </w:del>
    </w:p>
    <w:p w14:paraId="2A91C778" w14:textId="497D08EC" w:rsidR="005763D1" w:rsidRPr="00612433" w:rsidDel="00220168" w:rsidRDefault="005763D1" w:rsidP="000331E9">
      <w:pPr>
        <w:numPr>
          <w:ilvl w:val="12"/>
          <w:numId w:val="0"/>
        </w:numPr>
        <w:rPr>
          <w:del w:id="21" w:author="Author"/>
          <w:sz w:val="22"/>
          <w:szCs w:val="22"/>
          <w:lang w:val="es-ES"/>
        </w:rPr>
      </w:pPr>
      <w:del w:id="22" w:author="Author">
        <w:r w:rsidRPr="00612433" w:rsidDel="00220168">
          <w:rPr>
            <w:sz w:val="22"/>
            <w:szCs w:val="22"/>
            <w:lang w:val="es-ES"/>
          </w:rPr>
          <w:delText>Roonstraße 25</w:delText>
        </w:r>
      </w:del>
    </w:p>
    <w:p w14:paraId="359E19B1" w14:textId="1CEFC712" w:rsidR="005763D1" w:rsidRPr="00612433" w:rsidDel="00220168" w:rsidRDefault="005763D1" w:rsidP="000331E9">
      <w:pPr>
        <w:numPr>
          <w:ilvl w:val="12"/>
          <w:numId w:val="0"/>
        </w:numPr>
        <w:rPr>
          <w:del w:id="23" w:author="Author"/>
          <w:sz w:val="22"/>
          <w:szCs w:val="22"/>
          <w:lang w:val="es-ES"/>
        </w:rPr>
      </w:pPr>
      <w:del w:id="24" w:author="Author">
        <w:r w:rsidRPr="00612433" w:rsidDel="00220168">
          <w:rPr>
            <w:sz w:val="22"/>
            <w:szCs w:val="22"/>
            <w:lang w:val="es-ES"/>
          </w:rPr>
          <w:delText>D-90429 Nürnberg</w:delText>
        </w:r>
      </w:del>
    </w:p>
    <w:p w14:paraId="0D4C5FA4" w14:textId="70A7103C" w:rsidR="005763D1" w:rsidRPr="00612433" w:rsidDel="00220168" w:rsidRDefault="005763D1" w:rsidP="000331E9">
      <w:pPr>
        <w:rPr>
          <w:del w:id="25" w:author="Author"/>
          <w:color w:val="000000"/>
          <w:sz w:val="22"/>
          <w:szCs w:val="22"/>
          <w:lang w:val="es-ES"/>
        </w:rPr>
      </w:pPr>
      <w:del w:id="26" w:author="Author">
        <w:r w:rsidRPr="00612433" w:rsidDel="00220168">
          <w:rPr>
            <w:sz w:val="22"/>
            <w:szCs w:val="22"/>
            <w:lang w:val="el-GR"/>
          </w:rPr>
          <w:delText>Γερμανία</w:delText>
        </w:r>
      </w:del>
    </w:p>
    <w:p w14:paraId="412DB6BA" w14:textId="5426B858" w:rsidR="00925C26" w:rsidDel="00220168" w:rsidRDefault="00925C26" w:rsidP="00925C26">
      <w:pPr>
        <w:rPr>
          <w:del w:id="27" w:author="Author"/>
          <w:color w:val="000000"/>
          <w:sz w:val="22"/>
          <w:szCs w:val="22"/>
          <w:lang w:val="es-ES"/>
        </w:rPr>
      </w:pPr>
    </w:p>
    <w:p w14:paraId="11C7D4CA" w14:textId="77777777" w:rsidR="00925C26" w:rsidRPr="00E8447B" w:rsidRDefault="00925C26" w:rsidP="00925C26">
      <w:pPr>
        <w:keepNext/>
        <w:rPr>
          <w:rFonts w:eastAsia="Aptos"/>
          <w:sz w:val="22"/>
          <w:szCs w:val="22"/>
          <w:lang w:val="de-AT" w:eastAsia="de-CH"/>
        </w:rPr>
      </w:pPr>
      <w:r w:rsidRPr="00E8447B">
        <w:rPr>
          <w:rFonts w:eastAsia="Aptos"/>
          <w:sz w:val="22"/>
          <w:szCs w:val="22"/>
          <w:lang w:val="de-AT" w:eastAsia="de-CH"/>
        </w:rPr>
        <w:t>Novartis Pharma GmbH</w:t>
      </w:r>
    </w:p>
    <w:p w14:paraId="3A3B0D58" w14:textId="77777777" w:rsidR="00925C26" w:rsidRPr="00E8447B" w:rsidRDefault="00925C26" w:rsidP="00925C26">
      <w:pPr>
        <w:keepNext/>
        <w:rPr>
          <w:rFonts w:eastAsia="Aptos"/>
          <w:sz w:val="22"/>
          <w:szCs w:val="22"/>
          <w:lang w:val="de-AT" w:eastAsia="de-CH"/>
        </w:rPr>
      </w:pPr>
      <w:r w:rsidRPr="00E8447B">
        <w:rPr>
          <w:rFonts w:eastAsia="Aptos"/>
          <w:sz w:val="22"/>
          <w:szCs w:val="22"/>
          <w:lang w:val="de-AT" w:eastAsia="de-CH"/>
        </w:rPr>
        <w:t>Sophie-Germain-Strasse 10</w:t>
      </w:r>
    </w:p>
    <w:p w14:paraId="067BB925" w14:textId="77777777" w:rsidR="00925C26" w:rsidRPr="00D7383F" w:rsidRDefault="00925C26" w:rsidP="00925C26">
      <w:pPr>
        <w:keepNext/>
        <w:rPr>
          <w:rFonts w:eastAsia="Aptos"/>
          <w:sz w:val="22"/>
          <w:szCs w:val="22"/>
          <w:lang w:val="el-GR" w:eastAsia="de-CH"/>
        </w:rPr>
      </w:pPr>
      <w:r w:rsidRPr="00D7383F">
        <w:rPr>
          <w:rFonts w:eastAsia="Aptos"/>
          <w:sz w:val="22"/>
          <w:szCs w:val="22"/>
          <w:lang w:val="el-GR" w:eastAsia="de-CH"/>
        </w:rPr>
        <w:t>90443 Νυρεμβέργη</w:t>
      </w:r>
    </w:p>
    <w:p w14:paraId="537A818E" w14:textId="77777777" w:rsidR="00925C26" w:rsidRDefault="00925C26" w:rsidP="00925C26">
      <w:pPr>
        <w:rPr>
          <w:sz w:val="22"/>
          <w:szCs w:val="22"/>
          <w:lang w:val="de-CH"/>
        </w:rPr>
      </w:pPr>
      <w:r w:rsidRPr="00CE7811">
        <w:rPr>
          <w:sz w:val="22"/>
          <w:szCs w:val="22"/>
          <w:lang w:val="de-CH"/>
        </w:rPr>
        <w:t>Γερμανία</w:t>
      </w:r>
    </w:p>
    <w:p w14:paraId="45FDBCDE" w14:textId="77777777" w:rsidR="005763D1" w:rsidRPr="00612433" w:rsidRDefault="005763D1" w:rsidP="000331E9">
      <w:pPr>
        <w:rPr>
          <w:color w:val="000000"/>
          <w:sz w:val="22"/>
          <w:szCs w:val="22"/>
          <w:lang w:val="es-ES"/>
        </w:rPr>
      </w:pPr>
    </w:p>
    <w:p w14:paraId="4349DEED" w14:textId="77777777" w:rsidR="00095CD6" w:rsidRPr="00612433" w:rsidRDefault="00095CD6" w:rsidP="000331E9">
      <w:pPr>
        <w:rPr>
          <w:color w:val="000000"/>
          <w:sz w:val="22"/>
          <w:szCs w:val="22"/>
          <w:lang w:val="el-GR"/>
        </w:rPr>
      </w:pPr>
      <w:r w:rsidRPr="00612433">
        <w:rPr>
          <w:noProof/>
          <w:color w:val="000000"/>
          <w:sz w:val="22"/>
          <w:szCs w:val="22"/>
          <w:lang w:val="el-GR"/>
        </w:rPr>
        <w:t xml:space="preserve">Στο έντυπο φύλλο οδηγιών χρήσης του φαρμακευτικού προϊόντος πρέπει να αναγράφεται το όνομα και η διεύθυνση του </w:t>
      </w:r>
      <w:r w:rsidR="00B70524" w:rsidRPr="00612433">
        <w:rPr>
          <w:noProof/>
          <w:color w:val="000000"/>
          <w:sz w:val="22"/>
          <w:szCs w:val="22"/>
          <w:lang w:val="el-GR"/>
        </w:rPr>
        <w:t xml:space="preserve">παρασκευαστή </w:t>
      </w:r>
      <w:r w:rsidRPr="00612433">
        <w:rPr>
          <w:noProof/>
          <w:color w:val="000000"/>
          <w:sz w:val="22"/>
          <w:szCs w:val="22"/>
          <w:lang w:val="el-GR"/>
        </w:rPr>
        <w:t>που είναι υπεύθυνος για την αποδέσμευση της σχετικής παρτίδας.</w:t>
      </w:r>
    </w:p>
    <w:p w14:paraId="03F9FE2C" w14:textId="77777777" w:rsidR="00301BD2" w:rsidRPr="00612433" w:rsidRDefault="00301BD2" w:rsidP="000331E9">
      <w:pPr>
        <w:ind w:left="567" w:hanging="567"/>
        <w:rPr>
          <w:bCs/>
          <w:color w:val="000000"/>
          <w:sz w:val="22"/>
          <w:szCs w:val="22"/>
          <w:lang w:val="el-GR"/>
        </w:rPr>
      </w:pPr>
    </w:p>
    <w:p w14:paraId="289889D2" w14:textId="77777777" w:rsidR="00474534" w:rsidRPr="00612433" w:rsidRDefault="00474534" w:rsidP="000331E9">
      <w:pPr>
        <w:ind w:left="567" w:hanging="567"/>
        <w:rPr>
          <w:bCs/>
          <w:color w:val="000000"/>
          <w:sz w:val="22"/>
          <w:szCs w:val="22"/>
          <w:lang w:val="el-GR"/>
        </w:rPr>
      </w:pPr>
    </w:p>
    <w:p w14:paraId="7EEBFABA" w14:textId="77777777" w:rsidR="00177CB7" w:rsidRPr="00612433" w:rsidRDefault="00177CB7" w:rsidP="000331E9">
      <w:pPr>
        <w:ind w:left="567" w:hanging="567"/>
        <w:outlineLvl w:val="0"/>
        <w:rPr>
          <w:color w:val="000000"/>
          <w:sz w:val="22"/>
          <w:szCs w:val="22"/>
          <w:lang w:val="el-GR"/>
        </w:rPr>
      </w:pPr>
      <w:r w:rsidRPr="00612433">
        <w:rPr>
          <w:b/>
          <w:bCs/>
          <w:color w:val="000000"/>
          <w:sz w:val="22"/>
          <w:szCs w:val="22"/>
          <w:lang w:val="el-GR"/>
        </w:rPr>
        <w:t>Β.</w:t>
      </w:r>
      <w:r w:rsidRPr="00612433">
        <w:rPr>
          <w:b/>
          <w:bCs/>
          <w:color w:val="000000"/>
          <w:sz w:val="22"/>
          <w:szCs w:val="22"/>
          <w:lang w:val="el-GR"/>
        </w:rPr>
        <w:tab/>
        <w:t xml:space="preserve">ΟΡΟΙ </w:t>
      </w:r>
      <w:r w:rsidR="005E3061" w:rsidRPr="00612433">
        <w:rPr>
          <w:b/>
          <w:bCs/>
          <w:color w:val="000000"/>
          <w:sz w:val="22"/>
          <w:szCs w:val="22"/>
          <w:lang w:val="el-GR"/>
        </w:rPr>
        <w:t>Ή ΠΕΡΙΟΡΙΣΜΟΙ ΣΧΕΤΙΚΑ ΜΕ ΤΗ ΔΙΑΘΕΣΗ ΚΑΙ ΤΗ ΧΡΗΣΗ</w:t>
      </w:r>
    </w:p>
    <w:p w14:paraId="3DFEAFAD" w14:textId="77777777" w:rsidR="00177CB7" w:rsidRPr="00612433" w:rsidRDefault="00177CB7" w:rsidP="000331E9">
      <w:pPr>
        <w:numPr>
          <w:ilvl w:val="12"/>
          <w:numId w:val="0"/>
        </w:numPr>
        <w:rPr>
          <w:color w:val="000000"/>
          <w:sz w:val="22"/>
          <w:szCs w:val="22"/>
          <w:lang w:val="el-GR"/>
        </w:rPr>
      </w:pPr>
    </w:p>
    <w:p w14:paraId="6EA64E4C" w14:textId="77777777" w:rsidR="00177CB7" w:rsidRPr="00612433" w:rsidRDefault="00177CB7" w:rsidP="000331E9">
      <w:pPr>
        <w:numPr>
          <w:ilvl w:val="12"/>
          <w:numId w:val="0"/>
        </w:numPr>
        <w:rPr>
          <w:color w:val="000000"/>
          <w:sz w:val="22"/>
          <w:szCs w:val="22"/>
          <w:lang w:val="el-GR"/>
        </w:rPr>
      </w:pPr>
      <w:r w:rsidRPr="00612433">
        <w:rPr>
          <w:color w:val="000000"/>
          <w:sz w:val="22"/>
          <w:szCs w:val="22"/>
          <w:lang w:val="el-GR"/>
        </w:rPr>
        <w:t>Φαρμακευτικό προϊόν για το οποίο απαιτείται περιορισμένη ιατρική συνταγή (</w:t>
      </w:r>
      <w:r w:rsidR="00536654" w:rsidRPr="00612433">
        <w:rPr>
          <w:color w:val="000000"/>
          <w:sz w:val="22"/>
          <w:szCs w:val="22"/>
          <w:lang w:val="el-GR"/>
        </w:rPr>
        <w:t>β</w:t>
      </w:r>
      <w:r w:rsidR="005E3061" w:rsidRPr="00612433">
        <w:rPr>
          <w:color w:val="000000"/>
          <w:sz w:val="22"/>
          <w:szCs w:val="22"/>
          <w:lang w:val="el-GR"/>
        </w:rPr>
        <w:t>λ</w:t>
      </w:r>
      <w:r w:rsidRPr="00612433">
        <w:rPr>
          <w:color w:val="000000"/>
          <w:sz w:val="22"/>
          <w:szCs w:val="22"/>
          <w:lang w:val="el-GR"/>
        </w:rPr>
        <w:t xml:space="preserve">. </w:t>
      </w:r>
      <w:r w:rsidR="00AB0EB2" w:rsidRPr="00612433">
        <w:rPr>
          <w:color w:val="000000"/>
          <w:sz w:val="22"/>
          <w:szCs w:val="22"/>
          <w:lang w:val="el-GR"/>
        </w:rPr>
        <w:t>π</w:t>
      </w:r>
      <w:r w:rsidRPr="00612433">
        <w:rPr>
          <w:color w:val="000000"/>
          <w:sz w:val="22"/>
          <w:szCs w:val="22"/>
          <w:lang w:val="el-GR"/>
        </w:rPr>
        <w:t xml:space="preserve">αράρτημα Ι: Περίληψη των Χαρακτηριστικών του Προϊόντος, </w:t>
      </w:r>
      <w:r w:rsidRPr="00612433">
        <w:rPr>
          <w:noProof/>
          <w:color w:val="000000"/>
          <w:sz w:val="22"/>
          <w:szCs w:val="22"/>
          <w:lang w:val="el-GR"/>
        </w:rPr>
        <w:t>παράγραφος</w:t>
      </w:r>
      <w:r w:rsidRPr="00612433">
        <w:rPr>
          <w:color w:val="000000"/>
          <w:sz w:val="22"/>
          <w:szCs w:val="22"/>
          <w:lang w:val="el-GR"/>
        </w:rPr>
        <w:t xml:space="preserve"> 4.2).</w:t>
      </w:r>
    </w:p>
    <w:p w14:paraId="7D169A43" w14:textId="77777777" w:rsidR="00177CB7" w:rsidRPr="00612433" w:rsidRDefault="00177CB7" w:rsidP="000331E9">
      <w:pPr>
        <w:numPr>
          <w:ilvl w:val="12"/>
          <w:numId w:val="0"/>
        </w:numPr>
        <w:rPr>
          <w:color w:val="000000"/>
          <w:sz w:val="22"/>
          <w:szCs w:val="22"/>
          <w:lang w:val="el-GR"/>
        </w:rPr>
      </w:pPr>
    </w:p>
    <w:p w14:paraId="672908D4" w14:textId="77777777" w:rsidR="00301BD2" w:rsidRPr="00612433" w:rsidRDefault="00301BD2" w:rsidP="000331E9">
      <w:pPr>
        <w:numPr>
          <w:ilvl w:val="12"/>
          <w:numId w:val="0"/>
        </w:numPr>
        <w:rPr>
          <w:color w:val="000000"/>
          <w:sz w:val="22"/>
          <w:szCs w:val="22"/>
          <w:lang w:val="el-GR"/>
        </w:rPr>
      </w:pPr>
    </w:p>
    <w:p w14:paraId="2C449D09" w14:textId="77777777" w:rsidR="00177CB7" w:rsidRPr="00612433" w:rsidRDefault="005E3061" w:rsidP="000331E9">
      <w:pPr>
        <w:ind w:left="567" w:hanging="567"/>
        <w:outlineLvl w:val="0"/>
        <w:rPr>
          <w:noProof/>
          <w:color w:val="000000"/>
          <w:sz w:val="22"/>
          <w:szCs w:val="22"/>
          <w:lang w:val="el-GR"/>
        </w:rPr>
      </w:pPr>
      <w:r w:rsidRPr="00612433">
        <w:rPr>
          <w:b/>
          <w:noProof/>
          <w:color w:val="000000"/>
          <w:sz w:val="22"/>
          <w:szCs w:val="22"/>
          <w:lang w:val="el-GR"/>
        </w:rPr>
        <w:t>Γ</w:t>
      </w:r>
      <w:r w:rsidR="00400EE7" w:rsidRPr="00612433">
        <w:rPr>
          <w:b/>
          <w:noProof/>
          <w:color w:val="000000"/>
          <w:sz w:val="22"/>
          <w:szCs w:val="22"/>
          <w:lang w:val="el-GR"/>
        </w:rPr>
        <w:t>.</w:t>
      </w:r>
      <w:r w:rsidRPr="00612433">
        <w:rPr>
          <w:b/>
          <w:noProof/>
          <w:color w:val="000000"/>
          <w:sz w:val="22"/>
          <w:szCs w:val="22"/>
          <w:lang w:val="el-GR"/>
        </w:rPr>
        <w:tab/>
        <w:t xml:space="preserve">ΑΛΛΟΙ </w:t>
      </w:r>
      <w:r w:rsidR="00177CB7" w:rsidRPr="00612433">
        <w:rPr>
          <w:b/>
          <w:noProof/>
          <w:color w:val="000000"/>
          <w:sz w:val="22"/>
          <w:szCs w:val="22"/>
          <w:lang w:val="el-GR"/>
        </w:rPr>
        <w:t xml:space="preserve">ΟΡΟΙ </w:t>
      </w:r>
      <w:r w:rsidRPr="00612433">
        <w:rPr>
          <w:b/>
          <w:noProof/>
          <w:color w:val="000000"/>
          <w:sz w:val="22"/>
          <w:szCs w:val="22"/>
          <w:lang w:val="el-GR"/>
        </w:rPr>
        <w:t>ΚΑΙ ΑΠΑΙΤΗΣΕΙΣ ΤΗΣ ΑΔΕΙΑΣ ΚΥΚΛΟΦΟΡΙΑΣ</w:t>
      </w:r>
    </w:p>
    <w:p w14:paraId="5F492AF3" w14:textId="77777777" w:rsidR="00177CB7" w:rsidRPr="00612433" w:rsidRDefault="00177CB7" w:rsidP="000331E9">
      <w:pPr>
        <w:keepNext/>
        <w:rPr>
          <w:color w:val="000000"/>
          <w:sz w:val="22"/>
          <w:szCs w:val="22"/>
          <w:lang w:val="el-GR"/>
        </w:rPr>
      </w:pPr>
    </w:p>
    <w:p w14:paraId="15018D76" w14:textId="52BCB412" w:rsidR="00B10EA6" w:rsidRPr="00612433" w:rsidRDefault="00B10EA6" w:rsidP="000331E9">
      <w:pPr>
        <w:keepNext/>
        <w:numPr>
          <w:ilvl w:val="0"/>
          <w:numId w:val="36"/>
        </w:numPr>
        <w:tabs>
          <w:tab w:val="left" w:pos="567"/>
        </w:tabs>
        <w:spacing w:line="260" w:lineRule="exact"/>
        <w:ind w:right="-1" w:hanging="720"/>
        <w:rPr>
          <w:b/>
          <w:snapToGrid w:val="0"/>
          <w:sz w:val="22"/>
          <w:szCs w:val="22"/>
          <w:lang w:val="el-GR"/>
        </w:rPr>
      </w:pPr>
      <w:r w:rsidRPr="00612433">
        <w:rPr>
          <w:b/>
          <w:snapToGrid w:val="0"/>
          <w:sz w:val="22"/>
          <w:lang w:val="el-GR"/>
        </w:rPr>
        <w:t>Εκθέσεις περιοδικής παρακολούθησης της ασφάλειας</w:t>
      </w:r>
      <w:r w:rsidR="008E1BF9" w:rsidRPr="00612433">
        <w:rPr>
          <w:b/>
          <w:snapToGrid w:val="0"/>
          <w:sz w:val="22"/>
          <w:lang w:val="el-GR"/>
        </w:rPr>
        <w:t xml:space="preserve"> (</w:t>
      </w:r>
      <w:r w:rsidR="008E1BF9" w:rsidRPr="00612433">
        <w:rPr>
          <w:b/>
          <w:snapToGrid w:val="0"/>
          <w:sz w:val="22"/>
          <w:lang w:val="en-US"/>
        </w:rPr>
        <w:t>PSURs</w:t>
      </w:r>
      <w:r w:rsidR="008E1BF9" w:rsidRPr="00612433">
        <w:rPr>
          <w:b/>
          <w:snapToGrid w:val="0"/>
          <w:sz w:val="22"/>
          <w:lang w:val="el-GR"/>
        </w:rPr>
        <w:t>)</w:t>
      </w:r>
    </w:p>
    <w:p w14:paraId="779CB1E5" w14:textId="77777777" w:rsidR="0044710A" w:rsidRPr="00612433" w:rsidRDefault="0044710A" w:rsidP="000331E9">
      <w:pPr>
        <w:rPr>
          <w:sz w:val="22"/>
          <w:szCs w:val="22"/>
          <w:lang w:val="el-GR"/>
        </w:rPr>
      </w:pPr>
    </w:p>
    <w:p w14:paraId="516189B6" w14:textId="78836904" w:rsidR="00B10EA6" w:rsidRPr="00612433" w:rsidRDefault="0044710A" w:rsidP="000331E9">
      <w:pPr>
        <w:rPr>
          <w:noProof/>
          <w:color w:val="000000"/>
          <w:sz w:val="22"/>
          <w:szCs w:val="22"/>
          <w:u w:val="single"/>
          <w:lang w:val="el-GR"/>
        </w:rPr>
      </w:pPr>
      <w:r w:rsidRPr="00612433">
        <w:rPr>
          <w:sz w:val="22"/>
          <w:szCs w:val="22"/>
          <w:lang w:val="el-GR"/>
        </w:rPr>
        <w:t>Οι απαιτήσεις για την υποβολή</w:t>
      </w:r>
      <w:r w:rsidR="00B10EA6" w:rsidRPr="00612433">
        <w:rPr>
          <w:sz w:val="22"/>
          <w:szCs w:val="22"/>
          <w:lang w:val="el-GR"/>
        </w:rPr>
        <w:t xml:space="preserve"> </w:t>
      </w:r>
      <w:r w:rsidR="008E1BF9" w:rsidRPr="00612433">
        <w:rPr>
          <w:sz w:val="22"/>
          <w:szCs w:val="22"/>
          <w:lang w:val="el-GR"/>
        </w:rPr>
        <w:t xml:space="preserve">των </w:t>
      </w:r>
      <w:r w:rsidR="008E1BF9" w:rsidRPr="00612433">
        <w:rPr>
          <w:sz w:val="22"/>
          <w:szCs w:val="22"/>
          <w:lang w:val="en-US"/>
        </w:rPr>
        <w:t>PSURs</w:t>
      </w:r>
      <w:r w:rsidR="00B10EA6" w:rsidRPr="00612433">
        <w:rPr>
          <w:sz w:val="22"/>
          <w:szCs w:val="22"/>
          <w:lang w:val="el-GR"/>
        </w:rPr>
        <w:t xml:space="preserve"> για το εν λόγω </w:t>
      </w:r>
      <w:r w:rsidR="00241AD1" w:rsidRPr="00612433">
        <w:rPr>
          <w:sz w:val="22"/>
          <w:szCs w:val="22"/>
          <w:lang w:val="el-GR"/>
        </w:rPr>
        <w:t xml:space="preserve">φαρμακευτικό </w:t>
      </w:r>
      <w:r w:rsidR="00B10EA6" w:rsidRPr="00612433">
        <w:rPr>
          <w:sz w:val="22"/>
          <w:szCs w:val="22"/>
          <w:lang w:val="el-GR"/>
        </w:rPr>
        <w:t xml:space="preserve">προϊόν ορίζονται στον κατάλογο με τις ημερομηνίες αναφοράς της Ένωσης (κατάλογος </w:t>
      </w:r>
      <w:r w:rsidR="00B10EA6" w:rsidRPr="00612433">
        <w:rPr>
          <w:noProof/>
          <w:sz w:val="22"/>
          <w:szCs w:val="22"/>
        </w:rPr>
        <w:t>EURD</w:t>
      </w:r>
      <w:r w:rsidR="00B10EA6" w:rsidRPr="00612433">
        <w:rPr>
          <w:sz w:val="22"/>
          <w:szCs w:val="22"/>
          <w:lang w:val="el-GR"/>
        </w:rPr>
        <w:t xml:space="preserve">) που παρατίθεται </w:t>
      </w:r>
      <w:r w:rsidR="00241AD1" w:rsidRPr="00612433">
        <w:rPr>
          <w:sz w:val="22"/>
          <w:szCs w:val="22"/>
          <w:lang w:val="el-GR"/>
        </w:rPr>
        <w:t>στην παράγραφο 7, του</w:t>
      </w:r>
      <w:r w:rsidR="00B10EA6" w:rsidRPr="00612433">
        <w:rPr>
          <w:sz w:val="22"/>
          <w:szCs w:val="22"/>
          <w:lang w:val="el-GR"/>
        </w:rPr>
        <w:t xml:space="preserve"> άρθρο</w:t>
      </w:r>
      <w:r w:rsidR="00241AD1" w:rsidRPr="00612433">
        <w:rPr>
          <w:sz w:val="22"/>
          <w:szCs w:val="22"/>
          <w:lang w:val="el-GR"/>
        </w:rPr>
        <w:t>υ</w:t>
      </w:r>
      <w:r w:rsidR="00B10EA6" w:rsidRPr="00612433">
        <w:rPr>
          <w:sz w:val="22"/>
          <w:szCs w:val="22"/>
          <w:lang w:val="el-GR"/>
        </w:rPr>
        <w:t xml:space="preserve"> 107γ</w:t>
      </w:r>
      <w:r w:rsidR="00241AD1" w:rsidRPr="00612433">
        <w:rPr>
          <w:sz w:val="22"/>
          <w:szCs w:val="22"/>
          <w:lang w:val="el-GR"/>
        </w:rPr>
        <w:t>,</w:t>
      </w:r>
      <w:r w:rsidR="00B10EA6" w:rsidRPr="00612433">
        <w:rPr>
          <w:sz w:val="22"/>
          <w:szCs w:val="22"/>
          <w:lang w:val="el-GR"/>
        </w:rPr>
        <w:t xml:space="preserve"> της οδηγίας 2001/83/ΕΚ και </w:t>
      </w:r>
      <w:r w:rsidR="00241AD1" w:rsidRPr="00612433">
        <w:rPr>
          <w:sz w:val="22"/>
          <w:szCs w:val="22"/>
          <w:lang w:val="el-GR"/>
        </w:rPr>
        <w:t>κάθε επακόλουθης επικαιροποίησης όπως δημοσιεύεται στην ευρωπαϊκή δικτυακή πύλη για τα φάρμακα</w:t>
      </w:r>
      <w:r w:rsidR="00B10EA6" w:rsidRPr="00612433">
        <w:rPr>
          <w:sz w:val="22"/>
          <w:szCs w:val="22"/>
          <w:lang w:val="el-GR"/>
        </w:rPr>
        <w:t>.</w:t>
      </w:r>
    </w:p>
    <w:p w14:paraId="25ECFE22" w14:textId="77777777" w:rsidR="002B722F" w:rsidRPr="00612433" w:rsidRDefault="002B722F" w:rsidP="000331E9">
      <w:pPr>
        <w:rPr>
          <w:noProof/>
          <w:color w:val="000000"/>
          <w:sz w:val="22"/>
          <w:szCs w:val="22"/>
          <w:u w:val="single"/>
          <w:lang w:val="el-GR"/>
        </w:rPr>
      </w:pPr>
    </w:p>
    <w:p w14:paraId="0FDE313A" w14:textId="77777777" w:rsidR="00177CB7" w:rsidRPr="00612433" w:rsidRDefault="00177CB7" w:rsidP="000331E9">
      <w:pPr>
        <w:rPr>
          <w:color w:val="000000"/>
          <w:sz w:val="22"/>
          <w:szCs w:val="22"/>
          <w:lang w:val="el-GR"/>
        </w:rPr>
      </w:pPr>
    </w:p>
    <w:p w14:paraId="5A132D80" w14:textId="77777777" w:rsidR="00B10EA6" w:rsidRPr="00612433" w:rsidRDefault="00B10EA6" w:rsidP="000331E9">
      <w:pPr>
        <w:keepNext/>
        <w:keepLines/>
        <w:tabs>
          <w:tab w:val="left" w:pos="567"/>
        </w:tabs>
        <w:spacing w:line="260" w:lineRule="exact"/>
        <w:ind w:left="567" w:hanging="567"/>
        <w:outlineLvl w:val="0"/>
        <w:rPr>
          <w:b/>
          <w:snapToGrid w:val="0"/>
          <w:sz w:val="22"/>
          <w:szCs w:val="22"/>
          <w:lang w:val="el-GR"/>
        </w:rPr>
      </w:pPr>
      <w:r w:rsidRPr="00612433">
        <w:rPr>
          <w:b/>
          <w:noProof/>
          <w:snapToGrid w:val="0"/>
          <w:sz w:val="22"/>
          <w:szCs w:val="22"/>
          <w:lang w:val="el-GR"/>
        </w:rPr>
        <w:lastRenderedPageBreak/>
        <w:t>Δ.</w:t>
      </w:r>
      <w:r w:rsidRPr="00612433">
        <w:rPr>
          <w:b/>
          <w:snapToGrid w:val="0"/>
          <w:sz w:val="22"/>
          <w:szCs w:val="22"/>
          <w:lang w:val="el-GR"/>
        </w:rPr>
        <w:tab/>
      </w:r>
      <w:r w:rsidRPr="00612433">
        <w:rPr>
          <w:b/>
          <w:noProof/>
          <w:snapToGrid w:val="0"/>
          <w:sz w:val="22"/>
          <w:szCs w:val="22"/>
          <w:lang w:val="el-GR"/>
        </w:rPr>
        <w:t>ΟΡΟΙ Ή ΠΕΡΙΟΡΙΣΜΟΙ ΣΧΕΤΙΚΑ ΜΕ ΤΗΝ ΑΣΦΑΛΗ ΚΑΙ ΑΠΟΤΕΛΕΣΜΑΤΙΚΗ ΧΡΗΣΗ ΤΟΥ ΦΑΡΜΑΚΕΥΤΙΚΟΥ ΠΡΟΪΟΝΤΟΣ</w:t>
      </w:r>
    </w:p>
    <w:p w14:paraId="2CC56084" w14:textId="77777777" w:rsidR="00B10EA6" w:rsidRPr="00612433" w:rsidRDefault="00B10EA6" w:rsidP="000331E9">
      <w:pPr>
        <w:keepNext/>
        <w:tabs>
          <w:tab w:val="left" w:pos="567"/>
        </w:tabs>
        <w:spacing w:line="260" w:lineRule="exact"/>
        <w:rPr>
          <w:noProof/>
          <w:snapToGrid w:val="0"/>
          <w:sz w:val="22"/>
          <w:szCs w:val="22"/>
          <w:lang w:val="el-GR"/>
        </w:rPr>
      </w:pPr>
    </w:p>
    <w:p w14:paraId="2B1479B4" w14:textId="6E59A688" w:rsidR="00FD5DA0" w:rsidRPr="00612433" w:rsidRDefault="00B10EA6" w:rsidP="000331E9">
      <w:pPr>
        <w:keepNext/>
        <w:numPr>
          <w:ilvl w:val="0"/>
          <w:numId w:val="36"/>
        </w:numPr>
        <w:tabs>
          <w:tab w:val="left" w:pos="567"/>
        </w:tabs>
        <w:spacing w:line="260" w:lineRule="exact"/>
        <w:ind w:hanging="720"/>
        <w:rPr>
          <w:b/>
          <w:snapToGrid w:val="0"/>
          <w:sz w:val="22"/>
          <w:szCs w:val="22"/>
        </w:rPr>
      </w:pPr>
      <w:r w:rsidRPr="00612433">
        <w:rPr>
          <w:b/>
          <w:noProof/>
          <w:snapToGrid w:val="0"/>
          <w:sz w:val="22"/>
          <w:szCs w:val="22"/>
        </w:rPr>
        <w:t xml:space="preserve">Σχέδιο </w:t>
      </w:r>
      <w:r w:rsidR="008E1BF9" w:rsidRPr="00612433">
        <w:rPr>
          <w:b/>
          <w:noProof/>
          <w:snapToGrid w:val="0"/>
          <w:sz w:val="22"/>
          <w:szCs w:val="22"/>
          <w:lang w:val="el-GR"/>
        </w:rPr>
        <w:t>δ</w:t>
      </w:r>
      <w:r w:rsidR="008E1BF9" w:rsidRPr="00612433">
        <w:rPr>
          <w:b/>
          <w:noProof/>
          <w:snapToGrid w:val="0"/>
          <w:sz w:val="22"/>
          <w:szCs w:val="22"/>
        </w:rPr>
        <w:t xml:space="preserve">ιαχείρισης </w:t>
      </w:r>
      <w:r w:rsidR="008E1BF9" w:rsidRPr="00612433">
        <w:rPr>
          <w:b/>
          <w:noProof/>
          <w:snapToGrid w:val="0"/>
          <w:sz w:val="22"/>
          <w:szCs w:val="22"/>
          <w:lang w:val="el-GR"/>
        </w:rPr>
        <w:t>κ</w:t>
      </w:r>
      <w:r w:rsidR="008E1BF9" w:rsidRPr="00612433">
        <w:rPr>
          <w:b/>
          <w:noProof/>
          <w:snapToGrid w:val="0"/>
          <w:sz w:val="22"/>
          <w:szCs w:val="22"/>
        </w:rPr>
        <w:t xml:space="preserve">ινδύνου </w:t>
      </w:r>
      <w:r w:rsidRPr="00612433">
        <w:rPr>
          <w:b/>
          <w:noProof/>
          <w:snapToGrid w:val="0"/>
          <w:sz w:val="22"/>
          <w:szCs w:val="22"/>
        </w:rPr>
        <w:t>(ΣΔΚ)</w:t>
      </w:r>
    </w:p>
    <w:p w14:paraId="4B8DA862" w14:textId="77777777" w:rsidR="00B4613C" w:rsidRPr="00612433" w:rsidRDefault="00B4613C" w:rsidP="000331E9">
      <w:pPr>
        <w:keepNext/>
        <w:rPr>
          <w:color w:val="000000"/>
          <w:sz w:val="22"/>
          <w:szCs w:val="22"/>
          <w:lang w:val="el-GR"/>
        </w:rPr>
      </w:pPr>
    </w:p>
    <w:p w14:paraId="1481A812" w14:textId="6497A57D" w:rsidR="000366E8" w:rsidRPr="00612433" w:rsidRDefault="00177CB7" w:rsidP="000331E9">
      <w:pPr>
        <w:rPr>
          <w:noProof/>
          <w:sz w:val="22"/>
          <w:lang w:val="el-GR"/>
        </w:rPr>
      </w:pPr>
      <w:r w:rsidRPr="00612433">
        <w:rPr>
          <w:color w:val="000000"/>
          <w:sz w:val="22"/>
          <w:szCs w:val="22"/>
          <w:lang w:val="el-GR"/>
        </w:rPr>
        <w:t xml:space="preserve">Ο </w:t>
      </w:r>
      <w:r w:rsidR="00F05852" w:rsidRPr="00612433">
        <w:rPr>
          <w:color w:val="000000"/>
          <w:sz w:val="22"/>
          <w:szCs w:val="22"/>
          <w:lang w:val="el-GR"/>
        </w:rPr>
        <w:t xml:space="preserve">Κάτοχος </w:t>
      </w:r>
      <w:r w:rsidR="006065A6" w:rsidRPr="00612433">
        <w:rPr>
          <w:color w:val="000000"/>
          <w:sz w:val="22"/>
          <w:szCs w:val="22"/>
          <w:lang w:val="el-GR"/>
        </w:rPr>
        <w:t>Αδεί</w:t>
      </w:r>
      <w:r w:rsidR="00F05852" w:rsidRPr="00612433">
        <w:rPr>
          <w:color w:val="000000"/>
          <w:sz w:val="22"/>
          <w:szCs w:val="22"/>
          <w:lang w:val="el-GR"/>
        </w:rPr>
        <w:t>ας Κυκλοφορίας</w:t>
      </w:r>
      <w:r w:rsidR="007B0F19" w:rsidRPr="00612433">
        <w:rPr>
          <w:color w:val="000000"/>
          <w:sz w:val="22"/>
          <w:szCs w:val="22"/>
          <w:lang w:val="el-GR"/>
        </w:rPr>
        <w:t xml:space="preserve"> </w:t>
      </w:r>
      <w:r w:rsidR="008E1BF9" w:rsidRPr="00612433">
        <w:rPr>
          <w:color w:val="000000"/>
          <w:sz w:val="22"/>
          <w:szCs w:val="22"/>
          <w:lang w:val="el-GR"/>
        </w:rPr>
        <w:t xml:space="preserve">(ΚΑΚ) </w:t>
      </w:r>
      <w:r w:rsidR="005E3061" w:rsidRPr="00612433">
        <w:rPr>
          <w:color w:val="000000"/>
          <w:sz w:val="22"/>
          <w:szCs w:val="22"/>
          <w:lang w:val="el-GR"/>
        </w:rPr>
        <w:t>θ</w:t>
      </w:r>
      <w:r w:rsidRPr="00612433">
        <w:rPr>
          <w:color w:val="000000"/>
          <w:sz w:val="22"/>
          <w:szCs w:val="22"/>
          <w:lang w:val="el-GR"/>
        </w:rPr>
        <w:t>α διεξ</w:t>
      </w:r>
      <w:r w:rsidR="008E1BF9" w:rsidRPr="00612433">
        <w:rPr>
          <w:color w:val="000000"/>
          <w:sz w:val="22"/>
          <w:szCs w:val="22"/>
          <w:lang w:val="el-GR"/>
        </w:rPr>
        <w:t>αγ</w:t>
      </w:r>
      <w:r w:rsidRPr="00612433">
        <w:rPr>
          <w:color w:val="000000"/>
          <w:sz w:val="22"/>
          <w:szCs w:val="22"/>
          <w:lang w:val="el-GR"/>
        </w:rPr>
        <w:t xml:space="preserve">άγει </w:t>
      </w:r>
      <w:r w:rsidR="00B53D74" w:rsidRPr="00612433">
        <w:rPr>
          <w:color w:val="000000"/>
          <w:sz w:val="22"/>
          <w:szCs w:val="22"/>
          <w:lang w:val="el-GR"/>
        </w:rPr>
        <w:t xml:space="preserve">τις </w:t>
      </w:r>
      <w:r w:rsidR="00B10EA6" w:rsidRPr="00612433">
        <w:rPr>
          <w:color w:val="000000"/>
          <w:sz w:val="22"/>
          <w:szCs w:val="22"/>
          <w:lang w:val="el-GR"/>
        </w:rPr>
        <w:t xml:space="preserve">απαιτούμενες </w:t>
      </w:r>
      <w:r w:rsidRPr="00612433">
        <w:rPr>
          <w:color w:val="000000"/>
          <w:sz w:val="22"/>
          <w:szCs w:val="22"/>
          <w:lang w:val="el-GR"/>
        </w:rPr>
        <w:t xml:space="preserve">δραστηριότητες </w:t>
      </w:r>
      <w:r w:rsidR="00B10EA6" w:rsidRPr="00612433">
        <w:rPr>
          <w:color w:val="000000"/>
          <w:sz w:val="22"/>
          <w:szCs w:val="22"/>
          <w:lang w:val="el-GR"/>
        </w:rPr>
        <w:t xml:space="preserve">και παρεμβάσεις </w:t>
      </w:r>
      <w:r w:rsidRPr="00612433">
        <w:rPr>
          <w:color w:val="000000"/>
          <w:sz w:val="22"/>
          <w:szCs w:val="22"/>
          <w:lang w:val="el-GR"/>
        </w:rPr>
        <w:t>φαρμακοεπαγρύπνησης όπως π</w:t>
      </w:r>
      <w:r w:rsidR="00B53D74" w:rsidRPr="00612433">
        <w:rPr>
          <w:color w:val="000000"/>
          <w:sz w:val="22"/>
          <w:szCs w:val="22"/>
          <w:lang w:val="el-GR"/>
        </w:rPr>
        <w:t>αρουσιάζονται</w:t>
      </w:r>
      <w:r w:rsidRPr="00612433">
        <w:rPr>
          <w:color w:val="000000"/>
          <w:sz w:val="22"/>
          <w:szCs w:val="22"/>
          <w:lang w:val="el-GR"/>
        </w:rPr>
        <w:t xml:space="preserve"> στο </w:t>
      </w:r>
      <w:r w:rsidR="00B10EA6" w:rsidRPr="00612433">
        <w:rPr>
          <w:color w:val="000000"/>
          <w:sz w:val="22"/>
          <w:szCs w:val="22"/>
          <w:lang w:val="el-GR"/>
        </w:rPr>
        <w:t xml:space="preserve">συμφωνηθέν </w:t>
      </w:r>
      <w:r w:rsidRPr="00612433">
        <w:rPr>
          <w:color w:val="000000"/>
          <w:sz w:val="22"/>
          <w:szCs w:val="22"/>
          <w:lang w:val="el-GR"/>
        </w:rPr>
        <w:t>ΣΔΚ που παρουσιάζ</w:t>
      </w:r>
      <w:r w:rsidR="00B53D74" w:rsidRPr="00612433">
        <w:rPr>
          <w:color w:val="000000"/>
          <w:sz w:val="22"/>
          <w:szCs w:val="22"/>
          <w:lang w:val="el-GR"/>
        </w:rPr>
        <w:t>ε</w:t>
      </w:r>
      <w:r w:rsidRPr="00612433">
        <w:rPr>
          <w:color w:val="000000"/>
          <w:sz w:val="22"/>
          <w:szCs w:val="22"/>
          <w:lang w:val="el-GR"/>
        </w:rPr>
        <w:t>ται στ</w:t>
      </w:r>
      <w:r w:rsidR="006065A6" w:rsidRPr="00612433">
        <w:rPr>
          <w:color w:val="000000"/>
          <w:sz w:val="22"/>
          <w:szCs w:val="22"/>
          <w:lang w:val="el-GR"/>
        </w:rPr>
        <w:t xml:space="preserve">ην </w:t>
      </w:r>
      <w:r w:rsidR="00536654" w:rsidRPr="00612433">
        <w:rPr>
          <w:color w:val="000000"/>
          <w:sz w:val="22"/>
          <w:szCs w:val="22"/>
          <w:lang w:val="el-GR"/>
        </w:rPr>
        <w:t xml:space="preserve">ενότητα </w:t>
      </w:r>
      <w:r w:rsidRPr="00612433">
        <w:rPr>
          <w:color w:val="000000"/>
          <w:sz w:val="22"/>
          <w:szCs w:val="22"/>
          <w:lang w:val="el-GR"/>
        </w:rPr>
        <w:t>1.8.2</w:t>
      </w:r>
      <w:r w:rsidR="00FD5DA0" w:rsidRPr="00612433">
        <w:rPr>
          <w:color w:val="000000"/>
          <w:sz w:val="22"/>
          <w:szCs w:val="22"/>
          <w:lang w:val="el-GR"/>
        </w:rPr>
        <w:t xml:space="preserve"> </w:t>
      </w:r>
      <w:r w:rsidRPr="00612433">
        <w:rPr>
          <w:color w:val="000000"/>
          <w:sz w:val="22"/>
          <w:szCs w:val="22"/>
          <w:lang w:val="el-GR"/>
        </w:rPr>
        <w:t xml:space="preserve">της </w:t>
      </w:r>
      <w:r w:rsidR="00536654" w:rsidRPr="00612433">
        <w:rPr>
          <w:color w:val="000000"/>
          <w:sz w:val="22"/>
          <w:szCs w:val="22"/>
          <w:lang w:val="el-GR"/>
        </w:rPr>
        <w:t xml:space="preserve">άδειας κυκλοφορίας </w:t>
      </w:r>
      <w:r w:rsidRPr="00612433">
        <w:rPr>
          <w:color w:val="000000"/>
          <w:sz w:val="22"/>
          <w:szCs w:val="22"/>
          <w:lang w:val="el-GR"/>
        </w:rPr>
        <w:t xml:space="preserve">και </w:t>
      </w:r>
      <w:r w:rsidR="00B53D74" w:rsidRPr="00612433">
        <w:rPr>
          <w:color w:val="000000"/>
          <w:sz w:val="22"/>
          <w:szCs w:val="22"/>
          <w:lang w:val="el-GR"/>
        </w:rPr>
        <w:t xml:space="preserve">οποιεσδήποτε επακόλουθες </w:t>
      </w:r>
      <w:r w:rsidR="00FD5DA0" w:rsidRPr="00612433">
        <w:rPr>
          <w:color w:val="000000"/>
          <w:sz w:val="22"/>
          <w:szCs w:val="22"/>
          <w:lang w:val="el-GR"/>
        </w:rPr>
        <w:t xml:space="preserve">εγκεκριμένες </w:t>
      </w:r>
      <w:r w:rsidR="00B53D74" w:rsidRPr="00612433">
        <w:rPr>
          <w:color w:val="000000"/>
          <w:sz w:val="22"/>
          <w:szCs w:val="22"/>
          <w:lang w:val="el-GR"/>
        </w:rPr>
        <w:t xml:space="preserve">αναθεωρήσεις </w:t>
      </w:r>
      <w:r w:rsidRPr="00612433">
        <w:rPr>
          <w:color w:val="000000"/>
          <w:sz w:val="22"/>
          <w:szCs w:val="22"/>
          <w:lang w:val="el-GR"/>
        </w:rPr>
        <w:t>του ΣΔΚ</w:t>
      </w:r>
      <w:r w:rsidR="00655DB6" w:rsidRPr="00612433">
        <w:rPr>
          <w:color w:val="000000"/>
          <w:sz w:val="22"/>
          <w:szCs w:val="22"/>
          <w:lang w:val="el-GR"/>
        </w:rPr>
        <w:t>.</w:t>
      </w:r>
    </w:p>
    <w:p w14:paraId="4D1986AA" w14:textId="77777777" w:rsidR="000366E8" w:rsidRPr="00612433" w:rsidRDefault="000366E8" w:rsidP="000331E9">
      <w:pPr>
        <w:rPr>
          <w:noProof/>
          <w:sz w:val="22"/>
          <w:lang w:val="el-GR"/>
        </w:rPr>
      </w:pPr>
    </w:p>
    <w:p w14:paraId="67501693" w14:textId="77777777" w:rsidR="000366E8" w:rsidRPr="00612433" w:rsidRDefault="00B10EA6" w:rsidP="000331E9">
      <w:pPr>
        <w:keepNext/>
        <w:rPr>
          <w:noProof/>
          <w:sz w:val="22"/>
          <w:lang w:val="el-GR"/>
        </w:rPr>
      </w:pPr>
      <w:r w:rsidRPr="00612433">
        <w:rPr>
          <w:noProof/>
          <w:sz w:val="22"/>
          <w:lang w:val="el-GR"/>
        </w:rPr>
        <w:t>’Ε</w:t>
      </w:r>
      <w:r w:rsidR="000366E8" w:rsidRPr="00612433">
        <w:rPr>
          <w:noProof/>
          <w:sz w:val="22"/>
          <w:lang w:val="el-GR"/>
        </w:rPr>
        <w:t xml:space="preserve">να </w:t>
      </w:r>
      <w:r w:rsidR="000366E8" w:rsidRPr="00612433">
        <w:rPr>
          <w:color w:val="000000"/>
          <w:sz w:val="22"/>
          <w:lang w:val="el-GR" w:eastAsia="en-GB"/>
        </w:rPr>
        <w:t>επικαιροποιημένο</w:t>
      </w:r>
      <w:r w:rsidR="000366E8" w:rsidRPr="00612433">
        <w:rPr>
          <w:noProof/>
          <w:sz w:val="22"/>
          <w:lang w:val="el-GR"/>
        </w:rPr>
        <w:t xml:space="preserve"> ΣΔΚ θα πρέπει να κατατεθεί</w:t>
      </w:r>
      <w:r w:rsidR="000366E8" w:rsidRPr="00612433">
        <w:rPr>
          <w:iCs/>
          <w:noProof/>
          <w:sz w:val="22"/>
          <w:szCs w:val="22"/>
          <w:lang w:val="el-GR"/>
        </w:rPr>
        <w:t>:</w:t>
      </w:r>
    </w:p>
    <w:p w14:paraId="067EF80C" w14:textId="0056A5F2" w:rsidR="000366E8" w:rsidRPr="00612433" w:rsidRDefault="008E1BF9" w:rsidP="000331E9">
      <w:pPr>
        <w:keepNext/>
        <w:numPr>
          <w:ilvl w:val="0"/>
          <w:numId w:val="33"/>
        </w:numPr>
        <w:ind w:left="567" w:hanging="567"/>
        <w:rPr>
          <w:noProof/>
          <w:sz w:val="22"/>
          <w:lang w:val="el-GR"/>
        </w:rPr>
      </w:pPr>
      <w:r w:rsidRPr="00612433">
        <w:rPr>
          <w:noProof/>
          <w:sz w:val="22"/>
          <w:lang w:val="el-GR"/>
        </w:rPr>
        <w:t>Μ</w:t>
      </w:r>
      <w:r w:rsidR="000366E8" w:rsidRPr="00612433">
        <w:rPr>
          <w:noProof/>
          <w:sz w:val="22"/>
          <w:lang w:val="el-GR"/>
        </w:rPr>
        <w:t>ετά από αίτημα του Ευρωπαϊκού Οργανισμού Φαρμάκων</w:t>
      </w:r>
      <w:r w:rsidR="00265427" w:rsidRPr="00612433">
        <w:rPr>
          <w:noProof/>
          <w:sz w:val="22"/>
          <w:lang w:val="el-GR"/>
        </w:rPr>
        <w:t>,</w:t>
      </w:r>
    </w:p>
    <w:p w14:paraId="4FFE9463" w14:textId="1728F62E" w:rsidR="00B10EA6" w:rsidRPr="00612433" w:rsidRDefault="008E1BF9" w:rsidP="000331E9">
      <w:pPr>
        <w:numPr>
          <w:ilvl w:val="0"/>
          <w:numId w:val="33"/>
        </w:numPr>
        <w:ind w:left="567" w:hanging="567"/>
        <w:rPr>
          <w:noProof/>
          <w:sz w:val="22"/>
          <w:lang w:val="el-GR"/>
        </w:rPr>
      </w:pPr>
      <w:r w:rsidRPr="00612433">
        <w:rPr>
          <w:noProof/>
          <w:sz w:val="22"/>
          <w:lang w:val="el-GR"/>
        </w:rPr>
        <w:t xml:space="preserve">Οποτεδήποτε </w:t>
      </w:r>
      <w:r w:rsidR="00B10EA6" w:rsidRPr="00612433">
        <w:rPr>
          <w:noProof/>
          <w:sz w:val="22"/>
          <w:lang w:val="el-GR"/>
        </w:rPr>
        <w:t>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748F845C" w14:textId="77777777" w:rsidR="000366E8" w:rsidRPr="00612433" w:rsidRDefault="000366E8" w:rsidP="000331E9">
      <w:pPr>
        <w:rPr>
          <w:sz w:val="22"/>
          <w:szCs w:val="22"/>
          <w:lang w:val="el-GR"/>
        </w:rPr>
      </w:pPr>
    </w:p>
    <w:p w14:paraId="40D5BAED" w14:textId="77777777" w:rsidR="00397829" w:rsidRPr="00612433" w:rsidRDefault="00397829" w:rsidP="000331E9">
      <w:pPr>
        <w:numPr>
          <w:ilvl w:val="0"/>
          <w:numId w:val="36"/>
        </w:numPr>
        <w:tabs>
          <w:tab w:val="left" w:pos="567"/>
        </w:tabs>
        <w:spacing w:line="260" w:lineRule="exact"/>
        <w:ind w:right="-1" w:hanging="720"/>
        <w:rPr>
          <w:i/>
          <w:noProof/>
          <w:sz w:val="22"/>
          <w:szCs w:val="22"/>
        </w:rPr>
      </w:pPr>
      <w:r w:rsidRPr="00612433">
        <w:rPr>
          <w:b/>
          <w:sz w:val="22"/>
          <w:szCs w:val="22"/>
          <w:lang w:val="el-GR"/>
        </w:rPr>
        <w:t>Επιπρόσθετα μέτρα ελαχιστοποίησης κινδύνου</w:t>
      </w:r>
    </w:p>
    <w:p w14:paraId="6270F987" w14:textId="77777777" w:rsidR="00FD5DA0" w:rsidRPr="00612433" w:rsidRDefault="00FD5DA0" w:rsidP="000331E9">
      <w:pPr>
        <w:pStyle w:val="BodytextAgency"/>
        <w:spacing w:after="0" w:line="240" w:lineRule="auto"/>
        <w:rPr>
          <w:rFonts w:ascii="Times New Roman" w:hAnsi="Times New Roman"/>
          <w:sz w:val="22"/>
          <w:szCs w:val="22"/>
          <w:lang w:val="el-GR"/>
        </w:rPr>
      </w:pPr>
    </w:p>
    <w:p w14:paraId="23218B4F" w14:textId="77777777" w:rsidR="00A320DD" w:rsidRPr="00612433" w:rsidRDefault="00A320DD" w:rsidP="000331E9">
      <w:pPr>
        <w:pStyle w:val="BodytextAgency"/>
        <w:spacing w:after="0" w:line="240" w:lineRule="auto"/>
        <w:rPr>
          <w:rFonts w:ascii="Times New Roman" w:hAnsi="Times New Roman"/>
          <w:sz w:val="22"/>
          <w:szCs w:val="22"/>
          <w:lang w:val="el-GR"/>
        </w:rPr>
      </w:pPr>
      <w:r w:rsidRPr="00612433">
        <w:rPr>
          <w:rFonts w:ascii="Times New Roman" w:hAnsi="Times New Roman"/>
          <w:sz w:val="22"/>
          <w:szCs w:val="22"/>
          <w:lang w:val="el-GR"/>
        </w:rPr>
        <w:t>Πριν την κυκλοφορία σε κάθε Κράτος Μέλος, ο Κάτοχος Άδειας Κυκλοφορίας (ΚΑΚ) θα πρέπει να συμφωνήσει το τελικό εκπαιδευτικό υλικό με την Αρμόδια Εθνική Αρχή.</w:t>
      </w:r>
    </w:p>
    <w:p w14:paraId="58EA1251" w14:textId="77777777" w:rsidR="00A320DD" w:rsidRPr="00612433" w:rsidRDefault="00A320DD" w:rsidP="000331E9">
      <w:pPr>
        <w:pStyle w:val="BodytextAgency"/>
        <w:spacing w:after="0" w:line="240" w:lineRule="auto"/>
        <w:rPr>
          <w:rFonts w:ascii="Times New Roman" w:hAnsi="Times New Roman"/>
          <w:sz w:val="22"/>
          <w:szCs w:val="22"/>
          <w:lang w:val="el-GR"/>
        </w:rPr>
      </w:pPr>
    </w:p>
    <w:p w14:paraId="26CD853E" w14:textId="77777777" w:rsidR="00A320DD" w:rsidRPr="00612433" w:rsidRDefault="00A320DD" w:rsidP="000331E9">
      <w:pPr>
        <w:pStyle w:val="BodytextAgency"/>
        <w:spacing w:after="0" w:line="240" w:lineRule="auto"/>
        <w:rPr>
          <w:rFonts w:ascii="Times New Roman" w:hAnsi="Times New Roman"/>
          <w:sz w:val="22"/>
          <w:szCs w:val="22"/>
          <w:lang w:val="el-GR"/>
        </w:rPr>
      </w:pPr>
      <w:r w:rsidRPr="00612433">
        <w:rPr>
          <w:rFonts w:ascii="Times New Roman" w:hAnsi="Times New Roman"/>
          <w:sz w:val="22"/>
          <w:szCs w:val="22"/>
          <w:lang w:val="el-GR"/>
        </w:rPr>
        <w:t xml:space="preserve">Ο ΚΑΚ θα πρέπει να διασφαλίσει ότι κατόπιν διαβούλευσης και συμφωνίας με τις Αρμόδιες Εθνικές Αρχές κάθε Κράτους Μέλους όπου κυκλοφορεί το </w:t>
      </w:r>
      <w:r w:rsidRPr="00612433">
        <w:rPr>
          <w:rFonts w:ascii="Times New Roman" w:hAnsi="Times New Roman"/>
          <w:sz w:val="22"/>
          <w:szCs w:val="22"/>
        </w:rPr>
        <w:t>Exelon</w:t>
      </w:r>
      <w:r w:rsidRPr="00612433">
        <w:rPr>
          <w:rFonts w:ascii="Times New Roman" w:hAnsi="Times New Roman"/>
          <w:sz w:val="22"/>
          <w:szCs w:val="22"/>
          <w:lang w:val="el-GR"/>
        </w:rPr>
        <w:t xml:space="preserve"> </w:t>
      </w:r>
      <w:r w:rsidR="000B2176" w:rsidRPr="00612433">
        <w:rPr>
          <w:rFonts w:ascii="Times New Roman" w:hAnsi="Times New Roman"/>
          <w:sz w:val="22"/>
          <w:szCs w:val="22"/>
          <w:lang w:val="el-GR"/>
        </w:rPr>
        <w:t>έμπλαστρο, όλοι οι ιατροί οι οποίοι αναμέ</w:t>
      </w:r>
      <w:r w:rsidR="00752B5A" w:rsidRPr="00612433">
        <w:rPr>
          <w:rFonts w:ascii="Times New Roman" w:hAnsi="Times New Roman"/>
          <w:sz w:val="22"/>
          <w:szCs w:val="22"/>
          <w:lang w:val="el-GR"/>
        </w:rPr>
        <w:t>ν</w:t>
      </w:r>
      <w:r w:rsidR="000B2176" w:rsidRPr="00612433">
        <w:rPr>
          <w:rFonts w:ascii="Times New Roman" w:hAnsi="Times New Roman"/>
          <w:sz w:val="22"/>
          <w:szCs w:val="22"/>
          <w:lang w:val="el-GR"/>
        </w:rPr>
        <w:t xml:space="preserve">εται να συνταγογραφήσουν το </w:t>
      </w:r>
      <w:r w:rsidRPr="00612433">
        <w:rPr>
          <w:rFonts w:ascii="Times New Roman" w:hAnsi="Times New Roman"/>
          <w:sz w:val="22"/>
          <w:szCs w:val="22"/>
        </w:rPr>
        <w:t>Exelon</w:t>
      </w:r>
      <w:r w:rsidRPr="00612433">
        <w:rPr>
          <w:rFonts w:ascii="Times New Roman" w:hAnsi="Times New Roman"/>
          <w:sz w:val="22"/>
          <w:szCs w:val="22"/>
          <w:lang w:val="el-GR"/>
        </w:rPr>
        <w:t xml:space="preserve"> </w:t>
      </w:r>
      <w:r w:rsidR="00802D0D" w:rsidRPr="00612433">
        <w:rPr>
          <w:rFonts w:ascii="Times New Roman" w:hAnsi="Times New Roman"/>
          <w:sz w:val="22"/>
          <w:szCs w:val="22"/>
          <w:lang w:val="el-GR"/>
        </w:rPr>
        <w:t xml:space="preserve">έμπλαστρο </w:t>
      </w:r>
      <w:r w:rsidR="000B2176" w:rsidRPr="00612433">
        <w:rPr>
          <w:rFonts w:ascii="Times New Roman" w:hAnsi="Times New Roman"/>
          <w:sz w:val="22"/>
          <w:szCs w:val="22"/>
          <w:lang w:val="el-GR"/>
        </w:rPr>
        <w:t>έχουν λάβει ένα πακέτο πληροφοριών που περιλαμβάνει τα ακόλουθα στοιχεία</w:t>
      </w:r>
      <w:r w:rsidRPr="00612433">
        <w:rPr>
          <w:rFonts w:ascii="Times New Roman" w:hAnsi="Times New Roman"/>
          <w:sz w:val="22"/>
          <w:szCs w:val="22"/>
          <w:lang w:val="el-GR"/>
        </w:rPr>
        <w:t>:</w:t>
      </w:r>
    </w:p>
    <w:p w14:paraId="357D70DE" w14:textId="77777777" w:rsidR="00A320DD" w:rsidRPr="00612433" w:rsidRDefault="000B2176" w:rsidP="000331E9">
      <w:pPr>
        <w:pStyle w:val="Default"/>
        <w:numPr>
          <w:ilvl w:val="0"/>
          <w:numId w:val="38"/>
        </w:numPr>
        <w:tabs>
          <w:tab w:val="clear" w:pos="360"/>
        </w:tabs>
        <w:ind w:left="567" w:hanging="567"/>
        <w:rPr>
          <w:sz w:val="22"/>
          <w:szCs w:val="22"/>
          <w:lang w:val="el-GR"/>
        </w:rPr>
      </w:pPr>
      <w:r w:rsidRPr="00612433">
        <w:rPr>
          <w:sz w:val="22"/>
          <w:szCs w:val="22"/>
          <w:lang w:val="el-GR"/>
        </w:rPr>
        <w:t>Την Περίληψη των Χαρακτηριστικών του Προϊόντος</w:t>
      </w:r>
    </w:p>
    <w:p w14:paraId="285FCA38" w14:textId="77777777" w:rsidR="000B2176" w:rsidRPr="00612433" w:rsidRDefault="000B2176" w:rsidP="000331E9">
      <w:pPr>
        <w:pStyle w:val="Default"/>
        <w:numPr>
          <w:ilvl w:val="0"/>
          <w:numId w:val="38"/>
        </w:numPr>
        <w:tabs>
          <w:tab w:val="clear" w:pos="360"/>
        </w:tabs>
        <w:ind w:left="567" w:hanging="567"/>
        <w:rPr>
          <w:sz w:val="22"/>
          <w:szCs w:val="22"/>
        </w:rPr>
      </w:pPr>
      <w:r w:rsidRPr="00612433">
        <w:rPr>
          <w:sz w:val="22"/>
          <w:szCs w:val="22"/>
          <w:lang w:val="el-GR"/>
        </w:rPr>
        <w:t>Κάρτα</w:t>
      </w:r>
      <w:r w:rsidRPr="00612433">
        <w:rPr>
          <w:sz w:val="22"/>
          <w:szCs w:val="22"/>
        </w:rPr>
        <w:t xml:space="preserve"> </w:t>
      </w:r>
      <w:r w:rsidRPr="00612433">
        <w:rPr>
          <w:sz w:val="22"/>
          <w:szCs w:val="22"/>
          <w:lang w:val="el-GR"/>
        </w:rPr>
        <w:t>υπενθύμισης</w:t>
      </w:r>
      <w:r w:rsidRPr="00612433">
        <w:rPr>
          <w:sz w:val="22"/>
          <w:szCs w:val="22"/>
        </w:rPr>
        <w:t xml:space="preserve"> </w:t>
      </w:r>
      <w:r w:rsidRPr="00612433">
        <w:rPr>
          <w:sz w:val="22"/>
          <w:szCs w:val="22"/>
          <w:lang w:val="el-GR"/>
        </w:rPr>
        <w:t>του</w:t>
      </w:r>
      <w:r w:rsidRPr="00612433">
        <w:rPr>
          <w:sz w:val="22"/>
          <w:szCs w:val="22"/>
        </w:rPr>
        <w:t xml:space="preserve"> </w:t>
      </w:r>
      <w:r w:rsidRPr="00612433">
        <w:rPr>
          <w:sz w:val="22"/>
          <w:szCs w:val="22"/>
          <w:lang w:val="el-GR"/>
        </w:rPr>
        <w:t>ασθενούς</w:t>
      </w:r>
    </w:p>
    <w:p w14:paraId="7DDD8A73" w14:textId="77777777" w:rsidR="00A320DD" w:rsidRPr="00612433" w:rsidRDefault="000B2176" w:rsidP="000331E9">
      <w:pPr>
        <w:pStyle w:val="Default"/>
        <w:numPr>
          <w:ilvl w:val="0"/>
          <w:numId w:val="38"/>
        </w:numPr>
        <w:tabs>
          <w:tab w:val="clear" w:pos="360"/>
        </w:tabs>
        <w:ind w:left="567" w:hanging="567"/>
        <w:rPr>
          <w:sz w:val="22"/>
          <w:szCs w:val="22"/>
          <w:lang w:val="el-GR"/>
        </w:rPr>
      </w:pPr>
      <w:r w:rsidRPr="00612433">
        <w:rPr>
          <w:sz w:val="22"/>
          <w:szCs w:val="22"/>
          <w:lang w:val="el-GR"/>
        </w:rPr>
        <w:t>Οδηγίες έτσι ώστε να παρέχεται η κάρτα υπενθύμισης του ασθενούς στους ασθενείς και τους φροντιστές</w:t>
      </w:r>
    </w:p>
    <w:p w14:paraId="37156240" w14:textId="77777777" w:rsidR="00A320DD" w:rsidRPr="00612433" w:rsidRDefault="00A320DD" w:rsidP="000331E9">
      <w:pPr>
        <w:pStyle w:val="Default"/>
        <w:rPr>
          <w:sz w:val="22"/>
          <w:szCs w:val="22"/>
          <w:lang w:val="el-GR"/>
        </w:rPr>
      </w:pPr>
    </w:p>
    <w:p w14:paraId="4A67107C" w14:textId="77777777" w:rsidR="00A320DD" w:rsidRPr="00612433" w:rsidRDefault="000B2176" w:rsidP="000331E9">
      <w:pPr>
        <w:pStyle w:val="Default"/>
        <w:rPr>
          <w:sz w:val="22"/>
          <w:szCs w:val="22"/>
          <w:lang w:val="el-GR"/>
        </w:rPr>
      </w:pPr>
      <w:r w:rsidRPr="00612433">
        <w:rPr>
          <w:sz w:val="22"/>
          <w:szCs w:val="22"/>
          <w:lang w:val="el-GR"/>
        </w:rPr>
        <w:t>Η κάρτα υπενθύμισης του ασθενούς πρέπει να περιλαμβάνει τα ακόλουθα κύρια μηνύματα</w:t>
      </w:r>
      <w:r w:rsidR="00A320DD" w:rsidRPr="00612433">
        <w:rPr>
          <w:sz w:val="22"/>
          <w:szCs w:val="22"/>
          <w:lang w:val="el-GR"/>
        </w:rPr>
        <w:t>:</w:t>
      </w:r>
    </w:p>
    <w:p w14:paraId="6EF039B7" w14:textId="77777777" w:rsidR="006D7328" w:rsidRPr="00612433" w:rsidRDefault="006D7328" w:rsidP="000331E9">
      <w:pPr>
        <w:numPr>
          <w:ilvl w:val="0"/>
          <w:numId w:val="39"/>
        </w:numPr>
        <w:tabs>
          <w:tab w:val="clear" w:pos="360"/>
        </w:tabs>
        <w:ind w:left="567" w:hanging="567"/>
        <w:rPr>
          <w:sz w:val="22"/>
          <w:szCs w:val="22"/>
          <w:lang w:val="el-GR"/>
        </w:rPr>
      </w:pPr>
      <w:r w:rsidRPr="00612433">
        <w:rPr>
          <w:color w:val="000000"/>
          <w:sz w:val="22"/>
          <w:szCs w:val="22"/>
          <w:lang w:val="el-GR"/>
        </w:rPr>
        <w:t>Αφαιρέστε το προηγούμενο έμπλαστρο πριν τοποθετήσετε ΕΝΑ καινούριο έμπλαστρο</w:t>
      </w:r>
      <w:r w:rsidRPr="00612433">
        <w:rPr>
          <w:sz w:val="22"/>
          <w:szCs w:val="22"/>
          <w:lang w:val="el-GR"/>
        </w:rPr>
        <w:t>.</w:t>
      </w:r>
    </w:p>
    <w:p w14:paraId="10E30510" w14:textId="77777777" w:rsidR="006D7328" w:rsidRPr="00612433" w:rsidRDefault="006D7328" w:rsidP="000331E9">
      <w:pPr>
        <w:numPr>
          <w:ilvl w:val="0"/>
          <w:numId w:val="39"/>
        </w:numPr>
        <w:tabs>
          <w:tab w:val="clear" w:pos="360"/>
        </w:tabs>
        <w:ind w:left="567" w:hanging="567"/>
        <w:rPr>
          <w:sz w:val="22"/>
          <w:szCs w:val="22"/>
          <w:lang w:val="el-GR"/>
        </w:rPr>
      </w:pPr>
      <w:r w:rsidRPr="00612433">
        <w:rPr>
          <w:sz w:val="22"/>
          <w:szCs w:val="22"/>
          <w:lang w:val="el-GR"/>
        </w:rPr>
        <w:t>Μόνο ένα έμπλαστρο την ημέρα.</w:t>
      </w:r>
    </w:p>
    <w:p w14:paraId="7045F9B9" w14:textId="77777777" w:rsidR="006D7328" w:rsidRPr="00612433" w:rsidRDefault="006D7328" w:rsidP="000331E9">
      <w:pPr>
        <w:numPr>
          <w:ilvl w:val="0"/>
          <w:numId w:val="39"/>
        </w:numPr>
        <w:tabs>
          <w:tab w:val="clear" w:pos="360"/>
        </w:tabs>
        <w:ind w:left="567" w:hanging="567"/>
        <w:rPr>
          <w:color w:val="000000"/>
          <w:sz w:val="22"/>
          <w:szCs w:val="22"/>
          <w:lang w:val="el-GR"/>
        </w:rPr>
      </w:pPr>
      <w:r w:rsidRPr="00612433">
        <w:rPr>
          <w:sz w:val="22"/>
          <w:szCs w:val="22"/>
          <w:lang w:val="el-GR"/>
        </w:rPr>
        <w:t>Να μην τεμαχίζετε το έμπλαστρο.</w:t>
      </w:r>
    </w:p>
    <w:p w14:paraId="478A0FEA" w14:textId="77777777" w:rsidR="006D7328" w:rsidRPr="00612433" w:rsidRDefault="006D7328" w:rsidP="000331E9">
      <w:pPr>
        <w:numPr>
          <w:ilvl w:val="0"/>
          <w:numId w:val="39"/>
        </w:numPr>
        <w:tabs>
          <w:tab w:val="clear" w:pos="360"/>
        </w:tabs>
        <w:ind w:left="567" w:hanging="567"/>
        <w:rPr>
          <w:color w:val="000000"/>
          <w:sz w:val="22"/>
          <w:szCs w:val="22"/>
          <w:lang w:val="el-GR"/>
        </w:rPr>
      </w:pPr>
      <w:r w:rsidRPr="00612433">
        <w:rPr>
          <w:color w:val="000000"/>
          <w:sz w:val="22"/>
          <w:szCs w:val="22"/>
          <w:lang w:val="el-GR"/>
        </w:rPr>
        <w:t>Χρησιμοποιώντας την παλάμη του χεριού σας</w:t>
      </w:r>
      <w:r w:rsidR="007F23E4" w:rsidRPr="00612433">
        <w:rPr>
          <w:color w:val="000000"/>
          <w:sz w:val="22"/>
          <w:szCs w:val="22"/>
          <w:lang w:val="el-GR"/>
        </w:rPr>
        <w:t xml:space="preserve"> πιέστε το έμπλαστρο δυνατά για </w:t>
      </w:r>
      <w:r w:rsidRPr="00612433">
        <w:rPr>
          <w:color w:val="000000"/>
          <w:sz w:val="22"/>
          <w:szCs w:val="22"/>
          <w:lang w:val="el-GR"/>
        </w:rPr>
        <w:t>το</w:t>
      </w:r>
      <w:r w:rsidR="007F23E4" w:rsidRPr="00612433">
        <w:rPr>
          <w:color w:val="000000"/>
          <w:sz w:val="22"/>
          <w:szCs w:val="22"/>
          <w:lang w:val="el-GR"/>
        </w:rPr>
        <w:t>υλάχιστον 30 </w:t>
      </w:r>
      <w:r w:rsidRPr="00612433">
        <w:rPr>
          <w:color w:val="000000"/>
          <w:sz w:val="22"/>
          <w:szCs w:val="22"/>
          <w:lang w:val="el-GR"/>
        </w:rPr>
        <w:t>δευτερόλεπτα.</w:t>
      </w:r>
    </w:p>
    <w:p w14:paraId="16915874" w14:textId="77777777" w:rsidR="00A320DD" w:rsidRPr="00612433" w:rsidRDefault="007F23E4" w:rsidP="000331E9">
      <w:pPr>
        <w:pStyle w:val="Default"/>
        <w:numPr>
          <w:ilvl w:val="0"/>
          <w:numId w:val="39"/>
        </w:numPr>
        <w:tabs>
          <w:tab w:val="clear" w:pos="360"/>
        </w:tabs>
        <w:ind w:left="567" w:hanging="567"/>
        <w:rPr>
          <w:sz w:val="22"/>
          <w:szCs w:val="22"/>
          <w:lang w:val="el-GR"/>
        </w:rPr>
      </w:pPr>
      <w:r w:rsidRPr="00612433">
        <w:rPr>
          <w:sz w:val="22"/>
          <w:szCs w:val="22"/>
          <w:lang w:val="el-GR"/>
        </w:rPr>
        <w:t>Πώς χρησιοποιείται η κάρτα υπενθύμισης του ασθενούς για την καταγραφή της εφαρμογής του εμπλάστρου και την αφαίρεση.</w:t>
      </w:r>
    </w:p>
    <w:p w14:paraId="60FB28D0" w14:textId="77777777" w:rsidR="000366E8" w:rsidRPr="00612433" w:rsidRDefault="000366E8" w:rsidP="000331E9">
      <w:pPr>
        <w:rPr>
          <w:color w:val="000000"/>
          <w:sz w:val="24"/>
          <w:szCs w:val="22"/>
          <w:lang w:val="el-GR"/>
        </w:rPr>
      </w:pPr>
    </w:p>
    <w:p w14:paraId="1E59A921" w14:textId="77777777" w:rsidR="00177CB7" w:rsidRPr="00612433" w:rsidRDefault="00177CB7" w:rsidP="000331E9">
      <w:pPr>
        <w:rPr>
          <w:color w:val="000000"/>
          <w:sz w:val="22"/>
          <w:szCs w:val="22"/>
          <w:lang w:val="el-GR"/>
        </w:rPr>
      </w:pPr>
      <w:r w:rsidRPr="00612433">
        <w:rPr>
          <w:color w:val="000000"/>
          <w:sz w:val="22"/>
          <w:szCs w:val="22"/>
          <w:lang w:val="el-GR"/>
        </w:rPr>
        <w:br w:type="page"/>
      </w:r>
    </w:p>
    <w:p w14:paraId="70BA0A3D" w14:textId="77777777" w:rsidR="00177CB7" w:rsidRPr="00612433" w:rsidRDefault="00177CB7" w:rsidP="000331E9">
      <w:pPr>
        <w:rPr>
          <w:color w:val="000000"/>
          <w:sz w:val="22"/>
          <w:szCs w:val="22"/>
          <w:lang w:val="el-GR"/>
        </w:rPr>
      </w:pPr>
    </w:p>
    <w:p w14:paraId="2C27A94B" w14:textId="77777777" w:rsidR="00177CB7" w:rsidRPr="00612433" w:rsidRDefault="00177CB7" w:rsidP="000331E9">
      <w:pPr>
        <w:rPr>
          <w:color w:val="000000"/>
          <w:sz w:val="22"/>
          <w:szCs w:val="22"/>
          <w:lang w:val="el-GR"/>
        </w:rPr>
      </w:pPr>
    </w:p>
    <w:p w14:paraId="089661B7" w14:textId="77777777" w:rsidR="00177CB7" w:rsidRPr="00612433" w:rsidRDefault="00177CB7" w:rsidP="000331E9">
      <w:pPr>
        <w:rPr>
          <w:color w:val="000000"/>
          <w:sz w:val="22"/>
          <w:szCs w:val="22"/>
          <w:lang w:val="el-GR"/>
        </w:rPr>
      </w:pPr>
    </w:p>
    <w:p w14:paraId="0C2F5731" w14:textId="77777777" w:rsidR="00177CB7" w:rsidRPr="00612433" w:rsidRDefault="00177CB7" w:rsidP="000331E9">
      <w:pPr>
        <w:rPr>
          <w:color w:val="000000"/>
          <w:sz w:val="22"/>
          <w:szCs w:val="22"/>
          <w:lang w:val="el-GR"/>
        </w:rPr>
      </w:pPr>
    </w:p>
    <w:p w14:paraId="0F309EA3" w14:textId="77777777" w:rsidR="00177CB7" w:rsidRPr="00612433" w:rsidRDefault="00177CB7" w:rsidP="000331E9">
      <w:pPr>
        <w:rPr>
          <w:color w:val="000000"/>
          <w:sz w:val="22"/>
          <w:szCs w:val="22"/>
          <w:lang w:val="el-GR"/>
        </w:rPr>
      </w:pPr>
    </w:p>
    <w:p w14:paraId="574290A8" w14:textId="77777777" w:rsidR="00177CB7" w:rsidRPr="00612433" w:rsidRDefault="00177CB7" w:rsidP="000331E9">
      <w:pPr>
        <w:rPr>
          <w:color w:val="000000"/>
          <w:sz w:val="22"/>
          <w:szCs w:val="22"/>
          <w:lang w:val="el-GR"/>
        </w:rPr>
      </w:pPr>
    </w:p>
    <w:p w14:paraId="2FB454C6" w14:textId="77777777" w:rsidR="00177CB7" w:rsidRPr="00612433" w:rsidRDefault="00177CB7" w:rsidP="000331E9">
      <w:pPr>
        <w:rPr>
          <w:color w:val="000000"/>
          <w:sz w:val="22"/>
          <w:szCs w:val="22"/>
          <w:lang w:val="el-GR"/>
        </w:rPr>
      </w:pPr>
    </w:p>
    <w:p w14:paraId="3424FE4E" w14:textId="77777777" w:rsidR="00177CB7" w:rsidRPr="00612433" w:rsidRDefault="00177CB7" w:rsidP="000331E9">
      <w:pPr>
        <w:rPr>
          <w:color w:val="000000"/>
          <w:sz w:val="22"/>
          <w:szCs w:val="22"/>
          <w:lang w:val="el-GR"/>
        </w:rPr>
      </w:pPr>
    </w:p>
    <w:p w14:paraId="0A3CD007" w14:textId="77777777" w:rsidR="00177CB7" w:rsidRPr="00612433" w:rsidRDefault="00177CB7" w:rsidP="000331E9">
      <w:pPr>
        <w:rPr>
          <w:color w:val="000000"/>
          <w:sz w:val="22"/>
          <w:szCs w:val="22"/>
          <w:lang w:val="el-GR"/>
        </w:rPr>
      </w:pPr>
    </w:p>
    <w:p w14:paraId="5A056047" w14:textId="77777777" w:rsidR="00177CB7" w:rsidRPr="00612433" w:rsidRDefault="00177CB7" w:rsidP="000331E9">
      <w:pPr>
        <w:rPr>
          <w:color w:val="000000"/>
          <w:sz w:val="22"/>
          <w:szCs w:val="22"/>
          <w:lang w:val="el-GR"/>
        </w:rPr>
      </w:pPr>
    </w:p>
    <w:p w14:paraId="1B4B656D" w14:textId="77777777" w:rsidR="00177CB7" w:rsidRPr="00612433" w:rsidRDefault="00177CB7" w:rsidP="000331E9">
      <w:pPr>
        <w:rPr>
          <w:color w:val="000000"/>
          <w:sz w:val="22"/>
          <w:szCs w:val="22"/>
          <w:lang w:val="el-GR"/>
        </w:rPr>
      </w:pPr>
    </w:p>
    <w:p w14:paraId="367ED413" w14:textId="77777777" w:rsidR="00177CB7" w:rsidRPr="00612433" w:rsidRDefault="00177CB7" w:rsidP="000331E9">
      <w:pPr>
        <w:rPr>
          <w:color w:val="000000"/>
          <w:sz w:val="22"/>
          <w:szCs w:val="22"/>
          <w:lang w:val="el-GR"/>
        </w:rPr>
      </w:pPr>
    </w:p>
    <w:p w14:paraId="3A9AAFB3" w14:textId="77777777" w:rsidR="00177CB7" w:rsidRPr="00612433" w:rsidRDefault="00177CB7" w:rsidP="000331E9">
      <w:pPr>
        <w:rPr>
          <w:color w:val="000000"/>
          <w:sz w:val="22"/>
          <w:szCs w:val="22"/>
          <w:lang w:val="el-GR"/>
        </w:rPr>
      </w:pPr>
    </w:p>
    <w:p w14:paraId="5B5334DA" w14:textId="77777777" w:rsidR="00177CB7" w:rsidRPr="00612433" w:rsidRDefault="00177CB7" w:rsidP="000331E9">
      <w:pPr>
        <w:rPr>
          <w:color w:val="000000"/>
          <w:sz w:val="22"/>
          <w:szCs w:val="22"/>
          <w:lang w:val="el-GR"/>
        </w:rPr>
      </w:pPr>
    </w:p>
    <w:p w14:paraId="221F6C55" w14:textId="77777777" w:rsidR="00177CB7" w:rsidRPr="00612433" w:rsidRDefault="00177CB7" w:rsidP="000331E9">
      <w:pPr>
        <w:rPr>
          <w:color w:val="000000"/>
          <w:sz w:val="22"/>
          <w:szCs w:val="22"/>
          <w:lang w:val="el-GR"/>
        </w:rPr>
      </w:pPr>
    </w:p>
    <w:p w14:paraId="2A8BCA41" w14:textId="77777777" w:rsidR="00177CB7" w:rsidRPr="00612433" w:rsidRDefault="00177CB7" w:rsidP="000331E9">
      <w:pPr>
        <w:rPr>
          <w:color w:val="000000"/>
          <w:sz w:val="22"/>
          <w:szCs w:val="22"/>
          <w:lang w:val="el-GR"/>
        </w:rPr>
      </w:pPr>
    </w:p>
    <w:p w14:paraId="4FDADD21" w14:textId="77777777" w:rsidR="00177CB7" w:rsidRPr="00612433" w:rsidRDefault="00177CB7" w:rsidP="000331E9">
      <w:pPr>
        <w:rPr>
          <w:color w:val="000000"/>
          <w:sz w:val="22"/>
          <w:szCs w:val="22"/>
          <w:lang w:val="el-GR"/>
        </w:rPr>
      </w:pPr>
    </w:p>
    <w:p w14:paraId="1A6219B3" w14:textId="77777777" w:rsidR="00177CB7" w:rsidRPr="00612433" w:rsidRDefault="00177CB7" w:rsidP="000331E9">
      <w:pPr>
        <w:rPr>
          <w:color w:val="000000"/>
          <w:sz w:val="22"/>
          <w:szCs w:val="22"/>
          <w:lang w:val="el-GR"/>
        </w:rPr>
      </w:pPr>
    </w:p>
    <w:p w14:paraId="4080B248" w14:textId="77777777" w:rsidR="00177CB7" w:rsidRPr="00612433" w:rsidRDefault="00177CB7" w:rsidP="000331E9">
      <w:pPr>
        <w:rPr>
          <w:color w:val="000000"/>
          <w:sz w:val="22"/>
          <w:szCs w:val="22"/>
          <w:lang w:val="el-GR"/>
        </w:rPr>
      </w:pPr>
    </w:p>
    <w:p w14:paraId="24444E39" w14:textId="77777777" w:rsidR="00177CB7" w:rsidRPr="00612433" w:rsidRDefault="00177CB7" w:rsidP="000331E9">
      <w:pPr>
        <w:rPr>
          <w:color w:val="000000"/>
          <w:sz w:val="22"/>
          <w:szCs w:val="22"/>
          <w:lang w:val="el-GR"/>
        </w:rPr>
      </w:pPr>
    </w:p>
    <w:p w14:paraId="6B79A0EB" w14:textId="77777777" w:rsidR="00177CB7" w:rsidRPr="00612433" w:rsidRDefault="00177CB7" w:rsidP="000331E9">
      <w:pPr>
        <w:rPr>
          <w:color w:val="000000"/>
          <w:sz w:val="22"/>
          <w:szCs w:val="22"/>
          <w:lang w:val="el-GR"/>
        </w:rPr>
      </w:pPr>
    </w:p>
    <w:p w14:paraId="341F4AC3" w14:textId="77777777" w:rsidR="00177CB7" w:rsidRPr="00612433" w:rsidRDefault="00177CB7" w:rsidP="000331E9">
      <w:pPr>
        <w:rPr>
          <w:color w:val="000000"/>
          <w:sz w:val="22"/>
          <w:szCs w:val="22"/>
          <w:lang w:val="el-GR"/>
        </w:rPr>
      </w:pPr>
    </w:p>
    <w:p w14:paraId="2F83EA31" w14:textId="77777777" w:rsidR="00222C1C" w:rsidRPr="00612433" w:rsidRDefault="00222C1C" w:rsidP="000331E9">
      <w:pPr>
        <w:rPr>
          <w:color w:val="000000"/>
          <w:sz w:val="22"/>
          <w:szCs w:val="22"/>
          <w:lang w:val="el-GR"/>
        </w:rPr>
      </w:pPr>
    </w:p>
    <w:p w14:paraId="72BC1AFC" w14:textId="77777777" w:rsidR="00177CB7" w:rsidRPr="00612433" w:rsidRDefault="00177CB7" w:rsidP="000331E9">
      <w:pPr>
        <w:jc w:val="center"/>
        <w:rPr>
          <w:b/>
          <w:color w:val="000000"/>
          <w:sz w:val="22"/>
          <w:szCs w:val="22"/>
          <w:lang w:val="el-GR"/>
        </w:rPr>
      </w:pPr>
      <w:r w:rsidRPr="00612433">
        <w:rPr>
          <w:b/>
          <w:color w:val="000000"/>
          <w:sz w:val="22"/>
          <w:szCs w:val="22"/>
          <w:lang w:val="el-GR"/>
        </w:rPr>
        <w:t>ΠΑΡΑΡΤΗΜΑ ΙΙΙ</w:t>
      </w:r>
    </w:p>
    <w:p w14:paraId="356436CD" w14:textId="77777777" w:rsidR="00177CB7" w:rsidRPr="00612433" w:rsidRDefault="00177CB7" w:rsidP="000331E9">
      <w:pPr>
        <w:jc w:val="center"/>
        <w:rPr>
          <w:color w:val="000000"/>
          <w:sz w:val="22"/>
          <w:szCs w:val="22"/>
          <w:lang w:val="el-GR"/>
        </w:rPr>
      </w:pPr>
    </w:p>
    <w:p w14:paraId="609716AF" w14:textId="77777777" w:rsidR="00177CB7" w:rsidRPr="00612433" w:rsidRDefault="00177CB7" w:rsidP="000331E9">
      <w:pPr>
        <w:jc w:val="center"/>
        <w:rPr>
          <w:b/>
          <w:color w:val="000000"/>
          <w:sz w:val="22"/>
          <w:szCs w:val="22"/>
          <w:lang w:val="el-GR"/>
        </w:rPr>
      </w:pPr>
      <w:r w:rsidRPr="00612433">
        <w:rPr>
          <w:b/>
          <w:color w:val="000000"/>
          <w:sz w:val="22"/>
          <w:szCs w:val="22"/>
          <w:lang w:val="el-GR"/>
        </w:rPr>
        <w:t>ΕΠΙΣΗΜΑΝΣΗ ΚΑΙ ΦΥΛΛΟ ΟΔΗΓΙΩΝ ΧΡΗΣHΣ</w:t>
      </w:r>
    </w:p>
    <w:p w14:paraId="1F4E2AF7" w14:textId="77777777" w:rsidR="00177CB7" w:rsidRPr="00612433" w:rsidRDefault="00177CB7" w:rsidP="000331E9">
      <w:pPr>
        <w:rPr>
          <w:color w:val="000000"/>
          <w:sz w:val="22"/>
          <w:szCs w:val="22"/>
          <w:lang w:val="el-GR"/>
        </w:rPr>
      </w:pPr>
    </w:p>
    <w:p w14:paraId="14D31515" w14:textId="77777777" w:rsidR="00177CB7" w:rsidRPr="00612433" w:rsidRDefault="00177CB7" w:rsidP="000331E9">
      <w:pPr>
        <w:rPr>
          <w:color w:val="000000"/>
          <w:sz w:val="22"/>
          <w:szCs w:val="22"/>
          <w:lang w:val="el-GR"/>
        </w:rPr>
      </w:pPr>
      <w:r w:rsidRPr="00612433">
        <w:rPr>
          <w:b/>
          <w:color w:val="000000"/>
          <w:sz w:val="22"/>
          <w:szCs w:val="22"/>
          <w:lang w:val="el-GR"/>
        </w:rPr>
        <w:br w:type="page"/>
      </w:r>
    </w:p>
    <w:p w14:paraId="00DC87D2" w14:textId="77777777" w:rsidR="00177CB7" w:rsidRPr="00612433" w:rsidRDefault="00177CB7" w:rsidP="000331E9">
      <w:pPr>
        <w:rPr>
          <w:color w:val="000000"/>
          <w:sz w:val="22"/>
          <w:szCs w:val="22"/>
          <w:lang w:val="el-GR"/>
        </w:rPr>
      </w:pPr>
    </w:p>
    <w:p w14:paraId="275337D1" w14:textId="77777777" w:rsidR="00177CB7" w:rsidRPr="00612433" w:rsidRDefault="00177CB7" w:rsidP="000331E9">
      <w:pPr>
        <w:rPr>
          <w:color w:val="000000"/>
          <w:sz w:val="22"/>
          <w:szCs w:val="22"/>
          <w:lang w:val="el-GR"/>
        </w:rPr>
      </w:pPr>
    </w:p>
    <w:p w14:paraId="3E910D11" w14:textId="77777777" w:rsidR="00177CB7" w:rsidRPr="00612433" w:rsidRDefault="00177CB7" w:rsidP="000331E9">
      <w:pPr>
        <w:rPr>
          <w:color w:val="000000"/>
          <w:sz w:val="22"/>
          <w:szCs w:val="22"/>
          <w:lang w:val="el-GR"/>
        </w:rPr>
      </w:pPr>
    </w:p>
    <w:p w14:paraId="5DAF16BC" w14:textId="77777777" w:rsidR="00177CB7" w:rsidRPr="00612433" w:rsidRDefault="00177CB7" w:rsidP="000331E9">
      <w:pPr>
        <w:rPr>
          <w:color w:val="000000"/>
          <w:sz w:val="22"/>
          <w:szCs w:val="22"/>
          <w:lang w:val="el-GR"/>
        </w:rPr>
      </w:pPr>
    </w:p>
    <w:p w14:paraId="21080C75" w14:textId="77777777" w:rsidR="00177CB7" w:rsidRPr="00612433" w:rsidRDefault="00177CB7" w:rsidP="000331E9">
      <w:pPr>
        <w:rPr>
          <w:color w:val="000000"/>
          <w:sz w:val="22"/>
          <w:szCs w:val="22"/>
          <w:lang w:val="el-GR"/>
        </w:rPr>
      </w:pPr>
    </w:p>
    <w:p w14:paraId="4CD29608" w14:textId="77777777" w:rsidR="00177CB7" w:rsidRPr="00612433" w:rsidRDefault="00177CB7" w:rsidP="000331E9">
      <w:pPr>
        <w:rPr>
          <w:color w:val="000000"/>
          <w:sz w:val="22"/>
          <w:szCs w:val="22"/>
          <w:lang w:val="el-GR"/>
        </w:rPr>
      </w:pPr>
    </w:p>
    <w:p w14:paraId="45D28D38" w14:textId="77777777" w:rsidR="00177CB7" w:rsidRPr="00612433" w:rsidRDefault="00177CB7" w:rsidP="000331E9">
      <w:pPr>
        <w:rPr>
          <w:color w:val="000000"/>
          <w:sz w:val="22"/>
          <w:szCs w:val="22"/>
          <w:lang w:val="el-GR"/>
        </w:rPr>
      </w:pPr>
    </w:p>
    <w:p w14:paraId="39806ECB" w14:textId="77777777" w:rsidR="00177CB7" w:rsidRPr="00612433" w:rsidRDefault="00177CB7" w:rsidP="000331E9">
      <w:pPr>
        <w:rPr>
          <w:color w:val="000000"/>
          <w:sz w:val="22"/>
          <w:szCs w:val="22"/>
          <w:lang w:val="el-GR"/>
        </w:rPr>
      </w:pPr>
    </w:p>
    <w:p w14:paraId="0F27263C" w14:textId="77777777" w:rsidR="00177CB7" w:rsidRPr="00612433" w:rsidRDefault="00177CB7" w:rsidP="000331E9">
      <w:pPr>
        <w:rPr>
          <w:color w:val="000000"/>
          <w:sz w:val="22"/>
          <w:szCs w:val="22"/>
          <w:lang w:val="el-GR"/>
        </w:rPr>
      </w:pPr>
    </w:p>
    <w:p w14:paraId="6BF28005" w14:textId="77777777" w:rsidR="00177CB7" w:rsidRPr="00612433" w:rsidRDefault="00177CB7" w:rsidP="000331E9">
      <w:pPr>
        <w:rPr>
          <w:color w:val="000000"/>
          <w:sz w:val="22"/>
          <w:szCs w:val="22"/>
          <w:lang w:val="el-GR"/>
        </w:rPr>
      </w:pPr>
    </w:p>
    <w:p w14:paraId="512630CF" w14:textId="77777777" w:rsidR="00177CB7" w:rsidRPr="00612433" w:rsidRDefault="00177CB7" w:rsidP="000331E9">
      <w:pPr>
        <w:rPr>
          <w:color w:val="000000"/>
          <w:sz w:val="22"/>
          <w:szCs w:val="22"/>
          <w:lang w:val="el-GR"/>
        </w:rPr>
      </w:pPr>
    </w:p>
    <w:p w14:paraId="412B4BBE" w14:textId="77777777" w:rsidR="00177CB7" w:rsidRPr="00612433" w:rsidRDefault="00177CB7" w:rsidP="000331E9">
      <w:pPr>
        <w:rPr>
          <w:color w:val="000000"/>
          <w:sz w:val="22"/>
          <w:szCs w:val="22"/>
          <w:lang w:val="el-GR"/>
        </w:rPr>
      </w:pPr>
    </w:p>
    <w:p w14:paraId="350589FF" w14:textId="77777777" w:rsidR="00177CB7" w:rsidRPr="00612433" w:rsidRDefault="00177CB7" w:rsidP="000331E9">
      <w:pPr>
        <w:rPr>
          <w:color w:val="000000"/>
          <w:sz w:val="22"/>
          <w:szCs w:val="22"/>
          <w:lang w:val="el-GR"/>
        </w:rPr>
      </w:pPr>
    </w:p>
    <w:p w14:paraId="308BCA8A" w14:textId="77777777" w:rsidR="00177CB7" w:rsidRPr="00612433" w:rsidRDefault="00177CB7" w:rsidP="000331E9">
      <w:pPr>
        <w:rPr>
          <w:color w:val="000000"/>
          <w:sz w:val="22"/>
          <w:szCs w:val="22"/>
          <w:lang w:val="el-GR"/>
        </w:rPr>
      </w:pPr>
    </w:p>
    <w:p w14:paraId="7DE5CDDF" w14:textId="77777777" w:rsidR="00177CB7" w:rsidRPr="00612433" w:rsidRDefault="00177CB7" w:rsidP="000331E9">
      <w:pPr>
        <w:rPr>
          <w:color w:val="000000"/>
          <w:sz w:val="22"/>
          <w:szCs w:val="22"/>
          <w:lang w:val="el-GR"/>
        </w:rPr>
      </w:pPr>
    </w:p>
    <w:p w14:paraId="7417D7A0" w14:textId="77777777" w:rsidR="00177CB7" w:rsidRPr="00612433" w:rsidRDefault="00177CB7" w:rsidP="000331E9">
      <w:pPr>
        <w:rPr>
          <w:color w:val="000000"/>
          <w:sz w:val="22"/>
          <w:szCs w:val="22"/>
          <w:lang w:val="el-GR"/>
        </w:rPr>
      </w:pPr>
    </w:p>
    <w:p w14:paraId="51B7F974" w14:textId="77777777" w:rsidR="00177CB7" w:rsidRPr="00612433" w:rsidRDefault="00177CB7" w:rsidP="000331E9">
      <w:pPr>
        <w:rPr>
          <w:color w:val="000000"/>
          <w:sz w:val="22"/>
          <w:szCs w:val="22"/>
          <w:lang w:val="el-GR"/>
        </w:rPr>
      </w:pPr>
    </w:p>
    <w:p w14:paraId="19E9B960" w14:textId="77777777" w:rsidR="00177CB7" w:rsidRPr="00612433" w:rsidRDefault="00177CB7" w:rsidP="000331E9">
      <w:pPr>
        <w:rPr>
          <w:color w:val="000000"/>
          <w:sz w:val="22"/>
          <w:szCs w:val="22"/>
          <w:lang w:val="el-GR"/>
        </w:rPr>
      </w:pPr>
    </w:p>
    <w:p w14:paraId="3679505F" w14:textId="77777777" w:rsidR="00177CB7" w:rsidRPr="00612433" w:rsidRDefault="00177CB7" w:rsidP="000331E9">
      <w:pPr>
        <w:rPr>
          <w:color w:val="000000"/>
          <w:sz w:val="22"/>
          <w:szCs w:val="22"/>
          <w:lang w:val="el-GR"/>
        </w:rPr>
      </w:pPr>
    </w:p>
    <w:p w14:paraId="670D24B3" w14:textId="77777777" w:rsidR="00177CB7" w:rsidRPr="00612433" w:rsidRDefault="00177CB7" w:rsidP="000331E9">
      <w:pPr>
        <w:rPr>
          <w:color w:val="000000"/>
          <w:sz w:val="22"/>
          <w:szCs w:val="22"/>
          <w:lang w:val="el-GR"/>
        </w:rPr>
      </w:pPr>
    </w:p>
    <w:p w14:paraId="7E45DF35" w14:textId="77777777" w:rsidR="00177CB7" w:rsidRPr="00612433" w:rsidRDefault="00177CB7" w:rsidP="000331E9">
      <w:pPr>
        <w:rPr>
          <w:color w:val="000000"/>
          <w:sz w:val="22"/>
          <w:szCs w:val="22"/>
          <w:lang w:val="el-GR"/>
        </w:rPr>
      </w:pPr>
    </w:p>
    <w:p w14:paraId="599101F1" w14:textId="77777777" w:rsidR="00177CB7" w:rsidRPr="00612433" w:rsidRDefault="00177CB7" w:rsidP="000331E9">
      <w:pPr>
        <w:rPr>
          <w:color w:val="000000"/>
          <w:sz w:val="22"/>
          <w:szCs w:val="22"/>
          <w:lang w:val="el-GR"/>
        </w:rPr>
      </w:pPr>
    </w:p>
    <w:p w14:paraId="2B0466F9" w14:textId="77777777" w:rsidR="00222C1C" w:rsidRPr="00612433" w:rsidRDefault="00222C1C" w:rsidP="000331E9">
      <w:pPr>
        <w:rPr>
          <w:color w:val="000000"/>
          <w:sz w:val="22"/>
          <w:szCs w:val="22"/>
          <w:lang w:val="el-GR"/>
        </w:rPr>
      </w:pPr>
    </w:p>
    <w:p w14:paraId="62EF31ED" w14:textId="77777777" w:rsidR="00177CB7" w:rsidRPr="00612433" w:rsidRDefault="00177CB7" w:rsidP="000331E9">
      <w:pPr>
        <w:jc w:val="center"/>
        <w:outlineLvl w:val="0"/>
        <w:rPr>
          <w:b/>
          <w:color w:val="000000"/>
          <w:sz w:val="22"/>
          <w:szCs w:val="22"/>
          <w:lang w:val="el-GR"/>
        </w:rPr>
      </w:pPr>
      <w:r w:rsidRPr="00612433">
        <w:rPr>
          <w:b/>
          <w:color w:val="000000"/>
          <w:sz w:val="22"/>
          <w:szCs w:val="22"/>
          <w:lang w:val="el-GR"/>
        </w:rPr>
        <w:t>Α. ΕΠΙΣΗΜΑΝΣΗ</w:t>
      </w:r>
    </w:p>
    <w:p w14:paraId="0D5B3847" w14:textId="77777777" w:rsidR="00177CB7" w:rsidRPr="00612433" w:rsidRDefault="00177CB7" w:rsidP="000331E9">
      <w:pPr>
        <w:shd w:val="clear" w:color="auto" w:fill="FFFFFF"/>
        <w:rPr>
          <w:color w:val="000000"/>
          <w:sz w:val="22"/>
          <w:szCs w:val="22"/>
          <w:lang w:val="el-GR"/>
        </w:rPr>
      </w:pPr>
      <w:r w:rsidRPr="00612433">
        <w:rPr>
          <w:color w:val="000000"/>
          <w:sz w:val="22"/>
          <w:szCs w:val="22"/>
          <w:lang w:val="el-GR"/>
        </w:rPr>
        <w:br w:type="page"/>
      </w:r>
    </w:p>
    <w:p w14:paraId="7F8AB3D6" w14:textId="77777777" w:rsidR="00222C1C" w:rsidRPr="00612433" w:rsidRDefault="00222C1C" w:rsidP="000331E9">
      <w:pPr>
        <w:rPr>
          <w:color w:val="000000"/>
          <w:sz w:val="22"/>
          <w:szCs w:val="22"/>
          <w:lang w:val="el-GR"/>
        </w:rPr>
      </w:pPr>
    </w:p>
    <w:p w14:paraId="072213DA" w14:textId="77777777" w:rsidR="008D0982" w:rsidRPr="00612433" w:rsidRDefault="008D0982" w:rsidP="000331E9">
      <w:pPr>
        <w:pBdr>
          <w:top w:val="single" w:sz="4" w:space="1" w:color="auto"/>
          <w:left w:val="single" w:sz="4" w:space="4" w:color="auto"/>
          <w:bottom w:val="single" w:sz="4" w:space="1" w:color="auto"/>
          <w:right w:val="single" w:sz="4" w:space="4" w:color="auto"/>
        </w:pBdr>
        <w:rPr>
          <w:b/>
          <w:color w:val="000000"/>
          <w:sz w:val="22"/>
          <w:szCs w:val="22"/>
          <w:lang w:val="el-GR"/>
        </w:rPr>
      </w:pPr>
      <w:r w:rsidRPr="00612433">
        <w:rPr>
          <w:b/>
          <w:color w:val="000000"/>
          <w:sz w:val="22"/>
          <w:szCs w:val="22"/>
          <w:lang w:val="el-GR"/>
        </w:rPr>
        <w:t>ΕΝΔΕΙΞΕΙΣ ΠΟΥ ΠΡΕΠΕΙ ΝΑ ΑΝΑΓΡΑΦΟΝΤΑΙ ΣΤΗΝ ΕΞΩΤΕΡΙΚΗ ΣΥΣΚΕΥΑΣΙΑ</w:t>
      </w:r>
    </w:p>
    <w:p w14:paraId="41605675" w14:textId="77777777" w:rsidR="008D0982" w:rsidRPr="00612433" w:rsidRDefault="008D0982" w:rsidP="000331E9">
      <w:pPr>
        <w:pBdr>
          <w:top w:val="single" w:sz="4" w:space="1" w:color="auto"/>
          <w:left w:val="single" w:sz="4" w:space="4" w:color="auto"/>
          <w:bottom w:val="single" w:sz="4" w:space="1" w:color="auto"/>
          <w:right w:val="single" w:sz="4" w:space="4" w:color="auto"/>
        </w:pBdr>
        <w:rPr>
          <w:color w:val="000000"/>
          <w:sz w:val="22"/>
          <w:szCs w:val="22"/>
          <w:lang w:val="el-GR"/>
        </w:rPr>
      </w:pPr>
    </w:p>
    <w:p w14:paraId="27E18C30" w14:textId="77777777" w:rsidR="008D0982" w:rsidRPr="00612433" w:rsidRDefault="008D0982" w:rsidP="000331E9">
      <w:pPr>
        <w:pBdr>
          <w:top w:val="single" w:sz="4" w:space="1" w:color="auto"/>
          <w:left w:val="single" w:sz="4" w:space="4" w:color="auto"/>
          <w:bottom w:val="single" w:sz="4" w:space="1" w:color="auto"/>
          <w:right w:val="single" w:sz="4" w:space="4" w:color="auto"/>
        </w:pBdr>
        <w:rPr>
          <w:color w:val="000000"/>
          <w:sz w:val="22"/>
          <w:szCs w:val="22"/>
          <w:lang w:val="el-GR"/>
        </w:rPr>
      </w:pPr>
      <w:r w:rsidRPr="00612433">
        <w:rPr>
          <w:b/>
          <w:color w:val="000000"/>
          <w:sz w:val="22"/>
          <w:szCs w:val="22"/>
          <w:lang w:val="el-GR"/>
        </w:rPr>
        <w:t>ΠΤΥΣΣΟΜΕΝΟ ΚΟΥΤΙ</w:t>
      </w:r>
    </w:p>
    <w:p w14:paraId="12CBE46F" w14:textId="77777777" w:rsidR="00177CB7" w:rsidRPr="00612433" w:rsidRDefault="00177CB7" w:rsidP="000331E9">
      <w:pPr>
        <w:rPr>
          <w:color w:val="000000"/>
          <w:sz w:val="22"/>
          <w:szCs w:val="22"/>
          <w:lang w:val="el-GR"/>
        </w:rPr>
      </w:pPr>
    </w:p>
    <w:p w14:paraId="33072561" w14:textId="77777777" w:rsidR="00177CB7" w:rsidRPr="00612433" w:rsidRDefault="00177CB7" w:rsidP="000331E9">
      <w:pPr>
        <w:rPr>
          <w:color w:val="000000"/>
          <w:sz w:val="22"/>
          <w:szCs w:val="22"/>
          <w:lang w:val="el-GR"/>
        </w:rPr>
      </w:pPr>
    </w:p>
    <w:p w14:paraId="3431D6C7"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1.</w:t>
      </w:r>
      <w:r w:rsidRPr="00612433">
        <w:rPr>
          <w:b/>
          <w:color w:val="000000"/>
          <w:sz w:val="22"/>
          <w:szCs w:val="22"/>
          <w:lang w:val="el-GR"/>
        </w:rPr>
        <w:tab/>
        <w:t>ΟΝΟΜΑΣΙΑ ΤΟΥ ΦΑΡΜΑΚΕΥΤΙΚΟΥ ΠΡΟΪΟΝΤΟΣ</w:t>
      </w:r>
    </w:p>
    <w:p w14:paraId="77095047" w14:textId="77777777" w:rsidR="00177CB7" w:rsidRPr="00612433" w:rsidRDefault="00177CB7" w:rsidP="000331E9">
      <w:pPr>
        <w:rPr>
          <w:color w:val="000000"/>
          <w:sz w:val="22"/>
          <w:szCs w:val="22"/>
          <w:lang w:val="el-GR"/>
        </w:rPr>
      </w:pPr>
    </w:p>
    <w:p w14:paraId="3B59B8A4" w14:textId="77777777" w:rsidR="00177CB7" w:rsidRPr="00612433" w:rsidRDefault="00177CB7" w:rsidP="000331E9">
      <w:pPr>
        <w:rPr>
          <w:color w:val="000000"/>
          <w:sz w:val="22"/>
          <w:szCs w:val="22"/>
          <w:lang w:val="el-GR"/>
        </w:rPr>
      </w:pPr>
      <w:r w:rsidRPr="00612433">
        <w:rPr>
          <w:color w:val="000000"/>
          <w:sz w:val="22"/>
          <w:szCs w:val="22"/>
          <w:lang w:val="el-GR"/>
        </w:rPr>
        <w:t>E</w:t>
      </w:r>
      <w:proofErr w:type="spellStart"/>
      <w:r w:rsidRPr="00612433">
        <w:rPr>
          <w:color w:val="000000"/>
          <w:sz w:val="22"/>
          <w:szCs w:val="22"/>
          <w:lang w:val="en-US"/>
        </w:rPr>
        <w:t>xelon</w:t>
      </w:r>
      <w:proofErr w:type="spellEnd"/>
      <w:r w:rsidRPr="00612433">
        <w:rPr>
          <w:color w:val="000000"/>
          <w:sz w:val="22"/>
          <w:szCs w:val="22"/>
          <w:lang w:val="el-GR"/>
        </w:rPr>
        <w:t xml:space="preserve"> 1,5 mg σκληρά καψάκια</w:t>
      </w:r>
    </w:p>
    <w:p w14:paraId="7C0D475D" w14:textId="77777777" w:rsidR="00177CB7" w:rsidRPr="00612433" w:rsidRDefault="00285827" w:rsidP="000331E9">
      <w:pPr>
        <w:rPr>
          <w:color w:val="000000"/>
          <w:sz w:val="22"/>
          <w:szCs w:val="22"/>
          <w:lang w:val="el-GR"/>
        </w:rPr>
      </w:pPr>
      <w:r w:rsidRPr="00612433">
        <w:rPr>
          <w:color w:val="000000"/>
          <w:sz w:val="22"/>
          <w:szCs w:val="22"/>
          <w:lang w:val="en-US"/>
        </w:rPr>
        <w:t>r</w:t>
      </w:r>
      <w:r w:rsidR="00177CB7" w:rsidRPr="00612433">
        <w:rPr>
          <w:color w:val="000000"/>
          <w:sz w:val="22"/>
          <w:szCs w:val="22"/>
          <w:lang w:val="el-GR"/>
        </w:rPr>
        <w:t>ivastigmine</w:t>
      </w:r>
    </w:p>
    <w:p w14:paraId="2477A82F" w14:textId="77777777" w:rsidR="00177CB7" w:rsidRPr="00612433" w:rsidRDefault="00177CB7" w:rsidP="000331E9">
      <w:pPr>
        <w:rPr>
          <w:color w:val="000000"/>
          <w:sz w:val="22"/>
          <w:szCs w:val="22"/>
          <w:lang w:val="el-GR"/>
        </w:rPr>
      </w:pPr>
    </w:p>
    <w:p w14:paraId="1D7BCE0C" w14:textId="77777777" w:rsidR="00177CB7" w:rsidRPr="00612433" w:rsidRDefault="00177CB7" w:rsidP="000331E9">
      <w:pPr>
        <w:rPr>
          <w:color w:val="000000"/>
          <w:sz w:val="22"/>
          <w:szCs w:val="22"/>
          <w:lang w:val="el-GR"/>
        </w:rPr>
      </w:pPr>
    </w:p>
    <w:p w14:paraId="319C53F7"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2.</w:t>
      </w:r>
      <w:r w:rsidRPr="00612433">
        <w:rPr>
          <w:b/>
          <w:color w:val="000000"/>
          <w:sz w:val="22"/>
          <w:szCs w:val="22"/>
          <w:lang w:val="el-GR"/>
        </w:rPr>
        <w:tab/>
        <w:t>ΣΥΝΘΕΣΗ ΣΕ ΔΡΑΣΤΙΚΗ(ΕΣ) ΟΥΣΙΑ(ΕΣ)</w:t>
      </w:r>
    </w:p>
    <w:p w14:paraId="554DE7A5" w14:textId="77777777" w:rsidR="00177CB7" w:rsidRPr="00612433" w:rsidRDefault="00177CB7" w:rsidP="000331E9">
      <w:pPr>
        <w:rPr>
          <w:color w:val="000000"/>
          <w:sz w:val="22"/>
          <w:szCs w:val="22"/>
          <w:lang w:val="el-GR"/>
        </w:rPr>
      </w:pPr>
    </w:p>
    <w:p w14:paraId="28BC98A2" w14:textId="77777777" w:rsidR="00177CB7" w:rsidRPr="00612433" w:rsidRDefault="00177CB7" w:rsidP="000331E9">
      <w:pPr>
        <w:rPr>
          <w:color w:val="000000"/>
          <w:sz w:val="22"/>
          <w:szCs w:val="22"/>
          <w:lang w:val="el-GR"/>
        </w:rPr>
      </w:pPr>
      <w:r w:rsidRPr="00612433">
        <w:rPr>
          <w:color w:val="000000"/>
          <w:sz w:val="22"/>
          <w:szCs w:val="22"/>
          <w:lang w:val="el-GR"/>
        </w:rPr>
        <w:t>1 καψάκιο περιέχει 1,5 mg rivastigmine με την μορφή όξινου τρυγικού άλατος.</w:t>
      </w:r>
    </w:p>
    <w:p w14:paraId="663843B5" w14:textId="77777777" w:rsidR="00177CB7" w:rsidRPr="00612433" w:rsidRDefault="00177CB7" w:rsidP="000331E9">
      <w:pPr>
        <w:rPr>
          <w:color w:val="000000"/>
          <w:sz w:val="22"/>
          <w:szCs w:val="22"/>
          <w:lang w:val="el-GR"/>
        </w:rPr>
      </w:pPr>
    </w:p>
    <w:p w14:paraId="178A7430" w14:textId="77777777" w:rsidR="00177CB7" w:rsidRPr="00612433" w:rsidRDefault="00177CB7" w:rsidP="000331E9">
      <w:pPr>
        <w:rPr>
          <w:color w:val="000000"/>
          <w:sz w:val="22"/>
          <w:szCs w:val="22"/>
          <w:lang w:val="el-GR"/>
        </w:rPr>
      </w:pPr>
    </w:p>
    <w:p w14:paraId="35980B76"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3.</w:t>
      </w:r>
      <w:r w:rsidRPr="00612433">
        <w:rPr>
          <w:b/>
          <w:color w:val="000000"/>
          <w:sz w:val="22"/>
          <w:szCs w:val="22"/>
          <w:lang w:val="el-GR"/>
        </w:rPr>
        <w:tab/>
        <w:t>ΚΑΤΑΛΟΓΟΣ ΕΚΔΟΧΩΝ</w:t>
      </w:r>
    </w:p>
    <w:p w14:paraId="24FC8649" w14:textId="77777777" w:rsidR="00177CB7" w:rsidRPr="00612433" w:rsidRDefault="00177CB7" w:rsidP="000331E9">
      <w:pPr>
        <w:rPr>
          <w:color w:val="000000"/>
          <w:sz w:val="22"/>
          <w:szCs w:val="22"/>
          <w:lang w:val="el-GR"/>
        </w:rPr>
      </w:pPr>
    </w:p>
    <w:p w14:paraId="06B85EE3" w14:textId="77777777" w:rsidR="00177CB7" w:rsidRPr="00612433" w:rsidRDefault="00177CB7" w:rsidP="000331E9">
      <w:pPr>
        <w:rPr>
          <w:color w:val="000000"/>
          <w:sz w:val="22"/>
          <w:szCs w:val="22"/>
          <w:lang w:val="el-GR"/>
        </w:rPr>
      </w:pPr>
    </w:p>
    <w:p w14:paraId="6A1CDF10"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4.</w:t>
      </w:r>
      <w:r w:rsidRPr="00612433">
        <w:rPr>
          <w:b/>
          <w:color w:val="000000"/>
          <w:sz w:val="22"/>
          <w:szCs w:val="22"/>
          <w:lang w:val="el-GR"/>
        </w:rPr>
        <w:tab/>
        <w:t>ΦΑΡΜΑΚΟΤΕΧΝΙΚΗ ΜΟΡΦΗ ΚΑΙ ΠΕΡΙΕΧΟΜΕΝΟ</w:t>
      </w:r>
    </w:p>
    <w:p w14:paraId="70A65648" w14:textId="77777777" w:rsidR="00FD5DA0" w:rsidRPr="00612433" w:rsidRDefault="00FD5DA0" w:rsidP="000331E9">
      <w:pPr>
        <w:rPr>
          <w:color w:val="000000"/>
          <w:sz w:val="22"/>
          <w:szCs w:val="22"/>
          <w:lang w:val="el-GR"/>
        </w:rPr>
      </w:pPr>
    </w:p>
    <w:p w14:paraId="3848F075" w14:textId="77777777" w:rsidR="00177CB7" w:rsidRPr="00612433" w:rsidRDefault="00177CB7" w:rsidP="000331E9">
      <w:pPr>
        <w:rPr>
          <w:color w:val="000000"/>
          <w:sz w:val="22"/>
          <w:szCs w:val="22"/>
          <w:lang w:val="el-GR"/>
        </w:rPr>
      </w:pPr>
      <w:r w:rsidRPr="00612433">
        <w:rPr>
          <w:color w:val="000000"/>
          <w:sz w:val="22"/>
          <w:szCs w:val="22"/>
          <w:lang w:val="el-GR"/>
        </w:rPr>
        <w:t>28 σκληρά καψάκια</w:t>
      </w:r>
    </w:p>
    <w:p w14:paraId="613D8C59" w14:textId="77777777" w:rsidR="00177CB7" w:rsidRPr="00612433" w:rsidRDefault="00177CB7" w:rsidP="000331E9">
      <w:pPr>
        <w:rPr>
          <w:color w:val="000000"/>
          <w:sz w:val="22"/>
          <w:szCs w:val="22"/>
          <w:shd w:val="clear" w:color="auto" w:fill="D9D9D9"/>
          <w:lang w:val="el-GR"/>
        </w:rPr>
      </w:pPr>
      <w:r w:rsidRPr="00612433">
        <w:rPr>
          <w:color w:val="000000"/>
          <w:sz w:val="22"/>
          <w:szCs w:val="22"/>
          <w:shd w:val="clear" w:color="auto" w:fill="D9D9D9"/>
          <w:lang w:val="el-GR"/>
        </w:rPr>
        <w:t>56 σκληρά καψάκια</w:t>
      </w:r>
    </w:p>
    <w:p w14:paraId="113E15FD" w14:textId="77777777" w:rsidR="00177CB7" w:rsidRPr="00612433" w:rsidRDefault="00177CB7" w:rsidP="000331E9">
      <w:pPr>
        <w:rPr>
          <w:color w:val="000000"/>
          <w:sz w:val="22"/>
          <w:szCs w:val="22"/>
          <w:shd w:val="clear" w:color="auto" w:fill="D9D9D9"/>
          <w:lang w:val="el-GR"/>
        </w:rPr>
      </w:pPr>
      <w:r w:rsidRPr="00612433">
        <w:rPr>
          <w:color w:val="000000"/>
          <w:sz w:val="22"/>
          <w:szCs w:val="22"/>
          <w:shd w:val="clear" w:color="auto" w:fill="D9D9D9"/>
          <w:lang w:val="el-GR"/>
        </w:rPr>
        <w:t>112 σκληρά καψάκια</w:t>
      </w:r>
    </w:p>
    <w:p w14:paraId="15DE54B8" w14:textId="77777777" w:rsidR="00177CB7" w:rsidRPr="00612433" w:rsidRDefault="00177CB7" w:rsidP="000331E9">
      <w:pPr>
        <w:rPr>
          <w:color w:val="000000"/>
          <w:sz w:val="22"/>
          <w:szCs w:val="22"/>
          <w:lang w:val="el-GR"/>
        </w:rPr>
      </w:pPr>
    </w:p>
    <w:p w14:paraId="0D64C71A" w14:textId="77777777" w:rsidR="00177CB7" w:rsidRPr="00612433" w:rsidRDefault="00177CB7" w:rsidP="000331E9">
      <w:pPr>
        <w:rPr>
          <w:color w:val="000000"/>
          <w:sz w:val="22"/>
          <w:szCs w:val="22"/>
          <w:lang w:val="el-GR"/>
        </w:rPr>
      </w:pPr>
    </w:p>
    <w:p w14:paraId="6E36E305"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5.</w:t>
      </w:r>
      <w:r w:rsidRPr="00612433">
        <w:rPr>
          <w:b/>
          <w:color w:val="000000"/>
          <w:sz w:val="22"/>
          <w:szCs w:val="22"/>
          <w:lang w:val="el-GR"/>
        </w:rPr>
        <w:tab/>
        <w:t>ΤΡΟΠΟΣ ΚΑΙ ΟΔΟΣ(ΟΙ) ΧΟΡΗΓΗΣΗΣ</w:t>
      </w:r>
    </w:p>
    <w:p w14:paraId="4AB027F5" w14:textId="77777777" w:rsidR="00177CB7" w:rsidRPr="00612433" w:rsidRDefault="00177CB7" w:rsidP="000331E9">
      <w:pPr>
        <w:rPr>
          <w:color w:val="000000"/>
          <w:sz w:val="22"/>
          <w:szCs w:val="22"/>
          <w:lang w:val="el-GR"/>
        </w:rPr>
      </w:pPr>
    </w:p>
    <w:p w14:paraId="62F9C6A1" w14:textId="77777777" w:rsidR="002F133D" w:rsidRPr="00612433" w:rsidRDefault="002F133D" w:rsidP="000331E9">
      <w:pPr>
        <w:rPr>
          <w:color w:val="000000"/>
          <w:sz w:val="22"/>
          <w:szCs w:val="22"/>
          <w:lang w:val="el-GR"/>
        </w:rPr>
      </w:pPr>
      <w:r w:rsidRPr="00612433">
        <w:rPr>
          <w:noProof/>
          <w:color w:val="000000"/>
          <w:sz w:val="22"/>
          <w:szCs w:val="22"/>
          <w:lang w:val="el-GR"/>
        </w:rPr>
        <w:t xml:space="preserve">Διαβάστε το φύλλο οδηγιών χρήσης πριν από τη </w:t>
      </w:r>
      <w:r w:rsidR="00FD5DA0" w:rsidRPr="00612433">
        <w:rPr>
          <w:noProof/>
          <w:color w:val="000000"/>
          <w:sz w:val="22"/>
          <w:szCs w:val="22"/>
          <w:lang w:val="el-GR"/>
        </w:rPr>
        <w:t>χρήση</w:t>
      </w:r>
      <w:r w:rsidRPr="00612433">
        <w:rPr>
          <w:noProof/>
          <w:color w:val="000000"/>
          <w:sz w:val="22"/>
          <w:szCs w:val="22"/>
          <w:lang w:val="el-GR"/>
        </w:rPr>
        <w:t>.</w:t>
      </w:r>
    </w:p>
    <w:p w14:paraId="23460C85" w14:textId="77777777" w:rsidR="00177CB7" w:rsidRPr="00612433" w:rsidRDefault="00177CB7" w:rsidP="000331E9">
      <w:pPr>
        <w:rPr>
          <w:color w:val="000000"/>
          <w:sz w:val="22"/>
          <w:szCs w:val="22"/>
          <w:lang w:val="el-GR"/>
        </w:rPr>
      </w:pPr>
      <w:r w:rsidRPr="00612433">
        <w:rPr>
          <w:color w:val="000000"/>
          <w:sz w:val="22"/>
          <w:szCs w:val="22"/>
          <w:lang w:val="el-GR"/>
        </w:rPr>
        <w:t>Από στόματος χρήση</w:t>
      </w:r>
    </w:p>
    <w:p w14:paraId="515B11B9" w14:textId="77777777" w:rsidR="00177CB7" w:rsidRPr="00612433" w:rsidRDefault="00177CB7" w:rsidP="000331E9">
      <w:pPr>
        <w:rPr>
          <w:color w:val="000000"/>
          <w:sz w:val="22"/>
          <w:szCs w:val="22"/>
          <w:lang w:val="el-GR"/>
        </w:rPr>
      </w:pPr>
    </w:p>
    <w:p w14:paraId="2DC3C405" w14:textId="77777777" w:rsidR="00177CB7" w:rsidRPr="00612433" w:rsidRDefault="00177CB7" w:rsidP="000331E9">
      <w:pPr>
        <w:rPr>
          <w:color w:val="000000"/>
          <w:sz w:val="22"/>
          <w:szCs w:val="22"/>
          <w:lang w:val="el-GR"/>
        </w:rPr>
      </w:pPr>
    </w:p>
    <w:p w14:paraId="4A43B72D"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6.</w:t>
      </w:r>
      <w:r w:rsidRPr="00612433">
        <w:rPr>
          <w:b/>
          <w:color w:val="000000"/>
          <w:sz w:val="22"/>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2D71E81" w14:textId="77777777" w:rsidR="00177CB7" w:rsidRPr="00612433" w:rsidRDefault="00177CB7" w:rsidP="000331E9">
      <w:pPr>
        <w:rPr>
          <w:color w:val="000000"/>
          <w:sz w:val="22"/>
          <w:szCs w:val="22"/>
          <w:lang w:val="el-GR"/>
        </w:rPr>
      </w:pPr>
    </w:p>
    <w:p w14:paraId="31B9F695" w14:textId="77777777" w:rsidR="00177CB7" w:rsidRPr="00612433" w:rsidRDefault="00177CB7" w:rsidP="000331E9">
      <w:pPr>
        <w:rPr>
          <w:color w:val="000000"/>
          <w:sz w:val="22"/>
          <w:szCs w:val="22"/>
          <w:lang w:val="el-GR"/>
        </w:rPr>
      </w:pPr>
      <w:r w:rsidRPr="00612433">
        <w:rPr>
          <w:color w:val="000000"/>
          <w:sz w:val="22"/>
          <w:szCs w:val="22"/>
          <w:lang w:val="el-GR"/>
        </w:rPr>
        <w:t>Να φυλάσσεται σε θέση</w:t>
      </w:r>
      <w:r w:rsidR="00FD5DA0" w:rsidRPr="00612433">
        <w:rPr>
          <w:color w:val="000000"/>
          <w:sz w:val="22"/>
          <w:szCs w:val="22"/>
          <w:lang w:val="el-GR"/>
        </w:rPr>
        <w:t>,</w:t>
      </w:r>
      <w:r w:rsidRPr="00612433">
        <w:rPr>
          <w:color w:val="000000"/>
          <w:sz w:val="22"/>
          <w:szCs w:val="22"/>
          <w:lang w:val="el-GR"/>
        </w:rPr>
        <w:t xml:space="preserve"> την οποία δεν βλέπουν και δεν προσεγγίζουν τα παιδιά.</w:t>
      </w:r>
    </w:p>
    <w:p w14:paraId="4635830D" w14:textId="77777777" w:rsidR="00177CB7" w:rsidRPr="00612433" w:rsidRDefault="00177CB7" w:rsidP="000331E9">
      <w:pPr>
        <w:rPr>
          <w:color w:val="000000"/>
          <w:sz w:val="22"/>
          <w:szCs w:val="22"/>
          <w:lang w:val="el-GR"/>
        </w:rPr>
      </w:pPr>
    </w:p>
    <w:p w14:paraId="0DF16A29" w14:textId="77777777" w:rsidR="00177CB7" w:rsidRPr="00612433" w:rsidRDefault="00177CB7" w:rsidP="000331E9">
      <w:pPr>
        <w:rPr>
          <w:color w:val="000000"/>
          <w:sz w:val="22"/>
          <w:szCs w:val="22"/>
          <w:lang w:val="el-GR"/>
        </w:rPr>
      </w:pPr>
    </w:p>
    <w:p w14:paraId="0182519C"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7.</w:t>
      </w:r>
      <w:r w:rsidRPr="00612433">
        <w:rPr>
          <w:b/>
          <w:color w:val="000000"/>
          <w:sz w:val="22"/>
          <w:szCs w:val="22"/>
          <w:lang w:val="el-GR"/>
        </w:rPr>
        <w:tab/>
        <w:t>ΑΛΛΗ(ΕΣ) ΕΙΔΙΚΗ(ΕΣ) ΠΡΟΕΙΔΟΠΟΙΗΣΗ(ΕΙΣ), ΕΑΝ ΕΙΝΑΙ ΑΠΑΡΑΙΤΗΤΗ(ΕΣ)</w:t>
      </w:r>
    </w:p>
    <w:p w14:paraId="7F816F50" w14:textId="77777777" w:rsidR="00177CB7" w:rsidRPr="00612433" w:rsidRDefault="00177CB7" w:rsidP="000331E9">
      <w:pPr>
        <w:rPr>
          <w:color w:val="000000"/>
          <w:sz w:val="22"/>
          <w:szCs w:val="22"/>
          <w:lang w:val="el-GR"/>
        </w:rPr>
      </w:pPr>
    </w:p>
    <w:p w14:paraId="23983F42" w14:textId="77777777" w:rsidR="00177CB7" w:rsidRPr="00612433" w:rsidRDefault="00177CB7" w:rsidP="000331E9">
      <w:pPr>
        <w:rPr>
          <w:color w:val="000000"/>
          <w:sz w:val="22"/>
          <w:szCs w:val="22"/>
          <w:lang w:val="el-GR"/>
        </w:rPr>
      </w:pPr>
      <w:r w:rsidRPr="00612433">
        <w:rPr>
          <w:color w:val="000000"/>
          <w:sz w:val="22"/>
          <w:szCs w:val="22"/>
          <w:lang w:val="el-GR"/>
        </w:rPr>
        <w:t>Να καταπίνονται ολόκληρα χωρίς να κόβονται ή να ανοίγονται.</w:t>
      </w:r>
    </w:p>
    <w:p w14:paraId="22BF9B46" w14:textId="77777777" w:rsidR="00177CB7" w:rsidRPr="00612433" w:rsidRDefault="00177CB7" w:rsidP="000331E9">
      <w:pPr>
        <w:rPr>
          <w:color w:val="000000"/>
          <w:sz w:val="22"/>
          <w:szCs w:val="22"/>
          <w:lang w:val="el-GR"/>
        </w:rPr>
      </w:pPr>
    </w:p>
    <w:p w14:paraId="2BB48D2B" w14:textId="77777777" w:rsidR="00177CB7" w:rsidRPr="00612433" w:rsidRDefault="00177CB7" w:rsidP="000331E9">
      <w:pPr>
        <w:rPr>
          <w:color w:val="000000"/>
          <w:sz w:val="22"/>
          <w:szCs w:val="22"/>
          <w:lang w:val="el-GR"/>
        </w:rPr>
      </w:pPr>
    </w:p>
    <w:p w14:paraId="48988210"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8.</w:t>
      </w:r>
      <w:r w:rsidRPr="00612433">
        <w:rPr>
          <w:b/>
          <w:color w:val="000000"/>
          <w:sz w:val="22"/>
          <w:szCs w:val="22"/>
          <w:lang w:val="el-GR"/>
        </w:rPr>
        <w:tab/>
        <w:t>ΗΜΕΡΟΜΗΝΙΑ ΛΗΞΗΣ</w:t>
      </w:r>
    </w:p>
    <w:p w14:paraId="1DC278AE" w14:textId="77777777" w:rsidR="00177CB7" w:rsidRPr="00612433" w:rsidRDefault="00177CB7" w:rsidP="000331E9">
      <w:pPr>
        <w:rPr>
          <w:color w:val="000000"/>
          <w:sz w:val="22"/>
          <w:szCs w:val="22"/>
          <w:lang w:val="el-GR"/>
        </w:rPr>
      </w:pPr>
    </w:p>
    <w:p w14:paraId="489C6F05" w14:textId="77777777" w:rsidR="00177CB7" w:rsidRPr="00612433" w:rsidRDefault="00177CB7" w:rsidP="000331E9">
      <w:pPr>
        <w:rPr>
          <w:color w:val="000000"/>
          <w:sz w:val="22"/>
          <w:szCs w:val="22"/>
          <w:lang w:val="el-GR"/>
        </w:rPr>
      </w:pPr>
      <w:r w:rsidRPr="00612433">
        <w:rPr>
          <w:color w:val="000000"/>
          <w:sz w:val="22"/>
          <w:szCs w:val="22"/>
          <w:lang w:val="el-GR"/>
        </w:rPr>
        <w:t>ΛΗΞΗ</w:t>
      </w:r>
    </w:p>
    <w:p w14:paraId="345BFB6B" w14:textId="77777777" w:rsidR="00177CB7" w:rsidRPr="00612433" w:rsidRDefault="00177CB7" w:rsidP="000331E9">
      <w:pPr>
        <w:rPr>
          <w:color w:val="000000"/>
          <w:sz w:val="22"/>
          <w:szCs w:val="22"/>
          <w:lang w:val="el-GR"/>
        </w:rPr>
      </w:pPr>
    </w:p>
    <w:p w14:paraId="47C9013A" w14:textId="77777777" w:rsidR="00177CB7" w:rsidRPr="00612433" w:rsidRDefault="00177CB7" w:rsidP="000331E9">
      <w:pPr>
        <w:rPr>
          <w:color w:val="000000"/>
          <w:sz w:val="22"/>
          <w:szCs w:val="22"/>
          <w:lang w:val="el-GR"/>
        </w:rPr>
      </w:pPr>
    </w:p>
    <w:p w14:paraId="0540E13F"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9.</w:t>
      </w:r>
      <w:r w:rsidRPr="00612433">
        <w:rPr>
          <w:b/>
          <w:color w:val="000000"/>
          <w:sz w:val="22"/>
          <w:szCs w:val="22"/>
          <w:lang w:val="el-GR"/>
        </w:rPr>
        <w:tab/>
        <w:t>ΕΙΔΙΚΕΣ ΣΥΝΘΗΚΕΣ ΦΥΛΑΞΗΣ</w:t>
      </w:r>
    </w:p>
    <w:p w14:paraId="250DD2D4" w14:textId="77777777" w:rsidR="00177CB7" w:rsidRPr="00612433" w:rsidRDefault="00177CB7" w:rsidP="000331E9">
      <w:pPr>
        <w:rPr>
          <w:color w:val="000000"/>
          <w:sz w:val="22"/>
          <w:szCs w:val="22"/>
          <w:lang w:val="el-GR"/>
        </w:rPr>
      </w:pPr>
    </w:p>
    <w:p w14:paraId="1E5DD78C" w14:textId="77777777" w:rsidR="00177CB7" w:rsidRPr="00612433" w:rsidRDefault="00177CB7" w:rsidP="000331E9">
      <w:pPr>
        <w:rPr>
          <w:color w:val="000000"/>
          <w:sz w:val="22"/>
          <w:szCs w:val="22"/>
          <w:lang w:val="el-GR"/>
        </w:rPr>
      </w:pPr>
      <w:r w:rsidRPr="00612433">
        <w:rPr>
          <w:color w:val="000000"/>
          <w:sz w:val="22"/>
          <w:szCs w:val="22"/>
          <w:lang w:val="el-GR"/>
        </w:rPr>
        <w:t xml:space="preserve">Μη φυλάσσετε </w:t>
      </w:r>
      <w:r w:rsidRPr="00612433">
        <w:rPr>
          <w:noProof/>
          <w:color w:val="000000"/>
          <w:sz w:val="22"/>
          <w:szCs w:val="22"/>
          <w:lang w:val="el-GR"/>
        </w:rPr>
        <w:t xml:space="preserve">σε θερμοκρασία μεγαλύτερη των </w:t>
      </w:r>
      <w:r w:rsidRPr="00612433">
        <w:rPr>
          <w:color w:val="000000"/>
          <w:sz w:val="22"/>
          <w:szCs w:val="22"/>
          <w:lang w:val="el-GR"/>
        </w:rPr>
        <w:t>30°C.</w:t>
      </w:r>
    </w:p>
    <w:p w14:paraId="1122E91C" w14:textId="77777777" w:rsidR="00177CB7" w:rsidRPr="00612433" w:rsidRDefault="00177CB7" w:rsidP="000331E9">
      <w:pPr>
        <w:rPr>
          <w:color w:val="000000"/>
          <w:sz w:val="22"/>
          <w:szCs w:val="22"/>
          <w:lang w:val="el-GR"/>
        </w:rPr>
      </w:pPr>
    </w:p>
    <w:p w14:paraId="03558315" w14:textId="77777777" w:rsidR="00177CB7" w:rsidRPr="00612433" w:rsidRDefault="00177CB7" w:rsidP="000331E9">
      <w:pPr>
        <w:rPr>
          <w:color w:val="000000"/>
          <w:sz w:val="22"/>
          <w:szCs w:val="22"/>
          <w:lang w:val="el-GR"/>
        </w:rPr>
      </w:pPr>
    </w:p>
    <w:p w14:paraId="0292810B"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lastRenderedPageBreak/>
        <w:t>10.</w:t>
      </w:r>
      <w:r w:rsidRPr="00612433">
        <w:rPr>
          <w:b/>
          <w:color w:val="000000"/>
          <w:sz w:val="22"/>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96D3041" w14:textId="77777777" w:rsidR="00177CB7" w:rsidRPr="00612433" w:rsidRDefault="00177CB7" w:rsidP="000331E9">
      <w:pPr>
        <w:rPr>
          <w:color w:val="000000"/>
          <w:sz w:val="22"/>
          <w:szCs w:val="22"/>
          <w:lang w:val="el-GR"/>
        </w:rPr>
      </w:pPr>
    </w:p>
    <w:p w14:paraId="7CE0FC5D" w14:textId="77777777" w:rsidR="00177CB7" w:rsidRPr="00612433" w:rsidRDefault="00177CB7" w:rsidP="000331E9">
      <w:pPr>
        <w:rPr>
          <w:color w:val="000000"/>
          <w:sz w:val="22"/>
          <w:szCs w:val="22"/>
          <w:lang w:val="el-GR"/>
        </w:rPr>
      </w:pPr>
    </w:p>
    <w:p w14:paraId="5E3E68F4"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11.</w:t>
      </w:r>
      <w:r w:rsidRPr="00612433">
        <w:rPr>
          <w:b/>
          <w:color w:val="000000"/>
          <w:sz w:val="22"/>
          <w:szCs w:val="22"/>
          <w:lang w:val="el-GR"/>
        </w:rPr>
        <w:tab/>
        <w:t>ΟΝΟΜΑ ΚΑΙ ΔΙΕΥΘΥΝΣΗ ΚΑΤΟΧΟΥ ΤΗΣ ΑΔΕΙΑΣ ΚΥΚΛΟΦΟΡΙΑΣ</w:t>
      </w:r>
    </w:p>
    <w:p w14:paraId="1B4D4B82" w14:textId="77777777" w:rsidR="00177CB7" w:rsidRPr="00612433" w:rsidRDefault="00177CB7" w:rsidP="000331E9">
      <w:pPr>
        <w:rPr>
          <w:color w:val="000000"/>
          <w:sz w:val="22"/>
          <w:szCs w:val="22"/>
          <w:lang w:val="el-GR"/>
        </w:rPr>
      </w:pPr>
    </w:p>
    <w:p w14:paraId="7F567F28" w14:textId="77777777" w:rsidR="0065533C" w:rsidRPr="00612433" w:rsidRDefault="0065533C" w:rsidP="000331E9">
      <w:pPr>
        <w:rPr>
          <w:color w:val="000000"/>
          <w:sz w:val="22"/>
          <w:szCs w:val="22"/>
          <w:lang w:val="en-US"/>
        </w:rPr>
      </w:pPr>
      <w:r w:rsidRPr="00612433">
        <w:rPr>
          <w:color w:val="000000"/>
          <w:sz w:val="22"/>
          <w:szCs w:val="22"/>
          <w:lang w:val="en-US"/>
        </w:rPr>
        <w:t xml:space="preserve">Novartis </w:t>
      </w:r>
      <w:proofErr w:type="spellStart"/>
      <w:r w:rsidRPr="00612433">
        <w:rPr>
          <w:color w:val="000000"/>
          <w:sz w:val="22"/>
          <w:szCs w:val="22"/>
          <w:lang w:val="en-US"/>
        </w:rPr>
        <w:t>Eur</w:t>
      </w:r>
      <w:proofErr w:type="spellEnd"/>
      <w:r w:rsidRPr="00612433">
        <w:rPr>
          <w:color w:val="000000"/>
          <w:sz w:val="22"/>
          <w:szCs w:val="22"/>
          <w:lang w:val="el-GR"/>
        </w:rPr>
        <w:t>ο</w:t>
      </w:r>
      <w:r w:rsidRPr="00612433">
        <w:rPr>
          <w:color w:val="000000"/>
          <w:sz w:val="22"/>
          <w:szCs w:val="22"/>
          <w:lang w:val="en-US"/>
        </w:rPr>
        <w:t>pharm Limited</w:t>
      </w:r>
    </w:p>
    <w:p w14:paraId="345925EE" w14:textId="77777777" w:rsidR="0021324E" w:rsidRPr="00612433" w:rsidRDefault="0021324E" w:rsidP="000331E9">
      <w:pPr>
        <w:keepNext/>
        <w:rPr>
          <w:color w:val="000000"/>
          <w:sz w:val="22"/>
          <w:szCs w:val="22"/>
        </w:rPr>
      </w:pPr>
      <w:r w:rsidRPr="00612433">
        <w:rPr>
          <w:color w:val="000000"/>
          <w:sz w:val="22"/>
          <w:szCs w:val="22"/>
        </w:rPr>
        <w:t>Vista Building</w:t>
      </w:r>
    </w:p>
    <w:p w14:paraId="5B10F3CD" w14:textId="77777777" w:rsidR="0021324E" w:rsidRPr="00612433" w:rsidRDefault="0021324E" w:rsidP="000331E9">
      <w:pPr>
        <w:keepNext/>
        <w:rPr>
          <w:color w:val="000000"/>
          <w:sz w:val="22"/>
          <w:szCs w:val="22"/>
        </w:rPr>
      </w:pPr>
      <w:r w:rsidRPr="00612433">
        <w:rPr>
          <w:color w:val="000000"/>
          <w:sz w:val="22"/>
          <w:szCs w:val="22"/>
        </w:rPr>
        <w:t>Elm Park, Merrion Road</w:t>
      </w:r>
    </w:p>
    <w:p w14:paraId="3465DF3B" w14:textId="77777777" w:rsidR="0021324E" w:rsidRPr="00612433" w:rsidRDefault="0021324E" w:rsidP="000331E9">
      <w:pPr>
        <w:keepNext/>
        <w:rPr>
          <w:color w:val="000000"/>
          <w:sz w:val="22"/>
          <w:szCs w:val="22"/>
          <w:lang w:val="el-GR"/>
        </w:rPr>
      </w:pPr>
      <w:r w:rsidRPr="00612433">
        <w:rPr>
          <w:color w:val="000000"/>
          <w:sz w:val="22"/>
          <w:szCs w:val="22"/>
        </w:rPr>
        <w:t>Dublin</w:t>
      </w:r>
      <w:r w:rsidRPr="00612433">
        <w:rPr>
          <w:color w:val="000000"/>
          <w:sz w:val="22"/>
          <w:szCs w:val="22"/>
          <w:lang w:val="el-GR"/>
        </w:rPr>
        <w:t xml:space="preserve"> 4</w:t>
      </w:r>
    </w:p>
    <w:p w14:paraId="4331B985" w14:textId="77777777" w:rsidR="0065533C" w:rsidRPr="00612433" w:rsidRDefault="0021324E" w:rsidP="000331E9">
      <w:pPr>
        <w:rPr>
          <w:color w:val="000000"/>
          <w:sz w:val="22"/>
          <w:szCs w:val="22"/>
          <w:lang w:val="el-GR"/>
        </w:rPr>
      </w:pPr>
      <w:r w:rsidRPr="00612433">
        <w:rPr>
          <w:color w:val="000000"/>
          <w:sz w:val="22"/>
          <w:szCs w:val="22"/>
          <w:lang w:val="el-GR"/>
        </w:rPr>
        <w:t>Ιρλανδία</w:t>
      </w:r>
    </w:p>
    <w:p w14:paraId="65A6EA0C" w14:textId="77777777" w:rsidR="00177CB7" w:rsidRPr="00612433" w:rsidRDefault="00177CB7" w:rsidP="000331E9">
      <w:pPr>
        <w:rPr>
          <w:color w:val="000000"/>
          <w:sz w:val="22"/>
          <w:szCs w:val="22"/>
          <w:lang w:val="el-GR"/>
        </w:rPr>
      </w:pPr>
    </w:p>
    <w:p w14:paraId="4F6DBA2E" w14:textId="77777777" w:rsidR="00177CB7" w:rsidRPr="00612433" w:rsidRDefault="00177CB7" w:rsidP="000331E9">
      <w:pPr>
        <w:rPr>
          <w:color w:val="000000"/>
          <w:sz w:val="22"/>
          <w:szCs w:val="22"/>
          <w:lang w:val="el-GR"/>
        </w:rPr>
      </w:pPr>
    </w:p>
    <w:p w14:paraId="3F8C5F29"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12.</w:t>
      </w:r>
      <w:r w:rsidRPr="00612433">
        <w:rPr>
          <w:b/>
          <w:color w:val="000000"/>
          <w:sz w:val="22"/>
          <w:szCs w:val="22"/>
          <w:lang w:val="el-GR"/>
        </w:rPr>
        <w:tab/>
        <w:t>ΑΡΙΘΜΟΣ(ΟΙ) ΑΔΕΙΑΣ ΚΥΚΛΟΦΟΡΙΑΣ</w:t>
      </w:r>
    </w:p>
    <w:p w14:paraId="072B89AE" w14:textId="77777777" w:rsidR="00177CB7" w:rsidRPr="00612433" w:rsidRDefault="00177CB7" w:rsidP="000331E9">
      <w:pPr>
        <w:rPr>
          <w:color w:val="000000"/>
          <w:sz w:val="22"/>
          <w:szCs w:val="22"/>
          <w:lang w:val="el-GR"/>
        </w:rPr>
      </w:pPr>
    </w:p>
    <w:p w14:paraId="2C4D8D43" w14:textId="77777777" w:rsidR="00177CB7" w:rsidRPr="00612433" w:rsidRDefault="00177CB7" w:rsidP="000331E9">
      <w:pPr>
        <w:tabs>
          <w:tab w:val="left" w:pos="2268"/>
        </w:tabs>
        <w:rPr>
          <w:color w:val="000000"/>
          <w:sz w:val="22"/>
          <w:szCs w:val="22"/>
          <w:shd w:val="clear" w:color="auto" w:fill="D9D9D9"/>
          <w:lang w:val="el-GR"/>
        </w:rPr>
      </w:pPr>
      <w:r w:rsidRPr="00612433">
        <w:rPr>
          <w:color w:val="000000"/>
          <w:sz w:val="22"/>
          <w:szCs w:val="22"/>
          <w:lang w:val="el-GR"/>
        </w:rPr>
        <w:t>EU/1/98/066/001</w:t>
      </w:r>
      <w:r w:rsidRPr="00612433">
        <w:rPr>
          <w:color w:val="000000"/>
          <w:sz w:val="22"/>
          <w:szCs w:val="22"/>
          <w:lang w:val="el-GR"/>
        </w:rPr>
        <w:tab/>
      </w:r>
      <w:r w:rsidRPr="00612433">
        <w:rPr>
          <w:color w:val="000000"/>
          <w:sz w:val="22"/>
          <w:szCs w:val="22"/>
          <w:shd w:val="clear" w:color="auto" w:fill="D9D9D9"/>
          <w:lang w:val="el-GR"/>
        </w:rPr>
        <w:t>28 σκληρά καψάκια</w:t>
      </w:r>
    </w:p>
    <w:p w14:paraId="36310DE5" w14:textId="77777777" w:rsidR="00177CB7" w:rsidRPr="00612433" w:rsidRDefault="00177CB7" w:rsidP="000331E9">
      <w:pPr>
        <w:tabs>
          <w:tab w:val="left" w:pos="2268"/>
        </w:tabs>
        <w:rPr>
          <w:color w:val="000000"/>
          <w:sz w:val="22"/>
          <w:szCs w:val="22"/>
          <w:shd w:val="clear" w:color="auto" w:fill="D9D9D9"/>
          <w:lang w:val="el-GR"/>
        </w:rPr>
      </w:pPr>
      <w:r w:rsidRPr="00612433">
        <w:rPr>
          <w:color w:val="000000"/>
          <w:sz w:val="22"/>
          <w:szCs w:val="22"/>
          <w:shd w:val="clear" w:color="auto" w:fill="D9D9D9"/>
          <w:lang w:val="el-GR"/>
        </w:rPr>
        <w:t>EU/1/98/066/002</w:t>
      </w:r>
      <w:r w:rsidRPr="00612433">
        <w:rPr>
          <w:color w:val="000000"/>
          <w:sz w:val="22"/>
          <w:szCs w:val="22"/>
          <w:shd w:val="clear" w:color="auto" w:fill="D9D9D9"/>
          <w:lang w:val="el-GR"/>
        </w:rPr>
        <w:tab/>
        <w:t>56 σκληρά καψάκια</w:t>
      </w:r>
    </w:p>
    <w:p w14:paraId="12EED9C5" w14:textId="77777777" w:rsidR="00177CB7" w:rsidRPr="00612433" w:rsidRDefault="00177CB7" w:rsidP="000331E9">
      <w:pPr>
        <w:tabs>
          <w:tab w:val="left" w:pos="2268"/>
        </w:tabs>
        <w:rPr>
          <w:color w:val="000000"/>
          <w:sz w:val="22"/>
          <w:szCs w:val="22"/>
          <w:shd w:val="clear" w:color="auto" w:fill="D9D9D9"/>
          <w:lang w:val="el-GR"/>
        </w:rPr>
      </w:pPr>
      <w:r w:rsidRPr="00612433">
        <w:rPr>
          <w:color w:val="000000"/>
          <w:sz w:val="22"/>
          <w:szCs w:val="22"/>
          <w:shd w:val="clear" w:color="auto" w:fill="D9D9D9"/>
          <w:lang w:val="el-GR"/>
        </w:rPr>
        <w:t>EU/1/98/066/003</w:t>
      </w:r>
      <w:r w:rsidRPr="00612433">
        <w:rPr>
          <w:color w:val="000000"/>
          <w:sz w:val="22"/>
          <w:szCs w:val="22"/>
          <w:shd w:val="clear" w:color="auto" w:fill="D9D9D9"/>
          <w:lang w:val="el-GR"/>
        </w:rPr>
        <w:tab/>
        <w:t>112 σκληρά καψάκια</w:t>
      </w:r>
    </w:p>
    <w:p w14:paraId="70250A4B" w14:textId="77777777" w:rsidR="00177CB7" w:rsidRPr="00612433" w:rsidRDefault="00177CB7" w:rsidP="000331E9">
      <w:pPr>
        <w:rPr>
          <w:color w:val="000000"/>
          <w:sz w:val="22"/>
          <w:szCs w:val="22"/>
          <w:lang w:val="el-GR"/>
        </w:rPr>
      </w:pPr>
    </w:p>
    <w:p w14:paraId="5808D422" w14:textId="77777777" w:rsidR="00177CB7" w:rsidRPr="00612433" w:rsidRDefault="00177CB7" w:rsidP="000331E9">
      <w:pPr>
        <w:rPr>
          <w:color w:val="000000"/>
          <w:sz w:val="22"/>
          <w:szCs w:val="22"/>
          <w:lang w:val="el-GR"/>
        </w:rPr>
      </w:pPr>
    </w:p>
    <w:p w14:paraId="65BF03FA"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13.</w:t>
      </w:r>
      <w:r w:rsidRPr="00612433">
        <w:rPr>
          <w:b/>
          <w:color w:val="000000"/>
          <w:sz w:val="22"/>
          <w:szCs w:val="22"/>
          <w:lang w:val="el-GR"/>
        </w:rPr>
        <w:tab/>
        <w:t>ΑΡΙΘΜΟΣ ΠΑΡΤΙΔΑΣ</w:t>
      </w:r>
    </w:p>
    <w:p w14:paraId="6C086FAD" w14:textId="77777777" w:rsidR="00177CB7" w:rsidRPr="00612433" w:rsidRDefault="00177CB7" w:rsidP="000331E9">
      <w:pPr>
        <w:rPr>
          <w:color w:val="000000"/>
          <w:sz w:val="22"/>
          <w:szCs w:val="22"/>
          <w:lang w:val="el-GR"/>
        </w:rPr>
      </w:pPr>
    </w:p>
    <w:p w14:paraId="1AB1223B" w14:textId="77777777" w:rsidR="00177CB7" w:rsidRPr="00612433" w:rsidRDefault="00177CB7" w:rsidP="000331E9">
      <w:pPr>
        <w:rPr>
          <w:color w:val="000000"/>
          <w:sz w:val="22"/>
          <w:szCs w:val="22"/>
          <w:lang w:val="el-GR"/>
        </w:rPr>
      </w:pPr>
      <w:r w:rsidRPr="00612433">
        <w:rPr>
          <w:color w:val="000000"/>
          <w:sz w:val="22"/>
          <w:szCs w:val="22"/>
          <w:lang w:val="el-GR"/>
        </w:rPr>
        <w:t>Παρτίδα</w:t>
      </w:r>
    </w:p>
    <w:p w14:paraId="187AF7F2" w14:textId="77777777" w:rsidR="00177CB7" w:rsidRPr="00612433" w:rsidRDefault="00177CB7" w:rsidP="000331E9">
      <w:pPr>
        <w:rPr>
          <w:color w:val="000000"/>
          <w:sz w:val="22"/>
          <w:szCs w:val="22"/>
          <w:lang w:val="el-GR"/>
        </w:rPr>
      </w:pPr>
    </w:p>
    <w:p w14:paraId="4086AF78" w14:textId="77777777" w:rsidR="00177CB7" w:rsidRPr="00612433" w:rsidRDefault="00177CB7" w:rsidP="000331E9">
      <w:pPr>
        <w:rPr>
          <w:color w:val="000000"/>
          <w:sz w:val="22"/>
          <w:szCs w:val="22"/>
          <w:lang w:val="el-GR"/>
        </w:rPr>
      </w:pPr>
    </w:p>
    <w:p w14:paraId="0A065D0C"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14.</w:t>
      </w:r>
      <w:r w:rsidRPr="00612433">
        <w:rPr>
          <w:b/>
          <w:color w:val="000000"/>
          <w:sz w:val="22"/>
          <w:szCs w:val="22"/>
          <w:lang w:val="el-GR"/>
        </w:rPr>
        <w:tab/>
        <w:t>ΓΕΝΙΚΗ ΚΑΤΑΤΑΞΗ ΓΙΑ ΤΗ ΔΙΑΘΕΣΗ</w:t>
      </w:r>
    </w:p>
    <w:p w14:paraId="312C4FA8" w14:textId="77777777" w:rsidR="00177CB7" w:rsidRPr="00612433" w:rsidRDefault="00177CB7" w:rsidP="000331E9">
      <w:pPr>
        <w:rPr>
          <w:color w:val="000000"/>
          <w:sz w:val="22"/>
          <w:szCs w:val="22"/>
          <w:lang w:val="el-GR"/>
        </w:rPr>
      </w:pPr>
    </w:p>
    <w:p w14:paraId="0BF89FA6" w14:textId="77777777" w:rsidR="00177CB7" w:rsidRPr="00612433" w:rsidRDefault="00177CB7" w:rsidP="000331E9">
      <w:pPr>
        <w:rPr>
          <w:color w:val="000000"/>
          <w:sz w:val="22"/>
          <w:szCs w:val="22"/>
          <w:lang w:val="el-GR"/>
        </w:rPr>
      </w:pPr>
    </w:p>
    <w:p w14:paraId="5C115EF2"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15.</w:t>
      </w:r>
      <w:r w:rsidRPr="00612433">
        <w:rPr>
          <w:b/>
          <w:color w:val="000000"/>
          <w:sz w:val="22"/>
          <w:szCs w:val="22"/>
          <w:lang w:val="el-GR"/>
        </w:rPr>
        <w:tab/>
        <w:t>ΟΔΗΓΙΕΣ ΧΡΗΣΗΣ</w:t>
      </w:r>
    </w:p>
    <w:p w14:paraId="21745A3C" w14:textId="77777777" w:rsidR="00177CB7" w:rsidRPr="00612433" w:rsidRDefault="00177CB7" w:rsidP="000331E9">
      <w:pPr>
        <w:shd w:val="clear" w:color="auto" w:fill="FFFFFF"/>
        <w:rPr>
          <w:color w:val="000000"/>
          <w:sz w:val="22"/>
          <w:szCs w:val="22"/>
          <w:lang w:val="el-GR"/>
        </w:rPr>
      </w:pPr>
    </w:p>
    <w:p w14:paraId="07B66DFE" w14:textId="77777777" w:rsidR="00177CB7" w:rsidRPr="00612433" w:rsidRDefault="00177CB7" w:rsidP="000331E9">
      <w:pPr>
        <w:shd w:val="clear" w:color="auto" w:fill="FFFFFF"/>
        <w:rPr>
          <w:color w:val="000000"/>
          <w:sz w:val="22"/>
          <w:szCs w:val="22"/>
          <w:lang w:val="el-GR"/>
        </w:rPr>
      </w:pPr>
    </w:p>
    <w:p w14:paraId="7CA6539B" w14:textId="77777777" w:rsidR="00177CB7" w:rsidRPr="00612433" w:rsidRDefault="00177CB7" w:rsidP="000331E9">
      <w:pPr>
        <w:pBdr>
          <w:top w:val="single" w:sz="4" w:space="1" w:color="auto"/>
          <w:left w:val="single" w:sz="4" w:space="4" w:color="auto"/>
          <w:bottom w:val="single" w:sz="4" w:space="1" w:color="auto"/>
          <w:right w:val="single" w:sz="4" w:space="4" w:color="auto"/>
        </w:pBdr>
        <w:rPr>
          <w:noProof/>
          <w:color w:val="000000"/>
          <w:sz w:val="22"/>
          <w:szCs w:val="22"/>
          <w:lang w:val="el-GR"/>
        </w:rPr>
      </w:pPr>
      <w:r w:rsidRPr="00612433">
        <w:rPr>
          <w:b/>
          <w:bCs/>
          <w:noProof/>
          <w:color w:val="000000"/>
          <w:sz w:val="22"/>
          <w:szCs w:val="22"/>
          <w:lang w:val="el-GR"/>
        </w:rPr>
        <w:t>16.</w:t>
      </w:r>
      <w:r w:rsidRPr="00612433">
        <w:rPr>
          <w:b/>
          <w:bCs/>
          <w:noProof/>
          <w:color w:val="000000"/>
          <w:sz w:val="22"/>
          <w:szCs w:val="22"/>
          <w:lang w:val="el-GR"/>
        </w:rPr>
        <w:tab/>
        <w:t xml:space="preserve">ΠΛΗΡΟΦΟΡΙΕΣ ΣΕ </w:t>
      </w:r>
      <w:r w:rsidRPr="00612433">
        <w:rPr>
          <w:b/>
          <w:bCs/>
          <w:noProof/>
          <w:color w:val="000000"/>
          <w:sz w:val="22"/>
          <w:szCs w:val="22"/>
          <w:lang w:val="en-US"/>
        </w:rPr>
        <w:t>BRAILLE</w:t>
      </w:r>
    </w:p>
    <w:p w14:paraId="13E25334" w14:textId="77777777" w:rsidR="00177CB7" w:rsidRPr="00612433" w:rsidRDefault="00177CB7" w:rsidP="000331E9">
      <w:pPr>
        <w:rPr>
          <w:color w:val="000000"/>
          <w:sz w:val="22"/>
          <w:szCs w:val="22"/>
          <w:lang w:val="el-GR"/>
        </w:rPr>
      </w:pPr>
    </w:p>
    <w:p w14:paraId="6C9EA8F6" w14:textId="77777777" w:rsidR="00177CB7" w:rsidRPr="00612433" w:rsidRDefault="00177CB7" w:rsidP="000331E9">
      <w:pPr>
        <w:rPr>
          <w:color w:val="000000"/>
          <w:sz w:val="22"/>
          <w:szCs w:val="22"/>
          <w:lang w:val="el-GR"/>
        </w:rPr>
      </w:pPr>
      <w:r w:rsidRPr="00612433">
        <w:rPr>
          <w:color w:val="000000"/>
          <w:sz w:val="22"/>
          <w:szCs w:val="22"/>
          <w:lang w:val="en-US"/>
        </w:rPr>
        <w:t>Exelon</w:t>
      </w:r>
      <w:r w:rsidRPr="00612433">
        <w:rPr>
          <w:color w:val="000000"/>
          <w:sz w:val="22"/>
          <w:szCs w:val="22"/>
          <w:lang w:val="el-GR"/>
        </w:rPr>
        <w:t xml:space="preserve"> 1,5 mg</w:t>
      </w:r>
    </w:p>
    <w:p w14:paraId="1DC4D29D" w14:textId="77777777" w:rsidR="001F5361" w:rsidRPr="00612433" w:rsidRDefault="001F5361" w:rsidP="000331E9">
      <w:pPr>
        <w:rPr>
          <w:color w:val="000000"/>
          <w:sz w:val="22"/>
          <w:szCs w:val="22"/>
          <w:lang w:val="el-GR"/>
        </w:rPr>
      </w:pPr>
    </w:p>
    <w:p w14:paraId="22D0A495" w14:textId="77777777" w:rsidR="001F5361" w:rsidRPr="00612433" w:rsidRDefault="001F5361" w:rsidP="000331E9">
      <w:pPr>
        <w:rPr>
          <w:color w:val="000000"/>
          <w:sz w:val="22"/>
          <w:szCs w:val="22"/>
          <w:lang w:val="el-GR"/>
        </w:rPr>
      </w:pPr>
    </w:p>
    <w:p w14:paraId="3946AFE9" w14:textId="77777777" w:rsidR="001F5361" w:rsidRPr="00612433" w:rsidRDefault="001F5361" w:rsidP="000331E9">
      <w:pPr>
        <w:pBdr>
          <w:top w:val="single" w:sz="4" w:space="1" w:color="auto"/>
          <w:left w:val="single" w:sz="4" w:space="4" w:color="auto"/>
          <w:bottom w:val="single" w:sz="4" w:space="0" w:color="auto"/>
          <w:right w:val="single" w:sz="4" w:space="4" w:color="auto"/>
        </w:pBdr>
        <w:ind w:left="567" w:hanging="567"/>
        <w:rPr>
          <w:i/>
          <w:noProof/>
          <w:sz w:val="22"/>
          <w:lang w:val="el-GR"/>
        </w:rPr>
      </w:pPr>
      <w:r w:rsidRPr="00612433">
        <w:rPr>
          <w:b/>
          <w:noProof/>
          <w:sz w:val="22"/>
          <w:lang w:val="el-GR"/>
        </w:rPr>
        <w:t>17.</w:t>
      </w:r>
      <w:r w:rsidRPr="00612433">
        <w:rPr>
          <w:b/>
          <w:noProof/>
          <w:sz w:val="22"/>
          <w:lang w:val="el-GR"/>
        </w:rPr>
        <w:tab/>
        <w:t>ΜΟΝΑΔΙΚΟΣ ΑΝΑΓΝΩΡΙΣΤΙΚΟΣ ΚΩΔΙΚΟΣ – ΔΙΣΔΙΑΣΤΑΤΟΣ ΓΡΑΜΜΩΤΟΣ ΚΩΔΙΚΑΣ (2</w:t>
      </w:r>
      <w:r w:rsidRPr="00612433">
        <w:rPr>
          <w:b/>
          <w:noProof/>
          <w:sz w:val="22"/>
        </w:rPr>
        <w:t>D</w:t>
      </w:r>
      <w:r w:rsidRPr="00612433">
        <w:rPr>
          <w:b/>
          <w:noProof/>
          <w:sz w:val="22"/>
          <w:lang w:val="el-GR"/>
        </w:rPr>
        <w:t>)</w:t>
      </w:r>
    </w:p>
    <w:p w14:paraId="67D757EE" w14:textId="77777777" w:rsidR="001F5361" w:rsidRPr="00612433" w:rsidRDefault="001F5361" w:rsidP="000331E9">
      <w:pPr>
        <w:rPr>
          <w:noProof/>
          <w:sz w:val="22"/>
          <w:lang w:val="el-GR"/>
        </w:rPr>
      </w:pPr>
    </w:p>
    <w:p w14:paraId="4B5540F1" w14:textId="77777777" w:rsidR="001F5361" w:rsidRPr="00612433" w:rsidRDefault="001F5361" w:rsidP="000331E9">
      <w:pPr>
        <w:rPr>
          <w:noProof/>
          <w:sz w:val="22"/>
          <w:szCs w:val="22"/>
          <w:lang w:val="el-GR"/>
        </w:rPr>
      </w:pPr>
      <w:r w:rsidRPr="00612433">
        <w:rPr>
          <w:noProof/>
          <w:sz w:val="22"/>
          <w:shd w:val="pct15" w:color="auto" w:fill="auto"/>
          <w:lang w:val="el-GR"/>
        </w:rPr>
        <w:t>Δισδιάστατος γραμμωτός κώδικας (2</w:t>
      </w:r>
      <w:r w:rsidRPr="00612433">
        <w:rPr>
          <w:noProof/>
          <w:sz w:val="22"/>
          <w:shd w:val="pct15" w:color="auto" w:fill="auto"/>
        </w:rPr>
        <w:t>D</w:t>
      </w:r>
      <w:r w:rsidRPr="00612433">
        <w:rPr>
          <w:noProof/>
          <w:sz w:val="22"/>
          <w:shd w:val="pct15" w:color="auto" w:fill="auto"/>
          <w:lang w:val="el-GR"/>
        </w:rPr>
        <w:t>) που φέρει τον περιληφθέντα μοναδικό αναγνωριστικό κωδικό</w:t>
      </w:r>
      <w:r w:rsidR="00E1070F" w:rsidRPr="00612433">
        <w:rPr>
          <w:noProof/>
          <w:sz w:val="22"/>
          <w:shd w:val="pct15" w:color="auto" w:fill="auto"/>
          <w:lang w:val="el-GR"/>
        </w:rPr>
        <w:t>.</w:t>
      </w:r>
    </w:p>
    <w:p w14:paraId="20A94494" w14:textId="77777777" w:rsidR="001F5361" w:rsidRPr="00612433" w:rsidRDefault="001F5361" w:rsidP="000331E9">
      <w:pPr>
        <w:rPr>
          <w:noProof/>
          <w:sz w:val="22"/>
          <w:lang w:val="el-GR"/>
        </w:rPr>
      </w:pPr>
    </w:p>
    <w:p w14:paraId="18B8B23E" w14:textId="77777777" w:rsidR="001F5361" w:rsidRPr="00612433" w:rsidRDefault="001F5361" w:rsidP="000331E9">
      <w:pPr>
        <w:rPr>
          <w:noProof/>
          <w:sz w:val="22"/>
          <w:lang w:val="el-GR"/>
        </w:rPr>
      </w:pPr>
    </w:p>
    <w:p w14:paraId="009AAB26" w14:textId="77777777" w:rsidR="001F5361" w:rsidRPr="00612433" w:rsidRDefault="001F5361" w:rsidP="000331E9">
      <w:pPr>
        <w:pBdr>
          <w:top w:val="single" w:sz="4" w:space="1" w:color="auto"/>
          <w:left w:val="single" w:sz="4" w:space="4" w:color="auto"/>
          <w:bottom w:val="single" w:sz="4" w:space="0" w:color="auto"/>
          <w:right w:val="single" w:sz="4" w:space="4" w:color="auto"/>
        </w:pBdr>
        <w:ind w:left="567" w:hanging="567"/>
        <w:rPr>
          <w:i/>
          <w:noProof/>
          <w:sz w:val="22"/>
          <w:lang w:val="el-GR"/>
        </w:rPr>
      </w:pPr>
      <w:r w:rsidRPr="00612433">
        <w:rPr>
          <w:b/>
          <w:noProof/>
          <w:sz w:val="22"/>
          <w:lang w:val="el-GR"/>
        </w:rPr>
        <w:t>18.</w:t>
      </w:r>
      <w:r w:rsidRPr="00612433">
        <w:rPr>
          <w:b/>
          <w:noProof/>
          <w:sz w:val="22"/>
          <w:lang w:val="el-GR"/>
        </w:rPr>
        <w:tab/>
        <w:t>ΜΟΝΑΔΙΚΟΣ ΑΝΑΓΝΩΡΙΣΤΙΚΟΣ ΚΩΔΙΚΟΣ – ΔΕΔΟΜΕΝΑ ΑΝΑΓΝΩΣΙΜΑ ΑΠΟ ΤΟΝ ΑΝΘΡΩΠΟ</w:t>
      </w:r>
    </w:p>
    <w:p w14:paraId="48A4943D" w14:textId="77777777" w:rsidR="001F5361" w:rsidRPr="00612433" w:rsidRDefault="001F5361" w:rsidP="000331E9">
      <w:pPr>
        <w:rPr>
          <w:noProof/>
          <w:sz w:val="22"/>
          <w:lang w:val="el-GR"/>
        </w:rPr>
      </w:pPr>
    </w:p>
    <w:p w14:paraId="6CD7D448" w14:textId="51BD01A3" w:rsidR="001F5361" w:rsidRPr="00612433" w:rsidRDefault="001F5361" w:rsidP="000331E9">
      <w:pPr>
        <w:spacing w:line="260" w:lineRule="exact"/>
        <w:rPr>
          <w:sz w:val="22"/>
          <w:szCs w:val="22"/>
          <w:lang w:val="el-GR"/>
        </w:rPr>
      </w:pPr>
      <w:r w:rsidRPr="00612433">
        <w:rPr>
          <w:sz w:val="22"/>
          <w:szCs w:val="22"/>
        </w:rPr>
        <w:t>PC</w:t>
      </w:r>
    </w:p>
    <w:p w14:paraId="2EF7B795" w14:textId="5AF4BA10" w:rsidR="001F5361" w:rsidRPr="00612433" w:rsidRDefault="001F5361" w:rsidP="000331E9">
      <w:pPr>
        <w:spacing w:line="260" w:lineRule="exact"/>
        <w:rPr>
          <w:sz w:val="22"/>
          <w:szCs w:val="22"/>
          <w:lang w:val="el-GR"/>
        </w:rPr>
      </w:pPr>
      <w:r w:rsidRPr="00612433">
        <w:rPr>
          <w:sz w:val="22"/>
          <w:szCs w:val="22"/>
        </w:rPr>
        <w:t>SN</w:t>
      </w:r>
    </w:p>
    <w:p w14:paraId="704A987B" w14:textId="7992E0C9" w:rsidR="001F5361" w:rsidRPr="00612433" w:rsidRDefault="001F5361" w:rsidP="000331E9">
      <w:pPr>
        <w:spacing w:line="260" w:lineRule="exact"/>
        <w:rPr>
          <w:sz w:val="22"/>
          <w:szCs w:val="22"/>
          <w:lang w:val="el-GR"/>
        </w:rPr>
      </w:pPr>
      <w:r w:rsidRPr="00612433">
        <w:rPr>
          <w:sz w:val="22"/>
          <w:szCs w:val="22"/>
        </w:rPr>
        <w:t>NN</w:t>
      </w:r>
    </w:p>
    <w:p w14:paraId="78C8A037" w14:textId="77777777" w:rsidR="00177CB7" w:rsidRPr="00612433" w:rsidRDefault="00177CB7" w:rsidP="000331E9">
      <w:pPr>
        <w:rPr>
          <w:color w:val="000000"/>
          <w:sz w:val="22"/>
          <w:szCs w:val="22"/>
          <w:lang w:val="el-GR"/>
        </w:rPr>
      </w:pPr>
      <w:r w:rsidRPr="00612433">
        <w:rPr>
          <w:color w:val="000000"/>
          <w:sz w:val="22"/>
          <w:szCs w:val="22"/>
          <w:lang w:val="el-GR"/>
        </w:rPr>
        <w:br w:type="page"/>
      </w:r>
    </w:p>
    <w:p w14:paraId="43B74FCC" w14:textId="77777777" w:rsidR="00222C1C" w:rsidRPr="00612433" w:rsidRDefault="00222C1C" w:rsidP="000331E9">
      <w:pPr>
        <w:rPr>
          <w:color w:val="000000"/>
          <w:sz w:val="22"/>
          <w:szCs w:val="22"/>
          <w:lang w:val="el-GR"/>
        </w:rPr>
      </w:pPr>
    </w:p>
    <w:p w14:paraId="6A7D1BA6" w14:textId="77777777" w:rsidR="008D0982" w:rsidRPr="00612433" w:rsidRDefault="008D0982" w:rsidP="000331E9">
      <w:pPr>
        <w:pBdr>
          <w:top w:val="single" w:sz="4" w:space="1" w:color="auto"/>
          <w:left w:val="single" w:sz="4" w:space="4" w:color="auto"/>
          <w:bottom w:val="single" w:sz="4" w:space="1" w:color="auto"/>
          <w:right w:val="single" w:sz="4" w:space="4" w:color="auto"/>
        </w:pBdr>
        <w:rPr>
          <w:b/>
          <w:color w:val="000000"/>
          <w:sz w:val="22"/>
          <w:szCs w:val="22"/>
          <w:lang w:val="el-GR"/>
        </w:rPr>
      </w:pPr>
      <w:r w:rsidRPr="00612433">
        <w:rPr>
          <w:b/>
          <w:color w:val="000000"/>
          <w:sz w:val="22"/>
          <w:szCs w:val="22"/>
          <w:lang w:val="el-GR"/>
        </w:rPr>
        <w:t xml:space="preserve">ΕΛΑΧΙΣΤΕΣ ΕΝΔΕΙΞΕΙΣ ΠΟΥ ΠΡΕΠΕΙ ΝΑ ΑΝΑΓΡΑΦΟΝΤΑΙ ΣΤΙΣ ΣΥΣΚΕΥΑΣΙΕΣ </w:t>
      </w:r>
      <w:r w:rsidR="00265427" w:rsidRPr="00612433">
        <w:rPr>
          <w:b/>
          <w:color w:val="000000"/>
          <w:sz w:val="22"/>
          <w:szCs w:val="22"/>
          <w:lang w:val="el-GR"/>
        </w:rPr>
        <w:t>ΚΥΨΕΛΗΣ (</w:t>
      </w:r>
      <w:r w:rsidRPr="00612433">
        <w:rPr>
          <w:b/>
          <w:color w:val="000000"/>
          <w:sz w:val="22"/>
          <w:szCs w:val="22"/>
          <w:lang w:val="el-GR"/>
        </w:rPr>
        <w:t>BLISTER</w:t>
      </w:r>
      <w:r w:rsidR="00265427" w:rsidRPr="00612433">
        <w:rPr>
          <w:b/>
          <w:color w:val="000000"/>
          <w:sz w:val="22"/>
          <w:szCs w:val="22"/>
          <w:lang w:val="el-GR"/>
        </w:rPr>
        <w:t>)</w:t>
      </w:r>
      <w:r w:rsidRPr="00612433">
        <w:rPr>
          <w:b/>
          <w:color w:val="000000"/>
          <w:sz w:val="22"/>
          <w:szCs w:val="22"/>
          <w:lang w:val="el-GR"/>
        </w:rPr>
        <w:t xml:space="preserve"> Ή ΣΤΙΣ ΤΑΙΝΙΕΣ</w:t>
      </w:r>
      <w:r w:rsidR="00265427" w:rsidRPr="00612433">
        <w:rPr>
          <w:b/>
          <w:color w:val="000000"/>
          <w:sz w:val="22"/>
          <w:szCs w:val="22"/>
          <w:lang w:val="el-GR"/>
        </w:rPr>
        <w:t xml:space="preserve"> (</w:t>
      </w:r>
      <w:r w:rsidR="00265427" w:rsidRPr="00612433">
        <w:rPr>
          <w:b/>
          <w:color w:val="000000"/>
          <w:sz w:val="22"/>
          <w:szCs w:val="22"/>
          <w:lang w:val="en-US"/>
        </w:rPr>
        <w:t>STRIPS</w:t>
      </w:r>
      <w:r w:rsidR="00265427" w:rsidRPr="00612433">
        <w:rPr>
          <w:b/>
          <w:color w:val="000000"/>
          <w:sz w:val="22"/>
          <w:szCs w:val="22"/>
          <w:lang w:val="el-GR"/>
        </w:rPr>
        <w:t>)</w:t>
      </w:r>
    </w:p>
    <w:p w14:paraId="5C9AA7A3" w14:textId="77777777" w:rsidR="008D0982" w:rsidRPr="00612433" w:rsidRDefault="008D0982" w:rsidP="000331E9">
      <w:pPr>
        <w:pBdr>
          <w:top w:val="single" w:sz="4" w:space="1" w:color="auto"/>
          <w:left w:val="single" w:sz="4" w:space="4" w:color="auto"/>
          <w:bottom w:val="single" w:sz="4" w:space="1" w:color="auto"/>
          <w:right w:val="single" w:sz="4" w:space="4" w:color="auto"/>
        </w:pBdr>
        <w:rPr>
          <w:color w:val="000000"/>
          <w:sz w:val="22"/>
          <w:szCs w:val="22"/>
          <w:lang w:val="el-GR"/>
        </w:rPr>
      </w:pPr>
    </w:p>
    <w:p w14:paraId="341E0D7B" w14:textId="77777777" w:rsidR="008D0982" w:rsidRPr="00612433" w:rsidRDefault="008D0982" w:rsidP="000331E9">
      <w:pPr>
        <w:pBdr>
          <w:top w:val="single" w:sz="4" w:space="1" w:color="auto"/>
          <w:left w:val="single" w:sz="4" w:space="4" w:color="auto"/>
          <w:bottom w:val="single" w:sz="4" w:space="1" w:color="auto"/>
          <w:right w:val="single" w:sz="4" w:space="4" w:color="auto"/>
        </w:pBdr>
        <w:rPr>
          <w:b/>
          <w:color w:val="000000"/>
          <w:sz w:val="22"/>
          <w:szCs w:val="22"/>
          <w:lang w:val="el-GR"/>
        </w:rPr>
      </w:pPr>
      <w:r w:rsidRPr="00612433">
        <w:rPr>
          <w:b/>
          <w:color w:val="000000"/>
          <w:sz w:val="22"/>
          <w:szCs w:val="22"/>
          <w:lang w:val="el-GR"/>
        </w:rPr>
        <w:t>BLISTER</w:t>
      </w:r>
    </w:p>
    <w:p w14:paraId="7FF7E56C" w14:textId="77777777" w:rsidR="00177CB7" w:rsidRPr="00612433" w:rsidRDefault="00177CB7" w:rsidP="000331E9">
      <w:pPr>
        <w:rPr>
          <w:color w:val="000000"/>
          <w:sz w:val="22"/>
          <w:szCs w:val="22"/>
          <w:lang w:val="el-GR"/>
        </w:rPr>
      </w:pPr>
    </w:p>
    <w:p w14:paraId="642953D9" w14:textId="77777777" w:rsidR="00177CB7" w:rsidRPr="00612433" w:rsidRDefault="00177CB7" w:rsidP="000331E9">
      <w:pPr>
        <w:rPr>
          <w:color w:val="000000"/>
          <w:sz w:val="22"/>
          <w:szCs w:val="22"/>
          <w:lang w:val="el-GR"/>
        </w:rPr>
      </w:pPr>
    </w:p>
    <w:p w14:paraId="2082902A"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1.</w:t>
      </w:r>
      <w:r w:rsidRPr="00612433">
        <w:rPr>
          <w:b/>
          <w:color w:val="000000"/>
          <w:sz w:val="22"/>
          <w:szCs w:val="22"/>
          <w:lang w:val="el-GR"/>
        </w:rPr>
        <w:tab/>
        <w:t>ΟΝΟΜΑΣΙΑ ΤΟΥ ΦΑΡΜΑΚΕΥΤΙΚΟΥ ΠΡΟΪΟΝΤΟΣ</w:t>
      </w:r>
    </w:p>
    <w:p w14:paraId="4BE1570D" w14:textId="77777777" w:rsidR="00177CB7" w:rsidRPr="00612433" w:rsidRDefault="00177CB7" w:rsidP="000331E9">
      <w:pPr>
        <w:rPr>
          <w:color w:val="000000"/>
          <w:sz w:val="22"/>
          <w:szCs w:val="22"/>
          <w:lang w:val="el-GR"/>
        </w:rPr>
      </w:pPr>
    </w:p>
    <w:p w14:paraId="1ED5659E" w14:textId="77777777" w:rsidR="00177CB7" w:rsidRPr="00612433" w:rsidRDefault="00177CB7" w:rsidP="000331E9">
      <w:pPr>
        <w:rPr>
          <w:color w:val="000000"/>
          <w:sz w:val="22"/>
          <w:szCs w:val="22"/>
          <w:lang w:val="el-GR"/>
        </w:rPr>
      </w:pPr>
      <w:r w:rsidRPr="00612433">
        <w:rPr>
          <w:color w:val="000000"/>
          <w:sz w:val="22"/>
          <w:szCs w:val="22"/>
          <w:lang w:val="el-GR"/>
        </w:rPr>
        <w:t>E</w:t>
      </w:r>
      <w:proofErr w:type="spellStart"/>
      <w:r w:rsidRPr="00612433">
        <w:rPr>
          <w:color w:val="000000"/>
          <w:sz w:val="22"/>
          <w:szCs w:val="22"/>
        </w:rPr>
        <w:t>xelon</w:t>
      </w:r>
      <w:proofErr w:type="spellEnd"/>
      <w:r w:rsidRPr="00612433">
        <w:rPr>
          <w:color w:val="000000"/>
          <w:sz w:val="22"/>
          <w:szCs w:val="22"/>
          <w:lang w:val="el-GR"/>
        </w:rPr>
        <w:t xml:space="preserve"> 1,5 mg σκληρά καψάκια</w:t>
      </w:r>
    </w:p>
    <w:p w14:paraId="7BA81458" w14:textId="77777777" w:rsidR="00177CB7" w:rsidRPr="00612433" w:rsidRDefault="00285827" w:rsidP="000331E9">
      <w:pPr>
        <w:rPr>
          <w:color w:val="000000"/>
          <w:sz w:val="22"/>
          <w:szCs w:val="22"/>
          <w:lang w:val="el-GR"/>
        </w:rPr>
      </w:pPr>
      <w:r w:rsidRPr="00612433">
        <w:rPr>
          <w:color w:val="000000"/>
          <w:sz w:val="22"/>
          <w:szCs w:val="22"/>
          <w:lang w:val="en-US"/>
        </w:rPr>
        <w:t>r</w:t>
      </w:r>
      <w:r w:rsidR="00177CB7" w:rsidRPr="00612433">
        <w:rPr>
          <w:color w:val="000000"/>
          <w:sz w:val="22"/>
          <w:szCs w:val="22"/>
          <w:lang w:val="el-GR"/>
        </w:rPr>
        <w:t>ivastigmine</w:t>
      </w:r>
    </w:p>
    <w:p w14:paraId="7A216BC7" w14:textId="77777777" w:rsidR="00177CB7" w:rsidRPr="00612433" w:rsidRDefault="00177CB7" w:rsidP="000331E9">
      <w:pPr>
        <w:rPr>
          <w:color w:val="000000"/>
          <w:sz w:val="22"/>
          <w:szCs w:val="22"/>
          <w:lang w:val="el-GR"/>
        </w:rPr>
      </w:pPr>
    </w:p>
    <w:p w14:paraId="6F309C37" w14:textId="77777777" w:rsidR="00177CB7" w:rsidRPr="00612433" w:rsidRDefault="00177CB7" w:rsidP="000331E9">
      <w:pPr>
        <w:rPr>
          <w:color w:val="000000"/>
          <w:sz w:val="22"/>
          <w:szCs w:val="22"/>
          <w:lang w:val="el-GR"/>
        </w:rPr>
      </w:pPr>
    </w:p>
    <w:p w14:paraId="36E5CB9D"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2.</w:t>
      </w:r>
      <w:r w:rsidRPr="00612433">
        <w:rPr>
          <w:b/>
          <w:color w:val="000000"/>
          <w:sz w:val="22"/>
          <w:szCs w:val="22"/>
          <w:lang w:val="el-GR"/>
        </w:rPr>
        <w:tab/>
        <w:t>ΟΝΟΜΑ ΚΑΤΟΧΟΥ ΤΗΣ ΑΔΕΙΑΣ ΚΥΚΛΟΦΟΡΙΑΣ</w:t>
      </w:r>
    </w:p>
    <w:p w14:paraId="28C11396" w14:textId="77777777" w:rsidR="00177CB7" w:rsidRPr="00612433" w:rsidRDefault="00177CB7" w:rsidP="000331E9">
      <w:pPr>
        <w:rPr>
          <w:color w:val="000000"/>
          <w:sz w:val="22"/>
          <w:szCs w:val="22"/>
          <w:lang w:val="el-GR"/>
        </w:rPr>
      </w:pPr>
    </w:p>
    <w:p w14:paraId="12193B42" w14:textId="77777777" w:rsidR="00177CB7" w:rsidRPr="00612433" w:rsidRDefault="00177CB7" w:rsidP="000331E9">
      <w:pPr>
        <w:rPr>
          <w:color w:val="000000"/>
          <w:sz w:val="22"/>
          <w:szCs w:val="22"/>
          <w:lang w:val="en-US"/>
        </w:rPr>
      </w:pPr>
      <w:r w:rsidRPr="00612433">
        <w:rPr>
          <w:color w:val="000000"/>
          <w:sz w:val="22"/>
          <w:szCs w:val="22"/>
          <w:lang w:val="en-US"/>
        </w:rPr>
        <w:t xml:space="preserve">Novartis </w:t>
      </w:r>
      <w:proofErr w:type="spellStart"/>
      <w:r w:rsidRPr="00612433">
        <w:rPr>
          <w:color w:val="000000"/>
          <w:sz w:val="22"/>
          <w:szCs w:val="22"/>
          <w:lang w:val="en-US"/>
        </w:rPr>
        <w:t>Europharm</w:t>
      </w:r>
      <w:proofErr w:type="spellEnd"/>
      <w:r w:rsidRPr="00612433">
        <w:rPr>
          <w:color w:val="000000"/>
          <w:sz w:val="22"/>
          <w:szCs w:val="22"/>
          <w:lang w:val="en-US"/>
        </w:rPr>
        <w:t xml:space="preserve"> Limited</w:t>
      </w:r>
    </w:p>
    <w:p w14:paraId="6D031DAD" w14:textId="77777777" w:rsidR="00177CB7" w:rsidRPr="00612433" w:rsidRDefault="00177CB7" w:rsidP="000331E9">
      <w:pPr>
        <w:rPr>
          <w:color w:val="000000"/>
          <w:sz w:val="22"/>
          <w:szCs w:val="22"/>
          <w:lang w:val="en-US"/>
        </w:rPr>
      </w:pPr>
    </w:p>
    <w:p w14:paraId="2B9679B9" w14:textId="77777777" w:rsidR="00177CB7" w:rsidRPr="00612433" w:rsidRDefault="00177CB7" w:rsidP="000331E9">
      <w:pPr>
        <w:rPr>
          <w:color w:val="000000"/>
          <w:sz w:val="22"/>
          <w:szCs w:val="22"/>
          <w:lang w:val="en-US"/>
        </w:rPr>
      </w:pPr>
    </w:p>
    <w:p w14:paraId="46C87C0F"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n-US"/>
        </w:rPr>
      </w:pPr>
      <w:r w:rsidRPr="00612433">
        <w:rPr>
          <w:b/>
          <w:color w:val="000000"/>
          <w:sz w:val="22"/>
          <w:szCs w:val="22"/>
          <w:lang w:val="en-US"/>
        </w:rPr>
        <w:t>3.</w:t>
      </w:r>
      <w:r w:rsidRPr="00612433">
        <w:rPr>
          <w:b/>
          <w:color w:val="000000"/>
          <w:sz w:val="22"/>
          <w:szCs w:val="22"/>
          <w:lang w:val="en-US"/>
        </w:rPr>
        <w:tab/>
      </w:r>
      <w:r w:rsidRPr="00612433">
        <w:rPr>
          <w:b/>
          <w:color w:val="000000"/>
          <w:sz w:val="22"/>
          <w:szCs w:val="22"/>
          <w:lang w:val="el-GR"/>
        </w:rPr>
        <w:t>ΗΜΕΡΟΜΗΝΙΑ</w:t>
      </w:r>
      <w:r w:rsidRPr="00612433">
        <w:rPr>
          <w:b/>
          <w:color w:val="000000"/>
          <w:sz w:val="22"/>
          <w:szCs w:val="22"/>
          <w:lang w:val="en-US"/>
        </w:rPr>
        <w:t xml:space="preserve"> </w:t>
      </w:r>
      <w:r w:rsidRPr="00612433">
        <w:rPr>
          <w:b/>
          <w:color w:val="000000"/>
          <w:sz w:val="22"/>
          <w:szCs w:val="22"/>
          <w:lang w:val="el-GR"/>
        </w:rPr>
        <w:t>ΛΗΞΗΣ</w:t>
      </w:r>
    </w:p>
    <w:p w14:paraId="144C1ABA" w14:textId="77777777" w:rsidR="00177CB7" w:rsidRPr="00612433" w:rsidRDefault="00177CB7" w:rsidP="000331E9">
      <w:pPr>
        <w:rPr>
          <w:color w:val="000000"/>
          <w:sz w:val="22"/>
          <w:szCs w:val="22"/>
          <w:lang w:val="en-US"/>
        </w:rPr>
      </w:pPr>
    </w:p>
    <w:p w14:paraId="46AA0BCA" w14:textId="77777777" w:rsidR="00177CB7" w:rsidRPr="00612433" w:rsidRDefault="00177CB7" w:rsidP="000331E9">
      <w:pPr>
        <w:rPr>
          <w:color w:val="000000"/>
          <w:sz w:val="22"/>
          <w:szCs w:val="22"/>
          <w:lang w:val="en-US"/>
        </w:rPr>
      </w:pPr>
      <w:r w:rsidRPr="00612433">
        <w:rPr>
          <w:color w:val="000000"/>
          <w:sz w:val="22"/>
          <w:szCs w:val="22"/>
        </w:rPr>
        <w:t>EXP</w:t>
      </w:r>
    </w:p>
    <w:p w14:paraId="04932365" w14:textId="77777777" w:rsidR="00177CB7" w:rsidRPr="00612433" w:rsidRDefault="00177CB7" w:rsidP="000331E9">
      <w:pPr>
        <w:rPr>
          <w:color w:val="000000"/>
          <w:sz w:val="22"/>
          <w:szCs w:val="22"/>
          <w:lang w:val="en-US"/>
        </w:rPr>
      </w:pPr>
    </w:p>
    <w:p w14:paraId="1BC19975" w14:textId="77777777" w:rsidR="00177CB7" w:rsidRPr="00612433" w:rsidRDefault="00177CB7" w:rsidP="000331E9">
      <w:pPr>
        <w:rPr>
          <w:color w:val="000000"/>
          <w:sz w:val="22"/>
          <w:szCs w:val="22"/>
          <w:lang w:val="en-US"/>
        </w:rPr>
      </w:pPr>
    </w:p>
    <w:p w14:paraId="6D28E715"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4.</w:t>
      </w:r>
      <w:r w:rsidRPr="00612433">
        <w:rPr>
          <w:b/>
          <w:color w:val="000000"/>
          <w:sz w:val="22"/>
          <w:szCs w:val="22"/>
          <w:lang w:val="el-GR"/>
        </w:rPr>
        <w:tab/>
        <w:t>ΑΡΙΘΜΟΣ ΠΑΡΤΙΔΑΣ</w:t>
      </w:r>
    </w:p>
    <w:p w14:paraId="5535F8B4" w14:textId="77777777" w:rsidR="00177CB7" w:rsidRPr="00612433" w:rsidRDefault="00177CB7" w:rsidP="000331E9">
      <w:pPr>
        <w:rPr>
          <w:color w:val="000000"/>
          <w:sz w:val="22"/>
          <w:szCs w:val="22"/>
          <w:lang w:val="el-GR"/>
        </w:rPr>
      </w:pPr>
    </w:p>
    <w:p w14:paraId="1292F6C6" w14:textId="77777777" w:rsidR="00177CB7" w:rsidRPr="00612433" w:rsidRDefault="00177CB7" w:rsidP="000331E9">
      <w:pPr>
        <w:shd w:val="clear" w:color="auto" w:fill="FFFFFF"/>
        <w:rPr>
          <w:color w:val="000000"/>
          <w:sz w:val="22"/>
          <w:szCs w:val="22"/>
          <w:lang w:val="el-GR"/>
        </w:rPr>
      </w:pPr>
      <w:r w:rsidRPr="00612433">
        <w:rPr>
          <w:color w:val="000000"/>
          <w:sz w:val="22"/>
          <w:szCs w:val="22"/>
        </w:rPr>
        <w:t>Lot</w:t>
      </w:r>
    </w:p>
    <w:p w14:paraId="2B11B431" w14:textId="77777777" w:rsidR="00177CB7" w:rsidRPr="00612433" w:rsidRDefault="00177CB7" w:rsidP="000331E9">
      <w:pPr>
        <w:shd w:val="clear" w:color="auto" w:fill="FFFFFF"/>
        <w:rPr>
          <w:color w:val="000000"/>
          <w:sz w:val="22"/>
          <w:szCs w:val="22"/>
          <w:lang w:val="el-GR"/>
        </w:rPr>
      </w:pPr>
    </w:p>
    <w:p w14:paraId="613A805C" w14:textId="77777777" w:rsidR="00177CB7" w:rsidRPr="00612433" w:rsidRDefault="00177CB7" w:rsidP="000331E9">
      <w:pPr>
        <w:shd w:val="clear" w:color="auto" w:fill="FFFFFF"/>
        <w:rPr>
          <w:color w:val="000000"/>
          <w:sz w:val="22"/>
          <w:szCs w:val="22"/>
          <w:lang w:val="el-GR"/>
        </w:rPr>
      </w:pPr>
    </w:p>
    <w:p w14:paraId="1C5B2AFB"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5.</w:t>
      </w:r>
      <w:r w:rsidRPr="00612433">
        <w:rPr>
          <w:b/>
          <w:color w:val="000000"/>
          <w:sz w:val="22"/>
          <w:szCs w:val="22"/>
          <w:lang w:val="el-GR"/>
        </w:rPr>
        <w:tab/>
        <w:t xml:space="preserve">ΑΛΛΑ </w:t>
      </w:r>
      <w:r w:rsidRPr="00612433">
        <w:rPr>
          <w:b/>
          <w:noProof/>
          <w:color w:val="000000"/>
          <w:sz w:val="22"/>
          <w:szCs w:val="22"/>
          <w:lang w:val="el-GR"/>
        </w:rPr>
        <w:t>ΣΤΟΙΧΕΙΑ</w:t>
      </w:r>
    </w:p>
    <w:p w14:paraId="708CA5B0" w14:textId="77777777" w:rsidR="00177CB7" w:rsidRPr="00612433" w:rsidRDefault="00177CB7" w:rsidP="000331E9">
      <w:pPr>
        <w:shd w:val="clear" w:color="auto" w:fill="FFFFFF"/>
        <w:rPr>
          <w:color w:val="000000"/>
          <w:sz w:val="22"/>
          <w:szCs w:val="22"/>
          <w:lang w:val="el-GR"/>
        </w:rPr>
      </w:pPr>
    </w:p>
    <w:p w14:paraId="5EBD4E37" w14:textId="77777777" w:rsidR="00177CB7" w:rsidRPr="00612433" w:rsidRDefault="00177CB7" w:rsidP="000331E9">
      <w:pPr>
        <w:shd w:val="clear" w:color="auto" w:fill="FFFFFF"/>
        <w:rPr>
          <w:color w:val="000000"/>
          <w:sz w:val="22"/>
          <w:szCs w:val="22"/>
          <w:lang w:val="el-GR"/>
        </w:rPr>
      </w:pPr>
      <w:r w:rsidRPr="00612433">
        <w:rPr>
          <w:color w:val="000000"/>
          <w:sz w:val="22"/>
          <w:szCs w:val="22"/>
          <w:lang w:val="el-GR"/>
        </w:rPr>
        <w:t>Δευτέρα</w:t>
      </w:r>
    </w:p>
    <w:p w14:paraId="1F6E88CC" w14:textId="77777777" w:rsidR="00177CB7" w:rsidRPr="00612433" w:rsidRDefault="00177CB7" w:rsidP="000331E9">
      <w:pPr>
        <w:shd w:val="clear" w:color="auto" w:fill="FFFFFF"/>
        <w:rPr>
          <w:color w:val="000000"/>
          <w:sz w:val="22"/>
          <w:szCs w:val="22"/>
          <w:lang w:val="el-GR"/>
        </w:rPr>
      </w:pPr>
      <w:r w:rsidRPr="00612433">
        <w:rPr>
          <w:color w:val="000000"/>
          <w:sz w:val="22"/>
          <w:szCs w:val="22"/>
          <w:lang w:val="el-GR"/>
        </w:rPr>
        <w:t>Τρίτη</w:t>
      </w:r>
    </w:p>
    <w:p w14:paraId="6E82B467" w14:textId="77777777" w:rsidR="00177CB7" w:rsidRPr="00612433" w:rsidRDefault="00177CB7" w:rsidP="000331E9">
      <w:pPr>
        <w:shd w:val="clear" w:color="auto" w:fill="FFFFFF"/>
        <w:rPr>
          <w:color w:val="000000"/>
          <w:sz w:val="22"/>
          <w:szCs w:val="22"/>
          <w:lang w:val="el-GR"/>
        </w:rPr>
      </w:pPr>
      <w:r w:rsidRPr="00612433">
        <w:rPr>
          <w:color w:val="000000"/>
          <w:sz w:val="22"/>
          <w:szCs w:val="22"/>
          <w:lang w:val="el-GR"/>
        </w:rPr>
        <w:t>Τετάρτη</w:t>
      </w:r>
    </w:p>
    <w:p w14:paraId="274FB966" w14:textId="77777777" w:rsidR="00177CB7" w:rsidRPr="00612433" w:rsidRDefault="00177CB7" w:rsidP="000331E9">
      <w:pPr>
        <w:shd w:val="clear" w:color="auto" w:fill="FFFFFF"/>
        <w:rPr>
          <w:color w:val="000000"/>
          <w:sz w:val="22"/>
          <w:szCs w:val="22"/>
          <w:lang w:val="el-GR"/>
        </w:rPr>
      </w:pPr>
      <w:r w:rsidRPr="00612433">
        <w:rPr>
          <w:color w:val="000000"/>
          <w:sz w:val="22"/>
          <w:szCs w:val="22"/>
          <w:lang w:val="el-GR"/>
        </w:rPr>
        <w:t>Πέμπτη</w:t>
      </w:r>
    </w:p>
    <w:p w14:paraId="388839C6" w14:textId="77777777" w:rsidR="00177CB7" w:rsidRPr="00612433" w:rsidRDefault="00177CB7" w:rsidP="000331E9">
      <w:pPr>
        <w:shd w:val="clear" w:color="auto" w:fill="FFFFFF"/>
        <w:rPr>
          <w:color w:val="000000"/>
          <w:sz w:val="22"/>
          <w:szCs w:val="22"/>
          <w:lang w:val="el-GR"/>
        </w:rPr>
      </w:pPr>
      <w:r w:rsidRPr="00612433">
        <w:rPr>
          <w:color w:val="000000"/>
          <w:sz w:val="22"/>
          <w:szCs w:val="22"/>
          <w:lang w:val="el-GR"/>
        </w:rPr>
        <w:t>Παρασκευή</w:t>
      </w:r>
    </w:p>
    <w:p w14:paraId="5D1D31DA" w14:textId="77777777" w:rsidR="00177CB7" w:rsidRPr="00612433" w:rsidRDefault="00177CB7" w:rsidP="000331E9">
      <w:pPr>
        <w:shd w:val="clear" w:color="auto" w:fill="FFFFFF"/>
        <w:rPr>
          <w:color w:val="000000"/>
          <w:sz w:val="22"/>
          <w:szCs w:val="22"/>
          <w:lang w:val="el-GR"/>
        </w:rPr>
      </w:pPr>
      <w:r w:rsidRPr="00612433">
        <w:rPr>
          <w:color w:val="000000"/>
          <w:sz w:val="22"/>
          <w:szCs w:val="22"/>
          <w:lang w:val="el-GR"/>
        </w:rPr>
        <w:t>Σάββατο</w:t>
      </w:r>
    </w:p>
    <w:p w14:paraId="440E58A1" w14:textId="77777777" w:rsidR="00177CB7" w:rsidRPr="00612433" w:rsidRDefault="00177CB7" w:rsidP="000331E9">
      <w:pPr>
        <w:shd w:val="clear" w:color="auto" w:fill="FFFFFF"/>
        <w:rPr>
          <w:color w:val="000000"/>
          <w:sz w:val="22"/>
          <w:szCs w:val="22"/>
          <w:lang w:val="el-GR"/>
        </w:rPr>
      </w:pPr>
      <w:r w:rsidRPr="00612433">
        <w:rPr>
          <w:color w:val="000000"/>
          <w:sz w:val="22"/>
          <w:szCs w:val="22"/>
          <w:lang w:val="el-GR"/>
        </w:rPr>
        <w:t>Κυριακή</w:t>
      </w:r>
    </w:p>
    <w:p w14:paraId="756AE98F" w14:textId="77777777" w:rsidR="00177CB7" w:rsidRPr="00612433" w:rsidRDefault="00177CB7" w:rsidP="000331E9">
      <w:pPr>
        <w:shd w:val="clear" w:color="auto" w:fill="FFFFFF"/>
        <w:rPr>
          <w:color w:val="000000"/>
          <w:sz w:val="22"/>
          <w:szCs w:val="22"/>
          <w:lang w:val="el-GR"/>
        </w:rPr>
      </w:pPr>
    </w:p>
    <w:p w14:paraId="218F0152" w14:textId="3617D94F" w:rsidR="00177CB7" w:rsidRPr="00612433" w:rsidRDefault="00177CB7" w:rsidP="000331E9">
      <w:pPr>
        <w:shd w:val="clear" w:color="auto" w:fill="FFFFFF"/>
        <w:rPr>
          <w:color w:val="000000"/>
          <w:sz w:val="22"/>
          <w:szCs w:val="22"/>
          <w:lang w:val="el-GR"/>
        </w:rPr>
      </w:pPr>
    </w:p>
    <w:p w14:paraId="4E0B03B8" w14:textId="77777777" w:rsidR="00177CB7" w:rsidRPr="00612433" w:rsidRDefault="00177CB7" w:rsidP="000331E9">
      <w:pPr>
        <w:shd w:val="clear" w:color="auto" w:fill="FFFFFF"/>
        <w:rPr>
          <w:color w:val="000000"/>
          <w:sz w:val="22"/>
          <w:szCs w:val="22"/>
          <w:lang w:val="el-GR"/>
        </w:rPr>
      </w:pPr>
      <w:r w:rsidRPr="00612433">
        <w:rPr>
          <w:b/>
          <w:color w:val="000000"/>
          <w:sz w:val="22"/>
          <w:szCs w:val="22"/>
          <w:lang w:val="el-GR"/>
        </w:rPr>
        <w:br w:type="page"/>
      </w:r>
    </w:p>
    <w:p w14:paraId="179A7D77" w14:textId="77777777" w:rsidR="00222C1C" w:rsidRPr="00612433" w:rsidRDefault="00222C1C" w:rsidP="000331E9">
      <w:pPr>
        <w:rPr>
          <w:color w:val="000000"/>
          <w:sz w:val="22"/>
          <w:szCs w:val="22"/>
          <w:lang w:val="el-GR"/>
        </w:rPr>
      </w:pPr>
    </w:p>
    <w:p w14:paraId="1CCC0CFC" w14:textId="77777777" w:rsidR="008D0982" w:rsidRPr="00612433" w:rsidRDefault="008D0982" w:rsidP="000331E9">
      <w:pPr>
        <w:pBdr>
          <w:top w:val="single" w:sz="4" w:space="1" w:color="auto"/>
          <w:left w:val="single" w:sz="4" w:space="4" w:color="auto"/>
          <w:bottom w:val="single" w:sz="4" w:space="1" w:color="auto"/>
          <w:right w:val="single" w:sz="4" w:space="4" w:color="auto"/>
        </w:pBdr>
        <w:rPr>
          <w:b/>
          <w:color w:val="000000"/>
          <w:sz w:val="22"/>
          <w:szCs w:val="22"/>
          <w:lang w:val="el-GR"/>
        </w:rPr>
      </w:pPr>
      <w:r w:rsidRPr="00612433">
        <w:rPr>
          <w:b/>
          <w:color w:val="000000"/>
          <w:sz w:val="22"/>
          <w:szCs w:val="22"/>
          <w:lang w:val="el-GR"/>
        </w:rPr>
        <w:t>ΕΝΔΕΙΞΕΙΣ ΠΟΥ ΠΡΕΠΕΙ ΝΑ ΑΝΑΓΡΑΦΟΝΤΑΙ ΣΤΗΝ ΕΞΩΤΕΡΙΚΗ ΣΥΣΚΕΥΑΣΙΑ</w:t>
      </w:r>
    </w:p>
    <w:p w14:paraId="5B1ACF5A" w14:textId="77777777" w:rsidR="008D0982" w:rsidRPr="00612433" w:rsidRDefault="008D0982" w:rsidP="000331E9">
      <w:pPr>
        <w:pBdr>
          <w:top w:val="single" w:sz="4" w:space="1" w:color="auto"/>
          <w:left w:val="single" w:sz="4" w:space="4" w:color="auto"/>
          <w:bottom w:val="single" w:sz="4" w:space="1" w:color="auto"/>
          <w:right w:val="single" w:sz="4" w:space="4" w:color="auto"/>
        </w:pBdr>
        <w:rPr>
          <w:color w:val="000000"/>
          <w:sz w:val="22"/>
          <w:szCs w:val="22"/>
          <w:lang w:val="el-GR"/>
        </w:rPr>
      </w:pPr>
    </w:p>
    <w:p w14:paraId="2E918531" w14:textId="77777777" w:rsidR="008D0982" w:rsidRPr="00612433" w:rsidRDefault="008D0982" w:rsidP="000331E9">
      <w:pPr>
        <w:pBdr>
          <w:top w:val="single" w:sz="4" w:space="1" w:color="auto"/>
          <w:left w:val="single" w:sz="4" w:space="4" w:color="auto"/>
          <w:bottom w:val="single" w:sz="4" w:space="1" w:color="auto"/>
          <w:right w:val="single" w:sz="4" w:space="4" w:color="auto"/>
        </w:pBdr>
        <w:rPr>
          <w:color w:val="000000"/>
          <w:sz w:val="22"/>
          <w:szCs w:val="22"/>
          <w:lang w:val="el-GR"/>
        </w:rPr>
      </w:pPr>
      <w:r w:rsidRPr="00612433">
        <w:rPr>
          <w:b/>
          <w:color w:val="000000"/>
          <w:sz w:val="22"/>
          <w:szCs w:val="22"/>
          <w:lang w:val="el-GR"/>
        </w:rPr>
        <w:t>ΠΤΥΣΣΟΜΕΝΟ ΚΟΥΤΙ</w:t>
      </w:r>
    </w:p>
    <w:p w14:paraId="1FAF65F2" w14:textId="77777777" w:rsidR="00177CB7" w:rsidRPr="00612433" w:rsidRDefault="00177CB7" w:rsidP="000331E9">
      <w:pPr>
        <w:rPr>
          <w:color w:val="000000"/>
          <w:sz w:val="22"/>
          <w:szCs w:val="22"/>
          <w:lang w:val="el-GR"/>
        </w:rPr>
      </w:pPr>
    </w:p>
    <w:p w14:paraId="26E6B0C9" w14:textId="77777777" w:rsidR="00177CB7" w:rsidRPr="00612433" w:rsidRDefault="00177CB7" w:rsidP="000331E9">
      <w:pPr>
        <w:rPr>
          <w:color w:val="000000"/>
          <w:sz w:val="22"/>
          <w:szCs w:val="22"/>
          <w:lang w:val="el-GR"/>
        </w:rPr>
      </w:pPr>
    </w:p>
    <w:p w14:paraId="7B18C783"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1.</w:t>
      </w:r>
      <w:r w:rsidRPr="00612433">
        <w:rPr>
          <w:b/>
          <w:color w:val="000000"/>
          <w:sz w:val="22"/>
          <w:szCs w:val="22"/>
          <w:lang w:val="el-GR"/>
        </w:rPr>
        <w:tab/>
        <w:t>ΟΝΟΜΑΣΙΑ ΤΟΥ ΦΑΡΜΑΚΕΥΤΙΚΟΥ ΠΡΟΪΟΝΤΟΣ</w:t>
      </w:r>
    </w:p>
    <w:p w14:paraId="00AAEB26" w14:textId="77777777" w:rsidR="00177CB7" w:rsidRPr="00612433" w:rsidRDefault="00177CB7" w:rsidP="000331E9">
      <w:pPr>
        <w:rPr>
          <w:color w:val="000000"/>
          <w:sz w:val="22"/>
          <w:szCs w:val="22"/>
          <w:lang w:val="el-GR"/>
        </w:rPr>
      </w:pPr>
    </w:p>
    <w:p w14:paraId="380BBC57" w14:textId="77777777" w:rsidR="00177CB7" w:rsidRPr="00612433" w:rsidRDefault="00177CB7" w:rsidP="000331E9">
      <w:pPr>
        <w:rPr>
          <w:color w:val="000000"/>
          <w:sz w:val="22"/>
          <w:szCs w:val="22"/>
          <w:lang w:val="el-GR"/>
        </w:rPr>
      </w:pPr>
      <w:r w:rsidRPr="00612433">
        <w:rPr>
          <w:color w:val="000000"/>
          <w:sz w:val="22"/>
          <w:szCs w:val="22"/>
          <w:lang w:val="el-GR"/>
        </w:rPr>
        <w:t>E</w:t>
      </w:r>
      <w:proofErr w:type="spellStart"/>
      <w:r w:rsidRPr="00612433">
        <w:rPr>
          <w:color w:val="000000"/>
          <w:sz w:val="22"/>
          <w:szCs w:val="22"/>
          <w:lang w:val="en-US"/>
        </w:rPr>
        <w:t>xelon</w:t>
      </w:r>
      <w:proofErr w:type="spellEnd"/>
      <w:r w:rsidRPr="00612433">
        <w:rPr>
          <w:color w:val="000000"/>
          <w:sz w:val="22"/>
          <w:szCs w:val="22"/>
          <w:lang w:val="el-GR"/>
        </w:rPr>
        <w:t xml:space="preserve"> 3,0 mg σκληρά καψάκια</w:t>
      </w:r>
    </w:p>
    <w:p w14:paraId="35451D8A" w14:textId="77777777" w:rsidR="00177CB7" w:rsidRPr="00612433" w:rsidRDefault="002D0538" w:rsidP="000331E9">
      <w:pPr>
        <w:rPr>
          <w:color w:val="000000"/>
          <w:sz w:val="22"/>
          <w:szCs w:val="22"/>
          <w:lang w:val="el-GR"/>
        </w:rPr>
      </w:pPr>
      <w:r w:rsidRPr="00612433">
        <w:rPr>
          <w:color w:val="000000"/>
          <w:sz w:val="22"/>
          <w:szCs w:val="22"/>
          <w:lang w:val="en-US"/>
        </w:rPr>
        <w:t>r</w:t>
      </w:r>
      <w:r w:rsidR="00177CB7" w:rsidRPr="00612433">
        <w:rPr>
          <w:color w:val="000000"/>
          <w:sz w:val="22"/>
          <w:szCs w:val="22"/>
          <w:lang w:val="el-GR"/>
        </w:rPr>
        <w:t>ivastigmine</w:t>
      </w:r>
    </w:p>
    <w:p w14:paraId="378B0476" w14:textId="77777777" w:rsidR="00177CB7" w:rsidRPr="00612433" w:rsidRDefault="00177CB7" w:rsidP="000331E9">
      <w:pPr>
        <w:rPr>
          <w:color w:val="000000"/>
          <w:sz w:val="22"/>
          <w:szCs w:val="22"/>
          <w:lang w:val="el-GR"/>
        </w:rPr>
      </w:pPr>
    </w:p>
    <w:p w14:paraId="6B36E7B9" w14:textId="77777777" w:rsidR="00177CB7" w:rsidRPr="00612433" w:rsidRDefault="00177CB7" w:rsidP="000331E9">
      <w:pPr>
        <w:rPr>
          <w:color w:val="000000"/>
          <w:sz w:val="22"/>
          <w:szCs w:val="22"/>
          <w:lang w:val="el-GR"/>
        </w:rPr>
      </w:pPr>
    </w:p>
    <w:p w14:paraId="3464A1A3"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2.</w:t>
      </w:r>
      <w:r w:rsidRPr="00612433">
        <w:rPr>
          <w:b/>
          <w:color w:val="000000"/>
          <w:sz w:val="22"/>
          <w:szCs w:val="22"/>
          <w:lang w:val="el-GR"/>
        </w:rPr>
        <w:tab/>
        <w:t>ΣΥΝΘΕΣΗ ΣΕ ΔΡΑΣΤΙΚΗ(ΕΣ) ΟΥΣΙΑ(ΕΣ)</w:t>
      </w:r>
    </w:p>
    <w:p w14:paraId="1399C6C1" w14:textId="77777777" w:rsidR="00177CB7" w:rsidRPr="00612433" w:rsidRDefault="00177CB7" w:rsidP="000331E9">
      <w:pPr>
        <w:rPr>
          <w:color w:val="000000"/>
          <w:sz w:val="22"/>
          <w:szCs w:val="22"/>
          <w:lang w:val="el-GR"/>
        </w:rPr>
      </w:pPr>
    </w:p>
    <w:p w14:paraId="0D6A9A1B" w14:textId="77777777" w:rsidR="00177CB7" w:rsidRPr="00612433" w:rsidRDefault="00177CB7" w:rsidP="000331E9">
      <w:pPr>
        <w:rPr>
          <w:color w:val="000000"/>
          <w:sz w:val="22"/>
          <w:szCs w:val="22"/>
          <w:lang w:val="el-GR"/>
        </w:rPr>
      </w:pPr>
      <w:r w:rsidRPr="00612433">
        <w:rPr>
          <w:color w:val="000000"/>
          <w:sz w:val="22"/>
          <w:szCs w:val="22"/>
          <w:lang w:val="el-GR"/>
        </w:rPr>
        <w:t>1 καψάκιο περιέχει 3,0 mg rivastigmine με την μορφή όξινου τρυγικού άλατος.</w:t>
      </w:r>
    </w:p>
    <w:p w14:paraId="4DA6B5EE" w14:textId="77777777" w:rsidR="00177CB7" w:rsidRPr="00612433" w:rsidRDefault="00177CB7" w:rsidP="000331E9">
      <w:pPr>
        <w:rPr>
          <w:color w:val="000000"/>
          <w:sz w:val="22"/>
          <w:szCs w:val="22"/>
          <w:lang w:val="el-GR"/>
        </w:rPr>
      </w:pPr>
    </w:p>
    <w:p w14:paraId="0F9E472D" w14:textId="77777777" w:rsidR="00177CB7" w:rsidRPr="00612433" w:rsidRDefault="00177CB7" w:rsidP="000331E9">
      <w:pPr>
        <w:rPr>
          <w:color w:val="000000"/>
          <w:sz w:val="22"/>
          <w:szCs w:val="22"/>
          <w:lang w:val="el-GR"/>
        </w:rPr>
      </w:pPr>
    </w:p>
    <w:p w14:paraId="461D4969"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3.</w:t>
      </w:r>
      <w:r w:rsidRPr="00612433">
        <w:rPr>
          <w:b/>
          <w:color w:val="000000"/>
          <w:sz w:val="22"/>
          <w:szCs w:val="22"/>
          <w:lang w:val="el-GR"/>
        </w:rPr>
        <w:tab/>
        <w:t>ΚΑΤΑΛΟΓΟΣ ΕΚΔΟΧΩΝ</w:t>
      </w:r>
    </w:p>
    <w:p w14:paraId="6C962698" w14:textId="77777777" w:rsidR="00177CB7" w:rsidRPr="00612433" w:rsidRDefault="00177CB7" w:rsidP="000331E9">
      <w:pPr>
        <w:rPr>
          <w:color w:val="000000"/>
          <w:sz w:val="22"/>
          <w:szCs w:val="22"/>
          <w:lang w:val="el-GR"/>
        </w:rPr>
      </w:pPr>
    </w:p>
    <w:p w14:paraId="5753932C" w14:textId="77777777" w:rsidR="00177CB7" w:rsidRPr="00612433" w:rsidRDefault="00177CB7" w:rsidP="000331E9">
      <w:pPr>
        <w:rPr>
          <w:color w:val="000000"/>
          <w:sz w:val="22"/>
          <w:szCs w:val="22"/>
          <w:lang w:val="el-GR"/>
        </w:rPr>
      </w:pPr>
    </w:p>
    <w:p w14:paraId="3C41E5DD"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4.</w:t>
      </w:r>
      <w:r w:rsidRPr="00612433">
        <w:rPr>
          <w:b/>
          <w:color w:val="000000"/>
          <w:sz w:val="22"/>
          <w:szCs w:val="22"/>
          <w:lang w:val="el-GR"/>
        </w:rPr>
        <w:tab/>
        <w:t>ΦΑΡΜΑΚΟΤΕΧΝΙΚΗ ΜΟΡΦΗ ΚΑΙ ΠΕΡΙΕΧΟΜΕΝΟ</w:t>
      </w:r>
    </w:p>
    <w:p w14:paraId="471C11D2" w14:textId="77777777" w:rsidR="00177CB7" w:rsidRPr="00612433" w:rsidRDefault="00177CB7" w:rsidP="000331E9">
      <w:pPr>
        <w:rPr>
          <w:color w:val="000000"/>
          <w:sz w:val="22"/>
          <w:szCs w:val="22"/>
          <w:lang w:val="el-GR"/>
        </w:rPr>
      </w:pPr>
    </w:p>
    <w:p w14:paraId="1AE48A85" w14:textId="77777777" w:rsidR="00177CB7" w:rsidRPr="00612433" w:rsidRDefault="00177CB7" w:rsidP="000331E9">
      <w:pPr>
        <w:rPr>
          <w:color w:val="000000"/>
          <w:sz w:val="22"/>
          <w:szCs w:val="22"/>
          <w:lang w:val="el-GR"/>
        </w:rPr>
      </w:pPr>
      <w:r w:rsidRPr="00612433">
        <w:rPr>
          <w:color w:val="000000"/>
          <w:sz w:val="22"/>
          <w:szCs w:val="22"/>
          <w:lang w:val="el-GR"/>
        </w:rPr>
        <w:t>28 σκληρά καψάκια</w:t>
      </w:r>
    </w:p>
    <w:p w14:paraId="4CA2D301" w14:textId="77777777" w:rsidR="00177CB7" w:rsidRPr="00612433" w:rsidRDefault="00177CB7" w:rsidP="000331E9">
      <w:pPr>
        <w:rPr>
          <w:color w:val="000000"/>
          <w:sz w:val="22"/>
          <w:szCs w:val="22"/>
          <w:shd w:val="clear" w:color="auto" w:fill="D9D9D9"/>
          <w:lang w:val="el-GR"/>
        </w:rPr>
      </w:pPr>
      <w:r w:rsidRPr="00612433">
        <w:rPr>
          <w:color w:val="000000"/>
          <w:sz w:val="22"/>
          <w:szCs w:val="22"/>
          <w:shd w:val="clear" w:color="auto" w:fill="D9D9D9"/>
          <w:lang w:val="el-GR"/>
        </w:rPr>
        <w:t>56 σκληρά καψάκια</w:t>
      </w:r>
    </w:p>
    <w:p w14:paraId="1D859A2B" w14:textId="77777777" w:rsidR="00177CB7" w:rsidRPr="00612433" w:rsidRDefault="00177CB7" w:rsidP="000331E9">
      <w:pPr>
        <w:rPr>
          <w:color w:val="000000"/>
          <w:sz w:val="22"/>
          <w:szCs w:val="22"/>
          <w:shd w:val="clear" w:color="auto" w:fill="D9D9D9"/>
          <w:lang w:val="el-GR"/>
        </w:rPr>
      </w:pPr>
      <w:r w:rsidRPr="00612433">
        <w:rPr>
          <w:color w:val="000000"/>
          <w:sz w:val="22"/>
          <w:szCs w:val="22"/>
          <w:shd w:val="clear" w:color="auto" w:fill="D9D9D9"/>
          <w:lang w:val="el-GR"/>
        </w:rPr>
        <w:t>112 σκληρά καψάκια</w:t>
      </w:r>
    </w:p>
    <w:p w14:paraId="29781E11" w14:textId="77777777" w:rsidR="00177CB7" w:rsidRPr="00612433" w:rsidRDefault="00177CB7" w:rsidP="000331E9">
      <w:pPr>
        <w:rPr>
          <w:color w:val="000000"/>
          <w:sz w:val="22"/>
          <w:szCs w:val="22"/>
          <w:lang w:val="el-GR"/>
        </w:rPr>
      </w:pPr>
    </w:p>
    <w:p w14:paraId="00263FBB" w14:textId="77777777" w:rsidR="00177CB7" w:rsidRPr="00612433" w:rsidRDefault="00177CB7" w:rsidP="000331E9">
      <w:pPr>
        <w:rPr>
          <w:color w:val="000000"/>
          <w:sz w:val="22"/>
          <w:szCs w:val="22"/>
          <w:lang w:val="el-GR"/>
        </w:rPr>
      </w:pPr>
    </w:p>
    <w:p w14:paraId="56679C55"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5.</w:t>
      </w:r>
      <w:r w:rsidRPr="00612433">
        <w:rPr>
          <w:b/>
          <w:color w:val="000000"/>
          <w:sz w:val="22"/>
          <w:szCs w:val="22"/>
          <w:lang w:val="el-GR"/>
        </w:rPr>
        <w:tab/>
        <w:t>ΤΡΟΠΟΣ ΚΑΙ ΟΔΟΣ(ΟΙ) ΧΟΡΗΓΗΣΗΣ</w:t>
      </w:r>
    </w:p>
    <w:p w14:paraId="5FE559F2" w14:textId="77777777" w:rsidR="00177CB7" w:rsidRPr="00612433" w:rsidRDefault="00177CB7" w:rsidP="000331E9">
      <w:pPr>
        <w:rPr>
          <w:color w:val="000000"/>
          <w:sz w:val="22"/>
          <w:szCs w:val="22"/>
          <w:lang w:val="el-GR"/>
        </w:rPr>
      </w:pPr>
    </w:p>
    <w:p w14:paraId="7CB884CF" w14:textId="77777777" w:rsidR="002D0538" w:rsidRPr="00612433" w:rsidRDefault="002D0538" w:rsidP="000331E9">
      <w:pPr>
        <w:rPr>
          <w:color w:val="000000"/>
          <w:sz w:val="22"/>
          <w:szCs w:val="22"/>
          <w:lang w:val="el-GR"/>
        </w:rPr>
      </w:pPr>
      <w:r w:rsidRPr="00612433">
        <w:rPr>
          <w:noProof/>
          <w:color w:val="000000"/>
          <w:sz w:val="22"/>
          <w:szCs w:val="22"/>
          <w:lang w:val="el-GR"/>
        </w:rPr>
        <w:t xml:space="preserve">Διαβάστε το φύλλο οδηγιών </w:t>
      </w:r>
      <w:r w:rsidR="0076783F" w:rsidRPr="00612433">
        <w:rPr>
          <w:noProof/>
          <w:color w:val="000000"/>
          <w:sz w:val="22"/>
          <w:szCs w:val="22"/>
          <w:lang w:val="el-GR"/>
        </w:rPr>
        <w:t xml:space="preserve">χρήσης </w:t>
      </w:r>
      <w:r w:rsidRPr="00612433">
        <w:rPr>
          <w:noProof/>
          <w:color w:val="000000"/>
          <w:sz w:val="22"/>
          <w:szCs w:val="22"/>
          <w:lang w:val="el-GR"/>
        </w:rPr>
        <w:t xml:space="preserve">πριν από τη </w:t>
      </w:r>
      <w:r w:rsidR="00E1070F" w:rsidRPr="00612433">
        <w:rPr>
          <w:noProof/>
          <w:color w:val="000000"/>
          <w:sz w:val="22"/>
          <w:szCs w:val="22"/>
          <w:lang w:val="el-GR"/>
        </w:rPr>
        <w:t>χρήση</w:t>
      </w:r>
      <w:r w:rsidRPr="00612433">
        <w:rPr>
          <w:noProof/>
          <w:color w:val="000000"/>
          <w:sz w:val="22"/>
          <w:szCs w:val="22"/>
          <w:lang w:val="el-GR"/>
        </w:rPr>
        <w:t>.</w:t>
      </w:r>
    </w:p>
    <w:p w14:paraId="4DCBE89E" w14:textId="77777777" w:rsidR="00177CB7" w:rsidRPr="00612433" w:rsidRDefault="00177CB7" w:rsidP="000331E9">
      <w:pPr>
        <w:rPr>
          <w:color w:val="000000"/>
          <w:sz w:val="22"/>
          <w:szCs w:val="22"/>
          <w:lang w:val="el-GR"/>
        </w:rPr>
      </w:pPr>
      <w:r w:rsidRPr="00612433">
        <w:rPr>
          <w:color w:val="000000"/>
          <w:sz w:val="22"/>
          <w:szCs w:val="22"/>
          <w:lang w:val="el-GR"/>
        </w:rPr>
        <w:t>Από στόματος χρήση</w:t>
      </w:r>
    </w:p>
    <w:p w14:paraId="22A7D323" w14:textId="77777777" w:rsidR="00177CB7" w:rsidRPr="00612433" w:rsidRDefault="00177CB7" w:rsidP="000331E9">
      <w:pPr>
        <w:rPr>
          <w:color w:val="000000"/>
          <w:sz w:val="22"/>
          <w:szCs w:val="22"/>
          <w:lang w:val="el-GR"/>
        </w:rPr>
      </w:pPr>
    </w:p>
    <w:p w14:paraId="1B5BA21C" w14:textId="77777777" w:rsidR="00177CB7" w:rsidRPr="00612433" w:rsidRDefault="00177CB7" w:rsidP="000331E9">
      <w:pPr>
        <w:rPr>
          <w:color w:val="000000"/>
          <w:sz w:val="22"/>
          <w:szCs w:val="22"/>
          <w:lang w:val="el-GR"/>
        </w:rPr>
      </w:pPr>
    </w:p>
    <w:p w14:paraId="2566CF16"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6.</w:t>
      </w:r>
      <w:r w:rsidRPr="00612433">
        <w:rPr>
          <w:b/>
          <w:color w:val="000000"/>
          <w:sz w:val="22"/>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74233A55" w14:textId="77777777" w:rsidR="00177CB7" w:rsidRPr="00612433" w:rsidRDefault="00177CB7" w:rsidP="000331E9">
      <w:pPr>
        <w:rPr>
          <w:color w:val="000000"/>
          <w:sz w:val="22"/>
          <w:szCs w:val="22"/>
          <w:lang w:val="el-GR"/>
        </w:rPr>
      </w:pPr>
    </w:p>
    <w:p w14:paraId="0681C9B1" w14:textId="77777777" w:rsidR="00177CB7" w:rsidRPr="00612433" w:rsidRDefault="00177CB7" w:rsidP="000331E9">
      <w:pPr>
        <w:rPr>
          <w:color w:val="000000"/>
          <w:sz w:val="22"/>
          <w:szCs w:val="22"/>
          <w:lang w:val="el-GR"/>
        </w:rPr>
      </w:pPr>
      <w:r w:rsidRPr="00612433">
        <w:rPr>
          <w:color w:val="000000"/>
          <w:sz w:val="22"/>
          <w:szCs w:val="22"/>
          <w:lang w:val="el-GR"/>
        </w:rPr>
        <w:t>Να φυλάσσεται σε θέση</w:t>
      </w:r>
      <w:r w:rsidR="00E1070F" w:rsidRPr="00612433">
        <w:rPr>
          <w:color w:val="000000"/>
          <w:sz w:val="22"/>
          <w:szCs w:val="22"/>
          <w:lang w:val="el-GR"/>
        </w:rPr>
        <w:t>,</w:t>
      </w:r>
      <w:r w:rsidRPr="00612433">
        <w:rPr>
          <w:color w:val="000000"/>
          <w:sz w:val="22"/>
          <w:szCs w:val="22"/>
          <w:lang w:val="el-GR"/>
        </w:rPr>
        <w:t xml:space="preserve"> την οποία δεν βλέπουν και δεν προσεγγίζουν τα παιδιά.</w:t>
      </w:r>
    </w:p>
    <w:p w14:paraId="3C2333B0" w14:textId="77777777" w:rsidR="00177CB7" w:rsidRPr="00612433" w:rsidRDefault="00177CB7" w:rsidP="000331E9">
      <w:pPr>
        <w:rPr>
          <w:color w:val="000000"/>
          <w:sz w:val="22"/>
          <w:szCs w:val="22"/>
          <w:lang w:val="el-GR"/>
        </w:rPr>
      </w:pPr>
    </w:p>
    <w:p w14:paraId="2D82BD1B" w14:textId="77777777" w:rsidR="00177CB7" w:rsidRPr="00612433" w:rsidRDefault="00177CB7" w:rsidP="000331E9">
      <w:pPr>
        <w:rPr>
          <w:color w:val="000000"/>
          <w:sz w:val="22"/>
          <w:szCs w:val="22"/>
          <w:lang w:val="el-GR"/>
        </w:rPr>
      </w:pPr>
    </w:p>
    <w:p w14:paraId="0B9D8A4E"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7.</w:t>
      </w:r>
      <w:r w:rsidRPr="00612433">
        <w:rPr>
          <w:b/>
          <w:color w:val="000000"/>
          <w:sz w:val="22"/>
          <w:szCs w:val="22"/>
          <w:lang w:val="el-GR"/>
        </w:rPr>
        <w:tab/>
        <w:t>ΑΛΛΗ(ΕΣ) ΕΙΔΙΚΗ(ΕΣ) ΠΡΟΕΙΔΟΠΟΙΗΣΗ(ΕΙΣ), ΕΑΝ ΕΙΝΑΙ ΑΠΑΡΑΙΤΗΤΗ(ΕΣ)</w:t>
      </w:r>
    </w:p>
    <w:p w14:paraId="35CF8F7A" w14:textId="77777777" w:rsidR="00177CB7" w:rsidRPr="00612433" w:rsidRDefault="00177CB7" w:rsidP="000331E9">
      <w:pPr>
        <w:rPr>
          <w:color w:val="000000"/>
          <w:sz w:val="22"/>
          <w:szCs w:val="22"/>
          <w:lang w:val="el-GR"/>
        </w:rPr>
      </w:pPr>
    </w:p>
    <w:p w14:paraId="76C01D8C" w14:textId="77777777" w:rsidR="00177CB7" w:rsidRPr="00612433" w:rsidRDefault="00177CB7" w:rsidP="000331E9">
      <w:pPr>
        <w:rPr>
          <w:color w:val="000000"/>
          <w:sz w:val="22"/>
          <w:szCs w:val="22"/>
          <w:lang w:val="el-GR"/>
        </w:rPr>
      </w:pPr>
      <w:r w:rsidRPr="00612433">
        <w:rPr>
          <w:color w:val="000000"/>
          <w:sz w:val="22"/>
          <w:szCs w:val="22"/>
          <w:lang w:val="el-GR"/>
        </w:rPr>
        <w:t>Να καταπίνονται ολόκληρα χωρίς να κόβονται ή να ανοίγονται.</w:t>
      </w:r>
    </w:p>
    <w:p w14:paraId="433A8915" w14:textId="77777777" w:rsidR="00177CB7" w:rsidRPr="00612433" w:rsidRDefault="00177CB7" w:rsidP="000331E9">
      <w:pPr>
        <w:rPr>
          <w:color w:val="000000"/>
          <w:sz w:val="22"/>
          <w:szCs w:val="22"/>
          <w:lang w:val="el-GR"/>
        </w:rPr>
      </w:pPr>
    </w:p>
    <w:p w14:paraId="37A9C2F8" w14:textId="77777777" w:rsidR="00177CB7" w:rsidRPr="00612433" w:rsidRDefault="00177CB7" w:rsidP="000331E9">
      <w:pPr>
        <w:rPr>
          <w:color w:val="000000"/>
          <w:sz w:val="22"/>
          <w:szCs w:val="22"/>
          <w:lang w:val="el-GR"/>
        </w:rPr>
      </w:pPr>
    </w:p>
    <w:p w14:paraId="06A983DB"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8.</w:t>
      </w:r>
      <w:r w:rsidRPr="00612433">
        <w:rPr>
          <w:b/>
          <w:color w:val="000000"/>
          <w:sz w:val="22"/>
          <w:szCs w:val="22"/>
          <w:lang w:val="el-GR"/>
        </w:rPr>
        <w:tab/>
        <w:t>ΗΜΕΡΟΜΗΝΙΑ ΛΗΞΗΣ</w:t>
      </w:r>
    </w:p>
    <w:p w14:paraId="30342148" w14:textId="77777777" w:rsidR="00177CB7" w:rsidRPr="00612433" w:rsidRDefault="00177CB7" w:rsidP="000331E9">
      <w:pPr>
        <w:rPr>
          <w:color w:val="000000"/>
          <w:sz w:val="22"/>
          <w:szCs w:val="22"/>
          <w:lang w:val="el-GR"/>
        </w:rPr>
      </w:pPr>
    </w:p>
    <w:p w14:paraId="5AED8DE3" w14:textId="77777777" w:rsidR="00177CB7" w:rsidRPr="00612433" w:rsidRDefault="00177CB7" w:rsidP="000331E9">
      <w:pPr>
        <w:rPr>
          <w:color w:val="000000"/>
          <w:sz w:val="22"/>
          <w:szCs w:val="22"/>
          <w:lang w:val="el-GR"/>
        </w:rPr>
      </w:pPr>
      <w:r w:rsidRPr="00612433">
        <w:rPr>
          <w:color w:val="000000"/>
          <w:sz w:val="22"/>
          <w:szCs w:val="22"/>
          <w:lang w:val="el-GR"/>
        </w:rPr>
        <w:t>ΛΗΞΗ</w:t>
      </w:r>
    </w:p>
    <w:p w14:paraId="66692949" w14:textId="77777777" w:rsidR="00177CB7" w:rsidRPr="00612433" w:rsidRDefault="00177CB7" w:rsidP="000331E9">
      <w:pPr>
        <w:rPr>
          <w:color w:val="000000"/>
          <w:sz w:val="22"/>
          <w:szCs w:val="22"/>
          <w:lang w:val="el-GR"/>
        </w:rPr>
      </w:pPr>
    </w:p>
    <w:p w14:paraId="6B61BDF8" w14:textId="77777777" w:rsidR="00177CB7" w:rsidRPr="00612433" w:rsidRDefault="00177CB7" w:rsidP="000331E9">
      <w:pPr>
        <w:rPr>
          <w:color w:val="000000"/>
          <w:sz w:val="22"/>
          <w:szCs w:val="22"/>
          <w:lang w:val="el-GR"/>
        </w:rPr>
      </w:pPr>
    </w:p>
    <w:p w14:paraId="1FC1B4E1"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9.</w:t>
      </w:r>
      <w:r w:rsidRPr="00612433">
        <w:rPr>
          <w:b/>
          <w:color w:val="000000"/>
          <w:sz w:val="22"/>
          <w:szCs w:val="22"/>
          <w:lang w:val="el-GR"/>
        </w:rPr>
        <w:tab/>
        <w:t>ΕΙΔΙΚΕΣ ΣΥΝΘΗΚΕΣ ΦΥΛΑΞΗΣ</w:t>
      </w:r>
    </w:p>
    <w:p w14:paraId="6544D0DC" w14:textId="77777777" w:rsidR="00177CB7" w:rsidRPr="00612433" w:rsidRDefault="00177CB7" w:rsidP="000331E9">
      <w:pPr>
        <w:rPr>
          <w:color w:val="000000"/>
          <w:sz w:val="22"/>
          <w:szCs w:val="22"/>
          <w:lang w:val="el-GR"/>
        </w:rPr>
      </w:pPr>
    </w:p>
    <w:p w14:paraId="1C0D7FCF" w14:textId="77777777" w:rsidR="00177CB7" w:rsidRPr="00612433" w:rsidRDefault="00177CB7" w:rsidP="000331E9">
      <w:pPr>
        <w:rPr>
          <w:color w:val="000000"/>
          <w:sz w:val="22"/>
          <w:szCs w:val="22"/>
          <w:lang w:val="el-GR"/>
        </w:rPr>
      </w:pPr>
      <w:r w:rsidRPr="00612433">
        <w:rPr>
          <w:color w:val="000000"/>
          <w:sz w:val="22"/>
          <w:szCs w:val="22"/>
          <w:lang w:val="el-GR"/>
        </w:rPr>
        <w:t>Μη φυλάσσετε σε θερμοκρασία μεγαλύτερη των 30°C.</w:t>
      </w:r>
    </w:p>
    <w:p w14:paraId="4CECF3A7" w14:textId="77777777" w:rsidR="00177CB7" w:rsidRPr="00612433" w:rsidRDefault="00177CB7" w:rsidP="000331E9">
      <w:pPr>
        <w:rPr>
          <w:color w:val="000000"/>
          <w:sz w:val="22"/>
          <w:szCs w:val="22"/>
          <w:lang w:val="el-GR"/>
        </w:rPr>
      </w:pPr>
    </w:p>
    <w:p w14:paraId="394C2423" w14:textId="77777777" w:rsidR="00177CB7" w:rsidRPr="00612433" w:rsidRDefault="00177CB7" w:rsidP="000331E9">
      <w:pPr>
        <w:rPr>
          <w:color w:val="000000"/>
          <w:sz w:val="22"/>
          <w:szCs w:val="22"/>
          <w:lang w:val="el-GR"/>
        </w:rPr>
      </w:pPr>
    </w:p>
    <w:p w14:paraId="39131DB8"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lastRenderedPageBreak/>
        <w:t>10.</w:t>
      </w:r>
      <w:r w:rsidRPr="00612433">
        <w:rPr>
          <w:b/>
          <w:color w:val="000000"/>
          <w:sz w:val="22"/>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D67EEDE" w14:textId="77777777" w:rsidR="00177CB7" w:rsidRPr="00612433" w:rsidRDefault="00177CB7" w:rsidP="000331E9">
      <w:pPr>
        <w:rPr>
          <w:color w:val="000000"/>
          <w:sz w:val="22"/>
          <w:szCs w:val="22"/>
          <w:lang w:val="el-GR"/>
        </w:rPr>
      </w:pPr>
    </w:p>
    <w:p w14:paraId="07437805" w14:textId="77777777" w:rsidR="00177CB7" w:rsidRPr="00612433" w:rsidRDefault="00177CB7" w:rsidP="000331E9">
      <w:pPr>
        <w:rPr>
          <w:color w:val="000000"/>
          <w:sz w:val="22"/>
          <w:szCs w:val="22"/>
          <w:lang w:val="el-GR"/>
        </w:rPr>
      </w:pPr>
    </w:p>
    <w:p w14:paraId="4260023A"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11.</w:t>
      </w:r>
      <w:r w:rsidRPr="00612433">
        <w:rPr>
          <w:b/>
          <w:color w:val="000000"/>
          <w:sz w:val="22"/>
          <w:szCs w:val="22"/>
          <w:lang w:val="el-GR"/>
        </w:rPr>
        <w:tab/>
        <w:t>ΟΝΟΜΑ ΚΑΙ ΔΙΕΥΘΥΝΣΗ ΚΑΤΟΧΟΥ ΤΗΣ ΑΔΕΙΑΣ ΚΥΚΛΟΦΟΡΙΑΣ</w:t>
      </w:r>
    </w:p>
    <w:p w14:paraId="78423D90" w14:textId="77777777" w:rsidR="00177CB7" w:rsidRPr="00612433" w:rsidRDefault="00177CB7" w:rsidP="000331E9">
      <w:pPr>
        <w:rPr>
          <w:color w:val="000000"/>
          <w:sz w:val="22"/>
          <w:szCs w:val="22"/>
          <w:lang w:val="el-GR"/>
        </w:rPr>
      </w:pPr>
    </w:p>
    <w:p w14:paraId="2040BCFE" w14:textId="77777777" w:rsidR="0065533C" w:rsidRPr="00612433" w:rsidRDefault="0065533C" w:rsidP="000331E9">
      <w:pPr>
        <w:rPr>
          <w:color w:val="000000"/>
          <w:sz w:val="22"/>
          <w:szCs w:val="22"/>
          <w:lang w:val="en-US"/>
        </w:rPr>
      </w:pPr>
      <w:r w:rsidRPr="00612433">
        <w:rPr>
          <w:color w:val="000000"/>
          <w:sz w:val="22"/>
          <w:szCs w:val="22"/>
          <w:lang w:val="en-US"/>
        </w:rPr>
        <w:t xml:space="preserve">Novartis </w:t>
      </w:r>
      <w:proofErr w:type="spellStart"/>
      <w:r w:rsidRPr="00612433">
        <w:rPr>
          <w:color w:val="000000"/>
          <w:sz w:val="22"/>
          <w:szCs w:val="22"/>
          <w:lang w:val="en-US"/>
        </w:rPr>
        <w:t>Eur</w:t>
      </w:r>
      <w:proofErr w:type="spellEnd"/>
      <w:r w:rsidRPr="00612433">
        <w:rPr>
          <w:color w:val="000000"/>
          <w:sz w:val="22"/>
          <w:szCs w:val="22"/>
          <w:lang w:val="el-GR"/>
        </w:rPr>
        <w:t>ο</w:t>
      </w:r>
      <w:r w:rsidRPr="00612433">
        <w:rPr>
          <w:color w:val="000000"/>
          <w:sz w:val="22"/>
          <w:szCs w:val="22"/>
          <w:lang w:val="en-US"/>
        </w:rPr>
        <w:t>pharm Limited</w:t>
      </w:r>
    </w:p>
    <w:p w14:paraId="6E9F2387" w14:textId="77777777" w:rsidR="0021324E" w:rsidRPr="00612433" w:rsidRDefault="0021324E" w:rsidP="000331E9">
      <w:pPr>
        <w:keepNext/>
        <w:rPr>
          <w:color w:val="000000"/>
          <w:sz w:val="22"/>
          <w:szCs w:val="22"/>
        </w:rPr>
      </w:pPr>
      <w:r w:rsidRPr="00612433">
        <w:rPr>
          <w:color w:val="000000"/>
          <w:sz w:val="22"/>
          <w:szCs w:val="22"/>
        </w:rPr>
        <w:t>Vista Building</w:t>
      </w:r>
    </w:p>
    <w:p w14:paraId="6A22E847" w14:textId="77777777" w:rsidR="0021324E" w:rsidRPr="00612433" w:rsidRDefault="0021324E" w:rsidP="000331E9">
      <w:pPr>
        <w:keepNext/>
        <w:rPr>
          <w:color w:val="000000"/>
          <w:sz w:val="22"/>
          <w:szCs w:val="22"/>
        </w:rPr>
      </w:pPr>
      <w:r w:rsidRPr="00612433">
        <w:rPr>
          <w:color w:val="000000"/>
          <w:sz w:val="22"/>
          <w:szCs w:val="22"/>
        </w:rPr>
        <w:t>Elm Park, Merrion Road</w:t>
      </w:r>
    </w:p>
    <w:p w14:paraId="5835DDE8" w14:textId="77777777" w:rsidR="0021324E" w:rsidRPr="00612433" w:rsidRDefault="0021324E" w:rsidP="000331E9">
      <w:pPr>
        <w:keepNext/>
        <w:rPr>
          <w:color w:val="000000"/>
          <w:sz w:val="22"/>
          <w:szCs w:val="22"/>
          <w:lang w:val="el-GR"/>
        </w:rPr>
      </w:pPr>
      <w:r w:rsidRPr="00612433">
        <w:rPr>
          <w:color w:val="000000"/>
          <w:sz w:val="22"/>
          <w:szCs w:val="22"/>
        </w:rPr>
        <w:t>Dublin</w:t>
      </w:r>
      <w:r w:rsidRPr="00612433">
        <w:rPr>
          <w:color w:val="000000"/>
          <w:sz w:val="22"/>
          <w:szCs w:val="22"/>
          <w:lang w:val="el-GR"/>
        </w:rPr>
        <w:t xml:space="preserve"> 4</w:t>
      </w:r>
    </w:p>
    <w:p w14:paraId="258EFFA0" w14:textId="77777777" w:rsidR="0065533C" w:rsidRPr="00612433" w:rsidRDefault="0021324E" w:rsidP="000331E9">
      <w:pPr>
        <w:rPr>
          <w:color w:val="000000"/>
          <w:sz w:val="22"/>
          <w:szCs w:val="22"/>
          <w:lang w:val="el-GR"/>
        </w:rPr>
      </w:pPr>
      <w:r w:rsidRPr="00612433">
        <w:rPr>
          <w:color w:val="000000"/>
          <w:sz w:val="22"/>
          <w:szCs w:val="22"/>
          <w:lang w:val="el-GR"/>
        </w:rPr>
        <w:t>Ιρλανδία</w:t>
      </w:r>
    </w:p>
    <w:p w14:paraId="79F157A4" w14:textId="77777777" w:rsidR="00177CB7" w:rsidRPr="00612433" w:rsidRDefault="00177CB7" w:rsidP="000331E9">
      <w:pPr>
        <w:rPr>
          <w:color w:val="000000"/>
          <w:sz w:val="22"/>
          <w:szCs w:val="22"/>
          <w:lang w:val="el-GR"/>
        </w:rPr>
      </w:pPr>
    </w:p>
    <w:p w14:paraId="3ABC2976" w14:textId="77777777" w:rsidR="00177CB7" w:rsidRPr="00612433" w:rsidRDefault="00177CB7" w:rsidP="000331E9">
      <w:pPr>
        <w:rPr>
          <w:color w:val="000000"/>
          <w:sz w:val="22"/>
          <w:szCs w:val="22"/>
          <w:lang w:val="el-GR"/>
        </w:rPr>
      </w:pPr>
    </w:p>
    <w:p w14:paraId="5F8F6982"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12.</w:t>
      </w:r>
      <w:r w:rsidRPr="00612433">
        <w:rPr>
          <w:b/>
          <w:color w:val="000000"/>
          <w:sz w:val="22"/>
          <w:szCs w:val="22"/>
          <w:lang w:val="el-GR"/>
        </w:rPr>
        <w:tab/>
        <w:t>ΑΡΙΘΜΟΣ(ΟΙ) ΑΔΕΙΑΣ ΚΥΚΛΟΦΟΡΙΑΣ</w:t>
      </w:r>
    </w:p>
    <w:p w14:paraId="1BCF91AC" w14:textId="77777777" w:rsidR="00177CB7" w:rsidRPr="00612433" w:rsidRDefault="00177CB7" w:rsidP="000331E9">
      <w:pPr>
        <w:rPr>
          <w:color w:val="000000"/>
          <w:sz w:val="22"/>
          <w:szCs w:val="22"/>
          <w:lang w:val="el-GR"/>
        </w:rPr>
      </w:pPr>
    </w:p>
    <w:p w14:paraId="0514271D" w14:textId="77777777" w:rsidR="00177CB7" w:rsidRPr="00612433" w:rsidRDefault="00177CB7" w:rsidP="000331E9">
      <w:pPr>
        <w:tabs>
          <w:tab w:val="left" w:pos="2268"/>
        </w:tabs>
        <w:rPr>
          <w:color w:val="000000"/>
          <w:sz w:val="22"/>
          <w:szCs w:val="22"/>
          <w:shd w:val="clear" w:color="auto" w:fill="D9D9D9"/>
          <w:lang w:val="el-GR"/>
        </w:rPr>
      </w:pPr>
      <w:r w:rsidRPr="00612433">
        <w:rPr>
          <w:color w:val="000000"/>
          <w:sz w:val="22"/>
          <w:szCs w:val="22"/>
          <w:lang w:val="el-GR"/>
        </w:rPr>
        <w:t>EU/1/98/066/004</w:t>
      </w:r>
      <w:r w:rsidRPr="00612433">
        <w:rPr>
          <w:color w:val="000000"/>
          <w:sz w:val="22"/>
          <w:szCs w:val="22"/>
          <w:lang w:val="el-GR"/>
        </w:rPr>
        <w:tab/>
      </w:r>
      <w:r w:rsidRPr="00612433">
        <w:rPr>
          <w:color w:val="000000"/>
          <w:sz w:val="22"/>
          <w:szCs w:val="22"/>
          <w:shd w:val="clear" w:color="auto" w:fill="D9D9D9"/>
          <w:lang w:val="el-GR"/>
        </w:rPr>
        <w:t>28 σκληρά καψάκια</w:t>
      </w:r>
    </w:p>
    <w:p w14:paraId="712D3CC7" w14:textId="77777777" w:rsidR="00177CB7" w:rsidRPr="00612433" w:rsidRDefault="00177CB7" w:rsidP="000331E9">
      <w:pPr>
        <w:tabs>
          <w:tab w:val="left" w:pos="2268"/>
        </w:tabs>
        <w:rPr>
          <w:color w:val="000000"/>
          <w:sz w:val="22"/>
          <w:szCs w:val="22"/>
          <w:shd w:val="clear" w:color="auto" w:fill="D9D9D9"/>
          <w:lang w:val="el-GR"/>
        </w:rPr>
      </w:pPr>
      <w:r w:rsidRPr="00612433">
        <w:rPr>
          <w:color w:val="000000"/>
          <w:sz w:val="22"/>
          <w:szCs w:val="22"/>
          <w:shd w:val="clear" w:color="auto" w:fill="D9D9D9"/>
          <w:lang w:val="el-GR"/>
        </w:rPr>
        <w:t>EU/1/98/066/005</w:t>
      </w:r>
      <w:r w:rsidRPr="00612433">
        <w:rPr>
          <w:color w:val="000000"/>
          <w:sz w:val="22"/>
          <w:szCs w:val="22"/>
          <w:shd w:val="clear" w:color="auto" w:fill="D9D9D9"/>
          <w:lang w:val="el-GR"/>
        </w:rPr>
        <w:tab/>
        <w:t>56 σκληρά καψάκια</w:t>
      </w:r>
    </w:p>
    <w:p w14:paraId="6F8195CD" w14:textId="77777777" w:rsidR="00177CB7" w:rsidRPr="00612433" w:rsidRDefault="00177CB7" w:rsidP="000331E9">
      <w:pPr>
        <w:tabs>
          <w:tab w:val="left" w:pos="2268"/>
        </w:tabs>
        <w:rPr>
          <w:color w:val="000000"/>
          <w:sz w:val="22"/>
          <w:szCs w:val="22"/>
          <w:shd w:val="clear" w:color="auto" w:fill="D9D9D9"/>
          <w:lang w:val="el-GR"/>
        </w:rPr>
      </w:pPr>
      <w:r w:rsidRPr="00612433">
        <w:rPr>
          <w:color w:val="000000"/>
          <w:sz w:val="22"/>
          <w:szCs w:val="22"/>
          <w:shd w:val="clear" w:color="auto" w:fill="D9D9D9"/>
          <w:lang w:val="el-GR"/>
        </w:rPr>
        <w:t>EU/1/98/066/006</w:t>
      </w:r>
      <w:r w:rsidRPr="00612433">
        <w:rPr>
          <w:color w:val="000000"/>
          <w:sz w:val="22"/>
          <w:szCs w:val="22"/>
          <w:shd w:val="clear" w:color="auto" w:fill="D9D9D9"/>
          <w:lang w:val="el-GR"/>
        </w:rPr>
        <w:tab/>
        <w:t>112 σκληρά καψάκια</w:t>
      </w:r>
    </w:p>
    <w:p w14:paraId="595CCEE2" w14:textId="77777777" w:rsidR="00177CB7" w:rsidRPr="00612433" w:rsidRDefault="00177CB7" w:rsidP="000331E9">
      <w:pPr>
        <w:rPr>
          <w:color w:val="000000"/>
          <w:sz w:val="22"/>
          <w:szCs w:val="22"/>
          <w:lang w:val="el-GR"/>
        </w:rPr>
      </w:pPr>
    </w:p>
    <w:p w14:paraId="5879A637" w14:textId="77777777" w:rsidR="00177CB7" w:rsidRPr="00612433" w:rsidRDefault="00177CB7" w:rsidP="000331E9">
      <w:pPr>
        <w:rPr>
          <w:color w:val="000000"/>
          <w:sz w:val="22"/>
          <w:szCs w:val="22"/>
          <w:lang w:val="el-GR"/>
        </w:rPr>
      </w:pPr>
    </w:p>
    <w:p w14:paraId="4DEA7E52"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13.</w:t>
      </w:r>
      <w:r w:rsidRPr="00612433">
        <w:rPr>
          <w:b/>
          <w:color w:val="000000"/>
          <w:sz w:val="22"/>
          <w:szCs w:val="22"/>
          <w:lang w:val="el-GR"/>
        </w:rPr>
        <w:tab/>
        <w:t>ΑΡΙΘΜΟΣ ΠΑΡΤΙΔΑΣ</w:t>
      </w:r>
    </w:p>
    <w:p w14:paraId="37FCF0AC" w14:textId="77777777" w:rsidR="00177CB7" w:rsidRPr="00612433" w:rsidRDefault="00177CB7" w:rsidP="000331E9">
      <w:pPr>
        <w:rPr>
          <w:color w:val="000000"/>
          <w:sz w:val="22"/>
          <w:szCs w:val="22"/>
          <w:lang w:val="el-GR"/>
        </w:rPr>
      </w:pPr>
    </w:p>
    <w:p w14:paraId="7DA9CB00" w14:textId="77777777" w:rsidR="00177CB7" w:rsidRPr="00612433" w:rsidRDefault="00177CB7" w:rsidP="000331E9">
      <w:pPr>
        <w:rPr>
          <w:color w:val="000000"/>
          <w:sz w:val="22"/>
          <w:szCs w:val="22"/>
          <w:lang w:val="el-GR"/>
        </w:rPr>
      </w:pPr>
      <w:r w:rsidRPr="00612433">
        <w:rPr>
          <w:color w:val="000000"/>
          <w:sz w:val="22"/>
          <w:szCs w:val="22"/>
          <w:lang w:val="el-GR"/>
        </w:rPr>
        <w:t>Παρτίδα</w:t>
      </w:r>
    </w:p>
    <w:p w14:paraId="75DDBB01" w14:textId="77777777" w:rsidR="00177CB7" w:rsidRPr="00612433" w:rsidRDefault="00177CB7" w:rsidP="000331E9">
      <w:pPr>
        <w:rPr>
          <w:color w:val="000000"/>
          <w:sz w:val="22"/>
          <w:szCs w:val="22"/>
          <w:lang w:val="el-GR"/>
        </w:rPr>
      </w:pPr>
    </w:p>
    <w:p w14:paraId="565C06E1" w14:textId="77777777" w:rsidR="00177CB7" w:rsidRPr="00612433" w:rsidRDefault="00177CB7" w:rsidP="000331E9">
      <w:pPr>
        <w:rPr>
          <w:color w:val="000000"/>
          <w:sz w:val="22"/>
          <w:szCs w:val="22"/>
          <w:lang w:val="el-GR"/>
        </w:rPr>
      </w:pPr>
    </w:p>
    <w:p w14:paraId="2380C6C6"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14.</w:t>
      </w:r>
      <w:r w:rsidRPr="00612433">
        <w:rPr>
          <w:b/>
          <w:color w:val="000000"/>
          <w:sz w:val="22"/>
          <w:szCs w:val="22"/>
          <w:lang w:val="el-GR"/>
        </w:rPr>
        <w:tab/>
        <w:t>ΓΕΝΙΚΗ ΚΑΤΑΤΑΞΗ ΓΙΑ ΤΗ ΔΙΑΘΕΣΗ</w:t>
      </w:r>
    </w:p>
    <w:p w14:paraId="1E565606" w14:textId="77777777" w:rsidR="00177CB7" w:rsidRPr="00612433" w:rsidRDefault="00177CB7" w:rsidP="000331E9">
      <w:pPr>
        <w:rPr>
          <w:color w:val="000000"/>
          <w:sz w:val="22"/>
          <w:szCs w:val="22"/>
          <w:lang w:val="el-GR"/>
        </w:rPr>
      </w:pPr>
    </w:p>
    <w:p w14:paraId="712EF194" w14:textId="77777777" w:rsidR="00177CB7" w:rsidRPr="00612433" w:rsidRDefault="00177CB7" w:rsidP="000331E9">
      <w:pPr>
        <w:rPr>
          <w:color w:val="000000"/>
          <w:sz w:val="22"/>
          <w:szCs w:val="22"/>
          <w:lang w:val="el-GR"/>
        </w:rPr>
      </w:pPr>
    </w:p>
    <w:p w14:paraId="30F6ACF5"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15.</w:t>
      </w:r>
      <w:r w:rsidRPr="00612433">
        <w:rPr>
          <w:b/>
          <w:color w:val="000000"/>
          <w:sz w:val="22"/>
          <w:szCs w:val="22"/>
          <w:lang w:val="el-GR"/>
        </w:rPr>
        <w:tab/>
        <w:t>ΟΔΗΓΙΕΣ ΧΡΗΣΗΣ</w:t>
      </w:r>
    </w:p>
    <w:p w14:paraId="025605F4" w14:textId="77777777" w:rsidR="00177CB7" w:rsidRPr="00612433" w:rsidRDefault="00177CB7" w:rsidP="000331E9">
      <w:pPr>
        <w:rPr>
          <w:i/>
          <w:color w:val="000000"/>
          <w:sz w:val="22"/>
          <w:szCs w:val="22"/>
          <w:lang w:val="el-GR"/>
        </w:rPr>
      </w:pPr>
    </w:p>
    <w:p w14:paraId="392F180A" w14:textId="77777777" w:rsidR="00177CB7" w:rsidRPr="00612433" w:rsidRDefault="00177CB7" w:rsidP="000331E9">
      <w:pPr>
        <w:rPr>
          <w:i/>
          <w:color w:val="000000"/>
          <w:sz w:val="22"/>
          <w:szCs w:val="22"/>
          <w:lang w:val="el-GR"/>
        </w:rPr>
      </w:pPr>
    </w:p>
    <w:p w14:paraId="5EBA0C87" w14:textId="77777777" w:rsidR="00177CB7" w:rsidRPr="00612433" w:rsidRDefault="00177CB7" w:rsidP="000331E9">
      <w:pPr>
        <w:pBdr>
          <w:top w:val="single" w:sz="4" w:space="1" w:color="auto"/>
          <w:left w:val="single" w:sz="4" w:space="4" w:color="auto"/>
          <w:bottom w:val="single" w:sz="4" w:space="1" w:color="auto"/>
          <w:right w:val="single" w:sz="4" w:space="4" w:color="auto"/>
        </w:pBdr>
        <w:rPr>
          <w:noProof/>
          <w:color w:val="000000"/>
          <w:sz w:val="22"/>
          <w:szCs w:val="22"/>
          <w:lang w:val="el-GR"/>
        </w:rPr>
      </w:pPr>
      <w:r w:rsidRPr="00612433">
        <w:rPr>
          <w:b/>
          <w:bCs/>
          <w:noProof/>
          <w:color w:val="000000"/>
          <w:sz w:val="22"/>
          <w:szCs w:val="22"/>
          <w:lang w:val="el-GR"/>
        </w:rPr>
        <w:t>16.</w:t>
      </w:r>
      <w:r w:rsidRPr="00612433">
        <w:rPr>
          <w:b/>
          <w:bCs/>
          <w:noProof/>
          <w:color w:val="000000"/>
          <w:sz w:val="22"/>
          <w:szCs w:val="22"/>
          <w:lang w:val="el-GR"/>
        </w:rPr>
        <w:tab/>
        <w:t xml:space="preserve">ΠΛΗΡΟΦΟΡΙΕΣ ΣΕ </w:t>
      </w:r>
      <w:r w:rsidRPr="00612433">
        <w:rPr>
          <w:b/>
          <w:bCs/>
          <w:noProof/>
          <w:color w:val="000000"/>
          <w:sz w:val="22"/>
          <w:szCs w:val="22"/>
          <w:lang w:val="en-US"/>
        </w:rPr>
        <w:t>BRAILLE</w:t>
      </w:r>
    </w:p>
    <w:p w14:paraId="227F802B" w14:textId="77777777" w:rsidR="00177CB7" w:rsidRPr="00612433" w:rsidRDefault="00177CB7" w:rsidP="000331E9">
      <w:pPr>
        <w:rPr>
          <w:color w:val="000000"/>
          <w:sz w:val="22"/>
          <w:szCs w:val="22"/>
          <w:lang w:val="el-GR"/>
        </w:rPr>
      </w:pPr>
    </w:p>
    <w:p w14:paraId="1064C565" w14:textId="77777777" w:rsidR="00177CB7" w:rsidRPr="00612433" w:rsidRDefault="00177CB7" w:rsidP="000331E9">
      <w:pPr>
        <w:rPr>
          <w:color w:val="000000"/>
          <w:sz w:val="22"/>
          <w:szCs w:val="22"/>
          <w:lang w:val="el-GR"/>
        </w:rPr>
      </w:pPr>
      <w:r w:rsidRPr="00612433">
        <w:rPr>
          <w:color w:val="000000"/>
          <w:sz w:val="22"/>
          <w:szCs w:val="22"/>
          <w:lang w:val="en-US"/>
        </w:rPr>
        <w:t>Exelon</w:t>
      </w:r>
      <w:r w:rsidRPr="00612433">
        <w:rPr>
          <w:color w:val="000000"/>
          <w:sz w:val="22"/>
          <w:szCs w:val="22"/>
          <w:lang w:val="el-GR"/>
        </w:rPr>
        <w:t xml:space="preserve"> 3,0 mg</w:t>
      </w:r>
    </w:p>
    <w:p w14:paraId="04F56A05" w14:textId="77777777" w:rsidR="00E1070F" w:rsidRPr="00612433" w:rsidRDefault="00E1070F" w:rsidP="000331E9">
      <w:pPr>
        <w:rPr>
          <w:color w:val="000000"/>
          <w:sz w:val="22"/>
          <w:szCs w:val="22"/>
          <w:lang w:val="el-GR"/>
        </w:rPr>
      </w:pPr>
    </w:p>
    <w:p w14:paraId="55F0E961" w14:textId="77777777" w:rsidR="00E1070F" w:rsidRPr="00612433" w:rsidRDefault="00E1070F" w:rsidP="000331E9">
      <w:pPr>
        <w:rPr>
          <w:color w:val="000000"/>
          <w:sz w:val="22"/>
          <w:szCs w:val="22"/>
          <w:lang w:val="el-GR"/>
        </w:rPr>
      </w:pPr>
    </w:p>
    <w:p w14:paraId="1636047C" w14:textId="77777777" w:rsidR="00E1070F" w:rsidRPr="00612433" w:rsidRDefault="00E1070F" w:rsidP="000331E9">
      <w:pPr>
        <w:pBdr>
          <w:top w:val="single" w:sz="4" w:space="1" w:color="auto"/>
          <w:left w:val="single" w:sz="4" w:space="4" w:color="auto"/>
          <w:bottom w:val="single" w:sz="4" w:space="0" w:color="auto"/>
          <w:right w:val="single" w:sz="4" w:space="4" w:color="auto"/>
        </w:pBdr>
        <w:ind w:left="567" w:hanging="567"/>
        <w:rPr>
          <w:i/>
          <w:noProof/>
          <w:sz w:val="22"/>
          <w:lang w:val="el-GR"/>
        </w:rPr>
      </w:pPr>
      <w:r w:rsidRPr="00612433">
        <w:rPr>
          <w:b/>
          <w:noProof/>
          <w:sz w:val="22"/>
          <w:lang w:val="el-GR"/>
        </w:rPr>
        <w:t>17.</w:t>
      </w:r>
      <w:r w:rsidRPr="00612433">
        <w:rPr>
          <w:b/>
          <w:noProof/>
          <w:sz w:val="22"/>
          <w:lang w:val="el-GR"/>
        </w:rPr>
        <w:tab/>
        <w:t>ΜΟΝΑΔΙΚΟΣ ΑΝΑΓΝΩΡΙΣΤΙΚΟΣ ΚΩΔΙΚΟΣ – ΔΙΣΔΙΑΣΤΑΤΟΣ ΓΡΑΜΜΩΤΟΣ ΚΩΔΙΚΑΣ (2</w:t>
      </w:r>
      <w:r w:rsidRPr="00612433">
        <w:rPr>
          <w:b/>
          <w:noProof/>
          <w:sz w:val="22"/>
        </w:rPr>
        <w:t>D</w:t>
      </w:r>
      <w:r w:rsidRPr="00612433">
        <w:rPr>
          <w:b/>
          <w:noProof/>
          <w:sz w:val="22"/>
          <w:lang w:val="el-GR"/>
        </w:rPr>
        <w:t>)</w:t>
      </w:r>
    </w:p>
    <w:p w14:paraId="3156BF25" w14:textId="77777777" w:rsidR="00E1070F" w:rsidRPr="00612433" w:rsidRDefault="00E1070F" w:rsidP="000331E9">
      <w:pPr>
        <w:rPr>
          <w:noProof/>
          <w:sz w:val="22"/>
          <w:lang w:val="el-GR"/>
        </w:rPr>
      </w:pPr>
    </w:p>
    <w:p w14:paraId="67EFCDD3" w14:textId="77777777" w:rsidR="00E1070F" w:rsidRPr="00612433" w:rsidRDefault="00E1070F" w:rsidP="000331E9">
      <w:pPr>
        <w:rPr>
          <w:noProof/>
          <w:sz w:val="22"/>
          <w:szCs w:val="22"/>
          <w:lang w:val="el-GR"/>
        </w:rPr>
      </w:pPr>
      <w:r w:rsidRPr="00612433">
        <w:rPr>
          <w:noProof/>
          <w:sz w:val="22"/>
          <w:shd w:val="pct15" w:color="auto" w:fill="auto"/>
          <w:lang w:val="el-GR"/>
        </w:rPr>
        <w:t>Δισδιάστατος γραμμωτός κώδικας (2</w:t>
      </w:r>
      <w:r w:rsidRPr="00612433">
        <w:rPr>
          <w:noProof/>
          <w:sz w:val="22"/>
          <w:shd w:val="pct15" w:color="auto" w:fill="auto"/>
        </w:rPr>
        <w:t>D</w:t>
      </w:r>
      <w:r w:rsidRPr="00612433">
        <w:rPr>
          <w:noProof/>
          <w:sz w:val="22"/>
          <w:shd w:val="pct15" w:color="auto" w:fill="auto"/>
          <w:lang w:val="el-GR"/>
        </w:rPr>
        <w:t>) που φέρει τον περιληφθέντα μοναδικό αναγνωριστικό κωδικό.</w:t>
      </w:r>
    </w:p>
    <w:p w14:paraId="75B7FA41" w14:textId="77777777" w:rsidR="00E1070F" w:rsidRPr="00612433" w:rsidRDefault="00E1070F" w:rsidP="000331E9">
      <w:pPr>
        <w:rPr>
          <w:noProof/>
          <w:sz w:val="22"/>
          <w:lang w:val="el-GR"/>
        </w:rPr>
      </w:pPr>
    </w:p>
    <w:p w14:paraId="2E089151" w14:textId="77777777" w:rsidR="00E1070F" w:rsidRPr="00612433" w:rsidRDefault="00E1070F" w:rsidP="000331E9">
      <w:pPr>
        <w:rPr>
          <w:noProof/>
          <w:sz w:val="22"/>
          <w:lang w:val="el-GR"/>
        </w:rPr>
      </w:pPr>
    </w:p>
    <w:p w14:paraId="19BB9417" w14:textId="77777777" w:rsidR="00E1070F" w:rsidRPr="00612433" w:rsidRDefault="00E1070F" w:rsidP="000331E9">
      <w:pPr>
        <w:pBdr>
          <w:top w:val="single" w:sz="4" w:space="1" w:color="auto"/>
          <w:left w:val="single" w:sz="4" w:space="4" w:color="auto"/>
          <w:bottom w:val="single" w:sz="4" w:space="0" w:color="auto"/>
          <w:right w:val="single" w:sz="4" w:space="4" w:color="auto"/>
        </w:pBdr>
        <w:ind w:left="567" w:hanging="567"/>
        <w:rPr>
          <w:i/>
          <w:noProof/>
          <w:sz w:val="22"/>
          <w:lang w:val="el-GR"/>
        </w:rPr>
      </w:pPr>
      <w:r w:rsidRPr="00612433">
        <w:rPr>
          <w:b/>
          <w:noProof/>
          <w:sz w:val="22"/>
          <w:lang w:val="el-GR"/>
        </w:rPr>
        <w:t>18.</w:t>
      </w:r>
      <w:r w:rsidRPr="00612433">
        <w:rPr>
          <w:b/>
          <w:noProof/>
          <w:sz w:val="22"/>
          <w:lang w:val="el-GR"/>
        </w:rPr>
        <w:tab/>
        <w:t>ΜΟΝΑΔΙΚΟΣ ΑΝΑΓΝΩΡΙΣΤΙΚΟΣ ΚΩΔΙΚΟΣ – ΔΕΔΟΜΕΝΑ ΑΝΑΓΝΩΣΙΜΑ ΑΠΟ ΤΟΝ ΑΝΘΡΩΠΟ</w:t>
      </w:r>
    </w:p>
    <w:p w14:paraId="4C2CEAA8" w14:textId="77777777" w:rsidR="00E1070F" w:rsidRPr="00612433" w:rsidRDefault="00E1070F" w:rsidP="000331E9">
      <w:pPr>
        <w:rPr>
          <w:noProof/>
          <w:sz w:val="22"/>
          <w:lang w:val="el-GR"/>
        </w:rPr>
      </w:pPr>
    </w:p>
    <w:p w14:paraId="723300A0" w14:textId="73A3D0C0" w:rsidR="00E1070F" w:rsidRPr="00612433" w:rsidRDefault="00E1070F" w:rsidP="000331E9">
      <w:pPr>
        <w:spacing w:line="260" w:lineRule="exact"/>
        <w:rPr>
          <w:sz w:val="22"/>
          <w:szCs w:val="22"/>
          <w:lang w:val="el-GR"/>
        </w:rPr>
      </w:pPr>
      <w:r w:rsidRPr="00612433">
        <w:rPr>
          <w:sz w:val="22"/>
          <w:szCs w:val="22"/>
        </w:rPr>
        <w:t>PC</w:t>
      </w:r>
    </w:p>
    <w:p w14:paraId="29ABF2E9" w14:textId="6E8C5B92" w:rsidR="00E1070F" w:rsidRPr="00612433" w:rsidRDefault="00E1070F" w:rsidP="000331E9">
      <w:pPr>
        <w:spacing w:line="260" w:lineRule="exact"/>
        <w:rPr>
          <w:sz w:val="22"/>
          <w:szCs w:val="22"/>
          <w:lang w:val="el-GR"/>
        </w:rPr>
      </w:pPr>
      <w:r w:rsidRPr="00612433">
        <w:rPr>
          <w:sz w:val="22"/>
          <w:szCs w:val="22"/>
        </w:rPr>
        <w:t>SN</w:t>
      </w:r>
    </w:p>
    <w:p w14:paraId="4492A6FE" w14:textId="19A1D9C4" w:rsidR="00E1070F" w:rsidRPr="00612433" w:rsidRDefault="00E1070F" w:rsidP="000331E9">
      <w:pPr>
        <w:spacing w:line="260" w:lineRule="exact"/>
        <w:rPr>
          <w:sz w:val="22"/>
          <w:szCs w:val="22"/>
          <w:lang w:val="el-GR"/>
        </w:rPr>
      </w:pPr>
      <w:r w:rsidRPr="00612433">
        <w:rPr>
          <w:sz w:val="22"/>
          <w:szCs w:val="22"/>
        </w:rPr>
        <w:t>NN</w:t>
      </w:r>
    </w:p>
    <w:p w14:paraId="491D29A7" w14:textId="77777777" w:rsidR="00177CB7" w:rsidRPr="00612433" w:rsidRDefault="00177CB7" w:rsidP="000331E9">
      <w:pPr>
        <w:rPr>
          <w:i/>
          <w:color w:val="000000"/>
          <w:sz w:val="22"/>
          <w:szCs w:val="22"/>
          <w:lang w:val="el-GR"/>
        </w:rPr>
      </w:pPr>
    </w:p>
    <w:p w14:paraId="7ED3BB2A" w14:textId="77777777" w:rsidR="00177CB7" w:rsidRPr="00612433" w:rsidRDefault="00177CB7" w:rsidP="000331E9">
      <w:pPr>
        <w:rPr>
          <w:color w:val="000000"/>
          <w:sz w:val="22"/>
          <w:szCs w:val="22"/>
          <w:lang w:val="el-GR"/>
        </w:rPr>
      </w:pPr>
      <w:r w:rsidRPr="00612433">
        <w:rPr>
          <w:i/>
          <w:color w:val="000000"/>
          <w:sz w:val="22"/>
          <w:szCs w:val="22"/>
          <w:lang w:val="el-GR"/>
        </w:rPr>
        <w:br w:type="page"/>
      </w:r>
    </w:p>
    <w:p w14:paraId="1BC02FBF" w14:textId="77777777" w:rsidR="00222C1C" w:rsidRPr="00612433" w:rsidRDefault="00222C1C" w:rsidP="000331E9">
      <w:pPr>
        <w:rPr>
          <w:color w:val="000000"/>
          <w:sz w:val="22"/>
          <w:szCs w:val="22"/>
          <w:lang w:val="el-GR"/>
        </w:rPr>
      </w:pPr>
    </w:p>
    <w:p w14:paraId="36F48509" w14:textId="77777777" w:rsidR="008D0982" w:rsidRPr="00612433" w:rsidRDefault="008D0982" w:rsidP="000331E9">
      <w:pPr>
        <w:pBdr>
          <w:top w:val="single" w:sz="4" w:space="1" w:color="auto"/>
          <w:left w:val="single" w:sz="4" w:space="4" w:color="auto"/>
          <w:bottom w:val="single" w:sz="4" w:space="1" w:color="auto"/>
          <w:right w:val="single" w:sz="4" w:space="4" w:color="auto"/>
        </w:pBdr>
        <w:rPr>
          <w:b/>
          <w:color w:val="000000"/>
          <w:sz w:val="22"/>
          <w:szCs w:val="22"/>
          <w:lang w:val="el-GR"/>
        </w:rPr>
      </w:pPr>
      <w:r w:rsidRPr="00612433">
        <w:rPr>
          <w:b/>
          <w:color w:val="000000"/>
          <w:sz w:val="22"/>
          <w:szCs w:val="22"/>
          <w:lang w:val="el-GR"/>
        </w:rPr>
        <w:t xml:space="preserve">ΕΛΑΧΙΣΤΕΣ ΕΝΔΕΙΞΕΙΣ ΠΟΥ ΠΡΕΠΕΙ ΝΑ ΑΝΑΓΡΑΦΟΝΤΑΙ ΣΤΙΣ ΣΥΣΚΕΥΑΣΙΕΣ </w:t>
      </w:r>
      <w:r w:rsidR="00265427" w:rsidRPr="00612433">
        <w:rPr>
          <w:b/>
          <w:color w:val="000000"/>
          <w:sz w:val="22"/>
          <w:szCs w:val="22"/>
          <w:lang w:val="el-GR"/>
        </w:rPr>
        <w:t>ΚΥΨΕΛΗΣ (</w:t>
      </w:r>
      <w:r w:rsidRPr="00612433">
        <w:rPr>
          <w:b/>
          <w:color w:val="000000"/>
          <w:sz w:val="22"/>
          <w:szCs w:val="22"/>
          <w:lang w:val="el-GR"/>
        </w:rPr>
        <w:t>BLISTER</w:t>
      </w:r>
      <w:r w:rsidR="00265427" w:rsidRPr="00612433">
        <w:rPr>
          <w:b/>
          <w:color w:val="000000"/>
          <w:sz w:val="22"/>
          <w:szCs w:val="22"/>
          <w:lang w:val="el-GR"/>
        </w:rPr>
        <w:t>)</w:t>
      </w:r>
      <w:r w:rsidRPr="00612433">
        <w:rPr>
          <w:b/>
          <w:color w:val="000000"/>
          <w:sz w:val="22"/>
          <w:szCs w:val="22"/>
          <w:lang w:val="el-GR"/>
        </w:rPr>
        <w:t xml:space="preserve"> Ή ΣΤΙΣ ΤΑΙΝΙΕΣ</w:t>
      </w:r>
      <w:r w:rsidR="00265427" w:rsidRPr="00612433">
        <w:rPr>
          <w:b/>
          <w:color w:val="000000"/>
          <w:sz w:val="22"/>
          <w:szCs w:val="22"/>
          <w:lang w:val="el-GR"/>
        </w:rPr>
        <w:t xml:space="preserve"> (</w:t>
      </w:r>
      <w:r w:rsidR="00265427" w:rsidRPr="00612433">
        <w:rPr>
          <w:b/>
          <w:color w:val="000000"/>
          <w:sz w:val="22"/>
          <w:szCs w:val="22"/>
          <w:lang w:val="en-US"/>
        </w:rPr>
        <w:t>STRIPS</w:t>
      </w:r>
      <w:r w:rsidR="00265427" w:rsidRPr="00612433">
        <w:rPr>
          <w:b/>
          <w:color w:val="000000"/>
          <w:sz w:val="22"/>
          <w:szCs w:val="22"/>
          <w:lang w:val="el-GR"/>
        </w:rPr>
        <w:t>)</w:t>
      </w:r>
    </w:p>
    <w:p w14:paraId="5DA06B28" w14:textId="77777777" w:rsidR="008D0982" w:rsidRPr="00612433" w:rsidRDefault="008D0982" w:rsidP="000331E9">
      <w:pPr>
        <w:pBdr>
          <w:top w:val="single" w:sz="4" w:space="1" w:color="auto"/>
          <w:left w:val="single" w:sz="4" w:space="4" w:color="auto"/>
          <w:bottom w:val="single" w:sz="4" w:space="1" w:color="auto"/>
          <w:right w:val="single" w:sz="4" w:space="4" w:color="auto"/>
        </w:pBdr>
        <w:rPr>
          <w:color w:val="000000"/>
          <w:sz w:val="22"/>
          <w:szCs w:val="22"/>
          <w:lang w:val="el-GR"/>
        </w:rPr>
      </w:pPr>
    </w:p>
    <w:p w14:paraId="6E3BC2E8" w14:textId="77777777" w:rsidR="008D0982" w:rsidRPr="00612433" w:rsidRDefault="008D0982" w:rsidP="000331E9">
      <w:pPr>
        <w:pBdr>
          <w:top w:val="single" w:sz="4" w:space="1" w:color="auto"/>
          <w:left w:val="single" w:sz="4" w:space="4" w:color="auto"/>
          <w:bottom w:val="single" w:sz="4" w:space="1" w:color="auto"/>
          <w:right w:val="single" w:sz="4" w:space="4" w:color="auto"/>
        </w:pBdr>
        <w:rPr>
          <w:b/>
          <w:color w:val="000000"/>
          <w:sz w:val="22"/>
          <w:szCs w:val="22"/>
          <w:lang w:val="el-GR"/>
        </w:rPr>
      </w:pPr>
      <w:r w:rsidRPr="00612433">
        <w:rPr>
          <w:b/>
          <w:color w:val="000000"/>
          <w:sz w:val="22"/>
          <w:szCs w:val="22"/>
          <w:lang w:val="en-US"/>
        </w:rPr>
        <w:t>BLISTER</w:t>
      </w:r>
    </w:p>
    <w:p w14:paraId="05B13545" w14:textId="77777777" w:rsidR="00177CB7" w:rsidRPr="00612433" w:rsidRDefault="00177CB7" w:rsidP="000331E9">
      <w:pPr>
        <w:rPr>
          <w:color w:val="000000"/>
          <w:sz w:val="22"/>
          <w:szCs w:val="22"/>
          <w:lang w:val="el-GR"/>
        </w:rPr>
      </w:pPr>
    </w:p>
    <w:p w14:paraId="7A555C9F" w14:textId="77777777" w:rsidR="00177CB7" w:rsidRPr="00612433" w:rsidRDefault="00177CB7" w:rsidP="000331E9">
      <w:pPr>
        <w:rPr>
          <w:color w:val="000000"/>
          <w:sz w:val="22"/>
          <w:szCs w:val="22"/>
          <w:lang w:val="el-GR"/>
        </w:rPr>
      </w:pPr>
    </w:p>
    <w:p w14:paraId="37CF47AF"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1.</w:t>
      </w:r>
      <w:r w:rsidRPr="00612433">
        <w:rPr>
          <w:b/>
          <w:color w:val="000000"/>
          <w:sz w:val="22"/>
          <w:szCs w:val="22"/>
          <w:lang w:val="el-GR"/>
        </w:rPr>
        <w:tab/>
        <w:t>ΟΝΟΜΑΣΙΑ ΤΟΥ ΦΑΡΜΑΚΕΥΤΙΚΟΥ ΠΡΟΪΟΝΤΟΣ</w:t>
      </w:r>
    </w:p>
    <w:p w14:paraId="25FDCB3C" w14:textId="77777777" w:rsidR="00177CB7" w:rsidRPr="00612433" w:rsidRDefault="00177CB7" w:rsidP="000331E9">
      <w:pPr>
        <w:rPr>
          <w:color w:val="000000"/>
          <w:sz w:val="22"/>
          <w:szCs w:val="22"/>
          <w:lang w:val="el-GR"/>
        </w:rPr>
      </w:pPr>
    </w:p>
    <w:p w14:paraId="146A7B4A" w14:textId="77777777" w:rsidR="00177CB7" w:rsidRPr="00612433" w:rsidRDefault="00177CB7" w:rsidP="000331E9">
      <w:pPr>
        <w:rPr>
          <w:color w:val="000000"/>
          <w:sz w:val="22"/>
          <w:szCs w:val="22"/>
          <w:lang w:val="el-GR"/>
        </w:rPr>
      </w:pPr>
      <w:r w:rsidRPr="00612433">
        <w:rPr>
          <w:color w:val="000000"/>
          <w:sz w:val="22"/>
          <w:szCs w:val="22"/>
          <w:lang w:val="el-GR"/>
        </w:rPr>
        <w:t>E</w:t>
      </w:r>
      <w:proofErr w:type="spellStart"/>
      <w:r w:rsidRPr="00612433">
        <w:rPr>
          <w:color w:val="000000"/>
          <w:sz w:val="22"/>
          <w:szCs w:val="22"/>
          <w:lang w:val="en-US"/>
        </w:rPr>
        <w:t>xelon</w:t>
      </w:r>
      <w:proofErr w:type="spellEnd"/>
      <w:r w:rsidRPr="00612433">
        <w:rPr>
          <w:color w:val="000000"/>
          <w:sz w:val="22"/>
          <w:szCs w:val="22"/>
          <w:lang w:val="el-GR"/>
        </w:rPr>
        <w:t xml:space="preserve"> 3,0 mg σκληρά καψάκια</w:t>
      </w:r>
    </w:p>
    <w:p w14:paraId="54088C17" w14:textId="77777777" w:rsidR="00177CB7" w:rsidRPr="00612433" w:rsidRDefault="002D0538" w:rsidP="000331E9">
      <w:pPr>
        <w:rPr>
          <w:color w:val="000000"/>
          <w:sz w:val="22"/>
          <w:szCs w:val="22"/>
          <w:lang w:val="el-GR"/>
        </w:rPr>
      </w:pPr>
      <w:r w:rsidRPr="00612433">
        <w:rPr>
          <w:color w:val="000000"/>
          <w:sz w:val="22"/>
          <w:szCs w:val="22"/>
          <w:lang w:val="en-US"/>
        </w:rPr>
        <w:t>r</w:t>
      </w:r>
      <w:r w:rsidR="00177CB7" w:rsidRPr="00612433">
        <w:rPr>
          <w:color w:val="000000"/>
          <w:sz w:val="22"/>
          <w:szCs w:val="22"/>
          <w:lang w:val="el-GR"/>
        </w:rPr>
        <w:t>ivastigmine</w:t>
      </w:r>
    </w:p>
    <w:p w14:paraId="66F32FC3" w14:textId="77777777" w:rsidR="00177CB7" w:rsidRPr="00612433" w:rsidRDefault="00177CB7" w:rsidP="000331E9">
      <w:pPr>
        <w:rPr>
          <w:color w:val="000000"/>
          <w:sz w:val="22"/>
          <w:szCs w:val="22"/>
          <w:lang w:val="el-GR"/>
        </w:rPr>
      </w:pPr>
    </w:p>
    <w:p w14:paraId="1A7C2AC7" w14:textId="77777777" w:rsidR="00177CB7" w:rsidRPr="00612433" w:rsidRDefault="00177CB7" w:rsidP="000331E9">
      <w:pPr>
        <w:rPr>
          <w:color w:val="000000"/>
          <w:sz w:val="22"/>
          <w:szCs w:val="22"/>
          <w:lang w:val="el-GR"/>
        </w:rPr>
      </w:pPr>
    </w:p>
    <w:p w14:paraId="2881CD17"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2.</w:t>
      </w:r>
      <w:r w:rsidRPr="00612433">
        <w:rPr>
          <w:b/>
          <w:color w:val="000000"/>
          <w:sz w:val="22"/>
          <w:szCs w:val="22"/>
          <w:lang w:val="el-GR"/>
        </w:rPr>
        <w:tab/>
        <w:t>ΟΝΟΜΑ ΚΑΤΟΧΟΥ ΤΗΣ ΑΔΕΙΑΣ ΚΥΚΛΟΦΟΡΙΑΣ</w:t>
      </w:r>
    </w:p>
    <w:p w14:paraId="16A5B90F" w14:textId="77777777" w:rsidR="00177CB7" w:rsidRPr="00612433" w:rsidRDefault="00177CB7" w:rsidP="000331E9">
      <w:pPr>
        <w:rPr>
          <w:color w:val="000000"/>
          <w:sz w:val="22"/>
          <w:szCs w:val="22"/>
          <w:lang w:val="el-GR"/>
        </w:rPr>
      </w:pPr>
    </w:p>
    <w:p w14:paraId="6EB935C9" w14:textId="77777777" w:rsidR="00177CB7" w:rsidRPr="00612433" w:rsidRDefault="00177CB7" w:rsidP="000331E9">
      <w:pPr>
        <w:rPr>
          <w:color w:val="000000"/>
          <w:sz w:val="22"/>
          <w:szCs w:val="22"/>
          <w:lang w:val="en-US"/>
        </w:rPr>
      </w:pPr>
      <w:r w:rsidRPr="00612433">
        <w:rPr>
          <w:color w:val="000000"/>
          <w:sz w:val="22"/>
          <w:szCs w:val="22"/>
          <w:lang w:val="en-US"/>
        </w:rPr>
        <w:t xml:space="preserve">Novartis </w:t>
      </w:r>
      <w:proofErr w:type="spellStart"/>
      <w:r w:rsidRPr="00612433">
        <w:rPr>
          <w:color w:val="000000"/>
          <w:sz w:val="22"/>
          <w:szCs w:val="22"/>
          <w:lang w:val="en-US"/>
        </w:rPr>
        <w:t>Europharm</w:t>
      </w:r>
      <w:proofErr w:type="spellEnd"/>
      <w:r w:rsidRPr="00612433">
        <w:rPr>
          <w:color w:val="000000"/>
          <w:sz w:val="22"/>
          <w:szCs w:val="22"/>
          <w:lang w:val="en-US"/>
        </w:rPr>
        <w:t xml:space="preserve"> Limited</w:t>
      </w:r>
    </w:p>
    <w:p w14:paraId="525148D8" w14:textId="77777777" w:rsidR="00177CB7" w:rsidRPr="00612433" w:rsidRDefault="00177CB7" w:rsidP="000331E9">
      <w:pPr>
        <w:rPr>
          <w:color w:val="000000"/>
          <w:sz w:val="22"/>
          <w:szCs w:val="22"/>
          <w:lang w:val="en-US"/>
        </w:rPr>
      </w:pPr>
    </w:p>
    <w:p w14:paraId="136464CE" w14:textId="77777777" w:rsidR="00177CB7" w:rsidRPr="00612433" w:rsidRDefault="00177CB7" w:rsidP="000331E9">
      <w:pPr>
        <w:rPr>
          <w:color w:val="000000"/>
          <w:sz w:val="22"/>
          <w:szCs w:val="22"/>
          <w:lang w:val="en-US"/>
        </w:rPr>
      </w:pPr>
    </w:p>
    <w:p w14:paraId="0D7C009D"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n-US"/>
        </w:rPr>
      </w:pPr>
      <w:r w:rsidRPr="00612433">
        <w:rPr>
          <w:b/>
          <w:color w:val="000000"/>
          <w:sz w:val="22"/>
          <w:szCs w:val="22"/>
          <w:lang w:val="en-US"/>
        </w:rPr>
        <w:t>3.</w:t>
      </w:r>
      <w:r w:rsidRPr="00612433">
        <w:rPr>
          <w:b/>
          <w:color w:val="000000"/>
          <w:sz w:val="22"/>
          <w:szCs w:val="22"/>
          <w:lang w:val="en-US"/>
        </w:rPr>
        <w:tab/>
      </w:r>
      <w:r w:rsidRPr="00612433">
        <w:rPr>
          <w:b/>
          <w:color w:val="000000"/>
          <w:sz w:val="22"/>
          <w:szCs w:val="22"/>
          <w:lang w:val="el-GR"/>
        </w:rPr>
        <w:t>ΗΜΕΡΟΜΗΝΙΑ</w:t>
      </w:r>
      <w:r w:rsidRPr="00612433">
        <w:rPr>
          <w:b/>
          <w:color w:val="000000"/>
          <w:sz w:val="22"/>
          <w:szCs w:val="22"/>
          <w:lang w:val="en-US"/>
        </w:rPr>
        <w:t xml:space="preserve"> </w:t>
      </w:r>
      <w:r w:rsidRPr="00612433">
        <w:rPr>
          <w:b/>
          <w:color w:val="000000"/>
          <w:sz w:val="22"/>
          <w:szCs w:val="22"/>
          <w:lang w:val="el-GR"/>
        </w:rPr>
        <w:t>ΛΗΞΗΣ</w:t>
      </w:r>
    </w:p>
    <w:p w14:paraId="69304F57" w14:textId="77777777" w:rsidR="00177CB7" w:rsidRPr="00612433" w:rsidRDefault="00177CB7" w:rsidP="000331E9">
      <w:pPr>
        <w:rPr>
          <w:color w:val="000000"/>
          <w:sz w:val="22"/>
          <w:szCs w:val="22"/>
          <w:lang w:val="en-US"/>
        </w:rPr>
      </w:pPr>
    </w:p>
    <w:p w14:paraId="7D60A14E" w14:textId="77777777" w:rsidR="00177CB7" w:rsidRPr="00612433" w:rsidRDefault="00177CB7" w:rsidP="000331E9">
      <w:pPr>
        <w:rPr>
          <w:color w:val="000000"/>
          <w:sz w:val="22"/>
          <w:szCs w:val="22"/>
          <w:lang w:val="en-US"/>
        </w:rPr>
      </w:pPr>
      <w:r w:rsidRPr="00612433">
        <w:rPr>
          <w:color w:val="000000"/>
          <w:sz w:val="22"/>
          <w:szCs w:val="22"/>
          <w:lang w:val="en-US"/>
        </w:rPr>
        <w:t>EXP</w:t>
      </w:r>
    </w:p>
    <w:p w14:paraId="7F193255" w14:textId="77777777" w:rsidR="00177CB7" w:rsidRPr="00612433" w:rsidRDefault="00177CB7" w:rsidP="000331E9">
      <w:pPr>
        <w:rPr>
          <w:color w:val="000000"/>
          <w:sz w:val="22"/>
          <w:szCs w:val="22"/>
          <w:lang w:val="en-US"/>
        </w:rPr>
      </w:pPr>
    </w:p>
    <w:p w14:paraId="04ACD09B" w14:textId="77777777" w:rsidR="00177CB7" w:rsidRPr="00612433" w:rsidRDefault="00177CB7" w:rsidP="000331E9">
      <w:pPr>
        <w:rPr>
          <w:color w:val="000000"/>
          <w:sz w:val="22"/>
          <w:szCs w:val="22"/>
          <w:lang w:val="en-US"/>
        </w:rPr>
      </w:pPr>
    </w:p>
    <w:p w14:paraId="74CB892C"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4.</w:t>
      </w:r>
      <w:r w:rsidRPr="00612433">
        <w:rPr>
          <w:b/>
          <w:color w:val="000000"/>
          <w:sz w:val="22"/>
          <w:szCs w:val="22"/>
          <w:lang w:val="el-GR"/>
        </w:rPr>
        <w:tab/>
        <w:t>ΑΡΙΘΜΟΣ ΠΑΡΤΙΔΑΣ</w:t>
      </w:r>
    </w:p>
    <w:p w14:paraId="3F5A4609" w14:textId="77777777" w:rsidR="00177CB7" w:rsidRPr="00612433" w:rsidRDefault="00177CB7" w:rsidP="000331E9">
      <w:pPr>
        <w:rPr>
          <w:color w:val="000000"/>
          <w:sz w:val="22"/>
          <w:szCs w:val="22"/>
          <w:lang w:val="el-GR"/>
        </w:rPr>
      </w:pPr>
    </w:p>
    <w:p w14:paraId="053D943A" w14:textId="77777777" w:rsidR="00177CB7" w:rsidRPr="00612433" w:rsidRDefault="00177CB7" w:rsidP="000331E9">
      <w:pPr>
        <w:rPr>
          <w:color w:val="000000"/>
          <w:sz w:val="22"/>
          <w:szCs w:val="22"/>
          <w:lang w:val="el-GR"/>
        </w:rPr>
      </w:pPr>
      <w:r w:rsidRPr="00612433">
        <w:rPr>
          <w:color w:val="000000"/>
          <w:sz w:val="22"/>
          <w:szCs w:val="22"/>
          <w:lang w:val="en-US"/>
        </w:rPr>
        <w:t>Lot</w:t>
      </w:r>
    </w:p>
    <w:p w14:paraId="266C1717" w14:textId="77777777" w:rsidR="00177CB7" w:rsidRPr="00612433" w:rsidRDefault="00177CB7" w:rsidP="000331E9">
      <w:pPr>
        <w:shd w:val="clear" w:color="auto" w:fill="FFFFFF"/>
        <w:rPr>
          <w:color w:val="000000"/>
          <w:sz w:val="22"/>
          <w:szCs w:val="22"/>
          <w:lang w:val="el-GR"/>
        </w:rPr>
      </w:pPr>
    </w:p>
    <w:p w14:paraId="1BBE92AB" w14:textId="77777777" w:rsidR="00177CB7" w:rsidRPr="00612433" w:rsidRDefault="00177CB7" w:rsidP="000331E9">
      <w:pPr>
        <w:shd w:val="clear" w:color="auto" w:fill="FFFFFF"/>
        <w:rPr>
          <w:color w:val="000000"/>
          <w:sz w:val="22"/>
          <w:szCs w:val="22"/>
          <w:lang w:val="el-GR"/>
        </w:rPr>
      </w:pPr>
    </w:p>
    <w:p w14:paraId="790D5E45"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5.</w:t>
      </w:r>
      <w:r w:rsidRPr="00612433">
        <w:rPr>
          <w:b/>
          <w:color w:val="000000"/>
          <w:sz w:val="22"/>
          <w:szCs w:val="22"/>
          <w:lang w:val="el-GR"/>
        </w:rPr>
        <w:tab/>
        <w:t>ΑΛΛΑ ΣΤΟΙΧΕΙΑ</w:t>
      </w:r>
    </w:p>
    <w:p w14:paraId="10E66718" w14:textId="77777777" w:rsidR="00177CB7" w:rsidRPr="00612433" w:rsidRDefault="00177CB7" w:rsidP="000331E9">
      <w:pPr>
        <w:shd w:val="clear" w:color="auto" w:fill="FFFFFF"/>
        <w:rPr>
          <w:color w:val="000000"/>
          <w:sz w:val="22"/>
          <w:szCs w:val="22"/>
          <w:lang w:val="el-GR"/>
        </w:rPr>
      </w:pPr>
    </w:p>
    <w:p w14:paraId="720DB817" w14:textId="77777777" w:rsidR="00177CB7" w:rsidRPr="00612433" w:rsidRDefault="00177CB7" w:rsidP="000331E9">
      <w:pPr>
        <w:shd w:val="clear" w:color="auto" w:fill="FFFFFF"/>
        <w:rPr>
          <w:color w:val="000000"/>
          <w:sz w:val="22"/>
          <w:szCs w:val="22"/>
          <w:lang w:val="el-GR"/>
        </w:rPr>
      </w:pPr>
      <w:r w:rsidRPr="00612433">
        <w:rPr>
          <w:color w:val="000000"/>
          <w:sz w:val="22"/>
          <w:szCs w:val="22"/>
          <w:lang w:val="el-GR"/>
        </w:rPr>
        <w:t>Δευτέρα</w:t>
      </w:r>
    </w:p>
    <w:p w14:paraId="135C4949" w14:textId="77777777" w:rsidR="00177CB7" w:rsidRPr="00612433" w:rsidRDefault="00177CB7" w:rsidP="000331E9">
      <w:pPr>
        <w:shd w:val="clear" w:color="auto" w:fill="FFFFFF"/>
        <w:rPr>
          <w:color w:val="000000"/>
          <w:sz w:val="22"/>
          <w:szCs w:val="22"/>
          <w:lang w:val="el-GR"/>
        </w:rPr>
      </w:pPr>
      <w:r w:rsidRPr="00612433">
        <w:rPr>
          <w:color w:val="000000"/>
          <w:sz w:val="22"/>
          <w:szCs w:val="22"/>
          <w:lang w:val="el-GR"/>
        </w:rPr>
        <w:t>Τρίτη</w:t>
      </w:r>
    </w:p>
    <w:p w14:paraId="567443F8" w14:textId="77777777" w:rsidR="00177CB7" w:rsidRPr="00612433" w:rsidRDefault="00177CB7" w:rsidP="000331E9">
      <w:pPr>
        <w:shd w:val="clear" w:color="auto" w:fill="FFFFFF"/>
        <w:rPr>
          <w:color w:val="000000"/>
          <w:sz w:val="22"/>
          <w:szCs w:val="22"/>
          <w:lang w:val="el-GR"/>
        </w:rPr>
      </w:pPr>
      <w:r w:rsidRPr="00612433">
        <w:rPr>
          <w:color w:val="000000"/>
          <w:sz w:val="22"/>
          <w:szCs w:val="22"/>
          <w:lang w:val="el-GR"/>
        </w:rPr>
        <w:t>Τετάρτη</w:t>
      </w:r>
    </w:p>
    <w:p w14:paraId="456061C0" w14:textId="77777777" w:rsidR="00177CB7" w:rsidRPr="00612433" w:rsidRDefault="00177CB7" w:rsidP="000331E9">
      <w:pPr>
        <w:shd w:val="clear" w:color="auto" w:fill="FFFFFF"/>
        <w:rPr>
          <w:color w:val="000000"/>
          <w:sz w:val="22"/>
          <w:szCs w:val="22"/>
          <w:lang w:val="el-GR"/>
        </w:rPr>
      </w:pPr>
      <w:r w:rsidRPr="00612433">
        <w:rPr>
          <w:color w:val="000000"/>
          <w:sz w:val="22"/>
          <w:szCs w:val="22"/>
          <w:lang w:val="el-GR"/>
        </w:rPr>
        <w:t>Πέμπτη</w:t>
      </w:r>
    </w:p>
    <w:p w14:paraId="1D92E8BB" w14:textId="77777777" w:rsidR="00177CB7" w:rsidRPr="00612433" w:rsidRDefault="00177CB7" w:rsidP="000331E9">
      <w:pPr>
        <w:shd w:val="clear" w:color="auto" w:fill="FFFFFF"/>
        <w:rPr>
          <w:color w:val="000000"/>
          <w:sz w:val="22"/>
          <w:szCs w:val="22"/>
          <w:lang w:val="el-GR"/>
        </w:rPr>
      </w:pPr>
      <w:r w:rsidRPr="00612433">
        <w:rPr>
          <w:color w:val="000000"/>
          <w:sz w:val="22"/>
          <w:szCs w:val="22"/>
          <w:lang w:val="el-GR"/>
        </w:rPr>
        <w:t>Παρασκευή</w:t>
      </w:r>
    </w:p>
    <w:p w14:paraId="27F70994" w14:textId="77777777" w:rsidR="00177CB7" w:rsidRPr="00612433" w:rsidRDefault="00177CB7" w:rsidP="000331E9">
      <w:pPr>
        <w:shd w:val="clear" w:color="auto" w:fill="FFFFFF"/>
        <w:rPr>
          <w:color w:val="000000"/>
          <w:sz w:val="22"/>
          <w:szCs w:val="22"/>
          <w:lang w:val="el-GR"/>
        </w:rPr>
      </w:pPr>
      <w:r w:rsidRPr="00612433">
        <w:rPr>
          <w:color w:val="000000"/>
          <w:sz w:val="22"/>
          <w:szCs w:val="22"/>
          <w:lang w:val="el-GR"/>
        </w:rPr>
        <w:t>Σάββατο</w:t>
      </w:r>
    </w:p>
    <w:p w14:paraId="4B373CB8" w14:textId="77777777" w:rsidR="00177CB7" w:rsidRPr="00612433" w:rsidRDefault="00177CB7" w:rsidP="000331E9">
      <w:pPr>
        <w:shd w:val="clear" w:color="auto" w:fill="FFFFFF"/>
        <w:rPr>
          <w:color w:val="000000"/>
          <w:sz w:val="22"/>
          <w:szCs w:val="22"/>
          <w:lang w:val="el-GR"/>
        </w:rPr>
      </w:pPr>
      <w:r w:rsidRPr="00612433">
        <w:rPr>
          <w:color w:val="000000"/>
          <w:sz w:val="22"/>
          <w:szCs w:val="22"/>
          <w:lang w:val="el-GR"/>
        </w:rPr>
        <w:t>Κυριακή</w:t>
      </w:r>
    </w:p>
    <w:p w14:paraId="21214366" w14:textId="77777777" w:rsidR="00177CB7" w:rsidRPr="00612433" w:rsidRDefault="00177CB7" w:rsidP="000331E9">
      <w:pPr>
        <w:shd w:val="clear" w:color="auto" w:fill="FFFFFF"/>
        <w:rPr>
          <w:color w:val="000000"/>
          <w:sz w:val="22"/>
          <w:szCs w:val="22"/>
          <w:lang w:val="el-GR"/>
        </w:rPr>
      </w:pPr>
    </w:p>
    <w:p w14:paraId="142370C1" w14:textId="77777777" w:rsidR="00177CB7" w:rsidRPr="00612433" w:rsidRDefault="00177CB7" w:rsidP="000331E9">
      <w:pPr>
        <w:shd w:val="clear" w:color="auto" w:fill="FFFFFF"/>
        <w:rPr>
          <w:color w:val="000000"/>
          <w:sz w:val="22"/>
          <w:szCs w:val="22"/>
          <w:lang w:val="el-GR"/>
        </w:rPr>
      </w:pPr>
      <w:r w:rsidRPr="00612433">
        <w:rPr>
          <w:color w:val="000000"/>
          <w:sz w:val="22"/>
          <w:szCs w:val="22"/>
          <w:lang w:val="el-GR"/>
        </w:rPr>
        <w:br w:type="page"/>
      </w:r>
    </w:p>
    <w:p w14:paraId="2EA967A4" w14:textId="77777777" w:rsidR="00222C1C" w:rsidRPr="00612433" w:rsidRDefault="00222C1C" w:rsidP="000331E9">
      <w:pPr>
        <w:rPr>
          <w:color w:val="000000"/>
          <w:sz w:val="22"/>
          <w:szCs w:val="22"/>
          <w:lang w:val="el-GR"/>
        </w:rPr>
      </w:pPr>
    </w:p>
    <w:p w14:paraId="3DE78B52" w14:textId="77777777" w:rsidR="008D0982" w:rsidRPr="00612433" w:rsidRDefault="008D0982" w:rsidP="000331E9">
      <w:pPr>
        <w:pBdr>
          <w:top w:val="single" w:sz="4" w:space="1" w:color="auto"/>
          <w:left w:val="single" w:sz="4" w:space="4" w:color="auto"/>
          <w:bottom w:val="single" w:sz="4" w:space="1" w:color="auto"/>
          <w:right w:val="single" w:sz="4" w:space="4" w:color="auto"/>
        </w:pBdr>
        <w:rPr>
          <w:b/>
          <w:color w:val="000000"/>
          <w:sz w:val="22"/>
          <w:szCs w:val="22"/>
          <w:lang w:val="el-GR"/>
        </w:rPr>
      </w:pPr>
      <w:r w:rsidRPr="00612433">
        <w:rPr>
          <w:b/>
          <w:color w:val="000000"/>
          <w:sz w:val="22"/>
          <w:szCs w:val="22"/>
          <w:lang w:val="el-GR"/>
        </w:rPr>
        <w:t>ΕΝΔΕΙΞΕΙΣ ΠΟΥ ΠΡΕΠΕΙ ΝΑ ΑΝΑΓΡΑΦΟΝΤΑΙ ΣΤΗΝ ΕΞΩΤΕΡΙΚΗ ΣΥΣΚΕΥΑΣΙΑ</w:t>
      </w:r>
    </w:p>
    <w:p w14:paraId="76D8A64C" w14:textId="77777777" w:rsidR="008D0982" w:rsidRPr="00612433" w:rsidRDefault="008D0982" w:rsidP="000331E9">
      <w:pPr>
        <w:pBdr>
          <w:top w:val="single" w:sz="4" w:space="1" w:color="auto"/>
          <w:left w:val="single" w:sz="4" w:space="4" w:color="auto"/>
          <w:bottom w:val="single" w:sz="4" w:space="1" w:color="auto"/>
          <w:right w:val="single" w:sz="4" w:space="4" w:color="auto"/>
        </w:pBdr>
        <w:rPr>
          <w:color w:val="000000"/>
          <w:sz w:val="22"/>
          <w:szCs w:val="22"/>
          <w:lang w:val="el-GR"/>
        </w:rPr>
      </w:pPr>
    </w:p>
    <w:p w14:paraId="7070A5D2" w14:textId="77777777" w:rsidR="008D0982" w:rsidRPr="00612433" w:rsidRDefault="008D0982" w:rsidP="000331E9">
      <w:pPr>
        <w:pBdr>
          <w:top w:val="single" w:sz="4" w:space="1" w:color="auto"/>
          <w:left w:val="single" w:sz="4" w:space="4" w:color="auto"/>
          <w:bottom w:val="single" w:sz="4" w:space="1" w:color="auto"/>
          <w:right w:val="single" w:sz="4" w:space="4" w:color="auto"/>
        </w:pBdr>
        <w:rPr>
          <w:color w:val="000000"/>
          <w:sz w:val="22"/>
          <w:szCs w:val="22"/>
          <w:lang w:val="el-GR"/>
        </w:rPr>
      </w:pPr>
      <w:r w:rsidRPr="00612433">
        <w:rPr>
          <w:b/>
          <w:color w:val="000000"/>
          <w:sz w:val="22"/>
          <w:szCs w:val="22"/>
          <w:lang w:val="el-GR"/>
        </w:rPr>
        <w:t>ΠΤΥΣΣΟΜΕΝΟ ΚΟΥΤΙ</w:t>
      </w:r>
    </w:p>
    <w:p w14:paraId="2C965F01" w14:textId="77777777" w:rsidR="00177CB7" w:rsidRPr="00612433" w:rsidRDefault="00177CB7" w:rsidP="000331E9">
      <w:pPr>
        <w:rPr>
          <w:color w:val="000000"/>
          <w:sz w:val="22"/>
          <w:szCs w:val="22"/>
          <w:lang w:val="el-GR"/>
        </w:rPr>
      </w:pPr>
    </w:p>
    <w:p w14:paraId="1FC76AA1" w14:textId="77777777" w:rsidR="00177CB7" w:rsidRPr="00612433" w:rsidRDefault="00177CB7" w:rsidP="000331E9">
      <w:pPr>
        <w:rPr>
          <w:color w:val="000000"/>
          <w:sz w:val="22"/>
          <w:szCs w:val="22"/>
          <w:lang w:val="el-GR"/>
        </w:rPr>
      </w:pPr>
    </w:p>
    <w:p w14:paraId="40525DFB"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1.</w:t>
      </w:r>
      <w:r w:rsidRPr="00612433">
        <w:rPr>
          <w:b/>
          <w:color w:val="000000"/>
          <w:sz w:val="22"/>
          <w:szCs w:val="22"/>
          <w:lang w:val="el-GR"/>
        </w:rPr>
        <w:tab/>
        <w:t>ΟΝΟΜΑΣΙΑ ΤΟΥ ΦΑΡΜΑΚΕΥΤΙΚΟΥ ΠΡΟΪΟΝΤΟΣ</w:t>
      </w:r>
    </w:p>
    <w:p w14:paraId="32EC4891" w14:textId="77777777" w:rsidR="00177CB7" w:rsidRPr="00612433" w:rsidRDefault="00177CB7" w:rsidP="000331E9">
      <w:pPr>
        <w:rPr>
          <w:color w:val="000000"/>
          <w:sz w:val="22"/>
          <w:szCs w:val="22"/>
          <w:lang w:val="el-GR"/>
        </w:rPr>
      </w:pPr>
    </w:p>
    <w:p w14:paraId="2DA8A91C" w14:textId="77777777" w:rsidR="00177CB7" w:rsidRPr="00612433" w:rsidRDefault="00177CB7" w:rsidP="000331E9">
      <w:pPr>
        <w:rPr>
          <w:color w:val="000000"/>
          <w:sz w:val="22"/>
          <w:szCs w:val="22"/>
          <w:lang w:val="el-GR"/>
        </w:rPr>
      </w:pPr>
      <w:r w:rsidRPr="00612433">
        <w:rPr>
          <w:color w:val="000000"/>
          <w:sz w:val="22"/>
          <w:szCs w:val="22"/>
          <w:lang w:val="el-GR"/>
        </w:rPr>
        <w:t>E</w:t>
      </w:r>
      <w:proofErr w:type="spellStart"/>
      <w:r w:rsidRPr="00612433">
        <w:rPr>
          <w:color w:val="000000"/>
          <w:sz w:val="22"/>
          <w:szCs w:val="22"/>
          <w:lang w:val="en-US"/>
        </w:rPr>
        <w:t>xelon</w:t>
      </w:r>
      <w:proofErr w:type="spellEnd"/>
      <w:r w:rsidRPr="00612433">
        <w:rPr>
          <w:color w:val="000000"/>
          <w:sz w:val="22"/>
          <w:szCs w:val="22"/>
          <w:lang w:val="el-GR"/>
        </w:rPr>
        <w:t xml:space="preserve"> 4,5 mg σκληρά καψάκια</w:t>
      </w:r>
    </w:p>
    <w:p w14:paraId="3A6C671F" w14:textId="77777777" w:rsidR="00177CB7" w:rsidRPr="00612433" w:rsidRDefault="009065A7" w:rsidP="000331E9">
      <w:pPr>
        <w:rPr>
          <w:color w:val="000000"/>
          <w:sz w:val="22"/>
          <w:szCs w:val="22"/>
          <w:lang w:val="el-GR"/>
        </w:rPr>
      </w:pPr>
      <w:r w:rsidRPr="00612433">
        <w:rPr>
          <w:color w:val="000000"/>
          <w:sz w:val="22"/>
          <w:szCs w:val="22"/>
          <w:lang w:val="en-US"/>
        </w:rPr>
        <w:t>r</w:t>
      </w:r>
      <w:r w:rsidR="00177CB7" w:rsidRPr="00612433">
        <w:rPr>
          <w:color w:val="000000"/>
          <w:sz w:val="22"/>
          <w:szCs w:val="22"/>
          <w:lang w:val="el-GR"/>
        </w:rPr>
        <w:t>ivastigmine</w:t>
      </w:r>
    </w:p>
    <w:p w14:paraId="6BBCE2D5" w14:textId="77777777" w:rsidR="00177CB7" w:rsidRPr="00612433" w:rsidRDefault="00177CB7" w:rsidP="000331E9">
      <w:pPr>
        <w:rPr>
          <w:color w:val="000000"/>
          <w:sz w:val="22"/>
          <w:szCs w:val="22"/>
          <w:lang w:val="el-GR"/>
        </w:rPr>
      </w:pPr>
    </w:p>
    <w:p w14:paraId="4856E5A9" w14:textId="77777777" w:rsidR="00177CB7" w:rsidRPr="00612433" w:rsidRDefault="00177CB7" w:rsidP="000331E9">
      <w:pPr>
        <w:rPr>
          <w:color w:val="000000"/>
          <w:sz w:val="22"/>
          <w:szCs w:val="22"/>
          <w:lang w:val="el-GR"/>
        </w:rPr>
      </w:pPr>
    </w:p>
    <w:p w14:paraId="48B56DF8"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2.</w:t>
      </w:r>
      <w:r w:rsidRPr="00612433">
        <w:rPr>
          <w:b/>
          <w:color w:val="000000"/>
          <w:sz w:val="22"/>
          <w:szCs w:val="22"/>
          <w:lang w:val="el-GR"/>
        </w:rPr>
        <w:tab/>
        <w:t>ΣΥΝΘΕΣΗ ΣΕ ΔΡΑΣΤΙΚΗ(ΕΣ) ΟΥΣΙΑ(ΕΣ)</w:t>
      </w:r>
    </w:p>
    <w:p w14:paraId="73489A4F" w14:textId="77777777" w:rsidR="00177CB7" w:rsidRPr="00612433" w:rsidRDefault="00177CB7" w:rsidP="000331E9">
      <w:pPr>
        <w:rPr>
          <w:color w:val="000000"/>
          <w:sz w:val="22"/>
          <w:szCs w:val="22"/>
          <w:lang w:val="el-GR"/>
        </w:rPr>
      </w:pPr>
    </w:p>
    <w:p w14:paraId="4354B306" w14:textId="77777777" w:rsidR="00177CB7" w:rsidRPr="00612433" w:rsidRDefault="00177CB7" w:rsidP="000331E9">
      <w:pPr>
        <w:rPr>
          <w:color w:val="000000"/>
          <w:sz w:val="22"/>
          <w:szCs w:val="22"/>
          <w:lang w:val="el-GR"/>
        </w:rPr>
      </w:pPr>
      <w:r w:rsidRPr="00612433">
        <w:rPr>
          <w:color w:val="000000"/>
          <w:sz w:val="22"/>
          <w:szCs w:val="22"/>
          <w:lang w:val="el-GR"/>
        </w:rPr>
        <w:t>1 καψάκιο περιέχει 4,5 mg rivastigmine με την μορφή όξινου τρυγικού άλατος.</w:t>
      </w:r>
    </w:p>
    <w:p w14:paraId="2364BD6E" w14:textId="77777777" w:rsidR="00177CB7" w:rsidRPr="00612433" w:rsidRDefault="00177CB7" w:rsidP="000331E9">
      <w:pPr>
        <w:rPr>
          <w:color w:val="000000"/>
          <w:sz w:val="22"/>
          <w:szCs w:val="22"/>
          <w:lang w:val="el-GR"/>
        </w:rPr>
      </w:pPr>
    </w:p>
    <w:p w14:paraId="6AC3ED0A" w14:textId="77777777" w:rsidR="00177CB7" w:rsidRPr="00612433" w:rsidRDefault="00177CB7" w:rsidP="000331E9">
      <w:pPr>
        <w:rPr>
          <w:color w:val="000000"/>
          <w:sz w:val="22"/>
          <w:szCs w:val="22"/>
          <w:lang w:val="el-GR"/>
        </w:rPr>
      </w:pPr>
    </w:p>
    <w:p w14:paraId="79698ECB"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3.</w:t>
      </w:r>
      <w:r w:rsidRPr="00612433">
        <w:rPr>
          <w:b/>
          <w:color w:val="000000"/>
          <w:sz w:val="22"/>
          <w:szCs w:val="22"/>
          <w:lang w:val="el-GR"/>
        </w:rPr>
        <w:tab/>
        <w:t>ΚΑΤΑΛΟΓΟΣ ΕΚΔΟΧΩΝ</w:t>
      </w:r>
    </w:p>
    <w:p w14:paraId="6197ECBE" w14:textId="77777777" w:rsidR="00177CB7" w:rsidRPr="00612433" w:rsidRDefault="00177CB7" w:rsidP="000331E9">
      <w:pPr>
        <w:rPr>
          <w:color w:val="000000"/>
          <w:sz w:val="22"/>
          <w:szCs w:val="22"/>
          <w:lang w:val="el-GR"/>
        </w:rPr>
      </w:pPr>
    </w:p>
    <w:p w14:paraId="1C621D8D" w14:textId="77777777" w:rsidR="00177CB7" w:rsidRPr="00612433" w:rsidRDefault="00177CB7" w:rsidP="000331E9">
      <w:pPr>
        <w:rPr>
          <w:color w:val="000000"/>
          <w:sz w:val="22"/>
          <w:szCs w:val="22"/>
          <w:lang w:val="el-GR"/>
        </w:rPr>
      </w:pPr>
    </w:p>
    <w:p w14:paraId="7B146C9B"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4.</w:t>
      </w:r>
      <w:r w:rsidRPr="00612433">
        <w:rPr>
          <w:b/>
          <w:color w:val="000000"/>
          <w:sz w:val="22"/>
          <w:szCs w:val="22"/>
          <w:lang w:val="el-GR"/>
        </w:rPr>
        <w:tab/>
        <w:t>ΦΑΡΜΑΚΟΤΕΧΝΙΚΗ ΜΟΡΦΗ ΚΑΙ ΠΕΡΙΕΧΟΜΕΝΟ</w:t>
      </w:r>
    </w:p>
    <w:p w14:paraId="599773F6" w14:textId="77777777" w:rsidR="00177CB7" w:rsidRPr="00612433" w:rsidRDefault="00177CB7" w:rsidP="000331E9">
      <w:pPr>
        <w:rPr>
          <w:color w:val="000000"/>
          <w:sz w:val="22"/>
          <w:szCs w:val="22"/>
          <w:lang w:val="el-GR"/>
        </w:rPr>
      </w:pPr>
    </w:p>
    <w:p w14:paraId="224895BC" w14:textId="77777777" w:rsidR="00177CB7" w:rsidRPr="00612433" w:rsidRDefault="00177CB7" w:rsidP="000331E9">
      <w:pPr>
        <w:rPr>
          <w:color w:val="000000"/>
          <w:sz w:val="22"/>
          <w:szCs w:val="22"/>
          <w:lang w:val="el-GR"/>
        </w:rPr>
      </w:pPr>
      <w:r w:rsidRPr="00612433">
        <w:rPr>
          <w:color w:val="000000"/>
          <w:sz w:val="22"/>
          <w:szCs w:val="22"/>
          <w:lang w:val="el-GR"/>
        </w:rPr>
        <w:t>28 σκληρά καψάκια</w:t>
      </w:r>
    </w:p>
    <w:p w14:paraId="55A52051" w14:textId="77777777" w:rsidR="00177CB7" w:rsidRPr="00612433" w:rsidRDefault="00177CB7" w:rsidP="000331E9">
      <w:pPr>
        <w:rPr>
          <w:color w:val="000000"/>
          <w:sz w:val="22"/>
          <w:szCs w:val="22"/>
          <w:shd w:val="clear" w:color="auto" w:fill="D9D9D9"/>
          <w:lang w:val="el-GR"/>
        </w:rPr>
      </w:pPr>
      <w:r w:rsidRPr="00612433">
        <w:rPr>
          <w:color w:val="000000"/>
          <w:sz w:val="22"/>
          <w:szCs w:val="22"/>
          <w:shd w:val="clear" w:color="auto" w:fill="D9D9D9"/>
          <w:lang w:val="el-GR"/>
        </w:rPr>
        <w:t>56 σκληρά καψάκια</w:t>
      </w:r>
    </w:p>
    <w:p w14:paraId="3AD5A728" w14:textId="77777777" w:rsidR="00177CB7" w:rsidRPr="00612433" w:rsidRDefault="00177CB7" w:rsidP="000331E9">
      <w:pPr>
        <w:rPr>
          <w:color w:val="000000"/>
          <w:sz w:val="22"/>
          <w:szCs w:val="22"/>
          <w:shd w:val="clear" w:color="auto" w:fill="D9D9D9"/>
          <w:lang w:val="el-GR"/>
        </w:rPr>
      </w:pPr>
      <w:r w:rsidRPr="00612433">
        <w:rPr>
          <w:color w:val="000000"/>
          <w:sz w:val="22"/>
          <w:szCs w:val="22"/>
          <w:shd w:val="clear" w:color="auto" w:fill="D9D9D9"/>
          <w:lang w:val="el-GR"/>
        </w:rPr>
        <w:t>112 σκληρά καψάκια</w:t>
      </w:r>
    </w:p>
    <w:p w14:paraId="317A7A4E" w14:textId="77777777" w:rsidR="00177CB7" w:rsidRPr="00612433" w:rsidRDefault="00177CB7" w:rsidP="000331E9">
      <w:pPr>
        <w:rPr>
          <w:color w:val="000000"/>
          <w:sz w:val="22"/>
          <w:szCs w:val="22"/>
          <w:lang w:val="el-GR"/>
        </w:rPr>
      </w:pPr>
    </w:p>
    <w:p w14:paraId="42B2D4D5" w14:textId="77777777" w:rsidR="00177CB7" w:rsidRPr="00612433" w:rsidRDefault="00177CB7" w:rsidP="000331E9">
      <w:pPr>
        <w:rPr>
          <w:color w:val="000000"/>
          <w:sz w:val="22"/>
          <w:szCs w:val="22"/>
          <w:lang w:val="el-GR"/>
        </w:rPr>
      </w:pPr>
    </w:p>
    <w:p w14:paraId="619BC8B1"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5.</w:t>
      </w:r>
      <w:r w:rsidRPr="00612433">
        <w:rPr>
          <w:b/>
          <w:color w:val="000000"/>
          <w:sz w:val="22"/>
          <w:szCs w:val="22"/>
          <w:lang w:val="el-GR"/>
        </w:rPr>
        <w:tab/>
        <w:t>ΤΡΟΠΟΣ ΚΑΙ ΟΔΟΣ(ΟΙ) ΧΟΡΗΓΗΣΗΣ</w:t>
      </w:r>
    </w:p>
    <w:p w14:paraId="306F1BEC" w14:textId="77777777" w:rsidR="00177CB7" w:rsidRPr="00612433" w:rsidRDefault="00177CB7" w:rsidP="000331E9">
      <w:pPr>
        <w:rPr>
          <w:color w:val="000000"/>
          <w:sz w:val="22"/>
          <w:szCs w:val="22"/>
          <w:lang w:val="el-GR"/>
        </w:rPr>
      </w:pPr>
    </w:p>
    <w:p w14:paraId="318EFC9C" w14:textId="77777777" w:rsidR="009065A7" w:rsidRPr="00612433" w:rsidRDefault="009065A7" w:rsidP="000331E9">
      <w:pPr>
        <w:rPr>
          <w:color w:val="000000"/>
          <w:sz w:val="22"/>
          <w:szCs w:val="22"/>
          <w:lang w:val="el-GR"/>
        </w:rPr>
      </w:pPr>
      <w:r w:rsidRPr="00612433">
        <w:rPr>
          <w:noProof/>
          <w:color w:val="000000"/>
          <w:sz w:val="22"/>
          <w:szCs w:val="22"/>
          <w:lang w:val="el-GR"/>
        </w:rPr>
        <w:t xml:space="preserve">Διαβάστε το φύλλο οδηγιών </w:t>
      </w:r>
      <w:r w:rsidR="00111FAB" w:rsidRPr="00612433">
        <w:rPr>
          <w:noProof/>
          <w:color w:val="000000"/>
          <w:sz w:val="22"/>
          <w:szCs w:val="22"/>
          <w:lang w:val="el-GR"/>
        </w:rPr>
        <w:t xml:space="preserve">χρήσης </w:t>
      </w:r>
      <w:r w:rsidRPr="00612433">
        <w:rPr>
          <w:noProof/>
          <w:color w:val="000000"/>
          <w:sz w:val="22"/>
          <w:szCs w:val="22"/>
          <w:lang w:val="el-GR"/>
        </w:rPr>
        <w:t xml:space="preserve">πριν από τη </w:t>
      </w:r>
      <w:r w:rsidR="00E1070F" w:rsidRPr="00612433">
        <w:rPr>
          <w:noProof/>
          <w:color w:val="000000"/>
          <w:sz w:val="22"/>
          <w:szCs w:val="22"/>
          <w:lang w:val="el-GR"/>
        </w:rPr>
        <w:t>χρήση</w:t>
      </w:r>
      <w:r w:rsidRPr="00612433">
        <w:rPr>
          <w:noProof/>
          <w:color w:val="000000"/>
          <w:sz w:val="22"/>
          <w:szCs w:val="22"/>
          <w:lang w:val="el-GR"/>
        </w:rPr>
        <w:t>.</w:t>
      </w:r>
    </w:p>
    <w:p w14:paraId="557DB846" w14:textId="77777777" w:rsidR="00177CB7" w:rsidRPr="00612433" w:rsidRDefault="00177CB7" w:rsidP="000331E9">
      <w:pPr>
        <w:rPr>
          <w:color w:val="000000"/>
          <w:sz w:val="22"/>
          <w:szCs w:val="22"/>
          <w:lang w:val="el-GR"/>
        </w:rPr>
      </w:pPr>
      <w:r w:rsidRPr="00612433">
        <w:rPr>
          <w:color w:val="000000"/>
          <w:sz w:val="22"/>
          <w:szCs w:val="22"/>
          <w:lang w:val="el-GR"/>
        </w:rPr>
        <w:t>Από στόματος χρήση</w:t>
      </w:r>
    </w:p>
    <w:p w14:paraId="531339D5" w14:textId="77777777" w:rsidR="00177CB7" w:rsidRPr="00612433" w:rsidRDefault="00177CB7" w:rsidP="000331E9">
      <w:pPr>
        <w:rPr>
          <w:color w:val="000000"/>
          <w:sz w:val="22"/>
          <w:szCs w:val="22"/>
          <w:lang w:val="el-GR"/>
        </w:rPr>
      </w:pPr>
    </w:p>
    <w:p w14:paraId="239E8981" w14:textId="77777777" w:rsidR="00177CB7" w:rsidRPr="00612433" w:rsidRDefault="00177CB7" w:rsidP="000331E9">
      <w:pPr>
        <w:rPr>
          <w:color w:val="000000"/>
          <w:sz w:val="22"/>
          <w:szCs w:val="22"/>
          <w:lang w:val="el-GR"/>
        </w:rPr>
      </w:pPr>
    </w:p>
    <w:p w14:paraId="140DEDA3"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6.</w:t>
      </w:r>
      <w:r w:rsidRPr="00612433">
        <w:rPr>
          <w:b/>
          <w:color w:val="000000"/>
          <w:sz w:val="22"/>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75623C89" w14:textId="77777777" w:rsidR="00177CB7" w:rsidRPr="00612433" w:rsidRDefault="00177CB7" w:rsidP="000331E9">
      <w:pPr>
        <w:rPr>
          <w:color w:val="000000"/>
          <w:sz w:val="22"/>
          <w:szCs w:val="22"/>
          <w:lang w:val="el-GR"/>
        </w:rPr>
      </w:pPr>
    </w:p>
    <w:p w14:paraId="54B9480F" w14:textId="77777777" w:rsidR="00177CB7" w:rsidRPr="00612433" w:rsidRDefault="00177CB7" w:rsidP="000331E9">
      <w:pPr>
        <w:rPr>
          <w:color w:val="000000"/>
          <w:sz w:val="22"/>
          <w:szCs w:val="22"/>
          <w:lang w:val="el-GR"/>
        </w:rPr>
      </w:pPr>
      <w:r w:rsidRPr="00612433">
        <w:rPr>
          <w:color w:val="000000"/>
          <w:sz w:val="22"/>
          <w:szCs w:val="22"/>
          <w:lang w:val="el-GR"/>
        </w:rPr>
        <w:t>Να φυλάσσεται σε θέση</w:t>
      </w:r>
      <w:r w:rsidR="00E1070F" w:rsidRPr="00612433">
        <w:rPr>
          <w:color w:val="000000"/>
          <w:sz w:val="22"/>
          <w:szCs w:val="22"/>
          <w:lang w:val="el-GR"/>
        </w:rPr>
        <w:t>,</w:t>
      </w:r>
      <w:r w:rsidRPr="00612433">
        <w:rPr>
          <w:color w:val="000000"/>
          <w:sz w:val="22"/>
          <w:szCs w:val="22"/>
          <w:lang w:val="el-GR"/>
        </w:rPr>
        <w:t xml:space="preserve"> την οποία δεν βλέπουν και δεν προσεγγίζουν τα παιδιά.</w:t>
      </w:r>
    </w:p>
    <w:p w14:paraId="630E3DB1" w14:textId="77777777" w:rsidR="00177CB7" w:rsidRPr="00612433" w:rsidRDefault="00177CB7" w:rsidP="000331E9">
      <w:pPr>
        <w:rPr>
          <w:color w:val="000000"/>
          <w:sz w:val="22"/>
          <w:szCs w:val="22"/>
          <w:lang w:val="el-GR"/>
        </w:rPr>
      </w:pPr>
    </w:p>
    <w:p w14:paraId="34618BC3" w14:textId="77777777" w:rsidR="00177CB7" w:rsidRPr="00612433" w:rsidRDefault="00177CB7" w:rsidP="000331E9">
      <w:pPr>
        <w:rPr>
          <w:color w:val="000000"/>
          <w:sz w:val="22"/>
          <w:szCs w:val="22"/>
          <w:lang w:val="el-GR"/>
        </w:rPr>
      </w:pPr>
    </w:p>
    <w:p w14:paraId="1D3B973A"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7.</w:t>
      </w:r>
      <w:r w:rsidRPr="00612433">
        <w:rPr>
          <w:b/>
          <w:color w:val="000000"/>
          <w:sz w:val="22"/>
          <w:szCs w:val="22"/>
          <w:lang w:val="el-GR"/>
        </w:rPr>
        <w:tab/>
        <w:t>ΑΛΛΗ(ΕΣ) ΕΙΔΙΚΗ(ΕΣ) ΠΡΟΕΙΔΟΠΟΙΗΣΗ(ΕΙΣ), ΕΑΝ ΕΙΝΑΙ ΑΠΑΡΑΙΤΗΤΗ(ΕΣ)</w:t>
      </w:r>
    </w:p>
    <w:p w14:paraId="12254851" w14:textId="77777777" w:rsidR="00177CB7" w:rsidRPr="00612433" w:rsidRDefault="00177CB7" w:rsidP="000331E9">
      <w:pPr>
        <w:rPr>
          <w:color w:val="000000"/>
          <w:sz w:val="22"/>
          <w:szCs w:val="22"/>
          <w:lang w:val="el-GR"/>
        </w:rPr>
      </w:pPr>
    </w:p>
    <w:p w14:paraId="3B540067" w14:textId="77777777" w:rsidR="00177CB7" w:rsidRPr="00612433" w:rsidRDefault="00177CB7" w:rsidP="000331E9">
      <w:pPr>
        <w:rPr>
          <w:color w:val="000000"/>
          <w:sz w:val="22"/>
          <w:szCs w:val="22"/>
          <w:lang w:val="el-GR"/>
        </w:rPr>
      </w:pPr>
      <w:r w:rsidRPr="00612433">
        <w:rPr>
          <w:color w:val="000000"/>
          <w:sz w:val="22"/>
          <w:szCs w:val="22"/>
          <w:lang w:val="el-GR"/>
        </w:rPr>
        <w:t>Να καταπίνονται ολόκληρα χωρίς να κόβονται ή να ανοίγονται.</w:t>
      </w:r>
    </w:p>
    <w:p w14:paraId="20A03301" w14:textId="77777777" w:rsidR="00177CB7" w:rsidRPr="00612433" w:rsidRDefault="00177CB7" w:rsidP="000331E9">
      <w:pPr>
        <w:rPr>
          <w:color w:val="000000"/>
          <w:sz w:val="22"/>
          <w:szCs w:val="22"/>
          <w:lang w:val="el-GR"/>
        </w:rPr>
      </w:pPr>
    </w:p>
    <w:p w14:paraId="3CD1810F" w14:textId="77777777" w:rsidR="00177CB7" w:rsidRPr="00612433" w:rsidRDefault="00177CB7" w:rsidP="000331E9">
      <w:pPr>
        <w:rPr>
          <w:color w:val="000000"/>
          <w:sz w:val="22"/>
          <w:szCs w:val="22"/>
          <w:lang w:val="el-GR"/>
        </w:rPr>
      </w:pPr>
    </w:p>
    <w:p w14:paraId="4C50F22B"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8.</w:t>
      </w:r>
      <w:r w:rsidRPr="00612433">
        <w:rPr>
          <w:b/>
          <w:color w:val="000000"/>
          <w:sz w:val="22"/>
          <w:szCs w:val="22"/>
          <w:lang w:val="el-GR"/>
        </w:rPr>
        <w:tab/>
        <w:t>ΗΜΕΡΟΜΗΝΙΑ ΛΗΞΗΣ</w:t>
      </w:r>
    </w:p>
    <w:p w14:paraId="58672DAB" w14:textId="77777777" w:rsidR="00177CB7" w:rsidRPr="00612433" w:rsidRDefault="00177CB7" w:rsidP="000331E9">
      <w:pPr>
        <w:rPr>
          <w:color w:val="000000"/>
          <w:sz w:val="22"/>
          <w:szCs w:val="22"/>
          <w:lang w:val="el-GR"/>
        </w:rPr>
      </w:pPr>
    </w:p>
    <w:p w14:paraId="094FCEFE" w14:textId="77777777" w:rsidR="00177CB7" w:rsidRPr="00612433" w:rsidRDefault="00177CB7" w:rsidP="000331E9">
      <w:pPr>
        <w:rPr>
          <w:color w:val="000000"/>
          <w:sz w:val="22"/>
          <w:szCs w:val="22"/>
          <w:lang w:val="el-GR"/>
        </w:rPr>
      </w:pPr>
      <w:r w:rsidRPr="00612433">
        <w:rPr>
          <w:color w:val="000000"/>
          <w:sz w:val="22"/>
          <w:szCs w:val="22"/>
          <w:lang w:val="el-GR"/>
        </w:rPr>
        <w:t>ΛΗΞΗ</w:t>
      </w:r>
    </w:p>
    <w:p w14:paraId="55C49FE4" w14:textId="77777777" w:rsidR="00177CB7" w:rsidRPr="00612433" w:rsidRDefault="00177CB7" w:rsidP="000331E9">
      <w:pPr>
        <w:rPr>
          <w:color w:val="000000"/>
          <w:sz w:val="22"/>
          <w:szCs w:val="22"/>
          <w:lang w:val="el-GR"/>
        </w:rPr>
      </w:pPr>
    </w:p>
    <w:p w14:paraId="7336E1D0" w14:textId="77777777" w:rsidR="00177CB7" w:rsidRPr="00612433" w:rsidRDefault="00177CB7" w:rsidP="000331E9">
      <w:pPr>
        <w:rPr>
          <w:color w:val="000000"/>
          <w:sz w:val="22"/>
          <w:szCs w:val="22"/>
          <w:lang w:val="el-GR"/>
        </w:rPr>
      </w:pPr>
    </w:p>
    <w:p w14:paraId="1B81EFA9"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9.</w:t>
      </w:r>
      <w:r w:rsidRPr="00612433">
        <w:rPr>
          <w:b/>
          <w:color w:val="000000"/>
          <w:sz w:val="22"/>
          <w:szCs w:val="22"/>
          <w:lang w:val="el-GR"/>
        </w:rPr>
        <w:tab/>
        <w:t>ΕΙΔΙΚΕΣ ΣΥΝΘΗΚΕΣ ΦΥΛΑΞΗΣ</w:t>
      </w:r>
    </w:p>
    <w:p w14:paraId="62D3ED0D" w14:textId="77777777" w:rsidR="00177CB7" w:rsidRPr="00612433" w:rsidRDefault="00177CB7" w:rsidP="000331E9">
      <w:pPr>
        <w:rPr>
          <w:color w:val="000000"/>
          <w:sz w:val="22"/>
          <w:szCs w:val="22"/>
          <w:lang w:val="el-GR"/>
        </w:rPr>
      </w:pPr>
    </w:p>
    <w:p w14:paraId="7739F093" w14:textId="77777777" w:rsidR="00177CB7" w:rsidRPr="00612433" w:rsidRDefault="00177CB7" w:rsidP="000331E9">
      <w:pPr>
        <w:rPr>
          <w:color w:val="000000"/>
          <w:sz w:val="22"/>
          <w:szCs w:val="22"/>
          <w:lang w:val="el-GR"/>
        </w:rPr>
      </w:pPr>
      <w:r w:rsidRPr="00612433">
        <w:rPr>
          <w:color w:val="000000"/>
          <w:sz w:val="22"/>
          <w:szCs w:val="22"/>
          <w:lang w:val="el-GR"/>
        </w:rPr>
        <w:t>Μη φυλάσσετε σε θερμοκρασία μεγαλύτερη των 30°C.</w:t>
      </w:r>
    </w:p>
    <w:p w14:paraId="04CF23FA" w14:textId="77777777" w:rsidR="00177CB7" w:rsidRPr="00612433" w:rsidRDefault="00177CB7" w:rsidP="000331E9">
      <w:pPr>
        <w:rPr>
          <w:color w:val="000000"/>
          <w:sz w:val="22"/>
          <w:szCs w:val="22"/>
          <w:lang w:val="el-GR"/>
        </w:rPr>
      </w:pPr>
    </w:p>
    <w:p w14:paraId="19A3E8F1" w14:textId="77777777" w:rsidR="00177CB7" w:rsidRPr="00612433" w:rsidRDefault="00177CB7" w:rsidP="000331E9">
      <w:pPr>
        <w:rPr>
          <w:color w:val="000000"/>
          <w:sz w:val="22"/>
          <w:szCs w:val="22"/>
          <w:lang w:val="el-GR"/>
        </w:rPr>
      </w:pPr>
    </w:p>
    <w:p w14:paraId="402C2517"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lastRenderedPageBreak/>
        <w:t>10.</w:t>
      </w:r>
      <w:r w:rsidRPr="00612433">
        <w:rPr>
          <w:b/>
          <w:color w:val="000000"/>
          <w:sz w:val="22"/>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7897BE64" w14:textId="77777777" w:rsidR="00177CB7" w:rsidRPr="00612433" w:rsidRDefault="00177CB7" w:rsidP="000331E9">
      <w:pPr>
        <w:rPr>
          <w:color w:val="000000"/>
          <w:sz w:val="22"/>
          <w:szCs w:val="22"/>
          <w:lang w:val="el-GR"/>
        </w:rPr>
      </w:pPr>
    </w:p>
    <w:p w14:paraId="706FF6C4" w14:textId="77777777" w:rsidR="00177CB7" w:rsidRPr="00612433" w:rsidRDefault="00177CB7" w:rsidP="000331E9">
      <w:pPr>
        <w:rPr>
          <w:color w:val="000000"/>
          <w:sz w:val="22"/>
          <w:szCs w:val="22"/>
          <w:lang w:val="el-GR"/>
        </w:rPr>
      </w:pPr>
    </w:p>
    <w:p w14:paraId="125AA189"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11.</w:t>
      </w:r>
      <w:r w:rsidRPr="00612433">
        <w:rPr>
          <w:b/>
          <w:color w:val="000000"/>
          <w:sz w:val="22"/>
          <w:szCs w:val="22"/>
          <w:lang w:val="el-GR"/>
        </w:rPr>
        <w:tab/>
        <w:t>ΟΝΟΜΑ ΚΑΙ ΔΙΕΥΘΥΝΣΗ ΚΑΤΟΧΟΥ ΤΗΣ ΑΔΕΙΑΣ ΚΥΚΛΟΦΟΡΙΑΣ</w:t>
      </w:r>
    </w:p>
    <w:p w14:paraId="39F3C0A3" w14:textId="77777777" w:rsidR="00177CB7" w:rsidRPr="00612433" w:rsidRDefault="00177CB7" w:rsidP="000331E9">
      <w:pPr>
        <w:rPr>
          <w:color w:val="000000"/>
          <w:sz w:val="22"/>
          <w:szCs w:val="22"/>
          <w:lang w:val="el-GR"/>
        </w:rPr>
      </w:pPr>
    </w:p>
    <w:p w14:paraId="57320C13" w14:textId="77777777" w:rsidR="0065533C" w:rsidRPr="00612433" w:rsidRDefault="0065533C" w:rsidP="000331E9">
      <w:pPr>
        <w:rPr>
          <w:color w:val="000000"/>
          <w:sz w:val="22"/>
          <w:szCs w:val="22"/>
          <w:lang w:val="en-US"/>
        </w:rPr>
      </w:pPr>
      <w:r w:rsidRPr="00612433">
        <w:rPr>
          <w:color w:val="000000"/>
          <w:sz w:val="22"/>
          <w:szCs w:val="22"/>
          <w:lang w:val="en-US"/>
        </w:rPr>
        <w:t xml:space="preserve">Novartis </w:t>
      </w:r>
      <w:proofErr w:type="spellStart"/>
      <w:r w:rsidRPr="00612433">
        <w:rPr>
          <w:color w:val="000000"/>
          <w:sz w:val="22"/>
          <w:szCs w:val="22"/>
          <w:lang w:val="en-US"/>
        </w:rPr>
        <w:t>Eur</w:t>
      </w:r>
      <w:proofErr w:type="spellEnd"/>
      <w:r w:rsidRPr="00612433">
        <w:rPr>
          <w:color w:val="000000"/>
          <w:sz w:val="22"/>
          <w:szCs w:val="22"/>
          <w:lang w:val="el-GR"/>
        </w:rPr>
        <w:t>ο</w:t>
      </w:r>
      <w:r w:rsidRPr="00612433">
        <w:rPr>
          <w:color w:val="000000"/>
          <w:sz w:val="22"/>
          <w:szCs w:val="22"/>
          <w:lang w:val="en-US"/>
        </w:rPr>
        <w:t>pharm Limited</w:t>
      </w:r>
    </w:p>
    <w:p w14:paraId="36060D18" w14:textId="77777777" w:rsidR="0021324E" w:rsidRPr="00612433" w:rsidRDefault="0021324E" w:rsidP="000331E9">
      <w:pPr>
        <w:keepNext/>
        <w:rPr>
          <w:color w:val="000000"/>
          <w:sz w:val="22"/>
          <w:szCs w:val="22"/>
        </w:rPr>
      </w:pPr>
      <w:r w:rsidRPr="00612433">
        <w:rPr>
          <w:color w:val="000000"/>
          <w:sz w:val="22"/>
          <w:szCs w:val="22"/>
        </w:rPr>
        <w:t>Vista Building</w:t>
      </w:r>
    </w:p>
    <w:p w14:paraId="2131238B" w14:textId="77777777" w:rsidR="0021324E" w:rsidRPr="00612433" w:rsidRDefault="0021324E" w:rsidP="000331E9">
      <w:pPr>
        <w:keepNext/>
        <w:rPr>
          <w:color w:val="000000"/>
          <w:sz w:val="22"/>
          <w:szCs w:val="22"/>
        </w:rPr>
      </w:pPr>
      <w:r w:rsidRPr="00612433">
        <w:rPr>
          <w:color w:val="000000"/>
          <w:sz w:val="22"/>
          <w:szCs w:val="22"/>
        </w:rPr>
        <w:t>Elm Park, Merrion Road</w:t>
      </w:r>
    </w:p>
    <w:p w14:paraId="752D4C75" w14:textId="77777777" w:rsidR="0021324E" w:rsidRPr="00612433" w:rsidRDefault="0021324E" w:rsidP="000331E9">
      <w:pPr>
        <w:keepNext/>
        <w:rPr>
          <w:color w:val="000000"/>
          <w:sz w:val="22"/>
          <w:szCs w:val="22"/>
          <w:lang w:val="el-GR"/>
        </w:rPr>
      </w:pPr>
      <w:r w:rsidRPr="00612433">
        <w:rPr>
          <w:color w:val="000000"/>
          <w:sz w:val="22"/>
          <w:szCs w:val="22"/>
        </w:rPr>
        <w:t>Dublin</w:t>
      </w:r>
      <w:r w:rsidRPr="00612433">
        <w:rPr>
          <w:color w:val="000000"/>
          <w:sz w:val="22"/>
          <w:szCs w:val="22"/>
          <w:lang w:val="el-GR"/>
        </w:rPr>
        <w:t xml:space="preserve"> 4</w:t>
      </w:r>
    </w:p>
    <w:p w14:paraId="65DB10D9" w14:textId="77777777" w:rsidR="0065533C" w:rsidRPr="00612433" w:rsidRDefault="0021324E" w:rsidP="000331E9">
      <w:pPr>
        <w:rPr>
          <w:color w:val="000000"/>
          <w:sz w:val="22"/>
          <w:szCs w:val="22"/>
          <w:lang w:val="el-GR"/>
        </w:rPr>
      </w:pPr>
      <w:r w:rsidRPr="00612433">
        <w:rPr>
          <w:color w:val="000000"/>
          <w:sz w:val="22"/>
          <w:szCs w:val="22"/>
          <w:lang w:val="el-GR"/>
        </w:rPr>
        <w:t>Ιρλανδία</w:t>
      </w:r>
    </w:p>
    <w:p w14:paraId="202247D9" w14:textId="77777777" w:rsidR="00177CB7" w:rsidRPr="00612433" w:rsidRDefault="00177CB7" w:rsidP="000331E9">
      <w:pPr>
        <w:rPr>
          <w:color w:val="000000"/>
          <w:sz w:val="22"/>
          <w:szCs w:val="22"/>
          <w:lang w:val="el-GR"/>
        </w:rPr>
      </w:pPr>
    </w:p>
    <w:p w14:paraId="5E2B22B4" w14:textId="77777777" w:rsidR="00177CB7" w:rsidRPr="00612433" w:rsidRDefault="00177CB7" w:rsidP="000331E9">
      <w:pPr>
        <w:rPr>
          <w:color w:val="000000"/>
          <w:sz w:val="22"/>
          <w:szCs w:val="22"/>
          <w:lang w:val="el-GR"/>
        </w:rPr>
      </w:pPr>
    </w:p>
    <w:p w14:paraId="37DF292F"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12.</w:t>
      </w:r>
      <w:r w:rsidRPr="00612433">
        <w:rPr>
          <w:b/>
          <w:color w:val="000000"/>
          <w:sz w:val="22"/>
          <w:szCs w:val="22"/>
          <w:lang w:val="el-GR"/>
        </w:rPr>
        <w:tab/>
        <w:t>ΑΡΙΘΜΟΣ(ΟΙ) ΑΔΕΙΑΣ ΚΥΚΛΟΦΟΡΙΑΣ</w:t>
      </w:r>
    </w:p>
    <w:p w14:paraId="073BC918" w14:textId="77777777" w:rsidR="00177CB7" w:rsidRPr="00612433" w:rsidRDefault="00177CB7" w:rsidP="000331E9">
      <w:pPr>
        <w:rPr>
          <w:color w:val="000000"/>
          <w:sz w:val="22"/>
          <w:szCs w:val="22"/>
          <w:lang w:val="el-GR"/>
        </w:rPr>
      </w:pPr>
    </w:p>
    <w:p w14:paraId="1B9E491B" w14:textId="77777777" w:rsidR="00177CB7" w:rsidRPr="00612433" w:rsidRDefault="00177CB7" w:rsidP="000331E9">
      <w:pPr>
        <w:tabs>
          <w:tab w:val="left" w:pos="2268"/>
        </w:tabs>
        <w:rPr>
          <w:color w:val="000000"/>
          <w:sz w:val="22"/>
          <w:szCs w:val="22"/>
          <w:shd w:val="clear" w:color="auto" w:fill="D9D9D9"/>
          <w:lang w:val="el-GR"/>
        </w:rPr>
      </w:pPr>
      <w:r w:rsidRPr="00612433">
        <w:rPr>
          <w:color w:val="000000"/>
          <w:sz w:val="22"/>
          <w:szCs w:val="22"/>
          <w:lang w:val="el-GR"/>
        </w:rPr>
        <w:t>EU/1/98/066/007</w:t>
      </w:r>
      <w:r w:rsidRPr="00612433">
        <w:rPr>
          <w:color w:val="000000"/>
          <w:sz w:val="22"/>
          <w:szCs w:val="22"/>
          <w:lang w:val="el-GR"/>
        </w:rPr>
        <w:tab/>
      </w:r>
      <w:r w:rsidRPr="00612433">
        <w:rPr>
          <w:color w:val="000000"/>
          <w:sz w:val="22"/>
          <w:szCs w:val="22"/>
          <w:shd w:val="clear" w:color="auto" w:fill="D9D9D9"/>
          <w:lang w:val="el-GR"/>
        </w:rPr>
        <w:t>28 σκληρά καψάκια</w:t>
      </w:r>
    </w:p>
    <w:p w14:paraId="22674ACE" w14:textId="77777777" w:rsidR="00177CB7" w:rsidRPr="00612433" w:rsidRDefault="00177CB7" w:rsidP="000331E9">
      <w:pPr>
        <w:tabs>
          <w:tab w:val="left" w:pos="2268"/>
        </w:tabs>
        <w:rPr>
          <w:color w:val="000000"/>
          <w:sz w:val="22"/>
          <w:szCs w:val="22"/>
          <w:shd w:val="clear" w:color="auto" w:fill="D9D9D9"/>
          <w:lang w:val="el-GR"/>
        </w:rPr>
      </w:pPr>
      <w:r w:rsidRPr="00612433">
        <w:rPr>
          <w:color w:val="000000"/>
          <w:sz w:val="22"/>
          <w:szCs w:val="22"/>
          <w:shd w:val="clear" w:color="auto" w:fill="D9D9D9"/>
          <w:lang w:val="el-GR"/>
        </w:rPr>
        <w:t>EU/1/98/066/008</w:t>
      </w:r>
      <w:r w:rsidRPr="00612433">
        <w:rPr>
          <w:color w:val="000000"/>
          <w:sz w:val="22"/>
          <w:szCs w:val="22"/>
          <w:shd w:val="clear" w:color="auto" w:fill="D9D9D9"/>
          <w:lang w:val="el-GR"/>
        </w:rPr>
        <w:tab/>
        <w:t>56 σκληρά καψάκια</w:t>
      </w:r>
    </w:p>
    <w:p w14:paraId="6FAD8AF0" w14:textId="77777777" w:rsidR="00177CB7" w:rsidRPr="00612433" w:rsidRDefault="00177CB7" w:rsidP="000331E9">
      <w:pPr>
        <w:tabs>
          <w:tab w:val="left" w:pos="2268"/>
        </w:tabs>
        <w:rPr>
          <w:color w:val="000000"/>
          <w:sz w:val="22"/>
          <w:szCs w:val="22"/>
          <w:shd w:val="clear" w:color="auto" w:fill="D9D9D9"/>
          <w:lang w:val="el-GR"/>
        </w:rPr>
      </w:pPr>
      <w:r w:rsidRPr="00612433">
        <w:rPr>
          <w:color w:val="000000"/>
          <w:sz w:val="22"/>
          <w:szCs w:val="22"/>
          <w:shd w:val="clear" w:color="auto" w:fill="D9D9D9"/>
          <w:lang w:val="el-GR"/>
        </w:rPr>
        <w:t>EU/1/98/066/009</w:t>
      </w:r>
      <w:r w:rsidRPr="00612433">
        <w:rPr>
          <w:color w:val="000000"/>
          <w:sz w:val="22"/>
          <w:szCs w:val="22"/>
          <w:shd w:val="clear" w:color="auto" w:fill="D9D9D9"/>
          <w:lang w:val="el-GR"/>
        </w:rPr>
        <w:tab/>
        <w:t>112 σκληρά καψάκια</w:t>
      </w:r>
    </w:p>
    <w:p w14:paraId="6FB80BAD" w14:textId="77777777" w:rsidR="00177CB7" w:rsidRPr="00612433" w:rsidRDefault="00177CB7" w:rsidP="000331E9">
      <w:pPr>
        <w:rPr>
          <w:color w:val="000000"/>
          <w:sz w:val="22"/>
          <w:szCs w:val="22"/>
          <w:lang w:val="el-GR"/>
        </w:rPr>
      </w:pPr>
    </w:p>
    <w:p w14:paraId="02A4DAAC" w14:textId="77777777" w:rsidR="00177CB7" w:rsidRPr="00612433" w:rsidRDefault="00177CB7" w:rsidP="000331E9">
      <w:pPr>
        <w:rPr>
          <w:color w:val="000000"/>
          <w:sz w:val="22"/>
          <w:szCs w:val="22"/>
          <w:lang w:val="el-GR"/>
        </w:rPr>
      </w:pPr>
    </w:p>
    <w:p w14:paraId="09659E7A"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13.</w:t>
      </w:r>
      <w:r w:rsidRPr="00612433">
        <w:rPr>
          <w:b/>
          <w:color w:val="000000"/>
          <w:sz w:val="22"/>
          <w:szCs w:val="22"/>
          <w:lang w:val="el-GR"/>
        </w:rPr>
        <w:tab/>
        <w:t>ΑΡΙΘΜΟΣ ΠΑΡΤΙΔΑΣ</w:t>
      </w:r>
    </w:p>
    <w:p w14:paraId="1A7D6553" w14:textId="77777777" w:rsidR="00177CB7" w:rsidRPr="00612433" w:rsidRDefault="00177CB7" w:rsidP="000331E9">
      <w:pPr>
        <w:rPr>
          <w:color w:val="000000"/>
          <w:sz w:val="22"/>
          <w:szCs w:val="22"/>
          <w:lang w:val="el-GR"/>
        </w:rPr>
      </w:pPr>
    </w:p>
    <w:p w14:paraId="57A4D1B2" w14:textId="77777777" w:rsidR="00177CB7" w:rsidRPr="00612433" w:rsidRDefault="00177CB7" w:rsidP="000331E9">
      <w:pPr>
        <w:rPr>
          <w:color w:val="000000"/>
          <w:sz w:val="22"/>
          <w:szCs w:val="22"/>
          <w:lang w:val="el-GR"/>
        </w:rPr>
      </w:pPr>
      <w:r w:rsidRPr="00612433">
        <w:rPr>
          <w:color w:val="000000"/>
          <w:sz w:val="22"/>
          <w:szCs w:val="22"/>
          <w:lang w:val="el-GR"/>
        </w:rPr>
        <w:t>Παρτίδα</w:t>
      </w:r>
    </w:p>
    <w:p w14:paraId="690D7F3A" w14:textId="77777777" w:rsidR="00177CB7" w:rsidRPr="00612433" w:rsidRDefault="00177CB7" w:rsidP="000331E9">
      <w:pPr>
        <w:rPr>
          <w:color w:val="000000"/>
          <w:sz w:val="22"/>
          <w:szCs w:val="22"/>
          <w:lang w:val="el-GR"/>
        </w:rPr>
      </w:pPr>
    </w:p>
    <w:p w14:paraId="45D6C942" w14:textId="77777777" w:rsidR="00177CB7" w:rsidRPr="00612433" w:rsidRDefault="00177CB7" w:rsidP="000331E9">
      <w:pPr>
        <w:rPr>
          <w:color w:val="000000"/>
          <w:sz w:val="22"/>
          <w:szCs w:val="22"/>
          <w:lang w:val="el-GR"/>
        </w:rPr>
      </w:pPr>
    </w:p>
    <w:p w14:paraId="5BF3C61C"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14.</w:t>
      </w:r>
      <w:r w:rsidRPr="00612433">
        <w:rPr>
          <w:b/>
          <w:color w:val="000000"/>
          <w:sz w:val="22"/>
          <w:szCs w:val="22"/>
          <w:lang w:val="el-GR"/>
        </w:rPr>
        <w:tab/>
        <w:t>ΓΕΝΙΚΗ ΚΑΤΑΤΑΞΗ ΓΙΑ ΤΗ ΔΙΑΘΕΣΗ</w:t>
      </w:r>
    </w:p>
    <w:p w14:paraId="320417E9" w14:textId="77777777" w:rsidR="00177CB7" w:rsidRPr="00612433" w:rsidRDefault="00177CB7" w:rsidP="000331E9">
      <w:pPr>
        <w:rPr>
          <w:color w:val="000000"/>
          <w:sz w:val="22"/>
          <w:szCs w:val="22"/>
          <w:lang w:val="el-GR"/>
        </w:rPr>
      </w:pPr>
    </w:p>
    <w:p w14:paraId="62160329" w14:textId="77777777" w:rsidR="00177CB7" w:rsidRPr="00612433" w:rsidRDefault="00177CB7" w:rsidP="000331E9">
      <w:pPr>
        <w:rPr>
          <w:color w:val="000000"/>
          <w:sz w:val="22"/>
          <w:szCs w:val="22"/>
          <w:lang w:val="el-GR"/>
        </w:rPr>
      </w:pPr>
    </w:p>
    <w:p w14:paraId="01841A9C"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15.</w:t>
      </w:r>
      <w:r w:rsidRPr="00612433">
        <w:rPr>
          <w:b/>
          <w:color w:val="000000"/>
          <w:sz w:val="22"/>
          <w:szCs w:val="22"/>
          <w:lang w:val="el-GR"/>
        </w:rPr>
        <w:tab/>
        <w:t>ΟΔΗΓΙΕΣ ΧΡΗΣΗΣ</w:t>
      </w:r>
    </w:p>
    <w:p w14:paraId="43FD7690" w14:textId="77777777" w:rsidR="00177CB7" w:rsidRPr="00612433" w:rsidRDefault="00177CB7" w:rsidP="000331E9">
      <w:pPr>
        <w:rPr>
          <w:i/>
          <w:color w:val="000000"/>
          <w:sz w:val="22"/>
          <w:szCs w:val="22"/>
          <w:lang w:val="el-GR"/>
        </w:rPr>
      </w:pPr>
    </w:p>
    <w:p w14:paraId="6DBA4C60" w14:textId="77777777" w:rsidR="00177CB7" w:rsidRPr="00612433" w:rsidRDefault="00177CB7" w:rsidP="000331E9">
      <w:pPr>
        <w:rPr>
          <w:i/>
          <w:color w:val="000000"/>
          <w:sz w:val="22"/>
          <w:szCs w:val="22"/>
          <w:lang w:val="el-GR"/>
        </w:rPr>
      </w:pPr>
    </w:p>
    <w:p w14:paraId="1F10F0EB" w14:textId="77777777" w:rsidR="00177CB7" w:rsidRPr="00612433" w:rsidRDefault="00177CB7" w:rsidP="000331E9">
      <w:pPr>
        <w:pBdr>
          <w:top w:val="single" w:sz="4" w:space="1" w:color="auto"/>
          <w:left w:val="single" w:sz="4" w:space="4" w:color="auto"/>
          <w:bottom w:val="single" w:sz="4" w:space="1" w:color="auto"/>
          <w:right w:val="single" w:sz="4" w:space="4" w:color="auto"/>
        </w:pBdr>
        <w:rPr>
          <w:noProof/>
          <w:color w:val="000000"/>
          <w:sz w:val="22"/>
          <w:szCs w:val="22"/>
          <w:lang w:val="el-GR"/>
        </w:rPr>
      </w:pPr>
      <w:r w:rsidRPr="00612433">
        <w:rPr>
          <w:b/>
          <w:bCs/>
          <w:noProof/>
          <w:color w:val="000000"/>
          <w:sz w:val="22"/>
          <w:szCs w:val="22"/>
          <w:lang w:val="el-GR"/>
        </w:rPr>
        <w:t>16.</w:t>
      </w:r>
      <w:r w:rsidRPr="00612433">
        <w:rPr>
          <w:b/>
          <w:bCs/>
          <w:noProof/>
          <w:color w:val="000000"/>
          <w:sz w:val="22"/>
          <w:szCs w:val="22"/>
          <w:lang w:val="el-GR"/>
        </w:rPr>
        <w:tab/>
        <w:t xml:space="preserve">ΠΛΗΡΟΦΟΡΙΕΣ ΣΕ </w:t>
      </w:r>
      <w:r w:rsidRPr="00612433">
        <w:rPr>
          <w:b/>
          <w:bCs/>
          <w:noProof/>
          <w:color w:val="000000"/>
          <w:sz w:val="22"/>
          <w:szCs w:val="22"/>
          <w:lang w:val="en-US"/>
        </w:rPr>
        <w:t>BRAILLE</w:t>
      </w:r>
    </w:p>
    <w:p w14:paraId="67F72C87" w14:textId="77777777" w:rsidR="00177CB7" w:rsidRPr="00612433" w:rsidRDefault="00177CB7" w:rsidP="000331E9">
      <w:pPr>
        <w:rPr>
          <w:color w:val="000000"/>
          <w:sz w:val="22"/>
          <w:szCs w:val="22"/>
          <w:lang w:val="el-GR"/>
        </w:rPr>
      </w:pPr>
    </w:p>
    <w:p w14:paraId="107429FC" w14:textId="77777777" w:rsidR="00177CB7" w:rsidRPr="00612433" w:rsidRDefault="00177CB7" w:rsidP="000331E9">
      <w:pPr>
        <w:rPr>
          <w:color w:val="000000"/>
          <w:sz w:val="22"/>
          <w:szCs w:val="22"/>
          <w:lang w:val="el-GR"/>
        </w:rPr>
      </w:pPr>
      <w:r w:rsidRPr="00612433">
        <w:rPr>
          <w:color w:val="000000"/>
          <w:sz w:val="22"/>
          <w:szCs w:val="22"/>
          <w:lang w:val="en-US"/>
        </w:rPr>
        <w:t>Exelon</w:t>
      </w:r>
      <w:r w:rsidRPr="00612433">
        <w:rPr>
          <w:color w:val="000000"/>
          <w:sz w:val="22"/>
          <w:szCs w:val="22"/>
          <w:lang w:val="el-GR"/>
        </w:rPr>
        <w:t xml:space="preserve"> 4,5 mg</w:t>
      </w:r>
    </w:p>
    <w:p w14:paraId="537B7473" w14:textId="77777777" w:rsidR="00340269" w:rsidRPr="00612433" w:rsidRDefault="00340269" w:rsidP="000331E9">
      <w:pPr>
        <w:rPr>
          <w:color w:val="000000"/>
          <w:sz w:val="22"/>
          <w:szCs w:val="22"/>
          <w:lang w:val="el-GR"/>
        </w:rPr>
      </w:pPr>
    </w:p>
    <w:p w14:paraId="422F39B1" w14:textId="77777777" w:rsidR="00E1070F" w:rsidRPr="00612433" w:rsidRDefault="00E1070F" w:rsidP="000331E9">
      <w:pPr>
        <w:rPr>
          <w:color w:val="000000"/>
          <w:sz w:val="22"/>
          <w:szCs w:val="22"/>
          <w:lang w:val="el-GR"/>
        </w:rPr>
      </w:pPr>
    </w:p>
    <w:p w14:paraId="28C513F1" w14:textId="77777777" w:rsidR="00E1070F" w:rsidRPr="00612433" w:rsidRDefault="00E1070F" w:rsidP="000331E9">
      <w:pPr>
        <w:pBdr>
          <w:top w:val="single" w:sz="4" w:space="1" w:color="auto"/>
          <w:left w:val="single" w:sz="4" w:space="4" w:color="auto"/>
          <w:bottom w:val="single" w:sz="4" w:space="0" w:color="auto"/>
          <w:right w:val="single" w:sz="4" w:space="4" w:color="auto"/>
        </w:pBdr>
        <w:ind w:left="567" w:hanging="567"/>
        <w:rPr>
          <w:i/>
          <w:noProof/>
          <w:sz w:val="22"/>
          <w:lang w:val="el-GR"/>
        </w:rPr>
      </w:pPr>
      <w:r w:rsidRPr="00612433">
        <w:rPr>
          <w:b/>
          <w:noProof/>
          <w:sz w:val="22"/>
          <w:lang w:val="el-GR"/>
        </w:rPr>
        <w:t>17.</w:t>
      </w:r>
      <w:r w:rsidRPr="00612433">
        <w:rPr>
          <w:b/>
          <w:noProof/>
          <w:sz w:val="22"/>
          <w:lang w:val="el-GR"/>
        </w:rPr>
        <w:tab/>
        <w:t>ΜΟΝΑΔΙΚΟΣ ΑΝΑΓΝΩΡΙΣΤΙΚΟΣ ΚΩΔΙΚΟΣ – ΔΙΣΔΙΑΣΤΑΤΟΣ ΓΡΑΜΜΩΤΟΣ ΚΩΔΙΚΑΣ (2</w:t>
      </w:r>
      <w:r w:rsidRPr="00612433">
        <w:rPr>
          <w:b/>
          <w:noProof/>
          <w:sz w:val="22"/>
        </w:rPr>
        <w:t>D</w:t>
      </w:r>
      <w:r w:rsidRPr="00612433">
        <w:rPr>
          <w:b/>
          <w:noProof/>
          <w:sz w:val="22"/>
          <w:lang w:val="el-GR"/>
        </w:rPr>
        <w:t>)</w:t>
      </w:r>
    </w:p>
    <w:p w14:paraId="2B9AD9D2" w14:textId="77777777" w:rsidR="00E1070F" w:rsidRPr="00612433" w:rsidRDefault="00E1070F" w:rsidP="000331E9">
      <w:pPr>
        <w:rPr>
          <w:noProof/>
          <w:sz w:val="22"/>
          <w:lang w:val="el-GR"/>
        </w:rPr>
      </w:pPr>
    </w:p>
    <w:p w14:paraId="6EA31BE3" w14:textId="77777777" w:rsidR="00E1070F" w:rsidRPr="00612433" w:rsidRDefault="00E1070F" w:rsidP="000331E9">
      <w:pPr>
        <w:rPr>
          <w:noProof/>
          <w:sz w:val="22"/>
          <w:szCs w:val="22"/>
          <w:lang w:val="el-GR"/>
        </w:rPr>
      </w:pPr>
      <w:r w:rsidRPr="00612433">
        <w:rPr>
          <w:noProof/>
          <w:sz w:val="22"/>
          <w:shd w:val="pct15" w:color="auto" w:fill="auto"/>
          <w:lang w:val="el-GR"/>
        </w:rPr>
        <w:t>Δισδιάστατος γραμμωτός κώδικας (2</w:t>
      </w:r>
      <w:r w:rsidRPr="00612433">
        <w:rPr>
          <w:noProof/>
          <w:sz w:val="22"/>
          <w:shd w:val="pct15" w:color="auto" w:fill="auto"/>
        </w:rPr>
        <w:t>D</w:t>
      </w:r>
      <w:r w:rsidRPr="00612433">
        <w:rPr>
          <w:noProof/>
          <w:sz w:val="22"/>
          <w:shd w:val="pct15" w:color="auto" w:fill="auto"/>
          <w:lang w:val="el-GR"/>
        </w:rPr>
        <w:t>) που φέρει τον περιληφθέντα μοναδικό αναγνωριστικό κωδικό.</w:t>
      </w:r>
    </w:p>
    <w:p w14:paraId="0271C210" w14:textId="77777777" w:rsidR="00E1070F" w:rsidRPr="00612433" w:rsidRDefault="00E1070F" w:rsidP="000331E9">
      <w:pPr>
        <w:rPr>
          <w:noProof/>
          <w:sz w:val="22"/>
          <w:lang w:val="el-GR"/>
        </w:rPr>
      </w:pPr>
    </w:p>
    <w:p w14:paraId="612E972F" w14:textId="77777777" w:rsidR="00E1070F" w:rsidRPr="00612433" w:rsidRDefault="00E1070F" w:rsidP="000331E9">
      <w:pPr>
        <w:rPr>
          <w:noProof/>
          <w:sz w:val="22"/>
          <w:lang w:val="el-GR"/>
        </w:rPr>
      </w:pPr>
    </w:p>
    <w:p w14:paraId="536AC8D5" w14:textId="77777777" w:rsidR="00E1070F" w:rsidRPr="00612433" w:rsidRDefault="00E1070F" w:rsidP="000331E9">
      <w:pPr>
        <w:pBdr>
          <w:top w:val="single" w:sz="4" w:space="1" w:color="auto"/>
          <w:left w:val="single" w:sz="4" w:space="4" w:color="auto"/>
          <w:bottom w:val="single" w:sz="4" w:space="0" w:color="auto"/>
          <w:right w:val="single" w:sz="4" w:space="4" w:color="auto"/>
        </w:pBdr>
        <w:ind w:left="567" w:hanging="567"/>
        <w:rPr>
          <w:i/>
          <w:noProof/>
          <w:sz w:val="22"/>
          <w:lang w:val="el-GR"/>
        </w:rPr>
      </w:pPr>
      <w:r w:rsidRPr="00612433">
        <w:rPr>
          <w:b/>
          <w:noProof/>
          <w:sz w:val="22"/>
          <w:lang w:val="el-GR"/>
        </w:rPr>
        <w:t>18.</w:t>
      </w:r>
      <w:r w:rsidRPr="00612433">
        <w:rPr>
          <w:b/>
          <w:noProof/>
          <w:sz w:val="22"/>
          <w:lang w:val="el-GR"/>
        </w:rPr>
        <w:tab/>
        <w:t>ΜΟΝΑΔΙΚΟΣ ΑΝΑΓΝΩΡΙΣΤΙΚΟΣ ΚΩΔΙΚΟΣ – ΔΕΔΟΜΕΝΑ ΑΝΑΓΝΩΣΙΜΑ ΑΠΟ ΤΟΝ ΑΝΘΡΩΠΟ</w:t>
      </w:r>
    </w:p>
    <w:p w14:paraId="42A76D4B" w14:textId="77777777" w:rsidR="00E1070F" w:rsidRPr="00612433" w:rsidRDefault="00E1070F" w:rsidP="000331E9">
      <w:pPr>
        <w:rPr>
          <w:noProof/>
          <w:sz w:val="22"/>
          <w:lang w:val="el-GR"/>
        </w:rPr>
      </w:pPr>
    </w:p>
    <w:p w14:paraId="2C18AEE3" w14:textId="0AB9935B" w:rsidR="00E1070F" w:rsidRPr="00612433" w:rsidRDefault="00E1070F" w:rsidP="000331E9">
      <w:pPr>
        <w:spacing w:line="260" w:lineRule="exact"/>
        <w:rPr>
          <w:sz w:val="22"/>
          <w:szCs w:val="22"/>
          <w:lang w:val="el-GR"/>
        </w:rPr>
      </w:pPr>
      <w:r w:rsidRPr="00612433">
        <w:rPr>
          <w:sz w:val="22"/>
          <w:szCs w:val="22"/>
        </w:rPr>
        <w:t>PC</w:t>
      </w:r>
    </w:p>
    <w:p w14:paraId="49FA0FBC" w14:textId="0C56AE54" w:rsidR="00E1070F" w:rsidRPr="00612433" w:rsidRDefault="00E1070F" w:rsidP="000331E9">
      <w:pPr>
        <w:spacing w:line="260" w:lineRule="exact"/>
        <w:rPr>
          <w:sz w:val="22"/>
          <w:szCs w:val="22"/>
          <w:lang w:val="el-GR"/>
        </w:rPr>
      </w:pPr>
      <w:r w:rsidRPr="00612433">
        <w:rPr>
          <w:sz w:val="22"/>
          <w:szCs w:val="22"/>
        </w:rPr>
        <w:t>SN</w:t>
      </w:r>
    </w:p>
    <w:p w14:paraId="193A6DE6" w14:textId="746A7CB1" w:rsidR="00177CB7" w:rsidRPr="00612433" w:rsidRDefault="00E1070F" w:rsidP="000331E9">
      <w:pPr>
        <w:spacing w:line="260" w:lineRule="exact"/>
        <w:rPr>
          <w:i/>
          <w:color w:val="000000"/>
          <w:sz w:val="22"/>
          <w:szCs w:val="22"/>
          <w:lang w:val="el-GR"/>
        </w:rPr>
      </w:pPr>
      <w:r w:rsidRPr="00612433">
        <w:rPr>
          <w:sz w:val="22"/>
          <w:szCs w:val="22"/>
        </w:rPr>
        <w:t>NN</w:t>
      </w:r>
    </w:p>
    <w:p w14:paraId="7196D8C8" w14:textId="77777777" w:rsidR="00177CB7" w:rsidRPr="00612433" w:rsidRDefault="00177CB7" w:rsidP="000331E9">
      <w:pPr>
        <w:rPr>
          <w:color w:val="000000"/>
          <w:sz w:val="22"/>
          <w:szCs w:val="22"/>
          <w:lang w:val="el-GR"/>
        </w:rPr>
      </w:pPr>
      <w:r w:rsidRPr="00612433">
        <w:rPr>
          <w:i/>
          <w:color w:val="000000"/>
          <w:sz w:val="22"/>
          <w:szCs w:val="22"/>
          <w:lang w:val="el-GR"/>
        </w:rPr>
        <w:br w:type="page"/>
      </w:r>
    </w:p>
    <w:p w14:paraId="430774C1" w14:textId="77777777" w:rsidR="00222C1C" w:rsidRPr="00612433" w:rsidRDefault="00222C1C" w:rsidP="000331E9">
      <w:pPr>
        <w:rPr>
          <w:color w:val="000000"/>
          <w:sz w:val="22"/>
          <w:szCs w:val="22"/>
          <w:lang w:val="el-GR"/>
        </w:rPr>
      </w:pPr>
    </w:p>
    <w:p w14:paraId="1016F2F2" w14:textId="77777777" w:rsidR="008D0982" w:rsidRPr="00612433" w:rsidRDefault="008D0982" w:rsidP="000331E9">
      <w:pPr>
        <w:pBdr>
          <w:top w:val="single" w:sz="4" w:space="1" w:color="auto"/>
          <w:left w:val="single" w:sz="4" w:space="4" w:color="auto"/>
          <w:bottom w:val="single" w:sz="4" w:space="1" w:color="auto"/>
          <w:right w:val="single" w:sz="4" w:space="4" w:color="auto"/>
        </w:pBdr>
        <w:rPr>
          <w:b/>
          <w:color w:val="000000"/>
          <w:sz w:val="22"/>
          <w:szCs w:val="22"/>
          <w:lang w:val="el-GR"/>
        </w:rPr>
      </w:pPr>
      <w:r w:rsidRPr="00612433">
        <w:rPr>
          <w:b/>
          <w:color w:val="000000"/>
          <w:sz w:val="22"/>
          <w:szCs w:val="22"/>
          <w:lang w:val="el-GR"/>
        </w:rPr>
        <w:t xml:space="preserve">ΕΛΑΧΙΣΤΕΣ ΕΝΔΕΙΞΕΙΣ ΠΟΥ ΠΡΕΠΕΙ ΝΑ ΑΝΑΓΡΑΦΟΝΤΑΙ ΣΤΙΣ ΣΥΣΚΕΥΑΣΙΕΣ </w:t>
      </w:r>
      <w:r w:rsidR="00265427" w:rsidRPr="00612433">
        <w:rPr>
          <w:b/>
          <w:color w:val="000000"/>
          <w:sz w:val="22"/>
          <w:szCs w:val="22"/>
          <w:lang w:val="el-GR"/>
        </w:rPr>
        <w:t>ΚΥΨΕΛΗΣ</w:t>
      </w:r>
      <w:r w:rsidRPr="00612433">
        <w:rPr>
          <w:b/>
          <w:color w:val="000000"/>
          <w:sz w:val="22"/>
          <w:szCs w:val="22"/>
          <w:lang w:val="el-GR"/>
        </w:rPr>
        <w:t xml:space="preserve"> </w:t>
      </w:r>
      <w:r w:rsidR="00265427" w:rsidRPr="00612433">
        <w:rPr>
          <w:b/>
          <w:color w:val="000000"/>
          <w:sz w:val="22"/>
          <w:szCs w:val="22"/>
          <w:lang w:val="el-GR"/>
        </w:rPr>
        <w:t>(</w:t>
      </w:r>
      <w:r w:rsidRPr="00612433">
        <w:rPr>
          <w:b/>
          <w:color w:val="000000"/>
          <w:sz w:val="22"/>
          <w:szCs w:val="22"/>
          <w:lang w:val="el-GR"/>
        </w:rPr>
        <w:t>BLISTER</w:t>
      </w:r>
      <w:r w:rsidR="00265427" w:rsidRPr="00612433">
        <w:rPr>
          <w:b/>
          <w:color w:val="000000"/>
          <w:sz w:val="22"/>
          <w:szCs w:val="22"/>
          <w:lang w:val="el-GR"/>
        </w:rPr>
        <w:t>)</w:t>
      </w:r>
      <w:r w:rsidRPr="00612433">
        <w:rPr>
          <w:b/>
          <w:color w:val="000000"/>
          <w:sz w:val="22"/>
          <w:szCs w:val="22"/>
          <w:lang w:val="el-GR"/>
        </w:rPr>
        <w:t xml:space="preserve"> Ή ΣΤΙΣ ΤΑΙΝΙΕΣ</w:t>
      </w:r>
      <w:r w:rsidR="00265427" w:rsidRPr="00612433">
        <w:rPr>
          <w:b/>
          <w:color w:val="000000"/>
          <w:sz w:val="22"/>
          <w:szCs w:val="22"/>
          <w:lang w:val="el-GR"/>
        </w:rPr>
        <w:t xml:space="preserve"> (</w:t>
      </w:r>
      <w:r w:rsidR="00265427" w:rsidRPr="00612433">
        <w:rPr>
          <w:b/>
          <w:color w:val="000000"/>
          <w:sz w:val="22"/>
          <w:szCs w:val="22"/>
          <w:lang w:val="en-US"/>
        </w:rPr>
        <w:t>STRIPS</w:t>
      </w:r>
      <w:r w:rsidR="00265427" w:rsidRPr="00612433">
        <w:rPr>
          <w:b/>
          <w:color w:val="000000"/>
          <w:sz w:val="22"/>
          <w:szCs w:val="22"/>
          <w:lang w:val="el-GR"/>
        </w:rPr>
        <w:t>)</w:t>
      </w:r>
    </w:p>
    <w:p w14:paraId="5B72F7CB" w14:textId="77777777" w:rsidR="008D0982" w:rsidRPr="00612433" w:rsidRDefault="008D0982" w:rsidP="000331E9">
      <w:pPr>
        <w:pBdr>
          <w:top w:val="single" w:sz="4" w:space="1" w:color="auto"/>
          <w:left w:val="single" w:sz="4" w:space="4" w:color="auto"/>
          <w:bottom w:val="single" w:sz="4" w:space="1" w:color="auto"/>
          <w:right w:val="single" w:sz="4" w:space="4" w:color="auto"/>
        </w:pBdr>
        <w:rPr>
          <w:color w:val="000000"/>
          <w:sz w:val="22"/>
          <w:szCs w:val="22"/>
          <w:lang w:val="el-GR"/>
        </w:rPr>
      </w:pPr>
    </w:p>
    <w:p w14:paraId="64990454" w14:textId="77777777" w:rsidR="008D0982" w:rsidRPr="00612433" w:rsidRDefault="008D0982" w:rsidP="000331E9">
      <w:pPr>
        <w:pBdr>
          <w:top w:val="single" w:sz="4" w:space="1" w:color="auto"/>
          <w:left w:val="single" w:sz="4" w:space="4" w:color="auto"/>
          <w:bottom w:val="single" w:sz="4" w:space="1" w:color="auto"/>
          <w:right w:val="single" w:sz="4" w:space="4" w:color="auto"/>
        </w:pBdr>
        <w:rPr>
          <w:b/>
          <w:color w:val="000000"/>
          <w:sz w:val="22"/>
          <w:szCs w:val="22"/>
          <w:lang w:val="el-GR"/>
        </w:rPr>
      </w:pPr>
      <w:r w:rsidRPr="00612433">
        <w:rPr>
          <w:b/>
          <w:color w:val="000000"/>
          <w:sz w:val="22"/>
          <w:szCs w:val="22"/>
          <w:lang w:val="el-GR"/>
        </w:rPr>
        <w:t>BLISTER</w:t>
      </w:r>
    </w:p>
    <w:p w14:paraId="5D4805B2" w14:textId="77777777" w:rsidR="00177CB7" w:rsidRPr="00612433" w:rsidRDefault="00177CB7" w:rsidP="000331E9">
      <w:pPr>
        <w:rPr>
          <w:color w:val="000000"/>
          <w:sz w:val="22"/>
          <w:szCs w:val="22"/>
          <w:lang w:val="el-GR"/>
        </w:rPr>
      </w:pPr>
    </w:p>
    <w:p w14:paraId="2F0F6F2F" w14:textId="77777777" w:rsidR="00177CB7" w:rsidRPr="00612433" w:rsidRDefault="00177CB7" w:rsidP="000331E9">
      <w:pPr>
        <w:rPr>
          <w:color w:val="000000"/>
          <w:sz w:val="22"/>
          <w:szCs w:val="22"/>
          <w:lang w:val="el-GR"/>
        </w:rPr>
      </w:pPr>
    </w:p>
    <w:p w14:paraId="7E2918AA"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1.</w:t>
      </w:r>
      <w:r w:rsidRPr="00612433">
        <w:rPr>
          <w:b/>
          <w:color w:val="000000"/>
          <w:sz w:val="22"/>
          <w:szCs w:val="22"/>
          <w:lang w:val="el-GR"/>
        </w:rPr>
        <w:tab/>
        <w:t>ΟΝΟΜΑΣΙΑ ΤΟΥ ΦΑΡΜΑΚΕΥΤΙΚΟΥ ΠΡΟΪΟΝΤΟΣ</w:t>
      </w:r>
    </w:p>
    <w:p w14:paraId="09A4339D" w14:textId="77777777" w:rsidR="00177CB7" w:rsidRPr="00612433" w:rsidRDefault="00177CB7" w:rsidP="000331E9">
      <w:pPr>
        <w:rPr>
          <w:color w:val="000000"/>
          <w:sz w:val="22"/>
          <w:szCs w:val="22"/>
          <w:lang w:val="el-GR"/>
        </w:rPr>
      </w:pPr>
    </w:p>
    <w:p w14:paraId="7B5CB944" w14:textId="77777777" w:rsidR="00177CB7" w:rsidRPr="00612433" w:rsidRDefault="00177CB7" w:rsidP="000331E9">
      <w:pPr>
        <w:rPr>
          <w:color w:val="000000"/>
          <w:sz w:val="22"/>
          <w:szCs w:val="22"/>
          <w:lang w:val="el-GR"/>
        </w:rPr>
      </w:pPr>
      <w:r w:rsidRPr="00612433">
        <w:rPr>
          <w:color w:val="000000"/>
          <w:sz w:val="22"/>
          <w:szCs w:val="22"/>
          <w:lang w:val="el-GR"/>
        </w:rPr>
        <w:t>E</w:t>
      </w:r>
      <w:proofErr w:type="spellStart"/>
      <w:r w:rsidRPr="00612433">
        <w:rPr>
          <w:color w:val="000000"/>
          <w:sz w:val="22"/>
          <w:szCs w:val="22"/>
          <w:lang w:val="en-US"/>
        </w:rPr>
        <w:t>xelon</w:t>
      </w:r>
      <w:proofErr w:type="spellEnd"/>
      <w:r w:rsidRPr="00612433">
        <w:rPr>
          <w:color w:val="000000"/>
          <w:sz w:val="22"/>
          <w:szCs w:val="22"/>
          <w:lang w:val="el-GR"/>
        </w:rPr>
        <w:t xml:space="preserve"> 4,5 mg σκληρά καψάκια</w:t>
      </w:r>
    </w:p>
    <w:p w14:paraId="2F3C5E7D" w14:textId="77777777" w:rsidR="00177CB7" w:rsidRPr="00612433" w:rsidRDefault="009065A7" w:rsidP="000331E9">
      <w:pPr>
        <w:rPr>
          <w:color w:val="000000"/>
          <w:sz w:val="22"/>
          <w:szCs w:val="22"/>
          <w:lang w:val="el-GR"/>
        </w:rPr>
      </w:pPr>
      <w:r w:rsidRPr="00612433">
        <w:rPr>
          <w:color w:val="000000"/>
          <w:sz w:val="22"/>
          <w:szCs w:val="22"/>
          <w:lang w:val="en-US"/>
        </w:rPr>
        <w:t>r</w:t>
      </w:r>
      <w:r w:rsidR="00177CB7" w:rsidRPr="00612433">
        <w:rPr>
          <w:color w:val="000000"/>
          <w:sz w:val="22"/>
          <w:szCs w:val="22"/>
          <w:lang w:val="el-GR"/>
        </w:rPr>
        <w:t>ivastigmine</w:t>
      </w:r>
    </w:p>
    <w:p w14:paraId="3A01B3C2" w14:textId="77777777" w:rsidR="00177CB7" w:rsidRPr="00612433" w:rsidRDefault="00177CB7" w:rsidP="000331E9">
      <w:pPr>
        <w:rPr>
          <w:color w:val="000000"/>
          <w:sz w:val="22"/>
          <w:szCs w:val="22"/>
          <w:lang w:val="el-GR"/>
        </w:rPr>
      </w:pPr>
    </w:p>
    <w:p w14:paraId="6E59E4DA" w14:textId="77777777" w:rsidR="00177CB7" w:rsidRPr="00612433" w:rsidRDefault="00177CB7" w:rsidP="000331E9">
      <w:pPr>
        <w:rPr>
          <w:color w:val="000000"/>
          <w:sz w:val="22"/>
          <w:szCs w:val="22"/>
          <w:lang w:val="el-GR"/>
        </w:rPr>
      </w:pPr>
    </w:p>
    <w:p w14:paraId="09AD7510"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2.</w:t>
      </w:r>
      <w:r w:rsidRPr="00612433">
        <w:rPr>
          <w:b/>
          <w:color w:val="000000"/>
          <w:sz w:val="22"/>
          <w:szCs w:val="22"/>
          <w:lang w:val="el-GR"/>
        </w:rPr>
        <w:tab/>
        <w:t>ΟΝΟΜΑ ΚΑΤΟΧΟΥ ΤΗΣ ΑΔΕΙΑΣ ΚΥΚΛΟΦΟΡΙΑΣ</w:t>
      </w:r>
    </w:p>
    <w:p w14:paraId="5E708FA6" w14:textId="77777777" w:rsidR="00177CB7" w:rsidRPr="00612433" w:rsidRDefault="00177CB7" w:rsidP="000331E9">
      <w:pPr>
        <w:rPr>
          <w:color w:val="000000"/>
          <w:sz w:val="22"/>
          <w:szCs w:val="22"/>
          <w:lang w:val="el-GR"/>
        </w:rPr>
      </w:pPr>
    </w:p>
    <w:p w14:paraId="1F43ACEC" w14:textId="77777777" w:rsidR="00177CB7" w:rsidRPr="00612433" w:rsidRDefault="00177CB7" w:rsidP="000331E9">
      <w:pPr>
        <w:rPr>
          <w:color w:val="000000"/>
          <w:sz w:val="22"/>
          <w:szCs w:val="22"/>
          <w:lang w:val="en-US"/>
        </w:rPr>
      </w:pPr>
      <w:r w:rsidRPr="00612433">
        <w:rPr>
          <w:color w:val="000000"/>
          <w:sz w:val="22"/>
          <w:szCs w:val="22"/>
          <w:lang w:val="en-US"/>
        </w:rPr>
        <w:t xml:space="preserve">Novartis </w:t>
      </w:r>
      <w:proofErr w:type="spellStart"/>
      <w:r w:rsidRPr="00612433">
        <w:rPr>
          <w:color w:val="000000"/>
          <w:sz w:val="22"/>
          <w:szCs w:val="22"/>
          <w:lang w:val="en-US"/>
        </w:rPr>
        <w:t>Europharm</w:t>
      </w:r>
      <w:proofErr w:type="spellEnd"/>
      <w:r w:rsidRPr="00612433">
        <w:rPr>
          <w:color w:val="000000"/>
          <w:sz w:val="22"/>
          <w:szCs w:val="22"/>
          <w:lang w:val="en-US"/>
        </w:rPr>
        <w:t xml:space="preserve"> Limited</w:t>
      </w:r>
    </w:p>
    <w:p w14:paraId="024D9681" w14:textId="77777777" w:rsidR="00177CB7" w:rsidRPr="00612433" w:rsidRDefault="00177CB7" w:rsidP="000331E9">
      <w:pPr>
        <w:rPr>
          <w:color w:val="000000"/>
          <w:sz w:val="22"/>
          <w:szCs w:val="22"/>
          <w:lang w:val="en-US"/>
        </w:rPr>
      </w:pPr>
    </w:p>
    <w:p w14:paraId="75939240" w14:textId="77777777" w:rsidR="00177CB7" w:rsidRPr="00612433" w:rsidRDefault="00177CB7" w:rsidP="000331E9">
      <w:pPr>
        <w:rPr>
          <w:color w:val="000000"/>
          <w:sz w:val="22"/>
          <w:szCs w:val="22"/>
          <w:lang w:val="en-US"/>
        </w:rPr>
      </w:pPr>
    </w:p>
    <w:p w14:paraId="395E94B8"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n-US"/>
        </w:rPr>
      </w:pPr>
      <w:r w:rsidRPr="00612433">
        <w:rPr>
          <w:b/>
          <w:color w:val="000000"/>
          <w:sz w:val="22"/>
          <w:szCs w:val="22"/>
          <w:lang w:val="en-US"/>
        </w:rPr>
        <w:t>3.</w:t>
      </w:r>
      <w:r w:rsidRPr="00612433">
        <w:rPr>
          <w:b/>
          <w:color w:val="000000"/>
          <w:sz w:val="22"/>
          <w:szCs w:val="22"/>
          <w:lang w:val="en-US"/>
        </w:rPr>
        <w:tab/>
      </w:r>
      <w:r w:rsidRPr="00612433">
        <w:rPr>
          <w:b/>
          <w:color w:val="000000"/>
          <w:sz w:val="22"/>
          <w:szCs w:val="22"/>
          <w:lang w:val="el-GR"/>
        </w:rPr>
        <w:t>ΗΜΕΡΟΜΗΝΙΑ</w:t>
      </w:r>
      <w:r w:rsidRPr="00612433">
        <w:rPr>
          <w:b/>
          <w:color w:val="000000"/>
          <w:sz w:val="22"/>
          <w:szCs w:val="22"/>
          <w:lang w:val="en-US"/>
        </w:rPr>
        <w:t xml:space="preserve"> </w:t>
      </w:r>
      <w:r w:rsidRPr="00612433">
        <w:rPr>
          <w:b/>
          <w:color w:val="000000"/>
          <w:sz w:val="22"/>
          <w:szCs w:val="22"/>
          <w:lang w:val="el-GR"/>
        </w:rPr>
        <w:t>ΛΗΞΗΣ</w:t>
      </w:r>
    </w:p>
    <w:p w14:paraId="7C7C1DCC" w14:textId="77777777" w:rsidR="00177CB7" w:rsidRPr="00612433" w:rsidRDefault="00177CB7" w:rsidP="000331E9">
      <w:pPr>
        <w:rPr>
          <w:color w:val="000000"/>
          <w:sz w:val="22"/>
          <w:szCs w:val="22"/>
          <w:lang w:val="en-US"/>
        </w:rPr>
      </w:pPr>
    </w:p>
    <w:p w14:paraId="40901BD6" w14:textId="77777777" w:rsidR="00177CB7" w:rsidRPr="00612433" w:rsidRDefault="00177CB7" w:rsidP="000331E9">
      <w:pPr>
        <w:rPr>
          <w:color w:val="000000"/>
          <w:sz w:val="22"/>
          <w:szCs w:val="22"/>
          <w:lang w:val="en-US"/>
        </w:rPr>
      </w:pPr>
      <w:r w:rsidRPr="00612433">
        <w:rPr>
          <w:color w:val="000000"/>
          <w:sz w:val="22"/>
          <w:szCs w:val="22"/>
          <w:lang w:val="en-US"/>
        </w:rPr>
        <w:t>EXP</w:t>
      </w:r>
    </w:p>
    <w:p w14:paraId="7388BCFA" w14:textId="77777777" w:rsidR="00177CB7" w:rsidRPr="00612433" w:rsidRDefault="00177CB7" w:rsidP="000331E9">
      <w:pPr>
        <w:rPr>
          <w:color w:val="000000"/>
          <w:sz w:val="22"/>
          <w:szCs w:val="22"/>
          <w:lang w:val="en-US"/>
        </w:rPr>
      </w:pPr>
    </w:p>
    <w:p w14:paraId="5FC6B3A9" w14:textId="77777777" w:rsidR="00177CB7" w:rsidRPr="00612433" w:rsidRDefault="00177CB7" w:rsidP="000331E9">
      <w:pPr>
        <w:rPr>
          <w:color w:val="000000"/>
          <w:sz w:val="22"/>
          <w:szCs w:val="22"/>
          <w:lang w:val="en-US"/>
        </w:rPr>
      </w:pPr>
    </w:p>
    <w:p w14:paraId="64E74983"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4.</w:t>
      </w:r>
      <w:r w:rsidRPr="00612433">
        <w:rPr>
          <w:b/>
          <w:color w:val="000000"/>
          <w:sz w:val="22"/>
          <w:szCs w:val="22"/>
          <w:lang w:val="el-GR"/>
        </w:rPr>
        <w:tab/>
        <w:t>ΑΡΙΘΜΟΣ ΠΑΡΤΙΔΑΣ</w:t>
      </w:r>
    </w:p>
    <w:p w14:paraId="17FC0EBE" w14:textId="77777777" w:rsidR="00177CB7" w:rsidRPr="00612433" w:rsidRDefault="00177CB7" w:rsidP="000331E9">
      <w:pPr>
        <w:rPr>
          <w:color w:val="000000"/>
          <w:sz w:val="22"/>
          <w:szCs w:val="22"/>
          <w:lang w:val="el-GR"/>
        </w:rPr>
      </w:pPr>
    </w:p>
    <w:p w14:paraId="3BCE54EF" w14:textId="77777777" w:rsidR="00177CB7" w:rsidRPr="00612433" w:rsidRDefault="00177CB7" w:rsidP="000331E9">
      <w:pPr>
        <w:rPr>
          <w:color w:val="000000"/>
          <w:sz w:val="22"/>
          <w:szCs w:val="22"/>
          <w:lang w:val="el-GR"/>
        </w:rPr>
      </w:pPr>
      <w:r w:rsidRPr="00612433">
        <w:rPr>
          <w:color w:val="000000"/>
          <w:sz w:val="22"/>
          <w:szCs w:val="22"/>
          <w:lang w:val="en-US"/>
        </w:rPr>
        <w:t>Lot</w:t>
      </w:r>
    </w:p>
    <w:p w14:paraId="759D1A5B" w14:textId="77777777" w:rsidR="00177CB7" w:rsidRPr="00612433" w:rsidRDefault="00177CB7" w:rsidP="000331E9">
      <w:pPr>
        <w:shd w:val="clear" w:color="auto" w:fill="FFFFFF"/>
        <w:rPr>
          <w:color w:val="000000"/>
          <w:sz w:val="22"/>
          <w:szCs w:val="22"/>
          <w:lang w:val="el-GR"/>
        </w:rPr>
      </w:pPr>
    </w:p>
    <w:p w14:paraId="2709047B" w14:textId="77777777" w:rsidR="00177CB7" w:rsidRPr="00612433" w:rsidRDefault="00177CB7" w:rsidP="000331E9">
      <w:pPr>
        <w:shd w:val="clear" w:color="auto" w:fill="FFFFFF"/>
        <w:rPr>
          <w:color w:val="000000"/>
          <w:sz w:val="22"/>
          <w:szCs w:val="22"/>
          <w:lang w:val="el-GR"/>
        </w:rPr>
      </w:pPr>
    </w:p>
    <w:p w14:paraId="1FFD9A0F"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5.</w:t>
      </w:r>
      <w:r w:rsidRPr="00612433">
        <w:rPr>
          <w:b/>
          <w:color w:val="000000"/>
          <w:sz w:val="22"/>
          <w:szCs w:val="22"/>
          <w:lang w:val="el-GR"/>
        </w:rPr>
        <w:tab/>
        <w:t>ΑΛΛΑ ΣΤΟΙΧΕΙΑ</w:t>
      </w:r>
    </w:p>
    <w:p w14:paraId="5F0BEDD7" w14:textId="77777777" w:rsidR="00177CB7" w:rsidRPr="00612433" w:rsidRDefault="00177CB7" w:rsidP="000331E9">
      <w:pPr>
        <w:shd w:val="clear" w:color="auto" w:fill="FFFFFF"/>
        <w:rPr>
          <w:color w:val="000000"/>
          <w:sz w:val="22"/>
          <w:szCs w:val="22"/>
          <w:lang w:val="el-GR"/>
        </w:rPr>
      </w:pPr>
    </w:p>
    <w:p w14:paraId="67B03A61" w14:textId="77777777" w:rsidR="00177CB7" w:rsidRPr="00612433" w:rsidRDefault="00177CB7" w:rsidP="000331E9">
      <w:pPr>
        <w:shd w:val="clear" w:color="auto" w:fill="FFFFFF"/>
        <w:rPr>
          <w:color w:val="000000"/>
          <w:sz w:val="22"/>
          <w:szCs w:val="22"/>
          <w:lang w:val="el-GR"/>
        </w:rPr>
      </w:pPr>
      <w:r w:rsidRPr="00612433">
        <w:rPr>
          <w:color w:val="000000"/>
          <w:sz w:val="22"/>
          <w:szCs w:val="22"/>
          <w:lang w:val="el-GR"/>
        </w:rPr>
        <w:t>Δευτέρα</w:t>
      </w:r>
    </w:p>
    <w:p w14:paraId="6EBC7CF1" w14:textId="77777777" w:rsidR="00177CB7" w:rsidRPr="00612433" w:rsidRDefault="00177CB7" w:rsidP="000331E9">
      <w:pPr>
        <w:shd w:val="clear" w:color="auto" w:fill="FFFFFF"/>
        <w:rPr>
          <w:color w:val="000000"/>
          <w:sz w:val="22"/>
          <w:szCs w:val="22"/>
          <w:lang w:val="el-GR"/>
        </w:rPr>
      </w:pPr>
      <w:r w:rsidRPr="00612433">
        <w:rPr>
          <w:color w:val="000000"/>
          <w:sz w:val="22"/>
          <w:szCs w:val="22"/>
          <w:lang w:val="el-GR"/>
        </w:rPr>
        <w:t>Τρίτη</w:t>
      </w:r>
    </w:p>
    <w:p w14:paraId="5012245C" w14:textId="77777777" w:rsidR="00177CB7" w:rsidRPr="00612433" w:rsidRDefault="00177CB7" w:rsidP="000331E9">
      <w:pPr>
        <w:shd w:val="clear" w:color="auto" w:fill="FFFFFF"/>
        <w:rPr>
          <w:color w:val="000000"/>
          <w:sz w:val="22"/>
          <w:szCs w:val="22"/>
          <w:lang w:val="el-GR"/>
        </w:rPr>
      </w:pPr>
      <w:r w:rsidRPr="00612433">
        <w:rPr>
          <w:color w:val="000000"/>
          <w:sz w:val="22"/>
          <w:szCs w:val="22"/>
          <w:lang w:val="el-GR"/>
        </w:rPr>
        <w:t>Τετάρτη</w:t>
      </w:r>
    </w:p>
    <w:p w14:paraId="6309AC2B" w14:textId="77777777" w:rsidR="00177CB7" w:rsidRPr="00612433" w:rsidRDefault="00177CB7" w:rsidP="000331E9">
      <w:pPr>
        <w:shd w:val="clear" w:color="auto" w:fill="FFFFFF"/>
        <w:rPr>
          <w:color w:val="000000"/>
          <w:sz w:val="22"/>
          <w:szCs w:val="22"/>
          <w:lang w:val="el-GR"/>
        </w:rPr>
      </w:pPr>
      <w:r w:rsidRPr="00612433">
        <w:rPr>
          <w:color w:val="000000"/>
          <w:sz w:val="22"/>
          <w:szCs w:val="22"/>
          <w:lang w:val="el-GR"/>
        </w:rPr>
        <w:t>Πέμπτη</w:t>
      </w:r>
    </w:p>
    <w:p w14:paraId="051EEA28" w14:textId="77777777" w:rsidR="00177CB7" w:rsidRPr="00612433" w:rsidRDefault="00177CB7" w:rsidP="000331E9">
      <w:pPr>
        <w:shd w:val="clear" w:color="auto" w:fill="FFFFFF"/>
        <w:rPr>
          <w:color w:val="000000"/>
          <w:sz w:val="22"/>
          <w:szCs w:val="22"/>
          <w:lang w:val="el-GR"/>
        </w:rPr>
      </w:pPr>
      <w:r w:rsidRPr="00612433">
        <w:rPr>
          <w:color w:val="000000"/>
          <w:sz w:val="22"/>
          <w:szCs w:val="22"/>
          <w:lang w:val="el-GR"/>
        </w:rPr>
        <w:t>Παρασκευή</w:t>
      </w:r>
    </w:p>
    <w:p w14:paraId="0E09AFAA" w14:textId="77777777" w:rsidR="00177CB7" w:rsidRPr="00612433" w:rsidRDefault="00177CB7" w:rsidP="000331E9">
      <w:pPr>
        <w:shd w:val="clear" w:color="auto" w:fill="FFFFFF"/>
        <w:rPr>
          <w:color w:val="000000"/>
          <w:sz w:val="22"/>
          <w:szCs w:val="22"/>
          <w:lang w:val="el-GR"/>
        </w:rPr>
      </w:pPr>
      <w:r w:rsidRPr="00612433">
        <w:rPr>
          <w:color w:val="000000"/>
          <w:sz w:val="22"/>
          <w:szCs w:val="22"/>
          <w:lang w:val="el-GR"/>
        </w:rPr>
        <w:t>Σάββατο</w:t>
      </w:r>
    </w:p>
    <w:p w14:paraId="24A4C9E7" w14:textId="77777777" w:rsidR="00177CB7" w:rsidRPr="00612433" w:rsidRDefault="00177CB7" w:rsidP="000331E9">
      <w:pPr>
        <w:shd w:val="clear" w:color="auto" w:fill="FFFFFF"/>
        <w:rPr>
          <w:color w:val="000000"/>
          <w:sz w:val="22"/>
          <w:szCs w:val="22"/>
          <w:lang w:val="el-GR"/>
        </w:rPr>
      </w:pPr>
      <w:r w:rsidRPr="00612433">
        <w:rPr>
          <w:color w:val="000000"/>
          <w:sz w:val="22"/>
          <w:szCs w:val="22"/>
          <w:lang w:val="el-GR"/>
        </w:rPr>
        <w:t>Κυριακή</w:t>
      </w:r>
    </w:p>
    <w:p w14:paraId="60E25EC9" w14:textId="77777777" w:rsidR="00177CB7" w:rsidRPr="00612433" w:rsidRDefault="00177CB7" w:rsidP="000331E9">
      <w:pPr>
        <w:shd w:val="clear" w:color="auto" w:fill="FFFFFF"/>
        <w:rPr>
          <w:color w:val="000000"/>
          <w:sz w:val="22"/>
          <w:szCs w:val="22"/>
          <w:lang w:val="el-GR"/>
        </w:rPr>
      </w:pPr>
    </w:p>
    <w:p w14:paraId="675B23E0" w14:textId="77777777" w:rsidR="00177CB7" w:rsidRPr="00612433" w:rsidRDefault="00177CB7" w:rsidP="000331E9">
      <w:pPr>
        <w:shd w:val="clear" w:color="auto" w:fill="FFFFFF"/>
        <w:rPr>
          <w:color w:val="000000"/>
          <w:sz w:val="22"/>
          <w:szCs w:val="22"/>
          <w:lang w:val="el-GR"/>
        </w:rPr>
      </w:pPr>
      <w:r w:rsidRPr="00612433">
        <w:rPr>
          <w:color w:val="000000"/>
          <w:sz w:val="22"/>
          <w:szCs w:val="22"/>
          <w:lang w:val="el-GR"/>
        </w:rPr>
        <w:br w:type="page"/>
      </w:r>
    </w:p>
    <w:p w14:paraId="7DAF9257" w14:textId="77777777" w:rsidR="00222C1C" w:rsidRPr="00612433" w:rsidRDefault="00222C1C" w:rsidP="000331E9">
      <w:pPr>
        <w:rPr>
          <w:color w:val="000000"/>
          <w:sz w:val="22"/>
          <w:szCs w:val="22"/>
          <w:lang w:val="el-GR"/>
        </w:rPr>
      </w:pPr>
    </w:p>
    <w:p w14:paraId="538E17EE" w14:textId="77777777" w:rsidR="008D0982" w:rsidRPr="00612433" w:rsidRDefault="008D0982" w:rsidP="000331E9">
      <w:pPr>
        <w:pBdr>
          <w:top w:val="single" w:sz="4" w:space="1" w:color="auto"/>
          <w:left w:val="single" w:sz="4" w:space="4" w:color="auto"/>
          <w:bottom w:val="single" w:sz="4" w:space="1" w:color="auto"/>
          <w:right w:val="single" w:sz="4" w:space="4" w:color="auto"/>
        </w:pBdr>
        <w:rPr>
          <w:b/>
          <w:color w:val="000000"/>
          <w:sz w:val="22"/>
          <w:szCs w:val="22"/>
          <w:lang w:val="el-GR"/>
        </w:rPr>
      </w:pPr>
      <w:r w:rsidRPr="00612433">
        <w:rPr>
          <w:b/>
          <w:color w:val="000000"/>
          <w:sz w:val="22"/>
          <w:szCs w:val="22"/>
          <w:lang w:val="el-GR"/>
        </w:rPr>
        <w:t>ΕΝΔΕΙΞΕΙΣ ΠΟΥ ΠΡΕΠΕΙ ΝΑ ΑΝΑΓΡΑΦΟΝΤΑΙ ΣΤΗΝ ΕΞΩΤΕΡΙΚΗ ΣΥΣΚΕΥΑΣΙΑ</w:t>
      </w:r>
    </w:p>
    <w:p w14:paraId="0D38D6E9" w14:textId="77777777" w:rsidR="008D0982" w:rsidRPr="00612433" w:rsidRDefault="008D0982" w:rsidP="000331E9">
      <w:pPr>
        <w:pBdr>
          <w:top w:val="single" w:sz="4" w:space="1" w:color="auto"/>
          <w:left w:val="single" w:sz="4" w:space="4" w:color="auto"/>
          <w:bottom w:val="single" w:sz="4" w:space="1" w:color="auto"/>
          <w:right w:val="single" w:sz="4" w:space="4" w:color="auto"/>
        </w:pBdr>
        <w:rPr>
          <w:color w:val="000000"/>
          <w:sz w:val="22"/>
          <w:szCs w:val="22"/>
          <w:lang w:val="el-GR"/>
        </w:rPr>
      </w:pPr>
    </w:p>
    <w:p w14:paraId="58996D21" w14:textId="77777777" w:rsidR="008D0982" w:rsidRPr="00612433" w:rsidRDefault="008D0982" w:rsidP="000331E9">
      <w:pPr>
        <w:pBdr>
          <w:top w:val="single" w:sz="4" w:space="1" w:color="auto"/>
          <w:left w:val="single" w:sz="4" w:space="4" w:color="auto"/>
          <w:bottom w:val="single" w:sz="4" w:space="1" w:color="auto"/>
          <w:right w:val="single" w:sz="4" w:space="4" w:color="auto"/>
        </w:pBdr>
        <w:rPr>
          <w:color w:val="000000"/>
          <w:sz w:val="22"/>
          <w:szCs w:val="22"/>
          <w:lang w:val="el-GR"/>
        </w:rPr>
      </w:pPr>
      <w:r w:rsidRPr="00612433">
        <w:rPr>
          <w:b/>
          <w:color w:val="000000"/>
          <w:sz w:val="22"/>
          <w:szCs w:val="22"/>
          <w:lang w:val="el-GR"/>
        </w:rPr>
        <w:t>ΠΤΥΣΣΟΜΕΝΟ ΚΟΥΤΙ</w:t>
      </w:r>
    </w:p>
    <w:p w14:paraId="10FC6594" w14:textId="77777777" w:rsidR="00177CB7" w:rsidRPr="00612433" w:rsidRDefault="00177CB7" w:rsidP="000331E9">
      <w:pPr>
        <w:rPr>
          <w:color w:val="000000"/>
          <w:sz w:val="22"/>
          <w:szCs w:val="22"/>
          <w:lang w:val="el-GR"/>
        </w:rPr>
      </w:pPr>
    </w:p>
    <w:p w14:paraId="3DD1A965" w14:textId="77777777" w:rsidR="00177CB7" w:rsidRPr="00612433" w:rsidRDefault="00177CB7" w:rsidP="000331E9">
      <w:pPr>
        <w:rPr>
          <w:color w:val="000000"/>
          <w:sz w:val="22"/>
          <w:szCs w:val="22"/>
          <w:lang w:val="el-GR"/>
        </w:rPr>
      </w:pPr>
    </w:p>
    <w:p w14:paraId="2F5C5E3C"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1.</w:t>
      </w:r>
      <w:r w:rsidRPr="00612433">
        <w:rPr>
          <w:b/>
          <w:color w:val="000000"/>
          <w:sz w:val="22"/>
          <w:szCs w:val="22"/>
          <w:lang w:val="el-GR"/>
        </w:rPr>
        <w:tab/>
        <w:t>ΟΝΟΜΑΣΙΑ ΤΟΥ ΦΑΡΜΑΚΕΥΤΙΚΟΥ ΠΡΟΪΟΝΤΟΣ</w:t>
      </w:r>
    </w:p>
    <w:p w14:paraId="0597F5C6" w14:textId="77777777" w:rsidR="00177CB7" w:rsidRPr="00612433" w:rsidRDefault="00177CB7" w:rsidP="000331E9">
      <w:pPr>
        <w:rPr>
          <w:color w:val="000000"/>
          <w:sz w:val="22"/>
          <w:szCs w:val="22"/>
          <w:lang w:val="el-GR"/>
        </w:rPr>
      </w:pPr>
    </w:p>
    <w:p w14:paraId="31BC5578" w14:textId="77777777" w:rsidR="00177CB7" w:rsidRPr="00612433" w:rsidRDefault="00177CB7" w:rsidP="000331E9">
      <w:pPr>
        <w:rPr>
          <w:color w:val="000000"/>
          <w:sz w:val="22"/>
          <w:szCs w:val="22"/>
          <w:lang w:val="el-GR"/>
        </w:rPr>
      </w:pPr>
      <w:r w:rsidRPr="00612433">
        <w:rPr>
          <w:color w:val="000000"/>
          <w:sz w:val="22"/>
          <w:szCs w:val="22"/>
          <w:lang w:val="el-GR"/>
        </w:rPr>
        <w:t>E</w:t>
      </w:r>
      <w:proofErr w:type="spellStart"/>
      <w:r w:rsidRPr="00612433">
        <w:rPr>
          <w:color w:val="000000"/>
          <w:sz w:val="22"/>
          <w:szCs w:val="22"/>
          <w:lang w:val="en-US"/>
        </w:rPr>
        <w:t>xelon</w:t>
      </w:r>
      <w:proofErr w:type="spellEnd"/>
      <w:r w:rsidRPr="00612433">
        <w:rPr>
          <w:color w:val="000000"/>
          <w:sz w:val="22"/>
          <w:szCs w:val="22"/>
          <w:lang w:val="el-GR"/>
        </w:rPr>
        <w:t xml:space="preserve"> 6,0 mg σκληρά καψάκια</w:t>
      </w:r>
    </w:p>
    <w:p w14:paraId="21279A56" w14:textId="77777777" w:rsidR="00177CB7" w:rsidRPr="00612433" w:rsidRDefault="009065A7" w:rsidP="000331E9">
      <w:pPr>
        <w:rPr>
          <w:color w:val="000000"/>
          <w:sz w:val="22"/>
          <w:szCs w:val="22"/>
          <w:lang w:val="el-GR"/>
        </w:rPr>
      </w:pPr>
      <w:r w:rsidRPr="00612433">
        <w:rPr>
          <w:color w:val="000000"/>
          <w:sz w:val="22"/>
          <w:szCs w:val="22"/>
          <w:lang w:val="en-US"/>
        </w:rPr>
        <w:t>r</w:t>
      </w:r>
      <w:r w:rsidR="00177CB7" w:rsidRPr="00612433">
        <w:rPr>
          <w:color w:val="000000"/>
          <w:sz w:val="22"/>
          <w:szCs w:val="22"/>
          <w:lang w:val="el-GR"/>
        </w:rPr>
        <w:t>ivastigmine</w:t>
      </w:r>
    </w:p>
    <w:p w14:paraId="0758A27F" w14:textId="77777777" w:rsidR="00177CB7" w:rsidRPr="00612433" w:rsidRDefault="00177CB7" w:rsidP="000331E9">
      <w:pPr>
        <w:rPr>
          <w:color w:val="000000"/>
          <w:sz w:val="22"/>
          <w:szCs w:val="22"/>
          <w:lang w:val="el-GR"/>
        </w:rPr>
      </w:pPr>
    </w:p>
    <w:p w14:paraId="6E5EA006" w14:textId="77777777" w:rsidR="00177CB7" w:rsidRPr="00612433" w:rsidRDefault="00177CB7" w:rsidP="000331E9">
      <w:pPr>
        <w:rPr>
          <w:color w:val="000000"/>
          <w:sz w:val="22"/>
          <w:szCs w:val="22"/>
          <w:lang w:val="el-GR"/>
        </w:rPr>
      </w:pPr>
    </w:p>
    <w:p w14:paraId="3F2E07BB"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2.</w:t>
      </w:r>
      <w:r w:rsidRPr="00612433">
        <w:rPr>
          <w:b/>
          <w:color w:val="000000"/>
          <w:sz w:val="22"/>
          <w:szCs w:val="22"/>
          <w:lang w:val="el-GR"/>
        </w:rPr>
        <w:tab/>
        <w:t>ΣΥΝΘΕΣΗ ΣΕ ΔΡΑΣΤΙΚΗ(ΕΣ) ΟΥΣΙΑ(ΕΣ)</w:t>
      </w:r>
    </w:p>
    <w:p w14:paraId="63EB6D05" w14:textId="77777777" w:rsidR="00177CB7" w:rsidRPr="00612433" w:rsidRDefault="00177CB7" w:rsidP="000331E9">
      <w:pPr>
        <w:rPr>
          <w:color w:val="000000"/>
          <w:sz w:val="22"/>
          <w:szCs w:val="22"/>
          <w:lang w:val="el-GR"/>
        </w:rPr>
      </w:pPr>
    </w:p>
    <w:p w14:paraId="59C23BB8" w14:textId="77777777" w:rsidR="00177CB7" w:rsidRPr="00612433" w:rsidRDefault="00177CB7" w:rsidP="000331E9">
      <w:pPr>
        <w:rPr>
          <w:color w:val="000000"/>
          <w:sz w:val="22"/>
          <w:szCs w:val="22"/>
          <w:lang w:val="el-GR"/>
        </w:rPr>
      </w:pPr>
      <w:r w:rsidRPr="00612433">
        <w:rPr>
          <w:color w:val="000000"/>
          <w:sz w:val="22"/>
          <w:szCs w:val="22"/>
          <w:lang w:val="el-GR"/>
        </w:rPr>
        <w:t>1 καψάκιο περιέχει 6,0 mg rivastigmine με την μορφή όξινου τρυγικού άλατος.</w:t>
      </w:r>
    </w:p>
    <w:p w14:paraId="0B79F90F" w14:textId="77777777" w:rsidR="00177CB7" w:rsidRPr="00612433" w:rsidRDefault="00177CB7" w:rsidP="000331E9">
      <w:pPr>
        <w:rPr>
          <w:color w:val="000000"/>
          <w:sz w:val="22"/>
          <w:szCs w:val="22"/>
          <w:lang w:val="el-GR"/>
        </w:rPr>
      </w:pPr>
    </w:p>
    <w:p w14:paraId="6154678C" w14:textId="77777777" w:rsidR="00177CB7" w:rsidRPr="00612433" w:rsidRDefault="00177CB7" w:rsidP="000331E9">
      <w:pPr>
        <w:rPr>
          <w:color w:val="000000"/>
          <w:sz w:val="22"/>
          <w:szCs w:val="22"/>
          <w:lang w:val="el-GR"/>
        </w:rPr>
      </w:pPr>
    </w:p>
    <w:p w14:paraId="7E15616A"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3.</w:t>
      </w:r>
      <w:r w:rsidRPr="00612433">
        <w:rPr>
          <w:b/>
          <w:color w:val="000000"/>
          <w:sz w:val="22"/>
          <w:szCs w:val="22"/>
          <w:lang w:val="el-GR"/>
        </w:rPr>
        <w:tab/>
        <w:t>ΚΑΤΑΛΟΓΟΣ ΕΚΔΟΧΩΝ</w:t>
      </w:r>
    </w:p>
    <w:p w14:paraId="15470D81" w14:textId="77777777" w:rsidR="00177CB7" w:rsidRPr="00612433" w:rsidRDefault="00177CB7" w:rsidP="000331E9">
      <w:pPr>
        <w:rPr>
          <w:color w:val="000000"/>
          <w:sz w:val="22"/>
          <w:szCs w:val="22"/>
          <w:lang w:val="el-GR"/>
        </w:rPr>
      </w:pPr>
    </w:p>
    <w:p w14:paraId="61DDDA37" w14:textId="77777777" w:rsidR="00177CB7" w:rsidRPr="00612433" w:rsidRDefault="00177CB7" w:rsidP="000331E9">
      <w:pPr>
        <w:rPr>
          <w:color w:val="000000"/>
          <w:sz w:val="22"/>
          <w:szCs w:val="22"/>
          <w:lang w:val="el-GR"/>
        </w:rPr>
      </w:pPr>
    </w:p>
    <w:p w14:paraId="17094D58"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4.</w:t>
      </w:r>
      <w:r w:rsidRPr="00612433">
        <w:rPr>
          <w:b/>
          <w:color w:val="000000"/>
          <w:sz w:val="22"/>
          <w:szCs w:val="22"/>
          <w:lang w:val="el-GR"/>
        </w:rPr>
        <w:tab/>
        <w:t>ΦΑΡΜΑΚΟΤΕΧΝΙΚΗ ΜΟΡΦΗ ΚΑΙ ΠΕΡΙΕΧΟΜΕΝΟ</w:t>
      </w:r>
    </w:p>
    <w:p w14:paraId="5AE8E8E2" w14:textId="77777777" w:rsidR="00177CB7" w:rsidRPr="00612433" w:rsidRDefault="00177CB7" w:rsidP="000331E9">
      <w:pPr>
        <w:rPr>
          <w:color w:val="000000"/>
          <w:sz w:val="22"/>
          <w:szCs w:val="22"/>
          <w:lang w:val="el-GR"/>
        </w:rPr>
      </w:pPr>
    </w:p>
    <w:p w14:paraId="343AFD9E" w14:textId="77777777" w:rsidR="00177CB7" w:rsidRPr="00612433" w:rsidRDefault="00177CB7" w:rsidP="000331E9">
      <w:pPr>
        <w:rPr>
          <w:color w:val="000000"/>
          <w:sz w:val="22"/>
          <w:szCs w:val="22"/>
          <w:lang w:val="el-GR"/>
        </w:rPr>
      </w:pPr>
      <w:r w:rsidRPr="00612433">
        <w:rPr>
          <w:color w:val="000000"/>
          <w:sz w:val="22"/>
          <w:szCs w:val="22"/>
          <w:lang w:val="el-GR"/>
        </w:rPr>
        <w:t>28 σκληρά καψάκια</w:t>
      </w:r>
    </w:p>
    <w:p w14:paraId="5620763B" w14:textId="77777777" w:rsidR="00177CB7" w:rsidRPr="00612433" w:rsidRDefault="00177CB7" w:rsidP="000331E9">
      <w:pPr>
        <w:rPr>
          <w:color w:val="000000"/>
          <w:sz w:val="22"/>
          <w:szCs w:val="22"/>
          <w:shd w:val="clear" w:color="auto" w:fill="D9D9D9"/>
          <w:lang w:val="el-GR"/>
        </w:rPr>
      </w:pPr>
      <w:r w:rsidRPr="00612433">
        <w:rPr>
          <w:color w:val="000000"/>
          <w:sz w:val="22"/>
          <w:szCs w:val="22"/>
          <w:shd w:val="clear" w:color="auto" w:fill="D9D9D9"/>
          <w:lang w:val="el-GR"/>
        </w:rPr>
        <w:t>56 σκληρά καψάκια</w:t>
      </w:r>
    </w:p>
    <w:p w14:paraId="36649B7D" w14:textId="77777777" w:rsidR="00177CB7" w:rsidRPr="00612433" w:rsidRDefault="00177CB7" w:rsidP="000331E9">
      <w:pPr>
        <w:rPr>
          <w:color w:val="000000"/>
          <w:sz w:val="22"/>
          <w:szCs w:val="22"/>
          <w:shd w:val="clear" w:color="auto" w:fill="D9D9D9"/>
          <w:lang w:val="el-GR"/>
        </w:rPr>
      </w:pPr>
      <w:r w:rsidRPr="00612433">
        <w:rPr>
          <w:color w:val="000000"/>
          <w:sz w:val="22"/>
          <w:szCs w:val="22"/>
          <w:shd w:val="clear" w:color="auto" w:fill="D9D9D9"/>
          <w:lang w:val="el-GR"/>
        </w:rPr>
        <w:t>112 σκληρά καψάκια</w:t>
      </w:r>
    </w:p>
    <w:p w14:paraId="4CADCD05" w14:textId="77777777" w:rsidR="00177CB7" w:rsidRPr="00612433" w:rsidRDefault="00177CB7" w:rsidP="000331E9">
      <w:pPr>
        <w:rPr>
          <w:color w:val="000000"/>
          <w:sz w:val="22"/>
          <w:szCs w:val="22"/>
          <w:lang w:val="el-GR"/>
        </w:rPr>
      </w:pPr>
    </w:p>
    <w:p w14:paraId="429F2503" w14:textId="77777777" w:rsidR="00177CB7" w:rsidRPr="00612433" w:rsidRDefault="00177CB7" w:rsidP="000331E9">
      <w:pPr>
        <w:rPr>
          <w:color w:val="000000"/>
          <w:sz w:val="22"/>
          <w:szCs w:val="22"/>
          <w:lang w:val="el-GR"/>
        </w:rPr>
      </w:pPr>
    </w:p>
    <w:p w14:paraId="6E5BC904"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5.</w:t>
      </w:r>
      <w:r w:rsidRPr="00612433">
        <w:rPr>
          <w:b/>
          <w:color w:val="000000"/>
          <w:sz w:val="22"/>
          <w:szCs w:val="22"/>
          <w:lang w:val="el-GR"/>
        </w:rPr>
        <w:tab/>
        <w:t>ΤΡΟΠΟΣ ΚΑΙ ΟΔΟΣ(ΟΙ) ΧΟΡΗΓΗΣΗΣ</w:t>
      </w:r>
    </w:p>
    <w:p w14:paraId="523B91FE" w14:textId="77777777" w:rsidR="00177CB7" w:rsidRPr="00612433" w:rsidRDefault="00177CB7" w:rsidP="000331E9">
      <w:pPr>
        <w:rPr>
          <w:color w:val="000000"/>
          <w:sz w:val="22"/>
          <w:szCs w:val="22"/>
          <w:lang w:val="el-GR"/>
        </w:rPr>
      </w:pPr>
    </w:p>
    <w:p w14:paraId="525C9AB5" w14:textId="77777777" w:rsidR="009065A7" w:rsidRPr="00612433" w:rsidRDefault="009065A7" w:rsidP="000331E9">
      <w:pPr>
        <w:rPr>
          <w:color w:val="000000"/>
          <w:sz w:val="22"/>
          <w:szCs w:val="22"/>
          <w:lang w:val="el-GR"/>
        </w:rPr>
      </w:pPr>
      <w:r w:rsidRPr="00612433">
        <w:rPr>
          <w:color w:val="000000"/>
          <w:sz w:val="22"/>
          <w:szCs w:val="22"/>
          <w:lang w:val="el-GR"/>
        </w:rPr>
        <w:t xml:space="preserve">Διαβάστε το φύλλο οδηγιών </w:t>
      </w:r>
      <w:r w:rsidR="00111FAB" w:rsidRPr="00612433">
        <w:rPr>
          <w:color w:val="000000"/>
          <w:sz w:val="22"/>
          <w:szCs w:val="22"/>
          <w:lang w:val="el-GR"/>
        </w:rPr>
        <w:t xml:space="preserve">χρήσης </w:t>
      </w:r>
      <w:r w:rsidRPr="00612433">
        <w:rPr>
          <w:color w:val="000000"/>
          <w:sz w:val="22"/>
          <w:szCs w:val="22"/>
          <w:lang w:val="el-GR"/>
        </w:rPr>
        <w:t xml:space="preserve">πριν </w:t>
      </w:r>
      <w:r w:rsidR="00471B9B" w:rsidRPr="00612433">
        <w:rPr>
          <w:color w:val="000000"/>
          <w:sz w:val="22"/>
          <w:szCs w:val="22"/>
          <w:lang w:val="el-GR"/>
        </w:rPr>
        <w:t xml:space="preserve">από </w:t>
      </w:r>
      <w:r w:rsidRPr="00612433">
        <w:rPr>
          <w:color w:val="000000"/>
          <w:sz w:val="22"/>
          <w:szCs w:val="22"/>
          <w:lang w:val="el-GR"/>
        </w:rPr>
        <w:t xml:space="preserve">τη </w:t>
      </w:r>
      <w:r w:rsidR="005577A3" w:rsidRPr="00612433">
        <w:rPr>
          <w:color w:val="000000"/>
          <w:sz w:val="22"/>
          <w:szCs w:val="22"/>
          <w:lang w:val="el-GR"/>
        </w:rPr>
        <w:t>χρήση</w:t>
      </w:r>
      <w:r w:rsidRPr="00612433">
        <w:rPr>
          <w:color w:val="000000"/>
          <w:sz w:val="22"/>
          <w:szCs w:val="22"/>
          <w:lang w:val="el-GR"/>
        </w:rPr>
        <w:t>.</w:t>
      </w:r>
    </w:p>
    <w:p w14:paraId="45A7FF00" w14:textId="77777777" w:rsidR="00177CB7" w:rsidRPr="00612433" w:rsidRDefault="00177CB7" w:rsidP="000331E9">
      <w:pPr>
        <w:rPr>
          <w:color w:val="000000"/>
          <w:sz w:val="22"/>
          <w:szCs w:val="22"/>
          <w:lang w:val="el-GR"/>
        </w:rPr>
      </w:pPr>
      <w:r w:rsidRPr="00612433">
        <w:rPr>
          <w:color w:val="000000"/>
          <w:sz w:val="22"/>
          <w:szCs w:val="22"/>
          <w:lang w:val="el-GR"/>
        </w:rPr>
        <w:t>Από στόματος χρήση</w:t>
      </w:r>
    </w:p>
    <w:p w14:paraId="58EE7665" w14:textId="77777777" w:rsidR="00177CB7" w:rsidRPr="00612433" w:rsidRDefault="00177CB7" w:rsidP="000331E9">
      <w:pPr>
        <w:rPr>
          <w:color w:val="000000"/>
          <w:sz w:val="22"/>
          <w:szCs w:val="22"/>
          <w:lang w:val="el-GR"/>
        </w:rPr>
      </w:pPr>
    </w:p>
    <w:p w14:paraId="4F40E0E6" w14:textId="77777777" w:rsidR="00177CB7" w:rsidRPr="00612433" w:rsidRDefault="00177CB7" w:rsidP="000331E9">
      <w:pPr>
        <w:rPr>
          <w:color w:val="000000"/>
          <w:sz w:val="22"/>
          <w:szCs w:val="22"/>
          <w:lang w:val="el-GR"/>
        </w:rPr>
      </w:pPr>
    </w:p>
    <w:p w14:paraId="0700BA17"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6.</w:t>
      </w:r>
      <w:r w:rsidRPr="00612433">
        <w:rPr>
          <w:b/>
          <w:color w:val="000000"/>
          <w:sz w:val="22"/>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1EFB25D" w14:textId="77777777" w:rsidR="00177CB7" w:rsidRPr="00612433" w:rsidRDefault="00177CB7" w:rsidP="000331E9">
      <w:pPr>
        <w:rPr>
          <w:color w:val="000000"/>
          <w:sz w:val="22"/>
          <w:szCs w:val="22"/>
          <w:lang w:val="el-GR"/>
        </w:rPr>
      </w:pPr>
    </w:p>
    <w:p w14:paraId="239A617E" w14:textId="77777777" w:rsidR="00177CB7" w:rsidRPr="00612433" w:rsidRDefault="00177CB7" w:rsidP="000331E9">
      <w:pPr>
        <w:rPr>
          <w:color w:val="000000"/>
          <w:sz w:val="22"/>
          <w:szCs w:val="22"/>
          <w:lang w:val="el-GR"/>
        </w:rPr>
      </w:pPr>
      <w:r w:rsidRPr="00612433">
        <w:rPr>
          <w:color w:val="000000"/>
          <w:sz w:val="22"/>
          <w:szCs w:val="22"/>
          <w:lang w:val="el-GR"/>
        </w:rPr>
        <w:t>Να φυλάσσεται σε θέση</w:t>
      </w:r>
      <w:r w:rsidR="005577A3" w:rsidRPr="00612433">
        <w:rPr>
          <w:color w:val="000000"/>
          <w:sz w:val="22"/>
          <w:szCs w:val="22"/>
          <w:lang w:val="el-GR"/>
        </w:rPr>
        <w:t>,</w:t>
      </w:r>
      <w:r w:rsidRPr="00612433">
        <w:rPr>
          <w:color w:val="000000"/>
          <w:sz w:val="22"/>
          <w:szCs w:val="22"/>
          <w:lang w:val="el-GR"/>
        </w:rPr>
        <w:t xml:space="preserve"> την οποία δεν βλέπουν και δεν προσεγγίζουν τα παιδιά.</w:t>
      </w:r>
    </w:p>
    <w:p w14:paraId="749AF217" w14:textId="77777777" w:rsidR="00177CB7" w:rsidRPr="00612433" w:rsidRDefault="00177CB7" w:rsidP="000331E9">
      <w:pPr>
        <w:rPr>
          <w:color w:val="000000"/>
          <w:sz w:val="22"/>
          <w:szCs w:val="22"/>
          <w:lang w:val="el-GR"/>
        </w:rPr>
      </w:pPr>
    </w:p>
    <w:p w14:paraId="77465BF5" w14:textId="77777777" w:rsidR="00177CB7" w:rsidRPr="00612433" w:rsidRDefault="00177CB7" w:rsidP="000331E9">
      <w:pPr>
        <w:rPr>
          <w:color w:val="000000"/>
          <w:sz w:val="22"/>
          <w:szCs w:val="22"/>
          <w:lang w:val="el-GR"/>
        </w:rPr>
      </w:pPr>
    </w:p>
    <w:p w14:paraId="6142ACBB"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7.</w:t>
      </w:r>
      <w:r w:rsidRPr="00612433">
        <w:rPr>
          <w:b/>
          <w:color w:val="000000"/>
          <w:sz w:val="22"/>
          <w:szCs w:val="22"/>
          <w:lang w:val="el-GR"/>
        </w:rPr>
        <w:tab/>
        <w:t>ΑΛΛΗ(ΕΣ) ΕΙΔΙΚΗ(ΕΣ) ΠΡΟΕΙΔΟΠΟΙΗΣΗ(ΕΙΣ), ΕΑΝ ΕΙΝΑΙ ΑΠΑΡΑΙΤΗΤΗ(ΕΣ)</w:t>
      </w:r>
    </w:p>
    <w:p w14:paraId="55E95CF8" w14:textId="77777777" w:rsidR="00177CB7" w:rsidRPr="00612433" w:rsidRDefault="00177CB7" w:rsidP="000331E9">
      <w:pPr>
        <w:rPr>
          <w:color w:val="000000"/>
          <w:sz w:val="22"/>
          <w:szCs w:val="22"/>
          <w:lang w:val="el-GR"/>
        </w:rPr>
      </w:pPr>
    </w:p>
    <w:p w14:paraId="74A08A88" w14:textId="77777777" w:rsidR="00177CB7" w:rsidRPr="00612433" w:rsidRDefault="00177CB7" w:rsidP="000331E9">
      <w:pPr>
        <w:rPr>
          <w:color w:val="000000"/>
          <w:sz w:val="22"/>
          <w:szCs w:val="22"/>
          <w:lang w:val="el-GR"/>
        </w:rPr>
      </w:pPr>
      <w:r w:rsidRPr="00612433">
        <w:rPr>
          <w:color w:val="000000"/>
          <w:sz w:val="22"/>
          <w:szCs w:val="22"/>
          <w:lang w:val="el-GR"/>
        </w:rPr>
        <w:t>Να καταπίνονται ολόκληρα χωρίς να κόβονται ή να ανοίγονται.</w:t>
      </w:r>
    </w:p>
    <w:p w14:paraId="4DEF6796" w14:textId="77777777" w:rsidR="00177CB7" w:rsidRPr="00612433" w:rsidRDefault="00177CB7" w:rsidP="000331E9">
      <w:pPr>
        <w:rPr>
          <w:color w:val="000000"/>
          <w:sz w:val="22"/>
          <w:szCs w:val="22"/>
          <w:lang w:val="el-GR"/>
        </w:rPr>
      </w:pPr>
    </w:p>
    <w:p w14:paraId="7465B9C9" w14:textId="77777777" w:rsidR="00177CB7" w:rsidRPr="00612433" w:rsidRDefault="00177CB7" w:rsidP="000331E9">
      <w:pPr>
        <w:rPr>
          <w:color w:val="000000"/>
          <w:sz w:val="22"/>
          <w:szCs w:val="22"/>
          <w:lang w:val="el-GR"/>
        </w:rPr>
      </w:pPr>
    </w:p>
    <w:p w14:paraId="7D953B1E"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8.</w:t>
      </w:r>
      <w:r w:rsidRPr="00612433">
        <w:rPr>
          <w:b/>
          <w:color w:val="000000"/>
          <w:sz w:val="22"/>
          <w:szCs w:val="22"/>
          <w:lang w:val="el-GR"/>
        </w:rPr>
        <w:tab/>
        <w:t>ΗΜΕΡΟΜΗΝΙΑ ΛΗΞΗΣ</w:t>
      </w:r>
    </w:p>
    <w:p w14:paraId="6109EBB4" w14:textId="77777777" w:rsidR="00177CB7" w:rsidRPr="00612433" w:rsidRDefault="00177CB7" w:rsidP="000331E9">
      <w:pPr>
        <w:rPr>
          <w:color w:val="000000"/>
          <w:sz w:val="22"/>
          <w:szCs w:val="22"/>
          <w:lang w:val="el-GR"/>
        </w:rPr>
      </w:pPr>
    </w:p>
    <w:p w14:paraId="54A43154" w14:textId="77777777" w:rsidR="00177CB7" w:rsidRPr="00612433" w:rsidRDefault="00177CB7" w:rsidP="000331E9">
      <w:pPr>
        <w:rPr>
          <w:color w:val="000000"/>
          <w:sz w:val="22"/>
          <w:szCs w:val="22"/>
          <w:lang w:val="el-GR"/>
        </w:rPr>
      </w:pPr>
      <w:r w:rsidRPr="00612433">
        <w:rPr>
          <w:color w:val="000000"/>
          <w:sz w:val="22"/>
          <w:szCs w:val="22"/>
          <w:lang w:val="el-GR"/>
        </w:rPr>
        <w:t>ΛΗΞΗ</w:t>
      </w:r>
    </w:p>
    <w:p w14:paraId="3A0554A8" w14:textId="77777777" w:rsidR="00177CB7" w:rsidRPr="00612433" w:rsidRDefault="00177CB7" w:rsidP="000331E9">
      <w:pPr>
        <w:rPr>
          <w:color w:val="000000"/>
          <w:sz w:val="22"/>
          <w:szCs w:val="22"/>
          <w:lang w:val="el-GR"/>
        </w:rPr>
      </w:pPr>
    </w:p>
    <w:p w14:paraId="798D9582" w14:textId="77777777" w:rsidR="00177CB7" w:rsidRPr="00612433" w:rsidRDefault="00177CB7" w:rsidP="000331E9">
      <w:pPr>
        <w:rPr>
          <w:color w:val="000000"/>
          <w:sz w:val="22"/>
          <w:szCs w:val="22"/>
          <w:lang w:val="el-GR"/>
        </w:rPr>
      </w:pPr>
    </w:p>
    <w:p w14:paraId="47AD8C52"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9.</w:t>
      </w:r>
      <w:r w:rsidRPr="00612433">
        <w:rPr>
          <w:b/>
          <w:color w:val="000000"/>
          <w:sz w:val="22"/>
          <w:szCs w:val="22"/>
          <w:lang w:val="el-GR"/>
        </w:rPr>
        <w:tab/>
        <w:t>ΕΙΔΙΚΕΣ ΣΥΝΘΗΚΕΣ ΦΥΛΑΞΗΣ</w:t>
      </w:r>
    </w:p>
    <w:p w14:paraId="67ECF570" w14:textId="77777777" w:rsidR="00177CB7" w:rsidRPr="00612433" w:rsidRDefault="00177CB7" w:rsidP="000331E9">
      <w:pPr>
        <w:rPr>
          <w:color w:val="000000"/>
          <w:sz w:val="22"/>
          <w:szCs w:val="22"/>
          <w:lang w:val="el-GR"/>
        </w:rPr>
      </w:pPr>
    </w:p>
    <w:p w14:paraId="0890A6C1" w14:textId="77777777" w:rsidR="00177CB7" w:rsidRPr="00612433" w:rsidRDefault="00177CB7" w:rsidP="000331E9">
      <w:pPr>
        <w:rPr>
          <w:color w:val="000000"/>
          <w:sz w:val="22"/>
          <w:szCs w:val="22"/>
          <w:lang w:val="el-GR"/>
        </w:rPr>
      </w:pPr>
      <w:r w:rsidRPr="00612433">
        <w:rPr>
          <w:color w:val="000000"/>
          <w:sz w:val="22"/>
          <w:szCs w:val="22"/>
          <w:lang w:val="el-GR"/>
        </w:rPr>
        <w:t>Μη φυλάσσετε σε θερμοκρασία μεγαλύτερη των 30°C.</w:t>
      </w:r>
    </w:p>
    <w:p w14:paraId="3059DE28" w14:textId="77777777" w:rsidR="00177CB7" w:rsidRPr="00612433" w:rsidRDefault="00177CB7" w:rsidP="000331E9">
      <w:pPr>
        <w:rPr>
          <w:color w:val="000000"/>
          <w:sz w:val="22"/>
          <w:szCs w:val="22"/>
          <w:lang w:val="el-GR"/>
        </w:rPr>
      </w:pPr>
    </w:p>
    <w:p w14:paraId="02AC662C" w14:textId="77777777" w:rsidR="00177CB7" w:rsidRPr="00612433" w:rsidRDefault="00177CB7" w:rsidP="000331E9">
      <w:pPr>
        <w:rPr>
          <w:color w:val="000000"/>
          <w:sz w:val="22"/>
          <w:szCs w:val="22"/>
          <w:lang w:val="el-GR"/>
        </w:rPr>
      </w:pPr>
    </w:p>
    <w:p w14:paraId="2AD85DF5"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lastRenderedPageBreak/>
        <w:t>10.</w:t>
      </w:r>
      <w:r w:rsidRPr="00612433">
        <w:rPr>
          <w:b/>
          <w:color w:val="000000"/>
          <w:sz w:val="22"/>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9994DC8" w14:textId="77777777" w:rsidR="00177CB7" w:rsidRPr="00612433" w:rsidRDefault="00177CB7" w:rsidP="000331E9">
      <w:pPr>
        <w:rPr>
          <w:color w:val="000000"/>
          <w:sz w:val="22"/>
          <w:szCs w:val="22"/>
          <w:lang w:val="el-GR"/>
        </w:rPr>
      </w:pPr>
    </w:p>
    <w:p w14:paraId="1949D0F8" w14:textId="77777777" w:rsidR="00177CB7" w:rsidRPr="00612433" w:rsidRDefault="00177CB7" w:rsidP="000331E9">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7CB7" w:rsidRPr="007E2454" w14:paraId="6CD7489B" w14:textId="77777777">
        <w:tc>
          <w:tcPr>
            <w:tcW w:w="9276" w:type="dxa"/>
          </w:tcPr>
          <w:p w14:paraId="3FE26F5E" w14:textId="77777777" w:rsidR="00177CB7" w:rsidRPr="00612433" w:rsidRDefault="00177CB7" w:rsidP="000331E9">
            <w:pPr>
              <w:ind w:left="567" w:hanging="567"/>
              <w:rPr>
                <w:b/>
                <w:color w:val="000000"/>
                <w:sz w:val="22"/>
                <w:szCs w:val="22"/>
                <w:lang w:val="el-GR"/>
              </w:rPr>
            </w:pPr>
            <w:r w:rsidRPr="00612433">
              <w:rPr>
                <w:b/>
                <w:color w:val="000000"/>
                <w:sz w:val="22"/>
                <w:szCs w:val="22"/>
                <w:lang w:val="el-GR"/>
              </w:rPr>
              <w:t>11.</w:t>
            </w:r>
            <w:r w:rsidRPr="00612433">
              <w:rPr>
                <w:b/>
                <w:color w:val="000000"/>
                <w:sz w:val="22"/>
                <w:szCs w:val="22"/>
                <w:lang w:val="el-GR"/>
              </w:rPr>
              <w:tab/>
              <w:t>ΟΝΟΜΑ ΚΑΙ ΔΙΕΥΘΥΝΣΗ ΚΑΤΟΧΟΥ ΤΗΣ ΑΔΕΙΑΣ ΚΥΚΛΟΦΟΡΙΑΣ</w:t>
            </w:r>
          </w:p>
        </w:tc>
      </w:tr>
    </w:tbl>
    <w:p w14:paraId="1A094BE3" w14:textId="77777777" w:rsidR="00177CB7" w:rsidRPr="00612433" w:rsidRDefault="00177CB7" w:rsidP="000331E9">
      <w:pPr>
        <w:rPr>
          <w:color w:val="000000"/>
          <w:sz w:val="22"/>
          <w:szCs w:val="22"/>
          <w:lang w:val="el-GR"/>
        </w:rPr>
      </w:pPr>
    </w:p>
    <w:p w14:paraId="71B0F464" w14:textId="77777777" w:rsidR="0065533C" w:rsidRPr="00612433" w:rsidRDefault="0065533C" w:rsidP="000331E9">
      <w:pPr>
        <w:rPr>
          <w:color w:val="000000"/>
          <w:sz w:val="22"/>
          <w:szCs w:val="22"/>
          <w:lang w:val="en-US"/>
        </w:rPr>
      </w:pPr>
      <w:r w:rsidRPr="00612433">
        <w:rPr>
          <w:color w:val="000000"/>
          <w:sz w:val="22"/>
          <w:szCs w:val="22"/>
          <w:lang w:val="en-US"/>
        </w:rPr>
        <w:t xml:space="preserve">Novartis </w:t>
      </w:r>
      <w:proofErr w:type="spellStart"/>
      <w:r w:rsidRPr="00612433">
        <w:rPr>
          <w:color w:val="000000"/>
          <w:sz w:val="22"/>
          <w:szCs w:val="22"/>
          <w:lang w:val="en-US"/>
        </w:rPr>
        <w:t>Eur</w:t>
      </w:r>
      <w:proofErr w:type="spellEnd"/>
      <w:r w:rsidRPr="00612433">
        <w:rPr>
          <w:color w:val="000000"/>
          <w:sz w:val="22"/>
          <w:szCs w:val="22"/>
          <w:lang w:val="el-GR"/>
        </w:rPr>
        <w:t>ο</w:t>
      </w:r>
      <w:r w:rsidRPr="00612433">
        <w:rPr>
          <w:color w:val="000000"/>
          <w:sz w:val="22"/>
          <w:szCs w:val="22"/>
          <w:lang w:val="en-US"/>
        </w:rPr>
        <w:t>pharm Limited</w:t>
      </w:r>
    </w:p>
    <w:p w14:paraId="2C9C919F" w14:textId="77777777" w:rsidR="0021324E" w:rsidRPr="00612433" w:rsidRDefault="0021324E" w:rsidP="000331E9">
      <w:pPr>
        <w:keepNext/>
        <w:rPr>
          <w:color w:val="000000"/>
          <w:sz w:val="22"/>
          <w:szCs w:val="22"/>
        </w:rPr>
      </w:pPr>
      <w:r w:rsidRPr="00612433">
        <w:rPr>
          <w:color w:val="000000"/>
          <w:sz w:val="22"/>
          <w:szCs w:val="22"/>
        </w:rPr>
        <w:t>Vista Building</w:t>
      </w:r>
    </w:p>
    <w:p w14:paraId="0D8B4CD1" w14:textId="77777777" w:rsidR="0021324E" w:rsidRPr="00612433" w:rsidRDefault="0021324E" w:rsidP="000331E9">
      <w:pPr>
        <w:keepNext/>
        <w:rPr>
          <w:color w:val="000000"/>
          <w:sz w:val="22"/>
          <w:szCs w:val="22"/>
        </w:rPr>
      </w:pPr>
      <w:r w:rsidRPr="00612433">
        <w:rPr>
          <w:color w:val="000000"/>
          <w:sz w:val="22"/>
          <w:szCs w:val="22"/>
        </w:rPr>
        <w:t>Elm Park, Merrion Road</w:t>
      </w:r>
    </w:p>
    <w:p w14:paraId="340EAF6A" w14:textId="77777777" w:rsidR="0021324E" w:rsidRPr="00612433" w:rsidRDefault="0021324E" w:rsidP="000331E9">
      <w:pPr>
        <w:keepNext/>
        <w:rPr>
          <w:color w:val="000000"/>
          <w:sz w:val="22"/>
          <w:szCs w:val="22"/>
        </w:rPr>
      </w:pPr>
      <w:r w:rsidRPr="00612433">
        <w:rPr>
          <w:color w:val="000000"/>
          <w:sz w:val="22"/>
          <w:szCs w:val="22"/>
        </w:rPr>
        <w:t>Dublin 4</w:t>
      </w:r>
    </w:p>
    <w:p w14:paraId="326C45E8" w14:textId="77777777" w:rsidR="0065533C" w:rsidRPr="00612433" w:rsidRDefault="0021324E" w:rsidP="000331E9">
      <w:pPr>
        <w:rPr>
          <w:color w:val="000000"/>
          <w:sz w:val="22"/>
          <w:szCs w:val="22"/>
          <w:lang w:val="el-GR"/>
        </w:rPr>
      </w:pPr>
      <w:proofErr w:type="spellStart"/>
      <w:r w:rsidRPr="00612433">
        <w:rPr>
          <w:color w:val="000000"/>
          <w:sz w:val="22"/>
          <w:szCs w:val="22"/>
        </w:rPr>
        <w:t>Ιρλ</w:t>
      </w:r>
      <w:proofErr w:type="spellEnd"/>
      <w:r w:rsidRPr="00612433">
        <w:rPr>
          <w:color w:val="000000"/>
          <w:sz w:val="22"/>
          <w:szCs w:val="22"/>
        </w:rPr>
        <w:t>ανδία</w:t>
      </w:r>
    </w:p>
    <w:p w14:paraId="7EC2AB4C" w14:textId="77777777" w:rsidR="00177CB7" w:rsidRPr="00612433" w:rsidRDefault="00177CB7" w:rsidP="000331E9">
      <w:pPr>
        <w:rPr>
          <w:color w:val="000000"/>
          <w:sz w:val="22"/>
          <w:szCs w:val="22"/>
          <w:lang w:val="en-US"/>
        </w:rPr>
      </w:pPr>
    </w:p>
    <w:p w14:paraId="0D327088" w14:textId="77777777" w:rsidR="00177CB7" w:rsidRPr="00612433" w:rsidRDefault="00177CB7" w:rsidP="000331E9">
      <w:pPr>
        <w:rPr>
          <w:color w:val="000000"/>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7CB7" w:rsidRPr="00612433" w14:paraId="0B26C4BD" w14:textId="77777777">
        <w:tc>
          <w:tcPr>
            <w:tcW w:w="9276" w:type="dxa"/>
          </w:tcPr>
          <w:p w14:paraId="6313D6DD" w14:textId="77777777" w:rsidR="00177CB7" w:rsidRPr="00612433" w:rsidRDefault="00177CB7" w:rsidP="000331E9">
            <w:pPr>
              <w:ind w:left="567" w:hanging="567"/>
              <w:rPr>
                <w:b/>
                <w:color w:val="000000"/>
                <w:sz w:val="22"/>
                <w:szCs w:val="22"/>
                <w:lang w:val="el-GR"/>
              </w:rPr>
            </w:pPr>
            <w:r w:rsidRPr="00612433">
              <w:rPr>
                <w:b/>
                <w:color w:val="000000"/>
                <w:sz w:val="22"/>
                <w:szCs w:val="22"/>
                <w:lang w:val="el-GR"/>
              </w:rPr>
              <w:t>12.</w:t>
            </w:r>
            <w:r w:rsidRPr="00612433">
              <w:rPr>
                <w:b/>
                <w:color w:val="000000"/>
                <w:sz w:val="22"/>
                <w:szCs w:val="22"/>
                <w:lang w:val="el-GR"/>
              </w:rPr>
              <w:tab/>
              <w:t>ΑΡΙΘΜΟΣ(ΟΙ) ΑΔΕΙΑΣ ΚΥΚΛΟΦΟΡΙΑΣ</w:t>
            </w:r>
          </w:p>
        </w:tc>
      </w:tr>
    </w:tbl>
    <w:p w14:paraId="69564213" w14:textId="77777777" w:rsidR="00177CB7" w:rsidRPr="00612433" w:rsidRDefault="00177CB7" w:rsidP="000331E9">
      <w:pPr>
        <w:rPr>
          <w:color w:val="000000"/>
          <w:sz w:val="22"/>
          <w:szCs w:val="22"/>
          <w:lang w:val="el-GR"/>
        </w:rPr>
      </w:pPr>
    </w:p>
    <w:p w14:paraId="2D31D4AE" w14:textId="77777777" w:rsidR="00177CB7" w:rsidRPr="00612433" w:rsidRDefault="00177CB7" w:rsidP="000331E9">
      <w:pPr>
        <w:tabs>
          <w:tab w:val="left" w:pos="2268"/>
        </w:tabs>
        <w:rPr>
          <w:color w:val="000000"/>
          <w:sz w:val="22"/>
          <w:szCs w:val="22"/>
          <w:shd w:val="clear" w:color="auto" w:fill="D9D9D9"/>
          <w:lang w:val="el-GR"/>
        </w:rPr>
      </w:pPr>
      <w:r w:rsidRPr="00612433">
        <w:rPr>
          <w:color w:val="000000"/>
          <w:sz w:val="22"/>
          <w:szCs w:val="22"/>
          <w:lang w:val="el-GR"/>
        </w:rPr>
        <w:t>EU/1/98/066/010</w:t>
      </w:r>
      <w:r w:rsidRPr="00612433">
        <w:rPr>
          <w:color w:val="000000"/>
          <w:sz w:val="22"/>
          <w:szCs w:val="22"/>
          <w:lang w:val="el-GR"/>
        </w:rPr>
        <w:tab/>
      </w:r>
      <w:r w:rsidRPr="00612433">
        <w:rPr>
          <w:color w:val="000000"/>
          <w:sz w:val="22"/>
          <w:szCs w:val="22"/>
          <w:shd w:val="clear" w:color="auto" w:fill="D9D9D9"/>
          <w:lang w:val="el-GR"/>
        </w:rPr>
        <w:t>28 σκληρά καψάκια</w:t>
      </w:r>
    </w:p>
    <w:p w14:paraId="6BB8E1C3" w14:textId="77777777" w:rsidR="00177CB7" w:rsidRPr="00612433" w:rsidRDefault="00177CB7" w:rsidP="000331E9">
      <w:pPr>
        <w:tabs>
          <w:tab w:val="left" w:pos="2268"/>
        </w:tabs>
        <w:rPr>
          <w:color w:val="000000"/>
          <w:sz w:val="22"/>
          <w:szCs w:val="22"/>
          <w:shd w:val="clear" w:color="auto" w:fill="D9D9D9"/>
          <w:lang w:val="el-GR"/>
        </w:rPr>
      </w:pPr>
      <w:r w:rsidRPr="00612433">
        <w:rPr>
          <w:color w:val="000000"/>
          <w:sz w:val="22"/>
          <w:szCs w:val="22"/>
          <w:shd w:val="clear" w:color="auto" w:fill="D9D9D9"/>
          <w:lang w:val="el-GR"/>
        </w:rPr>
        <w:t>EU/1/98/066/011</w:t>
      </w:r>
      <w:r w:rsidRPr="00612433">
        <w:rPr>
          <w:color w:val="000000"/>
          <w:sz w:val="22"/>
          <w:szCs w:val="22"/>
          <w:shd w:val="clear" w:color="auto" w:fill="D9D9D9"/>
          <w:lang w:val="el-GR"/>
        </w:rPr>
        <w:tab/>
        <w:t>56 σκληρά καψάκια</w:t>
      </w:r>
    </w:p>
    <w:p w14:paraId="2EB9EBC7" w14:textId="77777777" w:rsidR="00177CB7" w:rsidRPr="00612433" w:rsidRDefault="00177CB7" w:rsidP="000331E9">
      <w:pPr>
        <w:tabs>
          <w:tab w:val="left" w:pos="2268"/>
        </w:tabs>
        <w:rPr>
          <w:color w:val="000000"/>
          <w:sz w:val="22"/>
          <w:szCs w:val="22"/>
          <w:shd w:val="clear" w:color="auto" w:fill="D9D9D9"/>
          <w:lang w:val="el-GR"/>
        </w:rPr>
      </w:pPr>
      <w:r w:rsidRPr="00612433">
        <w:rPr>
          <w:color w:val="000000"/>
          <w:sz w:val="22"/>
          <w:szCs w:val="22"/>
          <w:shd w:val="clear" w:color="auto" w:fill="D9D9D9"/>
          <w:lang w:val="el-GR"/>
        </w:rPr>
        <w:t>EU/1/98/066/012</w:t>
      </w:r>
      <w:r w:rsidRPr="00612433">
        <w:rPr>
          <w:color w:val="000000"/>
          <w:sz w:val="22"/>
          <w:szCs w:val="22"/>
          <w:shd w:val="clear" w:color="auto" w:fill="D9D9D9"/>
          <w:lang w:val="el-GR"/>
        </w:rPr>
        <w:tab/>
        <w:t>112 σκληρά καψάκια</w:t>
      </w:r>
    </w:p>
    <w:p w14:paraId="2D970789" w14:textId="77777777" w:rsidR="00177CB7" w:rsidRPr="00612433" w:rsidRDefault="00177CB7" w:rsidP="000331E9">
      <w:pPr>
        <w:rPr>
          <w:color w:val="000000"/>
          <w:sz w:val="22"/>
          <w:szCs w:val="22"/>
          <w:lang w:val="el-GR"/>
        </w:rPr>
      </w:pPr>
    </w:p>
    <w:p w14:paraId="1608EF3C" w14:textId="77777777" w:rsidR="00177CB7" w:rsidRPr="00612433" w:rsidRDefault="00177CB7" w:rsidP="000331E9">
      <w:pPr>
        <w:rPr>
          <w:color w:val="000000"/>
          <w:sz w:val="22"/>
          <w:szCs w:val="22"/>
          <w:lang w:val="el-GR"/>
        </w:rPr>
      </w:pPr>
    </w:p>
    <w:p w14:paraId="6FCE89D1"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13.</w:t>
      </w:r>
      <w:r w:rsidRPr="00612433">
        <w:rPr>
          <w:b/>
          <w:color w:val="000000"/>
          <w:sz w:val="22"/>
          <w:szCs w:val="22"/>
          <w:lang w:val="el-GR"/>
        </w:rPr>
        <w:tab/>
        <w:t>ΑΡΙΘΜΟΣ ΠΑΡΤΙΔΑΣ</w:t>
      </w:r>
    </w:p>
    <w:p w14:paraId="6189F988" w14:textId="77777777" w:rsidR="00177CB7" w:rsidRPr="00612433" w:rsidRDefault="00177CB7" w:rsidP="000331E9">
      <w:pPr>
        <w:rPr>
          <w:color w:val="000000"/>
          <w:sz w:val="22"/>
          <w:szCs w:val="22"/>
          <w:lang w:val="el-GR"/>
        </w:rPr>
      </w:pPr>
    </w:p>
    <w:p w14:paraId="0536B1BF" w14:textId="77777777" w:rsidR="00177CB7" w:rsidRPr="00612433" w:rsidRDefault="00177CB7" w:rsidP="000331E9">
      <w:pPr>
        <w:rPr>
          <w:color w:val="000000"/>
          <w:sz w:val="22"/>
          <w:szCs w:val="22"/>
          <w:lang w:val="el-GR"/>
        </w:rPr>
      </w:pPr>
      <w:r w:rsidRPr="00612433">
        <w:rPr>
          <w:color w:val="000000"/>
          <w:sz w:val="22"/>
          <w:szCs w:val="22"/>
          <w:lang w:val="el-GR"/>
        </w:rPr>
        <w:t>Παρτίδα</w:t>
      </w:r>
    </w:p>
    <w:p w14:paraId="1E4DAFF9" w14:textId="77777777" w:rsidR="00177CB7" w:rsidRPr="00612433" w:rsidRDefault="00177CB7" w:rsidP="000331E9">
      <w:pPr>
        <w:rPr>
          <w:color w:val="000000"/>
          <w:sz w:val="22"/>
          <w:szCs w:val="22"/>
          <w:lang w:val="el-GR"/>
        </w:rPr>
      </w:pPr>
    </w:p>
    <w:p w14:paraId="2564B727" w14:textId="77777777" w:rsidR="00177CB7" w:rsidRPr="00612433" w:rsidRDefault="00177CB7" w:rsidP="000331E9">
      <w:pPr>
        <w:rPr>
          <w:color w:val="000000"/>
          <w:sz w:val="22"/>
          <w:szCs w:val="22"/>
          <w:lang w:val="el-GR"/>
        </w:rPr>
      </w:pPr>
    </w:p>
    <w:p w14:paraId="23D328E3"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14.</w:t>
      </w:r>
      <w:r w:rsidRPr="00612433">
        <w:rPr>
          <w:b/>
          <w:color w:val="000000"/>
          <w:sz w:val="22"/>
          <w:szCs w:val="22"/>
          <w:lang w:val="el-GR"/>
        </w:rPr>
        <w:tab/>
        <w:t>ΓΕΝΙΚΗ ΚΑΤΑΤΑΞΗ ΓΙΑ ΤΗ ΔΙΑΘΕΣΗ</w:t>
      </w:r>
    </w:p>
    <w:p w14:paraId="76D45E82" w14:textId="77777777" w:rsidR="00177CB7" w:rsidRPr="00612433" w:rsidRDefault="00177CB7" w:rsidP="000331E9">
      <w:pPr>
        <w:rPr>
          <w:color w:val="000000"/>
          <w:sz w:val="22"/>
          <w:szCs w:val="22"/>
          <w:lang w:val="el-GR"/>
        </w:rPr>
      </w:pPr>
    </w:p>
    <w:p w14:paraId="4C3A9D75" w14:textId="77777777" w:rsidR="00177CB7" w:rsidRPr="00612433" w:rsidRDefault="00177CB7" w:rsidP="000331E9">
      <w:pPr>
        <w:rPr>
          <w:color w:val="000000"/>
          <w:sz w:val="22"/>
          <w:szCs w:val="22"/>
          <w:lang w:val="el-GR"/>
        </w:rPr>
      </w:pPr>
    </w:p>
    <w:p w14:paraId="7FB771A2"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15.</w:t>
      </w:r>
      <w:r w:rsidRPr="00612433">
        <w:rPr>
          <w:b/>
          <w:color w:val="000000"/>
          <w:sz w:val="22"/>
          <w:szCs w:val="22"/>
          <w:lang w:val="el-GR"/>
        </w:rPr>
        <w:tab/>
        <w:t>ΟΔΗΓΙΕΣ ΧΡΗΣΗΣ</w:t>
      </w:r>
    </w:p>
    <w:p w14:paraId="3B8F55C7" w14:textId="77777777" w:rsidR="00177CB7" w:rsidRPr="00612433" w:rsidRDefault="00177CB7" w:rsidP="000331E9">
      <w:pPr>
        <w:rPr>
          <w:i/>
          <w:color w:val="000000"/>
          <w:sz w:val="22"/>
          <w:szCs w:val="22"/>
          <w:lang w:val="el-GR"/>
        </w:rPr>
      </w:pPr>
    </w:p>
    <w:p w14:paraId="04DA8BF0" w14:textId="77777777" w:rsidR="00177CB7" w:rsidRPr="00612433" w:rsidRDefault="00177CB7" w:rsidP="000331E9">
      <w:pPr>
        <w:rPr>
          <w:i/>
          <w:color w:val="000000"/>
          <w:sz w:val="22"/>
          <w:szCs w:val="22"/>
          <w:lang w:val="el-GR"/>
        </w:rPr>
      </w:pPr>
    </w:p>
    <w:p w14:paraId="4F372518" w14:textId="77777777" w:rsidR="00177CB7" w:rsidRPr="00612433" w:rsidRDefault="00177CB7" w:rsidP="000331E9">
      <w:pPr>
        <w:pBdr>
          <w:top w:val="single" w:sz="4" w:space="1" w:color="auto"/>
          <w:left w:val="single" w:sz="4" w:space="4" w:color="auto"/>
          <w:bottom w:val="single" w:sz="4" w:space="1" w:color="auto"/>
          <w:right w:val="single" w:sz="4" w:space="4" w:color="auto"/>
        </w:pBdr>
        <w:rPr>
          <w:noProof/>
          <w:color w:val="000000"/>
          <w:sz w:val="22"/>
          <w:szCs w:val="22"/>
          <w:lang w:val="el-GR"/>
        </w:rPr>
      </w:pPr>
      <w:r w:rsidRPr="00612433">
        <w:rPr>
          <w:b/>
          <w:bCs/>
          <w:noProof/>
          <w:color w:val="000000"/>
          <w:sz w:val="22"/>
          <w:szCs w:val="22"/>
          <w:lang w:val="el-GR"/>
        </w:rPr>
        <w:t>16.</w:t>
      </w:r>
      <w:r w:rsidRPr="00612433">
        <w:rPr>
          <w:b/>
          <w:bCs/>
          <w:noProof/>
          <w:color w:val="000000"/>
          <w:sz w:val="22"/>
          <w:szCs w:val="22"/>
          <w:lang w:val="el-GR"/>
        </w:rPr>
        <w:tab/>
        <w:t xml:space="preserve">ΠΛΗΡΟΦΟΡΙΕΣ ΣΕ </w:t>
      </w:r>
      <w:r w:rsidRPr="00612433">
        <w:rPr>
          <w:b/>
          <w:bCs/>
          <w:noProof/>
          <w:color w:val="000000"/>
          <w:sz w:val="22"/>
          <w:szCs w:val="22"/>
          <w:lang w:val="en-US"/>
        </w:rPr>
        <w:t>BRAILLE</w:t>
      </w:r>
    </w:p>
    <w:p w14:paraId="1196D852" w14:textId="77777777" w:rsidR="00177CB7" w:rsidRPr="00612433" w:rsidRDefault="00177CB7" w:rsidP="000331E9">
      <w:pPr>
        <w:rPr>
          <w:color w:val="000000"/>
          <w:sz w:val="22"/>
          <w:szCs w:val="22"/>
          <w:lang w:val="el-GR"/>
        </w:rPr>
      </w:pPr>
    </w:p>
    <w:p w14:paraId="62F58A05" w14:textId="77777777" w:rsidR="00177CB7" w:rsidRPr="00612433" w:rsidRDefault="00177CB7" w:rsidP="000331E9">
      <w:pPr>
        <w:rPr>
          <w:color w:val="000000"/>
          <w:sz w:val="22"/>
          <w:szCs w:val="22"/>
          <w:lang w:val="el-GR"/>
        </w:rPr>
      </w:pPr>
      <w:r w:rsidRPr="00612433">
        <w:rPr>
          <w:color w:val="000000"/>
          <w:sz w:val="22"/>
          <w:szCs w:val="22"/>
          <w:lang w:val="en-US"/>
        </w:rPr>
        <w:t>Exelon</w:t>
      </w:r>
      <w:r w:rsidRPr="00612433">
        <w:rPr>
          <w:color w:val="000000"/>
          <w:sz w:val="22"/>
          <w:szCs w:val="22"/>
          <w:lang w:val="el-GR"/>
        </w:rPr>
        <w:t xml:space="preserve"> 6,0 mg</w:t>
      </w:r>
    </w:p>
    <w:p w14:paraId="00BCBF8E" w14:textId="77777777" w:rsidR="005577A3" w:rsidRPr="00612433" w:rsidRDefault="005577A3" w:rsidP="000331E9">
      <w:pPr>
        <w:rPr>
          <w:color w:val="000000"/>
          <w:sz w:val="22"/>
          <w:szCs w:val="22"/>
          <w:lang w:val="el-GR"/>
        </w:rPr>
      </w:pPr>
    </w:p>
    <w:p w14:paraId="640D66FA" w14:textId="77777777" w:rsidR="005577A3" w:rsidRPr="00612433" w:rsidRDefault="005577A3" w:rsidP="000331E9">
      <w:pPr>
        <w:rPr>
          <w:color w:val="000000"/>
          <w:sz w:val="22"/>
          <w:szCs w:val="22"/>
          <w:lang w:val="el-GR"/>
        </w:rPr>
      </w:pPr>
    </w:p>
    <w:p w14:paraId="71346E18" w14:textId="77777777" w:rsidR="005577A3" w:rsidRPr="00612433" w:rsidRDefault="005577A3" w:rsidP="000331E9">
      <w:pPr>
        <w:pBdr>
          <w:top w:val="single" w:sz="4" w:space="1" w:color="auto"/>
          <w:left w:val="single" w:sz="4" w:space="4" w:color="auto"/>
          <w:bottom w:val="single" w:sz="4" w:space="0" w:color="auto"/>
          <w:right w:val="single" w:sz="4" w:space="4" w:color="auto"/>
        </w:pBdr>
        <w:ind w:left="567" w:hanging="567"/>
        <w:rPr>
          <w:i/>
          <w:noProof/>
          <w:sz w:val="22"/>
          <w:lang w:val="el-GR"/>
        </w:rPr>
      </w:pPr>
      <w:r w:rsidRPr="00612433">
        <w:rPr>
          <w:b/>
          <w:noProof/>
          <w:sz w:val="22"/>
          <w:lang w:val="el-GR"/>
        </w:rPr>
        <w:t>17.</w:t>
      </w:r>
      <w:r w:rsidRPr="00612433">
        <w:rPr>
          <w:b/>
          <w:noProof/>
          <w:sz w:val="22"/>
          <w:lang w:val="el-GR"/>
        </w:rPr>
        <w:tab/>
        <w:t>ΜΟΝΑΔΙΚΟΣ ΑΝΑΓΝΩΡΙΣΤΙΚΟΣ ΚΩΔΙΚΟΣ – ΔΙΣΔΙΑΣΤΑΤΟΣ ΓΡΑΜΜΩΤΟΣ ΚΩΔΙΚΑΣ (2</w:t>
      </w:r>
      <w:r w:rsidRPr="00612433">
        <w:rPr>
          <w:b/>
          <w:noProof/>
          <w:sz w:val="22"/>
        </w:rPr>
        <w:t>D</w:t>
      </w:r>
      <w:r w:rsidRPr="00612433">
        <w:rPr>
          <w:b/>
          <w:noProof/>
          <w:sz w:val="22"/>
          <w:lang w:val="el-GR"/>
        </w:rPr>
        <w:t>)</w:t>
      </w:r>
    </w:p>
    <w:p w14:paraId="03707BE5" w14:textId="77777777" w:rsidR="005577A3" w:rsidRPr="00612433" w:rsidRDefault="005577A3" w:rsidP="000331E9">
      <w:pPr>
        <w:rPr>
          <w:noProof/>
          <w:sz w:val="22"/>
          <w:lang w:val="el-GR"/>
        </w:rPr>
      </w:pPr>
    </w:p>
    <w:p w14:paraId="0D4DA655" w14:textId="77777777" w:rsidR="005577A3" w:rsidRPr="00612433" w:rsidRDefault="005577A3" w:rsidP="000331E9">
      <w:pPr>
        <w:rPr>
          <w:noProof/>
          <w:sz w:val="22"/>
          <w:szCs w:val="22"/>
          <w:lang w:val="el-GR"/>
        </w:rPr>
      </w:pPr>
      <w:r w:rsidRPr="00612433">
        <w:rPr>
          <w:noProof/>
          <w:sz w:val="22"/>
          <w:shd w:val="pct15" w:color="auto" w:fill="auto"/>
          <w:lang w:val="el-GR"/>
        </w:rPr>
        <w:t>Δισδιάστατος γραμμωτός κώδικας (2</w:t>
      </w:r>
      <w:r w:rsidRPr="00612433">
        <w:rPr>
          <w:noProof/>
          <w:sz w:val="22"/>
          <w:shd w:val="pct15" w:color="auto" w:fill="auto"/>
        </w:rPr>
        <w:t>D</w:t>
      </w:r>
      <w:r w:rsidRPr="00612433">
        <w:rPr>
          <w:noProof/>
          <w:sz w:val="22"/>
          <w:shd w:val="pct15" w:color="auto" w:fill="auto"/>
          <w:lang w:val="el-GR"/>
        </w:rPr>
        <w:t>) που φέρει τον περιληφθέντα μοναδικό αναγνωριστικό κωδικό.</w:t>
      </w:r>
    </w:p>
    <w:p w14:paraId="76F2CFCF" w14:textId="77777777" w:rsidR="005577A3" w:rsidRPr="00612433" w:rsidRDefault="005577A3" w:rsidP="000331E9">
      <w:pPr>
        <w:rPr>
          <w:noProof/>
          <w:sz w:val="22"/>
          <w:lang w:val="el-GR"/>
        </w:rPr>
      </w:pPr>
    </w:p>
    <w:p w14:paraId="5C1B3C99" w14:textId="77777777" w:rsidR="005577A3" w:rsidRPr="00612433" w:rsidRDefault="005577A3" w:rsidP="000331E9">
      <w:pPr>
        <w:rPr>
          <w:noProof/>
          <w:sz w:val="22"/>
          <w:lang w:val="el-GR"/>
        </w:rPr>
      </w:pPr>
    </w:p>
    <w:p w14:paraId="1BF091ED" w14:textId="77777777" w:rsidR="005577A3" w:rsidRPr="00612433" w:rsidRDefault="005577A3" w:rsidP="000331E9">
      <w:pPr>
        <w:pBdr>
          <w:top w:val="single" w:sz="4" w:space="1" w:color="auto"/>
          <w:left w:val="single" w:sz="4" w:space="4" w:color="auto"/>
          <w:bottom w:val="single" w:sz="4" w:space="0" w:color="auto"/>
          <w:right w:val="single" w:sz="4" w:space="4" w:color="auto"/>
        </w:pBdr>
        <w:ind w:left="567" w:hanging="567"/>
        <w:rPr>
          <w:i/>
          <w:noProof/>
          <w:sz w:val="22"/>
          <w:lang w:val="el-GR"/>
        </w:rPr>
      </w:pPr>
      <w:r w:rsidRPr="00612433">
        <w:rPr>
          <w:b/>
          <w:noProof/>
          <w:sz w:val="22"/>
          <w:lang w:val="el-GR"/>
        </w:rPr>
        <w:t>18.</w:t>
      </w:r>
      <w:r w:rsidRPr="00612433">
        <w:rPr>
          <w:b/>
          <w:noProof/>
          <w:sz w:val="22"/>
          <w:lang w:val="el-GR"/>
        </w:rPr>
        <w:tab/>
        <w:t>ΜΟΝΑΔΙΚΟΣ ΑΝΑΓΝΩΡΙΣΤΙΚΟΣ ΚΩΔΙΚΟΣ – ΔΕΔΟΜΕΝΑ ΑΝΑΓΝΩΣΙΜΑ ΑΠΟ ΤΟΝ ΑΝΘΡΩΠΟ</w:t>
      </w:r>
    </w:p>
    <w:p w14:paraId="771AEA7D" w14:textId="77777777" w:rsidR="005577A3" w:rsidRPr="00612433" w:rsidRDefault="005577A3" w:rsidP="000331E9">
      <w:pPr>
        <w:rPr>
          <w:noProof/>
          <w:sz w:val="22"/>
          <w:lang w:val="el-GR"/>
        </w:rPr>
      </w:pPr>
    </w:p>
    <w:p w14:paraId="5EA2C2DB" w14:textId="5EDE8FFE" w:rsidR="005577A3" w:rsidRPr="00612433" w:rsidRDefault="005577A3" w:rsidP="000331E9">
      <w:pPr>
        <w:spacing w:line="260" w:lineRule="exact"/>
        <w:rPr>
          <w:sz w:val="22"/>
          <w:szCs w:val="22"/>
          <w:lang w:val="el-GR"/>
        </w:rPr>
      </w:pPr>
      <w:r w:rsidRPr="00612433">
        <w:rPr>
          <w:sz w:val="22"/>
          <w:szCs w:val="22"/>
        </w:rPr>
        <w:t>PC</w:t>
      </w:r>
    </w:p>
    <w:p w14:paraId="251A38BB" w14:textId="1B46DC84" w:rsidR="005577A3" w:rsidRPr="00612433" w:rsidRDefault="005577A3" w:rsidP="000331E9">
      <w:pPr>
        <w:spacing w:line="260" w:lineRule="exact"/>
        <w:rPr>
          <w:sz w:val="22"/>
          <w:szCs w:val="22"/>
          <w:lang w:val="el-GR"/>
        </w:rPr>
      </w:pPr>
      <w:r w:rsidRPr="00612433">
        <w:rPr>
          <w:sz w:val="22"/>
          <w:szCs w:val="22"/>
        </w:rPr>
        <w:t>SN</w:t>
      </w:r>
    </w:p>
    <w:p w14:paraId="79FF2A5B" w14:textId="0886743F" w:rsidR="005577A3" w:rsidRPr="00612433" w:rsidRDefault="005577A3" w:rsidP="000331E9">
      <w:pPr>
        <w:spacing w:line="260" w:lineRule="exact"/>
        <w:rPr>
          <w:sz w:val="22"/>
          <w:szCs w:val="22"/>
          <w:lang w:val="el-GR"/>
        </w:rPr>
      </w:pPr>
      <w:r w:rsidRPr="00612433">
        <w:rPr>
          <w:sz w:val="22"/>
          <w:szCs w:val="22"/>
        </w:rPr>
        <w:t>NN</w:t>
      </w:r>
    </w:p>
    <w:p w14:paraId="4D08EFC0" w14:textId="77777777" w:rsidR="005577A3" w:rsidRPr="00612433" w:rsidRDefault="005577A3" w:rsidP="000331E9">
      <w:pPr>
        <w:rPr>
          <w:color w:val="000000"/>
          <w:sz w:val="22"/>
          <w:szCs w:val="22"/>
          <w:lang w:val="el-GR"/>
        </w:rPr>
      </w:pPr>
    </w:p>
    <w:p w14:paraId="6AE27AFB" w14:textId="77777777" w:rsidR="00177CB7" w:rsidRPr="00612433" w:rsidRDefault="00177CB7" w:rsidP="000331E9">
      <w:pPr>
        <w:rPr>
          <w:color w:val="000000"/>
          <w:sz w:val="22"/>
          <w:szCs w:val="22"/>
          <w:lang w:val="el-GR"/>
        </w:rPr>
      </w:pPr>
      <w:r w:rsidRPr="00612433">
        <w:rPr>
          <w:i/>
          <w:color w:val="000000"/>
          <w:sz w:val="22"/>
          <w:szCs w:val="22"/>
          <w:lang w:val="el-GR"/>
        </w:rPr>
        <w:br w:type="page"/>
      </w:r>
    </w:p>
    <w:p w14:paraId="0D94CE0C" w14:textId="77777777" w:rsidR="00222C1C" w:rsidRPr="00612433" w:rsidRDefault="00222C1C" w:rsidP="000331E9">
      <w:pPr>
        <w:rPr>
          <w:color w:val="000000"/>
          <w:sz w:val="22"/>
          <w:szCs w:val="22"/>
          <w:lang w:val="el-GR"/>
        </w:rPr>
      </w:pPr>
    </w:p>
    <w:p w14:paraId="20B15457" w14:textId="77777777" w:rsidR="008D0982" w:rsidRPr="00612433" w:rsidRDefault="008D0982" w:rsidP="000331E9">
      <w:pPr>
        <w:pBdr>
          <w:top w:val="single" w:sz="4" w:space="1" w:color="auto"/>
          <w:left w:val="single" w:sz="4" w:space="4" w:color="auto"/>
          <w:bottom w:val="single" w:sz="4" w:space="1" w:color="auto"/>
          <w:right w:val="single" w:sz="4" w:space="4" w:color="auto"/>
        </w:pBdr>
        <w:rPr>
          <w:b/>
          <w:color w:val="000000"/>
          <w:sz w:val="22"/>
          <w:szCs w:val="22"/>
          <w:lang w:val="el-GR"/>
        </w:rPr>
      </w:pPr>
      <w:r w:rsidRPr="00612433">
        <w:rPr>
          <w:b/>
          <w:color w:val="000000"/>
          <w:sz w:val="22"/>
          <w:szCs w:val="22"/>
          <w:lang w:val="el-GR"/>
        </w:rPr>
        <w:t xml:space="preserve">ΕΛΑΧΙΣΤΕΣ ΕΝΔΕΙΞΕΙΣ ΠΟΥ ΠΡΕΠΕΙ ΝΑ ΑΝΑΓΡΑΦΟΝΤΑΙ ΣΤΙΣ ΣΥΣΚΕΥΑΣΙΕΣ </w:t>
      </w:r>
      <w:r w:rsidR="00265427" w:rsidRPr="00612433">
        <w:rPr>
          <w:b/>
          <w:color w:val="000000"/>
          <w:sz w:val="22"/>
          <w:szCs w:val="22"/>
          <w:lang w:val="el-GR"/>
        </w:rPr>
        <w:t>ΚΥΨΕΛΗΣ</w:t>
      </w:r>
      <w:r w:rsidRPr="00612433">
        <w:rPr>
          <w:b/>
          <w:color w:val="000000"/>
          <w:sz w:val="22"/>
          <w:szCs w:val="22"/>
          <w:lang w:val="el-GR"/>
        </w:rPr>
        <w:t xml:space="preserve"> </w:t>
      </w:r>
      <w:r w:rsidR="00265427" w:rsidRPr="00612433">
        <w:rPr>
          <w:b/>
          <w:color w:val="000000"/>
          <w:sz w:val="22"/>
          <w:szCs w:val="22"/>
          <w:lang w:val="el-GR"/>
        </w:rPr>
        <w:t>(</w:t>
      </w:r>
      <w:r w:rsidRPr="00612433">
        <w:rPr>
          <w:b/>
          <w:color w:val="000000"/>
          <w:sz w:val="22"/>
          <w:szCs w:val="22"/>
          <w:lang w:val="el-GR"/>
        </w:rPr>
        <w:t>BLISTER</w:t>
      </w:r>
      <w:r w:rsidR="00265427" w:rsidRPr="00612433">
        <w:rPr>
          <w:b/>
          <w:color w:val="000000"/>
          <w:sz w:val="22"/>
          <w:szCs w:val="22"/>
          <w:lang w:val="el-GR"/>
        </w:rPr>
        <w:t>)</w:t>
      </w:r>
      <w:r w:rsidRPr="00612433">
        <w:rPr>
          <w:b/>
          <w:color w:val="000000"/>
          <w:sz w:val="22"/>
          <w:szCs w:val="22"/>
          <w:lang w:val="el-GR"/>
        </w:rPr>
        <w:t xml:space="preserve"> Ή ΣΤΙΣ ΤΑΙΝΙΕΣ</w:t>
      </w:r>
      <w:r w:rsidR="00265427" w:rsidRPr="00612433">
        <w:rPr>
          <w:b/>
          <w:color w:val="000000"/>
          <w:sz w:val="22"/>
          <w:szCs w:val="22"/>
          <w:lang w:val="el-GR"/>
        </w:rPr>
        <w:t xml:space="preserve"> (</w:t>
      </w:r>
      <w:r w:rsidR="00265427" w:rsidRPr="00612433">
        <w:rPr>
          <w:b/>
          <w:color w:val="000000"/>
          <w:sz w:val="22"/>
          <w:szCs w:val="22"/>
          <w:lang w:val="en-US"/>
        </w:rPr>
        <w:t>STRIPS</w:t>
      </w:r>
      <w:r w:rsidR="00265427" w:rsidRPr="00612433">
        <w:rPr>
          <w:b/>
          <w:color w:val="000000"/>
          <w:sz w:val="22"/>
          <w:szCs w:val="22"/>
          <w:lang w:val="el-GR"/>
        </w:rPr>
        <w:t>)</w:t>
      </w:r>
    </w:p>
    <w:p w14:paraId="4DFD4700" w14:textId="77777777" w:rsidR="008D0982" w:rsidRPr="00612433" w:rsidRDefault="008D0982" w:rsidP="000331E9">
      <w:pPr>
        <w:pBdr>
          <w:top w:val="single" w:sz="4" w:space="1" w:color="auto"/>
          <w:left w:val="single" w:sz="4" w:space="4" w:color="auto"/>
          <w:bottom w:val="single" w:sz="4" w:space="1" w:color="auto"/>
          <w:right w:val="single" w:sz="4" w:space="4" w:color="auto"/>
        </w:pBdr>
        <w:rPr>
          <w:color w:val="000000"/>
          <w:sz w:val="22"/>
          <w:szCs w:val="22"/>
          <w:lang w:val="el-GR"/>
        </w:rPr>
      </w:pPr>
    </w:p>
    <w:p w14:paraId="0899AA16" w14:textId="77777777" w:rsidR="008D0982" w:rsidRPr="00612433" w:rsidRDefault="008D0982" w:rsidP="000331E9">
      <w:pPr>
        <w:pBdr>
          <w:top w:val="single" w:sz="4" w:space="1" w:color="auto"/>
          <w:left w:val="single" w:sz="4" w:space="4" w:color="auto"/>
          <w:bottom w:val="single" w:sz="4" w:space="1" w:color="auto"/>
          <w:right w:val="single" w:sz="4" w:space="4" w:color="auto"/>
        </w:pBdr>
        <w:rPr>
          <w:b/>
          <w:color w:val="000000"/>
          <w:sz w:val="22"/>
          <w:szCs w:val="22"/>
          <w:lang w:val="el-GR"/>
        </w:rPr>
      </w:pPr>
      <w:r w:rsidRPr="00612433">
        <w:rPr>
          <w:b/>
          <w:color w:val="000000"/>
          <w:sz w:val="22"/>
          <w:szCs w:val="22"/>
          <w:lang w:val="el-GR"/>
        </w:rPr>
        <w:t>BLISTER</w:t>
      </w:r>
    </w:p>
    <w:p w14:paraId="0A1ED4BA" w14:textId="77777777" w:rsidR="00177CB7" w:rsidRPr="00612433" w:rsidRDefault="00177CB7" w:rsidP="000331E9">
      <w:pPr>
        <w:rPr>
          <w:color w:val="000000"/>
          <w:sz w:val="22"/>
          <w:szCs w:val="22"/>
          <w:lang w:val="el-GR"/>
        </w:rPr>
      </w:pPr>
    </w:p>
    <w:p w14:paraId="5BD3A907" w14:textId="77777777" w:rsidR="00177CB7" w:rsidRPr="00612433" w:rsidRDefault="00177CB7" w:rsidP="000331E9">
      <w:pPr>
        <w:rPr>
          <w:color w:val="000000"/>
          <w:sz w:val="22"/>
          <w:szCs w:val="22"/>
          <w:lang w:val="el-GR"/>
        </w:rPr>
      </w:pPr>
    </w:p>
    <w:p w14:paraId="620859FE"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1.</w:t>
      </w:r>
      <w:r w:rsidRPr="00612433">
        <w:rPr>
          <w:b/>
          <w:color w:val="000000"/>
          <w:sz w:val="22"/>
          <w:szCs w:val="22"/>
          <w:lang w:val="el-GR"/>
        </w:rPr>
        <w:tab/>
        <w:t>ΟΝΟΜΑΣΙΑ ΤΟΥ ΦΑΡΜΑΚΕΥΤΙΚΟΥ ΠΡΟΪΟΝΤΟΣ</w:t>
      </w:r>
    </w:p>
    <w:p w14:paraId="7571470D" w14:textId="77777777" w:rsidR="00177CB7" w:rsidRPr="00612433" w:rsidRDefault="00177CB7" w:rsidP="000331E9">
      <w:pPr>
        <w:rPr>
          <w:color w:val="000000"/>
          <w:sz w:val="22"/>
          <w:szCs w:val="22"/>
          <w:lang w:val="el-GR"/>
        </w:rPr>
      </w:pPr>
    </w:p>
    <w:p w14:paraId="15BFBF80" w14:textId="77777777" w:rsidR="00177CB7" w:rsidRPr="00612433" w:rsidRDefault="00177CB7" w:rsidP="000331E9">
      <w:pPr>
        <w:rPr>
          <w:color w:val="000000"/>
          <w:sz w:val="22"/>
          <w:szCs w:val="22"/>
          <w:lang w:val="el-GR"/>
        </w:rPr>
      </w:pPr>
      <w:r w:rsidRPr="00612433">
        <w:rPr>
          <w:color w:val="000000"/>
          <w:sz w:val="22"/>
          <w:szCs w:val="22"/>
          <w:lang w:val="el-GR"/>
        </w:rPr>
        <w:t>E</w:t>
      </w:r>
      <w:proofErr w:type="spellStart"/>
      <w:r w:rsidRPr="00612433">
        <w:rPr>
          <w:color w:val="000000"/>
          <w:sz w:val="22"/>
          <w:szCs w:val="22"/>
          <w:lang w:val="en-US"/>
        </w:rPr>
        <w:t>xelon</w:t>
      </w:r>
      <w:proofErr w:type="spellEnd"/>
      <w:r w:rsidRPr="00612433">
        <w:rPr>
          <w:color w:val="000000"/>
          <w:sz w:val="22"/>
          <w:szCs w:val="22"/>
          <w:lang w:val="el-GR"/>
        </w:rPr>
        <w:t xml:space="preserve"> 6,0 mg σκληρά καψάκια</w:t>
      </w:r>
    </w:p>
    <w:p w14:paraId="78225C0D" w14:textId="77777777" w:rsidR="00177CB7" w:rsidRPr="00612433" w:rsidRDefault="009065A7" w:rsidP="000331E9">
      <w:pPr>
        <w:rPr>
          <w:color w:val="000000"/>
          <w:sz w:val="22"/>
          <w:szCs w:val="22"/>
          <w:lang w:val="el-GR"/>
        </w:rPr>
      </w:pPr>
      <w:r w:rsidRPr="00612433">
        <w:rPr>
          <w:color w:val="000000"/>
          <w:sz w:val="22"/>
          <w:szCs w:val="22"/>
          <w:lang w:val="en-US"/>
        </w:rPr>
        <w:t>r</w:t>
      </w:r>
      <w:r w:rsidR="00177CB7" w:rsidRPr="00612433">
        <w:rPr>
          <w:color w:val="000000"/>
          <w:sz w:val="22"/>
          <w:szCs w:val="22"/>
          <w:lang w:val="el-GR"/>
        </w:rPr>
        <w:t>ivastigmine</w:t>
      </w:r>
    </w:p>
    <w:p w14:paraId="593254A9" w14:textId="77777777" w:rsidR="00177CB7" w:rsidRPr="00612433" w:rsidRDefault="00177CB7" w:rsidP="000331E9">
      <w:pPr>
        <w:rPr>
          <w:color w:val="000000"/>
          <w:sz w:val="22"/>
          <w:szCs w:val="22"/>
          <w:lang w:val="el-GR"/>
        </w:rPr>
      </w:pPr>
    </w:p>
    <w:p w14:paraId="7AE6ADA2" w14:textId="77777777" w:rsidR="00177CB7" w:rsidRPr="00612433" w:rsidRDefault="00177CB7" w:rsidP="000331E9">
      <w:pPr>
        <w:rPr>
          <w:color w:val="000000"/>
          <w:sz w:val="22"/>
          <w:szCs w:val="22"/>
          <w:lang w:val="el-GR"/>
        </w:rPr>
      </w:pPr>
    </w:p>
    <w:p w14:paraId="7EA022AC"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2.</w:t>
      </w:r>
      <w:r w:rsidRPr="00612433">
        <w:rPr>
          <w:b/>
          <w:color w:val="000000"/>
          <w:sz w:val="22"/>
          <w:szCs w:val="22"/>
          <w:lang w:val="el-GR"/>
        </w:rPr>
        <w:tab/>
        <w:t>ΟΝΟΜΑ ΤΟΥ ΚΑΤΟΧΟΥ ΤΗΣ ΑΔΕΙΑΣ ΚΥΚΛΟΦΟΡΙΑΣ</w:t>
      </w:r>
    </w:p>
    <w:p w14:paraId="605F2661" w14:textId="77777777" w:rsidR="00177CB7" w:rsidRPr="00612433" w:rsidRDefault="00177CB7" w:rsidP="000331E9">
      <w:pPr>
        <w:rPr>
          <w:color w:val="000000"/>
          <w:sz w:val="22"/>
          <w:szCs w:val="22"/>
          <w:lang w:val="el-GR"/>
        </w:rPr>
      </w:pPr>
    </w:p>
    <w:p w14:paraId="3D5047DB" w14:textId="77777777" w:rsidR="00177CB7" w:rsidRPr="00612433" w:rsidRDefault="00177CB7" w:rsidP="000331E9">
      <w:pPr>
        <w:rPr>
          <w:color w:val="000000"/>
          <w:sz w:val="22"/>
          <w:szCs w:val="22"/>
          <w:lang w:val="en-US"/>
        </w:rPr>
      </w:pPr>
      <w:r w:rsidRPr="00612433">
        <w:rPr>
          <w:color w:val="000000"/>
          <w:sz w:val="22"/>
          <w:szCs w:val="22"/>
          <w:lang w:val="en-US"/>
        </w:rPr>
        <w:t xml:space="preserve">Novartis </w:t>
      </w:r>
      <w:proofErr w:type="spellStart"/>
      <w:r w:rsidRPr="00612433">
        <w:rPr>
          <w:color w:val="000000"/>
          <w:sz w:val="22"/>
          <w:szCs w:val="22"/>
          <w:lang w:val="en-US"/>
        </w:rPr>
        <w:t>Europharm</w:t>
      </w:r>
      <w:proofErr w:type="spellEnd"/>
      <w:r w:rsidRPr="00612433">
        <w:rPr>
          <w:color w:val="000000"/>
          <w:sz w:val="22"/>
          <w:szCs w:val="22"/>
          <w:lang w:val="en-US"/>
        </w:rPr>
        <w:t xml:space="preserve"> Limited</w:t>
      </w:r>
    </w:p>
    <w:p w14:paraId="4BE1769F" w14:textId="77777777" w:rsidR="00177CB7" w:rsidRPr="00612433" w:rsidRDefault="00177CB7" w:rsidP="000331E9">
      <w:pPr>
        <w:rPr>
          <w:color w:val="000000"/>
          <w:sz w:val="22"/>
          <w:szCs w:val="22"/>
          <w:lang w:val="en-US"/>
        </w:rPr>
      </w:pPr>
    </w:p>
    <w:p w14:paraId="23909857" w14:textId="77777777" w:rsidR="00177CB7" w:rsidRPr="00612433" w:rsidRDefault="00177CB7" w:rsidP="000331E9">
      <w:pPr>
        <w:rPr>
          <w:color w:val="000000"/>
          <w:sz w:val="22"/>
          <w:szCs w:val="22"/>
          <w:lang w:val="en-US"/>
        </w:rPr>
      </w:pPr>
    </w:p>
    <w:p w14:paraId="7D310EA1"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n-US"/>
        </w:rPr>
      </w:pPr>
      <w:r w:rsidRPr="00612433">
        <w:rPr>
          <w:b/>
          <w:color w:val="000000"/>
          <w:sz w:val="22"/>
          <w:szCs w:val="22"/>
          <w:lang w:val="en-US"/>
        </w:rPr>
        <w:t>3.</w:t>
      </w:r>
      <w:r w:rsidRPr="00612433">
        <w:rPr>
          <w:b/>
          <w:color w:val="000000"/>
          <w:sz w:val="22"/>
          <w:szCs w:val="22"/>
          <w:lang w:val="en-US"/>
        </w:rPr>
        <w:tab/>
      </w:r>
      <w:r w:rsidRPr="00612433">
        <w:rPr>
          <w:b/>
          <w:color w:val="000000"/>
          <w:sz w:val="22"/>
          <w:szCs w:val="22"/>
          <w:lang w:val="el-GR"/>
        </w:rPr>
        <w:t>ΗΜΕΡΟΜΗΝΙΑ</w:t>
      </w:r>
      <w:r w:rsidRPr="00612433">
        <w:rPr>
          <w:b/>
          <w:color w:val="000000"/>
          <w:sz w:val="22"/>
          <w:szCs w:val="22"/>
          <w:lang w:val="en-US"/>
        </w:rPr>
        <w:t xml:space="preserve"> </w:t>
      </w:r>
      <w:r w:rsidRPr="00612433">
        <w:rPr>
          <w:b/>
          <w:color w:val="000000"/>
          <w:sz w:val="22"/>
          <w:szCs w:val="22"/>
          <w:lang w:val="el-GR"/>
        </w:rPr>
        <w:t>ΛΗΞΗΣ</w:t>
      </w:r>
    </w:p>
    <w:p w14:paraId="5E0B2C33" w14:textId="77777777" w:rsidR="00177CB7" w:rsidRPr="00612433" w:rsidRDefault="00177CB7" w:rsidP="000331E9">
      <w:pPr>
        <w:rPr>
          <w:color w:val="000000"/>
          <w:sz w:val="22"/>
          <w:szCs w:val="22"/>
          <w:lang w:val="en-US"/>
        </w:rPr>
      </w:pPr>
    </w:p>
    <w:p w14:paraId="6DAB8827" w14:textId="77777777" w:rsidR="00177CB7" w:rsidRPr="00612433" w:rsidRDefault="00177CB7" w:rsidP="000331E9">
      <w:pPr>
        <w:rPr>
          <w:color w:val="000000"/>
          <w:sz w:val="22"/>
          <w:szCs w:val="22"/>
          <w:lang w:val="en-US"/>
        </w:rPr>
      </w:pPr>
      <w:r w:rsidRPr="00612433">
        <w:rPr>
          <w:color w:val="000000"/>
          <w:sz w:val="22"/>
          <w:szCs w:val="22"/>
          <w:lang w:val="en-US"/>
        </w:rPr>
        <w:t>EXP</w:t>
      </w:r>
    </w:p>
    <w:p w14:paraId="68932206" w14:textId="77777777" w:rsidR="00177CB7" w:rsidRPr="00612433" w:rsidRDefault="00177CB7" w:rsidP="000331E9">
      <w:pPr>
        <w:rPr>
          <w:color w:val="000000"/>
          <w:sz w:val="22"/>
          <w:szCs w:val="22"/>
          <w:lang w:val="en-US"/>
        </w:rPr>
      </w:pPr>
    </w:p>
    <w:p w14:paraId="6F8D22B5" w14:textId="77777777" w:rsidR="00177CB7" w:rsidRPr="00612433" w:rsidRDefault="00177CB7" w:rsidP="000331E9">
      <w:pPr>
        <w:rPr>
          <w:color w:val="000000"/>
          <w:sz w:val="22"/>
          <w:szCs w:val="22"/>
          <w:lang w:val="en-US"/>
        </w:rPr>
      </w:pPr>
    </w:p>
    <w:p w14:paraId="1479747D"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4.</w:t>
      </w:r>
      <w:r w:rsidRPr="00612433">
        <w:rPr>
          <w:b/>
          <w:color w:val="000000"/>
          <w:sz w:val="22"/>
          <w:szCs w:val="22"/>
          <w:lang w:val="el-GR"/>
        </w:rPr>
        <w:tab/>
        <w:t>ΑΡΙΘΜΟΣ ΠΑΡΤΙΔΑΣ</w:t>
      </w:r>
    </w:p>
    <w:p w14:paraId="1276A745" w14:textId="77777777" w:rsidR="00177CB7" w:rsidRPr="00612433" w:rsidRDefault="00177CB7" w:rsidP="000331E9">
      <w:pPr>
        <w:rPr>
          <w:color w:val="000000"/>
          <w:sz w:val="22"/>
          <w:szCs w:val="22"/>
          <w:lang w:val="el-GR"/>
        </w:rPr>
      </w:pPr>
    </w:p>
    <w:p w14:paraId="6CFBBCF5" w14:textId="77777777" w:rsidR="00177CB7" w:rsidRPr="00612433" w:rsidRDefault="00177CB7" w:rsidP="000331E9">
      <w:pPr>
        <w:rPr>
          <w:color w:val="000000"/>
          <w:sz w:val="22"/>
          <w:szCs w:val="22"/>
          <w:lang w:val="el-GR"/>
        </w:rPr>
      </w:pPr>
      <w:r w:rsidRPr="00612433">
        <w:rPr>
          <w:color w:val="000000"/>
          <w:sz w:val="22"/>
          <w:szCs w:val="22"/>
          <w:lang w:val="en-US"/>
        </w:rPr>
        <w:t>Lot</w:t>
      </w:r>
    </w:p>
    <w:p w14:paraId="108CFA5E" w14:textId="77777777" w:rsidR="00177CB7" w:rsidRPr="00612433" w:rsidRDefault="00177CB7" w:rsidP="000331E9">
      <w:pPr>
        <w:rPr>
          <w:color w:val="000000"/>
          <w:sz w:val="22"/>
          <w:szCs w:val="22"/>
          <w:lang w:val="el-GR"/>
        </w:rPr>
      </w:pPr>
    </w:p>
    <w:p w14:paraId="0B6DA944" w14:textId="77777777" w:rsidR="00177CB7" w:rsidRPr="00612433" w:rsidRDefault="00177CB7" w:rsidP="000331E9">
      <w:pPr>
        <w:rPr>
          <w:color w:val="000000"/>
          <w:sz w:val="22"/>
          <w:szCs w:val="22"/>
          <w:lang w:val="el-GR"/>
        </w:rPr>
      </w:pPr>
    </w:p>
    <w:p w14:paraId="09034343"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5.</w:t>
      </w:r>
      <w:r w:rsidRPr="00612433">
        <w:rPr>
          <w:b/>
          <w:color w:val="000000"/>
          <w:sz w:val="22"/>
          <w:szCs w:val="22"/>
          <w:lang w:val="el-GR"/>
        </w:rPr>
        <w:tab/>
        <w:t>ΑΛΛΑ ΣΤΟΙΧΕΙΑ</w:t>
      </w:r>
    </w:p>
    <w:p w14:paraId="5D382599" w14:textId="77777777" w:rsidR="00177CB7" w:rsidRPr="00612433" w:rsidRDefault="00177CB7" w:rsidP="000331E9">
      <w:pPr>
        <w:rPr>
          <w:color w:val="000000"/>
          <w:sz w:val="22"/>
          <w:szCs w:val="22"/>
          <w:lang w:val="el-GR"/>
        </w:rPr>
      </w:pPr>
    </w:p>
    <w:p w14:paraId="4E074AA1" w14:textId="77777777" w:rsidR="00177CB7" w:rsidRPr="00612433" w:rsidRDefault="00177CB7" w:rsidP="000331E9">
      <w:pPr>
        <w:rPr>
          <w:color w:val="000000"/>
          <w:sz w:val="22"/>
          <w:szCs w:val="22"/>
          <w:lang w:val="el-GR"/>
        </w:rPr>
      </w:pPr>
      <w:r w:rsidRPr="00612433">
        <w:rPr>
          <w:color w:val="000000"/>
          <w:sz w:val="22"/>
          <w:szCs w:val="22"/>
          <w:lang w:val="el-GR"/>
        </w:rPr>
        <w:t>Δευτέρα</w:t>
      </w:r>
    </w:p>
    <w:p w14:paraId="08C6D97C" w14:textId="77777777" w:rsidR="00177CB7" w:rsidRPr="00612433" w:rsidRDefault="00177CB7" w:rsidP="000331E9">
      <w:pPr>
        <w:rPr>
          <w:color w:val="000000"/>
          <w:sz w:val="22"/>
          <w:szCs w:val="22"/>
          <w:lang w:val="el-GR"/>
        </w:rPr>
      </w:pPr>
      <w:r w:rsidRPr="00612433">
        <w:rPr>
          <w:color w:val="000000"/>
          <w:sz w:val="22"/>
          <w:szCs w:val="22"/>
          <w:lang w:val="el-GR"/>
        </w:rPr>
        <w:t>Τρίτη</w:t>
      </w:r>
    </w:p>
    <w:p w14:paraId="4F92191A" w14:textId="77777777" w:rsidR="00177CB7" w:rsidRPr="00612433" w:rsidRDefault="00177CB7" w:rsidP="000331E9">
      <w:pPr>
        <w:rPr>
          <w:color w:val="000000"/>
          <w:sz w:val="22"/>
          <w:szCs w:val="22"/>
          <w:lang w:val="el-GR"/>
        </w:rPr>
      </w:pPr>
      <w:r w:rsidRPr="00612433">
        <w:rPr>
          <w:color w:val="000000"/>
          <w:sz w:val="22"/>
          <w:szCs w:val="22"/>
          <w:lang w:val="el-GR"/>
        </w:rPr>
        <w:t>Τετάρτη</w:t>
      </w:r>
    </w:p>
    <w:p w14:paraId="32D9D6FC" w14:textId="77777777" w:rsidR="00177CB7" w:rsidRPr="00612433" w:rsidRDefault="00177CB7" w:rsidP="000331E9">
      <w:pPr>
        <w:rPr>
          <w:color w:val="000000"/>
          <w:sz w:val="22"/>
          <w:szCs w:val="22"/>
          <w:lang w:val="el-GR"/>
        </w:rPr>
      </w:pPr>
      <w:r w:rsidRPr="00612433">
        <w:rPr>
          <w:color w:val="000000"/>
          <w:sz w:val="22"/>
          <w:szCs w:val="22"/>
          <w:lang w:val="el-GR"/>
        </w:rPr>
        <w:t>Πέμπτη</w:t>
      </w:r>
    </w:p>
    <w:p w14:paraId="6A194189" w14:textId="77777777" w:rsidR="00177CB7" w:rsidRPr="00612433" w:rsidRDefault="00177CB7" w:rsidP="000331E9">
      <w:pPr>
        <w:rPr>
          <w:color w:val="000000"/>
          <w:sz w:val="22"/>
          <w:szCs w:val="22"/>
          <w:lang w:val="el-GR"/>
        </w:rPr>
      </w:pPr>
      <w:r w:rsidRPr="00612433">
        <w:rPr>
          <w:color w:val="000000"/>
          <w:sz w:val="22"/>
          <w:szCs w:val="22"/>
          <w:lang w:val="el-GR"/>
        </w:rPr>
        <w:t>Παρασκευή</w:t>
      </w:r>
    </w:p>
    <w:p w14:paraId="65F40341" w14:textId="77777777" w:rsidR="00177CB7" w:rsidRPr="00612433" w:rsidRDefault="00177CB7" w:rsidP="000331E9">
      <w:pPr>
        <w:rPr>
          <w:color w:val="000000"/>
          <w:sz w:val="22"/>
          <w:szCs w:val="22"/>
          <w:lang w:val="el-GR"/>
        </w:rPr>
      </w:pPr>
      <w:r w:rsidRPr="00612433">
        <w:rPr>
          <w:color w:val="000000"/>
          <w:sz w:val="22"/>
          <w:szCs w:val="22"/>
          <w:lang w:val="el-GR"/>
        </w:rPr>
        <w:t>Σάββατο</w:t>
      </w:r>
    </w:p>
    <w:p w14:paraId="5D2DB053" w14:textId="77777777" w:rsidR="00177CB7" w:rsidRPr="00612433" w:rsidRDefault="00177CB7" w:rsidP="000331E9">
      <w:pPr>
        <w:rPr>
          <w:color w:val="000000"/>
          <w:sz w:val="22"/>
          <w:szCs w:val="22"/>
          <w:lang w:val="el-GR"/>
        </w:rPr>
      </w:pPr>
      <w:r w:rsidRPr="00612433">
        <w:rPr>
          <w:color w:val="000000"/>
          <w:sz w:val="22"/>
          <w:szCs w:val="22"/>
          <w:lang w:val="el-GR"/>
        </w:rPr>
        <w:t>Κυριακή</w:t>
      </w:r>
    </w:p>
    <w:p w14:paraId="3CD24694" w14:textId="77777777" w:rsidR="00177CB7" w:rsidRPr="00612433" w:rsidRDefault="00177CB7" w:rsidP="000331E9">
      <w:pPr>
        <w:rPr>
          <w:color w:val="000000"/>
          <w:sz w:val="22"/>
          <w:szCs w:val="22"/>
          <w:lang w:val="el-GR"/>
        </w:rPr>
      </w:pPr>
    </w:p>
    <w:p w14:paraId="69EA8137" w14:textId="77777777" w:rsidR="00177CB7" w:rsidRPr="00612433" w:rsidRDefault="00177CB7" w:rsidP="000331E9">
      <w:pPr>
        <w:rPr>
          <w:color w:val="000000"/>
          <w:sz w:val="22"/>
          <w:szCs w:val="22"/>
          <w:lang w:val="el-GR"/>
        </w:rPr>
      </w:pPr>
      <w:r w:rsidRPr="00612433">
        <w:rPr>
          <w:b/>
          <w:color w:val="000000"/>
          <w:sz w:val="22"/>
          <w:szCs w:val="22"/>
          <w:lang w:val="el-GR"/>
        </w:rPr>
        <w:br w:type="page"/>
      </w:r>
    </w:p>
    <w:p w14:paraId="175FAAD2" w14:textId="77777777" w:rsidR="00222C1C" w:rsidRPr="00612433" w:rsidRDefault="00222C1C" w:rsidP="000331E9">
      <w:pPr>
        <w:rPr>
          <w:color w:val="000000"/>
          <w:sz w:val="22"/>
          <w:szCs w:val="22"/>
          <w:lang w:val="el-GR"/>
        </w:rPr>
      </w:pPr>
    </w:p>
    <w:p w14:paraId="4C290A2A" w14:textId="77777777" w:rsidR="008D0982" w:rsidRPr="00612433" w:rsidRDefault="008D0982" w:rsidP="000331E9">
      <w:pPr>
        <w:pBdr>
          <w:top w:val="single" w:sz="4" w:space="1" w:color="auto"/>
          <w:left w:val="single" w:sz="4" w:space="4" w:color="auto"/>
          <w:bottom w:val="single" w:sz="4" w:space="1" w:color="auto"/>
          <w:right w:val="single" w:sz="4" w:space="4" w:color="auto"/>
        </w:pBdr>
        <w:rPr>
          <w:b/>
          <w:color w:val="000000"/>
          <w:sz w:val="22"/>
          <w:szCs w:val="22"/>
          <w:lang w:val="el-GR"/>
        </w:rPr>
      </w:pPr>
      <w:r w:rsidRPr="00612433">
        <w:rPr>
          <w:b/>
          <w:color w:val="000000"/>
          <w:sz w:val="22"/>
          <w:szCs w:val="22"/>
          <w:lang w:val="el-GR"/>
        </w:rPr>
        <w:t>ΕΝΔΕΙΞΕΙΣ ΠΟΥ ΠΡΕΠΕΙ ΝΑ ΑΝΑΓΡΑΦΟΝΤΑΙ ΣΤΗΝ ΕΞΩΤΕΡΙΚΗ ΣΥΣΚΕΥΑΣΙΑ ΚΑΙ ΣΤΗ ΣΤΟΙΧΕΙΩΔΗ ΣΥΣΚΕΥΑΣΙΑ</w:t>
      </w:r>
    </w:p>
    <w:p w14:paraId="5D77B8DC" w14:textId="77777777" w:rsidR="008D0982" w:rsidRPr="00612433" w:rsidRDefault="008D0982" w:rsidP="000331E9">
      <w:pPr>
        <w:pBdr>
          <w:top w:val="single" w:sz="4" w:space="1" w:color="auto"/>
          <w:left w:val="single" w:sz="4" w:space="4" w:color="auto"/>
          <w:bottom w:val="single" w:sz="4" w:space="1" w:color="auto"/>
          <w:right w:val="single" w:sz="4" w:space="4" w:color="auto"/>
        </w:pBdr>
        <w:rPr>
          <w:color w:val="000000"/>
          <w:sz w:val="22"/>
          <w:szCs w:val="22"/>
          <w:lang w:val="el-GR"/>
        </w:rPr>
      </w:pPr>
    </w:p>
    <w:p w14:paraId="54FBB453" w14:textId="77777777" w:rsidR="008D0982" w:rsidRPr="00612433" w:rsidRDefault="008D0982" w:rsidP="000331E9">
      <w:pPr>
        <w:pBdr>
          <w:top w:val="single" w:sz="4" w:space="1" w:color="auto"/>
          <w:left w:val="single" w:sz="4" w:space="4" w:color="auto"/>
          <w:bottom w:val="single" w:sz="4" w:space="1" w:color="auto"/>
          <w:right w:val="single" w:sz="4" w:space="4" w:color="auto"/>
        </w:pBdr>
        <w:rPr>
          <w:color w:val="000000"/>
          <w:sz w:val="22"/>
          <w:szCs w:val="22"/>
          <w:lang w:val="el-GR"/>
        </w:rPr>
      </w:pPr>
      <w:r w:rsidRPr="00612433">
        <w:rPr>
          <w:b/>
          <w:color w:val="000000"/>
          <w:sz w:val="22"/>
          <w:szCs w:val="22"/>
          <w:lang w:val="el-GR"/>
        </w:rPr>
        <w:t>ΠΤΥΣΣΟΜΕΝΟ ΚΟΥΤΙ ΚΑΙ ΕΤΙΚΕΤΑ ΦΙΑΛΗΣ</w:t>
      </w:r>
    </w:p>
    <w:p w14:paraId="5741BD47" w14:textId="77777777" w:rsidR="00177CB7" w:rsidRPr="00612433" w:rsidRDefault="00177CB7" w:rsidP="000331E9">
      <w:pPr>
        <w:rPr>
          <w:color w:val="000000"/>
          <w:sz w:val="22"/>
          <w:szCs w:val="22"/>
          <w:lang w:val="el-GR"/>
        </w:rPr>
      </w:pPr>
    </w:p>
    <w:p w14:paraId="10072091" w14:textId="77777777" w:rsidR="00177CB7" w:rsidRPr="00612433" w:rsidRDefault="00177CB7" w:rsidP="000331E9">
      <w:pPr>
        <w:rPr>
          <w:color w:val="000000"/>
          <w:sz w:val="22"/>
          <w:szCs w:val="22"/>
          <w:lang w:val="el-GR"/>
        </w:rPr>
      </w:pPr>
    </w:p>
    <w:p w14:paraId="7C7910FF"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1.</w:t>
      </w:r>
      <w:r w:rsidRPr="00612433">
        <w:rPr>
          <w:b/>
          <w:color w:val="000000"/>
          <w:sz w:val="22"/>
          <w:szCs w:val="22"/>
          <w:lang w:val="el-GR"/>
        </w:rPr>
        <w:tab/>
        <w:t>ΟΝΟΜΑΣΙΑ ΤΟΥ ΦΑΡΜΑΚΕΥΤΙΚΟΥ ΠΡΟΪΟΝΤΟΣ</w:t>
      </w:r>
    </w:p>
    <w:p w14:paraId="4B8DFAED" w14:textId="77777777" w:rsidR="00177CB7" w:rsidRPr="00612433" w:rsidRDefault="00177CB7" w:rsidP="000331E9">
      <w:pPr>
        <w:rPr>
          <w:color w:val="000000"/>
          <w:sz w:val="22"/>
          <w:szCs w:val="22"/>
          <w:lang w:val="el-GR"/>
        </w:rPr>
      </w:pPr>
    </w:p>
    <w:p w14:paraId="20E02C58" w14:textId="77777777" w:rsidR="00177CB7" w:rsidRPr="00612433" w:rsidRDefault="00177CB7" w:rsidP="000331E9">
      <w:pPr>
        <w:rPr>
          <w:color w:val="000000"/>
          <w:sz w:val="22"/>
          <w:szCs w:val="22"/>
          <w:lang w:val="el-GR"/>
        </w:rPr>
      </w:pPr>
      <w:r w:rsidRPr="00612433">
        <w:rPr>
          <w:color w:val="000000"/>
          <w:sz w:val="22"/>
          <w:szCs w:val="22"/>
          <w:lang w:val="el-GR"/>
        </w:rPr>
        <w:t>E</w:t>
      </w:r>
      <w:proofErr w:type="spellStart"/>
      <w:r w:rsidRPr="00612433">
        <w:rPr>
          <w:color w:val="000000"/>
          <w:sz w:val="22"/>
          <w:szCs w:val="22"/>
          <w:lang w:val="en-US"/>
        </w:rPr>
        <w:t>xelon</w:t>
      </w:r>
      <w:proofErr w:type="spellEnd"/>
      <w:r w:rsidRPr="00612433">
        <w:rPr>
          <w:color w:val="000000"/>
          <w:sz w:val="22"/>
          <w:szCs w:val="22"/>
          <w:lang w:val="el-GR"/>
        </w:rPr>
        <w:t xml:space="preserve"> 2 mg/ml πόσιμο διάλυμα</w:t>
      </w:r>
    </w:p>
    <w:p w14:paraId="5311E211" w14:textId="77777777" w:rsidR="00177CB7" w:rsidRPr="00612433" w:rsidRDefault="0054642C" w:rsidP="000331E9">
      <w:pPr>
        <w:rPr>
          <w:color w:val="000000"/>
          <w:sz w:val="22"/>
          <w:szCs w:val="22"/>
          <w:lang w:val="el-GR"/>
        </w:rPr>
      </w:pPr>
      <w:r w:rsidRPr="00612433">
        <w:rPr>
          <w:color w:val="000000"/>
          <w:sz w:val="22"/>
          <w:szCs w:val="22"/>
          <w:lang w:val="en-US"/>
        </w:rPr>
        <w:t>r</w:t>
      </w:r>
      <w:r w:rsidR="00177CB7" w:rsidRPr="00612433">
        <w:rPr>
          <w:color w:val="000000"/>
          <w:sz w:val="22"/>
          <w:szCs w:val="22"/>
          <w:lang w:val="el-GR"/>
        </w:rPr>
        <w:t>ivastigmine</w:t>
      </w:r>
    </w:p>
    <w:p w14:paraId="701A858F" w14:textId="77777777" w:rsidR="00177CB7" w:rsidRPr="00612433" w:rsidRDefault="00177CB7" w:rsidP="000331E9">
      <w:pPr>
        <w:rPr>
          <w:color w:val="000000"/>
          <w:sz w:val="22"/>
          <w:szCs w:val="22"/>
          <w:lang w:val="el-GR"/>
        </w:rPr>
      </w:pPr>
    </w:p>
    <w:p w14:paraId="4482A18E" w14:textId="77777777" w:rsidR="00177CB7" w:rsidRPr="00612433" w:rsidRDefault="00177CB7" w:rsidP="000331E9">
      <w:pPr>
        <w:rPr>
          <w:color w:val="000000"/>
          <w:sz w:val="22"/>
          <w:szCs w:val="22"/>
          <w:lang w:val="el-GR"/>
        </w:rPr>
      </w:pPr>
    </w:p>
    <w:p w14:paraId="627C9FEC"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2.</w:t>
      </w:r>
      <w:r w:rsidRPr="00612433">
        <w:rPr>
          <w:b/>
          <w:color w:val="000000"/>
          <w:sz w:val="22"/>
          <w:szCs w:val="22"/>
          <w:lang w:val="el-GR"/>
        </w:rPr>
        <w:tab/>
        <w:t>ΣΥΝΘΕΣΗ ΣΕ ΔΡΑΣΤΙΚΗ(ΕΣ) ΟΥΣΙΑ(ΕΣ)</w:t>
      </w:r>
    </w:p>
    <w:p w14:paraId="62100AAE" w14:textId="77777777" w:rsidR="00177CB7" w:rsidRPr="00612433" w:rsidRDefault="00177CB7" w:rsidP="000331E9">
      <w:pPr>
        <w:rPr>
          <w:color w:val="000000"/>
          <w:sz w:val="22"/>
          <w:szCs w:val="22"/>
          <w:lang w:val="el-GR"/>
        </w:rPr>
      </w:pPr>
    </w:p>
    <w:p w14:paraId="1C76AF46" w14:textId="77777777" w:rsidR="00177CB7" w:rsidRPr="00612433" w:rsidRDefault="00177CB7" w:rsidP="000331E9">
      <w:pPr>
        <w:rPr>
          <w:color w:val="000000"/>
          <w:sz w:val="22"/>
          <w:szCs w:val="22"/>
          <w:lang w:val="el-GR"/>
        </w:rPr>
      </w:pPr>
      <w:r w:rsidRPr="00612433">
        <w:rPr>
          <w:color w:val="000000"/>
          <w:sz w:val="22"/>
          <w:szCs w:val="22"/>
          <w:lang w:val="el-GR"/>
        </w:rPr>
        <w:t>Κάθε ml περιέχει 2 mg rivastigmine με τη μορφή του όξινου τρυγικού άλατος του rivastigmine.</w:t>
      </w:r>
    </w:p>
    <w:p w14:paraId="102EBFCA" w14:textId="77777777" w:rsidR="00177CB7" w:rsidRPr="00612433" w:rsidRDefault="00177CB7" w:rsidP="000331E9">
      <w:pPr>
        <w:rPr>
          <w:color w:val="000000"/>
          <w:sz w:val="22"/>
          <w:szCs w:val="22"/>
          <w:lang w:val="el-GR"/>
        </w:rPr>
      </w:pPr>
    </w:p>
    <w:p w14:paraId="6C805410" w14:textId="77777777" w:rsidR="00177CB7" w:rsidRPr="00612433" w:rsidRDefault="00177CB7" w:rsidP="000331E9">
      <w:pPr>
        <w:rPr>
          <w:color w:val="000000"/>
          <w:sz w:val="22"/>
          <w:szCs w:val="22"/>
          <w:lang w:val="el-GR"/>
        </w:rPr>
      </w:pPr>
    </w:p>
    <w:p w14:paraId="1225E60C"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3.</w:t>
      </w:r>
      <w:r w:rsidRPr="00612433">
        <w:rPr>
          <w:b/>
          <w:color w:val="000000"/>
          <w:sz w:val="22"/>
          <w:szCs w:val="22"/>
          <w:lang w:val="el-GR"/>
        </w:rPr>
        <w:tab/>
        <w:t>ΚΑΤΑΛΟΓΟΣ ΕΚΔΟΧΩΝ</w:t>
      </w:r>
    </w:p>
    <w:p w14:paraId="52F71421" w14:textId="77777777" w:rsidR="00177CB7" w:rsidRPr="00612433" w:rsidRDefault="00177CB7" w:rsidP="000331E9">
      <w:pPr>
        <w:rPr>
          <w:color w:val="000000"/>
          <w:sz w:val="22"/>
          <w:szCs w:val="22"/>
          <w:lang w:val="el-GR"/>
        </w:rPr>
      </w:pPr>
    </w:p>
    <w:p w14:paraId="6BCC118C" w14:textId="0ED08BCA" w:rsidR="00177CB7" w:rsidRPr="00612433" w:rsidRDefault="00177CB7" w:rsidP="000331E9">
      <w:pPr>
        <w:rPr>
          <w:color w:val="000000"/>
          <w:sz w:val="22"/>
          <w:szCs w:val="22"/>
          <w:lang w:val="el-GR"/>
        </w:rPr>
      </w:pPr>
      <w:r w:rsidRPr="00612433">
        <w:rPr>
          <w:color w:val="000000"/>
          <w:sz w:val="22"/>
          <w:szCs w:val="22"/>
          <w:lang w:val="el-GR"/>
        </w:rPr>
        <w:t>Επίσης περιέχει: νάτριο βενζοϊκό</w:t>
      </w:r>
      <w:r w:rsidR="005609BA" w:rsidRPr="00612433">
        <w:rPr>
          <w:color w:val="000000"/>
          <w:sz w:val="22"/>
          <w:szCs w:val="22"/>
          <w:lang w:val="el-GR"/>
        </w:rPr>
        <w:t xml:space="preserve"> (</w:t>
      </w:r>
      <w:r w:rsidR="005609BA" w:rsidRPr="00612433">
        <w:rPr>
          <w:color w:val="000000"/>
          <w:sz w:val="22"/>
          <w:szCs w:val="22"/>
          <w:lang w:val="en-US"/>
        </w:rPr>
        <w:t>E</w:t>
      </w:r>
      <w:r w:rsidR="005609BA" w:rsidRPr="00612433">
        <w:rPr>
          <w:color w:val="000000"/>
          <w:sz w:val="22"/>
          <w:szCs w:val="22"/>
          <w:lang w:val="el-GR"/>
        </w:rPr>
        <w:t>211)</w:t>
      </w:r>
      <w:r w:rsidRPr="00612433">
        <w:rPr>
          <w:color w:val="000000"/>
          <w:sz w:val="22"/>
          <w:szCs w:val="22"/>
          <w:lang w:val="el-GR"/>
        </w:rPr>
        <w:t>, κιτρικό οξύ, νάτριο κιτρικό, κίτρινο κινολίνης χρωστική (E104) και καθαρό νερό.</w:t>
      </w:r>
    </w:p>
    <w:p w14:paraId="0ECA26B7" w14:textId="77777777" w:rsidR="00177CB7" w:rsidRPr="00612433" w:rsidRDefault="00177CB7" w:rsidP="000331E9">
      <w:pPr>
        <w:rPr>
          <w:color w:val="000000"/>
          <w:sz w:val="22"/>
          <w:szCs w:val="22"/>
          <w:lang w:val="el-GR"/>
        </w:rPr>
      </w:pPr>
    </w:p>
    <w:p w14:paraId="7C3C01E2" w14:textId="77777777" w:rsidR="00177CB7" w:rsidRPr="00612433" w:rsidRDefault="00177CB7" w:rsidP="000331E9">
      <w:pPr>
        <w:rPr>
          <w:color w:val="000000"/>
          <w:sz w:val="22"/>
          <w:szCs w:val="22"/>
          <w:lang w:val="el-GR"/>
        </w:rPr>
      </w:pPr>
    </w:p>
    <w:p w14:paraId="25213F47"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4.</w:t>
      </w:r>
      <w:r w:rsidRPr="00612433">
        <w:rPr>
          <w:b/>
          <w:color w:val="000000"/>
          <w:sz w:val="22"/>
          <w:szCs w:val="22"/>
          <w:lang w:val="el-GR"/>
        </w:rPr>
        <w:tab/>
        <w:t>ΦΑΡΜΑΚΟΤΕΧΝΙΚΗ ΜΟΡΦΗ ΚΑΙ ΠΕΡΙΕΧΟΜΕΝΟ</w:t>
      </w:r>
    </w:p>
    <w:p w14:paraId="07854A28" w14:textId="77777777" w:rsidR="00177CB7" w:rsidRPr="00612433" w:rsidRDefault="00177CB7" w:rsidP="000331E9">
      <w:pPr>
        <w:rPr>
          <w:color w:val="000000"/>
          <w:sz w:val="22"/>
          <w:szCs w:val="22"/>
          <w:lang w:val="el-GR"/>
        </w:rPr>
      </w:pPr>
    </w:p>
    <w:p w14:paraId="1F7A9F53" w14:textId="77777777" w:rsidR="00285827" w:rsidRPr="00612433" w:rsidRDefault="00285827" w:rsidP="000331E9">
      <w:pPr>
        <w:rPr>
          <w:color w:val="000000"/>
          <w:sz w:val="22"/>
          <w:szCs w:val="22"/>
          <w:shd w:val="clear" w:color="auto" w:fill="D9D9D9"/>
          <w:lang w:val="el-GR"/>
        </w:rPr>
      </w:pPr>
      <w:r w:rsidRPr="00612433">
        <w:rPr>
          <w:color w:val="000000"/>
          <w:sz w:val="22"/>
          <w:szCs w:val="22"/>
          <w:shd w:val="clear" w:color="auto" w:fill="D9D9D9"/>
          <w:lang w:val="el-GR"/>
        </w:rPr>
        <w:t>Πόσιμο διάλυμα</w:t>
      </w:r>
    </w:p>
    <w:p w14:paraId="3E3EEEDF" w14:textId="77777777" w:rsidR="005577A3" w:rsidRPr="00612433" w:rsidRDefault="005577A3" w:rsidP="000331E9">
      <w:pPr>
        <w:rPr>
          <w:color w:val="000000"/>
          <w:sz w:val="22"/>
          <w:szCs w:val="22"/>
          <w:shd w:val="clear" w:color="auto" w:fill="D9D9D9"/>
          <w:lang w:val="el-GR"/>
        </w:rPr>
      </w:pPr>
    </w:p>
    <w:p w14:paraId="0F5EB1F0" w14:textId="77777777" w:rsidR="00177CB7" w:rsidRPr="00612433" w:rsidRDefault="00177CB7" w:rsidP="000331E9">
      <w:pPr>
        <w:rPr>
          <w:color w:val="000000"/>
          <w:sz w:val="22"/>
          <w:szCs w:val="22"/>
          <w:lang w:val="el-GR"/>
        </w:rPr>
      </w:pPr>
      <w:r w:rsidRPr="00612433">
        <w:rPr>
          <w:color w:val="000000"/>
          <w:sz w:val="22"/>
          <w:szCs w:val="22"/>
          <w:lang w:val="el-GR"/>
        </w:rPr>
        <w:t>50 ml</w:t>
      </w:r>
    </w:p>
    <w:p w14:paraId="3EDCFE42" w14:textId="77777777" w:rsidR="00177CB7" w:rsidRPr="00612433" w:rsidRDefault="00177CB7" w:rsidP="000331E9">
      <w:pPr>
        <w:rPr>
          <w:color w:val="000000"/>
          <w:sz w:val="22"/>
          <w:szCs w:val="22"/>
          <w:shd w:val="clear" w:color="auto" w:fill="D9D9D9"/>
          <w:lang w:val="el-GR"/>
        </w:rPr>
      </w:pPr>
      <w:r w:rsidRPr="00612433">
        <w:rPr>
          <w:color w:val="000000"/>
          <w:sz w:val="22"/>
          <w:szCs w:val="22"/>
          <w:shd w:val="clear" w:color="auto" w:fill="D9D9D9"/>
          <w:lang w:val="el-GR"/>
        </w:rPr>
        <w:t>120 ml</w:t>
      </w:r>
    </w:p>
    <w:p w14:paraId="3F12FB0D" w14:textId="77777777" w:rsidR="00177CB7" w:rsidRPr="00612433" w:rsidRDefault="00177CB7" w:rsidP="000331E9">
      <w:pPr>
        <w:rPr>
          <w:color w:val="000000"/>
          <w:sz w:val="22"/>
          <w:szCs w:val="22"/>
          <w:lang w:val="el-GR"/>
        </w:rPr>
      </w:pPr>
    </w:p>
    <w:p w14:paraId="5635E9BA" w14:textId="77777777" w:rsidR="00177CB7" w:rsidRPr="00612433" w:rsidRDefault="00177CB7" w:rsidP="000331E9">
      <w:pPr>
        <w:rPr>
          <w:color w:val="000000"/>
          <w:sz w:val="22"/>
          <w:szCs w:val="22"/>
          <w:lang w:val="el-GR"/>
        </w:rPr>
      </w:pPr>
    </w:p>
    <w:p w14:paraId="6D5473C3"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5.</w:t>
      </w:r>
      <w:r w:rsidRPr="00612433">
        <w:rPr>
          <w:b/>
          <w:color w:val="000000"/>
          <w:sz w:val="22"/>
          <w:szCs w:val="22"/>
          <w:lang w:val="el-GR"/>
        </w:rPr>
        <w:tab/>
        <w:t>ΤΡΟΠΟΣ ΚΑΙ ΟΔΟΣ(ΟΙ) ΧΟΡΗΓΗΣΗΣ</w:t>
      </w:r>
    </w:p>
    <w:p w14:paraId="5BE9EEF5" w14:textId="77777777" w:rsidR="00177CB7" w:rsidRPr="00612433" w:rsidRDefault="00177CB7" w:rsidP="000331E9">
      <w:pPr>
        <w:rPr>
          <w:color w:val="000000"/>
          <w:sz w:val="22"/>
          <w:szCs w:val="22"/>
          <w:lang w:val="el-GR"/>
        </w:rPr>
      </w:pPr>
    </w:p>
    <w:p w14:paraId="3881153B" w14:textId="77777777" w:rsidR="0054642C" w:rsidRPr="00612433" w:rsidRDefault="0054642C" w:rsidP="000331E9">
      <w:pPr>
        <w:rPr>
          <w:color w:val="000000"/>
          <w:sz w:val="22"/>
          <w:szCs w:val="22"/>
          <w:lang w:val="el-GR"/>
        </w:rPr>
      </w:pPr>
      <w:r w:rsidRPr="00612433">
        <w:rPr>
          <w:color w:val="000000"/>
          <w:sz w:val="22"/>
          <w:szCs w:val="22"/>
          <w:lang w:val="el-GR"/>
        </w:rPr>
        <w:t xml:space="preserve">Διαβάστε το φύλλο οδηγιών </w:t>
      </w:r>
      <w:r w:rsidR="00111FAB" w:rsidRPr="00612433">
        <w:rPr>
          <w:color w:val="000000"/>
          <w:sz w:val="22"/>
          <w:szCs w:val="22"/>
          <w:lang w:val="el-GR"/>
        </w:rPr>
        <w:t xml:space="preserve">χρήσης </w:t>
      </w:r>
      <w:r w:rsidRPr="00612433">
        <w:rPr>
          <w:color w:val="000000"/>
          <w:sz w:val="22"/>
          <w:szCs w:val="22"/>
          <w:lang w:val="el-GR"/>
        </w:rPr>
        <w:t xml:space="preserve">πριν από τη </w:t>
      </w:r>
      <w:r w:rsidR="005577A3" w:rsidRPr="00612433">
        <w:rPr>
          <w:color w:val="000000"/>
          <w:sz w:val="22"/>
          <w:szCs w:val="22"/>
          <w:lang w:val="el-GR"/>
        </w:rPr>
        <w:t>χρήση</w:t>
      </w:r>
      <w:r w:rsidRPr="00612433">
        <w:rPr>
          <w:color w:val="000000"/>
          <w:sz w:val="22"/>
          <w:szCs w:val="22"/>
          <w:lang w:val="el-GR"/>
        </w:rPr>
        <w:t>.</w:t>
      </w:r>
    </w:p>
    <w:p w14:paraId="4B18454F" w14:textId="77777777" w:rsidR="00177CB7" w:rsidRPr="00612433" w:rsidRDefault="00177CB7" w:rsidP="000331E9">
      <w:pPr>
        <w:rPr>
          <w:color w:val="000000"/>
          <w:sz w:val="22"/>
          <w:szCs w:val="22"/>
          <w:lang w:val="el-GR"/>
        </w:rPr>
      </w:pPr>
      <w:r w:rsidRPr="00612433">
        <w:rPr>
          <w:color w:val="000000"/>
          <w:sz w:val="22"/>
          <w:szCs w:val="22"/>
          <w:lang w:val="el-GR"/>
        </w:rPr>
        <w:t>Από στόματος χρήση</w:t>
      </w:r>
    </w:p>
    <w:p w14:paraId="7D27CF79" w14:textId="77777777" w:rsidR="00177CB7" w:rsidRPr="00612433" w:rsidRDefault="00177CB7" w:rsidP="000331E9">
      <w:pPr>
        <w:rPr>
          <w:color w:val="000000"/>
          <w:sz w:val="22"/>
          <w:szCs w:val="22"/>
          <w:lang w:val="el-GR"/>
        </w:rPr>
      </w:pPr>
    </w:p>
    <w:p w14:paraId="7B4F44BF" w14:textId="77777777" w:rsidR="00177CB7" w:rsidRPr="00612433" w:rsidRDefault="00177CB7" w:rsidP="000331E9">
      <w:pPr>
        <w:rPr>
          <w:color w:val="000000"/>
          <w:sz w:val="22"/>
          <w:szCs w:val="22"/>
          <w:lang w:val="el-GR"/>
        </w:rPr>
      </w:pPr>
    </w:p>
    <w:p w14:paraId="2B0D53E4"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6.</w:t>
      </w:r>
      <w:r w:rsidRPr="00612433">
        <w:rPr>
          <w:b/>
          <w:color w:val="000000"/>
          <w:sz w:val="22"/>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9581916" w14:textId="77777777" w:rsidR="00177CB7" w:rsidRPr="00612433" w:rsidRDefault="00177CB7" w:rsidP="000331E9">
      <w:pPr>
        <w:rPr>
          <w:color w:val="000000"/>
          <w:sz w:val="22"/>
          <w:szCs w:val="22"/>
          <w:lang w:val="el-GR"/>
        </w:rPr>
      </w:pPr>
    </w:p>
    <w:p w14:paraId="03C730DF" w14:textId="77777777" w:rsidR="00177CB7" w:rsidRPr="00612433" w:rsidRDefault="00177CB7" w:rsidP="000331E9">
      <w:pPr>
        <w:rPr>
          <w:color w:val="000000"/>
          <w:sz w:val="22"/>
          <w:szCs w:val="22"/>
          <w:lang w:val="el-GR"/>
        </w:rPr>
      </w:pPr>
      <w:r w:rsidRPr="00612433">
        <w:rPr>
          <w:color w:val="000000"/>
          <w:sz w:val="22"/>
          <w:szCs w:val="22"/>
          <w:lang w:val="el-GR"/>
        </w:rPr>
        <w:t>Να φυλάσσεται σε θέση</w:t>
      </w:r>
      <w:r w:rsidR="005577A3" w:rsidRPr="00612433">
        <w:rPr>
          <w:color w:val="000000"/>
          <w:sz w:val="22"/>
          <w:szCs w:val="22"/>
          <w:lang w:val="el-GR"/>
        </w:rPr>
        <w:t>,</w:t>
      </w:r>
      <w:r w:rsidRPr="00612433">
        <w:rPr>
          <w:color w:val="000000"/>
          <w:sz w:val="22"/>
          <w:szCs w:val="22"/>
          <w:lang w:val="el-GR"/>
        </w:rPr>
        <w:t xml:space="preserve"> την οποία δεν βλέπουν και δεν προσεγγίζουν τα παιδιά.</w:t>
      </w:r>
    </w:p>
    <w:p w14:paraId="0BAA8041" w14:textId="77777777" w:rsidR="00177CB7" w:rsidRPr="00612433" w:rsidRDefault="00177CB7" w:rsidP="000331E9">
      <w:pPr>
        <w:rPr>
          <w:color w:val="000000"/>
          <w:sz w:val="22"/>
          <w:szCs w:val="22"/>
          <w:lang w:val="el-GR"/>
        </w:rPr>
      </w:pPr>
    </w:p>
    <w:p w14:paraId="2706FBA8" w14:textId="77777777" w:rsidR="00177CB7" w:rsidRPr="00612433" w:rsidRDefault="00177CB7" w:rsidP="000331E9">
      <w:pPr>
        <w:rPr>
          <w:color w:val="000000"/>
          <w:sz w:val="22"/>
          <w:szCs w:val="22"/>
          <w:lang w:val="el-GR"/>
        </w:rPr>
      </w:pPr>
    </w:p>
    <w:p w14:paraId="51F11ECB"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7.</w:t>
      </w:r>
      <w:r w:rsidRPr="00612433">
        <w:rPr>
          <w:b/>
          <w:color w:val="000000"/>
          <w:sz w:val="22"/>
          <w:szCs w:val="22"/>
          <w:lang w:val="el-GR"/>
        </w:rPr>
        <w:tab/>
        <w:t>ΑΛΛΗ(ΕΣ) ΕΙΔΙΚΗ(ΕΣ) ΠΡΟΕΙΔΟΠΟΙΗΣΗ(ΕΙΣ), ΕΑΝ ΕΙΝΑΙ ΑΠΑΡΑΙΤΗΤΗ(ΕΣ)</w:t>
      </w:r>
    </w:p>
    <w:p w14:paraId="2A372585" w14:textId="77777777" w:rsidR="00177CB7" w:rsidRPr="00612433" w:rsidRDefault="00177CB7" w:rsidP="000331E9">
      <w:pPr>
        <w:rPr>
          <w:color w:val="000000"/>
          <w:sz w:val="22"/>
          <w:szCs w:val="22"/>
          <w:lang w:val="el-GR"/>
        </w:rPr>
      </w:pPr>
    </w:p>
    <w:p w14:paraId="20A715A4" w14:textId="77777777" w:rsidR="00177CB7" w:rsidRPr="00612433" w:rsidRDefault="00177CB7" w:rsidP="000331E9">
      <w:pPr>
        <w:rPr>
          <w:color w:val="000000"/>
          <w:sz w:val="22"/>
          <w:szCs w:val="22"/>
          <w:lang w:val="el-GR"/>
        </w:rPr>
      </w:pPr>
    </w:p>
    <w:p w14:paraId="44F60281"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8.</w:t>
      </w:r>
      <w:r w:rsidRPr="00612433">
        <w:rPr>
          <w:b/>
          <w:color w:val="000000"/>
          <w:sz w:val="22"/>
          <w:szCs w:val="22"/>
          <w:lang w:val="el-GR"/>
        </w:rPr>
        <w:tab/>
        <w:t>ΗΜΕΡΟΜΗΝΙΑ ΛΗΞΗΣ</w:t>
      </w:r>
    </w:p>
    <w:p w14:paraId="2CCAE51B" w14:textId="77777777" w:rsidR="00177CB7" w:rsidRPr="00612433" w:rsidRDefault="00177CB7" w:rsidP="000331E9">
      <w:pPr>
        <w:rPr>
          <w:color w:val="000000"/>
          <w:sz w:val="22"/>
          <w:szCs w:val="22"/>
          <w:lang w:val="el-GR"/>
        </w:rPr>
      </w:pPr>
    </w:p>
    <w:p w14:paraId="7EC41944" w14:textId="77777777" w:rsidR="00177CB7" w:rsidRPr="00612433" w:rsidRDefault="00177CB7" w:rsidP="000331E9">
      <w:pPr>
        <w:rPr>
          <w:color w:val="000000"/>
          <w:sz w:val="22"/>
          <w:szCs w:val="22"/>
          <w:lang w:val="el-GR"/>
        </w:rPr>
      </w:pPr>
      <w:r w:rsidRPr="00612433">
        <w:rPr>
          <w:color w:val="000000"/>
          <w:sz w:val="22"/>
          <w:szCs w:val="22"/>
          <w:lang w:val="el-GR"/>
        </w:rPr>
        <w:t>ΛΗΞΗ</w:t>
      </w:r>
    </w:p>
    <w:p w14:paraId="440A4B73" w14:textId="77777777" w:rsidR="00285827" w:rsidRPr="00612433" w:rsidRDefault="00285827" w:rsidP="000331E9">
      <w:pPr>
        <w:rPr>
          <w:color w:val="000000"/>
          <w:sz w:val="22"/>
          <w:szCs w:val="22"/>
          <w:lang w:val="el-GR"/>
        </w:rPr>
      </w:pPr>
      <w:r w:rsidRPr="00612433">
        <w:rPr>
          <w:color w:val="000000"/>
          <w:sz w:val="22"/>
          <w:szCs w:val="22"/>
          <w:lang w:val="el-GR"/>
        </w:rPr>
        <w:t>Χρησιμοποιείστε το E</w:t>
      </w:r>
      <w:proofErr w:type="spellStart"/>
      <w:r w:rsidRPr="00612433">
        <w:rPr>
          <w:color w:val="000000"/>
          <w:sz w:val="22"/>
          <w:szCs w:val="22"/>
          <w:lang w:val="en-US"/>
        </w:rPr>
        <w:t>xelon</w:t>
      </w:r>
      <w:proofErr w:type="spellEnd"/>
      <w:r w:rsidRPr="00612433">
        <w:rPr>
          <w:color w:val="000000"/>
          <w:sz w:val="22"/>
          <w:szCs w:val="22"/>
          <w:lang w:val="el-GR"/>
        </w:rPr>
        <w:t xml:space="preserve"> πόσιμο διάλυμα εντός 1 μηνός από το άνοιγμα της φιάλης.</w:t>
      </w:r>
    </w:p>
    <w:p w14:paraId="59FD5D75" w14:textId="77777777" w:rsidR="00177CB7" w:rsidRPr="00612433" w:rsidRDefault="00177CB7" w:rsidP="000331E9">
      <w:pPr>
        <w:rPr>
          <w:color w:val="000000"/>
          <w:sz w:val="22"/>
          <w:szCs w:val="22"/>
          <w:lang w:val="el-GR"/>
        </w:rPr>
      </w:pPr>
    </w:p>
    <w:p w14:paraId="67F733CF" w14:textId="77777777" w:rsidR="00177CB7" w:rsidRPr="00612433" w:rsidRDefault="00177CB7" w:rsidP="000331E9">
      <w:pPr>
        <w:rPr>
          <w:color w:val="000000"/>
          <w:sz w:val="22"/>
          <w:szCs w:val="22"/>
          <w:lang w:val="el-GR"/>
        </w:rPr>
      </w:pPr>
    </w:p>
    <w:p w14:paraId="118B7208" w14:textId="77777777" w:rsidR="008D0982" w:rsidRPr="00612433" w:rsidRDefault="008D0982" w:rsidP="000331E9">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lastRenderedPageBreak/>
        <w:t>9.</w:t>
      </w:r>
      <w:r w:rsidRPr="00612433">
        <w:rPr>
          <w:b/>
          <w:color w:val="000000"/>
          <w:sz w:val="22"/>
          <w:szCs w:val="22"/>
          <w:lang w:val="el-GR"/>
        </w:rPr>
        <w:tab/>
        <w:t>ΕΙΔΙΚΕΣ ΣΥΝΘΗΚΕΣ ΦΥΛΑΞΗΣ</w:t>
      </w:r>
    </w:p>
    <w:p w14:paraId="2DA24A9D" w14:textId="77777777" w:rsidR="00177CB7" w:rsidRPr="00612433" w:rsidRDefault="00177CB7" w:rsidP="000331E9">
      <w:pPr>
        <w:keepNext/>
        <w:rPr>
          <w:color w:val="000000"/>
          <w:sz w:val="22"/>
          <w:szCs w:val="22"/>
          <w:lang w:val="el-GR"/>
        </w:rPr>
      </w:pPr>
    </w:p>
    <w:p w14:paraId="46153B3B" w14:textId="77777777" w:rsidR="00177CB7" w:rsidRPr="00612433" w:rsidRDefault="00177CB7" w:rsidP="000331E9">
      <w:pPr>
        <w:keepNext/>
        <w:rPr>
          <w:color w:val="000000"/>
          <w:sz w:val="22"/>
          <w:szCs w:val="22"/>
          <w:lang w:val="el-GR"/>
        </w:rPr>
      </w:pPr>
      <w:r w:rsidRPr="00612433">
        <w:rPr>
          <w:color w:val="000000"/>
          <w:sz w:val="22"/>
          <w:szCs w:val="22"/>
          <w:lang w:val="el-GR"/>
        </w:rPr>
        <w:t>Μη φυλάσσετε σε θερμοκρασία μεγαλύτερη των 30°C. Μην ψύχετε ή καταψύχετε.</w:t>
      </w:r>
    </w:p>
    <w:p w14:paraId="378E2A3D" w14:textId="77777777" w:rsidR="00177CB7" w:rsidRPr="00612433" w:rsidRDefault="00177CB7" w:rsidP="000331E9">
      <w:pPr>
        <w:keepNext/>
        <w:rPr>
          <w:color w:val="000000"/>
          <w:sz w:val="22"/>
          <w:szCs w:val="22"/>
          <w:lang w:val="el-GR"/>
        </w:rPr>
      </w:pPr>
      <w:r w:rsidRPr="00612433">
        <w:rPr>
          <w:color w:val="000000"/>
          <w:sz w:val="22"/>
          <w:szCs w:val="22"/>
          <w:lang w:val="el-GR"/>
        </w:rPr>
        <w:t>Να φυλάσσεται σε όρθια θέση.</w:t>
      </w:r>
    </w:p>
    <w:p w14:paraId="63F73DE6" w14:textId="77777777" w:rsidR="00177CB7" w:rsidRPr="00612433" w:rsidRDefault="00177CB7" w:rsidP="000331E9">
      <w:pPr>
        <w:keepNext/>
        <w:rPr>
          <w:color w:val="000000"/>
          <w:sz w:val="22"/>
          <w:szCs w:val="22"/>
          <w:lang w:val="el-GR"/>
        </w:rPr>
      </w:pPr>
    </w:p>
    <w:p w14:paraId="1F0E954C" w14:textId="77777777" w:rsidR="00177CB7" w:rsidRPr="00612433" w:rsidRDefault="00177CB7" w:rsidP="000331E9">
      <w:pPr>
        <w:rPr>
          <w:color w:val="000000"/>
          <w:sz w:val="22"/>
          <w:szCs w:val="22"/>
          <w:lang w:val="el-GR"/>
        </w:rPr>
      </w:pPr>
    </w:p>
    <w:p w14:paraId="0D8237F0"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10.</w:t>
      </w:r>
      <w:r w:rsidRPr="00612433">
        <w:rPr>
          <w:b/>
          <w:color w:val="000000"/>
          <w:sz w:val="22"/>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7A8B5EC" w14:textId="77777777" w:rsidR="00177CB7" w:rsidRPr="00612433" w:rsidRDefault="00177CB7" w:rsidP="000331E9">
      <w:pPr>
        <w:rPr>
          <w:color w:val="000000"/>
          <w:sz w:val="22"/>
          <w:szCs w:val="22"/>
          <w:lang w:val="el-GR"/>
        </w:rPr>
      </w:pPr>
    </w:p>
    <w:p w14:paraId="7E58005D" w14:textId="77777777" w:rsidR="00177CB7" w:rsidRPr="00612433" w:rsidRDefault="00177CB7" w:rsidP="000331E9">
      <w:pPr>
        <w:rPr>
          <w:color w:val="000000"/>
          <w:sz w:val="22"/>
          <w:szCs w:val="22"/>
          <w:lang w:val="el-GR"/>
        </w:rPr>
      </w:pPr>
    </w:p>
    <w:p w14:paraId="1112E3A1"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11.</w:t>
      </w:r>
      <w:r w:rsidRPr="00612433">
        <w:rPr>
          <w:b/>
          <w:color w:val="000000"/>
          <w:sz w:val="22"/>
          <w:szCs w:val="22"/>
          <w:lang w:val="el-GR"/>
        </w:rPr>
        <w:tab/>
        <w:t>ΟΝΟΜΑ ΚΑΙ ΔΙΕΥΘΥΝΣΗ ΚΑΤΟΧΟΥ ΤΗΣ ΑΔΕΙΑΣ ΚΥΚΛΟΦΟΡΙΑΣ</w:t>
      </w:r>
    </w:p>
    <w:p w14:paraId="1CB34413" w14:textId="77777777" w:rsidR="00177CB7" w:rsidRPr="00612433" w:rsidRDefault="00177CB7" w:rsidP="000331E9">
      <w:pPr>
        <w:rPr>
          <w:color w:val="000000"/>
          <w:sz w:val="22"/>
          <w:szCs w:val="22"/>
          <w:lang w:val="el-GR"/>
        </w:rPr>
      </w:pPr>
    </w:p>
    <w:p w14:paraId="2447434D" w14:textId="77777777" w:rsidR="0065533C" w:rsidRPr="00612433" w:rsidRDefault="0065533C" w:rsidP="000331E9">
      <w:pPr>
        <w:rPr>
          <w:color w:val="000000"/>
          <w:sz w:val="22"/>
          <w:szCs w:val="22"/>
          <w:lang w:val="en-US"/>
        </w:rPr>
      </w:pPr>
      <w:r w:rsidRPr="00612433">
        <w:rPr>
          <w:color w:val="000000"/>
          <w:sz w:val="22"/>
          <w:szCs w:val="22"/>
          <w:lang w:val="en-US"/>
        </w:rPr>
        <w:t xml:space="preserve">Novartis </w:t>
      </w:r>
      <w:proofErr w:type="spellStart"/>
      <w:r w:rsidRPr="00612433">
        <w:rPr>
          <w:color w:val="000000"/>
          <w:sz w:val="22"/>
          <w:szCs w:val="22"/>
          <w:lang w:val="en-US"/>
        </w:rPr>
        <w:t>Eur</w:t>
      </w:r>
      <w:proofErr w:type="spellEnd"/>
      <w:r w:rsidRPr="00612433">
        <w:rPr>
          <w:color w:val="000000"/>
          <w:sz w:val="22"/>
          <w:szCs w:val="22"/>
          <w:lang w:val="el-GR"/>
        </w:rPr>
        <w:t>ο</w:t>
      </w:r>
      <w:r w:rsidRPr="00612433">
        <w:rPr>
          <w:color w:val="000000"/>
          <w:sz w:val="22"/>
          <w:szCs w:val="22"/>
          <w:lang w:val="en-US"/>
        </w:rPr>
        <w:t>pharm Limited</w:t>
      </w:r>
    </w:p>
    <w:p w14:paraId="5CEDB5DD" w14:textId="77777777" w:rsidR="0021324E" w:rsidRPr="00612433" w:rsidRDefault="0021324E" w:rsidP="000331E9">
      <w:pPr>
        <w:keepNext/>
        <w:rPr>
          <w:color w:val="000000"/>
          <w:sz w:val="22"/>
          <w:szCs w:val="22"/>
        </w:rPr>
      </w:pPr>
      <w:r w:rsidRPr="00612433">
        <w:rPr>
          <w:color w:val="000000"/>
          <w:sz w:val="22"/>
          <w:szCs w:val="22"/>
        </w:rPr>
        <w:t>Vista Building</w:t>
      </w:r>
    </w:p>
    <w:p w14:paraId="2666D7C6" w14:textId="77777777" w:rsidR="0021324E" w:rsidRPr="00612433" w:rsidRDefault="0021324E" w:rsidP="000331E9">
      <w:pPr>
        <w:keepNext/>
        <w:rPr>
          <w:color w:val="000000"/>
          <w:sz w:val="22"/>
          <w:szCs w:val="22"/>
        </w:rPr>
      </w:pPr>
      <w:r w:rsidRPr="00612433">
        <w:rPr>
          <w:color w:val="000000"/>
          <w:sz w:val="22"/>
          <w:szCs w:val="22"/>
        </w:rPr>
        <w:t>Elm Park, Merrion Road</w:t>
      </w:r>
    </w:p>
    <w:p w14:paraId="52707D67" w14:textId="77777777" w:rsidR="0021324E" w:rsidRPr="00612433" w:rsidRDefault="0021324E" w:rsidP="000331E9">
      <w:pPr>
        <w:keepNext/>
        <w:rPr>
          <w:color w:val="000000"/>
          <w:sz w:val="22"/>
          <w:szCs w:val="22"/>
          <w:lang w:val="el-GR"/>
        </w:rPr>
      </w:pPr>
      <w:r w:rsidRPr="00612433">
        <w:rPr>
          <w:color w:val="000000"/>
          <w:sz w:val="22"/>
          <w:szCs w:val="22"/>
        </w:rPr>
        <w:t>Dublin</w:t>
      </w:r>
      <w:r w:rsidRPr="00612433">
        <w:rPr>
          <w:color w:val="000000"/>
          <w:sz w:val="22"/>
          <w:szCs w:val="22"/>
          <w:lang w:val="el-GR"/>
        </w:rPr>
        <w:t xml:space="preserve"> 4</w:t>
      </w:r>
    </w:p>
    <w:p w14:paraId="4087B448" w14:textId="77777777" w:rsidR="0065533C" w:rsidRPr="00612433" w:rsidRDefault="0021324E" w:rsidP="000331E9">
      <w:pPr>
        <w:rPr>
          <w:color w:val="000000"/>
          <w:sz w:val="22"/>
          <w:szCs w:val="22"/>
          <w:lang w:val="el-GR"/>
        </w:rPr>
      </w:pPr>
      <w:r w:rsidRPr="00612433">
        <w:rPr>
          <w:color w:val="000000"/>
          <w:sz w:val="22"/>
          <w:szCs w:val="22"/>
          <w:lang w:val="el-GR"/>
        </w:rPr>
        <w:t>Ιρλανδία</w:t>
      </w:r>
    </w:p>
    <w:p w14:paraId="311BFC28" w14:textId="77777777" w:rsidR="00177CB7" w:rsidRPr="00612433" w:rsidRDefault="00177CB7" w:rsidP="000331E9">
      <w:pPr>
        <w:rPr>
          <w:color w:val="000000"/>
          <w:sz w:val="22"/>
          <w:szCs w:val="22"/>
          <w:lang w:val="el-GR"/>
        </w:rPr>
      </w:pPr>
    </w:p>
    <w:p w14:paraId="19A567BF" w14:textId="77777777" w:rsidR="00177CB7" w:rsidRPr="00612433" w:rsidRDefault="00177CB7" w:rsidP="000331E9">
      <w:pPr>
        <w:rPr>
          <w:color w:val="000000"/>
          <w:sz w:val="22"/>
          <w:szCs w:val="22"/>
          <w:lang w:val="el-GR"/>
        </w:rPr>
      </w:pPr>
    </w:p>
    <w:p w14:paraId="7989BC5C"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12.</w:t>
      </w:r>
      <w:r w:rsidRPr="00612433">
        <w:rPr>
          <w:b/>
          <w:color w:val="000000"/>
          <w:sz w:val="22"/>
          <w:szCs w:val="22"/>
          <w:lang w:val="el-GR"/>
        </w:rPr>
        <w:tab/>
        <w:t>ΑΡΙΘΜΟΣ(ΟΙ) ΑΔΕΙΑΣ ΚΥΚΛΟΦΟΡΙΑΣ</w:t>
      </w:r>
    </w:p>
    <w:p w14:paraId="340C1B8B" w14:textId="77777777" w:rsidR="00177CB7" w:rsidRPr="00612433" w:rsidRDefault="00177CB7" w:rsidP="000331E9">
      <w:pPr>
        <w:rPr>
          <w:color w:val="000000"/>
          <w:sz w:val="22"/>
          <w:szCs w:val="22"/>
          <w:lang w:val="el-GR"/>
        </w:rPr>
      </w:pPr>
    </w:p>
    <w:p w14:paraId="4F8982BB" w14:textId="77777777" w:rsidR="00177CB7" w:rsidRPr="00612433" w:rsidRDefault="00177CB7" w:rsidP="000331E9">
      <w:pPr>
        <w:tabs>
          <w:tab w:val="left" w:pos="2268"/>
        </w:tabs>
        <w:rPr>
          <w:color w:val="000000"/>
          <w:sz w:val="22"/>
          <w:szCs w:val="22"/>
          <w:shd w:val="clear" w:color="auto" w:fill="D9D9D9"/>
          <w:lang w:val="el-GR"/>
        </w:rPr>
      </w:pPr>
      <w:r w:rsidRPr="00612433">
        <w:rPr>
          <w:color w:val="000000"/>
          <w:spacing w:val="-2"/>
          <w:sz w:val="22"/>
          <w:szCs w:val="22"/>
          <w:lang w:val="el-GR"/>
        </w:rPr>
        <w:t>EU/1/98/066/018</w:t>
      </w:r>
      <w:r w:rsidRPr="00612433">
        <w:rPr>
          <w:color w:val="000000"/>
          <w:spacing w:val="-2"/>
          <w:sz w:val="22"/>
          <w:szCs w:val="22"/>
          <w:lang w:val="el-GR"/>
        </w:rPr>
        <w:tab/>
      </w:r>
      <w:r w:rsidRPr="00612433">
        <w:rPr>
          <w:color w:val="000000"/>
          <w:sz w:val="22"/>
          <w:szCs w:val="22"/>
          <w:shd w:val="clear" w:color="auto" w:fill="D9D9D9"/>
          <w:lang w:val="el-GR"/>
        </w:rPr>
        <w:t>50 ml</w:t>
      </w:r>
    </w:p>
    <w:p w14:paraId="6969149A" w14:textId="77777777" w:rsidR="00177CB7" w:rsidRPr="00612433" w:rsidRDefault="00177CB7" w:rsidP="000331E9">
      <w:pPr>
        <w:tabs>
          <w:tab w:val="left" w:pos="2268"/>
        </w:tabs>
        <w:rPr>
          <w:color w:val="000000"/>
          <w:sz w:val="22"/>
          <w:szCs w:val="22"/>
          <w:shd w:val="clear" w:color="auto" w:fill="D9D9D9"/>
          <w:lang w:val="el-GR"/>
        </w:rPr>
      </w:pPr>
      <w:r w:rsidRPr="00612433">
        <w:rPr>
          <w:color w:val="000000"/>
          <w:sz w:val="22"/>
          <w:szCs w:val="22"/>
          <w:shd w:val="clear" w:color="auto" w:fill="D9D9D9"/>
          <w:lang w:val="el-GR"/>
        </w:rPr>
        <w:t>EU/1/98/066/013</w:t>
      </w:r>
      <w:r w:rsidRPr="00612433">
        <w:rPr>
          <w:color w:val="000000"/>
          <w:sz w:val="22"/>
          <w:szCs w:val="22"/>
          <w:shd w:val="clear" w:color="auto" w:fill="D9D9D9"/>
          <w:lang w:val="el-GR"/>
        </w:rPr>
        <w:tab/>
        <w:t>120 ml</w:t>
      </w:r>
    </w:p>
    <w:p w14:paraId="7F483B85" w14:textId="77777777" w:rsidR="00177CB7" w:rsidRPr="00612433" w:rsidRDefault="00177CB7" w:rsidP="000331E9">
      <w:pPr>
        <w:rPr>
          <w:color w:val="000000"/>
          <w:sz w:val="22"/>
          <w:szCs w:val="22"/>
          <w:lang w:val="el-GR"/>
        </w:rPr>
      </w:pPr>
    </w:p>
    <w:p w14:paraId="11206CE2" w14:textId="77777777" w:rsidR="00177CB7" w:rsidRPr="00612433" w:rsidRDefault="00177CB7" w:rsidP="000331E9">
      <w:pPr>
        <w:rPr>
          <w:color w:val="000000"/>
          <w:sz w:val="22"/>
          <w:szCs w:val="22"/>
          <w:lang w:val="el-GR"/>
        </w:rPr>
      </w:pPr>
    </w:p>
    <w:p w14:paraId="23FDCE7A"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13.</w:t>
      </w:r>
      <w:r w:rsidRPr="00612433">
        <w:rPr>
          <w:b/>
          <w:color w:val="000000"/>
          <w:sz w:val="22"/>
          <w:szCs w:val="22"/>
          <w:lang w:val="el-GR"/>
        </w:rPr>
        <w:tab/>
        <w:t>ΑΡΙΘΜΟΣ ΠΑΡΤΙΔΑΣ</w:t>
      </w:r>
    </w:p>
    <w:p w14:paraId="5AE6F6E2" w14:textId="77777777" w:rsidR="00177CB7" w:rsidRPr="00612433" w:rsidRDefault="00177CB7" w:rsidP="000331E9">
      <w:pPr>
        <w:rPr>
          <w:color w:val="000000"/>
          <w:sz w:val="22"/>
          <w:szCs w:val="22"/>
          <w:lang w:val="el-GR"/>
        </w:rPr>
      </w:pPr>
    </w:p>
    <w:p w14:paraId="699A30C3" w14:textId="77777777" w:rsidR="00177CB7" w:rsidRPr="00612433" w:rsidRDefault="00177CB7" w:rsidP="000331E9">
      <w:pPr>
        <w:rPr>
          <w:color w:val="000000"/>
          <w:sz w:val="22"/>
          <w:szCs w:val="22"/>
          <w:lang w:val="el-GR"/>
        </w:rPr>
      </w:pPr>
      <w:r w:rsidRPr="00612433">
        <w:rPr>
          <w:color w:val="000000"/>
          <w:sz w:val="22"/>
          <w:szCs w:val="22"/>
          <w:lang w:val="el-GR"/>
        </w:rPr>
        <w:t>Παρτίδα</w:t>
      </w:r>
    </w:p>
    <w:p w14:paraId="5B4DA1EC" w14:textId="77777777" w:rsidR="00177CB7" w:rsidRPr="00612433" w:rsidRDefault="00177CB7" w:rsidP="000331E9">
      <w:pPr>
        <w:rPr>
          <w:color w:val="000000"/>
          <w:sz w:val="22"/>
          <w:szCs w:val="22"/>
          <w:lang w:val="el-GR"/>
        </w:rPr>
      </w:pPr>
    </w:p>
    <w:p w14:paraId="4C49C8F4" w14:textId="77777777" w:rsidR="00177CB7" w:rsidRPr="00612433" w:rsidRDefault="00177CB7" w:rsidP="000331E9">
      <w:pPr>
        <w:rPr>
          <w:color w:val="000000"/>
          <w:sz w:val="22"/>
          <w:szCs w:val="22"/>
          <w:lang w:val="el-GR"/>
        </w:rPr>
      </w:pPr>
    </w:p>
    <w:p w14:paraId="45AF19E6"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14.</w:t>
      </w:r>
      <w:r w:rsidRPr="00612433">
        <w:rPr>
          <w:b/>
          <w:color w:val="000000"/>
          <w:sz w:val="22"/>
          <w:szCs w:val="22"/>
          <w:lang w:val="el-GR"/>
        </w:rPr>
        <w:tab/>
        <w:t>ΓΕΝΙΚΗ ΚΑΤΑΤΑΞΗ ΓΙΑ ΤΗ ΔΙΑΘΕΣΗ</w:t>
      </w:r>
    </w:p>
    <w:p w14:paraId="69815D8D" w14:textId="77777777" w:rsidR="00177CB7" w:rsidRPr="00612433" w:rsidRDefault="00177CB7" w:rsidP="000331E9">
      <w:pPr>
        <w:rPr>
          <w:color w:val="000000"/>
          <w:sz w:val="22"/>
          <w:szCs w:val="22"/>
          <w:lang w:val="el-GR"/>
        </w:rPr>
      </w:pPr>
    </w:p>
    <w:p w14:paraId="22EED1A0" w14:textId="77777777" w:rsidR="00177CB7" w:rsidRPr="00612433" w:rsidRDefault="00177CB7" w:rsidP="000331E9">
      <w:pPr>
        <w:rPr>
          <w:color w:val="000000"/>
          <w:sz w:val="22"/>
          <w:szCs w:val="22"/>
          <w:lang w:val="el-GR"/>
        </w:rPr>
      </w:pPr>
    </w:p>
    <w:p w14:paraId="3EECB414" w14:textId="77777777" w:rsidR="008D0982" w:rsidRPr="00612433" w:rsidRDefault="008D0982" w:rsidP="000331E9">
      <w:pPr>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612433">
        <w:rPr>
          <w:b/>
          <w:color w:val="000000"/>
          <w:sz w:val="22"/>
          <w:szCs w:val="22"/>
          <w:lang w:val="el-GR"/>
        </w:rPr>
        <w:t>15.</w:t>
      </w:r>
      <w:r w:rsidRPr="00612433">
        <w:rPr>
          <w:b/>
          <w:color w:val="000000"/>
          <w:sz w:val="22"/>
          <w:szCs w:val="22"/>
          <w:lang w:val="el-GR"/>
        </w:rPr>
        <w:tab/>
        <w:t>ΟΔΗΓΙΕΣ ΧΡΗΣΗΣ</w:t>
      </w:r>
    </w:p>
    <w:p w14:paraId="19C52BA6" w14:textId="77777777" w:rsidR="00177CB7" w:rsidRPr="00612433" w:rsidRDefault="00177CB7" w:rsidP="000331E9">
      <w:pPr>
        <w:rPr>
          <w:i/>
          <w:color w:val="000000"/>
          <w:sz w:val="22"/>
          <w:szCs w:val="22"/>
          <w:lang w:val="el-GR"/>
        </w:rPr>
      </w:pPr>
    </w:p>
    <w:p w14:paraId="3C28449D" w14:textId="77777777" w:rsidR="00177CB7" w:rsidRPr="00612433" w:rsidRDefault="00177CB7" w:rsidP="000331E9">
      <w:pPr>
        <w:rPr>
          <w:color w:val="000000"/>
          <w:sz w:val="22"/>
          <w:szCs w:val="22"/>
          <w:lang w:val="el-GR"/>
        </w:rPr>
      </w:pPr>
    </w:p>
    <w:p w14:paraId="6FDD158C" w14:textId="77777777" w:rsidR="00177CB7" w:rsidRPr="00612433" w:rsidRDefault="00177CB7" w:rsidP="000331E9">
      <w:pPr>
        <w:pBdr>
          <w:top w:val="single" w:sz="4" w:space="1" w:color="auto"/>
          <w:left w:val="single" w:sz="4" w:space="4" w:color="auto"/>
          <w:bottom w:val="single" w:sz="4" w:space="1" w:color="auto"/>
          <w:right w:val="single" w:sz="4" w:space="4" w:color="auto"/>
        </w:pBdr>
        <w:rPr>
          <w:noProof/>
          <w:color w:val="000000"/>
          <w:sz w:val="22"/>
          <w:szCs w:val="22"/>
          <w:lang w:val="el-GR"/>
        </w:rPr>
      </w:pPr>
      <w:r w:rsidRPr="00612433">
        <w:rPr>
          <w:b/>
          <w:bCs/>
          <w:noProof/>
          <w:color w:val="000000"/>
          <w:sz w:val="22"/>
          <w:szCs w:val="22"/>
          <w:lang w:val="el-GR"/>
        </w:rPr>
        <w:t>16.</w:t>
      </w:r>
      <w:r w:rsidRPr="00612433">
        <w:rPr>
          <w:b/>
          <w:bCs/>
          <w:noProof/>
          <w:color w:val="000000"/>
          <w:sz w:val="22"/>
          <w:szCs w:val="22"/>
          <w:lang w:val="el-GR"/>
        </w:rPr>
        <w:tab/>
        <w:t xml:space="preserve">ΠΛΗΡΟΦΟΡΙΕΣ ΣΕ </w:t>
      </w:r>
      <w:r w:rsidRPr="00612433">
        <w:rPr>
          <w:b/>
          <w:bCs/>
          <w:noProof/>
          <w:color w:val="000000"/>
          <w:sz w:val="22"/>
          <w:szCs w:val="22"/>
          <w:lang w:val="de-CH"/>
        </w:rPr>
        <w:t>BRAILLE</w:t>
      </w:r>
    </w:p>
    <w:p w14:paraId="0F9085E3" w14:textId="77777777" w:rsidR="00177CB7" w:rsidRPr="00612433" w:rsidRDefault="00177CB7" w:rsidP="000331E9">
      <w:pPr>
        <w:rPr>
          <w:color w:val="000000"/>
          <w:sz w:val="22"/>
          <w:szCs w:val="22"/>
          <w:lang w:val="el-GR"/>
        </w:rPr>
      </w:pPr>
    </w:p>
    <w:p w14:paraId="366D09D7" w14:textId="77777777" w:rsidR="00177CB7" w:rsidRPr="00612433" w:rsidRDefault="00177CB7" w:rsidP="000331E9">
      <w:pPr>
        <w:rPr>
          <w:color w:val="000000"/>
          <w:sz w:val="22"/>
          <w:szCs w:val="22"/>
          <w:shd w:val="clear" w:color="auto" w:fill="D9D9D9"/>
          <w:lang w:val="el-GR"/>
        </w:rPr>
      </w:pPr>
      <w:r w:rsidRPr="00612433">
        <w:rPr>
          <w:color w:val="000000"/>
          <w:sz w:val="22"/>
          <w:szCs w:val="22"/>
          <w:lang w:val="de-CH"/>
        </w:rPr>
        <w:t>Exelon</w:t>
      </w:r>
      <w:r w:rsidRPr="00612433">
        <w:rPr>
          <w:color w:val="000000"/>
          <w:sz w:val="22"/>
          <w:szCs w:val="22"/>
          <w:lang w:val="el-GR"/>
        </w:rPr>
        <w:t xml:space="preserve"> 2 mg/</w:t>
      </w:r>
      <w:r w:rsidRPr="00612433">
        <w:rPr>
          <w:color w:val="000000"/>
          <w:sz w:val="22"/>
          <w:szCs w:val="22"/>
          <w:lang w:val="de-CH"/>
        </w:rPr>
        <w:t>ml</w:t>
      </w:r>
      <w:r w:rsidRPr="00612433">
        <w:rPr>
          <w:color w:val="000000"/>
          <w:sz w:val="22"/>
          <w:szCs w:val="22"/>
          <w:lang w:val="el-GR"/>
        </w:rPr>
        <w:t xml:space="preserve"> </w:t>
      </w:r>
      <w:r w:rsidRPr="00612433">
        <w:rPr>
          <w:color w:val="000000"/>
          <w:sz w:val="22"/>
          <w:szCs w:val="22"/>
          <w:shd w:val="clear" w:color="auto" w:fill="D9D9D9"/>
          <w:lang w:val="el-GR"/>
        </w:rPr>
        <w:t>[μόνο για το πτυσσόμενο κουτί]</w:t>
      </w:r>
    </w:p>
    <w:p w14:paraId="101F55AD" w14:textId="77777777" w:rsidR="005577A3" w:rsidRPr="00612433" w:rsidRDefault="005577A3" w:rsidP="000331E9">
      <w:pPr>
        <w:rPr>
          <w:color w:val="000000"/>
          <w:sz w:val="22"/>
          <w:szCs w:val="22"/>
          <w:shd w:val="clear" w:color="auto" w:fill="D9D9D9"/>
          <w:lang w:val="el-GR"/>
        </w:rPr>
      </w:pPr>
    </w:p>
    <w:p w14:paraId="1D2675C9" w14:textId="77777777" w:rsidR="005577A3" w:rsidRPr="00612433" w:rsidRDefault="005577A3" w:rsidP="000331E9">
      <w:pPr>
        <w:rPr>
          <w:color w:val="000000"/>
          <w:sz w:val="22"/>
          <w:szCs w:val="22"/>
          <w:lang w:val="el-GR"/>
        </w:rPr>
      </w:pPr>
    </w:p>
    <w:p w14:paraId="678172BD" w14:textId="77777777" w:rsidR="005577A3" w:rsidRPr="00612433" w:rsidRDefault="005577A3" w:rsidP="000331E9">
      <w:pPr>
        <w:pBdr>
          <w:top w:val="single" w:sz="4" w:space="1" w:color="auto"/>
          <w:left w:val="single" w:sz="4" w:space="4" w:color="auto"/>
          <w:bottom w:val="single" w:sz="4" w:space="0" w:color="auto"/>
          <w:right w:val="single" w:sz="4" w:space="4" w:color="auto"/>
        </w:pBdr>
        <w:ind w:left="567" w:hanging="567"/>
        <w:rPr>
          <w:i/>
          <w:noProof/>
          <w:sz w:val="22"/>
          <w:lang w:val="el-GR"/>
        </w:rPr>
      </w:pPr>
      <w:r w:rsidRPr="00612433">
        <w:rPr>
          <w:b/>
          <w:noProof/>
          <w:sz w:val="22"/>
          <w:lang w:val="el-GR"/>
        </w:rPr>
        <w:t>17.</w:t>
      </w:r>
      <w:r w:rsidRPr="00612433">
        <w:rPr>
          <w:b/>
          <w:noProof/>
          <w:sz w:val="22"/>
          <w:lang w:val="el-GR"/>
        </w:rPr>
        <w:tab/>
        <w:t>ΜΟΝΑΔΙΚΟΣ ΑΝΑΓΝΩΡΙΣΤΙΚΟΣ ΚΩΔΙΚΟΣ – ΔΙΣΔΙΑΣΤΑΤΟΣ ΓΡΑΜΜΩΤΟΣ ΚΩΔΙΚΑΣ (2</w:t>
      </w:r>
      <w:r w:rsidRPr="00612433">
        <w:rPr>
          <w:b/>
          <w:noProof/>
          <w:sz w:val="22"/>
        </w:rPr>
        <w:t>D</w:t>
      </w:r>
      <w:r w:rsidRPr="00612433">
        <w:rPr>
          <w:b/>
          <w:noProof/>
          <w:sz w:val="22"/>
          <w:lang w:val="el-GR"/>
        </w:rPr>
        <w:t>)</w:t>
      </w:r>
    </w:p>
    <w:p w14:paraId="6C1BAAE1" w14:textId="77777777" w:rsidR="005577A3" w:rsidRPr="00612433" w:rsidRDefault="005577A3" w:rsidP="000331E9">
      <w:pPr>
        <w:rPr>
          <w:noProof/>
          <w:sz w:val="22"/>
          <w:lang w:val="el-GR"/>
        </w:rPr>
      </w:pPr>
    </w:p>
    <w:p w14:paraId="7C775AFE" w14:textId="77777777" w:rsidR="005577A3" w:rsidRPr="00612433" w:rsidRDefault="005577A3" w:rsidP="000331E9">
      <w:pPr>
        <w:rPr>
          <w:noProof/>
          <w:sz w:val="22"/>
          <w:szCs w:val="22"/>
          <w:lang w:val="el-GR"/>
        </w:rPr>
      </w:pPr>
      <w:r w:rsidRPr="00612433">
        <w:rPr>
          <w:noProof/>
          <w:sz w:val="22"/>
          <w:shd w:val="pct15" w:color="auto" w:fill="auto"/>
          <w:lang w:val="el-GR"/>
        </w:rPr>
        <w:t>Δισδιάστατος γραμμωτός κώδικας (2</w:t>
      </w:r>
      <w:r w:rsidRPr="00612433">
        <w:rPr>
          <w:noProof/>
          <w:sz w:val="22"/>
          <w:shd w:val="pct15" w:color="auto" w:fill="auto"/>
        </w:rPr>
        <w:t>D</w:t>
      </w:r>
      <w:r w:rsidRPr="00612433">
        <w:rPr>
          <w:noProof/>
          <w:sz w:val="22"/>
          <w:shd w:val="pct15" w:color="auto" w:fill="auto"/>
          <w:lang w:val="el-GR"/>
        </w:rPr>
        <w:t>) που φέρει τον περιληφθέντα μοναδικό αναγνωριστικό κωδικό.</w:t>
      </w:r>
      <w:r w:rsidR="0047351F" w:rsidRPr="00612433">
        <w:rPr>
          <w:noProof/>
          <w:sz w:val="22"/>
          <w:shd w:val="pct15" w:color="auto" w:fill="auto"/>
          <w:lang w:val="el-GR"/>
        </w:rPr>
        <w:t xml:space="preserve"> </w:t>
      </w:r>
      <w:r w:rsidR="0047351F" w:rsidRPr="00612433">
        <w:rPr>
          <w:noProof/>
          <w:sz w:val="22"/>
          <w:szCs w:val="22"/>
          <w:shd w:val="pct15" w:color="auto" w:fill="auto"/>
          <w:lang w:val="el-GR"/>
        </w:rPr>
        <w:t>[μόνο για το πτυσσόμενο κουτί]</w:t>
      </w:r>
    </w:p>
    <w:p w14:paraId="09EAB9CA" w14:textId="77777777" w:rsidR="005577A3" w:rsidRPr="00612433" w:rsidRDefault="005577A3" w:rsidP="000331E9">
      <w:pPr>
        <w:rPr>
          <w:noProof/>
          <w:sz w:val="22"/>
          <w:lang w:val="el-GR"/>
        </w:rPr>
      </w:pPr>
    </w:p>
    <w:p w14:paraId="0CE62313" w14:textId="77777777" w:rsidR="005577A3" w:rsidRPr="00612433" w:rsidRDefault="005577A3" w:rsidP="000331E9">
      <w:pPr>
        <w:rPr>
          <w:noProof/>
          <w:sz w:val="22"/>
          <w:lang w:val="el-GR"/>
        </w:rPr>
      </w:pPr>
    </w:p>
    <w:p w14:paraId="73DC3537" w14:textId="77777777" w:rsidR="005577A3" w:rsidRPr="00612433" w:rsidRDefault="005577A3" w:rsidP="000331E9">
      <w:pPr>
        <w:keepNext/>
        <w:pBdr>
          <w:top w:val="single" w:sz="4" w:space="1" w:color="auto"/>
          <w:left w:val="single" w:sz="4" w:space="4" w:color="auto"/>
          <w:bottom w:val="single" w:sz="4" w:space="0" w:color="auto"/>
          <w:right w:val="single" w:sz="4" w:space="4" w:color="auto"/>
        </w:pBdr>
        <w:ind w:left="567" w:hanging="567"/>
        <w:rPr>
          <w:i/>
          <w:noProof/>
          <w:sz w:val="22"/>
          <w:lang w:val="el-GR"/>
        </w:rPr>
      </w:pPr>
      <w:r w:rsidRPr="00612433">
        <w:rPr>
          <w:b/>
          <w:noProof/>
          <w:sz w:val="22"/>
          <w:lang w:val="el-GR"/>
        </w:rPr>
        <w:t>18.</w:t>
      </w:r>
      <w:r w:rsidRPr="00612433">
        <w:rPr>
          <w:b/>
          <w:noProof/>
          <w:sz w:val="22"/>
          <w:lang w:val="el-GR"/>
        </w:rPr>
        <w:tab/>
        <w:t>ΜΟΝΑΔΙΚΟΣ ΑΝΑΓΝΩΡΙΣΤΙΚΟΣ ΚΩΔΙΚΟΣ – ΔΕΔΟΜΕΝΑ ΑΝΑΓΝΩΣΙΜΑ ΑΠΟ ΤΟΝ ΑΝΘΡΩΠΟ</w:t>
      </w:r>
    </w:p>
    <w:p w14:paraId="61F26A5A" w14:textId="77777777" w:rsidR="005577A3" w:rsidRPr="00612433" w:rsidRDefault="005577A3" w:rsidP="000331E9">
      <w:pPr>
        <w:keepNext/>
        <w:rPr>
          <w:noProof/>
          <w:sz w:val="22"/>
          <w:lang w:val="el-GR"/>
        </w:rPr>
      </w:pPr>
    </w:p>
    <w:p w14:paraId="2BE6E3C6" w14:textId="0CD12ED8" w:rsidR="005577A3" w:rsidRPr="00612433" w:rsidRDefault="005577A3" w:rsidP="000331E9">
      <w:pPr>
        <w:keepNext/>
        <w:rPr>
          <w:noProof/>
          <w:sz w:val="22"/>
          <w:szCs w:val="22"/>
          <w:lang w:val="el-GR"/>
        </w:rPr>
      </w:pPr>
      <w:r w:rsidRPr="00612433">
        <w:rPr>
          <w:sz w:val="22"/>
          <w:szCs w:val="22"/>
        </w:rPr>
        <w:t>PC</w:t>
      </w:r>
      <w:r w:rsidRPr="00612433">
        <w:rPr>
          <w:sz w:val="22"/>
          <w:szCs w:val="22"/>
          <w:lang w:val="el-GR"/>
        </w:rPr>
        <w:t xml:space="preserve"> </w:t>
      </w:r>
      <w:r w:rsidRPr="00612433">
        <w:rPr>
          <w:noProof/>
          <w:sz w:val="22"/>
          <w:szCs w:val="22"/>
          <w:shd w:val="pct15" w:color="auto" w:fill="auto"/>
          <w:lang w:val="el-GR"/>
        </w:rPr>
        <w:t xml:space="preserve">[μόνο για </w:t>
      </w:r>
      <w:r w:rsidR="000E3666" w:rsidRPr="00612433">
        <w:rPr>
          <w:noProof/>
          <w:sz w:val="22"/>
          <w:szCs w:val="22"/>
          <w:shd w:val="pct15" w:color="auto" w:fill="auto"/>
          <w:lang w:val="el-GR"/>
        </w:rPr>
        <w:t>το πτυσσόμενο κουτί]</w:t>
      </w:r>
    </w:p>
    <w:p w14:paraId="53BCFE0B" w14:textId="4FFEDC66" w:rsidR="005577A3" w:rsidRPr="00612433" w:rsidRDefault="005577A3" w:rsidP="000331E9">
      <w:pPr>
        <w:keepNext/>
        <w:spacing w:line="260" w:lineRule="exact"/>
        <w:rPr>
          <w:sz w:val="22"/>
          <w:szCs w:val="22"/>
          <w:lang w:val="el-GR"/>
        </w:rPr>
      </w:pPr>
      <w:r w:rsidRPr="00612433">
        <w:rPr>
          <w:sz w:val="22"/>
          <w:szCs w:val="22"/>
        </w:rPr>
        <w:t>SN</w:t>
      </w:r>
      <w:r w:rsidR="000E3666" w:rsidRPr="00612433">
        <w:rPr>
          <w:noProof/>
          <w:sz w:val="22"/>
          <w:szCs w:val="22"/>
          <w:shd w:val="pct15" w:color="auto" w:fill="auto"/>
          <w:lang w:val="el-GR"/>
        </w:rPr>
        <w:t xml:space="preserve"> [μόνο για το πτυσσόμενο κουτί]</w:t>
      </w:r>
    </w:p>
    <w:p w14:paraId="146AC10B" w14:textId="0D2775A1" w:rsidR="00177CB7" w:rsidRPr="00612433" w:rsidRDefault="005577A3" w:rsidP="000331E9">
      <w:pPr>
        <w:spacing w:line="260" w:lineRule="exact"/>
        <w:rPr>
          <w:color w:val="000000"/>
          <w:sz w:val="22"/>
          <w:szCs w:val="22"/>
          <w:lang w:val="el-GR"/>
        </w:rPr>
      </w:pPr>
      <w:r w:rsidRPr="00612433">
        <w:rPr>
          <w:sz w:val="22"/>
          <w:szCs w:val="22"/>
        </w:rPr>
        <w:t>NN</w:t>
      </w:r>
      <w:r w:rsidR="000E3666" w:rsidRPr="00612433">
        <w:rPr>
          <w:noProof/>
          <w:sz w:val="22"/>
          <w:szCs w:val="22"/>
          <w:shd w:val="pct15" w:color="auto" w:fill="auto"/>
          <w:lang w:val="el-GR"/>
        </w:rPr>
        <w:t xml:space="preserve"> [μόνο για το πτυσσόμενο κουτί]</w:t>
      </w:r>
    </w:p>
    <w:p w14:paraId="5E7C7CB0" w14:textId="77777777" w:rsidR="00222C1C" w:rsidRPr="00612433" w:rsidRDefault="00222C1C" w:rsidP="000331E9">
      <w:pPr>
        <w:rPr>
          <w:sz w:val="22"/>
          <w:szCs w:val="22"/>
          <w:lang w:val="el-GR"/>
        </w:rPr>
      </w:pPr>
    </w:p>
    <w:p w14:paraId="68C866E5" w14:textId="77777777" w:rsidR="00177CB7" w:rsidRPr="00612433" w:rsidRDefault="00177CB7" w:rsidP="000331E9">
      <w:pPr>
        <w:pBdr>
          <w:top w:val="single" w:sz="4" w:space="1" w:color="auto"/>
          <w:left w:val="single" w:sz="4" w:space="4" w:color="auto"/>
          <w:bottom w:val="single" w:sz="4" w:space="1" w:color="auto"/>
          <w:right w:val="single" w:sz="4" w:space="4" w:color="auto"/>
        </w:pBdr>
        <w:rPr>
          <w:b/>
          <w:sz w:val="22"/>
          <w:szCs w:val="22"/>
          <w:lang w:val="el-GR"/>
        </w:rPr>
      </w:pPr>
      <w:r w:rsidRPr="00612433">
        <w:rPr>
          <w:b/>
          <w:sz w:val="22"/>
          <w:szCs w:val="22"/>
          <w:lang w:val="el-GR"/>
        </w:rPr>
        <w:t>ΕΝΔΕΙΞΕΙΣ ΠΟΥ ΠΡΕΠΕΙ ΝΑ ΑΝΑΓΡΑΦΟΝΤΑΙ ΣΤΗΝ ΕΞΩΤΕΡΙΚΗ ΣΥΣΚΕΥΑΣΙΑ</w:t>
      </w:r>
    </w:p>
    <w:p w14:paraId="6B203BCD"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bCs/>
          <w:sz w:val="22"/>
          <w:szCs w:val="22"/>
          <w:lang w:val="el-GR"/>
        </w:rPr>
      </w:pPr>
    </w:p>
    <w:p w14:paraId="4EA314CB" w14:textId="77777777" w:rsidR="00177CB7" w:rsidRPr="00612433" w:rsidRDefault="00177CB7" w:rsidP="000331E9">
      <w:pPr>
        <w:pBdr>
          <w:top w:val="single" w:sz="4" w:space="1" w:color="auto"/>
          <w:left w:val="single" w:sz="4" w:space="4" w:color="auto"/>
          <w:bottom w:val="single" w:sz="4" w:space="1" w:color="auto"/>
          <w:right w:val="single" w:sz="4" w:space="4" w:color="auto"/>
        </w:pBdr>
        <w:rPr>
          <w:b/>
          <w:sz w:val="22"/>
          <w:szCs w:val="22"/>
          <w:lang w:val="el-GR"/>
        </w:rPr>
      </w:pPr>
      <w:r w:rsidRPr="00612433">
        <w:rPr>
          <w:b/>
          <w:sz w:val="22"/>
          <w:szCs w:val="22"/>
          <w:lang w:val="el-GR"/>
        </w:rPr>
        <w:t>ΠΤΥΣΣΟΜΕΝΟ ΚΟΥΤΙ</w:t>
      </w:r>
    </w:p>
    <w:p w14:paraId="61618A2F" w14:textId="77777777" w:rsidR="00177CB7" w:rsidRPr="00612433" w:rsidRDefault="00177CB7" w:rsidP="000331E9">
      <w:pPr>
        <w:rPr>
          <w:sz w:val="22"/>
          <w:szCs w:val="22"/>
          <w:lang w:val="el-GR"/>
        </w:rPr>
      </w:pPr>
    </w:p>
    <w:p w14:paraId="75FF1020" w14:textId="77777777" w:rsidR="00177CB7" w:rsidRPr="00612433" w:rsidRDefault="00177CB7" w:rsidP="000331E9">
      <w:pPr>
        <w:rPr>
          <w:sz w:val="22"/>
          <w:szCs w:val="22"/>
          <w:lang w:val="el-GR"/>
        </w:rPr>
      </w:pPr>
    </w:p>
    <w:p w14:paraId="551AA0C6"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1.</w:t>
      </w:r>
      <w:r w:rsidRPr="00612433">
        <w:rPr>
          <w:b/>
          <w:sz w:val="22"/>
          <w:szCs w:val="22"/>
          <w:lang w:val="el-GR"/>
        </w:rPr>
        <w:tab/>
        <w:t>ΟΝΟΜΑΣΙΑ ΤΟΥ ΦΑΡΜΑΚΕΥΤΙΚΟΥ ΠΡΟΪΟΝΤΟΣ</w:t>
      </w:r>
    </w:p>
    <w:p w14:paraId="79969D39" w14:textId="77777777" w:rsidR="00177CB7" w:rsidRPr="00612433" w:rsidRDefault="00177CB7" w:rsidP="000331E9">
      <w:pPr>
        <w:rPr>
          <w:sz w:val="22"/>
          <w:szCs w:val="22"/>
          <w:lang w:val="el-GR"/>
        </w:rPr>
      </w:pPr>
    </w:p>
    <w:p w14:paraId="221A96FC" w14:textId="77777777" w:rsidR="00177CB7" w:rsidRPr="00612433" w:rsidRDefault="00177CB7" w:rsidP="000331E9">
      <w:pPr>
        <w:rPr>
          <w:sz w:val="22"/>
          <w:szCs w:val="22"/>
          <w:lang w:val="el-GR"/>
        </w:rPr>
      </w:pPr>
      <w:r w:rsidRPr="00612433">
        <w:rPr>
          <w:sz w:val="22"/>
          <w:szCs w:val="22"/>
        </w:rPr>
        <w:t>Exelon</w:t>
      </w:r>
      <w:r w:rsidRPr="00612433">
        <w:rPr>
          <w:sz w:val="22"/>
          <w:szCs w:val="22"/>
          <w:lang w:val="el-GR"/>
        </w:rPr>
        <w:t> 4,6</w:t>
      </w:r>
      <w:r w:rsidRPr="00612433">
        <w:rPr>
          <w:sz w:val="22"/>
          <w:szCs w:val="22"/>
        </w:rPr>
        <w:t> mg</w:t>
      </w:r>
      <w:r w:rsidRPr="00612433">
        <w:rPr>
          <w:sz w:val="22"/>
          <w:szCs w:val="22"/>
          <w:lang w:val="el-GR"/>
        </w:rPr>
        <w:t>/24</w:t>
      </w:r>
      <w:r w:rsidRPr="00612433">
        <w:rPr>
          <w:sz w:val="22"/>
          <w:szCs w:val="22"/>
        </w:rPr>
        <w:t> h</w:t>
      </w:r>
      <w:r w:rsidRPr="00612433">
        <w:rPr>
          <w:sz w:val="22"/>
          <w:szCs w:val="22"/>
          <w:lang w:val="el-GR"/>
        </w:rPr>
        <w:t xml:space="preserve"> διαδερμικό έμπλαστρο</w:t>
      </w:r>
    </w:p>
    <w:p w14:paraId="711EFE03" w14:textId="77777777" w:rsidR="00177CB7" w:rsidRPr="00612433" w:rsidRDefault="00177CB7" w:rsidP="000331E9">
      <w:pPr>
        <w:rPr>
          <w:sz w:val="22"/>
          <w:szCs w:val="22"/>
          <w:lang w:val="el-GR"/>
        </w:rPr>
      </w:pPr>
      <w:r w:rsidRPr="00612433">
        <w:rPr>
          <w:sz w:val="22"/>
          <w:szCs w:val="22"/>
          <w:lang w:val="el-GR"/>
        </w:rPr>
        <w:t>ριβαστιγμίνη</w:t>
      </w:r>
    </w:p>
    <w:p w14:paraId="4D03A955" w14:textId="77777777" w:rsidR="00177CB7" w:rsidRPr="00612433" w:rsidRDefault="00177CB7" w:rsidP="000331E9">
      <w:pPr>
        <w:rPr>
          <w:sz w:val="22"/>
          <w:szCs w:val="22"/>
          <w:lang w:val="el-GR"/>
        </w:rPr>
      </w:pPr>
    </w:p>
    <w:p w14:paraId="2083FF9E" w14:textId="77777777" w:rsidR="00177CB7" w:rsidRPr="00612433" w:rsidRDefault="00177CB7" w:rsidP="000331E9">
      <w:pPr>
        <w:rPr>
          <w:sz w:val="22"/>
          <w:szCs w:val="22"/>
          <w:lang w:val="el-GR"/>
        </w:rPr>
      </w:pPr>
    </w:p>
    <w:p w14:paraId="02F20CCB"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b/>
          <w:sz w:val="22"/>
          <w:szCs w:val="22"/>
          <w:lang w:val="el-GR"/>
        </w:rPr>
      </w:pPr>
      <w:r w:rsidRPr="00612433">
        <w:rPr>
          <w:b/>
          <w:sz w:val="22"/>
          <w:szCs w:val="22"/>
          <w:lang w:val="el-GR"/>
        </w:rPr>
        <w:t>2.</w:t>
      </w:r>
      <w:r w:rsidRPr="00612433">
        <w:rPr>
          <w:b/>
          <w:sz w:val="22"/>
          <w:szCs w:val="22"/>
          <w:lang w:val="el-GR"/>
        </w:rPr>
        <w:tab/>
        <w:t>ΣΥΝΘΕΣΗ ΣΕ ΔΡΑΣΤΙΚΗ(ΕΣ) ΟΥΣΙΑ(ΕΣ)</w:t>
      </w:r>
    </w:p>
    <w:p w14:paraId="1AE18AA9" w14:textId="77777777" w:rsidR="00177CB7" w:rsidRPr="00612433" w:rsidRDefault="00177CB7" w:rsidP="000331E9">
      <w:pPr>
        <w:rPr>
          <w:sz w:val="22"/>
          <w:szCs w:val="22"/>
          <w:lang w:val="el-GR"/>
        </w:rPr>
      </w:pPr>
    </w:p>
    <w:p w14:paraId="599130BD" w14:textId="77777777" w:rsidR="00177CB7" w:rsidRPr="00612433" w:rsidRDefault="00177CB7" w:rsidP="000331E9">
      <w:pPr>
        <w:rPr>
          <w:sz w:val="22"/>
          <w:szCs w:val="22"/>
          <w:lang w:val="el-GR"/>
        </w:rPr>
      </w:pPr>
      <w:r w:rsidRPr="00612433">
        <w:rPr>
          <w:sz w:val="22"/>
          <w:szCs w:val="22"/>
          <w:lang w:val="el-GR"/>
        </w:rPr>
        <w:t>1</w:t>
      </w:r>
      <w:r w:rsidRPr="00612433">
        <w:rPr>
          <w:sz w:val="22"/>
          <w:szCs w:val="22"/>
          <w:lang w:val="da-DK"/>
        </w:rPr>
        <w:t> </w:t>
      </w:r>
      <w:r w:rsidRPr="00612433">
        <w:rPr>
          <w:sz w:val="22"/>
          <w:szCs w:val="22"/>
          <w:lang w:val="el-GR"/>
        </w:rPr>
        <w:t>διαδερμικό έμπλαστρο των</w:t>
      </w:r>
      <w:r w:rsidRPr="00612433">
        <w:rPr>
          <w:sz w:val="22"/>
          <w:szCs w:val="22"/>
          <w:lang w:val="da-DK"/>
        </w:rPr>
        <w:t> </w:t>
      </w:r>
      <w:r w:rsidRPr="00612433">
        <w:rPr>
          <w:sz w:val="22"/>
          <w:szCs w:val="22"/>
          <w:lang w:val="el-GR"/>
        </w:rPr>
        <w:t>5</w:t>
      </w:r>
      <w:r w:rsidRPr="00612433">
        <w:rPr>
          <w:sz w:val="22"/>
          <w:szCs w:val="22"/>
          <w:lang w:val="da-DK"/>
        </w:rPr>
        <w:t> cm</w:t>
      </w:r>
      <w:r w:rsidRPr="00612433">
        <w:rPr>
          <w:sz w:val="22"/>
          <w:szCs w:val="22"/>
          <w:vertAlign w:val="superscript"/>
          <w:lang w:val="el-GR"/>
        </w:rPr>
        <w:t>2</w:t>
      </w:r>
      <w:r w:rsidRPr="00612433">
        <w:rPr>
          <w:sz w:val="22"/>
          <w:szCs w:val="22"/>
          <w:lang w:val="el-GR"/>
        </w:rPr>
        <w:t xml:space="preserve"> περιέχει 9</w:t>
      </w:r>
      <w:r w:rsidRPr="00612433">
        <w:rPr>
          <w:sz w:val="22"/>
          <w:szCs w:val="22"/>
          <w:lang w:val="da-DK"/>
        </w:rPr>
        <w:t> mg</w:t>
      </w:r>
      <w:r w:rsidRPr="00612433">
        <w:rPr>
          <w:sz w:val="22"/>
          <w:szCs w:val="22"/>
          <w:lang w:val="el-GR"/>
        </w:rPr>
        <w:t xml:space="preserve"> </w:t>
      </w:r>
      <w:r w:rsidRPr="00612433">
        <w:rPr>
          <w:sz w:val="22"/>
          <w:szCs w:val="22"/>
          <w:lang w:val="da-DK"/>
        </w:rPr>
        <w:t>rivastigmine</w:t>
      </w:r>
      <w:r w:rsidRPr="00612433">
        <w:rPr>
          <w:sz w:val="22"/>
          <w:szCs w:val="22"/>
          <w:lang w:val="el-GR"/>
        </w:rPr>
        <w:t xml:space="preserve"> και διανέμει 4,6</w:t>
      </w:r>
      <w:r w:rsidRPr="00612433">
        <w:rPr>
          <w:sz w:val="22"/>
          <w:szCs w:val="22"/>
          <w:lang w:val="da-DK"/>
        </w:rPr>
        <w:t> mg</w:t>
      </w:r>
      <w:r w:rsidRPr="00612433">
        <w:rPr>
          <w:sz w:val="22"/>
          <w:szCs w:val="22"/>
          <w:lang w:val="el-GR"/>
        </w:rPr>
        <w:t>/24</w:t>
      </w:r>
      <w:r w:rsidRPr="00612433">
        <w:rPr>
          <w:sz w:val="22"/>
          <w:szCs w:val="22"/>
          <w:lang w:val="da-DK"/>
        </w:rPr>
        <w:t> </w:t>
      </w:r>
      <w:r w:rsidRPr="00612433">
        <w:rPr>
          <w:sz w:val="22"/>
          <w:szCs w:val="22"/>
          <w:lang w:val="el-GR"/>
        </w:rPr>
        <w:t>ώρες.</w:t>
      </w:r>
    </w:p>
    <w:p w14:paraId="3207AE1C" w14:textId="77777777" w:rsidR="00177CB7" w:rsidRPr="00612433" w:rsidRDefault="00177CB7" w:rsidP="000331E9">
      <w:pPr>
        <w:rPr>
          <w:sz w:val="22"/>
          <w:szCs w:val="22"/>
          <w:lang w:val="el-GR"/>
        </w:rPr>
      </w:pPr>
    </w:p>
    <w:p w14:paraId="6BAF2DC7" w14:textId="77777777" w:rsidR="00177CB7" w:rsidRPr="00612433" w:rsidRDefault="00177CB7" w:rsidP="000331E9">
      <w:pPr>
        <w:rPr>
          <w:sz w:val="22"/>
          <w:szCs w:val="22"/>
          <w:lang w:val="el-GR"/>
        </w:rPr>
      </w:pPr>
    </w:p>
    <w:p w14:paraId="3A7C21AE"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3.</w:t>
      </w:r>
      <w:r w:rsidRPr="00612433">
        <w:rPr>
          <w:b/>
          <w:sz w:val="22"/>
          <w:szCs w:val="22"/>
          <w:lang w:val="el-GR"/>
        </w:rPr>
        <w:tab/>
        <w:t>ΚΑΤΑΛΟΓΟΣ ΕΚΔΟΧΩΝ</w:t>
      </w:r>
    </w:p>
    <w:p w14:paraId="4724E9C0" w14:textId="77777777" w:rsidR="00177CB7" w:rsidRPr="00612433" w:rsidRDefault="00177CB7" w:rsidP="000331E9">
      <w:pPr>
        <w:rPr>
          <w:sz w:val="22"/>
          <w:szCs w:val="22"/>
          <w:lang w:val="el-GR"/>
        </w:rPr>
      </w:pPr>
    </w:p>
    <w:p w14:paraId="6E2846E9" w14:textId="77777777" w:rsidR="00177CB7" w:rsidRPr="00612433" w:rsidRDefault="00177CB7" w:rsidP="000331E9">
      <w:pPr>
        <w:rPr>
          <w:sz w:val="22"/>
          <w:szCs w:val="22"/>
          <w:lang w:val="el-GR"/>
        </w:rPr>
      </w:pPr>
      <w:r w:rsidRPr="00612433">
        <w:rPr>
          <w:sz w:val="22"/>
          <w:szCs w:val="22"/>
          <w:lang w:val="el-GR"/>
        </w:rPr>
        <w:t>Περιέχει επίσης: μεμβράνη τερεφθαλικού πολυαιθυλενίου, λακαρισμένη, άλφα-τοκοφερόλη, πολύ(βουτυλμεθακρυλικό, μεθυλ-μεθακρυλικό), ακρυλικό συμπολυμερές, έλαιο σιλικόνης, δυμεθικόνη, μεμβράνη πολυεστέρα επικαλυμμένη με φθοροπολυμερές.</w:t>
      </w:r>
    </w:p>
    <w:p w14:paraId="1A354285" w14:textId="77777777" w:rsidR="00177CB7" w:rsidRPr="00612433" w:rsidRDefault="00177CB7" w:rsidP="000331E9">
      <w:pPr>
        <w:rPr>
          <w:sz w:val="22"/>
          <w:szCs w:val="22"/>
          <w:lang w:val="el-GR"/>
        </w:rPr>
      </w:pPr>
    </w:p>
    <w:p w14:paraId="0845B51F" w14:textId="77777777" w:rsidR="00177CB7" w:rsidRPr="00612433" w:rsidRDefault="00177CB7" w:rsidP="000331E9">
      <w:pPr>
        <w:rPr>
          <w:sz w:val="22"/>
          <w:szCs w:val="22"/>
          <w:lang w:val="el-GR"/>
        </w:rPr>
      </w:pPr>
    </w:p>
    <w:p w14:paraId="754220B4"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4.</w:t>
      </w:r>
      <w:r w:rsidRPr="00612433">
        <w:rPr>
          <w:b/>
          <w:sz w:val="22"/>
          <w:szCs w:val="22"/>
          <w:lang w:val="el-GR"/>
        </w:rPr>
        <w:tab/>
        <w:t>ΦΑΡΜΑΚΟΤΕΧΝΙΚΗ ΜΟΡΦΗ ΚΑΙ ΠΕΡΙΕΧΟΜΕΝΟ</w:t>
      </w:r>
    </w:p>
    <w:p w14:paraId="04ED8D4F" w14:textId="77777777" w:rsidR="00177CB7" w:rsidRPr="00612433" w:rsidRDefault="00177CB7" w:rsidP="000331E9">
      <w:pPr>
        <w:rPr>
          <w:sz w:val="22"/>
          <w:szCs w:val="22"/>
          <w:lang w:val="el-GR"/>
        </w:rPr>
      </w:pPr>
    </w:p>
    <w:p w14:paraId="2852C32D" w14:textId="77777777" w:rsidR="00177CB7" w:rsidRPr="00612433" w:rsidRDefault="00177CB7" w:rsidP="000331E9">
      <w:pPr>
        <w:rPr>
          <w:sz w:val="22"/>
          <w:szCs w:val="22"/>
          <w:lang w:val="el-GR"/>
        </w:rPr>
      </w:pPr>
      <w:r w:rsidRPr="00612433">
        <w:rPr>
          <w:sz w:val="22"/>
          <w:szCs w:val="22"/>
          <w:lang w:val="el-GR"/>
        </w:rPr>
        <w:t>7</w:t>
      </w:r>
      <w:r w:rsidRPr="00612433">
        <w:rPr>
          <w:sz w:val="22"/>
          <w:szCs w:val="22"/>
          <w:lang w:val="de-CH"/>
        </w:rPr>
        <w:t> </w:t>
      </w:r>
      <w:r w:rsidRPr="00612433">
        <w:rPr>
          <w:sz w:val="22"/>
          <w:szCs w:val="22"/>
          <w:lang w:val="el-GR"/>
        </w:rPr>
        <w:t>διαδερμικά έμπλαστρα</w:t>
      </w:r>
    </w:p>
    <w:p w14:paraId="0A166706" w14:textId="77777777" w:rsidR="00177CB7" w:rsidRPr="00612433" w:rsidRDefault="00177CB7" w:rsidP="000331E9">
      <w:pPr>
        <w:rPr>
          <w:sz w:val="22"/>
          <w:szCs w:val="22"/>
          <w:shd w:val="pct15" w:color="auto" w:fill="auto"/>
          <w:lang w:val="el-GR"/>
        </w:rPr>
      </w:pPr>
      <w:r w:rsidRPr="00612433">
        <w:rPr>
          <w:sz w:val="22"/>
          <w:szCs w:val="22"/>
          <w:shd w:val="pct15" w:color="auto" w:fill="auto"/>
          <w:lang w:val="el-GR"/>
        </w:rPr>
        <w:t>30</w:t>
      </w:r>
      <w:r w:rsidRPr="00612433">
        <w:rPr>
          <w:sz w:val="22"/>
          <w:szCs w:val="22"/>
          <w:shd w:val="pct15" w:color="auto" w:fill="auto"/>
        </w:rPr>
        <w:t> </w:t>
      </w:r>
      <w:r w:rsidRPr="00612433">
        <w:rPr>
          <w:sz w:val="22"/>
          <w:szCs w:val="22"/>
          <w:shd w:val="pct15" w:color="auto" w:fill="auto"/>
          <w:lang w:val="el-GR"/>
        </w:rPr>
        <w:t>διαδερμικά έμπλαστρα</w:t>
      </w:r>
    </w:p>
    <w:p w14:paraId="187B0435" w14:textId="77777777" w:rsidR="00C07CB4" w:rsidRPr="00612433" w:rsidRDefault="00C07CB4" w:rsidP="000331E9">
      <w:pPr>
        <w:rPr>
          <w:sz w:val="22"/>
          <w:szCs w:val="22"/>
          <w:shd w:val="pct15" w:color="auto" w:fill="auto"/>
          <w:lang w:val="el-GR"/>
        </w:rPr>
      </w:pPr>
      <w:r w:rsidRPr="00612433">
        <w:rPr>
          <w:sz w:val="22"/>
          <w:szCs w:val="22"/>
          <w:shd w:val="pct15" w:color="auto" w:fill="auto"/>
          <w:lang w:val="el-GR"/>
        </w:rPr>
        <w:t>42</w:t>
      </w:r>
      <w:r w:rsidR="0094698C" w:rsidRPr="00612433">
        <w:rPr>
          <w:sz w:val="22"/>
          <w:szCs w:val="22"/>
          <w:shd w:val="pct15" w:color="auto" w:fill="auto"/>
          <w:lang w:val="en-US"/>
        </w:rPr>
        <w:t> </w:t>
      </w:r>
      <w:r w:rsidRPr="00612433">
        <w:rPr>
          <w:sz w:val="22"/>
          <w:szCs w:val="22"/>
          <w:shd w:val="pct15" w:color="auto" w:fill="auto"/>
          <w:lang w:val="el-GR"/>
        </w:rPr>
        <w:t>διαδερμικά έμπλαστρα</w:t>
      </w:r>
    </w:p>
    <w:p w14:paraId="425D337B" w14:textId="77777777" w:rsidR="00177CB7" w:rsidRPr="00612433" w:rsidRDefault="00177CB7" w:rsidP="000331E9">
      <w:pPr>
        <w:rPr>
          <w:sz w:val="22"/>
          <w:szCs w:val="22"/>
          <w:lang w:val="el-GR"/>
        </w:rPr>
      </w:pPr>
    </w:p>
    <w:p w14:paraId="0C8CC171" w14:textId="77777777" w:rsidR="00177CB7" w:rsidRPr="00612433" w:rsidRDefault="00177CB7" w:rsidP="000331E9">
      <w:pPr>
        <w:rPr>
          <w:sz w:val="22"/>
          <w:szCs w:val="22"/>
          <w:lang w:val="el-GR"/>
        </w:rPr>
      </w:pPr>
    </w:p>
    <w:p w14:paraId="0EE5B1AB"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5.</w:t>
      </w:r>
      <w:r w:rsidRPr="00612433">
        <w:rPr>
          <w:b/>
          <w:sz w:val="22"/>
          <w:szCs w:val="22"/>
          <w:lang w:val="el-GR"/>
        </w:rPr>
        <w:tab/>
        <w:t>ΤΡΟΠΟΣ ΚΑΙ ΟΔΟΣ(ΟΙ) ΧΟΡΗΓΗΣΗΣ</w:t>
      </w:r>
    </w:p>
    <w:p w14:paraId="1CDDA7A4" w14:textId="77777777" w:rsidR="00177CB7" w:rsidRPr="00612433" w:rsidRDefault="00177CB7" w:rsidP="000331E9">
      <w:pPr>
        <w:rPr>
          <w:i/>
          <w:sz w:val="22"/>
          <w:szCs w:val="22"/>
          <w:lang w:val="el-GR"/>
        </w:rPr>
      </w:pPr>
    </w:p>
    <w:p w14:paraId="7E751318" w14:textId="77777777" w:rsidR="0054642C" w:rsidRPr="00612433" w:rsidRDefault="0054642C" w:rsidP="000331E9">
      <w:pPr>
        <w:rPr>
          <w:sz w:val="22"/>
          <w:szCs w:val="22"/>
          <w:lang w:val="el-GR"/>
        </w:rPr>
      </w:pPr>
      <w:r w:rsidRPr="00612433">
        <w:rPr>
          <w:sz w:val="22"/>
          <w:szCs w:val="22"/>
          <w:lang w:val="el-GR"/>
        </w:rPr>
        <w:t xml:space="preserve">Διαβάστε το φύλλο οδηγιών </w:t>
      </w:r>
      <w:r w:rsidR="00111FAB" w:rsidRPr="00612433">
        <w:rPr>
          <w:sz w:val="22"/>
          <w:szCs w:val="22"/>
          <w:lang w:val="el-GR"/>
        </w:rPr>
        <w:t xml:space="preserve">χρήσης </w:t>
      </w:r>
      <w:r w:rsidR="00471B9B" w:rsidRPr="00612433">
        <w:rPr>
          <w:sz w:val="22"/>
          <w:szCs w:val="22"/>
          <w:lang w:val="el-GR"/>
        </w:rPr>
        <w:t xml:space="preserve">πριν από τη </w:t>
      </w:r>
      <w:r w:rsidR="000E3666" w:rsidRPr="00612433">
        <w:rPr>
          <w:sz w:val="22"/>
          <w:szCs w:val="22"/>
          <w:lang w:val="el-GR"/>
        </w:rPr>
        <w:t>χρήση</w:t>
      </w:r>
      <w:r w:rsidRPr="00612433">
        <w:rPr>
          <w:sz w:val="22"/>
          <w:szCs w:val="22"/>
          <w:lang w:val="el-GR"/>
        </w:rPr>
        <w:t>.</w:t>
      </w:r>
    </w:p>
    <w:p w14:paraId="6C6A7BB9" w14:textId="77777777" w:rsidR="00177CB7" w:rsidRPr="00612433" w:rsidRDefault="00177CB7" w:rsidP="000331E9">
      <w:pPr>
        <w:rPr>
          <w:sz w:val="22"/>
          <w:szCs w:val="22"/>
          <w:lang w:val="el-GR"/>
        </w:rPr>
      </w:pPr>
      <w:r w:rsidRPr="00612433">
        <w:rPr>
          <w:sz w:val="22"/>
          <w:szCs w:val="22"/>
          <w:lang w:val="el-GR"/>
        </w:rPr>
        <w:t>Διαδερμική χρήση</w:t>
      </w:r>
    </w:p>
    <w:p w14:paraId="4C1959B9" w14:textId="77777777" w:rsidR="00177CB7" w:rsidRPr="00612433" w:rsidRDefault="00177CB7" w:rsidP="000331E9">
      <w:pPr>
        <w:rPr>
          <w:sz w:val="22"/>
          <w:szCs w:val="22"/>
          <w:lang w:val="el-GR"/>
        </w:rPr>
      </w:pPr>
    </w:p>
    <w:p w14:paraId="0393EF3E" w14:textId="77777777" w:rsidR="00177CB7" w:rsidRPr="00612433" w:rsidRDefault="00177CB7" w:rsidP="000331E9">
      <w:pPr>
        <w:rPr>
          <w:sz w:val="22"/>
          <w:szCs w:val="22"/>
          <w:lang w:val="el-GR"/>
        </w:rPr>
      </w:pPr>
    </w:p>
    <w:p w14:paraId="5D4DD99D"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6.</w:t>
      </w:r>
      <w:r w:rsidRPr="00612433">
        <w:rPr>
          <w:b/>
          <w:sz w:val="22"/>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EA24FCD" w14:textId="77777777" w:rsidR="00177CB7" w:rsidRPr="00612433" w:rsidRDefault="00177CB7" w:rsidP="000331E9">
      <w:pPr>
        <w:rPr>
          <w:sz w:val="22"/>
          <w:szCs w:val="22"/>
          <w:lang w:val="el-GR"/>
        </w:rPr>
      </w:pPr>
    </w:p>
    <w:p w14:paraId="03DC374E" w14:textId="77777777" w:rsidR="00177CB7" w:rsidRPr="00612433" w:rsidRDefault="00177CB7" w:rsidP="000331E9">
      <w:pPr>
        <w:rPr>
          <w:sz w:val="22"/>
          <w:szCs w:val="22"/>
          <w:lang w:val="el-GR"/>
        </w:rPr>
      </w:pPr>
      <w:r w:rsidRPr="00612433">
        <w:rPr>
          <w:sz w:val="22"/>
          <w:szCs w:val="22"/>
          <w:lang w:val="el-GR"/>
        </w:rPr>
        <w:t>Να φυλάσσεται σε θέση</w:t>
      </w:r>
      <w:r w:rsidR="000E3666" w:rsidRPr="00612433">
        <w:rPr>
          <w:sz w:val="22"/>
          <w:szCs w:val="22"/>
          <w:lang w:val="el-GR"/>
        </w:rPr>
        <w:t>,</w:t>
      </w:r>
      <w:r w:rsidRPr="00612433">
        <w:rPr>
          <w:sz w:val="22"/>
          <w:szCs w:val="22"/>
          <w:lang w:val="el-GR"/>
        </w:rPr>
        <w:t xml:space="preserve"> την οποία δεν βλέπουν και δεν προσεγγίζουν τα παιδιά.</w:t>
      </w:r>
    </w:p>
    <w:p w14:paraId="324257EB" w14:textId="77777777" w:rsidR="00177CB7" w:rsidRPr="00612433" w:rsidRDefault="00177CB7" w:rsidP="000331E9">
      <w:pPr>
        <w:rPr>
          <w:sz w:val="22"/>
          <w:szCs w:val="22"/>
          <w:lang w:val="el-GR"/>
        </w:rPr>
      </w:pPr>
    </w:p>
    <w:p w14:paraId="3633AF22" w14:textId="77777777" w:rsidR="00177CB7" w:rsidRPr="00612433" w:rsidRDefault="00177CB7" w:rsidP="000331E9">
      <w:pPr>
        <w:rPr>
          <w:sz w:val="22"/>
          <w:szCs w:val="22"/>
          <w:lang w:val="el-GR"/>
        </w:rPr>
      </w:pPr>
    </w:p>
    <w:p w14:paraId="77D2803E"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7.</w:t>
      </w:r>
      <w:r w:rsidRPr="00612433">
        <w:rPr>
          <w:b/>
          <w:sz w:val="22"/>
          <w:szCs w:val="22"/>
          <w:lang w:val="el-GR"/>
        </w:rPr>
        <w:tab/>
        <w:t>ΑΛΛΗ(ΕΣ) ΕΙΔΙΚΗ(ΕΣ) ΠΡΟΕΙΔΟΠΟΙΗΣΗ(ΕΙΣ), ΕΑΝ ΕΙΝΑΙ ΑΠΑΡΑΙΤΗΤΗ(ΕΣ)</w:t>
      </w:r>
    </w:p>
    <w:p w14:paraId="618EC302" w14:textId="77777777" w:rsidR="00177CB7" w:rsidRPr="00612433" w:rsidRDefault="00177CB7" w:rsidP="000331E9">
      <w:pPr>
        <w:rPr>
          <w:sz w:val="22"/>
          <w:szCs w:val="22"/>
          <w:lang w:val="el-GR"/>
        </w:rPr>
      </w:pPr>
    </w:p>
    <w:p w14:paraId="3CDC0090" w14:textId="77777777" w:rsidR="00177CB7" w:rsidRPr="00612433" w:rsidRDefault="00177CB7" w:rsidP="000331E9">
      <w:pPr>
        <w:rPr>
          <w:sz w:val="22"/>
          <w:szCs w:val="22"/>
          <w:lang w:val="el-GR"/>
        </w:rPr>
      </w:pPr>
    </w:p>
    <w:p w14:paraId="5F0E702C"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8.</w:t>
      </w:r>
      <w:r w:rsidRPr="00612433">
        <w:rPr>
          <w:b/>
          <w:sz w:val="22"/>
          <w:szCs w:val="22"/>
          <w:lang w:val="el-GR"/>
        </w:rPr>
        <w:tab/>
        <w:t>ΗΜΕΡΟΜΗΝΙΑ ΛΗΞΗΣ</w:t>
      </w:r>
    </w:p>
    <w:p w14:paraId="47F23C59" w14:textId="77777777" w:rsidR="00177CB7" w:rsidRPr="00612433" w:rsidRDefault="00177CB7" w:rsidP="000331E9">
      <w:pPr>
        <w:rPr>
          <w:sz w:val="22"/>
          <w:szCs w:val="22"/>
          <w:lang w:val="el-GR"/>
        </w:rPr>
      </w:pPr>
    </w:p>
    <w:p w14:paraId="3301FF8B" w14:textId="77777777" w:rsidR="00177CB7" w:rsidRPr="00612433" w:rsidRDefault="00F00585" w:rsidP="000331E9">
      <w:pPr>
        <w:rPr>
          <w:sz w:val="22"/>
          <w:szCs w:val="22"/>
          <w:lang w:val="el-GR"/>
        </w:rPr>
      </w:pPr>
      <w:r w:rsidRPr="00612433">
        <w:rPr>
          <w:sz w:val="22"/>
          <w:szCs w:val="22"/>
          <w:lang w:val="el-GR"/>
        </w:rPr>
        <w:t>ΛΗΞΗ</w:t>
      </w:r>
    </w:p>
    <w:p w14:paraId="6EB54FD6" w14:textId="77777777" w:rsidR="00177CB7" w:rsidRPr="00612433" w:rsidRDefault="00177CB7" w:rsidP="000331E9">
      <w:pPr>
        <w:rPr>
          <w:sz w:val="22"/>
          <w:szCs w:val="22"/>
          <w:lang w:val="el-GR"/>
        </w:rPr>
      </w:pPr>
    </w:p>
    <w:p w14:paraId="3CC4A480" w14:textId="77777777" w:rsidR="00177CB7" w:rsidRPr="00612433" w:rsidRDefault="00177CB7" w:rsidP="000331E9">
      <w:pPr>
        <w:rPr>
          <w:sz w:val="22"/>
          <w:szCs w:val="22"/>
          <w:lang w:val="el-GR"/>
        </w:rPr>
      </w:pPr>
    </w:p>
    <w:p w14:paraId="5EE7A1BB" w14:textId="77777777" w:rsidR="00177CB7" w:rsidRPr="00612433" w:rsidRDefault="00177CB7" w:rsidP="000331E9">
      <w:pPr>
        <w:keepNext/>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lastRenderedPageBreak/>
        <w:t>9.</w:t>
      </w:r>
      <w:r w:rsidRPr="00612433">
        <w:rPr>
          <w:b/>
          <w:sz w:val="22"/>
          <w:szCs w:val="22"/>
          <w:lang w:val="el-GR"/>
        </w:rPr>
        <w:tab/>
        <w:t>ΕΙΔΙΚΕΣ ΣΥΝΘΗΚΕΣ ΦΥΛΑΞΗΣ</w:t>
      </w:r>
    </w:p>
    <w:p w14:paraId="77347DF6" w14:textId="77777777" w:rsidR="00177CB7" w:rsidRPr="00612433" w:rsidRDefault="00177CB7" w:rsidP="000331E9">
      <w:pPr>
        <w:keepNext/>
        <w:rPr>
          <w:sz w:val="22"/>
          <w:szCs w:val="22"/>
          <w:lang w:val="el-GR"/>
        </w:rPr>
      </w:pPr>
    </w:p>
    <w:p w14:paraId="33D15050" w14:textId="77777777" w:rsidR="00177CB7" w:rsidRPr="00612433" w:rsidRDefault="00177CB7" w:rsidP="000331E9">
      <w:pPr>
        <w:keepNext/>
        <w:rPr>
          <w:sz w:val="22"/>
          <w:szCs w:val="22"/>
          <w:lang w:val="el-GR"/>
        </w:rPr>
      </w:pPr>
      <w:r w:rsidRPr="00612433">
        <w:rPr>
          <w:sz w:val="22"/>
          <w:szCs w:val="22"/>
          <w:lang w:val="el-GR"/>
        </w:rPr>
        <w:t>Μη φυλάσσεται σε θερμοκρασία μεγαλύτερη των 25°</w:t>
      </w:r>
      <w:r w:rsidRPr="00612433">
        <w:rPr>
          <w:sz w:val="22"/>
          <w:szCs w:val="22"/>
        </w:rPr>
        <w:t>C</w:t>
      </w:r>
      <w:r w:rsidRPr="00612433">
        <w:rPr>
          <w:sz w:val="22"/>
          <w:szCs w:val="22"/>
          <w:lang w:val="el-GR"/>
        </w:rPr>
        <w:t>.</w:t>
      </w:r>
    </w:p>
    <w:p w14:paraId="0002CFFA" w14:textId="77777777" w:rsidR="00177CB7" w:rsidRPr="00612433" w:rsidRDefault="00177CB7" w:rsidP="000331E9">
      <w:pPr>
        <w:rPr>
          <w:sz w:val="22"/>
          <w:szCs w:val="22"/>
          <w:lang w:val="el-GR"/>
        </w:rPr>
      </w:pPr>
      <w:r w:rsidRPr="00612433">
        <w:rPr>
          <w:sz w:val="22"/>
          <w:szCs w:val="22"/>
          <w:lang w:val="el-GR"/>
        </w:rPr>
        <w:t>Φυλάσσετε το έμπλαστρο στον φακελλίσκο μέχρι την χρήση.</w:t>
      </w:r>
    </w:p>
    <w:p w14:paraId="06F1652B" w14:textId="77777777" w:rsidR="00177CB7" w:rsidRPr="00612433" w:rsidRDefault="00177CB7" w:rsidP="000331E9">
      <w:pPr>
        <w:ind w:left="567" w:hanging="567"/>
        <w:rPr>
          <w:sz w:val="22"/>
          <w:szCs w:val="22"/>
          <w:lang w:val="el-GR"/>
        </w:rPr>
      </w:pPr>
    </w:p>
    <w:p w14:paraId="75C2D0B3" w14:textId="77777777" w:rsidR="00177CB7" w:rsidRPr="00612433" w:rsidRDefault="00177CB7" w:rsidP="000331E9">
      <w:pPr>
        <w:ind w:left="567" w:hanging="567"/>
        <w:rPr>
          <w:sz w:val="22"/>
          <w:szCs w:val="22"/>
          <w:lang w:val="el-GR"/>
        </w:rPr>
      </w:pPr>
    </w:p>
    <w:p w14:paraId="4DCD65E6"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b/>
          <w:sz w:val="22"/>
          <w:szCs w:val="22"/>
          <w:lang w:val="el-GR"/>
        </w:rPr>
      </w:pPr>
      <w:r w:rsidRPr="00612433">
        <w:rPr>
          <w:b/>
          <w:sz w:val="22"/>
          <w:szCs w:val="22"/>
          <w:lang w:val="el-GR"/>
        </w:rPr>
        <w:t>10.</w:t>
      </w:r>
      <w:r w:rsidRPr="00612433">
        <w:rPr>
          <w:b/>
          <w:sz w:val="22"/>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BCB07A3" w14:textId="77777777" w:rsidR="00177CB7" w:rsidRPr="00612433" w:rsidRDefault="00177CB7" w:rsidP="000331E9">
      <w:pPr>
        <w:rPr>
          <w:sz w:val="22"/>
          <w:szCs w:val="22"/>
          <w:lang w:val="el-GR"/>
        </w:rPr>
      </w:pPr>
    </w:p>
    <w:p w14:paraId="16F0E550" w14:textId="77777777" w:rsidR="00177CB7" w:rsidRPr="00612433" w:rsidRDefault="00177CB7" w:rsidP="000331E9">
      <w:pPr>
        <w:rPr>
          <w:sz w:val="22"/>
          <w:szCs w:val="22"/>
          <w:lang w:val="el-GR"/>
        </w:rPr>
      </w:pPr>
    </w:p>
    <w:p w14:paraId="3299F386"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40" w:hanging="540"/>
        <w:rPr>
          <w:b/>
          <w:sz w:val="22"/>
          <w:szCs w:val="22"/>
          <w:lang w:val="el-GR"/>
        </w:rPr>
      </w:pPr>
      <w:r w:rsidRPr="00612433">
        <w:rPr>
          <w:b/>
          <w:sz w:val="22"/>
          <w:szCs w:val="22"/>
          <w:lang w:val="el-GR"/>
        </w:rPr>
        <w:t>11.</w:t>
      </w:r>
      <w:r w:rsidRPr="00612433">
        <w:rPr>
          <w:b/>
          <w:sz w:val="22"/>
          <w:szCs w:val="22"/>
          <w:lang w:val="el-GR"/>
        </w:rPr>
        <w:tab/>
        <w:t>ΟΝΟΜΑ ΚΑΙ ΔΙΕΥΘΥΝΣΗ ΚΑΤΟΧΟΥ ΤΗΣ ΑΔΕΙΑΣ ΚΥΚΛΟΦΟΡΙΑΣ</w:t>
      </w:r>
    </w:p>
    <w:p w14:paraId="57201DC4" w14:textId="77777777" w:rsidR="00177CB7" w:rsidRPr="00612433" w:rsidRDefault="00177CB7" w:rsidP="000331E9">
      <w:pPr>
        <w:rPr>
          <w:sz w:val="22"/>
          <w:szCs w:val="22"/>
          <w:lang w:val="el-GR"/>
        </w:rPr>
      </w:pPr>
    </w:p>
    <w:p w14:paraId="0622C9FD" w14:textId="77777777" w:rsidR="0065533C" w:rsidRPr="00612433" w:rsidRDefault="0065533C" w:rsidP="000331E9">
      <w:pPr>
        <w:rPr>
          <w:color w:val="000000"/>
          <w:sz w:val="22"/>
          <w:szCs w:val="22"/>
          <w:lang w:val="en-US"/>
        </w:rPr>
      </w:pPr>
      <w:r w:rsidRPr="00612433">
        <w:rPr>
          <w:color w:val="000000"/>
          <w:sz w:val="22"/>
          <w:szCs w:val="22"/>
          <w:lang w:val="en-US"/>
        </w:rPr>
        <w:t xml:space="preserve">Novartis </w:t>
      </w:r>
      <w:proofErr w:type="spellStart"/>
      <w:r w:rsidRPr="00612433">
        <w:rPr>
          <w:color w:val="000000"/>
          <w:sz w:val="22"/>
          <w:szCs w:val="22"/>
          <w:lang w:val="en-US"/>
        </w:rPr>
        <w:t>Eur</w:t>
      </w:r>
      <w:proofErr w:type="spellEnd"/>
      <w:r w:rsidRPr="00612433">
        <w:rPr>
          <w:color w:val="000000"/>
          <w:sz w:val="22"/>
          <w:szCs w:val="22"/>
          <w:lang w:val="el-GR"/>
        </w:rPr>
        <w:t>ο</w:t>
      </w:r>
      <w:r w:rsidRPr="00612433">
        <w:rPr>
          <w:color w:val="000000"/>
          <w:sz w:val="22"/>
          <w:szCs w:val="22"/>
          <w:lang w:val="en-US"/>
        </w:rPr>
        <w:t>pharm Limited</w:t>
      </w:r>
    </w:p>
    <w:p w14:paraId="7FABA3F5" w14:textId="77777777" w:rsidR="0021324E" w:rsidRPr="00612433" w:rsidRDefault="0021324E" w:rsidP="000331E9">
      <w:pPr>
        <w:keepNext/>
        <w:rPr>
          <w:color w:val="000000"/>
          <w:sz w:val="22"/>
          <w:szCs w:val="22"/>
        </w:rPr>
      </w:pPr>
      <w:r w:rsidRPr="00612433">
        <w:rPr>
          <w:color w:val="000000"/>
          <w:sz w:val="22"/>
          <w:szCs w:val="22"/>
        </w:rPr>
        <w:t>Vista Building</w:t>
      </w:r>
    </w:p>
    <w:p w14:paraId="76BDDEEB" w14:textId="77777777" w:rsidR="0021324E" w:rsidRPr="00612433" w:rsidRDefault="0021324E" w:rsidP="000331E9">
      <w:pPr>
        <w:keepNext/>
        <w:rPr>
          <w:color w:val="000000"/>
          <w:sz w:val="22"/>
          <w:szCs w:val="22"/>
        </w:rPr>
      </w:pPr>
      <w:r w:rsidRPr="00612433">
        <w:rPr>
          <w:color w:val="000000"/>
          <w:sz w:val="22"/>
          <w:szCs w:val="22"/>
        </w:rPr>
        <w:t>Elm Park, Merrion Road</w:t>
      </w:r>
    </w:p>
    <w:p w14:paraId="6D1DD361" w14:textId="77777777" w:rsidR="0021324E" w:rsidRPr="00612433" w:rsidRDefault="0021324E" w:rsidP="000331E9">
      <w:pPr>
        <w:keepNext/>
        <w:rPr>
          <w:color w:val="000000"/>
          <w:sz w:val="22"/>
          <w:szCs w:val="22"/>
          <w:lang w:val="el-GR"/>
        </w:rPr>
      </w:pPr>
      <w:r w:rsidRPr="00612433">
        <w:rPr>
          <w:color w:val="000000"/>
          <w:sz w:val="22"/>
          <w:szCs w:val="22"/>
        </w:rPr>
        <w:t>Dublin</w:t>
      </w:r>
      <w:r w:rsidRPr="00612433">
        <w:rPr>
          <w:color w:val="000000"/>
          <w:sz w:val="22"/>
          <w:szCs w:val="22"/>
          <w:lang w:val="el-GR"/>
        </w:rPr>
        <w:t xml:space="preserve"> 4</w:t>
      </w:r>
    </w:p>
    <w:p w14:paraId="2C4333BD" w14:textId="77777777" w:rsidR="0065533C" w:rsidRPr="00612433" w:rsidRDefault="0021324E" w:rsidP="000331E9">
      <w:pPr>
        <w:rPr>
          <w:color w:val="000000"/>
          <w:sz w:val="22"/>
          <w:szCs w:val="22"/>
          <w:lang w:val="el-GR"/>
        </w:rPr>
      </w:pPr>
      <w:r w:rsidRPr="00612433">
        <w:rPr>
          <w:color w:val="000000"/>
          <w:sz w:val="22"/>
          <w:szCs w:val="22"/>
          <w:lang w:val="el-GR"/>
        </w:rPr>
        <w:t>Ιρλανδία</w:t>
      </w:r>
    </w:p>
    <w:p w14:paraId="2924AB1C" w14:textId="77777777" w:rsidR="00177CB7" w:rsidRPr="00612433" w:rsidRDefault="00177CB7" w:rsidP="000331E9">
      <w:pPr>
        <w:rPr>
          <w:sz w:val="22"/>
          <w:szCs w:val="22"/>
          <w:lang w:val="el-GR"/>
        </w:rPr>
      </w:pPr>
    </w:p>
    <w:p w14:paraId="7EC515A7" w14:textId="77777777" w:rsidR="00177CB7" w:rsidRPr="00612433" w:rsidRDefault="00177CB7" w:rsidP="000331E9">
      <w:pPr>
        <w:rPr>
          <w:sz w:val="22"/>
          <w:szCs w:val="22"/>
          <w:lang w:val="el-GR"/>
        </w:rPr>
      </w:pPr>
    </w:p>
    <w:p w14:paraId="69DCA89E"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12.</w:t>
      </w:r>
      <w:r w:rsidRPr="00612433">
        <w:rPr>
          <w:b/>
          <w:sz w:val="22"/>
          <w:szCs w:val="22"/>
          <w:lang w:val="el-GR"/>
        </w:rPr>
        <w:tab/>
        <w:t>ΑΡΙΘΜΟΣ(ΟΙ) ΑΔΕΙΑΣ ΚΥΚΛΟΦΟΡΙΑΣ</w:t>
      </w:r>
    </w:p>
    <w:p w14:paraId="513DA677" w14:textId="77777777" w:rsidR="00177CB7" w:rsidRPr="00612433" w:rsidRDefault="00177CB7" w:rsidP="000331E9">
      <w:pPr>
        <w:rPr>
          <w:sz w:val="22"/>
          <w:szCs w:val="22"/>
          <w:lang w:val="el-GR"/>
        </w:rPr>
      </w:pPr>
    </w:p>
    <w:p w14:paraId="452800BE" w14:textId="7680B37B" w:rsidR="00177CB7" w:rsidRPr="00612433" w:rsidRDefault="00177CB7" w:rsidP="000331E9">
      <w:pPr>
        <w:tabs>
          <w:tab w:val="left" w:pos="720"/>
        </w:tabs>
        <w:ind w:left="2268" w:hanging="2268"/>
        <w:rPr>
          <w:sz w:val="22"/>
          <w:szCs w:val="22"/>
          <w:lang w:val="el-GR"/>
        </w:rPr>
      </w:pPr>
      <w:r w:rsidRPr="00612433">
        <w:rPr>
          <w:sz w:val="22"/>
          <w:szCs w:val="22"/>
        </w:rPr>
        <w:t>EU</w:t>
      </w:r>
      <w:r w:rsidRPr="00612433">
        <w:rPr>
          <w:sz w:val="22"/>
          <w:szCs w:val="22"/>
          <w:lang w:val="el-GR"/>
        </w:rPr>
        <w:t>/1/98/066/019</w:t>
      </w:r>
      <w:r w:rsidRPr="00612433">
        <w:rPr>
          <w:sz w:val="22"/>
          <w:szCs w:val="22"/>
          <w:lang w:val="el-GR"/>
        </w:rPr>
        <w:tab/>
      </w:r>
      <w:r w:rsidRPr="00612433">
        <w:rPr>
          <w:sz w:val="22"/>
          <w:szCs w:val="22"/>
          <w:shd w:val="clear" w:color="auto" w:fill="D9D9D9"/>
          <w:lang w:val="el-GR"/>
        </w:rPr>
        <w:t>7 διαδερμικά έμπλαστρα</w:t>
      </w:r>
      <w:r w:rsidR="00B66DE2" w:rsidRPr="00612433">
        <w:rPr>
          <w:sz w:val="22"/>
          <w:szCs w:val="22"/>
          <w:shd w:val="clear" w:color="auto" w:fill="D9D9D9"/>
          <w:lang w:val="el-GR"/>
        </w:rPr>
        <w:t xml:space="preserve"> </w:t>
      </w:r>
      <w:r w:rsidR="009C10C6" w:rsidRPr="00612433">
        <w:rPr>
          <w:color w:val="000000"/>
          <w:sz w:val="22"/>
          <w:szCs w:val="22"/>
          <w:shd w:val="pct15" w:color="auto" w:fill="auto"/>
          <w:lang w:val="el-GR"/>
        </w:rPr>
        <w:t>(</w:t>
      </w:r>
      <w:r w:rsidR="00B66DE2" w:rsidRPr="00612433">
        <w:rPr>
          <w:iCs/>
          <w:color w:val="000000"/>
          <w:sz w:val="22"/>
          <w:szCs w:val="22"/>
          <w:shd w:val="pct15" w:color="auto" w:fill="auto"/>
          <w:lang w:val="el-GR"/>
        </w:rPr>
        <w:t>φακελλίσκος</w:t>
      </w:r>
      <w:r w:rsidR="009C10C6" w:rsidRPr="00612433">
        <w:rPr>
          <w:iCs/>
          <w:color w:val="000000"/>
          <w:sz w:val="22"/>
          <w:szCs w:val="22"/>
          <w:shd w:val="pct15" w:color="auto" w:fill="auto"/>
          <w:lang w:val="el-GR"/>
        </w:rPr>
        <w:t>: χαρτί</w:t>
      </w:r>
      <w:r w:rsidR="009C10C6" w:rsidRPr="00612433">
        <w:rPr>
          <w:color w:val="000000"/>
          <w:sz w:val="22"/>
          <w:szCs w:val="22"/>
          <w:shd w:val="pct15" w:color="auto" w:fill="auto"/>
          <w:lang w:val="el-GR"/>
        </w:rPr>
        <w:t>/</w:t>
      </w:r>
      <w:r w:rsidR="009C10C6" w:rsidRPr="00612433">
        <w:rPr>
          <w:color w:val="000000"/>
          <w:sz w:val="22"/>
          <w:szCs w:val="22"/>
          <w:shd w:val="pct15" w:color="auto" w:fill="auto"/>
          <w:lang w:val="en-US"/>
        </w:rPr>
        <w:t>PET</w:t>
      </w:r>
      <w:r w:rsidR="009C10C6" w:rsidRPr="00612433">
        <w:rPr>
          <w:color w:val="000000"/>
          <w:sz w:val="22"/>
          <w:szCs w:val="22"/>
          <w:shd w:val="pct15" w:color="auto" w:fill="auto"/>
          <w:lang w:val="el-GR"/>
        </w:rPr>
        <w:t>/</w:t>
      </w:r>
      <w:r w:rsidR="009C10C6" w:rsidRPr="00612433">
        <w:rPr>
          <w:color w:val="000000"/>
          <w:sz w:val="22"/>
          <w:szCs w:val="22"/>
          <w:shd w:val="pct15" w:color="auto" w:fill="auto"/>
          <w:lang w:val="en-US"/>
        </w:rPr>
        <w:t>alu</w:t>
      </w:r>
      <w:r w:rsidR="009C10C6" w:rsidRPr="00612433">
        <w:rPr>
          <w:color w:val="000000"/>
          <w:sz w:val="22"/>
          <w:szCs w:val="22"/>
          <w:shd w:val="pct15" w:color="auto" w:fill="auto"/>
          <w:lang w:val="el-GR"/>
        </w:rPr>
        <w:t>/</w:t>
      </w:r>
      <w:r w:rsidR="009C10C6" w:rsidRPr="00612433">
        <w:rPr>
          <w:color w:val="000000"/>
          <w:sz w:val="22"/>
          <w:szCs w:val="22"/>
          <w:shd w:val="pct15" w:color="auto" w:fill="auto"/>
          <w:lang w:val="en-US"/>
        </w:rPr>
        <w:t>PA</w:t>
      </w:r>
      <w:r w:rsidR="00B66DE2" w:rsidRPr="00612433">
        <w:rPr>
          <w:color w:val="000000"/>
          <w:sz w:val="22"/>
          <w:szCs w:val="22"/>
          <w:shd w:val="pct15" w:color="auto" w:fill="auto"/>
          <w:lang w:val="en-US"/>
        </w:rPr>
        <w:t>N</w:t>
      </w:r>
      <w:r w:rsidR="009C10C6" w:rsidRPr="00612433">
        <w:rPr>
          <w:color w:val="000000"/>
          <w:sz w:val="22"/>
          <w:szCs w:val="22"/>
          <w:shd w:val="pct15" w:color="auto" w:fill="auto"/>
          <w:lang w:val="el-GR"/>
        </w:rPr>
        <w:t>)</w:t>
      </w:r>
    </w:p>
    <w:p w14:paraId="2AB146E0" w14:textId="01E933D4" w:rsidR="00177CB7" w:rsidRPr="00612433" w:rsidRDefault="00177CB7" w:rsidP="000331E9">
      <w:pPr>
        <w:tabs>
          <w:tab w:val="left" w:pos="720"/>
        </w:tabs>
        <w:ind w:left="2268" w:hanging="2268"/>
        <w:rPr>
          <w:sz w:val="22"/>
          <w:szCs w:val="22"/>
          <w:shd w:val="pct15" w:color="auto" w:fill="auto"/>
          <w:lang w:val="el-GR"/>
        </w:rPr>
      </w:pPr>
      <w:r w:rsidRPr="00612433">
        <w:rPr>
          <w:sz w:val="22"/>
          <w:szCs w:val="22"/>
          <w:shd w:val="clear" w:color="auto" w:fill="D9D9D9"/>
          <w:lang w:val="de-CH"/>
        </w:rPr>
        <w:t>EU</w:t>
      </w:r>
      <w:r w:rsidRPr="00612433">
        <w:rPr>
          <w:sz w:val="22"/>
          <w:szCs w:val="22"/>
          <w:shd w:val="clear" w:color="auto" w:fill="D9D9D9"/>
          <w:lang w:val="el-GR"/>
        </w:rPr>
        <w:t>/1/98/066/020</w:t>
      </w:r>
      <w:r w:rsidRPr="00612433">
        <w:rPr>
          <w:sz w:val="22"/>
          <w:szCs w:val="22"/>
          <w:shd w:val="pct15" w:color="auto" w:fill="auto"/>
          <w:lang w:val="el-GR"/>
        </w:rPr>
        <w:tab/>
        <w:t>30</w:t>
      </w:r>
      <w:r w:rsidRPr="00612433">
        <w:rPr>
          <w:sz w:val="22"/>
          <w:szCs w:val="22"/>
          <w:shd w:val="pct15" w:color="auto" w:fill="auto"/>
          <w:lang w:val="de-CH"/>
        </w:rPr>
        <w:t> </w:t>
      </w:r>
      <w:r w:rsidRPr="00612433">
        <w:rPr>
          <w:sz w:val="22"/>
          <w:szCs w:val="22"/>
          <w:shd w:val="pct15" w:color="auto" w:fill="auto"/>
          <w:lang w:val="el-GR"/>
        </w:rPr>
        <w:t>διαδερμικά έμπλαστρα</w:t>
      </w:r>
      <w:r w:rsidR="00B66DE2" w:rsidRPr="00612433">
        <w:rPr>
          <w:sz w:val="22"/>
          <w:szCs w:val="22"/>
          <w:shd w:val="pct15" w:color="auto" w:fill="auto"/>
          <w:lang w:val="el-GR"/>
        </w:rPr>
        <w:t xml:space="preserve"> </w:t>
      </w:r>
      <w:r w:rsidR="009C10C6" w:rsidRPr="00612433">
        <w:rPr>
          <w:color w:val="000000"/>
          <w:sz w:val="22"/>
          <w:szCs w:val="22"/>
          <w:shd w:val="pct15" w:color="auto" w:fill="auto"/>
          <w:lang w:val="el-GR"/>
        </w:rPr>
        <w:t>(</w:t>
      </w:r>
      <w:r w:rsidR="00B66DE2" w:rsidRPr="00612433">
        <w:rPr>
          <w:iCs/>
          <w:color w:val="000000"/>
          <w:sz w:val="22"/>
          <w:szCs w:val="22"/>
          <w:shd w:val="pct15" w:color="auto" w:fill="auto"/>
          <w:lang w:val="el-GR"/>
        </w:rPr>
        <w:t>φακελλίσκος</w:t>
      </w:r>
      <w:r w:rsidR="009C10C6" w:rsidRPr="00612433">
        <w:rPr>
          <w:iCs/>
          <w:color w:val="000000"/>
          <w:sz w:val="22"/>
          <w:szCs w:val="22"/>
          <w:shd w:val="pct15" w:color="auto" w:fill="auto"/>
          <w:lang w:val="el-GR"/>
        </w:rPr>
        <w:t>: χαρτί</w:t>
      </w:r>
      <w:r w:rsidR="009C10C6" w:rsidRPr="00612433">
        <w:rPr>
          <w:color w:val="000000"/>
          <w:sz w:val="22"/>
          <w:szCs w:val="22"/>
          <w:shd w:val="pct15" w:color="auto" w:fill="auto"/>
          <w:lang w:val="el-GR"/>
        </w:rPr>
        <w:t>/</w:t>
      </w:r>
      <w:r w:rsidR="009C10C6" w:rsidRPr="00612433">
        <w:rPr>
          <w:color w:val="000000"/>
          <w:sz w:val="22"/>
          <w:szCs w:val="22"/>
          <w:shd w:val="pct15" w:color="auto" w:fill="auto"/>
          <w:lang w:val="en-US"/>
        </w:rPr>
        <w:t>PET</w:t>
      </w:r>
      <w:r w:rsidR="009C10C6" w:rsidRPr="00612433">
        <w:rPr>
          <w:color w:val="000000"/>
          <w:sz w:val="22"/>
          <w:szCs w:val="22"/>
          <w:shd w:val="pct15" w:color="auto" w:fill="auto"/>
          <w:lang w:val="el-GR"/>
        </w:rPr>
        <w:t>/</w:t>
      </w:r>
      <w:r w:rsidR="009C10C6" w:rsidRPr="00612433">
        <w:rPr>
          <w:color w:val="000000"/>
          <w:sz w:val="22"/>
          <w:szCs w:val="22"/>
          <w:shd w:val="pct15" w:color="auto" w:fill="auto"/>
          <w:lang w:val="en-US"/>
        </w:rPr>
        <w:t>alu</w:t>
      </w:r>
      <w:r w:rsidR="009C10C6" w:rsidRPr="00612433">
        <w:rPr>
          <w:color w:val="000000"/>
          <w:sz w:val="22"/>
          <w:szCs w:val="22"/>
          <w:shd w:val="pct15" w:color="auto" w:fill="auto"/>
          <w:lang w:val="el-GR"/>
        </w:rPr>
        <w:t>/</w:t>
      </w:r>
      <w:r w:rsidR="009C10C6" w:rsidRPr="00612433">
        <w:rPr>
          <w:color w:val="000000"/>
          <w:sz w:val="22"/>
          <w:szCs w:val="22"/>
          <w:shd w:val="pct15" w:color="auto" w:fill="auto"/>
          <w:lang w:val="en-US"/>
        </w:rPr>
        <w:t>PA</w:t>
      </w:r>
      <w:r w:rsidR="00B66DE2" w:rsidRPr="00612433">
        <w:rPr>
          <w:color w:val="000000"/>
          <w:sz w:val="22"/>
          <w:szCs w:val="22"/>
          <w:shd w:val="pct15" w:color="auto" w:fill="auto"/>
          <w:lang w:val="en-US"/>
        </w:rPr>
        <w:t>N</w:t>
      </w:r>
      <w:r w:rsidR="009C10C6" w:rsidRPr="00612433">
        <w:rPr>
          <w:color w:val="000000"/>
          <w:sz w:val="22"/>
          <w:szCs w:val="22"/>
          <w:shd w:val="pct15" w:color="auto" w:fill="auto"/>
          <w:lang w:val="el-GR"/>
        </w:rPr>
        <w:t>)</w:t>
      </w:r>
    </w:p>
    <w:p w14:paraId="6DF8CEA6" w14:textId="287FEB8E" w:rsidR="00C07CB4" w:rsidRPr="00612433" w:rsidRDefault="00C07CB4" w:rsidP="000331E9">
      <w:pPr>
        <w:tabs>
          <w:tab w:val="left" w:pos="720"/>
        </w:tabs>
        <w:ind w:left="2268" w:hanging="2268"/>
        <w:rPr>
          <w:sz w:val="22"/>
          <w:szCs w:val="22"/>
          <w:lang w:val="el-GR"/>
        </w:rPr>
      </w:pPr>
      <w:r w:rsidRPr="00612433">
        <w:rPr>
          <w:sz w:val="22"/>
          <w:szCs w:val="22"/>
          <w:shd w:val="pct15" w:color="auto" w:fill="auto"/>
          <w:lang w:val="en-US"/>
        </w:rPr>
        <w:t>EU</w:t>
      </w:r>
      <w:r w:rsidRPr="00612433">
        <w:rPr>
          <w:sz w:val="22"/>
          <w:szCs w:val="22"/>
          <w:shd w:val="pct15" w:color="auto" w:fill="auto"/>
          <w:lang w:val="el-GR"/>
        </w:rPr>
        <w:t>/1/98/066/031</w:t>
      </w:r>
      <w:r w:rsidRPr="00612433">
        <w:rPr>
          <w:sz w:val="22"/>
          <w:szCs w:val="22"/>
          <w:shd w:val="pct15" w:color="auto" w:fill="auto"/>
          <w:lang w:val="el-GR"/>
        </w:rPr>
        <w:tab/>
        <w:t>42</w:t>
      </w:r>
      <w:r w:rsidR="0094698C" w:rsidRPr="00612433">
        <w:rPr>
          <w:sz w:val="22"/>
          <w:szCs w:val="22"/>
          <w:shd w:val="pct15" w:color="auto" w:fill="auto"/>
          <w:lang w:val="en-US"/>
        </w:rPr>
        <w:t> </w:t>
      </w:r>
      <w:r w:rsidRPr="00612433">
        <w:rPr>
          <w:sz w:val="22"/>
          <w:szCs w:val="22"/>
          <w:shd w:val="pct15" w:color="auto" w:fill="auto"/>
          <w:lang w:val="el-GR"/>
        </w:rPr>
        <w:t>διαδερμικά έμπλαστρα</w:t>
      </w:r>
      <w:r w:rsidR="00B66DE2" w:rsidRPr="00612433">
        <w:rPr>
          <w:sz w:val="22"/>
          <w:szCs w:val="22"/>
          <w:shd w:val="pct15" w:color="auto" w:fill="auto"/>
          <w:lang w:val="el-GR"/>
        </w:rPr>
        <w:t xml:space="preserve"> </w:t>
      </w:r>
      <w:r w:rsidR="009C10C6" w:rsidRPr="00612433">
        <w:rPr>
          <w:color w:val="000000"/>
          <w:sz w:val="22"/>
          <w:szCs w:val="22"/>
          <w:shd w:val="pct15" w:color="auto" w:fill="auto"/>
          <w:lang w:val="el-GR"/>
        </w:rPr>
        <w:t>(</w:t>
      </w:r>
      <w:r w:rsidR="00B66DE2" w:rsidRPr="00612433">
        <w:rPr>
          <w:iCs/>
          <w:color w:val="000000"/>
          <w:sz w:val="22"/>
          <w:szCs w:val="22"/>
          <w:shd w:val="pct15" w:color="auto" w:fill="auto"/>
          <w:lang w:val="el-GR"/>
        </w:rPr>
        <w:t>φακελλίσκος</w:t>
      </w:r>
      <w:r w:rsidR="009C10C6" w:rsidRPr="00612433">
        <w:rPr>
          <w:iCs/>
          <w:color w:val="000000"/>
          <w:sz w:val="22"/>
          <w:szCs w:val="22"/>
          <w:shd w:val="pct15" w:color="auto" w:fill="auto"/>
          <w:lang w:val="el-GR"/>
        </w:rPr>
        <w:t>: χαρτί</w:t>
      </w:r>
      <w:r w:rsidR="009C10C6" w:rsidRPr="00612433">
        <w:rPr>
          <w:color w:val="000000"/>
          <w:sz w:val="22"/>
          <w:szCs w:val="22"/>
          <w:shd w:val="pct15" w:color="auto" w:fill="auto"/>
          <w:lang w:val="el-GR"/>
        </w:rPr>
        <w:t>/</w:t>
      </w:r>
      <w:r w:rsidR="009C10C6" w:rsidRPr="00612433">
        <w:rPr>
          <w:color w:val="000000"/>
          <w:sz w:val="22"/>
          <w:szCs w:val="22"/>
          <w:shd w:val="pct15" w:color="auto" w:fill="auto"/>
          <w:lang w:val="en-US"/>
        </w:rPr>
        <w:t>PET</w:t>
      </w:r>
      <w:r w:rsidR="009C10C6" w:rsidRPr="00612433">
        <w:rPr>
          <w:color w:val="000000"/>
          <w:sz w:val="22"/>
          <w:szCs w:val="22"/>
          <w:shd w:val="pct15" w:color="auto" w:fill="auto"/>
          <w:lang w:val="el-GR"/>
        </w:rPr>
        <w:t>/</w:t>
      </w:r>
      <w:r w:rsidR="009C10C6" w:rsidRPr="00612433">
        <w:rPr>
          <w:color w:val="000000"/>
          <w:sz w:val="22"/>
          <w:szCs w:val="22"/>
          <w:shd w:val="pct15" w:color="auto" w:fill="auto"/>
          <w:lang w:val="en-US"/>
        </w:rPr>
        <w:t>alu</w:t>
      </w:r>
      <w:r w:rsidR="009C10C6" w:rsidRPr="00612433">
        <w:rPr>
          <w:color w:val="000000"/>
          <w:sz w:val="22"/>
          <w:szCs w:val="22"/>
          <w:shd w:val="pct15" w:color="auto" w:fill="auto"/>
          <w:lang w:val="el-GR"/>
        </w:rPr>
        <w:t>/</w:t>
      </w:r>
      <w:r w:rsidR="009C10C6" w:rsidRPr="00612433">
        <w:rPr>
          <w:color w:val="000000"/>
          <w:sz w:val="22"/>
          <w:szCs w:val="22"/>
          <w:shd w:val="pct15" w:color="auto" w:fill="auto"/>
          <w:lang w:val="en-US"/>
        </w:rPr>
        <w:t>PA</w:t>
      </w:r>
      <w:r w:rsidR="00B66DE2" w:rsidRPr="00612433">
        <w:rPr>
          <w:color w:val="000000"/>
          <w:sz w:val="22"/>
          <w:szCs w:val="22"/>
          <w:shd w:val="pct15" w:color="auto" w:fill="auto"/>
          <w:lang w:val="en-US"/>
        </w:rPr>
        <w:t>N</w:t>
      </w:r>
      <w:r w:rsidR="009C10C6" w:rsidRPr="00612433">
        <w:rPr>
          <w:color w:val="000000"/>
          <w:sz w:val="22"/>
          <w:szCs w:val="22"/>
          <w:shd w:val="pct15" w:color="auto" w:fill="auto"/>
          <w:lang w:val="el-GR"/>
        </w:rPr>
        <w:t>)</w:t>
      </w:r>
    </w:p>
    <w:p w14:paraId="7D1C96E2" w14:textId="6B691270" w:rsidR="009C10C6" w:rsidRPr="00612433" w:rsidRDefault="009C10C6" w:rsidP="000331E9">
      <w:pPr>
        <w:tabs>
          <w:tab w:val="left" w:pos="720"/>
        </w:tabs>
        <w:ind w:left="2268" w:hanging="2268"/>
        <w:rPr>
          <w:color w:val="000000"/>
          <w:sz w:val="22"/>
          <w:szCs w:val="22"/>
          <w:shd w:val="clear" w:color="auto" w:fill="D9D9D9"/>
          <w:lang w:val="el-GR"/>
        </w:rPr>
      </w:pPr>
      <w:r w:rsidRPr="00612433">
        <w:rPr>
          <w:color w:val="000000"/>
          <w:sz w:val="22"/>
          <w:szCs w:val="22"/>
          <w:shd w:val="pct15" w:color="auto" w:fill="auto"/>
          <w:lang w:val="en-US"/>
        </w:rPr>
        <w:t>EU</w:t>
      </w:r>
      <w:r w:rsidRPr="00612433">
        <w:rPr>
          <w:color w:val="000000"/>
          <w:sz w:val="22"/>
          <w:szCs w:val="22"/>
          <w:shd w:val="pct15" w:color="auto" w:fill="auto"/>
          <w:lang w:val="el-GR"/>
        </w:rPr>
        <w:t>/1/98/066/035</w:t>
      </w:r>
      <w:r w:rsidRPr="00612433">
        <w:rPr>
          <w:color w:val="000000"/>
          <w:sz w:val="22"/>
          <w:szCs w:val="22"/>
          <w:shd w:val="pct15" w:color="auto" w:fill="auto"/>
          <w:lang w:val="el-GR"/>
        </w:rPr>
        <w:tab/>
        <w:t>7</w:t>
      </w:r>
      <w:r w:rsidRPr="00612433">
        <w:rPr>
          <w:color w:val="000000"/>
          <w:sz w:val="22"/>
          <w:szCs w:val="22"/>
          <w:shd w:val="pct15" w:color="auto" w:fill="auto"/>
          <w:lang w:val="en-US"/>
        </w:rPr>
        <w:t> </w:t>
      </w:r>
      <w:r w:rsidRPr="00612433">
        <w:rPr>
          <w:sz w:val="22"/>
          <w:szCs w:val="22"/>
          <w:shd w:val="clear" w:color="auto" w:fill="D9D9D9"/>
          <w:lang w:val="el-GR"/>
        </w:rPr>
        <w:t>διαδερμικά έμπλαστρα</w:t>
      </w:r>
      <w:r w:rsidRPr="00612433">
        <w:rPr>
          <w:color w:val="000000"/>
          <w:sz w:val="22"/>
          <w:szCs w:val="22"/>
          <w:shd w:val="pct15" w:color="auto" w:fill="auto"/>
          <w:lang w:val="el-GR"/>
        </w:rPr>
        <w:t xml:space="preserve"> (</w:t>
      </w:r>
      <w:r w:rsidR="00B66DE2" w:rsidRPr="00612433">
        <w:rPr>
          <w:iCs/>
          <w:color w:val="000000"/>
          <w:sz w:val="22"/>
          <w:szCs w:val="22"/>
          <w:shd w:val="pct15" w:color="auto" w:fill="auto"/>
          <w:lang w:val="el-GR"/>
        </w:rPr>
        <w:t>φακελλίσκος</w:t>
      </w:r>
      <w:r w:rsidRPr="00612433">
        <w:rPr>
          <w:iCs/>
          <w:color w:val="000000"/>
          <w:sz w:val="22"/>
          <w:szCs w:val="22"/>
          <w:shd w:val="pct15" w:color="auto" w:fill="auto"/>
          <w:lang w:val="el-GR"/>
        </w:rPr>
        <w:t>: χαρτί</w:t>
      </w:r>
      <w:r w:rsidRPr="00612433">
        <w:rPr>
          <w:color w:val="000000"/>
          <w:sz w:val="22"/>
          <w:szCs w:val="22"/>
          <w:shd w:val="pct15" w:color="auto" w:fill="auto"/>
          <w:lang w:val="el-GR"/>
        </w:rPr>
        <w:t>/</w:t>
      </w:r>
      <w:r w:rsidRPr="00612433">
        <w:rPr>
          <w:color w:val="000000"/>
          <w:sz w:val="22"/>
          <w:szCs w:val="22"/>
          <w:shd w:val="pct15" w:color="auto" w:fill="auto"/>
          <w:lang w:val="en-US"/>
        </w:rPr>
        <w:t>PET</w:t>
      </w:r>
      <w:r w:rsidRPr="00612433">
        <w:rPr>
          <w:color w:val="000000"/>
          <w:sz w:val="22"/>
          <w:szCs w:val="22"/>
          <w:shd w:val="pct15" w:color="auto" w:fill="auto"/>
          <w:lang w:val="el-GR"/>
        </w:rPr>
        <w:t>/</w:t>
      </w:r>
      <w:r w:rsidRPr="00612433">
        <w:rPr>
          <w:color w:val="000000"/>
          <w:sz w:val="22"/>
          <w:szCs w:val="22"/>
          <w:shd w:val="pct15" w:color="auto" w:fill="auto"/>
          <w:lang w:val="en-US"/>
        </w:rPr>
        <w:t>PE</w:t>
      </w:r>
      <w:r w:rsidRPr="00612433">
        <w:rPr>
          <w:color w:val="000000"/>
          <w:sz w:val="22"/>
          <w:szCs w:val="22"/>
          <w:shd w:val="pct15" w:color="auto" w:fill="auto"/>
          <w:lang w:val="el-GR"/>
        </w:rPr>
        <w:t>/</w:t>
      </w:r>
      <w:r w:rsidRPr="00612433">
        <w:rPr>
          <w:color w:val="000000"/>
          <w:sz w:val="22"/>
          <w:szCs w:val="22"/>
          <w:shd w:val="pct15" w:color="auto" w:fill="auto"/>
          <w:lang w:val="en-US"/>
        </w:rPr>
        <w:t>alu</w:t>
      </w:r>
      <w:r w:rsidRPr="00612433">
        <w:rPr>
          <w:color w:val="000000"/>
          <w:sz w:val="22"/>
          <w:szCs w:val="22"/>
          <w:shd w:val="pct15" w:color="auto" w:fill="auto"/>
          <w:lang w:val="el-GR"/>
        </w:rPr>
        <w:t>/</w:t>
      </w:r>
      <w:r w:rsidRPr="00612433">
        <w:rPr>
          <w:color w:val="000000"/>
          <w:sz w:val="22"/>
          <w:szCs w:val="22"/>
          <w:shd w:val="pct15" w:color="auto" w:fill="auto"/>
          <w:lang w:val="en-US"/>
        </w:rPr>
        <w:t>PA</w:t>
      </w:r>
      <w:r w:rsidRPr="00612433">
        <w:rPr>
          <w:color w:val="000000"/>
          <w:sz w:val="22"/>
          <w:szCs w:val="22"/>
          <w:shd w:val="pct15" w:color="auto" w:fill="auto"/>
          <w:lang w:val="el-GR"/>
        </w:rPr>
        <w:t>)</w:t>
      </w:r>
    </w:p>
    <w:p w14:paraId="4CD5618C" w14:textId="693AB434" w:rsidR="009C10C6" w:rsidRPr="00612433" w:rsidRDefault="009C10C6" w:rsidP="000331E9">
      <w:pPr>
        <w:tabs>
          <w:tab w:val="left" w:pos="720"/>
        </w:tabs>
        <w:ind w:left="2268" w:hanging="2268"/>
        <w:rPr>
          <w:color w:val="000000"/>
          <w:sz w:val="22"/>
          <w:szCs w:val="22"/>
          <w:shd w:val="clear" w:color="auto" w:fill="D9D9D9"/>
          <w:lang w:val="el-GR"/>
        </w:rPr>
      </w:pPr>
      <w:r w:rsidRPr="00612433">
        <w:rPr>
          <w:color w:val="000000"/>
          <w:sz w:val="22"/>
          <w:szCs w:val="22"/>
          <w:shd w:val="clear" w:color="auto" w:fill="D9D9D9"/>
          <w:lang w:val="en-US"/>
        </w:rPr>
        <w:t>EU</w:t>
      </w:r>
      <w:r w:rsidRPr="00612433">
        <w:rPr>
          <w:color w:val="000000"/>
          <w:sz w:val="22"/>
          <w:szCs w:val="22"/>
          <w:shd w:val="clear" w:color="auto" w:fill="D9D9D9"/>
          <w:lang w:val="el-GR"/>
        </w:rPr>
        <w:t>/1/98/066/036</w:t>
      </w:r>
      <w:r w:rsidRPr="00612433">
        <w:rPr>
          <w:color w:val="000000"/>
          <w:sz w:val="22"/>
          <w:szCs w:val="22"/>
          <w:shd w:val="clear" w:color="auto" w:fill="D9D9D9"/>
          <w:lang w:val="el-GR"/>
        </w:rPr>
        <w:tab/>
        <w:t>30</w:t>
      </w:r>
      <w:r w:rsidRPr="00612433">
        <w:rPr>
          <w:color w:val="000000"/>
          <w:sz w:val="22"/>
          <w:szCs w:val="22"/>
          <w:shd w:val="clear" w:color="auto" w:fill="D9D9D9"/>
          <w:lang w:val="en-US"/>
        </w:rPr>
        <w:t> </w:t>
      </w:r>
      <w:r w:rsidRPr="00612433">
        <w:rPr>
          <w:sz w:val="22"/>
          <w:szCs w:val="22"/>
          <w:shd w:val="clear" w:color="auto" w:fill="D9D9D9"/>
          <w:lang w:val="el-GR"/>
        </w:rPr>
        <w:t>διαδερμικά έμπλαστρα</w:t>
      </w:r>
      <w:r w:rsidRPr="00612433">
        <w:rPr>
          <w:color w:val="000000"/>
          <w:sz w:val="22"/>
          <w:szCs w:val="22"/>
          <w:shd w:val="pct15" w:color="auto" w:fill="auto"/>
          <w:lang w:val="el-GR"/>
        </w:rPr>
        <w:t xml:space="preserve"> (</w:t>
      </w:r>
      <w:r w:rsidR="00B66DE2" w:rsidRPr="00612433">
        <w:rPr>
          <w:iCs/>
          <w:color w:val="000000"/>
          <w:sz w:val="22"/>
          <w:szCs w:val="22"/>
          <w:shd w:val="pct15" w:color="auto" w:fill="auto"/>
          <w:lang w:val="el-GR"/>
        </w:rPr>
        <w:t>φακελλίσκος</w:t>
      </w:r>
      <w:r w:rsidRPr="00612433">
        <w:rPr>
          <w:iCs/>
          <w:color w:val="000000"/>
          <w:sz w:val="22"/>
          <w:szCs w:val="22"/>
          <w:shd w:val="pct15" w:color="auto" w:fill="auto"/>
          <w:lang w:val="el-GR"/>
        </w:rPr>
        <w:t>: χαρτί</w:t>
      </w:r>
      <w:r w:rsidRPr="00612433">
        <w:rPr>
          <w:color w:val="000000"/>
          <w:sz w:val="22"/>
          <w:szCs w:val="22"/>
          <w:shd w:val="pct15" w:color="auto" w:fill="auto"/>
          <w:lang w:val="el-GR"/>
        </w:rPr>
        <w:t>/</w:t>
      </w:r>
      <w:r w:rsidRPr="00612433">
        <w:rPr>
          <w:color w:val="000000"/>
          <w:sz w:val="22"/>
          <w:szCs w:val="22"/>
          <w:shd w:val="pct15" w:color="auto" w:fill="auto"/>
          <w:lang w:val="en-US"/>
        </w:rPr>
        <w:t>PET</w:t>
      </w:r>
      <w:r w:rsidRPr="00612433">
        <w:rPr>
          <w:color w:val="000000"/>
          <w:sz w:val="22"/>
          <w:szCs w:val="22"/>
          <w:shd w:val="pct15" w:color="auto" w:fill="auto"/>
          <w:lang w:val="el-GR"/>
        </w:rPr>
        <w:t>/</w:t>
      </w:r>
      <w:r w:rsidRPr="00612433">
        <w:rPr>
          <w:color w:val="000000"/>
          <w:sz w:val="22"/>
          <w:szCs w:val="22"/>
          <w:shd w:val="pct15" w:color="auto" w:fill="auto"/>
          <w:lang w:val="en-US"/>
        </w:rPr>
        <w:t>PE</w:t>
      </w:r>
      <w:r w:rsidRPr="00612433">
        <w:rPr>
          <w:color w:val="000000"/>
          <w:sz w:val="22"/>
          <w:szCs w:val="22"/>
          <w:shd w:val="pct15" w:color="auto" w:fill="auto"/>
          <w:lang w:val="el-GR"/>
        </w:rPr>
        <w:t>/</w:t>
      </w:r>
      <w:r w:rsidRPr="00612433">
        <w:rPr>
          <w:color w:val="000000"/>
          <w:sz w:val="22"/>
          <w:szCs w:val="22"/>
          <w:shd w:val="pct15" w:color="auto" w:fill="auto"/>
          <w:lang w:val="en-US"/>
        </w:rPr>
        <w:t>alu</w:t>
      </w:r>
      <w:r w:rsidRPr="00612433">
        <w:rPr>
          <w:color w:val="000000"/>
          <w:sz w:val="22"/>
          <w:szCs w:val="22"/>
          <w:shd w:val="pct15" w:color="auto" w:fill="auto"/>
          <w:lang w:val="el-GR"/>
        </w:rPr>
        <w:t>/</w:t>
      </w:r>
      <w:r w:rsidRPr="00612433">
        <w:rPr>
          <w:color w:val="000000"/>
          <w:sz w:val="22"/>
          <w:szCs w:val="22"/>
          <w:shd w:val="pct15" w:color="auto" w:fill="auto"/>
          <w:lang w:val="en-US"/>
        </w:rPr>
        <w:t>PA</w:t>
      </w:r>
      <w:r w:rsidRPr="00612433">
        <w:rPr>
          <w:color w:val="000000"/>
          <w:sz w:val="22"/>
          <w:szCs w:val="22"/>
          <w:shd w:val="pct15" w:color="auto" w:fill="auto"/>
          <w:lang w:val="el-GR"/>
        </w:rPr>
        <w:t>)</w:t>
      </w:r>
    </w:p>
    <w:p w14:paraId="310C2508" w14:textId="3100DED7" w:rsidR="009C10C6" w:rsidRPr="00612433" w:rsidRDefault="009C10C6" w:rsidP="000331E9">
      <w:pPr>
        <w:tabs>
          <w:tab w:val="left" w:pos="720"/>
        </w:tabs>
        <w:ind w:left="2268" w:hanging="2268"/>
        <w:rPr>
          <w:color w:val="000000"/>
          <w:sz w:val="22"/>
          <w:szCs w:val="22"/>
          <w:shd w:val="clear" w:color="auto" w:fill="D9D9D9"/>
          <w:lang w:val="el-GR"/>
        </w:rPr>
      </w:pPr>
      <w:r w:rsidRPr="00612433">
        <w:rPr>
          <w:color w:val="000000"/>
          <w:sz w:val="22"/>
          <w:szCs w:val="22"/>
          <w:shd w:val="clear" w:color="auto" w:fill="D9D9D9"/>
          <w:lang w:val="en-US"/>
        </w:rPr>
        <w:t>EU</w:t>
      </w:r>
      <w:r w:rsidRPr="00612433">
        <w:rPr>
          <w:color w:val="000000"/>
          <w:sz w:val="22"/>
          <w:szCs w:val="22"/>
          <w:shd w:val="clear" w:color="auto" w:fill="D9D9D9"/>
          <w:lang w:val="el-GR"/>
        </w:rPr>
        <w:t>/1/98/066/0</w:t>
      </w:r>
      <w:r w:rsidR="00675F30" w:rsidRPr="00612433">
        <w:rPr>
          <w:color w:val="000000"/>
          <w:sz w:val="22"/>
          <w:szCs w:val="22"/>
          <w:shd w:val="clear" w:color="auto" w:fill="D9D9D9"/>
          <w:lang w:val="el-GR"/>
        </w:rPr>
        <w:t>4</w:t>
      </w:r>
      <w:r w:rsidRPr="00612433">
        <w:rPr>
          <w:color w:val="000000"/>
          <w:sz w:val="22"/>
          <w:szCs w:val="22"/>
          <w:shd w:val="clear" w:color="auto" w:fill="D9D9D9"/>
          <w:lang w:val="el-GR"/>
        </w:rPr>
        <w:t>7</w:t>
      </w:r>
      <w:r w:rsidRPr="00612433">
        <w:rPr>
          <w:color w:val="000000"/>
          <w:sz w:val="22"/>
          <w:szCs w:val="22"/>
          <w:shd w:val="clear" w:color="auto" w:fill="D9D9D9"/>
          <w:lang w:val="el-GR"/>
        </w:rPr>
        <w:tab/>
        <w:t>42</w:t>
      </w:r>
      <w:r w:rsidRPr="00612433">
        <w:rPr>
          <w:color w:val="000000"/>
          <w:sz w:val="22"/>
          <w:szCs w:val="22"/>
          <w:shd w:val="clear" w:color="auto" w:fill="D9D9D9"/>
          <w:lang w:val="en-US"/>
        </w:rPr>
        <w:t> </w:t>
      </w:r>
      <w:r w:rsidRPr="00612433">
        <w:rPr>
          <w:sz w:val="22"/>
          <w:szCs w:val="22"/>
          <w:shd w:val="clear" w:color="auto" w:fill="D9D9D9"/>
          <w:lang w:val="el-GR"/>
        </w:rPr>
        <w:t>διαδερμικά έμπλαστρα</w:t>
      </w:r>
      <w:r w:rsidRPr="00612433">
        <w:rPr>
          <w:color w:val="000000"/>
          <w:sz w:val="22"/>
          <w:szCs w:val="22"/>
          <w:shd w:val="pct15" w:color="auto" w:fill="auto"/>
          <w:lang w:val="el-GR"/>
        </w:rPr>
        <w:t xml:space="preserve"> (</w:t>
      </w:r>
      <w:r w:rsidR="00B66DE2" w:rsidRPr="00612433">
        <w:rPr>
          <w:iCs/>
          <w:color w:val="000000"/>
          <w:sz w:val="22"/>
          <w:szCs w:val="22"/>
          <w:shd w:val="pct15" w:color="auto" w:fill="auto"/>
          <w:lang w:val="el-GR"/>
        </w:rPr>
        <w:t>φακελλίσκος</w:t>
      </w:r>
      <w:r w:rsidRPr="00612433">
        <w:rPr>
          <w:iCs/>
          <w:color w:val="000000"/>
          <w:sz w:val="22"/>
          <w:szCs w:val="22"/>
          <w:shd w:val="pct15" w:color="auto" w:fill="auto"/>
          <w:lang w:val="el-GR"/>
        </w:rPr>
        <w:t>: χαρτί</w:t>
      </w:r>
      <w:r w:rsidRPr="00612433">
        <w:rPr>
          <w:color w:val="000000"/>
          <w:sz w:val="22"/>
          <w:szCs w:val="22"/>
          <w:shd w:val="pct15" w:color="auto" w:fill="auto"/>
          <w:lang w:val="el-GR"/>
        </w:rPr>
        <w:t>/</w:t>
      </w:r>
      <w:r w:rsidRPr="00612433">
        <w:rPr>
          <w:color w:val="000000"/>
          <w:sz w:val="22"/>
          <w:szCs w:val="22"/>
          <w:shd w:val="pct15" w:color="auto" w:fill="auto"/>
          <w:lang w:val="en-US"/>
        </w:rPr>
        <w:t>PET</w:t>
      </w:r>
      <w:r w:rsidRPr="00612433">
        <w:rPr>
          <w:color w:val="000000"/>
          <w:sz w:val="22"/>
          <w:szCs w:val="22"/>
          <w:shd w:val="pct15" w:color="auto" w:fill="auto"/>
          <w:lang w:val="el-GR"/>
        </w:rPr>
        <w:t>/</w:t>
      </w:r>
      <w:r w:rsidRPr="00612433">
        <w:rPr>
          <w:color w:val="000000"/>
          <w:sz w:val="22"/>
          <w:szCs w:val="22"/>
          <w:shd w:val="pct15" w:color="auto" w:fill="auto"/>
          <w:lang w:val="en-US"/>
        </w:rPr>
        <w:t>PE</w:t>
      </w:r>
      <w:r w:rsidRPr="00612433">
        <w:rPr>
          <w:color w:val="000000"/>
          <w:sz w:val="22"/>
          <w:szCs w:val="22"/>
          <w:shd w:val="pct15" w:color="auto" w:fill="auto"/>
          <w:lang w:val="el-GR"/>
        </w:rPr>
        <w:t>/</w:t>
      </w:r>
      <w:r w:rsidRPr="00612433">
        <w:rPr>
          <w:color w:val="000000"/>
          <w:sz w:val="22"/>
          <w:szCs w:val="22"/>
          <w:shd w:val="pct15" w:color="auto" w:fill="auto"/>
          <w:lang w:val="en-US"/>
        </w:rPr>
        <w:t>alu</w:t>
      </w:r>
      <w:r w:rsidRPr="00612433">
        <w:rPr>
          <w:color w:val="000000"/>
          <w:sz w:val="22"/>
          <w:szCs w:val="22"/>
          <w:shd w:val="pct15" w:color="auto" w:fill="auto"/>
          <w:lang w:val="el-GR"/>
        </w:rPr>
        <w:t>/</w:t>
      </w:r>
      <w:r w:rsidRPr="00612433">
        <w:rPr>
          <w:color w:val="000000"/>
          <w:sz w:val="22"/>
          <w:szCs w:val="22"/>
          <w:shd w:val="pct15" w:color="auto" w:fill="auto"/>
          <w:lang w:val="en-US"/>
        </w:rPr>
        <w:t>PA</w:t>
      </w:r>
      <w:r w:rsidRPr="00612433">
        <w:rPr>
          <w:color w:val="000000"/>
          <w:sz w:val="22"/>
          <w:szCs w:val="22"/>
          <w:shd w:val="pct15" w:color="auto" w:fill="auto"/>
          <w:lang w:val="el-GR"/>
        </w:rPr>
        <w:t>)</w:t>
      </w:r>
    </w:p>
    <w:p w14:paraId="39F57055" w14:textId="77777777" w:rsidR="00177CB7" w:rsidRPr="00612433" w:rsidRDefault="00177CB7" w:rsidP="000331E9">
      <w:pPr>
        <w:tabs>
          <w:tab w:val="left" w:pos="720"/>
        </w:tabs>
        <w:rPr>
          <w:sz w:val="22"/>
          <w:szCs w:val="22"/>
          <w:lang w:val="el-GR"/>
        </w:rPr>
      </w:pPr>
    </w:p>
    <w:p w14:paraId="17E35136" w14:textId="77777777" w:rsidR="00177CB7" w:rsidRPr="00612433" w:rsidRDefault="00177CB7" w:rsidP="000331E9">
      <w:pPr>
        <w:rPr>
          <w:sz w:val="22"/>
          <w:szCs w:val="22"/>
          <w:lang w:val="el-GR"/>
        </w:rPr>
      </w:pPr>
    </w:p>
    <w:p w14:paraId="06AF406A"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13.</w:t>
      </w:r>
      <w:r w:rsidRPr="00612433">
        <w:rPr>
          <w:b/>
          <w:sz w:val="22"/>
          <w:szCs w:val="22"/>
          <w:lang w:val="el-GR"/>
        </w:rPr>
        <w:tab/>
        <w:t>ΑΡΙΘΜΟΣ ΠΑΡΤΙΔΑΣ</w:t>
      </w:r>
    </w:p>
    <w:p w14:paraId="0C46D40A" w14:textId="77777777" w:rsidR="00177CB7" w:rsidRPr="00612433" w:rsidRDefault="00177CB7" w:rsidP="000331E9">
      <w:pPr>
        <w:rPr>
          <w:sz w:val="22"/>
          <w:szCs w:val="22"/>
          <w:lang w:val="el-GR"/>
        </w:rPr>
      </w:pPr>
    </w:p>
    <w:p w14:paraId="14413996" w14:textId="77777777" w:rsidR="00177CB7" w:rsidRPr="00612433" w:rsidRDefault="00F00585" w:rsidP="000331E9">
      <w:pPr>
        <w:rPr>
          <w:sz w:val="22"/>
          <w:szCs w:val="22"/>
          <w:lang w:val="el-GR"/>
        </w:rPr>
      </w:pPr>
      <w:r w:rsidRPr="00612433">
        <w:rPr>
          <w:sz w:val="22"/>
          <w:szCs w:val="22"/>
          <w:lang w:val="el-GR"/>
        </w:rPr>
        <w:t>Παρτίδα</w:t>
      </w:r>
    </w:p>
    <w:p w14:paraId="254ADA94" w14:textId="77777777" w:rsidR="00177CB7" w:rsidRPr="00612433" w:rsidRDefault="00177CB7" w:rsidP="000331E9">
      <w:pPr>
        <w:rPr>
          <w:sz w:val="22"/>
          <w:szCs w:val="22"/>
          <w:lang w:val="el-GR"/>
        </w:rPr>
      </w:pPr>
    </w:p>
    <w:p w14:paraId="43B02440" w14:textId="77777777" w:rsidR="00177CB7" w:rsidRPr="00612433" w:rsidRDefault="00177CB7" w:rsidP="000331E9">
      <w:pPr>
        <w:rPr>
          <w:sz w:val="22"/>
          <w:szCs w:val="22"/>
          <w:lang w:val="el-GR"/>
        </w:rPr>
      </w:pPr>
    </w:p>
    <w:p w14:paraId="576B85D6"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14.</w:t>
      </w:r>
      <w:r w:rsidRPr="00612433">
        <w:rPr>
          <w:b/>
          <w:sz w:val="22"/>
          <w:szCs w:val="22"/>
          <w:lang w:val="el-GR"/>
        </w:rPr>
        <w:tab/>
        <w:t>ΓΕΝΙΚΗ ΚΑΤΑΤΑΞΗ ΓΙΑ ΤΗ ΔΙΑΘΕΣΗ</w:t>
      </w:r>
    </w:p>
    <w:p w14:paraId="52FA53BC" w14:textId="77777777" w:rsidR="00177CB7" w:rsidRPr="00612433" w:rsidRDefault="00177CB7" w:rsidP="000331E9">
      <w:pPr>
        <w:rPr>
          <w:sz w:val="22"/>
          <w:szCs w:val="22"/>
          <w:lang w:val="el-GR"/>
        </w:rPr>
      </w:pPr>
    </w:p>
    <w:p w14:paraId="686B29D6" w14:textId="77777777" w:rsidR="00177CB7" w:rsidRPr="00612433" w:rsidRDefault="00177CB7" w:rsidP="000331E9">
      <w:pPr>
        <w:rPr>
          <w:sz w:val="22"/>
          <w:szCs w:val="22"/>
          <w:lang w:val="el-GR"/>
        </w:rPr>
      </w:pPr>
    </w:p>
    <w:p w14:paraId="7230EF13"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15.</w:t>
      </w:r>
      <w:r w:rsidRPr="00612433">
        <w:rPr>
          <w:b/>
          <w:sz w:val="22"/>
          <w:szCs w:val="22"/>
          <w:lang w:val="el-GR"/>
        </w:rPr>
        <w:tab/>
        <w:t>ΟΔΗΓΙΕΣ ΧΡΗΣΗΣ</w:t>
      </w:r>
    </w:p>
    <w:p w14:paraId="5A50A12A" w14:textId="77777777" w:rsidR="00177CB7" w:rsidRPr="00612433" w:rsidRDefault="00177CB7" w:rsidP="000331E9">
      <w:pPr>
        <w:rPr>
          <w:sz w:val="22"/>
          <w:szCs w:val="22"/>
          <w:lang w:val="el-GR"/>
        </w:rPr>
      </w:pPr>
    </w:p>
    <w:p w14:paraId="6243AC6F" w14:textId="77777777" w:rsidR="00177CB7" w:rsidRPr="00612433" w:rsidRDefault="00177CB7" w:rsidP="000331E9">
      <w:pPr>
        <w:rPr>
          <w:sz w:val="22"/>
          <w:szCs w:val="22"/>
          <w:lang w:val="el-GR"/>
        </w:rPr>
      </w:pPr>
    </w:p>
    <w:p w14:paraId="593B18E8"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16.</w:t>
      </w:r>
      <w:r w:rsidRPr="00612433">
        <w:rPr>
          <w:b/>
          <w:sz w:val="22"/>
          <w:szCs w:val="22"/>
          <w:lang w:val="el-GR"/>
        </w:rPr>
        <w:tab/>
        <w:t xml:space="preserve">ΠΛΗΡΟΦΟΡΙΕΣ ΣΕ </w:t>
      </w:r>
      <w:r w:rsidRPr="00612433">
        <w:rPr>
          <w:b/>
          <w:sz w:val="22"/>
          <w:szCs w:val="22"/>
        </w:rPr>
        <w:t>BRAILLE</w:t>
      </w:r>
    </w:p>
    <w:p w14:paraId="4B375C6A" w14:textId="77777777" w:rsidR="00177CB7" w:rsidRPr="00612433" w:rsidRDefault="00177CB7" w:rsidP="000331E9">
      <w:pPr>
        <w:rPr>
          <w:sz w:val="22"/>
          <w:szCs w:val="22"/>
          <w:lang w:val="el-GR"/>
        </w:rPr>
      </w:pPr>
    </w:p>
    <w:p w14:paraId="25E12A12" w14:textId="77777777" w:rsidR="00177CB7" w:rsidRPr="00612433" w:rsidRDefault="00177CB7" w:rsidP="000331E9">
      <w:pPr>
        <w:rPr>
          <w:sz w:val="22"/>
          <w:szCs w:val="22"/>
          <w:lang w:val="el-GR"/>
        </w:rPr>
      </w:pPr>
      <w:r w:rsidRPr="00612433">
        <w:rPr>
          <w:sz w:val="22"/>
          <w:szCs w:val="22"/>
        </w:rPr>
        <w:t>Exelon</w:t>
      </w:r>
      <w:r w:rsidRPr="00612433">
        <w:rPr>
          <w:sz w:val="22"/>
          <w:szCs w:val="22"/>
          <w:lang w:val="en-US"/>
        </w:rPr>
        <w:t> </w:t>
      </w:r>
      <w:r w:rsidRPr="00612433">
        <w:rPr>
          <w:sz w:val="22"/>
          <w:szCs w:val="22"/>
          <w:lang w:val="el-GR"/>
        </w:rPr>
        <w:t>4,6</w:t>
      </w:r>
      <w:r w:rsidRPr="00612433">
        <w:rPr>
          <w:sz w:val="22"/>
          <w:szCs w:val="22"/>
        </w:rPr>
        <w:t> mg</w:t>
      </w:r>
      <w:r w:rsidRPr="00612433">
        <w:rPr>
          <w:sz w:val="22"/>
          <w:szCs w:val="22"/>
          <w:lang w:val="el-GR"/>
        </w:rPr>
        <w:t>/24</w:t>
      </w:r>
      <w:r w:rsidRPr="00612433">
        <w:rPr>
          <w:sz w:val="22"/>
          <w:szCs w:val="22"/>
        </w:rPr>
        <w:t> h</w:t>
      </w:r>
    </w:p>
    <w:p w14:paraId="4A17CD07" w14:textId="77777777" w:rsidR="000E3666" w:rsidRPr="00612433" w:rsidRDefault="000E3666" w:rsidP="000331E9">
      <w:pPr>
        <w:rPr>
          <w:sz w:val="22"/>
          <w:szCs w:val="22"/>
          <w:lang w:val="el-GR"/>
        </w:rPr>
      </w:pPr>
    </w:p>
    <w:p w14:paraId="0E21733E" w14:textId="77777777" w:rsidR="000E3666" w:rsidRPr="00612433" w:rsidRDefault="000E3666" w:rsidP="000331E9">
      <w:pPr>
        <w:rPr>
          <w:sz w:val="22"/>
          <w:szCs w:val="22"/>
          <w:lang w:val="el-GR"/>
        </w:rPr>
      </w:pPr>
    </w:p>
    <w:p w14:paraId="344EC201" w14:textId="77777777" w:rsidR="000E3666" w:rsidRPr="00612433" w:rsidRDefault="000E3666" w:rsidP="000331E9">
      <w:pPr>
        <w:pBdr>
          <w:top w:val="single" w:sz="4" w:space="1" w:color="auto"/>
          <w:left w:val="single" w:sz="4" w:space="4" w:color="auto"/>
          <w:bottom w:val="single" w:sz="4" w:space="0" w:color="auto"/>
          <w:right w:val="single" w:sz="4" w:space="4" w:color="auto"/>
        </w:pBdr>
        <w:ind w:left="567" w:hanging="567"/>
        <w:rPr>
          <w:i/>
          <w:noProof/>
          <w:sz w:val="22"/>
          <w:lang w:val="el-GR"/>
        </w:rPr>
      </w:pPr>
      <w:r w:rsidRPr="00612433">
        <w:rPr>
          <w:b/>
          <w:noProof/>
          <w:sz w:val="22"/>
          <w:lang w:val="el-GR"/>
        </w:rPr>
        <w:t>17.</w:t>
      </w:r>
      <w:r w:rsidRPr="00612433">
        <w:rPr>
          <w:b/>
          <w:noProof/>
          <w:sz w:val="22"/>
          <w:lang w:val="el-GR"/>
        </w:rPr>
        <w:tab/>
        <w:t>ΜΟΝΑΔΙΚΟΣ ΑΝΑΓΝΩΡΙΣΤΙΚΟΣ ΚΩΔΙΚΟΣ – ΔΙΣΔΙΑΣΤΑΤΟΣ ΓΡΑΜΜΩΤΟΣ ΚΩΔΙΚΑΣ (2</w:t>
      </w:r>
      <w:r w:rsidRPr="00612433">
        <w:rPr>
          <w:b/>
          <w:noProof/>
          <w:sz w:val="22"/>
        </w:rPr>
        <w:t>D</w:t>
      </w:r>
      <w:r w:rsidRPr="00612433">
        <w:rPr>
          <w:b/>
          <w:noProof/>
          <w:sz w:val="22"/>
          <w:lang w:val="el-GR"/>
        </w:rPr>
        <w:t>)</w:t>
      </w:r>
    </w:p>
    <w:p w14:paraId="4C7567D8" w14:textId="77777777" w:rsidR="000E3666" w:rsidRPr="00612433" w:rsidRDefault="000E3666" w:rsidP="000331E9">
      <w:pPr>
        <w:rPr>
          <w:noProof/>
          <w:sz w:val="22"/>
          <w:lang w:val="el-GR"/>
        </w:rPr>
      </w:pPr>
    </w:p>
    <w:p w14:paraId="4F1DAE3F" w14:textId="77777777" w:rsidR="000E3666" w:rsidRPr="00612433" w:rsidRDefault="000E3666" w:rsidP="000331E9">
      <w:pPr>
        <w:rPr>
          <w:noProof/>
          <w:sz w:val="22"/>
          <w:szCs w:val="22"/>
          <w:lang w:val="el-GR"/>
        </w:rPr>
      </w:pPr>
      <w:r w:rsidRPr="00612433">
        <w:rPr>
          <w:noProof/>
          <w:sz w:val="22"/>
          <w:shd w:val="pct15" w:color="auto" w:fill="auto"/>
          <w:lang w:val="el-GR"/>
        </w:rPr>
        <w:t>Δισδιάστατος γραμμωτός κώδικας (2</w:t>
      </w:r>
      <w:r w:rsidRPr="00612433">
        <w:rPr>
          <w:noProof/>
          <w:sz w:val="22"/>
          <w:shd w:val="pct15" w:color="auto" w:fill="auto"/>
        </w:rPr>
        <w:t>D</w:t>
      </w:r>
      <w:r w:rsidRPr="00612433">
        <w:rPr>
          <w:noProof/>
          <w:sz w:val="22"/>
          <w:shd w:val="pct15" w:color="auto" w:fill="auto"/>
          <w:lang w:val="el-GR"/>
        </w:rPr>
        <w:t>) που φέρει τον περιληφθέντα μοναδικό αναγνωριστικό κωδικό.</w:t>
      </w:r>
    </w:p>
    <w:p w14:paraId="40B28C7D" w14:textId="77777777" w:rsidR="000E3666" w:rsidRPr="00612433" w:rsidRDefault="000E3666" w:rsidP="000331E9">
      <w:pPr>
        <w:rPr>
          <w:noProof/>
          <w:sz w:val="22"/>
          <w:lang w:val="el-GR"/>
        </w:rPr>
      </w:pPr>
    </w:p>
    <w:p w14:paraId="1CC47CF1" w14:textId="77777777" w:rsidR="000E3666" w:rsidRPr="00612433" w:rsidRDefault="000E3666" w:rsidP="000331E9">
      <w:pPr>
        <w:rPr>
          <w:noProof/>
          <w:sz w:val="22"/>
          <w:lang w:val="el-GR"/>
        </w:rPr>
      </w:pPr>
    </w:p>
    <w:p w14:paraId="38F9E1BF" w14:textId="77777777" w:rsidR="000E3666" w:rsidRPr="00612433" w:rsidRDefault="000E3666" w:rsidP="000331E9">
      <w:pPr>
        <w:keepNext/>
        <w:keepLines/>
        <w:pBdr>
          <w:top w:val="single" w:sz="4" w:space="1" w:color="auto"/>
          <w:left w:val="single" w:sz="4" w:space="4" w:color="auto"/>
          <w:bottom w:val="single" w:sz="4" w:space="0" w:color="auto"/>
          <w:right w:val="single" w:sz="4" w:space="4" w:color="auto"/>
        </w:pBdr>
        <w:ind w:left="567" w:hanging="567"/>
        <w:rPr>
          <w:i/>
          <w:noProof/>
          <w:sz w:val="22"/>
          <w:lang w:val="el-GR"/>
        </w:rPr>
      </w:pPr>
      <w:r w:rsidRPr="00612433">
        <w:rPr>
          <w:b/>
          <w:noProof/>
          <w:sz w:val="22"/>
          <w:lang w:val="el-GR"/>
        </w:rPr>
        <w:lastRenderedPageBreak/>
        <w:t>18.</w:t>
      </w:r>
      <w:r w:rsidRPr="00612433">
        <w:rPr>
          <w:b/>
          <w:noProof/>
          <w:sz w:val="22"/>
          <w:lang w:val="el-GR"/>
        </w:rPr>
        <w:tab/>
        <w:t>ΜΟΝΑΔΙΚΟΣ ΑΝΑΓΝΩΡΙΣΤΙΚΟΣ ΚΩΔΙΚΟΣ – ΔΕΔΟΜΕΝΑ ΑΝΑΓΝΩΣΙΜΑ ΑΠΟ ΤΟΝ ΑΝΘΡΩΠΟ</w:t>
      </w:r>
    </w:p>
    <w:p w14:paraId="65563F11" w14:textId="77777777" w:rsidR="000E3666" w:rsidRPr="00612433" w:rsidRDefault="000E3666" w:rsidP="000331E9">
      <w:pPr>
        <w:keepNext/>
        <w:rPr>
          <w:noProof/>
          <w:sz w:val="22"/>
          <w:lang w:val="el-GR"/>
        </w:rPr>
      </w:pPr>
    </w:p>
    <w:p w14:paraId="38BE517C" w14:textId="3F222008" w:rsidR="000E3666" w:rsidRPr="00612433" w:rsidRDefault="000E3666" w:rsidP="000331E9">
      <w:pPr>
        <w:keepNext/>
        <w:rPr>
          <w:noProof/>
          <w:sz w:val="22"/>
          <w:szCs w:val="22"/>
          <w:lang w:val="el-GR"/>
        </w:rPr>
      </w:pPr>
      <w:r w:rsidRPr="00612433">
        <w:rPr>
          <w:sz w:val="22"/>
          <w:szCs w:val="22"/>
        </w:rPr>
        <w:t>PC</w:t>
      </w:r>
    </w:p>
    <w:p w14:paraId="7848C182" w14:textId="1B33BAD6" w:rsidR="000E3666" w:rsidRPr="00612433" w:rsidRDefault="000E3666" w:rsidP="000331E9">
      <w:pPr>
        <w:keepNext/>
        <w:spacing w:line="260" w:lineRule="exact"/>
        <w:rPr>
          <w:sz w:val="22"/>
          <w:szCs w:val="22"/>
          <w:lang w:val="el-GR"/>
        </w:rPr>
      </w:pPr>
      <w:r w:rsidRPr="00612433">
        <w:rPr>
          <w:sz w:val="22"/>
          <w:szCs w:val="22"/>
        </w:rPr>
        <w:t>SN</w:t>
      </w:r>
    </w:p>
    <w:p w14:paraId="1A3492A9" w14:textId="2A9354BF" w:rsidR="000E3666" w:rsidRPr="00612433" w:rsidRDefault="000E3666" w:rsidP="000331E9">
      <w:pPr>
        <w:spacing w:line="260" w:lineRule="exact"/>
        <w:rPr>
          <w:sz w:val="22"/>
          <w:szCs w:val="22"/>
          <w:lang w:val="el-GR"/>
        </w:rPr>
      </w:pPr>
      <w:r w:rsidRPr="00612433">
        <w:rPr>
          <w:sz w:val="22"/>
          <w:szCs w:val="22"/>
        </w:rPr>
        <w:t>NN</w:t>
      </w:r>
    </w:p>
    <w:p w14:paraId="6DEB2FBD" w14:textId="77777777" w:rsidR="00177CB7" w:rsidRPr="00612433" w:rsidRDefault="00177CB7" w:rsidP="000331E9">
      <w:pPr>
        <w:shd w:val="clear" w:color="auto" w:fill="FFFFFF"/>
        <w:rPr>
          <w:sz w:val="22"/>
          <w:szCs w:val="22"/>
          <w:lang w:val="el-GR"/>
        </w:rPr>
      </w:pPr>
      <w:r w:rsidRPr="00612433">
        <w:rPr>
          <w:sz w:val="22"/>
          <w:szCs w:val="22"/>
          <w:lang w:val="el-GR"/>
        </w:rPr>
        <w:br w:type="page"/>
      </w:r>
    </w:p>
    <w:p w14:paraId="72935766" w14:textId="77777777" w:rsidR="00222C1C" w:rsidRPr="00612433" w:rsidRDefault="00222C1C" w:rsidP="000331E9">
      <w:pPr>
        <w:rPr>
          <w:sz w:val="22"/>
          <w:szCs w:val="22"/>
          <w:lang w:val="el-GR"/>
        </w:rPr>
      </w:pPr>
    </w:p>
    <w:p w14:paraId="198CDA12" w14:textId="77777777" w:rsidR="00177CB7" w:rsidRPr="00612433" w:rsidRDefault="00177CB7" w:rsidP="000331E9">
      <w:pPr>
        <w:pBdr>
          <w:top w:val="single" w:sz="4" w:space="1" w:color="auto"/>
          <w:left w:val="single" w:sz="4" w:space="4" w:color="auto"/>
          <w:bottom w:val="single" w:sz="4" w:space="1" w:color="auto"/>
          <w:right w:val="single" w:sz="4" w:space="4" w:color="auto"/>
        </w:pBdr>
        <w:rPr>
          <w:b/>
          <w:sz w:val="22"/>
          <w:szCs w:val="22"/>
          <w:lang w:val="el-GR"/>
        </w:rPr>
      </w:pPr>
      <w:r w:rsidRPr="00612433">
        <w:rPr>
          <w:b/>
          <w:sz w:val="22"/>
          <w:szCs w:val="22"/>
          <w:lang w:val="el-GR"/>
        </w:rPr>
        <w:t>ΕΝΔΕΙΞΕΙΣ ΠΟΥ ΠΡΕΠΕΙ ΝΑ ΑΝΑΓΡΑΦΟΝΤΑΙ ΣΤΗΝ ΕΞΩΤΕΡΙΚΗ ΣΥΣΚΕΥΑΣΙΑ</w:t>
      </w:r>
    </w:p>
    <w:p w14:paraId="4B969B50" w14:textId="77777777" w:rsidR="00177CB7" w:rsidRPr="00612433" w:rsidRDefault="00177CB7" w:rsidP="000331E9">
      <w:pPr>
        <w:pBdr>
          <w:top w:val="single" w:sz="4" w:space="1" w:color="auto"/>
          <w:left w:val="single" w:sz="4" w:space="4" w:color="auto"/>
          <w:bottom w:val="single" w:sz="4" w:space="1" w:color="auto"/>
          <w:right w:val="single" w:sz="4" w:space="4" w:color="auto"/>
        </w:pBdr>
        <w:rPr>
          <w:bCs/>
          <w:sz w:val="22"/>
          <w:szCs w:val="22"/>
          <w:lang w:val="el-GR"/>
        </w:rPr>
      </w:pPr>
    </w:p>
    <w:p w14:paraId="6BD11D6F" w14:textId="77777777" w:rsidR="00177CB7" w:rsidRPr="00612433" w:rsidRDefault="0054642C" w:rsidP="000331E9">
      <w:pPr>
        <w:pBdr>
          <w:top w:val="single" w:sz="4" w:space="1" w:color="auto"/>
          <w:left w:val="single" w:sz="4" w:space="4" w:color="auto"/>
          <w:bottom w:val="single" w:sz="4" w:space="1" w:color="auto"/>
          <w:right w:val="single" w:sz="4" w:space="4" w:color="auto"/>
        </w:pBdr>
        <w:rPr>
          <w:b/>
          <w:sz w:val="22"/>
          <w:szCs w:val="22"/>
          <w:lang w:val="el-GR"/>
        </w:rPr>
      </w:pPr>
      <w:r w:rsidRPr="00612433">
        <w:rPr>
          <w:b/>
          <w:sz w:val="22"/>
          <w:szCs w:val="22"/>
          <w:lang w:val="el-GR"/>
        </w:rPr>
        <w:t xml:space="preserve">ΕΝΔΙΑΜΕΣΟ </w:t>
      </w:r>
      <w:r w:rsidR="00177CB7" w:rsidRPr="00612433">
        <w:rPr>
          <w:b/>
          <w:sz w:val="22"/>
          <w:szCs w:val="22"/>
          <w:lang w:val="el-GR"/>
        </w:rPr>
        <w:t xml:space="preserve">ΠΤΥΣΣΟΜΕΝΟ ΚΟΥΤΙ ΓΙΑ </w:t>
      </w:r>
      <w:r w:rsidRPr="00612433">
        <w:rPr>
          <w:b/>
          <w:sz w:val="22"/>
          <w:szCs w:val="22"/>
          <w:lang w:val="el-GR"/>
        </w:rPr>
        <w:t>ΠΟΛΥ</w:t>
      </w:r>
      <w:r w:rsidR="00177CB7" w:rsidRPr="00612433">
        <w:rPr>
          <w:b/>
          <w:sz w:val="22"/>
          <w:szCs w:val="22"/>
          <w:lang w:val="el-GR"/>
        </w:rPr>
        <w:t>ΣΥΣΚΕΥΑΣΙΑ</w:t>
      </w:r>
      <w:r w:rsidRPr="00612433">
        <w:rPr>
          <w:b/>
          <w:sz w:val="22"/>
          <w:szCs w:val="22"/>
          <w:lang w:val="el-GR"/>
        </w:rPr>
        <w:t xml:space="preserve"> (ΧΩΡΙΣ </w:t>
      </w:r>
      <w:r w:rsidRPr="00612433">
        <w:rPr>
          <w:b/>
          <w:sz w:val="22"/>
          <w:szCs w:val="22"/>
          <w:lang w:val="en-US"/>
        </w:rPr>
        <w:t>BLUE</w:t>
      </w:r>
      <w:r w:rsidRPr="00612433">
        <w:rPr>
          <w:b/>
          <w:sz w:val="22"/>
          <w:szCs w:val="22"/>
          <w:lang w:val="el-GR"/>
        </w:rPr>
        <w:t xml:space="preserve"> </w:t>
      </w:r>
      <w:r w:rsidRPr="00612433">
        <w:rPr>
          <w:b/>
          <w:sz w:val="22"/>
          <w:szCs w:val="22"/>
          <w:lang w:val="en-US"/>
        </w:rPr>
        <w:t>BOX</w:t>
      </w:r>
      <w:r w:rsidRPr="00612433">
        <w:rPr>
          <w:b/>
          <w:sz w:val="22"/>
          <w:szCs w:val="22"/>
          <w:lang w:val="el-GR"/>
        </w:rPr>
        <w:t>)</w:t>
      </w:r>
    </w:p>
    <w:p w14:paraId="50630F34" w14:textId="77777777" w:rsidR="00177CB7" w:rsidRPr="00612433" w:rsidRDefault="00177CB7" w:rsidP="000331E9">
      <w:pPr>
        <w:rPr>
          <w:sz w:val="22"/>
          <w:szCs w:val="22"/>
          <w:lang w:val="el-GR"/>
        </w:rPr>
      </w:pPr>
    </w:p>
    <w:p w14:paraId="034B1CAE" w14:textId="77777777" w:rsidR="00177CB7" w:rsidRPr="00612433" w:rsidRDefault="00177CB7" w:rsidP="000331E9">
      <w:pPr>
        <w:rPr>
          <w:sz w:val="22"/>
          <w:szCs w:val="22"/>
          <w:lang w:val="el-GR"/>
        </w:rPr>
      </w:pPr>
    </w:p>
    <w:p w14:paraId="7397EA11"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1.</w:t>
      </w:r>
      <w:r w:rsidRPr="00612433">
        <w:rPr>
          <w:b/>
          <w:sz w:val="22"/>
          <w:szCs w:val="22"/>
          <w:lang w:val="el-GR"/>
        </w:rPr>
        <w:tab/>
        <w:t>ΟΝΟΜΑΣΙΑ ΤΟΥ ΦΑΡΜΑΚΕΥΤΙΚΟΥ ΠΡΟΪΟΝΤΟΣ</w:t>
      </w:r>
    </w:p>
    <w:p w14:paraId="25FB8A7C" w14:textId="77777777" w:rsidR="00177CB7" w:rsidRPr="00612433" w:rsidRDefault="00177CB7" w:rsidP="000331E9">
      <w:pPr>
        <w:rPr>
          <w:sz w:val="22"/>
          <w:szCs w:val="22"/>
          <w:lang w:val="el-GR"/>
        </w:rPr>
      </w:pPr>
    </w:p>
    <w:p w14:paraId="3DFC8EA3" w14:textId="77777777" w:rsidR="00177CB7" w:rsidRPr="00612433" w:rsidRDefault="00177CB7" w:rsidP="000331E9">
      <w:pPr>
        <w:rPr>
          <w:sz w:val="22"/>
          <w:szCs w:val="22"/>
          <w:lang w:val="el-GR"/>
        </w:rPr>
      </w:pPr>
      <w:r w:rsidRPr="00612433">
        <w:rPr>
          <w:sz w:val="22"/>
          <w:szCs w:val="22"/>
        </w:rPr>
        <w:t>Exelon</w:t>
      </w:r>
      <w:r w:rsidRPr="00612433">
        <w:rPr>
          <w:sz w:val="22"/>
          <w:szCs w:val="22"/>
          <w:lang w:val="el-GR"/>
        </w:rPr>
        <w:t xml:space="preserve"> 4,6</w:t>
      </w:r>
      <w:r w:rsidRPr="00612433">
        <w:rPr>
          <w:sz w:val="22"/>
          <w:szCs w:val="22"/>
        </w:rPr>
        <w:t> mg</w:t>
      </w:r>
      <w:r w:rsidRPr="00612433">
        <w:rPr>
          <w:sz w:val="22"/>
          <w:szCs w:val="22"/>
          <w:lang w:val="el-GR"/>
        </w:rPr>
        <w:t>/24</w:t>
      </w:r>
      <w:r w:rsidRPr="00612433">
        <w:rPr>
          <w:sz w:val="22"/>
          <w:szCs w:val="22"/>
        </w:rPr>
        <w:t> h</w:t>
      </w:r>
      <w:r w:rsidRPr="00612433">
        <w:rPr>
          <w:sz w:val="22"/>
          <w:szCs w:val="22"/>
          <w:lang w:val="el-GR"/>
        </w:rPr>
        <w:t xml:space="preserve"> διαδερμικό έμπλαστρο</w:t>
      </w:r>
    </w:p>
    <w:p w14:paraId="1CF8EA05" w14:textId="77777777" w:rsidR="00177CB7" w:rsidRPr="00612433" w:rsidRDefault="00177CB7" w:rsidP="000331E9">
      <w:pPr>
        <w:rPr>
          <w:sz w:val="22"/>
          <w:szCs w:val="22"/>
          <w:lang w:val="el-GR"/>
        </w:rPr>
      </w:pPr>
      <w:r w:rsidRPr="00612433">
        <w:rPr>
          <w:sz w:val="22"/>
          <w:szCs w:val="22"/>
          <w:lang w:val="el-GR"/>
        </w:rPr>
        <w:t>ριβαστιγμίνη</w:t>
      </w:r>
    </w:p>
    <w:p w14:paraId="14367D63" w14:textId="77777777" w:rsidR="00177CB7" w:rsidRPr="00612433" w:rsidRDefault="00177CB7" w:rsidP="000331E9">
      <w:pPr>
        <w:rPr>
          <w:sz w:val="22"/>
          <w:szCs w:val="22"/>
          <w:lang w:val="el-GR"/>
        </w:rPr>
      </w:pPr>
    </w:p>
    <w:p w14:paraId="097501F4" w14:textId="77777777" w:rsidR="00177CB7" w:rsidRPr="00612433" w:rsidRDefault="00177CB7" w:rsidP="000331E9">
      <w:pPr>
        <w:rPr>
          <w:sz w:val="22"/>
          <w:szCs w:val="22"/>
          <w:lang w:val="el-GR"/>
        </w:rPr>
      </w:pPr>
    </w:p>
    <w:p w14:paraId="68D8AFF3"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b/>
          <w:sz w:val="22"/>
          <w:szCs w:val="22"/>
          <w:lang w:val="el-GR"/>
        </w:rPr>
      </w:pPr>
      <w:r w:rsidRPr="00612433">
        <w:rPr>
          <w:b/>
          <w:sz w:val="22"/>
          <w:szCs w:val="22"/>
          <w:lang w:val="el-GR"/>
        </w:rPr>
        <w:t>2.</w:t>
      </w:r>
      <w:r w:rsidRPr="00612433">
        <w:rPr>
          <w:b/>
          <w:sz w:val="22"/>
          <w:szCs w:val="22"/>
          <w:lang w:val="el-GR"/>
        </w:rPr>
        <w:tab/>
      </w:r>
      <w:r w:rsidRPr="00612433">
        <w:rPr>
          <w:b/>
          <w:color w:val="000000"/>
          <w:sz w:val="22"/>
          <w:szCs w:val="22"/>
          <w:lang w:val="el-GR"/>
        </w:rPr>
        <w:t>ΣΥΝΘΕΣΗ ΣΕ ΔΡΑΣΤΙΚΗ(ΕΣ) ΟΥΣΙΑ(ΕΣ)</w:t>
      </w:r>
    </w:p>
    <w:p w14:paraId="5BE2F3F6" w14:textId="77777777" w:rsidR="00177CB7" w:rsidRPr="00612433" w:rsidRDefault="00177CB7" w:rsidP="000331E9">
      <w:pPr>
        <w:rPr>
          <w:sz w:val="22"/>
          <w:szCs w:val="22"/>
          <w:lang w:val="el-GR"/>
        </w:rPr>
      </w:pPr>
    </w:p>
    <w:p w14:paraId="2CB619C8" w14:textId="77777777" w:rsidR="00177CB7" w:rsidRPr="00612433" w:rsidRDefault="00177CB7" w:rsidP="000331E9">
      <w:pPr>
        <w:rPr>
          <w:sz w:val="22"/>
          <w:szCs w:val="22"/>
          <w:lang w:val="el-GR"/>
        </w:rPr>
      </w:pPr>
      <w:r w:rsidRPr="00612433">
        <w:rPr>
          <w:sz w:val="22"/>
          <w:szCs w:val="22"/>
          <w:lang w:val="el-GR"/>
        </w:rPr>
        <w:t>1 διαδερμικό</w:t>
      </w:r>
      <w:r w:rsidRPr="00612433">
        <w:rPr>
          <w:sz w:val="22"/>
          <w:szCs w:val="22"/>
          <w:lang w:val="da-DK"/>
        </w:rPr>
        <w:t> </w:t>
      </w:r>
      <w:r w:rsidRPr="00612433">
        <w:rPr>
          <w:sz w:val="22"/>
          <w:szCs w:val="22"/>
          <w:lang w:val="el-GR"/>
        </w:rPr>
        <w:t>έμπλαστρο των</w:t>
      </w:r>
      <w:r w:rsidRPr="00612433">
        <w:rPr>
          <w:sz w:val="22"/>
          <w:szCs w:val="22"/>
          <w:lang w:val="da-DK"/>
        </w:rPr>
        <w:t> </w:t>
      </w:r>
      <w:r w:rsidRPr="00612433">
        <w:rPr>
          <w:sz w:val="22"/>
          <w:szCs w:val="22"/>
          <w:lang w:val="el-GR"/>
        </w:rPr>
        <w:t>5</w:t>
      </w:r>
      <w:r w:rsidRPr="00612433">
        <w:rPr>
          <w:sz w:val="22"/>
          <w:szCs w:val="22"/>
          <w:lang w:val="da-DK"/>
        </w:rPr>
        <w:t> cm</w:t>
      </w:r>
      <w:r w:rsidRPr="00612433">
        <w:rPr>
          <w:sz w:val="22"/>
          <w:szCs w:val="22"/>
          <w:vertAlign w:val="superscript"/>
          <w:lang w:val="el-GR"/>
        </w:rPr>
        <w:t>2</w:t>
      </w:r>
      <w:r w:rsidRPr="00612433">
        <w:rPr>
          <w:sz w:val="22"/>
          <w:szCs w:val="22"/>
          <w:lang w:val="el-GR"/>
        </w:rPr>
        <w:t xml:space="preserve"> περιέχει 9</w:t>
      </w:r>
      <w:r w:rsidRPr="00612433">
        <w:rPr>
          <w:sz w:val="22"/>
          <w:szCs w:val="22"/>
          <w:lang w:val="da-DK"/>
        </w:rPr>
        <w:t> mg</w:t>
      </w:r>
      <w:r w:rsidRPr="00612433">
        <w:rPr>
          <w:sz w:val="22"/>
          <w:szCs w:val="22"/>
          <w:lang w:val="el-GR"/>
        </w:rPr>
        <w:t xml:space="preserve"> </w:t>
      </w:r>
      <w:r w:rsidRPr="00612433">
        <w:rPr>
          <w:sz w:val="22"/>
          <w:szCs w:val="22"/>
          <w:lang w:val="da-DK"/>
        </w:rPr>
        <w:t>rivastigmine</w:t>
      </w:r>
      <w:r w:rsidRPr="00612433">
        <w:rPr>
          <w:sz w:val="22"/>
          <w:szCs w:val="22"/>
          <w:lang w:val="el-GR"/>
        </w:rPr>
        <w:t xml:space="preserve"> και διανέμει 4,6</w:t>
      </w:r>
      <w:r w:rsidRPr="00612433">
        <w:rPr>
          <w:sz w:val="22"/>
          <w:szCs w:val="22"/>
          <w:lang w:val="da-DK"/>
        </w:rPr>
        <w:t> mg</w:t>
      </w:r>
      <w:r w:rsidRPr="00612433">
        <w:rPr>
          <w:sz w:val="22"/>
          <w:szCs w:val="22"/>
          <w:lang w:val="el-GR"/>
        </w:rPr>
        <w:t>/24</w:t>
      </w:r>
      <w:r w:rsidRPr="00612433">
        <w:rPr>
          <w:sz w:val="22"/>
          <w:szCs w:val="22"/>
          <w:lang w:val="da-DK"/>
        </w:rPr>
        <w:t> </w:t>
      </w:r>
      <w:r w:rsidRPr="00612433">
        <w:rPr>
          <w:sz w:val="22"/>
          <w:szCs w:val="22"/>
          <w:lang w:val="el-GR"/>
        </w:rPr>
        <w:t>ώρες.</w:t>
      </w:r>
    </w:p>
    <w:p w14:paraId="6107D955" w14:textId="77777777" w:rsidR="00177CB7" w:rsidRPr="00612433" w:rsidRDefault="00177CB7" w:rsidP="000331E9">
      <w:pPr>
        <w:rPr>
          <w:sz w:val="22"/>
          <w:szCs w:val="22"/>
          <w:lang w:val="el-GR"/>
        </w:rPr>
      </w:pPr>
    </w:p>
    <w:p w14:paraId="05297D41" w14:textId="77777777" w:rsidR="00177CB7" w:rsidRPr="00612433" w:rsidRDefault="00177CB7" w:rsidP="000331E9">
      <w:pPr>
        <w:rPr>
          <w:sz w:val="22"/>
          <w:szCs w:val="22"/>
          <w:lang w:val="el-GR"/>
        </w:rPr>
      </w:pPr>
    </w:p>
    <w:p w14:paraId="23B6E541"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3.</w:t>
      </w:r>
      <w:r w:rsidRPr="00612433">
        <w:rPr>
          <w:b/>
          <w:sz w:val="22"/>
          <w:szCs w:val="22"/>
          <w:lang w:val="el-GR"/>
        </w:rPr>
        <w:tab/>
      </w:r>
      <w:r w:rsidRPr="00612433">
        <w:rPr>
          <w:b/>
          <w:color w:val="000000"/>
          <w:sz w:val="22"/>
          <w:szCs w:val="22"/>
          <w:lang w:val="el-GR"/>
        </w:rPr>
        <w:t>ΚΑΤΑΛΟΓΟΣ ΕΚΔΟΧΩΝ</w:t>
      </w:r>
    </w:p>
    <w:p w14:paraId="3A85C2C2" w14:textId="77777777" w:rsidR="00177CB7" w:rsidRPr="00612433" w:rsidRDefault="00177CB7" w:rsidP="000331E9">
      <w:pPr>
        <w:rPr>
          <w:sz w:val="22"/>
          <w:szCs w:val="22"/>
          <w:lang w:val="el-GR"/>
        </w:rPr>
      </w:pPr>
    </w:p>
    <w:p w14:paraId="388D65A4" w14:textId="77777777" w:rsidR="00177CB7" w:rsidRPr="00612433" w:rsidRDefault="00177CB7" w:rsidP="000331E9">
      <w:pPr>
        <w:rPr>
          <w:sz w:val="22"/>
          <w:szCs w:val="22"/>
          <w:lang w:val="el-GR"/>
        </w:rPr>
      </w:pPr>
      <w:r w:rsidRPr="00612433">
        <w:rPr>
          <w:sz w:val="22"/>
          <w:szCs w:val="22"/>
          <w:lang w:val="el-GR"/>
        </w:rPr>
        <w:t>Περιέχει επίσης: μεμβράνη τερεφθαλικού πολυαιθυλένιο, λακαρισμένη, άλφα-τοκοφερόλη, πολύ(βουτυλμεθακρυλικό, μεθυλ-μεθακρυλικό), ακρυλικό συμπολυμερές, έλαιο σιλικόνης, δυμεθικόνη, μεμβράνη πολυεστέρα επικαλυμμένη με φθοροπολυμερές.</w:t>
      </w:r>
    </w:p>
    <w:p w14:paraId="23812443" w14:textId="77777777" w:rsidR="00177CB7" w:rsidRPr="00612433" w:rsidRDefault="00177CB7" w:rsidP="000331E9">
      <w:pPr>
        <w:rPr>
          <w:sz w:val="22"/>
          <w:szCs w:val="22"/>
          <w:lang w:val="el-GR"/>
        </w:rPr>
      </w:pPr>
    </w:p>
    <w:p w14:paraId="2C58F675" w14:textId="77777777" w:rsidR="00177CB7" w:rsidRPr="00612433" w:rsidRDefault="00177CB7" w:rsidP="000331E9">
      <w:pPr>
        <w:rPr>
          <w:sz w:val="22"/>
          <w:szCs w:val="22"/>
          <w:lang w:val="el-GR"/>
        </w:rPr>
      </w:pPr>
    </w:p>
    <w:p w14:paraId="6BF3B15B"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4.</w:t>
      </w:r>
      <w:r w:rsidRPr="00612433">
        <w:rPr>
          <w:b/>
          <w:sz w:val="22"/>
          <w:szCs w:val="22"/>
          <w:lang w:val="el-GR"/>
        </w:rPr>
        <w:tab/>
      </w:r>
      <w:r w:rsidRPr="00612433">
        <w:rPr>
          <w:b/>
          <w:color w:val="000000"/>
          <w:sz w:val="22"/>
          <w:szCs w:val="22"/>
          <w:lang w:val="el-GR"/>
        </w:rPr>
        <w:t>ΦΑΡΜΑΚΟΤΕΧΝΙΚΗ ΜΟΡΦΗ ΚΑΙ ΠΕΡΙΕΧΟΜΕΝΟ</w:t>
      </w:r>
    </w:p>
    <w:p w14:paraId="7EE7DB81" w14:textId="77777777" w:rsidR="00177CB7" w:rsidRPr="00612433" w:rsidRDefault="00177CB7" w:rsidP="000331E9">
      <w:pPr>
        <w:rPr>
          <w:sz w:val="22"/>
          <w:szCs w:val="22"/>
          <w:lang w:val="el-GR"/>
        </w:rPr>
      </w:pPr>
    </w:p>
    <w:p w14:paraId="1FDCCFFD" w14:textId="77777777" w:rsidR="00177CB7" w:rsidRPr="00612433" w:rsidRDefault="00177CB7" w:rsidP="000331E9">
      <w:pPr>
        <w:rPr>
          <w:sz w:val="22"/>
          <w:szCs w:val="22"/>
          <w:lang w:val="el-GR"/>
        </w:rPr>
      </w:pPr>
      <w:r w:rsidRPr="00612433">
        <w:rPr>
          <w:sz w:val="22"/>
          <w:szCs w:val="22"/>
          <w:lang w:val="el-GR"/>
        </w:rPr>
        <w:t>30</w:t>
      </w:r>
      <w:r w:rsidRPr="00612433">
        <w:rPr>
          <w:sz w:val="22"/>
          <w:szCs w:val="22"/>
        </w:rPr>
        <w:t> </w:t>
      </w:r>
      <w:r w:rsidRPr="00612433">
        <w:rPr>
          <w:sz w:val="22"/>
          <w:szCs w:val="22"/>
          <w:lang w:val="el-GR"/>
        </w:rPr>
        <w:t>διαδερμικά έμπλαστρα</w:t>
      </w:r>
      <w:r w:rsidR="0054642C" w:rsidRPr="00612433">
        <w:rPr>
          <w:sz w:val="22"/>
          <w:szCs w:val="22"/>
          <w:lang w:val="el-GR"/>
        </w:rPr>
        <w:t xml:space="preserve">. Περιεχόμενο </w:t>
      </w:r>
      <w:r w:rsidR="00471B9B" w:rsidRPr="00612433">
        <w:rPr>
          <w:sz w:val="22"/>
          <w:szCs w:val="22"/>
          <w:lang w:val="el-GR"/>
        </w:rPr>
        <w:t>πολυ</w:t>
      </w:r>
      <w:r w:rsidR="0054642C" w:rsidRPr="00612433">
        <w:rPr>
          <w:sz w:val="22"/>
          <w:szCs w:val="22"/>
          <w:lang w:val="el-GR"/>
        </w:rPr>
        <w:t>συσκευασίας. Δεν πωλείται χωριστά.</w:t>
      </w:r>
    </w:p>
    <w:p w14:paraId="7523D494" w14:textId="77777777" w:rsidR="00177CB7" w:rsidRPr="00612433" w:rsidRDefault="00C07CB4" w:rsidP="000331E9">
      <w:pPr>
        <w:rPr>
          <w:color w:val="000000"/>
          <w:sz w:val="22"/>
          <w:szCs w:val="22"/>
          <w:shd w:val="clear" w:color="auto" w:fill="D9D9D9"/>
          <w:lang w:val="el-GR"/>
        </w:rPr>
      </w:pPr>
      <w:r w:rsidRPr="00612433">
        <w:rPr>
          <w:color w:val="000000"/>
          <w:sz w:val="22"/>
          <w:szCs w:val="22"/>
          <w:shd w:val="clear" w:color="auto" w:fill="D9D9D9"/>
          <w:lang w:val="el-GR"/>
        </w:rPr>
        <w:t>42</w:t>
      </w:r>
      <w:r w:rsidRPr="00612433">
        <w:rPr>
          <w:color w:val="000000"/>
          <w:sz w:val="22"/>
          <w:szCs w:val="22"/>
          <w:shd w:val="clear" w:color="auto" w:fill="D9D9D9"/>
          <w:lang w:val="en-US"/>
        </w:rPr>
        <w:t> </w:t>
      </w:r>
      <w:r w:rsidRPr="00612433">
        <w:rPr>
          <w:color w:val="000000"/>
          <w:sz w:val="22"/>
          <w:szCs w:val="22"/>
          <w:shd w:val="clear" w:color="auto" w:fill="D9D9D9"/>
          <w:lang w:val="el-GR"/>
        </w:rPr>
        <w:t>διαδερμικά έμπλαστρα. Περιεχόμενο πολυσυσκευασίας. Δεν πωλείται χωριστά.</w:t>
      </w:r>
    </w:p>
    <w:p w14:paraId="7A9F3064" w14:textId="77777777" w:rsidR="0094698C" w:rsidRPr="00612433" w:rsidRDefault="0094698C" w:rsidP="000331E9">
      <w:pPr>
        <w:rPr>
          <w:sz w:val="22"/>
          <w:szCs w:val="22"/>
          <w:lang w:val="el-GR"/>
        </w:rPr>
      </w:pPr>
    </w:p>
    <w:p w14:paraId="48106BA2" w14:textId="77777777" w:rsidR="00177CB7" w:rsidRPr="00612433" w:rsidRDefault="00177CB7" w:rsidP="000331E9">
      <w:pPr>
        <w:rPr>
          <w:sz w:val="22"/>
          <w:szCs w:val="22"/>
          <w:lang w:val="el-GR"/>
        </w:rPr>
      </w:pPr>
    </w:p>
    <w:p w14:paraId="38FDF0B5"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5.</w:t>
      </w:r>
      <w:r w:rsidRPr="00612433">
        <w:rPr>
          <w:b/>
          <w:sz w:val="22"/>
          <w:szCs w:val="22"/>
          <w:lang w:val="el-GR"/>
        </w:rPr>
        <w:tab/>
        <w:t>ΤΡΟΠΟΣ ΚΑΙ ΟΔΟΣ(ΟΙ) ΧΟΡΗΓΗΣΗΣ</w:t>
      </w:r>
    </w:p>
    <w:p w14:paraId="010814D8" w14:textId="77777777" w:rsidR="00177CB7" w:rsidRPr="00612433" w:rsidRDefault="00177CB7" w:rsidP="000331E9">
      <w:pPr>
        <w:rPr>
          <w:i/>
          <w:sz w:val="22"/>
          <w:szCs w:val="22"/>
          <w:lang w:val="el-GR"/>
        </w:rPr>
      </w:pPr>
    </w:p>
    <w:p w14:paraId="2E1441B7" w14:textId="77777777" w:rsidR="0054642C" w:rsidRPr="00612433" w:rsidRDefault="0054642C" w:rsidP="000331E9">
      <w:pPr>
        <w:rPr>
          <w:sz w:val="22"/>
          <w:szCs w:val="22"/>
          <w:lang w:val="el-GR"/>
        </w:rPr>
      </w:pPr>
      <w:r w:rsidRPr="00612433">
        <w:rPr>
          <w:sz w:val="22"/>
          <w:szCs w:val="22"/>
          <w:lang w:val="el-GR"/>
        </w:rPr>
        <w:t xml:space="preserve">Διαβάστε το φύλλο οδηγιών </w:t>
      </w:r>
      <w:r w:rsidR="000C3DC8" w:rsidRPr="00612433">
        <w:rPr>
          <w:sz w:val="22"/>
          <w:szCs w:val="22"/>
          <w:lang w:val="el-GR"/>
        </w:rPr>
        <w:t xml:space="preserve">χρήσης </w:t>
      </w:r>
      <w:r w:rsidRPr="00612433">
        <w:rPr>
          <w:sz w:val="22"/>
          <w:szCs w:val="22"/>
          <w:lang w:val="el-GR"/>
        </w:rPr>
        <w:t xml:space="preserve">πριν από τη </w:t>
      </w:r>
      <w:r w:rsidR="00DD2932" w:rsidRPr="00612433">
        <w:rPr>
          <w:sz w:val="22"/>
          <w:szCs w:val="22"/>
          <w:lang w:val="el-GR"/>
        </w:rPr>
        <w:t>χρήση</w:t>
      </w:r>
      <w:r w:rsidRPr="00612433">
        <w:rPr>
          <w:sz w:val="22"/>
          <w:szCs w:val="22"/>
          <w:lang w:val="el-GR"/>
        </w:rPr>
        <w:t>.</w:t>
      </w:r>
    </w:p>
    <w:p w14:paraId="5A29D981" w14:textId="77777777" w:rsidR="00177CB7" w:rsidRPr="00612433" w:rsidRDefault="00177CB7" w:rsidP="000331E9">
      <w:pPr>
        <w:rPr>
          <w:sz w:val="22"/>
          <w:szCs w:val="22"/>
          <w:lang w:val="el-GR"/>
        </w:rPr>
      </w:pPr>
      <w:r w:rsidRPr="00612433">
        <w:rPr>
          <w:sz w:val="22"/>
          <w:szCs w:val="22"/>
          <w:lang w:val="el-GR"/>
        </w:rPr>
        <w:t>Διαδερμική χρήση</w:t>
      </w:r>
    </w:p>
    <w:p w14:paraId="128A0EE8" w14:textId="77777777" w:rsidR="00177CB7" w:rsidRPr="00612433" w:rsidRDefault="00177CB7" w:rsidP="000331E9">
      <w:pPr>
        <w:rPr>
          <w:sz w:val="22"/>
          <w:szCs w:val="22"/>
          <w:lang w:val="el-GR"/>
        </w:rPr>
      </w:pPr>
    </w:p>
    <w:p w14:paraId="556A9EC4" w14:textId="77777777" w:rsidR="00177CB7" w:rsidRPr="00612433" w:rsidRDefault="00177CB7" w:rsidP="000331E9">
      <w:pPr>
        <w:rPr>
          <w:sz w:val="22"/>
          <w:szCs w:val="22"/>
          <w:lang w:val="el-GR"/>
        </w:rPr>
      </w:pPr>
    </w:p>
    <w:p w14:paraId="76599FCA"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6.</w:t>
      </w:r>
      <w:r w:rsidRPr="00612433">
        <w:rPr>
          <w:b/>
          <w:sz w:val="22"/>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753F95F" w14:textId="77777777" w:rsidR="00177CB7" w:rsidRPr="00612433" w:rsidRDefault="00177CB7" w:rsidP="000331E9">
      <w:pPr>
        <w:rPr>
          <w:sz w:val="22"/>
          <w:szCs w:val="22"/>
          <w:lang w:val="el-GR"/>
        </w:rPr>
      </w:pPr>
    </w:p>
    <w:p w14:paraId="1B92AE6B" w14:textId="77777777" w:rsidR="00177CB7" w:rsidRPr="00612433" w:rsidRDefault="00177CB7" w:rsidP="000331E9">
      <w:pPr>
        <w:rPr>
          <w:sz w:val="22"/>
          <w:szCs w:val="22"/>
          <w:lang w:val="el-GR"/>
        </w:rPr>
      </w:pPr>
      <w:r w:rsidRPr="00612433">
        <w:rPr>
          <w:sz w:val="22"/>
          <w:szCs w:val="22"/>
          <w:lang w:val="el-GR"/>
        </w:rPr>
        <w:t>Να φυλάσσεται σε θέση</w:t>
      </w:r>
      <w:r w:rsidR="00DD2932" w:rsidRPr="00612433">
        <w:rPr>
          <w:sz w:val="22"/>
          <w:szCs w:val="22"/>
          <w:lang w:val="el-GR"/>
        </w:rPr>
        <w:t>,</w:t>
      </w:r>
      <w:r w:rsidRPr="00612433">
        <w:rPr>
          <w:sz w:val="22"/>
          <w:szCs w:val="22"/>
          <w:lang w:val="el-GR"/>
        </w:rPr>
        <w:t xml:space="preserve"> την οποία δεν βλέπουν και δεν προσεγγίζουν τα παιδιά.</w:t>
      </w:r>
    </w:p>
    <w:p w14:paraId="653A10D7" w14:textId="77777777" w:rsidR="00177CB7" w:rsidRPr="00612433" w:rsidRDefault="00177CB7" w:rsidP="000331E9">
      <w:pPr>
        <w:rPr>
          <w:sz w:val="22"/>
          <w:szCs w:val="22"/>
          <w:lang w:val="el-GR"/>
        </w:rPr>
      </w:pPr>
    </w:p>
    <w:p w14:paraId="7FA4FD5D" w14:textId="77777777" w:rsidR="00177CB7" w:rsidRPr="00612433" w:rsidRDefault="00177CB7" w:rsidP="000331E9">
      <w:pPr>
        <w:rPr>
          <w:sz w:val="22"/>
          <w:szCs w:val="22"/>
          <w:lang w:val="el-GR"/>
        </w:rPr>
      </w:pPr>
    </w:p>
    <w:p w14:paraId="7798E340"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7.</w:t>
      </w:r>
      <w:r w:rsidRPr="00612433">
        <w:rPr>
          <w:b/>
          <w:sz w:val="22"/>
          <w:szCs w:val="22"/>
          <w:lang w:val="el-GR"/>
        </w:rPr>
        <w:tab/>
        <w:t>ΑΛΛΗ(ΕΣ) ΕΙΔΙΚΗ(ΕΣ) ΠΡΟΕΙΔΟΠΟΙΗΣΗ(ΕΙΣ), ΕΑΝ ΕΙΝΑΙ ΑΠΑΡΑΙΤΗΤΗ(ΕΣ)</w:t>
      </w:r>
    </w:p>
    <w:p w14:paraId="3F5301DD" w14:textId="77777777" w:rsidR="00177CB7" w:rsidRPr="00612433" w:rsidRDefault="00177CB7" w:rsidP="000331E9">
      <w:pPr>
        <w:rPr>
          <w:sz w:val="22"/>
          <w:szCs w:val="22"/>
          <w:lang w:val="el-GR"/>
        </w:rPr>
      </w:pPr>
    </w:p>
    <w:p w14:paraId="6E7B5F9D" w14:textId="77777777" w:rsidR="00177CB7" w:rsidRPr="00612433" w:rsidRDefault="00177CB7" w:rsidP="000331E9">
      <w:pPr>
        <w:rPr>
          <w:sz w:val="22"/>
          <w:szCs w:val="22"/>
          <w:lang w:val="el-GR"/>
        </w:rPr>
      </w:pPr>
    </w:p>
    <w:p w14:paraId="0E0FEC32"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8.</w:t>
      </w:r>
      <w:r w:rsidRPr="00612433">
        <w:rPr>
          <w:b/>
          <w:sz w:val="22"/>
          <w:szCs w:val="22"/>
          <w:lang w:val="el-GR"/>
        </w:rPr>
        <w:tab/>
        <w:t>ΗΜΕΡΟΜΗΝΙΑ ΛΗΞΗΣ</w:t>
      </w:r>
    </w:p>
    <w:p w14:paraId="13E4EBD8" w14:textId="77777777" w:rsidR="00177CB7" w:rsidRPr="00612433" w:rsidRDefault="00177CB7" w:rsidP="000331E9">
      <w:pPr>
        <w:rPr>
          <w:sz w:val="22"/>
          <w:szCs w:val="22"/>
          <w:lang w:val="el-GR"/>
        </w:rPr>
      </w:pPr>
    </w:p>
    <w:p w14:paraId="5038815A" w14:textId="77777777" w:rsidR="00177CB7" w:rsidRPr="00612433" w:rsidRDefault="00F00585" w:rsidP="000331E9">
      <w:pPr>
        <w:rPr>
          <w:sz w:val="22"/>
          <w:szCs w:val="22"/>
          <w:lang w:val="el-GR"/>
        </w:rPr>
      </w:pPr>
      <w:r w:rsidRPr="00612433">
        <w:rPr>
          <w:sz w:val="22"/>
          <w:szCs w:val="22"/>
          <w:lang w:val="el-GR"/>
        </w:rPr>
        <w:t>ΛΗΞΗ</w:t>
      </w:r>
    </w:p>
    <w:p w14:paraId="22C74944" w14:textId="77777777" w:rsidR="00177CB7" w:rsidRPr="00612433" w:rsidRDefault="00177CB7" w:rsidP="000331E9">
      <w:pPr>
        <w:rPr>
          <w:sz w:val="22"/>
          <w:szCs w:val="22"/>
          <w:lang w:val="el-GR"/>
        </w:rPr>
      </w:pPr>
    </w:p>
    <w:p w14:paraId="52527AF0" w14:textId="77777777" w:rsidR="00177CB7" w:rsidRPr="00612433" w:rsidRDefault="00177CB7" w:rsidP="000331E9">
      <w:pPr>
        <w:rPr>
          <w:sz w:val="22"/>
          <w:szCs w:val="22"/>
          <w:lang w:val="el-GR"/>
        </w:rPr>
      </w:pPr>
    </w:p>
    <w:p w14:paraId="41431CBC" w14:textId="77777777" w:rsidR="00177CB7" w:rsidRPr="00612433" w:rsidRDefault="00177CB7" w:rsidP="000331E9">
      <w:pPr>
        <w:keepNext/>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lastRenderedPageBreak/>
        <w:t>9.</w:t>
      </w:r>
      <w:r w:rsidRPr="00612433">
        <w:rPr>
          <w:b/>
          <w:sz w:val="22"/>
          <w:szCs w:val="22"/>
          <w:lang w:val="el-GR"/>
        </w:rPr>
        <w:tab/>
        <w:t>ΕΙΔΙΚΕΣ ΣΥΝΘΗΚΕΣ ΦΥΛΑΞΗΣ</w:t>
      </w:r>
    </w:p>
    <w:p w14:paraId="46B22014" w14:textId="77777777" w:rsidR="00177CB7" w:rsidRPr="00612433" w:rsidRDefault="00177CB7" w:rsidP="000331E9">
      <w:pPr>
        <w:keepNext/>
        <w:rPr>
          <w:sz w:val="22"/>
          <w:szCs w:val="22"/>
          <w:lang w:val="el-GR"/>
        </w:rPr>
      </w:pPr>
    </w:p>
    <w:p w14:paraId="3A85798E" w14:textId="77777777" w:rsidR="00177CB7" w:rsidRPr="00612433" w:rsidRDefault="00177CB7" w:rsidP="000331E9">
      <w:pPr>
        <w:keepNext/>
        <w:rPr>
          <w:sz w:val="22"/>
          <w:szCs w:val="22"/>
          <w:lang w:val="el-GR"/>
        </w:rPr>
      </w:pPr>
      <w:r w:rsidRPr="00612433">
        <w:rPr>
          <w:sz w:val="22"/>
          <w:szCs w:val="22"/>
          <w:lang w:val="el-GR"/>
        </w:rPr>
        <w:t>Μη φυλάσσεται σε θερμοκρασία μεγαλύτερη των 25°</w:t>
      </w:r>
      <w:r w:rsidRPr="00612433">
        <w:rPr>
          <w:sz w:val="22"/>
          <w:szCs w:val="22"/>
        </w:rPr>
        <w:t>C</w:t>
      </w:r>
      <w:r w:rsidRPr="00612433">
        <w:rPr>
          <w:sz w:val="22"/>
          <w:szCs w:val="22"/>
          <w:lang w:val="el-GR"/>
        </w:rPr>
        <w:t>.</w:t>
      </w:r>
    </w:p>
    <w:p w14:paraId="2D9511B5" w14:textId="77777777" w:rsidR="00177CB7" w:rsidRPr="00612433" w:rsidRDefault="00177CB7" w:rsidP="000331E9">
      <w:pPr>
        <w:keepNext/>
        <w:rPr>
          <w:sz w:val="22"/>
          <w:szCs w:val="22"/>
          <w:lang w:val="el-GR"/>
        </w:rPr>
      </w:pPr>
      <w:r w:rsidRPr="00612433">
        <w:rPr>
          <w:sz w:val="22"/>
          <w:szCs w:val="22"/>
          <w:lang w:val="el-GR"/>
        </w:rPr>
        <w:t>Φυλάσσετε το έμπλαστρο στον φακελλίσκο μέχρι την χρήση.</w:t>
      </w:r>
    </w:p>
    <w:p w14:paraId="4AD50D6B" w14:textId="77777777" w:rsidR="00177CB7" w:rsidRPr="00612433" w:rsidRDefault="00177CB7" w:rsidP="000331E9">
      <w:pPr>
        <w:ind w:left="567" w:hanging="567"/>
        <w:rPr>
          <w:sz w:val="22"/>
          <w:szCs w:val="22"/>
          <w:lang w:val="el-GR"/>
        </w:rPr>
      </w:pPr>
    </w:p>
    <w:p w14:paraId="6A709258" w14:textId="77777777" w:rsidR="00177CB7" w:rsidRPr="00612433" w:rsidRDefault="00177CB7" w:rsidP="000331E9">
      <w:pPr>
        <w:ind w:left="567" w:hanging="567"/>
        <w:rPr>
          <w:sz w:val="22"/>
          <w:szCs w:val="22"/>
          <w:lang w:val="el-GR"/>
        </w:rPr>
      </w:pPr>
    </w:p>
    <w:p w14:paraId="7BAB16F4"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b/>
          <w:sz w:val="22"/>
          <w:szCs w:val="22"/>
          <w:lang w:val="el-GR"/>
        </w:rPr>
      </w:pPr>
      <w:r w:rsidRPr="00612433">
        <w:rPr>
          <w:b/>
          <w:sz w:val="22"/>
          <w:szCs w:val="22"/>
          <w:lang w:val="el-GR"/>
        </w:rPr>
        <w:t>10.</w:t>
      </w:r>
      <w:r w:rsidRPr="00612433">
        <w:rPr>
          <w:b/>
          <w:sz w:val="22"/>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D9C7870" w14:textId="77777777" w:rsidR="00177CB7" w:rsidRPr="00612433" w:rsidRDefault="00177CB7" w:rsidP="000331E9">
      <w:pPr>
        <w:rPr>
          <w:sz w:val="22"/>
          <w:szCs w:val="22"/>
          <w:lang w:val="el-GR"/>
        </w:rPr>
      </w:pPr>
    </w:p>
    <w:p w14:paraId="26C54CD0" w14:textId="77777777" w:rsidR="00177CB7" w:rsidRPr="00612433" w:rsidRDefault="00177CB7" w:rsidP="000331E9">
      <w:pPr>
        <w:rPr>
          <w:sz w:val="22"/>
          <w:szCs w:val="22"/>
          <w:lang w:val="el-GR"/>
        </w:rPr>
      </w:pPr>
    </w:p>
    <w:p w14:paraId="7A207F3B"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40" w:hanging="540"/>
        <w:rPr>
          <w:b/>
          <w:sz w:val="22"/>
          <w:szCs w:val="22"/>
          <w:lang w:val="el-GR"/>
        </w:rPr>
      </w:pPr>
      <w:r w:rsidRPr="00612433">
        <w:rPr>
          <w:b/>
          <w:sz w:val="22"/>
          <w:szCs w:val="22"/>
          <w:lang w:val="el-GR"/>
        </w:rPr>
        <w:t>11.</w:t>
      </w:r>
      <w:r w:rsidRPr="00612433">
        <w:rPr>
          <w:b/>
          <w:sz w:val="22"/>
          <w:szCs w:val="22"/>
          <w:lang w:val="el-GR"/>
        </w:rPr>
        <w:tab/>
        <w:t>ΟΝΟΜΑ ΚΑΙ ΔΙΕΥΘΥΝΣΗ ΚΑΤΟΧΟΥ ΤΗΣ ΑΔΕΙΑΣ ΚΥΚΛΟΦΟΡΙΑΣ</w:t>
      </w:r>
    </w:p>
    <w:p w14:paraId="4BBDF910" w14:textId="77777777" w:rsidR="00177CB7" w:rsidRPr="00612433" w:rsidRDefault="00177CB7" w:rsidP="000331E9">
      <w:pPr>
        <w:rPr>
          <w:sz w:val="22"/>
          <w:szCs w:val="22"/>
          <w:lang w:val="el-GR"/>
        </w:rPr>
      </w:pPr>
    </w:p>
    <w:p w14:paraId="5208B3C0" w14:textId="77777777" w:rsidR="0065533C" w:rsidRPr="00612433" w:rsidRDefault="0065533C" w:rsidP="000331E9">
      <w:pPr>
        <w:rPr>
          <w:color w:val="000000"/>
          <w:sz w:val="22"/>
          <w:szCs w:val="22"/>
          <w:lang w:val="en-US"/>
        </w:rPr>
      </w:pPr>
      <w:r w:rsidRPr="00612433">
        <w:rPr>
          <w:color w:val="000000"/>
          <w:sz w:val="22"/>
          <w:szCs w:val="22"/>
          <w:lang w:val="en-US"/>
        </w:rPr>
        <w:t xml:space="preserve">Novartis </w:t>
      </w:r>
      <w:proofErr w:type="spellStart"/>
      <w:r w:rsidRPr="00612433">
        <w:rPr>
          <w:color w:val="000000"/>
          <w:sz w:val="22"/>
          <w:szCs w:val="22"/>
          <w:lang w:val="en-US"/>
        </w:rPr>
        <w:t>Eur</w:t>
      </w:r>
      <w:proofErr w:type="spellEnd"/>
      <w:r w:rsidRPr="00612433">
        <w:rPr>
          <w:color w:val="000000"/>
          <w:sz w:val="22"/>
          <w:szCs w:val="22"/>
          <w:lang w:val="el-GR"/>
        </w:rPr>
        <w:t>ο</w:t>
      </w:r>
      <w:r w:rsidRPr="00612433">
        <w:rPr>
          <w:color w:val="000000"/>
          <w:sz w:val="22"/>
          <w:szCs w:val="22"/>
          <w:lang w:val="en-US"/>
        </w:rPr>
        <w:t>pharm Limited</w:t>
      </w:r>
    </w:p>
    <w:p w14:paraId="32E4BDE5" w14:textId="77777777" w:rsidR="0021324E" w:rsidRPr="00612433" w:rsidRDefault="0021324E" w:rsidP="000331E9">
      <w:pPr>
        <w:keepNext/>
        <w:rPr>
          <w:color w:val="000000"/>
          <w:sz w:val="22"/>
          <w:szCs w:val="22"/>
        </w:rPr>
      </w:pPr>
      <w:r w:rsidRPr="00612433">
        <w:rPr>
          <w:color w:val="000000"/>
          <w:sz w:val="22"/>
          <w:szCs w:val="22"/>
        </w:rPr>
        <w:t>Vista Building</w:t>
      </w:r>
    </w:p>
    <w:p w14:paraId="0C55B84F" w14:textId="77777777" w:rsidR="0021324E" w:rsidRPr="00612433" w:rsidRDefault="0021324E" w:rsidP="000331E9">
      <w:pPr>
        <w:keepNext/>
        <w:rPr>
          <w:color w:val="000000"/>
          <w:sz w:val="22"/>
          <w:szCs w:val="22"/>
        </w:rPr>
      </w:pPr>
      <w:r w:rsidRPr="00612433">
        <w:rPr>
          <w:color w:val="000000"/>
          <w:sz w:val="22"/>
          <w:szCs w:val="22"/>
        </w:rPr>
        <w:t>Elm Park, Merrion Road</w:t>
      </w:r>
    </w:p>
    <w:p w14:paraId="4F8C786E" w14:textId="77777777" w:rsidR="0021324E" w:rsidRPr="00612433" w:rsidRDefault="0021324E" w:rsidP="000331E9">
      <w:pPr>
        <w:keepNext/>
        <w:rPr>
          <w:color w:val="000000"/>
          <w:sz w:val="22"/>
          <w:szCs w:val="22"/>
          <w:lang w:val="el-GR"/>
        </w:rPr>
      </w:pPr>
      <w:r w:rsidRPr="00612433">
        <w:rPr>
          <w:color w:val="000000"/>
          <w:sz w:val="22"/>
          <w:szCs w:val="22"/>
        </w:rPr>
        <w:t>Dublin</w:t>
      </w:r>
      <w:r w:rsidRPr="00612433">
        <w:rPr>
          <w:color w:val="000000"/>
          <w:sz w:val="22"/>
          <w:szCs w:val="22"/>
          <w:lang w:val="el-GR"/>
        </w:rPr>
        <w:t xml:space="preserve"> 4</w:t>
      </w:r>
    </w:p>
    <w:p w14:paraId="5AF4E39C" w14:textId="77777777" w:rsidR="0065533C" w:rsidRPr="00612433" w:rsidRDefault="0021324E" w:rsidP="000331E9">
      <w:pPr>
        <w:rPr>
          <w:color w:val="000000"/>
          <w:sz w:val="22"/>
          <w:szCs w:val="22"/>
          <w:lang w:val="el-GR"/>
        </w:rPr>
      </w:pPr>
      <w:r w:rsidRPr="00612433">
        <w:rPr>
          <w:color w:val="000000"/>
          <w:sz w:val="22"/>
          <w:szCs w:val="22"/>
          <w:lang w:val="el-GR"/>
        </w:rPr>
        <w:t>Ιρλανδία</w:t>
      </w:r>
    </w:p>
    <w:p w14:paraId="7FCCB4BB" w14:textId="77777777" w:rsidR="00177CB7" w:rsidRPr="00612433" w:rsidRDefault="00177CB7" w:rsidP="000331E9">
      <w:pPr>
        <w:rPr>
          <w:sz w:val="22"/>
          <w:szCs w:val="22"/>
          <w:lang w:val="el-GR"/>
        </w:rPr>
      </w:pPr>
    </w:p>
    <w:p w14:paraId="6B3E5AB3" w14:textId="77777777" w:rsidR="00177CB7" w:rsidRPr="00612433" w:rsidRDefault="00177CB7" w:rsidP="000331E9">
      <w:pPr>
        <w:rPr>
          <w:sz w:val="22"/>
          <w:szCs w:val="22"/>
          <w:lang w:val="el-GR"/>
        </w:rPr>
      </w:pPr>
    </w:p>
    <w:p w14:paraId="522A6D1A"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12.</w:t>
      </w:r>
      <w:r w:rsidRPr="00612433">
        <w:rPr>
          <w:b/>
          <w:sz w:val="22"/>
          <w:szCs w:val="22"/>
          <w:lang w:val="el-GR"/>
        </w:rPr>
        <w:tab/>
        <w:t>ΑΡΙΘΜΟΣ(ΟΙ) ΑΔΕΙΑΣ ΚΥΚΛΟΦΟΡΙΑΣ</w:t>
      </w:r>
    </w:p>
    <w:p w14:paraId="40A863D3" w14:textId="77777777" w:rsidR="00177CB7" w:rsidRPr="00612433" w:rsidRDefault="00177CB7" w:rsidP="000331E9">
      <w:pPr>
        <w:rPr>
          <w:sz w:val="22"/>
          <w:szCs w:val="22"/>
          <w:lang w:val="el-GR"/>
        </w:rPr>
      </w:pPr>
    </w:p>
    <w:p w14:paraId="5BD712CD" w14:textId="750955F0" w:rsidR="0066393D" w:rsidRPr="00612433" w:rsidRDefault="0066393D" w:rsidP="000331E9">
      <w:pPr>
        <w:tabs>
          <w:tab w:val="left" w:pos="720"/>
        </w:tabs>
        <w:ind w:left="2268" w:hanging="2268"/>
        <w:rPr>
          <w:sz w:val="22"/>
          <w:szCs w:val="22"/>
          <w:lang w:val="el-GR"/>
        </w:rPr>
      </w:pPr>
      <w:r w:rsidRPr="00612433">
        <w:rPr>
          <w:sz w:val="22"/>
          <w:szCs w:val="22"/>
        </w:rPr>
        <w:t>EU</w:t>
      </w:r>
      <w:r w:rsidRPr="00612433">
        <w:rPr>
          <w:sz w:val="22"/>
          <w:szCs w:val="22"/>
          <w:lang w:val="el-GR"/>
        </w:rPr>
        <w:t>/1/98/066/021</w:t>
      </w:r>
      <w:r w:rsidRPr="00612433">
        <w:rPr>
          <w:sz w:val="22"/>
          <w:szCs w:val="22"/>
          <w:lang w:val="el-GR"/>
        </w:rPr>
        <w:tab/>
      </w:r>
      <w:r w:rsidRPr="00612433">
        <w:rPr>
          <w:sz w:val="22"/>
          <w:szCs w:val="22"/>
          <w:shd w:val="clear" w:color="auto" w:fill="D9D9D9"/>
          <w:lang w:val="el-GR"/>
        </w:rPr>
        <w:t xml:space="preserve">60 διαδερμικά έμπλαστρα </w:t>
      </w:r>
      <w:r w:rsidRPr="00612433">
        <w:rPr>
          <w:color w:val="000000"/>
          <w:sz w:val="22"/>
          <w:szCs w:val="22"/>
          <w:shd w:val="pct15" w:color="auto" w:fill="auto"/>
          <w:lang w:val="el-GR"/>
        </w:rPr>
        <w:t>(</w:t>
      </w:r>
      <w:r w:rsidRPr="00612433">
        <w:rPr>
          <w:iCs/>
          <w:color w:val="000000"/>
          <w:sz w:val="22"/>
          <w:szCs w:val="22"/>
          <w:shd w:val="pct15" w:color="auto" w:fill="auto"/>
          <w:lang w:val="el-GR"/>
        </w:rPr>
        <w:t>φακελλίσκος: χαρτί</w:t>
      </w:r>
      <w:r w:rsidRPr="00612433">
        <w:rPr>
          <w:color w:val="000000"/>
          <w:sz w:val="22"/>
          <w:szCs w:val="22"/>
          <w:shd w:val="pct15" w:color="auto" w:fill="auto"/>
          <w:lang w:val="el-GR"/>
        </w:rPr>
        <w:t>/</w:t>
      </w:r>
      <w:r w:rsidRPr="00612433">
        <w:rPr>
          <w:color w:val="000000"/>
          <w:sz w:val="22"/>
          <w:szCs w:val="22"/>
          <w:shd w:val="pct15" w:color="auto" w:fill="auto"/>
          <w:lang w:val="en-US"/>
        </w:rPr>
        <w:t>PET</w:t>
      </w:r>
      <w:r w:rsidRPr="00612433">
        <w:rPr>
          <w:color w:val="000000"/>
          <w:sz w:val="22"/>
          <w:szCs w:val="22"/>
          <w:shd w:val="pct15" w:color="auto" w:fill="auto"/>
          <w:lang w:val="el-GR"/>
        </w:rPr>
        <w:t>/</w:t>
      </w:r>
      <w:r w:rsidRPr="00612433">
        <w:rPr>
          <w:color w:val="000000"/>
          <w:sz w:val="22"/>
          <w:szCs w:val="22"/>
          <w:shd w:val="pct15" w:color="auto" w:fill="auto"/>
          <w:lang w:val="en-US"/>
        </w:rPr>
        <w:t>alu</w:t>
      </w:r>
      <w:r w:rsidRPr="00612433">
        <w:rPr>
          <w:color w:val="000000"/>
          <w:sz w:val="22"/>
          <w:szCs w:val="22"/>
          <w:shd w:val="pct15" w:color="auto" w:fill="auto"/>
          <w:lang w:val="el-GR"/>
        </w:rPr>
        <w:t>/</w:t>
      </w:r>
      <w:r w:rsidRPr="00612433">
        <w:rPr>
          <w:color w:val="000000"/>
          <w:sz w:val="22"/>
          <w:szCs w:val="22"/>
          <w:shd w:val="pct15" w:color="auto" w:fill="auto"/>
          <w:lang w:val="en-US"/>
        </w:rPr>
        <w:t>PAN</w:t>
      </w:r>
      <w:r w:rsidRPr="00612433">
        <w:rPr>
          <w:color w:val="000000"/>
          <w:sz w:val="22"/>
          <w:szCs w:val="22"/>
          <w:shd w:val="pct15" w:color="auto" w:fill="auto"/>
          <w:lang w:val="el-GR"/>
        </w:rPr>
        <w:t>)</w:t>
      </w:r>
    </w:p>
    <w:p w14:paraId="64F92500" w14:textId="640A47E3" w:rsidR="0066393D" w:rsidRPr="00612433" w:rsidRDefault="0066393D" w:rsidP="000331E9">
      <w:pPr>
        <w:tabs>
          <w:tab w:val="left" w:pos="720"/>
        </w:tabs>
        <w:ind w:left="2268" w:hanging="2268"/>
        <w:rPr>
          <w:sz w:val="22"/>
          <w:szCs w:val="22"/>
          <w:shd w:val="pct15" w:color="auto" w:fill="auto"/>
          <w:lang w:val="el-GR"/>
        </w:rPr>
      </w:pPr>
      <w:r w:rsidRPr="00612433">
        <w:rPr>
          <w:sz w:val="22"/>
          <w:szCs w:val="22"/>
          <w:shd w:val="clear" w:color="auto" w:fill="D9D9D9"/>
          <w:lang w:val="de-CH"/>
        </w:rPr>
        <w:t>EU</w:t>
      </w:r>
      <w:r w:rsidRPr="00612433">
        <w:rPr>
          <w:sz w:val="22"/>
          <w:szCs w:val="22"/>
          <w:shd w:val="clear" w:color="auto" w:fill="D9D9D9"/>
          <w:lang w:val="el-GR"/>
        </w:rPr>
        <w:t>/1/98/066/022</w:t>
      </w:r>
      <w:r w:rsidRPr="00612433">
        <w:rPr>
          <w:sz w:val="22"/>
          <w:szCs w:val="22"/>
          <w:shd w:val="pct15" w:color="auto" w:fill="auto"/>
          <w:lang w:val="el-GR"/>
        </w:rPr>
        <w:tab/>
        <w:t>90</w:t>
      </w:r>
      <w:r w:rsidRPr="00612433">
        <w:rPr>
          <w:sz w:val="22"/>
          <w:szCs w:val="22"/>
          <w:shd w:val="pct15" w:color="auto" w:fill="auto"/>
          <w:lang w:val="de-CH"/>
        </w:rPr>
        <w:t> </w:t>
      </w:r>
      <w:r w:rsidRPr="00612433">
        <w:rPr>
          <w:sz w:val="22"/>
          <w:szCs w:val="22"/>
          <w:shd w:val="pct15" w:color="auto" w:fill="auto"/>
          <w:lang w:val="el-GR"/>
        </w:rPr>
        <w:t xml:space="preserve">διαδερμικά έμπλαστρα </w:t>
      </w:r>
      <w:r w:rsidRPr="00612433">
        <w:rPr>
          <w:color w:val="000000"/>
          <w:sz w:val="22"/>
          <w:szCs w:val="22"/>
          <w:shd w:val="pct15" w:color="auto" w:fill="auto"/>
          <w:lang w:val="el-GR"/>
        </w:rPr>
        <w:t>(</w:t>
      </w:r>
      <w:r w:rsidRPr="00612433">
        <w:rPr>
          <w:iCs/>
          <w:color w:val="000000"/>
          <w:sz w:val="22"/>
          <w:szCs w:val="22"/>
          <w:shd w:val="pct15" w:color="auto" w:fill="auto"/>
          <w:lang w:val="el-GR"/>
        </w:rPr>
        <w:t>φακελλίσκος: χαρτί</w:t>
      </w:r>
      <w:r w:rsidRPr="00612433">
        <w:rPr>
          <w:color w:val="000000"/>
          <w:sz w:val="22"/>
          <w:szCs w:val="22"/>
          <w:shd w:val="pct15" w:color="auto" w:fill="auto"/>
          <w:lang w:val="el-GR"/>
        </w:rPr>
        <w:t>/</w:t>
      </w:r>
      <w:r w:rsidRPr="00612433">
        <w:rPr>
          <w:color w:val="000000"/>
          <w:sz w:val="22"/>
          <w:szCs w:val="22"/>
          <w:shd w:val="pct15" w:color="auto" w:fill="auto"/>
          <w:lang w:val="en-US"/>
        </w:rPr>
        <w:t>PET</w:t>
      </w:r>
      <w:r w:rsidRPr="00612433">
        <w:rPr>
          <w:color w:val="000000"/>
          <w:sz w:val="22"/>
          <w:szCs w:val="22"/>
          <w:shd w:val="pct15" w:color="auto" w:fill="auto"/>
          <w:lang w:val="el-GR"/>
        </w:rPr>
        <w:t>/</w:t>
      </w:r>
      <w:r w:rsidRPr="00612433">
        <w:rPr>
          <w:color w:val="000000"/>
          <w:sz w:val="22"/>
          <w:szCs w:val="22"/>
          <w:shd w:val="pct15" w:color="auto" w:fill="auto"/>
          <w:lang w:val="en-US"/>
        </w:rPr>
        <w:t>alu</w:t>
      </w:r>
      <w:r w:rsidRPr="00612433">
        <w:rPr>
          <w:color w:val="000000"/>
          <w:sz w:val="22"/>
          <w:szCs w:val="22"/>
          <w:shd w:val="pct15" w:color="auto" w:fill="auto"/>
          <w:lang w:val="el-GR"/>
        </w:rPr>
        <w:t>/</w:t>
      </w:r>
      <w:r w:rsidRPr="00612433">
        <w:rPr>
          <w:color w:val="000000"/>
          <w:sz w:val="22"/>
          <w:szCs w:val="22"/>
          <w:shd w:val="pct15" w:color="auto" w:fill="auto"/>
          <w:lang w:val="en-US"/>
        </w:rPr>
        <w:t>PAN</w:t>
      </w:r>
      <w:r w:rsidRPr="00612433">
        <w:rPr>
          <w:color w:val="000000"/>
          <w:sz w:val="22"/>
          <w:szCs w:val="22"/>
          <w:shd w:val="pct15" w:color="auto" w:fill="auto"/>
          <w:lang w:val="el-GR"/>
        </w:rPr>
        <w:t>)</w:t>
      </w:r>
    </w:p>
    <w:p w14:paraId="450D6BBC" w14:textId="2B405832" w:rsidR="0066393D" w:rsidRPr="00612433" w:rsidRDefault="0066393D" w:rsidP="000331E9">
      <w:pPr>
        <w:tabs>
          <w:tab w:val="left" w:pos="720"/>
        </w:tabs>
        <w:ind w:left="2268" w:hanging="2268"/>
        <w:rPr>
          <w:sz w:val="22"/>
          <w:szCs w:val="22"/>
          <w:lang w:val="el-GR"/>
        </w:rPr>
      </w:pPr>
      <w:r w:rsidRPr="00612433">
        <w:rPr>
          <w:sz w:val="22"/>
          <w:szCs w:val="22"/>
          <w:shd w:val="pct15" w:color="auto" w:fill="auto"/>
          <w:lang w:val="en-US"/>
        </w:rPr>
        <w:t>EU</w:t>
      </w:r>
      <w:r w:rsidRPr="00612433">
        <w:rPr>
          <w:sz w:val="22"/>
          <w:szCs w:val="22"/>
          <w:shd w:val="pct15" w:color="auto" w:fill="auto"/>
          <w:lang w:val="el-GR"/>
        </w:rPr>
        <w:t>/1/98/066/032</w:t>
      </w:r>
      <w:r w:rsidRPr="00612433">
        <w:rPr>
          <w:sz w:val="22"/>
          <w:szCs w:val="22"/>
          <w:shd w:val="pct15" w:color="auto" w:fill="auto"/>
          <w:lang w:val="el-GR"/>
        </w:rPr>
        <w:tab/>
        <w:t>84</w:t>
      </w:r>
      <w:r w:rsidRPr="00612433">
        <w:rPr>
          <w:sz w:val="22"/>
          <w:szCs w:val="22"/>
          <w:shd w:val="pct15" w:color="auto" w:fill="auto"/>
          <w:lang w:val="en-US"/>
        </w:rPr>
        <w:t> </w:t>
      </w:r>
      <w:r w:rsidRPr="00612433">
        <w:rPr>
          <w:sz w:val="22"/>
          <w:szCs w:val="22"/>
          <w:shd w:val="pct15" w:color="auto" w:fill="auto"/>
          <w:lang w:val="el-GR"/>
        </w:rPr>
        <w:t xml:space="preserve">διαδερμικά έμπλαστρα </w:t>
      </w:r>
      <w:r w:rsidRPr="00612433">
        <w:rPr>
          <w:color w:val="000000"/>
          <w:sz w:val="22"/>
          <w:szCs w:val="22"/>
          <w:shd w:val="pct15" w:color="auto" w:fill="auto"/>
          <w:lang w:val="el-GR"/>
        </w:rPr>
        <w:t>(</w:t>
      </w:r>
      <w:r w:rsidRPr="00612433">
        <w:rPr>
          <w:iCs/>
          <w:color w:val="000000"/>
          <w:sz w:val="22"/>
          <w:szCs w:val="22"/>
          <w:shd w:val="pct15" w:color="auto" w:fill="auto"/>
          <w:lang w:val="el-GR"/>
        </w:rPr>
        <w:t>φακελλίσκος: χαρτί</w:t>
      </w:r>
      <w:r w:rsidRPr="00612433">
        <w:rPr>
          <w:color w:val="000000"/>
          <w:sz w:val="22"/>
          <w:szCs w:val="22"/>
          <w:shd w:val="pct15" w:color="auto" w:fill="auto"/>
          <w:lang w:val="el-GR"/>
        </w:rPr>
        <w:t>/</w:t>
      </w:r>
      <w:r w:rsidRPr="00612433">
        <w:rPr>
          <w:color w:val="000000"/>
          <w:sz w:val="22"/>
          <w:szCs w:val="22"/>
          <w:shd w:val="pct15" w:color="auto" w:fill="auto"/>
          <w:lang w:val="en-US"/>
        </w:rPr>
        <w:t>PET</w:t>
      </w:r>
      <w:r w:rsidRPr="00612433">
        <w:rPr>
          <w:color w:val="000000"/>
          <w:sz w:val="22"/>
          <w:szCs w:val="22"/>
          <w:shd w:val="pct15" w:color="auto" w:fill="auto"/>
          <w:lang w:val="el-GR"/>
        </w:rPr>
        <w:t>/</w:t>
      </w:r>
      <w:r w:rsidRPr="00612433">
        <w:rPr>
          <w:color w:val="000000"/>
          <w:sz w:val="22"/>
          <w:szCs w:val="22"/>
          <w:shd w:val="pct15" w:color="auto" w:fill="auto"/>
          <w:lang w:val="en-US"/>
        </w:rPr>
        <w:t>alu</w:t>
      </w:r>
      <w:r w:rsidRPr="00612433">
        <w:rPr>
          <w:color w:val="000000"/>
          <w:sz w:val="22"/>
          <w:szCs w:val="22"/>
          <w:shd w:val="pct15" w:color="auto" w:fill="auto"/>
          <w:lang w:val="el-GR"/>
        </w:rPr>
        <w:t>/</w:t>
      </w:r>
      <w:r w:rsidRPr="00612433">
        <w:rPr>
          <w:color w:val="000000"/>
          <w:sz w:val="22"/>
          <w:szCs w:val="22"/>
          <w:shd w:val="pct15" w:color="auto" w:fill="auto"/>
          <w:lang w:val="en-US"/>
        </w:rPr>
        <w:t>PAN</w:t>
      </w:r>
      <w:r w:rsidRPr="00612433">
        <w:rPr>
          <w:color w:val="000000"/>
          <w:sz w:val="22"/>
          <w:szCs w:val="22"/>
          <w:shd w:val="pct15" w:color="auto" w:fill="auto"/>
          <w:lang w:val="el-GR"/>
        </w:rPr>
        <w:t>)</w:t>
      </w:r>
    </w:p>
    <w:p w14:paraId="0913F3C4" w14:textId="03694D04" w:rsidR="00B37050" w:rsidRPr="00612433" w:rsidRDefault="00B37050" w:rsidP="000331E9">
      <w:pPr>
        <w:tabs>
          <w:tab w:val="left" w:pos="720"/>
        </w:tabs>
        <w:ind w:left="2268" w:hanging="2268"/>
        <w:rPr>
          <w:sz w:val="22"/>
          <w:szCs w:val="22"/>
          <w:lang w:val="el-GR"/>
        </w:rPr>
      </w:pPr>
      <w:r w:rsidRPr="00612433">
        <w:rPr>
          <w:sz w:val="22"/>
          <w:szCs w:val="22"/>
          <w:shd w:val="pct15" w:color="auto" w:fill="auto"/>
          <w:lang w:val="en-US"/>
        </w:rPr>
        <w:t>EU</w:t>
      </w:r>
      <w:r w:rsidRPr="00612433">
        <w:rPr>
          <w:sz w:val="22"/>
          <w:szCs w:val="22"/>
          <w:shd w:val="pct15" w:color="auto" w:fill="auto"/>
          <w:lang w:val="el-GR"/>
        </w:rPr>
        <w:t>/1/98/066/03</w:t>
      </w:r>
      <w:r w:rsidR="00675F30" w:rsidRPr="00612433">
        <w:rPr>
          <w:sz w:val="22"/>
          <w:szCs w:val="22"/>
          <w:shd w:val="pct15" w:color="auto" w:fill="auto"/>
          <w:lang w:val="el-GR"/>
        </w:rPr>
        <w:t>7</w:t>
      </w:r>
      <w:r w:rsidRPr="00612433">
        <w:rPr>
          <w:sz w:val="22"/>
          <w:szCs w:val="22"/>
          <w:shd w:val="pct15" w:color="auto" w:fill="auto"/>
          <w:lang w:val="el-GR"/>
        </w:rPr>
        <w:tab/>
        <w:t>60</w:t>
      </w:r>
      <w:r w:rsidRPr="00612433">
        <w:rPr>
          <w:sz w:val="22"/>
          <w:szCs w:val="22"/>
          <w:shd w:val="pct15" w:color="auto" w:fill="auto"/>
          <w:lang w:val="en-US"/>
        </w:rPr>
        <w:t> </w:t>
      </w:r>
      <w:r w:rsidRPr="00612433">
        <w:rPr>
          <w:sz w:val="22"/>
          <w:szCs w:val="22"/>
          <w:shd w:val="pct15" w:color="auto" w:fill="auto"/>
          <w:lang w:val="el-GR"/>
        </w:rPr>
        <w:t xml:space="preserve">διαδερμικά έμπλαστρα </w:t>
      </w:r>
      <w:r w:rsidRPr="00612433">
        <w:rPr>
          <w:color w:val="000000"/>
          <w:sz w:val="22"/>
          <w:szCs w:val="22"/>
          <w:shd w:val="pct15" w:color="auto" w:fill="auto"/>
          <w:lang w:val="el-GR"/>
        </w:rPr>
        <w:t>(</w:t>
      </w:r>
      <w:r w:rsidRPr="00612433">
        <w:rPr>
          <w:iCs/>
          <w:color w:val="000000"/>
          <w:sz w:val="22"/>
          <w:szCs w:val="22"/>
          <w:shd w:val="pct15" w:color="auto" w:fill="auto"/>
          <w:lang w:val="el-GR"/>
        </w:rPr>
        <w:t>φακελλίσκος: χαρτί</w:t>
      </w:r>
      <w:r w:rsidRPr="00612433">
        <w:rPr>
          <w:color w:val="000000"/>
          <w:sz w:val="22"/>
          <w:szCs w:val="22"/>
          <w:shd w:val="pct15" w:color="auto" w:fill="auto"/>
          <w:lang w:val="el-GR"/>
        </w:rPr>
        <w:t>/</w:t>
      </w:r>
      <w:r w:rsidRPr="00612433">
        <w:rPr>
          <w:color w:val="000000"/>
          <w:sz w:val="22"/>
          <w:szCs w:val="22"/>
          <w:shd w:val="pct15" w:color="auto" w:fill="auto"/>
          <w:lang w:val="en-US"/>
        </w:rPr>
        <w:t>PET</w:t>
      </w:r>
      <w:r w:rsidRPr="00612433">
        <w:rPr>
          <w:color w:val="000000"/>
          <w:sz w:val="22"/>
          <w:szCs w:val="22"/>
          <w:shd w:val="pct15" w:color="auto" w:fill="auto"/>
          <w:lang w:val="el-GR"/>
        </w:rPr>
        <w:t>/</w:t>
      </w:r>
      <w:r w:rsidRPr="00612433">
        <w:rPr>
          <w:color w:val="000000"/>
          <w:sz w:val="22"/>
          <w:szCs w:val="22"/>
          <w:shd w:val="pct15" w:color="auto" w:fill="auto"/>
          <w:lang w:val="en-US"/>
        </w:rPr>
        <w:t>PE</w:t>
      </w:r>
      <w:r w:rsidRPr="00612433">
        <w:rPr>
          <w:color w:val="000000"/>
          <w:sz w:val="22"/>
          <w:szCs w:val="22"/>
          <w:shd w:val="pct15" w:color="auto" w:fill="auto"/>
          <w:lang w:val="el-GR"/>
        </w:rPr>
        <w:t>/</w:t>
      </w:r>
      <w:r w:rsidRPr="00612433">
        <w:rPr>
          <w:color w:val="000000"/>
          <w:sz w:val="22"/>
          <w:szCs w:val="22"/>
          <w:shd w:val="pct15" w:color="auto" w:fill="auto"/>
          <w:lang w:val="en-US"/>
        </w:rPr>
        <w:t>alu</w:t>
      </w:r>
      <w:r w:rsidRPr="00612433">
        <w:rPr>
          <w:color w:val="000000"/>
          <w:sz w:val="22"/>
          <w:szCs w:val="22"/>
          <w:shd w:val="pct15" w:color="auto" w:fill="auto"/>
          <w:lang w:val="el-GR"/>
        </w:rPr>
        <w:t>/</w:t>
      </w:r>
      <w:r w:rsidRPr="00612433">
        <w:rPr>
          <w:color w:val="000000"/>
          <w:sz w:val="22"/>
          <w:szCs w:val="22"/>
          <w:shd w:val="pct15" w:color="auto" w:fill="auto"/>
          <w:lang w:val="en-US"/>
        </w:rPr>
        <w:t>PA</w:t>
      </w:r>
      <w:r w:rsidRPr="00612433">
        <w:rPr>
          <w:color w:val="000000"/>
          <w:sz w:val="22"/>
          <w:szCs w:val="22"/>
          <w:shd w:val="pct15" w:color="auto" w:fill="auto"/>
          <w:lang w:val="el-GR"/>
        </w:rPr>
        <w:t>)</w:t>
      </w:r>
    </w:p>
    <w:p w14:paraId="11BF4A00" w14:textId="258E3E5D" w:rsidR="00B37050" w:rsidRPr="00612433" w:rsidRDefault="00B37050" w:rsidP="000331E9">
      <w:pPr>
        <w:tabs>
          <w:tab w:val="left" w:pos="720"/>
        </w:tabs>
        <w:ind w:left="2268" w:hanging="2268"/>
        <w:rPr>
          <w:sz w:val="22"/>
          <w:szCs w:val="22"/>
          <w:lang w:val="el-GR"/>
        </w:rPr>
      </w:pPr>
      <w:r w:rsidRPr="00612433">
        <w:rPr>
          <w:sz w:val="22"/>
          <w:szCs w:val="22"/>
          <w:shd w:val="pct15" w:color="auto" w:fill="auto"/>
          <w:lang w:val="en-US"/>
        </w:rPr>
        <w:t>EU</w:t>
      </w:r>
      <w:r w:rsidRPr="00612433">
        <w:rPr>
          <w:sz w:val="22"/>
          <w:szCs w:val="22"/>
          <w:shd w:val="pct15" w:color="auto" w:fill="auto"/>
          <w:lang w:val="el-GR"/>
        </w:rPr>
        <w:t>/1/98/066/0</w:t>
      </w:r>
      <w:r w:rsidR="00675F30" w:rsidRPr="00612433">
        <w:rPr>
          <w:sz w:val="22"/>
          <w:szCs w:val="22"/>
          <w:shd w:val="pct15" w:color="auto" w:fill="auto"/>
          <w:lang w:val="el-GR"/>
        </w:rPr>
        <w:t>38</w:t>
      </w:r>
      <w:r w:rsidRPr="00612433">
        <w:rPr>
          <w:sz w:val="22"/>
          <w:szCs w:val="22"/>
          <w:shd w:val="pct15" w:color="auto" w:fill="auto"/>
          <w:lang w:val="el-GR"/>
        </w:rPr>
        <w:tab/>
        <w:t>90</w:t>
      </w:r>
      <w:r w:rsidRPr="00612433">
        <w:rPr>
          <w:sz w:val="22"/>
          <w:szCs w:val="22"/>
          <w:shd w:val="pct15" w:color="auto" w:fill="auto"/>
          <w:lang w:val="en-US"/>
        </w:rPr>
        <w:t> </w:t>
      </w:r>
      <w:r w:rsidRPr="00612433">
        <w:rPr>
          <w:sz w:val="22"/>
          <w:szCs w:val="22"/>
          <w:shd w:val="pct15" w:color="auto" w:fill="auto"/>
          <w:lang w:val="el-GR"/>
        </w:rPr>
        <w:t xml:space="preserve">διαδερμικά έμπλαστρα </w:t>
      </w:r>
      <w:r w:rsidRPr="00612433">
        <w:rPr>
          <w:color w:val="000000"/>
          <w:sz w:val="22"/>
          <w:szCs w:val="22"/>
          <w:shd w:val="pct15" w:color="auto" w:fill="auto"/>
          <w:lang w:val="el-GR"/>
        </w:rPr>
        <w:t>(</w:t>
      </w:r>
      <w:r w:rsidRPr="00612433">
        <w:rPr>
          <w:iCs/>
          <w:color w:val="000000"/>
          <w:sz w:val="22"/>
          <w:szCs w:val="22"/>
          <w:shd w:val="pct15" w:color="auto" w:fill="auto"/>
          <w:lang w:val="el-GR"/>
        </w:rPr>
        <w:t>φακελλίσκος: χαρτί</w:t>
      </w:r>
      <w:r w:rsidRPr="00612433">
        <w:rPr>
          <w:color w:val="000000"/>
          <w:sz w:val="22"/>
          <w:szCs w:val="22"/>
          <w:shd w:val="pct15" w:color="auto" w:fill="auto"/>
          <w:lang w:val="el-GR"/>
        </w:rPr>
        <w:t>/</w:t>
      </w:r>
      <w:r w:rsidRPr="00612433">
        <w:rPr>
          <w:color w:val="000000"/>
          <w:sz w:val="22"/>
          <w:szCs w:val="22"/>
          <w:shd w:val="pct15" w:color="auto" w:fill="auto"/>
          <w:lang w:val="en-US"/>
        </w:rPr>
        <w:t>PET</w:t>
      </w:r>
      <w:r w:rsidRPr="00612433">
        <w:rPr>
          <w:color w:val="000000"/>
          <w:sz w:val="22"/>
          <w:szCs w:val="22"/>
          <w:shd w:val="pct15" w:color="auto" w:fill="auto"/>
          <w:lang w:val="el-GR"/>
        </w:rPr>
        <w:t>/</w:t>
      </w:r>
      <w:r w:rsidRPr="00612433">
        <w:rPr>
          <w:color w:val="000000"/>
          <w:sz w:val="22"/>
          <w:szCs w:val="22"/>
          <w:shd w:val="pct15" w:color="auto" w:fill="auto"/>
          <w:lang w:val="en-US"/>
        </w:rPr>
        <w:t>PE</w:t>
      </w:r>
      <w:r w:rsidRPr="00612433">
        <w:rPr>
          <w:color w:val="000000"/>
          <w:sz w:val="22"/>
          <w:szCs w:val="22"/>
          <w:shd w:val="pct15" w:color="auto" w:fill="auto"/>
          <w:lang w:val="el-GR"/>
        </w:rPr>
        <w:t>/</w:t>
      </w:r>
      <w:r w:rsidRPr="00612433">
        <w:rPr>
          <w:color w:val="000000"/>
          <w:sz w:val="22"/>
          <w:szCs w:val="22"/>
          <w:shd w:val="pct15" w:color="auto" w:fill="auto"/>
          <w:lang w:val="en-US"/>
        </w:rPr>
        <w:t>alu</w:t>
      </w:r>
      <w:r w:rsidRPr="00612433">
        <w:rPr>
          <w:color w:val="000000"/>
          <w:sz w:val="22"/>
          <w:szCs w:val="22"/>
          <w:shd w:val="pct15" w:color="auto" w:fill="auto"/>
          <w:lang w:val="el-GR"/>
        </w:rPr>
        <w:t>/</w:t>
      </w:r>
      <w:r w:rsidRPr="00612433">
        <w:rPr>
          <w:color w:val="000000"/>
          <w:sz w:val="22"/>
          <w:szCs w:val="22"/>
          <w:shd w:val="pct15" w:color="auto" w:fill="auto"/>
          <w:lang w:val="en-US"/>
        </w:rPr>
        <w:t>PA</w:t>
      </w:r>
      <w:r w:rsidRPr="00612433">
        <w:rPr>
          <w:color w:val="000000"/>
          <w:sz w:val="22"/>
          <w:szCs w:val="22"/>
          <w:shd w:val="pct15" w:color="auto" w:fill="auto"/>
          <w:lang w:val="el-GR"/>
        </w:rPr>
        <w:t>)</w:t>
      </w:r>
    </w:p>
    <w:p w14:paraId="1F7F7B47" w14:textId="32B9C3B7" w:rsidR="00675F30" w:rsidRPr="00612433" w:rsidRDefault="00675F30" w:rsidP="000331E9">
      <w:pPr>
        <w:tabs>
          <w:tab w:val="left" w:pos="720"/>
        </w:tabs>
        <w:ind w:left="2268" w:hanging="2268"/>
        <w:rPr>
          <w:sz w:val="22"/>
          <w:szCs w:val="22"/>
          <w:lang w:val="el-GR"/>
        </w:rPr>
      </w:pPr>
      <w:r w:rsidRPr="00612433">
        <w:rPr>
          <w:sz w:val="22"/>
          <w:szCs w:val="22"/>
          <w:shd w:val="pct15" w:color="auto" w:fill="auto"/>
          <w:lang w:val="en-US"/>
        </w:rPr>
        <w:t>EU</w:t>
      </w:r>
      <w:r w:rsidRPr="00612433">
        <w:rPr>
          <w:sz w:val="22"/>
          <w:szCs w:val="22"/>
          <w:shd w:val="pct15" w:color="auto" w:fill="auto"/>
          <w:lang w:val="el-GR"/>
        </w:rPr>
        <w:t>/1/98/066/048</w:t>
      </w:r>
      <w:r w:rsidRPr="00612433">
        <w:rPr>
          <w:sz w:val="22"/>
          <w:szCs w:val="22"/>
          <w:shd w:val="pct15" w:color="auto" w:fill="auto"/>
          <w:lang w:val="el-GR"/>
        </w:rPr>
        <w:tab/>
        <w:t>84</w:t>
      </w:r>
      <w:r w:rsidRPr="00612433">
        <w:rPr>
          <w:sz w:val="22"/>
          <w:szCs w:val="22"/>
          <w:shd w:val="pct15" w:color="auto" w:fill="auto"/>
          <w:lang w:val="en-US"/>
        </w:rPr>
        <w:t> </w:t>
      </w:r>
      <w:r w:rsidRPr="00612433">
        <w:rPr>
          <w:sz w:val="22"/>
          <w:szCs w:val="22"/>
          <w:shd w:val="pct15" w:color="auto" w:fill="auto"/>
          <w:lang w:val="el-GR"/>
        </w:rPr>
        <w:t xml:space="preserve">διαδερμικά έμπλαστρα </w:t>
      </w:r>
      <w:r w:rsidRPr="00612433">
        <w:rPr>
          <w:color w:val="000000"/>
          <w:sz w:val="22"/>
          <w:szCs w:val="22"/>
          <w:shd w:val="pct15" w:color="auto" w:fill="auto"/>
          <w:lang w:val="el-GR"/>
        </w:rPr>
        <w:t>(</w:t>
      </w:r>
      <w:r w:rsidRPr="00612433">
        <w:rPr>
          <w:iCs/>
          <w:color w:val="000000"/>
          <w:sz w:val="22"/>
          <w:szCs w:val="22"/>
          <w:shd w:val="pct15" w:color="auto" w:fill="auto"/>
          <w:lang w:val="el-GR"/>
        </w:rPr>
        <w:t>φακελλίσκος: χαρτί</w:t>
      </w:r>
      <w:r w:rsidRPr="00612433">
        <w:rPr>
          <w:color w:val="000000"/>
          <w:sz w:val="22"/>
          <w:szCs w:val="22"/>
          <w:shd w:val="pct15" w:color="auto" w:fill="auto"/>
          <w:lang w:val="el-GR"/>
        </w:rPr>
        <w:t>/</w:t>
      </w:r>
      <w:r w:rsidRPr="00612433">
        <w:rPr>
          <w:color w:val="000000"/>
          <w:sz w:val="22"/>
          <w:szCs w:val="22"/>
          <w:shd w:val="pct15" w:color="auto" w:fill="auto"/>
          <w:lang w:val="en-US"/>
        </w:rPr>
        <w:t>PET</w:t>
      </w:r>
      <w:r w:rsidRPr="00612433">
        <w:rPr>
          <w:color w:val="000000"/>
          <w:sz w:val="22"/>
          <w:szCs w:val="22"/>
          <w:shd w:val="pct15" w:color="auto" w:fill="auto"/>
          <w:lang w:val="el-GR"/>
        </w:rPr>
        <w:t>/</w:t>
      </w:r>
      <w:r w:rsidRPr="00612433">
        <w:rPr>
          <w:color w:val="000000"/>
          <w:sz w:val="22"/>
          <w:szCs w:val="22"/>
          <w:shd w:val="pct15" w:color="auto" w:fill="auto"/>
          <w:lang w:val="en-US"/>
        </w:rPr>
        <w:t>PE</w:t>
      </w:r>
      <w:r w:rsidRPr="00612433">
        <w:rPr>
          <w:color w:val="000000"/>
          <w:sz w:val="22"/>
          <w:szCs w:val="22"/>
          <w:shd w:val="pct15" w:color="auto" w:fill="auto"/>
          <w:lang w:val="el-GR"/>
        </w:rPr>
        <w:t>/</w:t>
      </w:r>
      <w:r w:rsidRPr="00612433">
        <w:rPr>
          <w:color w:val="000000"/>
          <w:sz w:val="22"/>
          <w:szCs w:val="22"/>
          <w:shd w:val="pct15" w:color="auto" w:fill="auto"/>
          <w:lang w:val="en-US"/>
        </w:rPr>
        <w:t>alu</w:t>
      </w:r>
      <w:r w:rsidRPr="00612433">
        <w:rPr>
          <w:color w:val="000000"/>
          <w:sz w:val="22"/>
          <w:szCs w:val="22"/>
          <w:shd w:val="pct15" w:color="auto" w:fill="auto"/>
          <w:lang w:val="el-GR"/>
        </w:rPr>
        <w:t>/</w:t>
      </w:r>
      <w:r w:rsidRPr="00612433">
        <w:rPr>
          <w:color w:val="000000"/>
          <w:sz w:val="22"/>
          <w:szCs w:val="22"/>
          <w:shd w:val="pct15" w:color="auto" w:fill="auto"/>
          <w:lang w:val="en-US"/>
        </w:rPr>
        <w:t>PA</w:t>
      </w:r>
      <w:r w:rsidRPr="00612433">
        <w:rPr>
          <w:color w:val="000000"/>
          <w:sz w:val="22"/>
          <w:szCs w:val="22"/>
          <w:shd w:val="pct15" w:color="auto" w:fill="auto"/>
          <w:lang w:val="el-GR"/>
        </w:rPr>
        <w:t>)</w:t>
      </w:r>
    </w:p>
    <w:p w14:paraId="17EBF8A1" w14:textId="71D6CAB1" w:rsidR="00177CB7" w:rsidRPr="00612433" w:rsidRDefault="00177CB7" w:rsidP="000331E9">
      <w:pPr>
        <w:rPr>
          <w:sz w:val="22"/>
          <w:szCs w:val="22"/>
          <w:lang w:val="el-GR"/>
        </w:rPr>
      </w:pPr>
    </w:p>
    <w:p w14:paraId="52ADFF12" w14:textId="77777777" w:rsidR="00177CB7" w:rsidRPr="00612433" w:rsidRDefault="00177CB7" w:rsidP="000331E9">
      <w:pPr>
        <w:rPr>
          <w:sz w:val="22"/>
          <w:szCs w:val="22"/>
          <w:lang w:val="el-GR"/>
        </w:rPr>
      </w:pPr>
    </w:p>
    <w:p w14:paraId="781F336C"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13.</w:t>
      </w:r>
      <w:r w:rsidRPr="00612433">
        <w:rPr>
          <w:b/>
          <w:sz w:val="22"/>
          <w:szCs w:val="22"/>
          <w:lang w:val="el-GR"/>
        </w:rPr>
        <w:tab/>
        <w:t>ΑΡΙΘΜΟΣ ΠΑΡΤΙΔΑΣ</w:t>
      </w:r>
    </w:p>
    <w:p w14:paraId="6004A6ED" w14:textId="77777777" w:rsidR="00177CB7" w:rsidRPr="00612433" w:rsidRDefault="00177CB7" w:rsidP="000331E9">
      <w:pPr>
        <w:rPr>
          <w:sz w:val="22"/>
          <w:szCs w:val="22"/>
          <w:lang w:val="el-GR"/>
        </w:rPr>
      </w:pPr>
    </w:p>
    <w:p w14:paraId="2D84B322" w14:textId="77777777" w:rsidR="00177CB7" w:rsidRPr="00612433" w:rsidRDefault="00F00585" w:rsidP="000331E9">
      <w:pPr>
        <w:rPr>
          <w:sz w:val="22"/>
          <w:szCs w:val="22"/>
          <w:lang w:val="el-GR"/>
        </w:rPr>
      </w:pPr>
      <w:r w:rsidRPr="00612433">
        <w:rPr>
          <w:sz w:val="22"/>
          <w:szCs w:val="22"/>
          <w:lang w:val="el-GR"/>
        </w:rPr>
        <w:t>Παρτίδα</w:t>
      </w:r>
    </w:p>
    <w:p w14:paraId="56D8DB71" w14:textId="77777777" w:rsidR="00177CB7" w:rsidRPr="00612433" w:rsidRDefault="00177CB7" w:rsidP="000331E9">
      <w:pPr>
        <w:rPr>
          <w:sz w:val="22"/>
          <w:szCs w:val="22"/>
          <w:lang w:val="el-GR"/>
        </w:rPr>
      </w:pPr>
    </w:p>
    <w:p w14:paraId="586771D0" w14:textId="77777777" w:rsidR="00177CB7" w:rsidRPr="00612433" w:rsidRDefault="00177CB7" w:rsidP="000331E9">
      <w:pPr>
        <w:rPr>
          <w:sz w:val="22"/>
          <w:szCs w:val="22"/>
          <w:lang w:val="el-GR"/>
        </w:rPr>
      </w:pPr>
    </w:p>
    <w:p w14:paraId="13862AC2"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14.</w:t>
      </w:r>
      <w:r w:rsidRPr="00612433">
        <w:rPr>
          <w:b/>
          <w:sz w:val="22"/>
          <w:szCs w:val="22"/>
          <w:lang w:val="el-GR"/>
        </w:rPr>
        <w:tab/>
        <w:t>ΓΕΝΙΚΗ ΚΑΤΑΤΑΞΗ ΓΙΑ ΤΗ ΔΙΑΘΕΣΗ</w:t>
      </w:r>
    </w:p>
    <w:p w14:paraId="1D230110" w14:textId="77777777" w:rsidR="00177CB7" w:rsidRPr="00612433" w:rsidRDefault="00177CB7" w:rsidP="000331E9">
      <w:pPr>
        <w:rPr>
          <w:sz w:val="22"/>
          <w:szCs w:val="22"/>
          <w:lang w:val="el-GR"/>
        </w:rPr>
      </w:pPr>
    </w:p>
    <w:p w14:paraId="62EC7935" w14:textId="77777777" w:rsidR="00177CB7" w:rsidRPr="00612433" w:rsidRDefault="00177CB7" w:rsidP="000331E9">
      <w:pPr>
        <w:rPr>
          <w:sz w:val="22"/>
          <w:szCs w:val="22"/>
          <w:lang w:val="el-GR"/>
        </w:rPr>
      </w:pPr>
    </w:p>
    <w:p w14:paraId="24F2E183"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15.</w:t>
      </w:r>
      <w:r w:rsidRPr="00612433">
        <w:rPr>
          <w:b/>
          <w:sz w:val="22"/>
          <w:szCs w:val="22"/>
          <w:lang w:val="el-GR"/>
        </w:rPr>
        <w:tab/>
        <w:t>ΟΔΗΓΙΕΣ ΧΡΗΣΗΣ</w:t>
      </w:r>
    </w:p>
    <w:p w14:paraId="14C230B7" w14:textId="77777777" w:rsidR="00177CB7" w:rsidRPr="00612433" w:rsidRDefault="00177CB7" w:rsidP="000331E9">
      <w:pPr>
        <w:rPr>
          <w:sz w:val="22"/>
          <w:szCs w:val="22"/>
          <w:lang w:val="el-GR"/>
        </w:rPr>
      </w:pPr>
    </w:p>
    <w:p w14:paraId="78D392F3" w14:textId="77777777" w:rsidR="00177CB7" w:rsidRPr="00612433" w:rsidRDefault="00177CB7" w:rsidP="000331E9">
      <w:pPr>
        <w:rPr>
          <w:sz w:val="22"/>
          <w:szCs w:val="22"/>
          <w:lang w:val="el-GR"/>
        </w:rPr>
      </w:pPr>
    </w:p>
    <w:p w14:paraId="67B97680"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16.</w:t>
      </w:r>
      <w:r w:rsidRPr="00612433">
        <w:rPr>
          <w:b/>
          <w:sz w:val="22"/>
          <w:szCs w:val="22"/>
          <w:lang w:val="el-GR"/>
        </w:rPr>
        <w:tab/>
        <w:t xml:space="preserve">ΠΛΗΡΟΦΟΡΙΕΣ ΣΕ </w:t>
      </w:r>
      <w:r w:rsidRPr="00612433">
        <w:rPr>
          <w:b/>
          <w:sz w:val="22"/>
          <w:szCs w:val="22"/>
        </w:rPr>
        <w:t>BRAILLE</w:t>
      </w:r>
    </w:p>
    <w:p w14:paraId="51040103" w14:textId="77777777" w:rsidR="00177CB7" w:rsidRPr="00612433" w:rsidRDefault="00177CB7" w:rsidP="000331E9">
      <w:pPr>
        <w:rPr>
          <w:sz w:val="22"/>
          <w:szCs w:val="22"/>
          <w:lang w:val="el-GR"/>
        </w:rPr>
      </w:pPr>
    </w:p>
    <w:p w14:paraId="21A7BB3D" w14:textId="77777777" w:rsidR="00177CB7" w:rsidRPr="00612433" w:rsidRDefault="00177CB7" w:rsidP="000331E9">
      <w:pPr>
        <w:rPr>
          <w:sz w:val="22"/>
          <w:szCs w:val="22"/>
          <w:lang w:val="el-GR"/>
        </w:rPr>
      </w:pPr>
      <w:r w:rsidRPr="00612433">
        <w:rPr>
          <w:sz w:val="22"/>
          <w:szCs w:val="22"/>
        </w:rPr>
        <w:t>Exelon</w:t>
      </w:r>
      <w:r w:rsidRPr="00612433">
        <w:rPr>
          <w:sz w:val="22"/>
          <w:szCs w:val="22"/>
          <w:lang w:val="el-GR"/>
        </w:rPr>
        <w:t xml:space="preserve"> 4,6</w:t>
      </w:r>
      <w:r w:rsidRPr="00612433">
        <w:rPr>
          <w:sz w:val="22"/>
          <w:szCs w:val="22"/>
        </w:rPr>
        <w:t> mg</w:t>
      </w:r>
      <w:r w:rsidRPr="00612433">
        <w:rPr>
          <w:sz w:val="22"/>
          <w:szCs w:val="22"/>
          <w:lang w:val="el-GR"/>
        </w:rPr>
        <w:t>/24</w:t>
      </w:r>
      <w:r w:rsidRPr="00612433">
        <w:rPr>
          <w:sz w:val="22"/>
          <w:szCs w:val="22"/>
        </w:rPr>
        <w:t> h</w:t>
      </w:r>
    </w:p>
    <w:p w14:paraId="3AC6E342" w14:textId="77777777" w:rsidR="00DD2932" w:rsidRPr="00612433" w:rsidRDefault="00DD2932" w:rsidP="000331E9">
      <w:pPr>
        <w:rPr>
          <w:sz w:val="22"/>
          <w:szCs w:val="22"/>
          <w:lang w:val="el-GR"/>
        </w:rPr>
      </w:pPr>
    </w:p>
    <w:p w14:paraId="7B093B7B" w14:textId="77777777" w:rsidR="00DD2932" w:rsidRPr="00612433" w:rsidRDefault="00DD2932" w:rsidP="000331E9">
      <w:pPr>
        <w:rPr>
          <w:sz w:val="22"/>
          <w:szCs w:val="22"/>
          <w:lang w:val="el-GR"/>
        </w:rPr>
      </w:pPr>
    </w:p>
    <w:p w14:paraId="2C3BDC17" w14:textId="77777777" w:rsidR="00DD2932" w:rsidRPr="00612433" w:rsidRDefault="00DD2932" w:rsidP="000331E9">
      <w:pPr>
        <w:pBdr>
          <w:top w:val="single" w:sz="4" w:space="1" w:color="auto"/>
          <w:left w:val="single" w:sz="4" w:space="4" w:color="auto"/>
          <w:bottom w:val="single" w:sz="4" w:space="0" w:color="auto"/>
          <w:right w:val="single" w:sz="4" w:space="4" w:color="auto"/>
        </w:pBdr>
        <w:ind w:left="567" w:hanging="567"/>
        <w:rPr>
          <w:i/>
          <w:noProof/>
          <w:sz w:val="22"/>
          <w:lang w:val="el-GR"/>
        </w:rPr>
      </w:pPr>
      <w:r w:rsidRPr="00612433">
        <w:rPr>
          <w:b/>
          <w:noProof/>
          <w:sz w:val="22"/>
          <w:lang w:val="el-GR"/>
        </w:rPr>
        <w:t>17.</w:t>
      </w:r>
      <w:r w:rsidRPr="00612433">
        <w:rPr>
          <w:b/>
          <w:noProof/>
          <w:sz w:val="22"/>
          <w:lang w:val="el-GR"/>
        </w:rPr>
        <w:tab/>
        <w:t>ΜΟΝΑΔΙΚΟΣ ΑΝΑΓΝΩΡΙΣΤΙΚΟΣ ΚΩΔΙΚΟΣ – ΔΙΣΔΙΑΣΤΑΤΟΣ ΓΡΑΜΜΩΤΟΣ ΚΩΔΙΚΑΣ (2</w:t>
      </w:r>
      <w:r w:rsidRPr="00612433">
        <w:rPr>
          <w:b/>
          <w:noProof/>
          <w:sz w:val="22"/>
        </w:rPr>
        <w:t>D</w:t>
      </w:r>
      <w:r w:rsidRPr="00612433">
        <w:rPr>
          <w:b/>
          <w:noProof/>
          <w:sz w:val="22"/>
          <w:lang w:val="el-GR"/>
        </w:rPr>
        <w:t>)</w:t>
      </w:r>
    </w:p>
    <w:p w14:paraId="0F772252" w14:textId="77777777" w:rsidR="00DD2932" w:rsidRPr="00612433" w:rsidRDefault="00DD2932" w:rsidP="000331E9">
      <w:pPr>
        <w:rPr>
          <w:noProof/>
          <w:sz w:val="22"/>
          <w:lang w:val="el-GR"/>
        </w:rPr>
      </w:pPr>
    </w:p>
    <w:p w14:paraId="686C4D99" w14:textId="77777777" w:rsidR="00DD2932" w:rsidRPr="00612433" w:rsidRDefault="00DD2932" w:rsidP="000331E9">
      <w:pPr>
        <w:rPr>
          <w:noProof/>
          <w:sz w:val="22"/>
          <w:lang w:val="el-GR"/>
        </w:rPr>
      </w:pPr>
    </w:p>
    <w:p w14:paraId="1DE9CE0F" w14:textId="77777777" w:rsidR="00DD2932" w:rsidRPr="00612433" w:rsidRDefault="00DD2932" w:rsidP="000331E9">
      <w:pPr>
        <w:pBdr>
          <w:top w:val="single" w:sz="4" w:space="1" w:color="auto"/>
          <w:left w:val="single" w:sz="4" w:space="4" w:color="auto"/>
          <w:bottom w:val="single" w:sz="4" w:space="0" w:color="auto"/>
          <w:right w:val="single" w:sz="4" w:space="4" w:color="auto"/>
        </w:pBdr>
        <w:ind w:left="567" w:hanging="567"/>
        <w:rPr>
          <w:i/>
          <w:noProof/>
          <w:sz w:val="22"/>
          <w:lang w:val="el-GR"/>
        </w:rPr>
      </w:pPr>
      <w:r w:rsidRPr="00612433">
        <w:rPr>
          <w:b/>
          <w:noProof/>
          <w:sz w:val="22"/>
          <w:lang w:val="el-GR"/>
        </w:rPr>
        <w:t>18.</w:t>
      </w:r>
      <w:r w:rsidRPr="00612433">
        <w:rPr>
          <w:b/>
          <w:noProof/>
          <w:sz w:val="22"/>
          <w:lang w:val="el-GR"/>
        </w:rPr>
        <w:tab/>
        <w:t>ΜΟΝΑΔΙΚΟΣ ΑΝΑΓΝΩΡΙΣΤΙΚΟΣ ΚΩΔΙΚΟΣ – ΔΕΔΟΜΕΝΑ ΑΝΑΓΝΩΣΙΜΑ ΑΠΟ ΤΟΝ ΑΝΘΡΩΠΟ</w:t>
      </w:r>
    </w:p>
    <w:p w14:paraId="2D92E95F" w14:textId="77777777" w:rsidR="00DD2932" w:rsidRPr="00612433" w:rsidRDefault="00DD2932" w:rsidP="000331E9">
      <w:pPr>
        <w:rPr>
          <w:noProof/>
          <w:sz w:val="22"/>
          <w:lang w:val="el-GR"/>
        </w:rPr>
      </w:pPr>
    </w:p>
    <w:p w14:paraId="780FA5C5" w14:textId="77777777" w:rsidR="00177CB7" w:rsidRPr="00612433" w:rsidRDefault="00177CB7" w:rsidP="000331E9">
      <w:pPr>
        <w:shd w:val="clear" w:color="auto" w:fill="FFFFFF"/>
        <w:rPr>
          <w:sz w:val="22"/>
          <w:szCs w:val="22"/>
          <w:lang w:val="el-GR"/>
        </w:rPr>
      </w:pPr>
      <w:r w:rsidRPr="00612433">
        <w:rPr>
          <w:sz w:val="22"/>
          <w:szCs w:val="22"/>
          <w:lang w:val="el-GR"/>
        </w:rPr>
        <w:br w:type="page"/>
      </w:r>
    </w:p>
    <w:p w14:paraId="0B57629E" w14:textId="77777777" w:rsidR="00222C1C" w:rsidRPr="00612433" w:rsidRDefault="00222C1C" w:rsidP="000331E9">
      <w:pPr>
        <w:rPr>
          <w:sz w:val="22"/>
          <w:szCs w:val="22"/>
          <w:lang w:val="el-GR"/>
        </w:rPr>
      </w:pPr>
    </w:p>
    <w:p w14:paraId="326EF82E" w14:textId="77777777" w:rsidR="00177CB7" w:rsidRPr="00612433" w:rsidRDefault="00177CB7" w:rsidP="000331E9">
      <w:pPr>
        <w:pBdr>
          <w:top w:val="single" w:sz="4" w:space="1" w:color="auto"/>
          <w:left w:val="single" w:sz="4" w:space="4" w:color="auto"/>
          <w:bottom w:val="single" w:sz="4" w:space="1" w:color="auto"/>
          <w:right w:val="single" w:sz="4" w:space="4" w:color="auto"/>
        </w:pBdr>
        <w:rPr>
          <w:b/>
          <w:sz w:val="22"/>
          <w:szCs w:val="22"/>
          <w:lang w:val="el-GR"/>
        </w:rPr>
      </w:pPr>
      <w:r w:rsidRPr="00612433">
        <w:rPr>
          <w:b/>
          <w:sz w:val="22"/>
          <w:szCs w:val="22"/>
          <w:lang w:val="el-GR"/>
        </w:rPr>
        <w:t>ΕΝΔΕΙΞΕΙΣ ΠΟΥ ΠΡΕΠΕΙ ΝΑ ΑΝΑΓΡΑΦΟΝΤΑΙ ΣΤΗΝ ΕΞΩΤΕΡΙΚΗ ΣΥΣΚΕΥΑΣΙΑ</w:t>
      </w:r>
    </w:p>
    <w:p w14:paraId="6633B9B3"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bCs/>
          <w:sz w:val="22"/>
          <w:szCs w:val="22"/>
          <w:lang w:val="el-GR"/>
        </w:rPr>
      </w:pPr>
    </w:p>
    <w:p w14:paraId="696802AF" w14:textId="77777777" w:rsidR="00177CB7" w:rsidRPr="00612433" w:rsidRDefault="00177CB7" w:rsidP="000331E9">
      <w:pPr>
        <w:pBdr>
          <w:top w:val="single" w:sz="4" w:space="1" w:color="auto"/>
          <w:left w:val="single" w:sz="4" w:space="4" w:color="auto"/>
          <w:bottom w:val="single" w:sz="4" w:space="1" w:color="auto"/>
          <w:right w:val="single" w:sz="4" w:space="4" w:color="auto"/>
        </w:pBdr>
        <w:rPr>
          <w:b/>
          <w:sz w:val="22"/>
          <w:szCs w:val="22"/>
          <w:lang w:val="el-GR"/>
        </w:rPr>
      </w:pPr>
      <w:r w:rsidRPr="00612433">
        <w:rPr>
          <w:b/>
          <w:sz w:val="22"/>
          <w:szCs w:val="22"/>
          <w:lang w:val="el-GR"/>
        </w:rPr>
        <w:t>ΠΤΥΣΣΟΜΕΝΟ ΚΟΥΤΙ ΠΟΛΥΣΥΣΚΕΥΑΣΙΑΣ (</w:t>
      </w:r>
      <w:r w:rsidR="0064211B" w:rsidRPr="00612433">
        <w:rPr>
          <w:b/>
          <w:sz w:val="22"/>
          <w:szCs w:val="22"/>
          <w:lang w:val="el-GR"/>
        </w:rPr>
        <w:t xml:space="preserve">ΜΕ </w:t>
      </w:r>
      <w:r w:rsidRPr="00612433">
        <w:rPr>
          <w:b/>
          <w:sz w:val="22"/>
          <w:szCs w:val="22"/>
          <w:lang w:val="en-US"/>
        </w:rPr>
        <w:t>BLUE</w:t>
      </w:r>
      <w:r w:rsidRPr="00612433">
        <w:rPr>
          <w:b/>
          <w:sz w:val="22"/>
          <w:szCs w:val="22"/>
          <w:lang w:val="el-GR"/>
        </w:rPr>
        <w:t xml:space="preserve"> </w:t>
      </w:r>
      <w:r w:rsidRPr="00612433">
        <w:rPr>
          <w:b/>
          <w:sz w:val="22"/>
          <w:szCs w:val="22"/>
          <w:lang w:val="en-US"/>
        </w:rPr>
        <w:t>BOX</w:t>
      </w:r>
      <w:r w:rsidRPr="00612433">
        <w:rPr>
          <w:b/>
          <w:sz w:val="22"/>
          <w:szCs w:val="22"/>
          <w:lang w:val="el-GR"/>
        </w:rPr>
        <w:t>)</w:t>
      </w:r>
    </w:p>
    <w:p w14:paraId="563BDAAD" w14:textId="77777777" w:rsidR="00177CB7" w:rsidRPr="00612433" w:rsidRDefault="00177CB7" w:rsidP="000331E9">
      <w:pPr>
        <w:rPr>
          <w:sz w:val="22"/>
          <w:szCs w:val="22"/>
          <w:lang w:val="el-GR"/>
        </w:rPr>
      </w:pPr>
    </w:p>
    <w:p w14:paraId="5140F64A" w14:textId="77777777" w:rsidR="00177CB7" w:rsidRPr="00612433" w:rsidRDefault="00177CB7" w:rsidP="000331E9">
      <w:pPr>
        <w:rPr>
          <w:sz w:val="22"/>
          <w:szCs w:val="22"/>
          <w:lang w:val="el-GR"/>
        </w:rPr>
      </w:pPr>
    </w:p>
    <w:p w14:paraId="44354DBF"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1.</w:t>
      </w:r>
      <w:r w:rsidRPr="00612433">
        <w:rPr>
          <w:b/>
          <w:sz w:val="22"/>
          <w:szCs w:val="22"/>
          <w:lang w:val="el-GR"/>
        </w:rPr>
        <w:tab/>
        <w:t>ΟΝΟΜΑΣΙΑ ΤΟΥ ΦΑΡΜΑΚΕΥΤΙΚΟΥ ΠΡΟΪΟΝΤΟΣ</w:t>
      </w:r>
    </w:p>
    <w:p w14:paraId="4BF4828F" w14:textId="77777777" w:rsidR="00177CB7" w:rsidRPr="00612433" w:rsidRDefault="00177CB7" w:rsidP="000331E9">
      <w:pPr>
        <w:rPr>
          <w:sz w:val="22"/>
          <w:szCs w:val="22"/>
          <w:lang w:val="el-GR"/>
        </w:rPr>
      </w:pPr>
    </w:p>
    <w:p w14:paraId="7E41908C" w14:textId="77777777" w:rsidR="00177CB7" w:rsidRPr="00612433" w:rsidRDefault="00177CB7" w:rsidP="000331E9">
      <w:pPr>
        <w:rPr>
          <w:sz w:val="22"/>
          <w:szCs w:val="22"/>
          <w:lang w:val="el-GR"/>
        </w:rPr>
      </w:pPr>
      <w:r w:rsidRPr="00612433">
        <w:rPr>
          <w:sz w:val="22"/>
          <w:szCs w:val="22"/>
        </w:rPr>
        <w:t>Exelon</w:t>
      </w:r>
      <w:r w:rsidRPr="00612433">
        <w:rPr>
          <w:sz w:val="22"/>
          <w:szCs w:val="22"/>
          <w:lang w:val="el-GR"/>
        </w:rPr>
        <w:t xml:space="preserve"> 4,6</w:t>
      </w:r>
      <w:r w:rsidRPr="00612433">
        <w:rPr>
          <w:sz w:val="22"/>
          <w:szCs w:val="22"/>
        </w:rPr>
        <w:t> mg</w:t>
      </w:r>
      <w:r w:rsidRPr="00612433">
        <w:rPr>
          <w:sz w:val="22"/>
          <w:szCs w:val="22"/>
          <w:lang w:val="el-GR"/>
        </w:rPr>
        <w:t>/24</w:t>
      </w:r>
      <w:r w:rsidRPr="00612433">
        <w:rPr>
          <w:sz w:val="22"/>
          <w:szCs w:val="22"/>
        </w:rPr>
        <w:t> h</w:t>
      </w:r>
      <w:r w:rsidRPr="00612433">
        <w:rPr>
          <w:sz w:val="22"/>
          <w:szCs w:val="22"/>
          <w:lang w:val="el-GR"/>
        </w:rPr>
        <w:t xml:space="preserve"> διαδερμικό έμπλαστρο</w:t>
      </w:r>
    </w:p>
    <w:p w14:paraId="34533A94" w14:textId="77777777" w:rsidR="00177CB7" w:rsidRPr="00612433" w:rsidRDefault="00177CB7" w:rsidP="000331E9">
      <w:pPr>
        <w:rPr>
          <w:sz w:val="22"/>
          <w:szCs w:val="22"/>
          <w:lang w:val="el-GR"/>
        </w:rPr>
      </w:pPr>
      <w:r w:rsidRPr="00612433">
        <w:rPr>
          <w:sz w:val="22"/>
          <w:szCs w:val="22"/>
          <w:lang w:val="el-GR"/>
        </w:rPr>
        <w:t>ριβαστιγμίνη</w:t>
      </w:r>
    </w:p>
    <w:p w14:paraId="77FB1302" w14:textId="77777777" w:rsidR="00177CB7" w:rsidRPr="00612433" w:rsidRDefault="00177CB7" w:rsidP="000331E9">
      <w:pPr>
        <w:rPr>
          <w:sz w:val="22"/>
          <w:szCs w:val="22"/>
          <w:lang w:val="el-GR"/>
        </w:rPr>
      </w:pPr>
    </w:p>
    <w:p w14:paraId="76152C5C" w14:textId="77777777" w:rsidR="00177CB7" w:rsidRPr="00612433" w:rsidRDefault="00177CB7" w:rsidP="000331E9">
      <w:pPr>
        <w:rPr>
          <w:sz w:val="22"/>
          <w:szCs w:val="22"/>
          <w:lang w:val="el-GR"/>
        </w:rPr>
      </w:pPr>
    </w:p>
    <w:p w14:paraId="2553B059"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b/>
          <w:sz w:val="22"/>
          <w:szCs w:val="22"/>
          <w:lang w:val="el-GR"/>
        </w:rPr>
      </w:pPr>
      <w:r w:rsidRPr="00612433">
        <w:rPr>
          <w:b/>
          <w:sz w:val="22"/>
          <w:szCs w:val="22"/>
          <w:lang w:val="el-GR"/>
        </w:rPr>
        <w:t>2.</w:t>
      </w:r>
      <w:r w:rsidRPr="00612433">
        <w:rPr>
          <w:b/>
          <w:sz w:val="22"/>
          <w:szCs w:val="22"/>
          <w:lang w:val="el-GR"/>
        </w:rPr>
        <w:tab/>
      </w:r>
      <w:r w:rsidRPr="00612433">
        <w:rPr>
          <w:b/>
          <w:color w:val="000000"/>
          <w:sz w:val="22"/>
          <w:szCs w:val="22"/>
          <w:lang w:val="el-GR"/>
        </w:rPr>
        <w:t>ΣΥΝΘΕΣΗ ΣΕ ΔΡΑΣΤΙΚΗ(ΕΣ) ΟΥΣΙΑ(ΕΣ)</w:t>
      </w:r>
    </w:p>
    <w:p w14:paraId="16A1019A" w14:textId="77777777" w:rsidR="00177CB7" w:rsidRPr="00612433" w:rsidRDefault="00177CB7" w:rsidP="000331E9">
      <w:pPr>
        <w:rPr>
          <w:sz w:val="22"/>
          <w:szCs w:val="22"/>
          <w:lang w:val="el-GR"/>
        </w:rPr>
      </w:pPr>
    </w:p>
    <w:p w14:paraId="39C73E6C" w14:textId="77777777" w:rsidR="00177CB7" w:rsidRPr="00612433" w:rsidRDefault="00177CB7" w:rsidP="000331E9">
      <w:pPr>
        <w:rPr>
          <w:sz w:val="22"/>
          <w:szCs w:val="22"/>
          <w:lang w:val="el-GR"/>
        </w:rPr>
      </w:pPr>
      <w:r w:rsidRPr="00612433">
        <w:rPr>
          <w:sz w:val="22"/>
          <w:szCs w:val="22"/>
          <w:lang w:val="el-GR"/>
        </w:rPr>
        <w:t>1</w:t>
      </w:r>
      <w:r w:rsidRPr="00612433">
        <w:rPr>
          <w:sz w:val="22"/>
          <w:szCs w:val="22"/>
          <w:lang w:val="da-DK"/>
        </w:rPr>
        <w:t> </w:t>
      </w:r>
      <w:r w:rsidRPr="00612433">
        <w:rPr>
          <w:sz w:val="22"/>
          <w:szCs w:val="22"/>
          <w:lang w:val="el-GR"/>
        </w:rPr>
        <w:t>διαδερμικό έμπλαστρο των</w:t>
      </w:r>
      <w:r w:rsidRPr="00612433">
        <w:rPr>
          <w:sz w:val="22"/>
          <w:szCs w:val="22"/>
          <w:lang w:val="da-DK"/>
        </w:rPr>
        <w:t> </w:t>
      </w:r>
      <w:r w:rsidRPr="00612433">
        <w:rPr>
          <w:sz w:val="22"/>
          <w:szCs w:val="22"/>
          <w:lang w:val="el-GR"/>
        </w:rPr>
        <w:t>5</w:t>
      </w:r>
      <w:r w:rsidRPr="00612433">
        <w:rPr>
          <w:sz w:val="22"/>
          <w:szCs w:val="22"/>
          <w:lang w:val="da-DK"/>
        </w:rPr>
        <w:t> cm</w:t>
      </w:r>
      <w:r w:rsidRPr="00612433">
        <w:rPr>
          <w:sz w:val="22"/>
          <w:szCs w:val="22"/>
          <w:vertAlign w:val="superscript"/>
          <w:lang w:val="el-GR"/>
        </w:rPr>
        <w:t>2</w:t>
      </w:r>
      <w:r w:rsidRPr="00612433">
        <w:rPr>
          <w:sz w:val="22"/>
          <w:szCs w:val="22"/>
          <w:lang w:val="el-GR"/>
        </w:rPr>
        <w:t xml:space="preserve"> περιέχει 9</w:t>
      </w:r>
      <w:r w:rsidRPr="00612433">
        <w:rPr>
          <w:sz w:val="22"/>
          <w:szCs w:val="22"/>
          <w:lang w:val="da-DK"/>
        </w:rPr>
        <w:t> mg</w:t>
      </w:r>
      <w:r w:rsidRPr="00612433">
        <w:rPr>
          <w:sz w:val="22"/>
          <w:szCs w:val="22"/>
          <w:lang w:val="el-GR"/>
        </w:rPr>
        <w:t xml:space="preserve"> </w:t>
      </w:r>
      <w:r w:rsidRPr="00612433">
        <w:rPr>
          <w:sz w:val="22"/>
          <w:szCs w:val="22"/>
          <w:lang w:val="da-DK"/>
        </w:rPr>
        <w:t>rivastigmine</w:t>
      </w:r>
      <w:r w:rsidRPr="00612433">
        <w:rPr>
          <w:sz w:val="22"/>
          <w:szCs w:val="22"/>
          <w:lang w:val="el-GR"/>
        </w:rPr>
        <w:t xml:space="preserve"> και διανέμει 4,6</w:t>
      </w:r>
      <w:r w:rsidRPr="00612433">
        <w:rPr>
          <w:sz w:val="22"/>
          <w:szCs w:val="22"/>
          <w:lang w:val="da-DK"/>
        </w:rPr>
        <w:t> mg</w:t>
      </w:r>
      <w:r w:rsidRPr="00612433">
        <w:rPr>
          <w:sz w:val="22"/>
          <w:szCs w:val="22"/>
          <w:lang w:val="el-GR"/>
        </w:rPr>
        <w:t>/24</w:t>
      </w:r>
      <w:r w:rsidRPr="00612433">
        <w:rPr>
          <w:sz w:val="22"/>
          <w:szCs w:val="22"/>
          <w:lang w:val="da-DK"/>
        </w:rPr>
        <w:t> </w:t>
      </w:r>
      <w:r w:rsidRPr="00612433">
        <w:rPr>
          <w:sz w:val="22"/>
          <w:szCs w:val="22"/>
          <w:lang w:val="el-GR"/>
        </w:rPr>
        <w:t>ώρες.</w:t>
      </w:r>
    </w:p>
    <w:p w14:paraId="2BB28808" w14:textId="77777777" w:rsidR="00177CB7" w:rsidRPr="00612433" w:rsidRDefault="00177CB7" w:rsidP="000331E9">
      <w:pPr>
        <w:rPr>
          <w:sz w:val="22"/>
          <w:szCs w:val="22"/>
          <w:lang w:val="el-GR"/>
        </w:rPr>
      </w:pPr>
    </w:p>
    <w:p w14:paraId="7B1969BA" w14:textId="77777777" w:rsidR="00177CB7" w:rsidRPr="00612433" w:rsidRDefault="00177CB7" w:rsidP="000331E9">
      <w:pPr>
        <w:rPr>
          <w:sz w:val="22"/>
          <w:szCs w:val="22"/>
          <w:lang w:val="el-GR"/>
        </w:rPr>
      </w:pPr>
    </w:p>
    <w:p w14:paraId="18FA0812"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3.</w:t>
      </w:r>
      <w:r w:rsidRPr="00612433">
        <w:rPr>
          <w:b/>
          <w:sz w:val="22"/>
          <w:szCs w:val="22"/>
          <w:lang w:val="el-GR"/>
        </w:rPr>
        <w:tab/>
      </w:r>
      <w:r w:rsidRPr="00612433">
        <w:rPr>
          <w:b/>
          <w:color w:val="000000"/>
          <w:sz w:val="22"/>
          <w:szCs w:val="22"/>
          <w:lang w:val="el-GR"/>
        </w:rPr>
        <w:t>ΚΑΤΑΛΟΓΟΣ ΕΚΔΟΧΩΝ</w:t>
      </w:r>
    </w:p>
    <w:p w14:paraId="4B146BFC" w14:textId="77777777" w:rsidR="00177CB7" w:rsidRPr="00612433" w:rsidRDefault="00177CB7" w:rsidP="000331E9">
      <w:pPr>
        <w:rPr>
          <w:sz w:val="22"/>
          <w:szCs w:val="22"/>
          <w:lang w:val="el-GR"/>
        </w:rPr>
      </w:pPr>
    </w:p>
    <w:p w14:paraId="697F8D64" w14:textId="77777777" w:rsidR="00177CB7" w:rsidRPr="00612433" w:rsidRDefault="00177CB7" w:rsidP="000331E9">
      <w:pPr>
        <w:rPr>
          <w:sz w:val="22"/>
          <w:szCs w:val="22"/>
          <w:lang w:val="el-GR"/>
        </w:rPr>
      </w:pPr>
      <w:r w:rsidRPr="00612433">
        <w:rPr>
          <w:sz w:val="22"/>
          <w:szCs w:val="22"/>
          <w:lang w:val="el-GR"/>
        </w:rPr>
        <w:t>Περιέχει επίσης: μεμβράνη τερεφθαλικού πολυαιθυλένιο, λακαρισμένη, άλφα-τοκοφερόλη, πολύ(βουτυλμεθακρυλικό, μεθυλ-μεθακρυλικό), ακρυλικό συμπολυμερές, έλαιο σιλικόνης, δυμεθικόνη, μεμβράνη πολυεστέρα επικαλυμμένη με φθοροπολυμερές.</w:t>
      </w:r>
    </w:p>
    <w:p w14:paraId="5D603647" w14:textId="77777777" w:rsidR="00177CB7" w:rsidRPr="00612433" w:rsidRDefault="00177CB7" w:rsidP="000331E9">
      <w:pPr>
        <w:rPr>
          <w:sz w:val="22"/>
          <w:szCs w:val="22"/>
          <w:lang w:val="el-GR"/>
        </w:rPr>
      </w:pPr>
    </w:p>
    <w:p w14:paraId="4F0F32C9" w14:textId="77777777" w:rsidR="00177CB7" w:rsidRPr="00612433" w:rsidRDefault="00177CB7" w:rsidP="000331E9">
      <w:pPr>
        <w:rPr>
          <w:sz w:val="22"/>
          <w:szCs w:val="22"/>
          <w:lang w:val="el-GR"/>
        </w:rPr>
      </w:pPr>
    </w:p>
    <w:p w14:paraId="151C1F91"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4.</w:t>
      </w:r>
      <w:r w:rsidRPr="00612433">
        <w:rPr>
          <w:b/>
          <w:sz w:val="22"/>
          <w:szCs w:val="22"/>
          <w:lang w:val="el-GR"/>
        </w:rPr>
        <w:tab/>
      </w:r>
      <w:r w:rsidRPr="00612433">
        <w:rPr>
          <w:b/>
          <w:color w:val="000000"/>
          <w:sz w:val="22"/>
          <w:szCs w:val="22"/>
          <w:lang w:val="el-GR"/>
        </w:rPr>
        <w:t>ΦΑΡΜΑΚΟΤΕΧΝΙΚΗ ΜΟΡΦΗ ΚΑΙ ΠΕΡΙΕΧΟΜΕΝΟ</w:t>
      </w:r>
    </w:p>
    <w:p w14:paraId="72F3A948" w14:textId="77777777" w:rsidR="00177CB7" w:rsidRPr="00612433" w:rsidRDefault="00177CB7" w:rsidP="000331E9">
      <w:pPr>
        <w:rPr>
          <w:sz w:val="22"/>
          <w:szCs w:val="22"/>
          <w:lang w:val="el-GR"/>
        </w:rPr>
      </w:pPr>
    </w:p>
    <w:p w14:paraId="08B2246C" w14:textId="77777777" w:rsidR="00177CB7" w:rsidRPr="00612433" w:rsidRDefault="00177CB7" w:rsidP="000331E9">
      <w:pPr>
        <w:rPr>
          <w:sz w:val="22"/>
          <w:szCs w:val="22"/>
          <w:lang w:val="el-GR"/>
        </w:rPr>
      </w:pPr>
      <w:r w:rsidRPr="00612433">
        <w:rPr>
          <w:sz w:val="22"/>
          <w:szCs w:val="22"/>
          <w:lang w:val="el-GR"/>
        </w:rPr>
        <w:t>Πολυσυσκευασία</w:t>
      </w:r>
      <w:r w:rsidR="006F47BB" w:rsidRPr="00612433">
        <w:rPr>
          <w:sz w:val="22"/>
          <w:szCs w:val="22"/>
          <w:lang w:val="el-GR"/>
        </w:rPr>
        <w:t>: 60 (2 συσκευασίες των 30) διαδερμικών εμπλάστρων</w:t>
      </w:r>
    </w:p>
    <w:p w14:paraId="352C010D" w14:textId="77777777" w:rsidR="00177CB7" w:rsidRPr="00612433" w:rsidRDefault="00177CB7" w:rsidP="000331E9">
      <w:pPr>
        <w:rPr>
          <w:sz w:val="22"/>
          <w:szCs w:val="22"/>
          <w:shd w:val="clear" w:color="auto" w:fill="D9D9D9"/>
          <w:lang w:val="el-GR"/>
        </w:rPr>
      </w:pPr>
      <w:r w:rsidRPr="00612433">
        <w:rPr>
          <w:sz w:val="22"/>
          <w:szCs w:val="22"/>
          <w:shd w:val="clear" w:color="auto" w:fill="D9D9D9"/>
          <w:lang w:val="el-GR"/>
        </w:rPr>
        <w:t>Πολυσυσκευασία</w:t>
      </w:r>
      <w:r w:rsidR="006F47BB" w:rsidRPr="00612433">
        <w:rPr>
          <w:sz w:val="22"/>
          <w:szCs w:val="22"/>
          <w:shd w:val="clear" w:color="auto" w:fill="D9D9D9"/>
          <w:lang w:val="el-GR"/>
        </w:rPr>
        <w:t>: 90 (3 συσκευασίες των 30) διαδερμικών εμπλάστρων</w:t>
      </w:r>
    </w:p>
    <w:p w14:paraId="743123F0" w14:textId="77777777" w:rsidR="00C07CB4" w:rsidRPr="00612433" w:rsidRDefault="00C07CB4" w:rsidP="000331E9">
      <w:pPr>
        <w:rPr>
          <w:sz w:val="22"/>
          <w:szCs w:val="22"/>
          <w:shd w:val="clear" w:color="auto" w:fill="D9D9D9"/>
          <w:lang w:val="el-GR"/>
        </w:rPr>
      </w:pPr>
      <w:r w:rsidRPr="00612433">
        <w:rPr>
          <w:sz w:val="22"/>
          <w:szCs w:val="22"/>
          <w:shd w:val="clear" w:color="auto" w:fill="D9D9D9"/>
          <w:lang w:val="el-GR"/>
        </w:rPr>
        <w:t>Πολυσυσκευασία: 84 (2 συσκευασίες των 42) διαδερμικών εμπλάστρων</w:t>
      </w:r>
    </w:p>
    <w:p w14:paraId="1C3CB4B0" w14:textId="77777777" w:rsidR="00177CB7" w:rsidRPr="00612433" w:rsidRDefault="00177CB7" w:rsidP="000331E9">
      <w:pPr>
        <w:rPr>
          <w:sz w:val="22"/>
          <w:szCs w:val="22"/>
          <w:lang w:val="el-GR"/>
        </w:rPr>
      </w:pPr>
    </w:p>
    <w:p w14:paraId="5FEC7936" w14:textId="77777777" w:rsidR="00177CB7" w:rsidRPr="00612433" w:rsidRDefault="00177CB7" w:rsidP="000331E9">
      <w:pPr>
        <w:rPr>
          <w:sz w:val="22"/>
          <w:szCs w:val="22"/>
          <w:lang w:val="el-GR"/>
        </w:rPr>
      </w:pPr>
    </w:p>
    <w:p w14:paraId="0DF2EC14"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5.</w:t>
      </w:r>
      <w:r w:rsidRPr="00612433">
        <w:rPr>
          <w:b/>
          <w:sz w:val="22"/>
          <w:szCs w:val="22"/>
          <w:lang w:val="el-GR"/>
        </w:rPr>
        <w:tab/>
        <w:t>ΤΡΟΠΟΣ ΚΑΙ ΟΔΟΣ(ΟΙ) ΧΟΡΗΓΗΣΗΣ</w:t>
      </w:r>
    </w:p>
    <w:p w14:paraId="3B577E7A" w14:textId="77777777" w:rsidR="00177CB7" w:rsidRPr="00612433" w:rsidRDefault="00177CB7" w:rsidP="000331E9">
      <w:pPr>
        <w:rPr>
          <w:i/>
          <w:sz w:val="22"/>
          <w:szCs w:val="22"/>
          <w:lang w:val="el-GR"/>
        </w:rPr>
      </w:pPr>
    </w:p>
    <w:p w14:paraId="269BE58A" w14:textId="77777777" w:rsidR="0064211B" w:rsidRPr="00612433" w:rsidRDefault="0064211B" w:rsidP="000331E9">
      <w:pPr>
        <w:rPr>
          <w:sz w:val="22"/>
          <w:szCs w:val="22"/>
          <w:lang w:val="el-GR"/>
        </w:rPr>
      </w:pPr>
      <w:r w:rsidRPr="00612433">
        <w:rPr>
          <w:sz w:val="22"/>
          <w:szCs w:val="22"/>
          <w:lang w:val="el-GR"/>
        </w:rPr>
        <w:t xml:space="preserve">Διαβάστε το φύλλο οδηγιών </w:t>
      </w:r>
      <w:r w:rsidR="00471B9B" w:rsidRPr="00612433">
        <w:rPr>
          <w:sz w:val="22"/>
          <w:szCs w:val="22"/>
          <w:lang w:val="el-GR"/>
        </w:rPr>
        <w:t xml:space="preserve">χρήσης </w:t>
      </w:r>
      <w:r w:rsidRPr="00612433">
        <w:rPr>
          <w:sz w:val="22"/>
          <w:szCs w:val="22"/>
          <w:lang w:val="el-GR"/>
        </w:rPr>
        <w:t xml:space="preserve">πριν από τη </w:t>
      </w:r>
      <w:r w:rsidR="00D446BF" w:rsidRPr="00612433">
        <w:rPr>
          <w:sz w:val="22"/>
          <w:szCs w:val="22"/>
          <w:lang w:val="el-GR"/>
        </w:rPr>
        <w:t>χρήση</w:t>
      </w:r>
      <w:r w:rsidRPr="00612433">
        <w:rPr>
          <w:sz w:val="22"/>
          <w:szCs w:val="22"/>
          <w:lang w:val="el-GR"/>
        </w:rPr>
        <w:t>.</w:t>
      </w:r>
    </w:p>
    <w:p w14:paraId="45C1A318" w14:textId="77777777" w:rsidR="00177CB7" w:rsidRPr="00612433" w:rsidRDefault="00177CB7" w:rsidP="000331E9">
      <w:pPr>
        <w:rPr>
          <w:sz w:val="22"/>
          <w:szCs w:val="22"/>
          <w:lang w:val="el-GR"/>
        </w:rPr>
      </w:pPr>
      <w:r w:rsidRPr="00612433">
        <w:rPr>
          <w:sz w:val="22"/>
          <w:szCs w:val="22"/>
          <w:lang w:val="el-GR"/>
        </w:rPr>
        <w:t>Διαδερμική χρήση</w:t>
      </w:r>
    </w:p>
    <w:p w14:paraId="309A9FE5" w14:textId="77777777" w:rsidR="00177CB7" w:rsidRPr="00612433" w:rsidRDefault="00177CB7" w:rsidP="000331E9">
      <w:pPr>
        <w:rPr>
          <w:sz w:val="22"/>
          <w:szCs w:val="22"/>
          <w:lang w:val="el-GR"/>
        </w:rPr>
      </w:pPr>
    </w:p>
    <w:p w14:paraId="36F4D54E" w14:textId="77777777" w:rsidR="00177CB7" w:rsidRPr="00612433" w:rsidRDefault="00177CB7" w:rsidP="000331E9">
      <w:pPr>
        <w:rPr>
          <w:sz w:val="22"/>
          <w:szCs w:val="22"/>
          <w:lang w:val="el-GR"/>
        </w:rPr>
      </w:pPr>
    </w:p>
    <w:p w14:paraId="69A7E541"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6.</w:t>
      </w:r>
      <w:r w:rsidRPr="00612433">
        <w:rPr>
          <w:b/>
          <w:sz w:val="22"/>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912D93C" w14:textId="77777777" w:rsidR="00177CB7" w:rsidRPr="00612433" w:rsidRDefault="00177CB7" w:rsidP="000331E9">
      <w:pPr>
        <w:rPr>
          <w:sz w:val="22"/>
          <w:szCs w:val="22"/>
          <w:lang w:val="el-GR"/>
        </w:rPr>
      </w:pPr>
    </w:p>
    <w:p w14:paraId="1324BED9" w14:textId="77777777" w:rsidR="00177CB7" w:rsidRPr="00612433" w:rsidRDefault="00177CB7" w:rsidP="000331E9">
      <w:pPr>
        <w:rPr>
          <w:sz w:val="22"/>
          <w:szCs w:val="22"/>
          <w:lang w:val="el-GR"/>
        </w:rPr>
      </w:pPr>
      <w:r w:rsidRPr="00612433">
        <w:rPr>
          <w:sz w:val="22"/>
          <w:szCs w:val="22"/>
          <w:lang w:val="el-GR"/>
        </w:rPr>
        <w:t>Να φυλάσσεται σε θέση</w:t>
      </w:r>
      <w:r w:rsidR="00D446BF" w:rsidRPr="00612433">
        <w:rPr>
          <w:sz w:val="22"/>
          <w:szCs w:val="22"/>
          <w:lang w:val="el-GR"/>
        </w:rPr>
        <w:t>,</w:t>
      </w:r>
      <w:r w:rsidRPr="00612433">
        <w:rPr>
          <w:sz w:val="22"/>
          <w:szCs w:val="22"/>
          <w:lang w:val="el-GR"/>
        </w:rPr>
        <w:t xml:space="preserve"> την οποία δεν βλέπουν και δεν προσεγγίζουν τα παιδιά.</w:t>
      </w:r>
    </w:p>
    <w:p w14:paraId="03BA3B77" w14:textId="77777777" w:rsidR="00177CB7" w:rsidRPr="00612433" w:rsidRDefault="00177CB7" w:rsidP="000331E9">
      <w:pPr>
        <w:rPr>
          <w:sz w:val="22"/>
          <w:szCs w:val="22"/>
          <w:lang w:val="el-GR"/>
        </w:rPr>
      </w:pPr>
    </w:p>
    <w:p w14:paraId="1A87F34A" w14:textId="77777777" w:rsidR="00177CB7" w:rsidRPr="00612433" w:rsidRDefault="00177CB7" w:rsidP="000331E9">
      <w:pPr>
        <w:rPr>
          <w:sz w:val="22"/>
          <w:szCs w:val="22"/>
          <w:lang w:val="el-GR"/>
        </w:rPr>
      </w:pPr>
    </w:p>
    <w:p w14:paraId="6C8D140E"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7.</w:t>
      </w:r>
      <w:r w:rsidRPr="00612433">
        <w:rPr>
          <w:b/>
          <w:sz w:val="22"/>
          <w:szCs w:val="22"/>
          <w:lang w:val="el-GR"/>
        </w:rPr>
        <w:tab/>
        <w:t>ΑΛΛΗ(ΕΣ) ΕΙΔΙΚΗ(ΕΣ) ΠΡΟΕΙΔΟΠΟΙΗΣΗ(ΕΙΣ), ΕΑΝ ΕΙΝΑΙ ΑΠΑΡΑΙΤΗΤΗ(ΕΣ)</w:t>
      </w:r>
    </w:p>
    <w:p w14:paraId="7B47436F" w14:textId="77777777" w:rsidR="00177CB7" w:rsidRPr="00612433" w:rsidRDefault="00177CB7" w:rsidP="000331E9">
      <w:pPr>
        <w:rPr>
          <w:sz w:val="22"/>
          <w:szCs w:val="22"/>
          <w:lang w:val="el-GR"/>
        </w:rPr>
      </w:pPr>
    </w:p>
    <w:p w14:paraId="77F2FE52" w14:textId="77777777" w:rsidR="00177CB7" w:rsidRPr="00612433" w:rsidRDefault="00177CB7" w:rsidP="000331E9">
      <w:pPr>
        <w:rPr>
          <w:sz w:val="22"/>
          <w:szCs w:val="22"/>
          <w:lang w:val="el-GR"/>
        </w:rPr>
      </w:pPr>
    </w:p>
    <w:p w14:paraId="40137983"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8.</w:t>
      </w:r>
      <w:r w:rsidRPr="00612433">
        <w:rPr>
          <w:b/>
          <w:sz w:val="22"/>
          <w:szCs w:val="22"/>
          <w:lang w:val="el-GR"/>
        </w:rPr>
        <w:tab/>
        <w:t>ΗΜΕΡΟΜΗΝΙΑ ΛΗΞΗΣ</w:t>
      </w:r>
    </w:p>
    <w:p w14:paraId="46297BD1" w14:textId="77777777" w:rsidR="00177CB7" w:rsidRPr="00612433" w:rsidRDefault="00177CB7" w:rsidP="000331E9">
      <w:pPr>
        <w:rPr>
          <w:sz w:val="22"/>
          <w:szCs w:val="22"/>
          <w:lang w:val="el-GR"/>
        </w:rPr>
      </w:pPr>
    </w:p>
    <w:p w14:paraId="407FE9FA" w14:textId="77777777" w:rsidR="00177CB7" w:rsidRPr="00612433" w:rsidRDefault="006F47BB" w:rsidP="000331E9">
      <w:pPr>
        <w:rPr>
          <w:sz w:val="22"/>
          <w:szCs w:val="22"/>
          <w:lang w:val="el-GR"/>
        </w:rPr>
      </w:pPr>
      <w:r w:rsidRPr="00612433">
        <w:rPr>
          <w:sz w:val="22"/>
          <w:szCs w:val="22"/>
          <w:lang w:val="el-GR"/>
        </w:rPr>
        <w:t>ΛΗΞΗ</w:t>
      </w:r>
    </w:p>
    <w:p w14:paraId="063FE8A0" w14:textId="77777777" w:rsidR="00177CB7" w:rsidRPr="00612433" w:rsidRDefault="00177CB7" w:rsidP="000331E9">
      <w:pPr>
        <w:rPr>
          <w:sz w:val="22"/>
          <w:szCs w:val="22"/>
          <w:lang w:val="el-GR"/>
        </w:rPr>
      </w:pPr>
    </w:p>
    <w:p w14:paraId="5CCBFC91" w14:textId="77777777" w:rsidR="00177CB7" w:rsidRPr="00612433" w:rsidRDefault="00177CB7" w:rsidP="000331E9">
      <w:pPr>
        <w:rPr>
          <w:sz w:val="22"/>
          <w:szCs w:val="22"/>
          <w:lang w:val="el-GR"/>
        </w:rPr>
      </w:pPr>
    </w:p>
    <w:p w14:paraId="18A53A98" w14:textId="77777777" w:rsidR="00177CB7" w:rsidRPr="00612433" w:rsidRDefault="00177CB7" w:rsidP="000331E9">
      <w:pPr>
        <w:keepNext/>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lastRenderedPageBreak/>
        <w:t>9.</w:t>
      </w:r>
      <w:r w:rsidRPr="00612433">
        <w:rPr>
          <w:b/>
          <w:sz w:val="22"/>
          <w:szCs w:val="22"/>
          <w:lang w:val="el-GR"/>
        </w:rPr>
        <w:tab/>
        <w:t>ΕΙΔΙΚΕΣ ΣΥΝΘΗΚΕΣ ΦΥΛΑΞΗΣ</w:t>
      </w:r>
    </w:p>
    <w:p w14:paraId="15C58C9F" w14:textId="77777777" w:rsidR="00177CB7" w:rsidRPr="00612433" w:rsidRDefault="00177CB7" w:rsidP="000331E9">
      <w:pPr>
        <w:keepNext/>
        <w:rPr>
          <w:sz w:val="22"/>
          <w:szCs w:val="22"/>
          <w:lang w:val="el-GR"/>
        </w:rPr>
      </w:pPr>
    </w:p>
    <w:p w14:paraId="56B07A77" w14:textId="77777777" w:rsidR="00177CB7" w:rsidRPr="00612433" w:rsidRDefault="00177CB7" w:rsidP="000331E9">
      <w:pPr>
        <w:keepNext/>
        <w:rPr>
          <w:sz w:val="22"/>
          <w:szCs w:val="22"/>
          <w:lang w:val="el-GR"/>
        </w:rPr>
      </w:pPr>
      <w:r w:rsidRPr="00612433">
        <w:rPr>
          <w:sz w:val="22"/>
          <w:szCs w:val="22"/>
          <w:lang w:val="el-GR"/>
        </w:rPr>
        <w:t>Μη φυλάσσεται σε θερμοκρασία μεγαλύτερη των 25°</w:t>
      </w:r>
      <w:r w:rsidRPr="00612433">
        <w:rPr>
          <w:sz w:val="22"/>
          <w:szCs w:val="22"/>
        </w:rPr>
        <w:t>C</w:t>
      </w:r>
      <w:r w:rsidRPr="00612433">
        <w:rPr>
          <w:sz w:val="22"/>
          <w:szCs w:val="22"/>
          <w:lang w:val="el-GR"/>
        </w:rPr>
        <w:t>.</w:t>
      </w:r>
    </w:p>
    <w:p w14:paraId="4B5704BE" w14:textId="77777777" w:rsidR="00177CB7" w:rsidRPr="00612433" w:rsidRDefault="00177CB7" w:rsidP="000331E9">
      <w:pPr>
        <w:rPr>
          <w:sz w:val="22"/>
          <w:szCs w:val="22"/>
          <w:lang w:val="el-GR"/>
        </w:rPr>
      </w:pPr>
      <w:r w:rsidRPr="00612433">
        <w:rPr>
          <w:sz w:val="22"/>
          <w:szCs w:val="22"/>
          <w:lang w:val="el-GR"/>
        </w:rPr>
        <w:t>Φυλάσσετε το έμπλαστρο στον φακελλίσκο μέχρι την χρήση.</w:t>
      </w:r>
    </w:p>
    <w:p w14:paraId="645DBADF" w14:textId="77777777" w:rsidR="00177CB7" w:rsidRPr="00612433" w:rsidRDefault="00177CB7" w:rsidP="000331E9">
      <w:pPr>
        <w:ind w:left="567" w:hanging="567"/>
        <w:rPr>
          <w:sz w:val="22"/>
          <w:szCs w:val="22"/>
          <w:lang w:val="el-GR"/>
        </w:rPr>
      </w:pPr>
    </w:p>
    <w:p w14:paraId="7AD6F2A5" w14:textId="77777777" w:rsidR="00177CB7" w:rsidRPr="00612433" w:rsidRDefault="00177CB7" w:rsidP="000331E9">
      <w:pPr>
        <w:ind w:left="567" w:hanging="567"/>
        <w:rPr>
          <w:sz w:val="22"/>
          <w:szCs w:val="22"/>
          <w:lang w:val="el-GR"/>
        </w:rPr>
      </w:pPr>
    </w:p>
    <w:p w14:paraId="2327AAE4"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b/>
          <w:sz w:val="22"/>
          <w:szCs w:val="22"/>
          <w:lang w:val="el-GR"/>
        </w:rPr>
      </w:pPr>
      <w:r w:rsidRPr="00612433">
        <w:rPr>
          <w:b/>
          <w:sz w:val="22"/>
          <w:szCs w:val="22"/>
          <w:lang w:val="el-GR"/>
        </w:rPr>
        <w:t>10.</w:t>
      </w:r>
      <w:r w:rsidRPr="00612433">
        <w:rPr>
          <w:b/>
          <w:sz w:val="22"/>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3D3A58D" w14:textId="77777777" w:rsidR="00177CB7" w:rsidRPr="00612433" w:rsidRDefault="00177CB7" w:rsidP="000331E9">
      <w:pPr>
        <w:rPr>
          <w:sz w:val="22"/>
          <w:szCs w:val="22"/>
          <w:lang w:val="el-GR"/>
        </w:rPr>
      </w:pPr>
    </w:p>
    <w:p w14:paraId="2982D8F5" w14:textId="77777777" w:rsidR="00177CB7" w:rsidRPr="00612433" w:rsidRDefault="00177CB7" w:rsidP="000331E9">
      <w:pPr>
        <w:rPr>
          <w:sz w:val="22"/>
          <w:szCs w:val="22"/>
          <w:lang w:val="el-GR"/>
        </w:rPr>
      </w:pPr>
    </w:p>
    <w:p w14:paraId="1BC9F477"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40" w:hanging="540"/>
        <w:rPr>
          <w:b/>
          <w:sz w:val="22"/>
          <w:szCs w:val="22"/>
          <w:lang w:val="el-GR"/>
        </w:rPr>
      </w:pPr>
      <w:r w:rsidRPr="00612433">
        <w:rPr>
          <w:b/>
          <w:sz w:val="22"/>
          <w:szCs w:val="22"/>
          <w:lang w:val="el-GR"/>
        </w:rPr>
        <w:t>11.</w:t>
      </w:r>
      <w:r w:rsidRPr="00612433">
        <w:rPr>
          <w:b/>
          <w:sz w:val="22"/>
          <w:szCs w:val="22"/>
          <w:lang w:val="el-GR"/>
        </w:rPr>
        <w:tab/>
        <w:t>ΟΝΟΜΑ ΚΑΙ ΔΙΕΥΘΥΝΣΗ ΚΑΤΟΧΟΥ ΤΗΣ ΑΔΕΙΑΣ ΚΥΚΛΟΦΟΡΙΑΣ</w:t>
      </w:r>
    </w:p>
    <w:p w14:paraId="2DB43B52" w14:textId="77777777" w:rsidR="00177CB7" w:rsidRPr="00612433" w:rsidRDefault="00177CB7" w:rsidP="000331E9">
      <w:pPr>
        <w:rPr>
          <w:sz w:val="22"/>
          <w:szCs w:val="22"/>
          <w:lang w:val="el-GR"/>
        </w:rPr>
      </w:pPr>
    </w:p>
    <w:p w14:paraId="76547434" w14:textId="77777777" w:rsidR="0065533C" w:rsidRPr="00612433" w:rsidRDefault="0065533C" w:rsidP="000331E9">
      <w:pPr>
        <w:rPr>
          <w:color w:val="000000"/>
          <w:sz w:val="22"/>
          <w:szCs w:val="22"/>
          <w:lang w:val="en-US"/>
        </w:rPr>
      </w:pPr>
      <w:r w:rsidRPr="00612433">
        <w:rPr>
          <w:color w:val="000000"/>
          <w:sz w:val="22"/>
          <w:szCs w:val="22"/>
          <w:lang w:val="en-US"/>
        </w:rPr>
        <w:t xml:space="preserve">Novartis </w:t>
      </w:r>
      <w:proofErr w:type="spellStart"/>
      <w:r w:rsidRPr="00612433">
        <w:rPr>
          <w:color w:val="000000"/>
          <w:sz w:val="22"/>
          <w:szCs w:val="22"/>
          <w:lang w:val="en-US"/>
        </w:rPr>
        <w:t>Eur</w:t>
      </w:r>
      <w:proofErr w:type="spellEnd"/>
      <w:r w:rsidRPr="00612433">
        <w:rPr>
          <w:color w:val="000000"/>
          <w:sz w:val="22"/>
          <w:szCs w:val="22"/>
          <w:lang w:val="el-GR"/>
        </w:rPr>
        <w:t>ο</w:t>
      </w:r>
      <w:r w:rsidRPr="00612433">
        <w:rPr>
          <w:color w:val="000000"/>
          <w:sz w:val="22"/>
          <w:szCs w:val="22"/>
          <w:lang w:val="en-US"/>
        </w:rPr>
        <w:t>pharm Limited</w:t>
      </w:r>
    </w:p>
    <w:p w14:paraId="20FAF0AB" w14:textId="77777777" w:rsidR="0021324E" w:rsidRPr="00612433" w:rsidRDefault="0021324E" w:rsidP="000331E9">
      <w:pPr>
        <w:keepNext/>
        <w:rPr>
          <w:color w:val="000000"/>
          <w:sz w:val="22"/>
          <w:szCs w:val="22"/>
        </w:rPr>
      </w:pPr>
      <w:r w:rsidRPr="00612433">
        <w:rPr>
          <w:color w:val="000000"/>
          <w:sz w:val="22"/>
          <w:szCs w:val="22"/>
        </w:rPr>
        <w:t>Vista Building</w:t>
      </w:r>
    </w:p>
    <w:p w14:paraId="55EF9AAC" w14:textId="77777777" w:rsidR="0021324E" w:rsidRPr="00612433" w:rsidRDefault="0021324E" w:rsidP="000331E9">
      <w:pPr>
        <w:keepNext/>
        <w:rPr>
          <w:color w:val="000000"/>
          <w:sz w:val="22"/>
          <w:szCs w:val="22"/>
        </w:rPr>
      </w:pPr>
      <w:r w:rsidRPr="00612433">
        <w:rPr>
          <w:color w:val="000000"/>
          <w:sz w:val="22"/>
          <w:szCs w:val="22"/>
        </w:rPr>
        <w:t>Elm Park, Merrion Road</w:t>
      </w:r>
    </w:p>
    <w:p w14:paraId="640DAE6B" w14:textId="77777777" w:rsidR="0021324E" w:rsidRPr="00612433" w:rsidRDefault="0021324E" w:rsidP="000331E9">
      <w:pPr>
        <w:keepNext/>
        <w:rPr>
          <w:color w:val="000000"/>
          <w:sz w:val="22"/>
          <w:szCs w:val="22"/>
          <w:lang w:val="el-GR"/>
        </w:rPr>
      </w:pPr>
      <w:r w:rsidRPr="00612433">
        <w:rPr>
          <w:color w:val="000000"/>
          <w:sz w:val="22"/>
          <w:szCs w:val="22"/>
        </w:rPr>
        <w:t>Dublin</w:t>
      </w:r>
      <w:r w:rsidRPr="00612433">
        <w:rPr>
          <w:color w:val="000000"/>
          <w:sz w:val="22"/>
          <w:szCs w:val="22"/>
          <w:lang w:val="el-GR"/>
        </w:rPr>
        <w:t xml:space="preserve"> 4</w:t>
      </w:r>
    </w:p>
    <w:p w14:paraId="7BE93B53" w14:textId="77777777" w:rsidR="0065533C" w:rsidRPr="00612433" w:rsidRDefault="0021324E" w:rsidP="000331E9">
      <w:pPr>
        <w:rPr>
          <w:color w:val="000000"/>
          <w:sz w:val="22"/>
          <w:szCs w:val="22"/>
          <w:lang w:val="el-GR"/>
        </w:rPr>
      </w:pPr>
      <w:r w:rsidRPr="00612433">
        <w:rPr>
          <w:color w:val="000000"/>
          <w:sz w:val="22"/>
          <w:szCs w:val="22"/>
          <w:lang w:val="el-GR"/>
        </w:rPr>
        <w:t>Ιρλανδία</w:t>
      </w:r>
    </w:p>
    <w:p w14:paraId="3D95D40A" w14:textId="77777777" w:rsidR="00177CB7" w:rsidRPr="00612433" w:rsidRDefault="00177CB7" w:rsidP="000331E9">
      <w:pPr>
        <w:rPr>
          <w:sz w:val="22"/>
          <w:szCs w:val="22"/>
          <w:lang w:val="el-GR"/>
        </w:rPr>
      </w:pPr>
    </w:p>
    <w:p w14:paraId="37F46B42" w14:textId="77777777" w:rsidR="00177CB7" w:rsidRPr="00612433" w:rsidRDefault="00177CB7" w:rsidP="000331E9">
      <w:pPr>
        <w:rPr>
          <w:sz w:val="22"/>
          <w:szCs w:val="22"/>
          <w:lang w:val="el-GR"/>
        </w:rPr>
      </w:pPr>
    </w:p>
    <w:p w14:paraId="0A9761C3" w14:textId="3BCCC094" w:rsidR="00177CB7" w:rsidRPr="00612433" w:rsidRDefault="00177CB7"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12.</w:t>
      </w:r>
      <w:r w:rsidRPr="00612433">
        <w:rPr>
          <w:b/>
          <w:sz w:val="22"/>
          <w:szCs w:val="22"/>
          <w:lang w:val="el-GR"/>
        </w:rPr>
        <w:tab/>
        <w:t>ΑΡΙΘΜΟΣ(ΟΙ) ΑΔΕΙΑΣ ΚΥΚΛΟΦΟΡΙΑΣ</w:t>
      </w:r>
    </w:p>
    <w:p w14:paraId="585B4699" w14:textId="612B7403" w:rsidR="005F5889" w:rsidRPr="00612433" w:rsidRDefault="005F5889" w:rsidP="000331E9">
      <w:pPr>
        <w:tabs>
          <w:tab w:val="left" w:pos="720"/>
        </w:tabs>
        <w:rPr>
          <w:color w:val="000000"/>
          <w:szCs w:val="22"/>
          <w:shd w:val="clear" w:color="auto" w:fill="D9D9D9"/>
          <w:lang w:val="el-GR"/>
        </w:rPr>
      </w:pPr>
    </w:p>
    <w:p w14:paraId="0F855150" w14:textId="3222ACD5" w:rsidR="00B37050" w:rsidRPr="00612433" w:rsidRDefault="00B37050" w:rsidP="000331E9">
      <w:pPr>
        <w:tabs>
          <w:tab w:val="left" w:pos="720"/>
        </w:tabs>
        <w:ind w:left="2268" w:hanging="2268"/>
        <w:rPr>
          <w:sz w:val="22"/>
          <w:szCs w:val="22"/>
          <w:lang w:val="el-GR"/>
        </w:rPr>
      </w:pPr>
      <w:r w:rsidRPr="00612433">
        <w:rPr>
          <w:sz w:val="22"/>
          <w:szCs w:val="22"/>
        </w:rPr>
        <w:t>EU</w:t>
      </w:r>
      <w:r w:rsidRPr="00612433">
        <w:rPr>
          <w:sz w:val="22"/>
          <w:szCs w:val="22"/>
          <w:lang w:val="el-GR"/>
        </w:rPr>
        <w:t>/1/98/066/021</w:t>
      </w:r>
      <w:r w:rsidRPr="00612433">
        <w:rPr>
          <w:sz w:val="22"/>
          <w:szCs w:val="22"/>
          <w:lang w:val="el-GR"/>
        </w:rPr>
        <w:tab/>
      </w:r>
      <w:r w:rsidRPr="00612433">
        <w:rPr>
          <w:sz w:val="22"/>
          <w:szCs w:val="22"/>
          <w:shd w:val="clear" w:color="auto" w:fill="D9D9D9"/>
          <w:lang w:val="el-GR"/>
        </w:rPr>
        <w:t>60</w:t>
      </w:r>
      <w:r w:rsidRPr="00612433">
        <w:rPr>
          <w:sz w:val="22"/>
          <w:szCs w:val="22"/>
          <w:shd w:val="clear" w:color="auto" w:fill="D9D9D9"/>
          <w:lang w:val="en-US"/>
        </w:rPr>
        <w:t> </w:t>
      </w:r>
      <w:r w:rsidRPr="00612433">
        <w:rPr>
          <w:sz w:val="22"/>
          <w:szCs w:val="22"/>
          <w:shd w:val="clear" w:color="auto" w:fill="D9D9D9"/>
          <w:lang w:val="el-GR"/>
        </w:rPr>
        <w:t xml:space="preserve">διαδερμικά έμπλαστρα </w:t>
      </w:r>
      <w:r w:rsidRPr="00612433">
        <w:rPr>
          <w:color w:val="000000"/>
          <w:sz w:val="22"/>
          <w:szCs w:val="22"/>
          <w:shd w:val="pct15" w:color="auto" w:fill="auto"/>
          <w:lang w:val="el-GR"/>
        </w:rPr>
        <w:t>(</w:t>
      </w:r>
      <w:r w:rsidRPr="00612433">
        <w:rPr>
          <w:iCs/>
          <w:color w:val="000000"/>
          <w:sz w:val="22"/>
          <w:szCs w:val="22"/>
          <w:shd w:val="pct15" w:color="auto" w:fill="auto"/>
          <w:lang w:val="el-GR"/>
        </w:rPr>
        <w:t>φακελλίσκος: χαρτί</w:t>
      </w:r>
      <w:r w:rsidRPr="00612433">
        <w:rPr>
          <w:color w:val="000000"/>
          <w:sz w:val="22"/>
          <w:szCs w:val="22"/>
          <w:shd w:val="pct15" w:color="auto" w:fill="auto"/>
          <w:lang w:val="el-GR"/>
        </w:rPr>
        <w:t>/</w:t>
      </w:r>
      <w:r w:rsidRPr="00612433">
        <w:rPr>
          <w:color w:val="000000"/>
          <w:sz w:val="22"/>
          <w:szCs w:val="22"/>
          <w:shd w:val="pct15" w:color="auto" w:fill="auto"/>
          <w:lang w:val="en-US"/>
        </w:rPr>
        <w:t>PET</w:t>
      </w:r>
      <w:r w:rsidRPr="00612433">
        <w:rPr>
          <w:color w:val="000000"/>
          <w:sz w:val="22"/>
          <w:szCs w:val="22"/>
          <w:shd w:val="pct15" w:color="auto" w:fill="auto"/>
          <w:lang w:val="el-GR"/>
        </w:rPr>
        <w:t>/</w:t>
      </w:r>
      <w:r w:rsidRPr="00612433">
        <w:rPr>
          <w:color w:val="000000"/>
          <w:sz w:val="22"/>
          <w:szCs w:val="22"/>
          <w:shd w:val="pct15" w:color="auto" w:fill="auto"/>
          <w:lang w:val="en-US"/>
        </w:rPr>
        <w:t>alu</w:t>
      </w:r>
      <w:r w:rsidRPr="00612433">
        <w:rPr>
          <w:color w:val="000000"/>
          <w:sz w:val="22"/>
          <w:szCs w:val="22"/>
          <w:shd w:val="pct15" w:color="auto" w:fill="auto"/>
          <w:lang w:val="el-GR"/>
        </w:rPr>
        <w:t>/</w:t>
      </w:r>
      <w:r w:rsidRPr="00612433">
        <w:rPr>
          <w:color w:val="000000"/>
          <w:sz w:val="22"/>
          <w:szCs w:val="22"/>
          <w:shd w:val="pct15" w:color="auto" w:fill="auto"/>
          <w:lang w:val="en-US"/>
        </w:rPr>
        <w:t>PAN</w:t>
      </w:r>
      <w:r w:rsidRPr="00612433">
        <w:rPr>
          <w:color w:val="000000"/>
          <w:sz w:val="22"/>
          <w:szCs w:val="22"/>
          <w:shd w:val="pct15" w:color="auto" w:fill="auto"/>
          <w:lang w:val="el-GR"/>
        </w:rPr>
        <w:t>)</w:t>
      </w:r>
    </w:p>
    <w:p w14:paraId="088D2376" w14:textId="1CC40692" w:rsidR="00B37050" w:rsidRPr="00612433" w:rsidRDefault="00B37050" w:rsidP="000331E9">
      <w:pPr>
        <w:tabs>
          <w:tab w:val="left" w:pos="720"/>
        </w:tabs>
        <w:ind w:left="2268" w:hanging="2268"/>
        <w:rPr>
          <w:sz w:val="22"/>
          <w:szCs w:val="22"/>
          <w:shd w:val="pct15" w:color="auto" w:fill="auto"/>
          <w:lang w:val="el-GR"/>
        </w:rPr>
      </w:pPr>
      <w:r w:rsidRPr="00612433">
        <w:rPr>
          <w:sz w:val="22"/>
          <w:szCs w:val="22"/>
          <w:shd w:val="clear" w:color="auto" w:fill="D9D9D9"/>
          <w:lang w:val="de-CH"/>
        </w:rPr>
        <w:t>EU</w:t>
      </w:r>
      <w:r w:rsidRPr="00612433">
        <w:rPr>
          <w:sz w:val="22"/>
          <w:szCs w:val="22"/>
          <w:shd w:val="clear" w:color="auto" w:fill="D9D9D9"/>
          <w:lang w:val="el-GR"/>
        </w:rPr>
        <w:t>/1/98/066/022</w:t>
      </w:r>
      <w:r w:rsidRPr="00612433">
        <w:rPr>
          <w:sz w:val="22"/>
          <w:szCs w:val="22"/>
          <w:shd w:val="pct15" w:color="auto" w:fill="auto"/>
          <w:lang w:val="el-GR"/>
        </w:rPr>
        <w:tab/>
        <w:t>90</w:t>
      </w:r>
      <w:r w:rsidRPr="00612433">
        <w:rPr>
          <w:sz w:val="22"/>
          <w:szCs w:val="22"/>
          <w:shd w:val="pct15" w:color="auto" w:fill="auto"/>
          <w:lang w:val="de-CH"/>
        </w:rPr>
        <w:t> </w:t>
      </w:r>
      <w:r w:rsidRPr="00612433">
        <w:rPr>
          <w:sz w:val="22"/>
          <w:szCs w:val="22"/>
          <w:shd w:val="pct15" w:color="auto" w:fill="auto"/>
          <w:lang w:val="el-GR"/>
        </w:rPr>
        <w:t xml:space="preserve">διαδερμικά έμπλαστρα </w:t>
      </w:r>
      <w:r w:rsidRPr="00612433">
        <w:rPr>
          <w:color w:val="000000"/>
          <w:sz w:val="22"/>
          <w:szCs w:val="22"/>
          <w:shd w:val="pct15" w:color="auto" w:fill="auto"/>
          <w:lang w:val="el-GR"/>
        </w:rPr>
        <w:t>(</w:t>
      </w:r>
      <w:r w:rsidRPr="00612433">
        <w:rPr>
          <w:iCs/>
          <w:color w:val="000000"/>
          <w:sz w:val="22"/>
          <w:szCs w:val="22"/>
          <w:shd w:val="pct15" w:color="auto" w:fill="auto"/>
          <w:lang w:val="el-GR"/>
        </w:rPr>
        <w:t>φακελλίσκος: χαρτί</w:t>
      </w:r>
      <w:r w:rsidRPr="00612433">
        <w:rPr>
          <w:color w:val="000000"/>
          <w:sz w:val="22"/>
          <w:szCs w:val="22"/>
          <w:shd w:val="pct15" w:color="auto" w:fill="auto"/>
          <w:lang w:val="el-GR"/>
        </w:rPr>
        <w:t>/</w:t>
      </w:r>
      <w:r w:rsidRPr="00612433">
        <w:rPr>
          <w:color w:val="000000"/>
          <w:sz w:val="22"/>
          <w:szCs w:val="22"/>
          <w:shd w:val="pct15" w:color="auto" w:fill="auto"/>
          <w:lang w:val="en-US"/>
        </w:rPr>
        <w:t>PET</w:t>
      </w:r>
      <w:r w:rsidRPr="00612433">
        <w:rPr>
          <w:color w:val="000000"/>
          <w:sz w:val="22"/>
          <w:szCs w:val="22"/>
          <w:shd w:val="pct15" w:color="auto" w:fill="auto"/>
          <w:lang w:val="el-GR"/>
        </w:rPr>
        <w:t>/</w:t>
      </w:r>
      <w:r w:rsidRPr="00612433">
        <w:rPr>
          <w:color w:val="000000"/>
          <w:sz w:val="22"/>
          <w:szCs w:val="22"/>
          <w:shd w:val="pct15" w:color="auto" w:fill="auto"/>
          <w:lang w:val="en-US"/>
        </w:rPr>
        <w:t>alu</w:t>
      </w:r>
      <w:r w:rsidRPr="00612433">
        <w:rPr>
          <w:color w:val="000000"/>
          <w:sz w:val="22"/>
          <w:szCs w:val="22"/>
          <w:shd w:val="pct15" w:color="auto" w:fill="auto"/>
          <w:lang w:val="el-GR"/>
        </w:rPr>
        <w:t>/</w:t>
      </w:r>
      <w:r w:rsidRPr="00612433">
        <w:rPr>
          <w:color w:val="000000"/>
          <w:sz w:val="22"/>
          <w:szCs w:val="22"/>
          <w:shd w:val="pct15" w:color="auto" w:fill="auto"/>
          <w:lang w:val="en-US"/>
        </w:rPr>
        <w:t>PAN</w:t>
      </w:r>
      <w:r w:rsidRPr="00612433">
        <w:rPr>
          <w:color w:val="000000"/>
          <w:sz w:val="22"/>
          <w:szCs w:val="22"/>
          <w:shd w:val="pct15" w:color="auto" w:fill="auto"/>
          <w:lang w:val="el-GR"/>
        </w:rPr>
        <w:t>)</w:t>
      </w:r>
    </w:p>
    <w:p w14:paraId="5DCFC338" w14:textId="243ED4E8" w:rsidR="002D5236" w:rsidRPr="00612433" w:rsidRDefault="002D5236" w:rsidP="000331E9">
      <w:pPr>
        <w:tabs>
          <w:tab w:val="left" w:pos="720"/>
        </w:tabs>
        <w:ind w:left="2268" w:hanging="2268"/>
        <w:rPr>
          <w:sz w:val="22"/>
          <w:szCs w:val="22"/>
          <w:lang w:val="el-GR"/>
        </w:rPr>
      </w:pPr>
      <w:r w:rsidRPr="00612433">
        <w:rPr>
          <w:sz w:val="22"/>
          <w:szCs w:val="22"/>
          <w:shd w:val="pct15" w:color="auto" w:fill="auto"/>
          <w:lang w:val="en-US"/>
        </w:rPr>
        <w:t>EU</w:t>
      </w:r>
      <w:r w:rsidRPr="00612433">
        <w:rPr>
          <w:sz w:val="22"/>
          <w:szCs w:val="22"/>
          <w:shd w:val="pct15" w:color="auto" w:fill="auto"/>
          <w:lang w:val="el-GR"/>
        </w:rPr>
        <w:t>/1/98/066/032</w:t>
      </w:r>
      <w:r w:rsidRPr="00612433">
        <w:rPr>
          <w:sz w:val="22"/>
          <w:szCs w:val="22"/>
          <w:shd w:val="pct15" w:color="auto" w:fill="auto"/>
          <w:lang w:val="el-GR"/>
        </w:rPr>
        <w:tab/>
        <w:t>84</w:t>
      </w:r>
      <w:r w:rsidRPr="00612433">
        <w:rPr>
          <w:sz w:val="22"/>
          <w:szCs w:val="22"/>
          <w:shd w:val="pct15" w:color="auto" w:fill="auto"/>
          <w:lang w:val="en-US"/>
        </w:rPr>
        <w:t> </w:t>
      </w:r>
      <w:r w:rsidRPr="00612433">
        <w:rPr>
          <w:sz w:val="22"/>
          <w:szCs w:val="22"/>
          <w:shd w:val="pct15" w:color="auto" w:fill="auto"/>
          <w:lang w:val="el-GR"/>
        </w:rPr>
        <w:t xml:space="preserve">διαδερμικά έμπλαστρα </w:t>
      </w:r>
      <w:r w:rsidRPr="00612433">
        <w:rPr>
          <w:color w:val="000000"/>
          <w:sz w:val="22"/>
          <w:szCs w:val="22"/>
          <w:shd w:val="pct15" w:color="auto" w:fill="auto"/>
          <w:lang w:val="el-GR"/>
        </w:rPr>
        <w:t>(</w:t>
      </w:r>
      <w:r w:rsidRPr="00612433">
        <w:rPr>
          <w:iCs/>
          <w:color w:val="000000"/>
          <w:sz w:val="22"/>
          <w:szCs w:val="22"/>
          <w:shd w:val="pct15" w:color="auto" w:fill="auto"/>
          <w:lang w:val="el-GR"/>
        </w:rPr>
        <w:t>φακελλίσκος: χαρτί</w:t>
      </w:r>
      <w:r w:rsidRPr="00612433">
        <w:rPr>
          <w:color w:val="000000"/>
          <w:sz w:val="22"/>
          <w:szCs w:val="22"/>
          <w:shd w:val="pct15" w:color="auto" w:fill="auto"/>
          <w:lang w:val="el-GR"/>
        </w:rPr>
        <w:t>/</w:t>
      </w:r>
      <w:r w:rsidRPr="00612433">
        <w:rPr>
          <w:color w:val="000000"/>
          <w:sz w:val="22"/>
          <w:szCs w:val="22"/>
          <w:shd w:val="pct15" w:color="auto" w:fill="auto"/>
          <w:lang w:val="en-US"/>
        </w:rPr>
        <w:t>PET</w:t>
      </w:r>
      <w:r w:rsidRPr="00612433">
        <w:rPr>
          <w:color w:val="000000"/>
          <w:sz w:val="22"/>
          <w:szCs w:val="22"/>
          <w:shd w:val="pct15" w:color="auto" w:fill="auto"/>
          <w:lang w:val="el-GR"/>
        </w:rPr>
        <w:t>/</w:t>
      </w:r>
      <w:r w:rsidRPr="00612433">
        <w:rPr>
          <w:color w:val="000000"/>
          <w:sz w:val="22"/>
          <w:szCs w:val="22"/>
          <w:shd w:val="pct15" w:color="auto" w:fill="auto"/>
          <w:lang w:val="en-US"/>
        </w:rPr>
        <w:t>alu</w:t>
      </w:r>
      <w:r w:rsidRPr="00612433">
        <w:rPr>
          <w:color w:val="000000"/>
          <w:sz w:val="22"/>
          <w:szCs w:val="22"/>
          <w:shd w:val="pct15" w:color="auto" w:fill="auto"/>
          <w:lang w:val="el-GR"/>
        </w:rPr>
        <w:t>/</w:t>
      </w:r>
      <w:r w:rsidRPr="00612433">
        <w:rPr>
          <w:color w:val="000000"/>
          <w:sz w:val="22"/>
          <w:szCs w:val="22"/>
          <w:shd w:val="pct15" w:color="auto" w:fill="auto"/>
          <w:lang w:val="en-US"/>
        </w:rPr>
        <w:t>PAN</w:t>
      </w:r>
      <w:r w:rsidRPr="00612433">
        <w:rPr>
          <w:color w:val="000000"/>
          <w:sz w:val="22"/>
          <w:szCs w:val="22"/>
          <w:shd w:val="pct15" w:color="auto" w:fill="auto"/>
          <w:lang w:val="el-GR"/>
        </w:rPr>
        <w:t>)</w:t>
      </w:r>
    </w:p>
    <w:p w14:paraId="24A2D4E2" w14:textId="1E67FB7C" w:rsidR="002D5236" w:rsidRPr="00612433" w:rsidRDefault="002D5236" w:rsidP="000331E9">
      <w:pPr>
        <w:tabs>
          <w:tab w:val="left" w:pos="720"/>
        </w:tabs>
        <w:ind w:left="2268" w:hanging="2268"/>
        <w:rPr>
          <w:sz w:val="22"/>
          <w:szCs w:val="22"/>
          <w:lang w:val="el-GR"/>
        </w:rPr>
      </w:pPr>
      <w:r w:rsidRPr="00612433">
        <w:rPr>
          <w:sz w:val="22"/>
          <w:szCs w:val="22"/>
          <w:shd w:val="pct15" w:color="auto" w:fill="auto"/>
          <w:lang w:val="en-US"/>
        </w:rPr>
        <w:t>EU</w:t>
      </w:r>
      <w:r w:rsidRPr="00612433">
        <w:rPr>
          <w:sz w:val="22"/>
          <w:szCs w:val="22"/>
          <w:shd w:val="pct15" w:color="auto" w:fill="auto"/>
          <w:lang w:val="el-GR"/>
        </w:rPr>
        <w:t>/1/98/066/03</w:t>
      </w:r>
      <w:r w:rsidR="00675F30" w:rsidRPr="00612433">
        <w:rPr>
          <w:sz w:val="22"/>
          <w:szCs w:val="22"/>
          <w:shd w:val="pct15" w:color="auto" w:fill="auto"/>
          <w:lang w:val="el-GR"/>
        </w:rPr>
        <w:t>7</w:t>
      </w:r>
      <w:r w:rsidRPr="00612433">
        <w:rPr>
          <w:sz w:val="22"/>
          <w:szCs w:val="22"/>
          <w:shd w:val="pct15" w:color="auto" w:fill="auto"/>
          <w:lang w:val="el-GR"/>
        </w:rPr>
        <w:tab/>
        <w:t>60</w:t>
      </w:r>
      <w:r w:rsidRPr="00612433">
        <w:rPr>
          <w:sz w:val="22"/>
          <w:szCs w:val="22"/>
          <w:shd w:val="pct15" w:color="auto" w:fill="auto"/>
          <w:lang w:val="en-US"/>
        </w:rPr>
        <w:t> </w:t>
      </w:r>
      <w:r w:rsidRPr="00612433">
        <w:rPr>
          <w:sz w:val="22"/>
          <w:szCs w:val="22"/>
          <w:shd w:val="pct15" w:color="auto" w:fill="auto"/>
          <w:lang w:val="el-GR"/>
        </w:rPr>
        <w:t xml:space="preserve">διαδερμικά έμπλαστρα </w:t>
      </w:r>
      <w:r w:rsidRPr="00612433">
        <w:rPr>
          <w:color w:val="000000"/>
          <w:sz w:val="22"/>
          <w:szCs w:val="22"/>
          <w:shd w:val="pct15" w:color="auto" w:fill="auto"/>
          <w:lang w:val="el-GR"/>
        </w:rPr>
        <w:t>(</w:t>
      </w:r>
      <w:r w:rsidRPr="00612433">
        <w:rPr>
          <w:iCs/>
          <w:color w:val="000000"/>
          <w:sz w:val="22"/>
          <w:szCs w:val="22"/>
          <w:shd w:val="pct15" w:color="auto" w:fill="auto"/>
          <w:lang w:val="el-GR"/>
        </w:rPr>
        <w:t>φακελλίσκος: χαρτί</w:t>
      </w:r>
      <w:r w:rsidRPr="00612433">
        <w:rPr>
          <w:color w:val="000000"/>
          <w:sz w:val="22"/>
          <w:szCs w:val="22"/>
          <w:shd w:val="pct15" w:color="auto" w:fill="auto"/>
          <w:lang w:val="el-GR"/>
        </w:rPr>
        <w:t>/</w:t>
      </w:r>
      <w:r w:rsidRPr="00612433">
        <w:rPr>
          <w:color w:val="000000"/>
          <w:sz w:val="22"/>
          <w:szCs w:val="22"/>
          <w:shd w:val="pct15" w:color="auto" w:fill="auto"/>
          <w:lang w:val="en-US"/>
        </w:rPr>
        <w:t>PET</w:t>
      </w:r>
      <w:r w:rsidRPr="00612433">
        <w:rPr>
          <w:color w:val="000000"/>
          <w:sz w:val="22"/>
          <w:szCs w:val="22"/>
          <w:shd w:val="pct15" w:color="auto" w:fill="auto"/>
          <w:lang w:val="el-GR"/>
        </w:rPr>
        <w:t>/</w:t>
      </w:r>
      <w:r w:rsidRPr="00612433">
        <w:rPr>
          <w:color w:val="000000"/>
          <w:sz w:val="22"/>
          <w:szCs w:val="22"/>
          <w:shd w:val="pct15" w:color="auto" w:fill="auto"/>
          <w:lang w:val="en-US"/>
        </w:rPr>
        <w:t>PE</w:t>
      </w:r>
      <w:r w:rsidRPr="00612433">
        <w:rPr>
          <w:color w:val="000000"/>
          <w:sz w:val="22"/>
          <w:szCs w:val="22"/>
          <w:shd w:val="pct15" w:color="auto" w:fill="auto"/>
          <w:lang w:val="el-GR"/>
        </w:rPr>
        <w:t>/</w:t>
      </w:r>
      <w:r w:rsidRPr="00612433">
        <w:rPr>
          <w:color w:val="000000"/>
          <w:sz w:val="22"/>
          <w:szCs w:val="22"/>
          <w:shd w:val="pct15" w:color="auto" w:fill="auto"/>
          <w:lang w:val="en-US"/>
        </w:rPr>
        <w:t>alu</w:t>
      </w:r>
      <w:r w:rsidRPr="00612433">
        <w:rPr>
          <w:color w:val="000000"/>
          <w:sz w:val="22"/>
          <w:szCs w:val="22"/>
          <w:shd w:val="pct15" w:color="auto" w:fill="auto"/>
          <w:lang w:val="el-GR"/>
        </w:rPr>
        <w:t>/</w:t>
      </w:r>
      <w:r w:rsidRPr="00612433">
        <w:rPr>
          <w:color w:val="000000"/>
          <w:sz w:val="22"/>
          <w:szCs w:val="22"/>
          <w:shd w:val="pct15" w:color="auto" w:fill="auto"/>
          <w:lang w:val="en-US"/>
        </w:rPr>
        <w:t>PA</w:t>
      </w:r>
      <w:r w:rsidRPr="00612433">
        <w:rPr>
          <w:color w:val="000000"/>
          <w:sz w:val="22"/>
          <w:szCs w:val="22"/>
          <w:shd w:val="pct15" w:color="auto" w:fill="auto"/>
          <w:lang w:val="el-GR"/>
        </w:rPr>
        <w:t>)</w:t>
      </w:r>
    </w:p>
    <w:p w14:paraId="0DDDA431" w14:textId="040CF183" w:rsidR="00177CB7" w:rsidRPr="00612433" w:rsidRDefault="002D5236" w:rsidP="000331E9">
      <w:pPr>
        <w:tabs>
          <w:tab w:val="left" w:pos="720"/>
        </w:tabs>
        <w:ind w:left="2268" w:hanging="2268"/>
        <w:rPr>
          <w:sz w:val="22"/>
          <w:szCs w:val="22"/>
          <w:lang w:val="el-GR"/>
        </w:rPr>
      </w:pPr>
      <w:r w:rsidRPr="00612433">
        <w:rPr>
          <w:sz w:val="22"/>
          <w:szCs w:val="22"/>
          <w:shd w:val="pct15" w:color="auto" w:fill="auto"/>
          <w:lang w:val="en-US"/>
        </w:rPr>
        <w:t>EU</w:t>
      </w:r>
      <w:r w:rsidRPr="00612433">
        <w:rPr>
          <w:sz w:val="22"/>
          <w:szCs w:val="22"/>
          <w:shd w:val="pct15" w:color="auto" w:fill="auto"/>
          <w:lang w:val="el-GR"/>
        </w:rPr>
        <w:t>/1/98/066/0</w:t>
      </w:r>
      <w:r w:rsidR="00675F30" w:rsidRPr="00612433">
        <w:rPr>
          <w:sz w:val="22"/>
          <w:szCs w:val="22"/>
          <w:shd w:val="pct15" w:color="auto" w:fill="auto"/>
          <w:lang w:val="el-GR"/>
        </w:rPr>
        <w:t>38</w:t>
      </w:r>
      <w:r w:rsidRPr="00612433">
        <w:rPr>
          <w:sz w:val="22"/>
          <w:szCs w:val="22"/>
          <w:shd w:val="pct15" w:color="auto" w:fill="auto"/>
          <w:lang w:val="el-GR"/>
        </w:rPr>
        <w:tab/>
        <w:t>90</w:t>
      </w:r>
      <w:r w:rsidRPr="00612433">
        <w:rPr>
          <w:sz w:val="22"/>
          <w:szCs w:val="22"/>
          <w:shd w:val="pct15" w:color="auto" w:fill="auto"/>
          <w:lang w:val="en-US"/>
        </w:rPr>
        <w:t> </w:t>
      </w:r>
      <w:r w:rsidRPr="00612433">
        <w:rPr>
          <w:sz w:val="22"/>
          <w:szCs w:val="22"/>
          <w:shd w:val="pct15" w:color="auto" w:fill="auto"/>
          <w:lang w:val="el-GR"/>
        </w:rPr>
        <w:t xml:space="preserve">διαδερμικά έμπλαστρα </w:t>
      </w:r>
      <w:r w:rsidRPr="00612433">
        <w:rPr>
          <w:color w:val="000000"/>
          <w:sz w:val="22"/>
          <w:szCs w:val="22"/>
          <w:shd w:val="pct15" w:color="auto" w:fill="auto"/>
          <w:lang w:val="el-GR"/>
        </w:rPr>
        <w:t>(</w:t>
      </w:r>
      <w:r w:rsidRPr="00612433">
        <w:rPr>
          <w:iCs/>
          <w:color w:val="000000"/>
          <w:sz w:val="22"/>
          <w:szCs w:val="22"/>
          <w:shd w:val="pct15" w:color="auto" w:fill="auto"/>
          <w:lang w:val="el-GR"/>
        </w:rPr>
        <w:t>φακελλίσκος: χαρτί</w:t>
      </w:r>
      <w:r w:rsidRPr="00612433">
        <w:rPr>
          <w:color w:val="000000"/>
          <w:sz w:val="22"/>
          <w:szCs w:val="22"/>
          <w:shd w:val="pct15" w:color="auto" w:fill="auto"/>
          <w:lang w:val="el-GR"/>
        </w:rPr>
        <w:t>/</w:t>
      </w:r>
      <w:r w:rsidRPr="00612433">
        <w:rPr>
          <w:color w:val="000000"/>
          <w:sz w:val="22"/>
          <w:szCs w:val="22"/>
          <w:shd w:val="pct15" w:color="auto" w:fill="auto"/>
          <w:lang w:val="en-US"/>
        </w:rPr>
        <w:t>PET</w:t>
      </w:r>
      <w:r w:rsidRPr="00612433">
        <w:rPr>
          <w:color w:val="000000"/>
          <w:sz w:val="22"/>
          <w:szCs w:val="22"/>
          <w:shd w:val="pct15" w:color="auto" w:fill="auto"/>
          <w:lang w:val="el-GR"/>
        </w:rPr>
        <w:t>/</w:t>
      </w:r>
      <w:r w:rsidRPr="00612433">
        <w:rPr>
          <w:color w:val="000000"/>
          <w:sz w:val="22"/>
          <w:szCs w:val="22"/>
          <w:shd w:val="pct15" w:color="auto" w:fill="auto"/>
          <w:lang w:val="en-US"/>
        </w:rPr>
        <w:t>PE</w:t>
      </w:r>
      <w:r w:rsidRPr="00612433">
        <w:rPr>
          <w:color w:val="000000"/>
          <w:sz w:val="22"/>
          <w:szCs w:val="22"/>
          <w:shd w:val="pct15" w:color="auto" w:fill="auto"/>
          <w:lang w:val="el-GR"/>
        </w:rPr>
        <w:t>/</w:t>
      </w:r>
      <w:r w:rsidRPr="00612433">
        <w:rPr>
          <w:color w:val="000000"/>
          <w:sz w:val="22"/>
          <w:szCs w:val="22"/>
          <w:shd w:val="pct15" w:color="auto" w:fill="auto"/>
          <w:lang w:val="en-US"/>
        </w:rPr>
        <w:t>alu</w:t>
      </w:r>
      <w:r w:rsidRPr="00612433">
        <w:rPr>
          <w:color w:val="000000"/>
          <w:sz w:val="22"/>
          <w:szCs w:val="22"/>
          <w:shd w:val="pct15" w:color="auto" w:fill="auto"/>
          <w:lang w:val="el-GR"/>
        </w:rPr>
        <w:t>/</w:t>
      </w:r>
      <w:r w:rsidRPr="00612433">
        <w:rPr>
          <w:color w:val="000000"/>
          <w:sz w:val="22"/>
          <w:szCs w:val="22"/>
          <w:shd w:val="pct15" w:color="auto" w:fill="auto"/>
          <w:lang w:val="en-US"/>
        </w:rPr>
        <w:t>PA</w:t>
      </w:r>
      <w:r w:rsidRPr="00612433">
        <w:rPr>
          <w:color w:val="000000"/>
          <w:sz w:val="22"/>
          <w:szCs w:val="22"/>
          <w:shd w:val="pct15" w:color="auto" w:fill="auto"/>
          <w:lang w:val="el-GR"/>
        </w:rPr>
        <w:t>)</w:t>
      </w:r>
    </w:p>
    <w:p w14:paraId="211E6828" w14:textId="720BC5EC" w:rsidR="00675F30" w:rsidRPr="00612433" w:rsidRDefault="00675F30" w:rsidP="000331E9">
      <w:pPr>
        <w:tabs>
          <w:tab w:val="left" w:pos="720"/>
        </w:tabs>
        <w:ind w:left="2268" w:hanging="2268"/>
        <w:rPr>
          <w:sz w:val="22"/>
          <w:szCs w:val="22"/>
          <w:lang w:val="el-GR"/>
        </w:rPr>
      </w:pPr>
      <w:r w:rsidRPr="00612433">
        <w:rPr>
          <w:sz w:val="22"/>
          <w:szCs w:val="22"/>
          <w:shd w:val="pct15" w:color="auto" w:fill="auto"/>
          <w:lang w:val="en-US"/>
        </w:rPr>
        <w:t>EU</w:t>
      </w:r>
      <w:r w:rsidRPr="00612433">
        <w:rPr>
          <w:sz w:val="22"/>
          <w:szCs w:val="22"/>
          <w:shd w:val="pct15" w:color="auto" w:fill="auto"/>
          <w:lang w:val="el-GR"/>
        </w:rPr>
        <w:t>/1/98/066/048</w:t>
      </w:r>
      <w:r w:rsidRPr="00612433">
        <w:rPr>
          <w:sz w:val="22"/>
          <w:szCs w:val="22"/>
          <w:shd w:val="pct15" w:color="auto" w:fill="auto"/>
          <w:lang w:val="el-GR"/>
        </w:rPr>
        <w:tab/>
        <w:t>84</w:t>
      </w:r>
      <w:r w:rsidRPr="00612433">
        <w:rPr>
          <w:sz w:val="22"/>
          <w:szCs w:val="22"/>
          <w:shd w:val="pct15" w:color="auto" w:fill="auto"/>
          <w:lang w:val="en-US"/>
        </w:rPr>
        <w:t> </w:t>
      </w:r>
      <w:r w:rsidRPr="00612433">
        <w:rPr>
          <w:sz w:val="22"/>
          <w:szCs w:val="22"/>
          <w:shd w:val="pct15" w:color="auto" w:fill="auto"/>
          <w:lang w:val="el-GR"/>
        </w:rPr>
        <w:t xml:space="preserve">διαδερμικά έμπλαστρα </w:t>
      </w:r>
      <w:r w:rsidRPr="00612433">
        <w:rPr>
          <w:color w:val="000000"/>
          <w:sz w:val="22"/>
          <w:szCs w:val="22"/>
          <w:shd w:val="pct15" w:color="auto" w:fill="auto"/>
          <w:lang w:val="el-GR"/>
        </w:rPr>
        <w:t>(</w:t>
      </w:r>
      <w:r w:rsidRPr="00612433">
        <w:rPr>
          <w:iCs/>
          <w:color w:val="000000"/>
          <w:sz w:val="22"/>
          <w:szCs w:val="22"/>
          <w:shd w:val="pct15" w:color="auto" w:fill="auto"/>
          <w:lang w:val="el-GR"/>
        </w:rPr>
        <w:t>φακελλίσκος: χαρτί</w:t>
      </w:r>
      <w:r w:rsidRPr="00612433">
        <w:rPr>
          <w:color w:val="000000"/>
          <w:sz w:val="22"/>
          <w:szCs w:val="22"/>
          <w:shd w:val="pct15" w:color="auto" w:fill="auto"/>
          <w:lang w:val="el-GR"/>
        </w:rPr>
        <w:t>/</w:t>
      </w:r>
      <w:r w:rsidRPr="00612433">
        <w:rPr>
          <w:color w:val="000000"/>
          <w:sz w:val="22"/>
          <w:szCs w:val="22"/>
          <w:shd w:val="pct15" w:color="auto" w:fill="auto"/>
          <w:lang w:val="en-US"/>
        </w:rPr>
        <w:t>PET</w:t>
      </w:r>
      <w:r w:rsidRPr="00612433">
        <w:rPr>
          <w:color w:val="000000"/>
          <w:sz w:val="22"/>
          <w:szCs w:val="22"/>
          <w:shd w:val="pct15" w:color="auto" w:fill="auto"/>
          <w:lang w:val="el-GR"/>
        </w:rPr>
        <w:t>/</w:t>
      </w:r>
      <w:r w:rsidRPr="00612433">
        <w:rPr>
          <w:color w:val="000000"/>
          <w:sz w:val="22"/>
          <w:szCs w:val="22"/>
          <w:shd w:val="pct15" w:color="auto" w:fill="auto"/>
          <w:lang w:val="en-US"/>
        </w:rPr>
        <w:t>PE</w:t>
      </w:r>
      <w:r w:rsidRPr="00612433">
        <w:rPr>
          <w:color w:val="000000"/>
          <w:sz w:val="22"/>
          <w:szCs w:val="22"/>
          <w:shd w:val="pct15" w:color="auto" w:fill="auto"/>
          <w:lang w:val="el-GR"/>
        </w:rPr>
        <w:t>/</w:t>
      </w:r>
      <w:r w:rsidRPr="00612433">
        <w:rPr>
          <w:color w:val="000000"/>
          <w:sz w:val="22"/>
          <w:szCs w:val="22"/>
          <w:shd w:val="pct15" w:color="auto" w:fill="auto"/>
          <w:lang w:val="en-US"/>
        </w:rPr>
        <w:t>alu</w:t>
      </w:r>
      <w:r w:rsidRPr="00612433">
        <w:rPr>
          <w:color w:val="000000"/>
          <w:sz w:val="22"/>
          <w:szCs w:val="22"/>
          <w:shd w:val="pct15" w:color="auto" w:fill="auto"/>
          <w:lang w:val="el-GR"/>
        </w:rPr>
        <w:t>/</w:t>
      </w:r>
      <w:r w:rsidRPr="00612433">
        <w:rPr>
          <w:color w:val="000000"/>
          <w:sz w:val="22"/>
          <w:szCs w:val="22"/>
          <w:shd w:val="pct15" w:color="auto" w:fill="auto"/>
          <w:lang w:val="en-US"/>
        </w:rPr>
        <w:t>PA</w:t>
      </w:r>
      <w:r w:rsidRPr="00612433">
        <w:rPr>
          <w:color w:val="000000"/>
          <w:sz w:val="22"/>
          <w:szCs w:val="22"/>
          <w:shd w:val="pct15" w:color="auto" w:fill="auto"/>
          <w:lang w:val="el-GR"/>
        </w:rPr>
        <w:t>)</w:t>
      </w:r>
    </w:p>
    <w:p w14:paraId="0AF0B682" w14:textId="77777777" w:rsidR="007B75F3" w:rsidRPr="00612433" w:rsidRDefault="007B75F3" w:rsidP="000331E9">
      <w:pPr>
        <w:tabs>
          <w:tab w:val="left" w:pos="2268"/>
        </w:tabs>
        <w:rPr>
          <w:sz w:val="22"/>
          <w:szCs w:val="22"/>
          <w:lang w:val="el-GR"/>
        </w:rPr>
      </w:pPr>
    </w:p>
    <w:p w14:paraId="4F965060" w14:textId="77777777" w:rsidR="00177CB7" w:rsidRPr="00612433" w:rsidRDefault="00177CB7" w:rsidP="000331E9">
      <w:pPr>
        <w:rPr>
          <w:sz w:val="22"/>
          <w:szCs w:val="22"/>
          <w:lang w:val="el-GR"/>
        </w:rPr>
      </w:pPr>
    </w:p>
    <w:p w14:paraId="549640B9"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13.</w:t>
      </w:r>
      <w:r w:rsidRPr="00612433">
        <w:rPr>
          <w:b/>
          <w:sz w:val="22"/>
          <w:szCs w:val="22"/>
          <w:lang w:val="el-GR"/>
        </w:rPr>
        <w:tab/>
        <w:t>ΑΡΙΘΜΟΣ ΠΑΡΤΙΔΑΣ</w:t>
      </w:r>
    </w:p>
    <w:p w14:paraId="233DEED9" w14:textId="77777777" w:rsidR="00177CB7" w:rsidRPr="00612433" w:rsidRDefault="00177CB7" w:rsidP="000331E9">
      <w:pPr>
        <w:rPr>
          <w:sz w:val="22"/>
          <w:szCs w:val="22"/>
          <w:lang w:val="el-GR"/>
        </w:rPr>
      </w:pPr>
    </w:p>
    <w:p w14:paraId="1A00B50E" w14:textId="77777777" w:rsidR="00177CB7" w:rsidRPr="00612433" w:rsidRDefault="00F00585" w:rsidP="000331E9">
      <w:pPr>
        <w:rPr>
          <w:sz w:val="22"/>
          <w:szCs w:val="22"/>
          <w:lang w:val="el-GR"/>
        </w:rPr>
      </w:pPr>
      <w:r w:rsidRPr="00612433">
        <w:rPr>
          <w:sz w:val="22"/>
          <w:szCs w:val="22"/>
          <w:lang w:val="el-GR"/>
        </w:rPr>
        <w:t>Παρτίδα</w:t>
      </w:r>
    </w:p>
    <w:p w14:paraId="282E92BC" w14:textId="77777777" w:rsidR="00177CB7" w:rsidRPr="00612433" w:rsidRDefault="00177CB7" w:rsidP="000331E9">
      <w:pPr>
        <w:rPr>
          <w:sz w:val="22"/>
          <w:szCs w:val="22"/>
          <w:lang w:val="el-GR"/>
        </w:rPr>
      </w:pPr>
    </w:p>
    <w:p w14:paraId="1DBFF610" w14:textId="77777777" w:rsidR="00177CB7" w:rsidRPr="00612433" w:rsidRDefault="00177CB7" w:rsidP="000331E9">
      <w:pPr>
        <w:rPr>
          <w:sz w:val="22"/>
          <w:szCs w:val="22"/>
          <w:lang w:val="el-GR"/>
        </w:rPr>
      </w:pPr>
    </w:p>
    <w:p w14:paraId="684F8D64"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14.</w:t>
      </w:r>
      <w:r w:rsidRPr="00612433">
        <w:rPr>
          <w:b/>
          <w:sz w:val="22"/>
          <w:szCs w:val="22"/>
          <w:lang w:val="el-GR"/>
        </w:rPr>
        <w:tab/>
        <w:t>ΓΕΝΙΚΗ ΚΑΤΑΤΑΞΗ ΓΙΑ ΤΗ ΔΙΑΘΕΣΗ</w:t>
      </w:r>
    </w:p>
    <w:p w14:paraId="4EF01D67" w14:textId="77777777" w:rsidR="00177CB7" w:rsidRPr="00612433" w:rsidRDefault="00177CB7" w:rsidP="000331E9">
      <w:pPr>
        <w:rPr>
          <w:sz w:val="22"/>
          <w:szCs w:val="22"/>
          <w:lang w:val="el-GR"/>
        </w:rPr>
      </w:pPr>
    </w:p>
    <w:p w14:paraId="6CA4DDB8" w14:textId="77777777" w:rsidR="00177CB7" w:rsidRPr="00612433" w:rsidRDefault="00177CB7" w:rsidP="000331E9">
      <w:pPr>
        <w:rPr>
          <w:sz w:val="22"/>
          <w:szCs w:val="22"/>
          <w:lang w:val="el-GR"/>
        </w:rPr>
      </w:pPr>
    </w:p>
    <w:p w14:paraId="0BDACBDD"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15.</w:t>
      </w:r>
      <w:r w:rsidRPr="00612433">
        <w:rPr>
          <w:b/>
          <w:sz w:val="22"/>
          <w:szCs w:val="22"/>
          <w:lang w:val="el-GR"/>
        </w:rPr>
        <w:tab/>
        <w:t>ΟΔΗΓΙΕΣ ΧΡΗΣΗΣ</w:t>
      </w:r>
    </w:p>
    <w:p w14:paraId="63CBA60A" w14:textId="77777777" w:rsidR="00177CB7" w:rsidRPr="00612433" w:rsidRDefault="00177CB7" w:rsidP="000331E9">
      <w:pPr>
        <w:rPr>
          <w:sz w:val="22"/>
          <w:szCs w:val="22"/>
          <w:lang w:val="el-GR"/>
        </w:rPr>
      </w:pPr>
    </w:p>
    <w:p w14:paraId="16ADB5C9" w14:textId="77777777" w:rsidR="00177CB7" w:rsidRPr="00612433" w:rsidRDefault="00177CB7" w:rsidP="000331E9">
      <w:pPr>
        <w:rPr>
          <w:sz w:val="22"/>
          <w:szCs w:val="22"/>
          <w:lang w:val="el-GR"/>
        </w:rPr>
      </w:pPr>
    </w:p>
    <w:p w14:paraId="2123A5EE"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16.</w:t>
      </w:r>
      <w:r w:rsidRPr="00612433">
        <w:rPr>
          <w:b/>
          <w:sz w:val="22"/>
          <w:szCs w:val="22"/>
          <w:lang w:val="el-GR"/>
        </w:rPr>
        <w:tab/>
        <w:t xml:space="preserve">ΠΛΗΡΟΦΟΡΙΕΣ ΣΕ </w:t>
      </w:r>
      <w:r w:rsidRPr="00612433">
        <w:rPr>
          <w:b/>
          <w:sz w:val="22"/>
          <w:szCs w:val="22"/>
        </w:rPr>
        <w:t>BRAILLE</w:t>
      </w:r>
    </w:p>
    <w:p w14:paraId="6FA160FE" w14:textId="77777777" w:rsidR="00177CB7" w:rsidRPr="00612433" w:rsidRDefault="00177CB7" w:rsidP="000331E9">
      <w:pPr>
        <w:rPr>
          <w:sz w:val="22"/>
          <w:szCs w:val="22"/>
          <w:lang w:val="el-GR"/>
        </w:rPr>
      </w:pPr>
    </w:p>
    <w:p w14:paraId="1D12DFB2" w14:textId="77777777" w:rsidR="00177CB7" w:rsidRPr="00612433" w:rsidRDefault="00177CB7" w:rsidP="000331E9">
      <w:pPr>
        <w:rPr>
          <w:sz w:val="22"/>
          <w:szCs w:val="22"/>
          <w:lang w:val="el-GR"/>
        </w:rPr>
      </w:pPr>
      <w:r w:rsidRPr="00612433">
        <w:rPr>
          <w:sz w:val="22"/>
          <w:szCs w:val="22"/>
        </w:rPr>
        <w:t>Exelon</w:t>
      </w:r>
      <w:r w:rsidRPr="00612433">
        <w:rPr>
          <w:sz w:val="22"/>
          <w:szCs w:val="22"/>
          <w:lang w:val="el-GR"/>
        </w:rPr>
        <w:t xml:space="preserve"> 4,6</w:t>
      </w:r>
      <w:r w:rsidRPr="00612433">
        <w:rPr>
          <w:sz w:val="22"/>
          <w:szCs w:val="22"/>
        </w:rPr>
        <w:t> mg</w:t>
      </w:r>
      <w:r w:rsidRPr="00612433">
        <w:rPr>
          <w:sz w:val="22"/>
          <w:szCs w:val="22"/>
          <w:lang w:val="el-GR"/>
        </w:rPr>
        <w:t>/24</w:t>
      </w:r>
      <w:r w:rsidRPr="00612433">
        <w:rPr>
          <w:sz w:val="22"/>
          <w:szCs w:val="22"/>
        </w:rPr>
        <w:t> h</w:t>
      </w:r>
    </w:p>
    <w:p w14:paraId="781C6708" w14:textId="77777777" w:rsidR="00615F40" w:rsidRPr="00612433" w:rsidRDefault="00615F40" w:rsidP="000331E9">
      <w:pPr>
        <w:rPr>
          <w:sz w:val="22"/>
          <w:szCs w:val="22"/>
          <w:lang w:val="el-GR"/>
        </w:rPr>
      </w:pPr>
    </w:p>
    <w:p w14:paraId="74A9A706" w14:textId="77777777" w:rsidR="00615F40" w:rsidRPr="00612433" w:rsidRDefault="00615F40" w:rsidP="000331E9">
      <w:pPr>
        <w:rPr>
          <w:sz w:val="22"/>
          <w:szCs w:val="22"/>
          <w:lang w:val="el-GR"/>
        </w:rPr>
      </w:pPr>
    </w:p>
    <w:p w14:paraId="2B797A9B" w14:textId="77777777" w:rsidR="00615F40" w:rsidRPr="00612433" w:rsidRDefault="00615F40" w:rsidP="000331E9">
      <w:pPr>
        <w:pBdr>
          <w:top w:val="single" w:sz="4" w:space="1" w:color="auto"/>
          <w:left w:val="single" w:sz="4" w:space="4" w:color="auto"/>
          <w:bottom w:val="single" w:sz="4" w:space="0" w:color="auto"/>
          <w:right w:val="single" w:sz="4" w:space="4" w:color="auto"/>
        </w:pBdr>
        <w:ind w:left="567" w:hanging="567"/>
        <w:rPr>
          <w:i/>
          <w:noProof/>
          <w:sz w:val="22"/>
          <w:lang w:val="el-GR"/>
        </w:rPr>
      </w:pPr>
      <w:r w:rsidRPr="00612433">
        <w:rPr>
          <w:b/>
          <w:noProof/>
          <w:sz w:val="22"/>
          <w:lang w:val="el-GR"/>
        </w:rPr>
        <w:t>17.</w:t>
      </w:r>
      <w:r w:rsidRPr="00612433">
        <w:rPr>
          <w:b/>
          <w:noProof/>
          <w:sz w:val="22"/>
          <w:lang w:val="el-GR"/>
        </w:rPr>
        <w:tab/>
        <w:t>ΜΟΝΑΔΙΚΟΣ ΑΝΑΓΝΩΡΙΣΤΙΚΟΣ ΚΩΔΙΚΟΣ – ΔΙΣΔΙΑΣΤΑΤΟΣ ΓΡΑΜΜΩΤΟΣ ΚΩΔΙΚΑΣ (2</w:t>
      </w:r>
      <w:r w:rsidRPr="00612433">
        <w:rPr>
          <w:b/>
          <w:noProof/>
          <w:sz w:val="22"/>
        </w:rPr>
        <w:t>D</w:t>
      </w:r>
      <w:r w:rsidRPr="00612433">
        <w:rPr>
          <w:b/>
          <w:noProof/>
          <w:sz w:val="22"/>
          <w:lang w:val="el-GR"/>
        </w:rPr>
        <w:t>)</w:t>
      </w:r>
    </w:p>
    <w:p w14:paraId="6E6155A9" w14:textId="77777777" w:rsidR="00615F40" w:rsidRPr="00612433" w:rsidRDefault="00615F40" w:rsidP="000331E9">
      <w:pPr>
        <w:rPr>
          <w:noProof/>
          <w:sz w:val="22"/>
          <w:lang w:val="el-GR"/>
        </w:rPr>
      </w:pPr>
    </w:p>
    <w:p w14:paraId="27202DEE" w14:textId="77777777" w:rsidR="00615F40" w:rsidRPr="00612433" w:rsidRDefault="00615F40" w:rsidP="000331E9">
      <w:pPr>
        <w:rPr>
          <w:noProof/>
          <w:sz w:val="22"/>
          <w:szCs w:val="22"/>
          <w:lang w:val="el-GR"/>
        </w:rPr>
      </w:pPr>
      <w:r w:rsidRPr="00612433">
        <w:rPr>
          <w:noProof/>
          <w:sz w:val="22"/>
          <w:shd w:val="pct15" w:color="auto" w:fill="auto"/>
          <w:lang w:val="el-GR"/>
        </w:rPr>
        <w:t>Δισδιάστατος γραμμωτός κώδικας (2</w:t>
      </w:r>
      <w:r w:rsidRPr="00612433">
        <w:rPr>
          <w:noProof/>
          <w:sz w:val="22"/>
          <w:shd w:val="pct15" w:color="auto" w:fill="auto"/>
        </w:rPr>
        <w:t>D</w:t>
      </w:r>
      <w:r w:rsidRPr="00612433">
        <w:rPr>
          <w:noProof/>
          <w:sz w:val="22"/>
          <w:shd w:val="pct15" w:color="auto" w:fill="auto"/>
          <w:lang w:val="el-GR"/>
        </w:rPr>
        <w:t>) που φέρει τον περιληφθέντα μοναδικό αναγνωριστικό κωδικό.</w:t>
      </w:r>
    </w:p>
    <w:p w14:paraId="188ECEEB" w14:textId="77777777" w:rsidR="00615F40" w:rsidRPr="00612433" w:rsidRDefault="00615F40" w:rsidP="000331E9">
      <w:pPr>
        <w:rPr>
          <w:noProof/>
          <w:sz w:val="22"/>
          <w:lang w:val="el-GR"/>
        </w:rPr>
      </w:pPr>
    </w:p>
    <w:p w14:paraId="39A4BD7A" w14:textId="77777777" w:rsidR="00615F40" w:rsidRPr="00612433" w:rsidRDefault="00615F40" w:rsidP="000331E9">
      <w:pPr>
        <w:rPr>
          <w:noProof/>
          <w:sz w:val="22"/>
          <w:lang w:val="el-GR"/>
        </w:rPr>
      </w:pPr>
    </w:p>
    <w:p w14:paraId="0005BC54" w14:textId="77777777" w:rsidR="00615F40" w:rsidRPr="00612433" w:rsidRDefault="00615F40" w:rsidP="000331E9">
      <w:pPr>
        <w:keepNext/>
        <w:keepLines/>
        <w:pBdr>
          <w:top w:val="single" w:sz="4" w:space="1" w:color="auto"/>
          <w:left w:val="single" w:sz="4" w:space="4" w:color="auto"/>
          <w:bottom w:val="single" w:sz="4" w:space="0" w:color="auto"/>
          <w:right w:val="single" w:sz="4" w:space="4" w:color="auto"/>
        </w:pBdr>
        <w:ind w:left="567" w:hanging="567"/>
        <w:rPr>
          <w:i/>
          <w:noProof/>
          <w:sz w:val="22"/>
          <w:lang w:val="el-GR"/>
        </w:rPr>
      </w:pPr>
      <w:r w:rsidRPr="00612433">
        <w:rPr>
          <w:b/>
          <w:noProof/>
          <w:sz w:val="22"/>
          <w:lang w:val="el-GR"/>
        </w:rPr>
        <w:lastRenderedPageBreak/>
        <w:t>18.</w:t>
      </w:r>
      <w:r w:rsidRPr="00612433">
        <w:rPr>
          <w:b/>
          <w:noProof/>
          <w:sz w:val="22"/>
          <w:lang w:val="el-GR"/>
        </w:rPr>
        <w:tab/>
        <w:t>ΜΟΝΑΔΙΚΟΣ ΑΝΑΓΝΩΡΙΣΤΙΚΟΣ ΚΩΔΙΚΟΣ – ΔΕΔΟΜΕΝΑ ΑΝΑΓΝΩΣΙΜΑ ΑΠΟ ΤΟΝ ΑΝΘΡΩΠΟ</w:t>
      </w:r>
    </w:p>
    <w:p w14:paraId="77168F2B" w14:textId="77777777" w:rsidR="00615F40" w:rsidRPr="00612433" w:rsidRDefault="00615F40" w:rsidP="000331E9">
      <w:pPr>
        <w:keepNext/>
        <w:rPr>
          <w:noProof/>
          <w:sz w:val="22"/>
          <w:lang w:val="el-GR"/>
        </w:rPr>
      </w:pPr>
    </w:p>
    <w:p w14:paraId="377F6EB7" w14:textId="7126F548" w:rsidR="00615F40" w:rsidRPr="00612433" w:rsidRDefault="00615F40" w:rsidP="000331E9">
      <w:pPr>
        <w:keepNext/>
        <w:rPr>
          <w:noProof/>
          <w:sz w:val="22"/>
          <w:szCs w:val="22"/>
          <w:lang w:val="el-GR"/>
        </w:rPr>
      </w:pPr>
      <w:r w:rsidRPr="00612433">
        <w:rPr>
          <w:sz w:val="22"/>
          <w:szCs w:val="22"/>
        </w:rPr>
        <w:t>PC</w:t>
      </w:r>
    </w:p>
    <w:p w14:paraId="2EC7411E" w14:textId="7E9CB972" w:rsidR="00615F40" w:rsidRPr="00612433" w:rsidRDefault="00615F40" w:rsidP="000331E9">
      <w:pPr>
        <w:keepNext/>
        <w:spacing w:line="260" w:lineRule="exact"/>
        <w:rPr>
          <w:sz w:val="22"/>
          <w:szCs w:val="22"/>
          <w:lang w:val="el-GR"/>
        </w:rPr>
      </w:pPr>
      <w:r w:rsidRPr="00612433">
        <w:rPr>
          <w:sz w:val="22"/>
          <w:szCs w:val="22"/>
        </w:rPr>
        <w:t>SN</w:t>
      </w:r>
    </w:p>
    <w:p w14:paraId="2D19DF2F" w14:textId="5D835900" w:rsidR="00615F40" w:rsidRPr="00612433" w:rsidRDefault="00615F40" w:rsidP="000331E9">
      <w:pPr>
        <w:spacing w:line="260" w:lineRule="exact"/>
        <w:rPr>
          <w:sz w:val="22"/>
          <w:szCs w:val="22"/>
          <w:lang w:val="el-GR"/>
        </w:rPr>
      </w:pPr>
      <w:r w:rsidRPr="00612433">
        <w:rPr>
          <w:sz w:val="22"/>
          <w:szCs w:val="22"/>
        </w:rPr>
        <w:t>NN</w:t>
      </w:r>
    </w:p>
    <w:p w14:paraId="5493EC42" w14:textId="77777777" w:rsidR="00177CB7" w:rsidRPr="00612433" w:rsidRDefault="00177CB7" w:rsidP="000331E9">
      <w:pPr>
        <w:rPr>
          <w:sz w:val="22"/>
          <w:szCs w:val="22"/>
          <w:lang w:val="el-GR"/>
        </w:rPr>
      </w:pPr>
    </w:p>
    <w:p w14:paraId="49DB862E" w14:textId="77777777" w:rsidR="00177CB7" w:rsidRPr="00612433" w:rsidRDefault="00177CB7" w:rsidP="000331E9">
      <w:pPr>
        <w:rPr>
          <w:sz w:val="22"/>
          <w:szCs w:val="22"/>
          <w:lang w:val="el-GR"/>
        </w:rPr>
      </w:pPr>
      <w:r w:rsidRPr="00612433">
        <w:rPr>
          <w:sz w:val="22"/>
          <w:szCs w:val="22"/>
          <w:lang w:val="el-GR"/>
        </w:rPr>
        <w:br w:type="page"/>
      </w:r>
    </w:p>
    <w:p w14:paraId="05B76343" w14:textId="77777777" w:rsidR="00222C1C" w:rsidRPr="00612433" w:rsidRDefault="00222C1C" w:rsidP="000331E9">
      <w:pPr>
        <w:rPr>
          <w:noProof/>
          <w:sz w:val="22"/>
          <w:szCs w:val="22"/>
          <w:lang w:val="el-GR"/>
        </w:rPr>
      </w:pPr>
    </w:p>
    <w:p w14:paraId="6767BEEE" w14:textId="77777777" w:rsidR="00177CB7" w:rsidRPr="00612433" w:rsidRDefault="00177CB7" w:rsidP="000331E9">
      <w:pPr>
        <w:pBdr>
          <w:top w:val="single" w:sz="4" w:space="1" w:color="auto"/>
          <w:left w:val="single" w:sz="4" w:space="4" w:color="auto"/>
          <w:bottom w:val="single" w:sz="4" w:space="1" w:color="auto"/>
          <w:right w:val="single" w:sz="4" w:space="4" w:color="auto"/>
        </w:pBdr>
        <w:rPr>
          <w:b/>
          <w:noProof/>
          <w:sz w:val="22"/>
          <w:szCs w:val="22"/>
          <w:lang w:val="el-GR"/>
        </w:rPr>
      </w:pPr>
      <w:r w:rsidRPr="00612433">
        <w:rPr>
          <w:b/>
          <w:noProof/>
          <w:sz w:val="22"/>
          <w:szCs w:val="22"/>
          <w:lang w:val="el-GR"/>
        </w:rPr>
        <w:t>ΕΛΑΧΙΣΤΕΣ ΕΝΔΕΙΞΕΙΣ ΠΟΥ ΠΡΕΠΕΙ ΝΑ ΑΝΑΓΡΑΦΟΝΤΑΙ ΣΤΙΣ ΜΙΚΡΕΣ ΣΤΟΙΧΕΙΩΔΕΙΣ ΣΥΣΚΕΥΑΣΙΕΣ</w:t>
      </w:r>
    </w:p>
    <w:p w14:paraId="12149624" w14:textId="77777777" w:rsidR="00177CB7" w:rsidRPr="00612433" w:rsidRDefault="00177CB7" w:rsidP="000331E9">
      <w:pPr>
        <w:pBdr>
          <w:top w:val="single" w:sz="4" w:space="1" w:color="auto"/>
          <w:left w:val="single" w:sz="4" w:space="4" w:color="auto"/>
          <w:bottom w:val="single" w:sz="4" w:space="1" w:color="auto"/>
          <w:right w:val="single" w:sz="4" w:space="4" w:color="auto"/>
        </w:pBdr>
        <w:rPr>
          <w:noProof/>
          <w:sz w:val="22"/>
          <w:szCs w:val="22"/>
          <w:lang w:val="el-GR"/>
        </w:rPr>
      </w:pPr>
    </w:p>
    <w:p w14:paraId="3AD0A936" w14:textId="77777777" w:rsidR="00177CB7" w:rsidRPr="00612433" w:rsidRDefault="00177CB7" w:rsidP="000331E9">
      <w:pPr>
        <w:pBdr>
          <w:top w:val="single" w:sz="4" w:space="1" w:color="auto"/>
          <w:left w:val="single" w:sz="4" w:space="4" w:color="auto"/>
          <w:bottom w:val="single" w:sz="4" w:space="1" w:color="auto"/>
          <w:right w:val="single" w:sz="4" w:space="4" w:color="auto"/>
        </w:pBdr>
        <w:rPr>
          <w:b/>
          <w:noProof/>
          <w:sz w:val="22"/>
          <w:szCs w:val="22"/>
          <w:lang w:val="el-GR"/>
        </w:rPr>
      </w:pPr>
      <w:r w:rsidRPr="00612433">
        <w:rPr>
          <w:b/>
          <w:noProof/>
          <w:sz w:val="22"/>
          <w:szCs w:val="22"/>
          <w:lang w:val="el-GR"/>
        </w:rPr>
        <w:t>ΦΑΚΕΛΛΙΣΚΟΣ</w:t>
      </w:r>
    </w:p>
    <w:p w14:paraId="71F8570E" w14:textId="77777777" w:rsidR="00177CB7" w:rsidRPr="00612433" w:rsidRDefault="00177CB7" w:rsidP="000331E9">
      <w:pPr>
        <w:rPr>
          <w:noProof/>
          <w:sz w:val="22"/>
          <w:szCs w:val="22"/>
          <w:lang w:val="el-GR"/>
        </w:rPr>
      </w:pPr>
    </w:p>
    <w:p w14:paraId="5F309724" w14:textId="77777777" w:rsidR="00177CB7" w:rsidRPr="00612433" w:rsidRDefault="00177CB7" w:rsidP="000331E9">
      <w:pPr>
        <w:rPr>
          <w:noProof/>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7CB7" w:rsidRPr="007E2454" w14:paraId="6C69953F" w14:textId="77777777">
        <w:tc>
          <w:tcPr>
            <w:tcW w:w="9276" w:type="dxa"/>
          </w:tcPr>
          <w:p w14:paraId="66231F03" w14:textId="77777777" w:rsidR="00177CB7" w:rsidRPr="00612433" w:rsidRDefault="00177CB7" w:rsidP="000331E9">
            <w:pPr>
              <w:ind w:left="567" w:hanging="567"/>
              <w:rPr>
                <w:b/>
                <w:noProof/>
                <w:sz w:val="22"/>
                <w:szCs w:val="22"/>
                <w:lang w:val="el-GR"/>
              </w:rPr>
            </w:pPr>
            <w:r w:rsidRPr="00612433">
              <w:rPr>
                <w:b/>
                <w:noProof/>
                <w:sz w:val="22"/>
                <w:szCs w:val="22"/>
                <w:lang w:val="el-GR"/>
              </w:rPr>
              <w:t>1.</w:t>
            </w:r>
            <w:r w:rsidRPr="00612433">
              <w:rPr>
                <w:b/>
                <w:noProof/>
                <w:sz w:val="22"/>
                <w:szCs w:val="22"/>
                <w:lang w:val="el-GR"/>
              </w:rPr>
              <w:tab/>
              <w:t>ΟΝΟΜΑΣΙΑ ΤΟΥ ΦΑΡΜΑΚΕΥΤΙΚΟΥ ΠΡΟΪΟΝΤΟΣ ΚΑΙ ΟΔΟΣ(ΟΙ) ΧΟΡΗΓΗΣΗΣ</w:t>
            </w:r>
          </w:p>
        </w:tc>
      </w:tr>
    </w:tbl>
    <w:p w14:paraId="298F85F4" w14:textId="77777777" w:rsidR="00177CB7" w:rsidRPr="00612433" w:rsidRDefault="00177CB7" w:rsidP="000331E9">
      <w:pPr>
        <w:rPr>
          <w:noProof/>
          <w:sz w:val="22"/>
          <w:szCs w:val="22"/>
          <w:lang w:val="el-GR"/>
        </w:rPr>
      </w:pPr>
    </w:p>
    <w:p w14:paraId="0212A30F" w14:textId="77777777" w:rsidR="00177CB7" w:rsidRPr="00612433" w:rsidRDefault="00177CB7" w:rsidP="000331E9">
      <w:pPr>
        <w:rPr>
          <w:noProof/>
          <w:sz w:val="22"/>
          <w:szCs w:val="22"/>
          <w:lang w:val="el-GR"/>
        </w:rPr>
      </w:pPr>
      <w:r w:rsidRPr="00612433">
        <w:rPr>
          <w:noProof/>
          <w:sz w:val="22"/>
          <w:szCs w:val="22"/>
          <w:lang w:val="en-US"/>
        </w:rPr>
        <w:t>Exelon </w:t>
      </w:r>
      <w:r w:rsidRPr="00612433">
        <w:rPr>
          <w:noProof/>
          <w:sz w:val="22"/>
          <w:szCs w:val="22"/>
          <w:lang w:val="el-GR"/>
        </w:rPr>
        <w:t>4,6</w:t>
      </w:r>
      <w:r w:rsidRPr="00612433">
        <w:rPr>
          <w:noProof/>
          <w:sz w:val="22"/>
          <w:szCs w:val="22"/>
          <w:lang w:val="en-US"/>
        </w:rPr>
        <w:t> mg</w:t>
      </w:r>
      <w:r w:rsidRPr="00612433">
        <w:rPr>
          <w:noProof/>
          <w:sz w:val="22"/>
          <w:szCs w:val="22"/>
          <w:lang w:val="el-GR"/>
        </w:rPr>
        <w:t>/24</w:t>
      </w:r>
      <w:r w:rsidRPr="00612433">
        <w:rPr>
          <w:noProof/>
          <w:sz w:val="22"/>
          <w:szCs w:val="22"/>
          <w:lang w:val="en-US"/>
        </w:rPr>
        <w:t> h</w:t>
      </w:r>
      <w:r w:rsidRPr="00612433">
        <w:rPr>
          <w:noProof/>
          <w:sz w:val="22"/>
          <w:szCs w:val="22"/>
          <w:lang w:val="el-GR"/>
        </w:rPr>
        <w:t xml:space="preserve"> διαδερμικό έμπλαστρο</w:t>
      </w:r>
    </w:p>
    <w:p w14:paraId="20061985" w14:textId="77777777" w:rsidR="00177CB7" w:rsidRPr="00612433" w:rsidRDefault="00177CB7" w:rsidP="000331E9">
      <w:pPr>
        <w:rPr>
          <w:noProof/>
          <w:sz w:val="22"/>
          <w:szCs w:val="22"/>
          <w:lang w:val="el-GR"/>
        </w:rPr>
      </w:pPr>
      <w:r w:rsidRPr="00612433">
        <w:rPr>
          <w:noProof/>
          <w:sz w:val="22"/>
          <w:szCs w:val="22"/>
          <w:lang w:val="en-US"/>
        </w:rPr>
        <w:t>rivastigmine</w:t>
      </w:r>
    </w:p>
    <w:p w14:paraId="250DB719" w14:textId="77777777" w:rsidR="00177CB7" w:rsidRPr="00612433" w:rsidRDefault="00177CB7" w:rsidP="000331E9">
      <w:pPr>
        <w:rPr>
          <w:noProof/>
          <w:sz w:val="22"/>
          <w:szCs w:val="22"/>
          <w:lang w:val="el-GR"/>
        </w:rPr>
      </w:pPr>
    </w:p>
    <w:p w14:paraId="1A35F1E8" w14:textId="77777777" w:rsidR="00177CB7" w:rsidRPr="00612433" w:rsidRDefault="00177CB7" w:rsidP="000331E9">
      <w:pPr>
        <w:rPr>
          <w:noProof/>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7CB7" w:rsidRPr="00612433" w14:paraId="3F33A2CF" w14:textId="77777777">
        <w:tc>
          <w:tcPr>
            <w:tcW w:w="9276" w:type="dxa"/>
          </w:tcPr>
          <w:p w14:paraId="228E111F" w14:textId="77777777" w:rsidR="00177CB7" w:rsidRPr="00612433" w:rsidRDefault="00177CB7" w:rsidP="000331E9">
            <w:pPr>
              <w:rPr>
                <w:b/>
                <w:noProof/>
                <w:sz w:val="22"/>
                <w:szCs w:val="22"/>
              </w:rPr>
            </w:pPr>
            <w:r w:rsidRPr="00612433">
              <w:rPr>
                <w:b/>
                <w:noProof/>
                <w:sz w:val="22"/>
                <w:szCs w:val="22"/>
              </w:rPr>
              <w:t>2.</w:t>
            </w:r>
            <w:r w:rsidRPr="00612433">
              <w:rPr>
                <w:b/>
                <w:noProof/>
                <w:sz w:val="22"/>
                <w:szCs w:val="22"/>
              </w:rPr>
              <w:tab/>
              <w:t>ΤΡΟΠΟΣ ΧΟΡΗΓΗΣΗΣ</w:t>
            </w:r>
          </w:p>
        </w:tc>
      </w:tr>
    </w:tbl>
    <w:p w14:paraId="3AF9C327" w14:textId="77777777" w:rsidR="00177CB7" w:rsidRPr="00612433" w:rsidRDefault="00177CB7" w:rsidP="000331E9">
      <w:pPr>
        <w:rPr>
          <w:noProof/>
          <w:sz w:val="22"/>
          <w:szCs w:val="22"/>
        </w:rPr>
      </w:pPr>
    </w:p>
    <w:p w14:paraId="1AC094D9" w14:textId="77777777" w:rsidR="00177CB7" w:rsidRPr="00612433" w:rsidRDefault="00177CB7" w:rsidP="000331E9">
      <w:pPr>
        <w:rPr>
          <w:noProof/>
          <w:sz w:val="22"/>
          <w:szCs w:val="22"/>
          <w:lang w:val="el-GR"/>
        </w:rPr>
      </w:pPr>
      <w:r w:rsidRPr="00612433">
        <w:rPr>
          <w:sz w:val="22"/>
          <w:szCs w:val="22"/>
          <w:lang w:val="el-GR"/>
        </w:rPr>
        <w:t xml:space="preserve">Διαβάστε το φύλλο οδηγιών </w:t>
      </w:r>
      <w:r w:rsidR="00471B9B" w:rsidRPr="00612433">
        <w:rPr>
          <w:sz w:val="22"/>
          <w:szCs w:val="22"/>
          <w:lang w:val="el-GR"/>
        </w:rPr>
        <w:t xml:space="preserve">χρήσης </w:t>
      </w:r>
      <w:r w:rsidRPr="00612433">
        <w:rPr>
          <w:sz w:val="22"/>
          <w:szCs w:val="22"/>
          <w:lang w:val="el-GR"/>
        </w:rPr>
        <w:t xml:space="preserve">πριν από τη </w:t>
      </w:r>
      <w:r w:rsidR="00615F40" w:rsidRPr="00612433">
        <w:rPr>
          <w:sz w:val="22"/>
          <w:szCs w:val="22"/>
          <w:lang w:val="el-GR"/>
        </w:rPr>
        <w:t>χρήση</w:t>
      </w:r>
      <w:r w:rsidRPr="00612433">
        <w:rPr>
          <w:sz w:val="22"/>
          <w:szCs w:val="22"/>
          <w:lang w:val="el-GR"/>
        </w:rPr>
        <w:t>.</w:t>
      </w:r>
    </w:p>
    <w:p w14:paraId="691B0EF6" w14:textId="77777777" w:rsidR="0064211B" w:rsidRPr="00612433" w:rsidRDefault="0064211B" w:rsidP="000331E9">
      <w:pPr>
        <w:rPr>
          <w:sz w:val="22"/>
          <w:szCs w:val="22"/>
          <w:lang w:val="el-GR"/>
        </w:rPr>
      </w:pPr>
      <w:r w:rsidRPr="00612433">
        <w:rPr>
          <w:sz w:val="22"/>
          <w:szCs w:val="22"/>
          <w:lang w:val="el-GR"/>
        </w:rPr>
        <w:t>Διαδερμική χρήση</w:t>
      </w:r>
    </w:p>
    <w:p w14:paraId="4E19F42B" w14:textId="77777777" w:rsidR="00177CB7" w:rsidRPr="00612433" w:rsidRDefault="00177CB7" w:rsidP="000331E9">
      <w:pPr>
        <w:rPr>
          <w:noProof/>
          <w:sz w:val="22"/>
          <w:szCs w:val="22"/>
          <w:lang w:val="el-GR"/>
        </w:rPr>
      </w:pPr>
    </w:p>
    <w:p w14:paraId="54B8F8AD" w14:textId="77777777" w:rsidR="00177CB7" w:rsidRPr="00612433" w:rsidRDefault="00177CB7" w:rsidP="000331E9">
      <w:pPr>
        <w:rPr>
          <w:noProof/>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7CB7" w:rsidRPr="00612433" w14:paraId="56B18F13" w14:textId="77777777">
        <w:tc>
          <w:tcPr>
            <w:tcW w:w="9276" w:type="dxa"/>
          </w:tcPr>
          <w:p w14:paraId="5728E3A1" w14:textId="77777777" w:rsidR="00177CB7" w:rsidRPr="00612433" w:rsidRDefault="00177CB7" w:rsidP="000331E9">
            <w:pPr>
              <w:rPr>
                <w:b/>
                <w:noProof/>
                <w:sz w:val="22"/>
                <w:szCs w:val="22"/>
              </w:rPr>
            </w:pPr>
            <w:r w:rsidRPr="00612433">
              <w:rPr>
                <w:b/>
                <w:noProof/>
                <w:sz w:val="22"/>
                <w:szCs w:val="22"/>
              </w:rPr>
              <w:t>3.</w:t>
            </w:r>
            <w:r w:rsidRPr="00612433">
              <w:rPr>
                <w:b/>
                <w:noProof/>
                <w:sz w:val="22"/>
                <w:szCs w:val="22"/>
              </w:rPr>
              <w:tab/>
              <w:t>ΗΜΕΡΟΜΗΝΙΑ ΛΗΞΗΣ</w:t>
            </w:r>
          </w:p>
        </w:tc>
      </w:tr>
    </w:tbl>
    <w:p w14:paraId="74CAA1D8" w14:textId="77777777" w:rsidR="00177CB7" w:rsidRPr="00612433" w:rsidRDefault="00177CB7" w:rsidP="000331E9">
      <w:pPr>
        <w:rPr>
          <w:noProof/>
          <w:sz w:val="22"/>
          <w:szCs w:val="22"/>
          <w:lang w:val="el-GR"/>
        </w:rPr>
      </w:pPr>
    </w:p>
    <w:p w14:paraId="1CAFC26C" w14:textId="77777777" w:rsidR="00177CB7" w:rsidRPr="00612433" w:rsidRDefault="00177CB7" w:rsidP="000331E9">
      <w:pPr>
        <w:rPr>
          <w:iCs/>
          <w:noProof/>
          <w:sz w:val="22"/>
          <w:szCs w:val="22"/>
          <w:lang w:val="en-US"/>
        </w:rPr>
      </w:pPr>
      <w:r w:rsidRPr="00612433">
        <w:rPr>
          <w:iCs/>
          <w:noProof/>
          <w:sz w:val="22"/>
          <w:szCs w:val="22"/>
          <w:lang w:val="en-US"/>
        </w:rPr>
        <w:t>EXP</w:t>
      </w:r>
    </w:p>
    <w:p w14:paraId="1DC272E4" w14:textId="77777777" w:rsidR="00177CB7" w:rsidRPr="00612433" w:rsidRDefault="00177CB7" w:rsidP="000331E9">
      <w:pPr>
        <w:rPr>
          <w:noProof/>
          <w:sz w:val="22"/>
          <w:szCs w:val="22"/>
        </w:rPr>
      </w:pPr>
    </w:p>
    <w:p w14:paraId="47BE5D82" w14:textId="77777777" w:rsidR="00177CB7" w:rsidRPr="00612433" w:rsidRDefault="00177CB7" w:rsidP="000331E9">
      <w:p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7CB7" w:rsidRPr="00612433" w14:paraId="05A5F72D" w14:textId="77777777">
        <w:tc>
          <w:tcPr>
            <w:tcW w:w="9276" w:type="dxa"/>
          </w:tcPr>
          <w:p w14:paraId="6D162568" w14:textId="77777777" w:rsidR="00177CB7" w:rsidRPr="00612433" w:rsidRDefault="00177CB7" w:rsidP="000331E9">
            <w:pPr>
              <w:rPr>
                <w:b/>
                <w:noProof/>
                <w:sz w:val="22"/>
                <w:szCs w:val="22"/>
              </w:rPr>
            </w:pPr>
            <w:r w:rsidRPr="00612433">
              <w:rPr>
                <w:b/>
                <w:noProof/>
                <w:sz w:val="22"/>
                <w:szCs w:val="22"/>
              </w:rPr>
              <w:t>4.</w:t>
            </w:r>
            <w:r w:rsidRPr="00612433">
              <w:rPr>
                <w:b/>
                <w:noProof/>
                <w:sz w:val="22"/>
                <w:szCs w:val="22"/>
              </w:rPr>
              <w:tab/>
              <w:t>ΑΡΙΘΜΟΣ ΠΑΡΤΙΔΑΣ</w:t>
            </w:r>
          </w:p>
        </w:tc>
      </w:tr>
    </w:tbl>
    <w:p w14:paraId="4B083E82" w14:textId="77777777" w:rsidR="00177CB7" w:rsidRPr="00612433" w:rsidRDefault="00177CB7" w:rsidP="000331E9">
      <w:pPr>
        <w:rPr>
          <w:noProof/>
          <w:sz w:val="22"/>
          <w:szCs w:val="22"/>
        </w:rPr>
      </w:pPr>
    </w:p>
    <w:p w14:paraId="1652CDCE" w14:textId="77777777" w:rsidR="00177CB7" w:rsidRPr="00612433" w:rsidRDefault="00177CB7" w:rsidP="000331E9">
      <w:pPr>
        <w:rPr>
          <w:iCs/>
          <w:noProof/>
          <w:sz w:val="22"/>
          <w:szCs w:val="22"/>
        </w:rPr>
      </w:pPr>
      <w:r w:rsidRPr="00612433">
        <w:rPr>
          <w:iCs/>
          <w:noProof/>
          <w:sz w:val="22"/>
          <w:szCs w:val="22"/>
        </w:rPr>
        <w:t>Lot</w:t>
      </w:r>
    </w:p>
    <w:p w14:paraId="01AE23BE" w14:textId="77777777" w:rsidR="00177CB7" w:rsidRPr="00612433" w:rsidRDefault="00177CB7" w:rsidP="000331E9">
      <w:pPr>
        <w:rPr>
          <w:noProof/>
          <w:sz w:val="22"/>
          <w:szCs w:val="22"/>
        </w:rPr>
      </w:pPr>
    </w:p>
    <w:p w14:paraId="109DE394" w14:textId="77777777" w:rsidR="00177CB7" w:rsidRPr="00612433" w:rsidRDefault="00177CB7" w:rsidP="000331E9">
      <w:p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7CB7" w:rsidRPr="007E2454" w14:paraId="1D882D45" w14:textId="77777777">
        <w:tc>
          <w:tcPr>
            <w:tcW w:w="9276" w:type="dxa"/>
          </w:tcPr>
          <w:p w14:paraId="1430570C" w14:textId="77777777" w:rsidR="00177CB7" w:rsidRPr="00612433" w:rsidRDefault="00177CB7" w:rsidP="000331E9">
            <w:pPr>
              <w:rPr>
                <w:b/>
                <w:noProof/>
                <w:sz w:val="22"/>
                <w:szCs w:val="22"/>
                <w:lang w:val="el-GR"/>
              </w:rPr>
            </w:pPr>
            <w:r w:rsidRPr="00612433">
              <w:rPr>
                <w:b/>
                <w:noProof/>
                <w:sz w:val="22"/>
                <w:szCs w:val="22"/>
                <w:lang w:val="el-GR"/>
              </w:rPr>
              <w:t>5.</w:t>
            </w:r>
            <w:r w:rsidRPr="00612433">
              <w:rPr>
                <w:b/>
                <w:noProof/>
                <w:sz w:val="22"/>
                <w:szCs w:val="22"/>
                <w:lang w:val="el-GR"/>
              </w:rPr>
              <w:tab/>
              <w:t>ΠΕΡΙΕΧΟΜΕΝΟ ΚΑΤΑ ΒΑΡΟΣ, ΚΑΤ' ΟΓΚΟ Ή ΚΑΤΑ ΜΟΝΑΔΑ</w:t>
            </w:r>
          </w:p>
        </w:tc>
      </w:tr>
    </w:tbl>
    <w:p w14:paraId="0C3D759A" w14:textId="77777777" w:rsidR="00177CB7" w:rsidRPr="00612433" w:rsidRDefault="00177CB7" w:rsidP="000331E9">
      <w:pPr>
        <w:rPr>
          <w:noProof/>
          <w:sz w:val="22"/>
          <w:szCs w:val="22"/>
          <w:lang w:val="el-GR"/>
        </w:rPr>
      </w:pPr>
    </w:p>
    <w:p w14:paraId="2CD55E00" w14:textId="77777777" w:rsidR="00177CB7" w:rsidRPr="00612433" w:rsidRDefault="00177CB7" w:rsidP="000331E9">
      <w:pPr>
        <w:rPr>
          <w:noProof/>
          <w:sz w:val="22"/>
          <w:szCs w:val="22"/>
          <w:lang w:val="el-GR"/>
        </w:rPr>
      </w:pPr>
      <w:r w:rsidRPr="00612433">
        <w:rPr>
          <w:noProof/>
          <w:sz w:val="22"/>
          <w:szCs w:val="22"/>
          <w:lang w:val="el-GR"/>
        </w:rPr>
        <w:t>1</w:t>
      </w:r>
      <w:r w:rsidRPr="00612433">
        <w:rPr>
          <w:noProof/>
          <w:sz w:val="22"/>
          <w:szCs w:val="22"/>
          <w:lang w:val="en-US"/>
        </w:rPr>
        <w:t> </w:t>
      </w:r>
      <w:r w:rsidRPr="00612433">
        <w:rPr>
          <w:noProof/>
          <w:sz w:val="22"/>
          <w:szCs w:val="22"/>
          <w:lang w:val="el-GR"/>
        </w:rPr>
        <w:t>διαδερμικό έμπλαστρο ανά φακελλίσκο</w:t>
      </w:r>
    </w:p>
    <w:p w14:paraId="108403AA" w14:textId="77777777" w:rsidR="00177CB7" w:rsidRPr="00612433" w:rsidRDefault="00177CB7" w:rsidP="000331E9">
      <w:pPr>
        <w:rPr>
          <w:noProof/>
          <w:sz w:val="22"/>
          <w:szCs w:val="22"/>
          <w:lang w:val="el-GR"/>
        </w:rPr>
      </w:pPr>
    </w:p>
    <w:p w14:paraId="338D462F" w14:textId="77777777" w:rsidR="00177CB7" w:rsidRPr="00612433" w:rsidRDefault="00177CB7" w:rsidP="000331E9">
      <w:pPr>
        <w:rPr>
          <w:noProof/>
          <w:sz w:val="22"/>
          <w:szCs w:val="22"/>
          <w:lang w:val="el-GR"/>
        </w:rPr>
      </w:pPr>
    </w:p>
    <w:p w14:paraId="4DCA401B" w14:textId="77777777" w:rsidR="00177CB7" w:rsidRPr="00612433" w:rsidRDefault="00177CB7" w:rsidP="000331E9">
      <w:pPr>
        <w:pBdr>
          <w:top w:val="single" w:sz="4" w:space="1" w:color="auto"/>
          <w:left w:val="single" w:sz="4" w:space="4" w:color="auto"/>
          <w:bottom w:val="single" w:sz="4" w:space="1" w:color="auto"/>
          <w:right w:val="single" w:sz="4" w:space="4" w:color="auto"/>
        </w:pBdr>
        <w:rPr>
          <w:b/>
          <w:noProof/>
          <w:sz w:val="22"/>
          <w:szCs w:val="22"/>
          <w:lang w:val="el-GR"/>
        </w:rPr>
      </w:pPr>
      <w:r w:rsidRPr="00612433">
        <w:rPr>
          <w:b/>
          <w:noProof/>
          <w:sz w:val="22"/>
          <w:szCs w:val="22"/>
          <w:lang w:val="el-GR"/>
        </w:rPr>
        <w:t>6.</w:t>
      </w:r>
      <w:r w:rsidRPr="00612433">
        <w:rPr>
          <w:b/>
          <w:noProof/>
          <w:sz w:val="22"/>
          <w:szCs w:val="22"/>
          <w:lang w:val="el-GR"/>
        </w:rPr>
        <w:tab/>
        <w:t>ΑΛΛΑ ΣΤΟΙΧΕΙΑ</w:t>
      </w:r>
    </w:p>
    <w:p w14:paraId="630A2D23" w14:textId="77777777" w:rsidR="00177CB7" w:rsidRPr="00612433" w:rsidRDefault="00177CB7" w:rsidP="000331E9">
      <w:pPr>
        <w:rPr>
          <w:noProof/>
          <w:sz w:val="22"/>
          <w:szCs w:val="22"/>
          <w:lang w:val="el-GR"/>
        </w:rPr>
      </w:pPr>
    </w:p>
    <w:p w14:paraId="1872960C" w14:textId="77777777" w:rsidR="00177CB7" w:rsidRPr="00612433" w:rsidRDefault="006F47BB" w:rsidP="000331E9">
      <w:pPr>
        <w:rPr>
          <w:color w:val="000000"/>
          <w:sz w:val="22"/>
          <w:szCs w:val="22"/>
          <w:lang w:val="el-GR"/>
        </w:rPr>
      </w:pPr>
      <w:r w:rsidRPr="00612433">
        <w:rPr>
          <w:color w:val="000000"/>
          <w:sz w:val="22"/>
          <w:szCs w:val="22"/>
          <w:lang w:val="el-GR"/>
        </w:rPr>
        <w:t>Εφαρμόστε ένα έμπλαστρο την ημέρα. Αφαιρέστε το προηγούμενο έμπλαστρο πριν τοποθετήσετε ΕΝΑ καινούριο έμπλαστρο.</w:t>
      </w:r>
    </w:p>
    <w:p w14:paraId="7EF30746" w14:textId="77777777" w:rsidR="00177CB7" w:rsidRPr="00612433" w:rsidRDefault="00177CB7" w:rsidP="000331E9">
      <w:pPr>
        <w:rPr>
          <w:color w:val="000000"/>
          <w:sz w:val="22"/>
          <w:szCs w:val="22"/>
          <w:lang w:val="el-GR"/>
        </w:rPr>
      </w:pPr>
    </w:p>
    <w:p w14:paraId="4C6AFC1E" w14:textId="77777777" w:rsidR="00177CB7" w:rsidRPr="00612433" w:rsidRDefault="00177CB7" w:rsidP="000331E9">
      <w:pPr>
        <w:rPr>
          <w:color w:val="000000"/>
          <w:sz w:val="22"/>
          <w:szCs w:val="22"/>
          <w:lang w:val="el-GR"/>
        </w:rPr>
      </w:pPr>
      <w:r w:rsidRPr="00612433">
        <w:rPr>
          <w:color w:val="000000"/>
          <w:sz w:val="22"/>
          <w:szCs w:val="22"/>
          <w:lang w:val="el-GR"/>
        </w:rPr>
        <w:br w:type="page"/>
      </w:r>
    </w:p>
    <w:p w14:paraId="3F56F61F" w14:textId="77777777" w:rsidR="00222C1C" w:rsidRPr="00612433" w:rsidRDefault="00222C1C" w:rsidP="000331E9">
      <w:pPr>
        <w:rPr>
          <w:sz w:val="22"/>
          <w:szCs w:val="22"/>
          <w:lang w:val="el-GR"/>
        </w:rPr>
      </w:pPr>
    </w:p>
    <w:p w14:paraId="062CDA55" w14:textId="77777777" w:rsidR="00177CB7" w:rsidRPr="00612433" w:rsidRDefault="00177CB7" w:rsidP="000331E9">
      <w:pPr>
        <w:pBdr>
          <w:top w:val="single" w:sz="4" w:space="1" w:color="auto"/>
          <w:left w:val="single" w:sz="4" w:space="4" w:color="auto"/>
          <w:bottom w:val="single" w:sz="4" w:space="1" w:color="auto"/>
          <w:right w:val="single" w:sz="4" w:space="4" w:color="auto"/>
        </w:pBdr>
        <w:rPr>
          <w:b/>
          <w:sz w:val="22"/>
          <w:szCs w:val="22"/>
          <w:lang w:val="el-GR"/>
        </w:rPr>
      </w:pPr>
      <w:r w:rsidRPr="00612433">
        <w:rPr>
          <w:b/>
          <w:sz w:val="22"/>
          <w:szCs w:val="22"/>
          <w:lang w:val="el-GR"/>
        </w:rPr>
        <w:t>ΕΝΔΕΙΞΕΙΣ ΠΟΥ ΠΡΕΠΕΙ ΝΑ ΑΝΑΓΡΑΦΟΝΤΑΙ ΣΤΗΝ ΕΞΩΤΕΡΙΚΗ ΣΥΣΚΕΥΑΣΙΑ</w:t>
      </w:r>
    </w:p>
    <w:p w14:paraId="01C0A4E8"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bCs/>
          <w:sz w:val="22"/>
          <w:szCs w:val="22"/>
          <w:lang w:val="el-GR"/>
        </w:rPr>
      </w:pPr>
    </w:p>
    <w:p w14:paraId="56830A55" w14:textId="77777777" w:rsidR="00177CB7" w:rsidRPr="00612433" w:rsidRDefault="00177CB7" w:rsidP="000331E9">
      <w:pPr>
        <w:pBdr>
          <w:top w:val="single" w:sz="4" w:space="1" w:color="auto"/>
          <w:left w:val="single" w:sz="4" w:space="4" w:color="auto"/>
          <w:bottom w:val="single" w:sz="4" w:space="1" w:color="auto"/>
          <w:right w:val="single" w:sz="4" w:space="4" w:color="auto"/>
        </w:pBdr>
        <w:rPr>
          <w:b/>
          <w:sz w:val="22"/>
          <w:szCs w:val="22"/>
          <w:lang w:val="el-GR"/>
        </w:rPr>
      </w:pPr>
      <w:r w:rsidRPr="00612433">
        <w:rPr>
          <w:b/>
          <w:sz w:val="22"/>
          <w:szCs w:val="22"/>
          <w:lang w:val="el-GR"/>
        </w:rPr>
        <w:t>ΠΤΥΣΣΟΜΕΝΟ ΚΟΥΤΙ</w:t>
      </w:r>
    </w:p>
    <w:p w14:paraId="7C30459B" w14:textId="77777777" w:rsidR="00177CB7" w:rsidRPr="00612433" w:rsidRDefault="00177CB7" w:rsidP="000331E9">
      <w:pPr>
        <w:rPr>
          <w:sz w:val="22"/>
          <w:szCs w:val="22"/>
          <w:lang w:val="el-GR"/>
        </w:rPr>
      </w:pPr>
    </w:p>
    <w:p w14:paraId="62EB3D46" w14:textId="77777777" w:rsidR="00177CB7" w:rsidRPr="00612433" w:rsidRDefault="00177CB7" w:rsidP="000331E9">
      <w:pPr>
        <w:rPr>
          <w:sz w:val="22"/>
          <w:szCs w:val="22"/>
          <w:lang w:val="el-GR"/>
        </w:rPr>
      </w:pPr>
    </w:p>
    <w:p w14:paraId="759A8AE8"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1.</w:t>
      </w:r>
      <w:r w:rsidRPr="00612433">
        <w:rPr>
          <w:b/>
          <w:sz w:val="22"/>
          <w:szCs w:val="22"/>
          <w:lang w:val="el-GR"/>
        </w:rPr>
        <w:tab/>
        <w:t>ΟΝΟΜΑΣΙΑ ΤΟΥ ΦΑΡΜΑΚΕΥΤΙΚΟΥ ΠΡΟΪΟΝΤΟΣ</w:t>
      </w:r>
    </w:p>
    <w:p w14:paraId="44CFD660" w14:textId="77777777" w:rsidR="00177CB7" w:rsidRPr="00612433" w:rsidRDefault="00177CB7" w:rsidP="000331E9">
      <w:pPr>
        <w:rPr>
          <w:sz w:val="22"/>
          <w:szCs w:val="22"/>
          <w:lang w:val="el-GR"/>
        </w:rPr>
      </w:pPr>
    </w:p>
    <w:p w14:paraId="745FF085" w14:textId="77777777" w:rsidR="00177CB7" w:rsidRPr="00612433" w:rsidRDefault="00177CB7" w:rsidP="000331E9">
      <w:pPr>
        <w:rPr>
          <w:sz w:val="22"/>
          <w:szCs w:val="22"/>
          <w:lang w:val="el-GR"/>
        </w:rPr>
      </w:pPr>
      <w:r w:rsidRPr="00612433">
        <w:rPr>
          <w:sz w:val="22"/>
          <w:szCs w:val="22"/>
        </w:rPr>
        <w:t>Exelon</w:t>
      </w:r>
      <w:r w:rsidRPr="00612433">
        <w:rPr>
          <w:sz w:val="22"/>
          <w:szCs w:val="22"/>
          <w:lang w:val="el-GR"/>
        </w:rPr>
        <w:t> 9,5</w:t>
      </w:r>
      <w:r w:rsidRPr="00612433">
        <w:rPr>
          <w:sz w:val="22"/>
          <w:szCs w:val="22"/>
        </w:rPr>
        <w:t> mg</w:t>
      </w:r>
      <w:r w:rsidRPr="00612433">
        <w:rPr>
          <w:sz w:val="22"/>
          <w:szCs w:val="22"/>
          <w:lang w:val="el-GR"/>
        </w:rPr>
        <w:t>/24</w:t>
      </w:r>
      <w:r w:rsidRPr="00612433">
        <w:rPr>
          <w:sz w:val="22"/>
          <w:szCs w:val="22"/>
        </w:rPr>
        <w:t> h</w:t>
      </w:r>
      <w:r w:rsidRPr="00612433">
        <w:rPr>
          <w:sz w:val="22"/>
          <w:szCs w:val="22"/>
          <w:lang w:val="el-GR"/>
        </w:rPr>
        <w:t xml:space="preserve"> διαδερμικό έμπλαστρο</w:t>
      </w:r>
    </w:p>
    <w:p w14:paraId="1F9B21BE" w14:textId="77777777" w:rsidR="00177CB7" w:rsidRPr="00612433" w:rsidRDefault="00177CB7" w:rsidP="000331E9">
      <w:pPr>
        <w:rPr>
          <w:sz w:val="22"/>
          <w:szCs w:val="22"/>
          <w:lang w:val="el-GR"/>
        </w:rPr>
      </w:pPr>
      <w:r w:rsidRPr="00612433">
        <w:rPr>
          <w:sz w:val="22"/>
          <w:szCs w:val="22"/>
          <w:lang w:val="el-GR"/>
        </w:rPr>
        <w:t>ριβαστιγμίνη</w:t>
      </w:r>
    </w:p>
    <w:p w14:paraId="1D6A4094" w14:textId="77777777" w:rsidR="00177CB7" w:rsidRPr="00612433" w:rsidRDefault="00177CB7" w:rsidP="000331E9">
      <w:pPr>
        <w:rPr>
          <w:sz w:val="22"/>
          <w:szCs w:val="22"/>
          <w:lang w:val="el-GR"/>
        </w:rPr>
      </w:pPr>
    </w:p>
    <w:p w14:paraId="103C3D58" w14:textId="77777777" w:rsidR="00177CB7" w:rsidRPr="00612433" w:rsidRDefault="00177CB7" w:rsidP="000331E9">
      <w:pPr>
        <w:rPr>
          <w:sz w:val="22"/>
          <w:szCs w:val="22"/>
          <w:lang w:val="el-GR"/>
        </w:rPr>
      </w:pPr>
    </w:p>
    <w:p w14:paraId="720A08B2"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b/>
          <w:sz w:val="22"/>
          <w:szCs w:val="22"/>
          <w:lang w:val="el-GR"/>
        </w:rPr>
      </w:pPr>
      <w:r w:rsidRPr="00612433">
        <w:rPr>
          <w:b/>
          <w:sz w:val="22"/>
          <w:szCs w:val="22"/>
          <w:lang w:val="el-GR"/>
        </w:rPr>
        <w:t>2.</w:t>
      </w:r>
      <w:r w:rsidRPr="00612433">
        <w:rPr>
          <w:b/>
          <w:sz w:val="22"/>
          <w:szCs w:val="22"/>
          <w:lang w:val="el-GR"/>
        </w:rPr>
        <w:tab/>
        <w:t>ΣΥΝΘΕΣΗ ΣΕ ΔΡΑΣΤΙΚΗ(ΕΣ) ΟΥΣΙΑ(ΕΣ)</w:t>
      </w:r>
    </w:p>
    <w:p w14:paraId="05FC898E" w14:textId="77777777" w:rsidR="00177CB7" w:rsidRPr="00612433" w:rsidRDefault="00177CB7" w:rsidP="000331E9">
      <w:pPr>
        <w:rPr>
          <w:sz w:val="22"/>
          <w:szCs w:val="22"/>
          <w:lang w:val="el-GR"/>
        </w:rPr>
      </w:pPr>
    </w:p>
    <w:p w14:paraId="4435CDD9" w14:textId="77777777" w:rsidR="00177CB7" w:rsidRPr="00612433" w:rsidRDefault="00177CB7" w:rsidP="000331E9">
      <w:pPr>
        <w:rPr>
          <w:sz w:val="22"/>
          <w:szCs w:val="22"/>
          <w:lang w:val="el-GR"/>
        </w:rPr>
      </w:pPr>
      <w:r w:rsidRPr="00612433">
        <w:rPr>
          <w:sz w:val="22"/>
          <w:szCs w:val="22"/>
          <w:lang w:val="el-GR"/>
        </w:rPr>
        <w:t>1</w:t>
      </w:r>
      <w:r w:rsidRPr="00612433">
        <w:rPr>
          <w:sz w:val="22"/>
          <w:szCs w:val="22"/>
          <w:lang w:val="da-DK"/>
        </w:rPr>
        <w:t> </w:t>
      </w:r>
      <w:r w:rsidRPr="00612433">
        <w:rPr>
          <w:sz w:val="22"/>
          <w:szCs w:val="22"/>
          <w:lang w:val="el-GR"/>
        </w:rPr>
        <w:t>διαδερμικό έμπλαστρο των</w:t>
      </w:r>
      <w:r w:rsidRPr="00612433">
        <w:rPr>
          <w:sz w:val="22"/>
          <w:szCs w:val="22"/>
          <w:lang w:val="da-DK"/>
        </w:rPr>
        <w:t> </w:t>
      </w:r>
      <w:r w:rsidRPr="00612433">
        <w:rPr>
          <w:sz w:val="22"/>
          <w:szCs w:val="22"/>
          <w:lang w:val="el-GR"/>
        </w:rPr>
        <w:t>10</w:t>
      </w:r>
      <w:r w:rsidRPr="00612433">
        <w:rPr>
          <w:sz w:val="22"/>
          <w:szCs w:val="22"/>
          <w:lang w:val="da-DK"/>
        </w:rPr>
        <w:t> cm</w:t>
      </w:r>
      <w:r w:rsidRPr="00612433">
        <w:rPr>
          <w:sz w:val="22"/>
          <w:szCs w:val="22"/>
          <w:vertAlign w:val="superscript"/>
          <w:lang w:val="el-GR"/>
        </w:rPr>
        <w:t>2</w:t>
      </w:r>
      <w:r w:rsidRPr="00612433">
        <w:rPr>
          <w:sz w:val="22"/>
          <w:szCs w:val="22"/>
          <w:lang w:val="el-GR"/>
        </w:rPr>
        <w:t xml:space="preserve"> περιέχει</w:t>
      </w:r>
      <w:r w:rsidRPr="00612433">
        <w:rPr>
          <w:sz w:val="22"/>
          <w:szCs w:val="22"/>
          <w:lang w:val="da-DK"/>
        </w:rPr>
        <w:t> </w:t>
      </w:r>
      <w:r w:rsidRPr="00612433">
        <w:rPr>
          <w:sz w:val="22"/>
          <w:szCs w:val="22"/>
          <w:lang w:val="el-GR"/>
        </w:rPr>
        <w:t>18</w:t>
      </w:r>
      <w:r w:rsidRPr="00612433">
        <w:rPr>
          <w:sz w:val="22"/>
          <w:szCs w:val="22"/>
          <w:lang w:val="da-DK"/>
        </w:rPr>
        <w:t> mg</w:t>
      </w:r>
      <w:r w:rsidRPr="00612433">
        <w:rPr>
          <w:sz w:val="22"/>
          <w:szCs w:val="22"/>
          <w:lang w:val="el-GR"/>
        </w:rPr>
        <w:t xml:space="preserve"> </w:t>
      </w:r>
      <w:r w:rsidRPr="00612433">
        <w:rPr>
          <w:sz w:val="22"/>
          <w:szCs w:val="22"/>
          <w:lang w:val="da-DK"/>
        </w:rPr>
        <w:t>rivastigmine</w:t>
      </w:r>
      <w:r w:rsidRPr="00612433">
        <w:rPr>
          <w:sz w:val="22"/>
          <w:szCs w:val="22"/>
          <w:lang w:val="el-GR"/>
        </w:rPr>
        <w:t xml:space="preserve"> και διανέμει 9,5</w:t>
      </w:r>
      <w:r w:rsidRPr="00612433">
        <w:rPr>
          <w:sz w:val="22"/>
          <w:szCs w:val="22"/>
          <w:lang w:val="da-DK"/>
        </w:rPr>
        <w:t> mg</w:t>
      </w:r>
      <w:r w:rsidRPr="00612433">
        <w:rPr>
          <w:sz w:val="22"/>
          <w:szCs w:val="22"/>
          <w:lang w:val="el-GR"/>
        </w:rPr>
        <w:t>/24</w:t>
      </w:r>
      <w:r w:rsidRPr="00612433">
        <w:rPr>
          <w:sz w:val="22"/>
          <w:szCs w:val="22"/>
          <w:lang w:val="da-DK"/>
        </w:rPr>
        <w:t> </w:t>
      </w:r>
      <w:r w:rsidRPr="00612433">
        <w:rPr>
          <w:sz w:val="22"/>
          <w:szCs w:val="22"/>
          <w:lang w:val="el-GR"/>
        </w:rPr>
        <w:t>ώρες.</w:t>
      </w:r>
    </w:p>
    <w:p w14:paraId="5F26DFB0" w14:textId="77777777" w:rsidR="00177CB7" w:rsidRPr="00612433" w:rsidRDefault="00177CB7" w:rsidP="000331E9">
      <w:pPr>
        <w:rPr>
          <w:sz w:val="22"/>
          <w:szCs w:val="22"/>
          <w:lang w:val="el-GR"/>
        </w:rPr>
      </w:pPr>
    </w:p>
    <w:p w14:paraId="71604551" w14:textId="77777777" w:rsidR="00177CB7" w:rsidRPr="00612433" w:rsidRDefault="00177CB7" w:rsidP="000331E9">
      <w:pPr>
        <w:rPr>
          <w:sz w:val="22"/>
          <w:szCs w:val="22"/>
          <w:lang w:val="el-GR"/>
        </w:rPr>
      </w:pPr>
    </w:p>
    <w:p w14:paraId="15502139"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3.</w:t>
      </w:r>
      <w:r w:rsidRPr="00612433">
        <w:rPr>
          <w:b/>
          <w:sz w:val="22"/>
          <w:szCs w:val="22"/>
          <w:lang w:val="el-GR"/>
        </w:rPr>
        <w:tab/>
        <w:t>ΚΑΤΑΛΟΓΟΣ ΕΚΔΟΧΩΝ</w:t>
      </w:r>
    </w:p>
    <w:p w14:paraId="3E1757A8" w14:textId="77777777" w:rsidR="00177CB7" w:rsidRPr="00612433" w:rsidRDefault="00177CB7" w:rsidP="000331E9">
      <w:pPr>
        <w:rPr>
          <w:sz w:val="22"/>
          <w:szCs w:val="22"/>
          <w:lang w:val="el-GR"/>
        </w:rPr>
      </w:pPr>
    </w:p>
    <w:p w14:paraId="208A9A9B" w14:textId="77777777" w:rsidR="00177CB7" w:rsidRPr="00612433" w:rsidRDefault="00177CB7" w:rsidP="000331E9">
      <w:pPr>
        <w:rPr>
          <w:sz w:val="22"/>
          <w:szCs w:val="22"/>
          <w:lang w:val="el-GR"/>
        </w:rPr>
      </w:pPr>
      <w:r w:rsidRPr="00612433">
        <w:rPr>
          <w:sz w:val="22"/>
          <w:szCs w:val="22"/>
          <w:lang w:val="el-GR"/>
        </w:rPr>
        <w:t>Περιέχει επίσης: μεμβράνη τερεφθαλικού πολυαιθυλενίου, λακαρισμένη, άλφα-τοκοφερόλη, πολύ(βουτυλμεθακρυλικό, μεθυλ-μεθακρυλικό), ακρυλικό συμπολυμερές, έλαιο σιλικόνης, δυμεθικόνη, μεμβράνη πολυεστέρα επικαλυμμένη με φθοροπολυμερές.</w:t>
      </w:r>
    </w:p>
    <w:p w14:paraId="0059E63B" w14:textId="77777777" w:rsidR="00177CB7" w:rsidRPr="00612433" w:rsidRDefault="00177CB7" w:rsidP="000331E9">
      <w:pPr>
        <w:rPr>
          <w:sz w:val="22"/>
          <w:szCs w:val="22"/>
          <w:lang w:val="el-GR"/>
        </w:rPr>
      </w:pPr>
    </w:p>
    <w:p w14:paraId="13E22893" w14:textId="77777777" w:rsidR="00177CB7" w:rsidRPr="00612433" w:rsidRDefault="00177CB7" w:rsidP="000331E9">
      <w:pPr>
        <w:rPr>
          <w:sz w:val="22"/>
          <w:szCs w:val="22"/>
          <w:lang w:val="el-GR"/>
        </w:rPr>
      </w:pPr>
    </w:p>
    <w:p w14:paraId="663B3949"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4.</w:t>
      </w:r>
      <w:r w:rsidRPr="00612433">
        <w:rPr>
          <w:b/>
          <w:sz w:val="22"/>
          <w:szCs w:val="22"/>
          <w:lang w:val="el-GR"/>
        </w:rPr>
        <w:tab/>
        <w:t>ΦΑΡΜΑΚΟΤΕΧΝΙΚΗ ΜΟΡΦΗ ΚΑΙ ΠΕΡΙΕΧΟΜΕΝΟ</w:t>
      </w:r>
    </w:p>
    <w:p w14:paraId="0911A256" w14:textId="77777777" w:rsidR="00177CB7" w:rsidRPr="00612433" w:rsidRDefault="00177CB7" w:rsidP="000331E9">
      <w:pPr>
        <w:rPr>
          <w:sz w:val="22"/>
          <w:szCs w:val="22"/>
          <w:lang w:val="el-GR"/>
        </w:rPr>
      </w:pPr>
    </w:p>
    <w:p w14:paraId="048D69C1" w14:textId="77777777" w:rsidR="00177CB7" w:rsidRPr="00612433" w:rsidRDefault="00177CB7" w:rsidP="000331E9">
      <w:pPr>
        <w:rPr>
          <w:sz w:val="22"/>
          <w:szCs w:val="22"/>
          <w:lang w:val="el-GR"/>
        </w:rPr>
      </w:pPr>
      <w:r w:rsidRPr="00612433">
        <w:rPr>
          <w:sz w:val="22"/>
          <w:szCs w:val="22"/>
          <w:lang w:val="el-GR"/>
        </w:rPr>
        <w:t>7</w:t>
      </w:r>
      <w:r w:rsidRPr="00612433">
        <w:rPr>
          <w:sz w:val="22"/>
          <w:szCs w:val="22"/>
          <w:lang w:val="de-CH"/>
        </w:rPr>
        <w:t> </w:t>
      </w:r>
      <w:r w:rsidRPr="00612433">
        <w:rPr>
          <w:sz w:val="22"/>
          <w:szCs w:val="22"/>
          <w:lang w:val="el-GR"/>
        </w:rPr>
        <w:t>διαδερμικά έμπλαστρα</w:t>
      </w:r>
    </w:p>
    <w:p w14:paraId="401EC08B" w14:textId="77777777" w:rsidR="00177CB7" w:rsidRPr="00612433" w:rsidRDefault="00177CB7" w:rsidP="000331E9">
      <w:pPr>
        <w:rPr>
          <w:sz w:val="22"/>
          <w:szCs w:val="22"/>
          <w:shd w:val="pct15" w:color="auto" w:fill="auto"/>
          <w:lang w:val="el-GR"/>
        </w:rPr>
      </w:pPr>
      <w:r w:rsidRPr="00612433">
        <w:rPr>
          <w:sz w:val="22"/>
          <w:szCs w:val="22"/>
          <w:shd w:val="pct15" w:color="auto" w:fill="auto"/>
          <w:lang w:val="el-GR"/>
        </w:rPr>
        <w:t>30</w:t>
      </w:r>
      <w:r w:rsidRPr="00612433">
        <w:rPr>
          <w:sz w:val="22"/>
          <w:szCs w:val="22"/>
          <w:shd w:val="pct15" w:color="auto" w:fill="auto"/>
        </w:rPr>
        <w:t> </w:t>
      </w:r>
      <w:r w:rsidRPr="00612433">
        <w:rPr>
          <w:sz w:val="22"/>
          <w:szCs w:val="22"/>
          <w:shd w:val="pct15" w:color="auto" w:fill="auto"/>
          <w:lang w:val="el-GR"/>
        </w:rPr>
        <w:t>διαδερμικά έμπλαστρα</w:t>
      </w:r>
    </w:p>
    <w:p w14:paraId="76CD6D82" w14:textId="77777777" w:rsidR="007B75F3" w:rsidRPr="00612433" w:rsidRDefault="007B75F3" w:rsidP="000331E9">
      <w:pPr>
        <w:rPr>
          <w:sz w:val="22"/>
          <w:szCs w:val="22"/>
          <w:shd w:val="pct15" w:color="auto" w:fill="auto"/>
          <w:lang w:val="el-GR"/>
        </w:rPr>
      </w:pPr>
      <w:r w:rsidRPr="00612433">
        <w:rPr>
          <w:sz w:val="22"/>
          <w:szCs w:val="22"/>
          <w:shd w:val="pct15" w:color="auto" w:fill="auto"/>
          <w:lang w:val="el-GR"/>
        </w:rPr>
        <w:t>42</w:t>
      </w:r>
      <w:r w:rsidRPr="00612433">
        <w:rPr>
          <w:sz w:val="22"/>
          <w:szCs w:val="22"/>
          <w:shd w:val="pct15" w:color="auto" w:fill="auto"/>
        </w:rPr>
        <w:t> </w:t>
      </w:r>
      <w:r w:rsidRPr="00612433">
        <w:rPr>
          <w:sz w:val="22"/>
          <w:szCs w:val="22"/>
          <w:shd w:val="pct15" w:color="auto" w:fill="auto"/>
          <w:lang w:val="el-GR"/>
        </w:rPr>
        <w:t>διαδερμικά έμπλαστρα</w:t>
      </w:r>
    </w:p>
    <w:p w14:paraId="41EF0C56" w14:textId="77777777" w:rsidR="00177CB7" w:rsidRPr="00612433" w:rsidRDefault="00177CB7" w:rsidP="000331E9">
      <w:pPr>
        <w:rPr>
          <w:sz w:val="22"/>
          <w:szCs w:val="22"/>
          <w:lang w:val="el-GR"/>
        </w:rPr>
      </w:pPr>
    </w:p>
    <w:p w14:paraId="0AB91FAE" w14:textId="77777777" w:rsidR="00177CB7" w:rsidRPr="00612433" w:rsidRDefault="00177CB7" w:rsidP="000331E9">
      <w:pPr>
        <w:rPr>
          <w:sz w:val="22"/>
          <w:szCs w:val="22"/>
          <w:lang w:val="el-GR"/>
        </w:rPr>
      </w:pPr>
    </w:p>
    <w:p w14:paraId="7B0100EB"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5.</w:t>
      </w:r>
      <w:r w:rsidRPr="00612433">
        <w:rPr>
          <w:b/>
          <w:sz w:val="22"/>
          <w:szCs w:val="22"/>
          <w:lang w:val="el-GR"/>
        </w:rPr>
        <w:tab/>
        <w:t>ΤΡΟΠΟΣ ΚΑΙ ΟΔΟΣ(ΟΙ) ΧΟΡΗΓΗΣΗΣ</w:t>
      </w:r>
    </w:p>
    <w:p w14:paraId="708D25BD" w14:textId="77777777" w:rsidR="00177CB7" w:rsidRPr="00612433" w:rsidRDefault="00177CB7" w:rsidP="000331E9">
      <w:pPr>
        <w:rPr>
          <w:i/>
          <w:sz w:val="22"/>
          <w:szCs w:val="22"/>
          <w:lang w:val="el-GR"/>
        </w:rPr>
      </w:pPr>
    </w:p>
    <w:p w14:paraId="71EDB2ED" w14:textId="77777777" w:rsidR="006F47BB" w:rsidRPr="00612433" w:rsidRDefault="006F47BB" w:rsidP="000331E9">
      <w:pPr>
        <w:rPr>
          <w:sz w:val="22"/>
          <w:szCs w:val="22"/>
          <w:lang w:val="el-GR"/>
        </w:rPr>
      </w:pPr>
      <w:r w:rsidRPr="00612433">
        <w:rPr>
          <w:sz w:val="22"/>
          <w:szCs w:val="22"/>
          <w:lang w:val="el-GR"/>
        </w:rPr>
        <w:t xml:space="preserve">Διαβάστε το φύλλο οδηγιών </w:t>
      </w:r>
      <w:r w:rsidR="00471B9B" w:rsidRPr="00612433">
        <w:rPr>
          <w:sz w:val="22"/>
          <w:szCs w:val="22"/>
          <w:lang w:val="el-GR"/>
        </w:rPr>
        <w:t xml:space="preserve">χρήσης </w:t>
      </w:r>
      <w:r w:rsidRPr="00612433">
        <w:rPr>
          <w:sz w:val="22"/>
          <w:szCs w:val="22"/>
          <w:lang w:val="el-GR"/>
        </w:rPr>
        <w:t xml:space="preserve">πριν από τη </w:t>
      </w:r>
      <w:r w:rsidR="00615F40" w:rsidRPr="00612433">
        <w:rPr>
          <w:sz w:val="22"/>
          <w:szCs w:val="22"/>
          <w:lang w:val="el-GR"/>
        </w:rPr>
        <w:t>χρήση</w:t>
      </w:r>
      <w:r w:rsidRPr="00612433">
        <w:rPr>
          <w:sz w:val="22"/>
          <w:szCs w:val="22"/>
          <w:lang w:val="el-GR"/>
        </w:rPr>
        <w:t>.</w:t>
      </w:r>
    </w:p>
    <w:p w14:paraId="46F62442" w14:textId="77777777" w:rsidR="00177CB7" w:rsidRPr="00612433" w:rsidRDefault="00177CB7" w:rsidP="000331E9">
      <w:pPr>
        <w:rPr>
          <w:sz w:val="22"/>
          <w:szCs w:val="22"/>
          <w:lang w:val="el-GR"/>
        </w:rPr>
      </w:pPr>
      <w:r w:rsidRPr="00612433">
        <w:rPr>
          <w:sz w:val="22"/>
          <w:szCs w:val="22"/>
          <w:lang w:val="el-GR"/>
        </w:rPr>
        <w:t>Διαδερμική χρήση.</w:t>
      </w:r>
    </w:p>
    <w:p w14:paraId="6BD9E30C" w14:textId="77777777" w:rsidR="00177CB7" w:rsidRPr="00612433" w:rsidRDefault="00177CB7" w:rsidP="000331E9">
      <w:pPr>
        <w:rPr>
          <w:sz w:val="22"/>
          <w:szCs w:val="22"/>
          <w:lang w:val="el-GR"/>
        </w:rPr>
      </w:pPr>
    </w:p>
    <w:p w14:paraId="20E832DB" w14:textId="77777777" w:rsidR="00177CB7" w:rsidRPr="00612433" w:rsidRDefault="00177CB7" w:rsidP="000331E9">
      <w:pPr>
        <w:rPr>
          <w:sz w:val="22"/>
          <w:szCs w:val="22"/>
          <w:lang w:val="el-GR"/>
        </w:rPr>
      </w:pPr>
    </w:p>
    <w:p w14:paraId="06F3B9D4"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6.</w:t>
      </w:r>
      <w:r w:rsidRPr="00612433">
        <w:rPr>
          <w:b/>
          <w:sz w:val="22"/>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F2CAB51" w14:textId="77777777" w:rsidR="00177CB7" w:rsidRPr="00612433" w:rsidRDefault="00177CB7" w:rsidP="000331E9">
      <w:pPr>
        <w:rPr>
          <w:sz w:val="22"/>
          <w:szCs w:val="22"/>
          <w:lang w:val="el-GR"/>
        </w:rPr>
      </w:pPr>
    </w:p>
    <w:p w14:paraId="7FB53031" w14:textId="77777777" w:rsidR="00177CB7" w:rsidRPr="00612433" w:rsidRDefault="00177CB7" w:rsidP="000331E9">
      <w:pPr>
        <w:rPr>
          <w:sz w:val="22"/>
          <w:szCs w:val="22"/>
          <w:lang w:val="el-GR"/>
        </w:rPr>
      </w:pPr>
      <w:r w:rsidRPr="00612433">
        <w:rPr>
          <w:sz w:val="22"/>
          <w:szCs w:val="22"/>
          <w:lang w:val="el-GR"/>
        </w:rPr>
        <w:t>Να φυλάσσεται σε θέση</w:t>
      </w:r>
      <w:r w:rsidR="00813CE6" w:rsidRPr="00612433">
        <w:rPr>
          <w:sz w:val="22"/>
          <w:szCs w:val="22"/>
          <w:lang w:val="el-GR"/>
        </w:rPr>
        <w:t>,</w:t>
      </w:r>
      <w:r w:rsidRPr="00612433">
        <w:rPr>
          <w:sz w:val="22"/>
          <w:szCs w:val="22"/>
          <w:lang w:val="el-GR"/>
        </w:rPr>
        <w:t xml:space="preserve"> την οποία δεν βλέπουν και δεν προσεγγίζουν τα παιδιά.</w:t>
      </w:r>
    </w:p>
    <w:p w14:paraId="6506CBF9" w14:textId="77777777" w:rsidR="00177CB7" w:rsidRPr="00612433" w:rsidRDefault="00177CB7" w:rsidP="000331E9">
      <w:pPr>
        <w:rPr>
          <w:sz w:val="22"/>
          <w:szCs w:val="22"/>
          <w:lang w:val="el-GR"/>
        </w:rPr>
      </w:pPr>
    </w:p>
    <w:p w14:paraId="50CBF92E" w14:textId="77777777" w:rsidR="00177CB7" w:rsidRPr="00612433" w:rsidRDefault="00177CB7" w:rsidP="000331E9">
      <w:pPr>
        <w:rPr>
          <w:sz w:val="22"/>
          <w:szCs w:val="22"/>
          <w:lang w:val="el-GR"/>
        </w:rPr>
      </w:pPr>
    </w:p>
    <w:p w14:paraId="3C233EDD"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7.</w:t>
      </w:r>
      <w:r w:rsidRPr="00612433">
        <w:rPr>
          <w:b/>
          <w:sz w:val="22"/>
          <w:szCs w:val="22"/>
          <w:lang w:val="el-GR"/>
        </w:rPr>
        <w:tab/>
        <w:t>ΑΛΛΗ(ΕΣ) ΕΙΔΙΚΗ(ΕΣ) ΠΡΟΕΙΔΟΠΟΙΗΣΗ(ΕΙΣ), ΕΑΝ ΕΙΝΑΙ ΑΠΑΡΑΙΤΗΤΗ(ΕΣ)</w:t>
      </w:r>
    </w:p>
    <w:p w14:paraId="2F2F865E" w14:textId="77777777" w:rsidR="00177CB7" w:rsidRPr="00612433" w:rsidRDefault="00177CB7" w:rsidP="000331E9">
      <w:pPr>
        <w:rPr>
          <w:sz w:val="22"/>
          <w:szCs w:val="22"/>
          <w:lang w:val="el-GR"/>
        </w:rPr>
      </w:pPr>
    </w:p>
    <w:p w14:paraId="4D429512" w14:textId="77777777" w:rsidR="00177CB7" w:rsidRPr="00612433" w:rsidRDefault="00177CB7" w:rsidP="000331E9">
      <w:pPr>
        <w:rPr>
          <w:sz w:val="22"/>
          <w:szCs w:val="22"/>
          <w:lang w:val="el-GR"/>
        </w:rPr>
      </w:pPr>
    </w:p>
    <w:p w14:paraId="0E5DB3FA"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8.</w:t>
      </w:r>
      <w:r w:rsidRPr="00612433">
        <w:rPr>
          <w:b/>
          <w:sz w:val="22"/>
          <w:szCs w:val="22"/>
          <w:lang w:val="el-GR"/>
        </w:rPr>
        <w:tab/>
        <w:t>ΗΜΕΡΟΜΗΝΙΑ ΛΗΞΗΣ</w:t>
      </w:r>
    </w:p>
    <w:p w14:paraId="3BCE2888" w14:textId="77777777" w:rsidR="00177CB7" w:rsidRPr="00612433" w:rsidRDefault="00177CB7" w:rsidP="000331E9">
      <w:pPr>
        <w:rPr>
          <w:sz w:val="22"/>
          <w:szCs w:val="22"/>
          <w:lang w:val="el-GR"/>
        </w:rPr>
      </w:pPr>
    </w:p>
    <w:p w14:paraId="6EF5B169" w14:textId="77777777" w:rsidR="00177CB7" w:rsidRPr="00612433" w:rsidRDefault="006F47BB" w:rsidP="000331E9">
      <w:pPr>
        <w:rPr>
          <w:sz w:val="22"/>
          <w:szCs w:val="22"/>
          <w:lang w:val="el-GR"/>
        </w:rPr>
      </w:pPr>
      <w:r w:rsidRPr="00612433">
        <w:rPr>
          <w:sz w:val="22"/>
          <w:szCs w:val="22"/>
          <w:lang w:val="el-GR"/>
        </w:rPr>
        <w:t>ΛΗΞΗ</w:t>
      </w:r>
    </w:p>
    <w:p w14:paraId="62A3F856" w14:textId="77777777" w:rsidR="00177CB7" w:rsidRPr="00612433" w:rsidRDefault="00177CB7" w:rsidP="000331E9">
      <w:pPr>
        <w:rPr>
          <w:sz w:val="22"/>
          <w:szCs w:val="22"/>
          <w:lang w:val="el-GR"/>
        </w:rPr>
      </w:pPr>
    </w:p>
    <w:p w14:paraId="477AEA5C" w14:textId="77777777" w:rsidR="00177CB7" w:rsidRPr="00612433" w:rsidRDefault="00177CB7" w:rsidP="000331E9">
      <w:pPr>
        <w:rPr>
          <w:sz w:val="22"/>
          <w:szCs w:val="22"/>
          <w:lang w:val="el-GR"/>
        </w:rPr>
      </w:pPr>
    </w:p>
    <w:p w14:paraId="517DB392" w14:textId="77777777" w:rsidR="00177CB7" w:rsidRPr="00612433" w:rsidRDefault="00177CB7" w:rsidP="000331E9">
      <w:pPr>
        <w:keepNext/>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lastRenderedPageBreak/>
        <w:t>9.</w:t>
      </w:r>
      <w:r w:rsidRPr="00612433">
        <w:rPr>
          <w:b/>
          <w:sz w:val="22"/>
          <w:szCs w:val="22"/>
          <w:lang w:val="el-GR"/>
        </w:rPr>
        <w:tab/>
        <w:t>ΕΙΔΙΚΕΣ ΣΥΝΘΗΚΕΣ ΦΥΛΑΞΗΣ</w:t>
      </w:r>
    </w:p>
    <w:p w14:paraId="5E5ED44F" w14:textId="77777777" w:rsidR="00177CB7" w:rsidRPr="00612433" w:rsidRDefault="00177CB7" w:rsidP="000331E9">
      <w:pPr>
        <w:keepNext/>
        <w:rPr>
          <w:sz w:val="22"/>
          <w:szCs w:val="22"/>
          <w:lang w:val="el-GR"/>
        </w:rPr>
      </w:pPr>
    </w:p>
    <w:p w14:paraId="7703C698" w14:textId="77777777" w:rsidR="00177CB7" w:rsidRPr="00612433" w:rsidRDefault="00177CB7" w:rsidP="000331E9">
      <w:pPr>
        <w:keepNext/>
        <w:rPr>
          <w:sz w:val="22"/>
          <w:szCs w:val="22"/>
          <w:lang w:val="el-GR"/>
        </w:rPr>
      </w:pPr>
      <w:r w:rsidRPr="00612433">
        <w:rPr>
          <w:sz w:val="22"/>
          <w:szCs w:val="22"/>
          <w:lang w:val="el-GR"/>
        </w:rPr>
        <w:t>Μη φυλάσσεται σε θερμοκρασία μεγαλύτερη των 25°</w:t>
      </w:r>
      <w:r w:rsidRPr="00612433">
        <w:rPr>
          <w:sz w:val="22"/>
          <w:szCs w:val="22"/>
        </w:rPr>
        <w:t>C</w:t>
      </w:r>
      <w:r w:rsidRPr="00612433">
        <w:rPr>
          <w:sz w:val="22"/>
          <w:szCs w:val="22"/>
          <w:lang w:val="el-GR"/>
        </w:rPr>
        <w:t>.</w:t>
      </w:r>
    </w:p>
    <w:p w14:paraId="66E6A4A3" w14:textId="77777777" w:rsidR="00177CB7" w:rsidRPr="00612433" w:rsidRDefault="00177CB7" w:rsidP="000331E9">
      <w:pPr>
        <w:rPr>
          <w:sz w:val="22"/>
          <w:szCs w:val="22"/>
          <w:lang w:val="el-GR"/>
        </w:rPr>
      </w:pPr>
      <w:r w:rsidRPr="00612433">
        <w:rPr>
          <w:sz w:val="22"/>
          <w:szCs w:val="22"/>
          <w:lang w:val="el-GR"/>
        </w:rPr>
        <w:t>Φυλάσσετε το έμπλαστρο στον φακελλίσκο μέχρι την χρήση.</w:t>
      </w:r>
    </w:p>
    <w:p w14:paraId="3946DEF3" w14:textId="77777777" w:rsidR="00177CB7" w:rsidRPr="00612433" w:rsidRDefault="00177CB7" w:rsidP="000331E9">
      <w:pPr>
        <w:ind w:left="567" w:hanging="567"/>
        <w:rPr>
          <w:sz w:val="22"/>
          <w:szCs w:val="22"/>
          <w:lang w:val="el-GR"/>
        </w:rPr>
      </w:pPr>
    </w:p>
    <w:p w14:paraId="6EE3F308" w14:textId="77777777" w:rsidR="00177CB7" w:rsidRPr="00612433" w:rsidRDefault="00177CB7" w:rsidP="000331E9">
      <w:pPr>
        <w:ind w:left="567" w:hanging="567"/>
        <w:rPr>
          <w:sz w:val="22"/>
          <w:szCs w:val="22"/>
          <w:lang w:val="el-GR"/>
        </w:rPr>
      </w:pPr>
    </w:p>
    <w:p w14:paraId="39EF632E"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b/>
          <w:sz w:val="22"/>
          <w:szCs w:val="22"/>
          <w:lang w:val="el-GR"/>
        </w:rPr>
      </w:pPr>
      <w:r w:rsidRPr="00612433">
        <w:rPr>
          <w:b/>
          <w:sz w:val="22"/>
          <w:szCs w:val="22"/>
          <w:lang w:val="el-GR"/>
        </w:rPr>
        <w:t>10.</w:t>
      </w:r>
      <w:r w:rsidRPr="00612433">
        <w:rPr>
          <w:b/>
          <w:sz w:val="22"/>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FBCBD7E" w14:textId="77777777" w:rsidR="00177CB7" w:rsidRPr="00612433" w:rsidRDefault="00177CB7" w:rsidP="000331E9">
      <w:pPr>
        <w:rPr>
          <w:sz w:val="22"/>
          <w:szCs w:val="22"/>
          <w:lang w:val="el-GR"/>
        </w:rPr>
      </w:pPr>
    </w:p>
    <w:p w14:paraId="76BE662F" w14:textId="77777777" w:rsidR="00177CB7" w:rsidRPr="00612433" w:rsidRDefault="00177CB7" w:rsidP="000331E9">
      <w:pPr>
        <w:rPr>
          <w:sz w:val="22"/>
          <w:szCs w:val="22"/>
          <w:lang w:val="el-GR"/>
        </w:rPr>
      </w:pPr>
    </w:p>
    <w:p w14:paraId="016309FF"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40" w:hanging="540"/>
        <w:rPr>
          <w:b/>
          <w:sz w:val="22"/>
          <w:szCs w:val="22"/>
          <w:lang w:val="el-GR"/>
        </w:rPr>
      </w:pPr>
      <w:r w:rsidRPr="00612433">
        <w:rPr>
          <w:b/>
          <w:sz w:val="22"/>
          <w:szCs w:val="22"/>
          <w:lang w:val="el-GR"/>
        </w:rPr>
        <w:t>11.</w:t>
      </w:r>
      <w:r w:rsidRPr="00612433">
        <w:rPr>
          <w:b/>
          <w:sz w:val="22"/>
          <w:szCs w:val="22"/>
          <w:lang w:val="el-GR"/>
        </w:rPr>
        <w:tab/>
        <w:t>ΟΝΟΜΑ ΚΑΙ ΔΙΕΥΘΥΝΣΗ ΚΑΤΟΧΟΥ ΤΗΣ ΑΔΕΙΑΣ ΚΥΚΛΟΦΟΡΙΑΣ</w:t>
      </w:r>
    </w:p>
    <w:p w14:paraId="4F8324EC" w14:textId="77777777" w:rsidR="00177CB7" w:rsidRPr="00612433" w:rsidRDefault="00177CB7" w:rsidP="000331E9">
      <w:pPr>
        <w:rPr>
          <w:sz w:val="22"/>
          <w:szCs w:val="22"/>
          <w:lang w:val="el-GR"/>
        </w:rPr>
      </w:pPr>
    </w:p>
    <w:p w14:paraId="752C4ECB" w14:textId="77777777" w:rsidR="0065533C" w:rsidRPr="00612433" w:rsidRDefault="0065533C" w:rsidP="000331E9">
      <w:pPr>
        <w:rPr>
          <w:color w:val="000000"/>
          <w:sz w:val="22"/>
          <w:szCs w:val="22"/>
          <w:lang w:val="en-US"/>
        </w:rPr>
      </w:pPr>
      <w:r w:rsidRPr="00612433">
        <w:rPr>
          <w:color w:val="000000"/>
          <w:sz w:val="22"/>
          <w:szCs w:val="22"/>
          <w:lang w:val="en-US"/>
        </w:rPr>
        <w:t xml:space="preserve">Novartis </w:t>
      </w:r>
      <w:proofErr w:type="spellStart"/>
      <w:r w:rsidRPr="00612433">
        <w:rPr>
          <w:color w:val="000000"/>
          <w:sz w:val="22"/>
          <w:szCs w:val="22"/>
          <w:lang w:val="en-US"/>
        </w:rPr>
        <w:t>Eur</w:t>
      </w:r>
      <w:proofErr w:type="spellEnd"/>
      <w:r w:rsidRPr="00612433">
        <w:rPr>
          <w:color w:val="000000"/>
          <w:sz w:val="22"/>
          <w:szCs w:val="22"/>
          <w:lang w:val="el-GR"/>
        </w:rPr>
        <w:t>ο</w:t>
      </w:r>
      <w:r w:rsidRPr="00612433">
        <w:rPr>
          <w:color w:val="000000"/>
          <w:sz w:val="22"/>
          <w:szCs w:val="22"/>
          <w:lang w:val="en-US"/>
        </w:rPr>
        <w:t>pharm Limited</w:t>
      </w:r>
    </w:p>
    <w:p w14:paraId="3FD7BDFA" w14:textId="77777777" w:rsidR="0021324E" w:rsidRPr="00612433" w:rsidRDefault="0021324E" w:rsidP="000331E9">
      <w:pPr>
        <w:keepNext/>
        <w:rPr>
          <w:color w:val="000000"/>
          <w:sz w:val="22"/>
          <w:szCs w:val="22"/>
        </w:rPr>
      </w:pPr>
      <w:r w:rsidRPr="00612433">
        <w:rPr>
          <w:color w:val="000000"/>
          <w:sz w:val="22"/>
          <w:szCs w:val="22"/>
        </w:rPr>
        <w:t>Vista Building</w:t>
      </w:r>
    </w:p>
    <w:p w14:paraId="529FFFF4" w14:textId="77777777" w:rsidR="0021324E" w:rsidRPr="00612433" w:rsidRDefault="0021324E" w:rsidP="000331E9">
      <w:pPr>
        <w:keepNext/>
        <w:rPr>
          <w:color w:val="000000"/>
          <w:sz w:val="22"/>
          <w:szCs w:val="22"/>
        </w:rPr>
      </w:pPr>
      <w:r w:rsidRPr="00612433">
        <w:rPr>
          <w:color w:val="000000"/>
          <w:sz w:val="22"/>
          <w:szCs w:val="22"/>
        </w:rPr>
        <w:t>Elm Park, Merrion Road</w:t>
      </w:r>
    </w:p>
    <w:p w14:paraId="5F2B0F34" w14:textId="77777777" w:rsidR="0021324E" w:rsidRPr="00612433" w:rsidRDefault="0021324E" w:rsidP="000331E9">
      <w:pPr>
        <w:keepNext/>
        <w:rPr>
          <w:color w:val="000000"/>
          <w:sz w:val="22"/>
          <w:szCs w:val="22"/>
          <w:lang w:val="el-GR"/>
        </w:rPr>
      </w:pPr>
      <w:r w:rsidRPr="00612433">
        <w:rPr>
          <w:color w:val="000000"/>
          <w:sz w:val="22"/>
          <w:szCs w:val="22"/>
        </w:rPr>
        <w:t>Dublin</w:t>
      </w:r>
      <w:r w:rsidRPr="00612433">
        <w:rPr>
          <w:color w:val="000000"/>
          <w:sz w:val="22"/>
          <w:szCs w:val="22"/>
          <w:lang w:val="el-GR"/>
        </w:rPr>
        <w:t xml:space="preserve"> 4</w:t>
      </w:r>
    </w:p>
    <w:p w14:paraId="11F31662" w14:textId="77777777" w:rsidR="0065533C" w:rsidRPr="00612433" w:rsidRDefault="0021324E" w:rsidP="000331E9">
      <w:pPr>
        <w:rPr>
          <w:color w:val="000000"/>
          <w:sz w:val="22"/>
          <w:szCs w:val="22"/>
          <w:lang w:val="el-GR"/>
        </w:rPr>
      </w:pPr>
      <w:r w:rsidRPr="00612433">
        <w:rPr>
          <w:color w:val="000000"/>
          <w:sz w:val="22"/>
          <w:szCs w:val="22"/>
          <w:lang w:val="el-GR"/>
        </w:rPr>
        <w:t>Ιρλανδία</w:t>
      </w:r>
    </w:p>
    <w:p w14:paraId="35AE74EF" w14:textId="77777777" w:rsidR="00177CB7" w:rsidRPr="00612433" w:rsidRDefault="00177CB7" w:rsidP="000331E9">
      <w:pPr>
        <w:rPr>
          <w:sz w:val="22"/>
          <w:szCs w:val="22"/>
          <w:lang w:val="el-GR"/>
        </w:rPr>
      </w:pPr>
    </w:p>
    <w:p w14:paraId="00C8CBAC" w14:textId="77777777" w:rsidR="00177CB7" w:rsidRPr="00612433" w:rsidRDefault="00177CB7" w:rsidP="000331E9">
      <w:pPr>
        <w:rPr>
          <w:sz w:val="22"/>
          <w:szCs w:val="22"/>
          <w:lang w:val="el-GR"/>
        </w:rPr>
      </w:pPr>
    </w:p>
    <w:p w14:paraId="323A269B"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12.</w:t>
      </w:r>
      <w:r w:rsidRPr="00612433">
        <w:rPr>
          <w:b/>
          <w:sz w:val="22"/>
          <w:szCs w:val="22"/>
          <w:lang w:val="el-GR"/>
        </w:rPr>
        <w:tab/>
        <w:t>ΑΡΙΘΜΟΣ(ΟΙ) ΑΔΕΙΑΣ ΚΥΚΛΟΦΟΡΙΑΣ</w:t>
      </w:r>
    </w:p>
    <w:p w14:paraId="7BE7C6B9" w14:textId="77777777" w:rsidR="00177CB7" w:rsidRPr="00612433" w:rsidRDefault="00177CB7" w:rsidP="000331E9">
      <w:pPr>
        <w:rPr>
          <w:sz w:val="22"/>
          <w:szCs w:val="22"/>
          <w:lang w:val="el-GR"/>
        </w:rPr>
      </w:pPr>
    </w:p>
    <w:p w14:paraId="0143E2C2" w14:textId="7D76EC7B" w:rsidR="002D5236" w:rsidRPr="00612433" w:rsidRDefault="002D5236" w:rsidP="000331E9">
      <w:pPr>
        <w:tabs>
          <w:tab w:val="left" w:pos="2268"/>
        </w:tabs>
        <w:rPr>
          <w:b/>
          <w:sz w:val="22"/>
          <w:szCs w:val="22"/>
          <w:shd w:val="clear" w:color="auto" w:fill="D9D9D9"/>
          <w:lang w:val="el-GR"/>
        </w:rPr>
      </w:pPr>
      <w:r w:rsidRPr="00612433">
        <w:rPr>
          <w:sz w:val="22"/>
          <w:szCs w:val="22"/>
        </w:rPr>
        <w:t>EU</w:t>
      </w:r>
      <w:r w:rsidRPr="00612433">
        <w:rPr>
          <w:sz w:val="22"/>
          <w:szCs w:val="22"/>
          <w:lang w:val="el-GR"/>
        </w:rPr>
        <w:t>/1/98/066/0</w:t>
      </w:r>
      <w:r w:rsidR="009020DC" w:rsidRPr="00612433">
        <w:rPr>
          <w:sz w:val="22"/>
          <w:szCs w:val="22"/>
          <w:lang w:val="el-GR"/>
        </w:rPr>
        <w:t>23</w:t>
      </w:r>
      <w:r w:rsidRPr="00612433">
        <w:rPr>
          <w:sz w:val="22"/>
          <w:szCs w:val="22"/>
          <w:lang w:val="el-GR"/>
        </w:rPr>
        <w:tab/>
      </w:r>
      <w:r w:rsidRPr="00612433">
        <w:rPr>
          <w:sz w:val="22"/>
          <w:szCs w:val="22"/>
          <w:shd w:val="clear" w:color="auto" w:fill="D9D9D9"/>
          <w:lang w:val="el-GR"/>
        </w:rPr>
        <w:t>7</w:t>
      </w:r>
      <w:r w:rsidRPr="00612433">
        <w:rPr>
          <w:sz w:val="22"/>
          <w:szCs w:val="22"/>
          <w:shd w:val="clear" w:color="auto" w:fill="D9D9D9"/>
          <w:lang w:val="pt-BR"/>
        </w:rPr>
        <w:t> </w:t>
      </w:r>
      <w:r w:rsidRPr="00612433">
        <w:rPr>
          <w:sz w:val="22"/>
          <w:szCs w:val="22"/>
          <w:shd w:val="clear" w:color="auto" w:fill="D9D9D9"/>
          <w:lang w:val="el-GR"/>
        </w:rPr>
        <w:t xml:space="preserve">διαδερμικά έμπλαστρα </w:t>
      </w:r>
      <w:r w:rsidRPr="00612433">
        <w:rPr>
          <w:color w:val="000000"/>
          <w:sz w:val="22"/>
          <w:szCs w:val="22"/>
          <w:shd w:val="pct15" w:color="auto" w:fill="auto"/>
          <w:lang w:val="el-GR"/>
        </w:rPr>
        <w:t>(φακελλίσκος:</w:t>
      </w:r>
      <w:r w:rsidRPr="00612433">
        <w:rPr>
          <w:iCs/>
          <w:color w:val="000000"/>
          <w:sz w:val="22"/>
          <w:szCs w:val="22"/>
          <w:shd w:val="pct15" w:color="auto" w:fill="auto"/>
          <w:lang w:val="el-GR"/>
        </w:rPr>
        <w:t xml:space="preserve"> χαρτί</w:t>
      </w:r>
      <w:r w:rsidRPr="00612433">
        <w:rPr>
          <w:color w:val="000000"/>
          <w:sz w:val="22"/>
          <w:szCs w:val="22"/>
          <w:shd w:val="pct15" w:color="auto" w:fill="auto"/>
          <w:lang w:val="el-GR"/>
        </w:rPr>
        <w:t>/</w:t>
      </w:r>
      <w:r w:rsidRPr="00612433">
        <w:rPr>
          <w:color w:val="000000"/>
          <w:sz w:val="22"/>
          <w:szCs w:val="22"/>
          <w:shd w:val="pct15" w:color="auto" w:fill="auto"/>
          <w:lang w:val="en-US"/>
        </w:rPr>
        <w:t>PET</w:t>
      </w:r>
      <w:r w:rsidRPr="00612433">
        <w:rPr>
          <w:color w:val="000000"/>
          <w:sz w:val="22"/>
          <w:szCs w:val="22"/>
          <w:shd w:val="pct15" w:color="auto" w:fill="auto"/>
          <w:lang w:val="el-GR"/>
        </w:rPr>
        <w:t>/</w:t>
      </w:r>
      <w:r w:rsidRPr="00612433">
        <w:rPr>
          <w:color w:val="000000"/>
          <w:sz w:val="22"/>
          <w:szCs w:val="22"/>
          <w:shd w:val="pct15" w:color="auto" w:fill="auto"/>
          <w:lang w:val="en-US"/>
        </w:rPr>
        <w:t>alu</w:t>
      </w:r>
      <w:r w:rsidRPr="00612433">
        <w:rPr>
          <w:color w:val="000000"/>
          <w:sz w:val="22"/>
          <w:szCs w:val="22"/>
          <w:shd w:val="pct15" w:color="auto" w:fill="auto"/>
          <w:lang w:val="el-GR"/>
        </w:rPr>
        <w:t>/</w:t>
      </w:r>
      <w:r w:rsidRPr="00612433">
        <w:rPr>
          <w:color w:val="000000"/>
          <w:sz w:val="22"/>
          <w:szCs w:val="22"/>
          <w:shd w:val="pct15" w:color="auto" w:fill="auto"/>
          <w:lang w:val="en-US"/>
        </w:rPr>
        <w:t>PAN</w:t>
      </w:r>
      <w:r w:rsidRPr="00612433">
        <w:rPr>
          <w:color w:val="000000"/>
          <w:sz w:val="22"/>
          <w:szCs w:val="22"/>
          <w:shd w:val="pct15" w:color="auto" w:fill="auto"/>
          <w:lang w:val="el-GR"/>
        </w:rPr>
        <w:t>)</w:t>
      </w:r>
    </w:p>
    <w:p w14:paraId="245EECB1" w14:textId="565B2737" w:rsidR="002D5236" w:rsidRPr="00612433" w:rsidRDefault="002D5236" w:rsidP="000331E9">
      <w:pPr>
        <w:tabs>
          <w:tab w:val="left" w:pos="2268"/>
        </w:tabs>
        <w:rPr>
          <w:sz w:val="22"/>
          <w:szCs w:val="22"/>
          <w:shd w:val="clear" w:color="auto" w:fill="D9D9D9"/>
          <w:lang w:val="el-GR"/>
        </w:rPr>
      </w:pPr>
      <w:r w:rsidRPr="00612433">
        <w:rPr>
          <w:sz w:val="22"/>
          <w:szCs w:val="22"/>
          <w:shd w:val="clear" w:color="auto" w:fill="D9D9D9"/>
          <w:lang w:val="de-CH"/>
        </w:rPr>
        <w:t>EU</w:t>
      </w:r>
      <w:r w:rsidRPr="00612433">
        <w:rPr>
          <w:sz w:val="22"/>
          <w:szCs w:val="22"/>
          <w:shd w:val="clear" w:color="auto" w:fill="D9D9D9"/>
          <w:lang w:val="el-GR"/>
        </w:rPr>
        <w:t>/1/98/066/02</w:t>
      </w:r>
      <w:r w:rsidR="009020DC" w:rsidRPr="00612433">
        <w:rPr>
          <w:sz w:val="22"/>
          <w:szCs w:val="22"/>
          <w:shd w:val="clear" w:color="auto" w:fill="D9D9D9"/>
          <w:lang w:val="el-GR"/>
        </w:rPr>
        <w:t>4</w:t>
      </w:r>
      <w:r w:rsidRPr="00612433">
        <w:rPr>
          <w:sz w:val="22"/>
          <w:szCs w:val="22"/>
          <w:shd w:val="clear" w:color="auto" w:fill="D9D9D9"/>
          <w:lang w:val="el-GR"/>
        </w:rPr>
        <w:tab/>
        <w:t>30</w:t>
      </w:r>
      <w:r w:rsidRPr="00612433">
        <w:rPr>
          <w:sz w:val="22"/>
          <w:szCs w:val="22"/>
          <w:shd w:val="clear" w:color="auto" w:fill="D9D9D9"/>
          <w:lang w:val="en-US"/>
        </w:rPr>
        <w:t> </w:t>
      </w:r>
      <w:r w:rsidRPr="00612433">
        <w:rPr>
          <w:sz w:val="22"/>
          <w:szCs w:val="22"/>
          <w:shd w:val="clear" w:color="auto" w:fill="D9D9D9"/>
          <w:lang w:val="el-GR"/>
        </w:rPr>
        <w:t xml:space="preserve">διαδερμικά έμπλαστρα </w:t>
      </w:r>
      <w:r w:rsidRPr="00612433">
        <w:rPr>
          <w:color w:val="000000"/>
          <w:sz w:val="22"/>
          <w:szCs w:val="22"/>
          <w:shd w:val="pct15" w:color="auto" w:fill="auto"/>
          <w:lang w:val="el-GR"/>
        </w:rPr>
        <w:t>(φακελλίσκος:</w:t>
      </w:r>
      <w:r w:rsidRPr="00612433">
        <w:rPr>
          <w:iCs/>
          <w:color w:val="000000"/>
          <w:sz w:val="22"/>
          <w:szCs w:val="22"/>
          <w:shd w:val="pct15" w:color="auto" w:fill="auto"/>
          <w:lang w:val="el-GR"/>
        </w:rPr>
        <w:t xml:space="preserve"> χαρτί</w:t>
      </w:r>
      <w:r w:rsidRPr="00612433">
        <w:rPr>
          <w:color w:val="000000"/>
          <w:sz w:val="22"/>
          <w:szCs w:val="22"/>
          <w:shd w:val="pct15" w:color="auto" w:fill="auto"/>
          <w:lang w:val="el-GR"/>
        </w:rPr>
        <w:t>/</w:t>
      </w:r>
      <w:r w:rsidRPr="00612433">
        <w:rPr>
          <w:color w:val="000000"/>
          <w:sz w:val="22"/>
          <w:szCs w:val="22"/>
          <w:shd w:val="pct15" w:color="auto" w:fill="auto"/>
          <w:lang w:val="en-US"/>
        </w:rPr>
        <w:t>PET</w:t>
      </w:r>
      <w:r w:rsidRPr="00612433">
        <w:rPr>
          <w:color w:val="000000"/>
          <w:sz w:val="22"/>
          <w:szCs w:val="22"/>
          <w:shd w:val="pct15" w:color="auto" w:fill="auto"/>
          <w:lang w:val="el-GR"/>
        </w:rPr>
        <w:t>/</w:t>
      </w:r>
      <w:r w:rsidRPr="00612433">
        <w:rPr>
          <w:color w:val="000000"/>
          <w:sz w:val="22"/>
          <w:szCs w:val="22"/>
          <w:shd w:val="pct15" w:color="auto" w:fill="auto"/>
          <w:lang w:val="en-US"/>
        </w:rPr>
        <w:t>alu</w:t>
      </w:r>
      <w:r w:rsidRPr="00612433">
        <w:rPr>
          <w:color w:val="000000"/>
          <w:sz w:val="22"/>
          <w:szCs w:val="22"/>
          <w:shd w:val="pct15" w:color="auto" w:fill="auto"/>
          <w:lang w:val="el-GR"/>
        </w:rPr>
        <w:t>/</w:t>
      </w:r>
      <w:r w:rsidRPr="00612433">
        <w:rPr>
          <w:color w:val="000000"/>
          <w:sz w:val="22"/>
          <w:szCs w:val="22"/>
          <w:shd w:val="pct15" w:color="auto" w:fill="auto"/>
          <w:lang w:val="en-US"/>
        </w:rPr>
        <w:t>PAN</w:t>
      </w:r>
      <w:r w:rsidRPr="00612433">
        <w:rPr>
          <w:color w:val="000000"/>
          <w:sz w:val="22"/>
          <w:szCs w:val="22"/>
          <w:shd w:val="pct15" w:color="auto" w:fill="auto"/>
          <w:lang w:val="el-GR"/>
        </w:rPr>
        <w:t>)</w:t>
      </w:r>
    </w:p>
    <w:p w14:paraId="68AB0F53" w14:textId="01FC3EA1" w:rsidR="002D5236" w:rsidRPr="00612433" w:rsidRDefault="002D5236" w:rsidP="000331E9">
      <w:pPr>
        <w:ind w:left="2268" w:hanging="2268"/>
        <w:rPr>
          <w:color w:val="000000"/>
          <w:sz w:val="22"/>
          <w:szCs w:val="22"/>
          <w:shd w:val="pct15" w:color="auto" w:fill="auto"/>
          <w:lang w:val="el-GR"/>
        </w:rPr>
      </w:pPr>
      <w:r w:rsidRPr="00612433">
        <w:rPr>
          <w:sz w:val="22"/>
          <w:szCs w:val="22"/>
          <w:shd w:val="clear" w:color="auto" w:fill="D9D9D9"/>
          <w:lang w:val="de-CH"/>
        </w:rPr>
        <w:t>EU</w:t>
      </w:r>
      <w:r w:rsidRPr="00612433">
        <w:rPr>
          <w:sz w:val="22"/>
          <w:szCs w:val="22"/>
          <w:shd w:val="clear" w:color="auto" w:fill="D9D9D9"/>
          <w:lang w:val="el-GR"/>
        </w:rPr>
        <w:t>/1/98/066/03</w:t>
      </w:r>
      <w:r w:rsidR="009020DC" w:rsidRPr="00612433">
        <w:rPr>
          <w:sz w:val="22"/>
          <w:szCs w:val="22"/>
          <w:shd w:val="clear" w:color="auto" w:fill="D9D9D9"/>
          <w:lang w:val="el-GR"/>
        </w:rPr>
        <w:t>3</w:t>
      </w:r>
      <w:r w:rsidRPr="00612433">
        <w:rPr>
          <w:sz w:val="22"/>
          <w:szCs w:val="22"/>
          <w:shd w:val="pct15" w:color="auto" w:fill="auto"/>
          <w:lang w:val="el-GR"/>
        </w:rPr>
        <w:tab/>
        <w:t>42</w:t>
      </w:r>
      <w:r w:rsidRPr="00612433">
        <w:rPr>
          <w:sz w:val="22"/>
          <w:szCs w:val="22"/>
          <w:shd w:val="pct15" w:color="auto" w:fill="auto"/>
          <w:lang w:val="de-CH"/>
        </w:rPr>
        <w:t> </w:t>
      </w:r>
      <w:r w:rsidRPr="00612433">
        <w:rPr>
          <w:sz w:val="22"/>
          <w:szCs w:val="22"/>
          <w:shd w:val="pct15" w:color="auto" w:fill="auto"/>
          <w:lang w:val="el-GR"/>
        </w:rPr>
        <w:t xml:space="preserve">διαδερμικά έμπλαστρα </w:t>
      </w:r>
      <w:r w:rsidRPr="00612433">
        <w:rPr>
          <w:color w:val="000000"/>
          <w:sz w:val="22"/>
          <w:szCs w:val="22"/>
          <w:shd w:val="pct15" w:color="auto" w:fill="auto"/>
          <w:lang w:val="el-GR"/>
        </w:rPr>
        <w:t>(φακελλίσκος:</w:t>
      </w:r>
      <w:r w:rsidRPr="00612433">
        <w:rPr>
          <w:iCs/>
          <w:color w:val="000000"/>
          <w:sz w:val="22"/>
          <w:szCs w:val="22"/>
          <w:shd w:val="pct15" w:color="auto" w:fill="auto"/>
          <w:lang w:val="el-GR"/>
        </w:rPr>
        <w:t xml:space="preserve"> χαρτί</w:t>
      </w:r>
      <w:r w:rsidRPr="00612433">
        <w:rPr>
          <w:color w:val="000000"/>
          <w:sz w:val="22"/>
          <w:szCs w:val="22"/>
          <w:shd w:val="pct15" w:color="auto" w:fill="auto"/>
          <w:lang w:val="el-GR"/>
        </w:rPr>
        <w:t>/</w:t>
      </w:r>
      <w:r w:rsidRPr="00612433">
        <w:rPr>
          <w:color w:val="000000"/>
          <w:sz w:val="22"/>
          <w:szCs w:val="22"/>
          <w:shd w:val="pct15" w:color="auto" w:fill="auto"/>
          <w:lang w:val="en-US"/>
        </w:rPr>
        <w:t>PET</w:t>
      </w:r>
      <w:r w:rsidRPr="00612433">
        <w:rPr>
          <w:color w:val="000000"/>
          <w:sz w:val="22"/>
          <w:szCs w:val="22"/>
          <w:shd w:val="pct15" w:color="auto" w:fill="auto"/>
          <w:lang w:val="el-GR"/>
        </w:rPr>
        <w:t>/</w:t>
      </w:r>
      <w:r w:rsidRPr="00612433">
        <w:rPr>
          <w:color w:val="000000"/>
          <w:sz w:val="22"/>
          <w:szCs w:val="22"/>
          <w:shd w:val="pct15" w:color="auto" w:fill="auto"/>
          <w:lang w:val="en-US"/>
        </w:rPr>
        <w:t>alu</w:t>
      </w:r>
      <w:r w:rsidRPr="00612433">
        <w:rPr>
          <w:color w:val="000000"/>
          <w:sz w:val="22"/>
          <w:szCs w:val="22"/>
          <w:shd w:val="pct15" w:color="auto" w:fill="auto"/>
          <w:lang w:val="el-GR"/>
        </w:rPr>
        <w:t>/</w:t>
      </w:r>
      <w:r w:rsidRPr="00612433">
        <w:rPr>
          <w:color w:val="000000"/>
          <w:sz w:val="22"/>
          <w:szCs w:val="22"/>
          <w:shd w:val="pct15" w:color="auto" w:fill="auto"/>
          <w:lang w:val="en-US"/>
        </w:rPr>
        <w:t>PAN</w:t>
      </w:r>
      <w:r w:rsidRPr="00612433">
        <w:rPr>
          <w:color w:val="000000"/>
          <w:sz w:val="22"/>
          <w:szCs w:val="22"/>
          <w:shd w:val="pct15" w:color="auto" w:fill="auto"/>
          <w:lang w:val="el-GR"/>
        </w:rPr>
        <w:t>)</w:t>
      </w:r>
    </w:p>
    <w:p w14:paraId="0577E45F" w14:textId="4226E1C9" w:rsidR="002D5236" w:rsidRPr="00612433" w:rsidRDefault="002D5236" w:rsidP="000331E9">
      <w:pPr>
        <w:tabs>
          <w:tab w:val="left" w:pos="2268"/>
        </w:tabs>
        <w:rPr>
          <w:sz w:val="22"/>
          <w:szCs w:val="22"/>
          <w:shd w:val="clear" w:color="auto" w:fill="D9D9D9"/>
          <w:lang w:val="el-GR"/>
        </w:rPr>
      </w:pPr>
      <w:r w:rsidRPr="00612433">
        <w:rPr>
          <w:sz w:val="22"/>
          <w:szCs w:val="22"/>
          <w:shd w:val="clear" w:color="auto" w:fill="D9D9D9"/>
          <w:lang w:val="de-CH"/>
        </w:rPr>
        <w:t>EU</w:t>
      </w:r>
      <w:r w:rsidRPr="00612433">
        <w:rPr>
          <w:sz w:val="22"/>
          <w:szCs w:val="22"/>
          <w:shd w:val="clear" w:color="auto" w:fill="D9D9D9"/>
          <w:lang w:val="el-GR"/>
        </w:rPr>
        <w:t>/1/98/066/03</w:t>
      </w:r>
      <w:r w:rsidR="00675F30" w:rsidRPr="00612433">
        <w:rPr>
          <w:sz w:val="22"/>
          <w:szCs w:val="22"/>
          <w:shd w:val="clear" w:color="auto" w:fill="D9D9D9"/>
          <w:lang w:val="el-GR"/>
        </w:rPr>
        <w:t>9</w:t>
      </w:r>
      <w:r w:rsidRPr="00612433">
        <w:rPr>
          <w:sz w:val="22"/>
          <w:szCs w:val="22"/>
          <w:shd w:val="clear" w:color="auto" w:fill="D9D9D9"/>
          <w:lang w:val="el-GR"/>
        </w:rPr>
        <w:tab/>
        <w:t>7</w:t>
      </w:r>
      <w:r w:rsidRPr="00612433">
        <w:rPr>
          <w:sz w:val="22"/>
          <w:szCs w:val="22"/>
          <w:shd w:val="clear" w:color="auto" w:fill="D9D9D9"/>
          <w:lang w:val="en-US"/>
        </w:rPr>
        <w:t> </w:t>
      </w:r>
      <w:r w:rsidRPr="00612433">
        <w:rPr>
          <w:sz w:val="22"/>
          <w:szCs w:val="22"/>
          <w:shd w:val="clear" w:color="auto" w:fill="D9D9D9"/>
          <w:lang w:val="el-GR"/>
        </w:rPr>
        <w:t xml:space="preserve">διαδερμικά έμπλαστρα </w:t>
      </w:r>
      <w:r w:rsidRPr="00612433">
        <w:rPr>
          <w:color w:val="000000"/>
          <w:sz w:val="22"/>
          <w:szCs w:val="22"/>
          <w:shd w:val="pct15" w:color="auto" w:fill="auto"/>
          <w:lang w:val="el-GR"/>
        </w:rPr>
        <w:t>(φακελλίσκος:</w:t>
      </w:r>
      <w:r w:rsidRPr="00612433">
        <w:rPr>
          <w:iCs/>
          <w:color w:val="000000"/>
          <w:sz w:val="22"/>
          <w:szCs w:val="22"/>
          <w:shd w:val="pct15" w:color="auto" w:fill="auto"/>
          <w:lang w:val="el-GR"/>
        </w:rPr>
        <w:t xml:space="preserve"> χαρτί</w:t>
      </w:r>
      <w:r w:rsidRPr="00612433">
        <w:rPr>
          <w:color w:val="000000"/>
          <w:sz w:val="22"/>
          <w:szCs w:val="22"/>
          <w:shd w:val="pct15" w:color="auto" w:fill="auto"/>
          <w:lang w:val="el-GR"/>
        </w:rPr>
        <w:t>/</w:t>
      </w:r>
      <w:r w:rsidRPr="00612433">
        <w:rPr>
          <w:color w:val="000000"/>
          <w:sz w:val="22"/>
          <w:szCs w:val="22"/>
          <w:shd w:val="pct15" w:color="auto" w:fill="auto"/>
          <w:lang w:val="en-US"/>
        </w:rPr>
        <w:t>PET</w:t>
      </w:r>
      <w:r w:rsidRPr="00612433">
        <w:rPr>
          <w:color w:val="000000"/>
          <w:sz w:val="22"/>
          <w:szCs w:val="22"/>
          <w:shd w:val="pct15" w:color="auto" w:fill="auto"/>
          <w:lang w:val="el-GR"/>
        </w:rPr>
        <w:t>/</w:t>
      </w:r>
      <w:r w:rsidRPr="00612433">
        <w:rPr>
          <w:color w:val="000000"/>
          <w:sz w:val="22"/>
          <w:szCs w:val="22"/>
          <w:shd w:val="pct15" w:color="auto" w:fill="auto"/>
          <w:lang w:val="en-US"/>
        </w:rPr>
        <w:t>PE</w:t>
      </w:r>
      <w:r w:rsidRPr="00612433">
        <w:rPr>
          <w:color w:val="000000"/>
          <w:sz w:val="22"/>
          <w:szCs w:val="22"/>
          <w:shd w:val="pct15" w:color="auto" w:fill="auto"/>
          <w:lang w:val="el-GR"/>
        </w:rPr>
        <w:t>/</w:t>
      </w:r>
      <w:r w:rsidRPr="00612433">
        <w:rPr>
          <w:color w:val="000000"/>
          <w:sz w:val="22"/>
          <w:szCs w:val="22"/>
          <w:shd w:val="pct15" w:color="auto" w:fill="auto"/>
          <w:lang w:val="en-US"/>
        </w:rPr>
        <w:t>alu</w:t>
      </w:r>
      <w:r w:rsidRPr="00612433">
        <w:rPr>
          <w:color w:val="000000"/>
          <w:sz w:val="22"/>
          <w:szCs w:val="22"/>
          <w:shd w:val="pct15" w:color="auto" w:fill="auto"/>
          <w:lang w:val="el-GR"/>
        </w:rPr>
        <w:t>/</w:t>
      </w:r>
      <w:r w:rsidRPr="00612433">
        <w:rPr>
          <w:color w:val="000000"/>
          <w:sz w:val="22"/>
          <w:szCs w:val="22"/>
          <w:shd w:val="pct15" w:color="auto" w:fill="auto"/>
          <w:lang w:val="en-US"/>
        </w:rPr>
        <w:t>PA</w:t>
      </w:r>
      <w:r w:rsidRPr="00612433">
        <w:rPr>
          <w:color w:val="000000"/>
          <w:sz w:val="22"/>
          <w:szCs w:val="22"/>
          <w:shd w:val="pct15" w:color="auto" w:fill="auto"/>
          <w:lang w:val="el-GR"/>
        </w:rPr>
        <w:t>)</w:t>
      </w:r>
    </w:p>
    <w:p w14:paraId="6380BA05" w14:textId="41600541" w:rsidR="002D5236" w:rsidRPr="00612433" w:rsidRDefault="002D5236" w:rsidP="000331E9">
      <w:pPr>
        <w:tabs>
          <w:tab w:val="left" w:pos="2268"/>
        </w:tabs>
        <w:rPr>
          <w:sz w:val="22"/>
          <w:szCs w:val="22"/>
          <w:shd w:val="clear" w:color="auto" w:fill="D9D9D9"/>
          <w:lang w:val="el-GR"/>
        </w:rPr>
      </w:pPr>
      <w:r w:rsidRPr="00612433">
        <w:rPr>
          <w:sz w:val="22"/>
          <w:szCs w:val="22"/>
          <w:shd w:val="clear" w:color="auto" w:fill="D9D9D9"/>
          <w:lang w:val="de-CH"/>
        </w:rPr>
        <w:t>EU</w:t>
      </w:r>
      <w:r w:rsidRPr="00612433">
        <w:rPr>
          <w:sz w:val="22"/>
          <w:szCs w:val="22"/>
          <w:shd w:val="clear" w:color="auto" w:fill="D9D9D9"/>
          <w:lang w:val="el-GR"/>
        </w:rPr>
        <w:t>/1/98/066/0</w:t>
      </w:r>
      <w:r w:rsidR="00675F30" w:rsidRPr="00612433">
        <w:rPr>
          <w:sz w:val="22"/>
          <w:szCs w:val="22"/>
          <w:shd w:val="clear" w:color="auto" w:fill="D9D9D9"/>
          <w:lang w:val="el-GR"/>
        </w:rPr>
        <w:t>40</w:t>
      </w:r>
      <w:r w:rsidRPr="00612433">
        <w:rPr>
          <w:sz w:val="22"/>
          <w:szCs w:val="22"/>
          <w:shd w:val="clear" w:color="auto" w:fill="D9D9D9"/>
          <w:lang w:val="el-GR"/>
        </w:rPr>
        <w:tab/>
        <w:t>30</w:t>
      </w:r>
      <w:r w:rsidRPr="00612433">
        <w:rPr>
          <w:sz w:val="22"/>
          <w:szCs w:val="22"/>
          <w:shd w:val="clear" w:color="auto" w:fill="D9D9D9"/>
          <w:lang w:val="en-US"/>
        </w:rPr>
        <w:t> </w:t>
      </w:r>
      <w:r w:rsidRPr="00612433">
        <w:rPr>
          <w:sz w:val="22"/>
          <w:szCs w:val="22"/>
          <w:shd w:val="clear" w:color="auto" w:fill="D9D9D9"/>
          <w:lang w:val="el-GR"/>
        </w:rPr>
        <w:t xml:space="preserve">διαδερμικά έμπλαστρα </w:t>
      </w:r>
      <w:r w:rsidRPr="00612433">
        <w:rPr>
          <w:color w:val="000000"/>
          <w:sz w:val="22"/>
          <w:szCs w:val="22"/>
          <w:shd w:val="pct15" w:color="auto" w:fill="auto"/>
          <w:lang w:val="el-GR"/>
        </w:rPr>
        <w:t>(φακελλίσκος</w:t>
      </w:r>
      <w:r w:rsidRPr="00612433">
        <w:rPr>
          <w:iCs/>
          <w:color w:val="000000"/>
          <w:sz w:val="22"/>
          <w:szCs w:val="22"/>
          <w:shd w:val="pct15" w:color="auto" w:fill="auto"/>
          <w:lang w:val="el-GR"/>
        </w:rPr>
        <w:t>: χαρτί</w:t>
      </w:r>
      <w:r w:rsidRPr="00612433">
        <w:rPr>
          <w:color w:val="000000"/>
          <w:sz w:val="22"/>
          <w:szCs w:val="22"/>
          <w:shd w:val="pct15" w:color="auto" w:fill="auto"/>
          <w:lang w:val="el-GR"/>
        </w:rPr>
        <w:t>/</w:t>
      </w:r>
      <w:r w:rsidRPr="00612433">
        <w:rPr>
          <w:color w:val="000000"/>
          <w:sz w:val="22"/>
          <w:szCs w:val="22"/>
          <w:shd w:val="pct15" w:color="auto" w:fill="auto"/>
          <w:lang w:val="en-US"/>
        </w:rPr>
        <w:t>PET</w:t>
      </w:r>
      <w:r w:rsidRPr="00612433">
        <w:rPr>
          <w:color w:val="000000"/>
          <w:sz w:val="22"/>
          <w:szCs w:val="22"/>
          <w:shd w:val="pct15" w:color="auto" w:fill="auto"/>
          <w:lang w:val="el-GR"/>
        </w:rPr>
        <w:t>/</w:t>
      </w:r>
      <w:r w:rsidRPr="00612433">
        <w:rPr>
          <w:color w:val="000000"/>
          <w:sz w:val="22"/>
          <w:szCs w:val="22"/>
          <w:shd w:val="pct15" w:color="auto" w:fill="auto"/>
          <w:lang w:val="en-US"/>
        </w:rPr>
        <w:t>PE</w:t>
      </w:r>
      <w:r w:rsidRPr="00612433">
        <w:rPr>
          <w:color w:val="000000"/>
          <w:sz w:val="22"/>
          <w:szCs w:val="22"/>
          <w:shd w:val="pct15" w:color="auto" w:fill="auto"/>
          <w:lang w:val="el-GR"/>
        </w:rPr>
        <w:t>/</w:t>
      </w:r>
      <w:r w:rsidRPr="00612433">
        <w:rPr>
          <w:color w:val="000000"/>
          <w:sz w:val="22"/>
          <w:szCs w:val="22"/>
          <w:shd w:val="pct15" w:color="auto" w:fill="auto"/>
          <w:lang w:val="en-US"/>
        </w:rPr>
        <w:t>alu</w:t>
      </w:r>
      <w:r w:rsidRPr="00612433">
        <w:rPr>
          <w:color w:val="000000"/>
          <w:sz w:val="22"/>
          <w:szCs w:val="22"/>
          <w:shd w:val="pct15" w:color="auto" w:fill="auto"/>
          <w:lang w:val="el-GR"/>
        </w:rPr>
        <w:t>/</w:t>
      </w:r>
      <w:r w:rsidRPr="00612433">
        <w:rPr>
          <w:color w:val="000000"/>
          <w:sz w:val="22"/>
          <w:szCs w:val="22"/>
          <w:shd w:val="pct15" w:color="auto" w:fill="auto"/>
          <w:lang w:val="en-US"/>
        </w:rPr>
        <w:t>PA</w:t>
      </w:r>
      <w:r w:rsidRPr="00612433">
        <w:rPr>
          <w:color w:val="000000"/>
          <w:sz w:val="22"/>
          <w:szCs w:val="22"/>
          <w:shd w:val="pct15" w:color="auto" w:fill="auto"/>
          <w:lang w:val="el-GR"/>
        </w:rPr>
        <w:t>)</w:t>
      </w:r>
    </w:p>
    <w:p w14:paraId="5C6D43C8" w14:textId="74D02A02" w:rsidR="002D5236" w:rsidRPr="00612433" w:rsidRDefault="002D5236" w:rsidP="000331E9">
      <w:pPr>
        <w:tabs>
          <w:tab w:val="left" w:pos="2268"/>
        </w:tabs>
        <w:rPr>
          <w:sz w:val="22"/>
          <w:szCs w:val="22"/>
          <w:shd w:val="clear" w:color="auto" w:fill="D9D9D9"/>
          <w:lang w:val="el-GR"/>
        </w:rPr>
      </w:pPr>
      <w:r w:rsidRPr="00612433">
        <w:rPr>
          <w:sz w:val="22"/>
          <w:szCs w:val="22"/>
          <w:shd w:val="clear" w:color="auto" w:fill="D9D9D9"/>
          <w:lang w:val="de-CH"/>
        </w:rPr>
        <w:t>EU</w:t>
      </w:r>
      <w:r w:rsidRPr="00612433">
        <w:rPr>
          <w:sz w:val="22"/>
          <w:szCs w:val="22"/>
          <w:shd w:val="clear" w:color="auto" w:fill="D9D9D9"/>
          <w:lang w:val="el-GR"/>
        </w:rPr>
        <w:t>/1/98/066/0</w:t>
      </w:r>
      <w:r w:rsidR="00675F30" w:rsidRPr="00612433">
        <w:rPr>
          <w:sz w:val="22"/>
          <w:szCs w:val="22"/>
          <w:shd w:val="clear" w:color="auto" w:fill="D9D9D9"/>
          <w:lang w:val="el-GR"/>
        </w:rPr>
        <w:t>49</w:t>
      </w:r>
      <w:r w:rsidRPr="00612433">
        <w:rPr>
          <w:sz w:val="22"/>
          <w:szCs w:val="22"/>
          <w:shd w:val="clear" w:color="auto" w:fill="D9D9D9"/>
          <w:lang w:val="el-GR"/>
        </w:rPr>
        <w:tab/>
        <w:t>42</w:t>
      </w:r>
      <w:r w:rsidRPr="00612433">
        <w:rPr>
          <w:sz w:val="22"/>
          <w:szCs w:val="22"/>
          <w:shd w:val="clear" w:color="auto" w:fill="D9D9D9"/>
          <w:lang w:val="en-US"/>
        </w:rPr>
        <w:t> </w:t>
      </w:r>
      <w:r w:rsidRPr="00612433">
        <w:rPr>
          <w:sz w:val="22"/>
          <w:szCs w:val="22"/>
          <w:shd w:val="clear" w:color="auto" w:fill="D9D9D9"/>
          <w:lang w:val="el-GR"/>
        </w:rPr>
        <w:t xml:space="preserve">διαδερμικά έμπλαστρα </w:t>
      </w:r>
      <w:r w:rsidRPr="00612433">
        <w:rPr>
          <w:color w:val="000000"/>
          <w:sz w:val="22"/>
          <w:szCs w:val="22"/>
          <w:shd w:val="pct15" w:color="auto" w:fill="auto"/>
          <w:lang w:val="el-GR"/>
        </w:rPr>
        <w:t>(φακελλίσκος:</w:t>
      </w:r>
      <w:r w:rsidRPr="00612433">
        <w:rPr>
          <w:iCs/>
          <w:color w:val="000000"/>
          <w:sz w:val="22"/>
          <w:szCs w:val="22"/>
          <w:shd w:val="pct15" w:color="auto" w:fill="auto"/>
          <w:lang w:val="el-GR"/>
        </w:rPr>
        <w:t xml:space="preserve"> χαρτί</w:t>
      </w:r>
      <w:r w:rsidRPr="00612433">
        <w:rPr>
          <w:color w:val="000000"/>
          <w:sz w:val="22"/>
          <w:szCs w:val="22"/>
          <w:shd w:val="pct15" w:color="auto" w:fill="auto"/>
          <w:lang w:val="el-GR"/>
        </w:rPr>
        <w:t>/</w:t>
      </w:r>
      <w:r w:rsidRPr="00612433">
        <w:rPr>
          <w:color w:val="000000"/>
          <w:sz w:val="22"/>
          <w:szCs w:val="22"/>
          <w:shd w:val="pct15" w:color="auto" w:fill="auto"/>
          <w:lang w:val="en-US"/>
        </w:rPr>
        <w:t>PET</w:t>
      </w:r>
      <w:r w:rsidRPr="00612433">
        <w:rPr>
          <w:color w:val="000000"/>
          <w:sz w:val="22"/>
          <w:szCs w:val="22"/>
          <w:shd w:val="pct15" w:color="auto" w:fill="auto"/>
          <w:lang w:val="el-GR"/>
        </w:rPr>
        <w:t>/</w:t>
      </w:r>
      <w:r w:rsidRPr="00612433">
        <w:rPr>
          <w:color w:val="000000"/>
          <w:sz w:val="22"/>
          <w:szCs w:val="22"/>
          <w:shd w:val="pct15" w:color="auto" w:fill="auto"/>
          <w:lang w:val="en-US"/>
        </w:rPr>
        <w:t>PE</w:t>
      </w:r>
      <w:r w:rsidRPr="00612433">
        <w:rPr>
          <w:color w:val="000000"/>
          <w:sz w:val="22"/>
          <w:szCs w:val="22"/>
          <w:shd w:val="pct15" w:color="auto" w:fill="auto"/>
          <w:lang w:val="el-GR"/>
        </w:rPr>
        <w:t>/</w:t>
      </w:r>
      <w:r w:rsidRPr="00612433">
        <w:rPr>
          <w:color w:val="000000"/>
          <w:sz w:val="22"/>
          <w:szCs w:val="22"/>
          <w:shd w:val="pct15" w:color="auto" w:fill="auto"/>
          <w:lang w:val="en-US"/>
        </w:rPr>
        <w:t>alu</w:t>
      </w:r>
      <w:r w:rsidRPr="00612433">
        <w:rPr>
          <w:color w:val="000000"/>
          <w:sz w:val="22"/>
          <w:szCs w:val="22"/>
          <w:shd w:val="pct15" w:color="auto" w:fill="auto"/>
          <w:lang w:val="el-GR"/>
        </w:rPr>
        <w:t>/</w:t>
      </w:r>
      <w:r w:rsidRPr="00612433">
        <w:rPr>
          <w:color w:val="000000"/>
          <w:sz w:val="22"/>
          <w:szCs w:val="22"/>
          <w:shd w:val="pct15" w:color="auto" w:fill="auto"/>
          <w:lang w:val="en-US"/>
        </w:rPr>
        <w:t>PA</w:t>
      </w:r>
      <w:r w:rsidRPr="00612433">
        <w:rPr>
          <w:color w:val="000000"/>
          <w:sz w:val="22"/>
          <w:szCs w:val="22"/>
          <w:shd w:val="pct15" w:color="auto" w:fill="auto"/>
          <w:lang w:val="el-GR"/>
        </w:rPr>
        <w:t>)</w:t>
      </w:r>
    </w:p>
    <w:p w14:paraId="76FD2FD9" w14:textId="79A8615C" w:rsidR="00177CB7" w:rsidRPr="00612433" w:rsidRDefault="00177CB7" w:rsidP="000331E9">
      <w:pPr>
        <w:tabs>
          <w:tab w:val="left" w:pos="720"/>
        </w:tabs>
        <w:rPr>
          <w:sz w:val="22"/>
          <w:szCs w:val="22"/>
          <w:lang w:val="el-GR"/>
        </w:rPr>
      </w:pPr>
    </w:p>
    <w:p w14:paraId="6A21872C" w14:textId="77777777" w:rsidR="00177CB7" w:rsidRPr="00612433" w:rsidRDefault="00177CB7" w:rsidP="000331E9">
      <w:pPr>
        <w:rPr>
          <w:sz w:val="22"/>
          <w:szCs w:val="22"/>
          <w:lang w:val="el-GR"/>
        </w:rPr>
      </w:pPr>
    </w:p>
    <w:p w14:paraId="234BA031"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13.</w:t>
      </w:r>
      <w:r w:rsidRPr="00612433">
        <w:rPr>
          <w:b/>
          <w:sz w:val="22"/>
          <w:szCs w:val="22"/>
          <w:lang w:val="el-GR"/>
        </w:rPr>
        <w:tab/>
        <w:t>ΑΡΙΘΜΟΣ ΠΑΡΤΙΔΑΣ</w:t>
      </w:r>
    </w:p>
    <w:p w14:paraId="274D3F49" w14:textId="77777777" w:rsidR="00177CB7" w:rsidRPr="00612433" w:rsidRDefault="00177CB7" w:rsidP="000331E9">
      <w:pPr>
        <w:rPr>
          <w:sz w:val="22"/>
          <w:szCs w:val="22"/>
          <w:lang w:val="el-GR"/>
        </w:rPr>
      </w:pPr>
    </w:p>
    <w:p w14:paraId="598191EF" w14:textId="77777777" w:rsidR="00177CB7" w:rsidRPr="00612433" w:rsidRDefault="006F47BB" w:rsidP="000331E9">
      <w:pPr>
        <w:rPr>
          <w:sz w:val="22"/>
          <w:szCs w:val="22"/>
          <w:lang w:val="el-GR"/>
        </w:rPr>
      </w:pPr>
      <w:r w:rsidRPr="00612433">
        <w:rPr>
          <w:sz w:val="22"/>
          <w:szCs w:val="22"/>
          <w:lang w:val="el-GR"/>
        </w:rPr>
        <w:t>Παρτίδα</w:t>
      </w:r>
    </w:p>
    <w:p w14:paraId="5AC8636D" w14:textId="77777777" w:rsidR="00177CB7" w:rsidRPr="00612433" w:rsidRDefault="00177CB7" w:rsidP="000331E9">
      <w:pPr>
        <w:rPr>
          <w:sz w:val="22"/>
          <w:szCs w:val="22"/>
          <w:lang w:val="el-GR"/>
        </w:rPr>
      </w:pPr>
    </w:p>
    <w:p w14:paraId="549B3220" w14:textId="77777777" w:rsidR="00177CB7" w:rsidRPr="00612433" w:rsidRDefault="00177CB7" w:rsidP="000331E9">
      <w:pPr>
        <w:rPr>
          <w:sz w:val="22"/>
          <w:szCs w:val="22"/>
          <w:lang w:val="el-GR"/>
        </w:rPr>
      </w:pPr>
    </w:p>
    <w:p w14:paraId="60DED42F"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14.</w:t>
      </w:r>
      <w:r w:rsidRPr="00612433">
        <w:rPr>
          <w:b/>
          <w:sz w:val="22"/>
          <w:szCs w:val="22"/>
          <w:lang w:val="el-GR"/>
        </w:rPr>
        <w:tab/>
        <w:t>ΓΕΝΙΚΗ ΚΑΤΑΤΑΞΗ ΓΙΑ ΤΗ ΔΙΑΘΕΣΗ</w:t>
      </w:r>
    </w:p>
    <w:p w14:paraId="5F7EF1C1" w14:textId="77777777" w:rsidR="00177CB7" w:rsidRPr="00612433" w:rsidRDefault="00177CB7" w:rsidP="000331E9">
      <w:pPr>
        <w:rPr>
          <w:sz w:val="22"/>
          <w:szCs w:val="22"/>
          <w:lang w:val="el-GR"/>
        </w:rPr>
      </w:pPr>
    </w:p>
    <w:p w14:paraId="240D5B6C" w14:textId="77777777" w:rsidR="00177CB7" w:rsidRPr="00612433" w:rsidRDefault="00177CB7" w:rsidP="000331E9">
      <w:pPr>
        <w:rPr>
          <w:sz w:val="22"/>
          <w:szCs w:val="22"/>
          <w:lang w:val="el-GR"/>
        </w:rPr>
      </w:pPr>
    </w:p>
    <w:p w14:paraId="2F78FDB3"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15.</w:t>
      </w:r>
      <w:r w:rsidRPr="00612433">
        <w:rPr>
          <w:b/>
          <w:sz w:val="22"/>
          <w:szCs w:val="22"/>
          <w:lang w:val="el-GR"/>
        </w:rPr>
        <w:tab/>
        <w:t>ΟΔΗΓΙΕΣ ΧΡΗΣΗΣ</w:t>
      </w:r>
    </w:p>
    <w:p w14:paraId="4FA99019" w14:textId="77777777" w:rsidR="00177CB7" w:rsidRPr="00612433" w:rsidRDefault="00177CB7" w:rsidP="000331E9">
      <w:pPr>
        <w:rPr>
          <w:sz w:val="22"/>
          <w:szCs w:val="22"/>
          <w:lang w:val="el-GR"/>
        </w:rPr>
      </w:pPr>
    </w:p>
    <w:p w14:paraId="3709E147" w14:textId="77777777" w:rsidR="00177CB7" w:rsidRPr="00612433" w:rsidRDefault="00177CB7" w:rsidP="000331E9">
      <w:pPr>
        <w:rPr>
          <w:sz w:val="22"/>
          <w:szCs w:val="22"/>
          <w:lang w:val="el-GR"/>
        </w:rPr>
      </w:pPr>
    </w:p>
    <w:p w14:paraId="1114449A"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16.</w:t>
      </w:r>
      <w:r w:rsidRPr="00612433">
        <w:rPr>
          <w:b/>
          <w:sz w:val="22"/>
          <w:szCs w:val="22"/>
          <w:lang w:val="el-GR"/>
        </w:rPr>
        <w:tab/>
        <w:t xml:space="preserve">ΠΛΗΡΟΦΟΡΙΕΣ ΣΕ </w:t>
      </w:r>
      <w:r w:rsidRPr="00612433">
        <w:rPr>
          <w:b/>
          <w:sz w:val="22"/>
          <w:szCs w:val="22"/>
        </w:rPr>
        <w:t>BRAILLE</w:t>
      </w:r>
    </w:p>
    <w:p w14:paraId="51987953" w14:textId="77777777" w:rsidR="00177CB7" w:rsidRPr="00612433" w:rsidRDefault="00177CB7" w:rsidP="000331E9">
      <w:pPr>
        <w:rPr>
          <w:sz w:val="22"/>
          <w:szCs w:val="22"/>
          <w:lang w:val="el-GR"/>
        </w:rPr>
      </w:pPr>
    </w:p>
    <w:p w14:paraId="61733387" w14:textId="77777777" w:rsidR="00177CB7" w:rsidRPr="00612433" w:rsidRDefault="00177CB7" w:rsidP="000331E9">
      <w:pPr>
        <w:rPr>
          <w:sz w:val="22"/>
          <w:szCs w:val="22"/>
          <w:lang w:val="el-GR"/>
        </w:rPr>
      </w:pPr>
      <w:r w:rsidRPr="00612433">
        <w:rPr>
          <w:sz w:val="22"/>
          <w:szCs w:val="22"/>
        </w:rPr>
        <w:t>Exelon</w:t>
      </w:r>
      <w:r w:rsidRPr="00612433">
        <w:rPr>
          <w:sz w:val="22"/>
          <w:szCs w:val="22"/>
          <w:lang w:val="el-GR"/>
        </w:rPr>
        <w:t> 9,5</w:t>
      </w:r>
      <w:r w:rsidRPr="00612433">
        <w:rPr>
          <w:sz w:val="22"/>
          <w:szCs w:val="22"/>
        </w:rPr>
        <w:t> mg</w:t>
      </w:r>
      <w:r w:rsidRPr="00612433">
        <w:rPr>
          <w:sz w:val="22"/>
          <w:szCs w:val="22"/>
          <w:lang w:val="el-GR"/>
        </w:rPr>
        <w:t>/24</w:t>
      </w:r>
      <w:r w:rsidRPr="00612433">
        <w:rPr>
          <w:sz w:val="22"/>
          <w:szCs w:val="22"/>
          <w:lang w:val="en-US"/>
        </w:rPr>
        <w:t> </w:t>
      </w:r>
      <w:r w:rsidRPr="00612433">
        <w:rPr>
          <w:sz w:val="22"/>
          <w:szCs w:val="22"/>
        </w:rPr>
        <w:t>h</w:t>
      </w:r>
    </w:p>
    <w:p w14:paraId="1B8C9BBC" w14:textId="77777777" w:rsidR="00B22081" w:rsidRPr="00612433" w:rsidRDefault="00B22081" w:rsidP="000331E9">
      <w:pPr>
        <w:rPr>
          <w:sz w:val="22"/>
          <w:szCs w:val="22"/>
          <w:lang w:val="el-GR"/>
        </w:rPr>
      </w:pPr>
    </w:p>
    <w:p w14:paraId="7C3F3F07" w14:textId="77777777" w:rsidR="00B22081" w:rsidRPr="00612433" w:rsidRDefault="00B22081" w:rsidP="000331E9">
      <w:pPr>
        <w:rPr>
          <w:sz w:val="22"/>
          <w:szCs w:val="22"/>
          <w:lang w:val="el-GR"/>
        </w:rPr>
      </w:pPr>
    </w:p>
    <w:p w14:paraId="2161F78A" w14:textId="77777777" w:rsidR="00B22081" w:rsidRPr="00612433" w:rsidRDefault="00B22081" w:rsidP="000331E9">
      <w:pPr>
        <w:pBdr>
          <w:top w:val="single" w:sz="4" w:space="1" w:color="auto"/>
          <w:left w:val="single" w:sz="4" w:space="4" w:color="auto"/>
          <w:bottom w:val="single" w:sz="4" w:space="0" w:color="auto"/>
          <w:right w:val="single" w:sz="4" w:space="4" w:color="auto"/>
        </w:pBdr>
        <w:ind w:left="567" w:hanging="567"/>
        <w:rPr>
          <w:i/>
          <w:noProof/>
          <w:sz w:val="22"/>
          <w:lang w:val="el-GR"/>
        </w:rPr>
      </w:pPr>
      <w:r w:rsidRPr="00612433">
        <w:rPr>
          <w:b/>
          <w:noProof/>
          <w:sz w:val="22"/>
          <w:lang w:val="el-GR"/>
        </w:rPr>
        <w:t>17.</w:t>
      </w:r>
      <w:r w:rsidRPr="00612433">
        <w:rPr>
          <w:b/>
          <w:noProof/>
          <w:sz w:val="22"/>
          <w:lang w:val="el-GR"/>
        </w:rPr>
        <w:tab/>
        <w:t>ΜΟΝΑΔΙΚΟΣ ΑΝΑΓΝΩΡΙΣΤΙΚΟΣ ΚΩΔΙΚΟΣ – ΔΙΣΔΙΑΣΤΑΤΟΣ ΓΡΑΜΜΩΤΟΣ ΚΩΔΙΚΑΣ (2</w:t>
      </w:r>
      <w:r w:rsidRPr="00612433">
        <w:rPr>
          <w:b/>
          <w:noProof/>
          <w:sz w:val="22"/>
        </w:rPr>
        <w:t>D</w:t>
      </w:r>
      <w:r w:rsidRPr="00612433">
        <w:rPr>
          <w:b/>
          <w:noProof/>
          <w:sz w:val="22"/>
          <w:lang w:val="el-GR"/>
        </w:rPr>
        <w:t>)</w:t>
      </w:r>
    </w:p>
    <w:p w14:paraId="466236AF" w14:textId="77777777" w:rsidR="00B22081" w:rsidRPr="00612433" w:rsidRDefault="00B22081" w:rsidP="000331E9">
      <w:pPr>
        <w:rPr>
          <w:noProof/>
          <w:sz w:val="22"/>
          <w:lang w:val="el-GR"/>
        </w:rPr>
      </w:pPr>
    </w:p>
    <w:p w14:paraId="40D8B157" w14:textId="77777777" w:rsidR="00B22081" w:rsidRPr="00612433" w:rsidRDefault="00B22081" w:rsidP="000331E9">
      <w:pPr>
        <w:rPr>
          <w:noProof/>
          <w:sz w:val="22"/>
          <w:szCs w:val="22"/>
          <w:lang w:val="el-GR"/>
        </w:rPr>
      </w:pPr>
      <w:r w:rsidRPr="00612433">
        <w:rPr>
          <w:noProof/>
          <w:sz w:val="22"/>
          <w:shd w:val="pct15" w:color="auto" w:fill="auto"/>
          <w:lang w:val="el-GR"/>
        </w:rPr>
        <w:t>Δισδιάστατος γραμμωτός κώδικας (2</w:t>
      </w:r>
      <w:r w:rsidRPr="00612433">
        <w:rPr>
          <w:noProof/>
          <w:sz w:val="22"/>
          <w:shd w:val="pct15" w:color="auto" w:fill="auto"/>
        </w:rPr>
        <w:t>D</w:t>
      </w:r>
      <w:r w:rsidRPr="00612433">
        <w:rPr>
          <w:noProof/>
          <w:sz w:val="22"/>
          <w:shd w:val="pct15" w:color="auto" w:fill="auto"/>
          <w:lang w:val="el-GR"/>
        </w:rPr>
        <w:t>) που φέρει τον περιληφθέντα μοναδικό αναγνωριστικό κωδικό.</w:t>
      </w:r>
    </w:p>
    <w:p w14:paraId="5418214F" w14:textId="77777777" w:rsidR="00B22081" w:rsidRPr="00612433" w:rsidRDefault="00B22081" w:rsidP="000331E9">
      <w:pPr>
        <w:rPr>
          <w:noProof/>
          <w:sz w:val="22"/>
          <w:lang w:val="el-GR"/>
        </w:rPr>
      </w:pPr>
    </w:p>
    <w:p w14:paraId="3CC2B136" w14:textId="77777777" w:rsidR="00B22081" w:rsidRPr="00612433" w:rsidRDefault="00B22081" w:rsidP="000331E9">
      <w:pPr>
        <w:rPr>
          <w:noProof/>
          <w:sz w:val="22"/>
          <w:lang w:val="el-GR"/>
        </w:rPr>
      </w:pPr>
    </w:p>
    <w:p w14:paraId="14153278" w14:textId="77777777" w:rsidR="00B22081" w:rsidRPr="00612433" w:rsidRDefault="00B22081" w:rsidP="000331E9">
      <w:pPr>
        <w:keepNext/>
        <w:keepLines/>
        <w:pBdr>
          <w:top w:val="single" w:sz="4" w:space="1" w:color="auto"/>
          <w:left w:val="single" w:sz="4" w:space="4" w:color="auto"/>
          <w:bottom w:val="single" w:sz="4" w:space="0" w:color="auto"/>
          <w:right w:val="single" w:sz="4" w:space="4" w:color="auto"/>
        </w:pBdr>
        <w:ind w:left="567" w:hanging="567"/>
        <w:rPr>
          <w:i/>
          <w:noProof/>
          <w:sz w:val="22"/>
          <w:lang w:val="el-GR"/>
        </w:rPr>
      </w:pPr>
      <w:r w:rsidRPr="00612433">
        <w:rPr>
          <w:b/>
          <w:noProof/>
          <w:sz w:val="22"/>
          <w:lang w:val="el-GR"/>
        </w:rPr>
        <w:lastRenderedPageBreak/>
        <w:t>18.</w:t>
      </w:r>
      <w:r w:rsidRPr="00612433">
        <w:rPr>
          <w:b/>
          <w:noProof/>
          <w:sz w:val="22"/>
          <w:lang w:val="el-GR"/>
        </w:rPr>
        <w:tab/>
        <w:t>ΜΟΝΑΔΙΚΟΣ ΑΝΑΓΝΩΡΙΣΤΙΚΟΣ ΚΩΔΙΚΟΣ – ΔΕΔΟΜΕΝΑ ΑΝΑΓΝΩΣΙΜΑ ΑΠΟ ΤΟΝ ΑΝΘΡΩΠΟ</w:t>
      </w:r>
    </w:p>
    <w:p w14:paraId="0C3DF4DF" w14:textId="77777777" w:rsidR="00B22081" w:rsidRPr="00612433" w:rsidRDefault="00B22081" w:rsidP="000331E9">
      <w:pPr>
        <w:keepNext/>
        <w:rPr>
          <w:noProof/>
          <w:sz w:val="22"/>
          <w:lang w:val="el-GR"/>
        </w:rPr>
      </w:pPr>
    </w:p>
    <w:p w14:paraId="3FE7C93B" w14:textId="12FA4851" w:rsidR="00B22081" w:rsidRPr="00612433" w:rsidRDefault="00B22081" w:rsidP="000331E9">
      <w:pPr>
        <w:keepNext/>
        <w:rPr>
          <w:noProof/>
          <w:sz w:val="22"/>
          <w:szCs w:val="22"/>
          <w:lang w:val="el-GR"/>
        </w:rPr>
      </w:pPr>
      <w:r w:rsidRPr="00612433">
        <w:rPr>
          <w:sz w:val="22"/>
          <w:szCs w:val="22"/>
        </w:rPr>
        <w:t>PC</w:t>
      </w:r>
    </w:p>
    <w:p w14:paraId="3A1FBB71" w14:textId="26B513CF" w:rsidR="00B22081" w:rsidRPr="00612433" w:rsidRDefault="00B22081" w:rsidP="000331E9">
      <w:pPr>
        <w:keepNext/>
        <w:spacing w:line="260" w:lineRule="exact"/>
        <w:rPr>
          <w:sz w:val="22"/>
          <w:szCs w:val="22"/>
          <w:lang w:val="el-GR"/>
        </w:rPr>
      </w:pPr>
      <w:r w:rsidRPr="00612433">
        <w:rPr>
          <w:sz w:val="22"/>
          <w:szCs w:val="22"/>
        </w:rPr>
        <w:t>SN</w:t>
      </w:r>
    </w:p>
    <w:p w14:paraId="6E66C42D" w14:textId="0BC5B183" w:rsidR="00B22081" w:rsidRPr="00612433" w:rsidRDefault="00B22081" w:rsidP="000331E9">
      <w:pPr>
        <w:spacing w:line="260" w:lineRule="exact"/>
        <w:rPr>
          <w:sz w:val="22"/>
          <w:szCs w:val="22"/>
          <w:lang w:val="el-GR"/>
        </w:rPr>
      </w:pPr>
      <w:r w:rsidRPr="00612433">
        <w:rPr>
          <w:sz w:val="22"/>
          <w:szCs w:val="22"/>
        </w:rPr>
        <w:t>NN</w:t>
      </w:r>
    </w:p>
    <w:p w14:paraId="7780E24A" w14:textId="77777777" w:rsidR="00177CB7" w:rsidRPr="00612433" w:rsidRDefault="00177CB7" w:rsidP="000331E9">
      <w:pPr>
        <w:shd w:val="clear" w:color="auto" w:fill="FFFFFF"/>
        <w:rPr>
          <w:sz w:val="22"/>
          <w:szCs w:val="22"/>
          <w:lang w:val="el-GR"/>
        </w:rPr>
      </w:pPr>
      <w:r w:rsidRPr="00612433">
        <w:rPr>
          <w:sz w:val="22"/>
          <w:szCs w:val="22"/>
          <w:lang w:val="el-GR"/>
        </w:rPr>
        <w:br w:type="page"/>
      </w:r>
    </w:p>
    <w:p w14:paraId="2676191C" w14:textId="77777777" w:rsidR="00222C1C" w:rsidRPr="00612433" w:rsidRDefault="00222C1C" w:rsidP="000331E9">
      <w:pPr>
        <w:rPr>
          <w:sz w:val="22"/>
          <w:szCs w:val="22"/>
          <w:lang w:val="el-GR"/>
        </w:rPr>
      </w:pPr>
    </w:p>
    <w:p w14:paraId="1BAE1420" w14:textId="77777777" w:rsidR="00177CB7" w:rsidRPr="00612433" w:rsidRDefault="00177CB7" w:rsidP="000331E9">
      <w:pPr>
        <w:pBdr>
          <w:top w:val="single" w:sz="4" w:space="1" w:color="auto"/>
          <w:left w:val="single" w:sz="4" w:space="4" w:color="auto"/>
          <w:bottom w:val="single" w:sz="4" w:space="1" w:color="auto"/>
          <w:right w:val="single" w:sz="4" w:space="4" w:color="auto"/>
        </w:pBdr>
        <w:rPr>
          <w:b/>
          <w:sz w:val="22"/>
          <w:szCs w:val="22"/>
          <w:lang w:val="el-GR"/>
        </w:rPr>
      </w:pPr>
      <w:r w:rsidRPr="00612433">
        <w:rPr>
          <w:b/>
          <w:sz w:val="22"/>
          <w:szCs w:val="22"/>
          <w:lang w:val="el-GR"/>
        </w:rPr>
        <w:t>ΕΝΔΕΙΞΕΙΣ ΠΟΥ ΠΡΕΠΕΙ ΝΑ ΑΝΑΓΡΑΦΟΝΤΑΙ ΣΤΗΝ ΕΞΩΤΕΡΙΚΗ ΣΥΣΚΕΥΑΣΙΑ</w:t>
      </w:r>
    </w:p>
    <w:p w14:paraId="0046D803" w14:textId="77777777" w:rsidR="00177CB7" w:rsidRPr="00612433" w:rsidRDefault="00177CB7" w:rsidP="000331E9">
      <w:pPr>
        <w:pBdr>
          <w:top w:val="single" w:sz="4" w:space="1" w:color="auto"/>
          <w:left w:val="single" w:sz="4" w:space="4" w:color="auto"/>
          <w:bottom w:val="single" w:sz="4" w:space="1" w:color="auto"/>
          <w:right w:val="single" w:sz="4" w:space="4" w:color="auto"/>
        </w:pBdr>
        <w:rPr>
          <w:bCs/>
          <w:sz w:val="22"/>
          <w:szCs w:val="22"/>
          <w:lang w:val="el-GR"/>
        </w:rPr>
      </w:pPr>
    </w:p>
    <w:p w14:paraId="38D98A09" w14:textId="77777777" w:rsidR="00177CB7" w:rsidRPr="00612433" w:rsidRDefault="006F47BB" w:rsidP="000331E9">
      <w:pPr>
        <w:pBdr>
          <w:top w:val="single" w:sz="4" w:space="1" w:color="auto"/>
          <w:left w:val="single" w:sz="4" w:space="4" w:color="auto"/>
          <w:bottom w:val="single" w:sz="4" w:space="1" w:color="auto"/>
          <w:right w:val="single" w:sz="4" w:space="4" w:color="auto"/>
        </w:pBdr>
        <w:rPr>
          <w:b/>
          <w:sz w:val="22"/>
          <w:szCs w:val="22"/>
          <w:lang w:val="el-GR"/>
        </w:rPr>
      </w:pPr>
      <w:r w:rsidRPr="00612433">
        <w:rPr>
          <w:b/>
          <w:sz w:val="22"/>
          <w:szCs w:val="22"/>
          <w:lang w:val="el-GR"/>
        </w:rPr>
        <w:t xml:space="preserve">ΕΝΔΙΑΜΕΣΟ </w:t>
      </w:r>
      <w:r w:rsidR="00177CB7" w:rsidRPr="00612433">
        <w:rPr>
          <w:b/>
          <w:sz w:val="22"/>
          <w:szCs w:val="22"/>
          <w:lang w:val="el-GR"/>
        </w:rPr>
        <w:t xml:space="preserve">ΠΤΥΣΣΟΜΕΝΟ ΚΟΥΤΙ ΓΙΑ </w:t>
      </w:r>
      <w:r w:rsidRPr="00612433">
        <w:rPr>
          <w:b/>
          <w:sz w:val="22"/>
          <w:szCs w:val="22"/>
          <w:lang w:val="el-GR"/>
        </w:rPr>
        <w:t>ΠΟΛΥ</w:t>
      </w:r>
      <w:r w:rsidR="00177CB7" w:rsidRPr="00612433">
        <w:rPr>
          <w:b/>
          <w:sz w:val="22"/>
          <w:szCs w:val="22"/>
          <w:lang w:val="el-GR"/>
        </w:rPr>
        <w:t>ΣΥΣΚΕΥΑΣΙΑ</w:t>
      </w:r>
      <w:r w:rsidRPr="00612433">
        <w:rPr>
          <w:b/>
          <w:sz w:val="22"/>
          <w:szCs w:val="22"/>
          <w:lang w:val="el-GR"/>
        </w:rPr>
        <w:t xml:space="preserve"> (ΧΩΡΙΣ </w:t>
      </w:r>
      <w:r w:rsidR="00031FBB" w:rsidRPr="00612433">
        <w:rPr>
          <w:b/>
          <w:sz w:val="22"/>
          <w:szCs w:val="22"/>
          <w:lang w:val="en-US"/>
        </w:rPr>
        <w:t>BLUE</w:t>
      </w:r>
      <w:r w:rsidR="00031FBB" w:rsidRPr="00612433">
        <w:rPr>
          <w:b/>
          <w:sz w:val="22"/>
          <w:szCs w:val="22"/>
          <w:lang w:val="el-GR"/>
        </w:rPr>
        <w:t xml:space="preserve"> </w:t>
      </w:r>
      <w:r w:rsidR="00031FBB" w:rsidRPr="00612433">
        <w:rPr>
          <w:b/>
          <w:sz w:val="22"/>
          <w:szCs w:val="22"/>
          <w:lang w:val="en-US"/>
        </w:rPr>
        <w:t>BOX</w:t>
      </w:r>
      <w:r w:rsidR="00031FBB" w:rsidRPr="00612433">
        <w:rPr>
          <w:b/>
          <w:sz w:val="22"/>
          <w:szCs w:val="22"/>
          <w:lang w:val="el-GR"/>
        </w:rPr>
        <w:t>)</w:t>
      </w:r>
    </w:p>
    <w:p w14:paraId="0C9155CA" w14:textId="77777777" w:rsidR="00177CB7" w:rsidRPr="00612433" w:rsidRDefault="00177CB7" w:rsidP="000331E9">
      <w:pPr>
        <w:rPr>
          <w:sz w:val="22"/>
          <w:szCs w:val="22"/>
          <w:lang w:val="el-GR"/>
        </w:rPr>
      </w:pPr>
    </w:p>
    <w:p w14:paraId="3E94D211" w14:textId="77777777" w:rsidR="00177CB7" w:rsidRPr="00612433" w:rsidRDefault="00177CB7" w:rsidP="000331E9">
      <w:pPr>
        <w:rPr>
          <w:sz w:val="22"/>
          <w:szCs w:val="22"/>
          <w:lang w:val="el-GR"/>
        </w:rPr>
      </w:pPr>
    </w:p>
    <w:p w14:paraId="6E4BAC0B"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1.</w:t>
      </w:r>
      <w:r w:rsidRPr="00612433">
        <w:rPr>
          <w:b/>
          <w:sz w:val="22"/>
          <w:szCs w:val="22"/>
          <w:lang w:val="el-GR"/>
        </w:rPr>
        <w:tab/>
        <w:t>ΟΝΟΜΑΣΙΑ ΤΟΥ ΦΑΡΜΑΚΕΥΤΙΚΟΥ ΠΡΟΪΟΝΤΟΣ</w:t>
      </w:r>
    </w:p>
    <w:p w14:paraId="681401FA" w14:textId="77777777" w:rsidR="00177CB7" w:rsidRPr="00612433" w:rsidRDefault="00177CB7" w:rsidP="000331E9">
      <w:pPr>
        <w:rPr>
          <w:sz w:val="22"/>
          <w:szCs w:val="22"/>
          <w:lang w:val="el-GR"/>
        </w:rPr>
      </w:pPr>
    </w:p>
    <w:p w14:paraId="629CC7E2" w14:textId="77777777" w:rsidR="00177CB7" w:rsidRPr="00612433" w:rsidRDefault="00177CB7" w:rsidP="000331E9">
      <w:pPr>
        <w:rPr>
          <w:sz w:val="22"/>
          <w:szCs w:val="22"/>
          <w:lang w:val="el-GR"/>
        </w:rPr>
      </w:pPr>
      <w:r w:rsidRPr="00612433">
        <w:rPr>
          <w:sz w:val="22"/>
          <w:szCs w:val="22"/>
        </w:rPr>
        <w:t>Exelon</w:t>
      </w:r>
      <w:r w:rsidRPr="00612433">
        <w:rPr>
          <w:sz w:val="22"/>
          <w:szCs w:val="22"/>
          <w:lang w:val="el-GR"/>
        </w:rPr>
        <w:t xml:space="preserve"> 9,5</w:t>
      </w:r>
      <w:r w:rsidRPr="00612433">
        <w:rPr>
          <w:sz w:val="22"/>
          <w:szCs w:val="22"/>
        </w:rPr>
        <w:t> mg</w:t>
      </w:r>
      <w:r w:rsidRPr="00612433">
        <w:rPr>
          <w:sz w:val="22"/>
          <w:szCs w:val="22"/>
          <w:lang w:val="el-GR"/>
        </w:rPr>
        <w:t>/24</w:t>
      </w:r>
      <w:r w:rsidRPr="00612433">
        <w:rPr>
          <w:sz w:val="22"/>
          <w:szCs w:val="22"/>
        </w:rPr>
        <w:t> h</w:t>
      </w:r>
      <w:r w:rsidRPr="00612433">
        <w:rPr>
          <w:sz w:val="22"/>
          <w:szCs w:val="22"/>
          <w:lang w:val="el-GR"/>
        </w:rPr>
        <w:t xml:space="preserve"> διαδερμικό έμπλαστρο</w:t>
      </w:r>
    </w:p>
    <w:p w14:paraId="33AD10CE" w14:textId="77777777" w:rsidR="00177CB7" w:rsidRPr="00612433" w:rsidRDefault="00177CB7" w:rsidP="000331E9">
      <w:pPr>
        <w:rPr>
          <w:sz w:val="22"/>
          <w:szCs w:val="22"/>
          <w:lang w:val="el-GR"/>
        </w:rPr>
      </w:pPr>
      <w:r w:rsidRPr="00612433">
        <w:rPr>
          <w:sz w:val="22"/>
          <w:szCs w:val="22"/>
          <w:lang w:val="el-GR"/>
        </w:rPr>
        <w:t>ριβαστιγμίνη</w:t>
      </w:r>
    </w:p>
    <w:p w14:paraId="116A714D" w14:textId="77777777" w:rsidR="00177CB7" w:rsidRPr="00612433" w:rsidRDefault="00177CB7" w:rsidP="000331E9">
      <w:pPr>
        <w:rPr>
          <w:sz w:val="22"/>
          <w:szCs w:val="22"/>
          <w:lang w:val="el-GR"/>
        </w:rPr>
      </w:pPr>
    </w:p>
    <w:p w14:paraId="3B894EDF" w14:textId="77777777" w:rsidR="00177CB7" w:rsidRPr="00612433" w:rsidRDefault="00177CB7" w:rsidP="000331E9">
      <w:pPr>
        <w:rPr>
          <w:sz w:val="22"/>
          <w:szCs w:val="22"/>
          <w:lang w:val="el-GR"/>
        </w:rPr>
      </w:pPr>
    </w:p>
    <w:p w14:paraId="1DA387D2"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b/>
          <w:sz w:val="22"/>
          <w:szCs w:val="22"/>
          <w:lang w:val="el-GR"/>
        </w:rPr>
      </w:pPr>
      <w:r w:rsidRPr="00612433">
        <w:rPr>
          <w:b/>
          <w:sz w:val="22"/>
          <w:szCs w:val="22"/>
          <w:lang w:val="el-GR"/>
        </w:rPr>
        <w:t>2.</w:t>
      </w:r>
      <w:r w:rsidRPr="00612433">
        <w:rPr>
          <w:b/>
          <w:sz w:val="22"/>
          <w:szCs w:val="22"/>
          <w:lang w:val="el-GR"/>
        </w:rPr>
        <w:tab/>
      </w:r>
      <w:r w:rsidRPr="00612433">
        <w:rPr>
          <w:b/>
          <w:color w:val="000000"/>
          <w:sz w:val="22"/>
          <w:szCs w:val="22"/>
          <w:lang w:val="el-GR"/>
        </w:rPr>
        <w:t>ΣΥΝΘΕΣΗ ΣΕ ΔΡΑΣΤΙΚΗ(ΕΣ) ΟΥΣΙΑ(ΕΣ)</w:t>
      </w:r>
    </w:p>
    <w:p w14:paraId="259E4FB8" w14:textId="77777777" w:rsidR="00177CB7" w:rsidRPr="00612433" w:rsidRDefault="00177CB7" w:rsidP="000331E9">
      <w:pPr>
        <w:rPr>
          <w:sz w:val="22"/>
          <w:szCs w:val="22"/>
          <w:lang w:val="el-GR"/>
        </w:rPr>
      </w:pPr>
    </w:p>
    <w:p w14:paraId="456503CF" w14:textId="77777777" w:rsidR="00177CB7" w:rsidRPr="00612433" w:rsidRDefault="00177CB7" w:rsidP="000331E9">
      <w:pPr>
        <w:rPr>
          <w:sz w:val="22"/>
          <w:szCs w:val="22"/>
          <w:lang w:val="el-GR"/>
        </w:rPr>
      </w:pPr>
      <w:r w:rsidRPr="00612433">
        <w:rPr>
          <w:sz w:val="22"/>
          <w:szCs w:val="22"/>
          <w:lang w:val="el-GR"/>
        </w:rPr>
        <w:t>1</w:t>
      </w:r>
      <w:r w:rsidRPr="00612433">
        <w:rPr>
          <w:sz w:val="22"/>
          <w:szCs w:val="22"/>
          <w:lang w:val="da-DK"/>
        </w:rPr>
        <w:t> </w:t>
      </w:r>
      <w:r w:rsidRPr="00612433">
        <w:rPr>
          <w:sz w:val="22"/>
          <w:szCs w:val="22"/>
          <w:lang w:val="el-GR"/>
        </w:rPr>
        <w:t>διαδερμικό έμπλαστρο των</w:t>
      </w:r>
      <w:r w:rsidRPr="00612433">
        <w:rPr>
          <w:sz w:val="22"/>
          <w:szCs w:val="22"/>
          <w:lang w:val="da-DK"/>
        </w:rPr>
        <w:t> </w:t>
      </w:r>
      <w:r w:rsidRPr="00612433">
        <w:rPr>
          <w:sz w:val="22"/>
          <w:szCs w:val="22"/>
          <w:lang w:val="el-GR"/>
        </w:rPr>
        <w:t>10</w:t>
      </w:r>
      <w:r w:rsidRPr="00612433">
        <w:rPr>
          <w:sz w:val="22"/>
          <w:szCs w:val="22"/>
          <w:lang w:val="da-DK"/>
        </w:rPr>
        <w:t> cm</w:t>
      </w:r>
      <w:r w:rsidRPr="00612433">
        <w:rPr>
          <w:sz w:val="22"/>
          <w:szCs w:val="22"/>
          <w:vertAlign w:val="superscript"/>
          <w:lang w:val="el-GR"/>
        </w:rPr>
        <w:t>2</w:t>
      </w:r>
      <w:r w:rsidRPr="00612433">
        <w:rPr>
          <w:sz w:val="22"/>
          <w:szCs w:val="22"/>
          <w:lang w:val="el-GR"/>
        </w:rPr>
        <w:t xml:space="preserve"> περιέχει</w:t>
      </w:r>
      <w:r w:rsidRPr="00612433">
        <w:rPr>
          <w:sz w:val="22"/>
          <w:szCs w:val="22"/>
          <w:lang w:val="da-DK"/>
        </w:rPr>
        <w:t> </w:t>
      </w:r>
      <w:r w:rsidRPr="00612433">
        <w:rPr>
          <w:sz w:val="22"/>
          <w:szCs w:val="22"/>
          <w:lang w:val="el-GR"/>
        </w:rPr>
        <w:t>18</w:t>
      </w:r>
      <w:r w:rsidRPr="00612433">
        <w:rPr>
          <w:sz w:val="22"/>
          <w:szCs w:val="22"/>
          <w:lang w:val="da-DK"/>
        </w:rPr>
        <w:t> mg</w:t>
      </w:r>
      <w:r w:rsidRPr="00612433">
        <w:rPr>
          <w:sz w:val="22"/>
          <w:szCs w:val="22"/>
          <w:lang w:val="el-GR"/>
        </w:rPr>
        <w:t xml:space="preserve"> </w:t>
      </w:r>
      <w:r w:rsidRPr="00612433">
        <w:rPr>
          <w:sz w:val="22"/>
          <w:szCs w:val="22"/>
          <w:lang w:val="da-DK"/>
        </w:rPr>
        <w:t>rivastigmine</w:t>
      </w:r>
      <w:r w:rsidRPr="00612433">
        <w:rPr>
          <w:sz w:val="22"/>
          <w:szCs w:val="22"/>
          <w:lang w:val="el-GR"/>
        </w:rPr>
        <w:t xml:space="preserve"> και διανέμει 9,5</w:t>
      </w:r>
      <w:r w:rsidRPr="00612433">
        <w:rPr>
          <w:sz w:val="22"/>
          <w:szCs w:val="22"/>
          <w:lang w:val="da-DK"/>
        </w:rPr>
        <w:t> mg</w:t>
      </w:r>
      <w:r w:rsidRPr="00612433">
        <w:rPr>
          <w:sz w:val="22"/>
          <w:szCs w:val="22"/>
          <w:lang w:val="el-GR"/>
        </w:rPr>
        <w:t>/24</w:t>
      </w:r>
      <w:r w:rsidRPr="00612433">
        <w:rPr>
          <w:sz w:val="22"/>
          <w:szCs w:val="22"/>
          <w:lang w:val="da-DK"/>
        </w:rPr>
        <w:t> </w:t>
      </w:r>
      <w:r w:rsidRPr="00612433">
        <w:rPr>
          <w:sz w:val="22"/>
          <w:szCs w:val="22"/>
          <w:lang w:val="el-GR"/>
        </w:rPr>
        <w:t>ώρες.</w:t>
      </w:r>
    </w:p>
    <w:p w14:paraId="4F4FFE5B" w14:textId="77777777" w:rsidR="00177CB7" w:rsidRPr="00612433" w:rsidRDefault="00177CB7" w:rsidP="000331E9">
      <w:pPr>
        <w:rPr>
          <w:sz w:val="22"/>
          <w:szCs w:val="22"/>
          <w:lang w:val="el-GR"/>
        </w:rPr>
      </w:pPr>
    </w:p>
    <w:p w14:paraId="4ADDC0F3" w14:textId="77777777" w:rsidR="00177CB7" w:rsidRPr="00612433" w:rsidRDefault="00177CB7" w:rsidP="000331E9">
      <w:pPr>
        <w:rPr>
          <w:sz w:val="22"/>
          <w:szCs w:val="22"/>
          <w:lang w:val="el-GR"/>
        </w:rPr>
      </w:pPr>
    </w:p>
    <w:p w14:paraId="38400697"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3.</w:t>
      </w:r>
      <w:r w:rsidRPr="00612433">
        <w:rPr>
          <w:b/>
          <w:sz w:val="22"/>
          <w:szCs w:val="22"/>
          <w:lang w:val="el-GR"/>
        </w:rPr>
        <w:tab/>
      </w:r>
      <w:r w:rsidRPr="00612433">
        <w:rPr>
          <w:b/>
          <w:color w:val="000000"/>
          <w:sz w:val="22"/>
          <w:szCs w:val="22"/>
          <w:lang w:val="el-GR"/>
        </w:rPr>
        <w:t>ΚΑΤΑΛΟΓΟΣ ΕΚΔΟΧΩΝ</w:t>
      </w:r>
    </w:p>
    <w:p w14:paraId="0B49A04E" w14:textId="77777777" w:rsidR="00177CB7" w:rsidRPr="00612433" w:rsidRDefault="00177CB7" w:rsidP="000331E9">
      <w:pPr>
        <w:rPr>
          <w:sz w:val="22"/>
          <w:szCs w:val="22"/>
          <w:lang w:val="el-GR"/>
        </w:rPr>
      </w:pPr>
    </w:p>
    <w:p w14:paraId="229794D3" w14:textId="77777777" w:rsidR="00177CB7" w:rsidRPr="00612433" w:rsidRDefault="00177CB7" w:rsidP="000331E9">
      <w:pPr>
        <w:rPr>
          <w:sz w:val="22"/>
          <w:szCs w:val="22"/>
          <w:lang w:val="el-GR"/>
        </w:rPr>
      </w:pPr>
      <w:r w:rsidRPr="00612433">
        <w:rPr>
          <w:sz w:val="22"/>
          <w:szCs w:val="22"/>
          <w:lang w:val="el-GR"/>
        </w:rPr>
        <w:t>Περιέχει επίσης: μεμβράνη τερεφθαλικού πολυαιθυλένιο, λακαρισμένη, άλφα-τοκοφερόλη, πολύ(βουτυλμεθακρυλικό, μεθυλ-μεθακρυλικό), ακρυλικό συμπολυμερές, έλαιο σιλικόνης, δυμεθικόνη, μεμβράνη πολυεστέρα επικαλυμμένη με φθοροπολυμερές.</w:t>
      </w:r>
    </w:p>
    <w:p w14:paraId="2C3516E1" w14:textId="77777777" w:rsidR="00177CB7" w:rsidRPr="00612433" w:rsidRDefault="00177CB7" w:rsidP="000331E9">
      <w:pPr>
        <w:rPr>
          <w:sz w:val="22"/>
          <w:szCs w:val="22"/>
          <w:lang w:val="el-GR"/>
        </w:rPr>
      </w:pPr>
    </w:p>
    <w:p w14:paraId="0BBB805F" w14:textId="77777777" w:rsidR="00177CB7" w:rsidRPr="00612433" w:rsidRDefault="00177CB7" w:rsidP="000331E9">
      <w:pPr>
        <w:rPr>
          <w:sz w:val="22"/>
          <w:szCs w:val="22"/>
          <w:lang w:val="el-GR"/>
        </w:rPr>
      </w:pPr>
    </w:p>
    <w:p w14:paraId="33386CB1"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4.</w:t>
      </w:r>
      <w:r w:rsidRPr="00612433">
        <w:rPr>
          <w:b/>
          <w:sz w:val="22"/>
          <w:szCs w:val="22"/>
          <w:lang w:val="el-GR"/>
        </w:rPr>
        <w:tab/>
      </w:r>
      <w:r w:rsidRPr="00612433">
        <w:rPr>
          <w:b/>
          <w:color w:val="000000"/>
          <w:sz w:val="22"/>
          <w:szCs w:val="22"/>
          <w:lang w:val="el-GR"/>
        </w:rPr>
        <w:t>ΦΑΡΜΑΚΟΤΕΧΝΙΚΗ ΜΟΡΦΗ ΚΑΙ ΠΕΡΙΕΧΟΜΕΝΟ</w:t>
      </w:r>
    </w:p>
    <w:p w14:paraId="16AE9446" w14:textId="77777777" w:rsidR="00B22081" w:rsidRPr="00612433" w:rsidRDefault="00B22081" w:rsidP="000331E9">
      <w:pPr>
        <w:rPr>
          <w:sz w:val="22"/>
          <w:szCs w:val="22"/>
          <w:lang w:val="el-GR"/>
        </w:rPr>
      </w:pPr>
    </w:p>
    <w:p w14:paraId="427B1054" w14:textId="77777777" w:rsidR="00177CB7" w:rsidRPr="00612433" w:rsidRDefault="00177CB7" w:rsidP="000331E9">
      <w:pPr>
        <w:rPr>
          <w:sz w:val="22"/>
          <w:szCs w:val="22"/>
          <w:lang w:val="el-GR"/>
        </w:rPr>
      </w:pPr>
      <w:r w:rsidRPr="00612433">
        <w:rPr>
          <w:sz w:val="22"/>
          <w:szCs w:val="22"/>
          <w:lang w:val="el-GR"/>
        </w:rPr>
        <w:t>30</w:t>
      </w:r>
      <w:r w:rsidRPr="00612433">
        <w:rPr>
          <w:sz w:val="22"/>
          <w:szCs w:val="22"/>
        </w:rPr>
        <w:t> </w:t>
      </w:r>
      <w:r w:rsidRPr="00612433">
        <w:rPr>
          <w:sz w:val="22"/>
          <w:szCs w:val="22"/>
          <w:lang w:val="el-GR"/>
        </w:rPr>
        <w:t>διαδερμικά έμπλαστρα</w:t>
      </w:r>
      <w:r w:rsidR="00031FBB" w:rsidRPr="00612433">
        <w:rPr>
          <w:sz w:val="22"/>
          <w:szCs w:val="22"/>
          <w:lang w:val="el-GR"/>
        </w:rPr>
        <w:t>. Περιεχόμενο πολυσυσκευασίας. Δεν πωλείται χωρίστα.</w:t>
      </w:r>
    </w:p>
    <w:p w14:paraId="062E4AA0" w14:textId="77777777" w:rsidR="007B75F3" w:rsidRPr="00612433" w:rsidRDefault="007B75F3" w:rsidP="000331E9">
      <w:pPr>
        <w:rPr>
          <w:sz w:val="22"/>
          <w:szCs w:val="22"/>
          <w:lang w:val="el-GR"/>
        </w:rPr>
      </w:pPr>
      <w:r w:rsidRPr="00612433">
        <w:rPr>
          <w:color w:val="000000"/>
          <w:sz w:val="22"/>
          <w:szCs w:val="22"/>
          <w:shd w:val="clear" w:color="auto" w:fill="D9D9D9"/>
          <w:lang w:val="el-GR"/>
        </w:rPr>
        <w:t>42</w:t>
      </w:r>
      <w:r w:rsidRPr="00612433">
        <w:rPr>
          <w:color w:val="000000"/>
          <w:sz w:val="22"/>
          <w:szCs w:val="22"/>
          <w:shd w:val="clear" w:color="auto" w:fill="D9D9D9"/>
          <w:lang w:val="en-US"/>
        </w:rPr>
        <w:t> </w:t>
      </w:r>
      <w:r w:rsidRPr="00612433">
        <w:rPr>
          <w:color w:val="000000"/>
          <w:sz w:val="22"/>
          <w:szCs w:val="22"/>
          <w:shd w:val="clear" w:color="auto" w:fill="D9D9D9"/>
          <w:lang w:val="el-GR"/>
        </w:rPr>
        <w:t>διαδερμικά έμπλαστρα. Περιεχόμενο πολυσυσκευασίας. Δεν πωλείται χωριστά.</w:t>
      </w:r>
    </w:p>
    <w:p w14:paraId="38F18303" w14:textId="77777777" w:rsidR="00177CB7" w:rsidRPr="00612433" w:rsidRDefault="00177CB7" w:rsidP="000331E9">
      <w:pPr>
        <w:rPr>
          <w:sz w:val="22"/>
          <w:szCs w:val="22"/>
          <w:lang w:val="el-GR"/>
        </w:rPr>
      </w:pPr>
    </w:p>
    <w:p w14:paraId="243BEE59" w14:textId="77777777" w:rsidR="00177CB7" w:rsidRPr="00612433" w:rsidRDefault="00177CB7" w:rsidP="000331E9">
      <w:pPr>
        <w:rPr>
          <w:sz w:val="22"/>
          <w:szCs w:val="22"/>
          <w:lang w:val="el-GR"/>
        </w:rPr>
      </w:pPr>
    </w:p>
    <w:p w14:paraId="2A338128"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5.</w:t>
      </w:r>
      <w:r w:rsidRPr="00612433">
        <w:rPr>
          <w:b/>
          <w:sz w:val="22"/>
          <w:szCs w:val="22"/>
          <w:lang w:val="el-GR"/>
        </w:rPr>
        <w:tab/>
        <w:t>ΤΡΟΠΟΣ ΚΑΙ ΟΔΟΣ(ΟΙ) ΧΟΡΗΓΗΣΗΣ</w:t>
      </w:r>
    </w:p>
    <w:p w14:paraId="14EEB78C" w14:textId="77777777" w:rsidR="00177CB7" w:rsidRPr="00612433" w:rsidRDefault="00177CB7" w:rsidP="000331E9">
      <w:pPr>
        <w:rPr>
          <w:i/>
          <w:sz w:val="22"/>
          <w:szCs w:val="22"/>
          <w:lang w:val="el-GR"/>
        </w:rPr>
      </w:pPr>
    </w:p>
    <w:p w14:paraId="25042B6F" w14:textId="77777777" w:rsidR="00031FBB" w:rsidRPr="00612433" w:rsidRDefault="00031FBB" w:rsidP="000331E9">
      <w:pPr>
        <w:rPr>
          <w:sz w:val="22"/>
          <w:szCs w:val="22"/>
          <w:lang w:val="el-GR"/>
        </w:rPr>
      </w:pPr>
      <w:r w:rsidRPr="00612433">
        <w:rPr>
          <w:sz w:val="22"/>
          <w:szCs w:val="22"/>
          <w:lang w:val="el-GR"/>
        </w:rPr>
        <w:t xml:space="preserve">Διαβάστε το φύλλο οδηγιών </w:t>
      </w:r>
      <w:r w:rsidR="00471B9B" w:rsidRPr="00612433">
        <w:rPr>
          <w:sz w:val="22"/>
          <w:szCs w:val="22"/>
          <w:lang w:val="el-GR"/>
        </w:rPr>
        <w:t xml:space="preserve">χρήσης </w:t>
      </w:r>
      <w:r w:rsidRPr="00612433">
        <w:rPr>
          <w:sz w:val="22"/>
          <w:szCs w:val="22"/>
          <w:lang w:val="el-GR"/>
        </w:rPr>
        <w:t xml:space="preserve">πριν από τη </w:t>
      </w:r>
      <w:r w:rsidR="00B22081" w:rsidRPr="00612433">
        <w:rPr>
          <w:sz w:val="22"/>
          <w:szCs w:val="22"/>
          <w:lang w:val="el-GR"/>
        </w:rPr>
        <w:t>χρήση</w:t>
      </w:r>
      <w:r w:rsidRPr="00612433">
        <w:rPr>
          <w:sz w:val="22"/>
          <w:szCs w:val="22"/>
          <w:lang w:val="el-GR"/>
        </w:rPr>
        <w:t>.</w:t>
      </w:r>
    </w:p>
    <w:p w14:paraId="2C03164B" w14:textId="77777777" w:rsidR="00177CB7" w:rsidRPr="00612433" w:rsidRDefault="00177CB7" w:rsidP="000331E9">
      <w:pPr>
        <w:rPr>
          <w:sz w:val="22"/>
          <w:szCs w:val="22"/>
          <w:lang w:val="el-GR"/>
        </w:rPr>
      </w:pPr>
      <w:r w:rsidRPr="00612433">
        <w:rPr>
          <w:sz w:val="22"/>
          <w:szCs w:val="22"/>
          <w:lang w:val="el-GR"/>
        </w:rPr>
        <w:t>Διαδερμική χρήση</w:t>
      </w:r>
    </w:p>
    <w:p w14:paraId="0D7B1457" w14:textId="77777777" w:rsidR="00177CB7" w:rsidRPr="00612433" w:rsidRDefault="00177CB7" w:rsidP="000331E9">
      <w:pPr>
        <w:rPr>
          <w:sz w:val="22"/>
          <w:szCs w:val="22"/>
          <w:lang w:val="el-GR"/>
        </w:rPr>
      </w:pPr>
    </w:p>
    <w:p w14:paraId="45C7FFF5" w14:textId="77777777" w:rsidR="00177CB7" w:rsidRPr="00612433" w:rsidRDefault="00177CB7" w:rsidP="000331E9">
      <w:pPr>
        <w:rPr>
          <w:sz w:val="22"/>
          <w:szCs w:val="22"/>
          <w:lang w:val="el-GR"/>
        </w:rPr>
      </w:pPr>
    </w:p>
    <w:p w14:paraId="24B3363E"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6.</w:t>
      </w:r>
      <w:r w:rsidRPr="00612433">
        <w:rPr>
          <w:b/>
          <w:sz w:val="22"/>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A34B301" w14:textId="77777777" w:rsidR="00177CB7" w:rsidRPr="00612433" w:rsidRDefault="00177CB7" w:rsidP="000331E9">
      <w:pPr>
        <w:rPr>
          <w:sz w:val="22"/>
          <w:szCs w:val="22"/>
          <w:lang w:val="el-GR"/>
        </w:rPr>
      </w:pPr>
    </w:p>
    <w:p w14:paraId="22C3F5F9" w14:textId="77777777" w:rsidR="00177CB7" w:rsidRPr="00612433" w:rsidRDefault="00177CB7" w:rsidP="000331E9">
      <w:pPr>
        <w:rPr>
          <w:sz w:val="22"/>
          <w:szCs w:val="22"/>
          <w:lang w:val="el-GR"/>
        </w:rPr>
      </w:pPr>
      <w:r w:rsidRPr="00612433">
        <w:rPr>
          <w:sz w:val="22"/>
          <w:szCs w:val="22"/>
          <w:lang w:val="el-GR"/>
        </w:rPr>
        <w:t>Να φυλάσσεται σε θέση</w:t>
      </w:r>
      <w:r w:rsidR="00B22081" w:rsidRPr="00612433">
        <w:rPr>
          <w:sz w:val="22"/>
          <w:szCs w:val="22"/>
          <w:lang w:val="el-GR"/>
        </w:rPr>
        <w:t>,</w:t>
      </w:r>
      <w:r w:rsidRPr="00612433">
        <w:rPr>
          <w:sz w:val="22"/>
          <w:szCs w:val="22"/>
          <w:lang w:val="el-GR"/>
        </w:rPr>
        <w:t xml:space="preserve"> την οποία δεν βλέπουν και δεν προσεγγίζουν τα παιδιά.</w:t>
      </w:r>
    </w:p>
    <w:p w14:paraId="52C0054E" w14:textId="77777777" w:rsidR="00177CB7" w:rsidRPr="00612433" w:rsidRDefault="00177CB7" w:rsidP="000331E9">
      <w:pPr>
        <w:rPr>
          <w:sz w:val="22"/>
          <w:szCs w:val="22"/>
          <w:lang w:val="el-GR"/>
        </w:rPr>
      </w:pPr>
    </w:p>
    <w:p w14:paraId="2B9875DA" w14:textId="77777777" w:rsidR="00177CB7" w:rsidRPr="00612433" w:rsidRDefault="00177CB7" w:rsidP="000331E9">
      <w:pPr>
        <w:rPr>
          <w:sz w:val="22"/>
          <w:szCs w:val="22"/>
          <w:lang w:val="el-GR"/>
        </w:rPr>
      </w:pPr>
    </w:p>
    <w:p w14:paraId="12EDF0FC"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7.</w:t>
      </w:r>
      <w:r w:rsidRPr="00612433">
        <w:rPr>
          <w:b/>
          <w:sz w:val="22"/>
          <w:szCs w:val="22"/>
          <w:lang w:val="el-GR"/>
        </w:rPr>
        <w:tab/>
        <w:t>ΑΛΛΗ(ΕΣ) ΕΙΔΙΚΗ(ΕΣ) ΠΡΟΕΙΔΟΠΟΙΗΣΗ(ΕΙΣ), ΕΑΝ ΕΙΝΑΙ ΑΠΑΡΑΙΤΗΤΗ(ΕΣ)</w:t>
      </w:r>
    </w:p>
    <w:p w14:paraId="4D429D48" w14:textId="77777777" w:rsidR="00177CB7" w:rsidRPr="00612433" w:rsidRDefault="00177CB7" w:rsidP="000331E9">
      <w:pPr>
        <w:rPr>
          <w:sz w:val="22"/>
          <w:szCs w:val="22"/>
          <w:lang w:val="el-GR"/>
        </w:rPr>
      </w:pPr>
    </w:p>
    <w:p w14:paraId="0F98B3AB" w14:textId="77777777" w:rsidR="00177CB7" w:rsidRPr="00612433" w:rsidRDefault="00177CB7" w:rsidP="000331E9">
      <w:pPr>
        <w:rPr>
          <w:sz w:val="22"/>
          <w:szCs w:val="22"/>
          <w:lang w:val="el-GR"/>
        </w:rPr>
      </w:pPr>
    </w:p>
    <w:p w14:paraId="703158CC"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8.</w:t>
      </w:r>
      <w:r w:rsidRPr="00612433">
        <w:rPr>
          <w:b/>
          <w:sz w:val="22"/>
          <w:szCs w:val="22"/>
          <w:lang w:val="el-GR"/>
        </w:rPr>
        <w:tab/>
        <w:t>ΗΜΕΡΟΜΗΝΙΑ ΛΗΞΗΣ</w:t>
      </w:r>
    </w:p>
    <w:p w14:paraId="3028745C" w14:textId="77777777" w:rsidR="00177CB7" w:rsidRPr="00612433" w:rsidRDefault="00177CB7" w:rsidP="000331E9">
      <w:pPr>
        <w:rPr>
          <w:sz w:val="22"/>
          <w:szCs w:val="22"/>
          <w:lang w:val="el-GR"/>
        </w:rPr>
      </w:pPr>
    </w:p>
    <w:p w14:paraId="1B04B6C7" w14:textId="77777777" w:rsidR="00177CB7" w:rsidRPr="00612433" w:rsidRDefault="00031FBB" w:rsidP="000331E9">
      <w:pPr>
        <w:rPr>
          <w:sz w:val="22"/>
          <w:szCs w:val="22"/>
          <w:lang w:val="el-GR"/>
        </w:rPr>
      </w:pPr>
      <w:r w:rsidRPr="00612433">
        <w:rPr>
          <w:sz w:val="22"/>
          <w:szCs w:val="22"/>
          <w:lang w:val="el-GR"/>
        </w:rPr>
        <w:t>ΛΗΞΗ</w:t>
      </w:r>
    </w:p>
    <w:p w14:paraId="1EE4C377" w14:textId="77777777" w:rsidR="00177CB7" w:rsidRPr="00612433" w:rsidRDefault="00177CB7" w:rsidP="000331E9">
      <w:pPr>
        <w:rPr>
          <w:sz w:val="22"/>
          <w:szCs w:val="22"/>
          <w:lang w:val="el-GR"/>
        </w:rPr>
      </w:pPr>
    </w:p>
    <w:p w14:paraId="492B7788" w14:textId="77777777" w:rsidR="00177CB7" w:rsidRPr="00612433" w:rsidRDefault="00177CB7" w:rsidP="000331E9">
      <w:pPr>
        <w:rPr>
          <w:sz w:val="22"/>
          <w:szCs w:val="22"/>
          <w:lang w:val="el-GR"/>
        </w:rPr>
      </w:pPr>
    </w:p>
    <w:p w14:paraId="23958B4D" w14:textId="77777777" w:rsidR="00177CB7" w:rsidRPr="00612433" w:rsidRDefault="00177CB7" w:rsidP="000331E9">
      <w:pPr>
        <w:keepNext/>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lastRenderedPageBreak/>
        <w:t>9.</w:t>
      </w:r>
      <w:r w:rsidRPr="00612433">
        <w:rPr>
          <w:b/>
          <w:sz w:val="22"/>
          <w:szCs w:val="22"/>
          <w:lang w:val="el-GR"/>
        </w:rPr>
        <w:tab/>
        <w:t>ΕΙΔΙΚΕΣ ΣΥΝΘΗΚΕΣ ΦΥΛΑΞΗΣ</w:t>
      </w:r>
    </w:p>
    <w:p w14:paraId="3B0DDC38" w14:textId="77777777" w:rsidR="00177CB7" w:rsidRPr="00612433" w:rsidRDefault="00177CB7" w:rsidP="000331E9">
      <w:pPr>
        <w:keepNext/>
        <w:rPr>
          <w:sz w:val="22"/>
          <w:szCs w:val="22"/>
          <w:lang w:val="el-GR"/>
        </w:rPr>
      </w:pPr>
    </w:p>
    <w:p w14:paraId="1DC6229E" w14:textId="77777777" w:rsidR="00177CB7" w:rsidRPr="00612433" w:rsidRDefault="00177CB7" w:rsidP="000331E9">
      <w:pPr>
        <w:keepNext/>
        <w:rPr>
          <w:sz w:val="22"/>
          <w:szCs w:val="22"/>
          <w:lang w:val="el-GR"/>
        </w:rPr>
      </w:pPr>
      <w:r w:rsidRPr="00612433">
        <w:rPr>
          <w:sz w:val="22"/>
          <w:szCs w:val="22"/>
          <w:lang w:val="el-GR"/>
        </w:rPr>
        <w:t>Μη φυλάσσεται σε θερμοκρασία μεγαλύτερη των 25°</w:t>
      </w:r>
      <w:r w:rsidRPr="00612433">
        <w:rPr>
          <w:sz w:val="22"/>
          <w:szCs w:val="22"/>
        </w:rPr>
        <w:t>C</w:t>
      </w:r>
      <w:r w:rsidRPr="00612433">
        <w:rPr>
          <w:sz w:val="22"/>
          <w:szCs w:val="22"/>
          <w:lang w:val="el-GR"/>
        </w:rPr>
        <w:t>.</w:t>
      </w:r>
    </w:p>
    <w:p w14:paraId="552ACBCF" w14:textId="77777777" w:rsidR="00177CB7" w:rsidRPr="00612433" w:rsidRDefault="00177CB7" w:rsidP="000331E9">
      <w:pPr>
        <w:keepNext/>
        <w:rPr>
          <w:sz w:val="22"/>
          <w:szCs w:val="22"/>
          <w:lang w:val="el-GR"/>
        </w:rPr>
      </w:pPr>
      <w:r w:rsidRPr="00612433">
        <w:rPr>
          <w:sz w:val="22"/>
          <w:szCs w:val="22"/>
          <w:lang w:val="el-GR"/>
        </w:rPr>
        <w:t>Φυλάσσετε το έμπλαστρο στον φακελλίσκο μέχρι την χρήση.</w:t>
      </w:r>
    </w:p>
    <w:p w14:paraId="65D997D1" w14:textId="77777777" w:rsidR="00177CB7" w:rsidRPr="00612433" w:rsidRDefault="00177CB7" w:rsidP="000331E9">
      <w:pPr>
        <w:ind w:left="567" w:hanging="567"/>
        <w:rPr>
          <w:sz w:val="22"/>
          <w:szCs w:val="22"/>
          <w:lang w:val="el-GR"/>
        </w:rPr>
      </w:pPr>
    </w:p>
    <w:p w14:paraId="67A22209" w14:textId="77777777" w:rsidR="00177CB7" w:rsidRPr="00612433" w:rsidRDefault="00177CB7" w:rsidP="000331E9">
      <w:pPr>
        <w:ind w:left="567" w:hanging="567"/>
        <w:rPr>
          <w:sz w:val="22"/>
          <w:szCs w:val="22"/>
          <w:lang w:val="el-GR"/>
        </w:rPr>
      </w:pPr>
    </w:p>
    <w:p w14:paraId="5200AFCD"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b/>
          <w:sz w:val="22"/>
          <w:szCs w:val="22"/>
          <w:lang w:val="el-GR"/>
        </w:rPr>
      </w:pPr>
      <w:r w:rsidRPr="00612433">
        <w:rPr>
          <w:b/>
          <w:sz w:val="22"/>
          <w:szCs w:val="22"/>
          <w:lang w:val="el-GR"/>
        </w:rPr>
        <w:t>10.</w:t>
      </w:r>
      <w:r w:rsidRPr="00612433">
        <w:rPr>
          <w:b/>
          <w:sz w:val="22"/>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7F6520F6" w14:textId="77777777" w:rsidR="00177CB7" w:rsidRPr="00612433" w:rsidRDefault="00177CB7" w:rsidP="000331E9">
      <w:pPr>
        <w:rPr>
          <w:sz w:val="22"/>
          <w:szCs w:val="22"/>
          <w:lang w:val="el-GR"/>
        </w:rPr>
      </w:pPr>
    </w:p>
    <w:p w14:paraId="65AE873C" w14:textId="77777777" w:rsidR="00177CB7" w:rsidRPr="00612433" w:rsidRDefault="00177CB7" w:rsidP="000331E9">
      <w:pPr>
        <w:rPr>
          <w:sz w:val="22"/>
          <w:szCs w:val="22"/>
          <w:lang w:val="el-GR"/>
        </w:rPr>
      </w:pPr>
    </w:p>
    <w:p w14:paraId="7386EB06"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40" w:hanging="540"/>
        <w:rPr>
          <w:b/>
          <w:sz w:val="22"/>
          <w:szCs w:val="22"/>
          <w:lang w:val="el-GR"/>
        </w:rPr>
      </w:pPr>
      <w:r w:rsidRPr="00612433">
        <w:rPr>
          <w:b/>
          <w:sz w:val="22"/>
          <w:szCs w:val="22"/>
          <w:lang w:val="el-GR"/>
        </w:rPr>
        <w:t>11.</w:t>
      </w:r>
      <w:r w:rsidRPr="00612433">
        <w:rPr>
          <w:b/>
          <w:sz w:val="22"/>
          <w:szCs w:val="22"/>
          <w:lang w:val="el-GR"/>
        </w:rPr>
        <w:tab/>
        <w:t>ΟΝΟΜΑ ΚΑΙ ΔΙΕΥΘΥΝΣΗ ΚΑΤΟΧΟΥ ΤΗΣ ΑΔΕΙΑΣ ΚΥΚΛΟΦΟΡΙΑΣ</w:t>
      </w:r>
    </w:p>
    <w:p w14:paraId="19F34A68" w14:textId="77777777" w:rsidR="00177CB7" w:rsidRPr="00612433" w:rsidRDefault="00177CB7" w:rsidP="000331E9">
      <w:pPr>
        <w:rPr>
          <w:sz w:val="22"/>
          <w:szCs w:val="22"/>
          <w:lang w:val="el-GR"/>
        </w:rPr>
      </w:pPr>
    </w:p>
    <w:p w14:paraId="257A29C3" w14:textId="77777777" w:rsidR="0065533C" w:rsidRPr="00612433" w:rsidRDefault="0065533C" w:rsidP="000331E9">
      <w:pPr>
        <w:rPr>
          <w:color w:val="000000"/>
          <w:sz w:val="22"/>
          <w:szCs w:val="22"/>
          <w:lang w:val="en-US"/>
        </w:rPr>
      </w:pPr>
      <w:r w:rsidRPr="00612433">
        <w:rPr>
          <w:color w:val="000000"/>
          <w:sz w:val="22"/>
          <w:szCs w:val="22"/>
          <w:lang w:val="en-US"/>
        </w:rPr>
        <w:t xml:space="preserve">Novartis </w:t>
      </w:r>
      <w:proofErr w:type="spellStart"/>
      <w:r w:rsidRPr="00612433">
        <w:rPr>
          <w:color w:val="000000"/>
          <w:sz w:val="22"/>
          <w:szCs w:val="22"/>
          <w:lang w:val="en-US"/>
        </w:rPr>
        <w:t>Eur</w:t>
      </w:r>
      <w:proofErr w:type="spellEnd"/>
      <w:r w:rsidRPr="00612433">
        <w:rPr>
          <w:color w:val="000000"/>
          <w:sz w:val="22"/>
          <w:szCs w:val="22"/>
          <w:lang w:val="el-GR"/>
        </w:rPr>
        <w:t>ο</w:t>
      </w:r>
      <w:r w:rsidRPr="00612433">
        <w:rPr>
          <w:color w:val="000000"/>
          <w:sz w:val="22"/>
          <w:szCs w:val="22"/>
          <w:lang w:val="en-US"/>
        </w:rPr>
        <w:t>pharm Limited</w:t>
      </w:r>
    </w:p>
    <w:p w14:paraId="5AA0D73C" w14:textId="77777777" w:rsidR="0021324E" w:rsidRPr="00612433" w:rsidRDefault="0021324E" w:rsidP="000331E9">
      <w:pPr>
        <w:keepNext/>
        <w:rPr>
          <w:color w:val="000000"/>
          <w:sz w:val="22"/>
          <w:szCs w:val="22"/>
        </w:rPr>
      </w:pPr>
      <w:r w:rsidRPr="00612433">
        <w:rPr>
          <w:color w:val="000000"/>
          <w:sz w:val="22"/>
          <w:szCs w:val="22"/>
        </w:rPr>
        <w:t>Vista Building</w:t>
      </w:r>
    </w:p>
    <w:p w14:paraId="676DF7E1" w14:textId="77777777" w:rsidR="0021324E" w:rsidRPr="00612433" w:rsidRDefault="0021324E" w:rsidP="000331E9">
      <w:pPr>
        <w:keepNext/>
        <w:rPr>
          <w:color w:val="000000"/>
          <w:sz w:val="22"/>
          <w:szCs w:val="22"/>
        </w:rPr>
      </w:pPr>
      <w:r w:rsidRPr="00612433">
        <w:rPr>
          <w:color w:val="000000"/>
          <w:sz w:val="22"/>
          <w:szCs w:val="22"/>
        </w:rPr>
        <w:t>Elm Park, Merrion Road</w:t>
      </w:r>
    </w:p>
    <w:p w14:paraId="00CB5FD7" w14:textId="77777777" w:rsidR="0021324E" w:rsidRPr="00612433" w:rsidRDefault="0021324E" w:rsidP="000331E9">
      <w:pPr>
        <w:keepNext/>
        <w:rPr>
          <w:color w:val="000000"/>
          <w:sz w:val="22"/>
          <w:szCs w:val="22"/>
          <w:lang w:val="el-GR"/>
        </w:rPr>
      </w:pPr>
      <w:r w:rsidRPr="00612433">
        <w:rPr>
          <w:color w:val="000000"/>
          <w:sz w:val="22"/>
          <w:szCs w:val="22"/>
        </w:rPr>
        <w:t>Dublin</w:t>
      </w:r>
      <w:r w:rsidRPr="00612433">
        <w:rPr>
          <w:color w:val="000000"/>
          <w:sz w:val="22"/>
          <w:szCs w:val="22"/>
          <w:lang w:val="el-GR"/>
        </w:rPr>
        <w:t xml:space="preserve"> 4</w:t>
      </w:r>
    </w:p>
    <w:p w14:paraId="15285A34" w14:textId="77777777" w:rsidR="0065533C" w:rsidRPr="00612433" w:rsidRDefault="0021324E" w:rsidP="000331E9">
      <w:pPr>
        <w:rPr>
          <w:color w:val="000000"/>
          <w:sz w:val="22"/>
          <w:szCs w:val="22"/>
          <w:lang w:val="el-GR"/>
        </w:rPr>
      </w:pPr>
      <w:r w:rsidRPr="00612433">
        <w:rPr>
          <w:color w:val="000000"/>
          <w:sz w:val="22"/>
          <w:szCs w:val="22"/>
          <w:lang w:val="el-GR"/>
        </w:rPr>
        <w:t>Ιρλανδία</w:t>
      </w:r>
    </w:p>
    <w:p w14:paraId="48193EFA" w14:textId="77777777" w:rsidR="00177CB7" w:rsidRPr="00612433" w:rsidRDefault="00177CB7" w:rsidP="000331E9">
      <w:pPr>
        <w:rPr>
          <w:sz w:val="22"/>
          <w:szCs w:val="22"/>
          <w:lang w:val="el-GR"/>
        </w:rPr>
      </w:pPr>
    </w:p>
    <w:p w14:paraId="0B91EA1B" w14:textId="77777777" w:rsidR="00177CB7" w:rsidRPr="00612433" w:rsidRDefault="00177CB7" w:rsidP="000331E9">
      <w:pPr>
        <w:rPr>
          <w:sz w:val="22"/>
          <w:szCs w:val="22"/>
          <w:lang w:val="el-GR"/>
        </w:rPr>
      </w:pPr>
    </w:p>
    <w:p w14:paraId="77CED18A"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12.</w:t>
      </w:r>
      <w:r w:rsidRPr="00612433">
        <w:rPr>
          <w:b/>
          <w:sz w:val="22"/>
          <w:szCs w:val="22"/>
          <w:lang w:val="el-GR"/>
        </w:rPr>
        <w:tab/>
        <w:t>ΑΡΙΘΜΟΣ(ΟΙ) ΑΔΕΙΑΣ ΚΥΚΛΟΦΟΡΙΑΣ</w:t>
      </w:r>
    </w:p>
    <w:p w14:paraId="5449A320" w14:textId="77777777" w:rsidR="00177CB7" w:rsidRPr="00612433" w:rsidRDefault="00177CB7" w:rsidP="000331E9">
      <w:pPr>
        <w:rPr>
          <w:sz w:val="22"/>
          <w:szCs w:val="22"/>
          <w:lang w:val="el-GR"/>
        </w:rPr>
      </w:pPr>
    </w:p>
    <w:p w14:paraId="52217342" w14:textId="0CE30870" w:rsidR="00177CB7" w:rsidRPr="00612433" w:rsidRDefault="00177CB7" w:rsidP="000331E9">
      <w:pPr>
        <w:tabs>
          <w:tab w:val="left" w:pos="2268"/>
        </w:tabs>
        <w:rPr>
          <w:sz w:val="22"/>
          <w:szCs w:val="22"/>
          <w:shd w:val="clear" w:color="auto" w:fill="D9D9D9"/>
          <w:lang w:val="el-GR"/>
        </w:rPr>
      </w:pPr>
      <w:r w:rsidRPr="00612433">
        <w:rPr>
          <w:sz w:val="22"/>
          <w:szCs w:val="22"/>
        </w:rPr>
        <w:t>EU</w:t>
      </w:r>
      <w:r w:rsidRPr="00612433">
        <w:rPr>
          <w:sz w:val="22"/>
          <w:szCs w:val="22"/>
          <w:lang w:val="el-GR"/>
        </w:rPr>
        <w:t>/1/98/066/025</w:t>
      </w:r>
      <w:r w:rsidRPr="00612433">
        <w:rPr>
          <w:sz w:val="22"/>
          <w:szCs w:val="22"/>
          <w:lang w:val="el-GR"/>
        </w:rPr>
        <w:tab/>
      </w:r>
      <w:r w:rsidRPr="00612433">
        <w:rPr>
          <w:sz w:val="22"/>
          <w:szCs w:val="22"/>
          <w:shd w:val="clear" w:color="auto" w:fill="D9D9D9"/>
          <w:lang w:val="el-GR"/>
        </w:rPr>
        <w:t>60</w:t>
      </w:r>
      <w:r w:rsidRPr="00612433">
        <w:rPr>
          <w:sz w:val="22"/>
          <w:szCs w:val="22"/>
          <w:shd w:val="clear" w:color="auto" w:fill="D9D9D9"/>
          <w:lang w:val="pt-BR"/>
        </w:rPr>
        <w:t> </w:t>
      </w:r>
      <w:r w:rsidRPr="00612433">
        <w:rPr>
          <w:sz w:val="22"/>
          <w:szCs w:val="22"/>
          <w:shd w:val="clear" w:color="auto" w:fill="D9D9D9"/>
          <w:lang w:val="el-GR"/>
        </w:rPr>
        <w:t>διαδερμικά έμπλαστρα</w:t>
      </w:r>
      <w:r w:rsidR="00F346AE" w:rsidRPr="00612433">
        <w:rPr>
          <w:sz w:val="22"/>
          <w:szCs w:val="22"/>
          <w:shd w:val="clear" w:color="auto" w:fill="D9D9D9"/>
          <w:lang w:val="el-GR"/>
        </w:rPr>
        <w:t xml:space="preserve"> </w:t>
      </w:r>
      <w:r w:rsidR="00F346AE" w:rsidRPr="00612433">
        <w:rPr>
          <w:color w:val="000000"/>
          <w:sz w:val="22"/>
          <w:szCs w:val="22"/>
          <w:shd w:val="pct15" w:color="auto" w:fill="auto"/>
          <w:lang w:val="el-GR"/>
        </w:rPr>
        <w:t>(φακελλίσκος:</w:t>
      </w:r>
      <w:r w:rsidR="00F346AE" w:rsidRPr="00612433">
        <w:rPr>
          <w:iCs/>
          <w:color w:val="000000"/>
          <w:sz w:val="22"/>
          <w:szCs w:val="22"/>
          <w:shd w:val="pct15" w:color="auto" w:fill="auto"/>
          <w:lang w:val="el-GR"/>
        </w:rPr>
        <w:t xml:space="preserve"> χαρτί</w:t>
      </w:r>
      <w:r w:rsidR="00F346AE" w:rsidRPr="00612433">
        <w:rPr>
          <w:color w:val="000000"/>
          <w:sz w:val="22"/>
          <w:szCs w:val="22"/>
          <w:shd w:val="pct15" w:color="auto" w:fill="auto"/>
          <w:lang w:val="el-GR"/>
        </w:rPr>
        <w:t>/</w:t>
      </w:r>
      <w:r w:rsidR="00F346AE" w:rsidRPr="00612433">
        <w:rPr>
          <w:color w:val="000000"/>
          <w:sz w:val="22"/>
          <w:szCs w:val="22"/>
          <w:shd w:val="pct15" w:color="auto" w:fill="auto"/>
          <w:lang w:val="en-US"/>
        </w:rPr>
        <w:t>PET</w:t>
      </w:r>
      <w:r w:rsidR="00F346AE" w:rsidRPr="00612433">
        <w:rPr>
          <w:color w:val="000000"/>
          <w:sz w:val="22"/>
          <w:szCs w:val="22"/>
          <w:shd w:val="pct15" w:color="auto" w:fill="auto"/>
          <w:lang w:val="el-GR"/>
        </w:rPr>
        <w:t>/</w:t>
      </w:r>
      <w:r w:rsidR="00F346AE" w:rsidRPr="00612433">
        <w:rPr>
          <w:color w:val="000000"/>
          <w:sz w:val="22"/>
          <w:szCs w:val="22"/>
          <w:shd w:val="pct15" w:color="auto" w:fill="auto"/>
          <w:lang w:val="en-US"/>
        </w:rPr>
        <w:t>alu</w:t>
      </w:r>
      <w:r w:rsidR="00F346AE" w:rsidRPr="00612433">
        <w:rPr>
          <w:color w:val="000000"/>
          <w:sz w:val="22"/>
          <w:szCs w:val="22"/>
          <w:shd w:val="pct15" w:color="auto" w:fill="auto"/>
          <w:lang w:val="el-GR"/>
        </w:rPr>
        <w:t>/</w:t>
      </w:r>
      <w:r w:rsidR="00F346AE" w:rsidRPr="00612433">
        <w:rPr>
          <w:color w:val="000000"/>
          <w:sz w:val="22"/>
          <w:szCs w:val="22"/>
          <w:shd w:val="pct15" w:color="auto" w:fill="auto"/>
          <w:lang w:val="en-US"/>
        </w:rPr>
        <w:t>PAN</w:t>
      </w:r>
      <w:r w:rsidR="00F346AE" w:rsidRPr="00612433">
        <w:rPr>
          <w:color w:val="000000"/>
          <w:sz w:val="22"/>
          <w:szCs w:val="22"/>
          <w:shd w:val="pct15" w:color="auto" w:fill="auto"/>
          <w:lang w:val="el-GR"/>
        </w:rPr>
        <w:t>)</w:t>
      </w:r>
    </w:p>
    <w:p w14:paraId="39BB669D" w14:textId="5318FD12" w:rsidR="00177CB7" w:rsidRPr="00612433" w:rsidRDefault="009C10C6" w:rsidP="000331E9">
      <w:pPr>
        <w:tabs>
          <w:tab w:val="left" w:pos="2268"/>
        </w:tabs>
        <w:rPr>
          <w:sz w:val="22"/>
          <w:szCs w:val="22"/>
          <w:shd w:val="clear" w:color="auto" w:fill="D9D9D9"/>
          <w:lang w:val="el-GR"/>
        </w:rPr>
      </w:pPr>
      <w:r w:rsidRPr="00612433">
        <w:rPr>
          <w:sz w:val="22"/>
          <w:szCs w:val="22"/>
          <w:shd w:val="clear" w:color="auto" w:fill="D9D9D9"/>
          <w:lang w:val="de-CH"/>
        </w:rPr>
        <w:t>EU</w:t>
      </w:r>
      <w:r w:rsidRPr="00612433">
        <w:rPr>
          <w:sz w:val="22"/>
          <w:szCs w:val="22"/>
          <w:shd w:val="clear" w:color="auto" w:fill="D9D9D9"/>
          <w:lang w:val="el-GR"/>
        </w:rPr>
        <w:t>/1/98/066/026</w:t>
      </w:r>
      <w:r w:rsidR="00177CB7" w:rsidRPr="00612433">
        <w:rPr>
          <w:sz w:val="22"/>
          <w:szCs w:val="22"/>
          <w:shd w:val="clear" w:color="auto" w:fill="D9D9D9"/>
          <w:lang w:val="el-GR"/>
        </w:rPr>
        <w:tab/>
      </w:r>
      <w:r w:rsidRPr="00612433">
        <w:rPr>
          <w:sz w:val="22"/>
          <w:szCs w:val="22"/>
          <w:shd w:val="clear" w:color="auto" w:fill="D9D9D9"/>
          <w:lang w:val="el-GR"/>
        </w:rPr>
        <w:t>90</w:t>
      </w:r>
      <w:r w:rsidRPr="00612433">
        <w:rPr>
          <w:sz w:val="22"/>
          <w:szCs w:val="22"/>
          <w:shd w:val="clear" w:color="auto" w:fill="D9D9D9"/>
          <w:lang w:val="en-US"/>
        </w:rPr>
        <w:t> </w:t>
      </w:r>
      <w:r w:rsidR="00F346AE" w:rsidRPr="00612433">
        <w:rPr>
          <w:sz w:val="22"/>
          <w:szCs w:val="22"/>
          <w:shd w:val="clear" w:color="auto" w:fill="D9D9D9"/>
          <w:lang w:val="el-GR"/>
        </w:rPr>
        <w:t xml:space="preserve">διαδερμικά έμπλαστρα </w:t>
      </w:r>
      <w:r w:rsidR="00F346AE" w:rsidRPr="00612433">
        <w:rPr>
          <w:color w:val="000000"/>
          <w:sz w:val="22"/>
          <w:szCs w:val="22"/>
          <w:shd w:val="pct15" w:color="auto" w:fill="auto"/>
          <w:lang w:val="el-GR"/>
        </w:rPr>
        <w:t>(φακελλίσκος:</w:t>
      </w:r>
      <w:r w:rsidR="00F346AE" w:rsidRPr="00612433">
        <w:rPr>
          <w:iCs/>
          <w:color w:val="000000"/>
          <w:sz w:val="22"/>
          <w:szCs w:val="22"/>
          <w:shd w:val="pct15" w:color="auto" w:fill="auto"/>
          <w:lang w:val="el-GR"/>
        </w:rPr>
        <w:t xml:space="preserve"> χαρτί</w:t>
      </w:r>
      <w:r w:rsidR="00F346AE" w:rsidRPr="00612433">
        <w:rPr>
          <w:color w:val="000000"/>
          <w:sz w:val="22"/>
          <w:szCs w:val="22"/>
          <w:shd w:val="pct15" w:color="auto" w:fill="auto"/>
          <w:lang w:val="el-GR"/>
        </w:rPr>
        <w:t>/</w:t>
      </w:r>
      <w:r w:rsidR="00F346AE" w:rsidRPr="00612433">
        <w:rPr>
          <w:color w:val="000000"/>
          <w:sz w:val="22"/>
          <w:szCs w:val="22"/>
          <w:shd w:val="pct15" w:color="auto" w:fill="auto"/>
          <w:lang w:val="en-US"/>
        </w:rPr>
        <w:t>PET</w:t>
      </w:r>
      <w:r w:rsidR="00F346AE" w:rsidRPr="00612433">
        <w:rPr>
          <w:color w:val="000000"/>
          <w:sz w:val="22"/>
          <w:szCs w:val="22"/>
          <w:shd w:val="pct15" w:color="auto" w:fill="auto"/>
          <w:lang w:val="el-GR"/>
        </w:rPr>
        <w:t>/</w:t>
      </w:r>
      <w:r w:rsidR="00F346AE" w:rsidRPr="00612433">
        <w:rPr>
          <w:color w:val="000000"/>
          <w:sz w:val="22"/>
          <w:szCs w:val="22"/>
          <w:shd w:val="pct15" w:color="auto" w:fill="auto"/>
          <w:lang w:val="en-US"/>
        </w:rPr>
        <w:t>alu</w:t>
      </w:r>
      <w:r w:rsidR="00F346AE" w:rsidRPr="00612433">
        <w:rPr>
          <w:color w:val="000000"/>
          <w:sz w:val="22"/>
          <w:szCs w:val="22"/>
          <w:shd w:val="pct15" w:color="auto" w:fill="auto"/>
          <w:lang w:val="el-GR"/>
        </w:rPr>
        <w:t>/</w:t>
      </w:r>
      <w:r w:rsidR="00F346AE" w:rsidRPr="00612433">
        <w:rPr>
          <w:color w:val="000000"/>
          <w:sz w:val="22"/>
          <w:szCs w:val="22"/>
          <w:shd w:val="pct15" w:color="auto" w:fill="auto"/>
          <w:lang w:val="en-US"/>
        </w:rPr>
        <w:t>PAN</w:t>
      </w:r>
      <w:r w:rsidR="00F346AE" w:rsidRPr="00612433">
        <w:rPr>
          <w:color w:val="000000"/>
          <w:sz w:val="22"/>
          <w:szCs w:val="22"/>
          <w:shd w:val="pct15" w:color="auto" w:fill="auto"/>
          <w:lang w:val="el-GR"/>
        </w:rPr>
        <w:t>)</w:t>
      </w:r>
    </w:p>
    <w:p w14:paraId="27190D69" w14:textId="489D290A" w:rsidR="007B75F3" w:rsidRPr="00612433" w:rsidRDefault="007B75F3" w:rsidP="000331E9">
      <w:pPr>
        <w:ind w:left="2268" w:hanging="2268"/>
        <w:rPr>
          <w:color w:val="000000"/>
          <w:sz w:val="22"/>
          <w:szCs w:val="22"/>
          <w:shd w:val="pct15" w:color="auto" w:fill="auto"/>
          <w:lang w:val="el-GR"/>
        </w:rPr>
      </w:pPr>
      <w:r w:rsidRPr="00612433">
        <w:rPr>
          <w:sz w:val="22"/>
          <w:szCs w:val="22"/>
          <w:shd w:val="clear" w:color="auto" w:fill="D9D9D9"/>
          <w:lang w:val="de-CH"/>
        </w:rPr>
        <w:t>EU</w:t>
      </w:r>
      <w:r w:rsidRPr="00612433">
        <w:rPr>
          <w:sz w:val="22"/>
          <w:szCs w:val="22"/>
          <w:shd w:val="clear" w:color="auto" w:fill="D9D9D9"/>
          <w:lang w:val="el-GR"/>
        </w:rPr>
        <w:t>/1/98/066/034</w:t>
      </w:r>
      <w:r w:rsidRPr="00612433">
        <w:rPr>
          <w:sz w:val="22"/>
          <w:szCs w:val="22"/>
          <w:shd w:val="pct15" w:color="auto" w:fill="auto"/>
          <w:lang w:val="el-GR"/>
        </w:rPr>
        <w:tab/>
        <w:t>84</w:t>
      </w:r>
      <w:r w:rsidRPr="00612433">
        <w:rPr>
          <w:sz w:val="22"/>
          <w:szCs w:val="22"/>
          <w:shd w:val="pct15" w:color="auto" w:fill="auto"/>
          <w:lang w:val="de-CH"/>
        </w:rPr>
        <w:t> </w:t>
      </w:r>
      <w:r w:rsidRPr="00612433">
        <w:rPr>
          <w:sz w:val="22"/>
          <w:szCs w:val="22"/>
          <w:shd w:val="pct15" w:color="auto" w:fill="auto"/>
          <w:lang w:val="el-GR"/>
        </w:rPr>
        <w:t>διαδερμικά έμπλαστρα</w:t>
      </w:r>
      <w:r w:rsidR="00F346AE" w:rsidRPr="00612433">
        <w:rPr>
          <w:sz w:val="22"/>
          <w:szCs w:val="22"/>
          <w:shd w:val="pct15" w:color="auto" w:fill="auto"/>
          <w:lang w:val="el-GR"/>
        </w:rPr>
        <w:t xml:space="preserve"> </w:t>
      </w:r>
      <w:r w:rsidR="00F346AE" w:rsidRPr="00612433">
        <w:rPr>
          <w:color w:val="000000"/>
          <w:sz w:val="22"/>
          <w:szCs w:val="22"/>
          <w:shd w:val="pct15" w:color="auto" w:fill="auto"/>
          <w:lang w:val="el-GR"/>
        </w:rPr>
        <w:t>(φακελλίσκος:</w:t>
      </w:r>
      <w:r w:rsidR="00F346AE" w:rsidRPr="00612433">
        <w:rPr>
          <w:iCs/>
          <w:color w:val="000000"/>
          <w:sz w:val="22"/>
          <w:szCs w:val="22"/>
          <w:shd w:val="pct15" w:color="auto" w:fill="auto"/>
          <w:lang w:val="el-GR"/>
        </w:rPr>
        <w:t xml:space="preserve"> χαρτί</w:t>
      </w:r>
      <w:r w:rsidR="00F346AE" w:rsidRPr="00612433">
        <w:rPr>
          <w:color w:val="000000"/>
          <w:sz w:val="22"/>
          <w:szCs w:val="22"/>
          <w:shd w:val="pct15" w:color="auto" w:fill="auto"/>
          <w:lang w:val="el-GR"/>
        </w:rPr>
        <w:t>/</w:t>
      </w:r>
      <w:r w:rsidR="00F346AE" w:rsidRPr="00612433">
        <w:rPr>
          <w:color w:val="000000"/>
          <w:sz w:val="22"/>
          <w:szCs w:val="22"/>
          <w:shd w:val="pct15" w:color="auto" w:fill="auto"/>
          <w:lang w:val="en-US"/>
        </w:rPr>
        <w:t>PET</w:t>
      </w:r>
      <w:r w:rsidR="00F346AE" w:rsidRPr="00612433">
        <w:rPr>
          <w:color w:val="000000"/>
          <w:sz w:val="22"/>
          <w:szCs w:val="22"/>
          <w:shd w:val="pct15" w:color="auto" w:fill="auto"/>
          <w:lang w:val="el-GR"/>
        </w:rPr>
        <w:t>/</w:t>
      </w:r>
      <w:r w:rsidR="00F346AE" w:rsidRPr="00612433">
        <w:rPr>
          <w:color w:val="000000"/>
          <w:sz w:val="22"/>
          <w:szCs w:val="22"/>
          <w:shd w:val="pct15" w:color="auto" w:fill="auto"/>
          <w:lang w:val="en-US"/>
        </w:rPr>
        <w:t>alu</w:t>
      </w:r>
      <w:r w:rsidR="00F346AE" w:rsidRPr="00612433">
        <w:rPr>
          <w:color w:val="000000"/>
          <w:sz w:val="22"/>
          <w:szCs w:val="22"/>
          <w:shd w:val="pct15" w:color="auto" w:fill="auto"/>
          <w:lang w:val="el-GR"/>
        </w:rPr>
        <w:t>/</w:t>
      </w:r>
      <w:r w:rsidR="00F346AE" w:rsidRPr="00612433">
        <w:rPr>
          <w:color w:val="000000"/>
          <w:sz w:val="22"/>
          <w:szCs w:val="22"/>
          <w:shd w:val="pct15" w:color="auto" w:fill="auto"/>
          <w:lang w:val="en-US"/>
        </w:rPr>
        <w:t>PAN</w:t>
      </w:r>
      <w:r w:rsidR="00F346AE" w:rsidRPr="00612433">
        <w:rPr>
          <w:color w:val="000000"/>
          <w:sz w:val="22"/>
          <w:szCs w:val="22"/>
          <w:shd w:val="pct15" w:color="auto" w:fill="auto"/>
          <w:lang w:val="el-GR"/>
        </w:rPr>
        <w:t>)</w:t>
      </w:r>
    </w:p>
    <w:p w14:paraId="5C26AC8F" w14:textId="231712FB" w:rsidR="00F346AE" w:rsidRPr="00612433" w:rsidRDefault="00F346AE" w:rsidP="000331E9">
      <w:pPr>
        <w:tabs>
          <w:tab w:val="left" w:pos="2268"/>
        </w:tabs>
        <w:rPr>
          <w:sz w:val="22"/>
          <w:szCs w:val="22"/>
          <w:shd w:val="clear" w:color="auto" w:fill="D9D9D9"/>
          <w:lang w:val="el-GR"/>
        </w:rPr>
      </w:pPr>
      <w:r w:rsidRPr="00612433">
        <w:rPr>
          <w:sz w:val="22"/>
          <w:szCs w:val="22"/>
          <w:shd w:val="clear" w:color="auto" w:fill="D9D9D9"/>
          <w:lang w:val="de-CH"/>
        </w:rPr>
        <w:t>EU</w:t>
      </w:r>
      <w:r w:rsidRPr="00612433">
        <w:rPr>
          <w:sz w:val="22"/>
          <w:szCs w:val="22"/>
          <w:shd w:val="clear" w:color="auto" w:fill="D9D9D9"/>
          <w:lang w:val="el-GR"/>
        </w:rPr>
        <w:t>/1/98/066/04</w:t>
      </w:r>
      <w:r w:rsidR="00675F30" w:rsidRPr="00612433">
        <w:rPr>
          <w:sz w:val="22"/>
          <w:szCs w:val="22"/>
          <w:shd w:val="clear" w:color="auto" w:fill="D9D9D9"/>
          <w:lang w:val="el-GR"/>
        </w:rPr>
        <w:t>1</w:t>
      </w:r>
      <w:r w:rsidRPr="00612433">
        <w:rPr>
          <w:sz w:val="22"/>
          <w:szCs w:val="22"/>
          <w:shd w:val="clear" w:color="auto" w:fill="D9D9D9"/>
          <w:lang w:val="el-GR"/>
        </w:rPr>
        <w:tab/>
        <w:t>60</w:t>
      </w:r>
      <w:r w:rsidRPr="00612433">
        <w:rPr>
          <w:sz w:val="22"/>
          <w:szCs w:val="22"/>
          <w:shd w:val="clear" w:color="auto" w:fill="D9D9D9"/>
          <w:lang w:val="en-US"/>
        </w:rPr>
        <w:t> </w:t>
      </w:r>
      <w:r w:rsidRPr="00612433">
        <w:rPr>
          <w:sz w:val="22"/>
          <w:szCs w:val="22"/>
          <w:shd w:val="clear" w:color="auto" w:fill="D9D9D9"/>
          <w:lang w:val="el-GR"/>
        </w:rPr>
        <w:t xml:space="preserve">διαδερμικά έμπλαστρα </w:t>
      </w:r>
      <w:r w:rsidRPr="00612433">
        <w:rPr>
          <w:color w:val="000000"/>
          <w:sz w:val="22"/>
          <w:szCs w:val="22"/>
          <w:shd w:val="pct15" w:color="auto" w:fill="auto"/>
          <w:lang w:val="el-GR"/>
        </w:rPr>
        <w:t>(φακελλίσκος</w:t>
      </w:r>
      <w:r w:rsidRPr="00612433">
        <w:rPr>
          <w:iCs/>
          <w:color w:val="000000"/>
          <w:sz w:val="22"/>
          <w:szCs w:val="22"/>
          <w:shd w:val="pct15" w:color="auto" w:fill="auto"/>
          <w:lang w:val="el-GR"/>
        </w:rPr>
        <w:t>: χαρτί</w:t>
      </w:r>
      <w:r w:rsidRPr="00612433">
        <w:rPr>
          <w:color w:val="000000"/>
          <w:sz w:val="22"/>
          <w:szCs w:val="22"/>
          <w:shd w:val="pct15" w:color="auto" w:fill="auto"/>
          <w:lang w:val="el-GR"/>
        </w:rPr>
        <w:t>/</w:t>
      </w:r>
      <w:r w:rsidRPr="00612433">
        <w:rPr>
          <w:color w:val="000000"/>
          <w:sz w:val="22"/>
          <w:szCs w:val="22"/>
          <w:shd w:val="pct15" w:color="auto" w:fill="auto"/>
          <w:lang w:val="en-US"/>
        </w:rPr>
        <w:t>PET</w:t>
      </w:r>
      <w:r w:rsidRPr="00612433">
        <w:rPr>
          <w:color w:val="000000"/>
          <w:sz w:val="22"/>
          <w:szCs w:val="22"/>
          <w:shd w:val="pct15" w:color="auto" w:fill="auto"/>
          <w:lang w:val="el-GR"/>
        </w:rPr>
        <w:t>/</w:t>
      </w:r>
      <w:r w:rsidRPr="00612433">
        <w:rPr>
          <w:color w:val="000000"/>
          <w:sz w:val="22"/>
          <w:szCs w:val="22"/>
          <w:shd w:val="pct15" w:color="auto" w:fill="auto"/>
          <w:lang w:val="en-US"/>
        </w:rPr>
        <w:t>PE</w:t>
      </w:r>
      <w:r w:rsidRPr="00612433">
        <w:rPr>
          <w:color w:val="000000"/>
          <w:sz w:val="22"/>
          <w:szCs w:val="22"/>
          <w:shd w:val="pct15" w:color="auto" w:fill="auto"/>
          <w:lang w:val="el-GR"/>
        </w:rPr>
        <w:t>/</w:t>
      </w:r>
      <w:r w:rsidRPr="00612433">
        <w:rPr>
          <w:color w:val="000000"/>
          <w:sz w:val="22"/>
          <w:szCs w:val="22"/>
          <w:shd w:val="pct15" w:color="auto" w:fill="auto"/>
          <w:lang w:val="en-US"/>
        </w:rPr>
        <w:t>alu</w:t>
      </w:r>
      <w:r w:rsidRPr="00612433">
        <w:rPr>
          <w:color w:val="000000"/>
          <w:sz w:val="22"/>
          <w:szCs w:val="22"/>
          <w:shd w:val="pct15" w:color="auto" w:fill="auto"/>
          <w:lang w:val="el-GR"/>
        </w:rPr>
        <w:t>/</w:t>
      </w:r>
      <w:r w:rsidRPr="00612433">
        <w:rPr>
          <w:color w:val="000000"/>
          <w:sz w:val="22"/>
          <w:szCs w:val="22"/>
          <w:shd w:val="pct15" w:color="auto" w:fill="auto"/>
          <w:lang w:val="en-US"/>
        </w:rPr>
        <w:t>PA</w:t>
      </w:r>
      <w:r w:rsidRPr="00612433">
        <w:rPr>
          <w:color w:val="000000"/>
          <w:sz w:val="22"/>
          <w:szCs w:val="22"/>
          <w:shd w:val="pct15" w:color="auto" w:fill="auto"/>
          <w:lang w:val="el-GR"/>
        </w:rPr>
        <w:t>)</w:t>
      </w:r>
    </w:p>
    <w:p w14:paraId="52A9C0C1" w14:textId="455CBA03" w:rsidR="00F346AE" w:rsidRPr="00612433" w:rsidRDefault="00F346AE" w:rsidP="000331E9">
      <w:pPr>
        <w:tabs>
          <w:tab w:val="left" w:pos="2268"/>
        </w:tabs>
        <w:rPr>
          <w:sz w:val="22"/>
          <w:szCs w:val="22"/>
          <w:shd w:val="clear" w:color="auto" w:fill="D9D9D9"/>
          <w:lang w:val="el-GR"/>
        </w:rPr>
      </w:pPr>
      <w:r w:rsidRPr="00612433">
        <w:rPr>
          <w:sz w:val="22"/>
          <w:szCs w:val="22"/>
          <w:shd w:val="clear" w:color="auto" w:fill="D9D9D9"/>
          <w:lang w:val="de-CH"/>
        </w:rPr>
        <w:t>EU</w:t>
      </w:r>
      <w:r w:rsidRPr="00612433">
        <w:rPr>
          <w:sz w:val="22"/>
          <w:szCs w:val="22"/>
          <w:shd w:val="clear" w:color="auto" w:fill="D9D9D9"/>
          <w:lang w:val="el-GR"/>
        </w:rPr>
        <w:t>/1/98/066/04</w:t>
      </w:r>
      <w:r w:rsidR="00675F30" w:rsidRPr="00612433">
        <w:rPr>
          <w:sz w:val="22"/>
          <w:szCs w:val="22"/>
          <w:shd w:val="clear" w:color="auto" w:fill="D9D9D9"/>
          <w:lang w:val="el-GR"/>
        </w:rPr>
        <w:t>2</w:t>
      </w:r>
      <w:r w:rsidRPr="00612433">
        <w:rPr>
          <w:sz w:val="22"/>
          <w:szCs w:val="22"/>
          <w:shd w:val="clear" w:color="auto" w:fill="D9D9D9"/>
          <w:lang w:val="el-GR"/>
        </w:rPr>
        <w:tab/>
        <w:t>90</w:t>
      </w:r>
      <w:r w:rsidRPr="00612433">
        <w:rPr>
          <w:sz w:val="22"/>
          <w:szCs w:val="22"/>
          <w:shd w:val="clear" w:color="auto" w:fill="D9D9D9"/>
          <w:lang w:val="en-US"/>
        </w:rPr>
        <w:t> </w:t>
      </w:r>
      <w:r w:rsidRPr="00612433">
        <w:rPr>
          <w:sz w:val="22"/>
          <w:szCs w:val="22"/>
          <w:shd w:val="clear" w:color="auto" w:fill="D9D9D9"/>
          <w:lang w:val="el-GR"/>
        </w:rPr>
        <w:t xml:space="preserve">διαδερμικά έμπλαστρα </w:t>
      </w:r>
      <w:r w:rsidRPr="00612433">
        <w:rPr>
          <w:color w:val="000000"/>
          <w:sz w:val="22"/>
          <w:szCs w:val="22"/>
          <w:shd w:val="pct15" w:color="auto" w:fill="auto"/>
          <w:lang w:val="el-GR"/>
        </w:rPr>
        <w:t>(φακελλίσκος:</w:t>
      </w:r>
      <w:r w:rsidRPr="00612433">
        <w:rPr>
          <w:iCs/>
          <w:color w:val="000000"/>
          <w:sz w:val="22"/>
          <w:szCs w:val="22"/>
          <w:shd w:val="pct15" w:color="auto" w:fill="auto"/>
          <w:lang w:val="el-GR"/>
        </w:rPr>
        <w:t xml:space="preserve"> χαρτί</w:t>
      </w:r>
      <w:r w:rsidRPr="00612433">
        <w:rPr>
          <w:color w:val="000000"/>
          <w:sz w:val="22"/>
          <w:szCs w:val="22"/>
          <w:shd w:val="pct15" w:color="auto" w:fill="auto"/>
          <w:lang w:val="el-GR"/>
        </w:rPr>
        <w:t>/</w:t>
      </w:r>
      <w:r w:rsidRPr="00612433">
        <w:rPr>
          <w:color w:val="000000"/>
          <w:sz w:val="22"/>
          <w:szCs w:val="22"/>
          <w:shd w:val="pct15" w:color="auto" w:fill="auto"/>
          <w:lang w:val="en-US"/>
        </w:rPr>
        <w:t>PET</w:t>
      </w:r>
      <w:r w:rsidRPr="00612433">
        <w:rPr>
          <w:color w:val="000000"/>
          <w:sz w:val="22"/>
          <w:szCs w:val="22"/>
          <w:shd w:val="pct15" w:color="auto" w:fill="auto"/>
          <w:lang w:val="el-GR"/>
        </w:rPr>
        <w:t>/</w:t>
      </w:r>
      <w:r w:rsidRPr="00612433">
        <w:rPr>
          <w:color w:val="000000"/>
          <w:sz w:val="22"/>
          <w:szCs w:val="22"/>
          <w:shd w:val="pct15" w:color="auto" w:fill="auto"/>
          <w:lang w:val="en-US"/>
        </w:rPr>
        <w:t>PE</w:t>
      </w:r>
      <w:r w:rsidRPr="00612433">
        <w:rPr>
          <w:color w:val="000000"/>
          <w:sz w:val="22"/>
          <w:szCs w:val="22"/>
          <w:shd w:val="pct15" w:color="auto" w:fill="auto"/>
          <w:lang w:val="el-GR"/>
        </w:rPr>
        <w:t>/</w:t>
      </w:r>
      <w:r w:rsidRPr="00612433">
        <w:rPr>
          <w:color w:val="000000"/>
          <w:sz w:val="22"/>
          <w:szCs w:val="22"/>
          <w:shd w:val="pct15" w:color="auto" w:fill="auto"/>
          <w:lang w:val="en-US"/>
        </w:rPr>
        <w:t>alu</w:t>
      </w:r>
      <w:r w:rsidRPr="00612433">
        <w:rPr>
          <w:color w:val="000000"/>
          <w:sz w:val="22"/>
          <w:szCs w:val="22"/>
          <w:shd w:val="pct15" w:color="auto" w:fill="auto"/>
          <w:lang w:val="el-GR"/>
        </w:rPr>
        <w:t>/</w:t>
      </w:r>
      <w:r w:rsidRPr="00612433">
        <w:rPr>
          <w:color w:val="000000"/>
          <w:sz w:val="22"/>
          <w:szCs w:val="22"/>
          <w:shd w:val="pct15" w:color="auto" w:fill="auto"/>
          <w:lang w:val="en-US"/>
        </w:rPr>
        <w:t>PA</w:t>
      </w:r>
      <w:r w:rsidRPr="00612433">
        <w:rPr>
          <w:color w:val="000000"/>
          <w:sz w:val="22"/>
          <w:szCs w:val="22"/>
          <w:shd w:val="pct15" w:color="auto" w:fill="auto"/>
          <w:lang w:val="el-GR"/>
        </w:rPr>
        <w:t>)</w:t>
      </w:r>
    </w:p>
    <w:p w14:paraId="5D6F235A" w14:textId="1A8C2F3C" w:rsidR="00675F30" w:rsidRPr="00612433" w:rsidRDefault="00675F30" w:rsidP="000331E9">
      <w:pPr>
        <w:tabs>
          <w:tab w:val="left" w:pos="2268"/>
        </w:tabs>
        <w:rPr>
          <w:sz w:val="22"/>
          <w:szCs w:val="22"/>
          <w:shd w:val="clear" w:color="auto" w:fill="D9D9D9"/>
          <w:lang w:val="el-GR"/>
        </w:rPr>
      </w:pPr>
      <w:r w:rsidRPr="00612433">
        <w:rPr>
          <w:sz w:val="22"/>
          <w:szCs w:val="22"/>
          <w:shd w:val="clear" w:color="auto" w:fill="D9D9D9"/>
          <w:lang w:val="de-CH"/>
        </w:rPr>
        <w:t>EU</w:t>
      </w:r>
      <w:r w:rsidRPr="00612433">
        <w:rPr>
          <w:sz w:val="22"/>
          <w:szCs w:val="22"/>
          <w:shd w:val="clear" w:color="auto" w:fill="D9D9D9"/>
          <w:lang w:val="el-GR"/>
        </w:rPr>
        <w:t>/1/98/066/050</w:t>
      </w:r>
      <w:r w:rsidRPr="00612433">
        <w:rPr>
          <w:sz w:val="22"/>
          <w:szCs w:val="22"/>
          <w:shd w:val="clear" w:color="auto" w:fill="D9D9D9"/>
          <w:lang w:val="el-GR"/>
        </w:rPr>
        <w:tab/>
        <w:t>84</w:t>
      </w:r>
      <w:r w:rsidRPr="00612433">
        <w:rPr>
          <w:sz w:val="22"/>
          <w:szCs w:val="22"/>
          <w:shd w:val="clear" w:color="auto" w:fill="D9D9D9"/>
          <w:lang w:val="en-US"/>
        </w:rPr>
        <w:t> </w:t>
      </w:r>
      <w:r w:rsidRPr="00612433">
        <w:rPr>
          <w:sz w:val="22"/>
          <w:szCs w:val="22"/>
          <w:shd w:val="clear" w:color="auto" w:fill="D9D9D9"/>
          <w:lang w:val="el-GR"/>
        </w:rPr>
        <w:t xml:space="preserve">διαδερμικά έμπλαστρα </w:t>
      </w:r>
      <w:r w:rsidRPr="00612433">
        <w:rPr>
          <w:color w:val="000000"/>
          <w:sz w:val="22"/>
          <w:szCs w:val="22"/>
          <w:shd w:val="pct15" w:color="auto" w:fill="auto"/>
          <w:lang w:val="el-GR"/>
        </w:rPr>
        <w:t>(φακελλίσκος:</w:t>
      </w:r>
      <w:r w:rsidRPr="00612433">
        <w:rPr>
          <w:iCs/>
          <w:color w:val="000000"/>
          <w:sz w:val="22"/>
          <w:szCs w:val="22"/>
          <w:shd w:val="pct15" w:color="auto" w:fill="auto"/>
          <w:lang w:val="el-GR"/>
        </w:rPr>
        <w:t xml:space="preserve"> χαρτί</w:t>
      </w:r>
      <w:r w:rsidRPr="00612433">
        <w:rPr>
          <w:color w:val="000000"/>
          <w:sz w:val="22"/>
          <w:szCs w:val="22"/>
          <w:shd w:val="pct15" w:color="auto" w:fill="auto"/>
          <w:lang w:val="el-GR"/>
        </w:rPr>
        <w:t>/</w:t>
      </w:r>
      <w:r w:rsidRPr="00612433">
        <w:rPr>
          <w:color w:val="000000"/>
          <w:sz w:val="22"/>
          <w:szCs w:val="22"/>
          <w:shd w:val="pct15" w:color="auto" w:fill="auto"/>
          <w:lang w:val="en-US"/>
        </w:rPr>
        <w:t>PET</w:t>
      </w:r>
      <w:r w:rsidRPr="00612433">
        <w:rPr>
          <w:color w:val="000000"/>
          <w:sz w:val="22"/>
          <w:szCs w:val="22"/>
          <w:shd w:val="pct15" w:color="auto" w:fill="auto"/>
          <w:lang w:val="el-GR"/>
        </w:rPr>
        <w:t>/</w:t>
      </w:r>
      <w:r w:rsidRPr="00612433">
        <w:rPr>
          <w:color w:val="000000"/>
          <w:sz w:val="22"/>
          <w:szCs w:val="22"/>
          <w:shd w:val="pct15" w:color="auto" w:fill="auto"/>
          <w:lang w:val="en-US"/>
        </w:rPr>
        <w:t>PE</w:t>
      </w:r>
      <w:r w:rsidRPr="00612433">
        <w:rPr>
          <w:color w:val="000000"/>
          <w:sz w:val="22"/>
          <w:szCs w:val="22"/>
          <w:shd w:val="pct15" w:color="auto" w:fill="auto"/>
          <w:lang w:val="el-GR"/>
        </w:rPr>
        <w:t>/</w:t>
      </w:r>
      <w:r w:rsidRPr="00612433">
        <w:rPr>
          <w:color w:val="000000"/>
          <w:sz w:val="22"/>
          <w:szCs w:val="22"/>
          <w:shd w:val="pct15" w:color="auto" w:fill="auto"/>
          <w:lang w:val="en-US"/>
        </w:rPr>
        <w:t>alu</w:t>
      </w:r>
      <w:r w:rsidRPr="00612433">
        <w:rPr>
          <w:color w:val="000000"/>
          <w:sz w:val="22"/>
          <w:szCs w:val="22"/>
          <w:shd w:val="pct15" w:color="auto" w:fill="auto"/>
          <w:lang w:val="el-GR"/>
        </w:rPr>
        <w:t>/</w:t>
      </w:r>
      <w:r w:rsidRPr="00612433">
        <w:rPr>
          <w:color w:val="000000"/>
          <w:sz w:val="22"/>
          <w:szCs w:val="22"/>
          <w:shd w:val="pct15" w:color="auto" w:fill="auto"/>
          <w:lang w:val="en-US"/>
        </w:rPr>
        <w:t>PA</w:t>
      </w:r>
      <w:r w:rsidRPr="00612433">
        <w:rPr>
          <w:color w:val="000000"/>
          <w:sz w:val="22"/>
          <w:szCs w:val="22"/>
          <w:shd w:val="pct15" w:color="auto" w:fill="auto"/>
          <w:lang w:val="el-GR"/>
        </w:rPr>
        <w:t>)</w:t>
      </w:r>
    </w:p>
    <w:p w14:paraId="458E9FF6" w14:textId="77777777" w:rsidR="00177CB7" w:rsidRPr="00612433" w:rsidRDefault="00177CB7" w:rsidP="000331E9">
      <w:pPr>
        <w:tabs>
          <w:tab w:val="left" w:pos="720"/>
        </w:tabs>
        <w:rPr>
          <w:sz w:val="22"/>
          <w:szCs w:val="22"/>
          <w:lang w:val="el-GR"/>
        </w:rPr>
      </w:pPr>
    </w:p>
    <w:p w14:paraId="0B9B6A06" w14:textId="77777777" w:rsidR="00177CB7" w:rsidRPr="00612433" w:rsidRDefault="00177CB7" w:rsidP="000331E9">
      <w:pPr>
        <w:rPr>
          <w:sz w:val="22"/>
          <w:szCs w:val="22"/>
          <w:lang w:val="el-GR"/>
        </w:rPr>
      </w:pPr>
    </w:p>
    <w:p w14:paraId="643F30DC"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13.</w:t>
      </w:r>
      <w:r w:rsidRPr="00612433">
        <w:rPr>
          <w:b/>
          <w:sz w:val="22"/>
          <w:szCs w:val="22"/>
          <w:lang w:val="el-GR"/>
        </w:rPr>
        <w:tab/>
        <w:t>ΑΡΙΘΜΟΣ ΠΑΡΤΙΔΑΣ</w:t>
      </w:r>
    </w:p>
    <w:p w14:paraId="6742491A" w14:textId="77777777" w:rsidR="00177CB7" w:rsidRPr="00612433" w:rsidRDefault="00177CB7" w:rsidP="000331E9">
      <w:pPr>
        <w:rPr>
          <w:sz w:val="22"/>
          <w:szCs w:val="22"/>
          <w:lang w:val="el-GR"/>
        </w:rPr>
      </w:pPr>
    </w:p>
    <w:p w14:paraId="74FB5AD6" w14:textId="77777777" w:rsidR="00177CB7" w:rsidRPr="00612433" w:rsidRDefault="00031FBB" w:rsidP="000331E9">
      <w:pPr>
        <w:rPr>
          <w:sz w:val="22"/>
          <w:szCs w:val="22"/>
          <w:lang w:val="el-GR"/>
        </w:rPr>
      </w:pPr>
      <w:r w:rsidRPr="00612433">
        <w:rPr>
          <w:sz w:val="22"/>
          <w:szCs w:val="22"/>
          <w:lang w:val="el-GR"/>
        </w:rPr>
        <w:t>Παρτίδα</w:t>
      </w:r>
    </w:p>
    <w:p w14:paraId="69D8AF43" w14:textId="77777777" w:rsidR="00177CB7" w:rsidRPr="00612433" w:rsidRDefault="00177CB7" w:rsidP="000331E9">
      <w:pPr>
        <w:rPr>
          <w:sz w:val="22"/>
          <w:szCs w:val="22"/>
          <w:lang w:val="el-GR"/>
        </w:rPr>
      </w:pPr>
    </w:p>
    <w:p w14:paraId="38C8905B" w14:textId="77777777" w:rsidR="00177CB7" w:rsidRPr="00612433" w:rsidRDefault="00177CB7" w:rsidP="000331E9">
      <w:pPr>
        <w:rPr>
          <w:sz w:val="22"/>
          <w:szCs w:val="22"/>
          <w:lang w:val="el-GR"/>
        </w:rPr>
      </w:pPr>
    </w:p>
    <w:p w14:paraId="0156C5EF"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14.</w:t>
      </w:r>
      <w:r w:rsidRPr="00612433">
        <w:rPr>
          <w:b/>
          <w:sz w:val="22"/>
          <w:szCs w:val="22"/>
          <w:lang w:val="el-GR"/>
        </w:rPr>
        <w:tab/>
        <w:t>ΓΕΝΙΚΗ ΚΑΤΑΤΑΞΗ ΓΙΑ ΤΗ ΔΙΑΘΕΣΗ</w:t>
      </w:r>
    </w:p>
    <w:p w14:paraId="78F41140" w14:textId="77777777" w:rsidR="00177CB7" w:rsidRPr="00612433" w:rsidRDefault="00177CB7" w:rsidP="000331E9">
      <w:pPr>
        <w:rPr>
          <w:sz w:val="22"/>
          <w:szCs w:val="22"/>
          <w:lang w:val="el-GR"/>
        </w:rPr>
      </w:pPr>
    </w:p>
    <w:p w14:paraId="4646C3A1" w14:textId="77777777" w:rsidR="00177CB7" w:rsidRPr="00612433" w:rsidRDefault="00177CB7" w:rsidP="000331E9">
      <w:pPr>
        <w:rPr>
          <w:sz w:val="22"/>
          <w:szCs w:val="22"/>
          <w:lang w:val="el-GR"/>
        </w:rPr>
      </w:pPr>
    </w:p>
    <w:p w14:paraId="23CBD4C7"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15.</w:t>
      </w:r>
      <w:r w:rsidRPr="00612433">
        <w:rPr>
          <w:b/>
          <w:sz w:val="22"/>
          <w:szCs w:val="22"/>
          <w:lang w:val="el-GR"/>
        </w:rPr>
        <w:tab/>
        <w:t>ΟΔΗΓΙΕΣ ΧΡΗΣΗΣ</w:t>
      </w:r>
    </w:p>
    <w:p w14:paraId="5DAE8F3D" w14:textId="77777777" w:rsidR="00177CB7" w:rsidRPr="00612433" w:rsidRDefault="00177CB7" w:rsidP="000331E9">
      <w:pPr>
        <w:rPr>
          <w:sz w:val="22"/>
          <w:szCs w:val="22"/>
          <w:lang w:val="el-GR"/>
        </w:rPr>
      </w:pPr>
    </w:p>
    <w:p w14:paraId="0CB9F2CD" w14:textId="77777777" w:rsidR="00177CB7" w:rsidRPr="00612433" w:rsidRDefault="00177CB7" w:rsidP="000331E9">
      <w:pPr>
        <w:rPr>
          <w:sz w:val="22"/>
          <w:szCs w:val="22"/>
          <w:lang w:val="el-GR"/>
        </w:rPr>
      </w:pPr>
    </w:p>
    <w:p w14:paraId="54A45B91"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16.</w:t>
      </w:r>
      <w:r w:rsidRPr="00612433">
        <w:rPr>
          <w:b/>
          <w:sz w:val="22"/>
          <w:szCs w:val="22"/>
          <w:lang w:val="el-GR"/>
        </w:rPr>
        <w:tab/>
        <w:t xml:space="preserve">ΠΛΗΡΟΦΟΡΙΕΣ ΣΕ </w:t>
      </w:r>
      <w:r w:rsidRPr="00612433">
        <w:rPr>
          <w:b/>
          <w:sz w:val="22"/>
          <w:szCs w:val="22"/>
        </w:rPr>
        <w:t>BRAILLE</w:t>
      </w:r>
    </w:p>
    <w:p w14:paraId="4059B340" w14:textId="77777777" w:rsidR="00177CB7" w:rsidRPr="00612433" w:rsidRDefault="00177CB7" w:rsidP="000331E9">
      <w:pPr>
        <w:rPr>
          <w:sz w:val="22"/>
          <w:szCs w:val="22"/>
          <w:lang w:val="el-GR"/>
        </w:rPr>
      </w:pPr>
    </w:p>
    <w:p w14:paraId="4C3E7577" w14:textId="77777777" w:rsidR="00177CB7" w:rsidRPr="00612433" w:rsidRDefault="00177CB7" w:rsidP="000331E9">
      <w:pPr>
        <w:rPr>
          <w:sz w:val="22"/>
          <w:szCs w:val="22"/>
          <w:lang w:val="el-GR"/>
        </w:rPr>
      </w:pPr>
      <w:r w:rsidRPr="00612433">
        <w:rPr>
          <w:sz w:val="22"/>
          <w:szCs w:val="22"/>
        </w:rPr>
        <w:t>Exelon</w:t>
      </w:r>
      <w:r w:rsidRPr="00612433">
        <w:rPr>
          <w:sz w:val="22"/>
          <w:szCs w:val="22"/>
          <w:lang w:val="el-GR"/>
        </w:rPr>
        <w:t xml:space="preserve"> 9,5</w:t>
      </w:r>
      <w:r w:rsidRPr="00612433">
        <w:rPr>
          <w:sz w:val="22"/>
          <w:szCs w:val="22"/>
        </w:rPr>
        <w:t> mg</w:t>
      </w:r>
      <w:r w:rsidRPr="00612433">
        <w:rPr>
          <w:sz w:val="22"/>
          <w:szCs w:val="22"/>
          <w:lang w:val="el-GR"/>
        </w:rPr>
        <w:t>/24</w:t>
      </w:r>
      <w:r w:rsidRPr="00612433">
        <w:rPr>
          <w:sz w:val="22"/>
          <w:szCs w:val="22"/>
        </w:rPr>
        <w:t> h</w:t>
      </w:r>
    </w:p>
    <w:p w14:paraId="132D408F" w14:textId="77777777" w:rsidR="00B22081" w:rsidRPr="00612433" w:rsidRDefault="00B22081" w:rsidP="000331E9">
      <w:pPr>
        <w:rPr>
          <w:sz w:val="22"/>
          <w:szCs w:val="22"/>
          <w:lang w:val="el-GR"/>
        </w:rPr>
      </w:pPr>
    </w:p>
    <w:p w14:paraId="4A1257C2" w14:textId="77777777" w:rsidR="00B22081" w:rsidRPr="00612433" w:rsidRDefault="00B22081" w:rsidP="000331E9">
      <w:pPr>
        <w:rPr>
          <w:sz w:val="22"/>
          <w:szCs w:val="22"/>
          <w:lang w:val="el-GR"/>
        </w:rPr>
      </w:pPr>
    </w:p>
    <w:p w14:paraId="3CBD94F4" w14:textId="77777777" w:rsidR="00B22081" w:rsidRPr="00612433" w:rsidRDefault="00B22081" w:rsidP="000331E9">
      <w:pPr>
        <w:pBdr>
          <w:top w:val="single" w:sz="4" w:space="1" w:color="auto"/>
          <w:left w:val="single" w:sz="4" w:space="4" w:color="auto"/>
          <w:bottom w:val="single" w:sz="4" w:space="0" w:color="auto"/>
          <w:right w:val="single" w:sz="4" w:space="4" w:color="auto"/>
        </w:pBdr>
        <w:ind w:left="567" w:hanging="567"/>
        <w:rPr>
          <w:i/>
          <w:noProof/>
          <w:sz w:val="22"/>
          <w:lang w:val="el-GR"/>
        </w:rPr>
      </w:pPr>
      <w:r w:rsidRPr="00612433">
        <w:rPr>
          <w:b/>
          <w:noProof/>
          <w:sz w:val="22"/>
          <w:lang w:val="el-GR"/>
        </w:rPr>
        <w:t>17.</w:t>
      </w:r>
      <w:r w:rsidRPr="00612433">
        <w:rPr>
          <w:b/>
          <w:noProof/>
          <w:sz w:val="22"/>
          <w:lang w:val="el-GR"/>
        </w:rPr>
        <w:tab/>
        <w:t>ΜΟΝΑΔΙΚΟΣ ΑΝΑΓΝΩΡΙΣΤΙΚΟΣ ΚΩΔΙΚΟΣ – ΔΙΣΔΙΑΣΤΑΤΟΣ ΓΡΑΜΜΩΤΟΣ ΚΩΔΙΚΑΣ (2</w:t>
      </w:r>
      <w:r w:rsidRPr="00612433">
        <w:rPr>
          <w:b/>
          <w:noProof/>
          <w:sz w:val="22"/>
        </w:rPr>
        <w:t>D</w:t>
      </w:r>
      <w:r w:rsidRPr="00612433">
        <w:rPr>
          <w:b/>
          <w:noProof/>
          <w:sz w:val="22"/>
          <w:lang w:val="el-GR"/>
        </w:rPr>
        <w:t>)</w:t>
      </w:r>
    </w:p>
    <w:p w14:paraId="5008288F" w14:textId="77777777" w:rsidR="00B22081" w:rsidRPr="00612433" w:rsidRDefault="00B22081" w:rsidP="000331E9">
      <w:pPr>
        <w:rPr>
          <w:noProof/>
          <w:sz w:val="22"/>
          <w:lang w:val="el-GR"/>
        </w:rPr>
      </w:pPr>
    </w:p>
    <w:p w14:paraId="6408E092" w14:textId="77777777" w:rsidR="00B22081" w:rsidRPr="00612433" w:rsidRDefault="00B22081" w:rsidP="000331E9">
      <w:pPr>
        <w:rPr>
          <w:noProof/>
          <w:sz w:val="22"/>
          <w:lang w:val="el-GR"/>
        </w:rPr>
      </w:pPr>
    </w:p>
    <w:p w14:paraId="439C2D16" w14:textId="77777777" w:rsidR="00B22081" w:rsidRPr="00612433" w:rsidRDefault="00B22081" w:rsidP="000331E9">
      <w:pPr>
        <w:pBdr>
          <w:top w:val="single" w:sz="4" w:space="1" w:color="auto"/>
          <w:left w:val="single" w:sz="4" w:space="4" w:color="auto"/>
          <w:bottom w:val="single" w:sz="4" w:space="0" w:color="auto"/>
          <w:right w:val="single" w:sz="4" w:space="4" w:color="auto"/>
        </w:pBdr>
        <w:ind w:left="567" w:hanging="567"/>
        <w:rPr>
          <w:i/>
          <w:noProof/>
          <w:sz w:val="22"/>
          <w:lang w:val="el-GR"/>
        </w:rPr>
      </w:pPr>
      <w:r w:rsidRPr="00612433">
        <w:rPr>
          <w:b/>
          <w:noProof/>
          <w:sz w:val="22"/>
          <w:lang w:val="el-GR"/>
        </w:rPr>
        <w:t>18.</w:t>
      </w:r>
      <w:r w:rsidRPr="00612433">
        <w:rPr>
          <w:b/>
          <w:noProof/>
          <w:sz w:val="22"/>
          <w:lang w:val="el-GR"/>
        </w:rPr>
        <w:tab/>
        <w:t>ΜΟΝΑΔΙΚΟΣ ΑΝΑΓΝΩΡΙΣΤΙΚΟΣ ΚΩΔΙΚΟΣ – ΔΕΔΟΜΕΝΑ ΑΝΑΓΝΩΣΙΜΑ ΑΠΟ ΤΟΝ ΑΝΘΡΩΠΟ</w:t>
      </w:r>
    </w:p>
    <w:p w14:paraId="597A7BFC" w14:textId="77777777" w:rsidR="00B22081" w:rsidRPr="00612433" w:rsidRDefault="00B22081" w:rsidP="000331E9">
      <w:pPr>
        <w:rPr>
          <w:noProof/>
          <w:sz w:val="22"/>
          <w:lang w:val="el-GR"/>
        </w:rPr>
      </w:pPr>
    </w:p>
    <w:p w14:paraId="4AF347F7" w14:textId="77777777" w:rsidR="00177CB7" w:rsidRPr="00612433" w:rsidRDefault="00177CB7" w:rsidP="000331E9">
      <w:pPr>
        <w:shd w:val="clear" w:color="auto" w:fill="FFFFFF"/>
        <w:rPr>
          <w:sz w:val="22"/>
          <w:szCs w:val="22"/>
          <w:lang w:val="el-GR"/>
        </w:rPr>
      </w:pPr>
      <w:r w:rsidRPr="00612433">
        <w:rPr>
          <w:sz w:val="22"/>
          <w:szCs w:val="22"/>
          <w:lang w:val="el-GR"/>
        </w:rPr>
        <w:br w:type="page"/>
      </w:r>
    </w:p>
    <w:p w14:paraId="721CAB44" w14:textId="77777777" w:rsidR="00222C1C" w:rsidRPr="00612433" w:rsidRDefault="00222C1C" w:rsidP="000331E9">
      <w:pPr>
        <w:rPr>
          <w:sz w:val="22"/>
          <w:szCs w:val="22"/>
          <w:lang w:val="el-GR"/>
        </w:rPr>
      </w:pPr>
    </w:p>
    <w:p w14:paraId="50E3360E" w14:textId="77777777" w:rsidR="00177CB7" w:rsidRPr="00612433" w:rsidRDefault="00177CB7" w:rsidP="000331E9">
      <w:pPr>
        <w:pBdr>
          <w:top w:val="single" w:sz="4" w:space="1" w:color="auto"/>
          <w:left w:val="single" w:sz="4" w:space="4" w:color="auto"/>
          <w:bottom w:val="single" w:sz="4" w:space="1" w:color="auto"/>
          <w:right w:val="single" w:sz="4" w:space="4" w:color="auto"/>
        </w:pBdr>
        <w:rPr>
          <w:b/>
          <w:sz w:val="22"/>
          <w:szCs w:val="22"/>
          <w:lang w:val="el-GR"/>
        </w:rPr>
      </w:pPr>
      <w:r w:rsidRPr="00612433">
        <w:rPr>
          <w:b/>
          <w:sz w:val="22"/>
          <w:szCs w:val="22"/>
          <w:lang w:val="el-GR"/>
        </w:rPr>
        <w:t>ΕΝΔΕΙΞΕΙΣ ΠΟΥ ΠΡΕΠΕΙ ΝΑ ΑΝΑΓΡΑΦΟΝΤΑΙ ΣΤΗΝ ΕΞΩΤΕΡΙΚΗ ΣΥΣΚΕΥΑΣΙΑ</w:t>
      </w:r>
    </w:p>
    <w:p w14:paraId="379D95B9"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bCs/>
          <w:sz w:val="22"/>
          <w:szCs w:val="22"/>
          <w:lang w:val="el-GR"/>
        </w:rPr>
      </w:pPr>
    </w:p>
    <w:p w14:paraId="33859D7E" w14:textId="77777777" w:rsidR="00177CB7" w:rsidRPr="00612433" w:rsidRDefault="00177CB7" w:rsidP="000331E9">
      <w:pPr>
        <w:pBdr>
          <w:top w:val="single" w:sz="4" w:space="1" w:color="auto"/>
          <w:left w:val="single" w:sz="4" w:space="4" w:color="auto"/>
          <w:bottom w:val="single" w:sz="4" w:space="1" w:color="auto"/>
          <w:right w:val="single" w:sz="4" w:space="4" w:color="auto"/>
        </w:pBdr>
        <w:rPr>
          <w:b/>
          <w:sz w:val="22"/>
          <w:szCs w:val="22"/>
          <w:lang w:val="el-GR"/>
        </w:rPr>
      </w:pPr>
      <w:r w:rsidRPr="00612433">
        <w:rPr>
          <w:b/>
          <w:sz w:val="22"/>
          <w:szCs w:val="22"/>
          <w:lang w:val="el-GR"/>
        </w:rPr>
        <w:t>ΠΤΥΣΣΟΜΕΝΟ ΚΟΥΤΙ ΠΟΛΥΣΥΣΚΕΥΑΣΙΑΣ (</w:t>
      </w:r>
      <w:r w:rsidR="00DD396C" w:rsidRPr="00612433">
        <w:rPr>
          <w:b/>
          <w:sz w:val="22"/>
          <w:szCs w:val="22"/>
          <w:lang w:val="el-GR"/>
        </w:rPr>
        <w:t>ΜΕ</w:t>
      </w:r>
      <w:r w:rsidRPr="00612433">
        <w:rPr>
          <w:b/>
          <w:sz w:val="22"/>
          <w:szCs w:val="22"/>
          <w:lang w:val="el-GR"/>
        </w:rPr>
        <w:t xml:space="preserve"> </w:t>
      </w:r>
      <w:r w:rsidRPr="00612433">
        <w:rPr>
          <w:b/>
          <w:sz w:val="22"/>
          <w:szCs w:val="22"/>
          <w:lang w:val="en-US"/>
        </w:rPr>
        <w:t>BLUE</w:t>
      </w:r>
      <w:r w:rsidRPr="00612433">
        <w:rPr>
          <w:b/>
          <w:sz w:val="22"/>
          <w:szCs w:val="22"/>
          <w:lang w:val="el-GR"/>
        </w:rPr>
        <w:t xml:space="preserve"> </w:t>
      </w:r>
      <w:r w:rsidRPr="00612433">
        <w:rPr>
          <w:b/>
          <w:sz w:val="22"/>
          <w:szCs w:val="22"/>
          <w:lang w:val="en-US"/>
        </w:rPr>
        <w:t>BOX</w:t>
      </w:r>
      <w:r w:rsidRPr="00612433">
        <w:rPr>
          <w:b/>
          <w:sz w:val="22"/>
          <w:szCs w:val="22"/>
          <w:lang w:val="el-GR"/>
        </w:rPr>
        <w:t>)</w:t>
      </w:r>
    </w:p>
    <w:p w14:paraId="27F7C8F6" w14:textId="77777777" w:rsidR="00177CB7" w:rsidRPr="00612433" w:rsidRDefault="00177CB7" w:rsidP="000331E9">
      <w:pPr>
        <w:rPr>
          <w:sz w:val="22"/>
          <w:szCs w:val="22"/>
          <w:lang w:val="el-GR"/>
        </w:rPr>
      </w:pPr>
    </w:p>
    <w:p w14:paraId="67E54534" w14:textId="77777777" w:rsidR="00177CB7" w:rsidRPr="00612433" w:rsidRDefault="00177CB7" w:rsidP="000331E9">
      <w:pPr>
        <w:rPr>
          <w:sz w:val="22"/>
          <w:szCs w:val="22"/>
          <w:lang w:val="el-GR"/>
        </w:rPr>
      </w:pPr>
    </w:p>
    <w:p w14:paraId="619CD2CD"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1.</w:t>
      </w:r>
      <w:r w:rsidRPr="00612433">
        <w:rPr>
          <w:b/>
          <w:sz w:val="22"/>
          <w:szCs w:val="22"/>
          <w:lang w:val="el-GR"/>
        </w:rPr>
        <w:tab/>
        <w:t>ΟΝΟΜΑΣΙΑ ΤΟΥ ΦΑΡΜΑΚΕΥΤΙΚΟΥ ΠΡΟΪΟΝΤΟΣ</w:t>
      </w:r>
    </w:p>
    <w:p w14:paraId="584FE66D" w14:textId="77777777" w:rsidR="00177CB7" w:rsidRPr="00612433" w:rsidRDefault="00177CB7" w:rsidP="000331E9">
      <w:pPr>
        <w:rPr>
          <w:sz w:val="22"/>
          <w:szCs w:val="22"/>
          <w:lang w:val="el-GR"/>
        </w:rPr>
      </w:pPr>
    </w:p>
    <w:p w14:paraId="0C47C947" w14:textId="77777777" w:rsidR="00177CB7" w:rsidRPr="00612433" w:rsidRDefault="00177CB7" w:rsidP="000331E9">
      <w:pPr>
        <w:rPr>
          <w:sz w:val="22"/>
          <w:szCs w:val="22"/>
          <w:lang w:val="el-GR"/>
        </w:rPr>
      </w:pPr>
      <w:r w:rsidRPr="00612433">
        <w:rPr>
          <w:sz w:val="22"/>
          <w:szCs w:val="22"/>
        </w:rPr>
        <w:t>Exelon</w:t>
      </w:r>
      <w:r w:rsidRPr="00612433">
        <w:rPr>
          <w:sz w:val="22"/>
          <w:szCs w:val="22"/>
          <w:lang w:val="el-GR"/>
        </w:rPr>
        <w:t xml:space="preserve"> 9,5</w:t>
      </w:r>
      <w:r w:rsidRPr="00612433">
        <w:rPr>
          <w:sz w:val="22"/>
          <w:szCs w:val="22"/>
        </w:rPr>
        <w:t> mg</w:t>
      </w:r>
      <w:r w:rsidRPr="00612433">
        <w:rPr>
          <w:sz w:val="22"/>
          <w:szCs w:val="22"/>
          <w:lang w:val="el-GR"/>
        </w:rPr>
        <w:t>/24</w:t>
      </w:r>
      <w:r w:rsidRPr="00612433">
        <w:rPr>
          <w:sz w:val="22"/>
          <w:szCs w:val="22"/>
        </w:rPr>
        <w:t> h</w:t>
      </w:r>
      <w:r w:rsidRPr="00612433">
        <w:rPr>
          <w:sz w:val="22"/>
          <w:szCs w:val="22"/>
          <w:lang w:val="el-GR"/>
        </w:rPr>
        <w:t xml:space="preserve"> διαδερμικό έμπλαστρο</w:t>
      </w:r>
    </w:p>
    <w:p w14:paraId="39016EED" w14:textId="77777777" w:rsidR="00177CB7" w:rsidRPr="00612433" w:rsidRDefault="00177CB7" w:rsidP="000331E9">
      <w:pPr>
        <w:rPr>
          <w:sz w:val="22"/>
          <w:szCs w:val="22"/>
          <w:lang w:val="el-GR"/>
        </w:rPr>
      </w:pPr>
      <w:r w:rsidRPr="00612433">
        <w:rPr>
          <w:sz w:val="22"/>
          <w:szCs w:val="22"/>
          <w:lang w:val="el-GR"/>
        </w:rPr>
        <w:t>ριβαστιγμίνη</w:t>
      </w:r>
    </w:p>
    <w:p w14:paraId="0709548A" w14:textId="77777777" w:rsidR="00177CB7" w:rsidRPr="00612433" w:rsidRDefault="00177CB7" w:rsidP="000331E9">
      <w:pPr>
        <w:rPr>
          <w:sz w:val="22"/>
          <w:szCs w:val="22"/>
          <w:lang w:val="el-GR"/>
        </w:rPr>
      </w:pPr>
    </w:p>
    <w:p w14:paraId="0BFCEED4" w14:textId="77777777" w:rsidR="00177CB7" w:rsidRPr="00612433" w:rsidRDefault="00177CB7" w:rsidP="000331E9">
      <w:pPr>
        <w:rPr>
          <w:sz w:val="22"/>
          <w:szCs w:val="22"/>
          <w:lang w:val="el-GR"/>
        </w:rPr>
      </w:pPr>
    </w:p>
    <w:p w14:paraId="0162F371"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b/>
          <w:sz w:val="22"/>
          <w:szCs w:val="22"/>
          <w:lang w:val="el-GR"/>
        </w:rPr>
      </w:pPr>
      <w:r w:rsidRPr="00612433">
        <w:rPr>
          <w:b/>
          <w:sz w:val="22"/>
          <w:szCs w:val="22"/>
          <w:lang w:val="el-GR"/>
        </w:rPr>
        <w:t>2.</w:t>
      </w:r>
      <w:r w:rsidRPr="00612433">
        <w:rPr>
          <w:b/>
          <w:sz w:val="22"/>
          <w:szCs w:val="22"/>
          <w:lang w:val="el-GR"/>
        </w:rPr>
        <w:tab/>
      </w:r>
      <w:r w:rsidRPr="00612433">
        <w:rPr>
          <w:b/>
          <w:color w:val="000000"/>
          <w:sz w:val="22"/>
          <w:szCs w:val="22"/>
          <w:lang w:val="el-GR"/>
        </w:rPr>
        <w:t>ΣΥΝΘΕΣΗ ΣΕ ΔΡΑΣΤΙΚΗ(ΕΣ) ΟΥΣΙΑ(ΕΣ)</w:t>
      </w:r>
    </w:p>
    <w:p w14:paraId="4C21E0E9" w14:textId="77777777" w:rsidR="00177CB7" w:rsidRPr="00612433" w:rsidRDefault="00177CB7" w:rsidP="000331E9">
      <w:pPr>
        <w:rPr>
          <w:sz w:val="22"/>
          <w:szCs w:val="22"/>
          <w:lang w:val="el-GR"/>
        </w:rPr>
      </w:pPr>
    </w:p>
    <w:p w14:paraId="4ABE2097" w14:textId="77777777" w:rsidR="00177CB7" w:rsidRPr="00612433" w:rsidRDefault="00177CB7" w:rsidP="000331E9">
      <w:pPr>
        <w:rPr>
          <w:sz w:val="22"/>
          <w:szCs w:val="22"/>
          <w:lang w:val="el-GR"/>
        </w:rPr>
      </w:pPr>
      <w:r w:rsidRPr="00612433">
        <w:rPr>
          <w:sz w:val="22"/>
          <w:szCs w:val="22"/>
          <w:lang w:val="el-GR"/>
        </w:rPr>
        <w:t>1</w:t>
      </w:r>
      <w:r w:rsidRPr="00612433">
        <w:rPr>
          <w:sz w:val="22"/>
          <w:szCs w:val="22"/>
          <w:lang w:val="da-DK"/>
        </w:rPr>
        <w:t> </w:t>
      </w:r>
      <w:r w:rsidRPr="00612433">
        <w:rPr>
          <w:sz w:val="22"/>
          <w:szCs w:val="22"/>
          <w:lang w:val="el-GR"/>
        </w:rPr>
        <w:t>διαδερμικό έμπλαστρο των</w:t>
      </w:r>
      <w:r w:rsidRPr="00612433">
        <w:rPr>
          <w:sz w:val="22"/>
          <w:szCs w:val="22"/>
          <w:lang w:val="da-DK"/>
        </w:rPr>
        <w:t> </w:t>
      </w:r>
      <w:r w:rsidRPr="00612433">
        <w:rPr>
          <w:sz w:val="22"/>
          <w:szCs w:val="22"/>
          <w:lang w:val="el-GR"/>
        </w:rPr>
        <w:t>10</w:t>
      </w:r>
      <w:r w:rsidRPr="00612433">
        <w:rPr>
          <w:sz w:val="22"/>
          <w:szCs w:val="22"/>
          <w:lang w:val="da-DK"/>
        </w:rPr>
        <w:t> cm</w:t>
      </w:r>
      <w:r w:rsidRPr="00612433">
        <w:rPr>
          <w:sz w:val="22"/>
          <w:szCs w:val="22"/>
          <w:vertAlign w:val="superscript"/>
          <w:lang w:val="el-GR"/>
        </w:rPr>
        <w:t>2</w:t>
      </w:r>
      <w:r w:rsidRPr="00612433">
        <w:rPr>
          <w:sz w:val="22"/>
          <w:szCs w:val="22"/>
          <w:lang w:val="el-GR"/>
        </w:rPr>
        <w:t xml:space="preserve"> περιέχει</w:t>
      </w:r>
      <w:r w:rsidRPr="00612433">
        <w:rPr>
          <w:sz w:val="22"/>
          <w:szCs w:val="22"/>
          <w:lang w:val="da-DK"/>
        </w:rPr>
        <w:t> </w:t>
      </w:r>
      <w:r w:rsidRPr="00612433">
        <w:rPr>
          <w:sz w:val="22"/>
          <w:szCs w:val="22"/>
          <w:lang w:val="el-GR"/>
        </w:rPr>
        <w:t>18</w:t>
      </w:r>
      <w:r w:rsidRPr="00612433">
        <w:rPr>
          <w:sz w:val="22"/>
          <w:szCs w:val="22"/>
          <w:lang w:val="da-DK"/>
        </w:rPr>
        <w:t> mg</w:t>
      </w:r>
      <w:r w:rsidRPr="00612433">
        <w:rPr>
          <w:sz w:val="22"/>
          <w:szCs w:val="22"/>
          <w:lang w:val="el-GR"/>
        </w:rPr>
        <w:t xml:space="preserve"> </w:t>
      </w:r>
      <w:r w:rsidRPr="00612433">
        <w:rPr>
          <w:sz w:val="22"/>
          <w:szCs w:val="22"/>
          <w:lang w:val="da-DK"/>
        </w:rPr>
        <w:t>rivastigmine</w:t>
      </w:r>
      <w:r w:rsidRPr="00612433">
        <w:rPr>
          <w:sz w:val="22"/>
          <w:szCs w:val="22"/>
          <w:lang w:val="el-GR"/>
        </w:rPr>
        <w:t xml:space="preserve"> και διανέμει 9,5</w:t>
      </w:r>
      <w:r w:rsidRPr="00612433">
        <w:rPr>
          <w:sz w:val="22"/>
          <w:szCs w:val="22"/>
          <w:lang w:val="da-DK"/>
        </w:rPr>
        <w:t> mg</w:t>
      </w:r>
      <w:r w:rsidRPr="00612433">
        <w:rPr>
          <w:sz w:val="22"/>
          <w:szCs w:val="22"/>
          <w:lang w:val="el-GR"/>
        </w:rPr>
        <w:t>/24</w:t>
      </w:r>
      <w:r w:rsidRPr="00612433">
        <w:rPr>
          <w:sz w:val="22"/>
          <w:szCs w:val="22"/>
          <w:lang w:val="da-DK"/>
        </w:rPr>
        <w:t> </w:t>
      </w:r>
      <w:r w:rsidRPr="00612433">
        <w:rPr>
          <w:sz w:val="22"/>
          <w:szCs w:val="22"/>
          <w:lang w:val="el-GR"/>
        </w:rPr>
        <w:t>ώρες.</w:t>
      </w:r>
    </w:p>
    <w:p w14:paraId="7AF50CE8" w14:textId="77777777" w:rsidR="00177CB7" w:rsidRPr="00612433" w:rsidRDefault="00177CB7" w:rsidP="000331E9">
      <w:pPr>
        <w:rPr>
          <w:sz w:val="22"/>
          <w:szCs w:val="22"/>
          <w:lang w:val="el-GR"/>
        </w:rPr>
      </w:pPr>
    </w:p>
    <w:p w14:paraId="25FD0822" w14:textId="77777777" w:rsidR="00177CB7" w:rsidRPr="00612433" w:rsidRDefault="00177CB7" w:rsidP="000331E9">
      <w:pPr>
        <w:rPr>
          <w:sz w:val="22"/>
          <w:szCs w:val="22"/>
          <w:lang w:val="el-GR"/>
        </w:rPr>
      </w:pPr>
    </w:p>
    <w:p w14:paraId="772DD0E5"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3.</w:t>
      </w:r>
      <w:r w:rsidRPr="00612433">
        <w:rPr>
          <w:b/>
          <w:sz w:val="22"/>
          <w:szCs w:val="22"/>
          <w:lang w:val="el-GR"/>
        </w:rPr>
        <w:tab/>
      </w:r>
      <w:r w:rsidRPr="00612433">
        <w:rPr>
          <w:b/>
          <w:color w:val="000000"/>
          <w:sz w:val="22"/>
          <w:szCs w:val="22"/>
          <w:lang w:val="el-GR"/>
        </w:rPr>
        <w:t>ΚΑΤΑΛΟΓΟΣ ΕΚΔΟΧΩΝ</w:t>
      </w:r>
    </w:p>
    <w:p w14:paraId="33B3EB83" w14:textId="77777777" w:rsidR="00177CB7" w:rsidRPr="00612433" w:rsidRDefault="00177CB7" w:rsidP="000331E9">
      <w:pPr>
        <w:rPr>
          <w:sz w:val="22"/>
          <w:szCs w:val="22"/>
          <w:lang w:val="el-GR"/>
        </w:rPr>
      </w:pPr>
    </w:p>
    <w:p w14:paraId="185EC00F" w14:textId="77777777" w:rsidR="00177CB7" w:rsidRPr="00612433" w:rsidRDefault="00177CB7" w:rsidP="000331E9">
      <w:pPr>
        <w:rPr>
          <w:sz w:val="22"/>
          <w:szCs w:val="22"/>
          <w:lang w:val="el-GR"/>
        </w:rPr>
      </w:pPr>
      <w:r w:rsidRPr="00612433">
        <w:rPr>
          <w:sz w:val="22"/>
          <w:szCs w:val="22"/>
          <w:lang w:val="el-GR"/>
        </w:rPr>
        <w:t>Περιέχει επίσης: μεμβράνη τερεφθαλικού πολυαιθυλένιο, λακαρισμένη, άλφα-τοκοφερόλη, πολύ(βουτυλμεθακρυλικό, μεθυλ-μεθακρυλικό), ακρυλικό συμπολυμερές, έλαιο σιλικόνης, δυμεθικόνη, μεμβράνη πολυεστέρα επικαλυμμένη με φθοροπολυμερές.</w:t>
      </w:r>
    </w:p>
    <w:p w14:paraId="05FAAD29" w14:textId="77777777" w:rsidR="00177CB7" w:rsidRPr="00612433" w:rsidRDefault="00177CB7" w:rsidP="000331E9">
      <w:pPr>
        <w:rPr>
          <w:sz w:val="22"/>
          <w:szCs w:val="22"/>
          <w:lang w:val="el-GR"/>
        </w:rPr>
      </w:pPr>
    </w:p>
    <w:p w14:paraId="7CD1A9B9" w14:textId="77777777" w:rsidR="00177CB7" w:rsidRPr="00612433" w:rsidRDefault="00177CB7" w:rsidP="000331E9">
      <w:pPr>
        <w:rPr>
          <w:sz w:val="22"/>
          <w:szCs w:val="22"/>
          <w:lang w:val="el-GR"/>
        </w:rPr>
      </w:pPr>
    </w:p>
    <w:p w14:paraId="12692861"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4.</w:t>
      </w:r>
      <w:r w:rsidRPr="00612433">
        <w:rPr>
          <w:b/>
          <w:sz w:val="22"/>
          <w:szCs w:val="22"/>
          <w:lang w:val="el-GR"/>
        </w:rPr>
        <w:tab/>
      </w:r>
      <w:r w:rsidRPr="00612433">
        <w:rPr>
          <w:b/>
          <w:color w:val="000000"/>
          <w:sz w:val="22"/>
          <w:szCs w:val="22"/>
          <w:lang w:val="el-GR"/>
        </w:rPr>
        <w:t>ΦΑΡΜΑΚΟΤΕΧΝΙΚΗ ΜΟΡΦΗ ΚΑΙ ΠΕΡΙΕΧΟΜΕΝΟ</w:t>
      </w:r>
    </w:p>
    <w:p w14:paraId="673EC29D" w14:textId="77777777" w:rsidR="00177CB7" w:rsidRPr="00612433" w:rsidRDefault="00177CB7" w:rsidP="000331E9">
      <w:pPr>
        <w:rPr>
          <w:sz w:val="22"/>
          <w:szCs w:val="22"/>
          <w:lang w:val="el-GR"/>
        </w:rPr>
      </w:pPr>
    </w:p>
    <w:p w14:paraId="6DBCF5C5" w14:textId="77777777" w:rsidR="00177CB7" w:rsidRPr="00612433" w:rsidRDefault="00177CB7" w:rsidP="000331E9">
      <w:pPr>
        <w:rPr>
          <w:sz w:val="22"/>
          <w:szCs w:val="22"/>
          <w:lang w:val="el-GR"/>
        </w:rPr>
      </w:pPr>
      <w:r w:rsidRPr="00612433">
        <w:rPr>
          <w:sz w:val="22"/>
          <w:szCs w:val="22"/>
          <w:lang w:val="el-GR"/>
        </w:rPr>
        <w:t>Πολυσυσκευασία</w:t>
      </w:r>
      <w:r w:rsidR="00DD396C" w:rsidRPr="00612433">
        <w:rPr>
          <w:sz w:val="22"/>
          <w:szCs w:val="22"/>
          <w:lang w:val="el-GR"/>
        </w:rPr>
        <w:t>: 60 (2 συσκευασίες των 30) διαδερμικών εμπλάστρων</w:t>
      </w:r>
    </w:p>
    <w:p w14:paraId="052D869F" w14:textId="77777777" w:rsidR="00177CB7" w:rsidRPr="00612433" w:rsidRDefault="00177CB7" w:rsidP="000331E9">
      <w:pPr>
        <w:rPr>
          <w:sz w:val="22"/>
          <w:szCs w:val="22"/>
          <w:shd w:val="clear" w:color="auto" w:fill="D9D9D9"/>
          <w:lang w:val="el-GR"/>
        </w:rPr>
      </w:pPr>
      <w:r w:rsidRPr="00612433">
        <w:rPr>
          <w:sz w:val="22"/>
          <w:szCs w:val="22"/>
          <w:shd w:val="clear" w:color="auto" w:fill="D9D9D9"/>
          <w:lang w:val="el-GR"/>
        </w:rPr>
        <w:t>Πολυσυσκευασία</w:t>
      </w:r>
      <w:r w:rsidR="00DD396C" w:rsidRPr="00612433">
        <w:rPr>
          <w:sz w:val="22"/>
          <w:szCs w:val="22"/>
          <w:shd w:val="clear" w:color="auto" w:fill="D9D9D9"/>
          <w:lang w:val="el-GR"/>
        </w:rPr>
        <w:t>: 90 (3 συσκευασίες των 30) διαδερμικών εμπλάστρων</w:t>
      </w:r>
    </w:p>
    <w:p w14:paraId="3E924592" w14:textId="77777777" w:rsidR="007B75F3" w:rsidRPr="00612433" w:rsidRDefault="007B75F3" w:rsidP="000331E9">
      <w:pPr>
        <w:rPr>
          <w:sz w:val="22"/>
          <w:szCs w:val="22"/>
          <w:shd w:val="clear" w:color="auto" w:fill="D9D9D9"/>
          <w:lang w:val="el-GR"/>
        </w:rPr>
      </w:pPr>
      <w:r w:rsidRPr="00612433">
        <w:rPr>
          <w:sz w:val="22"/>
          <w:szCs w:val="22"/>
          <w:shd w:val="clear" w:color="auto" w:fill="D9D9D9"/>
          <w:lang w:val="el-GR"/>
        </w:rPr>
        <w:t>Πολυσυσκευασία: 84 (2 συσκευασίες των 42) διαδερμικών εμπλάστρων</w:t>
      </w:r>
    </w:p>
    <w:p w14:paraId="0C83DAA4" w14:textId="77777777" w:rsidR="00177CB7" w:rsidRPr="00612433" w:rsidRDefault="00177CB7" w:rsidP="000331E9">
      <w:pPr>
        <w:rPr>
          <w:sz w:val="22"/>
          <w:szCs w:val="22"/>
          <w:lang w:val="el-GR"/>
        </w:rPr>
      </w:pPr>
    </w:p>
    <w:p w14:paraId="39678EEF" w14:textId="77777777" w:rsidR="00177CB7" w:rsidRPr="00612433" w:rsidRDefault="00177CB7" w:rsidP="000331E9">
      <w:pPr>
        <w:rPr>
          <w:sz w:val="22"/>
          <w:szCs w:val="22"/>
          <w:lang w:val="el-GR"/>
        </w:rPr>
      </w:pPr>
    </w:p>
    <w:p w14:paraId="54E339FE"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5.</w:t>
      </w:r>
      <w:r w:rsidRPr="00612433">
        <w:rPr>
          <w:b/>
          <w:sz w:val="22"/>
          <w:szCs w:val="22"/>
          <w:lang w:val="el-GR"/>
        </w:rPr>
        <w:tab/>
        <w:t>ΤΡΟΠΟΣ ΚΑΙ ΟΔΟΣ(ΟΙ) ΧΟΡΗΓΗΣΗΣ</w:t>
      </w:r>
    </w:p>
    <w:p w14:paraId="2C34B6F1" w14:textId="77777777" w:rsidR="00177CB7" w:rsidRPr="00612433" w:rsidRDefault="00177CB7" w:rsidP="000331E9">
      <w:pPr>
        <w:rPr>
          <w:i/>
          <w:sz w:val="22"/>
          <w:szCs w:val="22"/>
          <w:lang w:val="el-GR"/>
        </w:rPr>
      </w:pPr>
    </w:p>
    <w:p w14:paraId="7D5B0414" w14:textId="77777777" w:rsidR="00BC47D2" w:rsidRPr="00612433" w:rsidRDefault="00BC47D2" w:rsidP="000331E9">
      <w:pPr>
        <w:rPr>
          <w:sz w:val="22"/>
          <w:szCs w:val="22"/>
          <w:lang w:val="el-GR"/>
        </w:rPr>
      </w:pPr>
      <w:r w:rsidRPr="00612433">
        <w:rPr>
          <w:sz w:val="22"/>
          <w:szCs w:val="22"/>
          <w:lang w:val="el-GR"/>
        </w:rPr>
        <w:t xml:space="preserve">Διαβάστε το φύλλο οδηγιών </w:t>
      </w:r>
      <w:r w:rsidR="00471B9B" w:rsidRPr="00612433">
        <w:rPr>
          <w:sz w:val="22"/>
          <w:szCs w:val="22"/>
          <w:lang w:val="el-GR"/>
        </w:rPr>
        <w:t xml:space="preserve">χρήσης </w:t>
      </w:r>
      <w:r w:rsidRPr="00612433">
        <w:rPr>
          <w:sz w:val="22"/>
          <w:szCs w:val="22"/>
          <w:lang w:val="el-GR"/>
        </w:rPr>
        <w:t xml:space="preserve">πριν από τη </w:t>
      </w:r>
      <w:r w:rsidR="00B22081" w:rsidRPr="00612433">
        <w:rPr>
          <w:sz w:val="22"/>
          <w:szCs w:val="22"/>
          <w:lang w:val="el-GR"/>
        </w:rPr>
        <w:t>χρήση</w:t>
      </w:r>
      <w:r w:rsidRPr="00612433">
        <w:rPr>
          <w:sz w:val="22"/>
          <w:szCs w:val="22"/>
          <w:lang w:val="el-GR"/>
        </w:rPr>
        <w:t>.</w:t>
      </w:r>
    </w:p>
    <w:p w14:paraId="27B86CE0" w14:textId="77777777" w:rsidR="00177CB7" w:rsidRPr="00612433" w:rsidRDefault="00177CB7" w:rsidP="000331E9">
      <w:pPr>
        <w:rPr>
          <w:sz w:val="22"/>
          <w:szCs w:val="22"/>
          <w:lang w:val="el-GR"/>
        </w:rPr>
      </w:pPr>
      <w:r w:rsidRPr="00612433">
        <w:rPr>
          <w:sz w:val="22"/>
          <w:szCs w:val="22"/>
          <w:lang w:val="el-GR"/>
        </w:rPr>
        <w:t>Διαδερμική χρήση</w:t>
      </w:r>
    </w:p>
    <w:p w14:paraId="69359FB8" w14:textId="77777777" w:rsidR="00177CB7" w:rsidRPr="00612433" w:rsidRDefault="00177CB7" w:rsidP="000331E9">
      <w:pPr>
        <w:rPr>
          <w:sz w:val="22"/>
          <w:szCs w:val="22"/>
          <w:lang w:val="el-GR"/>
        </w:rPr>
      </w:pPr>
    </w:p>
    <w:p w14:paraId="493D4796" w14:textId="77777777" w:rsidR="00177CB7" w:rsidRPr="00612433" w:rsidRDefault="00177CB7" w:rsidP="000331E9">
      <w:pPr>
        <w:rPr>
          <w:sz w:val="22"/>
          <w:szCs w:val="22"/>
          <w:lang w:val="el-GR"/>
        </w:rPr>
      </w:pPr>
    </w:p>
    <w:p w14:paraId="4EF014FE"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6.</w:t>
      </w:r>
      <w:r w:rsidRPr="00612433">
        <w:rPr>
          <w:b/>
          <w:sz w:val="22"/>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B622365" w14:textId="77777777" w:rsidR="00177CB7" w:rsidRPr="00612433" w:rsidRDefault="00177CB7" w:rsidP="000331E9">
      <w:pPr>
        <w:rPr>
          <w:sz w:val="22"/>
          <w:szCs w:val="22"/>
          <w:lang w:val="el-GR"/>
        </w:rPr>
      </w:pPr>
    </w:p>
    <w:p w14:paraId="2EF4D2B4" w14:textId="77777777" w:rsidR="00177CB7" w:rsidRPr="00612433" w:rsidRDefault="00177CB7" w:rsidP="000331E9">
      <w:pPr>
        <w:rPr>
          <w:sz w:val="22"/>
          <w:szCs w:val="22"/>
          <w:lang w:val="el-GR"/>
        </w:rPr>
      </w:pPr>
      <w:r w:rsidRPr="00612433">
        <w:rPr>
          <w:sz w:val="22"/>
          <w:szCs w:val="22"/>
          <w:lang w:val="el-GR"/>
        </w:rPr>
        <w:t>Να φυλάσσεται σε θέση</w:t>
      </w:r>
      <w:r w:rsidR="00B22081" w:rsidRPr="00612433">
        <w:rPr>
          <w:sz w:val="22"/>
          <w:szCs w:val="22"/>
          <w:lang w:val="el-GR"/>
        </w:rPr>
        <w:t>,</w:t>
      </w:r>
      <w:r w:rsidRPr="00612433">
        <w:rPr>
          <w:sz w:val="22"/>
          <w:szCs w:val="22"/>
          <w:lang w:val="el-GR"/>
        </w:rPr>
        <w:t xml:space="preserve"> την οποία δεν βλέπουν και δεν προσεγγίζουν τα παιδιά.</w:t>
      </w:r>
    </w:p>
    <w:p w14:paraId="0144045C" w14:textId="77777777" w:rsidR="00177CB7" w:rsidRPr="00612433" w:rsidRDefault="00177CB7" w:rsidP="000331E9">
      <w:pPr>
        <w:rPr>
          <w:sz w:val="22"/>
          <w:szCs w:val="22"/>
          <w:lang w:val="el-GR"/>
        </w:rPr>
      </w:pPr>
    </w:p>
    <w:p w14:paraId="2967DD0B" w14:textId="77777777" w:rsidR="00177CB7" w:rsidRPr="00612433" w:rsidRDefault="00177CB7" w:rsidP="000331E9">
      <w:pPr>
        <w:rPr>
          <w:sz w:val="22"/>
          <w:szCs w:val="22"/>
          <w:lang w:val="el-GR"/>
        </w:rPr>
      </w:pPr>
    </w:p>
    <w:p w14:paraId="1097BB81"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7.</w:t>
      </w:r>
      <w:r w:rsidRPr="00612433">
        <w:rPr>
          <w:b/>
          <w:sz w:val="22"/>
          <w:szCs w:val="22"/>
          <w:lang w:val="el-GR"/>
        </w:rPr>
        <w:tab/>
        <w:t>ΑΛΛΗ(ΕΣ) ΕΙΔΙΚΗ(ΕΣ) ΠΡΟΕΙΔΟΠΟΙΗΣΗ(ΕΙΣ), ΕΑΝ ΕΙΝΑΙ ΑΠΑΡΑΙΤΗΤΗ(ΕΣ)</w:t>
      </w:r>
    </w:p>
    <w:p w14:paraId="2800EDF0" w14:textId="77777777" w:rsidR="00177CB7" w:rsidRPr="00612433" w:rsidRDefault="00177CB7" w:rsidP="000331E9">
      <w:pPr>
        <w:rPr>
          <w:sz w:val="22"/>
          <w:szCs w:val="22"/>
          <w:lang w:val="el-GR"/>
        </w:rPr>
      </w:pPr>
    </w:p>
    <w:p w14:paraId="46B4D682" w14:textId="77777777" w:rsidR="00177CB7" w:rsidRPr="00612433" w:rsidRDefault="00177CB7" w:rsidP="000331E9">
      <w:pPr>
        <w:rPr>
          <w:sz w:val="22"/>
          <w:szCs w:val="22"/>
          <w:lang w:val="el-GR"/>
        </w:rPr>
      </w:pPr>
    </w:p>
    <w:p w14:paraId="229611E8"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8.</w:t>
      </w:r>
      <w:r w:rsidRPr="00612433">
        <w:rPr>
          <w:b/>
          <w:sz w:val="22"/>
          <w:szCs w:val="22"/>
          <w:lang w:val="el-GR"/>
        </w:rPr>
        <w:tab/>
        <w:t>ΗΜΕΡΟΜΗΝΙΑ ΛΗΞΗΣ</w:t>
      </w:r>
    </w:p>
    <w:p w14:paraId="7239B6D0" w14:textId="77777777" w:rsidR="00177CB7" w:rsidRPr="00612433" w:rsidRDefault="00177CB7" w:rsidP="000331E9">
      <w:pPr>
        <w:rPr>
          <w:sz w:val="22"/>
          <w:szCs w:val="22"/>
          <w:lang w:val="el-GR"/>
        </w:rPr>
      </w:pPr>
    </w:p>
    <w:p w14:paraId="2B2738FC" w14:textId="77777777" w:rsidR="00177CB7" w:rsidRPr="00612433" w:rsidRDefault="00BC47D2" w:rsidP="000331E9">
      <w:pPr>
        <w:rPr>
          <w:sz w:val="22"/>
          <w:szCs w:val="22"/>
          <w:lang w:val="el-GR"/>
        </w:rPr>
      </w:pPr>
      <w:r w:rsidRPr="00612433">
        <w:rPr>
          <w:sz w:val="22"/>
          <w:szCs w:val="22"/>
          <w:lang w:val="el-GR"/>
        </w:rPr>
        <w:t>ΛΗΞΗ</w:t>
      </w:r>
    </w:p>
    <w:p w14:paraId="1AC1D2EC" w14:textId="77777777" w:rsidR="00177CB7" w:rsidRPr="00612433" w:rsidRDefault="00177CB7" w:rsidP="000331E9">
      <w:pPr>
        <w:rPr>
          <w:sz w:val="22"/>
          <w:szCs w:val="22"/>
          <w:lang w:val="el-GR"/>
        </w:rPr>
      </w:pPr>
    </w:p>
    <w:p w14:paraId="18C56421" w14:textId="77777777" w:rsidR="00177CB7" w:rsidRPr="00612433" w:rsidRDefault="00177CB7" w:rsidP="000331E9">
      <w:pPr>
        <w:rPr>
          <w:sz w:val="22"/>
          <w:szCs w:val="22"/>
          <w:lang w:val="el-GR"/>
        </w:rPr>
      </w:pPr>
    </w:p>
    <w:p w14:paraId="679F08E6" w14:textId="77777777" w:rsidR="00177CB7" w:rsidRPr="00612433" w:rsidRDefault="00177CB7" w:rsidP="000331E9">
      <w:pPr>
        <w:keepNext/>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lastRenderedPageBreak/>
        <w:t>9.</w:t>
      </w:r>
      <w:r w:rsidRPr="00612433">
        <w:rPr>
          <w:b/>
          <w:sz w:val="22"/>
          <w:szCs w:val="22"/>
          <w:lang w:val="el-GR"/>
        </w:rPr>
        <w:tab/>
        <w:t>ΕΙΔΙΚΕΣ ΣΥΝΘΗΚΕΣ ΦΥΛΑΞΗΣ</w:t>
      </w:r>
    </w:p>
    <w:p w14:paraId="5B254143" w14:textId="77777777" w:rsidR="00177CB7" w:rsidRPr="00612433" w:rsidRDefault="00177CB7" w:rsidP="000331E9">
      <w:pPr>
        <w:keepNext/>
        <w:rPr>
          <w:sz w:val="22"/>
          <w:szCs w:val="22"/>
          <w:lang w:val="el-GR"/>
        </w:rPr>
      </w:pPr>
    </w:p>
    <w:p w14:paraId="3F457BC9" w14:textId="77777777" w:rsidR="00177CB7" w:rsidRPr="00612433" w:rsidRDefault="00177CB7" w:rsidP="000331E9">
      <w:pPr>
        <w:keepNext/>
        <w:rPr>
          <w:sz w:val="22"/>
          <w:szCs w:val="22"/>
          <w:lang w:val="el-GR"/>
        </w:rPr>
      </w:pPr>
      <w:r w:rsidRPr="00612433">
        <w:rPr>
          <w:sz w:val="22"/>
          <w:szCs w:val="22"/>
          <w:lang w:val="el-GR"/>
        </w:rPr>
        <w:t>Μη φυλάσσεται σε θερμοκρασία μεγαλύτερη των 25°</w:t>
      </w:r>
      <w:r w:rsidRPr="00612433">
        <w:rPr>
          <w:sz w:val="22"/>
          <w:szCs w:val="22"/>
        </w:rPr>
        <w:t>C</w:t>
      </w:r>
      <w:r w:rsidRPr="00612433">
        <w:rPr>
          <w:sz w:val="22"/>
          <w:szCs w:val="22"/>
          <w:lang w:val="el-GR"/>
        </w:rPr>
        <w:t>.</w:t>
      </w:r>
    </w:p>
    <w:p w14:paraId="67AA9CB1" w14:textId="77777777" w:rsidR="00177CB7" w:rsidRPr="00612433" w:rsidRDefault="00177CB7" w:rsidP="000331E9">
      <w:pPr>
        <w:rPr>
          <w:sz w:val="22"/>
          <w:szCs w:val="22"/>
          <w:lang w:val="el-GR"/>
        </w:rPr>
      </w:pPr>
      <w:r w:rsidRPr="00612433">
        <w:rPr>
          <w:sz w:val="22"/>
          <w:szCs w:val="22"/>
          <w:lang w:val="el-GR"/>
        </w:rPr>
        <w:t>Φυλάσσετε το έμπλαστρο στον φακελλίσκο μέχρι την χρήση.</w:t>
      </w:r>
    </w:p>
    <w:p w14:paraId="174A27DE" w14:textId="77777777" w:rsidR="00177CB7" w:rsidRPr="00612433" w:rsidRDefault="00177CB7" w:rsidP="000331E9">
      <w:pPr>
        <w:ind w:left="567" w:hanging="567"/>
        <w:rPr>
          <w:sz w:val="22"/>
          <w:szCs w:val="22"/>
          <w:lang w:val="el-GR"/>
        </w:rPr>
      </w:pPr>
    </w:p>
    <w:p w14:paraId="12E822E7" w14:textId="77777777" w:rsidR="00177CB7" w:rsidRPr="00612433" w:rsidRDefault="00177CB7" w:rsidP="000331E9">
      <w:pPr>
        <w:ind w:left="567" w:hanging="567"/>
        <w:rPr>
          <w:sz w:val="22"/>
          <w:szCs w:val="22"/>
          <w:lang w:val="el-GR"/>
        </w:rPr>
      </w:pPr>
    </w:p>
    <w:p w14:paraId="6E8FB4AF"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67" w:hanging="567"/>
        <w:rPr>
          <w:b/>
          <w:sz w:val="22"/>
          <w:szCs w:val="22"/>
          <w:lang w:val="el-GR"/>
        </w:rPr>
      </w:pPr>
      <w:r w:rsidRPr="00612433">
        <w:rPr>
          <w:b/>
          <w:sz w:val="22"/>
          <w:szCs w:val="22"/>
          <w:lang w:val="el-GR"/>
        </w:rPr>
        <w:t>10.</w:t>
      </w:r>
      <w:r w:rsidRPr="00612433">
        <w:rPr>
          <w:b/>
          <w:sz w:val="22"/>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A138354" w14:textId="77777777" w:rsidR="00177CB7" w:rsidRPr="00612433" w:rsidRDefault="00177CB7" w:rsidP="000331E9">
      <w:pPr>
        <w:rPr>
          <w:sz w:val="22"/>
          <w:szCs w:val="22"/>
          <w:lang w:val="el-GR"/>
        </w:rPr>
      </w:pPr>
    </w:p>
    <w:p w14:paraId="79A1FAC3" w14:textId="77777777" w:rsidR="00177CB7" w:rsidRPr="00612433" w:rsidRDefault="00177CB7" w:rsidP="000331E9">
      <w:pPr>
        <w:rPr>
          <w:sz w:val="22"/>
          <w:szCs w:val="22"/>
          <w:lang w:val="el-GR"/>
        </w:rPr>
      </w:pPr>
    </w:p>
    <w:p w14:paraId="561E1575"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40" w:hanging="540"/>
        <w:rPr>
          <w:b/>
          <w:sz w:val="22"/>
          <w:szCs w:val="22"/>
          <w:lang w:val="el-GR"/>
        </w:rPr>
      </w:pPr>
      <w:r w:rsidRPr="00612433">
        <w:rPr>
          <w:b/>
          <w:sz w:val="22"/>
          <w:szCs w:val="22"/>
          <w:lang w:val="el-GR"/>
        </w:rPr>
        <w:t>11.</w:t>
      </w:r>
      <w:r w:rsidRPr="00612433">
        <w:rPr>
          <w:b/>
          <w:sz w:val="22"/>
          <w:szCs w:val="22"/>
          <w:lang w:val="el-GR"/>
        </w:rPr>
        <w:tab/>
        <w:t>ΟΝΟΜΑ ΚΑΙ ΔΙΕΥΘΥΝΣΗ ΚΑΤΟΧΟΥ ΤΗΣ ΑΔΕΙΑΣ ΚΥΚΛΟΦΟΡΙΑΣ</w:t>
      </w:r>
    </w:p>
    <w:p w14:paraId="5B2A04D7" w14:textId="77777777" w:rsidR="00177CB7" w:rsidRPr="00612433" w:rsidRDefault="00177CB7" w:rsidP="000331E9">
      <w:pPr>
        <w:rPr>
          <w:sz w:val="22"/>
          <w:szCs w:val="22"/>
          <w:lang w:val="el-GR"/>
        </w:rPr>
      </w:pPr>
    </w:p>
    <w:p w14:paraId="7608960D" w14:textId="77777777" w:rsidR="0065533C" w:rsidRPr="00612433" w:rsidRDefault="0065533C" w:rsidP="000331E9">
      <w:pPr>
        <w:rPr>
          <w:color w:val="000000"/>
          <w:sz w:val="22"/>
          <w:szCs w:val="22"/>
          <w:lang w:val="en-US"/>
        </w:rPr>
      </w:pPr>
      <w:r w:rsidRPr="00612433">
        <w:rPr>
          <w:color w:val="000000"/>
          <w:sz w:val="22"/>
          <w:szCs w:val="22"/>
          <w:lang w:val="en-US"/>
        </w:rPr>
        <w:t xml:space="preserve">Novartis </w:t>
      </w:r>
      <w:proofErr w:type="spellStart"/>
      <w:r w:rsidRPr="00612433">
        <w:rPr>
          <w:color w:val="000000"/>
          <w:sz w:val="22"/>
          <w:szCs w:val="22"/>
          <w:lang w:val="en-US"/>
        </w:rPr>
        <w:t>Eur</w:t>
      </w:r>
      <w:proofErr w:type="spellEnd"/>
      <w:r w:rsidRPr="00612433">
        <w:rPr>
          <w:color w:val="000000"/>
          <w:sz w:val="22"/>
          <w:szCs w:val="22"/>
          <w:lang w:val="el-GR"/>
        </w:rPr>
        <w:t>ο</w:t>
      </w:r>
      <w:r w:rsidRPr="00612433">
        <w:rPr>
          <w:color w:val="000000"/>
          <w:sz w:val="22"/>
          <w:szCs w:val="22"/>
          <w:lang w:val="en-US"/>
        </w:rPr>
        <w:t>pharm Limited</w:t>
      </w:r>
    </w:p>
    <w:p w14:paraId="42716AC8" w14:textId="77777777" w:rsidR="0021324E" w:rsidRPr="00612433" w:rsidRDefault="0021324E" w:rsidP="000331E9">
      <w:pPr>
        <w:keepNext/>
        <w:rPr>
          <w:color w:val="000000"/>
          <w:sz w:val="22"/>
          <w:szCs w:val="22"/>
        </w:rPr>
      </w:pPr>
      <w:r w:rsidRPr="00612433">
        <w:rPr>
          <w:color w:val="000000"/>
          <w:sz w:val="22"/>
          <w:szCs w:val="22"/>
        </w:rPr>
        <w:t>Vista Building</w:t>
      </w:r>
    </w:p>
    <w:p w14:paraId="141A5074" w14:textId="77777777" w:rsidR="0021324E" w:rsidRPr="00612433" w:rsidRDefault="0021324E" w:rsidP="000331E9">
      <w:pPr>
        <w:keepNext/>
        <w:rPr>
          <w:color w:val="000000"/>
          <w:sz w:val="22"/>
          <w:szCs w:val="22"/>
        </w:rPr>
      </w:pPr>
      <w:r w:rsidRPr="00612433">
        <w:rPr>
          <w:color w:val="000000"/>
          <w:sz w:val="22"/>
          <w:szCs w:val="22"/>
        </w:rPr>
        <w:t>Elm Park, Merrion Road</w:t>
      </w:r>
    </w:p>
    <w:p w14:paraId="508D24CB" w14:textId="77777777" w:rsidR="0021324E" w:rsidRPr="00612433" w:rsidRDefault="0021324E" w:rsidP="000331E9">
      <w:pPr>
        <w:keepNext/>
        <w:rPr>
          <w:color w:val="000000"/>
          <w:sz w:val="22"/>
          <w:szCs w:val="22"/>
          <w:lang w:val="el-GR"/>
        </w:rPr>
      </w:pPr>
      <w:r w:rsidRPr="00612433">
        <w:rPr>
          <w:color w:val="000000"/>
          <w:sz w:val="22"/>
          <w:szCs w:val="22"/>
        </w:rPr>
        <w:t>Dublin</w:t>
      </w:r>
      <w:r w:rsidRPr="00612433">
        <w:rPr>
          <w:color w:val="000000"/>
          <w:sz w:val="22"/>
          <w:szCs w:val="22"/>
          <w:lang w:val="el-GR"/>
        </w:rPr>
        <w:t xml:space="preserve"> 4</w:t>
      </w:r>
    </w:p>
    <w:p w14:paraId="51C9517E" w14:textId="77777777" w:rsidR="0065533C" w:rsidRPr="00612433" w:rsidRDefault="0021324E" w:rsidP="000331E9">
      <w:pPr>
        <w:rPr>
          <w:color w:val="000000"/>
          <w:sz w:val="22"/>
          <w:szCs w:val="22"/>
          <w:lang w:val="el-GR"/>
        </w:rPr>
      </w:pPr>
      <w:r w:rsidRPr="00612433">
        <w:rPr>
          <w:color w:val="000000"/>
          <w:sz w:val="22"/>
          <w:szCs w:val="22"/>
          <w:lang w:val="el-GR"/>
        </w:rPr>
        <w:t>Ιρλανδία</w:t>
      </w:r>
    </w:p>
    <w:p w14:paraId="33482F22" w14:textId="77777777" w:rsidR="00177CB7" w:rsidRPr="00612433" w:rsidRDefault="00177CB7" w:rsidP="000331E9">
      <w:pPr>
        <w:rPr>
          <w:sz w:val="22"/>
          <w:szCs w:val="22"/>
          <w:lang w:val="el-GR"/>
        </w:rPr>
      </w:pPr>
    </w:p>
    <w:p w14:paraId="7344F574" w14:textId="77777777" w:rsidR="00177CB7" w:rsidRPr="00612433" w:rsidRDefault="00177CB7" w:rsidP="000331E9">
      <w:pPr>
        <w:rPr>
          <w:sz w:val="22"/>
          <w:szCs w:val="22"/>
          <w:lang w:val="el-GR"/>
        </w:rPr>
      </w:pPr>
    </w:p>
    <w:p w14:paraId="378955A2"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12.</w:t>
      </w:r>
      <w:r w:rsidRPr="00612433">
        <w:rPr>
          <w:b/>
          <w:sz w:val="22"/>
          <w:szCs w:val="22"/>
          <w:lang w:val="el-GR"/>
        </w:rPr>
        <w:tab/>
        <w:t>ΑΡΙΘΜΟΣ(ΟΙ) ΑΔΕΙΑΣ ΚΥΚΛΟΦΟΡΙΑΣ</w:t>
      </w:r>
    </w:p>
    <w:p w14:paraId="2AA6F04F" w14:textId="77777777" w:rsidR="00177CB7" w:rsidRPr="00612433" w:rsidRDefault="00177CB7" w:rsidP="000331E9">
      <w:pPr>
        <w:rPr>
          <w:sz w:val="22"/>
          <w:szCs w:val="22"/>
          <w:lang w:val="el-GR"/>
        </w:rPr>
      </w:pPr>
    </w:p>
    <w:p w14:paraId="587CDD04" w14:textId="5DB79BA7" w:rsidR="00177CB7" w:rsidRPr="00612433" w:rsidRDefault="009C10C6" w:rsidP="000331E9">
      <w:pPr>
        <w:tabs>
          <w:tab w:val="left" w:pos="2268"/>
        </w:tabs>
        <w:rPr>
          <w:sz w:val="22"/>
          <w:szCs w:val="22"/>
          <w:shd w:val="clear" w:color="auto" w:fill="D9D9D9"/>
          <w:lang w:val="el-GR"/>
        </w:rPr>
      </w:pPr>
      <w:r w:rsidRPr="00612433">
        <w:rPr>
          <w:sz w:val="22"/>
          <w:szCs w:val="22"/>
        </w:rPr>
        <w:t>EU</w:t>
      </w:r>
      <w:r w:rsidRPr="00612433">
        <w:rPr>
          <w:sz w:val="22"/>
          <w:szCs w:val="22"/>
          <w:lang w:val="el-GR"/>
        </w:rPr>
        <w:t>/1/98/066/025</w:t>
      </w:r>
      <w:r w:rsidR="00177CB7" w:rsidRPr="00612433">
        <w:rPr>
          <w:sz w:val="22"/>
          <w:szCs w:val="22"/>
          <w:lang w:val="el-GR"/>
        </w:rPr>
        <w:tab/>
      </w:r>
      <w:r w:rsidRPr="00612433">
        <w:rPr>
          <w:sz w:val="22"/>
          <w:szCs w:val="22"/>
          <w:shd w:val="clear" w:color="auto" w:fill="D9D9D9"/>
          <w:lang w:val="el-GR"/>
        </w:rPr>
        <w:t>60</w:t>
      </w:r>
      <w:r w:rsidRPr="00612433">
        <w:rPr>
          <w:sz w:val="22"/>
          <w:szCs w:val="22"/>
          <w:shd w:val="clear" w:color="auto" w:fill="D9D9D9"/>
          <w:lang w:val="pt-BR"/>
        </w:rPr>
        <w:t> </w:t>
      </w:r>
      <w:r w:rsidR="00DF25AC" w:rsidRPr="00612433">
        <w:rPr>
          <w:sz w:val="22"/>
          <w:szCs w:val="22"/>
          <w:shd w:val="clear" w:color="auto" w:fill="D9D9D9"/>
          <w:lang w:val="el-GR"/>
        </w:rPr>
        <w:t>διαδερμικά έμπλαστρα (</w:t>
      </w:r>
      <w:r w:rsidR="00DF25AC" w:rsidRPr="00612433">
        <w:rPr>
          <w:color w:val="000000"/>
          <w:sz w:val="22"/>
          <w:szCs w:val="22"/>
          <w:shd w:val="pct15" w:color="auto" w:fill="auto"/>
          <w:lang w:val="el-GR"/>
        </w:rPr>
        <w:t>φακελλίσκος:</w:t>
      </w:r>
      <w:r w:rsidR="00DF25AC" w:rsidRPr="00612433">
        <w:rPr>
          <w:iCs/>
          <w:color w:val="000000"/>
          <w:sz w:val="22"/>
          <w:szCs w:val="22"/>
          <w:shd w:val="pct15" w:color="auto" w:fill="auto"/>
          <w:lang w:val="el-GR"/>
        </w:rPr>
        <w:t xml:space="preserve"> χαρτί</w:t>
      </w:r>
      <w:r w:rsidR="00DF25AC" w:rsidRPr="00612433">
        <w:rPr>
          <w:color w:val="000000"/>
          <w:sz w:val="22"/>
          <w:szCs w:val="22"/>
          <w:shd w:val="pct15" w:color="auto" w:fill="auto"/>
          <w:lang w:val="el-GR"/>
        </w:rPr>
        <w:t>/</w:t>
      </w:r>
      <w:r w:rsidR="00DF25AC" w:rsidRPr="00612433">
        <w:rPr>
          <w:color w:val="000000"/>
          <w:sz w:val="22"/>
          <w:szCs w:val="22"/>
          <w:shd w:val="pct15" w:color="auto" w:fill="auto"/>
          <w:lang w:val="en-US"/>
        </w:rPr>
        <w:t>PET</w:t>
      </w:r>
      <w:r w:rsidR="00DF25AC" w:rsidRPr="00612433">
        <w:rPr>
          <w:color w:val="000000"/>
          <w:sz w:val="22"/>
          <w:szCs w:val="22"/>
          <w:shd w:val="pct15" w:color="auto" w:fill="auto"/>
          <w:lang w:val="el-GR"/>
        </w:rPr>
        <w:t>/</w:t>
      </w:r>
      <w:r w:rsidR="00DF25AC" w:rsidRPr="00612433">
        <w:rPr>
          <w:color w:val="000000"/>
          <w:sz w:val="22"/>
          <w:szCs w:val="22"/>
          <w:shd w:val="pct15" w:color="auto" w:fill="auto"/>
          <w:lang w:val="en-US"/>
        </w:rPr>
        <w:t>alu</w:t>
      </w:r>
      <w:r w:rsidR="00DF25AC" w:rsidRPr="00612433">
        <w:rPr>
          <w:color w:val="000000"/>
          <w:sz w:val="22"/>
          <w:szCs w:val="22"/>
          <w:shd w:val="pct15" w:color="auto" w:fill="auto"/>
          <w:lang w:val="el-GR"/>
        </w:rPr>
        <w:t>/</w:t>
      </w:r>
      <w:r w:rsidR="00DF25AC" w:rsidRPr="00612433">
        <w:rPr>
          <w:color w:val="000000"/>
          <w:sz w:val="22"/>
          <w:szCs w:val="22"/>
          <w:shd w:val="pct15" w:color="auto" w:fill="auto"/>
          <w:lang w:val="en-US"/>
        </w:rPr>
        <w:t>PAN</w:t>
      </w:r>
      <w:r w:rsidR="00DF25AC" w:rsidRPr="00612433">
        <w:rPr>
          <w:color w:val="000000"/>
          <w:sz w:val="22"/>
          <w:szCs w:val="22"/>
          <w:shd w:val="pct15" w:color="auto" w:fill="auto"/>
          <w:lang w:val="el-GR"/>
        </w:rPr>
        <w:t>)</w:t>
      </w:r>
    </w:p>
    <w:p w14:paraId="79D7DF92" w14:textId="459F4607" w:rsidR="00177CB7" w:rsidRPr="00612433" w:rsidRDefault="00177CB7" w:rsidP="000331E9">
      <w:pPr>
        <w:tabs>
          <w:tab w:val="left" w:pos="2268"/>
        </w:tabs>
        <w:rPr>
          <w:sz w:val="22"/>
          <w:szCs w:val="22"/>
          <w:lang w:val="el-GR"/>
        </w:rPr>
      </w:pPr>
      <w:r w:rsidRPr="00612433">
        <w:rPr>
          <w:sz w:val="22"/>
          <w:szCs w:val="22"/>
          <w:shd w:val="clear" w:color="auto" w:fill="D9D9D9"/>
          <w:lang w:val="de-CH"/>
        </w:rPr>
        <w:t>EU</w:t>
      </w:r>
      <w:r w:rsidRPr="00612433">
        <w:rPr>
          <w:sz w:val="22"/>
          <w:szCs w:val="22"/>
          <w:shd w:val="clear" w:color="auto" w:fill="D9D9D9"/>
          <w:lang w:val="el-GR"/>
        </w:rPr>
        <w:t>/1/98/066/026</w:t>
      </w:r>
      <w:r w:rsidRPr="00612433">
        <w:rPr>
          <w:sz w:val="22"/>
          <w:szCs w:val="22"/>
          <w:shd w:val="clear" w:color="auto" w:fill="D9D9D9"/>
          <w:lang w:val="el-GR"/>
        </w:rPr>
        <w:tab/>
        <w:t>90 διαδερμικά έμπλαστρα</w:t>
      </w:r>
      <w:r w:rsidR="00DF25AC" w:rsidRPr="00612433">
        <w:rPr>
          <w:sz w:val="22"/>
          <w:szCs w:val="22"/>
          <w:shd w:val="clear" w:color="auto" w:fill="D9D9D9"/>
          <w:lang w:val="el-GR"/>
        </w:rPr>
        <w:t xml:space="preserve"> (</w:t>
      </w:r>
      <w:r w:rsidR="00DF25AC" w:rsidRPr="00612433">
        <w:rPr>
          <w:color w:val="000000"/>
          <w:sz w:val="22"/>
          <w:szCs w:val="22"/>
          <w:shd w:val="pct15" w:color="auto" w:fill="auto"/>
          <w:lang w:val="el-GR"/>
        </w:rPr>
        <w:t>φακελλίσκος:</w:t>
      </w:r>
      <w:r w:rsidR="00DF25AC" w:rsidRPr="00612433">
        <w:rPr>
          <w:iCs/>
          <w:color w:val="000000"/>
          <w:sz w:val="22"/>
          <w:szCs w:val="22"/>
          <w:shd w:val="pct15" w:color="auto" w:fill="auto"/>
          <w:lang w:val="el-GR"/>
        </w:rPr>
        <w:t xml:space="preserve"> χαρτί</w:t>
      </w:r>
      <w:r w:rsidR="00DF25AC" w:rsidRPr="00612433">
        <w:rPr>
          <w:color w:val="000000"/>
          <w:sz w:val="22"/>
          <w:szCs w:val="22"/>
          <w:shd w:val="pct15" w:color="auto" w:fill="auto"/>
          <w:lang w:val="el-GR"/>
        </w:rPr>
        <w:t>/</w:t>
      </w:r>
      <w:r w:rsidR="00DF25AC" w:rsidRPr="00612433">
        <w:rPr>
          <w:color w:val="000000"/>
          <w:sz w:val="22"/>
          <w:szCs w:val="22"/>
          <w:shd w:val="pct15" w:color="auto" w:fill="auto"/>
          <w:lang w:val="en-US"/>
        </w:rPr>
        <w:t>PET</w:t>
      </w:r>
      <w:r w:rsidR="00DF25AC" w:rsidRPr="00612433">
        <w:rPr>
          <w:color w:val="000000"/>
          <w:sz w:val="22"/>
          <w:szCs w:val="22"/>
          <w:shd w:val="pct15" w:color="auto" w:fill="auto"/>
          <w:lang w:val="el-GR"/>
        </w:rPr>
        <w:t>/</w:t>
      </w:r>
      <w:r w:rsidR="00DF25AC" w:rsidRPr="00612433">
        <w:rPr>
          <w:color w:val="000000"/>
          <w:sz w:val="22"/>
          <w:szCs w:val="22"/>
          <w:shd w:val="pct15" w:color="auto" w:fill="auto"/>
          <w:lang w:val="en-US"/>
        </w:rPr>
        <w:t>alu</w:t>
      </w:r>
      <w:r w:rsidR="00DF25AC" w:rsidRPr="00612433">
        <w:rPr>
          <w:color w:val="000000"/>
          <w:sz w:val="22"/>
          <w:szCs w:val="22"/>
          <w:shd w:val="pct15" w:color="auto" w:fill="auto"/>
          <w:lang w:val="el-GR"/>
        </w:rPr>
        <w:t>/</w:t>
      </w:r>
      <w:r w:rsidR="00DF25AC" w:rsidRPr="00612433">
        <w:rPr>
          <w:color w:val="000000"/>
          <w:sz w:val="22"/>
          <w:szCs w:val="22"/>
          <w:shd w:val="pct15" w:color="auto" w:fill="auto"/>
          <w:lang w:val="en-US"/>
        </w:rPr>
        <w:t>PAN</w:t>
      </w:r>
      <w:r w:rsidR="00DF25AC" w:rsidRPr="00612433">
        <w:rPr>
          <w:color w:val="000000"/>
          <w:sz w:val="22"/>
          <w:szCs w:val="22"/>
          <w:shd w:val="pct15" w:color="auto" w:fill="auto"/>
          <w:lang w:val="el-GR"/>
        </w:rPr>
        <w:t>_</w:t>
      </w:r>
    </w:p>
    <w:p w14:paraId="0E7439D8" w14:textId="4E67B915" w:rsidR="007B75F3" w:rsidRPr="00612433" w:rsidRDefault="007B75F3" w:rsidP="000331E9">
      <w:pPr>
        <w:ind w:left="2268" w:hanging="2268"/>
        <w:rPr>
          <w:sz w:val="22"/>
          <w:szCs w:val="22"/>
          <w:lang w:val="el-GR"/>
        </w:rPr>
      </w:pPr>
      <w:r w:rsidRPr="00612433">
        <w:rPr>
          <w:sz w:val="22"/>
          <w:szCs w:val="22"/>
          <w:shd w:val="clear" w:color="auto" w:fill="D9D9D9"/>
          <w:lang w:val="de-CH"/>
        </w:rPr>
        <w:t>EU</w:t>
      </w:r>
      <w:r w:rsidRPr="00612433">
        <w:rPr>
          <w:sz w:val="22"/>
          <w:szCs w:val="22"/>
          <w:shd w:val="clear" w:color="auto" w:fill="D9D9D9"/>
          <w:lang w:val="el-GR"/>
        </w:rPr>
        <w:t>/1/98/066/034</w:t>
      </w:r>
      <w:r w:rsidRPr="00612433">
        <w:rPr>
          <w:sz w:val="22"/>
          <w:szCs w:val="22"/>
          <w:shd w:val="pct15" w:color="auto" w:fill="auto"/>
          <w:lang w:val="el-GR"/>
        </w:rPr>
        <w:tab/>
        <w:t>84</w:t>
      </w:r>
      <w:r w:rsidRPr="00612433">
        <w:rPr>
          <w:sz w:val="22"/>
          <w:szCs w:val="22"/>
          <w:shd w:val="pct15" w:color="auto" w:fill="auto"/>
          <w:lang w:val="de-CH"/>
        </w:rPr>
        <w:t> </w:t>
      </w:r>
      <w:r w:rsidRPr="00612433">
        <w:rPr>
          <w:sz w:val="22"/>
          <w:szCs w:val="22"/>
          <w:shd w:val="pct15" w:color="auto" w:fill="auto"/>
          <w:lang w:val="el-GR"/>
        </w:rPr>
        <w:t>διαδερμικά έμπλαστρα</w:t>
      </w:r>
      <w:r w:rsidR="00DF25AC" w:rsidRPr="00612433">
        <w:rPr>
          <w:sz w:val="22"/>
          <w:szCs w:val="22"/>
          <w:shd w:val="pct15" w:color="auto" w:fill="auto"/>
          <w:lang w:val="el-GR"/>
        </w:rPr>
        <w:t xml:space="preserve"> (</w:t>
      </w:r>
      <w:r w:rsidR="00DF25AC" w:rsidRPr="00612433">
        <w:rPr>
          <w:color w:val="000000"/>
          <w:sz w:val="22"/>
          <w:szCs w:val="22"/>
          <w:shd w:val="pct15" w:color="auto" w:fill="auto"/>
          <w:lang w:val="el-GR"/>
        </w:rPr>
        <w:t>φακελλίσκος:</w:t>
      </w:r>
      <w:r w:rsidR="00DF25AC" w:rsidRPr="00612433">
        <w:rPr>
          <w:iCs/>
          <w:color w:val="000000"/>
          <w:sz w:val="22"/>
          <w:szCs w:val="22"/>
          <w:shd w:val="pct15" w:color="auto" w:fill="auto"/>
          <w:lang w:val="el-GR"/>
        </w:rPr>
        <w:t xml:space="preserve"> χαρτί</w:t>
      </w:r>
      <w:r w:rsidR="00DF25AC" w:rsidRPr="00612433">
        <w:rPr>
          <w:color w:val="000000"/>
          <w:sz w:val="22"/>
          <w:szCs w:val="22"/>
          <w:shd w:val="pct15" w:color="auto" w:fill="auto"/>
          <w:lang w:val="el-GR"/>
        </w:rPr>
        <w:t>/</w:t>
      </w:r>
      <w:r w:rsidR="00DF25AC" w:rsidRPr="00612433">
        <w:rPr>
          <w:color w:val="000000"/>
          <w:sz w:val="22"/>
          <w:szCs w:val="22"/>
          <w:shd w:val="pct15" w:color="auto" w:fill="auto"/>
          <w:lang w:val="en-US"/>
        </w:rPr>
        <w:t>PET</w:t>
      </w:r>
      <w:r w:rsidR="00DF25AC" w:rsidRPr="00612433">
        <w:rPr>
          <w:color w:val="000000"/>
          <w:sz w:val="22"/>
          <w:szCs w:val="22"/>
          <w:shd w:val="pct15" w:color="auto" w:fill="auto"/>
          <w:lang w:val="el-GR"/>
        </w:rPr>
        <w:t>/</w:t>
      </w:r>
      <w:r w:rsidR="00DF25AC" w:rsidRPr="00612433">
        <w:rPr>
          <w:color w:val="000000"/>
          <w:sz w:val="22"/>
          <w:szCs w:val="22"/>
          <w:shd w:val="pct15" w:color="auto" w:fill="auto"/>
          <w:lang w:val="en-US"/>
        </w:rPr>
        <w:t>alu</w:t>
      </w:r>
      <w:r w:rsidR="00DF25AC" w:rsidRPr="00612433">
        <w:rPr>
          <w:color w:val="000000"/>
          <w:sz w:val="22"/>
          <w:szCs w:val="22"/>
          <w:shd w:val="pct15" w:color="auto" w:fill="auto"/>
          <w:lang w:val="el-GR"/>
        </w:rPr>
        <w:t>/</w:t>
      </w:r>
      <w:r w:rsidR="00DF25AC" w:rsidRPr="00612433">
        <w:rPr>
          <w:color w:val="000000"/>
          <w:sz w:val="22"/>
          <w:szCs w:val="22"/>
          <w:shd w:val="pct15" w:color="auto" w:fill="auto"/>
          <w:lang w:val="en-US"/>
        </w:rPr>
        <w:t>PAN</w:t>
      </w:r>
      <w:r w:rsidR="00DF25AC" w:rsidRPr="00612433">
        <w:rPr>
          <w:color w:val="000000"/>
          <w:sz w:val="22"/>
          <w:szCs w:val="22"/>
          <w:shd w:val="pct15" w:color="auto" w:fill="auto"/>
          <w:lang w:val="el-GR"/>
        </w:rPr>
        <w:t>)</w:t>
      </w:r>
    </w:p>
    <w:p w14:paraId="0921A4A9" w14:textId="004EA393" w:rsidR="00DF25AC" w:rsidRPr="00612433" w:rsidRDefault="00DF25AC" w:rsidP="000331E9">
      <w:pPr>
        <w:ind w:left="2268" w:hanging="2268"/>
        <w:rPr>
          <w:sz w:val="22"/>
          <w:szCs w:val="22"/>
          <w:lang w:val="el-GR"/>
        </w:rPr>
      </w:pPr>
      <w:r w:rsidRPr="00612433">
        <w:rPr>
          <w:sz w:val="22"/>
          <w:szCs w:val="22"/>
          <w:shd w:val="clear" w:color="auto" w:fill="D9D9D9"/>
          <w:lang w:val="de-CH"/>
        </w:rPr>
        <w:t>EU</w:t>
      </w:r>
      <w:r w:rsidRPr="00612433">
        <w:rPr>
          <w:sz w:val="22"/>
          <w:szCs w:val="22"/>
          <w:shd w:val="clear" w:color="auto" w:fill="D9D9D9"/>
          <w:lang w:val="el-GR"/>
        </w:rPr>
        <w:t>/1/98/066/04</w:t>
      </w:r>
      <w:r w:rsidR="00675F30" w:rsidRPr="00612433">
        <w:rPr>
          <w:sz w:val="22"/>
          <w:szCs w:val="22"/>
          <w:shd w:val="clear" w:color="auto" w:fill="D9D9D9"/>
          <w:lang w:val="el-GR"/>
        </w:rPr>
        <w:t>1</w:t>
      </w:r>
      <w:r w:rsidRPr="00612433">
        <w:rPr>
          <w:sz w:val="22"/>
          <w:szCs w:val="22"/>
          <w:shd w:val="pct15" w:color="auto" w:fill="auto"/>
          <w:lang w:val="el-GR"/>
        </w:rPr>
        <w:tab/>
        <w:t>60</w:t>
      </w:r>
      <w:r w:rsidRPr="00612433">
        <w:rPr>
          <w:sz w:val="22"/>
          <w:szCs w:val="22"/>
          <w:shd w:val="pct15" w:color="auto" w:fill="auto"/>
          <w:lang w:val="de-CH"/>
        </w:rPr>
        <w:t> </w:t>
      </w:r>
      <w:r w:rsidRPr="00612433">
        <w:rPr>
          <w:sz w:val="22"/>
          <w:szCs w:val="22"/>
          <w:shd w:val="pct15" w:color="auto" w:fill="auto"/>
          <w:lang w:val="el-GR"/>
        </w:rPr>
        <w:t>διαδερμικά έμπλαστρα (</w:t>
      </w:r>
      <w:r w:rsidRPr="00612433">
        <w:rPr>
          <w:color w:val="000000"/>
          <w:sz w:val="22"/>
          <w:szCs w:val="22"/>
          <w:shd w:val="pct15" w:color="auto" w:fill="auto"/>
          <w:lang w:val="el-GR"/>
        </w:rPr>
        <w:t>φακελλίσκος:</w:t>
      </w:r>
      <w:r w:rsidRPr="00612433">
        <w:rPr>
          <w:iCs/>
          <w:color w:val="000000"/>
          <w:sz w:val="22"/>
          <w:szCs w:val="22"/>
          <w:shd w:val="pct15" w:color="auto" w:fill="auto"/>
          <w:lang w:val="el-GR"/>
        </w:rPr>
        <w:t xml:space="preserve"> χαρτί</w:t>
      </w:r>
      <w:r w:rsidRPr="00612433">
        <w:rPr>
          <w:color w:val="000000"/>
          <w:sz w:val="22"/>
          <w:szCs w:val="22"/>
          <w:shd w:val="pct15" w:color="auto" w:fill="auto"/>
          <w:lang w:val="el-GR"/>
        </w:rPr>
        <w:t>/</w:t>
      </w:r>
      <w:r w:rsidRPr="00612433">
        <w:rPr>
          <w:color w:val="000000"/>
          <w:sz w:val="22"/>
          <w:szCs w:val="22"/>
          <w:shd w:val="pct15" w:color="auto" w:fill="auto"/>
          <w:lang w:val="en-US"/>
        </w:rPr>
        <w:t>PET</w:t>
      </w:r>
      <w:r w:rsidRPr="00612433">
        <w:rPr>
          <w:color w:val="000000"/>
          <w:sz w:val="22"/>
          <w:szCs w:val="22"/>
          <w:shd w:val="pct15" w:color="auto" w:fill="auto"/>
          <w:lang w:val="el-GR"/>
        </w:rPr>
        <w:t>/</w:t>
      </w:r>
      <w:r w:rsidRPr="00612433">
        <w:rPr>
          <w:color w:val="000000"/>
          <w:sz w:val="22"/>
          <w:szCs w:val="22"/>
          <w:shd w:val="pct15" w:color="auto" w:fill="auto"/>
          <w:lang w:val="en-US"/>
        </w:rPr>
        <w:t>PE</w:t>
      </w:r>
      <w:r w:rsidRPr="00612433">
        <w:rPr>
          <w:color w:val="000000"/>
          <w:sz w:val="22"/>
          <w:szCs w:val="22"/>
          <w:shd w:val="pct15" w:color="auto" w:fill="auto"/>
          <w:lang w:val="el-GR"/>
        </w:rPr>
        <w:t>/</w:t>
      </w:r>
      <w:r w:rsidRPr="00612433">
        <w:rPr>
          <w:color w:val="000000"/>
          <w:sz w:val="22"/>
          <w:szCs w:val="22"/>
          <w:shd w:val="pct15" w:color="auto" w:fill="auto"/>
          <w:lang w:val="en-US"/>
        </w:rPr>
        <w:t>alu</w:t>
      </w:r>
      <w:r w:rsidRPr="00612433">
        <w:rPr>
          <w:color w:val="000000"/>
          <w:sz w:val="22"/>
          <w:szCs w:val="22"/>
          <w:shd w:val="pct15" w:color="auto" w:fill="auto"/>
          <w:lang w:val="el-GR"/>
        </w:rPr>
        <w:t>/</w:t>
      </w:r>
      <w:r w:rsidRPr="00612433">
        <w:rPr>
          <w:color w:val="000000"/>
          <w:sz w:val="22"/>
          <w:szCs w:val="22"/>
          <w:shd w:val="pct15" w:color="auto" w:fill="auto"/>
          <w:lang w:val="en-US"/>
        </w:rPr>
        <w:t>PA</w:t>
      </w:r>
      <w:r w:rsidRPr="00612433">
        <w:rPr>
          <w:color w:val="000000"/>
          <w:sz w:val="22"/>
          <w:szCs w:val="22"/>
          <w:shd w:val="pct15" w:color="auto" w:fill="auto"/>
          <w:lang w:val="el-GR"/>
        </w:rPr>
        <w:t>)</w:t>
      </w:r>
    </w:p>
    <w:p w14:paraId="4313041B" w14:textId="1299324E" w:rsidR="00DF25AC" w:rsidRPr="00612433" w:rsidRDefault="00DF25AC" w:rsidP="000331E9">
      <w:pPr>
        <w:ind w:left="2268" w:hanging="2268"/>
        <w:rPr>
          <w:sz w:val="22"/>
          <w:szCs w:val="22"/>
          <w:lang w:val="el-GR"/>
        </w:rPr>
      </w:pPr>
      <w:r w:rsidRPr="00612433">
        <w:rPr>
          <w:sz w:val="22"/>
          <w:szCs w:val="22"/>
          <w:shd w:val="clear" w:color="auto" w:fill="D9D9D9"/>
          <w:lang w:val="de-CH"/>
        </w:rPr>
        <w:t>EU</w:t>
      </w:r>
      <w:r w:rsidRPr="00612433">
        <w:rPr>
          <w:sz w:val="22"/>
          <w:szCs w:val="22"/>
          <w:shd w:val="clear" w:color="auto" w:fill="D9D9D9"/>
          <w:lang w:val="el-GR"/>
        </w:rPr>
        <w:t>/1/98/066/04</w:t>
      </w:r>
      <w:r w:rsidR="00675F30" w:rsidRPr="00612433">
        <w:rPr>
          <w:sz w:val="22"/>
          <w:szCs w:val="22"/>
          <w:shd w:val="clear" w:color="auto" w:fill="D9D9D9"/>
          <w:lang w:val="el-GR"/>
        </w:rPr>
        <w:t>2</w:t>
      </w:r>
      <w:r w:rsidRPr="00612433">
        <w:rPr>
          <w:sz w:val="22"/>
          <w:szCs w:val="22"/>
          <w:shd w:val="pct15" w:color="auto" w:fill="auto"/>
          <w:lang w:val="el-GR"/>
        </w:rPr>
        <w:tab/>
        <w:t>90</w:t>
      </w:r>
      <w:r w:rsidRPr="00612433">
        <w:rPr>
          <w:sz w:val="22"/>
          <w:szCs w:val="22"/>
          <w:shd w:val="pct15" w:color="auto" w:fill="auto"/>
          <w:lang w:val="de-CH"/>
        </w:rPr>
        <w:t> </w:t>
      </w:r>
      <w:r w:rsidRPr="00612433">
        <w:rPr>
          <w:sz w:val="22"/>
          <w:szCs w:val="22"/>
          <w:shd w:val="pct15" w:color="auto" w:fill="auto"/>
          <w:lang w:val="el-GR"/>
        </w:rPr>
        <w:t>διαδερμικά έμπλαστρα (</w:t>
      </w:r>
      <w:r w:rsidRPr="00612433">
        <w:rPr>
          <w:color w:val="000000"/>
          <w:sz w:val="22"/>
          <w:szCs w:val="22"/>
          <w:shd w:val="pct15" w:color="auto" w:fill="auto"/>
          <w:lang w:val="el-GR"/>
        </w:rPr>
        <w:t>φακελλίσκος:</w:t>
      </w:r>
      <w:r w:rsidRPr="00612433">
        <w:rPr>
          <w:iCs/>
          <w:color w:val="000000"/>
          <w:sz w:val="22"/>
          <w:szCs w:val="22"/>
          <w:shd w:val="pct15" w:color="auto" w:fill="auto"/>
          <w:lang w:val="el-GR"/>
        </w:rPr>
        <w:t xml:space="preserve"> χαρτί</w:t>
      </w:r>
      <w:r w:rsidRPr="00612433">
        <w:rPr>
          <w:color w:val="000000"/>
          <w:sz w:val="22"/>
          <w:szCs w:val="22"/>
          <w:shd w:val="pct15" w:color="auto" w:fill="auto"/>
          <w:lang w:val="el-GR"/>
        </w:rPr>
        <w:t>/</w:t>
      </w:r>
      <w:r w:rsidRPr="00612433">
        <w:rPr>
          <w:color w:val="000000"/>
          <w:sz w:val="22"/>
          <w:szCs w:val="22"/>
          <w:shd w:val="pct15" w:color="auto" w:fill="auto"/>
          <w:lang w:val="en-US"/>
        </w:rPr>
        <w:t>PET</w:t>
      </w:r>
      <w:r w:rsidRPr="00612433">
        <w:rPr>
          <w:color w:val="000000"/>
          <w:sz w:val="22"/>
          <w:szCs w:val="22"/>
          <w:shd w:val="pct15" w:color="auto" w:fill="auto"/>
          <w:lang w:val="el-GR"/>
        </w:rPr>
        <w:t>/</w:t>
      </w:r>
      <w:r w:rsidRPr="00612433">
        <w:rPr>
          <w:color w:val="000000"/>
          <w:sz w:val="22"/>
          <w:szCs w:val="22"/>
          <w:shd w:val="pct15" w:color="auto" w:fill="auto"/>
          <w:lang w:val="en-US"/>
        </w:rPr>
        <w:t>PE</w:t>
      </w:r>
      <w:r w:rsidRPr="00612433">
        <w:rPr>
          <w:color w:val="000000"/>
          <w:sz w:val="22"/>
          <w:szCs w:val="22"/>
          <w:shd w:val="pct15" w:color="auto" w:fill="auto"/>
          <w:lang w:val="el-GR"/>
        </w:rPr>
        <w:t>/</w:t>
      </w:r>
      <w:r w:rsidRPr="00612433">
        <w:rPr>
          <w:color w:val="000000"/>
          <w:sz w:val="22"/>
          <w:szCs w:val="22"/>
          <w:shd w:val="pct15" w:color="auto" w:fill="auto"/>
          <w:lang w:val="en-US"/>
        </w:rPr>
        <w:t>alu</w:t>
      </w:r>
      <w:r w:rsidRPr="00612433">
        <w:rPr>
          <w:color w:val="000000"/>
          <w:sz w:val="22"/>
          <w:szCs w:val="22"/>
          <w:shd w:val="pct15" w:color="auto" w:fill="auto"/>
          <w:lang w:val="el-GR"/>
        </w:rPr>
        <w:t>/</w:t>
      </w:r>
      <w:r w:rsidRPr="00612433">
        <w:rPr>
          <w:color w:val="000000"/>
          <w:sz w:val="22"/>
          <w:szCs w:val="22"/>
          <w:shd w:val="pct15" w:color="auto" w:fill="auto"/>
          <w:lang w:val="en-US"/>
        </w:rPr>
        <w:t>PA</w:t>
      </w:r>
      <w:r w:rsidRPr="00612433">
        <w:rPr>
          <w:color w:val="000000"/>
          <w:sz w:val="22"/>
          <w:szCs w:val="22"/>
          <w:shd w:val="pct15" w:color="auto" w:fill="auto"/>
          <w:lang w:val="el-GR"/>
        </w:rPr>
        <w:t>)</w:t>
      </w:r>
    </w:p>
    <w:p w14:paraId="0A9B0DE5" w14:textId="57052CD2" w:rsidR="00675F30" w:rsidRPr="00612433" w:rsidRDefault="00675F30" w:rsidP="000331E9">
      <w:pPr>
        <w:ind w:left="2268" w:hanging="2268"/>
        <w:rPr>
          <w:sz w:val="22"/>
          <w:szCs w:val="22"/>
          <w:lang w:val="el-GR"/>
        </w:rPr>
      </w:pPr>
      <w:r w:rsidRPr="00612433">
        <w:rPr>
          <w:sz w:val="22"/>
          <w:szCs w:val="22"/>
          <w:shd w:val="clear" w:color="auto" w:fill="D9D9D9"/>
          <w:lang w:val="de-CH"/>
        </w:rPr>
        <w:t>EU</w:t>
      </w:r>
      <w:r w:rsidRPr="00612433">
        <w:rPr>
          <w:sz w:val="22"/>
          <w:szCs w:val="22"/>
          <w:shd w:val="clear" w:color="auto" w:fill="D9D9D9"/>
          <w:lang w:val="el-GR"/>
        </w:rPr>
        <w:t>/1/98/066/050</w:t>
      </w:r>
      <w:r w:rsidRPr="00612433">
        <w:rPr>
          <w:sz w:val="22"/>
          <w:szCs w:val="22"/>
          <w:shd w:val="pct15" w:color="auto" w:fill="auto"/>
          <w:lang w:val="el-GR"/>
        </w:rPr>
        <w:tab/>
        <w:t>84</w:t>
      </w:r>
      <w:r w:rsidRPr="00612433">
        <w:rPr>
          <w:sz w:val="22"/>
          <w:szCs w:val="22"/>
          <w:shd w:val="pct15" w:color="auto" w:fill="auto"/>
          <w:lang w:val="de-CH"/>
        </w:rPr>
        <w:t> </w:t>
      </w:r>
      <w:r w:rsidRPr="00612433">
        <w:rPr>
          <w:sz w:val="22"/>
          <w:szCs w:val="22"/>
          <w:shd w:val="pct15" w:color="auto" w:fill="auto"/>
          <w:lang w:val="el-GR"/>
        </w:rPr>
        <w:t>διαδερμικά έμπλαστρα (</w:t>
      </w:r>
      <w:r w:rsidRPr="00612433">
        <w:rPr>
          <w:color w:val="000000"/>
          <w:sz w:val="22"/>
          <w:szCs w:val="22"/>
          <w:shd w:val="pct15" w:color="auto" w:fill="auto"/>
          <w:lang w:val="el-GR"/>
        </w:rPr>
        <w:t>φακελλίσκος:</w:t>
      </w:r>
      <w:r w:rsidRPr="00612433">
        <w:rPr>
          <w:iCs/>
          <w:color w:val="000000"/>
          <w:sz w:val="22"/>
          <w:szCs w:val="22"/>
          <w:shd w:val="pct15" w:color="auto" w:fill="auto"/>
          <w:lang w:val="el-GR"/>
        </w:rPr>
        <w:t xml:space="preserve"> χαρτί</w:t>
      </w:r>
      <w:r w:rsidRPr="00612433">
        <w:rPr>
          <w:color w:val="000000"/>
          <w:sz w:val="22"/>
          <w:szCs w:val="22"/>
          <w:shd w:val="pct15" w:color="auto" w:fill="auto"/>
          <w:lang w:val="el-GR"/>
        </w:rPr>
        <w:t>/</w:t>
      </w:r>
      <w:r w:rsidRPr="00612433">
        <w:rPr>
          <w:color w:val="000000"/>
          <w:sz w:val="22"/>
          <w:szCs w:val="22"/>
          <w:shd w:val="pct15" w:color="auto" w:fill="auto"/>
          <w:lang w:val="en-US"/>
        </w:rPr>
        <w:t>PET</w:t>
      </w:r>
      <w:r w:rsidRPr="00612433">
        <w:rPr>
          <w:color w:val="000000"/>
          <w:sz w:val="22"/>
          <w:szCs w:val="22"/>
          <w:shd w:val="pct15" w:color="auto" w:fill="auto"/>
          <w:lang w:val="el-GR"/>
        </w:rPr>
        <w:t>/</w:t>
      </w:r>
      <w:r w:rsidRPr="00612433">
        <w:rPr>
          <w:color w:val="000000"/>
          <w:sz w:val="22"/>
          <w:szCs w:val="22"/>
          <w:shd w:val="pct15" w:color="auto" w:fill="auto"/>
          <w:lang w:val="en-US"/>
        </w:rPr>
        <w:t>PE</w:t>
      </w:r>
      <w:r w:rsidRPr="00612433">
        <w:rPr>
          <w:color w:val="000000"/>
          <w:sz w:val="22"/>
          <w:szCs w:val="22"/>
          <w:shd w:val="pct15" w:color="auto" w:fill="auto"/>
          <w:lang w:val="el-GR"/>
        </w:rPr>
        <w:t>/</w:t>
      </w:r>
      <w:r w:rsidRPr="00612433">
        <w:rPr>
          <w:color w:val="000000"/>
          <w:sz w:val="22"/>
          <w:szCs w:val="22"/>
          <w:shd w:val="pct15" w:color="auto" w:fill="auto"/>
          <w:lang w:val="en-US"/>
        </w:rPr>
        <w:t>alu</w:t>
      </w:r>
      <w:r w:rsidRPr="00612433">
        <w:rPr>
          <w:color w:val="000000"/>
          <w:sz w:val="22"/>
          <w:szCs w:val="22"/>
          <w:shd w:val="pct15" w:color="auto" w:fill="auto"/>
          <w:lang w:val="el-GR"/>
        </w:rPr>
        <w:t>/</w:t>
      </w:r>
      <w:r w:rsidRPr="00612433">
        <w:rPr>
          <w:color w:val="000000"/>
          <w:sz w:val="22"/>
          <w:szCs w:val="22"/>
          <w:shd w:val="pct15" w:color="auto" w:fill="auto"/>
          <w:lang w:val="en-US"/>
        </w:rPr>
        <w:t>PA</w:t>
      </w:r>
      <w:r w:rsidRPr="00612433">
        <w:rPr>
          <w:color w:val="000000"/>
          <w:sz w:val="22"/>
          <w:szCs w:val="22"/>
          <w:shd w:val="pct15" w:color="auto" w:fill="auto"/>
          <w:lang w:val="el-GR"/>
        </w:rPr>
        <w:t>)</w:t>
      </w:r>
    </w:p>
    <w:p w14:paraId="2F8A4AB2" w14:textId="77777777" w:rsidR="00177CB7" w:rsidRPr="00612433" w:rsidRDefault="00177CB7" w:rsidP="000331E9">
      <w:pPr>
        <w:tabs>
          <w:tab w:val="left" w:pos="720"/>
        </w:tabs>
        <w:rPr>
          <w:sz w:val="22"/>
          <w:szCs w:val="22"/>
          <w:lang w:val="el-GR"/>
        </w:rPr>
      </w:pPr>
    </w:p>
    <w:p w14:paraId="676069C6" w14:textId="77777777" w:rsidR="00177CB7" w:rsidRPr="00612433" w:rsidRDefault="00177CB7" w:rsidP="000331E9">
      <w:pPr>
        <w:rPr>
          <w:sz w:val="22"/>
          <w:szCs w:val="22"/>
          <w:lang w:val="el-GR"/>
        </w:rPr>
      </w:pPr>
    </w:p>
    <w:p w14:paraId="78C6CC55"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13.</w:t>
      </w:r>
      <w:r w:rsidRPr="00612433">
        <w:rPr>
          <w:b/>
          <w:sz w:val="22"/>
          <w:szCs w:val="22"/>
          <w:lang w:val="el-GR"/>
        </w:rPr>
        <w:tab/>
        <w:t>ΑΡΙΘΜΟΣ ΠΑΡΤΙΔΑΣ</w:t>
      </w:r>
    </w:p>
    <w:p w14:paraId="7D99DF4C" w14:textId="77777777" w:rsidR="00177CB7" w:rsidRPr="00612433" w:rsidRDefault="00177CB7" w:rsidP="000331E9">
      <w:pPr>
        <w:rPr>
          <w:sz w:val="22"/>
          <w:szCs w:val="22"/>
          <w:lang w:val="el-GR"/>
        </w:rPr>
      </w:pPr>
    </w:p>
    <w:p w14:paraId="131861B8" w14:textId="77777777" w:rsidR="00177CB7" w:rsidRPr="00612433" w:rsidRDefault="00F00585" w:rsidP="000331E9">
      <w:pPr>
        <w:rPr>
          <w:sz w:val="22"/>
          <w:szCs w:val="22"/>
          <w:lang w:val="el-GR"/>
        </w:rPr>
      </w:pPr>
      <w:r w:rsidRPr="00612433">
        <w:rPr>
          <w:sz w:val="22"/>
          <w:szCs w:val="22"/>
          <w:lang w:val="el-GR"/>
        </w:rPr>
        <w:t>Παρτίδα</w:t>
      </w:r>
    </w:p>
    <w:p w14:paraId="2969941B" w14:textId="77777777" w:rsidR="00177CB7" w:rsidRPr="00612433" w:rsidRDefault="00177CB7" w:rsidP="000331E9">
      <w:pPr>
        <w:rPr>
          <w:sz w:val="22"/>
          <w:szCs w:val="22"/>
          <w:lang w:val="el-GR"/>
        </w:rPr>
      </w:pPr>
    </w:p>
    <w:p w14:paraId="5263957E" w14:textId="77777777" w:rsidR="00177CB7" w:rsidRPr="00612433" w:rsidRDefault="00177CB7" w:rsidP="000331E9">
      <w:pPr>
        <w:rPr>
          <w:sz w:val="22"/>
          <w:szCs w:val="22"/>
          <w:lang w:val="el-GR"/>
        </w:rPr>
      </w:pPr>
    </w:p>
    <w:p w14:paraId="516AD9C4"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14.</w:t>
      </w:r>
      <w:r w:rsidRPr="00612433">
        <w:rPr>
          <w:b/>
          <w:sz w:val="22"/>
          <w:szCs w:val="22"/>
          <w:lang w:val="el-GR"/>
        </w:rPr>
        <w:tab/>
        <w:t>ΓΕΝΙΚΗ ΚΑΤΑΤΑΞΗ ΓΙΑ ΤΗ ΔΙΑΘΕΣΗ</w:t>
      </w:r>
    </w:p>
    <w:p w14:paraId="0B3109A0" w14:textId="77777777" w:rsidR="00177CB7" w:rsidRPr="00612433" w:rsidRDefault="00177CB7" w:rsidP="000331E9">
      <w:pPr>
        <w:rPr>
          <w:sz w:val="22"/>
          <w:szCs w:val="22"/>
          <w:lang w:val="el-GR"/>
        </w:rPr>
      </w:pPr>
    </w:p>
    <w:p w14:paraId="734AF54C" w14:textId="77777777" w:rsidR="00177CB7" w:rsidRPr="00612433" w:rsidRDefault="00177CB7" w:rsidP="000331E9">
      <w:pPr>
        <w:rPr>
          <w:sz w:val="22"/>
          <w:szCs w:val="22"/>
          <w:lang w:val="el-GR"/>
        </w:rPr>
      </w:pPr>
    </w:p>
    <w:p w14:paraId="1DB14AF7"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15.</w:t>
      </w:r>
      <w:r w:rsidRPr="00612433">
        <w:rPr>
          <w:b/>
          <w:sz w:val="22"/>
          <w:szCs w:val="22"/>
          <w:lang w:val="el-GR"/>
        </w:rPr>
        <w:tab/>
        <w:t>ΟΔΗΓΙΕΣ ΧΡΗΣΗΣ</w:t>
      </w:r>
    </w:p>
    <w:p w14:paraId="35959E01" w14:textId="77777777" w:rsidR="00177CB7" w:rsidRPr="00612433" w:rsidRDefault="00177CB7" w:rsidP="000331E9">
      <w:pPr>
        <w:rPr>
          <w:sz w:val="22"/>
          <w:szCs w:val="22"/>
          <w:lang w:val="el-GR"/>
        </w:rPr>
      </w:pPr>
    </w:p>
    <w:p w14:paraId="47DB4FA6" w14:textId="77777777" w:rsidR="00177CB7" w:rsidRPr="00612433" w:rsidRDefault="00177CB7" w:rsidP="000331E9">
      <w:pPr>
        <w:rPr>
          <w:sz w:val="22"/>
          <w:szCs w:val="22"/>
          <w:lang w:val="el-GR"/>
        </w:rPr>
      </w:pPr>
    </w:p>
    <w:p w14:paraId="438B717D" w14:textId="77777777" w:rsidR="00177CB7" w:rsidRPr="00612433" w:rsidRDefault="00177CB7"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16.</w:t>
      </w:r>
      <w:r w:rsidRPr="00612433">
        <w:rPr>
          <w:b/>
          <w:sz w:val="22"/>
          <w:szCs w:val="22"/>
          <w:lang w:val="el-GR"/>
        </w:rPr>
        <w:tab/>
        <w:t xml:space="preserve">ΠΛΗΡΟΦΟΡΙΕΣ ΣΕ </w:t>
      </w:r>
      <w:r w:rsidRPr="00612433">
        <w:rPr>
          <w:b/>
          <w:sz w:val="22"/>
          <w:szCs w:val="22"/>
        </w:rPr>
        <w:t>BRAILLE</w:t>
      </w:r>
    </w:p>
    <w:p w14:paraId="578DAE9C" w14:textId="77777777" w:rsidR="00177CB7" w:rsidRPr="00612433" w:rsidRDefault="00177CB7" w:rsidP="000331E9">
      <w:pPr>
        <w:rPr>
          <w:sz w:val="22"/>
          <w:szCs w:val="22"/>
          <w:lang w:val="el-GR"/>
        </w:rPr>
      </w:pPr>
    </w:p>
    <w:p w14:paraId="71708D95" w14:textId="77777777" w:rsidR="00177CB7" w:rsidRPr="00612433" w:rsidRDefault="00177CB7" w:rsidP="000331E9">
      <w:pPr>
        <w:rPr>
          <w:sz w:val="22"/>
          <w:szCs w:val="22"/>
          <w:lang w:val="el-GR"/>
        </w:rPr>
      </w:pPr>
      <w:r w:rsidRPr="00612433">
        <w:rPr>
          <w:sz w:val="22"/>
          <w:szCs w:val="22"/>
        </w:rPr>
        <w:t>Exelon</w:t>
      </w:r>
      <w:r w:rsidRPr="00612433">
        <w:rPr>
          <w:sz w:val="22"/>
          <w:szCs w:val="22"/>
          <w:lang w:val="el-GR"/>
        </w:rPr>
        <w:t xml:space="preserve"> 9,5</w:t>
      </w:r>
      <w:r w:rsidRPr="00612433">
        <w:rPr>
          <w:sz w:val="22"/>
          <w:szCs w:val="22"/>
        </w:rPr>
        <w:t> mg</w:t>
      </w:r>
      <w:r w:rsidRPr="00612433">
        <w:rPr>
          <w:sz w:val="22"/>
          <w:szCs w:val="22"/>
          <w:lang w:val="el-GR"/>
        </w:rPr>
        <w:t>/24</w:t>
      </w:r>
      <w:r w:rsidRPr="00612433">
        <w:rPr>
          <w:sz w:val="22"/>
          <w:szCs w:val="22"/>
        </w:rPr>
        <w:t> h</w:t>
      </w:r>
    </w:p>
    <w:p w14:paraId="05F47116" w14:textId="77777777" w:rsidR="00B22081" w:rsidRPr="00612433" w:rsidRDefault="00B22081" w:rsidP="000331E9">
      <w:pPr>
        <w:rPr>
          <w:sz w:val="22"/>
          <w:szCs w:val="22"/>
          <w:lang w:val="el-GR"/>
        </w:rPr>
      </w:pPr>
    </w:p>
    <w:p w14:paraId="0DA31876" w14:textId="77777777" w:rsidR="00B22081" w:rsidRPr="00612433" w:rsidRDefault="00B22081" w:rsidP="000331E9">
      <w:pPr>
        <w:rPr>
          <w:sz w:val="22"/>
          <w:szCs w:val="22"/>
          <w:lang w:val="el-GR"/>
        </w:rPr>
      </w:pPr>
    </w:p>
    <w:p w14:paraId="44EE1493" w14:textId="77777777" w:rsidR="00B22081" w:rsidRPr="00612433" w:rsidRDefault="00B22081" w:rsidP="000331E9">
      <w:pPr>
        <w:pBdr>
          <w:top w:val="single" w:sz="4" w:space="1" w:color="auto"/>
          <w:left w:val="single" w:sz="4" w:space="4" w:color="auto"/>
          <w:bottom w:val="single" w:sz="4" w:space="0" w:color="auto"/>
          <w:right w:val="single" w:sz="4" w:space="4" w:color="auto"/>
        </w:pBdr>
        <w:ind w:left="567" w:hanging="567"/>
        <w:rPr>
          <w:i/>
          <w:noProof/>
          <w:sz w:val="22"/>
          <w:lang w:val="el-GR"/>
        </w:rPr>
      </w:pPr>
      <w:r w:rsidRPr="00612433">
        <w:rPr>
          <w:b/>
          <w:noProof/>
          <w:sz w:val="22"/>
          <w:lang w:val="el-GR"/>
        </w:rPr>
        <w:t>17.</w:t>
      </w:r>
      <w:r w:rsidRPr="00612433">
        <w:rPr>
          <w:b/>
          <w:noProof/>
          <w:sz w:val="22"/>
          <w:lang w:val="el-GR"/>
        </w:rPr>
        <w:tab/>
        <w:t>ΜΟΝΑΔΙΚΟΣ ΑΝΑΓΝΩΡΙΣΤΙΚΟΣ ΚΩΔΙΚΟΣ – ΔΙΣΔΙΑΣΤΑΤΟΣ ΓΡΑΜΜΩΤΟΣ ΚΩΔΙΚΑΣ (2</w:t>
      </w:r>
      <w:r w:rsidRPr="00612433">
        <w:rPr>
          <w:b/>
          <w:noProof/>
          <w:sz w:val="22"/>
        </w:rPr>
        <w:t>D</w:t>
      </w:r>
      <w:r w:rsidRPr="00612433">
        <w:rPr>
          <w:b/>
          <w:noProof/>
          <w:sz w:val="22"/>
          <w:lang w:val="el-GR"/>
        </w:rPr>
        <w:t>)</w:t>
      </w:r>
    </w:p>
    <w:p w14:paraId="7C981D98" w14:textId="77777777" w:rsidR="00B22081" w:rsidRPr="00612433" w:rsidRDefault="00B22081" w:rsidP="000331E9">
      <w:pPr>
        <w:rPr>
          <w:noProof/>
          <w:sz w:val="22"/>
          <w:lang w:val="el-GR"/>
        </w:rPr>
      </w:pPr>
    </w:p>
    <w:p w14:paraId="72B45A62" w14:textId="77777777" w:rsidR="00B22081" w:rsidRPr="00612433" w:rsidRDefault="00B22081" w:rsidP="000331E9">
      <w:pPr>
        <w:rPr>
          <w:noProof/>
          <w:sz w:val="22"/>
          <w:szCs w:val="22"/>
          <w:lang w:val="el-GR"/>
        </w:rPr>
      </w:pPr>
      <w:r w:rsidRPr="00612433">
        <w:rPr>
          <w:noProof/>
          <w:sz w:val="22"/>
          <w:shd w:val="pct15" w:color="auto" w:fill="auto"/>
          <w:lang w:val="el-GR"/>
        </w:rPr>
        <w:t>Δισδιάστατος γραμμωτός κώδικας (2</w:t>
      </w:r>
      <w:r w:rsidRPr="00612433">
        <w:rPr>
          <w:noProof/>
          <w:sz w:val="22"/>
          <w:shd w:val="pct15" w:color="auto" w:fill="auto"/>
        </w:rPr>
        <w:t>D</w:t>
      </w:r>
      <w:r w:rsidRPr="00612433">
        <w:rPr>
          <w:noProof/>
          <w:sz w:val="22"/>
          <w:shd w:val="pct15" w:color="auto" w:fill="auto"/>
          <w:lang w:val="el-GR"/>
        </w:rPr>
        <w:t>) που φέρει τον περιληφθέντα μοναδικό αναγνωριστικό κωδικό.</w:t>
      </w:r>
    </w:p>
    <w:p w14:paraId="0BFC5FB6" w14:textId="77777777" w:rsidR="00B22081" w:rsidRPr="00612433" w:rsidRDefault="00B22081" w:rsidP="000331E9">
      <w:pPr>
        <w:rPr>
          <w:noProof/>
          <w:sz w:val="22"/>
          <w:lang w:val="el-GR"/>
        </w:rPr>
      </w:pPr>
    </w:p>
    <w:p w14:paraId="6BF07134" w14:textId="77777777" w:rsidR="00B22081" w:rsidRPr="00612433" w:rsidRDefault="00B22081" w:rsidP="000331E9">
      <w:pPr>
        <w:rPr>
          <w:noProof/>
          <w:sz w:val="22"/>
          <w:lang w:val="el-GR"/>
        </w:rPr>
      </w:pPr>
    </w:p>
    <w:p w14:paraId="0233B88D" w14:textId="77777777" w:rsidR="00B22081" w:rsidRPr="00612433" w:rsidRDefault="00B22081" w:rsidP="000331E9">
      <w:pPr>
        <w:keepNext/>
        <w:keepLines/>
        <w:pBdr>
          <w:top w:val="single" w:sz="4" w:space="1" w:color="auto"/>
          <w:left w:val="single" w:sz="4" w:space="4" w:color="auto"/>
          <w:bottom w:val="single" w:sz="4" w:space="0" w:color="auto"/>
          <w:right w:val="single" w:sz="4" w:space="4" w:color="auto"/>
        </w:pBdr>
        <w:ind w:left="567" w:hanging="567"/>
        <w:rPr>
          <w:i/>
          <w:noProof/>
          <w:sz w:val="22"/>
          <w:lang w:val="el-GR"/>
        </w:rPr>
      </w:pPr>
      <w:r w:rsidRPr="00612433">
        <w:rPr>
          <w:b/>
          <w:noProof/>
          <w:sz w:val="22"/>
          <w:lang w:val="el-GR"/>
        </w:rPr>
        <w:lastRenderedPageBreak/>
        <w:t>18.</w:t>
      </w:r>
      <w:r w:rsidRPr="00612433">
        <w:rPr>
          <w:b/>
          <w:noProof/>
          <w:sz w:val="22"/>
          <w:lang w:val="el-GR"/>
        </w:rPr>
        <w:tab/>
        <w:t>ΜΟΝΑΔΙΚΟΣ ΑΝΑΓΝΩΡΙΣΤΙΚΟΣ ΚΩΔΙΚΟΣ – ΔΕΔΟΜΕΝΑ ΑΝΑΓΝΩΣΙΜΑ ΑΠΟ ΤΟΝ ΑΝΘΡΩΠΟ</w:t>
      </w:r>
    </w:p>
    <w:p w14:paraId="153BB8FD" w14:textId="77777777" w:rsidR="00B22081" w:rsidRPr="00612433" w:rsidRDefault="00B22081" w:rsidP="000331E9">
      <w:pPr>
        <w:keepNext/>
        <w:rPr>
          <w:noProof/>
          <w:sz w:val="22"/>
          <w:lang w:val="el-GR"/>
        </w:rPr>
      </w:pPr>
    </w:p>
    <w:p w14:paraId="2F348B7E" w14:textId="3A37A2BE" w:rsidR="00B22081" w:rsidRPr="00612433" w:rsidRDefault="00B22081" w:rsidP="000331E9">
      <w:pPr>
        <w:keepNext/>
        <w:rPr>
          <w:noProof/>
          <w:sz w:val="22"/>
          <w:szCs w:val="22"/>
          <w:lang w:val="el-GR"/>
        </w:rPr>
      </w:pPr>
      <w:r w:rsidRPr="00612433">
        <w:rPr>
          <w:sz w:val="22"/>
          <w:szCs w:val="22"/>
        </w:rPr>
        <w:t>PC</w:t>
      </w:r>
    </w:p>
    <w:p w14:paraId="0DD8397E" w14:textId="036B16B0" w:rsidR="00B22081" w:rsidRPr="00612433" w:rsidRDefault="00B22081" w:rsidP="000331E9">
      <w:pPr>
        <w:keepNext/>
        <w:spacing w:line="260" w:lineRule="exact"/>
        <w:rPr>
          <w:sz w:val="22"/>
          <w:szCs w:val="22"/>
          <w:lang w:val="el-GR"/>
        </w:rPr>
      </w:pPr>
      <w:r w:rsidRPr="00612433">
        <w:rPr>
          <w:sz w:val="22"/>
          <w:szCs w:val="22"/>
        </w:rPr>
        <w:t>SN</w:t>
      </w:r>
    </w:p>
    <w:p w14:paraId="3B224CA6" w14:textId="3E52123D" w:rsidR="00B22081" w:rsidRPr="00612433" w:rsidRDefault="00B22081" w:rsidP="000331E9">
      <w:pPr>
        <w:spacing w:line="260" w:lineRule="exact"/>
        <w:rPr>
          <w:sz w:val="22"/>
          <w:szCs w:val="22"/>
          <w:lang w:val="el-GR"/>
        </w:rPr>
      </w:pPr>
      <w:r w:rsidRPr="00612433">
        <w:rPr>
          <w:sz w:val="22"/>
          <w:szCs w:val="22"/>
        </w:rPr>
        <w:t>NN</w:t>
      </w:r>
    </w:p>
    <w:p w14:paraId="2DE346C9" w14:textId="77777777" w:rsidR="00177CB7" w:rsidRPr="00612433" w:rsidRDefault="00177CB7" w:rsidP="000331E9">
      <w:pPr>
        <w:rPr>
          <w:sz w:val="22"/>
          <w:szCs w:val="22"/>
          <w:lang w:val="el-GR"/>
        </w:rPr>
      </w:pPr>
    </w:p>
    <w:p w14:paraId="031F55A1" w14:textId="77777777" w:rsidR="00177CB7" w:rsidRPr="00612433" w:rsidRDefault="00177CB7" w:rsidP="000331E9">
      <w:pPr>
        <w:rPr>
          <w:sz w:val="22"/>
          <w:szCs w:val="22"/>
          <w:lang w:val="el-GR"/>
        </w:rPr>
      </w:pPr>
      <w:r w:rsidRPr="00612433">
        <w:rPr>
          <w:sz w:val="22"/>
          <w:szCs w:val="22"/>
          <w:lang w:val="el-GR"/>
        </w:rPr>
        <w:br w:type="page"/>
      </w:r>
    </w:p>
    <w:p w14:paraId="6424B556" w14:textId="77777777" w:rsidR="00222C1C" w:rsidRPr="00612433" w:rsidRDefault="00222C1C" w:rsidP="000331E9">
      <w:pPr>
        <w:rPr>
          <w:noProof/>
          <w:sz w:val="22"/>
          <w:szCs w:val="22"/>
          <w:lang w:val="el-GR"/>
        </w:rPr>
      </w:pPr>
    </w:p>
    <w:p w14:paraId="6F4D98C1" w14:textId="77777777" w:rsidR="00177CB7" w:rsidRPr="00612433" w:rsidRDefault="00177CB7" w:rsidP="000331E9">
      <w:pPr>
        <w:pBdr>
          <w:top w:val="single" w:sz="4" w:space="1" w:color="auto"/>
          <w:left w:val="single" w:sz="4" w:space="4" w:color="auto"/>
          <w:bottom w:val="single" w:sz="4" w:space="1" w:color="auto"/>
          <w:right w:val="single" w:sz="4" w:space="4" w:color="auto"/>
        </w:pBdr>
        <w:rPr>
          <w:b/>
          <w:noProof/>
          <w:sz w:val="22"/>
          <w:szCs w:val="22"/>
          <w:lang w:val="el-GR"/>
        </w:rPr>
      </w:pPr>
      <w:r w:rsidRPr="00612433">
        <w:rPr>
          <w:b/>
          <w:noProof/>
          <w:sz w:val="22"/>
          <w:szCs w:val="22"/>
          <w:lang w:val="el-GR"/>
        </w:rPr>
        <w:t>ΕΛΑΧΙΣΤΕΣ ΕΝΔΕΙΞΕΙΣ ΠΟΥ ΠΡΕΠΕΙ ΝΑ ΑΝΑΓΡΑΦΟΝΤΑΙ ΣΤΙΣ ΜΙΚΡΕΣ ΣΤΟΙΧΕΙΩΔΕΙΣ ΣΥΣΚΕΥΑΣΙΕΣ</w:t>
      </w:r>
    </w:p>
    <w:p w14:paraId="0EEA2644" w14:textId="77777777" w:rsidR="00177CB7" w:rsidRPr="00612433" w:rsidRDefault="00177CB7" w:rsidP="000331E9">
      <w:pPr>
        <w:pBdr>
          <w:top w:val="single" w:sz="4" w:space="1" w:color="auto"/>
          <w:left w:val="single" w:sz="4" w:space="4" w:color="auto"/>
          <w:bottom w:val="single" w:sz="4" w:space="1" w:color="auto"/>
          <w:right w:val="single" w:sz="4" w:space="4" w:color="auto"/>
        </w:pBdr>
        <w:rPr>
          <w:noProof/>
          <w:sz w:val="22"/>
          <w:szCs w:val="22"/>
          <w:lang w:val="el-GR"/>
        </w:rPr>
      </w:pPr>
    </w:p>
    <w:p w14:paraId="47CAC5CF" w14:textId="77777777" w:rsidR="00177CB7" w:rsidRPr="00612433" w:rsidRDefault="00177CB7" w:rsidP="000331E9">
      <w:pPr>
        <w:pBdr>
          <w:top w:val="single" w:sz="4" w:space="1" w:color="auto"/>
          <w:left w:val="single" w:sz="4" w:space="4" w:color="auto"/>
          <w:bottom w:val="single" w:sz="4" w:space="1" w:color="auto"/>
          <w:right w:val="single" w:sz="4" w:space="4" w:color="auto"/>
        </w:pBdr>
        <w:rPr>
          <w:b/>
          <w:noProof/>
          <w:sz w:val="22"/>
          <w:szCs w:val="22"/>
          <w:lang w:val="el-GR"/>
        </w:rPr>
      </w:pPr>
      <w:r w:rsidRPr="00612433">
        <w:rPr>
          <w:b/>
          <w:noProof/>
          <w:sz w:val="22"/>
          <w:szCs w:val="22"/>
          <w:lang w:val="el-GR"/>
        </w:rPr>
        <w:t>ΦΑΚΕΛΛΙΣΚΟΣ</w:t>
      </w:r>
    </w:p>
    <w:p w14:paraId="49137E80" w14:textId="77777777" w:rsidR="00177CB7" w:rsidRPr="00612433" w:rsidRDefault="00177CB7" w:rsidP="000331E9">
      <w:pPr>
        <w:rPr>
          <w:noProof/>
          <w:sz w:val="22"/>
          <w:szCs w:val="22"/>
          <w:lang w:val="el-GR"/>
        </w:rPr>
      </w:pPr>
    </w:p>
    <w:p w14:paraId="0BE8C859" w14:textId="77777777" w:rsidR="00177CB7" w:rsidRPr="00612433" w:rsidRDefault="00177CB7" w:rsidP="000331E9">
      <w:pPr>
        <w:rPr>
          <w:noProof/>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7CB7" w:rsidRPr="007E2454" w14:paraId="3FDCB2EE" w14:textId="77777777">
        <w:tc>
          <w:tcPr>
            <w:tcW w:w="9276" w:type="dxa"/>
          </w:tcPr>
          <w:p w14:paraId="7C5ABB9F" w14:textId="77777777" w:rsidR="00177CB7" w:rsidRPr="00612433" w:rsidRDefault="00177CB7" w:rsidP="000331E9">
            <w:pPr>
              <w:ind w:left="567" w:hanging="567"/>
              <w:rPr>
                <w:b/>
                <w:noProof/>
                <w:sz w:val="22"/>
                <w:szCs w:val="22"/>
                <w:lang w:val="el-GR"/>
              </w:rPr>
            </w:pPr>
            <w:r w:rsidRPr="00612433">
              <w:rPr>
                <w:b/>
                <w:noProof/>
                <w:sz w:val="22"/>
                <w:szCs w:val="22"/>
                <w:lang w:val="el-GR"/>
              </w:rPr>
              <w:t>1.</w:t>
            </w:r>
            <w:r w:rsidRPr="00612433">
              <w:rPr>
                <w:b/>
                <w:noProof/>
                <w:sz w:val="22"/>
                <w:szCs w:val="22"/>
                <w:lang w:val="el-GR"/>
              </w:rPr>
              <w:tab/>
              <w:t>ΟΝΟΜΑΣΙΑ ΤΟΥ ΦΑΡΜΑΚΕΥΤΙΚΟΥ ΠΡΟΪΟΝΤΟΣ ΚΑΙ ΟΔΟΣ(ΟΙ) ΧΟΡΗΓΗΣΗΣ</w:t>
            </w:r>
          </w:p>
        </w:tc>
      </w:tr>
    </w:tbl>
    <w:p w14:paraId="10C92B28" w14:textId="77777777" w:rsidR="00177CB7" w:rsidRPr="00612433" w:rsidRDefault="00177CB7" w:rsidP="000331E9">
      <w:pPr>
        <w:rPr>
          <w:noProof/>
          <w:sz w:val="22"/>
          <w:szCs w:val="22"/>
          <w:lang w:val="el-GR"/>
        </w:rPr>
      </w:pPr>
    </w:p>
    <w:p w14:paraId="10895714" w14:textId="77777777" w:rsidR="00177CB7" w:rsidRPr="00612433" w:rsidRDefault="00177CB7" w:rsidP="000331E9">
      <w:pPr>
        <w:rPr>
          <w:noProof/>
          <w:sz w:val="22"/>
          <w:szCs w:val="22"/>
          <w:lang w:val="el-GR"/>
        </w:rPr>
      </w:pPr>
      <w:r w:rsidRPr="00612433">
        <w:rPr>
          <w:noProof/>
          <w:sz w:val="22"/>
          <w:szCs w:val="22"/>
          <w:lang w:val="en-US"/>
        </w:rPr>
        <w:t>Exelon </w:t>
      </w:r>
      <w:r w:rsidRPr="00612433">
        <w:rPr>
          <w:noProof/>
          <w:sz w:val="22"/>
          <w:szCs w:val="22"/>
          <w:lang w:val="el-GR"/>
        </w:rPr>
        <w:t>9,5</w:t>
      </w:r>
      <w:r w:rsidRPr="00612433">
        <w:rPr>
          <w:noProof/>
          <w:sz w:val="22"/>
          <w:szCs w:val="22"/>
          <w:lang w:val="en-US"/>
        </w:rPr>
        <w:t> mg</w:t>
      </w:r>
      <w:r w:rsidRPr="00612433">
        <w:rPr>
          <w:noProof/>
          <w:sz w:val="22"/>
          <w:szCs w:val="22"/>
          <w:lang w:val="el-GR"/>
        </w:rPr>
        <w:t>/24</w:t>
      </w:r>
      <w:r w:rsidRPr="00612433">
        <w:rPr>
          <w:noProof/>
          <w:sz w:val="22"/>
          <w:szCs w:val="22"/>
          <w:lang w:val="en-US"/>
        </w:rPr>
        <w:t> h</w:t>
      </w:r>
      <w:r w:rsidRPr="00612433">
        <w:rPr>
          <w:noProof/>
          <w:sz w:val="22"/>
          <w:szCs w:val="22"/>
          <w:lang w:val="el-GR"/>
        </w:rPr>
        <w:t xml:space="preserve"> διαδερμικό έμπλαστρο</w:t>
      </w:r>
    </w:p>
    <w:p w14:paraId="7FDE60EB" w14:textId="77777777" w:rsidR="00177CB7" w:rsidRPr="00612433" w:rsidRDefault="00177CB7" w:rsidP="000331E9">
      <w:pPr>
        <w:rPr>
          <w:noProof/>
          <w:sz w:val="22"/>
          <w:szCs w:val="22"/>
          <w:lang w:val="el-GR"/>
        </w:rPr>
      </w:pPr>
      <w:r w:rsidRPr="00612433">
        <w:rPr>
          <w:noProof/>
          <w:sz w:val="22"/>
          <w:szCs w:val="22"/>
          <w:lang w:val="en-US"/>
        </w:rPr>
        <w:t>rivastigmine</w:t>
      </w:r>
    </w:p>
    <w:p w14:paraId="11392297" w14:textId="77777777" w:rsidR="00177CB7" w:rsidRPr="00612433" w:rsidRDefault="00177CB7" w:rsidP="000331E9">
      <w:pPr>
        <w:rPr>
          <w:noProof/>
          <w:sz w:val="22"/>
          <w:szCs w:val="22"/>
          <w:lang w:val="el-GR"/>
        </w:rPr>
      </w:pPr>
    </w:p>
    <w:p w14:paraId="57F0C136" w14:textId="77777777" w:rsidR="00177CB7" w:rsidRPr="00612433" w:rsidRDefault="00177CB7" w:rsidP="000331E9">
      <w:pPr>
        <w:rPr>
          <w:noProof/>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7CB7" w:rsidRPr="00612433" w14:paraId="5A3D6B0F" w14:textId="77777777">
        <w:tc>
          <w:tcPr>
            <w:tcW w:w="9276" w:type="dxa"/>
          </w:tcPr>
          <w:p w14:paraId="4A3123F6" w14:textId="77777777" w:rsidR="00177CB7" w:rsidRPr="00612433" w:rsidRDefault="00177CB7" w:rsidP="000331E9">
            <w:pPr>
              <w:rPr>
                <w:b/>
                <w:noProof/>
                <w:sz w:val="22"/>
                <w:szCs w:val="22"/>
              </w:rPr>
            </w:pPr>
            <w:r w:rsidRPr="00612433">
              <w:rPr>
                <w:b/>
                <w:noProof/>
                <w:sz w:val="22"/>
                <w:szCs w:val="22"/>
              </w:rPr>
              <w:t>2.</w:t>
            </w:r>
            <w:r w:rsidRPr="00612433">
              <w:rPr>
                <w:b/>
                <w:noProof/>
                <w:sz w:val="22"/>
                <w:szCs w:val="22"/>
              </w:rPr>
              <w:tab/>
              <w:t>ΤΡΟΠΟΣ ΧΟΡΗΓΗΣΗΣ</w:t>
            </w:r>
          </w:p>
        </w:tc>
      </w:tr>
    </w:tbl>
    <w:p w14:paraId="0140FE5D" w14:textId="77777777" w:rsidR="00177CB7" w:rsidRPr="00612433" w:rsidRDefault="00177CB7" w:rsidP="000331E9">
      <w:pPr>
        <w:rPr>
          <w:noProof/>
          <w:sz w:val="22"/>
          <w:szCs w:val="22"/>
        </w:rPr>
      </w:pPr>
    </w:p>
    <w:p w14:paraId="356AD615" w14:textId="77777777" w:rsidR="00177CB7" w:rsidRPr="00612433" w:rsidRDefault="00177CB7" w:rsidP="000331E9">
      <w:pPr>
        <w:rPr>
          <w:noProof/>
          <w:sz w:val="22"/>
          <w:szCs w:val="22"/>
          <w:lang w:val="el-GR"/>
        </w:rPr>
      </w:pPr>
      <w:r w:rsidRPr="00612433">
        <w:rPr>
          <w:sz w:val="22"/>
          <w:szCs w:val="22"/>
          <w:lang w:val="el-GR"/>
        </w:rPr>
        <w:t xml:space="preserve">Διαβάστε το φύλλο οδηγιών </w:t>
      </w:r>
      <w:r w:rsidR="00826D8D" w:rsidRPr="00612433">
        <w:rPr>
          <w:sz w:val="22"/>
          <w:szCs w:val="22"/>
          <w:lang w:val="el-GR"/>
        </w:rPr>
        <w:t xml:space="preserve">χρήσης </w:t>
      </w:r>
      <w:r w:rsidRPr="00612433">
        <w:rPr>
          <w:sz w:val="22"/>
          <w:szCs w:val="22"/>
          <w:lang w:val="el-GR"/>
        </w:rPr>
        <w:t xml:space="preserve">πριν από τη </w:t>
      </w:r>
      <w:r w:rsidR="00A53345" w:rsidRPr="00612433">
        <w:rPr>
          <w:sz w:val="22"/>
          <w:szCs w:val="22"/>
          <w:lang w:val="el-GR"/>
        </w:rPr>
        <w:t>χρήση</w:t>
      </w:r>
      <w:r w:rsidRPr="00612433">
        <w:rPr>
          <w:sz w:val="22"/>
          <w:szCs w:val="22"/>
          <w:lang w:val="el-GR"/>
        </w:rPr>
        <w:t>.</w:t>
      </w:r>
    </w:p>
    <w:p w14:paraId="5EA3A21E" w14:textId="77777777" w:rsidR="00F00585" w:rsidRPr="00612433" w:rsidRDefault="00F00585" w:rsidP="000331E9">
      <w:pPr>
        <w:rPr>
          <w:sz w:val="22"/>
          <w:szCs w:val="22"/>
          <w:lang w:val="el-GR"/>
        </w:rPr>
      </w:pPr>
      <w:r w:rsidRPr="00612433">
        <w:rPr>
          <w:sz w:val="22"/>
          <w:szCs w:val="22"/>
          <w:lang w:val="el-GR"/>
        </w:rPr>
        <w:t>Διαδερμική χρήση</w:t>
      </w:r>
    </w:p>
    <w:p w14:paraId="468F50EF" w14:textId="77777777" w:rsidR="00177CB7" w:rsidRPr="00612433" w:rsidRDefault="00177CB7" w:rsidP="000331E9">
      <w:pPr>
        <w:rPr>
          <w:noProof/>
          <w:sz w:val="22"/>
          <w:szCs w:val="22"/>
          <w:lang w:val="el-GR"/>
        </w:rPr>
      </w:pPr>
    </w:p>
    <w:p w14:paraId="0320BA38" w14:textId="77777777" w:rsidR="00177CB7" w:rsidRPr="00612433" w:rsidRDefault="00177CB7" w:rsidP="000331E9">
      <w:pPr>
        <w:rPr>
          <w:noProof/>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7CB7" w:rsidRPr="00612433" w14:paraId="75862301" w14:textId="77777777">
        <w:tc>
          <w:tcPr>
            <w:tcW w:w="9276" w:type="dxa"/>
          </w:tcPr>
          <w:p w14:paraId="19949E35" w14:textId="77777777" w:rsidR="00177CB7" w:rsidRPr="00612433" w:rsidRDefault="00177CB7" w:rsidP="000331E9">
            <w:pPr>
              <w:rPr>
                <w:b/>
                <w:noProof/>
                <w:sz w:val="22"/>
                <w:szCs w:val="22"/>
              </w:rPr>
            </w:pPr>
            <w:r w:rsidRPr="00612433">
              <w:rPr>
                <w:b/>
                <w:noProof/>
                <w:sz w:val="22"/>
                <w:szCs w:val="22"/>
              </w:rPr>
              <w:t>3.</w:t>
            </w:r>
            <w:r w:rsidRPr="00612433">
              <w:rPr>
                <w:b/>
                <w:noProof/>
                <w:sz w:val="22"/>
                <w:szCs w:val="22"/>
              </w:rPr>
              <w:tab/>
              <w:t>ΗΜΕΡΟΜΗΝΙΑ ΛΗΞΗΣ</w:t>
            </w:r>
          </w:p>
        </w:tc>
      </w:tr>
    </w:tbl>
    <w:p w14:paraId="35F9E6B5" w14:textId="77777777" w:rsidR="00177CB7" w:rsidRPr="00612433" w:rsidRDefault="00177CB7" w:rsidP="000331E9">
      <w:pPr>
        <w:rPr>
          <w:noProof/>
          <w:sz w:val="22"/>
          <w:szCs w:val="22"/>
          <w:lang w:val="el-GR"/>
        </w:rPr>
      </w:pPr>
    </w:p>
    <w:p w14:paraId="4F1485A5" w14:textId="77777777" w:rsidR="00177CB7" w:rsidRPr="00612433" w:rsidRDefault="00177CB7" w:rsidP="000331E9">
      <w:pPr>
        <w:rPr>
          <w:iCs/>
          <w:noProof/>
          <w:sz w:val="22"/>
          <w:szCs w:val="22"/>
          <w:lang w:val="en-US"/>
        </w:rPr>
      </w:pPr>
      <w:r w:rsidRPr="00612433">
        <w:rPr>
          <w:iCs/>
          <w:noProof/>
          <w:sz w:val="22"/>
          <w:szCs w:val="22"/>
          <w:lang w:val="en-US"/>
        </w:rPr>
        <w:t>EXP</w:t>
      </w:r>
    </w:p>
    <w:p w14:paraId="6157E740" w14:textId="77777777" w:rsidR="00177CB7" w:rsidRPr="00612433" w:rsidRDefault="00177CB7" w:rsidP="000331E9">
      <w:pPr>
        <w:rPr>
          <w:noProof/>
          <w:sz w:val="22"/>
          <w:szCs w:val="22"/>
        </w:rPr>
      </w:pPr>
    </w:p>
    <w:p w14:paraId="044F7A10" w14:textId="77777777" w:rsidR="00177CB7" w:rsidRPr="00612433" w:rsidRDefault="00177CB7" w:rsidP="000331E9">
      <w:p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7CB7" w:rsidRPr="00612433" w14:paraId="454F4A33" w14:textId="77777777">
        <w:tc>
          <w:tcPr>
            <w:tcW w:w="9276" w:type="dxa"/>
          </w:tcPr>
          <w:p w14:paraId="780A7C4B" w14:textId="77777777" w:rsidR="00177CB7" w:rsidRPr="00612433" w:rsidRDefault="00177CB7" w:rsidP="000331E9">
            <w:pPr>
              <w:rPr>
                <w:b/>
                <w:noProof/>
                <w:sz w:val="22"/>
                <w:szCs w:val="22"/>
              </w:rPr>
            </w:pPr>
            <w:r w:rsidRPr="00612433">
              <w:rPr>
                <w:b/>
                <w:noProof/>
                <w:sz w:val="22"/>
                <w:szCs w:val="22"/>
              </w:rPr>
              <w:t>4.</w:t>
            </w:r>
            <w:r w:rsidRPr="00612433">
              <w:rPr>
                <w:b/>
                <w:noProof/>
                <w:sz w:val="22"/>
                <w:szCs w:val="22"/>
              </w:rPr>
              <w:tab/>
              <w:t>ΑΡΙΘΜΟΣ ΠΑΡΤΙΔΑΣ</w:t>
            </w:r>
          </w:p>
        </w:tc>
      </w:tr>
    </w:tbl>
    <w:p w14:paraId="0DDE513C" w14:textId="77777777" w:rsidR="00177CB7" w:rsidRPr="00612433" w:rsidRDefault="00177CB7" w:rsidP="000331E9">
      <w:pPr>
        <w:rPr>
          <w:noProof/>
          <w:sz w:val="22"/>
          <w:szCs w:val="22"/>
        </w:rPr>
      </w:pPr>
    </w:p>
    <w:p w14:paraId="24DF21F2" w14:textId="77777777" w:rsidR="00177CB7" w:rsidRPr="00612433" w:rsidRDefault="00177CB7" w:rsidP="000331E9">
      <w:pPr>
        <w:rPr>
          <w:iCs/>
          <w:noProof/>
          <w:sz w:val="22"/>
          <w:szCs w:val="22"/>
          <w:lang w:val="el-GR"/>
        </w:rPr>
      </w:pPr>
      <w:r w:rsidRPr="00612433">
        <w:rPr>
          <w:iCs/>
          <w:noProof/>
          <w:sz w:val="22"/>
          <w:szCs w:val="22"/>
        </w:rPr>
        <w:t>Lot</w:t>
      </w:r>
    </w:p>
    <w:p w14:paraId="1F260EC4" w14:textId="77777777" w:rsidR="00177CB7" w:rsidRPr="00612433" w:rsidRDefault="00177CB7" w:rsidP="000331E9">
      <w:pPr>
        <w:rPr>
          <w:noProof/>
          <w:sz w:val="22"/>
          <w:szCs w:val="22"/>
        </w:rPr>
      </w:pPr>
    </w:p>
    <w:p w14:paraId="1211447B" w14:textId="77777777" w:rsidR="00177CB7" w:rsidRPr="00612433" w:rsidRDefault="00177CB7" w:rsidP="000331E9">
      <w:p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7CB7" w:rsidRPr="007E2454" w14:paraId="403368ED" w14:textId="77777777">
        <w:tc>
          <w:tcPr>
            <w:tcW w:w="9276" w:type="dxa"/>
          </w:tcPr>
          <w:p w14:paraId="3B7CDCE7" w14:textId="77777777" w:rsidR="00177CB7" w:rsidRPr="00612433" w:rsidRDefault="00177CB7" w:rsidP="000331E9">
            <w:pPr>
              <w:rPr>
                <w:b/>
                <w:noProof/>
                <w:sz w:val="22"/>
                <w:szCs w:val="22"/>
                <w:lang w:val="el-GR"/>
              </w:rPr>
            </w:pPr>
            <w:r w:rsidRPr="00612433">
              <w:rPr>
                <w:b/>
                <w:noProof/>
                <w:sz w:val="22"/>
                <w:szCs w:val="22"/>
                <w:lang w:val="el-GR"/>
              </w:rPr>
              <w:t>5.</w:t>
            </w:r>
            <w:r w:rsidRPr="00612433">
              <w:rPr>
                <w:b/>
                <w:noProof/>
                <w:sz w:val="22"/>
                <w:szCs w:val="22"/>
                <w:lang w:val="el-GR"/>
              </w:rPr>
              <w:tab/>
              <w:t>ΠΕΡΙΕΧΟΜΕΝΟ ΚΑΤΑ ΒΑΡΟΣ, ΚΑΤ' ΟΓΚΟ Ή ΚΑΤΑ ΜΟΝΑΔΑ</w:t>
            </w:r>
          </w:p>
        </w:tc>
      </w:tr>
    </w:tbl>
    <w:p w14:paraId="0F4D323A" w14:textId="77777777" w:rsidR="00177CB7" w:rsidRPr="00612433" w:rsidRDefault="00177CB7" w:rsidP="000331E9">
      <w:pPr>
        <w:rPr>
          <w:noProof/>
          <w:sz w:val="22"/>
          <w:szCs w:val="22"/>
          <w:lang w:val="el-GR"/>
        </w:rPr>
      </w:pPr>
    </w:p>
    <w:p w14:paraId="1F8CA4A7" w14:textId="77777777" w:rsidR="00177CB7" w:rsidRPr="00612433" w:rsidRDefault="00177CB7" w:rsidP="000331E9">
      <w:pPr>
        <w:rPr>
          <w:noProof/>
          <w:sz w:val="22"/>
          <w:szCs w:val="22"/>
          <w:lang w:val="el-GR"/>
        </w:rPr>
      </w:pPr>
      <w:r w:rsidRPr="00612433">
        <w:rPr>
          <w:noProof/>
          <w:sz w:val="22"/>
          <w:szCs w:val="22"/>
          <w:lang w:val="el-GR"/>
        </w:rPr>
        <w:t>1</w:t>
      </w:r>
      <w:r w:rsidRPr="00612433">
        <w:rPr>
          <w:noProof/>
          <w:sz w:val="22"/>
          <w:szCs w:val="22"/>
          <w:lang w:val="en-US"/>
        </w:rPr>
        <w:t> </w:t>
      </w:r>
      <w:r w:rsidRPr="00612433">
        <w:rPr>
          <w:noProof/>
          <w:sz w:val="22"/>
          <w:szCs w:val="22"/>
          <w:lang w:val="el-GR"/>
        </w:rPr>
        <w:t>διαδερμικό έμπλαστρο ανά φακελλίσκο</w:t>
      </w:r>
    </w:p>
    <w:p w14:paraId="71955C61" w14:textId="77777777" w:rsidR="00177CB7" w:rsidRPr="00612433" w:rsidRDefault="00177CB7" w:rsidP="000331E9">
      <w:pPr>
        <w:rPr>
          <w:noProof/>
          <w:sz w:val="22"/>
          <w:szCs w:val="22"/>
          <w:lang w:val="el-GR"/>
        </w:rPr>
      </w:pPr>
    </w:p>
    <w:p w14:paraId="0A05DA8C" w14:textId="77777777" w:rsidR="00177CB7" w:rsidRPr="00612433" w:rsidRDefault="00177CB7" w:rsidP="000331E9">
      <w:pPr>
        <w:rPr>
          <w:noProof/>
          <w:sz w:val="22"/>
          <w:szCs w:val="22"/>
          <w:lang w:val="el-GR"/>
        </w:rPr>
      </w:pPr>
    </w:p>
    <w:p w14:paraId="1D9DD027" w14:textId="77777777" w:rsidR="00177CB7" w:rsidRPr="00612433" w:rsidRDefault="00177CB7" w:rsidP="000331E9">
      <w:pPr>
        <w:pBdr>
          <w:top w:val="single" w:sz="4" w:space="1" w:color="auto"/>
          <w:left w:val="single" w:sz="4" w:space="4" w:color="auto"/>
          <w:bottom w:val="single" w:sz="4" w:space="1" w:color="auto"/>
          <w:right w:val="single" w:sz="4" w:space="4" w:color="auto"/>
        </w:pBdr>
        <w:rPr>
          <w:b/>
          <w:noProof/>
          <w:sz w:val="22"/>
          <w:szCs w:val="22"/>
          <w:lang w:val="el-GR"/>
        </w:rPr>
      </w:pPr>
      <w:r w:rsidRPr="00612433">
        <w:rPr>
          <w:b/>
          <w:noProof/>
          <w:sz w:val="22"/>
          <w:szCs w:val="22"/>
          <w:lang w:val="el-GR"/>
        </w:rPr>
        <w:t>6.</w:t>
      </w:r>
      <w:r w:rsidRPr="00612433">
        <w:rPr>
          <w:b/>
          <w:noProof/>
          <w:sz w:val="22"/>
          <w:szCs w:val="22"/>
          <w:lang w:val="el-GR"/>
        </w:rPr>
        <w:tab/>
        <w:t>ΑΛΛΑ ΣΤΟΙΧΕΙΑ</w:t>
      </w:r>
    </w:p>
    <w:p w14:paraId="4A4730D9" w14:textId="77777777" w:rsidR="00177CB7" w:rsidRPr="00612433" w:rsidRDefault="00177CB7" w:rsidP="000331E9">
      <w:pPr>
        <w:rPr>
          <w:noProof/>
          <w:sz w:val="22"/>
          <w:szCs w:val="22"/>
          <w:lang w:val="el-GR"/>
        </w:rPr>
      </w:pPr>
    </w:p>
    <w:p w14:paraId="2829D604" w14:textId="77777777" w:rsidR="00177CB7" w:rsidRPr="00612433" w:rsidRDefault="00F00585" w:rsidP="000331E9">
      <w:pPr>
        <w:rPr>
          <w:color w:val="000000"/>
          <w:sz w:val="22"/>
          <w:szCs w:val="22"/>
          <w:lang w:val="el-GR"/>
        </w:rPr>
      </w:pPr>
      <w:r w:rsidRPr="00612433">
        <w:rPr>
          <w:color w:val="000000"/>
          <w:sz w:val="22"/>
          <w:szCs w:val="22"/>
          <w:lang w:val="el-GR"/>
        </w:rPr>
        <w:t>Εφαρμόστε ένα έμπλαστρο την ημέρα. Αφαιρέστε το προηγούμενο έμπλαστρο πριν τοποθετήσετε ΕΝΑ καινούριο έμπλαστρο.</w:t>
      </w:r>
    </w:p>
    <w:p w14:paraId="6804217B" w14:textId="77777777" w:rsidR="00177CB7" w:rsidRPr="00612433" w:rsidRDefault="00177CB7" w:rsidP="000331E9">
      <w:pPr>
        <w:rPr>
          <w:color w:val="000000"/>
          <w:sz w:val="22"/>
          <w:szCs w:val="22"/>
          <w:lang w:val="el-GR"/>
        </w:rPr>
      </w:pPr>
    </w:p>
    <w:p w14:paraId="01855736" w14:textId="77777777" w:rsidR="007F428A" w:rsidRPr="00612433" w:rsidRDefault="00177CB7" w:rsidP="000331E9">
      <w:pPr>
        <w:rPr>
          <w:color w:val="000000"/>
          <w:sz w:val="22"/>
          <w:szCs w:val="22"/>
          <w:lang w:val="el-GR"/>
        </w:rPr>
      </w:pPr>
      <w:r w:rsidRPr="00612433">
        <w:rPr>
          <w:color w:val="000000"/>
          <w:sz w:val="22"/>
          <w:szCs w:val="22"/>
          <w:lang w:val="el-GR"/>
        </w:rPr>
        <w:br w:type="page"/>
      </w:r>
    </w:p>
    <w:p w14:paraId="736F58D4" w14:textId="77777777" w:rsidR="00222C1C" w:rsidRPr="00612433" w:rsidRDefault="00222C1C" w:rsidP="000331E9">
      <w:pPr>
        <w:rPr>
          <w:sz w:val="22"/>
          <w:szCs w:val="22"/>
          <w:lang w:val="el-GR"/>
        </w:rPr>
      </w:pPr>
    </w:p>
    <w:p w14:paraId="11AFAF49" w14:textId="77777777" w:rsidR="007F428A" w:rsidRPr="00612433" w:rsidRDefault="007F428A" w:rsidP="000331E9">
      <w:pPr>
        <w:pBdr>
          <w:top w:val="single" w:sz="4" w:space="1" w:color="auto"/>
          <w:left w:val="single" w:sz="4" w:space="4" w:color="auto"/>
          <w:bottom w:val="single" w:sz="4" w:space="1" w:color="auto"/>
          <w:right w:val="single" w:sz="4" w:space="4" w:color="auto"/>
        </w:pBdr>
        <w:rPr>
          <w:b/>
          <w:sz w:val="22"/>
          <w:szCs w:val="22"/>
          <w:lang w:val="el-GR"/>
        </w:rPr>
      </w:pPr>
      <w:r w:rsidRPr="00612433">
        <w:rPr>
          <w:b/>
          <w:sz w:val="22"/>
          <w:szCs w:val="22"/>
          <w:lang w:val="el-GR"/>
        </w:rPr>
        <w:t>ΕΝΔΕΙΞΕΙΣ ΠΟΥ ΠΡΕΠΕΙ ΝΑ ΑΝΑΓΡΑΦΟΝΤΑΙ ΣΤΗΝ ΕΞΩΤΕΡΙΚΗ ΣΥΣΚΕΥΑΣΙΑ</w:t>
      </w:r>
    </w:p>
    <w:p w14:paraId="1BE442B0"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67" w:hanging="567"/>
        <w:rPr>
          <w:bCs/>
          <w:sz w:val="22"/>
          <w:szCs w:val="22"/>
          <w:lang w:val="el-GR"/>
        </w:rPr>
      </w:pPr>
    </w:p>
    <w:p w14:paraId="1EDF1223" w14:textId="77777777" w:rsidR="007F428A" w:rsidRPr="00612433" w:rsidRDefault="007F428A" w:rsidP="000331E9">
      <w:pPr>
        <w:pBdr>
          <w:top w:val="single" w:sz="4" w:space="1" w:color="auto"/>
          <w:left w:val="single" w:sz="4" w:space="4" w:color="auto"/>
          <w:bottom w:val="single" w:sz="4" w:space="1" w:color="auto"/>
          <w:right w:val="single" w:sz="4" w:space="4" w:color="auto"/>
        </w:pBdr>
        <w:rPr>
          <w:b/>
          <w:sz w:val="22"/>
          <w:szCs w:val="22"/>
          <w:lang w:val="el-GR"/>
        </w:rPr>
      </w:pPr>
      <w:r w:rsidRPr="00612433">
        <w:rPr>
          <w:b/>
          <w:sz w:val="22"/>
          <w:szCs w:val="22"/>
          <w:lang w:val="el-GR"/>
        </w:rPr>
        <w:t>ΠΤΥΣΣΟΜΕΝΟ ΚΟΥΤΙ</w:t>
      </w:r>
    </w:p>
    <w:p w14:paraId="6EC78508" w14:textId="77777777" w:rsidR="007F428A" w:rsidRPr="00612433" w:rsidRDefault="007F428A" w:rsidP="000331E9">
      <w:pPr>
        <w:rPr>
          <w:sz w:val="22"/>
          <w:szCs w:val="22"/>
          <w:lang w:val="el-GR"/>
        </w:rPr>
      </w:pPr>
    </w:p>
    <w:p w14:paraId="77476636" w14:textId="77777777" w:rsidR="007F428A" w:rsidRPr="00612433" w:rsidRDefault="007F428A" w:rsidP="000331E9">
      <w:pPr>
        <w:rPr>
          <w:sz w:val="22"/>
          <w:szCs w:val="22"/>
          <w:lang w:val="el-GR"/>
        </w:rPr>
      </w:pPr>
    </w:p>
    <w:p w14:paraId="09290B73"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1.</w:t>
      </w:r>
      <w:r w:rsidRPr="00612433">
        <w:rPr>
          <w:b/>
          <w:sz w:val="22"/>
          <w:szCs w:val="22"/>
          <w:lang w:val="el-GR"/>
        </w:rPr>
        <w:tab/>
        <w:t>ΟΝΟΜΑΣΙΑ ΤΟΥ ΦΑΡΜΑΚΕΥΤΙΚΟΥ ΠΡΟΪΟΝΤΟΣ</w:t>
      </w:r>
    </w:p>
    <w:p w14:paraId="06A8E890" w14:textId="77777777" w:rsidR="007F428A" w:rsidRPr="00612433" w:rsidRDefault="007F428A" w:rsidP="000331E9">
      <w:pPr>
        <w:rPr>
          <w:sz w:val="22"/>
          <w:szCs w:val="22"/>
          <w:lang w:val="el-GR"/>
        </w:rPr>
      </w:pPr>
    </w:p>
    <w:p w14:paraId="18EE8F1E" w14:textId="77777777" w:rsidR="007F428A" w:rsidRPr="00612433" w:rsidRDefault="007F428A" w:rsidP="000331E9">
      <w:pPr>
        <w:rPr>
          <w:sz w:val="22"/>
          <w:szCs w:val="22"/>
          <w:lang w:val="el-GR"/>
        </w:rPr>
      </w:pPr>
      <w:r w:rsidRPr="00612433">
        <w:rPr>
          <w:sz w:val="22"/>
          <w:szCs w:val="22"/>
        </w:rPr>
        <w:t>Exelon</w:t>
      </w:r>
      <w:r w:rsidRPr="00612433">
        <w:rPr>
          <w:sz w:val="22"/>
          <w:szCs w:val="22"/>
          <w:lang w:val="el-GR"/>
        </w:rPr>
        <w:t> </w:t>
      </w:r>
      <w:r w:rsidR="00B66D2D" w:rsidRPr="00612433">
        <w:rPr>
          <w:sz w:val="22"/>
          <w:szCs w:val="22"/>
          <w:lang w:val="el-GR"/>
        </w:rPr>
        <w:t>13,3</w:t>
      </w:r>
      <w:r w:rsidRPr="00612433">
        <w:rPr>
          <w:sz w:val="22"/>
          <w:szCs w:val="22"/>
        </w:rPr>
        <w:t> mg</w:t>
      </w:r>
      <w:r w:rsidRPr="00612433">
        <w:rPr>
          <w:sz w:val="22"/>
          <w:szCs w:val="22"/>
          <w:lang w:val="el-GR"/>
        </w:rPr>
        <w:t>/24</w:t>
      </w:r>
      <w:r w:rsidRPr="00612433">
        <w:rPr>
          <w:sz w:val="22"/>
          <w:szCs w:val="22"/>
        </w:rPr>
        <w:t> h</w:t>
      </w:r>
      <w:r w:rsidRPr="00612433">
        <w:rPr>
          <w:sz w:val="22"/>
          <w:szCs w:val="22"/>
          <w:lang w:val="el-GR"/>
        </w:rPr>
        <w:t xml:space="preserve"> διαδερμικό έμπλαστρο</w:t>
      </w:r>
    </w:p>
    <w:p w14:paraId="12F52B39" w14:textId="77777777" w:rsidR="007F428A" w:rsidRPr="00612433" w:rsidRDefault="007F428A" w:rsidP="000331E9">
      <w:pPr>
        <w:rPr>
          <w:sz w:val="22"/>
          <w:szCs w:val="22"/>
          <w:lang w:val="el-GR"/>
        </w:rPr>
      </w:pPr>
      <w:r w:rsidRPr="00612433">
        <w:rPr>
          <w:sz w:val="22"/>
          <w:szCs w:val="22"/>
          <w:lang w:val="el-GR"/>
        </w:rPr>
        <w:t>ριβαστιγμίνη</w:t>
      </w:r>
    </w:p>
    <w:p w14:paraId="6287DB75" w14:textId="77777777" w:rsidR="007F428A" w:rsidRPr="00612433" w:rsidRDefault="007F428A" w:rsidP="000331E9">
      <w:pPr>
        <w:rPr>
          <w:sz w:val="22"/>
          <w:szCs w:val="22"/>
          <w:lang w:val="el-GR"/>
        </w:rPr>
      </w:pPr>
    </w:p>
    <w:p w14:paraId="10FB08B9" w14:textId="77777777" w:rsidR="007F428A" w:rsidRPr="00612433" w:rsidRDefault="007F428A" w:rsidP="000331E9">
      <w:pPr>
        <w:rPr>
          <w:sz w:val="22"/>
          <w:szCs w:val="22"/>
          <w:lang w:val="el-GR"/>
        </w:rPr>
      </w:pPr>
    </w:p>
    <w:p w14:paraId="098A664B"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67" w:hanging="567"/>
        <w:rPr>
          <w:b/>
          <w:sz w:val="22"/>
          <w:szCs w:val="22"/>
          <w:lang w:val="el-GR"/>
        </w:rPr>
      </w:pPr>
      <w:r w:rsidRPr="00612433">
        <w:rPr>
          <w:b/>
          <w:sz w:val="22"/>
          <w:szCs w:val="22"/>
          <w:lang w:val="el-GR"/>
        </w:rPr>
        <w:t>2.</w:t>
      </w:r>
      <w:r w:rsidRPr="00612433">
        <w:rPr>
          <w:b/>
          <w:sz w:val="22"/>
          <w:szCs w:val="22"/>
          <w:lang w:val="el-GR"/>
        </w:rPr>
        <w:tab/>
        <w:t>ΣΥΝΘΕΣΗ ΣΕ ΔΡΑΣΤΙΚΗ(ΕΣ) ΟΥΣΙΑ(ΕΣ)</w:t>
      </w:r>
    </w:p>
    <w:p w14:paraId="1D8310DB" w14:textId="77777777" w:rsidR="007F428A" w:rsidRPr="00612433" w:rsidRDefault="007F428A" w:rsidP="000331E9">
      <w:pPr>
        <w:rPr>
          <w:sz w:val="22"/>
          <w:szCs w:val="22"/>
          <w:lang w:val="el-GR"/>
        </w:rPr>
      </w:pPr>
    </w:p>
    <w:p w14:paraId="482A7195" w14:textId="77777777" w:rsidR="007F428A" w:rsidRPr="00612433" w:rsidRDefault="007F428A" w:rsidP="000331E9">
      <w:pPr>
        <w:rPr>
          <w:sz w:val="22"/>
          <w:szCs w:val="22"/>
          <w:lang w:val="el-GR"/>
        </w:rPr>
      </w:pPr>
      <w:r w:rsidRPr="00612433">
        <w:rPr>
          <w:sz w:val="22"/>
          <w:szCs w:val="22"/>
          <w:lang w:val="el-GR"/>
        </w:rPr>
        <w:t>1</w:t>
      </w:r>
      <w:r w:rsidRPr="00612433">
        <w:rPr>
          <w:sz w:val="22"/>
          <w:szCs w:val="22"/>
          <w:lang w:val="da-DK"/>
        </w:rPr>
        <w:t> </w:t>
      </w:r>
      <w:r w:rsidRPr="00612433">
        <w:rPr>
          <w:sz w:val="22"/>
          <w:szCs w:val="22"/>
          <w:lang w:val="el-GR"/>
        </w:rPr>
        <w:t>διαδερμικό έμπλαστρο των</w:t>
      </w:r>
      <w:r w:rsidRPr="00612433">
        <w:rPr>
          <w:sz w:val="22"/>
          <w:szCs w:val="22"/>
          <w:lang w:val="da-DK"/>
        </w:rPr>
        <w:t> </w:t>
      </w:r>
      <w:r w:rsidR="00B66D2D" w:rsidRPr="00612433">
        <w:rPr>
          <w:sz w:val="22"/>
          <w:szCs w:val="22"/>
          <w:lang w:val="el-GR"/>
        </w:rPr>
        <w:t>1</w:t>
      </w:r>
      <w:r w:rsidRPr="00612433">
        <w:rPr>
          <w:sz w:val="22"/>
          <w:szCs w:val="22"/>
          <w:lang w:val="el-GR"/>
        </w:rPr>
        <w:t>5</w:t>
      </w:r>
      <w:r w:rsidRPr="00612433">
        <w:rPr>
          <w:sz w:val="22"/>
          <w:szCs w:val="22"/>
          <w:lang w:val="da-DK"/>
        </w:rPr>
        <w:t> cm</w:t>
      </w:r>
      <w:r w:rsidRPr="00612433">
        <w:rPr>
          <w:sz w:val="22"/>
          <w:szCs w:val="22"/>
          <w:vertAlign w:val="superscript"/>
          <w:lang w:val="el-GR"/>
        </w:rPr>
        <w:t>2</w:t>
      </w:r>
      <w:r w:rsidRPr="00612433">
        <w:rPr>
          <w:sz w:val="22"/>
          <w:szCs w:val="22"/>
          <w:lang w:val="el-GR"/>
        </w:rPr>
        <w:t xml:space="preserve"> περιέχει </w:t>
      </w:r>
      <w:r w:rsidR="00B66D2D" w:rsidRPr="00612433">
        <w:rPr>
          <w:sz w:val="22"/>
          <w:szCs w:val="22"/>
          <w:lang w:val="el-GR"/>
        </w:rPr>
        <w:t>27</w:t>
      </w:r>
      <w:r w:rsidRPr="00612433">
        <w:rPr>
          <w:sz w:val="22"/>
          <w:szCs w:val="22"/>
          <w:lang w:val="da-DK"/>
        </w:rPr>
        <w:t> mg</w:t>
      </w:r>
      <w:r w:rsidRPr="00612433">
        <w:rPr>
          <w:sz w:val="22"/>
          <w:szCs w:val="22"/>
          <w:lang w:val="el-GR"/>
        </w:rPr>
        <w:t xml:space="preserve"> </w:t>
      </w:r>
      <w:r w:rsidRPr="00612433">
        <w:rPr>
          <w:sz w:val="22"/>
          <w:szCs w:val="22"/>
          <w:lang w:val="da-DK"/>
        </w:rPr>
        <w:t>rivastigmine</w:t>
      </w:r>
      <w:r w:rsidRPr="00612433">
        <w:rPr>
          <w:sz w:val="22"/>
          <w:szCs w:val="22"/>
          <w:lang w:val="el-GR"/>
        </w:rPr>
        <w:t xml:space="preserve"> και διανέμει </w:t>
      </w:r>
      <w:r w:rsidR="00B66D2D" w:rsidRPr="00612433">
        <w:rPr>
          <w:sz w:val="22"/>
          <w:szCs w:val="22"/>
          <w:lang w:val="el-GR"/>
        </w:rPr>
        <w:t>13,3</w:t>
      </w:r>
      <w:r w:rsidRPr="00612433">
        <w:rPr>
          <w:sz w:val="22"/>
          <w:szCs w:val="22"/>
          <w:lang w:val="da-DK"/>
        </w:rPr>
        <w:t> mg</w:t>
      </w:r>
      <w:r w:rsidRPr="00612433">
        <w:rPr>
          <w:sz w:val="22"/>
          <w:szCs w:val="22"/>
          <w:lang w:val="el-GR"/>
        </w:rPr>
        <w:t>/24</w:t>
      </w:r>
      <w:r w:rsidRPr="00612433">
        <w:rPr>
          <w:sz w:val="22"/>
          <w:szCs w:val="22"/>
          <w:lang w:val="da-DK"/>
        </w:rPr>
        <w:t> </w:t>
      </w:r>
      <w:r w:rsidRPr="00612433">
        <w:rPr>
          <w:sz w:val="22"/>
          <w:szCs w:val="22"/>
          <w:lang w:val="el-GR"/>
        </w:rPr>
        <w:t>ώρες.</w:t>
      </w:r>
    </w:p>
    <w:p w14:paraId="1F543AAC" w14:textId="77777777" w:rsidR="007F428A" w:rsidRPr="00612433" w:rsidRDefault="007F428A" w:rsidP="000331E9">
      <w:pPr>
        <w:rPr>
          <w:sz w:val="22"/>
          <w:szCs w:val="22"/>
          <w:lang w:val="el-GR"/>
        </w:rPr>
      </w:pPr>
    </w:p>
    <w:p w14:paraId="7D5B8E48" w14:textId="77777777" w:rsidR="007F428A" w:rsidRPr="00612433" w:rsidRDefault="007F428A" w:rsidP="000331E9">
      <w:pPr>
        <w:rPr>
          <w:sz w:val="22"/>
          <w:szCs w:val="22"/>
          <w:lang w:val="el-GR"/>
        </w:rPr>
      </w:pPr>
    </w:p>
    <w:p w14:paraId="3C6E4A08"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3.</w:t>
      </w:r>
      <w:r w:rsidRPr="00612433">
        <w:rPr>
          <w:b/>
          <w:sz w:val="22"/>
          <w:szCs w:val="22"/>
          <w:lang w:val="el-GR"/>
        </w:rPr>
        <w:tab/>
        <w:t>ΚΑΤΑΛΟΓΟΣ ΕΚΔΟΧΩΝ</w:t>
      </w:r>
    </w:p>
    <w:p w14:paraId="6E1AE1B5" w14:textId="77777777" w:rsidR="007F428A" w:rsidRPr="00612433" w:rsidRDefault="007F428A" w:rsidP="000331E9">
      <w:pPr>
        <w:rPr>
          <w:sz w:val="22"/>
          <w:szCs w:val="22"/>
          <w:lang w:val="el-GR"/>
        </w:rPr>
      </w:pPr>
    </w:p>
    <w:p w14:paraId="1851BD90" w14:textId="77777777" w:rsidR="007F428A" w:rsidRPr="00612433" w:rsidRDefault="007F428A" w:rsidP="000331E9">
      <w:pPr>
        <w:rPr>
          <w:sz w:val="22"/>
          <w:szCs w:val="22"/>
          <w:lang w:val="el-GR"/>
        </w:rPr>
      </w:pPr>
      <w:r w:rsidRPr="00612433">
        <w:rPr>
          <w:sz w:val="22"/>
          <w:szCs w:val="22"/>
          <w:lang w:val="el-GR"/>
        </w:rPr>
        <w:t>Περιέχει επίσης: μεμβράνη τερεφθαλικού πολυαιθυλενίου, λακαρισμένη, άλφα-τοκοφερόλη, πολύ(βουτυλμεθακρυλικό, μεθυλ-μεθακρυλικό), ακρυλικό συμπολυμερές, έλαιο σιλικόνης, δυμεθικόνη, μεμβράνη πολυεστέρα επικαλυμμένη με φθοροπολυμερές.</w:t>
      </w:r>
    </w:p>
    <w:p w14:paraId="12E20ADE" w14:textId="77777777" w:rsidR="007F428A" w:rsidRPr="00612433" w:rsidRDefault="007F428A" w:rsidP="000331E9">
      <w:pPr>
        <w:rPr>
          <w:sz w:val="22"/>
          <w:szCs w:val="22"/>
          <w:lang w:val="el-GR"/>
        </w:rPr>
      </w:pPr>
    </w:p>
    <w:p w14:paraId="04C79A0E" w14:textId="77777777" w:rsidR="007F428A" w:rsidRPr="00612433" w:rsidRDefault="007F428A" w:rsidP="000331E9">
      <w:pPr>
        <w:rPr>
          <w:sz w:val="22"/>
          <w:szCs w:val="22"/>
          <w:lang w:val="el-GR"/>
        </w:rPr>
      </w:pPr>
    </w:p>
    <w:p w14:paraId="786DAF6C"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4.</w:t>
      </w:r>
      <w:r w:rsidRPr="00612433">
        <w:rPr>
          <w:b/>
          <w:sz w:val="22"/>
          <w:szCs w:val="22"/>
          <w:lang w:val="el-GR"/>
        </w:rPr>
        <w:tab/>
        <w:t>ΦΑΡΜΑΚΟΤΕΧΝΙΚΗ ΜΟΡΦΗ ΚΑΙ ΠΕΡΙΕΧΟΜΕΝΟ</w:t>
      </w:r>
    </w:p>
    <w:p w14:paraId="22EFC61C" w14:textId="77777777" w:rsidR="007F428A" w:rsidRPr="00612433" w:rsidRDefault="007F428A" w:rsidP="000331E9">
      <w:pPr>
        <w:rPr>
          <w:sz w:val="22"/>
          <w:szCs w:val="22"/>
          <w:lang w:val="el-GR"/>
        </w:rPr>
      </w:pPr>
    </w:p>
    <w:p w14:paraId="638FEE05" w14:textId="77777777" w:rsidR="007F428A" w:rsidRPr="00612433" w:rsidRDefault="007F428A" w:rsidP="000331E9">
      <w:pPr>
        <w:rPr>
          <w:sz w:val="22"/>
          <w:szCs w:val="22"/>
          <w:lang w:val="el-GR"/>
        </w:rPr>
      </w:pPr>
      <w:r w:rsidRPr="00612433">
        <w:rPr>
          <w:sz w:val="22"/>
          <w:szCs w:val="22"/>
          <w:lang w:val="el-GR"/>
        </w:rPr>
        <w:t>7</w:t>
      </w:r>
      <w:r w:rsidRPr="00612433">
        <w:rPr>
          <w:sz w:val="22"/>
          <w:szCs w:val="22"/>
          <w:lang w:val="de-CH"/>
        </w:rPr>
        <w:t> </w:t>
      </w:r>
      <w:r w:rsidRPr="00612433">
        <w:rPr>
          <w:sz w:val="22"/>
          <w:szCs w:val="22"/>
          <w:lang w:val="el-GR"/>
        </w:rPr>
        <w:t>διαδερμικά έμπλαστρα</w:t>
      </w:r>
    </w:p>
    <w:p w14:paraId="23AB2B75" w14:textId="77777777" w:rsidR="007F428A" w:rsidRPr="00612433" w:rsidRDefault="007F428A" w:rsidP="000331E9">
      <w:pPr>
        <w:rPr>
          <w:sz w:val="22"/>
          <w:szCs w:val="22"/>
          <w:shd w:val="pct15" w:color="auto" w:fill="auto"/>
          <w:lang w:val="el-GR"/>
        </w:rPr>
      </w:pPr>
      <w:r w:rsidRPr="00612433">
        <w:rPr>
          <w:sz w:val="22"/>
          <w:szCs w:val="22"/>
          <w:shd w:val="pct15" w:color="auto" w:fill="auto"/>
          <w:lang w:val="el-GR"/>
        </w:rPr>
        <w:t>30</w:t>
      </w:r>
      <w:r w:rsidRPr="00612433">
        <w:rPr>
          <w:sz w:val="22"/>
          <w:szCs w:val="22"/>
          <w:shd w:val="pct15" w:color="auto" w:fill="auto"/>
        </w:rPr>
        <w:t> </w:t>
      </w:r>
      <w:r w:rsidRPr="00612433">
        <w:rPr>
          <w:sz w:val="22"/>
          <w:szCs w:val="22"/>
          <w:shd w:val="pct15" w:color="auto" w:fill="auto"/>
          <w:lang w:val="el-GR"/>
        </w:rPr>
        <w:t>διαδερμικά έμπλαστρα</w:t>
      </w:r>
    </w:p>
    <w:p w14:paraId="78AEE1B8" w14:textId="77777777" w:rsidR="007F428A" w:rsidRPr="00612433" w:rsidRDefault="007F428A" w:rsidP="000331E9">
      <w:pPr>
        <w:rPr>
          <w:sz w:val="22"/>
          <w:szCs w:val="22"/>
          <w:lang w:val="el-GR"/>
        </w:rPr>
      </w:pPr>
    </w:p>
    <w:p w14:paraId="68165537" w14:textId="77777777" w:rsidR="007F428A" w:rsidRPr="00612433" w:rsidRDefault="007F428A" w:rsidP="000331E9">
      <w:pPr>
        <w:rPr>
          <w:sz w:val="22"/>
          <w:szCs w:val="22"/>
          <w:lang w:val="el-GR"/>
        </w:rPr>
      </w:pPr>
    </w:p>
    <w:p w14:paraId="3BD0051C"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5.</w:t>
      </w:r>
      <w:r w:rsidRPr="00612433">
        <w:rPr>
          <w:b/>
          <w:sz w:val="22"/>
          <w:szCs w:val="22"/>
          <w:lang w:val="el-GR"/>
        </w:rPr>
        <w:tab/>
        <w:t>ΤΡΟΠΟΣ ΚΑΙ ΟΔΟΣ(ΟΙ) ΧΟΡΗΓΗΣΗΣ</w:t>
      </w:r>
    </w:p>
    <w:p w14:paraId="3660CCC1" w14:textId="77777777" w:rsidR="007F428A" w:rsidRPr="00612433" w:rsidRDefault="007F428A" w:rsidP="000331E9">
      <w:pPr>
        <w:rPr>
          <w:i/>
          <w:sz w:val="22"/>
          <w:szCs w:val="22"/>
          <w:lang w:val="el-GR"/>
        </w:rPr>
      </w:pPr>
    </w:p>
    <w:p w14:paraId="3A9BC9D3" w14:textId="77777777" w:rsidR="00B66D2D" w:rsidRPr="00612433" w:rsidRDefault="00B66D2D" w:rsidP="000331E9">
      <w:pPr>
        <w:rPr>
          <w:sz w:val="22"/>
          <w:szCs w:val="22"/>
          <w:lang w:val="el-GR"/>
        </w:rPr>
      </w:pPr>
      <w:r w:rsidRPr="00612433">
        <w:rPr>
          <w:sz w:val="22"/>
          <w:szCs w:val="22"/>
          <w:lang w:val="el-GR"/>
        </w:rPr>
        <w:t>Διαβάστε το φύλλο οδηγιών</w:t>
      </w:r>
      <w:r w:rsidR="00AB0EB2" w:rsidRPr="00612433">
        <w:rPr>
          <w:sz w:val="22"/>
          <w:szCs w:val="22"/>
          <w:lang w:val="el-GR"/>
        </w:rPr>
        <w:t xml:space="preserve"> χρήσης</w:t>
      </w:r>
      <w:r w:rsidRPr="00612433">
        <w:rPr>
          <w:sz w:val="22"/>
          <w:szCs w:val="22"/>
          <w:lang w:val="el-GR"/>
        </w:rPr>
        <w:t xml:space="preserve"> πριν από τη </w:t>
      </w:r>
      <w:r w:rsidR="00B22081" w:rsidRPr="00612433">
        <w:rPr>
          <w:sz w:val="22"/>
          <w:szCs w:val="22"/>
          <w:lang w:val="el-GR"/>
        </w:rPr>
        <w:t>χρήση</w:t>
      </w:r>
      <w:r w:rsidRPr="00612433">
        <w:rPr>
          <w:sz w:val="22"/>
          <w:szCs w:val="22"/>
          <w:lang w:val="el-GR"/>
        </w:rPr>
        <w:t>.</w:t>
      </w:r>
    </w:p>
    <w:p w14:paraId="059A88F6" w14:textId="77777777" w:rsidR="007F428A" w:rsidRPr="00612433" w:rsidRDefault="007F428A" w:rsidP="000331E9">
      <w:pPr>
        <w:rPr>
          <w:sz w:val="22"/>
          <w:szCs w:val="22"/>
          <w:lang w:val="el-GR"/>
        </w:rPr>
      </w:pPr>
      <w:r w:rsidRPr="00612433">
        <w:rPr>
          <w:sz w:val="22"/>
          <w:szCs w:val="22"/>
          <w:lang w:val="el-GR"/>
        </w:rPr>
        <w:t>Διαδερμική χρήση</w:t>
      </w:r>
    </w:p>
    <w:p w14:paraId="1484E8A9" w14:textId="77777777" w:rsidR="007F428A" w:rsidRPr="00612433" w:rsidRDefault="007F428A" w:rsidP="000331E9">
      <w:pPr>
        <w:rPr>
          <w:sz w:val="22"/>
          <w:szCs w:val="22"/>
          <w:lang w:val="el-GR"/>
        </w:rPr>
      </w:pPr>
    </w:p>
    <w:p w14:paraId="49DE6413" w14:textId="77777777" w:rsidR="007F428A" w:rsidRPr="00612433" w:rsidRDefault="007F428A" w:rsidP="000331E9">
      <w:pPr>
        <w:rPr>
          <w:sz w:val="22"/>
          <w:szCs w:val="22"/>
          <w:lang w:val="el-GR"/>
        </w:rPr>
      </w:pPr>
    </w:p>
    <w:p w14:paraId="73B20E15"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6.</w:t>
      </w:r>
      <w:r w:rsidRPr="00612433">
        <w:rPr>
          <w:b/>
          <w:sz w:val="22"/>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10D32C06" w14:textId="77777777" w:rsidR="007F428A" w:rsidRPr="00612433" w:rsidRDefault="007F428A" w:rsidP="000331E9">
      <w:pPr>
        <w:rPr>
          <w:sz w:val="22"/>
          <w:szCs w:val="22"/>
          <w:lang w:val="el-GR"/>
        </w:rPr>
      </w:pPr>
    </w:p>
    <w:p w14:paraId="104CA757" w14:textId="77777777" w:rsidR="007F428A" w:rsidRPr="00612433" w:rsidRDefault="007F428A" w:rsidP="000331E9">
      <w:pPr>
        <w:rPr>
          <w:sz w:val="22"/>
          <w:szCs w:val="22"/>
          <w:lang w:val="el-GR"/>
        </w:rPr>
      </w:pPr>
      <w:r w:rsidRPr="00612433">
        <w:rPr>
          <w:sz w:val="22"/>
          <w:szCs w:val="22"/>
          <w:lang w:val="el-GR"/>
        </w:rPr>
        <w:t>Να φυλάσσεται σε θέση</w:t>
      </w:r>
      <w:r w:rsidR="00B22081" w:rsidRPr="00612433">
        <w:rPr>
          <w:sz w:val="22"/>
          <w:szCs w:val="22"/>
          <w:lang w:val="el-GR"/>
        </w:rPr>
        <w:t>,</w:t>
      </w:r>
      <w:r w:rsidRPr="00612433">
        <w:rPr>
          <w:sz w:val="22"/>
          <w:szCs w:val="22"/>
          <w:lang w:val="el-GR"/>
        </w:rPr>
        <w:t xml:space="preserve"> την οποία δεν βλέπουν και δεν προσεγγίζουν τα παιδιά.</w:t>
      </w:r>
    </w:p>
    <w:p w14:paraId="67BC812E" w14:textId="77777777" w:rsidR="007F428A" w:rsidRPr="00612433" w:rsidRDefault="007F428A" w:rsidP="000331E9">
      <w:pPr>
        <w:rPr>
          <w:sz w:val="22"/>
          <w:szCs w:val="22"/>
          <w:lang w:val="el-GR"/>
        </w:rPr>
      </w:pPr>
    </w:p>
    <w:p w14:paraId="45B4B3FA" w14:textId="77777777" w:rsidR="007F428A" w:rsidRPr="00612433" w:rsidRDefault="007F428A" w:rsidP="000331E9">
      <w:pPr>
        <w:rPr>
          <w:sz w:val="22"/>
          <w:szCs w:val="22"/>
          <w:lang w:val="el-GR"/>
        </w:rPr>
      </w:pPr>
    </w:p>
    <w:p w14:paraId="406957BC"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7.</w:t>
      </w:r>
      <w:r w:rsidRPr="00612433">
        <w:rPr>
          <w:b/>
          <w:sz w:val="22"/>
          <w:szCs w:val="22"/>
          <w:lang w:val="el-GR"/>
        </w:rPr>
        <w:tab/>
        <w:t>ΑΛΛΗ(ΕΣ) ΕΙΔΙΚΗ(ΕΣ) ΠΡΟΕΙΔΟΠΟΙΗΣΗ(ΕΙΣ), ΕΑΝ ΕΙΝΑΙ ΑΠΑΡΑΙΤΗΤΗ(ΕΣ)</w:t>
      </w:r>
    </w:p>
    <w:p w14:paraId="24579FF0" w14:textId="77777777" w:rsidR="007F428A" w:rsidRPr="00612433" w:rsidRDefault="007F428A" w:rsidP="000331E9">
      <w:pPr>
        <w:rPr>
          <w:sz w:val="22"/>
          <w:szCs w:val="22"/>
          <w:lang w:val="el-GR"/>
        </w:rPr>
      </w:pPr>
    </w:p>
    <w:p w14:paraId="509F8F75" w14:textId="77777777" w:rsidR="007F428A" w:rsidRPr="00612433" w:rsidRDefault="007F428A" w:rsidP="000331E9">
      <w:pPr>
        <w:rPr>
          <w:sz w:val="22"/>
          <w:szCs w:val="22"/>
          <w:lang w:val="el-GR"/>
        </w:rPr>
      </w:pPr>
    </w:p>
    <w:p w14:paraId="144F4A1B"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8.</w:t>
      </w:r>
      <w:r w:rsidRPr="00612433">
        <w:rPr>
          <w:b/>
          <w:sz w:val="22"/>
          <w:szCs w:val="22"/>
          <w:lang w:val="el-GR"/>
        </w:rPr>
        <w:tab/>
        <w:t>ΗΜΕΡΟΜΗΝΙΑ ΛΗΞΗΣ</w:t>
      </w:r>
    </w:p>
    <w:p w14:paraId="40DAB60A" w14:textId="77777777" w:rsidR="007F428A" w:rsidRPr="00612433" w:rsidRDefault="007F428A" w:rsidP="000331E9">
      <w:pPr>
        <w:rPr>
          <w:sz w:val="22"/>
          <w:szCs w:val="22"/>
          <w:lang w:val="el-GR"/>
        </w:rPr>
      </w:pPr>
    </w:p>
    <w:p w14:paraId="21867B5F" w14:textId="77777777" w:rsidR="00280AA9" w:rsidRPr="00612433" w:rsidRDefault="00280AA9" w:rsidP="000331E9">
      <w:pPr>
        <w:rPr>
          <w:color w:val="000000"/>
          <w:sz w:val="22"/>
          <w:szCs w:val="22"/>
          <w:lang w:val="el-GR"/>
        </w:rPr>
      </w:pPr>
      <w:r w:rsidRPr="00612433">
        <w:rPr>
          <w:color w:val="000000"/>
          <w:sz w:val="22"/>
          <w:szCs w:val="22"/>
          <w:lang w:val="el-GR"/>
        </w:rPr>
        <w:t>ΛΗΞΗ</w:t>
      </w:r>
    </w:p>
    <w:p w14:paraId="3F37A7E8" w14:textId="77777777" w:rsidR="007F428A" w:rsidRPr="00612433" w:rsidRDefault="007F428A" w:rsidP="000331E9">
      <w:pPr>
        <w:rPr>
          <w:sz w:val="22"/>
          <w:szCs w:val="22"/>
          <w:lang w:val="el-GR"/>
        </w:rPr>
      </w:pPr>
    </w:p>
    <w:p w14:paraId="55313231" w14:textId="77777777" w:rsidR="007F428A" w:rsidRPr="00612433" w:rsidRDefault="007F428A" w:rsidP="000331E9">
      <w:pPr>
        <w:rPr>
          <w:sz w:val="22"/>
          <w:szCs w:val="22"/>
          <w:lang w:val="el-GR"/>
        </w:rPr>
      </w:pPr>
    </w:p>
    <w:p w14:paraId="5B5F6382" w14:textId="77777777" w:rsidR="007F428A" w:rsidRPr="00612433" w:rsidRDefault="007F428A" w:rsidP="000331E9">
      <w:pPr>
        <w:keepNext/>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lastRenderedPageBreak/>
        <w:t>9.</w:t>
      </w:r>
      <w:r w:rsidRPr="00612433">
        <w:rPr>
          <w:b/>
          <w:sz w:val="22"/>
          <w:szCs w:val="22"/>
          <w:lang w:val="el-GR"/>
        </w:rPr>
        <w:tab/>
        <w:t>ΕΙΔΙΚΕΣ ΣΥΝΘΗΚΕΣ ΦΥΛΑΞΗΣ</w:t>
      </w:r>
    </w:p>
    <w:p w14:paraId="757946AB" w14:textId="77777777" w:rsidR="007F428A" w:rsidRPr="00612433" w:rsidRDefault="007F428A" w:rsidP="000331E9">
      <w:pPr>
        <w:keepNext/>
        <w:rPr>
          <w:sz w:val="22"/>
          <w:szCs w:val="22"/>
          <w:lang w:val="el-GR"/>
        </w:rPr>
      </w:pPr>
    </w:p>
    <w:p w14:paraId="48990329" w14:textId="77777777" w:rsidR="007F428A" w:rsidRPr="00612433" w:rsidRDefault="007F428A" w:rsidP="000331E9">
      <w:pPr>
        <w:keepNext/>
        <w:rPr>
          <w:sz w:val="22"/>
          <w:szCs w:val="22"/>
          <w:lang w:val="el-GR"/>
        </w:rPr>
      </w:pPr>
      <w:r w:rsidRPr="00612433">
        <w:rPr>
          <w:sz w:val="22"/>
          <w:szCs w:val="22"/>
          <w:lang w:val="el-GR"/>
        </w:rPr>
        <w:t>Μη φυλάσσεται σε θερμοκρασία μεγαλύτερη των 25°</w:t>
      </w:r>
      <w:r w:rsidRPr="00612433">
        <w:rPr>
          <w:sz w:val="22"/>
          <w:szCs w:val="22"/>
        </w:rPr>
        <w:t>C</w:t>
      </w:r>
      <w:r w:rsidRPr="00612433">
        <w:rPr>
          <w:sz w:val="22"/>
          <w:szCs w:val="22"/>
          <w:lang w:val="el-GR"/>
        </w:rPr>
        <w:t>.</w:t>
      </w:r>
    </w:p>
    <w:p w14:paraId="311B0B3F" w14:textId="77777777" w:rsidR="007F428A" w:rsidRPr="00612433" w:rsidRDefault="007F428A" w:rsidP="000331E9">
      <w:pPr>
        <w:keepNext/>
        <w:rPr>
          <w:sz w:val="22"/>
          <w:szCs w:val="22"/>
          <w:lang w:val="el-GR"/>
        </w:rPr>
      </w:pPr>
      <w:r w:rsidRPr="00612433">
        <w:rPr>
          <w:sz w:val="22"/>
          <w:szCs w:val="22"/>
          <w:lang w:val="el-GR"/>
        </w:rPr>
        <w:t>Φυλάσσετε το έμπλαστρο στον φακελλίσκο μέχρι την χρήση.</w:t>
      </w:r>
    </w:p>
    <w:p w14:paraId="758B3112" w14:textId="77777777" w:rsidR="007F428A" w:rsidRPr="00612433" w:rsidRDefault="007F428A" w:rsidP="000331E9">
      <w:pPr>
        <w:ind w:left="567" w:hanging="567"/>
        <w:rPr>
          <w:sz w:val="22"/>
          <w:szCs w:val="22"/>
          <w:lang w:val="el-GR"/>
        </w:rPr>
      </w:pPr>
    </w:p>
    <w:p w14:paraId="77E680CA" w14:textId="77777777" w:rsidR="007F428A" w:rsidRPr="00612433" w:rsidRDefault="007F428A" w:rsidP="000331E9">
      <w:pPr>
        <w:ind w:left="567" w:hanging="567"/>
        <w:rPr>
          <w:sz w:val="22"/>
          <w:szCs w:val="22"/>
          <w:lang w:val="el-GR"/>
        </w:rPr>
      </w:pPr>
    </w:p>
    <w:p w14:paraId="60E7ABF5"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67" w:hanging="567"/>
        <w:rPr>
          <w:b/>
          <w:sz w:val="22"/>
          <w:szCs w:val="22"/>
          <w:lang w:val="el-GR"/>
        </w:rPr>
      </w:pPr>
      <w:r w:rsidRPr="00612433">
        <w:rPr>
          <w:b/>
          <w:sz w:val="22"/>
          <w:szCs w:val="22"/>
          <w:lang w:val="el-GR"/>
        </w:rPr>
        <w:t>10.</w:t>
      </w:r>
      <w:r w:rsidRPr="00612433">
        <w:rPr>
          <w:b/>
          <w:sz w:val="22"/>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2BCC978" w14:textId="77777777" w:rsidR="007F428A" w:rsidRPr="00612433" w:rsidRDefault="007F428A" w:rsidP="000331E9">
      <w:pPr>
        <w:rPr>
          <w:sz w:val="22"/>
          <w:szCs w:val="22"/>
          <w:lang w:val="el-GR"/>
        </w:rPr>
      </w:pPr>
    </w:p>
    <w:p w14:paraId="0F89D6EA" w14:textId="77777777" w:rsidR="007F428A" w:rsidRPr="00612433" w:rsidRDefault="007F428A" w:rsidP="000331E9">
      <w:pPr>
        <w:rPr>
          <w:sz w:val="22"/>
          <w:szCs w:val="22"/>
          <w:lang w:val="el-GR"/>
        </w:rPr>
      </w:pPr>
    </w:p>
    <w:p w14:paraId="36068C13"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40" w:hanging="540"/>
        <w:rPr>
          <w:b/>
          <w:sz w:val="22"/>
          <w:szCs w:val="22"/>
          <w:lang w:val="el-GR"/>
        </w:rPr>
      </w:pPr>
      <w:r w:rsidRPr="00612433">
        <w:rPr>
          <w:b/>
          <w:sz w:val="22"/>
          <w:szCs w:val="22"/>
          <w:lang w:val="el-GR"/>
        </w:rPr>
        <w:t>11.</w:t>
      </w:r>
      <w:r w:rsidRPr="00612433">
        <w:rPr>
          <w:b/>
          <w:sz w:val="22"/>
          <w:szCs w:val="22"/>
          <w:lang w:val="el-GR"/>
        </w:rPr>
        <w:tab/>
        <w:t>ΟΝΟΜΑ ΚΑΙ ΔΙΕΥΘΥΝΣΗ ΚΑΤΟΧΟΥ ΤΗΣ ΑΔΕΙΑΣ ΚΥΚΛΟΦΟΡΙΑΣ</w:t>
      </w:r>
    </w:p>
    <w:p w14:paraId="3438902B" w14:textId="77777777" w:rsidR="007F428A" w:rsidRPr="00612433" w:rsidRDefault="007F428A" w:rsidP="000331E9">
      <w:pPr>
        <w:rPr>
          <w:sz w:val="22"/>
          <w:szCs w:val="22"/>
          <w:lang w:val="el-GR"/>
        </w:rPr>
      </w:pPr>
    </w:p>
    <w:p w14:paraId="78FF7E3C" w14:textId="77777777" w:rsidR="0065533C" w:rsidRPr="00612433" w:rsidRDefault="0065533C" w:rsidP="000331E9">
      <w:pPr>
        <w:rPr>
          <w:color w:val="000000"/>
          <w:sz w:val="22"/>
          <w:szCs w:val="22"/>
          <w:lang w:val="en-US"/>
        </w:rPr>
      </w:pPr>
      <w:r w:rsidRPr="00612433">
        <w:rPr>
          <w:color w:val="000000"/>
          <w:sz w:val="22"/>
          <w:szCs w:val="22"/>
          <w:lang w:val="en-US"/>
        </w:rPr>
        <w:t xml:space="preserve">Novartis </w:t>
      </w:r>
      <w:proofErr w:type="spellStart"/>
      <w:r w:rsidRPr="00612433">
        <w:rPr>
          <w:color w:val="000000"/>
          <w:sz w:val="22"/>
          <w:szCs w:val="22"/>
          <w:lang w:val="en-US"/>
        </w:rPr>
        <w:t>Eur</w:t>
      </w:r>
      <w:proofErr w:type="spellEnd"/>
      <w:r w:rsidRPr="00612433">
        <w:rPr>
          <w:color w:val="000000"/>
          <w:sz w:val="22"/>
          <w:szCs w:val="22"/>
          <w:lang w:val="el-GR"/>
        </w:rPr>
        <w:t>ο</w:t>
      </w:r>
      <w:r w:rsidRPr="00612433">
        <w:rPr>
          <w:color w:val="000000"/>
          <w:sz w:val="22"/>
          <w:szCs w:val="22"/>
          <w:lang w:val="en-US"/>
        </w:rPr>
        <w:t>pharm Limited</w:t>
      </w:r>
    </w:p>
    <w:p w14:paraId="7C9AC1F9" w14:textId="77777777" w:rsidR="0021324E" w:rsidRPr="00612433" w:rsidRDefault="0021324E" w:rsidP="000331E9">
      <w:pPr>
        <w:keepNext/>
        <w:rPr>
          <w:color w:val="000000"/>
          <w:sz w:val="22"/>
          <w:szCs w:val="22"/>
        </w:rPr>
      </w:pPr>
      <w:r w:rsidRPr="00612433">
        <w:rPr>
          <w:color w:val="000000"/>
          <w:sz w:val="22"/>
          <w:szCs w:val="22"/>
        </w:rPr>
        <w:t>Vista Building</w:t>
      </w:r>
    </w:p>
    <w:p w14:paraId="5810692A" w14:textId="77777777" w:rsidR="0021324E" w:rsidRPr="00612433" w:rsidRDefault="0021324E" w:rsidP="000331E9">
      <w:pPr>
        <w:keepNext/>
        <w:rPr>
          <w:color w:val="000000"/>
          <w:sz w:val="22"/>
          <w:szCs w:val="22"/>
        </w:rPr>
      </w:pPr>
      <w:r w:rsidRPr="00612433">
        <w:rPr>
          <w:color w:val="000000"/>
          <w:sz w:val="22"/>
          <w:szCs w:val="22"/>
        </w:rPr>
        <w:t>Elm Park, Merrion Road</w:t>
      </w:r>
    </w:p>
    <w:p w14:paraId="089F45E8" w14:textId="77777777" w:rsidR="0021324E" w:rsidRPr="00612433" w:rsidRDefault="0021324E" w:rsidP="000331E9">
      <w:pPr>
        <w:keepNext/>
        <w:rPr>
          <w:color w:val="000000"/>
          <w:sz w:val="22"/>
          <w:szCs w:val="22"/>
          <w:lang w:val="el-GR"/>
        </w:rPr>
      </w:pPr>
      <w:r w:rsidRPr="00612433">
        <w:rPr>
          <w:color w:val="000000"/>
          <w:sz w:val="22"/>
          <w:szCs w:val="22"/>
        </w:rPr>
        <w:t>Dublin</w:t>
      </w:r>
      <w:r w:rsidRPr="00612433">
        <w:rPr>
          <w:color w:val="000000"/>
          <w:sz w:val="22"/>
          <w:szCs w:val="22"/>
          <w:lang w:val="el-GR"/>
        </w:rPr>
        <w:t xml:space="preserve"> 4</w:t>
      </w:r>
    </w:p>
    <w:p w14:paraId="614979FF" w14:textId="77777777" w:rsidR="0065533C" w:rsidRPr="00612433" w:rsidRDefault="0021324E" w:rsidP="000331E9">
      <w:pPr>
        <w:rPr>
          <w:color w:val="000000"/>
          <w:sz w:val="22"/>
          <w:szCs w:val="22"/>
          <w:lang w:val="el-GR"/>
        </w:rPr>
      </w:pPr>
      <w:r w:rsidRPr="00612433">
        <w:rPr>
          <w:color w:val="000000"/>
          <w:sz w:val="22"/>
          <w:szCs w:val="22"/>
          <w:lang w:val="el-GR"/>
        </w:rPr>
        <w:t>Ιρλανδία</w:t>
      </w:r>
    </w:p>
    <w:p w14:paraId="5ADA05A0" w14:textId="77777777" w:rsidR="007F428A" w:rsidRPr="00612433" w:rsidRDefault="007F428A" w:rsidP="000331E9">
      <w:pPr>
        <w:rPr>
          <w:sz w:val="22"/>
          <w:szCs w:val="22"/>
          <w:lang w:val="el-GR"/>
        </w:rPr>
      </w:pPr>
    </w:p>
    <w:p w14:paraId="7916AABB" w14:textId="77777777" w:rsidR="007F428A" w:rsidRPr="00612433" w:rsidRDefault="007F428A" w:rsidP="000331E9">
      <w:pPr>
        <w:rPr>
          <w:sz w:val="22"/>
          <w:szCs w:val="22"/>
          <w:lang w:val="el-GR"/>
        </w:rPr>
      </w:pPr>
    </w:p>
    <w:p w14:paraId="75A0BF71"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12.</w:t>
      </w:r>
      <w:r w:rsidRPr="00612433">
        <w:rPr>
          <w:b/>
          <w:sz w:val="22"/>
          <w:szCs w:val="22"/>
          <w:lang w:val="el-GR"/>
        </w:rPr>
        <w:tab/>
        <w:t>ΑΡΙΘΜΟΣ(ΟΙ) ΑΔΕΙΑΣ ΚΥΚΛΟΦΟΡΙΑΣ</w:t>
      </w:r>
    </w:p>
    <w:p w14:paraId="32DD4777" w14:textId="77777777" w:rsidR="007F428A" w:rsidRPr="00612433" w:rsidRDefault="007F428A" w:rsidP="000331E9">
      <w:pPr>
        <w:rPr>
          <w:sz w:val="22"/>
          <w:szCs w:val="22"/>
          <w:lang w:val="el-GR"/>
        </w:rPr>
      </w:pPr>
    </w:p>
    <w:p w14:paraId="27AEEBB7" w14:textId="02576409" w:rsidR="007F428A" w:rsidRPr="00612433" w:rsidRDefault="009C10C6" w:rsidP="000331E9">
      <w:pPr>
        <w:ind w:left="2268" w:hanging="2268"/>
        <w:rPr>
          <w:sz w:val="22"/>
          <w:szCs w:val="22"/>
          <w:lang w:val="el-GR"/>
        </w:rPr>
      </w:pPr>
      <w:r w:rsidRPr="00612433">
        <w:rPr>
          <w:sz w:val="22"/>
          <w:szCs w:val="22"/>
        </w:rPr>
        <w:t>EU</w:t>
      </w:r>
      <w:r w:rsidRPr="00612433">
        <w:rPr>
          <w:sz w:val="22"/>
          <w:szCs w:val="22"/>
          <w:lang w:val="el-GR"/>
        </w:rPr>
        <w:t>/1/98/066/027</w:t>
      </w:r>
      <w:r w:rsidR="007F428A" w:rsidRPr="00612433">
        <w:rPr>
          <w:sz w:val="22"/>
          <w:szCs w:val="22"/>
          <w:lang w:val="el-GR"/>
        </w:rPr>
        <w:tab/>
      </w:r>
      <w:r w:rsidRPr="00612433">
        <w:rPr>
          <w:sz w:val="22"/>
          <w:szCs w:val="22"/>
          <w:shd w:val="clear" w:color="auto" w:fill="D9D9D9"/>
          <w:lang w:val="el-GR"/>
        </w:rPr>
        <w:t>7</w:t>
      </w:r>
      <w:r w:rsidRPr="00612433">
        <w:rPr>
          <w:sz w:val="22"/>
          <w:szCs w:val="22"/>
          <w:shd w:val="clear" w:color="auto" w:fill="D9D9D9"/>
          <w:lang w:val="en-US"/>
        </w:rPr>
        <w:t> </w:t>
      </w:r>
      <w:r w:rsidR="0005161A" w:rsidRPr="00612433">
        <w:rPr>
          <w:sz w:val="22"/>
          <w:szCs w:val="22"/>
          <w:shd w:val="clear" w:color="auto" w:fill="D9D9D9"/>
          <w:lang w:val="el-GR"/>
        </w:rPr>
        <w:t>διαδερμικά έμπλαστρα (</w:t>
      </w:r>
      <w:r w:rsidR="0005161A" w:rsidRPr="00612433">
        <w:rPr>
          <w:color w:val="000000"/>
          <w:sz w:val="22"/>
          <w:szCs w:val="22"/>
          <w:shd w:val="pct15" w:color="auto" w:fill="auto"/>
          <w:lang w:val="el-GR"/>
        </w:rPr>
        <w:t>φακελλίσκος:</w:t>
      </w:r>
      <w:r w:rsidR="0005161A" w:rsidRPr="00612433">
        <w:rPr>
          <w:iCs/>
          <w:color w:val="000000"/>
          <w:sz w:val="22"/>
          <w:szCs w:val="22"/>
          <w:shd w:val="pct15" w:color="auto" w:fill="auto"/>
          <w:lang w:val="el-GR"/>
        </w:rPr>
        <w:t xml:space="preserve"> χαρτί</w:t>
      </w:r>
      <w:r w:rsidR="0005161A" w:rsidRPr="00612433">
        <w:rPr>
          <w:color w:val="000000"/>
          <w:sz w:val="22"/>
          <w:szCs w:val="22"/>
          <w:shd w:val="pct15" w:color="auto" w:fill="auto"/>
          <w:lang w:val="el-GR"/>
        </w:rPr>
        <w:t>/</w:t>
      </w:r>
      <w:r w:rsidR="0005161A" w:rsidRPr="00612433">
        <w:rPr>
          <w:color w:val="000000"/>
          <w:sz w:val="22"/>
          <w:szCs w:val="22"/>
          <w:shd w:val="pct15" w:color="auto" w:fill="auto"/>
          <w:lang w:val="en-US"/>
        </w:rPr>
        <w:t>PET</w:t>
      </w:r>
      <w:r w:rsidR="0005161A" w:rsidRPr="00612433">
        <w:rPr>
          <w:color w:val="000000"/>
          <w:sz w:val="22"/>
          <w:szCs w:val="22"/>
          <w:shd w:val="pct15" w:color="auto" w:fill="auto"/>
          <w:lang w:val="el-GR"/>
        </w:rPr>
        <w:t>/</w:t>
      </w:r>
      <w:r w:rsidR="0005161A" w:rsidRPr="00612433">
        <w:rPr>
          <w:color w:val="000000"/>
          <w:sz w:val="22"/>
          <w:szCs w:val="22"/>
          <w:shd w:val="pct15" w:color="auto" w:fill="auto"/>
          <w:lang w:val="en-US"/>
        </w:rPr>
        <w:t>alu</w:t>
      </w:r>
      <w:r w:rsidR="0005161A" w:rsidRPr="00612433">
        <w:rPr>
          <w:color w:val="000000"/>
          <w:sz w:val="22"/>
          <w:szCs w:val="22"/>
          <w:shd w:val="pct15" w:color="auto" w:fill="auto"/>
          <w:lang w:val="el-GR"/>
        </w:rPr>
        <w:t>/</w:t>
      </w:r>
      <w:r w:rsidR="0005161A" w:rsidRPr="00612433">
        <w:rPr>
          <w:color w:val="000000"/>
          <w:sz w:val="22"/>
          <w:szCs w:val="22"/>
          <w:shd w:val="pct15" w:color="auto" w:fill="auto"/>
          <w:lang w:val="en-US"/>
        </w:rPr>
        <w:t>PAN</w:t>
      </w:r>
      <w:r w:rsidR="0005161A" w:rsidRPr="00612433">
        <w:rPr>
          <w:color w:val="000000"/>
          <w:sz w:val="22"/>
          <w:szCs w:val="22"/>
          <w:shd w:val="pct15" w:color="auto" w:fill="auto"/>
          <w:lang w:val="el-GR"/>
        </w:rPr>
        <w:t>)</w:t>
      </w:r>
    </w:p>
    <w:p w14:paraId="49750A8B" w14:textId="2E77A0AB" w:rsidR="0005161A" w:rsidRPr="00612433" w:rsidRDefault="007F428A" w:rsidP="000331E9">
      <w:pPr>
        <w:ind w:left="2268" w:hanging="2268"/>
        <w:rPr>
          <w:sz w:val="22"/>
          <w:szCs w:val="22"/>
          <w:lang w:val="el-GR"/>
        </w:rPr>
      </w:pPr>
      <w:r w:rsidRPr="00612433">
        <w:rPr>
          <w:sz w:val="22"/>
          <w:szCs w:val="22"/>
          <w:shd w:val="clear" w:color="auto" w:fill="D9D9D9"/>
          <w:lang w:val="de-CH"/>
        </w:rPr>
        <w:t>EU</w:t>
      </w:r>
      <w:r w:rsidRPr="00612433">
        <w:rPr>
          <w:sz w:val="22"/>
          <w:szCs w:val="22"/>
          <w:shd w:val="clear" w:color="auto" w:fill="D9D9D9"/>
          <w:lang w:val="el-GR"/>
        </w:rPr>
        <w:t>/1/98/066/0</w:t>
      </w:r>
      <w:r w:rsidR="00095CD6" w:rsidRPr="00612433">
        <w:rPr>
          <w:sz w:val="22"/>
          <w:szCs w:val="22"/>
          <w:shd w:val="clear" w:color="auto" w:fill="D9D9D9"/>
          <w:lang w:val="el-GR"/>
        </w:rPr>
        <w:t>28</w:t>
      </w:r>
      <w:r w:rsidRPr="00612433">
        <w:rPr>
          <w:sz w:val="22"/>
          <w:szCs w:val="22"/>
          <w:shd w:val="pct15" w:color="auto" w:fill="auto"/>
          <w:lang w:val="el-GR"/>
        </w:rPr>
        <w:tab/>
        <w:t>30</w:t>
      </w:r>
      <w:r w:rsidRPr="00612433">
        <w:rPr>
          <w:sz w:val="22"/>
          <w:szCs w:val="22"/>
          <w:shd w:val="pct15" w:color="auto" w:fill="auto"/>
          <w:lang w:val="de-CH"/>
        </w:rPr>
        <w:t> </w:t>
      </w:r>
      <w:r w:rsidRPr="00612433">
        <w:rPr>
          <w:sz w:val="22"/>
          <w:szCs w:val="22"/>
          <w:shd w:val="pct15" w:color="auto" w:fill="auto"/>
          <w:lang w:val="el-GR"/>
        </w:rPr>
        <w:t>διαδερμικά έμπλαστρα</w:t>
      </w:r>
      <w:r w:rsidR="0005161A" w:rsidRPr="00612433">
        <w:rPr>
          <w:sz w:val="22"/>
          <w:szCs w:val="22"/>
          <w:shd w:val="pct15" w:color="auto" w:fill="auto"/>
          <w:lang w:val="el-GR"/>
        </w:rPr>
        <w:t xml:space="preserve"> </w:t>
      </w:r>
      <w:r w:rsidR="0005161A" w:rsidRPr="00612433">
        <w:rPr>
          <w:sz w:val="22"/>
          <w:szCs w:val="22"/>
          <w:shd w:val="clear" w:color="auto" w:fill="D9D9D9"/>
          <w:lang w:val="el-GR"/>
        </w:rPr>
        <w:t>(</w:t>
      </w:r>
      <w:r w:rsidR="0005161A" w:rsidRPr="00612433">
        <w:rPr>
          <w:color w:val="000000"/>
          <w:sz w:val="22"/>
          <w:szCs w:val="22"/>
          <w:shd w:val="pct15" w:color="auto" w:fill="auto"/>
          <w:lang w:val="el-GR"/>
        </w:rPr>
        <w:t>φακελλίσκος:</w:t>
      </w:r>
      <w:r w:rsidR="0005161A" w:rsidRPr="00612433">
        <w:rPr>
          <w:iCs/>
          <w:color w:val="000000"/>
          <w:sz w:val="22"/>
          <w:szCs w:val="22"/>
          <w:shd w:val="pct15" w:color="auto" w:fill="auto"/>
          <w:lang w:val="el-GR"/>
        </w:rPr>
        <w:t xml:space="preserve"> χαρτί</w:t>
      </w:r>
      <w:r w:rsidR="0005161A" w:rsidRPr="00612433">
        <w:rPr>
          <w:color w:val="000000"/>
          <w:sz w:val="22"/>
          <w:szCs w:val="22"/>
          <w:shd w:val="pct15" w:color="auto" w:fill="auto"/>
          <w:lang w:val="el-GR"/>
        </w:rPr>
        <w:t>/</w:t>
      </w:r>
      <w:r w:rsidR="0005161A" w:rsidRPr="00612433">
        <w:rPr>
          <w:color w:val="000000"/>
          <w:sz w:val="22"/>
          <w:szCs w:val="22"/>
          <w:shd w:val="pct15" w:color="auto" w:fill="auto"/>
          <w:lang w:val="en-US"/>
        </w:rPr>
        <w:t>PET</w:t>
      </w:r>
      <w:r w:rsidR="0005161A" w:rsidRPr="00612433">
        <w:rPr>
          <w:color w:val="000000"/>
          <w:sz w:val="22"/>
          <w:szCs w:val="22"/>
          <w:shd w:val="pct15" w:color="auto" w:fill="auto"/>
          <w:lang w:val="el-GR"/>
        </w:rPr>
        <w:t>/</w:t>
      </w:r>
      <w:r w:rsidR="0005161A" w:rsidRPr="00612433">
        <w:rPr>
          <w:color w:val="000000"/>
          <w:sz w:val="22"/>
          <w:szCs w:val="22"/>
          <w:shd w:val="pct15" w:color="auto" w:fill="auto"/>
          <w:lang w:val="en-US"/>
        </w:rPr>
        <w:t>alu</w:t>
      </w:r>
      <w:r w:rsidR="0005161A" w:rsidRPr="00612433">
        <w:rPr>
          <w:color w:val="000000"/>
          <w:sz w:val="22"/>
          <w:szCs w:val="22"/>
          <w:shd w:val="pct15" w:color="auto" w:fill="auto"/>
          <w:lang w:val="el-GR"/>
        </w:rPr>
        <w:t>/</w:t>
      </w:r>
      <w:r w:rsidR="0005161A" w:rsidRPr="00612433">
        <w:rPr>
          <w:color w:val="000000"/>
          <w:sz w:val="22"/>
          <w:szCs w:val="22"/>
          <w:shd w:val="pct15" w:color="auto" w:fill="auto"/>
          <w:lang w:val="en-US"/>
        </w:rPr>
        <w:t>PAN</w:t>
      </w:r>
      <w:r w:rsidR="0005161A" w:rsidRPr="00612433">
        <w:rPr>
          <w:color w:val="000000"/>
          <w:sz w:val="22"/>
          <w:szCs w:val="22"/>
          <w:shd w:val="pct15" w:color="auto" w:fill="auto"/>
          <w:lang w:val="el-GR"/>
        </w:rPr>
        <w:t>)</w:t>
      </w:r>
    </w:p>
    <w:p w14:paraId="7818A14E" w14:textId="666A8E86" w:rsidR="0005161A" w:rsidRPr="00612433" w:rsidRDefault="0005161A" w:rsidP="000331E9">
      <w:pPr>
        <w:ind w:left="2268" w:hanging="2268"/>
        <w:rPr>
          <w:sz w:val="22"/>
          <w:szCs w:val="22"/>
          <w:lang w:val="el-GR"/>
        </w:rPr>
      </w:pPr>
      <w:r w:rsidRPr="00612433">
        <w:rPr>
          <w:sz w:val="22"/>
          <w:szCs w:val="22"/>
          <w:shd w:val="clear" w:color="auto" w:fill="D9D9D9"/>
          <w:lang w:val="de-CH"/>
        </w:rPr>
        <w:t>EU</w:t>
      </w:r>
      <w:r w:rsidRPr="00612433">
        <w:rPr>
          <w:sz w:val="22"/>
          <w:szCs w:val="22"/>
          <w:shd w:val="clear" w:color="auto" w:fill="D9D9D9"/>
          <w:lang w:val="el-GR"/>
        </w:rPr>
        <w:t>/1/98/066/04</w:t>
      </w:r>
      <w:r w:rsidR="00675F30" w:rsidRPr="00612433">
        <w:rPr>
          <w:sz w:val="22"/>
          <w:szCs w:val="22"/>
          <w:shd w:val="clear" w:color="auto" w:fill="D9D9D9"/>
          <w:lang w:val="el-GR"/>
        </w:rPr>
        <w:t>3</w:t>
      </w:r>
      <w:r w:rsidRPr="00612433">
        <w:rPr>
          <w:sz w:val="22"/>
          <w:szCs w:val="22"/>
          <w:shd w:val="pct15" w:color="auto" w:fill="auto"/>
          <w:lang w:val="el-GR"/>
        </w:rPr>
        <w:tab/>
        <w:t>7</w:t>
      </w:r>
      <w:r w:rsidRPr="00612433">
        <w:rPr>
          <w:sz w:val="22"/>
          <w:szCs w:val="22"/>
          <w:shd w:val="pct15" w:color="auto" w:fill="auto"/>
          <w:lang w:val="de-CH"/>
        </w:rPr>
        <w:t> </w:t>
      </w:r>
      <w:r w:rsidRPr="00612433">
        <w:rPr>
          <w:sz w:val="22"/>
          <w:szCs w:val="22"/>
          <w:shd w:val="pct15" w:color="auto" w:fill="auto"/>
          <w:lang w:val="el-GR"/>
        </w:rPr>
        <w:t xml:space="preserve">διαδερμικά έμπλαστρα </w:t>
      </w:r>
      <w:r w:rsidRPr="00612433">
        <w:rPr>
          <w:sz w:val="22"/>
          <w:szCs w:val="22"/>
          <w:shd w:val="clear" w:color="auto" w:fill="D9D9D9"/>
          <w:lang w:val="el-GR"/>
        </w:rPr>
        <w:t>(</w:t>
      </w:r>
      <w:r w:rsidRPr="00612433">
        <w:rPr>
          <w:color w:val="000000"/>
          <w:sz w:val="22"/>
          <w:szCs w:val="22"/>
          <w:shd w:val="pct15" w:color="auto" w:fill="auto"/>
          <w:lang w:val="el-GR"/>
        </w:rPr>
        <w:t>φακελλίσκος:</w:t>
      </w:r>
      <w:r w:rsidRPr="00612433">
        <w:rPr>
          <w:iCs/>
          <w:color w:val="000000"/>
          <w:sz w:val="22"/>
          <w:szCs w:val="22"/>
          <w:shd w:val="pct15" w:color="auto" w:fill="auto"/>
          <w:lang w:val="el-GR"/>
        </w:rPr>
        <w:t xml:space="preserve"> χαρτί</w:t>
      </w:r>
      <w:r w:rsidRPr="00612433">
        <w:rPr>
          <w:color w:val="000000"/>
          <w:sz w:val="22"/>
          <w:szCs w:val="22"/>
          <w:shd w:val="pct15" w:color="auto" w:fill="auto"/>
          <w:lang w:val="el-GR"/>
        </w:rPr>
        <w:t>/</w:t>
      </w:r>
      <w:r w:rsidRPr="00612433">
        <w:rPr>
          <w:color w:val="000000"/>
          <w:sz w:val="22"/>
          <w:szCs w:val="22"/>
          <w:shd w:val="pct15" w:color="auto" w:fill="auto"/>
          <w:lang w:val="en-US"/>
        </w:rPr>
        <w:t>PET</w:t>
      </w:r>
      <w:r w:rsidRPr="00612433">
        <w:rPr>
          <w:color w:val="000000"/>
          <w:sz w:val="22"/>
          <w:szCs w:val="22"/>
          <w:shd w:val="pct15" w:color="auto" w:fill="auto"/>
          <w:lang w:val="el-GR"/>
        </w:rPr>
        <w:t>/</w:t>
      </w:r>
      <w:r w:rsidRPr="00612433">
        <w:rPr>
          <w:color w:val="000000"/>
          <w:sz w:val="22"/>
          <w:szCs w:val="22"/>
          <w:shd w:val="pct15" w:color="auto" w:fill="auto"/>
          <w:lang w:val="en-US"/>
        </w:rPr>
        <w:t>PE</w:t>
      </w:r>
      <w:r w:rsidRPr="00612433">
        <w:rPr>
          <w:color w:val="000000"/>
          <w:sz w:val="22"/>
          <w:szCs w:val="22"/>
          <w:shd w:val="pct15" w:color="auto" w:fill="auto"/>
          <w:lang w:val="el-GR"/>
        </w:rPr>
        <w:t>/</w:t>
      </w:r>
      <w:r w:rsidRPr="00612433">
        <w:rPr>
          <w:color w:val="000000"/>
          <w:sz w:val="22"/>
          <w:szCs w:val="22"/>
          <w:shd w:val="pct15" w:color="auto" w:fill="auto"/>
          <w:lang w:val="en-US"/>
        </w:rPr>
        <w:t>alu</w:t>
      </w:r>
      <w:r w:rsidRPr="00612433">
        <w:rPr>
          <w:color w:val="000000"/>
          <w:sz w:val="22"/>
          <w:szCs w:val="22"/>
          <w:shd w:val="pct15" w:color="auto" w:fill="auto"/>
          <w:lang w:val="el-GR"/>
        </w:rPr>
        <w:t>/</w:t>
      </w:r>
      <w:r w:rsidRPr="00612433">
        <w:rPr>
          <w:color w:val="000000"/>
          <w:sz w:val="22"/>
          <w:szCs w:val="22"/>
          <w:shd w:val="pct15" w:color="auto" w:fill="auto"/>
          <w:lang w:val="en-US"/>
        </w:rPr>
        <w:t>PA</w:t>
      </w:r>
      <w:r w:rsidRPr="00612433">
        <w:rPr>
          <w:color w:val="000000"/>
          <w:sz w:val="22"/>
          <w:szCs w:val="22"/>
          <w:shd w:val="pct15" w:color="auto" w:fill="auto"/>
          <w:lang w:val="el-GR"/>
        </w:rPr>
        <w:t>)</w:t>
      </w:r>
    </w:p>
    <w:p w14:paraId="0F7EDFCE" w14:textId="306334DD" w:rsidR="007F428A" w:rsidRPr="00612433" w:rsidRDefault="0005161A" w:rsidP="000331E9">
      <w:pPr>
        <w:ind w:left="2268" w:hanging="2268"/>
        <w:rPr>
          <w:sz w:val="22"/>
          <w:szCs w:val="22"/>
          <w:lang w:val="el-GR"/>
        </w:rPr>
      </w:pPr>
      <w:r w:rsidRPr="00612433">
        <w:rPr>
          <w:sz w:val="22"/>
          <w:szCs w:val="22"/>
          <w:shd w:val="clear" w:color="auto" w:fill="D9D9D9"/>
          <w:lang w:val="de-CH"/>
        </w:rPr>
        <w:t>EU</w:t>
      </w:r>
      <w:r w:rsidRPr="00612433">
        <w:rPr>
          <w:sz w:val="22"/>
          <w:szCs w:val="22"/>
          <w:shd w:val="clear" w:color="auto" w:fill="D9D9D9"/>
          <w:lang w:val="el-GR"/>
        </w:rPr>
        <w:t>/1/98/066/04</w:t>
      </w:r>
      <w:r w:rsidR="00675F30" w:rsidRPr="00612433">
        <w:rPr>
          <w:sz w:val="22"/>
          <w:szCs w:val="22"/>
          <w:shd w:val="clear" w:color="auto" w:fill="D9D9D9"/>
          <w:lang w:val="el-GR"/>
        </w:rPr>
        <w:t>4</w:t>
      </w:r>
      <w:r w:rsidRPr="00612433">
        <w:rPr>
          <w:sz w:val="22"/>
          <w:szCs w:val="22"/>
          <w:shd w:val="pct15" w:color="auto" w:fill="auto"/>
          <w:lang w:val="el-GR"/>
        </w:rPr>
        <w:tab/>
        <w:t>30</w:t>
      </w:r>
      <w:r w:rsidRPr="00612433">
        <w:rPr>
          <w:sz w:val="22"/>
          <w:szCs w:val="22"/>
          <w:shd w:val="pct15" w:color="auto" w:fill="auto"/>
          <w:lang w:val="de-CH"/>
        </w:rPr>
        <w:t> </w:t>
      </w:r>
      <w:r w:rsidRPr="00612433">
        <w:rPr>
          <w:sz w:val="22"/>
          <w:szCs w:val="22"/>
          <w:shd w:val="pct15" w:color="auto" w:fill="auto"/>
          <w:lang w:val="el-GR"/>
        </w:rPr>
        <w:t xml:space="preserve">διαδερμικά έμπλαστρα </w:t>
      </w:r>
      <w:r w:rsidRPr="00612433">
        <w:rPr>
          <w:sz w:val="22"/>
          <w:szCs w:val="22"/>
          <w:shd w:val="clear" w:color="auto" w:fill="D9D9D9"/>
          <w:lang w:val="el-GR"/>
        </w:rPr>
        <w:t>(</w:t>
      </w:r>
      <w:r w:rsidRPr="00612433">
        <w:rPr>
          <w:color w:val="000000"/>
          <w:sz w:val="22"/>
          <w:szCs w:val="22"/>
          <w:shd w:val="pct15" w:color="auto" w:fill="auto"/>
          <w:lang w:val="el-GR"/>
        </w:rPr>
        <w:t>φακελλίσκος:</w:t>
      </w:r>
      <w:r w:rsidRPr="00612433">
        <w:rPr>
          <w:iCs/>
          <w:color w:val="000000"/>
          <w:sz w:val="22"/>
          <w:szCs w:val="22"/>
          <w:shd w:val="pct15" w:color="auto" w:fill="auto"/>
          <w:lang w:val="el-GR"/>
        </w:rPr>
        <w:t xml:space="preserve"> χαρτί</w:t>
      </w:r>
      <w:r w:rsidRPr="00612433">
        <w:rPr>
          <w:color w:val="000000"/>
          <w:sz w:val="22"/>
          <w:szCs w:val="22"/>
          <w:shd w:val="pct15" w:color="auto" w:fill="auto"/>
          <w:lang w:val="el-GR"/>
        </w:rPr>
        <w:t>/</w:t>
      </w:r>
      <w:r w:rsidRPr="00612433">
        <w:rPr>
          <w:color w:val="000000"/>
          <w:sz w:val="22"/>
          <w:szCs w:val="22"/>
          <w:shd w:val="pct15" w:color="auto" w:fill="auto"/>
          <w:lang w:val="en-US"/>
        </w:rPr>
        <w:t>PET</w:t>
      </w:r>
      <w:r w:rsidRPr="00612433">
        <w:rPr>
          <w:color w:val="000000"/>
          <w:sz w:val="22"/>
          <w:szCs w:val="22"/>
          <w:shd w:val="pct15" w:color="auto" w:fill="auto"/>
          <w:lang w:val="el-GR"/>
        </w:rPr>
        <w:t>/</w:t>
      </w:r>
      <w:r w:rsidRPr="00612433">
        <w:rPr>
          <w:color w:val="000000"/>
          <w:sz w:val="22"/>
          <w:szCs w:val="22"/>
          <w:shd w:val="pct15" w:color="auto" w:fill="auto"/>
          <w:lang w:val="en-US"/>
        </w:rPr>
        <w:t>PE</w:t>
      </w:r>
      <w:r w:rsidRPr="00612433">
        <w:rPr>
          <w:color w:val="000000"/>
          <w:sz w:val="22"/>
          <w:szCs w:val="22"/>
          <w:shd w:val="pct15" w:color="auto" w:fill="auto"/>
          <w:lang w:val="el-GR"/>
        </w:rPr>
        <w:t>/</w:t>
      </w:r>
      <w:r w:rsidRPr="00612433">
        <w:rPr>
          <w:color w:val="000000"/>
          <w:sz w:val="22"/>
          <w:szCs w:val="22"/>
          <w:shd w:val="pct15" w:color="auto" w:fill="auto"/>
          <w:lang w:val="en-US"/>
        </w:rPr>
        <w:t>alu</w:t>
      </w:r>
      <w:r w:rsidRPr="00612433">
        <w:rPr>
          <w:color w:val="000000"/>
          <w:sz w:val="22"/>
          <w:szCs w:val="22"/>
          <w:shd w:val="pct15" w:color="auto" w:fill="auto"/>
          <w:lang w:val="el-GR"/>
        </w:rPr>
        <w:t>/</w:t>
      </w:r>
      <w:r w:rsidRPr="00612433">
        <w:rPr>
          <w:color w:val="000000"/>
          <w:sz w:val="22"/>
          <w:szCs w:val="22"/>
          <w:shd w:val="pct15" w:color="auto" w:fill="auto"/>
          <w:lang w:val="en-US"/>
        </w:rPr>
        <w:t>PA</w:t>
      </w:r>
      <w:r w:rsidRPr="00612433">
        <w:rPr>
          <w:color w:val="000000"/>
          <w:sz w:val="22"/>
          <w:szCs w:val="22"/>
          <w:shd w:val="pct15" w:color="auto" w:fill="auto"/>
          <w:lang w:val="el-GR"/>
        </w:rPr>
        <w:t>)</w:t>
      </w:r>
    </w:p>
    <w:p w14:paraId="05C0C845" w14:textId="77777777" w:rsidR="007F428A" w:rsidRPr="00612433" w:rsidRDefault="007F428A" w:rsidP="000331E9">
      <w:pPr>
        <w:rPr>
          <w:sz w:val="22"/>
          <w:szCs w:val="22"/>
          <w:lang w:val="el-GR"/>
        </w:rPr>
      </w:pPr>
    </w:p>
    <w:p w14:paraId="4FCFA74D" w14:textId="77777777" w:rsidR="007F428A" w:rsidRPr="00612433" w:rsidRDefault="007F428A" w:rsidP="000331E9">
      <w:pPr>
        <w:rPr>
          <w:sz w:val="22"/>
          <w:szCs w:val="22"/>
          <w:lang w:val="el-GR"/>
        </w:rPr>
      </w:pPr>
    </w:p>
    <w:p w14:paraId="6C522390"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13.</w:t>
      </w:r>
      <w:r w:rsidRPr="00612433">
        <w:rPr>
          <w:b/>
          <w:sz w:val="22"/>
          <w:szCs w:val="22"/>
          <w:lang w:val="el-GR"/>
        </w:rPr>
        <w:tab/>
        <w:t>ΑΡΙΘΜΟΣ ΠΑΡΤΙΔΑΣ</w:t>
      </w:r>
    </w:p>
    <w:p w14:paraId="262B4F6A" w14:textId="77777777" w:rsidR="007F428A" w:rsidRPr="00612433" w:rsidRDefault="007F428A" w:rsidP="000331E9">
      <w:pPr>
        <w:rPr>
          <w:sz w:val="22"/>
          <w:szCs w:val="22"/>
          <w:lang w:val="el-GR"/>
        </w:rPr>
      </w:pPr>
    </w:p>
    <w:p w14:paraId="669251F9" w14:textId="77777777" w:rsidR="007F428A" w:rsidRPr="00612433" w:rsidRDefault="00280AA9" w:rsidP="000331E9">
      <w:pPr>
        <w:rPr>
          <w:sz w:val="22"/>
          <w:szCs w:val="22"/>
          <w:lang w:val="el-GR"/>
        </w:rPr>
      </w:pPr>
      <w:r w:rsidRPr="00612433">
        <w:rPr>
          <w:sz w:val="22"/>
          <w:szCs w:val="22"/>
          <w:lang w:val="el-GR"/>
        </w:rPr>
        <w:t>Παρτίδα</w:t>
      </w:r>
    </w:p>
    <w:p w14:paraId="165FADB4" w14:textId="77777777" w:rsidR="007F428A" w:rsidRPr="00612433" w:rsidRDefault="007F428A" w:rsidP="000331E9">
      <w:pPr>
        <w:rPr>
          <w:sz w:val="22"/>
          <w:szCs w:val="22"/>
          <w:lang w:val="el-GR"/>
        </w:rPr>
      </w:pPr>
    </w:p>
    <w:p w14:paraId="6F97899C" w14:textId="77777777" w:rsidR="007F428A" w:rsidRPr="00612433" w:rsidRDefault="007F428A" w:rsidP="000331E9">
      <w:pPr>
        <w:rPr>
          <w:sz w:val="22"/>
          <w:szCs w:val="22"/>
          <w:lang w:val="el-GR"/>
        </w:rPr>
      </w:pPr>
    </w:p>
    <w:p w14:paraId="238720DB"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14.</w:t>
      </w:r>
      <w:r w:rsidRPr="00612433">
        <w:rPr>
          <w:b/>
          <w:sz w:val="22"/>
          <w:szCs w:val="22"/>
          <w:lang w:val="el-GR"/>
        </w:rPr>
        <w:tab/>
        <w:t>ΓΕΝΙΚΗ ΚΑΤΑΤΑΞΗ ΓΙΑ ΤΗ ΔΙΑΘΕΣΗ</w:t>
      </w:r>
    </w:p>
    <w:p w14:paraId="12043CB7" w14:textId="77777777" w:rsidR="007F428A" w:rsidRPr="00612433" w:rsidRDefault="007F428A" w:rsidP="000331E9">
      <w:pPr>
        <w:rPr>
          <w:sz w:val="22"/>
          <w:szCs w:val="22"/>
          <w:lang w:val="el-GR"/>
        </w:rPr>
      </w:pPr>
    </w:p>
    <w:p w14:paraId="4799F313" w14:textId="77777777" w:rsidR="007F428A" w:rsidRPr="00612433" w:rsidRDefault="007F428A" w:rsidP="000331E9">
      <w:pPr>
        <w:rPr>
          <w:sz w:val="22"/>
          <w:szCs w:val="22"/>
          <w:lang w:val="el-GR"/>
        </w:rPr>
      </w:pPr>
    </w:p>
    <w:p w14:paraId="780EFB63"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15.</w:t>
      </w:r>
      <w:r w:rsidRPr="00612433">
        <w:rPr>
          <w:b/>
          <w:sz w:val="22"/>
          <w:szCs w:val="22"/>
          <w:lang w:val="el-GR"/>
        </w:rPr>
        <w:tab/>
        <w:t>ΟΔΗΓΙΕΣ ΧΡΗΣΗΣ</w:t>
      </w:r>
    </w:p>
    <w:p w14:paraId="71CEFCD9" w14:textId="77777777" w:rsidR="007F428A" w:rsidRPr="00612433" w:rsidRDefault="007F428A" w:rsidP="000331E9">
      <w:pPr>
        <w:rPr>
          <w:sz w:val="22"/>
          <w:szCs w:val="22"/>
          <w:lang w:val="el-GR"/>
        </w:rPr>
      </w:pPr>
    </w:p>
    <w:p w14:paraId="2CC702A6" w14:textId="77777777" w:rsidR="007F428A" w:rsidRPr="00612433" w:rsidRDefault="007F428A" w:rsidP="000331E9">
      <w:pPr>
        <w:rPr>
          <w:sz w:val="22"/>
          <w:szCs w:val="22"/>
          <w:lang w:val="el-GR"/>
        </w:rPr>
      </w:pPr>
    </w:p>
    <w:p w14:paraId="69BD70D8"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16.</w:t>
      </w:r>
      <w:r w:rsidRPr="00612433">
        <w:rPr>
          <w:b/>
          <w:sz w:val="22"/>
          <w:szCs w:val="22"/>
          <w:lang w:val="el-GR"/>
        </w:rPr>
        <w:tab/>
        <w:t xml:space="preserve">ΠΛΗΡΟΦΟΡΙΕΣ ΣΕ </w:t>
      </w:r>
      <w:r w:rsidRPr="00612433">
        <w:rPr>
          <w:b/>
          <w:sz w:val="22"/>
          <w:szCs w:val="22"/>
        </w:rPr>
        <w:t>BRAILLE</w:t>
      </w:r>
    </w:p>
    <w:p w14:paraId="239F06CE" w14:textId="77777777" w:rsidR="007F428A" w:rsidRPr="00612433" w:rsidRDefault="007F428A" w:rsidP="000331E9">
      <w:pPr>
        <w:rPr>
          <w:sz w:val="22"/>
          <w:szCs w:val="22"/>
          <w:lang w:val="el-GR"/>
        </w:rPr>
      </w:pPr>
    </w:p>
    <w:p w14:paraId="26D4DBBD" w14:textId="77777777" w:rsidR="007F428A" w:rsidRPr="00612433" w:rsidRDefault="007F428A" w:rsidP="000331E9">
      <w:pPr>
        <w:rPr>
          <w:sz w:val="22"/>
          <w:szCs w:val="22"/>
          <w:lang w:val="el-GR"/>
        </w:rPr>
      </w:pPr>
      <w:r w:rsidRPr="00612433">
        <w:rPr>
          <w:sz w:val="22"/>
          <w:szCs w:val="22"/>
        </w:rPr>
        <w:t>Exelon</w:t>
      </w:r>
      <w:r w:rsidRPr="00612433">
        <w:rPr>
          <w:sz w:val="22"/>
          <w:szCs w:val="22"/>
          <w:lang w:val="en-US"/>
        </w:rPr>
        <w:t> </w:t>
      </w:r>
      <w:r w:rsidR="00280AA9" w:rsidRPr="00612433">
        <w:rPr>
          <w:sz w:val="22"/>
          <w:szCs w:val="22"/>
          <w:lang w:val="el-GR"/>
        </w:rPr>
        <w:t>13,3</w:t>
      </w:r>
      <w:r w:rsidRPr="00612433">
        <w:rPr>
          <w:sz w:val="22"/>
          <w:szCs w:val="22"/>
        </w:rPr>
        <w:t> mg</w:t>
      </w:r>
      <w:r w:rsidRPr="00612433">
        <w:rPr>
          <w:sz w:val="22"/>
          <w:szCs w:val="22"/>
          <w:lang w:val="el-GR"/>
        </w:rPr>
        <w:t>/24</w:t>
      </w:r>
      <w:r w:rsidRPr="00612433">
        <w:rPr>
          <w:sz w:val="22"/>
          <w:szCs w:val="22"/>
        </w:rPr>
        <w:t> h</w:t>
      </w:r>
    </w:p>
    <w:p w14:paraId="4EFE9F67" w14:textId="77777777" w:rsidR="00B22081" w:rsidRPr="00612433" w:rsidRDefault="00B22081" w:rsidP="000331E9">
      <w:pPr>
        <w:rPr>
          <w:sz w:val="22"/>
          <w:szCs w:val="22"/>
          <w:lang w:val="el-GR"/>
        </w:rPr>
      </w:pPr>
    </w:p>
    <w:p w14:paraId="1935FFAC" w14:textId="77777777" w:rsidR="00B22081" w:rsidRPr="00612433" w:rsidRDefault="00B22081" w:rsidP="000331E9">
      <w:pPr>
        <w:rPr>
          <w:sz w:val="22"/>
          <w:szCs w:val="22"/>
          <w:lang w:val="el-GR"/>
        </w:rPr>
      </w:pPr>
    </w:p>
    <w:p w14:paraId="479E2760" w14:textId="77777777" w:rsidR="00B22081" w:rsidRPr="00612433" w:rsidRDefault="00B22081" w:rsidP="000331E9">
      <w:pPr>
        <w:pBdr>
          <w:top w:val="single" w:sz="4" w:space="1" w:color="auto"/>
          <w:left w:val="single" w:sz="4" w:space="4" w:color="auto"/>
          <w:bottom w:val="single" w:sz="4" w:space="0" w:color="auto"/>
          <w:right w:val="single" w:sz="4" w:space="4" w:color="auto"/>
        </w:pBdr>
        <w:ind w:left="567" w:hanging="567"/>
        <w:rPr>
          <w:i/>
          <w:noProof/>
          <w:sz w:val="22"/>
          <w:lang w:val="el-GR"/>
        </w:rPr>
      </w:pPr>
      <w:r w:rsidRPr="00612433">
        <w:rPr>
          <w:b/>
          <w:noProof/>
          <w:sz w:val="22"/>
          <w:lang w:val="el-GR"/>
        </w:rPr>
        <w:t>17.</w:t>
      </w:r>
      <w:r w:rsidRPr="00612433">
        <w:rPr>
          <w:b/>
          <w:noProof/>
          <w:sz w:val="22"/>
          <w:lang w:val="el-GR"/>
        </w:rPr>
        <w:tab/>
        <w:t>ΜΟΝΑΔΙΚΟΣ ΑΝΑΓΝΩΡΙΣΤΙΚΟΣ ΚΩΔΙΚΟΣ – ΔΙΣΔΙΑΣΤΑΤΟΣ ΓΡΑΜΜΩΤΟΣ ΚΩΔΙΚΑΣ (2</w:t>
      </w:r>
      <w:r w:rsidRPr="00612433">
        <w:rPr>
          <w:b/>
          <w:noProof/>
          <w:sz w:val="22"/>
        </w:rPr>
        <w:t>D</w:t>
      </w:r>
      <w:r w:rsidRPr="00612433">
        <w:rPr>
          <w:b/>
          <w:noProof/>
          <w:sz w:val="22"/>
          <w:lang w:val="el-GR"/>
        </w:rPr>
        <w:t>)</w:t>
      </w:r>
    </w:p>
    <w:p w14:paraId="19596911" w14:textId="77777777" w:rsidR="00B22081" w:rsidRPr="00612433" w:rsidRDefault="00B22081" w:rsidP="000331E9">
      <w:pPr>
        <w:rPr>
          <w:noProof/>
          <w:sz w:val="22"/>
          <w:lang w:val="el-GR"/>
        </w:rPr>
      </w:pPr>
    </w:p>
    <w:p w14:paraId="162066D4" w14:textId="77777777" w:rsidR="00B22081" w:rsidRPr="00612433" w:rsidRDefault="00B22081" w:rsidP="000331E9">
      <w:pPr>
        <w:rPr>
          <w:noProof/>
          <w:sz w:val="22"/>
          <w:szCs w:val="22"/>
          <w:lang w:val="el-GR"/>
        </w:rPr>
      </w:pPr>
      <w:r w:rsidRPr="00612433">
        <w:rPr>
          <w:noProof/>
          <w:sz w:val="22"/>
          <w:shd w:val="pct15" w:color="auto" w:fill="auto"/>
          <w:lang w:val="el-GR"/>
        </w:rPr>
        <w:t>Δισδιάστατος γραμμωτός κώδικας (2</w:t>
      </w:r>
      <w:r w:rsidRPr="00612433">
        <w:rPr>
          <w:noProof/>
          <w:sz w:val="22"/>
          <w:shd w:val="pct15" w:color="auto" w:fill="auto"/>
        </w:rPr>
        <w:t>D</w:t>
      </w:r>
      <w:r w:rsidRPr="00612433">
        <w:rPr>
          <w:noProof/>
          <w:sz w:val="22"/>
          <w:shd w:val="pct15" w:color="auto" w:fill="auto"/>
          <w:lang w:val="el-GR"/>
        </w:rPr>
        <w:t>) που φέρει τον περιληφθέντα μοναδικό αναγνωριστικό κωδικό.</w:t>
      </w:r>
    </w:p>
    <w:p w14:paraId="74158896" w14:textId="77777777" w:rsidR="00B22081" w:rsidRPr="00612433" w:rsidRDefault="00B22081" w:rsidP="000331E9">
      <w:pPr>
        <w:rPr>
          <w:noProof/>
          <w:sz w:val="22"/>
          <w:lang w:val="el-GR"/>
        </w:rPr>
      </w:pPr>
    </w:p>
    <w:p w14:paraId="7925DDD2" w14:textId="77777777" w:rsidR="00B22081" w:rsidRPr="00612433" w:rsidRDefault="00B22081" w:rsidP="000331E9">
      <w:pPr>
        <w:rPr>
          <w:noProof/>
          <w:sz w:val="22"/>
          <w:lang w:val="el-GR"/>
        </w:rPr>
      </w:pPr>
    </w:p>
    <w:p w14:paraId="3CBBC0E4" w14:textId="77777777" w:rsidR="00B22081" w:rsidRPr="00612433" w:rsidRDefault="00B22081" w:rsidP="000331E9">
      <w:pPr>
        <w:keepNext/>
        <w:pBdr>
          <w:top w:val="single" w:sz="4" w:space="1" w:color="auto"/>
          <w:left w:val="single" w:sz="4" w:space="4" w:color="auto"/>
          <w:bottom w:val="single" w:sz="4" w:space="0" w:color="auto"/>
          <w:right w:val="single" w:sz="4" w:space="4" w:color="auto"/>
        </w:pBdr>
        <w:ind w:left="567" w:hanging="567"/>
        <w:rPr>
          <w:i/>
          <w:noProof/>
          <w:sz w:val="22"/>
          <w:lang w:val="el-GR"/>
        </w:rPr>
      </w:pPr>
      <w:r w:rsidRPr="00612433">
        <w:rPr>
          <w:b/>
          <w:noProof/>
          <w:sz w:val="22"/>
          <w:lang w:val="el-GR"/>
        </w:rPr>
        <w:lastRenderedPageBreak/>
        <w:t>18.</w:t>
      </w:r>
      <w:r w:rsidRPr="00612433">
        <w:rPr>
          <w:b/>
          <w:noProof/>
          <w:sz w:val="22"/>
          <w:lang w:val="el-GR"/>
        </w:rPr>
        <w:tab/>
        <w:t>ΜΟΝΑΔΙΚΟΣ ΑΝΑΓΝΩΡΙΣΤΙΚΟΣ ΚΩΔΙΚΟΣ – ΔΕΔΟΜΕΝΑ ΑΝΑΓΝΩΣΙΜΑ ΑΠΟ ΤΟΝ ΑΝΘΡΩΠΟ</w:t>
      </w:r>
    </w:p>
    <w:p w14:paraId="09E3D18F" w14:textId="77777777" w:rsidR="00B22081" w:rsidRPr="00612433" w:rsidRDefault="00B22081" w:rsidP="000331E9">
      <w:pPr>
        <w:keepNext/>
        <w:rPr>
          <w:noProof/>
          <w:sz w:val="22"/>
          <w:lang w:val="el-GR"/>
        </w:rPr>
      </w:pPr>
    </w:p>
    <w:p w14:paraId="03EB0F8E" w14:textId="6D927FC1" w:rsidR="00B22081" w:rsidRPr="00612433" w:rsidRDefault="00B22081" w:rsidP="000331E9">
      <w:pPr>
        <w:keepNext/>
        <w:rPr>
          <w:noProof/>
          <w:sz w:val="22"/>
          <w:szCs w:val="22"/>
          <w:lang w:val="el-GR"/>
        </w:rPr>
      </w:pPr>
      <w:r w:rsidRPr="00612433">
        <w:rPr>
          <w:sz w:val="22"/>
          <w:szCs w:val="22"/>
        </w:rPr>
        <w:t>PC</w:t>
      </w:r>
    </w:p>
    <w:p w14:paraId="6BC05B54" w14:textId="283C07E6" w:rsidR="00B22081" w:rsidRPr="00612433" w:rsidRDefault="00B22081" w:rsidP="000331E9">
      <w:pPr>
        <w:keepNext/>
        <w:spacing w:line="260" w:lineRule="exact"/>
        <w:rPr>
          <w:sz w:val="22"/>
          <w:szCs w:val="22"/>
          <w:lang w:val="el-GR"/>
        </w:rPr>
      </w:pPr>
      <w:r w:rsidRPr="00612433">
        <w:rPr>
          <w:sz w:val="22"/>
          <w:szCs w:val="22"/>
        </w:rPr>
        <w:t>SN</w:t>
      </w:r>
    </w:p>
    <w:p w14:paraId="4D7C8DD1" w14:textId="2207D4E7" w:rsidR="007F428A" w:rsidRPr="00612433" w:rsidRDefault="00B22081" w:rsidP="000331E9">
      <w:pPr>
        <w:spacing w:line="260" w:lineRule="exact"/>
        <w:rPr>
          <w:sz w:val="22"/>
          <w:szCs w:val="22"/>
          <w:lang w:val="el-GR"/>
        </w:rPr>
      </w:pPr>
      <w:r w:rsidRPr="00612433">
        <w:rPr>
          <w:sz w:val="22"/>
          <w:szCs w:val="22"/>
        </w:rPr>
        <w:t>NN</w:t>
      </w:r>
      <w:r w:rsidR="007F428A" w:rsidRPr="00612433">
        <w:rPr>
          <w:sz w:val="22"/>
          <w:szCs w:val="22"/>
          <w:lang w:val="el-GR"/>
        </w:rPr>
        <w:br w:type="page"/>
      </w:r>
    </w:p>
    <w:p w14:paraId="3E595EC5" w14:textId="77777777" w:rsidR="00222C1C" w:rsidRPr="00612433" w:rsidRDefault="00222C1C" w:rsidP="000331E9">
      <w:pPr>
        <w:rPr>
          <w:sz w:val="22"/>
          <w:szCs w:val="22"/>
          <w:lang w:val="el-GR"/>
        </w:rPr>
      </w:pPr>
    </w:p>
    <w:p w14:paraId="05958F3A" w14:textId="77777777" w:rsidR="007F428A" w:rsidRPr="00612433" w:rsidRDefault="007F428A" w:rsidP="000331E9">
      <w:pPr>
        <w:pBdr>
          <w:top w:val="single" w:sz="4" w:space="1" w:color="auto"/>
          <w:left w:val="single" w:sz="4" w:space="4" w:color="auto"/>
          <w:bottom w:val="single" w:sz="4" w:space="1" w:color="auto"/>
          <w:right w:val="single" w:sz="4" w:space="4" w:color="auto"/>
        </w:pBdr>
        <w:rPr>
          <w:b/>
          <w:sz w:val="22"/>
          <w:szCs w:val="22"/>
          <w:lang w:val="el-GR"/>
        </w:rPr>
      </w:pPr>
      <w:r w:rsidRPr="00612433">
        <w:rPr>
          <w:b/>
          <w:sz w:val="22"/>
          <w:szCs w:val="22"/>
          <w:lang w:val="el-GR"/>
        </w:rPr>
        <w:t>ΕΝΔΕΙΞΕΙΣ ΠΟΥ ΠΡΕΠΕΙ ΝΑ ΑΝΑΓΡΑΦΟΝΤΑΙ ΣΤΗΝ ΕΞΩΤΕΡΙΚΗ ΣΥΣΚΕΥΑΣΙΑ</w:t>
      </w:r>
    </w:p>
    <w:p w14:paraId="55A44783" w14:textId="77777777" w:rsidR="007F428A" w:rsidRPr="00612433" w:rsidRDefault="007F428A" w:rsidP="000331E9">
      <w:pPr>
        <w:pBdr>
          <w:top w:val="single" w:sz="4" w:space="1" w:color="auto"/>
          <w:left w:val="single" w:sz="4" w:space="4" w:color="auto"/>
          <w:bottom w:val="single" w:sz="4" w:space="1" w:color="auto"/>
          <w:right w:val="single" w:sz="4" w:space="4" w:color="auto"/>
        </w:pBdr>
        <w:rPr>
          <w:bCs/>
          <w:sz w:val="22"/>
          <w:szCs w:val="22"/>
          <w:lang w:val="el-GR"/>
        </w:rPr>
      </w:pPr>
    </w:p>
    <w:p w14:paraId="1A584336" w14:textId="77777777" w:rsidR="007F428A" w:rsidRPr="00612433" w:rsidRDefault="00280AA9" w:rsidP="000331E9">
      <w:pPr>
        <w:pBdr>
          <w:top w:val="single" w:sz="4" w:space="1" w:color="auto"/>
          <w:left w:val="single" w:sz="4" w:space="4" w:color="auto"/>
          <w:bottom w:val="single" w:sz="4" w:space="1" w:color="auto"/>
          <w:right w:val="single" w:sz="4" w:space="4" w:color="auto"/>
        </w:pBdr>
        <w:rPr>
          <w:b/>
          <w:sz w:val="22"/>
          <w:szCs w:val="22"/>
          <w:lang w:val="el-GR"/>
        </w:rPr>
      </w:pPr>
      <w:r w:rsidRPr="00612433">
        <w:rPr>
          <w:b/>
          <w:sz w:val="22"/>
          <w:szCs w:val="22"/>
          <w:lang w:val="el-GR"/>
        </w:rPr>
        <w:t xml:space="preserve">ΕΝΔΙΑΜΕΣΟ </w:t>
      </w:r>
      <w:r w:rsidR="007F428A" w:rsidRPr="00612433">
        <w:rPr>
          <w:b/>
          <w:sz w:val="22"/>
          <w:szCs w:val="22"/>
          <w:lang w:val="el-GR"/>
        </w:rPr>
        <w:t xml:space="preserve">ΠΤΥΣΣΟΜΕΝΟ ΚΟΥΤΙ ΓΙΑ </w:t>
      </w:r>
      <w:r w:rsidRPr="00612433">
        <w:rPr>
          <w:b/>
          <w:sz w:val="22"/>
          <w:szCs w:val="22"/>
          <w:lang w:val="el-GR"/>
        </w:rPr>
        <w:t>ΠΟΛΥ</w:t>
      </w:r>
      <w:r w:rsidR="007F428A" w:rsidRPr="00612433">
        <w:rPr>
          <w:b/>
          <w:sz w:val="22"/>
          <w:szCs w:val="22"/>
          <w:lang w:val="el-GR"/>
        </w:rPr>
        <w:t>ΣΥΣΚΕΥΑΣΙΑ</w:t>
      </w:r>
      <w:r w:rsidR="00F53A2B" w:rsidRPr="00612433">
        <w:rPr>
          <w:b/>
          <w:sz w:val="22"/>
          <w:szCs w:val="22"/>
          <w:lang w:val="el-GR"/>
        </w:rPr>
        <w:t xml:space="preserve"> (ΧΩΡΙΣ </w:t>
      </w:r>
      <w:r w:rsidR="00F53A2B" w:rsidRPr="00612433">
        <w:rPr>
          <w:b/>
          <w:sz w:val="22"/>
          <w:szCs w:val="22"/>
          <w:lang w:val="en-US"/>
        </w:rPr>
        <w:t>BLUE</w:t>
      </w:r>
      <w:r w:rsidR="00F53A2B" w:rsidRPr="00612433">
        <w:rPr>
          <w:b/>
          <w:sz w:val="22"/>
          <w:szCs w:val="22"/>
          <w:lang w:val="el-GR"/>
        </w:rPr>
        <w:t xml:space="preserve"> </w:t>
      </w:r>
      <w:r w:rsidR="00F53A2B" w:rsidRPr="00612433">
        <w:rPr>
          <w:b/>
          <w:sz w:val="22"/>
          <w:szCs w:val="22"/>
          <w:lang w:val="en-US"/>
        </w:rPr>
        <w:t>BOX</w:t>
      </w:r>
      <w:r w:rsidR="00F53A2B" w:rsidRPr="00612433">
        <w:rPr>
          <w:b/>
          <w:sz w:val="22"/>
          <w:szCs w:val="22"/>
          <w:lang w:val="el-GR"/>
        </w:rPr>
        <w:t>)</w:t>
      </w:r>
    </w:p>
    <w:p w14:paraId="47172132" w14:textId="77777777" w:rsidR="007F428A" w:rsidRPr="00612433" w:rsidRDefault="007F428A" w:rsidP="000331E9">
      <w:pPr>
        <w:rPr>
          <w:sz w:val="22"/>
          <w:szCs w:val="22"/>
          <w:lang w:val="el-GR"/>
        </w:rPr>
      </w:pPr>
    </w:p>
    <w:p w14:paraId="5D6145F1" w14:textId="77777777" w:rsidR="007F428A" w:rsidRPr="00612433" w:rsidRDefault="007F428A" w:rsidP="000331E9">
      <w:pPr>
        <w:rPr>
          <w:sz w:val="22"/>
          <w:szCs w:val="22"/>
          <w:lang w:val="el-GR"/>
        </w:rPr>
      </w:pPr>
    </w:p>
    <w:p w14:paraId="77C51307"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1.</w:t>
      </w:r>
      <w:r w:rsidRPr="00612433">
        <w:rPr>
          <w:b/>
          <w:sz w:val="22"/>
          <w:szCs w:val="22"/>
          <w:lang w:val="el-GR"/>
        </w:rPr>
        <w:tab/>
        <w:t>ΟΝΟΜΑΣΙΑ ΤΟΥ ΦΑΡΜΑΚΕΥΤΙΚΟΥ ΠΡΟΪΟΝΤΟΣ</w:t>
      </w:r>
    </w:p>
    <w:p w14:paraId="5E77E3A2" w14:textId="77777777" w:rsidR="007F428A" w:rsidRPr="00612433" w:rsidRDefault="007F428A" w:rsidP="000331E9">
      <w:pPr>
        <w:rPr>
          <w:sz w:val="22"/>
          <w:szCs w:val="22"/>
          <w:lang w:val="el-GR"/>
        </w:rPr>
      </w:pPr>
    </w:p>
    <w:p w14:paraId="3864B3DD" w14:textId="77777777" w:rsidR="007F428A" w:rsidRPr="00612433" w:rsidRDefault="007F428A" w:rsidP="000331E9">
      <w:pPr>
        <w:rPr>
          <w:sz w:val="22"/>
          <w:szCs w:val="22"/>
          <w:lang w:val="el-GR"/>
        </w:rPr>
      </w:pPr>
      <w:r w:rsidRPr="00612433">
        <w:rPr>
          <w:sz w:val="22"/>
          <w:szCs w:val="22"/>
        </w:rPr>
        <w:t>Exelon</w:t>
      </w:r>
      <w:r w:rsidRPr="00612433">
        <w:rPr>
          <w:sz w:val="22"/>
          <w:szCs w:val="22"/>
          <w:lang w:val="el-GR"/>
        </w:rPr>
        <w:t xml:space="preserve"> </w:t>
      </w:r>
      <w:r w:rsidR="00F53A2B" w:rsidRPr="00612433">
        <w:rPr>
          <w:sz w:val="22"/>
          <w:szCs w:val="22"/>
          <w:lang w:val="el-GR"/>
        </w:rPr>
        <w:t>13,3</w:t>
      </w:r>
      <w:r w:rsidRPr="00612433">
        <w:rPr>
          <w:sz w:val="22"/>
          <w:szCs w:val="22"/>
        </w:rPr>
        <w:t> mg</w:t>
      </w:r>
      <w:r w:rsidRPr="00612433">
        <w:rPr>
          <w:sz w:val="22"/>
          <w:szCs w:val="22"/>
          <w:lang w:val="el-GR"/>
        </w:rPr>
        <w:t>/24</w:t>
      </w:r>
      <w:r w:rsidRPr="00612433">
        <w:rPr>
          <w:sz w:val="22"/>
          <w:szCs w:val="22"/>
        </w:rPr>
        <w:t> h</w:t>
      </w:r>
      <w:r w:rsidRPr="00612433">
        <w:rPr>
          <w:sz w:val="22"/>
          <w:szCs w:val="22"/>
          <w:lang w:val="el-GR"/>
        </w:rPr>
        <w:t xml:space="preserve"> διαδερμικό έμπλαστρο</w:t>
      </w:r>
    </w:p>
    <w:p w14:paraId="0A55025A" w14:textId="77777777" w:rsidR="007F428A" w:rsidRPr="00612433" w:rsidRDefault="007F428A" w:rsidP="000331E9">
      <w:pPr>
        <w:rPr>
          <w:sz w:val="22"/>
          <w:szCs w:val="22"/>
          <w:lang w:val="el-GR"/>
        </w:rPr>
      </w:pPr>
      <w:r w:rsidRPr="00612433">
        <w:rPr>
          <w:sz w:val="22"/>
          <w:szCs w:val="22"/>
          <w:lang w:val="el-GR"/>
        </w:rPr>
        <w:t>ριβαστιγμίνη</w:t>
      </w:r>
    </w:p>
    <w:p w14:paraId="7A47DABC" w14:textId="77777777" w:rsidR="007F428A" w:rsidRPr="00612433" w:rsidRDefault="007F428A" w:rsidP="000331E9">
      <w:pPr>
        <w:rPr>
          <w:sz w:val="22"/>
          <w:szCs w:val="22"/>
          <w:lang w:val="el-GR"/>
        </w:rPr>
      </w:pPr>
    </w:p>
    <w:p w14:paraId="319F464C" w14:textId="77777777" w:rsidR="007F428A" w:rsidRPr="00612433" w:rsidRDefault="007F428A" w:rsidP="000331E9">
      <w:pPr>
        <w:rPr>
          <w:sz w:val="22"/>
          <w:szCs w:val="22"/>
          <w:lang w:val="el-GR"/>
        </w:rPr>
      </w:pPr>
    </w:p>
    <w:p w14:paraId="4658AFF2"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67" w:hanging="567"/>
        <w:rPr>
          <w:b/>
          <w:sz w:val="22"/>
          <w:szCs w:val="22"/>
          <w:lang w:val="el-GR"/>
        </w:rPr>
      </w:pPr>
      <w:r w:rsidRPr="00612433">
        <w:rPr>
          <w:b/>
          <w:sz w:val="22"/>
          <w:szCs w:val="22"/>
          <w:lang w:val="el-GR"/>
        </w:rPr>
        <w:t>2.</w:t>
      </w:r>
      <w:r w:rsidRPr="00612433">
        <w:rPr>
          <w:b/>
          <w:sz w:val="22"/>
          <w:szCs w:val="22"/>
          <w:lang w:val="el-GR"/>
        </w:rPr>
        <w:tab/>
      </w:r>
      <w:r w:rsidRPr="00612433">
        <w:rPr>
          <w:b/>
          <w:color w:val="000000"/>
          <w:sz w:val="22"/>
          <w:szCs w:val="22"/>
          <w:lang w:val="el-GR"/>
        </w:rPr>
        <w:t>ΣΥΝΘΕΣΗ ΣΕ ΔΡΑΣΤΙΚΗ(ΕΣ) ΟΥΣΙΑ(ΕΣ)</w:t>
      </w:r>
    </w:p>
    <w:p w14:paraId="5362A4B0" w14:textId="77777777" w:rsidR="007F428A" w:rsidRPr="00612433" w:rsidRDefault="007F428A" w:rsidP="000331E9">
      <w:pPr>
        <w:rPr>
          <w:sz w:val="22"/>
          <w:szCs w:val="22"/>
          <w:lang w:val="el-GR"/>
        </w:rPr>
      </w:pPr>
    </w:p>
    <w:p w14:paraId="0A54E29C" w14:textId="77777777" w:rsidR="007F428A" w:rsidRPr="00612433" w:rsidRDefault="007F428A" w:rsidP="000331E9">
      <w:pPr>
        <w:rPr>
          <w:sz w:val="22"/>
          <w:szCs w:val="22"/>
          <w:lang w:val="el-GR"/>
        </w:rPr>
      </w:pPr>
      <w:r w:rsidRPr="00612433">
        <w:rPr>
          <w:sz w:val="22"/>
          <w:szCs w:val="22"/>
          <w:lang w:val="el-GR"/>
        </w:rPr>
        <w:t>1 διαδερμικό</w:t>
      </w:r>
      <w:r w:rsidRPr="00612433">
        <w:rPr>
          <w:sz w:val="22"/>
          <w:szCs w:val="22"/>
          <w:lang w:val="da-DK"/>
        </w:rPr>
        <w:t> </w:t>
      </w:r>
      <w:r w:rsidRPr="00612433">
        <w:rPr>
          <w:sz w:val="22"/>
          <w:szCs w:val="22"/>
          <w:lang w:val="el-GR"/>
        </w:rPr>
        <w:t>έμπλαστρο των</w:t>
      </w:r>
      <w:r w:rsidRPr="00612433">
        <w:rPr>
          <w:sz w:val="22"/>
          <w:szCs w:val="22"/>
          <w:lang w:val="da-DK"/>
        </w:rPr>
        <w:t> </w:t>
      </w:r>
      <w:r w:rsidR="00F53A2B" w:rsidRPr="00612433">
        <w:rPr>
          <w:sz w:val="22"/>
          <w:szCs w:val="22"/>
          <w:lang w:val="el-GR"/>
        </w:rPr>
        <w:t>1</w:t>
      </w:r>
      <w:r w:rsidRPr="00612433">
        <w:rPr>
          <w:sz w:val="22"/>
          <w:szCs w:val="22"/>
          <w:lang w:val="el-GR"/>
        </w:rPr>
        <w:t>5</w:t>
      </w:r>
      <w:r w:rsidRPr="00612433">
        <w:rPr>
          <w:sz w:val="22"/>
          <w:szCs w:val="22"/>
          <w:lang w:val="da-DK"/>
        </w:rPr>
        <w:t> cm</w:t>
      </w:r>
      <w:r w:rsidRPr="00612433">
        <w:rPr>
          <w:sz w:val="22"/>
          <w:szCs w:val="22"/>
          <w:vertAlign w:val="superscript"/>
          <w:lang w:val="el-GR"/>
        </w:rPr>
        <w:t>2</w:t>
      </w:r>
      <w:r w:rsidRPr="00612433">
        <w:rPr>
          <w:sz w:val="22"/>
          <w:szCs w:val="22"/>
          <w:lang w:val="el-GR"/>
        </w:rPr>
        <w:t xml:space="preserve"> περιέχει </w:t>
      </w:r>
      <w:r w:rsidR="00F53A2B" w:rsidRPr="00612433">
        <w:rPr>
          <w:sz w:val="22"/>
          <w:szCs w:val="22"/>
          <w:lang w:val="el-GR"/>
        </w:rPr>
        <w:t>27</w:t>
      </w:r>
      <w:r w:rsidR="00F53A2B" w:rsidRPr="00612433">
        <w:rPr>
          <w:sz w:val="22"/>
          <w:szCs w:val="22"/>
          <w:lang w:val="da-DK"/>
        </w:rPr>
        <w:t> </w:t>
      </w:r>
      <w:r w:rsidRPr="00612433">
        <w:rPr>
          <w:sz w:val="22"/>
          <w:szCs w:val="22"/>
          <w:lang w:val="da-DK"/>
        </w:rPr>
        <w:t>mg</w:t>
      </w:r>
      <w:r w:rsidRPr="00612433">
        <w:rPr>
          <w:sz w:val="22"/>
          <w:szCs w:val="22"/>
          <w:lang w:val="el-GR"/>
        </w:rPr>
        <w:t xml:space="preserve"> </w:t>
      </w:r>
      <w:r w:rsidRPr="00612433">
        <w:rPr>
          <w:sz w:val="22"/>
          <w:szCs w:val="22"/>
          <w:lang w:val="da-DK"/>
        </w:rPr>
        <w:t>rivastigmine</w:t>
      </w:r>
      <w:r w:rsidRPr="00612433">
        <w:rPr>
          <w:sz w:val="22"/>
          <w:szCs w:val="22"/>
          <w:lang w:val="el-GR"/>
        </w:rPr>
        <w:t xml:space="preserve"> και διανέμει </w:t>
      </w:r>
      <w:r w:rsidR="00F53A2B" w:rsidRPr="00612433">
        <w:rPr>
          <w:sz w:val="22"/>
          <w:szCs w:val="22"/>
          <w:lang w:val="el-GR"/>
        </w:rPr>
        <w:t>13,3</w:t>
      </w:r>
      <w:r w:rsidRPr="00612433">
        <w:rPr>
          <w:sz w:val="22"/>
          <w:szCs w:val="22"/>
          <w:lang w:val="da-DK"/>
        </w:rPr>
        <w:t> mg</w:t>
      </w:r>
      <w:r w:rsidRPr="00612433">
        <w:rPr>
          <w:sz w:val="22"/>
          <w:szCs w:val="22"/>
          <w:lang w:val="el-GR"/>
        </w:rPr>
        <w:t>/24</w:t>
      </w:r>
      <w:r w:rsidRPr="00612433">
        <w:rPr>
          <w:sz w:val="22"/>
          <w:szCs w:val="22"/>
          <w:lang w:val="da-DK"/>
        </w:rPr>
        <w:t> </w:t>
      </w:r>
      <w:r w:rsidRPr="00612433">
        <w:rPr>
          <w:sz w:val="22"/>
          <w:szCs w:val="22"/>
          <w:lang w:val="el-GR"/>
        </w:rPr>
        <w:t>ώρες.</w:t>
      </w:r>
    </w:p>
    <w:p w14:paraId="75863902" w14:textId="77777777" w:rsidR="007F428A" w:rsidRPr="00612433" w:rsidRDefault="007F428A" w:rsidP="000331E9">
      <w:pPr>
        <w:rPr>
          <w:sz w:val="22"/>
          <w:szCs w:val="22"/>
          <w:lang w:val="el-GR"/>
        </w:rPr>
      </w:pPr>
    </w:p>
    <w:p w14:paraId="394606BA" w14:textId="77777777" w:rsidR="007F428A" w:rsidRPr="00612433" w:rsidRDefault="007F428A" w:rsidP="000331E9">
      <w:pPr>
        <w:rPr>
          <w:sz w:val="22"/>
          <w:szCs w:val="22"/>
          <w:lang w:val="el-GR"/>
        </w:rPr>
      </w:pPr>
    </w:p>
    <w:p w14:paraId="4E7CD0EE"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3.</w:t>
      </w:r>
      <w:r w:rsidRPr="00612433">
        <w:rPr>
          <w:b/>
          <w:sz w:val="22"/>
          <w:szCs w:val="22"/>
          <w:lang w:val="el-GR"/>
        </w:rPr>
        <w:tab/>
      </w:r>
      <w:r w:rsidRPr="00612433">
        <w:rPr>
          <w:b/>
          <w:color w:val="000000"/>
          <w:sz w:val="22"/>
          <w:szCs w:val="22"/>
          <w:lang w:val="el-GR"/>
        </w:rPr>
        <w:t>ΚΑΤΑΛΟΓΟΣ ΕΚΔΟΧΩΝ</w:t>
      </w:r>
    </w:p>
    <w:p w14:paraId="25681F9E" w14:textId="77777777" w:rsidR="007F428A" w:rsidRPr="00612433" w:rsidRDefault="007F428A" w:rsidP="000331E9">
      <w:pPr>
        <w:rPr>
          <w:sz w:val="22"/>
          <w:szCs w:val="22"/>
          <w:lang w:val="el-GR"/>
        </w:rPr>
      </w:pPr>
    </w:p>
    <w:p w14:paraId="2691AC1E" w14:textId="77777777" w:rsidR="007F428A" w:rsidRPr="00612433" w:rsidRDefault="007F428A" w:rsidP="000331E9">
      <w:pPr>
        <w:rPr>
          <w:sz w:val="22"/>
          <w:szCs w:val="22"/>
          <w:lang w:val="el-GR"/>
        </w:rPr>
      </w:pPr>
      <w:r w:rsidRPr="00612433">
        <w:rPr>
          <w:sz w:val="22"/>
          <w:szCs w:val="22"/>
          <w:lang w:val="el-GR"/>
        </w:rPr>
        <w:t>Περιέχει επίσης: μεμβράνη τερεφθαλικού πολυαιθυλένιο, λακαρισμένη, άλφα-τοκοφερόλη, πολύ(βουτυλμεθακρυλικό, μεθυλ-μεθακρυλικό), ακρυλικό συμπολυμερές, έλαιο σιλικόνης, δυμεθικόνη, μεμβράνη πολυεστέρα επικαλυμμένη με φθοροπολυμερές.</w:t>
      </w:r>
    </w:p>
    <w:p w14:paraId="3D84CBD2" w14:textId="77777777" w:rsidR="007F428A" w:rsidRPr="00612433" w:rsidRDefault="007F428A" w:rsidP="000331E9">
      <w:pPr>
        <w:rPr>
          <w:sz w:val="22"/>
          <w:szCs w:val="22"/>
          <w:lang w:val="el-GR"/>
        </w:rPr>
      </w:pPr>
    </w:p>
    <w:p w14:paraId="2A8C17B9" w14:textId="77777777" w:rsidR="007F428A" w:rsidRPr="00612433" w:rsidRDefault="007F428A" w:rsidP="000331E9">
      <w:pPr>
        <w:rPr>
          <w:sz w:val="22"/>
          <w:szCs w:val="22"/>
          <w:lang w:val="el-GR"/>
        </w:rPr>
      </w:pPr>
    </w:p>
    <w:p w14:paraId="5B76E547"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4.</w:t>
      </w:r>
      <w:r w:rsidRPr="00612433">
        <w:rPr>
          <w:b/>
          <w:sz w:val="22"/>
          <w:szCs w:val="22"/>
          <w:lang w:val="el-GR"/>
        </w:rPr>
        <w:tab/>
      </w:r>
      <w:r w:rsidRPr="00612433">
        <w:rPr>
          <w:b/>
          <w:color w:val="000000"/>
          <w:sz w:val="22"/>
          <w:szCs w:val="22"/>
          <w:lang w:val="el-GR"/>
        </w:rPr>
        <w:t>ΦΑΡΜΑΚΟΤΕΧΝΙΚΗ ΜΟΡΦΗ ΚΑΙ ΠΕΡΙΕΧΟΜΕΝΟ</w:t>
      </w:r>
    </w:p>
    <w:p w14:paraId="7B46C329" w14:textId="77777777" w:rsidR="007F428A" w:rsidRPr="00612433" w:rsidRDefault="007F428A" w:rsidP="000331E9">
      <w:pPr>
        <w:rPr>
          <w:sz w:val="22"/>
          <w:szCs w:val="22"/>
          <w:lang w:val="el-GR"/>
        </w:rPr>
      </w:pPr>
    </w:p>
    <w:p w14:paraId="64B9EB16" w14:textId="77777777" w:rsidR="007F428A" w:rsidRPr="00612433" w:rsidRDefault="007F428A" w:rsidP="000331E9">
      <w:pPr>
        <w:rPr>
          <w:sz w:val="22"/>
          <w:szCs w:val="22"/>
          <w:lang w:val="el-GR"/>
        </w:rPr>
      </w:pPr>
      <w:r w:rsidRPr="00612433">
        <w:rPr>
          <w:sz w:val="22"/>
          <w:szCs w:val="22"/>
          <w:lang w:val="el-GR"/>
        </w:rPr>
        <w:t>30</w:t>
      </w:r>
      <w:r w:rsidRPr="00612433">
        <w:rPr>
          <w:sz w:val="22"/>
          <w:szCs w:val="22"/>
        </w:rPr>
        <w:t> </w:t>
      </w:r>
      <w:r w:rsidRPr="00612433">
        <w:rPr>
          <w:sz w:val="22"/>
          <w:szCs w:val="22"/>
          <w:lang w:val="el-GR"/>
        </w:rPr>
        <w:t>διαδερμικά έμπλαστρα</w:t>
      </w:r>
      <w:r w:rsidR="00677FA5" w:rsidRPr="00612433">
        <w:rPr>
          <w:sz w:val="22"/>
          <w:szCs w:val="22"/>
          <w:lang w:val="el-GR"/>
        </w:rPr>
        <w:t>. Περιεχόμενο πολυσυσκευασίας. Δεν πωλείται χωριστά.</w:t>
      </w:r>
    </w:p>
    <w:p w14:paraId="4B7C9A1C" w14:textId="77777777" w:rsidR="00094C4A" w:rsidRPr="00612433" w:rsidRDefault="00094C4A" w:rsidP="000331E9">
      <w:pPr>
        <w:rPr>
          <w:sz w:val="22"/>
          <w:szCs w:val="22"/>
          <w:lang w:val="el-GR"/>
        </w:rPr>
      </w:pPr>
    </w:p>
    <w:p w14:paraId="06310C53" w14:textId="77777777" w:rsidR="007F428A" w:rsidRPr="00612433" w:rsidRDefault="007F428A" w:rsidP="000331E9">
      <w:pPr>
        <w:rPr>
          <w:sz w:val="22"/>
          <w:szCs w:val="22"/>
          <w:lang w:val="el-GR"/>
        </w:rPr>
      </w:pPr>
    </w:p>
    <w:p w14:paraId="22B29210"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5.</w:t>
      </w:r>
      <w:r w:rsidRPr="00612433">
        <w:rPr>
          <w:b/>
          <w:sz w:val="22"/>
          <w:szCs w:val="22"/>
          <w:lang w:val="el-GR"/>
        </w:rPr>
        <w:tab/>
        <w:t>ΤΡΟΠΟΣ ΚΑΙ ΟΔΟΣ(ΟΙ) ΧΟΡΗΓΗΣΗΣ</w:t>
      </w:r>
    </w:p>
    <w:p w14:paraId="379A3559" w14:textId="77777777" w:rsidR="007F428A" w:rsidRPr="00612433" w:rsidRDefault="007F428A" w:rsidP="000331E9">
      <w:pPr>
        <w:rPr>
          <w:i/>
          <w:sz w:val="22"/>
          <w:szCs w:val="22"/>
          <w:lang w:val="el-GR"/>
        </w:rPr>
      </w:pPr>
    </w:p>
    <w:p w14:paraId="31FD6063" w14:textId="77777777" w:rsidR="00F53A2B" w:rsidRPr="00612433" w:rsidRDefault="00F53A2B" w:rsidP="000331E9">
      <w:pPr>
        <w:rPr>
          <w:sz w:val="22"/>
          <w:szCs w:val="22"/>
          <w:lang w:val="el-GR"/>
        </w:rPr>
      </w:pPr>
      <w:r w:rsidRPr="00612433">
        <w:rPr>
          <w:sz w:val="22"/>
          <w:szCs w:val="22"/>
          <w:lang w:val="el-GR"/>
        </w:rPr>
        <w:t>Διαβάστε το φύλλο οδηγιών</w:t>
      </w:r>
      <w:r w:rsidR="00AB0EB2" w:rsidRPr="00612433">
        <w:rPr>
          <w:sz w:val="22"/>
          <w:szCs w:val="22"/>
          <w:lang w:val="el-GR"/>
        </w:rPr>
        <w:t xml:space="preserve"> χρήσης</w:t>
      </w:r>
      <w:r w:rsidRPr="00612433">
        <w:rPr>
          <w:sz w:val="22"/>
          <w:szCs w:val="22"/>
          <w:lang w:val="el-GR"/>
        </w:rPr>
        <w:t xml:space="preserve"> πριν από τη </w:t>
      </w:r>
      <w:r w:rsidR="00A53345" w:rsidRPr="00612433">
        <w:rPr>
          <w:sz w:val="22"/>
          <w:szCs w:val="22"/>
          <w:lang w:val="el-GR"/>
        </w:rPr>
        <w:t>χρήση</w:t>
      </w:r>
      <w:r w:rsidRPr="00612433">
        <w:rPr>
          <w:sz w:val="22"/>
          <w:szCs w:val="22"/>
          <w:lang w:val="el-GR"/>
        </w:rPr>
        <w:t>.</w:t>
      </w:r>
    </w:p>
    <w:p w14:paraId="606793A0" w14:textId="77777777" w:rsidR="007F428A" w:rsidRPr="00612433" w:rsidRDefault="007F428A" w:rsidP="000331E9">
      <w:pPr>
        <w:rPr>
          <w:sz w:val="22"/>
          <w:szCs w:val="22"/>
          <w:lang w:val="el-GR"/>
        </w:rPr>
      </w:pPr>
      <w:r w:rsidRPr="00612433">
        <w:rPr>
          <w:sz w:val="22"/>
          <w:szCs w:val="22"/>
          <w:lang w:val="el-GR"/>
        </w:rPr>
        <w:t>Διαδερμική χρήση</w:t>
      </w:r>
    </w:p>
    <w:p w14:paraId="00973CEB" w14:textId="77777777" w:rsidR="007F428A" w:rsidRPr="00612433" w:rsidRDefault="007F428A" w:rsidP="000331E9">
      <w:pPr>
        <w:rPr>
          <w:sz w:val="22"/>
          <w:szCs w:val="22"/>
          <w:lang w:val="el-GR"/>
        </w:rPr>
      </w:pPr>
    </w:p>
    <w:p w14:paraId="4508A40A" w14:textId="77777777" w:rsidR="007F428A" w:rsidRPr="00612433" w:rsidRDefault="007F428A" w:rsidP="000331E9">
      <w:pPr>
        <w:rPr>
          <w:sz w:val="22"/>
          <w:szCs w:val="22"/>
          <w:lang w:val="el-GR"/>
        </w:rPr>
      </w:pPr>
    </w:p>
    <w:p w14:paraId="7789F4F6"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6.</w:t>
      </w:r>
      <w:r w:rsidRPr="00612433">
        <w:rPr>
          <w:b/>
          <w:sz w:val="22"/>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2878B2A" w14:textId="77777777" w:rsidR="007F428A" w:rsidRPr="00612433" w:rsidRDefault="007F428A" w:rsidP="000331E9">
      <w:pPr>
        <w:rPr>
          <w:sz w:val="22"/>
          <w:szCs w:val="22"/>
          <w:lang w:val="el-GR"/>
        </w:rPr>
      </w:pPr>
    </w:p>
    <w:p w14:paraId="24F27F3C" w14:textId="77777777" w:rsidR="007F428A" w:rsidRPr="00612433" w:rsidRDefault="007F428A" w:rsidP="000331E9">
      <w:pPr>
        <w:rPr>
          <w:sz w:val="22"/>
          <w:szCs w:val="22"/>
          <w:lang w:val="el-GR"/>
        </w:rPr>
      </w:pPr>
      <w:r w:rsidRPr="00612433">
        <w:rPr>
          <w:sz w:val="22"/>
          <w:szCs w:val="22"/>
          <w:lang w:val="el-GR"/>
        </w:rPr>
        <w:t>Να φυλάσσεται σε θέση</w:t>
      </w:r>
      <w:r w:rsidR="00B22081" w:rsidRPr="00612433">
        <w:rPr>
          <w:sz w:val="22"/>
          <w:szCs w:val="22"/>
          <w:lang w:val="el-GR"/>
        </w:rPr>
        <w:t>,</w:t>
      </w:r>
      <w:r w:rsidRPr="00612433">
        <w:rPr>
          <w:sz w:val="22"/>
          <w:szCs w:val="22"/>
          <w:lang w:val="el-GR"/>
        </w:rPr>
        <w:t xml:space="preserve"> την οποία δεν βλέπουν και δεν προσεγγίζουν τα παιδιά.</w:t>
      </w:r>
    </w:p>
    <w:p w14:paraId="0607E463" w14:textId="77777777" w:rsidR="007F428A" w:rsidRPr="00612433" w:rsidRDefault="007F428A" w:rsidP="000331E9">
      <w:pPr>
        <w:rPr>
          <w:sz w:val="22"/>
          <w:szCs w:val="22"/>
          <w:lang w:val="el-GR"/>
        </w:rPr>
      </w:pPr>
    </w:p>
    <w:p w14:paraId="77D16E4C" w14:textId="77777777" w:rsidR="007F428A" w:rsidRPr="00612433" w:rsidRDefault="007F428A" w:rsidP="000331E9">
      <w:pPr>
        <w:rPr>
          <w:sz w:val="22"/>
          <w:szCs w:val="22"/>
          <w:lang w:val="el-GR"/>
        </w:rPr>
      </w:pPr>
    </w:p>
    <w:p w14:paraId="38814CA0"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7.</w:t>
      </w:r>
      <w:r w:rsidRPr="00612433">
        <w:rPr>
          <w:b/>
          <w:sz w:val="22"/>
          <w:szCs w:val="22"/>
          <w:lang w:val="el-GR"/>
        </w:rPr>
        <w:tab/>
        <w:t>ΑΛΛΗ(ΕΣ) ΕΙΔΙΚΗ(ΕΣ) ΠΡΟΕΙΔΟΠΟΙΗΣΗ(ΕΙΣ), ΕΑΝ ΕΙΝΑΙ ΑΠΑΡΑΙΤΗΤΗ(ΕΣ)</w:t>
      </w:r>
    </w:p>
    <w:p w14:paraId="53656912" w14:textId="77777777" w:rsidR="007F428A" w:rsidRPr="00612433" w:rsidRDefault="007F428A" w:rsidP="000331E9">
      <w:pPr>
        <w:rPr>
          <w:sz w:val="22"/>
          <w:szCs w:val="22"/>
          <w:lang w:val="el-GR"/>
        </w:rPr>
      </w:pPr>
    </w:p>
    <w:p w14:paraId="747CB44C" w14:textId="77777777" w:rsidR="007F428A" w:rsidRPr="00612433" w:rsidRDefault="007F428A" w:rsidP="000331E9">
      <w:pPr>
        <w:rPr>
          <w:sz w:val="22"/>
          <w:szCs w:val="22"/>
          <w:lang w:val="el-GR"/>
        </w:rPr>
      </w:pPr>
    </w:p>
    <w:p w14:paraId="6F1DC2DD"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8.</w:t>
      </w:r>
      <w:r w:rsidRPr="00612433">
        <w:rPr>
          <w:b/>
          <w:sz w:val="22"/>
          <w:szCs w:val="22"/>
          <w:lang w:val="el-GR"/>
        </w:rPr>
        <w:tab/>
        <w:t>ΗΜΕΡΟΜΗΝΙΑ ΛΗΞΗΣ</w:t>
      </w:r>
    </w:p>
    <w:p w14:paraId="63C990D8" w14:textId="77777777" w:rsidR="007F428A" w:rsidRPr="00612433" w:rsidRDefault="007F428A" w:rsidP="000331E9">
      <w:pPr>
        <w:rPr>
          <w:sz w:val="22"/>
          <w:szCs w:val="22"/>
          <w:lang w:val="el-GR"/>
        </w:rPr>
      </w:pPr>
    </w:p>
    <w:p w14:paraId="46C69259" w14:textId="77777777" w:rsidR="007F428A" w:rsidRPr="00612433" w:rsidRDefault="00094C4A" w:rsidP="000331E9">
      <w:pPr>
        <w:rPr>
          <w:sz w:val="22"/>
          <w:szCs w:val="22"/>
          <w:lang w:val="el-GR"/>
        </w:rPr>
      </w:pPr>
      <w:r w:rsidRPr="00612433">
        <w:rPr>
          <w:sz w:val="22"/>
          <w:szCs w:val="22"/>
          <w:lang w:val="el-GR"/>
        </w:rPr>
        <w:t>ΛΗΞΗ</w:t>
      </w:r>
    </w:p>
    <w:p w14:paraId="4AE93F0B" w14:textId="77777777" w:rsidR="007F428A" w:rsidRPr="00612433" w:rsidRDefault="007F428A" w:rsidP="000331E9">
      <w:pPr>
        <w:rPr>
          <w:sz w:val="22"/>
          <w:szCs w:val="22"/>
          <w:lang w:val="el-GR"/>
        </w:rPr>
      </w:pPr>
    </w:p>
    <w:p w14:paraId="7124533F" w14:textId="77777777" w:rsidR="007F428A" w:rsidRPr="00612433" w:rsidRDefault="007F428A" w:rsidP="000331E9">
      <w:pPr>
        <w:rPr>
          <w:sz w:val="22"/>
          <w:szCs w:val="22"/>
          <w:lang w:val="el-GR"/>
        </w:rPr>
      </w:pPr>
    </w:p>
    <w:p w14:paraId="199A9851" w14:textId="77777777" w:rsidR="007F428A" w:rsidRPr="00612433" w:rsidRDefault="007F428A" w:rsidP="000331E9">
      <w:pPr>
        <w:keepNext/>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9.</w:t>
      </w:r>
      <w:r w:rsidRPr="00612433">
        <w:rPr>
          <w:b/>
          <w:sz w:val="22"/>
          <w:szCs w:val="22"/>
          <w:lang w:val="el-GR"/>
        </w:rPr>
        <w:tab/>
        <w:t>ΕΙΔΙΚΕΣ ΣΥΝΘΗΚΕΣ ΦΥΛΑΞΗΣ</w:t>
      </w:r>
    </w:p>
    <w:p w14:paraId="5AD21BCA" w14:textId="77777777" w:rsidR="007F428A" w:rsidRPr="00612433" w:rsidRDefault="007F428A" w:rsidP="000331E9">
      <w:pPr>
        <w:keepNext/>
        <w:rPr>
          <w:sz w:val="22"/>
          <w:szCs w:val="22"/>
          <w:lang w:val="el-GR"/>
        </w:rPr>
      </w:pPr>
    </w:p>
    <w:p w14:paraId="4980EF58" w14:textId="77777777" w:rsidR="007F428A" w:rsidRPr="00612433" w:rsidRDefault="007F428A" w:rsidP="000331E9">
      <w:pPr>
        <w:keepNext/>
        <w:rPr>
          <w:sz w:val="22"/>
          <w:szCs w:val="22"/>
          <w:lang w:val="el-GR"/>
        </w:rPr>
      </w:pPr>
      <w:r w:rsidRPr="00612433">
        <w:rPr>
          <w:sz w:val="22"/>
          <w:szCs w:val="22"/>
          <w:lang w:val="el-GR"/>
        </w:rPr>
        <w:t>Μη φυλάσσεται σε θερμοκρασία μεγαλύτερη των 25°</w:t>
      </w:r>
      <w:r w:rsidRPr="00612433">
        <w:rPr>
          <w:sz w:val="22"/>
          <w:szCs w:val="22"/>
        </w:rPr>
        <w:t>C</w:t>
      </w:r>
      <w:r w:rsidRPr="00612433">
        <w:rPr>
          <w:sz w:val="22"/>
          <w:szCs w:val="22"/>
          <w:lang w:val="el-GR"/>
        </w:rPr>
        <w:t>.</w:t>
      </w:r>
    </w:p>
    <w:p w14:paraId="726AF070" w14:textId="77777777" w:rsidR="007F428A" w:rsidRPr="00612433" w:rsidRDefault="007F428A" w:rsidP="000331E9">
      <w:pPr>
        <w:rPr>
          <w:sz w:val="22"/>
          <w:szCs w:val="22"/>
          <w:lang w:val="el-GR"/>
        </w:rPr>
      </w:pPr>
      <w:r w:rsidRPr="00612433">
        <w:rPr>
          <w:sz w:val="22"/>
          <w:szCs w:val="22"/>
          <w:lang w:val="el-GR"/>
        </w:rPr>
        <w:t>Φυλάσσετε το έμπλαστρο στον φακελλίσκο μέχρι την χρήση.</w:t>
      </w:r>
    </w:p>
    <w:p w14:paraId="0B96E0FE" w14:textId="77777777" w:rsidR="007F428A" w:rsidRPr="00612433" w:rsidRDefault="007F428A" w:rsidP="000331E9">
      <w:pPr>
        <w:ind w:left="567" w:hanging="567"/>
        <w:rPr>
          <w:sz w:val="22"/>
          <w:szCs w:val="22"/>
          <w:lang w:val="el-GR"/>
        </w:rPr>
      </w:pPr>
    </w:p>
    <w:p w14:paraId="36421DC1" w14:textId="77777777" w:rsidR="007F428A" w:rsidRPr="00612433" w:rsidRDefault="007F428A" w:rsidP="000331E9">
      <w:pPr>
        <w:ind w:left="567" w:hanging="567"/>
        <w:rPr>
          <w:sz w:val="22"/>
          <w:szCs w:val="22"/>
          <w:lang w:val="el-GR"/>
        </w:rPr>
      </w:pPr>
    </w:p>
    <w:p w14:paraId="217C58C5"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67" w:hanging="567"/>
        <w:rPr>
          <w:b/>
          <w:sz w:val="22"/>
          <w:szCs w:val="22"/>
          <w:lang w:val="el-GR"/>
        </w:rPr>
      </w:pPr>
      <w:r w:rsidRPr="00612433">
        <w:rPr>
          <w:b/>
          <w:sz w:val="22"/>
          <w:szCs w:val="22"/>
          <w:lang w:val="el-GR"/>
        </w:rPr>
        <w:t>10.</w:t>
      </w:r>
      <w:r w:rsidRPr="00612433">
        <w:rPr>
          <w:b/>
          <w:sz w:val="22"/>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A66475F" w14:textId="77777777" w:rsidR="007F428A" w:rsidRPr="00612433" w:rsidRDefault="007F428A" w:rsidP="000331E9">
      <w:pPr>
        <w:rPr>
          <w:sz w:val="22"/>
          <w:szCs w:val="22"/>
          <w:lang w:val="el-GR"/>
        </w:rPr>
      </w:pPr>
    </w:p>
    <w:p w14:paraId="00CCDE22" w14:textId="77777777" w:rsidR="007F428A" w:rsidRPr="00612433" w:rsidRDefault="007F428A" w:rsidP="000331E9">
      <w:pPr>
        <w:rPr>
          <w:sz w:val="22"/>
          <w:szCs w:val="22"/>
          <w:lang w:val="el-GR"/>
        </w:rPr>
      </w:pPr>
    </w:p>
    <w:p w14:paraId="4E7270ED"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40" w:hanging="540"/>
        <w:rPr>
          <w:b/>
          <w:sz w:val="22"/>
          <w:szCs w:val="22"/>
          <w:lang w:val="el-GR"/>
        </w:rPr>
      </w:pPr>
      <w:r w:rsidRPr="00612433">
        <w:rPr>
          <w:b/>
          <w:sz w:val="22"/>
          <w:szCs w:val="22"/>
          <w:lang w:val="el-GR"/>
        </w:rPr>
        <w:t>11.</w:t>
      </w:r>
      <w:r w:rsidRPr="00612433">
        <w:rPr>
          <w:b/>
          <w:sz w:val="22"/>
          <w:szCs w:val="22"/>
          <w:lang w:val="el-GR"/>
        </w:rPr>
        <w:tab/>
        <w:t>ΟΝΟΜΑ ΚΑΙ ΔΙΕΥΘΥΝΣΗ ΚΑΤΟΧΟΥ ΤΗΣ ΑΔΕΙΑΣ ΚΥΚΛΟΦΟΡΙΑΣ</w:t>
      </w:r>
    </w:p>
    <w:p w14:paraId="1763253E" w14:textId="77777777" w:rsidR="007F428A" w:rsidRPr="00612433" w:rsidRDefault="007F428A" w:rsidP="000331E9">
      <w:pPr>
        <w:rPr>
          <w:sz w:val="22"/>
          <w:szCs w:val="22"/>
          <w:lang w:val="el-GR"/>
        </w:rPr>
      </w:pPr>
    </w:p>
    <w:p w14:paraId="5198851A" w14:textId="77777777" w:rsidR="0065533C" w:rsidRPr="00612433" w:rsidRDefault="0065533C" w:rsidP="000331E9">
      <w:pPr>
        <w:rPr>
          <w:color w:val="000000"/>
          <w:sz w:val="22"/>
          <w:szCs w:val="22"/>
          <w:lang w:val="en-US"/>
        </w:rPr>
      </w:pPr>
      <w:r w:rsidRPr="00612433">
        <w:rPr>
          <w:color w:val="000000"/>
          <w:sz w:val="22"/>
          <w:szCs w:val="22"/>
          <w:lang w:val="en-US"/>
        </w:rPr>
        <w:t xml:space="preserve">Novartis </w:t>
      </w:r>
      <w:proofErr w:type="spellStart"/>
      <w:r w:rsidRPr="00612433">
        <w:rPr>
          <w:color w:val="000000"/>
          <w:sz w:val="22"/>
          <w:szCs w:val="22"/>
          <w:lang w:val="en-US"/>
        </w:rPr>
        <w:t>Eur</w:t>
      </w:r>
      <w:proofErr w:type="spellEnd"/>
      <w:r w:rsidRPr="00612433">
        <w:rPr>
          <w:color w:val="000000"/>
          <w:sz w:val="22"/>
          <w:szCs w:val="22"/>
          <w:lang w:val="el-GR"/>
        </w:rPr>
        <w:t>ο</w:t>
      </w:r>
      <w:r w:rsidRPr="00612433">
        <w:rPr>
          <w:color w:val="000000"/>
          <w:sz w:val="22"/>
          <w:szCs w:val="22"/>
          <w:lang w:val="en-US"/>
        </w:rPr>
        <w:t>pharm Limited</w:t>
      </w:r>
    </w:p>
    <w:p w14:paraId="63371E85" w14:textId="77777777" w:rsidR="0021324E" w:rsidRPr="00612433" w:rsidRDefault="0021324E" w:rsidP="000331E9">
      <w:pPr>
        <w:keepNext/>
        <w:rPr>
          <w:color w:val="000000"/>
          <w:sz w:val="22"/>
          <w:szCs w:val="22"/>
        </w:rPr>
      </w:pPr>
      <w:r w:rsidRPr="00612433">
        <w:rPr>
          <w:color w:val="000000"/>
          <w:sz w:val="22"/>
          <w:szCs w:val="22"/>
        </w:rPr>
        <w:t>Vista Building</w:t>
      </w:r>
    </w:p>
    <w:p w14:paraId="549AB99E" w14:textId="77777777" w:rsidR="0021324E" w:rsidRPr="00612433" w:rsidRDefault="0021324E" w:rsidP="000331E9">
      <w:pPr>
        <w:keepNext/>
        <w:rPr>
          <w:color w:val="000000"/>
          <w:sz w:val="22"/>
          <w:szCs w:val="22"/>
        </w:rPr>
      </w:pPr>
      <w:r w:rsidRPr="00612433">
        <w:rPr>
          <w:color w:val="000000"/>
          <w:sz w:val="22"/>
          <w:szCs w:val="22"/>
        </w:rPr>
        <w:t>Elm Park, Merrion Road</w:t>
      </w:r>
    </w:p>
    <w:p w14:paraId="4ECFD26A" w14:textId="77777777" w:rsidR="0021324E" w:rsidRPr="00612433" w:rsidRDefault="0021324E" w:rsidP="000331E9">
      <w:pPr>
        <w:keepNext/>
        <w:rPr>
          <w:color w:val="000000"/>
          <w:sz w:val="22"/>
          <w:szCs w:val="22"/>
          <w:lang w:val="el-GR"/>
        </w:rPr>
      </w:pPr>
      <w:r w:rsidRPr="00612433">
        <w:rPr>
          <w:color w:val="000000"/>
          <w:sz w:val="22"/>
          <w:szCs w:val="22"/>
        </w:rPr>
        <w:t>Dublin</w:t>
      </w:r>
      <w:r w:rsidRPr="00612433">
        <w:rPr>
          <w:color w:val="000000"/>
          <w:sz w:val="22"/>
          <w:szCs w:val="22"/>
          <w:lang w:val="el-GR"/>
        </w:rPr>
        <w:t xml:space="preserve"> 4</w:t>
      </w:r>
    </w:p>
    <w:p w14:paraId="15C81B8E" w14:textId="77777777" w:rsidR="0065533C" w:rsidRPr="00612433" w:rsidRDefault="0021324E" w:rsidP="000331E9">
      <w:pPr>
        <w:rPr>
          <w:color w:val="000000"/>
          <w:sz w:val="22"/>
          <w:szCs w:val="22"/>
          <w:lang w:val="el-GR"/>
        </w:rPr>
      </w:pPr>
      <w:r w:rsidRPr="00612433">
        <w:rPr>
          <w:color w:val="000000"/>
          <w:sz w:val="22"/>
          <w:szCs w:val="22"/>
          <w:lang w:val="el-GR"/>
        </w:rPr>
        <w:t>Ιρλανδία</w:t>
      </w:r>
    </w:p>
    <w:p w14:paraId="38D5D168" w14:textId="77777777" w:rsidR="007F428A" w:rsidRPr="00612433" w:rsidRDefault="007F428A" w:rsidP="000331E9">
      <w:pPr>
        <w:rPr>
          <w:sz w:val="22"/>
          <w:szCs w:val="22"/>
          <w:lang w:val="el-GR"/>
        </w:rPr>
      </w:pPr>
    </w:p>
    <w:p w14:paraId="7DCF4CCF" w14:textId="77777777" w:rsidR="007F428A" w:rsidRPr="00612433" w:rsidRDefault="007F428A" w:rsidP="000331E9">
      <w:pPr>
        <w:rPr>
          <w:sz w:val="22"/>
          <w:szCs w:val="22"/>
          <w:lang w:val="el-GR"/>
        </w:rPr>
      </w:pPr>
    </w:p>
    <w:p w14:paraId="14C28CB9"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12.</w:t>
      </w:r>
      <w:r w:rsidRPr="00612433">
        <w:rPr>
          <w:b/>
          <w:sz w:val="22"/>
          <w:szCs w:val="22"/>
          <w:lang w:val="el-GR"/>
        </w:rPr>
        <w:tab/>
        <w:t>ΑΡΙΘΜΟΣ(ΟΙ) ΑΔΕΙΑΣ ΚΥΚΛΟΦΟΡΙΑΣ</w:t>
      </w:r>
    </w:p>
    <w:p w14:paraId="069D61DD" w14:textId="77777777" w:rsidR="007F428A" w:rsidRPr="00612433" w:rsidRDefault="007F428A" w:rsidP="000331E9">
      <w:pPr>
        <w:rPr>
          <w:sz w:val="22"/>
          <w:szCs w:val="22"/>
          <w:lang w:val="el-GR"/>
        </w:rPr>
      </w:pPr>
    </w:p>
    <w:p w14:paraId="486EA326" w14:textId="7F09B1FB" w:rsidR="007F428A" w:rsidRPr="00612433" w:rsidRDefault="007F428A" w:rsidP="000331E9">
      <w:pPr>
        <w:tabs>
          <w:tab w:val="left" w:pos="2268"/>
        </w:tabs>
        <w:rPr>
          <w:sz w:val="22"/>
          <w:szCs w:val="22"/>
          <w:shd w:val="clear" w:color="auto" w:fill="D9D9D9"/>
          <w:lang w:val="el-GR"/>
        </w:rPr>
      </w:pPr>
      <w:r w:rsidRPr="00612433">
        <w:rPr>
          <w:sz w:val="22"/>
          <w:szCs w:val="22"/>
        </w:rPr>
        <w:t>EU</w:t>
      </w:r>
      <w:r w:rsidRPr="00612433">
        <w:rPr>
          <w:sz w:val="22"/>
          <w:szCs w:val="22"/>
          <w:lang w:val="el-GR"/>
        </w:rPr>
        <w:t>/1/98/066/0</w:t>
      </w:r>
      <w:r w:rsidR="00095CD6" w:rsidRPr="00612433">
        <w:rPr>
          <w:sz w:val="22"/>
          <w:szCs w:val="22"/>
          <w:lang w:val="el-GR"/>
        </w:rPr>
        <w:t>29</w:t>
      </w:r>
      <w:r w:rsidRPr="00612433">
        <w:rPr>
          <w:sz w:val="22"/>
          <w:szCs w:val="22"/>
          <w:lang w:val="el-GR"/>
        </w:rPr>
        <w:tab/>
      </w:r>
      <w:r w:rsidRPr="00612433">
        <w:rPr>
          <w:sz w:val="22"/>
          <w:szCs w:val="22"/>
          <w:shd w:val="clear" w:color="auto" w:fill="D9D9D9"/>
          <w:lang w:val="el-GR"/>
        </w:rPr>
        <w:t>60</w:t>
      </w:r>
      <w:r w:rsidRPr="00612433">
        <w:rPr>
          <w:sz w:val="22"/>
          <w:szCs w:val="22"/>
          <w:shd w:val="clear" w:color="auto" w:fill="D9D9D9"/>
          <w:lang w:val="pt-BR"/>
        </w:rPr>
        <w:t> </w:t>
      </w:r>
      <w:r w:rsidRPr="00612433">
        <w:rPr>
          <w:sz w:val="22"/>
          <w:szCs w:val="22"/>
          <w:shd w:val="clear" w:color="auto" w:fill="D9D9D9"/>
          <w:lang w:val="el-GR"/>
        </w:rPr>
        <w:t>διαδερμικά έμπλαστρα</w:t>
      </w:r>
      <w:r w:rsidR="0005161A" w:rsidRPr="00612433">
        <w:rPr>
          <w:sz w:val="22"/>
          <w:szCs w:val="22"/>
          <w:shd w:val="clear" w:color="auto" w:fill="D9D9D9"/>
          <w:lang w:val="el-GR"/>
        </w:rPr>
        <w:t xml:space="preserve"> (</w:t>
      </w:r>
      <w:r w:rsidR="0005161A" w:rsidRPr="00612433">
        <w:rPr>
          <w:color w:val="000000"/>
          <w:sz w:val="22"/>
          <w:szCs w:val="22"/>
          <w:shd w:val="pct15" w:color="auto" w:fill="auto"/>
          <w:lang w:val="el-GR"/>
        </w:rPr>
        <w:t>φακελλίσκος:</w:t>
      </w:r>
      <w:r w:rsidR="0005161A" w:rsidRPr="00612433">
        <w:rPr>
          <w:iCs/>
          <w:color w:val="000000"/>
          <w:sz w:val="22"/>
          <w:szCs w:val="22"/>
          <w:shd w:val="pct15" w:color="auto" w:fill="auto"/>
          <w:lang w:val="el-GR"/>
        </w:rPr>
        <w:t xml:space="preserve"> χαρτί</w:t>
      </w:r>
      <w:r w:rsidR="0005161A" w:rsidRPr="00612433">
        <w:rPr>
          <w:color w:val="000000"/>
          <w:sz w:val="22"/>
          <w:szCs w:val="22"/>
          <w:shd w:val="pct15" w:color="auto" w:fill="auto"/>
          <w:lang w:val="el-GR"/>
        </w:rPr>
        <w:t>/</w:t>
      </w:r>
      <w:r w:rsidR="0005161A" w:rsidRPr="00612433">
        <w:rPr>
          <w:color w:val="000000"/>
          <w:sz w:val="22"/>
          <w:szCs w:val="22"/>
          <w:shd w:val="pct15" w:color="auto" w:fill="auto"/>
          <w:lang w:val="en-US"/>
        </w:rPr>
        <w:t>PET</w:t>
      </w:r>
      <w:r w:rsidR="0005161A" w:rsidRPr="00612433">
        <w:rPr>
          <w:color w:val="000000"/>
          <w:sz w:val="22"/>
          <w:szCs w:val="22"/>
          <w:shd w:val="pct15" w:color="auto" w:fill="auto"/>
          <w:lang w:val="el-GR"/>
        </w:rPr>
        <w:t>/</w:t>
      </w:r>
      <w:r w:rsidR="0005161A" w:rsidRPr="00612433">
        <w:rPr>
          <w:color w:val="000000"/>
          <w:sz w:val="22"/>
          <w:szCs w:val="22"/>
          <w:shd w:val="pct15" w:color="auto" w:fill="auto"/>
          <w:lang w:val="en-US"/>
        </w:rPr>
        <w:t>alu</w:t>
      </w:r>
      <w:r w:rsidR="0005161A" w:rsidRPr="00612433">
        <w:rPr>
          <w:color w:val="000000"/>
          <w:sz w:val="22"/>
          <w:szCs w:val="22"/>
          <w:shd w:val="pct15" w:color="auto" w:fill="auto"/>
          <w:lang w:val="el-GR"/>
        </w:rPr>
        <w:t>/</w:t>
      </w:r>
      <w:r w:rsidR="0005161A" w:rsidRPr="00612433">
        <w:rPr>
          <w:color w:val="000000"/>
          <w:sz w:val="22"/>
          <w:szCs w:val="22"/>
          <w:shd w:val="pct15" w:color="auto" w:fill="auto"/>
          <w:lang w:val="en-US"/>
        </w:rPr>
        <w:t>PAN</w:t>
      </w:r>
      <w:r w:rsidR="0005161A" w:rsidRPr="00612433">
        <w:rPr>
          <w:color w:val="000000"/>
          <w:sz w:val="22"/>
          <w:szCs w:val="22"/>
          <w:shd w:val="pct15" w:color="auto" w:fill="auto"/>
          <w:lang w:val="el-GR"/>
        </w:rPr>
        <w:t>)</w:t>
      </w:r>
    </w:p>
    <w:p w14:paraId="4FD6D520" w14:textId="5D07DB71" w:rsidR="0005161A" w:rsidRPr="00612433" w:rsidRDefault="0005161A" w:rsidP="000331E9">
      <w:pPr>
        <w:ind w:left="2268" w:hanging="2268"/>
        <w:rPr>
          <w:sz w:val="22"/>
          <w:szCs w:val="22"/>
          <w:lang w:val="el-GR"/>
        </w:rPr>
      </w:pPr>
      <w:r w:rsidRPr="00612433">
        <w:rPr>
          <w:sz w:val="22"/>
          <w:szCs w:val="22"/>
          <w:shd w:val="clear" w:color="auto" w:fill="D9D9D9"/>
          <w:lang w:val="de-CH"/>
        </w:rPr>
        <w:t>EU</w:t>
      </w:r>
      <w:r w:rsidRPr="00612433">
        <w:rPr>
          <w:sz w:val="22"/>
          <w:szCs w:val="22"/>
          <w:shd w:val="clear" w:color="auto" w:fill="D9D9D9"/>
          <w:lang w:val="el-GR"/>
        </w:rPr>
        <w:t>/1/98/066/030</w:t>
      </w:r>
      <w:r w:rsidRPr="00612433">
        <w:rPr>
          <w:sz w:val="22"/>
          <w:szCs w:val="22"/>
          <w:shd w:val="pct15" w:color="auto" w:fill="auto"/>
          <w:lang w:val="el-GR"/>
        </w:rPr>
        <w:tab/>
        <w:t>90</w:t>
      </w:r>
      <w:r w:rsidRPr="00612433">
        <w:rPr>
          <w:sz w:val="22"/>
          <w:szCs w:val="22"/>
          <w:shd w:val="pct15" w:color="auto" w:fill="auto"/>
          <w:lang w:val="de-CH"/>
        </w:rPr>
        <w:t> </w:t>
      </w:r>
      <w:r w:rsidRPr="00612433">
        <w:rPr>
          <w:sz w:val="22"/>
          <w:szCs w:val="22"/>
          <w:shd w:val="pct15" w:color="auto" w:fill="auto"/>
          <w:lang w:val="el-GR"/>
        </w:rPr>
        <w:t xml:space="preserve">διαδερμικά έμπλαστρα </w:t>
      </w:r>
      <w:r w:rsidRPr="00612433">
        <w:rPr>
          <w:sz w:val="22"/>
          <w:szCs w:val="22"/>
          <w:shd w:val="clear" w:color="auto" w:fill="D9D9D9"/>
          <w:lang w:val="el-GR"/>
        </w:rPr>
        <w:t>(</w:t>
      </w:r>
      <w:r w:rsidRPr="00612433">
        <w:rPr>
          <w:color w:val="000000"/>
          <w:sz w:val="22"/>
          <w:szCs w:val="22"/>
          <w:shd w:val="pct15" w:color="auto" w:fill="auto"/>
          <w:lang w:val="el-GR"/>
        </w:rPr>
        <w:t>φακελλίσκος:</w:t>
      </w:r>
      <w:r w:rsidRPr="00612433">
        <w:rPr>
          <w:iCs/>
          <w:color w:val="000000"/>
          <w:sz w:val="22"/>
          <w:szCs w:val="22"/>
          <w:shd w:val="pct15" w:color="auto" w:fill="auto"/>
          <w:lang w:val="el-GR"/>
        </w:rPr>
        <w:t xml:space="preserve"> χαρτί</w:t>
      </w:r>
      <w:r w:rsidRPr="00612433">
        <w:rPr>
          <w:color w:val="000000"/>
          <w:sz w:val="22"/>
          <w:szCs w:val="22"/>
          <w:shd w:val="pct15" w:color="auto" w:fill="auto"/>
          <w:lang w:val="el-GR"/>
        </w:rPr>
        <w:t>/</w:t>
      </w:r>
      <w:r w:rsidRPr="00612433">
        <w:rPr>
          <w:color w:val="000000"/>
          <w:sz w:val="22"/>
          <w:szCs w:val="22"/>
          <w:shd w:val="pct15" w:color="auto" w:fill="auto"/>
          <w:lang w:val="en-US"/>
        </w:rPr>
        <w:t>PET</w:t>
      </w:r>
      <w:r w:rsidRPr="00612433">
        <w:rPr>
          <w:color w:val="000000"/>
          <w:sz w:val="22"/>
          <w:szCs w:val="22"/>
          <w:shd w:val="pct15" w:color="auto" w:fill="auto"/>
          <w:lang w:val="el-GR"/>
        </w:rPr>
        <w:t>/</w:t>
      </w:r>
      <w:r w:rsidRPr="00612433">
        <w:rPr>
          <w:color w:val="000000"/>
          <w:sz w:val="22"/>
          <w:szCs w:val="22"/>
          <w:shd w:val="pct15" w:color="auto" w:fill="auto"/>
          <w:lang w:val="en-US"/>
        </w:rPr>
        <w:t>alu</w:t>
      </w:r>
      <w:r w:rsidRPr="00612433">
        <w:rPr>
          <w:color w:val="000000"/>
          <w:sz w:val="22"/>
          <w:szCs w:val="22"/>
          <w:shd w:val="pct15" w:color="auto" w:fill="auto"/>
          <w:lang w:val="el-GR"/>
        </w:rPr>
        <w:t>/</w:t>
      </w:r>
      <w:r w:rsidRPr="00612433">
        <w:rPr>
          <w:color w:val="000000"/>
          <w:sz w:val="22"/>
          <w:szCs w:val="22"/>
          <w:shd w:val="pct15" w:color="auto" w:fill="auto"/>
          <w:lang w:val="en-US"/>
        </w:rPr>
        <w:t>PAN</w:t>
      </w:r>
      <w:r w:rsidRPr="00612433">
        <w:rPr>
          <w:color w:val="000000"/>
          <w:sz w:val="22"/>
          <w:szCs w:val="22"/>
          <w:shd w:val="pct15" w:color="auto" w:fill="auto"/>
          <w:lang w:val="el-GR"/>
        </w:rPr>
        <w:t>)</w:t>
      </w:r>
    </w:p>
    <w:p w14:paraId="669AB93E" w14:textId="632F7F38" w:rsidR="0005161A" w:rsidRPr="00612433" w:rsidRDefault="0005161A" w:rsidP="000331E9">
      <w:pPr>
        <w:ind w:left="2268" w:hanging="2268"/>
        <w:rPr>
          <w:sz w:val="22"/>
          <w:szCs w:val="22"/>
          <w:lang w:val="el-GR"/>
        </w:rPr>
      </w:pPr>
      <w:r w:rsidRPr="00612433">
        <w:rPr>
          <w:sz w:val="22"/>
          <w:szCs w:val="22"/>
          <w:shd w:val="clear" w:color="auto" w:fill="D9D9D9"/>
          <w:lang w:val="de-CH"/>
        </w:rPr>
        <w:t>EU</w:t>
      </w:r>
      <w:r w:rsidRPr="00612433">
        <w:rPr>
          <w:sz w:val="22"/>
          <w:szCs w:val="22"/>
          <w:shd w:val="clear" w:color="auto" w:fill="D9D9D9"/>
          <w:lang w:val="el-GR"/>
        </w:rPr>
        <w:t>/1/98/066/04</w:t>
      </w:r>
      <w:r w:rsidR="00675F30" w:rsidRPr="00612433">
        <w:rPr>
          <w:sz w:val="22"/>
          <w:szCs w:val="22"/>
          <w:shd w:val="clear" w:color="auto" w:fill="D9D9D9"/>
          <w:lang w:val="el-GR"/>
        </w:rPr>
        <w:t>5</w:t>
      </w:r>
      <w:r w:rsidRPr="00612433">
        <w:rPr>
          <w:sz w:val="22"/>
          <w:szCs w:val="22"/>
          <w:shd w:val="pct15" w:color="auto" w:fill="auto"/>
          <w:lang w:val="el-GR"/>
        </w:rPr>
        <w:tab/>
        <w:t>60</w:t>
      </w:r>
      <w:r w:rsidRPr="00612433">
        <w:rPr>
          <w:sz w:val="22"/>
          <w:szCs w:val="22"/>
          <w:shd w:val="pct15" w:color="auto" w:fill="auto"/>
          <w:lang w:val="de-CH"/>
        </w:rPr>
        <w:t> </w:t>
      </w:r>
      <w:r w:rsidRPr="00612433">
        <w:rPr>
          <w:sz w:val="22"/>
          <w:szCs w:val="22"/>
          <w:shd w:val="pct15" w:color="auto" w:fill="auto"/>
          <w:lang w:val="el-GR"/>
        </w:rPr>
        <w:t xml:space="preserve">διαδερμικά έμπλαστρα </w:t>
      </w:r>
      <w:r w:rsidRPr="00612433">
        <w:rPr>
          <w:sz w:val="22"/>
          <w:szCs w:val="22"/>
          <w:shd w:val="clear" w:color="auto" w:fill="D9D9D9"/>
          <w:lang w:val="el-GR"/>
        </w:rPr>
        <w:t>(</w:t>
      </w:r>
      <w:r w:rsidRPr="00612433">
        <w:rPr>
          <w:color w:val="000000"/>
          <w:sz w:val="22"/>
          <w:szCs w:val="22"/>
          <w:shd w:val="pct15" w:color="auto" w:fill="auto"/>
          <w:lang w:val="el-GR"/>
        </w:rPr>
        <w:t>φακελλίσκος:</w:t>
      </w:r>
      <w:r w:rsidRPr="00612433">
        <w:rPr>
          <w:iCs/>
          <w:color w:val="000000"/>
          <w:sz w:val="22"/>
          <w:szCs w:val="22"/>
          <w:shd w:val="pct15" w:color="auto" w:fill="auto"/>
          <w:lang w:val="el-GR"/>
        </w:rPr>
        <w:t xml:space="preserve"> χαρτί</w:t>
      </w:r>
      <w:r w:rsidRPr="00612433">
        <w:rPr>
          <w:color w:val="000000"/>
          <w:sz w:val="22"/>
          <w:szCs w:val="22"/>
          <w:shd w:val="pct15" w:color="auto" w:fill="auto"/>
          <w:lang w:val="el-GR"/>
        </w:rPr>
        <w:t>/</w:t>
      </w:r>
      <w:r w:rsidRPr="00612433">
        <w:rPr>
          <w:color w:val="000000"/>
          <w:sz w:val="22"/>
          <w:szCs w:val="22"/>
          <w:shd w:val="pct15" w:color="auto" w:fill="auto"/>
          <w:lang w:val="en-US"/>
        </w:rPr>
        <w:t>PET</w:t>
      </w:r>
      <w:r w:rsidRPr="00612433">
        <w:rPr>
          <w:color w:val="000000"/>
          <w:sz w:val="22"/>
          <w:szCs w:val="22"/>
          <w:shd w:val="pct15" w:color="auto" w:fill="auto"/>
          <w:lang w:val="el-GR"/>
        </w:rPr>
        <w:t>/</w:t>
      </w:r>
      <w:r w:rsidRPr="00612433">
        <w:rPr>
          <w:color w:val="000000"/>
          <w:sz w:val="22"/>
          <w:szCs w:val="22"/>
          <w:shd w:val="pct15" w:color="auto" w:fill="auto"/>
          <w:lang w:val="en-US"/>
        </w:rPr>
        <w:t>PE</w:t>
      </w:r>
      <w:r w:rsidRPr="00612433">
        <w:rPr>
          <w:color w:val="000000"/>
          <w:sz w:val="22"/>
          <w:szCs w:val="22"/>
          <w:shd w:val="pct15" w:color="auto" w:fill="auto"/>
          <w:lang w:val="el-GR"/>
        </w:rPr>
        <w:t>/</w:t>
      </w:r>
      <w:r w:rsidRPr="00612433">
        <w:rPr>
          <w:color w:val="000000"/>
          <w:sz w:val="22"/>
          <w:szCs w:val="22"/>
          <w:shd w:val="pct15" w:color="auto" w:fill="auto"/>
          <w:lang w:val="en-US"/>
        </w:rPr>
        <w:t>alu</w:t>
      </w:r>
      <w:r w:rsidRPr="00612433">
        <w:rPr>
          <w:color w:val="000000"/>
          <w:sz w:val="22"/>
          <w:szCs w:val="22"/>
          <w:shd w:val="pct15" w:color="auto" w:fill="auto"/>
          <w:lang w:val="el-GR"/>
        </w:rPr>
        <w:t>/</w:t>
      </w:r>
      <w:r w:rsidRPr="00612433">
        <w:rPr>
          <w:color w:val="000000"/>
          <w:sz w:val="22"/>
          <w:szCs w:val="22"/>
          <w:shd w:val="pct15" w:color="auto" w:fill="auto"/>
          <w:lang w:val="en-US"/>
        </w:rPr>
        <w:t>PA</w:t>
      </w:r>
      <w:r w:rsidRPr="00612433">
        <w:rPr>
          <w:color w:val="000000"/>
          <w:sz w:val="22"/>
          <w:szCs w:val="22"/>
          <w:shd w:val="pct15" w:color="auto" w:fill="auto"/>
          <w:lang w:val="el-GR"/>
        </w:rPr>
        <w:t>)</w:t>
      </w:r>
    </w:p>
    <w:p w14:paraId="4D8A9ED5" w14:textId="47433A4C" w:rsidR="0005161A" w:rsidRPr="00612433" w:rsidRDefault="0005161A" w:rsidP="000331E9">
      <w:pPr>
        <w:ind w:left="2268" w:hanging="2268"/>
        <w:rPr>
          <w:sz w:val="22"/>
          <w:szCs w:val="22"/>
          <w:lang w:val="el-GR"/>
        </w:rPr>
      </w:pPr>
      <w:r w:rsidRPr="00612433">
        <w:rPr>
          <w:sz w:val="22"/>
          <w:szCs w:val="22"/>
          <w:shd w:val="clear" w:color="auto" w:fill="D9D9D9"/>
          <w:lang w:val="de-CH"/>
        </w:rPr>
        <w:t>EU</w:t>
      </w:r>
      <w:r w:rsidRPr="00612433">
        <w:rPr>
          <w:sz w:val="22"/>
          <w:szCs w:val="22"/>
          <w:shd w:val="clear" w:color="auto" w:fill="D9D9D9"/>
          <w:lang w:val="el-GR"/>
        </w:rPr>
        <w:t>/1/98/066/0</w:t>
      </w:r>
      <w:r w:rsidR="00675F30" w:rsidRPr="00612433">
        <w:rPr>
          <w:sz w:val="22"/>
          <w:szCs w:val="22"/>
          <w:shd w:val="clear" w:color="auto" w:fill="D9D9D9"/>
          <w:lang w:val="el-GR"/>
        </w:rPr>
        <w:t>46</w:t>
      </w:r>
      <w:r w:rsidRPr="00612433">
        <w:rPr>
          <w:sz w:val="22"/>
          <w:szCs w:val="22"/>
          <w:shd w:val="pct15" w:color="auto" w:fill="auto"/>
          <w:lang w:val="el-GR"/>
        </w:rPr>
        <w:tab/>
        <w:t>90</w:t>
      </w:r>
      <w:r w:rsidRPr="00612433">
        <w:rPr>
          <w:sz w:val="22"/>
          <w:szCs w:val="22"/>
          <w:shd w:val="pct15" w:color="auto" w:fill="auto"/>
          <w:lang w:val="de-CH"/>
        </w:rPr>
        <w:t> </w:t>
      </w:r>
      <w:r w:rsidRPr="00612433">
        <w:rPr>
          <w:sz w:val="22"/>
          <w:szCs w:val="22"/>
          <w:shd w:val="pct15" w:color="auto" w:fill="auto"/>
          <w:lang w:val="el-GR"/>
        </w:rPr>
        <w:t xml:space="preserve">διαδερμικά έμπλαστρα </w:t>
      </w:r>
      <w:r w:rsidRPr="00612433">
        <w:rPr>
          <w:sz w:val="22"/>
          <w:szCs w:val="22"/>
          <w:shd w:val="clear" w:color="auto" w:fill="D9D9D9"/>
          <w:lang w:val="el-GR"/>
        </w:rPr>
        <w:t>(</w:t>
      </w:r>
      <w:r w:rsidRPr="00612433">
        <w:rPr>
          <w:color w:val="000000"/>
          <w:sz w:val="22"/>
          <w:szCs w:val="22"/>
          <w:shd w:val="pct15" w:color="auto" w:fill="auto"/>
          <w:lang w:val="el-GR"/>
        </w:rPr>
        <w:t>φακελλίσκος:</w:t>
      </w:r>
      <w:r w:rsidRPr="00612433">
        <w:rPr>
          <w:iCs/>
          <w:color w:val="000000"/>
          <w:sz w:val="22"/>
          <w:szCs w:val="22"/>
          <w:shd w:val="pct15" w:color="auto" w:fill="auto"/>
          <w:lang w:val="el-GR"/>
        </w:rPr>
        <w:t xml:space="preserve"> χαρτί</w:t>
      </w:r>
      <w:r w:rsidRPr="00612433">
        <w:rPr>
          <w:color w:val="000000"/>
          <w:sz w:val="22"/>
          <w:szCs w:val="22"/>
          <w:shd w:val="pct15" w:color="auto" w:fill="auto"/>
          <w:lang w:val="el-GR"/>
        </w:rPr>
        <w:t>/</w:t>
      </w:r>
      <w:r w:rsidRPr="00612433">
        <w:rPr>
          <w:color w:val="000000"/>
          <w:sz w:val="22"/>
          <w:szCs w:val="22"/>
          <w:shd w:val="pct15" w:color="auto" w:fill="auto"/>
          <w:lang w:val="en-US"/>
        </w:rPr>
        <w:t>PET</w:t>
      </w:r>
      <w:r w:rsidRPr="00612433">
        <w:rPr>
          <w:color w:val="000000"/>
          <w:sz w:val="22"/>
          <w:szCs w:val="22"/>
          <w:shd w:val="pct15" w:color="auto" w:fill="auto"/>
          <w:lang w:val="el-GR"/>
        </w:rPr>
        <w:t>/</w:t>
      </w:r>
      <w:r w:rsidRPr="00612433">
        <w:rPr>
          <w:color w:val="000000"/>
          <w:sz w:val="22"/>
          <w:szCs w:val="22"/>
          <w:shd w:val="pct15" w:color="auto" w:fill="auto"/>
          <w:lang w:val="en-US"/>
        </w:rPr>
        <w:t>PE</w:t>
      </w:r>
      <w:r w:rsidRPr="00612433">
        <w:rPr>
          <w:color w:val="000000"/>
          <w:sz w:val="22"/>
          <w:szCs w:val="22"/>
          <w:shd w:val="pct15" w:color="auto" w:fill="auto"/>
          <w:lang w:val="el-GR"/>
        </w:rPr>
        <w:t>/</w:t>
      </w:r>
      <w:r w:rsidRPr="00612433">
        <w:rPr>
          <w:color w:val="000000"/>
          <w:sz w:val="22"/>
          <w:szCs w:val="22"/>
          <w:shd w:val="pct15" w:color="auto" w:fill="auto"/>
          <w:lang w:val="en-US"/>
        </w:rPr>
        <w:t>alu</w:t>
      </w:r>
      <w:r w:rsidRPr="00612433">
        <w:rPr>
          <w:color w:val="000000"/>
          <w:sz w:val="22"/>
          <w:szCs w:val="22"/>
          <w:shd w:val="pct15" w:color="auto" w:fill="auto"/>
          <w:lang w:val="el-GR"/>
        </w:rPr>
        <w:t>/</w:t>
      </w:r>
      <w:r w:rsidRPr="00612433">
        <w:rPr>
          <w:color w:val="000000"/>
          <w:sz w:val="22"/>
          <w:szCs w:val="22"/>
          <w:shd w:val="pct15" w:color="auto" w:fill="auto"/>
          <w:lang w:val="en-US"/>
        </w:rPr>
        <w:t>PA</w:t>
      </w:r>
      <w:r w:rsidRPr="00612433">
        <w:rPr>
          <w:color w:val="000000"/>
          <w:sz w:val="22"/>
          <w:szCs w:val="22"/>
          <w:shd w:val="pct15" w:color="auto" w:fill="auto"/>
          <w:lang w:val="el-GR"/>
        </w:rPr>
        <w:t>)</w:t>
      </w:r>
    </w:p>
    <w:p w14:paraId="137109AE" w14:textId="77777777" w:rsidR="007F428A" w:rsidRPr="00612433" w:rsidRDefault="007F428A" w:rsidP="000331E9">
      <w:pPr>
        <w:tabs>
          <w:tab w:val="left" w:pos="2268"/>
        </w:tabs>
        <w:rPr>
          <w:sz w:val="22"/>
          <w:szCs w:val="22"/>
          <w:lang w:val="el-GR"/>
        </w:rPr>
      </w:pPr>
    </w:p>
    <w:p w14:paraId="728D1C51" w14:textId="77777777" w:rsidR="007F428A" w:rsidRPr="00612433" w:rsidRDefault="007F428A" w:rsidP="000331E9">
      <w:pPr>
        <w:rPr>
          <w:sz w:val="22"/>
          <w:szCs w:val="22"/>
          <w:lang w:val="el-GR"/>
        </w:rPr>
      </w:pPr>
    </w:p>
    <w:p w14:paraId="2A8453E7"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13.</w:t>
      </w:r>
      <w:r w:rsidRPr="00612433">
        <w:rPr>
          <w:b/>
          <w:sz w:val="22"/>
          <w:szCs w:val="22"/>
          <w:lang w:val="el-GR"/>
        </w:rPr>
        <w:tab/>
        <w:t>ΑΡΙΘΜΟΣ ΠΑΡΤΙΔΑΣ</w:t>
      </w:r>
    </w:p>
    <w:p w14:paraId="31937DCA" w14:textId="77777777" w:rsidR="007F428A" w:rsidRPr="00612433" w:rsidRDefault="007F428A" w:rsidP="000331E9">
      <w:pPr>
        <w:rPr>
          <w:sz w:val="22"/>
          <w:szCs w:val="22"/>
          <w:lang w:val="el-GR"/>
        </w:rPr>
      </w:pPr>
    </w:p>
    <w:p w14:paraId="024D830E" w14:textId="77777777" w:rsidR="007F428A" w:rsidRPr="00612433" w:rsidRDefault="00094C4A" w:rsidP="000331E9">
      <w:pPr>
        <w:rPr>
          <w:sz w:val="22"/>
          <w:szCs w:val="22"/>
          <w:lang w:val="el-GR"/>
        </w:rPr>
      </w:pPr>
      <w:r w:rsidRPr="00612433">
        <w:rPr>
          <w:sz w:val="22"/>
          <w:szCs w:val="22"/>
          <w:lang w:val="el-GR"/>
        </w:rPr>
        <w:t>Παρτίδα</w:t>
      </w:r>
    </w:p>
    <w:p w14:paraId="72A96D4D" w14:textId="77777777" w:rsidR="007F428A" w:rsidRPr="00612433" w:rsidRDefault="007F428A" w:rsidP="000331E9">
      <w:pPr>
        <w:rPr>
          <w:sz w:val="22"/>
          <w:szCs w:val="22"/>
          <w:lang w:val="el-GR"/>
        </w:rPr>
      </w:pPr>
    </w:p>
    <w:p w14:paraId="68D30C2C" w14:textId="77777777" w:rsidR="007F428A" w:rsidRPr="00612433" w:rsidRDefault="007F428A" w:rsidP="000331E9">
      <w:pPr>
        <w:rPr>
          <w:sz w:val="22"/>
          <w:szCs w:val="22"/>
          <w:lang w:val="el-GR"/>
        </w:rPr>
      </w:pPr>
    </w:p>
    <w:p w14:paraId="0386E5CE"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14.</w:t>
      </w:r>
      <w:r w:rsidRPr="00612433">
        <w:rPr>
          <w:b/>
          <w:sz w:val="22"/>
          <w:szCs w:val="22"/>
          <w:lang w:val="el-GR"/>
        </w:rPr>
        <w:tab/>
        <w:t>ΓΕΝΙΚΗ ΚΑΤΑΤΑΞΗ ΓΙΑ ΤΗ ΔΙΑΘΕΣΗ</w:t>
      </w:r>
    </w:p>
    <w:p w14:paraId="692ABFF0" w14:textId="77777777" w:rsidR="007F428A" w:rsidRPr="00612433" w:rsidRDefault="007F428A" w:rsidP="000331E9">
      <w:pPr>
        <w:rPr>
          <w:sz w:val="22"/>
          <w:szCs w:val="22"/>
          <w:lang w:val="el-GR"/>
        </w:rPr>
      </w:pPr>
    </w:p>
    <w:p w14:paraId="28124B8E" w14:textId="77777777" w:rsidR="007F428A" w:rsidRPr="00612433" w:rsidRDefault="007F428A" w:rsidP="000331E9">
      <w:pPr>
        <w:rPr>
          <w:sz w:val="22"/>
          <w:szCs w:val="22"/>
          <w:lang w:val="el-GR"/>
        </w:rPr>
      </w:pPr>
    </w:p>
    <w:p w14:paraId="60E9599B"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15.</w:t>
      </w:r>
      <w:r w:rsidRPr="00612433">
        <w:rPr>
          <w:b/>
          <w:sz w:val="22"/>
          <w:szCs w:val="22"/>
          <w:lang w:val="el-GR"/>
        </w:rPr>
        <w:tab/>
        <w:t>ΟΔΗΓΙΕΣ ΧΡΗΣΗΣ</w:t>
      </w:r>
    </w:p>
    <w:p w14:paraId="731F7309" w14:textId="77777777" w:rsidR="007F428A" w:rsidRPr="00612433" w:rsidRDefault="007F428A" w:rsidP="000331E9">
      <w:pPr>
        <w:rPr>
          <w:sz w:val="22"/>
          <w:szCs w:val="22"/>
          <w:lang w:val="el-GR"/>
        </w:rPr>
      </w:pPr>
    </w:p>
    <w:p w14:paraId="188D1769" w14:textId="77777777" w:rsidR="007F428A" w:rsidRPr="00612433" w:rsidRDefault="007F428A" w:rsidP="000331E9">
      <w:pPr>
        <w:rPr>
          <w:sz w:val="22"/>
          <w:szCs w:val="22"/>
          <w:lang w:val="el-GR"/>
        </w:rPr>
      </w:pPr>
    </w:p>
    <w:p w14:paraId="77C7C36D"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16.</w:t>
      </w:r>
      <w:r w:rsidRPr="00612433">
        <w:rPr>
          <w:b/>
          <w:sz w:val="22"/>
          <w:szCs w:val="22"/>
          <w:lang w:val="el-GR"/>
        </w:rPr>
        <w:tab/>
        <w:t xml:space="preserve">ΠΛΗΡΟΦΟΡΙΕΣ ΣΕ </w:t>
      </w:r>
      <w:r w:rsidRPr="00612433">
        <w:rPr>
          <w:b/>
          <w:sz w:val="22"/>
          <w:szCs w:val="22"/>
        </w:rPr>
        <w:t>BRAILLE</w:t>
      </w:r>
    </w:p>
    <w:p w14:paraId="45A113D9" w14:textId="77777777" w:rsidR="007F428A" w:rsidRPr="00612433" w:rsidRDefault="007F428A" w:rsidP="000331E9">
      <w:pPr>
        <w:rPr>
          <w:sz w:val="22"/>
          <w:szCs w:val="22"/>
          <w:lang w:val="el-GR"/>
        </w:rPr>
      </w:pPr>
    </w:p>
    <w:p w14:paraId="4F83515C" w14:textId="77777777" w:rsidR="007F428A" w:rsidRPr="00612433" w:rsidRDefault="007F428A" w:rsidP="000331E9">
      <w:pPr>
        <w:rPr>
          <w:sz w:val="22"/>
          <w:szCs w:val="22"/>
          <w:lang w:val="el-GR"/>
        </w:rPr>
      </w:pPr>
      <w:r w:rsidRPr="00612433">
        <w:rPr>
          <w:sz w:val="22"/>
          <w:szCs w:val="22"/>
        </w:rPr>
        <w:t>Exelon</w:t>
      </w:r>
      <w:r w:rsidRPr="00612433">
        <w:rPr>
          <w:sz w:val="22"/>
          <w:szCs w:val="22"/>
          <w:lang w:val="el-GR"/>
        </w:rPr>
        <w:t xml:space="preserve"> </w:t>
      </w:r>
      <w:r w:rsidR="00F53A2B" w:rsidRPr="00612433">
        <w:rPr>
          <w:sz w:val="22"/>
          <w:szCs w:val="22"/>
          <w:lang w:val="el-GR"/>
        </w:rPr>
        <w:t>13,3</w:t>
      </w:r>
      <w:r w:rsidRPr="00612433">
        <w:rPr>
          <w:sz w:val="22"/>
          <w:szCs w:val="22"/>
        </w:rPr>
        <w:t> mg</w:t>
      </w:r>
      <w:r w:rsidRPr="00612433">
        <w:rPr>
          <w:sz w:val="22"/>
          <w:szCs w:val="22"/>
          <w:lang w:val="el-GR"/>
        </w:rPr>
        <w:t>/24</w:t>
      </w:r>
      <w:r w:rsidRPr="00612433">
        <w:rPr>
          <w:sz w:val="22"/>
          <w:szCs w:val="22"/>
        </w:rPr>
        <w:t> h</w:t>
      </w:r>
    </w:p>
    <w:p w14:paraId="7BD514FA" w14:textId="77777777" w:rsidR="00B22081" w:rsidRPr="00612433" w:rsidRDefault="00B22081" w:rsidP="000331E9">
      <w:pPr>
        <w:rPr>
          <w:sz w:val="22"/>
          <w:szCs w:val="22"/>
          <w:lang w:val="el-GR"/>
        </w:rPr>
      </w:pPr>
    </w:p>
    <w:p w14:paraId="3892C3DD" w14:textId="77777777" w:rsidR="00B22081" w:rsidRPr="00612433" w:rsidRDefault="00B22081" w:rsidP="000331E9">
      <w:pPr>
        <w:rPr>
          <w:sz w:val="22"/>
          <w:szCs w:val="22"/>
          <w:lang w:val="el-GR"/>
        </w:rPr>
      </w:pPr>
    </w:p>
    <w:p w14:paraId="7170D7AA" w14:textId="77777777" w:rsidR="00B22081" w:rsidRPr="00612433" w:rsidRDefault="00B22081" w:rsidP="000331E9">
      <w:pPr>
        <w:pBdr>
          <w:top w:val="single" w:sz="4" w:space="1" w:color="auto"/>
          <w:left w:val="single" w:sz="4" w:space="4" w:color="auto"/>
          <w:bottom w:val="single" w:sz="4" w:space="0" w:color="auto"/>
          <w:right w:val="single" w:sz="4" w:space="4" w:color="auto"/>
        </w:pBdr>
        <w:ind w:left="567" w:hanging="567"/>
        <w:rPr>
          <w:i/>
          <w:noProof/>
          <w:sz w:val="22"/>
          <w:lang w:val="el-GR"/>
        </w:rPr>
      </w:pPr>
      <w:r w:rsidRPr="00612433">
        <w:rPr>
          <w:b/>
          <w:noProof/>
          <w:sz w:val="22"/>
          <w:lang w:val="el-GR"/>
        </w:rPr>
        <w:t>17.</w:t>
      </w:r>
      <w:r w:rsidRPr="00612433">
        <w:rPr>
          <w:b/>
          <w:noProof/>
          <w:sz w:val="22"/>
          <w:lang w:val="el-GR"/>
        </w:rPr>
        <w:tab/>
        <w:t>ΜΟΝΑΔΙΚΟΣ ΑΝΑΓΝΩΡΙΣΤΙΚΟΣ ΚΩΔΙΚΟΣ – ΔΙΣΔΙΑΣΤΑΤΟΣ ΓΡΑΜΜΩΤΟΣ ΚΩΔΙΚΑΣ (2</w:t>
      </w:r>
      <w:r w:rsidRPr="00612433">
        <w:rPr>
          <w:b/>
          <w:noProof/>
          <w:sz w:val="22"/>
        </w:rPr>
        <w:t>D</w:t>
      </w:r>
      <w:r w:rsidRPr="00612433">
        <w:rPr>
          <w:b/>
          <w:noProof/>
          <w:sz w:val="22"/>
          <w:lang w:val="el-GR"/>
        </w:rPr>
        <w:t>)</w:t>
      </w:r>
    </w:p>
    <w:p w14:paraId="110E818F" w14:textId="77777777" w:rsidR="00B22081" w:rsidRPr="00612433" w:rsidRDefault="00B22081" w:rsidP="000331E9">
      <w:pPr>
        <w:rPr>
          <w:noProof/>
          <w:sz w:val="22"/>
          <w:szCs w:val="22"/>
          <w:lang w:val="el-GR"/>
        </w:rPr>
      </w:pPr>
    </w:p>
    <w:p w14:paraId="748CF488" w14:textId="77777777" w:rsidR="00B22081" w:rsidRPr="00612433" w:rsidRDefault="00B22081" w:rsidP="000331E9">
      <w:pPr>
        <w:rPr>
          <w:noProof/>
          <w:sz w:val="22"/>
          <w:lang w:val="el-GR"/>
        </w:rPr>
      </w:pPr>
    </w:p>
    <w:p w14:paraId="5E8DFE57" w14:textId="77777777" w:rsidR="00B22081" w:rsidRPr="00612433" w:rsidRDefault="00B22081" w:rsidP="000331E9">
      <w:pPr>
        <w:pBdr>
          <w:top w:val="single" w:sz="4" w:space="1" w:color="auto"/>
          <w:left w:val="single" w:sz="4" w:space="4" w:color="auto"/>
          <w:bottom w:val="single" w:sz="4" w:space="0" w:color="auto"/>
          <w:right w:val="single" w:sz="4" w:space="4" w:color="auto"/>
        </w:pBdr>
        <w:ind w:left="567" w:hanging="567"/>
        <w:rPr>
          <w:i/>
          <w:noProof/>
          <w:sz w:val="22"/>
          <w:lang w:val="el-GR"/>
        </w:rPr>
      </w:pPr>
      <w:r w:rsidRPr="00612433">
        <w:rPr>
          <w:b/>
          <w:noProof/>
          <w:sz w:val="22"/>
          <w:lang w:val="el-GR"/>
        </w:rPr>
        <w:t>18.</w:t>
      </w:r>
      <w:r w:rsidRPr="00612433">
        <w:rPr>
          <w:b/>
          <w:noProof/>
          <w:sz w:val="22"/>
          <w:lang w:val="el-GR"/>
        </w:rPr>
        <w:tab/>
        <w:t>ΜΟΝΑΔΙΚΟΣ ΑΝΑΓΝΩΡΙΣΤΙΚΟΣ ΚΩΔΙΚΟΣ – ΔΕΔΟΜΕΝΑ ΑΝΑΓΝΩΣΙΜΑ ΑΠΟ ΤΟΝ ΑΝΘΡΩΠΟ</w:t>
      </w:r>
    </w:p>
    <w:p w14:paraId="0863300B" w14:textId="77777777" w:rsidR="0047351F" w:rsidRPr="00612433" w:rsidRDefault="0047351F" w:rsidP="000331E9">
      <w:pPr>
        <w:shd w:val="clear" w:color="auto" w:fill="FFFFFF"/>
        <w:rPr>
          <w:sz w:val="22"/>
          <w:szCs w:val="22"/>
          <w:lang w:val="el-GR"/>
        </w:rPr>
      </w:pPr>
    </w:p>
    <w:p w14:paraId="6036C0B4" w14:textId="77777777" w:rsidR="007F428A" w:rsidRPr="00612433" w:rsidRDefault="007F428A" w:rsidP="000331E9">
      <w:pPr>
        <w:shd w:val="clear" w:color="auto" w:fill="FFFFFF"/>
        <w:rPr>
          <w:sz w:val="22"/>
          <w:szCs w:val="22"/>
          <w:lang w:val="el-GR"/>
        </w:rPr>
      </w:pPr>
      <w:r w:rsidRPr="00612433">
        <w:rPr>
          <w:sz w:val="22"/>
          <w:szCs w:val="22"/>
          <w:lang w:val="el-GR"/>
        </w:rPr>
        <w:br w:type="page"/>
      </w:r>
    </w:p>
    <w:p w14:paraId="2F8BA7C3" w14:textId="77777777" w:rsidR="00222C1C" w:rsidRPr="00612433" w:rsidRDefault="00222C1C" w:rsidP="000331E9">
      <w:pPr>
        <w:rPr>
          <w:sz w:val="22"/>
          <w:szCs w:val="22"/>
          <w:lang w:val="el-GR"/>
        </w:rPr>
      </w:pPr>
    </w:p>
    <w:p w14:paraId="1BAFACAC" w14:textId="77777777" w:rsidR="007F428A" w:rsidRPr="00612433" w:rsidRDefault="007F428A" w:rsidP="000331E9">
      <w:pPr>
        <w:pBdr>
          <w:top w:val="single" w:sz="4" w:space="1" w:color="auto"/>
          <w:left w:val="single" w:sz="4" w:space="4" w:color="auto"/>
          <w:bottom w:val="single" w:sz="4" w:space="1" w:color="auto"/>
          <w:right w:val="single" w:sz="4" w:space="4" w:color="auto"/>
        </w:pBdr>
        <w:rPr>
          <w:b/>
          <w:sz w:val="22"/>
          <w:szCs w:val="22"/>
          <w:lang w:val="el-GR"/>
        </w:rPr>
      </w:pPr>
      <w:r w:rsidRPr="00612433">
        <w:rPr>
          <w:b/>
          <w:sz w:val="22"/>
          <w:szCs w:val="22"/>
          <w:lang w:val="el-GR"/>
        </w:rPr>
        <w:t>ΕΝΔΕΙΞΕΙΣ ΠΟΥ ΠΡΕΠΕΙ ΝΑ ΑΝΑΓΡΑΦΟΝΤΑΙ ΣΤΗΝ ΕΞΩΤΕΡΙΚΗ ΣΥΣΚΕΥΑΣΙΑ</w:t>
      </w:r>
    </w:p>
    <w:p w14:paraId="3D800B3D"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67" w:hanging="567"/>
        <w:rPr>
          <w:bCs/>
          <w:sz w:val="22"/>
          <w:szCs w:val="22"/>
          <w:lang w:val="el-GR"/>
        </w:rPr>
      </w:pPr>
    </w:p>
    <w:p w14:paraId="743C0B4F" w14:textId="77777777" w:rsidR="007F428A" w:rsidRPr="00612433" w:rsidRDefault="007F428A" w:rsidP="000331E9">
      <w:pPr>
        <w:pBdr>
          <w:top w:val="single" w:sz="4" w:space="1" w:color="auto"/>
          <w:left w:val="single" w:sz="4" w:space="4" w:color="auto"/>
          <w:bottom w:val="single" w:sz="4" w:space="1" w:color="auto"/>
          <w:right w:val="single" w:sz="4" w:space="4" w:color="auto"/>
        </w:pBdr>
        <w:rPr>
          <w:b/>
          <w:sz w:val="22"/>
          <w:szCs w:val="22"/>
          <w:lang w:val="el-GR"/>
        </w:rPr>
      </w:pPr>
      <w:r w:rsidRPr="00612433">
        <w:rPr>
          <w:b/>
          <w:sz w:val="22"/>
          <w:szCs w:val="22"/>
          <w:lang w:val="el-GR"/>
        </w:rPr>
        <w:t>ΠΤΥΣΣΟΜΕΝΟ ΚΟΥΤΙ ΠΟΛΥΣΥΣΚΕΥΑΣΙΑΣ (</w:t>
      </w:r>
      <w:r w:rsidR="00F53A2B" w:rsidRPr="00612433">
        <w:rPr>
          <w:b/>
          <w:sz w:val="22"/>
          <w:szCs w:val="22"/>
          <w:lang w:val="el-GR"/>
        </w:rPr>
        <w:t>ΜΕ</w:t>
      </w:r>
      <w:r w:rsidRPr="00612433">
        <w:rPr>
          <w:b/>
          <w:sz w:val="22"/>
          <w:szCs w:val="22"/>
          <w:lang w:val="el-GR"/>
        </w:rPr>
        <w:t xml:space="preserve"> </w:t>
      </w:r>
      <w:r w:rsidRPr="00612433">
        <w:rPr>
          <w:b/>
          <w:sz w:val="22"/>
          <w:szCs w:val="22"/>
          <w:lang w:val="en-US"/>
        </w:rPr>
        <w:t>BLUE</w:t>
      </w:r>
      <w:r w:rsidRPr="00612433">
        <w:rPr>
          <w:b/>
          <w:sz w:val="22"/>
          <w:szCs w:val="22"/>
          <w:lang w:val="el-GR"/>
        </w:rPr>
        <w:t xml:space="preserve"> </w:t>
      </w:r>
      <w:r w:rsidRPr="00612433">
        <w:rPr>
          <w:b/>
          <w:sz w:val="22"/>
          <w:szCs w:val="22"/>
          <w:lang w:val="en-US"/>
        </w:rPr>
        <w:t>BOX</w:t>
      </w:r>
      <w:r w:rsidRPr="00612433">
        <w:rPr>
          <w:b/>
          <w:sz w:val="22"/>
          <w:szCs w:val="22"/>
          <w:lang w:val="el-GR"/>
        </w:rPr>
        <w:t>)</w:t>
      </w:r>
    </w:p>
    <w:p w14:paraId="3E8AC1F9" w14:textId="77777777" w:rsidR="007F428A" w:rsidRPr="00612433" w:rsidRDefault="007F428A" w:rsidP="000331E9">
      <w:pPr>
        <w:rPr>
          <w:sz w:val="22"/>
          <w:szCs w:val="22"/>
          <w:lang w:val="el-GR"/>
        </w:rPr>
      </w:pPr>
    </w:p>
    <w:p w14:paraId="6C403310" w14:textId="77777777" w:rsidR="007F428A" w:rsidRPr="00612433" w:rsidRDefault="007F428A" w:rsidP="000331E9">
      <w:pPr>
        <w:rPr>
          <w:sz w:val="22"/>
          <w:szCs w:val="22"/>
          <w:lang w:val="el-GR"/>
        </w:rPr>
      </w:pPr>
    </w:p>
    <w:p w14:paraId="75F3E332"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1.</w:t>
      </w:r>
      <w:r w:rsidRPr="00612433">
        <w:rPr>
          <w:b/>
          <w:sz w:val="22"/>
          <w:szCs w:val="22"/>
          <w:lang w:val="el-GR"/>
        </w:rPr>
        <w:tab/>
        <w:t>ΟΝΟΜΑΣΙΑ ΤΟΥ ΦΑΡΜΑΚΕΥΤΙΚΟΥ ΠΡΟΪΟΝΤΟΣ</w:t>
      </w:r>
    </w:p>
    <w:p w14:paraId="285FF512" w14:textId="77777777" w:rsidR="007F428A" w:rsidRPr="00612433" w:rsidRDefault="007F428A" w:rsidP="000331E9">
      <w:pPr>
        <w:rPr>
          <w:sz w:val="22"/>
          <w:szCs w:val="22"/>
          <w:lang w:val="el-GR"/>
        </w:rPr>
      </w:pPr>
    </w:p>
    <w:p w14:paraId="0449696B" w14:textId="77777777" w:rsidR="007F428A" w:rsidRPr="00612433" w:rsidRDefault="007F428A" w:rsidP="000331E9">
      <w:pPr>
        <w:rPr>
          <w:sz w:val="22"/>
          <w:szCs w:val="22"/>
          <w:lang w:val="el-GR"/>
        </w:rPr>
      </w:pPr>
      <w:r w:rsidRPr="00612433">
        <w:rPr>
          <w:sz w:val="22"/>
          <w:szCs w:val="22"/>
        </w:rPr>
        <w:t>Exelon</w:t>
      </w:r>
      <w:r w:rsidRPr="00612433">
        <w:rPr>
          <w:sz w:val="22"/>
          <w:szCs w:val="22"/>
          <w:lang w:val="el-GR"/>
        </w:rPr>
        <w:t xml:space="preserve"> </w:t>
      </w:r>
      <w:r w:rsidR="00F53A2B" w:rsidRPr="00612433">
        <w:rPr>
          <w:sz w:val="22"/>
          <w:szCs w:val="22"/>
          <w:lang w:val="el-GR"/>
        </w:rPr>
        <w:t>13,3</w:t>
      </w:r>
      <w:r w:rsidRPr="00612433">
        <w:rPr>
          <w:sz w:val="22"/>
          <w:szCs w:val="22"/>
        </w:rPr>
        <w:t> mg</w:t>
      </w:r>
      <w:r w:rsidRPr="00612433">
        <w:rPr>
          <w:sz w:val="22"/>
          <w:szCs w:val="22"/>
          <w:lang w:val="el-GR"/>
        </w:rPr>
        <w:t>/24</w:t>
      </w:r>
      <w:r w:rsidRPr="00612433">
        <w:rPr>
          <w:sz w:val="22"/>
          <w:szCs w:val="22"/>
        </w:rPr>
        <w:t> h</w:t>
      </w:r>
      <w:r w:rsidRPr="00612433">
        <w:rPr>
          <w:sz w:val="22"/>
          <w:szCs w:val="22"/>
          <w:lang w:val="el-GR"/>
        </w:rPr>
        <w:t xml:space="preserve"> διαδερμικό έμπλαστρο</w:t>
      </w:r>
    </w:p>
    <w:p w14:paraId="0F5DD1FD" w14:textId="77777777" w:rsidR="007F428A" w:rsidRPr="00612433" w:rsidRDefault="007F428A" w:rsidP="000331E9">
      <w:pPr>
        <w:rPr>
          <w:sz w:val="22"/>
          <w:szCs w:val="22"/>
          <w:lang w:val="el-GR"/>
        </w:rPr>
      </w:pPr>
      <w:r w:rsidRPr="00612433">
        <w:rPr>
          <w:sz w:val="22"/>
          <w:szCs w:val="22"/>
          <w:lang w:val="el-GR"/>
        </w:rPr>
        <w:t>ριβαστιγμίνη</w:t>
      </w:r>
    </w:p>
    <w:p w14:paraId="1D4D9F85" w14:textId="77777777" w:rsidR="007F428A" w:rsidRPr="00612433" w:rsidRDefault="007F428A" w:rsidP="000331E9">
      <w:pPr>
        <w:rPr>
          <w:sz w:val="22"/>
          <w:szCs w:val="22"/>
          <w:lang w:val="el-GR"/>
        </w:rPr>
      </w:pPr>
    </w:p>
    <w:p w14:paraId="45ED652B" w14:textId="77777777" w:rsidR="007F428A" w:rsidRPr="00612433" w:rsidRDefault="007F428A" w:rsidP="000331E9">
      <w:pPr>
        <w:rPr>
          <w:sz w:val="22"/>
          <w:szCs w:val="22"/>
          <w:lang w:val="el-GR"/>
        </w:rPr>
      </w:pPr>
    </w:p>
    <w:p w14:paraId="3F4EF0C6"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67" w:hanging="567"/>
        <w:rPr>
          <w:b/>
          <w:sz w:val="22"/>
          <w:szCs w:val="22"/>
          <w:lang w:val="el-GR"/>
        </w:rPr>
      </w:pPr>
      <w:r w:rsidRPr="00612433">
        <w:rPr>
          <w:b/>
          <w:sz w:val="22"/>
          <w:szCs w:val="22"/>
          <w:lang w:val="el-GR"/>
        </w:rPr>
        <w:t>2.</w:t>
      </w:r>
      <w:r w:rsidRPr="00612433">
        <w:rPr>
          <w:b/>
          <w:sz w:val="22"/>
          <w:szCs w:val="22"/>
          <w:lang w:val="el-GR"/>
        </w:rPr>
        <w:tab/>
      </w:r>
      <w:r w:rsidRPr="00612433">
        <w:rPr>
          <w:b/>
          <w:color w:val="000000"/>
          <w:sz w:val="22"/>
          <w:szCs w:val="22"/>
          <w:lang w:val="el-GR"/>
        </w:rPr>
        <w:t>ΣΥΝΘΕΣΗ ΣΕ ΔΡΑΣΤΙΚΗ(ΕΣ) ΟΥΣΙΑ(ΕΣ)</w:t>
      </w:r>
    </w:p>
    <w:p w14:paraId="5277A0B7" w14:textId="77777777" w:rsidR="007F428A" w:rsidRPr="00612433" w:rsidRDefault="007F428A" w:rsidP="000331E9">
      <w:pPr>
        <w:rPr>
          <w:sz w:val="22"/>
          <w:szCs w:val="22"/>
          <w:lang w:val="el-GR"/>
        </w:rPr>
      </w:pPr>
    </w:p>
    <w:p w14:paraId="525D5C94" w14:textId="77777777" w:rsidR="007F428A" w:rsidRPr="00612433" w:rsidRDefault="007F428A" w:rsidP="000331E9">
      <w:pPr>
        <w:rPr>
          <w:sz w:val="22"/>
          <w:szCs w:val="22"/>
          <w:lang w:val="el-GR"/>
        </w:rPr>
      </w:pPr>
      <w:r w:rsidRPr="00612433">
        <w:rPr>
          <w:sz w:val="22"/>
          <w:szCs w:val="22"/>
          <w:lang w:val="el-GR"/>
        </w:rPr>
        <w:t>1</w:t>
      </w:r>
      <w:r w:rsidRPr="00612433">
        <w:rPr>
          <w:sz w:val="22"/>
          <w:szCs w:val="22"/>
          <w:lang w:val="da-DK"/>
        </w:rPr>
        <w:t> </w:t>
      </w:r>
      <w:r w:rsidRPr="00612433">
        <w:rPr>
          <w:sz w:val="22"/>
          <w:szCs w:val="22"/>
          <w:lang w:val="el-GR"/>
        </w:rPr>
        <w:t>διαδερμικό έμπλαστρο των</w:t>
      </w:r>
      <w:r w:rsidRPr="00612433">
        <w:rPr>
          <w:sz w:val="22"/>
          <w:szCs w:val="22"/>
          <w:lang w:val="da-DK"/>
        </w:rPr>
        <w:t> </w:t>
      </w:r>
      <w:r w:rsidR="00F53A2B" w:rsidRPr="00612433">
        <w:rPr>
          <w:sz w:val="22"/>
          <w:szCs w:val="22"/>
          <w:lang w:val="el-GR"/>
        </w:rPr>
        <w:t>1</w:t>
      </w:r>
      <w:r w:rsidRPr="00612433">
        <w:rPr>
          <w:sz w:val="22"/>
          <w:szCs w:val="22"/>
          <w:lang w:val="el-GR"/>
        </w:rPr>
        <w:t>5</w:t>
      </w:r>
      <w:r w:rsidRPr="00612433">
        <w:rPr>
          <w:sz w:val="22"/>
          <w:szCs w:val="22"/>
          <w:lang w:val="da-DK"/>
        </w:rPr>
        <w:t> cm</w:t>
      </w:r>
      <w:r w:rsidRPr="00612433">
        <w:rPr>
          <w:sz w:val="22"/>
          <w:szCs w:val="22"/>
          <w:vertAlign w:val="superscript"/>
          <w:lang w:val="el-GR"/>
        </w:rPr>
        <w:t>2</w:t>
      </w:r>
      <w:r w:rsidRPr="00612433">
        <w:rPr>
          <w:sz w:val="22"/>
          <w:szCs w:val="22"/>
          <w:lang w:val="el-GR"/>
        </w:rPr>
        <w:t xml:space="preserve"> περιέχει </w:t>
      </w:r>
      <w:r w:rsidR="00F53A2B" w:rsidRPr="00612433">
        <w:rPr>
          <w:sz w:val="22"/>
          <w:szCs w:val="22"/>
          <w:lang w:val="el-GR"/>
        </w:rPr>
        <w:t>27</w:t>
      </w:r>
      <w:r w:rsidRPr="00612433">
        <w:rPr>
          <w:sz w:val="22"/>
          <w:szCs w:val="22"/>
          <w:lang w:val="da-DK"/>
        </w:rPr>
        <w:t> mg</w:t>
      </w:r>
      <w:r w:rsidRPr="00612433">
        <w:rPr>
          <w:sz w:val="22"/>
          <w:szCs w:val="22"/>
          <w:lang w:val="el-GR"/>
        </w:rPr>
        <w:t xml:space="preserve"> </w:t>
      </w:r>
      <w:r w:rsidRPr="00612433">
        <w:rPr>
          <w:sz w:val="22"/>
          <w:szCs w:val="22"/>
          <w:lang w:val="da-DK"/>
        </w:rPr>
        <w:t>rivastigmine</w:t>
      </w:r>
      <w:r w:rsidRPr="00612433">
        <w:rPr>
          <w:sz w:val="22"/>
          <w:szCs w:val="22"/>
          <w:lang w:val="el-GR"/>
        </w:rPr>
        <w:t xml:space="preserve"> και διανέμει </w:t>
      </w:r>
      <w:r w:rsidR="00F53A2B" w:rsidRPr="00612433">
        <w:rPr>
          <w:sz w:val="22"/>
          <w:szCs w:val="22"/>
          <w:lang w:val="el-GR"/>
        </w:rPr>
        <w:t>13,3</w:t>
      </w:r>
      <w:r w:rsidRPr="00612433">
        <w:rPr>
          <w:sz w:val="22"/>
          <w:szCs w:val="22"/>
          <w:lang w:val="da-DK"/>
        </w:rPr>
        <w:t> mg</w:t>
      </w:r>
      <w:r w:rsidRPr="00612433">
        <w:rPr>
          <w:sz w:val="22"/>
          <w:szCs w:val="22"/>
          <w:lang w:val="el-GR"/>
        </w:rPr>
        <w:t>/24</w:t>
      </w:r>
      <w:r w:rsidRPr="00612433">
        <w:rPr>
          <w:sz w:val="22"/>
          <w:szCs w:val="22"/>
          <w:lang w:val="da-DK"/>
        </w:rPr>
        <w:t> </w:t>
      </w:r>
      <w:r w:rsidRPr="00612433">
        <w:rPr>
          <w:sz w:val="22"/>
          <w:szCs w:val="22"/>
          <w:lang w:val="el-GR"/>
        </w:rPr>
        <w:t>ώρες.</w:t>
      </w:r>
    </w:p>
    <w:p w14:paraId="62B57A45" w14:textId="77777777" w:rsidR="007F428A" w:rsidRPr="00612433" w:rsidRDefault="007F428A" w:rsidP="000331E9">
      <w:pPr>
        <w:rPr>
          <w:sz w:val="22"/>
          <w:szCs w:val="22"/>
          <w:lang w:val="el-GR"/>
        </w:rPr>
      </w:pPr>
    </w:p>
    <w:p w14:paraId="6720A778" w14:textId="77777777" w:rsidR="007F428A" w:rsidRPr="00612433" w:rsidRDefault="007F428A" w:rsidP="000331E9">
      <w:pPr>
        <w:rPr>
          <w:sz w:val="22"/>
          <w:szCs w:val="22"/>
          <w:lang w:val="el-GR"/>
        </w:rPr>
      </w:pPr>
    </w:p>
    <w:p w14:paraId="6AC590D7"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3.</w:t>
      </w:r>
      <w:r w:rsidRPr="00612433">
        <w:rPr>
          <w:b/>
          <w:sz w:val="22"/>
          <w:szCs w:val="22"/>
          <w:lang w:val="el-GR"/>
        </w:rPr>
        <w:tab/>
      </w:r>
      <w:r w:rsidRPr="00612433">
        <w:rPr>
          <w:b/>
          <w:color w:val="000000"/>
          <w:sz w:val="22"/>
          <w:szCs w:val="22"/>
          <w:lang w:val="el-GR"/>
        </w:rPr>
        <w:t>ΚΑΤΑΛΟΓΟΣ ΕΚΔΟΧΩΝ</w:t>
      </w:r>
    </w:p>
    <w:p w14:paraId="385277AD" w14:textId="77777777" w:rsidR="007F428A" w:rsidRPr="00612433" w:rsidRDefault="007F428A" w:rsidP="000331E9">
      <w:pPr>
        <w:rPr>
          <w:sz w:val="22"/>
          <w:szCs w:val="22"/>
          <w:lang w:val="el-GR"/>
        </w:rPr>
      </w:pPr>
    </w:p>
    <w:p w14:paraId="4EC5ED28" w14:textId="77777777" w:rsidR="007F428A" w:rsidRPr="00612433" w:rsidRDefault="007F428A" w:rsidP="000331E9">
      <w:pPr>
        <w:rPr>
          <w:sz w:val="22"/>
          <w:szCs w:val="22"/>
          <w:lang w:val="el-GR"/>
        </w:rPr>
      </w:pPr>
      <w:r w:rsidRPr="00612433">
        <w:rPr>
          <w:sz w:val="22"/>
          <w:szCs w:val="22"/>
          <w:lang w:val="el-GR"/>
        </w:rPr>
        <w:t>Περιέχει επίσης: μεμβράνη τερεφθαλικού πολυαιθυλένιο, λακαρισμένη, άλφα-τοκοφερόλη, πολύ(βουτυλμεθακρυλικό, μεθυλ-μεθακρυλικό), ακρυλικό συμπολυμερές, έλαιο σιλικόνης, δυμεθικόνη, μεμβράνη πολυεστέρα επικαλυμμένη με φθοροπολυμερές.</w:t>
      </w:r>
    </w:p>
    <w:p w14:paraId="1A27F20C" w14:textId="77777777" w:rsidR="007F428A" w:rsidRPr="00612433" w:rsidRDefault="007F428A" w:rsidP="000331E9">
      <w:pPr>
        <w:rPr>
          <w:sz w:val="22"/>
          <w:szCs w:val="22"/>
          <w:lang w:val="el-GR"/>
        </w:rPr>
      </w:pPr>
    </w:p>
    <w:p w14:paraId="097D7A06" w14:textId="77777777" w:rsidR="007F428A" w:rsidRPr="00612433" w:rsidRDefault="007F428A" w:rsidP="000331E9">
      <w:pPr>
        <w:rPr>
          <w:sz w:val="22"/>
          <w:szCs w:val="22"/>
          <w:lang w:val="el-GR"/>
        </w:rPr>
      </w:pPr>
    </w:p>
    <w:p w14:paraId="2DBEEC7B"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4.</w:t>
      </w:r>
      <w:r w:rsidRPr="00612433">
        <w:rPr>
          <w:b/>
          <w:sz w:val="22"/>
          <w:szCs w:val="22"/>
          <w:lang w:val="el-GR"/>
        </w:rPr>
        <w:tab/>
      </w:r>
      <w:r w:rsidRPr="00612433">
        <w:rPr>
          <w:b/>
          <w:color w:val="000000"/>
          <w:sz w:val="22"/>
          <w:szCs w:val="22"/>
          <w:lang w:val="el-GR"/>
        </w:rPr>
        <w:t>ΦΑΡΜΑΚΟΤΕΧΝΙΚΗ ΜΟΡΦΗ ΚΑΙ ΠΕΡΙΕΧΟΜΕΝΟ</w:t>
      </w:r>
    </w:p>
    <w:p w14:paraId="1082FC49" w14:textId="77777777" w:rsidR="007F428A" w:rsidRPr="00612433" w:rsidRDefault="007F428A" w:rsidP="000331E9">
      <w:pPr>
        <w:rPr>
          <w:sz w:val="22"/>
          <w:szCs w:val="22"/>
          <w:lang w:val="el-GR"/>
        </w:rPr>
      </w:pPr>
    </w:p>
    <w:p w14:paraId="0C152895" w14:textId="77777777" w:rsidR="007F428A" w:rsidRPr="00612433" w:rsidRDefault="007F428A" w:rsidP="000331E9">
      <w:pPr>
        <w:rPr>
          <w:sz w:val="22"/>
          <w:szCs w:val="22"/>
          <w:lang w:val="el-GR"/>
        </w:rPr>
      </w:pPr>
      <w:r w:rsidRPr="00612433">
        <w:rPr>
          <w:sz w:val="22"/>
          <w:szCs w:val="22"/>
          <w:lang w:val="el-GR"/>
        </w:rPr>
        <w:t>Πολυσυσκευασία</w:t>
      </w:r>
      <w:r w:rsidR="00F53A2B" w:rsidRPr="00612433">
        <w:rPr>
          <w:sz w:val="22"/>
          <w:szCs w:val="22"/>
          <w:lang w:val="el-GR"/>
        </w:rPr>
        <w:t>: 60 (2 συσκευασίες των 30) διαδερμικών εμπλάστρων</w:t>
      </w:r>
    </w:p>
    <w:p w14:paraId="22C2881D" w14:textId="77777777" w:rsidR="007F428A" w:rsidRPr="00612433" w:rsidRDefault="007F428A" w:rsidP="000331E9">
      <w:pPr>
        <w:rPr>
          <w:sz w:val="22"/>
          <w:szCs w:val="22"/>
          <w:shd w:val="clear" w:color="auto" w:fill="D9D9D9"/>
          <w:lang w:val="el-GR"/>
        </w:rPr>
      </w:pPr>
      <w:r w:rsidRPr="00612433">
        <w:rPr>
          <w:sz w:val="22"/>
          <w:szCs w:val="22"/>
          <w:shd w:val="clear" w:color="auto" w:fill="D9D9D9"/>
          <w:lang w:val="el-GR"/>
        </w:rPr>
        <w:t>Πολυσυσκευασία</w:t>
      </w:r>
      <w:r w:rsidR="00F53A2B" w:rsidRPr="00612433">
        <w:rPr>
          <w:sz w:val="22"/>
          <w:szCs w:val="22"/>
          <w:shd w:val="clear" w:color="auto" w:fill="D9D9D9"/>
          <w:lang w:val="el-GR"/>
        </w:rPr>
        <w:t>: 90 (3 συσκευασίες των 30) διαδερμικών εμπλάστρων</w:t>
      </w:r>
      <w:r w:rsidRPr="00612433">
        <w:rPr>
          <w:sz w:val="22"/>
          <w:szCs w:val="22"/>
          <w:shd w:val="clear" w:color="auto" w:fill="D9D9D9"/>
          <w:lang w:val="el-GR"/>
        </w:rPr>
        <w:t>.</w:t>
      </w:r>
    </w:p>
    <w:p w14:paraId="1BEC8BEA" w14:textId="77777777" w:rsidR="007F428A" w:rsidRPr="00612433" w:rsidRDefault="007F428A" w:rsidP="000331E9">
      <w:pPr>
        <w:rPr>
          <w:sz w:val="22"/>
          <w:szCs w:val="22"/>
          <w:lang w:val="el-GR"/>
        </w:rPr>
      </w:pPr>
    </w:p>
    <w:p w14:paraId="5CC05F81" w14:textId="77777777" w:rsidR="007F428A" w:rsidRPr="00612433" w:rsidRDefault="007F428A" w:rsidP="000331E9">
      <w:pPr>
        <w:rPr>
          <w:sz w:val="22"/>
          <w:szCs w:val="22"/>
          <w:lang w:val="el-GR"/>
        </w:rPr>
      </w:pPr>
    </w:p>
    <w:p w14:paraId="5B1CCD59"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5.</w:t>
      </w:r>
      <w:r w:rsidRPr="00612433">
        <w:rPr>
          <w:b/>
          <w:sz w:val="22"/>
          <w:szCs w:val="22"/>
          <w:lang w:val="el-GR"/>
        </w:rPr>
        <w:tab/>
        <w:t>ΤΡΟΠΟΣ ΚΑΙ ΟΔΟΣ(ΟΙ) ΧΟΡΗΓΗΣΗΣ</w:t>
      </w:r>
    </w:p>
    <w:p w14:paraId="7AFEC857" w14:textId="77777777" w:rsidR="007F428A" w:rsidRPr="00612433" w:rsidRDefault="007F428A" w:rsidP="000331E9">
      <w:pPr>
        <w:rPr>
          <w:i/>
          <w:sz w:val="22"/>
          <w:szCs w:val="22"/>
          <w:lang w:val="el-GR"/>
        </w:rPr>
      </w:pPr>
    </w:p>
    <w:p w14:paraId="1B5898DC" w14:textId="77777777" w:rsidR="00F53A2B" w:rsidRPr="00612433" w:rsidRDefault="00F53A2B" w:rsidP="000331E9">
      <w:pPr>
        <w:rPr>
          <w:sz w:val="22"/>
          <w:szCs w:val="22"/>
          <w:lang w:val="el-GR"/>
        </w:rPr>
      </w:pPr>
      <w:r w:rsidRPr="00612433">
        <w:rPr>
          <w:sz w:val="22"/>
          <w:szCs w:val="22"/>
          <w:lang w:val="el-GR"/>
        </w:rPr>
        <w:t>Διαβάστε το φύλλο οδηγιών</w:t>
      </w:r>
      <w:r w:rsidR="00AB0EB2" w:rsidRPr="00612433">
        <w:rPr>
          <w:sz w:val="22"/>
          <w:szCs w:val="22"/>
          <w:lang w:val="el-GR"/>
        </w:rPr>
        <w:t xml:space="preserve"> χρήσης</w:t>
      </w:r>
      <w:r w:rsidRPr="00612433">
        <w:rPr>
          <w:sz w:val="22"/>
          <w:szCs w:val="22"/>
          <w:lang w:val="el-GR"/>
        </w:rPr>
        <w:t xml:space="preserve"> </w:t>
      </w:r>
      <w:r w:rsidR="008243E5" w:rsidRPr="00612433">
        <w:rPr>
          <w:sz w:val="22"/>
          <w:szCs w:val="22"/>
          <w:lang w:val="el-GR"/>
        </w:rPr>
        <w:t xml:space="preserve">πριν από τη </w:t>
      </w:r>
      <w:r w:rsidR="00A53345" w:rsidRPr="00612433">
        <w:rPr>
          <w:sz w:val="22"/>
          <w:szCs w:val="22"/>
          <w:lang w:val="el-GR"/>
        </w:rPr>
        <w:t>χρήση</w:t>
      </w:r>
      <w:r w:rsidRPr="00612433">
        <w:rPr>
          <w:sz w:val="22"/>
          <w:szCs w:val="22"/>
          <w:lang w:val="el-GR"/>
        </w:rPr>
        <w:t>.</w:t>
      </w:r>
    </w:p>
    <w:p w14:paraId="30ECEF16" w14:textId="77777777" w:rsidR="007F428A" w:rsidRPr="00612433" w:rsidRDefault="007F428A" w:rsidP="000331E9">
      <w:pPr>
        <w:rPr>
          <w:sz w:val="22"/>
          <w:szCs w:val="22"/>
          <w:lang w:val="el-GR"/>
        </w:rPr>
      </w:pPr>
      <w:r w:rsidRPr="00612433">
        <w:rPr>
          <w:sz w:val="22"/>
          <w:szCs w:val="22"/>
          <w:lang w:val="el-GR"/>
        </w:rPr>
        <w:t>Διαδερμική χρήση</w:t>
      </w:r>
    </w:p>
    <w:p w14:paraId="0C9CFD8E" w14:textId="77777777" w:rsidR="007F428A" w:rsidRPr="00612433" w:rsidRDefault="007F428A" w:rsidP="000331E9">
      <w:pPr>
        <w:rPr>
          <w:sz w:val="22"/>
          <w:szCs w:val="22"/>
          <w:lang w:val="el-GR"/>
        </w:rPr>
      </w:pPr>
    </w:p>
    <w:p w14:paraId="7DB7ECE6" w14:textId="77777777" w:rsidR="007F428A" w:rsidRPr="00612433" w:rsidRDefault="007F428A" w:rsidP="000331E9">
      <w:pPr>
        <w:rPr>
          <w:sz w:val="22"/>
          <w:szCs w:val="22"/>
          <w:lang w:val="el-GR"/>
        </w:rPr>
      </w:pPr>
    </w:p>
    <w:p w14:paraId="14083C3A"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6.</w:t>
      </w:r>
      <w:r w:rsidRPr="00612433">
        <w:rPr>
          <w:b/>
          <w:sz w:val="22"/>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1AFB3C8A" w14:textId="77777777" w:rsidR="007F428A" w:rsidRPr="00612433" w:rsidRDefault="007F428A" w:rsidP="000331E9">
      <w:pPr>
        <w:rPr>
          <w:sz w:val="22"/>
          <w:szCs w:val="22"/>
          <w:lang w:val="el-GR"/>
        </w:rPr>
      </w:pPr>
    </w:p>
    <w:p w14:paraId="334E27D7" w14:textId="77777777" w:rsidR="007F428A" w:rsidRPr="00612433" w:rsidRDefault="007F428A" w:rsidP="000331E9">
      <w:pPr>
        <w:rPr>
          <w:sz w:val="22"/>
          <w:szCs w:val="22"/>
          <w:lang w:val="el-GR"/>
        </w:rPr>
      </w:pPr>
      <w:r w:rsidRPr="00612433">
        <w:rPr>
          <w:sz w:val="22"/>
          <w:szCs w:val="22"/>
          <w:lang w:val="el-GR"/>
        </w:rPr>
        <w:t>Να φυλάσσεται σε θέση</w:t>
      </w:r>
      <w:r w:rsidR="00A53345" w:rsidRPr="00612433">
        <w:rPr>
          <w:sz w:val="22"/>
          <w:szCs w:val="22"/>
          <w:lang w:val="el-GR"/>
        </w:rPr>
        <w:t>,</w:t>
      </w:r>
      <w:r w:rsidRPr="00612433">
        <w:rPr>
          <w:sz w:val="22"/>
          <w:szCs w:val="22"/>
          <w:lang w:val="el-GR"/>
        </w:rPr>
        <w:t xml:space="preserve"> την οποία δεν βλέπουν και δεν προσεγγίζουν τα παιδιά.</w:t>
      </w:r>
    </w:p>
    <w:p w14:paraId="585B354D" w14:textId="77777777" w:rsidR="007F428A" w:rsidRPr="00612433" w:rsidRDefault="007F428A" w:rsidP="000331E9">
      <w:pPr>
        <w:rPr>
          <w:sz w:val="22"/>
          <w:szCs w:val="22"/>
          <w:lang w:val="el-GR"/>
        </w:rPr>
      </w:pPr>
    </w:p>
    <w:p w14:paraId="3E18AEC7" w14:textId="77777777" w:rsidR="007F428A" w:rsidRPr="00612433" w:rsidRDefault="007F428A" w:rsidP="000331E9">
      <w:pPr>
        <w:rPr>
          <w:sz w:val="22"/>
          <w:szCs w:val="22"/>
          <w:lang w:val="el-GR"/>
        </w:rPr>
      </w:pPr>
    </w:p>
    <w:p w14:paraId="53F5E008"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7.</w:t>
      </w:r>
      <w:r w:rsidRPr="00612433">
        <w:rPr>
          <w:b/>
          <w:sz w:val="22"/>
          <w:szCs w:val="22"/>
          <w:lang w:val="el-GR"/>
        </w:rPr>
        <w:tab/>
        <w:t>ΑΛΛΗ(ΕΣ) ΕΙΔΙΚΗ(ΕΣ) ΠΡΟΕΙΔΟΠΟΙΗΣΗ(ΕΙΣ), ΕΑΝ ΕΙΝΑΙ ΑΠΑΡΑΙΤΗΤΗ(ΕΣ)</w:t>
      </w:r>
    </w:p>
    <w:p w14:paraId="1AA087A6" w14:textId="77777777" w:rsidR="007F428A" w:rsidRPr="00612433" w:rsidRDefault="007F428A" w:rsidP="000331E9">
      <w:pPr>
        <w:rPr>
          <w:sz w:val="22"/>
          <w:szCs w:val="22"/>
          <w:lang w:val="el-GR"/>
        </w:rPr>
      </w:pPr>
    </w:p>
    <w:p w14:paraId="1B809EA2" w14:textId="77777777" w:rsidR="007F428A" w:rsidRPr="00612433" w:rsidRDefault="007F428A" w:rsidP="000331E9">
      <w:pPr>
        <w:rPr>
          <w:sz w:val="22"/>
          <w:szCs w:val="22"/>
          <w:lang w:val="el-GR"/>
        </w:rPr>
      </w:pPr>
    </w:p>
    <w:p w14:paraId="30527097"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t>8.</w:t>
      </w:r>
      <w:r w:rsidRPr="00612433">
        <w:rPr>
          <w:b/>
          <w:sz w:val="22"/>
          <w:szCs w:val="22"/>
          <w:lang w:val="el-GR"/>
        </w:rPr>
        <w:tab/>
        <w:t>ΗΜΕΡΟΜΗΝΙΑ ΛΗΞΗΣ</w:t>
      </w:r>
    </w:p>
    <w:p w14:paraId="65B60C1F" w14:textId="77777777" w:rsidR="007F428A" w:rsidRPr="00612433" w:rsidRDefault="007F428A" w:rsidP="000331E9">
      <w:pPr>
        <w:rPr>
          <w:sz w:val="22"/>
          <w:szCs w:val="22"/>
          <w:lang w:val="el-GR"/>
        </w:rPr>
      </w:pPr>
    </w:p>
    <w:p w14:paraId="13FBF51B" w14:textId="77777777" w:rsidR="007F428A" w:rsidRPr="00612433" w:rsidRDefault="008243E5" w:rsidP="000331E9">
      <w:pPr>
        <w:rPr>
          <w:sz w:val="22"/>
          <w:szCs w:val="22"/>
          <w:lang w:val="el-GR"/>
        </w:rPr>
      </w:pPr>
      <w:r w:rsidRPr="00612433">
        <w:rPr>
          <w:sz w:val="22"/>
          <w:szCs w:val="22"/>
          <w:lang w:val="el-GR"/>
        </w:rPr>
        <w:t>ΛΗΞΗ</w:t>
      </w:r>
    </w:p>
    <w:p w14:paraId="43F6B93E" w14:textId="77777777" w:rsidR="007F428A" w:rsidRPr="00612433" w:rsidRDefault="007F428A" w:rsidP="000331E9">
      <w:pPr>
        <w:rPr>
          <w:sz w:val="22"/>
          <w:szCs w:val="22"/>
          <w:lang w:val="el-GR"/>
        </w:rPr>
      </w:pPr>
    </w:p>
    <w:p w14:paraId="6B2D4E58" w14:textId="77777777" w:rsidR="007F428A" w:rsidRPr="00612433" w:rsidRDefault="007F428A" w:rsidP="000331E9">
      <w:pPr>
        <w:rPr>
          <w:sz w:val="22"/>
          <w:szCs w:val="22"/>
          <w:lang w:val="el-GR"/>
        </w:rPr>
      </w:pPr>
    </w:p>
    <w:p w14:paraId="44238978" w14:textId="77777777" w:rsidR="007F428A" w:rsidRPr="00612433" w:rsidRDefault="007F428A" w:rsidP="000331E9">
      <w:pPr>
        <w:keepNext/>
        <w:pBdr>
          <w:top w:val="single" w:sz="4" w:space="1" w:color="auto"/>
          <w:left w:val="single" w:sz="4" w:space="4" w:color="auto"/>
          <w:bottom w:val="single" w:sz="4" w:space="1" w:color="auto"/>
          <w:right w:val="single" w:sz="4" w:space="4" w:color="auto"/>
        </w:pBdr>
        <w:ind w:left="567" w:hanging="567"/>
        <w:rPr>
          <w:sz w:val="22"/>
          <w:szCs w:val="22"/>
          <w:lang w:val="el-GR"/>
        </w:rPr>
      </w:pPr>
      <w:r w:rsidRPr="00612433">
        <w:rPr>
          <w:b/>
          <w:sz w:val="22"/>
          <w:szCs w:val="22"/>
          <w:lang w:val="el-GR"/>
        </w:rPr>
        <w:lastRenderedPageBreak/>
        <w:t>9.</w:t>
      </w:r>
      <w:r w:rsidRPr="00612433">
        <w:rPr>
          <w:b/>
          <w:sz w:val="22"/>
          <w:szCs w:val="22"/>
          <w:lang w:val="el-GR"/>
        </w:rPr>
        <w:tab/>
        <w:t>ΕΙΔΙΚΕΣ ΣΥΝΘΗΚΕΣ ΦΥΛΑΞΗΣ</w:t>
      </w:r>
    </w:p>
    <w:p w14:paraId="225D920B" w14:textId="77777777" w:rsidR="007F428A" w:rsidRPr="00612433" w:rsidRDefault="007F428A" w:rsidP="000331E9">
      <w:pPr>
        <w:keepNext/>
        <w:rPr>
          <w:sz w:val="22"/>
          <w:szCs w:val="22"/>
          <w:lang w:val="el-GR"/>
        </w:rPr>
      </w:pPr>
    </w:p>
    <w:p w14:paraId="7AB8747A" w14:textId="77777777" w:rsidR="007F428A" w:rsidRPr="00612433" w:rsidRDefault="007F428A" w:rsidP="000331E9">
      <w:pPr>
        <w:keepNext/>
        <w:rPr>
          <w:sz w:val="22"/>
          <w:szCs w:val="22"/>
          <w:lang w:val="el-GR"/>
        </w:rPr>
      </w:pPr>
      <w:r w:rsidRPr="00612433">
        <w:rPr>
          <w:sz w:val="22"/>
          <w:szCs w:val="22"/>
          <w:lang w:val="el-GR"/>
        </w:rPr>
        <w:t>Μη φυλάσσεται σε θερμοκρασία μεγαλύτερη των 25°</w:t>
      </w:r>
      <w:r w:rsidRPr="00612433">
        <w:rPr>
          <w:sz w:val="22"/>
          <w:szCs w:val="22"/>
        </w:rPr>
        <w:t>C</w:t>
      </w:r>
      <w:r w:rsidRPr="00612433">
        <w:rPr>
          <w:sz w:val="22"/>
          <w:szCs w:val="22"/>
          <w:lang w:val="el-GR"/>
        </w:rPr>
        <w:t>.</w:t>
      </w:r>
    </w:p>
    <w:p w14:paraId="11596D46" w14:textId="77777777" w:rsidR="007F428A" w:rsidRPr="00612433" w:rsidRDefault="007F428A" w:rsidP="000331E9">
      <w:pPr>
        <w:keepNext/>
        <w:rPr>
          <w:sz w:val="22"/>
          <w:szCs w:val="22"/>
          <w:lang w:val="el-GR"/>
        </w:rPr>
      </w:pPr>
      <w:r w:rsidRPr="00612433">
        <w:rPr>
          <w:sz w:val="22"/>
          <w:szCs w:val="22"/>
          <w:lang w:val="el-GR"/>
        </w:rPr>
        <w:t>Φυλάσσετε το έμπλαστρο στον φακελλίσκο μέχρι την χρήση.</w:t>
      </w:r>
    </w:p>
    <w:p w14:paraId="2EC1E122" w14:textId="77777777" w:rsidR="007F428A" w:rsidRPr="00612433" w:rsidRDefault="007F428A" w:rsidP="000331E9">
      <w:pPr>
        <w:ind w:left="567" w:hanging="567"/>
        <w:rPr>
          <w:sz w:val="22"/>
          <w:szCs w:val="22"/>
          <w:lang w:val="el-GR"/>
        </w:rPr>
      </w:pPr>
    </w:p>
    <w:p w14:paraId="5EE6B2DC" w14:textId="77777777" w:rsidR="007F428A" w:rsidRPr="00612433" w:rsidRDefault="007F428A" w:rsidP="000331E9">
      <w:pPr>
        <w:ind w:left="567" w:hanging="567"/>
        <w:rPr>
          <w:sz w:val="22"/>
          <w:szCs w:val="22"/>
          <w:lang w:val="el-GR"/>
        </w:rPr>
      </w:pPr>
    </w:p>
    <w:p w14:paraId="53689623"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67" w:hanging="567"/>
        <w:rPr>
          <w:b/>
          <w:sz w:val="22"/>
          <w:szCs w:val="22"/>
          <w:lang w:val="el-GR"/>
        </w:rPr>
      </w:pPr>
      <w:r w:rsidRPr="00612433">
        <w:rPr>
          <w:b/>
          <w:sz w:val="22"/>
          <w:szCs w:val="22"/>
          <w:lang w:val="el-GR"/>
        </w:rPr>
        <w:t>10.</w:t>
      </w:r>
      <w:r w:rsidRPr="00612433">
        <w:rPr>
          <w:b/>
          <w:sz w:val="22"/>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E548BFD" w14:textId="77777777" w:rsidR="007F428A" w:rsidRPr="00612433" w:rsidRDefault="007F428A" w:rsidP="000331E9">
      <w:pPr>
        <w:rPr>
          <w:sz w:val="22"/>
          <w:szCs w:val="22"/>
          <w:lang w:val="el-GR"/>
        </w:rPr>
      </w:pPr>
    </w:p>
    <w:p w14:paraId="3C8B497E" w14:textId="77777777" w:rsidR="007F428A" w:rsidRPr="00612433" w:rsidRDefault="007F428A" w:rsidP="000331E9">
      <w:pPr>
        <w:rPr>
          <w:sz w:val="22"/>
          <w:szCs w:val="22"/>
          <w:lang w:val="el-GR"/>
        </w:rPr>
      </w:pPr>
    </w:p>
    <w:p w14:paraId="468F45DB"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40" w:hanging="540"/>
        <w:rPr>
          <w:b/>
          <w:sz w:val="22"/>
          <w:szCs w:val="22"/>
          <w:lang w:val="el-GR"/>
        </w:rPr>
      </w:pPr>
      <w:r w:rsidRPr="00612433">
        <w:rPr>
          <w:b/>
          <w:sz w:val="22"/>
          <w:szCs w:val="22"/>
          <w:lang w:val="el-GR"/>
        </w:rPr>
        <w:t>11.</w:t>
      </w:r>
      <w:r w:rsidRPr="00612433">
        <w:rPr>
          <w:b/>
          <w:sz w:val="22"/>
          <w:szCs w:val="22"/>
          <w:lang w:val="el-GR"/>
        </w:rPr>
        <w:tab/>
        <w:t>ΟΝΟΜΑ ΚΑΙ ΔΙΕΥΘΥΝΣΗ ΚΑΤΟΧΟΥ ΤΗΣ ΑΔΕΙΑΣ ΚΥΚΛΟΦΟΡΙΑΣ</w:t>
      </w:r>
    </w:p>
    <w:p w14:paraId="0177CFA9" w14:textId="77777777" w:rsidR="007F428A" w:rsidRPr="00612433" w:rsidRDefault="007F428A" w:rsidP="000331E9">
      <w:pPr>
        <w:rPr>
          <w:sz w:val="22"/>
          <w:szCs w:val="22"/>
          <w:lang w:val="el-GR"/>
        </w:rPr>
      </w:pPr>
    </w:p>
    <w:p w14:paraId="6C66257D" w14:textId="77777777" w:rsidR="0065533C" w:rsidRPr="00612433" w:rsidRDefault="0065533C" w:rsidP="000331E9">
      <w:pPr>
        <w:rPr>
          <w:color w:val="000000"/>
          <w:sz w:val="22"/>
          <w:szCs w:val="22"/>
          <w:lang w:val="en-US"/>
        </w:rPr>
      </w:pPr>
      <w:r w:rsidRPr="00612433">
        <w:rPr>
          <w:color w:val="000000"/>
          <w:sz w:val="22"/>
          <w:szCs w:val="22"/>
          <w:lang w:val="en-US"/>
        </w:rPr>
        <w:t xml:space="preserve">Novartis </w:t>
      </w:r>
      <w:proofErr w:type="spellStart"/>
      <w:r w:rsidRPr="00612433">
        <w:rPr>
          <w:color w:val="000000"/>
          <w:sz w:val="22"/>
          <w:szCs w:val="22"/>
          <w:lang w:val="en-US"/>
        </w:rPr>
        <w:t>Eur</w:t>
      </w:r>
      <w:proofErr w:type="spellEnd"/>
      <w:r w:rsidRPr="00612433">
        <w:rPr>
          <w:color w:val="000000"/>
          <w:sz w:val="22"/>
          <w:szCs w:val="22"/>
          <w:lang w:val="el-GR"/>
        </w:rPr>
        <w:t>ο</w:t>
      </w:r>
      <w:r w:rsidRPr="00612433">
        <w:rPr>
          <w:color w:val="000000"/>
          <w:sz w:val="22"/>
          <w:szCs w:val="22"/>
          <w:lang w:val="en-US"/>
        </w:rPr>
        <w:t>pharm Limited</w:t>
      </w:r>
    </w:p>
    <w:p w14:paraId="25B914DD" w14:textId="77777777" w:rsidR="0021324E" w:rsidRPr="00612433" w:rsidRDefault="0021324E" w:rsidP="000331E9">
      <w:pPr>
        <w:keepNext/>
        <w:rPr>
          <w:color w:val="000000"/>
          <w:sz w:val="22"/>
          <w:szCs w:val="22"/>
        </w:rPr>
      </w:pPr>
      <w:r w:rsidRPr="00612433">
        <w:rPr>
          <w:color w:val="000000"/>
          <w:sz w:val="22"/>
          <w:szCs w:val="22"/>
        </w:rPr>
        <w:t>Vista Building</w:t>
      </w:r>
    </w:p>
    <w:p w14:paraId="4862293E" w14:textId="77777777" w:rsidR="0021324E" w:rsidRPr="00612433" w:rsidRDefault="0021324E" w:rsidP="000331E9">
      <w:pPr>
        <w:keepNext/>
        <w:rPr>
          <w:color w:val="000000"/>
          <w:sz w:val="22"/>
          <w:szCs w:val="22"/>
        </w:rPr>
      </w:pPr>
      <w:r w:rsidRPr="00612433">
        <w:rPr>
          <w:color w:val="000000"/>
          <w:sz w:val="22"/>
          <w:szCs w:val="22"/>
        </w:rPr>
        <w:t>Elm Park, Merrion Road</w:t>
      </w:r>
    </w:p>
    <w:p w14:paraId="78D509E2" w14:textId="77777777" w:rsidR="0021324E" w:rsidRPr="00612433" w:rsidRDefault="0021324E" w:rsidP="000331E9">
      <w:pPr>
        <w:keepNext/>
        <w:rPr>
          <w:color w:val="000000"/>
          <w:sz w:val="22"/>
          <w:szCs w:val="22"/>
          <w:lang w:val="el-GR"/>
        </w:rPr>
      </w:pPr>
      <w:r w:rsidRPr="00612433">
        <w:rPr>
          <w:color w:val="000000"/>
          <w:sz w:val="22"/>
          <w:szCs w:val="22"/>
        </w:rPr>
        <w:t>Dublin</w:t>
      </w:r>
      <w:r w:rsidRPr="00612433">
        <w:rPr>
          <w:color w:val="000000"/>
          <w:sz w:val="22"/>
          <w:szCs w:val="22"/>
          <w:lang w:val="el-GR"/>
        </w:rPr>
        <w:t xml:space="preserve"> 4</w:t>
      </w:r>
    </w:p>
    <w:p w14:paraId="1FE9258E" w14:textId="77777777" w:rsidR="0065533C" w:rsidRPr="00612433" w:rsidRDefault="0021324E" w:rsidP="000331E9">
      <w:pPr>
        <w:rPr>
          <w:color w:val="000000"/>
          <w:sz w:val="22"/>
          <w:szCs w:val="22"/>
          <w:lang w:val="el-GR"/>
        </w:rPr>
      </w:pPr>
      <w:r w:rsidRPr="00612433">
        <w:rPr>
          <w:color w:val="000000"/>
          <w:sz w:val="22"/>
          <w:szCs w:val="22"/>
          <w:lang w:val="el-GR"/>
        </w:rPr>
        <w:t>Ιρλανδία</w:t>
      </w:r>
    </w:p>
    <w:p w14:paraId="4E527534" w14:textId="77777777" w:rsidR="007F428A" w:rsidRPr="00612433" w:rsidRDefault="007F428A" w:rsidP="000331E9">
      <w:pPr>
        <w:rPr>
          <w:sz w:val="22"/>
          <w:szCs w:val="22"/>
          <w:lang w:val="el-GR"/>
        </w:rPr>
      </w:pPr>
    </w:p>
    <w:p w14:paraId="4C6723B5" w14:textId="77777777" w:rsidR="007F428A" w:rsidRPr="00612433" w:rsidRDefault="007F428A" w:rsidP="000331E9">
      <w:pPr>
        <w:rPr>
          <w:sz w:val="22"/>
          <w:szCs w:val="22"/>
          <w:lang w:val="el-GR"/>
        </w:rPr>
      </w:pPr>
    </w:p>
    <w:p w14:paraId="2BD1AC19"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12.</w:t>
      </w:r>
      <w:r w:rsidRPr="00612433">
        <w:rPr>
          <w:b/>
          <w:sz w:val="22"/>
          <w:szCs w:val="22"/>
          <w:lang w:val="el-GR"/>
        </w:rPr>
        <w:tab/>
        <w:t>ΑΡΙΘΜΟΣ(ΟΙ) ΑΔΕΙΑΣ ΚΥΚΛΟΦΟΡΙΑΣ</w:t>
      </w:r>
    </w:p>
    <w:p w14:paraId="25C410A7" w14:textId="77777777" w:rsidR="007F428A" w:rsidRPr="00612433" w:rsidRDefault="007F428A" w:rsidP="000331E9">
      <w:pPr>
        <w:rPr>
          <w:sz w:val="22"/>
          <w:szCs w:val="22"/>
          <w:lang w:val="el-GR"/>
        </w:rPr>
      </w:pPr>
    </w:p>
    <w:p w14:paraId="6DBF9AC6" w14:textId="5D3945CD" w:rsidR="007F428A" w:rsidRPr="00612433" w:rsidRDefault="007F428A" w:rsidP="000331E9">
      <w:pPr>
        <w:tabs>
          <w:tab w:val="left" w:pos="2268"/>
        </w:tabs>
        <w:rPr>
          <w:sz w:val="22"/>
          <w:szCs w:val="22"/>
          <w:shd w:val="clear" w:color="auto" w:fill="D9D9D9"/>
          <w:lang w:val="el-GR"/>
        </w:rPr>
      </w:pPr>
      <w:r w:rsidRPr="00612433">
        <w:rPr>
          <w:sz w:val="22"/>
          <w:szCs w:val="22"/>
        </w:rPr>
        <w:t>EU</w:t>
      </w:r>
      <w:r w:rsidRPr="00612433">
        <w:rPr>
          <w:sz w:val="22"/>
          <w:szCs w:val="22"/>
          <w:lang w:val="el-GR"/>
        </w:rPr>
        <w:t>/1/98/066/0</w:t>
      </w:r>
      <w:r w:rsidR="00095CD6" w:rsidRPr="00612433">
        <w:rPr>
          <w:sz w:val="22"/>
          <w:szCs w:val="22"/>
          <w:lang w:val="el-GR"/>
        </w:rPr>
        <w:t>29</w:t>
      </w:r>
      <w:r w:rsidRPr="00612433">
        <w:rPr>
          <w:sz w:val="22"/>
          <w:szCs w:val="22"/>
          <w:lang w:val="el-GR"/>
        </w:rPr>
        <w:tab/>
      </w:r>
      <w:r w:rsidRPr="00612433">
        <w:rPr>
          <w:sz w:val="22"/>
          <w:szCs w:val="22"/>
          <w:shd w:val="clear" w:color="auto" w:fill="D9D9D9"/>
          <w:lang w:val="el-GR"/>
        </w:rPr>
        <w:t>60</w:t>
      </w:r>
      <w:r w:rsidRPr="00612433">
        <w:rPr>
          <w:sz w:val="22"/>
          <w:szCs w:val="22"/>
          <w:shd w:val="clear" w:color="auto" w:fill="D9D9D9"/>
          <w:lang w:val="pt-BR"/>
        </w:rPr>
        <w:t> </w:t>
      </w:r>
      <w:r w:rsidRPr="00612433">
        <w:rPr>
          <w:sz w:val="22"/>
          <w:szCs w:val="22"/>
          <w:shd w:val="clear" w:color="auto" w:fill="D9D9D9"/>
          <w:lang w:val="el-GR"/>
        </w:rPr>
        <w:t>διαδερμικά έμπλαστρα</w:t>
      </w:r>
      <w:r w:rsidR="0066393D" w:rsidRPr="00612433">
        <w:rPr>
          <w:sz w:val="22"/>
          <w:szCs w:val="22"/>
          <w:shd w:val="clear" w:color="auto" w:fill="D9D9D9"/>
          <w:lang w:val="el-GR"/>
        </w:rPr>
        <w:t xml:space="preserve"> (</w:t>
      </w:r>
      <w:r w:rsidR="0066393D" w:rsidRPr="00612433">
        <w:rPr>
          <w:color w:val="000000"/>
          <w:sz w:val="22"/>
          <w:szCs w:val="22"/>
          <w:shd w:val="pct15" w:color="auto" w:fill="auto"/>
          <w:lang w:val="el-GR"/>
        </w:rPr>
        <w:t>φακελλίσκος:</w:t>
      </w:r>
      <w:r w:rsidR="0066393D" w:rsidRPr="00612433">
        <w:rPr>
          <w:iCs/>
          <w:color w:val="000000"/>
          <w:sz w:val="22"/>
          <w:szCs w:val="22"/>
          <w:shd w:val="pct15" w:color="auto" w:fill="auto"/>
          <w:lang w:val="el-GR"/>
        </w:rPr>
        <w:t xml:space="preserve"> χαρτί</w:t>
      </w:r>
      <w:r w:rsidR="0066393D" w:rsidRPr="00612433">
        <w:rPr>
          <w:color w:val="000000"/>
          <w:sz w:val="22"/>
          <w:szCs w:val="22"/>
          <w:shd w:val="pct15" w:color="auto" w:fill="auto"/>
          <w:lang w:val="el-GR"/>
        </w:rPr>
        <w:t>/</w:t>
      </w:r>
      <w:r w:rsidR="0066393D" w:rsidRPr="00612433">
        <w:rPr>
          <w:color w:val="000000"/>
          <w:sz w:val="22"/>
          <w:szCs w:val="22"/>
          <w:shd w:val="pct15" w:color="auto" w:fill="auto"/>
          <w:lang w:val="en-US"/>
        </w:rPr>
        <w:t>PET</w:t>
      </w:r>
      <w:r w:rsidR="0066393D" w:rsidRPr="00612433">
        <w:rPr>
          <w:color w:val="000000"/>
          <w:sz w:val="22"/>
          <w:szCs w:val="22"/>
          <w:shd w:val="pct15" w:color="auto" w:fill="auto"/>
          <w:lang w:val="el-GR"/>
        </w:rPr>
        <w:t>/</w:t>
      </w:r>
      <w:r w:rsidR="0066393D" w:rsidRPr="00612433">
        <w:rPr>
          <w:color w:val="000000"/>
          <w:sz w:val="22"/>
          <w:szCs w:val="22"/>
          <w:shd w:val="pct15" w:color="auto" w:fill="auto"/>
          <w:lang w:val="en-US"/>
        </w:rPr>
        <w:t>alu</w:t>
      </w:r>
      <w:r w:rsidR="0066393D" w:rsidRPr="00612433">
        <w:rPr>
          <w:color w:val="000000"/>
          <w:sz w:val="22"/>
          <w:szCs w:val="22"/>
          <w:shd w:val="pct15" w:color="auto" w:fill="auto"/>
          <w:lang w:val="el-GR"/>
        </w:rPr>
        <w:t>/</w:t>
      </w:r>
      <w:r w:rsidR="0066393D" w:rsidRPr="00612433">
        <w:rPr>
          <w:color w:val="000000"/>
          <w:sz w:val="22"/>
          <w:szCs w:val="22"/>
          <w:shd w:val="pct15" w:color="auto" w:fill="auto"/>
          <w:lang w:val="en-US"/>
        </w:rPr>
        <w:t>PAN</w:t>
      </w:r>
      <w:r w:rsidR="0066393D" w:rsidRPr="00612433">
        <w:rPr>
          <w:color w:val="000000"/>
          <w:sz w:val="22"/>
          <w:szCs w:val="22"/>
          <w:shd w:val="pct15" w:color="auto" w:fill="auto"/>
          <w:lang w:val="el-GR"/>
        </w:rPr>
        <w:t>)</w:t>
      </w:r>
    </w:p>
    <w:p w14:paraId="29B21A69" w14:textId="08DCC73C" w:rsidR="0066393D" w:rsidRPr="00612433" w:rsidRDefault="007F428A" w:rsidP="000331E9">
      <w:pPr>
        <w:tabs>
          <w:tab w:val="left" w:pos="2268"/>
        </w:tabs>
        <w:rPr>
          <w:sz w:val="22"/>
          <w:szCs w:val="22"/>
          <w:shd w:val="clear" w:color="auto" w:fill="D9D9D9"/>
          <w:lang w:val="el-GR"/>
        </w:rPr>
      </w:pPr>
      <w:r w:rsidRPr="00612433">
        <w:rPr>
          <w:sz w:val="22"/>
          <w:szCs w:val="22"/>
          <w:shd w:val="clear" w:color="auto" w:fill="D9D9D9"/>
          <w:lang w:val="de-CH"/>
        </w:rPr>
        <w:t>EU</w:t>
      </w:r>
      <w:r w:rsidRPr="00612433">
        <w:rPr>
          <w:sz w:val="22"/>
          <w:szCs w:val="22"/>
          <w:shd w:val="clear" w:color="auto" w:fill="D9D9D9"/>
          <w:lang w:val="el-GR"/>
        </w:rPr>
        <w:t>/1/98/066/0</w:t>
      </w:r>
      <w:r w:rsidR="00095CD6" w:rsidRPr="00612433">
        <w:rPr>
          <w:sz w:val="22"/>
          <w:szCs w:val="22"/>
          <w:shd w:val="clear" w:color="auto" w:fill="D9D9D9"/>
          <w:lang w:val="el-GR"/>
        </w:rPr>
        <w:t>30</w:t>
      </w:r>
      <w:r w:rsidRPr="00612433">
        <w:rPr>
          <w:sz w:val="22"/>
          <w:szCs w:val="22"/>
          <w:shd w:val="clear" w:color="auto" w:fill="D9D9D9"/>
          <w:lang w:val="el-GR"/>
        </w:rPr>
        <w:tab/>
        <w:t>90 διαδερμικά έμπλαστρα</w:t>
      </w:r>
      <w:r w:rsidR="0066393D" w:rsidRPr="00612433">
        <w:rPr>
          <w:sz w:val="22"/>
          <w:szCs w:val="22"/>
          <w:shd w:val="clear" w:color="auto" w:fill="D9D9D9"/>
          <w:lang w:val="el-GR"/>
        </w:rPr>
        <w:t xml:space="preserve"> (</w:t>
      </w:r>
      <w:r w:rsidR="0066393D" w:rsidRPr="00612433">
        <w:rPr>
          <w:color w:val="000000"/>
          <w:sz w:val="22"/>
          <w:szCs w:val="22"/>
          <w:shd w:val="pct15" w:color="auto" w:fill="auto"/>
          <w:lang w:val="el-GR"/>
        </w:rPr>
        <w:t>φακελλίσκος:</w:t>
      </w:r>
      <w:r w:rsidR="0066393D" w:rsidRPr="00612433">
        <w:rPr>
          <w:iCs/>
          <w:color w:val="000000"/>
          <w:sz w:val="22"/>
          <w:szCs w:val="22"/>
          <w:shd w:val="pct15" w:color="auto" w:fill="auto"/>
          <w:lang w:val="el-GR"/>
        </w:rPr>
        <w:t xml:space="preserve"> χαρτί</w:t>
      </w:r>
      <w:r w:rsidR="0066393D" w:rsidRPr="00612433">
        <w:rPr>
          <w:color w:val="000000"/>
          <w:sz w:val="22"/>
          <w:szCs w:val="22"/>
          <w:shd w:val="pct15" w:color="auto" w:fill="auto"/>
          <w:lang w:val="el-GR"/>
        </w:rPr>
        <w:t>/</w:t>
      </w:r>
      <w:r w:rsidR="0066393D" w:rsidRPr="00612433">
        <w:rPr>
          <w:color w:val="000000"/>
          <w:sz w:val="22"/>
          <w:szCs w:val="22"/>
          <w:shd w:val="pct15" w:color="auto" w:fill="auto"/>
          <w:lang w:val="en-US"/>
        </w:rPr>
        <w:t>PET</w:t>
      </w:r>
      <w:r w:rsidR="0066393D" w:rsidRPr="00612433">
        <w:rPr>
          <w:color w:val="000000"/>
          <w:sz w:val="22"/>
          <w:szCs w:val="22"/>
          <w:shd w:val="pct15" w:color="auto" w:fill="auto"/>
          <w:lang w:val="el-GR"/>
        </w:rPr>
        <w:t>/</w:t>
      </w:r>
      <w:r w:rsidR="0066393D" w:rsidRPr="00612433">
        <w:rPr>
          <w:color w:val="000000"/>
          <w:sz w:val="22"/>
          <w:szCs w:val="22"/>
          <w:shd w:val="pct15" w:color="auto" w:fill="auto"/>
          <w:lang w:val="en-US"/>
        </w:rPr>
        <w:t>alu</w:t>
      </w:r>
      <w:r w:rsidR="0066393D" w:rsidRPr="00612433">
        <w:rPr>
          <w:color w:val="000000"/>
          <w:sz w:val="22"/>
          <w:szCs w:val="22"/>
          <w:shd w:val="pct15" w:color="auto" w:fill="auto"/>
          <w:lang w:val="el-GR"/>
        </w:rPr>
        <w:t>/</w:t>
      </w:r>
      <w:r w:rsidR="0066393D" w:rsidRPr="00612433">
        <w:rPr>
          <w:color w:val="000000"/>
          <w:sz w:val="22"/>
          <w:szCs w:val="22"/>
          <w:shd w:val="pct15" w:color="auto" w:fill="auto"/>
          <w:lang w:val="en-US"/>
        </w:rPr>
        <w:t>PAN</w:t>
      </w:r>
      <w:r w:rsidR="0066393D" w:rsidRPr="00612433">
        <w:rPr>
          <w:color w:val="000000"/>
          <w:sz w:val="22"/>
          <w:szCs w:val="22"/>
          <w:shd w:val="pct15" w:color="auto" w:fill="auto"/>
          <w:lang w:val="el-GR"/>
        </w:rPr>
        <w:t>)</w:t>
      </w:r>
    </w:p>
    <w:p w14:paraId="34B1004B" w14:textId="5F185192" w:rsidR="0066393D" w:rsidRPr="00612433" w:rsidRDefault="0066393D" w:rsidP="000331E9">
      <w:pPr>
        <w:tabs>
          <w:tab w:val="left" w:pos="2268"/>
        </w:tabs>
        <w:rPr>
          <w:sz w:val="22"/>
          <w:szCs w:val="22"/>
          <w:shd w:val="clear" w:color="auto" w:fill="D9D9D9"/>
          <w:lang w:val="el-GR"/>
        </w:rPr>
      </w:pPr>
      <w:r w:rsidRPr="00612433">
        <w:rPr>
          <w:sz w:val="22"/>
          <w:szCs w:val="22"/>
          <w:shd w:val="clear" w:color="auto" w:fill="D9D9D9"/>
          <w:lang w:val="de-CH"/>
        </w:rPr>
        <w:t>EU</w:t>
      </w:r>
      <w:r w:rsidRPr="00612433">
        <w:rPr>
          <w:sz w:val="22"/>
          <w:szCs w:val="22"/>
          <w:shd w:val="clear" w:color="auto" w:fill="D9D9D9"/>
          <w:lang w:val="el-GR"/>
        </w:rPr>
        <w:t>/1/98/066/04</w:t>
      </w:r>
      <w:r w:rsidR="00675F30" w:rsidRPr="00612433">
        <w:rPr>
          <w:sz w:val="22"/>
          <w:szCs w:val="22"/>
          <w:shd w:val="clear" w:color="auto" w:fill="D9D9D9"/>
          <w:lang w:val="el-GR"/>
        </w:rPr>
        <w:t>5</w:t>
      </w:r>
      <w:r w:rsidRPr="00612433">
        <w:rPr>
          <w:sz w:val="22"/>
          <w:szCs w:val="22"/>
          <w:shd w:val="clear" w:color="auto" w:fill="D9D9D9"/>
          <w:lang w:val="el-GR"/>
        </w:rPr>
        <w:tab/>
        <w:t>60 διαδερμικά έμπλαστρα (</w:t>
      </w:r>
      <w:r w:rsidRPr="00612433">
        <w:rPr>
          <w:color w:val="000000"/>
          <w:sz w:val="22"/>
          <w:szCs w:val="22"/>
          <w:shd w:val="pct15" w:color="auto" w:fill="auto"/>
          <w:lang w:val="el-GR"/>
        </w:rPr>
        <w:t>φακελλίσκος:</w:t>
      </w:r>
      <w:r w:rsidRPr="00612433">
        <w:rPr>
          <w:iCs/>
          <w:color w:val="000000"/>
          <w:sz w:val="22"/>
          <w:szCs w:val="22"/>
          <w:shd w:val="pct15" w:color="auto" w:fill="auto"/>
          <w:lang w:val="el-GR"/>
        </w:rPr>
        <w:t xml:space="preserve"> χαρτί</w:t>
      </w:r>
      <w:r w:rsidRPr="00612433">
        <w:rPr>
          <w:color w:val="000000"/>
          <w:sz w:val="22"/>
          <w:szCs w:val="22"/>
          <w:shd w:val="pct15" w:color="auto" w:fill="auto"/>
          <w:lang w:val="el-GR"/>
        </w:rPr>
        <w:t>/</w:t>
      </w:r>
      <w:r w:rsidRPr="00612433">
        <w:rPr>
          <w:color w:val="000000"/>
          <w:sz w:val="22"/>
          <w:szCs w:val="22"/>
          <w:shd w:val="pct15" w:color="auto" w:fill="auto"/>
          <w:lang w:val="en-US"/>
        </w:rPr>
        <w:t>PET</w:t>
      </w:r>
      <w:r w:rsidRPr="00612433">
        <w:rPr>
          <w:color w:val="000000"/>
          <w:sz w:val="22"/>
          <w:szCs w:val="22"/>
          <w:shd w:val="pct15" w:color="auto" w:fill="auto"/>
          <w:lang w:val="el-GR"/>
        </w:rPr>
        <w:t>/</w:t>
      </w:r>
      <w:r w:rsidRPr="00612433">
        <w:rPr>
          <w:color w:val="000000"/>
          <w:sz w:val="22"/>
          <w:szCs w:val="22"/>
          <w:shd w:val="pct15" w:color="auto" w:fill="auto"/>
          <w:lang w:val="en-US"/>
        </w:rPr>
        <w:t>PE</w:t>
      </w:r>
      <w:r w:rsidRPr="00612433">
        <w:rPr>
          <w:color w:val="000000"/>
          <w:sz w:val="22"/>
          <w:szCs w:val="22"/>
          <w:shd w:val="pct15" w:color="auto" w:fill="auto"/>
          <w:lang w:val="el-GR"/>
        </w:rPr>
        <w:t>/</w:t>
      </w:r>
      <w:r w:rsidRPr="00612433">
        <w:rPr>
          <w:color w:val="000000"/>
          <w:sz w:val="22"/>
          <w:szCs w:val="22"/>
          <w:shd w:val="pct15" w:color="auto" w:fill="auto"/>
          <w:lang w:val="en-US"/>
        </w:rPr>
        <w:t>alu</w:t>
      </w:r>
      <w:r w:rsidRPr="00612433">
        <w:rPr>
          <w:color w:val="000000"/>
          <w:sz w:val="22"/>
          <w:szCs w:val="22"/>
          <w:shd w:val="pct15" w:color="auto" w:fill="auto"/>
          <w:lang w:val="el-GR"/>
        </w:rPr>
        <w:t>/</w:t>
      </w:r>
      <w:r w:rsidRPr="00612433">
        <w:rPr>
          <w:color w:val="000000"/>
          <w:sz w:val="22"/>
          <w:szCs w:val="22"/>
          <w:shd w:val="pct15" w:color="auto" w:fill="auto"/>
          <w:lang w:val="en-US"/>
        </w:rPr>
        <w:t>PA</w:t>
      </w:r>
      <w:r w:rsidRPr="00612433">
        <w:rPr>
          <w:color w:val="000000"/>
          <w:sz w:val="22"/>
          <w:szCs w:val="22"/>
          <w:shd w:val="pct15" w:color="auto" w:fill="auto"/>
          <w:lang w:val="el-GR"/>
        </w:rPr>
        <w:t>)</w:t>
      </w:r>
    </w:p>
    <w:p w14:paraId="6AA1A267" w14:textId="10488806" w:rsidR="007F428A" w:rsidRPr="00612433" w:rsidRDefault="0066393D" w:rsidP="000331E9">
      <w:pPr>
        <w:tabs>
          <w:tab w:val="left" w:pos="2268"/>
        </w:tabs>
        <w:rPr>
          <w:sz w:val="22"/>
          <w:szCs w:val="22"/>
          <w:lang w:val="el-GR"/>
        </w:rPr>
      </w:pPr>
      <w:r w:rsidRPr="00612433">
        <w:rPr>
          <w:sz w:val="22"/>
          <w:szCs w:val="22"/>
          <w:shd w:val="clear" w:color="auto" w:fill="D9D9D9"/>
          <w:lang w:val="de-CH"/>
        </w:rPr>
        <w:t>EU</w:t>
      </w:r>
      <w:r w:rsidRPr="00612433">
        <w:rPr>
          <w:sz w:val="22"/>
          <w:szCs w:val="22"/>
          <w:shd w:val="clear" w:color="auto" w:fill="D9D9D9"/>
          <w:lang w:val="el-GR"/>
        </w:rPr>
        <w:t>/1/98/066/0</w:t>
      </w:r>
      <w:r w:rsidR="00675F30" w:rsidRPr="00612433">
        <w:rPr>
          <w:sz w:val="22"/>
          <w:szCs w:val="22"/>
          <w:shd w:val="clear" w:color="auto" w:fill="D9D9D9"/>
          <w:lang w:val="el-GR"/>
        </w:rPr>
        <w:t>46</w:t>
      </w:r>
      <w:r w:rsidRPr="00612433">
        <w:rPr>
          <w:sz w:val="22"/>
          <w:szCs w:val="22"/>
          <w:shd w:val="clear" w:color="auto" w:fill="D9D9D9"/>
          <w:lang w:val="el-GR"/>
        </w:rPr>
        <w:tab/>
        <w:t>90 διαδερμικά έμπλαστρα (</w:t>
      </w:r>
      <w:r w:rsidRPr="00612433">
        <w:rPr>
          <w:color w:val="000000"/>
          <w:sz w:val="22"/>
          <w:szCs w:val="22"/>
          <w:shd w:val="pct15" w:color="auto" w:fill="auto"/>
          <w:lang w:val="el-GR"/>
        </w:rPr>
        <w:t>φακελλίσκος:</w:t>
      </w:r>
      <w:r w:rsidRPr="00612433">
        <w:rPr>
          <w:iCs/>
          <w:color w:val="000000"/>
          <w:sz w:val="22"/>
          <w:szCs w:val="22"/>
          <w:shd w:val="pct15" w:color="auto" w:fill="auto"/>
          <w:lang w:val="el-GR"/>
        </w:rPr>
        <w:t xml:space="preserve"> χαρτί</w:t>
      </w:r>
      <w:r w:rsidRPr="00612433">
        <w:rPr>
          <w:color w:val="000000"/>
          <w:sz w:val="22"/>
          <w:szCs w:val="22"/>
          <w:shd w:val="pct15" w:color="auto" w:fill="auto"/>
          <w:lang w:val="el-GR"/>
        </w:rPr>
        <w:t>/</w:t>
      </w:r>
      <w:r w:rsidRPr="00612433">
        <w:rPr>
          <w:color w:val="000000"/>
          <w:sz w:val="22"/>
          <w:szCs w:val="22"/>
          <w:shd w:val="pct15" w:color="auto" w:fill="auto"/>
          <w:lang w:val="en-US"/>
        </w:rPr>
        <w:t>PET</w:t>
      </w:r>
      <w:r w:rsidRPr="00612433">
        <w:rPr>
          <w:color w:val="000000"/>
          <w:sz w:val="22"/>
          <w:szCs w:val="22"/>
          <w:shd w:val="pct15" w:color="auto" w:fill="auto"/>
          <w:lang w:val="el-GR"/>
        </w:rPr>
        <w:t>/</w:t>
      </w:r>
      <w:r w:rsidRPr="00612433">
        <w:rPr>
          <w:color w:val="000000"/>
          <w:sz w:val="22"/>
          <w:szCs w:val="22"/>
          <w:shd w:val="pct15" w:color="auto" w:fill="auto"/>
          <w:lang w:val="en-US"/>
        </w:rPr>
        <w:t>PE</w:t>
      </w:r>
      <w:r w:rsidRPr="00612433">
        <w:rPr>
          <w:color w:val="000000"/>
          <w:sz w:val="22"/>
          <w:szCs w:val="22"/>
          <w:shd w:val="pct15" w:color="auto" w:fill="auto"/>
          <w:lang w:val="el-GR"/>
        </w:rPr>
        <w:t>/</w:t>
      </w:r>
      <w:r w:rsidRPr="00612433">
        <w:rPr>
          <w:color w:val="000000"/>
          <w:sz w:val="22"/>
          <w:szCs w:val="22"/>
          <w:shd w:val="pct15" w:color="auto" w:fill="auto"/>
          <w:lang w:val="en-US"/>
        </w:rPr>
        <w:t>alu</w:t>
      </w:r>
      <w:r w:rsidRPr="00612433">
        <w:rPr>
          <w:color w:val="000000"/>
          <w:sz w:val="22"/>
          <w:szCs w:val="22"/>
          <w:shd w:val="pct15" w:color="auto" w:fill="auto"/>
          <w:lang w:val="el-GR"/>
        </w:rPr>
        <w:t>/</w:t>
      </w:r>
      <w:r w:rsidRPr="00612433">
        <w:rPr>
          <w:color w:val="000000"/>
          <w:sz w:val="22"/>
          <w:szCs w:val="22"/>
          <w:shd w:val="pct15" w:color="auto" w:fill="auto"/>
          <w:lang w:val="en-US"/>
        </w:rPr>
        <w:t>PA</w:t>
      </w:r>
      <w:r w:rsidRPr="00612433">
        <w:rPr>
          <w:color w:val="000000"/>
          <w:sz w:val="22"/>
          <w:szCs w:val="22"/>
          <w:shd w:val="pct15" w:color="auto" w:fill="auto"/>
          <w:lang w:val="el-GR"/>
        </w:rPr>
        <w:t>)</w:t>
      </w:r>
    </w:p>
    <w:p w14:paraId="58E3BDD2" w14:textId="77777777" w:rsidR="007F428A" w:rsidRPr="00612433" w:rsidRDefault="007F428A" w:rsidP="000331E9">
      <w:pPr>
        <w:rPr>
          <w:sz w:val="22"/>
          <w:szCs w:val="22"/>
          <w:lang w:val="el-GR"/>
        </w:rPr>
      </w:pPr>
    </w:p>
    <w:p w14:paraId="33F60A7D" w14:textId="77777777" w:rsidR="007F428A" w:rsidRPr="00612433" w:rsidRDefault="007F428A" w:rsidP="000331E9">
      <w:pPr>
        <w:rPr>
          <w:sz w:val="22"/>
          <w:szCs w:val="22"/>
          <w:lang w:val="el-GR"/>
        </w:rPr>
      </w:pPr>
    </w:p>
    <w:p w14:paraId="00FD3827"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13.</w:t>
      </w:r>
      <w:r w:rsidRPr="00612433">
        <w:rPr>
          <w:b/>
          <w:sz w:val="22"/>
          <w:szCs w:val="22"/>
          <w:lang w:val="el-GR"/>
        </w:rPr>
        <w:tab/>
        <w:t>ΑΡΙΘΜΟΣ ΠΑΡΤΙΔΑΣ</w:t>
      </w:r>
    </w:p>
    <w:p w14:paraId="0D5FE260" w14:textId="77777777" w:rsidR="007F428A" w:rsidRPr="00612433" w:rsidRDefault="007F428A" w:rsidP="000331E9">
      <w:pPr>
        <w:rPr>
          <w:sz w:val="22"/>
          <w:szCs w:val="22"/>
          <w:lang w:val="el-GR"/>
        </w:rPr>
      </w:pPr>
    </w:p>
    <w:p w14:paraId="327C24D0" w14:textId="77777777" w:rsidR="007F428A" w:rsidRPr="00612433" w:rsidRDefault="008243E5" w:rsidP="000331E9">
      <w:pPr>
        <w:rPr>
          <w:sz w:val="22"/>
          <w:szCs w:val="22"/>
          <w:lang w:val="el-GR"/>
        </w:rPr>
      </w:pPr>
      <w:r w:rsidRPr="00612433">
        <w:rPr>
          <w:sz w:val="22"/>
          <w:szCs w:val="22"/>
          <w:lang w:val="el-GR"/>
        </w:rPr>
        <w:t>Παρτίδα</w:t>
      </w:r>
    </w:p>
    <w:p w14:paraId="5F9D1DC9" w14:textId="77777777" w:rsidR="007F428A" w:rsidRPr="00612433" w:rsidRDefault="007F428A" w:rsidP="000331E9">
      <w:pPr>
        <w:rPr>
          <w:sz w:val="22"/>
          <w:szCs w:val="22"/>
          <w:lang w:val="el-GR"/>
        </w:rPr>
      </w:pPr>
    </w:p>
    <w:p w14:paraId="298C7E87" w14:textId="77777777" w:rsidR="007F428A" w:rsidRPr="00612433" w:rsidRDefault="007F428A" w:rsidP="000331E9">
      <w:pPr>
        <w:rPr>
          <w:sz w:val="22"/>
          <w:szCs w:val="22"/>
          <w:lang w:val="el-GR"/>
        </w:rPr>
      </w:pPr>
    </w:p>
    <w:p w14:paraId="0DDEBC64"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14.</w:t>
      </w:r>
      <w:r w:rsidRPr="00612433">
        <w:rPr>
          <w:b/>
          <w:sz w:val="22"/>
          <w:szCs w:val="22"/>
          <w:lang w:val="el-GR"/>
        </w:rPr>
        <w:tab/>
        <w:t>ΓΕΝΙΚΗ ΚΑΤΑΤΑΞΗ ΓΙΑ ΤΗ ΔΙΑΘΕΣΗ</w:t>
      </w:r>
    </w:p>
    <w:p w14:paraId="34EDF669" w14:textId="77777777" w:rsidR="007F428A" w:rsidRPr="00612433" w:rsidRDefault="007F428A" w:rsidP="000331E9">
      <w:pPr>
        <w:rPr>
          <w:sz w:val="22"/>
          <w:szCs w:val="22"/>
          <w:lang w:val="el-GR"/>
        </w:rPr>
      </w:pPr>
    </w:p>
    <w:p w14:paraId="2812E8D2" w14:textId="77777777" w:rsidR="007F428A" w:rsidRPr="00612433" w:rsidRDefault="007F428A" w:rsidP="000331E9">
      <w:pPr>
        <w:rPr>
          <w:sz w:val="22"/>
          <w:szCs w:val="22"/>
          <w:lang w:val="el-GR"/>
        </w:rPr>
      </w:pPr>
    </w:p>
    <w:p w14:paraId="787A8F7C"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15.</w:t>
      </w:r>
      <w:r w:rsidRPr="00612433">
        <w:rPr>
          <w:b/>
          <w:sz w:val="22"/>
          <w:szCs w:val="22"/>
          <w:lang w:val="el-GR"/>
        </w:rPr>
        <w:tab/>
        <w:t>ΟΔΗΓΙΕΣ ΧΡΗΣΗΣ</w:t>
      </w:r>
    </w:p>
    <w:p w14:paraId="10DF8807" w14:textId="77777777" w:rsidR="007F428A" w:rsidRPr="00612433" w:rsidRDefault="007F428A" w:rsidP="000331E9">
      <w:pPr>
        <w:rPr>
          <w:sz w:val="22"/>
          <w:szCs w:val="22"/>
          <w:lang w:val="el-GR"/>
        </w:rPr>
      </w:pPr>
    </w:p>
    <w:p w14:paraId="6A72314F" w14:textId="77777777" w:rsidR="007F428A" w:rsidRPr="00612433" w:rsidRDefault="007F428A" w:rsidP="000331E9">
      <w:pPr>
        <w:rPr>
          <w:sz w:val="22"/>
          <w:szCs w:val="22"/>
          <w:lang w:val="el-GR"/>
        </w:rPr>
      </w:pPr>
    </w:p>
    <w:p w14:paraId="39DA8974" w14:textId="77777777" w:rsidR="007F428A" w:rsidRPr="00612433" w:rsidRDefault="007F428A" w:rsidP="000331E9">
      <w:pPr>
        <w:pBdr>
          <w:top w:val="single" w:sz="4" w:space="1" w:color="auto"/>
          <w:left w:val="single" w:sz="4" w:space="4" w:color="auto"/>
          <w:bottom w:val="single" w:sz="4" w:space="1" w:color="auto"/>
          <w:right w:val="single" w:sz="4" w:space="4" w:color="auto"/>
        </w:pBdr>
        <w:ind w:left="540" w:hanging="540"/>
        <w:rPr>
          <w:sz w:val="22"/>
          <w:szCs w:val="22"/>
          <w:lang w:val="el-GR"/>
        </w:rPr>
      </w:pPr>
      <w:r w:rsidRPr="00612433">
        <w:rPr>
          <w:b/>
          <w:sz w:val="22"/>
          <w:szCs w:val="22"/>
          <w:lang w:val="el-GR"/>
        </w:rPr>
        <w:t>16.</w:t>
      </w:r>
      <w:r w:rsidRPr="00612433">
        <w:rPr>
          <w:b/>
          <w:sz w:val="22"/>
          <w:szCs w:val="22"/>
          <w:lang w:val="el-GR"/>
        </w:rPr>
        <w:tab/>
        <w:t xml:space="preserve">ΠΛΗΡΟΦΟΡΙΕΣ ΣΕ </w:t>
      </w:r>
      <w:r w:rsidRPr="00612433">
        <w:rPr>
          <w:b/>
          <w:sz w:val="22"/>
          <w:szCs w:val="22"/>
        </w:rPr>
        <w:t>BRAILLE</w:t>
      </w:r>
    </w:p>
    <w:p w14:paraId="0FD7F43F" w14:textId="77777777" w:rsidR="007F428A" w:rsidRPr="00612433" w:rsidRDefault="007F428A" w:rsidP="000331E9">
      <w:pPr>
        <w:rPr>
          <w:sz w:val="22"/>
          <w:szCs w:val="22"/>
          <w:lang w:val="el-GR"/>
        </w:rPr>
      </w:pPr>
    </w:p>
    <w:p w14:paraId="6AC1C4D7" w14:textId="77777777" w:rsidR="007F428A" w:rsidRPr="00612433" w:rsidRDefault="007F428A" w:rsidP="000331E9">
      <w:pPr>
        <w:rPr>
          <w:sz w:val="22"/>
          <w:szCs w:val="22"/>
          <w:lang w:val="el-GR"/>
        </w:rPr>
      </w:pPr>
      <w:r w:rsidRPr="00612433">
        <w:rPr>
          <w:sz w:val="22"/>
          <w:szCs w:val="22"/>
        </w:rPr>
        <w:t>Exelon</w:t>
      </w:r>
      <w:r w:rsidRPr="00612433">
        <w:rPr>
          <w:sz w:val="22"/>
          <w:szCs w:val="22"/>
          <w:lang w:val="el-GR"/>
        </w:rPr>
        <w:t xml:space="preserve"> </w:t>
      </w:r>
      <w:r w:rsidR="00173BCB" w:rsidRPr="00612433">
        <w:rPr>
          <w:sz w:val="22"/>
          <w:szCs w:val="22"/>
          <w:lang w:val="el-GR"/>
        </w:rPr>
        <w:t>13,3</w:t>
      </w:r>
      <w:r w:rsidRPr="00612433">
        <w:rPr>
          <w:sz w:val="22"/>
          <w:szCs w:val="22"/>
        </w:rPr>
        <w:t> mg</w:t>
      </w:r>
      <w:r w:rsidRPr="00612433">
        <w:rPr>
          <w:sz w:val="22"/>
          <w:szCs w:val="22"/>
          <w:lang w:val="el-GR"/>
        </w:rPr>
        <w:t>/24</w:t>
      </w:r>
      <w:r w:rsidRPr="00612433">
        <w:rPr>
          <w:sz w:val="22"/>
          <w:szCs w:val="22"/>
        </w:rPr>
        <w:t> h</w:t>
      </w:r>
    </w:p>
    <w:p w14:paraId="26A94F8A" w14:textId="77777777" w:rsidR="00A53345" w:rsidRPr="00612433" w:rsidRDefault="00A53345" w:rsidP="000331E9">
      <w:pPr>
        <w:rPr>
          <w:sz w:val="22"/>
          <w:szCs w:val="22"/>
          <w:lang w:val="el-GR"/>
        </w:rPr>
      </w:pPr>
    </w:p>
    <w:p w14:paraId="485D1608" w14:textId="77777777" w:rsidR="00A53345" w:rsidRPr="00612433" w:rsidRDefault="00A53345" w:rsidP="000331E9">
      <w:pPr>
        <w:rPr>
          <w:sz w:val="22"/>
          <w:szCs w:val="22"/>
          <w:lang w:val="el-GR"/>
        </w:rPr>
      </w:pPr>
    </w:p>
    <w:p w14:paraId="362313E3" w14:textId="77777777" w:rsidR="00A53345" w:rsidRPr="00612433" w:rsidRDefault="00A53345" w:rsidP="000331E9">
      <w:pPr>
        <w:pBdr>
          <w:top w:val="single" w:sz="4" w:space="1" w:color="auto"/>
          <w:left w:val="single" w:sz="4" w:space="4" w:color="auto"/>
          <w:bottom w:val="single" w:sz="4" w:space="0" w:color="auto"/>
          <w:right w:val="single" w:sz="4" w:space="4" w:color="auto"/>
        </w:pBdr>
        <w:ind w:left="567" w:hanging="567"/>
        <w:rPr>
          <w:i/>
          <w:noProof/>
          <w:sz w:val="22"/>
          <w:lang w:val="el-GR"/>
        </w:rPr>
      </w:pPr>
      <w:r w:rsidRPr="00612433">
        <w:rPr>
          <w:b/>
          <w:noProof/>
          <w:sz w:val="22"/>
          <w:lang w:val="el-GR"/>
        </w:rPr>
        <w:t>17.</w:t>
      </w:r>
      <w:r w:rsidRPr="00612433">
        <w:rPr>
          <w:b/>
          <w:noProof/>
          <w:sz w:val="22"/>
          <w:lang w:val="el-GR"/>
        </w:rPr>
        <w:tab/>
        <w:t>ΜΟΝΑΔΙΚΟΣ ΑΝΑΓΝΩΡΙΣΤΙΚΟΣ ΚΩΔΙΚΟΣ – ΔΙΣΔΙΑΣΤΑΤΟΣ ΓΡΑΜΜΩΤΟΣ ΚΩΔΙΚΑΣ (2</w:t>
      </w:r>
      <w:r w:rsidRPr="00612433">
        <w:rPr>
          <w:b/>
          <w:noProof/>
          <w:sz w:val="22"/>
        </w:rPr>
        <w:t>D</w:t>
      </w:r>
      <w:r w:rsidRPr="00612433">
        <w:rPr>
          <w:b/>
          <w:noProof/>
          <w:sz w:val="22"/>
          <w:lang w:val="el-GR"/>
        </w:rPr>
        <w:t>)</w:t>
      </w:r>
    </w:p>
    <w:p w14:paraId="7ABEC347" w14:textId="77777777" w:rsidR="00A53345" w:rsidRPr="00612433" w:rsidRDefault="00A53345" w:rsidP="000331E9">
      <w:pPr>
        <w:rPr>
          <w:noProof/>
          <w:sz w:val="22"/>
          <w:lang w:val="el-GR"/>
        </w:rPr>
      </w:pPr>
    </w:p>
    <w:p w14:paraId="03567681" w14:textId="77777777" w:rsidR="00A53345" w:rsidRPr="00612433" w:rsidRDefault="00A53345" w:rsidP="000331E9">
      <w:pPr>
        <w:rPr>
          <w:noProof/>
          <w:sz w:val="22"/>
          <w:szCs w:val="22"/>
          <w:lang w:val="el-GR"/>
        </w:rPr>
      </w:pPr>
      <w:r w:rsidRPr="00612433">
        <w:rPr>
          <w:noProof/>
          <w:sz w:val="22"/>
          <w:shd w:val="pct15" w:color="auto" w:fill="auto"/>
          <w:lang w:val="el-GR"/>
        </w:rPr>
        <w:t>Δισδιάστατος γραμμωτός κώδικας (2</w:t>
      </w:r>
      <w:r w:rsidRPr="00612433">
        <w:rPr>
          <w:noProof/>
          <w:sz w:val="22"/>
          <w:shd w:val="pct15" w:color="auto" w:fill="auto"/>
        </w:rPr>
        <w:t>D</w:t>
      </w:r>
      <w:r w:rsidRPr="00612433">
        <w:rPr>
          <w:noProof/>
          <w:sz w:val="22"/>
          <w:shd w:val="pct15" w:color="auto" w:fill="auto"/>
          <w:lang w:val="el-GR"/>
        </w:rPr>
        <w:t>) που φέρει τον περιληφθέντα μοναδικό αναγνωριστικό κωδικό.</w:t>
      </w:r>
    </w:p>
    <w:p w14:paraId="270CE225" w14:textId="77777777" w:rsidR="00A53345" w:rsidRPr="00612433" w:rsidRDefault="00A53345" w:rsidP="000331E9">
      <w:pPr>
        <w:rPr>
          <w:noProof/>
          <w:sz w:val="22"/>
          <w:lang w:val="el-GR"/>
        </w:rPr>
      </w:pPr>
    </w:p>
    <w:p w14:paraId="344C7085" w14:textId="77777777" w:rsidR="00A53345" w:rsidRPr="00612433" w:rsidRDefault="00A53345" w:rsidP="000331E9">
      <w:pPr>
        <w:rPr>
          <w:noProof/>
          <w:sz w:val="22"/>
          <w:lang w:val="el-GR"/>
        </w:rPr>
      </w:pPr>
    </w:p>
    <w:p w14:paraId="7385784D" w14:textId="77777777" w:rsidR="00A53345" w:rsidRPr="00612433" w:rsidRDefault="00A53345" w:rsidP="000331E9">
      <w:pPr>
        <w:keepNext/>
        <w:pBdr>
          <w:top w:val="single" w:sz="4" w:space="1" w:color="auto"/>
          <w:left w:val="single" w:sz="4" w:space="4" w:color="auto"/>
          <w:bottom w:val="single" w:sz="4" w:space="0" w:color="auto"/>
          <w:right w:val="single" w:sz="4" w:space="4" w:color="auto"/>
        </w:pBdr>
        <w:ind w:left="567" w:hanging="567"/>
        <w:rPr>
          <w:i/>
          <w:noProof/>
          <w:sz w:val="22"/>
          <w:lang w:val="el-GR"/>
        </w:rPr>
      </w:pPr>
      <w:r w:rsidRPr="00612433">
        <w:rPr>
          <w:b/>
          <w:noProof/>
          <w:sz w:val="22"/>
          <w:lang w:val="el-GR"/>
        </w:rPr>
        <w:lastRenderedPageBreak/>
        <w:t>18.</w:t>
      </w:r>
      <w:r w:rsidRPr="00612433">
        <w:rPr>
          <w:b/>
          <w:noProof/>
          <w:sz w:val="22"/>
          <w:lang w:val="el-GR"/>
        </w:rPr>
        <w:tab/>
        <w:t>ΜΟΝΑΔΙΚΟΣ ΑΝΑΓΝΩΡΙΣΤΙΚΟΣ ΚΩΔΙΚΟΣ – ΔΕΔΟΜΕΝΑ ΑΝΑΓΝΩΣΙΜΑ ΑΠΟ ΤΟΝ ΑΝΘΡΩΠΟ</w:t>
      </w:r>
    </w:p>
    <w:p w14:paraId="626527F1" w14:textId="77777777" w:rsidR="00A53345" w:rsidRPr="00612433" w:rsidRDefault="00A53345" w:rsidP="000331E9">
      <w:pPr>
        <w:keepNext/>
        <w:rPr>
          <w:noProof/>
          <w:sz w:val="22"/>
          <w:lang w:val="el-GR"/>
        </w:rPr>
      </w:pPr>
    </w:p>
    <w:p w14:paraId="5DBA400F" w14:textId="217F6D4C" w:rsidR="00A53345" w:rsidRPr="00612433" w:rsidRDefault="00A53345" w:rsidP="000331E9">
      <w:pPr>
        <w:keepNext/>
        <w:rPr>
          <w:noProof/>
          <w:sz w:val="22"/>
          <w:szCs w:val="22"/>
          <w:lang w:val="el-GR"/>
        </w:rPr>
      </w:pPr>
      <w:r w:rsidRPr="00612433">
        <w:rPr>
          <w:sz w:val="22"/>
          <w:szCs w:val="22"/>
        </w:rPr>
        <w:t>PC</w:t>
      </w:r>
    </w:p>
    <w:p w14:paraId="4D3874C9" w14:textId="3090CC1C" w:rsidR="00A53345" w:rsidRPr="00612433" w:rsidRDefault="00A53345" w:rsidP="000331E9">
      <w:pPr>
        <w:keepNext/>
        <w:spacing w:line="260" w:lineRule="exact"/>
        <w:rPr>
          <w:sz w:val="22"/>
          <w:szCs w:val="22"/>
          <w:lang w:val="el-GR"/>
        </w:rPr>
      </w:pPr>
      <w:r w:rsidRPr="00612433">
        <w:rPr>
          <w:sz w:val="22"/>
          <w:szCs w:val="22"/>
        </w:rPr>
        <w:t>SN</w:t>
      </w:r>
    </w:p>
    <w:p w14:paraId="09E52E18" w14:textId="3DF31D4C" w:rsidR="007F428A" w:rsidRPr="00612433" w:rsidRDefault="00A53345" w:rsidP="000331E9">
      <w:pPr>
        <w:spacing w:line="260" w:lineRule="exact"/>
        <w:rPr>
          <w:sz w:val="22"/>
          <w:szCs w:val="22"/>
          <w:lang w:val="el-GR"/>
        </w:rPr>
      </w:pPr>
      <w:r w:rsidRPr="00612433">
        <w:rPr>
          <w:sz w:val="22"/>
          <w:szCs w:val="22"/>
        </w:rPr>
        <w:t>NN</w:t>
      </w:r>
      <w:r w:rsidR="007F428A" w:rsidRPr="00612433">
        <w:rPr>
          <w:sz w:val="22"/>
          <w:szCs w:val="22"/>
          <w:lang w:val="el-GR"/>
        </w:rPr>
        <w:br w:type="page"/>
      </w:r>
    </w:p>
    <w:p w14:paraId="382617D9" w14:textId="77777777" w:rsidR="00222C1C" w:rsidRPr="00612433" w:rsidRDefault="00222C1C" w:rsidP="000331E9">
      <w:pPr>
        <w:rPr>
          <w:noProof/>
          <w:sz w:val="22"/>
          <w:szCs w:val="22"/>
          <w:lang w:val="el-GR"/>
        </w:rPr>
      </w:pPr>
    </w:p>
    <w:p w14:paraId="286DC476" w14:textId="77777777" w:rsidR="007F428A" w:rsidRPr="00612433" w:rsidRDefault="007F428A" w:rsidP="000331E9">
      <w:pPr>
        <w:pBdr>
          <w:top w:val="single" w:sz="4" w:space="1" w:color="auto"/>
          <w:left w:val="single" w:sz="4" w:space="4" w:color="auto"/>
          <w:bottom w:val="single" w:sz="4" w:space="1" w:color="auto"/>
          <w:right w:val="single" w:sz="4" w:space="4" w:color="auto"/>
        </w:pBdr>
        <w:rPr>
          <w:b/>
          <w:noProof/>
          <w:sz w:val="22"/>
          <w:szCs w:val="22"/>
          <w:lang w:val="el-GR"/>
        </w:rPr>
      </w:pPr>
      <w:r w:rsidRPr="00612433">
        <w:rPr>
          <w:b/>
          <w:noProof/>
          <w:sz w:val="22"/>
          <w:szCs w:val="22"/>
          <w:lang w:val="el-GR"/>
        </w:rPr>
        <w:t>ΕΛΑΧΙΣΤΕΣ ΕΝΔΕΙΞΕΙΣ ΠΟΥ ΠΡΕΠΕΙ ΝΑ ΑΝΑΓΡΑΦΟΝΤΑΙ ΣΤΙΣ ΜΙΚΡΕΣ ΣΤΟΙΧΕΙΩΔΕΙΣ ΣΥΣΚΕΥΑΣΙΕΣ</w:t>
      </w:r>
    </w:p>
    <w:p w14:paraId="1616BA89" w14:textId="77777777" w:rsidR="007F428A" w:rsidRPr="00612433" w:rsidRDefault="007F428A" w:rsidP="000331E9">
      <w:pPr>
        <w:pBdr>
          <w:top w:val="single" w:sz="4" w:space="1" w:color="auto"/>
          <w:left w:val="single" w:sz="4" w:space="4" w:color="auto"/>
          <w:bottom w:val="single" w:sz="4" w:space="1" w:color="auto"/>
          <w:right w:val="single" w:sz="4" w:space="4" w:color="auto"/>
        </w:pBdr>
        <w:rPr>
          <w:noProof/>
          <w:sz w:val="22"/>
          <w:szCs w:val="22"/>
          <w:lang w:val="el-GR"/>
        </w:rPr>
      </w:pPr>
    </w:p>
    <w:p w14:paraId="00FEE12E" w14:textId="77777777" w:rsidR="007F428A" w:rsidRPr="00612433" w:rsidRDefault="007F428A" w:rsidP="000331E9">
      <w:pPr>
        <w:pBdr>
          <w:top w:val="single" w:sz="4" w:space="1" w:color="auto"/>
          <w:left w:val="single" w:sz="4" w:space="4" w:color="auto"/>
          <w:bottom w:val="single" w:sz="4" w:space="1" w:color="auto"/>
          <w:right w:val="single" w:sz="4" w:space="4" w:color="auto"/>
        </w:pBdr>
        <w:rPr>
          <w:b/>
          <w:noProof/>
          <w:sz w:val="22"/>
          <w:szCs w:val="22"/>
          <w:lang w:val="el-GR"/>
        </w:rPr>
      </w:pPr>
      <w:r w:rsidRPr="00612433">
        <w:rPr>
          <w:b/>
          <w:noProof/>
          <w:sz w:val="22"/>
          <w:szCs w:val="22"/>
          <w:lang w:val="el-GR"/>
        </w:rPr>
        <w:t>ΦΑΚΕΛΛΙΣΚΟΣ</w:t>
      </w:r>
    </w:p>
    <w:p w14:paraId="4D115928" w14:textId="77777777" w:rsidR="007F428A" w:rsidRPr="00612433" w:rsidRDefault="007F428A" w:rsidP="000331E9">
      <w:pPr>
        <w:rPr>
          <w:noProof/>
          <w:sz w:val="22"/>
          <w:szCs w:val="22"/>
          <w:lang w:val="el-GR"/>
        </w:rPr>
      </w:pPr>
    </w:p>
    <w:p w14:paraId="2D963D42" w14:textId="77777777" w:rsidR="007F428A" w:rsidRPr="00612433" w:rsidRDefault="007F428A" w:rsidP="000331E9">
      <w:pPr>
        <w:rPr>
          <w:noProof/>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F428A" w:rsidRPr="007E2454" w14:paraId="0925CC80" w14:textId="77777777" w:rsidTr="00FA371C">
        <w:tc>
          <w:tcPr>
            <w:tcW w:w="9276" w:type="dxa"/>
          </w:tcPr>
          <w:p w14:paraId="77B8D73A" w14:textId="77777777" w:rsidR="007F428A" w:rsidRPr="00612433" w:rsidRDefault="007F428A" w:rsidP="000331E9">
            <w:pPr>
              <w:ind w:left="567" w:hanging="567"/>
              <w:rPr>
                <w:b/>
                <w:noProof/>
                <w:sz w:val="22"/>
                <w:szCs w:val="22"/>
                <w:lang w:val="el-GR"/>
              </w:rPr>
            </w:pPr>
            <w:r w:rsidRPr="00612433">
              <w:rPr>
                <w:b/>
                <w:noProof/>
                <w:sz w:val="22"/>
                <w:szCs w:val="22"/>
                <w:lang w:val="el-GR"/>
              </w:rPr>
              <w:t>1.</w:t>
            </w:r>
            <w:r w:rsidRPr="00612433">
              <w:rPr>
                <w:b/>
                <w:noProof/>
                <w:sz w:val="22"/>
                <w:szCs w:val="22"/>
                <w:lang w:val="el-GR"/>
              </w:rPr>
              <w:tab/>
              <w:t>ΟΝΟΜΑΣΙΑ ΤΟΥ ΦΑΡΜΑΚΕΥΤΙΚΟΥ ΠΡΟΪΟΝΤΟΣ ΚΑΙ ΟΔΟΣ(ΟΙ) ΧΟΡΗΓΗΣΗΣ</w:t>
            </w:r>
          </w:p>
        </w:tc>
      </w:tr>
    </w:tbl>
    <w:p w14:paraId="0A230ADE" w14:textId="77777777" w:rsidR="007F428A" w:rsidRPr="00612433" w:rsidRDefault="007F428A" w:rsidP="000331E9">
      <w:pPr>
        <w:rPr>
          <w:noProof/>
          <w:sz w:val="22"/>
          <w:szCs w:val="22"/>
          <w:lang w:val="el-GR"/>
        </w:rPr>
      </w:pPr>
    </w:p>
    <w:p w14:paraId="7D649B3F" w14:textId="77777777" w:rsidR="007F428A" w:rsidRPr="00612433" w:rsidRDefault="007F428A" w:rsidP="000331E9">
      <w:pPr>
        <w:rPr>
          <w:noProof/>
          <w:sz w:val="22"/>
          <w:szCs w:val="22"/>
          <w:lang w:val="el-GR"/>
        </w:rPr>
      </w:pPr>
      <w:r w:rsidRPr="00612433">
        <w:rPr>
          <w:noProof/>
          <w:sz w:val="22"/>
          <w:szCs w:val="22"/>
          <w:lang w:val="en-US"/>
        </w:rPr>
        <w:t>Exelon </w:t>
      </w:r>
      <w:r w:rsidR="00173BCB" w:rsidRPr="00612433">
        <w:rPr>
          <w:noProof/>
          <w:sz w:val="22"/>
          <w:szCs w:val="22"/>
          <w:lang w:val="el-GR"/>
        </w:rPr>
        <w:t>13,3</w:t>
      </w:r>
      <w:r w:rsidRPr="00612433">
        <w:rPr>
          <w:noProof/>
          <w:sz w:val="22"/>
          <w:szCs w:val="22"/>
          <w:lang w:val="en-US"/>
        </w:rPr>
        <w:t> mg</w:t>
      </w:r>
      <w:r w:rsidRPr="00612433">
        <w:rPr>
          <w:noProof/>
          <w:sz w:val="22"/>
          <w:szCs w:val="22"/>
          <w:lang w:val="el-GR"/>
        </w:rPr>
        <w:t>/24</w:t>
      </w:r>
      <w:r w:rsidRPr="00612433">
        <w:rPr>
          <w:noProof/>
          <w:sz w:val="22"/>
          <w:szCs w:val="22"/>
          <w:lang w:val="en-US"/>
        </w:rPr>
        <w:t> h</w:t>
      </w:r>
      <w:r w:rsidRPr="00612433">
        <w:rPr>
          <w:noProof/>
          <w:sz w:val="22"/>
          <w:szCs w:val="22"/>
          <w:lang w:val="el-GR"/>
        </w:rPr>
        <w:t xml:space="preserve"> διαδερμικό έμπλαστρο</w:t>
      </w:r>
    </w:p>
    <w:p w14:paraId="17A4AD5C" w14:textId="77777777" w:rsidR="007F428A" w:rsidRPr="00612433" w:rsidRDefault="007F428A" w:rsidP="000331E9">
      <w:pPr>
        <w:rPr>
          <w:noProof/>
          <w:sz w:val="22"/>
          <w:szCs w:val="22"/>
          <w:lang w:val="el-GR"/>
        </w:rPr>
      </w:pPr>
      <w:r w:rsidRPr="00612433">
        <w:rPr>
          <w:noProof/>
          <w:sz w:val="22"/>
          <w:szCs w:val="22"/>
          <w:lang w:val="en-US"/>
        </w:rPr>
        <w:t>rivastigmine</w:t>
      </w:r>
    </w:p>
    <w:p w14:paraId="239B6470" w14:textId="77777777" w:rsidR="007F428A" w:rsidRPr="00612433" w:rsidRDefault="007F428A" w:rsidP="000331E9">
      <w:pPr>
        <w:rPr>
          <w:noProof/>
          <w:sz w:val="22"/>
          <w:szCs w:val="22"/>
          <w:lang w:val="el-GR"/>
        </w:rPr>
      </w:pPr>
    </w:p>
    <w:p w14:paraId="1B68D124" w14:textId="77777777" w:rsidR="007F428A" w:rsidRPr="00612433" w:rsidRDefault="007F428A" w:rsidP="000331E9">
      <w:pPr>
        <w:rPr>
          <w:noProof/>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F428A" w:rsidRPr="00612433" w14:paraId="77B8606D" w14:textId="77777777" w:rsidTr="00FA371C">
        <w:tc>
          <w:tcPr>
            <w:tcW w:w="9276" w:type="dxa"/>
          </w:tcPr>
          <w:p w14:paraId="1F2C0B40" w14:textId="77777777" w:rsidR="007F428A" w:rsidRPr="00612433" w:rsidRDefault="007F428A" w:rsidP="000331E9">
            <w:pPr>
              <w:rPr>
                <w:b/>
                <w:noProof/>
                <w:sz w:val="22"/>
                <w:szCs w:val="22"/>
              </w:rPr>
            </w:pPr>
            <w:r w:rsidRPr="00612433">
              <w:rPr>
                <w:b/>
                <w:noProof/>
                <w:sz w:val="22"/>
                <w:szCs w:val="22"/>
              </w:rPr>
              <w:t>2.</w:t>
            </w:r>
            <w:r w:rsidRPr="00612433">
              <w:rPr>
                <w:b/>
                <w:noProof/>
                <w:sz w:val="22"/>
                <w:szCs w:val="22"/>
              </w:rPr>
              <w:tab/>
              <w:t>ΤΡΟΠΟΣ ΧΟΡΗΓΗΣΗΣ</w:t>
            </w:r>
          </w:p>
        </w:tc>
      </w:tr>
    </w:tbl>
    <w:p w14:paraId="77582F0E" w14:textId="77777777" w:rsidR="007F428A" w:rsidRPr="00612433" w:rsidRDefault="007F428A" w:rsidP="000331E9">
      <w:pPr>
        <w:rPr>
          <w:noProof/>
          <w:sz w:val="22"/>
          <w:szCs w:val="22"/>
        </w:rPr>
      </w:pPr>
    </w:p>
    <w:p w14:paraId="0D1216DD" w14:textId="77777777" w:rsidR="00173BCB" w:rsidRPr="00612433" w:rsidRDefault="00173BCB" w:rsidP="000331E9">
      <w:pPr>
        <w:rPr>
          <w:noProof/>
          <w:sz w:val="22"/>
          <w:szCs w:val="22"/>
          <w:lang w:val="el-GR"/>
        </w:rPr>
      </w:pPr>
      <w:r w:rsidRPr="00612433">
        <w:rPr>
          <w:sz w:val="22"/>
          <w:szCs w:val="22"/>
          <w:lang w:val="el-GR"/>
        </w:rPr>
        <w:t xml:space="preserve">Διαβάστε το φύλλο οδηγιών </w:t>
      </w:r>
      <w:r w:rsidR="00AB0EB2" w:rsidRPr="00612433">
        <w:rPr>
          <w:sz w:val="22"/>
          <w:szCs w:val="22"/>
          <w:lang w:val="el-GR"/>
        </w:rPr>
        <w:t xml:space="preserve">χρήσης </w:t>
      </w:r>
      <w:r w:rsidRPr="00612433">
        <w:rPr>
          <w:sz w:val="22"/>
          <w:szCs w:val="22"/>
          <w:lang w:val="el-GR"/>
        </w:rPr>
        <w:t xml:space="preserve">πριν από τη </w:t>
      </w:r>
      <w:r w:rsidR="00BD2E8D" w:rsidRPr="00612433">
        <w:rPr>
          <w:sz w:val="22"/>
          <w:szCs w:val="22"/>
          <w:lang w:val="el-GR"/>
        </w:rPr>
        <w:t>χρήση</w:t>
      </w:r>
      <w:r w:rsidRPr="00612433">
        <w:rPr>
          <w:sz w:val="22"/>
          <w:szCs w:val="22"/>
          <w:lang w:val="el-GR"/>
        </w:rPr>
        <w:t>.</w:t>
      </w:r>
    </w:p>
    <w:p w14:paraId="0A03C99F" w14:textId="77777777" w:rsidR="007F428A" w:rsidRPr="00612433" w:rsidRDefault="007F428A" w:rsidP="000331E9">
      <w:pPr>
        <w:rPr>
          <w:sz w:val="22"/>
          <w:szCs w:val="22"/>
          <w:lang w:val="el-GR"/>
        </w:rPr>
      </w:pPr>
      <w:r w:rsidRPr="00612433">
        <w:rPr>
          <w:sz w:val="22"/>
          <w:szCs w:val="22"/>
          <w:lang w:val="el-GR"/>
        </w:rPr>
        <w:t>Διαδερμική χρήση</w:t>
      </w:r>
    </w:p>
    <w:p w14:paraId="4E5A881E" w14:textId="77777777" w:rsidR="007F428A" w:rsidRPr="00612433" w:rsidRDefault="007F428A" w:rsidP="000331E9">
      <w:pPr>
        <w:rPr>
          <w:noProof/>
          <w:sz w:val="22"/>
          <w:szCs w:val="22"/>
          <w:lang w:val="el-GR"/>
        </w:rPr>
      </w:pPr>
    </w:p>
    <w:p w14:paraId="0224B8F3" w14:textId="77777777" w:rsidR="007F428A" w:rsidRPr="00612433" w:rsidRDefault="007F428A" w:rsidP="000331E9">
      <w:pPr>
        <w:rPr>
          <w:noProof/>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F428A" w:rsidRPr="00612433" w14:paraId="586365A4" w14:textId="77777777" w:rsidTr="00FA371C">
        <w:tc>
          <w:tcPr>
            <w:tcW w:w="9276" w:type="dxa"/>
          </w:tcPr>
          <w:p w14:paraId="55D7F1C8" w14:textId="77777777" w:rsidR="007F428A" w:rsidRPr="00612433" w:rsidRDefault="007F428A" w:rsidP="000331E9">
            <w:pPr>
              <w:rPr>
                <w:b/>
                <w:noProof/>
                <w:sz w:val="22"/>
                <w:szCs w:val="22"/>
              </w:rPr>
            </w:pPr>
            <w:r w:rsidRPr="00612433">
              <w:rPr>
                <w:b/>
                <w:noProof/>
                <w:sz w:val="22"/>
                <w:szCs w:val="22"/>
              </w:rPr>
              <w:t>3.</w:t>
            </w:r>
            <w:r w:rsidRPr="00612433">
              <w:rPr>
                <w:b/>
                <w:noProof/>
                <w:sz w:val="22"/>
                <w:szCs w:val="22"/>
              </w:rPr>
              <w:tab/>
              <w:t>ΗΜΕΡΟΜΗΝΙΑ ΛΗΞΗΣ</w:t>
            </w:r>
          </w:p>
        </w:tc>
      </w:tr>
    </w:tbl>
    <w:p w14:paraId="783F2934" w14:textId="77777777" w:rsidR="007F428A" w:rsidRPr="00612433" w:rsidRDefault="007F428A" w:rsidP="000331E9">
      <w:pPr>
        <w:rPr>
          <w:noProof/>
          <w:sz w:val="22"/>
          <w:szCs w:val="22"/>
          <w:lang w:val="el-GR"/>
        </w:rPr>
      </w:pPr>
    </w:p>
    <w:p w14:paraId="2A1CADEC" w14:textId="77777777" w:rsidR="007F428A" w:rsidRPr="00612433" w:rsidRDefault="007F428A" w:rsidP="000331E9">
      <w:pPr>
        <w:rPr>
          <w:iCs/>
          <w:noProof/>
          <w:sz w:val="22"/>
          <w:szCs w:val="22"/>
          <w:lang w:val="en-US"/>
        </w:rPr>
      </w:pPr>
      <w:r w:rsidRPr="00612433">
        <w:rPr>
          <w:iCs/>
          <w:noProof/>
          <w:sz w:val="22"/>
          <w:szCs w:val="22"/>
          <w:lang w:val="en-US"/>
        </w:rPr>
        <w:t>EXP</w:t>
      </w:r>
    </w:p>
    <w:p w14:paraId="2948FE4B" w14:textId="77777777" w:rsidR="007F428A" w:rsidRPr="00612433" w:rsidRDefault="007F428A" w:rsidP="000331E9">
      <w:pPr>
        <w:rPr>
          <w:noProof/>
          <w:sz w:val="22"/>
          <w:szCs w:val="22"/>
        </w:rPr>
      </w:pPr>
    </w:p>
    <w:p w14:paraId="705048A1" w14:textId="77777777" w:rsidR="007F428A" w:rsidRPr="00612433" w:rsidRDefault="007F428A" w:rsidP="000331E9">
      <w:p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F428A" w:rsidRPr="00612433" w14:paraId="21F9F513" w14:textId="77777777" w:rsidTr="00FA371C">
        <w:tc>
          <w:tcPr>
            <w:tcW w:w="9276" w:type="dxa"/>
          </w:tcPr>
          <w:p w14:paraId="52FF29F8" w14:textId="77777777" w:rsidR="007F428A" w:rsidRPr="00612433" w:rsidRDefault="007F428A" w:rsidP="000331E9">
            <w:pPr>
              <w:rPr>
                <w:b/>
                <w:noProof/>
                <w:sz w:val="22"/>
                <w:szCs w:val="22"/>
              </w:rPr>
            </w:pPr>
            <w:r w:rsidRPr="00612433">
              <w:rPr>
                <w:b/>
                <w:noProof/>
                <w:sz w:val="22"/>
                <w:szCs w:val="22"/>
              </w:rPr>
              <w:t>4.</w:t>
            </w:r>
            <w:r w:rsidRPr="00612433">
              <w:rPr>
                <w:b/>
                <w:noProof/>
                <w:sz w:val="22"/>
                <w:szCs w:val="22"/>
              </w:rPr>
              <w:tab/>
              <w:t>ΑΡΙΘΜΟΣ ΠΑΡΤΙΔΑΣ</w:t>
            </w:r>
          </w:p>
        </w:tc>
      </w:tr>
    </w:tbl>
    <w:p w14:paraId="0D3B958C" w14:textId="77777777" w:rsidR="007F428A" w:rsidRPr="00612433" w:rsidRDefault="007F428A" w:rsidP="000331E9">
      <w:pPr>
        <w:rPr>
          <w:noProof/>
          <w:sz w:val="22"/>
          <w:szCs w:val="22"/>
        </w:rPr>
      </w:pPr>
    </w:p>
    <w:p w14:paraId="41E4E5D0" w14:textId="77777777" w:rsidR="007F428A" w:rsidRPr="00612433" w:rsidRDefault="007F428A" w:rsidP="000331E9">
      <w:pPr>
        <w:rPr>
          <w:iCs/>
          <w:noProof/>
          <w:sz w:val="22"/>
          <w:szCs w:val="22"/>
        </w:rPr>
      </w:pPr>
      <w:r w:rsidRPr="00612433">
        <w:rPr>
          <w:iCs/>
          <w:noProof/>
          <w:sz w:val="22"/>
          <w:szCs w:val="22"/>
        </w:rPr>
        <w:t>Lot</w:t>
      </w:r>
    </w:p>
    <w:p w14:paraId="0551411F" w14:textId="77777777" w:rsidR="007F428A" w:rsidRPr="00612433" w:rsidRDefault="007F428A" w:rsidP="000331E9">
      <w:pPr>
        <w:rPr>
          <w:noProof/>
          <w:sz w:val="22"/>
          <w:szCs w:val="22"/>
        </w:rPr>
      </w:pPr>
    </w:p>
    <w:p w14:paraId="193BEC99" w14:textId="77777777" w:rsidR="007F428A" w:rsidRPr="00612433" w:rsidRDefault="007F428A" w:rsidP="000331E9">
      <w:p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F428A" w:rsidRPr="007E2454" w14:paraId="65C9909B" w14:textId="77777777" w:rsidTr="00FA371C">
        <w:tc>
          <w:tcPr>
            <w:tcW w:w="9276" w:type="dxa"/>
          </w:tcPr>
          <w:p w14:paraId="2AF0751D" w14:textId="77777777" w:rsidR="007F428A" w:rsidRPr="00612433" w:rsidRDefault="007F428A" w:rsidP="000331E9">
            <w:pPr>
              <w:rPr>
                <w:b/>
                <w:noProof/>
                <w:sz w:val="22"/>
                <w:szCs w:val="22"/>
                <w:lang w:val="el-GR"/>
              </w:rPr>
            </w:pPr>
            <w:r w:rsidRPr="00612433">
              <w:rPr>
                <w:b/>
                <w:noProof/>
                <w:sz w:val="22"/>
                <w:szCs w:val="22"/>
                <w:lang w:val="el-GR"/>
              </w:rPr>
              <w:t>5.</w:t>
            </w:r>
            <w:r w:rsidRPr="00612433">
              <w:rPr>
                <w:b/>
                <w:noProof/>
                <w:sz w:val="22"/>
                <w:szCs w:val="22"/>
                <w:lang w:val="el-GR"/>
              </w:rPr>
              <w:tab/>
              <w:t>ΠΕΡΙΕΧΟΜΕΝΟ ΚΑΤΑ ΒΑΡΟΣ, ΚΑΤ' ΟΓΚΟ Ή ΚΑΤΑ ΜΟΝΑΔΑ</w:t>
            </w:r>
          </w:p>
        </w:tc>
      </w:tr>
    </w:tbl>
    <w:p w14:paraId="00BD778F" w14:textId="77777777" w:rsidR="007F428A" w:rsidRPr="00612433" w:rsidRDefault="007F428A" w:rsidP="000331E9">
      <w:pPr>
        <w:rPr>
          <w:noProof/>
          <w:sz w:val="22"/>
          <w:szCs w:val="22"/>
          <w:lang w:val="el-GR"/>
        </w:rPr>
      </w:pPr>
    </w:p>
    <w:p w14:paraId="7FA055FA" w14:textId="77777777" w:rsidR="007F428A" w:rsidRPr="00612433" w:rsidRDefault="007F428A" w:rsidP="000331E9">
      <w:pPr>
        <w:rPr>
          <w:noProof/>
          <w:sz w:val="22"/>
          <w:szCs w:val="22"/>
          <w:lang w:val="el-GR"/>
        </w:rPr>
      </w:pPr>
      <w:r w:rsidRPr="00612433">
        <w:rPr>
          <w:noProof/>
          <w:sz w:val="22"/>
          <w:szCs w:val="22"/>
          <w:lang w:val="el-GR"/>
        </w:rPr>
        <w:t>1</w:t>
      </w:r>
      <w:r w:rsidRPr="00612433">
        <w:rPr>
          <w:noProof/>
          <w:sz w:val="22"/>
          <w:szCs w:val="22"/>
          <w:lang w:val="en-US"/>
        </w:rPr>
        <w:t> </w:t>
      </w:r>
      <w:r w:rsidRPr="00612433">
        <w:rPr>
          <w:noProof/>
          <w:sz w:val="22"/>
          <w:szCs w:val="22"/>
          <w:lang w:val="el-GR"/>
        </w:rPr>
        <w:t>διαδερμικό έμπλαστρο ανά φακελλίσκο</w:t>
      </w:r>
    </w:p>
    <w:p w14:paraId="450F5E65" w14:textId="77777777" w:rsidR="007F428A" w:rsidRPr="00612433" w:rsidRDefault="007F428A" w:rsidP="000331E9">
      <w:pPr>
        <w:rPr>
          <w:noProof/>
          <w:sz w:val="22"/>
          <w:szCs w:val="22"/>
          <w:lang w:val="el-GR"/>
        </w:rPr>
      </w:pPr>
    </w:p>
    <w:p w14:paraId="79A51065" w14:textId="77777777" w:rsidR="007F428A" w:rsidRPr="00612433" w:rsidRDefault="007F428A" w:rsidP="000331E9">
      <w:pPr>
        <w:rPr>
          <w:noProof/>
          <w:sz w:val="22"/>
          <w:szCs w:val="22"/>
          <w:lang w:val="el-GR"/>
        </w:rPr>
      </w:pPr>
    </w:p>
    <w:p w14:paraId="4C72EC60" w14:textId="77777777" w:rsidR="007F428A" w:rsidRPr="00612433" w:rsidRDefault="007F428A" w:rsidP="000331E9">
      <w:pPr>
        <w:pBdr>
          <w:top w:val="single" w:sz="4" w:space="1" w:color="auto"/>
          <w:left w:val="single" w:sz="4" w:space="4" w:color="auto"/>
          <w:bottom w:val="single" w:sz="4" w:space="1" w:color="auto"/>
          <w:right w:val="single" w:sz="4" w:space="4" w:color="auto"/>
        </w:pBdr>
        <w:rPr>
          <w:b/>
          <w:noProof/>
          <w:sz w:val="22"/>
          <w:szCs w:val="22"/>
          <w:lang w:val="el-GR"/>
        </w:rPr>
      </w:pPr>
      <w:r w:rsidRPr="00612433">
        <w:rPr>
          <w:b/>
          <w:noProof/>
          <w:sz w:val="22"/>
          <w:szCs w:val="22"/>
          <w:lang w:val="el-GR"/>
        </w:rPr>
        <w:t>6.</w:t>
      </w:r>
      <w:r w:rsidRPr="00612433">
        <w:rPr>
          <w:b/>
          <w:noProof/>
          <w:sz w:val="22"/>
          <w:szCs w:val="22"/>
          <w:lang w:val="el-GR"/>
        </w:rPr>
        <w:tab/>
        <w:t>ΑΛΛΑ ΣΤΟΙΧΕΙΑ</w:t>
      </w:r>
    </w:p>
    <w:p w14:paraId="6FE2F81D" w14:textId="77777777" w:rsidR="007F428A" w:rsidRPr="00612433" w:rsidRDefault="007F428A" w:rsidP="000331E9">
      <w:pPr>
        <w:rPr>
          <w:noProof/>
          <w:sz w:val="22"/>
          <w:szCs w:val="22"/>
          <w:lang w:val="el-GR"/>
        </w:rPr>
      </w:pPr>
    </w:p>
    <w:p w14:paraId="7155572F" w14:textId="77777777" w:rsidR="00173BCB" w:rsidRPr="00612433" w:rsidRDefault="000B2176" w:rsidP="000331E9">
      <w:pPr>
        <w:rPr>
          <w:color w:val="000000"/>
          <w:sz w:val="22"/>
          <w:szCs w:val="22"/>
          <w:lang w:val="el-GR"/>
        </w:rPr>
      </w:pPr>
      <w:r w:rsidRPr="00612433">
        <w:rPr>
          <w:color w:val="000000"/>
          <w:sz w:val="22"/>
          <w:szCs w:val="22"/>
          <w:lang w:val="el-GR"/>
        </w:rPr>
        <w:t xml:space="preserve">Εφαρμόστε ένα έμπλαστρο την ημέρα. </w:t>
      </w:r>
      <w:r w:rsidR="006D7328" w:rsidRPr="00612433">
        <w:rPr>
          <w:color w:val="000000"/>
          <w:sz w:val="22"/>
          <w:szCs w:val="22"/>
          <w:lang w:val="el-GR"/>
        </w:rPr>
        <w:t>Αφαιρέστε το προηγούμενο έμπλαστρο πριν τοποθετήσετε ΕΝΑ καινούριο έμπλαστρο.</w:t>
      </w:r>
    </w:p>
    <w:p w14:paraId="71FEA094" w14:textId="77777777" w:rsidR="007F428A" w:rsidRPr="00612433" w:rsidRDefault="007F428A" w:rsidP="000331E9">
      <w:pPr>
        <w:rPr>
          <w:color w:val="000000"/>
          <w:sz w:val="22"/>
          <w:szCs w:val="22"/>
          <w:lang w:val="el-GR"/>
        </w:rPr>
      </w:pPr>
    </w:p>
    <w:p w14:paraId="50634D5E" w14:textId="77777777" w:rsidR="007F428A" w:rsidRPr="00612433" w:rsidRDefault="007F428A" w:rsidP="000331E9">
      <w:pPr>
        <w:rPr>
          <w:color w:val="000000"/>
          <w:sz w:val="22"/>
          <w:szCs w:val="22"/>
          <w:lang w:val="el-GR"/>
        </w:rPr>
      </w:pPr>
      <w:r w:rsidRPr="00612433">
        <w:rPr>
          <w:color w:val="000000"/>
          <w:sz w:val="22"/>
          <w:szCs w:val="22"/>
          <w:lang w:val="el-GR"/>
        </w:rPr>
        <w:br w:type="page"/>
      </w:r>
    </w:p>
    <w:p w14:paraId="0C9BF5E1" w14:textId="77777777" w:rsidR="00177CB7" w:rsidRPr="00612433" w:rsidRDefault="00177CB7" w:rsidP="000331E9">
      <w:pPr>
        <w:rPr>
          <w:color w:val="000000"/>
          <w:sz w:val="22"/>
          <w:szCs w:val="22"/>
          <w:lang w:val="el-GR"/>
        </w:rPr>
      </w:pPr>
    </w:p>
    <w:p w14:paraId="56346D56" w14:textId="77777777" w:rsidR="00177CB7" w:rsidRPr="00612433" w:rsidRDefault="00177CB7" w:rsidP="000331E9">
      <w:pPr>
        <w:rPr>
          <w:color w:val="000000"/>
          <w:sz w:val="22"/>
          <w:szCs w:val="22"/>
          <w:lang w:val="el-GR"/>
        </w:rPr>
      </w:pPr>
    </w:p>
    <w:p w14:paraId="345369B7" w14:textId="77777777" w:rsidR="00177CB7" w:rsidRPr="00612433" w:rsidRDefault="00177CB7" w:rsidP="000331E9">
      <w:pPr>
        <w:rPr>
          <w:color w:val="000000"/>
          <w:sz w:val="22"/>
          <w:szCs w:val="22"/>
          <w:lang w:val="el-GR"/>
        </w:rPr>
      </w:pPr>
    </w:p>
    <w:p w14:paraId="7F0B536A" w14:textId="77777777" w:rsidR="00177CB7" w:rsidRPr="00612433" w:rsidRDefault="00177CB7" w:rsidP="000331E9">
      <w:pPr>
        <w:rPr>
          <w:color w:val="000000"/>
          <w:sz w:val="22"/>
          <w:szCs w:val="22"/>
          <w:lang w:val="el-GR"/>
        </w:rPr>
      </w:pPr>
    </w:p>
    <w:p w14:paraId="708C03B7" w14:textId="77777777" w:rsidR="00177CB7" w:rsidRPr="00612433" w:rsidRDefault="00177CB7" w:rsidP="000331E9">
      <w:pPr>
        <w:rPr>
          <w:color w:val="000000"/>
          <w:sz w:val="22"/>
          <w:szCs w:val="22"/>
          <w:lang w:val="el-GR"/>
        </w:rPr>
      </w:pPr>
    </w:p>
    <w:p w14:paraId="46776736" w14:textId="77777777" w:rsidR="00177CB7" w:rsidRPr="00612433" w:rsidRDefault="00177CB7" w:rsidP="000331E9">
      <w:pPr>
        <w:rPr>
          <w:color w:val="000000"/>
          <w:sz w:val="22"/>
          <w:szCs w:val="22"/>
          <w:lang w:val="el-GR"/>
        </w:rPr>
      </w:pPr>
    </w:p>
    <w:p w14:paraId="6DBF5376" w14:textId="77777777" w:rsidR="00177CB7" w:rsidRPr="00612433" w:rsidRDefault="00177CB7" w:rsidP="000331E9">
      <w:pPr>
        <w:rPr>
          <w:color w:val="000000"/>
          <w:sz w:val="22"/>
          <w:szCs w:val="22"/>
          <w:lang w:val="el-GR"/>
        </w:rPr>
      </w:pPr>
    </w:p>
    <w:p w14:paraId="5FF1D5B1" w14:textId="77777777" w:rsidR="00177CB7" w:rsidRPr="00612433" w:rsidRDefault="00177CB7" w:rsidP="000331E9">
      <w:pPr>
        <w:rPr>
          <w:color w:val="000000"/>
          <w:sz w:val="22"/>
          <w:szCs w:val="22"/>
          <w:lang w:val="el-GR"/>
        </w:rPr>
      </w:pPr>
    </w:p>
    <w:p w14:paraId="5B9FE302" w14:textId="77777777" w:rsidR="00177CB7" w:rsidRPr="00612433" w:rsidRDefault="00177CB7" w:rsidP="000331E9">
      <w:pPr>
        <w:rPr>
          <w:color w:val="000000"/>
          <w:sz w:val="22"/>
          <w:szCs w:val="22"/>
          <w:lang w:val="el-GR"/>
        </w:rPr>
      </w:pPr>
    </w:p>
    <w:p w14:paraId="1FD4994C" w14:textId="77777777" w:rsidR="00177CB7" w:rsidRPr="00612433" w:rsidRDefault="00177CB7" w:rsidP="000331E9">
      <w:pPr>
        <w:rPr>
          <w:color w:val="000000"/>
          <w:sz w:val="22"/>
          <w:szCs w:val="22"/>
          <w:lang w:val="el-GR"/>
        </w:rPr>
      </w:pPr>
    </w:p>
    <w:p w14:paraId="3A09BCB8" w14:textId="77777777" w:rsidR="00177CB7" w:rsidRPr="00612433" w:rsidRDefault="00177CB7" w:rsidP="000331E9">
      <w:pPr>
        <w:rPr>
          <w:color w:val="000000"/>
          <w:sz w:val="22"/>
          <w:szCs w:val="22"/>
          <w:lang w:val="el-GR"/>
        </w:rPr>
      </w:pPr>
    </w:p>
    <w:p w14:paraId="2299BCF5" w14:textId="77777777" w:rsidR="00177CB7" w:rsidRPr="00612433" w:rsidRDefault="00177CB7" w:rsidP="000331E9">
      <w:pPr>
        <w:rPr>
          <w:color w:val="000000"/>
          <w:sz w:val="22"/>
          <w:szCs w:val="22"/>
          <w:lang w:val="el-GR"/>
        </w:rPr>
      </w:pPr>
    </w:p>
    <w:p w14:paraId="7EF2BBDF" w14:textId="77777777" w:rsidR="00177CB7" w:rsidRPr="00612433" w:rsidRDefault="00177CB7" w:rsidP="000331E9">
      <w:pPr>
        <w:rPr>
          <w:color w:val="000000"/>
          <w:sz w:val="22"/>
          <w:szCs w:val="22"/>
          <w:lang w:val="el-GR"/>
        </w:rPr>
      </w:pPr>
    </w:p>
    <w:p w14:paraId="411E550B" w14:textId="77777777" w:rsidR="00177CB7" w:rsidRPr="00612433" w:rsidRDefault="00177CB7" w:rsidP="000331E9">
      <w:pPr>
        <w:rPr>
          <w:color w:val="000000"/>
          <w:sz w:val="22"/>
          <w:szCs w:val="22"/>
          <w:lang w:val="el-GR"/>
        </w:rPr>
      </w:pPr>
    </w:p>
    <w:p w14:paraId="43B16ABA" w14:textId="77777777" w:rsidR="00177CB7" w:rsidRPr="00612433" w:rsidRDefault="00177CB7" w:rsidP="000331E9">
      <w:pPr>
        <w:rPr>
          <w:color w:val="000000"/>
          <w:sz w:val="22"/>
          <w:szCs w:val="22"/>
          <w:lang w:val="el-GR"/>
        </w:rPr>
      </w:pPr>
    </w:p>
    <w:p w14:paraId="08583259" w14:textId="77777777" w:rsidR="00177CB7" w:rsidRPr="00612433" w:rsidRDefault="00177CB7" w:rsidP="000331E9">
      <w:pPr>
        <w:rPr>
          <w:color w:val="000000"/>
          <w:sz w:val="22"/>
          <w:szCs w:val="22"/>
          <w:lang w:val="el-GR"/>
        </w:rPr>
      </w:pPr>
    </w:p>
    <w:p w14:paraId="3A902C77" w14:textId="77777777" w:rsidR="00177CB7" w:rsidRPr="00612433" w:rsidRDefault="00177CB7" w:rsidP="000331E9">
      <w:pPr>
        <w:rPr>
          <w:color w:val="000000"/>
          <w:sz w:val="22"/>
          <w:szCs w:val="22"/>
          <w:lang w:val="el-GR"/>
        </w:rPr>
      </w:pPr>
    </w:p>
    <w:p w14:paraId="4806AA8B" w14:textId="77777777" w:rsidR="00177CB7" w:rsidRPr="00612433" w:rsidRDefault="00177CB7" w:rsidP="000331E9">
      <w:pPr>
        <w:rPr>
          <w:color w:val="000000"/>
          <w:sz w:val="22"/>
          <w:szCs w:val="22"/>
          <w:lang w:val="el-GR"/>
        </w:rPr>
      </w:pPr>
    </w:p>
    <w:p w14:paraId="42C9841E" w14:textId="77777777" w:rsidR="00177CB7" w:rsidRPr="00612433" w:rsidRDefault="00177CB7" w:rsidP="000331E9">
      <w:pPr>
        <w:rPr>
          <w:color w:val="000000"/>
          <w:sz w:val="22"/>
          <w:szCs w:val="22"/>
          <w:lang w:val="el-GR"/>
        </w:rPr>
      </w:pPr>
    </w:p>
    <w:p w14:paraId="47DE42C6" w14:textId="77777777" w:rsidR="00177CB7" w:rsidRPr="00612433" w:rsidRDefault="00177CB7" w:rsidP="000331E9">
      <w:pPr>
        <w:rPr>
          <w:color w:val="000000"/>
          <w:sz w:val="22"/>
          <w:szCs w:val="22"/>
          <w:lang w:val="el-GR"/>
        </w:rPr>
      </w:pPr>
    </w:p>
    <w:p w14:paraId="34B47189" w14:textId="77777777" w:rsidR="00177CB7" w:rsidRPr="00612433" w:rsidRDefault="00177CB7" w:rsidP="000331E9">
      <w:pPr>
        <w:rPr>
          <w:color w:val="000000"/>
          <w:sz w:val="22"/>
          <w:szCs w:val="22"/>
          <w:lang w:val="el-GR"/>
        </w:rPr>
      </w:pPr>
    </w:p>
    <w:p w14:paraId="097452D0" w14:textId="77777777" w:rsidR="00177CB7" w:rsidRPr="00612433" w:rsidRDefault="00177CB7" w:rsidP="000331E9">
      <w:pPr>
        <w:rPr>
          <w:color w:val="000000"/>
          <w:sz w:val="22"/>
          <w:szCs w:val="22"/>
          <w:lang w:val="el-GR"/>
        </w:rPr>
      </w:pPr>
    </w:p>
    <w:p w14:paraId="4E99B853" w14:textId="77777777" w:rsidR="00177CB7" w:rsidRPr="00612433" w:rsidRDefault="00177CB7" w:rsidP="000331E9">
      <w:pPr>
        <w:jc w:val="center"/>
        <w:outlineLvl w:val="0"/>
        <w:rPr>
          <w:b/>
          <w:color w:val="000000"/>
          <w:sz w:val="22"/>
          <w:szCs w:val="22"/>
          <w:lang w:val="el-GR"/>
        </w:rPr>
      </w:pPr>
      <w:r w:rsidRPr="00612433">
        <w:rPr>
          <w:b/>
          <w:color w:val="000000"/>
          <w:sz w:val="22"/>
          <w:szCs w:val="22"/>
          <w:lang w:val="el-GR"/>
        </w:rPr>
        <w:t>Β. ΦΥΛΛΟ ΟΔΗΓΙΩΝ ΧΡΗΣΗΣ</w:t>
      </w:r>
    </w:p>
    <w:p w14:paraId="7A411BEB" w14:textId="77777777" w:rsidR="00177CB7" w:rsidRPr="00612433" w:rsidRDefault="00177CB7" w:rsidP="000331E9">
      <w:pPr>
        <w:rPr>
          <w:color w:val="000000"/>
          <w:sz w:val="22"/>
          <w:szCs w:val="22"/>
          <w:lang w:val="el-GR"/>
        </w:rPr>
      </w:pPr>
    </w:p>
    <w:p w14:paraId="2ED9096C" w14:textId="77777777" w:rsidR="00177CB7" w:rsidRPr="00612433" w:rsidRDefault="00177CB7" w:rsidP="000331E9">
      <w:pPr>
        <w:jc w:val="center"/>
        <w:rPr>
          <w:b/>
          <w:color w:val="000000"/>
          <w:sz w:val="22"/>
          <w:szCs w:val="22"/>
          <w:lang w:val="el-GR"/>
        </w:rPr>
      </w:pPr>
      <w:r w:rsidRPr="00612433">
        <w:rPr>
          <w:b/>
          <w:color w:val="000000"/>
          <w:sz w:val="22"/>
          <w:szCs w:val="22"/>
          <w:lang w:val="el-GR"/>
        </w:rPr>
        <w:br w:type="page"/>
      </w:r>
      <w:r w:rsidRPr="00612433">
        <w:rPr>
          <w:b/>
          <w:color w:val="000000"/>
          <w:sz w:val="22"/>
          <w:szCs w:val="22"/>
          <w:lang w:val="el-GR"/>
        </w:rPr>
        <w:lastRenderedPageBreak/>
        <w:t>Φ</w:t>
      </w:r>
      <w:r w:rsidR="00C343FF" w:rsidRPr="00612433">
        <w:rPr>
          <w:b/>
          <w:color w:val="000000"/>
          <w:sz w:val="22"/>
          <w:szCs w:val="22"/>
          <w:lang w:val="el-GR"/>
        </w:rPr>
        <w:t>ύλλο οδηγιών χρήσης</w:t>
      </w:r>
      <w:r w:rsidRPr="00612433">
        <w:rPr>
          <w:b/>
          <w:noProof/>
          <w:color w:val="000000"/>
          <w:sz w:val="22"/>
          <w:szCs w:val="22"/>
          <w:lang w:val="el-GR"/>
        </w:rPr>
        <w:t>: Π</w:t>
      </w:r>
      <w:r w:rsidR="00C343FF" w:rsidRPr="00612433">
        <w:rPr>
          <w:b/>
          <w:noProof/>
          <w:color w:val="000000"/>
          <w:sz w:val="22"/>
          <w:szCs w:val="22"/>
          <w:lang w:val="el-GR"/>
        </w:rPr>
        <w:t>ληροφορίες για τον χρήστη</w:t>
      </w:r>
    </w:p>
    <w:p w14:paraId="574B423C" w14:textId="77777777" w:rsidR="00177CB7" w:rsidRPr="00612433" w:rsidRDefault="00177CB7" w:rsidP="000331E9">
      <w:pPr>
        <w:jc w:val="center"/>
        <w:rPr>
          <w:color w:val="000000"/>
          <w:sz w:val="22"/>
          <w:szCs w:val="22"/>
          <w:lang w:val="el-GR"/>
        </w:rPr>
      </w:pPr>
    </w:p>
    <w:p w14:paraId="7D38D501" w14:textId="77777777" w:rsidR="00177CB7" w:rsidRPr="00612433" w:rsidRDefault="00177CB7" w:rsidP="000331E9">
      <w:pPr>
        <w:jc w:val="center"/>
        <w:rPr>
          <w:b/>
          <w:color w:val="000000"/>
          <w:sz w:val="22"/>
          <w:szCs w:val="22"/>
          <w:lang w:val="el-GR"/>
        </w:rPr>
      </w:pPr>
      <w:r w:rsidRPr="00612433">
        <w:rPr>
          <w:b/>
          <w:color w:val="000000"/>
          <w:sz w:val="22"/>
          <w:szCs w:val="22"/>
        </w:rPr>
        <w:t>Exelon</w:t>
      </w:r>
      <w:r w:rsidRPr="00612433">
        <w:rPr>
          <w:b/>
          <w:color w:val="000000"/>
          <w:sz w:val="22"/>
          <w:szCs w:val="22"/>
          <w:lang w:val="el-GR"/>
        </w:rPr>
        <w:t xml:space="preserve"> 1,5</w:t>
      </w:r>
      <w:r w:rsidRPr="00612433">
        <w:rPr>
          <w:b/>
          <w:color w:val="000000"/>
          <w:sz w:val="22"/>
          <w:szCs w:val="22"/>
        </w:rPr>
        <w:t> mg</w:t>
      </w:r>
      <w:r w:rsidRPr="00612433">
        <w:rPr>
          <w:b/>
          <w:color w:val="000000"/>
          <w:sz w:val="22"/>
          <w:szCs w:val="22"/>
          <w:lang w:val="el-GR"/>
        </w:rPr>
        <w:t xml:space="preserve"> σκληρά καψάκια</w:t>
      </w:r>
    </w:p>
    <w:p w14:paraId="08508612" w14:textId="77777777" w:rsidR="00177CB7" w:rsidRPr="00612433" w:rsidRDefault="00177CB7" w:rsidP="000331E9">
      <w:pPr>
        <w:jc w:val="center"/>
        <w:rPr>
          <w:b/>
          <w:color w:val="000000"/>
          <w:sz w:val="22"/>
          <w:szCs w:val="22"/>
          <w:lang w:val="el-GR"/>
        </w:rPr>
      </w:pPr>
      <w:r w:rsidRPr="00612433">
        <w:rPr>
          <w:b/>
          <w:color w:val="000000"/>
          <w:sz w:val="22"/>
          <w:szCs w:val="22"/>
        </w:rPr>
        <w:t>Exelon</w:t>
      </w:r>
      <w:r w:rsidRPr="00612433">
        <w:rPr>
          <w:b/>
          <w:color w:val="000000"/>
          <w:sz w:val="22"/>
          <w:szCs w:val="22"/>
          <w:lang w:val="el-GR"/>
        </w:rPr>
        <w:t xml:space="preserve"> 3,0</w:t>
      </w:r>
      <w:r w:rsidRPr="00612433">
        <w:rPr>
          <w:b/>
          <w:color w:val="000000"/>
          <w:sz w:val="22"/>
          <w:szCs w:val="22"/>
        </w:rPr>
        <w:t> mg</w:t>
      </w:r>
      <w:r w:rsidRPr="00612433">
        <w:rPr>
          <w:b/>
          <w:color w:val="000000"/>
          <w:sz w:val="22"/>
          <w:szCs w:val="22"/>
          <w:lang w:val="el-GR"/>
        </w:rPr>
        <w:t xml:space="preserve"> σκληρά καψάκια</w:t>
      </w:r>
    </w:p>
    <w:p w14:paraId="14341A03" w14:textId="77777777" w:rsidR="00177CB7" w:rsidRPr="00612433" w:rsidRDefault="00177CB7" w:rsidP="000331E9">
      <w:pPr>
        <w:jc w:val="center"/>
        <w:rPr>
          <w:b/>
          <w:color w:val="000000"/>
          <w:sz w:val="22"/>
          <w:szCs w:val="22"/>
          <w:lang w:val="el-GR"/>
        </w:rPr>
      </w:pPr>
      <w:r w:rsidRPr="00612433">
        <w:rPr>
          <w:b/>
          <w:color w:val="000000"/>
          <w:sz w:val="22"/>
          <w:szCs w:val="22"/>
        </w:rPr>
        <w:t>Exelon</w:t>
      </w:r>
      <w:r w:rsidRPr="00612433">
        <w:rPr>
          <w:b/>
          <w:color w:val="000000"/>
          <w:sz w:val="22"/>
          <w:szCs w:val="22"/>
          <w:lang w:val="el-GR"/>
        </w:rPr>
        <w:t xml:space="preserve"> 4,5</w:t>
      </w:r>
      <w:r w:rsidRPr="00612433">
        <w:rPr>
          <w:b/>
          <w:color w:val="000000"/>
          <w:sz w:val="22"/>
          <w:szCs w:val="22"/>
        </w:rPr>
        <w:t> mg</w:t>
      </w:r>
      <w:r w:rsidRPr="00612433">
        <w:rPr>
          <w:b/>
          <w:color w:val="000000"/>
          <w:sz w:val="22"/>
          <w:szCs w:val="22"/>
          <w:lang w:val="el-GR"/>
        </w:rPr>
        <w:t xml:space="preserve"> σκληρά καψάκια</w:t>
      </w:r>
    </w:p>
    <w:p w14:paraId="2DD6A4C8" w14:textId="77777777" w:rsidR="00177CB7" w:rsidRPr="00612433" w:rsidRDefault="00177CB7" w:rsidP="000331E9">
      <w:pPr>
        <w:jc w:val="center"/>
        <w:rPr>
          <w:b/>
          <w:color w:val="000000"/>
          <w:sz w:val="22"/>
          <w:szCs w:val="22"/>
          <w:lang w:val="el-GR"/>
        </w:rPr>
      </w:pPr>
      <w:r w:rsidRPr="00612433">
        <w:rPr>
          <w:b/>
          <w:color w:val="000000"/>
          <w:sz w:val="22"/>
          <w:szCs w:val="22"/>
        </w:rPr>
        <w:t>Exelon</w:t>
      </w:r>
      <w:r w:rsidRPr="00612433">
        <w:rPr>
          <w:b/>
          <w:color w:val="000000"/>
          <w:sz w:val="22"/>
          <w:szCs w:val="22"/>
          <w:lang w:val="el-GR"/>
        </w:rPr>
        <w:t xml:space="preserve"> 6,0</w:t>
      </w:r>
      <w:r w:rsidRPr="00612433">
        <w:rPr>
          <w:b/>
          <w:color w:val="000000"/>
          <w:sz w:val="22"/>
          <w:szCs w:val="22"/>
        </w:rPr>
        <w:t> mg</w:t>
      </w:r>
      <w:r w:rsidRPr="00612433">
        <w:rPr>
          <w:b/>
          <w:color w:val="000000"/>
          <w:sz w:val="22"/>
          <w:szCs w:val="22"/>
          <w:lang w:val="el-GR"/>
        </w:rPr>
        <w:t xml:space="preserve"> σκληρά καψάκια</w:t>
      </w:r>
    </w:p>
    <w:p w14:paraId="1E7C4F45" w14:textId="77777777" w:rsidR="00177CB7" w:rsidRPr="00612433" w:rsidRDefault="00C343FF" w:rsidP="000331E9">
      <w:pPr>
        <w:jc w:val="center"/>
        <w:rPr>
          <w:color w:val="000000"/>
          <w:sz w:val="22"/>
          <w:szCs w:val="22"/>
          <w:lang w:val="el-GR"/>
        </w:rPr>
      </w:pPr>
      <w:r w:rsidRPr="00612433">
        <w:rPr>
          <w:color w:val="000000"/>
          <w:sz w:val="22"/>
          <w:szCs w:val="22"/>
        </w:rPr>
        <w:t>rivastigmine</w:t>
      </w:r>
    </w:p>
    <w:p w14:paraId="21F9CFE7" w14:textId="77777777" w:rsidR="00177CB7" w:rsidRPr="00612433" w:rsidRDefault="00177CB7" w:rsidP="000331E9">
      <w:pPr>
        <w:jc w:val="center"/>
        <w:rPr>
          <w:color w:val="000000"/>
          <w:sz w:val="22"/>
          <w:szCs w:val="22"/>
          <w:lang w:val="el-GR"/>
        </w:rPr>
      </w:pPr>
    </w:p>
    <w:p w14:paraId="07A98F7D" w14:textId="77777777" w:rsidR="007506CB" w:rsidRPr="00612433" w:rsidRDefault="007506CB" w:rsidP="000331E9">
      <w:pPr>
        <w:jc w:val="center"/>
        <w:rPr>
          <w:color w:val="000000"/>
          <w:sz w:val="22"/>
          <w:szCs w:val="22"/>
          <w:lang w:val="el-GR"/>
        </w:rPr>
      </w:pPr>
    </w:p>
    <w:p w14:paraId="0EF2553A" w14:textId="77777777" w:rsidR="00177CB7" w:rsidRPr="00612433" w:rsidRDefault="00177CB7" w:rsidP="000331E9">
      <w:pPr>
        <w:keepNext/>
        <w:rPr>
          <w:color w:val="000000"/>
          <w:sz w:val="22"/>
          <w:szCs w:val="22"/>
          <w:lang w:val="el-GR"/>
        </w:rPr>
      </w:pPr>
      <w:r w:rsidRPr="00612433">
        <w:rPr>
          <w:b/>
          <w:color w:val="000000"/>
          <w:sz w:val="22"/>
          <w:szCs w:val="22"/>
          <w:lang w:val="el-GR"/>
        </w:rPr>
        <w:t xml:space="preserve">Διαβάστε προσεκτικά ολόκληρο το φύλλο οδηγιών χρήσης </w:t>
      </w:r>
      <w:r w:rsidR="00ED3D7F" w:rsidRPr="00612433">
        <w:rPr>
          <w:b/>
          <w:color w:val="000000"/>
          <w:sz w:val="22"/>
          <w:szCs w:val="22"/>
          <w:lang w:val="el-GR"/>
        </w:rPr>
        <w:t xml:space="preserve">πριν </w:t>
      </w:r>
      <w:r w:rsidRPr="00612433">
        <w:rPr>
          <w:b/>
          <w:color w:val="000000"/>
          <w:sz w:val="22"/>
          <w:szCs w:val="22"/>
          <w:lang w:val="el-GR"/>
        </w:rPr>
        <w:t xml:space="preserve">αρχίσετε να παίρνετε </w:t>
      </w:r>
      <w:r w:rsidRPr="00612433">
        <w:rPr>
          <w:b/>
          <w:noProof/>
          <w:color w:val="000000"/>
          <w:sz w:val="22"/>
          <w:szCs w:val="22"/>
          <w:lang w:val="el-GR"/>
        </w:rPr>
        <w:t>αυτό το φάρμακο</w:t>
      </w:r>
      <w:r w:rsidR="00C343FF" w:rsidRPr="00612433">
        <w:rPr>
          <w:b/>
          <w:noProof/>
          <w:color w:val="000000"/>
          <w:sz w:val="22"/>
          <w:szCs w:val="22"/>
          <w:lang w:val="el-GR"/>
        </w:rPr>
        <w:t>, διότι περιλαμβάνει σημαντικές πληροφορίες για σας</w:t>
      </w:r>
      <w:r w:rsidRPr="00612433">
        <w:rPr>
          <w:b/>
          <w:color w:val="000000"/>
          <w:sz w:val="22"/>
          <w:szCs w:val="22"/>
          <w:lang w:val="el-GR"/>
        </w:rPr>
        <w:t>.</w:t>
      </w:r>
    </w:p>
    <w:p w14:paraId="01BC48FF" w14:textId="77777777" w:rsidR="00177CB7" w:rsidRPr="00612433" w:rsidRDefault="00177CB7" w:rsidP="000331E9">
      <w:pPr>
        <w:ind w:left="567" w:hanging="567"/>
        <w:rPr>
          <w:color w:val="000000"/>
          <w:sz w:val="22"/>
          <w:szCs w:val="22"/>
          <w:lang w:val="el-GR"/>
        </w:rPr>
      </w:pPr>
      <w:r w:rsidRPr="00612433">
        <w:rPr>
          <w:color w:val="000000"/>
          <w:sz w:val="22"/>
          <w:szCs w:val="22"/>
          <w:lang w:val="el-GR"/>
        </w:rPr>
        <w:t>-</w:t>
      </w:r>
      <w:r w:rsidRPr="00612433">
        <w:rPr>
          <w:color w:val="000000"/>
          <w:sz w:val="22"/>
          <w:szCs w:val="22"/>
          <w:lang w:val="el-GR"/>
        </w:rPr>
        <w:tab/>
        <w:t>Φυλάξτε αυτό το φύλλο οδηγιών χρήσης. Ίσως χρειαστεί να το διαβάσετε ξανά.</w:t>
      </w:r>
    </w:p>
    <w:p w14:paraId="2F491795" w14:textId="77777777" w:rsidR="00177CB7" w:rsidRPr="00612433" w:rsidRDefault="00177CB7" w:rsidP="000331E9">
      <w:pPr>
        <w:ind w:left="567" w:hanging="567"/>
        <w:rPr>
          <w:noProof/>
          <w:color w:val="000000"/>
          <w:sz w:val="22"/>
          <w:szCs w:val="22"/>
          <w:lang w:val="el-GR"/>
        </w:rPr>
      </w:pPr>
      <w:r w:rsidRPr="00612433">
        <w:rPr>
          <w:color w:val="000000"/>
          <w:sz w:val="22"/>
          <w:szCs w:val="22"/>
          <w:lang w:val="el-GR"/>
        </w:rPr>
        <w:t>-</w:t>
      </w:r>
      <w:r w:rsidRPr="00612433">
        <w:rPr>
          <w:color w:val="000000"/>
          <w:sz w:val="22"/>
          <w:szCs w:val="22"/>
          <w:lang w:val="el-GR"/>
        </w:rPr>
        <w:tab/>
      </w:r>
      <w:r w:rsidRPr="00612433">
        <w:rPr>
          <w:noProof/>
          <w:color w:val="000000"/>
          <w:sz w:val="22"/>
          <w:szCs w:val="22"/>
          <w:lang w:val="el-GR"/>
        </w:rPr>
        <w:t>Εάν έχετε περαιτέρω απορίες, ρωτήστε το</w:t>
      </w:r>
      <w:r w:rsidR="00857E07" w:rsidRPr="00612433">
        <w:rPr>
          <w:noProof/>
          <w:color w:val="000000"/>
          <w:sz w:val="22"/>
          <w:szCs w:val="22"/>
          <w:lang w:val="el-GR"/>
        </w:rPr>
        <w:t>ν</w:t>
      </w:r>
      <w:r w:rsidRPr="00612433">
        <w:rPr>
          <w:noProof/>
          <w:color w:val="000000"/>
          <w:sz w:val="22"/>
          <w:szCs w:val="22"/>
          <w:lang w:val="el-GR"/>
        </w:rPr>
        <w:t xml:space="preserve"> γιατρό</w:t>
      </w:r>
      <w:r w:rsidR="00C343FF" w:rsidRPr="00612433">
        <w:rPr>
          <w:noProof/>
          <w:color w:val="000000"/>
          <w:sz w:val="22"/>
          <w:szCs w:val="22"/>
          <w:lang w:val="el-GR"/>
        </w:rPr>
        <w:t>,</w:t>
      </w:r>
      <w:r w:rsidRPr="00612433">
        <w:rPr>
          <w:noProof/>
          <w:color w:val="000000"/>
          <w:sz w:val="22"/>
          <w:szCs w:val="22"/>
          <w:lang w:val="el-GR"/>
        </w:rPr>
        <w:t xml:space="preserve"> το</w:t>
      </w:r>
      <w:r w:rsidR="00857E07" w:rsidRPr="00612433">
        <w:rPr>
          <w:noProof/>
          <w:color w:val="000000"/>
          <w:sz w:val="22"/>
          <w:szCs w:val="22"/>
          <w:lang w:val="el-GR"/>
        </w:rPr>
        <w:t>ν</w:t>
      </w:r>
      <w:r w:rsidRPr="00612433">
        <w:rPr>
          <w:noProof/>
          <w:color w:val="000000"/>
          <w:sz w:val="22"/>
          <w:szCs w:val="22"/>
          <w:lang w:val="el-GR"/>
        </w:rPr>
        <w:t xml:space="preserve"> φαρμακοποιό </w:t>
      </w:r>
      <w:r w:rsidR="00C343FF" w:rsidRPr="00612433">
        <w:rPr>
          <w:noProof/>
          <w:color w:val="000000"/>
          <w:sz w:val="22"/>
          <w:szCs w:val="22"/>
          <w:lang w:val="el-GR"/>
        </w:rPr>
        <w:t>ή το</w:t>
      </w:r>
      <w:r w:rsidR="00857E07" w:rsidRPr="00612433">
        <w:rPr>
          <w:noProof/>
          <w:color w:val="000000"/>
          <w:sz w:val="22"/>
          <w:szCs w:val="22"/>
          <w:lang w:val="el-GR"/>
        </w:rPr>
        <w:t>ν</w:t>
      </w:r>
      <w:r w:rsidR="00C343FF" w:rsidRPr="00612433">
        <w:rPr>
          <w:noProof/>
          <w:color w:val="000000"/>
          <w:sz w:val="22"/>
          <w:szCs w:val="22"/>
          <w:lang w:val="el-GR"/>
        </w:rPr>
        <w:t xml:space="preserve"> </w:t>
      </w:r>
      <w:r w:rsidR="00857E07" w:rsidRPr="00612433">
        <w:rPr>
          <w:noProof/>
          <w:color w:val="000000"/>
          <w:sz w:val="22"/>
          <w:szCs w:val="22"/>
          <w:lang w:val="el-GR"/>
        </w:rPr>
        <w:t xml:space="preserve">νοσοκόμο </w:t>
      </w:r>
      <w:r w:rsidRPr="00612433">
        <w:rPr>
          <w:noProof/>
          <w:color w:val="000000"/>
          <w:sz w:val="22"/>
          <w:szCs w:val="22"/>
          <w:lang w:val="el-GR"/>
        </w:rPr>
        <w:t>σας.</w:t>
      </w:r>
    </w:p>
    <w:p w14:paraId="221A8AC5" w14:textId="77777777" w:rsidR="00177CB7" w:rsidRPr="00612433" w:rsidRDefault="00177CB7" w:rsidP="000331E9">
      <w:pPr>
        <w:ind w:left="567" w:hanging="567"/>
        <w:rPr>
          <w:noProof/>
          <w:color w:val="000000"/>
          <w:sz w:val="22"/>
          <w:szCs w:val="22"/>
          <w:lang w:val="el-GR"/>
        </w:rPr>
      </w:pPr>
      <w:r w:rsidRPr="00612433">
        <w:rPr>
          <w:noProof/>
          <w:color w:val="000000"/>
          <w:sz w:val="22"/>
          <w:szCs w:val="22"/>
          <w:lang w:val="el-GR"/>
        </w:rPr>
        <w:t>-</w:t>
      </w:r>
      <w:r w:rsidRPr="00612433">
        <w:rPr>
          <w:noProof/>
          <w:color w:val="000000"/>
          <w:sz w:val="22"/>
          <w:szCs w:val="22"/>
          <w:lang w:val="el-GR"/>
        </w:rPr>
        <w:tab/>
        <w:t>Η συνταγή γι</w:t>
      </w:r>
      <w:r w:rsidR="00857E07" w:rsidRPr="00612433">
        <w:rPr>
          <w:noProof/>
          <w:color w:val="000000"/>
          <w:sz w:val="22"/>
          <w:szCs w:val="22"/>
          <w:lang w:val="el-GR"/>
        </w:rPr>
        <w:t>α</w:t>
      </w:r>
      <w:r w:rsidRPr="00612433">
        <w:rPr>
          <w:noProof/>
          <w:color w:val="000000"/>
          <w:sz w:val="22"/>
          <w:szCs w:val="22"/>
          <w:lang w:val="el-GR"/>
        </w:rPr>
        <w:t xml:space="preserve"> αυτό το φάρμακο χορηγήθηκε </w:t>
      </w:r>
      <w:r w:rsidR="00C343FF" w:rsidRPr="00612433">
        <w:rPr>
          <w:noProof/>
          <w:color w:val="000000"/>
          <w:sz w:val="22"/>
          <w:szCs w:val="22"/>
          <w:lang w:val="el-GR"/>
        </w:rPr>
        <w:t xml:space="preserve">αποκλειστικά </w:t>
      </w:r>
      <w:r w:rsidRPr="00612433">
        <w:rPr>
          <w:noProof/>
          <w:color w:val="000000"/>
          <w:sz w:val="22"/>
          <w:szCs w:val="22"/>
          <w:lang w:val="el-GR"/>
        </w:rPr>
        <w:t xml:space="preserve">για σας. Δεν πρέπει να δώσετε το φάρμακο σε άλλους. Μπορεί να τους προκαλέσει βλάβη, ακόμα και όταν τα </w:t>
      </w:r>
      <w:r w:rsidR="0047351F" w:rsidRPr="00612433">
        <w:rPr>
          <w:noProof/>
          <w:color w:val="000000"/>
          <w:sz w:val="22"/>
          <w:szCs w:val="22"/>
          <w:lang w:val="el-GR"/>
        </w:rPr>
        <w:t>συμπτώματα</w:t>
      </w:r>
      <w:r w:rsidR="00C343FF" w:rsidRPr="00612433">
        <w:rPr>
          <w:noProof/>
          <w:color w:val="000000"/>
          <w:sz w:val="22"/>
          <w:szCs w:val="22"/>
          <w:lang w:val="el-GR"/>
        </w:rPr>
        <w:t xml:space="preserve"> της ασθένειάς </w:t>
      </w:r>
      <w:r w:rsidRPr="00612433">
        <w:rPr>
          <w:noProof/>
          <w:color w:val="000000"/>
          <w:sz w:val="22"/>
          <w:szCs w:val="22"/>
          <w:lang w:val="el-GR"/>
        </w:rPr>
        <w:t>τους είναι ίδια με τα δικά σας.</w:t>
      </w:r>
    </w:p>
    <w:p w14:paraId="6F4A77AA" w14:textId="77777777" w:rsidR="00177CB7" w:rsidRPr="00612433" w:rsidRDefault="00177CB7" w:rsidP="000331E9">
      <w:pPr>
        <w:ind w:left="567" w:hanging="567"/>
        <w:rPr>
          <w:noProof/>
          <w:color w:val="000000"/>
          <w:sz w:val="22"/>
          <w:szCs w:val="22"/>
          <w:lang w:val="el-GR"/>
        </w:rPr>
      </w:pPr>
      <w:r w:rsidRPr="00612433">
        <w:rPr>
          <w:noProof/>
          <w:color w:val="000000"/>
          <w:sz w:val="22"/>
          <w:szCs w:val="22"/>
          <w:lang w:val="el-GR"/>
        </w:rPr>
        <w:t>-</w:t>
      </w:r>
      <w:r w:rsidRPr="00612433">
        <w:rPr>
          <w:noProof/>
          <w:color w:val="000000"/>
          <w:sz w:val="22"/>
          <w:szCs w:val="22"/>
          <w:lang w:val="el-GR"/>
        </w:rPr>
        <w:tab/>
        <w:t xml:space="preserve">Εάν </w:t>
      </w:r>
      <w:r w:rsidR="00244650" w:rsidRPr="00612433">
        <w:rPr>
          <w:noProof/>
          <w:color w:val="000000"/>
          <w:sz w:val="22"/>
          <w:szCs w:val="22"/>
          <w:lang w:val="el-GR"/>
        </w:rPr>
        <w:t xml:space="preserve">παρατηρήσετε </w:t>
      </w:r>
      <w:r w:rsidRPr="00612433">
        <w:rPr>
          <w:noProof/>
          <w:color w:val="000000"/>
          <w:sz w:val="22"/>
          <w:szCs w:val="22"/>
          <w:lang w:val="el-GR"/>
        </w:rPr>
        <w:t>κάποια ανεπιθύμητη ενέργεια</w:t>
      </w:r>
      <w:r w:rsidR="00C343FF" w:rsidRPr="00612433">
        <w:rPr>
          <w:noProof/>
          <w:color w:val="000000"/>
          <w:sz w:val="22"/>
          <w:szCs w:val="22"/>
          <w:lang w:val="el-GR"/>
        </w:rPr>
        <w:t>, ενημερώστε το</w:t>
      </w:r>
      <w:r w:rsidR="00857E07" w:rsidRPr="00612433">
        <w:rPr>
          <w:noProof/>
          <w:color w:val="000000"/>
          <w:sz w:val="22"/>
          <w:szCs w:val="22"/>
          <w:lang w:val="el-GR"/>
        </w:rPr>
        <w:t>ν</w:t>
      </w:r>
      <w:r w:rsidR="00C343FF" w:rsidRPr="00612433">
        <w:rPr>
          <w:noProof/>
          <w:color w:val="000000"/>
          <w:sz w:val="22"/>
          <w:szCs w:val="22"/>
          <w:lang w:val="el-GR"/>
        </w:rPr>
        <w:t xml:space="preserve"> γιατρό, το</w:t>
      </w:r>
      <w:r w:rsidR="00857E07" w:rsidRPr="00612433">
        <w:rPr>
          <w:noProof/>
          <w:color w:val="000000"/>
          <w:sz w:val="22"/>
          <w:szCs w:val="22"/>
          <w:lang w:val="el-GR"/>
        </w:rPr>
        <w:t>ν</w:t>
      </w:r>
      <w:r w:rsidR="00C343FF" w:rsidRPr="00612433">
        <w:rPr>
          <w:noProof/>
          <w:color w:val="000000"/>
          <w:sz w:val="22"/>
          <w:szCs w:val="22"/>
          <w:lang w:val="el-GR"/>
        </w:rPr>
        <w:t xml:space="preserve"> φαρμακοποιό ή το</w:t>
      </w:r>
      <w:r w:rsidR="00857E07" w:rsidRPr="00612433">
        <w:rPr>
          <w:noProof/>
          <w:color w:val="000000"/>
          <w:sz w:val="22"/>
          <w:szCs w:val="22"/>
          <w:lang w:val="el-GR"/>
        </w:rPr>
        <w:t>ν</w:t>
      </w:r>
      <w:r w:rsidR="00C343FF" w:rsidRPr="00612433">
        <w:rPr>
          <w:noProof/>
          <w:color w:val="000000"/>
          <w:sz w:val="22"/>
          <w:szCs w:val="22"/>
          <w:lang w:val="el-GR"/>
        </w:rPr>
        <w:t xml:space="preserve"> </w:t>
      </w:r>
      <w:r w:rsidR="00857E07" w:rsidRPr="00612433">
        <w:rPr>
          <w:noProof/>
          <w:color w:val="000000"/>
          <w:sz w:val="22"/>
          <w:szCs w:val="22"/>
          <w:lang w:val="el-GR"/>
        </w:rPr>
        <w:t xml:space="preserve">νοσοκόμο </w:t>
      </w:r>
      <w:r w:rsidR="00C343FF" w:rsidRPr="00612433">
        <w:rPr>
          <w:noProof/>
          <w:color w:val="000000"/>
          <w:sz w:val="22"/>
          <w:szCs w:val="22"/>
          <w:lang w:val="el-GR"/>
        </w:rPr>
        <w:t>σας. Αυτό ισχύει και για κάθε πιθανή ανεπιθύμητη ενέργεια που δεν αναφέρεται στο παρόν φύλλο οδηγιών χρήσης</w:t>
      </w:r>
      <w:r w:rsidRPr="00612433">
        <w:rPr>
          <w:noProof/>
          <w:color w:val="000000"/>
          <w:sz w:val="22"/>
          <w:szCs w:val="22"/>
          <w:lang w:val="el-GR"/>
        </w:rPr>
        <w:t>.</w:t>
      </w:r>
      <w:r w:rsidR="00397829" w:rsidRPr="00612433">
        <w:rPr>
          <w:noProof/>
          <w:color w:val="000000"/>
          <w:sz w:val="22"/>
          <w:szCs w:val="22"/>
          <w:lang w:val="el-GR"/>
        </w:rPr>
        <w:t xml:space="preserve"> Βλέπε παράγραφο</w:t>
      </w:r>
      <w:r w:rsidR="00E61B88" w:rsidRPr="00612433">
        <w:rPr>
          <w:noProof/>
          <w:color w:val="000000"/>
          <w:sz w:val="22"/>
          <w:szCs w:val="22"/>
          <w:lang w:val="de-CH"/>
        </w:rPr>
        <w:t> </w:t>
      </w:r>
      <w:r w:rsidR="00397829" w:rsidRPr="00612433">
        <w:rPr>
          <w:noProof/>
          <w:color w:val="000000"/>
          <w:sz w:val="22"/>
          <w:szCs w:val="22"/>
          <w:lang w:val="el-GR"/>
        </w:rPr>
        <w:t>4.</w:t>
      </w:r>
    </w:p>
    <w:p w14:paraId="16DD9545" w14:textId="77777777" w:rsidR="00177CB7" w:rsidRPr="00612433" w:rsidRDefault="00177CB7" w:rsidP="000331E9">
      <w:pPr>
        <w:rPr>
          <w:color w:val="000000"/>
          <w:sz w:val="22"/>
          <w:szCs w:val="22"/>
          <w:lang w:val="el-GR"/>
        </w:rPr>
      </w:pPr>
    </w:p>
    <w:p w14:paraId="4DB429BE" w14:textId="77777777" w:rsidR="00177CB7" w:rsidRPr="00612433" w:rsidRDefault="00177CB7" w:rsidP="000331E9">
      <w:pPr>
        <w:keepNext/>
        <w:ind w:left="567" w:hanging="567"/>
        <w:rPr>
          <w:b/>
          <w:noProof/>
          <w:color w:val="000000"/>
          <w:sz w:val="22"/>
          <w:szCs w:val="22"/>
          <w:lang w:val="el-GR"/>
        </w:rPr>
      </w:pPr>
      <w:r w:rsidRPr="00612433">
        <w:rPr>
          <w:b/>
          <w:noProof/>
          <w:color w:val="000000"/>
          <w:sz w:val="22"/>
          <w:szCs w:val="22"/>
          <w:lang w:val="el-GR"/>
        </w:rPr>
        <w:t>Τ</w:t>
      </w:r>
      <w:r w:rsidR="00C343FF" w:rsidRPr="00612433">
        <w:rPr>
          <w:b/>
          <w:noProof/>
          <w:color w:val="000000"/>
          <w:sz w:val="22"/>
          <w:szCs w:val="22"/>
          <w:lang w:val="el-GR"/>
        </w:rPr>
        <w:t>ι περιέχει τ</w:t>
      </w:r>
      <w:r w:rsidRPr="00612433">
        <w:rPr>
          <w:b/>
          <w:noProof/>
          <w:color w:val="000000"/>
          <w:sz w:val="22"/>
          <w:szCs w:val="22"/>
          <w:lang w:val="el-GR"/>
        </w:rPr>
        <w:t>ο παρόν φύλλο οδηγιών</w:t>
      </w:r>
      <w:r w:rsidR="0047351F" w:rsidRPr="00612433">
        <w:rPr>
          <w:b/>
          <w:noProof/>
          <w:color w:val="000000"/>
          <w:sz w:val="22"/>
          <w:szCs w:val="22"/>
          <w:lang w:val="el-GR"/>
        </w:rPr>
        <w:t>:</w:t>
      </w:r>
    </w:p>
    <w:p w14:paraId="13B24846" w14:textId="77777777" w:rsidR="00436B33" w:rsidRPr="00612433" w:rsidRDefault="00436B33" w:rsidP="000331E9">
      <w:pPr>
        <w:keepNext/>
        <w:ind w:left="567" w:hanging="567"/>
        <w:rPr>
          <w:color w:val="000000"/>
          <w:sz w:val="22"/>
          <w:szCs w:val="22"/>
          <w:lang w:val="el-GR"/>
        </w:rPr>
      </w:pPr>
    </w:p>
    <w:p w14:paraId="398B6EA3" w14:textId="77777777" w:rsidR="00177CB7" w:rsidRPr="00612433" w:rsidRDefault="00177CB7" w:rsidP="000331E9">
      <w:pPr>
        <w:ind w:left="567" w:hanging="567"/>
        <w:rPr>
          <w:color w:val="000000"/>
          <w:sz w:val="22"/>
          <w:szCs w:val="22"/>
          <w:lang w:val="el-GR"/>
        </w:rPr>
      </w:pPr>
      <w:r w:rsidRPr="00612433">
        <w:rPr>
          <w:color w:val="000000"/>
          <w:sz w:val="22"/>
          <w:szCs w:val="22"/>
          <w:lang w:val="el-GR"/>
        </w:rPr>
        <w:t>1.</w:t>
      </w:r>
      <w:r w:rsidRPr="00612433">
        <w:rPr>
          <w:color w:val="000000"/>
          <w:sz w:val="22"/>
          <w:szCs w:val="22"/>
          <w:lang w:val="el-GR"/>
        </w:rPr>
        <w:tab/>
        <w:t>Τι είναι το E</w:t>
      </w:r>
      <w:proofErr w:type="spellStart"/>
      <w:r w:rsidRPr="00612433">
        <w:rPr>
          <w:color w:val="000000"/>
          <w:sz w:val="22"/>
          <w:szCs w:val="22"/>
          <w:lang w:val="en-US"/>
        </w:rPr>
        <w:t>xelon</w:t>
      </w:r>
      <w:proofErr w:type="spellEnd"/>
      <w:r w:rsidRPr="00612433">
        <w:rPr>
          <w:color w:val="000000"/>
          <w:sz w:val="22"/>
          <w:szCs w:val="22"/>
          <w:lang w:val="el-GR"/>
        </w:rPr>
        <w:t xml:space="preserve"> και ποια είναι η χρήση του</w:t>
      </w:r>
    </w:p>
    <w:p w14:paraId="35202873" w14:textId="77777777" w:rsidR="00177CB7" w:rsidRPr="00612433" w:rsidRDefault="00177CB7" w:rsidP="000331E9">
      <w:pPr>
        <w:ind w:left="567" w:hanging="567"/>
        <w:rPr>
          <w:color w:val="000000"/>
          <w:sz w:val="22"/>
          <w:szCs w:val="22"/>
          <w:lang w:val="el-GR"/>
        </w:rPr>
      </w:pPr>
      <w:r w:rsidRPr="00612433">
        <w:rPr>
          <w:color w:val="000000"/>
          <w:sz w:val="22"/>
          <w:szCs w:val="22"/>
          <w:lang w:val="el-GR"/>
        </w:rPr>
        <w:t>2.</w:t>
      </w:r>
      <w:r w:rsidRPr="00612433">
        <w:rPr>
          <w:color w:val="000000"/>
          <w:sz w:val="22"/>
          <w:szCs w:val="22"/>
          <w:lang w:val="el-GR"/>
        </w:rPr>
        <w:tab/>
        <w:t xml:space="preserve">Τι πρέπει να γνωρίζετε </w:t>
      </w:r>
      <w:r w:rsidR="00A53345" w:rsidRPr="00612433">
        <w:rPr>
          <w:color w:val="000000"/>
          <w:sz w:val="22"/>
          <w:szCs w:val="22"/>
          <w:lang w:val="el-GR"/>
        </w:rPr>
        <w:t xml:space="preserve">πριν </w:t>
      </w:r>
      <w:r w:rsidRPr="00612433">
        <w:rPr>
          <w:color w:val="000000"/>
          <w:sz w:val="22"/>
          <w:szCs w:val="22"/>
          <w:lang w:val="el-GR"/>
        </w:rPr>
        <w:t>πάρετε το E</w:t>
      </w:r>
      <w:proofErr w:type="spellStart"/>
      <w:r w:rsidRPr="00612433">
        <w:rPr>
          <w:color w:val="000000"/>
          <w:sz w:val="22"/>
          <w:szCs w:val="22"/>
          <w:lang w:val="en-US"/>
        </w:rPr>
        <w:t>xelon</w:t>
      </w:r>
      <w:proofErr w:type="spellEnd"/>
    </w:p>
    <w:p w14:paraId="2DBC9753" w14:textId="77777777" w:rsidR="00177CB7" w:rsidRPr="00612433" w:rsidRDefault="00177CB7" w:rsidP="000331E9">
      <w:pPr>
        <w:ind w:left="567" w:hanging="567"/>
        <w:rPr>
          <w:color w:val="000000"/>
          <w:sz w:val="22"/>
          <w:szCs w:val="22"/>
          <w:lang w:val="el-GR"/>
        </w:rPr>
      </w:pPr>
      <w:r w:rsidRPr="00612433">
        <w:rPr>
          <w:color w:val="000000"/>
          <w:sz w:val="22"/>
          <w:szCs w:val="22"/>
          <w:lang w:val="el-GR"/>
        </w:rPr>
        <w:t>3.</w:t>
      </w:r>
      <w:r w:rsidRPr="00612433">
        <w:rPr>
          <w:color w:val="000000"/>
          <w:sz w:val="22"/>
          <w:szCs w:val="22"/>
          <w:lang w:val="el-GR"/>
        </w:rPr>
        <w:tab/>
        <w:t>Πώς να πάρετε το E</w:t>
      </w:r>
      <w:proofErr w:type="spellStart"/>
      <w:r w:rsidRPr="00612433">
        <w:rPr>
          <w:color w:val="000000"/>
          <w:sz w:val="22"/>
          <w:szCs w:val="22"/>
          <w:lang w:val="en-US"/>
        </w:rPr>
        <w:t>xelon</w:t>
      </w:r>
      <w:proofErr w:type="spellEnd"/>
    </w:p>
    <w:p w14:paraId="370612EF" w14:textId="77777777" w:rsidR="00177CB7" w:rsidRPr="00612433" w:rsidRDefault="00177CB7" w:rsidP="000331E9">
      <w:pPr>
        <w:ind w:left="567" w:hanging="567"/>
        <w:rPr>
          <w:color w:val="000000"/>
          <w:sz w:val="22"/>
          <w:szCs w:val="22"/>
          <w:lang w:val="el-GR"/>
        </w:rPr>
      </w:pPr>
      <w:r w:rsidRPr="00612433">
        <w:rPr>
          <w:color w:val="000000"/>
          <w:sz w:val="22"/>
          <w:szCs w:val="22"/>
          <w:lang w:val="el-GR"/>
        </w:rPr>
        <w:t>4.</w:t>
      </w:r>
      <w:r w:rsidRPr="00612433">
        <w:rPr>
          <w:color w:val="000000"/>
          <w:sz w:val="22"/>
          <w:szCs w:val="22"/>
          <w:lang w:val="el-GR"/>
        </w:rPr>
        <w:tab/>
        <w:t>Πιθανές</w:t>
      </w:r>
      <w:r w:rsidRPr="00612433">
        <w:rPr>
          <w:noProof/>
          <w:color w:val="000000"/>
          <w:sz w:val="22"/>
          <w:szCs w:val="22"/>
          <w:lang w:val="el-GR"/>
        </w:rPr>
        <w:t xml:space="preserve"> ανεπιθύμητες ενέργειες</w:t>
      </w:r>
    </w:p>
    <w:p w14:paraId="7F11351C" w14:textId="77777777" w:rsidR="00177CB7" w:rsidRPr="00612433" w:rsidRDefault="00177CB7" w:rsidP="000331E9">
      <w:pPr>
        <w:ind w:left="567" w:hanging="567"/>
        <w:rPr>
          <w:color w:val="000000"/>
          <w:sz w:val="22"/>
          <w:szCs w:val="22"/>
          <w:lang w:val="el-GR"/>
        </w:rPr>
      </w:pPr>
      <w:r w:rsidRPr="00612433">
        <w:rPr>
          <w:color w:val="000000"/>
          <w:sz w:val="22"/>
          <w:szCs w:val="22"/>
          <w:lang w:val="el-GR"/>
        </w:rPr>
        <w:t>5.</w:t>
      </w:r>
      <w:r w:rsidRPr="00612433">
        <w:rPr>
          <w:color w:val="000000"/>
          <w:sz w:val="22"/>
          <w:szCs w:val="22"/>
          <w:lang w:val="el-GR"/>
        </w:rPr>
        <w:tab/>
      </w:r>
      <w:r w:rsidRPr="00612433">
        <w:rPr>
          <w:noProof/>
          <w:color w:val="000000"/>
          <w:sz w:val="22"/>
          <w:szCs w:val="22"/>
          <w:lang w:val="el-GR"/>
        </w:rPr>
        <w:t xml:space="preserve">Πώς να </w:t>
      </w:r>
      <w:r w:rsidR="00A53345" w:rsidRPr="00612433">
        <w:rPr>
          <w:noProof/>
          <w:color w:val="000000"/>
          <w:sz w:val="22"/>
          <w:szCs w:val="22"/>
          <w:lang w:val="el-GR"/>
        </w:rPr>
        <w:t xml:space="preserve">φυλάσσετε </w:t>
      </w:r>
      <w:r w:rsidRPr="00612433">
        <w:rPr>
          <w:noProof/>
          <w:color w:val="000000"/>
          <w:sz w:val="22"/>
          <w:szCs w:val="22"/>
          <w:lang w:val="el-GR"/>
        </w:rPr>
        <w:t>το</w:t>
      </w:r>
      <w:r w:rsidRPr="00612433">
        <w:rPr>
          <w:color w:val="000000"/>
          <w:sz w:val="22"/>
          <w:szCs w:val="22"/>
          <w:lang w:val="el-GR"/>
        </w:rPr>
        <w:t xml:space="preserve"> E</w:t>
      </w:r>
      <w:proofErr w:type="spellStart"/>
      <w:r w:rsidRPr="00612433">
        <w:rPr>
          <w:color w:val="000000"/>
          <w:sz w:val="22"/>
          <w:szCs w:val="22"/>
          <w:lang w:val="en-US"/>
        </w:rPr>
        <w:t>xelon</w:t>
      </w:r>
      <w:proofErr w:type="spellEnd"/>
    </w:p>
    <w:p w14:paraId="522F6EA7" w14:textId="32B7BF42" w:rsidR="00177CB7" w:rsidRPr="00612433" w:rsidRDefault="00177CB7" w:rsidP="000331E9">
      <w:pPr>
        <w:ind w:left="567" w:hanging="567"/>
        <w:rPr>
          <w:color w:val="000000"/>
          <w:sz w:val="22"/>
          <w:szCs w:val="22"/>
          <w:lang w:val="el-GR"/>
        </w:rPr>
      </w:pPr>
      <w:r w:rsidRPr="00612433">
        <w:rPr>
          <w:color w:val="000000"/>
          <w:sz w:val="22"/>
          <w:szCs w:val="22"/>
          <w:lang w:val="el-GR"/>
        </w:rPr>
        <w:t>6.</w:t>
      </w:r>
      <w:r w:rsidRPr="00612433">
        <w:rPr>
          <w:color w:val="000000"/>
          <w:sz w:val="22"/>
          <w:szCs w:val="22"/>
          <w:lang w:val="el-GR"/>
        </w:rPr>
        <w:tab/>
      </w:r>
      <w:r w:rsidR="009239A3" w:rsidRPr="00612433">
        <w:rPr>
          <w:color w:val="000000"/>
          <w:sz w:val="22"/>
          <w:szCs w:val="22"/>
          <w:lang w:val="el-GR"/>
        </w:rPr>
        <w:t xml:space="preserve">Περιεχόμενα </w:t>
      </w:r>
      <w:r w:rsidR="00C343FF" w:rsidRPr="00612433">
        <w:rPr>
          <w:color w:val="000000"/>
          <w:sz w:val="22"/>
          <w:szCs w:val="22"/>
          <w:lang w:val="el-GR"/>
        </w:rPr>
        <w:t>της συσκευασίας και λ</w:t>
      </w:r>
      <w:r w:rsidRPr="00612433">
        <w:rPr>
          <w:color w:val="000000"/>
          <w:sz w:val="22"/>
          <w:szCs w:val="22"/>
          <w:lang w:val="el-GR"/>
        </w:rPr>
        <w:t>οιπές πληροφορίες</w:t>
      </w:r>
    </w:p>
    <w:p w14:paraId="00B4E3B3" w14:textId="77777777" w:rsidR="00177CB7" w:rsidRPr="00612433" w:rsidRDefault="00177CB7" w:rsidP="000331E9">
      <w:pPr>
        <w:rPr>
          <w:color w:val="000000"/>
          <w:sz w:val="22"/>
          <w:szCs w:val="22"/>
          <w:lang w:val="el-GR"/>
        </w:rPr>
      </w:pPr>
    </w:p>
    <w:p w14:paraId="368FF423" w14:textId="77777777" w:rsidR="00177CB7" w:rsidRPr="00612433" w:rsidRDefault="00177CB7" w:rsidP="000331E9">
      <w:pPr>
        <w:rPr>
          <w:color w:val="000000"/>
          <w:sz w:val="22"/>
          <w:szCs w:val="22"/>
          <w:lang w:val="el-GR"/>
        </w:rPr>
      </w:pPr>
    </w:p>
    <w:p w14:paraId="4B95BFB4" w14:textId="77777777" w:rsidR="00177CB7" w:rsidRPr="00612433" w:rsidRDefault="00177CB7" w:rsidP="000331E9">
      <w:pPr>
        <w:keepNext/>
        <w:rPr>
          <w:color w:val="000000"/>
          <w:sz w:val="22"/>
          <w:szCs w:val="22"/>
          <w:lang w:val="el-GR"/>
        </w:rPr>
      </w:pPr>
      <w:r w:rsidRPr="00612433">
        <w:rPr>
          <w:b/>
          <w:color w:val="000000"/>
          <w:sz w:val="22"/>
          <w:szCs w:val="22"/>
          <w:lang w:val="el-GR"/>
        </w:rPr>
        <w:t>1.</w:t>
      </w:r>
      <w:r w:rsidRPr="00612433">
        <w:rPr>
          <w:color w:val="000000"/>
          <w:sz w:val="22"/>
          <w:szCs w:val="22"/>
          <w:lang w:val="el-GR"/>
        </w:rPr>
        <w:tab/>
      </w:r>
      <w:r w:rsidR="00C343FF" w:rsidRPr="00612433">
        <w:rPr>
          <w:b/>
          <w:color w:val="000000"/>
          <w:sz w:val="22"/>
          <w:szCs w:val="22"/>
          <w:lang w:val="el-GR"/>
        </w:rPr>
        <w:t>Τι είναι το E</w:t>
      </w:r>
      <w:proofErr w:type="spellStart"/>
      <w:r w:rsidR="00C343FF" w:rsidRPr="00612433">
        <w:rPr>
          <w:b/>
          <w:color w:val="000000"/>
          <w:sz w:val="22"/>
          <w:szCs w:val="22"/>
          <w:lang w:val="en-US"/>
        </w:rPr>
        <w:t>xelon</w:t>
      </w:r>
      <w:proofErr w:type="spellEnd"/>
      <w:r w:rsidR="00C343FF" w:rsidRPr="00612433">
        <w:rPr>
          <w:b/>
          <w:color w:val="000000"/>
          <w:sz w:val="22"/>
          <w:szCs w:val="22"/>
          <w:lang w:val="el-GR"/>
        </w:rPr>
        <w:t xml:space="preserve"> και ποια είναι η χρήση του</w:t>
      </w:r>
    </w:p>
    <w:p w14:paraId="4AE82B4A" w14:textId="77777777" w:rsidR="00177CB7" w:rsidRPr="00612433" w:rsidRDefault="00177CB7" w:rsidP="000331E9">
      <w:pPr>
        <w:keepNext/>
        <w:rPr>
          <w:color w:val="000000"/>
          <w:sz w:val="22"/>
          <w:szCs w:val="22"/>
          <w:lang w:val="el-GR"/>
        </w:rPr>
      </w:pPr>
    </w:p>
    <w:p w14:paraId="47D199FD" w14:textId="77777777" w:rsidR="00B07F5F" w:rsidRPr="00612433" w:rsidRDefault="001C0FFB" w:rsidP="000331E9">
      <w:pPr>
        <w:keepNext/>
        <w:rPr>
          <w:color w:val="000000"/>
          <w:sz w:val="22"/>
          <w:szCs w:val="22"/>
          <w:lang w:val="el-GR"/>
        </w:rPr>
      </w:pPr>
      <w:r w:rsidRPr="00612433">
        <w:rPr>
          <w:color w:val="000000"/>
          <w:sz w:val="22"/>
          <w:szCs w:val="22"/>
          <w:lang w:val="el-GR"/>
        </w:rPr>
        <w:t>Η δραστική ουσία</w:t>
      </w:r>
      <w:r w:rsidR="00B07F5F" w:rsidRPr="00612433">
        <w:rPr>
          <w:color w:val="000000"/>
          <w:sz w:val="22"/>
          <w:szCs w:val="22"/>
          <w:lang w:val="el-GR"/>
        </w:rPr>
        <w:t xml:space="preserve"> του </w:t>
      </w:r>
      <w:r w:rsidR="00B07F5F" w:rsidRPr="00612433">
        <w:rPr>
          <w:color w:val="000000"/>
          <w:sz w:val="22"/>
          <w:szCs w:val="22"/>
          <w:lang w:val="en-US"/>
        </w:rPr>
        <w:t>Exelon</w:t>
      </w:r>
      <w:r w:rsidR="00B07F5F" w:rsidRPr="00612433">
        <w:rPr>
          <w:color w:val="000000"/>
          <w:sz w:val="22"/>
          <w:szCs w:val="22"/>
          <w:lang w:val="el-GR"/>
        </w:rPr>
        <w:t xml:space="preserve"> είναι η rivastigmine.</w:t>
      </w:r>
    </w:p>
    <w:p w14:paraId="4F0D4C29" w14:textId="77777777" w:rsidR="00B07F5F" w:rsidRPr="00612433" w:rsidRDefault="00B07F5F" w:rsidP="000331E9">
      <w:pPr>
        <w:keepNext/>
        <w:rPr>
          <w:color w:val="000000"/>
          <w:sz w:val="22"/>
          <w:szCs w:val="22"/>
          <w:lang w:val="el-GR"/>
        </w:rPr>
      </w:pPr>
    </w:p>
    <w:p w14:paraId="4C2FA526" w14:textId="77777777" w:rsidR="00E972DD" w:rsidRPr="00612433" w:rsidRDefault="00B07F5F" w:rsidP="000331E9">
      <w:pPr>
        <w:rPr>
          <w:color w:val="000000"/>
          <w:sz w:val="22"/>
          <w:szCs w:val="22"/>
          <w:lang w:val="el-GR"/>
        </w:rPr>
      </w:pPr>
      <w:r w:rsidRPr="00612433">
        <w:rPr>
          <w:color w:val="000000"/>
          <w:sz w:val="22"/>
          <w:szCs w:val="22"/>
          <w:lang w:val="el-GR"/>
        </w:rPr>
        <w:t>Η rivastigmine</w:t>
      </w:r>
      <w:r w:rsidR="00177CB7" w:rsidRPr="00612433">
        <w:rPr>
          <w:color w:val="000000"/>
          <w:sz w:val="22"/>
          <w:szCs w:val="22"/>
          <w:lang w:val="el-GR"/>
        </w:rPr>
        <w:t xml:space="preserve"> ανήκει σε μια ομάδα ουσιών που ονομάζονται αναστολείς της χολινεστεράσης.</w:t>
      </w:r>
      <w:r w:rsidR="00677FA5" w:rsidRPr="00612433">
        <w:rPr>
          <w:color w:val="000000"/>
          <w:sz w:val="22"/>
          <w:szCs w:val="22"/>
          <w:lang w:val="el-GR"/>
        </w:rPr>
        <w:t xml:space="preserve"> </w:t>
      </w:r>
      <w:r w:rsidR="00754E03" w:rsidRPr="00612433">
        <w:rPr>
          <w:color w:val="000000"/>
          <w:sz w:val="22"/>
          <w:szCs w:val="22"/>
          <w:lang w:val="el-GR"/>
        </w:rPr>
        <w:t>Σε</w:t>
      </w:r>
      <w:r w:rsidR="00E972DD" w:rsidRPr="00612433">
        <w:rPr>
          <w:color w:val="000000"/>
          <w:sz w:val="22"/>
          <w:szCs w:val="22"/>
          <w:lang w:val="el-GR"/>
        </w:rPr>
        <w:t xml:space="preserve"> ασθενείς με άνοια </w:t>
      </w:r>
      <w:r w:rsidR="00E972DD" w:rsidRPr="00612433">
        <w:rPr>
          <w:color w:val="000000"/>
          <w:sz w:val="22"/>
          <w:szCs w:val="22"/>
          <w:lang w:val="en"/>
        </w:rPr>
        <w:t>Alzheimer</w:t>
      </w:r>
      <w:r w:rsidR="00E972DD" w:rsidRPr="00612433">
        <w:rPr>
          <w:color w:val="000000"/>
          <w:sz w:val="22"/>
          <w:szCs w:val="22"/>
          <w:lang w:val="el-GR"/>
        </w:rPr>
        <w:t xml:space="preserve"> ή άνοια </w:t>
      </w:r>
      <w:r w:rsidR="00387642" w:rsidRPr="00612433">
        <w:rPr>
          <w:color w:val="000000"/>
          <w:sz w:val="22"/>
          <w:szCs w:val="22"/>
          <w:lang w:val="el-GR"/>
        </w:rPr>
        <w:t>που σχετίζεται με τη νόσο</w:t>
      </w:r>
      <w:r w:rsidR="00E972DD" w:rsidRPr="00612433">
        <w:rPr>
          <w:color w:val="000000"/>
          <w:sz w:val="22"/>
          <w:szCs w:val="22"/>
          <w:lang w:val="el-GR"/>
        </w:rPr>
        <w:t xml:space="preserve"> του </w:t>
      </w:r>
      <w:r w:rsidR="00E972DD" w:rsidRPr="00612433">
        <w:rPr>
          <w:color w:val="000000"/>
          <w:sz w:val="22"/>
          <w:szCs w:val="22"/>
          <w:lang w:val="en"/>
        </w:rPr>
        <w:t>Parkinson</w:t>
      </w:r>
      <w:r w:rsidR="00E972DD" w:rsidRPr="00612433">
        <w:rPr>
          <w:color w:val="000000"/>
          <w:sz w:val="22"/>
          <w:szCs w:val="22"/>
          <w:lang w:val="el-GR"/>
        </w:rPr>
        <w:t>, συγκεκριμένα νευρικά κύτταρ</w:t>
      </w:r>
      <w:r w:rsidR="00387642" w:rsidRPr="00612433">
        <w:rPr>
          <w:color w:val="000000"/>
          <w:sz w:val="22"/>
          <w:szCs w:val="22"/>
          <w:lang w:val="el-GR"/>
        </w:rPr>
        <w:t>α</w:t>
      </w:r>
      <w:r w:rsidR="00E972DD" w:rsidRPr="00612433">
        <w:rPr>
          <w:color w:val="000000"/>
          <w:sz w:val="22"/>
          <w:szCs w:val="22"/>
          <w:lang w:val="el-GR"/>
        </w:rPr>
        <w:t xml:space="preserve"> </w:t>
      </w:r>
      <w:r w:rsidR="00513FB8" w:rsidRPr="00612433">
        <w:rPr>
          <w:color w:val="000000"/>
          <w:sz w:val="22"/>
          <w:szCs w:val="22"/>
          <w:lang w:val="el-GR"/>
        </w:rPr>
        <w:t>του εγκεφά</w:t>
      </w:r>
      <w:r w:rsidR="00E972DD" w:rsidRPr="00612433">
        <w:rPr>
          <w:color w:val="000000"/>
          <w:sz w:val="22"/>
          <w:szCs w:val="22"/>
          <w:lang w:val="el-GR"/>
        </w:rPr>
        <w:t>λο</w:t>
      </w:r>
      <w:r w:rsidR="00513FB8" w:rsidRPr="00612433">
        <w:rPr>
          <w:color w:val="000000"/>
          <w:sz w:val="22"/>
          <w:szCs w:val="22"/>
          <w:lang w:val="el-GR"/>
        </w:rPr>
        <w:t>υ</w:t>
      </w:r>
      <w:r w:rsidR="00E972DD" w:rsidRPr="00612433">
        <w:rPr>
          <w:color w:val="000000"/>
          <w:sz w:val="22"/>
          <w:szCs w:val="22"/>
          <w:lang w:val="el-GR"/>
        </w:rPr>
        <w:t xml:space="preserve"> νεκρώνονται, με αποτέλεσμα τα χαμηλά επίπεδα </w:t>
      </w:r>
      <w:r w:rsidR="00387642" w:rsidRPr="00612433">
        <w:rPr>
          <w:color w:val="000000"/>
          <w:sz w:val="22"/>
          <w:szCs w:val="22"/>
          <w:lang w:val="el-GR"/>
        </w:rPr>
        <w:t>της</w:t>
      </w:r>
      <w:r w:rsidR="00513FB8" w:rsidRPr="00612433">
        <w:rPr>
          <w:color w:val="000000"/>
          <w:sz w:val="22"/>
          <w:szCs w:val="22"/>
          <w:lang w:val="el-GR"/>
        </w:rPr>
        <w:t xml:space="preserve"> νευροδιαβιβαστικής ουσίας ακετυλχολίνη (μια ουσία η οποία επιτρέπει στα νευρικά κύτταρα να επικοινωνούν μεταξύ </w:t>
      </w:r>
      <w:r w:rsidR="00754E03" w:rsidRPr="00612433">
        <w:rPr>
          <w:color w:val="000000"/>
          <w:sz w:val="22"/>
          <w:szCs w:val="22"/>
          <w:lang w:val="el-GR"/>
        </w:rPr>
        <w:t>τους)</w:t>
      </w:r>
      <w:r w:rsidR="00513FB8" w:rsidRPr="00612433">
        <w:rPr>
          <w:color w:val="000000"/>
          <w:sz w:val="22"/>
          <w:szCs w:val="22"/>
          <w:lang w:val="el-GR"/>
        </w:rPr>
        <w:t xml:space="preserve">. Η </w:t>
      </w:r>
      <w:r w:rsidR="00513FB8" w:rsidRPr="00612433">
        <w:rPr>
          <w:color w:val="000000"/>
          <w:sz w:val="22"/>
          <w:szCs w:val="22"/>
          <w:lang w:val="en-US"/>
        </w:rPr>
        <w:t>r</w:t>
      </w:r>
      <w:proofErr w:type="spellStart"/>
      <w:r w:rsidR="00E972DD" w:rsidRPr="00612433">
        <w:rPr>
          <w:color w:val="000000"/>
          <w:sz w:val="22"/>
          <w:szCs w:val="22"/>
          <w:lang w:val="en"/>
        </w:rPr>
        <w:t>ivastigmine</w:t>
      </w:r>
      <w:proofErr w:type="spellEnd"/>
      <w:r w:rsidR="00E972DD" w:rsidRPr="00612433">
        <w:rPr>
          <w:color w:val="000000"/>
          <w:sz w:val="22"/>
          <w:szCs w:val="22"/>
          <w:lang w:val="el-GR"/>
        </w:rPr>
        <w:t xml:space="preserve"> </w:t>
      </w:r>
      <w:r w:rsidR="00513FB8" w:rsidRPr="00612433">
        <w:rPr>
          <w:color w:val="000000"/>
          <w:sz w:val="22"/>
          <w:szCs w:val="22"/>
          <w:lang w:val="el-GR"/>
        </w:rPr>
        <w:t>λειτουργεί αναστέλλοντας τα ένζυμα τα οποία διασπούν την ακετυλχολίνη</w:t>
      </w:r>
      <w:r w:rsidR="00E972DD" w:rsidRPr="00612433">
        <w:rPr>
          <w:color w:val="000000"/>
          <w:sz w:val="22"/>
          <w:szCs w:val="22"/>
          <w:lang w:val="el-GR"/>
        </w:rPr>
        <w:t xml:space="preserve">: </w:t>
      </w:r>
      <w:r w:rsidR="00513FB8" w:rsidRPr="00612433">
        <w:rPr>
          <w:color w:val="000000"/>
          <w:sz w:val="22"/>
          <w:szCs w:val="22"/>
          <w:lang w:val="el-GR"/>
        </w:rPr>
        <w:t>ακετυλοχολινεστεράση-και βουτυρυλχολινεστεράση</w:t>
      </w:r>
      <w:r w:rsidR="00E972DD" w:rsidRPr="00612433">
        <w:rPr>
          <w:color w:val="000000"/>
          <w:sz w:val="22"/>
          <w:szCs w:val="22"/>
          <w:lang w:val="el-GR"/>
        </w:rPr>
        <w:t xml:space="preserve">. </w:t>
      </w:r>
      <w:r w:rsidR="00513FB8" w:rsidRPr="00612433">
        <w:rPr>
          <w:color w:val="000000"/>
          <w:sz w:val="22"/>
          <w:szCs w:val="22"/>
          <w:lang w:val="el-GR"/>
        </w:rPr>
        <w:t xml:space="preserve">Με την αναστολή αυτών των ενζυμων, το </w:t>
      </w:r>
      <w:r w:rsidR="00E972DD" w:rsidRPr="00612433">
        <w:rPr>
          <w:color w:val="000000"/>
          <w:sz w:val="22"/>
          <w:szCs w:val="22"/>
          <w:lang w:val="en"/>
        </w:rPr>
        <w:t>Exelon</w:t>
      </w:r>
      <w:r w:rsidR="00E972DD" w:rsidRPr="00612433">
        <w:rPr>
          <w:color w:val="000000"/>
          <w:sz w:val="22"/>
          <w:szCs w:val="22"/>
          <w:lang w:val="el-GR"/>
        </w:rPr>
        <w:t xml:space="preserve"> </w:t>
      </w:r>
      <w:r w:rsidR="00513FB8" w:rsidRPr="00612433">
        <w:rPr>
          <w:color w:val="000000"/>
          <w:sz w:val="22"/>
          <w:szCs w:val="22"/>
          <w:lang w:val="el-GR"/>
        </w:rPr>
        <w:t xml:space="preserve">επιτρέπει την αύξηση των επιπέδων της ακετυλχολίνης στον εγκέφαλο, βοηθώντας στην μείωση των συμπτωμάτων της </w:t>
      </w:r>
      <w:r w:rsidR="00661A96" w:rsidRPr="00612433">
        <w:rPr>
          <w:color w:val="000000"/>
          <w:sz w:val="22"/>
          <w:szCs w:val="22"/>
          <w:lang w:val="el-GR"/>
        </w:rPr>
        <w:t xml:space="preserve">νόσου του </w:t>
      </w:r>
      <w:r w:rsidR="00E972DD" w:rsidRPr="00612433">
        <w:rPr>
          <w:color w:val="000000"/>
          <w:sz w:val="22"/>
          <w:szCs w:val="22"/>
          <w:lang w:val="en"/>
        </w:rPr>
        <w:t>Alzheimer</w:t>
      </w:r>
      <w:r w:rsidR="00661A96" w:rsidRPr="00612433">
        <w:rPr>
          <w:color w:val="000000"/>
          <w:sz w:val="22"/>
          <w:szCs w:val="22"/>
          <w:lang w:val="el-GR"/>
        </w:rPr>
        <w:t xml:space="preserve"> και της άνοιας που σχετίζεται με τη νόσο του </w:t>
      </w:r>
      <w:r w:rsidR="00E972DD" w:rsidRPr="00612433">
        <w:rPr>
          <w:color w:val="000000"/>
          <w:sz w:val="22"/>
          <w:szCs w:val="22"/>
          <w:lang w:val="en"/>
        </w:rPr>
        <w:t>Parkinson</w:t>
      </w:r>
      <w:r w:rsidR="00661A96" w:rsidRPr="00612433">
        <w:rPr>
          <w:color w:val="000000"/>
          <w:sz w:val="22"/>
          <w:szCs w:val="22"/>
          <w:lang w:val="el-GR"/>
        </w:rPr>
        <w:t>.</w:t>
      </w:r>
    </w:p>
    <w:p w14:paraId="5ADF7DFE" w14:textId="77777777" w:rsidR="00E972DD" w:rsidRPr="00612433" w:rsidRDefault="00E972DD" w:rsidP="000331E9">
      <w:pPr>
        <w:numPr>
          <w:ilvl w:val="12"/>
          <w:numId w:val="0"/>
        </w:numPr>
        <w:rPr>
          <w:color w:val="000000"/>
          <w:sz w:val="22"/>
          <w:szCs w:val="22"/>
          <w:lang w:val="el-GR"/>
        </w:rPr>
      </w:pPr>
    </w:p>
    <w:p w14:paraId="4AF15549" w14:textId="77777777" w:rsidR="00177CB7" w:rsidRPr="00612433" w:rsidRDefault="00C166EE" w:rsidP="000331E9">
      <w:pPr>
        <w:rPr>
          <w:color w:val="000000"/>
          <w:sz w:val="22"/>
          <w:szCs w:val="22"/>
          <w:lang w:val="el-GR"/>
        </w:rPr>
      </w:pPr>
      <w:r w:rsidRPr="00612433">
        <w:rPr>
          <w:color w:val="000000"/>
          <w:sz w:val="22"/>
          <w:szCs w:val="22"/>
          <w:lang w:val="el-GR"/>
        </w:rPr>
        <w:t xml:space="preserve">Το </w:t>
      </w:r>
      <w:r w:rsidR="00E972DD" w:rsidRPr="00612433">
        <w:rPr>
          <w:color w:val="000000"/>
          <w:sz w:val="22"/>
          <w:szCs w:val="22"/>
        </w:rPr>
        <w:t>Exelon</w:t>
      </w:r>
      <w:r w:rsidR="00E972DD" w:rsidRPr="00612433">
        <w:rPr>
          <w:color w:val="000000"/>
          <w:sz w:val="22"/>
          <w:szCs w:val="22"/>
          <w:lang w:val="el-GR"/>
        </w:rPr>
        <w:t xml:space="preserve"> </w:t>
      </w:r>
      <w:r w:rsidRPr="00612433">
        <w:rPr>
          <w:color w:val="000000"/>
          <w:sz w:val="22"/>
          <w:szCs w:val="22"/>
          <w:lang w:val="el-GR"/>
        </w:rPr>
        <w:t xml:space="preserve">χρησιμοποιείται για την θεραπεία </w:t>
      </w:r>
      <w:r w:rsidR="009600DA" w:rsidRPr="00612433">
        <w:rPr>
          <w:color w:val="000000"/>
          <w:sz w:val="22"/>
          <w:szCs w:val="22"/>
          <w:lang w:val="el-GR"/>
        </w:rPr>
        <w:t xml:space="preserve">της </w:t>
      </w:r>
      <w:r w:rsidRPr="00612433">
        <w:rPr>
          <w:color w:val="000000"/>
          <w:sz w:val="22"/>
          <w:szCs w:val="22"/>
          <w:lang w:val="el-GR"/>
        </w:rPr>
        <w:t>ήπια</w:t>
      </w:r>
      <w:r w:rsidR="00E808D5" w:rsidRPr="00612433">
        <w:rPr>
          <w:color w:val="000000"/>
          <w:sz w:val="22"/>
          <w:szCs w:val="22"/>
          <w:lang w:val="el-GR"/>
        </w:rPr>
        <w:t>ς</w:t>
      </w:r>
      <w:r w:rsidRPr="00612433">
        <w:rPr>
          <w:color w:val="000000"/>
          <w:sz w:val="22"/>
          <w:szCs w:val="22"/>
          <w:lang w:val="el-GR"/>
        </w:rPr>
        <w:t xml:space="preserve"> εώς ελαφρά σοβαρή</w:t>
      </w:r>
      <w:r w:rsidR="00E808D5" w:rsidRPr="00612433">
        <w:rPr>
          <w:color w:val="000000"/>
          <w:sz w:val="22"/>
          <w:szCs w:val="22"/>
          <w:lang w:val="el-GR"/>
        </w:rPr>
        <w:t>ς</w:t>
      </w:r>
      <w:r w:rsidRPr="00612433">
        <w:rPr>
          <w:color w:val="000000"/>
          <w:sz w:val="22"/>
          <w:szCs w:val="22"/>
          <w:lang w:val="el-GR"/>
        </w:rPr>
        <w:t xml:space="preserve"> άνοια</w:t>
      </w:r>
      <w:r w:rsidR="00E808D5" w:rsidRPr="00612433">
        <w:rPr>
          <w:color w:val="000000"/>
          <w:sz w:val="22"/>
          <w:szCs w:val="22"/>
          <w:lang w:val="el-GR"/>
        </w:rPr>
        <w:t>ς</w:t>
      </w:r>
      <w:r w:rsidRPr="00612433">
        <w:rPr>
          <w:color w:val="000000"/>
          <w:sz w:val="22"/>
          <w:szCs w:val="22"/>
          <w:lang w:val="el-GR"/>
        </w:rPr>
        <w:t xml:space="preserve"> </w:t>
      </w:r>
      <w:r w:rsidR="00E972DD" w:rsidRPr="00612433">
        <w:rPr>
          <w:color w:val="000000"/>
          <w:sz w:val="22"/>
          <w:szCs w:val="22"/>
          <w:lang w:val="en"/>
        </w:rPr>
        <w:t>Alzheimer</w:t>
      </w:r>
      <w:r w:rsidR="00E808D5" w:rsidRPr="00612433">
        <w:rPr>
          <w:color w:val="000000"/>
          <w:sz w:val="22"/>
          <w:szCs w:val="22"/>
          <w:lang w:val="el-GR"/>
        </w:rPr>
        <w:t xml:space="preserve"> σε ενήλικες ασθενείς</w:t>
      </w:r>
      <w:r w:rsidRPr="00612433">
        <w:rPr>
          <w:color w:val="000000"/>
          <w:sz w:val="22"/>
          <w:szCs w:val="22"/>
          <w:lang w:val="el-GR"/>
        </w:rPr>
        <w:t>, μια</w:t>
      </w:r>
      <w:r w:rsidR="00E808D5" w:rsidRPr="00612433">
        <w:rPr>
          <w:color w:val="000000"/>
          <w:sz w:val="22"/>
          <w:szCs w:val="22"/>
          <w:lang w:val="el-GR"/>
        </w:rPr>
        <w:t>ς</w:t>
      </w:r>
      <w:r w:rsidRPr="00612433">
        <w:rPr>
          <w:color w:val="000000"/>
          <w:sz w:val="22"/>
          <w:szCs w:val="22"/>
          <w:lang w:val="el-GR"/>
        </w:rPr>
        <w:t xml:space="preserve"> </w:t>
      </w:r>
      <w:r w:rsidR="00E808D5" w:rsidRPr="00612433">
        <w:rPr>
          <w:color w:val="000000"/>
          <w:sz w:val="22"/>
          <w:szCs w:val="22"/>
          <w:lang w:val="el-GR"/>
        </w:rPr>
        <w:t>προοδευτικής εγκεφαλικ</w:t>
      </w:r>
      <w:r w:rsidR="009600DA" w:rsidRPr="00612433">
        <w:rPr>
          <w:color w:val="000000"/>
          <w:sz w:val="22"/>
          <w:szCs w:val="22"/>
          <w:lang w:val="el-GR"/>
        </w:rPr>
        <w:t>ής</w:t>
      </w:r>
      <w:r w:rsidR="00E808D5" w:rsidRPr="00612433">
        <w:rPr>
          <w:color w:val="000000"/>
          <w:sz w:val="22"/>
          <w:szCs w:val="22"/>
          <w:lang w:val="el-GR"/>
        </w:rPr>
        <w:t xml:space="preserve"> ανωμαλία</w:t>
      </w:r>
      <w:r w:rsidR="009600DA" w:rsidRPr="00612433">
        <w:rPr>
          <w:color w:val="000000"/>
          <w:sz w:val="22"/>
          <w:szCs w:val="22"/>
          <w:lang w:val="el-GR"/>
        </w:rPr>
        <w:t>ς</w:t>
      </w:r>
      <w:r w:rsidR="00E808D5" w:rsidRPr="00612433">
        <w:rPr>
          <w:color w:val="000000"/>
          <w:sz w:val="22"/>
          <w:szCs w:val="22"/>
          <w:lang w:val="el-GR"/>
        </w:rPr>
        <w:t xml:space="preserve"> η οποία επηρεάζει σταδιακά την μνήμη, την διανοητικ</w:t>
      </w:r>
      <w:r w:rsidR="00B16F6D" w:rsidRPr="00612433">
        <w:rPr>
          <w:color w:val="000000"/>
          <w:sz w:val="22"/>
          <w:szCs w:val="22"/>
          <w:lang w:val="el-GR"/>
        </w:rPr>
        <w:t>ή ικανότητα και την συμπεριφορά.</w:t>
      </w:r>
      <w:r w:rsidR="00E808D5" w:rsidRPr="00612433">
        <w:rPr>
          <w:color w:val="000000"/>
          <w:sz w:val="22"/>
          <w:szCs w:val="22"/>
          <w:lang w:val="el-GR"/>
        </w:rPr>
        <w:t xml:space="preserve"> Τα καψάκια και το πόσιμο διάλυμα μπορούν επίσης να</w:t>
      </w:r>
      <w:r w:rsidR="0000661D" w:rsidRPr="00612433">
        <w:rPr>
          <w:color w:val="000000"/>
          <w:sz w:val="22"/>
          <w:szCs w:val="22"/>
          <w:lang w:val="el-GR"/>
        </w:rPr>
        <w:t xml:space="preserve"> </w:t>
      </w:r>
      <w:r w:rsidR="00177CB7" w:rsidRPr="00612433">
        <w:rPr>
          <w:color w:val="000000"/>
          <w:sz w:val="22"/>
          <w:szCs w:val="22"/>
          <w:lang w:val="el-GR"/>
        </w:rPr>
        <w:t>χρησιμοποι</w:t>
      </w:r>
      <w:r w:rsidR="00E808D5" w:rsidRPr="00612433">
        <w:rPr>
          <w:color w:val="000000"/>
          <w:sz w:val="22"/>
          <w:szCs w:val="22"/>
          <w:lang w:val="el-GR"/>
        </w:rPr>
        <w:t>θούν</w:t>
      </w:r>
      <w:r w:rsidR="00177CB7" w:rsidRPr="00612433">
        <w:rPr>
          <w:color w:val="000000"/>
          <w:sz w:val="22"/>
          <w:szCs w:val="22"/>
          <w:lang w:val="el-GR"/>
        </w:rPr>
        <w:t xml:space="preserve"> για την θεραπεία της άνοιας σε </w:t>
      </w:r>
      <w:r w:rsidR="00C343FF" w:rsidRPr="00612433">
        <w:rPr>
          <w:color w:val="000000"/>
          <w:sz w:val="22"/>
          <w:szCs w:val="22"/>
          <w:lang w:val="el-GR"/>
        </w:rPr>
        <w:t xml:space="preserve">ενήλικες </w:t>
      </w:r>
      <w:r w:rsidR="00177CB7" w:rsidRPr="00612433">
        <w:rPr>
          <w:color w:val="000000"/>
          <w:sz w:val="22"/>
          <w:szCs w:val="22"/>
          <w:lang w:val="el-GR"/>
        </w:rPr>
        <w:t xml:space="preserve">ασθενείς με τη νόσο του </w:t>
      </w:r>
      <w:r w:rsidR="00177CB7" w:rsidRPr="00612433">
        <w:rPr>
          <w:color w:val="000000"/>
          <w:sz w:val="22"/>
          <w:szCs w:val="22"/>
        </w:rPr>
        <w:t>Parkinson</w:t>
      </w:r>
      <w:r w:rsidR="00177CB7" w:rsidRPr="00612433">
        <w:rPr>
          <w:color w:val="000000"/>
          <w:sz w:val="22"/>
          <w:szCs w:val="22"/>
          <w:lang w:val="el-GR"/>
        </w:rPr>
        <w:t>.</w:t>
      </w:r>
    </w:p>
    <w:p w14:paraId="2761AD75" w14:textId="77777777" w:rsidR="00177CB7" w:rsidRPr="00612433" w:rsidRDefault="00177CB7" w:rsidP="000331E9">
      <w:pPr>
        <w:rPr>
          <w:color w:val="000000"/>
          <w:sz w:val="22"/>
          <w:szCs w:val="22"/>
          <w:lang w:val="el-GR"/>
        </w:rPr>
      </w:pPr>
    </w:p>
    <w:p w14:paraId="69483678" w14:textId="77777777" w:rsidR="00177CB7" w:rsidRPr="00612433" w:rsidRDefault="00177CB7" w:rsidP="000331E9">
      <w:pPr>
        <w:rPr>
          <w:color w:val="000000"/>
          <w:sz w:val="22"/>
          <w:szCs w:val="22"/>
          <w:lang w:val="el-GR"/>
        </w:rPr>
      </w:pPr>
    </w:p>
    <w:p w14:paraId="125E990D" w14:textId="77777777" w:rsidR="00177CB7" w:rsidRPr="00612433" w:rsidRDefault="00177CB7" w:rsidP="000331E9">
      <w:pPr>
        <w:keepNext/>
        <w:rPr>
          <w:b/>
          <w:color w:val="000000"/>
          <w:sz w:val="22"/>
          <w:szCs w:val="22"/>
          <w:lang w:val="el-GR"/>
        </w:rPr>
      </w:pPr>
      <w:r w:rsidRPr="00612433">
        <w:rPr>
          <w:b/>
          <w:color w:val="000000"/>
          <w:sz w:val="22"/>
          <w:szCs w:val="22"/>
          <w:lang w:val="el-GR"/>
        </w:rPr>
        <w:t>2.</w:t>
      </w:r>
      <w:r w:rsidRPr="00612433">
        <w:rPr>
          <w:color w:val="000000"/>
          <w:sz w:val="22"/>
          <w:szCs w:val="22"/>
          <w:lang w:val="el-GR"/>
        </w:rPr>
        <w:tab/>
      </w:r>
      <w:r w:rsidR="00C343FF" w:rsidRPr="00612433">
        <w:rPr>
          <w:b/>
          <w:color w:val="000000"/>
          <w:sz w:val="22"/>
          <w:szCs w:val="22"/>
          <w:lang w:val="el-GR"/>
        </w:rPr>
        <w:t xml:space="preserve">Τι πρέπει να γνωρίζετε </w:t>
      </w:r>
      <w:r w:rsidR="00A53345" w:rsidRPr="00612433">
        <w:rPr>
          <w:b/>
          <w:color w:val="000000"/>
          <w:sz w:val="22"/>
          <w:szCs w:val="22"/>
          <w:lang w:val="el-GR"/>
        </w:rPr>
        <w:t xml:space="preserve">πριν </w:t>
      </w:r>
      <w:r w:rsidR="00C343FF" w:rsidRPr="00612433">
        <w:rPr>
          <w:b/>
          <w:color w:val="000000"/>
          <w:sz w:val="22"/>
          <w:szCs w:val="22"/>
          <w:lang w:val="el-GR"/>
        </w:rPr>
        <w:t>πάρετε το E</w:t>
      </w:r>
      <w:proofErr w:type="spellStart"/>
      <w:r w:rsidR="00C343FF" w:rsidRPr="00612433">
        <w:rPr>
          <w:b/>
          <w:color w:val="000000"/>
          <w:sz w:val="22"/>
          <w:szCs w:val="22"/>
          <w:lang w:val="en-US"/>
        </w:rPr>
        <w:t>xelon</w:t>
      </w:r>
      <w:proofErr w:type="spellEnd"/>
    </w:p>
    <w:p w14:paraId="52223A13" w14:textId="77777777" w:rsidR="00177CB7" w:rsidRPr="00612433" w:rsidRDefault="00177CB7" w:rsidP="000331E9">
      <w:pPr>
        <w:keepNext/>
        <w:rPr>
          <w:color w:val="000000"/>
          <w:sz w:val="22"/>
          <w:szCs w:val="22"/>
          <w:lang w:val="el-GR"/>
        </w:rPr>
      </w:pPr>
    </w:p>
    <w:p w14:paraId="061AC725" w14:textId="77777777" w:rsidR="00177CB7" w:rsidRPr="00612433" w:rsidRDefault="00177CB7" w:rsidP="000331E9">
      <w:pPr>
        <w:keepNext/>
        <w:rPr>
          <w:b/>
          <w:color w:val="000000"/>
          <w:sz w:val="22"/>
          <w:szCs w:val="22"/>
          <w:lang w:val="en-US"/>
        </w:rPr>
      </w:pPr>
      <w:r w:rsidRPr="00612433">
        <w:rPr>
          <w:b/>
          <w:color w:val="000000"/>
          <w:sz w:val="22"/>
          <w:szCs w:val="22"/>
          <w:lang w:val="el-GR"/>
        </w:rPr>
        <w:t>Μην πάρετε το E</w:t>
      </w:r>
      <w:proofErr w:type="spellStart"/>
      <w:r w:rsidRPr="00612433">
        <w:rPr>
          <w:b/>
          <w:color w:val="000000"/>
          <w:sz w:val="22"/>
          <w:szCs w:val="22"/>
          <w:lang w:val="en-US"/>
        </w:rPr>
        <w:t>xelon</w:t>
      </w:r>
      <w:proofErr w:type="spellEnd"/>
    </w:p>
    <w:p w14:paraId="4C567A8E" w14:textId="77777777" w:rsidR="0016072D" w:rsidRPr="00612433" w:rsidRDefault="00177CB7" w:rsidP="000331E9">
      <w:pPr>
        <w:numPr>
          <w:ilvl w:val="0"/>
          <w:numId w:val="32"/>
        </w:numPr>
        <w:ind w:left="567" w:hanging="567"/>
        <w:rPr>
          <w:color w:val="000000"/>
          <w:sz w:val="22"/>
          <w:szCs w:val="22"/>
          <w:lang w:val="el-GR"/>
        </w:rPr>
      </w:pPr>
      <w:r w:rsidRPr="00612433">
        <w:rPr>
          <w:noProof/>
          <w:color w:val="000000"/>
          <w:sz w:val="22"/>
          <w:szCs w:val="22"/>
          <w:lang w:val="el-GR"/>
        </w:rPr>
        <w:t xml:space="preserve">σε περίπτωση αλλεργίας </w:t>
      </w:r>
      <w:r w:rsidRPr="00612433">
        <w:rPr>
          <w:color w:val="000000"/>
          <w:sz w:val="22"/>
          <w:szCs w:val="22"/>
          <w:lang w:val="el-GR"/>
        </w:rPr>
        <w:t xml:space="preserve">στη rivastigmine </w:t>
      </w:r>
      <w:r w:rsidR="0016072D" w:rsidRPr="00612433">
        <w:rPr>
          <w:color w:val="000000"/>
          <w:sz w:val="22"/>
          <w:szCs w:val="22"/>
          <w:lang w:val="el-GR"/>
        </w:rPr>
        <w:t>(το δραστικό συστατικό του E</w:t>
      </w:r>
      <w:proofErr w:type="spellStart"/>
      <w:r w:rsidR="0016072D" w:rsidRPr="00612433">
        <w:rPr>
          <w:color w:val="000000"/>
          <w:sz w:val="22"/>
          <w:szCs w:val="22"/>
          <w:lang w:val="en-US"/>
        </w:rPr>
        <w:t>xelon</w:t>
      </w:r>
      <w:proofErr w:type="spellEnd"/>
      <w:r w:rsidR="0016072D" w:rsidRPr="00612433">
        <w:rPr>
          <w:color w:val="000000"/>
          <w:sz w:val="22"/>
          <w:szCs w:val="22"/>
          <w:lang w:val="el-GR"/>
        </w:rPr>
        <w:t xml:space="preserve">) </w:t>
      </w:r>
      <w:r w:rsidRPr="00612433">
        <w:rPr>
          <w:color w:val="000000"/>
          <w:sz w:val="22"/>
          <w:szCs w:val="22"/>
          <w:lang w:val="el-GR"/>
        </w:rPr>
        <w:t xml:space="preserve">ή σε </w:t>
      </w:r>
      <w:r w:rsidRPr="00612433">
        <w:rPr>
          <w:noProof/>
          <w:color w:val="000000"/>
          <w:sz w:val="22"/>
          <w:szCs w:val="22"/>
          <w:lang w:val="el-GR"/>
        </w:rPr>
        <w:t xml:space="preserve">οποιοδήποτε άλλο </w:t>
      </w:r>
      <w:r w:rsidR="003D4DB4" w:rsidRPr="00612433">
        <w:rPr>
          <w:noProof/>
          <w:color w:val="000000"/>
          <w:sz w:val="22"/>
          <w:szCs w:val="22"/>
          <w:lang w:val="el-GR"/>
        </w:rPr>
        <w:t xml:space="preserve">από τα </w:t>
      </w:r>
      <w:r w:rsidRPr="00612433">
        <w:rPr>
          <w:noProof/>
          <w:color w:val="000000"/>
          <w:sz w:val="22"/>
          <w:szCs w:val="22"/>
          <w:lang w:val="el-GR"/>
        </w:rPr>
        <w:t>συστατικ</w:t>
      </w:r>
      <w:r w:rsidR="003D4DB4" w:rsidRPr="00612433">
        <w:rPr>
          <w:noProof/>
          <w:color w:val="000000"/>
          <w:sz w:val="22"/>
          <w:szCs w:val="22"/>
          <w:lang w:val="el-GR"/>
        </w:rPr>
        <w:t>ά</w:t>
      </w:r>
      <w:r w:rsidRPr="00612433">
        <w:rPr>
          <w:color w:val="000000"/>
          <w:sz w:val="22"/>
          <w:szCs w:val="22"/>
          <w:lang w:val="el-GR"/>
        </w:rPr>
        <w:t xml:space="preserve"> </w:t>
      </w:r>
      <w:r w:rsidR="003D4DB4" w:rsidRPr="00612433">
        <w:rPr>
          <w:color w:val="000000"/>
          <w:sz w:val="22"/>
          <w:szCs w:val="22"/>
          <w:lang w:val="el-GR"/>
        </w:rPr>
        <w:t xml:space="preserve">αυτού </w:t>
      </w:r>
      <w:r w:rsidRPr="00612433">
        <w:rPr>
          <w:color w:val="000000"/>
          <w:sz w:val="22"/>
          <w:szCs w:val="22"/>
          <w:lang w:val="el-GR"/>
        </w:rPr>
        <w:t xml:space="preserve">του </w:t>
      </w:r>
      <w:r w:rsidR="003D4DB4" w:rsidRPr="00612433">
        <w:rPr>
          <w:color w:val="000000"/>
          <w:sz w:val="22"/>
          <w:szCs w:val="22"/>
          <w:lang w:val="el-GR"/>
        </w:rPr>
        <w:t xml:space="preserve">φαρμάκου (αναφέρονται </w:t>
      </w:r>
      <w:r w:rsidR="0016072D" w:rsidRPr="00612433">
        <w:rPr>
          <w:color w:val="000000"/>
          <w:sz w:val="22"/>
          <w:szCs w:val="22"/>
          <w:lang w:val="el-GR"/>
        </w:rPr>
        <w:t>στην παράγραφο 6</w:t>
      </w:r>
      <w:r w:rsidR="003D4DB4" w:rsidRPr="00612433">
        <w:rPr>
          <w:color w:val="000000"/>
          <w:sz w:val="22"/>
          <w:szCs w:val="22"/>
          <w:lang w:val="el-GR"/>
        </w:rPr>
        <w:t>)</w:t>
      </w:r>
      <w:r w:rsidRPr="00612433">
        <w:rPr>
          <w:color w:val="000000"/>
          <w:sz w:val="22"/>
          <w:szCs w:val="22"/>
          <w:lang w:val="el-GR"/>
        </w:rPr>
        <w:t>.</w:t>
      </w:r>
    </w:p>
    <w:p w14:paraId="2CA8888E" w14:textId="77777777" w:rsidR="00F42393" w:rsidRPr="00612433" w:rsidRDefault="00F42393" w:rsidP="000331E9">
      <w:pPr>
        <w:keepNext/>
        <w:numPr>
          <w:ilvl w:val="0"/>
          <w:numId w:val="32"/>
        </w:numPr>
        <w:ind w:left="567" w:hanging="567"/>
        <w:rPr>
          <w:color w:val="000000"/>
          <w:sz w:val="22"/>
          <w:szCs w:val="22"/>
          <w:lang w:val="el-GR"/>
        </w:rPr>
      </w:pPr>
      <w:r w:rsidRPr="00612433">
        <w:rPr>
          <w:color w:val="000000"/>
          <w:sz w:val="22"/>
          <w:szCs w:val="22"/>
          <w:lang w:val="el-GR"/>
        </w:rPr>
        <w:lastRenderedPageBreak/>
        <w:t>σε περίπτωση αλλεργικής αντίδρασης η οποία εξαπλώνεται πέρα από το μέγεθος του εμπλάστρου, σε περίπτωση πιο έντονης τοπικής αντίδρασης (όπως φλύκταινες, δερματική φλεγμονή η οποία αυξάνεται, οίδημα) και σε περίπτωση που δεν υπάρχει βελτίωση εντός 48</w:t>
      </w:r>
      <w:r w:rsidR="00026D0F" w:rsidRPr="00612433">
        <w:rPr>
          <w:color w:val="000000"/>
          <w:sz w:val="22"/>
          <w:szCs w:val="22"/>
        </w:rPr>
        <w:t> </w:t>
      </w:r>
      <w:r w:rsidRPr="00612433">
        <w:rPr>
          <w:color w:val="000000"/>
          <w:sz w:val="22"/>
          <w:szCs w:val="22"/>
          <w:lang w:val="el-GR"/>
        </w:rPr>
        <w:t>ωρών μετά την αφαίρεση του εμπλάστρου.</w:t>
      </w:r>
    </w:p>
    <w:p w14:paraId="588B89CC" w14:textId="77777777" w:rsidR="0016072D" w:rsidRPr="00612433" w:rsidRDefault="0016072D" w:rsidP="000331E9">
      <w:pPr>
        <w:rPr>
          <w:color w:val="000000"/>
          <w:sz w:val="22"/>
          <w:szCs w:val="22"/>
          <w:lang w:val="el-GR"/>
        </w:rPr>
      </w:pPr>
      <w:r w:rsidRPr="00612433">
        <w:rPr>
          <w:color w:val="000000"/>
          <w:sz w:val="22"/>
          <w:szCs w:val="22"/>
          <w:lang w:val="el-GR"/>
        </w:rPr>
        <w:t>Εάν αυτό ισχύει για εσάς,</w:t>
      </w:r>
      <w:r w:rsidR="0010708A" w:rsidRPr="00612433">
        <w:rPr>
          <w:color w:val="000000"/>
          <w:sz w:val="22"/>
          <w:szCs w:val="22"/>
          <w:lang w:val="el-GR"/>
        </w:rPr>
        <w:t xml:space="preserve"> </w:t>
      </w:r>
      <w:r w:rsidRPr="00612433">
        <w:rPr>
          <w:color w:val="000000"/>
          <w:sz w:val="22"/>
          <w:szCs w:val="22"/>
          <w:lang w:val="el-GR"/>
        </w:rPr>
        <w:t>ενημερώστε το γιατρό σας και μην πάρετε το E</w:t>
      </w:r>
      <w:proofErr w:type="spellStart"/>
      <w:r w:rsidRPr="00612433">
        <w:rPr>
          <w:color w:val="000000"/>
          <w:sz w:val="22"/>
          <w:szCs w:val="22"/>
          <w:lang w:val="en-US"/>
        </w:rPr>
        <w:t>xelon</w:t>
      </w:r>
      <w:proofErr w:type="spellEnd"/>
      <w:r w:rsidR="00161908" w:rsidRPr="00612433">
        <w:rPr>
          <w:color w:val="000000"/>
          <w:sz w:val="22"/>
          <w:szCs w:val="22"/>
          <w:lang w:val="el-GR"/>
        </w:rPr>
        <w:t>.</w:t>
      </w:r>
    </w:p>
    <w:p w14:paraId="7C324B9F" w14:textId="77777777" w:rsidR="00177CB7" w:rsidRPr="00612433" w:rsidRDefault="00177CB7" w:rsidP="000331E9">
      <w:pPr>
        <w:rPr>
          <w:i/>
          <w:color w:val="000000"/>
          <w:sz w:val="22"/>
          <w:szCs w:val="22"/>
          <w:lang w:val="el-GR"/>
        </w:rPr>
      </w:pPr>
    </w:p>
    <w:p w14:paraId="308BFDE9" w14:textId="77777777" w:rsidR="00177CB7" w:rsidRPr="00612433" w:rsidRDefault="00771FF1" w:rsidP="000331E9">
      <w:pPr>
        <w:keepNext/>
        <w:rPr>
          <w:b/>
          <w:color w:val="000000"/>
          <w:sz w:val="22"/>
          <w:szCs w:val="22"/>
          <w:lang w:val="el-GR"/>
        </w:rPr>
      </w:pPr>
      <w:r w:rsidRPr="00612433">
        <w:rPr>
          <w:b/>
          <w:color w:val="000000"/>
          <w:sz w:val="22"/>
          <w:szCs w:val="22"/>
          <w:lang w:val="el-GR"/>
        </w:rPr>
        <w:t>Προειδοποιήσεις και προφυλάξεις</w:t>
      </w:r>
    </w:p>
    <w:p w14:paraId="0598A3E6" w14:textId="77777777" w:rsidR="00771FF1" w:rsidRPr="00612433" w:rsidRDefault="00771FF1" w:rsidP="000331E9">
      <w:pPr>
        <w:keepNext/>
        <w:rPr>
          <w:color w:val="000000"/>
          <w:sz w:val="22"/>
          <w:szCs w:val="22"/>
          <w:lang w:val="el-GR"/>
        </w:rPr>
      </w:pPr>
      <w:r w:rsidRPr="00612433">
        <w:rPr>
          <w:color w:val="000000"/>
          <w:sz w:val="22"/>
          <w:szCs w:val="22"/>
          <w:lang w:val="el-GR"/>
        </w:rPr>
        <w:t>Απευθυνθείτε στο</w:t>
      </w:r>
      <w:r w:rsidR="00244650" w:rsidRPr="00612433">
        <w:rPr>
          <w:color w:val="000000"/>
          <w:sz w:val="22"/>
          <w:szCs w:val="22"/>
          <w:lang w:val="el-GR"/>
        </w:rPr>
        <w:t>ν</w:t>
      </w:r>
      <w:r w:rsidRPr="00612433">
        <w:rPr>
          <w:color w:val="000000"/>
          <w:sz w:val="22"/>
          <w:szCs w:val="22"/>
          <w:lang w:val="el-GR"/>
        </w:rPr>
        <w:t xml:space="preserve"> γιατρό σας </w:t>
      </w:r>
      <w:r w:rsidR="003E7002" w:rsidRPr="00612433">
        <w:rPr>
          <w:color w:val="000000"/>
          <w:sz w:val="22"/>
          <w:szCs w:val="22"/>
          <w:lang w:val="el-GR"/>
        </w:rPr>
        <w:t xml:space="preserve">πριν </w:t>
      </w:r>
      <w:r w:rsidRPr="00612433">
        <w:rPr>
          <w:color w:val="000000"/>
          <w:sz w:val="22"/>
          <w:szCs w:val="22"/>
          <w:lang w:val="el-GR"/>
        </w:rPr>
        <w:t xml:space="preserve">πάρετε </w:t>
      </w:r>
      <w:r w:rsidR="00244650" w:rsidRPr="00612433">
        <w:rPr>
          <w:color w:val="000000"/>
          <w:sz w:val="22"/>
          <w:szCs w:val="22"/>
          <w:lang w:val="el-GR"/>
        </w:rPr>
        <w:t xml:space="preserve">το </w:t>
      </w:r>
      <w:r w:rsidRPr="00612433">
        <w:rPr>
          <w:color w:val="000000"/>
          <w:sz w:val="22"/>
          <w:szCs w:val="22"/>
          <w:lang w:val="el-GR"/>
        </w:rPr>
        <w:t>E</w:t>
      </w:r>
      <w:proofErr w:type="spellStart"/>
      <w:r w:rsidRPr="00612433">
        <w:rPr>
          <w:color w:val="000000"/>
          <w:sz w:val="22"/>
          <w:szCs w:val="22"/>
          <w:lang w:val="en-US"/>
        </w:rPr>
        <w:t>xelon</w:t>
      </w:r>
      <w:proofErr w:type="spellEnd"/>
      <w:r w:rsidRPr="00612433">
        <w:rPr>
          <w:color w:val="000000"/>
          <w:sz w:val="22"/>
          <w:szCs w:val="22"/>
          <w:lang w:val="el-GR"/>
        </w:rPr>
        <w:t>:</w:t>
      </w:r>
    </w:p>
    <w:p w14:paraId="4BD45046" w14:textId="1ADB434E" w:rsidR="00780A7D" w:rsidRPr="00612433" w:rsidRDefault="00177CB7" w:rsidP="000331E9">
      <w:pPr>
        <w:ind w:left="567" w:hanging="567"/>
        <w:rPr>
          <w:color w:val="000000"/>
          <w:sz w:val="22"/>
          <w:szCs w:val="22"/>
          <w:lang w:val="el-GR"/>
        </w:rPr>
      </w:pPr>
      <w:r w:rsidRPr="00612433">
        <w:rPr>
          <w:color w:val="000000"/>
          <w:sz w:val="22"/>
          <w:szCs w:val="22"/>
          <w:lang w:val="el-GR"/>
        </w:rPr>
        <w:t>-</w:t>
      </w:r>
      <w:r w:rsidRPr="00612433">
        <w:rPr>
          <w:color w:val="000000"/>
          <w:sz w:val="22"/>
          <w:szCs w:val="22"/>
          <w:lang w:val="el-GR"/>
        </w:rPr>
        <w:tab/>
        <w:t xml:space="preserve">εάν εσείς έχετε ή είχατε ποτέ </w:t>
      </w:r>
      <w:r w:rsidR="00B57E99" w:rsidRPr="00612433">
        <w:rPr>
          <w:color w:val="000000"/>
          <w:sz w:val="22"/>
          <w:szCs w:val="22"/>
          <w:lang w:val="el-GR"/>
        </w:rPr>
        <w:t xml:space="preserve">μια καρδιακή πάθηση όπως </w:t>
      </w:r>
      <w:r w:rsidRPr="00612433">
        <w:rPr>
          <w:color w:val="000000"/>
          <w:sz w:val="22"/>
          <w:szCs w:val="22"/>
          <w:lang w:val="el-GR"/>
        </w:rPr>
        <w:t xml:space="preserve">ακανόνιστους </w:t>
      </w:r>
      <w:r w:rsidR="009C282A" w:rsidRPr="00612433">
        <w:rPr>
          <w:color w:val="000000"/>
          <w:sz w:val="22"/>
          <w:szCs w:val="22"/>
          <w:lang w:val="el-GR"/>
        </w:rPr>
        <w:t xml:space="preserve">ή αργούς </w:t>
      </w:r>
      <w:r w:rsidRPr="00612433">
        <w:rPr>
          <w:color w:val="000000"/>
          <w:sz w:val="22"/>
          <w:szCs w:val="22"/>
          <w:lang w:val="el-GR"/>
        </w:rPr>
        <w:t>καρδιακούς παλμούς</w:t>
      </w:r>
      <w:r w:rsidR="00B57E99" w:rsidRPr="00612433">
        <w:rPr>
          <w:color w:val="000000"/>
          <w:sz w:val="22"/>
          <w:szCs w:val="22"/>
          <w:lang w:val="el-GR"/>
        </w:rPr>
        <w:t xml:space="preserve">, παράταση του </w:t>
      </w:r>
      <w:r w:rsidR="00B57E99" w:rsidRPr="00612433">
        <w:rPr>
          <w:color w:val="000000"/>
          <w:sz w:val="22"/>
          <w:szCs w:val="22"/>
          <w:lang w:val="en-US"/>
        </w:rPr>
        <w:t>QTc</w:t>
      </w:r>
      <w:r w:rsidR="00B57E99" w:rsidRPr="00612433">
        <w:rPr>
          <w:color w:val="000000"/>
          <w:sz w:val="22"/>
          <w:szCs w:val="22"/>
          <w:lang w:val="el-GR"/>
        </w:rPr>
        <w:t xml:space="preserve">, ένα οικογενιακό ιστορικό παράτασης του </w:t>
      </w:r>
      <w:r w:rsidR="00B57E99" w:rsidRPr="00612433">
        <w:rPr>
          <w:color w:val="000000"/>
          <w:sz w:val="22"/>
          <w:szCs w:val="22"/>
          <w:lang w:val="en-US"/>
        </w:rPr>
        <w:t>QTc</w:t>
      </w:r>
      <w:r w:rsidR="00B57E99" w:rsidRPr="00612433">
        <w:rPr>
          <w:color w:val="000000"/>
          <w:sz w:val="22"/>
          <w:szCs w:val="22"/>
          <w:lang w:val="el-GR"/>
        </w:rPr>
        <w:t xml:space="preserve">, κοιλιακή ταχυκαρδία δίκην ριπιδίου, ή εάν έχετε χαμηλό επίπεδο </w:t>
      </w:r>
      <w:r w:rsidR="00FE2E57" w:rsidRPr="00612433">
        <w:rPr>
          <w:color w:val="000000"/>
          <w:sz w:val="22"/>
          <w:szCs w:val="22"/>
          <w:lang w:val="el-GR"/>
        </w:rPr>
        <w:t>καλίου ή μαγνησίου στο αίμα</w:t>
      </w:r>
      <w:r w:rsidR="00780A7D" w:rsidRPr="00612433">
        <w:rPr>
          <w:color w:val="000000"/>
          <w:sz w:val="22"/>
          <w:szCs w:val="22"/>
          <w:lang w:val="el-GR"/>
        </w:rPr>
        <w:t>.</w:t>
      </w:r>
    </w:p>
    <w:p w14:paraId="2B185D3B" w14:textId="77777777" w:rsidR="00780A7D" w:rsidRPr="00612433" w:rsidRDefault="00780A7D" w:rsidP="000331E9">
      <w:pPr>
        <w:numPr>
          <w:ilvl w:val="0"/>
          <w:numId w:val="16"/>
        </w:numPr>
        <w:ind w:left="567" w:hanging="567"/>
        <w:rPr>
          <w:color w:val="000000"/>
          <w:sz w:val="22"/>
          <w:szCs w:val="22"/>
          <w:lang w:val="el-GR"/>
        </w:rPr>
      </w:pPr>
      <w:r w:rsidRPr="00612433">
        <w:rPr>
          <w:color w:val="000000"/>
          <w:sz w:val="22"/>
          <w:szCs w:val="22"/>
          <w:lang w:val="el-GR"/>
        </w:rPr>
        <w:t xml:space="preserve">εάν εσείς έχετε ή είχατε ποτέ </w:t>
      </w:r>
      <w:r w:rsidR="00177CB7" w:rsidRPr="00612433">
        <w:rPr>
          <w:color w:val="000000"/>
          <w:sz w:val="22"/>
          <w:szCs w:val="22"/>
          <w:lang w:val="el-GR"/>
        </w:rPr>
        <w:t>ενεργό έλκος στομάχου</w:t>
      </w:r>
      <w:r w:rsidRPr="00612433">
        <w:rPr>
          <w:color w:val="000000"/>
          <w:sz w:val="22"/>
          <w:szCs w:val="22"/>
          <w:lang w:val="el-GR"/>
        </w:rPr>
        <w:t>.</w:t>
      </w:r>
    </w:p>
    <w:p w14:paraId="60BD6511" w14:textId="77777777" w:rsidR="00780A7D" w:rsidRPr="00612433" w:rsidRDefault="00780A7D" w:rsidP="000331E9">
      <w:pPr>
        <w:numPr>
          <w:ilvl w:val="0"/>
          <w:numId w:val="16"/>
        </w:numPr>
        <w:ind w:left="567" w:hanging="567"/>
        <w:rPr>
          <w:color w:val="000000"/>
          <w:sz w:val="22"/>
          <w:szCs w:val="22"/>
          <w:lang w:val="el-GR"/>
        </w:rPr>
      </w:pPr>
      <w:r w:rsidRPr="00612433">
        <w:rPr>
          <w:color w:val="000000"/>
          <w:sz w:val="22"/>
          <w:szCs w:val="22"/>
          <w:lang w:val="el-GR"/>
        </w:rPr>
        <w:t>εάν εσείς έχετε ή είχατε ποτέ δυσκολίες στην ούρηση.</w:t>
      </w:r>
    </w:p>
    <w:p w14:paraId="5CDB25B3" w14:textId="77777777" w:rsidR="00780A7D" w:rsidRPr="00612433" w:rsidRDefault="00780A7D" w:rsidP="000331E9">
      <w:pPr>
        <w:numPr>
          <w:ilvl w:val="0"/>
          <w:numId w:val="16"/>
        </w:numPr>
        <w:ind w:left="567" w:hanging="567"/>
        <w:rPr>
          <w:color w:val="000000"/>
          <w:sz w:val="22"/>
          <w:szCs w:val="22"/>
          <w:lang w:val="el-GR"/>
        </w:rPr>
      </w:pPr>
      <w:r w:rsidRPr="00612433">
        <w:rPr>
          <w:color w:val="000000"/>
          <w:sz w:val="22"/>
          <w:szCs w:val="22"/>
          <w:lang w:val="el-GR"/>
        </w:rPr>
        <w:t>εάν εσείς έχετε ή είχατε ποτέ επιληπτικούς σπασμούς.</w:t>
      </w:r>
    </w:p>
    <w:p w14:paraId="5E422CC7" w14:textId="77777777" w:rsidR="00177CB7" w:rsidRPr="00612433" w:rsidRDefault="00780A7D" w:rsidP="000331E9">
      <w:pPr>
        <w:numPr>
          <w:ilvl w:val="0"/>
          <w:numId w:val="16"/>
        </w:numPr>
        <w:ind w:left="567" w:hanging="567"/>
        <w:rPr>
          <w:color w:val="000000"/>
          <w:sz w:val="22"/>
          <w:szCs w:val="22"/>
          <w:lang w:val="el-GR"/>
        </w:rPr>
      </w:pPr>
      <w:r w:rsidRPr="00612433">
        <w:rPr>
          <w:color w:val="000000"/>
          <w:sz w:val="22"/>
          <w:szCs w:val="22"/>
          <w:lang w:val="el-GR"/>
        </w:rPr>
        <w:t xml:space="preserve">εάν εσείς έχετε ή είχατε ποτέ </w:t>
      </w:r>
      <w:r w:rsidR="00177CB7" w:rsidRPr="00612433">
        <w:rPr>
          <w:color w:val="000000"/>
          <w:sz w:val="22"/>
          <w:szCs w:val="22"/>
          <w:lang w:val="el-GR"/>
        </w:rPr>
        <w:t>άσθμα ή σοβαρή πάθηση του αναπνευστικού</w:t>
      </w:r>
      <w:r w:rsidRPr="00612433">
        <w:rPr>
          <w:color w:val="000000"/>
          <w:sz w:val="22"/>
          <w:szCs w:val="22"/>
          <w:lang w:val="el-GR"/>
        </w:rPr>
        <w:t>.</w:t>
      </w:r>
    </w:p>
    <w:p w14:paraId="2BBCA596" w14:textId="77777777" w:rsidR="000E044B" w:rsidRPr="00612433" w:rsidRDefault="00177CB7" w:rsidP="000331E9">
      <w:pPr>
        <w:ind w:left="567" w:hanging="567"/>
        <w:rPr>
          <w:color w:val="000000"/>
          <w:sz w:val="22"/>
          <w:szCs w:val="22"/>
          <w:lang w:val="el-GR"/>
        </w:rPr>
      </w:pPr>
      <w:r w:rsidRPr="00612433">
        <w:rPr>
          <w:color w:val="000000"/>
          <w:sz w:val="22"/>
          <w:szCs w:val="22"/>
          <w:lang w:val="el-GR"/>
        </w:rPr>
        <w:t>-</w:t>
      </w:r>
      <w:r w:rsidRPr="00612433">
        <w:rPr>
          <w:color w:val="000000"/>
          <w:sz w:val="22"/>
          <w:szCs w:val="22"/>
          <w:lang w:val="el-GR"/>
        </w:rPr>
        <w:tab/>
      </w:r>
      <w:r w:rsidR="000E044B" w:rsidRPr="00612433">
        <w:rPr>
          <w:color w:val="000000"/>
          <w:sz w:val="22"/>
          <w:szCs w:val="22"/>
          <w:lang w:val="el-GR"/>
        </w:rPr>
        <w:t xml:space="preserve">εάν εσείς έχετε ή είχατε ποτέ </w:t>
      </w:r>
      <w:r w:rsidR="00E64017" w:rsidRPr="00612433">
        <w:rPr>
          <w:color w:val="000000"/>
          <w:sz w:val="22"/>
          <w:szCs w:val="22"/>
          <w:lang w:val="el-GR"/>
        </w:rPr>
        <w:t>διαταραγμένη νεφρική λειτουργία</w:t>
      </w:r>
      <w:r w:rsidR="0010708A" w:rsidRPr="00612433">
        <w:rPr>
          <w:color w:val="000000"/>
          <w:sz w:val="22"/>
          <w:szCs w:val="22"/>
          <w:lang w:val="el-GR"/>
        </w:rPr>
        <w:t>.</w:t>
      </w:r>
    </w:p>
    <w:p w14:paraId="7F29366B" w14:textId="77777777" w:rsidR="00E64017" w:rsidRPr="00612433" w:rsidRDefault="00E64017" w:rsidP="000331E9">
      <w:pPr>
        <w:numPr>
          <w:ilvl w:val="0"/>
          <w:numId w:val="15"/>
        </w:numPr>
        <w:ind w:left="567" w:hanging="567"/>
        <w:rPr>
          <w:color w:val="000000"/>
          <w:sz w:val="22"/>
          <w:szCs w:val="22"/>
          <w:lang w:val="el-GR"/>
        </w:rPr>
      </w:pPr>
      <w:r w:rsidRPr="00612433">
        <w:rPr>
          <w:color w:val="000000"/>
          <w:sz w:val="22"/>
          <w:szCs w:val="22"/>
          <w:lang w:val="el-GR"/>
        </w:rPr>
        <w:t>εάν εσείς έχετε ή είχατε ποτέ διαταραγμένη ηπατική λειτουργία</w:t>
      </w:r>
      <w:r w:rsidR="0010708A" w:rsidRPr="00612433">
        <w:rPr>
          <w:color w:val="000000"/>
          <w:sz w:val="22"/>
          <w:szCs w:val="22"/>
          <w:lang w:val="el-GR"/>
        </w:rPr>
        <w:t>.</w:t>
      </w:r>
    </w:p>
    <w:p w14:paraId="6B199949" w14:textId="77777777" w:rsidR="00E64017" w:rsidRPr="00612433" w:rsidRDefault="00E64017" w:rsidP="000331E9">
      <w:pPr>
        <w:numPr>
          <w:ilvl w:val="0"/>
          <w:numId w:val="15"/>
        </w:numPr>
        <w:ind w:left="567" w:hanging="567"/>
        <w:rPr>
          <w:color w:val="000000"/>
          <w:sz w:val="22"/>
          <w:szCs w:val="22"/>
          <w:lang w:val="el-GR"/>
        </w:rPr>
      </w:pPr>
      <w:r w:rsidRPr="00612433">
        <w:rPr>
          <w:color w:val="000000"/>
          <w:sz w:val="22"/>
          <w:szCs w:val="22"/>
          <w:lang w:val="el-GR"/>
        </w:rPr>
        <w:t>εάν υποφέρετε από τρέμουλο</w:t>
      </w:r>
      <w:r w:rsidR="0010708A" w:rsidRPr="00612433">
        <w:rPr>
          <w:color w:val="000000"/>
          <w:sz w:val="22"/>
          <w:szCs w:val="22"/>
          <w:lang w:val="el-GR"/>
        </w:rPr>
        <w:t>.</w:t>
      </w:r>
    </w:p>
    <w:p w14:paraId="501A6D72" w14:textId="77777777" w:rsidR="00E64017" w:rsidRPr="00612433" w:rsidRDefault="0052544D" w:rsidP="000331E9">
      <w:pPr>
        <w:numPr>
          <w:ilvl w:val="0"/>
          <w:numId w:val="15"/>
        </w:numPr>
        <w:ind w:left="567" w:hanging="567"/>
        <w:rPr>
          <w:color w:val="000000"/>
          <w:sz w:val="22"/>
          <w:szCs w:val="22"/>
          <w:lang w:val="el-GR"/>
        </w:rPr>
      </w:pPr>
      <w:r w:rsidRPr="00612433">
        <w:rPr>
          <w:color w:val="000000"/>
          <w:sz w:val="22"/>
          <w:szCs w:val="22"/>
          <w:lang w:val="el-GR"/>
        </w:rPr>
        <w:t xml:space="preserve">εάν έχετε χαμηλό σωματικό </w:t>
      </w:r>
      <w:r w:rsidR="00E64017" w:rsidRPr="00612433">
        <w:rPr>
          <w:color w:val="000000"/>
          <w:sz w:val="22"/>
          <w:szCs w:val="22"/>
          <w:lang w:val="el-GR"/>
        </w:rPr>
        <w:t>βάρος</w:t>
      </w:r>
      <w:r w:rsidR="0010708A" w:rsidRPr="00612433">
        <w:rPr>
          <w:color w:val="000000"/>
          <w:sz w:val="22"/>
          <w:szCs w:val="22"/>
          <w:lang w:val="el-GR"/>
        </w:rPr>
        <w:t>.</w:t>
      </w:r>
    </w:p>
    <w:p w14:paraId="20E585DC" w14:textId="77777777" w:rsidR="00177CB7" w:rsidRPr="00612433" w:rsidRDefault="00177CB7" w:rsidP="000331E9">
      <w:pPr>
        <w:ind w:left="567" w:hanging="567"/>
        <w:rPr>
          <w:color w:val="000000"/>
          <w:sz w:val="22"/>
          <w:szCs w:val="22"/>
          <w:lang w:val="el-GR"/>
        </w:rPr>
      </w:pPr>
      <w:r w:rsidRPr="00612433">
        <w:rPr>
          <w:color w:val="000000"/>
          <w:sz w:val="22"/>
          <w:szCs w:val="22"/>
          <w:lang w:val="el-GR"/>
        </w:rPr>
        <w:t>-</w:t>
      </w:r>
      <w:r w:rsidRPr="00612433">
        <w:rPr>
          <w:color w:val="000000"/>
          <w:sz w:val="22"/>
          <w:szCs w:val="22"/>
          <w:lang w:val="el-GR"/>
        </w:rPr>
        <w:tab/>
        <w:t>εάν αντιμετωπίσετε γαστρεντερικές αντιδράσεις όπως αίσθημα αδιαθεσίας</w:t>
      </w:r>
      <w:r w:rsidR="004B3DB3" w:rsidRPr="00612433">
        <w:rPr>
          <w:color w:val="000000"/>
          <w:sz w:val="22"/>
          <w:szCs w:val="22"/>
          <w:lang w:val="el-GR"/>
        </w:rPr>
        <w:t xml:space="preserve"> (ναυτία)</w:t>
      </w:r>
      <w:r w:rsidR="00A22A64" w:rsidRPr="00612433">
        <w:rPr>
          <w:color w:val="000000"/>
          <w:sz w:val="22"/>
          <w:szCs w:val="22"/>
          <w:lang w:val="el-GR"/>
        </w:rPr>
        <w:t>,</w:t>
      </w:r>
      <w:r w:rsidRPr="00612433">
        <w:rPr>
          <w:color w:val="000000"/>
          <w:sz w:val="22"/>
          <w:szCs w:val="22"/>
          <w:lang w:val="el-GR"/>
        </w:rPr>
        <w:t xml:space="preserve"> </w:t>
      </w:r>
      <w:r w:rsidR="004B3DB3" w:rsidRPr="00612433">
        <w:rPr>
          <w:color w:val="000000"/>
          <w:sz w:val="22"/>
          <w:szCs w:val="22"/>
          <w:lang w:val="el-GR"/>
        </w:rPr>
        <w:t>αδιαθεσία (</w:t>
      </w:r>
      <w:r w:rsidRPr="00612433">
        <w:rPr>
          <w:color w:val="000000"/>
          <w:sz w:val="22"/>
          <w:szCs w:val="22"/>
          <w:lang w:val="el-GR"/>
        </w:rPr>
        <w:t>έμετος</w:t>
      </w:r>
      <w:r w:rsidR="004B3DB3" w:rsidRPr="00612433">
        <w:rPr>
          <w:color w:val="000000"/>
          <w:sz w:val="22"/>
          <w:szCs w:val="22"/>
          <w:lang w:val="el-GR"/>
        </w:rPr>
        <w:t>)</w:t>
      </w:r>
      <w:r w:rsidR="00A22A64" w:rsidRPr="00612433">
        <w:rPr>
          <w:color w:val="000000"/>
          <w:sz w:val="22"/>
          <w:szCs w:val="22"/>
          <w:lang w:val="el-GR"/>
        </w:rPr>
        <w:t xml:space="preserve"> και διάρροια</w:t>
      </w:r>
      <w:r w:rsidR="0010708A" w:rsidRPr="00612433">
        <w:rPr>
          <w:color w:val="000000"/>
          <w:sz w:val="22"/>
          <w:szCs w:val="22"/>
          <w:lang w:val="el-GR"/>
        </w:rPr>
        <w:t>.</w:t>
      </w:r>
      <w:r w:rsidR="00A22A64" w:rsidRPr="00612433">
        <w:rPr>
          <w:color w:val="000000"/>
          <w:sz w:val="22"/>
          <w:szCs w:val="22"/>
          <w:lang w:val="el-GR"/>
        </w:rPr>
        <w:t xml:space="preserve"> Μπορεί να παρουσιαστεί αφυδάτωση (απώλεια πολλών υγρών) εάν παρατεταθεί ο έμετος και η διάρροια.</w:t>
      </w:r>
    </w:p>
    <w:p w14:paraId="204CFB6D" w14:textId="77777777" w:rsidR="00177CB7" w:rsidRPr="00612433" w:rsidRDefault="00177CB7" w:rsidP="000331E9">
      <w:pPr>
        <w:rPr>
          <w:color w:val="000000"/>
          <w:sz w:val="22"/>
          <w:szCs w:val="22"/>
          <w:lang w:val="el-GR"/>
        </w:rPr>
      </w:pPr>
      <w:r w:rsidRPr="00612433">
        <w:rPr>
          <w:color w:val="000000"/>
          <w:sz w:val="22"/>
          <w:szCs w:val="22"/>
          <w:lang w:val="el-GR"/>
        </w:rPr>
        <w:t>Εάν κάποιο από τα πιο πάνω ισχύει για εσάς, ο ιατρός σας θα πρέπει να σας παρακολουθεί πιο στενά για όσο διάστημα θα παίρνετε αυτό το φάρμακο.</w:t>
      </w:r>
    </w:p>
    <w:p w14:paraId="44564868" w14:textId="77777777" w:rsidR="003A0E7E" w:rsidRPr="00612433" w:rsidRDefault="003A0E7E" w:rsidP="000331E9">
      <w:pPr>
        <w:rPr>
          <w:color w:val="000000"/>
          <w:sz w:val="22"/>
          <w:szCs w:val="22"/>
          <w:lang w:val="el-GR"/>
        </w:rPr>
      </w:pPr>
    </w:p>
    <w:p w14:paraId="3D24A662" w14:textId="77777777" w:rsidR="003A0E7E" w:rsidRPr="00612433" w:rsidRDefault="00FC7652" w:rsidP="000331E9">
      <w:pPr>
        <w:rPr>
          <w:color w:val="000000"/>
          <w:sz w:val="22"/>
          <w:szCs w:val="22"/>
          <w:lang w:val="el-GR"/>
        </w:rPr>
      </w:pPr>
      <w:r w:rsidRPr="00612433">
        <w:rPr>
          <w:color w:val="000000"/>
          <w:sz w:val="22"/>
          <w:szCs w:val="22"/>
          <w:lang w:val="el-GR"/>
        </w:rPr>
        <w:t>Εάν δεν πήρατε το E</w:t>
      </w:r>
      <w:proofErr w:type="spellStart"/>
      <w:r w:rsidRPr="00612433">
        <w:rPr>
          <w:color w:val="000000"/>
          <w:sz w:val="22"/>
          <w:szCs w:val="22"/>
          <w:lang w:val="en-US"/>
        </w:rPr>
        <w:t>xelon</w:t>
      </w:r>
      <w:proofErr w:type="spellEnd"/>
      <w:r w:rsidRPr="00612433">
        <w:rPr>
          <w:color w:val="000000"/>
          <w:sz w:val="22"/>
          <w:szCs w:val="22"/>
          <w:lang w:val="el-GR"/>
        </w:rPr>
        <w:t xml:space="preserve"> για </w:t>
      </w:r>
      <w:r w:rsidR="009816BA" w:rsidRPr="00612433">
        <w:rPr>
          <w:color w:val="000000"/>
          <w:sz w:val="22"/>
          <w:szCs w:val="22"/>
          <w:lang w:val="el-GR"/>
        </w:rPr>
        <w:t xml:space="preserve">περισσότερες από </w:t>
      </w:r>
      <w:r w:rsidR="00472ECA" w:rsidRPr="00612433">
        <w:rPr>
          <w:color w:val="000000"/>
          <w:sz w:val="22"/>
          <w:szCs w:val="22"/>
          <w:lang w:val="el-GR"/>
        </w:rPr>
        <w:t>τρεί</w:t>
      </w:r>
      <w:r w:rsidR="009816BA" w:rsidRPr="00612433">
        <w:rPr>
          <w:color w:val="000000"/>
          <w:sz w:val="22"/>
          <w:szCs w:val="22"/>
          <w:lang w:val="el-GR"/>
        </w:rPr>
        <w:t xml:space="preserve">ς </w:t>
      </w:r>
      <w:r w:rsidRPr="00612433">
        <w:rPr>
          <w:color w:val="000000"/>
          <w:sz w:val="22"/>
          <w:szCs w:val="22"/>
          <w:lang w:val="el-GR"/>
        </w:rPr>
        <w:t>ημέρες, μην πάρετε την επόμενη δόση μέχρι να μιλήσετε με τον γιατρό σας.</w:t>
      </w:r>
    </w:p>
    <w:p w14:paraId="420FC6F5" w14:textId="77777777" w:rsidR="00177CB7" w:rsidRPr="00612433" w:rsidRDefault="00177CB7" w:rsidP="000331E9">
      <w:pPr>
        <w:rPr>
          <w:color w:val="000000"/>
          <w:sz w:val="22"/>
          <w:szCs w:val="22"/>
          <w:lang w:val="el-GR"/>
        </w:rPr>
      </w:pPr>
    </w:p>
    <w:p w14:paraId="7250782C" w14:textId="77777777" w:rsidR="00771FF1" w:rsidRPr="00612433" w:rsidRDefault="006C4504" w:rsidP="000331E9">
      <w:pPr>
        <w:keepNext/>
        <w:rPr>
          <w:b/>
          <w:color w:val="000000"/>
          <w:sz w:val="22"/>
          <w:szCs w:val="22"/>
          <w:lang w:val="el-GR"/>
        </w:rPr>
      </w:pPr>
      <w:r w:rsidRPr="00612433">
        <w:rPr>
          <w:b/>
          <w:color w:val="000000"/>
          <w:sz w:val="22"/>
          <w:szCs w:val="22"/>
          <w:lang w:val="el-GR"/>
        </w:rPr>
        <w:t>Π</w:t>
      </w:r>
      <w:r w:rsidR="00771FF1" w:rsidRPr="00612433">
        <w:rPr>
          <w:b/>
          <w:color w:val="000000"/>
          <w:sz w:val="22"/>
          <w:szCs w:val="22"/>
          <w:lang w:val="el-GR"/>
        </w:rPr>
        <w:t>αιδιά και έφηβο</w:t>
      </w:r>
      <w:r w:rsidRPr="00612433">
        <w:rPr>
          <w:b/>
          <w:color w:val="000000"/>
          <w:sz w:val="22"/>
          <w:szCs w:val="22"/>
          <w:lang w:val="el-GR"/>
        </w:rPr>
        <w:t>ι</w:t>
      </w:r>
    </w:p>
    <w:p w14:paraId="141F21A7" w14:textId="77777777" w:rsidR="00177CB7" w:rsidRPr="00612433" w:rsidRDefault="00E808D5" w:rsidP="000331E9">
      <w:pPr>
        <w:rPr>
          <w:color w:val="000000"/>
          <w:sz w:val="22"/>
          <w:szCs w:val="22"/>
          <w:lang w:val="el-GR"/>
        </w:rPr>
      </w:pPr>
      <w:r w:rsidRPr="00612433">
        <w:rPr>
          <w:color w:val="000000"/>
          <w:sz w:val="22"/>
          <w:szCs w:val="22"/>
          <w:lang w:val="el-GR"/>
        </w:rPr>
        <w:t>Δεν υπάρχει σχετική χρήση του Exelon στον παιδιατρικό πληθυσμό για τη θεραπεία της νόσου του Alzheimer</w:t>
      </w:r>
      <w:r w:rsidR="00400EE7" w:rsidRPr="00612433">
        <w:rPr>
          <w:color w:val="000000"/>
          <w:sz w:val="22"/>
          <w:szCs w:val="22"/>
          <w:lang w:val="el-GR"/>
        </w:rPr>
        <w:t>.</w:t>
      </w:r>
    </w:p>
    <w:p w14:paraId="095ACC47" w14:textId="77777777" w:rsidR="00177CB7" w:rsidRPr="00612433" w:rsidRDefault="00177CB7" w:rsidP="000331E9">
      <w:pPr>
        <w:rPr>
          <w:color w:val="000000"/>
          <w:sz w:val="22"/>
          <w:szCs w:val="22"/>
          <w:lang w:val="el-GR"/>
        </w:rPr>
      </w:pPr>
    </w:p>
    <w:p w14:paraId="7B5B73A4" w14:textId="77777777" w:rsidR="00177CB7" w:rsidRPr="00612433" w:rsidRDefault="00771FF1" w:rsidP="000331E9">
      <w:pPr>
        <w:pStyle w:val="BodyText"/>
        <w:keepNext/>
        <w:rPr>
          <w:b/>
          <w:color w:val="000000"/>
          <w:szCs w:val="22"/>
          <w:lang w:val="el-GR"/>
        </w:rPr>
      </w:pPr>
      <w:r w:rsidRPr="00612433">
        <w:rPr>
          <w:b/>
          <w:bCs/>
          <w:noProof/>
          <w:color w:val="000000"/>
          <w:szCs w:val="22"/>
          <w:lang w:val="el-GR"/>
        </w:rPr>
        <w:t xml:space="preserve">Άλλα φάρμακα και </w:t>
      </w:r>
      <w:r w:rsidRPr="00612433">
        <w:rPr>
          <w:b/>
          <w:color w:val="000000"/>
          <w:szCs w:val="22"/>
          <w:lang w:val="el-GR"/>
        </w:rPr>
        <w:t>E</w:t>
      </w:r>
      <w:proofErr w:type="spellStart"/>
      <w:r w:rsidRPr="00612433">
        <w:rPr>
          <w:b/>
          <w:color w:val="000000"/>
          <w:szCs w:val="22"/>
          <w:lang w:val="en-US"/>
        </w:rPr>
        <w:t>xelon</w:t>
      </w:r>
      <w:proofErr w:type="spellEnd"/>
    </w:p>
    <w:p w14:paraId="7E704F17" w14:textId="77777777" w:rsidR="00177CB7" w:rsidRPr="00612433" w:rsidRDefault="00024BEA" w:rsidP="000331E9">
      <w:pPr>
        <w:pStyle w:val="BodyText"/>
        <w:rPr>
          <w:noProof/>
          <w:color w:val="000000"/>
          <w:szCs w:val="22"/>
          <w:lang w:val="el-GR"/>
        </w:rPr>
      </w:pPr>
      <w:r w:rsidRPr="00612433">
        <w:rPr>
          <w:noProof/>
          <w:color w:val="000000"/>
          <w:szCs w:val="22"/>
          <w:lang w:val="el-GR"/>
        </w:rPr>
        <w:t>Ε</w:t>
      </w:r>
      <w:r w:rsidR="00177CB7" w:rsidRPr="00612433">
        <w:rPr>
          <w:noProof/>
          <w:color w:val="000000"/>
          <w:szCs w:val="22"/>
          <w:lang w:val="el-GR"/>
        </w:rPr>
        <w:t>νημερώστε το</w:t>
      </w:r>
      <w:r w:rsidR="00857E07" w:rsidRPr="00612433">
        <w:rPr>
          <w:noProof/>
          <w:color w:val="000000"/>
          <w:szCs w:val="22"/>
          <w:lang w:val="el-GR"/>
        </w:rPr>
        <w:t>ν</w:t>
      </w:r>
      <w:r w:rsidR="00177CB7" w:rsidRPr="00612433">
        <w:rPr>
          <w:noProof/>
          <w:color w:val="000000"/>
          <w:szCs w:val="22"/>
          <w:lang w:val="el-GR"/>
        </w:rPr>
        <w:t xml:space="preserve"> γιατρό ή το</w:t>
      </w:r>
      <w:r w:rsidR="00857E07" w:rsidRPr="00612433">
        <w:rPr>
          <w:noProof/>
          <w:color w:val="000000"/>
          <w:szCs w:val="22"/>
          <w:lang w:val="el-GR"/>
        </w:rPr>
        <w:t>ν</w:t>
      </w:r>
      <w:r w:rsidR="00177CB7" w:rsidRPr="00612433">
        <w:rPr>
          <w:noProof/>
          <w:color w:val="000000"/>
          <w:szCs w:val="22"/>
          <w:lang w:val="el-GR"/>
        </w:rPr>
        <w:t xml:space="preserve"> φαρμακοποιό σας εάν παίρνετε</w:t>
      </w:r>
      <w:r w:rsidR="00771FF1" w:rsidRPr="00612433">
        <w:rPr>
          <w:noProof/>
          <w:color w:val="000000"/>
          <w:szCs w:val="22"/>
          <w:lang w:val="el-GR"/>
        </w:rPr>
        <w:t>,</w:t>
      </w:r>
      <w:r w:rsidR="00177CB7" w:rsidRPr="00612433">
        <w:rPr>
          <w:noProof/>
          <w:color w:val="000000"/>
          <w:szCs w:val="22"/>
          <w:lang w:val="el-GR"/>
        </w:rPr>
        <w:t xml:space="preserve"> έχετε πρόσφατα </w:t>
      </w:r>
      <w:r w:rsidR="00EC3E54" w:rsidRPr="00612433">
        <w:rPr>
          <w:noProof/>
          <w:color w:val="000000"/>
          <w:szCs w:val="22"/>
          <w:lang w:val="el-GR"/>
        </w:rPr>
        <w:t xml:space="preserve">πάρει ή μπορεί να πάρετε </w:t>
      </w:r>
      <w:r w:rsidR="00177CB7" w:rsidRPr="00612433">
        <w:rPr>
          <w:noProof/>
          <w:color w:val="000000"/>
          <w:szCs w:val="22"/>
          <w:lang w:val="el-GR"/>
        </w:rPr>
        <w:t>άλλα φάρμακα.</w:t>
      </w:r>
    </w:p>
    <w:p w14:paraId="35971094" w14:textId="77777777" w:rsidR="00177CB7" w:rsidRPr="00612433" w:rsidRDefault="00177CB7" w:rsidP="000331E9">
      <w:pPr>
        <w:pStyle w:val="BodyText"/>
        <w:rPr>
          <w:color w:val="000000"/>
          <w:szCs w:val="22"/>
          <w:lang w:val="el-GR"/>
        </w:rPr>
      </w:pPr>
    </w:p>
    <w:p w14:paraId="7F63D4E7" w14:textId="77777777" w:rsidR="003A0E7E" w:rsidRPr="00612433" w:rsidRDefault="003A0E7E" w:rsidP="000331E9">
      <w:pPr>
        <w:pStyle w:val="BodyText"/>
        <w:rPr>
          <w:color w:val="000000"/>
          <w:szCs w:val="22"/>
          <w:lang w:val="el-GR"/>
        </w:rPr>
      </w:pPr>
      <w:r w:rsidRPr="00612433">
        <w:rPr>
          <w:color w:val="000000"/>
          <w:szCs w:val="22"/>
          <w:lang w:val="el-GR"/>
        </w:rPr>
        <w:t xml:space="preserve">Το </w:t>
      </w:r>
      <w:r w:rsidRPr="00612433">
        <w:rPr>
          <w:color w:val="000000"/>
          <w:szCs w:val="22"/>
          <w:lang w:val="en-US"/>
        </w:rPr>
        <w:t>Exelon</w:t>
      </w:r>
      <w:r w:rsidRPr="00612433">
        <w:rPr>
          <w:color w:val="000000"/>
          <w:szCs w:val="22"/>
          <w:lang w:val="el-GR"/>
        </w:rPr>
        <w:t xml:space="preserve"> δεν πρέπει να </w:t>
      </w:r>
      <w:r w:rsidR="00991471" w:rsidRPr="00612433">
        <w:rPr>
          <w:color w:val="000000"/>
          <w:szCs w:val="22"/>
          <w:lang w:val="el-GR"/>
        </w:rPr>
        <w:t>χορηγείται</w:t>
      </w:r>
      <w:r w:rsidRPr="00612433">
        <w:rPr>
          <w:color w:val="000000"/>
          <w:szCs w:val="22"/>
          <w:lang w:val="el-GR"/>
        </w:rPr>
        <w:t xml:space="preserve"> ταυτόχρονα με </w:t>
      </w:r>
      <w:r w:rsidR="006C6775" w:rsidRPr="00612433">
        <w:rPr>
          <w:color w:val="000000"/>
          <w:szCs w:val="22"/>
          <w:lang w:val="el-GR"/>
        </w:rPr>
        <w:t>άλλα φάρμακα με παρόμοια δράση</w:t>
      </w:r>
      <w:r w:rsidR="00991471" w:rsidRPr="00612433">
        <w:rPr>
          <w:color w:val="000000"/>
          <w:szCs w:val="22"/>
          <w:lang w:val="el-GR"/>
        </w:rPr>
        <w:t xml:space="preserve"> με το </w:t>
      </w:r>
      <w:r w:rsidR="00991471" w:rsidRPr="00612433">
        <w:rPr>
          <w:color w:val="000000"/>
          <w:szCs w:val="22"/>
          <w:lang w:val="en-US"/>
        </w:rPr>
        <w:t>Exelon</w:t>
      </w:r>
      <w:r w:rsidR="006C6775" w:rsidRPr="00612433">
        <w:rPr>
          <w:color w:val="000000"/>
          <w:szCs w:val="22"/>
          <w:lang w:val="el-GR"/>
        </w:rPr>
        <w:t xml:space="preserve">. </w:t>
      </w:r>
      <w:r w:rsidR="00991471" w:rsidRPr="00612433">
        <w:rPr>
          <w:color w:val="000000"/>
          <w:szCs w:val="22"/>
          <w:lang w:val="el-GR"/>
        </w:rPr>
        <w:t>Το E</w:t>
      </w:r>
      <w:proofErr w:type="spellStart"/>
      <w:r w:rsidR="00991471" w:rsidRPr="00612433">
        <w:rPr>
          <w:color w:val="000000"/>
          <w:szCs w:val="22"/>
          <w:lang w:val="en-US"/>
        </w:rPr>
        <w:t>xelon</w:t>
      </w:r>
      <w:proofErr w:type="spellEnd"/>
      <w:r w:rsidR="00991471" w:rsidRPr="00612433">
        <w:rPr>
          <w:color w:val="000000"/>
          <w:szCs w:val="22"/>
          <w:lang w:val="el-GR"/>
        </w:rPr>
        <w:t xml:space="preserve"> ενδέχεται να παρεμβαίνει στ</w:t>
      </w:r>
      <w:r w:rsidR="0010708A" w:rsidRPr="00612433">
        <w:rPr>
          <w:color w:val="000000"/>
          <w:szCs w:val="22"/>
          <w:lang w:val="el-GR"/>
        </w:rPr>
        <w:t>α</w:t>
      </w:r>
      <w:r w:rsidR="00991471" w:rsidRPr="00612433">
        <w:rPr>
          <w:color w:val="000000"/>
          <w:szCs w:val="22"/>
          <w:lang w:val="el-GR"/>
        </w:rPr>
        <w:t xml:space="preserve"> αντιχολινεργικά φάρμακα (φάρμακα που χρησιμοποιούνται για την ανακούφιση των σπασμών ή των κολικοειδών αλγών του στομάχου, για την θεραπεία της νόσου του Parkinson ή για πρόληψη της ναυτίας των ταξιδιωτών).</w:t>
      </w:r>
    </w:p>
    <w:p w14:paraId="33EBABA3" w14:textId="77777777" w:rsidR="006C4504" w:rsidRPr="00612433" w:rsidRDefault="006C4504" w:rsidP="000331E9">
      <w:pPr>
        <w:pStyle w:val="BodyText"/>
        <w:rPr>
          <w:color w:val="000000"/>
          <w:szCs w:val="22"/>
          <w:lang w:val="el-GR"/>
        </w:rPr>
      </w:pPr>
    </w:p>
    <w:p w14:paraId="732460A8" w14:textId="77777777" w:rsidR="006C4504" w:rsidRPr="00612433" w:rsidRDefault="006C4504" w:rsidP="000331E9">
      <w:pPr>
        <w:pStyle w:val="BodyText"/>
        <w:rPr>
          <w:color w:val="000000"/>
          <w:szCs w:val="22"/>
          <w:lang w:val="el-GR"/>
        </w:rPr>
      </w:pPr>
      <w:r w:rsidRPr="00612433">
        <w:rPr>
          <w:color w:val="000000"/>
          <w:szCs w:val="22"/>
          <w:lang w:val="el-GR"/>
        </w:rPr>
        <w:t xml:space="preserve">Το </w:t>
      </w:r>
      <w:r w:rsidRPr="00612433">
        <w:rPr>
          <w:color w:val="000000"/>
          <w:szCs w:val="22"/>
          <w:lang w:val="en-US"/>
        </w:rPr>
        <w:t>Exelon</w:t>
      </w:r>
      <w:r w:rsidRPr="00612433">
        <w:rPr>
          <w:color w:val="000000"/>
          <w:szCs w:val="22"/>
          <w:lang w:val="el-GR"/>
        </w:rPr>
        <w:t xml:space="preserve"> δεν πρέπει να χορηγείται ταυτόχρονα με τη μετοκλοπραμίδη (ένα φάρμακο που χρησιμοποιείται για την ανακούφιση ή την πρόληψη της ναυτίας και του εμέτου). Η ταυτόχρονη χορήγηση των δύο φαρμάκων μπορεί να προκαλέσει προβλήματα όπως δύσκαμπτα άκρα</w:t>
      </w:r>
      <w:r w:rsidRPr="00612433">
        <w:rPr>
          <w:lang w:val="el-GR"/>
        </w:rPr>
        <w:t xml:space="preserve"> και </w:t>
      </w:r>
      <w:r w:rsidRPr="00612433">
        <w:rPr>
          <w:color w:val="000000"/>
          <w:szCs w:val="22"/>
          <w:lang w:val="el-GR"/>
        </w:rPr>
        <w:t>τρέμουλο στα χέρια.</w:t>
      </w:r>
    </w:p>
    <w:p w14:paraId="559D0211" w14:textId="77777777" w:rsidR="000B6ABF" w:rsidRPr="00612433" w:rsidRDefault="000B6ABF" w:rsidP="000331E9">
      <w:pPr>
        <w:pStyle w:val="BodyText"/>
        <w:rPr>
          <w:color w:val="000000"/>
          <w:szCs w:val="22"/>
          <w:lang w:val="el-GR"/>
        </w:rPr>
      </w:pPr>
    </w:p>
    <w:p w14:paraId="03653BE4" w14:textId="77777777" w:rsidR="00177CB7" w:rsidRPr="00612433" w:rsidRDefault="00177CB7" w:rsidP="000331E9">
      <w:pPr>
        <w:rPr>
          <w:color w:val="000000"/>
          <w:sz w:val="22"/>
          <w:szCs w:val="22"/>
          <w:lang w:val="el-GR"/>
        </w:rPr>
      </w:pPr>
      <w:r w:rsidRPr="00612433">
        <w:rPr>
          <w:color w:val="000000"/>
          <w:sz w:val="22"/>
          <w:szCs w:val="22"/>
          <w:lang w:val="el-GR"/>
        </w:rPr>
        <w:t>Αν πρόκειται να κάνετε εγχείρηση ενώ παίρνετε E</w:t>
      </w:r>
      <w:proofErr w:type="spellStart"/>
      <w:r w:rsidRPr="00612433">
        <w:rPr>
          <w:color w:val="000000"/>
          <w:sz w:val="22"/>
          <w:szCs w:val="22"/>
          <w:lang w:val="en-US"/>
        </w:rPr>
        <w:t>xelon</w:t>
      </w:r>
      <w:proofErr w:type="spellEnd"/>
      <w:r w:rsidRPr="00612433">
        <w:rPr>
          <w:color w:val="000000"/>
          <w:sz w:val="22"/>
          <w:szCs w:val="22"/>
          <w:lang w:val="el-GR"/>
        </w:rPr>
        <w:t>, ενημερώστε τον γιατρό σας πριν σας χορηγηθεί αναισθησία γιατί το E</w:t>
      </w:r>
      <w:proofErr w:type="spellStart"/>
      <w:r w:rsidRPr="00612433">
        <w:rPr>
          <w:color w:val="000000"/>
          <w:sz w:val="22"/>
          <w:szCs w:val="22"/>
          <w:lang w:val="en-US"/>
        </w:rPr>
        <w:t>xelon</w:t>
      </w:r>
      <w:proofErr w:type="spellEnd"/>
      <w:r w:rsidRPr="00612433">
        <w:rPr>
          <w:color w:val="000000"/>
          <w:sz w:val="22"/>
          <w:szCs w:val="22"/>
          <w:lang w:val="el-GR"/>
        </w:rPr>
        <w:t xml:space="preserve"> μπορεί να επιδεινώσει τα αποτελέσματα μερικών μυοχαλαρωτικών κατά την διάρκεια της αναισθησίας.</w:t>
      </w:r>
    </w:p>
    <w:p w14:paraId="5DB75B04" w14:textId="77777777" w:rsidR="00340756" w:rsidRPr="00612433" w:rsidRDefault="00340756" w:rsidP="000331E9">
      <w:pPr>
        <w:rPr>
          <w:color w:val="000000"/>
          <w:sz w:val="22"/>
          <w:szCs w:val="22"/>
          <w:lang w:val="el-GR"/>
        </w:rPr>
      </w:pPr>
    </w:p>
    <w:p w14:paraId="5E2B8357" w14:textId="77777777" w:rsidR="00340756" w:rsidRPr="00612433" w:rsidRDefault="00340756" w:rsidP="000331E9">
      <w:pPr>
        <w:rPr>
          <w:color w:val="000000"/>
          <w:sz w:val="22"/>
          <w:szCs w:val="22"/>
          <w:lang w:val="el-GR"/>
        </w:rPr>
      </w:pPr>
      <w:r w:rsidRPr="00612433">
        <w:rPr>
          <w:color w:val="000000"/>
          <w:sz w:val="22"/>
          <w:szCs w:val="22"/>
          <w:lang w:val="el-GR"/>
        </w:rPr>
        <w:t xml:space="preserve">Συνιστάται προσοχή όταν το </w:t>
      </w:r>
      <w:r w:rsidRPr="00612433">
        <w:rPr>
          <w:color w:val="000000"/>
          <w:sz w:val="22"/>
          <w:szCs w:val="22"/>
          <w:lang w:val="en-US"/>
        </w:rPr>
        <w:t>Exelon</w:t>
      </w:r>
      <w:r w:rsidRPr="00612433">
        <w:rPr>
          <w:color w:val="000000"/>
          <w:sz w:val="22"/>
          <w:szCs w:val="22"/>
          <w:lang w:val="el-GR"/>
        </w:rPr>
        <w:t xml:space="preserve"> χορηγείται ταυτόχρονα με βήτα αποκλειστές (φάρμακα όπως η ατενολόλη που χρησιμοποιούνται για τη θεραπεία της υπέρτασης, στηθάγχη και άλλες καρδιακές παθήσεις). Η ταυτόχρονη χορήγηση των δύο φαρμάκων μπορεί να προκαλέσει προβλήματα όπως επιβράδυνση του καρδιακού παλμού (βραδυκαρδία) οδηγώντας σε λιποθυμία ή απώλεια συνείδησης.</w:t>
      </w:r>
    </w:p>
    <w:p w14:paraId="465A871B" w14:textId="7D16349C" w:rsidR="00177CB7" w:rsidRPr="00612433" w:rsidRDefault="00177CB7" w:rsidP="000331E9">
      <w:pPr>
        <w:rPr>
          <w:color w:val="000000"/>
          <w:sz w:val="22"/>
          <w:szCs w:val="22"/>
          <w:lang w:val="el-GR"/>
        </w:rPr>
      </w:pPr>
    </w:p>
    <w:p w14:paraId="57ED4AB8" w14:textId="7D62E33F" w:rsidR="00FE2E57" w:rsidRPr="00612433" w:rsidRDefault="00FE2E57" w:rsidP="000331E9">
      <w:pPr>
        <w:rPr>
          <w:color w:val="000000"/>
          <w:sz w:val="22"/>
          <w:szCs w:val="22"/>
          <w:lang w:val="el-GR"/>
        </w:rPr>
      </w:pPr>
      <w:r w:rsidRPr="00612433">
        <w:rPr>
          <w:color w:val="000000"/>
          <w:sz w:val="22"/>
          <w:szCs w:val="22"/>
          <w:lang w:val="el-GR"/>
        </w:rPr>
        <w:t xml:space="preserve">Συνιστάται προσοχή όταν το </w:t>
      </w:r>
      <w:r w:rsidRPr="00612433">
        <w:rPr>
          <w:color w:val="000000"/>
          <w:sz w:val="22"/>
          <w:szCs w:val="22"/>
          <w:lang w:val="en-US"/>
        </w:rPr>
        <w:t>Exelon</w:t>
      </w:r>
      <w:r w:rsidRPr="00612433">
        <w:rPr>
          <w:color w:val="000000"/>
          <w:sz w:val="22"/>
          <w:szCs w:val="22"/>
          <w:lang w:val="el-GR"/>
        </w:rPr>
        <w:t xml:space="preserve"> χορηγείται ταυτόχρονα με άλλα φάρμακα που μπορεί να επηρεάσουν τον καρδιακό σας ρυθμό ή το ηλεκτρικό σύστημα  της καρδιάς σας (παράταση του </w:t>
      </w:r>
      <w:r w:rsidRPr="00612433">
        <w:rPr>
          <w:color w:val="000000"/>
          <w:sz w:val="22"/>
          <w:szCs w:val="22"/>
          <w:lang w:val="en-US"/>
        </w:rPr>
        <w:t>QT</w:t>
      </w:r>
      <w:r w:rsidRPr="00612433">
        <w:rPr>
          <w:color w:val="000000"/>
          <w:sz w:val="22"/>
          <w:szCs w:val="22"/>
          <w:lang w:val="el-GR"/>
        </w:rPr>
        <w:t>).</w:t>
      </w:r>
    </w:p>
    <w:p w14:paraId="55B4E89D" w14:textId="77777777" w:rsidR="00FE2E57" w:rsidRPr="00612433" w:rsidRDefault="00FE2E57" w:rsidP="000331E9">
      <w:pPr>
        <w:rPr>
          <w:color w:val="000000"/>
          <w:sz w:val="22"/>
          <w:szCs w:val="22"/>
          <w:lang w:val="el-GR"/>
        </w:rPr>
      </w:pPr>
    </w:p>
    <w:p w14:paraId="19FE033C" w14:textId="77777777" w:rsidR="00177CB7" w:rsidRPr="00612433" w:rsidRDefault="00177CB7" w:rsidP="000331E9">
      <w:pPr>
        <w:keepNext/>
        <w:rPr>
          <w:color w:val="000000"/>
          <w:sz w:val="22"/>
          <w:szCs w:val="22"/>
          <w:lang w:val="el-GR"/>
        </w:rPr>
      </w:pPr>
      <w:r w:rsidRPr="00612433">
        <w:rPr>
          <w:b/>
          <w:color w:val="000000"/>
          <w:sz w:val="22"/>
          <w:szCs w:val="22"/>
          <w:lang w:val="el-GR"/>
        </w:rPr>
        <w:t>Κύηση</w:t>
      </w:r>
      <w:r w:rsidR="00EC3E54" w:rsidRPr="00612433">
        <w:rPr>
          <w:b/>
          <w:color w:val="000000"/>
          <w:sz w:val="22"/>
          <w:szCs w:val="22"/>
          <w:lang w:val="el-GR"/>
        </w:rPr>
        <w:t>,</w:t>
      </w:r>
      <w:r w:rsidRPr="00612433">
        <w:rPr>
          <w:b/>
          <w:noProof/>
          <w:color w:val="000000"/>
          <w:sz w:val="22"/>
          <w:szCs w:val="22"/>
          <w:lang w:val="el-GR"/>
        </w:rPr>
        <w:t xml:space="preserve"> θηλασμός</w:t>
      </w:r>
      <w:r w:rsidR="00EC3E54" w:rsidRPr="00612433">
        <w:rPr>
          <w:b/>
          <w:noProof/>
          <w:color w:val="000000"/>
          <w:sz w:val="22"/>
          <w:szCs w:val="22"/>
          <w:lang w:val="el-GR"/>
        </w:rPr>
        <w:t xml:space="preserve"> και γονιμότητα</w:t>
      </w:r>
    </w:p>
    <w:p w14:paraId="40CEC1E7" w14:textId="77777777" w:rsidR="00CD73ED" w:rsidRPr="00612433" w:rsidRDefault="00EC3E54" w:rsidP="000331E9">
      <w:pPr>
        <w:rPr>
          <w:color w:val="000000"/>
          <w:sz w:val="22"/>
          <w:szCs w:val="22"/>
          <w:lang w:val="el-GR"/>
        </w:rPr>
      </w:pPr>
      <w:r w:rsidRPr="00612433">
        <w:rPr>
          <w:color w:val="000000"/>
          <w:sz w:val="22"/>
          <w:szCs w:val="22"/>
          <w:lang w:val="el-GR"/>
        </w:rPr>
        <w:t xml:space="preserve">Εάν </w:t>
      </w:r>
      <w:r w:rsidR="003E7002" w:rsidRPr="00612433">
        <w:rPr>
          <w:color w:val="000000"/>
          <w:sz w:val="22"/>
          <w:szCs w:val="22"/>
          <w:lang w:val="el-GR"/>
        </w:rPr>
        <w:t xml:space="preserve">είστε </w:t>
      </w:r>
      <w:r w:rsidRPr="00612433">
        <w:rPr>
          <w:color w:val="000000"/>
          <w:sz w:val="22"/>
          <w:szCs w:val="22"/>
          <w:lang w:val="el-GR"/>
        </w:rPr>
        <w:t xml:space="preserve">έγκυος ή θηλάζετε, νομίζετε ότι μπορεί να </w:t>
      </w:r>
      <w:r w:rsidR="003E7002" w:rsidRPr="00612433">
        <w:rPr>
          <w:color w:val="000000"/>
          <w:sz w:val="22"/>
          <w:szCs w:val="22"/>
          <w:lang w:val="el-GR"/>
        </w:rPr>
        <w:t xml:space="preserve">είστε </w:t>
      </w:r>
      <w:r w:rsidRPr="00612433">
        <w:rPr>
          <w:color w:val="000000"/>
          <w:sz w:val="22"/>
          <w:szCs w:val="22"/>
          <w:lang w:val="el-GR"/>
        </w:rPr>
        <w:t xml:space="preserve">έγκυος ή σχεδιάζετε να αποκτήσετε παιδί, ζητήστε τη συμβουλή του γιατρού ή του φαρμακοποιού σας </w:t>
      </w:r>
      <w:r w:rsidR="0047351F" w:rsidRPr="00612433">
        <w:rPr>
          <w:color w:val="000000"/>
          <w:sz w:val="22"/>
          <w:szCs w:val="22"/>
          <w:lang w:val="el-GR"/>
        </w:rPr>
        <w:t>πριν</w:t>
      </w:r>
      <w:r w:rsidRPr="00612433">
        <w:rPr>
          <w:color w:val="000000"/>
          <w:sz w:val="22"/>
          <w:szCs w:val="22"/>
          <w:lang w:val="el-GR"/>
        </w:rPr>
        <w:t xml:space="preserve"> πάρετε </w:t>
      </w:r>
      <w:r w:rsidR="00362E4F" w:rsidRPr="00612433">
        <w:rPr>
          <w:color w:val="000000"/>
          <w:sz w:val="22"/>
          <w:szCs w:val="22"/>
          <w:lang w:val="el-GR"/>
        </w:rPr>
        <w:t xml:space="preserve">αυτό </w:t>
      </w:r>
      <w:r w:rsidRPr="00612433">
        <w:rPr>
          <w:color w:val="000000"/>
          <w:sz w:val="22"/>
          <w:szCs w:val="22"/>
          <w:lang w:val="el-GR"/>
        </w:rPr>
        <w:t>το φάρμακο.</w:t>
      </w:r>
    </w:p>
    <w:p w14:paraId="56F1A218" w14:textId="77777777" w:rsidR="00362E4F" w:rsidRPr="00612433" w:rsidRDefault="00362E4F" w:rsidP="000331E9">
      <w:pPr>
        <w:rPr>
          <w:color w:val="000000"/>
          <w:sz w:val="22"/>
          <w:szCs w:val="22"/>
          <w:lang w:val="el-GR"/>
        </w:rPr>
      </w:pPr>
    </w:p>
    <w:p w14:paraId="0EE45122" w14:textId="77777777" w:rsidR="00362E4F" w:rsidRPr="00612433" w:rsidRDefault="00362E4F" w:rsidP="000331E9">
      <w:pPr>
        <w:rPr>
          <w:color w:val="000000"/>
          <w:sz w:val="22"/>
          <w:szCs w:val="22"/>
          <w:lang w:val="el-GR"/>
        </w:rPr>
      </w:pPr>
      <w:r w:rsidRPr="00612433">
        <w:rPr>
          <w:color w:val="000000"/>
          <w:sz w:val="22"/>
          <w:szCs w:val="22"/>
          <w:lang w:val="el-GR"/>
        </w:rPr>
        <w:t>Εάν είστε έγκυος, τα οφέλη από την χρήση τ</w:t>
      </w:r>
      <w:r w:rsidR="00E808D5" w:rsidRPr="00612433">
        <w:rPr>
          <w:color w:val="000000"/>
          <w:sz w:val="22"/>
          <w:szCs w:val="22"/>
          <w:lang w:val="el-GR"/>
        </w:rPr>
        <w:t>ου</w:t>
      </w:r>
      <w:r w:rsidRPr="00612433">
        <w:rPr>
          <w:color w:val="000000"/>
          <w:sz w:val="22"/>
          <w:szCs w:val="22"/>
          <w:lang w:val="el-GR"/>
        </w:rPr>
        <w:t xml:space="preserve"> </w:t>
      </w:r>
      <w:r w:rsidRPr="00612433">
        <w:rPr>
          <w:color w:val="000000"/>
          <w:sz w:val="22"/>
          <w:szCs w:val="22"/>
          <w:lang w:val="en-US"/>
        </w:rPr>
        <w:t>Exelon</w:t>
      </w:r>
      <w:r w:rsidRPr="00612433">
        <w:rPr>
          <w:color w:val="000000"/>
          <w:sz w:val="22"/>
          <w:szCs w:val="22"/>
          <w:lang w:val="el-GR"/>
        </w:rPr>
        <w:t xml:space="preserve"> θα πρέπει να αξιολογηθούν σε σχέση με την πιθανή δράση στο αγέννητο παιδί σας. Το </w:t>
      </w:r>
      <w:r w:rsidRPr="00612433">
        <w:rPr>
          <w:color w:val="000000"/>
          <w:sz w:val="22"/>
          <w:szCs w:val="22"/>
          <w:lang w:val="en-US"/>
        </w:rPr>
        <w:t>Exelon</w:t>
      </w:r>
      <w:r w:rsidRPr="00612433">
        <w:rPr>
          <w:color w:val="000000"/>
          <w:sz w:val="22"/>
          <w:szCs w:val="22"/>
          <w:lang w:val="el-GR"/>
        </w:rPr>
        <w:t xml:space="preserve"> δεν πρέπει να χρησιμοποιείτ</w:t>
      </w:r>
      <w:r w:rsidR="00752B5A" w:rsidRPr="00612433">
        <w:rPr>
          <w:color w:val="000000"/>
          <w:sz w:val="22"/>
          <w:szCs w:val="22"/>
          <w:lang w:val="el-GR"/>
        </w:rPr>
        <w:t>αι</w:t>
      </w:r>
      <w:r w:rsidRPr="00612433">
        <w:rPr>
          <w:color w:val="000000"/>
          <w:sz w:val="22"/>
          <w:szCs w:val="22"/>
          <w:lang w:val="el-GR"/>
        </w:rPr>
        <w:t xml:space="preserve"> κατά τη διάρκεια της κύησης εκτός εάν είναι σαφώς απαραίτητο.</w:t>
      </w:r>
    </w:p>
    <w:p w14:paraId="680933BB" w14:textId="77777777" w:rsidR="00CD73ED" w:rsidRPr="00612433" w:rsidRDefault="00CD73ED" w:rsidP="000331E9">
      <w:pPr>
        <w:rPr>
          <w:color w:val="000000"/>
          <w:sz w:val="22"/>
          <w:szCs w:val="22"/>
          <w:lang w:val="el-GR"/>
        </w:rPr>
      </w:pPr>
    </w:p>
    <w:p w14:paraId="4412777B" w14:textId="77777777" w:rsidR="00CD73ED" w:rsidRPr="00612433" w:rsidRDefault="00CD73ED" w:rsidP="000331E9">
      <w:pPr>
        <w:rPr>
          <w:noProof/>
          <w:color w:val="000000"/>
          <w:sz w:val="22"/>
          <w:szCs w:val="22"/>
          <w:lang w:val="el-GR"/>
        </w:rPr>
      </w:pPr>
      <w:r w:rsidRPr="00612433">
        <w:rPr>
          <w:color w:val="000000"/>
          <w:sz w:val="22"/>
          <w:szCs w:val="22"/>
          <w:lang w:val="el-GR"/>
        </w:rPr>
        <w:t>Δεν</w:t>
      </w:r>
      <w:r w:rsidR="00177CB7" w:rsidRPr="00612433">
        <w:rPr>
          <w:color w:val="000000"/>
          <w:sz w:val="22"/>
          <w:szCs w:val="22"/>
          <w:lang w:val="el-GR"/>
        </w:rPr>
        <w:t xml:space="preserve"> πρέπει να θηλάζ</w:t>
      </w:r>
      <w:r w:rsidRPr="00612433">
        <w:rPr>
          <w:color w:val="000000"/>
          <w:sz w:val="22"/>
          <w:szCs w:val="22"/>
          <w:lang w:val="el-GR"/>
        </w:rPr>
        <w:t>ετε κατά τη διάρκεια της θεραπείας με το E</w:t>
      </w:r>
      <w:proofErr w:type="spellStart"/>
      <w:r w:rsidRPr="00612433">
        <w:rPr>
          <w:color w:val="000000"/>
          <w:sz w:val="22"/>
          <w:szCs w:val="22"/>
          <w:lang w:val="en-US"/>
        </w:rPr>
        <w:t>xelon</w:t>
      </w:r>
      <w:proofErr w:type="spellEnd"/>
      <w:r w:rsidR="00177CB7" w:rsidRPr="00612433">
        <w:rPr>
          <w:color w:val="000000"/>
          <w:sz w:val="22"/>
          <w:szCs w:val="22"/>
          <w:lang w:val="el-GR"/>
        </w:rPr>
        <w:t>.</w:t>
      </w:r>
    </w:p>
    <w:p w14:paraId="137E8EC4" w14:textId="77777777" w:rsidR="00CD73ED" w:rsidRPr="00612433" w:rsidRDefault="00CD73ED" w:rsidP="000331E9">
      <w:pPr>
        <w:rPr>
          <w:noProof/>
          <w:color w:val="000000"/>
          <w:sz w:val="22"/>
          <w:szCs w:val="22"/>
          <w:lang w:val="el-GR"/>
        </w:rPr>
      </w:pPr>
    </w:p>
    <w:p w14:paraId="7937A9F3" w14:textId="77777777" w:rsidR="00177CB7" w:rsidRPr="00612433" w:rsidRDefault="00177CB7" w:rsidP="000331E9">
      <w:pPr>
        <w:keepNext/>
        <w:rPr>
          <w:b/>
          <w:color w:val="000000"/>
          <w:sz w:val="22"/>
          <w:szCs w:val="22"/>
          <w:lang w:val="el-GR"/>
        </w:rPr>
      </w:pPr>
      <w:r w:rsidRPr="00612433">
        <w:rPr>
          <w:b/>
          <w:color w:val="000000"/>
          <w:sz w:val="22"/>
          <w:szCs w:val="22"/>
          <w:lang w:val="el-GR"/>
        </w:rPr>
        <w:t xml:space="preserve">Οδήγηση και χειρισμός </w:t>
      </w:r>
      <w:r w:rsidR="0047351F" w:rsidRPr="00612433">
        <w:rPr>
          <w:b/>
          <w:color w:val="000000"/>
          <w:sz w:val="22"/>
          <w:szCs w:val="22"/>
          <w:lang w:val="el-GR"/>
        </w:rPr>
        <w:t>μηχανημάτων</w:t>
      </w:r>
    </w:p>
    <w:p w14:paraId="677FCAAF" w14:textId="77777777" w:rsidR="00177CB7" w:rsidRPr="00612433" w:rsidRDefault="00CD73ED" w:rsidP="000331E9">
      <w:pPr>
        <w:rPr>
          <w:color w:val="000000"/>
          <w:sz w:val="22"/>
          <w:szCs w:val="22"/>
          <w:lang w:val="el-GR"/>
        </w:rPr>
      </w:pPr>
      <w:r w:rsidRPr="00612433">
        <w:rPr>
          <w:bCs/>
          <w:color w:val="000000"/>
          <w:sz w:val="22"/>
          <w:szCs w:val="22"/>
          <w:lang w:val="el-GR"/>
        </w:rPr>
        <w:t>Ο γιατρός σας θα σας ενημερώσει εάν η πάθηση σας, σας επιτρέπει να οδηγείτε ή να χειρίζεστε μηχανές με ασφάλεια</w:t>
      </w:r>
      <w:r w:rsidR="00177CB7" w:rsidRPr="00612433">
        <w:rPr>
          <w:color w:val="000000"/>
          <w:sz w:val="22"/>
          <w:szCs w:val="22"/>
          <w:lang w:val="el-GR"/>
        </w:rPr>
        <w:t>. Το E</w:t>
      </w:r>
      <w:proofErr w:type="spellStart"/>
      <w:r w:rsidR="00177CB7" w:rsidRPr="00612433">
        <w:rPr>
          <w:color w:val="000000"/>
          <w:sz w:val="22"/>
          <w:szCs w:val="22"/>
          <w:lang w:val="en-US"/>
        </w:rPr>
        <w:t>xelon</w:t>
      </w:r>
      <w:proofErr w:type="spellEnd"/>
      <w:r w:rsidR="00177CB7" w:rsidRPr="00612433">
        <w:rPr>
          <w:color w:val="000000"/>
          <w:sz w:val="22"/>
          <w:szCs w:val="22"/>
          <w:lang w:val="el-GR"/>
        </w:rPr>
        <w:t xml:space="preserve"> μπορεί να προκαλέσει ζάλη και υπνηλία κυρίως στο ξεκίνημα της αγωγής ή όταν αυξάνεται η δόση. Εάν αισθανθείτε </w:t>
      </w:r>
      <w:r w:rsidRPr="00612433">
        <w:rPr>
          <w:color w:val="000000"/>
          <w:sz w:val="22"/>
          <w:szCs w:val="22"/>
          <w:lang w:val="el-GR"/>
        </w:rPr>
        <w:t>ζάλη ή υπνηλία</w:t>
      </w:r>
      <w:r w:rsidR="00B414CE" w:rsidRPr="00612433">
        <w:rPr>
          <w:color w:val="000000"/>
          <w:sz w:val="22"/>
          <w:szCs w:val="22"/>
          <w:lang w:val="el-GR"/>
        </w:rPr>
        <w:t>, μην οδηγήσετε, χειριστείτε μηχανές ή κάνετε οποιαδήποτε άλλη δραστηριότητα η οποία απαιτεί την προσοχή σας.</w:t>
      </w:r>
    </w:p>
    <w:p w14:paraId="2C8F7BB5" w14:textId="77777777" w:rsidR="00177CB7" w:rsidRPr="00612433" w:rsidRDefault="00177CB7" w:rsidP="000331E9">
      <w:pPr>
        <w:rPr>
          <w:color w:val="000000"/>
          <w:sz w:val="22"/>
          <w:szCs w:val="22"/>
          <w:lang w:val="el-GR"/>
        </w:rPr>
      </w:pPr>
    </w:p>
    <w:p w14:paraId="1789AA52" w14:textId="77777777" w:rsidR="00177CB7" w:rsidRPr="00612433" w:rsidRDefault="00177CB7" w:rsidP="000331E9">
      <w:pPr>
        <w:rPr>
          <w:color w:val="000000"/>
          <w:sz w:val="22"/>
          <w:szCs w:val="22"/>
          <w:lang w:val="el-GR"/>
        </w:rPr>
      </w:pPr>
    </w:p>
    <w:p w14:paraId="1757BDEB" w14:textId="77777777" w:rsidR="00177CB7" w:rsidRPr="00612433" w:rsidRDefault="00177CB7" w:rsidP="000331E9">
      <w:pPr>
        <w:keepNext/>
        <w:rPr>
          <w:b/>
          <w:color w:val="000000"/>
          <w:sz w:val="22"/>
          <w:szCs w:val="22"/>
          <w:lang w:val="el-GR"/>
        </w:rPr>
      </w:pPr>
      <w:r w:rsidRPr="00612433">
        <w:rPr>
          <w:b/>
          <w:color w:val="000000"/>
          <w:sz w:val="22"/>
          <w:szCs w:val="22"/>
          <w:lang w:val="el-GR"/>
        </w:rPr>
        <w:t>3.</w:t>
      </w:r>
      <w:r w:rsidRPr="00612433">
        <w:rPr>
          <w:b/>
          <w:color w:val="000000"/>
          <w:sz w:val="22"/>
          <w:szCs w:val="22"/>
          <w:lang w:val="el-GR"/>
        </w:rPr>
        <w:tab/>
      </w:r>
      <w:r w:rsidR="00362E4F" w:rsidRPr="00612433">
        <w:rPr>
          <w:b/>
          <w:color w:val="000000"/>
          <w:sz w:val="22"/>
          <w:szCs w:val="22"/>
          <w:lang w:val="el-GR"/>
        </w:rPr>
        <w:t>Πώς να πάρετε το E</w:t>
      </w:r>
      <w:proofErr w:type="spellStart"/>
      <w:r w:rsidR="00362E4F" w:rsidRPr="00612433">
        <w:rPr>
          <w:b/>
          <w:color w:val="000000"/>
          <w:sz w:val="22"/>
          <w:szCs w:val="22"/>
          <w:lang w:val="en-US"/>
        </w:rPr>
        <w:t>xelon</w:t>
      </w:r>
      <w:proofErr w:type="spellEnd"/>
    </w:p>
    <w:p w14:paraId="1C1DA7B5" w14:textId="77777777" w:rsidR="00177CB7" w:rsidRPr="00612433" w:rsidRDefault="00177CB7" w:rsidP="000331E9">
      <w:pPr>
        <w:keepNext/>
        <w:rPr>
          <w:color w:val="000000"/>
          <w:sz w:val="22"/>
          <w:szCs w:val="22"/>
          <w:lang w:val="el-GR"/>
        </w:rPr>
      </w:pPr>
    </w:p>
    <w:p w14:paraId="38B77B3C" w14:textId="77777777" w:rsidR="00177CB7" w:rsidRPr="00612433" w:rsidRDefault="00397829" w:rsidP="000331E9">
      <w:pPr>
        <w:rPr>
          <w:noProof/>
          <w:color w:val="000000"/>
          <w:sz w:val="22"/>
          <w:szCs w:val="22"/>
          <w:lang w:val="el-GR"/>
        </w:rPr>
      </w:pPr>
      <w:r w:rsidRPr="00612433">
        <w:rPr>
          <w:noProof/>
          <w:color w:val="000000"/>
          <w:sz w:val="22"/>
          <w:szCs w:val="22"/>
          <w:lang w:val="el-GR"/>
        </w:rPr>
        <w:t>Π</w:t>
      </w:r>
      <w:r w:rsidR="00177CB7" w:rsidRPr="00612433">
        <w:rPr>
          <w:noProof/>
          <w:color w:val="000000"/>
          <w:sz w:val="22"/>
          <w:szCs w:val="22"/>
          <w:lang w:val="el-GR"/>
        </w:rPr>
        <w:t xml:space="preserve">άντοτε να </w:t>
      </w:r>
      <w:r w:rsidR="0011349C" w:rsidRPr="00612433">
        <w:rPr>
          <w:noProof/>
          <w:color w:val="000000"/>
          <w:sz w:val="22"/>
          <w:szCs w:val="22"/>
          <w:lang w:val="el-GR"/>
        </w:rPr>
        <w:t xml:space="preserve">χρησιμοποιείτε </w:t>
      </w:r>
      <w:r w:rsidR="00177CB7" w:rsidRPr="00612433">
        <w:rPr>
          <w:noProof/>
          <w:color w:val="000000"/>
          <w:sz w:val="22"/>
          <w:szCs w:val="22"/>
          <w:lang w:val="el-GR"/>
        </w:rPr>
        <w:t xml:space="preserve">το </w:t>
      </w:r>
      <w:r w:rsidR="00362E4F" w:rsidRPr="00612433">
        <w:rPr>
          <w:noProof/>
          <w:color w:val="000000"/>
          <w:sz w:val="22"/>
          <w:szCs w:val="22"/>
          <w:lang w:val="el-GR"/>
        </w:rPr>
        <w:t>φάρμακο</w:t>
      </w:r>
      <w:r w:rsidRPr="00612433">
        <w:rPr>
          <w:noProof/>
          <w:color w:val="000000"/>
          <w:sz w:val="22"/>
          <w:szCs w:val="22"/>
          <w:lang w:val="el-GR"/>
        </w:rPr>
        <w:t xml:space="preserve"> αυτό</w:t>
      </w:r>
      <w:r w:rsidR="00177CB7" w:rsidRPr="00612433">
        <w:rPr>
          <w:noProof/>
          <w:color w:val="000000"/>
          <w:sz w:val="22"/>
          <w:szCs w:val="22"/>
          <w:lang w:val="el-GR"/>
        </w:rPr>
        <w:t xml:space="preserve"> </w:t>
      </w:r>
      <w:r w:rsidRPr="00612433">
        <w:rPr>
          <w:noProof/>
          <w:color w:val="000000"/>
          <w:sz w:val="22"/>
          <w:szCs w:val="22"/>
          <w:lang w:val="el-GR"/>
        </w:rPr>
        <w:t>αυστηρά</w:t>
      </w:r>
      <w:r w:rsidR="00177CB7" w:rsidRPr="00612433">
        <w:rPr>
          <w:noProof/>
          <w:color w:val="000000"/>
          <w:sz w:val="22"/>
          <w:szCs w:val="22"/>
          <w:lang w:val="el-GR"/>
        </w:rPr>
        <w:t xml:space="preserve"> σύμφωνα με τις οδηγίες του γιατρού σας. Εάν έχετε αμφιβολίες, ρωτήστε το</w:t>
      </w:r>
      <w:r w:rsidR="00ED3D7F" w:rsidRPr="00612433">
        <w:rPr>
          <w:noProof/>
          <w:color w:val="000000"/>
          <w:sz w:val="22"/>
          <w:szCs w:val="22"/>
          <w:lang w:val="el-GR"/>
        </w:rPr>
        <w:t>ν</w:t>
      </w:r>
      <w:r w:rsidR="00177CB7" w:rsidRPr="00612433">
        <w:rPr>
          <w:noProof/>
          <w:color w:val="000000"/>
          <w:sz w:val="22"/>
          <w:szCs w:val="22"/>
          <w:lang w:val="el-GR"/>
        </w:rPr>
        <w:t xml:space="preserve"> γιατρό</w:t>
      </w:r>
      <w:r w:rsidR="0011349C" w:rsidRPr="00612433">
        <w:rPr>
          <w:noProof/>
          <w:color w:val="000000"/>
          <w:sz w:val="22"/>
          <w:szCs w:val="22"/>
          <w:lang w:val="el-GR"/>
        </w:rPr>
        <w:t>,</w:t>
      </w:r>
      <w:r w:rsidR="00177CB7" w:rsidRPr="00612433">
        <w:rPr>
          <w:noProof/>
          <w:color w:val="000000"/>
          <w:sz w:val="22"/>
          <w:szCs w:val="22"/>
          <w:lang w:val="el-GR"/>
        </w:rPr>
        <w:t xml:space="preserve"> το</w:t>
      </w:r>
      <w:r w:rsidR="00ED3D7F" w:rsidRPr="00612433">
        <w:rPr>
          <w:noProof/>
          <w:color w:val="000000"/>
          <w:sz w:val="22"/>
          <w:szCs w:val="22"/>
          <w:lang w:val="el-GR"/>
        </w:rPr>
        <w:t>ν</w:t>
      </w:r>
      <w:r w:rsidR="00177CB7" w:rsidRPr="00612433">
        <w:rPr>
          <w:noProof/>
          <w:color w:val="000000"/>
          <w:sz w:val="22"/>
          <w:szCs w:val="22"/>
          <w:lang w:val="el-GR"/>
        </w:rPr>
        <w:t xml:space="preserve"> φαρμακοποιό </w:t>
      </w:r>
      <w:r w:rsidR="00CA232A" w:rsidRPr="00612433">
        <w:rPr>
          <w:noProof/>
          <w:color w:val="000000"/>
          <w:sz w:val="22"/>
          <w:szCs w:val="22"/>
          <w:lang w:val="el-GR"/>
        </w:rPr>
        <w:t>ή το</w:t>
      </w:r>
      <w:r w:rsidR="00ED3D7F" w:rsidRPr="00612433">
        <w:rPr>
          <w:noProof/>
          <w:color w:val="000000"/>
          <w:sz w:val="22"/>
          <w:szCs w:val="22"/>
          <w:lang w:val="el-GR"/>
        </w:rPr>
        <w:t>ν</w:t>
      </w:r>
      <w:r w:rsidR="00CA232A" w:rsidRPr="00612433">
        <w:rPr>
          <w:noProof/>
          <w:color w:val="000000"/>
          <w:sz w:val="22"/>
          <w:szCs w:val="22"/>
          <w:lang w:val="el-GR"/>
        </w:rPr>
        <w:t xml:space="preserve"> </w:t>
      </w:r>
      <w:r w:rsidR="0033138A" w:rsidRPr="00612433">
        <w:rPr>
          <w:noProof/>
          <w:color w:val="000000"/>
          <w:sz w:val="22"/>
          <w:szCs w:val="22"/>
          <w:lang w:val="el-GR"/>
        </w:rPr>
        <w:t>νοσοκόμο</w:t>
      </w:r>
      <w:r w:rsidR="00CA232A" w:rsidRPr="00612433">
        <w:rPr>
          <w:noProof/>
          <w:color w:val="000000"/>
          <w:sz w:val="22"/>
          <w:szCs w:val="22"/>
          <w:lang w:val="el-GR"/>
        </w:rPr>
        <w:t xml:space="preserve"> </w:t>
      </w:r>
      <w:r w:rsidR="00177CB7" w:rsidRPr="00612433">
        <w:rPr>
          <w:noProof/>
          <w:color w:val="000000"/>
          <w:sz w:val="22"/>
          <w:szCs w:val="22"/>
          <w:lang w:val="el-GR"/>
        </w:rPr>
        <w:t>σας.</w:t>
      </w:r>
    </w:p>
    <w:p w14:paraId="71FF7447" w14:textId="77777777" w:rsidR="00177CB7" w:rsidRPr="00612433" w:rsidRDefault="00177CB7" w:rsidP="000331E9">
      <w:pPr>
        <w:rPr>
          <w:noProof/>
          <w:color w:val="000000"/>
          <w:sz w:val="22"/>
          <w:szCs w:val="22"/>
          <w:lang w:val="el-GR"/>
        </w:rPr>
      </w:pPr>
    </w:p>
    <w:p w14:paraId="701CAC92" w14:textId="77777777" w:rsidR="00B414CE" w:rsidRPr="00612433" w:rsidRDefault="00B414CE" w:rsidP="000331E9">
      <w:pPr>
        <w:keepNext/>
        <w:rPr>
          <w:b/>
          <w:bCs/>
          <w:color w:val="000000"/>
          <w:sz w:val="22"/>
          <w:szCs w:val="22"/>
          <w:lang w:val="el-GR"/>
        </w:rPr>
      </w:pPr>
      <w:r w:rsidRPr="00612433">
        <w:rPr>
          <w:b/>
          <w:bCs/>
          <w:color w:val="000000"/>
          <w:sz w:val="22"/>
          <w:szCs w:val="22"/>
          <w:lang w:val="el-GR"/>
        </w:rPr>
        <w:t>Πώς να ξεκινήσετε την θεραπεία</w:t>
      </w:r>
    </w:p>
    <w:p w14:paraId="171542B8" w14:textId="77777777" w:rsidR="00B414CE" w:rsidRPr="00612433" w:rsidRDefault="00B414CE" w:rsidP="000331E9">
      <w:pPr>
        <w:keepNext/>
        <w:rPr>
          <w:color w:val="000000"/>
          <w:sz w:val="22"/>
          <w:szCs w:val="22"/>
          <w:lang w:val="el-GR"/>
        </w:rPr>
      </w:pPr>
      <w:r w:rsidRPr="00612433">
        <w:rPr>
          <w:color w:val="000000"/>
          <w:sz w:val="22"/>
          <w:szCs w:val="22"/>
          <w:lang w:val="el-GR"/>
        </w:rPr>
        <w:t>Ο γιατρός σας θα σας συστήσει τ</w:t>
      </w:r>
      <w:r w:rsidR="00F533E2" w:rsidRPr="00612433">
        <w:rPr>
          <w:color w:val="000000"/>
          <w:sz w:val="22"/>
          <w:szCs w:val="22"/>
          <w:lang w:val="el-GR"/>
        </w:rPr>
        <w:t>η</w:t>
      </w:r>
      <w:r w:rsidRPr="00612433">
        <w:rPr>
          <w:color w:val="000000"/>
          <w:sz w:val="22"/>
          <w:szCs w:val="22"/>
          <w:lang w:val="el-GR"/>
        </w:rPr>
        <w:t xml:space="preserve"> δόση E</w:t>
      </w:r>
      <w:proofErr w:type="spellStart"/>
      <w:r w:rsidRPr="00612433">
        <w:rPr>
          <w:color w:val="000000"/>
          <w:sz w:val="22"/>
          <w:szCs w:val="22"/>
          <w:lang w:val="en-US"/>
        </w:rPr>
        <w:t>xelon</w:t>
      </w:r>
      <w:proofErr w:type="spellEnd"/>
      <w:r w:rsidRPr="00612433">
        <w:rPr>
          <w:color w:val="000000"/>
          <w:sz w:val="22"/>
          <w:szCs w:val="22"/>
          <w:lang w:val="el-GR"/>
        </w:rPr>
        <w:t xml:space="preserve"> που θα πάρετε.</w:t>
      </w:r>
    </w:p>
    <w:p w14:paraId="25AD530E" w14:textId="77777777" w:rsidR="00B414CE" w:rsidRPr="00612433" w:rsidRDefault="00B414CE" w:rsidP="000331E9">
      <w:pPr>
        <w:numPr>
          <w:ilvl w:val="0"/>
          <w:numId w:val="10"/>
        </w:numPr>
        <w:tabs>
          <w:tab w:val="clear" w:pos="357"/>
        </w:tabs>
        <w:ind w:left="540" w:hanging="540"/>
        <w:rPr>
          <w:sz w:val="22"/>
          <w:szCs w:val="22"/>
          <w:lang w:val="el-GR"/>
        </w:rPr>
      </w:pPr>
      <w:r w:rsidRPr="00612433">
        <w:rPr>
          <w:sz w:val="22"/>
          <w:szCs w:val="22"/>
          <w:lang w:val="el-GR"/>
        </w:rPr>
        <w:t>Η θεραπεία συνήθως αρχίζει με μια χαμηλή δόση.</w:t>
      </w:r>
    </w:p>
    <w:p w14:paraId="0557FB22" w14:textId="77777777" w:rsidR="00B414CE" w:rsidRPr="00612433" w:rsidRDefault="00B414CE" w:rsidP="000331E9">
      <w:pPr>
        <w:numPr>
          <w:ilvl w:val="0"/>
          <w:numId w:val="10"/>
        </w:numPr>
        <w:tabs>
          <w:tab w:val="clear" w:pos="357"/>
        </w:tabs>
        <w:ind w:left="540" w:hanging="540"/>
        <w:rPr>
          <w:sz w:val="22"/>
          <w:szCs w:val="22"/>
          <w:lang w:val="el-GR"/>
        </w:rPr>
      </w:pPr>
      <w:r w:rsidRPr="00612433">
        <w:rPr>
          <w:sz w:val="22"/>
          <w:szCs w:val="22"/>
          <w:lang w:val="el-GR"/>
        </w:rPr>
        <w:t>Ο γιατρός σας θα αυξήσει σταδιακά τη δόση σας, ανάλογα με την ανταπόκρισή σας στην αγωγή.</w:t>
      </w:r>
    </w:p>
    <w:p w14:paraId="1B49FFED" w14:textId="77777777" w:rsidR="00B414CE" w:rsidRPr="00612433" w:rsidRDefault="00B414CE" w:rsidP="000331E9">
      <w:pPr>
        <w:numPr>
          <w:ilvl w:val="0"/>
          <w:numId w:val="10"/>
        </w:numPr>
        <w:tabs>
          <w:tab w:val="clear" w:pos="357"/>
        </w:tabs>
        <w:ind w:left="540" w:hanging="540"/>
        <w:rPr>
          <w:sz w:val="22"/>
          <w:szCs w:val="22"/>
          <w:lang w:val="el-GR"/>
        </w:rPr>
      </w:pPr>
      <w:r w:rsidRPr="00612433">
        <w:rPr>
          <w:sz w:val="22"/>
          <w:szCs w:val="22"/>
          <w:lang w:val="el-GR"/>
        </w:rPr>
        <w:t>Η</w:t>
      </w:r>
      <w:r w:rsidRPr="00612433">
        <w:rPr>
          <w:color w:val="000000"/>
          <w:sz w:val="22"/>
          <w:szCs w:val="22"/>
          <w:lang w:val="el-GR"/>
        </w:rPr>
        <w:t xml:space="preserve"> υψηλότερη δόση που μπορεί να δοθεί είναι 6,0 mg δύο φορές την ημέρα.</w:t>
      </w:r>
    </w:p>
    <w:p w14:paraId="00EBDFE6" w14:textId="77777777" w:rsidR="00B414CE" w:rsidRPr="00612433" w:rsidRDefault="00B414CE" w:rsidP="000331E9">
      <w:pPr>
        <w:rPr>
          <w:color w:val="000000"/>
          <w:sz w:val="22"/>
          <w:szCs w:val="22"/>
          <w:lang w:val="el-GR"/>
        </w:rPr>
      </w:pPr>
    </w:p>
    <w:p w14:paraId="73F921E4" w14:textId="77777777" w:rsidR="00FC4283" w:rsidRPr="00612433" w:rsidRDefault="00FC4283" w:rsidP="000331E9">
      <w:pPr>
        <w:rPr>
          <w:color w:val="000000"/>
          <w:sz w:val="22"/>
          <w:szCs w:val="22"/>
          <w:lang w:val="el-GR"/>
        </w:rPr>
      </w:pPr>
      <w:r w:rsidRPr="00612433">
        <w:rPr>
          <w:color w:val="000000"/>
          <w:sz w:val="22"/>
          <w:szCs w:val="22"/>
          <w:lang w:val="el-GR"/>
        </w:rPr>
        <w:t>Ο γιατρός σας θα ελέγχει τακτικά εάν το</w:t>
      </w:r>
      <w:r w:rsidR="00B20BC7" w:rsidRPr="00612433">
        <w:rPr>
          <w:color w:val="000000"/>
          <w:sz w:val="22"/>
          <w:szCs w:val="22"/>
          <w:lang w:val="el-GR"/>
        </w:rPr>
        <w:t xml:space="preserve"> φάρμακό λειτουργεί για εσάς. Ο γιατρός σας θα ελέγχει επίσης το βάρος σας </w:t>
      </w:r>
      <w:r w:rsidR="00BF5B46" w:rsidRPr="00612433">
        <w:rPr>
          <w:color w:val="000000"/>
          <w:sz w:val="22"/>
          <w:szCs w:val="22"/>
          <w:lang w:val="el-GR"/>
        </w:rPr>
        <w:t>κατά τη διάρκεια που θα</w:t>
      </w:r>
      <w:r w:rsidR="00B20BC7" w:rsidRPr="00612433">
        <w:rPr>
          <w:color w:val="000000"/>
          <w:sz w:val="22"/>
          <w:szCs w:val="22"/>
          <w:lang w:val="el-GR"/>
        </w:rPr>
        <w:t xml:space="preserve"> παίρνετε αυτό το φάρμακο.</w:t>
      </w:r>
    </w:p>
    <w:p w14:paraId="37960F88" w14:textId="77777777" w:rsidR="00B20BC7" w:rsidRPr="00612433" w:rsidRDefault="00B20BC7" w:rsidP="000331E9">
      <w:pPr>
        <w:rPr>
          <w:color w:val="000000"/>
          <w:sz w:val="22"/>
          <w:szCs w:val="22"/>
          <w:lang w:val="el-GR"/>
        </w:rPr>
      </w:pPr>
    </w:p>
    <w:p w14:paraId="12DEA269" w14:textId="77777777" w:rsidR="00B20BC7" w:rsidRPr="00612433" w:rsidRDefault="00B20BC7" w:rsidP="000331E9">
      <w:pPr>
        <w:rPr>
          <w:color w:val="000000"/>
          <w:sz w:val="22"/>
          <w:szCs w:val="22"/>
          <w:lang w:val="el-GR"/>
        </w:rPr>
      </w:pPr>
      <w:r w:rsidRPr="00612433">
        <w:rPr>
          <w:color w:val="000000"/>
          <w:sz w:val="22"/>
          <w:szCs w:val="22"/>
          <w:lang w:val="el-GR"/>
        </w:rPr>
        <w:t>Εάν δεν πήρατε το E</w:t>
      </w:r>
      <w:proofErr w:type="spellStart"/>
      <w:r w:rsidRPr="00612433">
        <w:rPr>
          <w:color w:val="000000"/>
          <w:sz w:val="22"/>
          <w:szCs w:val="22"/>
          <w:lang w:val="en-US"/>
        </w:rPr>
        <w:t>xelon</w:t>
      </w:r>
      <w:proofErr w:type="spellEnd"/>
      <w:r w:rsidRPr="00612433">
        <w:rPr>
          <w:color w:val="000000"/>
          <w:sz w:val="22"/>
          <w:szCs w:val="22"/>
          <w:lang w:val="el-GR"/>
        </w:rPr>
        <w:t xml:space="preserve"> για </w:t>
      </w:r>
      <w:r w:rsidR="009816BA" w:rsidRPr="00612433">
        <w:rPr>
          <w:color w:val="000000"/>
          <w:sz w:val="22"/>
          <w:szCs w:val="22"/>
          <w:lang w:val="el-GR"/>
        </w:rPr>
        <w:t>περισσότερες απ</w:t>
      </w:r>
      <w:r w:rsidR="00472ECA" w:rsidRPr="00612433">
        <w:rPr>
          <w:color w:val="000000"/>
          <w:sz w:val="22"/>
          <w:szCs w:val="22"/>
          <w:lang w:val="el-GR"/>
        </w:rPr>
        <w:t>ό τρεί</w:t>
      </w:r>
      <w:r w:rsidR="009816BA" w:rsidRPr="00612433">
        <w:rPr>
          <w:color w:val="000000"/>
          <w:sz w:val="22"/>
          <w:szCs w:val="22"/>
          <w:lang w:val="el-GR"/>
        </w:rPr>
        <w:t xml:space="preserve">ς </w:t>
      </w:r>
      <w:r w:rsidRPr="00612433">
        <w:rPr>
          <w:color w:val="000000"/>
          <w:sz w:val="22"/>
          <w:szCs w:val="22"/>
          <w:lang w:val="el-GR"/>
        </w:rPr>
        <w:t>ημέρες, μην πάρετε την επόμενη δόση μέχρι να μιλήσετε με τον γιατρό σας.</w:t>
      </w:r>
    </w:p>
    <w:p w14:paraId="02094CFF" w14:textId="77777777" w:rsidR="00B20BC7" w:rsidRPr="00612433" w:rsidRDefault="00B20BC7" w:rsidP="000331E9">
      <w:pPr>
        <w:rPr>
          <w:color w:val="000000"/>
          <w:sz w:val="22"/>
          <w:szCs w:val="22"/>
          <w:lang w:val="el-GR"/>
        </w:rPr>
      </w:pPr>
    </w:p>
    <w:p w14:paraId="39DB849D" w14:textId="77777777" w:rsidR="00B20BC7" w:rsidRPr="00612433" w:rsidRDefault="00B20BC7" w:rsidP="000331E9">
      <w:pPr>
        <w:keepNext/>
        <w:rPr>
          <w:b/>
          <w:color w:val="000000"/>
          <w:sz w:val="22"/>
          <w:szCs w:val="22"/>
          <w:lang w:val="el-GR"/>
        </w:rPr>
      </w:pPr>
      <w:r w:rsidRPr="00612433">
        <w:rPr>
          <w:b/>
          <w:color w:val="000000"/>
          <w:sz w:val="22"/>
          <w:szCs w:val="22"/>
          <w:lang w:val="el-GR"/>
        </w:rPr>
        <w:t>Λήψη αυτού του φαρμάκου</w:t>
      </w:r>
    </w:p>
    <w:p w14:paraId="357B5ACC" w14:textId="77777777" w:rsidR="00B20BC7" w:rsidRPr="00612433" w:rsidRDefault="00BF5B46" w:rsidP="000331E9">
      <w:pPr>
        <w:numPr>
          <w:ilvl w:val="0"/>
          <w:numId w:val="10"/>
        </w:numPr>
        <w:tabs>
          <w:tab w:val="clear" w:pos="357"/>
        </w:tabs>
        <w:ind w:left="540" w:hanging="540"/>
        <w:rPr>
          <w:sz w:val="22"/>
          <w:szCs w:val="22"/>
          <w:lang w:val="el-GR"/>
        </w:rPr>
      </w:pPr>
      <w:r w:rsidRPr="00612433">
        <w:rPr>
          <w:color w:val="000000"/>
          <w:sz w:val="22"/>
          <w:szCs w:val="22"/>
          <w:lang w:val="el-GR"/>
        </w:rPr>
        <w:t>Ενημερώστε το άτομο που σας φροντίζει ότι παίρνετε E</w:t>
      </w:r>
      <w:proofErr w:type="spellStart"/>
      <w:r w:rsidRPr="00612433">
        <w:rPr>
          <w:color w:val="000000"/>
          <w:sz w:val="22"/>
          <w:szCs w:val="22"/>
          <w:lang w:val="en-US"/>
        </w:rPr>
        <w:t>xelon</w:t>
      </w:r>
      <w:proofErr w:type="spellEnd"/>
      <w:r w:rsidRPr="00612433">
        <w:rPr>
          <w:color w:val="000000"/>
          <w:sz w:val="22"/>
          <w:szCs w:val="22"/>
          <w:lang w:val="el-GR"/>
        </w:rPr>
        <w:t>.</w:t>
      </w:r>
    </w:p>
    <w:p w14:paraId="585713D5" w14:textId="77777777" w:rsidR="00BF5B46" w:rsidRPr="00612433" w:rsidRDefault="00BF5B46" w:rsidP="000331E9">
      <w:pPr>
        <w:numPr>
          <w:ilvl w:val="0"/>
          <w:numId w:val="10"/>
        </w:numPr>
        <w:tabs>
          <w:tab w:val="clear" w:pos="357"/>
        </w:tabs>
        <w:ind w:left="540" w:hanging="540"/>
        <w:rPr>
          <w:sz w:val="22"/>
          <w:szCs w:val="22"/>
          <w:lang w:val="el-GR"/>
        </w:rPr>
      </w:pPr>
      <w:r w:rsidRPr="00612433">
        <w:rPr>
          <w:sz w:val="22"/>
          <w:szCs w:val="22"/>
          <w:lang w:val="el-GR"/>
        </w:rPr>
        <w:t xml:space="preserve">Για να </w:t>
      </w:r>
      <w:r w:rsidRPr="00612433">
        <w:rPr>
          <w:color w:val="000000"/>
          <w:sz w:val="22"/>
          <w:szCs w:val="22"/>
          <w:lang w:val="el-GR"/>
        </w:rPr>
        <w:t>δείτε ωφέλεια πρέπει να παίρνετε το φάρμακο σας κάθε μέρα.</w:t>
      </w:r>
    </w:p>
    <w:p w14:paraId="1FA0B669" w14:textId="77777777" w:rsidR="00BF5B46" w:rsidRPr="00612433" w:rsidRDefault="00BF5B46" w:rsidP="000331E9">
      <w:pPr>
        <w:numPr>
          <w:ilvl w:val="0"/>
          <w:numId w:val="10"/>
        </w:numPr>
        <w:tabs>
          <w:tab w:val="clear" w:pos="357"/>
        </w:tabs>
        <w:ind w:left="540" w:hanging="540"/>
        <w:rPr>
          <w:sz w:val="22"/>
          <w:szCs w:val="22"/>
          <w:lang w:val="el-GR"/>
        </w:rPr>
      </w:pPr>
      <w:r w:rsidRPr="00612433">
        <w:rPr>
          <w:color w:val="000000"/>
          <w:sz w:val="22"/>
          <w:szCs w:val="22"/>
          <w:lang w:val="el-GR"/>
        </w:rPr>
        <w:t>Παίρνετε το E</w:t>
      </w:r>
      <w:proofErr w:type="spellStart"/>
      <w:r w:rsidRPr="00612433">
        <w:rPr>
          <w:color w:val="000000"/>
          <w:sz w:val="22"/>
          <w:szCs w:val="22"/>
          <w:lang w:val="en-US"/>
        </w:rPr>
        <w:t>xelon</w:t>
      </w:r>
      <w:proofErr w:type="spellEnd"/>
      <w:r w:rsidRPr="00612433">
        <w:rPr>
          <w:color w:val="000000"/>
          <w:sz w:val="22"/>
          <w:szCs w:val="22"/>
          <w:lang w:val="el-GR"/>
        </w:rPr>
        <w:t xml:space="preserve"> δύο φορές την ημέρα</w:t>
      </w:r>
      <w:r w:rsidR="00115CA5" w:rsidRPr="00612433">
        <w:rPr>
          <w:color w:val="000000"/>
          <w:sz w:val="22"/>
          <w:szCs w:val="22"/>
          <w:lang w:val="el-GR"/>
        </w:rPr>
        <w:t xml:space="preserve"> το πρωί και το βράδυ, με το φαγητό.</w:t>
      </w:r>
    </w:p>
    <w:p w14:paraId="7382A06D" w14:textId="77777777" w:rsidR="00115CA5" w:rsidRPr="00612433" w:rsidRDefault="00AD5741" w:rsidP="000331E9">
      <w:pPr>
        <w:numPr>
          <w:ilvl w:val="0"/>
          <w:numId w:val="10"/>
        </w:numPr>
        <w:tabs>
          <w:tab w:val="clear" w:pos="357"/>
        </w:tabs>
        <w:ind w:left="540" w:hanging="540"/>
        <w:rPr>
          <w:sz w:val="22"/>
          <w:szCs w:val="22"/>
          <w:lang w:val="el-GR"/>
        </w:rPr>
      </w:pPr>
      <w:r w:rsidRPr="00612433">
        <w:rPr>
          <w:color w:val="000000"/>
          <w:sz w:val="22"/>
          <w:szCs w:val="22"/>
          <w:lang w:val="el-GR"/>
        </w:rPr>
        <w:t xml:space="preserve">Καταπίνετε τα καψάκια ολόκληρα με ένα </w:t>
      </w:r>
      <w:r w:rsidR="005243BC" w:rsidRPr="00612433">
        <w:rPr>
          <w:color w:val="000000"/>
          <w:sz w:val="22"/>
          <w:szCs w:val="22"/>
          <w:lang w:val="el-GR"/>
        </w:rPr>
        <w:t>υγρό</w:t>
      </w:r>
      <w:r w:rsidRPr="00612433">
        <w:rPr>
          <w:color w:val="000000"/>
          <w:sz w:val="22"/>
          <w:szCs w:val="22"/>
          <w:lang w:val="el-GR"/>
        </w:rPr>
        <w:t>.</w:t>
      </w:r>
    </w:p>
    <w:p w14:paraId="75515DF8" w14:textId="77777777" w:rsidR="00AD5741" w:rsidRPr="00612433" w:rsidRDefault="00AD5741" w:rsidP="000331E9">
      <w:pPr>
        <w:numPr>
          <w:ilvl w:val="0"/>
          <w:numId w:val="10"/>
        </w:numPr>
        <w:tabs>
          <w:tab w:val="clear" w:pos="357"/>
        </w:tabs>
        <w:ind w:left="540" w:hanging="540"/>
        <w:rPr>
          <w:sz w:val="22"/>
          <w:szCs w:val="22"/>
          <w:lang w:val="el-GR"/>
        </w:rPr>
      </w:pPr>
      <w:r w:rsidRPr="00612433">
        <w:rPr>
          <w:color w:val="000000"/>
          <w:sz w:val="22"/>
          <w:szCs w:val="22"/>
          <w:lang w:val="el-GR"/>
        </w:rPr>
        <w:t xml:space="preserve">Μην ανοίγετε ή </w:t>
      </w:r>
      <w:r w:rsidR="00F533E2" w:rsidRPr="00612433">
        <w:rPr>
          <w:color w:val="000000"/>
          <w:sz w:val="22"/>
          <w:szCs w:val="22"/>
          <w:lang w:val="el-GR"/>
        </w:rPr>
        <w:t>δια</w:t>
      </w:r>
      <w:r w:rsidRPr="00612433">
        <w:rPr>
          <w:color w:val="000000"/>
          <w:sz w:val="22"/>
          <w:szCs w:val="22"/>
          <w:lang w:val="el-GR"/>
        </w:rPr>
        <w:t>σπάτε τα καψάκια.</w:t>
      </w:r>
    </w:p>
    <w:p w14:paraId="4D8EF458" w14:textId="77777777" w:rsidR="00177CB7" w:rsidRPr="00612433" w:rsidRDefault="00177CB7" w:rsidP="000331E9">
      <w:pPr>
        <w:rPr>
          <w:color w:val="000000"/>
          <w:sz w:val="22"/>
          <w:szCs w:val="22"/>
          <w:lang w:val="el-GR"/>
        </w:rPr>
      </w:pPr>
    </w:p>
    <w:p w14:paraId="0040BA8D" w14:textId="77777777" w:rsidR="00177CB7" w:rsidRPr="00612433" w:rsidRDefault="00177CB7" w:rsidP="000331E9">
      <w:pPr>
        <w:keepNext/>
        <w:rPr>
          <w:b/>
          <w:color w:val="000000"/>
          <w:sz w:val="22"/>
          <w:szCs w:val="22"/>
          <w:lang w:val="el-GR"/>
        </w:rPr>
      </w:pPr>
      <w:r w:rsidRPr="00612433">
        <w:rPr>
          <w:b/>
          <w:color w:val="000000"/>
          <w:sz w:val="22"/>
          <w:szCs w:val="22"/>
          <w:lang w:val="el-GR"/>
        </w:rPr>
        <w:t>Εάν πάρετε μεγαλύτερη δόση E</w:t>
      </w:r>
      <w:proofErr w:type="spellStart"/>
      <w:r w:rsidRPr="00612433">
        <w:rPr>
          <w:b/>
          <w:color w:val="000000"/>
          <w:sz w:val="22"/>
          <w:szCs w:val="22"/>
          <w:lang w:val="en-US"/>
        </w:rPr>
        <w:t>xelon</w:t>
      </w:r>
      <w:proofErr w:type="spellEnd"/>
      <w:r w:rsidRPr="00612433">
        <w:rPr>
          <w:b/>
          <w:color w:val="000000"/>
          <w:sz w:val="22"/>
          <w:szCs w:val="22"/>
          <w:lang w:val="el-GR"/>
        </w:rPr>
        <w:t xml:space="preserve"> από την κανονική</w:t>
      </w:r>
    </w:p>
    <w:p w14:paraId="4E4159E3" w14:textId="77777777" w:rsidR="00177CB7" w:rsidRPr="00612433" w:rsidRDefault="00AD5741" w:rsidP="000331E9">
      <w:pPr>
        <w:rPr>
          <w:color w:val="000000"/>
          <w:sz w:val="22"/>
          <w:szCs w:val="22"/>
          <w:lang w:val="el-GR"/>
        </w:rPr>
      </w:pPr>
      <w:r w:rsidRPr="00612433">
        <w:rPr>
          <w:color w:val="000000"/>
          <w:sz w:val="22"/>
          <w:szCs w:val="22"/>
          <w:lang w:val="el-GR"/>
        </w:rPr>
        <w:t>Αν κατά λάθος πήρατε μεγαλύτερη δόση</w:t>
      </w:r>
      <w:r w:rsidR="00875D1B" w:rsidRPr="00612433">
        <w:rPr>
          <w:color w:val="000000"/>
          <w:sz w:val="22"/>
          <w:szCs w:val="22"/>
          <w:lang w:val="el-GR"/>
        </w:rPr>
        <w:t xml:space="preserve"> από αυτή που έπρεπε, ενημερώστε το γιατρό σας.</w:t>
      </w:r>
      <w:r w:rsidR="00177CB7" w:rsidRPr="00612433">
        <w:rPr>
          <w:color w:val="000000"/>
          <w:sz w:val="22"/>
          <w:szCs w:val="22"/>
          <w:lang w:val="el-GR"/>
        </w:rPr>
        <w:t xml:space="preserve"> Μπορεί να απαιτηθεί ιατρική φροντίδα. Σε μερικούς ανθρώπους που κατά λάθος πήραν πολύ μεγάλη ποσότητα E</w:t>
      </w:r>
      <w:proofErr w:type="spellStart"/>
      <w:r w:rsidR="00177CB7" w:rsidRPr="00612433">
        <w:rPr>
          <w:color w:val="000000"/>
          <w:sz w:val="22"/>
          <w:szCs w:val="22"/>
          <w:lang w:val="en-US"/>
        </w:rPr>
        <w:t>xelon</w:t>
      </w:r>
      <w:proofErr w:type="spellEnd"/>
      <w:r w:rsidR="00177CB7" w:rsidRPr="00612433">
        <w:rPr>
          <w:color w:val="000000"/>
          <w:sz w:val="22"/>
          <w:szCs w:val="22"/>
          <w:lang w:val="el-GR"/>
        </w:rPr>
        <w:t xml:space="preserve"> παρατηρήθηκε </w:t>
      </w:r>
      <w:r w:rsidR="00875D1B" w:rsidRPr="00612433">
        <w:rPr>
          <w:color w:val="000000"/>
          <w:sz w:val="22"/>
          <w:szCs w:val="22"/>
          <w:lang w:val="el-GR"/>
        </w:rPr>
        <w:t>αίσθημα αδιαθεσίας (</w:t>
      </w:r>
      <w:r w:rsidR="00177CB7" w:rsidRPr="00612433">
        <w:rPr>
          <w:color w:val="000000"/>
          <w:sz w:val="22"/>
          <w:szCs w:val="22"/>
          <w:lang w:val="el-GR"/>
        </w:rPr>
        <w:t>ναυτία</w:t>
      </w:r>
      <w:r w:rsidR="00875D1B" w:rsidRPr="00612433">
        <w:rPr>
          <w:color w:val="000000"/>
          <w:sz w:val="22"/>
          <w:szCs w:val="22"/>
          <w:lang w:val="el-GR"/>
        </w:rPr>
        <w:t>)</w:t>
      </w:r>
      <w:r w:rsidR="00177CB7" w:rsidRPr="00612433">
        <w:rPr>
          <w:color w:val="000000"/>
          <w:sz w:val="22"/>
          <w:szCs w:val="22"/>
          <w:lang w:val="el-GR"/>
        </w:rPr>
        <w:t xml:space="preserve">, </w:t>
      </w:r>
      <w:r w:rsidR="00875D1B" w:rsidRPr="00612433">
        <w:rPr>
          <w:color w:val="000000"/>
          <w:sz w:val="22"/>
          <w:szCs w:val="22"/>
          <w:lang w:val="el-GR"/>
        </w:rPr>
        <w:t>αδιαθεσία (</w:t>
      </w:r>
      <w:r w:rsidR="00177CB7" w:rsidRPr="00612433">
        <w:rPr>
          <w:color w:val="000000"/>
          <w:sz w:val="22"/>
          <w:szCs w:val="22"/>
          <w:lang w:val="el-GR"/>
        </w:rPr>
        <w:t>έμετος</w:t>
      </w:r>
      <w:r w:rsidR="00875D1B" w:rsidRPr="00612433">
        <w:rPr>
          <w:color w:val="000000"/>
          <w:sz w:val="22"/>
          <w:szCs w:val="22"/>
          <w:lang w:val="el-GR"/>
        </w:rPr>
        <w:t>)</w:t>
      </w:r>
      <w:r w:rsidR="00177CB7" w:rsidRPr="00612433">
        <w:rPr>
          <w:color w:val="000000"/>
          <w:sz w:val="22"/>
          <w:szCs w:val="22"/>
          <w:lang w:val="el-GR"/>
        </w:rPr>
        <w:t>, διάρροια, υψηλή αρτηριακή πίεση και παραισθήσεις. Πιθανόν επίσης να παρουσιαστεί αργός καρδιακός παλμός και λιποθυμία.</w:t>
      </w:r>
    </w:p>
    <w:p w14:paraId="3C2228D1" w14:textId="77777777" w:rsidR="00177CB7" w:rsidRPr="00612433" w:rsidRDefault="00177CB7" w:rsidP="000331E9">
      <w:pPr>
        <w:rPr>
          <w:color w:val="000000"/>
          <w:sz w:val="22"/>
          <w:szCs w:val="22"/>
          <w:lang w:val="el-GR"/>
        </w:rPr>
      </w:pPr>
    </w:p>
    <w:p w14:paraId="0584A981" w14:textId="77777777" w:rsidR="00177CB7" w:rsidRPr="00612433" w:rsidRDefault="00177CB7" w:rsidP="000331E9">
      <w:pPr>
        <w:keepNext/>
        <w:rPr>
          <w:b/>
          <w:color w:val="000000"/>
          <w:sz w:val="22"/>
          <w:szCs w:val="22"/>
          <w:lang w:val="el-GR"/>
        </w:rPr>
      </w:pPr>
      <w:r w:rsidRPr="00612433">
        <w:rPr>
          <w:b/>
          <w:color w:val="000000"/>
          <w:sz w:val="22"/>
          <w:szCs w:val="22"/>
          <w:lang w:val="el-GR"/>
        </w:rPr>
        <w:t>Εάν ξεχάσετε να πάρετε το E</w:t>
      </w:r>
      <w:proofErr w:type="spellStart"/>
      <w:r w:rsidRPr="00612433">
        <w:rPr>
          <w:b/>
          <w:color w:val="000000"/>
          <w:sz w:val="22"/>
          <w:szCs w:val="22"/>
          <w:lang w:val="en-US"/>
        </w:rPr>
        <w:t>xelon</w:t>
      </w:r>
      <w:proofErr w:type="spellEnd"/>
    </w:p>
    <w:p w14:paraId="4D676998" w14:textId="77777777" w:rsidR="00177CB7" w:rsidRPr="00612433" w:rsidRDefault="00177CB7" w:rsidP="000331E9">
      <w:pPr>
        <w:rPr>
          <w:noProof/>
          <w:color w:val="000000"/>
          <w:sz w:val="22"/>
          <w:szCs w:val="22"/>
          <w:lang w:val="el-GR"/>
        </w:rPr>
      </w:pPr>
      <w:r w:rsidRPr="00612433">
        <w:rPr>
          <w:color w:val="000000"/>
          <w:sz w:val="22"/>
          <w:szCs w:val="22"/>
          <w:lang w:val="el-GR"/>
        </w:rPr>
        <w:t>Αν ξεχάσατε να πάρετε μια δόση, περιμένετε και πάρτε την επόμενη δόση E</w:t>
      </w:r>
      <w:proofErr w:type="spellStart"/>
      <w:r w:rsidRPr="00612433">
        <w:rPr>
          <w:color w:val="000000"/>
          <w:sz w:val="22"/>
          <w:szCs w:val="22"/>
          <w:lang w:val="en-US"/>
        </w:rPr>
        <w:t>xelon</w:t>
      </w:r>
      <w:proofErr w:type="spellEnd"/>
      <w:r w:rsidRPr="00612433">
        <w:rPr>
          <w:color w:val="000000"/>
          <w:sz w:val="22"/>
          <w:szCs w:val="22"/>
          <w:lang w:val="el-GR"/>
        </w:rPr>
        <w:t xml:space="preserve"> στη συνηθισμένη ώρα.</w:t>
      </w:r>
      <w:r w:rsidRPr="00612433">
        <w:rPr>
          <w:noProof/>
          <w:color w:val="000000"/>
          <w:sz w:val="22"/>
          <w:szCs w:val="22"/>
          <w:lang w:val="el-GR"/>
        </w:rPr>
        <w:t xml:space="preserve"> Μην πάρετε διπλή δόση για να αναπληρώσετε τη δόση που ξεχάσατε.</w:t>
      </w:r>
    </w:p>
    <w:p w14:paraId="134ABABF" w14:textId="77777777" w:rsidR="006D5420" w:rsidRPr="00612433" w:rsidRDefault="006D5420" w:rsidP="000331E9">
      <w:pPr>
        <w:rPr>
          <w:noProof/>
          <w:color w:val="000000"/>
          <w:sz w:val="22"/>
          <w:szCs w:val="22"/>
          <w:lang w:val="el-GR"/>
        </w:rPr>
      </w:pPr>
    </w:p>
    <w:p w14:paraId="34EAF2A6" w14:textId="77777777" w:rsidR="006D5420" w:rsidRPr="00612433" w:rsidRDefault="006D5420" w:rsidP="000331E9">
      <w:pPr>
        <w:rPr>
          <w:color w:val="000000"/>
          <w:sz w:val="22"/>
          <w:szCs w:val="22"/>
          <w:lang w:val="el-GR"/>
        </w:rPr>
      </w:pPr>
      <w:r w:rsidRPr="00612433">
        <w:rPr>
          <w:noProof/>
          <w:color w:val="000000"/>
          <w:sz w:val="22"/>
          <w:szCs w:val="22"/>
          <w:lang w:val="el-GR"/>
        </w:rPr>
        <w:t>Εάν έχετε περισσότερες ερωτήσεις σχετικά με τη χρήση αυτού του φαρμάκου, ρωτήστε το</w:t>
      </w:r>
      <w:r w:rsidR="00E13331" w:rsidRPr="00612433">
        <w:rPr>
          <w:noProof/>
          <w:color w:val="000000"/>
          <w:sz w:val="22"/>
          <w:szCs w:val="22"/>
          <w:lang w:val="el-GR"/>
        </w:rPr>
        <w:t>ν</w:t>
      </w:r>
      <w:r w:rsidRPr="00612433">
        <w:rPr>
          <w:noProof/>
          <w:color w:val="000000"/>
          <w:sz w:val="22"/>
          <w:szCs w:val="22"/>
          <w:lang w:val="el-GR"/>
        </w:rPr>
        <w:t xml:space="preserve"> γιατρό ή το</w:t>
      </w:r>
      <w:r w:rsidR="00E13331" w:rsidRPr="00612433">
        <w:rPr>
          <w:noProof/>
          <w:color w:val="000000"/>
          <w:sz w:val="22"/>
          <w:szCs w:val="22"/>
          <w:lang w:val="el-GR"/>
        </w:rPr>
        <w:t>ν</w:t>
      </w:r>
      <w:r w:rsidRPr="00612433">
        <w:rPr>
          <w:noProof/>
          <w:color w:val="000000"/>
          <w:sz w:val="22"/>
          <w:szCs w:val="22"/>
          <w:lang w:val="el-GR"/>
        </w:rPr>
        <w:t xml:space="preserve"> φαρμακοποιό σας.</w:t>
      </w:r>
    </w:p>
    <w:p w14:paraId="346BAC29" w14:textId="77777777" w:rsidR="00177CB7" w:rsidRPr="00612433" w:rsidRDefault="00177CB7" w:rsidP="000331E9">
      <w:pPr>
        <w:rPr>
          <w:color w:val="000000"/>
          <w:sz w:val="22"/>
          <w:szCs w:val="22"/>
          <w:lang w:val="el-GR"/>
        </w:rPr>
      </w:pPr>
    </w:p>
    <w:p w14:paraId="21B88347" w14:textId="77777777" w:rsidR="00177CB7" w:rsidRPr="00612433" w:rsidRDefault="00177CB7" w:rsidP="000331E9">
      <w:pPr>
        <w:rPr>
          <w:color w:val="000000"/>
          <w:sz w:val="22"/>
          <w:szCs w:val="22"/>
          <w:lang w:val="el-GR"/>
        </w:rPr>
      </w:pPr>
    </w:p>
    <w:p w14:paraId="3E91013A" w14:textId="77777777" w:rsidR="00177CB7" w:rsidRPr="00612433" w:rsidRDefault="00177CB7" w:rsidP="000331E9">
      <w:pPr>
        <w:keepNext/>
        <w:rPr>
          <w:b/>
          <w:color w:val="000000"/>
          <w:sz w:val="22"/>
          <w:szCs w:val="22"/>
          <w:lang w:val="el-GR"/>
        </w:rPr>
      </w:pPr>
      <w:r w:rsidRPr="00612433">
        <w:rPr>
          <w:b/>
          <w:color w:val="000000"/>
          <w:sz w:val="22"/>
          <w:szCs w:val="22"/>
          <w:lang w:val="el-GR"/>
        </w:rPr>
        <w:lastRenderedPageBreak/>
        <w:t>4.</w:t>
      </w:r>
      <w:r w:rsidRPr="00612433">
        <w:rPr>
          <w:b/>
          <w:color w:val="000000"/>
          <w:sz w:val="22"/>
          <w:szCs w:val="22"/>
          <w:lang w:val="el-GR"/>
        </w:rPr>
        <w:tab/>
      </w:r>
      <w:r w:rsidR="006D5420" w:rsidRPr="00612433">
        <w:rPr>
          <w:b/>
          <w:color w:val="000000"/>
          <w:sz w:val="22"/>
          <w:szCs w:val="22"/>
          <w:lang w:val="el-GR"/>
        </w:rPr>
        <w:t>Πιθανές</w:t>
      </w:r>
      <w:r w:rsidR="006D5420" w:rsidRPr="00612433">
        <w:rPr>
          <w:b/>
          <w:noProof/>
          <w:color w:val="000000"/>
          <w:sz w:val="22"/>
          <w:szCs w:val="22"/>
          <w:lang w:val="el-GR"/>
        </w:rPr>
        <w:t xml:space="preserve"> ανεπιθύμητες ενέργειες</w:t>
      </w:r>
    </w:p>
    <w:p w14:paraId="5BE8DE04" w14:textId="77777777" w:rsidR="00177CB7" w:rsidRPr="00612433" w:rsidRDefault="00177CB7" w:rsidP="000331E9">
      <w:pPr>
        <w:keepNext/>
        <w:rPr>
          <w:color w:val="000000"/>
          <w:sz w:val="22"/>
          <w:szCs w:val="22"/>
          <w:lang w:val="el-GR"/>
        </w:rPr>
      </w:pPr>
    </w:p>
    <w:p w14:paraId="0F9A3864" w14:textId="77777777" w:rsidR="00177CB7" w:rsidRPr="00612433" w:rsidRDefault="00177CB7" w:rsidP="000331E9">
      <w:pPr>
        <w:keepNext/>
        <w:rPr>
          <w:color w:val="000000"/>
          <w:sz w:val="22"/>
          <w:szCs w:val="22"/>
          <w:lang w:val="el-GR"/>
        </w:rPr>
      </w:pPr>
      <w:r w:rsidRPr="00612433">
        <w:rPr>
          <w:color w:val="000000"/>
          <w:sz w:val="22"/>
          <w:szCs w:val="22"/>
          <w:lang w:val="el-GR"/>
        </w:rPr>
        <w:t>Όπως όλα τα φάρμακα,</w:t>
      </w:r>
      <w:r w:rsidRPr="00612433">
        <w:rPr>
          <w:noProof/>
          <w:color w:val="000000"/>
          <w:sz w:val="22"/>
          <w:szCs w:val="22"/>
          <w:lang w:val="el-GR"/>
        </w:rPr>
        <w:t xml:space="preserve"> έτσι</w:t>
      </w:r>
      <w:r w:rsidRPr="00612433">
        <w:rPr>
          <w:color w:val="000000"/>
          <w:sz w:val="22"/>
          <w:szCs w:val="22"/>
          <w:lang w:val="el-GR"/>
        </w:rPr>
        <w:t xml:space="preserve"> και </w:t>
      </w:r>
      <w:r w:rsidR="006D5420" w:rsidRPr="00612433">
        <w:rPr>
          <w:color w:val="000000"/>
          <w:sz w:val="22"/>
          <w:szCs w:val="22"/>
          <w:lang w:val="el-GR"/>
        </w:rPr>
        <w:t>αυτό το φάρμακο</w:t>
      </w:r>
      <w:r w:rsidRPr="00612433">
        <w:rPr>
          <w:color w:val="000000"/>
          <w:sz w:val="22"/>
          <w:szCs w:val="22"/>
          <w:lang w:val="el-GR"/>
        </w:rPr>
        <w:t xml:space="preserve"> μπορεί να </w:t>
      </w:r>
      <w:r w:rsidRPr="00612433">
        <w:rPr>
          <w:noProof/>
          <w:color w:val="000000"/>
          <w:sz w:val="22"/>
          <w:szCs w:val="22"/>
          <w:lang w:val="el-GR"/>
        </w:rPr>
        <w:t>προκαλέσει ανεπιθύμητες ενέργειες</w:t>
      </w:r>
      <w:r w:rsidR="00CA232A" w:rsidRPr="00612433">
        <w:rPr>
          <w:noProof/>
          <w:color w:val="000000"/>
          <w:sz w:val="22"/>
          <w:szCs w:val="22"/>
          <w:lang w:val="el-GR"/>
        </w:rPr>
        <w:t>,</w:t>
      </w:r>
      <w:r w:rsidRPr="00612433">
        <w:rPr>
          <w:noProof/>
          <w:color w:val="000000"/>
          <w:sz w:val="22"/>
          <w:szCs w:val="22"/>
          <w:lang w:val="el-GR"/>
        </w:rPr>
        <w:t xml:space="preserve"> αν και δεν παρουσιάζονται σε όλους τους ανθρώπους</w:t>
      </w:r>
      <w:r w:rsidRPr="00612433">
        <w:rPr>
          <w:color w:val="000000"/>
          <w:sz w:val="22"/>
          <w:szCs w:val="22"/>
          <w:lang w:val="el-GR"/>
        </w:rPr>
        <w:t>.</w:t>
      </w:r>
    </w:p>
    <w:p w14:paraId="2A720E40" w14:textId="77777777" w:rsidR="00177CB7" w:rsidRPr="00612433" w:rsidRDefault="00177CB7" w:rsidP="000331E9">
      <w:pPr>
        <w:rPr>
          <w:color w:val="000000"/>
          <w:sz w:val="22"/>
          <w:szCs w:val="22"/>
          <w:lang w:val="el-GR"/>
        </w:rPr>
      </w:pPr>
    </w:p>
    <w:p w14:paraId="74997062" w14:textId="77777777" w:rsidR="00177CB7" w:rsidRPr="00612433" w:rsidRDefault="00CC1108" w:rsidP="000331E9">
      <w:pPr>
        <w:rPr>
          <w:color w:val="000000"/>
          <w:sz w:val="22"/>
          <w:szCs w:val="22"/>
          <w:lang w:val="el-GR"/>
        </w:rPr>
      </w:pPr>
      <w:r w:rsidRPr="00612433">
        <w:rPr>
          <w:color w:val="000000"/>
          <w:sz w:val="22"/>
          <w:szCs w:val="22"/>
          <w:lang w:val="el-GR"/>
        </w:rPr>
        <w:t>Ενδεχομένως</w:t>
      </w:r>
      <w:r w:rsidR="00177CB7" w:rsidRPr="00612433">
        <w:rPr>
          <w:color w:val="000000"/>
          <w:sz w:val="22"/>
          <w:szCs w:val="22"/>
          <w:lang w:val="el-GR"/>
        </w:rPr>
        <w:t xml:space="preserve"> να </w:t>
      </w:r>
      <w:r w:rsidRPr="00612433">
        <w:rPr>
          <w:color w:val="000000"/>
          <w:sz w:val="22"/>
          <w:szCs w:val="22"/>
          <w:lang w:val="el-GR"/>
        </w:rPr>
        <w:t xml:space="preserve">εμφανίσετε </w:t>
      </w:r>
      <w:r w:rsidR="00177CB7" w:rsidRPr="00612433">
        <w:rPr>
          <w:color w:val="000000"/>
          <w:sz w:val="22"/>
          <w:szCs w:val="22"/>
          <w:lang w:val="el-GR"/>
        </w:rPr>
        <w:t xml:space="preserve">παρενέργειες πιο συχνά όταν ξεκινάτε το φάρμακο ή όταν </w:t>
      </w:r>
      <w:r w:rsidR="007E2AE1" w:rsidRPr="00612433">
        <w:rPr>
          <w:color w:val="000000"/>
          <w:sz w:val="22"/>
          <w:szCs w:val="22"/>
          <w:lang w:val="el-GR"/>
        </w:rPr>
        <w:t>η</w:t>
      </w:r>
      <w:r w:rsidR="00177CB7" w:rsidRPr="00612433">
        <w:rPr>
          <w:color w:val="000000"/>
          <w:sz w:val="22"/>
          <w:szCs w:val="22"/>
          <w:lang w:val="el-GR"/>
        </w:rPr>
        <w:t xml:space="preserve"> δόση</w:t>
      </w:r>
      <w:r w:rsidR="007E2AE1" w:rsidRPr="00612433">
        <w:rPr>
          <w:color w:val="000000"/>
          <w:sz w:val="22"/>
          <w:szCs w:val="22"/>
          <w:lang w:val="el-GR"/>
        </w:rPr>
        <w:t xml:space="preserve"> αυξηθεί</w:t>
      </w:r>
      <w:r w:rsidR="00177CB7" w:rsidRPr="00612433">
        <w:rPr>
          <w:color w:val="000000"/>
          <w:sz w:val="22"/>
          <w:szCs w:val="22"/>
          <w:lang w:val="el-GR"/>
        </w:rPr>
        <w:t xml:space="preserve">. </w:t>
      </w:r>
      <w:r w:rsidR="00B45987" w:rsidRPr="00612433">
        <w:rPr>
          <w:color w:val="000000"/>
          <w:sz w:val="22"/>
          <w:szCs w:val="22"/>
          <w:lang w:val="el-GR"/>
        </w:rPr>
        <w:t xml:space="preserve">Συνήθως </w:t>
      </w:r>
      <w:r w:rsidR="004A1FBE" w:rsidRPr="00612433">
        <w:rPr>
          <w:color w:val="000000"/>
          <w:sz w:val="22"/>
          <w:szCs w:val="22"/>
          <w:lang w:val="el-GR"/>
        </w:rPr>
        <w:t>,</w:t>
      </w:r>
      <w:r w:rsidR="00B45987" w:rsidRPr="00612433">
        <w:rPr>
          <w:color w:val="000000"/>
          <w:sz w:val="22"/>
          <w:szCs w:val="22"/>
          <w:lang w:val="el-GR"/>
        </w:rPr>
        <w:t xml:space="preserve">οι </w:t>
      </w:r>
      <w:r w:rsidR="00177CB7" w:rsidRPr="00612433">
        <w:rPr>
          <w:color w:val="000000"/>
          <w:sz w:val="22"/>
          <w:szCs w:val="22"/>
          <w:lang w:val="el-GR"/>
        </w:rPr>
        <w:t xml:space="preserve">παρενέργειες θα </w:t>
      </w:r>
      <w:r w:rsidR="00B45987" w:rsidRPr="00612433">
        <w:rPr>
          <w:color w:val="000000"/>
          <w:sz w:val="22"/>
          <w:szCs w:val="22"/>
          <w:lang w:val="el-GR"/>
        </w:rPr>
        <w:t xml:space="preserve">εξασθενίσουν σταδιακά </w:t>
      </w:r>
      <w:r w:rsidR="00177CB7" w:rsidRPr="00612433">
        <w:rPr>
          <w:color w:val="000000"/>
          <w:sz w:val="22"/>
          <w:szCs w:val="22"/>
          <w:lang w:val="el-GR"/>
        </w:rPr>
        <w:t>καθώς o οργανισμός σας θα συνηθίζει στο φάρμακο.</w:t>
      </w:r>
    </w:p>
    <w:p w14:paraId="3D795637" w14:textId="77777777" w:rsidR="0072142A" w:rsidRPr="00612433" w:rsidRDefault="0072142A" w:rsidP="000331E9">
      <w:pPr>
        <w:rPr>
          <w:color w:val="000000"/>
          <w:sz w:val="22"/>
          <w:szCs w:val="22"/>
          <w:lang w:val="el-GR"/>
        </w:rPr>
      </w:pPr>
    </w:p>
    <w:p w14:paraId="72ED4422" w14:textId="77777777" w:rsidR="0072142A" w:rsidRPr="00612433" w:rsidRDefault="0072142A" w:rsidP="000331E9">
      <w:pPr>
        <w:keepNext/>
        <w:rPr>
          <w:color w:val="000000"/>
          <w:sz w:val="22"/>
          <w:szCs w:val="22"/>
          <w:lang w:val="el-GR"/>
        </w:rPr>
      </w:pPr>
      <w:r w:rsidRPr="00612433">
        <w:rPr>
          <w:b/>
          <w:color w:val="000000"/>
          <w:sz w:val="22"/>
          <w:szCs w:val="22"/>
          <w:lang w:val="el-GR"/>
        </w:rPr>
        <w:t>Πολύ συχνές</w:t>
      </w:r>
      <w:r w:rsidR="00284C34" w:rsidRPr="00612433">
        <w:rPr>
          <w:b/>
          <w:color w:val="000000"/>
          <w:sz w:val="22"/>
          <w:szCs w:val="22"/>
          <w:lang w:val="el-GR"/>
        </w:rPr>
        <w:t xml:space="preserve"> </w:t>
      </w:r>
      <w:r w:rsidR="00284C34" w:rsidRPr="00612433">
        <w:rPr>
          <w:sz w:val="22"/>
          <w:szCs w:val="22"/>
          <w:lang w:val="el-GR"/>
        </w:rPr>
        <w:t>(ενδέχεται να επηρεάσουν πάνω από 1 στους 10 ασθενείς)</w:t>
      </w:r>
    </w:p>
    <w:p w14:paraId="135BC97C" w14:textId="77777777" w:rsidR="0072142A" w:rsidRPr="00612433" w:rsidRDefault="0072142A" w:rsidP="000331E9">
      <w:pPr>
        <w:numPr>
          <w:ilvl w:val="0"/>
          <w:numId w:val="10"/>
        </w:numPr>
        <w:tabs>
          <w:tab w:val="clear" w:pos="357"/>
        </w:tabs>
        <w:ind w:left="540" w:hanging="540"/>
        <w:rPr>
          <w:sz w:val="22"/>
          <w:szCs w:val="22"/>
          <w:lang w:val="el-GR"/>
        </w:rPr>
      </w:pPr>
      <w:r w:rsidRPr="00612433">
        <w:rPr>
          <w:color w:val="000000"/>
          <w:sz w:val="22"/>
          <w:szCs w:val="22"/>
          <w:lang w:val="el-GR"/>
        </w:rPr>
        <w:t>Αίσθημα ζάλης</w:t>
      </w:r>
    </w:p>
    <w:p w14:paraId="434D5AB6" w14:textId="77777777" w:rsidR="0072142A" w:rsidRPr="00612433" w:rsidRDefault="0072142A" w:rsidP="000331E9">
      <w:pPr>
        <w:numPr>
          <w:ilvl w:val="0"/>
          <w:numId w:val="10"/>
        </w:numPr>
        <w:tabs>
          <w:tab w:val="clear" w:pos="357"/>
        </w:tabs>
        <w:ind w:left="540" w:hanging="540"/>
        <w:rPr>
          <w:sz w:val="22"/>
          <w:szCs w:val="22"/>
          <w:lang w:val="el-GR"/>
        </w:rPr>
      </w:pPr>
      <w:r w:rsidRPr="00612433">
        <w:rPr>
          <w:color w:val="000000"/>
          <w:sz w:val="22"/>
          <w:szCs w:val="22"/>
          <w:lang w:val="el-GR"/>
        </w:rPr>
        <w:t>Απώλεια όρεξης</w:t>
      </w:r>
    </w:p>
    <w:p w14:paraId="099DC898" w14:textId="77777777" w:rsidR="0072142A" w:rsidRPr="00612433" w:rsidRDefault="0072142A" w:rsidP="000331E9">
      <w:pPr>
        <w:numPr>
          <w:ilvl w:val="0"/>
          <w:numId w:val="10"/>
        </w:numPr>
        <w:tabs>
          <w:tab w:val="clear" w:pos="357"/>
        </w:tabs>
        <w:ind w:left="540" w:hanging="540"/>
        <w:rPr>
          <w:sz w:val="22"/>
          <w:szCs w:val="22"/>
          <w:lang w:val="el-GR"/>
        </w:rPr>
      </w:pPr>
      <w:r w:rsidRPr="00612433">
        <w:rPr>
          <w:color w:val="000000"/>
          <w:sz w:val="22"/>
          <w:szCs w:val="22"/>
          <w:lang w:val="el-GR"/>
        </w:rPr>
        <w:t>Προβλήματα στο στομάχι όπως αίσθημα αδιαθεσίας (ναυτία) ή αδιαθεσία (έμετος), διάρροια</w:t>
      </w:r>
    </w:p>
    <w:p w14:paraId="052525D8" w14:textId="77777777" w:rsidR="0072142A" w:rsidRPr="00612433" w:rsidRDefault="0072142A" w:rsidP="000331E9">
      <w:pPr>
        <w:rPr>
          <w:color w:val="000000"/>
          <w:sz w:val="22"/>
          <w:szCs w:val="22"/>
          <w:lang w:val="el-GR"/>
        </w:rPr>
      </w:pPr>
    </w:p>
    <w:p w14:paraId="7D2992E7" w14:textId="77777777" w:rsidR="0072142A" w:rsidRPr="00612433" w:rsidRDefault="0072142A" w:rsidP="000331E9">
      <w:pPr>
        <w:keepNext/>
        <w:rPr>
          <w:color w:val="000000"/>
          <w:sz w:val="22"/>
          <w:szCs w:val="22"/>
          <w:lang w:val="el-GR"/>
        </w:rPr>
      </w:pPr>
      <w:r w:rsidRPr="00612433">
        <w:rPr>
          <w:b/>
          <w:color w:val="000000"/>
          <w:sz w:val="22"/>
          <w:szCs w:val="22"/>
          <w:lang w:val="el-GR"/>
        </w:rPr>
        <w:t>Συχνές</w:t>
      </w:r>
      <w:r w:rsidR="00284C34" w:rsidRPr="00612433">
        <w:rPr>
          <w:b/>
          <w:color w:val="000000"/>
          <w:sz w:val="22"/>
          <w:szCs w:val="22"/>
          <w:lang w:val="el-GR"/>
        </w:rPr>
        <w:t> </w:t>
      </w:r>
      <w:r w:rsidR="00284C34" w:rsidRPr="00612433">
        <w:rPr>
          <w:sz w:val="22"/>
          <w:szCs w:val="22"/>
          <w:lang w:val="el-GR"/>
        </w:rPr>
        <w:t>(ενδέχεται να επηρεάσ</w:t>
      </w:r>
      <w:r w:rsidR="00603C8B" w:rsidRPr="00612433">
        <w:rPr>
          <w:sz w:val="22"/>
          <w:szCs w:val="22"/>
          <w:lang w:val="el-GR"/>
        </w:rPr>
        <w:t>ουν εώς</w:t>
      </w:r>
      <w:r w:rsidR="00284C34" w:rsidRPr="00612433">
        <w:rPr>
          <w:sz w:val="22"/>
          <w:szCs w:val="22"/>
          <w:lang w:val="el-GR"/>
        </w:rPr>
        <w:t> 1 στους 10 ασθενείς)</w:t>
      </w:r>
    </w:p>
    <w:p w14:paraId="3EF5940A" w14:textId="77777777" w:rsidR="00306957" w:rsidRPr="00612433" w:rsidRDefault="00420ABB" w:rsidP="000331E9">
      <w:pPr>
        <w:numPr>
          <w:ilvl w:val="0"/>
          <w:numId w:val="10"/>
        </w:numPr>
        <w:tabs>
          <w:tab w:val="clear" w:pos="357"/>
        </w:tabs>
        <w:ind w:left="540" w:hanging="540"/>
        <w:rPr>
          <w:sz w:val="22"/>
          <w:szCs w:val="22"/>
          <w:lang w:val="el-GR"/>
        </w:rPr>
      </w:pPr>
      <w:r w:rsidRPr="00612433">
        <w:rPr>
          <w:sz w:val="22"/>
          <w:szCs w:val="22"/>
          <w:lang w:val="el-GR"/>
        </w:rPr>
        <w:t>Άγχος</w:t>
      </w:r>
    </w:p>
    <w:p w14:paraId="6E3D21AA" w14:textId="77777777" w:rsidR="0072142A" w:rsidRPr="00612433" w:rsidRDefault="00EB6CCD" w:rsidP="000331E9">
      <w:pPr>
        <w:numPr>
          <w:ilvl w:val="0"/>
          <w:numId w:val="10"/>
        </w:numPr>
        <w:tabs>
          <w:tab w:val="clear" w:pos="357"/>
        </w:tabs>
        <w:ind w:left="540" w:hanging="540"/>
        <w:rPr>
          <w:sz w:val="22"/>
          <w:szCs w:val="22"/>
          <w:lang w:val="el-GR"/>
        </w:rPr>
      </w:pPr>
      <w:r w:rsidRPr="00612433">
        <w:rPr>
          <w:color w:val="000000"/>
          <w:sz w:val="22"/>
          <w:szCs w:val="22"/>
          <w:lang w:val="el-GR"/>
        </w:rPr>
        <w:t>Εφίδρωση</w:t>
      </w:r>
    </w:p>
    <w:p w14:paraId="3A417563" w14:textId="77777777" w:rsidR="00EB6CCD" w:rsidRPr="00612433" w:rsidRDefault="00EB6CCD" w:rsidP="000331E9">
      <w:pPr>
        <w:numPr>
          <w:ilvl w:val="0"/>
          <w:numId w:val="10"/>
        </w:numPr>
        <w:tabs>
          <w:tab w:val="clear" w:pos="357"/>
        </w:tabs>
        <w:ind w:left="540" w:hanging="540"/>
        <w:rPr>
          <w:sz w:val="22"/>
          <w:szCs w:val="22"/>
          <w:lang w:val="el-GR"/>
        </w:rPr>
      </w:pPr>
      <w:r w:rsidRPr="00612433">
        <w:rPr>
          <w:color w:val="000000"/>
          <w:sz w:val="22"/>
          <w:szCs w:val="22"/>
          <w:lang w:val="el-GR"/>
        </w:rPr>
        <w:t>Πονοκέφαλος</w:t>
      </w:r>
    </w:p>
    <w:p w14:paraId="7C412FE7" w14:textId="77777777" w:rsidR="00EB6CCD" w:rsidRPr="00612433" w:rsidRDefault="00B52C15" w:rsidP="000331E9">
      <w:pPr>
        <w:numPr>
          <w:ilvl w:val="0"/>
          <w:numId w:val="10"/>
        </w:numPr>
        <w:tabs>
          <w:tab w:val="clear" w:pos="357"/>
        </w:tabs>
        <w:ind w:left="540" w:hanging="540"/>
        <w:rPr>
          <w:sz w:val="22"/>
          <w:szCs w:val="22"/>
          <w:lang w:val="el-GR"/>
        </w:rPr>
      </w:pPr>
      <w:r w:rsidRPr="00612433">
        <w:rPr>
          <w:color w:val="000000"/>
          <w:sz w:val="22"/>
          <w:szCs w:val="22"/>
          <w:lang w:val="el-GR"/>
        </w:rPr>
        <w:t>Αίσθημα καύσου</w:t>
      </w:r>
    </w:p>
    <w:p w14:paraId="6BD7A20F" w14:textId="77777777" w:rsidR="00EB6CCD" w:rsidRPr="00612433" w:rsidRDefault="00EB6CCD" w:rsidP="000331E9">
      <w:pPr>
        <w:numPr>
          <w:ilvl w:val="0"/>
          <w:numId w:val="10"/>
        </w:numPr>
        <w:tabs>
          <w:tab w:val="clear" w:pos="357"/>
        </w:tabs>
        <w:ind w:left="540" w:hanging="540"/>
        <w:rPr>
          <w:sz w:val="22"/>
          <w:szCs w:val="22"/>
          <w:lang w:val="el-GR"/>
        </w:rPr>
      </w:pPr>
      <w:r w:rsidRPr="00612433">
        <w:rPr>
          <w:color w:val="000000"/>
          <w:sz w:val="22"/>
          <w:szCs w:val="22"/>
          <w:lang w:val="el-GR"/>
        </w:rPr>
        <w:t>Απώλεια βάρους</w:t>
      </w:r>
    </w:p>
    <w:p w14:paraId="4A70FE14" w14:textId="77777777" w:rsidR="00EB6CCD" w:rsidRPr="00612433" w:rsidRDefault="00EB6CCD" w:rsidP="000331E9">
      <w:pPr>
        <w:numPr>
          <w:ilvl w:val="0"/>
          <w:numId w:val="10"/>
        </w:numPr>
        <w:tabs>
          <w:tab w:val="clear" w:pos="357"/>
        </w:tabs>
        <w:ind w:left="540" w:hanging="540"/>
        <w:rPr>
          <w:sz w:val="22"/>
          <w:szCs w:val="22"/>
          <w:lang w:val="el-GR"/>
        </w:rPr>
      </w:pPr>
      <w:r w:rsidRPr="00612433">
        <w:rPr>
          <w:color w:val="000000"/>
          <w:sz w:val="22"/>
          <w:szCs w:val="22"/>
          <w:lang w:val="el-GR"/>
        </w:rPr>
        <w:t>Πόνος στο στομάχι</w:t>
      </w:r>
    </w:p>
    <w:p w14:paraId="6BD01D01" w14:textId="77777777" w:rsidR="00EB6CCD" w:rsidRPr="00612433" w:rsidRDefault="00EB6CCD" w:rsidP="000331E9">
      <w:pPr>
        <w:numPr>
          <w:ilvl w:val="0"/>
          <w:numId w:val="10"/>
        </w:numPr>
        <w:tabs>
          <w:tab w:val="clear" w:pos="357"/>
        </w:tabs>
        <w:ind w:left="540" w:hanging="540"/>
        <w:rPr>
          <w:sz w:val="22"/>
          <w:szCs w:val="22"/>
          <w:lang w:val="el-GR"/>
        </w:rPr>
      </w:pPr>
      <w:r w:rsidRPr="00612433">
        <w:rPr>
          <w:sz w:val="22"/>
          <w:szCs w:val="22"/>
          <w:lang w:val="el-GR"/>
        </w:rPr>
        <w:t>Αίσθημα ανησυχίας</w:t>
      </w:r>
    </w:p>
    <w:p w14:paraId="29F5A41A" w14:textId="77777777" w:rsidR="00EB6CCD" w:rsidRPr="00612433" w:rsidRDefault="00EB6CCD" w:rsidP="000331E9">
      <w:pPr>
        <w:numPr>
          <w:ilvl w:val="0"/>
          <w:numId w:val="10"/>
        </w:numPr>
        <w:tabs>
          <w:tab w:val="clear" w:pos="357"/>
        </w:tabs>
        <w:ind w:left="540" w:hanging="540"/>
        <w:rPr>
          <w:sz w:val="22"/>
          <w:szCs w:val="22"/>
          <w:lang w:val="el-GR"/>
        </w:rPr>
      </w:pPr>
      <w:r w:rsidRPr="00612433">
        <w:rPr>
          <w:sz w:val="22"/>
          <w:szCs w:val="22"/>
          <w:lang w:val="el-GR"/>
        </w:rPr>
        <w:t>Αίσθημα κούρασης ή αδυναμίας</w:t>
      </w:r>
    </w:p>
    <w:p w14:paraId="4FA55349" w14:textId="77777777" w:rsidR="00EB6CCD" w:rsidRPr="00612433" w:rsidRDefault="00EB6CCD" w:rsidP="000331E9">
      <w:pPr>
        <w:numPr>
          <w:ilvl w:val="0"/>
          <w:numId w:val="10"/>
        </w:numPr>
        <w:tabs>
          <w:tab w:val="clear" w:pos="357"/>
        </w:tabs>
        <w:ind w:left="540" w:hanging="540"/>
        <w:rPr>
          <w:sz w:val="22"/>
          <w:szCs w:val="22"/>
          <w:lang w:val="el-GR"/>
        </w:rPr>
      </w:pPr>
      <w:r w:rsidRPr="00612433">
        <w:rPr>
          <w:sz w:val="22"/>
          <w:szCs w:val="22"/>
          <w:lang w:val="el-GR"/>
        </w:rPr>
        <w:t>Γενικό αίσθημα αδιαθεσίας</w:t>
      </w:r>
    </w:p>
    <w:p w14:paraId="1478E932" w14:textId="77777777" w:rsidR="00F43F46" w:rsidRPr="00612433" w:rsidRDefault="00EB6CCD" w:rsidP="000331E9">
      <w:pPr>
        <w:numPr>
          <w:ilvl w:val="0"/>
          <w:numId w:val="10"/>
        </w:numPr>
        <w:tabs>
          <w:tab w:val="clear" w:pos="357"/>
        </w:tabs>
        <w:ind w:left="540" w:hanging="540"/>
        <w:rPr>
          <w:sz w:val="22"/>
          <w:szCs w:val="22"/>
          <w:lang w:val="el-GR"/>
        </w:rPr>
      </w:pPr>
      <w:r w:rsidRPr="00612433">
        <w:rPr>
          <w:sz w:val="22"/>
          <w:szCs w:val="22"/>
          <w:lang w:val="el-GR"/>
        </w:rPr>
        <w:t>Τρ</w:t>
      </w:r>
      <w:r w:rsidR="00390F40" w:rsidRPr="00612433">
        <w:rPr>
          <w:sz w:val="22"/>
          <w:szCs w:val="22"/>
          <w:lang w:val="el-GR"/>
        </w:rPr>
        <w:t>έμουλο</w:t>
      </w:r>
      <w:r w:rsidRPr="00612433">
        <w:rPr>
          <w:sz w:val="22"/>
          <w:szCs w:val="22"/>
          <w:lang w:val="el-GR"/>
        </w:rPr>
        <w:t xml:space="preserve"> </w:t>
      </w:r>
      <w:r w:rsidR="004B3DB3" w:rsidRPr="00612433">
        <w:rPr>
          <w:sz w:val="22"/>
          <w:szCs w:val="22"/>
          <w:lang w:val="el-GR"/>
        </w:rPr>
        <w:t>ή αίσθημα σύγχυσης</w:t>
      </w:r>
    </w:p>
    <w:p w14:paraId="7D96D630" w14:textId="77777777" w:rsidR="009816BA" w:rsidRPr="00612433" w:rsidRDefault="009816BA" w:rsidP="000331E9">
      <w:pPr>
        <w:numPr>
          <w:ilvl w:val="0"/>
          <w:numId w:val="10"/>
        </w:numPr>
        <w:tabs>
          <w:tab w:val="clear" w:pos="357"/>
        </w:tabs>
        <w:ind w:left="540" w:hanging="540"/>
        <w:rPr>
          <w:sz w:val="22"/>
          <w:szCs w:val="22"/>
          <w:lang w:val="el-GR"/>
        </w:rPr>
      </w:pPr>
      <w:r w:rsidRPr="00612433">
        <w:rPr>
          <w:sz w:val="22"/>
          <w:szCs w:val="22"/>
          <w:lang w:val="el-GR"/>
        </w:rPr>
        <w:t>Μειωμένη όρεξη</w:t>
      </w:r>
    </w:p>
    <w:p w14:paraId="1EA3E407" w14:textId="77777777" w:rsidR="009C282A" w:rsidRPr="00D7383F" w:rsidRDefault="009C282A" w:rsidP="000331E9">
      <w:pPr>
        <w:numPr>
          <w:ilvl w:val="0"/>
          <w:numId w:val="10"/>
        </w:numPr>
        <w:tabs>
          <w:tab w:val="clear" w:pos="357"/>
        </w:tabs>
        <w:ind w:left="540" w:hanging="540"/>
        <w:rPr>
          <w:sz w:val="22"/>
          <w:szCs w:val="22"/>
          <w:lang w:val="el-GR"/>
        </w:rPr>
      </w:pPr>
      <w:r w:rsidRPr="00612433">
        <w:rPr>
          <w:sz w:val="22"/>
          <w:szCs w:val="22"/>
          <w:lang w:val="el-GR"/>
        </w:rPr>
        <w:t>Εφιάλτες</w:t>
      </w:r>
    </w:p>
    <w:p w14:paraId="5536C205" w14:textId="039B9BBB" w:rsidR="00703261" w:rsidRPr="00612433" w:rsidRDefault="00703261" w:rsidP="000331E9">
      <w:pPr>
        <w:numPr>
          <w:ilvl w:val="0"/>
          <w:numId w:val="10"/>
        </w:numPr>
        <w:tabs>
          <w:tab w:val="clear" w:pos="357"/>
        </w:tabs>
        <w:ind w:left="540" w:hanging="540"/>
        <w:rPr>
          <w:sz w:val="22"/>
          <w:szCs w:val="22"/>
          <w:lang w:val="el-GR"/>
        </w:rPr>
      </w:pPr>
      <w:r>
        <w:rPr>
          <w:sz w:val="22"/>
          <w:szCs w:val="22"/>
          <w:lang w:val="el-GR"/>
        </w:rPr>
        <w:t>Υπνηλία</w:t>
      </w:r>
    </w:p>
    <w:p w14:paraId="106FAC4C" w14:textId="77777777" w:rsidR="0072142A" w:rsidRPr="00612433" w:rsidRDefault="0072142A" w:rsidP="000331E9">
      <w:pPr>
        <w:rPr>
          <w:color w:val="000000"/>
          <w:sz w:val="22"/>
          <w:szCs w:val="22"/>
          <w:lang w:val="el-GR"/>
        </w:rPr>
      </w:pPr>
    </w:p>
    <w:p w14:paraId="2731AB97" w14:textId="77777777" w:rsidR="00EB6CCD" w:rsidRPr="00612433" w:rsidRDefault="00EB6CCD" w:rsidP="000331E9">
      <w:pPr>
        <w:keepNext/>
        <w:rPr>
          <w:color w:val="000000"/>
          <w:sz w:val="22"/>
          <w:szCs w:val="22"/>
          <w:lang w:val="el-GR"/>
        </w:rPr>
      </w:pPr>
      <w:r w:rsidRPr="00612433">
        <w:rPr>
          <w:b/>
          <w:color w:val="000000"/>
          <w:sz w:val="22"/>
          <w:szCs w:val="22"/>
          <w:lang w:val="el-GR"/>
        </w:rPr>
        <w:t>Όχι συχνές</w:t>
      </w:r>
      <w:r w:rsidR="00603C8B" w:rsidRPr="00612433">
        <w:rPr>
          <w:b/>
          <w:color w:val="000000"/>
          <w:sz w:val="22"/>
          <w:szCs w:val="22"/>
          <w:lang w:val="el-GR"/>
        </w:rPr>
        <w:t> </w:t>
      </w:r>
      <w:r w:rsidR="00603C8B" w:rsidRPr="00612433">
        <w:rPr>
          <w:sz w:val="22"/>
          <w:szCs w:val="22"/>
          <w:lang w:val="el-GR"/>
        </w:rPr>
        <w:t>(ενδέχεται να επηρεάσουν εώς 1 στους 100 ασθενείς)</w:t>
      </w:r>
    </w:p>
    <w:p w14:paraId="37907A60" w14:textId="77777777" w:rsidR="00EB6CCD" w:rsidRPr="00612433" w:rsidRDefault="00EB6CCD" w:rsidP="000331E9">
      <w:pPr>
        <w:numPr>
          <w:ilvl w:val="0"/>
          <w:numId w:val="10"/>
        </w:numPr>
        <w:tabs>
          <w:tab w:val="clear" w:pos="357"/>
        </w:tabs>
        <w:ind w:left="540" w:hanging="540"/>
        <w:rPr>
          <w:sz w:val="22"/>
          <w:szCs w:val="22"/>
          <w:lang w:val="el-GR"/>
        </w:rPr>
      </w:pPr>
      <w:r w:rsidRPr="00612433">
        <w:rPr>
          <w:color w:val="000000"/>
          <w:sz w:val="22"/>
          <w:szCs w:val="22"/>
          <w:lang w:val="el-GR"/>
        </w:rPr>
        <w:t>Κατάθλιψη</w:t>
      </w:r>
    </w:p>
    <w:p w14:paraId="3CB38965" w14:textId="77777777" w:rsidR="00EB6CCD" w:rsidRPr="00612433" w:rsidRDefault="00B52C15" w:rsidP="000331E9">
      <w:pPr>
        <w:numPr>
          <w:ilvl w:val="0"/>
          <w:numId w:val="10"/>
        </w:numPr>
        <w:tabs>
          <w:tab w:val="clear" w:pos="357"/>
        </w:tabs>
        <w:ind w:left="540" w:hanging="540"/>
        <w:rPr>
          <w:sz w:val="22"/>
          <w:szCs w:val="22"/>
          <w:lang w:val="el-GR"/>
        </w:rPr>
      </w:pPr>
      <w:r w:rsidRPr="00612433">
        <w:rPr>
          <w:sz w:val="22"/>
          <w:szCs w:val="22"/>
          <w:lang w:val="el-GR"/>
        </w:rPr>
        <w:t>Δυσκολία στον ύπνο</w:t>
      </w:r>
    </w:p>
    <w:p w14:paraId="4EAABD55" w14:textId="77777777" w:rsidR="00EB6CCD" w:rsidRPr="00612433" w:rsidRDefault="00EB6CCD" w:rsidP="000331E9">
      <w:pPr>
        <w:numPr>
          <w:ilvl w:val="0"/>
          <w:numId w:val="10"/>
        </w:numPr>
        <w:tabs>
          <w:tab w:val="clear" w:pos="357"/>
        </w:tabs>
        <w:ind w:left="540" w:hanging="540"/>
        <w:rPr>
          <w:sz w:val="22"/>
          <w:szCs w:val="22"/>
          <w:lang w:val="el-GR"/>
        </w:rPr>
      </w:pPr>
      <w:r w:rsidRPr="00612433">
        <w:rPr>
          <w:sz w:val="22"/>
          <w:szCs w:val="22"/>
          <w:lang w:val="el-GR"/>
        </w:rPr>
        <w:t>Λιποθυμία ή τυχαία πτώση</w:t>
      </w:r>
    </w:p>
    <w:p w14:paraId="072E5753" w14:textId="77777777" w:rsidR="00EB6CCD" w:rsidRPr="00612433" w:rsidRDefault="00EB6CCD" w:rsidP="000331E9">
      <w:pPr>
        <w:numPr>
          <w:ilvl w:val="0"/>
          <w:numId w:val="10"/>
        </w:numPr>
        <w:tabs>
          <w:tab w:val="clear" w:pos="357"/>
        </w:tabs>
        <w:ind w:left="540" w:hanging="540"/>
        <w:rPr>
          <w:sz w:val="22"/>
          <w:szCs w:val="22"/>
          <w:lang w:val="el-GR"/>
        </w:rPr>
      </w:pPr>
      <w:r w:rsidRPr="00612433">
        <w:rPr>
          <w:sz w:val="22"/>
          <w:szCs w:val="22"/>
          <w:lang w:val="el-GR"/>
        </w:rPr>
        <w:t xml:space="preserve">Μεταβολές </w:t>
      </w:r>
      <w:r w:rsidR="00B52C15" w:rsidRPr="00612433">
        <w:rPr>
          <w:sz w:val="22"/>
          <w:szCs w:val="22"/>
          <w:lang w:val="el-GR"/>
        </w:rPr>
        <w:t>στο πόσο καλά λειτουργεί το ήπαρ σας</w:t>
      </w:r>
    </w:p>
    <w:p w14:paraId="17D8BEC8" w14:textId="77777777" w:rsidR="00EB6CCD" w:rsidRPr="00612433" w:rsidRDefault="00EB6CCD" w:rsidP="000331E9">
      <w:pPr>
        <w:rPr>
          <w:color w:val="000000"/>
          <w:sz w:val="22"/>
          <w:szCs w:val="22"/>
          <w:lang w:val="el-GR"/>
        </w:rPr>
      </w:pPr>
    </w:p>
    <w:p w14:paraId="711BB7E6" w14:textId="77777777" w:rsidR="00EB6CCD" w:rsidRPr="00612433" w:rsidRDefault="00EB6CCD" w:rsidP="000331E9">
      <w:pPr>
        <w:keepNext/>
        <w:rPr>
          <w:color w:val="000000"/>
          <w:sz w:val="22"/>
          <w:szCs w:val="22"/>
          <w:lang w:val="el-GR"/>
        </w:rPr>
      </w:pPr>
      <w:r w:rsidRPr="00612433">
        <w:rPr>
          <w:b/>
          <w:color w:val="000000"/>
          <w:sz w:val="22"/>
          <w:szCs w:val="22"/>
          <w:lang w:val="el-GR"/>
        </w:rPr>
        <w:t>Σπάνιες</w:t>
      </w:r>
      <w:r w:rsidR="00603C8B" w:rsidRPr="00612433">
        <w:rPr>
          <w:b/>
          <w:color w:val="000000"/>
          <w:sz w:val="22"/>
          <w:szCs w:val="22"/>
          <w:lang w:val="el-GR"/>
        </w:rPr>
        <w:t> </w:t>
      </w:r>
      <w:r w:rsidR="00603C8B" w:rsidRPr="00612433">
        <w:rPr>
          <w:sz w:val="22"/>
          <w:szCs w:val="22"/>
          <w:lang w:val="el-GR"/>
        </w:rPr>
        <w:t>(ενδέχεται να επηρεάσουν εώς 1 στους 1.000 ασθενείς)</w:t>
      </w:r>
    </w:p>
    <w:p w14:paraId="4F6AEA11" w14:textId="77777777" w:rsidR="00EB6CCD" w:rsidRPr="00612433" w:rsidRDefault="00EB6CCD" w:rsidP="000331E9">
      <w:pPr>
        <w:numPr>
          <w:ilvl w:val="0"/>
          <w:numId w:val="10"/>
        </w:numPr>
        <w:tabs>
          <w:tab w:val="clear" w:pos="357"/>
        </w:tabs>
        <w:ind w:left="540" w:hanging="540"/>
        <w:rPr>
          <w:sz w:val="22"/>
          <w:szCs w:val="22"/>
          <w:lang w:val="el-GR"/>
        </w:rPr>
      </w:pPr>
      <w:r w:rsidRPr="00612433">
        <w:rPr>
          <w:sz w:val="22"/>
          <w:szCs w:val="22"/>
          <w:lang w:val="el-GR"/>
        </w:rPr>
        <w:t>Πόνος στο στήθος</w:t>
      </w:r>
    </w:p>
    <w:p w14:paraId="53A25D39" w14:textId="77777777" w:rsidR="00EB6CCD" w:rsidRPr="00612433" w:rsidRDefault="00EB6CCD" w:rsidP="000331E9">
      <w:pPr>
        <w:numPr>
          <w:ilvl w:val="0"/>
          <w:numId w:val="10"/>
        </w:numPr>
        <w:tabs>
          <w:tab w:val="clear" w:pos="357"/>
        </w:tabs>
        <w:ind w:left="540" w:hanging="540"/>
        <w:rPr>
          <w:sz w:val="22"/>
          <w:szCs w:val="22"/>
          <w:lang w:val="el-GR"/>
        </w:rPr>
      </w:pPr>
      <w:r w:rsidRPr="00612433">
        <w:rPr>
          <w:sz w:val="22"/>
          <w:szCs w:val="22"/>
          <w:lang w:val="el-GR"/>
        </w:rPr>
        <w:t>Εξάνθημα, φαγούρα</w:t>
      </w:r>
    </w:p>
    <w:p w14:paraId="16DF45C0" w14:textId="77777777" w:rsidR="00EB6CCD" w:rsidRPr="00612433" w:rsidRDefault="00597832" w:rsidP="000331E9">
      <w:pPr>
        <w:numPr>
          <w:ilvl w:val="0"/>
          <w:numId w:val="10"/>
        </w:numPr>
        <w:tabs>
          <w:tab w:val="clear" w:pos="357"/>
        </w:tabs>
        <w:ind w:left="540" w:hanging="540"/>
        <w:rPr>
          <w:sz w:val="22"/>
          <w:szCs w:val="22"/>
          <w:lang w:val="el-GR"/>
        </w:rPr>
      </w:pPr>
      <w:r w:rsidRPr="00612433">
        <w:rPr>
          <w:sz w:val="22"/>
          <w:szCs w:val="22"/>
          <w:lang w:val="el-GR"/>
        </w:rPr>
        <w:t>Κρίσεις (σπασμοί)</w:t>
      </w:r>
    </w:p>
    <w:p w14:paraId="0E839BC3" w14:textId="77777777" w:rsidR="00597832" w:rsidRPr="00612433" w:rsidRDefault="00597832" w:rsidP="000331E9">
      <w:pPr>
        <w:numPr>
          <w:ilvl w:val="0"/>
          <w:numId w:val="10"/>
        </w:numPr>
        <w:tabs>
          <w:tab w:val="clear" w:pos="357"/>
        </w:tabs>
        <w:ind w:left="540" w:hanging="540"/>
        <w:rPr>
          <w:sz w:val="22"/>
          <w:szCs w:val="22"/>
          <w:lang w:val="el-GR"/>
        </w:rPr>
      </w:pPr>
      <w:r w:rsidRPr="00612433">
        <w:rPr>
          <w:sz w:val="22"/>
          <w:szCs w:val="22"/>
          <w:lang w:val="el-GR"/>
        </w:rPr>
        <w:t>Έλκη στο στομάχι ή στο έντερο σας</w:t>
      </w:r>
    </w:p>
    <w:p w14:paraId="69FB467A" w14:textId="77777777" w:rsidR="00EB6CCD" w:rsidRPr="00612433" w:rsidRDefault="00EB6CCD" w:rsidP="000331E9">
      <w:pPr>
        <w:rPr>
          <w:color w:val="000000"/>
          <w:sz w:val="22"/>
          <w:szCs w:val="22"/>
          <w:lang w:val="el-GR"/>
        </w:rPr>
      </w:pPr>
    </w:p>
    <w:p w14:paraId="67CBB0D3" w14:textId="77777777" w:rsidR="00597832" w:rsidRPr="00612433" w:rsidRDefault="00597832" w:rsidP="000331E9">
      <w:pPr>
        <w:keepNext/>
        <w:rPr>
          <w:color w:val="000000"/>
          <w:sz w:val="22"/>
          <w:szCs w:val="22"/>
          <w:lang w:val="el-GR"/>
        </w:rPr>
      </w:pPr>
      <w:r w:rsidRPr="00612433">
        <w:rPr>
          <w:b/>
          <w:color w:val="000000"/>
          <w:sz w:val="22"/>
          <w:szCs w:val="22"/>
          <w:lang w:val="el-GR"/>
        </w:rPr>
        <w:t>Πολύ σπάνι</w:t>
      </w:r>
      <w:r w:rsidR="00603C8B" w:rsidRPr="00612433">
        <w:rPr>
          <w:b/>
          <w:color w:val="000000"/>
          <w:sz w:val="22"/>
          <w:szCs w:val="22"/>
          <w:lang w:val="el-GR"/>
        </w:rPr>
        <w:t>ες </w:t>
      </w:r>
      <w:r w:rsidR="00603C8B" w:rsidRPr="00612433">
        <w:rPr>
          <w:sz w:val="22"/>
          <w:szCs w:val="22"/>
          <w:lang w:val="el-GR"/>
        </w:rPr>
        <w:t>(ενδέχεται να επηρεάσουν εώς 1 στους 10.000 ασθενείς)</w:t>
      </w:r>
    </w:p>
    <w:p w14:paraId="0C4B8E2F" w14:textId="77777777" w:rsidR="00597832" w:rsidRPr="00612433" w:rsidRDefault="002F77C0" w:rsidP="000331E9">
      <w:pPr>
        <w:numPr>
          <w:ilvl w:val="0"/>
          <w:numId w:val="10"/>
        </w:numPr>
        <w:tabs>
          <w:tab w:val="clear" w:pos="357"/>
        </w:tabs>
        <w:ind w:left="540" w:hanging="540"/>
        <w:rPr>
          <w:sz w:val="22"/>
          <w:szCs w:val="22"/>
          <w:lang w:val="el-GR"/>
        </w:rPr>
      </w:pPr>
      <w:bookmarkStart w:id="28" w:name="_Hlk193381282"/>
      <w:r w:rsidRPr="00612433">
        <w:rPr>
          <w:sz w:val="22"/>
          <w:szCs w:val="22"/>
          <w:lang w:val="el-GR"/>
        </w:rPr>
        <w:t>Υψηλή αρτηριακή πίεση</w:t>
      </w:r>
    </w:p>
    <w:bookmarkEnd w:id="28"/>
    <w:p w14:paraId="499A5A65" w14:textId="77777777" w:rsidR="00CE190C" w:rsidRPr="00612433" w:rsidRDefault="00CE190C" w:rsidP="000331E9">
      <w:pPr>
        <w:numPr>
          <w:ilvl w:val="0"/>
          <w:numId w:val="10"/>
        </w:numPr>
        <w:tabs>
          <w:tab w:val="clear" w:pos="357"/>
        </w:tabs>
        <w:ind w:left="540" w:hanging="540"/>
        <w:rPr>
          <w:sz w:val="22"/>
          <w:szCs w:val="22"/>
          <w:lang w:val="el-GR"/>
        </w:rPr>
      </w:pPr>
      <w:r w:rsidRPr="00612433">
        <w:rPr>
          <w:sz w:val="22"/>
          <w:szCs w:val="22"/>
          <w:lang w:val="el-GR"/>
        </w:rPr>
        <w:t>Λοίμωξη του ουροποιητικού</w:t>
      </w:r>
    </w:p>
    <w:p w14:paraId="418AACCF" w14:textId="77777777" w:rsidR="00F70370" w:rsidRPr="00612433" w:rsidRDefault="00F70370" w:rsidP="000331E9">
      <w:pPr>
        <w:numPr>
          <w:ilvl w:val="0"/>
          <w:numId w:val="10"/>
        </w:numPr>
        <w:tabs>
          <w:tab w:val="clear" w:pos="357"/>
        </w:tabs>
        <w:ind w:left="540" w:hanging="540"/>
        <w:rPr>
          <w:sz w:val="22"/>
          <w:szCs w:val="22"/>
          <w:lang w:val="el-GR"/>
        </w:rPr>
      </w:pPr>
      <w:r w:rsidRPr="00612433">
        <w:rPr>
          <w:sz w:val="22"/>
          <w:szCs w:val="22"/>
          <w:lang w:val="el-GR"/>
        </w:rPr>
        <w:t>Βλέπετε πράγματα που δεν υπαρχουν (ψευδαισθήσεις)</w:t>
      </w:r>
    </w:p>
    <w:p w14:paraId="00144C0F" w14:textId="77777777" w:rsidR="00CE190C" w:rsidRPr="00612433" w:rsidRDefault="00CE190C" w:rsidP="000331E9">
      <w:pPr>
        <w:numPr>
          <w:ilvl w:val="0"/>
          <w:numId w:val="10"/>
        </w:numPr>
        <w:tabs>
          <w:tab w:val="clear" w:pos="357"/>
        </w:tabs>
        <w:ind w:left="540" w:hanging="540"/>
        <w:rPr>
          <w:sz w:val="22"/>
          <w:szCs w:val="22"/>
          <w:lang w:val="el-GR"/>
        </w:rPr>
      </w:pPr>
      <w:r w:rsidRPr="00612433">
        <w:rPr>
          <w:sz w:val="22"/>
          <w:szCs w:val="22"/>
          <w:lang w:val="el-GR"/>
        </w:rPr>
        <w:t>Προβλήματα με τον καρδιακό ρυθμό όπως γρήγορος ή αργός καρδιακός ρυθμός</w:t>
      </w:r>
    </w:p>
    <w:p w14:paraId="25B67A2C" w14:textId="77777777" w:rsidR="00CE190C" w:rsidRPr="00612433" w:rsidRDefault="00CE190C" w:rsidP="000331E9">
      <w:pPr>
        <w:numPr>
          <w:ilvl w:val="0"/>
          <w:numId w:val="10"/>
        </w:numPr>
        <w:tabs>
          <w:tab w:val="clear" w:pos="357"/>
        </w:tabs>
        <w:ind w:left="540" w:hanging="540"/>
        <w:rPr>
          <w:sz w:val="22"/>
          <w:szCs w:val="22"/>
          <w:lang w:val="el-GR"/>
        </w:rPr>
      </w:pPr>
      <w:r w:rsidRPr="00612433">
        <w:rPr>
          <w:sz w:val="22"/>
          <w:szCs w:val="22"/>
          <w:lang w:val="el-GR"/>
        </w:rPr>
        <w:t xml:space="preserve">Αιμορραγία στο </w:t>
      </w:r>
      <w:r w:rsidR="00F533E2" w:rsidRPr="00612433">
        <w:rPr>
          <w:sz w:val="22"/>
          <w:szCs w:val="22"/>
          <w:lang w:val="el-GR"/>
        </w:rPr>
        <w:t xml:space="preserve">έντερο </w:t>
      </w:r>
      <w:r w:rsidRPr="00612433">
        <w:rPr>
          <w:sz w:val="22"/>
          <w:szCs w:val="22"/>
          <w:lang w:val="el-GR"/>
        </w:rPr>
        <w:t>– εμφανίζεται ως αίμα στα κόπρανα ή στον έμετο</w:t>
      </w:r>
    </w:p>
    <w:p w14:paraId="6479AF98" w14:textId="77777777" w:rsidR="00CE190C" w:rsidRPr="00612433" w:rsidRDefault="00CE190C" w:rsidP="000331E9">
      <w:pPr>
        <w:numPr>
          <w:ilvl w:val="0"/>
          <w:numId w:val="10"/>
        </w:numPr>
        <w:tabs>
          <w:tab w:val="clear" w:pos="357"/>
        </w:tabs>
        <w:ind w:left="540" w:hanging="540"/>
        <w:rPr>
          <w:sz w:val="22"/>
          <w:szCs w:val="22"/>
          <w:lang w:val="el-GR"/>
        </w:rPr>
      </w:pPr>
      <w:r w:rsidRPr="00612433">
        <w:rPr>
          <w:sz w:val="22"/>
          <w:szCs w:val="22"/>
          <w:lang w:val="el-GR"/>
        </w:rPr>
        <w:t>Φλεγμονή του παγκρέατος – τα συμπτώματα συμπεριλαμβάνουν</w:t>
      </w:r>
      <w:r w:rsidRPr="00612433">
        <w:rPr>
          <w:color w:val="000000"/>
          <w:sz w:val="22"/>
          <w:szCs w:val="22"/>
          <w:lang w:val="el-GR"/>
        </w:rPr>
        <w:t xml:space="preserve"> δριμύ πόνο στο ανώτερο μέρος του στόμαχου, συχνά με αίσθημα αδιαθεσίας (ναυτία) ή αδιαθεσία (έμετο)</w:t>
      </w:r>
    </w:p>
    <w:p w14:paraId="2B5237E1" w14:textId="77777777" w:rsidR="004B3DB3" w:rsidRPr="00612433" w:rsidRDefault="004B3DB3" w:rsidP="000331E9">
      <w:pPr>
        <w:numPr>
          <w:ilvl w:val="0"/>
          <w:numId w:val="10"/>
        </w:numPr>
        <w:tabs>
          <w:tab w:val="clear" w:pos="357"/>
        </w:tabs>
        <w:ind w:left="540" w:hanging="540"/>
        <w:rPr>
          <w:sz w:val="22"/>
          <w:szCs w:val="22"/>
          <w:lang w:val="el-GR"/>
        </w:rPr>
      </w:pPr>
      <w:r w:rsidRPr="00612433">
        <w:rPr>
          <w:color w:val="000000"/>
          <w:sz w:val="22"/>
          <w:szCs w:val="22"/>
          <w:lang w:val="el-GR"/>
        </w:rPr>
        <w:t xml:space="preserve">Επιδείνωση των συμπτωμάτων της νόσου του </w:t>
      </w:r>
      <w:r w:rsidRPr="00612433">
        <w:rPr>
          <w:color w:val="000000"/>
          <w:sz w:val="22"/>
          <w:szCs w:val="22"/>
          <w:lang w:val="en-US"/>
        </w:rPr>
        <w:t>Parkinson</w:t>
      </w:r>
      <w:r w:rsidRPr="00612433">
        <w:rPr>
          <w:color w:val="000000"/>
          <w:sz w:val="22"/>
          <w:szCs w:val="22"/>
          <w:lang w:val="el-GR"/>
        </w:rPr>
        <w:t xml:space="preserve"> ή εμφάνιση παρόμοιων συμπτωμάτων – όπως μυϊκή ακαμψία, δυσκολία στην εκτέλεση κινήσεων</w:t>
      </w:r>
    </w:p>
    <w:p w14:paraId="0C368E87" w14:textId="77777777" w:rsidR="004B3DB3" w:rsidRPr="00612433" w:rsidRDefault="004B3DB3" w:rsidP="000331E9">
      <w:pPr>
        <w:rPr>
          <w:color w:val="000000"/>
          <w:sz w:val="22"/>
          <w:szCs w:val="22"/>
          <w:lang w:val="el-GR"/>
        </w:rPr>
      </w:pPr>
    </w:p>
    <w:p w14:paraId="24069814" w14:textId="6521572B" w:rsidR="006A0998" w:rsidRPr="00612433" w:rsidRDefault="006A0998" w:rsidP="000331E9">
      <w:pPr>
        <w:keepNext/>
        <w:rPr>
          <w:color w:val="000000"/>
          <w:sz w:val="22"/>
          <w:szCs w:val="22"/>
          <w:lang w:val="el-GR"/>
        </w:rPr>
      </w:pPr>
      <w:r w:rsidRPr="00612433">
        <w:rPr>
          <w:b/>
          <w:color w:val="000000"/>
          <w:sz w:val="22"/>
          <w:szCs w:val="22"/>
          <w:lang w:val="el-GR"/>
        </w:rPr>
        <w:t>Μη γνωστ</w:t>
      </w:r>
      <w:r w:rsidR="00A374DF">
        <w:rPr>
          <w:b/>
          <w:color w:val="000000"/>
          <w:sz w:val="22"/>
          <w:szCs w:val="22"/>
          <w:lang w:val="el-GR"/>
        </w:rPr>
        <w:t>ής συχνότητας</w:t>
      </w:r>
      <w:r w:rsidR="00603C8B" w:rsidRPr="00612433">
        <w:rPr>
          <w:b/>
          <w:color w:val="000000"/>
          <w:sz w:val="22"/>
          <w:szCs w:val="22"/>
          <w:lang w:val="el-GR"/>
        </w:rPr>
        <w:t> </w:t>
      </w:r>
      <w:r w:rsidR="00603C8B" w:rsidRPr="00612433">
        <w:rPr>
          <w:bCs/>
          <w:color w:val="000000"/>
          <w:sz w:val="22"/>
          <w:szCs w:val="22"/>
          <w:lang w:val="el-GR"/>
        </w:rPr>
        <w:t>(η συχνότητα δεν μπορεί να εκτιμηθεί με βάση τα διαθέσιμα δεδομένα)</w:t>
      </w:r>
    </w:p>
    <w:p w14:paraId="2C04F23C" w14:textId="77777777" w:rsidR="006A0998" w:rsidRPr="00612433" w:rsidRDefault="00F70370" w:rsidP="000331E9">
      <w:pPr>
        <w:numPr>
          <w:ilvl w:val="0"/>
          <w:numId w:val="10"/>
        </w:numPr>
        <w:tabs>
          <w:tab w:val="clear" w:pos="357"/>
        </w:tabs>
        <w:ind w:left="540" w:hanging="540"/>
        <w:rPr>
          <w:sz w:val="22"/>
          <w:szCs w:val="22"/>
          <w:lang w:val="el-GR"/>
        </w:rPr>
      </w:pPr>
      <w:r w:rsidRPr="00612433">
        <w:rPr>
          <w:sz w:val="22"/>
          <w:szCs w:val="22"/>
          <w:lang w:val="el-GR"/>
        </w:rPr>
        <w:t xml:space="preserve">Έντονη αδιαθεσία (έμετος) </w:t>
      </w:r>
      <w:r w:rsidRPr="00612433">
        <w:rPr>
          <w:color w:val="000000"/>
          <w:sz w:val="22"/>
          <w:szCs w:val="22"/>
          <w:lang w:val="el-GR"/>
        </w:rPr>
        <w:t xml:space="preserve">που μπορεί να οδηγήσει σε ρήξη του σωλήνα που ενώνει το στόμα </w:t>
      </w:r>
      <w:r w:rsidR="00390F40" w:rsidRPr="00612433">
        <w:rPr>
          <w:color w:val="000000"/>
          <w:sz w:val="22"/>
          <w:szCs w:val="22"/>
          <w:lang w:val="el-GR"/>
        </w:rPr>
        <w:t xml:space="preserve">σας </w:t>
      </w:r>
      <w:r w:rsidRPr="00612433">
        <w:rPr>
          <w:color w:val="000000"/>
          <w:sz w:val="22"/>
          <w:szCs w:val="22"/>
          <w:lang w:val="el-GR"/>
        </w:rPr>
        <w:t xml:space="preserve">με το στομάχι </w:t>
      </w:r>
      <w:r w:rsidR="00390F40" w:rsidRPr="00612433">
        <w:rPr>
          <w:color w:val="000000"/>
          <w:sz w:val="22"/>
          <w:szCs w:val="22"/>
          <w:lang w:val="el-GR"/>
        </w:rPr>
        <w:t xml:space="preserve">σας </w:t>
      </w:r>
      <w:r w:rsidRPr="00612433">
        <w:rPr>
          <w:color w:val="000000"/>
          <w:sz w:val="22"/>
          <w:szCs w:val="22"/>
          <w:lang w:val="el-GR"/>
        </w:rPr>
        <w:t>(οισοφάγος)</w:t>
      </w:r>
    </w:p>
    <w:p w14:paraId="54CDBFC3" w14:textId="77777777" w:rsidR="00F43F46" w:rsidRPr="00612433" w:rsidRDefault="00F43F46" w:rsidP="000331E9">
      <w:pPr>
        <w:numPr>
          <w:ilvl w:val="0"/>
          <w:numId w:val="10"/>
        </w:numPr>
        <w:tabs>
          <w:tab w:val="clear" w:pos="357"/>
        </w:tabs>
        <w:ind w:left="540" w:hanging="540"/>
        <w:rPr>
          <w:sz w:val="22"/>
          <w:szCs w:val="22"/>
          <w:lang w:val="el-GR"/>
        </w:rPr>
      </w:pPr>
      <w:r w:rsidRPr="00612433">
        <w:rPr>
          <w:sz w:val="22"/>
          <w:szCs w:val="22"/>
          <w:lang w:val="el-GR"/>
        </w:rPr>
        <w:lastRenderedPageBreak/>
        <w:t>Αφυδάτωση (απώλεια πολλών υγρών)</w:t>
      </w:r>
    </w:p>
    <w:p w14:paraId="74427F1E" w14:textId="77777777" w:rsidR="00F43F46" w:rsidRPr="00612433" w:rsidRDefault="00F43F46" w:rsidP="000331E9">
      <w:pPr>
        <w:numPr>
          <w:ilvl w:val="0"/>
          <w:numId w:val="10"/>
        </w:numPr>
        <w:tabs>
          <w:tab w:val="clear" w:pos="357"/>
        </w:tabs>
        <w:ind w:left="540" w:hanging="540"/>
        <w:rPr>
          <w:sz w:val="22"/>
          <w:szCs w:val="22"/>
          <w:lang w:val="el-GR"/>
        </w:rPr>
      </w:pPr>
      <w:r w:rsidRPr="00612433">
        <w:rPr>
          <w:sz w:val="22"/>
          <w:szCs w:val="22"/>
          <w:lang w:val="el-GR"/>
        </w:rPr>
        <w:t>Ηπατικές διαταραχές (κίτρινο δέρμα, κιτρίνισμα του λευκού των ματιών, μη φυσιολογικό σκούρο χρώμα ούρων</w:t>
      </w:r>
      <w:r w:rsidR="0005428E" w:rsidRPr="00612433">
        <w:rPr>
          <w:sz w:val="22"/>
          <w:szCs w:val="22"/>
          <w:lang w:val="el-GR"/>
        </w:rPr>
        <w:t xml:space="preserve"> ή </w:t>
      </w:r>
      <w:r w:rsidRPr="00612433">
        <w:rPr>
          <w:sz w:val="22"/>
          <w:szCs w:val="22"/>
          <w:lang w:val="el-GR"/>
        </w:rPr>
        <w:t>ανεξήγητη ναυτία</w:t>
      </w:r>
      <w:r w:rsidR="0005428E" w:rsidRPr="00612433">
        <w:rPr>
          <w:sz w:val="22"/>
          <w:szCs w:val="22"/>
          <w:lang w:val="el-GR"/>
        </w:rPr>
        <w:t>, έμετος, κόπωση και απώλεια όρεξης)</w:t>
      </w:r>
    </w:p>
    <w:p w14:paraId="36139597" w14:textId="77777777" w:rsidR="0005428E" w:rsidRPr="00612433" w:rsidRDefault="0005428E" w:rsidP="000331E9">
      <w:pPr>
        <w:numPr>
          <w:ilvl w:val="0"/>
          <w:numId w:val="10"/>
        </w:numPr>
        <w:tabs>
          <w:tab w:val="clear" w:pos="357"/>
        </w:tabs>
        <w:ind w:left="540" w:hanging="540"/>
        <w:rPr>
          <w:sz w:val="22"/>
          <w:szCs w:val="22"/>
          <w:lang w:val="el-GR"/>
        </w:rPr>
      </w:pPr>
      <w:r w:rsidRPr="00612433">
        <w:rPr>
          <w:sz w:val="22"/>
          <w:szCs w:val="22"/>
          <w:lang w:val="el-GR"/>
        </w:rPr>
        <w:t>Επιθετικότητα</w:t>
      </w:r>
      <w:r w:rsidR="004B3DB3" w:rsidRPr="00612433">
        <w:rPr>
          <w:sz w:val="22"/>
          <w:szCs w:val="22"/>
          <w:lang w:val="el-GR"/>
        </w:rPr>
        <w:t>, αίσθημα νευρικότητας</w:t>
      </w:r>
    </w:p>
    <w:p w14:paraId="285E86B7" w14:textId="77777777" w:rsidR="0005428E" w:rsidRDefault="0005428E" w:rsidP="000331E9">
      <w:pPr>
        <w:numPr>
          <w:ilvl w:val="0"/>
          <w:numId w:val="10"/>
        </w:numPr>
        <w:tabs>
          <w:tab w:val="clear" w:pos="357"/>
        </w:tabs>
        <w:ind w:left="540" w:hanging="540"/>
        <w:rPr>
          <w:sz w:val="22"/>
          <w:szCs w:val="22"/>
          <w:lang w:val="el-GR"/>
        </w:rPr>
      </w:pPr>
      <w:r w:rsidRPr="00612433">
        <w:rPr>
          <w:sz w:val="22"/>
          <w:szCs w:val="22"/>
          <w:lang w:val="el-GR"/>
        </w:rPr>
        <w:t>Α</w:t>
      </w:r>
      <w:r w:rsidR="00DB46AF" w:rsidRPr="00612433">
        <w:rPr>
          <w:sz w:val="22"/>
          <w:szCs w:val="22"/>
          <w:lang w:val="el-GR"/>
        </w:rPr>
        <w:t>κανόνιστος</w:t>
      </w:r>
      <w:r w:rsidRPr="00612433">
        <w:rPr>
          <w:sz w:val="22"/>
          <w:szCs w:val="22"/>
          <w:lang w:val="el-GR"/>
        </w:rPr>
        <w:t xml:space="preserve"> καρδιακός ρυθμός</w:t>
      </w:r>
    </w:p>
    <w:p w14:paraId="58C89086" w14:textId="356909AE" w:rsidR="009C2FAA" w:rsidRPr="00612433" w:rsidRDefault="009C2FAA" w:rsidP="000331E9">
      <w:pPr>
        <w:numPr>
          <w:ilvl w:val="0"/>
          <w:numId w:val="10"/>
        </w:numPr>
        <w:tabs>
          <w:tab w:val="clear" w:pos="357"/>
        </w:tabs>
        <w:ind w:left="540" w:hanging="540"/>
        <w:rPr>
          <w:sz w:val="22"/>
          <w:szCs w:val="22"/>
          <w:lang w:val="el-GR"/>
        </w:rPr>
      </w:pPr>
      <w:r>
        <w:rPr>
          <w:sz w:val="22"/>
          <w:szCs w:val="22"/>
          <w:lang w:val="el-GR"/>
        </w:rPr>
        <w:t>Σύνδρομο Πίζας (μια κατάσταση που περιλαμβάνει ακούσια συστολή των μυών με ανώμαλη κάμψη του σώματος και του κεφαλιού προς τη μία πλευρά)</w:t>
      </w:r>
    </w:p>
    <w:p w14:paraId="4D62F18C" w14:textId="77777777" w:rsidR="006A0998" w:rsidRPr="00612433" w:rsidRDefault="006A0998" w:rsidP="000331E9">
      <w:pPr>
        <w:rPr>
          <w:color w:val="000000"/>
          <w:sz w:val="22"/>
          <w:szCs w:val="22"/>
          <w:lang w:val="el-GR"/>
        </w:rPr>
      </w:pPr>
    </w:p>
    <w:p w14:paraId="67D9643E" w14:textId="77777777" w:rsidR="00390F40" w:rsidRPr="00612433" w:rsidRDefault="00390F40" w:rsidP="000331E9">
      <w:pPr>
        <w:keepNext/>
        <w:rPr>
          <w:b/>
          <w:color w:val="000000"/>
          <w:sz w:val="22"/>
          <w:szCs w:val="22"/>
          <w:lang w:val="el-GR"/>
        </w:rPr>
      </w:pPr>
      <w:r w:rsidRPr="00612433">
        <w:rPr>
          <w:b/>
          <w:color w:val="000000"/>
          <w:sz w:val="22"/>
          <w:szCs w:val="22"/>
          <w:lang w:val="el-GR"/>
        </w:rPr>
        <w:t xml:space="preserve">Ασθενείς με άνοια και νόσο του </w:t>
      </w:r>
      <w:r w:rsidRPr="00612433">
        <w:rPr>
          <w:b/>
          <w:color w:val="000000"/>
          <w:sz w:val="22"/>
          <w:szCs w:val="22"/>
          <w:lang w:val="en-US"/>
        </w:rPr>
        <w:t>Parkinson</w:t>
      </w:r>
    </w:p>
    <w:p w14:paraId="19E79D4E" w14:textId="77777777" w:rsidR="00390F40" w:rsidRPr="00612433" w:rsidRDefault="00390F40" w:rsidP="000331E9">
      <w:pPr>
        <w:rPr>
          <w:color w:val="000000"/>
          <w:sz w:val="22"/>
          <w:szCs w:val="22"/>
          <w:lang w:val="el-GR"/>
        </w:rPr>
      </w:pPr>
      <w:r w:rsidRPr="00612433">
        <w:rPr>
          <w:color w:val="000000"/>
          <w:sz w:val="22"/>
          <w:szCs w:val="22"/>
          <w:lang w:val="el-GR"/>
        </w:rPr>
        <w:t>Αυτοί οι ασθενείς εμφανίζουν μερικές ανεπιθύμητες ενέργειες πιο συχνά. Εμφανίζουν επίσης μερικές επιπρόσθετες ανεπιθύμητες ενέργειες:</w:t>
      </w:r>
    </w:p>
    <w:p w14:paraId="658A79B3" w14:textId="77777777" w:rsidR="00390F40" w:rsidRPr="00612433" w:rsidRDefault="00390F40" w:rsidP="000331E9">
      <w:pPr>
        <w:rPr>
          <w:color w:val="000000"/>
          <w:sz w:val="22"/>
          <w:szCs w:val="22"/>
          <w:lang w:val="el-GR"/>
        </w:rPr>
      </w:pPr>
    </w:p>
    <w:p w14:paraId="0C6BA2FE" w14:textId="77777777" w:rsidR="00390F40" w:rsidRPr="00612433" w:rsidRDefault="00390F40" w:rsidP="000331E9">
      <w:pPr>
        <w:keepNext/>
        <w:rPr>
          <w:color w:val="000000"/>
          <w:sz w:val="22"/>
          <w:szCs w:val="22"/>
          <w:lang w:val="el-GR"/>
        </w:rPr>
      </w:pPr>
      <w:r w:rsidRPr="00612433">
        <w:rPr>
          <w:b/>
          <w:color w:val="000000"/>
          <w:sz w:val="22"/>
          <w:szCs w:val="22"/>
          <w:lang w:val="el-GR"/>
        </w:rPr>
        <w:t>Πολύ συχνές</w:t>
      </w:r>
      <w:r w:rsidR="00603C8B" w:rsidRPr="00612433">
        <w:rPr>
          <w:b/>
          <w:color w:val="000000"/>
          <w:sz w:val="22"/>
          <w:szCs w:val="22"/>
          <w:lang w:val="el-GR"/>
        </w:rPr>
        <w:t> </w:t>
      </w:r>
      <w:r w:rsidR="00603C8B" w:rsidRPr="00612433">
        <w:rPr>
          <w:sz w:val="22"/>
          <w:szCs w:val="22"/>
          <w:lang w:val="el-GR"/>
        </w:rPr>
        <w:t>(ενδέχεται να επηρεάσουν πάνω από 1 στους 10 ασθενείς)</w:t>
      </w:r>
    </w:p>
    <w:p w14:paraId="1858B162" w14:textId="77777777" w:rsidR="00390F40" w:rsidRPr="00612433" w:rsidRDefault="00390F40" w:rsidP="000331E9">
      <w:pPr>
        <w:numPr>
          <w:ilvl w:val="0"/>
          <w:numId w:val="10"/>
        </w:numPr>
        <w:tabs>
          <w:tab w:val="clear" w:pos="357"/>
        </w:tabs>
        <w:ind w:left="540" w:hanging="540"/>
        <w:rPr>
          <w:sz w:val="22"/>
          <w:szCs w:val="22"/>
          <w:lang w:val="el-GR"/>
        </w:rPr>
      </w:pPr>
      <w:r w:rsidRPr="00612433">
        <w:rPr>
          <w:color w:val="000000"/>
          <w:sz w:val="22"/>
          <w:szCs w:val="22"/>
          <w:lang w:val="el-GR"/>
        </w:rPr>
        <w:t>Τρέμουλο</w:t>
      </w:r>
    </w:p>
    <w:p w14:paraId="2E2F87FB" w14:textId="77777777" w:rsidR="005A14B9" w:rsidRPr="00612433" w:rsidRDefault="005A14B9" w:rsidP="000331E9">
      <w:pPr>
        <w:numPr>
          <w:ilvl w:val="0"/>
          <w:numId w:val="10"/>
        </w:numPr>
        <w:tabs>
          <w:tab w:val="clear" w:pos="357"/>
        </w:tabs>
        <w:ind w:left="540" w:hanging="540"/>
        <w:rPr>
          <w:sz w:val="22"/>
          <w:szCs w:val="22"/>
          <w:lang w:val="el-GR"/>
        </w:rPr>
      </w:pPr>
      <w:r w:rsidRPr="00612433">
        <w:rPr>
          <w:color w:val="000000"/>
          <w:sz w:val="22"/>
          <w:szCs w:val="22"/>
          <w:lang w:val="el-GR"/>
        </w:rPr>
        <w:t>Τυχαία πτώση</w:t>
      </w:r>
    </w:p>
    <w:p w14:paraId="70806579" w14:textId="77777777" w:rsidR="00390F40" w:rsidRPr="00612433" w:rsidRDefault="00390F40" w:rsidP="000331E9">
      <w:pPr>
        <w:rPr>
          <w:color w:val="000000"/>
          <w:sz w:val="22"/>
          <w:szCs w:val="22"/>
          <w:lang w:val="el-GR"/>
        </w:rPr>
      </w:pPr>
    </w:p>
    <w:p w14:paraId="08C1C321" w14:textId="77777777" w:rsidR="00390F40" w:rsidRPr="00612433" w:rsidRDefault="00390F40" w:rsidP="000331E9">
      <w:pPr>
        <w:keepNext/>
        <w:rPr>
          <w:color w:val="000000"/>
          <w:sz w:val="22"/>
          <w:szCs w:val="22"/>
          <w:lang w:val="el-GR"/>
        </w:rPr>
      </w:pPr>
      <w:r w:rsidRPr="00612433">
        <w:rPr>
          <w:b/>
          <w:color w:val="000000"/>
          <w:sz w:val="22"/>
          <w:szCs w:val="22"/>
          <w:lang w:val="el-GR"/>
        </w:rPr>
        <w:t>Συχνές</w:t>
      </w:r>
      <w:r w:rsidR="00603C8B" w:rsidRPr="00612433">
        <w:rPr>
          <w:b/>
          <w:color w:val="000000"/>
          <w:sz w:val="22"/>
          <w:szCs w:val="22"/>
          <w:lang w:val="el-GR"/>
        </w:rPr>
        <w:t> </w:t>
      </w:r>
      <w:r w:rsidR="00603C8B" w:rsidRPr="00612433">
        <w:rPr>
          <w:sz w:val="22"/>
          <w:szCs w:val="22"/>
          <w:lang w:val="el-GR"/>
        </w:rPr>
        <w:t>(ενδέχεται να επηρεάσουν εώς 1 στους 10 ασθενείς)</w:t>
      </w:r>
    </w:p>
    <w:p w14:paraId="0C677952" w14:textId="77777777" w:rsidR="00917E9D" w:rsidRPr="00612433" w:rsidRDefault="00917E9D" w:rsidP="000331E9">
      <w:pPr>
        <w:numPr>
          <w:ilvl w:val="0"/>
          <w:numId w:val="30"/>
        </w:numPr>
        <w:ind w:left="567" w:hanging="567"/>
        <w:rPr>
          <w:sz w:val="22"/>
          <w:szCs w:val="22"/>
          <w:lang w:val="el-GR"/>
        </w:rPr>
      </w:pPr>
      <w:r w:rsidRPr="00612433">
        <w:rPr>
          <w:color w:val="000000"/>
          <w:sz w:val="22"/>
          <w:szCs w:val="22"/>
          <w:lang w:val="el-GR"/>
        </w:rPr>
        <w:t>Αίσθημα νευρικότητας</w:t>
      </w:r>
    </w:p>
    <w:p w14:paraId="78A5F855" w14:textId="77777777" w:rsidR="00917E9D" w:rsidRPr="00612433" w:rsidRDefault="00917E9D" w:rsidP="000331E9">
      <w:pPr>
        <w:numPr>
          <w:ilvl w:val="0"/>
          <w:numId w:val="10"/>
        </w:numPr>
        <w:tabs>
          <w:tab w:val="clear" w:pos="357"/>
        </w:tabs>
        <w:ind w:left="540" w:hanging="540"/>
        <w:rPr>
          <w:sz w:val="22"/>
          <w:szCs w:val="22"/>
          <w:lang w:val="el-GR"/>
        </w:rPr>
      </w:pPr>
      <w:r w:rsidRPr="00612433">
        <w:rPr>
          <w:color w:val="000000"/>
          <w:sz w:val="22"/>
          <w:szCs w:val="22"/>
          <w:lang w:val="el-GR"/>
        </w:rPr>
        <w:t xml:space="preserve">Αργός </w:t>
      </w:r>
      <w:r w:rsidR="005A14B9" w:rsidRPr="00612433">
        <w:rPr>
          <w:color w:val="000000"/>
          <w:sz w:val="22"/>
          <w:szCs w:val="22"/>
          <w:lang w:val="el-GR"/>
        </w:rPr>
        <w:t xml:space="preserve">και γρήγορος </w:t>
      </w:r>
      <w:r w:rsidRPr="00612433">
        <w:rPr>
          <w:color w:val="000000"/>
          <w:sz w:val="22"/>
          <w:szCs w:val="22"/>
          <w:lang w:val="el-GR"/>
        </w:rPr>
        <w:t>καρδιακός ρυθμός</w:t>
      </w:r>
    </w:p>
    <w:p w14:paraId="1234C1E7" w14:textId="77777777" w:rsidR="00917E9D" w:rsidRPr="00612433" w:rsidRDefault="00917E9D" w:rsidP="000331E9">
      <w:pPr>
        <w:numPr>
          <w:ilvl w:val="0"/>
          <w:numId w:val="10"/>
        </w:numPr>
        <w:tabs>
          <w:tab w:val="clear" w:pos="357"/>
        </w:tabs>
        <w:ind w:left="540" w:hanging="540"/>
        <w:rPr>
          <w:sz w:val="22"/>
          <w:szCs w:val="22"/>
          <w:lang w:val="el-GR"/>
        </w:rPr>
      </w:pPr>
      <w:r w:rsidRPr="00612433">
        <w:rPr>
          <w:color w:val="000000"/>
          <w:sz w:val="22"/>
          <w:szCs w:val="22"/>
          <w:lang w:val="el-GR"/>
        </w:rPr>
        <w:t>Δυσκολία στον ύπνο</w:t>
      </w:r>
    </w:p>
    <w:p w14:paraId="0CFF797D" w14:textId="77777777" w:rsidR="00917E9D" w:rsidRPr="00612433" w:rsidRDefault="00917E9D" w:rsidP="000331E9">
      <w:pPr>
        <w:numPr>
          <w:ilvl w:val="0"/>
          <w:numId w:val="10"/>
        </w:numPr>
        <w:tabs>
          <w:tab w:val="clear" w:pos="357"/>
        </w:tabs>
        <w:ind w:left="540" w:hanging="540"/>
        <w:rPr>
          <w:sz w:val="22"/>
          <w:szCs w:val="22"/>
          <w:lang w:val="el-GR"/>
        </w:rPr>
      </w:pPr>
      <w:r w:rsidRPr="00612433">
        <w:rPr>
          <w:color w:val="000000"/>
          <w:sz w:val="22"/>
          <w:szCs w:val="22"/>
          <w:lang w:val="el-GR"/>
        </w:rPr>
        <w:t>Πάρα πολύ σάλιο και αφυδάτωση</w:t>
      </w:r>
    </w:p>
    <w:p w14:paraId="3FE45739" w14:textId="77777777" w:rsidR="00BA6FCA" w:rsidRPr="00612433" w:rsidRDefault="00BA6FCA" w:rsidP="000331E9">
      <w:pPr>
        <w:numPr>
          <w:ilvl w:val="0"/>
          <w:numId w:val="10"/>
        </w:numPr>
        <w:tabs>
          <w:tab w:val="clear" w:pos="357"/>
        </w:tabs>
        <w:ind w:left="540" w:hanging="540"/>
        <w:rPr>
          <w:sz w:val="22"/>
          <w:szCs w:val="22"/>
          <w:lang w:val="el-GR"/>
        </w:rPr>
      </w:pPr>
      <w:r w:rsidRPr="00612433">
        <w:rPr>
          <w:color w:val="000000"/>
          <w:sz w:val="22"/>
          <w:szCs w:val="22"/>
          <w:lang w:val="el-GR"/>
        </w:rPr>
        <w:t>Ασυνήθιστα αργές ή κινήσεις που δεν μπορείτε να ελέγξετε</w:t>
      </w:r>
    </w:p>
    <w:p w14:paraId="35F302FE" w14:textId="77777777" w:rsidR="004B3DB3" w:rsidRPr="00AC268D" w:rsidRDefault="004B3DB3" w:rsidP="000331E9">
      <w:pPr>
        <w:numPr>
          <w:ilvl w:val="0"/>
          <w:numId w:val="10"/>
        </w:numPr>
        <w:tabs>
          <w:tab w:val="clear" w:pos="357"/>
        </w:tabs>
        <w:ind w:left="540" w:hanging="540"/>
        <w:rPr>
          <w:sz w:val="22"/>
          <w:szCs w:val="22"/>
          <w:lang w:val="el-GR"/>
        </w:rPr>
      </w:pPr>
      <w:r w:rsidRPr="00612433">
        <w:rPr>
          <w:color w:val="000000"/>
          <w:sz w:val="22"/>
          <w:szCs w:val="22"/>
          <w:lang w:val="el-GR"/>
        </w:rPr>
        <w:t xml:space="preserve">Επιδείνωση των συμπτωμάτων της νόσου του </w:t>
      </w:r>
      <w:r w:rsidRPr="00612433">
        <w:rPr>
          <w:color w:val="000000"/>
          <w:sz w:val="22"/>
          <w:szCs w:val="22"/>
          <w:lang w:val="en-US"/>
        </w:rPr>
        <w:t>Parkinson</w:t>
      </w:r>
      <w:r w:rsidRPr="00612433">
        <w:rPr>
          <w:color w:val="000000"/>
          <w:sz w:val="22"/>
          <w:szCs w:val="22"/>
          <w:lang w:val="el-GR"/>
        </w:rPr>
        <w:t xml:space="preserve"> ή εμφάνιση παρόμοιων συμπτωμάτων – όπως μυϊκή ακαμψία, δυσκολία στην εκτέλεση κινήσεων</w:t>
      </w:r>
      <w:r w:rsidR="005A14B9" w:rsidRPr="00612433">
        <w:rPr>
          <w:color w:val="000000"/>
          <w:sz w:val="22"/>
          <w:szCs w:val="22"/>
          <w:lang w:val="el-GR"/>
        </w:rPr>
        <w:t xml:space="preserve"> και μυϊκή αδυναμία</w:t>
      </w:r>
    </w:p>
    <w:p w14:paraId="220D6C41" w14:textId="77777777" w:rsidR="00703261" w:rsidRPr="00612433" w:rsidRDefault="00703261" w:rsidP="00703261">
      <w:pPr>
        <w:numPr>
          <w:ilvl w:val="0"/>
          <w:numId w:val="10"/>
        </w:numPr>
        <w:tabs>
          <w:tab w:val="clear" w:pos="357"/>
        </w:tabs>
        <w:ind w:left="540" w:hanging="540"/>
        <w:rPr>
          <w:sz w:val="22"/>
          <w:szCs w:val="22"/>
          <w:lang w:val="el-GR"/>
        </w:rPr>
      </w:pPr>
      <w:r w:rsidRPr="00612433">
        <w:rPr>
          <w:sz w:val="22"/>
          <w:szCs w:val="22"/>
          <w:lang w:val="el-GR"/>
        </w:rPr>
        <w:t>Βλέπετε πράγματα που δεν υπαρχουν (ψευδαισθήσεις)</w:t>
      </w:r>
    </w:p>
    <w:p w14:paraId="35E72DBF" w14:textId="77777777" w:rsidR="00703261" w:rsidRPr="00612433" w:rsidRDefault="00703261" w:rsidP="00703261">
      <w:pPr>
        <w:numPr>
          <w:ilvl w:val="0"/>
          <w:numId w:val="10"/>
        </w:numPr>
        <w:tabs>
          <w:tab w:val="clear" w:pos="357"/>
        </w:tabs>
        <w:ind w:left="540" w:hanging="540"/>
        <w:rPr>
          <w:sz w:val="22"/>
          <w:szCs w:val="22"/>
          <w:lang w:val="el-GR"/>
        </w:rPr>
      </w:pPr>
      <w:r w:rsidRPr="00612433">
        <w:rPr>
          <w:color w:val="000000"/>
          <w:sz w:val="22"/>
          <w:szCs w:val="22"/>
          <w:lang w:val="el-GR"/>
        </w:rPr>
        <w:t>Κατάθλιψη</w:t>
      </w:r>
    </w:p>
    <w:p w14:paraId="6F247D95" w14:textId="68837A03" w:rsidR="00703261" w:rsidRPr="00703261" w:rsidRDefault="00703261" w:rsidP="00703261">
      <w:pPr>
        <w:numPr>
          <w:ilvl w:val="0"/>
          <w:numId w:val="10"/>
        </w:numPr>
        <w:tabs>
          <w:tab w:val="clear" w:pos="357"/>
        </w:tabs>
        <w:ind w:left="540" w:hanging="540"/>
        <w:rPr>
          <w:sz w:val="22"/>
          <w:szCs w:val="22"/>
          <w:lang w:val="el-GR"/>
        </w:rPr>
      </w:pPr>
      <w:r w:rsidRPr="00612433">
        <w:rPr>
          <w:sz w:val="22"/>
          <w:szCs w:val="22"/>
          <w:lang w:val="el-GR"/>
        </w:rPr>
        <w:t>Υψηλή αρτηριακή πίεση</w:t>
      </w:r>
    </w:p>
    <w:p w14:paraId="46C6A995" w14:textId="77777777" w:rsidR="00390F40" w:rsidRPr="00612433" w:rsidRDefault="00390F40" w:rsidP="000331E9">
      <w:pPr>
        <w:rPr>
          <w:color w:val="000000"/>
          <w:sz w:val="22"/>
          <w:szCs w:val="22"/>
          <w:lang w:val="el-GR"/>
        </w:rPr>
      </w:pPr>
    </w:p>
    <w:p w14:paraId="4E6494C4" w14:textId="77777777" w:rsidR="00BA6FCA" w:rsidRPr="00612433" w:rsidRDefault="00BA6FCA" w:rsidP="000331E9">
      <w:pPr>
        <w:keepNext/>
        <w:rPr>
          <w:color w:val="000000"/>
          <w:sz w:val="22"/>
          <w:szCs w:val="22"/>
          <w:lang w:val="el-GR"/>
        </w:rPr>
      </w:pPr>
      <w:r w:rsidRPr="00612433">
        <w:rPr>
          <w:b/>
          <w:color w:val="000000"/>
          <w:sz w:val="22"/>
          <w:szCs w:val="22"/>
          <w:lang w:val="el-GR"/>
        </w:rPr>
        <w:t>Όχι συχνές</w:t>
      </w:r>
      <w:r w:rsidR="00603C8B" w:rsidRPr="00612433">
        <w:rPr>
          <w:b/>
          <w:color w:val="000000"/>
          <w:sz w:val="22"/>
          <w:szCs w:val="22"/>
          <w:lang w:val="el-GR"/>
        </w:rPr>
        <w:t> </w:t>
      </w:r>
      <w:r w:rsidR="00603C8B" w:rsidRPr="00612433">
        <w:rPr>
          <w:sz w:val="22"/>
          <w:szCs w:val="22"/>
          <w:lang w:val="el-GR"/>
        </w:rPr>
        <w:t>(ενδέχεται να επηρεάσουν εώς 1 στους 100 ασθενείς)</w:t>
      </w:r>
    </w:p>
    <w:p w14:paraId="03AC02AA" w14:textId="77777777" w:rsidR="00BA6FCA" w:rsidRPr="00AC268D" w:rsidRDefault="00BA6FCA" w:rsidP="000331E9">
      <w:pPr>
        <w:numPr>
          <w:ilvl w:val="0"/>
          <w:numId w:val="10"/>
        </w:numPr>
        <w:tabs>
          <w:tab w:val="clear" w:pos="357"/>
        </w:tabs>
        <w:ind w:left="540" w:hanging="540"/>
        <w:rPr>
          <w:sz w:val="22"/>
          <w:szCs w:val="22"/>
          <w:lang w:val="el-GR"/>
        </w:rPr>
      </w:pPr>
      <w:r w:rsidRPr="00612433">
        <w:rPr>
          <w:color w:val="000000"/>
          <w:sz w:val="22"/>
          <w:szCs w:val="22"/>
          <w:lang w:val="el-GR"/>
        </w:rPr>
        <w:t>Ακανόνιστος καρδιακός παλμός και χαμηλός έλεγχος κινήσεων</w:t>
      </w:r>
    </w:p>
    <w:p w14:paraId="510971D7" w14:textId="209CE19B" w:rsidR="00703261" w:rsidRPr="00612433" w:rsidRDefault="00703261" w:rsidP="000331E9">
      <w:pPr>
        <w:numPr>
          <w:ilvl w:val="0"/>
          <w:numId w:val="10"/>
        </w:numPr>
        <w:tabs>
          <w:tab w:val="clear" w:pos="357"/>
        </w:tabs>
        <w:ind w:left="540" w:hanging="540"/>
        <w:rPr>
          <w:sz w:val="22"/>
          <w:szCs w:val="22"/>
          <w:lang w:val="el-GR"/>
        </w:rPr>
      </w:pPr>
      <w:r>
        <w:rPr>
          <w:color w:val="000000"/>
          <w:sz w:val="22"/>
          <w:szCs w:val="22"/>
          <w:lang w:val="el-GR"/>
        </w:rPr>
        <w:t>Χαμηλή αρτηριακή πίεση</w:t>
      </w:r>
    </w:p>
    <w:p w14:paraId="78EEF6F7" w14:textId="77777777" w:rsidR="00BA6FCA" w:rsidRDefault="00BA6FCA" w:rsidP="000331E9">
      <w:pPr>
        <w:rPr>
          <w:color w:val="000000"/>
          <w:sz w:val="22"/>
          <w:szCs w:val="22"/>
          <w:lang w:val="el-GR"/>
        </w:rPr>
      </w:pPr>
    </w:p>
    <w:p w14:paraId="5FF0F228" w14:textId="4B19EB41" w:rsidR="009C2FAA" w:rsidRPr="00612433" w:rsidRDefault="009C2FAA" w:rsidP="000331E9">
      <w:pPr>
        <w:keepNext/>
        <w:rPr>
          <w:color w:val="000000"/>
          <w:sz w:val="22"/>
          <w:szCs w:val="22"/>
          <w:lang w:val="el-GR"/>
        </w:rPr>
      </w:pPr>
      <w:r w:rsidRPr="00612433">
        <w:rPr>
          <w:b/>
          <w:color w:val="000000"/>
          <w:sz w:val="22"/>
          <w:szCs w:val="22"/>
          <w:lang w:val="el-GR"/>
        </w:rPr>
        <w:t>Μη γνωστ</w:t>
      </w:r>
      <w:r w:rsidR="00A374DF">
        <w:rPr>
          <w:b/>
          <w:color w:val="000000"/>
          <w:sz w:val="22"/>
          <w:szCs w:val="22"/>
          <w:lang w:val="el-GR"/>
        </w:rPr>
        <w:t>ής συχνότητας</w:t>
      </w:r>
      <w:r w:rsidRPr="00612433">
        <w:rPr>
          <w:b/>
          <w:color w:val="000000"/>
          <w:sz w:val="22"/>
          <w:szCs w:val="22"/>
          <w:lang w:val="el-GR"/>
        </w:rPr>
        <w:t> </w:t>
      </w:r>
      <w:r w:rsidRPr="00612433">
        <w:rPr>
          <w:bCs/>
          <w:color w:val="000000"/>
          <w:sz w:val="22"/>
          <w:szCs w:val="22"/>
          <w:lang w:val="el-GR"/>
        </w:rPr>
        <w:t>(η συχνότητα δεν μπορεί να εκτιμηθεί με βάση τα διαθέσιμα δεδομένα)</w:t>
      </w:r>
    </w:p>
    <w:p w14:paraId="3BD462DB" w14:textId="06CD6EF4" w:rsidR="009C2FAA" w:rsidRDefault="009C2FAA" w:rsidP="000331E9">
      <w:pPr>
        <w:numPr>
          <w:ilvl w:val="0"/>
          <w:numId w:val="10"/>
        </w:numPr>
        <w:tabs>
          <w:tab w:val="clear" w:pos="357"/>
        </w:tabs>
        <w:ind w:left="540" w:hanging="540"/>
        <w:rPr>
          <w:sz w:val="22"/>
          <w:szCs w:val="22"/>
          <w:lang w:val="el-GR"/>
        </w:rPr>
      </w:pPr>
      <w:r>
        <w:rPr>
          <w:sz w:val="22"/>
          <w:szCs w:val="22"/>
          <w:lang w:val="el-GR"/>
        </w:rPr>
        <w:t>Σύνδρομο Πίζας (μια κατάσταση που περιλαμβάνει ακούσια συστολή των μυών με ανώμαλη κάμψη του σώματος και του κεφαλιού προς τη μία πλευρά)</w:t>
      </w:r>
    </w:p>
    <w:p w14:paraId="51C20194" w14:textId="38C4A570" w:rsidR="00703261" w:rsidRPr="00612433" w:rsidRDefault="00703261" w:rsidP="000331E9">
      <w:pPr>
        <w:numPr>
          <w:ilvl w:val="0"/>
          <w:numId w:val="10"/>
        </w:numPr>
        <w:tabs>
          <w:tab w:val="clear" w:pos="357"/>
        </w:tabs>
        <w:ind w:left="540" w:hanging="540"/>
        <w:rPr>
          <w:sz w:val="22"/>
          <w:szCs w:val="22"/>
          <w:lang w:val="el-GR"/>
        </w:rPr>
      </w:pPr>
      <w:r>
        <w:rPr>
          <w:sz w:val="22"/>
          <w:szCs w:val="22"/>
          <w:lang w:val="el-GR"/>
        </w:rPr>
        <w:t>Δερματικό εξάνθημα</w:t>
      </w:r>
    </w:p>
    <w:p w14:paraId="407328ED" w14:textId="77777777" w:rsidR="009C2FAA" w:rsidRPr="00612433" w:rsidRDefault="009C2FAA" w:rsidP="000331E9">
      <w:pPr>
        <w:rPr>
          <w:color w:val="000000"/>
          <w:sz w:val="22"/>
          <w:szCs w:val="22"/>
          <w:lang w:val="el-GR"/>
        </w:rPr>
      </w:pPr>
    </w:p>
    <w:p w14:paraId="02855F50" w14:textId="77777777" w:rsidR="00BA6FCA" w:rsidRPr="00612433" w:rsidRDefault="00BA6FCA" w:rsidP="000331E9">
      <w:pPr>
        <w:keepNext/>
        <w:rPr>
          <w:b/>
          <w:color w:val="000000"/>
          <w:sz w:val="22"/>
          <w:szCs w:val="22"/>
          <w:lang w:val="el-GR"/>
        </w:rPr>
      </w:pPr>
      <w:r w:rsidRPr="00612433">
        <w:rPr>
          <w:b/>
          <w:color w:val="000000"/>
          <w:sz w:val="22"/>
          <w:szCs w:val="22"/>
          <w:lang w:val="el-GR"/>
        </w:rPr>
        <w:t>Άλλες ανεπιθύμητες ενέργειες που έχουν παρατηρηθεί με το E</w:t>
      </w:r>
      <w:proofErr w:type="spellStart"/>
      <w:r w:rsidRPr="00612433">
        <w:rPr>
          <w:b/>
          <w:color w:val="000000"/>
          <w:sz w:val="22"/>
          <w:szCs w:val="22"/>
          <w:lang w:val="en-US"/>
        </w:rPr>
        <w:t>xelon</w:t>
      </w:r>
      <w:proofErr w:type="spellEnd"/>
      <w:r w:rsidRPr="00612433">
        <w:rPr>
          <w:b/>
          <w:color w:val="000000"/>
          <w:sz w:val="22"/>
          <w:szCs w:val="22"/>
          <w:lang w:val="el-GR"/>
        </w:rPr>
        <w:t xml:space="preserve"> διαδερμικό έμπλαστρο</w:t>
      </w:r>
      <w:r w:rsidR="00064A0D" w:rsidRPr="00612433">
        <w:rPr>
          <w:b/>
          <w:color w:val="000000"/>
          <w:sz w:val="22"/>
          <w:szCs w:val="22"/>
          <w:lang w:val="el-GR"/>
        </w:rPr>
        <w:t xml:space="preserve"> και </w:t>
      </w:r>
      <w:r w:rsidR="00F533E2" w:rsidRPr="00612433">
        <w:rPr>
          <w:b/>
          <w:color w:val="000000"/>
          <w:sz w:val="22"/>
          <w:szCs w:val="22"/>
          <w:lang w:val="el-GR"/>
        </w:rPr>
        <w:t xml:space="preserve">οι οποίες </w:t>
      </w:r>
      <w:r w:rsidR="00064A0D" w:rsidRPr="00612433">
        <w:rPr>
          <w:b/>
          <w:color w:val="000000"/>
          <w:sz w:val="22"/>
          <w:szCs w:val="22"/>
          <w:lang w:val="el-GR"/>
        </w:rPr>
        <w:t xml:space="preserve">μπορεί να εμφανιστούν </w:t>
      </w:r>
      <w:r w:rsidR="00F533E2" w:rsidRPr="00612433">
        <w:rPr>
          <w:b/>
          <w:color w:val="000000"/>
          <w:sz w:val="22"/>
          <w:szCs w:val="22"/>
          <w:lang w:val="el-GR"/>
        </w:rPr>
        <w:t xml:space="preserve">και </w:t>
      </w:r>
      <w:r w:rsidR="00064A0D" w:rsidRPr="00612433">
        <w:rPr>
          <w:b/>
          <w:color w:val="000000"/>
          <w:sz w:val="22"/>
          <w:szCs w:val="22"/>
          <w:lang w:val="el-GR"/>
        </w:rPr>
        <w:t>με τα σκληρά καψάκια:</w:t>
      </w:r>
    </w:p>
    <w:p w14:paraId="51A64406" w14:textId="77777777" w:rsidR="00064A0D" w:rsidRPr="00612433" w:rsidRDefault="00064A0D" w:rsidP="000331E9">
      <w:pPr>
        <w:keepNext/>
        <w:rPr>
          <w:color w:val="000000"/>
          <w:sz w:val="22"/>
          <w:szCs w:val="22"/>
          <w:lang w:val="el-GR"/>
        </w:rPr>
      </w:pPr>
    </w:p>
    <w:p w14:paraId="728C6A5A" w14:textId="77777777" w:rsidR="00064A0D" w:rsidRPr="00612433" w:rsidRDefault="00064A0D" w:rsidP="000331E9">
      <w:pPr>
        <w:keepNext/>
        <w:rPr>
          <w:color w:val="000000"/>
          <w:sz w:val="22"/>
          <w:szCs w:val="22"/>
          <w:lang w:val="el-GR"/>
        </w:rPr>
      </w:pPr>
      <w:r w:rsidRPr="00612433">
        <w:rPr>
          <w:b/>
          <w:color w:val="000000"/>
          <w:sz w:val="22"/>
          <w:szCs w:val="22"/>
          <w:lang w:val="el-GR"/>
        </w:rPr>
        <w:t>Συχνές</w:t>
      </w:r>
      <w:r w:rsidR="00603C8B" w:rsidRPr="00612433">
        <w:rPr>
          <w:b/>
          <w:color w:val="000000"/>
          <w:sz w:val="22"/>
          <w:szCs w:val="22"/>
          <w:lang w:val="el-GR"/>
        </w:rPr>
        <w:t> </w:t>
      </w:r>
      <w:r w:rsidR="00603C8B" w:rsidRPr="00612433">
        <w:rPr>
          <w:sz w:val="22"/>
          <w:szCs w:val="22"/>
          <w:lang w:val="el-GR"/>
        </w:rPr>
        <w:t>(ενδέχεται να επηρεάσουν εώς 1 στους 10 ασθενείς)</w:t>
      </w:r>
    </w:p>
    <w:p w14:paraId="0FD8FD2D" w14:textId="77777777" w:rsidR="00064A0D" w:rsidRPr="00612433" w:rsidRDefault="00064A0D" w:rsidP="000331E9">
      <w:pPr>
        <w:numPr>
          <w:ilvl w:val="0"/>
          <w:numId w:val="10"/>
        </w:numPr>
        <w:tabs>
          <w:tab w:val="clear" w:pos="357"/>
        </w:tabs>
        <w:ind w:left="540" w:hanging="540"/>
        <w:rPr>
          <w:sz w:val="22"/>
          <w:szCs w:val="22"/>
          <w:lang w:val="el-GR"/>
        </w:rPr>
      </w:pPr>
      <w:r w:rsidRPr="00612433">
        <w:rPr>
          <w:color w:val="000000"/>
          <w:sz w:val="22"/>
          <w:szCs w:val="22"/>
          <w:lang w:val="el-GR"/>
        </w:rPr>
        <w:t>Πυρετός</w:t>
      </w:r>
    </w:p>
    <w:p w14:paraId="12757234" w14:textId="77777777" w:rsidR="00064A0D" w:rsidRPr="00612433" w:rsidRDefault="00064A0D" w:rsidP="000331E9">
      <w:pPr>
        <w:numPr>
          <w:ilvl w:val="0"/>
          <w:numId w:val="10"/>
        </w:numPr>
        <w:tabs>
          <w:tab w:val="clear" w:pos="357"/>
        </w:tabs>
        <w:ind w:left="540" w:hanging="540"/>
        <w:rPr>
          <w:sz w:val="22"/>
          <w:szCs w:val="22"/>
          <w:lang w:val="el-GR"/>
        </w:rPr>
      </w:pPr>
      <w:r w:rsidRPr="00612433">
        <w:rPr>
          <w:color w:val="000000"/>
          <w:sz w:val="22"/>
          <w:szCs w:val="22"/>
          <w:lang w:val="el-GR"/>
        </w:rPr>
        <w:t>Σοβαρή σύγχυση</w:t>
      </w:r>
    </w:p>
    <w:p w14:paraId="3EAAF9FA" w14:textId="77777777" w:rsidR="00641B99" w:rsidRPr="00612433" w:rsidRDefault="00641B99" w:rsidP="000331E9">
      <w:pPr>
        <w:numPr>
          <w:ilvl w:val="0"/>
          <w:numId w:val="10"/>
        </w:numPr>
        <w:tabs>
          <w:tab w:val="clear" w:pos="357"/>
        </w:tabs>
        <w:ind w:left="540" w:hanging="540"/>
        <w:rPr>
          <w:sz w:val="22"/>
          <w:szCs w:val="22"/>
          <w:lang w:val="el-GR"/>
        </w:rPr>
      </w:pPr>
      <w:r w:rsidRPr="00612433">
        <w:rPr>
          <w:color w:val="000000"/>
          <w:sz w:val="22"/>
          <w:szCs w:val="22"/>
          <w:lang w:val="el-GR"/>
        </w:rPr>
        <w:t>Ακράτεια ούρων (</w:t>
      </w:r>
      <w:r w:rsidRPr="00612433">
        <w:rPr>
          <w:sz w:val="22"/>
          <w:szCs w:val="22"/>
          <w:lang w:val="el-GR"/>
        </w:rPr>
        <w:t xml:space="preserve">αδυναμία κατακράτησης </w:t>
      </w:r>
      <w:r w:rsidR="00E7516B" w:rsidRPr="00612433">
        <w:rPr>
          <w:sz w:val="22"/>
          <w:szCs w:val="22"/>
          <w:lang w:val="el-GR"/>
        </w:rPr>
        <w:t xml:space="preserve">επαρκούς </w:t>
      </w:r>
      <w:r w:rsidRPr="00612433">
        <w:rPr>
          <w:sz w:val="22"/>
          <w:szCs w:val="22"/>
          <w:lang w:val="el-GR"/>
        </w:rPr>
        <w:t>ποσότητας ούρων)</w:t>
      </w:r>
    </w:p>
    <w:p w14:paraId="4044B16E" w14:textId="77777777" w:rsidR="00064A0D" w:rsidRPr="00612433" w:rsidRDefault="00064A0D" w:rsidP="000331E9">
      <w:pPr>
        <w:rPr>
          <w:color w:val="000000"/>
          <w:sz w:val="22"/>
          <w:szCs w:val="22"/>
          <w:lang w:val="el-GR"/>
        </w:rPr>
      </w:pPr>
    </w:p>
    <w:p w14:paraId="265798FC" w14:textId="77777777" w:rsidR="00641B99" w:rsidRPr="00612433" w:rsidRDefault="00641B99" w:rsidP="000331E9">
      <w:pPr>
        <w:keepNext/>
        <w:rPr>
          <w:color w:val="000000"/>
          <w:sz w:val="22"/>
          <w:szCs w:val="22"/>
          <w:lang w:val="el-GR"/>
        </w:rPr>
      </w:pPr>
      <w:r w:rsidRPr="00612433">
        <w:rPr>
          <w:b/>
          <w:color w:val="000000"/>
          <w:sz w:val="22"/>
          <w:szCs w:val="22"/>
          <w:lang w:val="el-GR"/>
        </w:rPr>
        <w:t>Όχι συχνές</w:t>
      </w:r>
      <w:r w:rsidR="00603C8B" w:rsidRPr="00612433">
        <w:rPr>
          <w:b/>
          <w:color w:val="000000"/>
          <w:sz w:val="22"/>
          <w:szCs w:val="22"/>
          <w:lang w:val="el-GR"/>
        </w:rPr>
        <w:t> </w:t>
      </w:r>
      <w:r w:rsidR="00603C8B" w:rsidRPr="00612433">
        <w:rPr>
          <w:sz w:val="22"/>
          <w:szCs w:val="22"/>
          <w:lang w:val="el-GR"/>
        </w:rPr>
        <w:t>(ενδέχεται να επηρεάσουν εώς 1 στους 100 ασθενείς)</w:t>
      </w:r>
    </w:p>
    <w:p w14:paraId="0994D517" w14:textId="77777777" w:rsidR="004A6BAE" w:rsidRPr="00612433" w:rsidRDefault="004A6BAE" w:rsidP="000331E9">
      <w:pPr>
        <w:numPr>
          <w:ilvl w:val="0"/>
          <w:numId w:val="7"/>
        </w:numPr>
        <w:rPr>
          <w:sz w:val="22"/>
          <w:szCs w:val="22"/>
          <w:lang w:val="el-GR"/>
        </w:rPr>
      </w:pPr>
      <w:r w:rsidRPr="00612433">
        <w:rPr>
          <w:sz w:val="22"/>
          <w:szCs w:val="22"/>
          <w:lang w:val="el-GR"/>
        </w:rPr>
        <w:t>Υπερκινητικότητα (υψηλά επίπεδα κίνησης, ανησυχία)</w:t>
      </w:r>
    </w:p>
    <w:p w14:paraId="2DBF8928" w14:textId="77777777" w:rsidR="004A6BAE" w:rsidRPr="00612433" w:rsidRDefault="004A6BAE" w:rsidP="000331E9">
      <w:pPr>
        <w:rPr>
          <w:color w:val="000000"/>
          <w:sz w:val="22"/>
          <w:szCs w:val="22"/>
          <w:lang w:val="el-GR"/>
        </w:rPr>
      </w:pPr>
    </w:p>
    <w:p w14:paraId="27FD870B" w14:textId="3C630643" w:rsidR="004A6BAE" w:rsidRPr="00612433" w:rsidRDefault="004A6BAE" w:rsidP="000331E9">
      <w:pPr>
        <w:keepNext/>
        <w:rPr>
          <w:color w:val="000000"/>
          <w:sz w:val="22"/>
          <w:szCs w:val="22"/>
          <w:lang w:val="el-GR"/>
        </w:rPr>
      </w:pPr>
      <w:r w:rsidRPr="00612433">
        <w:rPr>
          <w:b/>
          <w:color w:val="000000"/>
          <w:sz w:val="22"/>
          <w:szCs w:val="22"/>
          <w:lang w:val="el-GR"/>
        </w:rPr>
        <w:t>Μη γνωστ</w:t>
      </w:r>
      <w:r w:rsidR="00A374DF">
        <w:rPr>
          <w:b/>
          <w:color w:val="000000"/>
          <w:sz w:val="22"/>
          <w:szCs w:val="22"/>
          <w:lang w:val="el-GR"/>
        </w:rPr>
        <w:t>ής συχνότητας</w:t>
      </w:r>
      <w:r w:rsidR="00603C8B" w:rsidRPr="00612433">
        <w:rPr>
          <w:b/>
          <w:color w:val="000000"/>
          <w:sz w:val="22"/>
          <w:szCs w:val="22"/>
          <w:lang w:val="el-GR"/>
        </w:rPr>
        <w:t> </w:t>
      </w:r>
      <w:r w:rsidR="00603C8B" w:rsidRPr="00612433">
        <w:rPr>
          <w:bCs/>
          <w:color w:val="000000"/>
          <w:sz w:val="22"/>
          <w:szCs w:val="22"/>
          <w:lang w:val="el-GR"/>
        </w:rPr>
        <w:t>(η συχνότητα δεν μπορεί να εκτιμηθεί με βάση τα διαθέσιμα δεδομένα)</w:t>
      </w:r>
    </w:p>
    <w:p w14:paraId="44327DB9" w14:textId="77777777" w:rsidR="004A6BAE" w:rsidRPr="00612433" w:rsidRDefault="004A6BAE" w:rsidP="000331E9">
      <w:pPr>
        <w:numPr>
          <w:ilvl w:val="0"/>
          <w:numId w:val="10"/>
        </w:numPr>
        <w:tabs>
          <w:tab w:val="clear" w:pos="357"/>
        </w:tabs>
        <w:ind w:left="540" w:hanging="540"/>
        <w:rPr>
          <w:color w:val="000000"/>
          <w:sz w:val="22"/>
          <w:szCs w:val="22"/>
          <w:lang w:val="el-GR"/>
        </w:rPr>
      </w:pPr>
      <w:r w:rsidRPr="00612433">
        <w:rPr>
          <w:sz w:val="22"/>
          <w:szCs w:val="22"/>
          <w:lang w:val="el-GR"/>
        </w:rPr>
        <w:t xml:space="preserve">Αλλεργική αντίδραση στο σημείο εφαρμογής του εμπλάστρου, όπως φλύκταινες ή </w:t>
      </w:r>
      <w:r w:rsidR="00F403EE" w:rsidRPr="00612433">
        <w:rPr>
          <w:sz w:val="22"/>
          <w:szCs w:val="22"/>
          <w:lang w:val="el-GR"/>
        </w:rPr>
        <w:t>φλεγμονή του δέρματος</w:t>
      </w:r>
    </w:p>
    <w:p w14:paraId="600DFC0B" w14:textId="77777777" w:rsidR="00064A0D" w:rsidRPr="00612433" w:rsidRDefault="00064A0D" w:rsidP="000331E9">
      <w:pPr>
        <w:rPr>
          <w:color w:val="000000"/>
          <w:sz w:val="22"/>
          <w:szCs w:val="22"/>
          <w:lang w:val="el-GR"/>
        </w:rPr>
      </w:pPr>
      <w:r w:rsidRPr="00612433">
        <w:rPr>
          <w:color w:val="000000"/>
          <w:sz w:val="22"/>
          <w:szCs w:val="22"/>
          <w:lang w:val="el-GR"/>
        </w:rPr>
        <w:t>Εάν παρουσιάσετε</w:t>
      </w:r>
      <w:r w:rsidR="002C587F" w:rsidRPr="00612433">
        <w:rPr>
          <w:color w:val="000000"/>
          <w:sz w:val="22"/>
          <w:szCs w:val="22"/>
          <w:lang w:val="el-GR"/>
        </w:rPr>
        <w:t xml:space="preserve"> κάποια από</w:t>
      </w:r>
      <w:r w:rsidRPr="00612433">
        <w:rPr>
          <w:color w:val="000000"/>
          <w:sz w:val="22"/>
          <w:szCs w:val="22"/>
          <w:lang w:val="el-GR"/>
        </w:rPr>
        <w:t xml:space="preserve"> αυτές τις ανεπιθύμητες ενέργειες, ενημερώστε το γιατρό σας γιατί πιθανόν να χρειαστείτε ιατρική βοήθεια.</w:t>
      </w:r>
    </w:p>
    <w:p w14:paraId="138B2A09" w14:textId="77777777" w:rsidR="00340756" w:rsidRPr="000331E9" w:rsidRDefault="00340756" w:rsidP="000331E9">
      <w:pPr>
        <w:tabs>
          <w:tab w:val="left" w:pos="567"/>
        </w:tabs>
        <w:rPr>
          <w:bCs/>
          <w:color w:val="000000"/>
          <w:sz w:val="22"/>
          <w:szCs w:val="22"/>
          <w:lang w:val="el-GR"/>
        </w:rPr>
      </w:pPr>
    </w:p>
    <w:p w14:paraId="5CD84E4B" w14:textId="77777777" w:rsidR="00340756" w:rsidRPr="00612433" w:rsidRDefault="00340756" w:rsidP="000331E9">
      <w:pPr>
        <w:keepNext/>
        <w:tabs>
          <w:tab w:val="left" w:pos="567"/>
        </w:tabs>
        <w:rPr>
          <w:b/>
          <w:color w:val="000000"/>
          <w:sz w:val="22"/>
          <w:szCs w:val="22"/>
          <w:lang w:val="el-GR"/>
        </w:rPr>
      </w:pPr>
      <w:r w:rsidRPr="00612433">
        <w:rPr>
          <w:b/>
          <w:color w:val="000000"/>
          <w:sz w:val="22"/>
          <w:szCs w:val="22"/>
          <w:lang w:val="el-GR"/>
        </w:rPr>
        <w:lastRenderedPageBreak/>
        <w:t>Αναφορά ανεπιθύμητων ενεργειών</w:t>
      </w:r>
    </w:p>
    <w:p w14:paraId="714087D5" w14:textId="62D47DBC" w:rsidR="00177CB7" w:rsidRPr="00612433" w:rsidRDefault="00340756" w:rsidP="000331E9">
      <w:pPr>
        <w:tabs>
          <w:tab w:val="left" w:pos="567"/>
        </w:tabs>
        <w:rPr>
          <w:color w:val="000000"/>
          <w:sz w:val="22"/>
          <w:szCs w:val="22"/>
          <w:lang w:val="el-GR"/>
        </w:rPr>
      </w:pPr>
      <w:r w:rsidRPr="00612433">
        <w:rPr>
          <w:color w:val="000000"/>
          <w:sz w:val="22"/>
          <w:szCs w:val="22"/>
          <w:lang w:val="el-GR"/>
        </w:rPr>
        <w:t>Εάν παρατηρήσετε κάποια ανεπιθ</w:t>
      </w:r>
      <w:r w:rsidR="00AE74C4" w:rsidRPr="00612433">
        <w:rPr>
          <w:color w:val="000000"/>
          <w:sz w:val="22"/>
          <w:szCs w:val="22"/>
          <w:lang w:val="el-GR"/>
        </w:rPr>
        <w:t>ύμητη ενέργεια, ενημερώστε το</w:t>
      </w:r>
      <w:r w:rsidR="00857E07" w:rsidRPr="00612433">
        <w:rPr>
          <w:color w:val="000000"/>
          <w:sz w:val="22"/>
          <w:szCs w:val="22"/>
          <w:lang w:val="el-GR"/>
        </w:rPr>
        <w:t>ν</w:t>
      </w:r>
      <w:r w:rsidR="00AE74C4" w:rsidRPr="00612433">
        <w:rPr>
          <w:color w:val="000000"/>
          <w:sz w:val="22"/>
          <w:szCs w:val="22"/>
          <w:lang w:val="el-GR"/>
        </w:rPr>
        <w:t xml:space="preserve"> </w:t>
      </w:r>
      <w:r w:rsidRPr="00612433">
        <w:rPr>
          <w:color w:val="000000"/>
          <w:sz w:val="22"/>
          <w:szCs w:val="22"/>
          <w:lang w:val="el-GR"/>
        </w:rPr>
        <w:t>γι</w:t>
      </w:r>
      <w:r w:rsidR="00AE74C4" w:rsidRPr="00612433">
        <w:rPr>
          <w:color w:val="000000"/>
          <w:sz w:val="22"/>
          <w:szCs w:val="22"/>
          <w:lang w:val="el-GR"/>
        </w:rPr>
        <w:t>ατρό, το</w:t>
      </w:r>
      <w:r w:rsidR="00857E07" w:rsidRPr="00612433">
        <w:rPr>
          <w:color w:val="000000"/>
          <w:sz w:val="22"/>
          <w:szCs w:val="22"/>
          <w:lang w:val="el-GR"/>
        </w:rPr>
        <w:t>ν</w:t>
      </w:r>
      <w:r w:rsidR="00AE74C4" w:rsidRPr="00612433">
        <w:rPr>
          <w:color w:val="000000"/>
          <w:sz w:val="22"/>
          <w:szCs w:val="22"/>
          <w:lang w:val="el-GR"/>
        </w:rPr>
        <w:t xml:space="preserve"> φαρμακοποιό ή το</w:t>
      </w:r>
      <w:r w:rsidR="00857E07" w:rsidRPr="00612433">
        <w:rPr>
          <w:color w:val="000000"/>
          <w:sz w:val="22"/>
          <w:szCs w:val="22"/>
          <w:lang w:val="el-GR"/>
        </w:rPr>
        <w:t>ν</w:t>
      </w:r>
      <w:r w:rsidR="00AE74C4" w:rsidRPr="00612433">
        <w:rPr>
          <w:color w:val="000000"/>
          <w:sz w:val="22"/>
          <w:szCs w:val="22"/>
          <w:lang w:val="el-GR"/>
        </w:rPr>
        <w:t xml:space="preserve"> νοσοκόμο</w:t>
      </w:r>
      <w:r w:rsidRPr="00612433">
        <w:rPr>
          <w:color w:val="000000"/>
          <w:sz w:val="22"/>
          <w:szCs w:val="22"/>
          <w:lang w:val="el-GR"/>
        </w:rPr>
        <w:t xml:space="preserve"> σας. Αυτό ισχύει και για κάθε πιθανή ανεπιθύμητη ενέργεια που δεν αναφέρεται στο παρόν φύλλο οδηγιών χρήσης. </w:t>
      </w:r>
      <w:r w:rsidR="00857E07" w:rsidRPr="00612433">
        <w:rPr>
          <w:sz w:val="22"/>
          <w:szCs w:val="22"/>
          <w:lang w:val="el-GR"/>
        </w:rPr>
        <w:t>Μπορείτε επίσης να αναφέρετε ανεπιθύμητες ενέργειες</w:t>
      </w:r>
      <w:r w:rsidR="00857E07" w:rsidRPr="00612433">
        <w:rPr>
          <w:noProof/>
          <w:sz w:val="22"/>
          <w:szCs w:val="22"/>
          <w:lang w:val="el-GR"/>
        </w:rPr>
        <w:t xml:space="preserve"> </w:t>
      </w:r>
      <w:r w:rsidR="00857E07" w:rsidRPr="00612433">
        <w:rPr>
          <w:sz w:val="22"/>
          <w:szCs w:val="22"/>
          <w:lang w:val="el-GR"/>
        </w:rPr>
        <w:t>απευθείας</w:t>
      </w:r>
      <w:r w:rsidR="00857E07" w:rsidRPr="00612433">
        <w:rPr>
          <w:noProof/>
          <w:sz w:val="22"/>
          <w:szCs w:val="22"/>
          <w:lang w:val="el-GR"/>
        </w:rPr>
        <w:t>, μέσω</w:t>
      </w:r>
      <w:r w:rsidR="00857E07" w:rsidRPr="00612433">
        <w:rPr>
          <w:noProof/>
          <w:sz w:val="22"/>
          <w:szCs w:val="22"/>
          <w:shd w:val="pct15" w:color="auto" w:fill="auto"/>
          <w:lang w:val="el-GR"/>
        </w:rPr>
        <w:t xml:space="preserve"> του εθνικού συστήματος αναφοράς που αναγράφεται στο </w:t>
      </w:r>
      <w:hyperlink r:id="rId12" w:history="1">
        <w:r w:rsidR="00A41167" w:rsidRPr="00612433">
          <w:rPr>
            <w:rStyle w:val="Hyperlink"/>
            <w:sz w:val="22"/>
            <w:szCs w:val="22"/>
            <w:shd w:val="pct15" w:color="auto" w:fill="auto"/>
            <w:lang w:val="el-GR"/>
          </w:rPr>
          <w:t xml:space="preserve">Παράρτημα </w:t>
        </w:r>
        <w:r w:rsidR="00A41167" w:rsidRPr="00612433">
          <w:rPr>
            <w:rStyle w:val="Hyperlink"/>
            <w:sz w:val="22"/>
            <w:szCs w:val="22"/>
            <w:shd w:val="pct15" w:color="auto" w:fill="auto"/>
          </w:rPr>
          <w:t>V</w:t>
        </w:r>
      </w:hyperlink>
      <w:r w:rsidR="00857E07" w:rsidRPr="00612433">
        <w:rPr>
          <w:rStyle w:val="Hyperlink"/>
          <w:sz w:val="22"/>
          <w:szCs w:val="22"/>
          <w:lang w:val="el-GR"/>
        </w:rPr>
        <w:t xml:space="preserve">. </w:t>
      </w:r>
      <w:r w:rsidRPr="00612433">
        <w:rPr>
          <w:color w:val="000000"/>
          <w:sz w:val="22"/>
          <w:szCs w:val="22"/>
          <w:lang w:val="el-GR"/>
        </w:rPr>
        <w:t>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53A7E87E" w14:textId="77777777" w:rsidR="00177CB7" w:rsidRPr="00612433" w:rsidRDefault="00177CB7" w:rsidP="000331E9">
      <w:pPr>
        <w:rPr>
          <w:color w:val="000000"/>
          <w:sz w:val="22"/>
          <w:szCs w:val="22"/>
          <w:lang w:val="el-GR"/>
        </w:rPr>
      </w:pPr>
    </w:p>
    <w:p w14:paraId="6B8F1C30" w14:textId="77777777" w:rsidR="00F11BA5" w:rsidRPr="00612433" w:rsidRDefault="00F11BA5" w:rsidP="000331E9">
      <w:pPr>
        <w:rPr>
          <w:color w:val="000000"/>
          <w:sz w:val="22"/>
          <w:szCs w:val="22"/>
          <w:lang w:val="el-GR"/>
        </w:rPr>
      </w:pPr>
    </w:p>
    <w:p w14:paraId="6C394549" w14:textId="77777777" w:rsidR="00177CB7" w:rsidRPr="00612433" w:rsidRDefault="00177CB7" w:rsidP="000331E9">
      <w:pPr>
        <w:keepNext/>
        <w:ind w:left="567" w:hanging="567"/>
        <w:rPr>
          <w:b/>
          <w:color w:val="000000"/>
          <w:sz w:val="22"/>
          <w:szCs w:val="22"/>
          <w:lang w:val="el-GR"/>
        </w:rPr>
      </w:pPr>
      <w:r w:rsidRPr="00612433">
        <w:rPr>
          <w:b/>
          <w:color w:val="000000"/>
          <w:sz w:val="22"/>
          <w:szCs w:val="22"/>
          <w:lang w:val="el-GR"/>
        </w:rPr>
        <w:t>5.</w:t>
      </w:r>
      <w:r w:rsidRPr="00612433">
        <w:rPr>
          <w:b/>
          <w:color w:val="000000"/>
          <w:sz w:val="22"/>
          <w:szCs w:val="22"/>
          <w:lang w:val="el-GR"/>
        </w:rPr>
        <w:tab/>
      </w:r>
      <w:r w:rsidR="00F403EE" w:rsidRPr="00612433">
        <w:rPr>
          <w:b/>
          <w:noProof/>
          <w:color w:val="000000"/>
          <w:sz w:val="22"/>
          <w:szCs w:val="22"/>
          <w:lang w:val="el-GR"/>
        </w:rPr>
        <w:t xml:space="preserve">Πώς να </w:t>
      </w:r>
      <w:r w:rsidR="00E13331" w:rsidRPr="00612433">
        <w:rPr>
          <w:b/>
          <w:noProof/>
          <w:color w:val="000000"/>
          <w:sz w:val="22"/>
          <w:szCs w:val="22"/>
          <w:lang w:val="el-GR"/>
        </w:rPr>
        <w:t xml:space="preserve">φυλάσσετε </w:t>
      </w:r>
      <w:r w:rsidR="00F403EE" w:rsidRPr="00612433">
        <w:rPr>
          <w:b/>
          <w:noProof/>
          <w:color w:val="000000"/>
          <w:sz w:val="22"/>
          <w:szCs w:val="22"/>
          <w:lang w:val="el-GR"/>
        </w:rPr>
        <w:t>το</w:t>
      </w:r>
      <w:r w:rsidR="00F403EE" w:rsidRPr="00612433">
        <w:rPr>
          <w:b/>
          <w:color w:val="000000"/>
          <w:sz w:val="22"/>
          <w:szCs w:val="22"/>
          <w:lang w:val="el-GR"/>
        </w:rPr>
        <w:t xml:space="preserve"> E</w:t>
      </w:r>
      <w:proofErr w:type="spellStart"/>
      <w:r w:rsidR="00F403EE" w:rsidRPr="00612433">
        <w:rPr>
          <w:b/>
          <w:color w:val="000000"/>
          <w:sz w:val="22"/>
          <w:szCs w:val="22"/>
          <w:lang w:val="en-US"/>
        </w:rPr>
        <w:t>xelon</w:t>
      </w:r>
      <w:proofErr w:type="spellEnd"/>
    </w:p>
    <w:p w14:paraId="6C23F86E" w14:textId="77777777" w:rsidR="00177CB7" w:rsidRPr="00612433" w:rsidRDefault="00177CB7" w:rsidP="000331E9">
      <w:pPr>
        <w:keepNext/>
        <w:rPr>
          <w:color w:val="000000"/>
          <w:sz w:val="22"/>
          <w:szCs w:val="22"/>
          <w:lang w:val="el-GR"/>
        </w:rPr>
      </w:pPr>
    </w:p>
    <w:p w14:paraId="3AFE77FE" w14:textId="77777777" w:rsidR="00177CB7" w:rsidRPr="00612433" w:rsidRDefault="005127DA" w:rsidP="000331E9">
      <w:pPr>
        <w:keepNext/>
        <w:numPr>
          <w:ilvl w:val="0"/>
          <w:numId w:val="30"/>
        </w:numPr>
        <w:ind w:left="567" w:hanging="567"/>
        <w:rPr>
          <w:sz w:val="22"/>
          <w:szCs w:val="22"/>
          <w:lang w:val="el-GR"/>
        </w:rPr>
      </w:pPr>
      <w:r w:rsidRPr="00612433">
        <w:rPr>
          <w:noProof/>
          <w:color w:val="000000"/>
          <w:sz w:val="22"/>
          <w:szCs w:val="22"/>
          <w:lang w:val="el-GR"/>
        </w:rPr>
        <w:t>Το φάρμακο αυτό πρέπει ν</w:t>
      </w:r>
      <w:r w:rsidR="00177CB7" w:rsidRPr="00612433">
        <w:rPr>
          <w:noProof/>
          <w:color w:val="000000"/>
          <w:sz w:val="22"/>
          <w:szCs w:val="22"/>
          <w:lang w:val="el-GR"/>
        </w:rPr>
        <w:t xml:space="preserve">α φυλάσσεται σε μέρη που δεν το </w:t>
      </w:r>
      <w:r w:rsidRPr="00612433">
        <w:rPr>
          <w:noProof/>
          <w:color w:val="000000"/>
          <w:sz w:val="22"/>
          <w:szCs w:val="22"/>
          <w:lang w:val="el-GR"/>
        </w:rPr>
        <w:t xml:space="preserve">βλέπουν </w:t>
      </w:r>
      <w:r w:rsidR="00177CB7" w:rsidRPr="00612433">
        <w:rPr>
          <w:noProof/>
          <w:color w:val="000000"/>
          <w:sz w:val="22"/>
          <w:szCs w:val="22"/>
          <w:lang w:val="el-GR"/>
        </w:rPr>
        <w:t xml:space="preserve">και δεν το </w:t>
      </w:r>
      <w:r w:rsidRPr="00612433">
        <w:rPr>
          <w:noProof/>
          <w:color w:val="000000"/>
          <w:sz w:val="22"/>
          <w:szCs w:val="22"/>
          <w:lang w:val="el-GR"/>
        </w:rPr>
        <w:t xml:space="preserve">φθάνουν </w:t>
      </w:r>
      <w:r w:rsidR="00177CB7" w:rsidRPr="00612433">
        <w:rPr>
          <w:noProof/>
          <w:color w:val="000000"/>
          <w:sz w:val="22"/>
          <w:szCs w:val="22"/>
          <w:lang w:val="el-GR"/>
        </w:rPr>
        <w:t>τα παιδιά.</w:t>
      </w:r>
    </w:p>
    <w:p w14:paraId="4F4E11A1" w14:textId="77777777" w:rsidR="00177CB7" w:rsidRPr="00612433" w:rsidRDefault="00177CB7" w:rsidP="000331E9">
      <w:pPr>
        <w:numPr>
          <w:ilvl w:val="0"/>
          <w:numId w:val="30"/>
        </w:numPr>
        <w:ind w:left="567" w:hanging="567"/>
        <w:rPr>
          <w:sz w:val="22"/>
          <w:szCs w:val="22"/>
          <w:lang w:val="el-GR"/>
        </w:rPr>
      </w:pPr>
      <w:r w:rsidRPr="00612433">
        <w:rPr>
          <w:noProof/>
          <w:color w:val="000000"/>
          <w:sz w:val="22"/>
          <w:szCs w:val="22"/>
          <w:lang w:val="el-GR"/>
        </w:rPr>
        <w:t xml:space="preserve">Να μη χρησιμοποιείτε </w:t>
      </w:r>
      <w:r w:rsidR="005127DA" w:rsidRPr="00612433">
        <w:rPr>
          <w:noProof/>
          <w:color w:val="000000"/>
          <w:sz w:val="22"/>
          <w:szCs w:val="22"/>
          <w:lang w:val="el-GR"/>
        </w:rPr>
        <w:t xml:space="preserve">αυτό </w:t>
      </w:r>
      <w:r w:rsidRPr="00612433">
        <w:rPr>
          <w:noProof/>
          <w:color w:val="000000"/>
          <w:sz w:val="22"/>
          <w:szCs w:val="22"/>
          <w:lang w:val="el-GR"/>
        </w:rPr>
        <w:t xml:space="preserve">το </w:t>
      </w:r>
      <w:r w:rsidR="005127DA" w:rsidRPr="00612433">
        <w:rPr>
          <w:color w:val="000000"/>
          <w:sz w:val="22"/>
          <w:szCs w:val="22"/>
          <w:lang w:val="el-GR"/>
        </w:rPr>
        <w:t>φάρμακο</w:t>
      </w:r>
      <w:r w:rsidRPr="00612433">
        <w:rPr>
          <w:noProof/>
          <w:color w:val="000000"/>
          <w:sz w:val="22"/>
          <w:szCs w:val="22"/>
          <w:lang w:val="el-GR"/>
        </w:rPr>
        <w:t xml:space="preserve"> μετά την ημερομηνία λήξης που αναφέρεται στο κουτί</w:t>
      </w:r>
      <w:r w:rsidR="00603C8B" w:rsidRPr="00612433">
        <w:rPr>
          <w:noProof/>
          <w:color w:val="000000"/>
          <w:sz w:val="22"/>
          <w:szCs w:val="22"/>
          <w:lang w:val="el-GR"/>
        </w:rPr>
        <w:t xml:space="preserve"> μετά την ΛΗΞΗ</w:t>
      </w:r>
      <w:r w:rsidRPr="00612433">
        <w:rPr>
          <w:noProof/>
          <w:color w:val="000000"/>
          <w:sz w:val="22"/>
          <w:szCs w:val="22"/>
          <w:lang w:val="el-GR"/>
        </w:rPr>
        <w:t>. Η ημερομηνία λήξης είναι η τελευταία ημέρα του μήνα που αναφέρεται</w:t>
      </w:r>
      <w:r w:rsidR="00024BEA" w:rsidRPr="00612433">
        <w:rPr>
          <w:noProof/>
          <w:color w:val="000000"/>
          <w:sz w:val="22"/>
          <w:szCs w:val="22"/>
          <w:lang w:val="el-GR"/>
        </w:rPr>
        <w:t xml:space="preserve"> εκεί</w:t>
      </w:r>
      <w:r w:rsidRPr="00612433">
        <w:rPr>
          <w:noProof/>
          <w:color w:val="000000"/>
          <w:sz w:val="22"/>
          <w:szCs w:val="22"/>
          <w:lang w:val="el-GR"/>
        </w:rPr>
        <w:t>.</w:t>
      </w:r>
    </w:p>
    <w:p w14:paraId="01073CD6" w14:textId="77777777" w:rsidR="005127DA" w:rsidRPr="00612433" w:rsidRDefault="00177CB7" w:rsidP="000331E9">
      <w:pPr>
        <w:numPr>
          <w:ilvl w:val="0"/>
          <w:numId w:val="30"/>
        </w:numPr>
        <w:ind w:left="567" w:hanging="567"/>
        <w:rPr>
          <w:sz w:val="22"/>
          <w:szCs w:val="22"/>
          <w:lang w:val="el-GR"/>
        </w:rPr>
      </w:pPr>
      <w:r w:rsidRPr="00612433">
        <w:rPr>
          <w:color w:val="000000"/>
          <w:sz w:val="22"/>
          <w:szCs w:val="22"/>
          <w:lang w:val="el-GR"/>
        </w:rPr>
        <w:t xml:space="preserve">Μη φυλάσσετε </w:t>
      </w:r>
      <w:r w:rsidRPr="00612433">
        <w:rPr>
          <w:noProof/>
          <w:color w:val="000000"/>
          <w:sz w:val="22"/>
          <w:szCs w:val="22"/>
          <w:lang w:val="el-GR"/>
        </w:rPr>
        <w:t xml:space="preserve">σε θερμοκρασία μεγαλύτερη των </w:t>
      </w:r>
      <w:r w:rsidRPr="00612433">
        <w:rPr>
          <w:color w:val="000000"/>
          <w:sz w:val="22"/>
          <w:szCs w:val="22"/>
          <w:lang w:val="el-GR"/>
        </w:rPr>
        <w:t>30°C.</w:t>
      </w:r>
    </w:p>
    <w:p w14:paraId="0DB58E13" w14:textId="77777777" w:rsidR="005127DA" w:rsidRPr="00612433" w:rsidRDefault="005127DA" w:rsidP="000331E9">
      <w:pPr>
        <w:numPr>
          <w:ilvl w:val="0"/>
          <w:numId w:val="30"/>
        </w:numPr>
        <w:ind w:left="567" w:hanging="567"/>
        <w:rPr>
          <w:sz w:val="22"/>
          <w:szCs w:val="22"/>
          <w:lang w:val="el-GR"/>
        </w:rPr>
      </w:pPr>
      <w:r w:rsidRPr="00612433">
        <w:rPr>
          <w:sz w:val="22"/>
          <w:szCs w:val="22"/>
          <w:lang w:val="el-GR"/>
        </w:rPr>
        <w:t xml:space="preserve">Μην πετάτε φάρμακα στο νερό της αποχέτευσης ή στα </w:t>
      </w:r>
      <w:r w:rsidR="0047351F" w:rsidRPr="00612433">
        <w:rPr>
          <w:sz w:val="22"/>
          <w:szCs w:val="22"/>
          <w:lang w:val="el-GR"/>
        </w:rPr>
        <w:t>οικιακά απορρίματα</w:t>
      </w:r>
      <w:r w:rsidRPr="00612433">
        <w:rPr>
          <w:sz w:val="22"/>
          <w:szCs w:val="22"/>
          <w:lang w:val="el-GR"/>
        </w:rPr>
        <w:t>. Ρωτήστε το</w:t>
      </w:r>
      <w:r w:rsidR="007347C2" w:rsidRPr="00612433">
        <w:rPr>
          <w:sz w:val="22"/>
          <w:szCs w:val="22"/>
          <w:lang w:val="el-GR"/>
        </w:rPr>
        <w:t>ν</w:t>
      </w:r>
      <w:r w:rsidRPr="00612433">
        <w:rPr>
          <w:sz w:val="22"/>
          <w:szCs w:val="22"/>
          <w:lang w:val="el-GR"/>
        </w:rPr>
        <w:t xml:space="preserve"> φαρμακοποιό σας για το πώς να πετάξετε τα φάρμακα που δεν χρησιμοποιείτε πια. Αυτά τα μέτρα θα βοηθήσουν στην προστασία </w:t>
      </w:r>
      <w:r w:rsidR="00F50B4A" w:rsidRPr="00612433">
        <w:rPr>
          <w:sz w:val="22"/>
          <w:szCs w:val="22"/>
          <w:lang w:val="el-GR"/>
        </w:rPr>
        <w:t>του περιβάλλοντος.</w:t>
      </w:r>
    </w:p>
    <w:p w14:paraId="09182874" w14:textId="77777777" w:rsidR="00177CB7" w:rsidRPr="00612433" w:rsidRDefault="00177CB7" w:rsidP="000331E9">
      <w:pPr>
        <w:rPr>
          <w:color w:val="000000"/>
          <w:sz w:val="22"/>
          <w:szCs w:val="22"/>
          <w:lang w:val="el-GR"/>
        </w:rPr>
      </w:pPr>
    </w:p>
    <w:p w14:paraId="7ED495EF" w14:textId="77777777" w:rsidR="00177CB7" w:rsidRPr="00612433" w:rsidRDefault="00177CB7" w:rsidP="000331E9">
      <w:pPr>
        <w:rPr>
          <w:color w:val="000000"/>
          <w:sz w:val="22"/>
          <w:szCs w:val="22"/>
          <w:lang w:val="el-GR"/>
        </w:rPr>
      </w:pPr>
    </w:p>
    <w:p w14:paraId="3C88E554" w14:textId="4E3107DD" w:rsidR="00177CB7" w:rsidRPr="00612433" w:rsidRDefault="00177CB7" w:rsidP="000331E9">
      <w:pPr>
        <w:keepNext/>
        <w:tabs>
          <w:tab w:val="left" w:pos="567"/>
        </w:tabs>
        <w:rPr>
          <w:color w:val="000000"/>
          <w:sz w:val="22"/>
          <w:szCs w:val="22"/>
          <w:lang w:val="el-GR"/>
        </w:rPr>
      </w:pPr>
      <w:r w:rsidRPr="00612433">
        <w:rPr>
          <w:b/>
          <w:color w:val="000000"/>
          <w:sz w:val="22"/>
          <w:szCs w:val="22"/>
          <w:lang w:val="el-GR"/>
        </w:rPr>
        <w:t>6.</w:t>
      </w:r>
      <w:r w:rsidRPr="00612433">
        <w:rPr>
          <w:b/>
          <w:color w:val="000000"/>
          <w:sz w:val="22"/>
          <w:szCs w:val="22"/>
          <w:lang w:val="el-GR"/>
        </w:rPr>
        <w:tab/>
      </w:r>
      <w:r w:rsidR="009239A3" w:rsidRPr="00612433">
        <w:rPr>
          <w:b/>
          <w:color w:val="000000"/>
          <w:sz w:val="22"/>
          <w:szCs w:val="22"/>
          <w:lang w:val="el-GR"/>
        </w:rPr>
        <w:t xml:space="preserve">Περιεχόμενα </w:t>
      </w:r>
      <w:r w:rsidR="00F50B4A" w:rsidRPr="00612433">
        <w:rPr>
          <w:b/>
          <w:color w:val="000000"/>
          <w:sz w:val="22"/>
          <w:szCs w:val="22"/>
          <w:lang w:val="el-GR"/>
        </w:rPr>
        <w:t>της συσκευασίας και λοιπές πληροφορίες</w:t>
      </w:r>
    </w:p>
    <w:p w14:paraId="6AD28E2C" w14:textId="77777777" w:rsidR="00177CB7" w:rsidRPr="00612433" w:rsidRDefault="00177CB7" w:rsidP="000331E9">
      <w:pPr>
        <w:keepNext/>
        <w:tabs>
          <w:tab w:val="left" w:pos="567"/>
        </w:tabs>
        <w:rPr>
          <w:color w:val="000000"/>
          <w:sz w:val="22"/>
          <w:szCs w:val="22"/>
          <w:lang w:val="el-GR"/>
        </w:rPr>
      </w:pPr>
    </w:p>
    <w:p w14:paraId="2AA512D7" w14:textId="77777777" w:rsidR="00177CB7" w:rsidRPr="00612433" w:rsidRDefault="00177CB7" w:rsidP="000331E9">
      <w:pPr>
        <w:keepNext/>
        <w:rPr>
          <w:b/>
          <w:color w:val="000000"/>
          <w:sz w:val="22"/>
          <w:szCs w:val="22"/>
          <w:lang w:val="el-GR"/>
        </w:rPr>
      </w:pPr>
      <w:r w:rsidRPr="00612433">
        <w:rPr>
          <w:b/>
          <w:bCs/>
          <w:noProof/>
          <w:color w:val="000000"/>
          <w:sz w:val="22"/>
          <w:szCs w:val="22"/>
          <w:lang w:val="el-GR"/>
        </w:rPr>
        <w:t xml:space="preserve">Τι περιέχει το </w:t>
      </w:r>
      <w:r w:rsidRPr="00612433">
        <w:rPr>
          <w:b/>
          <w:color w:val="000000"/>
          <w:sz w:val="22"/>
          <w:szCs w:val="22"/>
          <w:lang w:val="el-GR"/>
        </w:rPr>
        <w:t>E</w:t>
      </w:r>
      <w:proofErr w:type="spellStart"/>
      <w:r w:rsidRPr="00612433">
        <w:rPr>
          <w:b/>
          <w:color w:val="000000"/>
          <w:sz w:val="22"/>
          <w:szCs w:val="22"/>
          <w:lang w:val="en-US"/>
        </w:rPr>
        <w:t>xelon</w:t>
      </w:r>
      <w:proofErr w:type="spellEnd"/>
    </w:p>
    <w:p w14:paraId="19D08877" w14:textId="77777777" w:rsidR="00177CB7" w:rsidRPr="00612433" w:rsidRDefault="00177CB7" w:rsidP="000331E9">
      <w:pPr>
        <w:numPr>
          <w:ilvl w:val="0"/>
          <w:numId w:val="8"/>
        </w:numPr>
        <w:tabs>
          <w:tab w:val="clear" w:pos="930"/>
        </w:tabs>
        <w:spacing w:line="-260" w:lineRule="auto"/>
        <w:ind w:left="540" w:hanging="540"/>
        <w:rPr>
          <w:color w:val="000000"/>
          <w:sz w:val="22"/>
          <w:szCs w:val="22"/>
          <w:lang w:val="el-GR"/>
        </w:rPr>
      </w:pPr>
      <w:r w:rsidRPr="00612433">
        <w:rPr>
          <w:noProof/>
          <w:color w:val="000000"/>
          <w:sz w:val="22"/>
          <w:szCs w:val="22"/>
          <w:lang w:val="el-GR"/>
        </w:rPr>
        <w:t>Η δραστική ουσία είναι</w:t>
      </w:r>
      <w:r w:rsidRPr="00612433">
        <w:rPr>
          <w:color w:val="000000"/>
          <w:sz w:val="22"/>
          <w:szCs w:val="22"/>
          <w:lang w:val="el-GR"/>
        </w:rPr>
        <w:t xml:space="preserve"> </w:t>
      </w:r>
      <w:r w:rsidRPr="00612433">
        <w:rPr>
          <w:color w:val="000000"/>
          <w:sz w:val="22"/>
          <w:szCs w:val="22"/>
        </w:rPr>
        <w:t>rivastigmine</w:t>
      </w:r>
      <w:r w:rsidRPr="00612433">
        <w:rPr>
          <w:color w:val="000000"/>
          <w:sz w:val="22"/>
          <w:szCs w:val="22"/>
          <w:lang w:val="el-GR"/>
        </w:rPr>
        <w:t xml:space="preserve"> με τη μορφή του όξινου τρυγικού άλατος.</w:t>
      </w:r>
    </w:p>
    <w:p w14:paraId="70100635" w14:textId="77777777" w:rsidR="00177CB7" w:rsidRPr="00612433" w:rsidRDefault="00177CB7" w:rsidP="000331E9">
      <w:pPr>
        <w:numPr>
          <w:ilvl w:val="0"/>
          <w:numId w:val="8"/>
        </w:numPr>
        <w:tabs>
          <w:tab w:val="clear" w:pos="930"/>
        </w:tabs>
        <w:ind w:left="540" w:hanging="540"/>
        <w:rPr>
          <w:color w:val="000000"/>
          <w:sz w:val="22"/>
          <w:szCs w:val="22"/>
          <w:lang w:val="el-GR"/>
        </w:rPr>
      </w:pPr>
      <w:r w:rsidRPr="00612433">
        <w:rPr>
          <w:noProof/>
          <w:color w:val="000000"/>
          <w:sz w:val="22"/>
          <w:szCs w:val="22"/>
          <w:lang w:val="el-GR"/>
        </w:rPr>
        <w:t>Τα άλλα συστατικά είναι</w:t>
      </w:r>
      <w:r w:rsidRPr="00612433">
        <w:rPr>
          <w:color w:val="000000"/>
          <w:sz w:val="22"/>
          <w:szCs w:val="22"/>
          <w:lang w:val="el-GR"/>
        </w:rPr>
        <w:t xml:space="preserve"> υπρομελλόζη, στεατικό μαγνήσιο, μικροκρυσταλλική κυτταρίνη, άνυδρο κολλοειδές πυρίτιο, ζελατίνη, κίτρινο οξείδιο του σιδήρου (</w:t>
      </w:r>
      <w:r w:rsidRPr="00612433">
        <w:rPr>
          <w:color w:val="000000"/>
          <w:sz w:val="22"/>
          <w:szCs w:val="22"/>
        </w:rPr>
        <w:t>E</w:t>
      </w:r>
      <w:r w:rsidRPr="00612433">
        <w:rPr>
          <w:color w:val="000000"/>
          <w:sz w:val="22"/>
          <w:szCs w:val="22"/>
          <w:lang w:val="el-GR"/>
        </w:rPr>
        <w:t>172), ερυθρό οξείδιο του σιδήρου (</w:t>
      </w:r>
      <w:r w:rsidRPr="00612433">
        <w:rPr>
          <w:color w:val="000000"/>
          <w:sz w:val="22"/>
          <w:szCs w:val="22"/>
        </w:rPr>
        <w:t>E</w:t>
      </w:r>
      <w:r w:rsidRPr="00612433">
        <w:rPr>
          <w:color w:val="000000"/>
          <w:sz w:val="22"/>
          <w:szCs w:val="22"/>
          <w:lang w:val="el-GR"/>
        </w:rPr>
        <w:t>172)</w:t>
      </w:r>
      <w:r w:rsidR="007B2199" w:rsidRPr="00612433">
        <w:rPr>
          <w:color w:val="000000"/>
          <w:sz w:val="22"/>
          <w:szCs w:val="22"/>
          <w:lang w:val="el-GR"/>
        </w:rPr>
        <w:t>,</w:t>
      </w:r>
      <w:r w:rsidRPr="00612433">
        <w:rPr>
          <w:color w:val="000000"/>
          <w:sz w:val="22"/>
          <w:szCs w:val="22"/>
          <w:lang w:val="el-GR"/>
        </w:rPr>
        <w:t xml:space="preserve"> διοξείδιο του τιτανίου (</w:t>
      </w:r>
      <w:r w:rsidRPr="00612433">
        <w:rPr>
          <w:color w:val="000000"/>
          <w:sz w:val="22"/>
          <w:szCs w:val="22"/>
        </w:rPr>
        <w:t>E</w:t>
      </w:r>
      <w:r w:rsidRPr="00612433">
        <w:rPr>
          <w:color w:val="000000"/>
          <w:sz w:val="22"/>
          <w:szCs w:val="22"/>
          <w:lang w:val="el-GR"/>
        </w:rPr>
        <w:t>171)</w:t>
      </w:r>
      <w:r w:rsidR="007B2199" w:rsidRPr="00612433">
        <w:rPr>
          <w:color w:val="000000"/>
          <w:sz w:val="22"/>
          <w:szCs w:val="22"/>
          <w:lang w:val="el-GR"/>
        </w:rPr>
        <w:t xml:space="preserve"> και κόμμεα λάκκας</w:t>
      </w:r>
      <w:r w:rsidRPr="00612433">
        <w:rPr>
          <w:color w:val="000000"/>
          <w:sz w:val="22"/>
          <w:szCs w:val="22"/>
          <w:lang w:val="el-GR"/>
        </w:rPr>
        <w:t>.</w:t>
      </w:r>
    </w:p>
    <w:p w14:paraId="31CB1C4F" w14:textId="77777777" w:rsidR="00177CB7" w:rsidRPr="00612433" w:rsidRDefault="00177CB7" w:rsidP="000331E9">
      <w:pPr>
        <w:rPr>
          <w:color w:val="000000"/>
          <w:sz w:val="22"/>
          <w:szCs w:val="22"/>
          <w:lang w:val="el-GR"/>
        </w:rPr>
      </w:pPr>
    </w:p>
    <w:p w14:paraId="5809E2AE" w14:textId="77777777" w:rsidR="00177CB7" w:rsidRPr="00612433" w:rsidRDefault="00177CB7" w:rsidP="000331E9">
      <w:pPr>
        <w:rPr>
          <w:color w:val="000000"/>
          <w:sz w:val="22"/>
          <w:szCs w:val="22"/>
          <w:lang w:val="el-GR"/>
        </w:rPr>
      </w:pPr>
      <w:r w:rsidRPr="00612433">
        <w:rPr>
          <w:bCs/>
          <w:color w:val="000000"/>
          <w:sz w:val="22"/>
          <w:szCs w:val="22"/>
          <w:lang w:val="el-GR"/>
        </w:rPr>
        <w:t xml:space="preserve">Κάθε </w:t>
      </w:r>
      <w:r w:rsidRPr="00612433">
        <w:rPr>
          <w:color w:val="000000"/>
          <w:sz w:val="22"/>
          <w:szCs w:val="22"/>
        </w:rPr>
        <w:t>Exelon</w:t>
      </w:r>
      <w:r w:rsidRPr="00612433">
        <w:rPr>
          <w:color w:val="000000"/>
          <w:sz w:val="22"/>
          <w:szCs w:val="22"/>
          <w:lang w:val="el-GR"/>
        </w:rPr>
        <w:t xml:space="preserve"> 1,5</w:t>
      </w:r>
      <w:r w:rsidRPr="00612433">
        <w:rPr>
          <w:color w:val="000000"/>
          <w:sz w:val="22"/>
          <w:szCs w:val="22"/>
        </w:rPr>
        <w:t> mg</w:t>
      </w:r>
      <w:r w:rsidRPr="00612433">
        <w:rPr>
          <w:color w:val="000000"/>
          <w:sz w:val="22"/>
          <w:szCs w:val="22"/>
          <w:lang w:val="el-GR"/>
        </w:rPr>
        <w:t xml:space="preserve"> καψάκιο περιέχει 1,5</w:t>
      </w:r>
      <w:r w:rsidRPr="00612433">
        <w:rPr>
          <w:color w:val="000000"/>
          <w:sz w:val="22"/>
          <w:szCs w:val="22"/>
        </w:rPr>
        <w:t> mg</w:t>
      </w:r>
      <w:r w:rsidRPr="00612433">
        <w:rPr>
          <w:color w:val="000000"/>
          <w:sz w:val="22"/>
          <w:szCs w:val="22"/>
          <w:lang w:val="el-GR"/>
        </w:rPr>
        <w:t xml:space="preserve"> </w:t>
      </w:r>
      <w:r w:rsidRPr="00612433">
        <w:rPr>
          <w:color w:val="000000"/>
          <w:sz w:val="22"/>
          <w:szCs w:val="22"/>
        </w:rPr>
        <w:t>rivastigmine</w:t>
      </w:r>
      <w:r w:rsidRPr="00612433">
        <w:rPr>
          <w:color w:val="000000"/>
          <w:sz w:val="22"/>
          <w:szCs w:val="22"/>
          <w:lang w:val="el-GR"/>
        </w:rPr>
        <w:t>.</w:t>
      </w:r>
    </w:p>
    <w:p w14:paraId="0E4A2134" w14:textId="77777777" w:rsidR="00177CB7" w:rsidRPr="00612433" w:rsidRDefault="00177CB7" w:rsidP="000331E9">
      <w:pPr>
        <w:rPr>
          <w:color w:val="000000"/>
          <w:sz w:val="22"/>
          <w:szCs w:val="22"/>
          <w:lang w:val="el-GR"/>
        </w:rPr>
      </w:pPr>
      <w:r w:rsidRPr="00612433">
        <w:rPr>
          <w:color w:val="000000"/>
          <w:sz w:val="22"/>
          <w:szCs w:val="22"/>
          <w:lang w:val="el-GR"/>
        </w:rPr>
        <w:t xml:space="preserve">Κάθε </w:t>
      </w:r>
      <w:r w:rsidRPr="00612433">
        <w:rPr>
          <w:color w:val="000000"/>
          <w:sz w:val="22"/>
          <w:szCs w:val="22"/>
        </w:rPr>
        <w:t>Exelon</w:t>
      </w:r>
      <w:r w:rsidRPr="00612433">
        <w:rPr>
          <w:color w:val="000000"/>
          <w:sz w:val="22"/>
          <w:szCs w:val="22"/>
          <w:lang w:val="el-GR"/>
        </w:rPr>
        <w:t xml:space="preserve"> 3,0</w:t>
      </w:r>
      <w:r w:rsidRPr="00612433">
        <w:rPr>
          <w:color w:val="000000"/>
          <w:sz w:val="22"/>
          <w:szCs w:val="22"/>
        </w:rPr>
        <w:t> mg</w:t>
      </w:r>
      <w:r w:rsidRPr="00612433">
        <w:rPr>
          <w:color w:val="000000"/>
          <w:sz w:val="22"/>
          <w:szCs w:val="22"/>
          <w:lang w:val="el-GR"/>
        </w:rPr>
        <w:t xml:space="preserve"> καψάκιο περιέχει 3,0</w:t>
      </w:r>
      <w:r w:rsidRPr="00612433">
        <w:rPr>
          <w:color w:val="000000"/>
          <w:sz w:val="22"/>
          <w:szCs w:val="22"/>
        </w:rPr>
        <w:t> mg</w:t>
      </w:r>
      <w:r w:rsidRPr="00612433">
        <w:rPr>
          <w:color w:val="000000"/>
          <w:sz w:val="22"/>
          <w:szCs w:val="22"/>
          <w:lang w:val="el-GR"/>
        </w:rPr>
        <w:t xml:space="preserve"> </w:t>
      </w:r>
      <w:r w:rsidRPr="00612433">
        <w:rPr>
          <w:color w:val="000000"/>
          <w:sz w:val="22"/>
          <w:szCs w:val="22"/>
        </w:rPr>
        <w:t>rivastigmine</w:t>
      </w:r>
      <w:r w:rsidRPr="00612433">
        <w:rPr>
          <w:color w:val="000000"/>
          <w:sz w:val="22"/>
          <w:szCs w:val="22"/>
          <w:lang w:val="el-GR"/>
        </w:rPr>
        <w:t>.</w:t>
      </w:r>
    </w:p>
    <w:p w14:paraId="4CE88242" w14:textId="77777777" w:rsidR="00177CB7" w:rsidRPr="00612433" w:rsidRDefault="00177CB7" w:rsidP="000331E9">
      <w:pPr>
        <w:rPr>
          <w:color w:val="000000"/>
          <w:sz w:val="22"/>
          <w:szCs w:val="22"/>
          <w:lang w:val="el-GR"/>
        </w:rPr>
      </w:pPr>
      <w:r w:rsidRPr="00612433">
        <w:rPr>
          <w:color w:val="000000"/>
          <w:sz w:val="22"/>
          <w:szCs w:val="22"/>
          <w:lang w:val="el-GR"/>
        </w:rPr>
        <w:t xml:space="preserve">Κάθε </w:t>
      </w:r>
      <w:r w:rsidRPr="00612433">
        <w:rPr>
          <w:color w:val="000000"/>
          <w:sz w:val="22"/>
          <w:szCs w:val="22"/>
        </w:rPr>
        <w:t>Exelon</w:t>
      </w:r>
      <w:r w:rsidRPr="00612433">
        <w:rPr>
          <w:color w:val="000000"/>
          <w:sz w:val="22"/>
          <w:szCs w:val="22"/>
          <w:lang w:val="el-GR"/>
        </w:rPr>
        <w:t xml:space="preserve"> 4,5</w:t>
      </w:r>
      <w:r w:rsidRPr="00612433">
        <w:rPr>
          <w:color w:val="000000"/>
          <w:sz w:val="22"/>
          <w:szCs w:val="22"/>
        </w:rPr>
        <w:t> mg</w:t>
      </w:r>
      <w:r w:rsidRPr="00612433">
        <w:rPr>
          <w:color w:val="000000"/>
          <w:sz w:val="22"/>
          <w:szCs w:val="22"/>
          <w:lang w:val="el-GR"/>
        </w:rPr>
        <w:t xml:space="preserve"> καψάκιο περιέχει 4,5</w:t>
      </w:r>
      <w:r w:rsidRPr="00612433">
        <w:rPr>
          <w:color w:val="000000"/>
          <w:sz w:val="22"/>
          <w:szCs w:val="22"/>
        </w:rPr>
        <w:t> mg</w:t>
      </w:r>
      <w:r w:rsidRPr="00612433">
        <w:rPr>
          <w:color w:val="000000"/>
          <w:sz w:val="22"/>
          <w:szCs w:val="22"/>
          <w:lang w:val="el-GR"/>
        </w:rPr>
        <w:t xml:space="preserve"> </w:t>
      </w:r>
      <w:r w:rsidRPr="00612433">
        <w:rPr>
          <w:color w:val="000000"/>
          <w:sz w:val="22"/>
          <w:szCs w:val="22"/>
        </w:rPr>
        <w:t>rivastigmine</w:t>
      </w:r>
      <w:r w:rsidRPr="00612433">
        <w:rPr>
          <w:color w:val="000000"/>
          <w:sz w:val="22"/>
          <w:szCs w:val="22"/>
          <w:lang w:val="el-GR"/>
        </w:rPr>
        <w:t>.</w:t>
      </w:r>
    </w:p>
    <w:p w14:paraId="0EDA0AED" w14:textId="77777777" w:rsidR="00177CB7" w:rsidRPr="00612433" w:rsidRDefault="00177CB7" w:rsidP="000331E9">
      <w:pPr>
        <w:rPr>
          <w:color w:val="000000"/>
          <w:sz w:val="22"/>
          <w:szCs w:val="22"/>
          <w:lang w:val="el-GR"/>
        </w:rPr>
      </w:pPr>
      <w:r w:rsidRPr="00612433">
        <w:rPr>
          <w:color w:val="000000"/>
          <w:sz w:val="22"/>
          <w:szCs w:val="22"/>
          <w:lang w:val="el-GR"/>
        </w:rPr>
        <w:t xml:space="preserve">Κάθε </w:t>
      </w:r>
      <w:r w:rsidRPr="00612433">
        <w:rPr>
          <w:color w:val="000000"/>
          <w:sz w:val="22"/>
          <w:szCs w:val="22"/>
        </w:rPr>
        <w:t>Exelon</w:t>
      </w:r>
      <w:r w:rsidRPr="00612433">
        <w:rPr>
          <w:color w:val="000000"/>
          <w:sz w:val="22"/>
          <w:szCs w:val="22"/>
          <w:lang w:val="el-GR"/>
        </w:rPr>
        <w:t xml:space="preserve"> 6,0</w:t>
      </w:r>
      <w:r w:rsidRPr="00612433">
        <w:rPr>
          <w:color w:val="000000"/>
          <w:sz w:val="22"/>
          <w:szCs w:val="22"/>
        </w:rPr>
        <w:t> mg</w:t>
      </w:r>
      <w:r w:rsidRPr="00612433">
        <w:rPr>
          <w:color w:val="000000"/>
          <w:sz w:val="22"/>
          <w:szCs w:val="22"/>
          <w:lang w:val="el-GR"/>
        </w:rPr>
        <w:t xml:space="preserve"> καψάκιο περιέχει 6,0</w:t>
      </w:r>
      <w:r w:rsidRPr="00612433">
        <w:rPr>
          <w:color w:val="000000"/>
          <w:sz w:val="22"/>
          <w:szCs w:val="22"/>
        </w:rPr>
        <w:t> mg</w:t>
      </w:r>
      <w:r w:rsidRPr="00612433">
        <w:rPr>
          <w:color w:val="000000"/>
          <w:sz w:val="22"/>
          <w:szCs w:val="22"/>
          <w:lang w:val="el-GR"/>
        </w:rPr>
        <w:t xml:space="preserve"> </w:t>
      </w:r>
      <w:r w:rsidRPr="00612433">
        <w:rPr>
          <w:color w:val="000000"/>
          <w:sz w:val="22"/>
          <w:szCs w:val="22"/>
        </w:rPr>
        <w:t>rivastigmine</w:t>
      </w:r>
      <w:r w:rsidRPr="00612433">
        <w:rPr>
          <w:color w:val="000000"/>
          <w:sz w:val="22"/>
          <w:szCs w:val="22"/>
          <w:lang w:val="el-GR"/>
        </w:rPr>
        <w:t>.</w:t>
      </w:r>
    </w:p>
    <w:p w14:paraId="5DE1DD9E" w14:textId="77777777" w:rsidR="00177CB7" w:rsidRPr="00612433" w:rsidRDefault="00177CB7" w:rsidP="000331E9">
      <w:pPr>
        <w:numPr>
          <w:ilvl w:val="12"/>
          <w:numId w:val="0"/>
        </w:numPr>
        <w:ind w:right="-2"/>
        <w:rPr>
          <w:bCs/>
          <w:color w:val="000000"/>
          <w:sz w:val="22"/>
          <w:szCs w:val="22"/>
          <w:lang w:val="el-GR"/>
        </w:rPr>
      </w:pPr>
    </w:p>
    <w:p w14:paraId="3CFFE717" w14:textId="77777777" w:rsidR="00177CB7" w:rsidRPr="00612433" w:rsidRDefault="00177CB7" w:rsidP="000331E9">
      <w:pPr>
        <w:keepNext/>
        <w:numPr>
          <w:ilvl w:val="12"/>
          <w:numId w:val="0"/>
        </w:numPr>
        <w:rPr>
          <w:b/>
          <w:bCs/>
          <w:color w:val="000000"/>
          <w:sz w:val="22"/>
          <w:szCs w:val="22"/>
          <w:lang w:val="el-GR"/>
        </w:rPr>
      </w:pPr>
      <w:r w:rsidRPr="00612433">
        <w:rPr>
          <w:b/>
          <w:bCs/>
          <w:noProof/>
          <w:color w:val="000000"/>
          <w:sz w:val="22"/>
          <w:szCs w:val="22"/>
          <w:lang w:val="el-GR"/>
        </w:rPr>
        <w:t xml:space="preserve">Εμφάνιση του </w:t>
      </w:r>
      <w:r w:rsidRPr="00612433">
        <w:rPr>
          <w:b/>
          <w:bCs/>
          <w:color w:val="000000"/>
          <w:sz w:val="22"/>
          <w:szCs w:val="22"/>
        </w:rPr>
        <w:t>Exelon</w:t>
      </w:r>
      <w:r w:rsidRPr="00612433">
        <w:rPr>
          <w:b/>
          <w:bCs/>
          <w:noProof/>
          <w:color w:val="000000"/>
          <w:sz w:val="22"/>
          <w:szCs w:val="22"/>
          <w:lang w:val="el-GR"/>
        </w:rPr>
        <w:t xml:space="preserve"> και περιεχόμενο της συσκευασίας</w:t>
      </w:r>
    </w:p>
    <w:p w14:paraId="40513E63" w14:textId="77777777" w:rsidR="00177CB7" w:rsidRPr="00612433" w:rsidRDefault="00E02245" w:rsidP="000331E9">
      <w:pPr>
        <w:ind w:left="567" w:hanging="567"/>
        <w:rPr>
          <w:color w:val="000000"/>
          <w:sz w:val="22"/>
          <w:szCs w:val="22"/>
          <w:lang w:val="el-GR"/>
        </w:rPr>
      </w:pPr>
      <w:r w:rsidRPr="00612433">
        <w:rPr>
          <w:color w:val="000000"/>
          <w:sz w:val="22"/>
          <w:szCs w:val="22"/>
          <w:lang w:val="el-GR"/>
        </w:rPr>
        <w:t>-</w:t>
      </w:r>
      <w:r w:rsidRPr="00612433">
        <w:rPr>
          <w:color w:val="000000"/>
          <w:sz w:val="22"/>
          <w:szCs w:val="22"/>
          <w:lang w:val="el-GR"/>
        </w:rPr>
        <w:tab/>
      </w:r>
      <w:r w:rsidR="00177CB7" w:rsidRPr="00612433">
        <w:rPr>
          <w:color w:val="000000"/>
          <w:sz w:val="22"/>
          <w:szCs w:val="22"/>
          <w:lang w:val="el-GR"/>
        </w:rPr>
        <w:t>Σκληρά καψάκια E</w:t>
      </w:r>
      <w:proofErr w:type="spellStart"/>
      <w:r w:rsidR="00177CB7" w:rsidRPr="00612433">
        <w:rPr>
          <w:color w:val="000000"/>
          <w:sz w:val="22"/>
          <w:szCs w:val="22"/>
          <w:lang w:val="en-US"/>
        </w:rPr>
        <w:t>xelon</w:t>
      </w:r>
      <w:proofErr w:type="spellEnd"/>
      <w:r w:rsidR="00177CB7" w:rsidRPr="00612433">
        <w:rPr>
          <w:color w:val="000000"/>
          <w:sz w:val="22"/>
          <w:szCs w:val="22"/>
          <w:lang w:val="el-GR"/>
        </w:rPr>
        <w:t xml:space="preserve"> 1,5 mg, τα οποία περιέχουν σκόνη υπόλευκη ελαφρώς κιτρινωπή, έχουν κίτρινο κάλυμμα και κίτρινο σώμα, το οποίο φέρει κόκκινη εκτύπωση “</w:t>
      </w:r>
      <w:r w:rsidR="00177CB7" w:rsidRPr="00612433">
        <w:rPr>
          <w:color w:val="000000"/>
          <w:sz w:val="22"/>
          <w:szCs w:val="22"/>
        </w:rPr>
        <w:t>EXELON </w:t>
      </w:r>
      <w:r w:rsidR="00177CB7" w:rsidRPr="00612433">
        <w:rPr>
          <w:color w:val="000000"/>
          <w:sz w:val="22"/>
          <w:szCs w:val="22"/>
          <w:lang w:val="el-GR"/>
        </w:rPr>
        <w:t>1,5</w:t>
      </w:r>
      <w:r w:rsidR="00177CB7" w:rsidRPr="00612433">
        <w:rPr>
          <w:color w:val="000000"/>
          <w:sz w:val="22"/>
          <w:szCs w:val="22"/>
        </w:rPr>
        <w:t> mg</w:t>
      </w:r>
      <w:r w:rsidR="00177CB7" w:rsidRPr="00612433">
        <w:rPr>
          <w:color w:val="000000"/>
          <w:sz w:val="22"/>
          <w:szCs w:val="22"/>
          <w:lang w:val="el-GR"/>
        </w:rPr>
        <w:t>”.</w:t>
      </w:r>
    </w:p>
    <w:p w14:paraId="07D33E6D" w14:textId="77777777" w:rsidR="00177CB7" w:rsidRPr="00612433" w:rsidRDefault="00E02245" w:rsidP="000331E9">
      <w:pPr>
        <w:ind w:left="567" w:hanging="567"/>
        <w:rPr>
          <w:color w:val="000000"/>
          <w:sz w:val="22"/>
          <w:szCs w:val="22"/>
          <w:lang w:val="el-GR"/>
        </w:rPr>
      </w:pPr>
      <w:r w:rsidRPr="00612433">
        <w:rPr>
          <w:color w:val="000000"/>
          <w:sz w:val="22"/>
          <w:szCs w:val="22"/>
          <w:lang w:val="el-GR"/>
        </w:rPr>
        <w:t>-</w:t>
      </w:r>
      <w:r w:rsidRPr="00612433">
        <w:rPr>
          <w:color w:val="000000"/>
          <w:sz w:val="22"/>
          <w:szCs w:val="22"/>
          <w:lang w:val="el-GR"/>
        </w:rPr>
        <w:tab/>
      </w:r>
      <w:r w:rsidR="00177CB7" w:rsidRPr="00612433">
        <w:rPr>
          <w:color w:val="000000"/>
          <w:sz w:val="22"/>
          <w:szCs w:val="22"/>
          <w:lang w:val="el-GR"/>
        </w:rPr>
        <w:t>Σκληρά καψάκια E</w:t>
      </w:r>
      <w:proofErr w:type="spellStart"/>
      <w:r w:rsidR="00177CB7" w:rsidRPr="00612433">
        <w:rPr>
          <w:color w:val="000000"/>
          <w:sz w:val="22"/>
          <w:szCs w:val="22"/>
          <w:lang w:val="en-US"/>
        </w:rPr>
        <w:t>xelon</w:t>
      </w:r>
      <w:proofErr w:type="spellEnd"/>
      <w:r w:rsidR="00177CB7" w:rsidRPr="00612433">
        <w:rPr>
          <w:color w:val="000000"/>
          <w:sz w:val="22"/>
          <w:szCs w:val="22"/>
          <w:lang w:val="el-GR"/>
        </w:rPr>
        <w:t xml:space="preserve"> 3,0 mg, τα οποία περιέχουν σκόνη υπόλευκη ελαφρώς κιτρινωπή, έχουν πορτοκαλί κάλυμμα και πορτοκαλί σώμα, το οποίο φέρει κόκκινη εκτύπωση “</w:t>
      </w:r>
      <w:r w:rsidR="00177CB7" w:rsidRPr="00612433">
        <w:rPr>
          <w:color w:val="000000"/>
          <w:sz w:val="22"/>
          <w:szCs w:val="22"/>
        </w:rPr>
        <w:t>EXELON </w:t>
      </w:r>
      <w:r w:rsidR="00177CB7" w:rsidRPr="00612433">
        <w:rPr>
          <w:color w:val="000000"/>
          <w:sz w:val="22"/>
          <w:szCs w:val="22"/>
          <w:lang w:val="el-GR"/>
        </w:rPr>
        <w:t>3</w:t>
      </w:r>
      <w:r w:rsidR="00177CB7" w:rsidRPr="00612433">
        <w:rPr>
          <w:color w:val="000000"/>
          <w:sz w:val="22"/>
          <w:szCs w:val="22"/>
        </w:rPr>
        <w:t> mg</w:t>
      </w:r>
      <w:r w:rsidR="00177CB7" w:rsidRPr="00612433">
        <w:rPr>
          <w:color w:val="000000"/>
          <w:sz w:val="22"/>
          <w:szCs w:val="22"/>
          <w:lang w:val="el-GR"/>
        </w:rPr>
        <w:t>”.</w:t>
      </w:r>
    </w:p>
    <w:p w14:paraId="4E0E82A3" w14:textId="77777777" w:rsidR="00177CB7" w:rsidRPr="00612433" w:rsidRDefault="00E02245" w:rsidP="000331E9">
      <w:pPr>
        <w:ind w:left="567" w:hanging="567"/>
        <w:rPr>
          <w:color w:val="000000"/>
          <w:sz w:val="22"/>
          <w:szCs w:val="22"/>
          <w:lang w:val="el-GR"/>
        </w:rPr>
      </w:pPr>
      <w:r w:rsidRPr="00612433">
        <w:rPr>
          <w:color w:val="000000"/>
          <w:sz w:val="22"/>
          <w:szCs w:val="22"/>
          <w:lang w:val="el-GR"/>
        </w:rPr>
        <w:t>-</w:t>
      </w:r>
      <w:r w:rsidRPr="00612433">
        <w:rPr>
          <w:color w:val="000000"/>
          <w:sz w:val="22"/>
          <w:szCs w:val="22"/>
          <w:lang w:val="el-GR"/>
        </w:rPr>
        <w:tab/>
      </w:r>
      <w:r w:rsidR="00177CB7" w:rsidRPr="00612433">
        <w:rPr>
          <w:color w:val="000000"/>
          <w:sz w:val="22"/>
          <w:szCs w:val="22"/>
          <w:lang w:val="el-GR"/>
        </w:rPr>
        <w:t>Σκληρά καψάκια E</w:t>
      </w:r>
      <w:proofErr w:type="spellStart"/>
      <w:r w:rsidR="00177CB7" w:rsidRPr="00612433">
        <w:rPr>
          <w:color w:val="000000"/>
          <w:sz w:val="22"/>
          <w:szCs w:val="22"/>
          <w:lang w:val="en-US"/>
        </w:rPr>
        <w:t>xelon</w:t>
      </w:r>
      <w:proofErr w:type="spellEnd"/>
      <w:r w:rsidR="00177CB7" w:rsidRPr="00612433">
        <w:rPr>
          <w:color w:val="000000"/>
          <w:sz w:val="22"/>
          <w:szCs w:val="22"/>
          <w:lang w:val="el-GR"/>
        </w:rPr>
        <w:t xml:space="preserve"> 4,5 mg, τα οποία περιέχουν σκόνη υπόλευκη ελαφρώς κιτρινωπή, έχουν κόκκινο κάλυμμα και κόκκινο σώμα, το οποίο φέρει άσπρη εκτύπωση “EXELON</w:t>
      </w:r>
      <w:r w:rsidR="00177CB7" w:rsidRPr="00612433">
        <w:rPr>
          <w:color w:val="000000"/>
          <w:sz w:val="22"/>
          <w:szCs w:val="22"/>
          <w:lang w:val="de-CH"/>
        </w:rPr>
        <w:t> </w:t>
      </w:r>
      <w:r w:rsidR="00177CB7" w:rsidRPr="00612433">
        <w:rPr>
          <w:color w:val="000000"/>
          <w:sz w:val="22"/>
          <w:szCs w:val="22"/>
          <w:lang w:val="el-GR"/>
        </w:rPr>
        <w:t>4,5 mg”.</w:t>
      </w:r>
    </w:p>
    <w:p w14:paraId="1DB6730B" w14:textId="77777777" w:rsidR="00177CB7" w:rsidRPr="00612433" w:rsidRDefault="00934C74" w:rsidP="000331E9">
      <w:pPr>
        <w:tabs>
          <w:tab w:val="left" w:pos="0"/>
        </w:tabs>
        <w:ind w:left="567" w:hanging="567"/>
        <w:rPr>
          <w:color w:val="000000"/>
          <w:sz w:val="22"/>
          <w:szCs w:val="22"/>
          <w:lang w:val="el-GR"/>
        </w:rPr>
      </w:pPr>
      <w:r w:rsidRPr="00612433">
        <w:rPr>
          <w:color w:val="000000"/>
          <w:sz w:val="22"/>
          <w:szCs w:val="22"/>
          <w:lang w:val="el-GR"/>
        </w:rPr>
        <w:t>-</w:t>
      </w:r>
      <w:r w:rsidRPr="00612433">
        <w:rPr>
          <w:color w:val="000000"/>
          <w:sz w:val="22"/>
          <w:szCs w:val="22"/>
          <w:lang w:val="el-GR"/>
        </w:rPr>
        <w:tab/>
      </w:r>
      <w:r w:rsidR="00177CB7" w:rsidRPr="00612433">
        <w:rPr>
          <w:color w:val="000000"/>
          <w:sz w:val="22"/>
          <w:szCs w:val="22"/>
          <w:lang w:val="el-GR"/>
        </w:rPr>
        <w:t>Σκληρά καψάκια E</w:t>
      </w:r>
      <w:proofErr w:type="spellStart"/>
      <w:r w:rsidR="00177CB7" w:rsidRPr="00612433">
        <w:rPr>
          <w:color w:val="000000"/>
          <w:sz w:val="22"/>
          <w:szCs w:val="22"/>
          <w:lang w:val="en-US"/>
        </w:rPr>
        <w:t>xelon</w:t>
      </w:r>
      <w:proofErr w:type="spellEnd"/>
      <w:r w:rsidR="00177CB7" w:rsidRPr="00612433">
        <w:rPr>
          <w:color w:val="000000"/>
          <w:sz w:val="22"/>
          <w:szCs w:val="22"/>
          <w:lang w:val="el-GR"/>
        </w:rPr>
        <w:t xml:space="preserve"> 6,0 mg, τα οποία περιέχουν σκόνη υπόλευκη ελαφρώς κιτρινωπή, έχουν κόκκινο κάλυμμα και πορτοκαλί σώμα, το οποίο φέρει κόκκινη εκτύπωση “EXELON</w:t>
      </w:r>
      <w:r w:rsidR="00177CB7" w:rsidRPr="00612433">
        <w:rPr>
          <w:color w:val="000000"/>
          <w:sz w:val="22"/>
          <w:szCs w:val="22"/>
          <w:lang w:val="de-CH"/>
        </w:rPr>
        <w:t> </w:t>
      </w:r>
      <w:r w:rsidR="00177CB7" w:rsidRPr="00612433">
        <w:rPr>
          <w:color w:val="000000"/>
          <w:sz w:val="22"/>
          <w:szCs w:val="22"/>
          <w:lang w:val="el-GR"/>
        </w:rPr>
        <w:t>6 mg”.</w:t>
      </w:r>
    </w:p>
    <w:p w14:paraId="7B683FF0" w14:textId="4C14F2CB" w:rsidR="00177CB7" w:rsidRPr="00612433" w:rsidRDefault="00177CB7" w:rsidP="000331E9">
      <w:pPr>
        <w:rPr>
          <w:color w:val="000000"/>
          <w:sz w:val="22"/>
          <w:szCs w:val="22"/>
          <w:lang w:val="el-GR"/>
        </w:rPr>
      </w:pPr>
      <w:r w:rsidRPr="00612433">
        <w:rPr>
          <w:color w:val="000000"/>
          <w:sz w:val="22"/>
          <w:szCs w:val="22"/>
          <w:lang w:val="el-GR"/>
        </w:rPr>
        <w:t>Είναι συσκευασμένα σε κυψέλες. διαθέσιμες σε τρία διαφορετικά μεγέθη συσκευασίας (28, 56 ή 112 καψάκια) αλλά πιθανά να μην κυκλοφορούν όλες οι συσκευασίες στην χώρα σας.</w:t>
      </w:r>
    </w:p>
    <w:p w14:paraId="6969DD4F" w14:textId="77777777" w:rsidR="00177CB7" w:rsidRPr="00612433" w:rsidRDefault="00177CB7" w:rsidP="000331E9">
      <w:pPr>
        <w:rPr>
          <w:color w:val="000000"/>
          <w:sz w:val="22"/>
          <w:szCs w:val="22"/>
          <w:lang w:val="el-GR"/>
        </w:rPr>
      </w:pPr>
    </w:p>
    <w:p w14:paraId="1D5C1B1C" w14:textId="77777777" w:rsidR="00177CB7" w:rsidRPr="00612433" w:rsidRDefault="00177CB7" w:rsidP="000331E9">
      <w:pPr>
        <w:keepNext/>
        <w:rPr>
          <w:b/>
          <w:color w:val="000000"/>
          <w:sz w:val="22"/>
          <w:szCs w:val="22"/>
          <w:lang w:val="el-GR"/>
        </w:rPr>
      </w:pPr>
      <w:r w:rsidRPr="00612433">
        <w:rPr>
          <w:b/>
          <w:color w:val="000000"/>
          <w:sz w:val="22"/>
          <w:szCs w:val="22"/>
          <w:lang w:val="el-GR"/>
        </w:rPr>
        <w:t>Κάτοχος Άδειας Κυκλοφορίας</w:t>
      </w:r>
    </w:p>
    <w:p w14:paraId="7188BADD" w14:textId="77777777" w:rsidR="0065533C" w:rsidRPr="00612433" w:rsidRDefault="0065533C" w:rsidP="000331E9">
      <w:pPr>
        <w:rPr>
          <w:color w:val="000000"/>
          <w:sz w:val="22"/>
          <w:szCs w:val="22"/>
          <w:lang w:val="el-GR"/>
        </w:rPr>
      </w:pPr>
      <w:r w:rsidRPr="00612433">
        <w:rPr>
          <w:color w:val="000000"/>
          <w:sz w:val="22"/>
          <w:szCs w:val="22"/>
          <w:lang w:val="en-US"/>
        </w:rPr>
        <w:t>Novartis</w:t>
      </w:r>
      <w:r w:rsidRPr="00612433">
        <w:rPr>
          <w:color w:val="000000"/>
          <w:sz w:val="22"/>
          <w:szCs w:val="22"/>
          <w:lang w:val="el-GR"/>
        </w:rPr>
        <w:t xml:space="preserve"> </w:t>
      </w:r>
      <w:proofErr w:type="spellStart"/>
      <w:r w:rsidRPr="00612433">
        <w:rPr>
          <w:color w:val="000000"/>
          <w:sz w:val="22"/>
          <w:szCs w:val="22"/>
          <w:lang w:val="en-US"/>
        </w:rPr>
        <w:t>Eur</w:t>
      </w:r>
      <w:proofErr w:type="spellEnd"/>
      <w:r w:rsidRPr="00612433">
        <w:rPr>
          <w:color w:val="000000"/>
          <w:sz w:val="22"/>
          <w:szCs w:val="22"/>
          <w:lang w:val="el-GR"/>
        </w:rPr>
        <w:t>ο</w:t>
      </w:r>
      <w:r w:rsidRPr="00612433">
        <w:rPr>
          <w:color w:val="000000"/>
          <w:sz w:val="22"/>
          <w:szCs w:val="22"/>
          <w:lang w:val="en-US"/>
        </w:rPr>
        <w:t>pharm</w:t>
      </w:r>
      <w:r w:rsidRPr="00612433">
        <w:rPr>
          <w:color w:val="000000"/>
          <w:sz w:val="22"/>
          <w:szCs w:val="22"/>
          <w:lang w:val="el-GR"/>
        </w:rPr>
        <w:t xml:space="preserve"> </w:t>
      </w:r>
      <w:r w:rsidRPr="00612433">
        <w:rPr>
          <w:color w:val="000000"/>
          <w:sz w:val="22"/>
          <w:szCs w:val="22"/>
          <w:lang w:val="en-US"/>
        </w:rPr>
        <w:t>Limited</w:t>
      </w:r>
    </w:p>
    <w:p w14:paraId="2575AB3F" w14:textId="77777777" w:rsidR="0021324E" w:rsidRPr="00612433" w:rsidRDefault="0021324E" w:rsidP="000331E9">
      <w:pPr>
        <w:keepNext/>
        <w:rPr>
          <w:color w:val="000000"/>
          <w:sz w:val="22"/>
          <w:szCs w:val="22"/>
        </w:rPr>
      </w:pPr>
      <w:r w:rsidRPr="00612433">
        <w:rPr>
          <w:color w:val="000000"/>
          <w:sz w:val="22"/>
          <w:szCs w:val="22"/>
        </w:rPr>
        <w:t>Vista Building</w:t>
      </w:r>
    </w:p>
    <w:p w14:paraId="2E374636" w14:textId="77777777" w:rsidR="0021324E" w:rsidRPr="00612433" w:rsidRDefault="0021324E" w:rsidP="000331E9">
      <w:pPr>
        <w:keepNext/>
        <w:rPr>
          <w:color w:val="000000"/>
          <w:sz w:val="22"/>
          <w:szCs w:val="22"/>
        </w:rPr>
      </w:pPr>
      <w:r w:rsidRPr="00612433">
        <w:rPr>
          <w:color w:val="000000"/>
          <w:sz w:val="22"/>
          <w:szCs w:val="22"/>
        </w:rPr>
        <w:t>Elm Park, Merrion Road</w:t>
      </w:r>
    </w:p>
    <w:p w14:paraId="198D538C" w14:textId="77777777" w:rsidR="0021324E" w:rsidRPr="00612433" w:rsidRDefault="0021324E" w:rsidP="000331E9">
      <w:pPr>
        <w:keepNext/>
        <w:rPr>
          <w:color w:val="000000"/>
          <w:sz w:val="22"/>
          <w:szCs w:val="22"/>
          <w:lang w:val="pt-PT"/>
        </w:rPr>
      </w:pPr>
      <w:r w:rsidRPr="00612433">
        <w:rPr>
          <w:color w:val="000000"/>
          <w:sz w:val="22"/>
          <w:szCs w:val="22"/>
          <w:lang w:val="pt-PT"/>
        </w:rPr>
        <w:t>Dublin 4</w:t>
      </w:r>
    </w:p>
    <w:p w14:paraId="5DCAD1BD" w14:textId="77777777" w:rsidR="0065533C" w:rsidRPr="00612433" w:rsidRDefault="0021324E" w:rsidP="000331E9">
      <w:pPr>
        <w:rPr>
          <w:color w:val="000000"/>
          <w:sz w:val="22"/>
          <w:szCs w:val="22"/>
          <w:lang w:val="pt-PT"/>
        </w:rPr>
      </w:pPr>
      <w:proofErr w:type="spellStart"/>
      <w:r w:rsidRPr="00612433">
        <w:rPr>
          <w:color w:val="000000"/>
          <w:sz w:val="22"/>
          <w:szCs w:val="22"/>
        </w:rPr>
        <w:t>Ιρλ</w:t>
      </w:r>
      <w:proofErr w:type="spellEnd"/>
      <w:r w:rsidRPr="00612433">
        <w:rPr>
          <w:color w:val="000000"/>
          <w:sz w:val="22"/>
          <w:szCs w:val="22"/>
        </w:rPr>
        <w:t>ανδία</w:t>
      </w:r>
    </w:p>
    <w:p w14:paraId="48DD1C1F" w14:textId="77777777" w:rsidR="00177CB7" w:rsidRPr="00612433" w:rsidRDefault="00177CB7" w:rsidP="000331E9">
      <w:pPr>
        <w:rPr>
          <w:color w:val="000000"/>
          <w:sz w:val="22"/>
          <w:szCs w:val="22"/>
          <w:lang w:val="pt-PT"/>
        </w:rPr>
      </w:pPr>
    </w:p>
    <w:p w14:paraId="658CB0A5" w14:textId="77777777" w:rsidR="00177CB7" w:rsidRPr="00612433" w:rsidRDefault="007347C2" w:rsidP="000331E9">
      <w:pPr>
        <w:keepNext/>
        <w:rPr>
          <w:b/>
          <w:color w:val="000000"/>
          <w:sz w:val="22"/>
          <w:szCs w:val="22"/>
          <w:lang w:val="pt-PT"/>
        </w:rPr>
      </w:pPr>
      <w:r w:rsidRPr="00612433">
        <w:rPr>
          <w:b/>
          <w:color w:val="000000"/>
          <w:sz w:val="22"/>
          <w:szCs w:val="22"/>
          <w:lang w:val="el-GR"/>
        </w:rPr>
        <w:lastRenderedPageBreak/>
        <w:t>Παρασκευαστής</w:t>
      </w:r>
    </w:p>
    <w:p w14:paraId="61618C8C" w14:textId="77777777" w:rsidR="00177CB7" w:rsidRPr="00612433" w:rsidRDefault="00177CB7" w:rsidP="000331E9">
      <w:pPr>
        <w:keepNext/>
        <w:rPr>
          <w:color w:val="000000"/>
          <w:sz w:val="22"/>
          <w:szCs w:val="22"/>
          <w:lang w:val="pt-PT"/>
        </w:rPr>
      </w:pPr>
      <w:r w:rsidRPr="00612433">
        <w:rPr>
          <w:color w:val="000000"/>
          <w:sz w:val="22"/>
          <w:szCs w:val="22"/>
          <w:lang w:val="pt-PT"/>
        </w:rPr>
        <w:t>Novartis Farmaceutica, S.A.</w:t>
      </w:r>
    </w:p>
    <w:p w14:paraId="2AD488A7" w14:textId="77777777" w:rsidR="008410ED" w:rsidRPr="00612433" w:rsidRDefault="008410ED" w:rsidP="000331E9">
      <w:pPr>
        <w:keepNext/>
        <w:rPr>
          <w:color w:val="000000"/>
          <w:sz w:val="22"/>
          <w:szCs w:val="22"/>
          <w:lang w:val="pt-PT"/>
        </w:rPr>
      </w:pPr>
      <w:r w:rsidRPr="00612433">
        <w:rPr>
          <w:color w:val="000000"/>
          <w:sz w:val="22"/>
          <w:szCs w:val="22"/>
          <w:lang w:val="pt-PT"/>
        </w:rPr>
        <w:t>Gran Via de les Corts Catalanes, 764</w:t>
      </w:r>
    </w:p>
    <w:p w14:paraId="368B334E" w14:textId="77777777" w:rsidR="008410ED" w:rsidRPr="00612433" w:rsidRDefault="008410ED" w:rsidP="000331E9">
      <w:pPr>
        <w:keepNext/>
        <w:rPr>
          <w:color w:val="000000"/>
          <w:sz w:val="22"/>
          <w:szCs w:val="22"/>
          <w:lang w:val="pt-PT"/>
        </w:rPr>
      </w:pPr>
      <w:r w:rsidRPr="00612433">
        <w:rPr>
          <w:color w:val="000000"/>
          <w:sz w:val="22"/>
          <w:szCs w:val="22"/>
          <w:lang w:val="pt-PT"/>
        </w:rPr>
        <w:t>08013 Barcelona</w:t>
      </w:r>
    </w:p>
    <w:p w14:paraId="017E8AE6" w14:textId="77777777" w:rsidR="00177CB7" w:rsidRPr="00612433" w:rsidRDefault="00177CB7" w:rsidP="000331E9">
      <w:pPr>
        <w:rPr>
          <w:color w:val="000000"/>
          <w:sz w:val="22"/>
          <w:szCs w:val="22"/>
          <w:lang w:val="it-IT"/>
        </w:rPr>
      </w:pPr>
      <w:r w:rsidRPr="00612433">
        <w:rPr>
          <w:color w:val="000000"/>
          <w:sz w:val="22"/>
          <w:szCs w:val="22"/>
          <w:lang w:val="el-GR"/>
        </w:rPr>
        <w:t>Ισπανία</w:t>
      </w:r>
    </w:p>
    <w:p w14:paraId="6EA33D25" w14:textId="77777777" w:rsidR="00177CB7" w:rsidRPr="00612433" w:rsidRDefault="00177CB7" w:rsidP="000331E9">
      <w:pPr>
        <w:rPr>
          <w:color w:val="000000"/>
          <w:sz w:val="22"/>
          <w:szCs w:val="22"/>
          <w:lang w:val="it-IT"/>
        </w:rPr>
      </w:pPr>
    </w:p>
    <w:p w14:paraId="32436385" w14:textId="0437D67C" w:rsidR="005763D1" w:rsidRPr="00612433" w:rsidDel="00220168" w:rsidRDefault="005763D1" w:rsidP="000331E9">
      <w:pPr>
        <w:keepNext/>
        <w:numPr>
          <w:ilvl w:val="12"/>
          <w:numId w:val="0"/>
        </w:numPr>
        <w:rPr>
          <w:del w:id="29" w:author="Author"/>
          <w:sz w:val="22"/>
          <w:szCs w:val="22"/>
          <w:shd w:val="pct15" w:color="auto" w:fill="auto"/>
          <w:lang w:val="es-ES"/>
        </w:rPr>
      </w:pPr>
      <w:del w:id="30" w:author="Author">
        <w:r w:rsidRPr="00612433" w:rsidDel="00220168">
          <w:rPr>
            <w:sz w:val="22"/>
            <w:szCs w:val="22"/>
            <w:shd w:val="pct15" w:color="auto" w:fill="auto"/>
            <w:lang w:val="es-ES"/>
          </w:rPr>
          <w:delText>Novartis Pharma GmbH</w:delText>
        </w:r>
      </w:del>
    </w:p>
    <w:p w14:paraId="5E4DBB1C" w14:textId="4E1707F0" w:rsidR="005763D1" w:rsidRPr="00612433" w:rsidDel="00220168" w:rsidRDefault="005763D1" w:rsidP="000331E9">
      <w:pPr>
        <w:keepNext/>
        <w:numPr>
          <w:ilvl w:val="12"/>
          <w:numId w:val="0"/>
        </w:numPr>
        <w:rPr>
          <w:del w:id="31" w:author="Author"/>
          <w:sz w:val="22"/>
          <w:szCs w:val="22"/>
          <w:shd w:val="pct15" w:color="auto" w:fill="auto"/>
          <w:lang w:val="es-ES"/>
        </w:rPr>
      </w:pPr>
      <w:del w:id="32" w:author="Author">
        <w:r w:rsidRPr="00612433" w:rsidDel="00220168">
          <w:rPr>
            <w:sz w:val="22"/>
            <w:szCs w:val="22"/>
            <w:shd w:val="pct15" w:color="auto" w:fill="auto"/>
            <w:lang w:val="es-ES"/>
          </w:rPr>
          <w:delText>Roonstraße 25</w:delText>
        </w:r>
      </w:del>
    </w:p>
    <w:p w14:paraId="670FFA2F" w14:textId="4237DF6D" w:rsidR="005763D1" w:rsidRPr="00612433" w:rsidDel="00220168" w:rsidRDefault="005763D1" w:rsidP="000331E9">
      <w:pPr>
        <w:keepNext/>
        <w:numPr>
          <w:ilvl w:val="12"/>
          <w:numId w:val="0"/>
        </w:numPr>
        <w:rPr>
          <w:del w:id="33" w:author="Author"/>
          <w:sz w:val="22"/>
          <w:szCs w:val="22"/>
          <w:shd w:val="pct15" w:color="auto" w:fill="auto"/>
          <w:lang w:val="es-ES"/>
        </w:rPr>
      </w:pPr>
      <w:del w:id="34" w:author="Author">
        <w:r w:rsidRPr="00612433" w:rsidDel="00220168">
          <w:rPr>
            <w:sz w:val="22"/>
            <w:szCs w:val="22"/>
            <w:shd w:val="pct15" w:color="auto" w:fill="auto"/>
            <w:lang w:val="es-ES"/>
          </w:rPr>
          <w:delText>D-90429 Nürnberg</w:delText>
        </w:r>
      </w:del>
    </w:p>
    <w:p w14:paraId="6AFDD52F" w14:textId="65EE1E7B" w:rsidR="005763D1" w:rsidRPr="00612433" w:rsidDel="00220168" w:rsidRDefault="005763D1" w:rsidP="000331E9">
      <w:pPr>
        <w:rPr>
          <w:del w:id="35" w:author="Author"/>
          <w:color w:val="000000"/>
          <w:sz w:val="22"/>
          <w:szCs w:val="22"/>
          <w:shd w:val="pct15" w:color="auto" w:fill="auto"/>
          <w:lang w:val="es-ES"/>
        </w:rPr>
      </w:pPr>
      <w:del w:id="36" w:author="Author">
        <w:r w:rsidRPr="00612433" w:rsidDel="00220168">
          <w:rPr>
            <w:sz w:val="22"/>
            <w:szCs w:val="22"/>
            <w:shd w:val="pct15" w:color="auto" w:fill="auto"/>
            <w:lang w:val="el-GR"/>
          </w:rPr>
          <w:delText>Γερμανία</w:delText>
        </w:r>
      </w:del>
    </w:p>
    <w:p w14:paraId="633C7ACF" w14:textId="7B1448E5" w:rsidR="00925C26" w:rsidDel="00220168" w:rsidRDefault="00925C26" w:rsidP="00925C26">
      <w:pPr>
        <w:rPr>
          <w:del w:id="37" w:author="Author"/>
          <w:color w:val="000000"/>
          <w:sz w:val="22"/>
          <w:szCs w:val="22"/>
          <w:lang w:val="es-ES"/>
        </w:rPr>
      </w:pPr>
    </w:p>
    <w:p w14:paraId="224044AC" w14:textId="77777777" w:rsidR="00925C26" w:rsidRPr="00E8447B" w:rsidRDefault="00925C26" w:rsidP="00925C26">
      <w:pPr>
        <w:keepNext/>
        <w:rPr>
          <w:rFonts w:eastAsia="Aptos"/>
          <w:sz w:val="22"/>
          <w:szCs w:val="22"/>
          <w:shd w:val="pct15" w:color="auto" w:fill="auto"/>
          <w:lang w:val="de-AT" w:eastAsia="de-CH"/>
        </w:rPr>
      </w:pPr>
      <w:r w:rsidRPr="00E8447B">
        <w:rPr>
          <w:rFonts w:eastAsia="Aptos"/>
          <w:sz w:val="22"/>
          <w:szCs w:val="22"/>
          <w:shd w:val="pct15" w:color="auto" w:fill="auto"/>
          <w:lang w:val="de-AT" w:eastAsia="de-CH"/>
        </w:rPr>
        <w:t>Novartis Pharma GmbH</w:t>
      </w:r>
    </w:p>
    <w:p w14:paraId="16973C6D" w14:textId="77777777" w:rsidR="00925C26" w:rsidRPr="00E8447B" w:rsidRDefault="00925C26" w:rsidP="00925C26">
      <w:pPr>
        <w:keepNext/>
        <w:rPr>
          <w:rFonts w:eastAsia="Aptos"/>
          <w:sz w:val="22"/>
          <w:szCs w:val="22"/>
          <w:shd w:val="pct15" w:color="auto" w:fill="auto"/>
          <w:lang w:val="de-AT" w:eastAsia="de-CH"/>
        </w:rPr>
      </w:pPr>
      <w:r w:rsidRPr="00E8447B">
        <w:rPr>
          <w:rFonts w:eastAsia="Aptos"/>
          <w:sz w:val="22"/>
          <w:szCs w:val="22"/>
          <w:shd w:val="pct15" w:color="auto" w:fill="auto"/>
          <w:lang w:val="de-AT" w:eastAsia="de-CH"/>
        </w:rPr>
        <w:t>Sophie-Germain-Strasse 10</w:t>
      </w:r>
    </w:p>
    <w:p w14:paraId="42F5CF14" w14:textId="77777777" w:rsidR="00925C26" w:rsidRPr="00AC268D" w:rsidRDefault="00925C26" w:rsidP="00925C26">
      <w:pPr>
        <w:keepNext/>
        <w:rPr>
          <w:rFonts w:eastAsia="Aptos"/>
          <w:sz w:val="22"/>
          <w:szCs w:val="22"/>
          <w:shd w:val="pct15" w:color="auto" w:fill="auto"/>
          <w:lang w:val="el-GR" w:eastAsia="de-CH"/>
        </w:rPr>
      </w:pPr>
      <w:r w:rsidRPr="00AC268D">
        <w:rPr>
          <w:rFonts w:eastAsia="Aptos"/>
          <w:sz w:val="22"/>
          <w:szCs w:val="22"/>
          <w:shd w:val="pct15" w:color="auto" w:fill="auto"/>
          <w:lang w:val="el-GR" w:eastAsia="de-CH"/>
        </w:rPr>
        <w:t>90443 Νυρεμβέργη</w:t>
      </w:r>
    </w:p>
    <w:p w14:paraId="6B1615EB" w14:textId="77777777" w:rsidR="00925C26" w:rsidRDefault="00925C26" w:rsidP="00925C26">
      <w:pPr>
        <w:rPr>
          <w:sz w:val="22"/>
          <w:szCs w:val="22"/>
          <w:shd w:val="pct15" w:color="auto" w:fill="auto"/>
          <w:lang w:val="de-CH"/>
        </w:rPr>
      </w:pPr>
      <w:r w:rsidRPr="00CC69C1">
        <w:rPr>
          <w:sz w:val="22"/>
          <w:szCs w:val="22"/>
          <w:shd w:val="pct15" w:color="auto" w:fill="auto"/>
          <w:lang w:val="de-CH"/>
        </w:rPr>
        <w:t>Γερμανία</w:t>
      </w:r>
    </w:p>
    <w:p w14:paraId="26E84C6F" w14:textId="77777777" w:rsidR="005763D1" w:rsidRPr="00612433" w:rsidRDefault="005763D1" w:rsidP="000331E9">
      <w:pPr>
        <w:rPr>
          <w:color w:val="000000"/>
          <w:sz w:val="22"/>
          <w:szCs w:val="22"/>
          <w:lang w:val="es-ES"/>
        </w:rPr>
      </w:pPr>
    </w:p>
    <w:p w14:paraId="076D9900" w14:textId="77777777" w:rsidR="00177CB7" w:rsidRPr="00612433" w:rsidRDefault="00177CB7" w:rsidP="000331E9">
      <w:pPr>
        <w:keepNext/>
        <w:keepLines/>
        <w:rPr>
          <w:color w:val="000000"/>
          <w:sz w:val="22"/>
          <w:szCs w:val="22"/>
          <w:lang w:val="el-GR"/>
        </w:rPr>
      </w:pPr>
      <w:r w:rsidRPr="00612433">
        <w:rPr>
          <w:noProof/>
          <w:color w:val="000000"/>
          <w:sz w:val="22"/>
          <w:szCs w:val="22"/>
          <w:lang w:val="el-GR"/>
        </w:rPr>
        <w:t xml:space="preserve">Για οποιαδήποτε πληροφορία σχετικά με το παρόν φαρμακευτικό προϊόν, </w:t>
      </w:r>
      <w:r w:rsidR="00F50B4A" w:rsidRPr="00612433">
        <w:rPr>
          <w:noProof/>
          <w:color w:val="000000"/>
          <w:sz w:val="22"/>
          <w:szCs w:val="22"/>
          <w:lang w:val="el-GR"/>
        </w:rPr>
        <w:t xml:space="preserve">παρακαλείσθε </w:t>
      </w:r>
      <w:r w:rsidRPr="00612433">
        <w:rPr>
          <w:noProof/>
          <w:color w:val="000000"/>
          <w:sz w:val="22"/>
          <w:szCs w:val="22"/>
          <w:lang w:val="el-GR"/>
        </w:rPr>
        <w:t xml:space="preserve">να απευθυνθείτε στον τοπικό αντιπρόσωπο του </w:t>
      </w:r>
      <w:r w:rsidR="007347C2" w:rsidRPr="00612433">
        <w:rPr>
          <w:noProof/>
          <w:color w:val="000000"/>
          <w:sz w:val="22"/>
          <w:szCs w:val="22"/>
          <w:lang w:val="el-GR"/>
        </w:rPr>
        <w:t xml:space="preserve">Κατόχου </w:t>
      </w:r>
      <w:r w:rsidRPr="00612433">
        <w:rPr>
          <w:noProof/>
          <w:color w:val="000000"/>
          <w:sz w:val="22"/>
          <w:szCs w:val="22"/>
          <w:lang w:val="el-GR"/>
        </w:rPr>
        <w:t xml:space="preserve">της </w:t>
      </w:r>
      <w:r w:rsidR="007347C2" w:rsidRPr="00612433">
        <w:rPr>
          <w:noProof/>
          <w:color w:val="000000"/>
          <w:sz w:val="22"/>
          <w:szCs w:val="22"/>
          <w:lang w:val="el-GR"/>
        </w:rPr>
        <w:t>Ά</w:t>
      </w:r>
      <w:r w:rsidRPr="00612433">
        <w:rPr>
          <w:noProof/>
          <w:color w:val="000000"/>
          <w:sz w:val="22"/>
          <w:szCs w:val="22"/>
          <w:lang w:val="el-GR"/>
        </w:rPr>
        <w:t xml:space="preserve">δειας </w:t>
      </w:r>
      <w:r w:rsidR="007347C2" w:rsidRPr="00612433">
        <w:rPr>
          <w:noProof/>
          <w:color w:val="000000"/>
          <w:sz w:val="22"/>
          <w:szCs w:val="22"/>
          <w:lang w:val="el-GR"/>
        </w:rPr>
        <w:t>Κ</w:t>
      </w:r>
      <w:r w:rsidRPr="00612433">
        <w:rPr>
          <w:noProof/>
          <w:color w:val="000000"/>
          <w:sz w:val="22"/>
          <w:szCs w:val="22"/>
          <w:lang w:val="el-GR"/>
        </w:rPr>
        <w:t>υκλοφορίας</w:t>
      </w:r>
      <w:r w:rsidR="00AD5E78" w:rsidRPr="00612433">
        <w:rPr>
          <w:color w:val="000000"/>
          <w:sz w:val="22"/>
          <w:szCs w:val="22"/>
          <w:lang w:val="el-GR"/>
        </w:rPr>
        <w:t>:</w:t>
      </w:r>
    </w:p>
    <w:p w14:paraId="12934AE0" w14:textId="77777777" w:rsidR="00922B30" w:rsidRPr="00612433" w:rsidRDefault="00922B30" w:rsidP="000331E9">
      <w:pPr>
        <w:keepNext/>
        <w:keepLines/>
        <w:numPr>
          <w:ilvl w:val="12"/>
          <w:numId w:val="0"/>
        </w:numPr>
        <w:rPr>
          <w:noProof/>
          <w:sz w:val="22"/>
          <w:szCs w:val="22"/>
          <w:lang w:val="el-GR"/>
        </w:rPr>
      </w:pPr>
    </w:p>
    <w:tbl>
      <w:tblPr>
        <w:tblW w:w="9356" w:type="dxa"/>
        <w:tblInd w:w="-34" w:type="dxa"/>
        <w:tblLayout w:type="fixed"/>
        <w:tblLook w:val="0000" w:firstRow="0" w:lastRow="0" w:firstColumn="0" w:lastColumn="0" w:noHBand="0" w:noVBand="0"/>
      </w:tblPr>
      <w:tblGrid>
        <w:gridCol w:w="4678"/>
        <w:gridCol w:w="4678"/>
      </w:tblGrid>
      <w:tr w:rsidR="00922B30" w:rsidRPr="00612433" w14:paraId="54BB2FE8" w14:textId="77777777" w:rsidTr="006577E4">
        <w:trPr>
          <w:cantSplit/>
        </w:trPr>
        <w:tc>
          <w:tcPr>
            <w:tcW w:w="4678" w:type="dxa"/>
          </w:tcPr>
          <w:p w14:paraId="37AC3DDB" w14:textId="77777777" w:rsidR="00922B30" w:rsidRPr="00612433" w:rsidRDefault="00922B30" w:rsidP="000331E9">
            <w:pPr>
              <w:tabs>
                <w:tab w:val="left" w:pos="567"/>
              </w:tabs>
              <w:rPr>
                <w:b/>
                <w:sz w:val="22"/>
                <w:szCs w:val="22"/>
                <w:lang w:val="fr-BE"/>
              </w:rPr>
            </w:pPr>
            <w:proofErr w:type="spellStart"/>
            <w:r w:rsidRPr="00612433">
              <w:rPr>
                <w:b/>
                <w:sz w:val="22"/>
                <w:szCs w:val="22"/>
                <w:lang w:val="fr-BE"/>
              </w:rPr>
              <w:t>België</w:t>
            </w:r>
            <w:proofErr w:type="spellEnd"/>
            <w:r w:rsidRPr="00612433">
              <w:rPr>
                <w:b/>
                <w:sz w:val="22"/>
                <w:szCs w:val="22"/>
                <w:lang w:val="fr-BE"/>
              </w:rPr>
              <w:t>/Belgique/</w:t>
            </w:r>
            <w:proofErr w:type="spellStart"/>
            <w:r w:rsidRPr="00612433">
              <w:rPr>
                <w:b/>
                <w:sz w:val="22"/>
                <w:szCs w:val="22"/>
                <w:lang w:val="fr-BE"/>
              </w:rPr>
              <w:t>Belgien</w:t>
            </w:r>
            <w:proofErr w:type="spellEnd"/>
          </w:p>
          <w:p w14:paraId="65CDC32A" w14:textId="77777777" w:rsidR="00922B30" w:rsidRPr="00612433" w:rsidRDefault="00922B30" w:rsidP="000331E9">
            <w:pPr>
              <w:tabs>
                <w:tab w:val="left" w:pos="567"/>
              </w:tabs>
              <w:rPr>
                <w:sz w:val="22"/>
                <w:szCs w:val="22"/>
                <w:lang w:val="fr-BE"/>
              </w:rPr>
            </w:pPr>
            <w:r w:rsidRPr="00612433">
              <w:rPr>
                <w:sz w:val="22"/>
                <w:szCs w:val="22"/>
                <w:lang w:val="fr-BE"/>
              </w:rPr>
              <w:t>Novartis Pharma N.V.</w:t>
            </w:r>
          </w:p>
          <w:p w14:paraId="21C4FC79" w14:textId="77777777" w:rsidR="00922B30" w:rsidRPr="00612433" w:rsidRDefault="00922B30" w:rsidP="000331E9">
            <w:pPr>
              <w:tabs>
                <w:tab w:val="left" w:pos="567"/>
              </w:tabs>
              <w:rPr>
                <w:sz w:val="22"/>
                <w:szCs w:val="22"/>
                <w:lang w:val="fr-FR"/>
              </w:rPr>
            </w:pPr>
            <w:r w:rsidRPr="00612433">
              <w:rPr>
                <w:sz w:val="22"/>
                <w:szCs w:val="22"/>
                <w:lang w:val="fr-BE"/>
              </w:rPr>
              <w:t>Tél/</w:t>
            </w:r>
            <w:proofErr w:type="gramStart"/>
            <w:r w:rsidRPr="00612433">
              <w:rPr>
                <w:sz w:val="22"/>
                <w:szCs w:val="22"/>
                <w:lang w:val="fr-BE"/>
              </w:rPr>
              <w:t>Tel:</w:t>
            </w:r>
            <w:proofErr w:type="gramEnd"/>
            <w:r w:rsidRPr="00612433">
              <w:rPr>
                <w:sz w:val="22"/>
                <w:szCs w:val="22"/>
                <w:lang w:val="fr-BE"/>
              </w:rPr>
              <w:t xml:space="preserve"> +32 2 246 16 11</w:t>
            </w:r>
          </w:p>
          <w:p w14:paraId="1D167C1C" w14:textId="77777777" w:rsidR="00922B30" w:rsidRPr="00612433" w:rsidRDefault="00922B30" w:rsidP="000331E9">
            <w:pPr>
              <w:tabs>
                <w:tab w:val="left" w:pos="567"/>
              </w:tabs>
              <w:ind w:right="34"/>
              <w:rPr>
                <w:sz w:val="22"/>
                <w:szCs w:val="22"/>
                <w:lang w:val="fr-FR"/>
              </w:rPr>
            </w:pPr>
          </w:p>
        </w:tc>
        <w:tc>
          <w:tcPr>
            <w:tcW w:w="4678" w:type="dxa"/>
          </w:tcPr>
          <w:p w14:paraId="02A402F6" w14:textId="77777777" w:rsidR="00922B30" w:rsidRPr="00612433" w:rsidRDefault="00922B30" w:rsidP="000331E9">
            <w:pPr>
              <w:tabs>
                <w:tab w:val="left" w:pos="567"/>
              </w:tabs>
              <w:rPr>
                <w:b/>
                <w:sz w:val="22"/>
                <w:szCs w:val="22"/>
                <w:lang w:val="lt-LT"/>
              </w:rPr>
            </w:pPr>
            <w:r w:rsidRPr="00612433">
              <w:rPr>
                <w:b/>
                <w:sz w:val="22"/>
                <w:szCs w:val="22"/>
                <w:lang w:val="lt-LT"/>
              </w:rPr>
              <w:t>Lietuva</w:t>
            </w:r>
          </w:p>
          <w:p w14:paraId="6912411A" w14:textId="19C942F7" w:rsidR="00922B30" w:rsidRPr="00612433" w:rsidRDefault="00AD7359" w:rsidP="000331E9">
            <w:pPr>
              <w:tabs>
                <w:tab w:val="left" w:pos="567"/>
              </w:tabs>
              <w:ind w:right="-449"/>
              <w:rPr>
                <w:sz w:val="22"/>
                <w:szCs w:val="22"/>
                <w:lang w:val="lt-LT"/>
              </w:rPr>
            </w:pPr>
            <w:r w:rsidRPr="00612433">
              <w:rPr>
                <w:sz w:val="22"/>
                <w:szCs w:val="22"/>
                <w:lang w:val="lt-LT"/>
              </w:rPr>
              <w:t>SIA Novartis Baltics Lietuvos filialas</w:t>
            </w:r>
          </w:p>
          <w:p w14:paraId="7C5862F4" w14:textId="77777777" w:rsidR="00922B30" w:rsidRPr="00612433" w:rsidRDefault="00922B30" w:rsidP="000331E9">
            <w:pPr>
              <w:tabs>
                <w:tab w:val="left" w:pos="567"/>
              </w:tabs>
              <w:ind w:right="-449"/>
              <w:rPr>
                <w:sz w:val="22"/>
                <w:szCs w:val="22"/>
                <w:lang w:val="lt-LT"/>
              </w:rPr>
            </w:pPr>
            <w:r w:rsidRPr="00612433">
              <w:rPr>
                <w:sz w:val="22"/>
                <w:szCs w:val="22"/>
                <w:lang w:val="lt-LT"/>
              </w:rPr>
              <w:t>Tel: +370 5 269 16 50</w:t>
            </w:r>
          </w:p>
          <w:p w14:paraId="65D919AF" w14:textId="77777777" w:rsidR="00922B30" w:rsidRPr="00612433" w:rsidRDefault="00922B30" w:rsidP="000331E9">
            <w:pPr>
              <w:tabs>
                <w:tab w:val="left" w:pos="567"/>
              </w:tabs>
              <w:rPr>
                <w:sz w:val="22"/>
                <w:szCs w:val="22"/>
                <w:lang w:val="es-ES"/>
              </w:rPr>
            </w:pPr>
          </w:p>
        </w:tc>
      </w:tr>
      <w:tr w:rsidR="00922B30" w:rsidRPr="00612433" w14:paraId="5569DFF9" w14:textId="77777777" w:rsidTr="006577E4">
        <w:trPr>
          <w:cantSplit/>
        </w:trPr>
        <w:tc>
          <w:tcPr>
            <w:tcW w:w="4678" w:type="dxa"/>
          </w:tcPr>
          <w:p w14:paraId="2C29AF40" w14:textId="77777777" w:rsidR="00922B30" w:rsidRPr="00612433" w:rsidRDefault="00922B30" w:rsidP="000331E9">
            <w:pPr>
              <w:tabs>
                <w:tab w:val="left" w:pos="567"/>
              </w:tabs>
              <w:rPr>
                <w:b/>
                <w:sz w:val="22"/>
                <w:szCs w:val="22"/>
                <w:lang w:val="es-ES"/>
              </w:rPr>
            </w:pPr>
            <w:r w:rsidRPr="00612433">
              <w:rPr>
                <w:b/>
                <w:sz w:val="22"/>
                <w:szCs w:val="22"/>
                <w:lang w:val="bg-BG"/>
              </w:rPr>
              <w:t>България</w:t>
            </w:r>
          </w:p>
          <w:p w14:paraId="5634E72A" w14:textId="77777777" w:rsidR="00922B30" w:rsidRPr="00612433" w:rsidRDefault="007347C2" w:rsidP="000331E9">
            <w:pPr>
              <w:tabs>
                <w:tab w:val="left" w:pos="567"/>
              </w:tabs>
              <w:rPr>
                <w:sz w:val="22"/>
                <w:szCs w:val="22"/>
                <w:lang w:val="es-ES"/>
              </w:rPr>
            </w:pPr>
            <w:r w:rsidRPr="00612433">
              <w:rPr>
                <w:sz w:val="22"/>
                <w:szCs w:val="22"/>
                <w:lang w:val="es-ES"/>
              </w:rPr>
              <w:t>Novartis Bulgaria EOOD</w:t>
            </w:r>
          </w:p>
          <w:p w14:paraId="469529F2" w14:textId="77777777" w:rsidR="00922B30" w:rsidRPr="00612433" w:rsidRDefault="00922B30" w:rsidP="000331E9">
            <w:pPr>
              <w:tabs>
                <w:tab w:val="left" w:pos="567"/>
              </w:tabs>
              <w:rPr>
                <w:sz w:val="22"/>
                <w:szCs w:val="22"/>
                <w:lang w:val="es-ES"/>
              </w:rPr>
            </w:pPr>
            <w:r w:rsidRPr="00612433">
              <w:rPr>
                <w:sz w:val="22"/>
                <w:szCs w:val="22"/>
                <w:lang w:val="bg-BG"/>
              </w:rPr>
              <w:t>Тел:</w:t>
            </w:r>
            <w:r w:rsidRPr="00612433">
              <w:rPr>
                <w:sz w:val="22"/>
                <w:szCs w:val="22"/>
                <w:lang w:val="es-ES"/>
              </w:rPr>
              <w:t xml:space="preserve"> +359 2 489 98 28</w:t>
            </w:r>
          </w:p>
          <w:p w14:paraId="63771422" w14:textId="77777777" w:rsidR="00922B30" w:rsidRPr="00612433" w:rsidRDefault="00922B30" w:rsidP="000331E9">
            <w:pPr>
              <w:tabs>
                <w:tab w:val="left" w:pos="567"/>
              </w:tabs>
              <w:rPr>
                <w:b/>
                <w:sz w:val="22"/>
                <w:szCs w:val="22"/>
                <w:lang w:val="pt-PT"/>
              </w:rPr>
            </w:pPr>
          </w:p>
        </w:tc>
        <w:tc>
          <w:tcPr>
            <w:tcW w:w="4678" w:type="dxa"/>
          </w:tcPr>
          <w:p w14:paraId="6A4C59C7" w14:textId="77777777" w:rsidR="00922B30" w:rsidRPr="00612433" w:rsidRDefault="00922B30" w:rsidP="000331E9">
            <w:pPr>
              <w:tabs>
                <w:tab w:val="left" w:pos="567"/>
              </w:tabs>
              <w:rPr>
                <w:b/>
                <w:sz w:val="22"/>
                <w:szCs w:val="22"/>
                <w:lang w:val="de-CH"/>
              </w:rPr>
            </w:pPr>
            <w:r w:rsidRPr="00612433">
              <w:rPr>
                <w:b/>
                <w:sz w:val="22"/>
                <w:szCs w:val="22"/>
                <w:lang w:val="de-CH"/>
              </w:rPr>
              <w:t>Luxembourg/Luxemburg</w:t>
            </w:r>
          </w:p>
          <w:p w14:paraId="0E1D2A0C" w14:textId="77777777" w:rsidR="00922B30" w:rsidRPr="00612433" w:rsidRDefault="00922B30" w:rsidP="000331E9">
            <w:pPr>
              <w:tabs>
                <w:tab w:val="left" w:pos="567"/>
              </w:tabs>
              <w:rPr>
                <w:sz w:val="22"/>
                <w:szCs w:val="22"/>
                <w:lang w:val="de-CH"/>
              </w:rPr>
            </w:pPr>
            <w:r w:rsidRPr="00612433">
              <w:rPr>
                <w:sz w:val="22"/>
                <w:szCs w:val="22"/>
                <w:lang w:val="de-CH"/>
              </w:rPr>
              <w:t>Novartis Pharma N.V.</w:t>
            </w:r>
          </w:p>
          <w:p w14:paraId="0FE2C06A" w14:textId="77777777" w:rsidR="00922B30" w:rsidRPr="00612433" w:rsidRDefault="00922B30" w:rsidP="000331E9">
            <w:pPr>
              <w:tabs>
                <w:tab w:val="left" w:pos="567"/>
              </w:tabs>
              <w:rPr>
                <w:sz w:val="22"/>
                <w:szCs w:val="22"/>
                <w:lang w:val="fr-FR"/>
              </w:rPr>
            </w:pPr>
            <w:r w:rsidRPr="00612433">
              <w:rPr>
                <w:sz w:val="22"/>
                <w:szCs w:val="22"/>
                <w:lang w:val="fr-BE"/>
              </w:rPr>
              <w:t>Tél/</w:t>
            </w:r>
            <w:proofErr w:type="gramStart"/>
            <w:r w:rsidRPr="00612433">
              <w:rPr>
                <w:sz w:val="22"/>
                <w:szCs w:val="22"/>
                <w:lang w:val="fr-BE"/>
              </w:rPr>
              <w:t>Tel:</w:t>
            </w:r>
            <w:proofErr w:type="gramEnd"/>
            <w:r w:rsidRPr="00612433">
              <w:rPr>
                <w:sz w:val="22"/>
                <w:szCs w:val="22"/>
                <w:lang w:val="fr-BE"/>
              </w:rPr>
              <w:t xml:space="preserve"> +32 2 246 16 11</w:t>
            </w:r>
          </w:p>
          <w:p w14:paraId="08FC62E0" w14:textId="77777777" w:rsidR="00922B30" w:rsidRPr="00612433" w:rsidRDefault="00922B30" w:rsidP="000331E9">
            <w:pPr>
              <w:tabs>
                <w:tab w:val="left" w:pos="-720"/>
                <w:tab w:val="left" w:pos="567"/>
              </w:tabs>
              <w:suppressAutoHyphens/>
              <w:rPr>
                <w:sz w:val="22"/>
                <w:szCs w:val="22"/>
                <w:lang w:val="nb-NO"/>
              </w:rPr>
            </w:pPr>
          </w:p>
        </w:tc>
      </w:tr>
      <w:tr w:rsidR="00922B30" w:rsidRPr="00612433" w14:paraId="46E3527E" w14:textId="77777777" w:rsidTr="006577E4">
        <w:trPr>
          <w:cantSplit/>
        </w:trPr>
        <w:tc>
          <w:tcPr>
            <w:tcW w:w="4678" w:type="dxa"/>
          </w:tcPr>
          <w:p w14:paraId="59C240ED" w14:textId="77777777" w:rsidR="00922B30" w:rsidRPr="00612433" w:rsidRDefault="00922B30" w:rsidP="000331E9">
            <w:pPr>
              <w:tabs>
                <w:tab w:val="left" w:pos="-720"/>
                <w:tab w:val="left" w:pos="567"/>
              </w:tabs>
              <w:suppressAutoHyphens/>
              <w:rPr>
                <w:b/>
                <w:sz w:val="22"/>
                <w:szCs w:val="22"/>
                <w:lang w:val="sv-SE"/>
              </w:rPr>
            </w:pPr>
            <w:r w:rsidRPr="00612433">
              <w:rPr>
                <w:b/>
                <w:sz w:val="22"/>
                <w:szCs w:val="22"/>
                <w:lang w:val="sv-SE"/>
              </w:rPr>
              <w:t>Česká republika</w:t>
            </w:r>
          </w:p>
          <w:p w14:paraId="0C41AC67" w14:textId="77777777" w:rsidR="00922B30" w:rsidRPr="00612433" w:rsidRDefault="00922B30" w:rsidP="000331E9">
            <w:pPr>
              <w:tabs>
                <w:tab w:val="left" w:pos="-720"/>
                <w:tab w:val="left" w:pos="567"/>
              </w:tabs>
              <w:suppressAutoHyphens/>
              <w:rPr>
                <w:sz w:val="22"/>
                <w:szCs w:val="22"/>
                <w:lang w:val="sv-SE"/>
              </w:rPr>
            </w:pPr>
            <w:r w:rsidRPr="00612433">
              <w:rPr>
                <w:sz w:val="22"/>
                <w:szCs w:val="22"/>
                <w:lang w:val="sv-SE"/>
              </w:rPr>
              <w:t>Novartis s.r.o.</w:t>
            </w:r>
          </w:p>
          <w:p w14:paraId="4E7F98E6" w14:textId="77777777" w:rsidR="00922B30" w:rsidRPr="00612433" w:rsidRDefault="00922B30" w:rsidP="000331E9">
            <w:pPr>
              <w:tabs>
                <w:tab w:val="left" w:pos="567"/>
              </w:tabs>
              <w:rPr>
                <w:sz w:val="22"/>
                <w:szCs w:val="22"/>
                <w:lang w:val="de-CH"/>
              </w:rPr>
            </w:pPr>
            <w:r w:rsidRPr="00612433">
              <w:rPr>
                <w:sz w:val="22"/>
                <w:szCs w:val="22"/>
                <w:lang w:val="de-CH"/>
              </w:rPr>
              <w:t>Tel: +420 225 775 111</w:t>
            </w:r>
          </w:p>
          <w:p w14:paraId="10199336" w14:textId="77777777" w:rsidR="00922B30" w:rsidRPr="00612433" w:rsidRDefault="00922B30" w:rsidP="000331E9">
            <w:pPr>
              <w:tabs>
                <w:tab w:val="left" w:pos="-720"/>
                <w:tab w:val="left" w:pos="567"/>
              </w:tabs>
              <w:suppressAutoHyphens/>
              <w:rPr>
                <w:sz w:val="22"/>
                <w:szCs w:val="22"/>
                <w:lang w:val="de-CH"/>
              </w:rPr>
            </w:pPr>
          </w:p>
        </w:tc>
        <w:tc>
          <w:tcPr>
            <w:tcW w:w="4678" w:type="dxa"/>
          </w:tcPr>
          <w:p w14:paraId="4031486C" w14:textId="77777777" w:rsidR="00922B30" w:rsidRPr="00612433" w:rsidRDefault="00922B30" w:rsidP="000331E9">
            <w:pPr>
              <w:tabs>
                <w:tab w:val="left" w:pos="567"/>
              </w:tabs>
              <w:rPr>
                <w:b/>
                <w:sz w:val="22"/>
                <w:szCs w:val="22"/>
                <w:lang w:val="hu-HU"/>
              </w:rPr>
            </w:pPr>
            <w:r w:rsidRPr="00612433">
              <w:rPr>
                <w:b/>
                <w:sz w:val="22"/>
                <w:szCs w:val="22"/>
                <w:lang w:val="hu-HU"/>
              </w:rPr>
              <w:t>Magyarország</w:t>
            </w:r>
          </w:p>
          <w:p w14:paraId="3DB42DDA" w14:textId="77777777" w:rsidR="00922B30" w:rsidRPr="00612433" w:rsidRDefault="00922B30" w:rsidP="000331E9">
            <w:pPr>
              <w:tabs>
                <w:tab w:val="left" w:pos="567"/>
              </w:tabs>
              <w:rPr>
                <w:sz w:val="22"/>
                <w:szCs w:val="22"/>
                <w:lang w:val="nb-NO"/>
              </w:rPr>
            </w:pPr>
            <w:r w:rsidRPr="00612433">
              <w:rPr>
                <w:sz w:val="22"/>
                <w:szCs w:val="22"/>
                <w:lang w:val="hu-HU"/>
              </w:rPr>
              <w:t>Novartis Hungária Kft.</w:t>
            </w:r>
          </w:p>
          <w:p w14:paraId="444FDD23" w14:textId="77777777" w:rsidR="00922B30" w:rsidRPr="00612433" w:rsidRDefault="00922B30" w:rsidP="000331E9">
            <w:pPr>
              <w:tabs>
                <w:tab w:val="left" w:pos="-720"/>
                <w:tab w:val="left" w:pos="567"/>
              </w:tabs>
              <w:suppressAutoHyphens/>
              <w:rPr>
                <w:sz w:val="22"/>
                <w:szCs w:val="22"/>
                <w:lang w:val="mt-MT"/>
              </w:rPr>
            </w:pPr>
            <w:r w:rsidRPr="00612433">
              <w:rPr>
                <w:sz w:val="22"/>
                <w:szCs w:val="22"/>
                <w:lang w:val="hu-HU"/>
              </w:rPr>
              <w:t>Tel.: +36 1 457 65 00</w:t>
            </w:r>
          </w:p>
        </w:tc>
      </w:tr>
      <w:tr w:rsidR="00922B30" w:rsidRPr="00612433" w14:paraId="58C8815D" w14:textId="77777777" w:rsidTr="006577E4">
        <w:trPr>
          <w:cantSplit/>
        </w:trPr>
        <w:tc>
          <w:tcPr>
            <w:tcW w:w="4678" w:type="dxa"/>
          </w:tcPr>
          <w:p w14:paraId="19E09041" w14:textId="77777777" w:rsidR="00922B30" w:rsidRPr="00612433" w:rsidRDefault="00922B30" w:rsidP="000331E9">
            <w:pPr>
              <w:tabs>
                <w:tab w:val="left" w:pos="567"/>
              </w:tabs>
              <w:rPr>
                <w:b/>
                <w:sz w:val="22"/>
                <w:szCs w:val="22"/>
                <w:lang w:val="en-US"/>
              </w:rPr>
            </w:pPr>
            <w:r w:rsidRPr="00612433">
              <w:rPr>
                <w:b/>
                <w:sz w:val="22"/>
                <w:szCs w:val="22"/>
                <w:lang w:val="en-US"/>
              </w:rPr>
              <w:t>Danmark</w:t>
            </w:r>
          </w:p>
          <w:p w14:paraId="570AD757" w14:textId="77777777" w:rsidR="00922B30" w:rsidRPr="00612433" w:rsidRDefault="00922B30" w:rsidP="000331E9">
            <w:pPr>
              <w:tabs>
                <w:tab w:val="left" w:pos="567"/>
              </w:tabs>
              <w:rPr>
                <w:sz w:val="22"/>
                <w:szCs w:val="22"/>
                <w:lang w:val="en-US"/>
              </w:rPr>
            </w:pPr>
            <w:r w:rsidRPr="00612433">
              <w:rPr>
                <w:sz w:val="22"/>
                <w:szCs w:val="22"/>
                <w:lang w:val="en-US"/>
              </w:rPr>
              <w:t>Novartis Healthcare A/S</w:t>
            </w:r>
          </w:p>
          <w:p w14:paraId="55F41A9E" w14:textId="77777777" w:rsidR="00922B30" w:rsidRPr="00612433" w:rsidRDefault="00922B30" w:rsidP="000331E9">
            <w:pPr>
              <w:tabs>
                <w:tab w:val="left" w:pos="567"/>
              </w:tabs>
              <w:rPr>
                <w:sz w:val="22"/>
                <w:szCs w:val="22"/>
                <w:lang w:val="en-US"/>
              </w:rPr>
            </w:pPr>
            <w:proofErr w:type="spellStart"/>
            <w:r w:rsidRPr="00612433">
              <w:rPr>
                <w:sz w:val="22"/>
                <w:szCs w:val="22"/>
                <w:lang w:val="en-US"/>
              </w:rPr>
              <w:t>Tlf</w:t>
            </w:r>
            <w:proofErr w:type="spellEnd"/>
            <w:r w:rsidRPr="00612433">
              <w:rPr>
                <w:sz w:val="22"/>
                <w:szCs w:val="22"/>
                <w:lang w:val="en-US"/>
              </w:rPr>
              <w:t>: +45 39 16 84 00</w:t>
            </w:r>
          </w:p>
          <w:p w14:paraId="10ADFC76" w14:textId="77777777" w:rsidR="00922B30" w:rsidRPr="00612433" w:rsidRDefault="00922B30" w:rsidP="000331E9">
            <w:pPr>
              <w:tabs>
                <w:tab w:val="left" w:pos="-720"/>
                <w:tab w:val="left" w:pos="567"/>
              </w:tabs>
              <w:suppressAutoHyphens/>
              <w:rPr>
                <w:sz w:val="22"/>
                <w:szCs w:val="22"/>
                <w:lang w:val="en-US"/>
              </w:rPr>
            </w:pPr>
          </w:p>
        </w:tc>
        <w:tc>
          <w:tcPr>
            <w:tcW w:w="4678" w:type="dxa"/>
          </w:tcPr>
          <w:p w14:paraId="7DBB0544" w14:textId="77777777" w:rsidR="00922B30" w:rsidRPr="00612433" w:rsidRDefault="00922B30" w:rsidP="000331E9">
            <w:pPr>
              <w:tabs>
                <w:tab w:val="left" w:pos="-720"/>
                <w:tab w:val="left" w:pos="567"/>
                <w:tab w:val="left" w:pos="4536"/>
              </w:tabs>
              <w:suppressAutoHyphens/>
              <w:rPr>
                <w:b/>
                <w:sz w:val="22"/>
                <w:szCs w:val="22"/>
                <w:lang w:val="mt-MT"/>
              </w:rPr>
            </w:pPr>
            <w:r w:rsidRPr="00612433">
              <w:rPr>
                <w:b/>
                <w:sz w:val="22"/>
                <w:szCs w:val="22"/>
                <w:lang w:val="mt-MT"/>
              </w:rPr>
              <w:t>Malta</w:t>
            </w:r>
          </w:p>
          <w:p w14:paraId="0AC61012" w14:textId="77777777" w:rsidR="00922B30" w:rsidRPr="00612433" w:rsidRDefault="00922B30" w:rsidP="000331E9">
            <w:pPr>
              <w:tabs>
                <w:tab w:val="left" w:pos="567"/>
              </w:tabs>
              <w:rPr>
                <w:sz w:val="22"/>
                <w:szCs w:val="22"/>
                <w:lang w:val="mt-MT"/>
              </w:rPr>
            </w:pPr>
            <w:r w:rsidRPr="00612433">
              <w:rPr>
                <w:sz w:val="22"/>
                <w:szCs w:val="22"/>
                <w:lang w:val="mt-MT"/>
              </w:rPr>
              <w:t>Novartis Pharma Services Inc.</w:t>
            </w:r>
          </w:p>
          <w:p w14:paraId="6B633A82" w14:textId="77777777" w:rsidR="00922B30" w:rsidRPr="00612433" w:rsidRDefault="00922B30" w:rsidP="000331E9">
            <w:pPr>
              <w:tabs>
                <w:tab w:val="left" w:pos="567"/>
              </w:tabs>
              <w:rPr>
                <w:sz w:val="22"/>
                <w:szCs w:val="22"/>
              </w:rPr>
            </w:pPr>
            <w:r w:rsidRPr="00612433">
              <w:rPr>
                <w:sz w:val="22"/>
                <w:szCs w:val="22"/>
                <w:lang w:val="mt-MT"/>
              </w:rPr>
              <w:t>Tel: +</w:t>
            </w:r>
            <w:r w:rsidRPr="00612433">
              <w:rPr>
                <w:sz w:val="22"/>
                <w:szCs w:val="22"/>
                <w:lang w:val="en-US"/>
              </w:rPr>
              <w:t xml:space="preserve">356 </w:t>
            </w:r>
            <w:r w:rsidRPr="00612433">
              <w:rPr>
                <w:sz w:val="22"/>
                <w:szCs w:val="22"/>
                <w:lang w:val="fr-CH"/>
              </w:rPr>
              <w:t>2122 2872</w:t>
            </w:r>
          </w:p>
        </w:tc>
      </w:tr>
      <w:tr w:rsidR="00922B30" w:rsidRPr="00612433" w14:paraId="4312325E" w14:textId="77777777" w:rsidTr="006577E4">
        <w:trPr>
          <w:cantSplit/>
        </w:trPr>
        <w:tc>
          <w:tcPr>
            <w:tcW w:w="4678" w:type="dxa"/>
          </w:tcPr>
          <w:p w14:paraId="1F17BB9B" w14:textId="77777777" w:rsidR="00922B30" w:rsidRPr="00612433" w:rsidRDefault="00922B30" w:rsidP="000331E9">
            <w:pPr>
              <w:tabs>
                <w:tab w:val="left" w:pos="567"/>
              </w:tabs>
              <w:rPr>
                <w:b/>
                <w:sz w:val="22"/>
                <w:szCs w:val="22"/>
                <w:lang w:val="de-DE"/>
              </w:rPr>
            </w:pPr>
            <w:r w:rsidRPr="00612433">
              <w:rPr>
                <w:b/>
                <w:sz w:val="22"/>
                <w:szCs w:val="22"/>
                <w:lang w:val="de-DE"/>
              </w:rPr>
              <w:t>Deutschland</w:t>
            </w:r>
          </w:p>
          <w:p w14:paraId="6C84F595" w14:textId="77777777" w:rsidR="00922B30" w:rsidRPr="00612433" w:rsidRDefault="00922B30" w:rsidP="000331E9">
            <w:pPr>
              <w:tabs>
                <w:tab w:val="left" w:pos="567"/>
              </w:tabs>
              <w:rPr>
                <w:i/>
                <w:sz w:val="22"/>
                <w:szCs w:val="22"/>
                <w:lang w:val="de-DE"/>
              </w:rPr>
            </w:pPr>
            <w:r w:rsidRPr="00612433">
              <w:rPr>
                <w:sz w:val="22"/>
                <w:szCs w:val="22"/>
                <w:lang w:val="de-DE"/>
              </w:rPr>
              <w:t>Novartis Pharma GmbH</w:t>
            </w:r>
          </w:p>
          <w:p w14:paraId="43CE51E2" w14:textId="77777777" w:rsidR="00922B30" w:rsidRPr="00612433" w:rsidRDefault="00922B30" w:rsidP="000331E9">
            <w:pPr>
              <w:tabs>
                <w:tab w:val="left" w:pos="567"/>
              </w:tabs>
              <w:rPr>
                <w:sz w:val="22"/>
                <w:szCs w:val="22"/>
                <w:lang w:val="de-DE"/>
              </w:rPr>
            </w:pPr>
            <w:r w:rsidRPr="00612433">
              <w:rPr>
                <w:sz w:val="22"/>
                <w:szCs w:val="22"/>
                <w:lang w:val="de-DE"/>
              </w:rPr>
              <w:t>Tel: +49 911 273 0</w:t>
            </w:r>
          </w:p>
          <w:p w14:paraId="5D283593" w14:textId="77777777" w:rsidR="00922B30" w:rsidRPr="00612433" w:rsidRDefault="00922B30" w:rsidP="000331E9">
            <w:pPr>
              <w:tabs>
                <w:tab w:val="left" w:pos="-720"/>
                <w:tab w:val="left" w:pos="567"/>
              </w:tabs>
              <w:suppressAutoHyphens/>
              <w:rPr>
                <w:sz w:val="22"/>
                <w:szCs w:val="22"/>
                <w:lang w:val="de-DE"/>
              </w:rPr>
            </w:pPr>
          </w:p>
        </w:tc>
        <w:tc>
          <w:tcPr>
            <w:tcW w:w="4678" w:type="dxa"/>
          </w:tcPr>
          <w:p w14:paraId="6A9C2683" w14:textId="77777777" w:rsidR="00922B30" w:rsidRPr="00612433" w:rsidRDefault="00922B30" w:rsidP="000331E9">
            <w:pPr>
              <w:tabs>
                <w:tab w:val="left" w:pos="567"/>
              </w:tabs>
              <w:suppressAutoHyphens/>
              <w:rPr>
                <w:b/>
                <w:sz w:val="22"/>
                <w:szCs w:val="22"/>
                <w:lang w:val="nl-NL"/>
              </w:rPr>
            </w:pPr>
            <w:r w:rsidRPr="00612433">
              <w:rPr>
                <w:b/>
                <w:sz w:val="22"/>
                <w:szCs w:val="22"/>
                <w:lang w:val="nl-NL"/>
              </w:rPr>
              <w:t>Nederland</w:t>
            </w:r>
          </w:p>
          <w:p w14:paraId="037E4ED4" w14:textId="77777777" w:rsidR="00922B30" w:rsidRPr="00612433" w:rsidRDefault="00922B30" w:rsidP="000331E9">
            <w:pPr>
              <w:tabs>
                <w:tab w:val="left" w:pos="567"/>
              </w:tabs>
              <w:rPr>
                <w:iCs/>
                <w:sz w:val="22"/>
                <w:szCs w:val="22"/>
                <w:lang w:val="nl-NL"/>
              </w:rPr>
            </w:pPr>
            <w:r w:rsidRPr="00612433">
              <w:rPr>
                <w:iCs/>
                <w:sz w:val="22"/>
                <w:szCs w:val="22"/>
                <w:lang w:val="nl-NL"/>
              </w:rPr>
              <w:t>Novartis Pharma B.V.</w:t>
            </w:r>
          </w:p>
          <w:p w14:paraId="1FA2C953" w14:textId="591ABE3E" w:rsidR="00922B30" w:rsidRPr="00612433" w:rsidRDefault="00922B30" w:rsidP="000331E9">
            <w:pPr>
              <w:tabs>
                <w:tab w:val="left" w:pos="567"/>
              </w:tabs>
              <w:rPr>
                <w:sz w:val="22"/>
                <w:szCs w:val="22"/>
              </w:rPr>
            </w:pPr>
            <w:r w:rsidRPr="00612433">
              <w:rPr>
                <w:sz w:val="22"/>
                <w:szCs w:val="22"/>
                <w:lang w:val="nl-NL"/>
              </w:rPr>
              <w:t xml:space="preserve">Tel: +31 </w:t>
            </w:r>
            <w:r w:rsidR="00C22707" w:rsidRPr="00612433">
              <w:rPr>
                <w:sz w:val="22"/>
                <w:szCs w:val="22"/>
                <w:lang w:val="nl-NL"/>
              </w:rPr>
              <w:t>88 04 52</w:t>
            </w:r>
            <w:r w:rsidRPr="00612433">
              <w:rPr>
                <w:sz w:val="22"/>
                <w:szCs w:val="22"/>
                <w:lang w:val="nl-NL"/>
              </w:rPr>
              <w:t xml:space="preserve"> 111</w:t>
            </w:r>
          </w:p>
        </w:tc>
      </w:tr>
      <w:tr w:rsidR="00922B30" w:rsidRPr="00612433" w14:paraId="6CE3DB65" w14:textId="77777777" w:rsidTr="006577E4">
        <w:trPr>
          <w:cantSplit/>
        </w:trPr>
        <w:tc>
          <w:tcPr>
            <w:tcW w:w="4678" w:type="dxa"/>
          </w:tcPr>
          <w:p w14:paraId="2C232959" w14:textId="77777777" w:rsidR="00922B30" w:rsidRPr="00612433" w:rsidRDefault="00922B30" w:rsidP="000331E9">
            <w:pPr>
              <w:tabs>
                <w:tab w:val="left" w:pos="-720"/>
                <w:tab w:val="left" w:pos="567"/>
              </w:tabs>
              <w:suppressAutoHyphens/>
              <w:rPr>
                <w:b/>
                <w:bCs/>
                <w:sz w:val="22"/>
                <w:szCs w:val="22"/>
                <w:lang w:val="et-EE"/>
              </w:rPr>
            </w:pPr>
            <w:r w:rsidRPr="00612433">
              <w:rPr>
                <w:b/>
                <w:bCs/>
                <w:sz w:val="22"/>
                <w:szCs w:val="22"/>
                <w:lang w:val="et-EE"/>
              </w:rPr>
              <w:t>Eesti</w:t>
            </w:r>
          </w:p>
          <w:p w14:paraId="5BF61612" w14:textId="77777777" w:rsidR="00922B30" w:rsidRPr="00612433" w:rsidRDefault="00AD7359" w:rsidP="000331E9">
            <w:pPr>
              <w:tabs>
                <w:tab w:val="left" w:pos="-720"/>
                <w:tab w:val="left" w:pos="567"/>
              </w:tabs>
              <w:suppressAutoHyphens/>
              <w:rPr>
                <w:sz w:val="22"/>
                <w:szCs w:val="22"/>
                <w:lang w:val="et-EE"/>
              </w:rPr>
            </w:pPr>
            <w:r w:rsidRPr="00612433">
              <w:rPr>
                <w:sz w:val="22"/>
                <w:szCs w:val="22"/>
                <w:lang w:val="et-EE"/>
              </w:rPr>
              <w:t>SIA Novartis Baltics Eesti filiaal</w:t>
            </w:r>
          </w:p>
          <w:p w14:paraId="0AB9891C" w14:textId="77777777" w:rsidR="00922B30" w:rsidRPr="00612433" w:rsidRDefault="00922B30" w:rsidP="000331E9">
            <w:pPr>
              <w:tabs>
                <w:tab w:val="left" w:pos="-720"/>
                <w:tab w:val="left" w:pos="567"/>
              </w:tabs>
              <w:suppressAutoHyphens/>
              <w:rPr>
                <w:sz w:val="22"/>
                <w:szCs w:val="22"/>
                <w:lang w:val="et-EE"/>
              </w:rPr>
            </w:pPr>
            <w:r w:rsidRPr="00612433">
              <w:rPr>
                <w:sz w:val="22"/>
                <w:szCs w:val="22"/>
                <w:lang w:val="et-EE"/>
              </w:rPr>
              <w:t xml:space="preserve">Tel: +372 </w:t>
            </w:r>
            <w:r w:rsidRPr="00612433">
              <w:rPr>
                <w:sz w:val="22"/>
                <w:szCs w:val="22"/>
                <w:lang w:val="it-IT"/>
              </w:rPr>
              <w:t>66 30 810</w:t>
            </w:r>
          </w:p>
          <w:p w14:paraId="0ACD9F1D" w14:textId="77777777" w:rsidR="00922B30" w:rsidRPr="00612433" w:rsidRDefault="00922B30" w:rsidP="000331E9">
            <w:pPr>
              <w:tabs>
                <w:tab w:val="left" w:pos="-720"/>
                <w:tab w:val="left" w:pos="567"/>
              </w:tabs>
              <w:suppressAutoHyphens/>
              <w:rPr>
                <w:sz w:val="22"/>
                <w:szCs w:val="22"/>
                <w:lang w:val="et-EE"/>
              </w:rPr>
            </w:pPr>
          </w:p>
        </w:tc>
        <w:tc>
          <w:tcPr>
            <w:tcW w:w="4678" w:type="dxa"/>
          </w:tcPr>
          <w:p w14:paraId="0D5DC7E5" w14:textId="77777777" w:rsidR="00922B30" w:rsidRPr="00612433" w:rsidRDefault="00922B30" w:rsidP="000331E9">
            <w:pPr>
              <w:tabs>
                <w:tab w:val="left" w:pos="567"/>
              </w:tabs>
              <w:rPr>
                <w:b/>
                <w:sz w:val="22"/>
                <w:szCs w:val="22"/>
                <w:lang w:val="nb-NO"/>
              </w:rPr>
            </w:pPr>
            <w:r w:rsidRPr="00612433">
              <w:rPr>
                <w:b/>
                <w:sz w:val="22"/>
                <w:szCs w:val="22"/>
                <w:lang w:val="nb-NO"/>
              </w:rPr>
              <w:t>Norge</w:t>
            </w:r>
          </w:p>
          <w:p w14:paraId="61CA640C" w14:textId="77777777" w:rsidR="00922B30" w:rsidRPr="00612433" w:rsidRDefault="00922B30" w:rsidP="000331E9">
            <w:pPr>
              <w:tabs>
                <w:tab w:val="left" w:pos="567"/>
              </w:tabs>
              <w:rPr>
                <w:sz w:val="22"/>
                <w:szCs w:val="22"/>
                <w:lang w:val="nb-NO"/>
              </w:rPr>
            </w:pPr>
            <w:r w:rsidRPr="00612433">
              <w:rPr>
                <w:sz w:val="22"/>
                <w:szCs w:val="22"/>
                <w:lang w:val="nb-NO"/>
              </w:rPr>
              <w:t>Novartis Norge AS</w:t>
            </w:r>
          </w:p>
          <w:p w14:paraId="2C6D019E" w14:textId="77777777" w:rsidR="00922B30" w:rsidRPr="00612433" w:rsidRDefault="00922B30" w:rsidP="000331E9">
            <w:pPr>
              <w:tabs>
                <w:tab w:val="left" w:pos="-720"/>
                <w:tab w:val="left" w:pos="567"/>
              </w:tabs>
              <w:suppressAutoHyphens/>
              <w:rPr>
                <w:sz w:val="22"/>
                <w:szCs w:val="22"/>
                <w:lang w:val="et-EE"/>
              </w:rPr>
            </w:pPr>
            <w:r w:rsidRPr="00612433">
              <w:rPr>
                <w:sz w:val="22"/>
                <w:szCs w:val="22"/>
                <w:lang w:val="nb-NO"/>
              </w:rPr>
              <w:t>Tlf: +47 23 05 20 00</w:t>
            </w:r>
          </w:p>
        </w:tc>
      </w:tr>
      <w:tr w:rsidR="00922B30" w:rsidRPr="00612433" w14:paraId="0252BE09" w14:textId="77777777" w:rsidTr="006577E4">
        <w:trPr>
          <w:cantSplit/>
        </w:trPr>
        <w:tc>
          <w:tcPr>
            <w:tcW w:w="4678" w:type="dxa"/>
          </w:tcPr>
          <w:p w14:paraId="7C649917" w14:textId="77777777" w:rsidR="00922B30" w:rsidRPr="00612433" w:rsidRDefault="00922B30" w:rsidP="000331E9">
            <w:pPr>
              <w:tabs>
                <w:tab w:val="left" w:pos="567"/>
              </w:tabs>
              <w:rPr>
                <w:b/>
                <w:sz w:val="22"/>
                <w:szCs w:val="22"/>
                <w:lang w:val="et-EE"/>
              </w:rPr>
            </w:pPr>
            <w:r w:rsidRPr="00612433">
              <w:rPr>
                <w:b/>
                <w:sz w:val="22"/>
                <w:szCs w:val="22"/>
                <w:lang w:val="el-GR"/>
              </w:rPr>
              <w:t>Ελλάδα</w:t>
            </w:r>
          </w:p>
          <w:p w14:paraId="3A51FAAC" w14:textId="77777777" w:rsidR="00922B30" w:rsidRPr="00612433" w:rsidRDefault="00922B30" w:rsidP="000331E9">
            <w:pPr>
              <w:tabs>
                <w:tab w:val="left" w:pos="567"/>
              </w:tabs>
              <w:rPr>
                <w:sz w:val="22"/>
                <w:szCs w:val="22"/>
                <w:lang w:val="et-EE"/>
              </w:rPr>
            </w:pPr>
            <w:r w:rsidRPr="00612433">
              <w:rPr>
                <w:sz w:val="22"/>
                <w:szCs w:val="22"/>
                <w:lang w:val="et-EE"/>
              </w:rPr>
              <w:t>Novartis (Hellas) A.E.B.E.</w:t>
            </w:r>
          </w:p>
          <w:p w14:paraId="760A60F0" w14:textId="77777777" w:rsidR="00922B30" w:rsidRPr="00612433" w:rsidRDefault="00922B30" w:rsidP="000331E9">
            <w:pPr>
              <w:tabs>
                <w:tab w:val="left" w:pos="567"/>
              </w:tabs>
              <w:rPr>
                <w:sz w:val="22"/>
                <w:szCs w:val="22"/>
                <w:lang w:val="et-EE"/>
              </w:rPr>
            </w:pPr>
            <w:r w:rsidRPr="00612433">
              <w:rPr>
                <w:sz w:val="22"/>
                <w:szCs w:val="22"/>
                <w:lang w:val="el-GR"/>
              </w:rPr>
              <w:t>Τηλ</w:t>
            </w:r>
            <w:r w:rsidRPr="00612433">
              <w:rPr>
                <w:sz w:val="22"/>
                <w:szCs w:val="22"/>
                <w:lang w:val="et-EE"/>
              </w:rPr>
              <w:t>: +30 210 281 17 12</w:t>
            </w:r>
          </w:p>
          <w:p w14:paraId="0735C9D5" w14:textId="77777777" w:rsidR="00922B30" w:rsidRPr="00612433" w:rsidRDefault="00922B30" w:rsidP="000331E9">
            <w:pPr>
              <w:tabs>
                <w:tab w:val="left" w:pos="-720"/>
                <w:tab w:val="left" w:pos="567"/>
              </w:tabs>
              <w:suppressAutoHyphens/>
              <w:rPr>
                <w:sz w:val="22"/>
                <w:szCs w:val="22"/>
                <w:lang w:val="et-EE"/>
              </w:rPr>
            </w:pPr>
          </w:p>
        </w:tc>
        <w:tc>
          <w:tcPr>
            <w:tcW w:w="4678" w:type="dxa"/>
          </w:tcPr>
          <w:p w14:paraId="358CA08F" w14:textId="77777777" w:rsidR="00922B30" w:rsidRPr="00612433" w:rsidRDefault="00922B30" w:rsidP="000331E9">
            <w:pPr>
              <w:tabs>
                <w:tab w:val="left" w:pos="567"/>
              </w:tabs>
              <w:rPr>
                <w:b/>
                <w:sz w:val="22"/>
                <w:szCs w:val="22"/>
                <w:lang w:val="de-AT"/>
              </w:rPr>
            </w:pPr>
            <w:r w:rsidRPr="00612433">
              <w:rPr>
                <w:b/>
                <w:sz w:val="22"/>
                <w:szCs w:val="22"/>
                <w:lang w:val="de-AT"/>
              </w:rPr>
              <w:t>Österreich</w:t>
            </w:r>
          </w:p>
          <w:p w14:paraId="6EF85FEB" w14:textId="77777777" w:rsidR="00922B30" w:rsidRPr="00612433" w:rsidRDefault="00922B30" w:rsidP="000331E9">
            <w:pPr>
              <w:tabs>
                <w:tab w:val="left" w:pos="567"/>
              </w:tabs>
              <w:rPr>
                <w:i/>
                <w:sz w:val="22"/>
                <w:szCs w:val="22"/>
                <w:lang w:val="de-AT"/>
              </w:rPr>
            </w:pPr>
            <w:r w:rsidRPr="00612433">
              <w:rPr>
                <w:sz w:val="22"/>
                <w:szCs w:val="22"/>
                <w:lang w:val="de-AT"/>
              </w:rPr>
              <w:t>Novartis Pharma GmbH</w:t>
            </w:r>
          </w:p>
          <w:p w14:paraId="4984AFA2" w14:textId="77777777" w:rsidR="00922B30" w:rsidRPr="00612433" w:rsidRDefault="00922B30" w:rsidP="000331E9">
            <w:pPr>
              <w:tabs>
                <w:tab w:val="left" w:pos="567"/>
              </w:tabs>
              <w:rPr>
                <w:sz w:val="22"/>
                <w:szCs w:val="22"/>
                <w:lang w:val="de-DE"/>
              </w:rPr>
            </w:pPr>
            <w:r w:rsidRPr="00612433">
              <w:rPr>
                <w:sz w:val="22"/>
                <w:szCs w:val="22"/>
                <w:lang w:val="de-AT"/>
              </w:rPr>
              <w:t>Tel: +43 1 86 6570</w:t>
            </w:r>
          </w:p>
        </w:tc>
      </w:tr>
      <w:tr w:rsidR="00922B30" w:rsidRPr="00612433" w14:paraId="07EA3B1F" w14:textId="77777777" w:rsidTr="006577E4">
        <w:trPr>
          <w:cantSplit/>
        </w:trPr>
        <w:tc>
          <w:tcPr>
            <w:tcW w:w="4678" w:type="dxa"/>
          </w:tcPr>
          <w:p w14:paraId="3B510D20" w14:textId="77777777" w:rsidR="00922B30" w:rsidRPr="00612433" w:rsidRDefault="00922B30" w:rsidP="000331E9">
            <w:pPr>
              <w:tabs>
                <w:tab w:val="left" w:pos="-720"/>
                <w:tab w:val="left" w:pos="567"/>
                <w:tab w:val="left" w:pos="4536"/>
              </w:tabs>
              <w:suppressAutoHyphens/>
              <w:rPr>
                <w:b/>
                <w:sz w:val="22"/>
                <w:szCs w:val="22"/>
                <w:lang w:val="es-ES"/>
              </w:rPr>
            </w:pPr>
            <w:r w:rsidRPr="00612433">
              <w:rPr>
                <w:b/>
                <w:sz w:val="22"/>
                <w:szCs w:val="22"/>
                <w:lang w:val="es-ES"/>
              </w:rPr>
              <w:t>España</w:t>
            </w:r>
          </w:p>
          <w:p w14:paraId="2F7164C3" w14:textId="77777777" w:rsidR="00922B30" w:rsidRPr="00612433" w:rsidRDefault="00922B30" w:rsidP="000331E9">
            <w:pPr>
              <w:tabs>
                <w:tab w:val="left" w:pos="567"/>
              </w:tabs>
              <w:rPr>
                <w:sz w:val="22"/>
                <w:szCs w:val="22"/>
                <w:lang w:val="es-ES"/>
              </w:rPr>
            </w:pPr>
            <w:r w:rsidRPr="00612433">
              <w:rPr>
                <w:sz w:val="22"/>
                <w:lang w:val="es-ES"/>
              </w:rPr>
              <w:t>Novartis Farmacéutica, S.A.</w:t>
            </w:r>
          </w:p>
          <w:p w14:paraId="2C33590B" w14:textId="77777777" w:rsidR="00922B30" w:rsidRPr="00612433" w:rsidRDefault="00922B30" w:rsidP="000331E9">
            <w:pPr>
              <w:tabs>
                <w:tab w:val="left" w:pos="567"/>
              </w:tabs>
              <w:rPr>
                <w:sz w:val="22"/>
                <w:szCs w:val="22"/>
                <w:lang w:val="es-ES"/>
              </w:rPr>
            </w:pPr>
            <w:r w:rsidRPr="00612433">
              <w:rPr>
                <w:sz w:val="22"/>
                <w:szCs w:val="22"/>
                <w:lang w:val="es-ES"/>
              </w:rPr>
              <w:t>Tel: +34 93 306 42 00</w:t>
            </w:r>
          </w:p>
          <w:p w14:paraId="48EBCA6B" w14:textId="77777777" w:rsidR="00922B30" w:rsidRPr="00612433" w:rsidRDefault="00922B30" w:rsidP="000331E9">
            <w:pPr>
              <w:tabs>
                <w:tab w:val="left" w:pos="-720"/>
                <w:tab w:val="left" w:pos="567"/>
              </w:tabs>
              <w:suppressAutoHyphens/>
              <w:rPr>
                <w:sz w:val="22"/>
                <w:szCs w:val="22"/>
                <w:lang w:val="es-ES"/>
              </w:rPr>
            </w:pPr>
          </w:p>
        </w:tc>
        <w:tc>
          <w:tcPr>
            <w:tcW w:w="4678" w:type="dxa"/>
          </w:tcPr>
          <w:p w14:paraId="18C15965" w14:textId="77777777" w:rsidR="00922B30" w:rsidRPr="00612433" w:rsidRDefault="00922B30" w:rsidP="000331E9">
            <w:pPr>
              <w:tabs>
                <w:tab w:val="left" w:pos="-720"/>
                <w:tab w:val="left" w:pos="567"/>
                <w:tab w:val="left" w:pos="4536"/>
              </w:tabs>
              <w:suppressAutoHyphens/>
              <w:rPr>
                <w:b/>
                <w:bCs/>
                <w:iCs/>
                <w:sz w:val="22"/>
                <w:szCs w:val="22"/>
                <w:lang w:val="pl-PL"/>
              </w:rPr>
            </w:pPr>
            <w:r w:rsidRPr="00612433">
              <w:rPr>
                <w:b/>
                <w:bCs/>
                <w:iCs/>
                <w:sz w:val="22"/>
                <w:szCs w:val="22"/>
                <w:lang w:val="pl-PL"/>
              </w:rPr>
              <w:t>Polska</w:t>
            </w:r>
          </w:p>
          <w:p w14:paraId="4C8F2818" w14:textId="77777777" w:rsidR="00922B30" w:rsidRPr="00612433" w:rsidRDefault="00922B30" w:rsidP="000331E9">
            <w:pPr>
              <w:tabs>
                <w:tab w:val="left" w:pos="567"/>
              </w:tabs>
              <w:rPr>
                <w:sz w:val="22"/>
                <w:szCs w:val="22"/>
                <w:lang w:val="pl-PL"/>
              </w:rPr>
            </w:pPr>
            <w:r w:rsidRPr="00612433">
              <w:rPr>
                <w:sz w:val="22"/>
                <w:szCs w:val="22"/>
                <w:lang w:val="pl-PL"/>
              </w:rPr>
              <w:t>Novartis Poland Sp. z o.o.</w:t>
            </w:r>
          </w:p>
          <w:p w14:paraId="2B020799" w14:textId="77777777" w:rsidR="00922B30" w:rsidRPr="00612433" w:rsidRDefault="00922B30" w:rsidP="000331E9">
            <w:pPr>
              <w:tabs>
                <w:tab w:val="left" w:pos="567"/>
              </w:tabs>
              <w:rPr>
                <w:sz w:val="22"/>
                <w:szCs w:val="22"/>
                <w:lang w:val="pl-PL"/>
              </w:rPr>
            </w:pPr>
            <w:r w:rsidRPr="00612433">
              <w:rPr>
                <w:sz w:val="22"/>
                <w:szCs w:val="22"/>
                <w:lang w:val="pl-PL"/>
              </w:rPr>
              <w:t>Tel.: +48 22 375 4888</w:t>
            </w:r>
          </w:p>
        </w:tc>
      </w:tr>
      <w:tr w:rsidR="00922B30" w:rsidRPr="00612433" w14:paraId="2EEAF91D" w14:textId="77777777" w:rsidTr="006577E4">
        <w:trPr>
          <w:cantSplit/>
        </w:trPr>
        <w:tc>
          <w:tcPr>
            <w:tcW w:w="4678" w:type="dxa"/>
          </w:tcPr>
          <w:p w14:paraId="3FEAD320" w14:textId="77777777" w:rsidR="00922B30" w:rsidRPr="00612433" w:rsidRDefault="00922B30" w:rsidP="000331E9">
            <w:pPr>
              <w:tabs>
                <w:tab w:val="left" w:pos="-720"/>
                <w:tab w:val="left" w:pos="567"/>
                <w:tab w:val="left" w:pos="4536"/>
              </w:tabs>
              <w:suppressAutoHyphens/>
              <w:rPr>
                <w:b/>
                <w:sz w:val="22"/>
                <w:szCs w:val="22"/>
                <w:lang w:val="fr-FR"/>
              </w:rPr>
            </w:pPr>
            <w:r w:rsidRPr="00612433">
              <w:rPr>
                <w:b/>
                <w:sz w:val="22"/>
                <w:szCs w:val="22"/>
                <w:lang w:val="fr-FR"/>
              </w:rPr>
              <w:t>France</w:t>
            </w:r>
          </w:p>
          <w:p w14:paraId="2EB25BAD" w14:textId="77777777" w:rsidR="00922B30" w:rsidRPr="00612433" w:rsidRDefault="00922B30" w:rsidP="000331E9">
            <w:pPr>
              <w:tabs>
                <w:tab w:val="left" w:pos="567"/>
              </w:tabs>
              <w:rPr>
                <w:sz w:val="22"/>
                <w:szCs w:val="22"/>
                <w:lang w:val="fr-FR"/>
              </w:rPr>
            </w:pPr>
            <w:r w:rsidRPr="00612433">
              <w:rPr>
                <w:sz w:val="22"/>
                <w:szCs w:val="22"/>
                <w:lang w:val="fr-FR"/>
              </w:rPr>
              <w:t>Novartis Pharma S.A.S.</w:t>
            </w:r>
          </w:p>
          <w:p w14:paraId="0B73C8A7" w14:textId="77777777" w:rsidR="00922B30" w:rsidRPr="00612433" w:rsidRDefault="00922B30" w:rsidP="000331E9">
            <w:pPr>
              <w:tabs>
                <w:tab w:val="left" w:pos="567"/>
              </w:tabs>
              <w:rPr>
                <w:sz w:val="22"/>
                <w:szCs w:val="22"/>
                <w:lang w:val="fr-FR"/>
              </w:rPr>
            </w:pPr>
            <w:proofErr w:type="gramStart"/>
            <w:r w:rsidRPr="00612433">
              <w:rPr>
                <w:sz w:val="22"/>
                <w:szCs w:val="22"/>
                <w:lang w:val="fr-FR"/>
              </w:rPr>
              <w:t>Tél:</w:t>
            </w:r>
            <w:proofErr w:type="gramEnd"/>
            <w:r w:rsidRPr="00612433">
              <w:rPr>
                <w:sz w:val="22"/>
                <w:szCs w:val="22"/>
                <w:lang w:val="fr-FR"/>
              </w:rPr>
              <w:t xml:space="preserve"> +33 1 55 47 66 00</w:t>
            </w:r>
          </w:p>
          <w:p w14:paraId="73E5691C" w14:textId="77777777" w:rsidR="00922B30" w:rsidRPr="00612433" w:rsidRDefault="00922B30" w:rsidP="000331E9">
            <w:pPr>
              <w:tabs>
                <w:tab w:val="left" w:pos="567"/>
              </w:tabs>
              <w:rPr>
                <w:b/>
                <w:sz w:val="22"/>
                <w:szCs w:val="22"/>
                <w:lang w:val="pl-PL"/>
              </w:rPr>
            </w:pPr>
          </w:p>
        </w:tc>
        <w:tc>
          <w:tcPr>
            <w:tcW w:w="4678" w:type="dxa"/>
          </w:tcPr>
          <w:p w14:paraId="42FE4B16" w14:textId="77777777" w:rsidR="00922B30" w:rsidRPr="00612433" w:rsidRDefault="00922B30" w:rsidP="000331E9">
            <w:pPr>
              <w:tabs>
                <w:tab w:val="left" w:pos="567"/>
              </w:tabs>
              <w:rPr>
                <w:b/>
                <w:sz w:val="22"/>
                <w:szCs w:val="22"/>
                <w:lang w:val="pt-PT"/>
              </w:rPr>
            </w:pPr>
            <w:r w:rsidRPr="00612433">
              <w:rPr>
                <w:b/>
                <w:sz w:val="22"/>
                <w:szCs w:val="22"/>
                <w:lang w:val="pt-PT"/>
              </w:rPr>
              <w:t>Portugal</w:t>
            </w:r>
          </w:p>
          <w:p w14:paraId="309364D5" w14:textId="77777777" w:rsidR="00922B30" w:rsidRPr="00612433" w:rsidRDefault="00922B30" w:rsidP="000331E9">
            <w:pPr>
              <w:rPr>
                <w:sz w:val="22"/>
                <w:szCs w:val="22"/>
                <w:lang w:val="es-ES"/>
              </w:rPr>
            </w:pPr>
            <w:r w:rsidRPr="00612433">
              <w:rPr>
                <w:sz w:val="22"/>
                <w:szCs w:val="22"/>
                <w:lang w:val="es-ES"/>
              </w:rPr>
              <w:t xml:space="preserve">Novartis </w:t>
            </w:r>
            <w:proofErr w:type="spellStart"/>
            <w:r w:rsidRPr="00612433">
              <w:rPr>
                <w:sz w:val="22"/>
                <w:szCs w:val="22"/>
                <w:lang w:val="es-ES"/>
              </w:rPr>
              <w:t>Farma</w:t>
            </w:r>
            <w:proofErr w:type="spellEnd"/>
            <w:r w:rsidRPr="00612433">
              <w:rPr>
                <w:sz w:val="22"/>
                <w:szCs w:val="22"/>
                <w:lang w:val="es-ES"/>
              </w:rPr>
              <w:t xml:space="preserve"> - </w:t>
            </w:r>
            <w:proofErr w:type="spellStart"/>
            <w:r w:rsidRPr="00612433">
              <w:rPr>
                <w:sz w:val="22"/>
                <w:szCs w:val="22"/>
                <w:lang w:val="es-ES"/>
              </w:rPr>
              <w:t>Produtos</w:t>
            </w:r>
            <w:proofErr w:type="spellEnd"/>
            <w:r w:rsidRPr="00612433">
              <w:rPr>
                <w:sz w:val="22"/>
                <w:szCs w:val="22"/>
                <w:lang w:val="es-ES"/>
              </w:rPr>
              <w:t xml:space="preserve"> </w:t>
            </w:r>
            <w:proofErr w:type="spellStart"/>
            <w:r w:rsidRPr="00612433">
              <w:rPr>
                <w:sz w:val="22"/>
                <w:szCs w:val="22"/>
                <w:lang w:val="es-ES"/>
              </w:rPr>
              <w:t>Farmacêuticos</w:t>
            </w:r>
            <w:proofErr w:type="spellEnd"/>
            <w:r w:rsidRPr="00612433">
              <w:rPr>
                <w:sz w:val="22"/>
                <w:szCs w:val="22"/>
                <w:lang w:val="es-ES"/>
              </w:rPr>
              <w:t>, S.A.</w:t>
            </w:r>
          </w:p>
          <w:p w14:paraId="2190110E" w14:textId="77777777" w:rsidR="00922B30" w:rsidRPr="00612433" w:rsidRDefault="00922B30" w:rsidP="000331E9">
            <w:pPr>
              <w:tabs>
                <w:tab w:val="left" w:pos="-720"/>
                <w:tab w:val="left" w:pos="567"/>
              </w:tabs>
              <w:suppressAutoHyphens/>
              <w:rPr>
                <w:sz w:val="22"/>
                <w:szCs w:val="22"/>
                <w:lang w:val="de-CH"/>
              </w:rPr>
            </w:pPr>
            <w:r w:rsidRPr="00612433">
              <w:rPr>
                <w:sz w:val="22"/>
                <w:szCs w:val="22"/>
                <w:lang w:val="pt-PT"/>
              </w:rPr>
              <w:t>Tel: +351 21 000 8600</w:t>
            </w:r>
          </w:p>
        </w:tc>
      </w:tr>
      <w:tr w:rsidR="00922B30" w:rsidRPr="00612433" w14:paraId="5345D533" w14:textId="77777777" w:rsidTr="006577E4">
        <w:trPr>
          <w:cantSplit/>
        </w:trPr>
        <w:tc>
          <w:tcPr>
            <w:tcW w:w="4678" w:type="dxa"/>
          </w:tcPr>
          <w:p w14:paraId="07639BC4" w14:textId="77777777" w:rsidR="00922B30" w:rsidRPr="00612433" w:rsidRDefault="00922B30" w:rsidP="000331E9">
            <w:pPr>
              <w:tabs>
                <w:tab w:val="left" w:pos="567"/>
              </w:tabs>
              <w:rPr>
                <w:rFonts w:eastAsia="PMingLiU"/>
                <w:b/>
                <w:sz w:val="22"/>
              </w:rPr>
            </w:pPr>
            <w:r w:rsidRPr="00612433">
              <w:rPr>
                <w:rFonts w:eastAsia="PMingLiU"/>
                <w:b/>
                <w:sz w:val="22"/>
              </w:rPr>
              <w:t>Hrvatska</w:t>
            </w:r>
          </w:p>
          <w:p w14:paraId="135B5398" w14:textId="77777777" w:rsidR="00922B30" w:rsidRPr="00612433" w:rsidRDefault="00922B30" w:rsidP="000331E9">
            <w:pPr>
              <w:tabs>
                <w:tab w:val="left" w:pos="567"/>
              </w:tabs>
              <w:rPr>
                <w:sz w:val="22"/>
              </w:rPr>
            </w:pPr>
            <w:r w:rsidRPr="00612433">
              <w:rPr>
                <w:sz w:val="22"/>
              </w:rPr>
              <w:t>Novartis Hrvatska d.o.o.</w:t>
            </w:r>
          </w:p>
          <w:p w14:paraId="31A2BA32" w14:textId="77777777" w:rsidR="00922B30" w:rsidRPr="00612433" w:rsidRDefault="00922B30" w:rsidP="000331E9">
            <w:pPr>
              <w:tabs>
                <w:tab w:val="left" w:pos="567"/>
              </w:tabs>
              <w:rPr>
                <w:sz w:val="22"/>
              </w:rPr>
            </w:pPr>
            <w:r w:rsidRPr="00612433">
              <w:rPr>
                <w:sz w:val="22"/>
              </w:rPr>
              <w:t>Tel. +385 1 6274 220</w:t>
            </w:r>
          </w:p>
          <w:p w14:paraId="4ACDF10C" w14:textId="77777777" w:rsidR="00922B30" w:rsidRPr="00612433" w:rsidRDefault="00922B30" w:rsidP="000331E9">
            <w:pPr>
              <w:tabs>
                <w:tab w:val="left" w:pos="-720"/>
                <w:tab w:val="left" w:pos="567"/>
                <w:tab w:val="left" w:pos="4536"/>
              </w:tabs>
              <w:suppressAutoHyphens/>
              <w:rPr>
                <w:b/>
                <w:sz w:val="22"/>
                <w:szCs w:val="22"/>
                <w:lang w:val="fr-FR"/>
              </w:rPr>
            </w:pPr>
          </w:p>
        </w:tc>
        <w:tc>
          <w:tcPr>
            <w:tcW w:w="4678" w:type="dxa"/>
          </w:tcPr>
          <w:p w14:paraId="59A52DE1" w14:textId="77777777" w:rsidR="00922B30" w:rsidRPr="00612433" w:rsidRDefault="00922B30" w:rsidP="000331E9">
            <w:pPr>
              <w:tabs>
                <w:tab w:val="left" w:pos="567"/>
              </w:tabs>
              <w:autoSpaceDE w:val="0"/>
              <w:autoSpaceDN w:val="0"/>
              <w:adjustRightInd w:val="0"/>
              <w:rPr>
                <w:b/>
                <w:bCs/>
                <w:sz w:val="22"/>
                <w:szCs w:val="22"/>
                <w:lang w:val="pt-PT"/>
              </w:rPr>
            </w:pPr>
            <w:r w:rsidRPr="00612433">
              <w:rPr>
                <w:b/>
                <w:bCs/>
                <w:sz w:val="22"/>
                <w:szCs w:val="22"/>
                <w:lang w:val="pt-PT"/>
              </w:rPr>
              <w:t>România</w:t>
            </w:r>
          </w:p>
          <w:p w14:paraId="30DDE662" w14:textId="77777777" w:rsidR="00922B30" w:rsidRPr="00612433" w:rsidRDefault="00922B30" w:rsidP="000331E9">
            <w:pPr>
              <w:tabs>
                <w:tab w:val="left" w:pos="567"/>
              </w:tabs>
              <w:autoSpaceDE w:val="0"/>
              <w:autoSpaceDN w:val="0"/>
              <w:adjustRightInd w:val="0"/>
              <w:rPr>
                <w:sz w:val="22"/>
                <w:szCs w:val="22"/>
                <w:lang w:val="pt-PT"/>
              </w:rPr>
            </w:pPr>
            <w:r w:rsidRPr="00612433">
              <w:rPr>
                <w:sz w:val="22"/>
                <w:szCs w:val="22"/>
                <w:lang w:val="pt-PT"/>
              </w:rPr>
              <w:t>Novartis Pharma Services Romania SRL</w:t>
            </w:r>
          </w:p>
          <w:p w14:paraId="4BDC08AE" w14:textId="77777777" w:rsidR="00922B30" w:rsidRPr="00612433" w:rsidRDefault="00922B30" w:rsidP="000331E9">
            <w:pPr>
              <w:tabs>
                <w:tab w:val="left" w:pos="-720"/>
                <w:tab w:val="left" w:pos="567"/>
              </w:tabs>
              <w:suppressAutoHyphens/>
              <w:rPr>
                <w:sz w:val="22"/>
                <w:szCs w:val="22"/>
                <w:lang w:val="fr-FR"/>
              </w:rPr>
            </w:pPr>
            <w:r w:rsidRPr="00612433">
              <w:rPr>
                <w:sz w:val="22"/>
                <w:szCs w:val="22"/>
                <w:lang w:val="en-US"/>
              </w:rPr>
              <w:t>Tel: +40 21 31299 01</w:t>
            </w:r>
          </w:p>
        </w:tc>
      </w:tr>
      <w:tr w:rsidR="00922B30" w:rsidRPr="00612433" w14:paraId="0DF78533" w14:textId="77777777" w:rsidTr="006577E4">
        <w:trPr>
          <w:cantSplit/>
        </w:trPr>
        <w:tc>
          <w:tcPr>
            <w:tcW w:w="4678" w:type="dxa"/>
          </w:tcPr>
          <w:p w14:paraId="3910E523" w14:textId="77777777" w:rsidR="00922B30" w:rsidRPr="00612433" w:rsidRDefault="00922B30" w:rsidP="000331E9">
            <w:pPr>
              <w:tabs>
                <w:tab w:val="left" w:pos="567"/>
              </w:tabs>
              <w:rPr>
                <w:b/>
                <w:sz w:val="22"/>
                <w:szCs w:val="22"/>
              </w:rPr>
            </w:pPr>
            <w:r w:rsidRPr="00612433">
              <w:rPr>
                <w:b/>
                <w:sz w:val="22"/>
                <w:szCs w:val="22"/>
              </w:rPr>
              <w:lastRenderedPageBreak/>
              <w:t>Ireland</w:t>
            </w:r>
          </w:p>
          <w:p w14:paraId="583340DC" w14:textId="77777777" w:rsidR="00922B30" w:rsidRPr="00612433" w:rsidRDefault="00922B30" w:rsidP="000331E9">
            <w:pPr>
              <w:tabs>
                <w:tab w:val="left" w:pos="567"/>
              </w:tabs>
              <w:rPr>
                <w:sz w:val="22"/>
                <w:szCs w:val="22"/>
              </w:rPr>
            </w:pPr>
            <w:r w:rsidRPr="00612433">
              <w:rPr>
                <w:sz w:val="22"/>
                <w:szCs w:val="22"/>
              </w:rPr>
              <w:t>Novartis Ireland Limited</w:t>
            </w:r>
          </w:p>
          <w:p w14:paraId="414C2D43" w14:textId="77777777" w:rsidR="00922B30" w:rsidRPr="00612433" w:rsidRDefault="00922B30" w:rsidP="000331E9">
            <w:pPr>
              <w:tabs>
                <w:tab w:val="left" w:pos="567"/>
              </w:tabs>
              <w:rPr>
                <w:sz w:val="22"/>
                <w:szCs w:val="22"/>
              </w:rPr>
            </w:pPr>
            <w:r w:rsidRPr="00612433">
              <w:rPr>
                <w:sz w:val="22"/>
                <w:szCs w:val="22"/>
              </w:rPr>
              <w:t>Tel: +353 1 260 12 55</w:t>
            </w:r>
          </w:p>
          <w:p w14:paraId="2271280D" w14:textId="77777777" w:rsidR="00922B30" w:rsidRPr="00612433" w:rsidRDefault="00922B30" w:rsidP="000331E9">
            <w:pPr>
              <w:tabs>
                <w:tab w:val="left" w:pos="567"/>
              </w:tabs>
              <w:rPr>
                <w:b/>
                <w:sz w:val="22"/>
                <w:szCs w:val="22"/>
              </w:rPr>
            </w:pPr>
          </w:p>
        </w:tc>
        <w:tc>
          <w:tcPr>
            <w:tcW w:w="4678" w:type="dxa"/>
          </w:tcPr>
          <w:p w14:paraId="6A1A43DA" w14:textId="77777777" w:rsidR="00922B30" w:rsidRPr="00612433" w:rsidRDefault="00922B30" w:rsidP="000331E9">
            <w:pPr>
              <w:tabs>
                <w:tab w:val="left" w:pos="567"/>
              </w:tabs>
              <w:rPr>
                <w:b/>
                <w:sz w:val="22"/>
                <w:szCs w:val="22"/>
                <w:lang w:val="sl-SI"/>
              </w:rPr>
            </w:pPr>
            <w:r w:rsidRPr="00612433">
              <w:rPr>
                <w:b/>
                <w:sz w:val="22"/>
                <w:szCs w:val="22"/>
                <w:lang w:val="sl-SI"/>
              </w:rPr>
              <w:t>Slovenija</w:t>
            </w:r>
          </w:p>
          <w:p w14:paraId="0CA9E6D4" w14:textId="77777777" w:rsidR="00922B30" w:rsidRPr="00612433" w:rsidRDefault="00922B30" w:rsidP="000331E9">
            <w:pPr>
              <w:tabs>
                <w:tab w:val="left" w:pos="567"/>
              </w:tabs>
              <w:rPr>
                <w:sz w:val="22"/>
                <w:szCs w:val="22"/>
                <w:lang w:val="sl-SI"/>
              </w:rPr>
            </w:pPr>
            <w:r w:rsidRPr="00612433">
              <w:rPr>
                <w:sz w:val="22"/>
                <w:szCs w:val="22"/>
                <w:lang w:val="sl-SI"/>
              </w:rPr>
              <w:t>Novartis Pharma Services Inc.</w:t>
            </w:r>
          </w:p>
          <w:p w14:paraId="6D090451" w14:textId="77777777" w:rsidR="00922B30" w:rsidRPr="00612433" w:rsidRDefault="00922B30" w:rsidP="000331E9">
            <w:pPr>
              <w:tabs>
                <w:tab w:val="left" w:pos="567"/>
              </w:tabs>
              <w:rPr>
                <w:sz w:val="22"/>
                <w:szCs w:val="22"/>
                <w:lang w:val="sl-SI"/>
              </w:rPr>
            </w:pPr>
            <w:r w:rsidRPr="00612433">
              <w:rPr>
                <w:sz w:val="22"/>
                <w:szCs w:val="22"/>
                <w:lang w:val="sl-SI"/>
              </w:rPr>
              <w:t>Tel: +386 1 300 75 50</w:t>
            </w:r>
          </w:p>
        </w:tc>
      </w:tr>
      <w:tr w:rsidR="00922B30" w:rsidRPr="00612433" w14:paraId="3ADC5F23" w14:textId="77777777" w:rsidTr="006577E4">
        <w:trPr>
          <w:cantSplit/>
        </w:trPr>
        <w:tc>
          <w:tcPr>
            <w:tcW w:w="4678" w:type="dxa"/>
          </w:tcPr>
          <w:p w14:paraId="6BBDAD0C" w14:textId="77777777" w:rsidR="00922B30" w:rsidRPr="00612433" w:rsidRDefault="00922B30" w:rsidP="000331E9">
            <w:pPr>
              <w:tabs>
                <w:tab w:val="left" w:pos="567"/>
              </w:tabs>
              <w:rPr>
                <w:b/>
                <w:sz w:val="22"/>
                <w:szCs w:val="22"/>
                <w:lang w:val="is-IS"/>
              </w:rPr>
            </w:pPr>
            <w:r w:rsidRPr="00612433">
              <w:rPr>
                <w:b/>
                <w:sz w:val="22"/>
                <w:szCs w:val="22"/>
                <w:lang w:val="is-IS"/>
              </w:rPr>
              <w:t>Ísland</w:t>
            </w:r>
          </w:p>
          <w:p w14:paraId="66A4960D" w14:textId="77777777" w:rsidR="00922B30" w:rsidRPr="00612433" w:rsidRDefault="00922B30" w:rsidP="000331E9">
            <w:pPr>
              <w:tabs>
                <w:tab w:val="left" w:pos="567"/>
              </w:tabs>
              <w:rPr>
                <w:sz w:val="22"/>
                <w:szCs w:val="22"/>
                <w:lang w:val="is-IS"/>
              </w:rPr>
            </w:pPr>
            <w:r w:rsidRPr="00612433">
              <w:rPr>
                <w:sz w:val="22"/>
                <w:szCs w:val="22"/>
                <w:lang w:val="is-IS"/>
              </w:rPr>
              <w:t>Vistor hf.</w:t>
            </w:r>
          </w:p>
          <w:p w14:paraId="531D51C1" w14:textId="77777777" w:rsidR="00922B30" w:rsidRPr="00612433" w:rsidRDefault="00922B30" w:rsidP="000331E9">
            <w:pPr>
              <w:tabs>
                <w:tab w:val="left" w:pos="-720"/>
                <w:tab w:val="left" w:pos="567"/>
              </w:tabs>
              <w:suppressAutoHyphens/>
              <w:rPr>
                <w:sz w:val="22"/>
                <w:szCs w:val="22"/>
                <w:lang w:val="is-IS"/>
              </w:rPr>
            </w:pPr>
            <w:r w:rsidRPr="00612433">
              <w:rPr>
                <w:noProof/>
                <w:sz w:val="22"/>
                <w:szCs w:val="22"/>
              </w:rPr>
              <w:t>Sími</w:t>
            </w:r>
            <w:r w:rsidRPr="00612433">
              <w:rPr>
                <w:sz w:val="22"/>
                <w:szCs w:val="22"/>
                <w:lang w:val="is-IS"/>
              </w:rPr>
              <w:t>: +354 535 7000</w:t>
            </w:r>
          </w:p>
          <w:p w14:paraId="26D63B92" w14:textId="77777777" w:rsidR="00922B30" w:rsidRPr="00612433" w:rsidRDefault="00922B30" w:rsidP="000331E9">
            <w:pPr>
              <w:tabs>
                <w:tab w:val="left" w:pos="567"/>
              </w:tabs>
              <w:rPr>
                <w:sz w:val="22"/>
                <w:szCs w:val="22"/>
              </w:rPr>
            </w:pPr>
          </w:p>
        </w:tc>
        <w:tc>
          <w:tcPr>
            <w:tcW w:w="4678" w:type="dxa"/>
          </w:tcPr>
          <w:p w14:paraId="03B81D72" w14:textId="77777777" w:rsidR="00922B30" w:rsidRPr="00612433" w:rsidRDefault="00922B30" w:rsidP="000331E9">
            <w:pPr>
              <w:tabs>
                <w:tab w:val="left" w:pos="-720"/>
                <w:tab w:val="left" w:pos="567"/>
              </w:tabs>
              <w:suppressAutoHyphens/>
              <w:rPr>
                <w:b/>
                <w:sz w:val="22"/>
                <w:szCs w:val="22"/>
                <w:lang w:val="sk-SK"/>
              </w:rPr>
            </w:pPr>
            <w:r w:rsidRPr="00612433">
              <w:rPr>
                <w:b/>
                <w:sz w:val="22"/>
                <w:szCs w:val="22"/>
                <w:lang w:val="sk-SK"/>
              </w:rPr>
              <w:t>Slovenská republika</w:t>
            </w:r>
          </w:p>
          <w:p w14:paraId="494E43E1" w14:textId="77777777" w:rsidR="00922B30" w:rsidRPr="00612433" w:rsidRDefault="00922B30" w:rsidP="000331E9">
            <w:pPr>
              <w:tabs>
                <w:tab w:val="left" w:pos="567"/>
              </w:tabs>
              <w:rPr>
                <w:i/>
                <w:sz w:val="22"/>
                <w:szCs w:val="22"/>
                <w:lang w:val="sk-SK"/>
              </w:rPr>
            </w:pPr>
            <w:r w:rsidRPr="00612433">
              <w:rPr>
                <w:sz w:val="22"/>
                <w:szCs w:val="22"/>
                <w:lang w:val="sk-SK"/>
              </w:rPr>
              <w:t>Novartis Slovakia s.r.o.</w:t>
            </w:r>
          </w:p>
          <w:p w14:paraId="5A8EE1AF" w14:textId="77777777" w:rsidR="00922B30" w:rsidRPr="00612433" w:rsidRDefault="00922B30" w:rsidP="000331E9">
            <w:pPr>
              <w:tabs>
                <w:tab w:val="left" w:pos="567"/>
              </w:tabs>
              <w:rPr>
                <w:sz w:val="22"/>
                <w:szCs w:val="22"/>
                <w:lang w:val="sk-SK"/>
              </w:rPr>
            </w:pPr>
            <w:r w:rsidRPr="00612433">
              <w:rPr>
                <w:sz w:val="22"/>
                <w:szCs w:val="22"/>
                <w:lang w:val="sk-SK"/>
              </w:rPr>
              <w:t>Tel: +421 2 5542 5439</w:t>
            </w:r>
          </w:p>
          <w:p w14:paraId="3674D356" w14:textId="77777777" w:rsidR="00922B30" w:rsidRPr="00612433" w:rsidRDefault="00922B30" w:rsidP="000331E9">
            <w:pPr>
              <w:tabs>
                <w:tab w:val="left" w:pos="-720"/>
                <w:tab w:val="left" w:pos="567"/>
              </w:tabs>
              <w:suppressAutoHyphens/>
              <w:rPr>
                <w:sz w:val="22"/>
                <w:szCs w:val="22"/>
                <w:lang w:val="sk-SK"/>
              </w:rPr>
            </w:pPr>
          </w:p>
        </w:tc>
      </w:tr>
      <w:tr w:rsidR="00922B30" w:rsidRPr="00612433" w14:paraId="75712F1F" w14:textId="77777777" w:rsidTr="006577E4">
        <w:trPr>
          <w:cantSplit/>
        </w:trPr>
        <w:tc>
          <w:tcPr>
            <w:tcW w:w="4678" w:type="dxa"/>
          </w:tcPr>
          <w:p w14:paraId="333A93D6" w14:textId="77777777" w:rsidR="00922B30" w:rsidRPr="00612433" w:rsidRDefault="00922B30" w:rsidP="000331E9">
            <w:pPr>
              <w:tabs>
                <w:tab w:val="left" w:pos="567"/>
              </w:tabs>
              <w:rPr>
                <w:b/>
                <w:sz w:val="22"/>
                <w:szCs w:val="22"/>
                <w:lang w:val="it-IT"/>
              </w:rPr>
            </w:pPr>
            <w:r w:rsidRPr="00612433">
              <w:rPr>
                <w:b/>
                <w:sz w:val="22"/>
                <w:szCs w:val="22"/>
                <w:lang w:val="it-IT"/>
              </w:rPr>
              <w:t>Italia</w:t>
            </w:r>
          </w:p>
          <w:p w14:paraId="69465593" w14:textId="77777777" w:rsidR="00922B30" w:rsidRPr="00612433" w:rsidRDefault="00922B30" w:rsidP="000331E9">
            <w:pPr>
              <w:tabs>
                <w:tab w:val="left" w:pos="567"/>
              </w:tabs>
              <w:rPr>
                <w:sz w:val="22"/>
                <w:szCs w:val="22"/>
                <w:lang w:val="it-IT"/>
              </w:rPr>
            </w:pPr>
            <w:r w:rsidRPr="00612433">
              <w:rPr>
                <w:sz w:val="22"/>
                <w:szCs w:val="22"/>
                <w:lang w:val="it-IT"/>
              </w:rPr>
              <w:t>Novartis Farma S.p.A.</w:t>
            </w:r>
          </w:p>
          <w:p w14:paraId="4A4DEAA1" w14:textId="77777777" w:rsidR="00922B30" w:rsidRPr="00612433" w:rsidRDefault="00922B30" w:rsidP="000331E9">
            <w:pPr>
              <w:tabs>
                <w:tab w:val="left" w:pos="567"/>
              </w:tabs>
              <w:rPr>
                <w:b/>
                <w:sz w:val="22"/>
                <w:szCs w:val="22"/>
                <w:lang w:val="pt-PT"/>
              </w:rPr>
            </w:pPr>
            <w:r w:rsidRPr="00612433">
              <w:rPr>
                <w:sz w:val="22"/>
                <w:szCs w:val="22"/>
                <w:lang w:val="it-IT"/>
              </w:rPr>
              <w:t>Tel: +39 02 96 54 1</w:t>
            </w:r>
          </w:p>
        </w:tc>
        <w:tc>
          <w:tcPr>
            <w:tcW w:w="4678" w:type="dxa"/>
          </w:tcPr>
          <w:p w14:paraId="2A2EF07E" w14:textId="77777777" w:rsidR="00922B30" w:rsidRPr="00612433" w:rsidRDefault="00922B30" w:rsidP="000331E9">
            <w:pPr>
              <w:tabs>
                <w:tab w:val="left" w:pos="-720"/>
                <w:tab w:val="left" w:pos="567"/>
                <w:tab w:val="left" w:pos="4536"/>
              </w:tabs>
              <w:suppressAutoHyphens/>
              <w:rPr>
                <w:b/>
                <w:sz w:val="22"/>
                <w:szCs w:val="22"/>
                <w:lang w:val="fi-FI"/>
              </w:rPr>
            </w:pPr>
            <w:r w:rsidRPr="00612433">
              <w:rPr>
                <w:b/>
                <w:sz w:val="22"/>
                <w:szCs w:val="22"/>
                <w:lang w:val="fi-FI"/>
              </w:rPr>
              <w:t>Suomi/Finland</w:t>
            </w:r>
          </w:p>
          <w:p w14:paraId="65CCC89E" w14:textId="77777777" w:rsidR="00922B30" w:rsidRPr="00612433" w:rsidRDefault="00922B30" w:rsidP="000331E9">
            <w:pPr>
              <w:tabs>
                <w:tab w:val="left" w:pos="567"/>
              </w:tabs>
              <w:rPr>
                <w:sz w:val="22"/>
                <w:szCs w:val="22"/>
                <w:lang w:val="fi-FI"/>
              </w:rPr>
            </w:pPr>
            <w:r w:rsidRPr="00612433">
              <w:rPr>
                <w:sz w:val="22"/>
                <w:szCs w:val="22"/>
                <w:lang w:val="fi-FI"/>
              </w:rPr>
              <w:t>Novartis Finland Oy</w:t>
            </w:r>
          </w:p>
          <w:p w14:paraId="7C395419" w14:textId="77777777" w:rsidR="00922B30" w:rsidRPr="00612433" w:rsidRDefault="00922B30" w:rsidP="000331E9">
            <w:pPr>
              <w:tabs>
                <w:tab w:val="left" w:pos="567"/>
              </w:tabs>
              <w:rPr>
                <w:sz w:val="22"/>
                <w:szCs w:val="22"/>
                <w:lang w:val="fi-FI"/>
              </w:rPr>
            </w:pPr>
            <w:r w:rsidRPr="00612433">
              <w:rPr>
                <w:sz w:val="22"/>
                <w:szCs w:val="22"/>
                <w:lang w:val="fi-FI"/>
              </w:rPr>
              <w:t xml:space="preserve">Puh/Tel: +358 </w:t>
            </w:r>
            <w:r w:rsidRPr="00612433">
              <w:rPr>
                <w:sz w:val="22"/>
                <w:szCs w:val="22"/>
                <w:lang w:val="de-CH" w:bidi="he-IL"/>
              </w:rPr>
              <w:t>(0)10 6133 200</w:t>
            </w:r>
          </w:p>
          <w:p w14:paraId="3E5C4934" w14:textId="77777777" w:rsidR="00922B30" w:rsidRPr="00612433" w:rsidRDefault="00922B30" w:rsidP="000331E9">
            <w:pPr>
              <w:tabs>
                <w:tab w:val="left" w:pos="-720"/>
                <w:tab w:val="left" w:pos="567"/>
              </w:tabs>
              <w:suppressAutoHyphens/>
              <w:rPr>
                <w:sz w:val="22"/>
                <w:szCs w:val="22"/>
                <w:lang w:val="sv-SE"/>
              </w:rPr>
            </w:pPr>
          </w:p>
        </w:tc>
      </w:tr>
      <w:tr w:rsidR="00922B30" w:rsidRPr="00612433" w14:paraId="0BA9E2D3" w14:textId="77777777" w:rsidTr="006577E4">
        <w:trPr>
          <w:cantSplit/>
        </w:trPr>
        <w:tc>
          <w:tcPr>
            <w:tcW w:w="4678" w:type="dxa"/>
          </w:tcPr>
          <w:p w14:paraId="1229B34C" w14:textId="77777777" w:rsidR="00922B30" w:rsidRPr="00612433" w:rsidRDefault="00922B30" w:rsidP="000331E9">
            <w:pPr>
              <w:tabs>
                <w:tab w:val="left" w:pos="567"/>
              </w:tabs>
              <w:rPr>
                <w:b/>
                <w:sz w:val="22"/>
                <w:szCs w:val="22"/>
                <w:lang w:val="fr-FR"/>
              </w:rPr>
            </w:pPr>
            <w:r w:rsidRPr="00612433">
              <w:rPr>
                <w:b/>
                <w:sz w:val="22"/>
                <w:szCs w:val="22"/>
                <w:lang w:val="el-GR"/>
              </w:rPr>
              <w:t>Κύπρος</w:t>
            </w:r>
          </w:p>
          <w:p w14:paraId="64D027F9" w14:textId="77777777" w:rsidR="00922B30" w:rsidRPr="00612433" w:rsidRDefault="00922B30" w:rsidP="000331E9">
            <w:pPr>
              <w:tabs>
                <w:tab w:val="left" w:pos="567"/>
              </w:tabs>
              <w:rPr>
                <w:sz w:val="22"/>
                <w:szCs w:val="22"/>
                <w:lang w:val="fr-FR"/>
              </w:rPr>
            </w:pPr>
            <w:r w:rsidRPr="00612433">
              <w:rPr>
                <w:sz w:val="22"/>
                <w:lang w:val="fr-CH"/>
              </w:rPr>
              <w:t>Novartis Pharma Services Inc.</w:t>
            </w:r>
          </w:p>
          <w:p w14:paraId="209A7298" w14:textId="77777777" w:rsidR="00922B30" w:rsidRPr="00612433" w:rsidRDefault="00922B30" w:rsidP="000331E9">
            <w:pPr>
              <w:tabs>
                <w:tab w:val="left" w:pos="-720"/>
                <w:tab w:val="left" w:pos="567"/>
              </w:tabs>
              <w:suppressAutoHyphens/>
              <w:rPr>
                <w:sz w:val="22"/>
                <w:szCs w:val="22"/>
                <w:lang w:val="el-GR"/>
              </w:rPr>
            </w:pPr>
            <w:r w:rsidRPr="00612433">
              <w:rPr>
                <w:sz w:val="22"/>
                <w:szCs w:val="22"/>
                <w:lang w:val="el-GR"/>
              </w:rPr>
              <w:t>Τηλ: +357 22 690 690</w:t>
            </w:r>
          </w:p>
          <w:p w14:paraId="602B03B7" w14:textId="77777777" w:rsidR="00922B30" w:rsidRPr="00612433" w:rsidRDefault="00922B30" w:rsidP="000331E9">
            <w:pPr>
              <w:tabs>
                <w:tab w:val="left" w:pos="567"/>
              </w:tabs>
              <w:rPr>
                <w:b/>
                <w:sz w:val="22"/>
                <w:szCs w:val="22"/>
                <w:lang w:val="el-GR"/>
              </w:rPr>
            </w:pPr>
          </w:p>
        </w:tc>
        <w:tc>
          <w:tcPr>
            <w:tcW w:w="4678" w:type="dxa"/>
          </w:tcPr>
          <w:p w14:paraId="6D3A5CCB" w14:textId="77777777" w:rsidR="00922B30" w:rsidRPr="00612433" w:rsidRDefault="00922B30" w:rsidP="000331E9">
            <w:pPr>
              <w:tabs>
                <w:tab w:val="left" w:pos="-720"/>
                <w:tab w:val="left" w:pos="567"/>
                <w:tab w:val="left" w:pos="4536"/>
              </w:tabs>
              <w:suppressAutoHyphens/>
              <w:rPr>
                <w:b/>
                <w:sz w:val="22"/>
                <w:szCs w:val="22"/>
                <w:lang w:val="sv-SE"/>
              </w:rPr>
            </w:pPr>
            <w:r w:rsidRPr="00612433">
              <w:rPr>
                <w:b/>
                <w:sz w:val="22"/>
                <w:szCs w:val="22"/>
                <w:lang w:val="sv-SE"/>
              </w:rPr>
              <w:t>Sverige</w:t>
            </w:r>
          </w:p>
          <w:p w14:paraId="7306C55D" w14:textId="77777777" w:rsidR="00922B30" w:rsidRPr="00612433" w:rsidRDefault="00922B30" w:rsidP="000331E9">
            <w:pPr>
              <w:tabs>
                <w:tab w:val="left" w:pos="567"/>
              </w:tabs>
              <w:rPr>
                <w:sz w:val="22"/>
                <w:szCs w:val="22"/>
                <w:lang w:val="sv-SE"/>
              </w:rPr>
            </w:pPr>
            <w:r w:rsidRPr="00612433">
              <w:rPr>
                <w:sz w:val="22"/>
                <w:szCs w:val="22"/>
                <w:lang w:val="sv-SE"/>
              </w:rPr>
              <w:t>Novartis Sverige AB</w:t>
            </w:r>
          </w:p>
          <w:p w14:paraId="65CE7718" w14:textId="77777777" w:rsidR="00922B30" w:rsidRPr="00612433" w:rsidRDefault="00922B30" w:rsidP="000331E9">
            <w:pPr>
              <w:tabs>
                <w:tab w:val="left" w:pos="567"/>
              </w:tabs>
              <w:rPr>
                <w:sz w:val="22"/>
                <w:szCs w:val="22"/>
                <w:lang w:val="sv-SE"/>
              </w:rPr>
            </w:pPr>
            <w:r w:rsidRPr="00612433">
              <w:rPr>
                <w:sz w:val="22"/>
                <w:szCs w:val="22"/>
                <w:lang w:val="sv-SE"/>
              </w:rPr>
              <w:t>Tel: +46 8 732 32 00</w:t>
            </w:r>
          </w:p>
          <w:p w14:paraId="3CBBCCBA" w14:textId="77777777" w:rsidR="00922B30" w:rsidRPr="00612433" w:rsidRDefault="00922B30" w:rsidP="000331E9">
            <w:pPr>
              <w:tabs>
                <w:tab w:val="left" w:pos="-720"/>
                <w:tab w:val="left" w:pos="567"/>
                <w:tab w:val="left" w:pos="4536"/>
              </w:tabs>
              <w:suppressAutoHyphens/>
              <w:rPr>
                <w:sz w:val="22"/>
                <w:szCs w:val="22"/>
                <w:lang w:val="fi-FI"/>
              </w:rPr>
            </w:pPr>
          </w:p>
        </w:tc>
      </w:tr>
      <w:tr w:rsidR="00922B30" w:rsidRPr="00612433" w14:paraId="64B4DA0B" w14:textId="77777777" w:rsidTr="006577E4">
        <w:trPr>
          <w:cantSplit/>
        </w:trPr>
        <w:tc>
          <w:tcPr>
            <w:tcW w:w="4678" w:type="dxa"/>
          </w:tcPr>
          <w:p w14:paraId="0F6F77AC" w14:textId="77777777" w:rsidR="00922B30" w:rsidRPr="00612433" w:rsidRDefault="00922B30" w:rsidP="000331E9">
            <w:pPr>
              <w:tabs>
                <w:tab w:val="left" w:pos="567"/>
              </w:tabs>
              <w:rPr>
                <w:b/>
                <w:sz w:val="22"/>
                <w:szCs w:val="22"/>
                <w:lang w:val="lv-LV"/>
              </w:rPr>
            </w:pPr>
            <w:r w:rsidRPr="00612433">
              <w:rPr>
                <w:b/>
                <w:sz w:val="22"/>
                <w:szCs w:val="22"/>
                <w:lang w:val="lv-LV"/>
              </w:rPr>
              <w:t>Latvija</w:t>
            </w:r>
          </w:p>
          <w:p w14:paraId="424EABBE" w14:textId="3404C977" w:rsidR="00922B30" w:rsidRPr="00612433" w:rsidRDefault="007347C2" w:rsidP="000331E9">
            <w:pPr>
              <w:tabs>
                <w:tab w:val="left" w:pos="567"/>
              </w:tabs>
              <w:rPr>
                <w:sz w:val="22"/>
                <w:szCs w:val="22"/>
                <w:lang w:val="lv-LV"/>
              </w:rPr>
            </w:pPr>
            <w:r w:rsidRPr="00612433">
              <w:rPr>
                <w:sz w:val="22"/>
                <w:szCs w:val="22"/>
                <w:lang w:val="lv-LV"/>
              </w:rPr>
              <w:t>SIA Novartis Baltics</w:t>
            </w:r>
          </w:p>
          <w:p w14:paraId="5F1F82F2" w14:textId="77777777" w:rsidR="00922B30" w:rsidRPr="00612433" w:rsidRDefault="00922B30" w:rsidP="000331E9">
            <w:pPr>
              <w:tabs>
                <w:tab w:val="left" w:pos="-720"/>
                <w:tab w:val="left" w:pos="567"/>
              </w:tabs>
              <w:suppressAutoHyphens/>
              <w:rPr>
                <w:sz w:val="22"/>
                <w:szCs w:val="22"/>
                <w:lang w:val="lv-LV"/>
              </w:rPr>
            </w:pPr>
            <w:r w:rsidRPr="00612433">
              <w:rPr>
                <w:sz w:val="22"/>
                <w:szCs w:val="22"/>
                <w:lang w:val="lv-LV"/>
              </w:rPr>
              <w:t>Tel: +371 67 887 070</w:t>
            </w:r>
          </w:p>
          <w:p w14:paraId="56EF5F78" w14:textId="77777777" w:rsidR="00922B30" w:rsidRPr="00612433" w:rsidRDefault="00922B30" w:rsidP="000331E9">
            <w:pPr>
              <w:tabs>
                <w:tab w:val="left" w:pos="-720"/>
                <w:tab w:val="left" w:pos="567"/>
              </w:tabs>
              <w:suppressAutoHyphens/>
              <w:rPr>
                <w:sz w:val="22"/>
                <w:szCs w:val="22"/>
                <w:lang w:val="fi-FI"/>
              </w:rPr>
            </w:pPr>
          </w:p>
        </w:tc>
        <w:tc>
          <w:tcPr>
            <w:tcW w:w="4678" w:type="dxa"/>
          </w:tcPr>
          <w:p w14:paraId="01604146" w14:textId="77777777" w:rsidR="00922B30" w:rsidRPr="00612433" w:rsidRDefault="00922B30" w:rsidP="00925C26">
            <w:pPr>
              <w:tabs>
                <w:tab w:val="left" w:pos="-720"/>
                <w:tab w:val="left" w:pos="567"/>
              </w:tabs>
              <w:suppressAutoHyphens/>
              <w:rPr>
                <w:sz w:val="22"/>
                <w:szCs w:val="22"/>
                <w:lang w:val="en-US"/>
              </w:rPr>
            </w:pPr>
          </w:p>
        </w:tc>
      </w:tr>
    </w:tbl>
    <w:p w14:paraId="091DBA02" w14:textId="77777777" w:rsidR="00922B30" w:rsidRPr="00612433" w:rsidRDefault="00922B30" w:rsidP="000331E9">
      <w:pPr>
        <w:numPr>
          <w:ilvl w:val="12"/>
          <w:numId w:val="0"/>
        </w:numPr>
        <w:ind w:right="-2"/>
        <w:rPr>
          <w:noProof/>
          <w:sz w:val="22"/>
          <w:szCs w:val="22"/>
        </w:rPr>
      </w:pPr>
    </w:p>
    <w:p w14:paraId="54758DC8" w14:textId="77777777" w:rsidR="00177CB7" w:rsidRPr="00612433" w:rsidRDefault="00177CB7" w:rsidP="000331E9">
      <w:pPr>
        <w:rPr>
          <w:color w:val="000000"/>
          <w:sz w:val="22"/>
          <w:szCs w:val="22"/>
          <w:lang w:val="fr-FR"/>
        </w:rPr>
      </w:pPr>
    </w:p>
    <w:p w14:paraId="3CCD0E31" w14:textId="77777777" w:rsidR="00177CB7" w:rsidRPr="00612433" w:rsidRDefault="00177CB7" w:rsidP="000331E9">
      <w:pPr>
        <w:rPr>
          <w:b/>
          <w:color w:val="000000"/>
          <w:sz w:val="22"/>
          <w:szCs w:val="22"/>
          <w:lang w:val="el-GR"/>
        </w:rPr>
      </w:pPr>
      <w:r w:rsidRPr="00612433">
        <w:rPr>
          <w:b/>
          <w:color w:val="000000"/>
          <w:sz w:val="22"/>
          <w:szCs w:val="22"/>
          <w:lang w:val="el-GR"/>
        </w:rPr>
        <w:t xml:space="preserve">Το παρόν φύλλο οδηγιών χρήσης </w:t>
      </w:r>
      <w:r w:rsidR="00263847" w:rsidRPr="00612433">
        <w:rPr>
          <w:b/>
          <w:color w:val="000000"/>
          <w:sz w:val="22"/>
          <w:szCs w:val="22"/>
          <w:lang w:val="el-GR"/>
        </w:rPr>
        <w:t xml:space="preserve">αναθεωρήθηκε </w:t>
      </w:r>
      <w:r w:rsidRPr="00612433">
        <w:rPr>
          <w:b/>
          <w:color w:val="000000"/>
          <w:sz w:val="22"/>
          <w:szCs w:val="22"/>
          <w:lang w:val="el-GR"/>
        </w:rPr>
        <w:t>για τελευταία φορά στις</w:t>
      </w:r>
    </w:p>
    <w:p w14:paraId="21A65428" w14:textId="77777777" w:rsidR="00177CB7" w:rsidRPr="00612433" w:rsidRDefault="00177CB7" w:rsidP="000331E9">
      <w:pPr>
        <w:rPr>
          <w:color w:val="000000"/>
          <w:sz w:val="22"/>
          <w:szCs w:val="22"/>
          <w:lang w:val="el-GR"/>
        </w:rPr>
      </w:pPr>
    </w:p>
    <w:p w14:paraId="04F73AA8" w14:textId="77777777" w:rsidR="00263847" w:rsidRPr="00612433" w:rsidRDefault="00263847" w:rsidP="000331E9">
      <w:pPr>
        <w:keepNext/>
        <w:rPr>
          <w:b/>
          <w:color w:val="000000"/>
          <w:sz w:val="22"/>
          <w:szCs w:val="22"/>
          <w:lang w:val="el-GR"/>
        </w:rPr>
      </w:pPr>
      <w:r w:rsidRPr="00612433">
        <w:rPr>
          <w:b/>
          <w:color w:val="000000"/>
          <w:sz w:val="22"/>
          <w:szCs w:val="22"/>
          <w:lang w:val="el-GR"/>
        </w:rPr>
        <w:t>Άλλες πηγές πληροφοριών</w:t>
      </w:r>
    </w:p>
    <w:p w14:paraId="1A3E3CB3" w14:textId="456F78BA" w:rsidR="00A143C7" w:rsidRPr="00612433" w:rsidRDefault="007347C2" w:rsidP="000331E9">
      <w:pPr>
        <w:rPr>
          <w:color w:val="000000"/>
          <w:sz w:val="22"/>
          <w:szCs w:val="22"/>
          <w:lang w:val="el-GR"/>
        </w:rPr>
      </w:pPr>
      <w:r w:rsidRPr="00612433">
        <w:rPr>
          <w:color w:val="000000"/>
          <w:sz w:val="22"/>
          <w:szCs w:val="22"/>
          <w:lang w:val="el-GR"/>
        </w:rPr>
        <w:t xml:space="preserve">Λεπτομερείς </w:t>
      </w:r>
      <w:r w:rsidR="007B0F19" w:rsidRPr="00612433">
        <w:rPr>
          <w:color w:val="000000"/>
          <w:sz w:val="22"/>
          <w:szCs w:val="22"/>
          <w:lang w:val="el-GR"/>
        </w:rPr>
        <w:t>πληροφορ</w:t>
      </w:r>
      <w:r w:rsidRPr="00612433">
        <w:rPr>
          <w:color w:val="000000"/>
          <w:sz w:val="22"/>
          <w:szCs w:val="22"/>
          <w:lang w:val="el-GR"/>
        </w:rPr>
        <w:t>ίες</w:t>
      </w:r>
      <w:r w:rsidR="007B0F19" w:rsidRPr="00612433">
        <w:rPr>
          <w:color w:val="000000"/>
          <w:sz w:val="22"/>
          <w:szCs w:val="22"/>
          <w:lang w:val="el-GR"/>
        </w:rPr>
        <w:t xml:space="preserve"> για το </w:t>
      </w:r>
      <w:r w:rsidRPr="00612433">
        <w:rPr>
          <w:color w:val="000000"/>
          <w:sz w:val="22"/>
          <w:szCs w:val="22"/>
          <w:lang w:val="el-GR"/>
        </w:rPr>
        <w:t xml:space="preserve">φάρμακο </w:t>
      </w:r>
      <w:r w:rsidR="00263847" w:rsidRPr="00612433">
        <w:rPr>
          <w:color w:val="000000"/>
          <w:sz w:val="22"/>
          <w:szCs w:val="22"/>
          <w:lang w:val="el-GR"/>
        </w:rPr>
        <w:t xml:space="preserve">αυτό </w:t>
      </w:r>
      <w:r w:rsidR="007B0F19" w:rsidRPr="00612433">
        <w:rPr>
          <w:color w:val="000000"/>
          <w:sz w:val="22"/>
          <w:szCs w:val="22"/>
          <w:lang w:val="el-GR"/>
        </w:rPr>
        <w:t xml:space="preserve">είναι </w:t>
      </w:r>
      <w:r w:rsidRPr="00612433">
        <w:rPr>
          <w:color w:val="000000"/>
          <w:sz w:val="22"/>
          <w:szCs w:val="22"/>
          <w:lang w:val="el-GR"/>
        </w:rPr>
        <w:t xml:space="preserve">διαθέσιμες </w:t>
      </w:r>
      <w:r w:rsidR="007B0F19" w:rsidRPr="00612433">
        <w:rPr>
          <w:color w:val="000000"/>
          <w:sz w:val="22"/>
          <w:szCs w:val="22"/>
          <w:lang w:val="el-GR"/>
        </w:rPr>
        <w:t>στ</w:t>
      </w:r>
      <w:r w:rsidR="00263847" w:rsidRPr="00612433">
        <w:rPr>
          <w:color w:val="000000"/>
          <w:sz w:val="22"/>
          <w:szCs w:val="22"/>
          <w:lang w:val="el-GR"/>
        </w:rPr>
        <w:t>ο</w:t>
      </w:r>
      <w:r w:rsidR="007B0F19" w:rsidRPr="00612433">
        <w:rPr>
          <w:color w:val="000000"/>
          <w:sz w:val="22"/>
          <w:szCs w:val="22"/>
          <w:lang w:val="el-GR"/>
        </w:rPr>
        <w:t xml:space="preserve"> </w:t>
      </w:r>
      <w:r w:rsidR="00263847" w:rsidRPr="00612433">
        <w:rPr>
          <w:color w:val="000000"/>
          <w:sz w:val="22"/>
          <w:szCs w:val="22"/>
          <w:lang w:val="el-GR"/>
        </w:rPr>
        <w:t>δικτυακό τόπο</w:t>
      </w:r>
      <w:r w:rsidR="007B0F19" w:rsidRPr="00612433">
        <w:rPr>
          <w:color w:val="000000"/>
          <w:sz w:val="22"/>
          <w:szCs w:val="22"/>
          <w:lang w:val="el-GR"/>
        </w:rPr>
        <w:t xml:space="preserve"> του Ευρωπαϊκού Οργανισμού Φαρμάκων</w:t>
      </w:r>
      <w:r w:rsidR="00263847" w:rsidRPr="00612433">
        <w:rPr>
          <w:color w:val="000000"/>
          <w:sz w:val="22"/>
          <w:szCs w:val="22"/>
          <w:lang w:val="el-GR"/>
        </w:rPr>
        <w:t>:</w:t>
      </w:r>
      <w:r w:rsidR="007B0F19" w:rsidRPr="00612433">
        <w:rPr>
          <w:color w:val="000000"/>
          <w:sz w:val="22"/>
          <w:szCs w:val="22"/>
          <w:lang w:val="el-GR"/>
        </w:rPr>
        <w:t xml:space="preserve"> </w:t>
      </w:r>
      <w:hyperlink r:id="rId13" w:history="1">
        <w:r w:rsidR="00A143C7" w:rsidRPr="00612433">
          <w:rPr>
            <w:rStyle w:val="Hyperlink"/>
            <w:sz w:val="22"/>
            <w:szCs w:val="22"/>
            <w:lang w:val="en-US"/>
          </w:rPr>
          <w:t>http</w:t>
        </w:r>
        <w:r w:rsidR="00A143C7" w:rsidRPr="00612433">
          <w:rPr>
            <w:rStyle w:val="Hyperlink"/>
            <w:sz w:val="22"/>
            <w:szCs w:val="22"/>
            <w:lang w:val="el-GR"/>
          </w:rPr>
          <w:t>://</w:t>
        </w:r>
        <w:r w:rsidR="00A143C7" w:rsidRPr="00612433">
          <w:rPr>
            <w:rStyle w:val="Hyperlink"/>
            <w:sz w:val="22"/>
            <w:szCs w:val="22"/>
            <w:lang w:val="en-US"/>
          </w:rPr>
          <w:t>www</w:t>
        </w:r>
        <w:r w:rsidR="00A143C7" w:rsidRPr="00612433">
          <w:rPr>
            <w:rStyle w:val="Hyperlink"/>
            <w:sz w:val="22"/>
            <w:szCs w:val="22"/>
            <w:lang w:val="el-GR"/>
          </w:rPr>
          <w:t>.</w:t>
        </w:r>
        <w:r w:rsidR="00A143C7" w:rsidRPr="00612433">
          <w:rPr>
            <w:rStyle w:val="Hyperlink"/>
            <w:sz w:val="22"/>
            <w:szCs w:val="22"/>
            <w:lang w:val="en-US"/>
          </w:rPr>
          <w:t>ema</w:t>
        </w:r>
        <w:r w:rsidR="00A143C7" w:rsidRPr="00612433">
          <w:rPr>
            <w:rStyle w:val="Hyperlink"/>
            <w:sz w:val="22"/>
            <w:szCs w:val="22"/>
            <w:lang w:val="el-GR"/>
          </w:rPr>
          <w:t>.</w:t>
        </w:r>
        <w:proofErr w:type="spellStart"/>
        <w:r w:rsidR="00A143C7" w:rsidRPr="00612433">
          <w:rPr>
            <w:rStyle w:val="Hyperlink"/>
            <w:sz w:val="22"/>
            <w:szCs w:val="22"/>
            <w:lang w:val="en-US"/>
          </w:rPr>
          <w:t>europa</w:t>
        </w:r>
        <w:proofErr w:type="spellEnd"/>
        <w:r w:rsidR="00A143C7" w:rsidRPr="00612433">
          <w:rPr>
            <w:rStyle w:val="Hyperlink"/>
            <w:sz w:val="22"/>
            <w:szCs w:val="22"/>
            <w:lang w:val="el-GR"/>
          </w:rPr>
          <w:t>.</w:t>
        </w:r>
        <w:proofErr w:type="spellStart"/>
        <w:r w:rsidR="00A143C7" w:rsidRPr="00612433">
          <w:rPr>
            <w:rStyle w:val="Hyperlink"/>
            <w:sz w:val="22"/>
            <w:szCs w:val="22"/>
            <w:lang w:val="en-US"/>
          </w:rPr>
          <w:t>eu</w:t>
        </w:r>
        <w:proofErr w:type="spellEnd"/>
      </w:hyperlink>
    </w:p>
    <w:p w14:paraId="495913AA" w14:textId="77777777" w:rsidR="00177CB7" w:rsidRPr="00612433" w:rsidRDefault="00177CB7" w:rsidP="000331E9">
      <w:pPr>
        <w:jc w:val="center"/>
        <w:rPr>
          <w:b/>
          <w:noProof/>
          <w:color w:val="000000"/>
          <w:sz w:val="22"/>
          <w:szCs w:val="22"/>
          <w:lang w:val="el-GR"/>
        </w:rPr>
      </w:pPr>
      <w:r w:rsidRPr="00612433">
        <w:rPr>
          <w:b/>
          <w:color w:val="000000"/>
          <w:sz w:val="22"/>
          <w:szCs w:val="22"/>
          <w:lang w:val="el-GR"/>
        </w:rPr>
        <w:br w:type="page"/>
      </w:r>
      <w:r w:rsidRPr="00612433">
        <w:rPr>
          <w:b/>
          <w:color w:val="000000"/>
          <w:sz w:val="22"/>
          <w:szCs w:val="22"/>
          <w:lang w:val="el-GR"/>
        </w:rPr>
        <w:lastRenderedPageBreak/>
        <w:t>Φ</w:t>
      </w:r>
      <w:r w:rsidR="00826D8D" w:rsidRPr="00612433">
        <w:rPr>
          <w:b/>
          <w:color w:val="000000"/>
          <w:sz w:val="22"/>
          <w:szCs w:val="22"/>
          <w:lang w:val="el-GR"/>
        </w:rPr>
        <w:t>ύλλο οδηγιών χρήσης</w:t>
      </w:r>
      <w:r w:rsidRPr="00612433">
        <w:rPr>
          <w:b/>
          <w:color w:val="000000"/>
          <w:sz w:val="22"/>
          <w:szCs w:val="22"/>
          <w:lang w:val="el-GR"/>
        </w:rPr>
        <w:t xml:space="preserve">: </w:t>
      </w:r>
      <w:r w:rsidRPr="00612433">
        <w:rPr>
          <w:b/>
          <w:noProof/>
          <w:color w:val="000000"/>
          <w:sz w:val="22"/>
          <w:szCs w:val="22"/>
          <w:lang w:val="el-GR"/>
        </w:rPr>
        <w:t>Π</w:t>
      </w:r>
      <w:r w:rsidR="00826D8D" w:rsidRPr="00612433">
        <w:rPr>
          <w:b/>
          <w:noProof/>
          <w:color w:val="000000"/>
          <w:sz w:val="22"/>
          <w:szCs w:val="22"/>
          <w:lang w:val="el-GR"/>
        </w:rPr>
        <w:t>ληροφορίες για τον χρήστη</w:t>
      </w:r>
    </w:p>
    <w:p w14:paraId="79544635" w14:textId="77777777" w:rsidR="00177CB7" w:rsidRPr="00612433" w:rsidRDefault="00177CB7" w:rsidP="000331E9">
      <w:pPr>
        <w:jc w:val="center"/>
        <w:rPr>
          <w:color w:val="000000"/>
          <w:sz w:val="22"/>
          <w:szCs w:val="22"/>
          <w:lang w:val="el-GR"/>
        </w:rPr>
      </w:pPr>
    </w:p>
    <w:p w14:paraId="31165D36" w14:textId="77777777" w:rsidR="00177CB7" w:rsidRPr="00612433" w:rsidRDefault="00177CB7" w:rsidP="000331E9">
      <w:pPr>
        <w:numPr>
          <w:ilvl w:val="12"/>
          <w:numId w:val="0"/>
        </w:numPr>
        <w:jc w:val="center"/>
        <w:rPr>
          <w:b/>
          <w:color w:val="000000"/>
          <w:sz w:val="22"/>
          <w:szCs w:val="22"/>
          <w:lang w:val="el-GR"/>
        </w:rPr>
      </w:pPr>
      <w:r w:rsidRPr="00612433">
        <w:rPr>
          <w:b/>
          <w:color w:val="000000"/>
          <w:sz w:val="22"/>
          <w:szCs w:val="22"/>
          <w:lang w:val="fr-FR"/>
        </w:rPr>
        <w:t>E</w:t>
      </w:r>
      <w:proofErr w:type="spellStart"/>
      <w:r w:rsidRPr="00612433">
        <w:rPr>
          <w:b/>
          <w:color w:val="000000"/>
          <w:sz w:val="22"/>
          <w:szCs w:val="22"/>
          <w:lang w:val="en-US"/>
        </w:rPr>
        <w:t>xelon</w:t>
      </w:r>
      <w:proofErr w:type="spellEnd"/>
      <w:r w:rsidRPr="00612433">
        <w:rPr>
          <w:b/>
          <w:color w:val="000000"/>
          <w:sz w:val="22"/>
          <w:szCs w:val="22"/>
          <w:lang w:val="el-GR"/>
        </w:rPr>
        <w:t xml:space="preserve"> 2</w:t>
      </w:r>
      <w:r w:rsidRPr="00612433">
        <w:rPr>
          <w:b/>
          <w:color w:val="000000"/>
          <w:sz w:val="22"/>
          <w:szCs w:val="22"/>
          <w:lang w:val="fr-FR"/>
        </w:rPr>
        <w:t> mg</w:t>
      </w:r>
      <w:r w:rsidRPr="00612433">
        <w:rPr>
          <w:b/>
          <w:color w:val="000000"/>
          <w:sz w:val="22"/>
          <w:szCs w:val="22"/>
          <w:lang w:val="el-GR"/>
        </w:rPr>
        <w:t>/</w:t>
      </w:r>
      <w:r w:rsidRPr="00612433">
        <w:rPr>
          <w:b/>
          <w:color w:val="000000"/>
          <w:sz w:val="22"/>
          <w:szCs w:val="22"/>
          <w:lang w:val="fr-FR"/>
        </w:rPr>
        <w:t>ml</w:t>
      </w:r>
      <w:r w:rsidRPr="00612433">
        <w:rPr>
          <w:b/>
          <w:color w:val="000000"/>
          <w:sz w:val="22"/>
          <w:szCs w:val="22"/>
          <w:lang w:val="el-GR"/>
        </w:rPr>
        <w:t xml:space="preserve"> πόσιμο διάλυμα</w:t>
      </w:r>
    </w:p>
    <w:p w14:paraId="4202A121" w14:textId="77777777" w:rsidR="00177CB7" w:rsidRPr="00612433" w:rsidRDefault="00177CB7" w:rsidP="000331E9">
      <w:pPr>
        <w:jc w:val="center"/>
        <w:rPr>
          <w:color w:val="000000"/>
          <w:sz w:val="22"/>
          <w:szCs w:val="22"/>
          <w:lang w:val="el-GR"/>
        </w:rPr>
      </w:pPr>
      <w:r w:rsidRPr="00612433">
        <w:rPr>
          <w:color w:val="000000"/>
          <w:sz w:val="22"/>
          <w:szCs w:val="22"/>
        </w:rPr>
        <w:t>Rivastigmine</w:t>
      </w:r>
    </w:p>
    <w:p w14:paraId="79EC57E2" w14:textId="77777777" w:rsidR="00177CB7" w:rsidRPr="00612433" w:rsidRDefault="00177CB7" w:rsidP="000331E9">
      <w:pPr>
        <w:rPr>
          <w:color w:val="000000"/>
          <w:sz w:val="22"/>
          <w:szCs w:val="22"/>
          <w:lang w:val="el-GR"/>
        </w:rPr>
      </w:pPr>
    </w:p>
    <w:p w14:paraId="7AF484B1" w14:textId="77777777" w:rsidR="002C14BA" w:rsidRPr="00612433" w:rsidRDefault="002C14BA" w:rsidP="000331E9">
      <w:pPr>
        <w:rPr>
          <w:color w:val="000000"/>
          <w:sz w:val="22"/>
          <w:szCs w:val="22"/>
          <w:lang w:val="el-GR"/>
        </w:rPr>
      </w:pPr>
    </w:p>
    <w:p w14:paraId="1193636E" w14:textId="77777777" w:rsidR="00D916D4" w:rsidRPr="00612433" w:rsidRDefault="00D916D4" w:rsidP="000331E9">
      <w:pPr>
        <w:keepNext/>
        <w:rPr>
          <w:color w:val="000000"/>
          <w:sz w:val="22"/>
          <w:szCs w:val="22"/>
          <w:lang w:val="el-GR"/>
        </w:rPr>
      </w:pPr>
      <w:r w:rsidRPr="00612433">
        <w:rPr>
          <w:b/>
          <w:color w:val="000000"/>
          <w:sz w:val="22"/>
          <w:szCs w:val="22"/>
          <w:lang w:val="el-GR"/>
        </w:rPr>
        <w:t xml:space="preserve">Διαβάστε προσεκτικά ολόκληρο το φύλλο οδηγιών χρήσης </w:t>
      </w:r>
      <w:r w:rsidR="00ED3D7F" w:rsidRPr="00612433">
        <w:rPr>
          <w:b/>
          <w:color w:val="000000"/>
          <w:sz w:val="22"/>
          <w:szCs w:val="22"/>
          <w:lang w:val="el-GR"/>
        </w:rPr>
        <w:t xml:space="preserve">πριν </w:t>
      </w:r>
      <w:r w:rsidRPr="00612433">
        <w:rPr>
          <w:b/>
          <w:color w:val="000000"/>
          <w:sz w:val="22"/>
          <w:szCs w:val="22"/>
          <w:lang w:val="el-GR"/>
        </w:rPr>
        <w:t xml:space="preserve">αρχίσετε να παίρνετε </w:t>
      </w:r>
      <w:r w:rsidRPr="00612433">
        <w:rPr>
          <w:b/>
          <w:noProof/>
          <w:color w:val="000000"/>
          <w:sz w:val="22"/>
          <w:szCs w:val="22"/>
          <w:lang w:val="el-GR"/>
        </w:rPr>
        <w:t>αυτό το φάρμακο, διότι περιλαμβάνει σημαντικές πληροφορίες για σας</w:t>
      </w:r>
      <w:r w:rsidRPr="00612433">
        <w:rPr>
          <w:b/>
          <w:color w:val="000000"/>
          <w:sz w:val="22"/>
          <w:szCs w:val="22"/>
          <w:lang w:val="el-GR"/>
        </w:rPr>
        <w:t>.</w:t>
      </w:r>
    </w:p>
    <w:p w14:paraId="5E5A2071" w14:textId="77777777" w:rsidR="00D916D4" w:rsidRPr="00612433" w:rsidRDefault="00D916D4" w:rsidP="000331E9">
      <w:pPr>
        <w:ind w:left="567" w:hanging="567"/>
        <w:rPr>
          <w:color w:val="000000"/>
          <w:sz w:val="22"/>
          <w:szCs w:val="22"/>
          <w:lang w:val="el-GR"/>
        </w:rPr>
      </w:pPr>
      <w:r w:rsidRPr="00612433">
        <w:rPr>
          <w:color w:val="000000"/>
          <w:sz w:val="22"/>
          <w:szCs w:val="22"/>
          <w:lang w:val="el-GR"/>
        </w:rPr>
        <w:t>-</w:t>
      </w:r>
      <w:r w:rsidRPr="00612433">
        <w:rPr>
          <w:color w:val="000000"/>
          <w:sz w:val="22"/>
          <w:szCs w:val="22"/>
          <w:lang w:val="el-GR"/>
        </w:rPr>
        <w:tab/>
        <w:t>Φυλάξτε αυτό το φύλλο οδηγιών χρήσης. Ίσως χρειαστεί να το διαβάσετε ξανά.</w:t>
      </w:r>
    </w:p>
    <w:p w14:paraId="429B72B5" w14:textId="77777777" w:rsidR="00D916D4" w:rsidRPr="00612433" w:rsidRDefault="00D916D4" w:rsidP="000331E9">
      <w:pPr>
        <w:ind w:left="567" w:hanging="567"/>
        <w:rPr>
          <w:noProof/>
          <w:color w:val="000000"/>
          <w:sz w:val="22"/>
          <w:szCs w:val="22"/>
          <w:lang w:val="el-GR"/>
        </w:rPr>
      </w:pPr>
      <w:r w:rsidRPr="00612433">
        <w:rPr>
          <w:color w:val="000000"/>
          <w:sz w:val="22"/>
          <w:szCs w:val="22"/>
          <w:lang w:val="el-GR"/>
        </w:rPr>
        <w:t>-</w:t>
      </w:r>
      <w:r w:rsidRPr="00612433">
        <w:rPr>
          <w:color w:val="000000"/>
          <w:sz w:val="22"/>
          <w:szCs w:val="22"/>
          <w:lang w:val="el-GR"/>
        </w:rPr>
        <w:tab/>
      </w:r>
      <w:r w:rsidRPr="00612433">
        <w:rPr>
          <w:noProof/>
          <w:color w:val="000000"/>
          <w:sz w:val="22"/>
          <w:szCs w:val="22"/>
          <w:lang w:val="el-GR"/>
        </w:rPr>
        <w:t>Εάν έχετε περαιτέρω απορίες, ρωτήστε το</w:t>
      </w:r>
      <w:r w:rsidR="00EC3D54" w:rsidRPr="00612433">
        <w:rPr>
          <w:noProof/>
          <w:color w:val="000000"/>
          <w:sz w:val="22"/>
          <w:szCs w:val="22"/>
          <w:lang w:val="el-GR"/>
        </w:rPr>
        <w:t>ν</w:t>
      </w:r>
      <w:r w:rsidRPr="00612433">
        <w:rPr>
          <w:noProof/>
          <w:color w:val="000000"/>
          <w:sz w:val="22"/>
          <w:szCs w:val="22"/>
          <w:lang w:val="el-GR"/>
        </w:rPr>
        <w:t xml:space="preserve"> γιατρό, το</w:t>
      </w:r>
      <w:r w:rsidR="00EC3D54" w:rsidRPr="00612433">
        <w:rPr>
          <w:noProof/>
          <w:color w:val="000000"/>
          <w:sz w:val="22"/>
          <w:szCs w:val="22"/>
          <w:lang w:val="el-GR"/>
        </w:rPr>
        <w:t>ν</w:t>
      </w:r>
      <w:r w:rsidRPr="00612433">
        <w:rPr>
          <w:noProof/>
          <w:color w:val="000000"/>
          <w:sz w:val="22"/>
          <w:szCs w:val="22"/>
          <w:lang w:val="el-GR"/>
        </w:rPr>
        <w:t xml:space="preserve"> φαρμακοποιό ή το</w:t>
      </w:r>
      <w:r w:rsidR="00EC3D54" w:rsidRPr="00612433">
        <w:rPr>
          <w:noProof/>
          <w:color w:val="000000"/>
          <w:sz w:val="22"/>
          <w:szCs w:val="22"/>
          <w:lang w:val="el-GR"/>
        </w:rPr>
        <w:t>ν</w:t>
      </w:r>
      <w:r w:rsidRPr="00612433">
        <w:rPr>
          <w:noProof/>
          <w:color w:val="000000"/>
          <w:sz w:val="22"/>
          <w:szCs w:val="22"/>
          <w:lang w:val="el-GR"/>
        </w:rPr>
        <w:t xml:space="preserve"> </w:t>
      </w:r>
      <w:r w:rsidR="00EC3D54" w:rsidRPr="00612433">
        <w:rPr>
          <w:noProof/>
          <w:color w:val="000000"/>
          <w:sz w:val="22"/>
          <w:szCs w:val="22"/>
          <w:lang w:val="el-GR"/>
        </w:rPr>
        <w:t xml:space="preserve">νοσοκόμο </w:t>
      </w:r>
      <w:r w:rsidRPr="00612433">
        <w:rPr>
          <w:noProof/>
          <w:color w:val="000000"/>
          <w:sz w:val="22"/>
          <w:szCs w:val="22"/>
          <w:lang w:val="el-GR"/>
        </w:rPr>
        <w:t>σας.</w:t>
      </w:r>
    </w:p>
    <w:p w14:paraId="608C538E" w14:textId="77777777" w:rsidR="00D916D4" w:rsidRPr="00612433" w:rsidRDefault="00D916D4" w:rsidP="000331E9">
      <w:pPr>
        <w:ind w:left="567" w:hanging="567"/>
        <w:rPr>
          <w:noProof/>
          <w:color w:val="000000"/>
          <w:sz w:val="22"/>
          <w:szCs w:val="22"/>
          <w:lang w:val="el-GR"/>
        </w:rPr>
      </w:pPr>
      <w:r w:rsidRPr="00612433">
        <w:rPr>
          <w:noProof/>
          <w:color w:val="000000"/>
          <w:sz w:val="22"/>
          <w:szCs w:val="22"/>
          <w:lang w:val="el-GR"/>
        </w:rPr>
        <w:t>-</w:t>
      </w:r>
      <w:r w:rsidRPr="00612433">
        <w:rPr>
          <w:noProof/>
          <w:color w:val="000000"/>
          <w:sz w:val="22"/>
          <w:szCs w:val="22"/>
          <w:lang w:val="el-GR"/>
        </w:rPr>
        <w:tab/>
        <w:t>Η συνταγή γι</w:t>
      </w:r>
      <w:r w:rsidR="00EC3D54" w:rsidRPr="00612433">
        <w:rPr>
          <w:noProof/>
          <w:color w:val="000000"/>
          <w:sz w:val="22"/>
          <w:szCs w:val="22"/>
          <w:lang w:val="el-GR"/>
        </w:rPr>
        <w:t>α</w:t>
      </w:r>
      <w:r w:rsidRPr="00612433">
        <w:rPr>
          <w:noProof/>
          <w:color w:val="000000"/>
          <w:sz w:val="22"/>
          <w:szCs w:val="22"/>
          <w:lang w:val="el-GR"/>
        </w:rPr>
        <w:t xml:space="preserve"> αυτό το φάρμακο χορηγήθηκε αποκλειστικά για σας. Δεν πρέπει να δώσετε το φάρμακο σε άλλους. Μπορεί να τους προκαλέσει βλάβη, ακόμα και όταν τα </w:t>
      </w:r>
      <w:r w:rsidR="0047351F" w:rsidRPr="00612433">
        <w:rPr>
          <w:noProof/>
          <w:color w:val="000000"/>
          <w:sz w:val="22"/>
          <w:szCs w:val="22"/>
          <w:lang w:val="el-GR"/>
        </w:rPr>
        <w:t>συμπτώματα</w:t>
      </w:r>
      <w:r w:rsidRPr="00612433">
        <w:rPr>
          <w:noProof/>
          <w:color w:val="000000"/>
          <w:sz w:val="22"/>
          <w:szCs w:val="22"/>
          <w:lang w:val="el-GR"/>
        </w:rPr>
        <w:t xml:space="preserve"> της ασθένειάς τους είναι ίδια με τα δικά σας.</w:t>
      </w:r>
    </w:p>
    <w:p w14:paraId="026E6B92" w14:textId="77777777" w:rsidR="00D916D4" w:rsidRPr="00612433" w:rsidRDefault="00D916D4" w:rsidP="000331E9">
      <w:pPr>
        <w:ind w:left="567" w:hanging="567"/>
        <w:rPr>
          <w:noProof/>
          <w:color w:val="000000"/>
          <w:sz w:val="22"/>
          <w:szCs w:val="22"/>
          <w:lang w:val="el-GR"/>
        </w:rPr>
      </w:pPr>
      <w:r w:rsidRPr="00612433">
        <w:rPr>
          <w:noProof/>
          <w:color w:val="000000"/>
          <w:sz w:val="22"/>
          <w:szCs w:val="22"/>
          <w:lang w:val="el-GR"/>
        </w:rPr>
        <w:t>-</w:t>
      </w:r>
      <w:r w:rsidRPr="00612433">
        <w:rPr>
          <w:noProof/>
          <w:color w:val="000000"/>
          <w:sz w:val="22"/>
          <w:szCs w:val="22"/>
          <w:lang w:val="el-GR"/>
        </w:rPr>
        <w:tab/>
        <w:t>Εάν παρατηρήσετε κάποια ανεπιθύμητη ενέργεια, ενημερώστε το</w:t>
      </w:r>
      <w:r w:rsidR="00EC3D54" w:rsidRPr="00612433">
        <w:rPr>
          <w:noProof/>
          <w:color w:val="000000"/>
          <w:sz w:val="22"/>
          <w:szCs w:val="22"/>
          <w:lang w:val="el-GR"/>
        </w:rPr>
        <w:t>ν</w:t>
      </w:r>
      <w:r w:rsidRPr="00612433">
        <w:rPr>
          <w:noProof/>
          <w:color w:val="000000"/>
          <w:sz w:val="22"/>
          <w:szCs w:val="22"/>
          <w:lang w:val="el-GR"/>
        </w:rPr>
        <w:t xml:space="preserve"> γιατρό, το</w:t>
      </w:r>
      <w:r w:rsidR="00EC3D54" w:rsidRPr="00612433">
        <w:rPr>
          <w:noProof/>
          <w:color w:val="000000"/>
          <w:sz w:val="22"/>
          <w:szCs w:val="22"/>
          <w:lang w:val="el-GR"/>
        </w:rPr>
        <w:t>ν</w:t>
      </w:r>
      <w:r w:rsidRPr="00612433">
        <w:rPr>
          <w:noProof/>
          <w:color w:val="000000"/>
          <w:sz w:val="22"/>
          <w:szCs w:val="22"/>
          <w:lang w:val="el-GR"/>
        </w:rPr>
        <w:t xml:space="preserve"> φαρμακοποιό ή το</w:t>
      </w:r>
      <w:r w:rsidR="00EC3D54" w:rsidRPr="00612433">
        <w:rPr>
          <w:noProof/>
          <w:color w:val="000000"/>
          <w:sz w:val="22"/>
          <w:szCs w:val="22"/>
          <w:lang w:val="el-GR"/>
        </w:rPr>
        <w:t>ν</w:t>
      </w:r>
      <w:r w:rsidRPr="00612433">
        <w:rPr>
          <w:noProof/>
          <w:color w:val="000000"/>
          <w:sz w:val="22"/>
          <w:szCs w:val="22"/>
          <w:lang w:val="el-GR"/>
        </w:rPr>
        <w:t xml:space="preserve"> </w:t>
      </w:r>
      <w:r w:rsidR="00EC3D54" w:rsidRPr="00612433">
        <w:rPr>
          <w:noProof/>
          <w:color w:val="000000"/>
          <w:sz w:val="22"/>
          <w:szCs w:val="22"/>
          <w:lang w:val="el-GR"/>
        </w:rPr>
        <w:t xml:space="preserve">νοσοκόμο </w:t>
      </w:r>
      <w:r w:rsidRPr="00612433">
        <w:rPr>
          <w:noProof/>
          <w:color w:val="000000"/>
          <w:sz w:val="22"/>
          <w:szCs w:val="22"/>
          <w:lang w:val="el-GR"/>
        </w:rPr>
        <w:t>σας. Αυτό ισχύει και για κάθε πιθανή ανεπιθύμητη ενέργεια που δεν αναφέρεται στο παρόν φύλλο οδηγιών χρήσης.</w:t>
      </w:r>
      <w:r w:rsidR="00EC3D54" w:rsidRPr="00612433">
        <w:rPr>
          <w:noProof/>
          <w:color w:val="000000"/>
          <w:sz w:val="22"/>
          <w:szCs w:val="22"/>
          <w:lang w:val="el-GR"/>
        </w:rPr>
        <w:t xml:space="preserve"> Βλέπε παράγραφο</w:t>
      </w:r>
      <w:r w:rsidR="00E61B88" w:rsidRPr="00612433">
        <w:rPr>
          <w:noProof/>
          <w:color w:val="000000"/>
          <w:sz w:val="22"/>
          <w:szCs w:val="22"/>
          <w:lang w:val="de-CH"/>
        </w:rPr>
        <w:t> </w:t>
      </w:r>
      <w:r w:rsidR="00EC3D54" w:rsidRPr="00612433">
        <w:rPr>
          <w:noProof/>
          <w:color w:val="000000"/>
          <w:sz w:val="22"/>
          <w:szCs w:val="22"/>
          <w:lang w:val="el-GR"/>
        </w:rPr>
        <w:t>4.</w:t>
      </w:r>
    </w:p>
    <w:p w14:paraId="6121729D" w14:textId="77777777" w:rsidR="00D916D4" w:rsidRPr="00612433" w:rsidRDefault="00D916D4" w:rsidP="000331E9">
      <w:pPr>
        <w:rPr>
          <w:color w:val="000000"/>
          <w:sz w:val="22"/>
          <w:szCs w:val="22"/>
          <w:lang w:val="el-GR"/>
        </w:rPr>
      </w:pPr>
    </w:p>
    <w:p w14:paraId="5B36E22E" w14:textId="77777777" w:rsidR="00D916D4" w:rsidRPr="00612433" w:rsidRDefault="00D916D4" w:rsidP="000331E9">
      <w:pPr>
        <w:keepNext/>
        <w:ind w:left="567" w:hanging="567"/>
        <w:rPr>
          <w:b/>
          <w:noProof/>
          <w:color w:val="000000"/>
          <w:sz w:val="22"/>
          <w:szCs w:val="22"/>
          <w:lang w:val="el-GR"/>
        </w:rPr>
      </w:pPr>
      <w:r w:rsidRPr="00612433">
        <w:rPr>
          <w:b/>
          <w:noProof/>
          <w:color w:val="000000"/>
          <w:sz w:val="22"/>
          <w:szCs w:val="22"/>
          <w:lang w:val="el-GR"/>
        </w:rPr>
        <w:t>Τι περιέχει το παρόν φύλλο οδηγιών</w:t>
      </w:r>
      <w:r w:rsidR="00EB6B39" w:rsidRPr="00612433">
        <w:rPr>
          <w:b/>
          <w:noProof/>
          <w:color w:val="000000"/>
          <w:sz w:val="22"/>
          <w:szCs w:val="22"/>
          <w:lang w:val="el-GR"/>
        </w:rPr>
        <w:t>:</w:t>
      </w:r>
    </w:p>
    <w:p w14:paraId="638FD3D4" w14:textId="77777777" w:rsidR="00D916D4" w:rsidRPr="00612433" w:rsidRDefault="00D916D4" w:rsidP="000331E9">
      <w:pPr>
        <w:keepNext/>
        <w:ind w:left="567" w:hanging="567"/>
        <w:rPr>
          <w:color w:val="000000"/>
          <w:sz w:val="22"/>
          <w:szCs w:val="22"/>
          <w:lang w:val="el-GR"/>
        </w:rPr>
      </w:pPr>
    </w:p>
    <w:p w14:paraId="1FBE530B" w14:textId="77777777" w:rsidR="00D916D4" w:rsidRPr="00612433" w:rsidRDefault="00D916D4" w:rsidP="000331E9">
      <w:pPr>
        <w:ind w:left="567" w:hanging="567"/>
        <w:rPr>
          <w:color w:val="000000"/>
          <w:sz w:val="22"/>
          <w:szCs w:val="22"/>
          <w:lang w:val="el-GR"/>
        </w:rPr>
      </w:pPr>
      <w:r w:rsidRPr="00612433">
        <w:rPr>
          <w:color w:val="000000"/>
          <w:sz w:val="22"/>
          <w:szCs w:val="22"/>
          <w:lang w:val="el-GR"/>
        </w:rPr>
        <w:t>1.</w:t>
      </w:r>
      <w:r w:rsidRPr="00612433">
        <w:rPr>
          <w:color w:val="000000"/>
          <w:sz w:val="22"/>
          <w:szCs w:val="22"/>
          <w:lang w:val="el-GR"/>
        </w:rPr>
        <w:tab/>
        <w:t>Τι είναι το E</w:t>
      </w:r>
      <w:proofErr w:type="spellStart"/>
      <w:r w:rsidRPr="00612433">
        <w:rPr>
          <w:color w:val="000000"/>
          <w:sz w:val="22"/>
          <w:szCs w:val="22"/>
          <w:lang w:val="en-US"/>
        </w:rPr>
        <w:t>xelon</w:t>
      </w:r>
      <w:proofErr w:type="spellEnd"/>
      <w:r w:rsidRPr="00612433">
        <w:rPr>
          <w:color w:val="000000"/>
          <w:sz w:val="22"/>
          <w:szCs w:val="22"/>
          <w:lang w:val="el-GR"/>
        </w:rPr>
        <w:t xml:space="preserve"> και ποια είναι η χρήση του</w:t>
      </w:r>
    </w:p>
    <w:p w14:paraId="63849D78" w14:textId="77777777" w:rsidR="00D916D4" w:rsidRPr="00612433" w:rsidRDefault="00D916D4" w:rsidP="000331E9">
      <w:pPr>
        <w:ind w:left="567" w:hanging="567"/>
        <w:rPr>
          <w:color w:val="000000"/>
          <w:sz w:val="22"/>
          <w:szCs w:val="22"/>
          <w:lang w:val="el-GR"/>
        </w:rPr>
      </w:pPr>
      <w:r w:rsidRPr="00612433">
        <w:rPr>
          <w:color w:val="000000"/>
          <w:sz w:val="22"/>
          <w:szCs w:val="22"/>
          <w:lang w:val="el-GR"/>
        </w:rPr>
        <w:t>2.</w:t>
      </w:r>
      <w:r w:rsidRPr="00612433">
        <w:rPr>
          <w:color w:val="000000"/>
          <w:sz w:val="22"/>
          <w:szCs w:val="22"/>
          <w:lang w:val="el-GR"/>
        </w:rPr>
        <w:tab/>
        <w:t xml:space="preserve">Τι πρέπει να γνωρίζετε </w:t>
      </w:r>
      <w:r w:rsidR="00ED3D7F" w:rsidRPr="00612433">
        <w:rPr>
          <w:color w:val="000000"/>
          <w:sz w:val="22"/>
          <w:szCs w:val="22"/>
          <w:lang w:val="el-GR"/>
        </w:rPr>
        <w:t xml:space="preserve">πριν </w:t>
      </w:r>
      <w:r w:rsidRPr="00612433">
        <w:rPr>
          <w:color w:val="000000"/>
          <w:sz w:val="22"/>
          <w:szCs w:val="22"/>
          <w:lang w:val="el-GR"/>
        </w:rPr>
        <w:t>πάρετε το E</w:t>
      </w:r>
      <w:proofErr w:type="spellStart"/>
      <w:r w:rsidRPr="00612433">
        <w:rPr>
          <w:color w:val="000000"/>
          <w:sz w:val="22"/>
          <w:szCs w:val="22"/>
          <w:lang w:val="en-US"/>
        </w:rPr>
        <w:t>xelon</w:t>
      </w:r>
      <w:proofErr w:type="spellEnd"/>
    </w:p>
    <w:p w14:paraId="7199E194" w14:textId="77777777" w:rsidR="00D916D4" w:rsidRPr="00612433" w:rsidRDefault="00D916D4" w:rsidP="000331E9">
      <w:pPr>
        <w:ind w:left="567" w:hanging="567"/>
        <w:rPr>
          <w:color w:val="000000"/>
          <w:sz w:val="22"/>
          <w:szCs w:val="22"/>
          <w:lang w:val="el-GR"/>
        </w:rPr>
      </w:pPr>
      <w:r w:rsidRPr="00612433">
        <w:rPr>
          <w:color w:val="000000"/>
          <w:sz w:val="22"/>
          <w:szCs w:val="22"/>
          <w:lang w:val="el-GR"/>
        </w:rPr>
        <w:t>3.</w:t>
      </w:r>
      <w:r w:rsidRPr="00612433">
        <w:rPr>
          <w:color w:val="000000"/>
          <w:sz w:val="22"/>
          <w:szCs w:val="22"/>
          <w:lang w:val="el-GR"/>
        </w:rPr>
        <w:tab/>
        <w:t>Πώς να πάρετε το E</w:t>
      </w:r>
      <w:proofErr w:type="spellStart"/>
      <w:r w:rsidRPr="00612433">
        <w:rPr>
          <w:color w:val="000000"/>
          <w:sz w:val="22"/>
          <w:szCs w:val="22"/>
          <w:lang w:val="en-US"/>
        </w:rPr>
        <w:t>xelon</w:t>
      </w:r>
      <w:proofErr w:type="spellEnd"/>
    </w:p>
    <w:p w14:paraId="376FD491" w14:textId="77777777" w:rsidR="00D916D4" w:rsidRPr="00612433" w:rsidRDefault="00D916D4" w:rsidP="000331E9">
      <w:pPr>
        <w:ind w:left="567" w:hanging="567"/>
        <w:rPr>
          <w:color w:val="000000"/>
          <w:sz w:val="22"/>
          <w:szCs w:val="22"/>
          <w:lang w:val="el-GR"/>
        </w:rPr>
      </w:pPr>
      <w:r w:rsidRPr="00612433">
        <w:rPr>
          <w:color w:val="000000"/>
          <w:sz w:val="22"/>
          <w:szCs w:val="22"/>
          <w:lang w:val="el-GR"/>
        </w:rPr>
        <w:t>4.</w:t>
      </w:r>
      <w:r w:rsidRPr="00612433">
        <w:rPr>
          <w:color w:val="000000"/>
          <w:sz w:val="22"/>
          <w:szCs w:val="22"/>
          <w:lang w:val="el-GR"/>
        </w:rPr>
        <w:tab/>
        <w:t>Πιθανές</w:t>
      </w:r>
      <w:r w:rsidRPr="00612433">
        <w:rPr>
          <w:noProof/>
          <w:color w:val="000000"/>
          <w:sz w:val="22"/>
          <w:szCs w:val="22"/>
          <w:lang w:val="el-GR"/>
        </w:rPr>
        <w:t xml:space="preserve"> ανεπιθύμητες ενέργειες</w:t>
      </w:r>
    </w:p>
    <w:p w14:paraId="583A846F" w14:textId="77777777" w:rsidR="00D916D4" w:rsidRPr="00612433" w:rsidRDefault="00D916D4" w:rsidP="000331E9">
      <w:pPr>
        <w:ind w:left="567" w:hanging="567"/>
        <w:rPr>
          <w:color w:val="000000"/>
          <w:sz w:val="22"/>
          <w:szCs w:val="22"/>
          <w:lang w:val="el-GR"/>
        </w:rPr>
      </w:pPr>
      <w:r w:rsidRPr="00612433">
        <w:rPr>
          <w:color w:val="000000"/>
          <w:sz w:val="22"/>
          <w:szCs w:val="22"/>
          <w:lang w:val="el-GR"/>
        </w:rPr>
        <w:t>5.</w:t>
      </w:r>
      <w:r w:rsidRPr="00612433">
        <w:rPr>
          <w:color w:val="000000"/>
          <w:sz w:val="22"/>
          <w:szCs w:val="22"/>
          <w:lang w:val="el-GR"/>
        </w:rPr>
        <w:tab/>
      </w:r>
      <w:r w:rsidRPr="00612433">
        <w:rPr>
          <w:noProof/>
          <w:color w:val="000000"/>
          <w:sz w:val="22"/>
          <w:szCs w:val="22"/>
          <w:lang w:val="el-GR"/>
        </w:rPr>
        <w:t xml:space="preserve">Πώς να </w:t>
      </w:r>
      <w:r w:rsidR="00ED3D7F" w:rsidRPr="00612433">
        <w:rPr>
          <w:noProof/>
          <w:color w:val="000000"/>
          <w:sz w:val="22"/>
          <w:szCs w:val="22"/>
          <w:lang w:val="el-GR"/>
        </w:rPr>
        <w:t xml:space="preserve">φυλάσσετε </w:t>
      </w:r>
      <w:r w:rsidRPr="00612433">
        <w:rPr>
          <w:noProof/>
          <w:color w:val="000000"/>
          <w:sz w:val="22"/>
          <w:szCs w:val="22"/>
          <w:lang w:val="el-GR"/>
        </w:rPr>
        <w:t>το</w:t>
      </w:r>
      <w:r w:rsidRPr="00612433">
        <w:rPr>
          <w:color w:val="000000"/>
          <w:sz w:val="22"/>
          <w:szCs w:val="22"/>
          <w:lang w:val="el-GR"/>
        </w:rPr>
        <w:t xml:space="preserve"> E</w:t>
      </w:r>
      <w:proofErr w:type="spellStart"/>
      <w:r w:rsidRPr="00612433">
        <w:rPr>
          <w:color w:val="000000"/>
          <w:sz w:val="22"/>
          <w:szCs w:val="22"/>
          <w:lang w:val="en-US"/>
        </w:rPr>
        <w:t>xelon</w:t>
      </w:r>
      <w:proofErr w:type="spellEnd"/>
    </w:p>
    <w:p w14:paraId="57F77448" w14:textId="4A078EAA" w:rsidR="00D916D4" w:rsidRPr="00612433" w:rsidRDefault="00D916D4" w:rsidP="000331E9">
      <w:pPr>
        <w:ind w:left="567" w:hanging="567"/>
        <w:rPr>
          <w:color w:val="000000"/>
          <w:sz w:val="22"/>
          <w:szCs w:val="22"/>
          <w:lang w:val="el-GR"/>
        </w:rPr>
      </w:pPr>
      <w:r w:rsidRPr="00612433">
        <w:rPr>
          <w:color w:val="000000"/>
          <w:sz w:val="22"/>
          <w:szCs w:val="22"/>
          <w:lang w:val="el-GR"/>
        </w:rPr>
        <w:t>6.</w:t>
      </w:r>
      <w:r w:rsidRPr="00612433">
        <w:rPr>
          <w:color w:val="000000"/>
          <w:sz w:val="22"/>
          <w:szCs w:val="22"/>
          <w:lang w:val="el-GR"/>
        </w:rPr>
        <w:tab/>
      </w:r>
      <w:r w:rsidR="009239A3" w:rsidRPr="00612433">
        <w:rPr>
          <w:color w:val="000000"/>
          <w:sz w:val="22"/>
          <w:szCs w:val="22"/>
          <w:lang w:val="el-GR"/>
        </w:rPr>
        <w:t xml:space="preserve">Περιεχόμενα </w:t>
      </w:r>
      <w:r w:rsidRPr="00612433">
        <w:rPr>
          <w:color w:val="000000"/>
          <w:sz w:val="22"/>
          <w:szCs w:val="22"/>
          <w:lang w:val="el-GR"/>
        </w:rPr>
        <w:t>της συσκευασίας και λοιπές πληροφορίες</w:t>
      </w:r>
    </w:p>
    <w:p w14:paraId="4B34E5D1" w14:textId="77777777" w:rsidR="00D916D4" w:rsidRPr="00612433" w:rsidRDefault="00D916D4" w:rsidP="000331E9">
      <w:pPr>
        <w:rPr>
          <w:color w:val="000000"/>
          <w:sz w:val="22"/>
          <w:szCs w:val="22"/>
          <w:lang w:val="el-GR"/>
        </w:rPr>
      </w:pPr>
    </w:p>
    <w:p w14:paraId="47615FD6" w14:textId="77777777" w:rsidR="00D916D4" w:rsidRPr="00612433" w:rsidRDefault="00D916D4" w:rsidP="000331E9">
      <w:pPr>
        <w:rPr>
          <w:color w:val="000000"/>
          <w:sz w:val="22"/>
          <w:szCs w:val="22"/>
          <w:lang w:val="el-GR"/>
        </w:rPr>
      </w:pPr>
    </w:p>
    <w:p w14:paraId="7DA67792" w14:textId="77777777" w:rsidR="00D916D4" w:rsidRPr="00612433" w:rsidRDefault="00D916D4" w:rsidP="000331E9">
      <w:pPr>
        <w:keepNext/>
        <w:rPr>
          <w:color w:val="000000"/>
          <w:sz w:val="22"/>
          <w:szCs w:val="22"/>
          <w:lang w:val="el-GR"/>
        </w:rPr>
      </w:pPr>
      <w:r w:rsidRPr="00612433">
        <w:rPr>
          <w:b/>
          <w:color w:val="000000"/>
          <w:sz w:val="22"/>
          <w:szCs w:val="22"/>
          <w:lang w:val="el-GR"/>
        </w:rPr>
        <w:t>1.</w:t>
      </w:r>
      <w:r w:rsidRPr="00612433">
        <w:rPr>
          <w:color w:val="000000"/>
          <w:sz w:val="22"/>
          <w:szCs w:val="22"/>
          <w:lang w:val="el-GR"/>
        </w:rPr>
        <w:tab/>
      </w:r>
      <w:r w:rsidRPr="00612433">
        <w:rPr>
          <w:b/>
          <w:color w:val="000000"/>
          <w:sz w:val="22"/>
          <w:szCs w:val="22"/>
          <w:lang w:val="el-GR"/>
        </w:rPr>
        <w:t>Τι είναι το E</w:t>
      </w:r>
      <w:proofErr w:type="spellStart"/>
      <w:r w:rsidRPr="00612433">
        <w:rPr>
          <w:b/>
          <w:color w:val="000000"/>
          <w:sz w:val="22"/>
          <w:szCs w:val="22"/>
          <w:lang w:val="en-US"/>
        </w:rPr>
        <w:t>xelon</w:t>
      </w:r>
      <w:proofErr w:type="spellEnd"/>
      <w:r w:rsidRPr="00612433">
        <w:rPr>
          <w:b/>
          <w:color w:val="000000"/>
          <w:sz w:val="22"/>
          <w:szCs w:val="22"/>
          <w:lang w:val="el-GR"/>
        </w:rPr>
        <w:t xml:space="preserve"> και ποια είναι η χρήση του</w:t>
      </w:r>
    </w:p>
    <w:p w14:paraId="76460C47" w14:textId="77777777" w:rsidR="00D916D4" w:rsidRPr="00612433" w:rsidRDefault="00D916D4" w:rsidP="000331E9">
      <w:pPr>
        <w:keepNext/>
        <w:rPr>
          <w:color w:val="000000"/>
          <w:sz w:val="22"/>
          <w:szCs w:val="22"/>
          <w:lang w:val="el-GR"/>
        </w:rPr>
      </w:pPr>
    </w:p>
    <w:p w14:paraId="785203E3" w14:textId="77777777" w:rsidR="00D916D4" w:rsidRPr="00612433" w:rsidRDefault="00D916D4" w:rsidP="000331E9">
      <w:pPr>
        <w:keepNext/>
        <w:rPr>
          <w:color w:val="000000"/>
          <w:sz w:val="22"/>
          <w:szCs w:val="22"/>
          <w:lang w:val="el-GR"/>
        </w:rPr>
      </w:pPr>
      <w:r w:rsidRPr="00612433">
        <w:rPr>
          <w:color w:val="000000"/>
          <w:sz w:val="22"/>
          <w:szCs w:val="22"/>
          <w:lang w:val="el-GR"/>
        </w:rPr>
        <w:t xml:space="preserve">Η δραστική ουσία του </w:t>
      </w:r>
      <w:r w:rsidRPr="00612433">
        <w:rPr>
          <w:color w:val="000000"/>
          <w:sz w:val="22"/>
          <w:szCs w:val="22"/>
          <w:lang w:val="en-US"/>
        </w:rPr>
        <w:t>Exelon</w:t>
      </w:r>
      <w:r w:rsidRPr="00612433">
        <w:rPr>
          <w:color w:val="000000"/>
          <w:sz w:val="22"/>
          <w:szCs w:val="22"/>
          <w:lang w:val="el-GR"/>
        </w:rPr>
        <w:t xml:space="preserve"> είναι η rivastigmine.</w:t>
      </w:r>
    </w:p>
    <w:p w14:paraId="7D6C24A8" w14:textId="77777777" w:rsidR="00D916D4" w:rsidRPr="00612433" w:rsidRDefault="00D916D4" w:rsidP="000331E9">
      <w:pPr>
        <w:keepNext/>
        <w:rPr>
          <w:color w:val="000000"/>
          <w:sz w:val="22"/>
          <w:szCs w:val="22"/>
          <w:lang w:val="el-GR"/>
        </w:rPr>
      </w:pPr>
    </w:p>
    <w:p w14:paraId="38C73159" w14:textId="77777777" w:rsidR="00D916D4" w:rsidRPr="00612433" w:rsidRDefault="00D916D4" w:rsidP="000331E9">
      <w:pPr>
        <w:rPr>
          <w:color w:val="000000"/>
          <w:sz w:val="22"/>
          <w:szCs w:val="22"/>
          <w:lang w:val="el-GR"/>
        </w:rPr>
      </w:pPr>
      <w:r w:rsidRPr="00612433">
        <w:rPr>
          <w:color w:val="000000"/>
          <w:sz w:val="22"/>
          <w:szCs w:val="22"/>
          <w:lang w:val="el-GR"/>
        </w:rPr>
        <w:t xml:space="preserve">Η rivastigmine ανήκει σε μια ομάδα ουσιών που ονομάζονται αναστολείς της χολινεστεράσης. Σε ασθενείς με άνοια </w:t>
      </w:r>
      <w:r w:rsidRPr="00612433">
        <w:rPr>
          <w:color w:val="000000"/>
          <w:sz w:val="22"/>
          <w:szCs w:val="22"/>
          <w:lang w:val="en"/>
        </w:rPr>
        <w:t>Alzheimer</w:t>
      </w:r>
      <w:r w:rsidRPr="00612433">
        <w:rPr>
          <w:color w:val="000000"/>
          <w:sz w:val="22"/>
          <w:szCs w:val="22"/>
          <w:lang w:val="el-GR"/>
        </w:rPr>
        <w:t xml:space="preserve"> ή άνοια που σχετίζεται με τη νόσο του </w:t>
      </w:r>
      <w:r w:rsidRPr="00612433">
        <w:rPr>
          <w:color w:val="000000"/>
          <w:sz w:val="22"/>
          <w:szCs w:val="22"/>
          <w:lang w:val="en"/>
        </w:rPr>
        <w:t>Parkinson</w:t>
      </w:r>
      <w:r w:rsidRPr="00612433">
        <w:rPr>
          <w:color w:val="000000"/>
          <w:sz w:val="22"/>
          <w:szCs w:val="22"/>
          <w:lang w:val="el-GR"/>
        </w:rPr>
        <w:t xml:space="preserve">, συγκεκριμένα νευρικά κύτταρα του εγκεφάλου νεκρώνονται, με αποτέλεσμα τα χαμηλά επίπεδα της νευροδιαβιβαστικής ουσίας ακετυλχολίνη (μια ουσία η οποία επιτρέπει στα νευρικά κύτταρα να επικοινωνούν μεταξύ τους). Η </w:t>
      </w:r>
      <w:r w:rsidRPr="00612433">
        <w:rPr>
          <w:color w:val="000000"/>
          <w:sz w:val="22"/>
          <w:szCs w:val="22"/>
          <w:lang w:val="en-US"/>
        </w:rPr>
        <w:t>r</w:t>
      </w:r>
      <w:proofErr w:type="spellStart"/>
      <w:r w:rsidRPr="00612433">
        <w:rPr>
          <w:color w:val="000000"/>
          <w:sz w:val="22"/>
          <w:szCs w:val="22"/>
          <w:lang w:val="en"/>
        </w:rPr>
        <w:t>ivastigmine</w:t>
      </w:r>
      <w:proofErr w:type="spellEnd"/>
      <w:r w:rsidRPr="00612433">
        <w:rPr>
          <w:color w:val="000000"/>
          <w:sz w:val="22"/>
          <w:szCs w:val="22"/>
          <w:lang w:val="el-GR"/>
        </w:rPr>
        <w:t xml:space="preserve"> λειτουργεί αναστέλλοντας τα ένζυμα τα οποία διασπούν την ακετυλχολίνη: ακετυλοχολινεστεράση-και βουτυρυλχολινεστεράση. Με την αναστολή αυτών των ενζυμων, το </w:t>
      </w:r>
      <w:r w:rsidRPr="00612433">
        <w:rPr>
          <w:color w:val="000000"/>
          <w:sz w:val="22"/>
          <w:szCs w:val="22"/>
          <w:lang w:val="en"/>
        </w:rPr>
        <w:t>Exelon</w:t>
      </w:r>
      <w:r w:rsidRPr="00612433">
        <w:rPr>
          <w:color w:val="000000"/>
          <w:sz w:val="22"/>
          <w:szCs w:val="22"/>
          <w:lang w:val="el-GR"/>
        </w:rPr>
        <w:t xml:space="preserve"> επιτρέπει την αύξηση των επιπέδων της ακετυλχολίνης στον εγκέφαλο, βοηθώντας στην μείωση των συμπτωμάτων της νόσου του </w:t>
      </w:r>
      <w:r w:rsidRPr="00612433">
        <w:rPr>
          <w:color w:val="000000"/>
          <w:sz w:val="22"/>
          <w:szCs w:val="22"/>
          <w:lang w:val="en"/>
        </w:rPr>
        <w:t>Alzheimer</w:t>
      </w:r>
      <w:r w:rsidRPr="00612433">
        <w:rPr>
          <w:color w:val="000000"/>
          <w:sz w:val="22"/>
          <w:szCs w:val="22"/>
          <w:lang w:val="el-GR"/>
        </w:rPr>
        <w:t xml:space="preserve"> και της άνοιας που σχετίζεται με τη νόσο του </w:t>
      </w:r>
      <w:r w:rsidRPr="00612433">
        <w:rPr>
          <w:color w:val="000000"/>
          <w:sz w:val="22"/>
          <w:szCs w:val="22"/>
          <w:lang w:val="en"/>
        </w:rPr>
        <w:t>Parkinson</w:t>
      </w:r>
      <w:r w:rsidRPr="00612433">
        <w:rPr>
          <w:color w:val="000000"/>
          <w:sz w:val="22"/>
          <w:szCs w:val="22"/>
          <w:lang w:val="el-GR"/>
        </w:rPr>
        <w:t>.</w:t>
      </w:r>
    </w:p>
    <w:p w14:paraId="4CBD07F6" w14:textId="77777777" w:rsidR="00D916D4" w:rsidRPr="00612433" w:rsidRDefault="00D916D4" w:rsidP="000331E9">
      <w:pPr>
        <w:numPr>
          <w:ilvl w:val="12"/>
          <w:numId w:val="0"/>
        </w:numPr>
        <w:rPr>
          <w:color w:val="000000"/>
          <w:sz w:val="22"/>
          <w:szCs w:val="22"/>
          <w:lang w:val="el-GR"/>
        </w:rPr>
      </w:pPr>
    </w:p>
    <w:p w14:paraId="0AE74009" w14:textId="77777777" w:rsidR="00D916D4" w:rsidRPr="00612433" w:rsidRDefault="00D916D4" w:rsidP="000331E9">
      <w:pPr>
        <w:rPr>
          <w:color w:val="000000"/>
          <w:sz w:val="22"/>
          <w:szCs w:val="22"/>
          <w:lang w:val="el-GR"/>
        </w:rPr>
      </w:pPr>
      <w:r w:rsidRPr="00612433">
        <w:rPr>
          <w:color w:val="000000"/>
          <w:sz w:val="22"/>
          <w:szCs w:val="22"/>
          <w:lang w:val="el-GR"/>
        </w:rPr>
        <w:t xml:space="preserve">Το </w:t>
      </w:r>
      <w:r w:rsidRPr="00612433">
        <w:rPr>
          <w:color w:val="000000"/>
          <w:sz w:val="22"/>
          <w:szCs w:val="22"/>
        </w:rPr>
        <w:t>Exelon</w:t>
      </w:r>
      <w:r w:rsidRPr="00612433">
        <w:rPr>
          <w:color w:val="000000"/>
          <w:sz w:val="22"/>
          <w:szCs w:val="22"/>
          <w:lang w:val="el-GR"/>
        </w:rPr>
        <w:t xml:space="preserve"> χρησιμοποιείται για την θεραπεία της ήπιας εώς ελαφρά σοβαρής άνοιας </w:t>
      </w:r>
      <w:r w:rsidRPr="00612433">
        <w:rPr>
          <w:color w:val="000000"/>
          <w:sz w:val="22"/>
          <w:szCs w:val="22"/>
          <w:lang w:val="en"/>
        </w:rPr>
        <w:t>Alzheimer</w:t>
      </w:r>
      <w:r w:rsidRPr="00612433">
        <w:rPr>
          <w:color w:val="000000"/>
          <w:sz w:val="22"/>
          <w:szCs w:val="22"/>
          <w:lang w:val="el-GR"/>
        </w:rPr>
        <w:t xml:space="preserve"> σε ενήλικες ασθενείς, μιας προοδευτικής εγκεφαλικής ανωμαλίας η οποία επηρεάζει σταδιακά την μνήμη, την διανοητική ικανότητα και την συμπεριφορά. Τα καψάκια και το πόσιμο διάλυμα μπορούν επίσης να χρησιμοποιθούν για την θεραπεία της άνοιας σε ενήλικες ασθενείς με τη νόσο του </w:t>
      </w:r>
      <w:r w:rsidRPr="00612433">
        <w:rPr>
          <w:color w:val="000000"/>
          <w:sz w:val="22"/>
          <w:szCs w:val="22"/>
        </w:rPr>
        <w:t>Parkinson</w:t>
      </w:r>
      <w:r w:rsidRPr="00612433">
        <w:rPr>
          <w:color w:val="000000"/>
          <w:sz w:val="22"/>
          <w:szCs w:val="22"/>
          <w:lang w:val="el-GR"/>
        </w:rPr>
        <w:t>.</w:t>
      </w:r>
    </w:p>
    <w:p w14:paraId="649060AD" w14:textId="77777777" w:rsidR="00D916D4" w:rsidRPr="00612433" w:rsidRDefault="00D916D4" w:rsidP="000331E9">
      <w:pPr>
        <w:rPr>
          <w:color w:val="000000"/>
          <w:sz w:val="22"/>
          <w:szCs w:val="22"/>
          <w:lang w:val="el-GR"/>
        </w:rPr>
      </w:pPr>
    </w:p>
    <w:p w14:paraId="11D9AAA9" w14:textId="77777777" w:rsidR="00D916D4" w:rsidRPr="00612433" w:rsidRDefault="00D916D4" w:rsidP="000331E9">
      <w:pPr>
        <w:rPr>
          <w:color w:val="000000"/>
          <w:sz w:val="22"/>
          <w:szCs w:val="22"/>
          <w:lang w:val="el-GR"/>
        </w:rPr>
      </w:pPr>
    </w:p>
    <w:p w14:paraId="6674D8C1" w14:textId="77777777" w:rsidR="00D916D4" w:rsidRPr="00612433" w:rsidRDefault="00D916D4" w:rsidP="000331E9">
      <w:pPr>
        <w:keepNext/>
        <w:rPr>
          <w:b/>
          <w:color w:val="000000"/>
          <w:sz w:val="22"/>
          <w:szCs w:val="22"/>
          <w:lang w:val="el-GR"/>
        </w:rPr>
      </w:pPr>
      <w:r w:rsidRPr="00612433">
        <w:rPr>
          <w:b/>
          <w:color w:val="000000"/>
          <w:sz w:val="22"/>
          <w:szCs w:val="22"/>
          <w:lang w:val="el-GR"/>
        </w:rPr>
        <w:t>2.</w:t>
      </w:r>
      <w:r w:rsidRPr="00612433">
        <w:rPr>
          <w:color w:val="000000"/>
          <w:sz w:val="22"/>
          <w:szCs w:val="22"/>
          <w:lang w:val="el-GR"/>
        </w:rPr>
        <w:tab/>
      </w:r>
      <w:r w:rsidRPr="00612433">
        <w:rPr>
          <w:b/>
          <w:color w:val="000000"/>
          <w:sz w:val="22"/>
          <w:szCs w:val="22"/>
          <w:lang w:val="el-GR"/>
        </w:rPr>
        <w:t xml:space="preserve">Τι πρέπει να γνωρίζετε </w:t>
      </w:r>
      <w:r w:rsidR="00ED3D7F" w:rsidRPr="00612433">
        <w:rPr>
          <w:b/>
          <w:color w:val="000000"/>
          <w:sz w:val="22"/>
          <w:szCs w:val="22"/>
          <w:lang w:val="el-GR"/>
        </w:rPr>
        <w:t xml:space="preserve">πριν </w:t>
      </w:r>
      <w:r w:rsidRPr="00612433">
        <w:rPr>
          <w:b/>
          <w:color w:val="000000"/>
          <w:sz w:val="22"/>
          <w:szCs w:val="22"/>
          <w:lang w:val="el-GR"/>
        </w:rPr>
        <w:t>πάρετε το E</w:t>
      </w:r>
      <w:proofErr w:type="spellStart"/>
      <w:r w:rsidRPr="00612433">
        <w:rPr>
          <w:b/>
          <w:color w:val="000000"/>
          <w:sz w:val="22"/>
          <w:szCs w:val="22"/>
          <w:lang w:val="en-US"/>
        </w:rPr>
        <w:t>xelon</w:t>
      </w:r>
      <w:proofErr w:type="spellEnd"/>
    </w:p>
    <w:p w14:paraId="2BAC4945" w14:textId="77777777" w:rsidR="00D916D4" w:rsidRPr="00612433" w:rsidRDefault="00D916D4" w:rsidP="000331E9">
      <w:pPr>
        <w:keepNext/>
        <w:rPr>
          <w:color w:val="000000"/>
          <w:sz w:val="22"/>
          <w:szCs w:val="22"/>
          <w:lang w:val="el-GR"/>
        </w:rPr>
      </w:pPr>
    </w:p>
    <w:p w14:paraId="0B8397CA" w14:textId="77777777" w:rsidR="00D916D4" w:rsidRPr="00612433" w:rsidRDefault="00D916D4" w:rsidP="000331E9">
      <w:pPr>
        <w:keepNext/>
        <w:rPr>
          <w:b/>
          <w:color w:val="000000"/>
          <w:sz w:val="22"/>
          <w:szCs w:val="22"/>
          <w:lang w:val="en-US"/>
        </w:rPr>
      </w:pPr>
      <w:r w:rsidRPr="00612433">
        <w:rPr>
          <w:b/>
          <w:color w:val="000000"/>
          <w:sz w:val="22"/>
          <w:szCs w:val="22"/>
          <w:lang w:val="el-GR"/>
        </w:rPr>
        <w:t>Μην πάρετε το E</w:t>
      </w:r>
      <w:proofErr w:type="spellStart"/>
      <w:r w:rsidRPr="00612433">
        <w:rPr>
          <w:b/>
          <w:color w:val="000000"/>
          <w:sz w:val="22"/>
          <w:szCs w:val="22"/>
          <w:lang w:val="en-US"/>
        </w:rPr>
        <w:t>xelon</w:t>
      </w:r>
      <w:proofErr w:type="spellEnd"/>
    </w:p>
    <w:p w14:paraId="5262CAF1" w14:textId="77777777" w:rsidR="00D916D4" w:rsidRPr="00612433" w:rsidRDefault="00D916D4" w:rsidP="000331E9">
      <w:pPr>
        <w:numPr>
          <w:ilvl w:val="0"/>
          <w:numId w:val="32"/>
        </w:numPr>
        <w:ind w:left="567" w:hanging="567"/>
        <w:rPr>
          <w:color w:val="000000"/>
          <w:sz w:val="22"/>
          <w:szCs w:val="22"/>
          <w:lang w:val="el-GR"/>
        </w:rPr>
      </w:pPr>
      <w:r w:rsidRPr="00612433">
        <w:rPr>
          <w:noProof/>
          <w:color w:val="000000"/>
          <w:sz w:val="22"/>
          <w:szCs w:val="22"/>
          <w:lang w:val="el-GR"/>
        </w:rPr>
        <w:t xml:space="preserve">σε περίπτωση αλλεργίας </w:t>
      </w:r>
      <w:r w:rsidRPr="00612433">
        <w:rPr>
          <w:color w:val="000000"/>
          <w:sz w:val="22"/>
          <w:szCs w:val="22"/>
          <w:lang w:val="el-GR"/>
        </w:rPr>
        <w:t>στη rivastigmine (το δραστικό συστατικό του E</w:t>
      </w:r>
      <w:proofErr w:type="spellStart"/>
      <w:r w:rsidRPr="00612433">
        <w:rPr>
          <w:color w:val="000000"/>
          <w:sz w:val="22"/>
          <w:szCs w:val="22"/>
          <w:lang w:val="en-US"/>
        </w:rPr>
        <w:t>xelon</w:t>
      </w:r>
      <w:proofErr w:type="spellEnd"/>
      <w:r w:rsidRPr="00612433">
        <w:rPr>
          <w:color w:val="000000"/>
          <w:sz w:val="22"/>
          <w:szCs w:val="22"/>
          <w:lang w:val="el-GR"/>
        </w:rPr>
        <w:t xml:space="preserve">) ή σε </w:t>
      </w:r>
      <w:r w:rsidRPr="00612433">
        <w:rPr>
          <w:noProof/>
          <w:color w:val="000000"/>
          <w:sz w:val="22"/>
          <w:szCs w:val="22"/>
          <w:lang w:val="el-GR"/>
        </w:rPr>
        <w:t>οποιοδήποτε άλλο από τα συστατικά</w:t>
      </w:r>
      <w:r w:rsidRPr="00612433">
        <w:rPr>
          <w:color w:val="000000"/>
          <w:sz w:val="22"/>
          <w:szCs w:val="22"/>
          <w:lang w:val="el-GR"/>
        </w:rPr>
        <w:t xml:space="preserve"> αυτού του φαρμάκου (αναφέρονται στην παράγραφο 6).</w:t>
      </w:r>
    </w:p>
    <w:p w14:paraId="33105FFC" w14:textId="77777777" w:rsidR="00D916D4" w:rsidRPr="00612433" w:rsidRDefault="00D916D4" w:rsidP="000331E9">
      <w:pPr>
        <w:keepNext/>
        <w:numPr>
          <w:ilvl w:val="0"/>
          <w:numId w:val="32"/>
        </w:numPr>
        <w:ind w:left="567" w:hanging="567"/>
        <w:rPr>
          <w:color w:val="000000"/>
          <w:sz w:val="22"/>
          <w:szCs w:val="22"/>
          <w:lang w:val="el-GR"/>
        </w:rPr>
      </w:pPr>
      <w:r w:rsidRPr="00612433">
        <w:rPr>
          <w:color w:val="000000"/>
          <w:sz w:val="22"/>
          <w:szCs w:val="22"/>
          <w:lang w:val="el-GR"/>
        </w:rPr>
        <w:t xml:space="preserve">σε περίπτωση αλλεργικής αντίδρασης η οποία εξαπλώνεται πέρα από το μέγεθος του εμπλάστρου, σε περίπτωση πιο έντονης τοπικής αντίδρασης (όπως φλύκταινες, δερματική </w:t>
      </w:r>
      <w:r w:rsidRPr="00612433">
        <w:rPr>
          <w:color w:val="000000"/>
          <w:sz w:val="22"/>
          <w:szCs w:val="22"/>
          <w:lang w:val="el-GR"/>
        </w:rPr>
        <w:lastRenderedPageBreak/>
        <w:t>φλεγμονή η οποία αυξάνεται, οίδημα) και σε περίπτωση που δεν υπάρχει βελτίωση εντός 48</w:t>
      </w:r>
      <w:r w:rsidRPr="00612433">
        <w:rPr>
          <w:color w:val="000000"/>
          <w:sz w:val="22"/>
          <w:szCs w:val="22"/>
        </w:rPr>
        <w:t> </w:t>
      </w:r>
      <w:r w:rsidRPr="00612433">
        <w:rPr>
          <w:color w:val="000000"/>
          <w:sz w:val="22"/>
          <w:szCs w:val="22"/>
          <w:lang w:val="el-GR"/>
        </w:rPr>
        <w:t>ωρών μετά την αφαίρεση του εμπλάστρου.</w:t>
      </w:r>
    </w:p>
    <w:p w14:paraId="163F179F" w14:textId="77777777" w:rsidR="00D916D4" w:rsidRPr="00612433" w:rsidRDefault="00D916D4" w:rsidP="000331E9">
      <w:pPr>
        <w:rPr>
          <w:color w:val="000000"/>
          <w:sz w:val="22"/>
          <w:szCs w:val="22"/>
          <w:lang w:val="el-GR"/>
        </w:rPr>
      </w:pPr>
      <w:r w:rsidRPr="00612433">
        <w:rPr>
          <w:color w:val="000000"/>
          <w:sz w:val="22"/>
          <w:szCs w:val="22"/>
          <w:lang w:val="el-GR"/>
        </w:rPr>
        <w:t>Εάν αυτό ισχύει για εσάς, ενημερώστε το γιατρό σας και μην πάρετε το E</w:t>
      </w:r>
      <w:proofErr w:type="spellStart"/>
      <w:r w:rsidRPr="00612433">
        <w:rPr>
          <w:color w:val="000000"/>
          <w:sz w:val="22"/>
          <w:szCs w:val="22"/>
          <w:lang w:val="en-US"/>
        </w:rPr>
        <w:t>xelon</w:t>
      </w:r>
      <w:proofErr w:type="spellEnd"/>
      <w:r w:rsidRPr="00612433">
        <w:rPr>
          <w:color w:val="000000"/>
          <w:sz w:val="22"/>
          <w:szCs w:val="22"/>
          <w:lang w:val="el-GR"/>
        </w:rPr>
        <w:t>.</w:t>
      </w:r>
    </w:p>
    <w:p w14:paraId="0D79F6C5" w14:textId="77777777" w:rsidR="00D916D4" w:rsidRPr="00612433" w:rsidRDefault="00D916D4" w:rsidP="000331E9">
      <w:pPr>
        <w:rPr>
          <w:i/>
          <w:color w:val="000000"/>
          <w:sz w:val="22"/>
          <w:szCs w:val="22"/>
          <w:lang w:val="el-GR"/>
        </w:rPr>
      </w:pPr>
    </w:p>
    <w:p w14:paraId="1AFCAC66" w14:textId="77777777" w:rsidR="00D916D4" w:rsidRPr="00612433" w:rsidRDefault="00D916D4" w:rsidP="000331E9">
      <w:pPr>
        <w:keepNext/>
        <w:rPr>
          <w:b/>
          <w:color w:val="000000"/>
          <w:sz w:val="22"/>
          <w:szCs w:val="22"/>
          <w:lang w:val="el-GR"/>
        </w:rPr>
      </w:pPr>
      <w:r w:rsidRPr="00612433">
        <w:rPr>
          <w:b/>
          <w:color w:val="000000"/>
          <w:sz w:val="22"/>
          <w:szCs w:val="22"/>
          <w:lang w:val="el-GR"/>
        </w:rPr>
        <w:t>Προειδοποιήσεις και προφυλάξεις</w:t>
      </w:r>
    </w:p>
    <w:p w14:paraId="6A6E8DCF" w14:textId="77777777" w:rsidR="00D916D4" w:rsidRPr="00612433" w:rsidRDefault="00D916D4" w:rsidP="000331E9">
      <w:pPr>
        <w:keepNext/>
        <w:rPr>
          <w:color w:val="000000"/>
          <w:sz w:val="22"/>
          <w:szCs w:val="22"/>
          <w:lang w:val="el-GR"/>
        </w:rPr>
      </w:pPr>
      <w:r w:rsidRPr="00612433">
        <w:rPr>
          <w:color w:val="000000"/>
          <w:sz w:val="22"/>
          <w:szCs w:val="22"/>
          <w:lang w:val="el-GR"/>
        </w:rPr>
        <w:t xml:space="preserve">Απευθυνθείτε στον γιατρό σας </w:t>
      </w:r>
      <w:r w:rsidR="00ED3D7F" w:rsidRPr="00612433">
        <w:rPr>
          <w:color w:val="000000"/>
          <w:sz w:val="22"/>
          <w:szCs w:val="22"/>
          <w:lang w:val="el-GR"/>
        </w:rPr>
        <w:t xml:space="preserve">πριν </w:t>
      </w:r>
      <w:r w:rsidRPr="00612433">
        <w:rPr>
          <w:color w:val="000000"/>
          <w:sz w:val="22"/>
          <w:szCs w:val="22"/>
          <w:lang w:val="el-GR"/>
        </w:rPr>
        <w:t>πάρετε το E</w:t>
      </w:r>
      <w:proofErr w:type="spellStart"/>
      <w:r w:rsidRPr="00612433">
        <w:rPr>
          <w:color w:val="000000"/>
          <w:sz w:val="22"/>
          <w:szCs w:val="22"/>
          <w:lang w:val="en-US"/>
        </w:rPr>
        <w:t>xelon</w:t>
      </w:r>
      <w:proofErr w:type="spellEnd"/>
      <w:r w:rsidRPr="00612433">
        <w:rPr>
          <w:color w:val="000000"/>
          <w:sz w:val="22"/>
          <w:szCs w:val="22"/>
          <w:lang w:val="el-GR"/>
        </w:rPr>
        <w:t>:</w:t>
      </w:r>
    </w:p>
    <w:p w14:paraId="2E43265A" w14:textId="7D46CBCB" w:rsidR="00D916D4" w:rsidRPr="00612433" w:rsidRDefault="00D916D4" w:rsidP="000331E9">
      <w:pPr>
        <w:ind w:left="567" w:hanging="567"/>
        <w:rPr>
          <w:color w:val="000000"/>
          <w:sz w:val="22"/>
          <w:szCs w:val="22"/>
          <w:lang w:val="el-GR"/>
        </w:rPr>
      </w:pPr>
      <w:r w:rsidRPr="00612433">
        <w:rPr>
          <w:color w:val="000000"/>
          <w:sz w:val="22"/>
          <w:szCs w:val="22"/>
          <w:lang w:val="el-GR"/>
        </w:rPr>
        <w:t>-</w:t>
      </w:r>
      <w:r w:rsidRPr="00612433">
        <w:rPr>
          <w:color w:val="000000"/>
          <w:sz w:val="22"/>
          <w:szCs w:val="22"/>
          <w:lang w:val="el-GR"/>
        </w:rPr>
        <w:tab/>
        <w:t xml:space="preserve">εάν εσείς έχετε ή είχατε ποτέ </w:t>
      </w:r>
      <w:r w:rsidR="00FE2E57" w:rsidRPr="00612433">
        <w:rPr>
          <w:color w:val="000000"/>
          <w:sz w:val="22"/>
          <w:szCs w:val="22"/>
          <w:lang w:val="el-GR"/>
        </w:rPr>
        <w:t xml:space="preserve">μια καρδιακή πάθηση όπως </w:t>
      </w:r>
      <w:r w:rsidRPr="00612433">
        <w:rPr>
          <w:color w:val="000000"/>
          <w:sz w:val="22"/>
          <w:szCs w:val="22"/>
          <w:lang w:val="el-GR"/>
        </w:rPr>
        <w:t xml:space="preserve">ακανόνιστους </w:t>
      </w:r>
      <w:r w:rsidR="004E5DD9" w:rsidRPr="00612433">
        <w:rPr>
          <w:color w:val="000000"/>
          <w:sz w:val="22"/>
          <w:szCs w:val="22"/>
          <w:lang w:val="el-GR"/>
        </w:rPr>
        <w:t xml:space="preserve">ή αργούς </w:t>
      </w:r>
      <w:r w:rsidRPr="00612433">
        <w:rPr>
          <w:color w:val="000000"/>
          <w:sz w:val="22"/>
          <w:szCs w:val="22"/>
          <w:lang w:val="el-GR"/>
        </w:rPr>
        <w:t>καρδιακούς παλμούς</w:t>
      </w:r>
      <w:r w:rsidR="00FE2E57" w:rsidRPr="00612433">
        <w:rPr>
          <w:color w:val="000000"/>
          <w:sz w:val="22"/>
          <w:szCs w:val="22"/>
          <w:lang w:val="el-GR"/>
        </w:rPr>
        <w:t xml:space="preserve">, παράταση του </w:t>
      </w:r>
      <w:r w:rsidR="00FE2E57" w:rsidRPr="00612433">
        <w:rPr>
          <w:color w:val="000000"/>
          <w:sz w:val="22"/>
          <w:szCs w:val="22"/>
          <w:lang w:val="en-US"/>
        </w:rPr>
        <w:t>QTc</w:t>
      </w:r>
      <w:r w:rsidR="00FE2E57" w:rsidRPr="00612433">
        <w:rPr>
          <w:color w:val="000000"/>
          <w:sz w:val="22"/>
          <w:szCs w:val="22"/>
          <w:lang w:val="el-GR"/>
        </w:rPr>
        <w:t xml:space="preserve">, ένα οικογενιακό ιστορικό παράτασης του </w:t>
      </w:r>
      <w:r w:rsidR="00FE2E57" w:rsidRPr="00612433">
        <w:rPr>
          <w:color w:val="000000"/>
          <w:sz w:val="22"/>
          <w:szCs w:val="22"/>
          <w:lang w:val="en-US"/>
        </w:rPr>
        <w:t>QTc</w:t>
      </w:r>
      <w:r w:rsidR="00FE2E57" w:rsidRPr="00612433">
        <w:rPr>
          <w:color w:val="000000"/>
          <w:sz w:val="22"/>
          <w:szCs w:val="22"/>
          <w:lang w:val="el-GR"/>
        </w:rPr>
        <w:t>, κοιλιακή ταχυκαρδία δίκην ριπιδίου, ή εάν έχετε χαμηλό επίπεδο καλίου ή μαγνησίου στο αίμα</w:t>
      </w:r>
      <w:r w:rsidRPr="00612433">
        <w:rPr>
          <w:color w:val="000000"/>
          <w:sz w:val="22"/>
          <w:szCs w:val="22"/>
          <w:lang w:val="el-GR"/>
        </w:rPr>
        <w:t>.</w:t>
      </w:r>
    </w:p>
    <w:p w14:paraId="6123109A" w14:textId="77777777" w:rsidR="00D916D4" w:rsidRPr="00612433" w:rsidRDefault="00D916D4" w:rsidP="000331E9">
      <w:pPr>
        <w:numPr>
          <w:ilvl w:val="0"/>
          <w:numId w:val="16"/>
        </w:numPr>
        <w:ind w:left="567" w:hanging="567"/>
        <w:rPr>
          <w:color w:val="000000"/>
          <w:sz w:val="22"/>
          <w:szCs w:val="22"/>
          <w:lang w:val="el-GR"/>
        </w:rPr>
      </w:pPr>
      <w:r w:rsidRPr="00612433">
        <w:rPr>
          <w:color w:val="000000"/>
          <w:sz w:val="22"/>
          <w:szCs w:val="22"/>
          <w:lang w:val="el-GR"/>
        </w:rPr>
        <w:t>εάν εσείς έχετε ή είχατε ποτέ ενεργό έλκος στομάχου.</w:t>
      </w:r>
    </w:p>
    <w:p w14:paraId="1940CFD8" w14:textId="77777777" w:rsidR="00D916D4" w:rsidRPr="00612433" w:rsidRDefault="00D916D4" w:rsidP="000331E9">
      <w:pPr>
        <w:numPr>
          <w:ilvl w:val="0"/>
          <w:numId w:val="16"/>
        </w:numPr>
        <w:ind w:left="567" w:hanging="567"/>
        <w:rPr>
          <w:color w:val="000000"/>
          <w:sz w:val="22"/>
          <w:szCs w:val="22"/>
          <w:lang w:val="el-GR"/>
        </w:rPr>
      </w:pPr>
      <w:r w:rsidRPr="00612433">
        <w:rPr>
          <w:color w:val="000000"/>
          <w:sz w:val="22"/>
          <w:szCs w:val="22"/>
          <w:lang w:val="el-GR"/>
        </w:rPr>
        <w:t>εάν εσείς έχετε ή είχατε ποτέ δυσκολίες στην ούρηση.</w:t>
      </w:r>
    </w:p>
    <w:p w14:paraId="66725A86" w14:textId="77777777" w:rsidR="00D916D4" w:rsidRPr="00612433" w:rsidRDefault="00D916D4" w:rsidP="000331E9">
      <w:pPr>
        <w:numPr>
          <w:ilvl w:val="0"/>
          <w:numId w:val="16"/>
        </w:numPr>
        <w:ind w:left="567" w:hanging="567"/>
        <w:rPr>
          <w:color w:val="000000"/>
          <w:sz w:val="22"/>
          <w:szCs w:val="22"/>
          <w:lang w:val="el-GR"/>
        </w:rPr>
      </w:pPr>
      <w:r w:rsidRPr="00612433">
        <w:rPr>
          <w:color w:val="000000"/>
          <w:sz w:val="22"/>
          <w:szCs w:val="22"/>
          <w:lang w:val="el-GR"/>
        </w:rPr>
        <w:t>εάν εσείς έχετε ή είχατε ποτέ επιληπτικούς σπασμούς.</w:t>
      </w:r>
    </w:p>
    <w:p w14:paraId="4C07A457" w14:textId="77777777" w:rsidR="00D916D4" w:rsidRPr="00612433" w:rsidRDefault="00D916D4" w:rsidP="000331E9">
      <w:pPr>
        <w:numPr>
          <w:ilvl w:val="0"/>
          <w:numId w:val="16"/>
        </w:numPr>
        <w:ind w:left="567" w:hanging="567"/>
        <w:rPr>
          <w:color w:val="000000"/>
          <w:sz w:val="22"/>
          <w:szCs w:val="22"/>
          <w:lang w:val="el-GR"/>
        </w:rPr>
      </w:pPr>
      <w:r w:rsidRPr="00612433">
        <w:rPr>
          <w:color w:val="000000"/>
          <w:sz w:val="22"/>
          <w:szCs w:val="22"/>
          <w:lang w:val="el-GR"/>
        </w:rPr>
        <w:t>εάν εσείς έχετε ή είχατε ποτέ άσθμα ή σοβαρή πάθηση του αναπνευστικού.</w:t>
      </w:r>
    </w:p>
    <w:p w14:paraId="5C387964" w14:textId="77777777" w:rsidR="00D916D4" w:rsidRPr="00612433" w:rsidRDefault="00D916D4" w:rsidP="000331E9">
      <w:pPr>
        <w:ind w:left="567" w:hanging="567"/>
        <w:rPr>
          <w:color w:val="000000"/>
          <w:sz w:val="22"/>
          <w:szCs w:val="22"/>
          <w:lang w:val="el-GR"/>
        </w:rPr>
      </w:pPr>
      <w:r w:rsidRPr="00612433">
        <w:rPr>
          <w:color w:val="000000"/>
          <w:sz w:val="22"/>
          <w:szCs w:val="22"/>
          <w:lang w:val="el-GR"/>
        </w:rPr>
        <w:t>-</w:t>
      </w:r>
      <w:r w:rsidRPr="00612433">
        <w:rPr>
          <w:color w:val="000000"/>
          <w:sz w:val="22"/>
          <w:szCs w:val="22"/>
          <w:lang w:val="el-GR"/>
        </w:rPr>
        <w:tab/>
        <w:t>εάν εσείς έχετε ή είχατε ποτέ διαταραγμένη νεφρική λειτουργία.</w:t>
      </w:r>
    </w:p>
    <w:p w14:paraId="7D95DEB8" w14:textId="77777777" w:rsidR="00D916D4" w:rsidRPr="00612433" w:rsidRDefault="00D916D4" w:rsidP="000331E9">
      <w:pPr>
        <w:numPr>
          <w:ilvl w:val="0"/>
          <w:numId w:val="15"/>
        </w:numPr>
        <w:ind w:left="567" w:hanging="567"/>
        <w:rPr>
          <w:color w:val="000000"/>
          <w:sz w:val="22"/>
          <w:szCs w:val="22"/>
          <w:lang w:val="el-GR"/>
        </w:rPr>
      </w:pPr>
      <w:r w:rsidRPr="00612433">
        <w:rPr>
          <w:color w:val="000000"/>
          <w:sz w:val="22"/>
          <w:szCs w:val="22"/>
          <w:lang w:val="el-GR"/>
        </w:rPr>
        <w:t>εάν εσείς έχετε ή είχατε ποτέ διαταραγμένη ηπατική λειτουργία.</w:t>
      </w:r>
    </w:p>
    <w:p w14:paraId="798E4089" w14:textId="77777777" w:rsidR="00D916D4" w:rsidRPr="00612433" w:rsidRDefault="00D916D4" w:rsidP="000331E9">
      <w:pPr>
        <w:numPr>
          <w:ilvl w:val="0"/>
          <w:numId w:val="15"/>
        </w:numPr>
        <w:ind w:left="567" w:hanging="567"/>
        <w:rPr>
          <w:color w:val="000000"/>
          <w:sz w:val="22"/>
          <w:szCs w:val="22"/>
          <w:lang w:val="el-GR"/>
        </w:rPr>
      </w:pPr>
      <w:r w:rsidRPr="00612433">
        <w:rPr>
          <w:color w:val="000000"/>
          <w:sz w:val="22"/>
          <w:szCs w:val="22"/>
          <w:lang w:val="el-GR"/>
        </w:rPr>
        <w:t>εάν υποφέρετε από τρέμουλο.</w:t>
      </w:r>
    </w:p>
    <w:p w14:paraId="614EC62C" w14:textId="77777777" w:rsidR="00D916D4" w:rsidRPr="00612433" w:rsidRDefault="00D916D4" w:rsidP="000331E9">
      <w:pPr>
        <w:numPr>
          <w:ilvl w:val="0"/>
          <w:numId w:val="15"/>
        </w:numPr>
        <w:ind w:left="567" w:hanging="567"/>
        <w:rPr>
          <w:color w:val="000000"/>
          <w:sz w:val="22"/>
          <w:szCs w:val="22"/>
          <w:lang w:val="el-GR"/>
        </w:rPr>
      </w:pPr>
      <w:r w:rsidRPr="00612433">
        <w:rPr>
          <w:color w:val="000000"/>
          <w:sz w:val="22"/>
          <w:szCs w:val="22"/>
          <w:lang w:val="el-GR"/>
        </w:rPr>
        <w:t>εάν έχετε χαμηλό σωματικό βάρος.</w:t>
      </w:r>
    </w:p>
    <w:p w14:paraId="2615704F" w14:textId="77777777" w:rsidR="00D916D4" w:rsidRPr="00612433" w:rsidRDefault="00D916D4" w:rsidP="000331E9">
      <w:pPr>
        <w:ind w:left="567" w:hanging="567"/>
        <w:rPr>
          <w:color w:val="000000"/>
          <w:sz w:val="22"/>
          <w:szCs w:val="22"/>
          <w:lang w:val="el-GR"/>
        </w:rPr>
      </w:pPr>
      <w:r w:rsidRPr="00612433">
        <w:rPr>
          <w:color w:val="000000"/>
          <w:sz w:val="22"/>
          <w:szCs w:val="22"/>
          <w:lang w:val="el-GR"/>
        </w:rPr>
        <w:t>-</w:t>
      </w:r>
      <w:r w:rsidRPr="00612433">
        <w:rPr>
          <w:color w:val="000000"/>
          <w:sz w:val="22"/>
          <w:szCs w:val="22"/>
          <w:lang w:val="el-GR"/>
        </w:rPr>
        <w:tab/>
        <w:t>εάν αντιμετωπίσετε γαστρεντερικές αντιδράσεις όπως αίσθημα αδιαθεσίας (ναυτία), αδιαθεσία (έμετος) και διάρροια. Μπορεί να παρουσιαστεί αφυδάτωση (απώλεια πολλών υγρών) εάν παρατεταθεί ο έμετος και η διάρροια.</w:t>
      </w:r>
    </w:p>
    <w:p w14:paraId="1F8256E0" w14:textId="77777777" w:rsidR="00D916D4" w:rsidRPr="00612433" w:rsidRDefault="00D916D4" w:rsidP="000331E9">
      <w:pPr>
        <w:rPr>
          <w:color w:val="000000"/>
          <w:sz w:val="22"/>
          <w:szCs w:val="22"/>
          <w:lang w:val="el-GR"/>
        </w:rPr>
      </w:pPr>
      <w:r w:rsidRPr="00612433">
        <w:rPr>
          <w:color w:val="000000"/>
          <w:sz w:val="22"/>
          <w:szCs w:val="22"/>
          <w:lang w:val="el-GR"/>
        </w:rPr>
        <w:t>Εάν κάποιο από τα πιο πάνω ισχύει για εσάς, ο ιατρός σας θα πρέπει να σας παρακολουθεί πιο στενά για όσο διάστημα θα παίρνετε αυτό το φάρμακο.</w:t>
      </w:r>
    </w:p>
    <w:p w14:paraId="664B907C" w14:textId="77777777" w:rsidR="00D916D4" w:rsidRPr="00612433" w:rsidRDefault="00D916D4" w:rsidP="000331E9">
      <w:pPr>
        <w:rPr>
          <w:color w:val="000000"/>
          <w:sz w:val="22"/>
          <w:szCs w:val="22"/>
          <w:lang w:val="el-GR"/>
        </w:rPr>
      </w:pPr>
    </w:p>
    <w:p w14:paraId="7BF2DF54" w14:textId="77777777" w:rsidR="00D916D4" w:rsidRPr="00612433" w:rsidRDefault="00D916D4" w:rsidP="000331E9">
      <w:pPr>
        <w:rPr>
          <w:color w:val="000000"/>
          <w:sz w:val="22"/>
          <w:szCs w:val="22"/>
          <w:lang w:val="el-GR"/>
        </w:rPr>
      </w:pPr>
      <w:r w:rsidRPr="00612433">
        <w:rPr>
          <w:color w:val="000000"/>
          <w:sz w:val="22"/>
          <w:szCs w:val="22"/>
          <w:lang w:val="el-GR"/>
        </w:rPr>
        <w:t>Εάν δεν πήρατε το E</w:t>
      </w:r>
      <w:proofErr w:type="spellStart"/>
      <w:r w:rsidRPr="00612433">
        <w:rPr>
          <w:color w:val="000000"/>
          <w:sz w:val="22"/>
          <w:szCs w:val="22"/>
          <w:lang w:val="en-US"/>
        </w:rPr>
        <w:t>xelon</w:t>
      </w:r>
      <w:proofErr w:type="spellEnd"/>
      <w:r w:rsidRPr="00612433">
        <w:rPr>
          <w:color w:val="000000"/>
          <w:sz w:val="22"/>
          <w:szCs w:val="22"/>
          <w:lang w:val="el-GR"/>
        </w:rPr>
        <w:t xml:space="preserve"> για </w:t>
      </w:r>
      <w:r w:rsidR="00C52839" w:rsidRPr="00612433">
        <w:rPr>
          <w:color w:val="000000"/>
          <w:sz w:val="22"/>
          <w:szCs w:val="22"/>
          <w:lang w:val="el-GR"/>
        </w:rPr>
        <w:t xml:space="preserve">περισσότερες από τρείς </w:t>
      </w:r>
      <w:r w:rsidRPr="00612433">
        <w:rPr>
          <w:color w:val="000000"/>
          <w:sz w:val="22"/>
          <w:szCs w:val="22"/>
          <w:lang w:val="el-GR"/>
        </w:rPr>
        <w:t>ημέρες, μην πάρετε την επόμενη δόση μέχρι να μιλήσετε με τον γιατρό σας.</w:t>
      </w:r>
    </w:p>
    <w:p w14:paraId="2F6E8424" w14:textId="77777777" w:rsidR="00D916D4" w:rsidRPr="00612433" w:rsidRDefault="00D916D4" w:rsidP="000331E9">
      <w:pPr>
        <w:rPr>
          <w:color w:val="000000"/>
          <w:sz w:val="22"/>
          <w:szCs w:val="22"/>
          <w:lang w:val="el-GR"/>
        </w:rPr>
      </w:pPr>
    </w:p>
    <w:p w14:paraId="3DD01ED6" w14:textId="77777777" w:rsidR="00D916D4" w:rsidRPr="00612433" w:rsidRDefault="00EC3D54" w:rsidP="000331E9">
      <w:pPr>
        <w:keepNext/>
        <w:rPr>
          <w:b/>
          <w:color w:val="000000"/>
          <w:sz w:val="22"/>
          <w:szCs w:val="22"/>
          <w:lang w:val="el-GR"/>
        </w:rPr>
      </w:pPr>
      <w:r w:rsidRPr="00612433">
        <w:rPr>
          <w:b/>
          <w:color w:val="000000"/>
          <w:sz w:val="22"/>
          <w:szCs w:val="22"/>
          <w:lang w:val="el-GR"/>
        </w:rPr>
        <w:t>Π</w:t>
      </w:r>
      <w:r w:rsidR="00D916D4" w:rsidRPr="00612433">
        <w:rPr>
          <w:b/>
          <w:color w:val="000000"/>
          <w:sz w:val="22"/>
          <w:szCs w:val="22"/>
          <w:lang w:val="el-GR"/>
        </w:rPr>
        <w:t xml:space="preserve">αιδιά και </w:t>
      </w:r>
      <w:r w:rsidRPr="00612433">
        <w:rPr>
          <w:b/>
          <w:color w:val="000000"/>
          <w:sz w:val="22"/>
          <w:szCs w:val="22"/>
          <w:lang w:val="el-GR"/>
        </w:rPr>
        <w:t>έφηβοι</w:t>
      </w:r>
    </w:p>
    <w:p w14:paraId="743BD5B3" w14:textId="77777777" w:rsidR="00D916D4" w:rsidRPr="00612433" w:rsidRDefault="00D916D4" w:rsidP="000331E9">
      <w:pPr>
        <w:rPr>
          <w:color w:val="000000"/>
          <w:sz w:val="22"/>
          <w:szCs w:val="22"/>
          <w:lang w:val="el-GR"/>
        </w:rPr>
      </w:pPr>
      <w:r w:rsidRPr="00612433">
        <w:rPr>
          <w:color w:val="000000"/>
          <w:sz w:val="22"/>
          <w:szCs w:val="22"/>
          <w:lang w:val="el-GR"/>
        </w:rPr>
        <w:t>Δεν υπάρχει σχετική χρήση του Exelon στον παιδιατρικό πληθυσμό για τη θεραπεία της νόσου του Alzheimer.</w:t>
      </w:r>
    </w:p>
    <w:p w14:paraId="36822BB0" w14:textId="77777777" w:rsidR="00D916D4" w:rsidRPr="00612433" w:rsidRDefault="00D916D4" w:rsidP="000331E9">
      <w:pPr>
        <w:rPr>
          <w:color w:val="000000"/>
          <w:sz w:val="22"/>
          <w:szCs w:val="22"/>
          <w:lang w:val="el-GR"/>
        </w:rPr>
      </w:pPr>
    </w:p>
    <w:p w14:paraId="3AD2DBED" w14:textId="77777777" w:rsidR="00D916D4" w:rsidRPr="00612433" w:rsidRDefault="00D916D4" w:rsidP="000331E9">
      <w:pPr>
        <w:pStyle w:val="BodyText"/>
        <w:keepNext/>
        <w:rPr>
          <w:b/>
          <w:color w:val="000000"/>
          <w:szCs w:val="22"/>
          <w:lang w:val="el-GR"/>
        </w:rPr>
      </w:pPr>
      <w:r w:rsidRPr="00612433">
        <w:rPr>
          <w:b/>
          <w:bCs/>
          <w:noProof/>
          <w:color w:val="000000"/>
          <w:szCs w:val="22"/>
          <w:lang w:val="el-GR"/>
        </w:rPr>
        <w:t xml:space="preserve">Άλλα φάρμακα και </w:t>
      </w:r>
      <w:r w:rsidRPr="00612433">
        <w:rPr>
          <w:b/>
          <w:color w:val="000000"/>
          <w:szCs w:val="22"/>
          <w:lang w:val="el-GR"/>
        </w:rPr>
        <w:t>E</w:t>
      </w:r>
      <w:proofErr w:type="spellStart"/>
      <w:r w:rsidRPr="00612433">
        <w:rPr>
          <w:b/>
          <w:color w:val="000000"/>
          <w:szCs w:val="22"/>
          <w:lang w:val="en-US"/>
        </w:rPr>
        <w:t>xelon</w:t>
      </w:r>
      <w:proofErr w:type="spellEnd"/>
    </w:p>
    <w:p w14:paraId="464BD688" w14:textId="77777777" w:rsidR="00D916D4" w:rsidRPr="00612433" w:rsidRDefault="00D916D4" w:rsidP="000331E9">
      <w:pPr>
        <w:pStyle w:val="BodyText"/>
        <w:rPr>
          <w:noProof/>
          <w:color w:val="000000"/>
          <w:szCs w:val="22"/>
          <w:lang w:val="el-GR"/>
        </w:rPr>
      </w:pPr>
      <w:r w:rsidRPr="00612433">
        <w:rPr>
          <w:noProof/>
          <w:color w:val="000000"/>
          <w:szCs w:val="22"/>
          <w:lang w:val="el-GR"/>
        </w:rPr>
        <w:t>Ενημερώστε το</w:t>
      </w:r>
      <w:r w:rsidR="00DE1376" w:rsidRPr="00612433">
        <w:rPr>
          <w:noProof/>
          <w:color w:val="000000"/>
          <w:szCs w:val="22"/>
          <w:lang w:val="el-GR"/>
        </w:rPr>
        <w:t>ν</w:t>
      </w:r>
      <w:r w:rsidRPr="00612433">
        <w:rPr>
          <w:noProof/>
          <w:color w:val="000000"/>
          <w:szCs w:val="22"/>
          <w:lang w:val="el-GR"/>
        </w:rPr>
        <w:t xml:space="preserve"> γιατρό ή το</w:t>
      </w:r>
      <w:r w:rsidR="00DE1376" w:rsidRPr="00612433">
        <w:rPr>
          <w:noProof/>
          <w:color w:val="000000"/>
          <w:szCs w:val="22"/>
          <w:lang w:val="el-GR"/>
        </w:rPr>
        <w:t>ν</w:t>
      </w:r>
      <w:r w:rsidRPr="00612433">
        <w:rPr>
          <w:noProof/>
          <w:color w:val="000000"/>
          <w:szCs w:val="22"/>
          <w:lang w:val="el-GR"/>
        </w:rPr>
        <w:t xml:space="preserve"> φαρμακοποιό σας εάν παίρνετε, έχετε πρόσφατα πάρει ή μπορεί να πάρετε άλλα φάρμακα.</w:t>
      </w:r>
    </w:p>
    <w:p w14:paraId="66720B87" w14:textId="77777777" w:rsidR="00D916D4" w:rsidRPr="00612433" w:rsidRDefault="00D916D4" w:rsidP="000331E9">
      <w:pPr>
        <w:pStyle w:val="BodyText"/>
        <w:rPr>
          <w:color w:val="000000"/>
          <w:szCs w:val="22"/>
          <w:lang w:val="el-GR"/>
        </w:rPr>
      </w:pPr>
    </w:p>
    <w:p w14:paraId="40311801" w14:textId="77777777" w:rsidR="00D916D4" w:rsidRPr="00612433" w:rsidRDefault="00D916D4" w:rsidP="000331E9">
      <w:pPr>
        <w:pStyle w:val="BodyText"/>
        <w:rPr>
          <w:color w:val="000000"/>
          <w:szCs w:val="22"/>
          <w:lang w:val="el-GR"/>
        </w:rPr>
      </w:pPr>
      <w:r w:rsidRPr="00612433">
        <w:rPr>
          <w:color w:val="000000"/>
          <w:szCs w:val="22"/>
          <w:lang w:val="el-GR"/>
        </w:rPr>
        <w:t xml:space="preserve">Το </w:t>
      </w:r>
      <w:r w:rsidRPr="00612433">
        <w:rPr>
          <w:color w:val="000000"/>
          <w:szCs w:val="22"/>
          <w:lang w:val="en-US"/>
        </w:rPr>
        <w:t>Exelon</w:t>
      </w:r>
      <w:r w:rsidRPr="00612433">
        <w:rPr>
          <w:color w:val="000000"/>
          <w:szCs w:val="22"/>
          <w:lang w:val="el-GR"/>
        </w:rPr>
        <w:t xml:space="preserve"> δεν πρέπει να χορηγείται ταυτόχρονα με άλλα φάρμακα με παρόμοια δράση με το </w:t>
      </w:r>
      <w:r w:rsidRPr="00612433">
        <w:rPr>
          <w:color w:val="000000"/>
          <w:szCs w:val="22"/>
          <w:lang w:val="en-US"/>
        </w:rPr>
        <w:t>Exelon</w:t>
      </w:r>
      <w:r w:rsidRPr="00612433">
        <w:rPr>
          <w:color w:val="000000"/>
          <w:szCs w:val="22"/>
          <w:lang w:val="el-GR"/>
        </w:rPr>
        <w:t>. Το E</w:t>
      </w:r>
      <w:proofErr w:type="spellStart"/>
      <w:r w:rsidRPr="00612433">
        <w:rPr>
          <w:color w:val="000000"/>
          <w:szCs w:val="22"/>
          <w:lang w:val="en-US"/>
        </w:rPr>
        <w:t>xelon</w:t>
      </w:r>
      <w:proofErr w:type="spellEnd"/>
      <w:r w:rsidRPr="00612433">
        <w:rPr>
          <w:color w:val="000000"/>
          <w:szCs w:val="22"/>
          <w:lang w:val="el-GR"/>
        </w:rPr>
        <w:t xml:space="preserve"> ενδέχεται να παρεμβαίνει στα αντιχολινεργικά φάρμακα (φάρμακα που χρησιμοποιούνται για την ανακούφιση των σπασμών ή των κολικοειδών αλγών του στομάχου, για την θεραπεία της νόσου του Parkinson ή για πρόληψη της ναυτίας των ταξιδιωτών).</w:t>
      </w:r>
    </w:p>
    <w:p w14:paraId="3672AFA9" w14:textId="77777777" w:rsidR="00D916D4" w:rsidRPr="00612433" w:rsidRDefault="00D916D4" w:rsidP="000331E9">
      <w:pPr>
        <w:pStyle w:val="BodyText"/>
        <w:rPr>
          <w:color w:val="000000"/>
          <w:szCs w:val="22"/>
          <w:lang w:val="el-GR"/>
        </w:rPr>
      </w:pPr>
    </w:p>
    <w:p w14:paraId="68C9C34E" w14:textId="77777777" w:rsidR="00DE1376" w:rsidRPr="00612433" w:rsidRDefault="00DE1376" w:rsidP="000331E9">
      <w:pPr>
        <w:pStyle w:val="BodyText"/>
        <w:rPr>
          <w:color w:val="000000"/>
          <w:szCs w:val="22"/>
          <w:lang w:val="el-GR"/>
        </w:rPr>
      </w:pPr>
      <w:r w:rsidRPr="00612433">
        <w:rPr>
          <w:color w:val="000000"/>
          <w:szCs w:val="22"/>
          <w:lang w:val="el-GR"/>
        </w:rPr>
        <w:t xml:space="preserve">Το </w:t>
      </w:r>
      <w:r w:rsidRPr="00612433">
        <w:rPr>
          <w:color w:val="000000"/>
          <w:szCs w:val="22"/>
          <w:lang w:val="en-US"/>
        </w:rPr>
        <w:t>Exelon</w:t>
      </w:r>
      <w:r w:rsidRPr="00612433">
        <w:rPr>
          <w:color w:val="000000"/>
          <w:szCs w:val="22"/>
          <w:lang w:val="el-GR"/>
        </w:rPr>
        <w:t xml:space="preserve"> δεν πρέπει να χορηγείται ταυτόχρονα με τη μετοκλοπραμίδη (ένα φάρμακο που χρησιμοποιείται για την ανακούφιση ή την πρόληψη της ναυτίας και του εμέτου). Η ταυτόχρονη χορήγηση των δύο φαρμάκων μπορεί να προκαλέσει προβλήματα όπως δύσκαμπτα άκρα</w:t>
      </w:r>
      <w:r w:rsidRPr="00612433">
        <w:rPr>
          <w:lang w:val="el-GR"/>
        </w:rPr>
        <w:t xml:space="preserve"> και </w:t>
      </w:r>
      <w:r w:rsidRPr="00612433">
        <w:rPr>
          <w:color w:val="000000"/>
          <w:szCs w:val="22"/>
          <w:lang w:val="el-GR"/>
        </w:rPr>
        <w:t>τρέμουλο στα χέρια.</w:t>
      </w:r>
    </w:p>
    <w:p w14:paraId="1F566A2B" w14:textId="77777777" w:rsidR="00DE1376" w:rsidRPr="00612433" w:rsidRDefault="00DE1376" w:rsidP="000331E9">
      <w:pPr>
        <w:pStyle w:val="BodyText"/>
        <w:rPr>
          <w:color w:val="000000"/>
          <w:szCs w:val="22"/>
          <w:lang w:val="el-GR"/>
        </w:rPr>
      </w:pPr>
    </w:p>
    <w:p w14:paraId="5133BD80" w14:textId="77777777" w:rsidR="00D916D4" w:rsidRPr="00612433" w:rsidRDefault="00D916D4" w:rsidP="000331E9">
      <w:pPr>
        <w:rPr>
          <w:color w:val="000000"/>
          <w:sz w:val="22"/>
          <w:szCs w:val="22"/>
          <w:lang w:val="el-GR"/>
        </w:rPr>
      </w:pPr>
      <w:r w:rsidRPr="00612433">
        <w:rPr>
          <w:color w:val="000000"/>
          <w:sz w:val="22"/>
          <w:szCs w:val="22"/>
          <w:lang w:val="el-GR"/>
        </w:rPr>
        <w:t>Αν πρόκειται να κάνετε εγχείρηση ενώ παίρνετε E</w:t>
      </w:r>
      <w:proofErr w:type="spellStart"/>
      <w:r w:rsidRPr="00612433">
        <w:rPr>
          <w:color w:val="000000"/>
          <w:sz w:val="22"/>
          <w:szCs w:val="22"/>
          <w:lang w:val="en-US"/>
        </w:rPr>
        <w:t>xelon</w:t>
      </w:r>
      <w:proofErr w:type="spellEnd"/>
      <w:r w:rsidRPr="00612433">
        <w:rPr>
          <w:color w:val="000000"/>
          <w:sz w:val="22"/>
          <w:szCs w:val="22"/>
          <w:lang w:val="el-GR"/>
        </w:rPr>
        <w:t>, ενημερώστε τον γιατρό σας πριν σας χορηγηθεί αναισθησία γιατί το E</w:t>
      </w:r>
      <w:proofErr w:type="spellStart"/>
      <w:r w:rsidRPr="00612433">
        <w:rPr>
          <w:color w:val="000000"/>
          <w:sz w:val="22"/>
          <w:szCs w:val="22"/>
          <w:lang w:val="en-US"/>
        </w:rPr>
        <w:t>xelon</w:t>
      </w:r>
      <w:proofErr w:type="spellEnd"/>
      <w:r w:rsidRPr="00612433">
        <w:rPr>
          <w:color w:val="000000"/>
          <w:sz w:val="22"/>
          <w:szCs w:val="22"/>
          <w:lang w:val="el-GR"/>
        </w:rPr>
        <w:t xml:space="preserve"> μπορεί να επιδεινώσει τα αποτελέσματα μερικών μυοχαλαρωτικών κατά την διάρκεια της αναισθησίας.</w:t>
      </w:r>
    </w:p>
    <w:p w14:paraId="48F9B516" w14:textId="77777777" w:rsidR="00DE1376" w:rsidRPr="00612433" w:rsidRDefault="00DE1376" w:rsidP="000331E9">
      <w:pPr>
        <w:rPr>
          <w:color w:val="000000"/>
          <w:sz w:val="22"/>
          <w:szCs w:val="22"/>
          <w:lang w:val="el-GR"/>
        </w:rPr>
      </w:pPr>
    </w:p>
    <w:p w14:paraId="2EA4E1D0" w14:textId="77777777" w:rsidR="00DE1376" w:rsidRPr="00612433" w:rsidRDefault="00DE1376" w:rsidP="000331E9">
      <w:pPr>
        <w:rPr>
          <w:color w:val="000000"/>
          <w:sz w:val="22"/>
          <w:szCs w:val="22"/>
          <w:lang w:val="el-GR"/>
        </w:rPr>
      </w:pPr>
      <w:r w:rsidRPr="00612433">
        <w:rPr>
          <w:color w:val="000000"/>
          <w:sz w:val="22"/>
          <w:szCs w:val="22"/>
          <w:lang w:val="el-GR"/>
        </w:rPr>
        <w:t xml:space="preserve">Συνιστάται προσοχή όταν το </w:t>
      </w:r>
      <w:r w:rsidRPr="00612433">
        <w:rPr>
          <w:color w:val="000000"/>
          <w:sz w:val="22"/>
          <w:szCs w:val="22"/>
          <w:lang w:val="en-US"/>
        </w:rPr>
        <w:t>Exelon</w:t>
      </w:r>
      <w:r w:rsidRPr="00612433">
        <w:rPr>
          <w:color w:val="000000"/>
          <w:sz w:val="22"/>
          <w:szCs w:val="22"/>
          <w:lang w:val="el-GR"/>
        </w:rPr>
        <w:t xml:space="preserve"> χορηγείται ταυτόχρονα με βήτα αποκλειστές (φάρμακα όπως η ατενολόλη που χρησιμοποιούνται για τη θεραπεία της υπέρτασης, στηθάγχη και άλλες καρδιακές παθήσεις). Η ταυτόχρονη χορήγηση των δύο φαρμάκων μπορεί να προκαλέσει προβλήματα όπως επιβράδυνση του καρδιακού παλμού (βραδυκαρδία) οδηγώντας σε λιποθυμία ή απώλεια συνείδησης.</w:t>
      </w:r>
    </w:p>
    <w:p w14:paraId="3CE9C358" w14:textId="77777777" w:rsidR="00FE2E57" w:rsidRPr="00612433" w:rsidRDefault="00FE2E57" w:rsidP="000331E9">
      <w:pPr>
        <w:rPr>
          <w:color w:val="000000"/>
          <w:sz w:val="22"/>
          <w:szCs w:val="22"/>
          <w:lang w:val="el-GR"/>
        </w:rPr>
      </w:pPr>
    </w:p>
    <w:p w14:paraId="6EF7EE5E" w14:textId="77777777" w:rsidR="00FE2E57" w:rsidRPr="00612433" w:rsidRDefault="00FE2E57" w:rsidP="000331E9">
      <w:pPr>
        <w:rPr>
          <w:color w:val="000000"/>
          <w:sz w:val="22"/>
          <w:szCs w:val="22"/>
          <w:lang w:val="el-GR"/>
        </w:rPr>
      </w:pPr>
      <w:r w:rsidRPr="00612433">
        <w:rPr>
          <w:color w:val="000000"/>
          <w:sz w:val="22"/>
          <w:szCs w:val="22"/>
          <w:lang w:val="el-GR"/>
        </w:rPr>
        <w:t xml:space="preserve">Συνιστάται προσοχή όταν το </w:t>
      </w:r>
      <w:r w:rsidRPr="00612433">
        <w:rPr>
          <w:color w:val="000000"/>
          <w:sz w:val="22"/>
          <w:szCs w:val="22"/>
          <w:lang w:val="en-US"/>
        </w:rPr>
        <w:t>Exelon</w:t>
      </w:r>
      <w:r w:rsidRPr="00612433">
        <w:rPr>
          <w:color w:val="000000"/>
          <w:sz w:val="22"/>
          <w:szCs w:val="22"/>
          <w:lang w:val="el-GR"/>
        </w:rPr>
        <w:t xml:space="preserve"> χορηγείται ταυτόχρονα με άλλα φάρμακα που μπορεί να επηρεάσουν τον καρδιακό σας ρυθμό ή το ηλεκτρικό σύστημα  της καρδιάς σας (παράταση του </w:t>
      </w:r>
      <w:r w:rsidRPr="00612433">
        <w:rPr>
          <w:color w:val="000000"/>
          <w:sz w:val="22"/>
          <w:szCs w:val="22"/>
          <w:lang w:val="en-US"/>
        </w:rPr>
        <w:t>QT</w:t>
      </w:r>
      <w:r w:rsidRPr="00612433">
        <w:rPr>
          <w:color w:val="000000"/>
          <w:sz w:val="22"/>
          <w:szCs w:val="22"/>
          <w:lang w:val="el-GR"/>
        </w:rPr>
        <w:t>).</w:t>
      </w:r>
    </w:p>
    <w:p w14:paraId="0677B3B8" w14:textId="77777777" w:rsidR="00D916D4" w:rsidRPr="00612433" w:rsidRDefault="00D916D4" w:rsidP="000331E9">
      <w:pPr>
        <w:rPr>
          <w:color w:val="000000"/>
          <w:sz w:val="22"/>
          <w:szCs w:val="22"/>
          <w:lang w:val="el-GR"/>
        </w:rPr>
      </w:pPr>
    </w:p>
    <w:p w14:paraId="39365470" w14:textId="77777777" w:rsidR="00D916D4" w:rsidRPr="00612433" w:rsidRDefault="00D916D4" w:rsidP="000331E9">
      <w:pPr>
        <w:keepNext/>
        <w:rPr>
          <w:color w:val="000000"/>
          <w:sz w:val="22"/>
          <w:szCs w:val="22"/>
          <w:lang w:val="el-GR"/>
        </w:rPr>
      </w:pPr>
      <w:r w:rsidRPr="00612433">
        <w:rPr>
          <w:b/>
          <w:color w:val="000000"/>
          <w:sz w:val="22"/>
          <w:szCs w:val="22"/>
          <w:lang w:val="el-GR"/>
        </w:rPr>
        <w:lastRenderedPageBreak/>
        <w:t>Κύηση,</w:t>
      </w:r>
      <w:r w:rsidRPr="00612433">
        <w:rPr>
          <w:b/>
          <w:noProof/>
          <w:color w:val="000000"/>
          <w:sz w:val="22"/>
          <w:szCs w:val="22"/>
          <w:lang w:val="el-GR"/>
        </w:rPr>
        <w:t xml:space="preserve"> θηλασμός και γονιμότητα</w:t>
      </w:r>
    </w:p>
    <w:p w14:paraId="7452282C" w14:textId="77777777" w:rsidR="00D916D4" w:rsidRPr="00612433" w:rsidRDefault="00D916D4" w:rsidP="000331E9">
      <w:pPr>
        <w:rPr>
          <w:color w:val="000000"/>
          <w:sz w:val="22"/>
          <w:szCs w:val="22"/>
          <w:lang w:val="el-GR"/>
        </w:rPr>
      </w:pPr>
      <w:r w:rsidRPr="00612433">
        <w:rPr>
          <w:color w:val="000000"/>
          <w:sz w:val="22"/>
          <w:szCs w:val="22"/>
          <w:lang w:val="el-GR"/>
        </w:rPr>
        <w:t xml:space="preserve">Εάν </w:t>
      </w:r>
      <w:r w:rsidR="007347C2" w:rsidRPr="00612433">
        <w:rPr>
          <w:color w:val="000000"/>
          <w:sz w:val="22"/>
          <w:szCs w:val="22"/>
          <w:lang w:val="el-GR"/>
        </w:rPr>
        <w:t xml:space="preserve">είστε </w:t>
      </w:r>
      <w:r w:rsidRPr="00612433">
        <w:rPr>
          <w:color w:val="000000"/>
          <w:sz w:val="22"/>
          <w:szCs w:val="22"/>
          <w:lang w:val="el-GR"/>
        </w:rPr>
        <w:t>έγκυος ή θηλάζετε, νομίζετε ότι μπορεί να είσ</w:t>
      </w:r>
      <w:r w:rsidR="007347C2" w:rsidRPr="00612433">
        <w:rPr>
          <w:color w:val="000000"/>
          <w:sz w:val="22"/>
          <w:szCs w:val="22"/>
          <w:lang w:val="el-GR"/>
        </w:rPr>
        <w:t>τ</w:t>
      </w:r>
      <w:r w:rsidRPr="00612433">
        <w:rPr>
          <w:color w:val="000000"/>
          <w:sz w:val="22"/>
          <w:szCs w:val="22"/>
          <w:lang w:val="el-GR"/>
        </w:rPr>
        <w:t xml:space="preserve">ε έγκυος ή σχεδιάζετε να αποκτήσετε παιδί, ζητήστε τη συμβουλή του γιατρού ή του φαρμακοποιού σας </w:t>
      </w:r>
      <w:r w:rsidR="00EB6B39" w:rsidRPr="00612433">
        <w:rPr>
          <w:color w:val="000000"/>
          <w:sz w:val="22"/>
          <w:szCs w:val="22"/>
          <w:lang w:val="el-GR"/>
        </w:rPr>
        <w:t>πριν</w:t>
      </w:r>
      <w:r w:rsidRPr="00612433">
        <w:rPr>
          <w:color w:val="000000"/>
          <w:sz w:val="22"/>
          <w:szCs w:val="22"/>
          <w:lang w:val="el-GR"/>
        </w:rPr>
        <w:t xml:space="preserve"> πάρετε αυτό το φάρμακο.</w:t>
      </w:r>
    </w:p>
    <w:p w14:paraId="0EDC17DF" w14:textId="77777777" w:rsidR="00D916D4" w:rsidRPr="00612433" w:rsidRDefault="00D916D4" w:rsidP="000331E9">
      <w:pPr>
        <w:rPr>
          <w:color w:val="000000"/>
          <w:sz w:val="22"/>
          <w:szCs w:val="22"/>
          <w:lang w:val="el-GR"/>
        </w:rPr>
      </w:pPr>
    </w:p>
    <w:p w14:paraId="2C8C9177" w14:textId="77777777" w:rsidR="00D916D4" w:rsidRPr="00612433" w:rsidRDefault="00D916D4" w:rsidP="000331E9">
      <w:pPr>
        <w:rPr>
          <w:color w:val="000000"/>
          <w:sz w:val="22"/>
          <w:szCs w:val="22"/>
          <w:lang w:val="el-GR"/>
        </w:rPr>
      </w:pPr>
      <w:r w:rsidRPr="00612433">
        <w:rPr>
          <w:color w:val="000000"/>
          <w:sz w:val="22"/>
          <w:szCs w:val="22"/>
          <w:lang w:val="el-GR"/>
        </w:rPr>
        <w:t xml:space="preserve">Εάν είστε έγκυος, τα οφέλη από την χρήση του </w:t>
      </w:r>
      <w:r w:rsidRPr="00612433">
        <w:rPr>
          <w:color w:val="000000"/>
          <w:sz w:val="22"/>
          <w:szCs w:val="22"/>
          <w:lang w:val="en-US"/>
        </w:rPr>
        <w:t>Exelon</w:t>
      </w:r>
      <w:r w:rsidRPr="00612433">
        <w:rPr>
          <w:color w:val="000000"/>
          <w:sz w:val="22"/>
          <w:szCs w:val="22"/>
          <w:lang w:val="el-GR"/>
        </w:rPr>
        <w:t xml:space="preserve"> θα πρέπει να αξιολογηθούν σε σχέση με την πιθανή δράση στο αγέννητο παιδί σας. Το </w:t>
      </w:r>
      <w:r w:rsidRPr="00612433">
        <w:rPr>
          <w:color w:val="000000"/>
          <w:sz w:val="22"/>
          <w:szCs w:val="22"/>
          <w:lang w:val="en-US"/>
        </w:rPr>
        <w:t>Exelon</w:t>
      </w:r>
      <w:r w:rsidRPr="00612433">
        <w:rPr>
          <w:color w:val="000000"/>
          <w:sz w:val="22"/>
          <w:szCs w:val="22"/>
          <w:lang w:val="el-GR"/>
        </w:rPr>
        <w:t xml:space="preserve"> δεν πρέπει να χρησιμοποιείται κατά τη διάρκεια της κύησης εκτός εάν είναι σαφώς απαραίτητο.</w:t>
      </w:r>
    </w:p>
    <w:p w14:paraId="27B558B3" w14:textId="77777777" w:rsidR="00D916D4" w:rsidRPr="00612433" w:rsidRDefault="00D916D4" w:rsidP="000331E9">
      <w:pPr>
        <w:rPr>
          <w:color w:val="000000"/>
          <w:sz w:val="22"/>
          <w:szCs w:val="22"/>
          <w:lang w:val="el-GR"/>
        </w:rPr>
      </w:pPr>
    </w:p>
    <w:p w14:paraId="73189607" w14:textId="77777777" w:rsidR="00D916D4" w:rsidRPr="00612433" w:rsidRDefault="00D916D4" w:rsidP="000331E9">
      <w:pPr>
        <w:rPr>
          <w:noProof/>
          <w:color w:val="000000"/>
          <w:sz w:val="22"/>
          <w:szCs w:val="22"/>
          <w:lang w:val="el-GR"/>
        </w:rPr>
      </w:pPr>
      <w:r w:rsidRPr="00612433">
        <w:rPr>
          <w:color w:val="000000"/>
          <w:sz w:val="22"/>
          <w:szCs w:val="22"/>
          <w:lang w:val="el-GR"/>
        </w:rPr>
        <w:t>Δεν πρέπει να θηλάζετε κατά τη διάρκεια της θεραπείας με το E</w:t>
      </w:r>
      <w:proofErr w:type="spellStart"/>
      <w:r w:rsidRPr="00612433">
        <w:rPr>
          <w:color w:val="000000"/>
          <w:sz w:val="22"/>
          <w:szCs w:val="22"/>
          <w:lang w:val="en-US"/>
        </w:rPr>
        <w:t>xelon</w:t>
      </w:r>
      <w:proofErr w:type="spellEnd"/>
      <w:r w:rsidRPr="00612433">
        <w:rPr>
          <w:color w:val="000000"/>
          <w:sz w:val="22"/>
          <w:szCs w:val="22"/>
          <w:lang w:val="el-GR"/>
        </w:rPr>
        <w:t>.</w:t>
      </w:r>
    </w:p>
    <w:p w14:paraId="114083EE" w14:textId="77777777" w:rsidR="00D916D4" w:rsidRPr="00612433" w:rsidRDefault="00D916D4" w:rsidP="000331E9">
      <w:pPr>
        <w:rPr>
          <w:noProof/>
          <w:color w:val="000000"/>
          <w:sz w:val="22"/>
          <w:szCs w:val="22"/>
          <w:lang w:val="el-GR"/>
        </w:rPr>
      </w:pPr>
    </w:p>
    <w:p w14:paraId="7311FED3" w14:textId="77777777" w:rsidR="00D916D4" w:rsidRPr="00612433" w:rsidRDefault="00D916D4" w:rsidP="000331E9">
      <w:pPr>
        <w:keepNext/>
        <w:rPr>
          <w:b/>
          <w:color w:val="000000"/>
          <w:sz w:val="22"/>
          <w:szCs w:val="22"/>
          <w:lang w:val="el-GR"/>
        </w:rPr>
      </w:pPr>
      <w:r w:rsidRPr="00612433">
        <w:rPr>
          <w:b/>
          <w:color w:val="000000"/>
          <w:sz w:val="22"/>
          <w:szCs w:val="22"/>
          <w:lang w:val="el-GR"/>
        </w:rPr>
        <w:t xml:space="preserve">Οδήγηση και χειρισμός </w:t>
      </w:r>
      <w:r w:rsidR="00EB6B39" w:rsidRPr="00612433">
        <w:rPr>
          <w:b/>
          <w:color w:val="000000"/>
          <w:sz w:val="22"/>
          <w:szCs w:val="22"/>
          <w:lang w:val="el-GR"/>
        </w:rPr>
        <w:t>μηχανημάτων</w:t>
      </w:r>
    </w:p>
    <w:p w14:paraId="1469DBCB" w14:textId="77777777" w:rsidR="00D916D4" w:rsidRPr="00612433" w:rsidRDefault="00D916D4" w:rsidP="000331E9">
      <w:pPr>
        <w:rPr>
          <w:color w:val="000000"/>
          <w:sz w:val="22"/>
          <w:szCs w:val="22"/>
          <w:lang w:val="el-GR"/>
        </w:rPr>
      </w:pPr>
      <w:r w:rsidRPr="00612433">
        <w:rPr>
          <w:bCs/>
          <w:color w:val="000000"/>
          <w:sz w:val="22"/>
          <w:szCs w:val="22"/>
          <w:lang w:val="el-GR"/>
        </w:rPr>
        <w:t>Ο γιατρός σας θα σας ενημερώσει εάν η πάθηση σας, σας επιτρέπει να οδηγείτε ή να χειρίζεστε μηχανές με ασφάλεια</w:t>
      </w:r>
      <w:r w:rsidRPr="00612433">
        <w:rPr>
          <w:color w:val="000000"/>
          <w:sz w:val="22"/>
          <w:szCs w:val="22"/>
          <w:lang w:val="el-GR"/>
        </w:rPr>
        <w:t>. Το E</w:t>
      </w:r>
      <w:proofErr w:type="spellStart"/>
      <w:r w:rsidRPr="00612433">
        <w:rPr>
          <w:color w:val="000000"/>
          <w:sz w:val="22"/>
          <w:szCs w:val="22"/>
          <w:lang w:val="en-US"/>
        </w:rPr>
        <w:t>xelon</w:t>
      </w:r>
      <w:proofErr w:type="spellEnd"/>
      <w:r w:rsidRPr="00612433">
        <w:rPr>
          <w:color w:val="000000"/>
          <w:sz w:val="22"/>
          <w:szCs w:val="22"/>
          <w:lang w:val="el-GR"/>
        </w:rPr>
        <w:t xml:space="preserve"> μπορεί να προκαλέσει ζάλη και υπνηλία κυρίως στο ξεκίνημα της αγωγής ή όταν αυξάνεται η δόση. Εάν αισθανθείτε ζάλη ή υπνηλία, μην οδηγήσετε, χειριστείτε μηχανές ή κάνετε οποιαδήποτε άλλη δραστηριότητα η οποία απαιτεί την προσοχή σας.</w:t>
      </w:r>
    </w:p>
    <w:p w14:paraId="3C21A707" w14:textId="77777777" w:rsidR="00177CB7" w:rsidRPr="00612433" w:rsidRDefault="00177CB7" w:rsidP="000331E9">
      <w:pPr>
        <w:pStyle w:val="Authors"/>
        <w:keepNext w:val="0"/>
        <w:spacing w:before="0"/>
        <w:rPr>
          <w:rFonts w:ascii="Times New Roman" w:hAnsi="Times New Roman"/>
          <w:color w:val="000000"/>
          <w:szCs w:val="22"/>
          <w:lang w:val="el-GR"/>
        </w:rPr>
      </w:pPr>
    </w:p>
    <w:p w14:paraId="72119ECB" w14:textId="2F49E789" w:rsidR="00177CB7" w:rsidRPr="00612433" w:rsidRDefault="007347C2" w:rsidP="000331E9">
      <w:pPr>
        <w:keepNext/>
        <w:rPr>
          <w:color w:val="000000"/>
          <w:sz w:val="22"/>
          <w:szCs w:val="22"/>
          <w:lang w:val="el-GR"/>
        </w:rPr>
      </w:pPr>
      <w:r w:rsidRPr="00612433">
        <w:rPr>
          <w:b/>
          <w:noProof/>
          <w:color w:val="000000"/>
          <w:sz w:val="22"/>
          <w:szCs w:val="22"/>
          <w:lang w:val="el-GR"/>
        </w:rPr>
        <w:t xml:space="preserve">Το </w:t>
      </w:r>
      <w:r w:rsidRPr="00612433">
        <w:rPr>
          <w:b/>
          <w:noProof/>
          <w:color w:val="000000"/>
          <w:sz w:val="22"/>
          <w:szCs w:val="22"/>
          <w:lang w:val="en-US"/>
        </w:rPr>
        <w:t>Exelon</w:t>
      </w:r>
      <w:r w:rsidRPr="00612433">
        <w:rPr>
          <w:b/>
          <w:noProof/>
          <w:color w:val="000000"/>
          <w:sz w:val="22"/>
          <w:szCs w:val="22"/>
          <w:lang w:val="el-GR"/>
        </w:rPr>
        <w:t xml:space="preserve"> περιέχει </w:t>
      </w:r>
      <w:r w:rsidRPr="00612433">
        <w:rPr>
          <w:b/>
          <w:color w:val="000000"/>
          <w:sz w:val="22"/>
          <w:szCs w:val="22"/>
          <w:lang w:val="el-GR"/>
        </w:rPr>
        <w:t>βενζοϊκό</w:t>
      </w:r>
      <w:r w:rsidRPr="00612433">
        <w:rPr>
          <w:b/>
          <w:noProof/>
          <w:color w:val="000000"/>
          <w:sz w:val="22"/>
          <w:szCs w:val="22"/>
          <w:lang w:val="el-GR"/>
        </w:rPr>
        <w:t xml:space="preserve"> νάτριο</w:t>
      </w:r>
      <w:r w:rsidR="008460E8" w:rsidRPr="00612433">
        <w:rPr>
          <w:b/>
          <w:noProof/>
          <w:color w:val="000000"/>
          <w:sz w:val="22"/>
          <w:szCs w:val="22"/>
          <w:lang w:val="el-GR"/>
        </w:rPr>
        <w:t xml:space="preserve"> </w:t>
      </w:r>
      <w:r w:rsidR="005609BA" w:rsidRPr="00612433">
        <w:rPr>
          <w:b/>
          <w:noProof/>
          <w:color w:val="000000"/>
          <w:sz w:val="22"/>
          <w:szCs w:val="22"/>
          <w:lang w:val="el-GR"/>
        </w:rPr>
        <w:t>(</w:t>
      </w:r>
      <w:r w:rsidR="005609BA" w:rsidRPr="00612433">
        <w:rPr>
          <w:b/>
          <w:noProof/>
          <w:color w:val="000000"/>
          <w:sz w:val="22"/>
          <w:szCs w:val="22"/>
          <w:lang w:val="en-US"/>
        </w:rPr>
        <w:t>E</w:t>
      </w:r>
      <w:r w:rsidR="005609BA" w:rsidRPr="00612433">
        <w:rPr>
          <w:b/>
          <w:noProof/>
          <w:color w:val="000000"/>
          <w:sz w:val="22"/>
          <w:szCs w:val="22"/>
          <w:lang w:val="el-GR"/>
        </w:rPr>
        <w:t xml:space="preserve">211) </w:t>
      </w:r>
      <w:r w:rsidR="008460E8" w:rsidRPr="00612433">
        <w:rPr>
          <w:b/>
          <w:noProof/>
          <w:color w:val="000000"/>
          <w:sz w:val="22"/>
          <w:szCs w:val="22"/>
          <w:lang w:val="el-GR"/>
        </w:rPr>
        <w:t>και νάτριο</w:t>
      </w:r>
    </w:p>
    <w:p w14:paraId="2905B720" w14:textId="6F56ECF2" w:rsidR="00177CB7" w:rsidRPr="00612433" w:rsidRDefault="00177CB7" w:rsidP="000331E9">
      <w:pPr>
        <w:rPr>
          <w:color w:val="000000"/>
          <w:sz w:val="22"/>
          <w:szCs w:val="22"/>
          <w:lang w:val="el-GR"/>
        </w:rPr>
      </w:pPr>
      <w:r w:rsidRPr="00612433">
        <w:rPr>
          <w:color w:val="000000"/>
          <w:sz w:val="22"/>
          <w:szCs w:val="22"/>
          <w:lang w:val="el-GR"/>
        </w:rPr>
        <w:t>Ένα από τα μη δραστικά συστατικά του E</w:t>
      </w:r>
      <w:proofErr w:type="spellStart"/>
      <w:r w:rsidRPr="00612433">
        <w:rPr>
          <w:color w:val="000000"/>
          <w:sz w:val="22"/>
          <w:szCs w:val="22"/>
          <w:lang w:val="en-US"/>
        </w:rPr>
        <w:t>xelon</w:t>
      </w:r>
      <w:proofErr w:type="spellEnd"/>
      <w:r w:rsidRPr="00612433">
        <w:rPr>
          <w:color w:val="000000"/>
          <w:sz w:val="22"/>
          <w:szCs w:val="22"/>
          <w:lang w:val="el-GR"/>
        </w:rPr>
        <w:t xml:space="preserve"> πόσιμο διάλυμα είναι το βενζοϊκό νάτριο</w:t>
      </w:r>
      <w:r w:rsidR="005609BA" w:rsidRPr="00612433">
        <w:rPr>
          <w:color w:val="000000"/>
          <w:sz w:val="22"/>
          <w:szCs w:val="22"/>
          <w:lang w:val="el-GR"/>
        </w:rPr>
        <w:t xml:space="preserve"> (</w:t>
      </w:r>
      <w:r w:rsidR="005609BA" w:rsidRPr="00612433">
        <w:rPr>
          <w:color w:val="000000"/>
          <w:sz w:val="22"/>
          <w:szCs w:val="22"/>
          <w:lang w:val="en-US"/>
        </w:rPr>
        <w:t>E</w:t>
      </w:r>
      <w:r w:rsidR="005609BA" w:rsidRPr="00612433">
        <w:rPr>
          <w:color w:val="000000"/>
          <w:sz w:val="22"/>
          <w:szCs w:val="22"/>
          <w:lang w:val="el-GR"/>
        </w:rPr>
        <w:t>211)</w:t>
      </w:r>
      <w:r w:rsidRPr="00612433">
        <w:rPr>
          <w:color w:val="000000"/>
          <w:sz w:val="22"/>
          <w:szCs w:val="22"/>
          <w:lang w:val="el-GR"/>
        </w:rPr>
        <w:t>. Το βενζοϊκό οξύ ερεθίζει σε ήπιο βαθμό το δέρμα, τα μάτια και τον υμένα του βλεννογόνου.</w:t>
      </w:r>
      <w:r w:rsidR="008460E8" w:rsidRPr="00612433">
        <w:rPr>
          <w:color w:val="000000"/>
          <w:sz w:val="22"/>
          <w:szCs w:val="22"/>
          <w:lang w:val="el-GR"/>
        </w:rPr>
        <w:t xml:space="preserve"> Το φάρμακο αυτό περιέχει 3 </w:t>
      </w:r>
      <w:r w:rsidR="008460E8" w:rsidRPr="00612433">
        <w:rPr>
          <w:color w:val="000000"/>
          <w:sz w:val="22"/>
          <w:szCs w:val="22"/>
          <w:lang w:val="en-US"/>
        </w:rPr>
        <w:t>mg</w:t>
      </w:r>
      <w:r w:rsidR="008460E8" w:rsidRPr="00612433">
        <w:rPr>
          <w:color w:val="000000"/>
          <w:sz w:val="22"/>
          <w:szCs w:val="22"/>
          <w:lang w:val="el-GR"/>
        </w:rPr>
        <w:t xml:space="preserve"> βενζοϊκού νατρίου </w:t>
      </w:r>
      <w:r w:rsidR="005609BA" w:rsidRPr="00612433">
        <w:rPr>
          <w:color w:val="000000"/>
          <w:sz w:val="22"/>
          <w:szCs w:val="22"/>
          <w:lang w:val="el-GR"/>
        </w:rPr>
        <w:t>(</w:t>
      </w:r>
      <w:r w:rsidR="005609BA" w:rsidRPr="00612433">
        <w:rPr>
          <w:color w:val="000000"/>
          <w:sz w:val="22"/>
          <w:szCs w:val="22"/>
          <w:lang w:val="en-US"/>
        </w:rPr>
        <w:t>E</w:t>
      </w:r>
      <w:r w:rsidR="005609BA" w:rsidRPr="00612433">
        <w:rPr>
          <w:color w:val="000000"/>
          <w:sz w:val="22"/>
          <w:szCs w:val="22"/>
          <w:lang w:val="el-GR"/>
        </w:rPr>
        <w:t xml:space="preserve">211) </w:t>
      </w:r>
      <w:r w:rsidR="008460E8" w:rsidRPr="00612433">
        <w:rPr>
          <w:color w:val="000000"/>
          <w:sz w:val="22"/>
          <w:szCs w:val="22"/>
          <w:lang w:val="el-GR"/>
        </w:rPr>
        <w:t>σε κάθε 3 </w:t>
      </w:r>
      <w:r w:rsidR="008460E8" w:rsidRPr="00612433">
        <w:rPr>
          <w:color w:val="000000"/>
          <w:sz w:val="22"/>
          <w:szCs w:val="22"/>
          <w:lang w:val="en-US"/>
        </w:rPr>
        <w:t>ml</w:t>
      </w:r>
      <w:r w:rsidR="008460E8" w:rsidRPr="00612433">
        <w:rPr>
          <w:color w:val="000000"/>
          <w:sz w:val="22"/>
          <w:szCs w:val="22"/>
          <w:lang w:val="el-GR"/>
        </w:rPr>
        <w:t xml:space="preserve"> πόσιμου διαλύματος.</w:t>
      </w:r>
    </w:p>
    <w:p w14:paraId="2D0B28EC" w14:textId="2C52F351" w:rsidR="008460E8" w:rsidRPr="00612433" w:rsidRDefault="008460E8" w:rsidP="000331E9">
      <w:pPr>
        <w:rPr>
          <w:color w:val="000000"/>
          <w:sz w:val="22"/>
          <w:szCs w:val="22"/>
          <w:lang w:val="el-GR"/>
        </w:rPr>
      </w:pPr>
    </w:p>
    <w:p w14:paraId="054D410C" w14:textId="4A0F8168" w:rsidR="008460E8" w:rsidRPr="00612433" w:rsidRDefault="005608D7" w:rsidP="000331E9">
      <w:pPr>
        <w:rPr>
          <w:color w:val="000000"/>
          <w:sz w:val="22"/>
          <w:szCs w:val="22"/>
          <w:lang w:val="el-GR"/>
        </w:rPr>
      </w:pPr>
      <w:r w:rsidRPr="00612433">
        <w:rPr>
          <w:color w:val="000000"/>
          <w:sz w:val="22"/>
          <w:szCs w:val="22"/>
          <w:lang w:val="el-GR"/>
        </w:rPr>
        <w:t>Το φάρμακο αυτό</w:t>
      </w:r>
      <w:r w:rsidR="008460E8" w:rsidRPr="00612433">
        <w:rPr>
          <w:color w:val="000000"/>
          <w:sz w:val="22"/>
          <w:szCs w:val="22"/>
          <w:lang w:val="el-GR"/>
        </w:rPr>
        <w:t xml:space="preserve"> περιέχει λιγότερο από 1 </w:t>
      </w:r>
      <w:r w:rsidR="008460E8" w:rsidRPr="00612433">
        <w:rPr>
          <w:color w:val="000000"/>
          <w:sz w:val="22"/>
          <w:szCs w:val="22"/>
          <w:lang w:val="en-US"/>
        </w:rPr>
        <w:t>mmol</w:t>
      </w:r>
      <w:r w:rsidR="008460E8" w:rsidRPr="00612433">
        <w:rPr>
          <w:color w:val="000000"/>
          <w:sz w:val="22"/>
          <w:szCs w:val="22"/>
          <w:lang w:val="el-GR"/>
        </w:rPr>
        <w:t xml:space="preserve"> νατρίου (23 </w:t>
      </w:r>
      <w:r w:rsidR="008460E8" w:rsidRPr="00612433">
        <w:rPr>
          <w:color w:val="000000"/>
          <w:sz w:val="22"/>
          <w:szCs w:val="22"/>
          <w:lang w:val="en-US"/>
        </w:rPr>
        <w:t>mg</w:t>
      </w:r>
      <w:r w:rsidR="008460E8" w:rsidRPr="00612433">
        <w:rPr>
          <w:color w:val="000000"/>
          <w:sz w:val="22"/>
          <w:szCs w:val="22"/>
          <w:lang w:val="el-GR"/>
        </w:rPr>
        <w:t xml:space="preserve">) ανά </w:t>
      </w:r>
      <w:r w:rsidR="008460E8" w:rsidRPr="00612433">
        <w:rPr>
          <w:color w:val="000000"/>
          <w:sz w:val="22"/>
          <w:szCs w:val="22"/>
          <w:lang w:val="en-US"/>
        </w:rPr>
        <w:t>ml</w:t>
      </w:r>
      <w:r w:rsidR="008460E8" w:rsidRPr="00612433">
        <w:rPr>
          <w:color w:val="000000"/>
          <w:sz w:val="22"/>
          <w:szCs w:val="22"/>
          <w:lang w:val="el-GR"/>
        </w:rPr>
        <w:t xml:space="preserve">, </w:t>
      </w:r>
      <w:r w:rsidRPr="00612433">
        <w:rPr>
          <w:color w:val="000000"/>
          <w:sz w:val="22"/>
          <w:szCs w:val="22"/>
          <w:lang w:val="el-GR"/>
        </w:rPr>
        <w:t>είναι αυτό που ονομάζουμε</w:t>
      </w:r>
      <w:r w:rsidR="008460E8" w:rsidRPr="00612433">
        <w:rPr>
          <w:color w:val="000000"/>
          <w:sz w:val="22"/>
          <w:szCs w:val="22"/>
          <w:lang w:val="el-GR"/>
        </w:rPr>
        <w:t xml:space="preserve"> «ελεύθερο νατρίου».</w:t>
      </w:r>
    </w:p>
    <w:p w14:paraId="5B4F1752" w14:textId="6874D434" w:rsidR="00177CB7" w:rsidRPr="00612433" w:rsidRDefault="00177CB7" w:rsidP="000331E9">
      <w:pPr>
        <w:rPr>
          <w:color w:val="000000"/>
          <w:sz w:val="22"/>
          <w:szCs w:val="22"/>
          <w:lang w:val="el-GR"/>
        </w:rPr>
      </w:pPr>
    </w:p>
    <w:p w14:paraId="043E96AF" w14:textId="35D3FF9E" w:rsidR="00177CB7" w:rsidRPr="00612433" w:rsidRDefault="00177CB7" w:rsidP="000331E9">
      <w:pPr>
        <w:rPr>
          <w:color w:val="000000"/>
          <w:sz w:val="22"/>
          <w:szCs w:val="22"/>
          <w:lang w:val="el-GR"/>
        </w:rPr>
      </w:pPr>
    </w:p>
    <w:p w14:paraId="70276EA5" w14:textId="77777777" w:rsidR="00177CB7" w:rsidRPr="00612433" w:rsidRDefault="00177CB7" w:rsidP="000331E9">
      <w:pPr>
        <w:keepNext/>
        <w:rPr>
          <w:color w:val="000000"/>
          <w:sz w:val="22"/>
          <w:szCs w:val="22"/>
          <w:lang w:val="el-GR"/>
        </w:rPr>
      </w:pPr>
      <w:r w:rsidRPr="00612433">
        <w:rPr>
          <w:b/>
          <w:color w:val="000000"/>
          <w:sz w:val="22"/>
          <w:szCs w:val="22"/>
          <w:lang w:val="el-GR"/>
        </w:rPr>
        <w:t>3.</w:t>
      </w:r>
      <w:r w:rsidRPr="00612433">
        <w:rPr>
          <w:b/>
          <w:color w:val="000000"/>
          <w:sz w:val="22"/>
          <w:szCs w:val="22"/>
          <w:lang w:val="el-GR"/>
        </w:rPr>
        <w:tab/>
        <w:t>Π</w:t>
      </w:r>
      <w:r w:rsidR="00F00585" w:rsidRPr="00612433">
        <w:rPr>
          <w:b/>
          <w:color w:val="000000"/>
          <w:sz w:val="22"/>
          <w:szCs w:val="22"/>
          <w:lang w:val="el-GR"/>
        </w:rPr>
        <w:t>ως να πάρετε το E</w:t>
      </w:r>
      <w:proofErr w:type="spellStart"/>
      <w:r w:rsidR="00F00585" w:rsidRPr="00612433">
        <w:rPr>
          <w:b/>
          <w:color w:val="000000"/>
          <w:sz w:val="22"/>
          <w:szCs w:val="22"/>
          <w:lang w:val="en-US"/>
        </w:rPr>
        <w:t>xelon</w:t>
      </w:r>
      <w:proofErr w:type="spellEnd"/>
    </w:p>
    <w:p w14:paraId="33CC9D30" w14:textId="77777777" w:rsidR="00177CB7" w:rsidRPr="00612433" w:rsidRDefault="00177CB7" w:rsidP="000331E9">
      <w:pPr>
        <w:keepNext/>
        <w:rPr>
          <w:color w:val="000000"/>
          <w:sz w:val="22"/>
          <w:szCs w:val="22"/>
          <w:lang w:val="el-GR"/>
        </w:rPr>
      </w:pPr>
    </w:p>
    <w:p w14:paraId="4BB70DFB" w14:textId="77777777" w:rsidR="00177CB7" w:rsidRPr="00612433" w:rsidRDefault="00DE1376" w:rsidP="000331E9">
      <w:pPr>
        <w:rPr>
          <w:noProof/>
          <w:color w:val="000000"/>
          <w:sz w:val="22"/>
          <w:szCs w:val="22"/>
          <w:lang w:val="el-GR"/>
        </w:rPr>
      </w:pPr>
      <w:r w:rsidRPr="00612433">
        <w:rPr>
          <w:noProof/>
          <w:color w:val="000000"/>
          <w:sz w:val="22"/>
          <w:szCs w:val="22"/>
          <w:lang w:val="el-GR"/>
        </w:rPr>
        <w:t>Π</w:t>
      </w:r>
      <w:r w:rsidR="00177CB7" w:rsidRPr="00612433">
        <w:rPr>
          <w:noProof/>
          <w:color w:val="000000"/>
          <w:sz w:val="22"/>
          <w:szCs w:val="22"/>
          <w:lang w:val="el-GR"/>
        </w:rPr>
        <w:t xml:space="preserve">άντοτε να </w:t>
      </w:r>
      <w:r w:rsidR="00C336CF" w:rsidRPr="00612433">
        <w:rPr>
          <w:noProof/>
          <w:color w:val="000000"/>
          <w:sz w:val="22"/>
          <w:szCs w:val="22"/>
          <w:lang w:val="el-GR"/>
        </w:rPr>
        <w:t xml:space="preserve">χρησιμοποιείτε </w:t>
      </w:r>
      <w:r w:rsidR="00177CB7" w:rsidRPr="00612433">
        <w:rPr>
          <w:noProof/>
          <w:color w:val="000000"/>
          <w:sz w:val="22"/>
          <w:szCs w:val="22"/>
          <w:lang w:val="el-GR"/>
        </w:rPr>
        <w:t xml:space="preserve">το </w:t>
      </w:r>
      <w:r w:rsidR="00C336CF" w:rsidRPr="00612433">
        <w:rPr>
          <w:noProof/>
          <w:color w:val="000000"/>
          <w:sz w:val="22"/>
          <w:szCs w:val="22"/>
          <w:lang w:val="el-GR"/>
        </w:rPr>
        <w:t>φάρμακο</w:t>
      </w:r>
      <w:r w:rsidR="00177CB7" w:rsidRPr="00612433">
        <w:rPr>
          <w:noProof/>
          <w:color w:val="000000"/>
          <w:sz w:val="22"/>
          <w:szCs w:val="22"/>
          <w:lang w:val="el-GR"/>
        </w:rPr>
        <w:t xml:space="preserve"> </w:t>
      </w:r>
      <w:r w:rsidRPr="00612433">
        <w:rPr>
          <w:noProof/>
          <w:color w:val="000000"/>
          <w:sz w:val="22"/>
          <w:szCs w:val="22"/>
          <w:lang w:val="el-GR"/>
        </w:rPr>
        <w:t>αυτό αυστηρά</w:t>
      </w:r>
      <w:r w:rsidR="00177CB7" w:rsidRPr="00612433">
        <w:rPr>
          <w:noProof/>
          <w:color w:val="000000"/>
          <w:sz w:val="22"/>
          <w:szCs w:val="22"/>
          <w:lang w:val="el-GR"/>
        </w:rPr>
        <w:t xml:space="preserve"> σύμφωνα με τις οδηγίες του γιατρού σας. Εάν έχετε αμφιβολίες, ρωτήστε το</w:t>
      </w:r>
      <w:r w:rsidR="00ED3D7F" w:rsidRPr="00612433">
        <w:rPr>
          <w:noProof/>
          <w:color w:val="000000"/>
          <w:sz w:val="22"/>
          <w:szCs w:val="22"/>
          <w:lang w:val="el-GR"/>
        </w:rPr>
        <w:t>ν</w:t>
      </w:r>
      <w:r w:rsidR="00177CB7" w:rsidRPr="00612433">
        <w:rPr>
          <w:noProof/>
          <w:color w:val="000000"/>
          <w:sz w:val="22"/>
          <w:szCs w:val="22"/>
          <w:lang w:val="el-GR"/>
        </w:rPr>
        <w:t xml:space="preserve"> γιατρό</w:t>
      </w:r>
      <w:r w:rsidR="00C336CF" w:rsidRPr="00612433">
        <w:rPr>
          <w:noProof/>
          <w:color w:val="000000"/>
          <w:sz w:val="22"/>
          <w:szCs w:val="22"/>
          <w:lang w:val="el-GR"/>
        </w:rPr>
        <w:t>,</w:t>
      </w:r>
      <w:r w:rsidR="00177CB7" w:rsidRPr="00612433">
        <w:rPr>
          <w:noProof/>
          <w:color w:val="000000"/>
          <w:sz w:val="22"/>
          <w:szCs w:val="22"/>
          <w:lang w:val="el-GR"/>
        </w:rPr>
        <w:t xml:space="preserve"> το</w:t>
      </w:r>
      <w:r w:rsidR="00ED3D7F" w:rsidRPr="00612433">
        <w:rPr>
          <w:noProof/>
          <w:color w:val="000000"/>
          <w:sz w:val="22"/>
          <w:szCs w:val="22"/>
          <w:lang w:val="el-GR"/>
        </w:rPr>
        <w:t>ν</w:t>
      </w:r>
      <w:r w:rsidR="00177CB7" w:rsidRPr="00612433">
        <w:rPr>
          <w:noProof/>
          <w:color w:val="000000"/>
          <w:sz w:val="22"/>
          <w:szCs w:val="22"/>
          <w:lang w:val="el-GR"/>
        </w:rPr>
        <w:t xml:space="preserve"> φαρμακοποιό</w:t>
      </w:r>
      <w:r w:rsidR="00C336CF" w:rsidRPr="00612433">
        <w:rPr>
          <w:noProof/>
          <w:color w:val="000000"/>
          <w:sz w:val="22"/>
          <w:szCs w:val="22"/>
          <w:lang w:val="el-GR"/>
        </w:rPr>
        <w:t xml:space="preserve"> ή το</w:t>
      </w:r>
      <w:r w:rsidR="00ED3D7F" w:rsidRPr="00612433">
        <w:rPr>
          <w:noProof/>
          <w:color w:val="000000"/>
          <w:sz w:val="22"/>
          <w:szCs w:val="22"/>
          <w:lang w:val="el-GR"/>
        </w:rPr>
        <w:t>ν</w:t>
      </w:r>
      <w:r w:rsidR="00C336CF" w:rsidRPr="00612433">
        <w:rPr>
          <w:noProof/>
          <w:color w:val="000000"/>
          <w:sz w:val="22"/>
          <w:szCs w:val="22"/>
          <w:lang w:val="el-GR"/>
        </w:rPr>
        <w:t xml:space="preserve"> νοσοκόμο</w:t>
      </w:r>
      <w:r w:rsidR="00177CB7" w:rsidRPr="00612433">
        <w:rPr>
          <w:noProof/>
          <w:color w:val="000000"/>
          <w:sz w:val="22"/>
          <w:szCs w:val="22"/>
          <w:lang w:val="el-GR"/>
        </w:rPr>
        <w:t xml:space="preserve"> σας.</w:t>
      </w:r>
    </w:p>
    <w:p w14:paraId="48A04454" w14:textId="77777777" w:rsidR="0052544D" w:rsidRPr="000331E9" w:rsidRDefault="0052544D" w:rsidP="000331E9">
      <w:pPr>
        <w:rPr>
          <w:color w:val="000000"/>
          <w:sz w:val="22"/>
          <w:szCs w:val="22"/>
          <w:lang w:val="el-GR"/>
        </w:rPr>
      </w:pPr>
    </w:p>
    <w:p w14:paraId="476A24CE" w14:textId="77777777" w:rsidR="0052544D" w:rsidRPr="00612433" w:rsidRDefault="0052544D" w:rsidP="000331E9">
      <w:pPr>
        <w:keepNext/>
        <w:rPr>
          <w:b/>
          <w:bCs/>
          <w:color w:val="000000"/>
          <w:sz w:val="22"/>
          <w:szCs w:val="22"/>
          <w:lang w:val="el-GR"/>
        </w:rPr>
      </w:pPr>
      <w:r w:rsidRPr="00612433">
        <w:rPr>
          <w:b/>
          <w:bCs/>
          <w:color w:val="000000"/>
          <w:sz w:val="22"/>
          <w:szCs w:val="22"/>
          <w:lang w:val="el-GR"/>
        </w:rPr>
        <w:t>Πώς να ξεκινήσετε την θεραπεία</w:t>
      </w:r>
    </w:p>
    <w:p w14:paraId="4E12C7F4" w14:textId="77777777" w:rsidR="0052544D" w:rsidRPr="00612433" w:rsidRDefault="0052544D" w:rsidP="000331E9">
      <w:pPr>
        <w:keepNext/>
        <w:rPr>
          <w:color w:val="000000"/>
          <w:sz w:val="22"/>
          <w:szCs w:val="22"/>
          <w:lang w:val="el-GR"/>
        </w:rPr>
      </w:pPr>
      <w:r w:rsidRPr="00612433">
        <w:rPr>
          <w:color w:val="000000"/>
          <w:sz w:val="22"/>
          <w:szCs w:val="22"/>
          <w:lang w:val="el-GR"/>
        </w:rPr>
        <w:t>Ο γιατρός σας θα σας συστήσει τη δόση E</w:t>
      </w:r>
      <w:proofErr w:type="spellStart"/>
      <w:r w:rsidRPr="00612433">
        <w:rPr>
          <w:color w:val="000000"/>
          <w:sz w:val="22"/>
          <w:szCs w:val="22"/>
          <w:lang w:val="en-US"/>
        </w:rPr>
        <w:t>xelon</w:t>
      </w:r>
      <w:proofErr w:type="spellEnd"/>
      <w:r w:rsidRPr="00612433">
        <w:rPr>
          <w:color w:val="000000"/>
          <w:sz w:val="22"/>
          <w:szCs w:val="22"/>
          <w:lang w:val="el-GR"/>
        </w:rPr>
        <w:t xml:space="preserve"> που θα πάρετε.</w:t>
      </w:r>
    </w:p>
    <w:p w14:paraId="418DC2AB" w14:textId="77777777" w:rsidR="0052544D" w:rsidRPr="00612433" w:rsidRDefault="0052544D" w:rsidP="000331E9">
      <w:pPr>
        <w:numPr>
          <w:ilvl w:val="0"/>
          <w:numId w:val="10"/>
        </w:numPr>
        <w:tabs>
          <w:tab w:val="clear" w:pos="357"/>
        </w:tabs>
        <w:ind w:left="540" w:hanging="540"/>
        <w:rPr>
          <w:sz w:val="22"/>
          <w:szCs w:val="22"/>
          <w:lang w:val="el-GR"/>
        </w:rPr>
      </w:pPr>
      <w:r w:rsidRPr="00612433">
        <w:rPr>
          <w:sz w:val="22"/>
          <w:szCs w:val="22"/>
          <w:lang w:val="el-GR"/>
        </w:rPr>
        <w:t>Η θεραπεία συνήθως αρχίζει με μια χαμηλή δόση.</w:t>
      </w:r>
    </w:p>
    <w:p w14:paraId="7671EA97" w14:textId="77777777" w:rsidR="0052544D" w:rsidRPr="00612433" w:rsidRDefault="0052544D" w:rsidP="000331E9">
      <w:pPr>
        <w:numPr>
          <w:ilvl w:val="0"/>
          <w:numId w:val="10"/>
        </w:numPr>
        <w:tabs>
          <w:tab w:val="clear" w:pos="357"/>
        </w:tabs>
        <w:ind w:left="540" w:hanging="540"/>
        <w:rPr>
          <w:sz w:val="22"/>
          <w:szCs w:val="22"/>
          <w:lang w:val="el-GR"/>
        </w:rPr>
      </w:pPr>
      <w:r w:rsidRPr="00612433">
        <w:rPr>
          <w:sz w:val="22"/>
          <w:szCs w:val="22"/>
          <w:lang w:val="el-GR"/>
        </w:rPr>
        <w:t>Ο γιατρός σας θα αυξήσει σταδιακά τη δόση σας, ανάλογα με την ανταπόκρισή σας στην αγωγή.</w:t>
      </w:r>
    </w:p>
    <w:p w14:paraId="0B41A635" w14:textId="77777777" w:rsidR="0052544D" w:rsidRPr="00612433" w:rsidRDefault="0052544D" w:rsidP="000331E9">
      <w:pPr>
        <w:numPr>
          <w:ilvl w:val="0"/>
          <w:numId w:val="10"/>
        </w:numPr>
        <w:tabs>
          <w:tab w:val="clear" w:pos="357"/>
        </w:tabs>
        <w:ind w:left="540" w:hanging="540"/>
        <w:rPr>
          <w:sz w:val="22"/>
          <w:szCs w:val="22"/>
          <w:lang w:val="el-GR"/>
        </w:rPr>
      </w:pPr>
      <w:r w:rsidRPr="00612433">
        <w:rPr>
          <w:sz w:val="22"/>
          <w:szCs w:val="22"/>
          <w:lang w:val="el-GR"/>
        </w:rPr>
        <w:t>Η</w:t>
      </w:r>
      <w:r w:rsidRPr="00612433">
        <w:rPr>
          <w:color w:val="000000"/>
          <w:sz w:val="22"/>
          <w:szCs w:val="22"/>
          <w:lang w:val="el-GR"/>
        </w:rPr>
        <w:t xml:space="preserve"> υψηλότερη δόση που μπορεί να δοθεί είναι 6,0 mg δύο φορές την ημέρα.</w:t>
      </w:r>
    </w:p>
    <w:p w14:paraId="709202C3" w14:textId="77777777" w:rsidR="0052544D" w:rsidRPr="00612433" w:rsidRDefault="0052544D" w:rsidP="000331E9">
      <w:pPr>
        <w:rPr>
          <w:color w:val="000000"/>
          <w:sz w:val="22"/>
          <w:szCs w:val="22"/>
          <w:lang w:val="el-GR"/>
        </w:rPr>
      </w:pPr>
    </w:p>
    <w:p w14:paraId="2C80E5EE" w14:textId="77777777" w:rsidR="0052544D" w:rsidRPr="00612433" w:rsidRDefault="0052544D" w:rsidP="000331E9">
      <w:pPr>
        <w:rPr>
          <w:color w:val="000000"/>
          <w:sz w:val="22"/>
          <w:szCs w:val="22"/>
          <w:lang w:val="el-GR"/>
        </w:rPr>
      </w:pPr>
      <w:r w:rsidRPr="00612433">
        <w:rPr>
          <w:color w:val="000000"/>
          <w:sz w:val="22"/>
          <w:szCs w:val="22"/>
          <w:lang w:val="el-GR"/>
        </w:rPr>
        <w:t>Ο γιατρός σας θα ελέγχει τακτικά εάν το φάρμακό λειτουργεί για εσάς. Ο γιατρός σας θα ελέγχει επίσης το βάρος σας κατά τη διάρκεια που θα παίρνετε αυτό το φάρμακο.</w:t>
      </w:r>
    </w:p>
    <w:p w14:paraId="6801B54C" w14:textId="77777777" w:rsidR="0052544D" w:rsidRPr="00612433" w:rsidRDefault="0052544D" w:rsidP="000331E9">
      <w:pPr>
        <w:rPr>
          <w:color w:val="000000"/>
          <w:sz w:val="22"/>
          <w:szCs w:val="22"/>
          <w:lang w:val="el-GR"/>
        </w:rPr>
      </w:pPr>
    </w:p>
    <w:p w14:paraId="24951CA6" w14:textId="77777777" w:rsidR="0052544D" w:rsidRPr="00612433" w:rsidRDefault="0052544D" w:rsidP="000331E9">
      <w:pPr>
        <w:rPr>
          <w:color w:val="000000"/>
          <w:sz w:val="22"/>
          <w:szCs w:val="22"/>
          <w:lang w:val="el-GR"/>
        </w:rPr>
      </w:pPr>
      <w:r w:rsidRPr="00612433">
        <w:rPr>
          <w:color w:val="000000"/>
          <w:sz w:val="22"/>
          <w:szCs w:val="22"/>
          <w:lang w:val="el-GR"/>
        </w:rPr>
        <w:t>Εάν δεν πήρατε το E</w:t>
      </w:r>
      <w:proofErr w:type="spellStart"/>
      <w:r w:rsidRPr="00612433">
        <w:rPr>
          <w:color w:val="000000"/>
          <w:sz w:val="22"/>
          <w:szCs w:val="22"/>
          <w:lang w:val="en-US"/>
        </w:rPr>
        <w:t>xelon</w:t>
      </w:r>
      <w:proofErr w:type="spellEnd"/>
      <w:r w:rsidRPr="00612433">
        <w:rPr>
          <w:color w:val="000000"/>
          <w:sz w:val="22"/>
          <w:szCs w:val="22"/>
          <w:lang w:val="el-GR"/>
        </w:rPr>
        <w:t xml:space="preserve"> για </w:t>
      </w:r>
      <w:r w:rsidR="00C52839" w:rsidRPr="00612433">
        <w:rPr>
          <w:color w:val="000000"/>
          <w:sz w:val="22"/>
          <w:szCs w:val="22"/>
          <w:lang w:val="el-GR"/>
        </w:rPr>
        <w:t>περισσότερες από τρείς</w:t>
      </w:r>
      <w:r w:rsidRPr="00612433">
        <w:rPr>
          <w:color w:val="000000"/>
          <w:sz w:val="22"/>
          <w:szCs w:val="22"/>
          <w:lang w:val="el-GR"/>
        </w:rPr>
        <w:t xml:space="preserve"> ημέρες, μην πάρετε την επόμενη δόση μέχρι να μιλήσετε με τον γιατρό σας.</w:t>
      </w:r>
    </w:p>
    <w:p w14:paraId="0778BF56" w14:textId="77777777" w:rsidR="0052544D" w:rsidRPr="00612433" w:rsidRDefault="0052544D" w:rsidP="000331E9">
      <w:pPr>
        <w:rPr>
          <w:color w:val="000000"/>
          <w:sz w:val="22"/>
          <w:szCs w:val="22"/>
          <w:lang w:val="el-GR"/>
        </w:rPr>
      </w:pPr>
    </w:p>
    <w:p w14:paraId="3E50EE1B" w14:textId="77777777" w:rsidR="0052544D" w:rsidRPr="00612433" w:rsidRDefault="0052544D" w:rsidP="000331E9">
      <w:pPr>
        <w:keepNext/>
        <w:rPr>
          <w:b/>
          <w:color w:val="000000"/>
          <w:sz w:val="22"/>
          <w:szCs w:val="22"/>
          <w:lang w:val="el-GR"/>
        </w:rPr>
      </w:pPr>
      <w:r w:rsidRPr="00612433">
        <w:rPr>
          <w:b/>
          <w:color w:val="000000"/>
          <w:sz w:val="22"/>
          <w:szCs w:val="22"/>
          <w:lang w:val="el-GR"/>
        </w:rPr>
        <w:t>Λήψη αυτού του φαρμάκου</w:t>
      </w:r>
    </w:p>
    <w:p w14:paraId="41CB4D90" w14:textId="77777777" w:rsidR="0052544D" w:rsidRPr="00612433" w:rsidRDefault="0052544D" w:rsidP="000331E9">
      <w:pPr>
        <w:numPr>
          <w:ilvl w:val="0"/>
          <w:numId w:val="10"/>
        </w:numPr>
        <w:tabs>
          <w:tab w:val="clear" w:pos="357"/>
        </w:tabs>
        <w:ind w:left="540" w:hanging="540"/>
        <w:rPr>
          <w:sz w:val="22"/>
          <w:szCs w:val="22"/>
          <w:lang w:val="el-GR"/>
        </w:rPr>
      </w:pPr>
      <w:r w:rsidRPr="00612433">
        <w:rPr>
          <w:color w:val="000000"/>
          <w:sz w:val="22"/>
          <w:szCs w:val="22"/>
          <w:lang w:val="el-GR"/>
        </w:rPr>
        <w:t>Ενημερώστε το άτομο που σας φροντίζει ότι παίρνετε E</w:t>
      </w:r>
      <w:proofErr w:type="spellStart"/>
      <w:r w:rsidRPr="00612433">
        <w:rPr>
          <w:color w:val="000000"/>
          <w:sz w:val="22"/>
          <w:szCs w:val="22"/>
          <w:lang w:val="en-US"/>
        </w:rPr>
        <w:t>xelon</w:t>
      </w:r>
      <w:proofErr w:type="spellEnd"/>
      <w:r w:rsidRPr="00612433">
        <w:rPr>
          <w:color w:val="000000"/>
          <w:sz w:val="22"/>
          <w:szCs w:val="22"/>
          <w:lang w:val="el-GR"/>
        </w:rPr>
        <w:t>.</w:t>
      </w:r>
    </w:p>
    <w:p w14:paraId="2F6B594B" w14:textId="77777777" w:rsidR="0052544D" w:rsidRPr="00612433" w:rsidRDefault="0052544D" w:rsidP="000331E9">
      <w:pPr>
        <w:numPr>
          <w:ilvl w:val="0"/>
          <w:numId w:val="10"/>
        </w:numPr>
        <w:tabs>
          <w:tab w:val="clear" w:pos="357"/>
        </w:tabs>
        <w:ind w:left="540" w:hanging="540"/>
        <w:rPr>
          <w:sz w:val="22"/>
          <w:szCs w:val="22"/>
          <w:lang w:val="el-GR"/>
        </w:rPr>
      </w:pPr>
      <w:r w:rsidRPr="00612433">
        <w:rPr>
          <w:sz w:val="22"/>
          <w:szCs w:val="22"/>
          <w:lang w:val="el-GR"/>
        </w:rPr>
        <w:t xml:space="preserve">Για να </w:t>
      </w:r>
      <w:r w:rsidRPr="00612433">
        <w:rPr>
          <w:color w:val="000000"/>
          <w:sz w:val="22"/>
          <w:szCs w:val="22"/>
          <w:lang w:val="el-GR"/>
        </w:rPr>
        <w:t>δείτε ωφέλεια πρέπει να παίρνετε το φάρμακο σας κάθε μέρα.</w:t>
      </w:r>
    </w:p>
    <w:p w14:paraId="444D4CC4" w14:textId="77777777" w:rsidR="0052544D" w:rsidRPr="00612433" w:rsidRDefault="0052544D" w:rsidP="000331E9">
      <w:pPr>
        <w:numPr>
          <w:ilvl w:val="0"/>
          <w:numId w:val="10"/>
        </w:numPr>
        <w:tabs>
          <w:tab w:val="clear" w:pos="357"/>
        </w:tabs>
        <w:ind w:left="540" w:hanging="540"/>
        <w:rPr>
          <w:sz w:val="22"/>
          <w:szCs w:val="22"/>
          <w:lang w:val="el-GR"/>
        </w:rPr>
      </w:pPr>
      <w:r w:rsidRPr="00612433">
        <w:rPr>
          <w:color w:val="000000"/>
          <w:sz w:val="22"/>
          <w:szCs w:val="22"/>
          <w:lang w:val="el-GR"/>
        </w:rPr>
        <w:t>Παίρνετε το E</w:t>
      </w:r>
      <w:proofErr w:type="spellStart"/>
      <w:r w:rsidRPr="00612433">
        <w:rPr>
          <w:color w:val="000000"/>
          <w:sz w:val="22"/>
          <w:szCs w:val="22"/>
          <w:lang w:val="en-US"/>
        </w:rPr>
        <w:t>xelon</w:t>
      </w:r>
      <w:proofErr w:type="spellEnd"/>
      <w:r w:rsidRPr="00612433">
        <w:rPr>
          <w:color w:val="000000"/>
          <w:sz w:val="22"/>
          <w:szCs w:val="22"/>
          <w:lang w:val="el-GR"/>
        </w:rPr>
        <w:t xml:space="preserve"> δύο φορές την ημέρα το πρωί και το βράδυ, με το φαγητό</w:t>
      </w:r>
      <w:r w:rsidRPr="00612433">
        <w:rPr>
          <w:sz w:val="22"/>
          <w:szCs w:val="22"/>
          <w:lang w:val="el-GR"/>
        </w:rPr>
        <w:t>.</w:t>
      </w:r>
    </w:p>
    <w:p w14:paraId="6486CFB8" w14:textId="77777777" w:rsidR="00177CB7" w:rsidRPr="00612433" w:rsidRDefault="00177CB7" w:rsidP="000331E9">
      <w:pPr>
        <w:rPr>
          <w:sz w:val="22"/>
          <w:szCs w:val="22"/>
          <w:lang w:val="el-GR"/>
        </w:rPr>
      </w:pPr>
    </w:p>
    <w:p w14:paraId="22DBC1DA" w14:textId="77777777" w:rsidR="0052544D" w:rsidRPr="00612433" w:rsidRDefault="0052544D" w:rsidP="000331E9">
      <w:pPr>
        <w:keepNext/>
        <w:rPr>
          <w:b/>
          <w:sz w:val="22"/>
          <w:szCs w:val="22"/>
          <w:lang w:val="el-GR"/>
        </w:rPr>
      </w:pPr>
      <w:r w:rsidRPr="00612433">
        <w:rPr>
          <w:b/>
          <w:sz w:val="22"/>
          <w:szCs w:val="22"/>
          <w:lang w:val="el-GR"/>
        </w:rPr>
        <w:lastRenderedPageBreak/>
        <w:t>Πως να χρησιμοποιήσετε αυτό το φάρμακο</w:t>
      </w:r>
    </w:p>
    <w:p w14:paraId="63A89346" w14:textId="77777777" w:rsidR="0052544D" w:rsidRPr="00612433" w:rsidRDefault="0052544D" w:rsidP="000331E9">
      <w:pPr>
        <w:keepNext/>
        <w:rPr>
          <w:sz w:val="22"/>
          <w:szCs w:val="22"/>
          <w:lang w:val="el-GR"/>
        </w:rPr>
      </w:pPr>
    </w:p>
    <w:tbl>
      <w:tblPr>
        <w:tblW w:w="0" w:type="auto"/>
        <w:tblLook w:val="01E0" w:firstRow="1" w:lastRow="1" w:firstColumn="1" w:lastColumn="1" w:noHBand="0" w:noVBand="0"/>
      </w:tblPr>
      <w:tblGrid>
        <w:gridCol w:w="3296"/>
        <w:gridCol w:w="5769"/>
      </w:tblGrid>
      <w:tr w:rsidR="0052544D" w:rsidRPr="007E2454" w14:paraId="0EAD0C71" w14:textId="77777777" w:rsidTr="00995830">
        <w:tc>
          <w:tcPr>
            <w:tcW w:w="3348" w:type="dxa"/>
          </w:tcPr>
          <w:p w14:paraId="5526BE6B" w14:textId="77777777" w:rsidR="0052544D" w:rsidRPr="00612433" w:rsidRDefault="00DD26B7" w:rsidP="000331E9">
            <w:pPr>
              <w:pStyle w:val="Header"/>
              <w:keepNext/>
              <w:rPr>
                <w:rFonts w:ascii="Times New Roman" w:hAnsi="Times New Roman"/>
                <w:sz w:val="22"/>
                <w:szCs w:val="22"/>
                <w:lang w:val="is-IS" w:eastAsia="en-US"/>
              </w:rPr>
            </w:pPr>
            <w:r w:rsidRPr="00612433">
              <w:rPr>
                <w:rFonts w:ascii="Times New Roman" w:hAnsi="Times New Roman"/>
                <w:noProof/>
                <w:sz w:val="22"/>
                <w:szCs w:val="22"/>
                <w:lang w:val="el-GR" w:eastAsia="el-GR"/>
              </w:rPr>
              <w:drawing>
                <wp:inline distT="0" distB="0" distL="0" distR="0" wp14:anchorId="2FD5F87F" wp14:editId="0D0F8E99">
                  <wp:extent cx="1323975" cy="1676400"/>
                  <wp:effectExtent l="0" t="0" r="0" b="0"/>
                  <wp:docPr id="1" name="Picture 1" descr="Figu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a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3975" cy="1676400"/>
                          </a:xfrm>
                          <a:prstGeom prst="rect">
                            <a:avLst/>
                          </a:prstGeom>
                          <a:noFill/>
                          <a:ln>
                            <a:noFill/>
                          </a:ln>
                        </pic:spPr>
                      </pic:pic>
                    </a:graphicData>
                  </a:graphic>
                </wp:inline>
              </w:drawing>
            </w:r>
          </w:p>
        </w:tc>
        <w:tc>
          <w:tcPr>
            <w:tcW w:w="5938" w:type="dxa"/>
          </w:tcPr>
          <w:p w14:paraId="4A63EE7B" w14:textId="77777777" w:rsidR="0052544D" w:rsidRPr="00612433" w:rsidRDefault="0052544D" w:rsidP="000331E9">
            <w:pPr>
              <w:keepNext/>
              <w:ind w:left="567" w:hanging="567"/>
              <w:rPr>
                <w:sz w:val="22"/>
                <w:szCs w:val="22"/>
                <w:lang w:val="el-GR"/>
              </w:rPr>
            </w:pPr>
            <w:r w:rsidRPr="00612433">
              <w:rPr>
                <w:sz w:val="22"/>
                <w:szCs w:val="22"/>
                <w:lang w:val="is-IS"/>
              </w:rPr>
              <w:t>1.</w:t>
            </w:r>
            <w:r w:rsidRPr="00612433">
              <w:rPr>
                <w:sz w:val="22"/>
                <w:szCs w:val="22"/>
                <w:lang w:val="is-IS"/>
              </w:rPr>
              <w:tab/>
            </w:r>
            <w:r w:rsidR="00A16E5F" w:rsidRPr="00612433">
              <w:rPr>
                <w:sz w:val="22"/>
                <w:szCs w:val="22"/>
                <w:lang w:val="el-GR"/>
              </w:rPr>
              <w:t>Προετοιμασία της φυάλης και της σύριγγας</w:t>
            </w:r>
          </w:p>
          <w:p w14:paraId="76C0B5D4" w14:textId="77777777" w:rsidR="0052544D" w:rsidRPr="00612433" w:rsidRDefault="00A16E5F" w:rsidP="000331E9">
            <w:pPr>
              <w:keepNext/>
              <w:numPr>
                <w:ilvl w:val="0"/>
                <w:numId w:val="28"/>
              </w:numPr>
              <w:tabs>
                <w:tab w:val="left" w:pos="567"/>
              </w:tabs>
              <w:spacing w:line="-260" w:lineRule="auto"/>
              <w:rPr>
                <w:sz w:val="22"/>
                <w:szCs w:val="22"/>
                <w:lang w:val="is-IS"/>
              </w:rPr>
            </w:pPr>
            <w:r w:rsidRPr="00612433">
              <w:rPr>
                <w:sz w:val="22"/>
                <w:szCs w:val="22"/>
                <w:lang w:val="el-GR"/>
              </w:rPr>
              <w:t>Αφαιρέστε τη σύριγγα από το προστατευτικό της περίβλημα</w:t>
            </w:r>
            <w:r w:rsidR="0052544D" w:rsidRPr="00612433">
              <w:rPr>
                <w:sz w:val="22"/>
                <w:szCs w:val="22"/>
                <w:lang w:val="el-GR"/>
              </w:rPr>
              <w:t>.</w:t>
            </w:r>
          </w:p>
          <w:p w14:paraId="5A0C7B5A" w14:textId="77777777" w:rsidR="0052544D" w:rsidRPr="00612433" w:rsidRDefault="00A16E5F" w:rsidP="000331E9">
            <w:pPr>
              <w:keepNext/>
              <w:numPr>
                <w:ilvl w:val="0"/>
                <w:numId w:val="28"/>
              </w:numPr>
              <w:tabs>
                <w:tab w:val="left" w:pos="567"/>
              </w:tabs>
              <w:spacing w:line="-260" w:lineRule="auto"/>
              <w:rPr>
                <w:sz w:val="22"/>
                <w:szCs w:val="22"/>
                <w:lang w:val="is-IS"/>
              </w:rPr>
            </w:pPr>
            <w:r w:rsidRPr="00612433">
              <w:rPr>
                <w:sz w:val="22"/>
                <w:szCs w:val="22"/>
                <w:lang w:val="el-GR"/>
              </w:rPr>
              <w:t>Πιέστε προς τα κάτω και στρίψτε το πώμα ασφαλείας για παιδιά για να ανοίξετε τη φιάλη.</w:t>
            </w:r>
          </w:p>
          <w:p w14:paraId="2BE516EB" w14:textId="77777777" w:rsidR="0052544D" w:rsidRPr="00612433" w:rsidRDefault="0052544D" w:rsidP="000331E9">
            <w:pPr>
              <w:pStyle w:val="Header"/>
              <w:keepNext/>
              <w:rPr>
                <w:rFonts w:ascii="Times New Roman" w:hAnsi="Times New Roman"/>
                <w:sz w:val="22"/>
                <w:szCs w:val="22"/>
                <w:lang w:val="is-IS" w:eastAsia="en-US"/>
              </w:rPr>
            </w:pPr>
          </w:p>
        </w:tc>
      </w:tr>
      <w:tr w:rsidR="0052544D" w:rsidRPr="007E2454" w14:paraId="20AB069C" w14:textId="77777777" w:rsidTr="00995830">
        <w:tc>
          <w:tcPr>
            <w:tcW w:w="3348" w:type="dxa"/>
          </w:tcPr>
          <w:p w14:paraId="1FC30114" w14:textId="77777777" w:rsidR="0052544D" w:rsidRPr="00612433" w:rsidRDefault="00DD26B7" w:rsidP="000331E9">
            <w:pPr>
              <w:pStyle w:val="Header"/>
              <w:rPr>
                <w:rFonts w:ascii="Times New Roman" w:hAnsi="Times New Roman"/>
                <w:sz w:val="22"/>
                <w:szCs w:val="22"/>
                <w:lang w:val="is-IS" w:eastAsia="en-US"/>
              </w:rPr>
            </w:pPr>
            <w:r w:rsidRPr="00612433">
              <w:rPr>
                <w:rFonts w:ascii="Times New Roman" w:hAnsi="Times New Roman"/>
                <w:noProof/>
                <w:sz w:val="22"/>
                <w:szCs w:val="22"/>
                <w:lang w:val="el-GR" w:eastAsia="el-GR"/>
              </w:rPr>
              <w:drawing>
                <wp:inline distT="0" distB="0" distL="0" distR="0" wp14:anchorId="3D67BE79" wp14:editId="59221F17">
                  <wp:extent cx="1371600" cy="1676400"/>
                  <wp:effectExtent l="0" t="0" r="0" b="0"/>
                  <wp:docPr id="2" name="Picture 2"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0" cy="1676400"/>
                          </a:xfrm>
                          <a:prstGeom prst="rect">
                            <a:avLst/>
                          </a:prstGeom>
                          <a:noFill/>
                          <a:ln>
                            <a:noFill/>
                          </a:ln>
                        </pic:spPr>
                      </pic:pic>
                    </a:graphicData>
                  </a:graphic>
                </wp:inline>
              </w:drawing>
            </w:r>
          </w:p>
        </w:tc>
        <w:tc>
          <w:tcPr>
            <w:tcW w:w="5938" w:type="dxa"/>
          </w:tcPr>
          <w:p w14:paraId="170D0E52" w14:textId="77777777" w:rsidR="0052544D" w:rsidRPr="00612433" w:rsidRDefault="00D60E78" w:rsidP="000331E9">
            <w:pPr>
              <w:ind w:left="612" w:hanging="612"/>
              <w:rPr>
                <w:sz w:val="22"/>
                <w:szCs w:val="22"/>
                <w:lang w:val="el-GR"/>
              </w:rPr>
            </w:pPr>
            <w:r w:rsidRPr="00612433">
              <w:rPr>
                <w:sz w:val="22"/>
                <w:szCs w:val="22"/>
                <w:lang w:val="is-IS"/>
              </w:rPr>
              <w:t>2.</w:t>
            </w:r>
            <w:r w:rsidR="0052544D" w:rsidRPr="00612433">
              <w:rPr>
                <w:sz w:val="22"/>
                <w:szCs w:val="22"/>
                <w:lang w:val="is-IS"/>
              </w:rPr>
              <w:tab/>
            </w:r>
            <w:r w:rsidRPr="00612433">
              <w:rPr>
                <w:sz w:val="22"/>
                <w:szCs w:val="22"/>
                <w:lang w:val="el-GR"/>
              </w:rPr>
              <w:t>Τοποθέτηση της σύριγγας της φιάλης</w:t>
            </w:r>
          </w:p>
          <w:p w14:paraId="6AEB2026" w14:textId="77777777" w:rsidR="0052544D" w:rsidRPr="00612433" w:rsidRDefault="00D60E78" w:rsidP="000331E9">
            <w:pPr>
              <w:numPr>
                <w:ilvl w:val="0"/>
                <w:numId w:val="28"/>
              </w:numPr>
              <w:tabs>
                <w:tab w:val="left" w:pos="567"/>
              </w:tabs>
              <w:spacing w:line="-260" w:lineRule="auto"/>
              <w:rPr>
                <w:sz w:val="22"/>
                <w:szCs w:val="22"/>
                <w:lang w:val="el-GR"/>
              </w:rPr>
            </w:pPr>
            <w:r w:rsidRPr="00612433">
              <w:rPr>
                <w:sz w:val="22"/>
                <w:szCs w:val="22"/>
                <w:lang w:val="el-GR"/>
              </w:rPr>
              <w:t>Πιέστε το ρύγχος της σύριγγας στην οπή του άσπρου πώματος της φιάλης.</w:t>
            </w:r>
          </w:p>
          <w:p w14:paraId="593D5321" w14:textId="77777777" w:rsidR="0052544D" w:rsidRPr="00612433" w:rsidRDefault="0052544D" w:rsidP="000331E9">
            <w:pPr>
              <w:pStyle w:val="Header"/>
              <w:rPr>
                <w:rFonts w:ascii="Times New Roman" w:hAnsi="Times New Roman"/>
                <w:sz w:val="22"/>
                <w:szCs w:val="22"/>
                <w:lang w:val="is-IS" w:eastAsia="en-US"/>
              </w:rPr>
            </w:pPr>
          </w:p>
        </w:tc>
      </w:tr>
      <w:tr w:rsidR="0052544D" w:rsidRPr="007E2454" w14:paraId="475B3EBA" w14:textId="77777777" w:rsidTr="00995830">
        <w:tc>
          <w:tcPr>
            <w:tcW w:w="3348" w:type="dxa"/>
          </w:tcPr>
          <w:p w14:paraId="5C295E8B" w14:textId="77777777" w:rsidR="0052544D" w:rsidRPr="00612433" w:rsidRDefault="00DD26B7" w:rsidP="000331E9">
            <w:pPr>
              <w:pStyle w:val="Header"/>
              <w:rPr>
                <w:rFonts w:ascii="Times New Roman" w:hAnsi="Times New Roman"/>
                <w:sz w:val="22"/>
                <w:szCs w:val="22"/>
                <w:lang w:val="is-IS" w:eastAsia="en-US"/>
              </w:rPr>
            </w:pPr>
            <w:r w:rsidRPr="00612433">
              <w:rPr>
                <w:rFonts w:ascii="Times New Roman" w:hAnsi="Times New Roman"/>
                <w:noProof/>
                <w:sz w:val="22"/>
                <w:szCs w:val="22"/>
                <w:lang w:val="el-GR" w:eastAsia="el-GR"/>
              </w:rPr>
              <w:drawing>
                <wp:inline distT="0" distB="0" distL="0" distR="0" wp14:anchorId="1AD989C8" wp14:editId="43EF9489">
                  <wp:extent cx="1390650" cy="1657350"/>
                  <wp:effectExtent l="0" t="0" r="0" b="0"/>
                  <wp:docPr id="3" name="Picture 3"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0650" cy="1657350"/>
                          </a:xfrm>
                          <a:prstGeom prst="rect">
                            <a:avLst/>
                          </a:prstGeom>
                          <a:noFill/>
                          <a:ln>
                            <a:noFill/>
                          </a:ln>
                        </pic:spPr>
                      </pic:pic>
                    </a:graphicData>
                  </a:graphic>
                </wp:inline>
              </w:drawing>
            </w:r>
          </w:p>
        </w:tc>
        <w:tc>
          <w:tcPr>
            <w:tcW w:w="5938" w:type="dxa"/>
          </w:tcPr>
          <w:p w14:paraId="3A1CEC76" w14:textId="77777777" w:rsidR="0052544D" w:rsidRPr="00612433" w:rsidRDefault="0052544D" w:rsidP="000331E9">
            <w:pPr>
              <w:ind w:left="567" w:hanging="567"/>
              <w:rPr>
                <w:sz w:val="22"/>
                <w:szCs w:val="22"/>
                <w:lang w:val="el-GR"/>
              </w:rPr>
            </w:pPr>
            <w:r w:rsidRPr="00612433">
              <w:rPr>
                <w:sz w:val="22"/>
                <w:szCs w:val="22"/>
                <w:lang w:val="is-IS"/>
              </w:rPr>
              <w:t>3.</w:t>
            </w:r>
            <w:r w:rsidRPr="00612433">
              <w:rPr>
                <w:sz w:val="22"/>
                <w:szCs w:val="22"/>
                <w:lang w:val="is-IS"/>
              </w:rPr>
              <w:tab/>
            </w:r>
            <w:r w:rsidR="00D60E78" w:rsidRPr="00612433">
              <w:rPr>
                <w:sz w:val="22"/>
                <w:szCs w:val="22"/>
                <w:lang w:val="el-GR"/>
              </w:rPr>
              <w:t>Πλήρωση της σύριγγας</w:t>
            </w:r>
          </w:p>
          <w:p w14:paraId="02A84F46" w14:textId="77777777" w:rsidR="002256DE" w:rsidRPr="00612433" w:rsidRDefault="002256DE" w:rsidP="000331E9">
            <w:pPr>
              <w:numPr>
                <w:ilvl w:val="0"/>
                <w:numId w:val="28"/>
              </w:numPr>
              <w:tabs>
                <w:tab w:val="left" w:pos="567"/>
              </w:tabs>
              <w:spacing w:line="-260" w:lineRule="auto"/>
              <w:rPr>
                <w:sz w:val="22"/>
                <w:szCs w:val="22"/>
                <w:lang w:val="is-IS"/>
              </w:rPr>
            </w:pPr>
            <w:r w:rsidRPr="00612433">
              <w:rPr>
                <w:sz w:val="22"/>
                <w:szCs w:val="22"/>
                <w:lang w:val="el-GR"/>
              </w:rPr>
              <w:t>Τραβήξτε το έμβολο προς τα επάνω μέχρι να φθάσει στο σωστό σημείο της δόσης που σας έχει συνταγογραφήσει ο γιατρός σας.</w:t>
            </w:r>
          </w:p>
          <w:p w14:paraId="0DF5F332" w14:textId="77777777" w:rsidR="0052544D" w:rsidRPr="00612433" w:rsidRDefault="0052544D" w:rsidP="000331E9">
            <w:pPr>
              <w:spacing w:before="120"/>
              <w:ind w:left="284" w:hanging="284"/>
              <w:rPr>
                <w:sz w:val="22"/>
                <w:szCs w:val="22"/>
                <w:lang w:val="el-GR"/>
              </w:rPr>
            </w:pPr>
          </w:p>
          <w:p w14:paraId="2F7F7293" w14:textId="77777777" w:rsidR="0052544D" w:rsidRPr="00612433" w:rsidRDefault="0052544D" w:rsidP="000331E9">
            <w:pPr>
              <w:pStyle w:val="Header"/>
              <w:rPr>
                <w:rFonts w:ascii="Times New Roman" w:hAnsi="Times New Roman"/>
                <w:sz w:val="22"/>
                <w:szCs w:val="22"/>
                <w:lang w:val="el-GR" w:eastAsia="en-US"/>
              </w:rPr>
            </w:pPr>
          </w:p>
        </w:tc>
      </w:tr>
      <w:tr w:rsidR="0052544D" w:rsidRPr="007E2454" w14:paraId="1BE57E2E" w14:textId="77777777" w:rsidTr="00995830">
        <w:tc>
          <w:tcPr>
            <w:tcW w:w="3348" w:type="dxa"/>
          </w:tcPr>
          <w:p w14:paraId="128250CC" w14:textId="77777777" w:rsidR="0052544D" w:rsidRPr="00612433" w:rsidRDefault="00DD26B7" w:rsidP="000331E9">
            <w:pPr>
              <w:pStyle w:val="Header"/>
              <w:rPr>
                <w:rFonts w:ascii="Times New Roman" w:hAnsi="Times New Roman"/>
                <w:sz w:val="22"/>
                <w:szCs w:val="22"/>
                <w:lang w:val="is-IS" w:eastAsia="en-US"/>
              </w:rPr>
            </w:pPr>
            <w:r w:rsidRPr="00612433">
              <w:rPr>
                <w:rFonts w:ascii="Times New Roman" w:hAnsi="Times New Roman"/>
                <w:noProof/>
                <w:sz w:val="22"/>
                <w:szCs w:val="22"/>
                <w:lang w:val="el-GR" w:eastAsia="el-GR"/>
              </w:rPr>
              <w:drawing>
                <wp:inline distT="0" distB="0" distL="0" distR="0" wp14:anchorId="3548544F" wp14:editId="2E350AE4">
                  <wp:extent cx="1390650" cy="1666875"/>
                  <wp:effectExtent l="0" t="0" r="0" b="0"/>
                  <wp:docPr id="4" name="Picture 4"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0650" cy="1666875"/>
                          </a:xfrm>
                          <a:prstGeom prst="rect">
                            <a:avLst/>
                          </a:prstGeom>
                          <a:noFill/>
                          <a:ln>
                            <a:noFill/>
                          </a:ln>
                        </pic:spPr>
                      </pic:pic>
                    </a:graphicData>
                  </a:graphic>
                </wp:inline>
              </w:drawing>
            </w:r>
          </w:p>
        </w:tc>
        <w:tc>
          <w:tcPr>
            <w:tcW w:w="5938" w:type="dxa"/>
          </w:tcPr>
          <w:p w14:paraId="2C6252D0" w14:textId="77777777" w:rsidR="0052544D" w:rsidRPr="00612433" w:rsidRDefault="0052544D" w:rsidP="000331E9">
            <w:pPr>
              <w:ind w:left="567" w:hanging="567"/>
              <w:rPr>
                <w:sz w:val="22"/>
                <w:szCs w:val="22"/>
                <w:lang w:val="el-GR"/>
              </w:rPr>
            </w:pPr>
            <w:r w:rsidRPr="00612433">
              <w:rPr>
                <w:sz w:val="22"/>
                <w:szCs w:val="22"/>
                <w:lang w:val="is-IS"/>
              </w:rPr>
              <w:t>4.</w:t>
            </w:r>
            <w:r w:rsidRPr="00612433">
              <w:rPr>
                <w:sz w:val="22"/>
                <w:szCs w:val="22"/>
                <w:lang w:val="is-IS"/>
              </w:rPr>
              <w:tab/>
            </w:r>
            <w:r w:rsidR="002256DE" w:rsidRPr="00612433">
              <w:rPr>
                <w:sz w:val="22"/>
                <w:szCs w:val="22"/>
                <w:lang w:val="el-GR"/>
              </w:rPr>
              <w:t>Αφαίρεση των φυσαλίδων</w:t>
            </w:r>
          </w:p>
          <w:p w14:paraId="530FD1F3" w14:textId="77777777" w:rsidR="002256DE" w:rsidRPr="00612433" w:rsidRDefault="002256DE" w:rsidP="000331E9">
            <w:pPr>
              <w:numPr>
                <w:ilvl w:val="0"/>
                <w:numId w:val="28"/>
              </w:numPr>
              <w:tabs>
                <w:tab w:val="left" w:pos="567"/>
              </w:tabs>
              <w:spacing w:line="-260" w:lineRule="auto"/>
              <w:rPr>
                <w:sz w:val="22"/>
                <w:szCs w:val="22"/>
                <w:lang w:val="is-IS"/>
              </w:rPr>
            </w:pPr>
            <w:r w:rsidRPr="00612433">
              <w:rPr>
                <w:sz w:val="22"/>
                <w:szCs w:val="22"/>
                <w:lang w:val="el-GR"/>
              </w:rPr>
              <w:t>Πιέστε κάτω και τραβήξετε επάνω το έμβολο μερικές φορές για να αφαιρέσετε κάποιες μεγάλες φυσαλίδες.</w:t>
            </w:r>
          </w:p>
          <w:p w14:paraId="20F62FB2" w14:textId="77777777" w:rsidR="0052544D" w:rsidRPr="00612433" w:rsidRDefault="002256DE" w:rsidP="000331E9">
            <w:pPr>
              <w:numPr>
                <w:ilvl w:val="0"/>
                <w:numId w:val="28"/>
              </w:numPr>
              <w:tabs>
                <w:tab w:val="left" w:pos="567"/>
              </w:tabs>
              <w:spacing w:line="-260" w:lineRule="auto"/>
              <w:rPr>
                <w:sz w:val="22"/>
                <w:szCs w:val="22"/>
                <w:lang w:val="is-IS"/>
              </w:rPr>
            </w:pPr>
            <w:r w:rsidRPr="00612433">
              <w:rPr>
                <w:sz w:val="22"/>
                <w:szCs w:val="22"/>
                <w:lang w:val="el-GR"/>
              </w:rPr>
              <w:t xml:space="preserve">Μερικές πολύ μικρές φυσαλίδες </w:t>
            </w:r>
            <w:r w:rsidR="0018155C" w:rsidRPr="00612433">
              <w:rPr>
                <w:sz w:val="22"/>
                <w:szCs w:val="22"/>
                <w:lang w:val="el-GR"/>
              </w:rPr>
              <w:t>δεν είναι σημαντικές και δεν θα επηρεάσουν τη δόση σας σε καμία περίπτωση</w:t>
            </w:r>
            <w:r w:rsidR="0052544D" w:rsidRPr="00612433">
              <w:rPr>
                <w:sz w:val="22"/>
                <w:szCs w:val="22"/>
                <w:lang w:val="is-IS"/>
              </w:rPr>
              <w:t>.</w:t>
            </w:r>
          </w:p>
          <w:p w14:paraId="1F908008" w14:textId="77777777" w:rsidR="0052544D" w:rsidRPr="00612433" w:rsidRDefault="0018155C" w:rsidP="000331E9">
            <w:pPr>
              <w:numPr>
                <w:ilvl w:val="0"/>
                <w:numId w:val="28"/>
              </w:numPr>
              <w:tabs>
                <w:tab w:val="left" w:pos="567"/>
              </w:tabs>
              <w:spacing w:line="-260" w:lineRule="auto"/>
              <w:rPr>
                <w:sz w:val="22"/>
                <w:szCs w:val="22"/>
                <w:lang w:val="is-IS"/>
              </w:rPr>
            </w:pPr>
            <w:r w:rsidRPr="00612433">
              <w:rPr>
                <w:sz w:val="22"/>
                <w:szCs w:val="22"/>
                <w:lang w:val="el-GR"/>
              </w:rPr>
              <w:t>Ελέγξετε ότι η δόση σας είναι ακόμη η ορθή</w:t>
            </w:r>
            <w:r w:rsidR="0052544D" w:rsidRPr="00612433">
              <w:rPr>
                <w:sz w:val="22"/>
                <w:szCs w:val="22"/>
                <w:lang w:val="is-IS"/>
              </w:rPr>
              <w:t>.</w:t>
            </w:r>
          </w:p>
          <w:p w14:paraId="058C6783" w14:textId="77777777" w:rsidR="0018155C" w:rsidRPr="00612433" w:rsidRDefault="0018155C" w:rsidP="000331E9">
            <w:pPr>
              <w:numPr>
                <w:ilvl w:val="0"/>
                <w:numId w:val="28"/>
              </w:numPr>
              <w:tabs>
                <w:tab w:val="left" w:pos="567"/>
              </w:tabs>
              <w:spacing w:line="-260" w:lineRule="auto"/>
              <w:rPr>
                <w:sz w:val="22"/>
                <w:szCs w:val="22"/>
                <w:lang w:val="is-IS"/>
              </w:rPr>
            </w:pPr>
            <w:r w:rsidRPr="00612433">
              <w:rPr>
                <w:sz w:val="22"/>
                <w:szCs w:val="22"/>
                <w:lang w:val="el-GR"/>
              </w:rPr>
              <w:t>Ακολούθως, αφαιρέστε τη σύριγγα από τη φιάλη.</w:t>
            </w:r>
          </w:p>
          <w:p w14:paraId="766BAD55" w14:textId="77777777" w:rsidR="0052544D" w:rsidRPr="00612433" w:rsidRDefault="0052544D" w:rsidP="000331E9">
            <w:pPr>
              <w:tabs>
                <w:tab w:val="left" w:pos="567"/>
              </w:tabs>
              <w:spacing w:line="-260" w:lineRule="auto"/>
              <w:ind w:left="1080"/>
              <w:rPr>
                <w:sz w:val="22"/>
                <w:szCs w:val="22"/>
                <w:lang w:val="is-IS"/>
              </w:rPr>
            </w:pPr>
          </w:p>
        </w:tc>
      </w:tr>
      <w:tr w:rsidR="0052544D" w:rsidRPr="00612433" w14:paraId="453D4F06" w14:textId="77777777" w:rsidTr="00995830">
        <w:tc>
          <w:tcPr>
            <w:tcW w:w="3348" w:type="dxa"/>
          </w:tcPr>
          <w:p w14:paraId="4E267E8E" w14:textId="77777777" w:rsidR="0052544D" w:rsidRPr="00612433" w:rsidRDefault="00DD26B7" w:rsidP="000331E9">
            <w:pPr>
              <w:pStyle w:val="Header"/>
              <w:rPr>
                <w:rFonts w:ascii="Times New Roman" w:hAnsi="Times New Roman"/>
                <w:sz w:val="22"/>
                <w:szCs w:val="22"/>
                <w:lang w:val="is-IS" w:eastAsia="en-US"/>
              </w:rPr>
            </w:pPr>
            <w:r w:rsidRPr="00612433">
              <w:rPr>
                <w:rFonts w:ascii="Times New Roman" w:hAnsi="Times New Roman"/>
                <w:noProof/>
                <w:sz w:val="22"/>
                <w:szCs w:val="22"/>
                <w:lang w:val="el-GR" w:eastAsia="el-GR"/>
              </w:rPr>
              <w:drawing>
                <wp:inline distT="0" distB="0" distL="0" distR="0" wp14:anchorId="037D9587" wp14:editId="1671FE4A">
                  <wp:extent cx="1390650" cy="1657350"/>
                  <wp:effectExtent l="0" t="0" r="0" b="0"/>
                  <wp:docPr id="5" name="Picture 5" descr="Fig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90650" cy="1657350"/>
                          </a:xfrm>
                          <a:prstGeom prst="rect">
                            <a:avLst/>
                          </a:prstGeom>
                          <a:noFill/>
                          <a:ln>
                            <a:noFill/>
                          </a:ln>
                        </pic:spPr>
                      </pic:pic>
                    </a:graphicData>
                  </a:graphic>
                </wp:inline>
              </w:drawing>
            </w:r>
          </w:p>
        </w:tc>
        <w:tc>
          <w:tcPr>
            <w:tcW w:w="5938" w:type="dxa"/>
          </w:tcPr>
          <w:p w14:paraId="35D1F13E" w14:textId="77777777" w:rsidR="0052544D" w:rsidRPr="00612433" w:rsidRDefault="0052544D" w:rsidP="000331E9">
            <w:pPr>
              <w:ind w:left="567" w:hanging="567"/>
              <w:rPr>
                <w:sz w:val="22"/>
                <w:szCs w:val="22"/>
                <w:lang w:val="el-GR"/>
              </w:rPr>
            </w:pPr>
            <w:r w:rsidRPr="00612433">
              <w:rPr>
                <w:sz w:val="22"/>
                <w:szCs w:val="22"/>
                <w:lang w:val="is-IS"/>
              </w:rPr>
              <w:t>5.</w:t>
            </w:r>
            <w:r w:rsidRPr="00612433">
              <w:rPr>
                <w:sz w:val="22"/>
                <w:szCs w:val="22"/>
                <w:lang w:val="is-IS"/>
              </w:rPr>
              <w:tab/>
            </w:r>
            <w:r w:rsidR="0018155C" w:rsidRPr="00612433">
              <w:rPr>
                <w:sz w:val="22"/>
                <w:szCs w:val="22"/>
                <w:lang w:val="el-GR"/>
              </w:rPr>
              <w:t>Χορήγηση του φαρμάκου</w:t>
            </w:r>
          </w:p>
          <w:p w14:paraId="5220A154" w14:textId="77777777" w:rsidR="0052544D" w:rsidRPr="00612433" w:rsidRDefault="0018155C" w:rsidP="000331E9">
            <w:pPr>
              <w:numPr>
                <w:ilvl w:val="0"/>
                <w:numId w:val="28"/>
              </w:numPr>
              <w:tabs>
                <w:tab w:val="left" w:pos="567"/>
              </w:tabs>
              <w:spacing w:line="-260" w:lineRule="auto"/>
              <w:rPr>
                <w:sz w:val="22"/>
                <w:szCs w:val="22"/>
                <w:lang w:val="is-IS"/>
              </w:rPr>
            </w:pPr>
            <w:r w:rsidRPr="00612433">
              <w:rPr>
                <w:sz w:val="22"/>
                <w:szCs w:val="22"/>
                <w:lang w:val="el-GR"/>
              </w:rPr>
              <w:t xml:space="preserve">Καταπίειτε απευθείας το </w:t>
            </w:r>
            <w:r w:rsidRPr="00612433">
              <w:rPr>
                <w:color w:val="000000"/>
                <w:sz w:val="22"/>
                <w:szCs w:val="22"/>
                <w:lang w:val="el-GR"/>
              </w:rPr>
              <w:t>E</w:t>
            </w:r>
            <w:proofErr w:type="spellStart"/>
            <w:r w:rsidRPr="00612433">
              <w:rPr>
                <w:color w:val="000000"/>
                <w:sz w:val="22"/>
                <w:szCs w:val="22"/>
                <w:lang w:val="en-US"/>
              </w:rPr>
              <w:t>xelon</w:t>
            </w:r>
            <w:proofErr w:type="spellEnd"/>
            <w:r w:rsidRPr="00612433">
              <w:rPr>
                <w:color w:val="000000"/>
                <w:sz w:val="22"/>
                <w:szCs w:val="22"/>
                <w:lang w:val="el-GR"/>
              </w:rPr>
              <w:t xml:space="preserve"> Πόσιμο Διάλυμα από τη σύριγγα.</w:t>
            </w:r>
          </w:p>
          <w:p w14:paraId="48D9EA22" w14:textId="77777777" w:rsidR="0052544D" w:rsidRPr="00612433" w:rsidRDefault="0018155C" w:rsidP="000331E9">
            <w:pPr>
              <w:numPr>
                <w:ilvl w:val="0"/>
                <w:numId w:val="28"/>
              </w:numPr>
              <w:tabs>
                <w:tab w:val="left" w:pos="567"/>
              </w:tabs>
              <w:spacing w:line="-260" w:lineRule="auto"/>
              <w:rPr>
                <w:sz w:val="22"/>
                <w:szCs w:val="22"/>
                <w:lang w:val="is-IS"/>
              </w:rPr>
            </w:pPr>
            <w:r w:rsidRPr="00612433">
              <w:rPr>
                <w:sz w:val="22"/>
                <w:szCs w:val="22"/>
                <w:lang w:val="el-GR"/>
              </w:rPr>
              <w:t>Μπορείτε επίσης να αναμίξετε το φάρμακο με νερό σε ένα μικρό ποτήρι. Ανακινήστε το και πιείτε όλο το περιεχόμενο.</w:t>
            </w:r>
          </w:p>
          <w:p w14:paraId="6AF7F34A" w14:textId="77777777" w:rsidR="0052544D" w:rsidRPr="00612433" w:rsidRDefault="0052544D" w:rsidP="000331E9">
            <w:pPr>
              <w:pStyle w:val="Header"/>
              <w:rPr>
                <w:rFonts w:ascii="Times New Roman" w:hAnsi="Times New Roman"/>
                <w:sz w:val="22"/>
                <w:szCs w:val="22"/>
                <w:lang w:val="is-IS" w:eastAsia="en-US"/>
              </w:rPr>
            </w:pPr>
          </w:p>
        </w:tc>
      </w:tr>
      <w:tr w:rsidR="0052544D" w:rsidRPr="007E2454" w14:paraId="0FDC69FB" w14:textId="77777777" w:rsidTr="00995830">
        <w:tc>
          <w:tcPr>
            <w:tcW w:w="3348" w:type="dxa"/>
          </w:tcPr>
          <w:p w14:paraId="5C0D7DCF" w14:textId="77777777" w:rsidR="0052544D" w:rsidRPr="00612433" w:rsidRDefault="00DD26B7" w:rsidP="000331E9">
            <w:pPr>
              <w:pStyle w:val="Header"/>
              <w:rPr>
                <w:rFonts w:ascii="Times New Roman" w:hAnsi="Times New Roman"/>
                <w:sz w:val="22"/>
                <w:szCs w:val="22"/>
                <w:lang w:val="is-IS" w:eastAsia="en-US"/>
              </w:rPr>
            </w:pPr>
            <w:r w:rsidRPr="00612433">
              <w:rPr>
                <w:rFonts w:ascii="Times New Roman" w:hAnsi="Times New Roman"/>
                <w:noProof/>
                <w:sz w:val="22"/>
                <w:szCs w:val="22"/>
                <w:lang w:val="el-GR" w:eastAsia="el-GR"/>
              </w:rPr>
              <w:lastRenderedPageBreak/>
              <w:drawing>
                <wp:inline distT="0" distB="0" distL="0" distR="0" wp14:anchorId="77542683" wp14:editId="585A2CB5">
                  <wp:extent cx="1352550" cy="1676400"/>
                  <wp:effectExtent l="0" t="0" r="0" b="0"/>
                  <wp:docPr id="6" name="Picture 6" descr="Fig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52550" cy="1676400"/>
                          </a:xfrm>
                          <a:prstGeom prst="rect">
                            <a:avLst/>
                          </a:prstGeom>
                          <a:noFill/>
                          <a:ln>
                            <a:noFill/>
                          </a:ln>
                        </pic:spPr>
                      </pic:pic>
                    </a:graphicData>
                  </a:graphic>
                </wp:inline>
              </w:drawing>
            </w:r>
          </w:p>
        </w:tc>
        <w:tc>
          <w:tcPr>
            <w:tcW w:w="5938" w:type="dxa"/>
          </w:tcPr>
          <w:p w14:paraId="0CA045DE" w14:textId="77777777" w:rsidR="0052544D" w:rsidRPr="00612433" w:rsidRDefault="0052544D" w:rsidP="000331E9">
            <w:pPr>
              <w:ind w:left="567" w:hanging="567"/>
              <w:rPr>
                <w:sz w:val="22"/>
                <w:szCs w:val="22"/>
                <w:lang w:val="el-GR"/>
              </w:rPr>
            </w:pPr>
            <w:r w:rsidRPr="00612433">
              <w:rPr>
                <w:sz w:val="22"/>
                <w:szCs w:val="22"/>
                <w:lang w:val="is-IS"/>
              </w:rPr>
              <w:t>6.</w:t>
            </w:r>
            <w:r w:rsidRPr="00612433">
              <w:rPr>
                <w:sz w:val="22"/>
                <w:szCs w:val="22"/>
                <w:lang w:val="is-IS"/>
              </w:rPr>
              <w:tab/>
            </w:r>
            <w:r w:rsidR="0018155C" w:rsidRPr="00612433">
              <w:rPr>
                <w:sz w:val="22"/>
                <w:szCs w:val="22"/>
                <w:lang w:val="el-GR"/>
              </w:rPr>
              <w:t>Μετά τη χρήση της σύριγγας</w:t>
            </w:r>
          </w:p>
          <w:p w14:paraId="7BA51D0D" w14:textId="77777777" w:rsidR="0052544D" w:rsidRPr="00612433" w:rsidRDefault="0018155C" w:rsidP="000331E9">
            <w:pPr>
              <w:numPr>
                <w:ilvl w:val="0"/>
                <w:numId w:val="28"/>
              </w:numPr>
              <w:tabs>
                <w:tab w:val="left" w:pos="567"/>
              </w:tabs>
              <w:spacing w:line="-260" w:lineRule="auto"/>
              <w:rPr>
                <w:sz w:val="22"/>
                <w:szCs w:val="22"/>
                <w:lang w:val="el-GR"/>
              </w:rPr>
            </w:pPr>
            <w:r w:rsidRPr="00612433">
              <w:rPr>
                <w:sz w:val="22"/>
                <w:szCs w:val="22"/>
                <w:lang w:val="el-GR"/>
              </w:rPr>
              <w:t xml:space="preserve">Σκουπίστε το εξωτερικό της σύριγγας με ένα καθαρό </w:t>
            </w:r>
            <w:r w:rsidR="00255C9D" w:rsidRPr="00612433">
              <w:rPr>
                <w:sz w:val="22"/>
                <w:szCs w:val="22"/>
                <w:lang w:val="el-GR"/>
              </w:rPr>
              <w:t>ύφασμα.</w:t>
            </w:r>
          </w:p>
          <w:p w14:paraId="08587FE6" w14:textId="77777777" w:rsidR="0052544D" w:rsidRPr="00612433" w:rsidRDefault="00255C9D" w:rsidP="000331E9">
            <w:pPr>
              <w:numPr>
                <w:ilvl w:val="0"/>
                <w:numId w:val="28"/>
              </w:numPr>
              <w:tabs>
                <w:tab w:val="left" w:pos="567"/>
              </w:tabs>
              <w:spacing w:line="-260" w:lineRule="auto"/>
              <w:rPr>
                <w:sz w:val="22"/>
                <w:szCs w:val="22"/>
                <w:lang w:val="is-IS"/>
              </w:rPr>
            </w:pPr>
            <w:r w:rsidRPr="00612433">
              <w:rPr>
                <w:sz w:val="22"/>
                <w:szCs w:val="22"/>
                <w:lang w:val="el-GR"/>
              </w:rPr>
              <w:t>Ακολούθως, τοποθετήστε ξανά τη σύριγγα στο προστατευτικό της περίβλημα.</w:t>
            </w:r>
          </w:p>
          <w:p w14:paraId="462F5DEA" w14:textId="77777777" w:rsidR="0052544D" w:rsidRPr="00612433" w:rsidRDefault="00255C9D" w:rsidP="000331E9">
            <w:pPr>
              <w:numPr>
                <w:ilvl w:val="0"/>
                <w:numId w:val="28"/>
              </w:numPr>
              <w:tabs>
                <w:tab w:val="left" w:pos="567"/>
              </w:tabs>
              <w:spacing w:line="-260" w:lineRule="auto"/>
              <w:rPr>
                <w:sz w:val="22"/>
                <w:szCs w:val="22"/>
                <w:lang w:val="is-IS"/>
              </w:rPr>
            </w:pPr>
            <w:r w:rsidRPr="00612433">
              <w:rPr>
                <w:sz w:val="22"/>
                <w:szCs w:val="22"/>
                <w:lang w:val="el-GR"/>
              </w:rPr>
              <w:t>Τοποθετήστε το πώμα ασφαλείας για παιδιά πίσω στη φιάλη και κλείστε την</w:t>
            </w:r>
            <w:r w:rsidR="0052544D" w:rsidRPr="00612433">
              <w:rPr>
                <w:sz w:val="22"/>
                <w:szCs w:val="22"/>
                <w:lang w:val="is-IS"/>
              </w:rPr>
              <w:t>.</w:t>
            </w:r>
          </w:p>
          <w:p w14:paraId="2232BF2A" w14:textId="77777777" w:rsidR="0052544D" w:rsidRPr="00612433" w:rsidRDefault="0052544D" w:rsidP="000331E9">
            <w:pPr>
              <w:pStyle w:val="Header"/>
              <w:rPr>
                <w:rFonts w:ascii="Times New Roman" w:hAnsi="Times New Roman"/>
                <w:sz w:val="22"/>
                <w:szCs w:val="22"/>
                <w:lang w:val="is-IS" w:eastAsia="en-US"/>
              </w:rPr>
            </w:pPr>
          </w:p>
        </w:tc>
      </w:tr>
    </w:tbl>
    <w:p w14:paraId="15DA6CBF" w14:textId="77777777" w:rsidR="00177CB7" w:rsidRPr="00612433" w:rsidRDefault="00177CB7" w:rsidP="000331E9">
      <w:pPr>
        <w:rPr>
          <w:color w:val="000000"/>
          <w:sz w:val="22"/>
          <w:szCs w:val="22"/>
          <w:lang w:val="el-GR"/>
        </w:rPr>
      </w:pPr>
    </w:p>
    <w:p w14:paraId="778A9574" w14:textId="77777777" w:rsidR="00177CB7" w:rsidRPr="00612433" w:rsidRDefault="00177CB7" w:rsidP="000331E9">
      <w:pPr>
        <w:keepNext/>
        <w:rPr>
          <w:b/>
          <w:color w:val="000000"/>
          <w:sz w:val="22"/>
          <w:szCs w:val="22"/>
          <w:lang w:val="el-GR"/>
        </w:rPr>
      </w:pPr>
      <w:r w:rsidRPr="00612433">
        <w:rPr>
          <w:b/>
          <w:color w:val="000000"/>
          <w:sz w:val="22"/>
          <w:szCs w:val="22"/>
          <w:lang w:val="el-GR"/>
        </w:rPr>
        <w:t>Εάν πάρετε μεγαλύτερη δόση E</w:t>
      </w:r>
      <w:proofErr w:type="spellStart"/>
      <w:r w:rsidRPr="00612433">
        <w:rPr>
          <w:b/>
          <w:color w:val="000000"/>
          <w:sz w:val="22"/>
          <w:szCs w:val="22"/>
          <w:lang w:val="en-US"/>
        </w:rPr>
        <w:t>xelon</w:t>
      </w:r>
      <w:proofErr w:type="spellEnd"/>
      <w:r w:rsidRPr="00612433">
        <w:rPr>
          <w:b/>
          <w:color w:val="000000"/>
          <w:sz w:val="22"/>
          <w:szCs w:val="22"/>
          <w:lang w:val="el-GR"/>
        </w:rPr>
        <w:t xml:space="preserve"> από την κανονική</w:t>
      </w:r>
    </w:p>
    <w:p w14:paraId="1A947A94" w14:textId="77777777" w:rsidR="00177CB7" w:rsidRPr="00612433" w:rsidRDefault="00C116EE" w:rsidP="000331E9">
      <w:pPr>
        <w:rPr>
          <w:color w:val="000000"/>
          <w:sz w:val="22"/>
          <w:szCs w:val="22"/>
          <w:lang w:val="el-GR"/>
        </w:rPr>
      </w:pPr>
      <w:r w:rsidRPr="00612433">
        <w:rPr>
          <w:color w:val="000000"/>
          <w:sz w:val="22"/>
          <w:szCs w:val="22"/>
          <w:lang w:val="el-GR"/>
        </w:rPr>
        <w:t xml:space="preserve">Αν κατά λάθος πήρατε μεγαλύτερη δόση από αυτή που έπρεπε, ενημερώστε το γιατρό σας. </w:t>
      </w:r>
      <w:r w:rsidR="00177CB7" w:rsidRPr="00612433">
        <w:rPr>
          <w:color w:val="000000"/>
          <w:sz w:val="22"/>
          <w:szCs w:val="22"/>
          <w:lang w:val="el-GR"/>
        </w:rPr>
        <w:t>Μπορεί να απαιτηθεί ιατρική φροντίδα. Σε μερικούς ανθρώπους που κατά λάθος πήραν πολύ μεγάλη ποσότητα E</w:t>
      </w:r>
      <w:proofErr w:type="spellStart"/>
      <w:r w:rsidR="00177CB7" w:rsidRPr="00612433">
        <w:rPr>
          <w:color w:val="000000"/>
          <w:sz w:val="22"/>
          <w:szCs w:val="22"/>
          <w:lang w:val="en-US"/>
        </w:rPr>
        <w:t>xelon</w:t>
      </w:r>
      <w:proofErr w:type="spellEnd"/>
      <w:r w:rsidR="00177CB7" w:rsidRPr="00612433">
        <w:rPr>
          <w:color w:val="000000"/>
          <w:sz w:val="22"/>
          <w:szCs w:val="22"/>
          <w:lang w:val="el-GR"/>
        </w:rPr>
        <w:t xml:space="preserve"> παρατηρήθηκε </w:t>
      </w:r>
      <w:r w:rsidRPr="00612433">
        <w:rPr>
          <w:color w:val="000000"/>
          <w:sz w:val="22"/>
          <w:szCs w:val="22"/>
          <w:lang w:val="el-GR"/>
        </w:rPr>
        <w:t>αίσθημα αδιαθεσίας (</w:t>
      </w:r>
      <w:r w:rsidR="00177CB7" w:rsidRPr="00612433">
        <w:rPr>
          <w:color w:val="000000"/>
          <w:sz w:val="22"/>
          <w:szCs w:val="22"/>
          <w:lang w:val="el-GR"/>
        </w:rPr>
        <w:t>ναυτία</w:t>
      </w:r>
      <w:r w:rsidRPr="00612433">
        <w:rPr>
          <w:color w:val="000000"/>
          <w:sz w:val="22"/>
          <w:szCs w:val="22"/>
          <w:lang w:val="el-GR"/>
        </w:rPr>
        <w:t>)</w:t>
      </w:r>
      <w:r w:rsidR="00177CB7" w:rsidRPr="00612433">
        <w:rPr>
          <w:color w:val="000000"/>
          <w:sz w:val="22"/>
          <w:szCs w:val="22"/>
          <w:lang w:val="el-GR"/>
        </w:rPr>
        <w:t xml:space="preserve">, </w:t>
      </w:r>
      <w:r w:rsidRPr="00612433">
        <w:rPr>
          <w:color w:val="000000"/>
          <w:sz w:val="22"/>
          <w:szCs w:val="22"/>
          <w:lang w:val="el-GR"/>
        </w:rPr>
        <w:t>αδιαθεσία (</w:t>
      </w:r>
      <w:r w:rsidR="00177CB7" w:rsidRPr="00612433">
        <w:rPr>
          <w:color w:val="000000"/>
          <w:sz w:val="22"/>
          <w:szCs w:val="22"/>
          <w:lang w:val="el-GR"/>
        </w:rPr>
        <w:t>έμετος</w:t>
      </w:r>
      <w:r w:rsidRPr="00612433">
        <w:rPr>
          <w:color w:val="000000"/>
          <w:sz w:val="22"/>
          <w:szCs w:val="22"/>
          <w:lang w:val="el-GR"/>
        </w:rPr>
        <w:t>)</w:t>
      </w:r>
      <w:r w:rsidR="00177CB7" w:rsidRPr="00612433">
        <w:rPr>
          <w:color w:val="000000"/>
          <w:sz w:val="22"/>
          <w:szCs w:val="22"/>
          <w:lang w:val="el-GR"/>
        </w:rPr>
        <w:t>, διάρροια, υψηλή αρτηριακή πίεση και παραισθήσεις. Πιθανόν επίσης να παρουσιαστεί αργός καρδιακός παλμός και λιποθυμία.</w:t>
      </w:r>
    </w:p>
    <w:p w14:paraId="4D2F47EC" w14:textId="77777777" w:rsidR="00177CB7" w:rsidRPr="00612433" w:rsidRDefault="00177CB7" w:rsidP="000331E9">
      <w:pPr>
        <w:rPr>
          <w:color w:val="000000"/>
          <w:sz w:val="22"/>
          <w:szCs w:val="22"/>
          <w:lang w:val="el-GR"/>
        </w:rPr>
      </w:pPr>
    </w:p>
    <w:p w14:paraId="29E6FF81" w14:textId="77777777" w:rsidR="00177CB7" w:rsidRPr="00612433" w:rsidRDefault="00177CB7" w:rsidP="000331E9">
      <w:pPr>
        <w:keepNext/>
        <w:rPr>
          <w:b/>
          <w:color w:val="000000"/>
          <w:sz w:val="22"/>
          <w:szCs w:val="22"/>
          <w:lang w:val="el-GR"/>
        </w:rPr>
      </w:pPr>
      <w:r w:rsidRPr="00612433">
        <w:rPr>
          <w:b/>
          <w:color w:val="000000"/>
          <w:sz w:val="22"/>
          <w:szCs w:val="22"/>
          <w:lang w:val="el-GR"/>
        </w:rPr>
        <w:t>Εάν ξεχάσετε να πάρετε το E</w:t>
      </w:r>
      <w:proofErr w:type="spellStart"/>
      <w:r w:rsidRPr="00612433">
        <w:rPr>
          <w:b/>
          <w:color w:val="000000"/>
          <w:sz w:val="22"/>
          <w:szCs w:val="22"/>
          <w:lang w:val="en-US"/>
        </w:rPr>
        <w:t>xelon</w:t>
      </w:r>
      <w:proofErr w:type="spellEnd"/>
    </w:p>
    <w:p w14:paraId="1DE4B861" w14:textId="77777777" w:rsidR="00177CB7" w:rsidRPr="00612433" w:rsidRDefault="00177CB7" w:rsidP="000331E9">
      <w:pPr>
        <w:rPr>
          <w:noProof/>
          <w:color w:val="000000"/>
          <w:sz w:val="22"/>
          <w:szCs w:val="22"/>
          <w:lang w:val="el-GR"/>
        </w:rPr>
      </w:pPr>
      <w:r w:rsidRPr="00612433">
        <w:rPr>
          <w:color w:val="000000"/>
          <w:sz w:val="22"/>
          <w:szCs w:val="22"/>
          <w:lang w:val="el-GR"/>
        </w:rPr>
        <w:t>Αν ξεχάσατε να πάρετε μια δόση, περιμένετε και πάρτε την επόμενη δόση E</w:t>
      </w:r>
      <w:proofErr w:type="spellStart"/>
      <w:r w:rsidRPr="00612433">
        <w:rPr>
          <w:color w:val="000000"/>
          <w:sz w:val="22"/>
          <w:szCs w:val="22"/>
          <w:lang w:val="en-US"/>
        </w:rPr>
        <w:t>xelon</w:t>
      </w:r>
      <w:proofErr w:type="spellEnd"/>
      <w:r w:rsidRPr="00612433">
        <w:rPr>
          <w:color w:val="000000"/>
          <w:sz w:val="22"/>
          <w:szCs w:val="22"/>
          <w:lang w:val="el-GR"/>
        </w:rPr>
        <w:t xml:space="preserve"> στη συνηθισμένη ώρα.</w:t>
      </w:r>
      <w:r w:rsidRPr="00612433">
        <w:rPr>
          <w:noProof/>
          <w:color w:val="000000"/>
          <w:sz w:val="22"/>
          <w:szCs w:val="22"/>
          <w:lang w:val="el-GR"/>
        </w:rPr>
        <w:t xml:space="preserve"> Μην πάρετε διπλή δόση για να αναπληρώσετε τη δόση που ξεχάσατε.</w:t>
      </w:r>
    </w:p>
    <w:p w14:paraId="6A8223C6" w14:textId="77777777" w:rsidR="00C336CF" w:rsidRPr="00612433" w:rsidRDefault="00C336CF" w:rsidP="000331E9">
      <w:pPr>
        <w:rPr>
          <w:noProof/>
          <w:color w:val="000000"/>
          <w:sz w:val="22"/>
          <w:szCs w:val="22"/>
          <w:lang w:val="el-GR"/>
        </w:rPr>
      </w:pPr>
    </w:p>
    <w:p w14:paraId="1DA34829" w14:textId="77777777" w:rsidR="00C336CF" w:rsidRPr="00612433" w:rsidRDefault="00C336CF" w:rsidP="000331E9">
      <w:pPr>
        <w:rPr>
          <w:color w:val="000000"/>
          <w:sz w:val="22"/>
          <w:szCs w:val="22"/>
          <w:lang w:val="el-GR"/>
        </w:rPr>
      </w:pPr>
      <w:r w:rsidRPr="00612433">
        <w:rPr>
          <w:noProof/>
          <w:color w:val="000000"/>
          <w:sz w:val="22"/>
          <w:szCs w:val="22"/>
          <w:lang w:val="el-GR"/>
        </w:rPr>
        <w:t>Εάν έχετε περισσότερες ερωτήσεις σχετικά με τη χρήση αυτού του φαρμάκου, ρωτήστε το</w:t>
      </w:r>
      <w:r w:rsidR="00E13331" w:rsidRPr="00612433">
        <w:rPr>
          <w:noProof/>
          <w:color w:val="000000"/>
          <w:sz w:val="22"/>
          <w:szCs w:val="22"/>
          <w:lang w:val="el-GR"/>
        </w:rPr>
        <w:t>ν</w:t>
      </w:r>
      <w:r w:rsidRPr="00612433">
        <w:rPr>
          <w:noProof/>
          <w:color w:val="000000"/>
          <w:sz w:val="22"/>
          <w:szCs w:val="22"/>
          <w:lang w:val="el-GR"/>
        </w:rPr>
        <w:t xml:space="preserve"> γιατρό ή το</w:t>
      </w:r>
      <w:r w:rsidR="00E13331" w:rsidRPr="00612433">
        <w:rPr>
          <w:noProof/>
          <w:color w:val="000000"/>
          <w:sz w:val="22"/>
          <w:szCs w:val="22"/>
          <w:lang w:val="el-GR"/>
        </w:rPr>
        <w:t>ν</w:t>
      </w:r>
      <w:r w:rsidRPr="00612433">
        <w:rPr>
          <w:noProof/>
          <w:color w:val="000000"/>
          <w:sz w:val="22"/>
          <w:szCs w:val="22"/>
          <w:lang w:val="el-GR"/>
        </w:rPr>
        <w:t xml:space="preserve"> φαρμακοποιό σας.</w:t>
      </w:r>
    </w:p>
    <w:p w14:paraId="1C140F95" w14:textId="77777777" w:rsidR="00177CB7" w:rsidRPr="00612433" w:rsidRDefault="00177CB7" w:rsidP="000331E9">
      <w:pPr>
        <w:rPr>
          <w:color w:val="000000"/>
          <w:sz w:val="22"/>
          <w:szCs w:val="22"/>
          <w:lang w:val="el-GR"/>
        </w:rPr>
      </w:pPr>
    </w:p>
    <w:p w14:paraId="48A693EE" w14:textId="77777777" w:rsidR="00177CB7" w:rsidRPr="00612433" w:rsidRDefault="00177CB7" w:rsidP="000331E9">
      <w:pPr>
        <w:rPr>
          <w:color w:val="000000"/>
          <w:sz w:val="22"/>
          <w:szCs w:val="22"/>
          <w:lang w:val="el-GR"/>
        </w:rPr>
      </w:pPr>
    </w:p>
    <w:p w14:paraId="3985F245" w14:textId="77777777" w:rsidR="00A655A9" w:rsidRPr="00612433" w:rsidRDefault="00A655A9" w:rsidP="000331E9">
      <w:pPr>
        <w:keepNext/>
        <w:rPr>
          <w:b/>
          <w:color w:val="000000"/>
          <w:sz w:val="22"/>
          <w:szCs w:val="22"/>
          <w:lang w:val="el-GR"/>
        </w:rPr>
      </w:pPr>
      <w:r w:rsidRPr="00612433">
        <w:rPr>
          <w:b/>
          <w:color w:val="000000"/>
          <w:sz w:val="22"/>
          <w:szCs w:val="22"/>
          <w:lang w:val="el-GR"/>
        </w:rPr>
        <w:t>4.</w:t>
      </w:r>
      <w:r w:rsidRPr="00612433">
        <w:rPr>
          <w:b/>
          <w:color w:val="000000"/>
          <w:sz w:val="22"/>
          <w:szCs w:val="22"/>
          <w:lang w:val="el-GR"/>
        </w:rPr>
        <w:tab/>
      </w:r>
      <w:r w:rsidR="00C336CF" w:rsidRPr="00612433">
        <w:rPr>
          <w:b/>
          <w:color w:val="000000"/>
          <w:sz w:val="22"/>
          <w:szCs w:val="22"/>
          <w:lang w:val="el-GR"/>
        </w:rPr>
        <w:t>Πιθανές ανεπιθύμητες ενέργειες</w:t>
      </w:r>
    </w:p>
    <w:p w14:paraId="62AC0E9E" w14:textId="77777777" w:rsidR="00A655A9" w:rsidRPr="00612433" w:rsidRDefault="00A655A9" w:rsidP="000331E9">
      <w:pPr>
        <w:keepNext/>
        <w:rPr>
          <w:color w:val="000000"/>
          <w:sz w:val="22"/>
          <w:szCs w:val="22"/>
          <w:lang w:val="el-GR"/>
        </w:rPr>
      </w:pPr>
    </w:p>
    <w:p w14:paraId="7DB99D29" w14:textId="77777777" w:rsidR="00A655A9" w:rsidRPr="00612433" w:rsidRDefault="00A655A9" w:rsidP="000331E9">
      <w:pPr>
        <w:rPr>
          <w:color w:val="000000"/>
          <w:sz w:val="22"/>
          <w:szCs w:val="22"/>
          <w:lang w:val="el-GR"/>
        </w:rPr>
      </w:pPr>
      <w:r w:rsidRPr="00612433">
        <w:rPr>
          <w:color w:val="000000"/>
          <w:sz w:val="22"/>
          <w:szCs w:val="22"/>
          <w:lang w:val="el-GR"/>
        </w:rPr>
        <w:t>Όπως όλα τα φάρμακα,</w:t>
      </w:r>
      <w:r w:rsidRPr="00612433">
        <w:rPr>
          <w:noProof/>
          <w:color w:val="000000"/>
          <w:sz w:val="22"/>
          <w:szCs w:val="22"/>
          <w:lang w:val="el-GR"/>
        </w:rPr>
        <w:t xml:space="preserve"> έτσι</w:t>
      </w:r>
      <w:r w:rsidRPr="00612433">
        <w:rPr>
          <w:color w:val="000000"/>
          <w:sz w:val="22"/>
          <w:szCs w:val="22"/>
          <w:lang w:val="el-GR"/>
        </w:rPr>
        <w:t xml:space="preserve"> και </w:t>
      </w:r>
      <w:r w:rsidR="00C336CF" w:rsidRPr="00612433">
        <w:rPr>
          <w:color w:val="000000"/>
          <w:sz w:val="22"/>
          <w:szCs w:val="22"/>
          <w:lang w:val="el-GR"/>
        </w:rPr>
        <w:t>αυτό το φάρμακο</w:t>
      </w:r>
      <w:r w:rsidRPr="00612433">
        <w:rPr>
          <w:color w:val="000000"/>
          <w:sz w:val="22"/>
          <w:szCs w:val="22"/>
          <w:lang w:val="el-GR"/>
        </w:rPr>
        <w:t xml:space="preserve"> μπορεί να </w:t>
      </w:r>
      <w:r w:rsidRPr="00612433">
        <w:rPr>
          <w:noProof/>
          <w:color w:val="000000"/>
          <w:sz w:val="22"/>
          <w:szCs w:val="22"/>
          <w:lang w:val="el-GR"/>
        </w:rPr>
        <w:t>προκαλέσει ανεπιθύμητες ενέργειες αν και δεν παρουσιάζονται σε όλους τους ανθρώπους</w:t>
      </w:r>
      <w:r w:rsidRPr="00612433">
        <w:rPr>
          <w:color w:val="000000"/>
          <w:sz w:val="22"/>
          <w:szCs w:val="22"/>
          <w:lang w:val="el-GR"/>
        </w:rPr>
        <w:t>.</w:t>
      </w:r>
    </w:p>
    <w:p w14:paraId="54CF1EF6" w14:textId="77777777" w:rsidR="00A655A9" w:rsidRPr="00612433" w:rsidRDefault="00A655A9" w:rsidP="000331E9">
      <w:pPr>
        <w:rPr>
          <w:color w:val="000000"/>
          <w:sz w:val="22"/>
          <w:szCs w:val="22"/>
          <w:lang w:val="el-GR"/>
        </w:rPr>
      </w:pPr>
    </w:p>
    <w:p w14:paraId="28E3A0F4" w14:textId="77777777" w:rsidR="00A655A9" w:rsidRPr="00612433" w:rsidRDefault="00A655A9" w:rsidP="000331E9">
      <w:pPr>
        <w:rPr>
          <w:color w:val="000000"/>
          <w:sz w:val="22"/>
          <w:szCs w:val="22"/>
          <w:lang w:val="el-GR"/>
        </w:rPr>
      </w:pPr>
      <w:r w:rsidRPr="00612433">
        <w:rPr>
          <w:color w:val="000000"/>
          <w:sz w:val="22"/>
          <w:szCs w:val="22"/>
          <w:lang w:val="el-GR"/>
        </w:rPr>
        <w:t>Ενδεχομένως να εμφανίσετε παρενέργειες πιο συχνά όταν ξεκινάτε το φάρμακο ή όταν η δόση αυξηθεί. Συνήθως ,οι παρενέργειες θα εξασθενίσουν σταδιακά καθώς o οργανισμός σας θα συνηθίζει στο φάρμακο.</w:t>
      </w:r>
    </w:p>
    <w:p w14:paraId="3FA28576" w14:textId="77777777" w:rsidR="00A655A9" w:rsidRPr="00612433" w:rsidRDefault="00A655A9" w:rsidP="000331E9">
      <w:pPr>
        <w:rPr>
          <w:color w:val="000000"/>
          <w:sz w:val="22"/>
          <w:szCs w:val="22"/>
          <w:lang w:val="el-GR"/>
        </w:rPr>
      </w:pPr>
    </w:p>
    <w:p w14:paraId="58E6CB05" w14:textId="77777777" w:rsidR="00A655A9" w:rsidRPr="00612433" w:rsidRDefault="00A655A9" w:rsidP="000331E9">
      <w:pPr>
        <w:keepNext/>
        <w:rPr>
          <w:color w:val="000000"/>
          <w:sz w:val="22"/>
          <w:szCs w:val="22"/>
          <w:lang w:val="el-GR"/>
        </w:rPr>
      </w:pPr>
      <w:r w:rsidRPr="00612433">
        <w:rPr>
          <w:b/>
          <w:color w:val="000000"/>
          <w:sz w:val="22"/>
          <w:szCs w:val="22"/>
          <w:lang w:val="el-GR"/>
        </w:rPr>
        <w:t>Πολύ συχνές</w:t>
      </w:r>
      <w:r w:rsidR="00C336CF" w:rsidRPr="00612433">
        <w:rPr>
          <w:color w:val="000000"/>
          <w:sz w:val="22"/>
          <w:szCs w:val="22"/>
          <w:lang w:val="el-GR"/>
        </w:rPr>
        <w:t xml:space="preserve"> (ενδέχεται να επηρεάσουν πάνω από 1</w:t>
      </w:r>
      <w:r w:rsidR="00E150B3" w:rsidRPr="00612433">
        <w:rPr>
          <w:color w:val="000000"/>
          <w:sz w:val="22"/>
          <w:szCs w:val="22"/>
          <w:lang w:val="en-US"/>
        </w:rPr>
        <w:t> </w:t>
      </w:r>
      <w:r w:rsidR="00C336CF" w:rsidRPr="00612433">
        <w:rPr>
          <w:color w:val="000000"/>
          <w:sz w:val="22"/>
          <w:szCs w:val="22"/>
          <w:lang w:val="el-GR"/>
        </w:rPr>
        <w:t>στους 10 ασθενείς)</w:t>
      </w:r>
    </w:p>
    <w:p w14:paraId="29075FC6" w14:textId="77777777" w:rsidR="00A655A9" w:rsidRPr="00612433" w:rsidRDefault="00A655A9" w:rsidP="000331E9">
      <w:pPr>
        <w:numPr>
          <w:ilvl w:val="0"/>
          <w:numId w:val="10"/>
        </w:numPr>
        <w:tabs>
          <w:tab w:val="clear" w:pos="357"/>
        </w:tabs>
        <w:ind w:left="540" w:hanging="540"/>
        <w:rPr>
          <w:sz w:val="22"/>
          <w:szCs w:val="22"/>
          <w:lang w:val="el-GR"/>
        </w:rPr>
      </w:pPr>
      <w:r w:rsidRPr="00612433">
        <w:rPr>
          <w:color w:val="000000"/>
          <w:sz w:val="22"/>
          <w:szCs w:val="22"/>
          <w:lang w:val="el-GR"/>
        </w:rPr>
        <w:t>Αίσθημα ζάλης</w:t>
      </w:r>
    </w:p>
    <w:p w14:paraId="1AF20A6B" w14:textId="77777777" w:rsidR="00A655A9" w:rsidRPr="00612433" w:rsidRDefault="00A655A9" w:rsidP="000331E9">
      <w:pPr>
        <w:numPr>
          <w:ilvl w:val="0"/>
          <w:numId w:val="10"/>
        </w:numPr>
        <w:tabs>
          <w:tab w:val="clear" w:pos="357"/>
        </w:tabs>
        <w:ind w:left="540" w:hanging="540"/>
        <w:rPr>
          <w:sz w:val="22"/>
          <w:szCs w:val="22"/>
          <w:lang w:val="el-GR"/>
        </w:rPr>
      </w:pPr>
      <w:r w:rsidRPr="00612433">
        <w:rPr>
          <w:color w:val="000000"/>
          <w:sz w:val="22"/>
          <w:szCs w:val="22"/>
          <w:lang w:val="el-GR"/>
        </w:rPr>
        <w:t>Απώλεια όρεξης</w:t>
      </w:r>
    </w:p>
    <w:p w14:paraId="52867C64" w14:textId="77777777" w:rsidR="00A655A9" w:rsidRPr="00612433" w:rsidRDefault="00A655A9" w:rsidP="000331E9">
      <w:pPr>
        <w:numPr>
          <w:ilvl w:val="0"/>
          <w:numId w:val="10"/>
        </w:numPr>
        <w:tabs>
          <w:tab w:val="clear" w:pos="357"/>
        </w:tabs>
        <w:ind w:left="540" w:hanging="540"/>
        <w:rPr>
          <w:sz w:val="22"/>
          <w:szCs w:val="22"/>
          <w:lang w:val="el-GR"/>
        </w:rPr>
      </w:pPr>
      <w:r w:rsidRPr="00612433">
        <w:rPr>
          <w:color w:val="000000"/>
          <w:sz w:val="22"/>
          <w:szCs w:val="22"/>
          <w:lang w:val="el-GR"/>
        </w:rPr>
        <w:t>Προβλήματα στο στομάχι όπως αίσθημα αδιαθεσίας (ναυτία) ή αδιαθεσία (έμετος), διάρροια</w:t>
      </w:r>
    </w:p>
    <w:p w14:paraId="0C5EFA26" w14:textId="77777777" w:rsidR="00A655A9" w:rsidRPr="00612433" w:rsidRDefault="00A655A9" w:rsidP="000331E9">
      <w:pPr>
        <w:rPr>
          <w:color w:val="000000"/>
          <w:sz w:val="22"/>
          <w:szCs w:val="22"/>
          <w:lang w:val="el-GR"/>
        </w:rPr>
      </w:pPr>
    </w:p>
    <w:p w14:paraId="32AF33E9" w14:textId="77777777" w:rsidR="00A655A9" w:rsidRPr="00612433" w:rsidRDefault="00A655A9" w:rsidP="000331E9">
      <w:pPr>
        <w:keepNext/>
        <w:rPr>
          <w:color w:val="000000"/>
          <w:sz w:val="22"/>
          <w:szCs w:val="22"/>
          <w:lang w:val="el-GR"/>
        </w:rPr>
      </w:pPr>
      <w:r w:rsidRPr="00612433">
        <w:rPr>
          <w:b/>
          <w:color w:val="000000"/>
          <w:sz w:val="22"/>
          <w:szCs w:val="22"/>
          <w:lang w:val="el-GR"/>
        </w:rPr>
        <w:t>Συχνές</w:t>
      </w:r>
      <w:r w:rsidR="00C336CF" w:rsidRPr="00612433">
        <w:rPr>
          <w:b/>
          <w:color w:val="000000"/>
          <w:sz w:val="22"/>
          <w:szCs w:val="22"/>
          <w:lang w:val="el-GR"/>
        </w:rPr>
        <w:t xml:space="preserve"> </w:t>
      </w:r>
      <w:r w:rsidR="00C336CF" w:rsidRPr="00612433">
        <w:rPr>
          <w:color w:val="000000"/>
          <w:sz w:val="22"/>
          <w:szCs w:val="22"/>
          <w:lang w:val="el-GR"/>
        </w:rPr>
        <w:t>(ενδέχεται να επηρεάσουν εώς 1</w:t>
      </w:r>
      <w:r w:rsidR="00E150B3" w:rsidRPr="00612433">
        <w:rPr>
          <w:color w:val="000000"/>
          <w:sz w:val="22"/>
          <w:szCs w:val="22"/>
          <w:lang w:val="en-US"/>
        </w:rPr>
        <w:t> </w:t>
      </w:r>
      <w:r w:rsidR="00C336CF" w:rsidRPr="00612433">
        <w:rPr>
          <w:color w:val="000000"/>
          <w:sz w:val="22"/>
          <w:szCs w:val="22"/>
          <w:lang w:val="el-GR"/>
        </w:rPr>
        <w:t>στους 10 ασθενείς)</w:t>
      </w:r>
    </w:p>
    <w:p w14:paraId="06673CA7" w14:textId="77777777" w:rsidR="00A655A9" w:rsidRPr="00612433" w:rsidRDefault="00A655A9" w:rsidP="000331E9">
      <w:pPr>
        <w:numPr>
          <w:ilvl w:val="0"/>
          <w:numId w:val="10"/>
        </w:numPr>
        <w:tabs>
          <w:tab w:val="clear" w:pos="357"/>
        </w:tabs>
        <w:ind w:left="540" w:hanging="540"/>
        <w:rPr>
          <w:sz w:val="22"/>
          <w:szCs w:val="22"/>
          <w:lang w:val="el-GR"/>
        </w:rPr>
      </w:pPr>
      <w:r w:rsidRPr="00612433">
        <w:rPr>
          <w:sz w:val="22"/>
          <w:szCs w:val="22"/>
          <w:lang w:val="el-GR"/>
        </w:rPr>
        <w:t>Άγχος</w:t>
      </w:r>
    </w:p>
    <w:p w14:paraId="418E7F53" w14:textId="77777777" w:rsidR="00A655A9" w:rsidRPr="00612433" w:rsidRDefault="00A655A9" w:rsidP="000331E9">
      <w:pPr>
        <w:numPr>
          <w:ilvl w:val="0"/>
          <w:numId w:val="10"/>
        </w:numPr>
        <w:tabs>
          <w:tab w:val="clear" w:pos="357"/>
        </w:tabs>
        <w:ind w:left="540" w:hanging="540"/>
        <w:rPr>
          <w:sz w:val="22"/>
          <w:szCs w:val="22"/>
          <w:lang w:val="el-GR"/>
        </w:rPr>
      </w:pPr>
      <w:r w:rsidRPr="00612433">
        <w:rPr>
          <w:color w:val="000000"/>
          <w:sz w:val="22"/>
          <w:szCs w:val="22"/>
          <w:lang w:val="el-GR"/>
        </w:rPr>
        <w:t>Εφίδρωση</w:t>
      </w:r>
    </w:p>
    <w:p w14:paraId="12B776E3" w14:textId="77777777" w:rsidR="00A655A9" w:rsidRPr="00612433" w:rsidRDefault="00A655A9" w:rsidP="000331E9">
      <w:pPr>
        <w:numPr>
          <w:ilvl w:val="0"/>
          <w:numId w:val="10"/>
        </w:numPr>
        <w:tabs>
          <w:tab w:val="clear" w:pos="357"/>
        </w:tabs>
        <w:ind w:left="540" w:hanging="540"/>
        <w:rPr>
          <w:sz w:val="22"/>
          <w:szCs w:val="22"/>
          <w:lang w:val="el-GR"/>
        </w:rPr>
      </w:pPr>
      <w:r w:rsidRPr="00612433">
        <w:rPr>
          <w:color w:val="000000"/>
          <w:sz w:val="22"/>
          <w:szCs w:val="22"/>
          <w:lang w:val="el-GR"/>
        </w:rPr>
        <w:t>Πονοκέφαλος</w:t>
      </w:r>
    </w:p>
    <w:p w14:paraId="23588CE0" w14:textId="77777777" w:rsidR="00A655A9" w:rsidRPr="00612433" w:rsidRDefault="00A655A9" w:rsidP="000331E9">
      <w:pPr>
        <w:numPr>
          <w:ilvl w:val="0"/>
          <w:numId w:val="10"/>
        </w:numPr>
        <w:tabs>
          <w:tab w:val="clear" w:pos="357"/>
        </w:tabs>
        <w:ind w:left="540" w:hanging="540"/>
        <w:rPr>
          <w:sz w:val="22"/>
          <w:szCs w:val="22"/>
          <w:lang w:val="el-GR"/>
        </w:rPr>
      </w:pPr>
      <w:r w:rsidRPr="00612433">
        <w:rPr>
          <w:color w:val="000000"/>
          <w:sz w:val="22"/>
          <w:szCs w:val="22"/>
          <w:lang w:val="el-GR"/>
        </w:rPr>
        <w:t>Αίσθημα καύσου</w:t>
      </w:r>
    </w:p>
    <w:p w14:paraId="17213FE0" w14:textId="77777777" w:rsidR="00A655A9" w:rsidRPr="00612433" w:rsidRDefault="00A655A9" w:rsidP="000331E9">
      <w:pPr>
        <w:numPr>
          <w:ilvl w:val="0"/>
          <w:numId w:val="10"/>
        </w:numPr>
        <w:tabs>
          <w:tab w:val="clear" w:pos="357"/>
        </w:tabs>
        <w:ind w:left="540" w:hanging="540"/>
        <w:rPr>
          <w:sz w:val="22"/>
          <w:szCs w:val="22"/>
          <w:lang w:val="el-GR"/>
        </w:rPr>
      </w:pPr>
      <w:r w:rsidRPr="00612433">
        <w:rPr>
          <w:color w:val="000000"/>
          <w:sz w:val="22"/>
          <w:szCs w:val="22"/>
          <w:lang w:val="el-GR"/>
        </w:rPr>
        <w:t>Απώλεια βάρους</w:t>
      </w:r>
    </w:p>
    <w:p w14:paraId="719C2753" w14:textId="77777777" w:rsidR="00A655A9" w:rsidRPr="00612433" w:rsidRDefault="00A655A9" w:rsidP="000331E9">
      <w:pPr>
        <w:numPr>
          <w:ilvl w:val="0"/>
          <w:numId w:val="10"/>
        </w:numPr>
        <w:tabs>
          <w:tab w:val="clear" w:pos="357"/>
        </w:tabs>
        <w:ind w:left="540" w:hanging="540"/>
        <w:rPr>
          <w:sz w:val="22"/>
          <w:szCs w:val="22"/>
          <w:lang w:val="el-GR"/>
        </w:rPr>
      </w:pPr>
      <w:r w:rsidRPr="00612433">
        <w:rPr>
          <w:color w:val="000000"/>
          <w:sz w:val="22"/>
          <w:szCs w:val="22"/>
          <w:lang w:val="el-GR"/>
        </w:rPr>
        <w:t>Πόνος στο στομάχι</w:t>
      </w:r>
    </w:p>
    <w:p w14:paraId="0E9D88C7" w14:textId="77777777" w:rsidR="00A655A9" w:rsidRPr="00612433" w:rsidRDefault="00A655A9" w:rsidP="000331E9">
      <w:pPr>
        <w:numPr>
          <w:ilvl w:val="0"/>
          <w:numId w:val="10"/>
        </w:numPr>
        <w:tabs>
          <w:tab w:val="clear" w:pos="357"/>
        </w:tabs>
        <w:ind w:left="540" w:hanging="540"/>
        <w:rPr>
          <w:sz w:val="22"/>
          <w:szCs w:val="22"/>
          <w:lang w:val="el-GR"/>
        </w:rPr>
      </w:pPr>
      <w:r w:rsidRPr="00612433">
        <w:rPr>
          <w:sz w:val="22"/>
          <w:szCs w:val="22"/>
          <w:lang w:val="el-GR"/>
        </w:rPr>
        <w:t>Αίσθημα ανησυχίας</w:t>
      </w:r>
    </w:p>
    <w:p w14:paraId="4C94E3E1" w14:textId="77777777" w:rsidR="00A655A9" w:rsidRPr="00612433" w:rsidRDefault="00A655A9" w:rsidP="000331E9">
      <w:pPr>
        <w:numPr>
          <w:ilvl w:val="0"/>
          <w:numId w:val="10"/>
        </w:numPr>
        <w:tabs>
          <w:tab w:val="clear" w:pos="357"/>
        </w:tabs>
        <w:ind w:left="540" w:hanging="540"/>
        <w:rPr>
          <w:sz w:val="22"/>
          <w:szCs w:val="22"/>
          <w:lang w:val="el-GR"/>
        </w:rPr>
      </w:pPr>
      <w:r w:rsidRPr="00612433">
        <w:rPr>
          <w:sz w:val="22"/>
          <w:szCs w:val="22"/>
          <w:lang w:val="el-GR"/>
        </w:rPr>
        <w:t>Αίσθημα κούρασης ή αδυναμίας</w:t>
      </w:r>
    </w:p>
    <w:p w14:paraId="06F70150" w14:textId="77777777" w:rsidR="00A655A9" w:rsidRPr="00612433" w:rsidRDefault="00A655A9" w:rsidP="000331E9">
      <w:pPr>
        <w:numPr>
          <w:ilvl w:val="0"/>
          <w:numId w:val="10"/>
        </w:numPr>
        <w:tabs>
          <w:tab w:val="clear" w:pos="357"/>
        </w:tabs>
        <w:ind w:left="540" w:hanging="540"/>
        <w:rPr>
          <w:sz w:val="22"/>
          <w:szCs w:val="22"/>
          <w:lang w:val="el-GR"/>
        </w:rPr>
      </w:pPr>
      <w:r w:rsidRPr="00612433">
        <w:rPr>
          <w:sz w:val="22"/>
          <w:szCs w:val="22"/>
          <w:lang w:val="el-GR"/>
        </w:rPr>
        <w:t>Γενικό αίσθημα αδιαθεσίας</w:t>
      </w:r>
    </w:p>
    <w:p w14:paraId="4CFA13FB" w14:textId="77777777" w:rsidR="00A655A9" w:rsidRPr="00612433" w:rsidRDefault="00A655A9" w:rsidP="000331E9">
      <w:pPr>
        <w:numPr>
          <w:ilvl w:val="0"/>
          <w:numId w:val="10"/>
        </w:numPr>
        <w:tabs>
          <w:tab w:val="clear" w:pos="357"/>
        </w:tabs>
        <w:ind w:left="540" w:hanging="540"/>
        <w:rPr>
          <w:sz w:val="22"/>
          <w:szCs w:val="22"/>
          <w:lang w:val="el-GR"/>
        </w:rPr>
      </w:pPr>
      <w:r w:rsidRPr="00612433">
        <w:rPr>
          <w:sz w:val="22"/>
          <w:szCs w:val="22"/>
          <w:lang w:val="el-GR"/>
        </w:rPr>
        <w:t>Τρέμουλο ή αίσθημα σύγχυσης</w:t>
      </w:r>
    </w:p>
    <w:p w14:paraId="30DD6DAF" w14:textId="77777777" w:rsidR="00C52839" w:rsidRPr="00612433" w:rsidRDefault="00C52839" w:rsidP="000331E9">
      <w:pPr>
        <w:numPr>
          <w:ilvl w:val="0"/>
          <w:numId w:val="10"/>
        </w:numPr>
        <w:tabs>
          <w:tab w:val="clear" w:pos="357"/>
        </w:tabs>
        <w:ind w:left="540" w:hanging="540"/>
        <w:rPr>
          <w:sz w:val="22"/>
          <w:szCs w:val="22"/>
          <w:lang w:val="el-GR"/>
        </w:rPr>
      </w:pPr>
      <w:r w:rsidRPr="00612433">
        <w:rPr>
          <w:sz w:val="22"/>
          <w:szCs w:val="22"/>
          <w:lang w:val="el-GR"/>
        </w:rPr>
        <w:t>Μειωμένη όρεξη</w:t>
      </w:r>
    </w:p>
    <w:p w14:paraId="39C5A2D3" w14:textId="77777777" w:rsidR="004E5DD9" w:rsidRDefault="004E5DD9" w:rsidP="000331E9">
      <w:pPr>
        <w:numPr>
          <w:ilvl w:val="0"/>
          <w:numId w:val="10"/>
        </w:numPr>
        <w:tabs>
          <w:tab w:val="clear" w:pos="357"/>
        </w:tabs>
        <w:ind w:left="540" w:hanging="540"/>
        <w:rPr>
          <w:sz w:val="22"/>
          <w:szCs w:val="22"/>
          <w:lang w:val="el-GR"/>
        </w:rPr>
      </w:pPr>
      <w:r w:rsidRPr="00612433">
        <w:rPr>
          <w:sz w:val="22"/>
          <w:szCs w:val="22"/>
          <w:lang w:val="el-GR"/>
        </w:rPr>
        <w:t>Εφιάλτες</w:t>
      </w:r>
    </w:p>
    <w:p w14:paraId="2E5D219F" w14:textId="12030719" w:rsidR="00703261" w:rsidRPr="00612433" w:rsidRDefault="00703261" w:rsidP="000331E9">
      <w:pPr>
        <w:numPr>
          <w:ilvl w:val="0"/>
          <w:numId w:val="10"/>
        </w:numPr>
        <w:tabs>
          <w:tab w:val="clear" w:pos="357"/>
        </w:tabs>
        <w:ind w:left="540" w:hanging="540"/>
        <w:rPr>
          <w:sz w:val="22"/>
          <w:szCs w:val="22"/>
          <w:lang w:val="el-GR"/>
        </w:rPr>
      </w:pPr>
      <w:r>
        <w:rPr>
          <w:sz w:val="22"/>
          <w:szCs w:val="22"/>
          <w:lang w:val="el-GR"/>
        </w:rPr>
        <w:t>Υπνηλία</w:t>
      </w:r>
    </w:p>
    <w:p w14:paraId="6E0440BB" w14:textId="77777777" w:rsidR="00A655A9" w:rsidRPr="00612433" w:rsidRDefault="00A655A9" w:rsidP="000331E9">
      <w:pPr>
        <w:rPr>
          <w:color w:val="000000"/>
          <w:sz w:val="22"/>
          <w:szCs w:val="22"/>
          <w:lang w:val="el-GR"/>
        </w:rPr>
      </w:pPr>
    </w:p>
    <w:p w14:paraId="34343C19" w14:textId="77777777" w:rsidR="00A655A9" w:rsidRPr="00612433" w:rsidRDefault="00A655A9" w:rsidP="000331E9">
      <w:pPr>
        <w:keepNext/>
        <w:rPr>
          <w:color w:val="000000"/>
          <w:sz w:val="22"/>
          <w:szCs w:val="22"/>
          <w:lang w:val="el-GR"/>
        </w:rPr>
      </w:pPr>
      <w:r w:rsidRPr="00612433">
        <w:rPr>
          <w:b/>
          <w:color w:val="000000"/>
          <w:sz w:val="22"/>
          <w:szCs w:val="22"/>
          <w:lang w:val="el-GR"/>
        </w:rPr>
        <w:t>Όχι συχνές</w:t>
      </w:r>
      <w:r w:rsidR="00C336CF" w:rsidRPr="00612433">
        <w:rPr>
          <w:b/>
          <w:color w:val="000000"/>
          <w:sz w:val="22"/>
          <w:szCs w:val="22"/>
          <w:lang w:val="el-GR"/>
        </w:rPr>
        <w:t xml:space="preserve"> </w:t>
      </w:r>
      <w:r w:rsidR="00C336CF" w:rsidRPr="00612433">
        <w:rPr>
          <w:color w:val="000000"/>
          <w:sz w:val="22"/>
          <w:szCs w:val="22"/>
          <w:lang w:val="el-GR"/>
        </w:rPr>
        <w:t xml:space="preserve">(ενδέχεται να επηρεάσουν </w:t>
      </w:r>
      <w:r w:rsidR="00474B4D" w:rsidRPr="00612433">
        <w:rPr>
          <w:color w:val="000000"/>
          <w:sz w:val="22"/>
          <w:szCs w:val="22"/>
          <w:lang w:val="el-GR"/>
        </w:rPr>
        <w:t>εώς</w:t>
      </w:r>
      <w:r w:rsidR="00C336CF" w:rsidRPr="00612433">
        <w:rPr>
          <w:color w:val="000000"/>
          <w:sz w:val="22"/>
          <w:szCs w:val="22"/>
          <w:lang w:val="el-GR"/>
        </w:rPr>
        <w:t xml:space="preserve"> 1</w:t>
      </w:r>
      <w:r w:rsidR="00E150B3" w:rsidRPr="00612433">
        <w:rPr>
          <w:color w:val="000000"/>
          <w:sz w:val="22"/>
          <w:szCs w:val="22"/>
          <w:lang w:val="en-US"/>
        </w:rPr>
        <w:t> </w:t>
      </w:r>
      <w:r w:rsidR="00C336CF" w:rsidRPr="00612433">
        <w:rPr>
          <w:color w:val="000000"/>
          <w:sz w:val="22"/>
          <w:szCs w:val="22"/>
          <w:lang w:val="el-GR"/>
        </w:rPr>
        <w:t>στους 10</w:t>
      </w:r>
      <w:r w:rsidR="00474B4D" w:rsidRPr="00612433">
        <w:rPr>
          <w:color w:val="000000"/>
          <w:sz w:val="22"/>
          <w:szCs w:val="22"/>
          <w:lang w:val="el-GR"/>
        </w:rPr>
        <w:t>0</w:t>
      </w:r>
      <w:r w:rsidR="00C336CF" w:rsidRPr="00612433">
        <w:rPr>
          <w:color w:val="000000"/>
          <w:sz w:val="22"/>
          <w:szCs w:val="22"/>
          <w:lang w:val="el-GR"/>
        </w:rPr>
        <w:t> ασθενείς)</w:t>
      </w:r>
    </w:p>
    <w:p w14:paraId="52F24FCA" w14:textId="77777777" w:rsidR="00A655A9" w:rsidRPr="00612433" w:rsidRDefault="00A655A9" w:rsidP="000331E9">
      <w:pPr>
        <w:numPr>
          <w:ilvl w:val="0"/>
          <w:numId w:val="10"/>
        </w:numPr>
        <w:tabs>
          <w:tab w:val="clear" w:pos="357"/>
        </w:tabs>
        <w:ind w:left="540" w:hanging="540"/>
        <w:rPr>
          <w:sz w:val="22"/>
          <w:szCs w:val="22"/>
          <w:lang w:val="el-GR"/>
        </w:rPr>
      </w:pPr>
      <w:r w:rsidRPr="00612433">
        <w:rPr>
          <w:color w:val="000000"/>
          <w:sz w:val="22"/>
          <w:szCs w:val="22"/>
          <w:lang w:val="el-GR"/>
        </w:rPr>
        <w:t>Κατάθλιψη</w:t>
      </w:r>
    </w:p>
    <w:p w14:paraId="34EBE7E1" w14:textId="77777777" w:rsidR="00A655A9" w:rsidRPr="00612433" w:rsidRDefault="00A655A9" w:rsidP="000331E9">
      <w:pPr>
        <w:numPr>
          <w:ilvl w:val="0"/>
          <w:numId w:val="10"/>
        </w:numPr>
        <w:tabs>
          <w:tab w:val="clear" w:pos="357"/>
        </w:tabs>
        <w:ind w:left="540" w:hanging="540"/>
        <w:rPr>
          <w:sz w:val="22"/>
          <w:szCs w:val="22"/>
          <w:lang w:val="el-GR"/>
        </w:rPr>
      </w:pPr>
      <w:r w:rsidRPr="00612433">
        <w:rPr>
          <w:sz w:val="22"/>
          <w:szCs w:val="22"/>
          <w:lang w:val="el-GR"/>
        </w:rPr>
        <w:lastRenderedPageBreak/>
        <w:t>Δυσκολία στον ύπνο</w:t>
      </w:r>
    </w:p>
    <w:p w14:paraId="592B6101" w14:textId="77777777" w:rsidR="00A655A9" w:rsidRPr="00612433" w:rsidRDefault="00A655A9" w:rsidP="000331E9">
      <w:pPr>
        <w:numPr>
          <w:ilvl w:val="0"/>
          <w:numId w:val="10"/>
        </w:numPr>
        <w:tabs>
          <w:tab w:val="clear" w:pos="357"/>
        </w:tabs>
        <w:ind w:left="540" w:hanging="540"/>
        <w:rPr>
          <w:sz w:val="22"/>
          <w:szCs w:val="22"/>
          <w:lang w:val="el-GR"/>
        </w:rPr>
      </w:pPr>
      <w:r w:rsidRPr="00612433">
        <w:rPr>
          <w:sz w:val="22"/>
          <w:szCs w:val="22"/>
          <w:lang w:val="el-GR"/>
        </w:rPr>
        <w:t>Λιποθυμία ή τυχαία πτώση</w:t>
      </w:r>
    </w:p>
    <w:p w14:paraId="70353B07" w14:textId="77777777" w:rsidR="00A655A9" w:rsidRPr="00612433" w:rsidRDefault="00A655A9" w:rsidP="000331E9">
      <w:pPr>
        <w:numPr>
          <w:ilvl w:val="0"/>
          <w:numId w:val="10"/>
        </w:numPr>
        <w:tabs>
          <w:tab w:val="clear" w:pos="357"/>
        </w:tabs>
        <w:ind w:left="540" w:hanging="540"/>
        <w:rPr>
          <w:sz w:val="22"/>
          <w:szCs w:val="22"/>
          <w:lang w:val="el-GR"/>
        </w:rPr>
      </w:pPr>
      <w:r w:rsidRPr="00612433">
        <w:rPr>
          <w:sz w:val="22"/>
          <w:szCs w:val="22"/>
          <w:lang w:val="el-GR"/>
        </w:rPr>
        <w:t>Μεταβολές στο πόσο καλά λειτουργεί το ήπαρ σας</w:t>
      </w:r>
    </w:p>
    <w:p w14:paraId="45266950" w14:textId="77777777" w:rsidR="00A655A9" w:rsidRPr="00612433" w:rsidRDefault="00A655A9" w:rsidP="000331E9">
      <w:pPr>
        <w:rPr>
          <w:color w:val="000000"/>
          <w:sz w:val="22"/>
          <w:szCs w:val="22"/>
          <w:lang w:val="el-GR"/>
        </w:rPr>
      </w:pPr>
    </w:p>
    <w:p w14:paraId="6DA2FFF2" w14:textId="77777777" w:rsidR="00A655A9" w:rsidRPr="00612433" w:rsidRDefault="00A655A9" w:rsidP="000331E9">
      <w:pPr>
        <w:keepNext/>
        <w:rPr>
          <w:color w:val="000000"/>
          <w:sz w:val="22"/>
          <w:szCs w:val="22"/>
          <w:lang w:val="el-GR"/>
        </w:rPr>
      </w:pPr>
      <w:r w:rsidRPr="00612433">
        <w:rPr>
          <w:b/>
          <w:color w:val="000000"/>
          <w:sz w:val="22"/>
          <w:szCs w:val="22"/>
          <w:lang w:val="el-GR"/>
        </w:rPr>
        <w:t>Σπάνιες</w:t>
      </w:r>
      <w:r w:rsidR="00474B4D" w:rsidRPr="00612433">
        <w:rPr>
          <w:b/>
          <w:color w:val="000000"/>
          <w:sz w:val="22"/>
          <w:szCs w:val="22"/>
          <w:lang w:val="el-GR"/>
        </w:rPr>
        <w:t xml:space="preserve"> </w:t>
      </w:r>
      <w:r w:rsidR="00474B4D" w:rsidRPr="00612433">
        <w:rPr>
          <w:color w:val="000000"/>
          <w:sz w:val="22"/>
          <w:szCs w:val="22"/>
          <w:lang w:val="el-GR"/>
        </w:rPr>
        <w:t>(ενδέχεται να επηρεάσουν εώς 1</w:t>
      </w:r>
      <w:r w:rsidR="00E150B3" w:rsidRPr="00612433">
        <w:rPr>
          <w:color w:val="000000"/>
          <w:sz w:val="22"/>
          <w:szCs w:val="22"/>
          <w:lang w:val="en-US"/>
        </w:rPr>
        <w:t> </w:t>
      </w:r>
      <w:r w:rsidR="00474B4D" w:rsidRPr="00612433">
        <w:rPr>
          <w:color w:val="000000"/>
          <w:sz w:val="22"/>
          <w:szCs w:val="22"/>
          <w:lang w:val="el-GR"/>
        </w:rPr>
        <w:t>στους 1.000 ασθενείς)</w:t>
      </w:r>
    </w:p>
    <w:p w14:paraId="2141D79C" w14:textId="77777777" w:rsidR="00A655A9" w:rsidRPr="00612433" w:rsidRDefault="00A655A9" w:rsidP="000331E9">
      <w:pPr>
        <w:numPr>
          <w:ilvl w:val="0"/>
          <w:numId w:val="10"/>
        </w:numPr>
        <w:tabs>
          <w:tab w:val="clear" w:pos="357"/>
        </w:tabs>
        <w:ind w:left="540" w:hanging="540"/>
        <w:rPr>
          <w:sz w:val="22"/>
          <w:szCs w:val="22"/>
          <w:lang w:val="el-GR"/>
        </w:rPr>
      </w:pPr>
      <w:r w:rsidRPr="00612433">
        <w:rPr>
          <w:sz w:val="22"/>
          <w:szCs w:val="22"/>
          <w:lang w:val="el-GR"/>
        </w:rPr>
        <w:t>Πόνος στο στήθος</w:t>
      </w:r>
    </w:p>
    <w:p w14:paraId="75F93656" w14:textId="77777777" w:rsidR="00A655A9" w:rsidRPr="00612433" w:rsidRDefault="00A655A9" w:rsidP="000331E9">
      <w:pPr>
        <w:numPr>
          <w:ilvl w:val="0"/>
          <w:numId w:val="10"/>
        </w:numPr>
        <w:tabs>
          <w:tab w:val="clear" w:pos="357"/>
        </w:tabs>
        <w:ind w:left="540" w:hanging="540"/>
        <w:rPr>
          <w:sz w:val="22"/>
          <w:szCs w:val="22"/>
          <w:lang w:val="el-GR"/>
        </w:rPr>
      </w:pPr>
      <w:r w:rsidRPr="00612433">
        <w:rPr>
          <w:sz w:val="22"/>
          <w:szCs w:val="22"/>
          <w:lang w:val="el-GR"/>
        </w:rPr>
        <w:t>Εξάνθημα, φαγούρα</w:t>
      </w:r>
    </w:p>
    <w:p w14:paraId="74A68A0F" w14:textId="77777777" w:rsidR="00A655A9" w:rsidRPr="00612433" w:rsidRDefault="00A655A9" w:rsidP="000331E9">
      <w:pPr>
        <w:numPr>
          <w:ilvl w:val="0"/>
          <w:numId w:val="10"/>
        </w:numPr>
        <w:tabs>
          <w:tab w:val="clear" w:pos="357"/>
        </w:tabs>
        <w:ind w:left="540" w:hanging="540"/>
        <w:rPr>
          <w:sz w:val="22"/>
          <w:szCs w:val="22"/>
          <w:lang w:val="el-GR"/>
        </w:rPr>
      </w:pPr>
      <w:r w:rsidRPr="00612433">
        <w:rPr>
          <w:sz w:val="22"/>
          <w:szCs w:val="22"/>
          <w:lang w:val="el-GR"/>
        </w:rPr>
        <w:t>Κρίσεις (σπασμοί)</w:t>
      </w:r>
    </w:p>
    <w:p w14:paraId="340B555D" w14:textId="77777777" w:rsidR="00A655A9" w:rsidRPr="00612433" w:rsidRDefault="00A655A9" w:rsidP="000331E9">
      <w:pPr>
        <w:numPr>
          <w:ilvl w:val="0"/>
          <w:numId w:val="10"/>
        </w:numPr>
        <w:tabs>
          <w:tab w:val="clear" w:pos="357"/>
        </w:tabs>
        <w:ind w:left="540" w:hanging="540"/>
        <w:rPr>
          <w:sz w:val="22"/>
          <w:szCs w:val="22"/>
          <w:lang w:val="el-GR"/>
        </w:rPr>
      </w:pPr>
      <w:r w:rsidRPr="00612433">
        <w:rPr>
          <w:sz w:val="22"/>
          <w:szCs w:val="22"/>
          <w:lang w:val="el-GR"/>
        </w:rPr>
        <w:t>Έλκη στο στομάχι ή στο έντερο σας</w:t>
      </w:r>
    </w:p>
    <w:p w14:paraId="31D6AAA0" w14:textId="77777777" w:rsidR="00A655A9" w:rsidRPr="00612433" w:rsidRDefault="00A655A9" w:rsidP="000331E9">
      <w:pPr>
        <w:rPr>
          <w:color w:val="000000"/>
          <w:sz w:val="22"/>
          <w:szCs w:val="22"/>
          <w:lang w:val="el-GR"/>
        </w:rPr>
      </w:pPr>
    </w:p>
    <w:p w14:paraId="135C8DCD" w14:textId="77777777" w:rsidR="00A655A9" w:rsidRPr="00612433" w:rsidRDefault="00A655A9" w:rsidP="000331E9">
      <w:pPr>
        <w:keepNext/>
        <w:rPr>
          <w:color w:val="000000"/>
          <w:sz w:val="22"/>
          <w:szCs w:val="22"/>
          <w:lang w:val="el-GR"/>
        </w:rPr>
      </w:pPr>
      <w:r w:rsidRPr="00612433">
        <w:rPr>
          <w:b/>
          <w:color w:val="000000"/>
          <w:sz w:val="22"/>
          <w:szCs w:val="22"/>
          <w:lang w:val="el-GR"/>
        </w:rPr>
        <w:t>Πολύ σπάνι</w:t>
      </w:r>
      <w:r w:rsidR="00474B4D" w:rsidRPr="00612433">
        <w:rPr>
          <w:b/>
          <w:color w:val="000000"/>
          <w:sz w:val="22"/>
          <w:szCs w:val="22"/>
          <w:lang w:val="el-GR"/>
        </w:rPr>
        <w:t xml:space="preserve">ες </w:t>
      </w:r>
      <w:r w:rsidR="00474B4D" w:rsidRPr="00612433">
        <w:rPr>
          <w:color w:val="000000"/>
          <w:sz w:val="22"/>
          <w:szCs w:val="22"/>
          <w:lang w:val="el-GR"/>
        </w:rPr>
        <w:t>(ενδέχεται να επηρεάσουν εώς 1</w:t>
      </w:r>
      <w:r w:rsidR="00E150B3" w:rsidRPr="00612433">
        <w:rPr>
          <w:color w:val="000000"/>
          <w:sz w:val="22"/>
          <w:szCs w:val="22"/>
          <w:lang w:val="en-US"/>
        </w:rPr>
        <w:t> </w:t>
      </w:r>
      <w:r w:rsidR="00474B4D" w:rsidRPr="00612433">
        <w:rPr>
          <w:color w:val="000000"/>
          <w:sz w:val="22"/>
          <w:szCs w:val="22"/>
          <w:lang w:val="el-GR"/>
        </w:rPr>
        <w:t>στους 10.000 ασθενείς)</w:t>
      </w:r>
    </w:p>
    <w:p w14:paraId="60B8A47F" w14:textId="77777777" w:rsidR="00A655A9" w:rsidRPr="00612433" w:rsidRDefault="00A655A9" w:rsidP="000331E9">
      <w:pPr>
        <w:numPr>
          <w:ilvl w:val="0"/>
          <w:numId w:val="10"/>
        </w:numPr>
        <w:tabs>
          <w:tab w:val="clear" w:pos="357"/>
        </w:tabs>
        <w:ind w:left="540" w:hanging="540"/>
        <w:rPr>
          <w:sz w:val="22"/>
          <w:szCs w:val="22"/>
          <w:lang w:val="el-GR"/>
        </w:rPr>
      </w:pPr>
      <w:r w:rsidRPr="00612433">
        <w:rPr>
          <w:sz w:val="22"/>
          <w:szCs w:val="22"/>
          <w:lang w:val="el-GR"/>
        </w:rPr>
        <w:t>Υψηλή αρτηριακή πίεση</w:t>
      </w:r>
    </w:p>
    <w:p w14:paraId="268B90BA" w14:textId="77777777" w:rsidR="00A655A9" w:rsidRPr="00612433" w:rsidRDefault="00A655A9" w:rsidP="000331E9">
      <w:pPr>
        <w:numPr>
          <w:ilvl w:val="0"/>
          <w:numId w:val="10"/>
        </w:numPr>
        <w:tabs>
          <w:tab w:val="clear" w:pos="357"/>
        </w:tabs>
        <w:ind w:left="540" w:hanging="540"/>
        <w:rPr>
          <w:sz w:val="22"/>
          <w:szCs w:val="22"/>
          <w:lang w:val="el-GR"/>
        </w:rPr>
      </w:pPr>
      <w:r w:rsidRPr="00612433">
        <w:rPr>
          <w:sz w:val="22"/>
          <w:szCs w:val="22"/>
          <w:lang w:val="el-GR"/>
        </w:rPr>
        <w:t>Λοίμωξη του ουροποιητικού</w:t>
      </w:r>
    </w:p>
    <w:p w14:paraId="533BFB52" w14:textId="77777777" w:rsidR="00A655A9" w:rsidRPr="00612433" w:rsidRDefault="00A655A9" w:rsidP="000331E9">
      <w:pPr>
        <w:numPr>
          <w:ilvl w:val="0"/>
          <w:numId w:val="10"/>
        </w:numPr>
        <w:tabs>
          <w:tab w:val="clear" w:pos="357"/>
        </w:tabs>
        <w:ind w:left="540" w:hanging="540"/>
        <w:rPr>
          <w:sz w:val="22"/>
          <w:szCs w:val="22"/>
          <w:lang w:val="el-GR"/>
        </w:rPr>
      </w:pPr>
      <w:r w:rsidRPr="00612433">
        <w:rPr>
          <w:sz w:val="22"/>
          <w:szCs w:val="22"/>
          <w:lang w:val="el-GR"/>
        </w:rPr>
        <w:t>Βλέπετε πράγματα που δεν υπαρχουν (ψευδαισθήσεις)</w:t>
      </w:r>
    </w:p>
    <w:p w14:paraId="3F256B21" w14:textId="77777777" w:rsidR="00A655A9" w:rsidRPr="00612433" w:rsidRDefault="00A655A9" w:rsidP="000331E9">
      <w:pPr>
        <w:numPr>
          <w:ilvl w:val="0"/>
          <w:numId w:val="10"/>
        </w:numPr>
        <w:tabs>
          <w:tab w:val="clear" w:pos="357"/>
        </w:tabs>
        <w:ind w:left="540" w:hanging="540"/>
        <w:rPr>
          <w:sz w:val="22"/>
          <w:szCs w:val="22"/>
          <w:lang w:val="el-GR"/>
        </w:rPr>
      </w:pPr>
      <w:r w:rsidRPr="00612433">
        <w:rPr>
          <w:sz w:val="22"/>
          <w:szCs w:val="22"/>
          <w:lang w:val="el-GR"/>
        </w:rPr>
        <w:t>Προβλήματα με τον καρδιακό ρυθμό όπως γρήγορος ή αργός καρδιακός ρυθμός</w:t>
      </w:r>
    </w:p>
    <w:p w14:paraId="198BB1E0" w14:textId="77777777" w:rsidR="00A655A9" w:rsidRPr="00612433" w:rsidRDefault="00A655A9" w:rsidP="000331E9">
      <w:pPr>
        <w:numPr>
          <w:ilvl w:val="0"/>
          <w:numId w:val="10"/>
        </w:numPr>
        <w:tabs>
          <w:tab w:val="clear" w:pos="357"/>
        </w:tabs>
        <w:ind w:left="540" w:hanging="540"/>
        <w:rPr>
          <w:sz w:val="22"/>
          <w:szCs w:val="22"/>
          <w:lang w:val="el-GR"/>
        </w:rPr>
      </w:pPr>
      <w:r w:rsidRPr="00612433">
        <w:rPr>
          <w:sz w:val="22"/>
          <w:szCs w:val="22"/>
          <w:lang w:val="el-GR"/>
        </w:rPr>
        <w:t>Αιμορραγία στο έντερο – εμφανίζεται ως αίμα στα κόπρανα ή στον έμετο</w:t>
      </w:r>
    </w:p>
    <w:p w14:paraId="1F338C88" w14:textId="77777777" w:rsidR="00A655A9" w:rsidRPr="00612433" w:rsidRDefault="00A655A9" w:rsidP="000331E9">
      <w:pPr>
        <w:numPr>
          <w:ilvl w:val="0"/>
          <w:numId w:val="10"/>
        </w:numPr>
        <w:tabs>
          <w:tab w:val="clear" w:pos="357"/>
        </w:tabs>
        <w:ind w:left="540" w:hanging="540"/>
        <w:rPr>
          <w:sz w:val="22"/>
          <w:szCs w:val="22"/>
          <w:lang w:val="el-GR"/>
        </w:rPr>
      </w:pPr>
      <w:r w:rsidRPr="00612433">
        <w:rPr>
          <w:sz w:val="22"/>
          <w:szCs w:val="22"/>
          <w:lang w:val="el-GR"/>
        </w:rPr>
        <w:t>Φλεγμονή του παγκρέατος – τα συμπτώματα συμπεριλαμβάνουν</w:t>
      </w:r>
      <w:r w:rsidRPr="00612433">
        <w:rPr>
          <w:color w:val="000000"/>
          <w:sz w:val="22"/>
          <w:szCs w:val="22"/>
          <w:lang w:val="el-GR"/>
        </w:rPr>
        <w:t xml:space="preserve"> δριμύ πόνο στο ανώτερο μέρος του στόμαχου, συχνά με αίσθημα αδιαθεσίας (ναυτία) ή αδιαθεσία (έμετο)</w:t>
      </w:r>
    </w:p>
    <w:p w14:paraId="17A3130D" w14:textId="77777777" w:rsidR="00A655A9" w:rsidRPr="00612433" w:rsidRDefault="00A655A9" w:rsidP="000331E9">
      <w:pPr>
        <w:numPr>
          <w:ilvl w:val="0"/>
          <w:numId w:val="10"/>
        </w:numPr>
        <w:tabs>
          <w:tab w:val="clear" w:pos="357"/>
        </w:tabs>
        <w:ind w:left="540" w:hanging="540"/>
        <w:rPr>
          <w:sz w:val="22"/>
          <w:szCs w:val="22"/>
          <w:lang w:val="el-GR"/>
        </w:rPr>
      </w:pPr>
      <w:r w:rsidRPr="00612433">
        <w:rPr>
          <w:color w:val="000000"/>
          <w:sz w:val="22"/>
          <w:szCs w:val="22"/>
          <w:lang w:val="el-GR"/>
        </w:rPr>
        <w:t xml:space="preserve">Επιδείνωση των συμπτωμάτων της νόσου του </w:t>
      </w:r>
      <w:r w:rsidRPr="00612433">
        <w:rPr>
          <w:color w:val="000000"/>
          <w:sz w:val="22"/>
          <w:szCs w:val="22"/>
          <w:lang w:val="en-US"/>
        </w:rPr>
        <w:t>Parkinson</w:t>
      </w:r>
      <w:r w:rsidRPr="00612433">
        <w:rPr>
          <w:color w:val="000000"/>
          <w:sz w:val="22"/>
          <w:szCs w:val="22"/>
          <w:lang w:val="el-GR"/>
        </w:rPr>
        <w:t xml:space="preserve"> ή εμφάνιση παρόμοιων συμπτωμάτων – όπως μυϊκή ακαμψία, δυσκολία στην εκτέλεση κινήσεων</w:t>
      </w:r>
    </w:p>
    <w:p w14:paraId="661EA4CC" w14:textId="77777777" w:rsidR="00A655A9" w:rsidRPr="00612433" w:rsidRDefault="00A655A9" w:rsidP="000331E9">
      <w:pPr>
        <w:rPr>
          <w:color w:val="000000"/>
          <w:sz w:val="22"/>
          <w:szCs w:val="22"/>
          <w:lang w:val="el-GR"/>
        </w:rPr>
      </w:pPr>
    </w:p>
    <w:p w14:paraId="40A52676" w14:textId="3DF41686" w:rsidR="00A655A9" w:rsidRPr="00612433" w:rsidRDefault="00A655A9" w:rsidP="000331E9">
      <w:pPr>
        <w:keepNext/>
        <w:rPr>
          <w:b/>
          <w:color w:val="000000"/>
          <w:sz w:val="22"/>
          <w:szCs w:val="22"/>
          <w:lang w:val="el-GR"/>
        </w:rPr>
      </w:pPr>
      <w:r w:rsidRPr="00612433">
        <w:rPr>
          <w:b/>
          <w:color w:val="000000"/>
          <w:sz w:val="22"/>
          <w:szCs w:val="22"/>
          <w:lang w:val="el-GR"/>
        </w:rPr>
        <w:t>Μη γνωστ</w:t>
      </w:r>
      <w:r w:rsidR="00A374DF">
        <w:rPr>
          <w:b/>
          <w:color w:val="000000"/>
          <w:sz w:val="22"/>
          <w:szCs w:val="22"/>
          <w:lang w:val="el-GR"/>
        </w:rPr>
        <w:t>ής συχνότητας</w:t>
      </w:r>
      <w:r w:rsidR="00474B4D" w:rsidRPr="00612433">
        <w:rPr>
          <w:color w:val="000000"/>
          <w:sz w:val="22"/>
          <w:szCs w:val="22"/>
          <w:lang w:val="el-GR"/>
        </w:rPr>
        <w:t xml:space="preserve"> (η συχνότητα δεν μπορεί να εκτιμηθεί με βάση τα διαθέσιμα δεδομένα)</w:t>
      </w:r>
    </w:p>
    <w:p w14:paraId="1AC15C7A" w14:textId="77777777" w:rsidR="00A655A9" w:rsidRPr="00612433" w:rsidRDefault="00A655A9" w:rsidP="000331E9">
      <w:pPr>
        <w:numPr>
          <w:ilvl w:val="0"/>
          <w:numId w:val="10"/>
        </w:numPr>
        <w:tabs>
          <w:tab w:val="clear" w:pos="357"/>
        </w:tabs>
        <w:ind w:left="540" w:hanging="540"/>
        <w:rPr>
          <w:sz w:val="22"/>
          <w:szCs w:val="22"/>
          <w:lang w:val="el-GR"/>
        </w:rPr>
      </w:pPr>
      <w:r w:rsidRPr="00612433">
        <w:rPr>
          <w:sz w:val="22"/>
          <w:szCs w:val="22"/>
          <w:lang w:val="el-GR"/>
        </w:rPr>
        <w:t xml:space="preserve">Έντονη αδιαθεσία (έμετος) </w:t>
      </w:r>
      <w:r w:rsidRPr="00612433">
        <w:rPr>
          <w:color w:val="000000"/>
          <w:sz w:val="22"/>
          <w:szCs w:val="22"/>
          <w:lang w:val="el-GR"/>
        </w:rPr>
        <w:t>που μπορεί να οδηγήσει σε ρήξη του σωλήνα που ενώνει το στόμα σας με το στομάχι σας (οισοφάγος)</w:t>
      </w:r>
    </w:p>
    <w:p w14:paraId="07058579" w14:textId="77777777" w:rsidR="00A655A9" w:rsidRPr="00612433" w:rsidRDefault="00A655A9" w:rsidP="000331E9">
      <w:pPr>
        <w:numPr>
          <w:ilvl w:val="0"/>
          <w:numId w:val="10"/>
        </w:numPr>
        <w:tabs>
          <w:tab w:val="clear" w:pos="357"/>
        </w:tabs>
        <w:ind w:left="540" w:hanging="540"/>
        <w:rPr>
          <w:sz w:val="22"/>
          <w:szCs w:val="22"/>
          <w:lang w:val="el-GR"/>
        </w:rPr>
      </w:pPr>
      <w:r w:rsidRPr="00612433">
        <w:rPr>
          <w:sz w:val="22"/>
          <w:szCs w:val="22"/>
          <w:lang w:val="el-GR"/>
        </w:rPr>
        <w:t>Αφυδάτωση (απώλεια πολλών υγρών)</w:t>
      </w:r>
    </w:p>
    <w:p w14:paraId="79DE1B91" w14:textId="77777777" w:rsidR="00A655A9" w:rsidRPr="00612433" w:rsidRDefault="00A655A9" w:rsidP="000331E9">
      <w:pPr>
        <w:numPr>
          <w:ilvl w:val="0"/>
          <w:numId w:val="10"/>
        </w:numPr>
        <w:tabs>
          <w:tab w:val="clear" w:pos="357"/>
        </w:tabs>
        <w:ind w:left="540" w:hanging="540"/>
        <w:rPr>
          <w:sz w:val="22"/>
          <w:szCs w:val="22"/>
          <w:lang w:val="el-GR"/>
        </w:rPr>
      </w:pPr>
      <w:r w:rsidRPr="00612433">
        <w:rPr>
          <w:sz w:val="22"/>
          <w:szCs w:val="22"/>
          <w:lang w:val="el-GR"/>
        </w:rPr>
        <w:t>Ηπατικές διαταραχές (κίτρινο δέρμα, κιτρίνισμα του λευκού των ματιών, μη φυσιολογικό σκούρο χρώμα ούρων ή ανεξήγητη ναυτία, έμετος, κόπωση και απώλεια όρεξης)</w:t>
      </w:r>
    </w:p>
    <w:p w14:paraId="58D474BF" w14:textId="77777777" w:rsidR="00A655A9" w:rsidRPr="00612433" w:rsidRDefault="00A655A9" w:rsidP="000331E9">
      <w:pPr>
        <w:numPr>
          <w:ilvl w:val="0"/>
          <w:numId w:val="10"/>
        </w:numPr>
        <w:tabs>
          <w:tab w:val="clear" w:pos="357"/>
        </w:tabs>
        <w:ind w:left="540" w:hanging="540"/>
        <w:rPr>
          <w:sz w:val="22"/>
          <w:szCs w:val="22"/>
          <w:lang w:val="el-GR"/>
        </w:rPr>
      </w:pPr>
      <w:r w:rsidRPr="00612433">
        <w:rPr>
          <w:sz w:val="22"/>
          <w:szCs w:val="22"/>
          <w:lang w:val="el-GR"/>
        </w:rPr>
        <w:t>Επιθετικότητα, αίσθημα νευρικότητας</w:t>
      </w:r>
    </w:p>
    <w:p w14:paraId="698FB2F4" w14:textId="77777777" w:rsidR="00A655A9" w:rsidRDefault="00A655A9" w:rsidP="000331E9">
      <w:pPr>
        <w:numPr>
          <w:ilvl w:val="0"/>
          <w:numId w:val="10"/>
        </w:numPr>
        <w:tabs>
          <w:tab w:val="clear" w:pos="357"/>
        </w:tabs>
        <w:ind w:left="540" w:hanging="540"/>
        <w:rPr>
          <w:sz w:val="22"/>
          <w:szCs w:val="22"/>
          <w:lang w:val="el-GR"/>
        </w:rPr>
      </w:pPr>
      <w:r w:rsidRPr="00612433">
        <w:rPr>
          <w:sz w:val="22"/>
          <w:szCs w:val="22"/>
          <w:lang w:val="el-GR"/>
        </w:rPr>
        <w:t>Ακανόνιστος καρδιακός ρυθμός</w:t>
      </w:r>
    </w:p>
    <w:p w14:paraId="529B3B2C" w14:textId="7A462030" w:rsidR="001C6669" w:rsidRPr="001C6669" w:rsidRDefault="001C6669" w:rsidP="000331E9">
      <w:pPr>
        <w:numPr>
          <w:ilvl w:val="0"/>
          <w:numId w:val="10"/>
        </w:numPr>
        <w:tabs>
          <w:tab w:val="clear" w:pos="357"/>
        </w:tabs>
        <w:ind w:left="540" w:hanging="540"/>
        <w:rPr>
          <w:sz w:val="22"/>
          <w:szCs w:val="22"/>
          <w:lang w:val="el-GR"/>
        </w:rPr>
      </w:pPr>
      <w:r>
        <w:rPr>
          <w:sz w:val="22"/>
          <w:szCs w:val="22"/>
          <w:lang w:val="el-GR"/>
        </w:rPr>
        <w:t>Σύνδρομο Πίζας (μια κατάσταση που περιλαμβάνει ακούσια συστολή των μυών με ανώμαλη κάμψη του σώματος και του κεφαλιού προς τη μία πλευρά)</w:t>
      </w:r>
    </w:p>
    <w:p w14:paraId="48D1263D" w14:textId="77777777" w:rsidR="00A655A9" w:rsidRPr="00612433" w:rsidRDefault="00A655A9" w:rsidP="000331E9">
      <w:pPr>
        <w:rPr>
          <w:color w:val="000000"/>
          <w:sz w:val="22"/>
          <w:szCs w:val="22"/>
          <w:lang w:val="el-GR"/>
        </w:rPr>
      </w:pPr>
    </w:p>
    <w:p w14:paraId="1AB4C5B5" w14:textId="77777777" w:rsidR="00A655A9" w:rsidRPr="00612433" w:rsidRDefault="00A655A9" w:rsidP="000331E9">
      <w:pPr>
        <w:keepNext/>
        <w:rPr>
          <w:b/>
          <w:color w:val="000000"/>
          <w:sz w:val="22"/>
          <w:szCs w:val="22"/>
          <w:lang w:val="el-GR"/>
        </w:rPr>
      </w:pPr>
      <w:r w:rsidRPr="00612433">
        <w:rPr>
          <w:b/>
          <w:color w:val="000000"/>
          <w:sz w:val="22"/>
          <w:szCs w:val="22"/>
          <w:lang w:val="el-GR"/>
        </w:rPr>
        <w:t xml:space="preserve">Ασθενείς με άνοια και νόσο του </w:t>
      </w:r>
      <w:r w:rsidRPr="00612433">
        <w:rPr>
          <w:b/>
          <w:color w:val="000000"/>
          <w:sz w:val="22"/>
          <w:szCs w:val="22"/>
          <w:lang w:val="en-US"/>
        </w:rPr>
        <w:t>Parkinson</w:t>
      </w:r>
    </w:p>
    <w:p w14:paraId="2411788A" w14:textId="77777777" w:rsidR="00A655A9" w:rsidRPr="00612433" w:rsidRDefault="00A655A9" w:rsidP="000331E9">
      <w:pPr>
        <w:rPr>
          <w:color w:val="000000"/>
          <w:sz w:val="22"/>
          <w:szCs w:val="22"/>
          <w:lang w:val="el-GR"/>
        </w:rPr>
      </w:pPr>
      <w:r w:rsidRPr="00612433">
        <w:rPr>
          <w:color w:val="000000"/>
          <w:sz w:val="22"/>
          <w:szCs w:val="22"/>
          <w:lang w:val="el-GR"/>
        </w:rPr>
        <w:t>Αυτοί οι ασθενείς εμφανίζουν μερικές ανεπιθύμητες ενέργειες πιο συχνά. Εμφανίζουν επίσης μερικές επιπρόσθετες ανεπιθύμητες ενέργειες:</w:t>
      </w:r>
    </w:p>
    <w:p w14:paraId="4D49FA0F" w14:textId="77777777" w:rsidR="00A655A9" w:rsidRPr="00612433" w:rsidRDefault="00A655A9" w:rsidP="000331E9">
      <w:pPr>
        <w:rPr>
          <w:color w:val="000000"/>
          <w:sz w:val="22"/>
          <w:szCs w:val="22"/>
          <w:lang w:val="el-GR"/>
        </w:rPr>
      </w:pPr>
    </w:p>
    <w:p w14:paraId="2A0AE692" w14:textId="77777777" w:rsidR="00A655A9" w:rsidRPr="00612433" w:rsidRDefault="00A655A9" w:rsidP="000331E9">
      <w:pPr>
        <w:keepNext/>
        <w:rPr>
          <w:color w:val="000000"/>
          <w:sz w:val="22"/>
          <w:szCs w:val="22"/>
          <w:lang w:val="el-GR"/>
        </w:rPr>
      </w:pPr>
      <w:r w:rsidRPr="00612433">
        <w:rPr>
          <w:b/>
          <w:color w:val="000000"/>
          <w:sz w:val="22"/>
          <w:szCs w:val="22"/>
          <w:lang w:val="el-GR"/>
        </w:rPr>
        <w:t>Πολύ συχνές</w:t>
      </w:r>
      <w:r w:rsidR="00474B4D" w:rsidRPr="00612433">
        <w:rPr>
          <w:b/>
          <w:color w:val="000000"/>
          <w:sz w:val="22"/>
          <w:szCs w:val="22"/>
          <w:lang w:val="el-GR"/>
        </w:rPr>
        <w:t xml:space="preserve"> </w:t>
      </w:r>
      <w:r w:rsidR="00474B4D" w:rsidRPr="00612433">
        <w:rPr>
          <w:color w:val="000000"/>
          <w:sz w:val="22"/>
          <w:szCs w:val="22"/>
          <w:lang w:val="el-GR"/>
        </w:rPr>
        <w:t>(ενδέχεται να επηρεάσουν πάνω από 1</w:t>
      </w:r>
      <w:r w:rsidR="00E150B3" w:rsidRPr="00612433">
        <w:rPr>
          <w:color w:val="000000"/>
          <w:sz w:val="22"/>
          <w:szCs w:val="22"/>
          <w:lang w:val="en-US"/>
        </w:rPr>
        <w:t> </w:t>
      </w:r>
      <w:r w:rsidR="00474B4D" w:rsidRPr="00612433">
        <w:rPr>
          <w:color w:val="000000"/>
          <w:sz w:val="22"/>
          <w:szCs w:val="22"/>
          <w:lang w:val="el-GR"/>
        </w:rPr>
        <w:t>στους 10 ασθενείς)</w:t>
      </w:r>
    </w:p>
    <w:p w14:paraId="7F3C2FB3" w14:textId="77777777" w:rsidR="00A655A9" w:rsidRPr="00612433" w:rsidRDefault="00A655A9" w:rsidP="000331E9">
      <w:pPr>
        <w:numPr>
          <w:ilvl w:val="0"/>
          <w:numId w:val="10"/>
        </w:numPr>
        <w:tabs>
          <w:tab w:val="clear" w:pos="357"/>
        </w:tabs>
        <w:ind w:left="540" w:hanging="540"/>
        <w:rPr>
          <w:sz w:val="22"/>
          <w:szCs w:val="22"/>
          <w:lang w:val="el-GR"/>
        </w:rPr>
      </w:pPr>
      <w:r w:rsidRPr="00612433">
        <w:rPr>
          <w:color w:val="000000"/>
          <w:sz w:val="22"/>
          <w:szCs w:val="22"/>
          <w:lang w:val="el-GR"/>
        </w:rPr>
        <w:t>Τρέμουλο</w:t>
      </w:r>
    </w:p>
    <w:p w14:paraId="466BE76C" w14:textId="77777777" w:rsidR="00D554F9" w:rsidRPr="00612433" w:rsidRDefault="00D554F9" w:rsidP="000331E9">
      <w:pPr>
        <w:numPr>
          <w:ilvl w:val="0"/>
          <w:numId w:val="10"/>
        </w:numPr>
        <w:tabs>
          <w:tab w:val="clear" w:pos="357"/>
        </w:tabs>
        <w:ind w:left="540" w:hanging="540"/>
        <w:rPr>
          <w:sz w:val="22"/>
          <w:szCs w:val="22"/>
          <w:lang w:val="el-GR"/>
        </w:rPr>
      </w:pPr>
      <w:r w:rsidRPr="00612433">
        <w:rPr>
          <w:color w:val="000000"/>
          <w:sz w:val="22"/>
          <w:szCs w:val="22"/>
          <w:lang w:val="el-GR"/>
        </w:rPr>
        <w:t>Τυχαία πτώση</w:t>
      </w:r>
    </w:p>
    <w:p w14:paraId="3499EB9C" w14:textId="77777777" w:rsidR="00A655A9" w:rsidRPr="00612433" w:rsidRDefault="00A655A9" w:rsidP="000331E9">
      <w:pPr>
        <w:rPr>
          <w:color w:val="000000"/>
          <w:sz w:val="22"/>
          <w:szCs w:val="22"/>
          <w:lang w:val="el-GR"/>
        </w:rPr>
      </w:pPr>
    </w:p>
    <w:p w14:paraId="0FF07D31" w14:textId="77777777" w:rsidR="00A655A9" w:rsidRPr="00612433" w:rsidRDefault="00A655A9" w:rsidP="000331E9">
      <w:pPr>
        <w:keepNext/>
        <w:rPr>
          <w:color w:val="000000"/>
          <w:sz w:val="22"/>
          <w:szCs w:val="22"/>
          <w:lang w:val="el-GR"/>
        </w:rPr>
      </w:pPr>
      <w:r w:rsidRPr="00612433">
        <w:rPr>
          <w:b/>
          <w:color w:val="000000"/>
          <w:sz w:val="22"/>
          <w:szCs w:val="22"/>
          <w:lang w:val="el-GR"/>
        </w:rPr>
        <w:t>Συχνές</w:t>
      </w:r>
      <w:r w:rsidR="00474B4D" w:rsidRPr="00612433">
        <w:rPr>
          <w:b/>
          <w:color w:val="000000"/>
          <w:sz w:val="22"/>
          <w:szCs w:val="22"/>
          <w:lang w:val="el-GR"/>
        </w:rPr>
        <w:t xml:space="preserve"> </w:t>
      </w:r>
      <w:r w:rsidR="00474B4D" w:rsidRPr="00612433">
        <w:rPr>
          <w:color w:val="000000"/>
          <w:sz w:val="22"/>
          <w:szCs w:val="22"/>
          <w:lang w:val="el-GR"/>
        </w:rPr>
        <w:t>(ενδέχεται να επηρεάσουν εώς 1</w:t>
      </w:r>
      <w:r w:rsidR="00E150B3" w:rsidRPr="00612433">
        <w:rPr>
          <w:color w:val="000000"/>
          <w:sz w:val="22"/>
          <w:szCs w:val="22"/>
          <w:lang w:val="en-US"/>
        </w:rPr>
        <w:t> </w:t>
      </w:r>
      <w:r w:rsidR="00474B4D" w:rsidRPr="00612433">
        <w:rPr>
          <w:color w:val="000000"/>
          <w:sz w:val="22"/>
          <w:szCs w:val="22"/>
          <w:lang w:val="el-GR"/>
        </w:rPr>
        <w:t>στους 10 ασθενείς)</w:t>
      </w:r>
    </w:p>
    <w:p w14:paraId="17FF7926" w14:textId="77777777" w:rsidR="00A655A9" w:rsidRPr="00612433" w:rsidRDefault="00A655A9" w:rsidP="000331E9">
      <w:pPr>
        <w:numPr>
          <w:ilvl w:val="0"/>
          <w:numId w:val="30"/>
        </w:numPr>
        <w:ind w:left="567" w:hanging="567"/>
        <w:rPr>
          <w:sz w:val="22"/>
          <w:szCs w:val="22"/>
          <w:lang w:val="el-GR"/>
        </w:rPr>
      </w:pPr>
      <w:r w:rsidRPr="00612433">
        <w:rPr>
          <w:color w:val="000000"/>
          <w:sz w:val="22"/>
          <w:szCs w:val="22"/>
          <w:lang w:val="el-GR"/>
        </w:rPr>
        <w:t>Αίσθημα νευρικότητας</w:t>
      </w:r>
    </w:p>
    <w:p w14:paraId="3ED7710F" w14:textId="77777777" w:rsidR="00A655A9" w:rsidRPr="00612433" w:rsidRDefault="00A655A9" w:rsidP="000331E9">
      <w:pPr>
        <w:numPr>
          <w:ilvl w:val="0"/>
          <w:numId w:val="10"/>
        </w:numPr>
        <w:tabs>
          <w:tab w:val="clear" w:pos="357"/>
        </w:tabs>
        <w:ind w:left="540" w:hanging="540"/>
        <w:rPr>
          <w:sz w:val="22"/>
          <w:szCs w:val="22"/>
          <w:lang w:val="el-GR"/>
        </w:rPr>
      </w:pPr>
      <w:r w:rsidRPr="00612433">
        <w:rPr>
          <w:color w:val="000000"/>
          <w:sz w:val="22"/>
          <w:szCs w:val="22"/>
          <w:lang w:val="el-GR"/>
        </w:rPr>
        <w:t xml:space="preserve">Αργός </w:t>
      </w:r>
      <w:r w:rsidR="00CD37D3" w:rsidRPr="00612433">
        <w:rPr>
          <w:color w:val="000000"/>
          <w:sz w:val="22"/>
          <w:szCs w:val="22"/>
          <w:lang w:val="el-GR"/>
        </w:rPr>
        <w:t xml:space="preserve">και γρήγορος </w:t>
      </w:r>
      <w:r w:rsidRPr="00612433">
        <w:rPr>
          <w:color w:val="000000"/>
          <w:sz w:val="22"/>
          <w:szCs w:val="22"/>
          <w:lang w:val="el-GR"/>
        </w:rPr>
        <w:t>καρδιακός ρυθμός</w:t>
      </w:r>
    </w:p>
    <w:p w14:paraId="6A192683" w14:textId="77777777" w:rsidR="00A655A9" w:rsidRPr="00612433" w:rsidRDefault="00A655A9" w:rsidP="000331E9">
      <w:pPr>
        <w:numPr>
          <w:ilvl w:val="0"/>
          <w:numId w:val="10"/>
        </w:numPr>
        <w:tabs>
          <w:tab w:val="clear" w:pos="357"/>
        </w:tabs>
        <w:ind w:left="540" w:hanging="540"/>
        <w:rPr>
          <w:sz w:val="22"/>
          <w:szCs w:val="22"/>
          <w:lang w:val="el-GR"/>
        </w:rPr>
      </w:pPr>
      <w:r w:rsidRPr="00612433">
        <w:rPr>
          <w:color w:val="000000"/>
          <w:sz w:val="22"/>
          <w:szCs w:val="22"/>
          <w:lang w:val="el-GR"/>
        </w:rPr>
        <w:t>Δυσκολία στον ύπνο</w:t>
      </w:r>
    </w:p>
    <w:p w14:paraId="61E7562A" w14:textId="77777777" w:rsidR="00A655A9" w:rsidRPr="00612433" w:rsidRDefault="00A655A9" w:rsidP="000331E9">
      <w:pPr>
        <w:numPr>
          <w:ilvl w:val="0"/>
          <w:numId w:val="10"/>
        </w:numPr>
        <w:tabs>
          <w:tab w:val="clear" w:pos="357"/>
        </w:tabs>
        <w:ind w:left="540" w:hanging="540"/>
        <w:rPr>
          <w:sz w:val="22"/>
          <w:szCs w:val="22"/>
          <w:lang w:val="el-GR"/>
        </w:rPr>
      </w:pPr>
      <w:r w:rsidRPr="00612433">
        <w:rPr>
          <w:color w:val="000000"/>
          <w:sz w:val="22"/>
          <w:szCs w:val="22"/>
          <w:lang w:val="el-GR"/>
        </w:rPr>
        <w:t>Πάρα πολύ σάλιο και αφυδάτωση</w:t>
      </w:r>
    </w:p>
    <w:p w14:paraId="02E17CA7" w14:textId="77777777" w:rsidR="00A655A9" w:rsidRPr="00612433" w:rsidRDefault="00A655A9" w:rsidP="000331E9">
      <w:pPr>
        <w:numPr>
          <w:ilvl w:val="0"/>
          <w:numId w:val="10"/>
        </w:numPr>
        <w:tabs>
          <w:tab w:val="clear" w:pos="357"/>
        </w:tabs>
        <w:ind w:left="540" w:hanging="540"/>
        <w:rPr>
          <w:sz w:val="22"/>
          <w:szCs w:val="22"/>
          <w:lang w:val="el-GR"/>
        </w:rPr>
      </w:pPr>
      <w:r w:rsidRPr="00612433">
        <w:rPr>
          <w:color w:val="000000"/>
          <w:sz w:val="22"/>
          <w:szCs w:val="22"/>
          <w:lang w:val="el-GR"/>
        </w:rPr>
        <w:t>Ασυνήθιστα αργές ή κινήσεις που δεν μπορείτε να ελέγξετε</w:t>
      </w:r>
    </w:p>
    <w:p w14:paraId="1F77BBA8" w14:textId="77777777" w:rsidR="00A655A9" w:rsidRPr="00AC268D" w:rsidRDefault="00A655A9" w:rsidP="000331E9">
      <w:pPr>
        <w:numPr>
          <w:ilvl w:val="0"/>
          <w:numId w:val="10"/>
        </w:numPr>
        <w:tabs>
          <w:tab w:val="clear" w:pos="357"/>
        </w:tabs>
        <w:ind w:left="540" w:hanging="540"/>
        <w:rPr>
          <w:sz w:val="22"/>
          <w:szCs w:val="22"/>
          <w:lang w:val="el-GR"/>
        </w:rPr>
      </w:pPr>
      <w:r w:rsidRPr="00612433">
        <w:rPr>
          <w:color w:val="000000"/>
          <w:sz w:val="22"/>
          <w:szCs w:val="22"/>
          <w:lang w:val="el-GR"/>
        </w:rPr>
        <w:t xml:space="preserve">Επιδείνωση των συμπτωμάτων της νόσου του </w:t>
      </w:r>
      <w:r w:rsidRPr="00612433">
        <w:rPr>
          <w:color w:val="000000"/>
          <w:sz w:val="22"/>
          <w:szCs w:val="22"/>
          <w:lang w:val="en-US"/>
        </w:rPr>
        <w:t>Parkinson</w:t>
      </w:r>
      <w:r w:rsidRPr="00612433">
        <w:rPr>
          <w:color w:val="000000"/>
          <w:sz w:val="22"/>
          <w:szCs w:val="22"/>
          <w:lang w:val="el-GR"/>
        </w:rPr>
        <w:t xml:space="preserve"> ή εμφάνιση παρόμοιων συμπτωμάτων – όπως μυϊκή ακαμψία, δυσκολία στην εκτέλεση κινήσεων</w:t>
      </w:r>
      <w:r w:rsidR="00CD37D3" w:rsidRPr="00612433">
        <w:rPr>
          <w:color w:val="000000"/>
          <w:sz w:val="22"/>
          <w:szCs w:val="22"/>
          <w:lang w:val="el-GR"/>
        </w:rPr>
        <w:t xml:space="preserve"> και μυϊκή αδυναμία</w:t>
      </w:r>
    </w:p>
    <w:p w14:paraId="4E496A36" w14:textId="77777777" w:rsidR="00703261" w:rsidRPr="00612433" w:rsidRDefault="00703261" w:rsidP="00703261">
      <w:pPr>
        <w:numPr>
          <w:ilvl w:val="0"/>
          <w:numId w:val="10"/>
        </w:numPr>
        <w:tabs>
          <w:tab w:val="clear" w:pos="357"/>
        </w:tabs>
        <w:ind w:left="540" w:hanging="540"/>
        <w:rPr>
          <w:sz w:val="22"/>
          <w:szCs w:val="22"/>
          <w:lang w:val="el-GR"/>
        </w:rPr>
      </w:pPr>
      <w:r w:rsidRPr="00612433">
        <w:rPr>
          <w:sz w:val="22"/>
          <w:szCs w:val="22"/>
          <w:lang w:val="el-GR"/>
        </w:rPr>
        <w:t>Βλέπετε πράγματα που δεν υπαρχουν (ψευδαισθήσεις)</w:t>
      </w:r>
    </w:p>
    <w:p w14:paraId="5E44412A" w14:textId="77777777" w:rsidR="00703261" w:rsidRPr="00612433" w:rsidRDefault="00703261" w:rsidP="00703261">
      <w:pPr>
        <w:numPr>
          <w:ilvl w:val="0"/>
          <w:numId w:val="10"/>
        </w:numPr>
        <w:tabs>
          <w:tab w:val="clear" w:pos="357"/>
        </w:tabs>
        <w:ind w:left="540" w:hanging="540"/>
        <w:rPr>
          <w:sz w:val="22"/>
          <w:szCs w:val="22"/>
          <w:lang w:val="el-GR"/>
        </w:rPr>
      </w:pPr>
      <w:r w:rsidRPr="00612433">
        <w:rPr>
          <w:color w:val="000000"/>
          <w:sz w:val="22"/>
          <w:szCs w:val="22"/>
          <w:lang w:val="el-GR"/>
        </w:rPr>
        <w:t>Κατάθλιψη</w:t>
      </w:r>
    </w:p>
    <w:p w14:paraId="378D502F" w14:textId="1C5DF2DA" w:rsidR="00703261" w:rsidRPr="00703261" w:rsidRDefault="00703261" w:rsidP="00703261">
      <w:pPr>
        <w:numPr>
          <w:ilvl w:val="0"/>
          <w:numId w:val="10"/>
        </w:numPr>
        <w:tabs>
          <w:tab w:val="clear" w:pos="357"/>
        </w:tabs>
        <w:ind w:left="540" w:hanging="540"/>
        <w:rPr>
          <w:sz w:val="22"/>
          <w:szCs w:val="22"/>
          <w:lang w:val="el-GR"/>
        </w:rPr>
      </w:pPr>
      <w:r w:rsidRPr="00612433">
        <w:rPr>
          <w:sz w:val="22"/>
          <w:szCs w:val="22"/>
          <w:lang w:val="el-GR"/>
        </w:rPr>
        <w:t>Υψηλή αρτηριακή πίεσ</w:t>
      </w:r>
      <w:r>
        <w:rPr>
          <w:sz w:val="22"/>
          <w:szCs w:val="22"/>
          <w:lang w:val="el-GR"/>
        </w:rPr>
        <w:t>η</w:t>
      </w:r>
    </w:p>
    <w:p w14:paraId="4F66DD38" w14:textId="77777777" w:rsidR="00A655A9" w:rsidRPr="00612433" w:rsidRDefault="00A655A9" w:rsidP="000331E9">
      <w:pPr>
        <w:rPr>
          <w:color w:val="000000"/>
          <w:sz w:val="22"/>
          <w:szCs w:val="22"/>
          <w:lang w:val="el-GR"/>
        </w:rPr>
      </w:pPr>
    </w:p>
    <w:p w14:paraId="38419F3C" w14:textId="77777777" w:rsidR="00A655A9" w:rsidRPr="00612433" w:rsidRDefault="00A655A9" w:rsidP="000331E9">
      <w:pPr>
        <w:keepNext/>
        <w:rPr>
          <w:color w:val="000000"/>
          <w:sz w:val="22"/>
          <w:szCs w:val="22"/>
          <w:lang w:val="el-GR"/>
        </w:rPr>
      </w:pPr>
      <w:r w:rsidRPr="00612433">
        <w:rPr>
          <w:b/>
          <w:color w:val="000000"/>
          <w:sz w:val="22"/>
          <w:szCs w:val="22"/>
          <w:lang w:val="el-GR"/>
        </w:rPr>
        <w:t>Όχι συχνές</w:t>
      </w:r>
      <w:r w:rsidR="00474B4D" w:rsidRPr="00612433">
        <w:rPr>
          <w:b/>
          <w:color w:val="000000"/>
          <w:sz w:val="22"/>
          <w:szCs w:val="22"/>
          <w:lang w:val="el-GR"/>
        </w:rPr>
        <w:t xml:space="preserve"> </w:t>
      </w:r>
      <w:r w:rsidR="00474B4D" w:rsidRPr="00612433">
        <w:rPr>
          <w:color w:val="000000"/>
          <w:sz w:val="22"/>
          <w:szCs w:val="22"/>
          <w:lang w:val="el-GR"/>
        </w:rPr>
        <w:t>(ενδέχεται να επηρεάσουν εώς 1</w:t>
      </w:r>
      <w:r w:rsidR="00E150B3" w:rsidRPr="00612433">
        <w:rPr>
          <w:color w:val="000000"/>
          <w:sz w:val="22"/>
          <w:szCs w:val="22"/>
          <w:lang w:val="en-US"/>
        </w:rPr>
        <w:t> </w:t>
      </w:r>
      <w:r w:rsidR="00474B4D" w:rsidRPr="00612433">
        <w:rPr>
          <w:color w:val="000000"/>
          <w:sz w:val="22"/>
          <w:szCs w:val="22"/>
          <w:lang w:val="el-GR"/>
        </w:rPr>
        <w:t>στους 100 ασθενείς)</w:t>
      </w:r>
    </w:p>
    <w:p w14:paraId="48869E3B" w14:textId="77777777" w:rsidR="00A655A9" w:rsidRPr="00AC268D" w:rsidRDefault="00A655A9" w:rsidP="000331E9">
      <w:pPr>
        <w:numPr>
          <w:ilvl w:val="0"/>
          <w:numId w:val="10"/>
        </w:numPr>
        <w:tabs>
          <w:tab w:val="clear" w:pos="357"/>
        </w:tabs>
        <w:ind w:left="540" w:hanging="540"/>
        <w:rPr>
          <w:sz w:val="22"/>
          <w:szCs w:val="22"/>
          <w:lang w:val="el-GR"/>
        </w:rPr>
      </w:pPr>
      <w:r w:rsidRPr="00612433">
        <w:rPr>
          <w:color w:val="000000"/>
          <w:sz w:val="22"/>
          <w:szCs w:val="22"/>
          <w:lang w:val="el-GR"/>
        </w:rPr>
        <w:t>Ακανόνιστος καρδιακός παλμός και χαμηλός έλεγχος κινήσεων</w:t>
      </w:r>
    </w:p>
    <w:p w14:paraId="469AE546" w14:textId="314B339A" w:rsidR="00703261" w:rsidRPr="00612433" w:rsidRDefault="00703261" w:rsidP="000331E9">
      <w:pPr>
        <w:numPr>
          <w:ilvl w:val="0"/>
          <w:numId w:val="10"/>
        </w:numPr>
        <w:tabs>
          <w:tab w:val="clear" w:pos="357"/>
        </w:tabs>
        <w:ind w:left="540" w:hanging="540"/>
        <w:rPr>
          <w:sz w:val="22"/>
          <w:szCs w:val="22"/>
          <w:lang w:val="el-GR"/>
        </w:rPr>
      </w:pPr>
      <w:r>
        <w:rPr>
          <w:color w:val="000000"/>
          <w:sz w:val="22"/>
          <w:szCs w:val="22"/>
          <w:lang w:val="el-GR"/>
        </w:rPr>
        <w:t>Χαμηλή αρτηριακή πίεση</w:t>
      </w:r>
    </w:p>
    <w:p w14:paraId="6F712AAD" w14:textId="77777777" w:rsidR="00A655A9" w:rsidRDefault="00A655A9" w:rsidP="000331E9">
      <w:pPr>
        <w:rPr>
          <w:color w:val="000000"/>
          <w:sz w:val="22"/>
          <w:szCs w:val="22"/>
          <w:lang w:val="el-GR"/>
        </w:rPr>
      </w:pPr>
    </w:p>
    <w:p w14:paraId="19609433" w14:textId="5810F8E1" w:rsidR="001C6669" w:rsidRPr="00FB6005" w:rsidRDefault="001C6669" w:rsidP="000331E9">
      <w:pPr>
        <w:keepNext/>
        <w:rPr>
          <w:bCs/>
          <w:color w:val="000000"/>
          <w:sz w:val="22"/>
          <w:szCs w:val="22"/>
          <w:lang w:val="el-GR"/>
        </w:rPr>
      </w:pPr>
      <w:r w:rsidRPr="000331E9">
        <w:rPr>
          <w:b/>
          <w:color w:val="000000"/>
          <w:sz w:val="22"/>
          <w:szCs w:val="22"/>
          <w:lang w:val="el-GR"/>
        </w:rPr>
        <w:t>Μη γνωστ</w:t>
      </w:r>
      <w:r w:rsidR="00D02E6D" w:rsidRPr="000331E9">
        <w:rPr>
          <w:b/>
          <w:color w:val="000000"/>
          <w:sz w:val="22"/>
          <w:szCs w:val="22"/>
          <w:lang w:val="el-GR"/>
        </w:rPr>
        <w:t>ή</w:t>
      </w:r>
      <w:r w:rsidRPr="000331E9">
        <w:rPr>
          <w:b/>
          <w:color w:val="000000"/>
          <w:sz w:val="22"/>
          <w:szCs w:val="22"/>
          <w:lang w:val="el-GR"/>
        </w:rPr>
        <w:t>ς</w:t>
      </w:r>
      <w:r w:rsidR="00D02E6D" w:rsidRPr="000331E9">
        <w:rPr>
          <w:b/>
          <w:color w:val="000000"/>
          <w:sz w:val="22"/>
          <w:szCs w:val="22"/>
          <w:lang w:val="el-GR"/>
        </w:rPr>
        <w:t xml:space="preserve"> συχνότητας</w:t>
      </w:r>
      <w:r w:rsidRPr="00612433">
        <w:rPr>
          <w:color w:val="000000"/>
          <w:sz w:val="22"/>
          <w:szCs w:val="22"/>
          <w:lang w:val="el-GR"/>
        </w:rPr>
        <w:t xml:space="preserve"> (η συχνότητα δεν μπορεί να εκτιμηθεί με βάση τα διαθέσιμα δεδομένα)</w:t>
      </w:r>
    </w:p>
    <w:p w14:paraId="05AE1E78" w14:textId="70554768" w:rsidR="001C6669" w:rsidRDefault="001C6669" w:rsidP="000331E9">
      <w:pPr>
        <w:numPr>
          <w:ilvl w:val="0"/>
          <w:numId w:val="10"/>
        </w:numPr>
        <w:tabs>
          <w:tab w:val="clear" w:pos="357"/>
        </w:tabs>
        <w:ind w:left="540" w:hanging="540"/>
        <w:rPr>
          <w:sz w:val="22"/>
          <w:szCs w:val="22"/>
          <w:lang w:val="el-GR"/>
        </w:rPr>
      </w:pPr>
      <w:r>
        <w:rPr>
          <w:sz w:val="22"/>
          <w:szCs w:val="22"/>
          <w:lang w:val="el-GR"/>
        </w:rPr>
        <w:t>Σύνδρομο Πίζας (μια κατάσταση που περιλαμβάνει ακούσια συστολή των μυών με ανώμαλη κάμψη του σώματος και του κεφαλιού προς τη μία πλευρά)</w:t>
      </w:r>
    </w:p>
    <w:p w14:paraId="36C1A524" w14:textId="360A1627" w:rsidR="00703261" w:rsidRPr="001C6669" w:rsidRDefault="00703261" w:rsidP="000331E9">
      <w:pPr>
        <w:numPr>
          <w:ilvl w:val="0"/>
          <w:numId w:val="10"/>
        </w:numPr>
        <w:tabs>
          <w:tab w:val="clear" w:pos="357"/>
        </w:tabs>
        <w:ind w:left="540" w:hanging="540"/>
        <w:rPr>
          <w:sz w:val="22"/>
          <w:szCs w:val="22"/>
          <w:lang w:val="el-GR"/>
        </w:rPr>
      </w:pPr>
      <w:r>
        <w:rPr>
          <w:sz w:val="22"/>
          <w:szCs w:val="22"/>
          <w:lang w:val="el-GR"/>
        </w:rPr>
        <w:t>Δερματικό εξάνθημα</w:t>
      </w:r>
    </w:p>
    <w:p w14:paraId="668DE3F8" w14:textId="77777777" w:rsidR="001C6669" w:rsidRPr="00612433" w:rsidRDefault="001C6669" w:rsidP="000331E9">
      <w:pPr>
        <w:rPr>
          <w:color w:val="000000"/>
          <w:sz w:val="22"/>
          <w:szCs w:val="22"/>
          <w:lang w:val="el-GR"/>
        </w:rPr>
      </w:pPr>
    </w:p>
    <w:p w14:paraId="637F289B" w14:textId="77777777" w:rsidR="00A655A9" w:rsidRPr="00612433" w:rsidRDefault="00A655A9" w:rsidP="000331E9">
      <w:pPr>
        <w:keepNext/>
        <w:rPr>
          <w:b/>
          <w:color w:val="000000"/>
          <w:sz w:val="22"/>
          <w:szCs w:val="22"/>
          <w:lang w:val="el-GR"/>
        </w:rPr>
      </w:pPr>
      <w:r w:rsidRPr="00612433">
        <w:rPr>
          <w:b/>
          <w:color w:val="000000"/>
          <w:sz w:val="22"/>
          <w:szCs w:val="22"/>
          <w:lang w:val="el-GR"/>
        </w:rPr>
        <w:t>Άλλες ανεπιθύμητες ενέργειες που έχουν παρατηρηθεί με το E</w:t>
      </w:r>
      <w:proofErr w:type="spellStart"/>
      <w:r w:rsidRPr="00612433">
        <w:rPr>
          <w:b/>
          <w:color w:val="000000"/>
          <w:sz w:val="22"/>
          <w:szCs w:val="22"/>
          <w:lang w:val="en-US"/>
        </w:rPr>
        <w:t>xelon</w:t>
      </w:r>
      <w:proofErr w:type="spellEnd"/>
      <w:r w:rsidRPr="00612433">
        <w:rPr>
          <w:b/>
          <w:color w:val="000000"/>
          <w:sz w:val="22"/>
          <w:szCs w:val="22"/>
          <w:lang w:val="el-GR"/>
        </w:rPr>
        <w:t xml:space="preserve"> διαδερμικό έμπλαστρο και οι οποίες μπορεί να εμφανιστούν και με </w:t>
      </w:r>
      <w:r w:rsidR="00D554F9" w:rsidRPr="00612433">
        <w:rPr>
          <w:b/>
          <w:color w:val="000000"/>
          <w:sz w:val="22"/>
          <w:szCs w:val="22"/>
          <w:lang w:val="el-GR"/>
        </w:rPr>
        <w:t>το πόσιμο διάλυμα</w:t>
      </w:r>
      <w:r w:rsidRPr="00612433">
        <w:rPr>
          <w:b/>
          <w:color w:val="000000"/>
          <w:sz w:val="22"/>
          <w:szCs w:val="22"/>
          <w:lang w:val="el-GR"/>
        </w:rPr>
        <w:t>:</w:t>
      </w:r>
    </w:p>
    <w:p w14:paraId="2045A298" w14:textId="77777777" w:rsidR="00A655A9" w:rsidRPr="00612433" w:rsidRDefault="00A655A9" w:rsidP="000331E9">
      <w:pPr>
        <w:keepNext/>
        <w:rPr>
          <w:b/>
          <w:color w:val="000000"/>
          <w:sz w:val="22"/>
          <w:szCs w:val="22"/>
          <w:lang w:val="el-GR"/>
        </w:rPr>
      </w:pPr>
    </w:p>
    <w:p w14:paraId="2A7B645B" w14:textId="77777777" w:rsidR="00A655A9" w:rsidRPr="00612433" w:rsidRDefault="00A655A9" w:rsidP="000331E9">
      <w:pPr>
        <w:keepNext/>
        <w:rPr>
          <w:color w:val="000000"/>
          <w:sz w:val="22"/>
          <w:szCs w:val="22"/>
          <w:lang w:val="el-GR"/>
        </w:rPr>
      </w:pPr>
      <w:r w:rsidRPr="00612433">
        <w:rPr>
          <w:b/>
          <w:color w:val="000000"/>
          <w:sz w:val="22"/>
          <w:szCs w:val="22"/>
          <w:lang w:val="el-GR"/>
        </w:rPr>
        <w:t>Συχνές</w:t>
      </w:r>
      <w:r w:rsidR="00474B4D" w:rsidRPr="00612433">
        <w:rPr>
          <w:b/>
          <w:color w:val="000000"/>
          <w:sz w:val="22"/>
          <w:szCs w:val="22"/>
          <w:lang w:val="el-GR"/>
        </w:rPr>
        <w:t xml:space="preserve"> </w:t>
      </w:r>
      <w:r w:rsidR="00474B4D" w:rsidRPr="00612433">
        <w:rPr>
          <w:color w:val="000000"/>
          <w:sz w:val="22"/>
          <w:szCs w:val="22"/>
          <w:lang w:val="el-GR"/>
        </w:rPr>
        <w:t>(ενδέχεται να επηρεάσουν εώς 1</w:t>
      </w:r>
      <w:r w:rsidR="00E150B3" w:rsidRPr="00612433">
        <w:rPr>
          <w:color w:val="000000"/>
          <w:sz w:val="22"/>
          <w:szCs w:val="22"/>
          <w:lang w:val="en-US"/>
        </w:rPr>
        <w:t> </w:t>
      </w:r>
      <w:r w:rsidR="00474B4D" w:rsidRPr="00612433">
        <w:rPr>
          <w:color w:val="000000"/>
          <w:sz w:val="22"/>
          <w:szCs w:val="22"/>
          <w:lang w:val="el-GR"/>
        </w:rPr>
        <w:t>στους 10 ασθενείς)</w:t>
      </w:r>
    </w:p>
    <w:p w14:paraId="5AC5C74E" w14:textId="77777777" w:rsidR="00A655A9" w:rsidRPr="00612433" w:rsidRDefault="00A655A9" w:rsidP="000331E9">
      <w:pPr>
        <w:numPr>
          <w:ilvl w:val="0"/>
          <w:numId w:val="10"/>
        </w:numPr>
        <w:tabs>
          <w:tab w:val="clear" w:pos="357"/>
        </w:tabs>
        <w:ind w:left="540" w:hanging="540"/>
        <w:rPr>
          <w:sz w:val="22"/>
          <w:szCs w:val="22"/>
          <w:lang w:val="el-GR"/>
        </w:rPr>
      </w:pPr>
      <w:r w:rsidRPr="00612433">
        <w:rPr>
          <w:color w:val="000000"/>
          <w:sz w:val="22"/>
          <w:szCs w:val="22"/>
          <w:lang w:val="el-GR"/>
        </w:rPr>
        <w:t>Πυρετός</w:t>
      </w:r>
    </w:p>
    <w:p w14:paraId="707BE9C7" w14:textId="77777777" w:rsidR="00A655A9" w:rsidRPr="00612433" w:rsidRDefault="00A655A9" w:rsidP="000331E9">
      <w:pPr>
        <w:numPr>
          <w:ilvl w:val="0"/>
          <w:numId w:val="10"/>
        </w:numPr>
        <w:tabs>
          <w:tab w:val="clear" w:pos="357"/>
        </w:tabs>
        <w:ind w:left="540" w:hanging="540"/>
        <w:rPr>
          <w:sz w:val="22"/>
          <w:szCs w:val="22"/>
          <w:lang w:val="el-GR"/>
        </w:rPr>
      </w:pPr>
      <w:r w:rsidRPr="00612433">
        <w:rPr>
          <w:color w:val="000000"/>
          <w:sz w:val="22"/>
          <w:szCs w:val="22"/>
          <w:lang w:val="el-GR"/>
        </w:rPr>
        <w:t>Σοβαρή σύγχυση</w:t>
      </w:r>
    </w:p>
    <w:p w14:paraId="5CC46D74" w14:textId="77777777" w:rsidR="00474B4D" w:rsidRPr="00612433" w:rsidRDefault="00474B4D" w:rsidP="000331E9">
      <w:pPr>
        <w:numPr>
          <w:ilvl w:val="0"/>
          <w:numId w:val="10"/>
        </w:numPr>
        <w:tabs>
          <w:tab w:val="clear" w:pos="357"/>
        </w:tabs>
        <w:ind w:left="540" w:hanging="540"/>
        <w:rPr>
          <w:sz w:val="22"/>
          <w:szCs w:val="22"/>
          <w:lang w:val="el-GR"/>
        </w:rPr>
      </w:pPr>
      <w:r w:rsidRPr="00612433">
        <w:rPr>
          <w:color w:val="000000"/>
          <w:sz w:val="22"/>
          <w:szCs w:val="22"/>
          <w:lang w:val="el-GR"/>
        </w:rPr>
        <w:t>Ακράτεια ούρων (αδυναμία κατακράτησης επαρκούς ποσότητας ούρων)</w:t>
      </w:r>
    </w:p>
    <w:p w14:paraId="76A7E636" w14:textId="77777777" w:rsidR="00A655A9" w:rsidRPr="00612433" w:rsidRDefault="00A655A9" w:rsidP="000331E9">
      <w:pPr>
        <w:rPr>
          <w:color w:val="000000"/>
          <w:sz w:val="22"/>
          <w:szCs w:val="22"/>
          <w:lang w:val="el-GR"/>
        </w:rPr>
      </w:pPr>
    </w:p>
    <w:p w14:paraId="2237951D" w14:textId="77777777" w:rsidR="002E020C" w:rsidRPr="00612433" w:rsidRDefault="002E020C" w:rsidP="000331E9">
      <w:pPr>
        <w:keepNext/>
        <w:rPr>
          <w:color w:val="000000"/>
          <w:sz w:val="22"/>
          <w:szCs w:val="22"/>
          <w:lang w:val="el-GR"/>
        </w:rPr>
      </w:pPr>
      <w:r w:rsidRPr="00612433">
        <w:rPr>
          <w:b/>
          <w:color w:val="000000"/>
          <w:sz w:val="22"/>
          <w:szCs w:val="22"/>
          <w:lang w:val="el-GR"/>
        </w:rPr>
        <w:t>Όχι συχνές </w:t>
      </w:r>
      <w:r w:rsidRPr="00612433">
        <w:rPr>
          <w:sz w:val="22"/>
          <w:szCs w:val="22"/>
          <w:lang w:val="el-GR"/>
        </w:rPr>
        <w:t>(ενδέχεται να επηρεάσουν εώς 1 στους 100 ασθενείς)</w:t>
      </w:r>
    </w:p>
    <w:p w14:paraId="496037CD" w14:textId="77777777" w:rsidR="002E020C" w:rsidRPr="00612433" w:rsidRDefault="002E020C" w:rsidP="000331E9">
      <w:pPr>
        <w:numPr>
          <w:ilvl w:val="0"/>
          <w:numId w:val="7"/>
        </w:numPr>
        <w:rPr>
          <w:sz w:val="22"/>
          <w:szCs w:val="22"/>
          <w:lang w:val="el-GR"/>
        </w:rPr>
      </w:pPr>
      <w:r w:rsidRPr="00612433">
        <w:rPr>
          <w:sz w:val="22"/>
          <w:szCs w:val="22"/>
          <w:lang w:val="el-GR"/>
        </w:rPr>
        <w:t>Υπερκινητικότητα (υψηλά επίπεδα κίνησης, ανησυχία)</w:t>
      </w:r>
    </w:p>
    <w:p w14:paraId="0B498B24" w14:textId="77777777" w:rsidR="002E020C" w:rsidRPr="00612433" w:rsidRDefault="002E020C" w:rsidP="000331E9">
      <w:pPr>
        <w:rPr>
          <w:color w:val="000000"/>
          <w:sz w:val="22"/>
          <w:szCs w:val="22"/>
          <w:lang w:val="el-GR"/>
        </w:rPr>
      </w:pPr>
    </w:p>
    <w:p w14:paraId="1F6BAB7D" w14:textId="1E28C6A7" w:rsidR="002E020C" w:rsidRPr="00612433" w:rsidRDefault="002E020C" w:rsidP="000331E9">
      <w:pPr>
        <w:keepNext/>
        <w:rPr>
          <w:color w:val="000000"/>
          <w:sz w:val="22"/>
          <w:szCs w:val="22"/>
          <w:lang w:val="el-GR"/>
        </w:rPr>
      </w:pPr>
      <w:r w:rsidRPr="00612433">
        <w:rPr>
          <w:b/>
          <w:color w:val="000000"/>
          <w:sz w:val="22"/>
          <w:szCs w:val="22"/>
          <w:lang w:val="el-GR"/>
        </w:rPr>
        <w:t>Μη γνωστ</w:t>
      </w:r>
      <w:r w:rsidR="00A374DF">
        <w:rPr>
          <w:b/>
          <w:color w:val="000000"/>
          <w:sz w:val="22"/>
          <w:szCs w:val="22"/>
          <w:lang w:val="el-GR"/>
        </w:rPr>
        <w:t>ής συχνότητας</w:t>
      </w:r>
      <w:r w:rsidRPr="00612433">
        <w:rPr>
          <w:b/>
          <w:color w:val="000000"/>
          <w:sz w:val="22"/>
          <w:szCs w:val="22"/>
          <w:lang w:val="el-GR"/>
        </w:rPr>
        <w:t> </w:t>
      </w:r>
      <w:r w:rsidRPr="00612433">
        <w:rPr>
          <w:bCs/>
          <w:color w:val="000000"/>
          <w:sz w:val="22"/>
          <w:szCs w:val="22"/>
          <w:lang w:val="el-GR"/>
        </w:rPr>
        <w:t>(η συχνότητα δεν μπορεί να εκτιμηθεί με βάση τα διαθέσιμα δεδομένα)</w:t>
      </w:r>
    </w:p>
    <w:p w14:paraId="009E91DC" w14:textId="77777777" w:rsidR="002E020C" w:rsidRPr="00612433" w:rsidRDefault="002E020C" w:rsidP="000331E9">
      <w:pPr>
        <w:numPr>
          <w:ilvl w:val="0"/>
          <w:numId w:val="10"/>
        </w:numPr>
        <w:tabs>
          <w:tab w:val="clear" w:pos="357"/>
        </w:tabs>
        <w:ind w:left="540" w:hanging="540"/>
        <w:rPr>
          <w:color w:val="000000"/>
          <w:sz w:val="22"/>
          <w:szCs w:val="22"/>
          <w:lang w:val="el-GR"/>
        </w:rPr>
      </w:pPr>
      <w:r w:rsidRPr="00612433">
        <w:rPr>
          <w:sz w:val="22"/>
          <w:szCs w:val="22"/>
          <w:lang w:val="el-GR"/>
        </w:rPr>
        <w:t>Αλλεργική αντίδραση στο σημείο εφαρμογής του εμπλάστρου, όπως φλύκταινες ή φλεγμονή του δέρματος</w:t>
      </w:r>
    </w:p>
    <w:p w14:paraId="5E4E6848" w14:textId="77777777" w:rsidR="00A655A9" w:rsidRPr="00612433" w:rsidRDefault="00A655A9" w:rsidP="000331E9">
      <w:pPr>
        <w:rPr>
          <w:color w:val="000000"/>
          <w:sz w:val="22"/>
          <w:szCs w:val="22"/>
          <w:lang w:val="el-GR"/>
        </w:rPr>
      </w:pPr>
      <w:r w:rsidRPr="00612433">
        <w:rPr>
          <w:color w:val="000000"/>
          <w:sz w:val="22"/>
          <w:szCs w:val="22"/>
          <w:lang w:val="el-GR"/>
        </w:rPr>
        <w:t>Εάν παρουσιάσετε κάποια από αυτές τις ανεπιθύμητες ενέργειες, ενημερώστε το γιατρό σας γιατί πιθανόν να χρειαστείτε ιατρική βοήθεια.</w:t>
      </w:r>
    </w:p>
    <w:p w14:paraId="01037751" w14:textId="77777777" w:rsidR="00A655A9" w:rsidRPr="00612433" w:rsidRDefault="00A655A9" w:rsidP="000331E9">
      <w:pPr>
        <w:rPr>
          <w:color w:val="000000"/>
          <w:sz w:val="22"/>
          <w:szCs w:val="22"/>
          <w:lang w:val="el-GR"/>
        </w:rPr>
      </w:pPr>
    </w:p>
    <w:p w14:paraId="7D04FF3E" w14:textId="77777777" w:rsidR="00DE1376" w:rsidRPr="00612433" w:rsidRDefault="00DE1376" w:rsidP="000331E9">
      <w:pPr>
        <w:keepNext/>
        <w:tabs>
          <w:tab w:val="left" w:pos="567"/>
        </w:tabs>
        <w:rPr>
          <w:b/>
          <w:color w:val="000000"/>
          <w:sz w:val="22"/>
          <w:szCs w:val="22"/>
          <w:lang w:val="el-GR"/>
        </w:rPr>
      </w:pPr>
      <w:r w:rsidRPr="00612433">
        <w:rPr>
          <w:b/>
          <w:color w:val="000000"/>
          <w:sz w:val="22"/>
          <w:szCs w:val="22"/>
          <w:lang w:val="el-GR"/>
        </w:rPr>
        <w:t>Αναφορά ανεπιθύμητων ενεργειών</w:t>
      </w:r>
    </w:p>
    <w:p w14:paraId="43C0DCCB" w14:textId="12C105A3" w:rsidR="00DE1376" w:rsidRPr="00612433" w:rsidRDefault="00DE1376" w:rsidP="000331E9">
      <w:pPr>
        <w:tabs>
          <w:tab w:val="left" w:pos="567"/>
        </w:tabs>
        <w:rPr>
          <w:color w:val="000000"/>
          <w:sz w:val="22"/>
          <w:szCs w:val="22"/>
          <w:lang w:val="el-GR"/>
        </w:rPr>
      </w:pPr>
      <w:r w:rsidRPr="00612433">
        <w:rPr>
          <w:color w:val="000000"/>
          <w:sz w:val="22"/>
          <w:szCs w:val="22"/>
          <w:lang w:val="el-GR"/>
        </w:rPr>
        <w:t xml:space="preserve">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w:t>
      </w:r>
      <w:r w:rsidRPr="00612433">
        <w:rPr>
          <w:sz w:val="22"/>
          <w:szCs w:val="22"/>
          <w:lang w:val="el-GR"/>
        </w:rPr>
        <w:t>Μπορείτε επίσης να αναφέρετε ανεπιθύμητες ενέργειες</w:t>
      </w:r>
      <w:r w:rsidRPr="00612433">
        <w:rPr>
          <w:noProof/>
          <w:sz w:val="22"/>
          <w:szCs w:val="22"/>
          <w:lang w:val="el-GR"/>
        </w:rPr>
        <w:t xml:space="preserve"> </w:t>
      </w:r>
      <w:r w:rsidRPr="00612433">
        <w:rPr>
          <w:sz w:val="22"/>
          <w:szCs w:val="22"/>
          <w:lang w:val="el-GR"/>
        </w:rPr>
        <w:t>απευθείας</w:t>
      </w:r>
      <w:r w:rsidRPr="00612433">
        <w:rPr>
          <w:noProof/>
          <w:sz w:val="22"/>
          <w:szCs w:val="22"/>
          <w:lang w:val="el-GR"/>
        </w:rPr>
        <w:t>, μέσω</w:t>
      </w:r>
      <w:r w:rsidRPr="00612433">
        <w:rPr>
          <w:noProof/>
          <w:sz w:val="22"/>
          <w:szCs w:val="22"/>
          <w:shd w:val="pct15" w:color="auto" w:fill="auto"/>
          <w:lang w:val="el-GR"/>
        </w:rPr>
        <w:t xml:space="preserve"> του εθνικού συστήματος αναφοράς που αναγράφεται στο </w:t>
      </w:r>
      <w:hyperlink r:id="rId20" w:history="1">
        <w:r w:rsidR="00A41167" w:rsidRPr="00612433">
          <w:rPr>
            <w:rStyle w:val="Hyperlink"/>
            <w:sz w:val="22"/>
            <w:szCs w:val="22"/>
            <w:shd w:val="pct15" w:color="auto" w:fill="auto"/>
            <w:lang w:val="el-GR"/>
          </w:rPr>
          <w:t xml:space="preserve">Παράρτημα </w:t>
        </w:r>
        <w:r w:rsidR="00A41167" w:rsidRPr="00612433">
          <w:rPr>
            <w:rStyle w:val="Hyperlink"/>
            <w:sz w:val="22"/>
            <w:szCs w:val="22"/>
            <w:shd w:val="pct15" w:color="auto" w:fill="auto"/>
          </w:rPr>
          <w:t>V</w:t>
        </w:r>
      </w:hyperlink>
      <w:r w:rsidRPr="00612433">
        <w:rPr>
          <w:rStyle w:val="Hyperlink"/>
          <w:sz w:val="22"/>
          <w:szCs w:val="22"/>
          <w:lang w:val="el-GR"/>
        </w:rPr>
        <w:t xml:space="preserve">. </w:t>
      </w:r>
      <w:r w:rsidRPr="00612433">
        <w:rPr>
          <w:color w:val="000000"/>
          <w:sz w:val="22"/>
          <w:szCs w:val="22"/>
          <w:lang w:val="el-GR"/>
        </w:rPr>
        <w:t>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58E33315" w14:textId="77777777" w:rsidR="00177CB7" w:rsidRPr="00612433" w:rsidRDefault="00177CB7" w:rsidP="000331E9">
      <w:pPr>
        <w:rPr>
          <w:color w:val="000000"/>
          <w:sz w:val="22"/>
          <w:szCs w:val="22"/>
          <w:lang w:val="el-GR"/>
        </w:rPr>
      </w:pPr>
    </w:p>
    <w:p w14:paraId="1F2B9694" w14:textId="77777777" w:rsidR="00177CB7" w:rsidRPr="00612433" w:rsidRDefault="00177CB7" w:rsidP="000331E9">
      <w:pPr>
        <w:rPr>
          <w:color w:val="000000"/>
          <w:sz w:val="22"/>
          <w:szCs w:val="22"/>
          <w:lang w:val="el-GR"/>
        </w:rPr>
      </w:pPr>
    </w:p>
    <w:p w14:paraId="663C7F75" w14:textId="77777777" w:rsidR="00177CB7" w:rsidRPr="00612433" w:rsidRDefault="00177CB7" w:rsidP="000331E9">
      <w:pPr>
        <w:keepNext/>
        <w:rPr>
          <w:b/>
          <w:color w:val="000000"/>
          <w:sz w:val="22"/>
          <w:szCs w:val="22"/>
          <w:lang w:val="el-GR"/>
        </w:rPr>
      </w:pPr>
      <w:r w:rsidRPr="00612433">
        <w:rPr>
          <w:b/>
          <w:color w:val="000000"/>
          <w:sz w:val="22"/>
          <w:szCs w:val="22"/>
          <w:lang w:val="el-GR"/>
        </w:rPr>
        <w:t>5.</w:t>
      </w:r>
      <w:r w:rsidRPr="00612433">
        <w:rPr>
          <w:b/>
          <w:color w:val="000000"/>
          <w:sz w:val="22"/>
          <w:szCs w:val="22"/>
          <w:lang w:val="el-GR"/>
        </w:rPr>
        <w:tab/>
      </w:r>
      <w:r w:rsidR="002E020C" w:rsidRPr="00612433">
        <w:rPr>
          <w:b/>
          <w:color w:val="000000"/>
          <w:sz w:val="22"/>
          <w:szCs w:val="22"/>
          <w:lang w:val="el-GR"/>
        </w:rPr>
        <w:t xml:space="preserve">Πώς να </w:t>
      </w:r>
      <w:r w:rsidR="00E13331" w:rsidRPr="00612433">
        <w:rPr>
          <w:b/>
          <w:color w:val="000000"/>
          <w:sz w:val="22"/>
          <w:szCs w:val="22"/>
          <w:lang w:val="el-GR"/>
        </w:rPr>
        <w:t xml:space="preserve">φυλάσσετε </w:t>
      </w:r>
      <w:r w:rsidR="002E020C" w:rsidRPr="00612433">
        <w:rPr>
          <w:b/>
          <w:color w:val="000000"/>
          <w:sz w:val="22"/>
          <w:szCs w:val="22"/>
          <w:lang w:val="el-GR"/>
        </w:rPr>
        <w:t>το E</w:t>
      </w:r>
      <w:proofErr w:type="spellStart"/>
      <w:r w:rsidR="002E020C" w:rsidRPr="00612433">
        <w:rPr>
          <w:b/>
          <w:color w:val="000000"/>
          <w:sz w:val="22"/>
          <w:szCs w:val="22"/>
          <w:lang w:val="en-US"/>
        </w:rPr>
        <w:t>xelon</w:t>
      </w:r>
      <w:proofErr w:type="spellEnd"/>
    </w:p>
    <w:p w14:paraId="39F2A796" w14:textId="77777777" w:rsidR="00177CB7" w:rsidRPr="00612433" w:rsidRDefault="00177CB7" w:rsidP="000331E9">
      <w:pPr>
        <w:keepNext/>
        <w:rPr>
          <w:color w:val="000000"/>
          <w:sz w:val="22"/>
          <w:szCs w:val="22"/>
          <w:lang w:val="el-GR"/>
        </w:rPr>
      </w:pPr>
    </w:p>
    <w:p w14:paraId="2D13F78A" w14:textId="77777777" w:rsidR="00177CB7" w:rsidRPr="00612433" w:rsidRDefault="00D647FA" w:rsidP="000331E9">
      <w:pPr>
        <w:keepNext/>
        <w:numPr>
          <w:ilvl w:val="0"/>
          <w:numId w:val="30"/>
        </w:numPr>
        <w:ind w:left="567" w:hanging="567"/>
        <w:rPr>
          <w:color w:val="000000"/>
          <w:sz w:val="22"/>
          <w:szCs w:val="22"/>
          <w:lang w:val="el-GR"/>
        </w:rPr>
      </w:pPr>
      <w:r w:rsidRPr="00612433">
        <w:rPr>
          <w:noProof/>
          <w:color w:val="000000"/>
          <w:sz w:val="22"/>
          <w:szCs w:val="22"/>
          <w:lang w:val="el-GR"/>
        </w:rPr>
        <w:t>Το φάρμακο αυτό πρέπει ν</w:t>
      </w:r>
      <w:r w:rsidR="00177CB7" w:rsidRPr="00612433">
        <w:rPr>
          <w:noProof/>
          <w:color w:val="000000"/>
          <w:sz w:val="22"/>
          <w:szCs w:val="22"/>
          <w:lang w:val="el-GR"/>
        </w:rPr>
        <w:t xml:space="preserve">α φυλάσσεται σε μέρη που δεν το </w:t>
      </w:r>
      <w:r w:rsidRPr="00612433">
        <w:rPr>
          <w:noProof/>
          <w:color w:val="000000"/>
          <w:sz w:val="22"/>
          <w:szCs w:val="22"/>
          <w:lang w:val="el-GR"/>
        </w:rPr>
        <w:t>βλέπουν</w:t>
      </w:r>
      <w:r w:rsidR="00E150B3" w:rsidRPr="00612433">
        <w:rPr>
          <w:noProof/>
          <w:color w:val="000000"/>
          <w:sz w:val="22"/>
          <w:szCs w:val="22"/>
          <w:lang w:val="el-GR"/>
        </w:rPr>
        <w:t xml:space="preserve"> </w:t>
      </w:r>
      <w:r w:rsidR="00177CB7" w:rsidRPr="00612433">
        <w:rPr>
          <w:noProof/>
          <w:color w:val="000000"/>
          <w:sz w:val="22"/>
          <w:szCs w:val="22"/>
          <w:lang w:val="el-GR"/>
        </w:rPr>
        <w:t xml:space="preserve">και δεν το </w:t>
      </w:r>
      <w:r w:rsidRPr="00612433">
        <w:rPr>
          <w:noProof/>
          <w:color w:val="000000"/>
          <w:sz w:val="22"/>
          <w:szCs w:val="22"/>
          <w:lang w:val="el-GR"/>
        </w:rPr>
        <w:t xml:space="preserve">φθάνουν </w:t>
      </w:r>
      <w:r w:rsidR="00177CB7" w:rsidRPr="00612433">
        <w:rPr>
          <w:noProof/>
          <w:color w:val="000000"/>
          <w:sz w:val="22"/>
          <w:szCs w:val="22"/>
          <w:lang w:val="el-GR"/>
        </w:rPr>
        <w:t>τα παιδιά.</w:t>
      </w:r>
    </w:p>
    <w:p w14:paraId="720C3EFF" w14:textId="77777777" w:rsidR="00177CB7" w:rsidRPr="00612433" w:rsidRDefault="00177CB7" w:rsidP="000331E9">
      <w:pPr>
        <w:numPr>
          <w:ilvl w:val="0"/>
          <w:numId w:val="30"/>
        </w:numPr>
        <w:ind w:left="567" w:hanging="567"/>
        <w:rPr>
          <w:noProof/>
          <w:color w:val="000000"/>
          <w:sz w:val="22"/>
          <w:szCs w:val="22"/>
          <w:lang w:val="el-GR"/>
        </w:rPr>
      </w:pPr>
      <w:r w:rsidRPr="00612433">
        <w:rPr>
          <w:noProof/>
          <w:color w:val="000000"/>
          <w:sz w:val="22"/>
          <w:szCs w:val="22"/>
          <w:lang w:val="el-GR"/>
        </w:rPr>
        <w:t xml:space="preserve">Να μη χρησιμοποιείτε </w:t>
      </w:r>
      <w:r w:rsidR="00E31317" w:rsidRPr="00612433">
        <w:rPr>
          <w:noProof/>
          <w:color w:val="000000"/>
          <w:sz w:val="22"/>
          <w:szCs w:val="22"/>
          <w:lang w:val="el-GR"/>
        </w:rPr>
        <w:t xml:space="preserve">αυτό </w:t>
      </w:r>
      <w:r w:rsidRPr="00612433">
        <w:rPr>
          <w:noProof/>
          <w:color w:val="000000"/>
          <w:sz w:val="22"/>
          <w:szCs w:val="22"/>
          <w:lang w:val="el-GR"/>
        </w:rPr>
        <w:t xml:space="preserve">το </w:t>
      </w:r>
      <w:r w:rsidR="00E31317" w:rsidRPr="00612433">
        <w:rPr>
          <w:color w:val="000000"/>
          <w:sz w:val="22"/>
          <w:szCs w:val="22"/>
          <w:lang w:val="el-GR"/>
        </w:rPr>
        <w:t>φάρμακο</w:t>
      </w:r>
      <w:r w:rsidR="00E31317" w:rsidRPr="00612433">
        <w:rPr>
          <w:noProof/>
          <w:color w:val="000000"/>
          <w:sz w:val="22"/>
          <w:szCs w:val="22"/>
          <w:lang w:val="el-GR"/>
        </w:rPr>
        <w:t xml:space="preserve"> </w:t>
      </w:r>
      <w:r w:rsidRPr="00612433">
        <w:rPr>
          <w:noProof/>
          <w:color w:val="000000"/>
          <w:sz w:val="22"/>
          <w:szCs w:val="22"/>
          <w:lang w:val="el-GR"/>
        </w:rPr>
        <w:t>μετά την ημερομηνία λήξης που αναφέρεται στο κουτί</w:t>
      </w:r>
      <w:r w:rsidR="00E31317" w:rsidRPr="00612433">
        <w:rPr>
          <w:noProof/>
          <w:color w:val="000000"/>
          <w:sz w:val="22"/>
          <w:szCs w:val="22"/>
          <w:lang w:val="el-GR"/>
        </w:rPr>
        <w:t xml:space="preserve"> μετά τη ΛΗΞΗ</w:t>
      </w:r>
      <w:r w:rsidRPr="00612433">
        <w:rPr>
          <w:noProof/>
          <w:color w:val="000000"/>
          <w:sz w:val="22"/>
          <w:szCs w:val="22"/>
          <w:lang w:val="el-GR"/>
        </w:rPr>
        <w:t>. Η ημερομηνία λήξης είναι η τελευταία ημέρα του μήνα που αναφέρεται</w:t>
      </w:r>
      <w:r w:rsidR="00E31317" w:rsidRPr="00612433">
        <w:rPr>
          <w:noProof/>
          <w:color w:val="000000"/>
          <w:sz w:val="22"/>
          <w:szCs w:val="22"/>
          <w:lang w:val="el-GR"/>
        </w:rPr>
        <w:t xml:space="preserve"> εκεί</w:t>
      </w:r>
      <w:r w:rsidRPr="00612433">
        <w:rPr>
          <w:noProof/>
          <w:color w:val="000000"/>
          <w:sz w:val="22"/>
          <w:szCs w:val="22"/>
          <w:lang w:val="el-GR"/>
        </w:rPr>
        <w:t>.</w:t>
      </w:r>
    </w:p>
    <w:p w14:paraId="5AD9C2FB" w14:textId="77777777" w:rsidR="00177CB7" w:rsidRPr="00612433" w:rsidRDefault="00177CB7" w:rsidP="000331E9">
      <w:pPr>
        <w:numPr>
          <w:ilvl w:val="0"/>
          <w:numId w:val="30"/>
        </w:numPr>
        <w:ind w:left="567" w:hanging="567"/>
        <w:rPr>
          <w:noProof/>
          <w:color w:val="000000"/>
          <w:sz w:val="22"/>
          <w:szCs w:val="22"/>
          <w:lang w:val="el-GR"/>
        </w:rPr>
      </w:pPr>
      <w:r w:rsidRPr="00612433">
        <w:rPr>
          <w:color w:val="000000"/>
          <w:sz w:val="22"/>
          <w:szCs w:val="22"/>
          <w:lang w:val="el-GR"/>
        </w:rPr>
        <w:t xml:space="preserve">Μη φυλάσσετε </w:t>
      </w:r>
      <w:r w:rsidRPr="00612433">
        <w:rPr>
          <w:noProof/>
          <w:color w:val="000000"/>
          <w:sz w:val="22"/>
          <w:szCs w:val="22"/>
          <w:lang w:val="el-GR"/>
        </w:rPr>
        <w:t xml:space="preserve">σε θερμοκρασία μεγαλύτερη των </w:t>
      </w:r>
      <w:r w:rsidRPr="00612433">
        <w:rPr>
          <w:color w:val="000000"/>
          <w:sz w:val="22"/>
          <w:szCs w:val="22"/>
          <w:lang w:val="el-GR"/>
        </w:rPr>
        <w:t xml:space="preserve">30°C. </w:t>
      </w:r>
      <w:r w:rsidRPr="00612433">
        <w:rPr>
          <w:noProof/>
          <w:color w:val="000000"/>
          <w:sz w:val="22"/>
          <w:szCs w:val="22"/>
          <w:lang w:val="el-GR"/>
        </w:rPr>
        <w:t>Μην ψύχετε ή καταψύχετε.</w:t>
      </w:r>
    </w:p>
    <w:p w14:paraId="6F1A0B3F" w14:textId="77777777" w:rsidR="00177CB7" w:rsidRPr="00612433" w:rsidRDefault="00177CB7" w:rsidP="000331E9">
      <w:pPr>
        <w:numPr>
          <w:ilvl w:val="0"/>
          <w:numId w:val="30"/>
        </w:numPr>
        <w:ind w:left="567" w:hanging="567"/>
        <w:rPr>
          <w:color w:val="000000"/>
          <w:sz w:val="22"/>
          <w:szCs w:val="22"/>
          <w:lang w:val="el-GR"/>
        </w:rPr>
      </w:pPr>
      <w:r w:rsidRPr="00612433">
        <w:rPr>
          <w:color w:val="000000"/>
          <w:sz w:val="22"/>
          <w:szCs w:val="22"/>
          <w:lang w:val="el-GR"/>
        </w:rPr>
        <w:t>Να φυλάσσεται σε όρθια θέση.</w:t>
      </w:r>
    </w:p>
    <w:p w14:paraId="552E5796" w14:textId="77777777" w:rsidR="00177CB7" w:rsidRPr="00612433" w:rsidRDefault="00177CB7" w:rsidP="000331E9">
      <w:pPr>
        <w:numPr>
          <w:ilvl w:val="0"/>
          <w:numId w:val="30"/>
        </w:numPr>
        <w:ind w:left="567" w:hanging="567"/>
        <w:rPr>
          <w:color w:val="000000"/>
          <w:sz w:val="22"/>
          <w:szCs w:val="22"/>
          <w:lang w:val="el-GR"/>
        </w:rPr>
      </w:pPr>
      <w:r w:rsidRPr="00612433">
        <w:rPr>
          <w:color w:val="000000"/>
          <w:sz w:val="22"/>
          <w:szCs w:val="22"/>
          <w:lang w:val="el-GR"/>
        </w:rPr>
        <w:t>Να χρησιμοποιείτε το E</w:t>
      </w:r>
      <w:proofErr w:type="spellStart"/>
      <w:r w:rsidRPr="00612433">
        <w:rPr>
          <w:color w:val="000000"/>
          <w:sz w:val="22"/>
          <w:szCs w:val="22"/>
          <w:lang w:val="en-US"/>
        </w:rPr>
        <w:t>xelon</w:t>
      </w:r>
      <w:proofErr w:type="spellEnd"/>
      <w:r w:rsidRPr="00612433">
        <w:rPr>
          <w:color w:val="000000"/>
          <w:sz w:val="22"/>
          <w:szCs w:val="22"/>
          <w:lang w:val="el-GR"/>
        </w:rPr>
        <w:t xml:space="preserve"> πόσιμο διάλυμα εντός 1</w:t>
      </w:r>
      <w:r w:rsidRPr="00612433">
        <w:rPr>
          <w:color w:val="000000"/>
          <w:sz w:val="22"/>
          <w:szCs w:val="22"/>
          <w:lang w:val="de-CH"/>
        </w:rPr>
        <w:t> </w:t>
      </w:r>
      <w:r w:rsidRPr="00612433">
        <w:rPr>
          <w:color w:val="000000"/>
          <w:sz w:val="22"/>
          <w:szCs w:val="22"/>
          <w:lang w:val="el-GR"/>
        </w:rPr>
        <w:t>μηνός από το άνοιγμα της φιάλης.</w:t>
      </w:r>
    </w:p>
    <w:p w14:paraId="6DE2FE50" w14:textId="77777777" w:rsidR="00D647FA" w:rsidRPr="00612433" w:rsidRDefault="00D647FA" w:rsidP="000331E9">
      <w:pPr>
        <w:numPr>
          <w:ilvl w:val="0"/>
          <w:numId w:val="30"/>
        </w:numPr>
        <w:ind w:left="567" w:hanging="567"/>
        <w:rPr>
          <w:color w:val="000000"/>
          <w:sz w:val="22"/>
          <w:szCs w:val="22"/>
          <w:lang w:val="el-GR"/>
        </w:rPr>
      </w:pPr>
      <w:r w:rsidRPr="00612433">
        <w:rPr>
          <w:color w:val="000000"/>
          <w:sz w:val="22"/>
          <w:szCs w:val="22"/>
          <w:lang w:val="el-GR"/>
        </w:rPr>
        <w:t xml:space="preserve">Μην πετάτε τα φάρμακα στο νερό της αποχέτευσης ή στα </w:t>
      </w:r>
      <w:r w:rsidR="00EB6B39" w:rsidRPr="00612433">
        <w:rPr>
          <w:color w:val="000000"/>
          <w:sz w:val="22"/>
          <w:szCs w:val="22"/>
          <w:lang w:val="el-GR"/>
        </w:rPr>
        <w:t>οικιακά απορρίματα</w:t>
      </w:r>
      <w:r w:rsidRPr="00612433">
        <w:rPr>
          <w:color w:val="000000"/>
          <w:sz w:val="22"/>
          <w:szCs w:val="22"/>
          <w:lang w:val="el-GR"/>
        </w:rPr>
        <w:t>. Ρωτήστε το</w:t>
      </w:r>
      <w:r w:rsidR="00E13331" w:rsidRPr="00612433">
        <w:rPr>
          <w:color w:val="000000"/>
          <w:sz w:val="22"/>
          <w:szCs w:val="22"/>
          <w:lang w:val="el-GR"/>
        </w:rPr>
        <w:t>ν</w:t>
      </w:r>
      <w:r w:rsidRPr="00612433">
        <w:rPr>
          <w:color w:val="000000"/>
          <w:sz w:val="22"/>
          <w:szCs w:val="22"/>
          <w:lang w:val="el-GR"/>
        </w:rPr>
        <w:t xml:space="preserve"> φαρμακοποιό σας για το πώς να πετάξετε τα φάρμακα που δεν χρησιμοποιείτε πια. Αυτά τα μέτρα θα βοηθήσουν στην προστασία του περιβάλλοντος.</w:t>
      </w:r>
    </w:p>
    <w:p w14:paraId="384347B0" w14:textId="77777777" w:rsidR="00177CB7" w:rsidRPr="00612433" w:rsidRDefault="00177CB7" w:rsidP="000331E9">
      <w:pPr>
        <w:rPr>
          <w:color w:val="000000"/>
          <w:sz w:val="22"/>
          <w:szCs w:val="22"/>
          <w:lang w:val="el-GR"/>
        </w:rPr>
      </w:pPr>
    </w:p>
    <w:p w14:paraId="0821F1E6" w14:textId="77777777" w:rsidR="00177CB7" w:rsidRPr="00612433" w:rsidRDefault="00177CB7" w:rsidP="000331E9">
      <w:pPr>
        <w:rPr>
          <w:color w:val="000000"/>
          <w:sz w:val="22"/>
          <w:szCs w:val="22"/>
          <w:lang w:val="el-GR"/>
        </w:rPr>
      </w:pPr>
    </w:p>
    <w:p w14:paraId="1949B88F" w14:textId="1EF8E062" w:rsidR="00177CB7" w:rsidRPr="00612433" w:rsidRDefault="00177CB7" w:rsidP="000331E9">
      <w:pPr>
        <w:keepNext/>
        <w:tabs>
          <w:tab w:val="left" w:pos="567"/>
        </w:tabs>
        <w:rPr>
          <w:b/>
          <w:color w:val="000000"/>
          <w:sz w:val="22"/>
          <w:szCs w:val="22"/>
          <w:lang w:val="el-GR"/>
        </w:rPr>
      </w:pPr>
      <w:r w:rsidRPr="00612433">
        <w:rPr>
          <w:b/>
          <w:color w:val="000000"/>
          <w:sz w:val="22"/>
          <w:szCs w:val="22"/>
          <w:lang w:val="el-GR"/>
        </w:rPr>
        <w:t>6.</w:t>
      </w:r>
      <w:r w:rsidRPr="00612433">
        <w:rPr>
          <w:b/>
          <w:color w:val="000000"/>
          <w:sz w:val="22"/>
          <w:szCs w:val="22"/>
          <w:lang w:val="el-GR"/>
        </w:rPr>
        <w:tab/>
      </w:r>
      <w:r w:rsidR="009239A3" w:rsidRPr="00612433">
        <w:rPr>
          <w:b/>
          <w:color w:val="000000"/>
          <w:sz w:val="22"/>
          <w:szCs w:val="22"/>
          <w:lang w:val="el-GR"/>
        </w:rPr>
        <w:t xml:space="preserve">Περιεχόμενα </w:t>
      </w:r>
      <w:r w:rsidR="00D647FA" w:rsidRPr="00612433">
        <w:rPr>
          <w:b/>
          <w:color w:val="000000"/>
          <w:sz w:val="22"/>
          <w:szCs w:val="22"/>
          <w:lang w:val="el-GR"/>
        </w:rPr>
        <w:t>της συσκευασίας και λοιπές πληροφορίες</w:t>
      </w:r>
    </w:p>
    <w:p w14:paraId="3C39FBAC" w14:textId="77777777" w:rsidR="00177CB7" w:rsidRPr="00612433" w:rsidRDefault="00177CB7" w:rsidP="000331E9">
      <w:pPr>
        <w:keepNext/>
        <w:rPr>
          <w:color w:val="000000"/>
          <w:sz w:val="22"/>
          <w:szCs w:val="22"/>
          <w:lang w:val="el-GR"/>
        </w:rPr>
      </w:pPr>
    </w:p>
    <w:p w14:paraId="1778D864" w14:textId="77777777" w:rsidR="00177CB7" w:rsidRPr="00612433" w:rsidRDefault="00177CB7" w:rsidP="000331E9">
      <w:pPr>
        <w:keepNext/>
        <w:rPr>
          <w:b/>
          <w:color w:val="000000"/>
          <w:sz w:val="22"/>
          <w:szCs w:val="22"/>
          <w:lang w:val="el-GR"/>
        </w:rPr>
      </w:pPr>
      <w:r w:rsidRPr="00612433">
        <w:rPr>
          <w:b/>
          <w:bCs/>
          <w:noProof/>
          <w:color w:val="000000"/>
          <w:sz w:val="22"/>
          <w:szCs w:val="22"/>
          <w:lang w:val="el-GR"/>
        </w:rPr>
        <w:t xml:space="preserve">Τι περιέχει το </w:t>
      </w:r>
      <w:r w:rsidRPr="00612433">
        <w:rPr>
          <w:b/>
          <w:color w:val="000000"/>
          <w:sz w:val="22"/>
          <w:szCs w:val="22"/>
          <w:lang w:val="el-GR"/>
        </w:rPr>
        <w:t>E</w:t>
      </w:r>
      <w:proofErr w:type="spellStart"/>
      <w:r w:rsidRPr="00612433">
        <w:rPr>
          <w:b/>
          <w:color w:val="000000"/>
          <w:sz w:val="22"/>
          <w:szCs w:val="22"/>
          <w:lang w:val="en-US"/>
        </w:rPr>
        <w:t>xelon</w:t>
      </w:r>
      <w:proofErr w:type="spellEnd"/>
    </w:p>
    <w:p w14:paraId="1212452E" w14:textId="77777777" w:rsidR="00177CB7" w:rsidRPr="00612433" w:rsidRDefault="00177CB7" w:rsidP="000331E9">
      <w:pPr>
        <w:numPr>
          <w:ilvl w:val="0"/>
          <w:numId w:val="8"/>
        </w:numPr>
        <w:tabs>
          <w:tab w:val="clear" w:pos="930"/>
        </w:tabs>
        <w:spacing w:line="-260" w:lineRule="auto"/>
        <w:ind w:left="540" w:hanging="540"/>
        <w:rPr>
          <w:color w:val="000000"/>
          <w:sz w:val="22"/>
          <w:szCs w:val="22"/>
          <w:lang w:val="el-GR"/>
        </w:rPr>
      </w:pPr>
      <w:r w:rsidRPr="00612433">
        <w:rPr>
          <w:noProof/>
          <w:color w:val="000000"/>
          <w:sz w:val="22"/>
          <w:szCs w:val="22"/>
          <w:lang w:val="el-GR"/>
        </w:rPr>
        <w:t>Η δραστική ουσία είναι</w:t>
      </w:r>
      <w:r w:rsidRPr="00612433">
        <w:rPr>
          <w:color w:val="000000"/>
          <w:sz w:val="22"/>
          <w:szCs w:val="22"/>
          <w:lang w:val="el-GR"/>
        </w:rPr>
        <w:t xml:space="preserve"> </w:t>
      </w:r>
      <w:r w:rsidRPr="00612433">
        <w:rPr>
          <w:color w:val="000000"/>
          <w:sz w:val="22"/>
          <w:szCs w:val="22"/>
        </w:rPr>
        <w:t>rivastigmine</w:t>
      </w:r>
      <w:r w:rsidRPr="00612433">
        <w:rPr>
          <w:color w:val="000000"/>
          <w:sz w:val="22"/>
          <w:szCs w:val="22"/>
          <w:lang w:val="el-GR"/>
        </w:rPr>
        <w:t xml:space="preserve"> με τη μορφή του όξινου τρυγικού άλατος. Κάθε </w:t>
      </w:r>
      <w:r w:rsidRPr="00612433">
        <w:rPr>
          <w:color w:val="000000"/>
          <w:sz w:val="22"/>
          <w:szCs w:val="22"/>
          <w:lang w:val="en-US"/>
        </w:rPr>
        <w:t>ml</w:t>
      </w:r>
      <w:r w:rsidRPr="00612433">
        <w:rPr>
          <w:color w:val="000000"/>
          <w:sz w:val="22"/>
          <w:szCs w:val="22"/>
          <w:lang w:val="el-GR"/>
        </w:rPr>
        <w:t xml:space="preserve"> περιέχει </w:t>
      </w:r>
      <w:r w:rsidRPr="00612433">
        <w:rPr>
          <w:color w:val="000000"/>
          <w:sz w:val="22"/>
          <w:szCs w:val="22"/>
        </w:rPr>
        <w:t>rivastigmine</w:t>
      </w:r>
      <w:r w:rsidRPr="00612433">
        <w:rPr>
          <w:color w:val="000000"/>
          <w:sz w:val="22"/>
          <w:szCs w:val="22"/>
          <w:lang w:val="el-GR"/>
        </w:rPr>
        <w:t xml:space="preserve"> με την μορφή του όξινου τρυγικού άλατος που αντιστοιχεί σε </w:t>
      </w:r>
      <w:r w:rsidRPr="00612433">
        <w:rPr>
          <w:color w:val="000000"/>
          <w:spacing w:val="-2"/>
          <w:sz w:val="22"/>
          <w:szCs w:val="22"/>
          <w:lang w:val="el-GR"/>
        </w:rPr>
        <w:t>2,0</w:t>
      </w:r>
      <w:r w:rsidRPr="00612433">
        <w:rPr>
          <w:color w:val="000000"/>
          <w:spacing w:val="-2"/>
          <w:sz w:val="22"/>
          <w:szCs w:val="22"/>
        </w:rPr>
        <w:t> mg</w:t>
      </w:r>
      <w:r w:rsidRPr="00612433">
        <w:rPr>
          <w:color w:val="000000"/>
          <w:spacing w:val="-2"/>
          <w:sz w:val="22"/>
          <w:szCs w:val="22"/>
          <w:lang w:val="el-GR"/>
        </w:rPr>
        <w:t xml:space="preserve"> βάσης </w:t>
      </w:r>
      <w:r w:rsidRPr="00612433">
        <w:rPr>
          <w:color w:val="000000"/>
          <w:sz w:val="22"/>
          <w:szCs w:val="22"/>
        </w:rPr>
        <w:t>rivastigmine</w:t>
      </w:r>
      <w:r w:rsidRPr="00612433">
        <w:rPr>
          <w:color w:val="000000"/>
          <w:sz w:val="22"/>
          <w:szCs w:val="22"/>
          <w:lang w:val="el-GR"/>
        </w:rPr>
        <w:t>.</w:t>
      </w:r>
    </w:p>
    <w:p w14:paraId="61F4A8CF" w14:textId="4C9C8ABD" w:rsidR="00177CB7" w:rsidRPr="00612433" w:rsidRDefault="00177CB7" w:rsidP="000331E9">
      <w:pPr>
        <w:numPr>
          <w:ilvl w:val="0"/>
          <w:numId w:val="8"/>
        </w:numPr>
        <w:tabs>
          <w:tab w:val="clear" w:pos="930"/>
        </w:tabs>
        <w:ind w:left="540" w:hanging="540"/>
        <w:rPr>
          <w:color w:val="000000"/>
          <w:sz w:val="22"/>
          <w:szCs w:val="22"/>
          <w:lang w:val="el-GR"/>
        </w:rPr>
      </w:pPr>
      <w:r w:rsidRPr="00612433">
        <w:rPr>
          <w:noProof/>
          <w:color w:val="000000"/>
          <w:sz w:val="22"/>
          <w:szCs w:val="22"/>
          <w:lang w:val="el-GR"/>
        </w:rPr>
        <w:t>Τα άλλα συστατικά είναι</w:t>
      </w:r>
      <w:r w:rsidRPr="00612433">
        <w:rPr>
          <w:color w:val="000000"/>
          <w:sz w:val="22"/>
          <w:szCs w:val="22"/>
          <w:lang w:val="el-GR"/>
        </w:rPr>
        <w:t xml:space="preserve"> νάτριο βενζοϊκό</w:t>
      </w:r>
      <w:r w:rsidR="00A619E9" w:rsidRPr="00612433">
        <w:rPr>
          <w:color w:val="000000"/>
          <w:sz w:val="22"/>
          <w:szCs w:val="22"/>
          <w:lang w:val="el-GR"/>
        </w:rPr>
        <w:t xml:space="preserve"> (</w:t>
      </w:r>
      <w:r w:rsidR="00A619E9" w:rsidRPr="00612433">
        <w:rPr>
          <w:color w:val="000000"/>
          <w:sz w:val="22"/>
          <w:szCs w:val="22"/>
          <w:lang w:val="en-US"/>
        </w:rPr>
        <w:t>E</w:t>
      </w:r>
      <w:r w:rsidR="00A619E9" w:rsidRPr="00612433">
        <w:rPr>
          <w:color w:val="000000"/>
          <w:sz w:val="22"/>
          <w:szCs w:val="22"/>
          <w:lang w:val="el-GR"/>
        </w:rPr>
        <w:t>211)</w:t>
      </w:r>
      <w:r w:rsidRPr="00612433">
        <w:rPr>
          <w:color w:val="000000"/>
          <w:sz w:val="22"/>
          <w:szCs w:val="22"/>
          <w:lang w:val="el-GR"/>
        </w:rPr>
        <w:t xml:space="preserve">, κιτρικό οξύ, νάτριο κιτρικό, κίτρινο κινολίνης χρωστική </w:t>
      </w:r>
      <w:r w:rsidRPr="00612433">
        <w:rPr>
          <w:color w:val="000000"/>
          <w:sz w:val="22"/>
          <w:szCs w:val="22"/>
          <w:lang w:val="en-US"/>
        </w:rPr>
        <w:t>WS</w:t>
      </w:r>
      <w:r w:rsidRPr="00612433">
        <w:rPr>
          <w:color w:val="000000"/>
          <w:sz w:val="22"/>
          <w:szCs w:val="22"/>
          <w:lang w:val="el-GR"/>
        </w:rPr>
        <w:t xml:space="preserve"> (Ε104) και καθαρό νερό.</w:t>
      </w:r>
    </w:p>
    <w:p w14:paraId="01FD08C3" w14:textId="77777777" w:rsidR="00177CB7" w:rsidRPr="00612433" w:rsidRDefault="00177CB7" w:rsidP="000331E9">
      <w:pPr>
        <w:numPr>
          <w:ilvl w:val="12"/>
          <w:numId w:val="0"/>
        </w:numPr>
        <w:ind w:right="-2"/>
        <w:rPr>
          <w:bCs/>
          <w:color w:val="000000"/>
          <w:sz w:val="22"/>
          <w:szCs w:val="22"/>
          <w:lang w:val="el-GR"/>
        </w:rPr>
      </w:pPr>
    </w:p>
    <w:p w14:paraId="6345C21B" w14:textId="77777777" w:rsidR="00177CB7" w:rsidRPr="00612433" w:rsidRDefault="00177CB7" w:rsidP="000331E9">
      <w:pPr>
        <w:keepNext/>
        <w:numPr>
          <w:ilvl w:val="12"/>
          <w:numId w:val="0"/>
        </w:numPr>
        <w:rPr>
          <w:b/>
          <w:bCs/>
          <w:color w:val="000000"/>
          <w:sz w:val="22"/>
          <w:szCs w:val="22"/>
          <w:lang w:val="el-GR"/>
        </w:rPr>
      </w:pPr>
      <w:r w:rsidRPr="00612433">
        <w:rPr>
          <w:b/>
          <w:bCs/>
          <w:noProof/>
          <w:color w:val="000000"/>
          <w:sz w:val="22"/>
          <w:szCs w:val="22"/>
          <w:lang w:val="el-GR"/>
        </w:rPr>
        <w:lastRenderedPageBreak/>
        <w:t xml:space="preserve">Εμφάνιση του </w:t>
      </w:r>
      <w:r w:rsidRPr="00612433">
        <w:rPr>
          <w:b/>
          <w:bCs/>
          <w:color w:val="000000"/>
          <w:sz w:val="22"/>
          <w:szCs w:val="22"/>
        </w:rPr>
        <w:t>Exelon</w:t>
      </w:r>
      <w:r w:rsidRPr="00612433">
        <w:rPr>
          <w:b/>
          <w:bCs/>
          <w:noProof/>
          <w:color w:val="000000"/>
          <w:sz w:val="22"/>
          <w:szCs w:val="22"/>
          <w:lang w:val="el-GR"/>
        </w:rPr>
        <w:t xml:space="preserve"> και περιεχόμενο της συσκευασίας</w:t>
      </w:r>
    </w:p>
    <w:p w14:paraId="06347888" w14:textId="77777777" w:rsidR="00177CB7" w:rsidRPr="00612433" w:rsidRDefault="00177CB7" w:rsidP="000331E9">
      <w:pPr>
        <w:rPr>
          <w:color w:val="000000"/>
          <w:sz w:val="22"/>
          <w:szCs w:val="22"/>
          <w:lang w:val="el-GR"/>
        </w:rPr>
      </w:pPr>
      <w:r w:rsidRPr="00612433">
        <w:rPr>
          <w:color w:val="000000"/>
          <w:sz w:val="22"/>
          <w:szCs w:val="22"/>
          <w:lang w:val="el-GR"/>
        </w:rPr>
        <w:t xml:space="preserve">Το </w:t>
      </w:r>
      <w:r w:rsidRPr="00612433">
        <w:rPr>
          <w:color w:val="000000"/>
          <w:sz w:val="22"/>
          <w:szCs w:val="22"/>
        </w:rPr>
        <w:t>E</w:t>
      </w:r>
      <w:proofErr w:type="spellStart"/>
      <w:r w:rsidRPr="00612433">
        <w:rPr>
          <w:color w:val="000000"/>
          <w:sz w:val="22"/>
          <w:szCs w:val="22"/>
          <w:lang w:val="en-US"/>
        </w:rPr>
        <w:t>xelon</w:t>
      </w:r>
      <w:proofErr w:type="spellEnd"/>
      <w:r w:rsidRPr="00612433">
        <w:rPr>
          <w:color w:val="000000"/>
          <w:sz w:val="22"/>
          <w:szCs w:val="22"/>
          <w:lang w:val="el-GR"/>
        </w:rPr>
        <w:t xml:space="preserve"> πόσιμο διάλυμα παρέχεται με τη μορφή διαυγούς διαλύματος κίτρινου χρώματος (2,0</w:t>
      </w:r>
      <w:r w:rsidRPr="00612433">
        <w:rPr>
          <w:color w:val="000000"/>
          <w:sz w:val="22"/>
          <w:szCs w:val="22"/>
        </w:rPr>
        <w:t> mg</w:t>
      </w:r>
      <w:r w:rsidRPr="00612433">
        <w:rPr>
          <w:color w:val="000000"/>
          <w:sz w:val="22"/>
          <w:szCs w:val="22"/>
          <w:lang w:val="el-GR"/>
        </w:rPr>
        <w:t>/</w:t>
      </w:r>
      <w:r w:rsidRPr="00612433">
        <w:rPr>
          <w:color w:val="000000"/>
          <w:sz w:val="22"/>
          <w:szCs w:val="22"/>
        </w:rPr>
        <w:t>ml</w:t>
      </w:r>
      <w:r w:rsidRPr="00612433">
        <w:rPr>
          <w:color w:val="000000"/>
          <w:sz w:val="22"/>
          <w:szCs w:val="22"/>
          <w:lang w:val="el-GR"/>
        </w:rPr>
        <w:t xml:space="preserve"> βάση), το οποίο περιέχεται σε φαιοκίτρινο γυάλινο φιαλίδιο των 50</w:t>
      </w:r>
      <w:r w:rsidRPr="00612433">
        <w:rPr>
          <w:color w:val="000000"/>
          <w:sz w:val="22"/>
          <w:szCs w:val="22"/>
        </w:rPr>
        <w:t> ml</w:t>
      </w:r>
      <w:r w:rsidRPr="00612433">
        <w:rPr>
          <w:color w:val="000000"/>
          <w:sz w:val="22"/>
          <w:szCs w:val="22"/>
          <w:lang w:val="el-GR"/>
        </w:rPr>
        <w:t xml:space="preserve"> ή 120</w:t>
      </w:r>
      <w:r w:rsidRPr="00612433">
        <w:rPr>
          <w:color w:val="000000"/>
          <w:sz w:val="22"/>
          <w:szCs w:val="22"/>
        </w:rPr>
        <w:t> ml</w:t>
      </w:r>
      <w:r w:rsidRPr="00612433">
        <w:rPr>
          <w:color w:val="000000"/>
          <w:sz w:val="22"/>
          <w:szCs w:val="22"/>
          <w:lang w:val="el-GR"/>
        </w:rPr>
        <w:t>, με καπάκι ασφαλείας, επένδυση από αφρώδες ελαστικό, σταγονόμετρο και αυτοευθυγραμμιζόμενο πώμα. Το πόσιμο διάλυμα συσκευάζεται μαζί με τη δοσιμετρική σύριγγα μέσα σε πλαστικό κυλινδρικό περιέκτη.</w:t>
      </w:r>
    </w:p>
    <w:p w14:paraId="2600A10C" w14:textId="77777777" w:rsidR="00177CB7" w:rsidRPr="00612433" w:rsidRDefault="00177CB7" w:rsidP="000331E9">
      <w:pPr>
        <w:rPr>
          <w:color w:val="000000"/>
          <w:sz w:val="22"/>
          <w:szCs w:val="22"/>
          <w:lang w:val="el-GR"/>
        </w:rPr>
      </w:pPr>
    </w:p>
    <w:p w14:paraId="012F0036" w14:textId="77777777" w:rsidR="00177CB7" w:rsidRPr="00612433" w:rsidRDefault="00177CB7" w:rsidP="000331E9">
      <w:pPr>
        <w:keepNext/>
        <w:rPr>
          <w:b/>
          <w:color w:val="000000"/>
          <w:sz w:val="22"/>
          <w:szCs w:val="22"/>
          <w:lang w:val="el-GR"/>
        </w:rPr>
      </w:pPr>
      <w:r w:rsidRPr="00612433">
        <w:rPr>
          <w:b/>
          <w:color w:val="000000"/>
          <w:sz w:val="22"/>
          <w:szCs w:val="22"/>
          <w:lang w:val="el-GR"/>
        </w:rPr>
        <w:t>Κάτοχος Άδειας Κυκλοφορίας</w:t>
      </w:r>
    </w:p>
    <w:p w14:paraId="0327C999" w14:textId="77777777" w:rsidR="0065533C" w:rsidRPr="00612433" w:rsidRDefault="0065533C" w:rsidP="000331E9">
      <w:pPr>
        <w:keepNext/>
        <w:rPr>
          <w:color w:val="000000"/>
          <w:sz w:val="22"/>
          <w:szCs w:val="22"/>
          <w:lang w:val="el-GR"/>
        </w:rPr>
      </w:pPr>
      <w:r w:rsidRPr="00612433">
        <w:rPr>
          <w:color w:val="000000"/>
          <w:sz w:val="22"/>
          <w:szCs w:val="22"/>
          <w:lang w:val="en-US"/>
        </w:rPr>
        <w:t>Novartis</w:t>
      </w:r>
      <w:r w:rsidRPr="00612433">
        <w:rPr>
          <w:color w:val="000000"/>
          <w:sz w:val="22"/>
          <w:szCs w:val="22"/>
          <w:lang w:val="el-GR"/>
        </w:rPr>
        <w:t xml:space="preserve"> </w:t>
      </w:r>
      <w:proofErr w:type="spellStart"/>
      <w:r w:rsidRPr="00612433">
        <w:rPr>
          <w:color w:val="000000"/>
          <w:sz w:val="22"/>
          <w:szCs w:val="22"/>
          <w:lang w:val="en-US"/>
        </w:rPr>
        <w:t>Eur</w:t>
      </w:r>
      <w:proofErr w:type="spellEnd"/>
      <w:r w:rsidRPr="00612433">
        <w:rPr>
          <w:color w:val="000000"/>
          <w:sz w:val="22"/>
          <w:szCs w:val="22"/>
          <w:lang w:val="el-GR"/>
        </w:rPr>
        <w:t>ο</w:t>
      </w:r>
      <w:r w:rsidRPr="00612433">
        <w:rPr>
          <w:color w:val="000000"/>
          <w:sz w:val="22"/>
          <w:szCs w:val="22"/>
          <w:lang w:val="en-US"/>
        </w:rPr>
        <w:t>pharm</w:t>
      </w:r>
      <w:r w:rsidRPr="00612433">
        <w:rPr>
          <w:color w:val="000000"/>
          <w:sz w:val="22"/>
          <w:szCs w:val="22"/>
          <w:lang w:val="el-GR"/>
        </w:rPr>
        <w:t xml:space="preserve"> </w:t>
      </w:r>
      <w:r w:rsidRPr="00612433">
        <w:rPr>
          <w:color w:val="000000"/>
          <w:sz w:val="22"/>
          <w:szCs w:val="22"/>
          <w:lang w:val="en-US"/>
        </w:rPr>
        <w:t>Limited</w:t>
      </w:r>
    </w:p>
    <w:p w14:paraId="286DABFB" w14:textId="77777777" w:rsidR="0021324E" w:rsidRPr="00612433" w:rsidRDefault="0021324E" w:rsidP="000331E9">
      <w:pPr>
        <w:keepNext/>
        <w:rPr>
          <w:color w:val="000000"/>
          <w:sz w:val="22"/>
          <w:szCs w:val="22"/>
        </w:rPr>
      </w:pPr>
      <w:r w:rsidRPr="00612433">
        <w:rPr>
          <w:color w:val="000000"/>
          <w:sz w:val="22"/>
          <w:szCs w:val="22"/>
        </w:rPr>
        <w:t>Vista Building</w:t>
      </w:r>
    </w:p>
    <w:p w14:paraId="126B8068" w14:textId="77777777" w:rsidR="0021324E" w:rsidRPr="00612433" w:rsidRDefault="0021324E" w:rsidP="000331E9">
      <w:pPr>
        <w:keepNext/>
        <w:rPr>
          <w:color w:val="000000"/>
          <w:sz w:val="22"/>
          <w:szCs w:val="22"/>
        </w:rPr>
      </w:pPr>
      <w:r w:rsidRPr="00612433">
        <w:rPr>
          <w:color w:val="000000"/>
          <w:sz w:val="22"/>
          <w:szCs w:val="22"/>
        </w:rPr>
        <w:t>Elm Park, Merrion Road</w:t>
      </w:r>
    </w:p>
    <w:p w14:paraId="4129D429" w14:textId="77777777" w:rsidR="0021324E" w:rsidRPr="00612433" w:rsidRDefault="0021324E" w:rsidP="000331E9">
      <w:pPr>
        <w:keepNext/>
        <w:rPr>
          <w:color w:val="000000"/>
          <w:sz w:val="22"/>
          <w:szCs w:val="22"/>
          <w:lang w:val="pt-PT"/>
        </w:rPr>
      </w:pPr>
      <w:r w:rsidRPr="00612433">
        <w:rPr>
          <w:color w:val="000000"/>
          <w:sz w:val="22"/>
          <w:szCs w:val="22"/>
          <w:lang w:val="pt-PT"/>
        </w:rPr>
        <w:t>Dublin 4</w:t>
      </w:r>
    </w:p>
    <w:p w14:paraId="7CBCF7D4" w14:textId="77777777" w:rsidR="0065533C" w:rsidRPr="00612433" w:rsidRDefault="0021324E" w:rsidP="000331E9">
      <w:pPr>
        <w:rPr>
          <w:color w:val="000000"/>
          <w:sz w:val="22"/>
          <w:szCs w:val="22"/>
          <w:lang w:val="pt-PT"/>
        </w:rPr>
      </w:pPr>
      <w:proofErr w:type="spellStart"/>
      <w:r w:rsidRPr="00612433">
        <w:rPr>
          <w:color w:val="000000"/>
          <w:sz w:val="22"/>
          <w:szCs w:val="22"/>
        </w:rPr>
        <w:t>Ιρλ</w:t>
      </w:r>
      <w:proofErr w:type="spellEnd"/>
      <w:r w:rsidRPr="00612433">
        <w:rPr>
          <w:color w:val="000000"/>
          <w:sz w:val="22"/>
          <w:szCs w:val="22"/>
        </w:rPr>
        <w:t>ανδία</w:t>
      </w:r>
    </w:p>
    <w:p w14:paraId="787C7ABF" w14:textId="77777777" w:rsidR="00177CB7" w:rsidRPr="00612433" w:rsidRDefault="00177CB7" w:rsidP="000331E9">
      <w:pPr>
        <w:rPr>
          <w:color w:val="000000"/>
          <w:sz w:val="22"/>
          <w:szCs w:val="22"/>
          <w:lang w:val="pt-PT"/>
        </w:rPr>
      </w:pPr>
    </w:p>
    <w:p w14:paraId="5A7DDF9B" w14:textId="77777777" w:rsidR="00177CB7" w:rsidRPr="00612433" w:rsidRDefault="00E13331" w:rsidP="000331E9">
      <w:pPr>
        <w:keepNext/>
        <w:rPr>
          <w:b/>
          <w:color w:val="000000"/>
          <w:sz w:val="22"/>
          <w:szCs w:val="22"/>
          <w:lang w:val="pt-PT"/>
        </w:rPr>
      </w:pPr>
      <w:r w:rsidRPr="00612433">
        <w:rPr>
          <w:b/>
          <w:color w:val="000000"/>
          <w:sz w:val="22"/>
          <w:szCs w:val="22"/>
          <w:lang w:val="el-GR"/>
        </w:rPr>
        <w:t>Παρασκευαστής</w:t>
      </w:r>
    </w:p>
    <w:p w14:paraId="6F933E75" w14:textId="77777777" w:rsidR="002949C0" w:rsidRPr="00612433" w:rsidRDefault="002949C0" w:rsidP="000331E9">
      <w:pPr>
        <w:keepNext/>
        <w:rPr>
          <w:color w:val="000000"/>
          <w:sz w:val="22"/>
          <w:szCs w:val="22"/>
          <w:lang w:val="es-ES"/>
        </w:rPr>
      </w:pPr>
      <w:r w:rsidRPr="00612433">
        <w:rPr>
          <w:color w:val="000000"/>
          <w:sz w:val="22"/>
          <w:szCs w:val="22"/>
          <w:lang w:val="es-ES"/>
        </w:rPr>
        <w:t xml:space="preserve">Novartis </w:t>
      </w:r>
      <w:proofErr w:type="spellStart"/>
      <w:r w:rsidRPr="00612433">
        <w:rPr>
          <w:color w:val="000000"/>
          <w:sz w:val="22"/>
          <w:szCs w:val="22"/>
          <w:lang w:val="es-ES"/>
        </w:rPr>
        <w:t>Farmaceutica</w:t>
      </w:r>
      <w:proofErr w:type="spellEnd"/>
      <w:r w:rsidRPr="00612433">
        <w:rPr>
          <w:color w:val="000000"/>
          <w:sz w:val="22"/>
          <w:szCs w:val="22"/>
          <w:lang w:val="es-ES"/>
        </w:rPr>
        <w:t>, S.A.</w:t>
      </w:r>
    </w:p>
    <w:p w14:paraId="3A4B5C39" w14:textId="77777777" w:rsidR="008410ED" w:rsidRPr="00612433" w:rsidRDefault="008410ED" w:rsidP="000331E9">
      <w:pPr>
        <w:keepNext/>
        <w:rPr>
          <w:color w:val="000000"/>
          <w:sz w:val="22"/>
          <w:szCs w:val="22"/>
          <w:lang w:val="pt-PT"/>
        </w:rPr>
      </w:pPr>
      <w:r w:rsidRPr="00612433">
        <w:rPr>
          <w:color w:val="000000"/>
          <w:sz w:val="22"/>
          <w:szCs w:val="22"/>
          <w:lang w:val="pt-PT"/>
        </w:rPr>
        <w:t>Gran Via de les Corts Catalanes, 764</w:t>
      </w:r>
    </w:p>
    <w:p w14:paraId="781DDA49" w14:textId="77777777" w:rsidR="008410ED" w:rsidRPr="00612433" w:rsidRDefault="008410ED" w:rsidP="000331E9">
      <w:pPr>
        <w:keepNext/>
        <w:rPr>
          <w:color w:val="000000"/>
          <w:sz w:val="22"/>
          <w:szCs w:val="22"/>
          <w:lang w:val="pt-PT"/>
        </w:rPr>
      </w:pPr>
      <w:r w:rsidRPr="00612433">
        <w:rPr>
          <w:color w:val="000000"/>
          <w:sz w:val="22"/>
          <w:szCs w:val="22"/>
          <w:lang w:val="pt-PT"/>
        </w:rPr>
        <w:t>08013 Barcelona</w:t>
      </w:r>
    </w:p>
    <w:p w14:paraId="6699541E" w14:textId="77777777" w:rsidR="002949C0" w:rsidRPr="00612433" w:rsidRDefault="002949C0" w:rsidP="000331E9">
      <w:pPr>
        <w:rPr>
          <w:color w:val="000000"/>
          <w:sz w:val="22"/>
          <w:szCs w:val="22"/>
          <w:lang w:val="it-IT"/>
        </w:rPr>
      </w:pPr>
      <w:r w:rsidRPr="00612433">
        <w:rPr>
          <w:color w:val="000000"/>
          <w:sz w:val="22"/>
          <w:szCs w:val="22"/>
          <w:lang w:val="el-GR"/>
        </w:rPr>
        <w:t>Ισπανία</w:t>
      </w:r>
    </w:p>
    <w:p w14:paraId="0C54C9D5" w14:textId="77777777" w:rsidR="002949C0" w:rsidRPr="00612433" w:rsidRDefault="002949C0" w:rsidP="000331E9">
      <w:pPr>
        <w:rPr>
          <w:color w:val="000000"/>
          <w:sz w:val="22"/>
          <w:szCs w:val="22"/>
          <w:lang w:val="pt-PT"/>
        </w:rPr>
      </w:pPr>
    </w:p>
    <w:p w14:paraId="56CDA7FA" w14:textId="3B7C8759" w:rsidR="005763D1" w:rsidRPr="00612433" w:rsidDel="00220168" w:rsidRDefault="005763D1" w:rsidP="000331E9">
      <w:pPr>
        <w:keepNext/>
        <w:numPr>
          <w:ilvl w:val="12"/>
          <w:numId w:val="0"/>
        </w:numPr>
        <w:rPr>
          <w:del w:id="38" w:author="Author"/>
          <w:sz w:val="22"/>
          <w:szCs w:val="22"/>
          <w:shd w:val="pct15" w:color="auto" w:fill="auto"/>
          <w:lang w:val="es-ES"/>
        </w:rPr>
      </w:pPr>
      <w:del w:id="39" w:author="Author">
        <w:r w:rsidRPr="00612433" w:rsidDel="00220168">
          <w:rPr>
            <w:sz w:val="22"/>
            <w:szCs w:val="22"/>
            <w:shd w:val="pct15" w:color="auto" w:fill="auto"/>
            <w:lang w:val="es-ES"/>
          </w:rPr>
          <w:delText>Novartis Pharma GmbH</w:delText>
        </w:r>
      </w:del>
    </w:p>
    <w:p w14:paraId="2AB1F332" w14:textId="336A2CA8" w:rsidR="005763D1" w:rsidRPr="00612433" w:rsidDel="00220168" w:rsidRDefault="005763D1" w:rsidP="000331E9">
      <w:pPr>
        <w:keepNext/>
        <w:numPr>
          <w:ilvl w:val="12"/>
          <w:numId w:val="0"/>
        </w:numPr>
        <w:rPr>
          <w:del w:id="40" w:author="Author"/>
          <w:sz w:val="22"/>
          <w:szCs w:val="22"/>
          <w:shd w:val="pct15" w:color="auto" w:fill="auto"/>
          <w:lang w:val="es-ES"/>
        </w:rPr>
      </w:pPr>
      <w:del w:id="41" w:author="Author">
        <w:r w:rsidRPr="00612433" w:rsidDel="00220168">
          <w:rPr>
            <w:sz w:val="22"/>
            <w:szCs w:val="22"/>
            <w:shd w:val="pct15" w:color="auto" w:fill="auto"/>
            <w:lang w:val="es-ES"/>
          </w:rPr>
          <w:delText>Roonstraße 25</w:delText>
        </w:r>
      </w:del>
    </w:p>
    <w:p w14:paraId="07CB82AF" w14:textId="30FA5F5A" w:rsidR="005763D1" w:rsidRPr="00612433" w:rsidDel="00220168" w:rsidRDefault="005763D1" w:rsidP="000331E9">
      <w:pPr>
        <w:keepNext/>
        <w:numPr>
          <w:ilvl w:val="12"/>
          <w:numId w:val="0"/>
        </w:numPr>
        <w:rPr>
          <w:del w:id="42" w:author="Author"/>
          <w:sz w:val="22"/>
          <w:szCs w:val="22"/>
          <w:shd w:val="pct15" w:color="auto" w:fill="auto"/>
          <w:lang w:val="es-ES"/>
        </w:rPr>
      </w:pPr>
      <w:del w:id="43" w:author="Author">
        <w:r w:rsidRPr="00612433" w:rsidDel="00220168">
          <w:rPr>
            <w:sz w:val="22"/>
            <w:szCs w:val="22"/>
            <w:shd w:val="pct15" w:color="auto" w:fill="auto"/>
            <w:lang w:val="es-ES"/>
          </w:rPr>
          <w:delText>D-90429 Nürnberg</w:delText>
        </w:r>
      </w:del>
    </w:p>
    <w:p w14:paraId="25612BEC" w14:textId="057F8460" w:rsidR="005763D1" w:rsidRPr="00612433" w:rsidDel="00220168" w:rsidRDefault="005763D1" w:rsidP="000331E9">
      <w:pPr>
        <w:rPr>
          <w:del w:id="44" w:author="Author"/>
          <w:color w:val="000000"/>
          <w:sz w:val="22"/>
          <w:szCs w:val="22"/>
          <w:shd w:val="pct15" w:color="auto" w:fill="auto"/>
          <w:lang w:val="es-ES"/>
        </w:rPr>
      </w:pPr>
      <w:del w:id="45" w:author="Author">
        <w:r w:rsidRPr="00612433" w:rsidDel="00220168">
          <w:rPr>
            <w:sz w:val="22"/>
            <w:szCs w:val="22"/>
            <w:shd w:val="pct15" w:color="auto" w:fill="auto"/>
            <w:lang w:val="el-GR"/>
          </w:rPr>
          <w:delText>Γερμανία</w:delText>
        </w:r>
      </w:del>
    </w:p>
    <w:p w14:paraId="489D1567" w14:textId="0806020A" w:rsidR="00925C26" w:rsidDel="00220168" w:rsidRDefault="00925C26" w:rsidP="00925C26">
      <w:pPr>
        <w:rPr>
          <w:del w:id="46" w:author="Author"/>
          <w:color w:val="000000"/>
          <w:sz w:val="22"/>
          <w:szCs w:val="22"/>
          <w:lang w:val="es-ES"/>
        </w:rPr>
      </w:pPr>
    </w:p>
    <w:p w14:paraId="4D4AEB15" w14:textId="77777777" w:rsidR="00925C26" w:rsidRPr="00E8447B" w:rsidRDefault="00925C26" w:rsidP="00925C26">
      <w:pPr>
        <w:keepNext/>
        <w:rPr>
          <w:rFonts w:eastAsia="Aptos"/>
          <w:sz w:val="22"/>
          <w:szCs w:val="22"/>
          <w:shd w:val="pct15" w:color="auto" w:fill="auto"/>
          <w:lang w:val="de-AT" w:eastAsia="de-CH"/>
        </w:rPr>
      </w:pPr>
      <w:r w:rsidRPr="00E8447B">
        <w:rPr>
          <w:rFonts w:eastAsia="Aptos"/>
          <w:sz w:val="22"/>
          <w:szCs w:val="22"/>
          <w:shd w:val="pct15" w:color="auto" w:fill="auto"/>
          <w:lang w:val="de-AT" w:eastAsia="de-CH"/>
        </w:rPr>
        <w:t>Novartis Pharma GmbH</w:t>
      </w:r>
    </w:p>
    <w:p w14:paraId="4E29563A" w14:textId="77777777" w:rsidR="00925C26" w:rsidRPr="00E8447B" w:rsidRDefault="00925C26" w:rsidP="00925C26">
      <w:pPr>
        <w:keepNext/>
        <w:rPr>
          <w:rFonts w:eastAsia="Aptos"/>
          <w:sz w:val="22"/>
          <w:szCs w:val="22"/>
          <w:shd w:val="pct15" w:color="auto" w:fill="auto"/>
          <w:lang w:val="de-AT" w:eastAsia="de-CH"/>
        </w:rPr>
      </w:pPr>
      <w:r w:rsidRPr="00E8447B">
        <w:rPr>
          <w:rFonts w:eastAsia="Aptos"/>
          <w:sz w:val="22"/>
          <w:szCs w:val="22"/>
          <w:shd w:val="pct15" w:color="auto" w:fill="auto"/>
          <w:lang w:val="de-AT" w:eastAsia="de-CH"/>
        </w:rPr>
        <w:t>Sophie-Germain-Strasse 10</w:t>
      </w:r>
    </w:p>
    <w:p w14:paraId="22DDC17E" w14:textId="77777777" w:rsidR="00925C26" w:rsidRPr="00AC268D" w:rsidRDefault="00925C26" w:rsidP="00925C26">
      <w:pPr>
        <w:keepNext/>
        <w:rPr>
          <w:rFonts w:eastAsia="Aptos"/>
          <w:sz w:val="22"/>
          <w:szCs w:val="22"/>
          <w:shd w:val="pct15" w:color="auto" w:fill="auto"/>
          <w:lang w:val="el-GR" w:eastAsia="de-CH"/>
        </w:rPr>
      </w:pPr>
      <w:r w:rsidRPr="00AC268D">
        <w:rPr>
          <w:rFonts w:eastAsia="Aptos"/>
          <w:sz w:val="22"/>
          <w:szCs w:val="22"/>
          <w:shd w:val="pct15" w:color="auto" w:fill="auto"/>
          <w:lang w:val="el-GR" w:eastAsia="de-CH"/>
        </w:rPr>
        <w:t>90443 Νυρεμβέργη</w:t>
      </w:r>
    </w:p>
    <w:p w14:paraId="3054D11F" w14:textId="77777777" w:rsidR="00925C26" w:rsidRDefault="00925C26" w:rsidP="00925C26">
      <w:pPr>
        <w:rPr>
          <w:sz w:val="22"/>
          <w:szCs w:val="22"/>
          <w:shd w:val="pct15" w:color="auto" w:fill="auto"/>
          <w:lang w:val="de-CH"/>
        </w:rPr>
      </w:pPr>
      <w:r w:rsidRPr="00CC69C1">
        <w:rPr>
          <w:sz w:val="22"/>
          <w:szCs w:val="22"/>
          <w:shd w:val="pct15" w:color="auto" w:fill="auto"/>
          <w:lang w:val="de-CH"/>
        </w:rPr>
        <w:t>Γερμανία</w:t>
      </w:r>
    </w:p>
    <w:p w14:paraId="1BDEC6FE" w14:textId="77777777" w:rsidR="005763D1" w:rsidRPr="00612433" w:rsidRDefault="005763D1" w:rsidP="000331E9">
      <w:pPr>
        <w:rPr>
          <w:color w:val="000000"/>
          <w:sz w:val="22"/>
          <w:szCs w:val="22"/>
          <w:lang w:val="es-ES"/>
        </w:rPr>
      </w:pPr>
    </w:p>
    <w:p w14:paraId="12CF6DD5" w14:textId="77777777" w:rsidR="00177CB7" w:rsidRPr="00612433" w:rsidRDefault="00177CB7" w:rsidP="000331E9">
      <w:pPr>
        <w:pStyle w:val="BodyText3"/>
        <w:keepNext/>
        <w:rPr>
          <w:color w:val="000000"/>
          <w:szCs w:val="22"/>
        </w:rPr>
      </w:pPr>
      <w:r w:rsidRPr="00612433">
        <w:rPr>
          <w:noProof/>
          <w:color w:val="000000"/>
          <w:szCs w:val="22"/>
        </w:rPr>
        <w:t xml:space="preserve">Για οποιαδήποτε πληροφορία σχετικά με το παρόν φαρμακευτικό προϊόν, </w:t>
      </w:r>
      <w:r w:rsidR="00FE507F" w:rsidRPr="00612433">
        <w:rPr>
          <w:noProof/>
          <w:color w:val="000000"/>
          <w:szCs w:val="22"/>
        </w:rPr>
        <w:t xml:space="preserve">παρακαλείσθε </w:t>
      </w:r>
      <w:r w:rsidRPr="00612433">
        <w:rPr>
          <w:noProof/>
          <w:color w:val="000000"/>
          <w:szCs w:val="22"/>
        </w:rPr>
        <w:t xml:space="preserve">να απευθυνθείτε στον τοπικό αντιπρόσωπο του </w:t>
      </w:r>
      <w:r w:rsidR="00EB6B39" w:rsidRPr="00612433">
        <w:rPr>
          <w:noProof/>
          <w:color w:val="000000"/>
          <w:szCs w:val="22"/>
        </w:rPr>
        <w:t>Κ</w:t>
      </w:r>
      <w:r w:rsidRPr="00612433">
        <w:rPr>
          <w:noProof/>
          <w:color w:val="000000"/>
          <w:szCs w:val="22"/>
        </w:rPr>
        <w:t xml:space="preserve">ατόχου της </w:t>
      </w:r>
      <w:r w:rsidR="00EB6B39" w:rsidRPr="00612433">
        <w:rPr>
          <w:noProof/>
          <w:color w:val="000000"/>
          <w:szCs w:val="22"/>
        </w:rPr>
        <w:t>Ά</w:t>
      </w:r>
      <w:r w:rsidRPr="00612433">
        <w:rPr>
          <w:noProof/>
          <w:color w:val="000000"/>
          <w:szCs w:val="22"/>
        </w:rPr>
        <w:t xml:space="preserve">δειας </w:t>
      </w:r>
      <w:r w:rsidR="00EB6B39" w:rsidRPr="00612433">
        <w:rPr>
          <w:noProof/>
          <w:color w:val="000000"/>
          <w:szCs w:val="22"/>
        </w:rPr>
        <w:t>Κ</w:t>
      </w:r>
      <w:r w:rsidRPr="00612433">
        <w:rPr>
          <w:noProof/>
          <w:color w:val="000000"/>
          <w:szCs w:val="22"/>
        </w:rPr>
        <w:t>υκλοφορίας</w:t>
      </w:r>
      <w:r w:rsidR="00E31317" w:rsidRPr="00612433">
        <w:rPr>
          <w:color w:val="000000"/>
          <w:szCs w:val="22"/>
        </w:rPr>
        <w:t>:</w:t>
      </w:r>
    </w:p>
    <w:p w14:paraId="3AB53A67" w14:textId="77777777" w:rsidR="00922B30" w:rsidRPr="00612433" w:rsidRDefault="00922B30" w:rsidP="000331E9">
      <w:pPr>
        <w:keepNext/>
        <w:numPr>
          <w:ilvl w:val="12"/>
          <w:numId w:val="0"/>
        </w:numPr>
        <w:rPr>
          <w:noProof/>
          <w:sz w:val="22"/>
          <w:szCs w:val="22"/>
          <w:lang w:val="el-GR"/>
        </w:rPr>
      </w:pPr>
    </w:p>
    <w:tbl>
      <w:tblPr>
        <w:tblW w:w="9356" w:type="dxa"/>
        <w:tblInd w:w="-34" w:type="dxa"/>
        <w:tblLayout w:type="fixed"/>
        <w:tblLook w:val="0000" w:firstRow="0" w:lastRow="0" w:firstColumn="0" w:lastColumn="0" w:noHBand="0" w:noVBand="0"/>
      </w:tblPr>
      <w:tblGrid>
        <w:gridCol w:w="4678"/>
        <w:gridCol w:w="4678"/>
      </w:tblGrid>
      <w:tr w:rsidR="00922B30" w:rsidRPr="00612433" w14:paraId="30E534AA" w14:textId="77777777" w:rsidTr="006577E4">
        <w:trPr>
          <w:cantSplit/>
        </w:trPr>
        <w:tc>
          <w:tcPr>
            <w:tcW w:w="4678" w:type="dxa"/>
          </w:tcPr>
          <w:p w14:paraId="558E59D5" w14:textId="77777777" w:rsidR="00922B30" w:rsidRPr="00612433" w:rsidRDefault="00922B30" w:rsidP="000331E9">
            <w:pPr>
              <w:tabs>
                <w:tab w:val="left" w:pos="567"/>
              </w:tabs>
              <w:rPr>
                <w:b/>
                <w:sz w:val="22"/>
                <w:szCs w:val="22"/>
                <w:lang w:val="fr-BE"/>
              </w:rPr>
            </w:pPr>
            <w:proofErr w:type="spellStart"/>
            <w:r w:rsidRPr="00612433">
              <w:rPr>
                <w:b/>
                <w:sz w:val="22"/>
                <w:szCs w:val="22"/>
                <w:lang w:val="fr-BE"/>
              </w:rPr>
              <w:t>België</w:t>
            </w:r>
            <w:proofErr w:type="spellEnd"/>
            <w:r w:rsidRPr="00612433">
              <w:rPr>
                <w:b/>
                <w:sz w:val="22"/>
                <w:szCs w:val="22"/>
                <w:lang w:val="fr-BE"/>
              </w:rPr>
              <w:t>/Belgique/</w:t>
            </w:r>
            <w:proofErr w:type="spellStart"/>
            <w:r w:rsidRPr="00612433">
              <w:rPr>
                <w:b/>
                <w:sz w:val="22"/>
                <w:szCs w:val="22"/>
                <w:lang w:val="fr-BE"/>
              </w:rPr>
              <w:t>Belgien</w:t>
            </w:r>
            <w:proofErr w:type="spellEnd"/>
          </w:p>
          <w:p w14:paraId="5119271B" w14:textId="77777777" w:rsidR="00922B30" w:rsidRPr="00612433" w:rsidRDefault="00922B30" w:rsidP="000331E9">
            <w:pPr>
              <w:tabs>
                <w:tab w:val="left" w:pos="567"/>
              </w:tabs>
              <w:rPr>
                <w:sz w:val="22"/>
                <w:szCs w:val="22"/>
                <w:lang w:val="fr-BE"/>
              </w:rPr>
            </w:pPr>
            <w:r w:rsidRPr="00612433">
              <w:rPr>
                <w:sz w:val="22"/>
                <w:szCs w:val="22"/>
                <w:lang w:val="fr-BE"/>
              </w:rPr>
              <w:t>Novartis Pharma N.V.</w:t>
            </w:r>
          </w:p>
          <w:p w14:paraId="4CFE11C5" w14:textId="77777777" w:rsidR="00922B30" w:rsidRPr="00612433" w:rsidRDefault="00922B30" w:rsidP="000331E9">
            <w:pPr>
              <w:tabs>
                <w:tab w:val="left" w:pos="567"/>
              </w:tabs>
              <w:rPr>
                <w:sz w:val="22"/>
                <w:szCs w:val="22"/>
                <w:lang w:val="fr-FR"/>
              </w:rPr>
            </w:pPr>
            <w:r w:rsidRPr="00612433">
              <w:rPr>
                <w:sz w:val="22"/>
                <w:szCs w:val="22"/>
                <w:lang w:val="fr-BE"/>
              </w:rPr>
              <w:t>Tél/</w:t>
            </w:r>
            <w:proofErr w:type="gramStart"/>
            <w:r w:rsidRPr="00612433">
              <w:rPr>
                <w:sz w:val="22"/>
                <w:szCs w:val="22"/>
                <w:lang w:val="fr-BE"/>
              </w:rPr>
              <w:t>Tel:</w:t>
            </w:r>
            <w:proofErr w:type="gramEnd"/>
            <w:r w:rsidRPr="00612433">
              <w:rPr>
                <w:sz w:val="22"/>
                <w:szCs w:val="22"/>
                <w:lang w:val="fr-BE"/>
              </w:rPr>
              <w:t xml:space="preserve"> +32 2 246 16 11</w:t>
            </w:r>
          </w:p>
          <w:p w14:paraId="49FCA009" w14:textId="77777777" w:rsidR="00922B30" w:rsidRPr="00612433" w:rsidRDefault="00922B30" w:rsidP="000331E9">
            <w:pPr>
              <w:tabs>
                <w:tab w:val="left" w:pos="567"/>
              </w:tabs>
              <w:ind w:right="34"/>
              <w:rPr>
                <w:sz w:val="22"/>
                <w:szCs w:val="22"/>
                <w:lang w:val="fr-FR"/>
              </w:rPr>
            </w:pPr>
          </w:p>
        </w:tc>
        <w:tc>
          <w:tcPr>
            <w:tcW w:w="4678" w:type="dxa"/>
          </w:tcPr>
          <w:p w14:paraId="7B946191" w14:textId="77777777" w:rsidR="00922B30" w:rsidRPr="00612433" w:rsidRDefault="00922B30" w:rsidP="000331E9">
            <w:pPr>
              <w:tabs>
                <w:tab w:val="left" w:pos="567"/>
              </w:tabs>
              <w:rPr>
                <w:b/>
                <w:sz w:val="22"/>
                <w:szCs w:val="22"/>
                <w:lang w:val="lt-LT"/>
              </w:rPr>
            </w:pPr>
            <w:r w:rsidRPr="00612433">
              <w:rPr>
                <w:b/>
                <w:sz w:val="22"/>
                <w:szCs w:val="22"/>
                <w:lang w:val="lt-LT"/>
              </w:rPr>
              <w:t>Lietuva</w:t>
            </w:r>
          </w:p>
          <w:p w14:paraId="066FF1E3" w14:textId="56E0900B" w:rsidR="00922B30" w:rsidRPr="00612433" w:rsidRDefault="00AD7359" w:rsidP="000331E9">
            <w:pPr>
              <w:tabs>
                <w:tab w:val="left" w:pos="567"/>
              </w:tabs>
              <w:ind w:right="-449"/>
              <w:rPr>
                <w:sz w:val="22"/>
                <w:szCs w:val="22"/>
                <w:lang w:val="lt-LT"/>
              </w:rPr>
            </w:pPr>
            <w:r w:rsidRPr="00612433">
              <w:rPr>
                <w:sz w:val="22"/>
                <w:szCs w:val="22"/>
                <w:lang w:val="lt-LT"/>
              </w:rPr>
              <w:t>SIA Novartis Baltics Lietuvos filialas</w:t>
            </w:r>
          </w:p>
          <w:p w14:paraId="0F9F4ED6" w14:textId="77777777" w:rsidR="00922B30" w:rsidRPr="00612433" w:rsidRDefault="00922B30" w:rsidP="000331E9">
            <w:pPr>
              <w:tabs>
                <w:tab w:val="left" w:pos="567"/>
              </w:tabs>
              <w:ind w:right="-449"/>
              <w:rPr>
                <w:sz w:val="22"/>
                <w:szCs w:val="22"/>
                <w:lang w:val="lt-LT"/>
              </w:rPr>
            </w:pPr>
            <w:r w:rsidRPr="00612433">
              <w:rPr>
                <w:sz w:val="22"/>
                <w:szCs w:val="22"/>
                <w:lang w:val="lt-LT"/>
              </w:rPr>
              <w:t>Tel: +370 5 269 16 50</w:t>
            </w:r>
          </w:p>
          <w:p w14:paraId="6DA01226" w14:textId="77777777" w:rsidR="00922B30" w:rsidRPr="00612433" w:rsidRDefault="00922B30" w:rsidP="000331E9">
            <w:pPr>
              <w:tabs>
                <w:tab w:val="left" w:pos="567"/>
              </w:tabs>
              <w:rPr>
                <w:sz w:val="22"/>
                <w:szCs w:val="22"/>
                <w:lang w:val="es-ES"/>
              </w:rPr>
            </w:pPr>
          </w:p>
        </w:tc>
      </w:tr>
      <w:tr w:rsidR="00922B30" w:rsidRPr="00612433" w14:paraId="12C8C111" w14:textId="77777777" w:rsidTr="006577E4">
        <w:trPr>
          <w:cantSplit/>
        </w:trPr>
        <w:tc>
          <w:tcPr>
            <w:tcW w:w="4678" w:type="dxa"/>
          </w:tcPr>
          <w:p w14:paraId="64223725" w14:textId="77777777" w:rsidR="00922B30" w:rsidRPr="00612433" w:rsidRDefault="00922B30" w:rsidP="000331E9">
            <w:pPr>
              <w:tabs>
                <w:tab w:val="left" w:pos="567"/>
              </w:tabs>
              <w:rPr>
                <w:b/>
                <w:sz w:val="22"/>
                <w:szCs w:val="22"/>
                <w:lang w:val="es-ES"/>
              </w:rPr>
            </w:pPr>
            <w:r w:rsidRPr="00612433">
              <w:rPr>
                <w:b/>
                <w:sz w:val="22"/>
                <w:szCs w:val="22"/>
                <w:lang w:val="bg-BG"/>
              </w:rPr>
              <w:t>България</w:t>
            </w:r>
          </w:p>
          <w:p w14:paraId="0FAA7B08" w14:textId="77777777" w:rsidR="00922B30" w:rsidRPr="00612433" w:rsidRDefault="00E13331" w:rsidP="000331E9">
            <w:pPr>
              <w:tabs>
                <w:tab w:val="left" w:pos="567"/>
              </w:tabs>
              <w:rPr>
                <w:sz w:val="22"/>
                <w:szCs w:val="22"/>
                <w:lang w:val="es-ES"/>
              </w:rPr>
            </w:pPr>
            <w:r w:rsidRPr="00612433">
              <w:rPr>
                <w:sz w:val="22"/>
                <w:szCs w:val="22"/>
                <w:lang w:val="es-ES"/>
              </w:rPr>
              <w:t>Novartis Bulgaria EOOD</w:t>
            </w:r>
          </w:p>
          <w:p w14:paraId="1A3EADA9" w14:textId="77777777" w:rsidR="00922B30" w:rsidRPr="00612433" w:rsidRDefault="00922B30" w:rsidP="000331E9">
            <w:pPr>
              <w:tabs>
                <w:tab w:val="left" w:pos="567"/>
              </w:tabs>
              <w:rPr>
                <w:sz w:val="22"/>
                <w:szCs w:val="22"/>
                <w:lang w:val="es-ES"/>
              </w:rPr>
            </w:pPr>
            <w:r w:rsidRPr="00612433">
              <w:rPr>
                <w:sz w:val="22"/>
                <w:szCs w:val="22"/>
                <w:lang w:val="bg-BG"/>
              </w:rPr>
              <w:t>Тел:</w:t>
            </w:r>
            <w:r w:rsidRPr="00612433">
              <w:rPr>
                <w:sz w:val="22"/>
                <w:szCs w:val="22"/>
                <w:lang w:val="es-ES"/>
              </w:rPr>
              <w:t xml:space="preserve"> +359 2 489 98 28</w:t>
            </w:r>
          </w:p>
          <w:p w14:paraId="7198F85E" w14:textId="77777777" w:rsidR="00922B30" w:rsidRPr="00612433" w:rsidRDefault="00922B30" w:rsidP="000331E9">
            <w:pPr>
              <w:tabs>
                <w:tab w:val="left" w:pos="567"/>
              </w:tabs>
              <w:rPr>
                <w:b/>
                <w:sz w:val="22"/>
                <w:szCs w:val="22"/>
                <w:lang w:val="pt-PT"/>
              </w:rPr>
            </w:pPr>
          </w:p>
        </w:tc>
        <w:tc>
          <w:tcPr>
            <w:tcW w:w="4678" w:type="dxa"/>
          </w:tcPr>
          <w:p w14:paraId="147D3566" w14:textId="77777777" w:rsidR="00922B30" w:rsidRPr="00612433" w:rsidRDefault="00922B30" w:rsidP="000331E9">
            <w:pPr>
              <w:tabs>
                <w:tab w:val="left" w:pos="567"/>
              </w:tabs>
              <w:rPr>
                <w:b/>
                <w:sz w:val="22"/>
                <w:szCs w:val="22"/>
                <w:lang w:val="de-CH"/>
              </w:rPr>
            </w:pPr>
            <w:r w:rsidRPr="00612433">
              <w:rPr>
                <w:b/>
                <w:sz w:val="22"/>
                <w:szCs w:val="22"/>
                <w:lang w:val="de-CH"/>
              </w:rPr>
              <w:t>Luxembourg/Luxemburg</w:t>
            </w:r>
          </w:p>
          <w:p w14:paraId="2276384A" w14:textId="77777777" w:rsidR="00922B30" w:rsidRPr="00612433" w:rsidRDefault="00922B30" w:rsidP="000331E9">
            <w:pPr>
              <w:tabs>
                <w:tab w:val="left" w:pos="567"/>
              </w:tabs>
              <w:rPr>
                <w:sz w:val="22"/>
                <w:szCs w:val="22"/>
                <w:lang w:val="de-CH"/>
              </w:rPr>
            </w:pPr>
            <w:r w:rsidRPr="00612433">
              <w:rPr>
                <w:sz w:val="22"/>
                <w:szCs w:val="22"/>
                <w:lang w:val="de-CH"/>
              </w:rPr>
              <w:t>Novartis Pharma N.V.</w:t>
            </w:r>
          </w:p>
          <w:p w14:paraId="2C5A2522" w14:textId="77777777" w:rsidR="00922B30" w:rsidRPr="00612433" w:rsidRDefault="00922B30" w:rsidP="000331E9">
            <w:pPr>
              <w:tabs>
                <w:tab w:val="left" w:pos="567"/>
              </w:tabs>
              <w:rPr>
                <w:sz w:val="22"/>
                <w:szCs w:val="22"/>
                <w:lang w:val="fr-FR"/>
              </w:rPr>
            </w:pPr>
            <w:r w:rsidRPr="00612433">
              <w:rPr>
                <w:sz w:val="22"/>
                <w:szCs w:val="22"/>
                <w:lang w:val="fr-BE"/>
              </w:rPr>
              <w:t>Tél/</w:t>
            </w:r>
            <w:proofErr w:type="gramStart"/>
            <w:r w:rsidRPr="00612433">
              <w:rPr>
                <w:sz w:val="22"/>
                <w:szCs w:val="22"/>
                <w:lang w:val="fr-BE"/>
              </w:rPr>
              <w:t>Tel:</w:t>
            </w:r>
            <w:proofErr w:type="gramEnd"/>
            <w:r w:rsidRPr="00612433">
              <w:rPr>
                <w:sz w:val="22"/>
                <w:szCs w:val="22"/>
                <w:lang w:val="fr-BE"/>
              </w:rPr>
              <w:t xml:space="preserve"> +32 2 246 16 11</w:t>
            </w:r>
          </w:p>
          <w:p w14:paraId="194F5050" w14:textId="77777777" w:rsidR="00922B30" w:rsidRPr="00612433" w:rsidRDefault="00922B30" w:rsidP="000331E9">
            <w:pPr>
              <w:tabs>
                <w:tab w:val="left" w:pos="-720"/>
                <w:tab w:val="left" w:pos="567"/>
              </w:tabs>
              <w:suppressAutoHyphens/>
              <w:rPr>
                <w:sz w:val="22"/>
                <w:szCs w:val="22"/>
                <w:lang w:val="nb-NO"/>
              </w:rPr>
            </w:pPr>
          </w:p>
        </w:tc>
      </w:tr>
      <w:tr w:rsidR="00922B30" w:rsidRPr="00612433" w14:paraId="714493DF" w14:textId="77777777" w:rsidTr="006577E4">
        <w:trPr>
          <w:cantSplit/>
        </w:trPr>
        <w:tc>
          <w:tcPr>
            <w:tcW w:w="4678" w:type="dxa"/>
          </w:tcPr>
          <w:p w14:paraId="3AA35EE6" w14:textId="77777777" w:rsidR="00922B30" w:rsidRPr="00612433" w:rsidRDefault="00922B30" w:rsidP="000331E9">
            <w:pPr>
              <w:tabs>
                <w:tab w:val="left" w:pos="-720"/>
                <w:tab w:val="left" w:pos="567"/>
              </w:tabs>
              <w:suppressAutoHyphens/>
              <w:rPr>
                <w:b/>
                <w:sz w:val="22"/>
                <w:szCs w:val="22"/>
                <w:lang w:val="sv-SE"/>
              </w:rPr>
            </w:pPr>
            <w:r w:rsidRPr="00612433">
              <w:rPr>
                <w:b/>
                <w:sz w:val="22"/>
                <w:szCs w:val="22"/>
                <w:lang w:val="sv-SE"/>
              </w:rPr>
              <w:t>Česká republika</w:t>
            </w:r>
          </w:p>
          <w:p w14:paraId="287C8076" w14:textId="77777777" w:rsidR="00922B30" w:rsidRPr="00612433" w:rsidRDefault="00922B30" w:rsidP="000331E9">
            <w:pPr>
              <w:tabs>
                <w:tab w:val="left" w:pos="-720"/>
                <w:tab w:val="left" w:pos="567"/>
              </w:tabs>
              <w:suppressAutoHyphens/>
              <w:rPr>
                <w:sz w:val="22"/>
                <w:szCs w:val="22"/>
                <w:lang w:val="sv-SE"/>
              </w:rPr>
            </w:pPr>
            <w:r w:rsidRPr="00612433">
              <w:rPr>
                <w:sz w:val="22"/>
                <w:szCs w:val="22"/>
                <w:lang w:val="sv-SE"/>
              </w:rPr>
              <w:t>Novartis s.r.o.</w:t>
            </w:r>
          </w:p>
          <w:p w14:paraId="4B58FFB7" w14:textId="77777777" w:rsidR="00922B30" w:rsidRPr="00612433" w:rsidRDefault="00922B30" w:rsidP="000331E9">
            <w:pPr>
              <w:tabs>
                <w:tab w:val="left" w:pos="567"/>
              </w:tabs>
              <w:rPr>
                <w:sz w:val="22"/>
                <w:szCs w:val="22"/>
                <w:lang w:val="de-CH"/>
              </w:rPr>
            </w:pPr>
            <w:r w:rsidRPr="00612433">
              <w:rPr>
                <w:sz w:val="22"/>
                <w:szCs w:val="22"/>
                <w:lang w:val="de-CH"/>
              </w:rPr>
              <w:t>Tel: +420 225 775 111</w:t>
            </w:r>
          </w:p>
          <w:p w14:paraId="3056E8F2" w14:textId="77777777" w:rsidR="00922B30" w:rsidRPr="00612433" w:rsidRDefault="00922B30" w:rsidP="000331E9">
            <w:pPr>
              <w:tabs>
                <w:tab w:val="left" w:pos="-720"/>
                <w:tab w:val="left" w:pos="567"/>
              </w:tabs>
              <w:suppressAutoHyphens/>
              <w:rPr>
                <w:sz w:val="22"/>
                <w:szCs w:val="22"/>
                <w:lang w:val="de-CH"/>
              </w:rPr>
            </w:pPr>
          </w:p>
        </w:tc>
        <w:tc>
          <w:tcPr>
            <w:tcW w:w="4678" w:type="dxa"/>
          </w:tcPr>
          <w:p w14:paraId="1133611C" w14:textId="77777777" w:rsidR="00922B30" w:rsidRPr="00612433" w:rsidRDefault="00922B30" w:rsidP="000331E9">
            <w:pPr>
              <w:tabs>
                <w:tab w:val="left" w:pos="567"/>
              </w:tabs>
              <w:rPr>
                <w:b/>
                <w:sz w:val="22"/>
                <w:szCs w:val="22"/>
                <w:lang w:val="hu-HU"/>
              </w:rPr>
            </w:pPr>
            <w:r w:rsidRPr="00612433">
              <w:rPr>
                <w:b/>
                <w:sz w:val="22"/>
                <w:szCs w:val="22"/>
                <w:lang w:val="hu-HU"/>
              </w:rPr>
              <w:t>Magyarország</w:t>
            </w:r>
          </w:p>
          <w:p w14:paraId="7B2136CD" w14:textId="77777777" w:rsidR="00922B30" w:rsidRPr="00612433" w:rsidRDefault="00922B30" w:rsidP="000331E9">
            <w:pPr>
              <w:tabs>
                <w:tab w:val="left" w:pos="567"/>
              </w:tabs>
              <w:rPr>
                <w:sz w:val="22"/>
                <w:szCs w:val="22"/>
                <w:lang w:val="nb-NO"/>
              </w:rPr>
            </w:pPr>
            <w:r w:rsidRPr="00612433">
              <w:rPr>
                <w:sz w:val="22"/>
                <w:szCs w:val="22"/>
                <w:lang w:val="hu-HU"/>
              </w:rPr>
              <w:t>Novartis Hungária Kft.</w:t>
            </w:r>
          </w:p>
          <w:p w14:paraId="44404930" w14:textId="77777777" w:rsidR="00922B30" w:rsidRPr="00612433" w:rsidRDefault="00922B30" w:rsidP="000331E9">
            <w:pPr>
              <w:tabs>
                <w:tab w:val="left" w:pos="-720"/>
                <w:tab w:val="left" w:pos="567"/>
              </w:tabs>
              <w:suppressAutoHyphens/>
              <w:rPr>
                <w:sz w:val="22"/>
                <w:szCs w:val="22"/>
                <w:lang w:val="mt-MT"/>
              </w:rPr>
            </w:pPr>
            <w:r w:rsidRPr="00612433">
              <w:rPr>
                <w:sz w:val="22"/>
                <w:szCs w:val="22"/>
                <w:lang w:val="hu-HU"/>
              </w:rPr>
              <w:t>Tel.: +36 1 457 65 00</w:t>
            </w:r>
          </w:p>
        </w:tc>
      </w:tr>
      <w:tr w:rsidR="00922B30" w:rsidRPr="00612433" w14:paraId="1C27E2FF" w14:textId="77777777" w:rsidTr="006577E4">
        <w:trPr>
          <w:cantSplit/>
        </w:trPr>
        <w:tc>
          <w:tcPr>
            <w:tcW w:w="4678" w:type="dxa"/>
          </w:tcPr>
          <w:p w14:paraId="6EE9BF41" w14:textId="77777777" w:rsidR="00922B30" w:rsidRPr="00612433" w:rsidRDefault="00922B30" w:rsidP="000331E9">
            <w:pPr>
              <w:tabs>
                <w:tab w:val="left" w:pos="567"/>
              </w:tabs>
              <w:rPr>
                <w:b/>
                <w:sz w:val="22"/>
                <w:szCs w:val="22"/>
                <w:lang w:val="en-US"/>
              </w:rPr>
            </w:pPr>
            <w:r w:rsidRPr="00612433">
              <w:rPr>
                <w:b/>
                <w:sz w:val="22"/>
                <w:szCs w:val="22"/>
                <w:lang w:val="en-US"/>
              </w:rPr>
              <w:t>Danmark</w:t>
            </w:r>
          </w:p>
          <w:p w14:paraId="185B1A86" w14:textId="77777777" w:rsidR="00922B30" w:rsidRPr="00612433" w:rsidRDefault="00922B30" w:rsidP="000331E9">
            <w:pPr>
              <w:tabs>
                <w:tab w:val="left" w:pos="567"/>
              </w:tabs>
              <w:rPr>
                <w:sz w:val="22"/>
                <w:szCs w:val="22"/>
                <w:lang w:val="en-US"/>
              </w:rPr>
            </w:pPr>
            <w:r w:rsidRPr="00612433">
              <w:rPr>
                <w:sz w:val="22"/>
                <w:szCs w:val="22"/>
                <w:lang w:val="en-US"/>
              </w:rPr>
              <w:t>Novartis Healthcare A/S</w:t>
            </w:r>
          </w:p>
          <w:p w14:paraId="7A154E88" w14:textId="77777777" w:rsidR="00922B30" w:rsidRPr="00612433" w:rsidRDefault="00922B30" w:rsidP="000331E9">
            <w:pPr>
              <w:tabs>
                <w:tab w:val="left" w:pos="567"/>
              </w:tabs>
              <w:rPr>
                <w:sz w:val="22"/>
                <w:szCs w:val="22"/>
                <w:lang w:val="en-US"/>
              </w:rPr>
            </w:pPr>
            <w:proofErr w:type="spellStart"/>
            <w:r w:rsidRPr="00612433">
              <w:rPr>
                <w:sz w:val="22"/>
                <w:szCs w:val="22"/>
                <w:lang w:val="en-US"/>
              </w:rPr>
              <w:t>Tlf</w:t>
            </w:r>
            <w:proofErr w:type="spellEnd"/>
            <w:r w:rsidRPr="00612433">
              <w:rPr>
                <w:sz w:val="22"/>
                <w:szCs w:val="22"/>
                <w:lang w:val="en-US"/>
              </w:rPr>
              <w:t>: +45 39 16 84 00</w:t>
            </w:r>
          </w:p>
          <w:p w14:paraId="1E72BF07" w14:textId="77777777" w:rsidR="00922B30" w:rsidRPr="00612433" w:rsidRDefault="00922B30" w:rsidP="000331E9">
            <w:pPr>
              <w:tabs>
                <w:tab w:val="left" w:pos="-720"/>
                <w:tab w:val="left" w:pos="567"/>
              </w:tabs>
              <w:suppressAutoHyphens/>
              <w:rPr>
                <w:sz w:val="22"/>
                <w:szCs w:val="22"/>
                <w:lang w:val="en-US"/>
              </w:rPr>
            </w:pPr>
          </w:p>
        </w:tc>
        <w:tc>
          <w:tcPr>
            <w:tcW w:w="4678" w:type="dxa"/>
          </w:tcPr>
          <w:p w14:paraId="331740B1" w14:textId="77777777" w:rsidR="00922B30" w:rsidRPr="00612433" w:rsidRDefault="00922B30" w:rsidP="000331E9">
            <w:pPr>
              <w:tabs>
                <w:tab w:val="left" w:pos="-720"/>
                <w:tab w:val="left" w:pos="567"/>
                <w:tab w:val="left" w:pos="4536"/>
              </w:tabs>
              <w:suppressAutoHyphens/>
              <w:rPr>
                <w:b/>
                <w:sz w:val="22"/>
                <w:szCs w:val="22"/>
                <w:lang w:val="mt-MT"/>
              </w:rPr>
            </w:pPr>
            <w:r w:rsidRPr="00612433">
              <w:rPr>
                <w:b/>
                <w:sz w:val="22"/>
                <w:szCs w:val="22"/>
                <w:lang w:val="mt-MT"/>
              </w:rPr>
              <w:t>Malta</w:t>
            </w:r>
          </w:p>
          <w:p w14:paraId="1E199547" w14:textId="77777777" w:rsidR="00922B30" w:rsidRPr="00612433" w:rsidRDefault="00922B30" w:rsidP="000331E9">
            <w:pPr>
              <w:tabs>
                <w:tab w:val="left" w:pos="567"/>
              </w:tabs>
              <w:rPr>
                <w:sz w:val="22"/>
                <w:szCs w:val="22"/>
                <w:lang w:val="mt-MT"/>
              </w:rPr>
            </w:pPr>
            <w:r w:rsidRPr="00612433">
              <w:rPr>
                <w:sz w:val="22"/>
                <w:szCs w:val="22"/>
                <w:lang w:val="mt-MT"/>
              </w:rPr>
              <w:t>Novartis Pharma Services Inc.</w:t>
            </w:r>
          </w:p>
          <w:p w14:paraId="56808980" w14:textId="77777777" w:rsidR="00922B30" w:rsidRPr="00612433" w:rsidRDefault="00922B30" w:rsidP="000331E9">
            <w:pPr>
              <w:tabs>
                <w:tab w:val="left" w:pos="567"/>
              </w:tabs>
              <w:rPr>
                <w:sz w:val="22"/>
                <w:szCs w:val="22"/>
              </w:rPr>
            </w:pPr>
            <w:r w:rsidRPr="00612433">
              <w:rPr>
                <w:sz w:val="22"/>
                <w:szCs w:val="22"/>
                <w:lang w:val="mt-MT"/>
              </w:rPr>
              <w:t>Tel: +</w:t>
            </w:r>
            <w:r w:rsidRPr="00612433">
              <w:rPr>
                <w:sz w:val="22"/>
                <w:szCs w:val="22"/>
                <w:lang w:val="en-US"/>
              </w:rPr>
              <w:t xml:space="preserve">356 </w:t>
            </w:r>
            <w:r w:rsidRPr="00612433">
              <w:rPr>
                <w:sz w:val="22"/>
                <w:szCs w:val="22"/>
                <w:lang w:val="fr-CH"/>
              </w:rPr>
              <w:t>2122 2872</w:t>
            </w:r>
          </w:p>
        </w:tc>
      </w:tr>
      <w:tr w:rsidR="00922B30" w:rsidRPr="00612433" w14:paraId="2572BBB7" w14:textId="77777777" w:rsidTr="006577E4">
        <w:trPr>
          <w:cantSplit/>
        </w:trPr>
        <w:tc>
          <w:tcPr>
            <w:tcW w:w="4678" w:type="dxa"/>
          </w:tcPr>
          <w:p w14:paraId="413C0EE7" w14:textId="77777777" w:rsidR="00922B30" w:rsidRPr="00612433" w:rsidRDefault="00922B30" w:rsidP="000331E9">
            <w:pPr>
              <w:tabs>
                <w:tab w:val="left" w:pos="567"/>
              </w:tabs>
              <w:rPr>
                <w:b/>
                <w:sz w:val="22"/>
                <w:szCs w:val="22"/>
                <w:lang w:val="de-DE"/>
              </w:rPr>
            </w:pPr>
            <w:r w:rsidRPr="00612433">
              <w:rPr>
                <w:b/>
                <w:sz w:val="22"/>
                <w:szCs w:val="22"/>
                <w:lang w:val="de-DE"/>
              </w:rPr>
              <w:t>Deutschland</w:t>
            </w:r>
          </w:p>
          <w:p w14:paraId="38148B96" w14:textId="77777777" w:rsidR="00922B30" w:rsidRPr="00612433" w:rsidRDefault="00922B30" w:rsidP="000331E9">
            <w:pPr>
              <w:tabs>
                <w:tab w:val="left" w:pos="567"/>
              </w:tabs>
              <w:rPr>
                <w:i/>
                <w:sz w:val="22"/>
                <w:szCs w:val="22"/>
                <w:lang w:val="de-DE"/>
              </w:rPr>
            </w:pPr>
            <w:r w:rsidRPr="00612433">
              <w:rPr>
                <w:sz w:val="22"/>
                <w:szCs w:val="22"/>
                <w:lang w:val="de-DE"/>
              </w:rPr>
              <w:t>Novartis Pharma GmbH</w:t>
            </w:r>
          </w:p>
          <w:p w14:paraId="073BC0E7" w14:textId="77777777" w:rsidR="00922B30" w:rsidRPr="00612433" w:rsidRDefault="00922B30" w:rsidP="000331E9">
            <w:pPr>
              <w:tabs>
                <w:tab w:val="left" w:pos="567"/>
              </w:tabs>
              <w:rPr>
                <w:sz w:val="22"/>
                <w:szCs w:val="22"/>
                <w:lang w:val="de-DE"/>
              </w:rPr>
            </w:pPr>
            <w:r w:rsidRPr="00612433">
              <w:rPr>
                <w:sz w:val="22"/>
                <w:szCs w:val="22"/>
                <w:lang w:val="de-DE"/>
              </w:rPr>
              <w:t>Tel: +49 911 273 0</w:t>
            </w:r>
          </w:p>
          <w:p w14:paraId="1A64155E" w14:textId="77777777" w:rsidR="00922B30" w:rsidRPr="00612433" w:rsidRDefault="00922B30" w:rsidP="000331E9">
            <w:pPr>
              <w:tabs>
                <w:tab w:val="left" w:pos="-720"/>
                <w:tab w:val="left" w:pos="567"/>
              </w:tabs>
              <w:suppressAutoHyphens/>
              <w:rPr>
                <w:sz w:val="22"/>
                <w:szCs w:val="22"/>
                <w:lang w:val="de-DE"/>
              </w:rPr>
            </w:pPr>
          </w:p>
        </w:tc>
        <w:tc>
          <w:tcPr>
            <w:tcW w:w="4678" w:type="dxa"/>
          </w:tcPr>
          <w:p w14:paraId="0C947A83" w14:textId="77777777" w:rsidR="00922B30" w:rsidRPr="00612433" w:rsidRDefault="00922B30" w:rsidP="000331E9">
            <w:pPr>
              <w:tabs>
                <w:tab w:val="left" w:pos="567"/>
              </w:tabs>
              <w:suppressAutoHyphens/>
              <w:rPr>
                <w:b/>
                <w:sz w:val="22"/>
                <w:szCs w:val="22"/>
                <w:lang w:val="nl-NL"/>
              </w:rPr>
            </w:pPr>
            <w:r w:rsidRPr="00612433">
              <w:rPr>
                <w:b/>
                <w:sz w:val="22"/>
                <w:szCs w:val="22"/>
                <w:lang w:val="nl-NL"/>
              </w:rPr>
              <w:t>Nederland</w:t>
            </w:r>
          </w:p>
          <w:p w14:paraId="372CB261" w14:textId="77777777" w:rsidR="00922B30" w:rsidRPr="00612433" w:rsidRDefault="00922B30" w:rsidP="000331E9">
            <w:pPr>
              <w:tabs>
                <w:tab w:val="left" w:pos="567"/>
              </w:tabs>
              <w:rPr>
                <w:iCs/>
                <w:sz w:val="22"/>
                <w:szCs w:val="22"/>
                <w:lang w:val="nl-NL"/>
              </w:rPr>
            </w:pPr>
            <w:r w:rsidRPr="00612433">
              <w:rPr>
                <w:iCs/>
                <w:sz w:val="22"/>
                <w:szCs w:val="22"/>
                <w:lang w:val="nl-NL"/>
              </w:rPr>
              <w:t>Novartis Pharma B.V.</w:t>
            </w:r>
          </w:p>
          <w:p w14:paraId="48C41552" w14:textId="0002D2B0" w:rsidR="00922B30" w:rsidRPr="00612433" w:rsidRDefault="00922B30" w:rsidP="000331E9">
            <w:pPr>
              <w:tabs>
                <w:tab w:val="left" w:pos="567"/>
              </w:tabs>
              <w:rPr>
                <w:sz w:val="22"/>
                <w:szCs w:val="22"/>
              </w:rPr>
            </w:pPr>
            <w:r w:rsidRPr="00612433">
              <w:rPr>
                <w:sz w:val="22"/>
                <w:szCs w:val="22"/>
                <w:lang w:val="nl-NL"/>
              </w:rPr>
              <w:t xml:space="preserve">Tel: +31 </w:t>
            </w:r>
            <w:r w:rsidR="00C22707" w:rsidRPr="00612433">
              <w:rPr>
                <w:sz w:val="22"/>
                <w:szCs w:val="22"/>
                <w:lang w:val="nl-NL"/>
              </w:rPr>
              <w:t>88 04 52</w:t>
            </w:r>
            <w:r w:rsidRPr="00612433">
              <w:rPr>
                <w:sz w:val="22"/>
                <w:szCs w:val="22"/>
                <w:lang w:val="nl-NL"/>
              </w:rPr>
              <w:t xml:space="preserve"> 111</w:t>
            </w:r>
          </w:p>
        </w:tc>
      </w:tr>
      <w:tr w:rsidR="00922B30" w:rsidRPr="00612433" w14:paraId="58EA73BC" w14:textId="77777777" w:rsidTr="006577E4">
        <w:trPr>
          <w:cantSplit/>
        </w:trPr>
        <w:tc>
          <w:tcPr>
            <w:tcW w:w="4678" w:type="dxa"/>
          </w:tcPr>
          <w:p w14:paraId="3D98158D" w14:textId="77777777" w:rsidR="00922B30" w:rsidRPr="00612433" w:rsidRDefault="00922B30" w:rsidP="000331E9">
            <w:pPr>
              <w:tabs>
                <w:tab w:val="left" w:pos="-720"/>
                <w:tab w:val="left" w:pos="567"/>
              </w:tabs>
              <w:suppressAutoHyphens/>
              <w:rPr>
                <w:b/>
                <w:bCs/>
                <w:sz w:val="22"/>
                <w:szCs w:val="22"/>
                <w:lang w:val="et-EE"/>
              </w:rPr>
            </w:pPr>
            <w:r w:rsidRPr="00612433">
              <w:rPr>
                <w:b/>
                <w:bCs/>
                <w:sz w:val="22"/>
                <w:szCs w:val="22"/>
                <w:lang w:val="et-EE"/>
              </w:rPr>
              <w:t>Eesti</w:t>
            </w:r>
          </w:p>
          <w:p w14:paraId="0E7F934C" w14:textId="77777777" w:rsidR="00922B30" w:rsidRPr="00612433" w:rsidRDefault="00AD7359" w:rsidP="000331E9">
            <w:pPr>
              <w:tabs>
                <w:tab w:val="left" w:pos="-720"/>
                <w:tab w:val="left" w:pos="567"/>
              </w:tabs>
              <w:suppressAutoHyphens/>
              <w:rPr>
                <w:sz w:val="22"/>
                <w:szCs w:val="22"/>
                <w:lang w:val="et-EE"/>
              </w:rPr>
            </w:pPr>
            <w:r w:rsidRPr="00612433">
              <w:rPr>
                <w:sz w:val="22"/>
                <w:szCs w:val="22"/>
                <w:lang w:val="et-EE"/>
              </w:rPr>
              <w:t>SIA Novartis Baltics Eesti filiaal</w:t>
            </w:r>
          </w:p>
          <w:p w14:paraId="4F42929D" w14:textId="77777777" w:rsidR="00922B30" w:rsidRPr="00612433" w:rsidRDefault="00922B30" w:rsidP="000331E9">
            <w:pPr>
              <w:tabs>
                <w:tab w:val="left" w:pos="-720"/>
                <w:tab w:val="left" w:pos="567"/>
              </w:tabs>
              <w:suppressAutoHyphens/>
              <w:rPr>
                <w:sz w:val="22"/>
                <w:szCs w:val="22"/>
                <w:lang w:val="et-EE"/>
              </w:rPr>
            </w:pPr>
            <w:r w:rsidRPr="00612433">
              <w:rPr>
                <w:sz w:val="22"/>
                <w:szCs w:val="22"/>
                <w:lang w:val="et-EE"/>
              </w:rPr>
              <w:t xml:space="preserve">Tel: +372 </w:t>
            </w:r>
            <w:r w:rsidRPr="00612433">
              <w:rPr>
                <w:sz w:val="22"/>
                <w:szCs w:val="22"/>
                <w:lang w:val="it-IT"/>
              </w:rPr>
              <w:t>66 30 810</w:t>
            </w:r>
          </w:p>
          <w:p w14:paraId="47FF803B" w14:textId="77777777" w:rsidR="00922B30" w:rsidRPr="00612433" w:rsidRDefault="00922B30" w:rsidP="000331E9">
            <w:pPr>
              <w:tabs>
                <w:tab w:val="left" w:pos="-720"/>
                <w:tab w:val="left" w:pos="567"/>
              </w:tabs>
              <w:suppressAutoHyphens/>
              <w:rPr>
                <w:sz w:val="22"/>
                <w:szCs w:val="22"/>
                <w:lang w:val="et-EE"/>
              </w:rPr>
            </w:pPr>
          </w:p>
        </w:tc>
        <w:tc>
          <w:tcPr>
            <w:tcW w:w="4678" w:type="dxa"/>
          </w:tcPr>
          <w:p w14:paraId="2FE72031" w14:textId="77777777" w:rsidR="00922B30" w:rsidRPr="00612433" w:rsidRDefault="00922B30" w:rsidP="000331E9">
            <w:pPr>
              <w:tabs>
                <w:tab w:val="left" w:pos="567"/>
              </w:tabs>
              <w:rPr>
                <w:b/>
                <w:sz w:val="22"/>
                <w:szCs w:val="22"/>
                <w:lang w:val="nb-NO"/>
              </w:rPr>
            </w:pPr>
            <w:r w:rsidRPr="00612433">
              <w:rPr>
                <w:b/>
                <w:sz w:val="22"/>
                <w:szCs w:val="22"/>
                <w:lang w:val="nb-NO"/>
              </w:rPr>
              <w:t>Norge</w:t>
            </w:r>
          </w:p>
          <w:p w14:paraId="50CAB996" w14:textId="77777777" w:rsidR="00922B30" w:rsidRPr="00612433" w:rsidRDefault="00922B30" w:rsidP="000331E9">
            <w:pPr>
              <w:tabs>
                <w:tab w:val="left" w:pos="567"/>
              </w:tabs>
              <w:rPr>
                <w:sz w:val="22"/>
                <w:szCs w:val="22"/>
                <w:lang w:val="nb-NO"/>
              </w:rPr>
            </w:pPr>
            <w:r w:rsidRPr="00612433">
              <w:rPr>
                <w:sz w:val="22"/>
                <w:szCs w:val="22"/>
                <w:lang w:val="nb-NO"/>
              </w:rPr>
              <w:t>Novartis Norge AS</w:t>
            </w:r>
          </w:p>
          <w:p w14:paraId="0C3E9BC4" w14:textId="77777777" w:rsidR="00922B30" w:rsidRPr="00612433" w:rsidRDefault="00922B30" w:rsidP="000331E9">
            <w:pPr>
              <w:tabs>
                <w:tab w:val="left" w:pos="-720"/>
                <w:tab w:val="left" w:pos="567"/>
              </w:tabs>
              <w:suppressAutoHyphens/>
              <w:rPr>
                <w:sz w:val="22"/>
                <w:szCs w:val="22"/>
                <w:lang w:val="et-EE"/>
              </w:rPr>
            </w:pPr>
            <w:r w:rsidRPr="00612433">
              <w:rPr>
                <w:sz w:val="22"/>
                <w:szCs w:val="22"/>
                <w:lang w:val="nb-NO"/>
              </w:rPr>
              <w:t>Tlf: +47 23 05 20 00</w:t>
            </w:r>
          </w:p>
        </w:tc>
      </w:tr>
      <w:tr w:rsidR="00922B30" w:rsidRPr="00612433" w14:paraId="12CF5822" w14:textId="77777777" w:rsidTr="006577E4">
        <w:trPr>
          <w:cantSplit/>
        </w:trPr>
        <w:tc>
          <w:tcPr>
            <w:tcW w:w="4678" w:type="dxa"/>
          </w:tcPr>
          <w:p w14:paraId="3566E2B7" w14:textId="77777777" w:rsidR="00922B30" w:rsidRPr="00612433" w:rsidRDefault="00922B30" w:rsidP="000331E9">
            <w:pPr>
              <w:tabs>
                <w:tab w:val="left" w:pos="567"/>
              </w:tabs>
              <w:rPr>
                <w:b/>
                <w:sz w:val="22"/>
                <w:szCs w:val="22"/>
                <w:lang w:val="et-EE"/>
              </w:rPr>
            </w:pPr>
            <w:r w:rsidRPr="00612433">
              <w:rPr>
                <w:b/>
                <w:sz w:val="22"/>
                <w:szCs w:val="22"/>
                <w:lang w:val="el-GR"/>
              </w:rPr>
              <w:t>Ελλάδα</w:t>
            </w:r>
          </w:p>
          <w:p w14:paraId="47146424" w14:textId="77777777" w:rsidR="00922B30" w:rsidRPr="00612433" w:rsidRDefault="00922B30" w:rsidP="000331E9">
            <w:pPr>
              <w:tabs>
                <w:tab w:val="left" w:pos="567"/>
              </w:tabs>
              <w:rPr>
                <w:sz w:val="22"/>
                <w:szCs w:val="22"/>
                <w:lang w:val="et-EE"/>
              </w:rPr>
            </w:pPr>
            <w:r w:rsidRPr="00612433">
              <w:rPr>
                <w:sz w:val="22"/>
                <w:szCs w:val="22"/>
                <w:lang w:val="et-EE"/>
              </w:rPr>
              <w:t>Novartis (Hellas) A.E.B.E.</w:t>
            </w:r>
          </w:p>
          <w:p w14:paraId="745294DD" w14:textId="77777777" w:rsidR="00922B30" w:rsidRPr="00612433" w:rsidRDefault="00922B30" w:rsidP="000331E9">
            <w:pPr>
              <w:tabs>
                <w:tab w:val="left" w:pos="567"/>
              </w:tabs>
              <w:rPr>
                <w:sz w:val="22"/>
                <w:szCs w:val="22"/>
                <w:lang w:val="et-EE"/>
              </w:rPr>
            </w:pPr>
            <w:r w:rsidRPr="00612433">
              <w:rPr>
                <w:sz w:val="22"/>
                <w:szCs w:val="22"/>
                <w:lang w:val="el-GR"/>
              </w:rPr>
              <w:t>Τηλ</w:t>
            </w:r>
            <w:r w:rsidRPr="00612433">
              <w:rPr>
                <w:sz w:val="22"/>
                <w:szCs w:val="22"/>
                <w:lang w:val="et-EE"/>
              </w:rPr>
              <w:t>: +30 210 281 17 12</w:t>
            </w:r>
          </w:p>
          <w:p w14:paraId="1F25CFAF" w14:textId="77777777" w:rsidR="00922B30" w:rsidRPr="00612433" w:rsidRDefault="00922B30" w:rsidP="000331E9">
            <w:pPr>
              <w:tabs>
                <w:tab w:val="left" w:pos="-720"/>
                <w:tab w:val="left" w:pos="567"/>
              </w:tabs>
              <w:suppressAutoHyphens/>
              <w:rPr>
                <w:sz w:val="22"/>
                <w:szCs w:val="22"/>
                <w:lang w:val="et-EE"/>
              </w:rPr>
            </w:pPr>
          </w:p>
        </w:tc>
        <w:tc>
          <w:tcPr>
            <w:tcW w:w="4678" w:type="dxa"/>
          </w:tcPr>
          <w:p w14:paraId="089D278C" w14:textId="77777777" w:rsidR="00922B30" w:rsidRPr="00612433" w:rsidRDefault="00922B30" w:rsidP="000331E9">
            <w:pPr>
              <w:tabs>
                <w:tab w:val="left" w:pos="567"/>
              </w:tabs>
              <w:rPr>
                <w:b/>
                <w:sz w:val="22"/>
                <w:szCs w:val="22"/>
                <w:lang w:val="de-AT"/>
              </w:rPr>
            </w:pPr>
            <w:r w:rsidRPr="00612433">
              <w:rPr>
                <w:b/>
                <w:sz w:val="22"/>
                <w:szCs w:val="22"/>
                <w:lang w:val="de-AT"/>
              </w:rPr>
              <w:t>Österreich</w:t>
            </w:r>
          </w:p>
          <w:p w14:paraId="1002D777" w14:textId="77777777" w:rsidR="00922B30" w:rsidRPr="00612433" w:rsidRDefault="00922B30" w:rsidP="000331E9">
            <w:pPr>
              <w:tabs>
                <w:tab w:val="left" w:pos="567"/>
              </w:tabs>
              <w:rPr>
                <w:i/>
                <w:sz w:val="22"/>
                <w:szCs w:val="22"/>
                <w:lang w:val="de-AT"/>
              </w:rPr>
            </w:pPr>
            <w:r w:rsidRPr="00612433">
              <w:rPr>
                <w:sz w:val="22"/>
                <w:szCs w:val="22"/>
                <w:lang w:val="de-AT"/>
              </w:rPr>
              <w:t>Novartis Pharma GmbH</w:t>
            </w:r>
          </w:p>
          <w:p w14:paraId="5810AD25" w14:textId="77777777" w:rsidR="00922B30" w:rsidRPr="00612433" w:rsidRDefault="00922B30" w:rsidP="000331E9">
            <w:pPr>
              <w:tabs>
                <w:tab w:val="left" w:pos="567"/>
              </w:tabs>
              <w:rPr>
                <w:sz w:val="22"/>
                <w:szCs w:val="22"/>
                <w:lang w:val="de-DE"/>
              </w:rPr>
            </w:pPr>
            <w:r w:rsidRPr="00612433">
              <w:rPr>
                <w:sz w:val="22"/>
                <w:szCs w:val="22"/>
                <w:lang w:val="de-AT"/>
              </w:rPr>
              <w:t>Tel: +43 1 86 6570</w:t>
            </w:r>
          </w:p>
        </w:tc>
      </w:tr>
      <w:tr w:rsidR="00922B30" w:rsidRPr="00612433" w14:paraId="416DC9FF" w14:textId="77777777" w:rsidTr="006577E4">
        <w:trPr>
          <w:cantSplit/>
        </w:trPr>
        <w:tc>
          <w:tcPr>
            <w:tcW w:w="4678" w:type="dxa"/>
          </w:tcPr>
          <w:p w14:paraId="3774D536" w14:textId="77777777" w:rsidR="00922B30" w:rsidRPr="00612433" w:rsidRDefault="00922B30" w:rsidP="000331E9">
            <w:pPr>
              <w:tabs>
                <w:tab w:val="left" w:pos="-720"/>
                <w:tab w:val="left" w:pos="567"/>
                <w:tab w:val="left" w:pos="4536"/>
              </w:tabs>
              <w:suppressAutoHyphens/>
              <w:rPr>
                <w:b/>
                <w:sz w:val="22"/>
                <w:szCs w:val="22"/>
                <w:lang w:val="es-ES"/>
              </w:rPr>
            </w:pPr>
            <w:r w:rsidRPr="00612433">
              <w:rPr>
                <w:b/>
                <w:sz w:val="22"/>
                <w:szCs w:val="22"/>
                <w:lang w:val="es-ES"/>
              </w:rPr>
              <w:lastRenderedPageBreak/>
              <w:t>España</w:t>
            </w:r>
          </w:p>
          <w:p w14:paraId="18244FB0" w14:textId="77777777" w:rsidR="00922B30" w:rsidRPr="00612433" w:rsidRDefault="00922B30" w:rsidP="000331E9">
            <w:pPr>
              <w:tabs>
                <w:tab w:val="left" w:pos="567"/>
              </w:tabs>
              <w:rPr>
                <w:sz w:val="22"/>
                <w:szCs w:val="22"/>
                <w:lang w:val="es-ES"/>
              </w:rPr>
            </w:pPr>
            <w:r w:rsidRPr="00612433">
              <w:rPr>
                <w:sz w:val="22"/>
                <w:lang w:val="es-ES"/>
              </w:rPr>
              <w:t>Novartis Farmacéutica, S.A.</w:t>
            </w:r>
          </w:p>
          <w:p w14:paraId="4411C8F6" w14:textId="77777777" w:rsidR="00922B30" w:rsidRPr="00612433" w:rsidRDefault="00922B30" w:rsidP="000331E9">
            <w:pPr>
              <w:tabs>
                <w:tab w:val="left" w:pos="567"/>
              </w:tabs>
              <w:rPr>
                <w:sz w:val="22"/>
                <w:szCs w:val="22"/>
                <w:lang w:val="es-ES"/>
              </w:rPr>
            </w:pPr>
            <w:r w:rsidRPr="00612433">
              <w:rPr>
                <w:sz w:val="22"/>
                <w:szCs w:val="22"/>
                <w:lang w:val="es-ES"/>
              </w:rPr>
              <w:t>Tel: +34 93 306 42 00</w:t>
            </w:r>
          </w:p>
          <w:p w14:paraId="79575DC8" w14:textId="77777777" w:rsidR="00922B30" w:rsidRPr="00612433" w:rsidRDefault="00922B30" w:rsidP="000331E9">
            <w:pPr>
              <w:tabs>
                <w:tab w:val="left" w:pos="-720"/>
                <w:tab w:val="left" w:pos="567"/>
              </w:tabs>
              <w:suppressAutoHyphens/>
              <w:rPr>
                <w:sz w:val="22"/>
                <w:szCs w:val="22"/>
                <w:lang w:val="es-ES"/>
              </w:rPr>
            </w:pPr>
          </w:p>
        </w:tc>
        <w:tc>
          <w:tcPr>
            <w:tcW w:w="4678" w:type="dxa"/>
          </w:tcPr>
          <w:p w14:paraId="27B5A862" w14:textId="77777777" w:rsidR="00922B30" w:rsidRPr="00612433" w:rsidRDefault="00922B30" w:rsidP="000331E9">
            <w:pPr>
              <w:tabs>
                <w:tab w:val="left" w:pos="-720"/>
                <w:tab w:val="left" w:pos="567"/>
                <w:tab w:val="left" w:pos="4536"/>
              </w:tabs>
              <w:suppressAutoHyphens/>
              <w:rPr>
                <w:b/>
                <w:bCs/>
                <w:iCs/>
                <w:sz w:val="22"/>
                <w:szCs w:val="22"/>
                <w:lang w:val="pl-PL"/>
              </w:rPr>
            </w:pPr>
            <w:r w:rsidRPr="00612433">
              <w:rPr>
                <w:b/>
                <w:bCs/>
                <w:iCs/>
                <w:sz w:val="22"/>
                <w:szCs w:val="22"/>
                <w:lang w:val="pl-PL"/>
              </w:rPr>
              <w:t>Polska</w:t>
            </w:r>
          </w:p>
          <w:p w14:paraId="7F0992A3" w14:textId="77777777" w:rsidR="00922B30" w:rsidRPr="00612433" w:rsidRDefault="00922B30" w:rsidP="000331E9">
            <w:pPr>
              <w:tabs>
                <w:tab w:val="left" w:pos="567"/>
              </w:tabs>
              <w:rPr>
                <w:sz w:val="22"/>
                <w:szCs w:val="22"/>
                <w:lang w:val="pl-PL"/>
              </w:rPr>
            </w:pPr>
            <w:r w:rsidRPr="00612433">
              <w:rPr>
                <w:sz w:val="22"/>
                <w:szCs w:val="22"/>
                <w:lang w:val="pl-PL"/>
              </w:rPr>
              <w:t>Novartis Poland Sp. z o.o.</w:t>
            </w:r>
          </w:p>
          <w:p w14:paraId="2D4B6BA8" w14:textId="77777777" w:rsidR="00922B30" w:rsidRPr="00612433" w:rsidRDefault="00922B30" w:rsidP="000331E9">
            <w:pPr>
              <w:tabs>
                <w:tab w:val="left" w:pos="567"/>
              </w:tabs>
              <w:rPr>
                <w:sz w:val="22"/>
                <w:szCs w:val="22"/>
                <w:lang w:val="pl-PL"/>
              </w:rPr>
            </w:pPr>
            <w:r w:rsidRPr="00612433">
              <w:rPr>
                <w:sz w:val="22"/>
                <w:szCs w:val="22"/>
                <w:lang w:val="pl-PL"/>
              </w:rPr>
              <w:t>Tel.: +48 22 375 4888</w:t>
            </w:r>
          </w:p>
        </w:tc>
      </w:tr>
      <w:tr w:rsidR="00922B30" w:rsidRPr="00612433" w14:paraId="52A590E1" w14:textId="77777777" w:rsidTr="006577E4">
        <w:trPr>
          <w:cantSplit/>
        </w:trPr>
        <w:tc>
          <w:tcPr>
            <w:tcW w:w="4678" w:type="dxa"/>
          </w:tcPr>
          <w:p w14:paraId="2BEB1DCB" w14:textId="77777777" w:rsidR="00922B30" w:rsidRPr="00612433" w:rsidRDefault="00922B30" w:rsidP="000331E9">
            <w:pPr>
              <w:tabs>
                <w:tab w:val="left" w:pos="-720"/>
                <w:tab w:val="left" w:pos="567"/>
                <w:tab w:val="left" w:pos="4536"/>
              </w:tabs>
              <w:suppressAutoHyphens/>
              <w:rPr>
                <w:b/>
                <w:sz w:val="22"/>
                <w:szCs w:val="22"/>
                <w:lang w:val="fr-FR"/>
              </w:rPr>
            </w:pPr>
            <w:r w:rsidRPr="00612433">
              <w:rPr>
                <w:b/>
                <w:sz w:val="22"/>
                <w:szCs w:val="22"/>
                <w:lang w:val="fr-FR"/>
              </w:rPr>
              <w:t>France</w:t>
            </w:r>
          </w:p>
          <w:p w14:paraId="75E2CCA2" w14:textId="77777777" w:rsidR="00922B30" w:rsidRPr="00612433" w:rsidRDefault="00922B30" w:rsidP="000331E9">
            <w:pPr>
              <w:tabs>
                <w:tab w:val="left" w:pos="567"/>
              </w:tabs>
              <w:rPr>
                <w:sz w:val="22"/>
                <w:szCs w:val="22"/>
                <w:lang w:val="fr-FR"/>
              </w:rPr>
            </w:pPr>
            <w:r w:rsidRPr="00612433">
              <w:rPr>
                <w:sz w:val="22"/>
                <w:szCs w:val="22"/>
                <w:lang w:val="fr-FR"/>
              </w:rPr>
              <w:t>Novartis Pharma S.A.S.</w:t>
            </w:r>
          </w:p>
          <w:p w14:paraId="18D16587" w14:textId="77777777" w:rsidR="00922B30" w:rsidRPr="00612433" w:rsidRDefault="00922B30" w:rsidP="000331E9">
            <w:pPr>
              <w:tabs>
                <w:tab w:val="left" w:pos="567"/>
              </w:tabs>
              <w:rPr>
                <w:sz w:val="22"/>
                <w:szCs w:val="22"/>
                <w:lang w:val="fr-FR"/>
              </w:rPr>
            </w:pPr>
            <w:proofErr w:type="gramStart"/>
            <w:r w:rsidRPr="00612433">
              <w:rPr>
                <w:sz w:val="22"/>
                <w:szCs w:val="22"/>
                <w:lang w:val="fr-FR"/>
              </w:rPr>
              <w:t>Tél:</w:t>
            </w:r>
            <w:proofErr w:type="gramEnd"/>
            <w:r w:rsidRPr="00612433">
              <w:rPr>
                <w:sz w:val="22"/>
                <w:szCs w:val="22"/>
                <w:lang w:val="fr-FR"/>
              </w:rPr>
              <w:t xml:space="preserve"> +33 1 55 47 66 00</w:t>
            </w:r>
          </w:p>
          <w:p w14:paraId="3430BD7E" w14:textId="77777777" w:rsidR="00922B30" w:rsidRPr="00612433" w:rsidRDefault="00922B30" w:rsidP="000331E9">
            <w:pPr>
              <w:tabs>
                <w:tab w:val="left" w:pos="567"/>
              </w:tabs>
              <w:rPr>
                <w:b/>
                <w:sz w:val="22"/>
                <w:szCs w:val="22"/>
                <w:lang w:val="pl-PL"/>
              </w:rPr>
            </w:pPr>
          </w:p>
        </w:tc>
        <w:tc>
          <w:tcPr>
            <w:tcW w:w="4678" w:type="dxa"/>
          </w:tcPr>
          <w:p w14:paraId="4CE24F42" w14:textId="77777777" w:rsidR="00922B30" w:rsidRPr="00612433" w:rsidRDefault="00922B30" w:rsidP="000331E9">
            <w:pPr>
              <w:tabs>
                <w:tab w:val="left" w:pos="567"/>
              </w:tabs>
              <w:rPr>
                <w:b/>
                <w:sz w:val="22"/>
                <w:szCs w:val="22"/>
                <w:lang w:val="pt-PT"/>
              </w:rPr>
            </w:pPr>
            <w:r w:rsidRPr="00612433">
              <w:rPr>
                <w:b/>
                <w:sz w:val="22"/>
                <w:szCs w:val="22"/>
                <w:lang w:val="pt-PT"/>
              </w:rPr>
              <w:t>Portugal</w:t>
            </w:r>
          </w:p>
          <w:p w14:paraId="21077191" w14:textId="77777777" w:rsidR="00922B30" w:rsidRPr="00612433" w:rsidRDefault="00922B30" w:rsidP="000331E9">
            <w:pPr>
              <w:rPr>
                <w:sz w:val="22"/>
                <w:szCs w:val="22"/>
                <w:lang w:val="es-ES"/>
              </w:rPr>
            </w:pPr>
            <w:r w:rsidRPr="00612433">
              <w:rPr>
                <w:sz w:val="22"/>
                <w:szCs w:val="22"/>
                <w:lang w:val="es-ES"/>
              </w:rPr>
              <w:t xml:space="preserve">Novartis </w:t>
            </w:r>
            <w:proofErr w:type="spellStart"/>
            <w:r w:rsidRPr="00612433">
              <w:rPr>
                <w:sz w:val="22"/>
                <w:szCs w:val="22"/>
                <w:lang w:val="es-ES"/>
              </w:rPr>
              <w:t>Farma</w:t>
            </w:r>
            <w:proofErr w:type="spellEnd"/>
            <w:r w:rsidRPr="00612433">
              <w:rPr>
                <w:sz w:val="22"/>
                <w:szCs w:val="22"/>
                <w:lang w:val="es-ES"/>
              </w:rPr>
              <w:t xml:space="preserve"> - </w:t>
            </w:r>
            <w:proofErr w:type="spellStart"/>
            <w:r w:rsidRPr="00612433">
              <w:rPr>
                <w:sz w:val="22"/>
                <w:szCs w:val="22"/>
                <w:lang w:val="es-ES"/>
              </w:rPr>
              <w:t>Produtos</w:t>
            </w:r>
            <w:proofErr w:type="spellEnd"/>
            <w:r w:rsidRPr="00612433">
              <w:rPr>
                <w:sz w:val="22"/>
                <w:szCs w:val="22"/>
                <w:lang w:val="es-ES"/>
              </w:rPr>
              <w:t xml:space="preserve"> </w:t>
            </w:r>
            <w:proofErr w:type="spellStart"/>
            <w:r w:rsidRPr="00612433">
              <w:rPr>
                <w:sz w:val="22"/>
                <w:szCs w:val="22"/>
                <w:lang w:val="es-ES"/>
              </w:rPr>
              <w:t>Farmacêuticos</w:t>
            </w:r>
            <w:proofErr w:type="spellEnd"/>
            <w:r w:rsidRPr="00612433">
              <w:rPr>
                <w:sz w:val="22"/>
                <w:szCs w:val="22"/>
                <w:lang w:val="es-ES"/>
              </w:rPr>
              <w:t>, S.A.</w:t>
            </w:r>
          </w:p>
          <w:p w14:paraId="359C924E" w14:textId="77777777" w:rsidR="00922B30" w:rsidRPr="00612433" w:rsidRDefault="00922B30" w:rsidP="000331E9">
            <w:pPr>
              <w:tabs>
                <w:tab w:val="left" w:pos="-720"/>
                <w:tab w:val="left" w:pos="567"/>
              </w:tabs>
              <w:suppressAutoHyphens/>
              <w:rPr>
                <w:sz w:val="22"/>
                <w:szCs w:val="22"/>
                <w:lang w:val="de-CH"/>
              </w:rPr>
            </w:pPr>
            <w:r w:rsidRPr="00612433">
              <w:rPr>
                <w:sz w:val="22"/>
                <w:szCs w:val="22"/>
                <w:lang w:val="pt-PT"/>
              </w:rPr>
              <w:t>Tel: +351 21 000 8600</w:t>
            </w:r>
          </w:p>
        </w:tc>
      </w:tr>
      <w:tr w:rsidR="00922B30" w:rsidRPr="00612433" w14:paraId="672CBDE5" w14:textId="77777777" w:rsidTr="006577E4">
        <w:trPr>
          <w:cantSplit/>
        </w:trPr>
        <w:tc>
          <w:tcPr>
            <w:tcW w:w="4678" w:type="dxa"/>
          </w:tcPr>
          <w:p w14:paraId="34B3D9B6" w14:textId="77777777" w:rsidR="00922B30" w:rsidRPr="00612433" w:rsidRDefault="00922B30" w:rsidP="000331E9">
            <w:pPr>
              <w:tabs>
                <w:tab w:val="left" w:pos="567"/>
              </w:tabs>
              <w:rPr>
                <w:rFonts w:eastAsia="PMingLiU"/>
                <w:b/>
                <w:sz w:val="22"/>
                <w:lang w:val="de-CH"/>
              </w:rPr>
            </w:pPr>
            <w:r w:rsidRPr="00612433">
              <w:rPr>
                <w:rFonts w:eastAsia="PMingLiU"/>
                <w:b/>
                <w:sz w:val="22"/>
                <w:lang w:val="de-CH"/>
              </w:rPr>
              <w:t>Hrvatska</w:t>
            </w:r>
          </w:p>
          <w:p w14:paraId="72B3EA04" w14:textId="77777777" w:rsidR="00922B30" w:rsidRPr="00612433" w:rsidRDefault="00922B30" w:rsidP="000331E9">
            <w:pPr>
              <w:tabs>
                <w:tab w:val="left" w:pos="567"/>
              </w:tabs>
              <w:rPr>
                <w:sz w:val="22"/>
                <w:lang w:val="de-CH"/>
              </w:rPr>
            </w:pPr>
            <w:r w:rsidRPr="00612433">
              <w:rPr>
                <w:sz w:val="22"/>
                <w:lang w:val="de-CH"/>
              </w:rPr>
              <w:t>Novartis Hrvatska d.o.o.</w:t>
            </w:r>
          </w:p>
          <w:p w14:paraId="7B257F8E" w14:textId="77777777" w:rsidR="00922B30" w:rsidRPr="00612433" w:rsidRDefault="00922B30" w:rsidP="000331E9">
            <w:pPr>
              <w:tabs>
                <w:tab w:val="left" w:pos="567"/>
              </w:tabs>
              <w:rPr>
                <w:sz w:val="22"/>
              </w:rPr>
            </w:pPr>
            <w:r w:rsidRPr="00612433">
              <w:rPr>
                <w:sz w:val="22"/>
              </w:rPr>
              <w:t>Tel. +385 1 6274 220</w:t>
            </w:r>
          </w:p>
          <w:p w14:paraId="689B5E33" w14:textId="77777777" w:rsidR="00922B30" w:rsidRPr="00612433" w:rsidRDefault="00922B30" w:rsidP="000331E9">
            <w:pPr>
              <w:tabs>
                <w:tab w:val="left" w:pos="-720"/>
                <w:tab w:val="left" w:pos="567"/>
                <w:tab w:val="left" w:pos="4536"/>
              </w:tabs>
              <w:suppressAutoHyphens/>
              <w:rPr>
                <w:b/>
                <w:sz w:val="22"/>
                <w:szCs w:val="22"/>
                <w:lang w:val="fr-FR"/>
              </w:rPr>
            </w:pPr>
          </w:p>
        </w:tc>
        <w:tc>
          <w:tcPr>
            <w:tcW w:w="4678" w:type="dxa"/>
          </w:tcPr>
          <w:p w14:paraId="2B79AEDC" w14:textId="77777777" w:rsidR="00922B30" w:rsidRPr="00612433" w:rsidRDefault="00922B30" w:rsidP="000331E9">
            <w:pPr>
              <w:tabs>
                <w:tab w:val="left" w:pos="567"/>
              </w:tabs>
              <w:autoSpaceDE w:val="0"/>
              <w:autoSpaceDN w:val="0"/>
              <w:adjustRightInd w:val="0"/>
              <w:rPr>
                <w:b/>
                <w:bCs/>
                <w:sz w:val="22"/>
                <w:szCs w:val="22"/>
                <w:lang w:val="pt-PT"/>
              </w:rPr>
            </w:pPr>
            <w:r w:rsidRPr="00612433">
              <w:rPr>
                <w:b/>
                <w:bCs/>
                <w:sz w:val="22"/>
                <w:szCs w:val="22"/>
                <w:lang w:val="pt-PT"/>
              </w:rPr>
              <w:t>România</w:t>
            </w:r>
          </w:p>
          <w:p w14:paraId="7635E9B6" w14:textId="77777777" w:rsidR="00922B30" w:rsidRPr="00612433" w:rsidRDefault="00922B30" w:rsidP="000331E9">
            <w:pPr>
              <w:tabs>
                <w:tab w:val="left" w:pos="567"/>
              </w:tabs>
              <w:autoSpaceDE w:val="0"/>
              <w:autoSpaceDN w:val="0"/>
              <w:adjustRightInd w:val="0"/>
              <w:rPr>
                <w:sz w:val="22"/>
                <w:szCs w:val="22"/>
                <w:lang w:val="pt-PT"/>
              </w:rPr>
            </w:pPr>
            <w:r w:rsidRPr="00612433">
              <w:rPr>
                <w:sz w:val="22"/>
                <w:szCs w:val="22"/>
                <w:lang w:val="pt-PT"/>
              </w:rPr>
              <w:t>Novartis Pharma Services Romania SRL</w:t>
            </w:r>
          </w:p>
          <w:p w14:paraId="0D53E960" w14:textId="77777777" w:rsidR="00922B30" w:rsidRPr="00612433" w:rsidRDefault="00922B30" w:rsidP="000331E9">
            <w:pPr>
              <w:tabs>
                <w:tab w:val="left" w:pos="-720"/>
                <w:tab w:val="left" w:pos="567"/>
              </w:tabs>
              <w:suppressAutoHyphens/>
              <w:rPr>
                <w:sz w:val="22"/>
                <w:szCs w:val="22"/>
                <w:lang w:val="fr-FR"/>
              </w:rPr>
            </w:pPr>
            <w:r w:rsidRPr="00612433">
              <w:rPr>
                <w:sz w:val="22"/>
                <w:szCs w:val="22"/>
                <w:lang w:val="en-US"/>
              </w:rPr>
              <w:t>Tel: +40 21 31299 01</w:t>
            </w:r>
          </w:p>
        </w:tc>
      </w:tr>
      <w:tr w:rsidR="00922B30" w:rsidRPr="00612433" w14:paraId="53E10D4D" w14:textId="77777777" w:rsidTr="006577E4">
        <w:trPr>
          <w:cantSplit/>
        </w:trPr>
        <w:tc>
          <w:tcPr>
            <w:tcW w:w="4678" w:type="dxa"/>
          </w:tcPr>
          <w:p w14:paraId="3A7DF8F9" w14:textId="77777777" w:rsidR="00922B30" w:rsidRPr="00612433" w:rsidRDefault="00922B30" w:rsidP="000331E9">
            <w:pPr>
              <w:tabs>
                <w:tab w:val="left" w:pos="567"/>
              </w:tabs>
              <w:rPr>
                <w:b/>
                <w:sz w:val="22"/>
                <w:szCs w:val="22"/>
              </w:rPr>
            </w:pPr>
            <w:r w:rsidRPr="00612433">
              <w:rPr>
                <w:b/>
                <w:sz w:val="22"/>
                <w:szCs w:val="22"/>
              </w:rPr>
              <w:t>Ireland</w:t>
            </w:r>
          </w:p>
          <w:p w14:paraId="0DC528D3" w14:textId="77777777" w:rsidR="00922B30" w:rsidRPr="00612433" w:rsidRDefault="00922B30" w:rsidP="000331E9">
            <w:pPr>
              <w:tabs>
                <w:tab w:val="left" w:pos="567"/>
              </w:tabs>
              <w:rPr>
                <w:sz w:val="22"/>
                <w:szCs w:val="22"/>
              </w:rPr>
            </w:pPr>
            <w:r w:rsidRPr="00612433">
              <w:rPr>
                <w:sz w:val="22"/>
                <w:szCs w:val="22"/>
              </w:rPr>
              <w:t>Novartis Ireland Limited</w:t>
            </w:r>
          </w:p>
          <w:p w14:paraId="5FBBDB40" w14:textId="77777777" w:rsidR="00922B30" w:rsidRPr="00612433" w:rsidRDefault="00922B30" w:rsidP="000331E9">
            <w:pPr>
              <w:tabs>
                <w:tab w:val="left" w:pos="567"/>
              </w:tabs>
              <w:rPr>
                <w:sz w:val="22"/>
                <w:szCs w:val="22"/>
              </w:rPr>
            </w:pPr>
            <w:r w:rsidRPr="00612433">
              <w:rPr>
                <w:sz w:val="22"/>
                <w:szCs w:val="22"/>
              </w:rPr>
              <w:t>Tel: +353 1 260 12 55</w:t>
            </w:r>
          </w:p>
          <w:p w14:paraId="44D713B8" w14:textId="77777777" w:rsidR="00922B30" w:rsidRPr="00612433" w:rsidRDefault="00922B30" w:rsidP="000331E9">
            <w:pPr>
              <w:tabs>
                <w:tab w:val="left" w:pos="567"/>
              </w:tabs>
              <w:rPr>
                <w:b/>
                <w:sz w:val="22"/>
                <w:szCs w:val="22"/>
              </w:rPr>
            </w:pPr>
          </w:p>
        </w:tc>
        <w:tc>
          <w:tcPr>
            <w:tcW w:w="4678" w:type="dxa"/>
          </w:tcPr>
          <w:p w14:paraId="0A1C6226" w14:textId="77777777" w:rsidR="00922B30" w:rsidRPr="00612433" w:rsidRDefault="00922B30" w:rsidP="000331E9">
            <w:pPr>
              <w:tabs>
                <w:tab w:val="left" w:pos="567"/>
              </w:tabs>
              <w:rPr>
                <w:b/>
                <w:sz w:val="22"/>
                <w:szCs w:val="22"/>
                <w:lang w:val="sl-SI"/>
              </w:rPr>
            </w:pPr>
            <w:r w:rsidRPr="00612433">
              <w:rPr>
                <w:b/>
                <w:sz w:val="22"/>
                <w:szCs w:val="22"/>
                <w:lang w:val="sl-SI"/>
              </w:rPr>
              <w:t>Slovenija</w:t>
            </w:r>
          </w:p>
          <w:p w14:paraId="7DEDF948" w14:textId="77777777" w:rsidR="00922B30" w:rsidRPr="00612433" w:rsidRDefault="00922B30" w:rsidP="000331E9">
            <w:pPr>
              <w:tabs>
                <w:tab w:val="left" w:pos="567"/>
              </w:tabs>
              <w:rPr>
                <w:sz w:val="22"/>
                <w:szCs w:val="22"/>
                <w:lang w:val="sl-SI"/>
              </w:rPr>
            </w:pPr>
            <w:r w:rsidRPr="00612433">
              <w:rPr>
                <w:sz w:val="22"/>
                <w:szCs w:val="22"/>
                <w:lang w:val="sl-SI"/>
              </w:rPr>
              <w:t>Novartis Pharma Services Inc.</w:t>
            </w:r>
          </w:p>
          <w:p w14:paraId="2D81492D" w14:textId="77777777" w:rsidR="00922B30" w:rsidRPr="00612433" w:rsidRDefault="00922B30" w:rsidP="000331E9">
            <w:pPr>
              <w:tabs>
                <w:tab w:val="left" w:pos="567"/>
              </w:tabs>
              <w:rPr>
                <w:sz w:val="22"/>
                <w:szCs w:val="22"/>
                <w:lang w:val="sl-SI"/>
              </w:rPr>
            </w:pPr>
            <w:r w:rsidRPr="00612433">
              <w:rPr>
                <w:sz w:val="22"/>
                <w:szCs w:val="22"/>
                <w:lang w:val="sl-SI"/>
              </w:rPr>
              <w:t>Tel: +386 1 300 75 50</w:t>
            </w:r>
          </w:p>
        </w:tc>
      </w:tr>
      <w:tr w:rsidR="00922B30" w:rsidRPr="00612433" w14:paraId="6DC9D0AE" w14:textId="77777777" w:rsidTr="006577E4">
        <w:trPr>
          <w:cantSplit/>
        </w:trPr>
        <w:tc>
          <w:tcPr>
            <w:tcW w:w="4678" w:type="dxa"/>
          </w:tcPr>
          <w:p w14:paraId="7BC82786" w14:textId="77777777" w:rsidR="00922B30" w:rsidRPr="00612433" w:rsidRDefault="00922B30" w:rsidP="000331E9">
            <w:pPr>
              <w:tabs>
                <w:tab w:val="left" w:pos="567"/>
              </w:tabs>
              <w:rPr>
                <w:b/>
                <w:sz w:val="22"/>
                <w:szCs w:val="22"/>
                <w:lang w:val="is-IS"/>
              </w:rPr>
            </w:pPr>
            <w:r w:rsidRPr="00612433">
              <w:rPr>
                <w:b/>
                <w:sz w:val="22"/>
                <w:szCs w:val="22"/>
                <w:lang w:val="is-IS"/>
              </w:rPr>
              <w:t>Ísland</w:t>
            </w:r>
          </w:p>
          <w:p w14:paraId="48A136BE" w14:textId="77777777" w:rsidR="00922B30" w:rsidRPr="00612433" w:rsidRDefault="00922B30" w:rsidP="000331E9">
            <w:pPr>
              <w:tabs>
                <w:tab w:val="left" w:pos="567"/>
              </w:tabs>
              <w:rPr>
                <w:sz w:val="22"/>
                <w:szCs w:val="22"/>
                <w:lang w:val="is-IS"/>
              </w:rPr>
            </w:pPr>
            <w:r w:rsidRPr="00612433">
              <w:rPr>
                <w:sz w:val="22"/>
                <w:szCs w:val="22"/>
                <w:lang w:val="is-IS"/>
              </w:rPr>
              <w:t>Vistor hf.</w:t>
            </w:r>
          </w:p>
          <w:p w14:paraId="6BBDE2A0" w14:textId="77777777" w:rsidR="00922B30" w:rsidRPr="00612433" w:rsidRDefault="00922B30" w:rsidP="000331E9">
            <w:pPr>
              <w:tabs>
                <w:tab w:val="left" w:pos="-720"/>
                <w:tab w:val="left" w:pos="567"/>
              </w:tabs>
              <w:suppressAutoHyphens/>
              <w:rPr>
                <w:sz w:val="22"/>
                <w:szCs w:val="22"/>
                <w:lang w:val="is-IS"/>
              </w:rPr>
            </w:pPr>
            <w:r w:rsidRPr="00612433">
              <w:rPr>
                <w:noProof/>
                <w:sz w:val="22"/>
                <w:szCs w:val="22"/>
              </w:rPr>
              <w:t>Sími</w:t>
            </w:r>
            <w:r w:rsidRPr="00612433">
              <w:rPr>
                <w:sz w:val="22"/>
                <w:szCs w:val="22"/>
                <w:lang w:val="is-IS"/>
              </w:rPr>
              <w:t>: +354 535 7000</w:t>
            </w:r>
          </w:p>
          <w:p w14:paraId="6EABF887" w14:textId="77777777" w:rsidR="00922B30" w:rsidRPr="00612433" w:rsidRDefault="00922B30" w:rsidP="000331E9">
            <w:pPr>
              <w:tabs>
                <w:tab w:val="left" w:pos="567"/>
              </w:tabs>
              <w:rPr>
                <w:sz w:val="22"/>
                <w:szCs w:val="22"/>
              </w:rPr>
            </w:pPr>
          </w:p>
        </w:tc>
        <w:tc>
          <w:tcPr>
            <w:tcW w:w="4678" w:type="dxa"/>
          </w:tcPr>
          <w:p w14:paraId="566A3C2B" w14:textId="77777777" w:rsidR="00922B30" w:rsidRPr="00612433" w:rsidRDefault="00922B30" w:rsidP="000331E9">
            <w:pPr>
              <w:tabs>
                <w:tab w:val="left" w:pos="-720"/>
                <w:tab w:val="left" w:pos="567"/>
              </w:tabs>
              <w:suppressAutoHyphens/>
              <w:rPr>
                <w:b/>
                <w:sz w:val="22"/>
                <w:szCs w:val="22"/>
                <w:lang w:val="sk-SK"/>
              </w:rPr>
            </w:pPr>
            <w:r w:rsidRPr="00612433">
              <w:rPr>
                <w:b/>
                <w:sz w:val="22"/>
                <w:szCs w:val="22"/>
                <w:lang w:val="sk-SK"/>
              </w:rPr>
              <w:t>Slovenská republika</w:t>
            </w:r>
          </w:p>
          <w:p w14:paraId="44931177" w14:textId="77777777" w:rsidR="00922B30" w:rsidRPr="00612433" w:rsidRDefault="00922B30" w:rsidP="000331E9">
            <w:pPr>
              <w:tabs>
                <w:tab w:val="left" w:pos="567"/>
              </w:tabs>
              <w:rPr>
                <w:i/>
                <w:sz w:val="22"/>
                <w:szCs w:val="22"/>
                <w:lang w:val="sk-SK"/>
              </w:rPr>
            </w:pPr>
            <w:r w:rsidRPr="00612433">
              <w:rPr>
                <w:sz w:val="22"/>
                <w:szCs w:val="22"/>
                <w:lang w:val="sk-SK"/>
              </w:rPr>
              <w:t>Novartis Slovakia s.r.o.</w:t>
            </w:r>
          </w:p>
          <w:p w14:paraId="5911E5E2" w14:textId="77777777" w:rsidR="00922B30" w:rsidRPr="00612433" w:rsidRDefault="00922B30" w:rsidP="000331E9">
            <w:pPr>
              <w:tabs>
                <w:tab w:val="left" w:pos="567"/>
              </w:tabs>
              <w:rPr>
                <w:sz w:val="22"/>
                <w:szCs w:val="22"/>
                <w:lang w:val="sk-SK"/>
              </w:rPr>
            </w:pPr>
            <w:r w:rsidRPr="00612433">
              <w:rPr>
                <w:sz w:val="22"/>
                <w:szCs w:val="22"/>
                <w:lang w:val="sk-SK"/>
              </w:rPr>
              <w:t>Tel: +421 2 5542 5439</w:t>
            </w:r>
          </w:p>
          <w:p w14:paraId="1EACFF46" w14:textId="77777777" w:rsidR="00922B30" w:rsidRPr="00612433" w:rsidRDefault="00922B30" w:rsidP="000331E9">
            <w:pPr>
              <w:tabs>
                <w:tab w:val="left" w:pos="-720"/>
                <w:tab w:val="left" w:pos="567"/>
              </w:tabs>
              <w:suppressAutoHyphens/>
              <w:rPr>
                <w:sz w:val="22"/>
                <w:szCs w:val="22"/>
                <w:lang w:val="sk-SK"/>
              </w:rPr>
            </w:pPr>
          </w:p>
        </w:tc>
      </w:tr>
      <w:tr w:rsidR="00922B30" w:rsidRPr="00612433" w14:paraId="22967CD9" w14:textId="77777777" w:rsidTr="006577E4">
        <w:trPr>
          <w:cantSplit/>
        </w:trPr>
        <w:tc>
          <w:tcPr>
            <w:tcW w:w="4678" w:type="dxa"/>
          </w:tcPr>
          <w:p w14:paraId="7257A283" w14:textId="77777777" w:rsidR="00922B30" w:rsidRPr="00612433" w:rsidRDefault="00922B30" w:rsidP="000331E9">
            <w:pPr>
              <w:tabs>
                <w:tab w:val="left" w:pos="567"/>
              </w:tabs>
              <w:rPr>
                <w:b/>
                <w:sz w:val="22"/>
                <w:szCs w:val="22"/>
                <w:lang w:val="it-IT"/>
              </w:rPr>
            </w:pPr>
            <w:r w:rsidRPr="00612433">
              <w:rPr>
                <w:b/>
                <w:sz w:val="22"/>
                <w:szCs w:val="22"/>
                <w:lang w:val="it-IT"/>
              </w:rPr>
              <w:t>Italia</w:t>
            </w:r>
          </w:p>
          <w:p w14:paraId="27026CCF" w14:textId="77777777" w:rsidR="00922B30" w:rsidRPr="00612433" w:rsidRDefault="00922B30" w:rsidP="000331E9">
            <w:pPr>
              <w:tabs>
                <w:tab w:val="left" w:pos="567"/>
              </w:tabs>
              <w:rPr>
                <w:sz w:val="22"/>
                <w:szCs w:val="22"/>
                <w:lang w:val="it-IT"/>
              </w:rPr>
            </w:pPr>
            <w:r w:rsidRPr="00612433">
              <w:rPr>
                <w:sz w:val="22"/>
                <w:szCs w:val="22"/>
                <w:lang w:val="it-IT"/>
              </w:rPr>
              <w:t>Novartis Farma S.p.A.</w:t>
            </w:r>
          </w:p>
          <w:p w14:paraId="2315065C" w14:textId="77777777" w:rsidR="00922B30" w:rsidRPr="00612433" w:rsidRDefault="00922B30" w:rsidP="000331E9">
            <w:pPr>
              <w:tabs>
                <w:tab w:val="left" w:pos="567"/>
              </w:tabs>
              <w:rPr>
                <w:b/>
                <w:sz w:val="22"/>
                <w:szCs w:val="22"/>
                <w:lang w:val="pt-PT"/>
              </w:rPr>
            </w:pPr>
            <w:r w:rsidRPr="00612433">
              <w:rPr>
                <w:sz w:val="22"/>
                <w:szCs w:val="22"/>
                <w:lang w:val="it-IT"/>
              </w:rPr>
              <w:t>Tel: +39 02 96 54 1</w:t>
            </w:r>
          </w:p>
        </w:tc>
        <w:tc>
          <w:tcPr>
            <w:tcW w:w="4678" w:type="dxa"/>
          </w:tcPr>
          <w:p w14:paraId="78A1C3FF" w14:textId="77777777" w:rsidR="00922B30" w:rsidRPr="00612433" w:rsidRDefault="00922B30" w:rsidP="000331E9">
            <w:pPr>
              <w:tabs>
                <w:tab w:val="left" w:pos="-720"/>
                <w:tab w:val="left" w:pos="567"/>
                <w:tab w:val="left" w:pos="4536"/>
              </w:tabs>
              <w:suppressAutoHyphens/>
              <w:rPr>
                <w:b/>
                <w:sz w:val="22"/>
                <w:szCs w:val="22"/>
                <w:lang w:val="fi-FI"/>
              </w:rPr>
            </w:pPr>
            <w:r w:rsidRPr="00612433">
              <w:rPr>
                <w:b/>
                <w:sz w:val="22"/>
                <w:szCs w:val="22"/>
                <w:lang w:val="fi-FI"/>
              </w:rPr>
              <w:t>Suomi/Finland</w:t>
            </w:r>
          </w:p>
          <w:p w14:paraId="70E8FFE6" w14:textId="77777777" w:rsidR="00922B30" w:rsidRPr="00612433" w:rsidRDefault="00922B30" w:rsidP="000331E9">
            <w:pPr>
              <w:tabs>
                <w:tab w:val="left" w:pos="567"/>
              </w:tabs>
              <w:rPr>
                <w:sz w:val="22"/>
                <w:szCs w:val="22"/>
                <w:lang w:val="fi-FI"/>
              </w:rPr>
            </w:pPr>
            <w:r w:rsidRPr="00612433">
              <w:rPr>
                <w:sz w:val="22"/>
                <w:szCs w:val="22"/>
                <w:lang w:val="fi-FI"/>
              </w:rPr>
              <w:t>Novartis Finland Oy</w:t>
            </w:r>
          </w:p>
          <w:p w14:paraId="35AE1AE8" w14:textId="77777777" w:rsidR="00922B30" w:rsidRPr="00612433" w:rsidRDefault="00922B30" w:rsidP="000331E9">
            <w:pPr>
              <w:tabs>
                <w:tab w:val="left" w:pos="567"/>
              </w:tabs>
              <w:rPr>
                <w:sz w:val="22"/>
                <w:szCs w:val="22"/>
                <w:lang w:val="fi-FI"/>
              </w:rPr>
            </w:pPr>
            <w:r w:rsidRPr="00612433">
              <w:rPr>
                <w:sz w:val="22"/>
                <w:szCs w:val="22"/>
                <w:lang w:val="fi-FI"/>
              </w:rPr>
              <w:t xml:space="preserve">Puh/Tel: +358 </w:t>
            </w:r>
            <w:r w:rsidRPr="00612433">
              <w:rPr>
                <w:sz w:val="22"/>
                <w:szCs w:val="22"/>
                <w:lang w:val="de-CH" w:bidi="he-IL"/>
              </w:rPr>
              <w:t>(0)10 6133 200</w:t>
            </w:r>
          </w:p>
          <w:p w14:paraId="734B15F6" w14:textId="77777777" w:rsidR="00922B30" w:rsidRPr="00612433" w:rsidRDefault="00922B30" w:rsidP="000331E9">
            <w:pPr>
              <w:tabs>
                <w:tab w:val="left" w:pos="-720"/>
                <w:tab w:val="left" w:pos="567"/>
              </w:tabs>
              <w:suppressAutoHyphens/>
              <w:rPr>
                <w:sz w:val="22"/>
                <w:szCs w:val="22"/>
                <w:lang w:val="sv-SE"/>
              </w:rPr>
            </w:pPr>
          </w:p>
        </w:tc>
      </w:tr>
      <w:tr w:rsidR="00922B30" w:rsidRPr="00612433" w14:paraId="707CFF0C" w14:textId="77777777" w:rsidTr="006577E4">
        <w:trPr>
          <w:cantSplit/>
        </w:trPr>
        <w:tc>
          <w:tcPr>
            <w:tcW w:w="4678" w:type="dxa"/>
          </w:tcPr>
          <w:p w14:paraId="02405BB1" w14:textId="77777777" w:rsidR="00922B30" w:rsidRPr="00612433" w:rsidRDefault="00922B30" w:rsidP="000331E9">
            <w:pPr>
              <w:tabs>
                <w:tab w:val="left" w:pos="567"/>
              </w:tabs>
              <w:rPr>
                <w:b/>
                <w:sz w:val="22"/>
                <w:szCs w:val="22"/>
                <w:lang w:val="fr-FR"/>
              </w:rPr>
            </w:pPr>
            <w:r w:rsidRPr="00612433">
              <w:rPr>
                <w:b/>
                <w:sz w:val="22"/>
                <w:szCs w:val="22"/>
                <w:lang w:val="el-GR"/>
              </w:rPr>
              <w:t>Κύπρος</w:t>
            </w:r>
          </w:p>
          <w:p w14:paraId="7A0A3405" w14:textId="77777777" w:rsidR="00922B30" w:rsidRPr="00612433" w:rsidRDefault="00922B30" w:rsidP="000331E9">
            <w:pPr>
              <w:tabs>
                <w:tab w:val="left" w:pos="567"/>
              </w:tabs>
              <w:rPr>
                <w:sz w:val="22"/>
                <w:szCs w:val="22"/>
                <w:lang w:val="fr-FR"/>
              </w:rPr>
            </w:pPr>
            <w:r w:rsidRPr="00612433">
              <w:rPr>
                <w:sz w:val="22"/>
                <w:lang w:val="fr-CH"/>
              </w:rPr>
              <w:t>Novartis Pharma Services Inc.</w:t>
            </w:r>
          </w:p>
          <w:p w14:paraId="747A8FCA" w14:textId="77777777" w:rsidR="00922B30" w:rsidRPr="00612433" w:rsidRDefault="00922B30" w:rsidP="000331E9">
            <w:pPr>
              <w:tabs>
                <w:tab w:val="left" w:pos="-720"/>
                <w:tab w:val="left" w:pos="567"/>
              </w:tabs>
              <w:suppressAutoHyphens/>
              <w:rPr>
                <w:sz w:val="22"/>
                <w:szCs w:val="22"/>
                <w:lang w:val="el-GR"/>
              </w:rPr>
            </w:pPr>
            <w:r w:rsidRPr="00612433">
              <w:rPr>
                <w:sz w:val="22"/>
                <w:szCs w:val="22"/>
                <w:lang w:val="el-GR"/>
              </w:rPr>
              <w:t>Τηλ: +357 22 690 690</w:t>
            </w:r>
          </w:p>
          <w:p w14:paraId="1CEB1F69" w14:textId="77777777" w:rsidR="00922B30" w:rsidRPr="00612433" w:rsidRDefault="00922B30" w:rsidP="000331E9">
            <w:pPr>
              <w:tabs>
                <w:tab w:val="left" w:pos="567"/>
              </w:tabs>
              <w:rPr>
                <w:b/>
                <w:sz w:val="22"/>
                <w:szCs w:val="22"/>
                <w:lang w:val="el-GR"/>
              </w:rPr>
            </w:pPr>
          </w:p>
        </w:tc>
        <w:tc>
          <w:tcPr>
            <w:tcW w:w="4678" w:type="dxa"/>
          </w:tcPr>
          <w:p w14:paraId="0320CFB2" w14:textId="77777777" w:rsidR="00922B30" w:rsidRPr="00612433" w:rsidRDefault="00922B30" w:rsidP="000331E9">
            <w:pPr>
              <w:tabs>
                <w:tab w:val="left" w:pos="-720"/>
                <w:tab w:val="left" w:pos="567"/>
                <w:tab w:val="left" w:pos="4536"/>
              </w:tabs>
              <w:suppressAutoHyphens/>
              <w:rPr>
                <w:b/>
                <w:sz w:val="22"/>
                <w:szCs w:val="22"/>
                <w:lang w:val="sv-SE"/>
              </w:rPr>
            </w:pPr>
            <w:r w:rsidRPr="00612433">
              <w:rPr>
                <w:b/>
                <w:sz w:val="22"/>
                <w:szCs w:val="22"/>
                <w:lang w:val="sv-SE"/>
              </w:rPr>
              <w:t>Sverige</w:t>
            </w:r>
          </w:p>
          <w:p w14:paraId="1CCC9D42" w14:textId="77777777" w:rsidR="00922B30" w:rsidRPr="00612433" w:rsidRDefault="00922B30" w:rsidP="000331E9">
            <w:pPr>
              <w:tabs>
                <w:tab w:val="left" w:pos="567"/>
              </w:tabs>
              <w:rPr>
                <w:sz w:val="22"/>
                <w:szCs w:val="22"/>
                <w:lang w:val="sv-SE"/>
              </w:rPr>
            </w:pPr>
            <w:r w:rsidRPr="00612433">
              <w:rPr>
                <w:sz w:val="22"/>
                <w:szCs w:val="22"/>
                <w:lang w:val="sv-SE"/>
              </w:rPr>
              <w:t>Novartis Sverige AB</w:t>
            </w:r>
          </w:p>
          <w:p w14:paraId="70B9AC4A" w14:textId="77777777" w:rsidR="00922B30" w:rsidRPr="00612433" w:rsidRDefault="00922B30" w:rsidP="000331E9">
            <w:pPr>
              <w:tabs>
                <w:tab w:val="left" w:pos="567"/>
              </w:tabs>
              <w:rPr>
                <w:sz w:val="22"/>
                <w:szCs w:val="22"/>
                <w:lang w:val="sv-SE"/>
              </w:rPr>
            </w:pPr>
            <w:r w:rsidRPr="00612433">
              <w:rPr>
                <w:sz w:val="22"/>
                <w:szCs w:val="22"/>
                <w:lang w:val="sv-SE"/>
              </w:rPr>
              <w:t>Tel: +46 8 732 32 00</w:t>
            </w:r>
          </w:p>
          <w:p w14:paraId="1E139662" w14:textId="77777777" w:rsidR="00922B30" w:rsidRPr="00612433" w:rsidRDefault="00922B30" w:rsidP="000331E9">
            <w:pPr>
              <w:tabs>
                <w:tab w:val="left" w:pos="-720"/>
                <w:tab w:val="left" w:pos="567"/>
                <w:tab w:val="left" w:pos="4536"/>
              </w:tabs>
              <w:suppressAutoHyphens/>
              <w:rPr>
                <w:sz w:val="22"/>
                <w:szCs w:val="22"/>
                <w:lang w:val="fi-FI"/>
              </w:rPr>
            </w:pPr>
          </w:p>
        </w:tc>
      </w:tr>
      <w:tr w:rsidR="00922B30" w:rsidRPr="00612433" w14:paraId="52D2838F" w14:textId="77777777" w:rsidTr="006577E4">
        <w:trPr>
          <w:cantSplit/>
        </w:trPr>
        <w:tc>
          <w:tcPr>
            <w:tcW w:w="4678" w:type="dxa"/>
          </w:tcPr>
          <w:p w14:paraId="06515A36" w14:textId="77777777" w:rsidR="00922B30" w:rsidRPr="00612433" w:rsidRDefault="00922B30" w:rsidP="000331E9">
            <w:pPr>
              <w:tabs>
                <w:tab w:val="left" w:pos="567"/>
              </w:tabs>
              <w:rPr>
                <w:b/>
                <w:sz w:val="22"/>
                <w:szCs w:val="22"/>
                <w:lang w:val="lv-LV"/>
              </w:rPr>
            </w:pPr>
            <w:r w:rsidRPr="00612433">
              <w:rPr>
                <w:b/>
                <w:sz w:val="22"/>
                <w:szCs w:val="22"/>
                <w:lang w:val="lv-LV"/>
              </w:rPr>
              <w:t>Latvija</w:t>
            </w:r>
          </w:p>
          <w:p w14:paraId="79FE7DFD" w14:textId="089871BF" w:rsidR="00922B30" w:rsidRPr="00612433" w:rsidRDefault="00E13331" w:rsidP="000331E9">
            <w:pPr>
              <w:tabs>
                <w:tab w:val="left" w:pos="567"/>
              </w:tabs>
              <w:rPr>
                <w:sz w:val="22"/>
                <w:szCs w:val="22"/>
                <w:lang w:val="lv-LV"/>
              </w:rPr>
            </w:pPr>
            <w:r w:rsidRPr="00612433">
              <w:rPr>
                <w:sz w:val="22"/>
                <w:szCs w:val="22"/>
                <w:lang w:val="lv-LV"/>
              </w:rPr>
              <w:t>SIA Novartis Baltics</w:t>
            </w:r>
          </w:p>
          <w:p w14:paraId="333451D7" w14:textId="77777777" w:rsidR="00922B30" w:rsidRPr="00612433" w:rsidRDefault="00922B30" w:rsidP="000331E9">
            <w:pPr>
              <w:tabs>
                <w:tab w:val="left" w:pos="-720"/>
                <w:tab w:val="left" w:pos="567"/>
              </w:tabs>
              <w:suppressAutoHyphens/>
              <w:rPr>
                <w:sz w:val="22"/>
                <w:szCs w:val="22"/>
                <w:lang w:val="lv-LV"/>
              </w:rPr>
            </w:pPr>
            <w:r w:rsidRPr="00612433">
              <w:rPr>
                <w:sz w:val="22"/>
                <w:szCs w:val="22"/>
                <w:lang w:val="lv-LV"/>
              </w:rPr>
              <w:t>Tel: +371 67 887 070</w:t>
            </w:r>
          </w:p>
          <w:p w14:paraId="7934738D" w14:textId="77777777" w:rsidR="00922B30" w:rsidRPr="00612433" w:rsidRDefault="00922B30" w:rsidP="000331E9">
            <w:pPr>
              <w:tabs>
                <w:tab w:val="left" w:pos="-720"/>
                <w:tab w:val="left" w:pos="567"/>
              </w:tabs>
              <w:suppressAutoHyphens/>
              <w:rPr>
                <w:sz w:val="22"/>
                <w:szCs w:val="22"/>
                <w:lang w:val="fi-FI"/>
              </w:rPr>
            </w:pPr>
          </w:p>
        </w:tc>
        <w:tc>
          <w:tcPr>
            <w:tcW w:w="4678" w:type="dxa"/>
          </w:tcPr>
          <w:p w14:paraId="279323D6" w14:textId="77777777" w:rsidR="00922B30" w:rsidRPr="00612433" w:rsidRDefault="00922B30" w:rsidP="00925C26">
            <w:pPr>
              <w:tabs>
                <w:tab w:val="left" w:pos="-720"/>
                <w:tab w:val="left" w:pos="567"/>
              </w:tabs>
              <w:suppressAutoHyphens/>
              <w:rPr>
                <w:sz w:val="22"/>
                <w:szCs w:val="22"/>
                <w:lang w:val="en-US"/>
              </w:rPr>
            </w:pPr>
          </w:p>
        </w:tc>
      </w:tr>
    </w:tbl>
    <w:p w14:paraId="710DF557" w14:textId="77777777" w:rsidR="00922B30" w:rsidRPr="00612433" w:rsidRDefault="00922B30" w:rsidP="000331E9">
      <w:pPr>
        <w:numPr>
          <w:ilvl w:val="12"/>
          <w:numId w:val="0"/>
        </w:numPr>
        <w:ind w:right="-2"/>
        <w:rPr>
          <w:noProof/>
          <w:sz w:val="22"/>
          <w:szCs w:val="22"/>
        </w:rPr>
      </w:pPr>
    </w:p>
    <w:p w14:paraId="3F89F621" w14:textId="77777777" w:rsidR="00922B30" w:rsidRPr="00612433" w:rsidRDefault="00922B30" w:rsidP="000331E9">
      <w:pPr>
        <w:pStyle w:val="Header"/>
        <w:rPr>
          <w:rFonts w:ascii="Times New Roman" w:hAnsi="Times New Roman"/>
          <w:color w:val="000000"/>
          <w:sz w:val="22"/>
          <w:szCs w:val="22"/>
          <w:lang w:val="fr-FR"/>
        </w:rPr>
      </w:pPr>
    </w:p>
    <w:p w14:paraId="2AB41CA4" w14:textId="77777777" w:rsidR="00177CB7" w:rsidRPr="00612433" w:rsidRDefault="00177CB7" w:rsidP="000331E9">
      <w:pPr>
        <w:rPr>
          <w:b/>
          <w:color w:val="000000"/>
          <w:sz w:val="22"/>
          <w:szCs w:val="22"/>
          <w:lang w:val="el-GR"/>
        </w:rPr>
      </w:pPr>
      <w:r w:rsidRPr="00612433">
        <w:rPr>
          <w:b/>
          <w:color w:val="000000"/>
          <w:sz w:val="22"/>
          <w:szCs w:val="22"/>
          <w:lang w:val="el-GR"/>
        </w:rPr>
        <w:t xml:space="preserve">Το παρόν φύλλο οδηγιών χρήσης </w:t>
      </w:r>
      <w:r w:rsidR="00471F2F" w:rsidRPr="00612433">
        <w:rPr>
          <w:b/>
          <w:color w:val="000000"/>
          <w:sz w:val="22"/>
          <w:szCs w:val="22"/>
          <w:lang w:val="el-GR"/>
        </w:rPr>
        <w:t xml:space="preserve">αναθεωρήθηκε </w:t>
      </w:r>
      <w:r w:rsidRPr="00612433">
        <w:rPr>
          <w:b/>
          <w:color w:val="000000"/>
          <w:sz w:val="22"/>
          <w:szCs w:val="22"/>
          <w:lang w:val="el-GR"/>
        </w:rPr>
        <w:t>για τελευταία φορά στις</w:t>
      </w:r>
    </w:p>
    <w:p w14:paraId="5ABB9273" w14:textId="77777777" w:rsidR="004E240C" w:rsidRPr="00612433" w:rsidRDefault="004E240C" w:rsidP="000331E9">
      <w:pPr>
        <w:rPr>
          <w:color w:val="000000"/>
          <w:sz w:val="22"/>
          <w:szCs w:val="22"/>
          <w:lang w:val="el-GR"/>
        </w:rPr>
      </w:pPr>
    </w:p>
    <w:p w14:paraId="68EE1B91" w14:textId="77777777" w:rsidR="00471F2F" w:rsidRPr="00612433" w:rsidRDefault="00471F2F" w:rsidP="000331E9">
      <w:pPr>
        <w:keepNext/>
        <w:rPr>
          <w:b/>
          <w:color w:val="000000"/>
          <w:sz w:val="22"/>
          <w:szCs w:val="22"/>
          <w:lang w:val="el-GR"/>
        </w:rPr>
      </w:pPr>
      <w:r w:rsidRPr="00612433">
        <w:rPr>
          <w:b/>
          <w:color w:val="000000"/>
          <w:sz w:val="22"/>
          <w:szCs w:val="22"/>
          <w:lang w:val="el-GR"/>
        </w:rPr>
        <w:t>Άλλες πηγές πληροφοριών</w:t>
      </w:r>
    </w:p>
    <w:p w14:paraId="5DDC8AE8" w14:textId="3ACA66E6" w:rsidR="00A143C7" w:rsidRPr="00612433" w:rsidRDefault="004E240C" w:rsidP="000331E9">
      <w:pPr>
        <w:rPr>
          <w:color w:val="000000"/>
          <w:sz w:val="22"/>
          <w:szCs w:val="22"/>
          <w:lang w:val="el-GR"/>
        </w:rPr>
      </w:pPr>
      <w:r w:rsidRPr="00612433">
        <w:rPr>
          <w:color w:val="000000"/>
          <w:sz w:val="22"/>
          <w:szCs w:val="22"/>
          <w:lang w:val="el-GR"/>
        </w:rPr>
        <w:t>Λεπτομερ</w:t>
      </w:r>
      <w:r w:rsidR="00E13331" w:rsidRPr="00612433">
        <w:rPr>
          <w:color w:val="000000"/>
          <w:sz w:val="22"/>
          <w:szCs w:val="22"/>
          <w:lang w:val="el-GR"/>
        </w:rPr>
        <w:t>είς</w:t>
      </w:r>
      <w:r w:rsidRPr="00612433">
        <w:rPr>
          <w:color w:val="000000"/>
          <w:sz w:val="22"/>
          <w:szCs w:val="22"/>
          <w:lang w:val="el-GR"/>
        </w:rPr>
        <w:t xml:space="preserve"> πληροφορ</w:t>
      </w:r>
      <w:r w:rsidR="00E13331" w:rsidRPr="00612433">
        <w:rPr>
          <w:color w:val="000000"/>
          <w:sz w:val="22"/>
          <w:szCs w:val="22"/>
          <w:lang w:val="el-GR"/>
        </w:rPr>
        <w:t>ίες</w:t>
      </w:r>
      <w:r w:rsidRPr="00612433">
        <w:rPr>
          <w:color w:val="000000"/>
          <w:sz w:val="22"/>
          <w:szCs w:val="22"/>
          <w:lang w:val="el-GR"/>
        </w:rPr>
        <w:t xml:space="preserve"> για το </w:t>
      </w:r>
      <w:r w:rsidR="00E13331" w:rsidRPr="00612433">
        <w:rPr>
          <w:color w:val="000000"/>
          <w:sz w:val="22"/>
          <w:szCs w:val="22"/>
          <w:lang w:val="el-GR"/>
        </w:rPr>
        <w:t>φ</w:t>
      </w:r>
      <w:r w:rsidR="000032BF" w:rsidRPr="00612433">
        <w:rPr>
          <w:color w:val="000000"/>
          <w:sz w:val="22"/>
          <w:szCs w:val="22"/>
          <w:lang w:val="el-GR"/>
        </w:rPr>
        <w:t>άρμακ</w:t>
      </w:r>
      <w:r w:rsidR="00E13331" w:rsidRPr="00612433">
        <w:rPr>
          <w:color w:val="000000"/>
          <w:sz w:val="22"/>
          <w:szCs w:val="22"/>
          <w:lang w:val="el-GR"/>
        </w:rPr>
        <w:t xml:space="preserve">ο </w:t>
      </w:r>
      <w:r w:rsidR="00471F2F" w:rsidRPr="00612433">
        <w:rPr>
          <w:color w:val="000000"/>
          <w:sz w:val="22"/>
          <w:szCs w:val="22"/>
          <w:lang w:val="el-GR"/>
        </w:rPr>
        <w:t xml:space="preserve">αυτό </w:t>
      </w:r>
      <w:r w:rsidRPr="00612433">
        <w:rPr>
          <w:color w:val="000000"/>
          <w:sz w:val="22"/>
          <w:szCs w:val="22"/>
          <w:lang w:val="el-GR"/>
        </w:rPr>
        <w:t xml:space="preserve">είναι </w:t>
      </w:r>
      <w:r w:rsidR="00E13331" w:rsidRPr="00612433">
        <w:rPr>
          <w:color w:val="000000"/>
          <w:sz w:val="22"/>
          <w:szCs w:val="22"/>
          <w:lang w:val="el-GR"/>
        </w:rPr>
        <w:t xml:space="preserve">διαθέσιμες </w:t>
      </w:r>
      <w:r w:rsidRPr="00612433">
        <w:rPr>
          <w:color w:val="000000"/>
          <w:sz w:val="22"/>
          <w:szCs w:val="22"/>
          <w:lang w:val="el-GR"/>
        </w:rPr>
        <w:t>στ</w:t>
      </w:r>
      <w:r w:rsidR="00471F2F" w:rsidRPr="00612433">
        <w:rPr>
          <w:color w:val="000000"/>
          <w:sz w:val="22"/>
          <w:szCs w:val="22"/>
          <w:lang w:val="el-GR"/>
        </w:rPr>
        <w:t>ο</w:t>
      </w:r>
      <w:r w:rsidRPr="00612433">
        <w:rPr>
          <w:color w:val="000000"/>
          <w:sz w:val="22"/>
          <w:szCs w:val="22"/>
          <w:lang w:val="el-GR"/>
        </w:rPr>
        <w:t xml:space="preserve"> </w:t>
      </w:r>
      <w:r w:rsidR="00471F2F" w:rsidRPr="00612433">
        <w:rPr>
          <w:color w:val="000000"/>
          <w:sz w:val="22"/>
          <w:szCs w:val="22"/>
          <w:lang w:val="el-GR"/>
        </w:rPr>
        <w:t>δικτυακό τόπο</w:t>
      </w:r>
      <w:r w:rsidRPr="00612433">
        <w:rPr>
          <w:color w:val="000000"/>
          <w:sz w:val="22"/>
          <w:szCs w:val="22"/>
          <w:lang w:val="el-GR"/>
        </w:rPr>
        <w:t xml:space="preserve"> του Ευρωπαϊκού Οργανισμού Φαρμάκων</w:t>
      </w:r>
      <w:r w:rsidR="00471F2F" w:rsidRPr="00612433">
        <w:rPr>
          <w:color w:val="000000"/>
          <w:sz w:val="22"/>
          <w:szCs w:val="22"/>
          <w:lang w:val="el-GR"/>
        </w:rPr>
        <w:t>:</w:t>
      </w:r>
      <w:r w:rsidRPr="00612433">
        <w:rPr>
          <w:color w:val="000000"/>
          <w:sz w:val="22"/>
          <w:szCs w:val="22"/>
          <w:lang w:val="el-GR"/>
        </w:rPr>
        <w:t xml:space="preserve"> </w:t>
      </w:r>
      <w:hyperlink r:id="rId21" w:history="1">
        <w:r w:rsidR="00A143C7" w:rsidRPr="00612433">
          <w:rPr>
            <w:rStyle w:val="Hyperlink"/>
            <w:sz w:val="22"/>
            <w:szCs w:val="22"/>
            <w:lang w:val="en-US"/>
          </w:rPr>
          <w:t>http</w:t>
        </w:r>
        <w:r w:rsidR="00A143C7" w:rsidRPr="00612433">
          <w:rPr>
            <w:rStyle w:val="Hyperlink"/>
            <w:sz w:val="22"/>
            <w:szCs w:val="22"/>
            <w:lang w:val="el-GR"/>
          </w:rPr>
          <w:t>://</w:t>
        </w:r>
        <w:r w:rsidR="00A143C7" w:rsidRPr="00612433">
          <w:rPr>
            <w:rStyle w:val="Hyperlink"/>
            <w:sz w:val="22"/>
            <w:szCs w:val="22"/>
            <w:lang w:val="en-US"/>
          </w:rPr>
          <w:t>www</w:t>
        </w:r>
        <w:r w:rsidR="00A143C7" w:rsidRPr="00612433">
          <w:rPr>
            <w:rStyle w:val="Hyperlink"/>
            <w:sz w:val="22"/>
            <w:szCs w:val="22"/>
            <w:lang w:val="el-GR"/>
          </w:rPr>
          <w:t>.</w:t>
        </w:r>
        <w:r w:rsidR="00A143C7" w:rsidRPr="00612433">
          <w:rPr>
            <w:rStyle w:val="Hyperlink"/>
            <w:sz w:val="22"/>
            <w:szCs w:val="22"/>
            <w:lang w:val="en-US"/>
          </w:rPr>
          <w:t>ema</w:t>
        </w:r>
        <w:r w:rsidR="00A143C7" w:rsidRPr="00612433">
          <w:rPr>
            <w:rStyle w:val="Hyperlink"/>
            <w:sz w:val="22"/>
            <w:szCs w:val="22"/>
            <w:lang w:val="el-GR"/>
          </w:rPr>
          <w:t>.</w:t>
        </w:r>
        <w:proofErr w:type="spellStart"/>
        <w:r w:rsidR="00A143C7" w:rsidRPr="00612433">
          <w:rPr>
            <w:rStyle w:val="Hyperlink"/>
            <w:sz w:val="22"/>
            <w:szCs w:val="22"/>
            <w:lang w:val="en-US"/>
          </w:rPr>
          <w:t>europa</w:t>
        </w:r>
        <w:proofErr w:type="spellEnd"/>
        <w:r w:rsidR="00A143C7" w:rsidRPr="00612433">
          <w:rPr>
            <w:rStyle w:val="Hyperlink"/>
            <w:sz w:val="22"/>
            <w:szCs w:val="22"/>
            <w:lang w:val="el-GR"/>
          </w:rPr>
          <w:t>.</w:t>
        </w:r>
        <w:proofErr w:type="spellStart"/>
        <w:r w:rsidR="00A143C7" w:rsidRPr="00612433">
          <w:rPr>
            <w:rStyle w:val="Hyperlink"/>
            <w:sz w:val="22"/>
            <w:szCs w:val="22"/>
            <w:lang w:val="en-US"/>
          </w:rPr>
          <w:t>eu</w:t>
        </w:r>
        <w:proofErr w:type="spellEnd"/>
      </w:hyperlink>
    </w:p>
    <w:p w14:paraId="702AAFD5" w14:textId="77777777" w:rsidR="00177CB7" w:rsidRPr="00612433" w:rsidRDefault="00177CB7" w:rsidP="000331E9">
      <w:pPr>
        <w:jc w:val="center"/>
        <w:rPr>
          <w:b/>
          <w:color w:val="000000"/>
          <w:sz w:val="22"/>
          <w:szCs w:val="22"/>
          <w:lang w:val="el-GR"/>
        </w:rPr>
      </w:pPr>
      <w:r w:rsidRPr="00612433">
        <w:rPr>
          <w:b/>
          <w:color w:val="000000"/>
          <w:sz w:val="22"/>
          <w:szCs w:val="22"/>
          <w:lang w:val="el-GR"/>
        </w:rPr>
        <w:br w:type="page"/>
      </w:r>
      <w:r w:rsidR="002C5F50" w:rsidRPr="00612433">
        <w:rPr>
          <w:b/>
          <w:color w:val="000000"/>
          <w:sz w:val="22"/>
          <w:szCs w:val="22"/>
          <w:lang w:val="el-GR"/>
        </w:rPr>
        <w:lastRenderedPageBreak/>
        <w:t>Φύλλο οδηγιών χρήσης: Πληροφορίες για τον χρήστη</w:t>
      </w:r>
    </w:p>
    <w:p w14:paraId="30A85EBD" w14:textId="77777777" w:rsidR="00177CB7" w:rsidRPr="00612433" w:rsidRDefault="00177CB7" w:rsidP="000331E9">
      <w:pPr>
        <w:jc w:val="center"/>
        <w:rPr>
          <w:color w:val="000000"/>
          <w:sz w:val="22"/>
          <w:szCs w:val="22"/>
          <w:lang w:val="el-GR"/>
        </w:rPr>
      </w:pPr>
    </w:p>
    <w:p w14:paraId="464742EA" w14:textId="77777777" w:rsidR="00177CB7" w:rsidRPr="00612433" w:rsidRDefault="00177CB7" w:rsidP="000331E9">
      <w:pPr>
        <w:jc w:val="center"/>
        <w:rPr>
          <w:b/>
          <w:color w:val="000000"/>
          <w:sz w:val="22"/>
          <w:szCs w:val="22"/>
          <w:lang w:val="el-GR"/>
        </w:rPr>
      </w:pPr>
      <w:r w:rsidRPr="00612433">
        <w:rPr>
          <w:b/>
          <w:color w:val="000000"/>
          <w:sz w:val="22"/>
          <w:szCs w:val="22"/>
          <w:lang w:val="en-US"/>
        </w:rPr>
        <w:t>Exelon</w:t>
      </w:r>
      <w:r w:rsidRPr="00612433">
        <w:rPr>
          <w:b/>
          <w:color w:val="000000"/>
          <w:sz w:val="22"/>
          <w:szCs w:val="22"/>
          <w:lang w:val="el-GR"/>
        </w:rPr>
        <w:t xml:space="preserve"> 4,6</w:t>
      </w:r>
      <w:r w:rsidRPr="00612433">
        <w:rPr>
          <w:b/>
          <w:color w:val="000000"/>
          <w:sz w:val="22"/>
          <w:szCs w:val="22"/>
          <w:lang w:val="de-CH"/>
        </w:rPr>
        <w:t> </w:t>
      </w:r>
      <w:r w:rsidRPr="00612433">
        <w:rPr>
          <w:b/>
          <w:color w:val="000000"/>
          <w:sz w:val="22"/>
          <w:szCs w:val="22"/>
          <w:lang w:val="en-US"/>
        </w:rPr>
        <w:t>mg</w:t>
      </w:r>
      <w:r w:rsidRPr="00612433">
        <w:rPr>
          <w:b/>
          <w:color w:val="000000"/>
          <w:sz w:val="22"/>
          <w:szCs w:val="22"/>
          <w:lang w:val="el-GR"/>
        </w:rPr>
        <w:t>/24</w:t>
      </w:r>
      <w:r w:rsidRPr="00612433">
        <w:rPr>
          <w:b/>
          <w:color w:val="000000"/>
          <w:sz w:val="22"/>
          <w:szCs w:val="22"/>
          <w:lang w:val="en-US"/>
        </w:rPr>
        <w:t>h</w:t>
      </w:r>
      <w:r w:rsidRPr="00612433">
        <w:rPr>
          <w:b/>
          <w:color w:val="000000"/>
          <w:sz w:val="22"/>
          <w:szCs w:val="22"/>
          <w:lang w:val="el-GR"/>
        </w:rPr>
        <w:t xml:space="preserve"> διαδερμικό έμπλαστρο</w:t>
      </w:r>
    </w:p>
    <w:p w14:paraId="36DEE513" w14:textId="77777777" w:rsidR="00177CB7" w:rsidRPr="00612433" w:rsidRDefault="00177CB7" w:rsidP="000331E9">
      <w:pPr>
        <w:jc w:val="center"/>
        <w:rPr>
          <w:b/>
          <w:color w:val="000000"/>
          <w:sz w:val="22"/>
          <w:szCs w:val="22"/>
          <w:lang w:val="el-GR"/>
        </w:rPr>
      </w:pPr>
      <w:r w:rsidRPr="00612433">
        <w:rPr>
          <w:b/>
          <w:color w:val="000000"/>
          <w:sz w:val="22"/>
          <w:szCs w:val="22"/>
          <w:lang w:val="en-US"/>
        </w:rPr>
        <w:t>Exelon</w:t>
      </w:r>
      <w:r w:rsidRPr="00612433">
        <w:rPr>
          <w:b/>
          <w:color w:val="000000"/>
          <w:sz w:val="22"/>
          <w:szCs w:val="22"/>
          <w:lang w:val="el-GR"/>
        </w:rPr>
        <w:t xml:space="preserve"> 9,5</w:t>
      </w:r>
      <w:r w:rsidRPr="00612433">
        <w:rPr>
          <w:b/>
          <w:color w:val="000000"/>
          <w:sz w:val="22"/>
          <w:szCs w:val="22"/>
          <w:lang w:val="de-CH"/>
        </w:rPr>
        <w:t> </w:t>
      </w:r>
      <w:r w:rsidRPr="00612433">
        <w:rPr>
          <w:b/>
          <w:color w:val="000000"/>
          <w:sz w:val="22"/>
          <w:szCs w:val="22"/>
          <w:lang w:val="en-US"/>
        </w:rPr>
        <w:t>mg</w:t>
      </w:r>
      <w:r w:rsidRPr="00612433">
        <w:rPr>
          <w:b/>
          <w:color w:val="000000"/>
          <w:sz w:val="22"/>
          <w:szCs w:val="22"/>
          <w:lang w:val="el-GR"/>
        </w:rPr>
        <w:t>/24</w:t>
      </w:r>
      <w:r w:rsidRPr="00612433">
        <w:rPr>
          <w:b/>
          <w:color w:val="000000"/>
          <w:sz w:val="22"/>
          <w:szCs w:val="22"/>
          <w:lang w:val="en-US"/>
        </w:rPr>
        <w:t>h</w:t>
      </w:r>
      <w:r w:rsidRPr="00612433">
        <w:rPr>
          <w:b/>
          <w:color w:val="000000"/>
          <w:sz w:val="22"/>
          <w:szCs w:val="22"/>
          <w:lang w:val="el-GR"/>
        </w:rPr>
        <w:t xml:space="preserve"> διαδερμικό έμπλαστρο</w:t>
      </w:r>
    </w:p>
    <w:p w14:paraId="2006CA1E" w14:textId="77777777" w:rsidR="002C5F50" w:rsidRPr="00612433" w:rsidRDefault="002C5F50" w:rsidP="000331E9">
      <w:pPr>
        <w:jc w:val="center"/>
        <w:rPr>
          <w:b/>
          <w:color w:val="000000"/>
          <w:sz w:val="22"/>
          <w:szCs w:val="22"/>
          <w:lang w:val="el-GR"/>
        </w:rPr>
      </w:pPr>
      <w:r w:rsidRPr="00612433">
        <w:rPr>
          <w:b/>
          <w:color w:val="000000"/>
          <w:sz w:val="22"/>
          <w:szCs w:val="22"/>
          <w:lang w:val="en-US"/>
        </w:rPr>
        <w:t>Exelon</w:t>
      </w:r>
      <w:r w:rsidRPr="00612433">
        <w:rPr>
          <w:b/>
          <w:color w:val="000000"/>
          <w:sz w:val="22"/>
          <w:szCs w:val="22"/>
          <w:lang w:val="el-GR"/>
        </w:rPr>
        <w:t xml:space="preserve"> 13,3</w:t>
      </w:r>
      <w:r w:rsidRPr="00612433">
        <w:rPr>
          <w:b/>
          <w:color w:val="000000"/>
          <w:sz w:val="22"/>
          <w:szCs w:val="22"/>
          <w:lang w:val="de-CH"/>
        </w:rPr>
        <w:t> </w:t>
      </w:r>
      <w:r w:rsidRPr="00612433">
        <w:rPr>
          <w:b/>
          <w:color w:val="000000"/>
          <w:sz w:val="22"/>
          <w:szCs w:val="22"/>
          <w:lang w:val="en-US"/>
        </w:rPr>
        <w:t>mg</w:t>
      </w:r>
      <w:r w:rsidRPr="00612433">
        <w:rPr>
          <w:b/>
          <w:color w:val="000000"/>
          <w:sz w:val="22"/>
          <w:szCs w:val="22"/>
          <w:lang w:val="el-GR"/>
        </w:rPr>
        <w:t>/24</w:t>
      </w:r>
      <w:r w:rsidRPr="00612433">
        <w:rPr>
          <w:b/>
          <w:color w:val="000000"/>
          <w:sz w:val="22"/>
          <w:szCs w:val="22"/>
          <w:lang w:val="en-US"/>
        </w:rPr>
        <w:t>h</w:t>
      </w:r>
      <w:r w:rsidRPr="00612433">
        <w:rPr>
          <w:b/>
          <w:color w:val="000000"/>
          <w:sz w:val="22"/>
          <w:szCs w:val="22"/>
          <w:lang w:val="el-GR"/>
        </w:rPr>
        <w:t xml:space="preserve"> διαδερμικό έμπλαστρο</w:t>
      </w:r>
    </w:p>
    <w:p w14:paraId="3F84ADED" w14:textId="77777777" w:rsidR="00177CB7" w:rsidRPr="00612433" w:rsidRDefault="00177CB7" w:rsidP="000331E9">
      <w:pPr>
        <w:jc w:val="center"/>
        <w:rPr>
          <w:color w:val="000000"/>
          <w:sz w:val="22"/>
          <w:szCs w:val="22"/>
          <w:lang w:val="el-GR"/>
        </w:rPr>
      </w:pPr>
      <w:r w:rsidRPr="00612433">
        <w:rPr>
          <w:color w:val="000000"/>
          <w:sz w:val="22"/>
          <w:szCs w:val="22"/>
          <w:lang w:val="en-US"/>
        </w:rPr>
        <w:t>r</w:t>
      </w:r>
      <w:proofErr w:type="spellStart"/>
      <w:r w:rsidRPr="00612433">
        <w:rPr>
          <w:color w:val="000000"/>
          <w:sz w:val="22"/>
          <w:szCs w:val="22"/>
        </w:rPr>
        <w:t>ivastigmine</w:t>
      </w:r>
      <w:proofErr w:type="spellEnd"/>
    </w:p>
    <w:p w14:paraId="60112C72" w14:textId="77777777" w:rsidR="00177CB7" w:rsidRPr="00612433" w:rsidRDefault="00177CB7" w:rsidP="000331E9">
      <w:pPr>
        <w:jc w:val="center"/>
        <w:rPr>
          <w:color w:val="000000"/>
          <w:sz w:val="22"/>
          <w:szCs w:val="22"/>
          <w:lang w:val="el-GR"/>
        </w:rPr>
      </w:pPr>
    </w:p>
    <w:p w14:paraId="0DE2F8F8" w14:textId="77777777" w:rsidR="008D2923" w:rsidRPr="00612433" w:rsidRDefault="008D2923" w:rsidP="000331E9">
      <w:pPr>
        <w:jc w:val="center"/>
        <w:rPr>
          <w:color w:val="000000"/>
          <w:sz w:val="22"/>
          <w:szCs w:val="22"/>
          <w:lang w:val="el-GR"/>
        </w:rPr>
      </w:pPr>
    </w:p>
    <w:p w14:paraId="5775F69E" w14:textId="77777777" w:rsidR="00177CB7" w:rsidRPr="00612433" w:rsidRDefault="00177CB7" w:rsidP="000331E9">
      <w:pPr>
        <w:keepNext/>
        <w:rPr>
          <w:color w:val="000000"/>
          <w:sz w:val="22"/>
          <w:szCs w:val="22"/>
          <w:lang w:val="el-GR"/>
        </w:rPr>
      </w:pPr>
      <w:r w:rsidRPr="00612433">
        <w:rPr>
          <w:b/>
          <w:color w:val="000000"/>
          <w:sz w:val="22"/>
          <w:szCs w:val="22"/>
          <w:lang w:val="el-GR"/>
        </w:rPr>
        <w:t xml:space="preserve">Διαβάστε προσεκτικά ολόκληρο το φύλλο οδηγιών χρήσης </w:t>
      </w:r>
      <w:r w:rsidR="00E13331" w:rsidRPr="00612433">
        <w:rPr>
          <w:b/>
          <w:color w:val="000000"/>
          <w:sz w:val="22"/>
          <w:szCs w:val="22"/>
          <w:lang w:val="el-GR"/>
        </w:rPr>
        <w:t xml:space="preserve">πριν </w:t>
      </w:r>
      <w:r w:rsidRPr="00612433">
        <w:rPr>
          <w:b/>
          <w:color w:val="000000"/>
          <w:sz w:val="22"/>
          <w:szCs w:val="22"/>
          <w:lang w:val="el-GR"/>
        </w:rPr>
        <w:t xml:space="preserve">αρχίσετε να παίρνετε </w:t>
      </w:r>
      <w:r w:rsidRPr="00612433">
        <w:rPr>
          <w:b/>
          <w:noProof/>
          <w:color w:val="000000"/>
          <w:sz w:val="22"/>
          <w:szCs w:val="22"/>
          <w:lang w:val="el-GR"/>
        </w:rPr>
        <w:t>αυτό το φάρμακο</w:t>
      </w:r>
      <w:r w:rsidR="002C5F50" w:rsidRPr="00612433">
        <w:rPr>
          <w:b/>
          <w:noProof/>
          <w:color w:val="000000"/>
          <w:sz w:val="22"/>
          <w:szCs w:val="22"/>
          <w:lang w:val="el-GR"/>
        </w:rPr>
        <w:t>, διότι περιλαμβάνει σημαντικές πληροφορίες για εσας</w:t>
      </w:r>
      <w:r w:rsidRPr="00612433">
        <w:rPr>
          <w:b/>
          <w:color w:val="000000"/>
          <w:sz w:val="22"/>
          <w:szCs w:val="22"/>
          <w:lang w:val="el-GR"/>
        </w:rPr>
        <w:t>.</w:t>
      </w:r>
    </w:p>
    <w:p w14:paraId="6382F1E6" w14:textId="77777777" w:rsidR="00177CB7" w:rsidRPr="00612433" w:rsidRDefault="00177CB7" w:rsidP="000331E9">
      <w:pPr>
        <w:ind w:left="567" w:hanging="567"/>
        <w:rPr>
          <w:color w:val="000000"/>
          <w:sz w:val="22"/>
          <w:szCs w:val="22"/>
          <w:lang w:val="el-GR"/>
        </w:rPr>
      </w:pPr>
      <w:r w:rsidRPr="00612433">
        <w:rPr>
          <w:color w:val="000000"/>
          <w:sz w:val="22"/>
          <w:szCs w:val="22"/>
          <w:lang w:val="el-GR"/>
        </w:rPr>
        <w:t>-</w:t>
      </w:r>
      <w:r w:rsidRPr="00612433">
        <w:rPr>
          <w:color w:val="000000"/>
          <w:sz w:val="22"/>
          <w:szCs w:val="22"/>
          <w:lang w:val="el-GR"/>
        </w:rPr>
        <w:tab/>
        <w:t>Φυλάξτε αυτό το φύλλο οδηγιών χρήσης. Ίσως χρειαστεί να το διαβάσετε ξανά.</w:t>
      </w:r>
    </w:p>
    <w:p w14:paraId="3186F0FA" w14:textId="77777777" w:rsidR="00177CB7" w:rsidRPr="00612433" w:rsidRDefault="00177CB7" w:rsidP="000331E9">
      <w:pPr>
        <w:ind w:left="567" w:hanging="567"/>
        <w:rPr>
          <w:noProof/>
          <w:color w:val="000000"/>
          <w:sz w:val="22"/>
          <w:szCs w:val="22"/>
          <w:lang w:val="el-GR"/>
        </w:rPr>
      </w:pPr>
      <w:r w:rsidRPr="00612433">
        <w:rPr>
          <w:color w:val="000000"/>
          <w:sz w:val="22"/>
          <w:szCs w:val="22"/>
          <w:lang w:val="el-GR"/>
        </w:rPr>
        <w:t>-</w:t>
      </w:r>
      <w:r w:rsidRPr="00612433">
        <w:rPr>
          <w:color w:val="000000"/>
          <w:sz w:val="22"/>
          <w:szCs w:val="22"/>
          <w:lang w:val="el-GR"/>
        </w:rPr>
        <w:tab/>
      </w:r>
      <w:r w:rsidRPr="00612433">
        <w:rPr>
          <w:noProof/>
          <w:color w:val="000000"/>
          <w:sz w:val="22"/>
          <w:szCs w:val="22"/>
          <w:lang w:val="el-GR"/>
        </w:rPr>
        <w:t>Εάν έχετε περαιτέρω απορίες, ρωτήστε το</w:t>
      </w:r>
      <w:r w:rsidR="00DE1376" w:rsidRPr="00612433">
        <w:rPr>
          <w:noProof/>
          <w:color w:val="000000"/>
          <w:sz w:val="22"/>
          <w:szCs w:val="22"/>
          <w:lang w:val="el-GR"/>
        </w:rPr>
        <w:t>ν</w:t>
      </w:r>
      <w:r w:rsidRPr="00612433">
        <w:rPr>
          <w:noProof/>
          <w:color w:val="000000"/>
          <w:sz w:val="22"/>
          <w:szCs w:val="22"/>
          <w:lang w:val="el-GR"/>
        </w:rPr>
        <w:t xml:space="preserve"> γιατρό</w:t>
      </w:r>
      <w:r w:rsidR="002C5F50" w:rsidRPr="00612433">
        <w:rPr>
          <w:noProof/>
          <w:color w:val="000000"/>
          <w:sz w:val="22"/>
          <w:szCs w:val="22"/>
          <w:lang w:val="el-GR"/>
        </w:rPr>
        <w:t>,</w:t>
      </w:r>
      <w:r w:rsidRPr="00612433">
        <w:rPr>
          <w:noProof/>
          <w:color w:val="000000"/>
          <w:sz w:val="22"/>
          <w:szCs w:val="22"/>
          <w:lang w:val="el-GR"/>
        </w:rPr>
        <w:t xml:space="preserve"> το</w:t>
      </w:r>
      <w:r w:rsidR="00DE1376" w:rsidRPr="00612433">
        <w:rPr>
          <w:noProof/>
          <w:color w:val="000000"/>
          <w:sz w:val="22"/>
          <w:szCs w:val="22"/>
          <w:lang w:val="el-GR"/>
        </w:rPr>
        <w:t>ν</w:t>
      </w:r>
      <w:r w:rsidRPr="00612433">
        <w:rPr>
          <w:noProof/>
          <w:color w:val="000000"/>
          <w:sz w:val="22"/>
          <w:szCs w:val="22"/>
          <w:lang w:val="el-GR"/>
        </w:rPr>
        <w:t xml:space="preserve"> φαρμακοποιό</w:t>
      </w:r>
      <w:r w:rsidR="002C5F50" w:rsidRPr="00612433">
        <w:rPr>
          <w:noProof/>
          <w:color w:val="000000"/>
          <w:sz w:val="22"/>
          <w:szCs w:val="22"/>
          <w:lang w:val="el-GR"/>
        </w:rPr>
        <w:t xml:space="preserve"> ή το</w:t>
      </w:r>
      <w:r w:rsidR="00DE1376" w:rsidRPr="00612433">
        <w:rPr>
          <w:noProof/>
          <w:color w:val="000000"/>
          <w:sz w:val="22"/>
          <w:szCs w:val="22"/>
          <w:lang w:val="el-GR"/>
        </w:rPr>
        <w:t>ν</w:t>
      </w:r>
      <w:r w:rsidR="002C5F50" w:rsidRPr="00612433">
        <w:rPr>
          <w:noProof/>
          <w:color w:val="000000"/>
          <w:sz w:val="22"/>
          <w:szCs w:val="22"/>
          <w:lang w:val="el-GR"/>
        </w:rPr>
        <w:t xml:space="preserve"> </w:t>
      </w:r>
      <w:r w:rsidR="00DE1376" w:rsidRPr="00612433">
        <w:rPr>
          <w:noProof/>
          <w:color w:val="000000"/>
          <w:sz w:val="22"/>
          <w:szCs w:val="22"/>
          <w:lang w:val="el-GR"/>
        </w:rPr>
        <w:t xml:space="preserve">νοσοκόμο </w:t>
      </w:r>
      <w:r w:rsidRPr="00612433">
        <w:rPr>
          <w:noProof/>
          <w:color w:val="000000"/>
          <w:sz w:val="22"/>
          <w:szCs w:val="22"/>
          <w:lang w:val="el-GR"/>
        </w:rPr>
        <w:t>σας.</w:t>
      </w:r>
    </w:p>
    <w:p w14:paraId="20D77A4B" w14:textId="77777777" w:rsidR="00177CB7" w:rsidRPr="00612433" w:rsidRDefault="00177CB7" w:rsidP="000331E9">
      <w:pPr>
        <w:ind w:left="567" w:hanging="567"/>
        <w:rPr>
          <w:noProof/>
          <w:color w:val="000000"/>
          <w:sz w:val="22"/>
          <w:szCs w:val="22"/>
          <w:lang w:val="el-GR"/>
        </w:rPr>
      </w:pPr>
      <w:r w:rsidRPr="00612433">
        <w:rPr>
          <w:noProof/>
          <w:color w:val="000000"/>
          <w:sz w:val="22"/>
          <w:szCs w:val="22"/>
          <w:lang w:val="el-GR"/>
        </w:rPr>
        <w:t>-</w:t>
      </w:r>
      <w:r w:rsidRPr="00612433">
        <w:rPr>
          <w:noProof/>
          <w:color w:val="000000"/>
          <w:sz w:val="22"/>
          <w:szCs w:val="22"/>
          <w:lang w:val="el-GR"/>
        </w:rPr>
        <w:tab/>
        <w:t>Η συνταγή γι</w:t>
      </w:r>
      <w:r w:rsidR="00DE1376" w:rsidRPr="00612433">
        <w:rPr>
          <w:noProof/>
          <w:color w:val="000000"/>
          <w:sz w:val="22"/>
          <w:szCs w:val="22"/>
          <w:lang w:val="el-GR"/>
        </w:rPr>
        <w:t>α</w:t>
      </w:r>
      <w:r w:rsidRPr="00612433">
        <w:rPr>
          <w:noProof/>
          <w:color w:val="000000"/>
          <w:sz w:val="22"/>
          <w:szCs w:val="22"/>
          <w:lang w:val="el-GR"/>
        </w:rPr>
        <w:t xml:space="preserve"> αυτό το φάρμακο χορηγήθηκε για σας. Δεν πρέπει να δώσετε το φάρμακο σε άλλους. Μπορεί να τους προκαλέσει βλάβη, ακόμα και όταν τα </w:t>
      </w:r>
      <w:r w:rsidR="00EB6B39" w:rsidRPr="00612433">
        <w:rPr>
          <w:noProof/>
          <w:color w:val="000000"/>
          <w:sz w:val="22"/>
          <w:szCs w:val="22"/>
          <w:lang w:val="el-GR"/>
        </w:rPr>
        <w:t>συμπτώματα</w:t>
      </w:r>
      <w:r w:rsidR="002C5F50" w:rsidRPr="00612433">
        <w:rPr>
          <w:noProof/>
          <w:color w:val="000000"/>
          <w:sz w:val="22"/>
          <w:szCs w:val="22"/>
          <w:lang w:val="el-GR"/>
        </w:rPr>
        <w:t xml:space="preserve"> της ασθένειας </w:t>
      </w:r>
      <w:r w:rsidRPr="00612433">
        <w:rPr>
          <w:noProof/>
          <w:color w:val="000000"/>
          <w:sz w:val="22"/>
          <w:szCs w:val="22"/>
          <w:lang w:val="el-GR"/>
        </w:rPr>
        <w:t>τους είναι ίδια με τα δικά σας.</w:t>
      </w:r>
    </w:p>
    <w:p w14:paraId="057B5010" w14:textId="77777777" w:rsidR="00177CB7" w:rsidRPr="00612433" w:rsidRDefault="00177CB7" w:rsidP="000331E9">
      <w:pPr>
        <w:ind w:left="567" w:hanging="567"/>
        <w:rPr>
          <w:noProof/>
          <w:color w:val="000000"/>
          <w:sz w:val="22"/>
          <w:szCs w:val="22"/>
          <w:lang w:val="el-GR"/>
        </w:rPr>
      </w:pPr>
      <w:r w:rsidRPr="00612433">
        <w:rPr>
          <w:noProof/>
          <w:color w:val="000000"/>
          <w:sz w:val="22"/>
          <w:szCs w:val="22"/>
          <w:lang w:val="el-GR"/>
        </w:rPr>
        <w:t>-</w:t>
      </w:r>
      <w:r w:rsidRPr="00612433">
        <w:rPr>
          <w:noProof/>
          <w:color w:val="000000"/>
          <w:sz w:val="22"/>
          <w:szCs w:val="22"/>
          <w:lang w:val="el-GR"/>
        </w:rPr>
        <w:tab/>
        <w:t xml:space="preserve">Εάν </w:t>
      </w:r>
      <w:r w:rsidR="002C5F50" w:rsidRPr="00612433">
        <w:rPr>
          <w:noProof/>
          <w:color w:val="000000"/>
          <w:sz w:val="22"/>
          <w:szCs w:val="22"/>
          <w:lang w:val="el-GR"/>
        </w:rPr>
        <w:t xml:space="preserve">παρατηρήσετε </w:t>
      </w:r>
      <w:r w:rsidRPr="00612433">
        <w:rPr>
          <w:noProof/>
          <w:color w:val="000000"/>
          <w:sz w:val="22"/>
          <w:szCs w:val="22"/>
          <w:lang w:val="el-GR"/>
        </w:rPr>
        <w:t>κάποια ανεπιθύμητη ενέργεια,</w:t>
      </w:r>
      <w:r w:rsidR="002C5F50" w:rsidRPr="00612433">
        <w:rPr>
          <w:noProof/>
          <w:color w:val="000000"/>
          <w:sz w:val="22"/>
          <w:szCs w:val="22"/>
          <w:lang w:val="el-GR"/>
        </w:rPr>
        <w:t xml:space="preserve"> ενημερώστε το</w:t>
      </w:r>
      <w:r w:rsidR="00DE1376" w:rsidRPr="00612433">
        <w:rPr>
          <w:noProof/>
          <w:color w:val="000000"/>
          <w:sz w:val="22"/>
          <w:szCs w:val="22"/>
          <w:lang w:val="el-GR"/>
        </w:rPr>
        <w:t>ν</w:t>
      </w:r>
      <w:r w:rsidR="002C5F50" w:rsidRPr="00612433">
        <w:rPr>
          <w:noProof/>
          <w:color w:val="000000"/>
          <w:sz w:val="22"/>
          <w:szCs w:val="22"/>
          <w:lang w:val="el-GR"/>
        </w:rPr>
        <w:t xml:space="preserve"> γιατρό, το</w:t>
      </w:r>
      <w:r w:rsidR="00DE1376" w:rsidRPr="00612433">
        <w:rPr>
          <w:noProof/>
          <w:color w:val="000000"/>
          <w:sz w:val="22"/>
          <w:szCs w:val="22"/>
          <w:lang w:val="el-GR"/>
        </w:rPr>
        <w:t>ν</w:t>
      </w:r>
      <w:r w:rsidR="002C5F50" w:rsidRPr="00612433">
        <w:rPr>
          <w:noProof/>
          <w:color w:val="000000"/>
          <w:sz w:val="22"/>
          <w:szCs w:val="22"/>
          <w:lang w:val="el-GR"/>
        </w:rPr>
        <w:t xml:space="preserve"> φαρμακοποιό ή το</w:t>
      </w:r>
      <w:r w:rsidR="00DE1376" w:rsidRPr="00612433">
        <w:rPr>
          <w:noProof/>
          <w:color w:val="000000"/>
          <w:sz w:val="22"/>
          <w:szCs w:val="22"/>
          <w:lang w:val="el-GR"/>
        </w:rPr>
        <w:t>ν</w:t>
      </w:r>
      <w:r w:rsidR="002C5F50" w:rsidRPr="00612433">
        <w:rPr>
          <w:noProof/>
          <w:color w:val="000000"/>
          <w:sz w:val="22"/>
          <w:szCs w:val="22"/>
          <w:lang w:val="el-GR"/>
        </w:rPr>
        <w:t xml:space="preserve"> </w:t>
      </w:r>
      <w:r w:rsidR="00DE1376" w:rsidRPr="00612433">
        <w:rPr>
          <w:noProof/>
          <w:color w:val="000000"/>
          <w:sz w:val="22"/>
          <w:szCs w:val="22"/>
          <w:lang w:val="el-GR"/>
        </w:rPr>
        <w:t xml:space="preserve">νοσοκόμο </w:t>
      </w:r>
      <w:r w:rsidR="002C5F50" w:rsidRPr="00612433">
        <w:rPr>
          <w:noProof/>
          <w:color w:val="000000"/>
          <w:sz w:val="22"/>
          <w:szCs w:val="22"/>
          <w:lang w:val="el-GR"/>
        </w:rPr>
        <w:t>σας. Αυτό ισχύει και για κά</w:t>
      </w:r>
      <w:r w:rsidR="005F696A" w:rsidRPr="00612433">
        <w:rPr>
          <w:noProof/>
          <w:color w:val="000000"/>
          <w:sz w:val="22"/>
          <w:szCs w:val="22"/>
          <w:lang w:val="el-GR"/>
        </w:rPr>
        <w:t>θε</w:t>
      </w:r>
      <w:r w:rsidR="002C5F50" w:rsidRPr="00612433">
        <w:rPr>
          <w:noProof/>
          <w:color w:val="000000"/>
          <w:sz w:val="22"/>
          <w:szCs w:val="22"/>
          <w:lang w:val="el-GR"/>
        </w:rPr>
        <w:t xml:space="preserve"> πιθανή </w:t>
      </w:r>
      <w:r w:rsidRPr="00612433">
        <w:rPr>
          <w:noProof/>
          <w:color w:val="000000"/>
          <w:sz w:val="22"/>
          <w:szCs w:val="22"/>
          <w:lang w:val="el-GR"/>
        </w:rPr>
        <w:t>ανεπιθύμητη ενέργεια που δεν αναφέρεται στο παρόν φύλλο οδηγιών</w:t>
      </w:r>
      <w:r w:rsidR="002C5F50" w:rsidRPr="00612433">
        <w:rPr>
          <w:noProof/>
          <w:color w:val="000000"/>
          <w:sz w:val="22"/>
          <w:szCs w:val="22"/>
          <w:lang w:val="el-GR"/>
        </w:rPr>
        <w:t xml:space="preserve"> χρήσης</w:t>
      </w:r>
      <w:r w:rsidRPr="00612433">
        <w:rPr>
          <w:noProof/>
          <w:color w:val="000000"/>
          <w:sz w:val="22"/>
          <w:szCs w:val="22"/>
          <w:lang w:val="el-GR"/>
        </w:rPr>
        <w:t>.</w:t>
      </w:r>
      <w:r w:rsidR="00DE1376" w:rsidRPr="00612433">
        <w:rPr>
          <w:noProof/>
          <w:color w:val="000000"/>
          <w:sz w:val="22"/>
          <w:szCs w:val="22"/>
          <w:lang w:val="el-GR"/>
        </w:rPr>
        <w:t xml:space="preserve"> Βλέπε παράγραφο</w:t>
      </w:r>
      <w:r w:rsidR="00E61B88" w:rsidRPr="00612433">
        <w:rPr>
          <w:noProof/>
          <w:color w:val="000000"/>
          <w:sz w:val="22"/>
          <w:szCs w:val="22"/>
          <w:lang w:val="de-CH"/>
        </w:rPr>
        <w:t> </w:t>
      </w:r>
      <w:r w:rsidR="00DE1376" w:rsidRPr="00612433">
        <w:rPr>
          <w:noProof/>
          <w:color w:val="000000"/>
          <w:sz w:val="22"/>
          <w:szCs w:val="22"/>
          <w:lang w:val="el-GR"/>
        </w:rPr>
        <w:t>4.</w:t>
      </w:r>
    </w:p>
    <w:p w14:paraId="66BB2DDB" w14:textId="77777777" w:rsidR="00177CB7" w:rsidRPr="00612433" w:rsidRDefault="00177CB7" w:rsidP="000331E9">
      <w:pPr>
        <w:rPr>
          <w:color w:val="000000"/>
          <w:sz w:val="22"/>
          <w:szCs w:val="22"/>
          <w:lang w:val="el-GR"/>
        </w:rPr>
      </w:pPr>
    </w:p>
    <w:p w14:paraId="35DB25AB" w14:textId="77777777" w:rsidR="00E54BFC" w:rsidRPr="00612433" w:rsidRDefault="002C5F50" w:rsidP="000331E9">
      <w:pPr>
        <w:keepNext/>
        <w:ind w:left="567" w:hanging="567"/>
        <w:rPr>
          <w:b/>
          <w:noProof/>
          <w:color w:val="000000"/>
          <w:sz w:val="22"/>
          <w:szCs w:val="22"/>
          <w:lang w:val="el-GR"/>
        </w:rPr>
      </w:pPr>
      <w:r w:rsidRPr="00612433">
        <w:rPr>
          <w:b/>
          <w:noProof/>
          <w:color w:val="000000"/>
          <w:sz w:val="22"/>
          <w:szCs w:val="22"/>
          <w:lang w:val="el-GR"/>
        </w:rPr>
        <w:t>Τι περιέχει τ</w:t>
      </w:r>
      <w:r w:rsidR="00177CB7" w:rsidRPr="00612433">
        <w:rPr>
          <w:b/>
          <w:noProof/>
          <w:color w:val="000000"/>
          <w:sz w:val="22"/>
          <w:szCs w:val="22"/>
          <w:lang w:val="el-GR"/>
        </w:rPr>
        <w:t>ο παρόν φύλλο οδηγιών</w:t>
      </w:r>
      <w:r w:rsidR="00EB6B39" w:rsidRPr="00612433">
        <w:rPr>
          <w:b/>
          <w:noProof/>
          <w:color w:val="000000"/>
          <w:sz w:val="22"/>
          <w:szCs w:val="22"/>
          <w:lang w:val="el-GR"/>
        </w:rPr>
        <w:t>:</w:t>
      </w:r>
    </w:p>
    <w:p w14:paraId="3340D54F" w14:textId="77777777" w:rsidR="00177CB7" w:rsidRPr="00612433" w:rsidRDefault="00177CB7" w:rsidP="000331E9">
      <w:pPr>
        <w:keepNext/>
        <w:ind w:left="567" w:hanging="567"/>
        <w:rPr>
          <w:noProof/>
          <w:color w:val="000000"/>
          <w:sz w:val="22"/>
          <w:szCs w:val="22"/>
          <w:lang w:val="el-GR"/>
        </w:rPr>
      </w:pPr>
    </w:p>
    <w:p w14:paraId="5943F66A" w14:textId="77777777" w:rsidR="00177CB7" w:rsidRPr="00612433" w:rsidRDefault="00177CB7" w:rsidP="000331E9">
      <w:pPr>
        <w:ind w:left="567" w:hanging="567"/>
        <w:rPr>
          <w:color w:val="000000"/>
          <w:sz w:val="22"/>
          <w:szCs w:val="22"/>
          <w:lang w:val="el-GR"/>
        </w:rPr>
      </w:pPr>
      <w:r w:rsidRPr="00612433">
        <w:rPr>
          <w:color w:val="000000"/>
          <w:sz w:val="22"/>
          <w:szCs w:val="22"/>
          <w:lang w:val="el-GR"/>
        </w:rPr>
        <w:t>1.</w:t>
      </w:r>
      <w:r w:rsidRPr="00612433">
        <w:rPr>
          <w:color w:val="000000"/>
          <w:sz w:val="22"/>
          <w:szCs w:val="22"/>
          <w:lang w:val="el-GR"/>
        </w:rPr>
        <w:tab/>
        <w:t>Τι είναι το E</w:t>
      </w:r>
      <w:proofErr w:type="spellStart"/>
      <w:r w:rsidRPr="00612433">
        <w:rPr>
          <w:color w:val="000000"/>
          <w:sz w:val="22"/>
          <w:szCs w:val="22"/>
          <w:lang w:val="en-US"/>
        </w:rPr>
        <w:t>xelon</w:t>
      </w:r>
      <w:proofErr w:type="spellEnd"/>
      <w:r w:rsidRPr="00612433">
        <w:rPr>
          <w:color w:val="000000"/>
          <w:sz w:val="22"/>
          <w:szCs w:val="22"/>
          <w:lang w:val="el-GR"/>
        </w:rPr>
        <w:t xml:space="preserve"> και ποια είναι η χρήση του</w:t>
      </w:r>
    </w:p>
    <w:p w14:paraId="1F511B9F" w14:textId="77777777" w:rsidR="00177CB7" w:rsidRPr="00612433" w:rsidRDefault="00177CB7" w:rsidP="000331E9">
      <w:pPr>
        <w:ind w:left="567" w:hanging="567"/>
        <w:rPr>
          <w:color w:val="000000"/>
          <w:sz w:val="22"/>
          <w:szCs w:val="22"/>
          <w:lang w:val="el-GR"/>
        </w:rPr>
      </w:pPr>
      <w:r w:rsidRPr="00612433">
        <w:rPr>
          <w:color w:val="000000"/>
          <w:sz w:val="22"/>
          <w:szCs w:val="22"/>
          <w:lang w:val="el-GR"/>
        </w:rPr>
        <w:t>2.</w:t>
      </w:r>
      <w:r w:rsidRPr="00612433">
        <w:rPr>
          <w:color w:val="000000"/>
          <w:sz w:val="22"/>
          <w:szCs w:val="22"/>
          <w:lang w:val="el-GR"/>
        </w:rPr>
        <w:tab/>
        <w:t xml:space="preserve">Τι πρέπει να γνωρίζετε </w:t>
      </w:r>
      <w:r w:rsidR="00E13331" w:rsidRPr="00612433">
        <w:rPr>
          <w:color w:val="000000"/>
          <w:sz w:val="22"/>
          <w:szCs w:val="22"/>
          <w:lang w:val="el-GR"/>
        </w:rPr>
        <w:t xml:space="preserve">πριν </w:t>
      </w:r>
      <w:r w:rsidRPr="00612433">
        <w:rPr>
          <w:color w:val="000000"/>
          <w:sz w:val="22"/>
          <w:szCs w:val="22"/>
          <w:lang w:val="el-GR"/>
        </w:rPr>
        <w:t>χρησιμοποιήσετε το E</w:t>
      </w:r>
      <w:proofErr w:type="spellStart"/>
      <w:r w:rsidRPr="00612433">
        <w:rPr>
          <w:color w:val="000000"/>
          <w:sz w:val="22"/>
          <w:szCs w:val="22"/>
          <w:lang w:val="en-US"/>
        </w:rPr>
        <w:t>xelon</w:t>
      </w:r>
      <w:proofErr w:type="spellEnd"/>
    </w:p>
    <w:p w14:paraId="059D77CF" w14:textId="77777777" w:rsidR="00177CB7" w:rsidRPr="00612433" w:rsidRDefault="00177CB7" w:rsidP="000331E9">
      <w:pPr>
        <w:ind w:left="567" w:hanging="567"/>
        <w:rPr>
          <w:color w:val="000000"/>
          <w:sz w:val="22"/>
          <w:szCs w:val="22"/>
          <w:lang w:val="el-GR"/>
        </w:rPr>
      </w:pPr>
      <w:r w:rsidRPr="00612433">
        <w:rPr>
          <w:color w:val="000000"/>
          <w:sz w:val="22"/>
          <w:szCs w:val="22"/>
          <w:lang w:val="el-GR"/>
        </w:rPr>
        <w:t>3.</w:t>
      </w:r>
      <w:r w:rsidRPr="00612433">
        <w:rPr>
          <w:color w:val="000000"/>
          <w:sz w:val="22"/>
          <w:szCs w:val="22"/>
          <w:lang w:val="el-GR"/>
        </w:rPr>
        <w:tab/>
        <w:t>Πώς να χρησιμοποιήσετε το E</w:t>
      </w:r>
      <w:proofErr w:type="spellStart"/>
      <w:r w:rsidRPr="00612433">
        <w:rPr>
          <w:color w:val="000000"/>
          <w:sz w:val="22"/>
          <w:szCs w:val="22"/>
          <w:lang w:val="en-US"/>
        </w:rPr>
        <w:t>xelon</w:t>
      </w:r>
      <w:proofErr w:type="spellEnd"/>
    </w:p>
    <w:p w14:paraId="0509F9E6" w14:textId="77777777" w:rsidR="00177CB7" w:rsidRPr="00612433" w:rsidRDefault="00177CB7" w:rsidP="000331E9">
      <w:pPr>
        <w:ind w:left="567" w:hanging="567"/>
        <w:rPr>
          <w:color w:val="000000"/>
          <w:sz w:val="22"/>
          <w:szCs w:val="22"/>
          <w:lang w:val="el-GR"/>
        </w:rPr>
      </w:pPr>
      <w:r w:rsidRPr="00612433">
        <w:rPr>
          <w:color w:val="000000"/>
          <w:sz w:val="22"/>
          <w:szCs w:val="22"/>
          <w:lang w:val="el-GR"/>
        </w:rPr>
        <w:t>4.</w:t>
      </w:r>
      <w:r w:rsidRPr="00612433">
        <w:rPr>
          <w:color w:val="000000"/>
          <w:sz w:val="22"/>
          <w:szCs w:val="22"/>
          <w:lang w:val="el-GR"/>
        </w:rPr>
        <w:tab/>
        <w:t>Πιθανές</w:t>
      </w:r>
      <w:r w:rsidRPr="00612433">
        <w:rPr>
          <w:noProof/>
          <w:color w:val="000000"/>
          <w:sz w:val="22"/>
          <w:szCs w:val="22"/>
          <w:lang w:val="el-GR"/>
        </w:rPr>
        <w:t xml:space="preserve"> ανεπιθύμητες ενέργειες</w:t>
      </w:r>
    </w:p>
    <w:p w14:paraId="6AC49AC8" w14:textId="77777777" w:rsidR="00177CB7" w:rsidRPr="00612433" w:rsidRDefault="00177CB7" w:rsidP="000331E9">
      <w:pPr>
        <w:ind w:left="567" w:hanging="567"/>
        <w:rPr>
          <w:color w:val="000000"/>
          <w:sz w:val="22"/>
          <w:szCs w:val="22"/>
          <w:lang w:val="el-GR"/>
        </w:rPr>
      </w:pPr>
      <w:r w:rsidRPr="00612433">
        <w:rPr>
          <w:color w:val="000000"/>
          <w:sz w:val="22"/>
          <w:szCs w:val="22"/>
          <w:lang w:val="el-GR"/>
        </w:rPr>
        <w:t>5.</w:t>
      </w:r>
      <w:r w:rsidRPr="00612433">
        <w:rPr>
          <w:color w:val="000000"/>
          <w:sz w:val="22"/>
          <w:szCs w:val="22"/>
          <w:lang w:val="el-GR"/>
        </w:rPr>
        <w:tab/>
      </w:r>
      <w:r w:rsidRPr="00612433">
        <w:rPr>
          <w:noProof/>
          <w:color w:val="000000"/>
          <w:sz w:val="22"/>
          <w:szCs w:val="22"/>
          <w:lang w:val="el-GR"/>
        </w:rPr>
        <w:t xml:space="preserve">Πώς να </w:t>
      </w:r>
      <w:r w:rsidR="00E13331" w:rsidRPr="00612433">
        <w:rPr>
          <w:noProof/>
          <w:color w:val="000000"/>
          <w:sz w:val="22"/>
          <w:szCs w:val="22"/>
          <w:lang w:val="el-GR"/>
        </w:rPr>
        <w:t xml:space="preserve">φυλάσσετε </w:t>
      </w:r>
      <w:r w:rsidRPr="00612433">
        <w:rPr>
          <w:noProof/>
          <w:color w:val="000000"/>
          <w:sz w:val="22"/>
          <w:szCs w:val="22"/>
          <w:lang w:val="el-GR"/>
        </w:rPr>
        <w:t>το</w:t>
      </w:r>
      <w:r w:rsidRPr="00612433">
        <w:rPr>
          <w:color w:val="000000"/>
          <w:sz w:val="22"/>
          <w:szCs w:val="22"/>
          <w:lang w:val="el-GR"/>
        </w:rPr>
        <w:t xml:space="preserve"> E</w:t>
      </w:r>
      <w:proofErr w:type="spellStart"/>
      <w:r w:rsidRPr="00612433">
        <w:rPr>
          <w:color w:val="000000"/>
          <w:sz w:val="22"/>
          <w:szCs w:val="22"/>
          <w:lang w:val="en-US"/>
        </w:rPr>
        <w:t>xelon</w:t>
      </w:r>
      <w:proofErr w:type="spellEnd"/>
    </w:p>
    <w:p w14:paraId="1372EDA2" w14:textId="4CC4D429" w:rsidR="00177CB7" w:rsidRPr="00612433" w:rsidRDefault="00177CB7" w:rsidP="000331E9">
      <w:pPr>
        <w:ind w:left="567" w:hanging="567"/>
        <w:rPr>
          <w:color w:val="000000"/>
          <w:sz w:val="22"/>
          <w:szCs w:val="22"/>
          <w:lang w:val="el-GR"/>
        </w:rPr>
      </w:pPr>
      <w:r w:rsidRPr="00612433">
        <w:rPr>
          <w:color w:val="000000"/>
          <w:sz w:val="22"/>
          <w:szCs w:val="22"/>
          <w:lang w:val="el-GR"/>
        </w:rPr>
        <w:t>6.</w:t>
      </w:r>
      <w:r w:rsidRPr="00612433">
        <w:rPr>
          <w:color w:val="000000"/>
          <w:sz w:val="22"/>
          <w:szCs w:val="22"/>
          <w:lang w:val="el-GR"/>
        </w:rPr>
        <w:tab/>
      </w:r>
      <w:r w:rsidR="008460E8" w:rsidRPr="00612433">
        <w:rPr>
          <w:color w:val="000000"/>
          <w:sz w:val="22"/>
          <w:szCs w:val="22"/>
          <w:lang w:val="el-GR"/>
        </w:rPr>
        <w:t xml:space="preserve">Περιεχόμενα </w:t>
      </w:r>
      <w:r w:rsidR="002C5F50" w:rsidRPr="00612433">
        <w:rPr>
          <w:color w:val="000000"/>
          <w:sz w:val="22"/>
          <w:szCs w:val="22"/>
          <w:lang w:val="el-GR"/>
        </w:rPr>
        <w:t>της συσκευασίας και λοιπές πληροφορίες</w:t>
      </w:r>
    </w:p>
    <w:p w14:paraId="3B1326CF" w14:textId="77777777" w:rsidR="00177CB7" w:rsidRPr="00612433" w:rsidRDefault="00177CB7" w:rsidP="000331E9">
      <w:pPr>
        <w:rPr>
          <w:color w:val="000000"/>
          <w:sz w:val="22"/>
          <w:szCs w:val="22"/>
          <w:lang w:val="el-GR"/>
        </w:rPr>
      </w:pPr>
    </w:p>
    <w:p w14:paraId="68C4AD90" w14:textId="77777777" w:rsidR="00177CB7" w:rsidRPr="00612433" w:rsidRDefault="00177CB7" w:rsidP="000331E9">
      <w:pPr>
        <w:rPr>
          <w:color w:val="000000"/>
          <w:sz w:val="22"/>
          <w:szCs w:val="22"/>
          <w:lang w:val="el-GR"/>
        </w:rPr>
      </w:pPr>
    </w:p>
    <w:p w14:paraId="5C434966" w14:textId="77777777" w:rsidR="00177CB7" w:rsidRPr="00612433" w:rsidRDefault="00177CB7" w:rsidP="000331E9">
      <w:pPr>
        <w:keepNext/>
        <w:rPr>
          <w:color w:val="000000"/>
          <w:sz w:val="22"/>
          <w:szCs w:val="22"/>
          <w:lang w:val="el-GR"/>
        </w:rPr>
      </w:pPr>
      <w:r w:rsidRPr="00612433">
        <w:rPr>
          <w:b/>
          <w:color w:val="000000"/>
          <w:sz w:val="22"/>
          <w:szCs w:val="22"/>
          <w:lang w:val="el-GR"/>
        </w:rPr>
        <w:t>1.</w:t>
      </w:r>
      <w:r w:rsidRPr="00612433">
        <w:rPr>
          <w:color w:val="000000"/>
          <w:sz w:val="22"/>
          <w:szCs w:val="22"/>
          <w:lang w:val="el-GR"/>
        </w:rPr>
        <w:tab/>
      </w:r>
      <w:r w:rsidR="002C5F50" w:rsidRPr="00612433">
        <w:rPr>
          <w:b/>
          <w:color w:val="000000"/>
          <w:sz w:val="22"/>
          <w:szCs w:val="22"/>
          <w:lang w:val="el-GR"/>
        </w:rPr>
        <w:t xml:space="preserve">Τι είναι το </w:t>
      </w:r>
      <w:r w:rsidR="002C5F50" w:rsidRPr="00612433">
        <w:rPr>
          <w:b/>
          <w:color w:val="000000"/>
          <w:sz w:val="22"/>
          <w:szCs w:val="22"/>
          <w:lang w:val="en-US"/>
        </w:rPr>
        <w:t>Exelon</w:t>
      </w:r>
      <w:r w:rsidR="002C5F50" w:rsidRPr="00612433">
        <w:rPr>
          <w:b/>
          <w:color w:val="000000"/>
          <w:sz w:val="22"/>
          <w:szCs w:val="22"/>
          <w:lang w:val="el-GR"/>
        </w:rPr>
        <w:t xml:space="preserve"> και ποια είναι η χρήση του</w:t>
      </w:r>
    </w:p>
    <w:p w14:paraId="1C63B0F6" w14:textId="77777777" w:rsidR="00177CB7" w:rsidRPr="00612433" w:rsidRDefault="00177CB7" w:rsidP="000331E9">
      <w:pPr>
        <w:keepNext/>
        <w:rPr>
          <w:color w:val="000000"/>
          <w:sz w:val="22"/>
          <w:szCs w:val="22"/>
          <w:lang w:val="el-GR"/>
        </w:rPr>
      </w:pPr>
    </w:p>
    <w:p w14:paraId="37889E37" w14:textId="77777777" w:rsidR="002C5F50" w:rsidRPr="00612433" w:rsidRDefault="001C0FFB" w:rsidP="000331E9">
      <w:pPr>
        <w:keepNext/>
        <w:rPr>
          <w:color w:val="000000"/>
          <w:sz w:val="22"/>
          <w:szCs w:val="22"/>
          <w:lang w:val="el-GR"/>
        </w:rPr>
      </w:pPr>
      <w:r w:rsidRPr="00612433">
        <w:rPr>
          <w:color w:val="000000"/>
          <w:sz w:val="22"/>
          <w:szCs w:val="22"/>
          <w:lang w:val="el-GR"/>
        </w:rPr>
        <w:t>Η δραστική ουσία</w:t>
      </w:r>
      <w:r w:rsidR="002C5F50" w:rsidRPr="00612433">
        <w:rPr>
          <w:color w:val="000000"/>
          <w:sz w:val="22"/>
          <w:szCs w:val="22"/>
          <w:lang w:val="el-GR"/>
        </w:rPr>
        <w:t xml:space="preserve"> του </w:t>
      </w:r>
      <w:r w:rsidR="002C5F50" w:rsidRPr="00612433">
        <w:rPr>
          <w:color w:val="000000"/>
          <w:sz w:val="22"/>
          <w:szCs w:val="22"/>
          <w:lang w:val="en-US"/>
        </w:rPr>
        <w:t>Exelon</w:t>
      </w:r>
      <w:r w:rsidR="002C5F50" w:rsidRPr="00612433">
        <w:rPr>
          <w:color w:val="000000"/>
          <w:sz w:val="22"/>
          <w:szCs w:val="22"/>
          <w:lang w:val="el-GR"/>
        </w:rPr>
        <w:t xml:space="preserve"> είναι η rivastigmine.</w:t>
      </w:r>
    </w:p>
    <w:p w14:paraId="0F2A7D73" w14:textId="77777777" w:rsidR="002C5F50" w:rsidRPr="00612433" w:rsidRDefault="002C5F50" w:rsidP="000331E9">
      <w:pPr>
        <w:keepNext/>
        <w:rPr>
          <w:color w:val="000000"/>
          <w:sz w:val="22"/>
          <w:szCs w:val="22"/>
          <w:lang w:val="el-GR"/>
        </w:rPr>
      </w:pPr>
    </w:p>
    <w:p w14:paraId="6C1B539B" w14:textId="77777777" w:rsidR="00183A37" w:rsidRPr="00612433" w:rsidRDefault="00177CB7" w:rsidP="000331E9">
      <w:pPr>
        <w:rPr>
          <w:color w:val="000000"/>
          <w:sz w:val="22"/>
          <w:szCs w:val="22"/>
          <w:lang w:val="el-GR"/>
        </w:rPr>
      </w:pPr>
      <w:r w:rsidRPr="00612433">
        <w:rPr>
          <w:color w:val="000000"/>
          <w:sz w:val="22"/>
          <w:szCs w:val="22"/>
          <w:lang w:val="el-GR"/>
        </w:rPr>
        <w:t xml:space="preserve">Η </w:t>
      </w:r>
      <w:r w:rsidRPr="00612433">
        <w:rPr>
          <w:color w:val="000000"/>
          <w:sz w:val="22"/>
          <w:szCs w:val="22"/>
          <w:lang w:val="en-US"/>
        </w:rPr>
        <w:t>rivastigmine</w:t>
      </w:r>
      <w:r w:rsidRPr="00612433">
        <w:rPr>
          <w:color w:val="000000"/>
          <w:sz w:val="22"/>
          <w:szCs w:val="22"/>
          <w:lang w:val="el-GR"/>
        </w:rPr>
        <w:t xml:space="preserve"> ανήκει σε μια ομάδα ουσιών που ονομάζονται αναστολείς της χολινεστεράσης.</w:t>
      </w:r>
      <w:r w:rsidR="00754E03" w:rsidRPr="00612433">
        <w:rPr>
          <w:color w:val="000000"/>
          <w:sz w:val="22"/>
          <w:szCs w:val="22"/>
          <w:lang w:val="el-GR"/>
        </w:rPr>
        <w:t xml:space="preserve"> Σε ασθενείς με άνοια </w:t>
      </w:r>
      <w:r w:rsidR="00754E03" w:rsidRPr="00612433">
        <w:rPr>
          <w:color w:val="000000"/>
          <w:sz w:val="22"/>
          <w:szCs w:val="22"/>
          <w:lang w:val="en"/>
        </w:rPr>
        <w:t>Alzheimer</w:t>
      </w:r>
      <w:r w:rsidR="00754E03" w:rsidRPr="00612433">
        <w:rPr>
          <w:color w:val="000000"/>
          <w:sz w:val="22"/>
          <w:szCs w:val="22"/>
          <w:lang w:val="el-GR"/>
        </w:rPr>
        <w:t>, συγκεκριμένα νευρικά κύτταρα του εγκεφάλου νεκρώνονται, με αποτέλεσμα τα χαμηλά επίπεδα της νευροδιαβιβαστικής ουσίας ακετυλχολίνη</w:t>
      </w:r>
      <w:r w:rsidR="00752B5A" w:rsidRPr="00612433">
        <w:rPr>
          <w:color w:val="000000"/>
          <w:sz w:val="22"/>
          <w:szCs w:val="22"/>
          <w:lang w:val="el-GR"/>
        </w:rPr>
        <w:t>ς</w:t>
      </w:r>
      <w:r w:rsidR="00754E03" w:rsidRPr="00612433">
        <w:rPr>
          <w:color w:val="000000"/>
          <w:sz w:val="22"/>
          <w:szCs w:val="22"/>
          <w:lang w:val="el-GR"/>
        </w:rPr>
        <w:t xml:space="preserve"> (μια ουσία η οποία επιτρέπει στα νευρικά κύτταρα να επικοινωνούν μεταξύ τους). Η </w:t>
      </w:r>
      <w:r w:rsidR="00754E03" w:rsidRPr="00612433">
        <w:rPr>
          <w:color w:val="000000"/>
          <w:sz w:val="22"/>
          <w:szCs w:val="22"/>
          <w:lang w:val="en-US"/>
        </w:rPr>
        <w:t>r</w:t>
      </w:r>
      <w:proofErr w:type="spellStart"/>
      <w:r w:rsidR="00754E03" w:rsidRPr="00612433">
        <w:rPr>
          <w:color w:val="000000"/>
          <w:sz w:val="22"/>
          <w:szCs w:val="22"/>
          <w:lang w:val="en"/>
        </w:rPr>
        <w:t>ivastigmine</w:t>
      </w:r>
      <w:proofErr w:type="spellEnd"/>
      <w:r w:rsidR="00754E03" w:rsidRPr="00612433">
        <w:rPr>
          <w:color w:val="000000"/>
          <w:sz w:val="22"/>
          <w:szCs w:val="22"/>
          <w:lang w:val="el-GR"/>
        </w:rPr>
        <w:t xml:space="preserve"> λειτουργεί αναστέλλοντας τα ένζυμα τα οποία διασπούν την ακετυλχολίνη: ακετυλοχολινεστεράση-και βουτυρυλχολινεστεράση. Με την αναστολή αυτών των ενζυμων, το </w:t>
      </w:r>
      <w:r w:rsidR="00754E03" w:rsidRPr="00612433">
        <w:rPr>
          <w:color w:val="000000"/>
          <w:sz w:val="22"/>
          <w:szCs w:val="22"/>
          <w:lang w:val="en"/>
        </w:rPr>
        <w:t>Exelon</w:t>
      </w:r>
      <w:r w:rsidR="00754E03" w:rsidRPr="00612433">
        <w:rPr>
          <w:color w:val="000000"/>
          <w:sz w:val="22"/>
          <w:szCs w:val="22"/>
          <w:lang w:val="el-GR"/>
        </w:rPr>
        <w:t xml:space="preserve"> επιτρέπει την αύξηση των επιπέδων της ακετυλχολίνης στον εγκέφαλο, βοηθώντας στην μείωση των συμπτωμάτων της νόσου του </w:t>
      </w:r>
      <w:r w:rsidR="00754E03" w:rsidRPr="00612433">
        <w:rPr>
          <w:color w:val="000000"/>
          <w:sz w:val="22"/>
          <w:szCs w:val="22"/>
          <w:lang w:val="en"/>
        </w:rPr>
        <w:t>Alzheimer</w:t>
      </w:r>
      <w:r w:rsidR="00754E03" w:rsidRPr="00612433">
        <w:rPr>
          <w:color w:val="000000"/>
          <w:sz w:val="22"/>
          <w:szCs w:val="22"/>
          <w:lang w:val="el-GR"/>
        </w:rPr>
        <w:t>.</w:t>
      </w:r>
    </w:p>
    <w:p w14:paraId="6F634F4D" w14:textId="77777777" w:rsidR="00183A37" w:rsidRPr="00612433" w:rsidRDefault="00183A37" w:rsidP="000331E9">
      <w:pPr>
        <w:rPr>
          <w:color w:val="000000"/>
          <w:sz w:val="22"/>
          <w:szCs w:val="22"/>
          <w:lang w:val="el-GR"/>
        </w:rPr>
      </w:pPr>
    </w:p>
    <w:p w14:paraId="4FE62FB0" w14:textId="77777777" w:rsidR="00183A37" w:rsidRPr="00612433" w:rsidRDefault="00177CB7" w:rsidP="000331E9">
      <w:pPr>
        <w:rPr>
          <w:color w:val="000000"/>
          <w:sz w:val="22"/>
          <w:szCs w:val="22"/>
          <w:lang w:val="el-GR"/>
        </w:rPr>
      </w:pPr>
      <w:r w:rsidRPr="00612433">
        <w:rPr>
          <w:color w:val="000000"/>
          <w:sz w:val="22"/>
          <w:szCs w:val="22"/>
          <w:lang w:val="el-GR"/>
        </w:rPr>
        <w:t>Το E</w:t>
      </w:r>
      <w:proofErr w:type="spellStart"/>
      <w:r w:rsidRPr="00612433">
        <w:rPr>
          <w:color w:val="000000"/>
          <w:sz w:val="22"/>
          <w:szCs w:val="22"/>
          <w:lang w:val="en-US"/>
        </w:rPr>
        <w:t>xelon</w:t>
      </w:r>
      <w:proofErr w:type="spellEnd"/>
      <w:r w:rsidRPr="00612433">
        <w:rPr>
          <w:color w:val="000000"/>
          <w:sz w:val="22"/>
          <w:szCs w:val="22"/>
          <w:lang w:val="el-GR"/>
        </w:rPr>
        <w:t xml:space="preserve"> χρησιμοποιείται για την θεραπεία</w:t>
      </w:r>
      <w:r w:rsidR="009600DA" w:rsidRPr="00612433">
        <w:rPr>
          <w:color w:val="000000"/>
          <w:sz w:val="22"/>
          <w:szCs w:val="22"/>
          <w:lang w:val="el-GR"/>
        </w:rPr>
        <w:t xml:space="preserve"> της ήπιας εώς ελαφρά σοβαρής άνοιας </w:t>
      </w:r>
      <w:r w:rsidR="009600DA" w:rsidRPr="00612433">
        <w:rPr>
          <w:color w:val="000000"/>
          <w:sz w:val="22"/>
          <w:szCs w:val="22"/>
          <w:lang w:val="en"/>
        </w:rPr>
        <w:t>Alzheimer</w:t>
      </w:r>
      <w:r w:rsidR="009600DA" w:rsidRPr="00612433">
        <w:rPr>
          <w:color w:val="000000"/>
          <w:sz w:val="22"/>
          <w:szCs w:val="22"/>
          <w:lang w:val="el-GR"/>
        </w:rPr>
        <w:t xml:space="preserve"> σε ενήλικες ασθενείς, μιας προοδευτικής εγκεφαλικής ανωμαλίας η οποία επηρεάζει σταδιακά την μνήμη, την διανοητική ικανότητα και την συμπεριφορά</w:t>
      </w:r>
      <w:r w:rsidRPr="00612433">
        <w:rPr>
          <w:color w:val="000000"/>
          <w:sz w:val="22"/>
          <w:szCs w:val="22"/>
          <w:lang w:val="el-GR"/>
        </w:rPr>
        <w:t>.</w:t>
      </w:r>
    </w:p>
    <w:p w14:paraId="4CC0505F" w14:textId="77777777" w:rsidR="00177CB7" w:rsidRPr="00612433" w:rsidRDefault="00177CB7" w:rsidP="000331E9">
      <w:pPr>
        <w:rPr>
          <w:color w:val="000000"/>
          <w:sz w:val="22"/>
          <w:szCs w:val="22"/>
          <w:lang w:val="el-GR"/>
        </w:rPr>
      </w:pPr>
    </w:p>
    <w:p w14:paraId="08D839C3" w14:textId="77777777" w:rsidR="00177CB7" w:rsidRPr="00612433" w:rsidRDefault="00177CB7" w:rsidP="000331E9">
      <w:pPr>
        <w:rPr>
          <w:color w:val="000000"/>
          <w:sz w:val="22"/>
          <w:szCs w:val="22"/>
          <w:lang w:val="el-GR"/>
        </w:rPr>
      </w:pPr>
    </w:p>
    <w:p w14:paraId="6A2C9ADF" w14:textId="77777777" w:rsidR="00177CB7" w:rsidRPr="00612433" w:rsidRDefault="00177CB7" w:rsidP="000331E9">
      <w:pPr>
        <w:keepNext/>
        <w:rPr>
          <w:b/>
          <w:color w:val="000000"/>
          <w:sz w:val="22"/>
          <w:szCs w:val="22"/>
          <w:lang w:val="el-GR"/>
        </w:rPr>
      </w:pPr>
      <w:r w:rsidRPr="00612433">
        <w:rPr>
          <w:b/>
          <w:color w:val="000000"/>
          <w:sz w:val="22"/>
          <w:szCs w:val="22"/>
          <w:lang w:val="el-GR"/>
        </w:rPr>
        <w:t>2.</w:t>
      </w:r>
      <w:r w:rsidRPr="00612433">
        <w:rPr>
          <w:color w:val="000000"/>
          <w:sz w:val="22"/>
          <w:szCs w:val="22"/>
          <w:lang w:val="el-GR"/>
        </w:rPr>
        <w:tab/>
      </w:r>
      <w:r w:rsidRPr="00612433">
        <w:rPr>
          <w:b/>
          <w:color w:val="000000"/>
          <w:sz w:val="22"/>
          <w:szCs w:val="22"/>
          <w:lang w:val="el-GR"/>
        </w:rPr>
        <w:t>Τ</w:t>
      </w:r>
      <w:r w:rsidR="004B5867" w:rsidRPr="00612433">
        <w:rPr>
          <w:b/>
          <w:color w:val="000000"/>
          <w:sz w:val="22"/>
          <w:szCs w:val="22"/>
          <w:lang w:val="el-GR"/>
        </w:rPr>
        <w:t xml:space="preserve">ι πρέπει να γνωρίζετε </w:t>
      </w:r>
      <w:r w:rsidR="00E13331" w:rsidRPr="00612433">
        <w:rPr>
          <w:b/>
          <w:color w:val="000000"/>
          <w:sz w:val="22"/>
          <w:szCs w:val="22"/>
          <w:lang w:val="el-GR"/>
        </w:rPr>
        <w:t xml:space="preserve">πριν </w:t>
      </w:r>
      <w:r w:rsidR="004B5867" w:rsidRPr="00612433">
        <w:rPr>
          <w:b/>
          <w:color w:val="000000"/>
          <w:sz w:val="22"/>
          <w:szCs w:val="22"/>
          <w:lang w:val="el-GR"/>
        </w:rPr>
        <w:t xml:space="preserve">χρησιμοποιήσετε το </w:t>
      </w:r>
      <w:r w:rsidR="004B5867" w:rsidRPr="00612433">
        <w:rPr>
          <w:b/>
          <w:color w:val="000000"/>
          <w:sz w:val="22"/>
          <w:szCs w:val="22"/>
          <w:lang w:val="en-US"/>
        </w:rPr>
        <w:t>Exelon</w:t>
      </w:r>
    </w:p>
    <w:p w14:paraId="4C3E3D38" w14:textId="77777777" w:rsidR="00177CB7" w:rsidRPr="00612433" w:rsidRDefault="00177CB7" w:rsidP="000331E9">
      <w:pPr>
        <w:rPr>
          <w:color w:val="000000"/>
          <w:sz w:val="22"/>
          <w:szCs w:val="22"/>
          <w:lang w:val="el-GR"/>
        </w:rPr>
      </w:pPr>
    </w:p>
    <w:p w14:paraId="0ABF6FE1" w14:textId="77777777" w:rsidR="00177CB7" w:rsidRPr="00612433" w:rsidRDefault="00177CB7" w:rsidP="000331E9">
      <w:pPr>
        <w:keepNext/>
        <w:rPr>
          <w:b/>
          <w:color w:val="000000"/>
          <w:sz w:val="22"/>
          <w:szCs w:val="22"/>
          <w:lang w:val="el-GR"/>
        </w:rPr>
      </w:pPr>
      <w:r w:rsidRPr="00612433">
        <w:rPr>
          <w:b/>
          <w:color w:val="000000"/>
          <w:sz w:val="22"/>
          <w:szCs w:val="22"/>
          <w:lang w:val="el-GR"/>
        </w:rPr>
        <w:t xml:space="preserve">Μην χρησιμοποιήσετε το </w:t>
      </w:r>
      <w:r w:rsidRPr="00612433">
        <w:rPr>
          <w:b/>
          <w:color w:val="000000"/>
          <w:sz w:val="22"/>
          <w:szCs w:val="22"/>
          <w:lang w:val="en-US"/>
        </w:rPr>
        <w:t>Exelon</w:t>
      </w:r>
    </w:p>
    <w:p w14:paraId="6D33B8BE" w14:textId="77777777" w:rsidR="00177CB7" w:rsidRPr="00612433" w:rsidRDefault="00177CB7" w:rsidP="000331E9">
      <w:pPr>
        <w:numPr>
          <w:ilvl w:val="0"/>
          <w:numId w:val="18"/>
        </w:numPr>
        <w:rPr>
          <w:color w:val="000000"/>
          <w:sz w:val="22"/>
          <w:szCs w:val="22"/>
          <w:lang w:val="el-GR"/>
        </w:rPr>
      </w:pPr>
      <w:r w:rsidRPr="00612433">
        <w:rPr>
          <w:noProof/>
          <w:color w:val="000000"/>
          <w:sz w:val="22"/>
          <w:szCs w:val="22"/>
          <w:lang w:val="el-GR"/>
        </w:rPr>
        <w:t>σε περίπτωση αλλεργίας</w:t>
      </w:r>
      <w:r w:rsidRPr="00612433">
        <w:rPr>
          <w:color w:val="000000"/>
          <w:sz w:val="22"/>
          <w:szCs w:val="22"/>
          <w:lang w:val="el-GR"/>
        </w:rPr>
        <w:t xml:space="preserve"> στη rivastigmine (το δραστικό συστατικό του </w:t>
      </w:r>
      <w:r w:rsidRPr="00612433">
        <w:rPr>
          <w:color w:val="000000"/>
          <w:sz w:val="22"/>
          <w:szCs w:val="22"/>
          <w:lang w:val="en-US"/>
        </w:rPr>
        <w:t>Exelon</w:t>
      </w:r>
      <w:r w:rsidRPr="00612433">
        <w:rPr>
          <w:color w:val="000000"/>
          <w:sz w:val="22"/>
          <w:szCs w:val="22"/>
          <w:lang w:val="el-GR"/>
        </w:rPr>
        <w:t xml:space="preserve">) ή σε </w:t>
      </w:r>
      <w:r w:rsidRPr="00612433">
        <w:rPr>
          <w:noProof/>
          <w:color w:val="000000"/>
          <w:sz w:val="22"/>
          <w:szCs w:val="22"/>
          <w:lang w:val="el-GR"/>
        </w:rPr>
        <w:t xml:space="preserve">οποιοδήποτε άλλο </w:t>
      </w:r>
      <w:r w:rsidR="004B5867" w:rsidRPr="00612433">
        <w:rPr>
          <w:noProof/>
          <w:color w:val="000000"/>
          <w:sz w:val="22"/>
          <w:szCs w:val="22"/>
          <w:lang w:val="el-GR"/>
        </w:rPr>
        <w:t xml:space="preserve">από τα </w:t>
      </w:r>
      <w:r w:rsidRPr="00612433">
        <w:rPr>
          <w:noProof/>
          <w:color w:val="000000"/>
          <w:sz w:val="22"/>
          <w:szCs w:val="22"/>
          <w:lang w:val="el-GR"/>
        </w:rPr>
        <w:t>συστατικ</w:t>
      </w:r>
      <w:r w:rsidR="004B5867" w:rsidRPr="00612433">
        <w:rPr>
          <w:noProof/>
          <w:color w:val="000000"/>
          <w:sz w:val="22"/>
          <w:szCs w:val="22"/>
          <w:lang w:val="el-GR"/>
        </w:rPr>
        <w:t>ά</w:t>
      </w:r>
      <w:r w:rsidRPr="00612433">
        <w:rPr>
          <w:color w:val="000000"/>
          <w:sz w:val="22"/>
          <w:szCs w:val="22"/>
          <w:lang w:val="el-GR"/>
        </w:rPr>
        <w:t xml:space="preserve"> </w:t>
      </w:r>
      <w:r w:rsidR="004B5867" w:rsidRPr="00612433">
        <w:rPr>
          <w:color w:val="000000"/>
          <w:sz w:val="22"/>
          <w:szCs w:val="22"/>
          <w:lang w:val="el-GR"/>
        </w:rPr>
        <w:t xml:space="preserve">αυτού </w:t>
      </w:r>
      <w:r w:rsidR="00B50CE2" w:rsidRPr="00612433">
        <w:rPr>
          <w:color w:val="000000"/>
          <w:sz w:val="22"/>
          <w:szCs w:val="22"/>
          <w:lang w:val="el-GR"/>
        </w:rPr>
        <w:t xml:space="preserve">του </w:t>
      </w:r>
      <w:r w:rsidR="004B5867" w:rsidRPr="00612433">
        <w:rPr>
          <w:color w:val="000000"/>
          <w:sz w:val="22"/>
          <w:szCs w:val="22"/>
          <w:lang w:val="el-GR"/>
        </w:rPr>
        <w:t xml:space="preserve">φαρμάκου (αναφέρονται </w:t>
      </w:r>
      <w:r w:rsidRPr="00612433">
        <w:rPr>
          <w:color w:val="000000"/>
          <w:sz w:val="22"/>
          <w:szCs w:val="22"/>
          <w:lang w:val="el-GR"/>
        </w:rPr>
        <w:t>στην παράγραφο 6</w:t>
      </w:r>
      <w:r w:rsidR="004B5867" w:rsidRPr="00612433">
        <w:rPr>
          <w:color w:val="000000"/>
          <w:sz w:val="22"/>
          <w:szCs w:val="22"/>
          <w:lang w:val="el-GR"/>
        </w:rPr>
        <w:t>)</w:t>
      </w:r>
      <w:r w:rsidRPr="00612433">
        <w:rPr>
          <w:color w:val="000000"/>
          <w:sz w:val="22"/>
          <w:szCs w:val="22"/>
          <w:lang w:val="el-GR"/>
        </w:rPr>
        <w:t>.</w:t>
      </w:r>
    </w:p>
    <w:p w14:paraId="74433F17" w14:textId="77777777" w:rsidR="00177CB7" w:rsidRPr="00612433" w:rsidRDefault="00177CB7" w:rsidP="000331E9">
      <w:pPr>
        <w:numPr>
          <w:ilvl w:val="0"/>
          <w:numId w:val="17"/>
        </w:numPr>
        <w:rPr>
          <w:color w:val="000000"/>
          <w:sz w:val="22"/>
          <w:szCs w:val="22"/>
          <w:lang w:val="el-GR"/>
        </w:rPr>
      </w:pPr>
      <w:r w:rsidRPr="00612433">
        <w:rPr>
          <w:color w:val="000000"/>
          <w:sz w:val="22"/>
          <w:szCs w:val="22"/>
          <w:lang w:val="el-GR"/>
        </w:rPr>
        <w:t>εάν είχατε στο παρελθόν αλλεργική αντίδραση σε παρόμοιου τύπου φάρμακο</w:t>
      </w:r>
      <w:r w:rsidR="009600DA" w:rsidRPr="00612433">
        <w:rPr>
          <w:color w:val="000000"/>
          <w:sz w:val="22"/>
          <w:szCs w:val="22"/>
          <w:lang w:val="el-GR"/>
        </w:rPr>
        <w:t> (καρβαμικά παράγωγα)</w:t>
      </w:r>
      <w:r w:rsidRPr="00612433">
        <w:rPr>
          <w:color w:val="000000"/>
          <w:sz w:val="22"/>
          <w:szCs w:val="22"/>
          <w:lang w:val="el-GR"/>
        </w:rPr>
        <w:t>.</w:t>
      </w:r>
    </w:p>
    <w:p w14:paraId="52D84F1D" w14:textId="77777777" w:rsidR="008103E8" w:rsidRPr="00612433" w:rsidRDefault="008103E8" w:rsidP="000331E9">
      <w:pPr>
        <w:keepNext/>
        <w:numPr>
          <w:ilvl w:val="0"/>
          <w:numId w:val="17"/>
        </w:numPr>
        <w:rPr>
          <w:color w:val="000000"/>
          <w:sz w:val="22"/>
          <w:szCs w:val="22"/>
          <w:lang w:val="el-GR"/>
        </w:rPr>
      </w:pPr>
      <w:r w:rsidRPr="00612433">
        <w:rPr>
          <w:color w:val="000000"/>
          <w:sz w:val="22"/>
          <w:szCs w:val="22"/>
          <w:lang w:val="el-GR"/>
        </w:rPr>
        <w:t xml:space="preserve">σε περίπτωση αλλεργικής αντίδρασης η οποία εξαπλώνεται πέρα από το μέγεθος του εμπλάστρου, σε περίπτωση πιο έντονης τοπικής αντίδρασης (όπως φλύκταινες, δερματική </w:t>
      </w:r>
      <w:r w:rsidRPr="00612433">
        <w:rPr>
          <w:color w:val="000000"/>
          <w:sz w:val="22"/>
          <w:szCs w:val="22"/>
          <w:lang w:val="el-GR"/>
        </w:rPr>
        <w:lastRenderedPageBreak/>
        <w:t>φλεγμονή η οποία αυξάνεται, οίδημα) και σε περίπτωση που δεν υπάρχει βελτίωση εντός 48</w:t>
      </w:r>
      <w:r w:rsidRPr="00612433">
        <w:rPr>
          <w:color w:val="000000"/>
          <w:sz w:val="22"/>
          <w:szCs w:val="22"/>
        </w:rPr>
        <w:t> </w:t>
      </w:r>
      <w:r w:rsidRPr="00612433">
        <w:rPr>
          <w:color w:val="000000"/>
          <w:sz w:val="22"/>
          <w:szCs w:val="22"/>
          <w:lang w:val="el-GR"/>
        </w:rPr>
        <w:t>ωρών μετά την αφαίρεση του εμπλάστρου.</w:t>
      </w:r>
    </w:p>
    <w:p w14:paraId="4F5FEBD1" w14:textId="77777777" w:rsidR="00177CB7" w:rsidRPr="00612433" w:rsidRDefault="00177CB7" w:rsidP="000331E9">
      <w:pPr>
        <w:rPr>
          <w:color w:val="000000"/>
          <w:sz w:val="22"/>
          <w:szCs w:val="22"/>
          <w:lang w:val="el-GR"/>
        </w:rPr>
      </w:pPr>
      <w:r w:rsidRPr="00612433">
        <w:rPr>
          <w:color w:val="000000"/>
          <w:sz w:val="22"/>
          <w:szCs w:val="22"/>
          <w:lang w:val="el-GR"/>
        </w:rPr>
        <w:t xml:space="preserve">Εάν αυτό ισχύει για εσάς, ενημερώστε τον γιατρό σας και μην τοποθετήσετε τα </w:t>
      </w:r>
      <w:r w:rsidRPr="00612433">
        <w:rPr>
          <w:color w:val="000000"/>
          <w:sz w:val="22"/>
          <w:szCs w:val="22"/>
          <w:lang w:val="en-US"/>
        </w:rPr>
        <w:t>Exelon</w:t>
      </w:r>
      <w:r w:rsidRPr="00612433">
        <w:rPr>
          <w:color w:val="000000"/>
          <w:sz w:val="22"/>
          <w:szCs w:val="22"/>
          <w:lang w:val="el-GR"/>
        </w:rPr>
        <w:t xml:space="preserve"> διαδερμικά έμπλαστρα.</w:t>
      </w:r>
    </w:p>
    <w:p w14:paraId="2DE69A6D" w14:textId="77777777" w:rsidR="00177CB7" w:rsidRPr="00612433" w:rsidRDefault="00177CB7" w:rsidP="000331E9">
      <w:pPr>
        <w:rPr>
          <w:i/>
          <w:color w:val="000000"/>
          <w:sz w:val="22"/>
          <w:szCs w:val="22"/>
          <w:lang w:val="el-GR"/>
        </w:rPr>
      </w:pPr>
    </w:p>
    <w:p w14:paraId="02BF17DA" w14:textId="77777777" w:rsidR="00177CB7" w:rsidRPr="00612433" w:rsidRDefault="004B5867" w:rsidP="000331E9">
      <w:pPr>
        <w:keepNext/>
        <w:rPr>
          <w:b/>
          <w:color w:val="000000"/>
          <w:sz w:val="22"/>
          <w:szCs w:val="22"/>
          <w:lang w:val="el-GR"/>
        </w:rPr>
      </w:pPr>
      <w:r w:rsidRPr="00612433">
        <w:rPr>
          <w:b/>
          <w:color w:val="000000"/>
          <w:sz w:val="22"/>
          <w:szCs w:val="22"/>
          <w:lang w:val="el-GR"/>
        </w:rPr>
        <w:t>Προειδοποιήσεις και προφυλάξεις</w:t>
      </w:r>
    </w:p>
    <w:p w14:paraId="7802A7E9" w14:textId="77777777" w:rsidR="004B5867" w:rsidRPr="00612433" w:rsidRDefault="004B5867" w:rsidP="000331E9">
      <w:pPr>
        <w:keepNext/>
        <w:rPr>
          <w:color w:val="000000"/>
          <w:sz w:val="22"/>
          <w:szCs w:val="22"/>
          <w:lang w:val="el-GR"/>
        </w:rPr>
      </w:pPr>
      <w:r w:rsidRPr="00612433">
        <w:rPr>
          <w:color w:val="000000"/>
          <w:sz w:val="22"/>
          <w:szCs w:val="22"/>
          <w:lang w:val="el-GR"/>
        </w:rPr>
        <w:t xml:space="preserve">Απευθυνθείτε στον γιατρό σας </w:t>
      </w:r>
      <w:r w:rsidR="00E13331" w:rsidRPr="00612433">
        <w:rPr>
          <w:color w:val="000000"/>
          <w:sz w:val="22"/>
          <w:szCs w:val="22"/>
          <w:lang w:val="el-GR"/>
        </w:rPr>
        <w:t xml:space="preserve">πριν </w:t>
      </w:r>
      <w:r w:rsidRPr="00612433">
        <w:rPr>
          <w:color w:val="000000"/>
          <w:sz w:val="22"/>
          <w:szCs w:val="22"/>
          <w:lang w:val="el-GR"/>
        </w:rPr>
        <w:t xml:space="preserve">χρησιμοποιήσετε το </w:t>
      </w:r>
      <w:r w:rsidRPr="00612433">
        <w:rPr>
          <w:color w:val="000000"/>
          <w:sz w:val="22"/>
          <w:szCs w:val="22"/>
          <w:lang w:val="en-US"/>
        </w:rPr>
        <w:t>Exelon</w:t>
      </w:r>
      <w:r w:rsidRPr="00612433">
        <w:rPr>
          <w:color w:val="000000"/>
          <w:sz w:val="22"/>
          <w:szCs w:val="22"/>
          <w:lang w:val="el-GR"/>
        </w:rPr>
        <w:t>:</w:t>
      </w:r>
    </w:p>
    <w:p w14:paraId="18F08BD0" w14:textId="1560909C" w:rsidR="00177CB7" w:rsidRPr="00612433" w:rsidRDefault="00177CB7" w:rsidP="000331E9">
      <w:pPr>
        <w:ind w:left="567" w:hanging="567"/>
        <w:rPr>
          <w:color w:val="000000"/>
          <w:sz w:val="22"/>
          <w:szCs w:val="22"/>
          <w:lang w:val="el-GR"/>
        </w:rPr>
      </w:pPr>
      <w:r w:rsidRPr="00612433">
        <w:rPr>
          <w:color w:val="000000"/>
          <w:sz w:val="22"/>
          <w:szCs w:val="22"/>
          <w:lang w:val="el-GR"/>
        </w:rPr>
        <w:t>-</w:t>
      </w:r>
      <w:r w:rsidRPr="00612433">
        <w:rPr>
          <w:color w:val="000000"/>
          <w:sz w:val="22"/>
          <w:szCs w:val="22"/>
          <w:lang w:val="el-GR"/>
        </w:rPr>
        <w:tab/>
        <w:t xml:space="preserve">εάν έχετε ή είχατε ποτέ </w:t>
      </w:r>
      <w:r w:rsidR="00FE2E57" w:rsidRPr="00612433">
        <w:rPr>
          <w:color w:val="000000"/>
          <w:sz w:val="22"/>
          <w:szCs w:val="22"/>
          <w:lang w:val="el-GR"/>
        </w:rPr>
        <w:t xml:space="preserve">μια καρδιακή πάθηση όπως </w:t>
      </w:r>
      <w:r w:rsidRPr="00612433">
        <w:rPr>
          <w:color w:val="000000"/>
          <w:sz w:val="22"/>
          <w:szCs w:val="22"/>
          <w:lang w:val="el-GR"/>
        </w:rPr>
        <w:t xml:space="preserve">ακανόνιστους </w:t>
      </w:r>
      <w:r w:rsidR="009C282A" w:rsidRPr="00612433">
        <w:rPr>
          <w:color w:val="000000"/>
          <w:sz w:val="22"/>
          <w:szCs w:val="22"/>
          <w:lang w:val="el-GR"/>
        </w:rPr>
        <w:t xml:space="preserve">ή αργούς </w:t>
      </w:r>
      <w:r w:rsidRPr="00612433">
        <w:rPr>
          <w:color w:val="000000"/>
          <w:sz w:val="22"/>
          <w:szCs w:val="22"/>
          <w:lang w:val="el-GR"/>
        </w:rPr>
        <w:t>καρδιακούς παλμούς</w:t>
      </w:r>
      <w:r w:rsidR="00FE2E57" w:rsidRPr="00612433">
        <w:rPr>
          <w:color w:val="000000"/>
          <w:sz w:val="22"/>
          <w:szCs w:val="22"/>
          <w:lang w:val="el-GR"/>
        </w:rPr>
        <w:t xml:space="preserve">, παράταση του </w:t>
      </w:r>
      <w:r w:rsidR="00FE2E57" w:rsidRPr="00612433">
        <w:rPr>
          <w:color w:val="000000"/>
          <w:sz w:val="22"/>
          <w:szCs w:val="22"/>
          <w:lang w:val="en-US"/>
        </w:rPr>
        <w:t>QTc</w:t>
      </w:r>
      <w:r w:rsidR="00FE2E57" w:rsidRPr="00612433">
        <w:rPr>
          <w:color w:val="000000"/>
          <w:sz w:val="22"/>
          <w:szCs w:val="22"/>
          <w:lang w:val="el-GR"/>
        </w:rPr>
        <w:t xml:space="preserve">, ένα οικογενιακό ιστορικό παράτασης του </w:t>
      </w:r>
      <w:r w:rsidR="00FE2E57" w:rsidRPr="00612433">
        <w:rPr>
          <w:color w:val="000000"/>
          <w:sz w:val="22"/>
          <w:szCs w:val="22"/>
          <w:lang w:val="en-US"/>
        </w:rPr>
        <w:t>QTc</w:t>
      </w:r>
      <w:r w:rsidR="00FE2E57" w:rsidRPr="00612433">
        <w:rPr>
          <w:color w:val="000000"/>
          <w:sz w:val="22"/>
          <w:szCs w:val="22"/>
          <w:lang w:val="el-GR"/>
        </w:rPr>
        <w:t>, κοιλιακή ταχυκαρδία δίκην ριπιδίου, ή εάν έχετε χαμηλό επίπεδο καλίου ή μαγνησίου στο αίμα</w:t>
      </w:r>
      <w:r w:rsidR="008E631D" w:rsidRPr="00612433">
        <w:rPr>
          <w:color w:val="000000"/>
          <w:sz w:val="22"/>
          <w:szCs w:val="22"/>
          <w:lang w:val="el-GR"/>
        </w:rPr>
        <w:t>.</w:t>
      </w:r>
    </w:p>
    <w:p w14:paraId="5F305FD6" w14:textId="77777777" w:rsidR="00177CB7" w:rsidRPr="00612433" w:rsidRDefault="00177CB7" w:rsidP="000331E9">
      <w:pPr>
        <w:ind w:left="567" w:hanging="567"/>
        <w:rPr>
          <w:color w:val="000000"/>
          <w:sz w:val="22"/>
          <w:szCs w:val="22"/>
          <w:lang w:val="el-GR"/>
        </w:rPr>
      </w:pPr>
      <w:r w:rsidRPr="00612433">
        <w:rPr>
          <w:color w:val="000000"/>
          <w:sz w:val="22"/>
          <w:szCs w:val="22"/>
          <w:lang w:val="el-GR"/>
        </w:rPr>
        <w:t>-</w:t>
      </w:r>
      <w:r w:rsidRPr="00612433">
        <w:rPr>
          <w:color w:val="000000"/>
          <w:sz w:val="22"/>
          <w:szCs w:val="22"/>
          <w:lang w:val="el-GR"/>
        </w:rPr>
        <w:tab/>
        <w:t xml:space="preserve">εάν έχετε ή είχατε ποτέ </w:t>
      </w:r>
      <w:r w:rsidR="00B50CE2" w:rsidRPr="00612433">
        <w:rPr>
          <w:color w:val="000000"/>
          <w:sz w:val="22"/>
          <w:szCs w:val="22"/>
          <w:lang w:val="el-GR"/>
        </w:rPr>
        <w:t xml:space="preserve">ενεργό </w:t>
      </w:r>
      <w:r w:rsidRPr="00612433">
        <w:rPr>
          <w:color w:val="000000"/>
          <w:sz w:val="22"/>
          <w:szCs w:val="22"/>
          <w:lang w:val="el-GR"/>
        </w:rPr>
        <w:t>έλκος στομάχου</w:t>
      </w:r>
      <w:r w:rsidR="008E631D" w:rsidRPr="00612433">
        <w:rPr>
          <w:color w:val="000000"/>
          <w:sz w:val="22"/>
          <w:szCs w:val="22"/>
          <w:lang w:val="el-GR"/>
        </w:rPr>
        <w:t>.</w:t>
      </w:r>
    </w:p>
    <w:p w14:paraId="5DD97433" w14:textId="77777777" w:rsidR="00177CB7" w:rsidRPr="00612433" w:rsidRDefault="00177CB7" w:rsidP="000331E9">
      <w:pPr>
        <w:ind w:left="567" w:hanging="567"/>
        <w:rPr>
          <w:color w:val="000000"/>
          <w:sz w:val="22"/>
          <w:szCs w:val="22"/>
          <w:lang w:val="el-GR"/>
        </w:rPr>
      </w:pPr>
      <w:r w:rsidRPr="00612433">
        <w:rPr>
          <w:color w:val="000000"/>
          <w:sz w:val="22"/>
          <w:szCs w:val="22"/>
          <w:lang w:val="el-GR"/>
        </w:rPr>
        <w:t>-</w:t>
      </w:r>
      <w:r w:rsidRPr="00612433">
        <w:rPr>
          <w:color w:val="000000"/>
          <w:sz w:val="22"/>
          <w:szCs w:val="22"/>
          <w:lang w:val="el-GR"/>
        </w:rPr>
        <w:tab/>
        <w:t>εάν έχετε ή είχατε ποτέ δυσκολίες στην ούρηση</w:t>
      </w:r>
      <w:r w:rsidR="008E631D" w:rsidRPr="00612433">
        <w:rPr>
          <w:color w:val="000000"/>
          <w:sz w:val="22"/>
          <w:szCs w:val="22"/>
          <w:lang w:val="el-GR"/>
        </w:rPr>
        <w:t>.</w:t>
      </w:r>
    </w:p>
    <w:p w14:paraId="7A4BB219" w14:textId="77777777" w:rsidR="00177CB7" w:rsidRPr="00612433" w:rsidRDefault="00177CB7" w:rsidP="000331E9">
      <w:pPr>
        <w:ind w:left="567" w:hanging="567"/>
        <w:rPr>
          <w:color w:val="000000"/>
          <w:sz w:val="22"/>
          <w:szCs w:val="22"/>
          <w:lang w:val="el-GR"/>
        </w:rPr>
      </w:pPr>
      <w:r w:rsidRPr="00612433">
        <w:rPr>
          <w:color w:val="000000"/>
          <w:sz w:val="22"/>
          <w:szCs w:val="22"/>
          <w:lang w:val="el-GR"/>
        </w:rPr>
        <w:t>-</w:t>
      </w:r>
      <w:r w:rsidRPr="00612433">
        <w:rPr>
          <w:color w:val="000000"/>
          <w:sz w:val="22"/>
          <w:szCs w:val="22"/>
          <w:lang w:val="el-GR"/>
        </w:rPr>
        <w:tab/>
        <w:t>εάν έχετε ή είχατε ποτέ επιληπτικούς σπασμούς</w:t>
      </w:r>
      <w:r w:rsidR="008E631D" w:rsidRPr="00612433">
        <w:rPr>
          <w:color w:val="000000"/>
          <w:sz w:val="22"/>
          <w:szCs w:val="22"/>
          <w:lang w:val="el-GR"/>
        </w:rPr>
        <w:t>.</w:t>
      </w:r>
    </w:p>
    <w:p w14:paraId="44FC66A9" w14:textId="77777777" w:rsidR="00177CB7" w:rsidRPr="00612433" w:rsidRDefault="00177CB7" w:rsidP="000331E9">
      <w:pPr>
        <w:ind w:left="567" w:hanging="567"/>
        <w:rPr>
          <w:color w:val="000000"/>
          <w:sz w:val="22"/>
          <w:szCs w:val="22"/>
          <w:lang w:val="el-GR"/>
        </w:rPr>
      </w:pPr>
      <w:r w:rsidRPr="00612433">
        <w:rPr>
          <w:color w:val="000000"/>
          <w:sz w:val="22"/>
          <w:szCs w:val="22"/>
          <w:lang w:val="el-GR"/>
        </w:rPr>
        <w:t>-</w:t>
      </w:r>
      <w:r w:rsidRPr="00612433">
        <w:rPr>
          <w:color w:val="000000"/>
          <w:sz w:val="22"/>
          <w:szCs w:val="22"/>
          <w:lang w:val="el-GR"/>
        </w:rPr>
        <w:tab/>
        <w:t>έχετε ή είχατε ποτέ άσθμα ή σοβαρή πάθηση του αναπνευστικού</w:t>
      </w:r>
      <w:r w:rsidR="008E631D" w:rsidRPr="00612433">
        <w:rPr>
          <w:color w:val="000000"/>
          <w:sz w:val="22"/>
          <w:szCs w:val="22"/>
          <w:lang w:val="el-GR"/>
        </w:rPr>
        <w:t>.</w:t>
      </w:r>
    </w:p>
    <w:p w14:paraId="21FB4BB8" w14:textId="77777777" w:rsidR="00177CB7" w:rsidRPr="00612433" w:rsidRDefault="00177CB7" w:rsidP="000331E9">
      <w:pPr>
        <w:numPr>
          <w:ilvl w:val="0"/>
          <w:numId w:val="19"/>
        </w:numPr>
        <w:rPr>
          <w:color w:val="000000"/>
          <w:sz w:val="22"/>
          <w:szCs w:val="22"/>
          <w:lang w:val="en-US"/>
        </w:rPr>
      </w:pPr>
      <w:r w:rsidRPr="00612433">
        <w:rPr>
          <w:color w:val="000000"/>
          <w:sz w:val="22"/>
          <w:szCs w:val="22"/>
          <w:lang w:val="el-GR"/>
        </w:rPr>
        <w:t>εάν πάσχετε από σπασμούς</w:t>
      </w:r>
      <w:r w:rsidR="008E631D" w:rsidRPr="00612433">
        <w:rPr>
          <w:color w:val="000000"/>
          <w:sz w:val="22"/>
          <w:szCs w:val="22"/>
          <w:lang w:val="de-CH"/>
        </w:rPr>
        <w:t>.</w:t>
      </w:r>
    </w:p>
    <w:p w14:paraId="4094A204" w14:textId="77777777" w:rsidR="00177CB7" w:rsidRPr="00612433" w:rsidRDefault="00177CB7" w:rsidP="000331E9">
      <w:pPr>
        <w:numPr>
          <w:ilvl w:val="0"/>
          <w:numId w:val="19"/>
        </w:numPr>
        <w:rPr>
          <w:color w:val="000000"/>
          <w:sz w:val="22"/>
          <w:szCs w:val="22"/>
          <w:lang w:val="el-GR"/>
        </w:rPr>
      </w:pPr>
      <w:r w:rsidRPr="00612433">
        <w:rPr>
          <w:color w:val="000000"/>
          <w:sz w:val="22"/>
          <w:szCs w:val="22"/>
          <w:lang w:val="el-GR"/>
        </w:rPr>
        <w:t>έχετε ή είχατε ποτέ άσθμα ή σοβαρή αναπνευστική νόσο</w:t>
      </w:r>
      <w:r w:rsidR="008E631D" w:rsidRPr="00612433">
        <w:rPr>
          <w:color w:val="000000"/>
          <w:sz w:val="22"/>
          <w:szCs w:val="22"/>
          <w:lang w:val="el-GR"/>
        </w:rPr>
        <w:t>.</w:t>
      </w:r>
    </w:p>
    <w:p w14:paraId="21185AEE" w14:textId="77777777" w:rsidR="00177CB7" w:rsidRPr="00612433" w:rsidRDefault="00177CB7" w:rsidP="000331E9">
      <w:pPr>
        <w:numPr>
          <w:ilvl w:val="0"/>
          <w:numId w:val="19"/>
        </w:numPr>
        <w:rPr>
          <w:color w:val="000000"/>
          <w:sz w:val="22"/>
          <w:szCs w:val="22"/>
          <w:lang w:val="el-GR"/>
        </w:rPr>
      </w:pPr>
      <w:r w:rsidRPr="00612433">
        <w:rPr>
          <w:color w:val="000000"/>
          <w:sz w:val="22"/>
          <w:szCs w:val="22"/>
          <w:lang w:val="el-GR"/>
        </w:rPr>
        <w:t xml:space="preserve">εάν υποφέρετε από </w:t>
      </w:r>
      <w:r w:rsidR="007C74DD" w:rsidRPr="00612433">
        <w:rPr>
          <w:color w:val="000000"/>
          <w:sz w:val="22"/>
          <w:szCs w:val="22"/>
          <w:lang w:val="el-GR"/>
        </w:rPr>
        <w:t>τρέμουλο</w:t>
      </w:r>
      <w:r w:rsidR="008E631D" w:rsidRPr="00612433">
        <w:rPr>
          <w:color w:val="000000"/>
          <w:sz w:val="22"/>
          <w:szCs w:val="22"/>
          <w:lang w:val="de-CH"/>
        </w:rPr>
        <w:t>.</w:t>
      </w:r>
    </w:p>
    <w:p w14:paraId="3E653062" w14:textId="77777777" w:rsidR="00177CB7" w:rsidRPr="00612433" w:rsidRDefault="00177CB7" w:rsidP="000331E9">
      <w:pPr>
        <w:ind w:left="567" w:hanging="567"/>
        <w:rPr>
          <w:color w:val="000000"/>
          <w:sz w:val="22"/>
          <w:szCs w:val="22"/>
          <w:lang w:val="el-GR"/>
        </w:rPr>
      </w:pPr>
      <w:r w:rsidRPr="00612433">
        <w:rPr>
          <w:color w:val="000000"/>
          <w:sz w:val="22"/>
          <w:szCs w:val="22"/>
          <w:lang w:val="el-GR"/>
        </w:rPr>
        <w:t>-</w:t>
      </w:r>
      <w:r w:rsidRPr="00612433">
        <w:rPr>
          <w:color w:val="000000"/>
          <w:sz w:val="22"/>
          <w:szCs w:val="22"/>
          <w:lang w:val="el-GR"/>
        </w:rPr>
        <w:tab/>
        <w:t>εάν έχετε χαμηλό σωματικό βάρος</w:t>
      </w:r>
      <w:r w:rsidR="008E631D" w:rsidRPr="00612433">
        <w:rPr>
          <w:color w:val="000000"/>
          <w:sz w:val="22"/>
          <w:szCs w:val="22"/>
          <w:lang w:val="el-GR"/>
        </w:rPr>
        <w:t>.</w:t>
      </w:r>
    </w:p>
    <w:p w14:paraId="4AFDE3DC" w14:textId="77777777" w:rsidR="0005428E" w:rsidRPr="00612433" w:rsidRDefault="0005428E" w:rsidP="000331E9">
      <w:pPr>
        <w:ind w:left="567" w:hanging="567"/>
        <w:rPr>
          <w:color w:val="000000"/>
          <w:sz w:val="22"/>
          <w:szCs w:val="22"/>
          <w:lang w:val="el-GR"/>
        </w:rPr>
      </w:pPr>
      <w:r w:rsidRPr="00612433">
        <w:rPr>
          <w:color w:val="000000"/>
          <w:sz w:val="22"/>
          <w:szCs w:val="22"/>
          <w:lang w:val="el-GR"/>
        </w:rPr>
        <w:t>-</w:t>
      </w:r>
      <w:r w:rsidRPr="00612433">
        <w:rPr>
          <w:color w:val="000000"/>
          <w:sz w:val="22"/>
          <w:szCs w:val="22"/>
          <w:lang w:val="el-GR"/>
        </w:rPr>
        <w:tab/>
        <w:t>εάν αντιμετωπίσετε γαστρεντερικές αντιδράσεις όπως αίσθημα αδιαθεσίας</w:t>
      </w:r>
      <w:r w:rsidR="00CB2F58" w:rsidRPr="00612433">
        <w:rPr>
          <w:color w:val="000000"/>
          <w:sz w:val="22"/>
          <w:szCs w:val="22"/>
          <w:lang w:val="el-GR"/>
        </w:rPr>
        <w:t xml:space="preserve"> (ναυτία</w:t>
      </w:r>
      <w:r w:rsidRPr="00612433">
        <w:rPr>
          <w:color w:val="000000"/>
          <w:sz w:val="22"/>
          <w:szCs w:val="22"/>
          <w:lang w:val="el-GR"/>
        </w:rPr>
        <w:t xml:space="preserve">), </w:t>
      </w:r>
      <w:r w:rsidR="00CB2F58" w:rsidRPr="00612433">
        <w:rPr>
          <w:color w:val="000000"/>
          <w:sz w:val="22"/>
          <w:szCs w:val="22"/>
          <w:lang w:val="el-GR"/>
        </w:rPr>
        <w:t>αδιαθεσία (</w:t>
      </w:r>
      <w:r w:rsidRPr="00612433">
        <w:rPr>
          <w:color w:val="000000"/>
          <w:sz w:val="22"/>
          <w:szCs w:val="22"/>
          <w:lang w:val="el-GR"/>
        </w:rPr>
        <w:t>έμετος</w:t>
      </w:r>
      <w:r w:rsidR="00CB2F58" w:rsidRPr="00612433">
        <w:rPr>
          <w:color w:val="000000"/>
          <w:sz w:val="22"/>
          <w:szCs w:val="22"/>
          <w:lang w:val="el-GR"/>
        </w:rPr>
        <w:t xml:space="preserve">) </w:t>
      </w:r>
      <w:r w:rsidRPr="00612433">
        <w:rPr>
          <w:color w:val="000000"/>
          <w:sz w:val="22"/>
          <w:szCs w:val="22"/>
          <w:lang w:val="el-GR"/>
        </w:rPr>
        <w:t>και διάρροια. Μπορεί να παρουσιαστεί αφυδάτωση (απώλεια πολλών υγρών) εάν παρατεταθεί ο έμετος και η διάρροια</w:t>
      </w:r>
      <w:r w:rsidR="008E631D" w:rsidRPr="00612433">
        <w:rPr>
          <w:color w:val="000000"/>
          <w:sz w:val="22"/>
          <w:szCs w:val="22"/>
          <w:lang w:val="el-GR"/>
        </w:rPr>
        <w:t>.</w:t>
      </w:r>
    </w:p>
    <w:p w14:paraId="091B5AF9" w14:textId="77777777" w:rsidR="00177CB7" w:rsidRPr="00612433" w:rsidRDefault="00177CB7" w:rsidP="000331E9">
      <w:pPr>
        <w:keepNext/>
        <w:ind w:left="567" w:hanging="567"/>
        <w:rPr>
          <w:color w:val="000000"/>
          <w:sz w:val="22"/>
          <w:szCs w:val="22"/>
          <w:lang w:val="el-GR"/>
        </w:rPr>
      </w:pPr>
      <w:r w:rsidRPr="00612433">
        <w:rPr>
          <w:color w:val="000000"/>
          <w:sz w:val="22"/>
          <w:szCs w:val="22"/>
          <w:lang w:val="el-GR"/>
        </w:rPr>
        <w:t>-</w:t>
      </w:r>
      <w:r w:rsidRPr="00612433">
        <w:rPr>
          <w:color w:val="000000"/>
          <w:sz w:val="22"/>
          <w:szCs w:val="22"/>
          <w:lang w:val="el-GR"/>
        </w:rPr>
        <w:tab/>
        <w:t>εάν έχετε διαταραγμένη ηπατική λειτουργία</w:t>
      </w:r>
      <w:r w:rsidR="008E631D" w:rsidRPr="00612433">
        <w:rPr>
          <w:color w:val="000000"/>
          <w:sz w:val="22"/>
          <w:szCs w:val="22"/>
          <w:lang w:val="el-GR"/>
        </w:rPr>
        <w:t>.</w:t>
      </w:r>
    </w:p>
    <w:p w14:paraId="797DB315" w14:textId="77777777" w:rsidR="00177CB7" w:rsidRPr="00612433" w:rsidRDefault="00177CB7" w:rsidP="000331E9">
      <w:pPr>
        <w:rPr>
          <w:color w:val="000000"/>
          <w:sz w:val="22"/>
          <w:szCs w:val="22"/>
          <w:lang w:val="el-GR"/>
        </w:rPr>
      </w:pPr>
      <w:r w:rsidRPr="00612433">
        <w:rPr>
          <w:color w:val="000000"/>
          <w:sz w:val="22"/>
          <w:szCs w:val="22"/>
          <w:lang w:val="el-GR"/>
        </w:rPr>
        <w:t>Εάν κάποιο από αυτά ισχύει για εσάς, ο ιατρός σας θα πρέπει να σας παρακολουθεί πιο στενά για όσο διάστημα παίρνετε αυτό το φάρμακο.</w:t>
      </w:r>
    </w:p>
    <w:p w14:paraId="664C2869" w14:textId="77777777" w:rsidR="00177CB7" w:rsidRPr="00612433" w:rsidRDefault="00177CB7" w:rsidP="000331E9">
      <w:pPr>
        <w:rPr>
          <w:color w:val="000000"/>
          <w:sz w:val="22"/>
          <w:szCs w:val="22"/>
          <w:lang w:val="el-GR"/>
        </w:rPr>
      </w:pPr>
    </w:p>
    <w:p w14:paraId="12B720AF" w14:textId="77777777" w:rsidR="00177CB7" w:rsidRPr="00612433" w:rsidRDefault="00177CB7" w:rsidP="000331E9">
      <w:pPr>
        <w:rPr>
          <w:color w:val="000000"/>
          <w:sz w:val="22"/>
          <w:szCs w:val="22"/>
          <w:lang w:val="el-GR"/>
        </w:rPr>
      </w:pPr>
      <w:r w:rsidRPr="00612433">
        <w:rPr>
          <w:color w:val="000000"/>
          <w:sz w:val="22"/>
          <w:szCs w:val="22"/>
          <w:lang w:val="el-GR"/>
        </w:rPr>
        <w:t xml:space="preserve">Σε περίπτωση που για </w:t>
      </w:r>
      <w:r w:rsidR="00472ECA" w:rsidRPr="00612433">
        <w:rPr>
          <w:color w:val="000000"/>
          <w:sz w:val="22"/>
          <w:szCs w:val="22"/>
          <w:lang w:val="el-GR"/>
        </w:rPr>
        <w:t xml:space="preserve">περισσότερες από τρείς </w:t>
      </w:r>
      <w:r w:rsidRPr="00612433">
        <w:rPr>
          <w:color w:val="000000"/>
          <w:sz w:val="22"/>
          <w:szCs w:val="22"/>
          <w:lang w:val="el-GR"/>
        </w:rPr>
        <w:t>ημέρες δεν έχετε τοποθετήσει ένα έμπλαστρο, μην τοποθετήσετε το επόμενο, μέχρι να μιλήσετε με τον ιατρό σας.</w:t>
      </w:r>
    </w:p>
    <w:p w14:paraId="166D9991" w14:textId="77777777" w:rsidR="00177CB7" w:rsidRPr="00612433" w:rsidRDefault="00177CB7" w:rsidP="000331E9">
      <w:pPr>
        <w:rPr>
          <w:color w:val="000000"/>
          <w:sz w:val="22"/>
          <w:szCs w:val="22"/>
          <w:lang w:val="el-GR"/>
        </w:rPr>
      </w:pPr>
    </w:p>
    <w:p w14:paraId="05A907CD" w14:textId="77777777" w:rsidR="004B5867" w:rsidRPr="00612433" w:rsidRDefault="00DE1376" w:rsidP="000331E9">
      <w:pPr>
        <w:keepNext/>
        <w:rPr>
          <w:b/>
          <w:color w:val="000000"/>
          <w:sz w:val="22"/>
          <w:szCs w:val="22"/>
          <w:lang w:val="el-GR"/>
        </w:rPr>
      </w:pPr>
      <w:r w:rsidRPr="00612433">
        <w:rPr>
          <w:b/>
          <w:color w:val="000000"/>
          <w:sz w:val="22"/>
          <w:szCs w:val="22"/>
          <w:lang w:val="el-GR"/>
        </w:rPr>
        <w:t>Π</w:t>
      </w:r>
      <w:r w:rsidR="004B5867" w:rsidRPr="00612433">
        <w:rPr>
          <w:b/>
          <w:color w:val="000000"/>
          <w:sz w:val="22"/>
          <w:szCs w:val="22"/>
          <w:lang w:val="el-GR"/>
        </w:rPr>
        <w:t xml:space="preserve">αιδιά και </w:t>
      </w:r>
      <w:r w:rsidRPr="00612433">
        <w:rPr>
          <w:b/>
          <w:color w:val="000000"/>
          <w:sz w:val="22"/>
          <w:szCs w:val="22"/>
          <w:lang w:val="el-GR"/>
        </w:rPr>
        <w:t>έφηβοι</w:t>
      </w:r>
    </w:p>
    <w:p w14:paraId="409CF8D2" w14:textId="77777777" w:rsidR="00177CB7" w:rsidRPr="00612433" w:rsidRDefault="009600DA" w:rsidP="000331E9">
      <w:pPr>
        <w:rPr>
          <w:color w:val="000000"/>
          <w:sz w:val="22"/>
          <w:szCs w:val="22"/>
          <w:lang w:val="el-GR"/>
        </w:rPr>
      </w:pPr>
      <w:r w:rsidRPr="00612433">
        <w:rPr>
          <w:color w:val="000000"/>
          <w:sz w:val="22"/>
          <w:szCs w:val="22"/>
          <w:lang w:val="el-GR"/>
        </w:rPr>
        <w:t>Δεν υπάρχει σχετική χρήση του Exelon στον παιδιατρικό πληθυσμό για τη θεραπεία της νόσου του Alzheimer</w:t>
      </w:r>
      <w:r w:rsidR="005B725A" w:rsidRPr="00612433">
        <w:rPr>
          <w:color w:val="000000"/>
          <w:sz w:val="22"/>
          <w:szCs w:val="22"/>
          <w:lang w:val="el-GR"/>
        </w:rPr>
        <w:t>.</w:t>
      </w:r>
    </w:p>
    <w:p w14:paraId="610276B7" w14:textId="77777777" w:rsidR="00177CB7" w:rsidRPr="00612433" w:rsidRDefault="00177CB7" w:rsidP="000331E9">
      <w:pPr>
        <w:rPr>
          <w:color w:val="000000"/>
          <w:sz w:val="22"/>
          <w:szCs w:val="22"/>
          <w:lang w:val="el-GR"/>
        </w:rPr>
      </w:pPr>
    </w:p>
    <w:p w14:paraId="36912FEF" w14:textId="77777777" w:rsidR="00177CB7" w:rsidRPr="00612433" w:rsidRDefault="005F696A" w:rsidP="000331E9">
      <w:pPr>
        <w:pStyle w:val="BodyText"/>
        <w:keepNext/>
        <w:rPr>
          <w:b/>
          <w:color w:val="000000"/>
          <w:szCs w:val="22"/>
          <w:lang w:val="el-GR"/>
        </w:rPr>
      </w:pPr>
      <w:r w:rsidRPr="00612433">
        <w:rPr>
          <w:b/>
          <w:bCs/>
          <w:noProof/>
          <w:color w:val="000000"/>
          <w:szCs w:val="22"/>
          <w:lang w:val="el-GR"/>
        </w:rPr>
        <w:t xml:space="preserve">Άλλα φάρμακα και </w:t>
      </w:r>
      <w:r w:rsidRPr="00612433">
        <w:rPr>
          <w:b/>
          <w:bCs/>
          <w:color w:val="000000"/>
          <w:szCs w:val="22"/>
          <w:lang w:val="en-US"/>
        </w:rPr>
        <w:t>Exelon</w:t>
      </w:r>
    </w:p>
    <w:p w14:paraId="7AE8BB6A" w14:textId="77777777" w:rsidR="00177CB7" w:rsidRPr="00612433" w:rsidRDefault="005F696A" w:rsidP="000331E9">
      <w:pPr>
        <w:pStyle w:val="BodyText"/>
        <w:rPr>
          <w:noProof/>
          <w:color w:val="000000"/>
          <w:szCs w:val="22"/>
          <w:lang w:val="el-GR"/>
        </w:rPr>
      </w:pPr>
      <w:r w:rsidRPr="00612433">
        <w:rPr>
          <w:noProof/>
          <w:color w:val="000000"/>
          <w:szCs w:val="22"/>
          <w:lang w:val="el-GR"/>
        </w:rPr>
        <w:t>Ε</w:t>
      </w:r>
      <w:r w:rsidR="00177CB7" w:rsidRPr="00612433">
        <w:rPr>
          <w:noProof/>
          <w:color w:val="000000"/>
          <w:szCs w:val="22"/>
          <w:lang w:val="el-GR"/>
        </w:rPr>
        <w:t>νημερώστε το</w:t>
      </w:r>
      <w:r w:rsidR="00DE1376" w:rsidRPr="00612433">
        <w:rPr>
          <w:noProof/>
          <w:color w:val="000000"/>
          <w:szCs w:val="22"/>
          <w:lang w:val="el-GR"/>
        </w:rPr>
        <w:t>ν</w:t>
      </w:r>
      <w:r w:rsidR="00177CB7" w:rsidRPr="00612433">
        <w:rPr>
          <w:noProof/>
          <w:color w:val="000000"/>
          <w:szCs w:val="22"/>
          <w:lang w:val="el-GR"/>
        </w:rPr>
        <w:t xml:space="preserve"> γιατρό ή το</w:t>
      </w:r>
      <w:r w:rsidR="00DE1376" w:rsidRPr="00612433">
        <w:rPr>
          <w:noProof/>
          <w:color w:val="000000"/>
          <w:szCs w:val="22"/>
          <w:lang w:val="el-GR"/>
        </w:rPr>
        <w:t>ν</w:t>
      </w:r>
      <w:r w:rsidR="00177CB7" w:rsidRPr="00612433">
        <w:rPr>
          <w:noProof/>
          <w:color w:val="000000"/>
          <w:szCs w:val="22"/>
          <w:lang w:val="el-GR"/>
        </w:rPr>
        <w:t xml:space="preserve"> φαρμακοποιό σας εάν παίρνετε</w:t>
      </w:r>
      <w:r w:rsidR="004B5867" w:rsidRPr="00612433">
        <w:rPr>
          <w:noProof/>
          <w:color w:val="000000"/>
          <w:szCs w:val="22"/>
          <w:lang w:val="el-GR"/>
        </w:rPr>
        <w:t>,</w:t>
      </w:r>
      <w:r w:rsidR="00177CB7" w:rsidRPr="00612433">
        <w:rPr>
          <w:noProof/>
          <w:color w:val="000000"/>
          <w:szCs w:val="22"/>
          <w:lang w:val="el-GR"/>
        </w:rPr>
        <w:t xml:space="preserve"> έχετε </w:t>
      </w:r>
      <w:r w:rsidR="004B5867" w:rsidRPr="00612433">
        <w:rPr>
          <w:noProof/>
          <w:color w:val="000000"/>
          <w:szCs w:val="22"/>
          <w:lang w:val="el-GR"/>
        </w:rPr>
        <w:t xml:space="preserve">πρόσφατα </w:t>
      </w:r>
      <w:r w:rsidR="00177CB7" w:rsidRPr="00612433">
        <w:rPr>
          <w:noProof/>
          <w:color w:val="000000"/>
          <w:szCs w:val="22"/>
          <w:lang w:val="el-GR"/>
        </w:rPr>
        <w:t xml:space="preserve">πάρει </w:t>
      </w:r>
      <w:r w:rsidR="004B5867" w:rsidRPr="00612433">
        <w:rPr>
          <w:noProof/>
          <w:color w:val="000000"/>
          <w:szCs w:val="22"/>
          <w:lang w:val="el-GR"/>
        </w:rPr>
        <w:t xml:space="preserve">ή μπορεί να πάρετε </w:t>
      </w:r>
      <w:r w:rsidR="00177CB7" w:rsidRPr="00612433">
        <w:rPr>
          <w:noProof/>
          <w:color w:val="000000"/>
          <w:szCs w:val="22"/>
          <w:lang w:val="el-GR"/>
        </w:rPr>
        <w:t>άλλα φάρμακα.</w:t>
      </w:r>
    </w:p>
    <w:p w14:paraId="4D6AB84F" w14:textId="77777777" w:rsidR="00177CB7" w:rsidRPr="00612433" w:rsidRDefault="00177CB7" w:rsidP="000331E9">
      <w:pPr>
        <w:pStyle w:val="BodyText"/>
        <w:rPr>
          <w:color w:val="000000"/>
          <w:szCs w:val="22"/>
          <w:lang w:val="el-GR"/>
        </w:rPr>
      </w:pPr>
    </w:p>
    <w:p w14:paraId="122D90A2" w14:textId="77777777" w:rsidR="00177CB7" w:rsidRPr="00612433" w:rsidRDefault="00177CB7" w:rsidP="000331E9">
      <w:pPr>
        <w:rPr>
          <w:color w:val="000000"/>
          <w:sz w:val="22"/>
          <w:szCs w:val="22"/>
          <w:lang w:val="el-GR"/>
        </w:rPr>
      </w:pPr>
      <w:r w:rsidRPr="00612433">
        <w:rPr>
          <w:color w:val="000000"/>
          <w:sz w:val="22"/>
          <w:szCs w:val="22"/>
          <w:lang w:val="el-GR"/>
        </w:rPr>
        <w:t xml:space="preserve">Το </w:t>
      </w:r>
      <w:r w:rsidRPr="00612433">
        <w:rPr>
          <w:color w:val="000000"/>
          <w:sz w:val="22"/>
          <w:szCs w:val="22"/>
          <w:lang w:val="en-US"/>
        </w:rPr>
        <w:t>Exelon</w:t>
      </w:r>
      <w:r w:rsidRPr="00612433">
        <w:rPr>
          <w:color w:val="000000"/>
          <w:sz w:val="22"/>
          <w:szCs w:val="22"/>
          <w:lang w:val="el-GR"/>
        </w:rPr>
        <w:t xml:space="preserve"> μπορεί να παρέμβει με αντιχολινεργικά φάρμακα</w:t>
      </w:r>
      <w:r w:rsidR="009600DA" w:rsidRPr="00612433">
        <w:rPr>
          <w:color w:val="000000"/>
          <w:sz w:val="22"/>
          <w:szCs w:val="22"/>
          <w:lang w:val="el-GR"/>
        </w:rPr>
        <w:t xml:space="preserve"> μερικά εκ των οποίων είναι</w:t>
      </w:r>
      <w:r w:rsidRPr="00612433">
        <w:rPr>
          <w:color w:val="000000"/>
          <w:sz w:val="22"/>
          <w:szCs w:val="22"/>
          <w:lang w:val="el-GR"/>
        </w:rPr>
        <w:t xml:space="preserve"> φάρμακα που χρησιμοποιούνται για την ανακούφιση των στομαχικών κραμπών ή σπασμών</w:t>
      </w:r>
      <w:r w:rsidR="009600DA" w:rsidRPr="00612433">
        <w:rPr>
          <w:color w:val="000000"/>
          <w:sz w:val="22"/>
          <w:szCs w:val="22"/>
          <w:lang w:val="el-GR"/>
        </w:rPr>
        <w:t> (π.χ. δικυκλομίνη)</w:t>
      </w:r>
      <w:r w:rsidRPr="00612433">
        <w:rPr>
          <w:color w:val="000000"/>
          <w:sz w:val="22"/>
          <w:szCs w:val="22"/>
          <w:lang w:val="el-GR"/>
        </w:rPr>
        <w:t xml:space="preserve">, για την θεραπεία της νόσου του </w:t>
      </w:r>
      <w:r w:rsidRPr="00612433">
        <w:rPr>
          <w:color w:val="000000"/>
          <w:sz w:val="22"/>
          <w:szCs w:val="22"/>
          <w:lang w:val="en-US"/>
        </w:rPr>
        <w:t>Parkinson</w:t>
      </w:r>
      <w:r w:rsidR="009600DA" w:rsidRPr="00612433">
        <w:rPr>
          <w:color w:val="000000"/>
          <w:sz w:val="22"/>
          <w:szCs w:val="22"/>
          <w:lang w:val="el-GR"/>
        </w:rPr>
        <w:t> (π.χ. αμανταδίνη)</w:t>
      </w:r>
      <w:r w:rsidRPr="00612433">
        <w:rPr>
          <w:color w:val="000000"/>
          <w:sz w:val="22"/>
          <w:szCs w:val="22"/>
          <w:lang w:val="el-GR"/>
        </w:rPr>
        <w:t xml:space="preserve"> ή για την πρόληψη της ταξιδιωτικής αδιαθεσίας</w:t>
      </w:r>
      <w:r w:rsidR="009600DA" w:rsidRPr="00612433">
        <w:rPr>
          <w:color w:val="000000"/>
          <w:sz w:val="22"/>
          <w:szCs w:val="22"/>
          <w:lang w:val="el-GR"/>
        </w:rPr>
        <w:t> (π.χ. διφενιδραμίνη, σ</w:t>
      </w:r>
      <w:r w:rsidR="00752B5A" w:rsidRPr="00612433">
        <w:rPr>
          <w:color w:val="000000"/>
          <w:sz w:val="22"/>
          <w:szCs w:val="22"/>
          <w:lang w:val="el-GR"/>
        </w:rPr>
        <w:t>κ</w:t>
      </w:r>
      <w:r w:rsidR="009600DA" w:rsidRPr="00612433">
        <w:rPr>
          <w:color w:val="000000"/>
          <w:sz w:val="22"/>
          <w:szCs w:val="22"/>
          <w:lang w:val="el-GR"/>
        </w:rPr>
        <w:t>οπολαμίνη ή μεκλιζίνη)</w:t>
      </w:r>
      <w:r w:rsidRPr="00612433">
        <w:rPr>
          <w:color w:val="000000"/>
          <w:sz w:val="22"/>
          <w:szCs w:val="22"/>
          <w:lang w:val="el-GR"/>
        </w:rPr>
        <w:t>.</w:t>
      </w:r>
    </w:p>
    <w:p w14:paraId="791259D6" w14:textId="77777777" w:rsidR="00DE1376" w:rsidRPr="00612433" w:rsidRDefault="00DE1376" w:rsidP="000331E9">
      <w:pPr>
        <w:rPr>
          <w:color w:val="000000"/>
          <w:sz w:val="22"/>
          <w:szCs w:val="22"/>
          <w:lang w:val="el-GR"/>
        </w:rPr>
      </w:pPr>
    </w:p>
    <w:p w14:paraId="500D4F6B" w14:textId="77777777" w:rsidR="00DE1376" w:rsidRPr="00612433" w:rsidRDefault="00DE1376" w:rsidP="000331E9">
      <w:pPr>
        <w:pStyle w:val="BodyText"/>
        <w:rPr>
          <w:color w:val="000000"/>
          <w:szCs w:val="22"/>
          <w:lang w:val="el-GR"/>
        </w:rPr>
      </w:pPr>
      <w:r w:rsidRPr="00612433">
        <w:rPr>
          <w:color w:val="000000"/>
          <w:szCs w:val="22"/>
          <w:lang w:val="el-GR"/>
        </w:rPr>
        <w:t xml:space="preserve">Το </w:t>
      </w:r>
      <w:r w:rsidRPr="00612433">
        <w:rPr>
          <w:color w:val="000000"/>
          <w:szCs w:val="22"/>
          <w:lang w:val="en-US"/>
        </w:rPr>
        <w:t>Exelon</w:t>
      </w:r>
      <w:r w:rsidR="00D83B81" w:rsidRPr="00612433">
        <w:rPr>
          <w:color w:val="000000"/>
          <w:szCs w:val="22"/>
          <w:lang w:val="el-GR"/>
        </w:rPr>
        <w:t xml:space="preserve"> διαδερμικό έμπλαστρο</w:t>
      </w:r>
      <w:r w:rsidRPr="00612433">
        <w:rPr>
          <w:color w:val="000000"/>
          <w:szCs w:val="22"/>
          <w:lang w:val="el-GR"/>
        </w:rPr>
        <w:t xml:space="preserve"> δεν πρέπει να χορηγείται ταυτόχρονα με τη μετοκλοπραμίδη (ένα φάρμακο που χρησιμοποιείται για την ανακούφιση ή την πρόληψη της ναυτίας και του εμέτου). Η ταυτόχρονη χορήγηση των δύο φαρμάκων μπορεί να προκαλέσει προβλήματα όπως δύσκαμπτα άκρα</w:t>
      </w:r>
      <w:r w:rsidRPr="00612433">
        <w:rPr>
          <w:lang w:val="el-GR"/>
        </w:rPr>
        <w:t xml:space="preserve"> και </w:t>
      </w:r>
      <w:r w:rsidRPr="00612433">
        <w:rPr>
          <w:color w:val="000000"/>
          <w:szCs w:val="22"/>
          <w:lang w:val="el-GR"/>
        </w:rPr>
        <w:t>τρέμουλο στα χέρια.</w:t>
      </w:r>
    </w:p>
    <w:p w14:paraId="29AC8C45" w14:textId="77777777" w:rsidR="00177CB7" w:rsidRPr="00612433" w:rsidRDefault="00177CB7" w:rsidP="000331E9">
      <w:pPr>
        <w:rPr>
          <w:color w:val="000000"/>
          <w:sz w:val="22"/>
          <w:szCs w:val="22"/>
          <w:lang w:val="el-GR"/>
        </w:rPr>
      </w:pPr>
    </w:p>
    <w:p w14:paraId="5B8E0915" w14:textId="77777777" w:rsidR="00177CB7" w:rsidRPr="00612433" w:rsidRDefault="00177CB7" w:rsidP="000331E9">
      <w:pPr>
        <w:rPr>
          <w:color w:val="000000"/>
          <w:sz w:val="22"/>
          <w:szCs w:val="22"/>
          <w:lang w:val="el-GR"/>
        </w:rPr>
      </w:pPr>
      <w:r w:rsidRPr="00612433">
        <w:rPr>
          <w:color w:val="000000"/>
          <w:sz w:val="22"/>
          <w:szCs w:val="22"/>
          <w:lang w:val="el-GR"/>
        </w:rPr>
        <w:t>Αν πρόκειται να κάνετε εγχείρηση ενώ χρησιμοποιείτε E</w:t>
      </w:r>
      <w:proofErr w:type="spellStart"/>
      <w:r w:rsidRPr="00612433">
        <w:rPr>
          <w:color w:val="000000"/>
          <w:sz w:val="22"/>
          <w:szCs w:val="22"/>
          <w:lang w:val="en-US"/>
        </w:rPr>
        <w:t>xelon</w:t>
      </w:r>
      <w:proofErr w:type="spellEnd"/>
      <w:r w:rsidRPr="00612433">
        <w:rPr>
          <w:color w:val="000000"/>
          <w:sz w:val="22"/>
          <w:szCs w:val="22"/>
          <w:lang w:val="el-GR"/>
        </w:rPr>
        <w:t xml:space="preserve"> διαδερμικά έμπλαστρα, ενημερώστε τον γιατρό σας γιατί αυτά μπορεί να επιδεινώσουν τα αποτελέσματα μερικών μυοχαλαρωτικών κατά την διάρκεια της αναισθησίας.</w:t>
      </w:r>
    </w:p>
    <w:p w14:paraId="72FF588C" w14:textId="77777777" w:rsidR="00DE1376" w:rsidRPr="00612433" w:rsidRDefault="00DE1376" w:rsidP="000331E9">
      <w:pPr>
        <w:rPr>
          <w:color w:val="000000"/>
          <w:sz w:val="22"/>
          <w:szCs w:val="22"/>
          <w:lang w:val="el-GR"/>
        </w:rPr>
      </w:pPr>
    </w:p>
    <w:p w14:paraId="48F4DE9B" w14:textId="77777777" w:rsidR="00DE1376" w:rsidRPr="00612433" w:rsidRDefault="00DE1376" w:rsidP="000331E9">
      <w:pPr>
        <w:rPr>
          <w:color w:val="000000"/>
          <w:sz w:val="22"/>
          <w:szCs w:val="22"/>
          <w:lang w:val="el-GR"/>
        </w:rPr>
      </w:pPr>
      <w:r w:rsidRPr="00612433">
        <w:rPr>
          <w:color w:val="000000"/>
          <w:sz w:val="22"/>
          <w:szCs w:val="22"/>
          <w:lang w:val="el-GR"/>
        </w:rPr>
        <w:t xml:space="preserve">Συνιστάται προσοχή όταν το </w:t>
      </w:r>
      <w:r w:rsidRPr="00612433">
        <w:rPr>
          <w:color w:val="000000"/>
          <w:sz w:val="22"/>
          <w:szCs w:val="22"/>
          <w:lang w:val="en-US"/>
        </w:rPr>
        <w:t>Exelon</w:t>
      </w:r>
      <w:r w:rsidRPr="00612433">
        <w:rPr>
          <w:color w:val="000000"/>
          <w:sz w:val="22"/>
          <w:szCs w:val="22"/>
          <w:lang w:val="el-GR"/>
        </w:rPr>
        <w:t xml:space="preserve"> </w:t>
      </w:r>
      <w:r w:rsidR="00D83B81" w:rsidRPr="00612433">
        <w:rPr>
          <w:color w:val="000000"/>
          <w:sz w:val="22"/>
          <w:szCs w:val="22"/>
          <w:lang w:val="el-GR"/>
        </w:rPr>
        <w:t xml:space="preserve">διαδερμικό έμπλαστρο </w:t>
      </w:r>
      <w:r w:rsidRPr="00612433">
        <w:rPr>
          <w:color w:val="000000"/>
          <w:sz w:val="22"/>
          <w:szCs w:val="22"/>
          <w:lang w:val="el-GR"/>
        </w:rPr>
        <w:t>χορηγείται ταυτόχρονα με βήτα αποκλειστές (φάρμακα όπως η ατενολόλη που χρησιμοποιούνται για τη θεραπεία της υπέρτασης, στηθάγχη και άλλες καρδιακές παθήσεις). Η ταυτόχρονη χορήγηση των δύο φαρμάκων μπορεί να προκαλέσει προβλήματα όπως επιβράδυνση του καρδιακού παλμού (βραδυκαρδία) οδηγώντας σε λιποθυμία ή απώλεια συνείδησης.</w:t>
      </w:r>
    </w:p>
    <w:p w14:paraId="5F2AAF45" w14:textId="77777777" w:rsidR="00FE2E57" w:rsidRPr="00612433" w:rsidRDefault="00FE2E57" w:rsidP="000331E9">
      <w:pPr>
        <w:rPr>
          <w:color w:val="000000"/>
          <w:sz w:val="22"/>
          <w:szCs w:val="22"/>
          <w:lang w:val="el-GR"/>
        </w:rPr>
      </w:pPr>
    </w:p>
    <w:p w14:paraId="0392C3C2" w14:textId="77777777" w:rsidR="00FE2E57" w:rsidRPr="00612433" w:rsidRDefault="00FE2E57" w:rsidP="000331E9">
      <w:pPr>
        <w:rPr>
          <w:color w:val="000000"/>
          <w:sz w:val="22"/>
          <w:szCs w:val="22"/>
          <w:lang w:val="el-GR"/>
        </w:rPr>
      </w:pPr>
      <w:r w:rsidRPr="00612433">
        <w:rPr>
          <w:color w:val="000000"/>
          <w:sz w:val="22"/>
          <w:szCs w:val="22"/>
          <w:lang w:val="el-GR"/>
        </w:rPr>
        <w:lastRenderedPageBreak/>
        <w:t xml:space="preserve">Συνιστάται προσοχή όταν το </w:t>
      </w:r>
      <w:r w:rsidRPr="00612433">
        <w:rPr>
          <w:color w:val="000000"/>
          <w:sz w:val="22"/>
          <w:szCs w:val="22"/>
          <w:lang w:val="en-US"/>
        </w:rPr>
        <w:t>Exelon</w:t>
      </w:r>
      <w:r w:rsidRPr="00612433">
        <w:rPr>
          <w:color w:val="000000"/>
          <w:sz w:val="22"/>
          <w:szCs w:val="22"/>
          <w:lang w:val="el-GR"/>
        </w:rPr>
        <w:t xml:space="preserve"> χορηγείται ταυτόχρονα με άλλα φάρμακα που μπορεί να επηρεάσουν τον καρδιακό σας ρυθμό ή το ηλεκτρικό σύστημα  της καρδιάς σας (παράταση του </w:t>
      </w:r>
      <w:r w:rsidRPr="00612433">
        <w:rPr>
          <w:color w:val="000000"/>
          <w:sz w:val="22"/>
          <w:szCs w:val="22"/>
          <w:lang w:val="en-US"/>
        </w:rPr>
        <w:t>QT</w:t>
      </w:r>
      <w:r w:rsidRPr="00612433">
        <w:rPr>
          <w:color w:val="000000"/>
          <w:sz w:val="22"/>
          <w:szCs w:val="22"/>
          <w:lang w:val="el-GR"/>
        </w:rPr>
        <w:t>).</w:t>
      </w:r>
    </w:p>
    <w:p w14:paraId="750CC1F0" w14:textId="77777777" w:rsidR="00177CB7" w:rsidRPr="00612433" w:rsidRDefault="00177CB7" w:rsidP="000331E9">
      <w:pPr>
        <w:rPr>
          <w:color w:val="000000"/>
          <w:sz w:val="22"/>
          <w:szCs w:val="22"/>
          <w:lang w:val="el-GR"/>
        </w:rPr>
      </w:pPr>
    </w:p>
    <w:p w14:paraId="05790808" w14:textId="77777777" w:rsidR="00177CB7" w:rsidRPr="00612433" w:rsidRDefault="00177CB7" w:rsidP="000331E9">
      <w:pPr>
        <w:keepNext/>
        <w:rPr>
          <w:color w:val="000000"/>
          <w:sz w:val="22"/>
          <w:szCs w:val="22"/>
          <w:lang w:val="el-GR"/>
        </w:rPr>
      </w:pPr>
      <w:r w:rsidRPr="00612433">
        <w:rPr>
          <w:b/>
          <w:color w:val="000000"/>
          <w:sz w:val="22"/>
          <w:szCs w:val="22"/>
          <w:lang w:val="el-GR"/>
        </w:rPr>
        <w:t>Κύηση</w:t>
      </w:r>
      <w:r w:rsidR="004B5867" w:rsidRPr="00612433">
        <w:rPr>
          <w:b/>
          <w:color w:val="000000"/>
          <w:sz w:val="22"/>
          <w:szCs w:val="22"/>
          <w:lang w:val="el-GR"/>
        </w:rPr>
        <w:t>,</w:t>
      </w:r>
      <w:r w:rsidRPr="00612433">
        <w:rPr>
          <w:b/>
          <w:color w:val="000000"/>
          <w:sz w:val="22"/>
          <w:szCs w:val="22"/>
          <w:lang w:val="el-GR"/>
        </w:rPr>
        <w:t xml:space="preserve"> </w:t>
      </w:r>
      <w:r w:rsidRPr="00612433">
        <w:rPr>
          <w:b/>
          <w:noProof/>
          <w:color w:val="000000"/>
          <w:sz w:val="22"/>
          <w:szCs w:val="22"/>
          <w:lang w:val="el-GR"/>
        </w:rPr>
        <w:t>θηλασμός</w:t>
      </w:r>
      <w:r w:rsidR="004B5867" w:rsidRPr="00612433">
        <w:rPr>
          <w:b/>
          <w:noProof/>
          <w:color w:val="000000"/>
          <w:sz w:val="22"/>
          <w:szCs w:val="22"/>
          <w:lang w:val="el-GR"/>
        </w:rPr>
        <w:t xml:space="preserve"> και γονιμότητα</w:t>
      </w:r>
    </w:p>
    <w:p w14:paraId="0F35C77E" w14:textId="77777777" w:rsidR="00A54822" w:rsidRPr="00612433" w:rsidRDefault="00A54822" w:rsidP="000331E9">
      <w:pPr>
        <w:rPr>
          <w:color w:val="000000"/>
          <w:sz w:val="22"/>
          <w:szCs w:val="22"/>
          <w:lang w:val="el-GR"/>
        </w:rPr>
      </w:pPr>
      <w:r w:rsidRPr="00612433">
        <w:rPr>
          <w:color w:val="000000"/>
          <w:sz w:val="22"/>
          <w:szCs w:val="22"/>
          <w:lang w:val="el-GR"/>
        </w:rPr>
        <w:t>Ε</w:t>
      </w:r>
      <w:r w:rsidR="00177CB7" w:rsidRPr="00612433">
        <w:rPr>
          <w:color w:val="000000"/>
          <w:sz w:val="22"/>
          <w:szCs w:val="22"/>
          <w:lang w:val="el-GR"/>
        </w:rPr>
        <w:t xml:space="preserve">άν </w:t>
      </w:r>
      <w:r w:rsidR="00E13331" w:rsidRPr="00612433">
        <w:rPr>
          <w:color w:val="000000"/>
          <w:sz w:val="22"/>
          <w:szCs w:val="22"/>
          <w:lang w:val="el-GR"/>
        </w:rPr>
        <w:t xml:space="preserve">είστε </w:t>
      </w:r>
      <w:r w:rsidR="00177CB7" w:rsidRPr="00612433">
        <w:rPr>
          <w:color w:val="000000"/>
          <w:sz w:val="22"/>
          <w:szCs w:val="22"/>
          <w:lang w:val="el-GR"/>
        </w:rPr>
        <w:t>έγκυος</w:t>
      </w:r>
      <w:r w:rsidRPr="00612433">
        <w:rPr>
          <w:color w:val="000000"/>
          <w:sz w:val="22"/>
          <w:szCs w:val="22"/>
          <w:lang w:val="el-GR"/>
        </w:rPr>
        <w:t xml:space="preserve"> ή θηλάζετε , νομίζετε ότι μπορεί να </w:t>
      </w:r>
      <w:r w:rsidR="00E13331" w:rsidRPr="00612433">
        <w:rPr>
          <w:color w:val="000000"/>
          <w:sz w:val="22"/>
          <w:szCs w:val="22"/>
          <w:lang w:val="el-GR"/>
        </w:rPr>
        <w:t xml:space="preserve">είστε </w:t>
      </w:r>
      <w:r w:rsidRPr="00612433">
        <w:rPr>
          <w:color w:val="000000"/>
          <w:sz w:val="22"/>
          <w:szCs w:val="22"/>
          <w:lang w:val="el-GR"/>
        </w:rPr>
        <w:t>έγκυος</w:t>
      </w:r>
      <w:r w:rsidR="00177CB7" w:rsidRPr="00612433">
        <w:rPr>
          <w:color w:val="000000"/>
          <w:sz w:val="22"/>
          <w:szCs w:val="22"/>
          <w:lang w:val="el-GR"/>
        </w:rPr>
        <w:t xml:space="preserve"> ή </w:t>
      </w:r>
      <w:r w:rsidRPr="00612433">
        <w:rPr>
          <w:color w:val="000000"/>
          <w:sz w:val="22"/>
          <w:szCs w:val="22"/>
          <w:lang w:val="el-GR"/>
        </w:rPr>
        <w:t xml:space="preserve">σχεδιάζετε να αποκτήσετε παιδί, ζητήστε τη συμβουλή του γιατρού ή του φαρμακοποιού σας </w:t>
      </w:r>
      <w:r w:rsidR="00EB6B39" w:rsidRPr="00612433">
        <w:rPr>
          <w:color w:val="000000"/>
          <w:sz w:val="22"/>
          <w:szCs w:val="22"/>
          <w:lang w:val="el-GR"/>
        </w:rPr>
        <w:t>πριν</w:t>
      </w:r>
      <w:r w:rsidRPr="00612433">
        <w:rPr>
          <w:color w:val="000000"/>
          <w:sz w:val="22"/>
          <w:szCs w:val="22"/>
          <w:lang w:val="el-GR"/>
        </w:rPr>
        <w:t xml:space="preserve"> πάρετε αυτό το φάρμακο</w:t>
      </w:r>
      <w:r w:rsidR="00177CB7" w:rsidRPr="00612433">
        <w:rPr>
          <w:color w:val="000000"/>
          <w:sz w:val="22"/>
          <w:szCs w:val="22"/>
          <w:lang w:val="el-GR"/>
        </w:rPr>
        <w:t>.</w:t>
      </w:r>
    </w:p>
    <w:p w14:paraId="1D32E32D" w14:textId="77777777" w:rsidR="00A54822" w:rsidRPr="00612433" w:rsidRDefault="00A54822" w:rsidP="000331E9">
      <w:pPr>
        <w:rPr>
          <w:color w:val="000000"/>
          <w:sz w:val="22"/>
          <w:szCs w:val="22"/>
          <w:lang w:val="el-GR"/>
        </w:rPr>
      </w:pPr>
    </w:p>
    <w:p w14:paraId="4441E3E1" w14:textId="77777777" w:rsidR="00177CB7" w:rsidRPr="00612433" w:rsidRDefault="00177CB7" w:rsidP="000331E9">
      <w:pPr>
        <w:rPr>
          <w:color w:val="000000"/>
          <w:sz w:val="22"/>
          <w:szCs w:val="22"/>
          <w:lang w:val="el-GR"/>
        </w:rPr>
      </w:pPr>
      <w:r w:rsidRPr="00612433">
        <w:rPr>
          <w:color w:val="000000"/>
          <w:sz w:val="22"/>
          <w:szCs w:val="22"/>
          <w:lang w:val="el-GR"/>
        </w:rPr>
        <w:t>Εάν είστε έγκυος, τα οφέλη από την χρήση τ</w:t>
      </w:r>
      <w:r w:rsidR="009600DA" w:rsidRPr="00612433">
        <w:rPr>
          <w:color w:val="000000"/>
          <w:sz w:val="22"/>
          <w:szCs w:val="22"/>
          <w:lang w:val="el-GR"/>
        </w:rPr>
        <w:t>ου</w:t>
      </w:r>
      <w:r w:rsidRPr="00612433">
        <w:rPr>
          <w:color w:val="000000"/>
          <w:sz w:val="22"/>
          <w:szCs w:val="22"/>
          <w:lang w:val="el-GR"/>
        </w:rPr>
        <w:t xml:space="preserve"> </w:t>
      </w:r>
      <w:r w:rsidRPr="00612433">
        <w:rPr>
          <w:color w:val="000000"/>
          <w:sz w:val="22"/>
          <w:szCs w:val="22"/>
          <w:lang w:val="en-US"/>
        </w:rPr>
        <w:t>Exelon</w:t>
      </w:r>
      <w:r w:rsidRPr="00612433">
        <w:rPr>
          <w:color w:val="000000"/>
          <w:sz w:val="22"/>
          <w:szCs w:val="22"/>
          <w:lang w:val="el-GR"/>
        </w:rPr>
        <w:t xml:space="preserve"> θα πρέπει να αξιολογηθούν σε σχέση με την πιθανή δράση στο αγέννητο παιδί σας.</w:t>
      </w:r>
      <w:r w:rsidR="00A54822" w:rsidRPr="00612433">
        <w:rPr>
          <w:color w:val="000000"/>
          <w:sz w:val="22"/>
          <w:szCs w:val="22"/>
          <w:lang w:val="el-GR"/>
        </w:rPr>
        <w:t xml:space="preserve"> Το </w:t>
      </w:r>
      <w:r w:rsidR="00A54822" w:rsidRPr="00612433">
        <w:rPr>
          <w:color w:val="000000"/>
          <w:sz w:val="22"/>
          <w:szCs w:val="22"/>
          <w:lang w:val="en-US"/>
        </w:rPr>
        <w:t>Exelon</w:t>
      </w:r>
      <w:r w:rsidR="00A54822" w:rsidRPr="00612433">
        <w:rPr>
          <w:color w:val="000000"/>
          <w:sz w:val="22"/>
          <w:szCs w:val="22"/>
          <w:lang w:val="el-GR"/>
        </w:rPr>
        <w:t xml:space="preserve"> δεν πρέπει να χρησιμοποιείτ</w:t>
      </w:r>
      <w:r w:rsidR="001C0FFB" w:rsidRPr="00612433">
        <w:rPr>
          <w:color w:val="000000"/>
          <w:sz w:val="22"/>
          <w:szCs w:val="22"/>
          <w:lang w:val="el-GR"/>
        </w:rPr>
        <w:t>αι</w:t>
      </w:r>
      <w:r w:rsidR="00A54822" w:rsidRPr="00612433">
        <w:rPr>
          <w:color w:val="000000"/>
          <w:sz w:val="22"/>
          <w:szCs w:val="22"/>
          <w:lang w:val="el-GR"/>
        </w:rPr>
        <w:t xml:space="preserve"> κατά τη διάρκεια της </w:t>
      </w:r>
      <w:r w:rsidR="001C0FFB" w:rsidRPr="00612433">
        <w:rPr>
          <w:color w:val="000000"/>
          <w:sz w:val="22"/>
          <w:szCs w:val="22"/>
          <w:lang w:val="el-GR"/>
        </w:rPr>
        <w:t>εγκυμοσύνης</w:t>
      </w:r>
      <w:r w:rsidR="00A54822" w:rsidRPr="00612433">
        <w:rPr>
          <w:color w:val="000000"/>
          <w:sz w:val="22"/>
          <w:szCs w:val="22"/>
          <w:lang w:val="el-GR"/>
        </w:rPr>
        <w:t xml:space="preserve"> εκτός εάν είναι σαφώς απαραίτητο.</w:t>
      </w:r>
    </w:p>
    <w:p w14:paraId="2ED000DC" w14:textId="77777777" w:rsidR="00177CB7" w:rsidRPr="00612433" w:rsidRDefault="00177CB7" w:rsidP="000331E9">
      <w:pPr>
        <w:rPr>
          <w:color w:val="000000"/>
          <w:sz w:val="22"/>
          <w:szCs w:val="22"/>
          <w:lang w:val="el-GR"/>
        </w:rPr>
      </w:pPr>
    </w:p>
    <w:p w14:paraId="7CBDD4C1" w14:textId="77777777" w:rsidR="00177CB7" w:rsidRPr="00612433" w:rsidRDefault="00177CB7" w:rsidP="000331E9">
      <w:pPr>
        <w:rPr>
          <w:noProof/>
          <w:color w:val="000000"/>
          <w:sz w:val="22"/>
          <w:szCs w:val="22"/>
          <w:lang w:val="el-GR"/>
        </w:rPr>
      </w:pPr>
      <w:r w:rsidRPr="00612433">
        <w:rPr>
          <w:color w:val="000000"/>
          <w:sz w:val="22"/>
          <w:szCs w:val="22"/>
          <w:lang w:val="el-GR"/>
        </w:rPr>
        <w:t>Δεν πρέπει να θηλάζετε κατά την διάρκεια της θεραπείας με E</w:t>
      </w:r>
      <w:proofErr w:type="spellStart"/>
      <w:r w:rsidRPr="00612433">
        <w:rPr>
          <w:color w:val="000000"/>
          <w:sz w:val="22"/>
          <w:szCs w:val="22"/>
          <w:lang w:val="en-US"/>
        </w:rPr>
        <w:t>xelon</w:t>
      </w:r>
      <w:proofErr w:type="spellEnd"/>
      <w:r w:rsidRPr="00612433">
        <w:rPr>
          <w:color w:val="000000"/>
          <w:sz w:val="22"/>
          <w:szCs w:val="22"/>
          <w:lang w:val="el-GR"/>
        </w:rPr>
        <w:t xml:space="preserve"> διαδερμικά έμπλαστρα.</w:t>
      </w:r>
    </w:p>
    <w:p w14:paraId="1997F257" w14:textId="77777777" w:rsidR="00177CB7" w:rsidRPr="00612433" w:rsidRDefault="00177CB7" w:rsidP="000331E9">
      <w:pPr>
        <w:rPr>
          <w:color w:val="000000"/>
          <w:sz w:val="22"/>
          <w:szCs w:val="22"/>
          <w:lang w:val="el-GR"/>
        </w:rPr>
      </w:pPr>
    </w:p>
    <w:p w14:paraId="7538C1C1" w14:textId="77777777" w:rsidR="00177CB7" w:rsidRPr="00612433" w:rsidRDefault="00177CB7" w:rsidP="000331E9">
      <w:pPr>
        <w:keepNext/>
        <w:rPr>
          <w:b/>
          <w:color w:val="000000"/>
          <w:sz w:val="22"/>
          <w:szCs w:val="22"/>
          <w:lang w:val="el-GR"/>
        </w:rPr>
      </w:pPr>
      <w:r w:rsidRPr="00612433">
        <w:rPr>
          <w:b/>
          <w:color w:val="000000"/>
          <w:sz w:val="22"/>
          <w:szCs w:val="22"/>
          <w:lang w:val="el-GR"/>
        </w:rPr>
        <w:t xml:space="preserve">Οδήγηση και χειρισμός </w:t>
      </w:r>
      <w:r w:rsidR="00EB6B39" w:rsidRPr="00612433">
        <w:rPr>
          <w:b/>
          <w:color w:val="000000"/>
          <w:sz w:val="22"/>
          <w:szCs w:val="22"/>
          <w:lang w:val="el-GR"/>
        </w:rPr>
        <w:t>μηχανημάτων</w:t>
      </w:r>
    </w:p>
    <w:p w14:paraId="1D6DF443" w14:textId="77777777" w:rsidR="00177CB7" w:rsidRPr="00612433" w:rsidRDefault="00177CB7" w:rsidP="000331E9">
      <w:pPr>
        <w:rPr>
          <w:bCs/>
          <w:color w:val="000000"/>
          <w:sz w:val="22"/>
          <w:szCs w:val="22"/>
          <w:lang w:val="el-GR"/>
        </w:rPr>
      </w:pPr>
      <w:r w:rsidRPr="00612433">
        <w:rPr>
          <w:bCs/>
          <w:color w:val="000000"/>
          <w:sz w:val="22"/>
          <w:szCs w:val="22"/>
          <w:lang w:val="el-GR"/>
        </w:rPr>
        <w:t xml:space="preserve">Ο γιατρός σας θα σας ενημερώσει εάν η πάθηση σας, σας επιτρέπει να οδηγείτε ή να χειρίζεστε μηχανές με ασφάλεια. </w:t>
      </w:r>
      <w:r w:rsidRPr="00612433">
        <w:rPr>
          <w:color w:val="000000"/>
          <w:sz w:val="22"/>
          <w:szCs w:val="22"/>
          <w:lang w:val="el-GR"/>
        </w:rPr>
        <w:t>Τα E</w:t>
      </w:r>
      <w:proofErr w:type="spellStart"/>
      <w:r w:rsidRPr="00612433">
        <w:rPr>
          <w:color w:val="000000"/>
          <w:sz w:val="22"/>
          <w:szCs w:val="22"/>
          <w:lang w:val="en-US"/>
        </w:rPr>
        <w:t>xelon</w:t>
      </w:r>
      <w:proofErr w:type="spellEnd"/>
      <w:r w:rsidRPr="00612433">
        <w:rPr>
          <w:color w:val="000000"/>
          <w:sz w:val="22"/>
          <w:szCs w:val="22"/>
          <w:lang w:val="el-GR"/>
        </w:rPr>
        <w:t xml:space="preserve"> διαδερμικά έμπλαστρα μπορεί να προκαλέσουν ζάλη και σοβαρή σύγχυση. Εάν αισθανθείτε ζάλη ή σύγχυση, μην οδηγήσετε, χειριστείτε μηχανές ή κάνετε οποιαδήποτε άλλη δραστηριότητα η οποία απαιτεί την προσοχή σας.</w:t>
      </w:r>
    </w:p>
    <w:p w14:paraId="1E407E97" w14:textId="77777777" w:rsidR="00177CB7" w:rsidRPr="00612433" w:rsidRDefault="00177CB7" w:rsidP="000331E9">
      <w:pPr>
        <w:rPr>
          <w:color w:val="000000"/>
          <w:sz w:val="22"/>
          <w:szCs w:val="22"/>
          <w:lang w:val="el-GR"/>
        </w:rPr>
      </w:pPr>
    </w:p>
    <w:p w14:paraId="2B452EF0" w14:textId="77777777" w:rsidR="00177CB7" w:rsidRPr="00612433" w:rsidRDefault="00177CB7" w:rsidP="000331E9">
      <w:pPr>
        <w:rPr>
          <w:color w:val="000000"/>
          <w:sz w:val="22"/>
          <w:szCs w:val="22"/>
          <w:lang w:val="el-GR"/>
        </w:rPr>
      </w:pPr>
    </w:p>
    <w:p w14:paraId="18267CFD" w14:textId="77777777" w:rsidR="00177CB7" w:rsidRPr="00612433" w:rsidRDefault="00177CB7" w:rsidP="000331E9">
      <w:pPr>
        <w:keepNext/>
        <w:rPr>
          <w:b/>
          <w:color w:val="000000"/>
          <w:sz w:val="22"/>
          <w:szCs w:val="22"/>
          <w:lang w:val="el-GR"/>
        </w:rPr>
      </w:pPr>
      <w:r w:rsidRPr="00612433">
        <w:rPr>
          <w:b/>
          <w:color w:val="000000"/>
          <w:sz w:val="22"/>
          <w:szCs w:val="22"/>
          <w:lang w:val="el-GR"/>
        </w:rPr>
        <w:t>3.</w:t>
      </w:r>
      <w:r w:rsidRPr="00612433">
        <w:rPr>
          <w:b/>
          <w:color w:val="000000"/>
          <w:sz w:val="22"/>
          <w:szCs w:val="22"/>
          <w:lang w:val="el-GR"/>
        </w:rPr>
        <w:tab/>
      </w:r>
      <w:r w:rsidR="00A54822" w:rsidRPr="00612433">
        <w:rPr>
          <w:b/>
          <w:color w:val="000000"/>
          <w:sz w:val="22"/>
          <w:szCs w:val="22"/>
          <w:lang w:val="el-GR"/>
        </w:rPr>
        <w:t xml:space="preserve">Πως να χρησιμοποιήσετε το </w:t>
      </w:r>
      <w:r w:rsidR="00A54822" w:rsidRPr="00612433">
        <w:rPr>
          <w:b/>
          <w:color w:val="000000"/>
          <w:sz w:val="22"/>
          <w:szCs w:val="22"/>
          <w:lang w:val="en-US"/>
        </w:rPr>
        <w:t>Exelon</w:t>
      </w:r>
    </w:p>
    <w:p w14:paraId="1795BA8C" w14:textId="77777777" w:rsidR="00177CB7" w:rsidRPr="00612433" w:rsidRDefault="00177CB7" w:rsidP="000331E9">
      <w:pPr>
        <w:keepNext/>
        <w:rPr>
          <w:color w:val="000000"/>
          <w:sz w:val="22"/>
          <w:szCs w:val="22"/>
          <w:lang w:val="el-GR"/>
        </w:rPr>
      </w:pPr>
    </w:p>
    <w:p w14:paraId="66224F05" w14:textId="77777777" w:rsidR="00177CB7" w:rsidRPr="00612433" w:rsidRDefault="00DE1376" w:rsidP="000331E9">
      <w:pPr>
        <w:rPr>
          <w:noProof/>
          <w:color w:val="000000"/>
          <w:sz w:val="22"/>
          <w:szCs w:val="22"/>
          <w:lang w:val="el-GR"/>
        </w:rPr>
      </w:pPr>
      <w:r w:rsidRPr="00612433">
        <w:rPr>
          <w:noProof/>
          <w:color w:val="000000"/>
          <w:sz w:val="22"/>
          <w:szCs w:val="22"/>
          <w:lang w:val="el-GR"/>
        </w:rPr>
        <w:t>Π</w:t>
      </w:r>
      <w:r w:rsidR="00177CB7" w:rsidRPr="00612433">
        <w:rPr>
          <w:noProof/>
          <w:color w:val="000000"/>
          <w:sz w:val="22"/>
          <w:szCs w:val="22"/>
          <w:lang w:val="el-GR"/>
        </w:rPr>
        <w:t xml:space="preserve">άντοτε να χρησιμοποιείτε τα </w:t>
      </w:r>
      <w:r w:rsidR="00177CB7" w:rsidRPr="00612433">
        <w:rPr>
          <w:color w:val="000000"/>
          <w:sz w:val="22"/>
          <w:szCs w:val="22"/>
          <w:lang w:val="el-GR"/>
        </w:rPr>
        <w:t>E</w:t>
      </w:r>
      <w:proofErr w:type="spellStart"/>
      <w:r w:rsidR="00177CB7" w:rsidRPr="00612433">
        <w:rPr>
          <w:color w:val="000000"/>
          <w:sz w:val="22"/>
          <w:szCs w:val="22"/>
          <w:lang w:val="en-US"/>
        </w:rPr>
        <w:t>xelon</w:t>
      </w:r>
      <w:proofErr w:type="spellEnd"/>
      <w:r w:rsidR="00177CB7" w:rsidRPr="00612433">
        <w:rPr>
          <w:noProof/>
          <w:color w:val="000000"/>
          <w:sz w:val="22"/>
          <w:szCs w:val="22"/>
          <w:lang w:val="el-GR"/>
        </w:rPr>
        <w:t xml:space="preserve"> διαδερμικά έμπλαστρα </w:t>
      </w:r>
      <w:r w:rsidRPr="00612433">
        <w:rPr>
          <w:noProof/>
          <w:color w:val="000000"/>
          <w:sz w:val="22"/>
          <w:szCs w:val="22"/>
          <w:lang w:val="el-GR"/>
        </w:rPr>
        <w:t>αυστηρά</w:t>
      </w:r>
      <w:r w:rsidR="00A54822" w:rsidRPr="00612433">
        <w:rPr>
          <w:noProof/>
          <w:color w:val="000000"/>
          <w:sz w:val="22"/>
          <w:szCs w:val="22"/>
          <w:lang w:val="el-GR"/>
        </w:rPr>
        <w:t xml:space="preserve"> </w:t>
      </w:r>
      <w:r w:rsidR="00177CB7" w:rsidRPr="00612433">
        <w:rPr>
          <w:noProof/>
          <w:color w:val="000000"/>
          <w:sz w:val="22"/>
          <w:szCs w:val="22"/>
          <w:lang w:val="el-GR"/>
        </w:rPr>
        <w:t>σύμφωνα με τις οδηγίες του γιατρού σας. Εάν έχετε αμφιβολίες, ρωτήστε το</w:t>
      </w:r>
      <w:r w:rsidR="00E13331" w:rsidRPr="00612433">
        <w:rPr>
          <w:noProof/>
          <w:color w:val="000000"/>
          <w:sz w:val="22"/>
          <w:szCs w:val="22"/>
          <w:lang w:val="el-GR"/>
        </w:rPr>
        <w:t>ν</w:t>
      </w:r>
      <w:r w:rsidR="00177CB7" w:rsidRPr="00612433">
        <w:rPr>
          <w:noProof/>
          <w:color w:val="000000"/>
          <w:sz w:val="22"/>
          <w:szCs w:val="22"/>
          <w:lang w:val="el-GR"/>
        </w:rPr>
        <w:t xml:space="preserve"> γιατρό</w:t>
      </w:r>
      <w:r w:rsidR="00A54822" w:rsidRPr="00612433">
        <w:rPr>
          <w:noProof/>
          <w:color w:val="000000"/>
          <w:sz w:val="22"/>
          <w:szCs w:val="22"/>
          <w:lang w:val="el-GR"/>
        </w:rPr>
        <w:t>,</w:t>
      </w:r>
      <w:r w:rsidR="00177CB7" w:rsidRPr="00612433">
        <w:rPr>
          <w:noProof/>
          <w:color w:val="000000"/>
          <w:sz w:val="22"/>
          <w:szCs w:val="22"/>
          <w:lang w:val="el-GR"/>
        </w:rPr>
        <w:t xml:space="preserve"> το</w:t>
      </w:r>
      <w:r w:rsidR="00E13331" w:rsidRPr="00612433">
        <w:rPr>
          <w:noProof/>
          <w:color w:val="000000"/>
          <w:sz w:val="22"/>
          <w:szCs w:val="22"/>
          <w:lang w:val="el-GR"/>
        </w:rPr>
        <w:t>ν</w:t>
      </w:r>
      <w:r w:rsidR="00177CB7" w:rsidRPr="00612433">
        <w:rPr>
          <w:noProof/>
          <w:color w:val="000000"/>
          <w:sz w:val="22"/>
          <w:szCs w:val="22"/>
          <w:lang w:val="el-GR"/>
        </w:rPr>
        <w:t xml:space="preserve"> φαρμακοποιό </w:t>
      </w:r>
      <w:r w:rsidR="00A54822" w:rsidRPr="00612433">
        <w:rPr>
          <w:noProof/>
          <w:color w:val="000000"/>
          <w:sz w:val="22"/>
          <w:szCs w:val="22"/>
          <w:lang w:val="el-GR"/>
        </w:rPr>
        <w:t>ή το</w:t>
      </w:r>
      <w:r w:rsidR="00E13331" w:rsidRPr="00612433">
        <w:rPr>
          <w:noProof/>
          <w:color w:val="000000"/>
          <w:sz w:val="22"/>
          <w:szCs w:val="22"/>
          <w:lang w:val="el-GR"/>
        </w:rPr>
        <w:t>ν</w:t>
      </w:r>
      <w:r w:rsidR="00A54822" w:rsidRPr="00612433">
        <w:rPr>
          <w:noProof/>
          <w:color w:val="000000"/>
          <w:sz w:val="22"/>
          <w:szCs w:val="22"/>
          <w:lang w:val="el-GR"/>
        </w:rPr>
        <w:t xml:space="preserve"> </w:t>
      </w:r>
      <w:r w:rsidR="006124A8" w:rsidRPr="00612433">
        <w:rPr>
          <w:noProof/>
          <w:color w:val="000000"/>
          <w:sz w:val="22"/>
          <w:szCs w:val="22"/>
          <w:lang w:val="el-GR"/>
        </w:rPr>
        <w:t>νοσοκόμο</w:t>
      </w:r>
      <w:r w:rsidR="00A54822" w:rsidRPr="00612433">
        <w:rPr>
          <w:noProof/>
          <w:color w:val="000000"/>
          <w:sz w:val="22"/>
          <w:szCs w:val="22"/>
          <w:lang w:val="el-GR"/>
        </w:rPr>
        <w:t xml:space="preserve"> </w:t>
      </w:r>
      <w:r w:rsidR="00177CB7" w:rsidRPr="00612433">
        <w:rPr>
          <w:noProof/>
          <w:color w:val="000000"/>
          <w:sz w:val="22"/>
          <w:szCs w:val="22"/>
          <w:lang w:val="el-GR"/>
        </w:rPr>
        <w:t>σας.</w:t>
      </w:r>
    </w:p>
    <w:p w14:paraId="4D3E5B91" w14:textId="77777777" w:rsidR="00177CB7" w:rsidRPr="00612433" w:rsidRDefault="00177CB7" w:rsidP="000331E9">
      <w:pPr>
        <w:rPr>
          <w:color w:val="000000"/>
          <w:sz w:val="22"/>
          <w:szCs w:val="22"/>
          <w:lang w:val="el-GR"/>
        </w:rPr>
      </w:pPr>
    </w:p>
    <w:p w14:paraId="6C4BA0F7" w14:textId="77777777" w:rsidR="009600DA" w:rsidRPr="00612433" w:rsidRDefault="009600DA" w:rsidP="000331E9">
      <w:pPr>
        <w:keepNext/>
        <w:rPr>
          <w:b/>
          <w:color w:val="000000"/>
          <w:sz w:val="22"/>
          <w:szCs w:val="22"/>
          <w:lang w:val="en-US"/>
        </w:rPr>
      </w:pPr>
      <w:r w:rsidRPr="00612433">
        <w:rPr>
          <w:b/>
          <w:color w:val="000000"/>
          <w:sz w:val="22"/>
          <w:szCs w:val="22"/>
          <w:lang w:val="el-GR"/>
        </w:rPr>
        <w:t>ΣΗΜΑΝΤΙΚΌ</w:t>
      </w:r>
      <w:r w:rsidRPr="00612433">
        <w:rPr>
          <w:b/>
          <w:color w:val="000000"/>
          <w:sz w:val="22"/>
          <w:szCs w:val="22"/>
          <w:lang w:val="en-US"/>
        </w:rPr>
        <w:t>:</w:t>
      </w:r>
    </w:p>
    <w:p w14:paraId="2C6B1506" w14:textId="77777777" w:rsidR="00A0493D" w:rsidRPr="00612433" w:rsidRDefault="006D7328" w:rsidP="000331E9">
      <w:pPr>
        <w:numPr>
          <w:ilvl w:val="0"/>
          <w:numId w:val="10"/>
        </w:numPr>
        <w:tabs>
          <w:tab w:val="clear" w:pos="357"/>
        </w:tabs>
        <w:ind w:left="567" w:hanging="567"/>
        <w:rPr>
          <w:b/>
          <w:sz w:val="22"/>
          <w:szCs w:val="22"/>
          <w:lang w:val="el-GR"/>
        </w:rPr>
      </w:pPr>
      <w:r w:rsidRPr="00612433">
        <w:rPr>
          <w:b/>
          <w:color w:val="000000"/>
          <w:sz w:val="22"/>
          <w:szCs w:val="22"/>
          <w:lang w:val="el-GR"/>
        </w:rPr>
        <w:t>Α</w:t>
      </w:r>
      <w:r w:rsidR="00A0493D" w:rsidRPr="00612433">
        <w:rPr>
          <w:b/>
          <w:color w:val="000000"/>
          <w:sz w:val="22"/>
          <w:szCs w:val="22"/>
          <w:lang w:val="el-GR"/>
        </w:rPr>
        <w:t>φαιρέστε το προηγούμενο έμπλαστρο πριν τοποθετήσετε ΕΝΑ καινούριο έμπλαστρο</w:t>
      </w:r>
      <w:r w:rsidR="00A0493D" w:rsidRPr="00612433">
        <w:rPr>
          <w:b/>
          <w:sz w:val="22"/>
          <w:szCs w:val="22"/>
          <w:lang w:val="el-GR"/>
        </w:rPr>
        <w:t>.</w:t>
      </w:r>
    </w:p>
    <w:p w14:paraId="2312533C" w14:textId="77777777" w:rsidR="006D7328" w:rsidRPr="00612433" w:rsidRDefault="006D7328" w:rsidP="000331E9">
      <w:pPr>
        <w:numPr>
          <w:ilvl w:val="0"/>
          <w:numId w:val="10"/>
        </w:numPr>
        <w:tabs>
          <w:tab w:val="clear" w:pos="357"/>
        </w:tabs>
        <w:ind w:left="567" w:hanging="567"/>
        <w:rPr>
          <w:b/>
          <w:sz w:val="22"/>
          <w:szCs w:val="22"/>
          <w:lang w:val="el-GR"/>
        </w:rPr>
      </w:pPr>
      <w:r w:rsidRPr="00612433">
        <w:rPr>
          <w:b/>
          <w:sz w:val="22"/>
          <w:szCs w:val="22"/>
          <w:lang w:val="el-GR"/>
        </w:rPr>
        <w:t>Μόνο ένα έμπλαστρο την ημέρα.</w:t>
      </w:r>
    </w:p>
    <w:p w14:paraId="110FE64A" w14:textId="77777777" w:rsidR="009600DA" w:rsidRPr="00612433" w:rsidRDefault="00A0493D" w:rsidP="000331E9">
      <w:pPr>
        <w:numPr>
          <w:ilvl w:val="0"/>
          <w:numId w:val="10"/>
        </w:numPr>
        <w:tabs>
          <w:tab w:val="clear" w:pos="357"/>
        </w:tabs>
        <w:ind w:left="567" w:hanging="567"/>
        <w:rPr>
          <w:b/>
          <w:color w:val="000000"/>
          <w:sz w:val="22"/>
          <w:szCs w:val="22"/>
          <w:lang w:val="el-GR"/>
        </w:rPr>
      </w:pPr>
      <w:r w:rsidRPr="00612433">
        <w:rPr>
          <w:b/>
          <w:sz w:val="22"/>
          <w:szCs w:val="22"/>
          <w:lang w:val="el-GR"/>
        </w:rPr>
        <w:t>Να μην τεμαχίζετε το έμπλαστρο.</w:t>
      </w:r>
    </w:p>
    <w:p w14:paraId="2A024EEB" w14:textId="77777777" w:rsidR="006D7328" w:rsidRPr="00612433" w:rsidRDefault="006D7328" w:rsidP="000331E9">
      <w:pPr>
        <w:numPr>
          <w:ilvl w:val="0"/>
          <w:numId w:val="10"/>
        </w:numPr>
        <w:tabs>
          <w:tab w:val="clear" w:pos="357"/>
        </w:tabs>
        <w:ind w:left="567" w:hanging="567"/>
        <w:rPr>
          <w:b/>
          <w:color w:val="000000"/>
          <w:sz w:val="22"/>
          <w:szCs w:val="22"/>
          <w:lang w:val="el-GR"/>
        </w:rPr>
      </w:pPr>
      <w:r w:rsidRPr="00612433">
        <w:rPr>
          <w:b/>
          <w:color w:val="000000"/>
          <w:sz w:val="22"/>
          <w:szCs w:val="22"/>
          <w:lang w:val="el-GR"/>
        </w:rPr>
        <w:t>Χρησιμοποιώντας την παλάμη του χεριού σας πιέστε το έμπλαστρο δυνατά για τουλάχιστον 30</w:t>
      </w:r>
      <w:r w:rsidR="009E73D6" w:rsidRPr="00612433">
        <w:rPr>
          <w:b/>
          <w:color w:val="000000"/>
          <w:sz w:val="22"/>
          <w:szCs w:val="22"/>
          <w:lang w:val="de-CH"/>
        </w:rPr>
        <w:t> </w:t>
      </w:r>
      <w:r w:rsidRPr="00612433">
        <w:rPr>
          <w:b/>
          <w:color w:val="000000"/>
          <w:sz w:val="22"/>
          <w:szCs w:val="22"/>
          <w:lang w:val="el-GR"/>
        </w:rPr>
        <w:t>δευτερόλεπτα.</w:t>
      </w:r>
    </w:p>
    <w:p w14:paraId="359A6364" w14:textId="77777777" w:rsidR="00177CB7" w:rsidRPr="00612433" w:rsidRDefault="00177CB7" w:rsidP="000331E9">
      <w:pPr>
        <w:rPr>
          <w:color w:val="000000"/>
          <w:sz w:val="22"/>
          <w:szCs w:val="22"/>
          <w:lang w:val="el-GR"/>
        </w:rPr>
      </w:pPr>
    </w:p>
    <w:p w14:paraId="7EE3BAE2" w14:textId="77777777" w:rsidR="00177CB7" w:rsidRPr="00612433" w:rsidRDefault="00177CB7" w:rsidP="000331E9">
      <w:pPr>
        <w:keepNext/>
        <w:rPr>
          <w:b/>
          <w:bCs/>
          <w:color w:val="000000"/>
          <w:sz w:val="22"/>
          <w:szCs w:val="22"/>
          <w:lang w:val="el-GR"/>
        </w:rPr>
      </w:pPr>
      <w:r w:rsidRPr="00612433">
        <w:rPr>
          <w:b/>
          <w:bCs/>
          <w:color w:val="000000"/>
          <w:sz w:val="22"/>
          <w:szCs w:val="22"/>
          <w:lang w:val="el-GR"/>
        </w:rPr>
        <w:t>Πώς να ξεκινήσετε την θεραπεία</w:t>
      </w:r>
    </w:p>
    <w:p w14:paraId="01855BDA" w14:textId="77777777" w:rsidR="00177CB7" w:rsidRPr="00612433" w:rsidRDefault="00177CB7" w:rsidP="000331E9">
      <w:pPr>
        <w:keepNext/>
        <w:rPr>
          <w:color w:val="000000"/>
          <w:sz w:val="22"/>
          <w:szCs w:val="22"/>
          <w:lang w:val="el-GR"/>
        </w:rPr>
      </w:pPr>
      <w:r w:rsidRPr="00612433">
        <w:rPr>
          <w:color w:val="000000"/>
          <w:sz w:val="22"/>
          <w:szCs w:val="22"/>
          <w:lang w:val="el-GR"/>
        </w:rPr>
        <w:t>Ο γιατρός σας θα σας πει ποιο E</w:t>
      </w:r>
      <w:proofErr w:type="spellStart"/>
      <w:r w:rsidRPr="00612433">
        <w:rPr>
          <w:color w:val="000000"/>
          <w:sz w:val="22"/>
          <w:szCs w:val="22"/>
          <w:lang w:val="en-US"/>
        </w:rPr>
        <w:t>xelon</w:t>
      </w:r>
      <w:proofErr w:type="spellEnd"/>
      <w:r w:rsidRPr="00612433">
        <w:rPr>
          <w:color w:val="000000"/>
          <w:sz w:val="22"/>
          <w:szCs w:val="22"/>
          <w:lang w:val="el-GR"/>
        </w:rPr>
        <w:t xml:space="preserve"> διαδερμικό έμπλαστρο είναι κατάλληλο για εσάς.</w:t>
      </w:r>
    </w:p>
    <w:p w14:paraId="74217576" w14:textId="77777777" w:rsidR="00177CB7" w:rsidRPr="00612433" w:rsidRDefault="00177CB7" w:rsidP="000331E9">
      <w:pPr>
        <w:numPr>
          <w:ilvl w:val="0"/>
          <w:numId w:val="10"/>
        </w:numPr>
        <w:tabs>
          <w:tab w:val="clear" w:pos="357"/>
        </w:tabs>
        <w:ind w:left="540" w:hanging="540"/>
        <w:rPr>
          <w:sz w:val="22"/>
          <w:szCs w:val="22"/>
          <w:lang w:val="el-GR"/>
        </w:rPr>
      </w:pPr>
      <w:r w:rsidRPr="00612433">
        <w:rPr>
          <w:sz w:val="22"/>
          <w:szCs w:val="22"/>
          <w:lang w:val="el-GR"/>
        </w:rPr>
        <w:t xml:space="preserve">Η θεραπεία συνήθως αρχίζει με </w:t>
      </w:r>
      <w:r w:rsidRPr="00612433">
        <w:rPr>
          <w:sz w:val="22"/>
          <w:szCs w:val="22"/>
          <w:lang w:val="en-US"/>
        </w:rPr>
        <w:t>Exelon</w:t>
      </w:r>
      <w:r w:rsidRPr="00612433">
        <w:rPr>
          <w:sz w:val="22"/>
          <w:szCs w:val="22"/>
          <w:lang w:val="el-GR"/>
        </w:rPr>
        <w:t> 4,6</w:t>
      </w:r>
      <w:r w:rsidRPr="00612433">
        <w:rPr>
          <w:sz w:val="22"/>
          <w:szCs w:val="22"/>
        </w:rPr>
        <w:t> mg</w:t>
      </w:r>
      <w:r w:rsidRPr="00612433">
        <w:rPr>
          <w:sz w:val="22"/>
          <w:szCs w:val="22"/>
          <w:lang w:val="el-GR"/>
        </w:rPr>
        <w:t>/24</w:t>
      </w:r>
      <w:r w:rsidRPr="00612433">
        <w:rPr>
          <w:sz w:val="22"/>
          <w:szCs w:val="22"/>
        </w:rPr>
        <w:t> h</w:t>
      </w:r>
      <w:r w:rsidRPr="00612433">
        <w:rPr>
          <w:sz w:val="22"/>
          <w:szCs w:val="22"/>
          <w:lang w:val="el-GR"/>
        </w:rPr>
        <w:t>.</w:t>
      </w:r>
    </w:p>
    <w:p w14:paraId="42A423B5" w14:textId="77777777" w:rsidR="00177CB7" w:rsidRPr="00612433" w:rsidRDefault="00177CB7" w:rsidP="000331E9">
      <w:pPr>
        <w:numPr>
          <w:ilvl w:val="0"/>
          <w:numId w:val="10"/>
        </w:numPr>
        <w:tabs>
          <w:tab w:val="clear" w:pos="357"/>
        </w:tabs>
        <w:ind w:left="540" w:hanging="540"/>
        <w:rPr>
          <w:sz w:val="22"/>
          <w:szCs w:val="22"/>
          <w:lang w:val="el-GR"/>
        </w:rPr>
      </w:pPr>
      <w:r w:rsidRPr="00612433">
        <w:rPr>
          <w:sz w:val="22"/>
          <w:szCs w:val="22"/>
          <w:lang w:val="el-GR"/>
        </w:rPr>
        <w:t xml:space="preserve">Η </w:t>
      </w:r>
      <w:r w:rsidR="00A54822" w:rsidRPr="00612433">
        <w:rPr>
          <w:sz w:val="22"/>
          <w:szCs w:val="22"/>
          <w:lang w:val="el-GR"/>
        </w:rPr>
        <w:t xml:space="preserve">συνιστώμενη </w:t>
      </w:r>
      <w:r w:rsidRPr="00612433">
        <w:rPr>
          <w:sz w:val="22"/>
          <w:szCs w:val="22"/>
          <w:lang w:val="el-GR"/>
        </w:rPr>
        <w:t xml:space="preserve">συνήθης ημερήσια δόση είναι </w:t>
      </w:r>
      <w:r w:rsidRPr="00612433">
        <w:rPr>
          <w:sz w:val="22"/>
          <w:szCs w:val="22"/>
          <w:lang w:val="en-US"/>
        </w:rPr>
        <w:t>Exelon</w:t>
      </w:r>
      <w:r w:rsidRPr="00612433">
        <w:rPr>
          <w:sz w:val="22"/>
          <w:szCs w:val="22"/>
          <w:lang w:val="el-GR"/>
        </w:rPr>
        <w:t> 9,5</w:t>
      </w:r>
      <w:r w:rsidRPr="00612433">
        <w:rPr>
          <w:sz w:val="22"/>
          <w:szCs w:val="22"/>
        </w:rPr>
        <w:t> mg</w:t>
      </w:r>
      <w:r w:rsidRPr="00612433">
        <w:rPr>
          <w:sz w:val="22"/>
          <w:szCs w:val="22"/>
          <w:lang w:val="el-GR"/>
        </w:rPr>
        <w:t>/24</w:t>
      </w:r>
      <w:r w:rsidRPr="00612433">
        <w:rPr>
          <w:sz w:val="22"/>
          <w:szCs w:val="22"/>
        </w:rPr>
        <w:t> h</w:t>
      </w:r>
      <w:r w:rsidRPr="00612433">
        <w:rPr>
          <w:sz w:val="22"/>
          <w:szCs w:val="22"/>
          <w:lang w:val="el-GR"/>
        </w:rPr>
        <w:t>.</w:t>
      </w:r>
      <w:r w:rsidR="00A0493D" w:rsidRPr="00612433">
        <w:rPr>
          <w:sz w:val="22"/>
          <w:szCs w:val="22"/>
          <w:lang w:val="el-GR"/>
        </w:rPr>
        <w:t xml:space="preserve"> Εάν είναι καλά ανεκτή, ο θεράπων ιατρός πιθανόν να αξιολογήσει την αύξηση της δοσολογίας σε 13,3</w:t>
      </w:r>
      <w:r w:rsidR="00A0493D" w:rsidRPr="00612433">
        <w:rPr>
          <w:sz w:val="22"/>
          <w:szCs w:val="22"/>
        </w:rPr>
        <w:t> mg</w:t>
      </w:r>
      <w:r w:rsidR="00A0493D" w:rsidRPr="00612433">
        <w:rPr>
          <w:sz w:val="22"/>
          <w:szCs w:val="22"/>
          <w:lang w:val="el-GR"/>
        </w:rPr>
        <w:t>/24</w:t>
      </w:r>
      <w:r w:rsidR="00A0493D" w:rsidRPr="00612433">
        <w:rPr>
          <w:sz w:val="22"/>
          <w:szCs w:val="22"/>
        </w:rPr>
        <w:t> h</w:t>
      </w:r>
      <w:r w:rsidR="00A0493D" w:rsidRPr="00612433">
        <w:rPr>
          <w:sz w:val="22"/>
          <w:szCs w:val="22"/>
          <w:lang w:val="el-GR"/>
        </w:rPr>
        <w:t>.</w:t>
      </w:r>
    </w:p>
    <w:p w14:paraId="2DFAB517" w14:textId="77777777" w:rsidR="00177CB7" w:rsidRPr="00612433" w:rsidRDefault="00B50CE2" w:rsidP="000331E9">
      <w:pPr>
        <w:keepNext/>
        <w:numPr>
          <w:ilvl w:val="0"/>
          <w:numId w:val="10"/>
        </w:numPr>
        <w:tabs>
          <w:tab w:val="clear" w:pos="357"/>
        </w:tabs>
        <w:ind w:left="539" w:hanging="539"/>
        <w:rPr>
          <w:color w:val="000000"/>
          <w:sz w:val="22"/>
          <w:szCs w:val="22"/>
          <w:lang w:val="el-GR"/>
        </w:rPr>
      </w:pPr>
      <w:r w:rsidRPr="00612433">
        <w:rPr>
          <w:sz w:val="22"/>
          <w:szCs w:val="22"/>
          <w:lang w:val="el-GR"/>
        </w:rPr>
        <w:t>Να χρησιμοποιείτε μ</w:t>
      </w:r>
      <w:r w:rsidR="00177CB7" w:rsidRPr="00612433">
        <w:rPr>
          <w:sz w:val="22"/>
          <w:szCs w:val="22"/>
          <w:lang w:val="el-GR"/>
        </w:rPr>
        <w:t xml:space="preserve">όνο ένα </w:t>
      </w:r>
      <w:r w:rsidRPr="00612433">
        <w:rPr>
          <w:color w:val="000000"/>
          <w:sz w:val="22"/>
          <w:szCs w:val="22"/>
          <w:lang w:val="en-US"/>
        </w:rPr>
        <w:t>Exelon</w:t>
      </w:r>
      <w:r w:rsidRPr="00612433" w:rsidDel="00B50CE2">
        <w:rPr>
          <w:sz w:val="22"/>
          <w:szCs w:val="22"/>
          <w:lang w:val="el-GR"/>
        </w:rPr>
        <w:t xml:space="preserve"> </w:t>
      </w:r>
      <w:r w:rsidR="00177CB7" w:rsidRPr="00612433">
        <w:rPr>
          <w:sz w:val="22"/>
          <w:szCs w:val="22"/>
          <w:lang w:val="el-GR"/>
        </w:rPr>
        <w:t xml:space="preserve">έμπλαστρο κάθε φορά και να </w:t>
      </w:r>
      <w:r w:rsidRPr="00612433">
        <w:rPr>
          <w:sz w:val="22"/>
          <w:szCs w:val="22"/>
          <w:lang w:val="el-GR"/>
        </w:rPr>
        <w:t xml:space="preserve">αντικαθιστάτε το έμπλαστρο με </w:t>
      </w:r>
      <w:r w:rsidR="00177CB7" w:rsidRPr="00612433">
        <w:rPr>
          <w:sz w:val="22"/>
          <w:szCs w:val="22"/>
          <w:lang w:val="el-GR"/>
        </w:rPr>
        <w:t>ένα καινούριο μετά από</w:t>
      </w:r>
      <w:r w:rsidR="00177CB7" w:rsidRPr="00612433">
        <w:rPr>
          <w:sz w:val="22"/>
          <w:szCs w:val="22"/>
          <w:lang w:val="en-US"/>
        </w:rPr>
        <w:t> </w:t>
      </w:r>
      <w:r w:rsidR="00177CB7" w:rsidRPr="00612433">
        <w:rPr>
          <w:sz w:val="22"/>
          <w:szCs w:val="22"/>
          <w:lang w:val="el-GR"/>
        </w:rPr>
        <w:t>24</w:t>
      </w:r>
      <w:r w:rsidR="00177CB7" w:rsidRPr="00612433">
        <w:rPr>
          <w:sz w:val="22"/>
          <w:szCs w:val="22"/>
          <w:lang w:val="en-US"/>
        </w:rPr>
        <w:t> </w:t>
      </w:r>
      <w:r w:rsidR="00177CB7" w:rsidRPr="00612433">
        <w:rPr>
          <w:sz w:val="22"/>
          <w:szCs w:val="22"/>
          <w:lang w:val="el-GR"/>
        </w:rPr>
        <w:t>ώρες.</w:t>
      </w:r>
    </w:p>
    <w:p w14:paraId="06020123" w14:textId="77777777" w:rsidR="00177CB7" w:rsidRPr="00612433" w:rsidRDefault="00177CB7" w:rsidP="000331E9">
      <w:pPr>
        <w:rPr>
          <w:color w:val="000000"/>
          <w:sz w:val="22"/>
          <w:szCs w:val="22"/>
          <w:lang w:val="el-GR"/>
        </w:rPr>
      </w:pPr>
      <w:r w:rsidRPr="00612433">
        <w:rPr>
          <w:color w:val="000000"/>
          <w:sz w:val="22"/>
          <w:szCs w:val="22"/>
          <w:lang w:val="el-GR"/>
        </w:rPr>
        <w:t>Κατά την διάρκεια της θεραπείας σας, ο γιατρός μπορεί να προσαρμόσει την δόση σας έτσι ώστε να ανταποκρίνεται στις ανάγκες σας.</w:t>
      </w:r>
    </w:p>
    <w:p w14:paraId="15F23DA9" w14:textId="77777777" w:rsidR="00177CB7" w:rsidRPr="00612433" w:rsidRDefault="00177CB7" w:rsidP="000331E9">
      <w:pPr>
        <w:rPr>
          <w:color w:val="000000"/>
          <w:sz w:val="22"/>
          <w:szCs w:val="22"/>
          <w:lang w:val="el-GR"/>
        </w:rPr>
      </w:pPr>
    </w:p>
    <w:p w14:paraId="09343ABD" w14:textId="77777777" w:rsidR="00177CB7" w:rsidRPr="00612433" w:rsidRDefault="00177CB7" w:rsidP="000331E9">
      <w:pPr>
        <w:rPr>
          <w:color w:val="000000"/>
          <w:sz w:val="22"/>
          <w:szCs w:val="22"/>
          <w:lang w:val="el-GR"/>
        </w:rPr>
      </w:pPr>
      <w:r w:rsidRPr="00612433">
        <w:rPr>
          <w:color w:val="000000"/>
          <w:sz w:val="22"/>
          <w:szCs w:val="22"/>
          <w:lang w:val="el-GR"/>
        </w:rPr>
        <w:t xml:space="preserve">Εάν δεν εφαρμόσατε ένα έμπλαστρο για </w:t>
      </w:r>
      <w:r w:rsidR="00472ECA" w:rsidRPr="00612433">
        <w:rPr>
          <w:color w:val="000000"/>
          <w:sz w:val="22"/>
          <w:szCs w:val="22"/>
          <w:lang w:val="el-GR"/>
        </w:rPr>
        <w:t xml:space="preserve">περισσότερες από </w:t>
      </w:r>
      <w:r w:rsidR="00A0493D" w:rsidRPr="00612433">
        <w:rPr>
          <w:color w:val="000000"/>
          <w:sz w:val="22"/>
          <w:szCs w:val="22"/>
          <w:lang w:val="el-GR"/>
        </w:rPr>
        <w:t xml:space="preserve">τρείς </w:t>
      </w:r>
      <w:r w:rsidRPr="00612433">
        <w:rPr>
          <w:color w:val="000000"/>
          <w:sz w:val="22"/>
          <w:szCs w:val="22"/>
          <w:lang w:val="el-GR"/>
        </w:rPr>
        <w:t xml:space="preserve">ημέρες, </w:t>
      </w:r>
      <w:r w:rsidR="00B50CE2" w:rsidRPr="00612433">
        <w:rPr>
          <w:color w:val="000000"/>
          <w:sz w:val="22"/>
          <w:szCs w:val="22"/>
          <w:lang w:val="el-GR"/>
        </w:rPr>
        <w:t xml:space="preserve">μην εφαρμόσετε το επόμενο προτού να </w:t>
      </w:r>
      <w:r w:rsidRPr="00612433">
        <w:rPr>
          <w:color w:val="000000"/>
          <w:sz w:val="22"/>
          <w:szCs w:val="22"/>
          <w:lang w:val="el-GR"/>
        </w:rPr>
        <w:t>μιλήστε με τον γιατρό σας.</w:t>
      </w:r>
      <w:r w:rsidR="00A0493D" w:rsidRPr="00612433">
        <w:rPr>
          <w:color w:val="000000"/>
          <w:sz w:val="22"/>
          <w:szCs w:val="22"/>
          <w:lang w:val="el-GR"/>
        </w:rPr>
        <w:t xml:space="preserve"> Η θεραπεία με διαδερμικά έμπλαστρα μπορεί να επαναρχίσει με την ίδια δοσολογία εάν η θεραπεία δεν έχει διακοπεί για διάστημα πέραν των τριών ημερών. Αλλιώς ο γιατρός σας θα σας επαναρχίσει την θεραπεία με </w:t>
      </w:r>
      <w:r w:rsidR="00A0493D" w:rsidRPr="00612433">
        <w:rPr>
          <w:sz w:val="22"/>
          <w:szCs w:val="22"/>
          <w:lang w:val="en-US"/>
        </w:rPr>
        <w:t>Exelon</w:t>
      </w:r>
      <w:r w:rsidR="00A0493D" w:rsidRPr="00612433">
        <w:rPr>
          <w:sz w:val="22"/>
          <w:szCs w:val="22"/>
          <w:lang w:val="el-GR"/>
        </w:rPr>
        <w:t> 4,6</w:t>
      </w:r>
      <w:r w:rsidR="00A0493D" w:rsidRPr="00612433">
        <w:rPr>
          <w:sz w:val="22"/>
          <w:szCs w:val="22"/>
        </w:rPr>
        <w:t> mg</w:t>
      </w:r>
      <w:r w:rsidR="00A0493D" w:rsidRPr="00612433">
        <w:rPr>
          <w:sz w:val="22"/>
          <w:szCs w:val="22"/>
          <w:lang w:val="el-GR"/>
        </w:rPr>
        <w:t>/24</w:t>
      </w:r>
      <w:r w:rsidR="00A0493D" w:rsidRPr="00612433">
        <w:rPr>
          <w:sz w:val="22"/>
          <w:szCs w:val="22"/>
        </w:rPr>
        <w:t> h</w:t>
      </w:r>
      <w:r w:rsidR="00A0493D" w:rsidRPr="00612433">
        <w:rPr>
          <w:sz w:val="22"/>
          <w:szCs w:val="22"/>
          <w:lang w:val="el-GR"/>
        </w:rPr>
        <w:t>.</w:t>
      </w:r>
    </w:p>
    <w:p w14:paraId="33BE1CEF" w14:textId="77777777" w:rsidR="00A54822" w:rsidRPr="00612433" w:rsidRDefault="00A54822" w:rsidP="000331E9">
      <w:pPr>
        <w:rPr>
          <w:color w:val="000000"/>
          <w:sz w:val="22"/>
          <w:szCs w:val="22"/>
          <w:lang w:val="el-GR"/>
        </w:rPr>
      </w:pPr>
    </w:p>
    <w:p w14:paraId="1F68C01D" w14:textId="77777777" w:rsidR="00A54822" w:rsidRPr="00612433" w:rsidRDefault="00A0493D" w:rsidP="000331E9">
      <w:pPr>
        <w:rPr>
          <w:color w:val="000000"/>
          <w:sz w:val="22"/>
          <w:szCs w:val="22"/>
          <w:lang w:val="el-GR"/>
        </w:rPr>
      </w:pPr>
      <w:r w:rsidRPr="00612433">
        <w:rPr>
          <w:color w:val="000000"/>
          <w:sz w:val="22"/>
          <w:szCs w:val="22"/>
          <w:lang w:val="el-GR"/>
        </w:rPr>
        <w:t xml:space="preserve">Το </w:t>
      </w:r>
      <w:r w:rsidRPr="00612433">
        <w:rPr>
          <w:color w:val="000000"/>
          <w:sz w:val="22"/>
          <w:szCs w:val="22"/>
          <w:lang w:val="en-US"/>
        </w:rPr>
        <w:t>Exelon</w:t>
      </w:r>
      <w:r w:rsidRPr="00612433">
        <w:rPr>
          <w:color w:val="000000"/>
          <w:sz w:val="22"/>
          <w:szCs w:val="22"/>
          <w:lang w:val="el-GR"/>
        </w:rPr>
        <w:t xml:space="preserve"> μπορεί να χρησιμοποιείται με τροφές, ποτά και </w:t>
      </w:r>
      <w:r w:rsidR="009A5E45" w:rsidRPr="00612433">
        <w:rPr>
          <w:color w:val="000000"/>
          <w:sz w:val="22"/>
          <w:szCs w:val="22"/>
          <w:lang w:val="el-GR"/>
        </w:rPr>
        <w:t>αλκοόλ.</w:t>
      </w:r>
    </w:p>
    <w:p w14:paraId="109ED05C" w14:textId="77777777" w:rsidR="00177CB7" w:rsidRPr="00612433" w:rsidRDefault="00177CB7" w:rsidP="000331E9">
      <w:pPr>
        <w:rPr>
          <w:color w:val="000000"/>
          <w:sz w:val="22"/>
          <w:szCs w:val="22"/>
          <w:lang w:val="el-GR"/>
        </w:rPr>
      </w:pPr>
    </w:p>
    <w:p w14:paraId="37AC1943" w14:textId="77777777" w:rsidR="00177CB7" w:rsidRPr="00612433" w:rsidRDefault="00177CB7" w:rsidP="000331E9">
      <w:pPr>
        <w:keepNext/>
        <w:rPr>
          <w:b/>
          <w:bCs/>
          <w:color w:val="000000"/>
          <w:sz w:val="22"/>
          <w:szCs w:val="22"/>
          <w:lang w:val="el-GR"/>
        </w:rPr>
      </w:pPr>
      <w:r w:rsidRPr="00612433">
        <w:rPr>
          <w:b/>
          <w:bCs/>
          <w:color w:val="000000"/>
          <w:sz w:val="22"/>
          <w:szCs w:val="22"/>
          <w:lang w:val="el-GR"/>
        </w:rPr>
        <w:t>Πού να εφαρμόσετε τ</w:t>
      </w:r>
      <w:r w:rsidR="006D0AFB" w:rsidRPr="00612433">
        <w:rPr>
          <w:b/>
          <w:bCs/>
          <w:color w:val="000000"/>
          <w:sz w:val="22"/>
          <w:szCs w:val="22"/>
          <w:lang w:val="el-GR"/>
        </w:rPr>
        <w:t>ο</w:t>
      </w:r>
      <w:r w:rsidRPr="00612433">
        <w:rPr>
          <w:b/>
          <w:bCs/>
          <w:color w:val="000000"/>
          <w:sz w:val="22"/>
          <w:szCs w:val="22"/>
          <w:lang w:val="el-GR"/>
        </w:rPr>
        <w:t xml:space="preserve"> </w:t>
      </w:r>
      <w:r w:rsidRPr="00612433">
        <w:rPr>
          <w:b/>
          <w:bCs/>
          <w:color w:val="000000"/>
          <w:sz w:val="22"/>
          <w:szCs w:val="22"/>
          <w:lang w:val="en-US"/>
        </w:rPr>
        <w:t>Exelon</w:t>
      </w:r>
      <w:r w:rsidRPr="00612433">
        <w:rPr>
          <w:b/>
          <w:bCs/>
          <w:color w:val="000000"/>
          <w:sz w:val="22"/>
          <w:szCs w:val="22"/>
          <w:lang w:val="el-GR"/>
        </w:rPr>
        <w:t xml:space="preserve"> διαδερμικ</w:t>
      </w:r>
      <w:r w:rsidR="006D0AFB" w:rsidRPr="00612433">
        <w:rPr>
          <w:b/>
          <w:bCs/>
          <w:color w:val="000000"/>
          <w:sz w:val="22"/>
          <w:szCs w:val="22"/>
          <w:lang w:val="el-GR"/>
        </w:rPr>
        <w:t>ό</w:t>
      </w:r>
      <w:r w:rsidRPr="00612433">
        <w:rPr>
          <w:b/>
          <w:bCs/>
          <w:color w:val="000000"/>
          <w:sz w:val="22"/>
          <w:szCs w:val="22"/>
          <w:lang w:val="el-GR"/>
        </w:rPr>
        <w:t xml:space="preserve"> έμπλαστρ</w:t>
      </w:r>
      <w:r w:rsidR="006D0AFB" w:rsidRPr="00612433">
        <w:rPr>
          <w:b/>
          <w:bCs/>
          <w:color w:val="000000"/>
          <w:sz w:val="22"/>
          <w:szCs w:val="22"/>
          <w:lang w:val="el-GR"/>
        </w:rPr>
        <w:t>ο</w:t>
      </w:r>
      <w:r w:rsidR="00374A95" w:rsidRPr="00612433">
        <w:rPr>
          <w:b/>
          <w:bCs/>
          <w:color w:val="000000"/>
          <w:sz w:val="22"/>
          <w:szCs w:val="22"/>
          <w:lang w:val="el-GR"/>
        </w:rPr>
        <w:t xml:space="preserve"> σας</w:t>
      </w:r>
    </w:p>
    <w:p w14:paraId="6051EFE3" w14:textId="77777777" w:rsidR="00374A95" w:rsidRPr="00612433" w:rsidRDefault="00374A95" w:rsidP="000331E9">
      <w:pPr>
        <w:numPr>
          <w:ilvl w:val="0"/>
          <w:numId w:val="30"/>
        </w:numPr>
        <w:ind w:left="567" w:hanging="567"/>
        <w:rPr>
          <w:color w:val="000000"/>
          <w:sz w:val="22"/>
          <w:szCs w:val="22"/>
          <w:lang w:val="el-GR"/>
        </w:rPr>
      </w:pPr>
      <w:r w:rsidRPr="00612433">
        <w:rPr>
          <w:color w:val="000000"/>
          <w:sz w:val="22"/>
          <w:szCs w:val="22"/>
          <w:lang w:val="el-GR"/>
        </w:rPr>
        <w:t>Πριν εφαρμόσετε ένα έμπλαστρο, βεβαιωθείτε ότι το δέρμα σας είναι</w:t>
      </w:r>
      <w:r w:rsidR="00957C9D" w:rsidRPr="00612433">
        <w:rPr>
          <w:color w:val="000000"/>
          <w:sz w:val="22"/>
          <w:szCs w:val="22"/>
          <w:lang w:val="el-GR"/>
        </w:rPr>
        <w:t xml:space="preserve">, </w:t>
      </w:r>
      <w:r w:rsidRPr="00612433">
        <w:rPr>
          <w:color w:val="000000"/>
          <w:sz w:val="22"/>
          <w:szCs w:val="22"/>
          <w:lang w:val="el-GR"/>
        </w:rPr>
        <w:t>καθαρό, ξηρό, χωρίς τρίχωμα</w:t>
      </w:r>
      <w:r w:rsidR="009A5E45" w:rsidRPr="00612433">
        <w:rPr>
          <w:color w:val="000000"/>
          <w:sz w:val="22"/>
          <w:szCs w:val="22"/>
          <w:lang w:val="el-GR"/>
        </w:rPr>
        <w:t>,</w:t>
      </w:r>
      <w:r w:rsidR="00957C9D" w:rsidRPr="00612433">
        <w:rPr>
          <w:color w:val="000000"/>
          <w:sz w:val="22"/>
          <w:szCs w:val="22"/>
          <w:lang w:val="el-GR"/>
        </w:rPr>
        <w:t xml:space="preserve"> </w:t>
      </w:r>
      <w:r w:rsidRPr="00612433">
        <w:rPr>
          <w:color w:val="000000"/>
          <w:sz w:val="22"/>
          <w:szCs w:val="22"/>
          <w:lang w:val="el-GR"/>
        </w:rPr>
        <w:t>ελεύθερο από πούδρα, λάδι, ενυδατικό ή λοσιόν που μπορεί να εμποδίσουν την σωστή επικόλληση του εμπλάστρου στο δέρμα σας</w:t>
      </w:r>
      <w:r w:rsidR="009A5E45" w:rsidRPr="00612433">
        <w:rPr>
          <w:color w:val="000000"/>
          <w:sz w:val="22"/>
          <w:szCs w:val="22"/>
          <w:lang w:val="el-GR"/>
        </w:rPr>
        <w:t>,</w:t>
      </w:r>
      <w:r w:rsidR="00957C9D" w:rsidRPr="00612433">
        <w:rPr>
          <w:color w:val="000000"/>
          <w:sz w:val="22"/>
          <w:szCs w:val="22"/>
          <w:lang w:val="el-GR"/>
        </w:rPr>
        <w:t xml:space="preserve"> </w:t>
      </w:r>
      <w:r w:rsidRPr="00612433">
        <w:rPr>
          <w:color w:val="000000"/>
          <w:sz w:val="22"/>
          <w:szCs w:val="22"/>
          <w:lang w:val="el-GR"/>
        </w:rPr>
        <w:t>ελεύθερο από κοψίματα, εξανθήματα και/ή ερεθισμούς.</w:t>
      </w:r>
    </w:p>
    <w:p w14:paraId="426CBB6B" w14:textId="77777777" w:rsidR="00374A95" w:rsidRPr="00612433" w:rsidRDefault="00374A95" w:rsidP="000331E9">
      <w:pPr>
        <w:numPr>
          <w:ilvl w:val="0"/>
          <w:numId w:val="37"/>
        </w:numPr>
        <w:ind w:left="567" w:hanging="567"/>
        <w:rPr>
          <w:color w:val="000000"/>
          <w:sz w:val="22"/>
          <w:szCs w:val="22"/>
          <w:lang w:val="el-GR"/>
        </w:rPr>
      </w:pPr>
      <w:r w:rsidRPr="00612433">
        <w:rPr>
          <w:b/>
          <w:color w:val="000000"/>
          <w:sz w:val="22"/>
          <w:szCs w:val="22"/>
          <w:lang w:val="el-GR"/>
        </w:rPr>
        <w:t xml:space="preserve">Αφαιρέστε προσεκτικά οποιοδήποτε υφιστάμενο έμπλαστρο πριν τοποθετείσετε ένα καινούριο. </w:t>
      </w:r>
      <w:r w:rsidRPr="00612433">
        <w:rPr>
          <w:color w:val="000000"/>
          <w:sz w:val="22"/>
          <w:szCs w:val="22"/>
          <w:lang w:val="el-GR"/>
        </w:rPr>
        <w:t>Έχοντας πολλαπλά έμπλαστρα στο σώμα σας πιθανόν να σας εκθέσει σε υπερβολική ποσότητα του φαρμάκου αυτού που μπορεί να είναι δυνητικά επικίνδυνη.</w:t>
      </w:r>
    </w:p>
    <w:p w14:paraId="605EDD8C" w14:textId="77777777" w:rsidR="001B5B99" w:rsidRPr="00612433" w:rsidRDefault="001B5B99" w:rsidP="000331E9">
      <w:pPr>
        <w:keepNext/>
        <w:numPr>
          <w:ilvl w:val="0"/>
          <w:numId w:val="37"/>
        </w:numPr>
        <w:ind w:left="567" w:hanging="567"/>
        <w:rPr>
          <w:color w:val="000000"/>
          <w:sz w:val="22"/>
          <w:szCs w:val="22"/>
          <w:lang w:val="el-GR"/>
        </w:rPr>
      </w:pPr>
      <w:r w:rsidRPr="00612433">
        <w:rPr>
          <w:sz w:val="22"/>
          <w:szCs w:val="22"/>
          <w:lang w:val="el-GR"/>
        </w:rPr>
        <w:lastRenderedPageBreak/>
        <w:t xml:space="preserve">Εφαρμόστε </w:t>
      </w:r>
      <w:r w:rsidR="009A5E45" w:rsidRPr="00612433">
        <w:rPr>
          <w:b/>
          <w:sz w:val="22"/>
          <w:szCs w:val="22"/>
          <w:lang w:val="el-GR"/>
        </w:rPr>
        <w:t>ΕΝΑ</w:t>
      </w:r>
      <w:r w:rsidR="00957C9D" w:rsidRPr="00612433">
        <w:rPr>
          <w:sz w:val="22"/>
          <w:szCs w:val="22"/>
          <w:lang w:val="el-GR"/>
        </w:rPr>
        <w:t xml:space="preserve"> </w:t>
      </w:r>
      <w:r w:rsidRPr="00612433">
        <w:rPr>
          <w:sz w:val="22"/>
          <w:szCs w:val="22"/>
          <w:lang w:val="el-GR"/>
        </w:rPr>
        <w:t xml:space="preserve">έμπλαστρο ημερησίως σε </w:t>
      </w:r>
      <w:r w:rsidR="009A5E45" w:rsidRPr="00612433">
        <w:rPr>
          <w:b/>
          <w:sz w:val="22"/>
          <w:szCs w:val="22"/>
          <w:lang w:val="el-GR"/>
        </w:rPr>
        <w:t>ΜΟΝΟ ΕΝΑ</w:t>
      </w:r>
      <w:r w:rsidR="00957C9D" w:rsidRPr="00612433">
        <w:rPr>
          <w:sz w:val="22"/>
          <w:szCs w:val="22"/>
          <w:lang w:val="el-GR"/>
        </w:rPr>
        <w:t xml:space="preserve"> </w:t>
      </w:r>
      <w:r w:rsidRPr="00612433">
        <w:rPr>
          <w:sz w:val="22"/>
          <w:szCs w:val="22"/>
          <w:lang w:val="el-GR"/>
        </w:rPr>
        <w:t>από τα ακόλουθα</w:t>
      </w:r>
      <w:r w:rsidR="006124A8" w:rsidRPr="00612433">
        <w:rPr>
          <w:sz w:val="22"/>
          <w:szCs w:val="22"/>
          <w:lang w:val="el-GR"/>
        </w:rPr>
        <w:t xml:space="preserve"> πιθανά</w:t>
      </w:r>
      <w:r w:rsidRPr="00612433">
        <w:rPr>
          <w:sz w:val="22"/>
          <w:szCs w:val="22"/>
          <w:lang w:val="el-GR"/>
        </w:rPr>
        <w:t xml:space="preserve"> σημεία, όπως παρουσιάζονται στα ακόλουθα διαγράμματα</w:t>
      </w:r>
      <w:r w:rsidR="009A5E45" w:rsidRPr="00612433">
        <w:rPr>
          <w:sz w:val="22"/>
          <w:szCs w:val="22"/>
          <w:lang w:val="el-GR"/>
        </w:rPr>
        <w:t>:</w:t>
      </w:r>
    </w:p>
    <w:p w14:paraId="3266305B" w14:textId="77777777" w:rsidR="001B5B99" w:rsidRPr="00612433" w:rsidRDefault="001B5B99" w:rsidP="000331E9">
      <w:pPr>
        <w:numPr>
          <w:ilvl w:val="0"/>
          <w:numId w:val="22"/>
        </w:numPr>
        <w:ind w:left="1134" w:hanging="567"/>
        <w:rPr>
          <w:color w:val="000000"/>
          <w:sz w:val="22"/>
          <w:szCs w:val="22"/>
          <w:lang w:val="el-GR"/>
        </w:rPr>
      </w:pPr>
      <w:r w:rsidRPr="00612433">
        <w:rPr>
          <w:color w:val="000000"/>
          <w:sz w:val="22"/>
          <w:szCs w:val="22"/>
          <w:lang w:val="el-GR"/>
        </w:rPr>
        <w:t xml:space="preserve">αριστερό άνω βραχίονα </w:t>
      </w:r>
      <w:r w:rsidRPr="00612433">
        <w:rPr>
          <w:b/>
          <w:color w:val="000000"/>
          <w:sz w:val="22"/>
          <w:szCs w:val="22"/>
          <w:lang w:val="el-GR"/>
        </w:rPr>
        <w:t>ή</w:t>
      </w:r>
      <w:r w:rsidR="0005428E" w:rsidRPr="00612433">
        <w:rPr>
          <w:color w:val="000000"/>
          <w:sz w:val="22"/>
          <w:szCs w:val="22"/>
          <w:lang w:val="el-GR"/>
        </w:rPr>
        <w:t xml:space="preserve"> δεξιό άνω</w:t>
      </w:r>
      <w:r w:rsidRPr="00612433">
        <w:rPr>
          <w:color w:val="000000"/>
          <w:sz w:val="22"/>
          <w:szCs w:val="22"/>
          <w:lang w:val="el-GR"/>
        </w:rPr>
        <w:t xml:space="preserve"> βραχίονα</w:t>
      </w:r>
    </w:p>
    <w:p w14:paraId="1559ED80" w14:textId="77777777" w:rsidR="001B5B99" w:rsidRPr="00612433" w:rsidRDefault="001B5B99" w:rsidP="000331E9">
      <w:pPr>
        <w:numPr>
          <w:ilvl w:val="0"/>
          <w:numId w:val="22"/>
        </w:numPr>
        <w:ind w:left="1134" w:hanging="567"/>
        <w:rPr>
          <w:color w:val="000000"/>
          <w:sz w:val="22"/>
          <w:szCs w:val="22"/>
          <w:lang w:val="el-GR"/>
        </w:rPr>
      </w:pPr>
      <w:r w:rsidRPr="00612433">
        <w:rPr>
          <w:color w:val="000000"/>
          <w:sz w:val="22"/>
          <w:szCs w:val="22"/>
          <w:lang w:val="el-GR"/>
        </w:rPr>
        <w:t xml:space="preserve">αριστερό άνω μέρος του θώρακα </w:t>
      </w:r>
      <w:r w:rsidRPr="00612433">
        <w:rPr>
          <w:b/>
          <w:color w:val="000000"/>
          <w:sz w:val="22"/>
          <w:szCs w:val="22"/>
          <w:lang w:val="el-GR"/>
        </w:rPr>
        <w:t>ή</w:t>
      </w:r>
      <w:r w:rsidRPr="00612433">
        <w:rPr>
          <w:color w:val="000000"/>
          <w:sz w:val="22"/>
          <w:szCs w:val="22"/>
          <w:lang w:val="el-GR"/>
        </w:rPr>
        <w:t xml:space="preserve"> δεξιό άνω μέρος του θώρακα </w:t>
      </w:r>
      <w:r w:rsidRPr="00612433">
        <w:rPr>
          <w:b/>
          <w:color w:val="000000"/>
          <w:sz w:val="22"/>
          <w:szCs w:val="22"/>
          <w:lang w:val="el-GR"/>
        </w:rPr>
        <w:t>(αποφύγετε το στήθος)</w:t>
      </w:r>
    </w:p>
    <w:p w14:paraId="35F90431" w14:textId="77777777" w:rsidR="00495999" w:rsidRPr="00612433" w:rsidRDefault="00495999" w:rsidP="000331E9">
      <w:pPr>
        <w:numPr>
          <w:ilvl w:val="0"/>
          <w:numId w:val="22"/>
        </w:numPr>
        <w:ind w:left="1134" w:hanging="567"/>
        <w:rPr>
          <w:color w:val="000000"/>
          <w:sz w:val="22"/>
          <w:szCs w:val="22"/>
          <w:lang w:val="el-GR"/>
        </w:rPr>
      </w:pPr>
      <w:r w:rsidRPr="00612433">
        <w:rPr>
          <w:color w:val="000000"/>
          <w:sz w:val="22"/>
          <w:szCs w:val="22"/>
          <w:lang w:val="el-GR"/>
        </w:rPr>
        <w:t xml:space="preserve">αριστερή άνω </w:t>
      </w:r>
      <w:r w:rsidR="002604C0" w:rsidRPr="00612433">
        <w:rPr>
          <w:color w:val="000000"/>
          <w:sz w:val="22"/>
          <w:szCs w:val="22"/>
          <w:lang w:val="el-GR"/>
        </w:rPr>
        <w:t>ράχη</w:t>
      </w:r>
      <w:r w:rsidRPr="00612433">
        <w:rPr>
          <w:color w:val="000000"/>
          <w:sz w:val="22"/>
          <w:szCs w:val="22"/>
          <w:lang w:val="el-GR"/>
        </w:rPr>
        <w:t xml:space="preserve"> </w:t>
      </w:r>
      <w:r w:rsidRPr="00612433">
        <w:rPr>
          <w:b/>
          <w:color w:val="000000"/>
          <w:sz w:val="22"/>
          <w:szCs w:val="22"/>
          <w:lang w:val="el-GR"/>
        </w:rPr>
        <w:t>ή</w:t>
      </w:r>
      <w:r w:rsidRPr="00612433">
        <w:rPr>
          <w:color w:val="000000"/>
          <w:sz w:val="22"/>
          <w:szCs w:val="22"/>
          <w:lang w:val="el-GR"/>
        </w:rPr>
        <w:t xml:space="preserve"> δεξιά άνω </w:t>
      </w:r>
      <w:r w:rsidR="002604C0" w:rsidRPr="00612433">
        <w:rPr>
          <w:color w:val="000000"/>
          <w:sz w:val="22"/>
          <w:szCs w:val="22"/>
          <w:lang w:val="el-GR"/>
        </w:rPr>
        <w:t>ράχη</w:t>
      </w:r>
    </w:p>
    <w:p w14:paraId="2D22AA96" w14:textId="77777777" w:rsidR="001B5B99" w:rsidRPr="00612433" w:rsidRDefault="002604C0" w:rsidP="000331E9">
      <w:pPr>
        <w:numPr>
          <w:ilvl w:val="0"/>
          <w:numId w:val="22"/>
        </w:numPr>
        <w:ind w:left="1134" w:hanging="567"/>
        <w:rPr>
          <w:color w:val="000000"/>
          <w:sz w:val="22"/>
          <w:szCs w:val="22"/>
          <w:lang w:val="el-GR"/>
        </w:rPr>
      </w:pPr>
      <w:r w:rsidRPr="00612433">
        <w:rPr>
          <w:color w:val="000000"/>
          <w:sz w:val="22"/>
          <w:szCs w:val="22"/>
          <w:lang w:val="el-GR"/>
        </w:rPr>
        <w:t xml:space="preserve">αριστερή κάτω ράχη </w:t>
      </w:r>
      <w:r w:rsidR="00495999" w:rsidRPr="00612433">
        <w:rPr>
          <w:b/>
          <w:color w:val="000000"/>
          <w:sz w:val="22"/>
          <w:szCs w:val="22"/>
          <w:lang w:val="el-GR"/>
        </w:rPr>
        <w:t>ή</w:t>
      </w:r>
      <w:r w:rsidR="00495999" w:rsidRPr="00612433">
        <w:rPr>
          <w:color w:val="000000"/>
          <w:sz w:val="22"/>
          <w:szCs w:val="22"/>
          <w:lang w:val="el-GR"/>
        </w:rPr>
        <w:t xml:space="preserve"> δεξιά κάτω </w:t>
      </w:r>
      <w:r w:rsidRPr="00612433">
        <w:rPr>
          <w:color w:val="000000"/>
          <w:sz w:val="22"/>
          <w:szCs w:val="22"/>
          <w:lang w:val="el-GR"/>
        </w:rPr>
        <w:t>ράχη</w:t>
      </w:r>
    </w:p>
    <w:p w14:paraId="25F70DB7" w14:textId="77777777" w:rsidR="00177CB7" w:rsidRPr="00612433" w:rsidRDefault="00177CB7" w:rsidP="000331E9">
      <w:pPr>
        <w:rPr>
          <w:color w:val="000000"/>
          <w:sz w:val="22"/>
          <w:szCs w:val="22"/>
          <w:lang w:val="el-GR"/>
        </w:rPr>
      </w:pPr>
    </w:p>
    <w:tbl>
      <w:tblPr>
        <w:tblW w:w="0" w:type="auto"/>
        <w:tblInd w:w="108" w:type="dxa"/>
        <w:tblLook w:val="04A0" w:firstRow="1" w:lastRow="0" w:firstColumn="1" w:lastColumn="0" w:noHBand="0" w:noVBand="1"/>
      </w:tblPr>
      <w:tblGrid>
        <w:gridCol w:w="8818"/>
      </w:tblGrid>
      <w:tr w:rsidR="009A5E45" w:rsidRPr="007E2454" w14:paraId="591B452F" w14:textId="77777777" w:rsidTr="002A37EC">
        <w:trPr>
          <w:trHeight w:val="618"/>
        </w:trPr>
        <w:tc>
          <w:tcPr>
            <w:tcW w:w="8818" w:type="dxa"/>
            <w:tcBorders>
              <w:top w:val="single" w:sz="4" w:space="0" w:color="auto"/>
              <w:left w:val="single" w:sz="4" w:space="0" w:color="auto"/>
              <w:bottom w:val="single" w:sz="4" w:space="0" w:color="auto"/>
              <w:right w:val="single" w:sz="4" w:space="0" w:color="auto"/>
            </w:tcBorders>
          </w:tcPr>
          <w:p w14:paraId="11D5FB6D" w14:textId="77777777" w:rsidR="009A5E45" w:rsidRPr="00612433" w:rsidRDefault="009A5E45" w:rsidP="000331E9">
            <w:pPr>
              <w:keepNext/>
              <w:rPr>
                <w:b/>
                <w:color w:val="000000"/>
                <w:szCs w:val="22"/>
                <w:lang w:val="el-GR"/>
              </w:rPr>
            </w:pPr>
            <w:r w:rsidRPr="00612433">
              <w:rPr>
                <w:b/>
                <w:color w:val="000000"/>
                <w:szCs w:val="22"/>
                <w:lang w:val="el-GR"/>
              </w:rPr>
              <w:t>Κάθε</w:t>
            </w:r>
            <w:r w:rsidRPr="00612433">
              <w:rPr>
                <w:b/>
                <w:color w:val="000000"/>
                <w:szCs w:val="22"/>
                <w:lang w:val="en-US"/>
              </w:rPr>
              <w:t> </w:t>
            </w:r>
            <w:r w:rsidRPr="00612433">
              <w:rPr>
                <w:b/>
                <w:color w:val="000000"/>
                <w:szCs w:val="22"/>
                <w:lang w:val="el-GR"/>
              </w:rPr>
              <w:t xml:space="preserve">24 </w:t>
            </w:r>
            <w:r w:rsidR="001C0FFB" w:rsidRPr="00612433">
              <w:rPr>
                <w:b/>
                <w:color w:val="000000"/>
                <w:szCs w:val="22"/>
                <w:lang w:val="el-GR"/>
              </w:rPr>
              <w:t xml:space="preserve">ώρες </w:t>
            </w:r>
            <w:r w:rsidRPr="00612433">
              <w:rPr>
                <w:b/>
                <w:color w:val="000000"/>
                <w:szCs w:val="22"/>
                <w:lang w:val="el-GR"/>
              </w:rPr>
              <w:t xml:space="preserve">αφαιρέστε το προηγούμενο έμπλαστρο πριν τοποθετήσετε ΕΝΑ </w:t>
            </w:r>
            <w:r w:rsidR="001D167F" w:rsidRPr="00612433">
              <w:rPr>
                <w:b/>
                <w:color w:val="000000"/>
                <w:szCs w:val="22"/>
                <w:lang w:val="el-GR"/>
              </w:rPr>
              <w:t>καινούριο έμπλαστρο σε ΜΟΝΟ ΕΝΑ από τα ακόλουθα σημεία.</w:t>
            </w:r>
          </w:p>
        </w:tc>
      </w:tr>
    </w:tbl>
    <w:p w14:paraId="7BE8FDA8" w14:textId="25B335AB" w:rsidR="002604C0" w:rsidRDefault="000F0682" w:rsidP="007247A6">
      <w:pPr>
        <w:keepNext/>
        <w:rPr>
          <w:color w:val="000000"/>
          <w:sz w:val="22"/>
          <w:szCs w:val="22"/>
          <w:lang w:val="el-GR"/>
        </w:rPr>
      </w:pPr>
      <w:r>
        <w:rPr>
          <w:noProof/>
          <w:color w:val="000000"/>
          <w:sz w:val="22"/>
          <w:szCs w:val="22"/>
          <w:lang w:val="el-GR"/>
        </w:rPr>
        <mc:AlternateContent>
          <mc:Choice Requires="wps">
            <w:drawing>
              <wp:anchor distT="0" distB="0" distL="114300" distR="114300" simplePos="0" relativeHeight="251663872" behindDoc="0" locked="0" layoutInCell="1" allowOverlap="1" wp14:anchorId="671E95F2" wp14:editId="0245F5E9">
                <wp:simplePos x="0" y="0"/>
                <wp:positionH relativeFrom="column">
                  <wp:posOffset>3169286</wp:posOffset>
                </wp:positionH>
                <wp:positionV relativeFrom="paragraph">
                  <wp:posOffset>70485</wp:posOffset>
                </wp:positionV>
                <wp:extent cx="2517140" cy="260350"/>
                <wp:effectExtent l="0" t="0" r="0" b="6350"/>
                <wp:wrapNone/>
                <wp:docPr id="46451417" name="Text Box 3"/>
                <wp:cNvGraphicFramePr/>
                <a:graphic xmlns:a="http://schemas.openxmlformats.org/drawingml/2006/main">
                  <a:graphicData uri="http://schemas.microsoft.com/office/word/2010/wordprocessingShape">
                    <wps:wsp>
                      <wps:cNvSpPr txBox="1"/>
                      <wps:spPr>
                        <a:xfrm>
                          <a:off x="0" y="0"/>
                          <a:ext cx="2517140" cy="260350"/>
                        </a:xfrm>
                        <a:prstGeom prst="rect">
                          <a:avLst/>
                        </a:prstGeom>
                        <a:solidFill>
                          <a:schemeClr val="lt1"/>
                        </a:solidFill>
                        <a:ln w="6350">
                          <a:noFill/>
                        </a:ln>
                      </wps:spPr>
                      <wps:txbx>
                        <w:txbxContent>
                          <w:p w14:paraId="1F564E3E" w14:textId="7165FCD3" w:rsidR="000F0682" w:rsidRPr="00AC268D" w:rsidRDefault="00F247DB">
                            <w:pPr>
                              <w:rPr>
                                <w:b/>
                                <w:bCs/>
                                <w:lang w:val="el-GR"/>
                              </w:rPr>
                            </w:pPr>
                            <w:r w:rsidRPr="00AC268D">
                              <w:rPr>
                                <w:b/>
                                <w:bCs/>
                                <w:lang w:val="el-GR"/>
                              </w:rPr>
                              <w:t>Αριστερό ή δεξιό άνω μέρος του θώρακα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1E95F2" id="_x0000_t202" coordsize="21600,21600" o:spt="202" path="m,l,21600r21600,l21600,xe">
                <v:stroke joinstyle="miter"/>
                <v:path gradientshapeok="t" o:connecttype="rect"/>
              </v:shapetype>
              <v:shape id="Text Box 3" o:spid="_x0000_s1026" type="#_x0000_t202" style="position:absolute;margin-left:249.55pt;margin-top:5.55pt;width:198.2pt;height:2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" fillcolor="white [3201]" stroked="f" strokeweight=".5pt">
                <v:textbox>
                  <w:txbxContent>
                    <w:p w14:paraId="1F564E3E" w14:textId="7165FCD3" w:rsidR="000F0682" w:rsidRPr="00AC268D" w:rsidRDefault="00F247DB">
                      <w:pPr>
                        <w:rPr>
                          <w:b/>
                          <w:bCs/>
                          <w:lang w:val="el-GR"/>
                        </w:rPr>
                      </w:pPr>
                      <w:r w:rsidRPr="00AC268D">
                        <w:rPr>
                          <w:b/>
                          <w:bCs/>
                          <w:lang w:val="el-GR"/>
                        </w:rPr>
                        <w:t>Αριστερό ή δεξιό άνω μέρος του θώρακα</w:t>
                      </w:r>
                    </w:p>
                  </w:txbxContent>
                </v:textbox>
              </v:shape>
            </w:pict>
          </mc:Fallback>
        </mc:AlternateContent>
      </w:r>
      <w:r>
        <w:rPr>
          <w:noProof/>
          <w:color w:val="000000"/>
          <w:sz w:val="22"/>
          <w:szCs w:val="22"/>
          <w:lang w:val="el-GR"/>
        </w:rPr>
        <mc:AlternateContent>
          <mc:Choice Requires="wps">
            <w:drawing>
              <wp:anchor distT="0" distB="0" distL="114300" distR="114300" simplePos="0" relativeHeight="251662848" behindDoc="0" locked="0" layoutInCell="1" allowOverlap="1" wp14:anchorId="07A0F903" wp14:editId="63FFC875">
                <wp:simplePos x="0" y="0"/>
                <wp:positionH relativeFrom="column">
                  <wp:posOffset>388620</wp:posOffset>
                </wp:positionH>
                <wp:positionV relativeFrom="paragraph">
                  <wp:posOffset>70485</wp:posOffset>
                </wp:positionV>
                <wp:extent cx="2228850" cy="260350"/>
                <wp:effectExtent l="0" t="0" r="0" b="6350"/>
                <wp:wrapNone/>
                <wp:docPr id="497065447" name="Text Box 2"/>
                <wp:cNvGraphicFramePr/>
                <a:graphic xmlns:a="http://schemas.openxmlformats.org/drawingml/2006/main">
                  <a:graphicData uri="http://schemas.microsoft.com/office/word/2010/wordprocessingShape">
                    <wps:wsp>
                      <wps:cNvSpPr txBox="1"/>
                      <wps:spPr>
                        <a:xfrm>
                          <a:off x="0" y="0"/>
                          <a:ext cx="2228850" cy="260350"/>
                        </a:xfrm>
                        <a:prstGeom prst="rect">
                          <a:avLst/>
                        </a:prstGeom>
                        <a:solidFill>
                          <a:schemeClr val="lt1"/>
                        </a:solidFill>
                        <a:ln w="6350">
                          <a:noFill/>
                        </a:ln>
                      </wps:spPr>
                      <wps:txbx>
                        <w:txbxContent>
                          <w:p w14:paraId="7D6CEADD" w14:textId="6412469A" w:rsidR="000F0682" w:rsidRPr="00AC268D" w:rsidRDefault="000F0682">
                            <w:pPr>
                              <w:rPr>
                                <w:b/>
                                <w:bCs/>
                                <w:lang w:val="el-GR"/>
                              </w:rPr>
                            </w:pPr>
                            <w:r w:rsidRPr="00AC268D">
                              <w:rPr>
                                <w:b/>
                                <w:bCs/>
                                <w:lang w:val="el-GR"/>
                              </w:rPr>
                              <w:t>Αριστερός ή δεξιός άνω βραχίονας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A0F903" id="Text Box 2" o:spid="_x0000_s1027" type="#_x0000_t202" style="position:absolute;margin-left:30.6pt;margin-top:5.55pt;width:175.5pt;height:20.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" fillcolor="white [3201]" stroked="f" strokeweight=".5pt">
                <v:textbox>
                  <w:txbxContent>
                    <w:p w14:paraId="7D6CEADD" w14:textId="6412469A" w:rsidR="000F0682" w:rsidRPr="00AC268D" w:rsidRDefault="000F0682">
                      <w:pPr>
                        <w:rPr>
                          <w:b/>
                          <w:bCs/>
                          <w:lang w:val="el-GR"/>
                        </w:rPr>
                      </w:pPr>
                      <w:r w:rsidRPr="00AC268D">
                        <w:rPr>
                          <w:b/>
                          <w:bCs/>
                          <w:lang w:val="el-GR"/>
                        </w:rPr>
                        <w:t>Αριστερός ή δεξιός άνω βραχίονας</w:t>
                      </w:r>
                    </w:p>
                  </w:txbxContent>
                </v:textbox>
              </v:shape>
            </w:pict>
          </mc:Fallback>
        </mc:AlternateContent>
      </w:r>
    </w:p>
    <w:p w14:paraId="079113B2" w14:textId="3DA67768" w:rsidR="000F0682" w:rsidRPr="00AC268D" w:rsidRDefault="00FE193A" w:rsidP="000F0682">
      <w:pPr>
        <w:rPr>
          <w:color w:val="000000"/>
          <w:sz w:val="22"/>
          <w:szCs w:val="22"/>
          <w:lang w:val="el-GR"/>
        </w:rPr>
      </w:pPr>
      <w:r>
        <w:rPr>
          <w:noProof/>
          <w:color w:val="000000"/>
        </w:rPr>
        <mc:AlternateContent>
          <mc:Choice Requires="wps">
            <w:drawing>
              <wp:anchor distT="0" distB="0" distL="114300" distR="114300" simplePos="0" relativeHeight="251674112" behindDoc="0" locked="0" layoutInCell="1" allowOverlap="1" wp14:anchorId="363F9425" wp14:editId="7886C47B">
                <wp:simplePos x="0" y="0"/>
                <wp:positionH relativeFrom="column">
                  <wp:posOffset>1131570</wp:posOffset>
                </wp:positionH>
                <wp:positionV relativeFrom="paragraph">
                  <wp:posOffset>2551430</wp:posOffset>
                </wp:positionV>
                <wp:extent cx="393700" cy="298450"/>
                <wp:effectExtent l="0" t="0" r="6350" b="6350"/>
                <wp:wrapNone/>
                <wp:docPr id="806148898" name="Text Box 14"/>
                <wp:cNvGraphicFramePr/>
                <a:graphic xmlns:a="http://schemas.openxmlformats.org/drawingml/2006/main">
                  <a:graphicData uri="http://schemas.microsoft.com/office/word/2010/wordprocessingShape">
                    <wps:wsp>
                      <wps:cNvSpPr txBox="1"/>
                      <wps:spPr>
                        <a:xfrm>
                          <a:off x="0" y="0"/>
                          <a:ext cx="393700" cy="298450"/>
                        </a:xfrm>
                        <a:prstGeom prst="rect">
                          <a:avLst/>
                        </a:prstGeom>
                        <a:solidFill>
                          <a:schemeClr val="lt1"/>
                        </a:solidFill>
                        <a:ln w="6350">
                          <a:noFill/>
                        </a:ln>
                      </wps:spPr>
                      <wps:txbx>
                        <w:txbxContent>
                          <w:p w14:paraId="5A56CBE0" w14:textId="6E2C5435" w:rsidR="00FE193A" w:rsidRPr="00AC268D" w:rsidRDefault="00FE193A">
                            <w:pPr>
                              <w:rPr>
                                <w:b/>
                                <w:bCs/>
                                <w:lang w:val="el-GR"/>
                              </w:rPr>
                            </w:pPr>
                            <w:r w:rsidRPr="00AC268D">
                              <w:rPr>
                                <w:b/>
                                <w:bCs/>
                                <w:lang w:val="el-GR"/>
                              </w:rPr>
                              <w:t>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3F9425" id="Text Box 14" o:spid="_x0000_s1028" type="#_x0000_t202" style="position:absolute;margin-left:89.1pt;margin-top:200.9pt;width:31pt;height:23.5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" fillcolor="white [3201]" stroked="f" strokeweight=".5pt">
                <v:textbox>
                  <w:txbxContent>
                    <w:p w14:paraId="5A56CBE0" w14:textId="6E2C5435" w:rsidR="00FE193A" w:rsidRPr="00AC268D" w:rsidRDefault="00FE193A">
                      <w:pPr>
                        <w:rPr>
                          <w:b/>
                          <w:bCs/>
                          <w:lang w:val="el-GR"/>
                        </w:rPr>
                      </w:pPr>
                      <w:r w:rsidRPr="00AC268D">
                        <w:rPr>
                          <w:b/>
                          <w:bCs/>
                          <w:lang w:val="el-GR"/>
                        </w:rPr>
                        <w:t>Ή</w:t>
                      </w:r>
                    </w:p>
                  </w:txbxContent>
                </v:textbox>
              </v:shape>
            </w:pict>
          </mc:Fallback>
        </mc:AlternateContent>
      </w:r>
      <w:r>
        <w:rPr>
          <w:noProof/>
          <w:color w:val="000000"/>
        </w:rPr>
        <mc:AlternateContent>
          <mc:Choice Requires="wps">
            <w:drawing>
              <wp:anchor distT="0" distB="0" distL="114300" distR="114300" simplePos="0" relativeHeight="251673088" behindDoc="0" locked="0" layoutInCell="1" allowOverlap="1" wp14:anchorId="36035EC6" wp14:editId="023988DF">
                <wp:simplePos x="0" y="0"/>
                <wp:positionH relativeFrom="column">
                  <wp:posOffset>1226185</wp:posOffset>
                </wp:positionH>
                <wp:positionV relativeFrom="paragraph">
                  <wp:posOffset>951230</wp:posOffset>
                </wp:positionV>
                <wp:extent cx="394335" cy="304800"/>
                <wp:effectExtent l="0" t="0" r="5715" b="0"/>
                <wp:wrapNone/>
                <wp:docPr id="47287726" name="Text Box 13"/>
                <wp:cNvGraphicFramePr/>
                <a:graphic xmlns:a="http://schemas.openxmlformats.org/drawingml/2006/main">
                  <a:graphicData uri="http://schemas.microsoft.com/office/word/2010/wordprocessingShape">
                    <wps:wsp>
                      <wps:cNvSpPr txBox="1"/>
                      <wps:spPr>
                        <a:xfrm>
                          <a:off x="0" y="0"/>
                          <a:ext cx="394335" cy="304800"/>
                        </a:xfrm>
                        <a:prstGeom prst="rect">
                          <a:avLst/>
                        </a:prstGeom>
                        <a:solidFill>
                          <a:schemeClr val="lt1"/>
                        </a:solidFill>
                        <a:ln w="6350">
                          <a:noFill/>
                        </a:ln>
                      </wps:spPr>
                      <wps:txbx>
                        <w:txbxContent>
                          <w:p w14:paraId="7B2E5A67" w14:textId="5590F33C" w:rsidR="00FE193A" w:rsidRPr="00AC268D" w:rsidRDefault="00FE193A">
                            <w:pPr>
                              <w:rPr>
                                <w:b/>
                                <w:bCs/>
                                <w:lang w:val="el-GR"/>
                              </w:rPr>
                            </w:pPr>
                            <w:r w:rsidRPr="00AC268D">
                              <w:rPr>
                                <w:b/>
                                <w:bCs/>
                                <w:lang w:val="el-GR"/>
                              </w:rPr>
                              <w:t>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035EC6" id="Text Box 13" o:spid="_x0000_s1029" type="#_x0000_t202" style="position:absolute;margin-left:96.55pt;margin-top:74.9pt;width:31.05pt;height:24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" fillcolor="white [3201]" stroked="f" strokeweight=".5pt">
                <v:textbox>
                  <w:txbxContent>
                    <w:p w14:paraId="7B2E5A67" w14:textId="5590F33C" w:rsidR="00FE193A" w:rsidRPr="00AC268D" w:rsidRDefault="00FE193A">
                      <w:pPr>
                        <w:rPr>
                          <w:b/>
                          <w:bCs/>
                          <w:lang w:val="el-GR"/>
                        </w:rPr>
                      </w:pPr>
                      <w:r w:rsidRPr="00AC268D">
                        <w:rPr>
                          <w:b/>
                          <w:bCs/>
                          <w:lang w:val="el-GR"/>
                        </w:rPr>
                        <w:t>Ή</w:t>
                      </w:r>
                    </w:p>
                  </w:txbxContent>
                </v:textbox>
              </v:shape>
            </w:pict>
          </mc:Fallback>
        </mc:AlternateContent>
      </w:r>
      <w:r>
        <w:rPr>
          <w:noProof/>
          <w:color w:val="000000"/>
        </w:rPr>
        <mc:AlternateContent>
          <mc:Choice Requires="wps">
            <w:drawing>
              <wp:anchor distT="0" distB="0" distL="114300" distR="114300" simplePos="0" relativeHeight="251672064" behindDoc="0" locked="0" layoutInCell="1" allowOverlap="1" wp14:anchorId="72544253" wp14:editId="754504F8">
                <wp:simplePos x="0" y="0"/>
                <wp:positionH relativeFrom="column">
                  <wp:posOffset>4135120</wp:posOffset>
                </wp:positionH>
                <wp:positionV relativeFrom="paragraph">
                  <wp:posOffset>1002030</wp:posOffset>
                </wp:positionV>
                <wp:extent cx="400050" cy="254000"/>
                <wp:effectExtent l="0" t="0" r="0" b="0"/>
                <wp:wrapNone/>
                <wp:docPr id="999582199" name="Text Box 12"/>
                <wp:cNvGraphicFramePr/>
                <a:graphic xmlns:a="http://schemas.openxmlformats.org/drawingml/2006/main">
                  <a:graphicData uri="http://schemas.microsoft.com/office/word/2010/wordprocessingShape">
                    <wps:wsp>
                      <wps:cNvSpPr txBox="1"/>
                      <wps:spPr>
                        <a:xfrm>
                          <a:off x="0" y="0"/>
                          <a:ext cx="400050" cy="254000"/>
                        </a:xfrm>
                        <a:prstGeom prst="rect">
                          <a:avLst/>
                        </a:prstGeom>
                        <a:solidFill>
                          <a:schemeClr val="lt1"/>
                        </a:solidFill>
                        <a:ln w="6350">
                          <a:noFill/>
                        </a:ln>
                      </wps:spPr>
                      <wps:txbx>
                        <w:txbxContent>
                          <w:p w14:paraId="16A89F91" w14:textId="3255192F" w:rsidR="00FE193A" w:rsidRPr="00AC268D" w:rsidRDefault="00FE193A">
                            <w:pPr>
                              <w:rPr>
                                <w:b/>
                                <w:bCs/>
                                <w:lang w:val="el-GR"/>
                              </w:rPr>
                            </w:pPr>
                            <w:r w:rsidRPr="00AC268D">
                              <w:rPr>
                                <w:b/>
                                <w:bCs/>
                                <w:lang w:val="el-GR"/>
                              </w:rPr>
                              <w:t>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544253" id="Text Box 12" o:spid="_x0000_s1030" type="#_x0000_t202" style="position:absolute;margin-left:325.6pt;margin-top:78.9pt;width:31.5pt;height:20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" fillcolor="white [3201]" stroked="f" strokeweight=".5pt">
                <v:textbox>
                  <w:txbxContent>
                    <w:p w14:paraId="16A89F91" w14:textId="3255192F" w:rsidR="00FE193A" w:rsidRPr="00AC268D" w:rsidRDefault="00FE193A">
                      <w:pPr>
                        <w:rPr>
                          <w:b/>
                          <w:bCs/>
                          <w:lang w:val="el-GR"/>
                        </w:rPr>
                      </w:pPr>
                      <w:r w:rsidRPr="00AC268D">
                        <w:rPr>
                          <w:b/>
                          <w:bCs/>
                          <w:lang w:val="el-GR"/>
                        </w:rPr>
                        <w:t>Ή</w:t>
                      </w:r>
                    </w:p>
                  </w:txbxContent>
                </v:textbox>
              </v:shape>
            </w:pict>
          </mc:Fallback>
        </mc:AlternateContent>
      </w:r>
      <w:r>
        <w:rPr>
          <w:noProof/>
          <w:color w:val="000000"/>
        </w:rPr>
        <mc:AlternateContent>
          <mc:Choice Requires="wps">
            <w:drawing>
              <wp:anchor distT="0" distB="0" distL="114300" distR="114300" simplePos="0" relativeHeight="251671040" behindDoc="0" locked="0" layoutInCell="1" allowOverlap="1" wp14:anchorId="0C87EE71" wp14:editId="7E08EB97">
                <wp:simplePos x="0" y="0"/>
                <wp:positionH relativeFrom="column">
                  <wp:posOffset>4166870</wp:posOffset>
                </wp:positionH>
                <wp:positionV relativeFrom="paragraph">
                  <wp:posOffset>2551430</wp:posOffset>
                </wp:positionV>
                <wp:extent cx="368300" cy="298450"/>
                <wp:effectExtent l="0" t="0" r="0" b="6350"/>
                <wp:wrapNone/>
                <wp:docPr id="82315662" name="Text Box 11"/>
                <wp:cNvGraphicFramePr/>
                <a:graphic xmlns:a="http://schemas.openxmlformats.org/drawingml/2006/main">
                  <a:graphicData uri="http://schemas.microsoft.com/office/word/2010/wordprocessingShape">
                    <wps:wsp>
                      <wps:cNvSpPr txBox="1"/>
                      <wps:spPr>
                        <a:xfrm>
                          <a:off x="0" y="0"/>
                          <a:ext cx="368300" cy="298450"/>
                        </a:xfrm>
                        <a:prstGeom prst="rect">
                          <a:avLst/>
                        </a:prstGeom>
                        <a:solidFill>
                          <a:schemeClr val="lt1"/>
                        </a:solidFill>
                        <a:ln w="6350">
                          <a:noFill/>
                        </a:ln>
                      </wps:spPr>
                      <wps:txbx>
                        <w:txbxContent>
                          <w:p w14:paraId="426A7A6B" w14:textId="60FE7052" w:rsidR="00FE193A" w:rsidRPr="00AC268D" w:rsidRDefault="00FE193A">
                            <w:pPr>
                              <w:rPr>
                                <w:b/>
                                <w:bCs/>
                                <w:lang w:val="el-GR"/>
                              </w:rPr>
                            </w:pPr>
                            <w:r w:rsidRPr="00AC268D">
                              <w:rPr>
                                <w:b/>
                                <w:bCs/>
                                <w:lang w:val="el-GR"/>
                              </w:rPr>
                              <w:t>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87EE71" id="Text Box 11" o:spid="_x0000_s1031" type="#_x0000_t202" style="position:absolute;margin-left:328.1pt;margin-top:200.9pt;width:29pt;height:23.5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" fillcolor="white [3201]" stroked="f" strokeweight=".5pt">
                <v:textbox>
                  <w:txbxContent>
                    <w:p w14:paraId="426A7A6B" w14:textId="60FE7052" w:rsidR="00FE193A" w:rsidRPr="00AC268D" w:rsidRDefault="00FE193A">
                      <w:pPr>
                        <w:rPr>
                          <w:b/>
                          <w:bCs/>
                          <w:lang w:val="el-GR"/>
                        </w:rPr>
                      </w:pPr>
                      <w:r w:rsidRPr="00AC268D">
                        <w:rPr>
                          <w:b/>
                          <w:bCs/>
                          <w:lang w:val="el-GR"/>
                        </w:rPr>
                        <w:t>Ή</w:t>
                      </w:r>
                    </w:p>
                  </w:txbxContent>
                </v:textbox>
              </v:shape>
            </w:pict>
          </mc:Fallback>
        </mc:AlternateContent>
      </w:r>
      <w:r>
        <w:rPr>
          <w:noProof/>
          <w:color w:val="000000"/>
        </w:rPr>
        <mc:AlternateContent>
          <mc:Choice Requires="wps">
            <w:drawing>
              <wp:anchor distT="0" distB="0" distL="114300" distR="114300" simplePos="0" relativeHeight="251670016" behindDoc="0" locked="0" layoutInCell="1" allowOverlap="1" wp14:anchorId="3F3F6711" wp14:editId="40E193A5">
                <wp:simplePos x="0" y="0"/>
                <wp:positionH relativeFrom="column">
                  <wp:posOffset>2960370</wp:posOffset>
                </wp:positionH>
                <wp:positionV relativeFrom="paragraph">
                  <wp:posOffset>316230</wp:posOffset>
                </wp:positionV>
                <wp:extent cx="558800" cy="444500"/>
                <wp:effectExtent l="0" t="0" r="0" b="0"/>
                <wp:wrapNone/>
                <wp:docPr id="978138140" name="Text Box 10"/>
                <wp:cNvGraphicFramePr/>
                <a:graphic xmlns:a="http://schemas.openxmlformats.org/drawingml/2006/main">
                  <a:graphicData uri="http://schemas.microsoft.com/office/word/2010/wordprocessingShape">
                    <wps:wsp>
                      <wps:cNvSpPr txBox="1"/>
                      <wps:spPr>
                        <a:xfrm>
                          <a:off x="0" y="0"/>
                          <a:ext cx="558800" cy="444500"/>
                        </a:xfrm>
                        <a:prstGeom prst="rect">
                          <a:avLst/>
                        </a:prstGeom>
                        <a:noFill/>
                        <a:ln w="6350">
                          <a:noFill/>
                        </a:ln>
                      </wps:spPr>
                      <wps:txbx>
                        <w:txbxContent>
                          <w:p w14:paraId="7A0056BC" w14:textId="77777777" w:rsidR="00FE193A" w:rsidRDefault="00FE193A" w:rsidP="002B07B0">
                            <w:pPr>
                              <w:shd w:val="clear" w:color="auto" w:fill="FFFFFF" w:themeFill="background1"/>
                              <w:rPr>
                                <w:b/>
                                <w:bCs/>
                                <w:lang w:val="el-GR"/>
                              </w:rPr>
                            </w:pPr>
                            <w:r w:rsidRPr="00AC268D">
                              <w:rPr>
                                <w:b/>
                                <w:bCs/>
                                <w:lang w:val="el-GR"/>
                              </w:rPr>
                              <w:t>Μπρ</w:t>
                            </w:r>
                            <w:r>
                              <w:rPr>
                                <w:b/>
                                <w:bCs/>
                                <w:lang w:val="el-GR"/>
                              </w:rPr>
                              <w:t>ο-</w:t>
                            </w:r>
                          </w:p>
                          <w:p w14:paraId="5F49DBCD" w14:textId="4787607A" w:rsidR="00FE193A" w:rsidRPr="00AC268D" w:rsidRDefault="00FE193A" w:rsidP="002B07B0">
                            <w:pPr>
                              <w:shd w:val="clear" w:color="auto" w:fill="FFFFFF" w:themeFill="background1"/>
                              <w:rPr>
                                <w:b/>
                                <w:bCs/>
                                <w:lang w:val="el-GR"/>
                              </w:rPr>
                            </w:pPr>
                            <w:r>
                              <w:rPr>
                                <w:b/>
                                <w:bCs/>
                                <w:lang w:val="el-GR"/>
                              </w:rPr>
                              <w:t>στά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F6711" id="Text Box 10" o:spid="_x0000_s1032" type="#_x0000_t202" style="position:absolute;margin-left:233.1pt;margin-top:24.9pt;width:44pt;height: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" filled="f" stroked="f" strokeweight=".5pt">
                <v:textbox>
                  <w:txbxContent>
                    <w:p w14:paraId="7A0056BC" w14:textId="77777777" w:rsidR="00FE193A" w:rsidRDefault="00FE193A" w:rsidP="002B07B0">
                      <w:pPr>
                        <w:shd w:val="clear" w:color="auto" w:fill="FFFFFF" w:themeFill="background1"/>
                        <w:rPr>
                          <w:b/>
                          <w:bCs/>
                          <w:lang w:val="el-GR"/>
                        </w:rPr>
                      </w:pPr>
                      <w:r w:rsidRPr="00AC268D">
                        <w:rPr>
                          <w:b/>
                          <w:bCs/>
                          <w:lang w:val="el-GR"/>
                        </w:rPr>
                        <w:t>Μπρ</w:t>
                      </w:r>
                      <w:r>
                        <w:rPr>
                          <w:b/>
                          <w:bCs/>
                          <w:lang w:val="el-GR"/>
                        </w:rPr>
                        <w:t>ο-</w:t>
                      </w:r>
                    </w:p>
                    <w:p w14:paraId="5F49DBCD" w14:textId="4787607A" w:rsidR="00FE193A" w:rsidRPr="00AC268D" w:rsidRDefault="00FE193A" w:rsidP="002B07B0">
                      <w:pPr>
                        <w:shd w:val="clear" w:color="auto" w:fill="FFFFFF" w:themeFill="background1"/>
                        <w:rPr>
                          <w:b/>
                          <w:bCs/>
                          <w:lang w:val="el-GR"/>
                        </w:rPr>
                      </w:pPr>
                      <w:r>
                        <w:rPr>
                          <w:b/>
                          <w:bCs/>
                          <w:lang w:val="el-GR"/>
                        </w:rPr>
                        <w:t>στά</w:t>
                      </w:r>
                    </w:p>
                  </w:txbxContent>
                </v:textbox>
              </v:shape>
            </w:pict>
          </mc:Fallback>
        </mc:AlternateContent>
      </w:r>
      <w:r w:rsidR="00F247DB">
        <w:rPr>
          <w:noProof/>
          <w:color w:val="000000"/>
        </w:rPr>
        <mc:AlternateContent>
          <mc:Choice Requires="wps">
            <w:drawing>
              <wp:anchor distT="0" distB="0" distL="114300" distR="114300" simplePos="0" relativeHeight="251668992" behindDoc="0" locked="0" layoutInCell="1" allowOverlap="1" wp14:anchorId="66616315" wp14:editId="2F823804">
                <wp:simplePos x="0" y="0"/>
                <wp:positionH relativeFrom="column">
                  <wp:posOffset>3328670</wp:posOffset>
                </wp:positionH>
                <wp:positionV relativeFrom="paragraph">
                  <wp:posOffset>3389630</wp:posOffset>
                </wp:positionV>
                <wp:extent cx="2019300" cy="247650"/>
                <wp:effectExtent l="0" t="0" r="0" b="0"/>
                <wp:wrapNone/>
                <wp:docPr id="928671591" name="Text Box 9"/>
                <wp:cNvGraphicFramePr/>
                <a:graphic xmlns:a="http://schemas.openxmlformats.org/drawingml/2006/main">
                  <a:graphicData uri="http://schemas.microsoft.com/office/word/2010/wordprocessingShape">
                    <wps:wsp>
                      <wps:cNvSpPr txBox="1"/>
                      <wps:spPr>
                        <a:xfrm>
                          <a:off x="0" y="0"/>
                          <a:ext cx="2019300" cy="247650"/>
                        </a:xfrm>
                        <a:prstGeom prst="rect">
                          <a:avLst/>
                        </a:prstGeom>
                        <a:solidFill>
                          <a:schemeClr val="lt1"/>
                        </a:solidFill>
                        <a:ln w="6350">
                          <a:noFill/>
                        </a:ln>
                      </wps:spPr>
                      <wps:txbx>
                        <w:txbxContent>
                          <w:p w14:paraId="6B97B6FA" w14:textId="3608C100" w:rsidR="00F247DB" w:rsidRPr="00AC268D" w:rsidRDefault="00F247DB">
                            <w:pPr>
                              <w:rPr>
                                <w:b/>
                                <w:bCs/>
                                <w:lang w:val="el-GR"/>
                              </w:rPr>
                            </w:pPr>
                            <w:r w:rsidRPr="00AC268D">
                              <w:rPr>
                                <w:b/>
                                <w:bCs/>
                                <w:lang w:val="el-GR"/>
                              </w:rPr>
                              <w:t xml:space="preserve">Αριστερή ή δεξιά κάτω </w:t>
                            </w:r>
                            <w:r w:rsidR="00FE193A">
                              <w:rPr>
                                <w:b/>
                                <w:bCs/>
                                <w:lang w:val="el-GR"/>
                              </w:rPr>
                              <w:t>ράχη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616315" id="Text Box 9" o:spid="_x0000_s1033" type="#_x0000_t202" style="position:absolute;margin-left:262.1pt;margin-top:266.9pt;width:159pt;height:19.5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" fillcolor="white [3201]" stroked="f" strokeweight=".5pt">
                <v:textbox>
                  <w:txbxContent>
                    <w:p w14:paraId="6B97B6FA" w14:textId="3608C100" w:rsidR="00F247DB" w:rsidRPr="00AC268D" w:rsidRDefault="00F247DB">
                      <w:pPr>
                        <w:rPr>
                          <w:b/>
                          <w:bCs/>
                          <w:lang w:val="el-GR"/>
                        </w:rPr>
                      </w:pPr>
                      <w:r w:rsidRPr="00AC268D">
                        <w:rPr>
                          <w:b/>
                          <w:bCs/>
                          <w:lang w:val="el-GR"/>
                        </w:rPr>
                        <w:t xml:space="preserve">Αριστερή ή δεξιά κάτω </w:t>
                      </w:r>
                      <w:r w:rsidR="00FE193A">
                        <w:rPr>
                          <w:b/>
                          <w:bCs/>
                          <w:lang w:val="el-GR"/>
                        </w:rPr>
                        <w:t>ράχη</w:t>
                      </w:r>
                    </w:p>
                  </w:txbxContent>
                </v:textbox>
              </v:shape>
            </w:pict>
          </mc:Fallback>
        </mc:AlternateContent>
      </w:r>
      <w:r w:rsidR="00F247DB">
        <w:rPr>
          <w:noProof/>
          <w:color w:val="000000"/>
        </w:rPr>
        <mc:AlternateContent>
          <mc:Choice Requires="wps">
            <w:drawing>
              <wp:anchor distT="0" distB="0" distL="114300" distR="114300" simplePos="0" relativeHeight="251667968" behindDoc="0" locked="0" layoutInCell="1" allowOverlap="1" wp14:anchorId="401ABE24" wp14:editId="5A2B005A">
                <wp:simplePos x="0" y="0"/>
                <wp:positionH relativeFrom="column">
                  <wp:posOffset>280670</wp:posOffset>
                </wp:positionH>
                <wp:positionV relativeFrom="paragraph">
                  <wp:posOffset>3389630</wp:posOffset>
                </wp:positionV>
                <wp:extent cx="2146300" cy="247650"/>
                <wp:effectExtent l="0" t="0" r="6350" b="0"/>
                <wp:wrapNone/>
                <wp:docPr id="387770154" name="Text Box 8"/>
                <wp:cNvGraphicFramePr/>
                <a:graphic xmlns:a="http://schemas.openxmlformats.org/drawingml/2006/main">
                  <a:graphicData uri="http://schemas.microsoft.com/office/word/2010/wordprocessingShape">
                    <wps:wsp>
                      <wps:cNvSpPr txBox="1"/>
                      <wps:spPr>
                        <a:xfrm>
                          <a:off x="0" y="0"/>
                          <a:ext cx="2146300" cy="247650"/>
                        </a:xfrm>
                        <a:prstGeom prst="rect">
                          <a:avLst/>
                        </a:prstGeom>
                        <a:solidFill>
                          <a:schemeClr val="lt1"/>
                        </a:solidFill>
                        <a:ln w="6350">
                          <a:noFill/>
                        </a:ln>
                      </wps:spPr>
                      <wps:txbx>
                        <w:txbxContent>
                          <w:p w14:paraId="0BF3CD9C" w14:textId="7B799F78" w:rsidR="00F247DB" w:rsidRPr="00AC268D" w:rsidRDefault="00F247DB">
                            <w:pPr>
                              <w:rPr>
                                <w:b/>
                                <w:bCs/>
                                <w:lang w:val="el-GR"/>
                                <w14:textOutline w14:w="9525" w14:cap="rnd" w14:cmpd="sng" w14:algn="ctr">
                                  <w14:noFill/>
                                  <w14:prstDash w14:val="solid"/>
                                  <w14:bevel/>
                                </w14:textOutline>
                              </w:rPr>
                            </w:pPr>
                            <w:r w:rsidRPr="00AC268D">
                              <w:rPr>
                                <w:b/>
                                <w:bCs/>
                                <w:lang w:val="el-GR"/>
                                <w14:textOutline w14:w="9525" w14:cap="rnd" w14:cmpd="sng" w14:algn="ctr">
                                  <w14:noFill/>
                                  <w14:prstDash w14:val="solid"/>
                                  <w14:bevel/>
                                </w14:textOutline>
                              </w:rPr>
                              <w:t xml:space="preserve">Αριστερή ή δεξιά άνω </w:t>
                            </w:r>
                            <w:r w:rsidR="00FE193A">
                              <w:rPr>
                                <w:b/>
                                <w:bCs/>
                                <w:lang w:val="el-GR"/>
                                <w14:textOutline w14:w="9525" w14:cap="rnd" w14:cmpd="sng" w14:algn="ctr">
                                  <w14:noFill/>
                                  <w14:prstDash w14:val="solid"/>
                                  <w14:bevel/>
                                </w14:textOutline>
                              </w:rPr>
                              <w:t>ράχη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1ABE24" id="Text Box 8" o:spid="_x0000_s1034" type="#_x0000_t202" style="position:absolute;margin-left:22.1pt;margin-top:266.9pt;width:169pt;height:19.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" fillcolor="white [3201]" stroked="f" strokeweight=".5pt">
                <v:textbox>
                  <w:txbxContent>
                    <w:p w14:paraId="0BF3CD9C" w14:textId="7B799F78" w:rsidR="00F247DB" w:rsidRPr="00AC268D" w:rsidRDefault="00F247DB">
                      <w:pPr>
                        <w:rPr>
                          <w:b/>
                          <w:bCs/>
                          <w:lang w:val="el-GR"/>
                          <w14:textOutline w14:w="9525" w14:cap="rnd" w14:cmpd="sng" w14:algn="ctr">
                            <w14:noFill/>
                            <w14:prstDash w14:val="solid"/>
                            <w14:bevel/>
                          </w14:textOutline>
                        </w:rPr>
                      </w:pPr>
                      <w:r w:rsidRPr="00AC268D">
                        <w:rPr>
                          <w:b/>
                          <w:bCs/>
                          <w:lang w:val="el-GR"/>
                          <w14:textOutline w14:w="9525" w14:cap="rnd" w14:cmpd="sng" w14:algn="ctr">
                            <w14:noFill/>
                            <w14:prstDash w14:val="solid"/>
                            <w14:bevel/>
                          </w14:textOutline>
                        </w:rPr>
                        <w:t xml:space="preserve">Αριστερή ή δεξιά άνω </w:t>
                      </w:r>
                      <w:r w:rsidR="00FE193A">
                        <w:rPr>
                          <w:b/>
                          <w:bCs/>
                          <w:lang w:val="el-GR"/>
                          <w14:textOutline w14:w="9525" w14:cap="rnd" w14:cmpd="sng" w14:algn="ctr">
                            <w14:noFill/>
                            <w14:prstDash w14:val="solid"/>
                            <w14:bevel/>
                          </w14:textOutline>
                        </w:rPr>
                        <w:t>ράχη</w:t>
                      </w:r>
                    </w:p>
                  </w:txbxContent>
                </v:textbox>
              </v:shape>
            </w:pict>
          </mc:Fallback>
        </mc:AlternateContent>
      </w:r>
      <w:r w:rsidR="00F247DB">
        <w:rPr>
          <w:noProof/>
          <w:color w:val="000000"/>
        </w:rPr>
        <mc:AlternateContent>
          <mc:Choice Requires="wps">
            <w:drawing>
              <wp:anchor distT="0" distB="0" distL="114300" distR="114300" simplePos="0" relativeHeight="251666944" behindDoc="0" locked="0" layoutInCell="1" allowOverlap="1" wp14:anchorId="15B34785" wp14:editId="140A8EC7">
                <wp:simplePos x="0" y="0"/>
                <wp:positionH relativeFrom="column">
                  <wp:posOffset>3017520</wp:posOffset>
                </wp:positionH>
                <wp:positionV relativeFrom="paragraph">
                  <wp:posOffset>2062480</wp:posOffset>
                </wp:positionV>
                <wp:extent cx="501650" cy="247650"/>
                <wp:effectExtent l="0" t="0" r="0" b="0"/>
                <wp:wrapNone/>
                <wp:docPr id="810072170" name="Text Box 7"/>
                <wp:cNvGraphicFramePr/>
                <a:graphic xmlns:a="http://schemas.openxmlformats.org/drawingml/2006/main">
                  <a:graphicData uri="http://schemas.microsoft.com/office/word/2010/wordprocessingShape">
                    <wps:wsp>
                      <wps:cNvSpPr txBox="1"/>
                      <wps:spPr>
                        <a:xfrm>
                          <a:off x="0" y="0"/>
                          <a:ext cx="501650" cy="247650"/>
                        </a:xfrm>
                        <a:prstGeom prst="rect">
                          <a:avLst/>
                        </a:prstGeom>
                        <a:solidFill>
                          <a:schemeClr val="lt1"/>
                        </a:solidFill>
                        <a:ln w="6350">
                          <a:noFill/>
                        </a:ln>
                      </wps:spPr>
                      <wps:txbx>
                        <w:txbxContent>
                          <w:p w14:paraId="2EBCFB07" w14:textId="500A212E" w:rsidR="00F247DB" w:rsidRPr="00AC268D" w:rsidRDefault="00F247DB">
                            <w:pPr>
                              <w:rPr>
                                <w:b/>
                                <w:bCs/>
                                <w:lang w:val="el-GR"/>
                              </w:rPr>
                            </w:pPr>
                            <w:r w:rsidRPr="00AC268D">
                              <w:rPr>
                                <w:b/>
                                <w:bCs/>
                                <w:lang w:val="el-GR"/>
                              </w:rPr>
                              <w:t>Πίσω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B34785" id="Text Box 7" o:spid="_x0000_s1035" type="#_x0000_t202" style="position:absolute;margin-left:237.6pt;margin-top:162.4pt;width:39.5pt;height:19.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" fillcolor="white [3201]" stroked="f" strokeweight=".5pt">
                <v:textbox>
                  <w:txbxContent>
                    <w:p w14:paraId="2EBCFB07" w14:textId="500A212E" w:rsidR="00F247DB" w:rsidRPr="00AC268D" w:rsidRDefault="00F247DB">
                      <w:pPr>
                        <w:rPr>
                          <w:b/>
                          <w:bCs/>
                          <w:lang w:val="el-GR"/>
                        </w:rPr>
                      </w:pPr>
                      <w:r w:rsidRPr="00AC268D">
                        <w:rPr>
                          <w:b/>
                          <w:bCs/>
                          <w:lang w:val="el-GR"/>
                        </w:rPr>
                        <w:t>Πίσω</w:t>
                      </w:r>
                    </w:p>
                  </w:txbxContent>
                </v:textbox>
              </v:shape>
            </w:pict>
          </mc:Fallback>
        </mc:AlternateContent>
      </w:r>
      <w:r w:rsidR="00F247DB">
        <w:rPr>
          <w:noProof/>
          <w:color w:val="000000"/>
        </w:rPr>
        <mc:AlternateContent>
          <mc:Choice Requires="wps">
            <w:drawing>
              <wp:anchor distT="0" distB="0" distL="114300" distR="114300" simplePos="0" relativeHeight="251665920" behindDoc="0" locked="0" layoutInCell="1" allowOverlap="1" wp14:anchorId="642833A0" wp14:editId="35C48210">
                <wp:simplePos x="0" y="0"/>
                <wp:positionH relativeFrom="column">
                  <wp:posOffset>26670</wp:posOffset>
                </wp:positionH>
                <wp:positionV relativeFrom="paragraph">
                  <wp:posOffset>2024380</wp:posOffset>
                </wp:positionV>
                <wp:extent cx="514350" cy="285750"/>
                <wp:effectExtent l="0" t="0" r="0" b="0"/>
                <wp:wrapNone/>
                <wp:docPr id="444499749" name="Text Box 5"/>
                <wp:cNvGraphicFramePr/>
                <a:graphic xmlns:a="http://schemas.openxmlformats.org/drawingml/2006/main">
                  <a:graphicData uri="http://schemas.microsoft.com/office/word/2010/wordprocessingShape">
                    <wps:wsp>
                      <wps:cNvSpPr txBox="1"/>
                      <wps:spPr>
                        <a:xfrm>
                          <a:off x="0" y="0"/>
                          <a:ext cx="514350" cy="285750"/>
                        </a:xfrm>
                        <a:prstGeom prst="rect">
                          <a:avLst/>
                        </a:prstGeom>
                        <a:solidFill>
                          <a:schemeClr val="lt1"/>
                        </a:solidFill>
                        <a:ln w="6350">
                          <a:noFill/>
                        </a:ln>
                      </wps:spPr>
                      <wps:txbx>
                        <w:txbxContent>
                          <w:p w14:paraId="615A2EB5" w14:textId="1D5E74A0" w:rsidR="00F247DB" w:rsidRPr="00AC268D" w:rsidRDefault="00F247DB">
                            <w:pPr>
                              <w:rPr>
                                <w:b/>
                                <w:bCs/>
                                <w:lang w:val="el-GR"/>
                              </w:rPr>
                            </w:pPr>
                            <w:r w:rsidRPr="00AC268D">
                              <w:rPr>
                                <w:b/>
                                <w:bCs/>
                                <w:lang w:val="el-GR"/>
                              </w:rPr>
                              <w:t>Πίσω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2833A0" id="Text Box 5" o:spid="_x0000_s1036" type="#_x0000_t202" style="position:absolute;margin-left:2.1pt;margin-top:159.4pt;width:40.5pt;height:22.5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" fillcolor="white [3201]" stroked="f" strokeweight=".5pt">
                <v:textbox>
                  <w:txbxContent>
                    <w:p w14:paraId="615A2EB5" w14:textId="1D5E74A0" w:rsidR="00F247DB" w:rsidRPr="00AC268D" w:rsidRDefault="00F247DB">
                      <w:pPr>
                        <w:rPr>
                          <w:b/>
                          <w:bCs/>
                          <w:lang w:val="el-GR"/>
                        </w:rPr>
                      </w:pPr>
                      <w:r w:rsidRPr="00AC268D">
                        <w:rPr>
                          <w:b/>
                          <w:bCs/>
                          <w:lang w:val="el-GR"/>
                        </w:rPr>
                        <w:t>Πίσω</w:t>
                      </w:r>
                    </w:p>
                  </w:txbxContent>
                </v:textbox>
              </v:shape>
            </w:pict>
          </mc:Fallback>
        </mc:AlternateContent>
      </w:r>
      <w:r w:rsidR="00F247DB">
        <w:rPr>
          <w:noProof/>
          <w:color w:val="000000"/>
        </w:rPr>
        <mc:AlternateContent>
          <mc:Choice Requires="wps">
            <w:drawing>
              <wp:anchor distT="0" distB="0" distL="114300" distR="114300" simplePos="0" relativeHeight="251664896" behindDoc="0" locked="0" layoutInCell="1" allowOverlap="1" wp14:anchorId="28AA981A" wp14:editId="4ED830CF">
                <wp:simplePos x="0" y="0"/>
                <wp:positionH relativeFrom="column">
                  <wp:posOffset>90170</wp:posOffset>
                </wp:positionH>
                <wp:positionV relativeFrom="paragraph">
                  <wp:posOffset>367030</wp:posOffset>
                </wp:positionV>
                <wp:extent cx="520700" cy="330200"/>
                <wp:effectExtent l="0" t="0" r="0" b="0"/>
                <wp:wrapNone/>
                <wp:docPr id="1137248625" name="Text Box 4"/>
                <wp:cNvGraphicFramePr/>
                <a:graphic xmlns:a="http://schemas.openxmlformats.org/drawingml/2006/main">
                  <a:graphicData uri="http://schemas.microsoft.com/office/word/2010/wordprocessingShape">
                    <wps:wsp>
                      <wps:cNvSpPr txBox="1"/>
                      <wps:spPr>
                        <a:xfrm>
                          <a:off x="0" y="0"/>
                          <a:ext cx="520700" cy="330200"/>
                        </a:xfrm>
                        <a:prstGeom prst="rect">
                          <a:avLst/>
                        </a:prstGeom>
                        <a:solidFill>
                          <a:schemeClr val="lt1"/>
                        </a:solidFill>
                        <a:ln w="6350">
                          <a:noFill/>
                        </a:ln>
                      </wps:spPr>
                      <wps:txbx>
                        <w:txbxContent>
                          <w:p w14:paraId="6BCCB3C8" w14:textId="4B74F5AE" w:rsidR="00F247DB" w:rsidRPr="00AC268D" w:rsidRDefault="00F247DB">
                            <w:pPr>
                              <w:rPr>
                                <w:b/>
                                <w:bCs/>
                                <w:lang w:val="el-GR"/>
                              </w:rPr>
                            </w:pPr>
                            <w:r w:rsidRPr="00AC268D">
                              <w:rPr>
                                <w:b/>
                                <w:bCs/>
                                <w:lang w:val="el-GR"/>
                              </w:rPr>
                              <w:t>Πλάι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A981A" id="Text Box 4" o:spid="_x0000_s1037" type="#_x0000_t202" style="position:absolute;margin-left:7.1pt;margin-top:28.9pt;width:41pt;height:2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" fillcolor="white [3201]" stroked="f" strokeweight=".5pt">
                <v:textbox>
                  <w:txbxContent>
                    <w:p w14:paraId="6BCCB3C8" w14:textId="4B74F5AE" w:rsidR="00F247DB" w:rsidRPr="00AC268D" w:rsidRDefault="00F247DB">
                      <w:pPr>
                        <w:rPr>
                          <w:b/>
                          <w:bCs/>
                          <w:lang w:val="el-GR"/>
                        </w:rPr>
                      </w:pPr>
                      <w:r w:rsidRPr="00AC268D">
                        <w:rPr>
                          <w:b/>
                          <w:bCs/>
                          <w:lang w:val="el-GR"/>
                        </w:rPr>
                        <w:t>Πλάι</w:t>
                      </w:r>
                    </w:p>
                  </w:txbxContent>
                </v:textbox>
              </v:shape>
            </w:pict>
          </mc:Fallback>
        </mc:AlternateContent>
      </w:r>
      <w:r w:rsidR="000F0682" w:rsidRPr="00B05C5A">
        <w:rPr>
          <w:noProof/>
          <w:color w:val="000000"/>
        </w:rPr>
        <w:drawing>
          <wp:inline distT="0" distB="0" distL="0" distR="0" wp14:anchorId="7A94B2F9" wp14:editId="5DE03CA9">
            <wp:extent cx="5685183" cy="3594094"/>
            <wp:effectExtent l="0" t="0" r="0" b="6985"/>
            <wp:docPr id="1497324826" name="Picture 1" descr="A diagram of a person's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324826" name="Picture 1" descr="A diagram of a person's body&#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85183" cy="3594094"/>
                    </a:xfrm>
                    <a:prstGeom prst="rect">
                      <a:avLst/>
                    </a:prstGeom>
                    <a:noFill/>
                    <a:ln>
                      <a:noFill/>
                    </a:ln>
                  </pic:spPr>
                </pic:pic>
              </a:graphicData>
            </a:graphic>
          </wp:inline>
        </w:drawing>
      </w:r>
    </w:p>
    <w:p w14:paraId="06317E43" w14:textId="77777777" w:rsidR="002B07B0" w:rsidRDefault="002B07B0" w:rsidP="000331E9">
      <w:pPr>
        <w:rPr>
          <w:sz w:val="22"/>
          <w:szCs w:val="22"/>
          <w:lang w:val="en-US"/>
        </w:rPr>
      </w:pPr>
    </w:p>
    <w:p w14:paraId="3457FF75" w14:textId="3265CB35" w:rsidR="00177CB7" w:rsidRPr="00612433" w:rsidRDefault="00177CB7" w:rsidP="000331E9">
      <w:pPr>
        <w:rPr>
          <w:sz w:val="22"/>
          <w:szCs w:val="22"/>
          <w:lang w:val="el-GR"/>
        </w:rPr>
      </w:pPr>
      <w:r w:rsidRPr="00612433">
        <w:rPr>
          <w:sz w:val="22"/>
          <w:szCs w:val="22"/>
          <w:lang w:val="el-GR"/>
        </w:rPr>
        <w:t xml:space="preserve">Όταν αλλάζετε το έμπλαστρο, </w:t>
      </w:r>
      <w:r w:rsidR="001D167F" w:rsidRPr="00612433">
        <w:rPr>
          <w:sz w:val="22"/>
          <w:szCs w:val="22"/>
          <w:lang w:val="el-GR"/>
        </w:rPr>
        <w:t xml:space="preserve">πρέπει να αφαιρείτε το έμπλαστρο της προηγούμενης ημέρας προτού </w:t>
      </w:r>
      <w:r w:rsidRPr="00612433">
        <w:rPr>
          <w:sz w:val="22"/>
          <w:szCs w:val="22"/>
          <w:lang w:val="el-GR"/>
        </w:rPr>
        <w:t>εφαρμόσ</w:t>
      </w:r>
      <w:r w:rsidR="001D167F" w:rsidRPr="00612433">
        <w:rPr>
          <w:sz w:val="22"/>
          <w:szCs w:val="22"/>
          <w:lang w:val="el-GR"/>
        </w:rPr>
        <w:t>ε</w:t>
      </w:r>
      <w:r w:rsidRPr="00612433">
        <w:rPr>
          <w:sz w:val="22"/>
          <w:szCs w:val="22"/>
          <w:lang w:val="el-GR"/>
        </w:rPr>
        <w:t>τε ένα καινούριο σε μια διαφορετική περιοχή του δέρματος κάθε φορά (για παράδειγμα στη δεξιά μεριά του σώματος σας την μια ημέρα, μετά στην αριστερή την επόμενη ημέρα, και στον άνω κορμό την μια ημέρα, και μετά στον κάτω κορμό την επόμενη ημέρα). Μην εφαρμόσετε ένα έμπλαστρο στην ίδια περιοχή του δέρματος για δεύτερη φορά εντός 14</w:t>
      </w:r>
      <w:r w:rsidRPr="00612433">
        <w:rPr>
          <w:sz w:val="22"/>
          <w:szCs w:val="22"/>
          <w:lang w:val="de-CH"/>
        </w:rPr>
        <w:t> </w:t>
      </w:r>
      <w:r w:rsidRPr="00612433">
        <w:rPr>
          <w:sz w:val="22"/>
          <w:szCs w:val="22"/>
          <w:lang w:val="el-GR"/>
        </w:rPr>
        <w:t>ημερών.</w:t>
      </w:r>
    </w:p>
    <w:p w14:paraId="2EEFF4DC" w14:textId="77777777" w:rsidR="00177CB7" w:rsidRPr="00612433" w:rsidRDefault="00177CB7" w:rsidP="000331E9">
      <w:pPr>
        <w:rPr>
          <w:sz w:val="22"/>
          <w:szCs w:val="22"/>
          <w:lang w:val="el-GR"/>
        </w:rPr>
      </w:pPr>
    </w:p>
    <w:p w14:paraId="46916F18" w14:textId="77777777" w:rsidR="00177CB7" w:rsidRPr="00612433" w:rsidRDefault="00177CB7" w:rsidP="000331E9">
      <w:pPr>
        <w:keepNext/>
        <w:rPr>
          <w:b/>
          <w:bCs/>
          <w:color w:val="000000"/>
          <w:sz w:val="22"/>
          <w:szCs w:val="22"/>
          <w:lang w:val="el-GR"/>
        </w:rPr>
      </w:pPr>
      <w:bookmarkStart w:id="47" w:name="_Toc138215416"/>
      <w:r w:rsidRPr="00612433">
        <w:rPr>
          <w:b/>
          <w:bCs/>
          <w:color w:val="000000"/>
          <w:sz w:val="22"/>
          <w:szCs w:val="22"/>
          <w:lang w:val="el-GR"/>
        </w:rPr>
        <w:t>Π</w:t>
      </w:r>
      <w:r w:rsidR="006D0AFB" w:rsidRPr="00612433">
        <w:rPr>
          <w:b/>
          <w:bCs/>
          <w:color w:val="000000"/>
          <w:sz w:val="22"/>
          <w:szCs w:val="22"/>
          <w:lang w:val="el-GR"/>
        </w:rPr>
        <w:t>ώς</w:t>
      </w:r>
      <w:r w:rsidRPr="00612433">
        <w:rPr>
          <w:b/>
          <w:bCs/>
          <w:color w:val="000000"/>
          <w:sz w:val="22"/>
          <w:szCs w:val="22"/>
          <w:lang w:val="el-GR"/>
        </w:rPr>
        <w:t xml:space="preserve"> να εφαρμόσετε τ</w:t>
      </w:r>
      <w:r w:rsidR="006D0AFB" w:rsidRPr="00612433">
        <w:rPr>
          <w:b/>
          <w:bCs/>
          <w:color w:val="000000"/>
          <w:sz w:val="22"/>
          <w:szCs w:val="22"/>
          <w:lang w:val="el-GR"/>
        </w:rPr>
        <w:t>ο</w:t>
      </w:r>
      <w:r w:rsidRPr="00612433">
        <w:rPr>
          <w:b/>
          <w:bCs/>
          <w:color w:val="000000"/>
          <w:sz w:val="22"/>
          <w:szCs w:val="22"/>
          <w:lang w:val="el-GR"/>
        </w:rPr>
        <w:t xml:space="preserve"> </w:t>
      </w:r>
      <w:r w:rsidRPr="00612433">
        <w:rPr>
          <w:b/>
          <w:bCs/>
          <w:color w:val="000000"/>
          <w:sz w:val="22"/>
          <w:szCs w:val="22"/>
          <w:lang w:val="en-US"/>
        </w:rPr>
        <w:t>Exelon</w:t>
      </w:r>
      <w:r w:rsidRPr="00612433">
        <w:rPr>
          <w:b/>
          <w:bCs/>
          <w:color w:val="000000"/>
          <w:sz w:val="22"/>
          <w:szCs w:val="22"/>
          <w:lang w:val="el-GR"/>
        </w:rPr>
        <w:t xml:space="preserve"> διαδερμικ</w:t>
      </w:r>
      <w:r w:rsidR="006D0AFB" w:rsidRPr="00612433">
        <w:rPr>
          <w:b/>
          <w:bCs/>
          <w:color w:val="000000"/>
          <w:sz w:val="22"/>
          <w:szCs w:val="22"/>
          <w:lang w:val="el-GR"/>
        </w:rPr>
        <w:t>ό</w:t>
      </w:r>
      <w:r w:rsidRPr="00612433">
        <w:rPr>
          <w:b/>
          <w:bCs/>
          <w:color w:val="000000"/>
          <w:sz w:val="22"/>
          <w:szCs w:val="22"/>
          <w:lang w:val="el-GR"/>
        </w:rPr>
        <w:t xml:space="preserve"> έμπλαστρ</w:t>
      </w:r>
      <w:r w:rsidR="006D0AFB" w:rsidRPr="00612433">
        <w:rPr>
          <w:b/>
          <w:bCs/>
          <w:color w:val="000000"/>
          <w:sz w:val="22"/>
          <w:szCs w:val="22"/>
          <w:lang w:val="el-GR"/>
        </w:rPr>
        <w:t>ο σας</w:t>
      </w:r>
    </w:p>
    <w:bookmarkEnd w:id="47"/>
    <w:p w14:paraId="545FB705" w14:textId="77777777" w:rsidR="00177CB7" w:rsidRPr="00612433" w:rsidRDefault="00177CB7" w:rsidP="000331E9">
      <w:pPr>
        <w:rPr>
          <w:sz w:val="22"/>
          <w:szCs w:val="22"/>
          <w:lang w:val="el-GR"/>
        </w:rPr>
      </w:pPr>
      <w:r w:rsidRPr="00612433">
        <w:rPr>
          <w:bCs/>
          <w:sz w:val="22"/>
          <w:szCs w:val="22"/>
          <w:lang w:val="el-GR"/>
        </w:rPr>
        <w:t xml:space="preserve">Τα έμπαλστρα </w:t>
      </w:r>
      <w:r w:rsidRPr="00612433">
        <w:rPr>
          <w:bCs/>
          <w:sz w:val="22"/>
          <w:szCs w:val="22"/>
          <w:lang w:val="en-US"/>
        </w:rPr>
        <w:t>Exelon</w:t>
      </w:r>
      <w:r w:rsidRPr="00612433">
        <w:rPr>
          <w:sz w:val="22"/>
          <w:szCs w:val="22"/>
          <w:lang w:val="el-GR"/>
        </w:rPr>
        <w:t xml:space="preserve"> είναι λεπτά, αδιαφανή, πλαστικά έμπλαστρα τα οποία κολλούν στο δέρμα. Κάθε έμπλαστρο είναι σφραγισμένο σε ένα φακελλίσκο που το προστατεύει μέχρις ότου είστε σε θέση να το τοποθετήσετε. Μην ανοίξετε το φακελλίσκο ή αφαιρέσετε το έμπλαστρο μέχρι αμέσως πριν την τοποθέτηση.</w:t>
      </w:r>
    </w:p>
    <w:p w14:paraId="76FD29B5" w14:textId="77777777" w:rsidR="006E791E" w:rsidRPr="00612433" w:rsidRDefault="006E791E" w:rsidP="000331E9">
      <w:pPr>
        <w:rPr>
          <w:sz w:val="22"/>
          <w:szCs w:val="22"/>
          <w:lang w:val="el-GR"/>
        </w:rPr>
      </w:pPr>
    </w:p>
    <w:tbl>
      <w:tblPr>
        <w:tblW w:w="8658" w:type="dxa"/>
        <w:tblLayout w:type="fixed"/>
        <w:tblLook w:val="0000" w:firstRow="0" w:lastRow="0" w:firstColumn="0" w:lastColumn="0" w:noHBand="0" w:noVBand="0"/>
      </w:tblPr>
      <w:tblGrid>
        <w:gridCol w:w="6048"/>
        <w:gridCol w:w="2610"/>
      </w:tblGrid>
      <w:tr w:rsidR="006E791E" w:rsidRPr="00612433" w14:paraId="27024F6D" w14:textId="77777777" w:rsidTr="006E791E">
        <w:tc>
          <w:tcPr>
            <w:tcW w:w="6048" w:type="dxa"/>
            <w:tcBorders>
              <w:right w:val="single" w:sz="4" w:space="0" w:color="auto"/>
            </w:tcBorders>
          </w:tcPr>
          <w:p w14:paraId="6935FE5C" w14:textId="77777777" w:rsidR="006E791E" w:rsidRPr="00612433" w:rsidRDefault="006E791E" w:rsidP="000331E9">
            <w:pPr>
              <w:rPr>
                <w:sz w:val="22"/>
                <w:szCs w:val="22"/>
                <w:lang w:val="el-GR"/>
              </w:rPr>
            </w:pPr>
            <w:r w:rsidRPr="00612433">
              <w:rPr>
                <w:sz w:val="22"/>
                <w:szCs w:val="22"/>
                <w:lang w:val="el-GR"/>
              </w:rPr>
              <w:t>Αφαιρέστε προσεκτικά το υφιστάμενο έμπλαστρο προτού τοποθετήσετε ένα καινούριο.</w:t>
            </w:r>
          </w:p>
          <w:p w14:paraId="576C0821" w14:textId="77777777" w:rsidR="006E791E" w:rsidRPr="00612433" w:rsidRDefault="006E791E" w:rsidP="000331E9">
            <w:pPr>
              <w:ind w:left="567" w:hanging="567"/>
              <w:rPr>
                <w:sz w:val="22"/>
                <w:szCs w:val="22"/>
                <w:lang w:val="el-GR"/>
              </w:rPr>
            </w:pPr>
          </w:p>
          <w:p w14:paraId="6680CBBA" w14:textId="77777777" w:rsidR="006E791E" w:rsidRPr="00612433" w:rsidRDefault="006E791E" w:rsidP="000331E9">
            <w:pPr>
              <w:ind w:left="567" w:hanging="567"/>
              <w:rPr>
                <w:sz w:val="22"/>
                <w:szCs w:val="22"/>
                <w:lang w:val="el-GR"/>
              </w:rPr>
            </w:pPr>
          </w:p>
          <w:p w14:paraId="7614946E" w14:textId="77777777" w:rsidR="006E791E" w:rsidRPr="00612433" w:rsidRDefault="00340C37" w:rsidP="000331E9">
            <w:pPr>
              <w:rPr>
                <w:sz w:val="22"/>
                <w:szCs w:val="22"/>
                <w:lang w:val="el-GR"/>
              </w:rPr>
            </w:pPr>
            <w:r w:rsidRPr="00612433">
              <w:rPr>
                <w:sz w:val="22"/>
                <w:szCs w:val="22"/>
                <w:lang w:val="el-GR"/>
              </w:rPr>
              <w:t>Α</w:t>
            </w:r>
            <w:r w:rsidR="006E791E" w:rsidRPr="00612433">
              <w:rPr>
                <w:sz w:val="22"/>
                <w:szCs w:val="22"/>
                <w:lang w:val="el-GR"/>
              </w:rPr>
              <w:t xml:space="preserve">σθενείς οι οποίοι ξεκινούν θεραπεία για πρώτη </w:t>
            </w:r>
            <w:r w:rsidRPr="00612433">
              <w:rPr>
                <w:sz w:val="22"/>
                <w:szCs w:val="22"/>
                <w:lang w:val="el-GR"/>
              </w:rPr>
              <w:t xml:space="preserve">φορά και </w:t>
            </w:r>
            <w:r w:rsidR="006E791E" w:rsidRPr="00612433">
              <w:rPr>
                <w:sz w:val="22"/>
                <w:szCs w:val="22"/>
                <w:lang w:val="el-GR"/>
              </w:rPr>
              <w:t>ασθενείς οι οποίοι επαναξεκινούν την θεραπεία</w:t>
            </w:r>
            <w:r w:rsidRPr="00612433">
              <w:rPr>
                <w:sz w:val="22"/>
                <w:szCs w:val="22"/>
                <w:lang w:val="el-GR"/>
              </w:rPr>
              <w:t xml:space="preserve"> με </w:t>
            </w:r>
            <w:r w:rsidRPr="00612433">
              <w:rPr>
                <w:sz w:val="22"/>
                <w:szCs w:val="22"/>
                <w:lang w:val="en-US"/>
              </w:rPr>
              <w:t>Exelon</w:t>
            </w:r>
            <w:r w:rsidRPr="00612433">
              <w:rPr>
                <w:sz w:val="22"/>
                <w:szCs w:val="22"/>
                <w:lang w:val="el-GR"/>
              </w:rPr>
              <w:t xml:space="preserve"> </w:t>
            </w:r>
            <w:r w:rsidR="006E791E" w:rsidRPr="00612433">
              <w:rPr>
                <w:sz w:val="22"/>
                <w:szCs w:val="22"/>
                <w:lang w:val="el-GR"/>
              </w:rPr>
              <w:t>μετά από διακοπή</w:t>
            </w:r>
            <w:r w:rsidRPr="00612433">
              <w:rPr>
                <w:sz w:val="22"/>
                <w:szCs w:val="22"/>
                <w:lang w:val="el-GR"/>
              </w:rPr>
              <w:t>, παρακαλούνται να ξεκινήσουν με την δεύτερη εικόνα.</w:t>
            </w:r>
          </w:p>
        </w:tc>
        <w:tc>
          <w:tcPr>
            <w:tcW w:w="2610" w:type="dxa"/>
            <w:tcBorders>
              <w:top w:val="single" w:sz="4" w:space="0" w:color="auto"/>
              <w:left w:val="single" w:sz="4" w:space="0" w:color="auto"/>
              <w:bottom w:val="single" w:sz="4" w:space="0" w:color="auto"/>
              <w:right w:val="single" w:sz="4" w:space="0" w:color="auto"/>
            </w:tcBorders>
          </w:tcPr>
          <w:p w14:paraId="0E8F3574" w14:textId="77777777" w:rsidR="006E791E" w:rsidRPr="00612433" w:rsidRDefault="00DD26B7" w:rsidP="000331E9">
            <w:pPr>
              <w:rPr>
                <w:sz w:val="22"/>
                <w:szCs w:val="22"/>
              </w:rPr>
            </w:pPr>
            <w:r w:rsidRPr="00612433">
              <w:rPr>
                <w:noProof/>
                <w:sz w:val="22"/>
                <w:szCs w:val="22"/>
                <w:lang w:val="el-GR" w:eastAsia="el-GR"/>
              </w:rPr>
              <w:drawing>
                <wp:inline distT="0" distB="0" distL="0" distR="0" wp14:anchorId="7A98E6AF" wp14:editId="56D6C1A2">
                  <wp:extent cx="1581150" cy="13716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81150" cy="1371600"/>
                          </a:xfrm>
                          <a:prstGeom prst="rect">
                            <a:avLst/>
                          </a:prstGeom>
                          <a:noFill/>
                          <a:ln>
                            <a:noFill/>
                          </a:ln>
                          <a:effectLst/>
                        </pic:spPr>
                      </pic:pic>
                    </a:graphicData>
                  </a:graphic>
                </wp:inline>
              </w:drawing>
            </w:r>
          </w:p>
        </w:tc>
      </w:tr>
    </w:tbl>
    <w:p w14:paraId="1EADC97D" w14:textId="77777777" w:rsidR="00957C9D" w:rsidRPr="00612433" w:rsidRDefault="00957C9D" w:rsidP="000331E9">
      <w:pPr>
        <w:rPr>
          <w:sz w:val="22"/>
          <w:szCs w:val="22"/>
        </w:rPr>
      </w:pPr>
    </w:p>
    <w:tbl>
      <w:tblPr>
        <w:tblW w:w="8658" w:type="dxa"/>
        <w:tblLayout w:type="fixed"/>
        <w:tblLook w:val="0000" w:firstRow="0" w:lastRow="0" w:firstColumn="0" w:lastColumn="0" w:noHBand="0" w:noVBand="0"/>
      </w:tblPr>
      <w:tblGrid>
        <w:gridCol w:w="6048"/>
        <w:gridCol w:w="2610"/>
      </w:tblGrid>
      <w:tr w:rsidR="00177CB7" w:rsidRPr="00612433" w14:paraId="21BEAEB8" w14:textId="77777777">
        <w:tc>
          <w:tcPr>
            <w:tcW w:w="6048" w:type="dxa"/>
            <w:tcBorders>
              <w:right w:val="single" w:sz="4" w:space="0" w:color="auto"/>
            </w:tcBorders>
          </w:tcPr>
          <w:p w14:paraId="0C177F6E" w14:textId="77777777" w:rsidR="00177CB7" w:rsidRPr="00612433" w:rsidRDefault="00177CB7" w:rsidP="000331E9">
            <w:pPr>
              <w:ind w:left="567" w:hanging="567"/>
              <w:rPr>
                <w:sz w:val="22"/>
                <w:szCs w:val="22"/>
                <w:lang w:val="el-GR"/>
              </w:rPr>
            </w:pPr>
            <w:r w:rsidRPr="00612433">
              <w:rPr>
                <w:sz w:val="22"/>
                <w:szCs w:val="22"/>
                <w:lang w:val="el-GR"/>
              </w:rPr>
              <w:lastRenderedPageBreak/>
              <w:t>-</w:t>
            </w:r>
            <w:r w:rsidRPr="00612433">
              <w:rPr>
                <w:sz w:val="22"/>
                <w:szCs w:val="22"/>
                <w:lang w:val="el-GR"/>
              </w:rPr>
              <w:tab/>
              <w:t>Κάθε έμπλαστρο είναι σφραγισμένο στο δικό του προστατευτικό φακελλίσκο.</w:t>
            </w:r>
          </w:p>
          <w:p w14:paraId="7C804938" w14:textId="77777777" w:rsidR="00177CB7" w:rsidRPr="00612433" w:rsidRDefault="00177CB7" w:rsidP="000331E9">
            <w:pPr>
              <w:ind w:left="567" w:right="72"/>
              <w:rPr>
                <w:sz w:val="22"/>
                <w:szCs w:val="22"/>
                <w:lang w:val="el-GR"/>
              </w:rPr>
            </w:pPr>
            <w:r w:rsidRPr="00612433">
              <w:rPr>
                <w:sz w:val="22"/>
                <w:szCs w:val="22"/>
                <w:lang w:val="el-GR"/>
              </w:rPr>
              <w:t>Πρέπει να ανοίξετε το φακελλίσκο μόνο όταν είστε έτοιμοι να εφαρμόσετε το έμπλαστρο.</w:t>
            </w:r>
          </w:p>
          <w:p w14:paraId="6085D444" w14:textId="77777777" w:rsidR="00177CB7" w:rsidRPr="00612433" w:rsidRDefault="00177CB7" w:rsidP="000331E9">
            <w:pPr>
              <w:ind w:left="567"/>
              <w:rPr>
                <w:sz w:val="22"/>
                <w:szCs w:val="22"/>
                <w:lang w:val="el-GR"/>
              </w:rPr>
            </w:pPr>
            <w:r w:rsidRPr="00612433">
              <w:rPr>
                <w:sz w:val="22"/>
                <w:szCs w:val="22"/>
                <w:lang w:val="el-GR"/>
              </w:rPr>
              <w:t>Κόψτε το φακελλίσκο κατά μήκος της διακεκομμένης γραμμής με ψαλίδι και αφαιρέστε το έμπλαστρο από τον φακελλίσκο.</w:t>
            </w:r>
          </w:p>
        </w:tc>
        <w:tc>
          <w:tcPr>
            <w:tcW w:w="2610" w:type="dxa"/>
            <w:tcBorders>
              <w:top w:val="single" w:sz="4" w:space="0" w:color="auto"/>
              <w:left w:val="single" w:sz="4" w:space="0" w:color="auto"/>
              <w:bottom w:val="single" w:sz="4" w:space="0" w:color="auto"/>
              <w:right w:val="single" w:sz="4" w:space="0" w:color="auto"/>
            </w:tcBorders>
          </w:tcPr>
          <w:p w14:paraId="092D1657" w14:textId="77777777" w:rsidR="00177CB7" w:rsidRPr="00612433" w:rsidRDefault="00DD26B7" w:rsidP="000331E9">
            <w:pPr>
              <w:rPr>
                <w:sz w:val="22"/>
                <w:szCs w:val="22"/>
                <w:lang w:val="en-US"/>
              </w:rPr>
            </w:pPr>
            <w:r w:rsidRPr="00612433">
              <w:rPr>
                <w:noProof/>
                <w:sz w:val="22"/>
                <w:szCs w:val="22"/>
                <w:lang w:val="el-GR" w:eastAsia="el-GR"/>
              </w:rPr>
              <w:drawing>
                <wp:inline distT="0" distB="0" distL="0" distR="0" wp14:anchorId="07CF39A6" wp14:editId="33E347F5">
                  <wp:extent cx="1524000" cy="1047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0" cy="1047750"/>
                          </a:xfrm>
                          <a:prstGeom prst="rect">
                            <a:avLst/>
                          </a:prstGeom>
                          <a:noFill/>
                          <a:ln>
                            <a:noFill/>
                          </a:ln>
                        </pic:spPr>
                      </pic:pic>
                    </a:graphicData>
                  </a:graphic>
                </wp:inline>
              </w:drawing>
            </w:r>
          </w:p>
        </w:tc>
      </w:tr>
    </w:tbl>
    <w:p w14:paraId="2B419BA4" w14:textId="77777777" w:rsidR="00177CB7" w:rsidRPr="00612433" w:rsidRDefault="00177CB7" w:rsidP="000331E9">
      <w:pPr>
        <w:rPr>
          <w:sz w:val="22"/>
          <w:szCs w:val="22"/>
        </w:rPr>
      </w:pPr>
    </w:p>
    <w:tbl>
      <w:tblPr>
        <w:tblW w:w="0" w:type="auto"/>
        <w:tblLayout w:type="fixed"/>
        <w:tblLook w:val="0000" w:firstRow="0" w:lastRow="0" w:firstColumn="0" w:lastColumn="0" w:noHBand="0" w:noVBand="0"/>
      </w:tblPr>
      <w:tblGrid>
        <w:gridCol w:w="6048"/>
        <w:gridCol w:w="2610"/>
      </w:tblGrid>
      <w:tr w:rsidR="00177CB7" w:rsidRPr="00612433" w14:paraId="08FD83D1" w14:textId="77777777">
        <w:tc>
          <w:tcPr>
            <w:tcW w:w="6048" w:type="dxa"/>
          </w:tcPr>
          <w:p w14:paraId="0EFCB168" w14:textId="77777777" w:rsidR="00177CB7" w:rsidRPr="00612433" w:rsidRDefault="00177CB7" w:rsidP="000331E9">
            <w:pPr>
              <w:ind w:left="567" w:hanging="567"/>
              <w:rPr>
                <w:sz w:val="22"/>
                <w:szCs w:val="22"/>
                <w:lang w:val="el-GR"/>
              </w:rPr>
            </w:pPr>
            <w:r w:rsidRPr="00612433">
              <w:rPr>
                <w:sz w:val="22"/>
                <w:szCs w:val="22"/>
                <w:lang w:val="el-GR"/>
              </w:rPr>
              <w:br w:type="page"/>
              <w:t>-</w:t>
            </w:r>
            <w:r w:rsidRPr="00612433">
              <w:rPr>
                <w:sz w:val="22"/>
                <w:szCs w:val="22"/>
                <w:lang w:val="el-GR"/>
              </w:rPr>
              <w:tab/>
              <w:t>Η κολλώδης μεριά του εμπλάστρου είναι καλυμμένη από ένα προστατευτικό στρώμα.</w:t>
            </w:r>
          </w:p>
          <w:p w14:paraId="0F2E998F" w14:textId="77777777" w:rsidR="00177CB7" w:rsidRPr="00612433" w:rsidRDefault="00177CB7" w:rsidP="000331E9">
            <w:pPr>
              <w:ind w:left="567"/>
              <w:rPr>
                <w:sz w:val="22"/>
                <w:szCs w:val="22"/>
                <w:lang w:val="el-GR"/>
              </w:rPr>
            </w:pPr>
            <w:r w:rsidRPr="00612433">
              <w:rPr>
                <w:sz w:val="22"/>
                <w:szCs w:val="22"/>
                <w:lang w:val="el-GR"/>
              </w:rPr>
              <w:t>Αφαιρέστε το ένα τμήμα του προστατευτικού στρώματος και μην αγγίξετε το κολλώδες μέρος του εμπλάστρου με τα δάκτυλα.</w:t>
            </w:r>
          </w:p>
          <w:p w14:paraId="09C5ADF6" w14:textId="77777777" w:rsidR="00177CB7" w:rsidRPr="00612433" w:rsidRDefault="00177CB7" w:rsidP="000331E9">
            <w:pPr>
              <w:ind w:left="720"/>
              <w:rPr>
                <w:sz w:val="22"/>
                <w:szCs w:val="22"/>
                <w:lang w:val="el-GR"/>
              </w:rPr>
            </w:pPr>
          </w:p>
        </w:tc>
        <w:tc>
          <w:tcPr>
            <w:tcW w:w="2610" w:type="dxa"/>
            <w:tcBorders>
              <w:top w:val="single" w:sz="4" w:space="0" w:color="auto"/>
              <w:left w:val="single" w:sz="4" w:space="0" w:color="auto"/>
              <w:bottom w:val="single" w:sz="4" w:space="0" w:color="auto"/>
              <w:right w:val="single" w:sz="4" w:space="0" w:color="auto"/>
            </w:tcBorders>
          </w:tcPr>
          <w:p w14:paraId="7FAF73E1" w14:textId="77777777" w:rsidR="00177CB7" w:rsidRPr="00612433" w:rsidRDefault="00DD26B7" w:rsidP="000331E9">
            <w:pPr>
              <w:rPr>
                <w:sz w:val="22"/>
                <w:szCs w:val="22"/>
                <w:lang w:val="en-US"/>
              </w:rPr>
            </w:pPr>
            <w:r w:rsidRPr="00612433">
              <w:rPr>
                <w:noProof/>
                <w:sz w:val="22"/>
                <w:szCs w:val="22"/>
                <w:lang w:val="el-GR" w:eastAsia="el-GR"/>
              </w:rPr>
              <w:drawing>
                <wp:inline distT="0" distB="0" distL="0" distR="0" wp14:anchorId="314C53C0" wp14:editId="5835CD1B">
                  <wp:extent cx="1524000" cy="1047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0" cy="1047750"/>
                          </a:xfrm>
                          <a:prstGeom prst="rect">
                            <a:avLst/>
                          </a:prstGeom>
                          <a:noFill/>
                          <a:ln>
                            <a:noFill/>
                          </a:ln>
                        </pic:spPr>
                      </pic:pic>
                    </a:graphicData>
                  </a:graphic>
                </wp:inline>
              </w:drawing>
            </w:r>
          </w:p>
        </w:tc>
      </w:tr>
    </w:tbl>
    <w:p w14:paraId="00B68CD2" w14:textId="77777777" w:rsidR="00387906" w:rsidRPr="00612433" w:rsidRDefault="00387906" w:rsidP="000331E9">
      <w:pPr>
        <w:rPr>
          <w:sz w:val="22"/>
          <w:szCs w:val="22"/>
        </w:rPr>
      </w:pPr>
    </w:p>
    <w:tbl>
      <w:tblPr>
        <w:tblW w:w="0" w:type="auto"/>
        <w:tblLayout w:type="fixed"/>
        <w:tblLook w:val="0000" w:firstRow="0" w:lastRow="0" w:firstColumn="0" w:lastColumn="0" w:noHBand="0" w:noVBand="0"/>
      </w:tblPr>
      <w:tblGrid>
        <w:gridCol w:w="6048"/>
        <w:gridCol w:w="2610"/>
      </w:tblGrid>
      <w:tr w:rsidR="00177CB7" w:rsidRPr="00612433" w14:paraId="12D2A30E" w14:textId="77777777">
        <w:tc>
          <w:tcPr>
            <w:tcW w:w="6048" w:type="dxa"/>
          </w:tcPr>
          <w:p w14:paraId="764507FD" w14:textId="77777777" w:rsidR="00177CB7" w:rsidRPr="00612433" w:rsidRDefault="00177CB7" w:rsidP="000331E9">
            <w:pPr>
              <w:ind w:left="567" w:hanging="567"/>
              <w:rPr>
                <w:sz w:val="22"/>
                <w:szCs w:val="22"/>
                <w:lang w:val="el-GR"/>
              </w:rPr>
            </w:pPr>
            <w:r w:rsidRPr="00612433">
              <w:rPr>
                <w:sz w:val="22"/>
                <w:szCs w:val="22"/>
                <w:lang w:val="el-GR"/>
              </w:rPr>
              <w:t>-</w:t>
            </w:r>
            <w:r w:rsidRPr="00612433">
              <w:rPr>
                <w:sz w:val="22"/>
                <w:szCs w:val="22"/>
                <w:lang w:val="el-GR"/>
              </w:rPr>
              <w:tab/>
              <w:t>Τοποθετείστε την κολλώδη μεριά του εμπλάστρου στην άνω ή κάτω ράχη, άνω ή κάτω βραχίονα ή θώρακα και μετά αφαιρέστε το άλλο τμήμα του προστατευτικού στρώματος.</w:t>
            </w:r>
          </w:p>
        </w:tc>
        <w:tc>
          <w:tcPr>
            <w:tcW w:w="2610" w:type="dxa"/>
            <w:tcBorders>
              <w:top w:val="single" w:sz="4" w:space="0" w:color="auto"/>
              <w:left w:val="single" w:sz="4" w:space="0" w:color="auto"/>
              <w:bottom w:val="single" w:sz="4" w:space="0" w:color="auto"/>
              <w:right w:val="single" w:sz="4" w:space="0" w:color="auto"/>
            </w:tcBorders>
          </w:tcPr>
          <w:p w14:paraId="51505B7D" w14:textId="77777777" w:rsidR="00177CB7" w:rsidRPr="00612433" w:rsidRDefault="00DD26B7" w:rsidP="000331E9">
            <w:pPr>
              <w:rPr>
                <w:sz w:val="22"/>
                <w:szCs w:val="22"/>
              </w:rPr>
            </w:pPr>
            <w:r w:rsidRPr="00612433">
              <w:rPr>
                <w:noProof/>
                <w:sz w:val="22"/>
                <w:szCs w:val="22"/>
                <w:lang w:val="el-GR" w:eastAsia="el-GR"/>
              </w:rPr>
              <w:drawing>
                <wp:inline distT="0" distB="0" distL="0" distR="0" wp14:anchorId="230A7547" wp14:editId="6341F0EB">
                  <wp:extent cx="1524000" cy="1143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p>
        </w:tc>
      </w:tr>
    </w:tbl>
    <w:p w14:paraId="35C5FEFE" w14:textId="77777777" w:rsidR="00177CB7" w:rsidRPr="00612433" w:rsidRDefault="00177CB7" w:rsidP="000331E9">
      <w:pPr>
        <w:rPr>
          <w:sz w:val="22"/>
          <w:szCs w:val="22"/>
        </w:rPr>
      </w:pPr>
    </w:p>
    <w:tbl>
      <w:tblPr>
        <w:tblW w:w="0" w:type="auto"/>
        <w:tblLayout w:type="fixed"/>
        <w:tblLook w:val="0000" w:firstRow="0" w:lastRow="0" w:firstColumn="0" w:lastColumn="0" w:noHBand="0" w:noVBand="0"/>
      </w:tblPr>
      <w:tblGrid>
        <w:gridCol w:w="6048"/>
        <w:gridCol w:w="2610"/>
      </w:tblGrid>
      <w:tr w:rsidR="00177CB7" w:rsidRPr="00612433" w14:paraId="0335E1A7" w14:textId="77777777">
        <w:tc>
          <w:tcPr>
            <w:tcW w:w="6048" w:type="dxa"/>
          </w:tcPr>
          <w:p w14:paraId="07D424E1" w14:textId="77777777" w:rsidR="00177CB7" w:rsidRPr="00612433" w:rsidRDefault="00177CB7" w:rsidP="000331E9">
            <w:pPr>
              <w:ind w:left="567" w:hanging="567"/>
              <w:rPr>
                <w:sz w:val="22"/>
                <w:szCs w:val="22"/>
                <w:lang w:val="el-GR"/>
              </w:rPr>
            </w:pPr>
            <w:r w:rsidRPr="00612433">
              <w:rPr>
                <w:sz w:val="22"/>
                <w:szCs w:val="22"/>
                <w:lang w:val="el-GR"/>
              </w:rPr>
              <w:t>-</w:t>
            </w:r>
            <w:r w:rsidRPr="00612433">
              <w:rPr>
                <w:sz w:val="22"/>
                <w:szCs w:val="22"/>
                <w:lang w:val="el-GR"/>
              </w:rPr>
              <w:tab/>
              <w:t>Κατόπιν πιέστε το έμπλαστρο δυνατά</w:t>
            </w:r>
            <w:r w:rsidR="00340C37" w:rsidRPr="00612433">
              <w:rPr>
                <w:sz w:val="22"/>
                <w:szCs w:val="22"/>
                <w:lang w:val="el-GR"/>
              </w:rPr>
              <w:t xml:space="preserve"> για τουλάχιστον 30 δευτερόλεπτα χρησιμοποιώντας</w:t>
            </w:r>
            <w:r w:rsidRPr="00612433">
              <w:rPr>
                <w:sz w:val="22"/>
                <w:szCs w:val="22"/>
                <w:lang w:val="el-GR"/>
              </w:rPr>
              <w:t xml:space="preserve"> την παλάμη </w:t>
            </w:r>
            <w:r w:rsidR="00340C37" w:rsidRPr="00612433">
              <w:rPr>
                <w:sz w:val="22"/>
                <w:szCs w:val="22"/>
                <w:lang w:val="el-GR"/>
              </w:rPr>
              <w:t xml:space="preserve">του χεριού </w:t>
            </w:r>
            <w:r w:rsidRPr="00612433">
              <w:rPr>
                <w:sz w:val="22"/>
                <w:szCs w:val="22"/>
                <w:lang w:val="el-GR"/>
              </w:rPr>
              <w:t>για να βεβαιωθείτε πως οι άκρες έχουν εφαρμόσει καλά.</w:t>
            </w:r>
          </w:p>
          <w:p w14:paraId="70976D9A" w14:textId="77777777" w:rsidR="00095CD6" w:rsidRPr="00612433" w:rsidRDefault="00095CD6" w:rsidP="000331E9">
            <w:pPr>
              <w:rPr>
                <w:sz w:val="22"/>
                <w:szCs w:val="22"/>
                <w:lang w:val="el-GR"/>
              </w:rPr>
            </w:pPr>
          </w:p>
          <w:p w14:paraId="7C54B10A" w14:textId="77777777" w:rsidR="006124A8" w:rsidRPr="00612433" w:rsidRDefault="00095CD6" w:rsidP="000331E9">
            <w:pPr>
              <w:rPr>
                <w:sz w:val="22"/>
                <w:szCs w:val="22"/>
                <w:lang w:val="el-GR"/>
              </w:rPr>
            </w:pPr>
            <w:r w:rsidRPr="00612433">
              <w:rPr>
                <w:sz w:val="22"/>
                <w:szCs w:val="22"/>
                <w:lang w:val="el-GR"/>
              </w:rPr>
              <w:t>Εάν αυτό σας βοηθά, μπορείτε να γράψετε για παράδειγμα, την ημέρα της εβδομάδας στο έμπλαστρο με ένα λεπτό στυλό διαρκείας.</w:t>
            </w:r>
          </w:p>
          <w:p w14:paraId="5818D5D3" w14:textId="77777777" w:rsidR="00957C9D" w:rsidRPr="00612433" w:rsidRDefault="00957C9D" w:rsidP="000331E9">
            <w:pPr>
              <w:rPr>
                <w:sz w:val="22"/>
                <w:szCs w:val="22"/>
                <w:lang w:val="el-GR"/>
              </w:rPr>
            </w:pPr>
          </w:p>
        </w:tc>
        <w:tc>
          <w:tcPr>
            <w:tcW w:w="2610" w:type="dxa"/>
            <w:tcBorders>
              <w:top w:val="single" w:sz="4" w:space="0" w:color="auto"/>
              <w:left w:val="single" w:sz="4" w:space="0" w:color="auto"/>
              <w:bottom w:val="single" w:sz="4" w:space="0" w:color="auto"/>
              <w:right w:val="single" w:sz="4" w:space="0" w:color="auto"/>
            </w:tcBorders>
          </w:tcPr>
          <w:p w14:paraId="4BCFEFF8" w14:textId="77777777" w:rsidR="00177CB7" w:rsidRPr="00612433" w:rsidRDefault="00DD26B7" w:rsidP="000331E9">
            <w:pPr>
              <w:rPr>
                <w:sz w:val="22"/>
                <w:szCs w:val="22"/>
                <w:lang w:val="en-US"/>
              </w:rPr>
            </w:pPr>
            <w:r w:rsidRPr="00612433">
              <w:rPr>
                <w:noProof/>
                <w:sz w:val="22"/>
                <w:szCs w:val="22"/>
                <w:lang w:val="el-GR" w:eastAsia="el-GR"/>
              </w:rPr>
              <w:drawing>
                <wp:inline distT="0" distB="0" distL="0" distR="0" wp14:anchorId="73C45630" wp14:editId="4E2B6214">
                  <wp:extent cx="1524000" cy="1047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0" cy="1047750"/>
                          </a:xfrm>
                          <a:prstGeom prst="rect">
                            <a:avLst/>
                          </a:prstGeom>
                          <a:noFill/>
                          <a:ln>
                            <a:noFill/>
                          </a:ln>
                        </pic:spPr>
                      </pic:pic>
                    </a:graphicData>
                  </a:graphic>
                </wp:inline>
              </w:drawing>
            </w:r>
          </w:p>
        </w:tc>
      </w:tr>
    </w:tbl>
    <w:p w14:paraId="451E6E01" w14:textId="77777777" w:rsidR="00177CB7" w:rsidRPr="00612433" w:rsidRDefault="00177CB7" w:rsidP="000331E9">
      <w:pPr>
        <w:rPr>
          <w:sz w:val="22"/>
          <w:szCs w:val="22"/>
          <w:lang w:val="en-US"/>
        </w:rPr>
      </w:pPr>
    </w:p>
    <w:p w14:paraId="3B6EE7E5" w14:textId="77777777" w:rsidR="00177CB7" w:rsidRPr="00612433" w:rsidRDefault="00177CB7" w:rsidP="000331E9">
      <w:pPr>
        <w:rPr>
          <w:sz w:val="22"/>
          <w:szCs w:val="22"/>
          <w:lang w:val="el-GR"/>
        </w:rPr>
      </w:pPr>
      <w:r w:rsidRPr="00612433">
        <w:rPr>
          <w:sz w:val="22"/>
          <w:szCs w:val="22"/>
          <w:lang w:val="el-GR"/>
        </w:rPr>
        <w:t>Το έμπλαστρο πρέπει να παραμένει τοποθετημένο μέχρι να αντικατασταθεί με ένα καινούριο. Πιθανό να επιθυμείτε να πειραματιστείτε με διάφορες περιοχές όταν εφαρμόζετε ένα καινούριο έμπλαστρο, έτσι ώστε να εντοπίσετε τις πιο άνετες για εσάς περιοχές και αυτές όπου δεν θα υπάρχει τριβή του εμπλάστρου με τα ενδύματα σας.</w:t>
      </w:r>
    </w:p>
    <w:p w14:paraId="28C30A45" w14:textId="77777777" w:rsidR="00177CB7" w:rsidRPr="00612433" w:rsidRDefault="00177CB7" w:rsidP="000331E9">
      <w:pPr>
        <w:rPr>
          <w:sz w:val="22"/>
          <w:szCs w:val="22"/>
          <w:lang w:val="el-GR"/>
        </w:rPr>
      </w:pPr>
    </w:p>
    <w:p w14:paraId="5D6DB6E1" w14:textId="77777777" w:rsidR="00177CB7" w:rsidRPr="00612433" w:rsidRDefault="00177CB7" w:rsidP="000331E9">
      <w:pPr>
        <w:keepNext/>
        <w:rPr>
          <w:b/>
          <w:sz w:val="22"/>
          <w:szCs w:val="22"/>
          <w:lang w:val="el-GR"/>
        </w:rPr>
      </w:pPr>
      <w:r w:rsidRPr="00612433">
        <w:rPr>
          <w:b/>
          <w:sz w:val="22"/>
          <w:szCs w:val="22"/>
          <w:lang w:val="el-GR"/>
        </w:rPr>
        <w:t>Πώς να αφαιρέσετε τ</w:t>
      </w:r>
      <w:r w:rsidR="006D0AFB" w:rsidRPr="00612433">
        <w:rPr>
          <w:b/>
          <w:sz w:val="22"/>
          <w:szCs w:val="22"/>
          <w:lang w:val="el-GR"/>
        </w:rPr>
        <w:t>ο</w:t>
      </w:r>
      <w:r w:rsidRPr="00612433">
        <w:rPr>
          <w:b/>
          <w:sz w:val="22"/>
          <w:szCs w:val="22"/>
          <w:lang w:val="el-GR"/>
        </w:rPr>
        <w:t xml:space="preserve"> </w:t>
      </w:r>
      <w:r w:rsidRPr="00612433">
        <w:rPr>
          <w:b/>
          <w:sz w:val="22"/>
          <w:szCs w:val="22"/>
          <w:lang w:val="en-US"/>
        </w:rPr>
        <w:t>Exelon</w:t>
      </w:r>
      <w:r w:rsidRPr="00612433">
        <w:rPr>
          <w:b/>
          <w:sz w:val="22"/>
          <w:szCs w:val="22"/>
          <w:lang w:val="el-GR"/>
        </w:rPr>
        <w:t xml:space="preserve"> διαδερμικ</w:t>
      </w:r>
      <w:r w:rsidR="006D0AFB" w:rsidRPr="00612433">
        <w:rPr>
          <w:b/>
          <w:sz w:val="22"/>
          <w:szCs w:val="22"/>
          <w:lang w:val="el-GR"/>
        </w:rPr>
        <w:t>ό</w:t>
      </w:r>
      <w:r w:rsidRPr="00612433">
        <w:rPr>
          <w:b/>
          <w:sz w:val="22"/>
          <w:szCs w:val="22"/>
          <w:lang w:val="el-GR"/>
        </w:rPr>
        <w:t xml:space="preserve"> έμπλαστρ</w:t>
      </w:r>
      <w:r w:rsidR="006D0AFB" w:rsidRPr="00612433">
        <w:rPr>
          <w:b/>
          <w:sz w:val="22"/>
          <w:szCs w:val="22"/>
          <w:lang w:val="el-GR"/>
        </w:rPr>
        <w:t>ο σας</w:t>
      </w:r>
    </w:p>
    <w:p w14:paraId="550DD052" w14:textId="77777777" w:rsidR="00177CB7" w:rsidRPr="00612433" w:rsidRDefault="00177CB7" w:rsidP="000331E9">
      <w:pPr>
        <w:rPr>
          <w:sz w:val="22"/>
          <w:szCs w:val="22"/>
          <w:lang w:val="el-GR"/>
        </w:rPr>
      </w:pPr>
      <w:r w:rsidRPr="00612433">
        <w:rPr>
          <w:sz w:val="22"/>
          <w:szCs w:val="22"/>
          <w:lang w:val="el-GR"/>
        </w:rPr>
        <w:t xml:space="preserve">Τραβήξετε απαλά από την μια μεριά το έμπλαστρο για να το αφαιρέσετε </w:t>
      </w:r>
      <w:r w:rsidR="00340C37" w:rsidRPr="00612433">
        <w:rPr>
          <w:sz w:val="22"/>
          <w:szCs w:val="22"/>
          <w:lang w:val="el-GR"/>
        </w:rPr>
        <w:t xml:space="preserve">προσεκτικά </w:t>
      </w:r>
      <w:r w:rsidRPr="00612433">
        <w:rPr>
          <w:sz w:val="22"/>
          <w:szCs w:val="22"/>
          <w:lang w:val="el-GR"/>
        </w:rPr>
        <w:t>από το δέρμα σας.</w:t>
      </w:r>
      <w:r w:rsidR="00340C37" w:rsidRPr="00612433">
        <w:rPr>
          <w:sz w:val="22"/>
          <w:szCs w:val="22"/>
          <w:lang w:val="el-GR"/>
        </w:rPr>
        <w:t xml:space="preserve"> Σε περίπτωση που παραμείνουν υπολήμματα του κολλώδους υλικού στο δέρμα σας, πλύνετε ελαφρά την περιοχή με χλιαρό νερό και σαπούνι ή χρησιμοποιήστε λάδι για βρέφη για να τα αφαιρέσετε. Δεν πρέπει να χρησιμοποιήθεί οινόπνευμα ή άλλα διαλυτικά υγρά (ξεβαφτικό νυχιών ή άλλοι διαλύτες).</w:t>
      </w:r>
    </w:p>
    <w:p w14:paraId="0DFDB9ED" w14:textId="77777777" w:rsidR="00177CB7" w:rsidRPr="00612433" w:rsidRDefault="00177CB7" w:rsidP="000331E9">
      <w:pPr>
        <w:rPr>
          <w:color w:val="000000"/>
          <w:sz w:val="22"/>
          <w:szCs w:val="22"/>
          <w:lang w:val="el-GR"/>
        </w:rPr>
      </w:pPr>
    </w:p>
    <w:p w14:paraId="59D26E4C" w14:textId="77777777" w:rsidR="00DE599B" w:rsidRPr="00612433" w:rsidRDefault="00DE599B" w:rsidP="000331E9">
      <w:pPr>
        <w:pStyle w:val="BodyTextIndent2"/>
        <w:spacing w:after="0" w:line="240" w:lineRule="auto"/>
        <w:ind w:left="0"/>
        <w:rPr>
          <w:color w:val="000000"/>
          <w:sz w:val="22"/>
          <w:szCs w:val="22"/>
          <w:lang w:val="el-GR"/>
        </w:rPr>
      </w:pPr>
      <w:r w:rsidRPr="00612433">
        <w:rPr>
          <w:sz w:val="22"/>
          <w:szCs w:val="22"/>
          <w:lang w:val="el-GR"/>
        </w:rPr>
        <w:t>Μετά την αφαίρεση του εμπλάστρου, πρέπει να πλένονται τα χέρια με σαπούνι και νερό. Σε περίπτωση επαφής με τα μάτια ή εάν τα μάτια γίνουν κόκκινα μετά τον χειρισμό του εμπλάστρου, ξεπλύνετε αμέσως με μπόλικο νερό και ζητήστε ιατρική συμβουλή εάν τα συμπτώματα δεν υποχωρήσουν.</w:t>
      </w:r>
    </w:p>
    <w:p w14:paraId="78DE3219" w14:textId="77777777" w:rsidR="00177CB7" w:rsidRPr="00612433" w:rsidRDefault="00177CB7" w:rsidP="000331E9">
      <w:pPr>
        <w:rPr>
          <w:sz w:val="22"/>
          <w:szCs w:val="22"/>
          <w:lang w:val="el-GR"/>
        </w:rPr>
      </w:pPr>
    </w:p>
    <w:p w14:paraId="7F34D6C6" w14:textId="77777777" w:rsidR="00177CB7" w:rsidRPr="00612433" w:rsidRDefault="00177CB7" w:rsidP="000331E9">
      <w:pPr>
        <w:keepNext/>
        <w:rPr>
          <w:b/>
          <w:sz w:val="22"/>
          <w:szCs w:val="22"/>
          <w:lang w:val="el-GR"/>
        </w:rPr>
      </w:pPr>
      <w:r w:rsidRPr="00612433">
        <w:rPr>
          <w:b/>
          <w:sz w:val="22"/>
          <w:szCs w:val="22"/>
          <w:lang w:val="el-GR"/>
        </w:rPr>
        <w:t>Μπορείτε να φοράτε τ</w:t>
      </w:r>
      <w:r w:rsidR="006D0AFB" w:rsidRPr="00612433">
        <w:rPr>
          <w:b/>
          <w:sz w:val="22"/>
          <w:szCs w:val="22"/>
          <w:lang w:val="el-GR"/>
        </w:rPr>
        <w:t>ο</w:t>
      </w:r>
      <w:r w:rsidRPr="00612433">
        <w:rPr>
          <w:b/>
          <w:sz w:val="22"/>
          <w:szCs w:val="22"/>
          <w:lang w:val="el-GR"/>
        </w:rPr>
        <w:t xml:space="preserve"> </w:t>
      </w:r>
      <w:r w:rsidRPr="00612433">
        <w:rPr>
          <w:b/>
          <w:sz w:val="22"/>
          <w:szCs w:val="22"/>
          <w:lang w:val="en-US"/>
        </w:rPr>
        <w:t>Exelon</w:t>
      </w:r>
      <w:r w:rsidRPr="00612433">
        <w:rPr>
          <w:b/>
          <w:sz w:val="22"/>
          <w:szCs w:val="22"/>
          <w:lang w:val="el-GR"/>
        </w:rPr>
        <w:t xml:space="preserve"> διαδερμικ</w:t>
      </w:r>
      <w:r w:rsidR="006D0AFB" w:rsidRPr="00612433">
        <w:rPr>
          <w:b/>
          <w:sz w:val="22"/>
          <w:szCs w:val="22"/>
          <w:lang w:val="el-GR"/>
        </w:rPr>
        <w:t>ό</w:t>
      </w:r>
      <w:r w:rsidRPr="00612433">
        <w:rPr>
          <w:b/>
          <w:sz w:val="22"/>
          <w:szCs w:val="22"/>
          <w:lang w:val="el-GR"/>
        </w:rPr>
        <w:t xml:space="preserve"> έμπλαστρ</w:t>
      </w:r>
      <w:r w:rsidR="006D0AFB" w:rsidRPr="00612433">
        <w:rPr>
          <w:b/>
          <w:sz w:val="22"/>
          <w:szCs w:val="22"/>
          <w:lang w:val="el-GR"/>
        </w:rPr>
        <w:t>ο σας</w:t>
      </w:r>
      <w:r w:rsidRPr="00612433">
        <w:rPr>
          <w:b/>
          <w:sz w:val="22"/>
          <w:szCs w:val="22"/>
          <w:lang w:val="el-GR"/>
        </w:rPr>
        <w:t xml:space="preserve"> όταν κάνετε μπάνιο, κολυμπάτε ή είστε στον ήλιο:</w:t>
      </w:r>
    </w:p>
    <w:p w14:paraId="29206723" w14:textId="77777777" w:rsidR="00177CB7" w:rsidRPr="00612433" w:rsidRDefault="00177CB7" w:rsidP="000331E9">
      <w:pPr>
        <w:numPr>
          <w:ilvl w:val="0"/>
          <w:numId w:val="11"/>
        </w:numPr>
        <w:tabs>
          <w:tab w:val="clear" w:pos="2160"/>
        </w:tabs>
        <w:ind w:left="567" w:hanging="567"/>
        <w:rPr>
          <w:sz w:val="22"/>
          <w:szCs w:val="22"/>
          <w:lang w:val="el-GR"/>
        </w:rPr>
      </w:pPr>
      <w:r w:rsidRPr="00612433">
        <w:rPr>
          <w:sz w:val="22"/>
          <w:szCs w:val="22"/>
          <w:lang w:val="el-GR"/>
        </w:rPr>
        <w:t>Τα μπάνιο, το κολύμπι και το ντους δεν πρέπει να επηρεάζουν το έμπλαστρο. Βεβαιώνεστε ότι το έμπλαστρο δεν χαλαρώνει κατά την διάρκεια αυτών των δραστηριοτήτων.</w:t>
      </w:r>
    </w:p>
    <w:p w14:paraId="5B217145" w14:textId="77777777" w:rsidR="00177CB7" w:rsidRPr="00612433" w:rsidRDefault="00177CB7" w:rsidP="000331E9">
      <w:pPr>
        <w:numPr>
          <w:ilvl w:val="0"/>
          <w:numId w:val="11"/>
        </w:numPr>
        <w:tabs>
          <w:tab w:val="clear" w:pos="2160"/>
        </w:tabs>
        <w:ind w:left="567" w:hanging="567"/>
        <w:rPr>
          <w:sz w:val="22"/>
          <w:szCs w:val="22"/>
          <w:lang w:val="el-GR"/>
        </w:rPr>
      </w:pPr>
      <w:r w:rsidRPr="00612433">
        <w:rPr>
          <w:sz w:val="22"/>
          <w:szCs w:val="22"/>
          <w:lang w:val="el-GR"/>
        </w:rPr>
        <w:t>Μην εκθέσετε το έμπλαστρο σε καμία εξωτερική πηγή θερμότητας (υπερβολική ακτινοβολία, ατμόλουτρα, συσκευές τεχνητού μαυρίσματος) για μεγάλες χρονικές περιόδους.</w:t>
      </w:r>
    </w:p>
    <w:p w14:paraId="2D034FD1" w14:textId="77777777" w:rsidR="00177CB7" w:rsidRPr="00612433" w:rsidRDefault="00177CB7" w:rsidP="000331E9">
      <w:pPr>
        <w:rPr>
          <w:sz w:val="22"/>
          <w:szCs w:val="22"/>
          <w:lang w:val="el-GR"/>
        </w:rPr>
      </w:pPr>
    </w:p>
    <w:p w14:paraId="7319C00B" w14:textId="77777777" w:rsidR="00177CB7" w:rsidRPr="00612433" w:rsidRDefault="00177CB7" w:rsidP="000331E9">
      <w:pPr>
        <w:keepNext/>
        <w:rPr>
          <w:b/>
          <w:sz w:val="22"/>
          <w:szCs w:val="22"/>
          <w:lang w:val="el-GR"/>
        </w:rPr>
      </w:pPr>
      <w:r w:rsidRPr="00612433">
        <w:rPr>
          <w:b/>
          <w:sz w:val="22"/>
          <w:szCs w:val="22"/>
          <w:lang w:val="el-GR"/>
        </w:rPr>
        <w:t>Τι να κάνετε αν πέσει ένα έμπλαστρο</w:t>
      </w:r>
    </w:p>
    <w:p w14:paraId="3DE94BE6" w14:textId="77777777" w:rsidR="00177CB7" w:rsidRPr="00612433" w:rsidRDefault="00177CB7" w:rsidP="000331E9">
      <w:pPr>
        <w:numPr>
          <w:ilvl w:val="0"/>
          <w:numId w:val="7"/>
        </w:numPr>
        <w:rPr>
          <w:sz w:val="22"/>
          <w:szCs w:val="22"/>
          <w:lang w:val="el-GR"/>
        </w:rPr>
      </w:pPr>
      <w:r w:rsidRPr="00612433">
        <w:rPr>
          <w:sz w:val="22"/>
          <w:szCs w:val="22"/>
          <w:lang w:val="el-GR"/>
        </w:rPr>
        <w:t>Εάν το έμπλαστρο πέσει, τοποθετήστε ένα καινούριο για το υπόλοιπο της ημέρας, και μετά αντικαταστήστε το έμπλαστρο ως συνήθως την ίδια ώρα την επόμενη ημέρα.</w:t>
      </w:r>
    </w:p>
    <w:p w14:paraId="3A119198" w14:textId="77777777" w:rsidR="00495999" w:rsidRPr="00612433" w:rsidRDefault="00495999" w:rsidP="000331E9">
      <w:pPr>
        <w:numPr>
          <w:ilvl w:val="0"/>
          <w:numId w:val="7"/>
        </w:numPr>
        <w:rPr>
          <w:sz w:val="22"/>
          <w:szCs w:val="22"/>
          <w:lang w:val="el-GR"/>
        </w:rPr>
      </w:pPr>
      <w:r w:rsidRPr="00612433">
        <w:rPr>
          <w:sz w:val="22"/>
          <w:szCs w:val="22"/>
          <w:lang w:val="el-GR"/>
        </w:rPr>
        <w:t xml:space="preserve">Να χρησιμοποιείτε μόνο ένα </w:t>
      </w:r>
      <w:r w:rsidRPr="00612433">
        <w:rPr>
          <w:color w:val="000000"/>
          <w:sz w:val="22"/>
          <w:szCs w:val="22"/>
          <w:lang w:val="en-US"/>
        </w:rPr>
        <w:t>Exelon</w:t>
      </w:r>
      <w:r w:rsidRPr="00612433" w:rsidDel="00B50CE2">
        <w:rPr>
          <w:sz w:val="22"/>
          <w:szCs w:val="22"/>
          <w:lang w:val="el-GR"/>
        </w:rPr>
        <w:t xml:space="preserve"> </w:t>
      </w:r>
      <w:r w:rsidRPr="00612433">
        <w:rPr>
          <w:sz w:val="22"/>
          <w:szCs w:val="22"/>
          <w:lang w:val="el-GR"/>
        </w:rPr>
        <w:t>έμπλαστρο κάθε φορά και να αντικαθιστάτε το έμπλαστρο με ένα καινούριο μετά από</w:t>
      </w:r>
      <w:r w:rsidR="00CC1108" w:rsidRPr="00612433">
        <w:rPr>
          <w:sz w:val="22"/>
          <w:szCs w:val="22"/>
          <w:lang w:val="el-GR"/>
        </w:rPr>
        <w:t xml:space="preserve"> </w:t>
      </w:r>
      <w:r w:rsidRPr="00612433">
        <w:rPr>
          <w:sz w:val="22"/>
          <w:szCs w:val="22"/>
          <w:lang w:val="el-GR"/>
        </w:rPr>
        <w:t>24</w:t>
      </w:r>
      <w:r w:rsidRPr="00612433">
        <w:rPr>
          <w:sz w:val="22"/>
          <w:szCs w:val="22"/>
          <w:lang w:val="en-US"/>
        </w:rPr>
        <w:t> </w:t>
      </w:r>
      <w:r w:rsidRPr="00612433">
        <w:rPr>
          <w:sz w:val="22"/>
          <w:szCs w:val="22"/>
          <w:lang w:val="el-GR"/>
        </w:rPr>
        <w:t>ώρες</w:t>
      </w:r>
      <w:r w:rsidR="00934C74" w:rsidRPr="00612433">
        <w:rPr>
          <w:sz w:val="22"/>
          <w:szCs w:val="22"/>
          <w:lang w:val="el-GR"/>
        </w:rPr>
        <w:t>.</w:t>
      </w:r>
    </w:p>
    <w:p w14:paraId="4F0B424B" w14:textId="77777777" w:rsidR="00177CB7" w:rsidRPr="00612433" w:rsidRDefault="00177CB7" w:rsidP="000331E9">
      <w:pPr>
        <w:rPr>
          <w:sz w:val="22"/>
          <w:szCs w:val="22"/>
          <w:lang w:val="el-GR"/>
        </w:rPr>
      </w:pPr>
    </w:p>
    <w:p w14:paraId="7DFB1B6C" w14:textId="77777777" w:rsidR="00177CB7" w:rsidRPr="00612433" w:rsidRDefault="00177CB7" w:rsidP="000331E9">
      <w:pPr>
        <w:keepNext/>
        <w:rPr>
          <w:b/>
          <w:sz w:val="22"/>
          <w:szCs w:val="22"/>
          <w:lang w:val="el-GR"/>
        </w:rPr>
      </w:pPr>
      <w:r w:rsidRPr="00612433">
        <w:rPr>
          <w:b/>
          <w:sz w:val="22"/>
          <w:szCs w:val="22"/>
          <w:lang w:val="el-GR"/>
        </w:rPr>
        <w:t>Πότε και για πόσο να τοποθετείτε τ</w:t>
      </w:r>
      <w:r w:rsidR="006D0AFB" w:rsidRPr="00612433">
        <w:rPr>
          <w:b/>
          <w:sz w:val="22"/>
          <w:szCs w:val="22"/>
          <w:lang w:val="el-GR"/>
        </w:rPr>
        <w:t>ο</w:t>
      </w:r>
      <w:r w:rsidRPr="00612433">
        <w:rPr>
          <w:b/>
          <w:sz w:val="22"/>
          <w:szCs w:val="22"/>
          <w:lang w:val="el-GR"/>
        </w:rPr>
        <w:t xml:space="preserve"> </w:t>
      </w:r>
      <w:r w:rsidRPr="00612433">
        <w:rPr>
          <w:b/>
          <w:sz w:val="22"/>
          <w:szCs w:val="22"/>
          <w:lang w:val="en-US"/>
        </w:rPr>
        <w:t>Exelon</w:t>
      </w:r>
      <w:r w:rsidRPr="00612433">
        <w:rPr>
          <w:b/>
          <w:sz w:val="22"/>
          <w:szCs w:val="22"/>
          <w:lang w:val="el-GR"/>
        </w:rPr>
        <w:t xml:space="preserve"> διαδερμικ</w:t>
      </w:r>
      <w:r w:rsidR="006D0AFB" w:rsidRPr="00612433">
        <w:rPr>
          <w:b/>
          <w:sz w:val="22"/>
          <w:szCs w:val="22"/>
          <w:lang w:val="el-GR"/>
        </w:rPr>
        <w:t>ό</w:t>
      </w:r>
      <w:r w:rsidRPr="00612433">
        <w:rPr>
          <w:b/>
          <w:sz w:val="22"/>
          <w:szCs w:val="22"/>
          <w:lang w:val="el-GR"/>
        </w:rPr>
        <w:t xml:space="preserve"> έμπλαστρ</w:t>
      </w:r>
      <w:r w:rsidR="006D0AFB" w:rsidRPr="00612433">
        <w:rPr>
          <w:b/>
          <w:sz w:val="22"/>
          <w:szCs w:val="22"/>
          <w:lang w:val="el-GR"/>
        </w:rPr>
        <w:t>ο σας</w:t>
      </w:r>
    </w:p>
    <w:p w14:paraId="2557F8D2" w14:textId="77777777" w:rsidR="00177CB7" w:rsidRPr="00612433" w:rsidRDefault="00177CB7" w:rsidP="000331E9">
      <w:pPr>
        <w:rPr>
          <w:sz w:val="22"/>
          <w:szCs w:val="22"/>
          <w:lang w:val="el-GR"/>
        </w:rPr>
      </w:pPr>
      <w:r w:rsidRPr="00612433">
        <w:rPr>
          <w:sz w:val="22"/>
          <w:szCs w:val="22"/>
          <w:lang w:val="el-GR"/>
        </w:rPr>
        <w:t>Για να έχετε ωφέλεια από την θεραπεία σας πρέπει να τοποθετείτε ένα καινούριο έμπλαστρο κάθε ημέρα, κατά προτίμηση την ίδια ώρα της ημέρας.</w:t>
      </w:r>
    </w:p>
    <w:p w14:paraId="3AF14A0F" w14:textId="77777777" w:rsidR="00177CB7" w:rsidRPr="00612433" w:rsidRDefault="00177CB7" w:rsidP="000331E9">
      <w:pPr>
        <w:rPr>
          <w:sz w:val="22"/>
          <w:szCs w:val="22"/>
          <w:lang w:val="el-GR"/>
        </w:rPr>
      </w:pPr>
    </w:p>
    <w:p w14:paraId="55B2FD03" w14:textId="77777777" w:rsidR="00177CB7" w:rsidRPr="00612433" w:rsidRDefault="00177CB7" w:rsidP="000331E9">
      <w:pPr>
        <w:keepNext/>
        <w:rPr>
          <w:b/>
          <w:sz w:val="22"/>
          <w:szCs w:val="22"/>
          <w:lang w:val="el-GR"/>
        </w:rPr>
      </w:pPr>
      <w:r w:rsidRPr="00612433">
        <w:rPr>
          <w:b/>
          <w:sz w:val="22"/>
          <w:szCs w:val="22"/>
          <w:lang w:val="el-GR"/>
        </w:rPr>
        <w:t xml:space="preserve">Εάν χρησιμοποιήσετε μεγαλύτερη δόση </w:t>
      </w:r>
      <w:r w:rsidRPr="00612433">
        <w:rPr>
          <w:b/>
          <w:sz w:val="22"/>
          <w:szCs w:val="22"/>
          <w:lang w:val="en-US"/>
        </w:rPr>
        <w:t>Exelon</w:t>
      </w:r>
      <w:r w:rsidRPr="00612433">
        <w:rPr>
          <w:b/>
          <w:sz w:val="22"/>
          <w:szCs w:val="22"/>
          <w:lang w:val="el-GR"/>
        </w:rPr>
        <w:t xml:space="preserve"> από την κανονική</w:t>
      </w:r>
    </w:p>
    <w:p w14:paraId="4EA13494" w14:textId="77777777" w:rsidR="00177CB7" w:rsidRPr="00612433" w:rsidRDefault="00177CB7" w:rsidP="000331E9">
      <w:pPr>
        <w:rPr>
          <w:color w:val="000000"/>
          <w:sz w:val="22"/>
          <w:szCs w:val="22"/>
          <w:lang w:val="el-GR"/>
        </w:rPr>
      </w:pPr>
      <w:r w:rsidRPr="00612433">
        <w:rPr>
          <w:sz w:val="22"/>
          <w:szCs w:val="22"/>
          <w:lang w:val="el-GR"/>
        </w:rPr>
        <w:t xml:space="preserve">Εάν κατά λάθος τοποθετήσετε περισσότερο από ένα έμπλαστρο, αφαιρέστε όλα τα έμπλαστρα από το δέρμα σας, και μετά ενημερώστε τον γιατρό σας ότι έχετε τοποθετήσει περισσότερο από ένα έμπλαστρο. </w:t>
      </w:r>
      <w:r w:rsidRPr="00612433">
        <w:rPr>
          <w:color w:val="000000"/>
          <w:sz w:val="22"/>
          <w:szCs w:val="22"/>
          <w:lang w:val="el-GR"/>
        </w:rPr>
        <w:t xml:space="preserve">Μπορεί να απαιτηθεί ιατρική φροντίδα. Σε μερικούς ανθρώπους που κατά λάθος πήραν πολύ μεγάλη ποσότητα </w:t>
      </w:r>
      <w:r w:rsidRPr="00612433">
        <w:rPr>
          <w:color w:val="000000"/>
          <w:sz w:val="22"/>
          <w:szCs w:val="22"/>
          <w:lang w:val="en-US"/>
        </w:rPr>
        <w:t>Exelon</w:t>
      </w:r>
      <w:r w:rsidRPr="00612433">
        <w:rPr>
          <w:color w:val="000000"/>
          <w:sz w:val="22"/>
          <w:szCs w:val="22"/>
          <w:lang w:val="el-GR"/>
        </w:rPr>
        <w:t xml:space="preserve"> παρατηρήθηκε αδιαθεσία (ναυτία), έμετος, διάρροια, υψηλή αρτηριακή πίεση και παραισθήσεις. Πιθανόν επίσης να παρουσιαστεί αργός καρδιακός παλμός και λιποθυμία.</w:t>
      </w:r>
    </w:p>
    <w:p w14:paraId="196AFF77" w14:textId="77777777" w:rsidR="00177CB7" w:rsidRPr="00612433" w:rsidRDefault="00177CB7" w:rsidP="000331E9">
      <w:pPr>
        <w:rPr>
          <w:sz w:val="22"/>
          <w:szCs w:val="22"/>
          <w:lang w:val="el-GR"/>
        </w:rPr>
      </w:pPr>
    </w:p>
    <w:p w14:paraId="38D728B6" w14:textId="77777777" w:rsidR="00177CB7" w:rsidRPr="00612433" w:rsidRDefault="00177CB7" w:rsidP="000331E9">
      <w:pPr>
        <w:keepNext/>
        <w:rPr>
          <w:b/>
          <w:color w:val="000000"/>
          <w:sz w:val="22"/>
          <w:szCs w:val="22"/>
          <w:lang w:val="el-GR"/>
        </w:rPr>
      </w:pPr>
      <w:r w:rsidRPr="00612433">
        <w:rPr>
          <w:b/>
          <w:color w:val="000000"/>
          <w:sz w:val="22"/>
          <w:szCs w:val="22"/>
          <w:lang w:val="el-GR"/>
        </w:rPr>
        <w:t>Εάν ξεχάσετε να χρησιμοποιήσετε το E</w:t>
      </w:r>
      <w:proofErr w:type="spellStart"/>
      <w:r w:rsidRPr="00612433">
        <w:rPr>
          <w:b/>
          <w:color w:val="000000"/>
          <w:sz w:val="22"/>
          <w:szCs w:val="22"/>
          <w:lang w:val="en-US"/>
        </w:rPr>
        <w:t>xelon</w:t>
      </w:r>
      <w:proofErr w:type="spellEnd"/>
    </w:p>
    <w:p w14:paraId="3141959A" w14:textId="77777777" w:rsidR="00177CB7" w:rsidRPr="00612433" w:rsidRDefault="00177CB7" w:rsidP="000331E9">
      <w:pPr>
        <w:rPr>
          <w:noProof/>
          <w:color w:val="000000"/>
          <w:sz w:val="22"/>
          <w:szCs w:val="22"/>
          <w:lang w:val="el-GR"/>
        </w:rPr>
      </w:pPr>
      <w:r w:rsidRPr="00612433">
        <w:rPr>
          <w:color w:val="000000"/>
          <w:sz w:val="22"/>
          <w:szCs w:val="22"/>
          <w:lang w:val="el-GR"/>
        </w:rPr>
        <w:t>Αν ξεχάσατε να τοποθετήσετε ένα έμπλαστρο, τοποθετήστε ένα αμέσως. Μπορείτε να τοποθετήσετε το επόμενο έμπλαστρο στην ίδια ώρα την επόμενη ημέρα.</w:t>
      </w:r>
      <w:r w:rsidRPr="00612433">
        <w:rPr>
          <w:noProof/>
          <w:color w:val="000000"/>
          <w:sz w:val="22"/>
          <w:szCs w:val="22"/>
          <w:lang w:val="el-GR"/>
        </w:rPr>
        <w:t xml:space="preserve"> Μην τοποθετήσετε δύο έμπλαστρα για να αναπληρώσετε τη δόση που ξεχάσατε.</w:t>
      </w:r>
    </w:p>
    <w:p w14:paraId="3C14F35C" w14:textId="77777777" w:rsidR="00177CB7" w:rsidRPr="00612433" w:rsidRDefault="00177CB7" w:rsidP="000331E9">
      <w:pPr>
        <w:rPr>
          <w:color w:val="000000"/>
          <w:sz w:val="22"/>
          <w:szCs w:val="22"/>
          <w:lang w:val="el-GR"/>
        </w:rPr>
      </w:pPr>
    </w:p>
    <w:p w14:paraId="0AC8F607" w14:textId="77777777" w:rsidR="00177CB7" w:rsidRPr="00612433" w:rsidRDefault="00177CB7" w:rsidP="000331E9">
      <w:pPr>
        <w:keepNext/>
        <w:rPr>
          <w:b/>
          <w:bCs/>
          <w:sz w:val="22"/>
          <w:szCs w:val="22"/>
          <w:lang w:val="el-GR"/>
        </w:rPr>
      </w:pPr>
      <w:r w:rsidRPr="00612433">
        <w:rPr>
          <w:b/>
          <w:bCs/>
          <w:sz w:val="22"/>
          <w:szCs w:val="22"/>
          <w:lang w:val="el-GR"/>
        </w:rPr>
        <w:t xml:space="preserve">Εάν σταματήσετε να χρησιμοποιείτε το </w:t>
      </w:r>
      <w:r w:rsidRPr="00612433">
        <w:rPr>
          <w:b/>
          <w:bCs/>
          <w:sz w:val="22"/>
          <w:szCs w:val="22"/>
        </w:rPr>
        <w:t>Exelon</w:t>
      </w:r>
    </w:p>
    <w:p w14:paraId="5A9329B5" w14:textId="77777777" w:rsidR="00177CB7" w:rsidRPr="00612433" w:rsidRDefault="00177CB7" w:rsidP="000331E9">
      <w:pPr>
        <w:rPr>
          <w:sz w:val="22"/>
          <w:szCs w:val="22"/>
          <w:lang w:val="el-GR"/>
        </w:rPr>
      </w:pPr>
      <w:r w:rsidRPr="00612433">
        <w:rPr>
          <w:sz w:val="22"/>
          <w:szCs w:val="22"/>
          <w:lang w:val="el-GR"/>
        </w:rPr>
        <w:t>Ενημερώστε τον γιατρό σας εάν σταματήσετε να χρησιμοποιείτε το έμπλαστρο.</w:t>
      </w:r>
    </w:p>
    <w:p w14:paraId="5AB3E350" w14:textId="77777777" w:rsidR="00177CB7" w:rsidRPr="00612433" w:rsidRDefault="00177CB7" w:rsidP="000331E9">
      <w:pPr>
        <w:numPr>
          <w:ilvl w:val="12"/>
          <w:numId w:val="0"/>
        </w:numPr>
        <w:rPr>
          <w:sz w:val="22"/>
          <w:szCs w:val="22"/>
          <w:lang w:val="el-GR"/>
        </w:rPr>
      </w:pPr>
    </w:p>
    <w:p w14:paraId="422456BE" w14:textId="77777777" w:rsidR="00177CB7" w:rsidRPr="00612433" w:rsidRDefault="00177CB7" w:rsidP="000331E9">
      <w:pPr>
        <w:numPr>
          <w:ilvl w:val="12"/>
          <w:numId w:val="0"/>
        </w:numPr>
        <w:rPr>
          <w:sz w:val="22"/>
          <w:szCs w:val="22"/>
          <w:lang w:val="el-GR"/>
        </w:rPr>
      </w:pPr>
      <w:r w:rsidRPr="00612433">
        <w:rPr>
          <w:sz w:val="22"/>
          <w:szCs w:val="22"/>
          <w:lang w:val="el-GR"/>
        </w:rPr>
        <w:t xml:space="preserve">Εάν έχετε περισσότερες ερωτήσεις σχετικά με τη χρήση αυτού του </w:t>
      </w:r>
      <w:r w:rsidR="00881D1A" w:rsidRPr="00612433">
        <w:rPr>
          <w:sz w:val="22"/>
          <w:szCs w:val="22"/>
          <w:lang w:val="el-GR"/>
        </w:rPr>
        <w:t>φαρμάκου</w:t>
      </w:r>
      <w:r w:rsidR="005F696A" w:rsidRPr="00612433">
        <w:rPr>
          <w:sz w:val="22"/>
          <w:szCs w:val="22"/>
          <w:lang w:val="el-GR"/>
        </w:rPr>
        <w:t>,</w:t>
      </w:r>
      <w:r w:rsidR="00881D1A" w:rsidRPr="00612433">
        <w:rPr>
          <w:sz w:val="22"/>
          <w:szCs w:val="22"/>
          <w:lang w:val="el-GR"/>
        </w:rPr>
        <w:t xml:space="preserve"> </w:t>
      </w:r>
      <w:r w:rsidRPr="00612433">
        <w:rPr>
          <w:sz w:val="22"/>
          <w:szCs w:val="22"/>
          <w:lang w:val="el-GR"/>
        </w:rPr>
        <w:t>ρωτήστε το</w:t>
      </w:r>
      <w:r w:rsidR="00E13331" w:rsidRPr="00612433">
        <w:rPr>
          <w:sz w:val="22"/>
          <w:szCs w:val="22"/>
          <w:lang w:val="el-GR"/>
        </w:rPr>
        <w:t>ν</w:t>
      </w:r>
      <w:r w:rsidRPr="00612433">
        <w:rPr>
          <w:sz w:val="22"/>
          <w:szCs w:val="22"/>
          <w:lang w:val="el-GR"/>
        </w:rPr>
        <w:t xml:space="preserve"> γιατρό ή το</w:t>
      </w:r>
      <w:r w:rsidR="00E13331" w:rsidRPr="00612433">
        <w:rPr>
          <w:sz w:val="22"/>
          <w:szCs w:val="22"/>
          <w:lang w:val="el-GR"/>
        </w:rPr>
        <w:t>ν</w:t>
      </w:r>
      <w:r w:rsidRPr="00612433">
        <w:rPr>
          <w:sz w:val="22"/>
          <w:szCs w:val="22"/>
          <w:lang w:val="el-GR"/>
        </w:rPr>
        <w:t xml:space="preserve"> φαρμακοποιό σας.</w:t>
      </w:r>
    </w:p>
    <w:p w14:paraId="07209955" w14:textId="77777777" w:rsidR="00177CB7" w:rsidRPr="00612433" w:rsidRDefault="00177CB7" w:rsidP="000331E9">
      <w:pPr>
        <w:rPr>
          <w:sz w:val="22"/>
          <w:szCs w:val="22"/>
          <w:lang w:val="el-GR"/>
        </w:rPr>
      </w:pPr>
    </w:p>
    <w:p w14:paraId="08A71159" w14:textId="77777777" w:rsidR="00177CB7" w:rsidRPr="00612433" w:rsidRDefault="00177CB7" w:rsidP="000331E9">
      <w:pPr>
        <w:rPr>
          <w:color w:val="000000"/>
          <w:sz w:val="22"/>
          <w:szCs w:val="22"/>
          <w:lang w:val="el-GR"/>
        </w:rPr>
      </w:pPr>
    </w:p>
    <w:p w14:paraId="0C51310B" w14:textId="77777777" w:rsidR="00177CB7" w:rsidRPr="00612433" w:rsidRDefault="00177CB7" w:rsidP="000331E9">
      <w:pPr>
        <w:keepNext/>
        <w:rPr>
          <w:b/>
          <w:color w:val="000000"/>
          <w:sz w:val="22"/>
          <w:szCs w:val="22"/>
          <w:lang w:val="el-GR"/>
        </w:rPr>
      </w:pPr>
      <w:r w:rsidRPr="00612433">
        <w:rPr>
          <w:b/>
          <w:color w:val="000000"/>
          <w:sz w:val="22"/>
          <w:szCs w:val="22"/>
          <w:lang w:val="el-GR"/>
        </w:rPr>
        <w:t>4.</w:t>
      </w:r>
      <w:r w:rsidRPr="00612433">
        <w:rPr>
          <w:b/>
          <w:color w:val="000000"/>
          <w:sz w:val="22"/>
          <w:szCs w:val="22"/>
          <w:lang w:val="el-GR"/>
        </w:rPr>
        <w:tab/>
      </w:r>
      <w:r w:rsidR="005F696A" w:rsidRPr="00612433">
        <w:rPr>
          <w:b/>
          <w:color w:val="000000"/>
          <w:sz w:val="22"/>
          <w:szCs w:val="22"/>
          <w:lang w:val="el-GR"/>
        </w:rPr>
        <w:t>Πιθανές ανεπιθύμητες ενέργειες</w:t>
      </w:r>
    </w:p>
    <w:p w14:paraId="21D31ED5" w14:textId="77777777" w:rsidR="00177CB7" w:rsidRPr="00612433" w:rsidRDefault="00177CB7" w:rsidP="000331E9">
      <w:pPr>
        <w:keepNext/>
        <w:rPr>
          <w:color w:val="000000"/>
          <w:sz w:val="22"/>
          <w:szCs w:val="22"/>
          <w:lang w:val="el-GR"/>
        </w:rPr>
      </w:pPr>
    </w:p>
    <w:p w14:paraId="3B528ED2" w14:textId="77777777" w:rsidR="00177CB7" w:rsidRPr="00612433" w:rsidRDefault="00177CB7" w:rsidP="000331E9">
      <w:pPr>
        <w:rPr>
          <w:color w:val="000000"/>
          <w:sz w:val="22"/>
          <w:szCs w:val="22"/>
          <w:lang w:val="el-GR"/>
        </w:rPr>
      </w:pPr>
      <w:r w:rsidRPr="00612433">
        <w:rPr>
          <w:color w:val="000000"/>
          <w:sz w:val="22"/>
          <w:szCs w:val="22"/>
          <w:lang w:val="el-GR"/>
        </w:rPr>
        <w:t>Όπως όλα τα φάρμακα,</w:t>
      </w:r>
      <w:r w:rsidRPr="00612433">
        <w:rPr>
          <w:noProof/>
          <w:color w:val="000000"/>
          <w:sz w:val="22"/>
          <w:szCs w:val="22"/>
          <w:lang w:val="el-GR"/>
        </w:rPr>
        <w:t xml:space="preserve"> έτσι</w:t>
      </w:r>
      <w:r w:rsidRPr="00612433">
        <w:rPr>
          <w:color w:val="000000"/>
          <w:sz w:val="22"/>
          <w:szCs w:val="22"/>
          <w:lang w:val="el-GR"/>
        </w:rPr>
        <w:t xml:space="preserve"> και τα E</w:t>
      </w:r>
      <w:proofErr w:type="spellStart"/>
      <w:r w:rsidRPr="00612433">
        <w:rPr>
          <w:color w:val="000000"/>
          <w:sz w:val="22"/>
          <w:szCs w:val="22"/>
          <w:lang w:val="en-US"/>
        </w:rPr>
        <w:t>xelon</w:t>
      </w:r>
      <w:proofErr w:type="spellEnd"/>
      <w:r w:rsidRPr="00612433">
        <w:rPr>
          <w:color w:val="000000"/>
          <w:sz w:val="22"/>
          <w:szCs w:val="22"/>
          <w:lang w:val="el-GR"/>
        </w:rPr>
        <w:t xml:space="preserve"> </w:t>
      </w:r>
      <w:r w:rsidR="00881D1A" w:rsidRPr="00612433">
        <w:rPr>
          <w:color w:val="000000"/>
          <w:sz w:val="22"/>
          <w:szCs w:val="22"/>
          <w:lang w:val="el-GR"/>
        </w:rPr>
        <w:t xml:space="preserve">διαδερμικά </w:t>
      </w:r>
      <w:r w:rsidRPr="00612433">
        <w:rPr>
          <w:color w:val="000000"/>
          <w:sz w:val="22"/>
          <w:szCs w:val="22"/>
          <w:lang w:val="el-GR"/>
        </w:rPr>
        <w:t xml:space="preserve">έμπλαστρα μπορεί να </w:t>
      </w:r>
      <w:r w:rsidRPr="00612433">
        <w:rPr>
          <w:noProof/>
          <w:color w:val="000000"/>
          <w:sz w:val="22"/>
          <w:szCs w:val="22"/>
          <w:lang w:val="el-GR"/>
        </w:rPr>
        <w:t>προκαλέσουν ανεπιθύμητες ενέργειες</w:t>
      </w:r>
      <w:r w:rsidR="005F696A" w:rsidRPr="00612433">
        <w:rPr>
          <w:noProof/>
          <w:color w:val="000000"/>
          <w:sz w:val="22"/>
          <w:szCs w:val="22"/>
          <w:lang w:val="el-GR"/>
        </w:rPr>
        <w:t>,</w:t>
      </w:r>
      <w:r w:rsidRPr="00612433">
        <w:rPr>
          <w:noProof/>
          <w:color w:val="000000"/>
          <w:sz w:val="22"/>
          <w:szCs w:val="22"/>
          <w:lang w:val="el-GR"/>
        </w:rPr>
        <w:t xml:space="preserve"> αν και δεν παρουσιάζονται σε όλους τους ανθρώπους</w:t>
      </w:r>
      <w:r w:rsidRPr="00612433">
        <w:rPr>
          <w:color w:val="000000"/>
          <w:sz w:val="22"/>
          <w:szCs w:val="22"/>
          <w:lang w:val="el-GR"/>
        </w:rPr>
        <w:t>.</w:t>
      </w:r>
    </w:p>
    <w:p w14:paraId="693DE607" w14:textId="77777777" w:rsidR="00177CB7" w:rsidRPr="00612433" w:rsidRDefault="00177CB7" w:rsidP="000331E9">
      <w:pPr>
        <w:rPr>
          <w:color w:val="000000"/>
          <w:sz w:val="22"/>
          <w:szCs w:val="22"/>
          <w:lang w:val="el-GR"/>
        </w:rPr>
      </w:pPr>
    </w:p>
    <w:p w14:paraId="06AE8F49" w14:textId="77777777" w:rsidR="002C587F" w:rsidRPr="00612433" w:rsidRDefault="00CC1108" w:rsidP="000331E9">
      <w:pPr>
        <w:numPr>
          <w:ilvl w:val="12"/>
          <w:numId w:val="0"/>
        </w:numPr>
        <w:rPr>
          <w:color w:val="000000"/>
          <w:sz w:val="22"/>
          <w:szCs w:val="22"/>
          <w:lang w:val="el-GR"/>
        </w:rPr>
      </w:pPr>
      <w:r w:rsidRPr="00612433">
        <w:rPr>
          <w:color w:val="000000"/>
          <w:sz w:val="22"/>
          <w:szCs w:val="22"/>
          <w:lang w:val="el-GR"/>
        </w:rPr>
        <w:t xml:space="preserve">Ενδεχομένως </w:t>
      </w:r>
      <w:r w:rsidR="00177CB7" w:rsidRPr="00612433">
        <w:rPr>
          <w:color w:val="000000"/>
          <w:sz w:val="22"/>
          <w:szCs w:val="22"/>
          <w:lang w:val="el-GR"/>
        </w:rPr>
        <w:t>να εμφανί</w:t>
      </w:r>
      <w:r w:rsidRPr="00612433">
        <w:rPr>
          <w:color w:val="000000"/>
          <w:sz w:val="22"/>
          <w:szCs w:val="22"/>
          <w:lang w:val="el-GR"/>
        </w:rPr>
        <w:t>σετε</w:t>
      </w:r>
      <w:r w:rsidR="00177CB7" w:rsidRPr="00612433">
        <w:rPr>
          <w:color w:val="000000"/>
          <w:sz w:val="22"/>
          <w:szCs w:val="22"/>
          <w:lang w:val="el-GR"/>
        </w:rPr>
        <w:t xml:space="preserve"> παρενέργειες πιο συχνά όταν ξεκινάτε το φάρμακο σας ή όταν </w:t>
      </w:r>
      <w:r w:rsidR="00B01D1F" w:rsidRPr="00612433">
        <w:rPr>
          <w:color w:val="000000"/>
          <w:sz w:val="22"/>
          <w:szCs w:val="22"/>
          <w:lang w:val="el-GR"/>
        </w:rPr>
        <w:t xml:space="preserve">η </w:t>
      </w:r>
      <w:r w:rsidR="00177CB7" w:rsidRPr="00612433">
        <w:rPr>
          <w:color w:val="000000"/>
          <w:sz w:val="22"/>
          <w:szCs w:val="22"/>
          <w:lang w:val="el-GR"/>
        </w:rPr>
        <w:t>δόση</w:t>
      </w:r>
      <w:r w:rsidR="00B01D1F" w:rsidRPr="00612433">
        <w:rPr>
          <w:color w:val="000000"/>
          <w:sz w:val="22"/>
          <w:szCs w:val="22"/>
          <w:lang w:val="el-GR"/>
        </w:rPr>
        <w:t xml:space="preserve"> αυξηθεί</w:t>
      </w:r>
      <w:r w:rsidR="00177CB7" w:rsidRPr="00612433">
        <w:rPr>
          <w:color w:val="000000"/>
          <w:sz w:val="22"/>
          <w:szCs w:val="22"/>
          <w:lang w:val="el-GR"/>
        </w:rPr>
        <w:t xml:space="preserve">. </w:t>
      </w:r>
      <w:r w:rsidR="00B01D1F" w:rsidRPr="00612433">
        <w:rPr>
          <w:color w:val="000000"/>
          <w:sz w:val="22"/>
          <w:szCs w:val="22"/>
          <w:lang w:val="el-GR"/>
        </w:rPr>
        <w:t>Συνήθως,</w:t>
      </w:r>
      <w:r w:rsidR="00177CB7" w:rsidRPr="00612433">
        <w:rPr>
          <w:color w:val="000000"/>
          <w:sz w:val="22"/>
          <w:szCs w:val="22"/>
          <w:lang w:val="el-GR"/>
        </w:rPr>
        <w:t xml:space="preserve"> οι παρενέργειες θα εξαφανισθούν </w:t>
      </w:r>
      <w:r w:rsidR="00B01D1F" w:rsidRPr="00612433">
        <w:rPr>
          <w:color w:val="000000"/>
          <w:sz w:val="22"/>
          <w:szCs w:val="22"/>
          <w:lang w:val="el-GR"/>
        </w:rPr>
        <w:t>σταδιακά</w:t>
      </w:r>
      <w:r w:rsidR="002C587F" w:rsidRPr="00612433">
        <w:rPr>
          <w:color w:val="000000"/>
          <w:sz w:val="22"/>
          <w:szCs w:val="22"/>
          <w:lang w:val="el-GR"/>
        </w:rPr>
        <w:t xml:space="preserve"> </w:t>
      </w:r>
      <w:r w:rsidR="00177CB7" w:rsidRPr="00612433">
        <w:rPr>
          <w:color w:val="000000"/>
          <w:sz w:val="22"/>
          <w:szCs w:val="22"/>
          <w:lang w:val="el-GR"/>
        </w:rPr>
        <w:t>καθώς o οργανισμός σας θα συνηθίζει στο φάρμακο.</w:t>
      </w:r>
    </w:p>
    <w:p w14:paraId="71BB96D8" w14:textId="77777777" w:rsidR="002C587F" w:rsidRPr="00612433" w:rsidRDefault="002C587F" w:rsidP="000331E9">
      <w:pPr>
        <w:rPr>
          <w:color w:val="000000"/>
          <w:sz w:val="22"/>
          <w:szCs w:val="22"/>
          <w:lang w:val="el-GR"/>
        </w:rPr>
      </w:pPr>
    </w:p>
    <w:p w14:paraId="4496C691" w14:textId="77777777" w:rsidR="002C587F" w:rsidRPr="00612433" w:rsidRDefault="002C587F" w:rsidP="000331E9">
      <w:pPr>
        <w:keepNext/>
        <w:rPr>
          <w:color w:val="000000"/>
          <w:sz w:val="22"/>
          <w:szCs w:val="22"/>
          <w:lang w:val="el-GR"/>
        </w:rPr>
      </w:pPr>
      <w:r w:rsidRPr="00612433">
        <w:rPr>
          <w:b/>
          <w:color w:val="000000"/>
          <w:sz w:val="22"/>
          <w:szCs w:val="22"/>
          <w:lang w:val="el-GR"/>
        </w:rPr>
        <w:t>Αφαιρέστε το έμπλαστρο και ενημερώστε αμέσως τον γιατρό σας, εάν παρουσιάσετε κάποια από τις ακόλουθες ανεπιθύμητες ενέργειες οι οποίες μπορεί να καταστούν σοβαρές</w:t>
      </w:r>
      <w:r w:rsidR="00CC1108" w:rsidRPr="00612433">
        <w:rPr>
          <w:color w:val="000000"/>
          <w:sz w:val="22"/>
          <w:szCs w:val="22"/>
          <w:lang w:val="el-GR"/>
        </w:rPr>
        <w:t>:</w:t>
      </w:r>
    </w:p>
    <w:p w14:paraId="674C8A4E" w14:textId="77777777" w:rsidR="00881D1A" w:rsidRPr="00612433" w:rsidRDefault="00881D1A" w:rsidP="000331E9">
      <w:pPr>
        <w:keepNext/>
        <w:rPr>
          <w:color w:val="000000"/>
          <w:sz w:val="22"/>
          <w:szCs w:val="22"/>
          <w:lang w:val="el-GR"/>
        </w:rPr>
      </w:pPr>
    </w:p>
    <w:p w14:paraId="7E62C62C" w14:textId="77777777" w:rsidR="00881D1A" w:rsidRPr="00612433" w:rsidRDefault="00881D1A" w:rsidP="000331E9">
      <w:pPr>
        <w:keepNext/>
        <w:rPr>
          <w:color w:val="000000"/>
          <w:sz w:val="22"/>
          <w:szCs w:val="22"/>
          <w:lang w:val="el-GR"/>
        </w:rPr>
      </w:pPr>
      <w:r w:rsidRPr="00612433">
        <w:rPr>
          <w:b/>
          <w:color w:val="000000"/>
          <w:sz w:val="22"/>
          <w:szCs w:val="22"/>
          <w:lang w:val="el-GR"/>
        </w:rPr>
        <w:t>Συχνές</w:t>
      </w:r>
      <w:r w:rsidR="00DE599B" w:rsidRPr="00612433">
        <w:rPr>
          <w:b/>
          <w:color w:val="000000"/>
          <w:sz w:val="22"/>
          <w:szCs w:val="22"/>
          <w:lang w:val="el-GR"/>
        </w:rPr>
        <w:t> </w:t>
      </w:r>
      <w:r w:rsidR="00DE599B" w:rsidRPr="00612433">
        <w:rPr>
          <w:sz w:val="22"/>
          <w:szCs w:val="22"/>
          <w:lang w:val="el-GR"/>
        </w:rPr>
        <w:t>(ενδέχεται να επηρεάσουν εώς 1 στους 10 ασθενείς)</w:t>
      </w:r>
    </w:p>
    <w:p w14:paraId="2E597F25" w14:textId="77777777" w:rsidR="00881D1A" w:rsidRPr="00612433" w:rsidRDefault="00881D1A" w:rsidP="000331E9">
      <w:pPr>
        <w:numPr>
          <w:ilvl w:val="0"/>
          <w:numId w:val="7"/>
        </w:numPr>
        <w:rPr>
          <w:sz w:val="22"/>
          <w:szCs w:val="22"/>
          <w:lang w:val="el-GR"/>
        </w:rPr>
      </w:pPr>
      <w:r w:rsidRPr="00612433">
        <w:rPr>
          <w:color w:val="000000"/>
          <w:sz w:val="22"/>
          <w:szCs w:val="22"/>
          <w:lang w:val="el-GR"/>
        </w:rPr>
        <w:t>Απώλεια όρεξης</w:t>
      </w:r>
    </w:p>
    <w:p w14:paraId="3A6F7D57" w14:textId="77777777" w:rsidR="00881D1A" w:rsidRPr="00612433" w:rsidRDefault="00881D1A" w:rsidP="000331E9">
      <w:pPr>
        <w:numPr>
          <w:ilvl w:val="0"/>
          <w:numId w:val="7"/>
        </w:numPr>
        <w:rPr>
          <w:sz w:val="22"/>
          <w:szCs w:val="22"/>
          <w:lang w:val="el-GR"/>
        </w:rPr>
      </w:pPr>
      <w:r w:rsidRPr="00612433">
        <w:rPr>
          <w:color w:val="000000"/>
          <w:sz w:val="22"/>
          <w:szCs w:val="22"/>
          <w:lang w:val="el-GR"/>
        </w:rPr>
        <w:t>Αίσθημα ζάλης</w:t>
      </w:r>
    </w:p>
    <w:p w14:paraId="622856B5" w14:textId="3A39614E" w:rsidR="00881D1A" w:rsidRPr="00612433" w:rsidRDefault="00881D1A" w:rsidP="000331E9">
      <w:pPr>
        <w:numPr>
          <w:ilvl w:val="0"/>
          <w:numId w:val="7"/>
        </w:numPr>
        <w:rPr>
          <w:sz w:val="22"/>
          <w:szCs w:val="22"/>
          <w:lang w:val="el-GR"/>
        </w:rPr>
      </w:pPr>
      <w:r w:rsidRPr="00612433">
        <w:rPr>
          <w:sz w:val="22"/>
          <w:szCs w:val="22"/>
          <w:lang w:val="el-GR"/>
        </w:rPr>
        <w:t>Αίσθημα ανησυχίας</w:t>
      </w:r>
    </w:p>
    <w:p w14:paraId="4093515E" w14:textId="77777777" w:rsidR="00881D1A" w:rsidRDefault="00881D1A" w:rsidP="000331E9">
      <w:pPr>
        <w:numPr>
          <w:ilvl w:val="0"/>
          <w:numId w:val="7"/>
        </w:numPr>
        <w:rPr>
          <w:sz w:val="22"/>
          <w:szCs w:val="22"/>
          <w:lang w:val="el-GR"/>
        </w:rPr>
      </w:pPr>
      <w:r w:rsidRPr="00612433">
        <w:rPr>
          <w:sz w:val="22"/>
          <w:szCs w:val="22"/>
          <w:lang w:val="el-GR"/>
        </w:rPr>
        <w:t>Ακράτεια ούρων (α</w:t>
      </w:r>
      <w:r w:rsidR="00641B99" w:rsidRPr="00612433">
        <w:rPr>
          <w:sz w:val="22"/>
          <w:szCs w:val="22"/>
          <w:lang w:val="el-GR"/>
        </w:rPr>
        <w:t>δυναμία κατακράτη</w:t>
      </w:r>
      <w:r w:rsidRPr="00612433">
        <w:rPr>
          <w:sz w:val="22"/>
          <w:szCs w:val="22"/>
          <w:lang w:val="el-GR"/>
        </w:rPr>
        <w:t>σης ποσότητας ούρων)</w:t>
      </w:r>
    </w:p>
    <w:p w14:paraId="1078A279" w14:textId="48B971F6" w:rsidR="00007641" w:rsidRDefault="00007641" w:rsidP="000331E9">
      <w:pPr>
        <w:numPr>
          <w:ilvl w:val="0"/>
          <w:numId w:val="7"/>
        </w:numPr>
        <w:rPr>
          <w:sz w:val="22"/>
          <w:szCs w:val="22"/>
          <w:lang w:val="el-GR"/>
        </w:rPr>
      </w:pPr>
      <w:r>
        <w:rPr>
          <w:sz w:val="22"/>
          <w:szCs w:val="22"/>
          <w:lang w:val="el-GR"/>
        </w:rPr>
        <w:t>Λοίμωξη του ουροποιητικού</w:t>
      </w:r>
    </w:p>
    <w:p w14:paraId="7DA1EF3B" w14:textId="7F60CCAE" w:rsidR="00007641" w:rsidRDefault="00007641" w:rsidP="000331E9">
      <w:pPr>
        <w:numPr>
          <w:ilvl w:val="0"/>
          <w:numId w:val="7"/>
        </w:numPr>
        <w:rPr>
          <w:sz w:val="22"/>
          <w:szCs w:val="22"/>
          <w:lang w:val="el-GR"/>
        </w:rPr>
      </w:pPr>
      <w:r>
        <w:rPr>
          <w:sz w:val="22"/>
          <w:szCs w:val="22"/>
          <w:lang w:val="el-GR"/>
        </w:rPr>
        <w:t>Άγχος</w:t>
      </w:r>
    </w:p>
    <w:p w14:paraId="4D10271C" w14:textId="28389221" w:rsidR="00007641" w:rsidRDefault="00007641" w:rsidP="000331E9">
      <w:pPr>
        <w:numPr>
          <w:ilvl w:val="0"/>
          <w:numId w:val="7"/>
        </w:numPr>
        <w:rPr>
          <w:sz w:val="22"/>
          <w:szCs w:val="22"/>
          <w:lang w:val="el-GR"/>
        </w:rPr>
      </w:pPr>
      <w:r>
        <w:rPr>
          <w:sz w:val="22"/>
          <w:szCs w:val="22"/>
          <w:lang w:val="el-GR"/>
        </w:rPr>
        <w:t>Κατάθλιψη</w:t>
      </w:r>
    </w:p>
    <w:p w14:paraId="70F5B520" w14:textId="0EA69BB8" w:rsidR="00007641" w:rsidRDefault="00007641" w:rsidP="000331E9">
      <w:pPr>
        <w:numPr>
          <w:ilvl w:val="0"/>
          <w:numId w:val="7"/>
        </w:numPr>
        <w:rPr>
          <w:sz w:val="22"/>
          <w:szCs w:val="22"/>
          <w:lang w:val="el-GR"/>
        </w:rPr>
      </w:pPr>
      <w:r>
        <w:rPr>
          <w:sz w:val="22"/>
          <w:szCs w:val="22"/>
          <w:lang w:val="el-GR"/>
        </w:rPr>
        <w:t>Σύγχυση</w:t>
      </w:r>
    </w:p>
    <w:p w14:paraId="0A5ACC08" w14:textId="4F23CCF9" w:rsidR="00007641" w:rsidRDefault="00007641" w:rsidP="000331E9">
      <w:pPr>
        <w:numPr>
          <w:ilvl w:val="0"/>
          <w:numId w:val="7"/>
        </w:numPr>
        <w:rPr>
          <w:sz w:val="22"/>
          <w:szCs w:val="22"/>
          <w:lang w:val="el-GR"/>
        </w:rPr>
      </w:pPr>
      <w:r>
        <w:rPr>
          <w:sz w:val="22"/>
          <w:szCs w:val="22"/>
          <w:lang w:val="el-GR"/>
        </w:rPr>
        <w:t>Πονοκέφαλος</w:t>
      </w:r>
    </w:p>
    <w:p w14:paraId="3C9951DA" w14:textId="13DA8525" w:rsidR="00007641" w:rsidRDefault="00007641" w:rsidP="000331E9">
      <w:pPr>
        <w:numPr>
          <w:ilvl w:val="0"/>
          <w:numId w:val="7"/>
        </w:numPr>
        <w:rPr>
          <w:sz w:val="22"/>
          <w:szCs w:val="22"/>
          <w:lang w:val="el-GR"/>
        </w:rPr>
      </w:pPr>
      <w:r>
        <w:rPr>
          <w:sz w:val="22"/>
          <w:szCs w:val="22"/>
          <w:lang w:val="el-GR"/>
        </w:rPr>
        <w:t>Λιποθυμία</w:t>
      </w:r>
    </w:p>
    <w:p w14:paraId="0F596BD5" w14:textId="4A7C305F" w:rsidR="00007641" w:rsidRDefault="00007641" w:rsidP="000331E9">
      <w:pPr>
        <w:numPr>
          <w:ilvl w:val="0"/>
          <w:numId w:val="7"/>
        </w:numPr>
        <w:rPr>
          <w:sz w:val="22"/>
          <w:szCs w:val="22"/>
          <w:lang w:val="el-GR"/>
        </w:rPr>
      </w:pPr>
      <w:r>
        <w:rPr>
          <w:sz w:val="22"/>
          <w:szCs w:val="22"/>
          <w:lang w:val="el-GR"/>
        </w:rPr>
        <w:t>Προβλήματα στο στομάχι όπως αίσθημα αδιαθεσίας (ναυτία) ή αδιαθεσία (έμετος), διάρροια</w:t>
      </w:r>
    </w:p>
    <w:p w14:paraId="0F67AA42" w14:textId="673CC0E7" w:rsidR="00007641" w:rsidRDefault="00007641" w:rsidP="000331E9">
      <w:pPr>
        <w:numPr>
          <w:ilvl w:val="0"/>
          <w:numId w:val="7"/>
        </w:numPr>
        <w:rPr>
          <w:sz w:val="22"/>
          <w:szCs w:val="22"/>
          <w:lang w:val="el-GR"/>
        </w:rPr>
      </w:pPr>
      <w:r>
        <w:rPr>
          <w:sz w:val="22"/>
          <w:szCs w:val="22"/>
          <w:lang w:val="el-GR"/>
        </w:rPr>
        <w:t>Αίσθημα καύσου</w:t>
      </w:r>
    </w:p>
    <w:p w14:paraId="343890FC" w14:textId="4155247E" w:rsidR="00007641" w:rsidRDefault="00007641" w:rsidP="000331E9">
      <w:pPr>
        <w:numPr>
          <w:ilvl w:val="0"/>
          <w:numId w:val="7"/>
        </w:numPr>
        <w:rPr>
          <w:sz w:val="22"/>
          <w:szCs w:val="22"/>
          <w:lang w:val="el-GR"/>
        </w:rPr>
      </w:pPr>
      <w:r>
        <w:rPr>
          <w:sz w:val="22"/>
          <w:szCs w:val="22"/>
          <w:lang w:val="el-GR"/>
        </w:rPr>
        <w:lastRenderedPageBreak/>
        <w:t>Πόνος στο στομάχι</w:t>
      </w:r>
    </w:p>
    <w:p w14:paraId="635484FD" w14:textId="5B3EF0DB" w:rsidR="00007641" w:rsidRDefault="00007641" w:rsidP="000331E9">
      <w:pPr>
        <w:numPr>
          <w:ilvl w:val="0"/>
          <w:numId w:val="7"/>
        </w:numPr>
        <w:rPr>
          <w:sz w:val="22"/>
          <w:szCs w:val="22"/>
          <w:lang w:val="el-GR"/>
        </w:rPr>
      </w:pPr>
      <w:r>
        <w:rPr>
          <w:sz w:val="22"/>
          <w:szCs w:val="22"/>
          <w:lang w:val="el-GR"/>
        </w:rPr>
        <w:t>Εξάνθημα</w:t>
      </w:r>
    </w:p>
    <w:p w14:paraId="5754818C" w14:textId="217C22D8" w:rsidR="00007641" w:rsidRDefault="00007641" w:rsidP="000331E9">
      <w:pPr>
        <w:numPr>
          <w:ilvl w:val="0"/>
          <w:numId w:val="7"/>
        </w:numPr>
        <w:rPr>
          <w:sz w:val="22"/>
          <w:szCs w:val="22"/>
          <w:lang w:val="el-GR"/>
        </w:rPr>
      </w:pPr>
      <w:r>
        <w:rPr>
          <w:sz w:val="22"/>
          <w:szCs w:val="22"/>
          <w:lang w:val="el-GR"/>
        </w:rPr>
        <w:t>Αλλεργική αντίδραση στο σημείο εφαρμογής του εμπλάστρου, όπως φλύκταινες ή φλεγμονή του δέρματος</w:t>
      </w:r>
    </w:p>
    <w:p w14:paraId="5038D228" w14:textId="640041A9" w:rsidR="00007641" w:rsidRDefault="00007641" w:rsidP="000331E9">
      <w:pPr>
        <w:numPr>
          <w:ilvl w:val="0"/>
          <w:numId w:val="7"/>
        </w:numPr>
        <w:rPr>
          <w:sz w:val="22"/>
          <w:szCs w:val="22"/>
          <w:lang w:val="el-GR"/>
        </w:rPr>
      </w:pPr>
      <w:r>
        <w:rPr>
          <w:sz w:val="22"/>
          <w:szCs w:val="22"/>
          <w:lang w:val="el-GR"/>
        </w:rPr>
        <w:t>Αίσθημα κούρασης ή αδυναμίας</w:t>
      </w:r>
    </w:p>
    <w:p w14:paraId="6CF99951" w14:textId="46B7940A" w:rsidR="00007641" w:rsidRDefault="00007641" w:rsidP="000331E9">
      <w:pPr>
        <w:numPr>
          <w:ilvl w:val="0"/>
          <w:numId w:val="7"/>
        </w:numPr>
        <w:rPr>
          <w:sz w:val="22"/>
          <w:szCs w:val="22"/>
          <w:lang w:val="el-GR"/>
        </w:rPr>
      </w:pPr>
      <w:r>
        <w:rPr>
          <w:sz w:val="22"/>
          <w:szCs w:val="22"/>
          <w:lang w:val="el-GR"/>
        </w:rPr>
        <w:t>Απώλεια βάρους</w:t>
      </w:r>
    </w:p>
    <w:p w14:paraId="0DAAB952" w14:textId="012F1DB0" w:rsidR="00007641" w:rsidRPr="00612433" w:rsidRDefault="00007641" w:rsidP="000331E9">
      <w:pPr>
        <w:numPr>
          <w:ilvl w:val="0"/>
          <w:numId w:val="7"/>
        </w:numPr>
        <w:rPr>
          <w:sz w:val="22"/>
          <w:szCs w:val="22"/>
          <w:lang w:val="el-GR"/>
        </w:rPr>
      </w:pPr>
      <w:r>
        <w:rPr>
          <w:sz w:val="22"/>
          <w:szCs w:val="22"/>
          <w:lang w:val="el-GR"/>
        </w:rPr>
        <w:t xml:space="preserve">Πυρετός </w:t>
      </w:r>
    </w:p>
    <w:p w14:paraId="6EA56766" w14:textId="77777777" w:rsidR="002C587F" w:rsidRPr="00612433" w:rsidRDefault="002C587F" w:rsidP="000331E9">
      <w:pPr>
        <w:rPr>
          <w:color w:val="000000"/>
          <w:sz w:val="22"/>
          <w:szCs w:val="22"/>
          <w:lang w:val="el-GR"/>
        </w:rPr>
      </w:pPr>
    </w:p>
    <w:p w14:paraId="5A7CB59B" w14:textId="77777777" w:rsidR="002C587F" w:rsidRPr="00612433" w:rsidRDefault="002C587F" w:rsidP="000331E9">
      <w:pPr>
        <w:keepNext/>
        <w:rPr>
          <w:color w:val="000000"/>
          <w:sz w:val="22"/>
          <w:szCs w:val="22"/>
          <w:lang w:val="el-GR"/>
        </w:rPr>
      </w:pPr>
      <w:r w:rsidRPr="00612433">
        <w:rPr>
          <w:b/>
          <w:color w:val="000000"/>
          <w:sz w:val="22"/>
          <w:szCs w:val="22"/>
          <w:lang w:val="el-GR"/>
        </w:rPr>
        <w:t>Όχι συχνές</w:t>
      </w:r>
      <w:r w:rsidR="00DE599B" w:rsidRPr="00612433">
        <w:rPr>
          <w:b/>
          <w:color w:val="000000"/>
          <w:sz w:val="22"/>
          <w:szCs w:val="22"/>
          <w:lang w:val="el-GR"/>
        </w:rPr>
        <w:t> </w:t>
      </w:r>
      <w:r w:rsidR="00DE599B" w:rsidRPr="00612433">
        <w:rPr>
          <w:sz w:val="22"/>
          <w:szCs w:val="22"/>
          <w:lang w:val="el-GR"/>
        </w:rPr>
        <w:t>(ενδέχεται να επηρεάσουν εώς 1 στους 100 ασθενείς)</w:t>
      </w:r>
    </w:p>
    <w:p w14:paraId="7D4FD764" w14:textId="77777777" w:rsidR="002C587F" w:rsidRPr="00612433" w:rsidRDefault="002C587F" w:rsidP="000331E9">
      <w:pPr>
        <w:numPr>
          <w:ilvl w:val="0"/>
          <w:numId w:val="7"/>
        </w:numPr>
        <w:rPr>
          <w:sz w:val="22"/>
          <w:szCs w:val="22"/>
          <w:lang w:val="el-GR"/>
        </w:rPr>
      </w:pPr>
      <w:r w:rsidRPr="00612433">
        <w:rPr>
          <w:color w:val="000000"/>
          <w:sz w:val="22"/>
          <w:szCs w:val="22"/>
          <w:lang w:val="el-GR"/>
        </w:rPr>
        <w:t xml:space="preserve">Προβλήματα με τον καρδιακό ρυθμό </w:t>
      </w:r>
      <w:r w:rsidRPr="00612433">
        <w:rPr>
          <w:sz w:val="22"/>
          <w:szCs w:val="22"/>
          <w:lang w:val="el-GR"/>
        </w:rPr>
        <w:t>όπως αργός καρδιακός ρυθμός</w:t>
      </w:r>
    </w:p>
    <w:p w14:paraId="5B7A5E6E" w14:textId="77777777" w:rsidR="002C587F" w:rsidRPr="00612433" w:rsidRDefault="002C587F" w:rsidP="000331E9">
      <w:pPr>
        <w:numPr>
          <w:ilvl w:val="0"/>
          <w:numId w:val="7"/>
        </w:numPr>
        <w:rPr>
          <w:sz w:val="22"/>
          <w:szCs w:val="22"/>
          <w:lang w:val="el-GR"/>
        </w:rPr>
      </w:pPr>
      <w:r w:rsidRPr="00612433">
        <w:rPr>
          <w:sz w:val="22"/>
          <w:szCs w:val="22"/>
          <w:lang w:val="el-GR"/>
        </w:rPr>
        <w:t>Στομαχικό έλκος</w:t>
      </w:r>
    </w:p>
    <w:p w14:paraId="00857B81" w14:textId="77777777" w:rsidR="00881D1A" w:rsidRPr="00612433" w:rsidRDefault="00881D1A" w:rsidP="000331E9">
      <w:pPr>
        <w:numPr>
          <w:ilvl w:val="0"/>
          <w:numId w:val="7"/>
        </w:numPr>
        <w:rPr>
          <w:sz w:val="22"/>
          <w:szCs w:val="22"/>
          <w:lang w:val="el-GR"/>
        </w:rPr>
      </w:pPr>
      <w:r w:rsidRPr="00612433">
        <w:rPr>
          <w:sz w:val="22"/>
          <w:szCs w:val="22"/>
          <w:lang w:val="el-GR"/>
        </w:rPr>
        <w:t>Αφυδάτωση (</w:t>
      </w:r>
      <w:r w:rsidR="005F454C" w:rsidRPr="00612433">
        <w:rPr>
          <w:sz w:val="22"/>
          <w:szCs w:val="22"/>
          <w:lang w:val="el-GR"/>
        </w:rPr>
        <w:t>απώλεια πολλών υγρών</w:t>
      </w:r>
      <w:r w:rsidRPr="00612433">
        <w:rPr>
          <w:sz w:val="22"/>
          <w:szCs w:val="22"/>
          <w:lang w:val="el-GR"/>
        </w:rPr>
        <w:t>)</w:t>
      </w:r>
    </w:p>
    <w:p w14:paraId="1BDFB9AA" w14:textId="77777777" w:rsidR="00881D1A" w:rsidRPr="00612433" w:rsidRDefault="00881D1A" w:rsidP="000331E9">
      <w:pPr>
        <w:numPr>
          <w:ilvl w:val="0"/>
          <w:numId w:val="7"/>
        </w:numPr>
        <w:rPr>
          <w:sz w:val="22"/>
          <w:szCs w:val="22"/>
          <w:lang w:val="el-GR"/>
        </w:rPr>
      </w:pPr>
      <w:r w:rsidRPr="00612433">
        <w:rPr>
          <w:sz w:val="22"/>
          <w:szCs w:val="22"/>
          <w:lang w:val="el-GR"/>
        </w:rPr>
        <w:t>Υπερ</w:t>
      </w:r>
      <w:r w:rsidR="005F454C" w:rsidRPr="00612433">
        <w:rPr>
          <w:sz w:val="22"/>
          <w:szCs w:val="22"/>
          <w:lang w:val="el-GR"/>
        </w:rPr>
        <w:t>κινητικότητα (υψηλά επίπεδα κίνησης, ανησυχία)</w:t>
      </w:r>
    </w:p>
    <w:p w14:paraId="70E27244" w14:textId="77777777" w:rsidR="005F454C" w:rsidRPr="00612433" w:rsidRDefault="005F454C" w:rsidP="000331E9">
      <w:pPr>
        <w:numPr>
          <w:ilvl w:val="0"/>
          <w:numId w:val="7"/>
        </w:numPr>
        <w:rPr>
          <w:sz w:val="22"/>
          <w:szCs w:val="22"/>
          <w:lang w:val="el-GR"/>
        </w:rPr>
      </w:pPr>
      <w:r w:rsidRPr="00612433">
        <w:rPr>
          <w:sz w:val="22"/>
          <w:szCs w:val="22"/>
          <w:lang w:val="el-GR"/>
        </w:rPr>
        <w:t>Επιθετικότητα</w:t>
      </w:r>
    </w:p>
    <w:p w14:paraId="3A46994C" w14:textId="77777777" w:rsidR="002C587F" w:rsidRPr="00612433" w:rsidRDefault="002C587F" w:rsidP="000331E9">
      <w:pPr>
        <w:rPr>
          <w:color w:val="000000"/>
          <w:sz w:val="22"/>
          <w:szCs w:val="22"/>
          <w:lang w:val="el-GR"/>
        </w:rPr>
      </w:pPr>
    </w:p>
    <w:p w14:paraId="4173BAC5" w14:textId="77777777" w:rsidR="005F454C" w:rsidRPr="00612433" w:rsidRDefault="005F454C" w:rsidP="000331E9">
      <w:pPr>
        <w:keepNext/>
        <w:rPr>
          <w:color w:val="000000"/>
          <w:sz w:val="22"/>
          <w:szCs w:val="22"/>
          <w:lang w:val="el-GR"/>
        </w:rPr>
      </w:pPr>
      <w:r w:rsidRPr="00612433">
        <w:rPr>
          <w:b/>
          <w:color w:val="000000"/>
          <w:sz w:val="22"/>
          <w:szCs w:val="22"/>
          <w:lang w:val="el-GR"/>
        </w:rPr>
        <w:t>Σπάνιες</w:t>
      </w:r>
      <w:r w:rsidR="00DE599B" w:rsidRPr="00612433">
        <w:rPr>
          <w:b/>
          <w:color w:val="000000"/>
          <w:sz w:val="22"/>
          <w:szCs w:val="22"/>
          <w:lang w:val="el-GR"/>
        </w:rPr>
        <w:t> </w:t>
      </w:r>
      <w:r w:rsidR="00DE599B" w:rsidRPr="00612433">
        <w:rPr>
          <w:sz w:val="22"/>
          <w:szCs w:val="22"/>
          <w:lang w:val="el-GR"/>
        </w:rPr>
        <w:t>(ενδέχεται να επηρεάσουν εώς 1 στους 1.000 ασθενείς)</w:t>
      </w:r>
    </w:p>
    <w:p w14:paraId="0FD10052" w14:textId="77777777" w:rsidR="005F454C" w:rsidRPr="00612433" w:rsidRDefault="005F454C" w:rsidP="000331E9">
      <w:pPr>
        <w:numPr>
          <w:ilvl w:val="0"/>
          <w:numId w:val="10"/>
        </w:numPr>
        <w:tabs>
          <w:tab w:val="clear" w:pos="357"/>
        </w:tabs>
        <w:ind w:left="540" w:hanging="540"/>
        <w:rPr>
          <w:sz w:val="22"/>
          <w:szCs w:val="22"/>
          <w:lang w:val="el-GR"/>
        </w:rPr>
      </w:pPr>
      <w:r w:rsidRPr="00612433">
        <w:rPr>
          <w:sz w:val="22"/>
          <w:szCs w:val="22"/>
          <w:lang w:val="el-GR"/>
        </w:rPr>
        <w:t>Πτώση</w:t>
      </w:r>
    </w:p>
    <w:p w14:paraId="6005FAB7" w14:textId="77777777" w:rsidR="005F454C" w:rsidRPr="00612433" w:rsidRDefault="005F454C" w:rsidP="000331E9">
      <w:pPr>
        <w:rPr>
          <w:color w:val="000000"/>
          <w:sz w:val="22"/>
          <w:szCs w:val="22"/>
          <w:lang w:val="el-GR"/>
        </w:rPr>
      </w:pPr>
    </w:p>
    <w:p w14:paraId="60702FC5" w14:textId="77777777" w:rsidR="002C587F" w:rsidRPr="00612433" w:rsidRDefault="005F454C" w:rsidP="000331E9">
      <w:pPr>
        <w:keepNext/>
        <w:rPr>
          <w:color w:val="000000"/>
          <w:sz w:val="22"/>
          <w:szCs w:val="22"/>
          <w:lang w:val="el-GR"/>
        </w:rPr>
      </w:pPr>
      <w:r w:rsidRPr="00612433">
        <w:rPr>
          <w:b/>
          <w:color w:val="000000"/>
          <w:sz w:val="22"/>
          <w:szCs w:val="22"/>
          <w:lang w:val="el-GR"/>
        </w:rPr>
        <w:t>Πολύ σ</w:t>
      </w:r>
      <w:r w:rsidR="002C587F" w:rsidRPr="00612433">
        <w:rPr>
          <w:b/>
          <w:color w:val="000000"/>
          <w:sz w:val="22"/>
          <w:szCs w:val="22"/>
          <w:lang w:val="el-GR"/>
        </w:rPr>
        <w:t>πάνιες</w:t>
      </w:r>
      <w:r w:rsidR="00DE599B" w:rsidRPr="00612433">
        <w:rPr>
          <w:b/>
          <w:color w:val="000000"/>
          <w:sz w:val="22"/>
          <w:szCs w:val="22"/>
          <w:lang w:val="el-GR"/>
        </w:rPr>
        <w:t> </w:t>
      </w:r>
      <w:r w:rsidR="00DE599B" w:rsidRPr="00612433">
        <w:rPr>
          <w:sz w:val="22"/>
          <w:szCs w:val="22"/>
          <w:lang w:val="el-GR"/>
        </w:rPr>
        <w:t>(ενδέχεται να επηρεάσουν εώς 1 στους 10.000 ασθενείς)</w:t>
      </w:r>
    </w:p>
    <w:p w14:paraId="4AE58AFB" w14:textId="6545E87C" w:rsidR="002C587F" w:rsidRPr="00612433" w:rsidRDefault="002C587F" w:rsidP="000331E9">
      <w:pPr>
        <w:numPr>
          <w:ilvl w:val="0"/>
          <w:numId w:val="10"/>
        </w:numPr>
        <w:tabs>
          <w:tab w:val="clear" w:pos="357"/>
        </w:tabs>
        <w:ind w:left="540" w:hanging="540"/>
        <w:rPr>
          <w:sz w:val="22"/>
          <w:szCs w:val="22"/>
          <w:lang w:val="el-GR"/>
        </w:rPr>
      </w:pPr>
      <w:r w:rsidRPr="00612433">
        <w:rPr>
          <w:sz w:val="22"/>
          <w:szCs w:val="22"/>
          <w:lang w:val="el-GR"/>
        </w:rPr>
        <w:t xml:space="preserve">Δυσκαμψία </w:t>
      </w:r>
      <w:r w:rsidR="00976031" w:rsidRPr="00612433">
        <w:rPr>
          <w:sz w:val="22"/>
          <w:szCs w:val="22"/>
          <w:lang w:val="el-GR"/>
        </w:rPr>
        <w:t>στα χέρια ή πόδια</w:t>
      </w:r>
      <w:r w:rsidR="00007641">
        <w:rPr>
          <w:sz w:val="22"/>
          <w:szCs w:val="22"/>
          <w:lang w:val="el-GR"/>
        </w:rPr>
        <w:t xml:space="preserve"> και τρεμούλιασμα στα χέρια</w:t>
      </w:r>
    </w:p>
    <w:p w14:paraId="6311A708" w14:textId="0A4C1936" w:rsidR="00976031" w:rsidRPr="00612433" w:rsidRDefault="00976031" w:rsidP="0075316F">
      <w:pPr>
        <w:ind w:left="540"/>
        <w:rPr>
          <w:sz w:val="22"/>
          <w:szCs w:val="22"/>
          <w:lang w:val="el-GR"/>
        </w:rPr>
      </w:pPr>
    </w:p>
    <w:p w14:paraId="3741D4AB" w14:textId="77777777" w:rsidR="00183A37" w:rsidRPr="00612433" w:rsidRDefault="00183A37" w:rsidP="000331E9">
      <w:pPr>
        <w:rPr>
          <w:color w:val="000000"/>
          <w:sz w:val="22"/>
          <w:szCs w:val="22"/>
          <w:lang w:val="el-GR"/>
        </w:rPr>
      </w:pPr>
    </w:p>
    <w:p w14:paraId="73887A23" w14:textId="151873A8" w:rsidR="00DE599B" w:rsidRPr="00612433" w:rsidRDefault="00DE599B" w:rsidP="000331E9">
      <w:pPr>
        <w:keepNext/>
        <w:rPr>
          <w:bCs/>
          <w:color w:val="000000"/>
          <w:sz w:val="22"/>
          <w:szCs w:val="22"/>
          <w:lang w:val="el-GR"/>
        </w:rPr>
      </w:pPr>
      <w:r w:rsidRPr="000331E9">
        <w:rPr>
          <w:b/>
          <w:color w:val="000000"/>
          <w:sz w:val="22"/>
          <w:szCs w:val="22"/>
          <w:lang w:val="el-GR"/>
        </w:rPr>
        <w:t>Μη γνωστ</w:t>
      </w:r>
      <w:r w:rsidR="00D02E6D" w:rsidRPr="000331E9">
        <w:rPr>
          <w:b/>
          <w:color w:val="000000"/>
          <w:sz w:val="22"/>
          <w:szCs w:val="22"/>
          <w:lang w:val="el-GR"/>
        </w:rPr>
        <w:t>ή</w:t>
      </w:r>
      <w:r w:rsidRPr="000331E9">
        <w:rPr>
          <w:b/>
          <w:color w:val="000000"/>
          <w:sz w:val="22"/>
          <w:szCs w:val="22"/>
          <w:lang w:val="el-GR"/>
        </w:rPr>
        <w:t>ς</w:t>
      </w:r>
      <w:r w:rsidR="00D02E6D" w:rsidRPr="000331E9">
        <w:rPr>
          <w:b/>
          <w:color w:val="000000"/>
          <w:sz w:val="22"/>
          <w:szCs w:val="22"/>
          <w:lang w:val="el-GR"/>
        </w:rPr>
        <w:t xml:space="preserve"> συχνότητας</w:t>
      </w:r>
      <w:r w:rsidRPr="00612433">
        <w:rPr>
          <w:b/>
          <w:color w:val="000000"/>
          <w:sz w:val="22"/>
          <w:szCs w:val="22"/>
          <w:lang w:val="el-GR"/>
        </w:rPr>
        <w:t> </w:t>
      </w:r>
      <w:r w:rsidRPr="00612433">
        <w:rPr>
          <w:bCs/>
          <w:color w:val="000000"/>
          <w:sz w:val="22"/>
          <w:szCs w:val="22"/>
          <w:lang w:val="el-GR"/>
        </w:rPr>
        <w:t>(η συχνότητα δεν μπορεί να εκτιμηθεί με βάση τα διαθέσιμα δεδομένα)</w:t>
      </w:r>
    </w:p>
    <w:p w14:paraId="2180F8AD" w14:textId="77777777" w:rsidR="00DB46AF" w:rsidRPr="00612433" w:rsidRDefault="00CB2F58" w:rsidP="000331E9">
      <w:pPr>
        <w:numPr>
          <w:ilvl w:val="0"/>
          <w:numId w:val="10"/>
        </w:numPr>
        <w:tabs>
          <w:tab w:val="clear" w:pos="357"/>
        </w:tabs>
        <w:ind w:left="540" w:hanging="540"/>
        <w:rPr>
          <w:sz w:val="22"/>
          <w:szCs w:val="22"/>
          <w:lang w:val="el-GR"/>
        </w:rPr>
      </w:pPr>
      <w:r w:rsidRPr="00612433">
        <w:rPr>
          <w:color w:val="000000"/>
          <w:sz w:val="22"/>
          <w:szCs w:val="22"/>
          <w:lang w:val="el-GR"/>
        </w:rPr>
        <w:t xml:space="preserve">Επιδείνωση των συμπτωμάτων της νόσου του </w:t>
      </w:r>
      <w:r w:rsidRPr="00612433">
        <w:rPr>
          <w:color w:val="000000"/>
          <w:sz w:val="22"/>
          <w:szCs w:val="22"/>
          <w:lang w:val="en-US"/>
        </w:rPr>
        <w:t>Parkinson</w:t>
      </w:r>
      <w:r w:rsidRPr="00612433">
        <w:rPr>
          <w:color w:val="000000"/>
          <w:sz w:val="22"/>
          <w:szCs w:val="22"/>
          <w:lang w:val="el-GR"/>
        </w:rPr>
        <w:t xml:space="preserve"> </w:t>
      </w:r>
      <w:r w:rsidR="00DB46AF" w:rsidRPr="00612433">
        <w:rPr>
          <w:color w:val="000000"/>
          <w:sz w:val="22"/>
          <w:szCs w:val="22"/>
          <w:lang w:val="el-GR"/>
        </w:rPr>
        <w:t>– όπως τρόμος, ακαμψία και ανακάτεμα</w:t>
      </w:r>
    </w:p>
    <w:p w14:paraId="6BD0C6EF" w14:textId="77777777" w:rsidR="00EB1951" w:rsidRPr="00612433" w:rsidRDefault="00EB1951" w:rsidP="000331E9">
      <w:pPr>
        <w:numPr>
          <w:ilvl w:val="0"/>
          <w:numId w:val="10"/>
        </w:numPr>
        <w:tabs>
          <w:tab w:val="clear" w:pos="357"/>
        </w:tabs>
        <w:ind w:left="540" w:hanging="540"/>
        <w:rPr>
          <w:sz w:val="22"/>
          <w:szCs w:val="22"/>
          <w:lang w:val="el-GR"/>
        </w:rPr>
      </w:pPr>
      <w:r w:rsidRPr="00612433">
        <w:rPr>
          <w:sz w:val="22"/>
          <w:szCs w:val="22"/>
          <w:lang w:val="el-GR"/>
        </w:rPr>
        <w:t>Φλεγμονή του παγκρέατος – τα συμπτώματα συμπεριλαμβάνουν</w:t>
      </w:r>
      <w:r w:rsidRPr="00612433">
        <w:rPr>
          <w:color w:val="000000"/>
          <w:sz w:val="22"/>
          <w:szCs w:val="22"/>
          <w:lang w:val="el-GR"/>
        </w:rPr>
        <w:t xml:space="preserve"> δριμύ πόνο στο ανώτερο μέρος του στόμαχου, συχνά με αίσθημα αδιαθεσίας (ναυτία) ή αδιαθεσία (έμετο)</w:t>
      </w:r>
    </w:p>
    <w:p w14:paraId="436CA09B" w14:textId="77777777" w:rsidR="00242BF6" w:rsidRPr="00612433" w:rsidRDefault="00EB1951" w:rsidP="000331E9">
      <w:pPr>
        <w:numPr>
          <w:ilvl w:val="0"/>
          <w:numId w:val="10"/>
        </w:numPr>
        <w:tabs>
          <w:tab w:val="clear" w:pos="357"/>
        </w:tabs>
        <w:ind w:left="540" w:hanging="540"/>
        <w:rPr>
          <w:sz w:val="22"/>
          <w:szCs w:val="22"/>
          <w:lang w:val="el-GR"/>
        </w:rPr>
      </w:pPr>
      <w:r w:rsidRPr="00612433">
        <w:rPr>
          <w:sz w:val="22"/>
          <w:szCs w:val="22"/>
          <w:lang w:val="el-GR"/>
        </w:rPr>
        <w:t>Γρήγορος ή ακανόνιστος καρδιακός ρυθμός</w:t>
      </w:r>
    </w:p>
    <w:p w14:paraId="395A35CC" w14:textId="77777777" w:rsidR="00EB1951" w:rsidRPr="00612433" w:rsidRDefault="00EB1951" w:rsidP="000331E9">
      <w:pPr>
        <w:numPr>
          <w:ilvl w:val="0"/>
          <w:numId w:val="10"/>
        </w:numPr>
        <w:tabs>
          <w:tab w:val="clear" w:pos="357"/>
        </w:tabs>
        <w:ind w:left="540" w:hanging="540"/>
        <w:rPr>
          <w:sz w:val="22"/>
          <w:szCs w:val="22"/>
          <w:lang w:val="el-GR"/>
        </w:rPr>
      </w:pPr>
      <w:r w:rsidRPr="00612433">
        <w:rPr>
          <w:sz w:val="22"/>
          <w:szCs w:val="22"/>
          <w:lang w:val="el-GR"/>
        </w:rPr>
        <w:t>Υψηλή αρτηριακή πίεση</w:t>
      </w:r>
    </w:p>
    <w:p w14:paraId="54CEA4A1" w14:textId="77777777" w:rsidR="00EB1951" w:rsidRPr="00612433" w:rsidRDefault="00EB1951" w:rsidP="000331E9">
      <w:pPr>
        <w:numPr>
          <w:ilvl w:val="0"/>
          <w:numId w:val="10"/>
        </w:numPr>
        <w:tabs>
          <w:tab w:val="clear" w:pos="357"/>
        </w:tabs>
        <w:ind w:left="540" w:hanging="540"/>
        <w:rPr>
          <w:sz w:val="22"/>
          <w:szCs w:val="22"/>
          <w:lang w:val="el-GR"/>
        </w:rPr>
      </w:pPr>
      <w:r w:rsidRPr="00612433">
        <w:rPr>
          <w:sz w:val="22"/>
          <w:szCs w:val="22"/>
          <w:lang w:val="el-GR"/>
        </w:rPr>
        <w:t>Κρίσεις (σπασμοί)</w:t>
      </w:r>
    </w:p>
    <w:p w14:paraId="168EA64F" w14:textId="77777777" w:rsidR="00DB46AF" w:rsidRPr="00612433" w:rsidRDefault="00DB46AF" w:rsidP="000331E9">
      <w:pPr>
        <w:numPr>
          <w:ilvl w:val="0"/>
          <w:numId w:val="10"/>
        </w:numPr>
        <w:tabs>
          <w:tab w:val="clear" w:pos="357"/>
        </w:tabs>
        <w:ind w:left="540" w:hanging="540"/>
        <w:rPr>
          <w:sz w:val="22"/>
          <w:szCs w:val="22"/>
          <w:lang w:val="el-GR"/>
        </w:rPr>
      </w:pPr>
      <w:r w:rsidRPr="00612433">
        <w:rPr>
          <w:sz w:val="22"/>
          <w:szCs w:val="22"/>
          <w:lang w:val="el-GR"/>
        </w:rPr>
        <w:t>Ηπατικές διαταραχές (κίτρινο δέρμα, κιτρίνισμα του λευκού των ματιών, μη φυσιολογικό σκούρο χρώμα ούρων ή ανεξήγητη ναυτία, έμετος, κόπωση και απώλεια όρεξης)</w:t>
      </w:r>
    </w:p>
    <w:p w14:paraId="798ED4CD" w14:textId="77777777" w:rsidR="00F75C60" w:rsidRPr="00612433" w:rsidRDefault="00F75C60" w:rsidP="000331E9">
      <w:pPr>
        <w:numPr>
          <w:ilvl w:val="0"/>
          <w:numId w:val="10"/>
        </w:numPr>
        <w:tabs>
          <w:tab w:val="clear" w:pos="357"/>
        </w:tabs>
        <w:ind w:left="540" w:hanging="540"/>
        <w:rPr>
          <w:sz w:val="22"/>
          <w:szCs w:val="22"/>
          <w:lang w:val="el-GR"/>
        </w:rPr>
      </w:pPr>
      <w:r w:rsidRPr="00612433">
        <w:rPr>
          <w:sz w:val="22"/>
          <w:szCs w:val="22"/>
          <w:lang w:val="el-GR"/>
        </w:rPr>
        <w:t>Μεταβολές στις εξετάσεις που παρουσιάζουν το πόσο καλά λειτουργεί το ήπαρ σας</w:t>
      </w:r>
    </w:p>
    <w:p w14:paraId="7786ADD6" w14:textId="77777777" w:rsidR="00DB46AF" w:rsidRPr="00612433" w:rsidRDefault="005F454C" w:rsidP="000331E9">
      <w:pPr>
        <w:numPr>
          <w:ilvl w:val="0"/>
          <w:numId w:val="10"/>
        </w:numPr>
        <w:tabs>
          <w:tab w:val="clear" w:pos="357"/>
        </w:tabs>
        <w:ind w:left="540" w:hanging="540"/>
        <w:rPr>
          <w:sz w:val="22"/>
          <w:szCs w:val="22"/>
          <w:lang w:val="el-GR"/>
        </w:rPr>
      </w:pPr>
      <w:r w:rsidRPr="00612433">
        <w:rPr>
          <w:sz w:val="22"/>
          <w:szCs w:val="22"/>
          <w:lang w:val="el-GR"/>
        </w:rPr>
        <w:t>Α</w:t>
      </w:r>
      <w:r w:rsidR="00CB2F58" w:rsidRPr="00612433">
        <w:rPr>
          <w:sz w:val="22"/>
          <w:szCs w:val="22"/>
          <w:lang w:val="el-GR"/>
        </w:rPr>
        <w:t>ίσθημα νευρικότητας</w:t>
      </w:r>
    </w:p>
    <w:p w14:paraId="04C7E434" w14:textId="77777777" w:rsidR="009C282A" w:rsidRDefault="009C282A" w:rsidP="000331E9">
      <w:pPr>
        <w:numPr>
          <w:ilvl w:val="0"/>
          <w:numId w:val="10"/>
        </w:numPr>
        <w:tabs>
          <w:tab w:val="clear" w:pos="357"/>
        </w:tabs>
        <w:ind w:left="540" w:hanging="540"/>
        <w:rPr>
          <w:sz w:val="22"/>
          <w:szCs w:val="22"/>
          <w:lang w:val="el-GR"/>
        </w:rPr>
      </w:pPr>
      <w:r w:rsidRPr="00612433">
        <w:rPr>
          <w:sz w:val="22"/>
          <w:szCs w:val="22"/>
          <w:lang w:val="el-GR"/>
        </w:rPr>
        <w:t>Εφιάλτες</w:t>
      </w:r>
    </w:p>
    <w:p w14:paraId="428201D1" w14:textId="1774D5FE" w:rsidR="001C6669" w:rsidRDefault="001C6669" w:rsidP="000331E9">
      <w:pPr>
        <w:numPr>
          <w:ilvl w:val="0"/>
          <w:numId w:val="10"/>
        </w:numPr>
        <w:tabs>
          <w:tab w:val="clear" w:pos="357"/>
        </w:tabs>
        <w:ind w:left="540" w:hanging="540"/>
        <w:rPr>
          <w:sz w:val="22"/>
          <w:szCs w:val="22"/>
          <w:lang w:val="el-GR"/>
        </w:rPr>
      </w:pPr>
      <w:r>
        <w:rPr>
          <w:sz w:val="22"/>
          <w:szCs w:val="22"/>
          <w:lang w:val="el-GR"/>
        </w:rPr>
        <w:t>Σύνδρομο Πίζας (μια κατάσταση που περιλαμβάνει ακούσια συστολή των μυών με ανώμαλη κάμψη του σώματος και του κεφαλιού προς τη μία πλευρά)</w:t>
      </w:r>
    </w:p>
    <w:p w14:paraId="7896ADB5" w14:textId="5565276C" w:rsidR="00007641" w:rsidRDefault="00007641" w:rsidP="000331E9">
      <w:pPr>
        <w:numPr>
          <w:ilvl w:val="0"/>
          <w:numId w:val="10"/>
        </w:numPr>
        <w:tabs>
          <w:tab w:val="clear" w:pos="357"/>
        </w:tabs>
        <w:ind w:left="540" w:hanging="540"/>
        <w:rPr>
          <w:sz w:val="22"/>
          <w:szCs w:val="22"/>
          <w:lang w:val="el-GR"/>
        </w:rPr>
      </w:pPr>
      <w:r>
        <w:rPr>
          <w:sz w:val="22"/>
          <w:szCs w:val="22"/>
          <w:lang w:val="el-GR"/>
        </w:rPr>
        <w:t xml:space="preserve">Βλέπετε πράγματα που δεν υπάρχουν (ψευδαισθήσεις) </w:t>
      </w:r>
    </w:p>
    <w:p w14:paraId="7082C4CB" w14:textId="3C9B2545" w:rsidR="00007641" w:rsidRDefault="00007641" w:rsidP="000331E9">
      <w:pPr>
        <w:numPr>
          <w:ilvl w:val="0"/>
          <w:numId w:val="10"/>
        </w:numPr>
        <w:tabs>
          <w:tab w:val="clear" w:pos="357"/>
        </w:tabs>
        <w:ind w:left="540" w:hanging="540"/>
        <w:rPr>
          <w:sz w:val="22"/>
          <w:szCs w:val="22"/>
          <w:lang w:val="el-GR"/>
        </w:rPr>
      </w:pPr>
      <w:r>
        <w:rPr>
          <w:sz w:val="22"/>
          <w:szCs w:val="22"/>
          <w:lang w:val="el-GR"/>
        </w:rPr>
        <w:t>Τρέμουλο</w:t>
      </w:r>
    </w:p>
    <w:p w14:paraId="5D4FE135" w14:textId="3EA448EF" w:rsidR="00007641" w:rsidRDefault="00B04E4A" w:rsidP="000331E9">
      <w:pPr>
        <w:numPr>
          <w:ilvl w:val="0"/>
          <w:numId w:val="10"/>
        </w:numPr>
        <w:tabs>
          <w:tab w:val="clear" w:pos="357"/>
        </w:tabs>
        <w:ind w:left="540" w:hanging="540"/>
        <w:rPr>
          <w:sz w:val="22"/>
          <w:szCs w:val="22"/>
          <w:lang w:val="el-GR"/>
        </w:rPr>
      </w:pPr>
      <w:r>
        <w:rPr>
          <w:sz w:val="22"/>
          <w:szCs w:val="22"/>
          <w:lang w:val="el-GR"/>
        </w:rPr>
        <w:t>Υπνηλία</w:t>
      </w:r>
    </w:p>
    <w:p w14:paraId="4666AF02" w14:textId="4CB4A306" w:rsidR="00B04E4A" w:rsidRDefault="00B04E4A" w:rsidP="000331E9">
      <w:pPr>
        <w:numPr>
          <w:ilvl w:val="0"/>
          <w:numId w:val="10"/>
        </w:numPr>
        <w:tabs>
          <w:tab w:val="clear" w:pos="357"/>
        </w:tabs>
        <w:ind w:left="540" w:hanging="540"/>
        <w:rPr>
          <w:sz w:val="22"/>
          <w:szCs w:val="22"/>
          <w:lang w:val="el-GR"/>
        </w:rPr>
      </w:pPr>
      <w:r>
        <w:rPr>
          <w:sz w:val="22"/>
          <w:szCs w:val="22"/>
          <w:lang w:val="el-GR"/>
        </w:rPr>
        <w:t>Εξάνθημα, φαγούρα</w:t>
      </w:r>
    </w:p>
    <w:p w14:paraId="5961AC24" w14:textId="66F67E52" w:rsidR="00B04E4A" w:rsidRDefault="00B04E4A" w:rsidP="000331E9">
      <w:pPr>
        <w:numPr>
          <w:ilvl w:val="0"/>
          <w:numId w:val="10"/>
        </w:numPr>
        <w:tabs>
          <w:tab w:val="clear" w:pos="357"/>
        </w:tabs>
        <w:ind w:left="540" w:hanging="540"/>
        <w:rPr>
          <w:sz w:val="22"/>
          <w:szCs w:val="22"/>
          <w:lang w:val="el-GR"/>
        </w:rPr>
      </w:pPr>
      <w:r>
        <w:rPr>
          <w:sz w:val="22"/>
          <w:szCs w:val="22"/>
          <w:lang w:val="el-GR"/>
        </w:rPr>
        <w:t>Ερυθρότητα του δέρματος</w:t>
      </w:r>
    </w:p>
    <w:p w14:paraId="3A7FAF35" w14:textId="34B4FFF8" w:rsidR="00B04E4A" w:rsidRPr="001C6669" w:rsidRDefault="00B04E4A" w:rsidP="000331E9">
      <w:pPr>
        <w:numPr>
          <w:ilvl w:val="0"/>
          <w:numId w:val="10"/>
        </w:numPr>
        <w:tabs>
          <w:tab w:val="clear" w:pos="357"/>
        </w:tabs>
        <w:ind w:left="540" w:hanging="540"/>
        <w:rPr>
          <w:sz w:val="22"/>
          <w:szCs w:val="22"/>
          <w:lang w:val="el-GR"/>
        </w:rPr>
      </w:pPr>
      <w:r>
        <w:rPr>
          <w:sz w:val="22"/>
          <w:szCs w:val="22"/>
          <w:lang w:val="el-GR"/>
        </w:rPr>
        <w:t>Φλύκταινες</w:t>
      </w:r>
    </w:p>
    <w:p w14:paraId="775FFEF2" w14:textId="77777777" w:rsidR="001C6669" w:rsidRDefault="001C6669" w:rsidP="000331E9">
      <w:pPr>
        <w:rPr>
          <w:color w:val="000000"/>
          <w:sz w:val="22"/>
          <w:szCs w:val="22"/>
          <w:lang w:val="el-GR"/>
        </w:rPr>
      </w:pPr>
    </w:p>
    <w:p w14:paraId="038A634E" w14:textId="323A085F" w:rsidR="00242BF6" w:rsidRPr="00612433" w:rsidRDefault="00EB1951" w:rsidP="000331E9">
      <w:pPr>
        <w:rPr>
          <w:color w:val="000000"/>
          <w:sz w:val="22"/>
          <w:szCs w:val="22"/>
          <w:lang w:val="el-GR"/>
        </w:rPr>
      </w:pPr>
      <w:r w:rsidRPr="00612433">
        <w:rPr>
          <w:color w:val="000000"/>
          <w:sz w:val="22"/>
          <w:szCs w:val="22"/>
          <w:lang w:val="el-GR"/>
        </w:rPr>
        <w:t>Αφαιρέστε το έμπλαστρο σας και ενημερώστε αμέσως τον γιατρό σας, εάν παρουσιάσετε κάποια από τις πιο πάνω ανεπιθύμητες ενέργειες.</w:t>
      </w:r>
    </w:p>
    <w:p w14:paraId="6F105497" w14:textId="77777777" w:rsidR="00242BF6" w:rsidRPr="00612433" w:rsidRDefault="00242BF6" w:rsidP="000331E9">
      <w:pPr>
        <w:rPr>
          <w:color w:val="000000"/>
          <w:sz w:val="22"/>
          <w:szCs w:val="22"/>
          <w:lang w:val="el-GR"/>
        </w:rPr>
      </w:pPr>
    </w:p>
    <w:p w14:paraId="608A19F7" w14:textId="77777777" w:rsidR="00CC1108" w:rsidRPr="00612433" w:rsidRDefault="00CC1108" w:rsidP="000331E9">
      <w:pPr>
        <w:keepNext/>
        <w:rPr>
          <w:color w:val="000000"/>
          <w:sz w:val="22"/>
          <w:szCs w:val="22"/>
          <w:lang w:val="el-GR"/>
        </w:rPr>
      </w:pPr>
      <w:r w:rsidRPr="00612433">
        <w:rPr>
          <w:b/>
          <w:color w:val="000000"/>
          <w:sz w:val="22"/>
          <w:szCs w:val="22"/>
          <w:lang w:val="el-GR"/>
        </w:rPr>
        <w:t>Άλλες ανεπιθύμητες ενέργειες που έχουν παρατηρηθεί με το E</w:t>
      </w:r>
      <w:proofErr w:type="spellStart"/>
      <w:r w:rsidRPr="00612433">
        <w:rPr>
          <w:b/>
          <w:color w:val="000000"/>
          <w:sz w:val="22"/>
          <w:szCs w:val="22"/>
          <w:lang w:val="en-US"/>
        </w:rPr>
        <w:t>xelon</w:t>
      </w:r>
      <w:proofErr w:type="spellEnd"/>
      <w:r w:rsidRPr="00612433">
        <w:rPr>
          <w:b/>
          <w:color w:val="000000"/>
          <w:sz w:val="22"/>
          <w:szCs w:val="22"/>
          <w:lang w:val="el-GR"/>
        </w:rPr>
        <w:t xml:space="preserve"> σκληρά καψάκια ή πόσιμο διάλυμα και οι οποίες μπορεί να εμφανιστούν και με τα έμπλαστρα:</w:t>
      </w:r>
    </w:p>
    <w:p w14:paraId="2D131556" w14:textId="77777777" w:rsidR="00242BF6" w:rsidRPr="00612433" w:rsidRDefault="00242BF6" w:rsidP="000331E9">
      <w:pPr>
        <w:keepNext/>
        <w:rPr>
          <w:color w:val="000000"/>
          <w:sz w:val="22"/>
          <w:szCs w:val="22"/>
          <w:lang w:val="el-GR"/>
        </w:rPr>
      </w:pPr>
    </w:p>
    <w:p w14:paraId="502660B4" w14:textId="77777777" w:rsidR="00242BF6" w:rsidRPr="00612433" w:rsidRDefault="00242BF6" w:rsidP="000331E9">
      <w:pPr>
        <w:keepNext/>
        <w:rPr>
          <w:color w:val="000000"/>
          <w:sz w:val="22"/>
          <w:szCs w:val="22"/>
          <w:lang w:val="el-GR"/>
        </w:rPr>
      </w:pPr>
      <w:r w:rsidRPr="00612433">
        <w:rPr>
          <w:b/>
          <w:color w:val="000000"/>
          <w:sz w:val="22"/>
          <w:szCs w:val="22"/>
          <w:lang w:val="el-GR"/>
        </w:rPr>
        <w:t>Συχνές</w:t>
      </w:r>
      <w:r w:rsidR="00DE599B" w:rsidRPr="00612433">
        <w:rPr>
          <w:b/>
          <w:color w:val="000000"/>
          <w:sz w:val="22"/>
          <w:szCs w:val="22"/>
          <w:lang w:val="el-GR"/>
        </w:rPr>
        <w:t> </w:t>
      </w:r>
      <w:r w:rsidR="00DE599B" w:rsidRPr="00612433">
        <w:rPr>
          <w:sz w:val="22"/>
          <w:szCs w:val="22"/>
          <w:lang w:val="el-GR"/>
        </w:rPr>
        <w:t>(ενδέχεται να επηρεάσουν εώς 1 στους 10 ασθενείς)</w:t>
      </w:r>
    </w:p>
    <w:p w14:paraId="6B58B8C6" w14:textId="77777777" w:rsidR="00EC6BE4" w:rsidRPr="00612433" w:rsidRDefault="00EC6BE4" w:rsidP="000331E9">
      <w:pPr>
        <w:numPr>
          <w:ilvl w:val="0"/>
          <w:numId w:val="10"/>
        </w:numPr>
        <w:tabs>
          <w:tab w:val="clear" w:pos="357"/>
        </w:tabs>
        <w:ind w:left="540" w:hanging="540"/>
        <w:rPr>
          <w:sz w:val="22"/>
          <w:szCs w:val="22"/>
          <w:lang w:val="el-GR"/>
        </w:rPr>
      </w:pPr>
      <w:r w:rsidRPr="00612433">
        <w:rPr>
          <w:sz w:val="22"/>
          <w:szCs w:val="22"/>
          <w:lang w:val="el-GR"/>
        </w:rPr>
        <w:t>Πάρα πολύ σάλιο</w:t>
      </w:r>
    </w:p>
    <w:p w14:paraId="5B2B711B" w14:textId="77777777" w:rsidR="00EC6BE4" w:rsidRPr="00612433" w:rsidRDefault="00EC6BE4" w:rsidP="000331E9">
      <w:pPr>
        <w:numPr>
          <w:ilvl w:val="0"/>
          <w:numId w:val="10"/>
        </w:numPr>
        <w:tabs>
          <w:tab w:val="clear" w:pos="357"/>
        </w:tabs>
        <w:ind w:left="540" w:hanging="540"/>
        <w:rPr>
          <w:sz w:val="22"/>
          <w:szCs w:val="22"/>
          <w:lang w:val="el-GR"/>
        </w:rPr>
      </w:pPr>
      <w:r w:rsidRPr="00612433">
        <w:rPr>
          <w:sz w:val="22"/>
          <w:szCs w:val="22"/>
          <w:lang w:val="el-GR"/>
        </w:rPr>
        <w:t>Αίσθημα νευρικότητας</w:t>
      </w:r>
    </w:p>
    <w:p w14:paraId="2C9F02C2" w14:textId="77777777" w:rsidR="00242BF6" w:rsidRPr="00612433" w:rsidRDefault="00242BF6" w:rsidP="000331E9">
      <w:pPr>
        <w:numPr>
          <w:ilvl w:val="0"/>
          <w:numId w:val="10"/>
        </w:numPr>
        <w:tabs>
          <w:tab w:val="clear" w:pos="357"/>
        </w:tabs>
        <w:ind w:left="540" w:hanging="540"/>
        <w:rPr>
          <w:sz w:val="22"/>
          <w:szCs w:val="22"/>
          <w:lang w:val="el-GR"/>
        </w:rPr>
      </w:pPr>
      <w:r w:rsidRPr="00612433">
        <w:rPr>
          <w:sz w:val="22"/>
          <w:szCs w:val="22"/>
          <w:lang w:val="el-GR"/>
        </w:rPr>
        <w:t>Γενικό αίσθημα αδιαθεσίας</w:t>
      </w:r>
    </w:p>
    <w:p w14:paraId="6B39A02B" w14:textId="79250E6D" w:rsidR="00242BF6" w:rsidRPr="00612433" w:rsidRDefault="00242BF6" w:rsidP="000331E9">
      <w:pPr>
        <w:numPr>
          <w:ilvl w:val="0"/>
          <w:numId w:val="10"/>
        </w:numPr>
        <w:tabs>
          <w:tab w:val="clear" w:pos="357"/>
        </w:tabs>
        <w:ind w:left="540" w:hanging="540"/>
        <w:rPr>
          <w:sz w:val="22"/>
          <w:szCs w:val="22"/>
          <w:lang w:val="el-GR"/>
        </w:rPr>
      </w:pPr>
      <w:r w:rsidRPr="00612433">
        <w:rPr>
          <w:sz w:val="22"/>
          <w:szCs w:val="22"/>
          <w:lang w:val="el-GR"/>
        </w:rPr>
        <w:t>Τρέμουλο</w:t>
      </w:r>
    </w:p>
    <w:p w14:paraId="1CC28DB4" w14:textId="77777777" w:rsidR="00EB1951" w:rsidRPr="00612433" w:rsidRDefault="00EB1951" w:rsidP="000331E9">
      <w:pPr>
        <w:numPr>
          <w:ilvl w:val="0"/>
          <w:numId w:val="10"/>
        </w:numPr>
        <w:tabs>
          <w:tab w:val="clear" w:pos="357"/>
        </w:tabs>
        <w:ind w:left="540" w:hanging="540"/>
        <w:rPr>
          <w:sz w:val="22"/>
          <w:szCs w:val="22"/>
          <w:lang w:val="el-GR"/>
        </w:rPr>
      </w:pPr>
      <w:r w:rsidRPr="00612433">
        <w:rPr>
          <w:sz w:val="22"/>
          <w:szCs w:val="22"/>
          <w:lang w:val="el-GR"/>
        </w:rPr>
        <w:lastRenderedPageBreak/>
        <w:t>Αυξημένη εφίδρωση</w:t>
      </w:r>
    </w:p>
    <w:p w14:paraId="6EC3046F" w14:textId="77777777" w:rsidR="00242BF6" w:rsidRPr="00612433" w:rsidRDefault="00242BF6" w:rsidP="000331E9">
      <w:pPr>
        <w:rPr>
          <w:color w:val="000000"/>
          <w:sz w:val="22"/>
          <w:szCs w:val="22"/>
          <w:lang w:val="el-GR"/>
        </w:rPr>
      </w:pPr>
    </w:p>
    <w:p w14:paraId="4A8E128E" w14:textId="77777777" w:rsidR="00242BF6" w:rsidRPr="00612433" w:rsidRDefault="00242BF6" w:rsidP="000331E9">
      <w:pPr>
        <w:keepNext/>
        <w:rPr>
          <w:color w:val="000000"/>
          <w:sz w:val="22"/>
          <w:szCs w:val="22"/>
          <w:lang w:val="el-GR"/>
        </w:rPr>
      </w:pPr>
      <w:r w:rsidRPr="00612433">
        <w:rPr>
          <w:b/>
          <w:color w:val="000000"/>
          <w:sz w:val="22"/>
          <w:szCs w:val="22"/>
          <w:lang w:val="el-GR"/>
        </w:rPr>
        <w:t>Όχι συχνές</w:t>
      </w:r>
      <w:r w:rsidR="00DE599B" w:rsidRPr="00612433">
        <w:rPr>
          <w:b/>
          <w:color w:val="000000"/>
          <w:sz w:val="22"/>
          <w:szCs w:val="22"/>
          <w:lang w:val="el-GR"/>
        </w:rPr>
        <w:t> </w:t>
      </w:r>
      <w:r w:rsidR="00DE599B" w:rsidRPr="00612433">
        <w:rPr>
          <w:sz w:val="22"/>
          <w:szCs w:val="22"/>
          <w:lang w:val="el-GR"/>
        </w:rPr>
        <w:t>(ενδέχεται να επηρεάσουν εώς 1 στους 100 ασθενείς)</w:t>
      </w:r>
    </w:p>
    <w:p w14:paraId="476AB1B8" w14:textId="77777777" w:rsidR="00EC6BE4" w:rsidRPr="00612433" w:rsidRDefault="00EC6BE4" w:rsidP="000331E9">
      <w:pPr>
        <w:numPr>
          <w:ilvl w:val="0"/>
          <w:numId w:val="10"/>
        </w:numPr>
        <w:tabs>
          <w:tab w:val="clear" w:pos="357"/>
        </w:tabs>
        <w:ind w:left="540" w:hanging="540"/>
        <w:rPr>
          <w:sz w:val="22"/>
          <w:szCs w:val="22"/>
          <w:lang w:val="el-GR"/>
        </w:rPr>
      </w:pPr>
      <w:r w:rsidRPr="00612433">
        <w:rPr>
          <w:sz w:val="22"/>
          <w:szCs w:val="22"/>
          <w:lang w:val="el-GR"/>
        </w:rPr>
        <w:t>Ακανόνιστος καρδιακός ρυθμός όπως γρήγορος καρδιακός ρυθμός</w:t>
      </w:r>
    </w:p>
    <w:p w14:paraId="6330BB68" w14:textId="77777777" w:rsidR="00242BF6" w:rsidRPr="00612433" w:rsidRDefault="00861356" w:rsidP="000331E9">
      <w:pPr>
        <w:numPr>
          <w:ilvl w:val="0"/>
          <w:numId w:val="10"/>
        </w:numPr>
        <w:tabs>
          <w:tab w:val="clear" w:pos="357"/>
        </w:tabs>
        <w:ind w:left="540" w:hanging="540"/>
        <w:rPr>
          <w:sz w:val="22"/>
          <w:szCs w:val="22"/>
          <w:lang w:val="el-GR"/>
        </w:rPr>
      </w:pPr>
      <w:r w:rsidRPr="00612433">
        <w:rPr>
          <w:sz w:val="22"/>
          <w:szCs w:val="22"/>
          <w:lang w:val="el-GR"/>
        </w:rPr>
        <w:t>Δυσκολία στον ύπνο</w:t>
      </w:r>
    </w:p>
    <w:p w14:paraId="5F925D45" w14:textId="77777777" w:rsidR="00861356" w:rsidRPr="00612433" w:rsidRDefault="00861356" w:rsidP="000331E9">
      <w:pPr>
        <w:numPr>
          <w:ilvl w:val="0"/>
          <w:numId w:val="10"/>
        </w:numPr>
        <w:tabs>
          <w:tab w:val="clear" w:pos="357"/>
        </w:tabs>
        <w:ind w:left="540" w:hanging="540"/>
        <w:rPr>
          <w:sz w:val="22"/>
          <w:szCs w:val="22"/>
          <w:lang w:val="el-GR"/>
        </w:rPr>
      </w:pPr>
      <w:r w:rsidRPr="00612433">
        <w:rPr>
          <w:sz w:val="22"/>
          <w:szCs w:val="22"/>
          <w:lang w:val="el-GR"/>
        </w:rPr>
        <w:t>Πτώσ</w:t>
      </w:r>
      <w:r w:rsidR="00556402" w:rsidRPr="00612433">
        <w:rPr>
          <w:sz w:val="22"/>
          <w:szCs w:val="22"/>
          <w:lang w:val="el-GR"/>
        </w:rPr>
        <w:t>εις</w:t>
      </w:r>
      <w:r w:rsidRPr="00612433">
        <w:rPr>
          <w:sz w:val="22"/>
          <w:szCs w:val="22"/>
          <w:lang w:val="el-GR"/>
        </w:rPr>
        <w:t xml:space="preserve"> από ατύχημα</w:t>
      </w:r>
    </w:p>
    <w:p w14:paraId="0D110DC4" w14:textId="77777777" w:rsidR="00242BF6" w:rsidRPr="00612433" w:rsidRDefault="00242BF6" w:rsidP="000331E9">
      <w:pPr>
        <w:rPr>
          <w:color w:val="000000"/>
          <w:sz w:val="22"/>
          <w:szCs w:val="22"/>
          <w:lang w:val="el-GR"/>
        </w:rPr>
      </w:pPr>
    </w:p>
    <w:p w14:paraId="6249C8AE" w14:textId="77777777" w:rsidR="00242BF6" w:rsidRPr="00612433" w:rsidRDefault="00242BF6" w:rsidP="000331E9">
      <w:pPr>
        <w:keepNext/>
        <w:rPr>
          <w:color w:val="000000"/>
          <w:sz w:val="22"/>
          <w:szCs w:val="22"/>
          <w:lang w:val="el-GR"/>
        </w:rPr>
      </w:pPr>
      <w:r w:rsidRPr="00612433">
        <w:rPr>
          <w:b/>
          <w:color w:val="000000"/>
          <w:sz w:val="22"/>
          <w:szCs w:val="22"/>
          <w:lang w:val="el-GR"/>
        </w:rPr>
        <w:t>Σπάνιες</w:t>
      </w:r>
      <w:r w:rsidR="00CB54D4" w:rsidRPr="00612433">
        <w:rPr>
          <w:b/>
          <w:color w:val="000000"/>
          <w:sz w:val="22"/>
          <w:szCs w:val="22"/>
          <w:lang w:val="el-GR"/>
        </w:rPr>
        <w:t> </w:t>
      </w:r>
      <w:r w:rsidR="00CB54D4" w:rsidRPr="00612433">
        <w:rPr>
          <w:sz w:val="22"/>
          <w:szCs w:val="22"/>
          <w:lang w:val="el-GR"/>
        </w:rPr>
        <w:t>(ενδέχεται να επηρεάσουν εώς 1 στους 1.000 ασθενείς)</w:t>
      </w:r>
    </w:p>
    <w:p w14:paraId="43A4A90E" w14:textId="77777777" w:rsidR="00242BF6" w:rsidRPr="00612433" w:rsidRDefault="00242BF6" w:rsidP="000331E9">
      <w:pPr>
        <w:numPr>
          <w:ilvl w:val="0"/>
          <w:numId w:val="10"/>
        </w:numPr>
        <w:tabs>
          <w:tab w:val="clear" w:pos="357"/>
        </w:tabs>
        <w:ind w:left="540" w:hanging="540"/>
        <w:rPr>
          <w:sz w:val="22"/>
          <w:szCs w:val="22"/>
          <w:lang w:val="el-GR"/>
        </w:rPr>
      </w:pPr>
      <w:r w:rsidRPr="00612433">
        <w:rPr>
          <w:sz w:val="22"/>
          <w:szCs w:val="22"/>
          <w:lang w:val="el-GR"/>
        </w:rPr>
        <w:t>Κρίσεις (σπασμοί)</w:t>
      </w:r>
    </w:p>
    <w:p w14:paraId="1EF662DE" w14:textId="77777777" w:rsidR="00242BF6" w:rsidRPr="00612433" w:rsidRDefault="00242BF6" w:rsidP="000331E9">
      <w:pPr>
        <w:numPr>
          <w:ilvl w:val="0"/>
          <w:numId w:val="10"/>
        </w:numPr>
        <w:tabs>
          <w:tab w:val="clear" w:pos="357"/>
        </w:tabs>
        <w:ind w:left="540" w:hanging="540"/>
        <w:rPr>
          <w:sz w:val="22"/>
          <w:szCs w:val="22"/>
          <w:lang w:val="el-GR"/>
        </w:rPr>
      </w:pPr>
      <w:r w:rsidRPr="00612433">
        <w:rPr>
          <w:sz w:val="22"/>
          <w:szCs w:val="22"/>
          <w:lang w:val="el-GR"/>
        </w:rPr>
        <w:t>Έλκ</w:t>
      </w:r>
      <w:r w:rsidR="00861356" w:rsidRPr="00612433">
        <w:rPr>
          <w:sz w:val="22"/>
          <w:szCs w:val="22"/>
          <w:lang w:val="el-GR"/>
        </w:rPr>
        <w:t>ος</w:t>
      </w:r>
      <w:r w:rsidRPr="00612433">
        <w:rPr>
          <w:sz w:val="22"/>
          <w:szCs w:val="22"/>
          <w:lang w:val="el-GR"/>
        </w:rPr>
        <w:t xml:space="preserve"> στο έντερο</w:t>
      </w:r>
    </w:p>
    <w:p w14:paraId="6D3B9DE3" w14:textId="77777777" w:rsidR="00861356" w:rsidRPr="00612433" w:rsidRDefault="00861356" w:rsidP="000331E9">
      <w:pPr>
        <w:numPr>
          <w:ilvl w:val="0"/>
          <w:numId w:val="10"/>
        </w:numPr>
        <w:tabs>
          <w:tab w:val="clear" w:pos="357"/>
        </w:tabs>
        <w:ind w:left="540" w:hanging="540"/>
        <w:rPr>
          <w:sz w:val="22"/>
          <w:szCs w:val="22"/>
          <w:lang w:val="el-GR"/>
        </w:rPr>
      </w:pPr>
      <w:r w:rsidRPr="00612433">
        <w:rPr>
          <w:sz w:val="22"/>
          <w:szCs w:val="22"/>
          <w:lang w:val="el-GR"/>
        </w:rPr>
        <w:t>Πόνος στο στήθος – αυτό μπορεί να προκληθεί από σπασμό της καρδιάς</w:t>
      </w:r>
    </w:p>
    <w:p w14:paraId="2324F2FF" w14:textId="77777777" w:rsidR="00242BF6" w:rsidRPr="00612433" w:rsidRDefault="00242BF6" w:rsidP="000331E9">
      <w:pPr>
        <w:rPr>
          <w:color w:val="000000"/>
          <w:sz w:val="22"/>
          <w:szCs w:val="22"/>
          <w:lang w:val="el-GR"/>
        </w:rPr>
      </w:pPr>
    </w:p>
    <w:p w14:paraId="5B8AD8E8" w14:textId="77777777" w:rsidR="00242BF6" w:rsidRPr="00612433" w:rsidRDefault="00242BF6" w:rsidP="000331E9">
      <w:pPr>
        <w:keepNext/>
        <w:rPr>
          <w:color w:val="000000"/>
          <w:sz w:val="22"/>
          <w:szCs w:val="22"/>
          <w:lang w:val="el-GR"/>
        </w:rPr>
      </w:pPr>
      <w:r w:rsidRPr="00612433">
        <w:rPr>
          <w:b/>
          <w:color w:val="000000"/>
          <w:sz w:val="22"/>
          <w:szCs w:val="22"/>
          <w:lang w:val="el-GR"/>
        </w:rPr>
        <w:t>Πολύ σπάνι</w:t>
      </w:r>
      <w:r w:rsidR="00CB54D4" w:rsidRPr="00612433">
        <w:rPr>
          <w:b/>
          <w:color w:val="000000"/>
          <w:sz w:val="22"/>
          <w:szCs w:val="22"/>
          <w:lang w:val="el-GR"/>
        </w:rPr>
        <w:t>ες </w:t>
      </w:r>
      <w:r w:rsidR="00CB54D4" w:rsidRPr="00612433">
        <w:rPr>
          <w:sz w:val="22"/>
          <w:szCs w:val="22"/>
          <w:lang w:val="el-GR"/>
        </w:rPr>
        <w:t>(ενδέχεται να επηρεάσουν εώς 1 στους 10.000 ασθενείς)</w:t>
      </w:r>
    </w:p>
    <w:p w14:paraId="78B025ED" w14:textId="77777777" w:rsidR="00CB2F58" w:rsidRPr="00612433" w:rsidRDefault="00CB2F58" w:rsidP="000331E9">
      <w:pPr>
        <w:numPr>
          <w:ilvl w:val="0"/>
          <w:numId w:val="10"/>
        </w:numPr>
        <w:tabs>
          <w:tab w:val="clear" w:pos="357"/>
        </w:tabs>
        <w:ind w:left="540" w:hanging="540"/>
        <w:rPr>
          <w:sz w:val="22"/>
          <w:szCs w:val="22"/>
          <w:lang w:val="el-GR"/>
        </w:rPr>
      </w:pPr>
      <w:r w:rsidRPr="00612433">
        <w:rPr>
          <w:sz w:val="22"/>
          <w:szCs w:val="22"/>
          <w:lang w:val="el-GR"/>
        </w:rPr>
        <w:t>Υψηλή αρτηριακή πίεση</w:t>
      </w:r>
    </w:p>
    <w:p w14:paraId="18ABF9A6" w14:textId="77777777" w:rsidR="00CB2F58" w:rsidRPr="00612433" w:rsidRDefault="00CB2F58" w:rsidP="000331E9">
      <w:pPr>
        <w:numPr>
          <w:ilvl w:val="0"/>
          <w:numId w:val="10"/>
        </w:numPr>
        <w:tabs>
          <w:tab w:val="clear" w:pos="357"/>
        </w:tabs>
        <w:ind w:left="540" w:hanging="540"/>
        <w:rPr>
          <w:sz w:val="22"/>
          <w:szCs w:val="22"/>
          <w:lang w:val="el-GR"/>
        </w:rPr>
      </w:pPr>
      <w:r w:rsidRPr="00612433">
        <w:rPr>
          <w:sz w:val="22"/>
          <w:szCs w:val="22"/>
          <w:lang w:val="el-GR"/>
        </w:rPr>
        <w:t>Φλεγμονή του παγκρέατος – τα συμπτώματα συμπεριλαμβάνουν</w:t>
      </w:r>
      <w:r w:rsidRPr="00612433">
        <w:rPr>
          <w:color w:val="000000"/>
          <w:sz w:val="22"/>
          <w:szCs w:val="22"/>
          <w:lang w:val="el-GR"/>
        </w:rPr>
        <w:t xml:space="preserve"> δριμύ πόνο στο ανώτερο μέρος του στόμαχου, συχνά με αίσθημα αδιαθεσίας (ναυτία) ή αδιαθεσία (έμετο)</w:t>
      </w:r>
    </w:p>
    <w:p w14:paraId="18951539" w14:textId="77777777" w:rsidR="00242BF6" w:rsidRPr="00612433" w:rsidRDefault="006F3038" w:rsidP="000331E9">
      <w:pPr>
        <w:numPr>
          <w:ilvl w:val="0"/>
          <w:numId w:val="10"/>
        </w:numPr>
        <w:tabs>
          <w:tab w:val="clear" w:pos="357"/>
        </w:tabs>
        <w:ind w:left="540" w:hanging="540"/>
        <w:rPr>
          <w:sz w:val="22"/>
          <w:szCs w:val="22"/>
          <w:lang w:val="el-GR"/>
        </w:rPr>
      </w:pPr>
      <w:r w:rsidRPr="00612433">
        <w:rPr>
          <w:sz w:val="22"/>
          <w:szCs w:val="22"/>
          <w:lang w:val="el-GR"/>
        </w:rPr>
        <w:t xml:space="preserve">Αιμορραγία στο </w:t>
      </w:r>
      <w:r w:rsidR="00556402" w:rsidRPr="00612433">
        <w:rPr>
          <w:sz w:val="22"/>
          <w:szCs w:val="22"/>
          <w:lang w:val="el-GR"/>
        </w:rPr>
        <w:t>έ</w:t>
      </w:r>
      <w:r w:rsidRPr="00612433">
        <w:rPr>
          <w:sz w:val="22"/>
          <w:szCs w:val="22"/>
          <w:lang w:val="el-GR"/>
        </w:rPr>
        <w:t>ντ</w:t>
      </w:r>
      <w:r w:rsidR="00556402" w:rsidRPr="00612433">
        <w:rPr>
          <w:sz w:val="22"/>
          <w:szCs w:val="22"/>
          <w:lang w:val="el-GR"/>
        </w:rPr>
        <w:t>ε</w:t>
      </w:r>
      <w:r w:rsidRPr="00612433">
        <w:rPr>
          <w:sz w:val="22"/>
          <w:szCs w:val="22"/>
          <w:lang w:val="el-GR"/>
        </w:rPr>
        <w:t>ρο – εμφανίζεται ως αίμα στα κόπρανα ή στον έμετο</w:t>
      </w:r>
    </w:p>
    <w:p w14:paraId="2A5BDCDD" w14:textId="77777777" w:rsidR="00242BF6" w:rsidRPr="00612433" w:rsidRDefault="00242BF6" w:rsidP="000331E9">
      <w:pPr>
        <w:numPr>
          <w:ilvl w:val="0"/>
          <w:numId w:val="10"/>
        </w:numPr>
        <w:tabs>
          <w:tab w:val="clear" w:pos="357"/>
        </w:tabs>
        <w:ind w:left="540" w:hanging="540"/>
        <w:rPr>
          <w:sz w:val="22"/>
          <w:szCs w:val="22"/>
          <w:lang w:val="el-GR"/>
        </w:rPr>
      </w:pPr>
      <w:r w:rsidRPr="00612433">
        <w:rPr>
          <w:sz w:val="22"/>
          <w:szCs w:val="22"/>
          <w:lang w:val="el-GR"/>
        </w:rPr>
        <w:t>Βλέπετε πράγματα που δεν υπαρχουν (ψευδαισθήσεις)</w:t>
      </w:r>
    </w:p>
    <w:p w14:paraId="2134C3C2" w14:textId="77777777" w:rsidR="00242BF6" w:rsidRPr="00612433" w:rsidRDefault="006F3038" w:rsidP="000331E9">
      <w:pPr>
        <w:numPr>
          <w:ilvl w:val="0"/>
          <w:numId w:val="10"/>
        </w:numPr>
        <w:tabs>
          <w:tab w:val="clear" w:pos="357"/>
        </w:tabs>
        <w:ind w:left="540" w:hanging="540"/>
        <w:rPr>
          <w:sz w:val="22"/>
          <w:szCs w:val="22"/>
          <w:lang w:val="el-GR"/>
        </w:rPr>
      </w:pPr>
      <w:r w:rsidRPr="00612433">
        <w:rPr>
          <w:sz w:val="22"/>
          <w:szCs w:val="22"/>
          <w:lang w:val="el-GR"/>
        </w:rPr>
        <w:t xml:space="preserve">Μερικοί ασθενείς που παρουσίασαν έντονη αδιαθεσία εμφάνισαν </w:t>
      </w:r>
      <w:r w:rsidRPr="00612433">
        <w:rPr>
          <w:color w:val="000000"/>
          <w:sz w:val="22"/>
          <w:szCs w:val="22"/>
          <w:lang w:val="el-GR"/>
        </w:rPr>
        <w:t>ρήξη του σωλήνα που ενώνει το στόμα με το στομάχι (οισοφάγος)</w:t>
      </w:r>
    </w:p>
    <w:p w14:paraId="0046A92B" w14:textId="77777777" w:rsidR="00177CB7" w:rsidRPr="00612433" w:rsidRDefault="00177CB7" w:rsidP="000331E9">
      <w:pPr>
        <w:numPr>
          <w:ilvl w:val="12"/>
          <w:numId w:val="0"/>
        </w:numPr>
        <w:rPr>
          <w:sz w:val="22"/>
          <w:szCs w:val="22"/>
          <w:lang w:val="el-GR"/>
        </w:rPr>
      </w:pPr>
    </w:p>
    <w:p w14:paraId="31D4993C" w14:textId="77777777" w:rsidR="00DE1376" w:rsidRPr="00612433" w:rsidRDefault="00DE1376" w:rsidP="000331E9">
      <w:pPr>
        <w:keepNext/>
        <w:tabs>
          <w:tab w:val="left" w:pos="567"/>
        </w:tabs>
        <w:rPr>
          <w:b/>
          <w:color w:val="000000"/>
          <w:sz w:val="22"/>
          <w:szCs w:val="22"/>
          <w:lang w:val="el-GR"/>
        </w:rPr>
      </w:pPr>
      <w:r w:rsidRPr="00612433">
        <w:rPr>
          <w:b/>
          <w:color w:val="000000"/>
          <w:sz w:val="22"/>
          <w:szCs w:val="22"/>
          <w:lang w:val="el-GR"/>
        </w:rPr>
        <w:t>Αναφορά ανεπιθύμητων ενεργειών</w:t>
      </w:r>
    </w:p>
    <w:p w14:paraId="440758A2" w14:textId="38CCD1E3" w:rsidR="00DE1376" w:rsidRPr="00612433" w:rsidRDefault="00DE1376" w:rsidP="000331E9">
      <w:pPr>
        <w:tabs>
          <w:tab w:val="left" w:pos="567"/>
        </w:tabs>
        <w:rPr>
          <w:color w:val="000000"/>
          <w:sz w:val="22"/>
          <w:szCs w:val="22"/>
          <w:lang w:val="el-GR"/>
        </w:rPr>
      </w:pPr>
      <w:r w:rsidRPr="00612433">
        <w:rPr>
          <w:color w:val="000000"/>
          <w:sz w:val="22"/>
          <w:szCs w:val="22"/>
          <w:lang w:val="el-GR"/>
        </w:rPr>
        <w:t xml:space="preserve">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w:t>
      </w:r>
      <w:r w:rsidRPr="00612433">
        <w:rPr>
          <w:sz w:val="22"/>
          <w:szCs w:val="22"/>
          <w:lang w:val="el-GR"/>
        </w:rPr>
        <w:t>Μπορείτε επίσης να αναφέρετε ανεπιθύμητες ενέργειες</w:t>
      </w:r>
      <w:r w:rsidRPr="00612433">
        <w:rPr>
          <w:noProof/>
          <w:sz w:val="22"/>
          <w:szCs w:val="22"/>
          <w:lang w:val="el-GR"/>
        </w:rPr>
        <w:t xml:space="preserve"> </w:t>
      </w:r>
      <w:r w:rsidRPr="00612433">
        <w:rPr>
          <w:sz w:val="22"/>
          <w:szCs w:val="22"/>
          <w:lang w:val="el-GR"/>
        </w:rPr>
        <w:t>απευθείας</w:t>
      </w:r>
      <w:r w:rsidRPr="00612433">
        <w:rPr>
          <w:noProof/>
          <w:sz w:val="22"/>
          <w:szCs w:val="22"/>
          <w:lang w:val="el-GR"/>
        </w:rPr>
        <w:t>, μέσω</w:t>
      </w:r>
      <w:r w:rsidRPr="00612433">
        <w:rPr>
          <w:noProof/>
          <w:sz w:val="22"/>
          <w:szCs w:val="22"/>
          <w:shd w:val="pct15" w:color="auto" w:fill="auto"/>
          <w:lang w:val="el-GR"/>
        </w:rPr>
        <w:t xml:space="preserve"> του εθνικού συστήματος αναφοράς που αναγράφεται στο </w:t>
      </w:r>
      <w:hyperlink r:id="rId28" w:history="1">
        <w:r w:rsidR="00A41167" w:rsidRPr="00612433">
          <w:rPr>
            <w:rStyle w:val="Hyperlink"/>
            <w:sz w:val="22"/>
            <w:szCs w:val="22"/>
            <w:shd w:val="pct15" w:color="auto" w:fill="auto"/>
            <w:lang w:val="el-GR"/>
          </w:rPr>
          <w:t xml:space="preserve">Παράρτημα </w:t>
        </w:r>
        <w:r w:rsidR="00A41167" w:rsidRPr="00612433">
          <w:rPr>
            <w:rStyle w:val="Hyperlink"/>
            <w:sz w:val="22"/>
            <w:szCs w:val="22"/>
            <w:shd w:val="pct15" w:color="auto" w:fill="auto"/>
          </w:rPr>
          <w:t>V</w:t>
        </w:r>
      </w:hyperlink>
      <w:r w:rsidRPr="00612433">
        <w:rPr>
          <w:rStyle w:val="Hyperlink"/>
          <w:sz w:val="22"/>
          <w:szCs w:val="22"/>
          <w:lang w:val="el-GR"/>
        </w:rPr>
        <w:t xml:space="preserve">. </w:t>
      </w:r>
      <w:r w:rsidRPr="00612433">
        <w:rPr>
          <w:color w:val="000000"/>
          <w:sz w:val="22"/>
          <w:szCs w:val="22"/>
          <w:lang w:val="el-GR"/>
        </w:rPr>
        <w:t>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68E00BCD" w14:textId="77777777" w:rsidR="00177CB7" w:rsidRPr="00612433" w:rsidRDefault="00177CB7" w:rsidP="000331E9">
      <w:pPr>
        <w:rPr>
          <w:color w:val="000000"/>
          <w:sz w:val="22"/>
          <w:szCs w:val="22"/>
          <w:lang w:val="el-GR"/>
        </w:rPr>
      </w:pPr>
    </w:p>
    <w:p w14:paraId="7631A637" w14:textId="77777777" w:rsidR="00177CB7" w:rsidRPr="00612433" w:rsidRDefault="00177CB7" w:rsidP="000331E9">
      <w:pPr>
        <w:rPr>
          <w:color w:val="000000"/>
          <w:sz w:val="22"/>
          <w:szCs w:val="22"/>
          <w:lang w:val="el-GR"/>
        </w:rPr>
      </w:pPr>
    </w:p>
    <w:p w14:paraId="69C277A6" w14:textId="77777777" w:rsidR="00177CB7" w:rsidRPr="00612433" w:rsidRDefault="00177CB7" w:rsidP="000331E9">
      <w:pPr>
        <w:keepNext/>
        <w:numPr>
          <w:ilvl w:val="12"/>
          <w:numId w:val="0"/>
        </w:numPr>
        <w:ind w:left="567" w:hanging="567"/>
        <w:rPr>
          <w:b/>
          <w:sz w:val="22"/>
          <w:szCs w:val="22"/>
          <w:lang w:val="el-GR"/>
        </w:rPr>
      </w:pPr>
      <w:r w:rsidRPr="00612433">
        <w:rPr>
          <w:b/>
          <w:sz w:val="22"/>
          <w:szCs w:val="22"/>
          <w:lang w:val="el-GR"/>
        </w:rPr>
        <w:t>5.</w:t>
      </w:r>
      <w:r w:rsidRPr="00612433">
        <w:rPr>
          <w:b/>
          <w:sz w:val="22"/>
          <w:szCs w:val="22"/>
          <w:lang w:val="el-GR"/>
        </w:rPr>
        <w:tab/>
        <w:t>Π</w:t>
      </w:r>
      <w:r w:rsidR="00FE1756" w:rsidRPr="00612433">
        <w:rPr>
          <w:b/>
          <w:sz w:val="22"/>
          <w:szCs w:val="22"/>
          <w:lang w:val="el-GR"/>
        </w:rPr>
        <w:t xml:space="preserve">ως να </w:t>
      </w:r>
      <w:r w:rsidR="00E13331" w:rsidRPr="00612433">
        <w:rPr>
          <w:b/>
          <w:sz w:val="22"/>
          <w:szCs w:val="22"/>
          <w:lang w:val="el-GR"/>
        </w:rPr>
        <w:t xml:space="preserve">φυλάσσετε </w:t>
      </w:r>
      <w:r w:rsidR="00FE1756" w:rsidRPr="00612433">
        <w:rPr>
          <w:b/>
          <w:sz w:val="22"/>
          <w:szCs w:val="22"/>
          <w:lang w:val="el-GR"/>
        </w:rPr>
        <w:t xml:space="preserve">το </w:t>
      </w:r>
      <w:r w:rsidR="00FE1756" w:rsidRPr="00612433">
        <w:rPr>
          <w:b/>
          <w:noProof/>
          <w:color w:val="000000"/>
          <w:sz w:val="22"/>
          <w:szCs w:val="22"/>
          <w:lang w:val="en-US"/>
        </w:rPr>
        <w:t>Exelon</w:t>
      </w:r>
    </w:p>
    <w:p w14:paraId="64751C41" w14:textId="77777777" w:rsidR="00177CB7" w:rsidRPr="00612433" w:rsidRDefault="00177CB7" w:rsidP="000331E9">
      <w:pPr>
        <w:keepNext/>
        <w:numPr>
          <w:ilvl w:val="12"/>
          <w:numId w:val="0"/>
        </w:numPr>
        <w:ind w:left="567" w:hanging="567"/>
        <w:rPr>
          <w:sz w:val="22"/>
          <w:szCs w:val="22"/>
          <w:lang w:val="el-GR"/>
        </w:rPr>
      </w:pPr>
    </w:p>
    <w:p w14:paraId="7BC9DA9A" w14:textId="77777777" w:rsidR="00177CB7" w:rsidRPr="00612433" w:rsidRDefault="00FE1756" w:rsidP="000331E9">
      <w:pPr>
        <w:numPr>
          <w:ilvl w:val="1"/>
          <w:numId w:val="26"/>
        </w:numPr>
        <w:ind w:left="567" w:hanging="567"/>
        <w:rPr>
          <w:noProof/>
          <w:color w:val="000000"/>
          <w:sz w:val="22"/>
          <w:szCs w:val="22"/>
          <w:lang w:val="el-GR"/>
        </w:rPr>
      </w:pPr>
      <w:r w:rsidRPr="00612433">
        <w:rPr>
          <w:noProof/>
          <w:color w:val="000000"/>
          <w:sz w:val="22"/>
          <w:szCs w:val="22"/>
          <w:lang w:val="el-GR"/>
        </w:rPr>
        <w:t>Το φάρμακο αυτό πρέπει να</w:t>
      </w:r>
      <w:r w:rsidR="00177CB7" w:rsidRPr="00612433">
        <w:rPr>
          <w:noProof/>
          <w:color w:val="000000"/>
          <w:sz w:val="22"/>
          <w:szCs w:val="22"/>
          <w:lang w:val="el-GR"/>
        </w:rPr>
        <w:t xml:space="preserve"> φυλάσσεται σε μέρη που δεν το </w:t>
      </w:r>
      <w:r w:rsidR="005F696A" w:rsidRPr="00612433">
        <w:rPr>
          <w:noProof/>
          <w:color w:val="000000"/>
          <w:sz w:val="22"/>
          <w:szCs w:val="22"/>
          <w:lang w:val="el-GR"/>
        </w:rPr>
        <w:t xml:space="preserve">βλέπουν και δεν το </w:t>
      </w:r>
      <w:r w:rsidR="00177CB7" w:rsidRPr="00612433">
        <w:rPr>
          <w:noProof/>
          <w:color w:val="000000"/>
          <w:sz w:val="22"/>
          <w:szCs w:val="22"/>
          <w:lang w:val="el-GR"/>
        </w:rPr>
        <w:t>φθάνουν τα παιδιά.</w:t>
      </w:r>
    </w:p>
    <w:p w14:paraId="09D442DB" w14:textId="77777777" w:rsidR="00177CB7" w:rsidRPr="00612433" w:rsidRDefault="00177CB7" w:rsidP="000331E9">
      <w:pPr>
        <w:numPr>
          <w:ilvl w:val="1"/>
          <w:numId w:val="26"/>
        </w:numPr>
        <w:ind w:left="567" w:hanging="567"/>
        <w:rPr>
          <w:noProof/>
          <w:color w:val="000000"/>
          <w:sz w:val="22"/>
          <w:szCs w:val="22"/>
          <w:lang w:val="el-GR"/>
        </w:rPr>
      </w:pPr>
      <w:r w:rsidRPr="00612433">
        <w:rPr>
          <w:noProof/>
          <w:color w:val="000000"/>
          <w:sz w:val="22"/>
          <w:szCs w:val="22"/>
          <w:lang w:val="el-GR"/>
        </w:rPr>
        <w:t xml:space="preserve">Να μη χρησιμοποείτε </w:t>
      </w:r>
      <w:r w:rsidR="002B420B" w:rsidRPr="00612433">
        <w:rPr>
          <w:noProof/>
          <w:color w:val="000000"/>
          <w:sz w:val="22"/>
          <w:szCs w:val="22"/>
          <w:lang w:val="el-GR"/>
        </w:rPr>
        <w:t>αυτό το φάρμακο</w:t>
      </w:r>
      <w:r w:rsidRPr="00612433">
        <w:rPr>
          <w:noProof/>
          <w:color w:val="000000"/>
          <w:sz w:val="22"/>
          <w:szCs w:val="22"/>
          <w:lang w:val="el-GR"/>
        </w:rPr>
        <w:t xml:space="preserve"> μετά την ημερομηνία λήξης που αναφέρεται στο κουτί ή τον φακελλίσκο</w:t>
      </w:r>
      <w:r w:rsidR="00CB54D4" w:rsidRPr="00612433">
        <w:rPr>
          <w:noProof/>
          <w:color w:val="000000"/>
          <w:sz w:val="22"/>
          <w:szCs w:val="22"/>
          <w:lang w:val="el-GR"/>
        </w:rPr>
        <w:t xml:space="preserve"> μετά την ΛΗΞΗ</w:t>
      </w:r>
      <w:r w:rsidR="006124A8" w:rsidRPr="00612433">
        <w:rPr>
          <w:noProof/>
          <w:color w:val="000000"/>
          <w:sz w:val="22"/>
          <w:szCs w:val="22"/>
          <w:lang w:val="el-GR"/>
        </w:rPr>
        <w:t>/</w:t>
      </w:r>
      <w:r w:rsidR="006124A8" w:rsidRPr="00612433">
        <w:rPr>
          <w:noProof/>
          <w:color w:val="000000"/>
          <w:sz w:val="22"/>
          <w:szCs w:val="22"/>
          <w:lang w:val="en-US"/>
        </w:rPr>
        <w:t>EXP</w:t>
      </w:r>
      <w:r w:rsidRPr="00612433">
        <w:rPr>
          <w:noProof/>
          <w:color w:val="000000"/>
          <w:sz w:val="22"/>
          <w:szCs w:val="22"/>
          <w:lang w:val="el-GR"/>
        </w:rPr>
        <w:t>. Η ημερομηνία λήξης είναι η τελευταία ημέρα του μήνα που αναφέρεται</w:t>
      </w:r>
      <w:r w:rsidR="002B420B" w:rsidRPr="00612433">
        <w:rPr>
          <w:noProof/>
          <w:color w:val="000000"/>
          <w:sz w:val="22"/>
          <w:szCs w:val="22"/>
          <w:lang w:val="el-GR"/>
        </w:rPr>
        <w:t xml:space="preserve"> εκεί</w:t>
      </w:r>
      <w:r w:rsidRPr="00612433">
        <w:rPr>
          <w:noProof/>
          <w:color w:val="000000"/>
          <w:sz w:val="22"/>
          <w:szCs w:val="22"/>
          <w:lang w:val="el-GR"/>
        </w:rPr>
        <w:t>.</w:t>
      </w:r>
    </w:p>
    <w:p w14:paraId="2F15773E" w14:textId="77777777" w:rsidR="00177CB7" w:rsidRPr="00612433" w:rsidRDefault="00177CB7" w:rsidP="000331E9">
      <w:pPr>
        <w:numPr>
          <w:ilvl w:val="1"/>
          <w:numId w:val="26"/>
        </w:numPr>
        <w:ind w:left="567" w:hanging="567"/>
        <w:rPr>
          <w:sz w:val="22"/>
          <w:szCs w:val="22"/>
          <w:lang w:val="el-GR"/>
        </w:rPr>
      </w:pPr>
      <w:r w:rsidRPr="00612433">
        <w:rPr>
          <w:color w:val="000000"/>
          <w:sz w:val="22"/>
          <w:szCs w:val="22"/>
          <w:lang w:val="el-GR"/>
        </w:rPr>
        <w:t xml:space="preserve">Μη φυλάσσετε </w:t>
      </w:r>
      <w:r w:rsidRPr="00612433">
        <w:rPr>
          <w:noProof/>
          <w:color w:val="000000"/>
          <w:sz w:val="22"/>
          <w:szCs w:val="22"/>
          <w:lang w:val="el-GR"/>
        </w:rPr>
        <w:t xml:space="preserve">σε θερμοκρασία μεγαλύτερη των </w:t>
      </w:r>
      <w:r w:rsidRPr="00612433">
        <w:rPr>
          <w:sz w:val="22"/>
          <w:szCs w:val="22"/>
          <w:lang w:val="el-GR"/>
        </w:rPr>
        <w:t>25°</w:t>
      </w:r>
      <w:r w:rsidRPr="00612433">
        <w:rPr>
          <w:sz w:val="22"/>
          <w:szCs w:val="22"/>
        </w:rPr>
        <w:t>C</w:t>
      </w:r>
      <w:r w:rsidRPr="00612433">
        <w:rPr>
          <w:sz w:val="22"/>
          <w:szCs w:val="22"/>
          <w:lang w:val="el-GR"/>
        </w:rPr>
        <w:t>.</w:t>
      </w:r>
    </w:p>
    <w:p w14:paraId="658C5B64" w14:textId="77777777" w:rsidR="00177CB7" w:rsidRPr="00612433" w:rsidRDefault="00177CB7" w:rsidP="000331E9">
      <w:pPr>
        <w:numPr>
          <w:ilvl w:val="1"/>
          <w:numId w:val="26"/>
        </w:numPr>
        <w:ind w:left="567" w:hanging="567"/>
        <w:rPr>
          <w:noProof/>
          <w:color w:val="000000"/>
          <w:sz w:val="22"/>
          <w:szCs w:val="22"/>
          <w:lang w:val="el-GR"/>
        </w:rPr>
      </w:pPr>
      <w:r w:rsidRPr="00612433">
        <w:rPr>
          <w:sz w:val="22"/>
          <w:szCs w:val="22"/>
          <w:lang w:val="el-GR"/>
        </w:rPr>
        <w:t>Διατηρείτε το διαδερμικό έμπλαστρο στον φακελλίσκο μέχρι την χρήση.</w:t>
      </w:r>
    </w:p>
    <w:p w14:paraId="549AEB4F" w14:textId="77777777" w:rsidR="00177CB7" w:rsidRPr="00612433" w:rsidRDefault="00177CB7" w:rsidP="000331E9">
      <w:pPr>
        <w:numPr>
          <w:ilvl w:val="1"/>
          <w:numId w:val="26"/>
        </w:numPr>
        <w:ind w:left="567" w:hanging="567"/>
        <w:rPr>
          <w:sz w:val="22"/>
          <w:szCs w:val="22"/>
          <w:lang w:val="el-GR"/>
        </w:rPr>
      </w:pPr>
      <w:r w:rsidRPr="00612433">
        <w:rPr>
          <w:sz w:val="22"/>
          <w:szCs w:val="22"/>
          <w:lang w:val="el-GR"/>
        </w:rPr>
        <w:t>Να μην χρησιμοποιείτε ένα έμπλαστρο εάν παρατηρήσετε σημεία βλάβης.</w:t>
      </w:r>
    </w:p>
    <w:p w14:paraId="564229B0" w14:textId="4601B056" w:rsidR="002B420B" w:rsidRPr="00612433" w:rsidRDefault="00CB54D4" w:rsidP="000331E9">
      <w:pPr>
        <w:numPr>
          <w:ilvl w:val="1"/>
          <w:numId w:val="26"/>
        </w:numPr>
        <w:ind w:left="567" w:hanging="567"/>
        <w:rPr>
          <w:sz w:val="22"/>
          <w:szCs w:val="22"/>
          <w:lang w:val="el-GR"/>
        </w:rPr>
      </w:pPr>
      <w:r w:rsidRPr="00612433">
        <w:rPr>
          <w:sz w:val="22"/>
          <w:szCs w:val="22"/>
          <w:lang w:val="el-GR"/>
        </w:rPr>
        <w:t>Αφού αφαιρέσετε ένα έμπλαστρο, διπλώστε το στην μέση με τις κολλώδης μεριές προς τα μέσα και μετά πιέστε τα δύο μέρη. Επιστρέψτε το έμπλαστρο στον αρχικό του φακελλίσκο και απαλλαγείτε από αυτό με τέτοιο τρόπο έτσι ώστε να μην μπορούν να το χειριστούν παιδιά. Μην αγγίξετε τα μάτια σας με τα δάκτυλα σας και πλύνετε τα χέρια σας με σαπούνι και νερό αφού αφαιρέσετε το έμπλαστρο.</w:t>
      </w:r>
      <w:r w:rsidR="00270142" w:rsidRPr="00612433">
        <w:rPr>
          <w:sz w:val="22"/>
          <w:szCs w:val="22"/>
          <w:lang w:val="el-GR"/>
        </w:rPr>
        <w:t xml:space="preserve"> Μην πετάτε φάρμακα στο νερό της αποχέτευσης ή στα οικιακά απορρίματα.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434625AC" w14:textId="77777777" w:rsidR="00177CB7" w:rsidRPr="00612433" w:rsidRDefault="00177CB7" w:rsidP="000331E9">
      <w:pPr>
        <w:tabs>
          <w:tab w:val="left" w:pos="540"/>
        </w:tabs>
        <w:rPr>
          <w:sz w:val="22"/>
          <w:szCs w:val="22"/>
          <w:lang w:val="el-GR"/>
        </w:rPr>
      </w:pPr>
    </w:p>
    <w:p w14:paraId="751FFE10" w14:textId="77777777" w:rsidR="00177CB7" w:rsidRPr="00612433" w:rsidRDefault="00177CB7" w:rsidP="000331E9">
      <w:pPr>
        <w:tabs>
          <w:tab w:val="left" w:pos="540"/>
        </w:tabs>
        <w:rPr>
          <w:sz w:val="22"/>
          <w:szCs w:val="22"/>
          <w:lang w:val="el-GR"/>
        </w:rPr>
      </w:pPr>
    </w:p>
    <w:p w14:paraId="6762B00F" w14:textId="06F9CAA7" w:rsidR="00177CB7" w:rsidRPr="00612433" w:rsidRDefault="00177CB7" w:rsidP="000331E9">
      <w:pPr>
        <w:keepNext/>
        <w:tabs>
          <w:tab w:val="left" w:pos="567"/>
        </w:tabs>
        <w:rPr>
          <w:color w:val="000000"/>
          <w:sz w:val="22"/>
          <w:szCs w:val="22"/>
          <w:lang w:val="el-GR"/>
        </w:rPr>
      </w:pPr>
      <w:r w:rsidRPr="00612433">
        <w:rPr>
          <w:b/>
          <w:color w:val="000000"/>
          <w:sz w:val="22"/>
          <w:szCs w:val="22"/>
          <w:lang w:val="el-GR"/>
        </w:rPr>
        <w:t>6.</w:t>
      </w:r>
      <w:r w:rsidRPr="00612433">
        <w:rPr>
          <w:b/>
          <w:color w:val="000000"/>
          <w:sz w:val="22"/>
          <w:szCs w:val="22"/>
          <w:lang w:val="el-GR"/>
        </w:rPr>
        <w:tab/>
      </w:r>
      <w:r w:rsidR="008460E8" w:rsidRPr="00612433">
        <w:rPr>
          <w:b/>
          <w:color w:val="000000"/>
          <w:sz w:val="22"/>
          <w:szCs w:val="22"/>
          <w:lang w:val="el-GR"/>
        </w:rPr>
        <w:t xml:space="preserve">Περιεχόμενα </w:t>
      </w:r>
      <w:r w:rsidR="002B420B" w:rsidRPr="00612433">
        <w:rPr>
          <w:b/>
          <w:color w:val="000000"/>
          <w:sz w:val="22"/>
          <w:szCs w:val="22"/>
          <w:lang w:val="el-GR"/>
        </w:rPr>
        <w:t>της συσκευασίας και λοιπές πληροφορίες</w:t>
      </w:r>
    </w:p>
    <w:p w14:paraId="50092037" w14:textId="77777777" w:rsidR="00177CB7" w:rsidRPr="00612433" w:rsidRDefault="00177CB7" w:rsidP="000331E9">
      <w:pPr>
        <w:keepNext/>
        <w:rPr>
          <w:color w:val="000000"/>
          <w:sz w:val="22"/>
          <w:szCs w:val="22"/>
          <w:lang w:val="el-GR"/>
        </w:rPr>
      </w:pPr>
    </w:p>
    <w:p w14:paraId="0925C5FC" w14:textId="77777777" w:rsidR="00177CB7" w:rsidRPr="00612433" w:rsidRDefault="00177CB7" w:rsidP="000331E9">
      <w:pPr>
        <w:keepNext/>
        <w:rPr>
          <w:b/>
          <w:color w:val="000000"/>
          <w:sz w:val="22"/>
          <w:szCs w:val="22"/>
          <w:lang w:val="el-GR"/>
        </w:rPr>
      </w:pPr>
      <w:r w:rsidRPr="00612433">
        <w:rPr>
          <w:b/>
          <w:bCs/>
          <w:noProof/>
          <w:color w:val="000000"/>
          <w:sz w:val="22"/>
          <w:szCs w:val="22"/>
          <w:lang w:val="el-GR"/>
        </w:rPr>
        <w:t xml:space="preserve">Τι περιέχει το </w:t>
      </w:r>
      <w:r w:rsidRPr="00612433">
        <w:rPr>
          <w:b/>
          <w:color w:val="000000"/>
          <w:sz w:val="22"/>
          <w:szCs w:val="22"/>
          <w:lang w:val="el-GR"/>
        </w:rPr>
        <w:t>E</w:t>
      </w:r>
      <w:proofErr w:type="spellStart"/>
      <w:r w:rsidRPr="00612433">
        <w:rPr>
          <w:b/>
          <w:color w:val="000000"/>
          <w:sz w:val="22"/>
          <w:szCs w:val="22"/>
          <w:lang w:val="en-US"/>
        </w:rPr>
        <w:t>xelon</w:t>
      </w:r>
      <w:proofErr w:type="spellEnd"/>
    </w:p>
    <w:p w14:paraId="09290C86" w14:textId="77777777" w:rsidR="00177CB7" w:rsidRPr="00612433" w:rsidRDefault="00177CB7" w:rsidP="000331E9">
      <w:pPr>
        <w:keepNext/>
        <w:numPr>
          <w:ilvl w:val="0"/>
          <w:numId w:val="8"/>
        </w:numPr>
        <w:tabs>
          <w:tab w:val="clear" w:pos="930"/>
        </w:tabs>
        <w:spacing w:line="260" w:lineRule="exact"/>
        <w:ind w:left="539" w:hanging="539"/>
        <w:rPr>
          <w:color w:val="000000"/>
          <w:sz w:val="22"/>
          <w:szCs w:val="22"/>
          <w:lang w:val="el-GR"/>
        </w:rPr>
      </w:pPr>
      <w:r w:rsidRPr="00612433">
        <w:rPr>
          <w:noProof/>
          <w:color w:val="000000"/>
          <w:sz w:val="22"/>
          <w:szCs w:val="22"/>
          <w:lang w:val="el-GR"/>
        </w:rPr>
        <w:t>Η δραστική ουσία η είναι</w:t>
      </w:r>
      <w:r w:rsidRPr="00612433">
        <w:rPr>
          <w:color w:val="000000"/>
          <w:sz w:val="22"/>
          <w:szCs w:val="22"/>
          <w:lang w:val="el-GR"/>
        </w:rPr>
        <w:t xml:space="preserve"> </w:t>
      </w:r>
      <w:r w:rsidRPr="00612433">
        <w:rPr>
          <w:color w:val="000000"/>
          <w:sz w:val="22"/>
          <w:szCs w:val="22"/>
        </w:rPr>
        <w:t>rivastigmine</w:t>
      </w:r>
      <w:r w:rsidRPr="00612433">
        <w:rPr>
          <w:color w:val="000000"/>
          <w:sz w:val="22"/>
          <w:szCs w:val="22"/>
          <w:lang w:val="el-GR"/>
        </w:rPr>
        <w:t>.</w:t>
      </w:r>
    </w:p>
    <w:p w14:paraId="06D21819" w14:textId="77777777" w:rsidR="00177CB7" w:rsidRPr="00612433" w:rsidRDefault="00177CB7" w:rsidP="000331E9">
      <w:pPr>
        <w:ind w:left="1134" w:hanging="567"/>
        <w:rPr>
          <w:sz w:val="22"/>
          <w:szCs w:val="22"/>
          <w:lang w:val="el-GR"/>
        </w:rPr>
      </w:pPr>
      <w:r w:rsidRPr="00612433">
        <w:rPr>
          <w:sz w:val="22"/>
          <w:szCs w:val="22"/>
          <w:lang w:val="el-GR"/>
        </w:rPr>
        <w:t>-</w:t>
      </w:r>
      <w:r w:rsidRPr="00612433">
        <w:rPr>
          <w:sz w:val="22"/>
          <w:szCs w:val="22"/>
          <w:lang w:val="el-GR"/>
        </w:rPr>
        <w:tab/>
      </w:r>
      <w:r w:rsidRPr="00612433">
        <w:rPr>
          <w:sz w:val="22"/>
          <w:szCs w:val="22"/>
          <w:lang w:val="en-US"/>
        </w:rPr>
        <w:t>Exelon</w:t>
      </w:r>
      <w:r w:rsidRPr="00612433">
        <w:rPr>
          <w:sz w:val="22"/>
          <w:szCs w:val="22"/>
          <w:lang w:val="el-GR"/>
        </w:rPr>
        <w:t> 4,6</w:t>
      </w:r>
      <w:r w:rsidRPr="00612433">
        <w:rPr>
          <w:sz w:val="22"/>
          <w:szCs w:val="22"/>
        </w:rPr>
        <w:t> mg</w:t>
      </w:r>
      <w:r w:rsidRPr="00612433">
        <w:rPr>
          <w:sz w:val="22"/>
          <w:szCs w:val="22"/>
          <w:lang w:val="el-GR"/>
        </w:rPr>
        <w:t>/24</w:t>
      </w:r>
      <w:r w:rsidRPr="00612433">
        <w:rPr>
          <w:sz w:val="22"/>
          <w:szCs w:val="22"/>
        </w:rPr>
        <w:t> h</w:t>
      </w:r>
      <w:r w:rsidRPr="00612433">
        <w:rPr>
          <w:sz w:val="22"/>
          <w:szCs w:val="22"/>
          <w:lang w:val="el-GR"/>
        </w:rPr>
        <w:t xml:space="preserve"> διαδερμικά έμπλαστρα: Κάθε έμπλαστρο απελευθερώνει 4,6</w:t>
      </w:r>
      <w:r w:rsidRPr="00612433">
        <w:rPr>
          <w:sz w:val="22"/>
          <w:szCs w:val="22"/>
          <w:lang w:val="en-US"/>
        </w:rPr>
        <w:t> mg</w:t>
      </w:r>
      <w:r w:rsidRPr="00612433">
        <w:rPr>
          <w:sz w:val="22"/>
          <w:szCs w:val="22"/>
          <w:lang w:val="el-GR"/>
        </w:rPr>
        <w:t xml:space="preserve"> </w:t>
      </w:r>
      <w:r w:rsidRPr="00612433">
        <w:rPr>
          <w:sz w:val="22"/>
          <w:szCs w:val="22"/>
          <w:lang w:val="en-US"/>
        </w:rPr>
        <w:t>rivastigmine</w:t>
      </w:r>
      <w:r w:rsidRPr="00612433">
        <w:rPr>
          <w:sz w:val="22"/>
          <w:szCs w:val="22"/>
          <w:lang w:val="el-GR"/>
        </w:rPr>
        <w:t xml:space="preserve"> ανά 24</w:t>
      </w:r>
      <w:r w:rsidRPr="00612433">
        <w:rPr>
          <w:sz w:val="22"/>
          <w:szCs w:val="22"/>
          <w:lang w:val="en-US"/>
        </w:rPr>
        <w:t> </w:t>
      </w:r>
      <w:r w:rsidRPr="00612433">
        <w:rPr>
          <w:sz w:val="22"/>
          <w:szCs w:val="22"/>
          <w:lang w:val="el-GR"/>
        </w:rPr>
        <w:t>ώρες, είναι 5</w:t>
      </w:r>
      <w:r w:rsidRPr="00612433">
        <w:rPr>
          <w:sz w:val="22"/>
          <w:szCs w:val="22"/>
          <w:lang w:val="en-US"/>
        </w:rPr>
        <w:t> cm</w:t>
      </w:r>
      <w:r w:rsidRPr="00612433">
        <w:rPr>
          <w:sz w:val="22"/>
          <w:szCs w:val="22"/>
          <w:vertAlign w:val="superscript"/>
          <w:lang w:val="el-GR"/>
        </w:rPr>
        <w:t>2</w:t>
      </w:r>
      <w:r w:rsidRPr="00612433">
        <w:rPr>
          <w:sz w:val="22"/>
          <w:szCs w:val="22"/>
          <w:lang w:val="el-GR"/>
        </w:rPr>
        <w:t xml:space="preserve"> και περιέχει 9</w:t>
      </w:r>
      <w:r w:rsidRPr="00612433">
        <w:rPr>
          <w:sz w:val="22"/>
          <w:szCs w:val="22"/>
          <w:lang w:val="en-US"/>
        </w:rPr>
        <w:t> mg</w:t>
      </w:r>
      <w:r w:rsidRPr="00612433">
        <w:rPr>
          <w:sz w:val="22"/>
          <w:szCs w:val="22"/>
          <w:lang w:val="el-GR"/>
        </w:rPr>
        <w:t xml:space="preserve"> </w:t>
      </w:r>
      <w:r w:rsidRPr="00612433">
        <w:rPr>
          <w:sz w:val="22"/>
          <w:szCs w:val="22"/>
          <w:lang w:val="en-US"/>
        </w:rPr>
        <w:t>rivastigmine</w:t>
      </w:r>
      <w:r w:rsidRPr="00612433">
        <w:rPr>
          <w:sz w:val="22"/>
          <w:szCs w:val="22"/>
          <w:lang w:val="el-GR"/>
        </w:rPr>
        <w:t>.</w:t>
      </w:r>
    </w:p>
    <w:p w14:paraId="44F31906" w14:textId="77777777" w:rsidR="00177CB7" w:rsidRPr="00612433" w:rsidRDefault="00177CB7" w:rsidP="000331E9">
      <w:pPr>
        <w:ind w:left="1134" w:hanging="567"/>
        <w:rPr>
          <w:sz w:val="22"/>
          <w:szCs w:val="22"/>
          <w:lang w:val="el-GR"/>
        </w:rPr>
      </w:pPr>
      <w:r w:rsidRPr="00612433">
        <w:rPr>
          <w:sz w:val="22"/>
          <w:szCs w:val="22"/>
          <w:lang w:val="el-GR"/>
        </w:rPr>
        <w:lastRenderedPageBreak/>
        <w:t>-</w:t>
      </w:r>
      <w:r w:rsidRPr="00612433">
        <w:rPr>
          <w:sz w:val="22"/>
          <w:szCs w:val="22"/>
          <w:lang w:val="el-GR"/>
        </w:rPr>
        <w:tab/>
      </w:r>
      <w:r w:rsidRPr="00612433">
        <w:rPr>
          <w:sz w:val="22"/>
          <w:szCs w:val="22"/>
          <w:lang w:val="en-US"/>
        </w:rPr>
        <w:t>Exelon</w:t>
      </w:r>
      <w:r w:rsidRPr="00612433">
        <w:rPr>
          <w:sz w:val="22"/>
          <w:szCs w:val="22"/>
          <w:lang w:val="el-GR"/>
        </w:rPr>
        <w:t> 9,5</w:t>
      </w:r>
      <w:r w:rsidRPr="00612433">
        <w:rPr>
          <w:sz w:val="22"/>
          <w:szCs w:val="22"/>
        </w:rPr>
        <w:t> mg</w:t>
      </w:r>
      <w:r w:rsidRPr="00612433">
        <w:rPr>
          <w:sz w:val="22"/>
          <w:szCs w:val="22"/>
          <w:lang w:val="el-GR"/>
        </w:rPr>
        <w:t>/24</w:t>
      </w:r>
      <w:r w:rsidRPr="00612433">
        <w:rPr>
          <w:sz w:val="22"/>
          <w:szCs w:val="22"/>
        </w:rPr>
        <w:t> h</w:t>
      </w:r>
      <w:r w:rsidRPr="00612433">
        <w:rPr>
          <w:sz w:val="22"/>
          <w:szCs w:val="22"/>
          <w:lang w:val="el-GR"/>
        </w:rPr>
        <w:t xml:space="preserve"> διαδερμικά έμπλαστρα: Κάθε έμπλαστρο απελευθερώνει</w:t>
      </w:r>
      <w:r w:rsidRPr="00612433">
        <w:rPr>
          <w:sz w:val="22"/>
          <w:szCs w:val="22"/>
          <w:lang w:val="en-US"/>
        </w:rPr>
        <w:t> </w:t>
      </w:r>
      <w:r w:rsidRPr="00612433">
        <w:rPr>
          <w:sz w:val="22"/>
          <w:szCs w:val="22"/>
          <w:lang w:val="el-GR"/>
        </w:rPr>
        <w:t>9,5</w:t>
      </w:r>
      <w:r w:rsidRPr="00612433">
        <w:rPr>
          <w:sz w:val="22"/>
          <w:szCs w:val="22"/>
          <w:lang w:val="en-US"/>
        </w:rPr>
        <w:t> mg</w:t>
      </w:r>
      <w:r w:rsidRPr="00612433">
        <w:rPr>
          <w:sz w:val="22"/>
          <w:szCs w:val="22"/>
          <w:lang w:val="el-GR"/>
        </w:rPr>
        <w:t xml:space="preserve"> </w:t>
      </w:r>
      <w:r w:rsidRPr="00612433">
        <w:rPr>
          <w:sz w:val="22"/>
          <w:szCs w:val="22"/>
          <w:lang w:val="en-US"/>
        </w:rPr>
        <w:t>rivastigmine</w:t>
      </w:r>
      <w:r w:rsidRPr="00612433">
        <w:rPr>
          <w:sz w:val="22"/>
          <w:szCs w:val="22"/>
          <w:lang w:val="el-GR"/>
        </w:rPr>
        <w:t xml:space="preserve"> ανά</w:t>
      </w:r>
      <w:r w:rsidRPr="00612433">
        <w:rPr>
          <w:sz w:val="22"/>
          <w:szCs w:val="22"/>
          <w:lang w:val="en-US"/>
        </w:rPr>
        <w:t> </w:t>
      </w:r>
      <w:r w:rsidRPr="00612433">
        <w:rPr>
          <w:sz w:val="22"/>
          <w:szCs w:val="22"/>
          <w:lang w:val="el-GR"/>
        </w:rPr>
        <w:t>24</w:t>
      </w:r>
      <w:r w:rsidRPr="00612433">
        <w:rPr>
          <w:sz w:val="22"/>
          <w:szCs w:val="22"/>
          <w:lang w:val="en-US"/>
        </w:rPr>
        <w:t> </w:t>
      </w:r>
      <w:r w:rsidRPr="00612433">
        <w:rPr>
          <w:sz w:val="22"/>
          <w:szCs w:val="22"/>
          <w:lang w:val="el-GR"/>
        </w:rPr>
        <w:t>ώρες, είναι 10</w:t>
      </w:r>
      <w:r w:rsidRPr="00612433">
        <w:rPr>
          <w:sz w:val="22"/>
          <w:szCs w:val="22"/>
          <w:lang w:val="en-US"/>
        </w:rPr>
        <w:t> cm</w:t>
      </w:r>
      <w:r w:rsidRPr="00612433">
        <w:rPr>
          <w:sz w:val="22"/>
          <w:szCs w:val="22"/>
          <w:vertAlign w:val="superscript"/>
          <w:lang w:val="el-GR"/>
        </w:rPr>
        <w:t>2</w:t>
      </w:r>
      <w:r w:rsidRPr="00612433">
        <w:rPr>
          <w:sz w:val="22"/>
          <w:szCs w:val="22"/>
          <w:lang w:val="el-GR"/>
        </w:rPr>
        <w:t> και περιέχει 18</w:t>
      </w:r>
      <w:r w:rsidRPr="00612433">
        <w:rPr>
          <w:sz w:val="22"/>
          <w:szCs w:val="22"/>
          <w:lang w:val="en-US"/>
        </w:rPr>
        <w:t> mg</w:t>
      </w:r>
      <w:r w:rsidRPr="00612433">
        <w:rPr>
          <w:sz w:val="22"/>
          <w:szCs w:val="22"/>
          <w:lang w:val="el-GR"/>
        </w:rPr>
        <w:t xml:space="preserve"> </w:t>
      </w:r>
      <w:r w:rsidRPr="00612433">
        <w:rPr>
          <w:sz w:val="22"/>
          <w:szCs w:val="22"/>
          <w:lang w:val="en-US"/>
        </w:rPr>
        <w:t>rivastigmine</w:t>
      </w:r>
      <w:r w:rsidRPr="00612433">
        <w:rPr>
          <w:sz w:val="22"/>
          <w:szCs w:val="22"/>
          <w:lang w:val="el-GR"/>
        </w:rPr>
        <w:t>.</w:t>
      </w:r>
    </w:p>
    <w:p w14:paraId="3D13DFE2" w14:textId="77777777" w:rsidR="00177CB7" w:rsidRPr="00612433" w:rsidRDefault="002B420B" w:rsidP="000331E9">
      <w:pPr>
        <w:ind w:left="1134" w:hanging="567"/>
        <w:rPr>
          <w:sz w:val="22"/>
          <w:szCs w:val="22"/>
          <w:lang w:val="el-GR"/>
        </w:rPr>
      </w:pPr>
      <w:r w:rsidRPr="00612433">
        <w:rPr>
          <w:sz w:val="22"/>
          <w:szCs w:val="22"/>
          <w:lang w:val="el-GR"/>
        </w:rPr>
        <w:t>-</w:t>
      </w:r>
      <w:r w:rsidRPr="00612433">
        <w:rPr>
          <w:sz w:val="22"/>
          <w:szCs w:val="22"/>
          <w:lang w:val="el-GR"/>
        </w:rPr>
        <w:tab/>
      </w:r>
      <w:r w:rsidRPr="00612433">
        <w:rPr>
          <w:sz w:val="22"/>
          <w:szCs w:val="22"/>
          <w:lang w:val="en-US"/>
        </w:rPr>
        <w:t>Exelon</w:t>
      </w:r>
      <w:r w:rsidR="005F696A" w:rsidRPr="00612433">
        <w:rPr>
          <w:sz w:val="22"/>
          <w:szCs w:val="22"/>
          <w:lang w:val="el-GR"/>
        </w:rPr>
        <w:t> 13,3</w:t>
      </w:r>
      <w:r w:rsidRPr="00612433">
        <w:rPr>
          <w:sz w:val="22"/>
          <w:szCs w:val="22"/>
        </w:rPr>
        <w:t> mg</w:t>
      </w:r>
      <w:r w:rsidRPr="00612433">
        <w:rPr>
          <w:sz w:val="22"/>
          <w:szCs w:val="22"/>
          <w:lang w:val="el-GR"/>
        </w:rPr>
        <w:t>/24</w:t>
      </w:r>
      <w:r w:rsidRPr="00612433">
        <w:rPr>
          <w:sz w:val="22"/>
          <w:szCs w:val="22"/>
        </w:rPr>
        <w:t> h</w:t>
      </w:r>
      <w:r w:rsidRPr="00612433">
        <w:rPr>
          <w:sz w:val="22"/>
          <w:szCs w:val="22"/>
          <w:lang w:val="el-GR"/>
        </w:rPr>
        <w:t xml:space="preserve"> διαδερμικά έμπλαστρα: Κάθε έμπλαστρο απελευθερώνει</w:t>
      </w:r>
      <w:r w:rsidRPr="00612433">
        <w:rPr>
          <w:sz w:val="22"/>
          <w:szCs w:val="22"/>
          <w:lang w:val="en-US"/>
        </w:rPr>
        <w:t> </w:t>
      </w:r>
      <w:r w:rsidRPr="00612433">
        <w:rPr>
          <w:sz w:val="22"/>
          <w:szCs w:val="22"/>
          <w:lang w:val="el-GR"/>
        </w:rPr>
        <w:t>13,3</w:t>
      </w:r>
      <w:r w:rsidRPr="00612433">
        <w:rPr>
          <w:sz w:val="22"/>
          <w:szCs w:val="22"/>
          <w:lang w:val="en-US"/>
        </w:rPr>
        <w:t> mg</w:t>
      </w:r>
      <w:r w:rsidRPr="00612433">
        <w:rPr>
          <w:sz w:val="22"/>
          <w:szCs w:val="22"/>
          <w:lang w:val="el-GR"/>
        </w:rPr>
        <w:t xml:space="preserve"> </w:t>
      </w:r>
      <w:r w:rsidRPr="00612433">
        <w:rPr>
          <w:sz w:val="22"/>
          <w:szCs w:val="22"/>
          <w:lang w:val="en-US"/>
        </w:rPr>
        <w:t>rivastigmine</w:t>
      </w:r>
      <w:r w:rsidRPr="00612433">
        <w:rPr>
          <w:sz w:val="22"/>
          <w:szCs w:val="22"/>
          <w:lang w:val="el-GR"/>
        </w:rPr>
        <w:t xml:space="preserve"> ανά</w:t>
      </w:r>
      <w:r w:rsidRPr="00612433">
        <w:rPr>
          <w:sz w:val="22"/>
          <w:szCs w:val="22"/>
          <w:lang w:val="en-US"/>
        </w:rPr>
        <w:t> </w:t>
      </w:r>
      <w:r w:rsidRPr="00612433">
        <w:rPr>
          <w:sz w:val="22"/>
          <w:szCs w:val="22"/>
          <w:lang w:val="el-GR"/>
        </w:rPr>
        <w:t>24</w:t>
      </w:r>
      <w:r w:rsidRPr="00612433">
        <w:rPr>
          <w:sz w:val="22"/>
          <w:szCs w:val="22"/>
          <w:lang w:val="en-US"/>
        </w:rPr>
        <w:t> </w:t>
      </w:r>
      <w:r w:rsidRPr="00612433">
        <w:rPr>
          <w:sz w:val="22"/>
          <w:szCs w:val="22"/>
          <w:lang w:val="el-GR"/>
        </w:rPr>
        <w:t>ώρες, είναι 15</w:t>
      </w:r>
      <w:r w:rsidRPr="00612433">
        <w:rPr>
          <w:sz w:val="22"/>
          <w:szCs w:val="22"/>
          <w:lang w:val="en-US"/>
        </w:rPr>
        <w:t> cm</w:t>
      </w:r>
      <w:r w:rsidRPr="00612433">
        <w:rPr>
          <w:sz w:val="22"/>
          <w:szCs w:val="22"/>
          <w:vertAlign w:val="superscript"/>
          <w:lang w:val="el-GR"/>
        </w:rPr>
        <w:t>2</w:t>
      </w:r>
      <w:r w:rsidRPr="00612433">
        <w:rPr>
          <w:sz w:val="22"/>
          <w:szCs w:val="22"/>
          <w:lang w:val="el-GR"/>
        </w:rPr>
        <w:t> και περιέχει 27</w:t>
      </w:r>
      <w:r w:rsidRPr="00612433">
        <w:rPr>
          <w:sz w:val="22"/>
          <w:szCs w:val="22"/>
          <w:lang w:val="en-US"/>
        </w:rPr>
        <w:t> mg</w:t>
      </w:r>
      <w:r w:rsidRPr="00612433">
        <w:rPr>
          <w:sz w:val="22"/>
          <w:szCs w:val="22"/>
          <w:lang w:val="el-GR"/>
        </w:rPr>
        <w:t xml:space="preserve"> </w:t>
      </w:r>
      <w:r w:rsidRPr="00612433">
        <w:rPr>
          <w:sz w:val="22"/>
          <w:szCs w:val="22"/>
          <w:lang w:val="en-US"/>
        </w:rPr>
        <w:t>rivastigmine</w:t>
      </w:r>
      <w:r w:rsidRPr="00612433">
        <w:rPr>
          <w:sz w:val="22"/>
          <w:szCs w:val="22"/>
          <w:lang w:val="el-GR"/>
        </w:rPr>
        <w:t>.</w:t>
      </w:r>
    </w:p>
    <w:p w14:paraId="3E80BFBD" w14:textId="77777777" w:rsidR="002B420B" w:rsidRPr="00612433" w:rsidRDefault="002B420B" w:rsidP="000331E9">
      <w:pPr>
        <w:rPr>
          <w:sz w:val="22"/>
          <w:szCs w:val="22"/>
          <w:lang w:val="el-GR"/>
        </w:rPr>
      </w:pPr>
    </w:p>
    <w:p w14:paraId="6C4878F2" w14:textId="77777777" w:rsidR="00177CB7" w:rsidRPr="00612433" w:rsidRDefault="00177CB7" w:rsidP="000331E9">
      <w:pPr>
        <w:ind w:left="540" w:hanging="540"/>
        <w:rPr>
          <w:sz w:val="22"/>
          <w:szCs w:val="22"/>
          <w:lang w:val="el-GR"/>
        </w:rPr>
      </w:pPr>
      <w:r w:rsidRPr="00612433">
        <w:rPr>
          <w:color w:val="000000"/>
          <w:sz w:val="22"/>
          <w:szCs w:val="22"/>
          <w:lang w:val="el-GR"/>
        </w:rPr>
        <w:t>-</w:t>
      </w:r>
      <w:r w:rsidRPr="00612433">
        <w:rPr>
          <w:color w:val="000000"/>
          <w:sz w:val="22"/>
          <w:szCs w:val="22"/>
          <w:lang w:val="el-GR"/>
        </w:rPr>
        <w:tab/>
        <w:t xml:space="preserve">Τα άλλα συστατικά είναι: </w:t>
      </w:r>
      <w:r w:rsidRPr="00612433">
        <w:rPr>
          <w:sz w:val="22"/>
          <w:szCs w:val="22"/>
          <w:lang w:val="el-GR"/>
        </w:rPr>
        <w:t>μεμβράνη τερεφθαλικού πολυαιθυλενίου, λακαρισμένη, άλφα-τοκοφερόλη, πολύ(βουτυλμεθακρυλικό,μεθυλ-μεθακρυλικό), ακρυλικό συμπολυμερές, έλαιο σιλικόνης, δυμεθικόνη, μεμβράνη πολυεστέρα επικαλυμμένη με φθοροπολυμερές.</w:t>
      </w:r>
    </w:p>
    <w:p w14:paraId="3354BA1A" w14:textId="77777777" w:rsidR="00177CB7" w:rsidRPr="00612433" w:rsidRDefault="00177CB7" w:rsidP="000331E9">
      <w:pPr>
        <w:numPr>
          <w:ilvl w:val="12"/>
          <w:numId w:val="0"/>
        </w:numPr>
        <w:rPr>
          <w:bCs/>
          <w:color w:val="000000"/>
          <w:sz w:val="22"/>
          <w:szCs w:val="22"/>
          <w:lang w:val="el-GR"/>
        </w:rPr>
      </w:pPr>
    </w:p>
    <w:p w14:paraId="5474375C" w14:textId="77777777" w:rsidR="00177CB7" w:rsidRPr="00612433" w:rsidRDefault="00177CB7" w:rsidP="000331E9">
      <w:pPr>
        <w:keepNext/>
        <w:numPr>
          <w:ilvl w:val="12"/>
          <w:numId w:val="0"/>
        </w:numPr>
        <w:rPr>
          <w:b/>
          <w:bCs/>
          <w:color w:val="000000"/>
          <w:sz w:val="22"/>
          <w:szCs w:val="22"/>
          <w:lang w:val="el-GR"/>
        </w:rPr>
      </w:pPr>
      <w:r w:rsidRPr="00612433">
        <w:rPr>
          <w:b/>
          <w:bCs/>
          <w:noProof/>
          <w:color w:val="000000"/>
          <w:sz w:val="22"/>
          <w:szCs w:val="22"/>
          <w:lang w:val="el-GR"/>
        </w:rPr>
        <w:t xml:space="preserve">Εμφάνιση του </w:t>
      </w:r>
      <w:r w:rsidRPr="00612433">
        <w:rPr>
          <w:b/>
          <w:bCs/>
          <w:color w:val="000000"/>
          <w:sz w:val="22"/>
          <w:szCs w:val="22"/>
        </w:rPr>
        <w:t>Exelon</w:t>
      </w:r>
      <w:r w:rsidRPr="00612433">
        <w:rPr>
          <w:b/>
          <w:bCs/>
          <w:color w:val="000000"/>
          <w:sz w:val="22"/>
          <w:szCs w:val="22"/>
          <w:lang w:val="el-GR"/>
        </w:rPr>
        <w:t xml:space="preserve"> </w:t>
      </w:r>
      <w:r w:rsidRPr="00612433">
        <w:rPr>
          <w:b/>
          <w:bCs/>
          <w:noProof/>
          <w:color w:val="000000"/>
          <w:sz w:val="22"/>
          <w:szCs w:val="22"/>
          <w:lang w:val="el-GR"/>
        </w:rPr>
        <w:t>και περιεχόμενο της συσκευασίας</w:t>
      </w:r>
    </w:p>
    <w:p w14:paraId="097C9BF1" w14:textId="77777777" w:rsidR="00177CB7" w:rsidRPr="00612433" w:rsidRDefault="00177CB7" w:rsidP="000331E9">
      <w:pPr>
        <w:keepNext/>
        <w:rPr>
          <w:color w:val="000000"/>
          <w:sz w:val="22"/>
          <w:szCs w:val="22"/>
          <w:lang w:val="el-GR"/>
        </w:rPr>
      </w:pPr>
      <w:r w:rsidRPr="00612433">
        <w:rPr>
          <w:color w:val="000000"/>
          <w:sz w:val="22"/>
          <w:szCs w:val="22"/>
          <w:lang w:val="el-GR"/>
        </w:rPr>
        <w:t>Κάθε διαδερμικό έμπλαστρο είναι ένα λεπτό έμπλαστρο που αποτελείται από τρία στρώματα. Το εξωτερικό στρώμα έχει χρώμα μπεζ και φέρει μια από τις ακόλουθες επιγραφές:</w:t>
      </w:r>
    </w:p>
    <w:p w14:paraId="0C772606" w14:textId="77777777" w:rsidR="00177CB7" w:rsidRPr="00612433" w:rsidRDefault="00177CB7" w:rsidP="000331E9">
      <w:pPr>
        <w:numPr>
          <w:ilvl w:val="0"/>
          <w:numId w:val="12"/>
        </w:numPr>
        <w:tabs>
          <w:tab w:val="clear" w:pos="417"/>
        </w:tabs>
        <w:ind w:left="567" w:hanging="567"/>
        <w:rPr>
          <w:sz w:val="22"/>
          <w:szCs w:val="22"/>
          <w:lang w:val="pt-BR"/>
        </w:rPr>
      </w:pPr>
      <w:r w:rsidRPr="00612433">
        <w:rPr>
          <w:color w:val="000000"/>
          <w:sz w:val="22"/>
          <w:szCs w:val="22"/>
          <w:lang w:val="pt-BR"/>
        </w:rPr>
        <w:t>«</w:t>
      </w:r>
      <w:r w:rsidRPr="00612433">
        <w:rPr>
          <w:sz w:val="22"/>
          <w:szCs w:val="22"/>
          <w:lang w:val="pt-BR"/>
        </w:rPr>
        <w:t>Exelon</w:t>
      </w:r>
      <w:r w:rsidRPr="00612433">
        <w:rPr>
          <w:color w:val="000000"/>
          <w:sz w:val="22"/>
          <w:szCs w:val="22"/>
          <w:lang w:val="pt-BR"/>
        </w:rPr>
        <w:t>»</w:t>
      </w:r>
      <w:r w:rsidRPr="00612433">
        <w:rPr>
          <w:sz w:val="22"/>
          <w:szCs w:val="22"/>
          <w:lang w:val="pt-BR"/>
        </w:rPr>
        <w:t xml:space="preserve">, </w:t>
      </w:r>
      <w:r w:rsidRPr="00612433">
        <w:rPr>
          <w:color w:val="000000"/>
          <w:sz w:val="22"/>
          <w:szCs w:val="22"/>
          <w:lang w:val="pt-BR"/>
        </w:rPr>
        <w:t>«</w:t>
      </w:r>
      <w:r w:rsidRPr="00612433">
        <w:rPr>
          <w:sz w:val="22"/>
          <w:szCs w:val="22"/>
          <w:lang w:val="pt-BR"/>
        </w:rPr>
        <w:t>4.6 mg/24 h</w:t>
      </w:r>
      <w:r w:rsidRPr="00612433">
        <w:rPr>
          <w:color w:val="000000"/>
          <w:sz w:val="22"/>
          <w:szCs w:val="22"/>
          <w:lang w:val="pt-BR"/>
        </w:rPr>
        <w:t>»</w:t>
      </w:r>
      <w:r w:rsidRPr="00612433">
        <w:rPr>
          <w:sz w:val="22"/>
          <w:szCs w:val="22"/>
          <w:lang w:val="pt-BR"/>
        </w:rPr>
        <w:t xml:space="preserve"> </w:t>
      </w:r>
      <w:r w:rsidRPr="00612433">
        <w:rPr>
          <w:sz w:val="22"/>
          <w:szCs w:val="22"/>
          <w:lang w:val="el-GR"/>
        </w:rPr>
        <w:t>και</w:t>
      </w:r>
      <w:r w:rsidRPr="00612433">
        <w:rPr>
          <w:sz w:val="22"/>
          <w:szCs w:val="22"/>
          <w:lang w:val="pt-BR"/>
        </w:rPr>
        <w:t xml:space="preserve"> </w:t>
      </w:r>
      <w:r w:rsidRPr="00612433">
        <w:rPr>
          <w:color w:val="000000"/>
          <w:sz w:val="22"/>
          <w:szCs w:val="22"/>
          <w:lang w:val="pt-BR"/>
        </w:rPr>
        <w:t>«</w:t>
      </w:r>
      <w:r w:rsidRPr="00612433">
        <w:rPr>
          <w:sz w:val="22"/>
          <w:szCs w:val="22"/>
          <w:lang w:val="pt-BR"/>
        </w:rPr>
        <w:t>AMCX</w:t>
      </w:r>
      <w:r w:rsidRPr="00612433">
        <w:rPr>
          <w:color w:val="000000"/>
          <w:sz w:val="22"/>
          <w:szCs w:val="22"/>
          <w:lang w:val="pt-BR"/>
        </w:rPr>
        <w:t>»</w:t>
      </w:r>
      <w:r w:rsidRPr="00612433">
        <w:rPr>
          <w:sz w:val="22"/>
          <w:szCs w:val="22"/>
          <w:lang w:val="pt-BR"/>
        </w:rPr>
        <w:t>,</w:t>
      </w:r>
    </w:p>
    <w:p w14:paraId="51FA73DE" w14:textId="77777777" w:rsidR="00177CB7" w:rsidRPr="00612433" w:rsidRDefault="00177CB7" w:rsidP="000331E9">
      <w:pPr>
        <w:numPr>
          <w:ilvl w:val="0"/>
          <w:numId w:val="12"/>
        </w:numPr>
        <w:tabs>
          <w:tab w:val="clear" w:pos="417"/>
        </w:tabs>
        <w:ind w:left="567" w:hanging="567"/>
        <w:rPr>
          <w:sz w:val="22"/>
          <w:szCs w:val="22"/>
          <w:lang w:val="pt-BR"/>
        </w:rPr>
      </w:pPr>
      <w:r w:rsidRPr="00612433">
        <w:rPr>
          <w:color w:val="000000"/>
          <w:sz w:val="22"/>
          <w:szCs w:val="22"/>
          <w:lang w:val="pt-BR"/>
        </w:rPr>
        <w:t>«</w:t>
      </w:r>
      <w:r w:rsidRPr="00612433">
        <w:rPr>
          <w:sz w:val="22"/>
          <w:szCs w:val="22"/>
          <w:lang w:val="pt-BR"/>
        </w:rPr>
        <w:t>Exelon</w:t>
      </w:r>
      <w:r w:rsidRPr="00612433">
        <w:rPr>
          <w:color w:val="000000"/>
          <w:sz w:val="22"/>
          <w:szCs w:val="22"/>
          <w:lang w:val="pt-BR"/>
        </w:rPr>
        <w:t>»</w:t>
      </w:r>
      <w:r w:rsidRPr="00612433">
        <w:rPr>
          <w:sz w:val="22"/>
          <w:szCs w:val="22"/>
          <w:lang w:val="pt-BR"/>
        </w:rPr>
        <w:t xml:space="preserve">, </w:t>
      </w:r>
      <w:r w:rsidRPr="00612433">
        <w:rPr>
          <w:color w:val="000000"/>
          <w:sz w:val="22"/>
          <w:szCs w:val="22"/>
          <w:lang w:val="pt-BR"/>
        </w:rPr>
        <w:t>«</w:t>
      </w:r>
      <w:r w:rsidRPr="00612433">
        <w:rPr>
          <w:sz w:val="22"/>
          <w:szCs w:val="22"/>
          <w:lang w:val="pt-BR"/>
        </w:rPr>
        <w:t>9.5 mg/24 h</w:t>
      </w:r>
      <w:r w:rsidRPr="00612433">
        <w:rPr>
          <w:color w:val="000000"/>
          <w:sz w:val="22"/>
          <w:szCs w:val="22"/>
          <w:lang w:val="pt-BR"/>
        </w:rPr>
        <w:t>»</w:t>
      </w:r>
      <w:r w:rsidRPr="00612433">
        <w:rPr>
          <w:sz w:val="22"/>
          <w:szCs w:val="22"/>
          <w:lang w:val="pt-BR"/>
        </w:rPr>
        <w:t xml:space="preserve"> </w:t>
      </w:r>
      <w:r w:rsidRPr="00612433">
        <w:rPr>
          <w:sz w:val="22"/>
          <w:szCs w:val="22"/>
          <w:lang w:val="el-GR"/>
        </w:rPr>
        <w:t>και</w:t>
      </w:r>
      <w:r w:rsidRPr="00612433">
        <w:rPr>
          <w:sz w:val="22"/>
          <w:szCs w:val="22"/>
          <w:lang w:val="pt-BR"/>
        </w:rPr>
        <w:t xml:space="preserve"> </w:t>
      </w:r>
      <w:r w:rsidRPr="00612433">
        <w:rPr>
          <w:color w:val="000000"/>
          <w:sz w:val="22"/>
          <w:szCs w:val="22"/>
          <w:lang w:val="pt-BR"/>
        </w:rPr>
        <w:t>«</w:t>
      </w:r>
      <w:r w:rsidRPr="00612433">
        <w:rPr>
          <w:sz w:val="22"/>
          <w:szCs w:val="22"/>
          <w:lang w:val="pt-BR"/>
        </w:rPr>
        <w:t>BHDI</w:t>
      </w:r>
      <w:r w:rsidRPr="00612433">
        <w:rPr>
          <w:color w:val="000000"/>
          <w:sz w:val="22"/>
          <w:szCs w:val="22"/>
          <w:lang w:val="pt-BR"/>
        </w:rPr>
        <w:t>»</w:t>
      </w:r>
      <w:r w:rsidR="00CA2320" w:rsidRPr="00612433">
        <w:rPr>
          <w:sz w:val="22"/>
          <w:szCs w:val="22"/>
          <w:lang w:val="pt-BR"/>
        </w:rPr>
        <w:t>,</w:t>
      </w:r>
    </w:p>
    <w:p w14:paraId="103BF4A0" w14:textId="77777777" w:rsidR="002B420B" w:rsidRPr="00612433" w:rsidRDefault="002B420B" w:rsidP="000331E9">
      <w:pPr>
        <w:numPr>
          <w:ilvl w:val="0"/>
          <w:numId w:val="12"/>
        </w:numPr>
        <w:tabs>
          <w:tab w:val="clear" w:pos="417"/>
        </w:tabs>
        <w:ind w:left="567" w:hanging="567"/>
        <w:rPr>
          <w:sz w:val="22"/>
          <w:szCs w:val="22"/>
          <w:lang w:val="pt-BR"/>
        </w:rPr>
      </w:pPr>
      <w:r w:rsidRPr="00612433">
        <w:rPr>
          <w:sz w:val="22"/>
          <w:szCs w:val="22"/>
          <w:lang w:val="pt-BR"/>
        </w:rPr>
        <w:t>«Exelon</w:t>
      </w:r>
      <w:r w:rsidRPr="00612433">
        <w:rPr>
          <w:color w:val="000000"/>
          <w:sz w:val="22"/>
          <w:szCs w:val="22"/>
          <w:lang w:val="pt-BR"/>
        </w:rPr>
        <w:t>»</w:t>
      </w:r>
      <w:r w:rsidRPr="00612433">
        <w:rPr>
          <w:sz w:val="22"/>
          <w:szCs w:val="22"/>
          <w:lang w:val="pt-BR"/>
        </w:rPr>
        <w:t xml:space="preserve">, </w:t>
      </w:r>
      <w:r w:rsidRPr="00612433">
        <w:rPr>
          <w:color w:val="000000"/>
          <w:sz w:val="22"/>
          <w:szCs w:val="22"/>
          <w:lang w:val="pt-BR"/>
        </w:rPr>
        <w:t>«</w:t>
      </w:r>
      <w:r w:rsidRPr="00612433">
        <w:rPr>
          <w:sz w:val="22"/>
          <w:szCs w:val="22"/>
          <w:lang w:val="pt-BR"/>
        </w:rPr>
        <w:t>13.3 mg/24 </w:t>
      </w:r>
      <w:r w:rsidR="001C0FFB" w:rsidRPr="00612433">
        <w:rPr>
          <w:sz w:val="22"/>
          <w:szCs w:val="22"/>
          <w:lang w:val="pt-BR"/>
        </w:rPr>
        <w:t>h</w:t>
      </w:r>
      <w:r w:rsidRPr="00612433">
        <w:rPr>
          <w:color w:val="000000"/>
          <w:sz w:val="22"/>
          <w:szCs w:val="22"/>
          <w:lang w:val="pt-BR"/>
        </w:rPr>
        <w:t>»</w:t>
      </w:r>
      <w:r w:rsidRPr="00612433">
        <w:rPr>
          <w:sz w:val="22"/>
          <w:szCs w:val="22"/>
          <w:lang w:val="pt-BR"/>
        </w:rPr>
        <w:t xml:space="preserve"> </w:t>
      </w:r>
      <w:r w:rsidRPr="00612433">
        <w:rPr>
          <w:sz w:val="22"/>
          <w:szCs w:val="22"/>
          <w:lang w:val="el-GR"/>
        </w:rPr>
        <w:t>και</w:t>
      </w:r>
      <w:r w:rsidRPr="00612433">
        <w:rPr>
          <w:sz w:val="22"/>
          <w:szCs w:val="22"/>
          <w:lang w:val="pt-BR"/>
        </w:rPr>
        <w:t xml:space="preserve"> </w:t>
      </w:r>
      <w:r w:rsidRPr="00612433">
        <w:rPr>
          <w:color w:val="000000"/>
          <w:sz w:val="22"/>
          <w:szCs w:val="22"/>
          <w:lang w:val="pt-BR"/>
        </w:rPr>
        <w:t>«</w:t>
      </w:r>
      <w:r w:rsidRPr="00612433">
        <w:rPr>
          <w:sz w:val="22"/>
          <w:szCs w:val="22"/>
          <w:lang w:val="pt-BR"/>
        </w:rPr>
        <w:t>CNFU»</w:t>
      </w:r>
      <w:r w:rsidR="00CA2320" w:rsidRPr="00612433">
        <w:rPr>
          <w:sz w:val="22"/>
          <w:szCs w:val="22"/>
          <w:lang w:val="pt-BR"/>
        </w:rPr>
        <w:t>.</w:t>
      </w:r>
    </w:p>
    <w:p w14:paraId="672463F5" w14:textId="77777777" w:rsidR="00177CB7" w:rsidRPr="00612433" w:rsidRDefault="00177CB7" w:rsidP="000331E9">
      <w:pPr>
        <w:rPr>
          <w:color w:val="000000"/>
          <w:sz w:val="22"/>
          <w:szCs w:val="22"/>
          <w:lang w:val="pt-BR"/>
        </w:rPr>
      </w:pPr>
    </w:p>
    <w:p w14:paraId="7A1B92EE" w14:textId="77777777" w:rsidR="00EC1979" w:rsidRPr="00612433" w:rsidRDefault="00177CB7" w:rsidP="000331E9">
      <w:pPr>
        <w:numPr>
          <w:ilvl w:val="12"/>
          <w:numId w:val="0"/>
        </w:numPr>
        <w:rPr>
          <w:color w:val="000000"/>
          <w:sz w:val="22"/>
          <w:szCs w:val="22"/>
          <w:lang w:val="el-GR"/>
        </w:rPr>
      </w:pPr>
      <w:r w:rsidRPr="00612433">
        <w:rPr>
          <w:color w:val="000000"/>
          <w:sz w:val="22"/>
          <w:szCs w:val="22"/>
          <w:lang w:val="el-GR"/>
        </w:rPr>
        <w:t>Ένα διαδερμικό έμπλαστρο είναι σφραγισμένο σε ένα φακελλίσκο.</w:t>
      </w:r>
    </w:p>
    <w:p w14:paraId="0EE0A801" w14:textId="77777777" w:rsidR="00EC1979" w:rsidRPr="00612433" w:rsidRDefault="00EC1979" w:rsidP="000331E9">
      <w:pPr>
        <w:numPr>
          <w:ilvl w:val="12"/>
          <w:numId w:val="0"/>
        </w:numPr>
        <w:rPr>
          <w:color w:val="000000"/>
          <w:sz w:val="22"/>
          <w:szCs w:val="22"/>
          <w:lang w:val="el-GR"/>
        </w:rPr>
      </w:pPr>
      <w:r w:rsidRPr="00612433">
        <w:rPr>
          <w:color w:val="000000"/>
          <w:sz w:val="22"/>
          <w:szCs w:val="22"/>
          <w:lang w:val="el-GR"/>
        </w:rPr>
        <w:t xml:space="preserve">Τα </w:t>
      </w:r>
      <w:r w:rsidRPr="00612433">
        <w:rPr>
          <w:color w:val="000000"/>
          <w:sz w:val="22"/>
          <w:szCs w:val="22"/>
        </w:rPr>
        <w:t>Exelon</w:t>
      </w:r>
      <w:r w:rsidRPr="00612433">
        <w:rPr>
          <w:color w:val="000000"/>
          <w:sz w:val="22"/>
          <w:szCs w:val="22"/>
          <w:lang w:val="el-GR"/>
        </w:rPr>
        <w:t xml:space="preserve"> 4</w:t>
      </w:r>
      <w:r w:rsidR="007C7845" w:rsidRPr="00612433">
        <w:rPr>
          <w:color w:val="000000"/>
          <w:sz w:val="22"/>
          <w:szCs w:val="22"/>
          <w:lang w:val="el-GR"/>
        </w:rPr>
        <w:t>,</w:t>
      </w:r>
      <w:r w:rsidRPr="00612433">
        <w:rPr>
          <w:color w:val="000000"/>
          <w:sz w:val="22"/>
          <w:szCs w:val="22"/>
          <w:lang w:val="el-GR"/>
        </w:rPr>
        <w:t>6</w:t>
      </w:r>
      <w:r w:rsidRPr="00612433">
        <w:rPr>
          <w:color w:val="000000"/>
          <w:sz w:val="22"/>
          <w:szCs w:val="22"/>
        </w:rPr>
        <w:t> mg</w:t>
      </w:r>
      <w:r w:rsidRPr="00612433">
        <w:rPr>
          <w:color w:val="000000"/>
          <w:sz w:val="22"/>
          <w:szCs w:val="22"/>
          <w:lang w:val="el-GR"/>
        </w:rPr>
        <w:t>/24</w:t>
      </w:r>
      <w:r w:rsidRPr="00612433">
        <w:rPr>
          <w:color w:val="000000"/>
          <w:sz w:val="22"/>
          <w:szCs w:val="22"/>
        </w:rPr>
        <w:t> h</w:t>
      </w:r>
      <w:r w:rsidRPr="00612433">
        <w:rPr>
          <w:color w:val="000000"/>
          <w:sz w:val="22"/>
          <w:szCs w:val="22"/>
          <w:lang w:val="el-GR"/>
        </w:rPr>
        <w:t xml:space="preserve"> διαδερμικά έμπλαστρα και τα </w:t>
      </w:r>
      <w:r w:rsidRPr="00612433">
        <w:rPr>
          <w:color w:val="000000"/>
          <w:sz w:val="22"/>
          <w:szCs w:val="22"/>
        </w:rPr>
        <w:t>Exelon</w:t>
      </w:r>
      <w:r w:rsidRPr="00612433">
        <w:rPr>
          <w:color w:val="000000"/>
          <w:sz w:val="22"/>
          <w:szCs w:val="22"/>
          <w:lang w:val="el-GR"/>
        </w:rPr>
        <w:t xml:space="preserve"> 9</w:t>
      </w:r>
      <w:r w:rsidR="007C7845" w:rsidRPr="00612433">
        <w:rPr>
          <w:color w:val="000000"/>
          <w:sz w:val="22"/>
          <w:szCs w:val="22"/>
          <w:lang w:val="el-GR"/>
        </w:rPr>
        <w:t>,</w:t>
      </w:r>
      <w:r w:rsidRPr="00612433">
        <w:rPr>
          <w:color w:val="000000"/>
          <w:sz w:val="22"/>
          <w:szCs w:val="22"/>
          <w:lang w:val="el-GR"/>
        </w:rPr>
        <w:t>5</w:t>
      </w:r>
      <w:r w:rsidRPr="00612433">
        <w:rPr>
          <w:color w:val="000000"/>
          <w:sz w:val="22"/>
          <w:szCs w:val="22"/>
        </w:rPr>
        <w:t> mg</w:t>
      </w:r>
      <w:r w:rsidRPr="00612433">
        <w:rPr>
          <w:color w:val="000000"/>
          <w:sz w:val="22"/>
          <w:szCs w:val="22"/>
          <w:lang w:val="el-GR"/>
        </w:rPr>
        <w:t>/24</w:t>
      </w:r>
      <w:r w:rsidRPr="00612433">
        <w:rPr>
          <w:color w:val="000000"/>
          <w:sz w:val="22"/>
          <w:szCs w:val="22"/>
        </w:rPr>
        <w:t> h</w:t>
      </w:r>
      <w:r w:rsidRPr="00612433">
        <w:rPr>
          <w:color w:val="000000"/>
          <w:sz w:val="22"/>
          <w:szCs w:val="22"/>
          <w:lang w:val="el-GR"/>
        </w:rPr>
        <w:t xml:space="preserve"> διαδερμικά έμπλαστρα διατίθενται σε κουτιά που περιέχουν 7, 30 ή 42</w:t>
      </w:r>
      <w:r w:rsidRPr="00612433">
        <w:rPr>
          <w:color w:val="000000"/>
          <w:sz w:val="22"/>
          <w:szCs w:val="22"/>
        </w:rPr>
        <w:t> </w:t>
      </w:r>
      <w:r w:rsidRPr="00612433">
        <w:rPr>
          <w:color w:val="000000"/>
          <w:sz w:val="22"/>
          <w:szCs w:val="22"/>
          <w:lang w:val="el-GR"/>
        </w:rPr>
        <w:t>φακελλίσκους και σε πολυσυσκευασίες που περιέχουν 60, 84 ή 90</w:t>
      </w:r>
      <w:r w:rsidRPr="00612433">
        <w:rPr>
          <w:color w:val="000000"/>
          <w:sz w:val="22"/>
          <w:szCs w:val="22"/>
        </w:rPr>
        <w:t> </w:t>
      </w:r>
      <w:r w:rsidRPr="00612433">
        <w:rPr>
          <w:color w:val="000000"/>
          <w:sz w:val="22"/>
          <w:szCs w:val="22"/>
          <w:lang w:val="el-GR"/>
        </w:rPr>
        <w:t>φακελλίσκους.</w:t>
      </w:r>
    </w:p>
    <w:p w14:paraId="5B99E56F" w14:textId="77777777" w:rsidR="007C7845" w:rsidRPr="00612433" w:rsidRDefault="00EC1979" w:rsidP="000331E9">
      <w:pPr>
        <w:rPr>
          <w:color w:val="000000"/>
          <w:sz w:val="22"/>
          <w:szCs w:val="22"/>
          <w:lang w:val="el-GR"/>
        </w:rPr>
      </w:pPr>
      <w:r w:rsidRPr="00612433">
        <w:rPr>
          <w:color w:val="000000"/>
          <w:sz w:val="22"/>
          <w:szCs w:val="22"/>
          <w:lang w:val="el-GR"/>
        </w:rPr>
        <w:t xml:space="preserve">Τα </w:t>
      </w:r>
      <w:r w:rsidRPr="00612433">
        <w:rPr>
          <w:color w:val="000000"/>
          <w:sz w:val="22"/>
          <w:szCs w:val="22"/>
        </w:rPr>
        <w:t>Exelon</w:t>
      </w:r>
      <w:r w:rsidRPr="00612433">
        <w:rPr>
          <w:color w:val="000000"/>
          <w:sz w:val="22"/>
          <w:szCs w:val="22"/>
          <w:lang w:val="el-GR"/>
        </w:rPr>
        <w:t xml:space="preserve"> 13</w:t>
      </w:r>
      <w:r w:rsidR="007C7845" w:rsidRPr="00612433">
        <w:rPr>
          <w:color w:val="000000"/>
          <w:sz w:val="22"/>
          <w:szCs w:val="22"/>
          <w:lang w:val="el-GR"/>
        </w:rPr>
        <w:t>,</w:t>
      </w:r>
      <w:r w:rsidRPr="00612433">
        <w:rPr>
          <w:color w:val="000000"/>
          <w:sz w:val="22"/>
          <w:szCs w:val="22"/>
          <w:lang w:val="el-GR"/>
        </w:rPr>
        <w:t>3</w:t>
      </w:r>
      <w:r w:rsidRPr="00612433">
        <w:rPr>
          <w:color w:val="000000"/>
          <w:sz w:val="22"/>
          <w:szCs w:val="22"/>
        </w:rPr>
        <w:t> mg</w:t>
      </w:r>
      <w:r w:rsidRPr="00612433">
        <w:rPr>
          <w:color w:val="000000"/>
          <w:sz w:val="22"/>
          <w:szCs w:val="22"/>
          <w:lang w:val="el-GR"/>
        </w:rPr>
        <w:t>/24</w:t>
      </w:r>
      <w:r w:rsidRPr="00612433">
        <w:rPr>
          <w:color w:val="000000"/>
          <w:sz w:val="22"/>
          <w:szCs w:val="22"/>
        </w:rPr>
        <w:t> h</w:t>
      </w:r>
      <w:r w:rsidRPr="00612433">
        <w:rPr>
          <w:color w:val="000000"/>
          <w:sz w:val="22"/>
          <w:szCs w:val="22"/>
          <w:lang w:val="el-GR"/>
        </w:rPr>
        <w:t xml:space="preserve"> διαδερμικά</w:t>
      </w:r>
      <w:r w:rsidR="00177CB7" w:rsidRPr="00612433">
        <w:rPr>
          <w:color w:val="000000"/>
          <w:sz w:val="22"/>
          <w:szCs w:val="22"/>
          <w:lang w:val="el-GR"/>
        </w:rPr>
        <w:t xml:space="preserve"> έμπλαστρα διατίθενται σε κουτιά που περιέχουν 7 ή 30 </w:t>
      </w:r>
      <w:r w:rsidR="009666D9" w:rsidRPr="00612433">
        <w:rPr>
          <w:color w:val="000000"/>
          <w:sz w:val="22"/>
          <w:szCs w:val="22"/>
          <w:lang w:val="el-GR"/>
        </w:rPr>
        <w:t xml:space="preserve">φακελλίσκους </w:t>
      </w:r>
      <w:r w:rsidR="00177CB7" w:rsidRPr="00612433">
        <w:rPr>
          <w:color w:val="000000"/>
          <w:sz w:val="22"/>
          <w:szCs w:val="22"/>
          <w:lang w:val="el-GR"/>
        </w:rPr>
        <w:t>και σε πολυσυσκευασίες που περιέχουν 60</w:t>
      </w:r>
      <w:r w:rsidR="006E5BF2" w:rsidRPr="00612433">
        <w:rPr>
          <w:color w:val="000000"/>
          <w:sz w:val="22"/>
          <w:szCs w:val="22"/>
          <w:lang w:val="el-GR"/>
        </w:rPr>
        <w:t xml:space="preserve"> </w:t>
      </w:r>
      <w:r w:rsidR="00177CB7" w:rsidRPr="00612433">
        <w:rPr>
          <w:color w:val="000000"/>
          <w:sz w:val="22"/>
          <w:szCs w:val="22"/>
          <w:lang w:val="el-GR"/>
        </w:rPr>
        <w:t>ή 90</w:t>
      </w:r>
      <w:r w:rsidR="007C7845" w:rsidRPr="00612433">
        <w:rPr>
          <w:color w:val="000000"/>
          <w:sz w:val="22"/>
          <w:szCs w:val="22"/>
        </w:rPr>
        <w:t> </w:t>
      </w:r>
      <w:r w:rsidR="009666D9" w:rsidRPr="00612433">
        <w:rPr>
          <w:color w:val="000000"/>
          <w:sz w:val="22"/>
          <w:szCs w:val="22"/>
          <w:lang w:val="el-GR"/>
        </w:rPr>
        <w:t>φακελλίσκους.</w:t>
      </w:r>
    </w:p>
    <w:p w14:paraId="3A03C092" w14:textId="77777777" w:rsidR="00177CB7" w:rsidRPr="00612433" w:rsidRDefault="00177CB7" w:rsidP="000331E9">
      <w:pPr>
        <w:rPr>
          <w:color w:val="000000"/>
          <w:sz w:val="22"/>
          <w:szCs w:val="22"/>
          <w:lang w:val="el-GR"/>
        </w:rPr>
      </w:pPr>
      <w:r w:rsidRPr="00612433">
        <w:rPr>
          <w:color w:val="000000"/>
          <w:sz w:val="22"/>
          <w:szCs w:val="22"/>
          <w:lang w:val="el-GR"/>
        </w:rPr>
        <w:t>Μπορεί να μην κυκλοφορούν όλες οι συσκευασίες.</w:t>
      </w:r>
    </w:p>
    <w:p w14:paraId="3CFF746F" w14:textId="77777777" w:rsidR="00177CB7" w:rsidRPr="00612433" w:rsidRDefault="00177CB7" w:rsidP="000331E9">
      <w:pPr>
        <w:rPr>
          <w:color w:val="000000"/>
          <w:sz w:val="22"/>
          <w:szCs w:val="22"/>
          <w:lang w:val="el-GR"/>
        </w:rPr>
      </w:pPr>
    </w:p>
    <w:p w14:paraId="2F22A689" w14:textId="77777777" w:rsidR="00177CB7" w:rsidRPr="00612433" w:rsidRDefault="00177CB7" w:rsidP="000331E9">
      <w:pPr>
        <w:keepNext/>
        <w:rPr>
          <w:b/>
          <w:color w:val="000000"/>
          <w:sz w:val="22"/>
          <w:szCs w:val="22"/>
          <w:lang w:val="el-GR"/>
        </w:rPr>
      </w:pPr>
      <w:r w:rsidRPr="00612433">
        <w:rPr>
          <w:b/>
          <w:color w:val="000000"/>
          <w:sz w:val="22"/>
          <w:szCs w:val="22"/>
          <w:lang w:val="el-GR"/>
        </w:rPr>
        <w:t>Κάτοχος Άδειας Κυκλοφορίας</w:t>
      </w:r>
    </w:p>
    <w:p w14:paraId="5F5B91EF" w14:textId="77777777" w:rsidR="0065533C" w:rsidRPr="00612433" w:rsidRDefault="0065533C" w:rsidP="000331E9">
      <w:pPr>
        <w:keepNext/>
        <w:rPr>
          <w:color w:val="000000"/>
          <w:sz w:val="22"/>
          <w:szCs w:val="22"/>
          <w:lang w:val="el-GR"/>
        </w:rPr>
      </w:pPr>
      <w:r w:rsidRPr="00612433">
        <w:rPr>
          <w:color w:val="000000"/>
          <w:sz w:val="22"/>
          <w:szCs w:val="22"/>
          <w:lang w:val="en-US"/>
        </w:rPr>
        <w:t>Novartis</w:t>
      </w:r>
      <w:r w:rsidRPr="00612433">
        <w:rPr>
          <w:color w:val="000000"/>
          <w:sz w:val="22"/>
          <w:szCs w:val="22"/>
          <w:lang w:val="el-GR"/>
        </w:rPr>
        <w:t xml:space="preserve"> </w:t>
      </w:r>
      <w:proofErr w:type="spellStart"/>
      <w:r w:rsidRPr="00612433">
        <w:rPr>
          <w:color w:val="000000"/>
          <w:sz w:val="22"/>
          <w:szCs w:val="22"/>
          <w:lang w:val="en-US"/>
        </w:rPr>
        <w:t>Eur</w:t>
      </w:r>
      <w:proofErr w:type="spellEnd"/>
      <w:r w:rsidRPr="00612433">
        <w:rPr>
          <w:color w:val="000000"/>
          <w:sz w:val="22"/>
          <w:szCs w:val="22"/>
          <w:lang w:val="el-GR"/>
        </w:rPr>
        <w:t>ο</w:t>
      </w:r>
      <w:r w:rsidRPr="00612433">
        <w:rPr>
          <w:color w:val="000000"/>
          <w:sz w:val="22"/>
          <w:szCs w:val="22"/>
          <w:lang w:val="en-US"/>
        </w:rPr>
        <w:t>pharm</w:t>
      </w:r>
      <w:r w:rsidRPr="00612433">
        <w:rPr>
          <w:color w:val="000000"/>
          <w:sz w:val="22"/>
          <w:szCs w:val="22"/>
          <w:lang w:val="el-GR"/>
        </w:rPr>
        <w:t xml:space="preserve"> </w:t>
      </w:r>
      <w:r w:rsidRPr="00612433">
        <w:rPr>
          <w:color w:val="000000"/>
          <w:sz w:val="22"/>
          <w:szCs w:val="22"/>
          <w:lang w:val="en-US"/>
        </w:rPr>
        <w:t>Limited</w:t>
      </w:r>
    </w:p>
    <w:p w14:paraId="56FA788E" w14:textId="77777777" w:rsidR="0021324E" w:rsidRPr="00612433" w:rsidRDefault="0021324E" w:rsidP="000331E9">
      <w:pPr>
        <w:keepNext/>
        <w:rPr>
          <w:color w:val="000000"/>
          <w:sz w:val="22"/>
          <w:szCs w:val="22"/>
        </w:rPr>
      </w:pPr>
      <w:r w:rsidRPr="00612433">
        <w:rPr>
          <w:color w:val="000000"/>
          <w:sz w:val="22"/>
          <w:szCs w:val="22"/>
        </w:rPr>
        <w:t>Vista Building</w:t>
      </w:r>
    </w:p>
    <w:p w14:paraId="61EFCDA7" w14:textId="77777777" w:rsidR="0021324E" w:rsidRPr="00612433" w:rsidRDefault="0021324E" w:rsidP="000331E9">
      <w:pPr>
        <w:keepNext/>
        <w:rPr>
          <w:color w:val="000000"/>
          <w:sz w:val="22"/>
          <w:szCs w:val="22"/>
        </w:rPr>
      </w:pPr>
      <w:r w:rsidRPr="00612433">
        <w:rPr>
          <w:color w:val="000000"/>
          <w:sz w:val="22"/>
          <w:szCs w:val="22"/>
        </w:rPr>
        <w:t>Elm Park, Merrion Road</w:t>
      </w:r>
    </w:p>
    <w:p w14:paraId="47B1795A" w14:textId="77777777" w:rsidR="0021324E" w:rsidRPr="00612433" w:rsidRDefault="0021324E" w:rsidP="000331E9">
      <w:pPr>
        <w:keepNext/>
        <w:rPr>
          <w:color w:val="000000"/>
          <w:sz w:val="22"/>
          <w:szCs w:val="22"/>
          <w:lang w:val="pt-PT"/>
        </w:rPr>
      </w:pPr>
      <w:r w:rsidRPr="00612433">
        <w:rPr>
          <w:color w:val="000000"/>
          <w:sz w:val="22"/>
          <w:szCs w:val="22"/>
          <w:lang w:val="pt-PT"/>
        </w:rPr>
        <w:t>Dublin 4</w:t>
      </w:r>
    </w:p>
    <w:p w14:paraId="7E894AEE" w14:textId="77777777" w:rsidR="0065533C" w:rsidRPr="00612433" w:rsidRDefault="0021324E" w:rsidP="000331E9">
      <w:pPr>
        <w:rPr>
          <w:color w:val="000000"/>
          <w:sz w:val="22"/>
          <w:szCs w:val="22"/>
          <w:lang w:val="pt-PT"/>
        </w:rPr>
      </w:pPr>
      <w:proofErr w:type="spellStart"/>
      <w:r w:rsidRPr="00612433">
        <w:rPr>
          <w:color w:val="000000"/>
          <w:sz w:val="22"/>
          <w:szCs w:val="22"/>
        </w:rPr>
        <w:t>Ιρλ</w:t>
      </w:r>
      <w:proofErr w:type="spellEnd"/>
      <w:r w:rsidRPr="00612433">
        <w:rPr>
          <w:color w:val="000000"/>
          <w:sz w:val="22"/>
          <w:szCs w:val="22"/>
        </w:rPr>
        <w:t>ανδία</w:t>
      </w:r>
    </w:p>
    <w:p w14:paraId="740C9979" w14:textId="77777777" w:rsidR="00177CB7" w:rsidRPr="00612433" w:rsidRDefault="00177CB7" w:rsidP="000331E9">
      <w:pPr>
        <w:rPr>
          <w:color w:val="000000"/>
          <w:sz w:val="22"/>
          <w:szCs w:val="22"/>
          <w:lang w:val="pt-PT"/>
        </w:rPr>
      </w:pPr>
    </w:p>
    <w:p w14:paraId="2268B178" w14:textId="77777777" w:rsidR="00177CB7" w:rsidRPr="00612433" w:rsidRDefault="000032BF" w:rsidP="000331E9">
      <w:pPr>
        <w:keepNext/>
        <w:rPr>
          <w:b/>
          <w:color w:val="000000"/>
          <w:sz w:val="22"/>
          <w:szCs w:val="22"/>
          <w:lang w:val="pt-PT"/>
        </w:rPr>
      </w:pPr>
      <w:r w:rsidRPr="00612433">
        <w:rPr>
          <w:b/>
          <w:color w:val="000000"/>
          <w:sz w:val="22"/>
          <w:szCs w:val="22"/>
          <w:lang w:val="el-GR"/>
        </w:rPr>
        <w:t>Παρασκευαστής</w:t>
      </w:r>
    </w:p>
    <w:p w14:paraId="65E17F16" w14:textId="77777777" w:rsidR="00C22707" w:rsidRPr="00612433" w:rsidRDefault="00C22707" w:rsidP="000331E9">
      <w:pPr>
        <w:keepNext/>
        <w:rPr>
          <w:color w:val="000000"/>
          <w:sz w:val="22"/>
          <w:szCs w:val="22"/>
          <w:lang w:val="pt-PT"/>
        </w:rPr>
      </w:pPr>
      <w:r w:rsidRPr="00612433">
        <w:rPr>
          <w:color w:val="000000"/>
          <w:sz w:val="22"/>
          <w:szCs w:val="22"/>
          <w:lang w:val="pt-PT"/>
        </w:rPr>
        <w:t>Novartis Farmaceutica, S.A.</w:t>
      </w:r>
    </w:p>
    <w:p w14:paraId="7AAD0913" w14:textId="77777777" w:rsidR="008410ED" w:rsidRPr="00612433" w:rsidRDefault="008410ED" w:rsidP="000331E9">
      <w:pPr>
        <w:keepNext/>
        <w:rPr>
          <w:color w:val="000000"/>
          <w:sz w:val="22"/>
          <w:szCs w:val="22"/>
          <w:lang w:val="pt-PT"/>
        </w:rPr>
      </w:pPr>
      <w:r w:rsidRPr="00612433">
        <w:rPr>
          <w:color w:val="000000"/>
          <w:sz w:val="22"/>
          <w:szCs w:val="22"/>
          <w:lang w:val="pt-PT"/>
        </w:rPr>
        <w:t>Gran Via de les Corts Catalanes, 764</w:t>
      </w:r>
    </w:p>
    <w:p w14:paraId="5B4226A5" w14:textId="77777777" w:rsidR="008410ED" w:rsidRPr="00612433" w:rsidRDefault="008410ED" w:rsidP="000331E9">
      <w:pPr>
        <w:keepNext/>
        <w:rPr>
          <w:color w:val="000000"/>
          <w:sz w:val="22"/>
          <w:szCs w:val="22"/>
          <w:lang w:val="pt-PT"/>
        </w:rPr>
      </w:pPr>
      <w:r w:rsidRPr="00612433">
        <w:rPr>
          <w:color w:val="000000"/>
          <w:sz w:val="22"/>
          <w:szCs w:val="22"/>
          <w:lang w:val="pt-PT"/>
        </w:rPr>
        <w:t>08013 Barcelona</w:t>
      </w:r>
    </w:p>
    <w:p w14:paraId="472C1C74" w14:textId="77777777" w:rsidR="00C22707" w:rsidRPr="00612433" w:rsidRDefault="00C22707" w:rsidP="000331E9">
      <w:pPr>
        <w:rPr>
          <w:color w:val="000000"/>
          <w:sz w:val="22"/>
          <w:szCs w:val="22"/>
          <w:lang w:val="it-IT"/>
        </w:rPr>
      </w:pPr>
      <w:r w:rsidRPr="00612433">
        <w:rPr>
          <w:color w:val="000000"/>
          <w:sz w:val="22"/>
          <w:szCs w:val="22"/>
          <w:lang w:val="el-GR"/>
        </w:rPr>
        <w:t>Ισπανία</w:t>
      </w:r>
    </w:p>
    <w:p w14:paraId="28DA5DC7" w14:textId="77777777" w:rsidR="00C22707" w:rsidRPr="00612433" w:rsidRDefault="00C22707" w:rsidP="000331E9">
      <w:pPr>
        <w:rPr>
          <w:color w:val="000000"/>
          <w:sz w:val="22"/>
          <w:szCs w:val="22"/>
          <w:lang w:val="pt-PT"/>
        </w:rPr>
      </w:pPr>
    </w:p>
    <w:p w14:paraId="3F46B174" w14:textId="04FB699C" w:rsidR="005763D1" w:rsidRPr="00612433" w:rsidDel="00220168" w:rsidRDefault="005763D1" w:rsidP="000331E9">
      <w:pPr>
        <w:keepNext/>
        <w:numPr>
          <w:ilvl w:val="12"/>
          <w:numId w:val="0"/>
        </w:numPr>
        <w:rPr>
          <w:del w:id="48" w:author="Author"/>
          <w:sz w:val="22"/>
          <w:szCs w:val="22"/>
          <w:shd w:val="pct15" w:color="auto" w:fill="auto"/>
          <w:lang w:val="es-ES"/>
        </w:rPr>
      </w:pPr>
      <w:del w:id="49" w:author="Author">
        <w:r w:rsidRPr="00612433" w:rsidDel="00220168">
          <w:rPr>
            <w:sz w:val="22"/>
            <w:szCs w:val="22"/>
            <w:shd w:val="pct15" w:color="auto" w:fill="auto"/>
            <w:lang w:val="es-ES"/>
          </w:rPr>
          <w:delText>Novartis Pharma GmbH</w:delText>
        </w:r>
      </w:del>
    </w:p>
    <w:p w14:paraId="16128191" w14:textId="2F71F415" w:rsidR="005763D1" w:rsidRPr="00612433" w:rsidDel="00220168" w:rsidRDefault="005763D1" w:rsidP="000331E9">
      <w:pPr>
        <w:keepNext/>
        <w:numPr>
          <w:ilvl w:val="12"/>
          <w:numId w:val="0"/>
        </w:numPr>
        <w:rPr>
          <w:del w:id="50" w:author="Author"/>
          <w:sz w:val="22"/>
          <w:szCs w:val="22"/>
          <w:shd w:val="pct15" w:color="auto" w:fill="auto"/>
          <w:lang w:val="es-ES"/>
        </w:rPr>
      </w:pPr>
      <w:del w:id="51" w:author="Author">
        <w:r w:rsidRPr="00612433" w:rsidDel="00220168">
          <w:rPr>
            <w:sz w:val="22"/>
            <w:szCs w:val="22"/>
            <w:shd w:val="pct15" w:color="auto" w:fill="auto"/>
            <w:lang w:val="es-ES"/>
          </w:rPr>
          <w:delText>Roonstraße 25</w:delText>
        </w:r>
      </w:del>
    </w:p>
    <w:p w14:paraId="5F0143A8" w14:textId="15CEF466" w:rsidR="005763D1" w:rsidRPr="00612433" w:rsidDel="00220168" w:rsidRDefault="005763D1" w:rsidP="000331E9">
      <w:pPr>
        <w:keepNext/>
        <w:numPr>
          <w:ilvl w:val="12"/>
          <w:numId w:val="0"/>
        </w:numPr>
        <w:rPr>
          <w:del w:id="52" w:author="Author"/>
          <w:sz w:val="22"/>
          <w:szCs w:val="22"/>
          <w:shd w:val="pct15" w:color="auto" w:fill="auto"/>
          <w:lang w:val="es-ES"/>
        </w:rPr>
      </w:pPr>
      <w:del w:id="53" w:author="Author">
        <w:r w:rsidRPr="00612433" w:rsidDel="00220168">
          <w:rPr>
            <w:sz w:val="22"/>
            <w:szCs w:val="22"/>
            <w:shd w:val="pct15" w:color="auto" w:fill="auto"/>
            <w:lang w:val="es-ES"/>
          </w:rPr>
          <w:delText xml:space="preserve">D-90429 </w:delText>
        </w:r>
        <w:bookmarkStart w:id="54" w:name="_Hlk67388449"/>
        <w:r w:rsidRPr="00612433" w:rsidDel="00220168">
          <w:rPr>
            <w:sz w:val="22"/>
            <w:szCs w:val="22"/>
            <w:shd w:val="pct15" w:color="auto" w:fill="auto"/>
            <w:lang w:val="es-ES"/>
          </w:rPr>
          <w:delText>Nürnberg</w:delText>
        </w:r>
        <w:bookmarkEnd w:id="54"/>
      </w:del>
    </w:p>
    <w:p w14:paraId="4E8D75C6" w14:textId="1132D4A2" w:rsidR="005763D1" w:rsidRPr="00612433" w:rsidDel="00220168" w:rsidRDefault="005763D1" w:rsidP="000331E9">
      <w:pPr>
        <w:rPr>
          <w:del w:id="55" w:author="Author"/>
          <w:color w:val="000000"/>
          <w:sz w:val="22"/>
          <w:szCs w:val="22"/>
          <w:shd w:val="pct15" w:color="auto" w:fill="auto"/>
          <w:lang w:val="es-ES"/>
        </w:rPr>
      </w:pPr>
      <w:del w:id="56" w:author="Author">
        <w:r w:rsidRPr="00612433" w:rsidDel="00220168">
          <w:rPr>
            <w:sz w:val="22"/>
            <w:szCs w:val="22"/>
            <w:shd w:val="pct15" w:color="auto" w:fill="auto"/>
            <w:lang w:val="el-GR"/>
          </w:rPr>
          <w:delText>Γερμανία</w:delText>
        </w:r>
      </w:del>
    </w:p>
    <w:p w14:paraId="64C1121C" w14:textId="661408F7" w:rsidR="00925C26" w:rsidDel="00220168" w:rsidRDefault="00925C26" w:rsidP="00925C26">
      <w:pPr>
        <w:rPr>
          <w:del w:id="57" w:author="Author"/>
          <w:color w:val="000000"/>
          <w:sz w:val="22"/>
          <w:szCs w:val="22"/>
          <w:lang w:val="es-ES"/>
        </w:rPr>
      </w:pPr>
    </w:p>
    <w:p w14:paraId="5DE0B002" w14:textId="77777777" w:rsidR="00925C26" w:rsidRPr="00E8447B" w:rsidRDefault="00925C26" w:rsidP="00925C26">
      <w:pPr>
        <w:keepNext/>
        <w:rPr>
          <w:rFonts w:eastAsia="Aptos"/>
          <w:sz w:val="22"/>
          <w:szCs w:val="22"/>
          <w:shd w:val="pct15" w:color="auto" w:fill="auto"/>
          <w:lang w:val="de-AT" w:eastAsia="de-CH"/>
        </w:rPr>
      </w:pPr>
      <w:r w:rsidRPr="00E8447B">
        <w:rPr>
          <w:rFonts w:eastAsia="Aptos"/>
          <w:sz w:val="22"/>
          <w:szCs w:val="22"/>
          <w:shd w:val="pct15" w:color="auto" w:fill="auto"/>
          <w:lang w:val="de-AT" w:eastAsia="de-CH"/>
        </w:rPr>
        <w:t>Novartis Pharma GmbH</w:t>
      </w:r>
    </w:p>
    <w:p w14:paraId="0FCD35E4" w14:textId="77777777" w:rsidR="00925C26" w:rsidRPr="00E8447B" w:rsidRDefault="00925C26" w:rsidP="00925C26">
      <w:pPr>
        <w:keepNext/>
        <w:rPr>
          <w:rFonts w:eastAsia="Aptos"/>
          <w:sz w:val="22"/>
          <w:szCs w:val="22"/>
          <w:shd w:val="pct15" w:color="auto" w:fill="auto"/>
          <w:lang w:val="de-AT" w:eastAsia="de-CH"/>
        </w:rPr>
      </w:pPr>
      <w:r w:rsidRPr="00E8447B">
        <w:rPr>
          <w:rFonts w:eastAsia="Aptos"/>
          <w:sz w:val="22"/>
          <w:szCs w:val="22"/>
          <w:shd w:val="pct15" w:color="auto" w:fill="auto"/>
          <w:lang w:val="de-AT" w:eastAsia="de-CH"/>
        </w:rPr>
        <w:t>Sophie-Germain-Strasse 10</w:t>
      </w:r>
    </w:p>
    <w:p w14:paraId="4E99144A" w14:textId="77777777" w:rsidR="00925C26" w:rsidRPr="00AC268D" w:rsidRDefault="00925C26" w:rsidP="00925C26">
      <w:pPr>
        <w:keepNext/>
        <w:rPr>
          <w:rFonts w:eastAsia="Aptos"/>
          <w:sz w:val="22"/>
          <w:szCs w:val="22"/>
          <w:shd w:val="pct15" w:color="auto" w:fill="auto"/>
          <w:lang w:val="el-GR" w:eastAsia="de-CH"/>
        </w:rPr>
      </w:pPr>
      <w:r w:rsidRPr="00AC268D">
        <w:rPr>
          <w:rFonts w:eastAsia="Aptos"/>
          <w:sz w:val="22"/>
          <w:szCs w:val="22"/>
          <w:shd w:val="pct15" w:color="auto" w:fill="auto"/>
          <w:lang w:val="el-GR" w:eastAsia="de-CH"/>
        </w:rPr>
        <w:t>90443 Νυρεμβέργη</w:t>
      </w:r>
    </w:p>
    <w:p w14:paraId="61AC3804" w14:textId="77777777" w:rsidR="00925C26" w:rsidRDefault="00925C26" w:rsidP="00925C26">
      <w:pPr>
        <w:rPr>
          <w:sz w:val="22"/>
          <w:szCs w:val="22"/>
          <w:shd w:val="pct15" w:color="auto" w:fill="auto"/>
          <w:lang w:val="de-CH"/>
        </w:rPr>
      </w:pPr>
      <w:r w:rsidRPr="00CC69C1">
        <w:rPr>
          <w:sz w:val="22"/>
          <w:szCs w:val="22"/>
          <w:shd w:val="pct15" w:color="auto" w:fill="auto"/>
          <w:lang w:val="de-CH"/>
        </w:rPr>
        <w:t>Γερμανία</w:t>
      </w:r>
    </w:p>
    <w:p w14:paraId="23EBFC6E" w14:textId="77777777" w:rsidR="005763D1" w:rsidRPr="00612433" w:rsidRDefault="005763D1" w:rsidP="000331E9">
      <w:pPr>
        <w:rPr>
          <w:color w:val="000000"/>
          <w:sz w:val="22"/>
          <w:szCs w:val="22"/>
          <w:lang w:val="es-ES"/>
        </w:rPr>
      </w:pPr>
    </w:p>
    <w:p w14:paraId="2F68726B" w14:textId="77777777" w:rsidR="00177CB7" w:rsidRPr="00612433" w:rsidRDefault="00177CB7" w:rsidP="000331E9">
      <w:pPr>
        <w:keepNext/>
        <w:rPr>
          <w:color w:val="000000"/>
          <w:sz w:val="22"/>
          <w:szCs w:val="22"/>
          <w:lang w:val="el-GR"/>
        </w:rPr>
      </w:pPr>
      <w:r w:rsidRPr="00612433">
        <w:rPr>
          <w:noProof/>
          <w:color w:val="000000"/>
          <w:sz w:val="22"/>
          <w:szCs w:val="22"/>
          <w:lang w:val="el-GR"/>
        </w:rPr>
        <w:t xml:space="preserve">Για οποιαδήποτε πληροφορία σχετικά με το παρόν φαρμακευτικό προϊόν, παρακαλείστε να απευθυνθείτε στον τοπικό αντιπρόσωπο του </w:t>
      </w:r>
      <w:r w:rsidR="00EB6B39" w:rsidRPr="00612433">
        <w:rPr>
          <w:noProof/>
          <w:color w:val="000000"/>
          <w:sz w:val="22"/>
          <w:szCs w:val="22"/>
          <w:lang w:val="el-GR"/>
        </w:rPr>
        <w:t>Κ</w:t>
      </w:r>
      <w:r w:rsidRPr="00612433">
        <w:rPr>
          <w:noProof/>
          <w:color w:val="000000"/>
          <w:sz w:val="22"/>
          <w:szCs w:val="22"/>
          <w:lang w:val="el-GR"/>
        </w:rPr>
        <w:t xml:space="preserve">ατόχου της </w:t>
      </w:r>
      <w:r w:rsidR="00EB6B39" w:rsidRPr="00612433">
        <w:rPr>
          <w:noProof/>
          <w:color w:val="000000"/>
          <w:sz w:val="22"/>
          <w:szCs w:val="22"/>
          <w:lang w:val="el-GR"/>
        </w:rPr>
        <w:t>Ά</w:t>
      </w:r>
      <w:r w:rsidRPr="00612433">
        <w:rPr>
          <w:noProof/>
          <w:color w:val="000000"/>
          <w:sz w:val="22"/>
          <w:szCs w:val="22"/>
          <w:lang w:val="el-GR"/>
        </w:rPr>
        <w:t xml:space="preserve">δειας </w:t>
      </w:r>
      <w:r w:rsidR="00EB6B39" w:rsidRPr="00612433">
        <w:rPr>
          <w:noProof/>
          <w:color w:val="000000"/>
          <w:sz w:val="22"/>
          <w:szCs w:val="22"/>
          <w:lang w:val="el-GR"/>
        </w:rPr>
        <w:t>Κ</w:t>
      </w:r>
      <w:r w:rsidRPr="00612433">
        <w:rPr>
          <w:noProof/>
          <w:color w:val="000000"/>
          <w:sz w:val="22"/>
          <w:szCs w:val="22"/>
          <w:lang w:val="el-GR"/>
        </w:rPr>
        <w:t>υκλοφορίας</w:t>
      </w:r>
      <w:r w:rsidR="00FB4FF9" w:rsidRPr="00612433">
        <w:rPr>
          <w:color w:val="000000"/>
          <w:sz w:val="22"/>
          <w:szCs w:val="22"/>
          <w:lang w:val="el-GR"/>
        </w:rPr>
        <w:t>:</w:t>
      </w:r>
    </w:p>
    <w:p w14:paraId="54FA44C4" w14:textId="77777777" w:rsidR="00922B30" w:rsidRPr="00612433" w:rsidRDefault="00922B30" w:rsidP="000331E9">
      <w:pPr>
        <w:keepNext/>
        <w:numPr>
          <w:ilvl w:val="12"/>
          <w:numId w:val="0"/>
        </w:numPr>
        <w:rPr>
          <w:noProof/>
          <w:sz w:val="22"/>
          <w:szCs w:val="22"/>
          <w:lang w:val="el-GR"/>
        </w:rPr>
      </w:pPr>
    </w:p>
    <w:tbl>
      <w:tblPr>
        <w:tblW w:w="9356" w:type="dxa"/>
        <w:tblInd w:w="-34" w:type="dxa"/>
        <w:tblLayout w:type="fixed"/>
        <w:tblLook w:val="0000" w:firstRow="0" w:lastRow="0" w:firstColumn="0" w:lastColumn="0" w:noHBand="0" w:noVBand="0"/>
      </w:tblPr>
      <w:tblGrid>
        <w:gridCol w:w="4678"/>
        <w:gridCol w:w="4678"/>
      </w:tblGrid>
      <w:tr w:rsidR="00922B30" w:rsidRPr="00612433" w14:paraId="65EADC9B" w14:textId="77777777" w:rsidTr="006577E4">
        <w:trPr>
          <w:cantSplit/>
        </w:trPr>
        <w:tc>
          <w:tcPr>
            <w:tcW w:w="4678" w:type="dxa"/>
          </w:tcPr>
          <w:p w14:paraId="202D0180" w14:textId="77777777" w:rsidR="00922B30" w:rsidRPr="00612433" w:rsidRDefault="00922B30" w:rsidP="000331E9">
            <w:pPr>
              <w:tabs>
                <w:tab w:val="left" w:pos="567"/>
              </w:tabs>
              <w:rPr>
                <w:b/>
                <w:sz w:val="22"/>
                <w:szCs w:val="22"/>
                <w:lang w:val="fr-BE"/>
              </w:rPr>
            </w:pPr>
            <w:proofErr w:type="spellStart"/>
            <w:r w:rsidRPr="00612433">
              <w:rPr>
                <w:b/>
                <w:sz w:val="22"/>
                <w:szCs w:val="22"/>
                <w:lang w:val="fr-BE"/>
              </w:rPr>
              <w:t>België</w:t>
            </w:r>
            <w:proofErr w:type="spellEnd"/>
            <w:r w:rsidRPr="00612433">
              <w:rPr>
                <w:b/>
                <w:sz w:val="22"/>
                <w:szCs w:val="22"/>
                <w:lang w:val="fr-BE"/>
              </w:rPr>
              <w:t>/Belgique/</w:t>
            </w:r>
            <w:proofErr w:type="spellStart"/>
            <w:r w:rsidRPr="00612433">
              <w:rPr>
                <w:b/>
                <w:sz w:val="22"/>
                <w:szCs w:val="22"/>
                <w:lang w:val="fr-BE"/>
              </w:rPr>
              <w:t>Belgien</w:t>
            </w:r>
            <w:proofErr w:type="spellEnd"/>
          </w:p>
          <w:p w14:paraId="799F4D5C" w14:textId="77777777" w:rsidR="00922B30" w:rsidRPr="00612433" w:rsidRDefault="00922B30" w:rsidP="000331E9">
            <w:pPr>
              <w:tabs>
                <w:tab w:val="left" w:pos="567"/>
              </w:tabs>
              <w:rPr>
                <w:sz w:val="22"/>
                <w:szCs w:val="22"/>
                <w:lang w:val="fr-BE"/>
              </w:rPr>
            </w:pPr>
            <w:r w:rsidRPr="00612433">
              <w:rPr>
                <w:sz w:val="22"/>
                <w:szCs w:val="22"/>
                <w:lang w:val="fr-BE"/>
              </w:rPr>
              <w:t>Novartis Pharma N.V.</w:t>
            </w:r>
          </w:p>
          <w:p w14:paraId="6F67B5A9" w14:textId="77777777" w:rsidR="00922B30" w:rsidRPr="00612433" w:rsidRDefault="00922B30" w:rsidP="000331E9">
            <w:pPr>
              <w:tabs>
                <w:tab w:val="left" w:pos="567"/>
              </w:tabs>
              <w:rPr>
                <w:sz w:val="22"/>
                <w:szCs w:val="22"/>
                <w:lang w:val="fr-FR"/>
              </w:rPr>
            </w:pPr>
            <w:r w:rsidRPr="00612433">
              <w:rPr>
                <w:sz w:val="22"/>
                <w:szCs w:val="22"/>
                <w:lang w:val="fr-BE"/>
              </w:rPr>
              <w:t>Tél/</w:t>
            </w:r>
            <w:proofErr w:type="gramStart"/>
            <w:r w:rsidRPr="00612433">
              <w:rPr>
                <w:sz w:val="22"/>
                <w:szCs w:val="22"/>
                <w:lang w:val="fr-BE"/>
              </w:rPr>
              <w:t>Tel:</w:t>
            </w:r>
            <w:proofErr w:type="gramEnd"/>
            <w:r w:rsidRPr="00612433">
              <w:rPr>
                <w:sz w:val="22"/>
                <w:szCs w:val="22"/>
                <w:lang w:val="fr-BE"/>
              </w:rPr>
              <w:t xml:space="preserve"> +32 2 246 16 11</w:t>
            </w:r>
          </w:p>
          <w:p w14:paraId="78B0FC51" w14:textId="77777777" w:rsidR="00922B30" w:rsidRPr="00612433" w:rsidRDefault="00922B30" w:rsidP="000331E9">
            <w:pPr>
              <w:tabs>
                <w:tab w:val="left" w:pos="567"/>
              </w:tabs>
              <w:ind w:right="34"/>
              <w:rPr>
                <w:sz w:val="22"/>
                <w:szCs w:val="22"/>
                <w:lang w:val="fr-FR"/>
              </w:rPr>
            </w:pPr>
          </w:p>
        </w:tc>
        <w:tc>
          <w:tcPr>
            <w:tcW w:w="4678" w:type="dxa"/>
          </w:tcPr>
          <w:p w14:paraId="38CCAD3B" w14:textId="77777777" w:rsidR="00922B30" w:rsidRPr="00612433" w:rsidRDefault="00922B30" w:rsidP="000331E9">
            <w:pPr>
              <w:tabs>
                <w:tab w:val="left" w:pos="567"/>
              </w:tabs>
              <w:rPr>
                <w:b/>
                <w:sz w:val="22"/>
                <w:szCs w:val="22"/>
                <w:lang w:val="lt-LT"/>
              </w:rPr>
            </w:pPr>
            <w:r w:rsidRPr="00612433">
              <w:rPr>
                <w:b/>
                <w:sz w:val="22"/>
                <w:szCs w:val="22"/>
                <w:lang w:val="lt-LT"/>
              </w:rPr>
              <w:t>Lietuva</w:t>
            </w:r>
          </w:p>
          <w:p w14:paraId="1F1E8960" w14:textId="50C192A8" w:rsidR="00922B30" w:rsidRPr="00612433" w:rsidRDefault="00AD7359" w:rsidP="000331E9">
            <w:pPr>
              <w:tabs>
                <w:tab w:val="left" w:pos="567"/>
              </w:tabs>
              <w:ind w:right="-449"/>
              <w:rPr>
                <w:sz w:val="22"/>
                <w:szCs w:val="22"/>
                <w:lang w:val="lt-LT"/>
              </w:rPr>
            </w:pPr>
            <w:r w:rsidRPr="00612433">
              <w:rPr>
                <w:sz w:val="22"/>
                <w:szCs w:val="22"/>
                <w:lang w:val="lt-LT"/>
              </w:rPr>
              <w:t>SIA Novartis Baltics Lietuvos filialas</w:t>
            </w:r>
          </w:p>
          <w:p w14:paraId="7188F2A7" w14:textId="77777777" w:rsidR="00922B30" w:rsidRPr="00612433" w:rsidRDefault="00922B30" w:rsidP="000331E9">
            <w:pPr>
              <w:tabs>
                <w:tab w:val="left" w:pos="567"/>
              </w:tabs>
              <w:ind w:right="-449"/>
              <w:rPr>
                <w:sz w:val="22"/>
                <w:szCs w:val="22"/>
                <w:lang w:val="lt-LT"/>
              </w:rPr>
            </w:pPr>
            <w:r w:rsidRPr="00612433">
              <w:rPr>
                <w:sz w:val="22"/>
                <w:szCs w:val="22"/>
                <w:lang w:val="lt-LT"/>
              </w:rPr>
              <w:t>Tel: +370 5 269 16 50</w:t>
            </w:r>
          </w:p>
          <w:p w14:paraId="2DD1D526" w14:textId="77777777" w:rsidR="00922B30" w:rsidRPr="00612433" w:rsidRDefault="00922B30" w:rsidP="000331E9">
            <w:pPr>
              <w:tabs>
                <w:tab w:val="left" w:pos="567"/>
              </w:tabs>
              <w:rPr>
                <w:sz w:val="22"/>
                <w:szCs w:val="22"/>
                <w:lang w:val="es-ES"/>
              </w:rPr>
            </w:pPr>
          </w:p>
        </w:tc>
      </w:tr>
      <w:tr w:rsidR="00922B30" w:rsidRPr="00612433" w14:paraId="5384ABA8" w14:textId="77777777" w:rsidTr="006577E4">
        <w:trPr>
          <w:cantSplit/>
        </w:trPr>
        <w:tc>
          <w:tcPr>
            <w:tcW w:w="4678" w:type="dxa"/>
          </w:tcPr>
          <w:p w14:paraId="7E1E2349" w14:textId="77777777" w:rsidR="00922B30" w:rsidRPr="00612433" w:rsidRDefault="00922B30" w:rsidP="000331E9">
            <w:pPr>
              <w:tabs>
                <w:tab w:val="left" w:pos="567"/>
              </w:tabs>
              <w:rPr>
                <w:b/>
                <w:sz w:val="22"/>
                <w:szCs w:val="22"/>
                <w:lang w:val="es-ES"/>
              </w:rPr>
            </w:pPr>
            <w:r w:rsidRPr="00612433">
              <w:rPr>
                <w:b/>
                <w:sz w:val="22"/>
                <w:szCs w:val="22"/>
                <w:lang w:val="bg-BG"/>
              </w:rPr>
              <w:t>България</w:t>
            </w:r>
          </w:p>
          <w:p w14:paraId="653CA6D2" w14:textId="77777777" w:rsidR="00922B30" w:rsidRPr="00612433" w:rsidRDefault="000032BF" w:rsidP="000331E9">
            <w:pPr>
              <w:tabs>
                <w:tab w:val="left" w:pos="567"/>
              </w:tabs>
              <w:rPr>
                <w:sz w:val="22"/>
                <w:szCs w:val="22"/>
                <w:lang w:val="es-ES"/>
              </w:rPr>
            </w:pPr>
            <w:r w:rsidRPr="00612433">
              <w:rPr>
                <w:sz w:val="22"/>
                <w:szCs w:val="22"/>
                <w:lang w:val="es-ES"/>
              </w:rPr>
              <w:t>Novartis Bulgaria EOOD</w:t>
            </w:r>
          </w:p>
          <w:p w14:paraId="62D8B781" w14:textId="77777777" w:rsidR="00922B30" w:rsidRPr="00612433" w:rsidRDefault="00922B30" w:rsidP="000331E9">
            <w:pPr>
              <w:tabs>
                <w:tab w:val="left" w:pos="567"/>
              </w:tabs>
              <w:rPr>
                <w:sz w:val="22"/>
                <w:szCs w:val="22"/>
                <w:lang w:val="es-ES"/>
              </w:rPr>
            </w:pPr>
            <w:r w:rsidRPr="00612433">
              <w:rPr>
                <w:sz w:val="22"/>
                <w:szCs w:val="22"/>
                <w:lang w:val="bg-BG"/>
              </w:rPr>
              <w:t>Тел:</w:t>
            </w:r>
            <w:r w:rsidRPr="00612433">
              <w:rPr>
                <w:sz w:val="22"/>
                <w:szCs w:val="22"/>
                <w:lang w:val="es-ES"/>
              </w:rPr>
              <w:t xml:space="preserve"> +359 2 489 98 28</w:t>
            </w:r>
          </w:p>
          <w:p w14:paraId="2F04BB50" w14:textId="77777777" w:rsidR="00922B30" w:rsidRPr="00612433" w:rsidRDefault="00922B30" w:rsidP="000331E9">
            <w:pPr>
              <w:tabs>
                <w:tab w:val="left" w:pos="567"/>
              </w:tabs>
              <w:rPr>
                <w:b/>
                <w:sz w:val="22"/>
                <w:szCs w:val="22"/>
                <w:lang w:val="pt-PT"/>
              </w:rPr>
            </w:pPr>
          </w:p>
        </w:tc>
        <w:tc>
          <w:tcPr>
            <w:tcW w:w="4678" w:type="dxa"/>
          </w:tcPr>
          <w:p w14:paraId="6392B1AB" w14:textId="77777777" w:rsidR="00922B30" w:rsidRPr="00612433" w:rsidRDefault="00922B30" w:rsidP="000331E9">
            <w:pPr>
              <w:tabs>
                <w:tab w:val="left" w:pos="567"/>
              </w:tabs>
              <w:rPr>
                <w:b/>
                <w:sz w:val="22"/>
                <w:szCs w:val="22"/>
                <w:lang w:val="de-CH"/>
              </w:rPr>
            </w:pPr>
            <w:r w:rsidRPr="00612433">
              <w:rPr>
                <w:b/>
                <w:sz w:val="22"/>
                <w:szCs w:val="22"/>
                <w:lang w:val="de-CH"/>
              </w:rPr>
              <w:t>Luxembourg/Luxemburg</w:t>
            </w:r>
          </w:p>
          <w:p w14:paraId="0DB6E383" w14:textId="77777777" w:rsidR="00922B30" w:rsidRPr="00612433" w:rsidRDefault="00922B30" w:rsidP="000331E9">
            <w:pPr>
              <w:tabs>
                <w:tab w:val="left" w:pos="567"/>
              </w:tabs>
              <w:rPr>
                <w:sz w:val="22"/>
                <w:szCs w:val="22"/>
                <w:lang w:val="de-CH"/>
              </w:rPr>
            </w:pPr>
            <w:r w:rsidRPr="00612433">
              <w:rPr>
                <w:sz w:val="22"/>
                <w:szCs w:val="22"/>
                <w:lang w:val="de-CH"/>
              </w:rPr>
              <w:t>Novartis Pharma N.V.</w:t>
            </w:r>
          </w:p>
          <w:p w14:paraId="3C42CBC4" w14:textId="77777777" w:rsidR="00922B30" w:rsidRPr="00612433" w:rsidRDefault="00922B30" w:rsidP="000331E9">
            <w:pPr>
              <w:tabs>
                <w:tab w:val="left" w:pos="567"/>
              </w:tabs>
              <w:rPr>
                <w:sz w:val="22"/>
                <w:szCs w:val="22"/>
                <w:lang w:val="fr-FR"/>
              </w:rPr>
            </w:pPr>
            <w:r w:rsidRPr="00612433">
              <w:rPr>
                <w:sz w:val="22"/>
                <w:szCs w:val="22"/>
                <w:lang w:val="fr-BE"/>
              </w:rPr>
              <w:t>Tél/</w:t>
            </w:r>
            <w:proofErr w:type="gramStart"/>
            <w:r w:rsidRPr="00612433">
              <w:rPr>
                <w:sz w:val="22"/>
                <w:szCs w:val="22"/>
                <w:lang w:val="fr-BE"/>
              </w:rPr>
              <w:t>Tel:</w:t>
            </w:r>
            <w:proofErr w:type="gramEnd"/>
            <w:r w:rsidRPr="00612433">
              <w:rPr>
                <w:sz w:val="22"/>
                <w:szCs w:val="22"/>
                <w:lang w:val="fr-BE"/>
              </w:rPr>
              <w:t xml:space="preserve"> +32 2 246 16 11</w:t>
            </w:r>
          </w:p>
          <w:p w14:paraId="698FFA5D" w14:textId="77777777" w:rsidR="00922B30" w:rsidRPr="00612433" w:rsidRDefault="00922B30" w:rsidP="000331E9">
            <w:pPr>
              <w:tabs>
                <w:tab w:val="left" w:pos="-720"/>
                <w:tab w:val="left" w:pos="567"/>
              </w:tabs>
              <w:suppressAutoHyphens/>
              <w:rPr>
                <w:sz w:val="22"/>
                <w:szCs w:val="22"/>
                <w:lang w:val="nb-NO"/>
              </w:rPr>
            </w:pPr>
          </w:p>
        </w:tc>
      </w:tr>
      <w:tr w:rsidR="00922B30" w:rsidRPr="00612433" w14:paraId="300A9CA8" w14:textId="77777777" w:rsidTr="006577E4">
        <w:trPr>
          <w:cantSplit/>
        </w:trPr>
        <w:tc>
          <w:tcPr>
            <w:tcW w:w="4678" w:type="dxa"/>
          </w:tcPr>
          <w:p w14:paraId="23BA3F20" w14:textId="77777777" w:rsidR="00922B30" w:rsidRPr="00612433" w:rsidRDefault="00922B30" w:rsidP="000331E9">
            <w:pPr>
              <w:tabs>
                <w:tab w:val="left" w:pos="-720"/>
                <w:tab w:val="left" w:pos="567"/>
              </w:tabs>
              <w:suppressAutoHyphens/>
              <w:rPr>
                <w:b/>
                <w:sz w:val="22"/>
                <w:szCs w:val="22"/>
                <w:lang w:val="sv-SE"/>
              </w:rPr>
            </w:pPr>
            <w:r w:rsidRPr="00612433">
              <w:rPr>
                <w:b/>
                <w:sz w:val="22"/>
                <w:szCs w:val="22"/>
                <w:lang w:val="sv-SE"/>
              </w:rPr>
              <w:t>Česká republika</w:t>
            </w:r>
          </w:p>
          <w:p w14:paraId="3B14621A" w14:textId="77777777" w:rsidR="00922B30" w:rsidRPr="00612433" w:rsidRDefault="00922B30" w:rsidP="000331E9">
            <w:pPr>
              <w:tabs>
                <w:tab w:val="left" w:pos="-720"/>
                <w:tab w:val="left" w:pos="567"/>
              </w:tabs>
              <w:suppressAutoHyphens/>
              <w:rPr>
                <w:sz w:val="22"/>
                <w:szCs w:val="22"/>
                <w:lang w:val="sv-SE"/>
              </w:rPr>
            </w:pPr>
            <w:r w:rsidRPr="00612433">
              <w:rPr>
                <w:sz w:val="22"/>
                <w:szCs w:val="22"/>
                <w:lang w:val="sv-SE"/>
              </w:rPr>
              <w:t>Novartis s.r.o.</w:t>
            </w:r>
          </w:p>
          <w:p w14:paraId="1804511F" w14:textId="77777777" w:rsidR="00922B30" w:rsidRPr="00612433" w:rsidRDefault="00922B30" w:rsidP="000331E9">
            <w:pPr>
              <w:tabs>
                <w:tab w:val="left" w:pos="567"/>
              </w:tabs>
              <w:rPr>
                <w:sz w:val="22"/>
                <w:szCs w:val="22"/>
                <w:lang w:val="de-CH"/>
              </w:rPr>
            </w:pPr>
            <w:r w:rsidRPr="00612433">
              <w:rPr>
                <w:sz w:val="22"/>
                <w:szCs w:val="22"/>
                <w:lang w:val="de-CH"/>
              </w:rPr>
              <w:t>Tel: +420 225 775 111</w:t>
            </w:r>
          </w:p>
          <w:p w14:paraId="78A8C549" w14:textId="77777777" w:rsidR="00922B30" w:rsidRPr="00612433" w:rsidRDefault="00922B30" w:rsidP="000331E9">
            <w:pPr>
              <w:tabs>
                <w:tab w:val="left" w:pos="-720"/>
                <w:tab w:val="left" w:pos="567"/>
              </w:tabs>
              <w:suppressAutoHyphens/>
              <w:rPr>
                <w:sz w:val="22"/>
                <w:szCs w:val="22"/>
                <w:lang w:val="de-CH"/>
              </w:rPr>
            </w:pPr>
          </w:p>
        </w:tc>
        <w:tc>
          <w:tcPr>
            <w:tcW w:w="4678" w:type="dxa"/>
          </w:tcPr>
          <w:p w14:paraId="7DA5761B" w14:textId="77777777" w:rsidR="00922B30" w:rsidRPr="00612433" w:rsidRDefault="00922B30" w:rsidP="000331E9">
            <w:pPr>
              <w:tabs>
                <w:tab w:val="left" w:pos="567"/>
              </w:tabs>
              <w:rPr>
                <w:b/>
                <w:sz w:val="22"/>
                <w:szCs w:val="22"/>
                <w:lang w:val="hu-HU"/>
              </w:rPr>
            </w:pPr>
            <w:r w:rsidRPr="00612433">
              <w:rPr>
                <w:b/>
                <w:sz w:val="22"/>
                <w:szCs w:val="22"/>
                <w:lang w:val="hu-HU"/>
              </w:rPr>
              <w:t>Magyarország</w:t>
            </w:r>
          </w:p>
          <w:p w14:paraId="4FB0DBEC" w14:textId="77777777" w:rsidR="00922B30" w:rsidRPr="00612433" w:rsidRDefault="00922B30" w:rsidP="000331E9">
            <w:pPr>
              <w:tabs>
                <w:tab w:val="left" w:pos="567"/>
              </w:tabs>
              <w:rPr>
                <w:sz w:val="22"/>
                <w:szCs w:val="22"/>
                <w:lang w:val="nb-NO"/>
              </w:rPr>
            </w:pPr>
            <w:r w:rsidRPr="00612433">
              <w:rPr>
                <w:sz w:val="22"/>
                <w:szCs w:val="22"/>
                <w:lang w:val="hu-HU"/>
              </w:rPr>
              <w:t>Novartis Hungária Kft.</w:t>
            </w:r>
          </w:p>
          <w:p w14:paraId="4EF1DF26" w14:textId="77777777" w:rsidR="00922B30" w:rsidRPr="00612433" w:rsidRDefault="00922B30" w:rsidP="000331E9">
            <w:pPr>
              <w:tabs>
                <w:tab w:val="left" w:pos="-720"/>
                <w:tab w:val="left" w:pos="567"/>
              </w:tabs>
              <w:suppressAutoHyphens/>
              <w:rPr>
                <w:sz w:val="22"/>
                <w:szCs w:val="22"/>
                <w:lang w:val="mt-MT"/>
              </w:rPr>
            </w:pPr>
            <w:r w:rsidRPr="00612433">
              <w:rPr>
                <w:sz w:val="22"/>
                <w:szCs w:val="22"/>
                <w:lang w:val="hu-HU"/>
              </w:rPr>
              <w:t>Tel.: +36 1 457 65 00</w:t>
            </w:r>
          </w:p>
        </w:tc>
      </w:tr>
      <w:tr w:rsidR="00922B30" w:rsidRPr="00612433" w14:paraId="6B428E76" w14:textId="77777777" w:rsidTr="006577E4">
        <w:trPr>
          <w:cantSplit/>
        </w:trPr>
        <w:tc>
          <w:tcPr>
            <w:tcW w:w="4678" w:type="dxa"/>
          </w:tcPr>
          <w:p w14:paraId="2228A96E" w14:textId="77777777" w:rsidR="00922B30" w:rsidRPr="00612433" w:rsidRDefault="00922B30" w:rsidP="000331E9">
            <w:pPr>
              <w:tabs>
                <w:tab w:val="left" w:pos="567"/>
              </w:tabs>
              <w:rPr>
                <w:b/>
                <w:sz w:val="22"/>
                <w:szCs w:val="22"/>
                <w:lang w:val="en-US"/>
              </w:rPr>
            </w:pPr>
            <w:r w:rsidRPr="00612433">
              <w:rPr>
                <w:b/>
                <w:sz w:val="22"/>
                <w:szCs w:val="22"/>
                <w:lang w:val="en-US"/>
              </w:rPr>
              <w:lastRenderedPageBreak/>
              <w:t>Danmark</w:t>
            </w:r>
          </w:p>
          <w:p w14:paraId="0CF8B6FB" w14:textId="77777777" w:rsidR="00922B30" w:rsidRPr="00612433" w:rsidRDefault="00922B30" w:rsidP="000331E9">
            <w:pPr>
              <w:tabs>
                <w:tab w:val="left" w:pos="567"/>
              </w:tabs>
              <w:rPr>
                <w:sz w:val="22"/>
                <w:szCs w:val="22"/>
                <w:lang w:val="en-US"/>
              </w:rPr>
            </w:pPr>
            <w:r w:rsidRPr="00612433">
              <w:rPr>
                <w:sz w:val="22"/>
                <w:szCs w:val="22"/>
                <w:lang w:val="en-US"/>
              </w:rPr>
              <w:t>Novartis Healthcare A/S</w:t>
            </w:r>
          </w:p>
          <w:p w14:paraId="3C9082BE" w14:textId="77777777" w:rsidR="00922B30" w:rsidRPr="00612433" w:rsidRDefault="00922B30" w:rsidP="000331E9">
            <w:pPr>
              <w:tabs>
                <w:tab w:val="left" w:pos="567"/>
              </w:tabs>
              <w:rPr>
                <w:sz w:val="22"/>
                <w:szCs w:val="22"/>
                <w:lang w:val="en-US"/>
              </w:rPr>
            </w:pPr>
            <w:proofErr w:type="spellStart"/>
            <w:r w:rsidRPr="00612433">
              <w:rPr>
                <w:sz w:val="22"/>
                <w:szCs w:val="22"/>
                <w:lang w:val="en-US"/>
              </w:rPr>
              <w:t>Tlf</w:t>
            </w:r>
            <w:proofErr w:type="spellEnd"/>
            <w:r w:rsidRPr="00612433">
              <w:rPr>
                <w:sz w:val="22"/>
                <w:szCs w:val="22"/>
                <w:lang w:val="en-US"/>
              </w:rPr>
              <w:t>: +45 39 16 84 00</w:t>
            </w:r>
          </w:p>
          <w:p w14:paraId="0EF47869" w14:textId="77777777" w:rsidR="00922B30" w:rsidRPr="00612433" w:rsidRDefault="00922B30" w:rsidP="000331E9">
            <w:pPr>
              <w:tabs>
                <w:tab w:val="left" w:pos="-720"/>
                <w:tab w:val="left" w:pos="567"/>
              </w:tabs>
              <w:suppressAutoHyphens/>
              <w:rPr>
                <w:sz w:val="22"/>
                <w:szCs w:val="22"/>
                <w:lang w:val="en-US"/>
              </w:rPr>
            </w:pPr>
          </w:p>
        </w:tc>
        <w:tc>
          <w:tcPr>
            <w:tcW w:w="4678" w:type="dxa"/>
          </w:tcPr>
          <w:p w14:paraId="53BC0F43" w14:textId="77777777" w:rsidR="00922B30" w:rsidRPr="00612433" w:rsidRDefault="00922B30" w:rsidP="000331E9">
            <w:pPr>
              <w:tabs>
                <w:tab w:val="left" w:pos="-720"/>
                <w:tab w:val="left" w:pos="567"/>
                <w:tab w:val="left" w:pos="4536"/>
              </w:tabs>
              <w:suppressAutoHyphens/>
              <w:rPr>
                <w:b/>
                <w:sz w:val="22"/>
                <w:szCs w:val="22"/>
                <w:lang w:val="mt-MT"/>
              </w:rPr>
            </w:pPr>
            <w:r w:rsidRPr="00612433">
              <w:rPr>
                <w:b/>
                <w:sz w:val="22"/>
                <w:szCs w:val="22"/>
                <w:lang w:val="mt-MT"/>
              </w:rPr>
              <w:t>Malta</w:t>
            </w:r>
          </w:p>
          <w:p w14:paraId="70A2633D" w14:textId="77777777" w:rsidR="00922B30" w:rsidRPr="00612433" w:rsidRDefault="00922B30" w:rsidP="000331E9">
            <w:pPr>
              <w:tabs>
                <w:tab w:val="left" w:pos="567"/>
              </w:tabs>
              <w:rPr>
                <w:sz w:val="22"/>
                <w:szCs w:val="22"/>
                <w:lang w:val="mt-MT"/>
              </w:rPr>
            </w:pPr>
            <w:r w:rsidRPr="00612433">
              <w:rPr>
                <w:sz w:val="22"/>
                <w:szCs w:val="22"/>
                <w:lang w:val="mt-MT"/>
              </w:rPr>
              <w:t>Novartis Pharma Services Inc.</w:t>
            </w:r>
          </w:p>
          <w:p w14:paraId="20C61C90" w14:textId="77777777" w:rsidR="00922B30" w:rsidRPr="00612433" w:rsidRDefault="00922B30" w:rsidP="000331E9">
            <w:pPr>
              <w:tabs>
                <w:tab w:val="left" w:pos="567"/>
              </w:tabs>
              <w:rPr>
                <w:sz w:val="22"/>
                <w:szCs w:val="22"/>
              </w:rPr>
            </w:pPr>
            <w:r w:rsidRPr="00612433">
              <w:rPr>
                <w:sz w:val="22"/>
                <w:szCs w:val="22"/>
                <w:lang w:val="mt-MT"/>
              </w:rPr>
              <w:t>Tel: +</w:t>
            </w:r>
            <w:r w:rsidRPr="00612433">
              <w:rPr>
                <w:sz w:val="22"/>
                <w:szCs w:val="22"/>
                <w:lang w:val="en-US"/>
              </w:rPr>
              <w:t xml:space="preserve">356 </w:t>
            </w:r>
            <w:r w:rsidRPr="00612433">
              <w:rPr>
                <w:sz w:val="22"/>
                <w:szCs w:val="22"/>
                <w:lang w:val="fr-CH"/>
              </w:rPr>
              <w:t>2122 2872</w:t>
            </w:r>
          </w:p>
        </w:tc>
      </w:tr>
      <w:tr w:rsidR="00922B30" w:rsidRPr="00612433" w14:paraId="4B8159C8" w14:textId="77777777" w:rsidTr="006577E4">
        <w:trPr>
          <w:cantSplit/>
        </w:trPr>
        <w:tc>
          <w:tcPr>
            <w:tcW w:w="4678" w:type="dxa"/>
          </w:tcPr>
          <w:p w14:paraId="73603003" w14:textId="77777777" w:rsidR="00922B30" w:rsidRPr="00612433" w:rsidRDefault="00922B30" w:rsidP="000331E9">
            <w:pPr>
              <w:tabs>
                <w:tab w:val="left" w:pos="567"/>
              </w:tabs>
              <w:rPr>
                <w:b/>
                <w:sz w:val="22"/>
                <w:szCs w:val="22"/>
                <w:lang w:val="de-DE"/>
              </w:rPr>
            </w:pPr>
            <w:r w:rsidRPr="00612433">
              <w:rPr>
                <w:b/>
                <w:sz w:val="22"/>
                <w:szCs w:val="22"/>
                <w:lang w:val="de-DE"/>
              </w:rPr>
              <w:t>Deutschland</w:t>
            </w:r>
          </w:p>
          <w:p w14:paraId="4C1ED9B3" w14:textId="77777777" w:rsidR="00922B30" w:rsidRPr="00612433" w:rsidRDefault="00922B30" w:rsidP="000331E9">
            <w:pPr>
              <w:tabs>
                <w:tab w:val="left" w:pos="567"/>
              </w:tabs>
              <w:rPr>
                <w:i/>
                <w:sz w:val="22"/>
                <w:szCs w:val="22"/>
                <w:lang w:val="de-DE"/>
              </w:rPr>
            </w:pPr>
            <w:r w:rsidRPr="00612433">
              <w:rPr>
                <w:sz w:val="22"/>
                <w:szCs w:val="22"/>
                <w:lang w:val="de-DE"/>
              </w:rPr>
              <w:t>Novartis Pharma GmbH</w:t>
            </w:r>
          </w:p>
          <w:p w14:paraId="5692968C" w14:textId="77777777" w:rsidR="00922B30" w:rsidRPr="00612433" w:rsidRDefault="00922B30" w:rsidP="000331E9">
            <w:pPr>
              <w:tabs>
                <w:tab w:val="left" w:pos="567"/>
              </w:tabs>
              <w:rPr>
                <w:sz w:val="22"/>
                <w:szCs w:val="22"/>
                <w:lang w:val="de-DE"/>
              </w:rPr>
            </w:pPr>
            <w:r w:rsidRPr="00612433">
              <w:rPr>
                <w:sz w:val="22"/>
                <w:szCs w:val="22"/>
                <w:lang w:val="de-DE"/>
              </w:rPr>
              <w:t>Tel: +49 911 273 0</w:t>
            </w:r>
          </w:p>
          <w:p w14:paraId="50A64FA0" w14:textId="77777777" w:rsidR="00922B30" w:rsidRPr="00612433" w:rsidRDefault="00922B30" w:rsidP="000331E9">
            <w:pPr>
              <w:tabs>
                <w:tab w:val="left" w:pos="-720"/>
                <w:tab w:val="left" w:pos="567"/>
              </w:tabs>
              <w:suppressAutoHyphens/>
              <w:rPr>
                <w:sz w:val="22"/>
                <w:szCs w:val="22"/>
                <w:lang w:val="de-DE"/>
              </w:rPr>
            </w:pPr>
          </w:p>
        </w:tc>
        <w:tc>
          <w:tcPr>
            <w:tcW w:w="4678" w:type="dxa"/>
          </w:tcPr>
          <w:p w14:paraId="17499401" w14:textId="77777777" w:rsidR="00922B30" w:rsidRPr="00612433" w:rsidRDefault="00922B30" w:rsidP="000331E9">
            <w:pPr>
              <w:tabs>
                <w:tab w:val="left" w:pos="567"/>
              </w:tabs>
              <w:suppressAutoHyphens/>
              <w:rPr>
                <w:b/>
                <w:sz w:val="22"/>
                <w:szCs w:val="22"/>
                <w:lang w:val="nl-NL"/>
              </w:rPr>
            </w:pPr>
            <w:r w:rsidRPr="00612433">
              <w:rPr>
                <w:b/>
                <w:sz w:val="22"/>
                <w:szCs w:val="22"/>
                <w:lang w:val="nl-NL"/>
              </w:rPr>
              <w:t>Nederland</w:t>
            </w:r>
          </w:p>
          <w:p w14:paraId="7CBFACE5" w14:textId="77777777" w:rsidR="00922B30" w:rsidRPr="00612433" w:rsidRDefault="00922B30" w:rsidP="000331E9">
            <w:pPr>
              <w:tabs>
                <w:tab w:val="left" w:pos="567"/>
              </w:tabs>
              <w:rPr>
                <w:iCs/>
                <w:sz w:val="22"/>
                <w:szCs w:val="22"/>
                <w:lang w:val="nl-NL"/>
              </w:rPr>
            </w:pPr>
            <w:r w:rsidRPr="00612433">
              <w:rPr>
                <w:iCs/>
                <w:sz w:val="22"/>
                <w:szCs w:val="22"/>
                <w:lang w:val="nl-NL"/>
              </w:rPr>
              <w:t>Novartis Pharma B.V.</w:t>
            </w:r>
          </w:p>
          <w:p w14:paraId="6058D8C8" w14:textId="2D242567" w:rsidR="00922B30" w:rsidRPr="00612433" w:rsidRDefault="00922B30" w:rsidP="000331E9">
            <w:pPr>
              <w:tabs>
                <w:tab w:val="left" w:pos="567"/>
              </w:tabs>
              <w:rPr>
                <w:sz w:val="22"/>
                <w:szCs w:val="22"/>
              </w:rPr>
            </w:pPr>
            <w:r w:rsidRPr="00612433">
              <w:rPr>
                <w:sz w:val="22"/>
                <w:szCs w:val="22"/>
                <w:lang w:val="nl-NL"/>
              </w:rPr>
              <w:t xml:space="preserve">Tel: +31 </w:t>
            </w:r>
            <w:r w:rsidR="00C22707" w:rsidRPr="00612433">
              <w:rPr>
                <w:sz w:val="22"/>
                <w:szCs w:val="22"/>
                <w:lang w:val="nl-NL"/>
              </w:rPr>
              <w:t>88 04 52</w:t>
            </w:r>
            <w:r w:rsidRPr="00612433">
              <w:rPr>
                <w:sz w:val="22"/>
                <w:szCs w:val="22"/>
                <w:lang w:val="nl-NL"/>
              </w:rPr>
              <w:t xml:space="preserve"> 111</w:t>
            </w:r>
          </w:p>
        </w:tc>
      </w:tr>
      <w:tr w:rsidR="00922B30" w:rsidRPr="00612433" w14:paraId="26E8134E" w14:textId="77777777" w:rsidTr="006577E4">
        <w:trPr>
          <w:cantSplit/>
        </w:trPr>
        <w:tc>
          <w:tcPr>
            <w:tcW w:w="4678" w:type="dxa"/>
          </w:tcPr>
          <w:p w14:paraId="3C5E216D" w14:textId="77777777" w:rsidR="00922B30" w:rsidRPr="00612433" w:rsidRDefault="00922B30" w:rsidP="000331E9">
            <w:pPr>
              <w:tabs>
                <w:tab w:val="left" w:pos="-720"/>
                <w:tab w:val="left" w:pos="567"/>
              </w:tabs>
              <w:suppressAutoHyphens/>
              <w:rPr>
                <w:b/>
                <w:bCs/>
                <w:sz w:val="22"/>
                <w:szCs w:val="22"/>
                <w:lang w:val="et-EE"/>
              </w:rPr>
            </w:pPr>
            <w:r w:rsidRPr="00612433">
              <w:rPr>
                <w:b/>
                <w:bCs/>
                <w:sz w:val="22"/>
                <w:szCs w:val="22"/>
                <w:lang w:val="et-EE"/>
              </w:rPr>
              <w:t>Eesti</w:t>
            </w:r>
          </w:p>
          <w:p w14:paraId="02352F4A" w14:textId="77777777" w:rsidR="00922B30" w:rsidRPr="00612433" w:rsidRDefault="00AD7359" w:rsidP="000331E9">
            <w:pPr>
              <w:tabs>
                <w:tab w:val="left" w:pos="-720"/>
                <w:tab w:val="left" w:pos="567"/>
              </w:tabs>
              <w:suppressAutoHyphens/>
              <w:rPr>
                <w:sz w:val="22"/>
                <w:szCs w:val="22"/>
                <w:lang w:val="et-EE"/>
              </w:rPr>
            </w:pPr>
            <w:r w:rsidRPr="00612433">
              <w:rPr>
                <w:sz w:val="22"/>
                <w:szCs w:val="22"/>
                <w:lang w:val="et-EE"/>
              </w:rPr>
              <w:t>SIA Novartis Baltics Eesti filiaal</w:t>
            </w:r>
          </w:p>
          <w:p w14:paraId="4D63D172" w14:textId="77777777" w:rsidR="00922B30" w:rsidRPr="00612433" w:rsidRDefault="00922B30" w:rsidP="000331E9">
            <w:pPr>
              <w:tabs>
                <w:tab w:val="left" w:pos="-720"/>
                <w:tab w:val="left" w:pos="567"/>
              </w:tabs>
              <w:suppressAutoHyphens/>
              <w:rPr>
                <w:sz w:val="22"/>
                <w:szCs w:val="22"/>
                <w:lang w:val="et-EE"/>
              </w:rPr>
            </w:pPr>
            <w:r w:rsidRPr="00612433">
              <w:rPr>
                <w:sz w:val="22"/>
                <w:szCs w:val="22"/>
                <w:lang w:val="et-EE"/>
              </w:rPr>
              <w:t xml:space="preserve">Tel: +372 </w:t>
            </w:r>
            <w:r w:rsidRPr="00612433">
              <w:rPr>
                <w:sz w:val="22"/>
                <w:szCs w:val="22"/>
                <w:lang w:val="it-IT"/>
              </w:rPr>
              <w:t>66 30 810</w:t>
            </w:r>
          </w:p>
          <w:p w14:paraId="0966D8AA" w14:textId="77777777" w:rsidR="00922B30" w:rsidRPr="00612433" w:rsidRDefault="00922B30" w:rsidP="000331E9">
            <w:pPr>
              <w:tabs>
                <w:tab w:val="left" w:pos="-720"/>
                <w:tab w:val="left" w:pos="567"/>
              </w:tabs>
              <w:suppressAutoHyphens/>
              <w:rPr>
                <w:sz w:val="22"/>
                <w:szCs w:val="22"/>
                <w:lang w:val="et-EE"/>
              </w:rPr>
            </w:pPr>
          </w:p>
        </w:tc>
        <w:tc>
          <w:tcPr>
            <w:tcW w:w="4678" w:type="dxa"/>
          </w:tcPr>
          <w:p w14:paraId="4992987F" w14:textId="77777777" w:rsidR="00922B30" w:rsidRPr="00612433" w:rsidRDefault="00922B30" w:rsidP="000331E9">
            <w:pPr>
              <w:tabs>
                <w:tab w:val="left" w:pos="567"/>
              </w:tabs>
              <w:rPr>
                <w:b/>
                <w:sz w:val="22"/>
                <w:szCs w:val="22"/>
                <w:lang w:val="nb-NO"/>
              </w:rPr>
            </w:pPr>
            <w:r w:rsidRPr="00612433">
              <w:rPr>
                <w:b/>
                <w:sz w:val="22"/>
                <w:szCs w:val="22"/>
                <w:lang w:val="nb-NO"/>
              </w:rPr>
              <w:t>Norge</w:t>
            </w:r>
          </w:p>
          <w:p w14:paraId="17F11675" w14:textId="77777777" w:rsidR="00922B30" w:rsidRPr="00612433" w:rsidRDefault="00922B30" w:rsidP="000331E9">
            <w:pPr>
              <w:tabs>
                <w:tab w:val="left" w:pos="567"/>
              </w:tabs>
              <w:rPr>
                <w:sz w:val="22"/>
                <w:szCs w:val="22"/>
                <w:lang w:val="nb-NO"/>
              </w:rPr>
            </w:pPr>
            <w:r w:rsidRPr="00612433">
              <w:rPr>
                <w:sz w:val="22"/>
                <w:szCs w:val="22"/>
                <w:lang w:val="nb-NO"/>
              </w:rPr>
              <w:t>Novartis Norge AS</w:t>
            </w:r>
          </w:p>
          <w:p w14:paraId="16F74393" w14:textId="77777777" w:rsidR="00922B30" w:rsidRPr="00612433" w:rsidRDefault="00922B30" w:rsidP="000331E9">
            <w:pPr>
              <w:tabs>
                <w:tab w:val="left" w:pos="-720"/>
                <w:tab w:val="left" w:pos="567"/>
              </w:tabs>
              <w:suppressAutoHyphens/>
              <w:rPr>
                <w:sz w:val="22"/>
                <w:szCs w:val="22"/>
                <w:lang w:val="et-EE"/>
              </w:rPr>
            </w:pPr>
            <w:r w:rsidRPr="00612433">
              <w:rPr>
                <w:sz w:val="22"/>
                <w:szCs w:val="22"/>
                <w:lang w:val="nb-NO"/>
              </w:rPr>
              <w:t>Tlf: +47 23 05 20 00</w:t>
            </w:r>
          </w:p>
        </w:tc>
      </w:tr>
      <w:tr w:rsidR="00922B30" w:rsidRPr="00612433" w14:paraId="00D0493D" w14:textId="77777777" w:rsidTr="006577E4">
        <w:trPr>
          <w:cantSplit/>
        </w:trPr>
        <w:tc>
          <w:tcPr>
            <w:tcW w:w="4678" w:type="dxa"/>
          </w:tcPr>
          <w:p w14:paraId="303953F4" w14:textId="77777777" w:rsidR="00922B30" w:rsidRPr="00612433" w:rsidRDefault="00922B30" w:rsidP="000331E9">
            <w:pPr>
              <w:tabs>
                <w:tab w:val="left" w:pos="567"/>
              </w:tabs>
              <w:rPr>
                <w:b/>
                <w:sz w:val="22"/>
                <w:szCs w:val="22"/>
                <w:lang w:val="et-EE"/>
              </w:rPr>
            </w:pPr>
            <w:r w:rsidRPr="00612433">
              <w:rPr>
                <w:b/>
                <w:sz w:val="22"/>
                <w:szCs w:val="22"/>
                <w:lang w:val="el-GR"/>
              </w:rPr>
              <w:t>Ελλάδα</w:t>
            </w:r>
          </w:p>
          <w:p w14:paraId="22568F75" w14:textId="77777777" w:rsidR="00922B30" w:rsidRPr="00612433" w:rsidRDefault="00922B30" w:rsidP="000331E9">
            <w:pPr>
              <w:tabs>
                <w:tab w:val="left" w:pos="567"/>
              </w:tabs>
              <w:rPr>
                <w:sz w:val="22"/>
                <w:szCs w:val="22"/>
                <w:lang w:val="et-EE"/>
              </w:rPr>
            </w:pPr>
            <w:r w:rsidRPr="00612433">
              <w:rPr>
                <w:sz w:val="22"/>
                <w:szCs w:val="22"/>
                <w:lang w:val="et-EE"/>
              </w:rPr>
              <w:t>Novartis (Hellas) A.E.B.E.</w:t>
            </w:r>
          </w:p>
          <w:p w14:paraId="6DCA50D8" w14:textId="77777777" w:rsidR="00922B30" w:rsidRPr="00612433" w:rsidRDefault="00922B30" w:rsidP="000331E9">
            <w:pPr>
              <w:tabs>
                <w:tab w:val="left" w:pos="567"/>
              </w:tabs>
              <w:rPr>
                <w:sz w:val="22"/>
                <w:szCs w:val="22"/>
                <w:lang w:val="et-EE"/>
              </w:rPr>
            </w:pPr>
            <w:r w:rsidRPr="00612433">
              <w:rPr>
                <w:sz w:val="22"/>
                <w:szCs w:val="22"/>
                <w:lang w:val="el-GR"/>
              </w:rPr>
              <w:t>Τηλ</w:t>
            </w:r>
            <w:r w:rsidRPr="00612433">
              <w:rPr>
                <w:sz w:val="22"/>
                <w:szCs w:val="22"/>
                <w:lang w:val="et-EE"/>
              </w:rPr>
              <w:t>: +30 210 281 17 12</w:t>
            </w:r>
          </w:p>
          <w:p w14:paraId="058C6A67" w14:textId="77777777" w:rsidR="00922B30" w:rsidRPr="00612433" w:rsidRDefault="00922B30" w:rsidP="000331E9">
            <w:pPr>
              <w:tabs>
                <w:tab w:val="left" w:pos="-720"/>
                <w:tab w:val="left" w:pos="567"/>
              </w:tabs>
              <w:suppressAutoHyphens/>
              <w:rPr>
                <w:sz w:val="22"/>
                <w:szCs w:val="22"/>
                <w:lang w:val="et-EE"/>
              </w:rPr>
            </w:pPr>
          </w:p>
        </w:tc>
        <w:tc>
          <w:tcPr>
            <w:tcW w:w="4678" w:type="dxa"/>
          </w:tcPr>
          <w:p w14:paraId="76DAB5AD" w14:textId="77777777" w:rsidR="00922B30" w:rsidRPr="00612433" w:rsidRDefault="00922B30" w:rsidP="000331E9">
            <w:pPr>
              <w:tabs>
                <w:tab w:val="left" w:pos="567"/>
              </w:tabs>
              <w:rPr>
                <w:b/>
                <w:sz w:val="22"/>
                <w:szCs w:val="22"/>
                <w:lang w:val="de-AT"/>
              </w:rPr>
            </w:pPr>
            <w:r w:rsidRPr="00612433">
              <w:rPr>
                <w:b/>
                <w:sz w:val="22"/>
                <w:szCs w:val="22"/>
                <w:lang w:val="de-AT"/>
              </w:rPr>
              <w:t>Österreich</w:t>
            </w:r>
          </w:p>
          <w:p w14:paraId="3F7899E5" w14:textId="77777777" w:rsidR="00922B30" w:rsidRPr="00612433" w:rsidRDefault="00922B30" w:rsidP="000331E9">
            <w:pPr>
              <w:tabs>
                <w:tab w:val="left" w:pos="567"/>
              </w:tabs>
              <w:rPr>
                <w:i/>
                <w:sz w:val="22"/>
                <w:szCs w:val="22"/>
                <w:lang w:val="de-AT"/>
              </w:rPr>
            </w:pPr>
            <w:r w:rsidRPr="00612433">
              <w:rPr>
                <w:sz w:val="22"/>
                <w:szCs w:val="22"/>
                <w:lang w:val="de-AT"/>
              </w:rPr>
              <w:t>Novartis Pharma GmbH</w:t>
            </w:r>
          </w:p>
          <w:p w14:paraId="10B4BD56" w14:textId="77777777" w:rsidR="00922B30" w:rsidRPr="00612433" w:rsidRDefault="00922B30" w:rsidP="000331E9">
            <w:pPr>
              <w:tabs>
                <w:tab w:val="left" w:pos="567"/>
              </w:tabs>
              <w:rPr>
                <w:sz w:val="22"/>
                <w:szCs w:val="22"/>
                <w:lang w:val="de-DE"/>
              </w:rPr>
            </w:pPr>
            <w:r w:rsidRPr="00612433">
              <w:rPr>
                <w:sz w:val="22"/>
                <w:szCs w:val="22"/>
                <w:lang w:val="de-AT"/>
              </w:rPr>
              <w:t>Tel: +43 1 86 6570</w:t>
            </w:r>
          </w:p>
        </w:tc>
      </w:tr>
      <w:tr w:rsidR="00922B30" w:rsidRPr="00612433" w14:paraId="4D7EE7EF" w14:textId="77777777" w:rsidTr="006577E4">
        <w:trPr>
          <w:cantSplit/>
        </w:trPr>
        <w:tc>
          <w:tcPr>
            <w:tcW w:w="4678" w:type="dxa"/>
          </w:tcPr>
          <w:p w14:paraId="51965717" w14:textId="77777777" w:rsidR="00922B30" w:rsidRPr="00612433" w:rsidRDefault="00922B30" w:rsidP="000331E9">
            <w:pPr>
              <w:tabs>
                <w:tab w:val="left" w:pos="-720"/>
                <w:tab w:val="left" w:pos="567"/>
                <w:tab w:val="left" w:pos="4536"/>
              </w:tabs>
              <w:suppressAutoHyphens/>
              <w:rPr>
                <w:b/>
                <w:sz w:val="22"/>
                <w:szCs w:val="22"/>
                <w:lang w:val="es-ES"/>
              </w:rPr>
            </w:pPr>
            <w:r w:rsidRPr="00612433">
              <w:rPr>
                <w:b/>
                <w:sz w:val="22"/>
                <w:szCs w:val="22"/>
                <w:lang w:val="es-ES"/>
              </w:rPr>
              <w:t>España</w:t>
            </w:r>
          </w:p>
          <w:p w14:paraId="0F97F476" w14:textId="77777777" w:rsidR="00922B30" w:rsidRPr="00612433" w:rsidRDefault="00922B30" w:rsidP="000331E9">
            <w:pPr>
              <w:tabs>
                <w:tab w:val="left" w:pos="567"/>
              </w:tabs>
              <w:rPr>
                <w:sz w:val="22"/>
                <w:szCs w:val="22"/>
                <w:lang w:val="es-ES"/>
              </w:rPr>
            </w:pPr>
            <w:r w:rsidRPr="00612433">
              <w:rPr>
                <w:sz w:val="22"/>
                <w:lang w:val="es-ES"/>
              </w:rPr>
              <w:t>Novartis Farmacéutica, S.A.</w:t>
            </w:r>
          </w:p>
          <w:p w14:paraId="538A0F69" w14:textId="77777777" w:rsidR="00922B30" w:rsidRPr="00612433" w:rsidRDefault="00922B30" w:rsidP="000331E9">
            <w:pPr>
              <w:tabs>
                <w:tab w:val="left" w:pos="567"/>
              </w:tabs>
              <w:rPr>
                <w:sz w:val="22"/>
                <w:szCs w:val="22"/>
                <w:lang w:val="es-ES"/>
              </w:rPr>
            </w:pPr>
            <w:r w:rsidRPr="00612433">
              <w:rPr>
                <w:sz w:val="22"/>
                <w:szCs w:val="22"/>
                <w:lang w:val="es-ES"/>
              </w:rPr>
              <w:t>Tel: +34 93 306 42 00</w:t>
            </w:r>
          </w:p>
          <w:p w14:paraId="727DFFFD" w14:textId="77777777" w:rsidR="00922B30" w:rsidRPr="00612433" w:rsidRDefault="00922B30" w:rsidP="000331E9">
            <w:pPr>
              <w:tabs>
                <w:tab w:val="left" w:pos="-720"/>
                <w:tab w:val="left" w:pos="567"/>
              </w:tabs>
              <w:suppressAutoHyphens/>
              <w:rPr>
                <w:sz w:val="22"/>
                <w:szCs w:val="22"/>
                <w:lang w:val="es-ES"/>
              </w:rPr>
            </w:pPr>
          </w:p>
        </w:tc>
        <w:tc>
          <w:tcPr>
            <w:tcW w:w="4678" w:type="dxa"/>
          </w:tcPr>
          <w:p w14:paraId="66D28CBC" w14:textId="77777777" w:rsidR="00922B30" w:rsidRPr="00612433" w:rsidRDefault="00922B30" w:rsidP="000331E9">
            <w:pPr>
              <w:tabs>
                <w:tab w:val="left" w:pos="-720"/>
                <w:tab w:val="left" w:pos="567"/>
                <w:tab w:val="left" w:pos="4536"/>
              </w:tabs>
              <w:suppressAutoHyphens/>
              <w:rPr>
                <w:b/>
                <w:bCs/>
                <w:iCs/>
                <w:sz w:val="22"/>
                <w:szCs w:val="22"/>
                <w:lang w:val="pl-PL"/>
              </w:rPr>
            </w:pPr>
            <w:r w:rsidRPr="00612433">
              <w:rPr>
                <w:b/>
                <w:bCs/>
                <w:iCs/>
                <w:sz w:val="22"/>
                <w:szCs w:val="22"/>
                <w:lang w:val="pl-PL"/>
              </w:rPr>
              <w:t>Polska</w:t>
            </w:r>
          </w:p>
          <w:p w14:paraId="366E0401" w14:textId="77777777" w:rsidR="00922B30" w:rsidRPr="00612433" w:rsidRDefault="00922B30" w:rsidP="000331E9">
            <w:pPr>
              <w:tabs>
                <w:tab w:val="left" w:pos="567"/>
              </w:tabs>
              <w:rPr>
                <w:sz w:val="22"/>
                <w:szCs w:val="22"/>
                <w:lang w:val="pl-PL"/>
              </w:rPr>
            </w:pPr>
            <w:r w:rsidRPr="00612433">
              <w:rPr>
                <w:sz w:val="22"/>
                <w:szCs w:val="22"/>
                <w:lang w:val="pl-PL"/>
              </w:rPr>
              <w:t>Novartis Poland Sp. z o.o.</w:t>
            </w:r>
          </w:p>
          <w:p w14:paraId="359C6FEF" w14:textId="77777777" w:rsidR="00922B30" w:rsidRPr="00612433" w:rsidRDefault="00922B30" w:rsidP="000331E9">
            <w:pPr>
              <w:tabs>
                <w:tab w:val="left" w:pos="567"/>
              </w:tabs>
              <w:rPr>
                <w:sz w:val="22"/>
                <w:szCs w:val="22"/>
                <w:lang w:val="pl-PL"/>
              </w:rPr>
            </w:pPr>
            <w:r w:rsidRPr="00612433">
              <w:rPr>
                <w:sz w:val="22"/>
                <w:szCs w:val="22"/>
                <w:lang w:val="pl-PL"/>
              </w:rPr>
              <w:t>Tel.: +48 22 375 4888</w:t>
            </w:r>
          </w:p>
        </w:tc>
      </w:tr>
      <w:tr w:rsidR="00922B30" w:rsidRPr="00612433" w14:paraId="7DD04AD6" w14:textId="77777777" w:rsidTr="006577E4">
        <w:trPr>
          <w:cantSplit/>
        </w:trPr>
        <w:tc>
          <w:tcPr>
            <w:tcW w:w="4678" w:type="dxa"/>
          </w:tcPr>
          <w:p w14:paraId="189499F0" w14:textId="77777777" w:rsidR="00922B30" w:rsidRPr="00612433" w:rsidRDefault="00922B30" w:rsidP="000331E9">
            <w:pPr>
              <w:tabs>
                <w:tab w:val="left" w:pos="-720"/>
                <w:tab w:val="left" w:pos="567"/>
                <w:tab w:val="left" w:pos="4536"/>
              </w:tabs>
              <w:suppressAutoHyphens/>
              <w:rPr>
                <w:b/>
                <w:sz w:val="22"/>
                <w:szCs w:val="22"/>
                <w:lang w:val="fr-FR"/>
              </w:rPr>
            </w:pPr>
            <w:r w:rsidRPr="00612433">
              <w:rPr>
                <w:b/>
                <w:sz w:val="22"/>
                <w:szCs w:val="22"/>
                <w:lang w:val="fr-FR"/>
              </w:rPr>
              <w:t>France</w:t>
            </w:r>
          </w:p>
          <w:p w14:paraId="17E24510" w14:textId="77777777" w:rsidR="00922B30" w:rsidRPr="00612433" w:rsidRDefault="00922B30" w:rsidP="000331E9">
            <w:pPr>
              <w:tabs>
                <w:tab w:val="left" w:pos="567"/>
              </w:tabs>
              <w:rPr>
                <w:sz w:val="22"/>
                <w:szCs w:val="22"/>
                <w:lang w:val="fr-FR"/>
              </w:rPr>
            </w:pPr>
            <w:r w:rsidRPr="00612433">
              <w:rPr>
                <w:sz w:val="22"/>
                <w:szCs w:val="22"/>
                <w:lang w:val="fr-FR"/>
              </w:rPr>
              <w:t>Novartis Pharma S.A.S.</w:t>
            </w:r>
          </w:p>
          <w:p w14:paraId="5E80251E" w14:textId="77777777" w:rsidR="00922B30" w:rsidRPr="00612433" w:rsidRDefault="00922B30" w:rsidP="000331E9">
            <w:pPr>
              <w:tabs>
                <w:tab w:val="left" w:pos="567"/>
              </w:tabs>
              <w:rPr>
                <w:sz w:val="22"/>
                <w:szCs w:val="22"/>
                <w:lang w:val="fr-FR"/>
              </w:rPr>
            </w:pPr>
            <w:proofErr w:type="gramStart"/>
            <w:r w:rsidRPr="00612433">
              <w:rPr>
                <w:sz w:val="22"/>
                <w:szCs w:val="22"/>
                <w:lang w:val="fr-FR"/>
              </w:rPr>
              <w:t>Tél:</w:t>
            </w:r>
            <w:proofErr w:type="gramEnd"/>
            <w:r w:rsidRPr="00612433">
              <w:rPr>
                <w:sz w:val="22"/>
                <w:szCs w:val="22"/>
                <w:lang w:val="fr-FR"/>
              </w:rPr>
              <w:t xml:space="preserve"> +33 1 55 47 66 00</w:t>
            </w:r>
          </w:p>
          <w:p w14:paraId="751CD37A" w14:textId="77777777" w:rsidR="00922B30" w:rsidRPr="00612433" w:rsidRDefault="00922B30" w:rsidP="000331E9">
            <w:pPr>
              <w:tabs>
                <w:tab w:val="left" w:pos="567"/>
              </w:tabs>
              <w:rPr>
                <w:b/>
                <w:sz w:val="22"/>
                <w:szCs w:val="22"/>
                <w:lang w:val="pl-PL"/>
              </w:rPr>
            </w:pPr>
          </w:p>
        </w:tc>
        <w:tc>
          <w:tcPr>
            <w:tcW w:w="4678" w:type="dxa"/>
          </w:tcPr>
          <w:p w14:paraId="6DE9D884" w14:textId="77777777" w:rsidR="00922B30" w:rsidRPr="00612433" w:rsidRDefault="00922B30" w:rsidP="000331E9">
            <w:pPr>
              <w:tabs>
                <w:tab w:val="left" w:pos="567"/>
              </w:tabs>
              <w:rPr>
                <w:b/>
                <w:sz w:val="22"/>
                <w:szCs w:val="22"/>
                <w:lang w:val="pt-PT"/>
              </w:rPr>
            </w:pPr>
            <w:r w:rsidRPr="00612433">
              <w:rPr>
                <w:b/>
                <w:sz w:val="22"/>
                <w:szCs w:val="22"/>
                <w:lang w:val="pt-PT"/>
              </w:rPr>
              <w:t>Portugal</w:t>
            </w:r>
          </w:p>
          <w:p w14:paraId="3F24410E" w14:textId="77777777" w:rsidR="00922B30" w:rsidRPr="00612433" w:rsidRDefault="00922B30" w:rsidP="000331E9">
            <w:pPr>
              <w:rPr>
                <w:sz w:val="22"/>
                <w:szCs w:val="22"/>
                <w:lang w:val="es-ES"/>
              </w:rPr>
            </w:pPr>
            <w:r w:rsidRPr="00612433">
              <w:rPr>
                <w:sz w:val="22"/>
                <w:szCs w:val="22"/>
                <w:lang w:val="es-ES"/>
              </w:rPr>
              <w:t xml:space="preserve">Novartis </w:t>
            </w:r>
            <w:proofErr w:type="spellStart"/>
            <w:r w:rsidRPr="00612433">
              <w:rPr>
                <w:sz w:val="22"/>
                <w:szCs w:val="22"/>
                <w:lang w:val="es-ES"/>
              </w:rPr>
              <w:t>Farma</w:t>
            </w:r>
            <w:proofErr w:type="spellEnd"/>
            <w:r w:rsidRPr="00612433">
              <w:rPr>
                <w:sz w:val="22"/>
                <w:szCs w:val="22"/>
                <w:lang w:val="es-ES"/>
              </w:rPr>
              <w:t xml:space="preserve"> - </w:t>
            </w:r>
            <w:proofErr w:type="spellStart"/>
            <w:r w:rsidRPr="00612433">
              <w:rPr>
                <w:sz w:val="22"/>
                <w:szCs w:val="22"/>
                <w:lang w:val="es-ES"/>
              </w:rPr>
              <w:t>Produtos</w:t>
            </w:r>
            <w:proofErr w:type="spellEnd"/>
            <w:r w:rsidRPr="00612433">
              <w:rPr>
                <w:sz w:val="22"/>
                <w:szCs w:val="22"/>
                <w:lang w:val="es-ES"/>
              </w:rPr>
              <w:t xml:space="preserve"> </w:t>
            </w:r>
            <w:proofErr w:type="spellStart"/>
            <w:r w:rsidRPr="00612433">
              <w:rPr>
                <w:sz w:val="22"/>
                <w:szCs w:val="22"/>
                <w:lang w:val="es-ES"/>
              </w:rPr>
              <w:t>Farmacêuticos</w:t>
            </w:r>
            <w:proofErr w:type="spellEnd"/>
            <w:r w:rsidRPr="00612433">
              <w:rPr>
                <w:sz w:val="22"/>
                <w:szCs w:val="22"/>
                <w:lang w:val="es-ES"/>
              </w:rPr>
              <w:t>, S.A.</w:t>
            </w:r>
          </w:p>
          <w:p w14:paraId="6CE08EB9" w14:textId="77777777" w:rsidR="00922B30" w:rsidRPr="00612433" w:rsidRDefault="00922B30" w:rsidP="000331E9">
            <w:pPr>
              <w:tabs>
                <w:tab w:val="left" w:pos="-720"/>
                <w:tab w:val="left" w:pos="567"/>
              </w:tabs>
              <w:suppressAutoHyphens/>
              <w:rPr>
                <w:sz w:val="22"/>
                <w:szCs w:val="22"/>
                <w:lang w:val="de-CH"/>
              </w:rPr>
            </w:pPr>
            <w:r w:rsidRPr="00612433">
              <w:rPr>
                <w:sz w:val="22"/>
                <w:szCs w:val="22"/>
                <w:lang w:val="pt-PT"/>
              </w:rPr>
              <w:t>Tel: +351 21 000 8600</w:t>
            </w:r>
          </w:p>
        </w:tc>
      </w:tr>
      <w:tr w:rsidR="00922B30" w:rsidRPr="00612433" w14:paraId="78E570F1" w14:textId="77777777" w:rsidTr="006577E4">
        <w:trPr>
          <w:cantSplit/>
        </w:trPr>
        <w:tc>
          <w:tcPr>
            <w:tcW w:w="4678" w:type="dxa"/>
          </w:tcPr>
          <w:p w14:paraId="3AD3E8DB" w14:textId="77777777" w:rsidR="00922B30" w:rsidRPr="00612433" w:rsidRDefault="00922B30" w:rsidP="000331E9">
            <w:pPr>
              <w:tabs>
                <w:tab w:val="left" w:pos="567"/>
              </w:tabs>
              <w:rPr>
                <w:rFonts w:eastAsia="PMingLiU"/>
                <w:b/>
                <w:sz w:val="22"/>
                <w:lang w:val="de-CH"/>
              </w:rPr>
            </w:pPr>
            <w:r w:rsidRPr="00612433">
              <w:rPr>
                <w:rFonts w:eastAsia="PMingLiU"/>
                <w:b/>
                <w:sz w:val="22"/>
                <w:lang w:val="de-CH"/>
              </w:rPr>
              <w:t>Hrvatska</w:t>
            </w:r>
          </w:p>
          <w:p w14:paraId="6E98EFCC" w14:textId="77777777" w:rsidR="00922B30" w:rsidRPr="00612433" w:rsidRDefault="00922B30" w:rsidP="000331E9">
            <w:pPr>
              <w:tabs>
                <w:tab w:val="left" w:pos="567"/>
              </w:tabs>
              <w:rPr>
                <w:sz w:val="22"/>
                <w:lang w:val="de-CH"/>
              </w:rPr>
            </w:pPr>
            <w:r w:rsidRPr="00612433">
              <w:rPr>
                <w:sz w:val="22"/>
                <w:lang w:val="de-CH"/>
              </w:rPr>
              <w:t>Novartis Hrvatska d.o.o.</w:t>
            </w:r>
          </w:p>
          <w:p w14:paraId="7C3467EE" w14:textId="77777777" w:rsidR="00922B30" w:rsidRPr="00612433" w:rsidRDefault="00922B30" w:rsidP="000331E9">
            <w:pPr>
              <w:tabs>
                <w:tab w:val="left" w:pos="567"/>
              </w:tabs>
              <w:rPr>
                <w:sz w:val="22"/>
              </w:rPr>
            </w:pPr>
            <w:r w:rsidRPr="00612433">
              <w:rPr>
                <w:sz w:val="22"/>
              </w:rPr>
              <w:t>Tel. +385 1 6274 220</w:t>
            </w:r>
          </w:p>
          <w:p w14:paraId="01841B5D" w14:textId="77777777" w:rsidR="00922B30" w:rsidRPr="00612433" w:rsidRDefault="00922B30" w:rsidP="000331E9">
            <w:pPr>
              <w:tabs>
                <w:tab w:val="left" w:pos="-720"/>
                <w:tab w:val="left" w:pos="567"/>
                <w:tab w:val="left" w:pos="4536"/>
              </w:tabs>
              <w:suppressAutoHyphens/>
              <w:rPr>
                <w:b/>
                <w:sz w:val="22"/>
                <w:szCs w:val="22"/>
                <w:lang w:val="fr-FR"/>
              </w:rPr>
            </w:pPr>
          </w:p>
        </w:tc>
        <w:tc>
          <w:tcPr>
            <w:tcW w:w="4678" w:type="dxa"/>
          </w:tcPr>
          <w:p w14:paraId="441A62AD" w14:textId="77777777" w:rsidR="00922B30" w:rsidRPr="00612433" w:rsidRDefault="00922B30" w:rsidP="000331E9">
            <w:pPr>
              <w:tabs>
                <w:tab w:val="left" w:pos="567"/>
              </w:tabs>
              <w:autoSpaceDE w:val="0"/>
              <w:autoSpaceDN w:val="0"/>
              <w:adjustRightInd w:val="0"/>
              <w:rPr>
                <w:b/>
                <w:bCs/>
                <w:sz w:val="22"/>
                <w:szCs w:val="22"/>
                <w:lang w:val="pt-PT"/>
              </w:rPr>
            </w:pPr>
            <w:r w:rsidRPr="00612433">
              <w:rPr>
                <w:b/>
                <w:bCs/>
                <w:sz w:val="22"/>
                <w:szCs w:val="22"/>
                <w:lang w:val="pt-PT"/>
              </w:rPr>
              <w:t>România</w:t>
            </w:r>
          </w:p>
          <w:p w14:paraId="434860EA" w14:textId="77777777" w:rsidR="00922B30" w:rsidRPr="00612433" w:rsidRDefault="00922B30" w:rsidP="000331E9">
            <w:pPr>
              <w:tabs>
                <w:tab w:val="left" w:pos="567"/>
              </w:tabs>
              <w:autoSpaceDE w:val="0"/>
              <w:autoSpaceDN w:val="0"/>
              <w:adjustRightInd w:val="0"/>
              <w:rPr>
                <w:sz w:val="22"/>
                <w:szCs w:val="22"/>
                <w:lang w:val="pt-PT"/>
              </w:rPr>
            </w:pPr>
            <w:r w:rsidRPr="00612433">
              <w:rPr>
                <w:sz w:val="22"/>
                <w:szCs w:val="22"/>
                <w:lang w:val="pt-PT"/>
              </w:rPr>
              <w:t>Novartis Pharma Services Romania SRL</w:t>
            </w:r>
          </w:p>
          <w:p w14:paraId="4ABABCAF" w14:textId="77777777" w:rsidR="00922B30" w:rsidRPr="00612433" w:rsidRDefault="00922B30" w:rsidP="000331E9">
            <w:pPr>
              <w:tabs>
                <w:tab w:val="left" w:pos="-720"/>
                <w:tab w:val="left" w:pos="567"/>
              </w:tabs>
              <w:suppressAutoHyphens/>
              <w:rPr>
                <w:sz w:val="22"/>
                <w:szCs w:val="22"/>
                <w:lang w:val="fr-FR"/>
              </w:rPr>
            </w:pPr>
            <w:r w:rsidRPr="00612433">
              <w:rPr>
                <w:sz w:val="22"/>
                <w:szCs w:val="22"/>
                <w:lang w:val="en-US"/>
              </w:rPr>
              <w:t>Tel: +40 21 31299 01</w:t>
            </w:r>
          </w:p>
        </w:tc>
      </w:tr>
      <w:tr w:rsidR="00922B30" w:rsidRPr="00612433" w14:paraId="459142C8" w14:textId="77777777" w:rsidTr="006577E4">
        <w:trPr>
          <w:cantSplit/>
        </w:trPr>
        <w:tc>
          <w:tcPr>
            <w:tcW w:w="4678" w:type="dxa"/>
          </w:tcPr>
          <w:p w14:paraId="152AD8EC" w14:textId="77777777" w:rsidR="00922B30" w:rsidRPr="00612433" w:rsidRDefault="00922B30" w:rsidP="000331E9">
            <w:pPr>
              <w:tabs>
                <w:tab w:val="left" w:pos="567"/>
              </w:tabs>
              <w:rPr>
                <w:b/>
                <w:sz w:val="22"/>
                <w:szCs w:val="22"/>
              </w:rPr>
            </w:pPr>
            <w:r w:rsidRPr="00612433">
              <w:rPr>
                <w:b/>
                <w:sz w:val="22"/>
                <w:szCs w:val="22"/>
              </w:rPr>
              <w:t>Ireland</w:t>
            </w:r>
          </w:p>
          <w:p w14:paraId="27D08384" w14:textId="77777777" w:rsidR="00922B30" w:rsidRPr="00612433" w:rsidRDefault="00922B30" w:rsidP="000331E9">
            <w:pPr>
              <w:tabs>
                <w:tab w:val="left" w:pos="567"/>
              </w:tabs>
              <w:rPr>
                <w:sz w:val="22"/>
                <w:szCs w:val="22"/>
              </w:rPr>
            </w:pPr>
            <w:r w:rsidRPr="00612433">
              <w:rPr>
                <w:sz w:val="22"/>
                <w:szCs w:val="22"/>
              </w:rPr>
              <w:t>Novartis Ireland Limited</w:t>
            </w:r>
          </w:p>
          <w:p w14:paraId="0552381F" w14:textId="77777777" w:rsidR="00922B30" w:rsidRPr="00612433" w:rsidRDefault="00922B30" w:rsidP="000331E9">
            <w:pPr>
              <w:tabs>
                <w:tab w:val="left" w:pos="567"/>
              </w:tabs>
              <w:rPr>
                <w:sz w:val="22"/>
                <w:szCs w:val="22"/>
              </w:rPr>
            </w:pPr>
            <w:r w:rsidRPr="00612433">
              <w:rPr>
                <w:sz w:val="22"/>
                <w:szCs w:val="22"/>
              </w:rPr>
              <w:t>Tel: +353 1 260 12 55</w:t>
            </w:r>
          </w:p>
          <w:p w14:paraId="3E3FB695" w14:textId="77777777" w:rsidR="00922B30" w:rsidRPr="00612433" w:rsidRDefault="00922B30" w:rsidP="000331E9">
            <w:pPr>
              <w:tabs>
                <w:tab w:val="left" w:pos="567"/>
              </w:tabs>
              <w:rPr>
                <w:b/>
                <w:sz w:val="22"/>
                <w:szCs w:val="22"/>
              </w:rPr>
            </w:pPr>
          </w:p>
        </w:tc>
        <w:tc>
          <w:tcPr>
            <w:tcW w:w="4678" w:type="dxa"/>
          </w:tcPr>
          <w:p w14:paraId="2D4C4A3F" w14:textId="77777777" w:rsidR="00922B30" w:rsidRPr="00612433" w:rsidRDefault="00922B30" w:rsidP="000331E9">
            <w:pPr>
              <w:tabs>
                <w:tab w:val="left" w:pos="567"/>
              </w:tabs>
              <w:rPr>
                <w:b/>
                <w:sz w:val="22"/>
                <w:szCs w:val="22"/>
                <w:lang w:val="sl-SI"/>
              </w:rPr>
            </w:pPr>
            <w:r w:rsidRPr="00612433">
              <w:rPr>
                <w:b/>
                <w:sz w:val="22"/>
                <w:szCs w:val="22"/>
                <w:lang w:val="sl-SI"/>
              </w:rPr>
              <w:t>Slovenija</w:t>
            </w:r>
          </w:p>
          <w:p w14:paraId="62C91DBD" w14:textId="77777777" w:rsidR="00922B30" w:rsidRPr="00612433" w:rsidRDefault="00922B30" w:rsidP="000331E9">
            <w:pPr>
              <w:tabs>
                <w:tab w:val="left" w:pos="567"/>
              </w:tabs>
              <w:rPr>
                <w:sz w:val="22"/>
                <w:szCs w:val="22"/>
                <w:lang w:val="sl-SI"/>
              </w:rPr>
            </w:pPr>
            <w:r w:rsidRPr="00612433">
              <w:rPr>
                <w:sz w:val="22"/>
                <w:szCs w:val="22"/>
                <w:lang w:val="sl-SI"/>
              </w:rPr>
              <w:t>Novartis Pharma Services Inc.</w:t>
            </w:r>
          </w:p>
          <w:p w14:paraId="5886C71B" w14:textId="77777777" w:rsidR="00922B30" w:rsidRPr="00612433" w:rsidRDefault="00922B30" w:rsidP="000331E9">
            <w:pPr>
              <w:tabs>
                <w:tab w:val="left" w:pos="567"/>
              </w:tabs>
              <w:rPr>
                <w:sz w:val="22"/>
                <w:szCs w:val="22"/>
                <w:lang w:val="sl-SI"/>
              </w:rPr>
            </w:pPr>
            <w:r w:rsidRPr="00612433">
              <w:rPr>
                <w:sz w:val="22"/>
                <w:szCs w:val="22"/>
                <w:lang w:val="sl-SI"/>
              </w:rPr>
              <w:t>Tel: +386 1 300 75 50</w:t>
            </w:r>
          </w:p>
        </w:tc>
      </w:tr>
      <w:tr w:rsidR="00922B30" w:rsidRPr="00612433" w14:paraId="7C105DBA" w14:textId="77777777" w:rsidTr="006577E4">
        <w:trPr>
          <w:cantSplit/>
        </w:trPr>
        <w:tc>
          <w:tcPr>
            <w:tcW w:w="4678" w:type="dxa"/>
          </w:tcPr>
          <w:p w14:paraId="70BBC2AD" w14:textId="77777777" w:rsidR="00922B30" w:rsidRPr="00612433" w:rsidRDefault="00922B30" w:rsidP="000331E9">
            <w:pPr>
              <w:tabs>
                <w:tab w:val="left" w:pos="567"/>
              </w:tabs>
              <w:rPr>
                <w:b/>
                <w:sz w:val="22"/>
                <w:szCs w:val="22"/>
                <w:lang w:val="is-IS"/>
              </w:rPr>
            </w:pPr>
            <w:r w:rsidRPr="00612433">
              <w:rPr>
                <w:b/>
                <w:sz w:val="22"/>
                <w:szCs w:val="22"/>
                <w:lang w:val="is-IS"/>
              </w:rPr>
              <w:t>Ísland</w:t>
            </w:r>
          </w:p>
          <w:p w14:paraId="6E2866BF" w14:textId="77777777" w:rsidR="00922B30" w:rsidRPr="00612433" w:rsidRDefault="00922B30" w:rsidP="000331E9">
            <w:pPr>
              <w:tabs>
                <w:tab w:val="left" w:pos="567"/>
              </w:tabs>
              <w:rPr>
                <w:sz w:val="22"/>
                <w:szCs w:val="22"/>
                <w:lang w:val="is-IS"/>
              </w:rPr>
            </w:pPr>
            <w:r w:rsidRPr="00612433">
              <w:rPr>
                <w:sz w:val="22"/>
                <w:szCs w:val="22"/>
                <w:lang w:val="is-IS"/>
              </w:rPr>
              <w:t>Vistor hf.</w:t>
            </w:r>
          </w:p>
          <w:p w14:paraId="1EFAAFFD" w14:textId="77777777" w:rsidR="00922B30" w:rsidRPr="00612433" w:rsidRDefault="00922B30" w:rsidP="000331E9">
            <w:pPr>
              <w:tabs>
                <w:tab w:val="left" w:pos="-720"/>
                <w:tab w:val="left" w:pos="567"/>
              </w:tabs>
              <w:suppressAutoHyphens/>
              <w:rPr>
                <w:sz w:val="22"/>
                <w:szCs w:val="22"/>
                <w:lang w:val="is-IS"/>
              </w:rPr>
            </w:pPr>
            <w:r w:rsidRPr="00612433">
              <w:rPr>
                <w:noProof/>
                <w:sz w:val="22"/>
                <w:szCs w:val="22"/>
              </w:rPr>
              <w:t>Sími</w:t>
            </w:r>
            <w:r w:rsidRPr="00612433">
              <w:rPr>
                <w:sz w:val="22"/>
                <w:szCs w:val="22"/>
                <w:lang w:val="is-IS"/>
              </w:rPr>
              <w:t>: +354 535 7000</w:t>
            </w:r>
          </w:p>
          <w:p w14:paraId="123E4778" w14:textId="77777777" w:rsidR="00922B30" w:rsidRPr="00612433" w:rsidRDefault="00922B30" w:rsidP="000331E9">
            <w:pPr>
              <w:tabs>
                <w:tab w:val="left" w:pos="567"/>
              </w:tabs>
              <w:rPr>
                <w:sz w:val="22"/>
                <w:szCs w:val="22"/>
              </w:rPr>
            </w:pPr>
          </w:p>
        </w:tc>
        <w:tc>
          <w:tcPr>
            <w:tcW w:w="4678" w:type="dxa"/>
          </w:tcPr>
          <w:p w14:paraId="7A486FCD" w14:textId="77777777" w:rsidR="00922B30" w:rsidRPr="00612433" w:rsidRDefault="00922B30" w:rsidP="000331E9">
            <w:pPr>
              <w:tabs>
                <w:tab w:val="left" w:pos="-720"/>
                <w:tab w:val="left" w:pos="567"/>
              </w:tabs>
              <w:suppressAutoHyphens/>
              <w:rPr>
                <w:b/>
                <w:sz w:val="22"/>
                <w:szCs w:val="22"/>
                <w:lang w:val="sk-SK"/>
              </w:rPr>
            </w:pPr>
            <w:r w:rsidRPr="00612433">
              <w:rPr>
                <w:b/>
                <w:sz w:val="22"/>
                <w:szCs w:val="22"/>
                <w:lang w:val="sk-SK"/>
              </w:rPr>
              <w:t>Slovenská republika</w:t>
            </w:r>
          </w:p>
          <w:p w14:paraId="47F607EE" w14:textId="77777777" w:rsidR="00922B30" w:rsidRPr="00612433" w:rsidRDefault="00922B30" w:rsidP="000331E9">
            <w:pPr>
              <w:tabs>
                <w:tab w:val="left" w:pos="567"/>
              </w:tabs>
              <w:rPr>
                <w:i/>
                <w:sz w:val="22"/>
                <w:szCs w:val="22"/>
                <w:lang w:val="sk-SK"/>
              </w:rPr>
            </w:pPr>
            <w:r w:rsidRPr="00612433">
              <w:rPr>
                <w:sz w:val="22"/>
                <w:szCs w:val="22"/>
                <w:lang w:val="sk-SK"/>
              </w:rPr>
              <w:t>Novartis Slovakia s.r.o.</w:t>
            </w:r>
          </w:p>
          <w:p w14:paraId="449B0410" w14:textId="77777777" w:rsidR="00922B30" w:rsidRPr="00612433" w:rsidRDefault="00922B30" w:rsidP="000331E9">
            <w:pPr>
              <w:tabs>
                <w:tab w:val="left" w:pos="567"/>
              </w:tabs>
              <w:rPr>
                <w:sz w:val="22"/>
                <w:szCs w:val="22"/>
                <w:lang w:val="sk-SK"/>
              </w:rPr>
            </w:pPr>
            <w:r w:rsidRPr="00612433">
              <w:rPr>
                <w:sz w:val="22"/>
                <w:szCs w:val="22"/>
                <w:lang w:val="sk-SK"/>
              </w:rPr>
              <w:t>Tel: +421 2 5542 5439</w:t>
            </w:r>
          </w:p>
          <w:p w14:paraId="09F7A20C" w14:textId="77777777" w:rsidR="00922B30" w:rsidRPr="00612433" w:rsidRDefault="00922B30" w:rsidP="000331E9">
            <w:pPr>
              <w:tabs>
                <w:tab w:val="left" w:pos="-720"/>
                <w:tab w:val="left" w:pos="567"/>
              </w:tabs>
              <w:suppressAutoHyphens/>
              <w:rPr>
                <w:sz w:val="22"/>
                <w:szCs w:val="22"/>
                <w:lang w:val="sk-SK"/>
              </w:rPr>
            </w:pPr>
          </w:p>
        </w:tc>
      </w:tr>
      <w:tr w:rsidR="00922B30" w:rsidRPr="00612433" w14:paraId="5BCFB08B" w14:textId="77777777" w:rsidTr="006577E4">
        <w:trPr>
          <w:cantSplit/>
        </w:trPr>
        <w:tc>
          <w:tcPr>
            <w:tcW w:w="4678" w:type="dxa"/>
          </w:tcPr>
          <w:p w14:paraId="1AE8B1B1" w14:textId="77777777" w:rsidR="00922B30" w:rsidRPr="00612433" w:rsidRDefault="00922B30" w:rsidP="000331E9">
            <w:pPr>
              <w:tabs>
                <w:tab w:val="left" w:pos="567"/>
              </w:tabs>
              <w:rPr>
                <w:b/>
                <w:sz w:val="22"/>
                <w:szCs w:val="22"/>
                <w:lang w:val="it-IT"/>
              </w:rPr>
            </w:pPr>
            <w:r w:rsidRPr="00612433">
              <w:rPr>
                <w:b/>
                <w:sz w:val="22"/>
                <w:szCs w:val="22"/>
                <w:lang w:val="it-IT"/>
              </w:rPr>
              <w:t>Italia</w:t>
            </w:r>
          </w:p>
          <w:p w14:paraId="6BF5965C" w14:textId="77777777" w:rsidR="00922B30" w:rsidRPr="00612433" w:rsidRDefault="00922B30" w:rsidP="000331E9">
            <w:pPr>
              <w:tabs>
                <w:tab w:val="left" w:pos="567"/>
              </w:tabs>
              <w:rPr>
                <w:sz w:val="22"/>
                <w:szCs w:val="22"/>
                <w:lang w:val="it-IT"/>
              </w:rPr>
            </w:pPr>
            <w:r w:rsidRPr="00612433">
              <w:rPr>
                <w:sz w:val="22"/>
                <w:szCs w:val="22"/>
                <w:lang w:val="it-IT"/>
              </w:rPr>
              <w:t>Novartis Farma S.p.A.</w:t>
            </w:r>
          </w:p>
          <w:p w14:paraId="47963711" w14:textId="77777777" w:rsidR="00922B30" w:rsidRPr="00612433" w:rsidRDefault="00922B30" w:rsidP="000331E9">
            <w:pPr>
              <w:tabs>
                <w:tab w:val="left" w:pos="567"/>
              </w:tabs>
              <w:rPr>
                <w:b/>
                <w:sz w:val="22"/>
                <w:szCs w:val="22"/>
                <w:lang w:val="pt-PT"/>
              </w:rPr>
            </w:pPr>
            <w:r w:rsidRPr="00612433">
              <w:rPr>
                <w:sz w:val="22"/>
                <w:szCs w:val="22"/>
                <w:lang w:val="it-IT"/>
              </w:rPr>
              <w:t>Tel: +39 02 96 54 1</w:t>
            </w:r>
          </w:p>
        </w:tc>
        <w:tc>
          <w:tcPr>
            <w:tcW w:w="4678" w:type="dxa"/>
          </w:tcPr>
          <w:p w14:paraId="68CB5387" w14:textId="77777777" w:rsidR="00922B30" w:rsidRPr="00612433" w:rsidRDefault="00922B30" w:rsidP="000331E9">
            <w:pPr>
              <w:tabs>
                <w:tab w:val="left" w:pos="-720"/>
                <w:tab w:val="left" w:pos="567"/>
                <w:tab w:val="left" w:pos="4536"/>
              </w:tabs>
              <w:suppressAutoHyphens/>
              <w:rPr>
                <w:b/>
                <w:sz w:val="22"/>
                <w:szCs w:val="22"/>
                <w:lang w:val="fi-FI"/>
              </w:rPr>
            </w:pPr>
            <w:r w:rsidRPr="00612433">
              <w:rPr>
                <w:b/>
                <w:sz w:val="22"/>
                <w:szCs w:val="22"/>
                <w:lang w:val="fi-FI"/>
              </w:rPr>
              <w:t>Suomi/Finland</w:t>
            </w:r>
          </w:p>
          <w:p w14:paraId="5B503F67" w14:textId="77777777" w:rsidR="00922B30" w:rsidRPr="00612433" w:rsidRDefault="00922B30" w:rsidP="000331E9">
            <w:pPr>
              <w:tabs>
                <w:tab w:val="left" w:pos="567"/>
              </w:tabs>
              <w:rPr>
                <w:sz w:val="22"/>
                <w:szCs w:val="22"/>
                <w:lang w:val="fi-FI"/>
              </w:rPr>
            </w:pPr>
            <w:r w:rsidRPr="00612433">
              <w:rPr>
                <w:sz w:val="22"/>
                <w:szCs w:val="22"/>
                <w:lang w:val="fi-FI"/>
              </w:rPr>
              <w:t>Novartis Finland Oy</w:t>
            </w:r>
          </w:p>
          <w:p w14:paraId="309D38B2" w14:textId="77777777" w:rsidR="00922B30" w:rsidRPr="00612433" w:rsidRDefault="00922B30" w:rsidP="000331E9">
            <w:pPr>
              <w:tabs>
                <w:tab w:val="left" w:pos="567"/>
              </w:tabs>
              <w:rPr>
                <w:sz w:val="22"/>
                <w:szCs w:val="22"/>
                <w:lang w:val="fi-FI"/>
              </w:rPr>
            </w:pPr>
            <w:r w:rsidRPr="00612433">
              <w:rPr>
                <w:sz w:val="22"/>
                <w:szCs w:val="22"/>
                <w:lang w:val="fi-FI"/>
              </w:rPr>
              <w:t xml:space="preserve">Puh/Tel: +358 </w:t>
            </w:r>
            <w:r w:rsidRPr="00612433">
              <w:rPr>
                <w:sz w:val="22"/>
                <w:szCs w:val="22"/>
                <w:lang w:val="de-CH" w:bidi="he-IL"/>
              </w:rPr>
              <w:t>(0)10 6133 200</w:t>
            </w:r>
          </w:p>
          <w:p w14:paraId="1A94DC2F" w14:textId="77777777" w:rsidR="00922B30" w:rsidRPr="00612433" w:rsidRDefault="00922B30" w:rsidP="000331E9">
            <w:pPr>
              <w:tabs>
                <w:tab w:val="left" w:pos="-720"/>
                <w:tab w:val="left" w:pos="567"/>
              </w:tabs>
              <w:suppressAutoHyphens/>
              <w:rPr>
                <w:sz w:val="22"/>
                <w:szCs w:val="22"/>
                <w:lang w:val="sv-SE"/>
              </w:rPr>
            </w:pPr>
          </w:p>
        </w:tc>
      </w:tr>
      <w:tr w:rsidR="00922B30" w:rsidRPr="00612433" w14:paraId="2747398F" w14:textId="77777777" w:rsidTr="006577E4">
        <w:trPr>
          <w:cantSplit/>
        </w:trPr>
        <w:tc>
          <w:tcPr>
            <w:tcW w:w="4678" w:type="dxa"/>
          </w:tcPr>
          <w:p w14:paraId="49B4AA8C" w14:textId="77777777" w:rsidR="00922B30" w:rsidRPr="00612433" w:rsidRDefault="00922B30" w:rsidP="000331E9">
            <w:pPr>
              <w:tabs>
                <w:tab w:val="left" w:pos="567"/>
              </w:tabs>
              <w:rPr>
                <w:b/>
                <w:sz w:val="22"/>
                <w:szCs w:val="22"/>
                <w:lang w:val="fr-FR"/>
              </w:rPr>
            </w:pPr>
            <w:r w:rsidRPr="00612433">
              <w:rPr>
                <w:b/>
                <w:sz w:val="22"/>
                <w:szCs w:val="22"/>
                <w:lang w:val="el-GR"/>
              </w:rPr>
              <w:t>Κύπρος</w:t>
            </w:r>
          </w:p>
          <w:p w14:paraId="32FFA5D6" w14:textId="77777777" w:rsidR="00922B30" w:rsidRPr="00612433" w:rsidRDefault="00922B30" w:rsidP="000331E9">
            <w:pPr>
              <w:tabs>
                <w:tab w:val="left" w:pos="567"/>
              </w:tabs>
              <w:rPr>
                <w:sz w:val="22"/>
                <w:szCs w:val="22"/>
                <w:lang w:val="fr-FR"/>
              </w:rPr>
            </w:pPr>
            <w:r w:rsidRPr="00612433">
              <w:rPr>
                <w:sz w:val="22"/>
                <w:lang w:val="fr-CH"/>
              </w:rPr>
              <w:t>Novartis Pharma Services Inc.</w:t>
            </w:r>
          </w:p>
          <w:p w14:paraId="1489C894" w14:textId="77777777" w:rsidR="00922B30" w:rsidRPr="00612433" w:rsidRDefault="00922B30" w:rsidP="000331E9">
            <w:pPr>
              <w:tabs>
                <w:tab w:val="left" w:pos="-720"/>
                <w:tab w:val="left" w:pos="567"/>
              </w:tabs>
              <w:suppressAutoHyphens/>
              <w:rPr>
                <w:sz w:val="22"/>
                <w:szCs w:val="22"/>
                <w:lang w:val="el-GR"/>
              </w:rPr>
            </w:pPr>
            <w:r w:rsidRPr="00612433">
              <w:rPr>
                <w:sz w:val="22"/>
                <w:szCs w:val="22"/>
                <w:lang w:val="el-GR"/>
              </w:rPr>
              <w:t>Τηλ: +357 22 690 690</w:t>
            </w:r>
          </w:p>
          <w:p w14:paraId="04E09456" w14:textId="77777777" w:rsidR="00922B30" w:rsidRPr="00612433" w:rsidRDefault="00922B30" w:rsidP="000331E9">
            <w:pPr>
              <w:tabs>
                <w:tab w:val="left" w:pos="567"/>
              </w:tabs>
              <w:rPr>
                <w:b/>
                <w:sz w:val="22"/>
                <w:szCs w:val="22"/>
                <w:lang w:val="el-GR"/>
              </w:rPr>
            </w:pPr>
          </w:p>
        </w:tc>
        <w:tc>
          <w:tcPr>
            <w:tcW w:w="4678" w:type="dxa"/>
          </w:tcPr>
          <w:p w14:paraId="36A74E0E" w14:textId="77777777" w:rsidR="00922B30" w:rsidRPr="00612433" w:rsidRDefault="00922B30" w:rsidP="000331E9">
            <w:pPr>
              <w:tabs>
                <w:tab w:val="left" w:pos="-720"/>
                <w:tab w:val="left" w:pos="567"/>
                <w:tab w:val="left" w:pos="4536"/>
              </w:tabs>
              <w:suppressAutoHyphens/>
              <w:rPr>
                <w:b/>
                <w:sz w:val="22"/>
                <w:szCs w:val="22"/>
                <w:lang w:val="sv-SE"/>
              </w:rPr>
            </w:pPr>
            <w:r w:rsidRPr="00612433">
              <w:rPr>
                <w:b/>
                <w:sz w:val="22"/>
                <w:szCs w:val="22"/>
                <w:lang w:val="sv-SE"/>
              </w:rPr>
              <w:t>Sverige</w:t>
            </w:r>
          </w:p>
          <w:p w14:paraId="4B6A4C5F" w14:textId="77777777" w:rsidR="00922B30" w:rsidRPr="00612433" w:rsidRDefault="00922B30" w:rsidP="000331E9">
            <w:pPr>
              <w:tabs>
                <w:tab w:val="left" w:pos="567"/>
              </w:tabs>
              <w:rPr>
                <w:sz w:val="22"/>
                <w:szCs w:val="22"/>
                <w:lang w:val="sv-SE"/>
              </w:rPr>
            </w:pPr>
            <w:r w:rsidRPr="00612433">
              <w:rPr>
                <w:sz w:val="22"/>
                <w:szCs w:val="22"/>
                <w:lang w:val="sv-SE"/>
              </w:rPr>
              <w:t>Novartis Sverige AB</w:t>
            </w:r>
          </w:p>
          <w:p w14:paraId="4800B7D2" w14:textId="77777777" w:rsidR="00922B30" w:rsidRPr="00612433" w:rsidRDefault="00922B30" w:rsidP="000331E9">
            <w:pPr>
              <w:tabs>
                <w:tab w:val="left" w:pos="567"/>
              </w:tabs>
              <w:rPr>
                <w:sz w:val="22"/>
                <w:szCs w:val="22"/>
                <w:lang w:val="sv-SE"/>
              </w:rPr>
            </w:pPr>
            <w:r w:rsidRPr="00612433">
              <w:rPr>
                <w:sz w:val="22"/>
                <w:szCs w:val="22"/>
                <w:lang w:val="sv-SE"/>
              </w:rPr>
              <w:t>Tel: +46 8 732 32 00</w:t>
            </w:r>
          </w:p>
          <w:p w14:paraId="5E98CEED" w14:textId="77777777" w:rsidR="00922B30" w:rsidRPr="00612433" w:rsidRDefault="00922B30" w:rsidP="000331E9">
            <w:pPr>
              <w:tabs>
                <w:tab w:val="left" w:pos="-720"/>
                <w:tab w:val="left" w:pos="567"/>
                <w:tab w:val="left" w:pos="4536"/>
              </w:tabs>
              <w:suppressAutoHyphens/>
              <w:rPr>
                <w:sz w:val="22"/>
                <w:szCs w:val="22"/>
                <w:lang w:val="fi-FI"/>
              </w:rPr>
            </w:pPr>
          </w:p>
        </w:tc>
      </w:tr>
      <w:tr w:rsidR="00922B30" w:rsidRPr="00612433" w14:paraId="7A1AC550" w14:textId="77777777" w:rsidTr="006577E4">
        <w:trPr>
          <w:cantSplit/>
        </w:trPr>
        <w:tc>
          <w:tcPr>
            <w:tcW w:w="4678" w:type="dxa"/>
          </w:tcPr>
          <w:p w14:paraId="7277E628" w14:textId="77777777" w:rsidR="00922B30" w:rsidRPr="00612433" w:rsidRDefault="00922B30" w:rsidP="000331E9">
            <w:pPr>
              <w:tabs>
                <w:tab w:val="left" w:pos="567"/>
              </w:tabs>
              <w:rPr>
                <w:b/>
                <w:sz w:val="22"/>
                <w:szCs w:val="22"/>
                <w:lang w:val="lv-LV"/>
              </w:rPr>
            </w:pPr>
            <w:r w:rsidRPr="00612433">
              <w:rPr>
                <w:b/>
                <w:sz w:val="22"/>
                <w:szCs w:val="22"/>
                <w:lang w:val="lv-LV"/>
              </w:rPr>
              <w:t>Latvija</w:t>
            </w:r>
          </w:p>
          <w:p w14:paraId="7CC58A1C" w14:textId="6058C501" w:rsidR="00922B30" w:rsidRPr="00612433" w:rsidRDefault="000032BF" w:rsidP="000331E9">
            <w:pPr>
              <w:tabs>
                <w:tab w:val="left" w:pos="567"/>
              </w:tabs>
              <w:rPr>
                <w:sz w:val="22"/>
                <w:szCs w:val="22"/>
                <w:lang w:val="lv-LV"/>
              </w:rPr>
            </w:pPr>
            <w:r w:rsidRPr="00612433">
              <w:rPr>
                <w:sz w:val="22"/>
                <w:szCs w:val="22"/>
                <w:lang w:val="lv-LV"/>
              </w:rPr>
              <w:t>SIA Novartis Baltics</w:t>
            </w:r>
          </w:p>
          <w:p w14:paraId="41503E7F" w14:textId="77777777" w:rsidR="00922B30" w:rsidRPr="00612433" w:rsidRDefault="00922B30" w:rsidP="000331E9">
            <w:pPr>
              <w:tabs>
                <w:tab w:val="left" w:pos="-720"/>
                <w:tab w:val="left" w:pos="567"/>
              </w:tabs>
              <w:suppressAutoHyphens/>
              <w:rPr>
                <w:sz w:val="22"/>
                <w:szCs w:val="22"/>
                <w:lang w:val="lv-LV"/>
              </w:rPr>
            </w:pPr>
            <w:r w:rsidRPr="00612433">
              <w:rPr>
                <w:sz w:val="22"/>
                <w:szCs w:val="22"/>
                <w:lang w:val="lv-LV"/>
              </w:rPr>
              <w:t>Tel: +371 67 887 070</w:t>
            </w:r>
          </w:p>
          <w:p w14:paraId="3E7A5E63" w14:textId="77777777" w:rsidR="00922B30" w:rsidRPr="00612433" w:rsidRDefault="00922B30" w:rsidP="000331E9">
            <w:pPr>
              <w:tabs>
                <w:tab w:val="left" w:pos="-720"/>
                <w:tab w:val="left" w:pos="567"/>
              </w:tabs>
              <w:suppressAutoHyphens/>
              <w:rPr>
                <w:sz w:val="22"/>
                <w:szCs w:val="22"/>
                <w:lang w:val="fi-FI"/>
              </w:rPr>
            </w:pPr>
          </w:p>
        </w:tc>
        <w:tc>
          <w:tcPr>
            <w:tcW w:w="4678" w:type="dxa"/>
          </w:tcPr>
          <w:p w14:paraId="7DEFF86F" w14:textId="77777777" w:rsidR="00922B30" w:rsidRPr="00612433" w:rsidRDefault="00922B30" w:rsidP="00925C26">
            <w:pPr>
              <w:tabs>
                <w:tab w:val="left" w:pos="-720"/>
                <w:tab w:val="left" w:pos="567"/>
              </w:tabs>
              <w:suppressAutoHyphens/>
              <w:rPr>
                <w:sz w:val="22"/>
                <w:szCs w:val="22"/>
                <w:lang w:val="en-US"/>
              </w:rPr>
            </w:pPr>
          </w:p>
        </w:tc>
      </w:tr>
    </w:tbl>
    <w:p w14:paraId="70108C2A" w14:textId="77777777" w:rsidR="00922B30" w:rsidRPr="00612433" w:rsidRDefault="00922B30" w:rsidP="000331E9">
      <w:pPr>
        <w:numPr>
          <w:ilvl w:val="12"/>
          <w:numId w:val="0"/>
        </w:numPr>
        <w:ind w:right="-2"/>
        <w:rPr>
          <w:noProof/>
          <w:sz w:val="22"/>
          <w:szCs w:val="22"/>
        </w:rPr>
      </w:pPr>
    </w:p>
    <w:p w14:paraId="45DE1C12" w14:textId="77777777" w:rsidR="00922B30" w:rsidRPr="00612433" w:rsidRDefault="00922B30" w:rsidP="000331E9">
      <w:pPr>
        <w:pStyle w:val="Header"/>
        <w:rPr>
          <w:rFonts w:ascii="Times New Roman" w:hAnsi="Times New Roman"/>
          <w:color w:val="000000"/>
          <w:sz w:val="22"/>
          <w:szCs w:val="22"/>
          <w:lang w:val="fr-FR"/>
        </w:rPr>
      </w:pPr>
    </w:p>
    <w:p w14:paraId="74E7BF45" w14:textId="77777777" w:rsidR="00177CB7" w:rsidRPr="00612433" w:rsidRDefault="00177CB7" w:rsidP="000331E9">
      <w:pPr>
        <w:rPr>
          <w:b/>
          <w:color w:val="000000"/>
          <w:sz w:val="22"/>
          <w:szCs w:val="22"/>
          <w:lang w:val="el-GR"/>
        </w:rPr>
      </w:pPr>
      <w:r w:rsidRPr="00612433">
        <w:rPr>
          <w:b/>
          <w:color w:val="000000"/>
          <w:sz w:val="22"/>
          <w:szCs w:val="22"/>
          <w:lang w:val="el-GR"/>
        </w:rPr>
        <w:t xml:space="preserve">Το παρόν φύλλο οδηγιών χρήσης </w:t>
      </w:r>
      <w:r w:rsidR="00000515" w:rsidRPr="00612433">
        <w:rPr>
          <w:b/>
          <w:color w:val="000000"/>
          <w:sz w:val="22"/>
          <w:szCs w:val="22"/>
          <w:lang w:val="el-GR"/>
        </w:rPr>
        <w:t xml:space="preserve">αναθεωρήθηκε </w:t>
      </w:r>
      <w:r w:rsidRPr="00612433">
        <w:rPr>
          <w:b/>
          <w:color w:val="000000"/>
          <w:sz w:val="22"/>
          <w:szCs w:val="22"/>
          <w:lang w:val="el-GR"/>
        </w:rPr>
        <w:t>για τελευταία φορά στις</w:t>
      </w:r>
    </w:p>
    <w:p w14:paraId="79A1A702" w14:textId="77777777" w:rsidR="0072070E" w:rsidRPr="00612433" w:rsidRDefault="0072070E" w:rsidP="000331E9">
      <w:pPr>
        <w:rPr>
          <w:color w:val="000000"/>
          <w:sz w:val="22"/>
          <w:szCs w:val="22"/>
          <w:lang w:val="el-GR"/>
        </w:rPr>
      </w:pPr>
    </w:p>
    <w:p w14:paraId="4990FC20" w14:textId="77777777" w:rsidR="00E523EA" w:rsidRPr="00612433" w:rsidRDefault="00E523EA" w:rsidP="000331E9">
      <w:pPr>
        <w:keepNext/>
        <w:rPr>
          <w:b/>
          <w:color w:val="000000"/>
          <w:sz w:val="22"/>
          <w:szCs w:val="22"/>
          <w:lang w:val="el-GR"/>
        </w:rPr>
      </w:pPr>
      <w:r w:rsidRPr="00612433">
        <w:rPr>
          <w:b/>
          <w:color w:val="000000"/>
          <w:sz w:val="22"/>
          <w:szCs w:val="22"/>
          <w:lang w:val="el-GR"/>
        </w:rPr>
        <w:t>Άλλες πηγές πληροφοριών</w:t>
      </w:r>
    </w:p>
    <w:p w14:paraId="308D82BF" w14:textId="258BD2D6" w:rsidR="00A143C7" w:rsidRPr="00215B8B" w:rsidRDefault="000032BF" w:rsidP="000331E9">
      <w:pPr>
        <w:rPr>
          <w:color w:val="000000"/>
          <w:sz w:val="22"/>
          <w:szCs w:val="22"/>
          <w:lang w:val="el-GR"/>
        </w:rPr>
      </w:pPr>
      <w:r w:rsidRPr="00612433">
        <w:rPr>
          <w:color w:val="000000"/>
          <w:sz w:val="22"/>
          <w:szCs w:val="22"/>
          <w:lang w:val="el-GR"/>
        </w:rPr>
        <w:t xml:space="preserve">Λεπτομερείς </w:t>
      </w:r>
      <w:r w:rsidR="00BA6A9B" w:rsidRPr="00612433">
        <w:rPr>
          <w:color w:val="000000"/>
          <w:sz w:val="22"/>
          <w:szCs w:val="22"/>
          <w:lang w:val="el-GR"/>
        </w:rPr>
        <w:t>πληροφορ</w:t>
      </w:r>
      <w:r w:rsidRPr="00612433">
        <w:rPr>
          <w:color w:val="000000"/>
          <w:sz w:val="22"/>
          <w:szCs w:val="22"/>
          <w:lang w:val="el-GR"/>
        </w:rPr>
        <w:t>ίες</w:t>
      </w:r>
      <w:r w:rsidR="00BA6A9B" w:rsidRPr="00612433">
        <w:rPr>
          <w:color w:val="000000"/>
          <w:sz w:val="22"/>
          <w:szCs w:val="22"/>
          <w:lang w:val="el-GR"/>
        </w:rPr>
        <w:t xml:space="preserve"> για το </w:t>
      </w:r>
      <w:r w:rsidRPr="00612433">
        <w:rPr>
          <w:color w:val="000000"/>
          <w:sz w:val="22"/>
          <w:szCs w:val="22"/>
          <w:lang w:val="el-GR"/>
        </w:rPr>
        <w:t xml:space="preserve">φάρμακο </w:t>
      </w:r>
      <w:r w:rsidR="00E523EA" w:rsidRPr="00612433">
        <w:rPr>
          <w:color w:val="000000"/>
          <w:sz w:val="22"/>
          <w:szCs w:val="22"/>
          <w:lang w:val="el-GR"/>
        </w:rPr>
        <w:t xml:space="preserve">αυτό </w:t>
      </w:r>
      <w:r w:rsidR="00BA6A9B" w:rsidRPr="00612433">
        <w:rPr>
          <w:color w:val="000000"/>
          <w:sz w:val="22"/>
          <w:szCs w:val="22"/>
          <w:lang w:val="el-GR"/>
        </w:rPr>
        <w:t xml:space="preserve">είναι </w:t>
      </w:r>
      <w:r w:rsidRPr="00612433">
        <w:rPr>
          <w:color w:val="000000"/>
          <w:sz w:val="22"/>
          <w:szCs w:val="22"/>
          <w:lang w:val="el-GR"/>
        </w:rPr>
        <w:t xml:space="preserve">διαθέσιμες </w:t>
      </w:r>
      <w:r w:rsidR="00E523EA" w:rsidRPr="00612433">
        <w:rPr>
          <w:color w:val="000000"/>
          <w:sz w:val="22"/>
          <w:szCs w:val="22"/>
          <w:lang w:val="el-GR"/>
        </w:rPr>
        <w:t xml:space="preserve">στο δικτυακό τόπο </w:t>
      </w:r>
      <w:r w:rsidR="00BA6A9B" w:rsidRPr="00612433">
        <w:rPr>
          <w:color w:val="000000"/>
          <w:sz w:val="22"/>
          <w:szCs w:val="22"/>
          <w:lang w:val="el-GR"/>
        </w:rPr>
        <w:t>του Ευρωπαϊκού Οργανισμού Φαρμάκων</w:t>
      </w:r>
      <w:r w:rsidR="00CA2320" w:rsidRPr="00612433">
        <w:rPr>
          <w:color w:val="000000"/>
          <w:sz w:val="22"/>
          <w:szCs w:val="22"/>
          <w:lang w:val="el-GR"/>
        </w:rPr>
        <w:t>:</w:t>
      </w:r>
      <w:r w:rsidR="00BA6A9B" w:rsidRPr="00612433">
        <w:rPr>
          <w:color w:val="000000"/>
          <w:sz w:val="22"/>
          <w:szCs w:val="22"/>
          <w:lang w:val="el-GR"/>
        </w:rPr>
        <w:t xml:space="preserve"> </w:t>
      </w:r>
      <w:hyperlink r:id="rId29" w:history="1">
        <w:r w:rsidR="00A143C7" w:rsidRPr="00612433">
          <w:rPr>
            <w:rStyle w:val="Hyperlink"/>
            <w:sz w:val="22"/>
            <w:szCs w:val="22"/>
            <w:lang w:val="de-CH"/>
          </w:rPr>
          <w:t>http</w:t>
        </w:r>
        <w:r w:rsidR="00A143C7" w:rsidRPr="00612433">
          <w:rPr>
            <w:rStyle w:val="Hyperlink"/>
            <w:sz w:val="22"/>
            <w:szCs w:val="22"/>
            <w:lang w:val="el-GR"/>
          </w:rPr>
          <w:t>://</w:t>
        </w:r>
        <w:r w:rsidR="00A143C7" w:rsidRPr="00612433">
          <w:rPr>
            <w:rStyle w:val="Hyperlink"/>
            <w:sz w:val="22"/>
            <w:szCs w:val="22"/>
            <w:lang w:val="de-CH"/>
          </w:rPr>
          <w:t>www</w:t>
        </w:r>
        <w:r w:rsidR="00A143C7" w:rsidRPr="00612433">
          <w:rPr>
            <w:rStyle w:val="Hyperlink"/>
            <w:sz w:val="22"/>
            <w:szCs w:val="22"/>
            <w:lang w:val="el-GR"/>
          </w:rPr>
          <w:t>.</w:t>
        </w:r>
        <w:r w:rsidR="00A143C7" w:rsidRPr="00612433">
          <w:rPr>
            <w:rStyle w:val="Hyperlink"/>
            <w:sz w:val="22"/>
            <w:szCs w:val="22"/>
            <w:lang w:val="de-CH"/>
          </w:rPr>
          <w:t>ema</w:t>
        </w:r>
        <w:r w:rsidR="00A143C7" w:rsidRPr="00612433">
          <w:rPr>
            <w:rStyle w:val="Hyperlink"/>
            <w:sz w:val="22"/>
            <w:szCs w:val="22"/>
            <w:lang w:val="el-GR"/>
          </w:rPr>
          <w:t>.</w:t>
        </w:r>
        <w:r w:rsidR="00A143C7" w:rsidRPr="00612433">
          <w:rPr>
            <w:rStyle w:val="Hyperlink"/>
            <w:sz w:val="22"/>
            <w:szCs w:val="22"/>
            <w:lang w:val="de-CH"/>
          </w:rPr>
          <w:t>europa</w:t>
        </w:r>
        <w:r w:rsidR="00A143C7" w:rsidRPr="00612433">
          <w:rPr>
            <w:rStyle w:val="Hyperlink"/>
            <w:sz w:val="22"/>
            <w:szCs w:val="22"/>
            <w:lang w:val="el-GR"/>
          </w:rPr>
          <w:t>.</w:t>
        </w:r>
        <w:r w:rsidR="00A143C7" w:rsidRPr="00612433">
          <w:rPr>
            <w:rStyle w:val="Hyperlink"/>
            <w:sz w:val="22"/>
            <w:szCs w:val="22"/>
            <w:lang w:val="de-CH"/>
          </w:rPr>
          <w:t>eu</w:t>
        </w:r>
      </w:hyperlink>
    </w:p>
    <w:p w14:paraId="5FADF67D" w14:textId="77AA65B4" w:rsidR="00543A22" w:rsidRDefault="00543A22" w:rsidP="000331E9">
      <w:pPr>
        <w:rPr>
          <w:sz w:val="22"/>
          <w:szCs w:val="22"/>
          <w:lang w:val="el-GR"/>
        </w:rPr>
      </w:pPr>
    </w:p>
    <w:sectPr w:rsidR="00543A22" w:rsidSect="00D0516D">
      <w:footerReference w:type="default" r:id="rId30"/>
      <w:headerReference w:type="first" r:id="rId31"/>
      <w:endnotePr>
        <w:numFmt w:val="decimal"/>
      </w:endnotePr>
      <w:pgSz w:w="11901" w:h="16840"/>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0D7EC" w14:textId="77777777" w:rsidR="00D02E6D" w:rsidRDefault="00D02E6D">
      <w:r>
        <w:separator/>
      </w:r>
    </w:p>
  </w:endnote>
  <w:endnote w:type="continuationSeparator" w:id="0">
    <w:p w14:paraId="1CEE9277" w14:textId="77777777" w:rsidR="00D02E6D" w:rsidRDefault="00D02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nt257">
    <w:altName w:val="Times New Roman"/>
    <w:panose1 w:val="00000000000000000000"/>
    <w:charset w:val="00"/>
    <w:family w:val="auto"/>
    <w:notTrueType/>
    <w:pitch w:val="default"/>
    <w:sig w:usb0="00000000" w:usb1="00100010" w:usb2="00000000" w:usb3="00000000" w:csb0="0000FFFF" w:csb1="00000000"/>
  </w:font>
  <w:font w:name="Helvetica">
    <w:panose1 w:val="020B0604020202020204"/>
    <w:charset w:val="00"/>
    <w:family w:val="swiss"/>
    <w:pitch w:val="variable"/>
    <w:sig w:usb0="E0002EFF" w:usb1="C000785B" w:usb2="00000009" w:usb3="00000000" w:csb0="000001FF" w:csb1="00000000"/>
  </w:font>
  <w:font w:name="Sabon">
    <w:panose1 w:val="020206020602000202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2444" w14:textId="1A880FEF" w:rsidR="00D02E6D" w:rsidRDefault="00D02E6D">
    <w:pPr>
      <w:pStyle w:val="Footer"/>
      <w:jc w:val="center"/>
      <w:rPr>
        <w:rFonts w:ascii="Arial" w:hAnsi="Arial"/>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64742B">
      <w:rPr>
        <w:rStyle w:val="PageNumber"/>
        <w:rFonts w:ascii="Arial" w:hAnsi="Arial"/>
        <w:noProof/>
        <w:sz w:val="16"/>
      </w:rPr>
      <w:t>127</w:t>
    </w:r>
    <w:r>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9D881" w14:textId="77777777" w:rsidR="00D02E6D" w:rsidRDefault="00D02E6D">
      <w:r>
        <w:separator/>
      </w:r>
    </w:p>
  </w:footnote>
  <w:footnote w:type="continuationSeparator" w:id="0">
    <w:p w14:paraId="0A666D4D" w14:textId="77777777" w:rsidR="00D02E6D" w:rsidRDefault="00D02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76" w:type="dxa"/>
      <w:tblLayout w:type="fixed"/>
      <w:tblLook w:val="0000" w:firstRow="0" w:lastRow="0" w:firstColumn="0" w:lastColumn="0" w:noHBand="0" w:noVBand="0"/>
    </w:tblPr>
    <w:tblGrid>
      <w:gridCol w:w="3403"/>
      <w:gridCol w:w="5953"/>
      <w:gridCol w:w="5953"/>
    </w:tblGrid>
    <w:tr w:rsidR="00D02E6D" w14:paraId="20FAF9FB" w14:textId="77777777">
      <w:tc>
        <w:tcPr>
          <w:tcW w:w="3403" w:type="dxa"/>
        </w:tcPr>
        <w:p w14:paraId="32AB5F91" w14:textId="77777777" w:rsidR="00D02E6D" w:rsidRDefault="00D02E6D">
          <w:pPr>
            <w:pStyle w:val="Header"/>
            <w:ind w:left="176"/>
            <w:rPr>
              <w:lang w:eastAsia="en-US"/>
            </w:rPr>
          </w:pPr>
        </w:p>
      </w:tc>
      <w:tc>
        <w:tcPr>
          <w:tcW w:w="5953" w:type="dxa"/>
        </w:tcPr>
        <w:p w14:paraId="737E1B69" w14:textId="77777777" w:rsidR="00D02E6D" w:rsidRDefault="00D02E6D">
          <w:pPr>
            <w:pStyle w:val="Header"/>
            <w:rPr>
              <w:lang w:eastAsia="en-US"/>
            </w:rPr>
          </w:pPr>
        </w:p>
      </w:tc>
      <w:tc>
        <w:tcPr>
          <w:tcW w:w="5953" w:type="dxa"/>
        </w:tcPr>
        <w:p w14:paraId="47EE6DE6" w14:textId="77777777" w:rsidR="00D02E6D" w:rsidRDefault="00D02E6D">
          <w:pPr>
            <w:pStyle w:val="Header"/>
            <w:rPr>
              <w:lang w:eastAsia="en-US"/>
            </w:rPr>
          </w:pPr>
        </w:p>
      </w:tc>
    </w:tr>
  </w:tbl>
  <w:p w14:paraId="5754DB76" w14:textId="77777777" w:rsidR="00D02E6D" w:rsidRDefault="00D02E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2291450" o:spid="_x0000_i1040" type="#_x0000_t75" style="width:11.6pt;height:11.6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E6193"/>
    <w:multiLevelType w:val="hybridMultilevel"/>
    <w:tmpl w:val="FDAA2F24"/>
    <w:lvl w:ilvl="0" w:tplc="FFFFFFFF">
      <w:numFmt w:val="bullet"/>
      <w:lvlText w:val="-"/>
      <w:lvlJc w:val="left"/>
      <w:pPr>
        <w:ind w:left="720" w:hanging="360"/>
      </w:p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94D86"/>
    <w:multiLevelType w:val="hybridMultilevel"/>
    <w:tmpl w:val="ABB4B768"/>
    <w:lvl w:ilvl="0" w:tplc="FFFFFFFF">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17530"/>
    <w:multiLevelType w:val="hybridMultilevel"/>
    <w:tmpl w:val="EF8A3682"/>
    <w:lvl w:ilvl="0" w:tplc="A78079E4">
      <w:start w:val="2"/>
      <w:numFmt w:val="bullet"/>
      <w:lvlText w:val="-"/>
      <w:lvlJc w:val="left"/>
      <w:pPr>
        <w:ind w:left="360" w:hanging="360"/>
      </w:pPr>
      <w:rPr>
        <w:rFonts w:ascii="font257" w:hAnsi="font257" w:hint="default"/>
        <w:u w:val="none" w:color="0000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E03086"/>
    <w:multiLevelType w:val="hybridMultilevel"/>
    <w:tmpl w:val="825A5784"/>
    <w:lvl w:ilvl="0" w:tplc="FFFFFFFF">
      <w:numFmt w:val="bullet"/>
      <w:lvlText w:val="-"/>
      <w:lvlJc w:val="left"/>
      <w:pPr>
        <w:tabs>
          <w:tab w:val="num" w:pos="567"/>
        </w:tabs>
        <w:ind w:left="567" w:hanging="567"/>
      </w:pPr>
      <w:rPr>
        <w:rFonts w:hint="default"/>
      </w:rPr>
    </w:lvl>
    <w:lvl w:ilvl="1" w:tplc="9FE23660">
      <w:start w:val="1"/>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AC03B9"/>
    <w:multiLevelType w:val="hybridMultilevel"/>
    <w:tmpl w:val="21562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73497"/>
    <w:multiLevelType w:val="hybridMultilevel"/>
    <w:tmpl w:val="8E2E0DA2"/>
    <w:lvl w:ilvl="0" w:tplc="9FE23660">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C3AC0"/>
    <w:multiLevelType w:val="hybridMultilevel"/>
    <w:tmpl w:val="0904613E"/>
    <w:lvl w:ilvl="0" w:tplc="FFFFFFFF">
      <w:numFmt w:val="bullet"/>
      <w:lvlText w:val="-"/>
      <w:lvlJc w:val="left"/>
      <w:pPr>
        <w:tabs>
          <w:tab w:val="num" w:pos="567"/>
        </w:tabs>
        <w:ind w:left="567" w:hanging="567"/>
      </w:pPr>
      <w:rPr>
        <w:rFonts w:hint="default"/>
      </w:rPr>
    </w:lvl>
    <w:lvl w:ilvl="1" w:tplc="9FE23660">
      <w:start w:val="1"/>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902B2C"/>
    <w:multiLevelType w:val="hybridMultilevel"/>
    <w:tmpl w:val="F1DE980A"/>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BA7050"/>
    <w:multiLevelType w:val="hybridMultilevel"/>
    <w:tmpl w:val="19983BB2"/>
    <w:lvl w:ilvl="0" w:tplc="FFFFFFFF">
      <w:numFmt w:val="bullet"/>
      <w:lvlText w:val="-"/>
      <w:lvlJc w:val="left"/>
      <w:pPr>
        <w:ind w:left="1287" w:hanging="360"/>
      </w:pPr>
    </w:lvl>
    <w:lvl w:ilvl="1" w:tplc="FFFFFFFF">
      <w:numFmt w:val="bullet"/>
      <w:lvlText w:val="-"/>
      <w:lvlJc w:val="left"/>
      <w:pPr>
        <w:ind w:left="2007" w:hanging="360"/>
      </w:pPr>
      <w:rPr>
        <w:rFonts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A4A00E1"/>
    <w:multiLevelType w:val="hybridMultilevel"/>
    <w:tmpl w:val="6C5A2492"/>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575C33"/>
    <w:multiLevelType w:val="hybridMultilevel"/>
    <w:tmpl w:val="B7248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9F1D1D"/>
    <w:multiLevelType w:val="hybridMultilevel"/>
    <w:tmpl w:val="89700454"/>
    <w:lvl w:ilvl="0" w:tplc="B9BE58DC">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B95C51"/>
    <w:multiLevelType w:val="hybridMultilevel"/>
    <w:tmpl w:val="8104F3F4"/>
    <w:lvl w:ilvl="0" w:tplc="26807048">
      <w:start w:val="1"/>
      <w:numFmt w:val="bullet"/>
      <w:lvlText w:val=""/>
      <w:lvlJc w:val="left"/>
      <w:pPr>
        <w:tabs>
          <w:tab w:val="num" w:pos="567"/>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3A30D6"/>
    <w:multiLevelType w:val="hybridMultilevel"/>
    <w:tmpl w:val="7AEE862C"/>
    <w:lvl w:ilvl="0" w:tplc="FFFFFFFF">
      <w:start w:val="21"/>
      <w:numFmt w:val="bullet"/>
      <w:lvlText w:val="-"/>
      <w:lvlJc w:val="left"/>
      <w:pPr>
        <w:tabs>
          <w:tab w:val="num" w:pos="417"/>
        </w:tabs>
        <w:ind w:left="417"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793724"/>
    <w:multiLevelType w:val="hybridMultilevel"/>
    <w:tmpl w:val="491AD81C"/>
    <w:lvl w:ilvl="0" w:tplc="9FE23660">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85459D"/>
    <w:multiLevelType w:val="hybridMultilevel"/>
    <w:tmpl w:val="B274BD56"/>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909D6"/>
    <w:multiLevelType w:val="hybridMultilevel"/>
    <w:tmpl w:val="DB7A8A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63977"/>
    <w:multiLevelType w:val="hybridMultilevel"/>
    <w:tmpl w:val="3ABEE526"/>
    <w:lvl w:ilvl="0" w:tplc="08090001">
      <w:start w:val="1"/>
      <w:numFmt w:val="bullet"/>
      <w:lvlText w:val=""/>
      <w:lvlJc w:val="left"/>
      <w:pPr>
        <w:ind w:left="910" w:hanging="360"/>
      </w:pPr>
      <w:rPr>
        <w:rFonts w:ascii="Symbol" w:hAnsi="Symbol" w:hint="default"/>
      </w:rPr>
    </w:lvl>
    <w:lvl w:ilvl="1" w:tplc="08090003">
      <w:start w:val="1"/>
      <w:numFmt w:val="bullet"/>
      <w:lvlText w:val="o"/>
      <w:lvlJc w:val="left"/>
      <w:pPr>
        <w:ind w:left="1630" w:hanging="360"/>
      </w:pPr>
      <w:rPr>
        <w:rFonts w:ascii="Courier New" w:hAnsi="Courier New" w:cs="Courier New" w:hint="default"/>
      </w:rPr>
    </w:lvl>
    <w:lvl w:ilvl="2" w:tplc="08090005">
      <w:start w:val="1"/>
      <w:numFmt w:val="bullet"/>
      <w:lvlText w:val=""/>
      <w:lvlJc w:val="left"/>
      <w:pPr>
        <w:ind w:left="2350" w:hanging="360"/>
      </w:pPr>
      <w:rPr>
        <w:rFonts w:ascii="Wingdings" w:hAnsi="Wingdings" w:hint="default"/>
      </w:rPr>
    </w:lvl>
    <w:lvl w:ilvl="3" w:tplc="08090001">
      <w:start w:val="1"/>
      <w:numFmt w:val="bullet"/>
      <w:lvlText w:val=""/>
      <w:lvlJc w:val="left"/>
      <w:pPr>
        <w:ind w:left="3070" w:hanging="360"/>
      </w:pPr>
      <w:rPr>
        <w:rFonts w:ascii="Symbol" w:hAnsi="Symbol" w:hint="default"/>
      </w:rPr>
    </w:lvl>
    <w:lvl w:ilvl="4" w:tplc="08090003">
      <w:start w:val="1"/>
      <w:numFmt w:val="bullet"/>
      <w:lvlText w:val="o"/>
      <w:lvlJc w:val="left"/>
      <w:pPr>
        <w:ind w:left="3790" w:hanging="360"/>
      </w:pPr>
      <w:rPr>
        <w:rFonts w:ascii="Courier New" w:hAnsi="Courier New" w:cs="Courier New" w:hint="default"/>
      </w:rPr>
    </w:lvl>
    <w:lvl w:ilvl="5" w:tplc="08090005">
      <w:start w:val="1"/>
      <w:numFmt w:val="bullet"/>
      <w:lvlText w:val=""/>
      <w:lvlJc w:val="left"/>
      <w:pPr>
        <w:ind w:left="4510" w:hanging="360"/>
      </w:pPr>
      <w:rPr>
        <w:rFonts w:ascii="Wingdings" w:hAnsi="Wingdings" w:hint="default"/>
      </w:rPr>
    </w:lvl>
    <w:lvl w:ilvl="6" w:tplc="08090001">
      <w:start w:val="1"/>
      <w:numFmt w:val="bullet"/>
      <w:lvlText w:val=""/>
      <w:lvlJc w:val="left"/>
      <w:pPr>
        <w:ind w:left="5230" w:hanging="360"/>
      </w:pPr>
      <w:rPr>
        <w:rFonts w:ascii="Symbol" w:hAnsi="Symbol" w:hint="default"/>
      </w:rPr>
    </w:lvl>
    <w:lvl w:ilvl="7" w:tplc="08090003">
      <w:start w:val="1"/>
      <w:numFmt w:val="bullet"/>
      <w:lvlText w:val="o"/>
      <w:lvlJc w:val="left"/>
      <w:pPr>
        <w:ind w:left="5950" w:hanging="360"/>
      </w:pPr>
      <w:rPr>
        <w:rFonts w:ascii="Courier New" w:hAnsi="Courier New" w:cs="Courier New" w:hint="default"/>
      </w:rPr>
    </w:lvl>
    <w:lvl w:ilvl="8" w:tplc="08090005">
      <w:start w:val="1"/>
      <w:numFmt w:val="bullet"/>
      <w:lvlText w:val=""/>
      <w:lvlJc w:val="left"/>
      <w:pPr>
        <w:ind w:left="6670" w:hanging="360"/>
      </w:pPr>
      <w:rPr>
        <w:rFonts w:ascii="Wingdings" w:hAnsi="Wingdings" w:hint="default"/>
      </w:rPr>
    </w:lvl>
  </w:abstractNum>
  <w:abstractNum w:abstractNumId="19" w15:restartNumberingAfterBreak="0">
    <w:nsid w:val="3F376DE1"/>
    <w:multiLevelType w:val="hybridMultilevel"/>
    <w:tmpl w:val="30FCC3D0"/>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BF3F7B"/>
    <w:multiLevelType w:val="hybridMultilevel"/>
    <w:tmpl w:val="3BDCE7D6"/>
    <w:lvl w:ilvl="0" w:tplc="FFFFFFFF">
      <w:numFmt w:val="bullet"/>
      <w:lvlText w:val="-"/>
      <w:lvlJc w:val="left"/>
      <w:pPr>
        <w:ind w:left="1287" w:hanging="360"/>
      </w:p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46463500"/>
    <w:multiLevelType w:val="hybridMultilevel"/>
    <w:tmpl w:val="109A5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E0842"/>
    <w:multiLevelType w:val="hybridMultilevel"/>
    <w:tmpl w:val="1AAEC452"/>
    <w:lvl w:ilvl="0" w:tplc="9FE23660">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663DF6"/>
    <w:multiLevelType w:val="hybridMultilevel"/>
    <w:tmpl w:val="8BCCBB48"/>
    <w:lvl w:ilvl="0" w:tplc="FFFFFFFF">
      <w:start w:val="2"/>
      <w:numFmt w:val="bullet"/>
      <w:lvlText w:val="-"/>
      <w:lvlJc w:val="left"/>
      <w:pPr>
        <w:tabs>
          <w:tab w:val="num" w:pos="927"/>
        </w:tabs>
        <w:ind w:left="927"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B3242C"/>
    <w:multiLevelType w:val="hybridMultilevel"/>
    <w:tmpl w:val="5C942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5863543"/>
    <w:multiLevelType w:val="hybridMultilevel"/>
    <w:tmpl w:val="0EEAA934"/>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8ED4ABE"/>
    <w:multiLevelType w:val="hybridMultilevel"/>
    <w:tmpl w:val="9F38A654"/>
    <w:lvl w:ilvl="0" w:tplc="E3608AC0">
      <w:start w:val="2"/>
      <w:numFmt w:val="bullet"/>
      <w:lvlText w:val="-"/>
      <w:lvlJc w:val="left"/>
      <w:pPr>
        <w:tabs>
          <w:tab w:val="num" w:pos="930"/>
        </w:tabs>
        <w:ind w:left="930" w:hanging="570"/>
      </w:pPr>
      <w:rPr>
        <w:rFont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01557F"/>
    <w:multiLevelType w:val="hybridMultilevel"/>
    <w:tmpl w:val="5B902784"/>
    <w:lvl w:ilvl="0" w:tplc="9FE23660">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D312FC"/>
    <w:multiLevelType w:val="hybridMultilevel"/>
    <w:tmpl w:val="121AB1EA"/>
    <w:lvl w:ilvl="0" w:tplc="FFFFFFFF">
      <w:numFmt w:val="bullet"/>
      <w:lvlText w:val="-"/>
      <w:lvlJc w:val="left"/>
      <w:pPr>
        <w:ind w:left="720" w:hanging="360"/>
      </w:pPr>
    </w:lvl>
    <w:lvl w:ilvl="1" w:tplc="FFFFFFFF">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524073"/>
    <w:multiLevelType w:val="hybridMultilevel"/>
    <w:tmpl w:val="7A0CB364"/>
    <w:lvl w:ilvl="0" w:tplc="BBE28248">
      <w:start w:val="1"/>
      <w:numFmt w:val="bullet"/>
      <w:lvlText w:val=""/>
      <w:lvlJc w:val="left"/>
      <w:pPr>
        <w:tabs>
          <w:tab w:val="num" w:pos="56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7427F2"/>
    <w:multiLevelType w:val="hybridMultilevel"/>
    <w:tmpl w:val="15C457EC"/>
    <w:lvl w:ilvl="0" w:tplc="FFFFFFFF">
      <w:start w:val="1"/>
      <w:numFmt w:val="bullet"/>
      <w:lvlText w:val=""/>
      <w:lvlJc w:val="left"/>
      <w:pPr>
        <w:tabs>
          <w:tab w:val="num" w:pos="567"/>
        </w:tabs>
        <w:ind w:left="567" w:hanging="567"/>
      </w:pPr>
      <w:rPr>
        <w:rFonts w:ascii="Symbol" w:hAnsi="Symbol" w:hint="default"/>
      </w:rPr>
    </w:lvl>
    <w:lvl w:ilvl="1" w:tplc="9FE23660">
      <w:start w:val="1"/>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C3762A"/>
    <w:multiLevelType w:val="hybridMultilevel"/>
    <w:tmpl w:val="D30C07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9B76D9B"/>
    <w:multiLevelType w:val="hybridMultilevel"/>
    <w:tmpl w:val="57001E48"/>
    <w:lvl w:ilvl="0" w:tplc="BBE282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9B332E"/>
    <w:multiLevelType w:val="hybridMultilevel"/>
    <w:tmpl w:val="45809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9337D0"/>
    <w:multiLevelType w:val="hybridMultilevel"/>
    <w:tmpl w:val="A08CC3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4A1B88"/>
    <w:multiLevelType w:val="hybridMultilevel"/>
    <w:tmpl w:val="CE400F48"/>
    <w:lvl w:ilvl="0" w:tplc="1816508C">
      <w:start w:val="1"/>
      <w:numFmt w:val="bullet"/>
      <w:lvlText w:val=""/>
      <w:lvlJc w:val="left"/>
      <w:pPr>
        <w:tabs>
          <w:tab w:val="num" w:pos="2160"/>
        </w:tabs>
        <w:ind w:left="2160" w:hanging="360"/>
      </w:pPr>
      <w:rPr>
        <w:rFonts w:ascii="Symbol" w:hAnsi="Symbol" w:hint="default"/>
        <w:b w:val="0"/>
        <w:i w:val="0"/>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822DA7"/>
    <w:multiLevelType w:val="hybridMultilevel"/>
    <w:tmpl w:val="52F26852"/>
    <w:lvl w:ilvl="0" w:tplc="FFFFFFFF">
      <w:numFmt w:val="bullet"/>
      <w:lvlText w:val="-"/>
      <w:lvlJc w:val="left"/>
      <w:pPr>
        <w:tabs>
          <w:tab w:val="num" w:pos="567"/>
        </w:tabs>
        <w:ind w:left="567" w:hanging="567"/>
      </w:pPr>
      <w:rPr>
        <w:rFonts w:hint="default"/>
      </w:rPr>
    </w:lvl>
    <w:lvl w:ilvl="1" w:tplc="9FE23660">
      <w:start w:val="1"/>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5C628D"/>
    <w:multiLevelType w:val="hybridMultilevel"/>
    <w:tmpl w:val="1E1A3368"/>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5A46687"/>
    <w:multiLevelType w:val="hybridMultilevel"/>
    <w:tmpl w:val="5086B39C"/>
    <w:lvl w:ilvl="0" w:tplc="9FE23660">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C10FE2"/>
    <w:multiLevelType w:val="hybridMultilevel"/>
    <w:tmpl w:val="1D9A07B8"/>
    <w:lvl w:ilvl="0" w:tplc="BBE282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453FBB"/>
    <w:multiLevelType w:val="hybridMultilevel"/>
    <w:tmpl w:val="3C8C26F6"/>
    <w:lvl w:ilvl="0" w:tplc="9FE23660">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5400337">
    <w:abstractNumId w:val="0"/>
    <w:lvlOverride w:ilvl="0">
      <w:lvl w:ilvl="0">
        <w:start w:val="1"/>
        <w:numFmt w:val="bullet"/>
        <w:lvlText w:val=""/>
        <w:lvlJc w:val="left"/>
        <w:pPr>
          <w:tabs>
            <w:tab w:val="num" w:pos="567"/>
          </w:tabs>
          <w:ind w:left="567" w:hanging="567"/>
        </w:pPr>
        <w:rPr>
          <w:rFonts w:ascii="Symbol" w:hAnsi="Symbol" w:hint="default"/>
        </w:rPr>
      </w:lvl>
    </w:lvlOverride>
  </w:num>
  <w:num w:numId="2" w16cid:durableId="1332295751">
    <w:abstractNumId w:val="22"/>
  </w:num>
  <w:num w:numId="3" w16cid:durableId="1284194785">
    <w:abstractNumId w:val="40"/>
  </w:num>
  <w:num w:numId="4" w16cid:durableId="1422986500">
    <w:abstractNumId w:val="27"/>
  </w:num>
  <w:num w:numId="5" w16cid:durableId="867764445">
    <w:abstractNumId w:val="15"/>
  </w:num>
  <w:num w:numId="6" w16cid:durableId="945624383">
    <w:abstractNumId w:val="38"/>
  </w:num>
  <w:num w:numId="7" w16cid:durableId="627980493">
    <w:abstractNumId w:val="30"/>
  </w:num>
  <w:num w:numId="8" w16cid:durableId="1596591136">
    <w:abstractNumId w:val="26"/>
  </w:num>
  <w:num w:numId="9" w16cid:durableId="151672534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5023361">
    <w:abstractNumId w:val="12"/>
  </w:num>
  <w:num w:numId="11" w16cid:durableId="465974399">
    <w:abstractNumId w:val="35"/>
  </w:num>
  <w:num w:numId="12" w16cid:durableId="2052026315">
    <w:abstractNumId w:val="14"/>
  </w:num>
  <w:num w:numId="13" w16cid:durableId="1781221773">
    <w:abstractNumId w:val="6"/>
  </w:num>
  <w:num w:numId="14" w16cid:durableId="1021010777">
    <w:abstractNumId w:val="33"/>
  </w:num>
  <w:num w:numId="15" w16cid:durableId="1354308750">
    <w:abstractNumId w:val="16"/>
  </w:num>
  <w:num w:numId="16" w16cid:durableId="1310357983">
    <w:abstractNumId w:val="8"/>
  </w:num>
  <w:num w:numId="17" w16cid:durableId="1264222133">
    <w:abstractNumId w:val="7"/>
  </w:num>
  <w:num w:numId="18" w16cid:durableId="651329040">
    <w:abstractNumId w:val="4"/>
  </w:num>
  <w:num w:numId="19" w16cid:durableId="770079780">
    <w:abstractNumId w:val="36"/>
  </w:num>
  <w:num w:numId="20" w16cid:durableId="994259702">
    <w:abstractNumId w:val="20"/>
  </w:num>
  <w:num w:numId="21" w16cid:durableId="1955018549">
    <w:abstractNumId w:val="9"/>
  </w:num>
  <w:num w:numId="22" w16cid:durableId="2142110428">
    <w:abstractNumId w:val="19"/>
  </w:num>
  <w:num w:numId="23" w16cid:durableId="666202572">
    <w:abstractNumId w:val="3"/>
  </w:num>
  <w:num w:numId="24" w16cid:durableId="2052873977">
    <w:abstractNumId w:val="2"/>
  </w:num>
  <w:num w:numId="25" w16cid:durableId="1131703149">
    <w:abstractNumId w:val="28"/>
  </w:num>
  <w:num w:numId="26" w16cid:durableId="979967156">
    <w:abstractNumId w:val="1"/>
  </w:num>
  <w:num w:numId="27" w16cid:durableId="706493692">
    <w:abstractNumId w:val="13"/>
  </w:num>
  <w:num w:numId="28" w16cid:durableId="1519587139">
    <w:abstractNumId w:val="24"/>
  </w:num>
  <w:num w:numId="29" w16cid:durableId="565071768">
    <w:abstractNumId w:val="5"/>
  </w:num>
  <w:num w:numId="30" w16cid:durableId="1402023457">
    <w:abstractNumId w:val="17"/>
  </w:num>
  <w:num w:numId="31" w16cid:durableId="1831755296">
    <w:abstractNumId w:val="23"/>
  </w:num>
  <w:num w:numId="32" w16cid:durableId="572005009">
    <w:abstractNumId w:val="10"/>
  </w:num>
  <w:num w:numId="33" w16cid:durableId="1061557262">
    <w:abstractNumId w:val="11"/>
  </w:num>
  <w:num w:numId="34" w16cid:durableId="1621910847">
    <w:abstractNumId w:val="31"/>
  </w:num>
  <w:num w:numId="35" w16cid:durableId="939214412">
    <w:abstractNumId w:val="39"/>
  </w:num>
  <w:num w:numId="36" w16cid:durableId="492257607">
    <w:abstractNumId w:val="34"/>
  </w:num>
  <w:num w:numId="37" w16cid:durableId="1260484873">
    <w:abstractNumId w:val="21"/>
  </w:num>
  <w:num w:numId="38" w16cid:durableId="1913003012">
    <w:abstractNumId w:val="37"/>
  </w:num>
  <w:num w:numId="39" w16cid:durableId="238637329">
    <w:abstractNumId w:val="25"/>
  </w:num>
  <w:num w:numId="40" w16cid:durableId="1363673946">
    <w:abstractNumId w:val="32"/>
  </w:num>
  <w:num w:numId="41" w16cid:durableId="115090707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activeWritingStyle w:appName="MSWord" w:lang="en-GB" w:vendorID="64" w:dllVersion="6" w:nlCheck="1" w:checkStyle="0"/>
  <w:activeWritingStyle w:appName="MSWord" w:lang="en-US" w:vendorID="64" w:dllVersion="6" w:nlCheck="1" w:checkStyle="1"/>
  <w:activeWritingStyle w:appName="MSWord" w:lang="de-DE" w:vendorID="64" w:dllVersion="6" w:nlCheck="1" w:checkStyle="0"/>
  <w:activeWritingStyle w:appName="MSWord" w:lang="de-CH" w:vendorID="64" w:dllVersion="6" w:nlCheck="1" w:checkStyle="0"/>
  <w:activeWritingStyle w:appName="MSWord" w:lang="de-AT" w:vendorID="64" w:dllVersion="6" w:nlCheck="1" w:checkStyle="1"/>
  <w:activeWritingStyle w:appName="MSWord" w:lang="fr-BE" w:vendorID="64" w:dllVersion="6" w:nlCheck="1" w:checkStyle="0"/>
  <w:activeWritingStyle w:appName="MSWord" w:lang="fr-FR" w:vendorID="64" w:dllVersion="6" w:nlCheck="1" w:checkStyle="0"/>
  <w:activeWritingStyle w:appName="MSWord" w:lang="es-ES" w:vendorID="64" w:dllVersion="6" w:nlCheck="1" w:checkStyle="0"/>
  <w:activeWritingStyle w:appName="MSWord" w:lang="en-GB" w:vendorID="64" w:dllVersion="5" w:nlCheck="1" w:checkStyle="1"/>
  <w:activeWritingStyle w:appName="MSWord" w:lang="en-US" w:vendorID="64" w:dllVersion="5" w:nlCheck="1" w:checkStyle="1"/>
  <w:activeWritingStyle w:appName="MSWord" w:lang="fr-CH" w:vendorID="64" w:dllVersion="6" w:nlCheck="1" w:checkStyle="0"/>
  <w:activeWritingStyle w:appName="MSWord" w:lang="pt-BR" w:vendorID="64" w:dllVersion="6" w:nlCheck="1" w:checkStyle="0"/>
  <w:activeWritingStyle w:appName="MSWord" w:lang="pt-PT" w:vendorID="64" w:dllVersion="6" w:nlCheck="1" w:checkStyle="0"/>
  <w:activeWritingStyle w:appName="MSWord" w:lang="it-IT" w:vendorID="64" w:dllVersion="6" w:nlCheck="1" w:checkStyle="0"/>
  <w:activeWritingStyle w:appName="MSWord" w:lang="fr-CH" w:vendorID="64" w:dllVersion="0" w:nlCheck="1" w:checkStyle="0"/>
  <w:activeWritingStyle w:appName="MSWord" w:lang="fr-BE" w:vendorID="64" w:dllVersion="0"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fr-FR" w:vendorID="64" w:dllVersion="0" w:nlCheck="1" w:checkStyle="0"/>
  <w:activeWritingStyle w:appName="MSWord" w:lang="es-ES" w:vendorID="64" w:dllVersion="0" w:nlCheck="1" w:checkStyle="0"/>
  <w:activeWritingStyle w:appName="MSWord" w:lang="de-CH" w:vendorID="64" w:dllVersion="0" w:nlCheck="1" w:checkStyle="0"/>
  <w:activeWritingStyle w:appName="MSWord" w:lang="sv-SE" w:vendorID="64" w:dllVersion="0" w:nlCheck="1" w:checkStyle="0"/>
  <w:activeWritingStyle w:appName="MSWord" w:lang="hu-HU" w:vendorID="64" w:dllVersion="0" w:nlCheck="1" w:checkStyle="0"/>
  <w:activeWritingStyle w:appName="MSWord" w:lang="de-DE" w:vendorID="64" w:dllVersion="0" w:nlCheck="1" w:checkStyle="0"/>
  <w:activeWritingStyle w:appName="MSWord" w:lang="nl-NL" w:vendorID="64" w:dllVersion="0" w:nlCheck="1" w:checkStyle="0"/>
  <w:activeWritingStyle w:appName="MSWord" w:lang="nb-NO" w:vendorID="64" w:dllVersion="0" w:nlCheck="1" w:checkStyle="0"/>
  <w:activeWritingStyle w:appName="MSWord" w:lang="de-AT" w:vendorID="64" w:dllVersion="0" w:nlCheck="1" w:checkStyle="0"/>
  <w:activeWritingStyle w:appName="MSWord" w:lang="pl-PL" w:vendorID="64" w:dllVersion="0" w:nlCheck="1" w:checkStyle="0"/>
  <w:activeWritingStyle w:appName="MSWord" w:lang="it-IT" w:vendorID="64" w:dllVersion="0" w:nlCheck="1" w:checkStyle="0"/>
  <w:activeWritingStyle w:appName="MSWord" w:lang="fi-FI"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664928"/>
    <w:rsid w:val="00000515"/>
    <w:rsid w:val="00001CF6"/>
    <w:rsid w:val="000032BF"/>
    <w:rsid w:val="0000661D"/>
    <w:rsid w:val="00007641"/>
    <w:rsid w:val="00011371"/>
    <w:rsid w:val="00013EB5"/>
    <w:rsid w:val="0001514B"/>
    <w:rsid w:val="00017AAC"/>
    <w:rsid w:val="0002064C"/>
    <w:rsid w:val="00023ADD"/>
    <w:rsid w:val="000249F4"/>
    <w:rsid w:val="00024BEA"/>
    <w:rsid w:val="000269C5"/>
    <w:rsid w:val="00026D0F"/>
    <w:rsid w:val="00031FBB"/>
    <w:rsid w:val="000331E9"/>
    <w:rsid w:val="0003324F"/>
    <w:rsid w:val="00034175"/>
    <w:rsid w:val="00034C50"/>
    <w:rsid w:val="00034D63"/>
    <w:rsid w:val="000366C6"/>
    <w:rsid w:val="000366E8"/>
    <w:rsid w:val="00037C1D"/>
    <w:rsid w:val="00042F80"/>
    <w:rsid w:val="00045D4A"/>
    <w:rsid w:val="00047223"/>
    <w:rsid w:val="00047D89"/>
    <w:rsid w:val="0005161A"/>
    <w:rsid w:val="000516BF"/>
    <w:rsid w:val="00052627"/>
    <w:rsid w:val="0005428E"/>
    <w:rsid w:val="0005525C"/>
    <w:rsid w:val="00055704"/>
    <w:rsid w:val="00055CF5"/>
    <w:rsid w:val="0005768D"/>
    <w:rsid w:val="00057CB3"/>
    <w:rsid w:val="000603AE"/>
    <w:rsid w:val="000630E9"/>
    <w:rsid w:val="00064A0D"/>
    <w:rsid w:val="00067FFA"/>
    <w:rsid w:val="00070638"/>
    <w:rsid w:val="00073004"/>
    <w:rsid w:val="00073F8B"/>
    <w:rsid w:val="00076652"/>
    <w:rsid w:val="00076E46"/>
    <w:rsid w:val="0007758B"/>
    <w:rsid w:val="000775C6"/>
    <w:rsid w:val="00080F82"/>
    <w:rsid w:val="000856A7"/>
    <w:rsid w:val="000870DF"/>
    <w:rsid w:val="000919D3"/>
    <w:rsid w:val="0009319A"/>
    <w:rsid w:val="000932D3"/>
    <w:rsid w:val="00094C4A"/>
    <w:rsid w:val="00095CD6"/>
    <w:rsid w:val="000A1298"/>
    <w:rsid w:val="000A20C6"/>
    <w:rsid w:val="000A61CB"/>
    <w:rsid w:val="000B0CEF"/>
    <w:rsid w:val="000B11F0"/>
    <w:rsid w:val="000B2176"/>
    <w:rsid w:val="000B42B9"/>
    <w:rsid w:val="000B50C1"/>
    <w:rsid w:val="000B6ABF"/>
    <w:rsid w:val="000B738B"/>
    <w:rsid w:val="000B790C"/>
    <w:rsid w:val="000C3DC8"/>
    <w:rsid w:val="000C48F0"/>
    <w:rsid w:val="000C65AC"/>
    <w:rsid w:val="000D2613"/>
    <w:rsid w:val="000D280F"/>
    <w:rsid w:val="000D5740"/>
    <w:rsid w:val="000D74FA"/>
    <w:rsid w:val="000E044B"/>
    <w:rsid w:val="000E07FF"/>
    <w:rsid w:val="000E187D"/>
    <w:rsid w:val="000E3666"/>
    <w:rsid w:val="000E514B"/>
    <w:rsid w:val="000E5FFA"/>
    <w:rsid w:val="000F0682"/>
    <w:rsid w:val="000F219E"/>
    <w:rsid w:val="000F2A99"/>
    <w:rsid w:val="000F3A02"/>
    <w:rsid w:val="000F3BDD"/>
    <w:rsid w:val="000F53F4"/>
    <w:rsid w:val="00102473"/>
    <w:rsid w:val="001025FC"/>
    <w:rsid w:val="00102CCD"/>
    <w:rsid w:val="00105198"/>
    <w:rsid w:val="0010708A"/>
    <w:rsid w:val="00111FAB"/>
    <w:rsid w:val="00113141"/>
    <w:rsid w:val="00113313"/>
    <w:rsid w:val="0011349C"/>
    <w:rsid w:val="0011468F"/>
    <w:rsid w:val="001158F4"/>
    <w:rsid w:val="00115A30"/>
    <w:rsid w:val="00115CA5"/>
    <w:rsid w:val="00120113"/>
    <w:rsid w:val="001209AA"/>
    <w:rsid w:val="00123262"/>
    <w:rsid w:val="00123AEF"/>
    <w:rsid w:val="00131A31"/>
    <w:rsid w:val="001327A3"/>
    <w:rsid w:val="00132E6B"/>
    <w:rsid w:val="0013406B"/>
    <w:rsid w:val="00141A0C"/>
    <w:rsid w:val="00143960"/>
    <w:rsid w:val="001513D0"/>
    <w:rsid w:val="001517EA"/>
    <w:rsid w:val="0015632F"/>
    <w:rsid w:val="00157960"/>
    <w:rsid w:val="0016072D"/>
    <w:rsid w:val="00161908"/>
    <w:rsid w:val="001658B6"/>
    <w:rsid w:val="00170BA3"/>
    <w:rsid w:val="0017127C"/>
    <w:rsid w:val="00171320"/>
    <w:rsid w:val="00173BCB"/>
    <w:rsid w:val="00175AF6"/>
    <w:rsid w:val="00177CB7"/>
    <w:rsid w:val="001805E8"/>
    <w:rsid w:val="0018155C"/>
    <w:rsid w:val="00183A37"/>
    <w:rsid w:val="00183B7A"/>
    <w:rsid w:val="00184173"/>
    <w:rsid w:val="00184781"/>
    <w:rsid w:val="00184FB5"/>
    <w:rsid w:val="00186E3A"/>
    <w:rsid w:val="00187FE7"/>
    <w:rsid w:val="00192154"/>
    <w:rsid w:val="00192290"/>
    <w:rsid w:val="001942AB"/>
    <w:rsid w:val="001944C1"/>
    <w:rsid w:val="00195B10"/>
    <w:rsid w:val="001A278D"/>
    <w:rsid w:val="001A2907"/>
    <w:rsid w:val="001A464A"/>
    <w:rsid w:val="001A57C4"/>
    <w:rsid w:val="001A7F6F"/>
    <w:rsid w:val="001B0ED6"/>
    <w:rsid w:val="001B5B99"/>
    <w:rsid w:val="001C0BA2"/>
    <w:rsid w:val="001C0FFB"/>
    <w:rsid w:val="001C127B"/>
    <w:rsid w:val="001C2051"/>
    <w:rsid w:val="001C34CF"/>
    <w:rsid w:val="001C6669"/>
    <w:rsid w:val="001C78A4"/>
    <w:rsid w:val="001D167F"/>
    <w:rsid w:val="001D1D69"/>
    <w:rsid w:val="001D2327"/>
    <w:rsid w:val="001D2721"/>
    <w:rsid w:val="001D43C1"/>
    <w:rsid w:val="001D5AE4"/>
    <w:rsid w:val="001D5F94"/>
    <w:rsid w:val="001D6041"/>
    <w:rsid w:val="001D631D"/>
    <w:rsid w:val="001D66B8"/>
    <w:rsid w:val="001E18CA"/>
    <w:rsid w:val="001E1DBC"/>
    <w:rsid w:val="001E1DD8"/>
    <w:rsid w:val="001E22DD"/>
    <w:rsid w:val="001E6DCE"/>
    <w:rsid w:val="001F0CC0"/>
    <w:rsid w:val="001F0EB1"/>
    <w:rsid w:val="001F50D2"/>
    <w:rsid w:val="001F5361"/>
    <w:rsid w:val="001F68FD"/>
    <w:rsid w:val="00202CB7"/>
    <w:rsid w:val="0021137D"/>
    <w:rsid w:val="00212BDB"/>
    <w:rsid w:val="0021324E"/>
    <w:rsid w:val="00215B8B"/>
    <w:rsid w:val="002163BD"/>
    <w:rsid w:val="00217921"/>
    <w:rsid w:val="00220168"/>
    <w:rsid w:val="002209A3"/>
    <w:rsid w:val="00222C1C"/>
    <w:rsid w:val="002256DE"/>
    <w:rsid w:val="00227CDA"/>
    <w:rsid w:val="00230388"/>
    <w:rsid w:val="00237ADA"/>
    <w:rsid w:val="00240979"/>
    <w:rsid w:val="0024168B"/>
    <w:rsid w:val="00241AD1"/>
    <w:rsid w:val="00241F18"/>
    <w:rsid w:val="00242A47"/>
    <w:rsid w:val="00242BF6"/>
    <w:rsid w:val="00242CF5"/>
    <w:rsid w:val="00243559"/>
    <w:rsid w:val="00244650"/>
    <w:rsid w:val="002524A2"/>
    <w:rsid w:val="00255BBE"/>
    <w:rsid w:val="00255C9D"/>
    <w:rsid w:val="00257E1C"/>
    <w:rsid w:val="002604C0"/>
    <w:rsid w:val="00261200"/>
    <w:rsid w:val="00263847"/>
    <w:rsid w:val="0026471F"/>
    <w:rsid w:val="002651DC"/>
    <w:rsid w:val="0026527B"/>
    <w:rsid w:val="00265427"/>
    <w:rsid w:val="0026637F"/>
    <w:rsid w:val="00270142"/>
    <w:rsid w:val="00271226"/>
    <w:rsid w:val="00277499"/>
    <w:rsid w:val="00280AA9"/>
    <w:rsid w:val="0028149D"/>
    <w:rsid w:val="00283D3E"/>
    <w:rsid w:val="00284A8B"/>
    <w:rsid w:val="00284C34"/>
    <w:rsid w:val="00285827"/>
    <w:rsid w:val="00287914"/>
    <w:rsid w:val="0029072A"/>
    <w:rsid w:val="002937CB"/>
    <w:rsid w:val="0029382B"/>
    <w:rsid w:val="002949C0"/>
    <w:rsid w:val="00296FF4"/>
    <w:rsid w:val="002A0C7B"/>
    <w:rsid w:val="002A112D"/>
    <w:rsid w:val="002A37EC"/>
    <w:rsid w:val="002A482B"/>
    <w:rsid w:val="002A4EF0"/>
    <w:rsid w:val="002A531B"/>
    <w:rsid w:val="002A63E7"/>
    <w:rsid w:val="002A6918"/>
    <w:rsid w:val="002B0382"/>
    <w:rsid w:val="002B07B0"/>
    <w:rsid w:val="002B2B1C"/>
    <w:rsid w:val="002B31ED"/>
    <w:rsid w:val="002B420B"/>
    <w:rsid w:val="002B51F8"/>
    <w:rsid w:val="002B722F"/>
    <w:rsid w:val="002B7A6B"/>
    <w:rsid w:val="002C14BA"/>
    <w:rsid w:val="002C587F"/>
    <w:rsid w:val="002C5F50"/>
    <w:rsid w:val="002C69BD"/>
    <w:rsid w:val="002C7403"/>
    <w:rsid w:val="002D0538"/>
    <w:rsid w:val="002D20FB"/>
    <w:rsid w:val="002D239D"/>
    <w:rsid w:val="002D29A8"/>
    <w:rsid w:val="002D4B0A"/>
    <w:rsid w:val="002D4F93"/>
    <w:rsid w:val="002D5236"/>
    <w:rsid w:val="002D576A"/>
    <w:rsid w:val="002D5F70"/>
    <w:rsid w:val="002D6677"/>
    <w:rsid w:val="002E020C"/>
    <w:rsid w:val="002E159C"/>
    <w:rsid w:val="002E4F09"/>
    <w:rsid w:val="002E620A"/>
    <w:rsid w:val="002E6DED"/>
    <w:rsid w:val="002E763E"/>
    <w:rsid w:val="002F133D"/>
    <w:rsid w:val="002F1AD2"/>
    <w:rsid w:val="002F4C0C"/>
    <w:rsid w:val="002F6FED"/>
    <w:rsid w:val="002F77C0"/>
    <w:rsid w:val="003007A9"/>
    <w:rsid w:val="00301BD2"/>
    <w:rsid w:val="0030240C"/>
    <w:rsid w:val="0030257B"/>
    <w:rsid w:val="003044FA"/>
    <w:rsid w:val="003059FC"/>
    <w:rsid w:val="00305D86"/>
    <w:rsid w:val="0030686F"/>
    <w:rsid w:val="00306957"/>
    <w:rsid w:val="003078BB"/>
    <w:rsid w:val="003103FF"/>
    <w:rsid w:val="0031049B"/>
    <w:rsid w:val="0031325B"/>
    <w:rsid w:val="0031428D"/>
    <w:rsid w:val="00317C88"/>
    <w:rsid w:val="00327CF3"/>
    <w:rsid w:val="0033138A"/>
    <w:rsid w:val="00336755"/>
    <w:rsid w:val="00340269"/>
    <w:rsid w:val="00340756"/>
    <w:rsid w:val="00340C37"/>
    <w:rsid w:val="00341A68"/>
    <w:rsid w:val="003424C0"/>
    <w:rsid w:val="00346285"/>
    <w:rsid w:val="00354C6D"/>
    <w:rsid w:val="00355FC2"/>
    <w:rsid w:val="00356DF9"/>
    <w:rsid w:val="00357A16"/>
    <w:rsid w:val="00361E09"/>
    <w:rsid w:val="0036266A"/>
    <w:rsid w:val="00362E4F"/>
    <w:rsid w:val="003632B6"/>
    <w:rsid w:val="003633ED"/>
    <w:rsid w:val="00366446"/>
    <w:rsid w:val="00372E1B"/>
    <w:rsid w:val="00373B42"/>
    <w:rsid w:val="00374A95"/>
    <w:rsid w:val="00380A20"/>
    <w:rsid w:val="00380A54"/>
    <w:rsid w:val="0038178E"/>
    <w:rsid w:val="00381D5D"/>
    <w:rsid w:val="00382CCE"/>
    <w:rsid w:val="003846BE"/>
    <w:rsid w:val="00387642"/>
    <w:rsid w:val="00387906"/>
    <w:rsid w:val="003902C1"/>
    <w:rsid w:val="00390F40"/>
    <w:rsid w:val="00390F44"/>
    <w:rsid w:val="0039373A"/>
    <w:rsid w:val="00393FA9"/>
    <w:rsid w:val="00394171"/>
    <w:rsid w:val="003947E7"/>
    <w:rsid w:val="00396480"/>
    <w:rsid w:val="00397829"/>
    <w:rsid w:val="003A0E7E"/>
    <w:rsid w:val="003A2AB9"/>
    <w:rsid w:val="003A78AA"/>
    <w:rsid w:val="003B0125"/>
    <w:rsid w:val="003B0F07"/>
    <w:rsid w:val="003B3095"/>
    <w:rsid w:val="003B3753"/>
    <w:rsid w:val="003C24BD"/>
    <w:rsid w:val="003C2B17"/>
    <w:rsid w:val="003C30D1"/>
    <w:rsid w:val="003C3EFF"/>
    <w:rsid w:val="003C4BFA"/>
    <w:rsid w:val="003C76AE"/>
    <w:rsid w:val="003D0313"/>
    <w:rsid w:val="003D0E47"/>
    <w:rsid w:val="003D268E"/>
    <w:rsid w:val="003D350D"/>
    <w:rsid w:val="003D3824"/>
    <w:rsid w:val="003D409C"/>
    <w:rsid w:val="003D4DB4"/>
    <w:rsid w:val="003D54C5"/>
    <w:rsid w:val="003D5778"/>
    <w:rsid w:val="003D66CE"/>
    <w:rsid w:val="003E21E8"/>
    <w:rsid w:val="003E2AB4"/>
    <w:rsid w:val="003E351E"/>
    <w:rsid w:val="003E7002"/>
    <w:rsid w:val="003F1C34"/>
    <w:rsid w:val="003F3B5F"/>
    <w:rsid w:val="003F73D0"/>
    <w:rsid w:val="00400EE7"/>
    <w:rsid w:val="00401D5B"/>
    <w:rsid w:val="0040690E"/>
    <w:rsid w:val="0041394B"/>
    <w:rsid w:val="00420ABB"/>
    <w:rsid w:val="00420C7C"/>
    <w:rsid w:val="00420E51"/>
    <w:rsid w:val="0042371C"/>
    <w:rsid w:val="004261BF"/>
    <w:rsid w:val="004264B9"/>
    <w:rsid w:val="00436B33"/>
    <w:rsid w:val="00437A0A"/>
    <w:rsid w:val="00441134"/>
    <w:rsid w:val="00445283"/>
    <w:rsid w:val="0044710A"/>
    <w:rsid w:val="00447A1B"/>
    <w:rsid w:val="00453847"/>
    <w:rsid w:val="00453FCC"/>
    <w:rsid w:val="004604D5"/>
    <w:rsid w:val="00460CD7"/>
    <w:rsid w:val="0046227F"/>
    <w:rsid w:val="004625E5"/>
    <w:rsid w:val="00462871"/>
    <w:rsid w:val="00463B7D"/>
    <w:rsid w:val="00471B9B"/>
    <w:rsid w:val="00471F2F"/>
    <w:rsid w:val="00472ECA"/>
    <w:rsid w:val="0047351F"/>
    <w:rsid w:val="00474534"/>
    <w:rsid w:val="00474B4D"/>
    <w:rsid w:val="00475658"/>
    <w:rsid w:val="0048000A"/>
    <w:rsid w:val="0048013E"/>
    <w:rsid w:val="00480CDA"/>
    <w:rsid w:val="00484661"/>
    <w:rsid w:val="00485E5A"/>
    <w:rsid w:val="00491DE3"/>
    <w:rsid w:val="00495499"/>
    <w:rsid w:val="00495999"/>
    <w:rsid w:val="00496C3B"/>
    <w:rsid w:val="004A1FBE"/>
    <w:rsid w:val="004A2290"/>
    <w:rsid w:val="004A518B"/>
    <w:rsid w:val="004A6304"/>
    <w:rsid w:val="004A6BAE"/>
    <w:rsid w:val="004B325E"/>
    <w:rsid w:val="004B3DB3"/>
    <w:rsid w:val="004B446E"/>
    <w:rsid w:val="004B5867"/>
    <w:rsid w:val="004B5A92"/>
    <w:rsid w:val="004C489A"/>
    <w:rsid w:val="004D1264"/>
    <w:rsid w:val="004D1791"/>
    <w:rsid w:val="004D1CEA"/>
    <w:rsid w:val="004D27D1"/>
    <w:rsid w:val="004D5CE6"/>
    <w:rsid w:val="004D69B6"/>
    <w:rsid w:val="004D7B5C"/>
    <w:rsid w:val="004E1FE1"/>
    <w:rsid w:val="004E240C"/>
    <w:rsid w:val="004E2532"/>
    <w:rsid w:val="004E2E5B"/>
    <w:rsid w:val="004E5DD9"/>
    <w:rsid w:val="004E5F1A"/>
    <w:rsid w:val="004F543C"/>
    <w:rsid w:val="004F6443"/>
    <w:rsid w:val="00500FE8"/>
    <w:rsid w:val="00503113"/>
    <w:rsid w:val="005109A5"/>
    <w:rsid w:val="00511E91"/>
    <w:rsid w:val="005127DA"/>
    <w:rsid w:val="00513C81"/>
    <w:rsid w:val="00513FB8"/>
    <w:rsid w:val="00514D54"/>
    <w:rsid w:val="005168A7"/>
    <w:rsid w:val="00520568"/>
    <w:rsid w:val="005212F4"/>
    <w:rsid w:val="00522C8F"/>
    <w:rsid w:val="005231CD"/>
    <w:rsid w:val="005243BC"/>
    <w:rsid w:val="0052489A"/>
    <w:rsid w:val="0052519D"/>
    <w:rsid w:val="0052544D"/>
    <w:rsid w:val="00531496"/>
    <w:rsid w:val="005333E8"/>
    <w:rsid w:val="00536654"/>
    <w:rsid w:val="00542CC9"/>
    <w:rsid w:val="0054339B"/>
    <w:rsid w:val="00543A22"/>
    <w:rsid w:val="0054475B"/>
    <w:rsid w:val="0054642C"/>
    <w:rsid w:val="00551D9B"/>
    <w:rsid w:val="0055520F"/>
    <w:rsid w:val="00556402"/>
    <w:rsid w:val="00556450"/>
    <w:rsid w:val="005575AA"/>
    <w:rsid w:val="005577A3"/>
    <w:rsid w:val="005608D7"/>
    <w:rsid w:val="005609BA"/>
    <w:rsid w:val="00561C1C"/>
    <w:rsid w:val="00566186"/>
    <w:rsid w:val="005701D5"/>
    <w:rsid w:val="0057146D"/>
    <w:rsid w:val="005729E0"/>
    <w:rsid w:val="00573EB2"/>
    <w:rsid w:val="00575859"/>
    <w:rsid w:val="00575F61"/>
    <w:rsid w:val="005763D1"/>
    <w:rsid w:val="0058010A"/>
    <w:rsid w:val="00580158"/>
    <w:rsid w:val="00581238"/>
    <w:rsid w:val="00582158"/>
    <w:rsid w:val="00582A2F"/>
    <w:rsid w:val="005855CE"/>
    <w:rsid w:val="00585A49"/>
    <w:rsid w:val="00585F89"/>
    <w:rsid w:val="00590D73"/>
    <w:rsid w:val="005927CD"/>
    <w:rsid w:val="005945A8"/>
    <w:rsid w:val="00596BF9"/>
    <w:rsid w:val="00597832"/>
    <w:rsid w:val="005A14B9"/>
    <w:rsid w:val="005A188C"/>
    <w:rsid w:val="005A78AA"/>
    <w:rsid w:val="005A7F7C"/>
    <w:rsid w:val="005B1B51"/>
    <w:rsid w:val="005B6E13"/>
    <w:rsid w:val="005B725A"/>
    <w:rsid w:val="005B77EA"/>
    <w:rsid w:val="005C183B"/>
    <w:rsid w:val="005C222F"/>
    <w:rsid w:val="005C3371"/>
    <w:rsid w:val="005C73AF"/>
    <w:rsid w:val="005D09B1"/>
    <w:rsid w:val="005D0E38"/>
    <w:rsid w:val="005D4365"/>
    <w:rsid w:val="005D4726"/>
    <w:rsid w:val="005D4DC8"/>
    <w:rsid w:val="005D6AD2"/>
    <w:rsid w:val="005E008A"/>
    <w:rsid w:val="005E1422"/>
    <w:rsid w:val="005E1843"/>
    <w:rsid w:val="005E208A"/>
    <w:rsid w:val="005E2506"/>
    <w:rsid w:val="005E3061"/>
    <w:rsid w:val="005E39ED"/>
    <w:rsid w:val="005E5B4E"/>
    <w:rsid w:val="005E6BAA"/>
    <w:rsid w:val="005F1C41"/>
    <w:rsid w:val="005F274C"/>
    <w:rsid w:val="005F3FB9"/>
    <w:rsid w:val="005F454C"/>
    <w:rsid w:val="005F4D13"/>
    <w:rsid w:val="005F5386"/>
    <w:rsid w:val="005F5889"/>
    <w:rsid w:val="005F696A"/>
    <w:rsid w:val="00600D7A"/>
    <w:rsid w:val="00601634"/>
    <w:rsid w:val="00601FCD"/>
    <w:rsid w:val="00603C8B"/>
    <w:rsid w:val="00605A30"/>
    <w:rsid w:val="00605ADA"/>
    <w:rsid w:val="006065A6"/>
    <w:rsid w:val="00607656"/>
    <w:rsid w:val="00607EC7"/>
    <w:rsid w:val="0061100A"/>
    <w:rsid w:val="00612433"/>
    <w:rsid w:val="006124A8"/>
    <w:rsid w:val="00613A47"/>
    <w:rsid w:val="00615F40"/>
    <w:rsid w:val="00617501"/>
    <w:rsid w:val="00621932"/>
    <w:rsid w:val="00631D69"/>
    <w:rsid w:val="00641B99"/>
    <w:rsid w:val="0064211B"/>
    <w:rsid w:val="00644AD4"/>
    <w:rsid w:val="00646786"/>
    <w:rsid w:val="0064742B"/>
    <w:rsid w:val="00653DB2"/>
    <w:rsid w:val="0065533C"/>
    <w:rsid w:val="00655DB6"/>
    <w:rsid w:val="00656772"/>
    <w:rsid w:val="00657375"/>
    <w:rsid w:val="006577E4"/>
    <w:rsid w:val="00660B42"/>
    <w:rsid w:val="00661783"/>
    <w:rsid w:val="00661A96"/>
    <w:rsid w:val="00662404"/>
    <w:rsid w:val="0066393D"/>
    <w:rsid w:val="006644E7"/>
    <w:rsid w:val="00664789"/>
    <w:rsid w:val="00664928"/>
    <w:rsid w:val="00664DA7"/>
    <w:rsid w:val="00665DFB"/>
    <w:rsid w:val="00670830"/>
    <w:rsid w:val="006751C1"/>
    <w:rsid w:val="00675BE6"/>
    <w:rsid w:val="00675F30"/>
    <w:rsid w:val="00676B9E"/>
    <w:rsid w:val="00677FA5"/>
    <w:rsid w:val="00681B80"/>
    <w:rsid w:val="00684465"/>
    <w:rsid w:val="0069040C"/>
    <w:rsid w:val="00691B64"/>
    <w:rsid w:val="0069420C"/>
    <w:rsid w:val="006959AD"/>
    <w:rsid w:val="006978FF"/>
    <w:rsid w:val="006A0998"/>
    <w:rsid w:val="006A3948"/>
    <w:rsid w:val="006A67A8"/>
    <w:rsid w:val="006A6E35"/>
    <w:rsid w:val="006B18D0"/>
    <w:rsid w:val="006B2674"/>
    <w:rsid w:val="006B3A5A"/>
    <w:rsid w:val="006B5FA8"/>
    <w:rsid w:val="006B6FAE"/>
    <w:rsid w:val="006C2FCF"/>
    <w:rsid w:val="006C32B3"/>
    <w:rsid w:val="006C4504"/>
    <w:rsid w:val="006C5ACF"/>
    <w:rsid w:val="006C6775"/>
    <w:rsid w:val="006C78EE"/>
    <w:rsid w:val="006D0AFB"/>
    <w:rsid w:val="006D22CE"/>
    <w:rsid w:val="006D22D4"/>
    <w:rsid w:val="006D5420"/>
    <w:rsid w:val="006D7328"/>
    <w:rsid w:val="006E0389"/>
    <w:rsid w:val="006E235A"/>
    <w:rsid w:val="006E3C7E"/>
    <w:rsid w:val="006E4824"/>
    <w:rsid w:val="006E5BF2"/>
    <w:rsid w:val="006E791E"/>
    <w:rsid w:val="006F1578"/>
    <w:rsid w:val="006F22F7"/>
    <w:rsid w:val="006F3038"/>
    <w:rsid w:val="006F33A5"/>
    <w:rsid w:val="006F47BB"/>
    <w:rsid w:val="006F4924"/>
    <w:rsid w:val="006F58DA"/>
    <w:rsid w:val="006F5E0C"/>
    <w:rsid w:val="006F6016"/>
    <w:rsid w:val="00700328"/>
    <w:rsid w:val="00700A42"/>
    <w:rsid w:val="00703261"/>
    <w:rsid w:val="0070745A"/>
    <w:rsid w:val="0071281E"/>
    <w:rsid w:val="007136B7"/>
    <w:rsid w:val="00713749"/>
    <w:rsid w:val="00715807"/>
    <w:rsid w:val="00715B00"/>
    <w:rsid w:val="0072070E"/>
    <w:rsid w:val="00720A69"/>
    <w:rsid w:val="0072142A"/>
    <w:rsid w:val="007220AE"/>
    <w:rsid w:val="007247A6"/>
    <w:rsid w:val="00726EAF"/>
    <w:rsid w:val="00727642"/>
    <w:rsid w:val="00731549"/>
    <w:rsid w:val="007321AA"/>
    <w:rsid w:val="00732631"/>
    <w:rsid w:val="00733CF8"/>
    <w:rsid w:val="00734212"/>
    <w:rsid w:val="007347C2"/>
    <w:rsid w:val="00735908"/>
    <w:rsid w:val="00735D41"/>
    <w:rsid w:val="007448DE"/>
    <w:rsid w:val="007506CB"/>
    <w:rsid w:val="00752B5A"/>
    <w:rsid w:val="0075316F"/>
    <w:rsid w:val="00754E03"/>
    <w:rsid w:val="0075627A"/>
    <w:rsid w:val="00760BAD"/>
    <w:rsid w:val="00761CA0"/>
    <w:rsid w:val="0076202A"/>
    <w:rsid w:val="00762E0D"/>
    <w:rsid w:val="00762EFA"/>
    <w:rsid w:val="00764552"/>
    <w:rsid w:val="0076783F"/>
    <w:rsid w:val="00771FF1"/>
    <w:rsid w:val="00773749"/>
    <w:rsid w:val="007740CA"/>
    <w:rsid w:val="00780A7D"/>
    <w:rsid w:val="00781A84"/>
    <w:rsid w:val="00782572"/>
    <w:rsid w:val="00785BF0"/>
    <w:rsid w:val="007A3D03"/>
    <w:rsid w:val="007A4AC3"/>
    <w:rsid w:val="007A5710"/>
    <w:rsid w:val="007A657B"/>
    <w:rsid w:val="007B0F19"/>
    <w:rsid w:val="007B2199"/>
    <w:rsid w:val="007B35B7"/>
    <w:rsid w:val="007B41BF"/>
    <w:rsid w:val="007B4300"/>
    <w:rsid w:val="007B4458"/>
    <w:rsid w:val="007B4CC2"/>
    <w:rsid w:val="007B63B2"/>
    <w:rsid w:val="007B75F3"/>
    <w:rsid w:val="007C1A96"/>
    <w:rsid w:val="007C65DB"/>
    <w:rsid w:val="007C746F"/>
    <w:rsid w:val="007C74DD"/>
    <w:rsid w:val="007C7845"/>
    <w:rsid w:val="007D3FBA"/>
    <w:rsid w:val="007D635E"/>
    <w:rsid w:val="007D6B00"/>
    <w:rsid w:val="007E200C"/>
    <w:rsid w:val="007E2454"/>
    <w:rsid w:val="007E2AE1"/>
    <w:rsid w:val="007E2CCB"/>
    <w:rsid w:val="007E5EC9"/>
    <w:rsid w:val="007E708A"/>
    <w:rsid w:val="007F0874"/>
    <w:rsid w:val="007F0EE1"/>
    <w:rsid w:val="007F23E4"/>
    <w:rsid w:val="007F282F"/>
    <w:rsid w:val="007F428A"/>
    <w:rsid w:val="007F54A1"/>
    <w:rsid w:val="007F66DA"/>
    <w:rsid w:val="008004A4"/>
    <w:rsid w:val="008028BC"/>
    <w:rsid w:val="00802D0D"/>
    <w:rsid w:val="00803E2B"/>
    <w:rsid w:val="008103E8"/>
    <w:rsid w:val="00813CE6"/>
    <w:rsid w:val="00813E34"/>
    <w:rsid w:val="00814083"/>
    <w:rsid w:val="00814BAE"/>
    <w:rsid w:val="0081720D"/>
    <w:rsid w:val="008243E5"/>
    <w:rsid w:val="008248FA"/>
    <w:rsid w:val="00826D8D"/>
    <w:rsid w:val="00827503"/>
    <w:rsid w:val="00834000"/>
    <w:rsid w:val="008410ED"/>
    <w:rsid w:val="008414FE"/>
    <w:rsid w:val="0084328C"/>
    <w:rsid w:val="00843C88"/>
    <w:rsid w:val="00845625"/>
    <w:rsid w:val="008458A1"/>
    <w:rsid w:val="00845C42"/>
    <w:rsid w:val="008460E8"/>
    <w:rsid w:val="00855C9A"/>
    <w:rsid w:val="00857E07"/>
    <w:rsid w:val="00861356"/>
    <w:rsid w:val="00863880"/>
    <w:rsid w:val="008656FF"/>
    <w:rsid w:val="008657F2"/>
    <w:rsid w:val="008715F0"/>
    <w:rsid w:val="00871FBB"/>
    <w:rsid w:val="0087280B"/>
    <w:rsid w:val="00874118"/>
    <w:rsid w:val="00875D1B"/>
    <w:rsid w:val="008764E2"/>
    <w:rsid w:val="00877B36"/>
    <w:rsid w:val="0088066E"/>
    <w:rsid w:val="00881D1A"/>
    <w:rsid w:val="00881D29"/>
    <w:rsid w:val="00886002"/>
    <w:rsid w:val="00886349"/>
    <w:rsid w:val="00887E6B"/>
    <w:rsid w:val="00890255"/>
    <w:rsid w:val="00891ECE"/>
    <w:rsid w:val="008962BD"/>
    <w:rsid w:val="008966A1"/>
    <w:rsid w:val="008A0C92"/>
    <w:rsid w:val="008A2DCB"/>
    <w:rsid w:val="008A481A"/>
    <w:rsid w:val="008A57C8"/>
    <w:rsid w:val="008A7761"/>
    <w:rsid w:val="008B0D1B"/>
    <w:rsid w:val="008B70A2"/>
    <w:rsid w:val="008C1192"/>
    <w:rsid w:val="008C1693"/>
    <w:rsid w:val="008C2460"/>
    <w:rsid w:val="008C3E78"/>
    <w:rsid w:val="008C3EFF"/>
    <w:rsid w:val="008C42D4"/>
    <w:rsid w:val="008C66E6"/>
    <w:rsid w:val="008C7573"/>
    <w:rsid w:val="008C7604"/>
    <w:rsid w:val="008D0982"/>
    <w:rsid w:val="008D2923"/>
    <w:rsid w:val="008D44F4"/>
    <w:rsid w:val="008D705E"/>
    <w:rsid w:val="008E06E3"/>
    <w:rsid w:val="008E1BF9"/>
    <w:rsid w:val="008E3910"/>
    <w:rsid w:val="008E631D"/>
    <w:rsid w:val="008E7FA0"/>
    <w:rsid w:val="008F0AD4"/>
    <w:rsid w:val="008F1770"/>
    <w:rsid w:val="008F20BF"/>
    <w:rsid w:val="008F43C9"/>
    <w:rsid w:val="008F7A6B"/>
    <w:rsid w:val="00900CCC"/>
    <w:rsid w:val="00901E02"/>
    <w:rsid w:val="009020DC"/>
    <w:rsid w:val="0090504C"/>
    <w:rsid w:val="0090609E"/>
    <w:rsid w:val="009065A7"/>
    <w:rsid w:val="009076DB"/>
    <w:rsid w:val="0091044E"/>
    <w:rsid w:val="00913529"/>
    <w:rsid w:val="00916010"/>
    <w:rsid w:val="00916E74"/>
    <w:rsid w:val="00917E9D"/>
    <w:rsid w:val="00920B98"/>
    <w:rsid w:val="00921335"/>
    <w:rsid w:val="00922B30"/>
    <w:rsid w:val="009239A3"/>
    <w:rsid w:val="00925C26"/>
    <w:rsid w:val="0092793D"/>
    <w:rsid w:val="00927A88"/>
    <w:rsid w:val="00933724"/>
    <w:rsid w:val="00934A43"/>
    <w:rsid w:val="00934C74"/>
    <w:rsid w:val="0094459F"/>
    <w:rsid w:val="00945107"/>
    <w:rsid w:val="0094698C"/>
    <w:rsid w:val="00951522"/>
    <w:rsid w:val="0095182A"/>
    <w:rsid w:val="0095232D"/>
    <w:rsid w:val="0095775B"/>
    <w:rsid w:val="00957B66"/>
    <w:rsid w:val="00957C9D"/>
    <w:rsid w:val="009600DA"/>
    <w:rsid w:val="009603A0"/>
    <w:rsid w:val="00962836"/>
    <w:rsid w:val="00963213"/>
    <w:rsid w:val="00965A12"/>
    <w:rsid w:val="00966139"/>
    <w:rsid w:val="009666D9"/>
    <w:rsid w:val="00966A28"/>
    <w:rsid w:val="00970D9C"/>
    <w:rsid w:val="009730F3"/>
    <w:rsid w:val="00975EB2"/>
    <w:rsid w:val="00976031"/>
    <w:rsid w:val="009767BB"/>
    <w:rsid w:val="009778B9"/>
    <w:rsid w:val="009816BA"/>
    <w:rsid w:val="009825C1"/>
    <w:rsid w:val="0098292B"/>
    <w:rsid w:val="0099007A"/>
    <w:rsid w:val="00991471"/>
    <w:rsid w:val="00995830"/>
    <w:rsid w:val="00995848"/>
    <w:rsid w:val="00996907"/>
    <w:rsid w:val="009A0A25"/>
    <w:rsid w:val="009A0FE6"/>
    <w:rsid w:val="009A37F6"/>
    <w:rsid w:val="009A52FB"/>
    <w:rsid w:val="009A5E45"/>
    <w:rsid w:val="009A7318"/>
    <w:rsid w:val="009A75D8"/>
    <w:rsid w:val="009B16D1"/>
    <w:rsid w:val="009B3F23"/>
    <w:rsid w:val="009C10C6"/>
    <w:rsid w:val="009C282A"/>
    <w:rsid w:val="009C2FAA"/>
    <w:rsid w:val="009C3F35"/>
    <w:rsid w:val="009D033A"/>
    <w:rsid w:val="009D35FE"/>
    <w:rsid w:val="009D7AFC"/>
    <w:rsid w:val="009E0474"/>
    <w:rsid w:val="009E364D"/>
    <w:rsid w:val="009E4B60"/>
    <w:rsid w:val="009E4B65"/>
    <w:rsid w:val="009E73D6"/>
    <w:rsid w:val="009F1C54"/>
    <w:rsid w:val="009F48C1"/>
    <w:rsid w:val="009F6222"/>
    <w:rsid w:val="00A0493D"/>
    <w:rsid w:val="00A069F0"/>
    <w:rsid w:val="00A134F1"/>
    <w:rsid w:val="00A143C7"/>
    <w:rsid w:val="00A16E5F"/>
    <w:rsid w:val="00A20561"/>
    <w:rsid w:val="00A22681"/>
    <w:rsid w:val="00A22A64"/>
    <w:rsid w:val="00A23525"/>
    <w:rsid w:val="00A240A9"/>
    <w:rsid w:val="00A25D5D"/>
    <w:rsid w:val="00A27B74"/>
    <w:rsid w:val="00A320DD"/>
    <w:rsid w:val="00A327A6"/>
    <w:rsid w:val="00A3592A"/>
    <w:rsid w:val="00A35D66"/>
    <w:rsid w:val="00A374DF"/>
    <w:rsid w:val="00A378AB"/>
    <w:rsid w:val="00A41167"/>
    <w:rsid w:val="00A424C0"/>
    <w:rsid w:val="00A4278F"/>
    <w:rsid w:val="00A44CA8"/>
    <w:rsid w:val="00A46D51"/>
    <w:rsid w:val="00A47AA4"/>
    <w:rsid w:val="00A5195E"/>
    <w:rsid w:val="00A52C47"/>
    <w:rsid w:val="00A53345"/>
    <w:rsid w:val="00A54729"/>
    <w:rsid w:val="00A54822"/>
    <w:rsid w:val="00A5620B"/>
    <w:rsid w:val="00A57AF1"/>
    <w:rsid w:val="00A608D3"/>
    <w:rsid w:val="00A615CC"/>
    <w:rsid w:val="00A619E9"/>
    <w:rsid w:val="00A62AF2"/>
    <w:rsid w:val="00A655A9"/>
    <w:rsid w:val="00A6567B"/>
    <w:rsid w:val="00A70284"/>
    <w:rsid w:val="00A73BB3"/>
    <w:rsid w:val="00A74E18"/>
    <w:rsid w:val="00A77CF7"/>
    <w:rsid w:val="00A81205"/>
    <w:rsid w:val="00A831BF"/>
    <w:rsid w:val="00A83C9A"/>
    <w:rsid w:val="00A83DD4"/>
    <w:rsid w:val="00A901EC"/>
    <w:rsid w:val="00A92A07"/>
    <w:rsid w:val="00A950B6"/>
    <w:rsid w:val="00A967EA"/>
    <w:rsid w:val="00A9683C"/>
    <w:rsid w:val="00A97BA1"/>
    <w:rsid w:val="00AA15F2"/>
    <w:rsid w:val="00AA2F7A"/>
    <w:rsid w:val="00AA7488"/>
    <w:rsid w:val="00AB0EB2"/>
    <w:rsid w:val="00AB5783"/>
    <w:rsid w:val="00AB5C92"/>
    <w:rsid w:val="00AB5EE1"/>
    <w:rsid w:val="00AB6D24"/>
    <w:rsid w:val="00AC0257"/>
    <w:rsid w:val="00AC031D"/>
    <w:rsid w:val="00AC0784"/>
    <w:rsid w:val="00AC097C"/>
    <w:rsid w:val="00AC0B78"/>
    <w:rsid w:val="00AC1925"/>
    <w:rsid w:val="00AC21E6"/>
    <w:rsid w:val="00AC268D"/>
    <w:rsid w:val="00AC2873"/>
    <w:rsid w:val="00AC2C54"/>
    <w:rsid w:val="00AC4217"/>
    <w:rsid w:val="00AC678D"/>
    <w:rsid w:val="00AC7B76"/>
    <w:rsid w:val="00AD5741"/>
    <w:rsid w:val="00AD5E78"/>
    <w:rsid w:val="00AD7359"/>
    <w:rsid w:val="00AD7C7D"/>
    <w:rsid w:val="00AE2B66"/>
    <w:rsid w:val="00AE60B3"/>
    <w:rsid w:val="00AE74C4"/>
    <w:rsid w:val="00AF0787"/>
    <w:rsid w:val="00AF2C63"/>
    <w:rsid w:val="00AF57DA"/>
    <w:rsid w:val="00B01D1F"/>
    <w:rsid w:val="00B02625"/>
    <w:rsid w:val="00B02C89"/>
    <w:rsid w:val="00B04E4A"/>
    <w:rsid w:val="00B07448"/>
    <w:rsid w:val="00B07F5F"/>
    <w:rsid w:val="00B07FB6"/>
    <w:rsid w:val="00B107A2"/>
    <w:rsid w:val="00B10EA6"/>
    <w:rsid w:val="00B129E6"/>
    <w:rsid w:val="00B13D92"/>
    <w:rsid w:val="00B16F6D"/>
    <w:rsid w:val="00B202BE"/>
    <w:rsid w:val="00B20BC7"/>
    <w:rsid w:val="00B22081"/>
    <w:rsid w:val="00B2291A"/>
    <w:rsid w:val="00B23674"/>
    <w:rsid w:val="00B244C8"/>
    <w:rsid w:val="00B25380"/>
    <w:rsid w:val="00B354A0"/>
    <w:rsid w:val="00B35C65"/>
    <w:rsid w:val="00B35FF7"/>
    <w:rsid w:val="00B37050"/>
    <w:rsid w:val="00B402A5"/>
    <w:rsid w:val="00B414CE"/>
    <w:rsid w:val="00B41E06"/>
    <w:rsid w:val="00B43E61"/>
    <w:rsid w:val="00B4474A"/>
    <w:rsid w:val="00B447F5"/>
    <w:rsid w:val="00B45987"/>
    <w:rsid w:val="00B45A75"/>
    <w:rsid w:val="00B4613C"/>
    <w:rsid w:val="00B5029D"/>
    <w:rsid w:val="00B50CE2"/>
    <w:rsid w:val="00B52C15"/>
    <w:rsid w:val="00B53D74"/>
    <w:rsid w:val="00B53D99"/>
    <w:rsid w:val="00B55504"/>
    <w:rsid w:val="00B556F9"/>
    <w:rsid w:val="00B55F72"/>
    <w:rsid w:val="00B5675A"/>
    <w:rsid w:val="00B57001"/>
    <w:rsid w:val="00B57E99"/>
    <w:rsid w:val="00B64AC5"/>
    <w:rsid w:val="00B66D2D"/>
    <w:rsid w:val="00B66DE2"/>
    <w:rsid w:val="00B70524"/>
    <w:rsid w:val="00B7194D"/>
    <w:rsid w:val="00B73CCC"/>
    <w:rsid w:val="00B762A9"/>
    <w:rsid w:val="00B768E4"/>
    <w:rsid w:val="00B82274"/>
    <w:rsid w:val="00B83E6F"/>
    <w:rsid w:val="00B94B5F"/>
    <w:rsid w:val="00B96A21"/>
    <w:rsid w:val="00B97BE6"/>
    <w:rsid w:val="00BA0204"/>
    <w:rsid w:val="00BA5A91"/>
    <w:rsid w:val="00BA6A9B"/>
    <w:rsid w:val="00BA6C22"/>
    <w:rsid w:val="00BA6FCA"/>
    <w:rsid w:val="00BA7F9F"/>
    <w:rsid w:val="00BB27A0"/>
    <w:rsid w:val="00BB2B28"/>
    <w:rsid w:val="00BB403C"/>
    <w:rsid w:val="00BC2ECC"/>
    <w:rsid w:val="00BC47D2"/>
    <w:rsid w:val="00BC5E19"/>
    <w:rsid w:val="00BD27C4"/>
    <w:rsid w:val="00BD285B"/>
    <w:rsid w:val="00BD2E8D"/>
    <w:rsid w:val="00BE1A22"/>
    <w:rsid w:val="00BE2F96"/>
    <w:rsid w:val="00BE4398"/>
    <w:rsid w:val="00BE4BFF"/>
    <w:rsid w:val="00BE4FD8"/>
    <w:rsid w:val="00BE5895"/>
    <w:rsid w:val="00BF15BB"/>
    <w:rsid w:val="00BF1AFE"/>
    <w:rsid w:val="00BF5236"/>
    <w:rsid w:val="00BF575A"/>
    <w:rsid w:val="00BF5B46"/>
    <w:rsid w:val="00C016B7"/>
    <w:rsid w:val="00C02141"/>
    <w:rsid w:val="00C03DBD"/>
    <w:rsid w:val="00C04709"/>
    <w:rsid w:val="00C07CB4"/>
    <w:rsid w:val="00C10636"/>
    <w:rsid w:val="00C116EE"/>
    <w:rsid w:val="00C166EE"/>
    <w:rsid w:val="00C20F55"/>
    <w:rsid w:val="00C21548"/>
    <w:rsid w:val="00C22707"/>
    <w:rsid w:val="00C251EC"/>
    <w:rsid w:val="00C2739F"/>
    <w:rsid w:val="00C276BD"/>
    <w:rsid w:val="00C336CF"/>
    <w:rsid w:val="00C343FF"/>
    <w:rsid w:val="00C35009"/>
    <w:rsid w:val="00C3720C"/>
    <w:rsid w:val="00C402DB"/>
    <w:rsid w:val="00C40D6E"/>
    <w:rsid w:val="00C44775"/>
    <w:rsid w:val="00C44C44"/>
    <w:rsid w:val="00C4686D"/>
    <w:rsid w:val="00C50044"/>
    <w:rsid w:val="00C52839"/>
    <w:rsid w:val="00C555B1"/>
    <w:rsid w:val="00C55C0A"/>
    <w:rsid w:val="00C5687B"/>
    <w:rsid w:val="00C568FF"/>
    <w:rsid w:val="00C61731"/>
    <w:rsid w:val="00C61A85"/>
    <w:rsid w:val="00C66DD3"/>
    <w:rsid w:val="00C72302"/>
    <w:rsid w:val="00C72EB9"/>
    <w:rsid w:val="00C73EC5"/>
    <w:rsid w:val="00C75CB9"/>
    <w:rsid w:val="00C8091A"/>
    <w:rsid w:val="00C81053"/>
    <w:rsid w:val="00C82CCF"/>
    <w:rsid w:val="00C83C05"/>
    <w:rsid w:val="00C850B4"/>
    <w:rsid w:val="00C85D65"/>
    <w:rsid w:val="00C85DBB"/>
    <w:rsid w:val="00C87F75"/>
    <w:rsid w:val="00C90D26"/>
    <w:rsid w:val="00C91CDC"/>
    <w:rsid w:val="00C93077"/>
    <w:rsid w:val="00C934B1"/>
    <w:rsid w:val="00C937D7"/>
    <w:rsid w:val="00C94474"/>
    <w:rsid w:val="00C94D56"/>
    <w:rsid w:val="00CA05F5"/>
    <w:rsid w:val="00CA0B1A"/>
    <w:rsid w:val="00CA2320"/>
    <w:rsid w:val="00CA232A"/>
    <w:rsid w:val="00CA4E48"/>
    <w:rsid w:val="00CA59B7"/>
    <w:rsid w:val="00CA73D3"/>
    <w:rsid w:val="00CB0809"/>
    <w:rsid w:val="00CB081F"/>
    <w:rsid w:val="00CB1E52"/>
    <w:rsid w:val="00CB2F58"/>
    <w:rsid w:val="00CB3795"/>
    <w:rsid w:val="00CB54D4"/>
    <w:rsid w:val="00CB594E"/>
    <w:rsid w:val="00CB5B62"/>
    <w:rsid w:val="00CB7009"/>
    <w:rsid w:val="00CC0D88"/>
    <w:rsid w:val="00CC1108"/>
    <w:rsid w:val="00CC503C"/>
    <w:rsid w:val="00CC5B20"/>
    <w:rsid w:val="00CC6379"/>
    <w:rsid w:val="00CC7751"/>
    <w:rsid w:val="00CC7E3E"/>
    <w:rsid w:val="00CD0C62"/>
    <w:rsid w:val="00CD26D1"/>
    <w:rsid w:val="00CD37D3"/>
    <w:rsid w:val="00CD68DC"/>
    <w:rsid w:val="00CD73ED"/>
    <w:rsid w:val="00CE190C"/>
    <w:rsid w:val="00CE4D86"/>
    <w:rsid w:val="00CE50B8"/>
    <w:rsid w:val="00CE5DF1"/>
    <w:rsid w:val="00CE6E1E"/>
    <w:rsid w:val="00CF22F9"/>
    <w:rsid w:val="00D01D18"/>
    <w:rsid w:val="00D02E6D"/>
    <w:rsid w:val="00D03B00"/>
    <w:rsid w:val="00D0516D"/>
    <w:rsid w:val="00D05629"/>
    <w:rsid w:val="00D0563A"/>
    <w:rsid w:val="00D05A19"/>
    <w:rsid w:val="00D06D25"/>
    <w:rsid w:val="00D0797D"/>
    <w:rsid w:val="00D13CAE"/>
    <w:rsid w:val="00D1669B"/>
    <w:rsid w:val="00D173DB"/>
    <w:rsid w:val="00D231BC"/>
    <w:rsid w:val="00D25194"/>
    <w:rsid w:val="00D3283F"/>
    <w:rsid w:val="00D330B5"/>
    <w:rsid w:val="00D3362D"/>
    <w:rsid w:val="00D36918"/>
    <w:rsid w:val="00D37692"/>
    <w:rsid w:val="00D414F3"/>
    <w:rsid w:val="00D446BF"/>
    <w:rsid w:val="00D5431E"/>
    <w:rsid w:val="00D554F9"/>
    <w:rsid w:val="00D60E78"/>
    <w:rsid w:val="00D618DD"/>
    <w:rsid w:val="00D647FA"/>
    <w:rsid w:val="00D64849"/>
    <w:rsid w:val="00D663D6"/>
    <w:rsid w:val="00D67DA9"/>
    <w:rsid w:val="00D7383F"/>
    <w:rsid w:val="00D83B81"/>
    <w:rsid w:val="00D8536B"/>
    <w:rsid w:val="00D87B57"/>
    <w:rsid w:val="00D908D0"/>
    <w:rsid w:val="00D9142F"/>
    <w:rsid w:val="00D91434"/>
    <w:rsid w:val="00D916D4"/>
    <w:rsid w:val="00D929AD"/>
    <w:rsid w:val="00DA0545"/>
    <w:rsid w:val="00DA519E"/>
    <w:rsid w:val="00DA52CB"/>
    <w:rsid w:val="00DA69C1"/>
    <w:rsid w:val="00DA775C"/>
    <w:rsid w:val="00DB029D"/>
    <w:rsid w:val="00DB04E7"/>
    <w:rsid w:val="00DB0F92"/>
    <w:rsid w:val="00DB3E94"/>
    <w:rsid w:val="00DB46AF"/>
    <w:rsid w:val="00DB589A"/>
    <w:rsid w:val="00DB69A9"/>
    <w:rsid w:val="00DB6C42"/>
    <w:rsid w:val="00DC0E9C"/>
    <w:rsid w:val="00DC289F"/>
    <w:rsid w:val="00DC2CAF"/>
    <w:rsid w:val="00DC69B7"/>
    <w:rsid w:val="00DC7326"/>
    <w:rsid w:val="00DD26B7"/>
    <w:rsid w:val="00DD2932"/>
    <w:rsid w:val="00DD2FFC"/>
    <w:rsid w:val="00DD396C"/>
    <w:rsid w:val="00DD59D7"/>
    <w:rsid w:val="00DD766C"/>
    <w:rsid w:val="00DD7F20"/>
    <w:rsid w:val="00DE0FFC"/>
    <w:rsid w:val="00DE1376"/>
    <w:rsid w:val="00DE25DF"/>
    <w:rsid w:val="00DE3E47"/>
    <w:rsid w:val="00DE599B"/>
    <w:rsid w:val="00DF1052"/>
    <w:rsid w:val="00DF25AC"/>
    <w:rsid w:val="00DF5562"/>
    <w:rsid w:val="00DF585B"/>
    <w:rsid w:val="00DF5F32"/>
    <w:rsid w:val="00E00128"/>
    <w:rsid w:val="00E001AD"/>
    <w:rsid w:val="00E01D21"/>
    <w:rsid w:val="00E02245"/>
    <w:rsid w:val="00E02E4D"/>
    <w:rsid w:val="00E04DBC"/>
    <w:rsid w:val="00E1070F"/>
    <w:rsid w:val="00E13331"/>
    <w:rsid w:val="00E150B3"/>
    <w:rsid w:val="00E15F29"/>
    <w:rsid w:val="00E16D0D"/>
    <w:rsid w:val="00E170FC"/>
    <w:rsid w:val="00E2047A"/>
    <w:rsid w:val="00E21400"/>
    <w:rsid w:val="00E21443"/>
    <w:rsid w:val="00E219AA"/>
    <w:rsid w:val="00E2426F"/>
    <w:rsid w:val="00E31317"/>
    <w:rsid w:val="00E3143D"/>
    <w:rsid w:val="00E320FF"/>
    <w:rsid w:val="00E34003"/>
    <w:rsid w:val="00E3786B"/>
    <w:rsid w:val="00E47467"/>
    <w:rsid w:val="00E474D4"/>
    <w:rsid w:val="00E47550"/>
    <w:rsid w:val="00E50FA3"/>
    <w:rsid w:val="00E52121"/>
    <w:rsid w:val="00E523EA"/>
    <w:rsid w:val="00E537AA"/>
    <w:rsid w:val="00E54705"/>
    <w:rsid w:val="00E54BFC"/>
    <w:rsid w:val="00E55BF4"/>
    <w:rsid w:val="00E60968"/>
    <w:rsid w:val="00E61B88"/>
    <w:rsid w:val="00E64017"/>
    <w:rsid w:val="00E65A04"/>
    <w:rsid w:val="00E66346"/>
    <w:rsid w:val="00E71EF0"/>
    <w:rsid w:val="00E74A05"/>
    <w:rsid w:val="00E7516B"/>
    <w:rsid w:val="00E75DD4"/>
    <w:rsid w:val="00E808D5"/>
    <w:rsid w:val="00E82818"/>
    <w:rsid w:val="00E82A68"/>
    <w:rsid w:val="00E84344"/>
    <w:rsid w:val="00E86AC8"/>
    <w:rsid w:val="00E90980"/>
    <w:rsid w:val="00E92330"/>
    <w:rsid w:val="00E9233A"/>
    <w:rsid w:val="00E9254F"/>
    <w:rsid w:val="00E972DD"/>
    <w:rsid w:val="00EA2CE2"/>
    <w:rsid w:val="00EA6BC2"/>
    <w:rsid w:val="00EA70F9"/>
    <w:rsid w:val="00EB1951"/>
    <w:rsid w:val="00EB4306"/>
    <w:rsid w:val="00EB588F"/>
    <w:rsid w:val="00EB5AF2"/>
    <w:rsid w:val="00EB6B39"/>
    <w:rsid w:val="00EB6CCD"/>
    <w:rsid w:val="00EC1979"/>
    <w:rsid w:val="00EC36C7"/>
    <w:rsid w:val="00EC3D54"/>
    <w:rsid w:val="00EC3D91"/>
    <w:rsid w:val="00EC3E54"/>
    <w:rsid w:val="00EC6BE4"/>
    <w:rsid w:val="00ED1EA9"/>
    <w:rsid w:val="00ED3D7F"/>
    <w:rsid w:val="00ED68BB"/>
    <w:rsid w:val="00ED69F7"/>
    <w:rsid w:val="00EE022C"/>
    <w:rsid w:val="00EE1F05"/>
    <w:rsid w:val="00EE4F33"/>
    <w:rsid w:val="00EE6D6D"/>
    <w:rsid w:val="00EE7B70"/>
    <w:rsid w:val="00EF1481"/>
    <w:rsid w:val="00EF2639"/>
    <w:rsid w:val="00EF40BF"/>
    <w:rsid w:val="00F00585"/>
    <w:rsid w:val="00F0207B"/>
    <w:rsid w:val="00F028F7"/>
    <w:rsid w:val="00F030E9"/>
    <w:rsid w:val="00F05852"/>
    <w:rsid w:val="00F11BA5"/>
    <w:rsid w:val="00F1278C"/>
    <w:rsid w:val="00F23581"/>
    <w:rsid w:val="00F247DB"/>
    <w:rsid w:val="00F25774"/>
    <w:rsid w:val="00F30F09"/>
    <w:rsid w:val="00F31CC1"/>
    <w:rsid w:val="00F33C76"/>
    <w:rsid w:val="00F346AE"/>
    <w:rsid w:val="00F35AFB"/>
    <w:rsid w:val="00F36925"/>
    <w:rsid w:val="00F403EE"/>
    <w:rsid w:val="00F421E6"/>
    <w:rsid w:val="00F42393"/>
    <w:rsid w:val="00F43F46"/>
    <w:rsid w:val="00F45770"/>
    <w:rsid w:val="00F50729"/>
    <w:rsid w:val="00F50B4A"/>
    <w:rsid w:val="00F511FB"/>
    <w:rsid w:val="00F51D62"/>
    <w:rsid w:val="00F52BF3"/>
    <w:rsid w:val="00F533E2"/>
    <w:rsid w:val="00F53A2B"/>
    <w:rsid w:val="00F6316E"/>
    <w:rsid w:val="00F647E8"/>
    <w:rsid w:val="00F6531E"/>
    <w:rsid w:val="00F70370"/>
    <w:rsid w:val="00F71C80"/>
    <w:rsid w:val="00F72048"/>
    <w:rsid w:val="00F727A8"/>
    <w:rsid w:val="00F75C60"/>
    <w:rsid w:val="00F76A05"/>
    <w:rsid w:val="00F771F8"/>
    <w:rsid w:val="00F8032A"/>
    <w:rsid w:val="00F80B66"/>
    <w:rsid w:val="00F81A50"/>
    <w:rsid w:val="00F8391B"/>
    <w:rsid w:val="00F84AC8"/>
    <w:rsid w:val="00F8731A"/>
    <w:rsid w:val="00F90062"/>
    <w:rsid w:val="00F90FC7"/>
    <w:rsid w:val="00F92748"/>
    <w:rsid w:val="00F9337A"/>
    <w:rsid w:val="00F933DC"/>
    <w:rsid w:val="00F94B66"/>
    <w:rsid w:val="00FA371C"/>
    <w:rsid w:val="00FA7522"/>
    <w:rsid w:val="00FB15FB"/>
    <w:rsid w:val="00FB47D6"/>
    <w:rsid w:val="00FB4FF9"/>
    <w:rsid w:val="00FB5511"/>
    <w:rsid w:val="00FB6005"/>
    <w:rsid w:val="00FC365C"/>
    <w:rsid w:val="00FC4283"/>
    <w:rsid w:val="00FC5BAE"/>
    <w:rsid w:val="00FC6AC1"/>
    <w:rsid w:val="00FC7652"/>
    <w:rsid w:val="00FD23BB"/>
    <w:rsid w:val="00FD246E"/>
    <w:rsid w:val="00FD5DA0"/>
    <w:rsid w:val="00FD68D7"/>
    <w:rsid w:val="00FE042A"/>
    <w:rsid w:val="00FE1756"/>
    <w:rsid w:val="00FE193A"/>
    <w:rsid w:val="00FE2E57"/>
    <w:rsid w:val="00FE3737"/>
    <w:rsid w:val="00FE4162"/>
    <w:rsid w:val="00FE4202"/>
    <w:rsid w:val="00FE43F9"/>
    <w:rsid w:val="00FE507F"/>
    <w:rsid w:val="00FF05D6"/>
    <w:rsid w:val="00FF3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6B75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DE2"/>
    <w:rPr>
      <w:lang w:val="en-GB"/>
    </w:rPr>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tabs>
        <w:tab w:val="left" w:pos="2268"/>
        <w:tab w:val="left" w:pos="4536"/>
      </w:tabs>
      <w:outlineLvl w:val="1"/>
    </w:pPr>
    <w:rPr>
      <w:b/>
      <w:i/>
      <w:sz w:val="22"/>
    </w:rPr>
  </w:style>
  <w:style w:type="paragraph" w:styleId="Heading3">
    <w:name w:val="heading 3"/>
    <w:basedOn w:val="Normal"/>
    <w:next w:val="Normal"/>
    <w:qFormat/>
    <w:pPr>
      <w:keepNext/>
      <w:outlineLvl w:val="2"/>
    </w:pPr>
    <w:rPr>
      <w:sz w:val="22"/>
    </w:rPr>
  </w:style>
  <w:style w:type="paragraph" w:styleId="Heading5">
    <w:name w:val="heading 5"/>
    <w:basedOn w:val="Normal"/>
    <w:next w:val="Normal"/>
    <w:qFormat/>
    <w:pPr>
      <w:keepNext/>
      <w:outlineLvl w:val="4"/>
    </w:pPr>
    <w:rPr>
      <w:b/>
      <w:sz w:val="22"/>
      <w:lang w:val="el-GR"/>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qFormat/>
    <w:pPr>
      <w:keepNext/>
      <w:widowControl w:val="0"/>
      <w:outlineLvl w:val="7"/>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Pr>
      <w:sz w:val="20"/>
    </w:rPr>
  </w:style>
  <w:style w:type="paragraph" w:styleId="Footer">
    <w:name w:val="footer"/>
    <w:basedOn w:val="Normal"/>
    <w:pPr>
      <w:tabs>
        <w:tab w:val="left" w:pos="567"/>
        <w:tab w:val="center" w:pos="4536"/>
        <w:tab w:val="center" w:pos="8930"/>
      </w:tabs>
    </w:pPr>
    <w:rPr>
      <w:rFonts w:ascii="Helvetica" w:hAnsi="Helvetica"/>
      <w:sz w:val="16"/>
    </w:rPr>
  </w:style>
  <w:style w:type="paragraph" w:styleId="Header">
    <w:name w:val="header"/>
    <w:basedOn w:val="Normal"/>
    <w:link w:val="HeaderChar"/>
    <w:pPr>
      <w:tabs>
        <w:tab w:val="left" w:pos="567"/>
        <w:tab w:val="center" w:pos="4153"/>
        <w:tab w:val="right" w:pos="8306"/>
      </w:tabs>
    </w:pPr>
    <w:rPr>
      <w:rFonts w:ascii="Helvetica" w:hAnsi="Helvetica"/>
      <w:lang w:eastAsia="x-none"/>
    </w:rPr>
  </w:style>
  <w:style w:type="paragraph" w:customStyle="1" w:styleId="Text">
    <w:name w:val="Text"/>
    <w:basedOn w:val="Normal"/>
    <w:link w:val="TextChar"/>
    <w:pPr>
      <w:spacing w:before="120" w:line="-269" w:lineRule="auto"/>
      <w:jc w:val="both"/>
    </w:pPr>
    <w:rPr>
      <w:rFonts w:ascii="Sabon" w:hAnsi="Sabon"/>
      <w:sz w:val="22"/>
    </w:rPr>
  </w:style>
  <w:style w:type="character" w:customStyle="1" w:styleId="Initial">
    <w:name w:val="Initial"/>
    <w:basedOn w:val="DefaultParagraphFont"/>
  </w:style>
  <w:style w:type="paragraph" w:customStyle="1" w:styleId="paragraph">
    <w:name w:val="paragraph"/>
    <w:basedOn w:val="Normal"/>
    <w:pPr>
      <w:spacing w:before="120"/>
      <w:jc w:val="both"/>
    </w:pPr>
    <w:rPr>
      <w:sz w:val="24"/>
    </w:rPr>
  </w:style>
  <w:style w:type="paragraph" w:styleId="BodyText">
    <w:name w:val="Body Text"/>
    <w:basedOn w:val="Normal"/>
    <w:link w:val="BodyTextChar"/>
    <w:rPr>
      <w:sz w:val="22"/>
      <w:lang w:eastAsia="x-none"/>
    </w:rPr>
  </w:style>
  <w:style w:type="paragraph" w:customStyle="1" w:styleId="Nottoc-headings">
    <w:name w:val="Not toc-headings"/>
    <w:basedOn w:val="Normal"/>
    <w:next w:val="Text"/>
    <w:pPr>
      <w:keepNext/>
      <w:keepLines/>
      <w:spacing w:before="240" w:after="60"/>
      <w:ind w:left="1701" w:hanging="1701"/>
    </w:pPr>
    <w:rPr>
      <w:rFonts w:ascii="Arial" w:hAnsi="Arial"/>
      <w:b/>
      <w:sz w:val="22"/>
    </w:rPr>
  </w:style>
  <w:style w:type="paragraph" w:customStyle="1" w:styleId="Authors">
    <w:name w:val="Authors"/>
    <w:basedOn w:val="Normal"/>
    <w:pPr>
      <w:keepNext/>
      <w:spacing w:before="240"/>
    </w:pPr>
    <w:rPr>
      <w:rFonts w:ascii="Arial" w:hAnsi="Arial"/>
      <w:sz w:val="22"/>
    </w:rPr>
  </w:style>
  <w:style w:type="paragraph" w:customStyle="1" w:styleId="Comment">
    <w:name w:val="Comment"/>
    <w:basedOn w:val="Normal"/>
    <w:pPr>
      <w:keepLines/>
      <w:spacing w:before="120"/>
      <w:jc w:val="both"/>
    </w:pPr>
    <w:rPr>
      <w:i/>
      <w:color w:val="0000FF"/>
      <w:sz w:val="24"/>
    </w:rPr>
  </w:style>
  <w:style w:type="paragraph" w:customStyle="1" w:styleId="Compound">
    <w:name w:val="Compound"/>
    <w:basedOn w:val="Normal"/>
    <w:pPr>
      <w:keepNext/>
      <w:spacing w:before="720"/>
      <w:jc w:val="center"/>
    </w:pPr>
    <w:rPr>
      <w:rFonts w:ascii="Arial" w:hAnsi="Arial"/>
      <w:sz w:val="32"/>
    </w:rPr>
  </w:style>
  <w:style w:type="paragraph" w:customStyle="1" w:styleId="Dedicatednumber">
    <w:name w:val="Dedicatednumber"/>
    <w:basedOn w:val="Normal"/>
    <w:pPr>
      <w:keepNext/>
      <w:spacing w:before="720"/>
      <w:jc w:val="center"/>
    </w:pPr>
    <w:rPr>
      <w:rFonts w:ascii="Arial" w:hAnsi="Arial"/>
      <w:sz w:val="28"/>
    </w:rPr>
  </w:style>
  <w:style w:type="paragraph" w:customStyle="1" w:styleId="Department">
    <w:name w:val="Department"/>
    <w:basedOn w:val="Normal"/>
    <w:pPr>
      <w:keepNext/>
      <w:spacing w:before="360"/>
      <w:jc w:val="center"/>
    </w:pPr>
    <w:rPr>
      <w:rFonts w:ascii="Arial" w:hAnsi="Arial"/>
      <w:sz w:val="28"/>
    </w:rPr>
  </w:style>
  <w:style w:type="paragraph" w:customStyle="1" w:styleId="Docstatus">
    <w:name w:val="Docstatus"/>
    <w:basedOn w:val="Normal"/>
    <w:pPr>
      <w:keepNext/>
      <w:spacing w:before="240"/>
    </w:pPr>
    <w:rPr>
      <w:rFonts w:ascii="Arial" w:hAnsi="Arial"/>
      <w:sz w:val="22"/>
    </w:rPr>
  </w:style>
  <w:style w:type="paragraph" w:customStyle="1" w:styleId="Doctype">
    <w:name w:val="Doctype"/>
    <w:basedOn w:val="Dedicatednumber"/>
    <w:pPr>
      <w:spacing w:before="240"/>
      <w:jc w:val="left"/>
    </w:pPr>
    <w:rPr>
      <w:sz w:val="22"/>
    </w:rPr>
  </w:style>
  <w:style w:type="paragraph" w:customStyle="1" w:styleId="Listlevel1">
    <w:name w:val="List level 1"/>
    <w:basedOn w:val="Normal"/>
    <w:pPr>
      <w:spacing w:before="40" w:after="20"/>
      <w:ind w:left="425" w:hanging="425"/>
    </w:pPr>
    <w:rPr>
      <w:sz w:val="24"/>
    </w:rPr>
  </w:style>
  <w:style w:type="paragraph" w:customStyle="1" w:styleId="Listlevel2">
    <w:name w:val="List level 2"/>
    <w:basedOn w:val="Listlevel1"/>
    <w:pPr>
      <w:ind w:left="850"/>
    </w:pPr>
  </w:style>
  <w:style w:type="paragraph" w:customStyle="1" w:styleId="Non-proportional">
    <w:name w:val="Non-proportional"/>
    <w:basedOn w:val="Normal"/>
    <w:pPr>
      <w:spacing w:line="240" w:lineRule="atLeast"/>
      <w:jc w:val="both"/>
    </w:pPr>
    <w:rPr>
      <w:rFonts w:ascii="Courier New" w:hAnsi="Courier New"/>
      <w:spacing w:val="-10"/>
      <w:sz w:val="18"/>
    </w:rPr>
  </w:style>
  <w:style w:type="paragraph" w:customStyle="1" w:styleId="Numberofpages">
    <w:name w:val="Numberofpages"/>
    <w:basedOn w:val="Normal"/>
    <w:pPr>
      <w:keepNext/>
      <w:spacing w:before="240"/>
    </w:pPr>
    <w:rPr>
      <w:rFonts w:ascii="Arial" w:hAnsi="Arial"/>
      <w:sz w:val="22"/>
    </w:rPr>
  </w:style>
  <w:style w:type="paragraph" w:customStyle="1" w:styleId="Propertystatement">
    <w:name w:val="Propertystatement"/>
    <w:basedOn w:val="Numberofpages"/>
    <w:pPr>
      <w:keepNext w:val="0"/>
      <w:spacing w:before="1200"/>
      <w:jc w:val="center"/>
    </w:pPr>
    <w:rPr>
      <w:sz w:val="20"/>
    </w:rPr>
  </w:style>
  <w:style w:type="paragraph" w:customStyle="1" w:styleId="Reference">
    <w:name w:val="Reference"/>
    <w:basedOn w:val="Normal"/>
    <w:pPr>
      <w:spacing w:before="80" w:after="60"/>
      <w:ind w:left="425" w:hanging="425"/>
    </w:pPr>
    <w:rPr>
      <w:sz w:val="24"/>
    </w:rPr>
  </w:style>
  <w:style w:type="paragraph" w:customStyle="1" w:styleId="Releasedate">
    <w:name w:val="Releasedate"/>
    <w:basedOn w:val="Docstatus"/>
  </w:style>
  <w:style w:type="paragraph" w:customStyle="1" w:styleId="Table">
    <w:name w:val="Table"/>
    <w:basedOn w:val="Nottoc-headings"/>
    <w:pPr>
      <w:keepNext w:val="0"/>
      <w:tabs>
        <w:tab w:val="left" w:pos="284"/>
      </w:tabs>
      <w:spacing w:before="40" w:after="20"/>
      <w:ind w:left="0" w:firstLine="0"/>
    </w:pPr>
    <w:rPr>
      <w:b w:val="0"/>
      <w:sz w:val="20"/>
    </w:rPr>
  </w:style>
  <w:style w:type="paragraph" w:customStyle="1" w:styleId="Firstpageinfo">
    <w:name w:val="Firstpageinfo"/>
    <w:basedOn w:val="Heading5"/>
    <w:pPr>
      <w:keepLines/>
      <w:spacing w:before="240"/>
      <w:outlineLvl w:val="9"/>
    </w:pPr>
    <w:rPr>
      <w:rFonts w:ascii="Arial" w:hAnsi="Arial"/>
      <w:b w:val="0"/>
      <w:lang w:val="en-GB"/>
    </w:rPr>
  </w:style>
  <w:style w:type="paragraph" w:styleId="BodyText3">
    <w:name w:val="Body Text 3"/>
    <w:basedOn w:val="Normal"/>
    <w:rPr>
      <w:sz w:val="22"/>
      <w:lang w:val="el-GR"/>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aliases w:val="Comment Text Char1 Char,Comment Text Char Char Char,Comment Text Char1"/>
    <w:basedOn w:val="Normal"/>
    <w:link w:val="CommentTextChar"/>
    <w:rPr>
      <w:lang w:eastAsia="x-none"/>
    </w:rPr>
  </w:style>
  <w:style w:type="paragraph" w:styleId="CommentSubject">
    <w:name w:val="annotation subject"/>
    <w:basedOn w:val="CommentText"/>
    <w:next w:val="CommentText"/>
    <w:semiHidden/>
    <w:rPr>
      <w:b/>
      <w:bCs/>
    </w:rPr>
  </w:style>
  <w:style w:type="paragraph" w:customStyle="1" w:styleId="Tegn">
    <w:name w:val="Tegn"/>
    <w:basedOn w:val="Normal"/>
    <w:pPr>
      <w:spacing w:after="160" w:line="240" w:lineRule="exact"/>
    </w:pPr>
    <w:rPr>
      <w:rFonts w:ascii="Verdana" w:hAnsi="Verdana" w:cs="Verdana"/>
    </w:rPr>
  </w:style>
  <w:style w:type="paragraph" w:customStyle="1" w:styleId="NumPar2">
    <w:name w:val="NumPar 2"/>
    <w:basedOn w:val="Normal"/>
    <w:next w:val="Normal"/>
    <w:pPr>
      <w:spacing w:after="240"/>
      <w:ind w:left="1077" w:hanging="624"/>
    </w:pPr>
    <w:rPr>
      <w:rFonts w:ascii="CG Times (W1)" w:hAnsi="CG Times (W1)"/>
      <w:sz w:val="24"/>
      <w:lang w:val="fr-FR"/>
    </w:rPr>
  </w:style>
  <w:style w:type="paragraph" w:customStyle="1" w:styleId="Style">
    <w:name w:val="Style"/>
    <w:basedOn w:val="Normal"/>
    <w:pPr>
      <w:spacing w:after="160" w:line="240" w:lineRule="exact"/>
    </w:pPr>
    <w:rPr>
      <w:rFonts w:ascii="Verdana" w:hAnsi="Verdana" w:cs="Verdana"/>
    </w:rPr>
  </w:style>
  <w:style w:type="paragraph" w:styleId="BodyTextIndent2">
    <w:name w:val="Body Text Indent 2"/>
    <w:basedOn w:val="Normal"/>
    <w:pPr>
      <w:spacing w:after="120" w:line="480" w:lineRule="auto"/>
      <w:ind w:left="283"/>
    </w:pPr>
  </w:style>
  <w:style w:type="paragraph" w:styleId="EndnoteText">
    <w:name w:val="endnote text"/>
    <w:basedOn w:val="Normal"/>
    <w:semiHidden/>
    <w:pPr>
      <w:tabs>
        <w:tab w:val="left" w:pos="567"/>
      </w:tabs>
    </w:pPr>
    <w:rPr>
      <w:sz w:val="22"/>
    </w:rPr>
  </w:style>
  <w:style w:type="paragraph" w:customStyle="1" w:styleId="BodyText21">
    <w:name w:val="Body Text 21"/>
    <w:basedOn w:val="Normal"/>
    <w:pPr>
      <w:tabs>
        <w:tab w:val="left" w:pos="567"/>
      </w:tabs>
      <w:spacing w:line="-260" w:lineRule="auto"/>
      <w:ind w:left="567"/>
      <w:jc w:val="both"/>
    </w:pPr>
    <w:rPr>
      <w:sz w:val="22"/>
    </w:rPr>
  </w:style>
  <w:style w:type="character" w:customStyle="1" w:styleId="TableChar">
    <w:name w:val="Table Char"/>
    <w:rPr>
      <w:rFonts w:ascii="Arial" w:hAnsi="Arial"/>
      <w:lang w:val="en-GB" w:eastAsia="en-US" w:bidi="ar-SA"/>
    </w:rPr>
  </w:style>
  <w:style w:type="character" w:customStyle="1" w:styleId="TextChar1">
    <w:name w:val="Text Char1"/>
    <w:rPr>
      <w:rFonts w:ascii="Sabon" w:hAnsi="Sabon"/>
      <w:sz w:val="22"/>
      <w:lang w:val="en-GB" w:eastAsia="en-US" w:bidi="ar-SA"/>
    </w:rPr>
  </w:style>
  <w:style w:type="paragraph" w:customStyle="1" w:styleId="TegnCharTegnTegnCharTegnTegn">
    <w:name w:val="Tegn Char Tegn Tegn Char Tegn Tegn"/>
    <w:basedOn w:val="Normal"/>
    <w:pPr>
      <w:spacing w:after="160" w:line="240" w:lineRule="exact"/>
    </w:pPr>
    <w:rPr>
      <w:rFonts w:ascii="Verdana" w:hAnsi="Verdana" w:cs="Verdana"/>
    </w:rPr>
  </w:style>
  <w:style w:type="character" w:customStyle="1" w:styleId="TextChar">
    <w:name w:val="Text Char"/>
    <w:link w:val="Text"/>
    <w:rsid w:val="00760BAD"/>
    <w:rPr>
      <w:rFonts w:ascii="Sabon" w:hAnsi="Sabon"/>
      <w:sz w:val="22"/>
      <w:lang w:val="en-GB" w:eastAsia="en-US" w:bidi="ar-SA"/>
    </w:rPr>
  </w:style>
  <w:style w:type="table" w:styleId="TableGrid">
    <w:name w:val="Table Grid"/>
    <w:basedOn w:val="TableNormal"/>
    <w:uiPriority w:val="59"/>
    <w:rsid w:val="000D7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aliases w:val="Comment Text Char1 Char Char,Comment Text Char Char Char Char,Comment Text Char1 Char1"/>
    <w:link w:val="CommentText"/>
    <w:rsid w:val="00D37692"/>
    <w:rPr>
      <w:lang w:val="en-GB"/>
    </w:rPr>
  </w:style>
  <w:style w:type="paragraph" w:styleId="Revision">
    <w:name w:val="Revision"/>
    <w:hidden/>
    <w:uiPriority w:val="99"/>
    <w:semiHidden/>
    <w:rsid w:val="00735D41"/>
    <w:rPr>
      <w:lang w:val="en-GB"/>
    </w:rPr>
  </w:style>
  <w:style w:type="character" w:customStyle="1" w:styleId="HeaderChar">
    <w:name w:val="Header Char"/>
    <w:link w:val="Header"/>
    <w:rsid w:val="0052544D"/>
    <w:rPr>
      <w:rFonts w:ascii="Helvetica" w:hAnsi="Helvetica"/>
      <w:lang w:val="en-GB"/>
    </w:rPr>
  </w:style>
  <w:style w:type="character" w:customStyle="1" w:styleId="BodyTextChar">
    <w:name w:val="Body Text Char"/>
    <w:link w:val="BodyText"/>
    <w:rsid w:val="002F1AD2"/>
    <w:rPr>
      <w:sz w:val="22"/>
      <w:lang w:val="en-GB"/>
    </w:rPr>
  </w:style>
  <w:style w:type="paragraph" w:customStyle="1" w:styleId="Legend">
    <w:name w:val="Legend"/>
    <w:basedOn w:val="Table"/>
    <w:rsid w:val="007F0EE1"/>
    <w:rPr>
      <w:rFonts w:eastAsia="MS Mincho"/>
      <w:szCs w:val="24"/>
      <w:lang w:val="en-US" w:eastAsia="ja-JP"/>
    </w:rPr>
  </w:style>
  <w:style w:type="character" w:customStyle="1" w:styleId="hps">
    <w:name w:val="hps"/>
    <w:rsid w:val="000366E8"/>
  </w:style>
  <w:style w:type="paragraph" w:styleId="ListParagraph">
    <w:name w:val="List Paragraph"/>
    <w:basedOn w:val="Normal"/>
    <w:uiPriority w:val="34"/>
    <w:qFormat/>
    <w:rsid w:val="005127DA"/>
    <w:pPr>
      <w:ind w:left="720"/>
    </w:pPr>
  </w:style>
  <w:style w:type="paragraph" w:customStyle="1" w:styleId="Default">
    <w:name w:val="Default"/>
    <w:rsid w:val="00A320DD"/>
    <w:pPr>
      <w:autoSpaceDE w:val="0"/>
      <w:autoSpaceDN w:val="0"/>
      <w:adjustRightInd w:val="0"/>
    </w:pPr>
    <w:rPr>
      <w:color w:val="000000"/>
      <w:sz w:val="24"/>
      <w:szCs w:val="24"/>
    </w:rPr>
  </w:style>
  <w:style w:type="paragraph" w:customStyle="1" w:styleId="BodytextAgency">
    <w:name w:val="Body text (Agency)"/>
    <w:basedOn w:val="Normal"/>
    <w:link w:val="BodytextAgencyChar"/>
    <w:qFormat/>
    <w:rsid w:val="00A320DD"/>
    <w:pPr>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rsid w:val="00A320DD"/>
    <w:rPr>
      <w:rFonts w:ascii="Verdana" w:eastAsia="Verdana" w:hAnsi="Verdana" w:cs="Verdana"/>
      <w:sz w:val="18"/>
      <w:szCs w:val="18"/>
      <w:lang w:val="en-GB" w:eastAsia="en-GB"/>
    </w:rPr>
  </w:style>
  <w:style w:type="character" w:styleId="Hyperlink">
    <w:name w:val="Hyperlink"/>
    <w:uiPriority w:val="99"/>
    <w:rsid w:val="00857E07"/>
    <w:rPr>
      <w:color w:val="0000FF"/>
      <w:u w:val="single"/>
    </w:rPr>
  </w:style>
  <w:style w:type="paragraph" w:customStyle="1" w:styleId="No-numheading3Agency">
    <w:name w:val="No-num heading 3 (Agency)"/>
    <w:basedOn w:val="Normal"/>
    <w:next w:val="Normal"/>
    <w:link w:val="No-numheading3AgencyChar"/>
    <w:rsid w:val="00881D29"/>
    <w:pPr>
      <w:keepNext/>
      <w:spacing w:before="280" w:after="220"/>
      <w:outlineLvl w:val="2"/>
    </w:pPr>
    <w:rPr>
      <w:rFonts w:ascii="Verdana" w:eastAsia="Verdana" w:hAnsi="Verdana"/>
      <w:b/>
      <w:bCs/>
      <w:kern w:val="32"/>
      <w:sz w:val="22"/>
      <w:szCs w:val="22"/>
      <w:lang w:eastAsia="en-GB"/>
    </w:rPr>
  </w:style>
  <w:style w:type="character" w:customStyle="1" w:styleId="No-numheading3AgencyChar">
    <w:name w:val="No-num heading 3 (Agency) Char"/>
    <w:link w:val="No-numheading3Agency"/>
    <w:rsid w:val="00881D29"/>
    <w:rPr>
      <w:rFonts w:ascii="Verdana" w:eastAsia="Verdana" w:hAnsi="Verdana"/>
      <w:b/>
      <w:bCs/>
      <w:kern w:val="32"/>
      <w:sz w:val="22"/>
      <w:szCs w:val="22"/>
      <w:lang w:val="en-GB" w:eastAsia="en-GB"/>
    </w:rPr>
  </w:style>
  <w:style w:type="character" w:customStyle="1" w:styleId="UnresolvedMention1">
    <w:name w:val="Unresolved Mention1"/>
    <w:basedOn w:val="DefaultParagraphFont"/>
    <w:uiPriority w:val="99"/>
    <w:semiHidden/>
    <w:unhideWhenUsed/>
    <w:rsid w:val="00A143C7"/>
    <w:rPr>
      <w:color w:val="605E5C"/>
      <w:shd w:val="clear" w:color="auto" w:fill="E1DFDD"/>
    </w:rPr>
  </w:style>
  <w:style w:type="paragraph" w:customStyle="1" w:styleId="DraftingNotesAgency">
    <w:name w:val="Drafting Notes (Agency)"/>
    <w:basedOn w:val="Normal"/>
    <w:next w:val="BodytextAgency"/>
    <w:link w:val="DraftingNotesAgencyChar"/>
    <w:qFormat/>
    <w:rsid w:val="00543A22"/>
    <w:pPr>
      <w:spacing w:after="140" w:line="280" w:lineRule="atLeast"/>
    </w:pPr>
    <w:rPr>
      <w:rFonts w:ascii="Courier New" w:eastAsia="Verdana" w:hAnsi="Courier New"/>
      <w:i/>
      <w:color w:val="339966"/>
      <w:sz w:val="22"/>
      <w:szCs w:val="18"/>
      <w:lang w:val="el-GR" w:eastAsia="x-none"/>
    </w:rPr>
  </w:style>
  <w:style w:type="character" w:customStyle="1" w:styleId="DraftingNotesAgencyChar">
    <w:name w:val="Drafting Notes (Agency) Char"/>
    <w:link w:val="DraftingNotesAgency"/>
    <w:rsid w:val="00543A22"/>
    <w:rPr>
      <w:rFonts w:ascii="Courier New" w:eastAsia="Verdana" w:hAnsi="Courier New"/>
      <w:i/>
      <w:color w:val="339966"/>
      <w:sz w:val="22"/>
      <w:szCs w:val="18"/>
      <w:lang w:val="el-GR"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6419">
      <w:bodyDiv w:val="1"/>
      <w:marLeft w:val="0"/>
      <w:marRight w:val="0"/>
      <w:marTop w:val="0"/>
      <w:marBottom w:val="0"/>
      <w:divBdr>
        <w:top w:val="none" w:sz="0" w:space="0" w:color="auto"/>
        <w:left w:val="none" w:sz="0" w:space="0" w:color="auto"/>
        <w:bottom w:val="none" w:sz="0" w:space="0" w:color="auto"/>
        <w:right w:val="none" w:sz="0" w:space="0" w:color="auto"/>
      </w:divBdr>
    </w:div>
    <w:div w:id="64035404">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68384319">
      <w:bodyDiv w:val="1"/>
      <w:marLeft w:val="0"/>
      <w:marRight w:val="0"/>
      <w:marTop w:val="0"/>
      <w:marBottom w:val="0"/>
      <w:divBdr>
        <w:top w:val="none" w:sz="0" w:space="0" w:color="auto"/>
        <w:left w:val="none" w:sz="0" w:space="0" w:color="auto"/>
        <w:bottom w:val="none" w:sz="0" w:space="0" w:color="auto"/>
        <w:right w:val="none" w:sz="0" w:space="0" w:color="auto"/>
      </w:divBdr>
    </w:div>
    <w:div w:id="427042274">
      <w:bodyDiv w:val="1"/>
      <w:marLeft w:val="0"/>
      <w:marRight w:val="0"/>
      <w:marTop w:val="0"/>
      <w:marBottom w:val="0"/>
      <w:divBdr>
        <w:top w:val="none" w:sz="0" w:space="0" w:color="auto"/>
        <w:left w:val="none" w:sz="0" w:space="0" w:color="auto"/>
        <w:bottom w:val="none" w:sz="0" w:space="0" w:color="auto"/>
        <w:right w:val="none" w:sz="0" w:space="0" w:color="auto"/>
      </w:divBdr>
    </w:div>
    <w:div w:id="603078282">
      <w:bodyDiv w:val="1"/>
      <w:marLeft w:val="0"/>
      <w:marRight w:val="0"/>
      <w:marTop w:val="0"/>
      <w:marBottom w:val="0"/>
      <w:divBdr>
        <w:top w:val="none" w:sz="0" w:space="0" w:color="auto"/>
        <w:left w:val="none" w:sz="0" w:space="0" w:color="auto"/>
        <w:bottom w:val="none" w:sz="0" w:space="0" w:color="auto"/>
        <w:right w:val="none" w:sz="0" w:space="0" w:color="auto"/>
      </w:divBdr>
    </w:div>
    <w:div w:id="751390873">
      <w:bodyDiv w:val="1"/>
      <w:marLeft w:val="0"/>
      <w:marRight w:val="0"/>
      <w:marTop w:val="0"/>
      <w:marBottom w:val="0"/>
      <w:divBdr>
        <w:top w:val="none" w:sz="0" w:space="0" w:color="auto"/>
        <w:left w:val="none" w:sz="0" w:space="0" w:color="auto"/>
        <w:bottom w:val="none" w:sz="0" w:space="0" w:color="auto"/>
        <w:right w:val="none" w:sz="0" w:space="0" w:color="auto"/>
      </w:divBdr>
    </w:div>
    <w:div w:id="821002192">
      <w:bodyDiv w:val="1"/>
      <w:marLeft w:val="0"/>
      <w:marRight w:val="0"/>
      <w:marTop w:val="0"/>
      <w:marBottom w:val="0"/>
      <w:divBdr>
        <w:top w:val="none" w:sz="0" w:space="0" w:color="auto"/>
        <w:left w:val="none" w:sz="0" w:space="0" w:color="auto"/>
        <w:bottom w:val="none" w:sz="0" w:space="0" w:color="auto"/>
        <w:right w:val="none" w:sz="0" w:space="0" w:color="auto"/>
      </w:divBdr>
    </w:div>
    <w:div w:id="1163544876">
      <w:bodyDiv w:val="1"/>
      <w:marLeft w:val="0"/>
      <w:marRight w:val="0"/>
      <w:marTop w:val="0"/>
      <w:marBottom w:val="0"/>
      <w:divBdr>
        <w:top w:val="none" w:sz="0" w:space="0" w:color="auto"/>
        <w:left w:val="none" w:sz="0" w:space="0" w:color="auto"/>
        <w:bottom w:val="none" w:sz="0" w:space="0" w:color="auto"/>
        <w:right w:val="none" w:sz="0" w:space="0" w:color="auto"/>
      </w:divBdr>
    </w:div>
    <w:div w:id="1726375259">
      <w:bodyDiv w:val="1"/>
      <w:marLeft w:val="0"/>
      <w:marRight w:val="0"/>
      <w:marTop w:val="0"/>
      <w:marBottom w:val="0"/>
      <w:divBdr>
        <w:top w:val="none" w:sz="0" w:space="0" w:color="auto"/>
        <w:left w:val="none" w:sz="0" w:space="0" w:color="auto"/>
        <w:bottom w:val="none" w:sz="0" w:space="0" w:color="auto"/>
        <w:right w:val="none" w:sz="0" w:space="0" w:color="auto"/>
      </w:divBdr>
    </w:div>
    <w:div w:id="1740832864">
      <w:bodyDiv w:val="1"/>
      <w:marLeft w:val="0"/>
      <w:marRight w:val="0"/>
      <w:marTop w:val="0"/>
      <w:marBottom w:val="0"/>
      <w:divBdr>
        <w:top w:val="none" w:sz="0" w:space="0" w:color="auto"/>
        <w:left w:val="none" w:sz="0" w:space="0" w:color="auto"/>
        <w:bottom w:val="none" w:sz="0" w:space="0" w:color="auto"/>
        <w:right w:val="none" w:sz="0" w:space="0" w:color="auto"/>
      </w:divBdr>
    </w:div>
    <w:div w:id="1949390679">
      <w:bodyDiv w:val="1"/>
      <w:marLeft w:val="0"/>
      <w:marRight w:val="0"/>
      <w:marTop w:val="0"/>
      <w:marBottom w:val="0"/>
      <w:divBdr>
        <w:top w:val="none" w:sz="0" w:space="0" w:color="auto"/>
        <w:left w:val="none" w:sz="0" w:space="0" w:color="auto"/>
        <w:bottom w:val="none" w:sz="0" w:space="0" w:color="auto"/>
        <w:right w:val="none" w:sz="0" w:space="0" w:color="auto"/>
      </w:divBdr>
    </w:div>
    <w:div w:id="206270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6.jpeg"/><Relationship Id="rId26" Type="http://schemas.openxmlformats.org/officeDocument/2006/relationships/image" Target="media/image12.png"/><Relationship Id="rId21" Type="http://schemas.openxmlformats.org/officeDocument/2006/relationships/hyperlink" Target="http://www.ema.europa.e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image" Target="media/image5.jpeg"/><Relationship Id="rId25" Type="http://schemas.openxmlformats.org/officeDocument/2006/relationships/image" Target="media/image11.png"/><Relationship Id="rId33" Type="http://schemas.microsoft.com/office/2011/relationships/people" Target="people.xml"/><Relationship Id="rId38"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www.ema.europa.eu/en/documents/template-form/qrd-appendix-v-adverse-drug-reaction-reporting-details_en.docx" TargetMode="External"/><Relationship Id="rId29"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image" Target="media/image10.png"/><Relationship Id="rId32" Type="http://schemas.openxmlformats.org/officeDocument/2006/relationships/fontTable" Target="fontTable.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9.png"/><Relationship Id="rId28" Type="http://schemas.openxmlformats.org/officeDocument/2006/relationships/hyperlink" Target="https://www.ema.europa.eu/en/documents/template-form/qrd-appendix-v-adverse-drug-reaction-reporting-details_en.docx" TargetMode="External"/><Relationship Id="rId36" Type="http://schemas.openxmlformats.org/officeDocument/2006/relationships/customXml" Target="../customXml/item3.xml"/><Relationship Id="rId10" Type="http://schemas.openxmlformats.org/officeDocument/2006/relationships/hyperlink" Target="http://www.ema.europa.eu" TargetMode="External"/><Relationship Id="rId19" Type="http://schemas.openxmlformats.org/officeDocument/2006/relationships/image" Target="media/image7.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image" Target="media/image2.jpeg"/><Relationship Id="rId22" Type="http://schemas.openxmlformats.org/officeDocument/2006/relationships/image" Target="media/image8.jpeg"/><Relationship Id="rId27" Type="http://schemas.openxmlformats.org/officeDocument/2006/relationships/image" Target="media/image13.png"/><Relationship Id="rId30" Type="http://schemas.openxmlformats.org/officeDocument/2006/relationships/footer" Target="footer1.xml"/><Relationship Id="rId35" Type="http://schemas.openxmlformats.org/officeDocument/2006/relationships/customXml" Target="../customXml/item2.xml"/><Relationship Id="rId8" Type="http://schemas.openxmlformats.org/officeDocument/2006/relationships/hyperlink" Target="https://www.ema.europa.eu/en/medicines/human/EPAR/exelon"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EMADOC-1700519818-2854460</_dlc_DocId>
    <_dlc_DocIdUrl xmlns="a034c160-bfb7-45f5-8632-2eb7e0508071">
      <Url>https://euema.sharepoint.com/sites/CRM/_layouts/15/DocIdRedir.aspx?ID=EMADOC-1700519818-2854460</Url>
      <Description>EMADOC-1700519818-2854460</Description>
    </_dlc_DocIdUrl>
  </documentManagement>
</p:properties>
</file>

<file path=customXml/itemProps1.xml><?xml version="1.0" encoding="utf-8"?>
<ds:datastoreItem xmlns:ds="http://schemas.openxmlformats.org/officeDocument/2006/customXml" ds:itemID="{C9111BA1-5895-4D04-9CD5-0C6A09D73DC6}">
  <ds:schemaRefs>
    <ds:schemaRef ds:uri="http://schemas.openxmlformats.org/officeDocument/2006/bibliography"/>
  </ds:schemaRefs>
</ds:datastoreItem>
</file>

<file path=customXml/itemProps2.xml><?xml version="1.0" encoding="utf-8"?>
<ds:datastoreItem xmlns:ds="http://schemas.openxmlformats.org/officeDocument/2006/customXml" ds:itemID="{E46EF99B-5BD4-4008-A690-26E14ED293CA}"/>
</file>

<file path=customXml/itemProps3.xml><?xml version="1.0" encoding="utf-8"?>
<ds:datastoreItem xmlns:ds="http://schemas.openxmlformats.org/officeDocument/2006/customXml" ds:itemID="{312FA359-7562-4DA9-9F08-47CB51B7B3DC}"/>
</file>

<file path=customXml/itemProps4.xml><?xml version="1.0" encoding="utf-8"?>
<ds:datastoreItem xmlns:ds="http://schemas.openxmlformats.org/officeDocument/2006/customXml" ds:itemID="{96DC594C-30C0-4C9D-81BD-8A86168F3753}"/>
</file>

<file path=customXml/itemProps5.xml><?xml version="1.0" encoding="utf-8"?>
<ds:datastoreItem xmlns:ds="http://schemas.openxmlformats.org/officeDocument/2006/customXml" ds:itemID="{C45B2FCC-006A-49DB-911F-02033B112A04}"/>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126</Pages>
  <Words>34324</Words>
  <Characters>195652</Characters>
  <Application>Microsoft Office Word</Application>
  <DocSecurity>0</DocSecurity>
  <Lines>1630</Lines>
  <Paragraphs>459</Paragraphs>
  <ScaleCrop>false</ScaleCrop>
  <HeadingPairs>
    <vt:vector size="2" baseType="variant">
      <vt:variant>
        <vt:lpstr>Title</vt:lpstr>
      </vt:variant>
      <vt:variant>
        <vt:i4>1</vt:i4>
      </vt:variant>
    </vt:vector>
  </HeadingPairs>
  <TitlesOfParts>
    <vt:vector size="1" baseType="lpstr">
      <vt:lpstr>Exelon: EPAR - Product information - tracked changes</vt:lpstr>
    </vt:vector>
  </TitlesOfParts>
  <Company/>
  <LinksUpToDate>false</LinksUpToDate>
  <CharactersWithSpaces>229517</CharactersWithSpaces>
  <SharedDoc>false</SharedDoc>
  <HLinks>
    <vt:vector size="48" baseType="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Exelon: EPAR - Product information - tracked changes</dc:title>
  <dc:subject/>
  <dc:creator/>
  <cp:keywords/>
  <cp:lastModifiedBy/>
  <cp:revision>1</cp:revision>
  <dcterms:created xsi:type="dcterms:W3CDTF">2025-03-24T11:10:00Z</dcterms:created>
  <dcterms:modified xsi:type="dcterms:W3CDTF">2025-09-23T09:07:00Z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2025-03-24T11:08:54Z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f26eaae2-c833-4ace-bfc3-d49d988eca67</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a3f125f8-d805-4ab2-ad9a-c343b5a77bed</vt:lpwstr>
  </property>
</Properties>
</file>